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85"/>
        <w:ind w:left="135" w:right="857" w:firstLine="0"/>
        <w:jc w:val="center"/>
        <w:rPr>
          <w:b/>
          <w:sz w:val="28"/>
        </w:rPr>
      </w:pPr>
      <w:r>
        <w:rPr>
          <w:b/>
          <w:sz w:val="28"/>
        </w:rPr>
        <w:t>Modelo</w:t>
      </w:r>
      <w:r>
        <w:rPr>
          <w:b/>
          <w:spacing w:val="-2"/>
          <w:sz w:val="28"/>
        </w:rPr>
        <w:t> </w:t>
      </w:r>
      <w:r>
        <w:rPr>
          <w:b/>
          <w:sz w:val="28"/>
        </w:rPr>
        <w:t>de</w:t>
      </w:r>
      <w:r>
        <w:rPr>
          <w:b/>
          <w:spacing w:val="-3"/>
          <w:sz w:val="28"/>
        </w:rPr>
        <w:t> </w:t>
      </w:r>
      <w:r>
        <w:rPr>
          <w:b/>
          <w:sz w:val="28"/>
        </w:rPr>
        <w:t>Gobierno</w:t>
      </w:r>
      <w:r>
        <w:rPr>
          <w:b/>
          <w:spacing w:val="-3"/>
          <w:sz w:val="28"/>
        </w:rPr>
        <w:t> </w:t>
      </w:r>
      <w:r>
        <w:rPr>
          <w:b/>
          <w:sz w:val="28"/>
        </w:rPr>
        <w:t>y</w:t>
      </w:r>
      <w:r>
        <w:rPr>
          <w:b/>
          <w:spacing w:val="-9"/>
          <w:sz w:val="28"/>
        </w:rPr>
        <w:t> </w:t>
      </w:r>
      <w:r>
        <w:rPr>
          <w:b/>
          <w:sz w:val="28"/>
        </w:rPr>
        <w:t>Gestión</w:t>
      </w:r>
      <w:r>
        <w:rPr>
          <w:b/>
          <w:spacing w:val="-3"/>
          <w:sz w:val="28"/>
        </w:rPr>
        <w:t> </w:t>
      </w:r>
      <w:r>
        <w:rPr>
          <w:b/>
          <w:sz w:val="28"/>
        </w:rPr>
        <w:t>de</w:t>
      </w:r>
      <w:r>
        <w:rPr>
          <w:b/>
          <w:spacing w:val="-3"/>
          <w:sz w:val="28"/>
        </w:rPr>
        <w:t> </w:t>
      </w:r>
      <w:r>
        <w:rPr>
          <w:b/>
          <w:sz w:val="28"/>
        </w:rPr>
        <w:t>TI para</w:t>
      </w:r>
      <w:r>
        <w:rPr>
          <w:b/>
          <w:spacing w:val="-3"/>
          <w:sz w:val="28"/>
        </w:rPr>
        <w:t> </w:t>
      </w:r>
      <w:r>
        <w:rPr>
          <w:b/>
          <w:sz w:val="28"/>
        </w:rPr>
        <w:t>Desplegar</w:t>
      </w:r>
      <w:r>
        <w:rPr>
          <w:b/>
          <w:spacing w:val="-2"/>
          <w:sz w:val="28"/>
        </w:rPr>
        <w:t> </w:t>
      </w:r>
      <w:r>
        <w:rPr>
          <w:b/>
          <w:sz w:val="28"/>
        </w:rPr>
        <w:t>la</w:t>
      </w:r>
      <w:r>
        <w:rPr>
          <w:b/>
          <w:spacing w:val="-9"/>
          <w:sz w:val="28"/>
        </w:rPr>
        <w:t> </w:t>
      </w:r>
      <w:r>
        <w:rPr>
          <w:b/>
          <w:sz w:val="28"/>
        </w:rPr>
        <w:t>Política</w:t>
      </w:r>
      <w:r>
        <w:rPr>
          <w:b/>
          <w:spacing w:val="-3"/>
          <w:sz w:val="28"/>
        </w:rPr>
        <w:t> </w:t>
      </w:r>
      <w:r>
        <w:rPr>
          <w:b/>
          <w:sz w:val="28"/>
        </w:rPr>
        <w:t>de</w:t>
      </w:r>
      <w:r>
        <w:rPr>
          <w:b/>
          <w:spacing w:val="-3"/>
          <w:sz w:val="28"/>
        </w:rPr>
        <w:t> </w:t>
      </w:r>
      <w:r>
        <w:rPr>
          <w:b/>
          <w:sz w:val="28"/>
        </w:rPr>
        <w:t>Gobierno Digital en las entidades tipo Gobernación</w:t>
      </w:r>
    </w:p>
    <w:p>
      <w:pPr>
        <w:spacing w:before="0"/>
        <w:ind w:left="10" w:right="724" w:firstLine="0"/>
        <w:jc w:val="center"/>
        <w:rPr>
          <w:b/>
          <w:sz w:val="28"/>
        </w:rPr>
      </w:pPr>
      <w:r>
        <w:rPr>
          <w:b/>
          <w:sz w:val="28"/>
        </w:rPr>
        <w:t>Caso</w:t>
      </w:r>
      <w:r>
        <w:rPr>
          <w:b/>
          <w:spacing w:val="-2"/>
          <w:sz w:val="28"/>
        </w:rPr>
        <w:t> </w:t>
      </w:r>
      <w:r>
        <w:rPr>
          <w:b/>
          <w:sz w:val="28"/>
        </w:rPr>
        <w:t>de</w:t>
      </w:r>
      <w:r>
        <w:rPr>
          <w:b/>
          <w:spacing w:val="-1"/>
          <w:sz w:val="28"/>
        </w:rPr>
        <w:t> </w:t>
      </w:r>
      <w:r>
        <w:rPr>
          <w:b/>
          <w:sz w:val="28"/>
        </w:rPr>
        <w:t>Estudio: Gobernación</w:t>
      </w:r>
      <w:r>
        <w:rPr>
          <w:b/>
          <w:spacing w:val="1"/>
          <w:sz w:val="28"/>
        </w:rPr>
        <w:t> </w:t>
      </w:r>
      <w:r>
        <w:rPr>
          <w:b/>
          <w:sz w:val="28"/>
        </w:rPr>
        <w:t>del </w:t>
      </w:r>
      <w:r>
        <w:rPr>
          <w:b/>
          <w:spacing w:val="-2"/>
          <w:sz w:val="28"/>
        </w:rPr>
        <w:t>Atlántico</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34"/>
        <w:rPr>
          <w:b/>
          <w:sz w:val="28"/>
        </w:rPr>
      </w:pPr>
    </w:p>
    <w:p>
      <w:pPr>
        <w:spacing w:line="276" w:lineRule="auto" w:before="0"/>
        <w:ind w:left="2811" w:right="3524" w:hanging="4"/>
        <w:jc w:val="center"/>
        <w:rPr>
          <w:b/>
          <w:sz w:val="28"/>
        </w:rPr>
      </w:pPr>
      <w:r>
        <w:rPr>
          <w:b/>
          <w:sz w:val="28"/>
        </w:rPr>
        <w:t>Carlos Javier Prasca Aya Adriana</w:t>
      </w:r>
      <w:r>
        <w:rPr>
          <w:b/>
          <w:spacing w:val="-2"/>
          <w:sz w:val="28"/>
        </w:rPr>
        <w:t> </w:t>
      </w:r>
      <w:r>
        <w:rPr>
          <w:b/>
          <w:sz w:val="28"/>
        </w:rPr>
        <w:t>María</w:t>
      </w:r>
      <w:r>
        <w:rPr>
          <w:b/>
          <w:spacing w:val="-1"/>
          <w:sz w:val="28"/>
        </w:rPr>
        <w:t> </w:t>
      </w:r>
      <w:r>
        <w:rPr>
          <w:b/>
          <w:sz w:val="28"/>
        </w:rPr>
        <w:t>Suárez</w:t>
      </w:r>
      <w:r>
        <w:rPr>
          <w:b/>
          <w:spacing w:val="-5"/>
          <w:sz w:val="28"/>
        </w:rPr>
        <w:t> </w:t>
      </w:r>
      <w:r>
        <w:rPr>
          <w:b/>
          <w:spacing w:val="-2"/>
          <w:sz w:val="28"/>
        </w:rPr>
        <w:t>Iguarán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4"/>
        <w:rPr>
          <w:b/>
          <w:sz w:val="20"/>
        </w:rPr>
      </w:pPr>
      <w:r>
        <w:rPr>
          <w:b/>
          <w:sz w:val="20"/>
        </w:rPr>
        <w:drawing>
          <wp:anchor distT="0" distB="0" distL="0" distR="0" allowOverlap="1" layoutInCell="1" locked="0" behindDoc="1" simplePos="0" relativeHeight="487587840">
            <wp:simplePos x="0" y="0"/>
            <wp:positionH relativeFrom="page">
              <wp:posOffset>3578004</wp:posOffset>
            </wp:positionH>
            <wp:positionV relativeFrom="paragraph">
              <wp:posOffset>195863</wp:posOffset>
            </wp:positionV>
            <wp:extent cx="699317" cy="8477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9317" cy="847725"/>
                    </a:xfrm>
                    <a:prstGeom prst="rect">
                      <a:avLst/>
                    </a:prstGeom>
                  </pic:spPr>
                </pic:pic>
              </a:graphicData>
            </a:graphic>
          </wp:anchor>
        </w:drawing>
      </w:r>
    </w:p>
    <w:p>
      <w:pPr>
        <w:pStyle w:val="BodyText"/>
        <w:spacing w:before="111"/>
        <w:rPr>
          <w:b/>
          <w:sz w:val="28"/>
        </w:rPr>
      </w:pPr>
    </w:p>
    <w:p>
      <w:pPr>
        <w:spacing w:line="276" w:lineRule="auto" w:before="0"/>
        <w:ind w:left="2686" w:right="3398" w:firstLine="0"/>
        <w:jc w:val="center"/>
        <w:rPr>
          <w:b/>
          <w:sz w:val="28"/>
        </w:rPr>
      </w:pPr>
      <w:r>
        <w:rPr>
          <w:b/>
          <w:sz w:val="28"/>
        </w:rPr>
        <w:t>Fundación</w:t>
      </w:r>
      <w:r>
        <w:rPr>
          <w:b/>
          <w:spacing w:val="-12"/>
          <w:sz w:val="28"/>
        </w:rPr>
        <w:t> </w:t>
      </w:r>
      <w:r>
        <w:rPr>
          <w:b/>
          <w:sz w:val="28"/>
        </w:rPr>
        <w:t>Universidad</w:t>
      </w:r>
      <w:r>
        <w:rPr>
          <w:b/>
          <w:spacing w:val="-13"/>
          <w:sz w:val="28"/>
        </w:rPr>
        <w:t> </w:t>
      </w:r>
      <w:r>
        <w:rPr>
          <w:b/>
          <w:sz w:val="28"/>
        </w:rPr>
        <w:t>del</w:t>
      </w:r>
      <w:r>
        <w:rPr>
          <w:b/>
          <w:spacing w:val="-11"/>
          <w:sz w:val="28"/>
        </w:rPr>
        <w:t> </w:t>
      </w:r>
      <w:r>
        <w:rPr>
          <w:b/>
          <w:sz w:val="28"/>
        </w:rPr>
        <w:t>Norte División de Ingenierías</w:t>
      </w:r>
    </w:p>
    <w:p>
      <w:pPr>
        <w:spacing w:line="278" w:lineRule="auto" w:before="0"/>
        <w:ind w:left="1026" w:right="1746" w:firstLine="0"/>
        <w:jc w:val="center"/>
        <w:rPr>
          <w:b/>
          <w:sz w:val="28"/>
        </w:rPr>
      </w:pPr>
      <w:r>
        <w:rPr>
          <w:b/>
          <w:sz w:val="28"/>
        </w:rPr>
        <w:t>Maestría</w:t>
      </w:r>
      <w:r>
        <w:rPr>
          <w:b/>
          <w:spacing w:val="-12"/>
          <w:sz w:val="28"/>
        </w:rPr>
        <w:t> </w:t>
      </w:r>
      <w:r>
        <w:rPr>
          <w:b/>
          <w:sz w:val="28"/>
        </w:rPr>
        <w:t>en</w:t>
      </w:r>
      <w:r>
        <w:rPr>
          <w:b/>
          <w:spacing w:val="-7"/>
          <w:sz w:val="28"/>
        </w:rPr>
        <w:t> </w:t>
      </w:r>
      <w:r>
        <w:rPr>
          <w:b/>
          <w:sz w:val="28"/>
        </w:rPr>
        <w:t>Gobierno</w:t>
      </w:r>
      <w:r>
        <w:rPr>
          <w:b/>
          <w:spacing w:val="-7"/>
          <w:sz w:val="28"/>
        </w:rPr>
        <w:t> </w:t>
      </w:r>
      <w:r>
        <w:rPr>
          <w:b/>
          <w:sz w:val="28"/>
        </w:rPr>
        <w:t>de</w:t>
      </w:r>
      <w:r>
        <w:rPr>
          <w:b/>
          <w:spacing w:val="-7"/>
          <w:sz w:val="28"/>
        </w:rPr>
        <w:t> </w:t>
      </w:r>
      <w:r>
        <w:rPr>
          <w:b/>
          <w:sz w:val="28"/>
        </w:rPr>
        <w:t>Tecnología</w:t>
      </w:r>
      <w:r>
        <w:rPr>
          <w:b/>
          <w:spacing w:val="-7"/>
          <w:sz w:val="28"/>
        </w:rPr>
        <w:t> </w:t>
      </w:r>
      <w:r>
        <w:rPr>
          <w:b/>
          <w:sz w:val="28"/>
        </w:rPr>
        <w:t>Informática </w:t>
      </w:r>
      <w:r>
        <w:rPr>
          <w:b/>
          <w:spacing w:val="-2"/>
          <w:sz w:val="28"/>
        </w:rPr>
        <w:t>Barranquilla</w:t>
      </w:r>
    </w:p>
    <w:p>
      <w:pPr>
        <w:spacing w:line="321" w:lineRule="exact" w:before="0"/>
        <w:ind w:left="0" w:right="712" w:firstLine="0"/>
        <w:jc w:val="center"/>
        <w:rPr>
          <w:b/>
          <w:sz w:val="28"/>
        </w:rPr>
      </w:pPr>
      <w:r>
        <w:rPr>
          <w:b/>
          <w:spacing w:val="-4"/>
          <w:sz w:val="28"/>
        </w:rPr>
        <w:t>2019</w:t>
      </w:r>
    </w:p>
    <w:p>
      <w:pPr>
        <w:spacing w:after="0" w:line="321" w:lineRule="exact"/>
        <w:jc w:val="center"/>
        <w:rPr>
          <w:b/>
          <w:sz w:val="28"/>
        </w:rPr>
        <w:sectPr>
          <w:headerReference w:type="default" r:id="rId5"/>
          <w:type w:val="continuous"/>
          <w:pgSz w:w="12240" w:h="15840"/>
          <w:pgMar w:header="842" w:footer="0" w:top="1380" w:bottom="280" w:left="1440" w:right="720"/>
          <w:pgNumType w:start="1"/>
        </w:sectPr>
      </w:pPr>
    </w:p>
    <w:p>
      <w:pPr>
        <w:spacing w:line="276" w:lineRule="auto" w:before="85"/>
        <w:ind w:left="135" w:right="857" w:firstLine="0"/>
        <w:jc w:val="center"/>
        <w:rPr>
          <w:b/>
          <w:sz w:val="28"/>
        </w:rPr>
      </w:pPr>
      <w:r>
        <w:rPr>
          <w:b/>
          <w:sz w:val="28"/>
        </w:rPr>
        <w:t>Modelo</w:t>
      </w:r>
      <w:r>
        <w:rPr>
          <w:b/>
          <w:spacing w:val="-2"/>
          <w:sz w:val="28"/>
        </w:rPr>
        <w:t> </w:t>
      </w:r>
      <w:r>
        <w:rPr>
          <w:b/>
          <w:sz w:val="28"/>
        </w:rPr>
        <w:t>de</w:t>
      </w:r>
      <w:r>
        <w:rPr>
          <w:b/>
          <w:spacing w:val="-3"/>
          <w:sz w:val="28"/>
        </w:rPr>
        <w:t> </w:t>
      </w:r>
      <w:r>
        <w:rPr>
          <w:b/>
          <w:sz w:val="28"/>
        </w:rPr>
        <w:t>Gobierno</w:t>
      </w:r>
      <w:r>
        <w:rPr>
          <w:b/>
          <w:spacing w:val="-3"/>
          <w:sz w:val="28"/>
        </w:rPr>
        <w:t> </w:t>
      </w:r>
      <w:r>
        <w:rPr>
          <w:b/>
          <w:sz w:val="28"/>
        </w:rPr>
        <w:t>y</w:t>
      </w:r>
      <w:r>
        <w:rPr>
          <w:b/>
          <w:spacing w:val="-9"/>
          <w:sz w:val="28"/>
        </w:rPr>
        <w:t> </w:t>
      </w:r>
      <w:r>
        <w:rPr>
          <w:b/>
          <w:sz w:val="28"/>
        </w:rPr>
        <w:t>Gestión</w:t>
      </w:r>
      <w:r>
        <w:rPr>
          <w:b/>
          <w:spacing w:val="-3"/>
          <w:sz w:val="28"/>
        </w:rPr>
        <w:t> </w:t>
      </w:r>
      <w:r>
        <w:rPr>
          <w:b/>
          <w:sz w:val="28"/>
        </w:rPr>
        <w:t>de</w:t>
      </w:r>
      <w:r>
        <w:rPr>
          <w:b/>
          <w:spacing w:val="-3"/>
          <w:sz w:val="28"/>
        </w:rPr>
        <w:t> </w:t>
      </w:r>
      <w:r>
        <w:rPr>
          <w:b/>
          <w:sz w:val="28"/>
        </w:rPr>
        <w:t>TI para</w:t>
      </w:r>
      <w:r>
        <w:rPr>
          <w:b/>
          <w:spacing w:val="-3"/>
          <w:sz w:val="28"/>
        </w:rPr>
        <w:t> </w:t>
      </w:r>
      <w:r>
        <w:rPr>
          <w:b/>
          <w:sz w:val="28"/>
        </w:rPr>
        <w:t>Desplegar</w:t>
      </w:r>
      <w:r>
        <w:rPr>
          <w:b/>
          <w:spacing w:val="-2"/>
          <w:sz w:val="28"/>
        </w:rPr>
        <w:t> </w:t>
      </w:r>
      <w:r>
        <w:rPr>
          <w:b/>
          <w:sz w:val="28"/>
        </w:rPr>
        <w:t>la</w:t>
      </w:r>
      <w:r>
        <w:rPr>
          <w:b/>
          <w:spacing w:val="-9"/>
          <w:sz w:val="28"/>
        </w:rPr>
        <w:t> </w:t>
      </w:r>
      <w:r>
        <w:rPr>
          <w:b/>
          <w:sz w:val="28"/>
        </w:rPr>
        <w:t>Política</w:t>
      </w:r>
      <w:r>
        <w:rPr>
          <w:b/>
          <w:spacing w:val="-3"/>
          <w:sz w:val="28"/>
        </w:rPr>
        <w:t> </w:t>
      </w:r>
      <w:r>
        <w:rPr>
          <w:b/>
          <w:sz w:val="28"/>
        </w:rPr>
        <w:t>de</w:t>
      </w:r>
      <w:r>
        <w:rPr>
          <w:b/>
          <w:spacing w:val="-3"/>
          <w:sz w:val="28"/>
        </w:rPr>
        <w:t> </w:t>
      </w:r>
      <w:r>
        <w:rPr>
          <w:b/>
          <w:sz w:val="28"/>
        </w:rPr>
        <w:t>Gobierno Digital en las entidades tipo Gobernación</w:t>
      </w:r>
    </w:p>
    <w:p>
      <w:pPr>
        <w:spacing w:before="0"/>
        <w:ind w:left="0" w:right="717" w:firstLine="0"/>
        <w:jc w:val="center"/>
        <w:rPr>
          <w:b/>
          <w:sz w:val="28"/>
        </w:rPr>
      </w:pPr>
      <w:r>
        <w:rPr>
          <w:b/>
          <w:sz w:val="28"/>
        </w:rPr>
        <w:t>Caso</w:t>
      </w:r>
      <w:r>
        <w:rPr>
          <w:b/>
          <w:spacing w:val="-2"/>
          <w:sz w:val="28"/>
        </w:rPr>
        <w:t> </w:t>
      </w:r>
      <w:r>
        <w:rPr>
          <w:b/>
          <w:sz w:val="28"/>
        </w:rPr>
        <w:t>de</w:t>
      </w:r>
      <w:r>
        <w:rPr>
          <w:b/>
          <w:spacing w:val="-2"/>
          <w:sz w:val="28"/>
        </w:rPr>
        <w:t> </w:t>
      </w:r>
      <w:r>
        <w:rPr>
          <w:b/>
          <w:sz w:val="28"/>
        </w:rPr>
        <w:t>Estudio: Gobernación</w:t>
      </w:r>
      <w:r>
        <w:rPr>
          <w:b/>
          <w:spacing w:val="-2"/>
          <w:sz w:val="28"/>
        </w:rPr>
        <w:t> </w:t>
      </w:r>
      <w:r>
        <w:rPr>
          <w:b/>
          <w:sz w:val="28"/>
        </w:rPr>
        <w:t>del</w:t>
      </w:r>
      <w:r>
        <w:rPr>
          <w:b/>
          <w:spacing w:val="1"/>
          <w:sz w:val="28"/>
        </w:rPr>
        <w:t> </w:t>
      </w:r>
      <w:r>
        <w:rPr>
          <w:b/>
          <w:spacing w:val="-2"/>
          <w:sz w:val="28"/>
        </w:rPr>
        <w:t>Atlántico</w:t>
      </w:r>
    </w:p>
    <w:p>
      <w:pPr>
        <w:pStyle w:val="BodyText"/>
        <w:rPr>
          <w:b/>
          <w:sz w:val="28"/>
        </w:rPr>
      </w:pPr>
    </w:p>
    <w:p>
      <w:pPr>
        <w:pStyle w:val="BodyText"/>
        <w:rPr>
          <w:b/>
          <w:sz w:val="28"/>
        </w:rPr>
      </w:pPr>
    </w:p>
    <w:p>
      <w:pPr>
        <w:pStyle w:val="BodyText"/>
        <w:rPr>
          <w:b/>
          <w:sz w:val="28"/>
        </w:rPr>
      </w:pPr>
    </w:p>
    <w:p>
      <w:pPr>
        <w:pStyle w:val="BodyText"/>
        <w:spacing w:before="230"/>
        <w:rPr>
          <w:b/>
          <w:sz w:val="28"/>
        </w:rPr>
      </w:pPr>
    </w:p>
    <w:p>
      <w:pPr>
        <w:spacing w:line="276" w:lineRule="auto" w:before="0"/>
        <w:ind w:left="2811" w:right="3524" w:hanging="4"/>
        <w:jc w:val="center"/>
        <w:rPr>
          <w:b/>
          <w:sz w:val="28"/>
        </w:rPr>
      </w:pPr>
      <w:r>
        <w:rPr>
          <w:b/>
          <w:sz w:val="28"/>
        </w:rPr>
        <w:t>Carlos Javier Prasca Aya Adriana</w:t>
      </w:r>
      <w:r>
        <w:rPr>
          <w:b/>
          <w:spacing w:val="-11"/>
          <w:sz w:val="28"/>
        </w:rPr>
        <w:t> </w:t>
      </w:r>
      <w:r>
        <w:rPr>
          <w:b/>
          <w:sz w:val="28"/>
        </w:rPr>
        <w:t>María</w:t>
      </w:r>
      <w:r>
        <w:rPr>
          <w:b/>
          <w:spacing w:val="-11"/>
          <w:sz w:val="28"/>
        </w:rPr>
        <w:t> </w:t>
      </w:r>
      <w:r>
        <w:rPr>
          <w:b/>
          <w:sz w:val="28"/>
        </w:rPr>
        <w:t>Suárez</w:t>
      </w:r>
      <w:r>
        <w:rPr>
          <w:b/>
          <w:spacing w:val="-15"/>
          <w:sz w:val="28"/>
        </w:rPr>
        <w:t> </w:t>
      </w:r>
      <w:r>
        <w:rPr>
          <w:b/>
          <w:sz w:val="28"/>
        </w:rPr>
        <w:t>Iguarán</w:t>
      </w:r>
    </w:p>
    <w:p>
      <w:pPr>
        <w:pStyle w:val="BodyText"/>
        <w:rPr>
          <w:b/>
          <w:sz w:val="28"/>
        </w:rPr>
      </w:pPr>
    </w:p>
    <w:p>
      <w:pPr>
        <w:pStyle w:val="BodyText"/>
        <w:rPr>
          <w:b/>
          <w:sz w:val="28"/>
        </w:rPr>
      </w:pPr>
    </w:p>
    <w:p>
      <w:pPr>
        <w:pStyle w:val="BodyText"/>
        <w:rPr>
          <w:b/>
          <w:sz w:val="28"/>
        </w:rPr>
      </w:pPr>
    </w:p>
    <w:p>
      <w:pPr>
        <w:pStyle w:val="BodyText"/>
        <w:spacing w:before="2"/>
        <w:rPr>
          <w:b/>
          <w:sz w:val="28"/>
        </w:rPr>
      </w:pPr>
    </w:p>
    <w:p>
      <w:pPr>
        <w:spacing w:line="276" w:lineRule="auto" w:before="0"/>
        <w:ind w:left="445" w:right="1167" w:firstLine="0"/>
        <w:jc w:val="center"/>
        <w:rPr>
          <w:b/>
          <w:sz w:val="28"/>
        </w:rPr>
      </w:pPr>
      <w:r>
        <w:rPr>
          <w:b/>
          <w:sz w:val="28"/>
        </w:rPr>
        <w:t>Proyecto</w:t>
      </w:r>
      <w:r>
        <w:rPr>
          <w:b/>
          <w:spacing w:val="-3"/>
          <w:sz w:val="28"/>
        </w:rPr>
        <w:t> </w:t>
      </w:r>
      <w:r>
        <w:rPr>
          <w:b/>
          <w:sz w:val="28"/>
        </w:rPr>
        <w:t>presentado</w:t>
      </w:r>
      <w:r>
        <w:rPr>
          <w:b/>
          <w:spacing w:val="-3"/>
          <w:sz w:val="28"/>
        </w:rPr>
        <w:t> </w:t>
      </w:r>
      <w:r>
        <w:rPr>
          <w:b/>
          <w:sz w:val="28"/>
        </w:rPr>
        <w:t>como</w:t>
      </w:r>
      <w:r>
        <w:rPr>
          <w:b/>
          <w:spacing w:val="-3"/>
          <w:sz w:val="28"/>
        </w:rPr>
        <w:t> </w:t>
      </w:r>
      <w:r>
        <w:rPr>
          <w:b/>
          <w:sz w:val="28"/>
        </w:rPr>
        <w:t>requisito</w:t>
      </w:r>
      <w:r>
        <w:rPr>
          <w:b/>
          <w:spacing w:val="-3"/>
          <w:sz w:val="28"/>
        </w:rPr>
        <w:t> </w:t>
      </w:r>
      <w:r>
        <w:rPr>
          <w:b/>
          <w:sz w:val="28"/>
        </w:rPr>
        <w:t>para</w:t>
      </w:r>
      <w:r>
        <w:rPr>
          <w:b/>
          <w:spacing w:val="-9"/>
          <w:sz w:val="28"/>
        </w:rPr>
        <w:t> </w:t>
      </w:r>
      <w:r>
        <w:rPr>
          <w:b/>
          <w:sz w:val="28"/>
        </w:rPr>
        <w:t>optar</w:t>
      </w:r>
      <w:r>
        <w:rPr>
          <w:b/>
          <w:spacing w:val="-3"/>
          <w:sz w:val="28"/>
        </w:rPr>
        <w:t> </w:t>
      </w:r>
      <w:r>
        <w:rPr>
          <w:b/>
          <w:sz w:val="28"/>
        </w:rPr>
        <w:t>el</w:t>
      </w:r>
      <w:r>
        <w:rPr>
          <w:b/>
          <w:spacing w:val="-2"/>
          <w:sz w:val="28"/>
        </w:rPr>
        <w:t> </w:t>
      </w:r>
      <w:r>
        <w:rPr>
          <w:b/>
          <w:sz w:val="28"/>
        </w:rPr>
        <w:t>título</w:t>
      </w:r>
      <w:r>
        <w:rPr>
          <w:b/>
          <w:spacing w:val="-3"/>
          <w:sz w:val="28"/>
        </w:rPr>
        <w:t> </w:t>
      </w:r>
      <w:r>
        <w:rPr>
          <w:b/>
          <w:sz w:val="28"/>
        </w:rPr>
        <w:t>de</w:t>
      </w:r>
      <w:r>
        <w:rPr>
          <w:b/>
          <w:spacing w:val="-9"/>
          <w:sz w:val="28"/>
        </w:rPr>
        <w:t> </w:t>
      </w:r>
      <w:r>
        <w:rPr>
          <w:b/>
          <w:sz w:val="28"/>
        </w:rPr>
        <w:t>Magíster</w:t>
      </w:r>
      <w:r>
        <w:rPr>
          <w:b/>
          <w:spacing w:val="-2"/>
          <w:sz w:val="28"/>
        </w:rPr>
        <w:t> </w:t>
      </w:r>
      <w:r>
        <w:rPr>
          <w:b/>
          <w:sz w:val="28"/>
        </w:rPr>
        <w:t>en Gobierno de Tecnología Informática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45"/>
        <w:rPr>
          <w:b/>
          <w:sz w:val="28"/>
        </w:rPr>
      </w:pPr>
    </w:p>
    <w:p>
      <w:pPr>
        <w:spacing w:before="0"/>
        <w:ind w:left="4277" w:right="0" w:firstLine="0"/>
        <w:jc w:val="left"/>
        <w:rPr>
          <w:b/>
          <w:sz w:val="28"/>
        </w:rPr>
      </w:pPr>
      <w:r>
        <w:rPr>
          <w:b/>
          <w:spacing w:val="-2"/>
          <w:sz w:val="28"/>
        </w:rPr>
        <w:t>Asesor</w:t>
      </w:r>
    </w:p>
    <w:p>
      <w:pPr>
        <w:spacing w:line="276" w:lineRule="auto" w:before="49"/>
        <w:ind w:left="2426" w:right="3108" w:firstLine="770"/>
        <w:jc w:val="left"/>
        <w:rPr>
          <w:b/>
          <w:sz w:val="28"/>
        </w:rPr>
      </w:pPr>
      <w:r>
        <w:rPr>
          <w:b/>
          <w:sz w:val="28"/>
        </w:rPr>
        <w:t>Ing. Wilson Nieto Bernal Doctor</w:t>
      </w:r>
      <w:r>
        <w:rPr>
          <w:b/>
          <w:spacing w:val="-7"/>
          <w:sz w:val="28"/>
        </w:rPr>
        <w:t> </w:t>
      </w:r>
      <w:r>
        <w:rPr>
          <w:b/>
          <w:sz w:val="28"/>
        </w:rPr>
        <w:t>en</w:t>
      </w:r>
      <w:r>
        <w:rPr>
          <w:b/>
          <w:spacing w:val="-7"/>
          <w:sz w:val="28"/>
        </w:rPr>
        <w:t> </w:t>
      </w:r>
      <w:r>
        <w:rPr>
          <w:b/>
          <w:sz w:val="28"/>
        </w:rPr>
        <w:t>Ciencias</w:t>
      </w:r>
      <w:r>
        <w:rPr>
          <w:b/>
          <w:spacing w:val="-7"/>
          <w:sz w:val="28"/>
        </w:rPr>
        <w:t> </w:t>
      </w:r>
      <w:r>
        <w:rPr>
          <w:b/>
          <w:sz w:val="28"/>
        </w:rPr>
        <w:t>de</w:t>
      </w:r>
      <w:r>
        <w:rPr>
          <w:b/>
          <w:spacing w:val="-7"/>
          <w:sz w:val="28"/>
        </w:rPr>
        <w:t> </w:t>
      </w:r>
      <w:r>
        <w:rPr>
          <w:b/>
          <w:sz w:val="28"/>
        </w:rPr>
        <w:t>la</w:t>
      </w:r>
      <w:r>
        <w:rPr>
          <w:b/>
          <w:spacing w:val="-12"/>
          <w:sz w:val="28"/>
        </w:rPr>
        <w:t> </w:t>
      </w:r>
      <w:r>
        <w:rPr>
          <w:b/>
          <w:sz w:val="28"/>
        </w:rPr>
        <w:t>computación</w:t>
      </w:r>
    </w:p>
    <w:p>
      <w:pPr>
        <w:spacing w:line="321" w:lineRule="exact" w:before="0"/>
        <w:ind w:left="0" w:right="724" w:firstLine="0"/>
        <w:jc w:val="center"/>
        <w:rPr>
          <w:b/>
          <w:sz w:val="28"/>
        </w:rPr>
      </w:pPr>
      <w:r>
        <w:rPr>
          <w:b/>
          <w:sz w:val="28"/>
        </w:rPr>
        <w:t>ULPCG</w:t>
      </w:r>
      <w:r>
        <w:rPr>
          <w:b/>
          <w:spacing w:val="-8"/>
          <w:sz w:val="28"/>
        </w:rPr>
        <w:t> </w:t>
      </w:r>
      <w:r>
        <w:rPr>
          <w:b/>
          <w:spacing w:val="-2"/>
          <w:sz w:val="28"/>
        </w:rPr>
        <w:t>España</w:t>
      </w:r>
    </w:p>
    <w:p>
      <w:pPr>
        <w:pStyle w:val="BodyText"/>
        <w:rPr>
          <w:b/>
          <w:sz w:val="20"/>
        </w:rPr>
      </w:pPr>
    </w:p>
    <w:p>
      <w:pPr>
        <w:pStyle w:val="BodyText"/>
        <w:spacing w:before="155"/>
        <w:rPr>
          <w:b/>
          <w:sz w:val="20"/>
        </w:rPr>
      </w:pPr>
      <w:r>
        <w:rPr>
          <w:b/>
          <w:sz w:val="20"/>
        </w:rPr>
        <w:drawing>
          <wp:anchor distT="0" distB="0" distL="0" distR="0" allowOverlap="1" layoutInCell="1" locked="0" behindDoc="1" simplePos="0" relativeHeight="487588352">
            <wp:simplePos x="0" y="0"/>
            <wp:positionH relativeFrom="page">
              <wp:posOffset>3578004</wp:posOffset>
            </wp:positionH>
            <wp:positionV relativeFrom="paragraph">
              <wp:posOffset>260183</wp:posOffset>
            </wp:positionV>
            <wp:extent cx="700136" cy="8477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00136" cy="847725"/>
                    </a:xfrm>
                    <a:prstGeom prst="rect">
                      <a:avLst/>
                    </a:prstGeom>
                  </pic:spPr>
                </pic:pic>
              </a:graphicData>
            </a:graphic>
          </wp:anchor>
        </w:drawing>
      </w:r>
    </w:p>
    <w:p>
      <w:pPr>
        <w:pStyle w:val="BodyText"/>
        <w:spacing w:before="112"/>
        <w:rPr>
          <w:b/>
          <w:sz w:val="28"/>
        </w:rPr>
      </w:pPr>
    </w:p>
    <w:p>
      <w:pPr>
        <w:spacing w:line="276" w:lineRule="auto" w:before="0"/>
        <w:ind w:left="2686" w:right="3398" w:firstLine="0"/>
        <w:jc w:val="center"/>
        <w:rPr>
          <w:b/>
          <w:sz w:val="28"/>
        </w:rPr>
      </w:pPr>
      <w:r>
        <w:rPr>
          <w:b/>
          <w:sz w:val="28"/>
        </w:rPr>
        <w:t>Fundación</w:t>
      </w:r>
      <w:r>
        <w:rPr>
          <w:b/>
          <w:spacing w:val="-12"/>
          <w:sz w:val="28"/>
        </w:rPr>
        <w:t> </w:t>
      </w:r>
      <w:r>
        <w:rPr>
          <w:b/>
          <w:sz w:val="28"/>
        </w:rPr>
        <w:t>Universidad</w:t>
      </w:r>
      <w:r>
        <w:rPr>
          <w:b/>
          <w:spacing w:val="-13"/>
          <w:sz w:val="28"/>
        </w:rPr>
        <w:t> </w:t>
      </w:r>
      <w:r>
        <w:rPr>
          <w:b/>
          <w:sz w:val="28"/>
        </w:rPr>
        <w:t>del</w:t>
      </w:r>
      <w:r>
        <w:rPr>
          <w:b/>
          <w:spacing w:val="-11"/>
          <w:sz w:val="28"/>
        </w:rPr>
        <w:t> </w:t>
      </w:r>
      <w:r>
        <w:rPr>
          <w:b/>
          <w:sz w:val="28"/>
        </w:rPr>
        <w:t>Norte División de Ingenierías</w:t>
      </w:r>
    </w:p>
    <w:p>
      <w:pPr>
        <w:spacing w:line="276" w:lineRule="auto" w:before="0"/>
        <w:ind w:left="1030" w:right="1746" w:firstLine="0"/>
        <w:jc w:val="center"/>
        <w:rPr>
          <w:b/>
          <w:sz w:val="28"/>
        </w:rPr>
      </w:pPr>
      <w:r>
        <w:rPr>
          <w:b/>
          <w:sz w:val="28"/>
        </w:rPr>
        <w:t>Maestría</w:t>
      </w:r>
      <w:r>
        <w:rPr>
          <w:b/>
          <w:spacing w:val="-10"/>
          <w:sz w:val="28"/>
        </w:rPr>
        <w:t> </w:t>
      </w:r>
      <w:r>
        <w:rPr>
          <w:b/>
          <w:sz w:val="28"/>
        </w:rPr>
        <w:t>en</w:t>
      </w:r>
      <w:r>
        <w:rPr>
          <w:b/>
          <w:spacing w:val="-8"/>
          <w:sz w:val="28"/>
        </w:rPr>
        <w:t> </w:t>
      </w:r>
      <w:r>
        <w:rPr>
          <w:b/>
          <w:sz w:val="28"/>
        </w:rPr>
        <w:t>Gobierno</w:t>
      </w:r>
      <w:r>
        <w:rPr>
          <w:b/>
          <w:spacing w:val="-7"/>
          <w:sz w:val="28"/>
        </w:rPr>
        <w:t> </w:t>
      </w:r>
      <w:r>
        <w:rPr>
          <w:b/>
          <w:sz w:val="28"/>
        </w:rPr>
        <w:t>de</w:t>
      </w:r>
      <w:r>
        <w:rPr>
          <w:b/>
          <w:spacing w:val="-7"/>
          <w:sz w:val="28"/>
        </w:rPr>
        <w:t> </w:t>
      </w:r>
      <w:r>
        <w:rPr>
          <w:b/>
          <w:sz w:val="28"/>
        </w:rPr>
        <w:t>Tecnología</w:t>
      </w:r>
      <w:r>
        <w:rPr>
          <w:b/>
          <w:spacing w:val="-5"/>
          <w:sz w:val="28"/>
        </w:rPr>
        <w:t> </w:t>
      </w:r>
      <w:r>
        <w:rPr>
          <w:b/>
          <w:sz w:val="28"/>
        </w:rPr>
        <w:t>Informática </w:t>
      </w:r>
      <w:r>
        <w:rPr>
          <w:b/>
          <w:spacing w:val="-2"/>
          <w:sz w:val="28"/>
        </w:rPr>
        <w:t>Barranquilla</w:t>
      </w:r>
    </w:p>
    <w:p>
      <w:pPr>
        <w:spacing w:before="0"/>
        <w:ind w:left="0" w:right="712" w:firstLine="0"/>
        <w:jc w:val="center"/>
        <w:rPr>
          <w:b/>
          <w:sz w:val="28"/>
        </w:rPr>
      </w:pPr>
      <w:r>
        <w:rPr>
          <w:b/>
          <w:spacing w:val="-4"/>
          <w:sz w:val="28"/>
        </w:rPr>
        <w:t>2019</w:t>
      </w:r>
    </w:p>
    <w:p>
      <w:pPr>
        <w:spacing w:after="0"/>
        <w:jc w:val="center"/>
        <w:rPr>
          <w:b/>
          <w:sz w:val="28"/>
        </w:rPr>
        <w:sectPr>
          <w:pgSz w:w="12240" w:h="15840"/>
          <w:pgMar w:header="842" w:footer="0" w:top="1380" w:bottom="280" w:left="1440" w:right="720"/>
        </w:sectPr>
      </w:pPr>
    </w:p>
    <w:p>
      <w:pPr>
        <w:pStyle w:val="BodyText"/>
        <w:rPr>
          <w:b/>
          <w:sz w:val="28"/>
        </w:rPr>
      </w:pPr>
    </w:p>
    <w:p>
      <w:pPr>
        <w:pStyle w:val="BodyText"/>
        <w:spacing w:before="90"/>
        <w:rPr>
          <w:b/>
          <w:sz w:val="28"/>
        </w:rPr>
      </w:pPr>
    </w:p>
    <w:p>
      <w:pPr>
        <w:spacing w:before="1"/>
        <w:ind w:left="0" w:right="711" w:firstLine="0"/>
        <w:jc w:val="right"/>
        <w:rPr>
          <w:b/>
          <w:sz w:val="28"/>
        </w:rPr>
      </w:pPr>
      <w:r>
        <w:rPr>
          <w:b/>
          <w:sz w:val="28"/>
        </w:rPr>
        <w:t>Nota</w:t>
      </w:r>
      <w:r>
        <w:rPr>
          <w:b/>
          <w:spacing w:val="-1"/>
          <w:sz w:val="28"/>
        </w:rPr>
        <w:t> </w:t>
      </w:r>
      <w:r>
        <w:rPr>
          <w:b/>
          <w:sz w:val="28"/>
        </w:rPr>
        <w:t>de</w:t>
      </w:r>
      <w:r>
        <w:rPr>
          <w:b/>
          <w:spacing w:val="-1"/>
          <w:sz w:val="28"/>
        </w:rPr>
        <w:t> </w:t>
      </w:r>
      <w:r>
        <w:rPr>
          <w:b/>
          <w:spacing w:val="-2"/>
          <w:sz w:val="28"/>
        </w:rPr>
        <w:t>Aceptación:</w:t>
      </w:r>
    </w:p>
    <w:p>
      <w:pPr>
        <w:pStyle w:val="BodyText"/>
        <w:rPr>
          <w:b/>
          <w:sz w:val="20"/>
        </w:rPr>
      </w:pPr>
    </w:p>
    <w:p>
      <w:pPr>
        <w:pStyle w:val="BodyText"/>
        <w:rPr>
          <w:b/>
          <w:sz w:val="20"/>
        </w:rPr>
      </w:pPr>
    </w:p>
    <w:p>
      <w:pPr>
        <w:pStyle w:val="BodyText"/>
        <w:rPr>
          <w:b/>
          <w:sz w:val="20"/>
        </w:rPr>
      </w:pPr>
    </w:p>
    <w:p>
      <w:pPr>
        <w:pStyle w:val="BodyText"/>
        <w:spacing w:before="1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3481070</wp:posOffset>
                </wp:positionH>
                <wp:positionV relativeFrom="paragraph">
                  <wp:posOffset>169220</wp:posOffset>
                </wp:positionV>
                <wp:extent cx="3378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378200" cy="1270"/>
                        </a:xfrm>
                        <a:custGeom>
                          <a:avLst/>
                          <a:gdLst/>
                          <a:ahLst/>
                          <a:cxnLst/>
                          <a:rect l="l" t="t" r="r" b="b"/>
                          <a:pathLst>
                            <a:path w="3378200" h="0">
                              <a:moveTo>
                                <a:pt x="0" y="0"/>
                              </a:moveTo>
                              <a:lnTo>
                                <a:pt x="3378200" y="0"/>
                              </a:lnTo>
                            </a:path>
                          </a:pathLst>
                        </a:custGeom>
                        <a:ln w="112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100006pt;margin-top:13.324472pt;width:266pt;height:.1pt;mso-position-horizontal-relative:page;mso-position-vertical-relative:paragraph;z-index:-15727616;mso-wrap-distance-left:0;mso-wrap-distance-right:0" id="docshape2" coordorigin="5482,266" coordsize="5320,0" path="m5482,266l10802,266e" filled="false" stroked="true" strokeweight=".882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3481070</wp:posOffset>
                </wp:positionH>
                <wp:positionV relativeFrom="paragraph">
                  <wp:posOffset>476012</wp:posOffset>
                </wp:positionV>
                <wp:extent cx="3378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378200" cy="1270"/>
                        </a:xfrm>
                        <a:custGeom>
                          <a:avLst/>
                          <a:gdLst/>
                          <a:ahLst/>
                          <a:cxnLst/>
                          <a:rect l="l" t="t" r="r" b="b"/>
                          <a:pathLst>
                            <a:path w="3378200" h="0">
                              <a:moveTo>
                                <a:pt x="0" y="0"/>
                              </a:moveTo>
                              <a:lnTo>
                                <a:pt x="3378200" y="0"/>
                              </a:lnTo>
                            </a:path>
                          </a:pathLst>
                        </a:custGeom>
                        <a:ln w="721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100006pt;margin-top:37.481316pt;width:266pt;height:.1pt;mso-position-horizontal-relative:page;mso-position-vertical-relative:paragraph;z-index:-15727104;mso-wrap-distance-left:0;mso-wrap-distance-right:0" id="docshape3" coordorigin="5482,750" coordsize="5320,0" path="m5482,750l10802,750e" filled="false" stroked="true" strokeweight=".56831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3481070</wp:posOffset>
                </wp:positionH>
                <wp:positionV relativeFrom="paragraph">
                  <wp:posOffset>784369</wp:posOffset>
                </wp:positionV>
                <wp:extent cx="33782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378200" cy="1270"/>
                        </a:xfrm>
                        <a:custGeom>
                          <a:avLst/>
                          <a:gdLst/>
                          <a:ahLst/>
                          <a:cxnLst/>
                          <a:rect l="l" t="t" r="r" b="b"/>
                          <a:pathLst>
                            <a:path w="3378200" h="0">
                              <a:moveTo>
                                <a:pt x="0" y="0"/>
                              </a:moveTo>
                              <a:lnTo>
                                <a:pt x="3378200" y="0"/>
                              </a:lnTo>
                            </a:path>
                          </a:pathLst>
                        </a:custGeom>
                        <a:ln w="721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100006pt;margin-top:61.761345pt;width:266pt;height:.1pt;mso-position-horizontal-relative:page;mso-position-vertical-relative:paragraph;z-index:-15726592;mso-wrap-distance-left:0;mso-wrap-distance-right:0" id="docshape4" coordorigin="5482,1235" coordsize="5320,0" path="m5482,1235l10802,1235e" filled="false" stroked="true" strokeweight=".56831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3481070</wp:posOffset>
                </wp:positionH>
                <wp:positionV relativeFrom="paragraph">
                  <wp:posOffset>1092344</wp:posOffset>
                </wp:positionV>
                <wp:extent cx="33782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378200" cy="1270"/>
                        </a:xfrm>
                        <a:custGeom>
                          <a:avLst/>
                          <a:gdLst/>
                          <a:ahLst/>
                          <a:cxnLst/>
                          <a:rect l="l" t="t" r="r" b="b"/>
                          <a:pathLst>
                            <a:path w="3378200" h="0">
                              <a:moveTo>
                                <a:pt x="0" y="0"/>
                              </a:moveTo>
                              <a:lnTo>
                                <a:pt x="3378200" y="0"/>
                              </a:lnTo>
                            </a:path>
                          </a:pathLst>
                        </a:custGeom>
                        <a:ln w="721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100006pt;margin-top:86.011345pt;width:266pt;height:.1pt;mso-position-horizontal-relative:page;mso-position-vertical-relative:paragraph;z-index:-15726080;mso-wrap-distance-left:0;mso-wrap-distance-right:0" id="docshape5" coordorigin="5482,1720" coordsize="5320,0" path="m5482,1720l10802,1720e" filled="false" stroked="true" strokeweight=".56831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912">
                <wp:simplePos x="0" y="0"/>
                <wp:positionH relativeFrom="page">
                  <wp:posOffset>3481070</wp:posOffset>
                </wp:positionH>
                <wp:positionV relativeFrom="paragraph">
                  <wp:posOffset>1397016</wp:posOffset>
                </wp:positionV>
                <wp:extent cx="33782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378200" cy="1270"/>
                        </a:xfrm>
                        <a:custGeom>
                          <a:avLst/>
                          <a:gdLst/>
                          <a:ahLst/>
                          <a:cxnLst/>
                          <a:rect l="l" t="t" r="r" b="b"/>
                          <a:pathLst>
                            <a:path w="3378200" h="0">
                              <a:moveTo>
                                <a:pt x="0" y="0"/>
                              </a:moveTo>
                              <a:lnTo>
                                <a:pt x="3378200" y="0"/>
                              </a:lnTo>
                            </a:path>
                          </a:pathLst>
                        </a:custGeom>
                        <a:ln w="721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100006pt;margin-top:110.001335pt;width:266pt;height:.1pt;mso-position-horizontal-relative:page;mso-position-vertical-relative:paragraph;z-index:-15725568;mso-wrap-distance-left:0;mso-wrap-distance-right:0" id="docshape6" coordorigin="5482,2200" coordsize="5320,0" path="m5482,2200l10802,2200e" filled="false" stroked="true" strokeweight=".568313pt" strokecolor="#000000">
                <v:path arrowok="t"/>
                <v:stroke dashstyle="solid"/>
                <w10:wrap type="topAndBottom"/>
              </v:shape>
            </w:pict>
          </mc:Fallback>
        </mc:AlternateContent>
      </w:r>
    </w:p>
    <w:p>
      <w:pPr>
        <w:pStyle w:val="BodyText"/>
        <w:spacing w:before="220"/>
        <w:rPr>
          <w:b/>
          <w:sz w:val="20"/>
        </w:rPr>
      </w:pPr>
    </w:p>
    <w:p>
      <w:pPr>
        <w:pStyle w:val="BodyText"/>
        <w:spacing w:before="225"/>
        <w:rPr>
          <w:b/>
          <w:sz w:val="20"/>
        </w:rPr>
      </w:pPr>
    </w:p>
    <w:p>
      <w:pPr>
        <w:pStyle w:val="BodyText"/>
        <w:spacing w:before="225"/>
        <w:rPr>
          <w:b/>
          <w:sz w:val="20"/>
        </w:rPr>
      </w:pPr>
    </w:p>
    <w:p>
      <w:pPr>
        <w:pStyle w:val="BodyText"/>
        <w:spacing w:before="220"/>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8"/>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3430270</wp:posOffset>
                </wp:positionH>
                <wp:positionV relativeFrom="paragraph">
                  <wp:posOffset>185841</wp:posOffset>
                </wp:positionV>
                <wp:extent cx="34290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429000" cy="1270"/>
                        </a:xfrm>
                        <a:custGeom>
                          <a:avLst/>
                          <a:gdLst/>
                          <a:ahLst/>
                          <a:cxnLst/>
                          <a:rect l="l" t="t" r="r" b="b"/>
                          <a:pathLst>
                            <a:path w="3429000" h="0">
                              <a:moveTo>
                                <a:pt x="0" y="0"/>
                              </a:moveTo>
                              <a:lnTo>
                                <a:pt x="3429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100006pt;margin-top:14.633214pt;width:270pt;height:.1pt;mso-position-horizontal-relative:page;mso-position-vertical-relative:paragraph;z-index:-15725056;mso-wrap-distance-left:0;mso-wrap-distance-right:0" id="docshape7" coordorigin="5402,293" coordsize="5400,0" path="m5402,293l10802,293e" filled="false" stroked="true" strokeweight=".487125pt" strokecolor="#000000">
                <v:path arrowok="t"/>
                <v:stroke dashstyle="solid"/>
                <w10:wrap type="topAndBottom"/>
              </v:shape>
            </w:pict>
          </mc:Fallback>
        </mc:AlternateContent>
      </w:r>
    </w:p>
    <w:p>
      <w:pPr>
        <w:spacing w:before="141"/>
        <w:ind w:left="5933" w:right="0" w:firstLine="0"/>
        <w:jc w:val="left"/>
        <w:rPr>
          <w:b/>
          <w:sz w:val="28"/>
        </w:rPr>
      </w:pPr>
      <w:r>
        <w:rPr>
          <w:b/>
          <w:sz w:val="28"/>
        </w:rPr>
        <w:t>Firma</w:t>
      </w:r>
      <w:r>
        <w:rPr>
          <w:b/>
          <w:spacing w:val="-4"/>
          <w:sz w:val="28"/>
        </w:rPr>
        <w:t> </w:t>
      </w:r>
      <w:r>
        <w:rPr>
          <w:b/>
          <w:sz w:val="28"/>
        </w:rPr>
        <w:t>Presidente del</w:t>
      </w:r>
      <w:r>
        <w:rPr>
          <w:b/>
          <w:spacing w:val="3"/>
          <w:sz w:val="28"/>
        </w:rPr>
        <w:t> </w:t>
      </w:r>
      <w:r>
        <w:rPr>
          <w:b/>
          <w:spacing w:val="-2"/>
          <w:sz w:val="28"/>
        </w:rPr>
        <w:t>Jurado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3430270</wp:posOffset>
                </wp:positionH>
                <wp:positionV relativeFrom="paragraph">
                  <wp:posOffset>303424</wp:posOffset>
                </wp:positionV>
                <wp:extent cx="34290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429000" cy="1270"/>
                        </a:xfrm>
                        <a:custGeom>
                          <a:avLst/>
                          <a:gdLst/>
                          <a:ahLst/>
                          <a:cxnLst/>
                          <a:rect l="l" t="t" r="r" b="b"/>
                          <a:pathLst>
                            <a:path w="3429000" h="0">
                              <a:moveTo>
                                <a:pt x="0" y="0"/>
                              </a:moveTo>
                              <a:lnTo>
                                <a:pt x="3429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100006pt;margin-top:23.89171pt;width:270pt;height:.1pt;mso-position-horizontal-relative:page;mso-position-vertical-relative:paragraph;z-index:-15724544;mso-wrap-distance-left:0;mso-wrap-distance-right:0" id="docshape8" coordorigin="5402,478" coordsize="5400,0" path="m5402,478l10802,478e" filled="false" stroked="true" strokeweight=".487125pt" strokecolor="#000000">
                <v:path arrowok="t"/>
                <v:stroke dashstyle="solid"/>
                <w10:wrap type="topAndBottom"/>
              </v:shape>
            </w:pict>
          </mc:Fallback>
        </mc:AlternateContent>
      </w:r>
    </w:p>
    <w:p>
      <w:pPr>
        <w:spacing w:before="136"/>
        <w:ind w:left="0" w:right="708" w:firstLine="0"/>
        <w:jc w:val="right"/>
        <w:rPr>
          <w:b/>
          <w:sz w:val="28"/>
        </w:rPr>
      </w:pPr>
      <w:r>
        <w:rPr>
          <w:b/>
          <w:sz w:val="28"/>
        </w:rPr>
        <w:t>Firma Jurado</w:t>
      </w:r>
      <w:r>
        <w:rPr>
          <w:b/>
          <w:spacing w:val="1"/>
          <w:sz w:val="28"/>
        </w:rPr>
        <w:t> </w:t>
      </w:r>
      <w:r>
        <w:rPr>
          <w:b/>
          <w:spacing w:val="-10"/>
          <w:sz w:val="28"/>
        </w:rPr>
        <w:t>1</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3430270</wp:posOffset>
                </wp:positionH>
                <wp:positionV relativeFrom="paragraph">
                  <wp:posOffset>303297</wp:posOffset>
                </wp:positionV>
                <wp:extent cx="343027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430270" cy="1270"/>
                        </a:xfrm>
                        <a:custGeom>
                          <a:avLst/>
                          <a:gdLst/>
                          <a:ahLst/>
                          <a:cxnLst/>
                          <a:rect l="l" t="t" r="r" b="b"/>
                          <a:pathLst>
                            <a:path w="3430270" h="0">
                              <a:moveTo>
                                <a:pt x="0" y="0"/>
                              </a:moveTo>
                              <a:lnTo>
                                <a:pt x="343027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100006pt;margin-top:23.881716pt;width:270.1pt;height:.1pt;mso-position-horizontal-relative:page;mso-position-vertical-relative:paragraph;z-index:-15724032;mso-wrap-distance-left:0;mso-wrap-distance-right:0" id="docshape9" coordorigin="5402,478" coordsize="5402,0" path="m5402,478l10804,478e" filled="false" stroked="true" strokeweight=".487125pt" strokecolor="#000000">
                <v:path arrowok="t"/>
                <v:stroke dashstyle="solid"/>
                <w10:wrap type="topAndBottom"/>
              </v:shape>
            </w:pict>
          </mc:Fallback>
        </mc:AlternateContent>
      </w:r>
    </w:p>
    <w:p>
      <w:pPr>
        <w:spacing w:before="142"/>
        <w:ind w:left="0" w:right="708" w:firstLine="0"/>
        <w:jc w:val="right"/>
        <w:rPr>
          <w:b/>
          <w:sz w:val="28"/>
        </w:rPr>
      </w:pPr>
      <w:r>
        <w:rPr>
          <w:b/>
          <w:sz w:val="28"/>
        </w:rPr>
        <w:t>Firma Jurado</w:t>
      </w:r>
      <w:r>
        <w:rPr>
          <w:b/>
          <w:spacing w:val="1"/>
          <w:sz w:val="28"/>
        </w:rPr>
        <w:t> </w:t>
      </w:r>
      <w:r>
        <w:rPr>
          <w:b/>
          <w:spacing w:val="-10"/>
          <w:sz w:val="28"/>
        </w:rPr>
        <w:t>2</w:t>
      </w:r>
    </w:p>
    <w:p>
      <w:pPr>
        <w:spacing w:after="0"/>
        <w:jc w:val="right"/>
        <w:rPr>
          <w:b/>
          <w:sz w:val="28"/>
        </w:rPr>
        <w:sectPr>
          <w:pgSz w:w="12240" w:h="15840"/>
          <w:pgMar w:header="842" w:footer="0" w:top="1380" w:bottom="280" w:left="1440" w:right="720"/>
        </w:sectPr>
      </w:pPr>
    </w:p>
    <w:p>
      <w:pPr>
        <w:pStyle w:val="Heading2"/>
        <w:spacing w:before="87"/>
        <w:ind w:left="0" w:right="635"/>
        <w:jc w:val="center"/>
      </w:pPr>
      <w:r>
        <w:rPr>
          <w:spacing w:val="-2"/>
        </w:rPr>
        <w:t>Dedicatorias</w:t>
      </w:r>
    </w:p>
    <w:p>
      <w:pPr>
        <w:pStyle w:val="BodyText"/>
        <w:rPr>
          <w:b/>
        </w:rPr>
      </w:pPr>
    </w:p>
    <w:p>
      <w:pPr>
        <w:pStyle w:val="BodyText"/>
        <w:rPr>
          <w:b/>
        </w:rPr>
      </w:pPr>
    </w:p>
    <w:p>
      <w:pPr>
        <w:pStyle w:val="BodyText"/>
        <w:spacing w:before="1"/>
        <w:rPr>
          <w:b/>
        </w:rPr>
      </w:pPr>
    </w:p>
    <w:p>
      <w:pPr>
        <w:pStyle w:val="BodyText"/>
        <w:spacing w:line="477" w:lineRule="auto"/>
        <w:ind w:left="570" w:right="713" w:firstLine="300"/>
        <w:jc w:val="right"/>
      </w:pPr>
      <w:r>
        <w:rPr/>
        <w:t>Dedico</w:t>
      </w:r>
      <w:r>
        <w:rPr>
          <w:spacing w:val="-8"/>
        </w:rPr>
        <w:t> </w:t>
      </w:r>
      <w:r>
        <w:rPr/>
        <w:t>esta nueva</w:t>
      </w:r>
      <w:r>
        <w:rPr>
          <w:spacing w:val="-5"/>
        </w:rPr>
        <w:t> </w:t>
      </w:r>
      <w:r>
        <w:rPr/>
        <w:t>meta</w:t>
      </w:r>
      <w:r>
        <w:rPr>
          <w:spacing w:val="-5"/>
        </w:rPr>
        <w:t> </w:t>
      </w:r>
      <w:r>
        <w:rPr/>
        <w:t>en</w:t>
      </w:r>
      <w:r>
        <w:rPr>
          <w:spacing w:val="-4"/>
        </w:rPr>
        <w:t> </w:t>
      </w:r>
      <w:r>
        <w:rPr/>
        <w:t>mi</w:t>
      </w:r>
      <w:r>
        <w:rPr>
          <w:spacing w:val="-5"/>
        </w:rPr>
        <w:t> </w:t>
      </w:r>
      <w:r>
        <w:rPr/>
        <w:t>vida</w:t>
      </w:r>
      <w:r>
        <w:rPr>
          <w:spacing w:val="-5"/>
        </w:rPr>
        <w:t> </w:t>
      </w:r>
      <w:r>
        <w:rPr/>
        <w:t>profesional,</w:t>
      </w:r>
      <w:r>
        <w:rPr>
          <w:spacing w:val="-3"/>
        </w:rPr>
        <w:t> </w:t>
      </w:r>
      <w:r>
        <w:rPr/>
        <w:t>a</w:t>
      </w:r>
      <w:r>
        <w:rPr>
          <w:spacing w:val="-5"/>
        </w:rPr>
        <w:t> </w:t>
      </w:r>
      <w:r>
        <w:rPr/>
        <w:t>mis</w:t>
      </w:r>
      <w:r>
        <w:rPr>
          <w:spacing w:val="-2"/>
        </w:rPr>
        <w:t> </w:t>
      </w:r>
      <w:r>
        <w:rPr/>
        <w:t>hijas </w:t>
      </w:r>
      <w:r>
        <w:rPr>
          <w:b/>
        </w:rPr>
        <w:t>Mariana</w:t>
      </w:r>
      <w:r>
        <w:rPr>
          <w:b/>
          <w:spacing w:val="-3"/>
        </w:rPr>
        <w:t> </w:t>
      </w:r>
      <w:r>
        <w:rPr>
          <w:b/>
        </w:rPr>
        <w:t>y</w:t>
      </w:r>
      <w:r>
        <w:rPr>
          <w:b/>
          <w:spacing w:val="-3"/>
        </w:rPr>
        <w:t> </w:t>
      </w:r>
      <w:r>
        <w:rPr>
          <w:b/>
        </w:rPr>
        <w:t>Luciana</w:t>
      </w:r>
      <w:r>
        <w:rPr>
          <w:b/>
          <w:spacing w:val="-3"/>
        </w:rPr>
        <w:t> </w:t>
      </w:r>
      <w:r>
        <w:rPr>
          <w:b/>
        </w:rPr>
        <w:t>Prasca</w:t>
      </w:r>
      <w:r>
        <w:rPr/>
        <w:t>, quienes</w:t>
      </w:r>
      <w:r>
        <w:rPr>
          <w:spacing w:val="-5"/>
        </w:rPr>
        <w:t> </w:t>
      </w:r>
      <w:r>
        <w:rPr/>
        <w:t>me</w:t>
      </w:r>
      <w:r>
        <w:rPr>
          <w:spacing w:val="-4"/>
        </w:rPr>
        <w:t> </w:t>
      </w:r>
      <w:r>
        <w:rPr/>
        <w:t>dan</w:t>
      </w:r>
      <w:r>
        <w:rPr>
          <w:spacing w:val="-4"/>
        </w:rPr>
        <w:t> </w:t>
      </w:r>
      <w:r>
        <w:rPr/>
        <w:t>la fuerza</w:t>
      </w:r>
      <w:r>
        <w:rPr>
          <w:spacing w:val="-1"/>
        </w:rPr>
        <w:t> </w:t>
      </w:r>
      <w:r>
        <w:rPr/>
        <w:t>y</w:t>
      </w:r>
      <w:r>
        <w:rPr>
          <w:spacing w:val="-8"/>
        </w:rPr>
        <w:t> </w:t>
      </w:r>
      <w:r>
        <w:rPr/>
        <w:t>las</w:t>
      </w:r>
      <w:r>
        <w:rPr>
          <w:spacing w:val="-2"/>
        </w:rPr>
        <w:t> </w:t>
      </w:r>
      <w:r>
        <w:rPr/>
        <w:t>ganas</w:t>
      </w:r>
      <w:r>
        <w:rPr>
          <w:spacing w:val="-2"/>
        </w:rPr>
        <w:t> </w:t>
      </w:r>
      <w:r>
        <w:rPr/>
        <w:t>de luchar</w:t>
      </w:r>
      <w:r>
        <w:rPr>
          <w:spacing w:val="-3"/>
        </w:rPr>
        <w:t> </w:t>
      </w:r>
      <w:r>
        <w:rPr/>
        <w:t>constantemente</w:t>
      </w:r>
      <w:r>
        <w:rPr>
          <w:spacing w:val="-5"/>
        </w:rPr>
        <w:t> </w:t>
      </w:r>
      <w:r>
        <w:rPr/>
        <w:t>por</w:t>
      </w:r>
      <w:r>
        <w:rPr>
          <w:spacing w:val="1"/>
        </w:rPr>
        <w:t> </w:t>
      </w:r>
      <w:r>
        <w:rPr/>
        <w:t>la obtención</w:t>
      </w:r>
      <w:r>
        <w:rPr>
          <w:spacing w:val="-9"/>
        </w:rPr>
        <w:t> </w:t>
      </w:r>
      <w:r>
        <w:rPr/>
        <w:t>de todas</w:t>
      </w:r>
      <w:r>
        <w:rPr>
          <w:spacing w:val="3"/>
        </w:rPr>
        <w:t> </w:t>
      </w:r>
      <w:r>
        <w:rPr>
          <w:spacing w:val="-5"/>
        </w:rPr>
        <w:t>las</w:t>
      </w:r>
    </w:p>
    <w:p>
      <w:pPr>
        <w:pStyle w:val="BodyText"/>
        <w:spacing w:before="2"/>
        <w:ind w:right="721"/>
        <w:jc w:val="right"/>
      </w:pPr>
      <w:r>
        <w:rPr/>
        <w:t>metas</w:t>
      </w:r>
      <w:r>
        <w:rPr>
          <w:spacing w:val="-1"/>
        </w:rPr>
        <w:t> </w:t>
      </w:r>
      <w:r>
        <w:rPr/>
        <w:t>propuestas</w:t>
      </w:r>
      <w:r>
        <w:rPr>
          <w:spacing w:val="4"/>
        </w:rPr>
        <w:t> </w:t>
      </w:r>
      <w:r>
        <w:rPr/>
        <w:t>y</w:t>
      </w:r>
      <w:r>
        <w:rPr>
          <w:spacing w:val="-13"/>
        </w:rPr>
        <w:t> </w:t>
      </w:r>
      <w:r>
        <w:rPr/>
        <w:t>por</w:t>
      </w:r>
      <w:r>
        <w:rPr>
          <w:spacing w:val="1"/>
        </w:rPr>
        <w:t> </w:t>
      </w:r>
      <w:r>
        <w:rPr/>
        <w:t>quienes soy</w:t>
      </w:r>
      <w:r>
        <w:rPr>
          <w:spacing w:val="-8"/>
        </w:rPr>
        <w:t> </w:t>
      </w:r>
      <w:r>
        <w:rPr/>
        <w:t>mejor</w:t>
      </w:r>
      <w:r>
        <w:rPr>
          <w:spacing w:val="-2"/>
        </w:rPr>
        <w:t> </w:t>
      </w:r>
      <w:r>
        <w:rPr/>
        <w:t>cada</w:t>
      </w:r>
      <w:r>
        <w:rPr>
          <w:spacing w:val="-3"/>
        </w:rPr>
        <w:t> </w:t>
      </w:r>
      <w:r>
        <w:rPr>
          <w:spacing w:val="-4"/>
        </w:rPr>
        <w:t>día.</w:t>
      </w:r>
    </w:p>
    <w:p>
      <w:pPr>
        <w:pStyle w:val="BodyText"/>
      </w:pPr>
    </w:p>
    <w:p>
      <w:pPr>
        <w:pStyle w:val="BodyText"/>
      </w:pPr>
    </w:p>
    <w:p>
      <w:pPr>
        <w:pStyle w:val="BodyText"/>
        <w:spacing w:before="2"/>
      </w:pPr>
    </w:p>
    <w:p>
      <w:pPr>
        <w:pStyle w:val="BodyText"/>
        <w:spacing w:line="482" w:lineRule="auto"/>
        <w:ind w:left="60" w:right="719" w:firstLine="1636"/>
        <w:jc w:val="right"/>
      </w:pPr>
      <w:r>
        <w:rPr/>
        <w:t>A</w:t>
      </w:r>
      <w:r>
        <w:rPr>
          <w:spacing w:val="-6"/>
        </w:rPr>
        <w:t> </w:t>
      </w:r>
      <w:r>
        <w:rPr/>
        <w:t>mi</w:t>
      </w:r>
      <w:r>
        <w:rPr>
          <w:spacing w:val="-9"/>
        </w:rPr>
        <w:t> </w:t>
      </w:r>
      <w:r>
        <w:rPr/>
        <w:t>Madre</w:t>
      </w:r>
      <w:r>
        <w:rPr>
          <w:spacing w:val="-3"/>
        </w:rPr>
        <w:t> </w:t>
      </w:r>
      <w:r>
        <w:rPr>
          <w:b/>
        </w:rPr>
        <w:t>Ilma</w:t>
      </w:r>
      <w:r>
        <w:rPr>
          <w:b/>
          <w:spacing w:val="-2"/>
        </w:rPr>
        <w:t> </w:t>
      </w:r>
      <w:r>
        <w:rPr>
          <w:b/>
        </w:rPr>
        <w:t>Aya</w:t>
      </w:r>
      <w:r>
        <w:rPr/>
        <w:t>,</w:t>
      </w:r>
      <w:r>
        <w:rPr>
          <w:spacing w:val="-2"/>
        </w:rPr>
        <w:t> </w:t>
      </w:r>
      <w:r>
        <w:rPr/>
        <w:t>quien</w:t>
      </w:r>
      <w:r>
        <w:rPr>
          <w:spacing w:val="-8"/>
        </w:rPr>
        <w:t> </w:t>
      </w:r>
      <w:r>
        <w:rPr/>
        <w:t>es la</w:t>
      </w:r>
      <w:r>
        <w:rPr>
          <w:spacing w:val="-4"/>
        </w:rPr>
        <w:t> </w:t>
      </w:r>
      <w:r>
        <w:rPr/>
        <w:t>persona</w:t>
      </w:r>
      <w:r>
        <w:rPr>
          <w:spacing w:val="-4"/>
        </w:rPr>
        <w:t> </w:t>
      </w:r>
      <w:r>
        <w:rPr/>
        <w:t>que</w:t>
      </w:r>
      <w:r>
        <w:rPr>
          <w:spacing w:val="-4"/>
        </w:rPr>
        <w:t> </w:t>
      </w:r>
      <w:r>
        <w:rPr/>
        <w:t>mas</w:t>
      </w:r>
      <w:r>
        <w:rPr>
          <w:spacing w:val="-1"/>
        </w:rPr>
        <w:t> </w:t>
      </w:r>
      <w:r>
        <w:rPr/>
        <w:t>ha influenciado</w:t>
      </w:r>
      <w:r>
        <w:rPr>
          <w:spacing w:val="-3"/>
        </w:rPr>
        <w:t> </w:t>
      </w:r>
      <w:r>
        <w:rPr/>
        <w:t>en</w:t>
      </w:r>
      <w:r>
        <w:rPr>
          <w:spacing w:val="-8"/>
        </w:rPr>
        <w:t> </w:t>
      </w:r>
      <w:r>
        <w:rPr/>
        <w:t>mi</w:t>
      </w:r>
      <w:r>
        <w:rPr>
          <w:spacing w:val="-4"/>
        </w:rPr>
        <w:t> </w:t>
      </w:r>
      <w:r>
        <w:rPr/>
        <w:t>vida, brindándome</w:t>
      </w:r>
      <w:r>
        <w:rPr>
          <w:spacing w:val="-1"/>
        </w:rPr>
        <w:t> </w:t>
      </w:r>
      <w:r>
        <w:rPr/>
        <w:t>consejos</w:t>
      </w:r>
      <w:r>
        <w:rPr>
          <w:spacing w:val="5"/>
        </w:rPr>
        <w:t> </w:t>
      </w:r>
      <w:r>
        <w:rPr/>
        <w:t>y</w:t>
      </w:r>
      <w:r>
        <w:rPr>
          <w:spacing w:val="-7"/>
        </w:rPr>
        <w:t> </w:t>
      </w:r>
      <w:r>
        <w:rPr/>
        <w:t>guiándome</w:t>
      </w:r>
      <w:r>
        <w:rPr>
          <w:spacing w:val="-3"/>
        </w:rPr>
        <w:t> </w:t>
      </w:r>
      <w:r>
        <w:rPr/>
        <w:t>siempre</w:t>
      </w:r>
      <w:r>
        <w:rPr>
          <w:spacing w:val="-3"/>
        </w:rPr>
        <w:t> </w:t>
      </w:r>
      <w:r>
        <w:rPr/>
        <w:t>por</w:t>
      </w:r>
      <w:r>
        <w:rPr>
          <w:spacing w:val="-1"/>
        </w:rPr>
        <w:t> </w:t>
      </w:r>
      <w:r>
        <w:rPr/>
        <w:t>el</w:t>
      </w:r>
      <w:r>
        <w:rPr>
          <w:spacing w:val="-3"/>
        </w:rPr>
        <w:t> </w:t>
      </w:r>
      <w:r>
        <w:rPr/>
        <w:t>camino</w:t>
      </w:r>
      <w:r>
        <w:rPr>
          <w:spacing w:val="-7"/>
        </w:rPr>
        <w:t> </w:t>
      </w:r>
      <w:r>
        <w:rPr/>
        <w:t>del</w:t>
      </w:r>
      <w:r>
        <w:rPr>
          <w:spacing w:val="-3"/>
        </w:rPr>
        <w:t> </w:t>
      </w:r>
      <w:r>
        <w:rPr/>
        <w:t>éxito.</w:t>
      </w:r>
      <w:r>
        <w:rPr>
          <w:spacing w:val="-1"/>
        </w:rPr>
        <w:t> </w:t>
      </w:r>
      <w:r>
        <w:rPr/>
        <w:t>Sin</w:t>
      </w:r>
      <w:r>
        <w:rPr>
          <w:spacing w:val="-6"/>
        </w:rPr>
        <w:t> </w:t>
      </w:r>
      <w:r>
        <w:rPr/>
        <w:t>duda</w:t>
      </w:r>
      <w:r>
        <w:rPr>
          <w:spacing w:val="-3"/>
        </w:rPr>
        <w:t> </w:t>
      </w:r>
      <w:r>
        <w:rPr/>
        <w:t>alguna,</w:t>
      </w:r>
      <w:r>
        <w:rPr>
          <w:spacing w:val="2"/>
        </w:rPr>
        <w:t> </w:t>
      </w:r>
      <w:r>
        <w:rPr/>
        <w:t>hoy</w:t>
      </w:r>
      <w:r>
        <w:rPr>
          <w:spacing w:val="-6"/>
        </w:rPr>
        <w:t> </w:t>
      </w:r>
      <w:r>
        <w:rPr>
          <w:spacing w:val="-2"/>
        </w:rPr>
        <w:t>desde</w:t>
      </w:r>
    </w:p>
    <w:p>
      <w:pPr>
        <w:pStyle w:val="BodyText"/>
        <w:spacing w:line="272" w:lineRule="exact"/>
        <w:ind w:left="5813"/>
      </w:pPr>
      <w:r>
        <w:rPr/>
        <w:t>el</w:t>
      </w:r>
      <w:r>
        <w:rPr>
          <w:spacing w:val="-7"/>
        </w:rPr>
        <w:t> </w:t>
      </w:r>
      <w:r>
        <w:rPr/>
        <w:t>cielo</w:t>
      </w:r>
      <w:r>
        <w:rPr>
          <w:spacing w:val="-6"/>
        </w:rPr>
        <w:t> </w:t>
      </w:r>
      <w:r>
        <w:rPr/>
        <w:t>me</w:t>
      </w:r>
      <w:r>
        <w:rPr>
          <w:spacing w:val="3"/>
        </w:rPr>
        <w:t> </w:t>
      </w:r>
      <w:r>
        <w:rPr/>
        <w:t>ilumina</w:t>
      </w:r>
      <w:r>
        <w:rPr>
          <w:spacing w:val="4"/>
        </w:rPr>
        <w:t> </w:t>
      </w:r>
      <w:r>
        <w:rPr/>
        <w:t>con</w:t>
      </w:r>
      <w:r>
        <w:rPr>
          <w:spacing w:val="-6"/>
        </w:rPr>
        <w:t> </w:t>
      </w:r>
      <w:r>
        <w:rPr/>
        <w:t>su</w:t>
      </w:r>
      <w:r>
        <w:rPr>
          <w:spacing w:val="1"/>
        </w:rPr>
        <w:t> </w:t>
      </w:r>
      <w:r>
        <w:rPr>
          <w:spacing w:val="-2"/>
        </w:rPr>
        <w:t>presencia.</w:t>
      </w:r>
    </w:p>
    <w:p>
      <w:pPr>
        <w:pStyle w:val="BodyText"/>
      </w:pPr>
    </w:p>
    <w:p>
      <w:pPr>
        <w:pStyle w:val="BodyText"/>
      </w:pPr>
    </w:p>
    <w:p>
      <w:pPr>
        <w:pStyle w:val="BodyText"/>
        <w:spacing w:before="1"/>
      </w:pPr>
    </w:p>
    <w:p>
      <w:pPr>
        <w:pStyle w:val="Heading3"/>
        <w:ind w:right="719"/>
        <w:jc w:val="right"/>
      </w:pPr>
      <w:r>
        <w:rPr/>
        <w:t>Ing.</w:t>
      </w:r>
      <w:r>
        <w:rPr>
          <w:spacing w:val="-3"/>
        </w:rPr>
        <w:t> </w:t>
      </w:r>
      <w:r>
        <w:rPr/>
        <w:t>Carlos</w:t>
      </w:r>
      <w:r>
        <w:rPr>
          <w:spacing w:val="-2"/>
        </w:rPr>
        <w:t> </w:t>
      </w:r>
      <w:r>
        <w:rPr/>
        <w:t>Javier</w:t>
      </w:r>
      <w:r>
        <w:rPr>
          <w:spacing w:val="-2"/>
        </w:rPr>
        <w:t> </w:t>
      </w:r>
      <w:r>
        <w:rPr/>
        <w:t>Prasca</w:t>
      </w:r>
      <w:r>
        <w:rPr>
          <w:spacing w:val="-2"/>
        </w:rPr>
        <w:t> </w:t>
      </w:r>
      <w:r>
        <w:rPr>
          <w:spacing w:val="-5"/>
        </w:rPr>
        <w:t>Aya</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line="480" w:lineRule="auto"/>
        <w:ind w:left="15" w:right="717" w:firstLine="100"/>
        <w:jc w:val="right"/>
      </w:pPr>
      <w:r>
        <w:rPr/>
        <w:t>El</w:t>
      </w:r>
      <w:r>
        <w:rPr>
          <w:spacing w:val="-8"/>
        </w:rPr>
        <w:t> </w:t>
      </w:r>
      <w:r>
        <w:rPr/>
        <w:t>presente</w:t>
      </w:r>
      <w:r>
        <w:rPr>
          <w:spacing w:val="-3"/>
        </w:rPr>
        <w:t> </w:t>
      </w:r>
      <w:r>
        <w:rPr/>
        <w:t>trabajo</w:t>
      </w:r>
      <w:r>
        <w:rPr>
          <w:spacing w:val="-7"/>
        </w:rPr>
        <w:t> </w:t>
      </w:r>
      <w:r>
        <w:rPr/>
        <w:t>de</w:t>
      </w:r>
      <w:r>
        <w:rPr>
          <w:spacing w:val="-3"/>
        </w:rPr>
        <w:t> </w:t>
      </w:r>
      <w:r>
        <w:rPr/>
        <w:t>grado</w:t>
      </w:r>
      <w:r>
        <w:rPr>
          <w:spacing w:val="-7"/>
        </w:rPr>
        <w:t> </w:t>
      </w:r>
      <w:r>
        <w:rPr/>
        <w:t>se lo</w:t>
      </w:r>
      <w:r>
        <w:rPr>
          <w:spacing w:val="-1"/>
        </w:rPr>
        <w:t> </w:t>
      </w:r>
      <w:r>
        <w:rPr/>
        <w:t>dedico</w:t>
      </w:r>
      <w:r>
        <w:rPr>
          <w:spacing w:val="-7"/>
        </w:rPr>
        <w:t> </w:t>
      </w:r>
      <w:r>
        <w:rPr/>
        <w:t>a</w:t>
      </w:r>
      <w:r>
        <w:rPr>
          <w:spacing w:val="-3"/>
        </w:rPr>
        <w:t> </w:t>
      </w:r>
      <w:r>
        <w:rPr/>
        <w:t>mi </w:t>
      </w:r>
      <w:r>
        <w:rPr>
          <w:b/>
        </w:rPr>
        <w:t>familia</w:t>
      </w:r>
      <w:r>
        <w:rPr>
          <w:b/>
          <w:spacing w:val="-1"/>
        </w:rPr>
        <w:t> </w:t>
      </w:r>
      <w:r>
        <w:rPr/>
        <w:t>por</w:t>
      </w:r>
      <w:r>
        <w:rPr>
          <w:spacing w:val="-1"/>
        </w:rPr>
        <w:t> </w:t>
      </w:r>
      <w:r>
        <w:rPr/>
        <w:t>ser</w:t>
      </w:r>
      <w:r>
        <w:rPr>
          <w:spacing w:val="-1"/>
        </w:rPr>
        <w:t> </w:t>
      </w:r>
      <w:r>
        <w:rPr/>
        <w:t>mi</w:t>
      </w:r>
      <w:r>
        <w:rPr>
          <w:spacing w:val="-3"/>
        </w:rPr>
        <w:t> </w:t>
      </w:r>
      <w:r>
        <w:rPr/>
        <w:t>apoyo</w:t>
      </w:r>
      <w:r>
        <w:rPr>
          <w:spacing w:val="-1"/>
        </w:rPr>
        <w:t> </w:t>
      </w:r>
      <w:r>
        <w:rPr/>
        <w:t>siempre</w:t>
      </w:r>
      <w:r>
        <w:rPr>
          <w:spacing w:val="-3"/>
        </w:rPr>
        <w:t> </w:t>
      </w:r>
      <w:r>
        <w:rPr/>
        <w:t>en</w:t>
      </w:r>
      <w:r>
        <w:rPr>
          <w:spacing w:val="-7"/>
        </w:rPr>
        <w:t> </w:t>
      </w:r>
      <w:r>
        <w:rPr/>
        <w:t>cada instante y</w:t>
      </w:r>
      <w:r>
        <w:rPr>
          <w:spacing w:val="-8"/>
        </w:rPr>
        <w:t> </w:t>
      </w:r>
      <w:r>
        <w:rPr/>
        <w:t>decisión</w:t>
      </w:r>
      <w:r>
        <w:rPr>
          <w:spacing w:val="-8"/>
        </w:rPr>
        <w:t> </w:t>
      </w:r>
      <w:r>
        <w:rPr/>
        <w:t>de mi</w:t>
      </w:r>
      <w:r>
        <w:rPr>
          <w:spacing w:val="-4"/>
        </w:rPr>
        <w:t> </w:t>
      </w:r>
      <w:r>
        <w:rPr/>
        <w:t>vida.</w:t>
      </w:r>
      <w:r>
        <w:rPr>
          <w:spacing w:val="-2"/>
        </w:rPr>
        <w:t> </w:t>
      </w:r>
      <w:r>
        <w:rPr/>
        <w:t>Especialmente a</w:t>
      </w:r>
      <w:r>
        <w:rPr>
          <w:spacing w:val="-4"/>
        </w:rPr>
        <w:t> </w:t>
      </w:r>
      <w:r>
        <w:rPr/>
        <w:t>mis</w:t>
      </w:r>
      <w:r>
        <w:rPr>
          <w:spacing w:val="-1"/>
        </w:rPr>
        <w:t> </w:t>
      </w:r>
      <w:r>
        <w:rPr/>
        <w:t>padres</w:t>
      </w:r>
      <w:r>
        <w:rPr>
          <w:spacing w:val="-1"/>
        </w:rPr>
        <w:t> </w:t>
      </w:r>
      <w:r>
        <w:rPr/>
        <w:t>quienes</w:t>
      </w:r>
      <w:r>
        <w:rPr>
          <w:spacing w:val="-1"/>
        </w:rPr>
        <w:t> </w:t>
      </w:r>
      <w:r>
        <w:rPr/>
        <w:t>me han</w:t>
      </w:r>
      <w:r>
        <w:rPr>
          <w:spacing w:val="-8"/>
        </w:rPr>
        <w:t> </w:t>
      </w:r>
      <w:r>
        <w:rPr/>
        <w:t>enseñado</w:t>
      </w:r>
      <w:r>
        <w:rPr>
          <w:spacing w:val="-8"/>
        </w:rPr>
        <w:t> </w:t>
      </w:r>
      <w:r>
        <w:rPr/>
        <w:t>a</w:t>
      </w:r>
      <w:r>
        <w:rPr>
          <w:spacing w:val="-4"/>
        </w:rPr>
        <w:t> </w:t>
      </w:r>
      <w:r>
        <w:rPr/>
        <w:t>ser comprometida, disciplinada y perseverante ante la dificultad y agradecida ante los momentos de triunfo.</w:t>
      </w:r>
    </w:p>
    <w:p>
      <w:pPr>
        <w:pStyle w:val="BodyText"/>
        <w:spacing w:before="273"/>
      </w:pPr>
    </w:p>
    <w:p>
      <w:pPr>
        <w:spacing w:before="1"/>
        <w:ind w:left="0" w:right="715" w:firstLine="0"/>
        <w:jc w:val="right"/>
        <w:rPr>
          <w:b/>
          <w:i/>
          <w:sz w:val="24"/>
        </w:rPr>
      </w:pPr>
      <w:r>
        <w:rPr>
          <w:b/>
          <w:i/>
          <w:sz w:val="24"/>
        </w:rPr>
        <w:t>Ing.</w:t>
      </w:r>
      <w:r>
        <w:rPr>
          <w:b/>
          <w:i/>
          <w:spacing w:val="-3"/>
          <w:sz w:val="24"/>
        </w:rPr>
        <w:t> </w:t>
      </w:r>
      <w:r>
        <w:rPr>
          <w:b/>
          <w:i/>
          <w:sz w:val="24"/>
        </w:rPr>
        <w:t>Adriana M. Suárez</w:t>
      </w:r>
      <w:r>
        <w:rPr>
          <w:b/>
          <w:i/>
          <w:spacing w:val="1"/>
          <w:sz w:val="24"/>
        </w:rPr>
        <w:t> </w:t>
      </w:r>
      <w:r>
        <w:rPr>
          <w:b/>
          <w:i/>
          <w:spacing w:val="-5"/>
          <w:sz w:val="24"/>
        </w:rPr>
        <w:t>I.</w:t>
      </w:r>
    </w:p>
    <w:p>
      <w:pPr>
        <w:spacing w:after="0"/>
        <w:jc w:val="right"/>
        <w:rPr>
          <w:b/>
          <w:i/>
          <w:sz w:val="24"/>
        </w:rPr>
        <w:sectPr>
          <w:pgSz w:w="12240" w:h="15840"/>
          <w:pgMar w:header="842" w:footer="0" w:top="1380" w:bottom="280" w:left="1440" w:right="720"/>
        </w:sectPr>
      </w:pPr>
    </w:p>
    <w:p>
      <w:pPr>
        <w:pStyle w:val="Heading2"/>
        <w:spacing w:before="87"/>
        <w:ind w:left="0" w:right="636"/>
        <w:jc w:val="center"/>
      </w:pPr>
      <w:r>
        <w:rPr>
          <w:spacing w:val="-2"/>
        </w:rPr>
        <w:t>Agradecimientos</w:t>
      </w:r>
    </w:p>
    <w:p>
      <w:pPr>
        <w:pStyle w:val="BodyText"/>
        <w:rPr>
          <w:b/>
        </w:rPr>
      </w:pPr>
    </w:p>
    <w:p>
      <w:pPr>
        <w:pStyle w:val="BodyText"/>
        <w:rPr>
          <w:b/>
        </w:rPr>
      </w:pPr>
    </w:p>
    <w:p>
      <w:pPr>
        <w:pStyle w:val="BodyText"/>
        <w:spacing w:before="1"/>
        <w:rPr>
          <w:b/>
        </w:rPr>
      </w:pPr>
    </w:p>
    <w:p>
      <w:pPr>
        <w:pStyle w:val="BodyText"/>
        <w:ind w:right="723"/>
        <w:jc w:val="right"/>
      </w:pPr>
      <w:r>
        <w:rPr/>
        <w:t>A</w:t>
      </w:r>
      <w:r>
        <w:rPr>
          <w:spacing w:val="-7"/>
        </w:rPr>
        <w:t> </w:t>
      </w:r>
      <w:r>
        <w:rPr>
          <w:b/>
        </w:rPr>
        <w:t>Dios </w:t>
      </w:r>
      <w:r>
        <w:rPr/>
        <w:t>por permitir</w:t>
      </w:r>
      <w:r>
        <w:rPr>
          <w:spacing w:val="-1"/>
        </w:rPr>
        <w:t> </w:t>
      </w:r>
      <w:r>
        <w:rPr/>
        <w:t>que</w:t>
      </w:r>
      <w:r>
        <w:rPr>
          <w:spacing w:val="2"/>
        </w:rPr>
        <w:t> </w:t>
      </w:r>
      <w:r>
        <w:rPr/>
        <w:t>este</w:t>
      </w:r>
      <w:r>
        <w:rPr>
          <w:spacing w:val="-2"/>
        </w:rPr>
        <w:t> </w:t>
      </w:r>
      <w:r>
        <w:rPr/>
        <w:t>sueño</w:t>
      </w:r>
      <w:r>
        <w:rPr>
          <w:spacing w:val="-7"/>
        </w:rPr>
        <w:t> </w:t>
      </w:r>
      <w:r>
        <w:rPr/>
        <w:t>tan</w:t>
      </w:r>
      <w:r>
        <w:rPr>
          <w:spacing w:val="-7"/>
        </w:rPr>
        <w:t> </w:t>
      </w:r>
      <w:r>
        <w:rPr/>
        <w:t>anhelado</w:t>
      </w:r>
      <w:r>
        <w:rPr>
          <w:spacing w:val="-1"/>
        </w:rPr>
        <w:t> </w:t>
      </w:r>
      <w:r>
        <w:rPr/>
        <w:t>y</w:t>
      </w:r>
      <w:r>
        <w:rPr>
          <w:spacing w:val="-7"/>
        </w:rPr>
        <w:t> </w:t>
      </w:r>
      <w:r>
        <w:rPr/>
        <w:t>de</w:t>
      </w:r>
      <w:r>
        <w:rPr>
          <w:spacing w:val="2"/>
        </w:rPr>
        <w:t> </w:t>
      </w:r>
      <w:r>
        <w:rPr/>
        <w:t>valioso</w:t>
      </w:r>
      <w:r>
        <w:rPr>
          <w:spacing w:val="-6"/>
        </w:rPr>
        <w:t> </w:t>
      </w:r>
      <w:r>
        <w:rPr/>
        <w:t>crecimiento</w:t>
      </w:r>
      <w:r>
        <w:rPr>
          <w:spacing w:val="-7"/>
        </w:rPr>
        <w:t> </w:t>
      </w:r>
      <w:r>
        <w:rPr/>
        <w:t>profesional, </w:t>
      </w:r>
      <w:r>
        <w:rPr>
          <w:spacing w:val="-5"/>
        </w:rPr>
        <w:t>sea</w:t>
      </w:r>
    </w:p>
    <w:p>
      <w:pPr>
        <w:pStyle w:val="BodyText"/>
        <w:spacing w:before="274"/>
        <w:ind w:right="720"/>
        <w:jc w:val="right"/>
      </w:pPr>
      <w:r>
        <w:rPr/>
        <w:t>una</w:t>
      </w:r>
      <w:r>
        <w:rPr>
          <w:spacing w:val="-10"/>
        </w:rPr>
        <w:t> </w:t>
      </w:r>
      <w:r>
        <w:rPr>
          <w:spacing w:val="-2"/>
        </w:rPr>
        <w:t>realidad.</w:t>
      </w:r>
    </w:p>
    <w:p>
      <w:pPr>
        <w:pStyle w:val="BodyText"/>
      </w:pPr>
    </w:p>
    <w:p>
      <w:pPr>
        <w:pStyle w:val="BodyText"/>
      </w:pPr>
    </w:p>
    <w:p>
      <w:pPr>
        <w:pStyle w:val="BodyText"/>
        <w:spacing w:before="2"/>
      </w:pPr>
    </w:p>
    <w:p>
      <w:pPr>
        <w:pStyle w:val="BodyText"/>
        <w:spacing w:line="477" w:lineRule="auto"/>
        <w:ind w:left="280" w:right="714" w:firstLine="985"/>
        <w:jc w:val="right"/>
      </w:pPr>
      <w:r>
        <w:rPr/>
        <w:t>A</w:t>
      </w:r>
      <w:r>
        <w:rPr>
          <w:spacing w:val="-7"/>
        </w:rPr>
        <w:t> </w:t>
      </w:r>
      <w:r>
        <w:rPr>
          <w:b/>
        </w:rPr>
        <w:t>Carolina</w:t>
      </w:r>
      <w:r>
        <w:rPr>
          <w:b/>
          <w:spacing w:val="-3"/>
        </w:rPr>
        <w:t> </w:t>
      </w:r>
      <w:r>
        <w:rPr>
          <w:b/>
        </w:rPr>
        <w:t>Monsalve</w:t>
      </w:r>
      <w:r>
        <w:rPr>
          <w:b/>
          <w:spacing w:val="-3"/>
        </w:rPr>
        <w:t> </w:t>
      </w:r>
      <w:r>
        <w:rPr/>
        <w:t>por acompañarme en</w:t>
      </w:r>
      <w:r>
        <w:rPr>
          <w:spacing w:val="-9"/>
        </w:rPr>
        <w:t> </w:t>
      </w:r>
      <w:r>
        <w:rPr/>
        <w:t>todo</w:t>
      </w:r>
      <w:r>
        <w:rPr>
          <w:spacing w:val="-9"/>
        </w:rPr>
        <w:t> </w:t>
      </w:r>
      <w:r>
        <w:rPr/>
        <w:t>momento</w:t>
      </w:r>
      <w:r>
        <w:rPr>
          <w:spacing w:val="-9"/>
        </w:rPr>
        <w:t> </w:t>
      </w:r>
      <w:r>
        <w:rPr/>
        <w:t>durante</w:t>
      </w:r>
      <w:r>
        <w:rPr>
          <w:spacing w:val="-5"/>
        </w:rPr>
        <w:t> </w:t>
      </w:r>
      <w:r>
        <w:rPr/>
        <w:t>esta</w:t>
      </w:r>
      <w:r>
        <w:rPr>
          <w:spacing w:val="-5"/>
        </w:rPr>
        <w:t> </w:t>
      </w:r>
      <w:r>
        <w:rPr/>
        <w:t>maravillosa etapa</w:t>
      </w:r>
      <w:r>
        <w:rPr>
          <w:spacing w:val="-6"/>
        </w:rPr>
        <w:t> </w:t>
      </w:r>
      <w:r>
        <w:rPr/>
        <w:t>de</w:t>
      </w:r>
      <w:r>
        <w:rPr>
          <w:spacing w:val="-4"/>
        </w:rPr>
        <w:t> </w:t>
      </w:r>
      <w:r>
        <w:rPr/>
        <w:t>mi</w:t>
      </w:r>
      <w:r>
        <w:rPr>
          <w:spacing w:val="-4"/>
        </w:rPr>
        <w:t> </w:t>
      </w:r>
      <w:r>
        <w:rPr/>
        <w:t>vida,</w:t>
      </w:r>
      <w:r>
        <w:rPr>
          <w:spacing w:val="-1"/>
        </w:rPr>
        <w:t> </w:t>
      </w:r>
      <w:r>
        <w:rPr/>
        <w:t>brindándome</w:t>
      </w:r>
      <w:r>
        <w:rPr>
          <w:spacing w:val="-4"/>
        </w:rPr>
        <w:t> </w:t>
      </w:r>
      <w:r>
        <w:rPr/>
        <w:t>apoyo</w:t>
      </w:r>
      <w:r>
        <w:rPr>
          <w:spacing w:val="2"/>
        </w:rPr>
        <w:t> </w:t>
      </w:r>
      <w:r>
        <w:rPr/>
        <w:t>incondicional</w:t>
      </w:r>
      <w:r>
        <w:rPr>
          <w:spacing w:val="1"/>
        </w:rPr>
        <w:t> </w:t>
      </w:r>
      <w:r>
        <w:rPr/>
        <w:t>y</w:t>
      </w:r>
      <w:r>
        <w:rPr>
          <w:spacing w:val="-8"/>
        </w:rPr>
        <w:t> </w:t>
      </w:r>
      <w:r>
        <w:rPr/>
        <w:t>el</w:t>
      </w:r>
      <w:r>
        <w:rPr>
          <w:spacing w:val="2"/>
        </w:rPr>
        <w:t> </w:t>
      </w:r>
      <w:r>
        <w:rPr/>
        <w:t>impulso</w:t>
      </w:r>
      <w:r>
        <w:rPr>
          <w:spacing w:val="-8"/>
        </w:rPr>
        <w:t> </w:t>
      </w:r>
      <w:r>
        <w:rPr/>
        <w:t>que</w:t>
      </w:r>
      <w:r>
        <w:rPr>
          <w:spacing w:val="1"/>
        </w:rPr>
        <w:t> </w:t>
      </w:r>
      <w:r>
        <w:rPr/>
        <w:t>he</w:t>
      </w:r>
      <w:r>
        <w:rPr>
          <w:spacing w:val="1"/>
        </w:rPr>
        <w:t> </w:t>
      </w:r>
      <w:r>
        <w:rPr/>
        <w:t>necesitado</w:t>
      </w:r>
      <w:r>
        <w:rPr>
          <w:spacing w:val="1"/>
        </w:rPr>
        <w:t> </w:t>
      </w:r>
      <w:r>
        <w:rPr/>
        <w:t>para</w:t>
      </w:r>
      <w:r>
        <w:rPr>
          <w:spacing w:val="-3"/>
        </w:rPr>
        <w:t> </w:t>
      </w:r>
      <w:r>
        <w:rPr>
          <w:spacing w:val="-2"/>
        </w:rPr>
        <w:t>tomar</w:t>
      </w:r>
    </w:p>
    <w:p>
      <w:pPr>
        <w:pStyle w:val="BodyText"/>
        <w:spacing w:before="7"/>
        <w:ind w:right="722"/>
        <w:jc w:val="right"/>
      </w:pPr>
      <w:r>
        <w:rPr/>
        <w:t>decisiones</w:t>
      </w:r>
      <w:r>
        <w:rPr>
          <w:spacing w:val="-2"/>
        </w:rPr>
        <w:t> </w:t>
      </w:r>
      <w:r>
        <w:rPr/>
        <w:t>que</w:t>
      </w:r>
      <w:r>
        <w:rPr>
          <w:spacing w:val="1"/>
        </w:rPr>
        <w:t> </w:t>
      </w:r>
      <w:r>
        <w:rPr/>
        <w:t>tendrán</w:t>
      </w:r>
      <w:r>
        <w:rPr>
          <w:spacing w:val="-3"/>
        </w:rPr>
        <w:t> </w:t>
      </w:r>
      <w:r>
        <w:rPr/>
        <w:t>trascendencia</w:t>
      </w:r>
      <w:r>
        <w:rPr>
          <w:spacing w:val="1"/>
        </w:rPr>
        <w:t> </w:t>
      </w:r>
      <w:r>
        <w:rPr/>
        <w:t>en</w:t>
      </w:r>
      <w:r>
        <w:rPr>
          <w:spacing w:val="-8"/>
        </w:rPr>
        <w:t> </w:t>
      </w:r>
      <w:r>
        <w:rPr/>
        <w:t>mi</w:t>
      </w:r>
      <w:r>
        <w:rPr>
          <w:spacing w:val="-4"/>
        </w:rPr>
        <w:t> vida.</w:t>
      </w:r>
    </w:p>
    <w:p>
      <w:pPr>
        <w:pStyle w:val="BodyText"/>
      </w:pPr>
    </w:p>
    <w:p>
      <w:pPr>
        <w:pStyle w:val="BodyText"/>
        <w:spacing w:before="272"/>
      </w:pPr>
    </w:p>
    <w:p>
      <w:pPr>
        <w:spacing w:line="482" w:lineRule="auto" w:before="0"/>
        <w:ind w:left="1071" w:right="712" w:firstLine="500"/>
        <w:jc w:val="right"/>
        <w:rPr>
          <w:sz w:val="24"/>
        </w:rPr>
      </w:pPr>
      <w:r>
        <w:rPr>
          <w:sz w:val="24"/>
        </w:rPr>
        <w:t>A</w:t>
      </w:r>
      <w:r>
        <w:rPr>
          <w:spacing w:val="-7"/>
          <w:sz w:val="24"/>
        </w:rPr>
        <w:t> </w:t>
      </w:r>
      <w:r>
        <w:rPr>
          <w:sz w:val="24"/>
        </w:rPr>
        <w:t>mis</w:t>
      </w:r>
      <w:r>
        <w:rPr>
          <w:spacing w:val="-1"/>
          <w:sz w:val="24"/>
        </w:rPr>
        <w:t> </w:t>
      </w:r>
      <w:r>
        <w:rPr>
          <w:b/>
          <w:sz w:val="24"/>
        </w:rPr>
        <w:t>compañeros</w:t>
      </w:r>
      <w:r>
        <w:rPr>
          <w:b/>
          <w:spacing w:val="-2"/>
          <w:sz w:val="24"/>
        </w:rPr>
        <w:t> </w:t>
      </w:r>
      <w:r>
        <w:rPr>
          <w:b/>
          <w:sz w:val="24"/>
        </w:rPr>
        <w:t>de</w:t>
      </w:r>
      <w:r>
        <w:rPr>
          <w:b/>
          <w:spacing w:val="-5"/>
          <w:sz w:val="24"/>
        </w:rPr>
        <w:t> </w:t>
      </w:r>
      <w:r>
        <w:rPr>
          <w:b/>
          <w:sz w:val="24"/>
        </w:rPr>
        <w:t>clase</w:t>
      </w:r>
      <w:r>
        <w:rPr>
          <w:b/>
          <w:spacing w:val="-2"/>
          <w:sz w:val="24"/>
        </w:rPr>
        <w:t> </w:t>
      </w:r>
      <w:r>
        <w:rPr>
          <w:sz w:val="24"/>
        </w:rPr>
        <w:t>de la</w:t>
      </w:r>
      <w:r>
        <w:rPr>
          <w:spacing w:val="-5"/>
          <w:sz w:val="24"/>
        </w:rPr>
        <w:t> </w:t>
      </w:r>
      <w:r>
        <w:rPr>
          <w:sz w:val="24"/>
        </w:rPr>
        <w:t>Maestría, y, en</w:t>
      </w:r>
      <w:r>
        <w:rPr>
          <w:spacing w:val="-9"/>
          <w:sz w:val="24"/>
        </w:rPr>
        <w:t> </w:t>
      </w:r>
      <w:r>
        <w:rPr>
          <w:sz w:val="24"/>
        </w:rPr>
        <w:t>especial</w:t>
      </w:r>
      <w:r>
        <w:rPr>
          <w:spacing w:val="-5"/>
          <w:sz w:val="24"/>
        </w:rPr>
        <w:t> </w:t>
      </w:r>
      <w:r>
        <w:rPr>
          <w:sz w:val="24"/>
        </w:rPr>
        <w:t>a</w:t>
      </w:r>
      <w:r>
        <w:rPr>
          <w:spacing w:val="-3"/>
          <w:sz w:val="24"/>
        </w:rPr>
        <w:t> </w:t>
      </w:r>
      <w:r>
        <w:rPr>
          <w:b/>
          <w:sz w:val="24"/>
        </w:rPr>
        <w:t>Adriana</w:t>
      </w:r>
      <w:r>
        <w:rPr>
          <w:b/>
          <w:spacing w:val="-3"/>
          <w:sz w:val="24"/>
        </w:rPr>
        <w:t> </w:t>
      </w:r>
      <w:r>
        <w:rPr>
          <w:b/>
          <w:sz w:val="24"/>
        </w:rPr>
        <w:t>Suárez</w:t>
      </w:r>
      <w:r>
        <w:rPr>
          <w:sz w:val="24"/>
        </w:rPr>
        <w:t>,</w:t>
      </w:r>
      <w:r>
        <w:rPr>
          <w:spacing w:val="-3"/>
          <w:sz w:val="24"/>
        </w:rPr>
        <w:t> </w:t>
      </w:r>
      <w:r>
        <w:rPr>
          <w:sz w:val="24"/>
        </w:rPr>
        <w:t>mi compañera</w:t>
      </w:r>
      <w:r>
        <w:rPr>
          <w:spacing w:val="-6"/>
          <w:sz w:val="24"/>
        </w:rPr>
        <w:t> </w:t>
      </w:r>
      <w:r>
        <w:rPr>
          <w:sz w:val="24"/>
        </w:rPr>
        <w:t>de</w:t>
      </w:r>
      <w:r>
        <w:rPr>
          <w:spacing w:val="-3"/>
          <w:sz w:val="24"/>
        </w:rPr>
        <w:t> </w:t>
      </w:r>
      <w:r>
        <w:rPr>
          <w:sz w:val="24"/>
        </w:rPr>
        <w:t>Tesis,</w:t>
      </w:r>
      <w:r>
        <w:rPr>
          <w:spacing w:val="-1"/>
          <w:sz w:val="24"/>
        </w:rPr>
        <w:t> </w:t>
      </w:r>
      <w:r>
        <w:rPr>
          <w:sz w:val="24"/>
        </w:rPr>
        <w:t>sin</w:t>
      </w:r>
      <w:r>
        <w:rPr>
          <w:spacing w:val="-7"/>
          <w:sz w:val="24"/>
        </w:rPr>
        <w:t> </w:t>
      </w:r>
      <w:r>
        <w:rPr>
          <w:sz w:val="24"/>
        </w:rPr>
        <w:t>su</w:t>
      </w:r>
      <w:r>
        <w:rPr>
          <w:spacing w:val="-1"/>
          <w:sz w:val="24"/>
        </w:rPr>
        <w:t> </w:t>
      </w:r>
      <w:r>
        <w:rPr>
          <w:sz w:val="24"/>
        </w:rPr>
        <w:t>dedicación</w:t>
      </w:r>
      <w:r>
        <w:rPr>
          <w:spacing w:val="-2"/>
          <w:sz w:val="24"/>
        </w:rPr>
        <w:t> </w:t>
      </w:r>
      <w:r>
        <w:rPr>
          <w:sz w:val="24"/>
        </w:rPr>
        <w:t>y</w:t>
      </w:r>
      <w:r>
        <w:rPr>
          <w:spacing w:val="-7"/>
          <w:sz w:val="24"/>
        </w:rPr>
        <w:t> </w:t>
      </w:r>
      <w:r>
        <w:rPr>
          <w:sz w:val="24"/>
        </w:rPr>
        <w:t>compromiso,</w:t>
      </w:r>
      <w:r>
        <w:rPr>
          <w:spacing w:val="2"/>
          <w:sz w:val="24"/>
        </w:rPr>
        <w:t> </w:t>
      </w:r>
      <w:r>
        <w:rPr>
          <w:sz w:val="24"/>
        </w:rPr>
        <w:t>no</w:t>
      </w:r>
      <w:r>
        <w:rPr>
          <w:spacing w:val="-7"/>
          <w:sz w:val="24"/>
        </w:rPr>
        <w:t> </w:t>
      </w:r>
      <w:r>
        <w:rPr>
          <w:sz w:val="24"/>
        </w:rPr>
        <w:t>sería</w:t>
      </w:r>
      <w:r>
        <w:rPr>
          <w:spacing w:val="-3"/>
          <w:sz w:val="24"/>
        </w:rPr>
        <w:t> </w:t>
      </w:r>
      <w:r>
        <w:rPr>
          <w:sz w:val="24"/>
        </w:rPr>
        <w:t>una</w:t>
      </w:r>
      <w:r>
        <w:rPr>
          <w:spacing w:val="-3"/>
          <w:sz w:val="24"/>
        </w:rPr>
        <w:t> </w:t>
      </w:r>
      <w:r>
        <w:rPr>
          <w:sz w:val="24"/>
        </w:rPr>
        <w:t>realidad</w:t>
      </w:r>
      <w:r>
        <w:rPr>
          <w:spacing w:val="3"/>
          <w:sz w:val="24"/>
        </w:rPr>
        <w:t> </w:t>
      </w:r>
      <w:r>
        <w:rPr>
          <w:sz w:val="24"/>
        </w:rPr>
        <w:t>esta</w:t>
      </w:r>
      <w:r>
        <w:rPr>
          <w:spacing w:val="-3"/>
          <w:sz w:val="24"/>
        </w:rPr>
        <w:t> </w:t>
      </w:r>
      <w:r>
        <w:rPr>
          <w:spacing w:val="-2"/>
          <w:sz w:val="24"/>
        </w:rPr>
        <w:t>Tesis.</w:t>
      </w:r>
    </w:p>
    <w:p>
      <w:pPr>
        <w:pStyle w:val="BodyText"/>
        <w:spacing w:before="275"/>
      </w:pPr>
    </w:p>
    <w:p>
      <w:pPr>
        <w:pStyle w:val="BodyText"/>
        <w:ind w:right="714"/>
        <w:jc w:val="right"/>
      </w:pPr>
      <w:r>
        <w:rPr/>
        <w:t>Al</w:t>
      </w:r>
      <w:r>
        <w:rPr>
          <w:spacing w:val="-7"/>
        </w:rPr>
        <w:t> </w:t>
      </w:r>
      <w:r>
        <w:rPr/>
        <w:t>Ingeniero</w:t>
      </w:r>
      <w:r>
        <w:rPr>
          <w:spacing w:val="-6"/>
        </w:rPr>
        <w:t> </w:t>
      </w:r>
      <w:r>
        <w:rPr>
          <w:b/>
        </w:rPr>
        <w:t>Wilson</w:t>
      </w:r>
      <w:r>
        <w:rPr>
          <w:b/>
          <w:spacing w:val="-7"/>
        </w:rPr>
        <w:t> </w:t>
      </w:r>
      <w:r>
        <w:rPr>
          <w:b/>
        </w:rPr>
        <w:t>Nieto</w:t>
      </w:r>
      <w:r>
        <w:rPr/>
        <w:t>,</w:t>
      </w:r>
      <w:r>
        <w:rPr>
          <w:spacing w:val="-2"/>
        </w:rPr>
        <w:t> </w:t>
      </w:r>
      <w:r>
        <w:rPr/>
        <w:t>por</w:t>
      </w:r>
      <w:r>
        <w:rPr>
          <w:spacing w:val="-3"/>
        </w:rPr>
        <w:t> </w:t>
      </w:r>
      <w:r>
        <w:rPr/>
        <w:t>su</w:t>
      </w:r>
      <w:r>
        <w:rPr>
          <w:spacing w:val="-3"/>
        </w:rPr>
        <w:t> </w:t>
      </w:r>
      <w:r>
        <w:rPr/>
        <w:t>constante</w:t>
      </w:r>
      <w:r>
        <w:rPr>
          <w:spacing w:val="-4"/>
        </w:rPr>
        <w:t> </w:t>
      </w:r>
      <w:r>
        <w:rPr/>
        <w:t>apoyo</w:t>
      </w:r>
      <w:r>
        <w:rPr>
          <w:spacing w:val="1"/>
        </w:rPr>
        <w:t> </w:t>
      </w:r>
      <w:r>
        <w:rPr/>
        <w:t>y</w:t>
      </w:r>
      <w:r>
        <w:rPr>
          <w:spacing w:val="-3"/>
        </w:rPr>
        <w:t> </w:t>
      </w:r>
      <w:r>
        <w:rPr/>
        <w:t>orientación</w:t>
      </w:r>
      <w:r>
        <w:rPr>
          <w:spacing w:val="-3"/>
        </w:rPr>
        <w:t> </w:t>
      </w:r>
      <w:r>
        <w:rPr/>
        <w:t>oportuna,</w:t>
      </w:r>
      <w:r>
        <w:rPr>
          <w:spacing w:val="1"/>
        </w:rPr>
        <w:t> </w:t>
      </w:r>
      <w:r>
        <w:rPr/>
        <w:t>la</w:t>
      </w:r>
      <w:r>
        <w:rPr>
          <w:spacing w:val="-4"/>
        </w:rPr>
        <w:t> cual</w:t>
      </w:r>
    </w:p>
    <w:p>
      <w:pPr>
        <w:pStyle w:val="BodyText"/>
        <w:spacing w:before="275"/>
        <w:ind w:right="723"/>
        <w:jc w:val="right"/>
      </w:pPr>
      <w:r>
        <w:rPr/>
        <w:t>facilitó</w:t>
      </w:r>
      <w:r>
        <w:rPr>
          <w:spacing w:val="-3"/>
        </w:rPr>
        <w:t> </w:t>
      </w:r>
      <w:r>
        <w:rPr/>
        <w:t>el</w:t>
      </w:r>
      <w:r>
        <w:rPr>
          <w:spacing w:val="-4"/>
        </w:rPr>
        <w:t> </w:t>
      </w:r>
      <w:r>
        <w:rPr/>
        <w:t>desarrollo</w:t>
      </w:r>
      <w:r>
        <w:rPr>
          <w:spacing w:val="-2"/>
        </w:rPr>
        <w:t> </w:t>
      </w:r>
      <w:r>
        <w:rPr/>
        <w:t>de</w:t>
      </w:r>
      <w:r>
        <w:rPr>
          <w:spacing w:val="-4"/>
        </w:rPr>
        <w:t> </w:t>
      </w:r>
      <w:r>
        <w:rPr/>
        <w:t>esta</w:t>
      </w:r>
      <w:r>
        <w:rPr>
          <w:spacing w:val="1"/>
        </w:rPr>
        <w:t> </w:t>
      </w:r>
      <w:r>
        <w:rPr>
          <w:spacing w:val="-2"/>
        </w:rPr>
        <w:t>Tesis.</w:t>
      </w:r>
    </w:p>
    <w:p>
      <w:pPr>
        <w:pStyle w:val="BodyText"/>
      </w:pPr>
    </w:p>
    <w:p>
      <w:pPr>
        <w:pStyle w:val="BodyText"/>
      </w:pPr>
    </w:p>
    <w:p>
      <w:pPr>
        <w:pStyle w:val="BodyText"/>
        <w:spacing w:before="1"/>
      </w:pPr>
    </w:p>
    <w:p>
      <w:pPr>
        <w:pStyle w:val="BodyText"/>
        <w:ind w:right="720"/>
        <w:jc w:val="right"/>
      </w:pPr>
      <w:r>
        <w:rPr/>
        <w:t>Al</w:t>
      </w:r>
      <w:r>
        <w:rPr>
          <w:spacing w:val="-10"/>
        </w:rPr>
        <w:t> </w:t>
      </w:r>
      <w:r>
        <w:rPr>
          <w:b/>
        </w:rPr>
        <w:t>Ministerio TIC</w:t>
      </w:r>
      <w:r>
        <w:rPr/>
        <w:t>,</w:t>
      </w:r>
      <w:r>
        <w:rPr>
          <w:spacing w:val="-1"/>
        </w:rPr>
        <w:t> </w:t>
      </w:r>
      <w:r>
        <w:rPr/>
        <w:t>por darme</w:t>
      </w:r>
      <w:r>
        <w:rPr>
          <w:spacing w:val="-3"/>
        </w:rPr>
        <w:t> </w:t>
      </w:r>
      <w:r>
        <w:rPr/>
        <w:t>el</w:t>
      </w:r>
      <w:r>
        <w:rPr>
          <w:spacing w:val="-2"/>
        </w:rPr>
        <w:t> </w:t>
      </w:r>
      <w:r>
        <w:rPr/>
        <w:t>apoyo</w:t>
      </w:r>
      <w:r>
        <w:rPr>
          <w:spacing w:val="-1"/>
        </w:rPr>
        <w:t> </w:t>
      </w:r>
      <w:r>
        <w:rPr/>
        <w:t>para</w:t>
      </w:r>
      <w:r>
        <w:rPr>
          <w:spacing w:val="-2"/>
        </w:rPr>
        <w:t> </w:t>
      </w:r>
      <w:r>
        <w:rPr/>
        <w:t>que</w:t>
      </w:r>
      <w:r>
        <w:rPr>
          <w:spacing w:val="2"/>
        </w:rPr>
        <w:t> </w:t>
      </w:r>
      <w:r>
        <w:rPr/>
        <w:t>este</w:t>
      </w:r>
      <w:r>
        <w:rPr>
          <w:spacing w:val="-2"/>
        </w:rPr>
        <w:t> </w:t>
      </w:r>
      <w:r>
        <w:rPr/>
        <w:t>sueño</w:t>
      </w:r>
      <w:r>
        <w:rPr>
          <w:spacing w:val="-7"/>
        </w:rPr>
        <w:t> </w:t>
      </w:r>
      <w:r>
        <w:rPr/>
        <w:t>de</w:t>
      </w:r>
      <w:r>
        <w:rPr>
          <w:spacing w:val="-2"/>
        </w:rPr>
        <w:t> </w:t>
      </w:r>
      <w:r>
        <w:rPr/>
        <w:t>ser</w:t>
      </w:r>
      <w:r>
        <w:rPr>
          <w:spacing w:val="-1"/>
        </w:rPr>
        <w:t> </w:t>
      </w:r>
      <w:r>
        <w:rPr/>
        <w:t>Magister,</w:t>
      </w:r>
      <w:r>
        <w:rPr>
          <w:spacing w:val="4"/>
        </w:rPr>
        <w:t> </w:t>
      </w:r>
      <w:r>
        <w:rPr/>
        <w:t>hoy</w:t>
      </w:r>
      <w:r>
        <w:rPr>
          <w:spacing w:val="-6"/>
        </w:rPr>
        <w:t> </w:t>
      </w:r>
      <w:r>
        <w:rPr>
          <w:spacing w:val="-2"/>
        </w:rPr>
        <w:t>pueda</w:t>
      </w:r>
    </w:p>
    <w:p>
      <w:pPr>
        <w:pStyle w:val="BodyText"/>
        <w:spacing w:before="274"/>
        <w:ind w:right="720"/>
        <w:jc w:val="right"/>
      </w:pPr>
      <w:r>
        <w:rPr/>
        <w:t>ser</w:t>
      </w:r>
      <w:r>
        <w:rPr>
          <w:spacing w:val="-4"/>
        </w:rPr>
        <w:t> </w:t>
      </w:r>
      <w:r>
        <w:rPr/>
        <w:t>una</w:t>
      </w:r>
      <w:r>
        <w:rPr>
          <w:spacing w:val="-4"/>
        </w:rPr>
        <w:t> </w:t>
      </w:r>
      <w:r>
        <w:rPr>
          <w:spacing w:val="-2"/>
        </w:rPr>
        <w:t>realidad.</w:t>
      </w:r>
    </w:p>
    <w:p>
      <w:pPr>
        <w:pStyle w:val="BodyText"/>
      </w:pPr>
    </w:p>
    <w:p>
      <w:pPr>
        <w:pStyle w:val="BodyText"/>
      </w:pPr>
    </w:p>
    <w:p>
      <w:pPr>
        <w:pStyle w:val="BodyText"/>
        <w:spacing w:before="1"/>
      </w:pPr>
    </w:p>
    <w:p>
      <w:pPr>
        <w:pStyle w:val="BodyText"/>
        <w:spacing w:line="480" w:lineRule="auto"/>
        <w:ind w:left="2731" w:right="711" w:hanging="1816"/>
        <w:jc w:val="right"/>
      </w:pPr>
      <w:r>
        <w:rPr/>
        <w:t>A</w:t>
      </w:r>
      <w:r>
        <w:rPr>
          <w:spacing w:val="-6"/>
        </w:rPr>
        <w:t> </w:t>
      </w:r>
      <w:r>
        <w:rPr/>
        <w:t>mi</w:t>
      </w:r>
      <w:r>
        <w:rPr>
          <w:spacing w:val="-4"/>
        </w:rPr>
        <w:t> </w:t>
      </w:r>
      <w:r>
        <w:rPr>
          <w:b/>
        </w:rPr>
        <w:t>Padre</w:t>
      </w:r>
      <w:r>
        <w:rPr>
          <w:b/>
          <w:spacing w:val="-4"/>
        </w:rPr>
        <w:t> </w:t>
      </w:r>
      <w:r>
        <w:rPr>
          <w:b/>
        </w:rPr>
        <w:t>y hermanas</w:t>
      </w:r>
      <w:r>
        <w:rPr/>
        <w:t>,</w:t>
      </w:r>
      <w:r>
        <w:rPr>
          <w:spacing w:val="-2"/>
        </w:rPr>
        <w:t> </w:t>
      </w:r>
      <w:r>
        <w:rPr/>
        <w:t>quienes</w:t>
      </w:r>
      <w:r>
        <w:rPr>
          <w:spacing w:val="-1"/>
        </w:rPr>
        <w:t> </w:t>
      </w:r>
      <w:r>
        <w:rPr/>
        <w:t>me han</w:t>
      </w:r>
      <w:r>
        <w:rPr>
          <w:spacing w:val="-8"/>
        </w:rPr>
        <w:t> </w:t>
      </w:r>
      <w:r>
        <w:rPr/>
        <w:t>brindado</w:t>
      </w:r>
      <w:r>
        <w:rPr>
          <w:spacing w:val="-8"/>
        </w:rPr>
        <w:t> </w:t>
      </w:r>
      <w:r>
        <w:rPr/>
        <w:t>apoyo</w:t>
      </w:r>
      <w:r>
        <w:rPr>
          <w:spacing w:val="-2"/>
        </w:rPr>
        <w:t> </w:t>
      </w:r>
      <w:r>
        <w:rPr/>
        <w:t>cuando lo</w:t>
      </w:r>
      <w:r>
        <w:rPr>
          <w:spacing w:val="-3"/>
        </w:rPr>
        <w:t> </w:t>
      </w:r>
      <w:r>
        <w:rPr/>
        <w:t>he</w:t>
      </w:r>
      <w:r>
        <w:rPr>
          <w:spacing w:val="-4"/>
        </w:rPr>
        <w:t> </w:t>
      </w:r>
      <w:r>
        <w:rPr/>
        <w:t>requerido</w:t>
      </w:r>
      <w:r>
        <w:rPr>
          <w:spacing w:val="-3"/>
        </w:rPr>
        <w:t> </w:t>
      </w:r>
      <w:r>
        <w:rPr/>
        <w:t>y</w:t>
      </w:r>
      <w:r>
        <w:rPr>
          <w:spacing w:val="-3"/>
        </w:rPr>
        <w:t> </w:t>
      </w:r>
      <w:r>
        <w:rPr/>
        <w:t>hoy comparto</w:t>
      </w:r>
      <w:r>
        <w:rPr>
          <w:spacing w:val="-6"/>
        </w:rPr>
        <w:t> </w:t>
      </w:r>
      <w:r>
        <w:rPr/>
        <w:t>con</w:t>
      </w:r>
      <w:r>
        <w:rPr>
          <w:spacing w:val="-9"/>
        </w:rPr>
        <w:t> </w:t>
      </w:r>
      <w:r>
        <w:rPr/>
        <w:t>ellos</w:t>
      </w:r>
      <w:r>
        <w:rPr>
          <w:spacing w:val="3"/>
        </w:rPr>
        <w:t> </w:t>
      </w:r>
      <w:r>
        <w:rPr/>
        <w:t>la importancia</w:t>
      </w:r>
      <w:r>
        <w:rPr>
          <w:spacing w:val="-5"/>
        </w:rPr>
        <w:t> </w:t>
      </w:r>
      <w:r>
        <w:rPr/>
        <w:t>del logro</w:t>
      </w:r>
      <w:r>
        <w:rPr>
          <w:spacing w:val="-9"/>
        </w:rPr>
        <w:t> </w:t>
      </w:r>
      <w:r>
        <w:rPr/>
        <w:t>de esta meta</w:t>
      </w:r>
      <w:r>
        <w:rPr>
          <w:spacing w:val="-4"/>
        </w:rPr>
        <w:t> </w:t>
      </w:r>
      <w:r>
        <w:rPr>
          <w:spacing w:val="-2"/>
        </w:rPr>
        <w:t>profesional.</w:t>
      </w:r>
    </w:p>
    <w:p>
      <w:pPr>
        <w:pStyle w:val="BodyText"/>
      </w:pPr>
    </w:p>
    <w:p>
      <w:pPr>
        <w:pStyle w:val="BodyText"/>
      </w:pPr>
    </w:p>
    <w:p>
      <w:pPr>
        <w:pStyle w:val="Heading3"/>
        <w:ind w:right="721"/>
        <w:jc w:val="right"/>
      </w:pPr>
      <w:r>
        <w:rPr/>
        <w:t>Ing.</w:t>
      </w:r>
      <w:r>
        <w:rPr>
          <w:spacing w:val="-3"/>
        </w:rPr>
        <w:t> </w:t>
      </w:r>
      <w:r>
        <w:rPr/>
        <w:t>Carlos</w:t>
      </w:r>
      <w:r>
        <w:rPr>
          <w:spacing w:val="-2"/>
        </w:rPr>
        <w:t> </w:t>
      </w:r>
      <w:r>
        <w:rPr/>
        <w:t>Javier</w:t>
      </w:r>
      <w:r>
        <w:rPr>
          <w:spacing w:val="-3"/>
        </w:rPr>
        <w:t> </w:t>
      </w:r>
      <w:r>
        <w:rPr/>
        <w:t>Prasca</w:t>
      </w:r>
      <w:r>
        <w:rPr>
          <w:spacing w:val="-2"/>
        </w:rPr>
        <w:t> </w:t>
      </w:r>
      <w:r>
        <w:rPr>
          <w:spacing w:val="-5"/>
        </w:rPr>
        <w:t>Aya</w:t>
      </w:r>
    </w:p>
    <w:p>
      <w:pPr>
        <w:pStyle w:val="Heading3"/>
        <w:spacing w:after="0"/>
        <w:jc w:val="right"/>
        <w:sectPr>
          <w:pgSz w:w="12240" w:h="15840"/>
          <w:pgMar w:header="842" w:footer="0" w:top="1380" w:bottom="280" w:left="1440" w:right="720"/>
        </w:sectPr>
      </w:pPr>
    </w:p>
    <w:p>
      <w:pPr>
        <w:pStyle w:val="BodyText"/>
        <w:spacing w:line="477" w:lineRule="auto" w:before="87"/>
        <w:ind w:left="70" w:right="721" w:firstLine="755"/>
        <w:jc w:val="right"/>
      </w:pPr>
      <w:r>
        <w:rPr/>
        <w:t>Gracias</w:t>
      </w:r>
      <w:r>
        <w:rPr>
          <w:spacing w:val="-2"/>
        </w:rPr>
        <w:t> </w:t>
      </w:r>
      <w:r>
        <w:rPr/>
        <w:t>a</w:t>
      </w:r>
      <w:r>
        <w:rPr>
          <w:spacing w:val="-3"/>
        </w:rPr>
        <w:t> </w:t>
      </w:r>
      <w:r>
        <w:rPr>
          <w:b/>
        </w:rPr>
        <w:t>Dios</w:t>
      </w:r>
      <w:r>
        <w:rPr>
          <w:b/>
          <w:spacing w:val="-2"/>
        </w:rPr>
        <w:t> </w:t>
      </w:r>
      <w:r>
        <w:rPr/>
        <w:t>por llenarme</w:t>
      </w:r>
      <w:r>
        <w:rPr>
          <w:spacing w:val="-5"/>
        </w:rPr>
        <w:t> </w:t>
      </w:r>
      <w:r>
        <w:rPr/>
        <w:t>de</w:t>
      </w:r>
      <w:r>
        <w:rPr>
          <w:spacing w:val="-5"/>
        </w:rPr>
        <w:t> </w:t>
      </w:r>
      <w:r>
        <w:rPr/>
        <w:t>sabiduría</w:t>
      </w:r>
      <w:r>
        <w:rPr>
          <w:spacing w:val="-5"/>
        </w:rPr>
        <w:t> </w:t>
      </w:r>
      <w:r>
        <w:rPr/>
        <w:t>con</w:t>
      </w:r>
      <w:r>
        <w:rPr>
          <w:spacing w:val="-9"/>
        </w:rPr>
        <w:t> </w:t>
      </w:r>
      <w:r>
        <w:rPr/>
        <w:t>todo</w:t>
      </w:r>
      <w:r>
        <w:rPr>
          <w:spacing w:val="-4"/>
        </w:rPr>
        <w:t> </w:t>
      </w:r>
      <w:r>
        <w:rPr/>
        <w:t>lo referente</w:t>
      </w:r>
      <w:r>
        <w:rPr>
          <w:spacing w:val="-5"/>
        </w:rPr>
        <w:t> </w:t>
      </w:r>
      <w:r>
        <w:rPr/>
        <w:t>a</w:t>
      </w:r>
      <w:r>
        <w:rPr>
          <w:spacing w:val="-5"/>
        </w:rPr>
        <w:t> </w:t>
      </w:r>
      <w:r>
        <w:rPr/>
        <w:t>éste trabajo</w:t>
      </w:r>
      <w:r>
        <w:rPr>
          <w:spacing w:val="-3"/>
        </w:rPr>
        <w:t> </w:t>
      </w:r>
      <w:r>
        <w:rPr/>
        <w:t>de</w:t>
      </w:r>
      <w:r>
        <w:rPr>
          <w:spacing w:val="-5"/>
        </w:rPr>
        <w:t> </w:t>
      </w:r>
      <w:r>
        <w:rPr/>
        <w:t>grado,</w:t>
      </w:r>
      <w:r>
        <w:rPr>
          <w:spacing w:val="-3"/>
        </w:rPr>
        <w:t> </w:t>
      </w:r>
      <w:r>
        <w:rPr/>
        <w:t>de humildad</w:t>
      </w:r>
      <w:r>
        <w:rPr>
          <w:spacing w:val="-4"/>
        </w:rPr>
        <w:t> </w:t>
      </w:r>
      <w:r>
        <w:rPr/>
        <w:t>para</w:t>
      </w:r>
      <w:r>
        <w:rPr>
          <w:spacing w:val="-4"/>
        </w:rPr>
        <w:t> </w:t>
      </w:r>
      <w:r>
        <w:rPr/>
        <w:t>pedir</w:t>
      </w:r>
      <w:r>
        <w:rPr>
          <w:spacing w:val="2"/>
        </w:rPr>
        <w:t> </w:t>
      </w:r>
      <w:r>
        <w:rPr/>
        <w:t>la</w:t>
      </w:r>
      <w:r>
        <w:rPr>
          <w:spacing w:val="-4"/>
        </w:rPr>
        <w:t> </w:t>
      </w:r>
      <w:r>
        <w:rPr/>
        <w:t>guía</w:t>
      </w:r>
      <w:r>
        <w:rPr>
          <w:spacing w:val="1"/>
        </w:rPr>
        <w:t> </w:t>
      </w:r>
      <w:r>
        <w:rPr/>
        <w:t>necesaria</w:t>
      </w:r>
      <w:r>
        <w:rPr>
          <w:spacing w:val="-4"/>
        </w:rPr>
        <w:t> </w:t>
      </w:r>
      <w:r>
        <w:rPr/>
        <w:t>durante</w:t>
      </w:r>
      <w:r>
        <w:rPr>
          <w:spacing w:val="1"/>
        </w:rPr>
        <w:t> </w:t>
      </w:r>
      <w:r>
        <w:rPr/>
        <w:t>todo</w:t>
      </w:r>
      <w:r>
        <w:rPr>
          <w:spacing w:val="-8"/>
        </w:rPr>
        <w:t> </w:t>
      </w:r>
      <w:r>
        <w:rPr/>
        <w:t>el</w:t>
      </w:r>
      <w:r>
        <w:rPr>
          <w:spacing w:val="-3"/>
        </w:rPr>
        <w:t> </w:t>
      </w:r>
      <w:r>
        <w:rPr/>
        <w:t>proceso</w:t>
      </w:r>
      <w:r>
        <w:rPr>
          <w:spacing w:val="-3"/>
        </w:rPr>
        <w:t> </w:t>
      </w:r>
      <w:r>
        <w:rPr/>
        <w:t>y</w:t>
      </w:r>
      <w:r>
        <w:rPr>
          <w:spacing w:val="-8"/>
        </w:rPr>
        <w:t> </w:t>
      </w:r>
      <w:r>
        <w:rPr/>
        <w:t>de</w:t>
      </w:r>
      <w:r>
        <w:rPr>
          <w:spacing w:val="-4"/>
        </w:rPr>
        <w:t> </w:t>
      </w:r>
      <w:r>
        <w:rPr/>
        <w:t>perseverancia</w:t>
      </w:r>
      <w:r>
        <w:rPr>
          <w:spacing w:val="1"/>
        </w:rPr>
        <w:t> </w:t>
      </w:r>
      <w:r>
        <w:rPr/>
        <w:t>y</w:t>
      </w:r>
      <w:r>
        <w:rPr>
          <w:spacing w:val="-3"/>
        </w:rPr>
        <w:t> </w:t>
      </w:r>
      <w:r>
        <w:rPr/>
        <w:t>fortaleza</w:t>
      </w:r>
      <w:r>
        <w:rPr>
          <w:spacing w:val="-3"/>
        </w:rPr>
        <w:t> </w:t>
      </w:r>
      <w:r>
        <w:rPr>
          <w:spacing w:val="-4"/>
        </w:rPr>
        <w:t>para</w:t>
      </w:r>
    </w:p>
    <w:p>
      <w:pPr>
        <w:pStyle w:val="BodyText"/>
        <w:spacing w:before="7"/>
        <w:ind w:right="723"/>
        <w:jc w:val="right"/>
      </w:pPr>
      <w:r>
        <w:rPr/>
        <w:t>no</w:t>
      </w:r>
      <w:r>
        <w:rPr>
          <w:spacing w:val="-8"/>
        </w:rPr>
        <w:t> </w:t>
      </w:r>
      <w:r>
        <w:rPr/>
        <w:t>desistir</w:t>
      </w:r>
      <w:r>
        <w:rPr>
          <w:spacing w:val="-2"/>
        </w:rPr>
        <w:t> </w:t>
      </w:r>
      <w:r>
        <w:rPr/>
        <w:t>en</w:t>
      </w:r>
      <w:r>
        <w:rPr>
          <w:spacing w:val="-3"/>
        </w:rPr>
        <w:t> </w:t>
      </w:r>
      <w:r>
        <w:rPr/>
        <w:t>los</w:t>
      </w:r>
      <w:r>
        <w:rPr>
          <w:spacing w:val="-1"/>
        </w:rPr>
        <w:t> </w:t>
      </w:r>
      <w:r>
        <w:rPr/>
        <w:t>momentos</w:t>
      </w:r>
      <w:r>
        <w:rPr>
          <w:spacing w:val="-1"/>
        </w:rPr>
        <w:t> </w:t>
      </w:r>
      <w:r>
        <w:rPr/>
        <w:t>de</w:t>
      </w:r>
      <w:r>
        <w:rPr>
          <w:spacing w:val="-3"/>
        </w:rPr>
        <w:t> </w:t>
      </w:r>
      <w:r>
        <w:rPr>
          <w:spacing w:val="-2"/>
        </w:rPr>
        <w:t>dificultad.</w:t>
      </w:r>
    </w:p>
    <w:p>
      <w:pPr>
        <w:pStyle w:val="BodyText"/>
      </w:pPr>
    </w:p>
    <w:p>
      <w:pPr>
        <w:pStyle w:val="BodyText"/>
        <w:spacing w:before="272"/>
      </w:pPr>
    </w:p>
    <w:p>
      <w:pPr>
        <w:pStyle w:val="BodyText"/>
        <w:spacing w:line="482" w:lineRule="auto"/>
        <w:ind w:left="1036" w:right="715" w:hanging="270"/>
        <w:jc w:val="right"/>
      </w:pPr>
      <w:r>
        <w:rPr/>
        <w:t>Gracias</w:t>
      </w:r>
      <w:r>
        <w:rPr>
          <w:spacing w:val="-2"/>
        </w:rPr>
        <w:t> </w:t>
      </w:r>
      <w:r>
        <w:rPr/>
        <w:t>al</w:t>
      </w:r>
      <w:r>
        <w:rPr>
          <w:spacing w:val="-3"/>
        </w:rPr>
        <w:t> </w:t>
      </w:r>
      <w:r>
        <w:rPr>
          <w:b/>
        </w:rPr>
        <w:t>Ministerio</w:t>
      </w:r>
      <w:r>
        <w:rPr>
          <w:b/>
          <w:spacing w:val="-3"/>
        </w:rPr>
        <w:t> </w:t>
      </w:r>
      <w:r>
        <w:rPr>
          <w:b/>
        </w:rPr>
        <w:t>TIC</w:t>
      </w:r>
      <w:r>
        <w:rPr>
          <w:b/>
          <w:spacing w:val="-1"/>
        </w:rPr>
        <w:t> </w:t>
      </w:r>
      <w:r>
        <w:rPr/>
        <w:t>por la</w:t>
      </w:r>
      <w:r>
        <w:rPr>
          <w:spacing w:val="-5"/>
        </w:rPr>
        <w:t> </w:t>
      </w:r>
      <w:r>
        <w:rPr/>
        <w:t>beca otorgada con</w:t>
      </w:r>
      <w:r>
        <w:rPr>
          <w:spacing w:val="-4"/>
        </w:rPr>
        <w:t> </w:t>
      </w:r>
      <w:r>
        <w:rPr/>
        <w:t>el</w:t>
      </w:r>
      <w:r>
        <w:rPr>
          <w:spacing w:val="-5"/>
        </w:rPr>
        <w:t> </w:t>
      </w:r>
      <w:r>
        <w:rPr/>
        <w:t>objeto</w:t>
      </w:r>
      <w:r>
        <w:rPr>
          <w:spacing w:val="-9"/>
        </w:rPr>
        <w:t> </w:t>
      </w:r>
      <w:r>
        <w:rPr/>
        <w:t>de</w:t>
      </w:r>
      <w:r>
        <w:rPr>
          <w:spacing w:val="-5"/>
        </w:rPr>
        <w:t> </w:t>
      </w:r>
      <w:r>
        <w:rPr/>
        <w:t>adquirir</w:t>
      </w:r>
      <w:r>
        <w:rPr>
          <w:spacing w:val="-3"/>
        </w:rPr>
        <w:t> </w:t>
      </w:r>
      <w:r>
        <w:rPr/>
        <w:t>el</w:t>
      </w:r>
      <w:r>
        <w:rPr>
          <w:spacing w:val="-5"/>
        </w:rPr>
        <w:t> </w:t>
      </w:r>
      <w:r>
        <w:rPr/>
        <w:t>conocimiento suficiente</w:t>
      </w:r>
      <w:r>
        <w:rPr>
          <w:spacing w:val="-8"/>
        </w:rPr>
        <w:t> </w:t>
      </w:r>
      <w:r>
        <w:rPr/>
        <w:t>para</w:t>
      </w:r>
      <w:r>
        <w:rPr>
          <w:spacing w:val="-1"/>
        </w:rPr>
        <w:t> </w:t>
      </w:r>
      <w:r>
        <w:rPr/>
        <w:t>lograr la transformación</w:t>
      </w:r>
      <w:r>
        <w:rPr>
          <w:spacing w:val="-10"/>
        </w:rPr>
        <w:t> </w:t>
      </w:r>
      <w:r>
        <w:rPr/>
        <w:t>de nuestras</w:t>
      </w:r>
      <w:r>
        <w:rPr>
          <w:spacing w:val="-3"/>
        </w:rPr>
        <w:t> </w:t>
      </w:r>
      <w:r>
        <w:rPr/>
        <w:t>entidades</w:t>
      </w:r>
      <w:r>
        <w:rPr>
          <w:spacing w:val="-3"/>
        </w:rPr>
        <w:t> </w:t>
      </w:r>
      <w:r>
        <w:rPr/>
        <w:t>a</w:t>
      </w:r>
      <w:r>
        <w:rPr>
          <w:spacing w:val="-1"/>
        </w:rPr>
        <w:t> </w:t>
      </w:r>
      <w:r>
        <w:rPr/>
        <w:t>través</w:t>
      </w:r>
      <w:r>
        <w:rPr>
          <w:spacing w:val="-2"/>
        </w:rPr>
        <w:t> </w:t>
      </w:r>
      <w:r>
        <w:rPr/>
        <w:t>de</w:t>
      </w:r>
      <w:r>
        <w:rPr>
          <w:spacing w:val="-1"/>
        </w:rPr>
        <w:t> </w:t>
      </w:r>
      <w:r>
        <w:rPr/>
        <w:t>la</w:t>
      </w:r>
      <w:r>
        <w:rPr>
          <w:spacing w:val="-5"/>
        </w:rPr>
        <w:t> </w:t>
      </w:r>
      <w:r>
        <w:rPr>
          <w:spacing w:val="-2"/>
        </w:rPr>
        <w:t>tecnología.</w:t>
      </w:r>
    </w:p>
    <w:p>
      <w:pPr>
        <w:pStyle w:val="BodyText"/>
        <w:spacing w:before="275"/>
      </w:pPr>
    </w:p>
    <w:p>
      <w:pPr>
        <w:pStyle w:val="BodyText"/>
        <w:spacing w:line="480" w:lineRule="auto"/>
        <w:ind w:left="75" w:right="710" w:firstLine="1691"/>
        <w:jc w:val="right"/>
      </w:pPr>
      <w:r>
        <w:rPr/>
        <w:t>Gracias</w:t>
      </w:r>
      <w:r>
        <w:rPr>
          <w:spacing w:val="-2"/>
        </w:rPr>
        <w:t> </w:t>
      </w:r>
      <w:r>
        <w:rPr/>
        <w:t>a</w:t>
      </w:r>
      <w:r>
        <w:rPr>
          <w:spacing w:val="-5"/>
        </w:rPr>
        <w:t> </w:t>
      </w:r>
      <w:r>
        <w:rPr/>
        <w:t>mis </w:t>
      </w:r>
      <w:r>
        <w:rPr>
          <w:b/>
        </w:rPr>
        <w:t>profesores</w:t>
      </w:r>
      <w:r>
        <w:rPr>
          <w:b/>
          <w:spacing w:val="-2"/>
        </w:rPr>
        <w:t> </w:t>
      </w:r>
      <w:r>
        <w:rPr>
          <w:b/>
        </w:rPr>
        <w:t>y</w:t>
      </w:r>
      <w:r>
        <w:rPr>
          <w:b/>
          <w:spacing w:val="-3"/>
        </w:rPr>
        <w:t> </w:t>
      </w:r>
      <w:r>
        <w:rPr>
          <w:b/>
        </w:rPr>
        <w:t>compañeros </w:t>
      </w:r>
      <w:r>
        <w:rPr/>
        <w:t>de</w:t>
      </w:r>
      <w:r>
        <w:rPr>
          <w:spacing w:val="-5"/>
        </w:rPr>
        <w:t> </w:t>
      </w:r>
      <w:r>
        <w:rPr/>
        <w:t>la</w:t>
      </w:r>
      <w:r>
        <w:rPr>
          <w:spacing w:val="-5"/>
        </w:rPr>
        <w:t> </w:t>
      </w:r>
      <w:r>
        <w:rPr/>
        <w:t>Universidad</w:t>
      </w:r>
      <w:r>
        <w:rPr>
          <w:spacing w:val="-3"/>
        </w:rPr>
        <w:t> </w:t>
      </w:r>
      <w:r>
        <w:rPr/>
        <w:t>del</w:t>
      </w:r>
      <w:r>
        <w:rPr>
          <w:spacing w:val="-10"/>
        </w:rPr>
        <w:t> </w:t>
      </w:r>
      <w:r>
        <w:rPr/>
        <w:t>Norte</w:t>
      </w:r>
      <w:r>
        <w:rPr>
          <w:spacing w:val="-5"/>
        </w:rPr>
        <w:t> </w:t>
      </w:r>
      <w:r>
        <w:rPr/>
        <w:t>por haber compartido su conocimiento durante la Maestría. Siempre es grato volver a mi </w:t>
      </w:r>
      <w:r>
        <w:rPr>
          <w:b/>
        </w:rPr>
        <w:t>alma máter</w:t>
      </w:r>
      <w:r>
        <w:rPr/>
        <w:t>. A mi compañero </w:t>
      </w:r>
      <w:r>
        <w:rPr>
          <w:b/>
        </w:rPr>
        <w:t>Carlos Prasca </w:t>
      </w:r>
      <w:r>
        <w:rPr/>
        <w:t>por ser un excelente co-equipero en esta aventura académica tan enriquecedora.</w:t>
      </w:r>
      <w:r>
        <w:rPr>
          <w:spacing w:val="-4"/>
        </w:rPr>
        <w:t> </w:t>
      </w:r>
      <w:r>
        <w:rPr/>
        <w:t>De</w:t>
      </w:r>
      <w:r>
        <w:rPr>
          <w:spacing w:val="-4"/>
        </w:rPr>
        <w:t> </w:t>
      </w:r>
      <w:r>
        <w:rPr/>
        <w:t>manera</w:t>
      </w:r>
      <w:r>
        <w:rPr>
          <w:spacing w:val="-3"/>
        </w:rPr>
        <w:t> </w:t>
      </w:r>
      <w:r>
        <w:rPr/>
        <w:t>especial,</w:t>
      </w:r>
      <w:r>
        <w:rPr>
          <w:spacing w:val="-2"/>
        </w:rPr>
        <w:t> </w:t>
      </w:r>
      <w:r>
        <w:rPr/>
        <w:t>agradecimientos</w:t>
      </w:r>
      <w:r>
        <w:rPr>
          <w:spacing w:val="4"/>
        </w:rPr>
        <w:t> </w:t>
      </w:r>
      <w:r>
        <w:rPr/>
        <w:t>mil</w:t>
      </w:r>
      <w:r>
        <w:rPr>
          <w:spacing w:val="-8"/>
        </w:rPr>
        <w:t> </w:t>
      </w:r>
      <w:r>
        <w:rPr/>
        <w:t>al</w:t>
      </w:r>
      <w:r>
        <w:rPr>
          <w:spacing w:val="-4"/>
        </w:rPr>
        <w:t> </w:t>
      </w:r>
      <w:r>
        <w:rPr/>
        <w:t>Dr.</w:t>
      </w:r>
      <w:r>
        <w:rPr>
          <w:spacing w:val="7"/>
        </w:rPr>
        <w:t> </w:t>
      </w:r>
      <w:r>
        <w:rPr>
          <w:b/>
        </w:rPr>
        <w:t>Wilson</w:t>
      </w:r>
      <w:r>
        <w:rPr>
          <w:b/>
          <w:spacing w:val="-6"/>
        </w:rPr>
        <w:t> </w:t>
      </w:r>
      <w:r>
        <w:rPr>
          <w:b/>
        </w:rPr>
        <w:t>Nieto </w:t>
      </w:r>
      <w:r>
        <w:rPr/>
        <w:t>por</w:t>
      </w:r>
      <w:r>
        <w:rPr>
          <w:spacing w:val="-2"/>
        </w:rPr>
        <w:t> </w:t>
      </w:r>
      <w:r>
        <w:rPr/>
        <w:t>ser</w:t>
      </w:r>
      <w:r>
        <w:rPr>
          <w:spacing w:val="-2"/>
        </w:rPr>
        <w:t> </w:t>
      </w:r>
      <w:r>
        <w:rPr/>
        <w:t>el</w:t>
      </w:r>
      <w:r>
        <w:rPr>
          <w:spacing w:val="-3"/>
        </w:rPr>
        <w:t> </w:t>
      </w:r>
      <w:r>
        <w:rPr/>
        <w:t>líder</w:t>
      </w:r>
      <w:r>
        <w:rPr>
          <w:spacing w:val="2"/>
        </w:rPr>
        <w:t> </w:t>
      </w:r>
      <w:r>
        <w:rPr/>
        <w:t>y</w:t>
      </w:r>
      <w:r>
        <w:rPr>
          <w:spacing w:val="-7"/>
        </w:rPr>
        <w:t> </w:t>
      </w:r>
      <w:r>
        <w:rPr>
          <w:spacing w:val="-5"/>
        </w:rPr>
        <w:t>el</w:t>
      </w:r>
    </w:p>
    <w:p>
      <w:pPr>
        <w:pStyle w:val="BodyText"/>
        <w:spacing w:line="274" w:lineRule="exact"/>
        <w:ind w:right="714"/>
        <w:jc w:val="right"/>
      </w:pPr>
      <w:r>
        <w:rPr/>
        <w:t>guía</w:t>
      </w:r>
      <w:r>
        <w:rPr>
          <w:spacing w:val="-2"/>
        </w:rPr>
        <w:t> </w:t>
      </w:r>
      <w:r>
        <w:rPr/>
        <w:t>de</w:t>
      </w:r>
      <w:r>
        <w:rPr>
          <w:spacing w:val="-2"/>
        </w:rPr>
        <w:t> </w:t>
      </w:r>
      <w:r>
        <w:rPr/>
        <w:t>éste</w:t>
      </w:r>
      <w:r>
        <w:rPr>
          <w:spacing w:val="-2"/>
        </w:rPr>
        <w:t> proceso.</w:t>
      </w:r>
    </w:p>
    <w:p>
      <w:pPr>
        <w:pStyle w:val="BodyText"/>
      </w:pPr>
    </w:p>
    <w:p>
      <w:pPr>
        <w:pStyle w:val="BodyText"/>
      </w:pPr>
    </w:p>
    <w:p>
      <w:pPr>
        <w:pStyle w:val="BodyText"/>
        <w:spacing w:before="2"/>
      </w:pPr>
    </w:p>
    <w:p>
      <w:pPr>
        <w:spacing w:before="0"/>
        <w:ind w:left="0" w:right="713" w:firstLine="0"/>
        <w:jc w:val="right"/>
        <w:rPr>
          <w:sz w:val="24"/>
        </w:rPr>
      </w:pPr>
      <w:r>
        <w:rPr>
          <w:sz w:val="24"/>
        </w:rPr>
        <w:t>Agradecimientos</w:t>
      </w:r>
      <w:r>
        <w:rPr>
          <w:spacing w:val="-4"/>
          <w:sz w:val="24"/>
        </w:rPr>
        <w:t> </w:t>
      </w:r>
      <w:r>
        <w:rPr>
          <w:sz w:val="24"/>
        </w:rPr>
        <w:t>a mi</w:t>
      </w:r>
      <w:r>
        <w:rPr>
          <w:spacing w:val="-6"/>
          <w:sz w:val="24"/>
        </w:rPr>
        <w:t> </w:t>
      </w:r>
      <w:r>
        <w:rPr>
          <w:b/>
          <w:sz w:val="24"/>
        </w:rPr>
        <w:t>familia</w:t>
      </w:r>
      <w:r>
        <w:rPr>
          <w:b/>
          <w:spacing w:val="-2"/>
          <w:sz w:val="24"/>
        </w:rPr>
        <w:t> </w:t>
      </w:r>
      <w:r>
        <w:rPr>
          <w:b/>
          <w:sz w:val="24"/>
        </w:rPr>
        <w:t>y</w:t>
      </w:r>
      <w:r>
        <w:rPr>
          <w:b/>
          <w:spacing w:val="-3"/>
          <w:sz w:val="24"/>
        </w:rPr>
        <w:t> </w:t>
      </w:r>
      <w:r>
        <w:rPr>
          <w:b/>
          <w:sz w:val="24"/>
        </w:rPr>
        <w:t>amigos </w:t>
      </w:r>
      <w:r>
        <w:rPr>
          <w:sz w:val="24"/>
        </w:rPr>
        <w:t>por</w:t>
      </w:r>
      <w:r>
        <w:rPr>
          <w:spacing w:val="-3"/>
          <w:sz w:val="24"/>
        </w:rPr>
        <w:t> </w:t>
      </w:r>
      <w:r>
        <w:rPr>
          <w:sz w:val="24"/>
        </w:rPr>
        <w:t>su</w:t>
      </w:r>
      <w:r>
        <w:rPr>
          <w:spacing w:val="2"/>
          <w:sz w:val="24"/>
        </w:rPr>
        <w:t> </w:t>
      </w:r>
      <w:r>
        <w:rPr>
          <w:sz w:val="24"/>
        </w:rPr>
        <w:t>incondicional</w:t>
      </w:r>
      <w:r>
        <w:rPr>
          <w:spacing w:val="-5"/>
          <w:sz w:val="24"/>
        </w:rPr>
        <w:t> </w:t>
      </w:r>
      <w:r>
        <w:rPr>
          <w:sz w:val="24"/>
        </w:rPr>
        <w:t>apoyo</w:t>
      </w:r>
      <w:r>
        <w:rPr>
          <w:spacing w:val="2"/>
          <w:sz w:val="24"/>
        </w:rPr>
        <w:t> </w:t>
      </w:r>
      <w:r>
        <w:rPr>
          <w:sz w:val="24"/>
        </w:rPr>
        <w:t>y</w:t>
      </w:r>
      <w:r>
        <w:rPr>
          <w:spacing w:val="-8"/>
          <w:sz w:val="24"/>
        </w:rPr>
        <w:t> </w:t>
      </w:r>
      <w:r>
        <w:rPr>
          <w:spacing w:val="-2"/>
          <w:sz w:val="24"/>
        </w:rPr>
        <w:t>comprensión</w:t>
      </w:r>
    </w:p>
    <w:p>
      <w:pPr>
        <w:pStyle w:val="BodyText"/>
        <w:spacing w:before="274"/>
        <w:ind w:right="723"/>
        <w:jc w:val="right"/>
      </w:pPr>
      <w:r>
        <w:rPr/>
        <w:t>durante</w:t>
      </w:r>
      <w:r>
        <w:rPr>
          <w:spacing w:val="-5"/>
        </w:rPr>
        <w:t> </w:t>
      </w:r>
      <w:r>
        <w:rPr/>
        <w:t>todos</w:t>
      </w:r>
      <w:r>
        <w:rPr>
          <w:spacing w:val="2"/>
        </w:rPr>
        <w:t> </w:t>
      </w:r>
      <w:r>
        <w:rPr/>
        <w:t>los</w:t>
      </w:r>
      <w:r>
        <w:rPr>
          <w:spacing w:val="-2"/>
        </w:rPr>
        <w:t> </w:t>
      </w:r>
      <w:r>
        <w:rPr/>
        <w:t>momentos</w:t>
      </w:r>
      <w:r>
        <w:rPr>
          <w:spacing w:val="-2"/>
        </w:rPr>
        <w:t> </w:t>
      </w:r>
      <w:r>
        <w:rPr/>
        <w:t>de mi</w:t>
      </w:r>
      <w:r>
        <w:rPr>
          <w:spacing w:val="-5"/>
        </w:rPr>
        <w:t> </w:t>
      </w:r>
      <w:r>
        <w:rPr>
          <w:spacing w:val="-4"/>
        </w:rPr>
        <w:t>vida.</w:t>
      </w:r>
    </w:p>
    <w:p>
      <w:pPr>
        <w:pStyle w:val="BodyText"/>
      </w:pPr>
    </w:p>
    <w:p>
      <w:pPr>
        <w:pStyle w:val="BodyText"/>
      </w:pPr>
    </w:p>
    <w:p>
      <w:pPr>
        <w:pStyle w:val="BodyText"/>
        <w:spacing w:before="1"/>
      </w:pPr>
    </w:p>
    <w:p>
      <w:pPr>
        <w:spacing w:before="0"/>
        <w:ind w:left="0" w:right="715" w:firstLine="0"/>
        <w:jc w:val="right"/>
        <w:rPr>
          <w:b/>
          <w:i/>
          <w:sz w:val="24"/>
        </w:rPr>
      </w:pPr>
      <w:r>
        <w:rPr>
          <w:b/>
          <w:i/>
          <w:sz w:val="24"/>
        </w:rPr>
        <w:t>Ing.</w:t>
      </w:r>
      <w:r>
        <w:rPr>
          <w:b/>
          <w:i/>
          <w:spacing w:val="-3"/>
          <w:sz w:val="24"/>
        </w:rPr>
        <w:t> </w:t>
      </w:r>
      <w:r>
        <w:rPr>
          <w:b/>
          <w:i/>
          <w:sz w:val="24"/>
        </w:rPr>
        <w:t>Adriana M. Suárez</w:t>
      </w:r>
      <w:r>
        <w:rPr>
          <w:b/>
          <w:i/>
          <w:spacing w:val="1"/>
          <w:sz w:val="24"/>
        </w:rPr>
        <w:t> </w:t>
      </w:r>
      <w:r>
        <w:rPr>
          <w:b/>
          <w:i/>
          <w:spacing w:val="-5"/>
          <w:sz w:val="24"/>
        </w:rPr>
        <w:t>I.</w:t>
      </w:r>
    </w:p>
    <w:p>
      <w:pPr>
        <w:spacing w:after="0"/>
        <w:jc w:val="right"/>
        <w:rPr>
          <w:b/>
          <w:i/>
          <w:sz w:val="24"/>
        </w:rPr>
        <w:sectPr>
          <w:pgSz w:w="12240" w:h="15840"/>
          <w:pgMar w:header="842" w:footer="0" w:top="1380" w:bottom="280" w:left="1440" w:right="720"/>
        </w:sectPr>
      </w:pPr>
    </w:p>
    <w:p>
      <w:pPr>
        <w:pStyle w:val="Heading2"/>
        <w:spacing w:before="87"/>
        <w:ind w:left="0" w:right="718"/>
        <w:jc w:val="center"/>
      </w:pPr>
      <w:r>
        <w:rPr>
          <w:spacing w:val="-2"/>
        </w:rPr>
        <w:t>Abstract</w:t>
      </w:r>
    </w:p>
    <w:p>
      <w:pPr>
        <w:pStyle w:val="BodyText"/>
        <w:rPr>
          <w:b/>
        </w:rPr>
      </w:pPr>
    </w:p>
    <w:p>
      <w:pPr>
        <w:pStyle w:val="BodyText"/>
        <w:rPr>
          <w:b/>
        </w:rPr>
      </w:pPr>
    </w:p>
    <w:p>
      <w:pPr>
        <w:pStyle w:val="BodyText"/>
        <w:spacing w:before="1"/>
        <w:rPr>
          <w:b/>
        </w:rPr>
      </w:pPr>
    </w:p>
    <w:p>
      <w:pPr>
        <w:pStyle w:val="BodyText"/>
        <w:spacing w:line="480" w:lineRule="auto"/>
        <w:ind w:right="722" w:firstLine="720"/>
        <w:jc w:val="both"/>
      </w:pPr>
      <w:r>
        <w:rPr/>
        <w:t>El</w:t>
      </w:r>
      <w:r>
        <w:rPr>
          <w:spacing w:val="-3"/>
        </w:rPr>
        <w:t> </w:t>
      </w:r>
      <w:r>
        <w:rPr/>
        <w:t>propósito</w:t>
      </w:r>
      <w:r>
        <w:rPr>
          <w:spacing w:val="-2"/>
        </w:rPr>
        <w:t> </w:t>
      </w:r>
      <w:r>
        <w:rPr/>
        <w:t>de esta tesis radica en</w:t>
      </w:r>
      <w:r>
        <w:rPr>
          <w:spacing w:val="-2"/>
        </w:rPr>
        <w:t> </w:t>
      </w:r>
      <w:r>
        <w:rPr/>
        <w:t>el despliegue de la Política de Gobierno Digital en las entidades</w:t>
      </w:r>
      <w:r>
        <w:rPr>
          <w:spacing w:val="-2"/>
        </w:rPr>
        <w:t> </w:t>
      </w:r>
      <w:r>
        <w:rPr/>
        <w:t>públicas</w:t>
      </w:r>
      <w:r>
        <w:rPr>
          <w:spacing w:val="-2"/>
        </w:rPr>
        <w:t> </w:t>
      </w:r>
      <w:r>
        <w:rPr/>
        <w:t>tipo</w:t>
      </w:r>
      <w:r>
        <w:rPr>
          <w:spacing w:val="-9"/>
        </w:rPr>
        <w:t> </w:t>
      </w:r>
      <w:r>
        <w:rPr/>
        <w:t>Gobernación</w:t>
      </w:r>
      <w:r>
        <w:rPr>
          <w:spacing w:val="-9"/>
        </w:rPr>
        <w:t> </w:t>
      </w:r>
      <w:r>
        <w:rPr/>
        <w:t>con</w:t>
      </w:r>
      <w:r>
        <w:rPr>
          <w:spacing w:val="-9"/>
        </w:rPr>
        <w:t> </w:t>
      </w:r>
      <w:r>
        <w:rPr/>
        <w:t>el objeto</w:t>
      </w:r>
      <w:r>
        <w:rPr>
          <w:spacing w:val="-9"/>
        </w:rPr>
        <w:t> </w:t>
      </w:r>
      <w:r>
        <w:rPr/>
        <w:t>de operacionalizarla o</w:t>
      </w:r>
      <w:r>
        <w:rPr>
          <w:spacing w:val="-4"/>
        </w:rPr>
        <w:t> </w:t>
      </w:r>
      <w:r>
        <w:rPr/>
        <w:t>llevarla a la</w:t>
      </w:r>
      <w:r>
        <w:rPr>
          <w:spacing w:val="-5"/>
        </w:rPr>
        <w:t> </w:t>
      </w:r>
      <w:r>
        <w:rPr/>
        <w:t>práctica.</w:t>
      </w:r>
      <w:r>
        <w:rPr>
          <w:spacing w:val="-3"/>
        </w:rPr>
        <w:t> </w:t>
      </w:r>
      <w:r>
        <w:rPr/>
        <w:t>Lo anterior</w:t>
      </w:r>
      <w:r>
        <w:rPr>
          <w:spacing w:val="-4"/>
        </w:rPr>
        <w:t> </w:t>
      </w:r>
      <w:r>
        <w:rPr/>
        <w:t>se</w:t>
      </w:r>
      <w:r>
        <w:rPr>
          <w:spacing w:val="-1"/>
        </w:rPr>
        <w:t> </w:t>
      </w:r>
      <w:r>
        <w:rPr/>
        <w:t>hace</w:t>
      </w:r>
      <w:r>
        <w:rPr>
          <w:spacing w:val="-1"/>
        </w:rPr>
        <w:t> </w:t>
      </w:r>
      <w:r>
        <w:rPr/>
        <w:t>necesario</w:t>
      </w:r>
      <w:r>
        <w:rPr>
          <w:spacing w:val="-4"/>
        </w:rPr>
        <w:t> </w:t>
      </w:r>
      <w:r>
        <w:rPr/>
        <w:t>debido</w:t>
      </w:r>
      <w:r>
        <w:rPr>
          <w:spacing w:val="-5"/>
        </w:rPr>
        <w:t> </w:t>
      </w:r>
      <w:r>
        <w:rPr/>
        <w:t>a</w:t>
      </w:r>
      <w:r>
        <w:rPr>
          <w:spacing w:val="-6"/>
        </w:rPr>
        <w:t> </w:t>
      </w:r>
      <w:r>
        <w:rPr/>
        <w:t>que</w:t>
      </w:r>
      <w:r>
        <w:rPr>
          <w:spacing w:val="-1"/>
        </w:rPr>
        <w:t> </w:t>
      </w:r>
      <w:r>
        <w:rPr/>
        <w:t>los instrumentos</w:t>
      </w:r>
      <w:r>
        <w:rPr>
          <w:spacing w:val="-3"/>
        </w:rPr>
        <w:t> </w:t>
      </w:r>
      <w:r>
        <w:rPr/>
        <w:t>que</w:t>
      </w:r>
      <w:r>
        <w:rPr>
          <w:spacing w:val="-6"/>
        </w:rPr>
        <w:t> </w:t>
      </w:r>
      <w:r>
        <w:rPr/>
        <w:t>proporciona</w:t>
      </w:r>
      <w:r>
        <w:rPr>
          <w:spacing w:val="-1"/>
        </w:rPr>
        <w:t> </w:t>
      </w:r>
      <w:r>
        <w:rPr/>
        <w:t>el</w:t>
      </w:r>
      <w:r>
        <w:rPr>
          <w:spacing w:val="-10"/>
        </w:rPr>
        <w:t> </w:t>
      </w:r>
      <w:r>
        <w:rPr/>
        <w:t>Ministerio</w:t>
      </w:r>
      <w:r>
        <w:rPr>
          <w:spacing w:val="-9"/>
        </w:rPr>
        <w:t> </w:t>
      </w:r>
      <w:r>
        <w:rPr/>
        <w:t>TIC como ente asesor y regulador de su implementación, poseen una densa metodología y una curva de aprendizaje alta, situación que ha impedido que las entidades alcancen los resultados esperados.</w:t>
      </w:r>
    </w:p>
    <w:p>
      <w:pPr>
        <w:pStyle w:val="BodyText"/>
      </w:pPr>
    </w:p>
    <w:p>
      <w:pPr>
        <w:pStyle w:val="BodyText"/>
      </w:pPr>
    </w:p>
    <w:p>
      <w:pPr>
        <w:pStyle w:val="BodyText"/>
        <w:spacing w:line="480" w:lineRule="auto"/>
        <w:ind w:right="718"/>
        <w:jc w:val="both"/>
      </w:pPr>
      <w:r>
        <w:rPr/>
        <w:t>Se</w:t>
      </w:r>
      <w:r>
        <w:rPr>
          <w:spacing w:val="-8"/>
        </w:rPr>
        <w:t> </w:t>
      </w:r>
      <w:r>
        <w:rPr/>
        <w:t>propone</w:t>
      </w:r>
      <w:r>
        <w:rPr>
          <w:spacing w:val="-8"/>
        </w:rPr>
        <w:t> </w:t>
      </w:r>
      <w:r>
        <w:rPr/>
        <w:t>entonces</w:t>
      </w:r>
      <w:r>
        <w:rPr>
          <w:spacing w:val="-5"/>
        </w:rPr>
        <w:t> </w:t>
      </w:r>
      <w:r>
        <w:rPr/>
        <w:t>un</w:t>
      </w:r>
      <w:r>
        <w:rPr>
          <w:spacing w:val="-12"/>
        </w:rPr>
        <w:t> </w:t>
      </w:r>
      <w:r>
        <w:rPr/>
        <w:t>Modelo</w:t>
      </w:r>
      <w:r>
        <w:rPr>
          <w:spacing w:val="-12"/>
        </w:rPr>
        <w:t> </w:t>
      </w:r>
      <w:r>
        <w:rPr/>
        <w:t>de</w:t>
      </w:r>
      <w:r>
        <w:rPr>
          <w:spacing w:val="-8"/>
        </w:rPr>
        <w:t> </w:t>
      </w:r>
      <w:r>
        <w:rPr/>
        <w:t>Gobierno</w:t>
      </w:r>
      <w:r>
        <w:rPr>
          <w:spacing w:val="-7"/>
        </w:rPr>
        <w:t> </w:t>
      </w:r>
      <w:r>
        <w:rPr/>
        <w:t>y</w:t>
      </w:r>
      <w:r>
        <w:rPr>
          <w:spacing w:val="-12"/>
        </w:rPr>
        <w:t> </w:t>
      </w:r>
      <w:r>
        <w:rPr/>
        <w:t>Gestión</w:t>
      </w:r>
      <w:r>
        <w:rPr>
          <w:spacing w:val="-12"/>
        </w:rPr>
        <w:t> </w:t>
      </w:r>
      <w:r>
        <w:rPr/>
        <w:t>de</w:t>
      </w:r>
      <w:r>
        <w:rPr>
          <w:spacing w:val="-8"/>
        </w:rPr>
        <w:t> </w:t>
      </w:r>
      <w:r>
        <w:rPr/>
        <w:t>TI</w:t>
      </w:r>
      <w:r>
        <w:rPr>
          <w:spacing w:val="-12"/>
        </w:rPr>
        <w:t> </w:t>
      </w:r>
      <w:r>
        <w:rPr/>
        <w:t>que</w:t>
      </w:r>
      <w:r>
        <w:rPr>
          <w:spacing w:val="-8"/>
        </w:rPr>
        <w:t> </w:t>
      </w:r>
      <w:r>
        <w:rPr/>
        <w:t>apoye</w:t>
      </w:r>
      <w:r>
        <w:rPr>
          <w:spacing w:val="-8"/>
        </w:rPr>
        <w:t> </w:t>
      </w:r>
      <w:r>
        <w:rPr/>
        <w:t>el</w:t>
      </w:r>
      <w:r>
        <w:rPr>
          <w:spacing w:val="-8"/>
        </w:rPr>
        <w:t> </w:t>
      </w:r>
      <w:r>
        <w:rPr/>
        <w:t>existente</w:t>
      </w:r>
      <w:r>
        <w:rPr>
          <w:spacing w:val="-3"/>
        </w:rPr>
        <w:t> </w:t>
      </w:r>
      <w:r>
        <w:rPr/>
        <w:t>o</w:t>
      </w:r>
      <w:r>
        <w:rPr>
          <w:spacing w:val="-12"/>
        </w:rPr>
        <w:t> </w:t>
      </w:r>
      <w:r>
        <w:rPr/>
        <w:t>que</w:t>
      </w:r>
      <w:r>
        <w:rPr>
          <w:spacing w:val="-8"/>
        </w:rPr>
        <w:t> </w:t>
      </w:r>
      <w:r>
        <w:rPr/>
        <w:t>permita la creación del mismo ante su carencia. Se toma como caso de estudio la Gobernación del Atlántico.</w:t>
      </w:r>
      <w:r>
        <w:rPr>
          <w:spacing w:val="-2"/>
        </w:rPr>
        <w:t> </w:t>
      </w:r>
      <w:r>
        <w:rPr/>
        <w:t>Para</w:t>
      </w:r>
      <w:r>
        <w:rPr>
          <w:spacing w:val="-4"/>
        </w:rPr>
        <w:t> </w:t>
      </w:r>
      <w:r>
        <w:rPr/>
        <w:t>realizar lo</w:t>
      </w:r>
      <w:r>
        <w:rPr>
          <w:spacing w:val="-3"/>
        </w:rPr>
        <w:t> </w:t>
      </w:r>
      <w:r>
        <w:rPr/>
        <w:t>anterior:</w:t>
      </w:r>
      <w:r>
        <w:rPr>
          <w:spacing w:val="-9"/>
        </w:rPr>
        <w:t> </w:t>
      </w:r>
      <w:r>
        <w:rPr/>
        <w:t>(1)</w:t>
      </w:r>
      <w:r>
        <w:rPr>
          <w:spacing w:val="-2"/>
        </w:rPr>
        <w:t> </w:t>
      </w:r>
      <w:r>
        <w:rPr/>
        <w:t>Se</w:t>
      </w:r>
      <w:r>
        <w:rPr>
          <w:spacing w:val="-4"/>
        </w:rPr>
        <w:t> </w:t>
      </w:r>
      <w:r>
        <w:rPr/>
        <w:t>revisó la literatura</w:t>
      </w:r>
      <w:r>
        <w:rPr>
          <w:spacing w:val="-4"/>
        </w:rPr>
        <w:t> </w:t>
      </w:r>
      <w:r>
        <w:rPr/>
        <w:t>en</w:t>
      </w:r>
      <w:r>
        <w:rPr>
          <w:spacing w:val="-8"/>
        </w:rPr>
        <w:t> </w:t>
      </w:r>
      <w:r>
        <w:rPr/>
        <w:t>materia</w:t>
      </w:r>
      <w:r>
        <w:rPr>
          <w:spacing w:val="-4"/>
        </w:rPr>
        <w:t> </w:t>
      </w:r>
      <w:r>
        <w:rPr/>
        <w:t>de</w:t>
      </w:r>
      <w:r>
        <w:rPr>
          <w:spacing w:val="-4"/>
        </w:rPr>
        <w:t> </w:t>
      </w:r>
      <w:r>
        <w:rPr/>
        <w:t>Gobierno</w:t>
      </w:r>
      <w:r>
        <w:rPr>
          <w:spacing w:val="-3"/>
        </w:rPr>
        <w:t> </w:t>
      </w:r>
      <w:r>
        <w:rPr/>
        <w:t>y</w:t>
      </w:r>
      <w:r>
        <w:rPr>
          <w:spacing w:val="-8"/>
        </w:rPr>
        <w:t> </w:t>
      </w:r>
      <w:r>
        <w:rPr/>
        <w:t>Gestión</w:t>
      </w:r>
      <w:r>
        <w:rPr>
          <w:spacing w:val="-8"/>
        </w:rPr>
        <w:t> </w:t>
      </w:r>
      <w:r>
        <w:rPr/>
        <w:t>de TI,</w:t>
      </w:r>
      <w:r>
        <w:rPr>
          <w:spacing w:val="-4"/>
        </w:rPr>
        <w:t> </w:t>
      </w:r>
      <w:r>
        <w:rPr/>
        <w:t>Gobierno</w:t>
      </w:r>
      <w:r>
        <w:rPr>
          <w:spacing w:val="-9"/>
        </w:rPr>
        <w:t> </w:t>
      </w:r>
      <w:r>
        <w:rPr/>
        <w:t>Digital,</w:t>
      </w:r>
      <w:r>
        <w:rPr>
          <w:spacing w:val="-4"/>
        </w:rPr>
        <w:t> </w:t>
      </w:r>
      <w:r>
        <w:rPr/>
        <w:t>el</w:t>
      </w:r>
      <w:r>
        <w:rPr>
          <w:spacing w:val="-6"/>
        </w:rPr>
        <w:t> </w:t>
      </w:r>
      <w:r>
        <w:rPr/>
        <w:t>marco</w:t>
      </w:r>
      <w:r>
        <w:rPr>
          <w:spacing w:val="-9"/>
        </w:rPr>
        <w:t> </w:t>
      </w:r>
      <w:r>
        <w:rPr/>
        <w:t>de</w:t>
      </w:r>
      <w:r>
        <w:rPr>
          <w:spacing w:val="-6"/>
        </w:rPr>
        <w:t> </w:t>
      </w:r>
      <w:r>
        <w:rPr/>
        <w:t>referencia</w:t>
      </w:r>
      <w:r>
        <w:rPr>
          <w:spacing w:val="-6"/>
        </w:rPr>
        <w:t> </w:t>
      </w:r>
      <w:r>
        <w:rPr/>
        <w:t>COBIT</w:t>
      </w:r>
      <w:r>
        <w:rPr>
          <w:spacing w:val="-6"/>
        </w:rPr>
        <w:t> </w:t>
      </w:r>
      <w:r>
        <w:rPr/>
        <w:t>2019 y</w:t>
      </w:r>
      <w:r>
        <w:rPr>
          <w:spacing w:val="-9"/>
        </w:rPr>
        <w:t> </w:t>
      </w:r>
      <w:r>
        <w:rPr/>
        <w:t>los</w:t>
      </w:r>
      <w:r>
        <w:rPr>
          <w:spacing w:val="-3"/>
        </w:rPr>
        <w:t> </w:t>
      </w:r>
      <w:r>
        <w:rPr/>
        <w:t>documentos</w:t>
      </w:r>
      <w:r>
        <w:rPr>
          <w:spacing w:val="-3"/>
        </w:rPr>
        <w:t> </w:t>
      </w:r>
      <w:r>
        <w:rPr/>
        <w:t>base</w:t>
      </w:r>
      <w:r>
        <w:rPr>
          <w:spacing w:val="-6"/>
        </w:rPr>
        <w:t> </w:t>
      </w:r>
      <w:r>
        <w:rPr/>
        <w:t>de</w:t>
      </w:r>
      <w:r>
        <w:rPr>
          <w:spacing w:val="-1"/>
        </w:rPr>
        <w:t> </w:t>
      </w:r>
      <w:r>
        <w:rPr/>
        <w:t>la Política</w:t>
      </w:r>
      <w:r>
        <w:rPr>
          <w:spacing w:val="-6"/>
        </w:rPr>
        <w:t> </w:t>
      </w:r>
      <w:r>
        <w:rPr/>
        <w:t>de Gobierno Digital. (2) Se realizó una alineación entre COBIT 2019, los objetivos estratégicos de las entidades tipo Gobernación y los objetivos de la Política de Gobierno Digital para obtener la identificación</w:t>
      </w:r>
      <w:r>
        <w:rPr>
          <w:spacing w:val="-15"/>
        </w:rPr>
        <w:t> </w:t>
      </w:r>
      <w:r>
        <w:rPr/>
        <w:t>de</w:t>
      </w:r>
      <w:r>
        <w:rPr>
          <w:spacing w:val="-15"/>
        </w:rPr>
        <w:t> </w:t>
      </w:r>
      <w:r>
        <w:rPr/>
        <w:t>los</w:t>
      </w:r>
      <w:r>
        <w:rPr>
          <w:spacing w:val="-13"/>
        </w:rPr>
        <w:t> </w:t>
      </w:r>
      <w:r>
        <w:rPr/>
        <w:t>procesos</w:t>
      </w:r>
      <w:r>
        <w:rPr>
          <w:spacing w:val="-13"/>
        </w:rPr>
        <w:t> </w:t>
      </w:r>
      <w:r>
        <w:rPr/>
        <w:t>de</w:t>
      </w:r>
      <w:r>
        <w:rPr>
          <w:spacing w:val="-15"/>
        </w:rPr>
        <w:t> </w:t>
      </w:r>
      <w:r>
        <w:rPr/>
        <w:t>COBIT</w:t>
      </w:r>
      <w:r>
        <w:rPr>
          <w:spacing w:val="-15"/>
        </w:rPr>
        <w:t> </w:t>
      </w:r>
      <w:r>
        <w:rPr/>
        <w:t>2019</w:t>
      </w:r>
      <w:r>
        <w:rPr>
          <w:spacing w:val="-15"/>
        </w:rPr>
        <w:t> </w:t>
      </w:r>
      <w:r>
        <w:rPr/>
        <w:t>con</w:t>
      </w:r>
      <w:r>
        <w:rPr>
          <w:spacing w:val="-12"/>
        </w:rPr>
        <w:t> </w:t>
      </w:r>
      <w:r>
        <w:rPr/>
        <w:t>sus</w:t>
      </w:r>
      <w:r>
        <w:rPr>
          <w:spacing w:val="-13"/>
        </w:rPr>
        <w:t> </w:t>
      </w:r>
      <w:r>
        <w:rPr/>
        <w:t>prácticas,</w:t>
      </w:r>
      <w:r>
        <w:rPr>
          <w:spacing w:val="-10"/>
        </w:rPr>
        <w:t> </w:t>
      </w:r>
      <w:r>
        <w:rPr/>
        <w:t>indicadores,</w:t>
      </w:r>
      <w:r>
        <w:rPr>
          <w:spacing w:val="-15"/>
        </w:rPr>
        <w:t> </w:t>
      </w:r>
      <w:r>
        <w:rPr/>
        <w:t>actividades,</w:t>
      </w:r>
      <w:r>
        <w:rPr>
          <w:spacing w:val="-15"/>
        </w:rPr>
        <w:t> </w:t>
      </w:r>
      <w:r>
        <w:rPr/>
        <w:t>entradas y salidas. (3) Para el caso de estudio: la Gobernación del Atlántico, se determinó la brecha con respecto</w:t>
      </w:r>
      <w:r>
        <w:rPr>
          <w:spacing w:val="-15"/>
        </w:rPr>
        <w:t> </w:t>
      </w:r>
      <w:r>
        <w:rPr/>
        <w:t>a</w:t>
      </w:r>
      <w:r>
        <w:rPr>
          <w:spacing w:val="-15"/>
        </w:rPr>
        <w:t> </w:t>
      </w:r>
      <w:r>
        <w:rPr/>
        <w:t>la</w:t>
      </w:r>
      <w:r>
        <w:rPr>
          <w:spacing w:val="-15"/>
        </w:rPr>
        <w:t> </w:t>
      </w:r>
      <w:r>
        <w:rPr/>
        <w:t>Política</w:t>
      </w:r>
      <w:r>
        <w:rPr>
          <w:spacing w:val="-15"/>
        </w:rPr>
        <w:t> </w:t>
      </w:r>
      <w:r>
        <w:rPr/>
        <w:t>de</w:t>
      </w:r>
      <w:r>
        <w:rPr>
          <w:spacing w:val="-15"/>
        </w:rPr>
        <w:t> </w:t>
      </w:r>
      <w:r>
        <w:rPr/>
        <w:t>Gobierno</w:t>
      </w:r>
      <w:r>
        <w:rPr>
          <w:spacing w:val="-15"/>
        </w:rPr>
        <w:t> </w:t>
      </w:r>
      <w:r>
        <w:rPr/>
        <w:t>Digital</w:t>
      </w:r>
      <w:r>
        <w:rPr>
          <w:spacing w:val="-15"/>
        </w:rPr>
        <w:t> </w:t>
      </w:r>
      <w:r>
        <w:rPr/>
        <w:t>a</w:t>
      </w:r>
      <w:r>
        <w:rPr>
          <w:spacing w:val="-15"/>
        </w:rPr>
        <w:t> </w:t>
      </w:r>
      <w:r>
        <w:rPr/>
        <w:t>través</w:t>
      </w:r>
      <w:r>
        <w:rPr>
          <w:spacing w:val="-15"/>
        </w:rPr>
        <w:t> </w:t>
      </w:r>
      <w:r>
        <w:rPr/>
        <w:t>de</w:t>
      </w:r>
      <w:r>
        <w:rPr>
          <w:spacing w:val="-15"/>
        </w:rPr>
        <w:t> </w:t>
      </w:r>
      <w:r>
        <w:rPr/>
        <w:t>un</w:t>
      </w:r>
      <w:r>
        <w:rPr>
          <w:spacing w:val="-15"/>
        </w:rPr>
        <w:t> </w:t>
      </w:r>
      <w:r>
        <w:rPr/>
        <w:t>análisis</w:t>
      </w:r>
      <w:r>
        <w:rPr>
          <w:spacing w:val="-15"/>
        </w:rPr>
        <w:t> </w:t>
      </w:r>
      <w:r>
        <w:rPr/>
        <w:t>estratégico;</w:t>
      </w:r>
      <w:r>
        <w:rPr>
          <w:spacing w:val="-15"/>
        </w:rPr>
        <w:t> </w:t>
      </w:r>
      <w:r>
        <w:rPr/>
        <w:t>también</w:t>
      </w:r>
      <w:r>
        <w:rPr>
          <w:spacing w:val="-15"/>
        </w:rPr>
        <w:t> </w:t>
      </w:r>
      <w:r>
        <w:rPr/>
        <w:t>se</w:t>
      </w:r>
      <w:r>
        <w:rPr>
          <w:spacing w:val="-15"/>
        </w:rPr>
        <w:t> </w:t>
      </w:r>
      <w:r>
        <w:rPr/>
        <w:t>diagnosticó organizacionalmente</w:t>
      </w:r>
      <w:r>
        <w:rPr>
          <w:spacing w:val="-15"/>
        </w:rPr>
        <w:t> </w:t>
      </w:r>
      <w:r>
        <w:rPr/>
        <w:t>el</w:t>
      </w:r>
      <w:r>
        <w:rPr>
          <w:spacing w:val="-13"/>
        </w:rPr>
        <w:t> </w:t>
      </w:r>
      <w:r>
        <w:rPr/>
        <w:t>estado</w:t>
      </w:r>
      <w:r>
        <w:rPr>
          <w:spacing w:val="-12"/>
        </w:rPr>
        <w:t> </w:t>
      </w:r>
      <w:r>
        <w:rPr/>
        <w:t>del</w:t>
      </w:r>
      <w:r>
        <w:rPr>
          <w:spacing w:val="-15"/>
        </w:rPr>
        <w:t> </w:t>
      </w:r>
      <w:r>
        <w:rPr/>
        <w:t>Gobierno</w:t>
      </w:r>
      <w:r>
        <w:rPr>
          <w:spacing w:val="-12"/>
        </w:rPr>
        <w:t> </w:t>
      </w:r>
      <w:r>
        <w:rPr/>
        <w:t>y</w:t>
      </w:r>
      <w:r>
        <w:rPr>
          <w:spacing w:val="-12"/>
        </w:rPr>
        <w:t> </w:t>
      </w:r>
      <w:r>
        <w:rPr/>
        <w:t>la</w:t>
      </w:r>
      <w:r>
        <w:rPr>
          <w:spacing w:val="-13"/>
        </w:rPr>
        <w:t> </w:t>
      </w:r>
      <w:r>
        <w:rPr/>
        <w:t>Gestión</w:t>
      </w:r>
      <w:r>
        <w:rPr>
          <w:spacing w:val="-12"/>
        </w:rPr>
        <w:t> </w:t>
      </w:r>
      <w:r>
        <w:rPr/>
        <w:t>de</w:t>
      </w:r>
      <w:r>
        <w:rPr>
          <w:spacing w:val="-13"/>
        </w:rPr>
        <w:t> </w:t>
      </w:r>
      <w:r>
        <w:rPr/>
        <w:t>TI</w:t>
      </w:r>
      <w:r>
        <w:rPr>
          <w:spacing w:val="-15"/>
        </w:rPr>
        <w:t> </w:t>
      </w:r>
      <w:r>
        <w:rPr/>
        <w:t>por</w:t>
      </w:r>
      <w:r>
        <w:rPr>
          <w:spacing w:val="-7"/>
        </w:rPr>
        <w:t> </w:t>
      </w:r>
      <w:r>
        <w:rPr/>
        <w:t>medio</w:t>
      </w:r>
      <w:r>
        <w:rPr>
          <w:spacing w:val="-12"/>
        </w:rPr>
        <w:t> </w:t>
      </w:r>
      <w:r>
        <w:rPr/>
        <w:t>del</w:t>
      </w:r>
      <w:r>
        <w:rPr>
          <w:spacing w:val="-13"/>
        </w:rPr>
        <w:t> </w:t>
      </w:r>
      <w:r>
        <w:rPr/>
        <w:t>modelo</w:t>
      </w:r>
      <w:r>
        <w:rPr>
          <w:spacing w:val="-12"/>
        </w:rPr>
        <w:t> </w:t>
      </w:r>
      <w:r>
        <w:rPr/>
        <w:t>de</w:t>
      </w:r>
      <w:r>
        <w:rPr>
          <w:spacing w:val="-8"/>
        </w:rPr>
        <w:t> </w:t>
      </w:r>
      <w:r>
        <w:rPr/>
        <w:t>capacidad de COBIT con el objeto de determinar el estado de madurez de los procesos. (4) Se presenta un Plan de Implementación a través de un portafolio de proyectos para lograr que los procesos que obtuvieron menores resultados en el ítem anterior, en una línea de tiempo determinada, alcancen un nivel de uno (1) o ejecutado.</w:t>
      </w:r>
    </w:p>
    <w:p>
      <w:pPr>
        <w:pStyle w:val="BodyText"/>
        <w:spacing w:after="0" w:line="480" w:lineRule="auto"/>
        <w:jc w:val="both"/>
        <w:sectPr>
          <w:pgSz w:w="12240" w:h="15840"/>
          <w:pgMar w:header="842" w:footer="0" w:top="1380" w:bottom="280" w:left="1440" w:right="720"/>
        </w:sectPr>
      </w:pPr>
    </w:p>
    <w:p>
      <w:pPr>
        <w:pStyle w:val="Heading2"/>
        <w:spacing w:before="87"/>
        <w:ind w:left="0" w:right="718"/>
        <w:jc w:val="center"/>
      </w:pPr>
      <w:r>
        <w:rPr/>
        <w:t>Tabla de</w:t>
      </w:r>
      <w:r>
        <w:rPr>
          <w:spacing w:val="-1"/>
        </w:rPr>
        <w:t> </w:t>
      </w:r>
      <w:r>
        <w:rPr>
          <w:spacing w:val="-2"/>
        </w:rPr>
        <w:t>Contenido</w:t>
      </w:r>
    </w:p>
    <w:p>
      <w:pPr>
        <w:pStyle w:val="Heading2"/>
        <w:spacing w:after="0"/>
        <w:jc w:val="center"/>
        <w:sectPr>
          <w:pgSz w:w="12240" w:h="15840"/>
          <w:pgMar w:header="842" w:footer="0" w:top="1380" w:bottom="1653" w:left="1440" w:right="720"/>
        </w:sectPr>
      </w:pPr>
    </w:p>
    <w:sdt>
      <w:sdtPr>
        <w:docPartObj>
          <w:docPartGallery w:val="Table of Contents"/>
          <w:docPartUnique/>
        </w:docPartObj>
      </w:sdtPr>
      <w:sdtEndPr/>
      <w:sdtContent>
        <w:p>
          <w:pPr>
            <w:pStyle w:val="TOC1"/>
            <w:tabs>
              <w:tab w:pos="9114" w:val="left" w:leader="dot"/>
            </w:tabs>
            <w:spacing w:before="949"/>
            <w:ind w:left="0" w:right="722" w:firstLine="0"/>
            <w:jc w:val="center"/>
          </w:pPr>
          <w:hyperlink w:history="true" w:anchor="_bookmark0">
            <w:r>
              <w:rPr>
                <w:spacing w:val="-2"/>
              </w:rPr>
              <w:t>Introducción</w:t>
            </w:r>
            <w:r>
              <w:rPr/>
              <w:tab/>
            </w:r>
            <w:r>
              <w:rPr>
                <w:spacing w:val="-5"/>
              </w:rPr>
              <w:t>19</w:t>
            </w:r>
          </w:hyperlink>
        </w:p>
        <w:p>
          <w:pPr>
            <w:pStyle w:val="TOC1"/>
            <w:numPr>
              <w:ilvl w:val="0"/>
              <w:numId w:val="1"/>
            </w:numPr>
            <w:tabs>
              <w:tab w:pos="720" w:val="left" w:leader="none"/>
              <w:tab w:pos="9114" w:val="left" w:leader="dot"/>
            </w:tabs>
            <w:spacing w:line="240" w:lineRule="auto" w:before="394" w:after="0"/>
            <w:ind w:left="720" w:right="0" w:hanging="720"/>
            <w:jc w:val="left"/>
          </w:pPr>
          <w:hyperlink w:history="true" w:anchor="_bookmark1">
            <w:r>
              <w:rPr/>
              <w:t>Planteamiento</w:t>
            </w:r>
            <w:r>
              <w:rPr>
                <w:spacing w:val="-6"/>
              </w:rPr>
              <w:t> </w:t>
            </w:r>
            <w:r>
              <w:rPr/>
              <w:t>del</w:t>
            </w:r>
            <w:r>
              <w:rPr>
                <w:spacing w:val="-6"/>
              </w:rPr>
              <w:t> </w:t>
            </w:r>
            <w:r>
              <w:rPr>
                <w:spacing w:val="-2"/>
              </w:rPr>
              <w:t>Problema</w:t>
            </w:r>
            <w:r>
              <w:rPr/>
              <w:tab/>
            </w:r>
            <w:r>
              <w:rPr>
                <w:spacing w:val="-7"/>
              </w:rPr>
              <w:t>22</w:t>
            </w:r>
          </w:hyperlink>
        </w:p>
        <w:p>
          <w:pPr>
            <w:pStyle w:val="TOC1"/>
            <w:numPr>
              <w:ilvl w:val="0"/>
              <w:numId w:val="1"/>
            </w:numPr>
            <w:tabs>
              <w:tab w:pos="720" w:val="left" w:leader="none"/>
              <w:tab w:pos="9114" w:val="left" w:leader="dot"/>
            </w:tabs>
            <w:spacing w:line="240" w:lineRule="auto" w:before="395" w:after="0"/>
            <w:ind w:left="720" w:right="0" w:hanging="720"/>
            <w:jc w:val="left"/>
          </w:pPr>
          <w:hyperlink w:history="true" w:anchor="_bookmark6">
            <w:r>
              <w:rPr>
                <w:spacing w:val="-2"/>
              </w:rPr>
              <w:t>Justificación</w:t>
            </w:r>
            <w:r>
              <w:rPr/>
              <w:tab/>
            </w:r>
            <w:r>
              <w:rPr>
                <w:spacing w:val="-5"/>
              </w:rPr>
              <w:t>31</w:t>
            </w:r>
          </w:hyperlink>
        </w:p>
        <w:p>
          <w:pPr>
            <w:pStyle w:val="TOC1"/>
            <w:numPr>
              <w:ilvl w:val="0"/>
              <w:numId w:val="1"/>
            </w:numPr>
            <w:tabs>
              <w:tab w:pos="720" w:val="left" w:leader="none"/>
              <w:tab w:pos="9114" w:val="left" w:leader="dot"/>
            </w:tabs>
            <w:spacing w:line="240" w:lineRule="auto" w:before="399" w:after="0"/>
            <w:ind w:left="720" w:right="0" w:hanging="720"/>
            <w:jc w:val="left"/>
          </w:pPr>
          <w:hyperlink w:history="true" w:anchor="_bookmark7">
            <w:r>
              <w:rPr>
                <w:spacing w:val="-2"/>
              </w:rPr>
              <w:t>Objetivos</w:t>
            </w:r>
            <w:r>
              <w:rPr/>
              <w:tab/>
            </w:r>
            <w:r>
              <w:rPr>
                <w:spacing w:val="-5"/>
              </w:rPr>
              <w:t>32</w:t>
            </w:r>
          </w:hyperlink>
        </w:p>
        <w:p>
          <w:pPr>
            <w:pStyle w:val="TOC4"/>
            <w:numPr>
              <w:ilvl w:val="1"/>
              <w:numId w:val="1"/>
            </w:numPr>
            <w:tabs>
              <w:tab w:pos="1440" w:val="left" w:leader="none"/>
              <w:tab w:pos="9114" w:val="left" w:leader="dot"/>
            </w:tabs>
            <w:spacing w:line="240" w:lineRule="auto" w:before="394" w:after="0"/>
            <w:ind w:left="1440" w:right="0" w:hanging="719"/>
            <w:jc w:val="left"/>
          </w:pPr>
          <w:hyperlink w:history="true" w:anchor="_bookmark8">
            <w:r>
              <w:rPr/>
              <w:t>Objetivo</w:t>
            </w:r>
            <w:r>
              <w:rPr>
                <w:spacing w:val="-8"/>
              </w:rPr>
              <w:t> </w:t>
            </w:r>
            <w:r>
              <w:rPr>
                <w:spacing w:val="-2"/>
              </w:rPr>
              <w:t>General</w:t>
            </w:r>
            <w:r>
              <w:rPr/>
              <w:tab/>
            </w:r>
            <w:r>
              <w:rPr>
                <w:spacing w:val="-5"/>
              </w:rPr>
              <w:t>32</w:t>
            </w:r>
          </w:hyperlink>
        </w:p>
        <w:p>
          <w:pPr>
            <w:pStyle w:val="TOC4"/>
            <w:numPr>
              <w:ilvl w:val="1"/>
              <w:numId w:val="1"/>
            </w:numPr>
            <w:tabs>
              <w:tab w:pos="1440" w:val="left" w:leader="none"/>
              <w:tab w:pos="9114" w:val="left" w:leader="dot"/>
            </w:tabs>
            <w:spacing w:line="240" w:lineRule="auto" w:before="399" w:after="0"/>
            <w:ind w:left="1440" w:right="0" w:hanging="719"/>
            <w:jc w:val="left"/>
          </w:pPr>
          <w:hyperlink w:history="true" w:anchor="_bookmark9">
            <w:r>
              <w:rPr/>
              <w:t>Objetivos</w:t>
            </w:r>
            <w:r>
              <w:rPr>
                <w:spacing w:val="-7"/>
              </w:rPr>
              <w:t> </w:t>
            </w:r>
            <w:r>
              <w:rPr>
                <w:spacing w:val="-2"/>
              </w:rPr>
              <w:t>Específicos</w:t>
            </w:r>
            <w:r>
              <w:rPr/>
              <w:tab/>
            </w:r>
            <w:r>
              <w:rPr>
                <w:spacing w:val="-5"/>
              </w:rPr>
              <w:t>32</w:t>
            </w:r>
          </w:hyperlink>
        </w:p>
        <w:p>
          <w:pPr>
            <w:pStyle w:val="TOC1"/>
            <w:numPr>
              <w:ilvl w:val="0"/>
              <w:numId w:val="1"/>
            </w:numPr>
            <w:tabs>
              <w:tab w:pos="720" w:val="left" w:leader="none"/>
              <w:tab w:pos="9114" w:val="left" w:leader="dot"/>
            </w:tabs>
            <w:spacing w:line="240" w:lineRule="auto" w:before="394" w:after="0"/>
            <w:ind w:left="720" w:right="0" w:hanging="720"/>
            <w:jc w:val="left"/>
          </w:pPr>
          <w:hyperlink w:history="true" w:anchor="_bookmark10">
            <w:r>
              <w:rPr/>
              <w:t>Alcance</w:t>
            </w:r>
            <w:r>
              <w:rPr>
                <w:spacing w:val="-2"/>
              </w:rPr>
              <w:t> </w:t>
            </w:r>
            <w:r>
              <w:rPr/>
              <w:t>y</w:t>
            </w:r>
            <w:r>
              <w:rPr>
                <w:spacing w:val="-4"/>
              </w:rPr>
              <w:t> </w:t>
            </w:r>
            <w:r>
              <w:rPr>
                <w:spacing w:val="-2"/>
              </w:rPr>
              <w:t>Limitaciones</w:t>
            </w:r>
            <w:r>
              <w:rPr/>
              <w:tab/>
            </w:r>
            <w:r>
              <w:rPr>
                <w:spacing w:val="-5"/>
              </w:rPr>
              <w:t>33</w:t>
            </w:r>
          </w:hyperlink>
        </w:p>
        <w:p>
          <w:pPr>
            <w:pStyle w:val="TOC4"/>
            <w:numPr>
              <w:ilvl w:val="1"/>
              <w:numId w:val="1"/>
            </w:numPr>
            <w:tabs>
              <w:tab w:pos="1440" w:val="left" w:leader="none"/>
              <w:tab w:pos="9114" w:val="left" w:leader="dot"/>
            </w:tabs>
            <w:spacing w:line="240" w:lineRule="auto" w:before="395" w:after="0"/>
            <w:ind w:left="1440" w:right="0" w:hanging="719"/>
            <w:jc w:val="left"/>
          </w:pPr>
          <w:hyperlink w:history="true" w:anchor="_bookmark11">
            <w:r>
              <w:rPr>
                <w:spacing w:val="-2"/>
              </w:rPr>
              <w:t>Alcance</w:t>
            </w:r>
            <w:r>
              <w:rPr/>
              <w:tab/>
            </w:r>
            <w:r>
              <w:rPr>
                <w:spacing w:val="-5"/>
              </w:rPr>
              <w:t>33</w:t>
            </w:r>
          </w:hyperlink>
        </w:p>
        <w:p>
          <w:pPr>
            <w:pStyle w:val="TOC4"/>
            <w:numPr>
              <w:ilvl w:val="1"/>
              <w:numId w:val="1"/>
            </w:numPr>
            <w:tabs>
              <w:tab w:pos="1440" w:val="left" w:leader="none"/>
              <w:tab w:pos="9114" w:val="left" w:leader="dot"/>
            </w:tabs>
            <w:spacing w:line="240" w:lineRule="auto" w:before="399" w:after="0"/>
            <w:ind w:left="1440" w:right="0" w:hanging="719"/>
            <w:jc w:val="left"/>
          </w:pPr>
          <w:hyperlink w:history="true" w:anchor="_bookmark12">
            <w:r>
              <w:rPr>
                <w:spacing w:val="-2"/>
              </w:rPr>
              <w:t>Limitaciones</w:t>
            </w:r>
            <w:r>
              <w:rPr/>
              <w:tab/>
            </w:r>
            <w:r>
              <w:rPr>
                <w:spacing w:val="-5"/>
              </w:rPr>
              <w:t>33</w:t>
            </w:r>
          </w:hyperlink>
        </w:p>
        <w:p>
          <w:pPr>
            <w:pStyle w:val="TOC1"/>
            <w:numPr>
              <w:ilvl w:val="0"/>
              <w:numId w:val="1"/>
            </w:numPr>
            <w:tabs>
              <w:tab w:pos="720" w:val="left" w:leader="none"/>
              <w:tab w:pos="9114" w:val="left" w:leader="dot"/>
            </w:tabs>
            <w:spacing w:line="240" w:lineRule="auto" w:before="395" w:after="0"/>
            <w:ind w:left="720" w:right="0" w:hanging="720"/>
            <w:jc w:val="left"/>
          </w:pPr>
          <w:hyperlink w:history="true" w:anchor="_bookmark13">
            <w:r>
              <w:rPr>
                <w:spacing w:val="-2"/>
              </w:rPr>
              <w:t>Metodología</w:t>
            </w:r>
            <w:r>
              <w:rPr/>
              <w:tab/>
            </w:r>
            <w:r>
              <w:rPr>
                <w:spacing w:val="-5"/>
              </w:rPr>
              <w:t>34</w:t>
            </w:r>
          </w:hyperlink>
        </w:p>
        <w:p>
          <w:pPr>
            <w:pStyle w:val="TOC1"/>
            <w:numPr>
              <w:ilvl w:val="0"/>
              <w:numId w:val="1"/>
            </w:numPr>
            <w:tabs>
              <w:tab w:pos="720" w:val="left" w:leader="none"/>
              <w:tab w:pos="9114" w:val="left" w:leader="dot"/>
            </w:tabs>
            <w:spacing w:line="240" w:lineRule="auto" w:before="399" w:after="0"/>
            <w:ind w:left="720" w:right="0" w:hanging="720"/>
            <w:jc w:val="left"/>
          </w:pPr>
          <w:hyperlink w:history="true" w:anchor="_bookmark14">
            <w:r>
              <w:rPr/>
              <w:t>Marco</w:t>
            </w:r>
            <w:r>
              <w:rPr>
                <w:spacing w:val="-4"/>
              </w:rPr>
              <w:t> </w:t>
            </w:r>
            <w:r>
              <w:rPr>
                <w:spacing w:val="-2"/>
              </w:rPr>
              <w:t>Teórico</w:t>
            </w:r>
            <w:r>
              <w:rPr/>
              <w:tab/>
            </w:r>
            <w:r>
              <w:rPr>
                <w:spacing w:val="-5"/>
              </w:rPr>
              <w:t>36</w:t>
            </w:r>
          </w:hyperlink>
        </w:p>
        <w:p>
          <w:pPr>
            <w:pStyle w:val="TOC4"/>
            <w:numPr>
              <w:ilvl w:val="1"/>
              <w:numId w:val="1"/>
            </w:numPr>
            <w:tabs>
              <w:tab w:pos="1440" w:val="left" w:leader="none"/>
              <w:tab w:pos="9114" w:val="left" w:leader="dot"/>
            </w:tabs>
            <w:spacing w:line="240" w:lineRule="auto" w:before="394" w:after="0"/>
            <w:ind w:left="1440" w:right="0" w:hanging="719"/>
            <w:jc w:val="left"/>
          </w:pPr>
          <w:hyperlink w:history="true" w:anchor="_bookmark15">
            <w:r>
              <w:rPr/>
              <w:t>Conceptos</w:t>
            </w:r>
            <w:r>
              <w:rPr>
                <w:spacing w:val="3"/>
              </w:rPr>
              <w:t> </w:t>
            </w:r>
            <w:r>
              <w:rPr/>
              <w:t>Introductorios</w:t>
            </w:r>
            <w:r>
              <w:rPr>
                <w:spacing w:val="-2"/>
              </w:rPr>
              <w:t> </w:t>
            </w:r>
            <w:r>
              <w:rPr/>
              <w:t>de</w:t>
            </w:r>
            <w:r>
              <w:rPr>
                <w:spacing w:val="-5"/>
              </w:rPr>
              <w:t> </w:t>
            </w:r>
            <w:r>
              <w:rPr/>
              <w:t>Gobierno</w:t>
            </w:r>
            <w:r>
              <w:rPr>
                <w:spacing w:val="-3"/>
              </w:rPr>
              <w:t> </w:t>
            </w:r>
            <w:r>
              <w:rPr/>
              <w:t>y</w:t>
            </w:r>
            <w:r>
              <w:rPr>
                <w:spacing w:val="-8"/>
              </w:rPr>
              <w:t> </w:t>
            </w:r>
            <w:r>
              <w:rPr/>
              <w:t>Gestión</w:t>
            </w:r>
            <w:r>
              <w:rPr>
                <w:spacing w:val="-9"/>
              </w:rPr>
              <w:t> </w:t>
            </w:r>
            <w:r>
              <w:rPr/>
              <w:t>de</w:t>
            </w:r>
            <w:r>
              <w:rPr>
                <w:spacing w:val="1"/>
              </w:rPr>
              <w:t> </w:t>
            </w:r>
            <w:r>
              <w:rPr>
                <w:spacing w:val="-5"/>
              </w:rPr>
              <w:t>TI</w:t>
            </w:r>
            <w:r>
              <w:rPr/>
              <w:tab/>
            </w:r>
            <w:r>
              <w:rPr>
                <w:spacing w:val="-5"/>
              </w:rPr>
              <w:t>36</w:t>
            </w:r>
          </w:hyperlink>
        </w:p>
        <w:p>
          <w:pPr>
            <w:pStyle w:val="TOC5"/>
            <w:tabs>
              <w:tab w:pos="2161" w:val="left" w:leader="none"/>
              <w:tab w:pos="9354" w:val="right" w:leader="dot"/>
            </w:tabs>
            <w:spacing w:before="396"/>
            <w:ind w:left="1447"/>
          </w:pPr>
          <w:r>
            <w:rPr/>
            <w:drawing>
              <wp:inline distT="0" distB="0" distL="0" distR="0">
                <wp:extent cx="284058" cy="10953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284058" cy="109537"/>
                        </a:xfrm>
                        <a:prstGeom prst="rect">
                          <a:avLst/>
                        </a:prstGeom>
                      </pic:spPr>
                    </pic:pic>
                  </a:graphicData>
                </a:graphic>
              </wp:inline>
            </w:drawing>
          </w:r>
          <w:r>
            <w:rPr/>
          </w:r>
          <w:r>
            <w:rPr>
              <w:sz w:val="20"/>
            </w:rPr>
            <w:tab/>
          </w:r>
          <w:hyperlink w:history="true" w:anchor="_bookmark16">
            <w:r>
              <w:rPr/>
              <w:t>Presiones</w:t>
            </w:r>
            <w:r>
              <w:rPr>
                <w:spacing w:val="6"/>
              </w:rPr>
              <w:t> </w:t>
            </w:r>
            <w:r>
              <w:rPr/>
              <w:t>y</w:t>
            </w:r>
            <w:r>
              <w:rPr>
                <w:spacing w:val="-6"/>
              </w:rPr>
              <w:t> </w:t>
            </w:r>
            <w:r>
              <w:rPr/>
              <w:t>Retos</w:t>
            </w:r>
            <w:r>
              <w:rPr>
                <w:spacing w:val="1"/>
              </w:rPr>
              <w:t> </w:t>
            </w:r>
            <w:r>
              <w:rPr/>
              <w:t>de</w:t>
            </w:r>
            <w:r>
              <w:rPr>
                <w:spacing w:val="-2"/>
              </w:rPr>
              <w:t> </w:t>
            </w:r>
            <w:r>
              <w:rPr/>
              <w:t>TI</w:t>
            </w:r>
            <w:r>
              <w:rPr>
                <w:spacing w:val="-6"/>
              </w:rPr>
              <w:t> </w:t>
            </w:r>
            <w:r>
              <w:rPr/>
              <w:t>en</w:t>
            </w:r>
            <w:r>
              <w:rPr>
                <w:spacing w:val="-1"/>
              </w:rPr>
              <w:t> </w:t>
            </w:r>
            <w:r>
              <w:rPr/>
              <w:t>el</w:t>
            </w:r>
            <w:r>
              <w:rPr>
                <w:spacing w:val="-7"/>
              </w:rPr>
              <w:t> </w:t>
            </w:r>
            <w:r>
              <w:rPr/>
              <w:t>Contexto</w:t>
            </w:r>
            <w:r>
              <w:rPr>
                <w:spacing w:val="-5"/>
              </w:rPr>
              <w:t> </w:t>
            </w:r>
            <w:r>
              <w:rPr>
                <w:spacing w:val="-2"/>
              </w:rPr>
              <w:t>Público</w:t>
            </w:r>
            <w:r>
              <w:rPr/>
              <w:tab/>
            </w:r>
            <w:r>
              <w:rPr>
                <w:spacing w:val="-5"/>
              </w:rPr>
              <w:t>36</w:t>
            </w:r>
          </w:hyperlink>
        </w:p>
        <w:p>
          <w:pPr>
            <w:pStyle w:val="TOC5"/>
            <w:tabs>
              <w:tab w:pos="2161" w:val="left" w:leader="none"/>
              <w:tab w:pos="9354" w:val="right" w:leader="dot"/>
            </w:tabs>
            <w:spacing w:before="399"/>
            <w:ind w:left="1447"/>
          </w:pPr>
          <w:r>
            <w:rPr/>
            <w:drawing>
              <wp:inline distT="0" distB="0" distL="0" distR="0">
                <wp:extent cx="296812" cy="10953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18">
            <w:r>
              <w:rPr/>
              <w:t>Desafíos de</w:t>
            </w:r>
            <w:r>
              <w:rPr>
                <w:spacing w:val="3"/>
              </w:rPr>
              <w:t> </w:t>
            </w:r>
            <w:r>
              <w:rPr/>
              <w:t>TI</w:t>
            </w:r>
            <w:r>
              <w:rPr>
                <w:spacing w:val="-6"/>
              </w:rPr>
              <w:t> </w:t>
            </w:r>
            <w:r>
              <w:rPr/>
              <w:t>en</w:t>
            </w:r>
            <w:r>
              <w:rPr>
                <w:spacing w:val="-6"/>
              </w:rPr>
              <w:t> </w:t>
            </w:r>
            <w:r>
              <w:rPr/>
              <w:t>el</w:t>
            </w:r>
            <w:r>
              <w:rPr>
                <w:spacing w:val="-2"/>
              </w:rPr>
              <w:t> </w:t>
            </w:r>
            <w:r>
              <w:rPr/>
              <w:t>Contexto</w:t>
            </w:r>
            <w:r>
              <w:rPr>
                <w:spacing w:val="-6"/>
              </w:rPr>
              <w:t> </w:t>
            </w:r>
            <w:r>
              <w:rPr>
                <w:spacing w:val="-2"/>
              </w:rPr>
              <w:t>Público</w:t>
            </w:r>
            <w:r>
              <w:rPr/>
              <w:tab/>
            </w:r>
            <w:r>
              <w:rPr>
                <w:spacing w:val="-5"/>
              </w:rPr>
              <w:t>37</w:t>
            </w:r>
          </w:hyperlink>
        </w:p>
        <w:p>
          <w:pPr>
            <w:pStyle w:val="TOC5"/>
            <w:tabs>
              <w:tab w:pos="2161" w:val="left" w:leader="none"/>
            </w:tabs>
            <w:ind w:left="1447"/>
          </w:pPr>
          <w:r>
            <w:rPr/>
            <w:drawing>
              <wp:inline distT="0" distB="0" distL="0" distR="0">
                <wp:extent cx="290512" cy="10953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290512" cy="109537"/>
                        </a:xfrm>
                        <a:prstGeom prst="rect">
                          <a:avLst/>
                        </a:prstGeom>
                      </pic:spPr>
                    </pic:pic>
                  </a:graphicData>
                </a:graphic>
              </wp:inline>
            </w:drawing>
          </w:r>
          <w:r>
            <w:rPr/>
          </w:r>
          <w:r>
            <w:rPr>
              <w:sz w:val="20"/>
            </w:rPr>
            <w:tab/>
          </w:r>
          <w:hyperlink w:history="true" w:anchor="_bookmark20">
            <w:r>
              <w:rPr/>
              <w:t>Rol</w:t>
            </w:r>
            <w:r>
              <w:rPr>
                <w:spacing w:val="-9"/>
              </w:rPr>
              <w:t> </w:t>
            </w:r>
            <w:r>
              <w:rPr/>
              <w:t>del</w:t>
            </w:r>
            <w:r>
              <w:rPr>
                <w:spacing w:val="-7"/>
              </w:rPr>
              <w:t> </w:t>
            </w:r>
            <w:r>
              <w:rPr/>
              <w:t>CEO</w:t>
            </w:r>
            <w:r>
              <w:rPr>
                <w:spacing w:val="6"/>
              </w:rPr>
              <w:t> </w:t>
            </w:r>
            <w:r>
              <w:rPr/>
              <w:t>y</w:t>
            </w:r>
            <w:r>
              <w:rPr>
                <w:spacing w:val="-6"/>
              </w:rPr>
              <w:t> </w:t>
            </w:r>
            <w:r>
              <w:rPr/>
              <w:t>el</w:t>
            </w:r>
            <w:r>
              <w:rPr>
                <w:spacing w:val="-2"/>
              </w:rPr>
              <w:t> </w:t>
            </w:r>
            <w:r>
              <w:rPr/>
              <w:t>CIO</w:t>
            </w:r>
            <w:r>
              <w:rPr>
                <w:spacing w:val="7"/>
              </w:rPr>
              <w:t> </w:t>
            </w:r>
            <w:r>
              <w:rPr/>
              <w:t>y</w:t>
            </w:r>
            <w:r>
              <w:rPr>
                <w:spacing w:val="-6"/>
              </w:rPr>
              <w:t> </w:t>
            </w:r>
            <w:r>
              <w:rPr/>
              <w:t>el</w:t>
            </w:r>
            <w:r>
              <w:rPr>
                <w:spacing w:val="-7"/>
              </w:rPr>
              <w:t> </w:t>
            </w:r>
            <w:r>
              <w:rPr/>
              <w:t>balance</w:t>
            </w:r>
            <w:r>
              <w:rPr>
                <w:spacing w:val="-2"/>
              </w:rPr>
              <w:t> </w:t>
            </w:r>
            <w:r>
              <w:rPr/>
              <w:t>que</w:t>
            </w:r>
            <w:r>
              <w:rPr>
                <w:spacing w:val="-2"/>
              </w:rPr>
              <w:t> </w:t>
            </w:r>
            <w:r>
              <w:rPr/>
              <w:t>debe</w:t>
            </w:r>
            <w:r>
              <w:rPr>
                <w:spacing w:val="4"/>
              </w:rPr>
              <w:t> </w:t>
            </w:r>
            <w:r>
              <w:rPr/>
              <w:t>lograr para</w:t>
            </w:r>
            <w:r>
              <w:rPr>
                <w:spacing w:val="-2"/>
              </w:rPr>
              <w:t> </w:t>
            </w:r>
            <w:r>
              <w:rPr/>
              <w:t>crear un </w:t>
            </w:r>
            <w:r>
              <w:rPr>
                <w:spacing w:val="-2"/>
              </w:rPr>
              <w:t>ambiente</w:t>
            </w:r>
          </w:hyperlink>
        </w:p>
        <w:p>
          <w:pPr>
            <w:pStyle w:val="TOC5"/>
            <w:tabs>
              <w:tab w:pos="9354" w:val="right" w:leader="dot"/>
            </w:tabs>
            <w:spacing w:before="273"/>
            <w:ind w:left="1441"/>
          </w:pPr>
          <w:hyperlink w:history="true" w:anchor="_bookmark20">
            <w:r>
              <w:rPr/>
              <w:t>propicio</w:t>
            </w:r>
            <w:r>
              <w:rPr>
                <w:spacing w:val="-7"/>
              </w:rPr>
              <w:t> </w:t>
            </w:r>
            <w:r>
              <w:rPr/>
              <w:t>de</w:t>
            </w:r>
            <w:r>
              <w:rPr>
                <w:spacing w:val="-2"/>
              </w:rPr>
              <w:t> </w:t>
            </w:r>
            <w:r>
              <w:rPr/>
              <w:t>Gobierno</w:t>
            </w:r>
            <w:r>
              <w:rPr>
                <w:spacing w:val="-7"/>
              </w:rPr>
              <w:t> </w:t>
            </w:r>
            <w:r>
              <w:rPr/>
              <w:t>Corporativo</w:t>
            </w:r>
            <w:r>
              <w:rPr>
                <w:spacing w:val="3"/>
              </w:rPr>
              <w:t> </w:t>
            </w:r>
            <w:r>
              <w:rPr/>
              <w:t>y</w:t>
            </w:r>
            <w:r>
              <w:rPr>
                <w:spacing w:val="-6"/>
              </w:rPr>
              <w:t> </w:t>
            </w:r>
            <w:r>
              <w:rPr/>
              <w:t>de</w:t>
            </w:r>
            <w:r>
              <w:rPr>
                <w:spacing w:val="-2"/>
              </w:rPr>
              <w:t> </w:t>
            </w:r>
            <w:r>
              <w:rPr>
                <w:spacing w:val="-5"/>
              </w:rPr>
              <w:t>TI</w:t>
            </w:r>
            <w:r>
              <w:rPr/>
              <w:tab/>
            </w:r>
            <w:r>
              <w:rPr>
                <w:spacing w:val="-5"/>
              </w:rPr>
              <w:t>39</w:t>
            </w:r>
          </w:hyperlink>
        </w:p>
        <w:p>
          <w:pPr>
            <w:pStyle w:val="TOC5"/>
            <w:tabs>
              <w:tab w:pos="2161" w:val="left" w:leader="none"/>
            </w:tabs>
            <w:spacing w:before="400"/>
            <w:ind w:left="1447"/>
          </w:pPr>
          <w:r>
            <w:rPr/>
            <w:drawing>
              <wp:inline distT="0" distB="0" distL="0" distR="0">
                <wp:extent cx="296812" cy="10953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23">
            <w:r>
              <w:rPr/>
              <w:t>Revisión</w:t>
            </w:r>
            <w:r>
              <w:rPr>
                <w:spacing w:val="-8"/>
              </w:rPr>
              <w:t> </w:t>
            </w:r>
            <w:r>
              <w:rPr/>
              <w:t>de</w:t>
            </w:r>
            <w:r>
              <w:rPr>
                <w:spacing w:val="1"/>
              </w:rPr>
              <w:t> </w:t>
            </w:r>
            <w:r>
              <w:rPr/>
              <w:t>los Componentes</w:t>
            </w:r>
            <w:r>
              <w:rPr>
                <w:spacing w:val="4"/>
              </w:rPr>
              <w:t> </w:t>
            </w:r>
            <w:r>
              <w:rPr/>
              <w:t>y</w:t>
            </w:r>
            <w:r>
              <w:rPr>
                <w:spacing w:val="-8"/>
              </w:rPr>
              <w:t> </w:t>
            </w:r>
            <w:r>
              <w:rPr/>
              <w:t>Requisitos</w:t>
            </w:r>
            <w:r>
              <w:rPr>
                <w:spacing w:val="-1"/>
              </w:rPr>
              <w:t> </w:t>
            </w:r>
            <w:r>
              <w:rPr/>
              <w:t>para</w:t>
            </w:r>
            <w:r>
              <w:rPr>
                <w:spacing w:val="-3"/>
              </w:rPr>
              <w:t> </w:t>
            </w:r>
            <w:r>
              <w:rPr/>
              <w:t>un</w:t>
            </w:r>
            <w:r>
              <w:rPr>
                <w:spacing w:val="-3"/>
              </w:rPr>
              <w:t> </w:t>
            </w:r>
            <w:r>
              <w:rPr/>
              <w:t>Marco</w:t>
            </w:r>
            <w:r>
              <w:rPr>
                <w:spacing w:val="-7"/>
              </w:rPr>
              <w:t> </w:t>
            </w:r>
            <w:r>
              <w:rPr/>
              <w:t>de</w:t>
            </w:r>
            <w:r>
              <w:rPr>
                <w:spacing w:val="-4"/>
              </w:rPr>
              <w:t> </w:t>
            </w:r>
            <w:r>
              <w:rPr/>
              <w:t>Gobierno</w:t>
            </w:r>
            <w:r>
              <w:rPr>
                <w:spacing w:val="-7"/>
              </w:rPr>
              <w:t> </w:t>
            </w:r>
            <w:r>
              <w:rPr>
                <w:spacing w:val="-5"/>
              </w:rPr>
              <w:t>de</w:t>
            </w:r>
          </w:hyperlink>
        </w:p>
        <w:p>
          <w:pPr>
            <w:pStyle w:val="TOC5"/>
            <w:tabs>
              <w:tab w:pos="2401" w:val="right" w:leader="none"/>
            </w:tabs>
            <w:spacing w:before="273" w:after="20"/>
            <w:ind w:left="1441"/>
          </w:pPr>
          <w:hyperlink w:history="true" w:anchor="_bookmark23">
            <w:r>
              <w:rPr>
                <w:spacing w:val="-5"/>
              </w:rPr>
              <w:t>TI</w:t>
            </w:r>
            <w:r>
              <w:rPr/>
              <w:tab/>
            </w:r>
            <w:r>
              <w:rPr>
                <w:spacing w:val="-5"/>
              </w:rPr>
              <w:t>40</w:t>
            </w:r>
          </w:hyperlink>
        </w:p>
        <w:p>
          <w:pPr>
            <w:pStyle w:val="TOC5"/>
            <w:tabs>
              <w:tab w:pos="2161" w:val="left" w:leader="none"/>
              <w:tab w:pos="9354" w:val="right" w:leader="dot"/>
            </w:tabs>
            <w:spacing w:before="91"/>
            <w:ind w:left="1447"/>
          </w:pPr>
          <w:r>
            <w:rPr/>
            <w:drawing>
              <wp:inline distT="0" distB="0" distL="0" distR="0">
                <wp:extent cx="290512" cy="10953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290512" cy="109537"/>
                        </a:xfrm>
                        <a:prstGeom prst="rect">
                          <a:avLst/>
                        </a:prstGeom>
                      </pic:spPr>
                    </pic:pic>
                  </a:graphicData>
                </a:graphic>
              </wp:inline>
            </w:drawing>
          </w:r>
          <w:r>
            <w:rPr/>
          </w:r>
          <w:r>
            <w:rPr>
              <w:sz w:val="20"/>
            </w:rPr>
            <w:tab/>
          </w:r>
          <w:hyperlink w:history="true" w:anchor="_bookmark25">
            <w:r>
              <w:rPr/>
              <w:t>Variables</w:t>
            </w:r>
            <w:r>
              <w:rPr>
                <w:spacing w:val="4"/>
              </w:rPr>
              <w:t> </w:t>
            </w:r>
            <w:r>
              <w:rPr/>
              <w:t>y</w:t>
            </w:r>
            <w:r>
              <w:rPr>
                <w:spacing w:val="-7"/>
              </w:rPr>
              <w:t> </w:t>
            </w:r>
            <w:r>
              <w:rPr/>
              <w:t>Dimensiones a</w:t>
            </w:r>
            <w:r>
              <w:rPr>
                <w:spacing w:val="-3"/>
              </w:rPr>
              <w:t> </w:t>
            </w:r>
            <w:r>
              <w:rPr/>
              <w:t>gestionar</w:t>
            </w:r>
            <w:r>
              <w:rPr>
                <w:spacing w:val="-2"/>
              </w:rPr>
              <w:t> </w:t>
            </w:r>
            <w:r>
              <w:rPr/>
              <w:t>en</w:t>
            </w:r>
            <w:r>
              <w:rPr>
                <w:spacing w:val="-7"/>
              </w:rPr>
              <w:t> </w:t>
            </w:r>
            <w:r>
              <w:rPr/>
              <w:t>el</w:t>
            </w:r>
            <w:r>
              <w:rPr>
                <w:spacing w:val="-3"/>
              </w:rPr>
              <w:t> </w:t>
            </w:r>
            <w:r>
              <w:rPr/>
              <w:t>Gobierno</w:t>
            </w:r>
            <w:r>
              <w:rPr>
                <w:spacing w:val="-2"/>
              </w:rPr>
              <w:t> </w:t>
            </w:r>
            <w:r>
              <w:rPr/>
              <w:t>y</w:t>
            </w:r>
            <w:r>
              <w:rPr>
                <w:spacing w:val="-7"/>
              </w:rPr>
              <w:t> </w:t>
            </w:r>
            <w:r>
              <w:rPr/>
              <w:t>Gestión</w:t>
            </w:r>
            <w:r>
              <w:rPr>
                <w:spacing w:val="-2"/>
              </w:rPr>
              <w:t> </w:t>
            </w:r>
            <w:r>
              <w:rPr>
                <w:spacing w:val="-5"/>
              </w:rPr>
              <w:t>TI</w:t>
            </w:r>
            <w:r>
              <w:rPr/>
              <w:tab/>
            </w:r>
            <w:r>
              <w:rPr>
                <w:spacing w:val="-5"/>
              </w:rPr>
              <w:t>43</w:t>
            </w:r>
          </w:hyperlink>
        </w:p>
        <w:p>
          <w:pPr>
            <w:pStyle w:val="TOC4"/>
            <w:numPr>
              <w:ilvl w:val="1"/>
              <w:numId w:val="1"/>
            </w:numPr>
            <w:tabs>
              <w:tab w:pos="1440" w:val="left" w:leader="none"/>
              <w:tab w:pos="9354" w:val="right" w:leader="dot"/>
            </w:tabs>
            <w:spacing w:line="240" w:lineRule="auto" w:before="390" w:after="0"/>
            <w:ind w:left="1440" w:right="0" w:hanging="719"/>
            <w:jc w:val="left"/>
          </w:pPr>
          <w:hyperlink w:history="true" w:anchor="_bookmark27">
            <w:r>
              <w:rPr/>
              <w:t>Gobierno</w:t>
            </w:r>
            <w:r>
              <w:rPr>
                <w:spacing w:val="-2"/>
              </w:rPr>
              <w:t> </w:t>
            </w:r>
            <w:r>
              <w:rPr/>
              <w:t>y</w:t>
            </w:r>
            <w:r>
              <w:rPr>
                <w:spacing w:val="-6"/>
              </w:rPr>
              <w:t> </w:t>
            </w:r>
            <w:r>
              <w:rPr/>
              <w:t>Gestión</w:t>
            </w:r>
            <w:r>
              <w:rPr>
                <w:spacing w:val="-6"/>
              </w:rPr>
              <w:t> </w:t>
            </w:r>
            <w:r>
              <w:rPr/>
              <w:t>de</w:t>
            </w:r>
            <w:r>
              <w:rPr>
                <w:spacing w:val="-2"/>
              </w:rPr>
              <w:t> </w:t>
            </w:r>
            <w:r>
              <w:rPr>
                <w:spacing w:val="-5"/>
              </w:rPr>
              <w:t>TI</w:t>
            </w:r>
            <w:r>
              <w:rPr/>
              <w:tab/>
            </w:r>
            <w:r>
              <w:rPr>
                <w:spacing w:val="-5"/>
              </w:rPr>
              <w:t>44</w:t>
            </w:r>
          </w:hyperlink>
        </w:p>
        <w:p>
          <w:pPr>
            <w:pStyle w:val="TOC5"/>
            <w:tabs>
              <w:tab w:pos="2161" w:val="left" w:leader="none"/>
              <w:tab w:pos="9354" w:val="right" w:leader="dot"/>
            </w:tabs>
            <w:spacing w:before="403"/>
            <w:ind w:left="1447"/>
          </w:pPr>
          <w:r>
            <w:rPr/>
            <w:drawing>
              <wp:inline distT="0" distB="0" distL="0" distR="0">
                <wp:extent cx="284058" cy="10953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284058" cy="109537"/>
                        </a:xfrm>
                        <a:prstGeom prst="rect">
                          <a:avLst/>
                        </a:prstGeom>
                      </pic:spPr>
                    </pic:pic>
                  </a:graphicData>
                </a:graphic>
              </wp:inline>
            </w:drawing>
          </w:r>
          <w:r>
            <w:rPr/>
          </w:r>
          <w:r>
            <w:rPr>
              <w:sz w:val="20"/>
            </w:rPr>
            <w:tab/>
          </w:r>
          <w:hyperlink w:history="true" w:anchor="_bookmark28">
            <w:r>
              <w:rPr/>
              <w:t>Gobierno y</w:t>
            </w:r>
            <w:r>
              <w:rPr>
                <w:spacing w:val="-5"/>
              </w:rPr>
              <w:t> </w:t>
            </w:r>
            <w:r>
              <w:rPr/>
              <w:t>Gestión</w:t>
            </w:r>
            <w:r>
              <w:rPr>
                <w:spacing w:val="-4"/>
              </w:rPr>
              <w:t> </w:t>
            </w:r>
            <w:r>
              <w:rPr/>
              <w:t>de</w:t>
            </w:r>
            <w:r>
              <w:rPr>
                <w:spacing w:val="-1"/>
              </w:rPr>
              <w:t> </w:t>
            </w:r>
            <w:r>
              <w:rPr/>
              <w:t>TI</w:t>
            </w:r>
            <w:r>
              <w:rPr>
                <w:spacing w:val="1"/>
              </w:rPr>
              <w:t> </w:t>
            </w:r>
            <w:r>
              <w:rPr/>
              <w:t>en</w:t>
            </w:r>
            <w:r>
              <w:rPr>
                <w:spacing w:val="-5"/>
              </w:rPr>
              <w:t> </w:t>
            </w:r>
            <w:r>
              <w:rPr/>
              <w:t>el</w:t>
            </w:r>
            <w:r>
              <w:rPr>
                <w:spacing w:val="-6"/>
              </w:rPr>
              <w:t> </w:t>
            </w:r>
            <w:r>
              <w:rPr/>
              <w:t>Contexto</w:t>
            </w:r>
            <w:r>
              <w:rPr>
                <w:spacing w:val="-4"/>
              </w:rPr>
              <w:t> </w:t>
            </w:r>
            <w:r>
              <w:rPr>
                <w:spacing w:val="-2"/>
              </w:rPr>
              <w:t>Público</w:t>
            </w:r>
            <w:r>
              <w:rPr/>
              <w:tab/>
            </w:r>
            <w:r>
              <w:rPr>
                <w:spacing w:val="-5"/>
              </w:rPr>
              <w:t>46</w:t>
            </w:r>
          </w:hyperlink>
        </w:p>
        <w:p>
          <w:pPr>
            <w:pStyle w:val="TOC4"/>
            <w:numPr>
              <w:ilvl w:val="1"/>
              <w:numId w:val="1"/>
            </w:numPr>
            <w:tabs>
              <w:tab w:pos="1440" w:val="left" w:leader="none"/>
              <w:tab w:pos="9354" w:val="right" w:leader="dot"/>
            </w:tabs>
            <w:spacing w:line="240" w:lineRule="auto" w:before="390" w:after="0"/>
            <w:ind w:left="1440" w:right="0" w:hanging="719"/>
            <w:jc w:val="left"/>
          </w:pPr>
          <w:hyperlink w:history="true" w:anchor="_bookmark40">
            <w:r>
              <w:rPr/>
              <w:t>Política</w:t>
            </w:r>
            <w:r>
              <w:rPr>
                <w:spacing w:val="-1"/>
              </w:rPr>
              <w:t> </w:t>
            </w:r>
            <w:r>
              <w:rPr/>
              <w:t>de</w:t>
            </w:r>
            <w:r>
              <w:rPr>
                <w:spacing w:val="-1"/>
              </w:rPr>
              <w:t> </w:t>
            </w:r>
            <w:r>
              <w:rPr/>
              <w:t>TI</w:t>
            </w:r>
            <w:r>
              <w:rPr>
                <w:spacing w:val="1"/>
              </w:rPr>
              <w:t> </w:t>
            </w:r>
            <w:r>
              <w:rPr/>
              <w:t>en</w:t>
            </w:r>
            <w:r>
              <w:rPr>
                <w:spacing w:val="-5"/>
              </w:rPr>
              <w:t> </w:t>
            </w:r>
            <w:r>
              <w:rPr/>
              <w:t>el</w:t>
            </w:r>
            <w:r>
              <w:rPr>
                <w:spacing w:val="-6"/>
              </w:rPr>
              <w:t> </w:t>
            </w:r>
            <w:r>
              <w:rPr/>
              <w:t>Contexto</w:t>
            </w:r>
            <w:r>
              <w:rPr>
                <w:spacing w:val="-4"/>
              </w:rPr>
              <w:t> </w:t>
            </w:r>
            <w:r>
              <w:rPr>
                <w:spacing w:val="-2"/>
              </w:rPr>
              <w:t>Público</w:t>
            </w:r>
            <w:r>
              <w:rPr/>
              <w:tab/>
            </w:r>
            <w:r>
              <w:rPr>
                <w:spacing w:val="-5"/>
              </w:rPr>
              <w:t>56</w:t>
            </w:r>
          </w:hyperlink>
        </w:p>
        <w:p>
          <w:pPr>
            <w:pStyle w:val="TOC4"/>
            <w:numPr>
              <w:ilvl w:val="1"/>
              <w:numId w:val="1"/>
            </w:numPr>
            <w:tabs>
              <w:tab w:pos="1440" w:val="left" w:leader="none"/>
              <w:tab w:pos="9354" w:val="right" w:leader="dot"/>
            </w:tabs>
            <w:spacing w:line="240" w:lineRule="auto" w:before="395" w:after="0"/>
            <w:ind w:left="1440" w:right="0" w:hanging="719"/>
            <w:jc w:val="left"/>
          </w:pPr>
          <w:hyperlink w:history="true" w:anchor="_bookmark42">
            <w:r>
              <w:rPr/>
              <w:t>Gobierno</w:t>
            </w:r>
            <w:r>
              <w:rPr>
                <w:spacing w:val="-12"/>
              </w:rPr>
              <w:t> </w:t>
            </w:r>
            <w:r>
              <w:rPr>
                <w:spacing w:val="-2"/>
              </w:rPr>
              <w:t>Digital</w:t>
            </w:r>
            <w:r>
              <w:rPr/>
              <w:tab/>
            </w:r>
            <w:r>
              <w:rPr>
                <w:spacing w:val="-5"/>
              </w:rPr>
              <w:t>58</w:t>
            </w:r>
          </w:hyperlink>
        </w:p>
        <w:p>
          <w:pPr>
            <w:pStyle w:val="TOC5"/>
            <w:tabs>
              <w:tab w:pos="2161" w:val="left" w:leader="none"/>
              <w:tab w:pos="9354" w:val="right" w:leader="dot"/>
            </w:tabs>
            <w:spacing w:before="402"/>
            <w:ind w:left="1447"/>
          </w:pPr>
          <w:r>
            <w:rPr/>
            <w:drawing>
              <wp:inline distT="0" distB="0" distL="0" distR="0">
                <wp:extent cx="284058" cy="10953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284058" cy="109537"/>
                        </a:xfrm>
                        <a:prstGeom prst="rect">
                          <a:avLst/>
                        </a:prstGeom>
                      </pic:spPr>
                    </pic:pic>
                  </a:graphicData>
                </a:graphic>
              </wp:inline>
            </w:drawing>
          </w:r>
          <w:r>
            <w:rPr/>
          </w:r>
          <w:r>
            <w:rPr>
              <w:sz w:val="20"/>
            </w:rPr>
            <w:tab/>
          </w:r>
          <w:hyperlink w:history="true" w:anchor="_bookmark43">
            <w:r>
              <w:rPr/>
              <w:t>Del</w:t>
            </w:r>
            <w:r>
              <w:rPr>
                <w:spacing w:val="-6"/>
              </w:rPr>
              <w:t> </w:t>
            </w:r>
            <w:r>
              <w:rPr/>
              <w:t>Gobierno</w:t>
            </w:r>
            <w:r>
              <w:rPr>
                <w:spacing w:val="-4"/>
              </w:rPr>
              <w:t> </w:t>
            </w:r>
            <w:r>
              <w:rPr/>
              <w:t>Electrónico</w:t>
            </w:r>
            <w:r>
              <w:rPr>
                <w:spacing w:val="-5"/>
              </w:rPr>
              <w:t> </w:t>
            </w:r>
            <w:r>
              <w:rPr/>
              <w:t>al</w:t>
            </w:r>
            <w:r>
              <w:rPr>
                <w:spacing w:val="-5"/>
              </w:rPr>
              <w:t> </w:t>
            </w:r>
            <w:r>
              <w:rPr>
                <w:spacing w:val="-2"/>
              </w:rPr>
              <w:t>Digital</w:t>
            </w:r>
            <w:r>
              <w:rPr/>
              <w:tab/>
            </w:r>
            <w:r>
              <w:rPr>
                <w:spacing w:val="-5"/>
              </w:rPr>
              <w:t>59</w:t>
            </w:r>
          </w:hyperlink>
        </w:p>
        <w:p>
          <w:pPr>
            <w:pStyle w:val="TOC5"/>
            <w:tabs>
              <w:tab w:pos="2161" w:val="left" w:leader="none"/>
              <w:tab w:pos="9354" w:val="right" w:leader="dot"/>
            </w:tabs>
            <w:ind w:left="1447"/>
          </w:pPr>
          <w:r>
            <w:rPr/>
            <w:drawing>
              <wp:inline distT="0" distB="0" distL="0" distR="0">
                <wp:extent cx="296812" cy="10953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44">
            <w:r>
              <w:rPr/>
              <w:t>Revisión</w:t>
            </w:r>
            <w:r>
              <w:rPr>
                <w:spacing w:val="-7"/>
              </w:rPr>
              <w:t> </w:t>
            </w:r>
            <w:r>
              <w:rPr/>
              <w:t>de</w:t>
            </w:r>
            <w:r>
              <w:rPr>
                <w:spacing w:val="-2"/>
              </w:rPr>
              <w:t> </w:t>
            </w:r>
            <w:r>
              <w:rPr/>
              <w:t>casos</w:t>
            </w:r>
            <w:r>
              <w:rPr>
                <w:spacing w:val="1"/>
              </w:rPr>
              <w:t> </w:t>
            </w:r>
            <w:r>
              <w:rPr/>
              <w:t>de</w:t>
            </w:r>
            <w:r>
              <w:rPr>
                <w:spacing w:val="-2"/>
              </w:rPr>
              <w:t> </w:t>
            </w:r>
            <w:r>
              <w:rPr/>
              <w:t>Gobierno</w:t>
            </w:r>
            <w:r>
              <w:rPr>
                <w:spacing w:val="-6"/>
              </w:rPr>
              <w:t> </w:t>
            </w:r>
            <w:r>
              <w:rPr>
                <w:spacing w:val="-2"/>
              </w:rPr>
              <w:t>Digital</w:t>
            </w:r>
            <w:r>
              <w:rPr/>
              <w:tab/>
            </w:r>
            <w:r>
              <w:rPr>
                <w:spacing w:val="-5"/>
              </w:rPr>
              <w:t>60</w:t>
            </w:r>
          </w:hyperlink>
        </w:p>
        <w:p>
          <w:pPr>
            <w:pStyle w:val="TOC5"/>
            <w:tabs>
              <w:tab w:pos="2161" w:val="left" w:leader="none"/>
              <w:tab w:pos="9354" w:val="right" w:leader="dot"/>
            </w:tabs>
            <w:spacing w:before="399"/>
            <w:ind w:left="1447"/>
          </w:pPr>
          <w:r>
            <w:rPr/>
            <w:drawing>
              <wp:inline distT="0" distB="0" distL="0" distR="0">
                <wp:extent cx="290512" cy="10953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290512" cy="109537"/>
                        </a:xfrm>
                        <a:prstGeom prst="rect">
                          <a:avLst/>
                        </a:prstGeom>
                      </pic:spPr>
                    </pic:pic>
                  </a:graphicData>
                </a:graphic>
              </wp:inline>
            </w:drawing>
          </w:r>
          <w:r>
            <w:rPr/>
          </w:r>
          <w:r>
            <w:rPr>
              <w:sz w:val="20"/>
            </w:rPr>
            <w:tab/>
          </w:r>
          <w:hyperlink w:history="true" w:anchor="_bookmark46">
            <w:r>
              <w:rPr/>
              <w:t>Política</w:t>
            </w:r>
            <w:r>
              <w:rPr>
                <w:spacing w:val="-4"/>
              </w:rPr>
              <w:t> </w:t>
            </w:r>
            <w:r>
              <w:rPr/>
              <w:t>de</w:t>
            </w:r>
            <w:r>
              <w:rPr>
                <w:spacing w:val="-4"/>
              </w:rPr>
              <w:t> </w:t>
            </w:r>
            <w:r>
              <w:rPr/>
              <w:t>Gobierno</w:t>
            </w:r>
            <w:r>
              <w:rPr>
                <w:spacing w:val="-7"/>
              </w:rPr>
              <w:t> </w:t>
            </w:r>
            <w:r>
              <w:rPr>
                <w:spacing w:val="-2"/>
              </w:rPr>
              <w:t>Digital</w:t>
            </w:r>
            <w:r>
              <w:rPr/>
              <w:tab/>
            </w:r>
            <w:r>
              <w:rPr>
                <w:spacing w:val="-5"/>
              </w:rPr>
              <w:t>73</w:t>
            </w:r>
          </w:hyperlink>
        </w:p>
        <w:p>
          <w:pPr>
            <w:pStyle w:val="TOC1"/>
            <w:numPr>
              <w:ilvl w:val="0"/>
              <w:numId w:val="1"/>
            </w:numPr>
            <w:tabs>
              <w:tab w:pos="720" w:val="left" w:leader="none"/>
              <w:tab w:pos="9354" w:val="right" w:leader="dot"/>
            </w:tabs>
            <w:spacing w:line="240" w:lineRule="auto" w:before="392" w:after="0"/>
            <w:ind w:left="720" w:right="0" w:hanging="720"/>
            <w:jc w:val="left"/>
          </w:pPr>
          <w:hyperlink w:history="true" w:anchor="_bookmark48">
            <w:r>
              <w:rPr/>
              <w:t>Marco</w:t>
            </w:r>
            <w:r>
              <w:rPr>
                <w:spacing w:val="-9"/>
              </w:rPr>
              <w:t> </w:t>
            </w:r>
            <w:r>
              <w:rPr>
                <w:spacing w:val="-2"/>
              </w:rPr>
              <w:t>Referencial</w:t>
            </w:r>
            <w:r>
              <w:rPr/>
              <w:tab/>
            </w:r>
            <w:r>
              <w:rPr>
                <w:spacing w:val="-5"/>
              </w:rPr>
              <w:t>76</w:t>
            </w:r>
          </w:hyperlink>
        </w:p>
        <w:p>
          <w:pPr>
            <w:pStyle w:val="TOC4"/>
            <w:numPr>
              <w:ilvl w:val="1"/>
              <w:numId w:val="1"/>
            </w:numPr>
            <w:tabs>
              <w:tab w:pos="1440" w:val="left" w:leader="none"/>
              <w:tab w:pos="9354" w:val="right" w:leader="dot"/>
            </w:tabs>
            <w:spacing w:line="240" w:lineRule="auto" w:before="394" w:after="0"/>
            <w:ind w:left="1440" w:right="0" w:hanging="719"/>
            <w:jc w:val="left"/>
          </w:pPr>
          <w:hyperlink w:history="true" w:anchor="_bookmark49">
            <w:r>
              <w:rPr/>
              <w:t>Informe</w:t>
            </w:r>
            <w:r>
              <w:rPr>
                <w:spacing w:val="-6"/>
              </w:rPr>
              <w:t> </w:t>
            </w:r>
            <w:r>
              <w:rPr>
                <w:spacing w:val="-4"/>
              </w:rPr>
              <w:t>OCDE</w:t>
            </w:r>
            <w:r>
              <w:rPr/>
              <w:tab/>
            </w:r>
            <w:r>
              <w:rPr>
                <w:spacing w:val="-5"/>
              </w:rPr>
              <w:t>76</w:t>
            </w:r>
          </w:hyperlink>
        </w:p>
        <w:p>
          <w:pPr>
            <w:pStyle w:val="TOC4"/>
            <w:numPr>
              <w:ilvl w:val="1"/>
              <w:numId w:val="1"/>
            </w:numPr>
            <w:tabs>
              <w:tab w:pos="1440" w:val="left" w:leader="none"/>
              <w:tab w:pos="9354" w:val="right" w:leader="dot"/>
            </w:tabs>
            <w:spacing w:line="240" w:lineRule="auto" w:before="399" w:after="0"/>
            <w:ind w:left="1440" w:right="0" w:hanging="719"/>
            <w:jc w:val="left"/>
          </w:pPr>
          <w:hyperlink w:history="true" w:anchor="_bookmark52">
            <w:r>
              <w:rPr/>
              <w:t>Manual</w:t>
            </w:r>
            <w:r>
              <w:rPr>
                <w:spacing w:val="-4"/>
              </w:rPr>
              <w:t> </w:t>
            </w:r>
            <w:r>
              <w:rPr/>
              <w:t>de</w:t>
            </w:r>
            <w:r>
              <w:rPr>
                <w:spacing w:val="-3"/>
              </w:rPr>
              <w:t> </w:t>
            </w:r>
            <w:r>
              <w:rPr/>
              <w:t>Gobierno</w:t>
            </w:r>
            <w:r>
              <w:rPr>
                <w:spacing w:val="-6"/>
              </w:rPr>
              <w:t> </w:t>
            </w:r>
            <w:r>
              <w:rPr>
                <w:spacing w:val="-2"/>
              </w:rPr>
              <w:t>Digital</w:t>
            </w:r>
            <w:r>
              <w:rPr/>
              <w:tab/>
            </w:r>
            <w:r>
              <w:rPr>
                <w:spacing w:val="-5"/>
              </w:rPr>
              <w:t>82</w:t>
            </w:r>
          </w:hyperlink>
        </w:p>
        <w:p>
          <w:pPr>
            <w:pStyle w:val="TOC4"/>
            <w:numPr>
              <w:ilvl w:val="1"/>
              <w:numId w:val="1"/>
            </w:numPr>
            <w:tabs>
              <w:tab w:pos="1440" w:val="left" w:leader="none"/>
              <w:tab w:pos="9354" w:val="right" w:leader="dot"/>
            </w:tabs>
            <w:spacing w:line="240" w:lineRule="auto" w:before="395" w:after="0"/>
            <w:ind w:left="1440" w:right="0" w:hanging="719"/>
            <w:jc w:val="left"/>
          </w:pPr>
          <w:hyperlink w:history="true" w:anchor="_bookmark54">
            <w:r>
              <w:rPr/>
              <w:t>COBIT</w:t>
            </w:r>
            <w:r>
              <w:rPr>
                <w:spacing w:val="-7"/>
              </w:rPr>
              <w:t> </w:t>
            </w:r>
            <w:r>
              <w:rPr>
                <w:spacing w:val="-4"/>
              </w:rPr>
              <w:t>2019</w:t>
            </w:r>
            <w:r>
              <w:rPr/>
              <w:tab/>
            </w:r>
            <w:r>
              <w:rPr>
                <w:spacing w:val="-5"/>
              </w:rPr>
              <w:t>84</w:t>
            </w:r>
          </w:hyperlink>
        </w:p>
        <w:p>
          <w:pPr>
            <w:pStyle w:val="TOC5"/>
            <w:tabs>
              <w:tab w:pos="2161" w:val="left" w:leader="none"/>
              <w:tab w:pos="9354" w:val="right" w:leader="dot"/>
            </w:tabs>
            <w:spacing w:before="401"/>
          </w:pPr>
          <w:r>
            <w:rPr/>
            <w:drawing>
              <wp:inline distT="0" distB="0" distL="0" distR="0">
                <wp:extent cx="287286" cy="10953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287286" cy="109537"/>
                        </a:xfrm>
                        <a:prstGeom prst="rect">
                          <a:avLst/>
                        </a:prstGeom>
                      </pic:spPr>
                    </pic:pic>
                  </a:graphicData>
                </a:graphic>
              </wp:inline>
            </w:drawing>
          </w:r>
          <w:r>
            <w:rPr/>
          </w:r>
          <w:r>
            <w:rPr>
              <w:sz w:val="20"/>
            </w:rPr>
            <w:tab/>
          </w:r>
          <w:hyperlink w:history="true" w:anchor="_bookmark56">
            <w:r>
              <w:rPr/>
              <w:t>Evolución</w:t>
            </w:r>
            <w:r>
              <w:rPr>
                <w:spacing w:val="-6"/>
              </w:rPr>
              <w:t> </w:t>
            </w:r>
            <w:r>
              <w:rPr/>
              <w:t>de</w:t>
            </w:r>
            <w:r>
              <w:rPr>
                <w:spacing w:val="-2"/>
              </w:rPr>
              <w:t> </w:t>
            </w:r>
            <w:r>
              <w:rPr>
                <w:spacing w:val="-4"/>
              </w:rPr>
              <w:t>COBIT</w:t>
            </w:r>
            <w:r>
              <w:rPr/>
              <w:tab/>
            </w:r>
            <w:r>
              <w:rPr>
                <w:spacing w:val="-5"/>
              </w:rPr>
              <w:t>86</w:t>
            </w:r>
          </w:hyperlink>
        </w:p>
        <w:p>
          <w:pPr>
            <w:pStyle w:val="TOC5"/>
            <w:tabs>
              <w:tab w:pos="2161" w:val="left" w:leader="none"/>
              <w:tab w:pos="9354" w:val="right" w:leader="dot"/>
            </w:tabs>
          </w:pPr>
          <w:r>
            <w:rPr/>
            <w:drawing>
              <wp:inline distT="0" distB="0" distL="0" distR="0">
                <wp:extent cx="300037" cy="10953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00037" cy="109537"/>
                        </a:xfrm>
                        <a:prstGeom prst="rect">
                          <a:avLst/>
                        </a:prstGeom>
                      </pic:spPr>
                    </pic:pic>
                  </a:graphicData>
                </a:graphic>
              </wp:inline>
            </w:drawing>
          </w:r>
          <w:r>
            <w:rPr/>
          </w:r>
          <w:r>
            <w:rPr>
              <w:sz w:val="20"/>
            </w:rPr>
            <w:tab/>
          </w:r>
          <w:hyperlink w:history="true" w:anchor="_bookmark59">
            <w:r>
              <w:rPr/>
              <w:t>Audiencia</w:t>
            </w:r>
            <w:r>
              <w:rPr>
                <w:spacing w:val="-4"/>
              </w:rPr>
              <w:t> </w:t>
            </w:r>
            <w:r>
              <w:rPr/>
              <w:t>de</w:t>
            </w:r>
            <w:r>
              <w:rPr>
                <w:spacing w:val="-4"/>
              </w:rPr>
              <w:t> </w:t>
            </w:r>
            <w:r>
              <w:rPr>
                <w:spacing w:val="-2"/>
              </w:rPr>
              <w:t>COBIT</w:t>
            </w:r>
            <w:r>
              <w:rPr/>
              <w:tab/>
            </w:r>
            <w:r>
              <w:rPr>
                <w:spacing w:val="-5"/>
              </w:rPr>
              <w:t>88</w:t>
            </w:r>
          </w:hyperlink>
        </w:p>
        <w:p>
          <w:pPr>
            <w:pStyle w:val="TOC5"/>
            <w:tabs>
              <w:tab w:pos="2161" w:val="left" w:leader="none"/>
              <w:tab w:pos="9354" w:val="right" w:leader="dot"/>
            </w:tabs>
          </w:pPr>
          <w:r>
            <w:rPr/>
            <w:drawing>
              <wp:inline distT="0" distB="0" distL="0" distR="0">
                <wp:extent cx="293586" cy="10953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293586" cy="109537"/>
                        </a:xfrm>
                        <a:prstGeom prst="rect">
                          <a:avLst/>
                        </a:prstGeom>
                      </pic:spPr>
                    </pic:pic>
                  </a:graphicData>
                </a:graphic>
              </wp:inline>
            </w:drawing>
          </w:r>
          <w:r>
            <w:rPr/>
          </w:r>
          <w:r>
            <w:rPr>
              <w:sz w:val="20"/>
            </w:rPr>
            <w:tab/>
          </w:r>
          <w:hyperlink w:history="true" w:anchor="_bookmark61">
            <w:r>
              <w:rPr/>
              <w:t>Principios</w:t>
            </w:r>
            <w:r>
              <w:rPr>
                <w:spacing w:val="-5"/>
              </w:rPr>
              <w:t> </w:t>
            </w:r>
            <w:r>
              <w:rPr/>
              <w:t>de</w:t>
            </w:r>
            <w:r>
              <w:rPr>
                <w:spacing w:val="-6"/>
              </w:rPr>
              <w:t> </w:t>
            </w:r>
            <w:r>
              <w:rPr>
                <w:spacing w:val="-2"/>
              </w:rPr>
              <w:t>COBIT</w:t>
            </w:r>
            <w:r>
              <w:rPr/>
              <w:tab/>
            </w:r>
            <w:r>
              <w:rPr>
                <w:spacing w:val="-5"/>
              </w:rPr>
              <w:t>90</w:t>
            </w:r>
          </w:hyperlink>
        </w:p>
        <w:p>
          <w:pPr>
            <w:pStyle w:val="TOC5"/>
            <w:tabs>
              <w:tab w:pos="2161" w:val="left" w:leader="none"/>
              <w:tab w:pos="9354" w:val="right" w:leader="dot"/>
            </w:tabs>
            <w:spacing w:before="399"/>
          </w:pPr>
          <w:r>
            <w:rPr/>
            <w:drawing>
              <wp:inline distT="0" distB="0" distL="0" distR="0">
                <wp:extent cx="300037" cy="10953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300037" cy="109537"/>
                        </a:xfrm>
                        <a:prstGeom prst="rect">
                          <a:avLst/>
                        </a:prstGeom>
                      </pic:spPr>
                    </pic:pic>
                  </a:graphicData>
                </a:graphic>
              </wp:inline>
            </w:drawing>
          </w:r>
          <w:r>
            <w:rPr/>
          </w:r>
          <w:r>
            <w:rPr>
              <w:sz w:val="20"/>
            </w:rPr>
            <w:tab/>
          </w:r>
          <w:hyperlink w:history="true" w:anchor="_bookmark63">
            <w:r>
              <w:rPr/>
              <w:t>Objetivos</w:t>
            </w:r>
            <w:r>
              <w:rPr>
                <w:spacing w:val="-2"/>
              </w:rPr>
              <w:t> </w:t>
            </w:r>
            <w:r>
              <w:rPr/>
              <w:t>de</w:t>
            </w:r>
            <w:r>
              <w:rPr>
                <w:spacing w:val="-4"/>
              </w:rPr>
              <w:t> </w:t>
            </w:r>
            <w:r>
              <w:rPr/>
              <w:t>Gobierno</w:t>
            </w:r>
            <w:r>
              <w:rPr>
                <w:spacing w:val="-3"/>
              </w:rPr>
              <w:t> </w:t>
            </w:r>
            <w:r>
              <w:rPr/>
              <w:t>y</w:t>
            </w:r>
            <w:r>
              <w:rPr>
                <w:spacing w:val="-8"/>
              </w:rPr>
              <w:t> </w:t>
            </w:r>
            <w:r>
              <w:rPr>
                <w:spacing w:val="-2"/>
              </w:rPr>
              <w:t>Gestión</w:t>
            </w:r>
            <w:r>
              <w:rPr/>
              <w:tab/>
            </w:r>
            <w:r>
              <w:rPr>
                <w:spacing w:val="-5"/>
              </w:rPr>
              <w:t>92</w:t>
            </w:r>
          </w:hyperlink>
        </w:p>
        <w:p>
          <w:pPr>
            <w:pStyle w:val="TOC5"/>
            <w:tabs>
              <w:tab w:pos="2161" w:val="left" w:leader="none"/>
              <w:tab w:pos="9354" w:val="right" w:leader="dot"/>
            </w:tabs>
          </w:pPr>
          <w:r>
            <w:rPr/>
            <w:drawing>
              <wp:inline distT="0" distB="0" distL="0" distR="0">
                <wp:extent cx="293586" cy="10953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293586" cy="109537"/>
                        </a:xfrm>
                        <a:prstGeom prst="rect">
                          <a:avLst/>
                        </a:prstGeom>
                      </pic:spPr>
                    </pic:pic>
                  </a:graphicData>
                </a:graphic>
              </wp:inline>
            </w:drawing>
          </w:r>
          <w:r>
            <w:rPr/>
          </w:r>
          <w:r>
            <w:rPr>
              <w:sz w:val="20"/>
            </w:rPr>
            <w:tab/>
          </w:r>
          <w:hyperlink w:history="true" w:anchor="_bookmark65">
            <w:r>
              <w:rPr/>
              <w:t>Componentes de</w:t>
            </w:r>
            <w:r>
              <w:rPr>
                <w:spacing w:val="-3"/>
              </w:rPr>
              <w:t> </w:t>
            </w:r>
            <w:r>
              <w:rPr/>
              <w:t>un</w:t>
            </w:r>
            <w:r>
              <w:rPr>
                <w:spacing w:val="-7"/>
              </w:rPr>
              <w:t> </w:t>
            </w:r>
            <w:r>
              <w:rPr/>
              <w:t>Sistema</w:t>
            </w:r>
            <w:r>
              <w:rPr>
                <w:spacing w:val="-3"/>
              </w:rPr>
              <w:t> </w:t>
            </w:r>
            <w:r>
              <w:rPr/>
              <w:t>de</w:t>
            </w:r>
            <w:r>
              <w:rPr>
                <w:spacing w:val="-2"/>
              </w:rPr>
              <w:t> Gobierno</w:t>
            </w:r>
            <w:r>
              <w:rPr/>
              <w:tab/>
            </w:r>
            <w:r>
              <w:rPr>
                <w:spacing w:val="-5"/>
              </w:rPr>
              <w:t>93</w:t>
            </w:r>
          </w:hyperlink>
        </w:p>
        <w:p>
          <w:pPr>
            <w:pStyle w:val="TOC5"/>
            <w:tabs>
              <w:tab w:pos="2161" w:val="left" w:leader="none"/>
              <w:tab w:pos="9354" w:val="right" w:leader="dot"/>
            </w:tabs>
          </w:pPr>
          <w:r>
            <w:rPr/>
            <w:drawing>
              <wp:inline distT="0" distB="0" distL="0" distR="0">
                <wp:extent cx="300037" cy="10953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300037" cy="109537"/>
                        </a:xfrm>
                        <a:prstGeom prst="rect">
                          <a:avLst/>
                        </a:prstGeom>
                      </pic:spPr>
                    </pic:pic>
                  </a:graphicData>
                </a:graphic>
              </wp:inline>
            </w:drawing>
          </w:r>
          <w:r>
            <w:rPr/>
          </w:r>
          <w:r>
            <w:rPr>
              <w:sz w:val="20"/>
            </w:rPr>
            <w:tab/>
          </w:r>
          <w:hyperlink w:history="true" w:anchor="_bookmark67">
            <w:r>
              <w:rPr/>
              <w:t>Áreas</w:t>
            </w:r>
            <w:r>
              <w:rPr>
                <w:spacing w:val="-1"/>
              </w:rPr>
              <w:t> </w:t>
            </w:r>
            <w:r>
              <w:rPr/>
              <w:t>de</w:t>
            </w:r>
            <w:r>
              <w:rPr>
                <w:spacing w:val="-3"/>
              </w:rPr>
              <w:t> </w:t>
            </w:r>
            <w:r>
              <w:rPr>
                <w:spacing w:val="-2"/>
              </w:rPr>
              <w:t>Enfoque</w:t>
            </w:r>
            <w:r>
              <w:rPr/>
              <w:tab/>
            </w:r>
            <w:r>
              <w:rPr>
                <w:spacing w:val="-5"/>
              </w:rPr>
              <w:t>95</w:t>
            </w:r>
          </w:hyperlink>
        </w:p>
        <w:p>
          <w:pPr>
            <w:pStyle w:val="TOC5"/>
            <w:tabs>
              <w:tab w:pos="2161" w:val="left" w:leader="none"/>
              <w:tab w:pos="9354" w:val="right" w:leader="dot"/>
            </w:tabs>
            <w:spacing w:before="399" w:after="240"/>
          </w:pPr>
          <w:r>
            <w:rPr/>
            <w:drawing>
              <wp:inline distT="0" distB="0" distL="0" distR="0">
                <wp:extent cx="296812" cy="10953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68">
            <w:r>
              <w:rPr/>
              <w:t>Factores</w:t>
            </w:r>
            <w:r>
              <w:rPr>
                <w:spacing w:val="-4"/>
              </w:rPr>
              <w:t> </w:t>
            </w:r>
            <w:r>
              <w:rPr/>
              <w:t>de</w:t>
            </w:r>
            <w:r>
              <w:rPr>
                <w:spacing w:val="-5"/>
              </w:rPr>
              <w:t> </w:t>
            </w:r>
            <w:r>
              <w:rPr>
                <w:spacing w:val="-2"/>
              </w:rPr>
              <w:t>Diseño</w:t>
            </w:r>
            <w:r>
              <w:rPr/>
              <w:tab/>
            </w:r>
            <w:r>
              <w:rPr>
                <w:spacing w:val="-5"/>
              </w:rPr>
              <w:t>95</w:t>
            </w:r>
          </w:hyperlink>
        </w:p>
        <w:p>
          <w:pPr>
            <w:pStyle w:val="TOC5"/>
            <w:tabs>
              <w:tab w:pos="2161" w:val="left" w:leader="none"/>
              <w:tab w:pos="9354" w:val="right" w:leader="dot"/>
            </w:tabs>
            <w:spacing w:before="91"/>
          </w:pPr>
          <w:r>
            <w:rPr/>
            <w:drawing>
              <wp:inline distT="0" distB="0" distL="0" distR="0">
                <wp:extent cx="296812" cy="10953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70">
            <w:r>
              <w:rPr/>
              <w:t>La</w:t>
            </w:r>
            <w:r>
              <w:rPr>
                <w:spacing w:val="-3"/>
              </w:rPr>
              <w:t> </w:t>
            </w:r>
            <w:r>
              <w:rPr/>
              <w:t>cascada</w:t>
            </w:r>
            <w:r>
              <w:rPr>
                <w:spacing w:val="-3"/>
              </w:rPr>
              <w:t> </w:t>
            </w:r>
            <w:r>
              <w:rPr/>
              <w:t>de</w:t>
            </w:r>
            <w:r>
              <w:rPr>
                <w:spacing w:val="-3"/>
              </w:rPr>
              <w:t> </w:t>
            </w:r>
            <w:r>
              <w:rPr/>
              <w:t>Metas de</w:t>
            </w:r>
            <w:r>
              <w:rPr>
                <w:spacing w:val="-2"/>
              </w:rPr>
              <w:t> COBIT</w:t>
            </w:r>
            <w:r>
              <w:rPr/>
              <w:tab/>
            </w:r>
            <w:r>
              <w:rPr>
                <w:spacing w:val="-5"/>
              </w:rPr>
              <w:t>95</w:t>
            </w:r>
          </w:hyperlink>
        </w:p>
        <w:p>
          <w:pPr>
            <w:pStyle w:val="TOC5"/>
            <w:tabs>
              <w:tab w:pos="2161" w:val="left" w:leader="none"/>
              <w:tab w:pos="9354" w:val="right" w:leader="dot"/>
            </w:tabs>
          </w:pPr>
          <w:r>
            <w:rPr/>
            <w:drawing>
              <wp:inline distT="0" distB="0" distL="0" distR="0">
                <wp:extent cx="296812" cy="10953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72">
            <w:r>
              <w:rPr/>
              <w:t>Gestión</w:t>
            </w:r>
            <w:r>
              <w:rPr>
                <w:spacing w:val="-5"/>
              </w:rPr>
              <w:t> </w:t>
            </w:r>
            <w:r>
              <w:rPr/>
              <w:t>del</w:t>
            </w:r>
            <w:r>
              <w:rPr>
                <w:spacing w:val="-6"/>
              </w:rPr>
              <w:t> </w:t>
            </w:r>
            <w:r>
              <w:rPr/>
              <w:t>Desempeño</w:t>
            </w:r>
            <w:r>
              <w:rPr>
                <w:spacing w:val="-5"/>
              </w:rPr>
              <w:t> </w:t>
            </w:r>
            <w:r>
              <w:rPr/>
              <w:t>en</w:t>
            </w:r>
            <w:r>
              <w:rPr>
                <w:spacing w:val="-5"/>
              </w:rPr>
              <w:t> </w:t>
            </w:r>
            <w:r>
              <w:rPr/>
              <w:t>COBIT </w:t>
            </w:r>
            <w:r>
              <w:rPr>
                <w:spacing w:val="-4"/>
              </w:rPr>
              <w:t>2019</w:t>
            </w:r>
            <w:r>
              <w:rPr/>
              <w:tab/>
            </w:r>
            <w:r>
              <w:rPr>
                <w:spacing w:val="-5"/>
              </w:rPr>
              <w:t>96</w:t>
            </w:r>
          </w:hyperlink>
        </w:p>
        <w:p>
          <w:pPr>
            <w:pStyle w:val="TOC5"/>
            <w:tabs>
              <w:tab w:pos="2281" w:val="left" w:leader="none"/>
              <w:tab w:pos="9354" w:val="right" w:leader="dot"/>
            </w:tabs>
            <w:spacing w:before="399"/>
          </w:pPr>
          <w:r>
            <w:rPr/>
            <w:drawing>
              <wp:inline distT="0" distB="0" distL="0" distR="0">
                <wp:extent cx="376237" cy="10953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376237" cy="109537"/>
                        </a:xfrm>
                        <a:prstGeom prst="rect">
                          <a:avLst/>
                        </a:prstGeom>
                      </pic:spPr>
                    </pic:pic>
                  </a:graphicData>
                </a:graphic>
              </wp:inline>
            </w:drawing>
          </w:r>
          <w:r>
            <w:rPr/>
          </w:r>
          <w:r>
            <w:rPr>
              <w:sz w:val="20"/>
            </w:rPr>
            <w:tab/>
          </w:r>
          <w:hyperlink w:history="true" w:anchor="_bookmark74">
            <w:r>
              <w:rPr/>
              <w:t>Nivel</w:t>
            </w:r>
            <w:r>
              <w:rPr>
                <w:spacing w:val="-4"/>
              </w:rPr>
              <w:t> </w:t>
            </w:r>
            <w:r>
              <w:rPr/>
              <w:t>de</w:t>
            </w:r>
            <w:r>
              <w:rPr>
                <w:spacing w:val="-3"/>
              </w:rPr>
              <w:t> </w:t>
            </w:r>
            <w:r>
              <w:rPr/>
              <w:t>Capacidad</w:t>
            </w:r>
            <w:r>
              <w:rPr>
                <w:spacing w:val="-2"/>
              </w:rPr>
              <w:t> </w:t>
            </w:r>
            <w:r>
              <w:rPr/>
              <w:t>de</w:t>
            </w:r>
            <w:r>
              <w:rPr>
                <w:spacing w:val="-3"/>
              </w:rPr>
              <w:t> </w:t>
            </w:r>
            <w:r>
              <w:rPr>
                <w:spacing w:val="-2"/>
              </w:rPr>
              <w:t>Procesos</w:t>
            </w:r>
            <w:r>
              <w:rPr/>
              <w:tab/>
            </w:r>
            <w:r>
              <w:rPr>
                <w:spacing w:val="-5"/>
              </w:rPr>
              <w:t>97</w:t>
            </w:r>
          </w:hyperlink>
        </w:p>
        <w:p>
          <w:pPr>
            <w:pStyle w:val="TOC1"/>
            <w:numPr>
              <w:ilvl w:val="0"/>
              <w:numId w:val="1"/>
            </w:numPr>
            <w:tabs>
              <w:tab w:pos="720" w:val="left" w:leader="none"/>
              <w:tab w:pos="9114" w:val="left" w:leader="dot"/>
            </w:tabs>
            <w:spacing w:line="480" w:lineRule="auto" w:before="390" w:after="0"/>
            <w:ind w:left="0" w:right="723" w:firstLine="0"/>
            <w:jc w:val="left"/>
          </w:pPr>
          <w:hyperlink w:history="true" w:anchor="_bookmark76">
            <w:r>
              <w:rPr/>
              <w:t>Descripción del Modelo de Gobierno y Gestión Corporativo para el Despliegue de la</w:t>
            </w:r>
          </w:hyperlink>
          <w:r>
            <w:rPr/>
            <w:t> </w:t>
          </w:r>
          <w:hyperlink w:history="true" w:anchor="_bookmark76">
            <w:r>
              <w:rPr/>
              <w:t>Política</w:t>
            </w:r>
            <w:r>
              <w:rPr>
                <w:spacing w:val="-6"/>
              </w:rPr>
              <w:t> </w:t>
            </w:r>
            <w:r>
              <w:rPr/>
              <w:t>de</w:t>
            </w:r>
            <w:r>
              <w:rPr>
                <w:spacing w:val="-4"/>
              </w:rPr>
              <w:t> </w:t>
            </w:r>
            <w:r>
              <w:rPr/>
              <w:t>Gobierno</w:t>
            </w:r>
            <w:r>
              <w:rPr>
                <w:spacing w:val="-7"/>
              </w:rPr>
              <w:t> </w:t>
            </w:r>
            <w:r>
              <w:rPr/>
              <w:t>Digital</w:t>
            </w:r>
            <w:r>
              <w:rPr>
                <w:spacing w:val="-4"/>
              </w:rPr>
              <w:t> </w:t>
            </w:r>
            <w:r>
              <w:rPr/>
              <w:t>en</w:t>
            </w:r>
            <w:r>
              <w:rPr>
                <w:spacing w:val="-2"/>
              </w:rPr>
              <w:t> </w:t>
            </w:r>
            <w:r>
              <w:rPr/>
              <w:t>las</w:t>
            </w:r>
            <w:r>
              <w:rPr>
                <w:spacing w:val="-1"/>
              </w:rPr>
              <w:t> </w:t>
            </w:r>
            <w:r>
              <w:rPr/>
              <w:t>entidades públicas</w:t>
            </w:r>
            <w:r>
              <w:rPr>
                <w:spacing w:val="-1"/>
              </w:rPr>
              <w:t> </w:t>
            </w:r>
            <w:r>
              <w:rPr/>
              <w:t>tipo</w:t>
            </w:r>
            <w:r>
              <w:rPr>
                <w:spacing w:val="-7"/>
              </w:rPr>
              <w:t> </w:t>
            </w:r>
            <w:r>
              <w:rPr>
                <w:spacing w:val="-2"/>
              </w:rPr>
              <w:t>Gobernación</w:t>
            </w:r>
            <w:r>
              <w:rPr/>
              <w:tab/>
            </w:r>
            <w:r>
              <w:rPr>
                <w:spacing w:val="-5"/>
              </w:rPr>
              <w:t>99</w:t>
            </w:r>
          </w:hyperlink>
        </w:p>
        <w:p>
          <w:pPr>
            <w:pStyle w:val="TOC4"/>
            <w:numPr>
              <w:ilvl w:val="1"/>
              <w:numId w:val="1"/>
            </w:numPr>
            <w:tabs>
              <w:tab w:pos="1440" w:val="left" w:leader="none"/>
              <w:tab w:pos="8993" w:val="left" w:leader="dot"/>
            </w:tabs>
            <w:spacing w:line="477" w:lineRule="auto" w:before="122" w:after="0"/>
            <w:ind w:left="721" w:right="725" w:firstLine="0"/>
            <w:jc w:val="left"/>
          </w:pPr>
          <w:hyperlink w:history="true" w:anchor="_bookmark80">
            <w:r>
              <w:rPr/>
              <w:t>Descripción</w:t>
            </w:r>
            <w:r>
              <w:rPr>
                <w:spacing w:val="-5"/>
              </w:rPr>
              <w:t> </w:t>
            </w:r>
            <w:r>
              <w:rPr/>
              <w:t>del</w:t>
            </w:r>
            <w:r>
              <w:rPr>
                <w:spacing w:val="-1"/>
              </w:rPr>
              <w:t> </w:t>
            </w:r>
            <w:r>
              <w:rPr/>
              <w:t>Modelo</w:t>
            </w:r>
            <w:r>
              <w:rPr>
                <w:spacing w:val="-5"/>
              </w:rPr>
              <w:t> </w:t>
            </w:r>
            <w:r>
              <w:rPr/>
              <w:t>de</w:t>
            </w:r>
            <w:r>
              <w:rPr>
                <w:spacing w:val="-1"/>
              </w:rPr>
              <w:t> </w:t>
            </w:r>
            <w:r>
              <w:rPr/>
              <w:t>Gobierno y</w:t>
            </w:r>
            <w:r>
              <w:rPr>
                <w:spacing w:val="-5"/>
              </w:rPr>
              <w:t> </w:t>
            </w:r>
            <w:r>
              <w:rPr/>
              <w:t>Gestión</w:t>
            </w:r>
            <w:r>
              <w:rPr>
                <w:spacing w:val="-5"/>
              </w:rPr>
              <w:t> </w:t>
            </w:r>
            <w:r>
              <w:rPr/>
              <w:t>de</w:t>
            </w:r>
            <w:r>
              <w:rPr>
                <w:spacing w:val="-1"/>
              </w:rPr>
              <w:t> </w:t>
            </w:r>
            <w:r>
              <w:rPr/>
              <w:t>TI</w:t>
            </w:r>
            <w:r>
              <w:rPr>
                <w:spacing w:val="-5"/>
              </w:rPr>
              <w:t> </w:t>
            </w:r>
            <w:r>
              <w:rPr/>
              <w:t>para</w:t>
            </w:r>
            <w:r>
              <w:rPr>
                <w:spacing w:val="-1"/>
              </w:rPr>
              <w:t> </w:t>
            </w:r>
            <w:r>
              <w:rPr/>
              <w:t>desplegar la</w:t>
            </w:r>
            <w:r>
              <w:rPr>
                <w:spacing w:val="-1"/>
              </w:rPr>
              <w:t> </w:t>
            </w:r>
            <w:r>
              <w:rPr/>
              <w:t>Política</w:t>
            </w:r>
            <w:r>
              <w:rPr>
                <w:spacing w:val="-1"/>
              </w:rPr>
              <w:t> </w:t>
            </w:r>
            <w:r>
              <w:rPr/>
              <w:t>de</w:t>
            </w:r>
          </w:hyperlink>
          <w:r>
            <w:rPr/>
            <w:t> </w:t>
          </w:r>
          <w:hyperlink w:history="true" w:anchor="_bookmark80">
            <w:r>
              <w:rPr/>
              <w:t>Gobierno</w:t>
            </w:r>
            <w:r>
              <w:rPr>
                <w:spacing w:val="-8"/>
              </w:rPr>
              <w:t> </w:t>
            </w:r>
            <w:r>
              <w:rPr/>
              <w:t>Digital</w:t>
            </w:r>
            <w:r>
              <w:rPr>
                <w:spacing w:val="-3"/>
              </w:rPr>
              <w:t> </w:t>
            </w:r>
            <w:r>
              <w:rPr/>
              <w:t>en</w:t>
            </w:r>
            <w:r>
              <w:rPr>
                <w:spacing w:val="-2"/>
              </w:rPr>
              <w:t> </w:t>
            </w:r>
            <w:r>
              <w:rPr/>
              <w:t>las</w:t>
            </w:r>
            <w:r>
              <w:rPr>
                <w:spacing w:val="4"/>
              </w:rPr>
              <w:t> </w:t>
            </w:r>
            <w:r>
              <w:rPr>
                <w:spacing w:val="-2"/>
              </w:rPr>
              <w:t>Gobernaciones</w:t>
            </w:r>
            <w:r>
              <w:rPr/>
              <w:tab/>
            </w:r>
            <w:r>
              <w:rPr>
                <w:spacing w:val="-5"/>
              </w:rPr>
              <w:t>105</w:t>
            </w:r>
          </w:hyperlink>
        </w:p>
        <w:p>
          <w:pPr>
            <w:pStyle w:val="TOC4"/>
            <w:numPr>
              <w:ilvl w:val="1"/>
              <w:numId w:val="1"/>
            </w:numPr>
            <w:tabs>
              <w:tab w:pos="1440" w:val="left" w:leader="none"/>
              <w:tab w:pos="8993" w:val="left" w:leader="dot"/>
            </w:tabs>
            <w:spacing w:line="240" w:lineRule="auto" w:before="127" w:after="0"/>
            <w:ind w:left="1440" w:right="0" w:hanging="719"/>
            <w:jc w:val="left"/>
          </w:pPr>
          <w:hyperlink w:history="true" w:anchor="_bookmark83">
            <w:r>
              <w:rPr/>
              <w:t>Mapas</w:t>
            </w:r>
            <w:r>
              <w:rPr>
                <w:spacing w:val="-2"/>
              </w:rPr>
              <w:t> Estratégicos</w:t>
            </w:r>
            <w:r>
              <w:rPr/>
              <w:tab/>
            </w:r>
            <w:r>
              <w:rPr>
                <w:spacing w:val="-5"/>
              </w:rPr>
              <w:t>110</w:t>
            </w:r>
          </w:hyperlink>
        </w:p>
        <w:p>
          <w:pPr>
            <w:pStyle w:val="TOC4"/>
            <w:numPr>
              <w:ilvl w:val="1"/>
              <w:numId w:val="1"/>
            </w:numPr>
            <w:tabs>
              <w:tab w:pos="1440" w:val="left" w:leader="none"/>
              <w:tab w:pos="8993" w:val="left" w:leader="dot"/>
            </w:tabs>
            <w:spacing w:line="240" w:lineRule="auto" w:before="394" w:after="0"/>
            <w:ind w:left="1440" w:right="0" w:hanging="719"/>
            <w:jc w:val="left"/>
          </w:pPr>
          <w:hyperlink w:history="true" w:anchor="_bookmark85">
            <w:r>
              <w:rPr/>
              <w:t>Balanced</w:t>
            </w:r>
            <w:r>
              <w:rPr>
                <w:spacing w:val="-5"/>
              </w:rPr>
              <w:t> </w:t>
            </w:r>
            <w:r>
              <w:rPr/>
              <w:t>Scorecard</w:t>
            </w:r>
            <w:r>
              <w:rPr>
                <w:spacing w:val="-2"/>
              </w:rPr>
              <w:t> </w:t>
            </w:r>
            <w:r>
              <w:rPr/>
              <w:t>(BSC)</w:t>
            </w:r>
            <w:r>
              <w:rPr>
                <w:spacing w:val="-2"/>
              </w:rPr>
              <w:t> </w:t>
            </w:r>
            <w:r>
              <w:rPr/>
              <w:t>de</w:t>
            </w:r>
            <w:r>
              <w:rPr>
                <w:spacing w:val="1"/>
              </w:rPr>
              <w:t> </w:t>
            </w:r>
            <w:r>
              <w:rPr/>
              <w:t>la</w:t>
            </w:r>
            <w:r>
              <w:rPr>
                <w:spacing w:val="-4"/>
              </w:rPr>
              <w:t> </w:t>
            </w:r>
            <w:r>
              <w:rPr/>
              <w:t>Política</w:t>
            </w:r>
            <w:r>
              <w:rPr>
                <w:spacing w:val="-5"/>
              </w:rPr>
              <w:t> </w:t>
            </w:r>
            <w:r>
              <w:rPr/>
              <w:t>Gobierno</w:t>
            </w:r>
            <w:r>
              <w:rPr>
                <w:spacing w:val="-7"/>
              </w:rPr>
              <w:t> </w:t>
            </w:r>
            <w:r>
              <w:rPr>
                <w:spacing w:val="-2"/>
              </w:rPr>
              <w:t>Digital</w:t>
            </w:r>
            <w:r>
              <w:rPr/>
              <w:tab/>
            </w:r>
            <w:r>
              <w:rPr>
                <w:spacing w:val="-5"/>
              </w:rPr>
              <w:t>113</w:t>
            </w:r>
          </w:hyperlink>
        </w:p>
        <w:p>
          <w:pPr>
            <w:pStyle w:val="TOC4"/>
            <w:numPr>
              <w:ilvl w:val="1"/>
              <w:numId w:val="1"/>
            </w:numPr>
            <w:tabs>
              <w:tab w:pos="1440" w:val="left" w:leader="none"/>
              <w:tab w:pos="8993" w:val="left" w:leader="dot"/>
            </w:tabs>
            <w:spacing w:line="482" w:lineRule="auto" w:before="395" w:after="0"/>
            <w:ind w:left="721" w:right="725" w:firstLine="0"/>
            <w:jc w:val="left"/>
          </w:pPr>
          <w:hyperlink w:history="true" w:anchor="_bookmark87">
            <w:r>
              <w:rPr/>
              <w:t>Aplicación</w:t>
            </w:r>
            <w:r>
              <w:rPr>
                <w:spacing w:val="-4"/>
              </w:rPr>
              <w:t> </w:t>
            </w:r>
            <w:r>
              <w:rPr/>
              <w:t>de la cascada de objetivos de COBIT 2019 para definir los objetivos a</w:t>
            </w:r>
          </w:hyperlink>
          <w:r>
            <w:rPr/>
            <w:t> </w:t>
          </w:r>
          <w:hyperlink w:history="true" w:anchor="_bookmark87">
            <w:r>
              <w:rPr/>
              <w:t>partir</w:t>
            </w:r>
            <w:r>
              <w:rPr>
                <w:spacing w:val="-6"/>
              </w:rPr>
              <w:t> </w:t>
            </w:r>
            <w:r>
              <w:rPr/>
              <w:t>de</w:t>
            </w:r>
            <w:r>
              <w:rPr>
                <w:spacing w:val="-1"/>
              </w:rPr>
              <w:t> </w:t>
            </w:r>
            <w:r>
              <w:rPr/>
              <w:t>los</w:t>
            </w:r>
            <w:r>
              <w:rPr>
                <w:spacing w:val="2"/>
              </w:rPr>
              <w:t> </w:t>
            </w:r>
            <w:r>
              <w:rPr/>
              <w:t>cuales</w:t>
            </w:r>
            <w:r>
              <w:rPr>
                <w:spacing w:val="-2"/>
              </w:rPr>
              <w:t> </w:t>
            </w:r>
            <w:r>
              <w:rPr/>
              <w:t>se</w:t>
            </w:r>
            <w:r>
              <w:rPr>
                <w:spacing w:val="-6"/>
              </w:rPr>
              <w:t> </w:t>
            </w:r>
            <w:r>
              <w:rPr/>
              <w:t>seleccionarán</w:t>
            </w:r>
            <w:r>
              <w:rPr>
                <w:spacing w:val="-4"/>
              </w:rPr>
              <w:t> </w:t>
            </w:r>
            <w:r>
              <w:rPr/>
              <w:t>los</w:t>
            </w:r>
            <w:r>
              <w:rPr>
                <w:spacing w:val="-3"/>
              </w:rPr>
              <w:t> </w:t>
            </w:r>
            <w:r>
              <w:rPr/>
              <w:t>procesos</w:t>
            </w:r>
            <w:r>
              <w:rPr>
                <w:spacing w:val="-2"/>
              </w:rPr>
              <w:t> propuestos</w:t>
            </w:r>
            <w:r>
              <w:rPr/>
              <w:tab/>
            </w:r>
            <w:r>
              <w:rPr>
                <w:spacing w:val="-5"/>
              </w:rPr>
              <w:t>117</w:t>
            </w:r>
          </w:hyperlink>
        </w:p>
        <w:p>
          <w:pPr>
            <w:pStyle w:val="TOC2"/>
            <w:tabs>
              <w:tab w:pos="1129" w:val="left" w:leader="none"/>
            </w:tabs>
          </w:pPr>
          <w:r>
            <w:rPr/>
            <w:drawing>
              <wp:inline distT="0" distB="0" distL="0" distR="0">
                <wp:extent cx="284058" cy="10953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84058" cy="109537"/>
                        </a:xfrm>
                        <a:prstGeom prst="rect">
                          <a:avLst/>
                        </a:prstGeom>
                      </pic:spPr>
                    </pic:pic>
                  </a:graphicData>
                </a:graphic>
              </wp:inline>
            </w:drawing>
          </w:r>
          <w:r>
            <w:rPr/>
          </w:r>
          <w:r>
            <w:rPr>
              <w:sz w:val="20"/>
            </w:rPr>
            <w:tab/>
          </w:r>
          <w:hyperlink w:history="true" w:anchor="_bookmark88">
            <w:r>
              <w:rPr/>
              <w:t>Identificación</w:t>
            </w:r>
            <w:r>
              <w:rPr>
                <w:spacing w:val="-13"/>
              </w:rPr>
              <w:t> </w:t>
            </w:r>
            <w:r>
              <w:rPr/>
              <w:t>de</w:t>
            </w:r>
            <w:r>
              <w:rPr>
                <w:spacing w:val="-1"/>
              </w:rPr>
              <w:t> </w:t>
            </w:r>
            <w:r>
              <w:rPr/>
              <w:t>los</w:t>
            </w:r>
            <w:r>
              <w:rPr>
                <w:spacing w:val="1"/>
              </w:rPr>
              <w:t> </w:t>
            </w:r>
            <w:r>
              <w:rPr/>
              <w:t>objetivos</w:t>
            </w:r>
            <w:r>
              <w:rPr>
                <w:spacing w:val="-4"/>
              </w:rPr>
              <w:t> </w:t>
            </w:r>
            <w:r>
              <w:rPr/>
              <w:t>estratégicos</w:t>
            </w:r>
            <w:r>
              <w:rPr>
                <w:spacing w:val="-4"/>
              </w:rPr>
              <w:t> </w:t>
            </w:r>
            <w:r>
              <w:rPr/>
              <w:t>de</w:t>
            </w:r>
            <w:r>
              <w:rPr>
                <w:spacing w:val="-1"/>
              </w:rPr>
              <w:t> </w:t>
            </w:r>
            <w:r>
              <w:rPr/>
              <w:t>las</w:t>
            </w:r>
            <w:r>
              <w:rPr>
                <w:spacing w:val="-4"/>
              </w:rPr>
              <w:t> </w:t>
            </w:r>
            <w:r>
              <w:rPr/>
              <w:t>entidades</w:t>
            </w:r>
            <w:r>
              <w:rPr>
                <w:spacing w:val="-3"/>
              </w:rPr>
              <w:t> </w:t>
            </w:r>
            <w:r>
              <w:rPr>
                <w:spacing w:val="-2"/>
              </w:rPr>
              <w:t>territoriales,</w:t>
            </w:r>
          </w:hyperlink>
        </w:p>
        <w:p>
          <w:pPr>
            <w:pStyle w:val="TOC5"/>
            <w:tabs>
              <w:tab w:pos="9353" w:val="right" w:leader="dot"/>
            </w:tabs>
            <w:spacing w:before="277"/>
            <w:ind w:left="1441"/>
          </w:pPr>
          <w:hyperlink w:history="true" w:anchor="_bookmark88">
            <w:r>
              <w:rPr/>
              <w:t>tipo</w:t>
            </w:r>
            <w:r>
              <w:rPr>
                <w:spacing w:val="-6"/>
              </w:rPr>
              <w:t> </w:t>
            </w:r>
            <w:r>
              <w:rPr>
                <w:spacing w:val="-2"/>
              </w:rPr>
              <w:t>Gobernación</w:t>
            </w:r>
            <w:r>
              <w:rPr/>
              <w:tab/>
            </w:r>
            <w:r>
              <w:rPr>
                <w:spacing w:val="-5"/>
              </w:rPr>
              <w:t>117</w:t>
            </w:r>
          </w:hyperlink>
        </w:p>
        <w:p>
          <w:pPr>
            <w:pStyle w:val="TOC3"/>
            <w:tabs>
              <w:tab w:pos="1236" w:val="left" w:leader="none"/>
            </w:tabs>
          </w:pPr>
          <w:r>
            <w:rPr/>
            <w:drawing>
              <wp:inline distT="0" distB="0" distL="0" distR="0">
                <wp:extent cx="296812" cy="10953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89">
            <w:r>
              <w:rPr/>
              <w:t>Alineación</w:t>
            </w:r>
            <w:r>
              <w:rPr>
                <w:spacing w:val="-13"/>
              </w:rPr>
              <w:t> </w:t>
            </w:r>
            <w:r>
              <w:rPr/>
              <w:t>de</w:t>
            </w:r>
            <w:r>
              <w:rPr>
                <w:spacing w:val="-3"/>
              </w:rPr>
              <w:t> </w:t>
            </w:r>
            <w:r>
              <w:rPr/>
              <w:t>los</w:t>
            </w:r>
            <w:r>
              <w:rPr>
                <w:spacing w:val="-4"/>
              </w:rPr>
              <w:t> </w:t>
            </w:r>
            <w:r>
              <w:rPr/>
              <w:t>Objetivos</w:t>
            </w:r>
            <w:r>
              <w:rPr>
                <w:spacing w:val="-4"/>
              </w:rPr>
              <w:t> </w:t>
            </w:r>
            <w:r>
              <w:rPr/>
              <w:t>Estratégicos identificados y</w:t>
            </w:r>
            <w:r>
              <w:rPr>
                <w:spacing w:val="-11"/>
              </w:rPr>
              <w:t> </w:t>
            </w:r>
            <w:r>
              <w:rPr/>
              <w:t>los</w:t>
            </w:r>
            <w:r>
              <w:rPr>
                <w:spacing w:val="-4"/>
              </w:rPr>
              <w:t> </w:t>
            </w:r>
            <w:r>
              <w:rPr/>
              <w:t>Objetivos</w:t>
            </w:r>
            <w:r>
              <w:rPr>
                <w:spacing w:val="-4"/>
              </w:rPr>
              <w:t> </w:t>
            </w:r>
            <w:r>
              <w:rPr>
                <w:spacing w:val="-5"/>
              </w:rPr>
              <w:t>de</w:t>
            </w:r>
          </w:hyperlink>
        </w:p>
        <w:p>
          <w:pPr>
            <w:pStyle w:val="TOC5"/>
            <w:tabs>
              <w:tab w:pos="9353" w:val="right" w:leader="dot"/>
            </w:tabs>
            <w:spacing w:before="272"/>
            <w:ind w:left="1441"/>
          </w:pPr>
          <w:hyperlink w:history="true" w:anchor="_bookmark89">
            <w:r>
              <w:rPr/>
              <w:t>COBIT</w:t>
            </w:r>
            <w:r>
              <w:rPr>
                <w:spacing w:val="-7"/>
              </w:rPr>
              <w:t> </w:t>
            </w:r>
            <w:r>
              <w:rPr>
                <w:spacing w:val="-2"/>
              </w:rPr>
              <w:t>2019.</w:t>
            </w:r>
            <w:r>
              <w:rPr/>
              <w:tab/>
            </w:r>
            <w:r>
              <w:rPr>
                <w:spacing w:val="-5"/>
              </w:rPr>
              <w:t>119</w:t>
            </w:r>
          </w:hyperlink>
        </w:p>
        <w:p>
          <w:pPr>
            <w:pStyle w:val="TOC5"/>
            <w:tabs>
              <w:tab w:pos="2161" w:val="left" w:leader="none"/>
            </w:tabs>
            <w:spacing w:before="401"/>
            <w:ind w:left="1447"/>
          </w:pPr>
          <w:r>
            <w:rPr/>
            <w:drawing>
              <wp:inline distT="0" distB="0" distL="0" distR="0">
                <wp:extent cx="290512" cy="10953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290512" cy="109537"/>
                        </a:xfrm>
                        <a:prstGeom prst="rect">
                          <a:avLst/>
                        </a:prstGeom>
                      </pic:spPr>
                    </pic:pic>
                  </a:graphicData>
                </a:graphic>
              </wp:inline>
            </w:drawing>
          </w:r>
          <w:r>
            <w:rPr/>
          </w:r>
          <w:r>
            <w:rPr>
              <w:sz w:val="20"/>
            </w:rPr>
            <w:tab/>
          </w:r>
          <w:hyperlink w:history="true" w:anchor="_bookmark91">
            <w:r>
              <w:rPr/>
              <w:t>Alineación</w:t>
            </w:r>
            <w:r>
              <w:rPr>
                <w:spacing w:val="-12"/>
              </w:rPr>
              <w:t> </w:t>
            </w:r>
            <w:r>
              <w:rPr/>
              <w:t>entre</w:t>
            </w:r>
            <w:r>
              <w:rPr>
                <w:spacing w:val="-1"/>
              </w:rPr>
              <w:t> </w:t>
            </w:r>
            <w:r>
              <w:rPr/>
              <w:t>los</w:t>
            </w:r>
            <w:r>
              <w:rPr>
                <w:spacing w:val="2"/>
              </w:rPr>
              <w:t> </w:t>
            </w:r>
            <w:r>
              <w:rPr/>
              <w:t>objetivos</w:t>
            </w:r>
            <w:r>
              <w:rPr>
                <w:spacing w:val="-2"/>
              </w:rPr>
              <w:t> </w:t>
            </w:r>
            <w:r>
              <w:rPr/>
              <w:t>corporativos</w:t>
            </w:r>
            <w:r>
              <w:rPr>
                <w:spacing w:val="-3"/>
              </w:rPr>
              <w:t> </w:t>
            </w:r>
            <w:r>
              <w:rPr/>
              <w:t>de</w:t>
            </w:r>
            <w:r>
              <w:rPr>
                <w:spacing w:val="-5"/>
              </w:rPr>
              <w:t> </w:t>
            </w:r>
            <w:r>
              <w:rPr/>
              <w:t>COBIT</w:t>
            </w:r>
            <w:r>
              <w:rPr>
                <w:spacing w:val="-6"/>
              </w:rPr>
              <w:t> </w:t>
            </w:r>
            <w:r>
              <w:rPr/>
              <w:t>2019</w:t>
            </w:r>
            <w:r>
              <w:rPr>
                <w:spacing w:val="-3"/>
              </w:rPr>
              <w:t> </w:t>
            </w:r>
            <w:r>
              <w:rPr>
                <w:spacing w:val="-2"/>
              </w:rPr>
              <w:t>seleccionados</w:t>
            </w:r>
          </w:hyperlink>
        </w:p>
        <w:p>
          <w:pPr>
            <w:pStyle w:val="TOC5"/>
            <w:tabs>
              <w:tab w:pos="9353" w:val="right" w:leader="dot"/>
            </w:tabs>
            <w:spacing w:before="272"/>
            <w:ind w:left="1441"/>
          </w:pPr>
          <w:hyperlink w:history="true" w:anchor="_bookmark91">
            <w:r>
              <w:rPr/>
              <w:t>y</w:t>
            </w:r>
            <w:r>
              <w:rPr>
                <w:spacing w:val="-5"/>
              </w:rPr>
              <w:t> </w:t>
            </w:r>
            <w:r>
              <w:rPr/>
              <w:t>los</w:t>
            </w:r>
            <w:r>
              <w:rPr>
                <w:spacing w:val="1"/>
              </w:rPr>
              <w:t> </w:t>
            </w:r>
            <w:r>
              <w:rPr/>
              <w:t>objetivos</w:t>
            </w:r>
            <w:r>
              <w:rPr>
                <w:spacing w:val="-3"/>
              </w:rPr>
              <w:t> </w:t>
            </w:r>
            <w:r>
              <w:rPr/>
              <w:t>relacionados</w:t>
            </w:r>
            <w:r>
              <w:rPr>
                <w:spacing w:val="-3"/>
              </w:rPr>
              <w:t> </w:t>
            </w:r>
            <w:r>
              <w:rPr/>
              <w:t>con</w:t>
            </w:r>
            <w:r>
              <w:rPr>
                <w:spacing w:val="-9"/>
              </w:rPr>
              <w:t> </w:t>
            </w:r>
            <w:r>
              <w:rPr>
                <w:spacing w:val="-5"/>
              </w:rPr>
              <w:t>TI</w:t>
            </w:r>
            <w:r>
              <w:rPr/>
              <w:tab/>
            </w:r>
            <w:r>
              <w:rPr>
                <w:spacing w:val="-5"/>
              </w:rPr>
              <w:t>119</w:t>
            </w:r>
          </w:hyperlink>
        </w:p>
        <w:p>
          <w:pPr>
            <w:pStyle w:val="TOC5"/>
            <w:tabs>
              <w:tab w:pos="2161" w:val="left" w:leader="none"/>
            </w:tabs>
            <w:spacing w:before="396"/>
            <w:ind w:left="1447"/>
          </w:pPr>
          <w:r>
            <w:rPr/>
            <w:drawing>
              <wp:inline distT="0" distB="0" distL="0" distR="0">
                <wp:extent cx="296812" cy="10953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296812" cy="109537"/>
                        </a:xfrm>
                        <a:prstGeom prst="rect">
                          <a:avLst/>
                        </a:prstGeom>
                      </pic:spPr>
                    </pic:pic>
                  </a:graphicData>
                </a:graphic>
              </wp:inline>
            </w:drawing>
          </w:r>
          <w:r>
            <w:rPr/>
          </w:r>
          <w:r>
            <w:rPr>
              <w:sz w:val="20"/>
            </w:rPr>
            <w:tab/>
          </w:r>
          <w:hyperlink w:history="true" w:anchor="_bookmark94">
            <w:r>
              <w:rPr/>
              <w:t>Identificación</w:t>
            </w:r>
            <w:r>
              <w:rPr>
                <w:spacing w:val="-10"/>
              </w:rPr>
              <w:t> </w:t>
            </w:r>
            <w:r>
              <w:rPr/>
              <w:t>de</w:t>
            </w:r>
            <w:r>
              <w:rPr>
                <w:spacing w:val="1"/>
              </w:rPr>
              <w:t> </w:t>
            </w:r>
            <w:r>
              <w:rPr/>
              <w:t>los</w:t>
            </w:r>
            <w:r>
              <w:rPr>
                <w:spacing w:val="-1"/>
              </w:rPr>
              <w:t> </w:t>
            </w:r>
            <w:r>
              <w:rPr/>
              <w:t>procesos</w:t>
            </w:r>
            <w:r>
              <w:rPr>
                <w:spacing w:val="-1"/>
              </w:rPr>
              <w:t> </w:t>
            </w:r>
            <w:r>
              <w:rPr/>
              <w:t>de</w:t>
            </w:r>
            <w:r>
              <w:rPr>
                <w:spacing w:val="-4"/>
              </w:rPr>
              <w:t> </w:t>
            </w:r>
            <w:r>
              <w:rPr/>
              <w:t>COBIT</w:t>
            </w:r>
            <w:r>
              <w:rPr>
                <w:spacing w:val="-4"/>
              </w:rPr>
              <w:t> </w:t>
            </w:r>
            <w:r>
              <w:rPr/>
              <w:t>2019</w:t>
            </w:r>
            <w:r>
              <w:rPr>
                <w:spacing w:val="-1"/>
              </w:rPr>
              <w:t> </w:t>
            </w:r>
            <w:r>
              <w:rPr/>
              <w:t>relacionados</w:t>
            </w:r>
            <w:r>
              <w:rPr>
                <w:spacing w:val="-1"/>
              </w:rPr>
              <w:t> </w:t>
            </w:r>
            <w:r>
              <w:rPr/>
              <w:t>con</w:t>
            </w:r>
            <w:r>
              <w:rPr>
                <w:spacing w:val="-3"/>
              </w:rPr>
              <w:t> </w:t>
            </w:r>
            <w:r>
              <w:rPr/>
              <w:t>las</w:t>
            </w:r>
            <w:r>
              <w:rPr>
                <w:spacing w:val="-1"/>
              </w:rPr>
              <w:t> </w:t>
            </w:r>
            <w:r>
              <w:rPr/>
              <w:t>TI</w:t>
            </w:r>
            <w:r>
              <w:rPr>
                <w:spacing w:val="17"/>
              </w:rPr>
              <w:t> </w:t>
            </w:r>
            <w:r>
              <w:rPr>
                <w:spacing w:val="-5"/>
              </w:rPr>
              <w:t>122</w:t>
            </w:r>
          </w:hyperlink>
        </w:p>
        <w:p>
          <w:pPr>
            <w:pStyle w:val="TOC1"/>
            <w:numPr>
              <w:ilvl w:val="0"/>
              <w:numId w:val="1"/>
            </w:numPr>
            <w:tabs>
              <w:tab w:pos="720" w:val="left" w:leader="none"/>
              <w:tab w:pos="9353" w:val="right" w:leader="dot"/>
            </w:tabs>
            <w:spacing w:line="240" w:lineRule="auto" w:before="398" w:after="0"/>
            <w:ind w:left="720" w:right="0" w:hanging="720"/>
            <w:jc w:val="left"/>
          </w:pPr>
          <w:hyperlink w:history="true" w:anchor="_bookmark112">
            <w:r>
              <w:rPr/>
              <w:t>Caso</w:t>
            </w:r>
            <w:r>
              <w:rPr>
                <w:spacing w:val="-7"/>
              </w:rPr>
              <w:t> </w:t>
            </w:r>
            <w:r>
              <w:rPr/>
              <w:t>de</w:t>
            </w:r>
            <w:r>
              <w:rPr>
                <w:spacing w:val="5"/>
              </w:rPr>
              <w:t> </w:t>
            </w:r>
            <w:r>
              <w:rPr/>
              <w:t>Estudio:</w:t>
            </w:r>
            <w:r>
              <w:rPr>
                <w:spacing w:val="-6"/>
              </w:rPr>
              <w:t> </w:t>
            </w:r>
            <w:r>
              <w:rPr/>
              <w:t>Gobernación</w:t>
            </w:r>
            <w:r>
              <w:rPr>
                <w:spacing w:val="-5"/>
              </w:rPr>
              <w:t> </w:t>
            </w:r>
            <w:r>
              <w:rPr/>
              <w:t>del</w:t>
            </w:r>
            <w:r>
              <w:rPr>
                <w:spacing w:val="-5"/>
              </w:rPr>
              <w:t> </w:t>
            </w:r>
            <w:r>
              <w:rPr/>
              <w:t>Departamento</w:t>
            </w:r>
            <w:r>
              <w:rPr>
                <w:spacing w:val="-5"/>
              </w:rPr>
              <w:t> </w:t>
            </w:r>
            <w:r>
              <w:rPr/>
              <w:t>del </w:t>
            </w:r>
            <w:r>
              <w:rPr>
                <w:spacing w:val="-2"/>
              </w:rPr>
              <w:t>Atlántico</w:t>
            </w:r>
            <w:r>
              <w:rPr/>
              <w:tab/>
            </w:r>
            <w:r>
              <w:rPr>
                <w:spacing w:val="-5"/>
              </w:rPr>
              <w:t>187</w:t>
            </w:r>
          </w:hyperlink>
        </w:p>
        <w:p>
          <w:pPr>
            <w:pStyle w:val="TOC4"/>
            <w:numPr>
              <w:ilvl w:val="1"/>
              <w:numId w:val="1"/>
            </w:numPr>
            <w:tabs>
              <w:tab w:pos="1440" w:val="left" w:leader="none"/>
              <w:tab w:pos="9353" w:val="right" w:leader="dot"/>
            </w:tabs>
            <w:spacing w:line="240" w:lineRule="auto" w:before="394" w:after="240"/>
            <w:ind w:left="1440" w:right="0" w:hanging="719"/>
            <w:jc w:val="left"/>
          </w:pPr>
          <w:hyperlink w:history="true" w:anchor="_bookmark113">
            <w:r>
              <w:rPr/>
              <w:t>Caracterización</w:t>
            </w:r>
            <w:r>
              <w:rPr>
                <w:spacing w:val="-10"/>
              </w:rPr>
              <w:t> </w:t>
            </w:r>
            <w:r>
              <w:rPr/>
              <w:t>de</w:t>
            </w:r>
            <w:r>
              <w:rPr>
                <w:spacing w:val="2"/>
              </w:rPr>
              <w:t> </w:t>
            </w:r>
            <w:r>
              <w:rPr/>
              <w:t>la</w:t>
            </w:r>
            <w:r>
              <w:rPr>
                <w:spacing w:val="-3"/>
              </w:rPr>
              <w:t> </w:t>
            </w:r>
            <w:r>
              <w:rPr/>
              <w:t>Gobernación</w:t>
            </w:r>
            <w:r>
              <w:rPr>
                <w:spacing w:val="-7"/>
              </w:rPr>
              <w:t> </w:t>
            </w:r>
            <w:r>
              <w:rPr/>
              <w:t>del</w:t>
            </w:r>
            <w:r>
              <w:rPr>
                <w:spacing w:val="-3"/>
              </w:rPr>
              <w:t> </w:t>
            </w:r>
            <w:r>
              <w:rPr/>
              <w:t>Departamento</w:t>
            </w:r>
            <w:r>
              <w:rPr>
                <w:spacing w:val="-1"/>
              </w:rPr>
              <w:t> </w:t>
            </w:r>
            <w:r>
              <w:rPr/>
              <w:t>del</w:t>
            </w:r>
            <w:r>
              <w:rPr>
                <w:spacing w:val="-8"/>
              </w:rPr>
              <w:t> </w:t>
            </w:r>
            <w:r>
              <w:rPr>
                <w:spacing w:val="-2"/>
              </w:rPr>
              <w:t>Atlántico</w:t>
            </w:r>
            <w:r>
              <w:rPr/>
              <w:tab/>
            </w:r>
            <w:r>
              <w:rPr>
                <w:spacing w:val="-5"/>
              </w:rPr>
              <w:t>187</w:t>
            </w:r>
          </w:hyperlink>
        </w:p>
        <w:p>
          <w:pPr>
            <w:pStyle w:val="TOC4"/>
            <w:numPr>
              <w:ilvl w:val="1"/>
              <w:numId w:val="1"/>
            </w:numPr>
            <w:tabs>
              <w:tab w:pos="1440" w:val="left" w:leader="none"/>
              <w:tab w:pos="8993" w:val="left" w:leader="dot"/>
            </w:tabs>
            <w:spacing w:line="477" w:lineRule="auto" w:before="87" w:after="0"/>
            <w:ind w:left="721" w:right="725" w:firstLine="0"/>
            <w:jc w:val="left"/>
          </w:pPr>
          <w:hyperlink w:history="true" w:anchor="_bookmark121">
            <w:r>
              <w:rPr/>
              <w:t>Caracterización de la Secretaría de TI de la Gobernación del Departamento del</w:t>
            </w:r>
          </w:hyperlink>
          <w:r>
            <w:rPr/>
            <w:t> </w:t>
          </w:r>
          <w:hyperlink w:history="true" w:anchor="_bookmark121">
            <w:r>
              <w:rPr>
                <w:spacing w:val="-2"/>
              </w:rPr>
              <w:t>Atlántico</w:t>
            </w:r>
            <w:r>
              <w:rPr/>
              <w:tab/>
            </w:r>
            <w:r>
              <w:rPr>
                <w:spacing w:val="-5"/>
              </w:rPr>
              <w:t>198</w:t>
            </w:r>
          </w:hyperlink>
        </w:p>
        <w:p>
          <w:pPr>
            <w:pStyle w:val="TOC4"/>
            <w:numPr>
              <w:ilvl w:val="1"/>
              <w:numId w:val="1"/>
            </w:numPr>
            <w:tabs>
              <w:tab w:pos="1440" w:val="left" w:leader="none"/>
              <w:tab w:pos="8993" w:val="left" w:leader="dot"/>
            </w:tabs>
            <w:spacing w:line="240" w:lineRule="auto" w:before="127" w:after="0"/>
            <w:ind w:left="1440" w:right="0" w:hanging="719"/>
            <w:jc w:val="left"/>
          </w:pPr>
          <w:hyperlink w:history="true" w:anchor="_bookmark125">
            <w:r>
              <w:rPr/>
              <w:t>Balanced</w:t>
            </w:r>
            <w:r>
              <w:rPr>
                <w:spacing w:val="-5"/>
              </w:rPr>
              <w:t> </w:t>
            </w:r>
            <w:r>
              <w:rPr/>
              <w:t>Scorecard</w:t>
            </w:r>
            <w:r>
              <w:rPr>
                <w:spacing w:val="-5"/>
              </w:rPr>
              <w:t> </w:t>
            </w:r>
            <w:r>
              <w:rPr/>
              <w:t>Secretaría</w:t>
            </w:r>
            <w:r>
              <w:rPr>
                <w:spacing w:val="-2"/>
              </w:rPr>
              <w:t> </w:t>
            </w:r>
            <w:r>
              <w:rPr>
                <w:spacing w:val="-5"/>
              </w:rPr>
              <w:t>TIC</w:t>
            </w:r>
            <w:r>
              <w:rPr/>
              <w:tab/>
            </w:r>
            <w:r>
              <w:rPr>
                <w:spacing w:val="-5"/>
              </w:rPr>
              <w:t>207</w:t>
            </w:r>
          </w:hyperlink>
        </w:p>
        <w:p>
          <w:pPr>
            <w:pStyle w:val="TOC4"/>
            <w:numPr>
              <w:ilvl w:val="1"/>
              <w:numId w:val="1"/>
            </w:numPr>
            <w:tabs>
              <w:tab w:pos="1440" w:val="left" w:leader="none"/>
              <w:tab w:pos="8993" w:val="left" w:leader="dot"/>
            </w:tabs>
            <w:spacing w:line="480" w:lineRule="auto" w:before="394" w:after="0"/>
            <w:ind w:left="721" w:right="725" w:firstLine="0"/>
            <w:jc w:val="left"/>
          </w:pPr>
          <w:hyperlink w:history="true" w:anchor="_bookmark127">
            <w:r>
              <w:rPr/>
              <w:t>Brecha y Análisis Estratégico de Gobierno Digital en la Gobernación del</w:t>
            </w:r>
          </w:hyperlink>
          <w:r>
            <w:rPr>
              <w:spacing w:val="40"/>
            </w:rPr>
            <w:t> </w:t>
          </w:r>
          <w:hyperlink w:history="true" w:anchor="_bookmark127">
            <w:r>
              <w:rPr>
                <w:spacing w:val="-2"/>
              </w:rPr>
              <w:t>Atlántico</w:t>
            </w:r>
            <w:r>
              <w:rPr/>
              <w:tab/>
            </w:r>
            <w:r>
              <w:rPr>
                <w:spacing w:val="-5"/>
              </w:rPr>
              <w:t>209</w:t>
            </w:r>
          </w:hyperlink>
        </w:p>
        <w:p>
          <w:pPr>
            <w:pStyle w:val="TOC5"/>
            <w:tabs>
              <w:tab w:pos="2161" w:val="left" w:leader="none"/>
              <w:tab w:pos="9353" w:val="right" w:leader="dot"/>
            </w:tabs>
            <w:spacing w:before="125"/>
          </w:pPr>
          <w:r>
            <w:rPr/>
            <w:drawing>
              <wp:inline distT="0" distB="0" distL="0" distR="0">
                <wp:extent cx="287286" cy="10953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287286" cy="109537"/>
                        </a:xfrm>
                        <a:prstGeom prst="rect">
                          <a:avLst/>
                        </a:prstGeom>
                      </pic:spPr>
                    </pic:pic>
                  </a:graphicData>
                </a:graphic>
              </wp:inline>
            </w:drawing>
          </w:r>
          <w:r>
            <w:rPr/>
          </w:r>
          <w:r>
            <w:rPr>
              <w:sz w:val="20"/>
            </w:rPr>
            <w:tab/>
          </w:r>
          <w:hyperlink w:history="true" w:anchor="_bookmark129">
            <w:r>
              <w:rPr/>
              <w:t>Análisis</w:t>
            </w:r>
            <w:r>
              <w:rPr>
                <w:spacing w:val="-6"/>
              </w:rPr>
              <w:t> </w:t>
            </w:r>
            <w:r>
              <w:rPr>
                <w:spacing w:val="-2"/>
              </w:rPr>
              <w:t>Estratégico</w:t>
            </w:r>
            <w:r>
              <w:rPr/>
              <w:tab/>
            </w:r>
            <w:r>
              <w:rPr>
                <w:spacing w:val="-5"/>
              </w:rPr>
              <w:t>212</w:t>
            </w:r>
          </w:hyperlink>
        </w:p>
        <w:p>
          <w:pPr>
            <w:pStyle w:val="TOC4"/>
            <w:numPr>
              <w:ilvl w:val="1"/>
              <w:numId w:val="1"/>
            </w:numPr>
            <w:tabs>
              <w:tab w:pos="1440" w:val="left" w:leader="none"/>
              <w:tab w:pos="9353" w:val="right" w:leader="dot"/>
            </w:tabs>
            <w:spacing w:line="482" w:lineRule="auto" w:before="391" w:after="0"/>
            <w:ind w:left="721" w:right="725" w:firstLine="0"/>
            <w:jc w:val="left"/>
          </w:pPr>
          <w:hyperlink w:history="true" w:anchor="_bookmark131">
            <w:r>
              <w:rPr/>
              <w:t>Diagnóstico Organizacional del Estado de Gobierno y la Gestión de TI en la</w:t>
            </w:r>
          </w:hyperlink>
          <w:r>
            <w:rPr/>
            <w:t> </w:t>
          </w:r>
          <w:hyperlink w:history="true" w:anchor="_bookmark131">
            <w:r>
              <w:rPr/>
              <w:t>Gobernación</w:t>
            </w:r>
            <w:r>
              <w:rPr>
                <w:spacing w:val="-8"/>
              </w:rPr>
              <w:t> </w:t>
            </w:r>
            <w:r>
              <w:rPr/>
              <w:t>del</w:t>
            </w:r>
            <w:r>
              <w:rPr>
                <w:spacing w:val="-3"/>
              </w:rPr>
              <w:t> </w:t>
            </w:r>
            <w:r>
              <w:rPr>
                <w:spacing w:val="-2"/>
              </w:rPr>
              <w:t>Atlántico</w:t>
            </w:r>
            <w:r>
              <w:rPr/>
              <w:tab/>
            </w:r>
            <w:r>
              <w:rPr>
                <w:spacing w:val="-5"/>
              </w:rPr>
              <w:t>213</w:t>
            </w:r>
          </w:hyperlink>
        </w:p>
        <w:p>
          <w:pPr>
            <w:pStyle w:val="TOC5"/>
            <w:tabs>
              <w:tab w:pos="2161" w:val="left" w:leader="none"/>
              <w:tab w:pos="9353" w:val="right" w:leader="dot"/>
            </w:tabs>
            <w:spacing w:before="119"/>
          </w:pPr>
          <w:r>
            <w:rPr/>
            <w:drawing>
              <wp:inline distT="0" distB="0" distL="0" distR="0">
                <wp:extent cx="287286" cy="10953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287286" cy="109537"/>
                        </a:xfrm>
                        <a:prstGeom prst="rect">
                          <a:avLst/>
                        </a:prstGeom>
                      </pic:spPr>
                    </pic:pic>
                  </a:graphicData>
                </a:graphic>
              </wp:inline>
            </w:drawing>
          </w:r>
          <w:r>
            <w:rPr/>
          </w:r>
          <w:r>
            <w:rPr>
              <w:sz w:val="20"/>
            </w:rPr>
            <w:tab/>
          </w:r>
          <w:hyperlink w:history="true" w:anchor="_bookmark134">
            <w:r>
              <w:rPr/>
              <w:t>Niveles</w:t>
            </w:r>
            <w:r>
              <w:rPr>
                <w:spacing w:val="-3"/>
              </w:rPr>
              <w:t> </w:t>
            </w:r>
            <w:r>
              <w:rPr/>
              <w:t>de</w:t>
            </w:r>
            <w:r>
              <w:rPr>
                <w:spacing w:val="-5"/>
              </w:rPr>
              <w:t> </w:t>
            </w:r>
            <w:r>
              <w:rPr/>
              <w:t>Capacidad</w:t>
            </w:r>
            <w:r>
              <w:rPr>
                <w:spacing w:val="-4"/>
              </w:rPr>
              <w:t> </w:t>
            </w:r>
            <w:r>
              <w:rPr/>
              <w:t>procesos</w:t>
            </w:r>
            <w:r>
              <w:rPr>
                <w:spacing w:val="-2"/>
              </w:rPr>
              <w:t> </w:t>
            </w:r>
            <w:r>
              <w:rPr>
                <w:spacing w:val="-5"/>
              </w:rPr>
              <w:t>EDM</w:t>
            </w:r>
            <w:r>
              <w:rPr/>
              <w:tab/>
            </w:r>
            <w:r>
              <w:rPr>
                <w:spacing w:val="-5"/>
              </w:rPr>
              <w:t>214</w:t>
            </w:r>
          </w:hyperlink>
        </w:p>
        <w:p>
          <w:pPr>
            <w:pStyle w:val="TOC5"/>
            <w:tabs>
              <w:tab w:pos="2161" w:val="left" w:leader="none"/>
              <w:tab w:pos="9353" w:val="right" w:leader="dot"/>
            </w:tabs>
          </w:pPr>
          <w:r>
            <w:rPr/>
            <w:drawing>
              <wp:inline distT="0" distB="0" distL="0" distR="0">
                <wp:extent cx="300037" cy="10953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2" cstate="print"/>
                        <a:stretch>
                          <a:fillRect/>
                        </a:stretch>
                      </pic:blipFill>
                      <pic:spPr>
                        <a:xfrm>
                          <a:off x="0" y="0"/>
                          <a:ext cx="300037" cy="109537"/>
                        </a:xfrm>
                        <a:prstGeom prst="rect">
                          <a:avLst/>
                        </a:prstGeom>
                      </pic:spPr>
                    </pic:pic>
                  </a:graphicData>
                </a:graphic>
              </wp:inline>
            </w:drawing>
          </w:r>
          <w:r>
            <w:rPr/>
          </w:r>
          <w:r>
            <w:rPr>
              <w:sz w:val="20"/>
            </w:rPr>
            <w:tab/>
          </w:r>
          <w:hyperlink w:history="true" w:anchor="_bookmark137">
            <w:r>
              <w:rPr/>
              <w:t>Niveles</w:t>
            </w:r>
            <w:r>
              <w:rPr>
                <w:spacing w:val="-3"/>
              </w:rPr>
              <w:t> </w:t>
            </w:r>
            <w:r>
              <w:rPr/>
              <w:t>de</w:t>
            </w:r>
            <w:r>
              <w:rPr>
                <w:spacing w:val="-5"/>
              </w:rPr>
              <w:t> </w:t>
            </w:r>
            <w:r>
              <w:rPr/>
              <w:t>Capacidad</w:t>
            </w:r>
            <w:r>
              <w:rPr>
                <w:spacing w:val="-4"/>
              </w:rPr>
              <w:t> </w:t>
            </w:r>
            <w:r>
              <w:rPr/>
              <w:t>procesos</w:t>
            </w:r>
            <w:r>
              <w:rPr>
                <w:spacing w:val="-2"/>
              </w:rPr>
              <w:t> </w:t>
            </w:r>
            <w:r>
              <w:rPr>
                <w:spacing w:val="-5"/>
              </w:rPr>
              <w:t>APO</w:t>
            </w:r>
            <w:r>
              <w:rPr/>
              <w:tab/>
            </w:r>
            <w:r>
              <w:rPr>
                <w:spacing w:val="-5"/>
              </w:rPr>
              <w:t>215</w:t>
            </w:r>
          </w:hyperlink>
        </w:p>
        <w:p>
          <w:pPr>
            <w:pStyle w:val="TOC5"/>
            <w:tabs>
              <w:tab w:pos="2161" w:val="left" w:leader="none"/>
              <w:tab w:pos="9353" w:val="right" w:leader="dot"/>
            </w:tabs>
            <w:spacing w:before="399"/>
          </w:pPr>
          <w:r>
            <w:rPr/>
            <w:drawing>
              <wp:inline distT="0" distB="0" distL="0" distR="0">
                <wp:extent cx="293586" cy="109537"/>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3" cstate="print"/>
                        <a:stretch>
                          <a:fillRect/>
                        </a:stretch>
                      </pic:blipFill>
                      <pic:spPr>
                        <a:xfrm>
                          <a:off x="0" y="0"/>
                          <a:ext cx="293586" cy="109537"/>
                        </a:xfrm>
                        <a:prstGeom prst="rect">
                          <a:avLst/>
                        </a:prstGeom>
                      </pic:spPr>
                    </pic:pic>
                  </a:graphicData>
                </a:graphic>
              </wp:inline>
            </w:drawing>
          </w:r>
          <w:r>
            <w:rPr/>
          </w:r>
          <w:r>
            <w:rPr>
              <w:sz w:val="20"/>
            </w:rPr>
            <w:tab/>
          </w:r>
          <w:hyperlink w:history="true" w:anchor="_bookmark139">
            <w:r>
              <w:rPr/>
              <w:t>Niveles</w:t>
            </w:r>
            <w:r>
              <w:rPr>
                <w:spacing w:val="-3"/>
              </w:rPr>
              <w:t> </w:t>
            </w:r>
            <w:r>
              <w:rPr/>
              <w:t>de</w:t>
            </w:r>
            <w:r>
              <w:rPr>
                <w:spacing w:val="-5"/>
              </w:rPr>
              <w:t> </w:t>
            </w:r>
            <w:r>
              <w:rPr/>
              <w:t>Capacidad</w:t>
            </w:r>
            <w:r>
              <w:rPr>
                <w:spacing w:val="-4"/>
              </w:rPr>
              <w:t> </w:t>
            </w:r>
            <w:r>
              <w:rPr/>
              <w:t>procesos</w:t>
            </w:r>
            <w:r>
              <w:rPr>
                <w:spacing w:val="-2"/>
              </w:rPr>
              <w:t> </w:t>
            </w:r>
            <w:r>
              <w:rPr>
                <w:spacing w:val="-5"/>
              </w:rPr>
              <w:t>BAI</w:t>
            </w:r>
            <w:r>
              <w:rPr/>
              <w:tab/>
            </w:r>
            <w:r>
              <w:rPr>
                <w:spacing w:val="-5"/>
              </w:rPr>
              <w:t>217</w:t>
            </w:r>
          </w:hyperlink>
        </w:p>
        <w:p>
          <w:pPr>
            <w:pStyle w:val="TOC5"/>
            <w:tabs>
              <w:tab w:pos="2161" w:val="left" w:leader="none"/>
              <w:tab w:pos="9353" w:val="right" w:leader="dot"/>
            </w:tabs>
          </w:pPr>
          <w:r>
            <w:rPr/>
            <w:drawing>
              <wp:inline distT="0" distB="0" distL="0" distR="0">
                <wp:extent cx="300037" cy="10953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4" cstate="print"/>
                        <a:stretch>
                          <a:fillRect/>
                        </a:stretch>
                      </pic:blipFill>
                      <pic:spPr>
                        <a:xfrm>
                          <a:off x="0" y="0"/>
                          <a:ext cx="300037" cy="109537"/>
                        </a:xfrm>
                        <a:prstGeom prst="rect">
                          <a:avLst/>
                        </a:prstGeom>
                      </pic:spPr>
                    </pic:pic>
                  </a:graphicData>
                </a:graphic>
              </wp:inline>
            </w:drawing>
          </w:r>
          <w:r>
            <w:rPr/>
          </w:r>
          <w:r>
            <w:rPr>
              <w:sz w:val="20"/>
            </w:rPr>
            <w:tab/>
          </w:r>
          <w:hyperlink w:history="true" w:anchor="_bookmark141">
            <w:r>
              <w:rPr/>
              <w:t>Niveles</w:t>
            </w:r>
            <w:r>
              <w:rPr>
                <w:spacing w:val="-3"/>
              </w:rPr>
              <w:t> </w:t>
            </w:r>
            <w:r>
              <w:rPr/>
              <w:t>de</w:t>
            </w:r>
            <w:r>
              <w:rPr>
                <w:spacing w:val="-5"/>
              </w:rPr>
              <w:t> </w:t>
            </w:r>
            <w:r>
              <w:rPr/>
              <w:t>Capacidad</w:t>
            </w:r>
            <w:r>
              <w:rPr>
                <w:spacing w:val="-4"/>
              </w:rPr>
              <w:t> </w:t>
            </w:r>
            <w:r>
              <w:rPr/>
              <w:t>procesos</w:t>
            </w:r>
            <w:r>
              <w:rPr>
                <w:spacing w:val="-2"/>
              </w:rPr>
              <w:t> </w:t>
            </w:r>
            <w:r>
              <w:rPr>
                <w:spacing w:val="-5"/>
              </w:rPr>
              <w:t>DSS</w:t>
            </w:r>
            <w:r>
              <w:rPr/>
              <w:tab/>
            </w:r>
            <w:r>
              <w:rPr>
                <w:spacing w:val="-5"/>
              </w:rPr>
              <w:t>218</w:t>
            </w:r>
          </w:hyperlink>
        </w:p>
        <w:p>
          <w:pPr>
            <w:pStyle w:val="TOC5"/>
            <w:tabs>
              <w:tab w:pos="2161" w:val="left" w:leader="none"/>
              <w:tab w:pos="9353" w:val="right" w:leader="dot"/>
            </w:tabs>
            <w:spacing w:before="399"/>
          </w:pPr>
          <w:r>
            <w:rPr/>
            <w:drawing>
              <wp:inline distT="0" distB="0" distL="0" distR="0">
                <wp:extent cx="293586" cy="10953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5" cstate="print"/>
                        <a:stretch>
                          <a:fillRect/>
                        </a:stretch>
                      </pic:blipFill>
                      <pic:spPr>
                        <a:xfrm>
                          <a:off x="0" y="0"/>
                          <a:ext cx="293586" cy="109537"/>
                        </a:xfrm>
                        <a:prstGeom prst="rect">
                          <a:avLst/>
                        </a:prstGeom>
                      </pic:spPr>
                    </pic:pic>
                  </a:graphicData>
                </a:graphic>
              </wp:inline>
            </w:drawing>
          </w:r>
          <w:r>
            <w:rPr/>
          </w:r>
          <w:r>
            <w:rPr>
              <w:sz w:val="20"/>
            </w:rPr>
            <w:tab/>
          </w:r>
          <w:hyperlink w:history="true" w:anchor="_bookmark143">
            <w:r>
              <w:rPr/>
              <w:t>Niveles</w:t>
            </w:r>
            <w:r>
              <w:rPr>
                <w:spacing w:val="-3"/>
              </w:rPr>
              <w:t> </w:t>
            </w:r>
            <w:r>
              <w:rPr/>
              <w:t>de</w:t>
            </w:r>
            <w:r>
              <w:rPr>
                <w:spacing w:val="-5"/>
              </w:rPr>
              <w:t> </w:t>
            </w:r>
            <w:r>
              <w:rPr/>
              <w:t>Capacidad</w:t>
            </w:r>
            <w:r>
              <w:rPr>
                <w:spacing w:val="-4"/>
              </w:rPr>
              <w:t> </w:t>
            </w:r>
            <w:r>
              <w:rPr/>
              <w:t>procesos</w:t>
            </w:r>
            <w:r>
              <w:rPr>
                <w:spacing w:val="-2"/>
              </w:rPr>
              <w:t> </w:t>
            </w:r>
            <w:r>
              <w:rPr>
                <w:spacing w:val="-5"/>
              </w:rPr>
              <w:t>MEA</w:t>
            </w:r>
            <w:r>
              <w:rPr/>
              <w:tab/>
            </w:r>
            <w:r>
              <w:rPr>
                <w:spacing w:val="-5"/>
              </w:rPr>
              <w:t>218</w:t>
            </w:r>
          </w:hyperlink>
        </w:p>
        <w:p>
          <w:pPr>
            <w:pStyle w:val="TOC4"/>
            <w:numPr>
              <w:ilvl w:val="1"/>
              <w:numId w:val="1"/>
            </w:numPr>
            <w:tabs>
              <w:tab w:pos="1440" w:val="left" w:leader="none"/>
              <w:tab w:pos="8993" w:val="left" w:leader="dot"/>
            </w:tabs>
            <w:spacing w:line="477" w:lineRule="auto" w:before="392" w:after="0"/>
            <w:ind w:left="721" w:right="725" w:firstLine="0"/>
            <w:jc w:val="left"/>
          </w:pPr>
          <w:hyperlink w:history="true" w:anchor="_bookmark146">
            <w:r>
              <w:rPr/>
              <w:t>Estado de la Madurez de los Procesos del Modelo de Gobierno y Gestión para</w:t>
            </w:r>
          </w:hyperlink>
          <w:r>
            <w:rPr/>
            <w:t> </w:t>
          </w:r>
          <w:hyperlink w:history="true" w:anchor="_bookmark146">
            <w:r>
              <w:rPr/>
              <w:t>desplegar</w:t>
            </w:r>
            <w:r>
              <w:rPr>
                <w:spacing w:val="1"/>
              </w:rPr>
              <w:t> </w:t>
            </w:r>
            <w:r>
              <w:rPr/>
              <w:t>la</w:t>
            </w:r>
            <w:r>
              <w:rPr>
                <w:spacing w:val="-3"/>
              </w:rPr>
              <w:t> </w:t>
            </w:r>
            <w:r>
              <w:rPr/>
              <w:t>Política</w:t>
            </w:r>
            <w:r>
              <w:rPr>
                <w:spacing w:val="-2"/>
              </w:rPr>
              <w:t> </w:t>
            </w:r>
            <w:r>
              <w:rPr/>
              <w:t>de</w:t>
            </w:r>
            <w:r>
              <w:rPr>
                <w:spacing w:val="-3"/>
              </w:rPr>
              <w:t> </w:t>
            </w:r>
            <w:r>
              <w:rPr/>
              <w:t>Gobierno</w:t>
            </w:r>
            <w:r>
              <w:rPr>
                <w:spacing w:val="-6"/>
              </w:rPr>
              <w:t> </w:t>
            </w:r>
            <w:r>
              <w:rPr/>
              <w:t>Digital</w:t>
            </w:r>
            <w:r>
              <w:rPr>
                <w:spacing w:val="-7"/>
              </w:rPr>
              <w:t> </w:t>
            </w:r>
            <w:r>
              <w:rPr/>
              <w:t>en</w:t>
            </w:r>
            <w:r>
              <w:rPr>
                <w:spacing w:val="-2"/>
              </w:rPr>
              <w:t> </w:t>
            </w:r>
            <w:r>
              <w:rPr/>
              <w:t>la</w:t>
            </w:r>
            <w:r>
              <w:rPr>
                <w:spacing w:val="-3"/>
              </w:rPr>
              <w:t> </w:t>
            </w:r>
            <w:r>
              <w:rPr/>
              <w:t>Gobernación</w:t>
            </w:r>
            <w:r>
              <w:rPr>
                <w:spacing w:val="-6"/>
              </w:rPr>
              <w:t> </w:t>
            </w:r>
            <w:r>
              <w:rPr/>
              <w:t>del</w:t>
            </w:r>
            <w:r>
              <w:rPr>
                <w:spacing w:val="-2"/>
              </w:rPr>
              <w:t> Atlántico</w:t>
            </w:r>
            <w:r>
              <w:rPr/>
              <w:tab/>
            </w:r>
            <w:r>
              <w:rPr>
                <w:spacing w:val="-5"/>
              </w:rPr>
              <w:t>220</w:t>
            </w:r>
          </w:hyperlink>
        </w:p>
        <w:p>
          <w:pPr>
            <w:pStyle w:val="TOC4"/>
            <w:numPr>
              <w:ilvl w:val="1"/>
              <w:numId w:val="1"/>
            </w:numPr>
            <w:tabs>
              <w:tab w:pos="1440" w:val="left" w:leader="none"/>
              <w:tab w:pos="8993" w:val="left" w:leader="dot"/>
            </w:tabs>
            <w:spacing w:line="240" w:lineRule="auto" w:before="127" w:after="0"/>
            <w:ind w:left="1440" w:right="0" w:hanging="719"/>
            <w:jc w:val="left"/>
          </w:pPr>
          <w:hyperlink w:history="true" w:anchor="_bookmark148">
            <w:r>
              <w:rPr/>
              <w:t>Mapa</w:t>
            </w:r>
            <w:r>
              <w:rPr>
                <w:spacing w:val="-4"/>
              </w:rPr>
              <w:t> </w:t>
            </w:r>
            <w:r>
              <w:rPr/>
              <w:t>de</w:t>
            </w:r>
            <w:r>
              <w:rPr>
                <w:spacing w:val="-3"/>
              </w:rPr>
              <w:t> </w:t>
            </w:r>
            <w:r>
              <w:rPr/>
              <w:t>Procesos </w:t>
            </w:r>
            <w:r>
              <w:rPr>
                <w:spacing w:val="-2"/>
              </w:rPr>
              <w:t>Propuesto</w:t>
            </w:r>
            <w:r>
              <w:rPr/>
              <w:tab/>
            </w:r>
            <w:r>
              <w:rPr>
                <w:spacing w:val="-5"/>
              </w:rPr>
              <w:t>221</w:t>
            </w:r>
          </w:hyperlink>
        </w:p>
        <w:p>
          <w:pPr>
            <w:pStyle w:val="TOC4"/>
            <w:numPr>
              <w:ilvl w:val="1"/>
              <w:numId w:val="1"/>
            </w:numPr>
            <w:tabs>
              <w:tab w:pos="1440" w:val="left" w:leader="none"/>
              <w:tab w:pos="8993" w:val="left" w:leader="dot"/>
            </w:tabs>
            <w:spacing w:line="240" w:lineRule="auto" w:before="394" w:after="0"/>
            <w:ind w:left="1440" w:right="0" w:hanging="719"/>
            <w:jc w:val="left"/>
          </w:pPr>
          <w:hyperlink w:history="true" w:anchor="_bookmark150">
            <w:r>
              <w:rPr/>
              <w:t>Estructura</w:t>
            </w:r>
            <w:r>
              <w:rPr>
                <w:spacing w:val="-5"/>
              </w:rPr>
              <w:t> </w:t>
            </w:r>
            <w:r>
              <w:rPr/>
              <w:t>Organizacional</w:t>
            </w:r>
            <w:r>
              <w:rPr>
                <w:spacing w:val="-9"/>
              </w:rPr>
              <w:t> </w:t>
            </w:r>
            <w:r>
              <w:rPr>
                <w:spacing w:val="-2"/>
              </w:rPr>
              <w:t>Propuesta</w:t>
            </w:r>
            <w:r>
              <w:rPr/>
              <w:tab/>
            </w:r>
            <w:r>
              <w:rPr>
                <w:spacing w:val="-5"/>
              </w:rPr>
              <w:t>222</w:t>
            </w:r>
          </w:hyperlink>
        </w:p>
        <w:p>
          <w:pPr>
            <w:pStyle w:val="TOC4"/>
            <w:numPr>
              <w:ilvl w:val="1"/>
              <w:numId w:val="1"/>
            </w:numPr>
            <w:tabs>
              <w:tab w:pos="1440" w:val="left" w:leader="none"/>
              <w:tab w:pos="8993" w:val="left" w:leader="dot"/>
            </w:tabs>
            <w:spacing w:line="482" w:lineRule="auto" w:before="394" w:after="0"/>
            <w:ind w:left="721" w:right="725" w:firstLine="0"/>
            <w:jc w:val="left"/>
          </w:pPr>
          <w:hyperlink w:history="true" w:anchor="_bookmark152">
            <w:r>
              <w:rPr/>
              <w:t>Modelo de Gobierno y Gestión propuesto para desplegar la Política de Gobierno</w:t>
            </w:r>
          </w:hyperlink>
          <w:r>
            <w:rPr/>
            <w:t> </w:t>
          </w:r>
          <w:hyperlink w:history="true" w:anchor="_bookmark152">
            <w:r>
              <w:rPr/>
              <w:t>Digital</w:t>
            </w:r>
            <w:r>
              <w:rPr>
                <w:spacing w:val="-3"/>
              </w:rPr>
              <w:t> </w:t>
            </w:r>
            <w:r>
              <w:rPr/>
              <w:t>en</w:t>
            </w:r>
            <w:r>
              <w:rPr>
                <w:spacing w:val="-2"/>
              </w:rPr>
              <w:t> </w:t>
            </w:r>
            <w:r>
              <w:rPr/>
              <w:t>la</w:t>
            </w:r>
            <w:r>
              <w:rPr>
                <w:spacing w:val="-3"/>
              </w:rPr>
              <w:t> </w:t>
            </w:r>
            <w:r>
              <w:rPr/>
              <w:t>Gobernación</w:t>
            </w:r>
            <w:r>
              <w:rPr>
                <w:spacing w:val="-7"/>
              </w:rPr>
              <w:t> </w:t>
            </w:r>
            <w:r>
              <w:rPr/>
              <w:t>del</w:t>
            </w:r>
            <w:r>
              <w:rPr>
                <w:spacing w:val="-2"/>
              </w:rPr>
              <w:t> Atlántico</w:t>
            </w:r>
            <w:r>
              <w:rPr/>
              <w:tab/>
            </w:r>
            <w:r>
              <w:rPr>
                <w:spacing w:val="-5"/>
              </w:rPr>
              <w:t>223</w:t>
            </w:r>
          </w:hyperlink>
        </w:p>
        <w:p>
          <w:pPr>
            <w:pStyle w:val="TOC4"/>
            <w:numPr>
              <w:ilvl w:val="1"/>
              <w:numId w:val="1"/>
            </w:numPr>
            <w:tabs>
              <w:tab w:pos="1440" w:val="left" w:leader="none"/>
              <w:tab w:pos="8993" w:val="left" w:leader="dot"/>
            </w:tabs>
            <w:spacing w:line="240" w:lineRule="auto" w:before="117" w:after="240"/>
            <w:ind w:left="1440" w:right="0" w:hanging="719"/>
            <w:jc w:val="left"/>
          </w:pPr>
          <w:hyperlink w:history="true" w:anchor="_bookmark154">
            <w:r>
              <w:rPr/>
              <w:t>Plan</w:t>
            </w:r>
            <w:r>
              <w:rPr>
                <w:spacing w:val="-6"/>
              </w:rPr>
              <w:t> </w:t>
            </w:r>
            <w:r>
              <w:rPr/>
              <w:t>de</w:t>
            </w:r>
            <w:r>
              <w:rPr>
                <w:spacing w:val="4"/>
              </w:rPr>
              <w:t> </w:t>
            </w:r>
            <w:r>
              <w:rPr>
                <w:spacing w:val="-2"/>
              </w:rPr>
              <w:t>Implementación</w:t>
            </w:r>
            <w:r>
              <w:rPr/>
              <w:tab/>
            </w:r>
            <w:r>
              <w:rPr>
                <w:spacing w:val="-5"/>
              </w:rPr>
              <w:t>225</w:t>
            </w:r>
          </w:hyperlink>
        </w:p>
        <w:p>
          <w:pPr>
            <w:pStyle w:val="TOC1"/>
            <w:numPr>
              <w:ilvl w:val="0"/>
              <w:numId w:val="1"/>
            </w:numPr>
            <w:tabs>
              <w:tab w:pos="720" w:val="left" w:leader="none"/>
              <w:tab w:pos="9353" w:val="right" w:leader="dot"/>
            </w:tabs>
            <w:spacing w:line="240" w:lineRule="auto" w:before="87" w:after="0"/>
            <w:ind w:left="720" w:right="0" w:hanging="720"/>
            <w:jc w:val="left"/>
          </w:pPr>
          <w:hyperlink w:history="true" w:anchor="_bookmark155">
            <w:r>
              <w:rPr>
                <w:spacing w:val="-2"/>
              </w:rPr>
              <w:t>Resultados</w:t>
            </w:r>
            <w:r>
              <w:rPr/>
              <w:tab/>
            </w:r>
            <w:r>
              <w:rPr>
                <w:spacing w:val="-5"/>
              </w:rPr>
              <w:t>226</w:t>
            </w:r>
          </w:hyperlink>
        </w:p>
        <w:p>
          <w:pPr>
            <w:pStyle w:val="TOC1"/>
            <w:tabs>
              <w:tab w:pos="9353" w:val="right" w:leader="dot"/>
            </w:tabs>
            <w:ind w:left="0" w:firstLine="0"/>
          </w:pPr>
          <w:hyperlink w:history="true" w:anchor="_bookmark156">
            <w:r>
              <w:rPr/>
              <w:t>Conclusiones</w:t>
            </w:r>
            <w:r>
              <w:rPr>
                <w:spacing w:val="1"/>
              </w:rPr>
              <w:t> </w:t>
            </w:r>
            <w:r>
              <w:rPr/>
              <w:t>y</w:t>
            </w:r>
            <w:r>
              <w:rPr>
                <w:spacing w:val="-10"/>
              </w:rPr>
              <w:t> </w:t>
            </w:r>
            <w:r>
              <w:rPr>
                <w:spacing w:val="-2"/>
              </w:rPr>
              <w:t>Recomendaciones</w:t>
            </w:r>
            <w:r>
              <w:rPr/>
              <w:tab/>
            </w:r>
            <w:r>
              <w:rPr>
                <w:spacing w:val="-5"/>
              </w:rPr>
              <w:t>227</w:t>
            </w:r>
          </w:hyperlink>
        </w:p>
        <w:p>
          <w:pPr>
            <w:pStyle w:val="TOC1"/>
            <w:tabs>
              <w:tab w:pos="9353" w:val="right" w:leader="dot"/>
            </w:tabs>
            <w:spacing w:before="399"/>
            <w:ind w:left="0" w:firstLine="0"/>
          </w:pPr>
          <w:hyperlink w:history="true" w:anchor="_bookmark157">
            <w:r>
              <w:rPr/>
              <w:t>Referencias</w:t>
            </w:r>
            <w:r>
              <w:rPr>
                <w:spacing w:val="-7"/>
              </w:rPr>
              <w:t> </w:t>
            </w:r>
            <w:r>
              <w:rPr>
                <w:spacing w:val="-2"/>
              </w:rPr>
              <w:t>Bibliográficas</w:t>
            </w:r>
            <w:r>
              <w:rPr/>
              <w:tab/>
            </w:r>
            <w:r>
              <w:rPr>
                <w:spacing w:val="-5"/>
              </w:rPr>
              <w:t>230</w:t>
            </w:r>
          </w:hyperlink>
        </w:p>
      </w:sdtContent>
    </w:sdt>
    <w:p>
      <w:pPr>
        <w:pStyle w:val="TOC1"/>
        <w:spacing w:after="0"/>
        <w:sectPr>
          <w:type w:val="continuous"/>
          <w:pgSz w:w="12240" w:h="15840"/>
          <w:pgMar w:header="842" w:footer="0" w:top="1394" w:bottom="1653" w:left="1440" w:right="720"/>
        </w:sectPr>
      </w:pPr>
    </w:p>
    <w:p>
      <w:pPr>
        <w:spacing w:before="87"/>
        <w:ind w:left="0" w:right="720" w:firstLine="0"/>
        <w:jc w:val="center"/>
        <w:rPr>
          <w:b/>
          <w:sz w:val="24"/>
        </w:rPr>
      </w:pPr>
      <w:r>
        <w:rPr>
          <w:b/>
          <w:sz w:val="24"/>
        </w:rPr>
        <w:t>Lista</w:t>
      </w:r>
      <w:r>
        <w:rPr>
          <w:b/>
          <w:spacing w:val="-2"/>
          <w:sz w:val="24"/>
        </w:rPr>
        <w:t> </w:t>
      </w:r>
      <w:r>
        <w:rPr>
          <w:b/>
          <w:sz w:val="24"/>
        </w:rPr>
        <w:t>de</w:t>
      </w:r>
      <w:r>
        <w:rPr>
          <w:b/>
          <w:spacing w:val="-2"/>
          <w:sz w:val="24"/>
        </w:rPr>
        <w:t> tablas</w:t>
      </w:r>
    </w:p>
    <w:p>
      <w:pPr>
        <w:pStyle w:val="BodyText"/>
        <w:rPr>
          <w:b/>
        </w:rPr>
      </w:pPr>
    </w:p>
    <w:p>
      <w:pPr>
        <w:pStyle w:val="BodyText"/>
        <w:rPr>
          <w:b/>
        </w:rPr>
      </w:pPr>
    </w:p>
    <w:p>
      <w:pPr>
        <w:pStyle w:val="BodyText"/>
        <w:spacing w:before="1"/>
        <w:rPr>
          <w:b/>
        </w:rPr>
      </w:pPr>
    </w:p>
    <w:p>
      <w:pPr>
        <w:pStyle w:val="BodyText"/>
        <w:tabs>
          <w:tab w:pos="9114" w:val="left" w:leader="dot"/>
        </w:tabs>
        <w:ind w:right="722"/>
        <w:jc w:val="center"/>
      </w:pPr>
      <w:hyperlink w:history="true" w:anchor="_bookmark4">
        <w:r>
          <w:rPr/>
          <w:t>Tabla</w:t>
        </w:r>
        <w:r>
          <w:rPr>
            <w:spacing w:val="-4"/>
          </w:rPr>
          <w:t> </w:t>
        </w:r>
        <w:r>
          <w:rPr/>
          <w:t>1.</w:t>
        </w:r>
        <w:r>
          <w:rPr>
            <w:spacing w:val="-2"/>
          </w:rPr>
          <w:t> </w:t>
        </w:r>
        <w:r>
          <w:rPr/>
          <w:t>Resumen</w:t>
        </w:r>
        <w:r>
          <w:rPr>
            <w:spacing w:val="-2"/>
          </w:rPr>
          <w:t> </w:t>
        </w:r>
        <w:r>
          <w:rPr/>
          <w:t>informes</w:t>
        </w:r>
        <w:r>
          <w:rPr>
            <w:spacing w:val="-1"/>
          </w:rPr>
          <w:t> </w:t>
        </w:r>
        <w:r>
          <w:rPr/>
          <w:t>OCDE</w:t>
        </w:r>
        <w:r>
          <w:rPr>
            <w:spacing w:val="-3"/>
          </w:rPr>
          <w:t> </w:t>
        </w:r>
        <w:r>
          <w:rPr>
            <w:spacing w:val="-2"/>
          </w:rPr>
          <w:t>revisados</w:t>
        </w:r>
        <w:r>
          <w:rPr/>
          <w:tab/>
        </w:r>
        <w:r>
          <w:rPr>
            <w:spacing w:val="-5"/>
          </w:rPr>
          <w:t>28</w:t>
        </w:r>
      </w:hyperlink>
    </w:p>
    <w:p>
      <w:pPr>
        <w:pStyle w:val="BodyText"/>
        <w:tabs>
          <w:tab w:pos="9114" w:val="left" w:leader="dot"/>
        </w:tabs>
        <w:spacing w:before="274"/>
        <w:ind w:right="722"/>
        <w:jc w:val="center"/>
      </w:pPr>
      <w:hyperlink w:history="true" w:anchor="_bookmark24">
        <w:r>
          <w:rPr/>
          <w:t>Tabla</w:t>
        </w:r>
        <w:r>
          <w:rPr>
            <w:spacing w:val="-4"/>
          </w:rPr>
          <w:t> </w:t>
        </w:r>
        <w:r>
          <w:rPr/>
          <w:t>2.</w:t>
        </w:r>
        <w:r>
          <w:rPr>
            <w:spacing w:val="1"/>
          </w:rPr>
          <w:t> </w:t>
        </w:r>
        <w:r>
          <w:rPr/>
          <w:t>Componentes</w:t>
        </w:r>
        <w:r>
          <w:rPr>
            <w:spacing w:val="6"/>
          </w:rPr>
          <w:t> </w:t>
        </w:r>
        <w:r>
          <w:rPr/>
          <w:t>y</w:t>
        </w:r>
        <w:r>
          <w:rPr>
            <w:spacing w:val="-10"/>
          </w:rPr>
          <w:t> </w:t>
        </w:r>
        <w:r>
          <w:rPr/>
          <w:t>Requisitos</w:t>
        </w:r>
        <w:r>
          <w:rPr>
            <w:spacing w:val="1"/>
          </w:rPr>
          <w:t> </w:t>
        </w:r>
        <w:r>
          <w:rPr/>
          <w:t>para</w:t>
        </w:r>
        <w:r>
          <w:rPr>
            <w:spacing w:val="-1"/>
          </w:rPr>
          <w:t> </w:t>
        </w:r>
        <w:r>
          <w:rPr/>
          <w:t>un</w:t>
        </w:r>
        <w:r>
          <w:rPr>
            <w:spacing w:val="-6"/>
          </w:rPr>
          <w:t> </w:t>
        </w:r>
        <w:r>
          <w:rPr/>
          <w:t>Marco</w:t>
        </w:r>
        <w:r>
          <w:rPr>
            <w:spacing w:val="-5"/>
          </w:rPr>
          <w:t> </w:t>
        </w:r>
        <w:r>
          <w:rPr/>
          <w:t>de</w:t>
        </w:r>
        <w:r>
          <w:rPr>
            <w:spacing w:val="-2"/>
          </w:rPr>
          <w:t> </w:t>
        </w:r>
        <w:r>
          <w:rPr/>
          <w:t>Gobierno</w:t>
        </w:r>
        <w:r>
          <w:rPr>
            <w:spacing w:val="-5"/>
          </w:rPr>
          <w:t> </w:t>
        </w:r>
        <w:r>
          <w:rPr/>
          <w:t>de</w:t>
        </w:r>
        <w:r>
          <w:rPr>
            <w:spacing w:val="-2"/>
          </w:rPr>
          <w:t> </w:t>
        </w:r>
        <w:r>
          <w:rPr/>
          <w:t>TI en</w:t>
        </w:r>
        <w:r>
          <w:rPr>
            <w:spacing w:val="-5"/>
          </w:rPr>
          <w:t> </w:t>
        </w:r>
        <w:r>
          <w:rPr/>
          <w:t>el</w:t>
        </w:r>
        <w:r>
          <w:rPr>
            <w:spacing w:val="-7"/>
          </w:rPr>
          <w:t> </w:t>
        </w:r>
        <w:r>
          <w:rPr/>
          <w:t>contexto</w:t>
        </w:r>
        <w:r>
          <w:rPr>
            <w:spacing w:val="-5"/>
          </w:rPr>
          <w:t> </w:t>
        </w:r>
        <w:r>
          <w:rPr>
            <w:spacing w:val="-2"/>
          </w:rPr>
          <w:t>público</w:t>
        </w:r>
        <w:r>
          <w:rPr/>
          <w:tab/>
        </w:r>
        <w:r>
          <w:rPr>
            <w:spacing w:val="-5"/>
          </w:rPr>
          <w:t>43</w:t>
        </w:r>
      </w:hyperlink>
    </w:p>
    <w:p>
      <w:pPr>
        <w:pStyle w:val="BodyText"/>
        <w:tabs>
          <w:tab w:pos="9114" w:val="left" w:leader="dot"/>
        </w:tabs>
        <w:spacing w:before="274"/>
        <w:ind w:right="722"/>
        <w:jc w:val="center"/>
      </w:pPr>
      <w:hyperlink w:history="true" w:anchor="_bookmark29">
        <w:r>
          <w:rPr/>
          <w:t>Tabla</w:t>
        </w:r>
        <w:r>
          <w:rPr>
            <w:spacing w:val="-4"/>
          </w:rPr>
          <w:t> </w:t>
        </w:r>
        <w:r>
          <w:rPr/>
          <w:t>3.</w:t>
        </w:r>
        <w:r>
          <w:rPr>
            <w:spacing w:val="1"/>
          </w:rPr>
          <w:t> </w:t>
        </w:r>
        <w:r>
          <w:rPr/>
          <w:t>Relación</w:t>
        </w:r>
        <w:r>
          <w:rPr>
            <w:spacing w:val="-6"/>
          </w:rPr>
          <w:t> </w:t>
        </w:r>
        <w:r>
          <w:rPr/>
          <w:t>entre</w:t>
        </w:r>
        <w:r>
          <w:rPr>
            <w:spacing w:val="-1"/>
          </w:rPr>
          <w:t> </w:t>
        </w:r>
        <w:r>
          <w:rPr/>
          <w:t>el</w:t>
        </w:r>
        <w:r>
          <w:rPr>
            <w:spacing w:val="-6"/>
          </w:rPr>
          <w:t> </w:t>
        </w:r>
        <w:r>
          <w:rPr/>
          <w:t>Marco</w:t>
        </w:r>
        <w:r>
          <w:rPr>
            <w:spacing w:val="-6"/>
          </w:rPr>
          <w:t> </w:t>
        </w:r>
        <w:r>
          <w:rPr/>
          <w:t>de</w:t>
        </w:r>
        <w:r>
          <w:rPr>
            <w:spacing w:val="-1"/>
          </w:rPr>
          <w:t> </w:t>
        </w:r>
        <w:r>
          <w:rPr/>
          <w:t>Referencia</w:t>
        </w:r>
        <w:r>
          <w:rPr>
            <w:spacing w:val="4"/>
          </w:rPr>
          <w:t> </w:t>
        </w:r>
        <w:r>
          <w:rPr/>
          <w:t>AE</w:t>
        </w:r>
        <w:r>
          <w:rPr>
            <w:spacing w:val="3"/>
          </w:rPr>
          <w:t> </w:t>
        </w:r>
        <w:r>
          <w:rPr/>
          <w:t>y</w:t>
        </w:r>
        <w:r>
          <w:rPr>
            <w:spacing w:val="1"/>
          </w:rPr>
          <w:t> </w:t>
        </w:r>
        <w:r>
          <w:rPr/>
          <w:t>el</w:t>
        </w:r>
        <w:r>
          <w:rPr>
            <w:spacing w:val="-6"/>
          </w:rPr>
          <w:t> </w:t>
        </w:r>
        <w:r>
          <w:rPr/>
          <w:t>Modelo</w:t>
        </w:r>
        <w:r>
          <w:rPr>
            <w:spacing w:val="-6"/>
          </w:rPr>
          <w:t> </w:t>
        </w:r>
        <w:r>
          <w:rPr/>
          <w:t>de</w:t>
        </w:r>
        <w:r>
          <w:rPr>
            <w:spacing w:val="-1"/>
          </w:rPr>
          <w:t> </w:t>
        </w:r>
        <w:r>
          <w:rPr/>
          <w:t>Gestión </w:t>
        </w:r>
        <w:r>
          <w:rPr>
            <w:spacing w:val="-2"/>
          </w:rPr>
          <w:t>IT4+.</w:t>
        </w:r>
        <w:r>
          <w:rPr/>
          <w:tab/>
        </w:r>
        <w:r>
          <w:rPr>
            <w:spacing w:val="-5"/>
          </w:rPr>
          <w:t>48</w:t>
        </w:r>
      </w:hyperlink>
    </w:p>
    <w:p>
      <w:pPr>
        <w:pStyle w:val="BodyText"/>
        <w:spacing w:before="4"/>
      </w:pPr>
    </w:p>
    <w:p>
      <w:pPr>
        <w:pStyle w:val="BodyText"/>
        <w:tabs>
          <w:tab w:pos="9114" w:val="left" w:leader="dot"/>
        </w:tabs>
        <w:spacing w:line="477" w:lineRule="auto"/>
        <w:ind w:left="480" w:right="723" w:hanging="481"/>
      </w:pPr>
      <w:hyperlink w:history="true" w:anchor="_bookmark32">
        <w:r>
          <w:rPr/>
          <w:t>Tabla</w:t>
        </w:r>
        <w:r>
          <w:rPr>
            <w:spacing w:val="37"/>
          </w:rPr>
          <w:t> </w:t>
        </w:r>
        <w:r>
          <w:rPr/>
          <w:t>4.</w:t>
        </w:r>
        <w:r>
          <w:rPr>
            <w:spacing w:val="40"/>
          </w:rPr>
          <w:t> </w:t>
        </w:r>
        <w:r>
          <w:rPr/>
          <w:t>Explicación</w:t>
        </w:r>
        <w:r>
          <w:rPr>
            <w:spacing w:val="33"/>
          </w:rPr>
          <w:t> </w:t>
        </w:r>
        <w:r>
          <w:rPr/>
          <w:t>de</w:t>
        </w:r>
        <w:r>
          <w:rPr>
            <w:spacing w:val="40"/>
          </w:rPr>
          <w:t> </w:t>
        </w:r>
        <w:r>
          <w:rPr/>
          <w:t>los</w:t>
        </w:r>
        <w:r>
          <w:rPr>
            <w:spacing w:val="40"/>
          </w:rPr>
          <w:t> </w:t>
        </w:r>
        <w:r>
          <w:rPr/>
          <w:t>ámbitos</w:t>
        </w:r>
        <w:r>
          <w:rPr>
            <w:spacing w:val="40"/>
          </w:rPr>
          <w:t> </w:t>
        </w:r>
        <w:r>
          <w:rPr/>
          <w:t>del</w:t>
        </w:r>
        <w:r>
          <w:rPr>
            <w:spacing w:val="37"/>
          </w:rPr>
          <w:t> </w:t>
        </w:r>
        <w:r>
          <w:rPr/>
          <w:t>Esquema</w:t>
        </w:r>
        <w:r>
          <w:rPr>
            <w:spacing w:val="40"/>
          </w:rPr>
          <w:t> </w:t>
        </w:r>
        <w:r>
          <w:rPr/>
          <w:t>de</w:t>
        </w:r>
        <w:r>
          <w:rPr>
            <w:spacing w:val="37"/>
          </w:rPr>
          <w:t> </w:t>
        </w:r>
        <w:r>
          <w:rPr/>
          <w:t>Gobierno</w:t>
        </w:r>
        <w:r>
          <w:rPr>
            <w:spacing w:val="33"/>
          </w:rPr>
          <w:t> </w:t>
        </w:r>
        <w:r>
          <w:rPr/>
          <w:t>de</w:t>
        </w:r>
        <w:r>
          <w:rPr>
            <w:spacing w:val="37"/>
          </w:rPr>
          <w:t> </w:t>
        </w:r>
        <w:r>
          <w:rPr/>
          <w:t>TI</w:t>
        </w:r>
        <w:r>
          <w:rPr>
            <w:spacing w:val="38"/>
          </w:rPr>
          <w:t> </w:t>
        </w:r>
        <w:r>
          <w:rPr/>
          <w:t>en</w:t>
        </w:r>
        <w:r>
          <w:rPr>
            <w:spacing w:val="33"/>
          </w:rPr>
          <w:t> </w:t>
        </w:r>
        <w:r>
          <w:rPr/>
          <w:t>el</w:t>
        </w:r>
        <w:r>
          <w:rPr>
            <w:spacing w:val="37"/>
          </w:rPr>
          <w:t> </w:t>
        </w:r>
        <w:r>
          <w:rPr/>
          <w:t>contexto</w:t>
        </w:r>
        <w:r>
          <w:rPr>
            <w:spacing w:val="33"/>
          </w:rPr>
          <w:t> </w:t>
        </w:r>
        <w:r>
          <w:rPr/>
          <w:t>público</w:t>
        </w:r>
      </w:hyperlink>
      <w:r>
        <w:rPr/>
        <w:t> </w:t>
      </w:r>
      <w:hyperlink w:history="true" w:anchor="_bookmark32">
        <w:r>
          <w:rPr>
            <w:spacing w:val="-2"/>
          </w:rPr>
          <w:t>Colombiano</w:t>
        </w:r>
        <w:r>
          <w:rPr/>
          <w:tab/>
        </w:r>
        <w:r>
          <w:rPr>
            <w:spacing w:val="-5"/>
          </w:rPr>
          <w:t>51</w:t>
        </w:r>
      </w:hyperlink>
    </w:p>
    <w:p>
      <w:pPr>
        <w:pStyle w:val="BodyText"/>
        <w:tabs>
          <w:tab w:pos="9114" w:val="left" w:leader="dot"/>
        </w:tabs>
        <w:spacing w:before="7"/>
      </w:pPr>
      <w:hyperlink w:history="true" w:anchor="_bookmark51">
        <w:r>
          <w:rPr/>
          <w:t>Tabla</w:t>
        </w:r>
        <w:r>
          <w:rPr>
            <w:spacing w:val="-5"/>
          </w:rPr>
          <w:t> </w:t>
        </w:r>
        <w:r>
          <w:rPr/>
          <w:t>5.</w:t>
        </w:r>
        <w:r>
          <w:rPr>
            <w:spacing w:val="-1"/>
          </w:rPr>
          <w:t> </w:t>
        </w:r>
        <w:r>
          <w:rPr/>
          <w:t>Resumen</w:t>
        </w:r>
        <w:r>
          <w:rPr>
            <w:spacing w:val="-7"/>
          </w:rPr>
          <w:t> </w:t>
        </w:r>
        <w:r>
          <w:rPr/>
          <w:t>de</w:t>
        </w:r>
        <w:r>
          <w:rPr>
            <w:spacing w:val="2"/>
          </w:rPr>
          <w:t> </w:t>
        </w:r>
        <w:r>
          <w:rPr/>
          <w:t>las</w:t>
        </w:r>
        <w:r>
          <w:rPr>
            <w:spacing w:val="1"/>
          </w:rPr>
          <w:t> </w:t>
        </w:r>
        <w:r>
          <w:rPr/>
          <w:t>recomendaciones de</w:t>
        </w:r>
        <w:r>
          <w:rPr>
            <w:spacing w:val="2"/>
          </w:rPr>
          <w:t> </w:t>
        </w:r>
        <w:r>
          <w:rPr/>
          <w:t>la</w:t>
        </w:r>
        <w:r>
          <w:rPr>
            <w:spacing w:val="-3"/>
          </w:rPr>
          <w:t> </w:t>
        </w:r>
        <w:r>
          <w:rPr/>
          <w:t>OCDE</w:t>
        </w:r>
        <w:r>
          <w:rPr>
            <w:spacing w:val="-3"/>
          </w:rPr>
          <w:t> </w:t>
        </w:r>
        <w:r>
          <w:rPr/>
          <w:t>con</w:t>
        </w:r>
        <w:r>
          <w:rPr>
            <w:spacing w:val="-6"/>
          </w:rPr>
          <w:t> </w:t>
        </w:r>
        <w:r>
          <w:rPr/>
          <w:t>respecto</w:t>
        </w:r>
        <w:r>
          <w:rPr>
            <w:spacing w:val="-2"/>
          </w:rPr>
          <w:t> </w:t>
        </w:r>
        <w:r>
          <w:rPr/>
          <w:t>al</w:t>
        </w:r>
        <w:r>
          <w:rPr>
            <w:spacing w:val="-8"/>
          </w:rPr>
          <w:t> </w:t>
        </w:r>
        <w:r>
          <w:rPr/>
          <w:t>Gobierno</w:t>
        </w:r>
        <w:r>
          <w:rPr>
            <w:spacing w:val="-6"/>
          </w:rPr>
          <w:t> </w:t>
        </w:r>
        <w:r>
          <w:rPr>
            <w:spacing w:val="-2"/>
          </w:rPr>
          <w:t>Digital</w:t>
        </w:r>
        <w:r>
          <w:rPr/>
          <w:tab/>
        </w:r>
        <w:r>
          <w:rPr>
            <w:spacing w:val="-5"/>
          </w:rPr>
          <w:t>81</w:t>
        </w:r>
      </w:hyperlink>
    </w:p>
    <w:p>
      <w:pPr>
        <w:pStyle w:val="BodyText"/>
        <w:tabs>
          <w:tab w:pos="9114" w:val="left" w:leader="dot"/>
        </w:tabs>
        <w:spacing w:before="274"/>
      </w:pPr>
      <w:hyperlink w:history="true" w:anchor="_bookmark60">
        <w:r>
          <w:rPr/>
          <w:t>Tabla</w:t>
        </w:r>
        <w:r>
          <w:rPr>
            <w:spacing w:val="-6"/>
          </w:rPr>
          <w:t> </w:t>
        </w:r>
        <w:r>
          <w:rPr/>
          <w:t>6.</w:t>
        </w:r>
        <w:r>
          <w:rPr>
            <w:spacing w:val="-1"/>
          </w:rPr>
          <w:t> </w:t>
        </w:r>
        <w:r>
          <w:rPr/>
          <w:t>Interesados</w:t>
        </w:r>
        <w:r>
          <w:rPr>
            <w:spacing w:val="-3"/>
          </w:rPr>
          <w:t> </w:t>
        </w:r>
        <w:r>
          <w:rPr/>
          <w:t>de</w:t>
        </w:r>
        <w:r>
          <w:rPr>
            <w:spacing w:val="-5"/>
          </w:rPr>
          <w:t> </w:t>
        </w:r>
        <w:r>
          <w:rPr>
            <w:spacing w:val="-4"/>
          </w:rPr>
          <w:t>COBIT</w:t>
        </w:r>
        <w:r>
          <w:rPr/>
          <w:tab/>
        </w:r>
        <w:r>
          <w:rPr>
            <w:spacing w:val="-5"/>
          </w:rPr>
          <w:t>90</w:t>
        </w:r>
      </w:hyperlink>
    </w:p>
    <w:p>
      <w:pPr>
        <w:pStyle w:val="BodyText"/>
        <w:tabs>
          <w:tab w:pos="8993" w:val="left" w:leader="dot"/>
        </w:tabs>
        <w:spacing w:before="274"/>
      </w:pPr>
      <w:hyperlink w:history="true" w:anchor="_bookmark77">
        <w:r>
          <w:rPr/>
          <w:t>Tabla</w:t>
        </w:r>
        <w:r>
          <w:rPr>
            <w:spacing w:val="-6"/>
          </w:rPr>
          <w:t> </w:t>
        </w:r>
        <w:r>
          <w:rPr/>
          <w:t>7.</w:t>
        </w:r>
        <w:r>
          <w:rPr>
            <w:spacing w:val="-3"/>
          </w:rPr>
          <w:t> </w:t>
        </w:r>
        <w:r>
          <w:rPr/>
          <w:t>Procesos</w:t>
        </w:r>
        <w:r>
          <w:rPr>
            <w:spacing w:val="-3"/>
          </w:rPr>
          <w:t> </w:t>
        </w:r>
        <w:r>
          <w:rPr/>
          <w:t>comunes</w:t>
        </w:r>
        <w:r>
          <w:rPr>
            <w:spacing w:val="-2"/>
          </w:rPr>
          <w:t> </w:t>
        </w:r>
        <w:r>
          <w:rPr/>
          <w:t>en</w:t>
        </w:r>
        <w:r>
          <w:rPr>
            <w:spacing w:val="-5"/>
          </w:rPr>
          <w:t> </w:t>
        </w:r>
        <w:r>
          <w:rPr/>
          <w:t>las</w:t>
        </w:r>
        <w:r>
          <w:rPr>
            <w:spacing w:val="-2"/>
          </w:rPr>
          <w:t> Gobernaciones</w:t>
        </w:r>
        <w:r>
          <w:rPr/>
          <w:tab/>
        </w:r>
        <w:r>
          <w:rPr>
            <w:spacing w:val="-5"/>
          </w:rPr>
          <w:t>101</w:t>
        </w:r>
      </w:hyperlink>
    </w:p>
    <w:p>
      <w:pPr>
        <w:pStyle w:val="BodyText"/>
        <w:spacing w:before="3"/>
      </w:pPr>
    </w:p>
    <w:p>
      <w:pPr>
        <w:pStyle w:val="BodyText"/>
        <w:tabs>
          <w:tab w:pos="8993" w:val="left" w:leader="dot"/>
        </w:tabs>
        <w:spacing w:before="1"/>
      </w:pPr>
      <w:hyperlink w:history="true" w:anchor="_bookmark81">
        <w:r>
          <w:rPr/>
          <w:t>Tabla</w:t>
        </w:r>
        <w:r>
          <w:rPr>
            <w:spacing w:val="-7"/>
          </w:rPr>
          <w:t> </w:t>
        </w:r>
        <w:r>
          <w:rPr/>
          <w:t>8.</w:t>
        </w:r>
        <w:r>
          <w:rPr>
            <w:spacing w:val="-2"/>
          </w:rPr>
          <w:t> </w:t>
        </w:r>
        <w:r>
          <w:rPr/>
          <w:t>Procesos</w:t>
        </w:r>
        <w:r>
          <w:rPr>
            <w:spacing w:val="-2"/>
          </w:rPr>
          <w:t> </w:t>
        </w:r>
        <w:r>
          <w:rPr/>
          <w:t>comunes</w:t>
        </w:r>
        <w:r>
          <w:rPr>
            <w:spacing w:val="-1"/>
          </w:rPr>
          <w:t> </w:t>
        </w:r>
        <w:r>
          <w:rPr/>
          <w:t>en</w:t>
        </w:r>
        <w:r>
          <w:rPr>
            <w:spacing w:val="-8"/>
          </w:rPr>
          <w:t> </w:t>
        </w:r>
        <w:r>
          <w:rPr/>
          <w:t>áreas</w:t>
        </w:r>
        <w:r>
          <w:rPr>
            <w:spacing w:val="-2"/>
          </w:rPr>
          <w:t> </w:t>
        </w:r>
        <w:r>
          <w:rPr/>
          <w:t>tecnológicas</w:t>
        </w:r>
        <w:r>
          <w:rPr>
            <w:spacing w:val="-1"/>
          </w:rPr>
          <w:t> </w:t>
        </w:r>
        <w:r>
          <w:rPr/>
          <w:t>de las</w:t>
        </w:r>
        <w:r>
          <w:rPr>
            <w:spacing w:val="-1"/>
          </w:rPr>
          <w:t> </w:t>
        </w:r>
        <w:r>
          <w:rPr>
            <w:spacing w:val="-2"/>
          </w:rPr>
          <w:t>Gobernaciones</w:t>
        </w:r>
        <w:r>
          <w:rPr/>
          <w:tab/>
        </w:r>
        <w:r>
          <w:rPr>
            <w:spacing w:val="-5"/>
          </w:rPr>
          <w:t>107</w:t>
        </w:r>
      </w:hyperlink>
    </w:p>
    <w:p>
      <w:pPr>
        <w:pStyle w:val="BodyText"/>
        <w:tabs>
          <w:tab w:pos="8993" w:val="left" w:leader="dot"/>
        </w:tabs>
        <w:spacing w:before="274"/>
      </w:pPr>
      <w:hyperlink w:history="true" w:anchor="_bookmark86">
        <w:r>
          <w:rPr/>
          <w:t>Tabla</w:t>
        </w:r>
        <w:r>
          <w:rPr>
            <w:spacing w:val="-3"/>
          </w:rPr>
          <w:t> </w:t>
        </w:r>
        <w:r>
          <w:rPr/>
          <w:t>9.</w:t>
        </w:r>
        <w:r>
          <w:rPr>
            <w:spacing w:val="-1"/>
          </w:rPr>
          <w:t> </w:t>
        </w:r>
        <w:r>
          <w:rPr/>
          <w:t>BSC</w:t>
        </w:r>
        <w:r>
          <w:rPr>
            <w:spacing w:val="-1"/>
          </w:rPr>
          <w:t> </w:t>
        </w:r>
        <w:r>
          <w:rPr/>
          <w:t>de</w:t>
        </w:r>
        <w:r>
          <w:rPr>
            <w:spacing w:val="2"/>
          </w:rPr>
          <w:t> </w:t>
        </w:r>
        <w:r>
          <w:rPr/>
          <w:t>la</w:t>
        </w:r>
        <w:r>
          <w:rPr>
            <w:spacing w:val="-3"/>
          </w:rPr>
          <w:t> </w:t>
        </w:r>
        <w:r>
          <w:rPr/>
          <w:t>Política</w:t>
        </w:r>
        <w:r>
          <w:rPr>
            <w:spacing w:val="-3"/>
          </w:rPr>
          <w:t> </w:t>
        </w:r>
        <w:r>
          <w:rPr/>
          <w:t>de</w:t>
        </w:r>
        <w:r>
          <w:rPr>
            <w:spacing w:val="-3"/>
          </w:rPr>
          <w:t> </w:t>
        </w:r>
        <w:r>
          <w:rPr/>
          <w:t>Gobierno</w:t>
        </w:r>
        <w:r>
          <w:rPr>
            <w:spacing w:val="-6"/>
          </w:rPr>
          <w:t> </w:t>
        </w:r>
        <w:r>
          <w:rPr>
            <w:spacing w:val="-2"/>
          </w:rPr>
          <w:t>Digital</w:t>
        </w:r>
        <w:r>
          <w:rPr/>
          <w:tab/>
        </w:r>
        <w:r>
          <w:rPr>
            <w:spacing w:val="-5"/>
          </w:rPr>
          <w:t>116</w:t>
        </w:r>
      </w:hyperlink>
    </w:p>
    <w:p>
      <w:pPr>
        <w:pStyle w:val="BodyText"/>
        <w:spacing w:before="3"/>
      </w:pPr>
    </w:p>
    <w:p>
      <w:pPr>
        <w:pStyle w:val="BodyText"/>
        <w:tabs>
          <w:tab w:pos="8993" w:val="left" w:leader="dot"/>
        </w:tabs>
      </w:pPr>
      <w:hyperlink w:history="true" w:anchor="_bookmark90">
        <w:r>
          <w:rPr/>
          <w:t>Tabla</w:t>
        </w:r>
        <w:r>
          <w:rPr>
            <w:spacing w:val="-5"/>
          </w:rPr>
          <w:t> </w:t>
        </w:r>
        <w:r>
          <w:rPr/>
          <w:t>10.</w:t>
        </w:r>
        <w:r>
          <w:rPr>
            <w:spacing w:val="-3"/>
          </w:rPr>
          <w:t> </w:t>
        </w:r>
        <w:r>
          <w:rPr/>
          <w:t>Governance</w:t>
        </w:r>
        <w:r>
          <w:rPr>
            <w:spacing w:val="-4"/>
          </w:rPr>
          <w:t> </w:t>
        </w:r>
        <w:r>
          <w:rPr/>
          <w:t>and</w:t>
        </w:r>
        <w:r>
          <w:rPr>
            <w:spacing w:val="-3"/>
          </w:rPr>
          <w:t> </w:t>
        </w:r>
        <w:r>
          <w:rPr/>
          <w:t>Management</w:t>
        </w:r>
        <w:r>
          <w:rPr>
            <w:spacing w:val="-4"/>
          </w:rPr>
          <w:t> </w:t>
        </w:r>
        <w:r>
          <w:rPr>
            <w:spacing w:val="-2"/>
          </w:rPr>
          <w:t>Objectives</w:t>
        </w:r>
        <w:r>
          <w:rPr/>
          <w:tab/>
        </w:r>
        <w:r>
          <w:rPr>
            <w:spacing w:val="-5"/>
          </w:rPr>
          <w:t>119</w:t>
        </w:r>
      </w:hyperlink>
    </w:p>
    <w:p>
      <w:pPr>
        <w:pStyle w:val="BodyText"/>
        <w:tabs>
          <w:tab w:pos="8993" w:val="left" w:leader="dot"/>
        </w:tabs>
        <w:spacing w:before="274"/>
      </w:pPr>
      <w:hyperlink w:history="true" w:anchor="_bookmark92">
        <w:r>
          <w:rPr/>
          <w:t>Tabla</w:t>
        </w:r>
        <w:r>
          <w:rPr>
            <w:spacing w:val="-7"/>
          </w:rPr>
          <w:t> </w:t>
        </w:r>
        <w:r>
          <w:rPr/>
          <w:t>11.</w:t>
        </w:r>
        <w:r>
          <w:rPr>
            <w:spacing w:val="-2"/>
          </w:rPr>
          <w:t> </w:t>
        </w:r>
        <w:r>
          <w:rPr/>
          <w:t>Mapeo</w:t>
        </w:r>
        <w:r>
          <w:rPr>
            <w:spacing w:val="-8"/>
          </w:rPr>
          <w:t> </w:t>
        </w:r>
        <w:r>
          <w:rPr/>
          <w:t>de</w:t>
        </w:r>
        <w:r>
          <w:rPr>
            <w:spacing w:val="1"/>
          </w:rPr>
          <w:t> </w:t>
        </w:r>
        <w:r>
          <w:rPr/>
          <w:t>objetivos</w:t>
        </w:r>
        <w:r>
          <w:rPr>
            <w:spacing w:val="-1"/>
          </w:rPr>
          <w:t> </w:t>
        </w:r>
        <w:r>
          <w:rPr/>
          <w:t>empresariales</w:t>
        </w:r>
        <w:r>
          <w:rPr>
            <w:spacing w:val="4"/>
          </w:rPr>
          <w:t> </w:t>
        </w:r>
        <w:r>
          <w:rPr/>
          <w:t>y</w:t>
        </w:r>
        <w:r>
          <w:rPr>
            <w:spacing w:val="-3"/>
          </w:rPr>
          <w:t> </w:t>
        </w:r>
        <w:r>
          <w:rPr/>
          <w:t>objetivos</w:t>
        </w:r>
        <w:r>
          <w:rPr>
            <w:spacing w:val="-1"/>
          </w:rPr>
          <w:t> </w:t>
        </w:r>
        <w:r>
          <w:rPr/>
          <w:t>de</w:t>
        </w:r>
        <w:r>
          <w:rPr>
            <w:spacing w:val="-5"/>
          </w:rPr>
          <w:t> </w:t>
        </w:r>
        <w:r>
          <w:rPr/>
          <w:t>alineación</w:t>
        </w:r>
        <w:r>
          <w:rPr>
            <w:spacing w:val="-7"/>
          </w:rPr>
          <w:t> </w:t>
        </w:r>
        <w:r>
          <w:rPr/>
          <w:t>de</w:t>
        </w:r>
        <w:r>
          <w:rPr>
            <w:spacing w:val="-4"/>
          </w:rPr>
          <w:t> </w:t>
        </w:r>
        <w:r>
          <w:rPr/>
          <w:t>COBIT</w:t>
        </w:r>
        <w:r>
          <w:rPr>
            <w:spacing w:val="-4"/>
          </w:rPr>
          <w:t> 2019</w:t>
        </w:r>
        <w:r>
          <w:rPr/>
          <w:tab/>
        </w:r>
        <w:r>
          <w:rPr>
            <w:spacing w:val="-5"/>
          </w:rPr>
          <w:t>121</w:t>
        </w:r>
      </w:hyperlink>
    </w:p>
    <w:p>
      <w:pPr>
        <w:pStyle w:val="BodyText"/>
        <w:tabs>
          <w:tab w:pos="8993" w:val="left" w:leader="dot"/>
        </w:tabs>
        <w:spacing w:before="274"/>
      </w:pPr>
      <w:hyperlink w:history="true" w:anchor="_bookmark93">
        <w:r>
          <w:rPr/>
          <w:t>Tabla</w:t>
        </w:r>
        <w:r>
          <w:rPr>
            <w:spacing w:val="-6"/>
          </w:rPr>
          <w:t> </w:t>
        </w:r>
        <w:r>
          <w:rPr/>
          <w:t>12.</w:t>
        </w:r>
        <w:r>
          <w:rPr>
            <w:spacing w:val="-1"/>
          </w:rPr>
          <w:t> </w:t>
        </w:r>
        <w:r>
          <w:rPr/>
          <w:t>Resultado</w:t>
        </w:r>
        <w:r>
          <w:rPr>
            <w:spacing w:val="-7"/>
          </w:rPr>
          <w:t> </w:t>
        </w:r>
        <w:r>
          <w:rPr/>
          <w:t>de</w:t>
        </w:r>
        <w:r>
          <w:rPr>
            <w:spacing w:val="1"/>
          </w:rPr>
          <w:t> </w:t>
        </w:r>
        <w:r>
          <w:rPr/>
          <w:t>los Objetivos</w:t>
        </w:r>
        <w:r>
          <w:rPr>
            <w:spacing w:val="-1"/>
          </w:rPr>
          <w:t> </w:t>
        </w:r>
        <w:r>
          <w:rPr/>
          <w:t>de</w:t>
        </w:r>
        <w:r>
          <w:rPr>
            <w:spacing w:val="-3"/>
          </w:rPr>
          <w:t> </w:t>
        </w:r>
        <w:r>
          <w:rPr/>
          <w:t>TI</w:t>
        </w:r>
        <w:r>
          <w:rPr>
            <w:spacing w:val="-7"/>
          </w:rPr>
          <w:t> </w:t>
        </w:r>
        <w:r>
          <w:rPr/>
          <w:t>que</w:t>
        </w:r>
        <w:r>
          <w:rPr>
            <w:spacing w:val="-4"/>
          </w:rPr>
          <w:t> </w:t>
        </w:r>
        <w:r>
          <w:rPr/>
          <w:t>aplican</w:t>
        </w:r>
        <w:r>
          <w:rPr>
            <w:spacing w:val="-2"/>
          </w:rPr>
          <w:t> </w:t>
        </w:r>
        <w:r>
          <w:rPr/>
          <w:t>en</w:t>
        </w:r>
        <w:r>
          <w:rPr>
            <w:spacing w:val="-7"/>
          </w:rPr>
          <w:t> </w:t>
        </w:r>
        <w:r>
          <w:rPr/>
          <w:t>mayor</w:t>
        </w:r>
        <w:r>
          <w:rPr>
            <w:spacing w:val="-1"/>
          </w:rPr>
          <w:t> </w:t>
        </w:r>
        <w:r>
          <w:rPr>
            <w:spacing w:val="-2"/>
          </w:rPr>
          <w:t>grado</w:t>
        </w:r>
        <w:r>
          <w:rPr/>
          <w:tab/>
        </w:r>
        <w:r>
          <w:rPr>
            <w:spacing w:val="-5"/>
          </w:rPr>
          <w:t>122</w:t>
        </w:r>
      </w:hyperlink>
    </w:p>
    <w:p>
      <w:pPr>
        <w:pStyle w:val="BodyText"/>
        <w:spacing w:before="3"/>
      </w:pPr>
    </w:p>
    <w:p>
      <w:pPr>
        <w:pStyle w:val="BodyText"/>
        <w:tabs>
          <w:tab w:pos="8993" w:val="left" w:leader="dot"/>
        </w:tabs>
      </w:pPr>
      <w:hyperlink w:history="true" w:anchor="_bookmark95">
        <w:r>
          <w:rPr/>
          <w:t>Tabla</w:t>
        </w:r>
        <w:r>
          <w:rPr>
            <w:spacing w:val="-5"/>
          </w:rPr>
          <w:t> </w:t>
        </w:r>
        <w:r>
          <w:rPr/>
          <w:t>13.</w:t>
        </w:r>
        <w:r>
          <w:rPr>
            <w:spacing w:val="-2"/>
          </w:rPr>
          <w:t> </w:t>
        </w:r>
        <w:r>
          <w:rPr/>
          <w:t>Procesos propuestos para</w:t>
        </w:r>
        <w:r>
          <w:rPr>
            <w:spacing w:val="2"/>
          </w:rPr>
          <w:t> </w:t>
        </w:r>
        <w:r>
          <w:rPr/>
          <w:t>el</w:t>
        </w:r>
        <w:r>
          <w:rPr>
            <w:spacing w:val="-8"/>
          </w:rPr>
          <w:t> </w:t>
        </w:r>
        <w:r>
          <w:rPr/>
          <w:t>marco</w:t>
        </w:r>
        <w:r>
          <w:rPr>
            <w:spacing w:val="-7"/>
          </w:rPr>
          <w:t> </w:t>
        </w:r>
        <w:r>
          <w:rPr/>
          <w:t>de</w:t>
        </w:r>
        <w:r>
          <w:rPr>
            <w:spacing w:val="-3"/>
          </w:rPr>
          <w:t> </w:t>
        </w:r>
        <w:r>
          <w:rPr/>
          <w:t>gobierno</w:t>
        </w:r>
        <w:r>
          <w:rPr>
            <w:spacing w:val="-1"/>
          </w:rPr>
          <w:t> </w:t>
        </w:r>
        <w:r>
          <w:rPr/>
          <w:t>y</w:t>
        </w:r>
        <w:r>
          <w:rPr>
            <w:spacing w:val="-6"/>
          </w:rPr>
          <w:t> </w:t>
        </w:r>
        <w:r>
          <w:rPr>
            <w:spacing w:val="-2"/>
          </w:rPr>
          <w:t>gestión</w:t>
        </w:r>
        <w:r>
          <w:rPr/>
          <w:tab/>
        </w:r>
        <w:r>
          <w:rPr>
            <w:spacing w:val="-5"/>
          </w:rPr>
          <w:t>123</w:t>
        </w:r>
      </w:hyperlink>
    </w:p>
    <w:p>
      <w:pPr>
        <w:pStyle w:val="BodyText"/>
        <w:tabs>
          <w:tab w:pos="8993" w:val="left" w:leader="dot"/>
        </w:tabs>
        <w:spacing w:before="275"/>
      </w:pPr>
      <w:r>
        <w:rPr/>
        <w:t>Tabla</w:t>
      </w:r>
      <w:r>
        <w:rPr>
          <w:spacing w:val="-2"/>
        </w:rPr>
        <w:t> </w:t>
      </w:r>
      <w:r>
        <w:rPr/>
        <w:t>14.</w:t>
      </w:r>
      <w:r>
        <w:rPr>
          <w:spacing w:val="1"/>
        </w:rPr>
        <w:t> </w:t>
      </w:r>
      <w:r>
        <w:rPr/>
        <w:t>Descripción y</w:t>
      </w:r>
      <w:r>
        <w:rPr>
          <w:spacing w:val="-5"/>
        </w:rPr>
        <w:t> </w:t>
      </w:r>
      <w:r>
        <w:rPr/>
        <w:t>Matriz</w:t>
      </w:r>
      <w:r>
        <w:rPr>
          <w:spacing w:val="3"/>
        </w:rPr>
        <w:t> </w:t>
      </w:r>
      <w:r>
        <w:rPr/>
        <w:t>RACI</w:t>
      </w:r>
      <w:r>
        <w:rPr>
          <w:spacing w:val="-5"/>
        </w:rPr>
        <w:t> </w:t>
      </w:r>
      <w:r>
        <w:rPr/>
        <w:t>del</w:t>
      </w:r>
      <w:r>
        <w:rPr>
          <w:spacing w:val="-6"/>
        </w:rPr>
        <w:t> </w:t>
      </w:r>
      <w:r>
        <w:rPr/>
        <w:t>proceso</w:t>
      </w:r>
      <w:r>
        <w:rPr>
          <w:spacing w:val="-5"/>
        </w:rPr>
        <w:t> </w:t>
      </w:r>
      <w:r>
        <w:rPr>
          <w:spacing w:val="-2"/>
        </w:rPr>
        <w:t>EDM01</w:t>
      </w:r>
      <w:r>
        <w:rPr/>
        <w:tab/>
      </w:r>
      <w:r>
        <w:rPr>
          <w:spacing w:val="-5"/>
        </w:rPr>
        <w:t>126</w:t>
      </w:r>
    </w:p>
    <w:p>
      <w:pPr>
        <w:pStyle w:val="BodyText"/>
        <w:tabs>
          <w:tab w:pos="8993" w:val="left" w:leader="dot"/>
        </w:tabs>
        <w:spacing w:before="274"/>
      </w:pPr>
      <w:hyperlink w:history="true" w:anchor="_bookmark96">
        <w:r>
          <w:rPr/>
          <w:t>Tabla</w:t>
        </w:r>
        <w:r>
          <w:rPr>
            <w:spacing w:val="-2"/>
          </w:rPr>
          <w:t> </w:t>
        </w:r>
        <w:r>
          <w:rPr/>
          <w:t>15.Descripción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EDM05</w:t>
        </w:r>
        <w:r>
          <w:rPr/>
          <w:tab/>
        </w:r>
        <w:r>
          <w:rPr>
            <w:spacing w:val="-5"/>
          </w:rPr>
          <w:t>129</w:t>
        </w:r>
      </w:hyperlink>
    </w:p>
    <w:p>
      <w:pPr>
        <w:pStyle w:val="BodyText"/>
        <w:spacing w:before="3"/>
      </w:pPr>
    </w:p>
    <w:p>
      <w:pPr>
        <w:pStyle w:val="BodyText"/>
        <w:tabs>
          <w:tab w:pos="8993" w:val="left" w:leader="dot"/>
        </w:tabs>
      </w:pPr>
      <w:hyperlink w:history="true" w:anchor="_bookmark97">
        <w:r>
          <w:rPr/>
          <w:t>Tabla</w:t>
        </w:r>
        <w:r>
          <w:rPr>
            <w:spacing w:val="-2"/>
          </w:rPr>
          <w:t> </w:t>
        </w:r>
        <w:r>
          <w:rPr/>
          <w:t>16.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APO01</w:t>
        </w:r>
        <w:r>
          <w:rPr/>
          <w:tab/>
        </w:r>
        <w:r>
          <w:rPr>
            <w:spacing w:val="-5"/>
          </w:rPr>
          <w:t>132</w:t>
        </w:r>
      </w:hyperlink>
    </w:p>
    <w:p>
      <w:pPr>
        <w:pStyle w:val="BodyText"/>
        <w:tabs>
          <w:tab w:pos="8993" w:val="left" w:leader="dot"/>
        </w:tabs>
        <w:spacing w:before="275"/>
      </w:pPr>
      <w:hyperlink w:history="true" w:anchor="_bookmark98">
        <w:r>
          <w:rPr/>
          <w:t>Tabla</w:t>
        </w:r>
        <w:r>
          <w:rPr>
            <w:spacing w:val="-2"/>
          </w:rPr>
          <w:t> </w:t>
        </w:r>
        <w:r>
          <w:rPr/>
          <w:t>17.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APO03</w:t>
        </w:r>
        <w:r>
          <w:rPr/>
          <w:tab/>
        </w:r>
        <w:r>
          <w:rPr>
            <w:spacing w:val="-5"/>
          </w:rPr>
          <w:t>135</w:t>
        </w:r>
      </w:hyperlink>
    </w:p>
    <w:p>
      <w:pPr>
        <w:pStyle w:val="BodyText"/>
        <w:spacing w:before="2"/>
      </w:pPr>
    </w:p>
    <w:p>
      <w:pPr>
        <w:pStyle w:val="BodyText"/>
        <w:tabs>
          <w:tab w:pos="8993" w:val="left" w:leader="dot"/>
        </w:tabs>
        <w:spacing w:before="1"/>
      </w:pPr>
      <w:hyperlink w:history="true" w:anchor="_bookmark99">
        <w:r>
          <w:rPr/>
          <w:t>Tabla</w:t>
        </w:r>
        <w:r>
          <w:rPr>
            <w:spacing w:val="-2"/>
          </w:rPr>
          <w:t> </w:t>
        </w:r>
        <w:r>
          <w:rPr/>
          <w:t>18.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APO04</w:t>
        </w:r>
        <w:r>
          <w:rPr/>
          <w:tab/>
        </w:r>
        <w:r>
          <w:rPr>
            <w:spacing w:val="-5"/>
          </w:rPr>
          <w:t>138</w:t>
        </w:r>
      </w:hyperlink>
    </w:p>
    <w:p>
      <w:pPr>
        <w:pStyle w:val="BodyText"/>
        <w:tabs>
          <w:tab w:pos="8993" w:val="left" w:leader="dot"/>
        </w:tabs>
        <w:spacing w:before="274"/>
      </w:pPr>
      <w:hyperlink w:history="true" w:anchor="_bookmark100">
        <w:r>
          <w:rPr/>
          <w:t>Tabla</w:t>
        </w:r>
        <w:r>
          <w:rPr>
            <w:spacing w:val="-2"/>
          </w:rPr>
          <w:t> </w:t>
        </w:r>
        <w:r>
          <w:rPr/>
          <w:t>19. Descripción</w:t>
        </w:r>
        <w:r>
          <w:rPr>
            <w:spacing w:val="-1"/>
          </w:rPr>
          <w:t> </w:t>
        </w:r>
        <w:r>
          <w:rPr/>
          <w:t>y</w:t>
        </w:r>
        <w:r>
          <w:rPr>
            <w:spacing w:val="-6"/>
          </w:rPr>
          <w:t> </w:t>
        </w:r>
        <w:r>
          <w:rPr/>
          <w:t>Matriz</w:t>
        </w:r>
        <w:r>
          <w:rPr>
            <w:spacing w:val="3"/>
          </w:rPr>
          <w:t> </w:t>
        </w:r>
        <w:r>
          <w:rPr/>
          <w:t>RACI</w:t>
        </w:r>
        <w:r>
          <w:rPr>
            <w:spacing w:val="-6"/>
          </w:rPr>
          <w:t> </w:t>
        </w:r>
        <w:r>
          <w:rPr/>
          <w:t>del</w:t>
        </w:r>
        <w:r>
          <w:rPr>
            <w:spacing w:val="-1"/>
          </w:rPr>
          <w:t> </w:t>
        </w:r>
        <w:r>
          <w:rPr/>
          <w:t>proceso</w:t>
        </w:r>
        <w:r>
          <w:rPr>
            <w:spacing w:val="-5"/>
          </w:rPr>
          <w:t> </w:t>
        </w:r>
        <w:r>
          <w:rPr>
            <w:spacing w:val="-2"/>
          </w:rPr>
          <w:t>APO06</w:t>
        </w:r>
        <w:r>
          <w:rPr/>
          <w:tab/>
        </w:r>
        <w:r>
          <w:rPr>
            <w:spacing w:val="-5"/>
          </w:rPr>
          <w:t>143</w:t>
        </w:r>
      </w:hyperlink>
    </w:p>
    <w:p>
      <w:pPr>
        <w:pStyle w:val="BodyText"/>
        <w:tabs>
          <w:tab w:pos="8993" w:val="left" w:leader="dot"/>
        </w:tabs>
        <w:spacing w:before="274"/>
      </w:pPr>
      <w:hyperlink w:history="true" w:anchor="_bookmark101">
        <w:r>
          <w:rPr/>
          <w:t>Tabla</w:t>
        </w:r>
        <w:r>
          <w:rPr>
            <w:spacing w:val="-2"/>
          </w:rPr>
          <w:t> </w:t>
        </w:r>
        <w:r>
          <w:rPr/>
          <w:t>20.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APO07</w:t>
        </w:r>
        <w:r>
          <w:rPr/>
          <w:tab/>
        </w:r>
        <w:r>
          <w:rPr>
            <w:spacing w:val="-5"/>
          </w:rPr>
          <w:t>147</w:t>
        </w:r>
      </w:hyperlink>
    </w:p>
    <w:p>
      <w:pPr>
        <w:pStyle w:val="BodyText"/>
        <w:spacing w:after="0"/>
        <w:sectPr>
          <w:pgSz w:w="12240" w:h="15840"/>
          <w:pgMar w:header="842" w:footer="0" w:top="1380" w:bottom="280" w:left="1440" w:right="720"/>
        </w:sectPr>
      </w:pPr>
    </w:p>
    <w:p>
      <w:pPr>
        <w:pStyle w:val="BodyText"/>
        <w:tabs>
          <w:tab w:pos="9353" w:val="right" w:leader="dot"/>
        </w:tabs>
        <w:spacing w:before="87"/>
      </w:pPr>
      <w:hyperlink w:history="true" w:anchor="_bookmark102">
        <w:r>
          <w:rPr/>
          <w:t>Tabla</w:t>
        </w:r>
        <w:r>
          <w:rPr>
            <w:spacing w:val="-2"/>
          </w:rPr>
          <w:t> </w:t>
        </w:r>
        <w:r>
          <w:rPr/>
          <w:t>21.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APO08</w:t>
        </w:r>
        <w:r>
          <w:rPr/>
          <w:tab/>
        </w:r>
        <w:r>
          <w:rPr>
            <w:spacing w:val="-5"/>
          </w:rPr>
          <w:t>151</w:t>
        </w:r>
      </w:hyperlink>
    </w:p>
    <w:p>
      <w:pPr>
        <w:pStyle w:val="BodyText"/>
        <w:tabs>
          <w:tab w:pos="9353" w:val="right" w:leader="dot"/>
        </w:tabs>
        <w:spacing w:before="274"/>
      </w:pPr>
      <w:hyperlink w:history="true" w:anchor="_bookmark103">
        <w:r>
          <w:rPr/>
          <w:t>Tabla</w:t>
        </w:r>
        <w:r>
          <w:rPr>
            <w:spacing w:val="-1"/>
          </w:rPr>
          <w:t> </w:t>
        </w:r>
        <w:r>
          <w:rPr/>
          <w:t>22.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APO11</w:t>
        </w:r>
        <w:r>
          <w:rPr/>
          <w:tab/>
        </w:r>
        <w:r>
          <w:rPr>
            <w:spacing w:val="-5"/>
          </w:rPr>
          <w:t>154</w:t>
        </w:r>
      </w:hyperlink>
    </w:p>
    <w:p>
      <w:pPr>
        <w:pStyle w:val="BodyText"/>
        <w:tabs>
          <w:tab w:pos="9353" w:val="right" w:leader="dot"/>
        </w:tabs>
        <w:spacing w:before="279"/>
      </w:pPr>
      <w:hyperlink w:history="true" w:anchor="_bookmark104">
        <w:r>
          <w:rPr/>
          <w:t>Tabla</w:t>
        </w:r>
        <w:r>
          <w:rPr>
            <w:spacing w:val="-2"/>
          </w:rPr>
          <w:t> </w:t>
        </w:r>
        <w:r>
          <w:rPr/>
          <w:t>23.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APO12</w:t>
        </w:r>
        <w:r>
          <w:rPr/>
          <w:tab/>
        </w:r>
        <w:r>
          <w:rPr>
            <w:spacing w:val="-5"/>
          </w:rPr>
          <w:t>158</w:t>
        </w:r>
      </w:hyperlink>
    </w:p>
    <w:p>
      <w:pPr>
        <w:pStyle w:val="BodyText"/>
        <w:tabs>
          <w:tab w:pos="9353" w:val="right" w:leader="dot"/>
        </w:tabs>
        <w:spacing w:before="274"/>
      </w:pPr>
      <w:hyperlink w:history="true" w:anchor="_bookmark105">
        <w:r>
          <w:rPr/>
          <w:t>Tabla</w:t>
        </w:r>
        <w:r>
          <w:rPr>
            <w:spacing w:val="-2"/>
          </w:rPr>
          <w:t> </w:t>
        </w:r>
        <w:r>
          <w:rPr/>
          <w:t>24.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APO13</w:t>
        </w:r>
        <w:r>
          <w:rPr/>
          <w:tab/>
        </w:r>
        <w:r>
          <w:rPr>
            <w:spacing w:val="-5"/>
          </w:rPr>
          <w:t>160</w:t>
        </w:r>
      </w:hyperlink>
    </w:p>
    <w:p>
      <w:pPr>
        <w:pStyle w:val="BodyText"/>
        <w:tabs>
          <w:tab w:pos="9353" w:val="right" w:leader="dot"/>
        </w:tabs>
        <w:spacing w:before="274"/>
      </w:pPr>
      <w:hyperlink w:history="true" w:anchor="_bookmark106">
        <w:r>
          <w:rPr/>
          <w:t>Tabla</w:t>
        </w:r>
        <w:r>
          <w:rPr>
            <w:spacing w:val="-2"/>
          </w:rPr>
          <w:t> </w:t>
        </w:r>
        <w:r>
          <w:rPr/>
          <w:t>25.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BAI01</w:t>
        </w:r>
        <w:r>
          <w:rPr/>
          <w:tab/>
        </w:r>
        <w:r>
          <w:rPr>
            <w:spacing w:val="-5"/>
          </w:rPr>
          <w:t>167</w:t>
        </w:r>
      </w:hyperlink>
    </w:p>
    <w:p>
      <w:pPr>
        <w:pStyle w:val="BodyText"/>
        <w:tabs>
          <w:tab w:pos="9353" w:val="right" w:leader="dot"/>
        </w:tabs>
        <w:spacing w:before="280"/>
      </w:pPr>
      <w:hyperlink w:history="true" w:anchor="_bookmark107">
        <w:r>
          <w:rPr/>
          <w:t>Tabla</w:t>
        </w:r>
        <w:r>
          <w:rPr>
            <w:spacing w:val="-2"/>
          </w:rPr>
          <w:t> </w:t>
        </w:r>
        <w:r>
          <w:rPr/>
          <w:t>26.</w:t>
        </w:r>
        <w:r>
          <w:rPr>
            <w:spacing w:val="1"/>
          </w:rPr>
          <w:t> </w:t>
        </w:r>
        <w:r>
          <w:rPr/>
          <w:t>Descripción</w:t>
        </w:r>
        <w:r>
          <w:rPr>
            <w:spacing w:val="-1"/>
          </w:rPr>
          <w:t> </w:t>
        </w:r>
        <w:r>
          <w:rPr/>
          <w:t>y</w:t>
        </w:r>
        <w:r>
          <w:rPr>
            <w:spacing w:val="-5"/>
          </w:rPr>
          <w:t> </w:t>
        </w:r>
        <w:r>
          <w:rPr/>
          <w:t>Matriz</w:t>
        </w:r>
        <w:r>
          <w:rPr>
            <w:spacing w:val="4"/>
          </w:rPr>
          <w:t> </w:t>
        </w:r>
        <w:r>
          <w:rPr/>
          <w:t>RACI</w:t>
        </w:r>
        <w:r>
          <w:rPr>
            <w:spacing w:val="-6"/>
          </w:rPr>
          <w:t> </w:t>
        </w:r>
        <w:r>
          <w:rPr/>
          <w:t>del</w:t>
        </w:r>
        <w:r>
          <w:rPr>
            <w:spacing w:val="-6"/>
          </w:rPr>
          <w:t> </w:t>
        </w:r>
        <w:r>
          <w:rPr/>
          <w:t>proceso</w:t>
        </w:r>
        <w:r>
          <w:rPr>
            <w:spacing w:val="-5"/>
          </w:rPr>
          <w:t> </w:t>
        </w:r>
        <w:r>
          <w:rPr>
            <w:spacing w:val="-2"/>
          </w:rPr>
          <w:t>BAI05</w:t>
        </w:r>
        <w:r>
          <w:rPr/>
          <w:tab/>
        </w:r>
        <w:r>
          <w:rPr>
            <w:spacing w:val="-5"/>
          </w:rPr>
          <w:t>171</w:t>
        </w:r>
      </w:hyperlink>
    </w:p>
    <w:p>
      <w:pPr>
        <w:pStyle w:val="BodyText"/>
        <w:tabs>
          <w:tab w:pos="9353" w:val="right" w:leader="dot"/>
        </w:tabs>
        <w:spacing w:before="274"/>
      </w:pPr>
      <w:hyperlink w:history="true" w:anchor="_bookmark108">
        <w:r>
          <w:rPr/>
          <w:t>Tabla</w:t>
        </w:r>
        <w:r>
          <w:rPr>
            <w:spacing w:val="-2"/>
          </w:rPr>
          <w:t> </w:t>
        </w:r>
        <w:r>
          <w:rPr/>
          <w:t>27.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BAI08</w:t>
        </w:r>
        <w:r>
          <w:rPr/>
          <w:tab/>
        </w:r>
        <w:r>
          <w:rPr>
            <w:spacing w:val="-5"/>
          </w:rPr>
          <w:t>173</w:t>
        </w:r>
      </w:hyperlink>
    </w:p>
    <w:p>
      <w:pPr>
        <w:pStyle w:val="BodyText"/>
        <w:tabs>
          <w:tab w:pos="9353" w:val="right" w:leader="dot"/>
        </w:tabs>
        <w:spacing w:before="279"/>
      </w:pPr>
      <w:hyperlink w:history="true" w:anchor="_bookmark109">
        <w:r>
          <w:rPr/>
          <w:t>Tabla</w:t>
        </w:r>
        <w:r>
          <w:rPr>
            <w:spacing w:val="-2"/>
          </w:rPr>
          <w:t> </w:t>
        </w:r>
        <w:r>
          <w:rPr/>
          <w:t>28.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BAI11</w:t>
        </w:r>
        <w:r>
          <w:rPr/>
          <w:tab/>
        </w:r>
        <w:r>
          <w:rPr>
            <w:spacing w:val="-5"/>
          </w:rPr>
          <w:t>179</w:t>
        </w:r>
      </w:hyperlink>
    </w:p>
    <w:p>
      <w:pPr>
        <w:pStyle w:val="BodyText"/>
        <w:tabs>
          <w:tab w:pos="9353" w:val="right" w:leader="dot"/>
        </w:tabs>
        <w:spacing w:before="275"/>
      </w:pPr>
      <w:hyperlink w:history="true" w:anchor="_bookmark110">
        <w:r>
          <w:rPr/>
          <w:t>Tabla</w:t>
        </w:r>
        <w:r>
          <w:rPr>
            <w:spacing w:val="-2"/>
          </w:rPr>
          <w:t> </w:t>
        </w:r>
        <w:r>
          <w:rPr/>
          <w:t>29.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DSS04</w:t>
        </w:r>
        <w:r>
          <w:rPr/>
          <w:tab/>
        </w:r>
        <w:r>
          <w:rPr>
            <w:spacing w:val="-5"/>
          </w:rPr>
          <w:t>183</w:t>
        </w:r>
      </w:hyperlink>
    </w:p>
    <w:p>
      <w:pPr>
        <w:pStyle w:val="BodyText"/>
        <w:tabs>
          <w:tab w:pos="9353" w:val="right" w:leader="dot"/>
        </w:tabs>
        <w:spacing w:before="274"/>
      </w:pPr>
      <w:hyperlink w:history="true" w:anchor="_bookmark111">
        <w:r>
          <w:rPr/>
          <w:t>Tabla</w:t>
        </w:r>
        <w:r>
          <w:rPr>
            <w:spacing w:val="-2"/>
          </w:rPr>
          <w:t> </w:t>
        </w:r>
        <w:r>
          <w:rPr/>
          <w:t>30. Descripción</w:t>
        </w:r>
        <w:r>
          <w:rPr>
            <w:spacing w:val="-1"/>
          </w:rPr>
          <w:t> </w:t>
        </w:r>
        <w:r>
          <w:rPr/>
          <w:t>y</w:t>
        </w:r>
        <w:r>
          <w:rPr>
            <w:spacing w:val="-6"/>
          </w:rPr>
          <w:t> </w:t>
        </w:r>
        <w:r>
          <w:rPr/>
          <w:t>Matriz</w:t>
        </w:r>
        <w:r>
          <w:rPr>
            <w:spacing w:val="3"/>
          </w:rPr>
          <w:t> </w:t>
        </w:r>
        <w:r>
          <w:rPr/>
          <w:t>RACI</w:t>
        </w:r>
        <w:r>
          <w:rPr>
            <w:spacing w:val="-6"/>
          </w:rPr>
          <w:t> </w:t>
        </w:r>
        <w:r>
          <w:rPr/>
          <w:t>del</w:t>
        </w:r>
        <w:r>
          <w:rPr>
            <w:spacing w:val="-7"/>
          </w:rPr>
          <w:t> </w:t>
        </w:r>
        <w:r>
          <w:rPr/>
          <w:t>proceso</w:t>
        </w:r>
        <w:r>
          <w:rPr>
            <w:spacing w:val="-5"/>
          </w:rPr>
          <w:t> </w:t>
        </w:r>
        <w:r>
          <w:rPr>
            <w:spacing w:val="-2"/>
          </w:rPr>
          <w:t>MEA03</w:t>
        </w:r>
        <w:r>
          <w:rPr/>
          <w:tab/>
        </w:r>
        <w:r>
          <w:rPr>
            <w:spacing w:val="-5"/>
          </w:rPr>
          <w:t>186</w:t>
        </w:r>
      </w:hyperlink>
    </w:p>
    <w:p>
      <w:pPr>
        <w:pStyle w:val="BodyText"/>
        <w:tabs>
          <w:tab w:pos="9353" w:val="right" w:leader="dot"/>
        </w:tabs>
        <w:spacing w:before="279"/>
      </w:pPr>
      <w:hyperlink w:history="true" w:anchor="_bookmark116">
        <w:r>
          <w:rPr/>
          <w:t>Tabla</w:t>
        </w:r>
        <w:r>
          <w:rPr>
            <w:spacing w:val="-4"/>
          </w:rPr>
          <w:t> </w:t>
        </w:r>
        <w:r>
          <w:rPr/>
          <w:t>31.</w:t>
        </w:r>
        <w:r>
          <w:rPr>
            <w:spacing w:val="-2"/>
          </w:rPr>
          <w:t> </w:t>
        </w:r>
        <w:r>
          <w:rPr/>
          <w:t>Procesos</w:t>
        </w:r>
        <w:r>
          <w:rPr>
            <w:spacing w:val="-1"/>
          </w:rPr>
          <w:t> </w:t>
        </w:r>
        <w:r>
          <w:rPr/>
          <w:t>de</w:t>
        </w:r>
        <w:r>
          <w:rPr>
            <w:spacing w:val="1"/>
          </w:rPr>
          <w:t> </w:t>
        </w:r>
        <w:r>
          <w:rPr/>
          <w:t>la</w:t>
        </w:r>
        <w:r>
          <w:rPr>
            <w:spacing w:val="-3"/>
          </w:rPr>
          <w:t> </w:t>
        </w:r>
        <w:r>
          <w:rPr/>
          <w:t>Gobernación</w:t>
        </w:r>
        <w:r>
          <w:rPr>
            <w:spacing w:val="-8"/>
          </w:rPr>
          <w:t> </w:t>
        </w:r>
        <w:r>
          <w:rPr/>
          <w:t>del</w:t>
        </w:r>
        <w:r>
          <w:rPr>
            <w:spacing w:val="-3"/>
          </w:rPr>
          <w:t> </w:t>
        </w:r>
        <w:r>
          <w:rPr>
            <w:spacing w:val="-2"/>
          </w:rPr>
          <w:t>Atlántico</w:t>
        </w:r>
        <w:r>
          <w:rPr/>
          <w:tab/>
        </w:r>
        <w:r>
          <w:rPr>
            <w:spacing w:val="-5"/>
          </w:rPr>
          <w:t>190</w:t>
        </w:r>
      </w:hyperlink>
    </w:p>
    <w:p>
      <w:pPr>
        <w:pStyle w:val="BodyText"/>
        <w:tabs>
          <w:tab w:pos="9353" w:val="right" w:leader="dot"/>
        </w:tabs>
        <w:spacing w:before="274"/>
      </w:pPr>
      <w:hyperlink w:history="true" w:anchor="_bookmark117">
        <w:r>
          <w:rPr/>
          <w:t>Tabla</w:t>
        </w:r>
        <w:r>
          <w:rPr>
            <w:spacing w:val="-6"/>
          </w:rPr>
          <w:t> </w:t>
        </w:r>
        <w:r>
          <w:rPr/>
          <w:t>32.</w:t>
        </w:r>
        <w:r>
          <w:rPr>
            <w:spacing w:val="-1"/>
          </w:rPr>
          <w:t> </w:t>
        </w:r>
        <w:r>
          <w:rPr/>
          <w:t>Programas</w:t>
        </w:r>
        <w:r>
          <w:rPr>
            <w:spacing w:val="2"/>
          </w:rPr>
          <w:t> </w:t>
        </w:r>
        <w:r>
          <w:rPr/>
          <w:t>–</w:t>
        </w:r>
        <w:r>
          <w:rPr>
            <w:spacing w:val="-1"/>
          </w:rPr>
          <w:t> </w:t>
        </w:r>
        <w:r>
          <w:rPr/>
          <w:t>Eje</w:t>
        </w:r>
        <w:r>
          <w:rPr>
            <w:spacing w:val="-4"/>
          </w:rPr>
          <w:t> </w:t>
        </w:r>
        <w:r>
          <w:rPr/>
          <w:t>estratégico</w:t>
        </w:r>
        <w:r>
          <w:rPr>
            <w:spacing w:val="-2"/>
          </w:rPr>
          <w:t> </w:t>
        </w:r>
        <w:r>
          <w:rPr/>
          <w:t>Transformación</w:t>
        </w:r>
        <w:r>
          <w:rPr>
            <w:spacing w:val="-8"/>
          </w:rPr>
          <w:t> </w:t>
        </w:r>
        <w:r>
          <w:rPr/>
          <w:t>del</w:t>
        </w:r>
        <w:r>
          <w:rPr>
            <w:spacing w:val="-3"/>
          </w:rPr>
          <w:t> </w:t>
        </w:r>
        <w:r>
          <w:rPr/>
          <w:t>Ser</w:t>
        </w:r>
        <w:r>
          <w:rPr>
            <w:spacing w:val="-1"/>
          </w:rPr>
          <w:t> </w:t>
        </w:r>
        <w:r>
          <w:rPr>
            <w:spacing w:val="-2"/>
          </w:rPr>
          <w:t>Humano</w:t>
        </w:r>
        <w:r>
          <w:rPr/>
          <w:tab/>
        </w:r>
        <w:r>
          <w:rPr>
            <w:spacing w:val="-5"/>
          </w:rPr>
          <w:t>194</w:t>
        </w:r>
      </w:hyperlink>
    </w:p>
    <w:p>
      <w:pPr>
        <w:pStyle w:val="BodyText"/>
        <w:tabs>
          <w:tab w:pos="9353" w:val="right" w:leader="dot"/>
        </w:tabs>
        <w:spacing w:before="279"/>
      </w:pPr>
      <w:hyperlink w:history="true" w:anchor="_bookmark118">
        <w:r>
          <w:rPr/>
          <w:t>Tabla</w:t>
        </w:r>
        <w:r>
          <w:rPr>
            <w:spacing w:val="-4"/>
          </w:rPr>
          <w:t> </w:t>
        </w:r>
        <w:r>
          <w:rPr/>
          <w:t>33.</w:t>
        </w:r>
        <w:r>
          <w:rPr>
            <w:spacing w:val="-2"/>
          </w:rPr>
          <w:t> </w:t>
        </w:r>
        <w:r>
          <w:rPr/>
          <w:t>Programas</w:t>
        </w:r>
        <w:r>
          <w:rPr>
            <w:spacing w:val="1"/>
          </w:rPr>
          <w:t> </w:t>
        </w:r>
        <w:r>
          <w:rPr/>
          <w:t>–</w:t>
        </w:r>
        <w:r>
          <w:rPr>
            <w:spacing w:val="-2"/>
          </w:rPr>
          <w:t> </w:t>
        </w:r>
        <w:r>
          <w:rPr/>
          <w:t>Eje</w:t>
        </w:r>
        <w:r>
          <w:rPr>
            <w:spacing w:val="-4"/>
          </w:rPr>
          <w:t> </w:t>
        </w:r>
        <w:r>
          <w:rPr/>
          <w:t>estratégico</w:t>
        </w:r>
        <w:r>
          <w:rPr>
            <w:spacing w:val="-7"/>
          </w:rPr>
          <w:t> </w:t>
        </w:r>
        <w:r>
          <w:rPr/>
          <w:t>Productividad</w:t>
        </w:r>
        <w:r>
          <w:rPr>
            <w:spacing w:val="1"/>
          </w:rPr>
          <w:t> </w:t>
        </w:r>
        <w:r>
          <w:rPr/>
          <w:t>en</w:t>
        </w:r>
        <w:r>
          <w:rPr>
            <w:spacing w:val="-2"/>
          </w:rPr>
          <w:t> Acción</w:t>
        </w:r>
        <w:r>
          <w:rPr/>
          <w:tab/>
        </w:r>
        <w:r>
          <w:rPr>
            <w:spacing w:val="-5"/>
          </w:rPr>
          <w:t>195</w:t>
        </w:r>
      </w:hyperlink>
    </w:p>
    <w:p>
      <w:pPr>
        <w:pStyle w:val="BodyText"/>
        <w:tabs>
          <w:tab w:pos="9353" w:val="right" w:leader="dot"/>
        </w:tabs>
        <w:spacing w:before="275"/>
      </w:pPr>
      <w:hyperlink w:history="true" w:anchor="_bookmark119">
        <w:r>
          <w:rPr/>
          <w:t>Tabla</w:t>
        </w:r>
        <w:r>
          <w:rPr>
            <w:spacing w:val="-5"/>
          </w:rPr>
          <w:t> </w:t>
        </w:r>
        <w:r>
          <w:rPr/>
          <w:t>34.</w:t>
        </w:r>
        <w:r>
          <w:rPr>
            <w:spacing w:val="-1"/>
          </w:rPr>
          <w:t> </w:t>
        </w:r>
        <w:r>
          <w:rPr/>
          <w:t>Programas</w:t>
        </w:r>
        <w:r>
          <w:rPr>
            <w:spacing w:val="3"/>
          </w:rPr>
          <w:t> </w:t>
        </w:r>
        <w:r>
          <w:rPr/>
          <w:t>–</w:t>
        </w:r>
        <w:r>
          <w:rPr>
            <w:spacing w:val="-1"/>
          </w:rPr>
          <w:t> </w:t>
        </w:r>
        <w:r>
          <w:rPr/>
          <w:t>Eje</w:t>
        </w:r>
        <w:r>
          <w:rPr>
            <w:spacing w:val="-2"/>
          </w:rPr>
          <w:t> </w:t>
        </w:r>
        <w:r>
          <w:rPr/>
          <w:t>estratégico</w:t>
        </w:r>
        <w:r>
          <w:rPr>
            <w:spacing w:val="-2"/>
          </w:rPr>
          <w:t> </w:t>
        </w:r>
        <w:r>
          <w:rPr/>
          <w:t>Inversión</w:t>
        </w:r>
        <w:r>
          <w:rPr>
            <w:spacing w:val="-7"/>
          </w:rPr>
          <w:t> </w:t>
        </w:r>
        <w:r>
          <w:rPr/>
          <w:t>Social</w:t>
        </w:r>
        <w:r>
          <w:rPr>
            <w:spacing w:val="-7"/>
          </w:rPr>
          <w:t> </w:t>
        </w:r>
        <w:r>
          <w:rPr>
            <w:spacing w:val="-2"/>
          </w:rPr>
          <w:t>Responsable</w:t>
        </w:r>
        <w:r>
          <w:rPr/>
          <w:tab/>
        </w:r>
        <w:r>
          <w:rPr>
            <w:spacing w:val="-5"/>
          </w:rPr>
          <w:t>196</w:t>
        </w:r>
      </w:hyperlink>
    </w:p>
    <w:p>
      <w:pPr>
        <w:pStyle w:val="BodyText"/>
        <w:tabs>
          <w:tab w:pos="9353" w:val="right" w:leader="dot"/>
        </w:tabs>
        <w:spacing w:before="274"/>
      </w:pPr>
      <w:hyperlink w:history="true" w:anchor="_bookmark120">
        <w:r>
          <w:rPr/>
          <w:t>Tabla</w:t>
        </w:r>
        <w:r>
          <w:rPr>
            <w:spacing w:val="-6"/>
          </w:rPr>
          <w:t> </w:t>
        </w:r>
        <w:r>
          <w:rPr/>
          <w:t>35.</w:t>
        </w:r>
        <w:r>
          <w:rPr>
            <w:spacing w:val="-1"/>
          </w:rPr>
          <w:t> </w:t>
        </w:r>
        <w:r>
          <w:rPr/>
          <w:t>Programas</w:t>
        </w:r>
        <w:r>
          <w:rPr>
            <w:spacing w:val="3"/>
          </w:rPr>
          <w:t> </w:t>
        </w:r>
        <w:r>
          <w:rPr/>
          <w:t>–</w:t>
        </w:r>
        <w:r>
          <w:rPr>
            <w:spacing w:val="-1"/>
          </w:rPr>
          <w:t> </w:t>
        </w:r>
        <w:r>
          <w:rPr/>
          <w:t>Eje</w:t>
        </w:r>
        <w:r>
          <w:rPr>
            <w:spacing w:val="-3"/>
          </w:rPr>
          <w:t> </w:t>
        </w:r>
        <w:r>
          <w:rPr/>
          <w:t>estratégico</w:t>
        </w:r>
        <w:r>
          <w:rPr>
            <w:spacing w:val="-2"/>
          </w:rPr>
          <w:t> </w:t>
        </w:r>
        <w:r>
          <w:rPr/>
          <w:t>Institucionalidad</w:t>
        </w:r>
        <w:r>
          <w:rPr>
            <w:spacing w:val="-1"/>
          </w:rPr>
          <w:t> </w:t>
        </w:r>
        <w:r>
          <w:rPr/>
          <w:t>Al</w:t>
        </w:r>
        <w:r>
          <w:rPr>
            <w:spacing w:val="-8"/>
          </w:rPr>
          <w:t> </w:t>
        </w:r>
        <w:r>
          <w:rPr/>
          <w:t>Servicio</w:t>
        </w:r>
        <w:r>
          <w:rPr>
            <w:spacing w:val="-7"/>
          </w:rPr>
          <w:t> </w:t>
        </w:r>
        <w:r>
          <w:rPr/>
          <w:t>De</w:t>
        </w:r>
        <w:r>
          <w:rPr>
            <w:spacing w:val="2"/>
          </w:rPr>
          <w:t> </w:t>
        </w:r>
        <w:r>
          <w:rPr>
            <w:spacing w:val="-2"/>
          </w:rPr>
          <w:t>Todos</w:t>
        </w:r>
        <w:r>
          <w:rPr/>
          <w:tab/>
        </w:r>
        <w:r>
          <w:rPr>
            <w:spacing w:val="-5"/>
          </w:rPr>
          <w:t>198</w:t>
        </w:r>
      </w:hyperlink>
    </w:p>
    <w:p>
      <w:pPr>
        <w:pStyle w:val="BodyText"/>
        <w:tabs>
          <w:tab w:pos="9353" w:val="right" w:leader="dot"/>
        </w:tabs>
        <w:spacing w:before="279"/>
      </w:pPr>
      <w:hyperlink w:history="true" w:anchor="_bookmark123">
        <w:r>
          <w:rPr/>
          <w:t>Tabla</w:t>
        </w:r>
        <w:r>
          <w:rPr>
            <w:spacing w:val="-8"/>
          </w:rPr>
          <w:t> </w:t>
        </w:r>
        <w:r>
          <w:rPr/>
          <w:t>36.Proyectos</w:t>
        </w:r>
        <w:r>
          <w:rPr>
            <w:spacing w:val="-2"/>
          </w:rPr>
          <w:t> </w:t>
        </w:r>
        <w:r>
          <w:rPr/>
          <w:t>Secretaría TIC -</w:t>
        </w:r>
        <w:r>
          <w:rPr>
            <w:spacing w:val="-3"/>
          </w:rPr>
          <w:t> </w:t>
        </w:r>
        <w:r>
          <w:rPr/>
          <w:t>Servicios</w:t>
        </w:r>
        <w:r>
          <w:rPr>
            <w:spacing w:val="-3"/>
          </w:rPr>
          <w:t> </w:t>
        </w:r>
        <w:r>
          <w:rPr/>
          <w:t>Digitales</w:t>
        </w:r>
        <w:r>
          <w:rPr>
            <w:spacing w:val="-2"/>
          </w:rPr>
          <w:t> </w:t>
        </w:r>
        <w:r>
          <w:rPr/>
          <w:t>de</w:t>
        </w:r>
        <w:r>
          <w:rPr>
            <w:spacing w:val="-5"/>
          </w:rPr>
          <w:t> </w:t>
        </w:r>
        <w:r>
          <w:rPr/>
          <w:t>Confianza</w:t>
        </w:r>
        <w:r>
          <w:rPr>
            <w:spacing w:val="-1"/>
          </w:rPr>
          <w:t> </w:t>
        </w:r>
        <w:r>
          <w:rPr/>
          <w:t>y</w:t>
        </w:r>
        <w:r>
          <w:rPr>
            <w:spacing w:val="-8"/>
          </w:rPr>
          <w:t> </w:t>
        </w:r>
        <w:r>
          <w:rPr>
            <w:spacing w:val="-2"/>
          </w:rPr>
          <w:t>Calidad</w:t>
        </w:r>
        <w:r>
          <w:rPr/>
          <w:tab/>
        </w:r>
        <w:r>
          <w:rPr>
            <w:spacing w:val="-5"/>
          </w:rPr>
          <w:t>204</w:t>
        </w:r>
      </w:hyperlink>
    </w:p>
    <w:p>
      <w:pPr>
        <w:pStyle w:val="BodyText"/>
        <w:spacing w:before="274"/>
      </w:pPr>
      <w:hyperlink w:history="true" w:anchor="_bookmark124">
        <w:r>
          <w:rPr/>
          <w:t>Tabla</w:t>
        </w:r>
        <w:r>
          <w:rPr>
            <w:spacing w:val="-12"/>
          </w:rPr>
          <w:t> </w:t>
        </w:r>
        <w:r>
          <w:rPr/>
          <w:t>37.</w:t>
        </w:r>
        <w:r>
          <w:rPr>
            <w:spacing w:val="-8"/>
          </w:rPr>
          <w:t> </w:t>
        </w:r>
        <w:r>
          <w:rPr/>
          <w:t>Proyectos</w:t>
        </w:r>
        <w:r>
          <w:rPr>
            <w:spacing w:val="-7"/>
          </w:rPr>
          <w:t> </w:t>
        </w:r>
        <w:r>
          <w:rPr/>
          <w:t>Secretaría</w:t>
        </w:r>
        <w:r>
          <w:rPr>
            <w:spacing w:val="-9"/>
          </w:rPr>
          <w:t> </w:t>
        </w:r>
        <w:r>
          <w:rPr/>
          <w:t>TIC</w:t>
        </w:r>
        <w:r>
          <w:rPr>
            <w:spacing w:val="-4"/>
          </w:rPr>
          <w:t> </w:t>
        </w:r>
        <w:r>
          <w:rPr/>
          <w:t>-</w:t>
        </w:r>
        <w:r>
          <w:rPr>
            <w:spacing w:val="-3"/>
          </w:rPr>
          <w:t> </w:t>
        </w:r>
        <w:r>
          <w:rPr/>
          <w:t>Impulso</w:t>
        </w:r>
        <w:r>
          <w:rPr>
            <w:spacing w:val="-13"/>
          </w:rPr>
          <w:t> </w:t>
        </w:r>
        <w:r>
          <w:rPr/>
          <w:t>en</w:t>
        </w:r>
        <w:r>
          <w:rPr>
            <w:spacing w:val="-13"/>
          </w:rPr>
          <w:t> </w:t>
        </w:r>
        <w:r>
          <w:rPr/>
          <w:t>el</w:t>
        </w:r>
        <w:r>
          <w:rPr>
            <w:spacing w:val="-15"/>
          </w:rPr>
          <w:t> </w:t>
        </w:r>
        <w:r>
          <w:rPr/>
          <w:t>desarrollo</w:t>
        </w:r>
        <w:r>
          <w:rPr>
            <w:spacing w:val="-8"/>
          </w:rPr>
          <w:t> </w:t>
        </w:r>
        <w:r>
          <w:rPr/>
          <w:t>de</w:t>
        </w:r>
        <w:r>
          <w:rPr>
            <w:spacing w:val="-10"/>
          </w:rPr>
          <w:t> </w:t>
        </w:r>
        <w:r>
          <w:rPr/>
          <w:t>territorios</w:t>
        </w:r>
        <w:r>
          <w:rPr>
            <w:spacing w:val="-1"/>
          </w:rPr>
          <w:t> </w:t>
        </w:r>
        <w:r>
          <w:rPr/>
          <w:t>y</w:t>
        </w:r>
        <w:r>
          <w:rPr>
            <w:spacing w:val="-14"/>
          </w:rPr>
          <w:t> </w:t>
        </w:r>
        <w:r>
          <w:rPr/>
          <w:t>ciudades</w:t>
        </w:r>
        <w:r>
          <w:rPr>
            <w:spacing w:val="-1"/>
          </w:rPr>
          <w:t> </w:t>
        </w:r>
        <w:r>
          <w:rPr>
            <w:spacing w:val="-2"/>
          </w:rPr>
          <w:t>inteligentes</w:t>
        </w:r>
      </w:hyperlink>
    </w:p>
    <w:p>
      <w:pPr>
        <w:pStyle w:val="BodyText"/>
        <w:tabs>
          <w:tab w:pos="9353" w:val="right" w:leader="dot"/>
        </w:tabs>
        <w:spacing w:before="274"/>
        <w:ind w:left="480"/>
      </w:pPr>
      <w:hyperlink w:history="true" w:anchor="_bookmark124">
        <w:r>
          <w:rPr>
            <w:spacing w:val="-10"/>
          </w:rPr>
          <w:t>.</w:t>
        </w:r>
        <w:r>
          <w:rPr/>
          <w:tab/>
        </w:r>
        <w:r>
          <w:rPr>
            <w:spacing w:val="-5"/>
          </w:rPr>
          <w:t>206</w:t>
        </w:r>
      </w:hyperlink>
    </w:p>
    <w:p>
      <w:pPr>
        <w:pStyle w:val="BodyText"/>
        <w:tabs>
          <w:tab w:pos="9353" w:val="right" w:leader="dot"/>
        </w:tabs>
        <w:spacing w:before="279"/>
      </w:pPr>
      <w:hyperlink w:history="true" w:anchor="_bookmark126">
        <w:r>
          <w:rPr/>
          <w:t>Tabla</w:t>
        </w:r>
        <w:r>
          <w:rPr>
            <w:spacing w:val="-5"/>
          </w:rPr>
          <w:t> </w:t>
        </w:r>
        <w:r>
          <w:rPr/>
          <w:t>38.</w:t>
        </w:r>
        <w:r>
          <w:rPr>
            <w:spacing w:val="-2"/>
          </w:rPr>
          <w:t> </w:t>
        </w:r>
        <w:r>
          <w:rPr/>
          <w:t>BSC</w:t>
        </w:r>
        <w:r>
          <w:rPr>
            <w:spacing w:val="-2"/>
          </w:rPr>
          <w:t> </w:t>
        </w:r>
        <w:r>
          <w:rPr/>
          <w:t>Secretaría</w:t>
        </w:r>
        <w:r>
          <w:rPr>
            <w:spacing w:val="-4"/>
          </w:rPr>
          <w:t> </w:t>
        </w:r>
        <w:r>
          <w:rPr>
            <w:spacing w:val="-5"/>
          </w:rPr>
          <w:t>TIC</w:t>
        </w:r>
        <w:r>
          <w:rPr/>
          <w:tab/>
        </w:r>
        <w:r>
          <w:rPr>
            <w:spacing w:val="-5"/>
          </w:rPr>
          <w:t>208</w:t>
        </w:r>
      </w:hyperlink>
    </w:p>
    <w:p>
      <w:pPr>
        <w:pStyle w:val="BodyText"/>
        <w:tabs>
          <w:tab w:pos="9353" w:val="right" w:leader="dot"/>
        </w:tabs>
        <w:spacing w:before="275"/>
      </w:pPr>
      <w:hyperlink w:history="true" w:anchor="_bookmark133">
        <w:r>
          <w:rPr/>
          <w:t>Tabla</w:t>
        </w:r>
        <w:r>
          <w:rPr>
            <w:spacing w:val="-6"/>
          </w:rPr>
          <w:t> </w:t>
        </w:r>
        <w:r>
          <w:rPr/>
          <w:t>39.</w:t>
        </w:r>
        <w:r>
          <w:rPr>
            <w:spacing w:val="-1"/>
          </w:rPr>
          <w:t> </w:t>
        </w:r>
        <w:r>
          <w:rPr/>
          <w:t>Procesos propuestos</w:t>
        </w:r>
        <w:r>
          <w:rPr>
            <w:spacing w:val="-1"/>
          </w:rPr>
          <w:t> </w:t>
        </w:r>
        <w:r>
          <w:rPr/>
          <w:t>para</w:t>
        </w:r>
        <w:r>
          <w:rPr>
            <w:spacing w:val="2"/>
          </w:rPr>
          <w:t> </w:t>
        </w:r>
        <w:r>
          <w:rPr/>
          <w:t>el</w:t>
        </w:r>
        <w:r>
          <w:rPr>
            <w:spacing w:val="-8"/>
          </w:rPr>
          <w:t> </w:t>
        </w:r>
        <w:r>
          <w:rPr/>
          <w:t>marco</w:t>
        </w:r>
        <w:r>
          <w:rPr>
            <w:spacing w:val="-8"/>
          </w:rPr>
          <w:t> </w:t>
        </w:r>
        <w:r>
          <w:rPr/>
          <w:t>de</w:t>
        </w:r>
        <w:r>
          <w:rPr>
            <w:spacing w:val="-3"/>
          </w:rPr>
          <w:t> </w:t>
        </w:r>
        <w:r>
          <w:rPr/>
          <w:t>Gobierno</w:t>
        </w:r>
        <w:r>
          <w:rPr>
            <w:spacing w:val="-1"/>
          </w:rPr>
          <w:t> </w:t>
        </w:r>
        <w:r>
          <w:rPr/>
          <w:t>y</w:t>
        </w:r>
        <w:r>
          <w:rPr>
            <w:spacing w:val="-7"/>
          </w:rPr>
          <w:t> </w:t>
        </w:r>
        <w:r>
          <w:rPr>
            <w:spacing w:val="-2"/>
          </w:rPr>
          <w:t>Gestión</w:t>
        </w:r>
        <w:r>
          <w:rPr/>
          <w:tab/>
        </w:r>
        <w:r>
          <w:rPr>
            <w:spacing w:val="-5"/>
          </w:rPr>
          <w:t>214</w:t>
        </w:r>
      </w:hyperlink>
    </w:p>
    <w:p>
      <w:pPr>
        <w:pStyle w:val="BodyText"/>
        <w:tabs>
          <w:tab w:pos="9353" w:val="right" w:leader="dot"/>
        </w:tabs>
        <w:spacing w:before="279"/>
      </w:pPr>
      <w:hyperlink w:history="true" w:anchor="_bookmark135">
        <w:r>
          <w:rPr/>
          <w:t>Tabla</w:t>
        </w:r>
        <w:r>
          <w:rPr>
            <w:spacing w:val="-5"/>
          </w:rPr>
          <w:t> </w:t>
        </w:r>
        <w:r>
          <w:rPr/>
          <w:t>40.</w:t>
        </w:r>
        <w:r>
          <w:rPr>
            <w:spacing w:val="2"/>
          </w:rPr>
          <w:t> </w:t>
        </w:r>
        <w:r>
          <w:rPr/>
          <w:t>Evaluación</w:t>
        </w:r>
        <w:r>
          <w:rPr>
            <w:spacing w:val="-8"/>
          </w:rPr>
          <w:t> </w:t>
        </w:r>
        <w:r>
          <w:rPr/>
          <w:t>de</w:t>
        </w:r>
        <w:r>
          <w:rPr>
            <w:spacing w:val="-4"/>
          </w:rPr>
          <w:t> </w:t>
        </w:r>
        <w:r>
          <w:rPr/>
          <w:t>Niveles</w:t>
        </w:r>
        <w:r>
          <w:rPr>
            <w:spacing w:val="-1"/>
          </w:rPr>
          <w:t> </w:t>
        </w:r>
        <w:r>
          <w:rPr/>
          <w:t>de</w:t>
        </w:r>
        <w:r>
          <w:rPr>
            <w:spacing w:val="1"/>
          </w:rPr>
          <w:t> </w:t>
        </w:r>
        <w:r>
          <w:rPr/>
          <w:t>Capacidad</w:t>
        </w:r>
        <w:r>
          <w:rPr>
            <w:spacing w:val="-1"/>
          </w:rPr>
          <w:t> </w:t>
        </w:r>
        <w:r>
          <w:rPr/>
          <w:t>-</w:t>
        </w:r>
        <w:r>
          <w:rPr>
            <w:spacing w:val="-2"/>
          </w:rPr>
          <w:t> </w:t>
        </w:r>
        <w:r>
          <w:rPr/>
          <w:t>Procesos</w:t>
        </w:r>
        <w:r>
          <w:rPr>
            <w:spacing w:val="-1"/>
          </w:rPr>
          <w:t> </w:t>
        </w:r>
        <w:r>
          <w:rPr>
            <w:spacing w:val="-5"/>
          </w:rPr>
          <w:t>EDM</w:t>
        </w:r>
        <w:r>
          <w:rPr/>
          <w:tab/>
        </w:r>
        <w:r>
          <w:rPr>
            <w:spacing w:val="-5"/>
          </w:rPr>
          <w:t>214</w:t>
        </w:r>
      </w:hyperlink>
    </w:p>
    <w:p>
      <w:pPr>
        <w:pStyle w:val="BodyText"/>
        <w:tabs>
          <w:tab w:pos="9353" w:val="right" w:leader="dot"/>
        </w:tabs>
        <w:spacing w:before="274"/>
      </w:pPr>
      <w:hyperlink w:history="true" w:anchor="_bookmark136">
        <w:r>
          <w:rPr/>
          <w:t>Tabla</w:t>
        </w:r>
        <w:r>
          <w:rPr>
            <w:spacing w:val="-4"/>
          </w:rPr>
          <w:t> </w:t>
        </w:r>
        <w:r>
          <w:rPr/>
          <w:t>41.Evaluación</w:t>
        </w:r>
        <w:r>
          <w:rPr>
            <w:spacing w:val="-8"/>
          </w:rPr>
          <w:t> </w:t>
        </w:r>
        <w:r>
          <w:rPr/>
          <w:t>de</w:t>
        </w:r>
        <w:r>
          <w:rPr>
            <w:spacing w:val="-4"/>
          </w:rPr>
          <w:t> </w:t>
        </w:r>
        <w:r>
          <w:rPr/>
          <w:t>Niveles</w:t>
        </w:r>
        <w:r>
          <w:rPr>
            <w:spacing w:val="-1"/>
          </w:rPr>
          <w:t> </w:t>
        </w:r>
        <w:r>
          <w:rPr/>
          <w:t>de</w:t>
        </w:r>
        <w:r>
          <w:rPr>
            <w:spacing w:val="-4"/>
          </w:rPr>
          <w:t> </w:t>
        </w:r>
        <w:r>
          <w:rPr/>
          <w:t>Capacidad</w:t>
        </w:r>
        <w:r>
          <w:rPr>
            <w:spacing w:val="4"/>
          </w:rPr>
          <w:t> </w:t>
        </w:r>
        <w:r>
          <w:rPr/>
          <w:t>-</w:t>
        </w:r>
        <w:r>
          <w:rPr>
            <w:spacing w:val="-2"/>
          </w:rPr>
          <w:t> </w:t>
        </w:r>
        <w:r>
          <w:rPr/>
          <w:t>Procesos</w:t>
        </w:r>
        <w:r>
          <w:rPr>
            <w:spacing w:val="-1"/>
          </w:rPr>
          <w:t> </w:t>
        </w:r>
        <w:r>
          <w:rPr>
            <w:spacing w:val="-5"/>
          </w:rPr>
          <w:t>EDM</w:t>
        </w:r>
        <w:r>
          <w:rPr/>
          <w:tab/>
        </w:r>
        <w:r>
          <w:rPr>
            <w:spacing w:val="-5"/>
          </w:rPr>
          <w:t>214</w:t>
        </w:r>
      </w:hyperlink>
    </w:p>
    <w:p>
      <w:pPr>
        <w:pStyle w:val="BodyText"/>
        <w:tabs>
          <w:tab w:pos="9353" w:val="right" w:leader="dot"/>
        </w:tabs>
        <w:spacing w:before="274"/>
      </w:pPr>
      <w:hyperlink w:history="true" w:anchor="_bookmark138">
        <w:r>
          <w:rPr/>
          <w:t>Tabla</w:t>
        </w:r>
        <w:r>
          <w:rPr>
            <w:spacing w:val="-5"/>
          </w:rPr>
          <w:t> </w:t>
        </w:r>
        <w:r>
          <w:rPr/>
          <w:t>42.</w:t>
        </w:r>
        <w:r>
          <w:rPr>
            <w:spacing w:val="2"/>
          </w:rPr>
          <w:t> </w:t>
        </w:r>
        <w:r>
          <w:rPr/>
          <w:t>Evaluación</w:t>
        </w:r>
        <w:r>
          <w:rPr>
            <w:spacing w:val="-8"/>
          </w:rPr>
          <w:t> </w:t>
        </w:r>
        <w:r>
          <w:rPr/>
          <w:t>de</w:t>
        </w:r>
        <w:r>
          <w:rPr>
            <w:spacing w:val="-4"/>
          </w:rPr>
          <w:t> </w:t>
        </w:r>
        <w:r>
          <w:rPr/>
          <w:t>Niveles</w:t>
        </w:r>
        <w:r>
          <w:rPr>
            <w:spacing w:val="-1"/>
          </w:rPr>
          <w:t> </w:t>
        </w:r>
        <w:r>
          <w:rPr/>
          <w:t>de</w:t>
        </w:r>
        <w:r>
          <w:rPr>
            <w:spacing w:val="-4"/>
          </w:rPr>
          <w:t> </w:t>
        </w:r>
        <w:r>
          <w:rPr/>
          <w:t>Capacidad</w:t>
        </w:r>
        <w:r>
          <w:rPr>
            <w:spacing w:val="4"/>
          </w:rPr>
          <w:t> </w:t>
        </w:r>
        <w:r>
          <w:rPr/>
          <w:t>-</w:t>
        </w:r>
        <w:r>
          <w:rPr>
            <w:spacing w:val="-2"/>
          </w:rPr>
          <w:t> </w:t>
        </w:r>
        <w:r>
          <w:rPr/>
          <w:t>Procesos</w:t>
        </w:r>
        <w:r>
          <w:rPr>
            <w:spacing w:val="4"/>
          </w:rPr>
          <w:t> </w:t>
        </w:r>
        <w:r>
          <w:rPr>
            <w:spacing w:val="-5"/>
          </w:rPr>
          <w:t>APO</w:t>
        </w:r>
        <w:r>
          <w:rPr/>
          <w:tab/>
        </w:r>
        <w:r>
          <w:rPr>
            <w:spacing w:val="-5"/>
          </w:rPr>
          <w:t>216</w:t>
        </w:r>
      </w:hyperlink>
    </w:p>
    <w:p>
      <w:pPr>
        <w:pStyle w:val="BodyText"/>
        <w:spacing w:after="0"/>
        <w:sectPr>
          <w:pgSz w:w="12240" w:h="15840"/>
          <w:pgMar w:header="842" w:footer="0" w:top="1380" w:bottom="280" w:left="1440" w:right="720"/>
        </w:sectPr>
      </w:pPr>
    </w:p>
    <w:p>
      <w:pPr>
        <w:pStyle w:val="BodyText"/>
        <w:tabs>
          <w:tab w:pos="9353" w:val="right" w:leader="dot"/>
        </w:tabs>
        <w:spacing w:before="87"/>
      </w:pPr>
      <w:hyperlink w:history="true" w:anchor="_bookmark140">
        <w:r>
          <w:rPr/>
          <w:t>Tabla</w:t>
        </w:r>
        <w:r>
          <w:rPr>
            <w:spacing w:val="-5"/>
          </w:rPr>
          <w:t> </w:t>
        </w:r>
        <w:r>
          <w:rPr/>
          <w:t>43.</w:t>
        </w:r>
        <w:r>
          <w:rPr>
            <w:spacing w:val="2"/>
          </w:rPr>
          <w:t> </w:t>
        </w:r>
        <w:r>
          <w:rPr/>
          <w:t>Evaluación</w:t>
        </w:r>
        <w:r>
          <w:rPr>
            <w:spacing w:val="-8"/>
          </w:rPr>
          <w:t> </w:t>
        </w:r>
        <w:r>
          <w:rPr/>
          <w:t>de</w:t>
        </w:r>
        <w:r>
          <w:rPr>
            <w:spacing w:val="-4"/>
          </w:rPr>
          <w:t> </w:t>
        </w:r>
        <w:r>
          <w:rPr/>
          <w:t>Niveles</w:t>
        </w:r>
        <w:r>
          <w:rPr>
            <w:spacing w:val="-1"/>
          </w:rPr>
          <w:t> </w:t>
        </w:r>
        <w:r>
          <w:rPr/>
          <w:t>de</w:t>
        </w:r>
        <w:r>
          <w:rPr>
            <w:spacing w:val="-4"/>
          </w:rPr>
          <w:t> </w:t>
        </w:r>
        <w:r>
          <w:rPr/>
          <w:t>Capacidad</w:t>
        </w:r>
        <w:r>
          <w:rPr>
            <w:spacing w:val="4"/>
          </w:rPr>
          <w:t> </w:t>
        </w:r>
        <w:r>
          <w:rPr/>
          <w:t>-</w:t>
        </w:r>
        <w:r>
          <w:rPr>
            <w:spacing w:val="-2"/>
          </w:rPr>
          <w:t> </w:t>
        </w:r>
        <w:r>
          <w:rPr/>
          <w:t>Procesos</w:t>
        </w:r>
        <w:r>
          <w:rPr>
            <w:spacing w:val="-1"/>
          </w:rPr>
          <w:t> </w:t>
        </w:r>
        <w:r>
          <w:rPr>
            <w:spacing w:val="-5"/>
          </w:rPr>
          <w:t>BAI</w:t>
        </w:r>
        <w:r>
          <w:rPr/>
          <w:tab/>
        </w:r>
        <w:r>
          <w:rPr>
            <w:spacing w:val="-5"/>
          </w:rPr>
          <w:t>217</w:t>
        </w:r>
      </w:hyperlink>
    </w:p>
    <w:p>
      <w:pPr>
        <w:pStyle w:val="BodyText"/>
        <w:tabs>
          <w:tab w:pos="9353" w:val="right" w:leader="dot"/>
        </w:tabs>
        <w:spacing w:before="274"/>
      </w:pPr>
      <w:hyperlink w:history="true" w:anchor="_bookmark142">
        <w:r>
          <w:rPr/>
          <w:t>Tabla</w:t>
        </w:r>
        <w:r>
          <w:rPr>
            <w:spacing w:val="-4"/>
          </w:rPr>
          <w:t> </w:t>
        </w:r>
        <w:r>
          <w:rPr/>
          <w:t>44.</w:t>
        </w:r>
        <w:r>
          <w:rPr>
            <w:spacing w:val="1"/>
          </w:rPr>
          <w:t> </w:t>
        </w:r>
        <w:r>
          <w:rPr/>
          <w:t>Evaluación</w:t>
        </w:r>
        <w:r>
          <w:rPr>
            <w:spacing w:val="-7"/>
          </w:rPr>
          <w:t> </w:t>
        </w:r>
        <w:r>
          <w:rPr/>
          <w:t>de</w:t>
        </w:r>
        <w:r>
          <w:rPr>
            <w:spacing w:val="-4"/>
          </w:rPr>
          <w:t> </w:t>
        </w:r>
        <w:r>
          <w:rPr/>
          <w:t>Niveles</w:t>
        </w:r>
        <w:r>
          <w:rPr>
            <w:spacing w:val="-1"/>
          </w:rPr>
          <w:t> </w:t>
        </w:r>
        <w:r>
          <w:rPr/>
          <w:t>de</w:t>
        </w:r>
        <w:r>
          <w:rPr>
            <w:spacing w:val="-4"/>
          </w:rPr>
          <w:t> </w:t>
        </w:r>
        <w:r>
          <w:rPr/>
          <w:t>Capacidad</w:t>
        </w:r>
        <w:r>
          <w:rPr>
            <w:spacing w:val="3"/>
          </w:rPr>
          <w:t> </w:t>
        </w:r>
        <w:r>
          <w:rPr/>
          <w:t>-</w:t>
        </w:r>
        <w:r>
          <w:rPr>
            <w:spacing w:val="-2"/>
          </w:rPr>
          <w:t> </w:t>
        </w:r>
        <w:r>
          <w:rPr/>
          <w:t>Procesos</w:t>
        </w:r>
        <w:r>
          <w:rPr>
            <w:spacing w:val="-1"/>
          </w:rPr>
          <w:t> </w:t>
        </w:r>
        <w:r>
          <w:rPr>
            <w:spacing w:val="-5"/>
          </w:rPr>
          <w:t>DSS</w:t>
        </w:r>
        <w:r>
          <w:rPr/>
          <w:tab/>
        </w:r>
        <w:r>
          <w:rPr>
            <w:spacing w:val="-5"/>
          </w:rPr>
          <w:t>218</w:t>
        </w:r>
      </w:hyperlink>
    </w:p>
    <w:p>
      <w:pPr>
        <w:pStyle w:val="BodyText"/>
        <w:tabs>
          <w:tab w:pos="9353" w:val="right" w:leader="dot"/>
        </w:tabs>
        <w:spacing w:before="279"/>
      </w:pPr>
      <w:hyperlink w:history="true" w:anchor="_bookmark144">
        <w:r>
          <w:rPr/>
          <w:t>Tabla</w:t>
        </w:r>
        <w:r>
          <w:rPr>
            <w:spacing w:val="-5"/>
          </w:rPr>
          <w:t> </w:t>
        </w:r>
        <w:r>
          <w:rPr/>
          <w:t>45.</w:t>
        </w:r>
        <w:r>
          <w:rPr>
            <w:spacing w:val="2"/>
          </w:rPr>
          <w:t> </w:t>
        </w:r>
        <w:r>
          <w:rPr/>
          <w:t>Evaluación</w:t>
        </w:r>
        <w:r>
          <w:rPr>
            <w:spacing w:val="-8"/>
          </w:rPr>
          <w:t> </w:t>
        </w:r>
        <w:r>
          <w:rPr/>
          <w:t>de</w:t>
        </w:r>
        <w:r>
          <w:rPr>
            <w:spacing w:val="-4"/>
          </w:rPr>
          <w:t> </w:t>
        </w:r>
        <w:r>
          <w:rPr/>
          <w:t>Niveles</w:t>
        </w:r>
        <w:r>
          <w:rPr>
            <w:spacing w:val="-1"/>
          </w:rPr>
          <w:t> </w:t>
        </w:r>
        <w:r>
          <w:rPr/>
          <w:t>de</w:t>
        </w:r>
        <w:r>
          <w:rPr>
            <w:spacing w:val="-4"/>
          </w:rPr>
          <w:t> </w:t>
        </w:r>
        <w:r>
          <w:rPr/>
          <w:t>Capacidad</w:t>
        </w:r>
        <w:r>
          <w:rPr>
            <w:spacing w:val="4"/>
          </w:rPr>
          <w:t> </w:t>
        </w:r>
        <w:r>
          <w:rPr/>
          <w:t>-</w:t>
        </w:r>
        <w:r>
          <w:rPr>
            <w:spacing w:val="-2"/>
          </w:rPr>
          <w:t> </w:t>
        </w:r>
        <w:r>
          <w:rPr/>
          <w:t>Procesos</w:t>
        </w:r>
        <w:r>
          <w:rPr>
            <w:spacing w:val="-1"/>
          </w:rPr>
          <w:t> </w:t>
        </w:r>
        <w:r>
          <w:rPr>
            <w:spacing w:val="-5"/>
          </w:rPr>
          <w:t>MEA</w:t>
        </w:r>
        <w:r>
          <w:rPr/>
          <w:tab/>
        </w:r>
        <w:r>
          <w:rPr>
            <w:spacing w:val="-5"/>
          </w:rPr>
          <w:t>218</w:t>
        </w:r>
      </w:hyperlink>
    </w:p>
    <w:p>
      <w:pPr>
        <w:pStyle w:val="BodyText"/>
        <w:spacing w:after="0"/>
        <w:sectPr>
          <w:pgSz w:w="12240" w:h="15840"/>
          <w:pgMar w:header="842" w:footer="0" w:top="1380" w:bottom="280" w:left="1440" w:right="720"/>
        </w:sectPr>
      </w:pPr>
    </w:p>
    <w:p>
      <w:pPr>
        <w:pStyle w:val="Heading2"/>
        <w:spacing w:before="87"/>
        <w:ind w:left="5" w:right="724"/>
        <w:jc w:val="center"/>
      </w:pPr>
      <w:r>
        <w:rPr/>
        <w:t>Lista de</w:t>
      </w:r>
      <w:r>
        <w:rPr>
          <w:spacing w:val="-2"/>
        </w:rPr>
        <w:t> figuras</w:t>
      </w:r>
    </w:p>
    <w:p>
      <w:pPr>
        <w:pStyle w:val="BodyText"/>
        <w:rPr>
          <w:b/>
        </w:rPr>
      </w:pPr>
    </w:p>
    <w:p>
      <w:pPr>
        <w:pStyle w:val="BodyText"/>
        <w:rPr>
          <w:b/>
        </w:rPr>
      </w:pPr>
    </w:p>
    <w:p>
      <w:pPr>
        <w:pStyle w:val="BodyText"/>
        <w:spacing w:before="1"/>
        <w:rPr>
          <w:b/>
        </w:rPr>
      </w:pPr>
    </w:p>
    <w:p>
      <w:pPr>
        <w:pStyle w:val="BodyText"/>
        <w:tabs>
          <w:tab w:pos="9114" w:val="left" w:leader="dot"/>
        </w:tabs>
        <w:ind w:right="722"/>
        <w:jc w:val="center"/>
      </w:pPr>
      <w:hyperlink w:history="true" w:anchor="_bookmark2">
        <w:r>
          <w:rPr/>
          <w:t>Figura</w:t>
        </w:r>
        <w:r>
          <w:rPr>
            <w:spacing w:val="-3"/>
          </w:rPr>
          <w:t> </w:t>
        </w:r>
        <w:r>
          <w:rPr/>
          <w:t>1. Política</w:t>
        </w:r>
        <w:r>
          <w:rPr>
            <w:spacing w:val="-2"/>
          </w:rPr>
          <w:t> </w:t>
        </w:r>
        <w:r>
          <w:rPr/>
          <w:t>de</w:t>
        </w:r>
        <w:r>
          <w:rPr>
            <w:spacing w:val="-2"/>
          </w:rPr>
          <w:t> </w:t>
        </w:r>
        <w:r>
          <w:rPr/>
          <w:t>Gobierno</w:t>
        </w:r>
        <w:r>
          <w:rPr>
            <w:spacing w:val="-6"/>
          </w:rPr>
          <w:t> </w:t>
        </w:r>
        <w:r>
          <w:rPr>
            <w:spacing w:val="-2"/>
          </w:rPr>
          <w:t>Digital</w:t>
        </w:r>
        <w:r>
          <w:rPr/>
          <w:tab/>
        </w:r>
        <w:r>
          <w:rPr>
            <w:spacing w:val="-5"/>
          </w:rPr>
          <w:t>24</w:t>
        </w:r>
      </w:hyperlink>
    </w:p>
    <w:p>
      <w:pPr>
        <w:pStyle w:val="BodyText"/>
        <w:tabs>
          <w:tab w:pos="9114" w:val="left" w:leader="dot"/>
        </w:tabs>
        <w:spacing w:before="274"/>
        <w:ind w:right="723"/>
        <w:jc w:val="center"/>
      </w:pPr>
      <w:hyperlink w:history="true" w:anchor="_bookmark3">
        <w:r>
          <w:rPr/>
          <w:t>Figura</w:t>
        </w:r>
        <w:r>
          <w:rPr>
            <w:spacing w:val="-5"/>
          </w:rPr>
          <w:t> </w:t>
        </w:r>
        <w:r>
          <w:rPr/>
          <w:t>2.</w:t>
        </w:r>
        <w:r>
          <w:rPr>
            <w:spacing w:val="-1"/>
          </w:rPr>
          <w:t> </w:t>
        </w:r>
        <w:r>
          <w:rPr/>
          <w:t>Índice</w:t>
        </w:r>
        <w:r>
          <w:rPr>
            <w:spacing w:val="-3"/>
          </w:rPr>
          <w:t> </w:t>
        </w:r>
        <w:r>
          <w:rPr/>
          <w:t>de</w:t>
        </w:r>
        <w:r>
          <w:rPr>
            <w:spacing w:val="-3"/>
          </w:rPr>
          <w:t> </w:t>
        </w:r>
        <w:r>
          <w:rPr/>
          <w:t>Gobierno</w:t>
        </w:r>
        <w:r>
          <w:rPr>
            <w:spacing w:val="-7"/>
          </w:rPr>
          <w:t> </w:t>
        </w:r>
        <w:r>
          <w:rPr/>
          <w:t>Electrónico</w:t>
        </w:r>
        <w:r>
          <w:rPr>
            <w:spacing w:val="-7"/>
          </w:rPr>
          <w:t> </w:t>
        </w:r>
        <w:r>
          <w:rPr/>
          <w:t>2018</w:t>
        </w:r>
        <w:r>
          <w:rPr>
            <w:spacing w:val="-1"/>
          </w:rPr>
          <w:t> </w:t>
        </w:r>
        <w:r>
          <w:rPr/>
          <w:t>por </w:t>
        </w:r>
        <w:r>
          <w:rPr>
            <w:spacing w:val="-2"/>
          </w:rPr>
          <w:t>Continente</w:t>
        </w:r>
        <w:r>
          <w:rPr/>
          <w:tab/>
        </w:r>
        <w:r>
          <w:rPr>
            <w:spacing w:val="-5"/>
          </w:rPr>
          <w:t>25</w:t>
        </w:r>
      </w:hyperlink>
    </w:p>
    <w:p>
      <w:pPr>
        <w:pStyle w:val="BodyText"/>
        <w:tabs>
          <w:tab w:pos="9114" w:val="left" w:leader="dot"/>
        </w:tabs>
        <w:spacing w:before="274"/>
        <w:ind w:right="722"/>
        <w:jc w:val="center"/>
      </w:pPr>
      <w:hyperlink w:history="true" w:anchor="_bookmark5">
        <w:r>
          <w:rPr/>
          <w:t>Figura</w:t>
        </w:r>
        <w:r>
          <w:rPr>
            <w:spacing w:val="-3"/>
          </w:rPr>
          <w:t> </w:t>
        </w:r>
        <w:r>
          <w:rPr/>
          <w:t>3.</w:t>
        </w:r>
        <w:r>
          <w:rPr>
            <w:spacing w:val="-1"/>
          </w:rPr>
          <w:t> </w:t>
        </w:r>
        <w:r>
          <w:rPr/>
          <w:t>Índice</w:t>
        </w:r>
        <w:r>
          <w:rPr>
            <w:spacing w:val="-2"/>
          </w:rPr>
          <w:t> </w:t>
        </w:r>
        <w:r>
          <w:rPr/>
          <w:t>de</w:t>
        </w:r>
        <w:r>
          <w:rPr>
            <w:spacing w:val="-3"/>
          </w:rPr>
          <w:t> </w:t>
        </w:r>
        <w:r>
          <w:rPr/>
          <w:t>Gobierno</w:t>
        </w:r>
        <w:r>
          <w:rPr>
            <w:spacing w:val="-6"/>
          </w:rPr>
          <w:t> </w:t>
        </w:r>
        <w:r>
          <w:rPr/>
          <w:t>Digital</w:t>
        </w:r>
        <w:r>
          <w:rPr>
            <w:spacing w:val="-7"/>
          </w:rPr>
          <w:t> </w:t>
        </w:r>
        <w:r>
          <w:rPr>
            <w:spacing w:val="-2"/>
          </w:rPr>
          <w:t>2017.</w:t>
        </w:r>
        <w:r>
          <w:rPr/>
          <w:tab/>
        </w:r>
        <w:r>
          <w:rPr>
            <w:spacing w:val="-5"/>
          </w:rPr>
          <w:t>29</w:t>
        </w:r>
      </w:hyperlink>
    </w:p>
    <w:p>
      <w:pPr>
        <w:pStyle w:val="BodyText"/>
        <w:spacing w:before="4"/>
      </w:pPr>
    </w:p>
    <w:p>
      <w:pPr>
        <w:pStyle w:val="BodyText"/>
        <w:tabs>
          <w:tab w:pos="9114" w:val="left" w:leader="dot"/>
        </w:tabs>
        <w:ind w:right="722"/>
        <w:jc w:val="center"/>
      </w:pPr>
      <w:hyperlink w:history="true" w:anchor="_bookmark17">
        <w:r>
          <w:rPr/>
          <w:t>Figura</w:t>
        </w:r>
        <w:r>
          <w:rPr>
            <w:spacing w:val="-7"/>
          </w:rPr>
          <w:t> </w:t>
        </w:r>
        <w:r>
          <w:rPr/>
          <w:t>4.</w:t>
        </w:r>
        <w:r>
          <w:rPr>
            <w:spacing w:val="-3"/>
          </w:rPr>
          <w:t> </w:t>
        </w:r>
        <w:r>
          <w:rPr/>
          <w:t>Retos</w:t>
        </w:r>
        <w:r>
          <w:rPr>
            <w:spacing w:val="-2"/>
          </w:rPr>
          <w:t> </w:t>
        </w:r>
        <w:r>
          <w:rPr/>
          <w:t>que</w:t>
        </w:r>
        <w:r>
          <w:rPr>
            <w:spacing w:val="-5"/>
          </w:rPr>
          <w:t> </w:t>
        </w:r>
        <w:r>
          <w:rPr/>
          <w:t>enfrentan</w:t>
        </w:r>
        <w:r>
          <w:rPr>
            <w:spacing w:val="-4"/>
          </w:rPr>
          <w:t> </w:t>
        </w:r>
        <w:r>
          <w:rPr/>
          <w:t>las</w:t>
        </w:r>
        <w:r>
          <w:rPr>
            <w:spacing w:val="-1"/>
          </w:rPr>
          <w:t> </w:t>
        </w:r>
        <w:r>
          <w:rPr/>
          <w:t>entidades</w:t>
        </w:r>
        <w:r>
          <w:rPr>
            <w:spacing w:val="-2"/>
          </w:rPr>
          <w:t> </w:t>
        </w:r>
        <w:r>
          <w:rPr/>
          <w:t>públicas</w:t>
        </w:r>
        <w:r>
          <w:rPr>
            <w:spacing w:val="3"/>
          </w:rPr>
          <w:t> </w:t>
        </w:r>
        <w:r>
          <w:rPr>
            <w:spacing w:val="-2"/>
          </w:rPr>
          <w:t>Colombianas</w:t>
        </w:r>
        <w:r>
          <w:rPr/>
          <w:tab/>
        </w:r>
        <w:r>
          <w:rPr>
            <w:spacing w:val="-5"/>
          </w:rPr>
          <w:t>37</w:t>
        </w:r>
      </w:hyperlink>
    </w:p>
    <w:p>
      <w:pPr>
        <w:pStyle w:val="BodyText"/>
        <w:tabs>
          <w:tab w:pos="9114" w:val="left" w:leader="dot"/>
        </w:tabs>
        <w:spacing w:before="274"/>
        <w:ind w:right="722"/>
        <w:jc w:val="center"/>
      </w:pPr>
      <w:hyperlink w:history="true" w:anchor="_bookmark19">
        <w:r>
          <w:rPr/>
          <w:t>Figura</w:t>
        </w:r>
        <w:r>
          <w:rPr>
            <w:spacing w:val="-3"/>
          </w:rPr>
          <w:t> </w:t>
        </w:r>
        <w:r>
          <w:rPr/>
          <w:t>5. Retos</w:t>
        </w:r>
        <w:r>
          <w:rPr>
            <w:spacing w:val="1"/>
          </w:rPr>
          <w:t> </w:t>
        </w:r>
        <w:r>
          <w:rPr/>
          <w:t>de</w:t>
        </w:r>
        <w:r>
          <w:rPr>
            <w:spacing w:val="-3"/>
          </w:rPr>
          <w:t> </w:t>
        </w:r>
        <w:r>
          <w:rPr/>
          <w:t>TI</w:t>
        </w:r>
        <w:r>
          <w:rPr>
            <w:spacing w:val="-1"/>
          </w:rPr>
          <w:t> </w:t>
        </w:r>
        <w:r>
          <w:rPr/>
          <w:t>en</w:t>
        </w:r>
        <w:r>
          <w:rPr>
            <w:spacing w:val="-6"/>
          </w:rPr>
          <w:t> </w:t>
        </w:r>
        <w:r>
          <w:rPr/>
          <w:t>el</w:t>
        </w:r>
        <w:r>
          <w:rPr>
            <w:spacing w:val="-2"/>
          </w:rPr>
          <w:t> </w:t>
        </w:r>
        <w:r>
          <w:rPr/>
          <w:t>contexto</w:t>
        </w:r>
        <w:r>
          <w:rPr>
            <w:spacing w:val="-6"/>
          </w:rPr>
          <w:t> </w:t>
        </w:r>
        <w:r>
          <w:rPr>
            <w:spacing w:val="-2"/>
          </w:rPr>
          <w:t>público</w:t>
        </w:r>
        <w:r>
          <w:rPr/>
          <w:tab/>
        </w:r>
        <w:r>
          <w:rPr>
            <w:spacing w:val="-5"/>
          </w:rPr>
          <w:t>38</w:t>
        </w:r>
      </w:hyperlink>
    </w:p>
    <w:p>
      <w:pPr>
        <w:pStyle w:val="BodyText"/>
        <w:spacing w:before="3"/>
      </w:pPr>
    </w:p>
    <w:p>
      <w:pPr>
        <w:pStyle w:val="BodyText"/>
        <w:tabs>
          <w:tab w:pos="9114" w:val="left" w:leader="dot"/>
        </w:tabs>
        <w:ind w:right="722"/>
        <w:jc w:val="center"/>
      </w:pPr>
      <w:hyperlink w:history="true" w:anchor="_bookmark21">
        <w:r>
          <w:rPr/>
          <w:t>Figura</w:t>
        </w:r>
        <w:r>
          <w:rPr>
            <w:spacing w:val="-5"/>
          </w:rPr>
          <w:t> </w:t>
        </w:r>
        <w:r>
          <w:rPr/>
          <w:t>6.</w:t>
        </w:r>
        <w:r>
          <w:rPr>
            <w:spacing w:val="-1"/>
          </w:rPr>
          <w:t> </w:t>
        </w:r>
        <w:r>
          <w:rPr/>
          <w:t>Vinculación</w:t>
        </w:r>
        <w:r>
          <w:rPr>
            <w:spacing w:val="-7"/>
          </w:rPr>
          <w:t> </w:t>
        </w:r>
        <w:r>
          <w:rPr/>
          <w:t>del</w:t>
        </w:r>
        <w:r>
          <w:rPr>
            <w:spacing w:val="-3"/>
          </w:rPr>
          <w:t> </w:t>
        </w:r>
        <w:r>
          <w:rPr/>
          <w:t>CEO con</w:t>
        </w:r>
        <w:r>
          <w:rPr>
            <w:spacing w:val="-2"/>
          </w:rPr>
          <w:t> </w:t>
        </w:r>
        <w:r>
          <w:rPr/>
          <w:t>las</w:t>
        </w:r>
        <w:r>
          <w:rPr>
            <w:spacing w:val="5"/>
          </w:rPr>
          <w:t> </w:t>
        </w:r>
        <w:r>
          <w:rPr/>
          <w:t>iniciativas empresariales en</w:t>
        </w:r>
        <w:r>
          <w:rPr>
            <w:spacing w:val="-7"/>
          </w:rPr>
          <w:t> </w:t>
        </w:r>
        <w:r>
          <w:rPr/>
          <w:t>el</w:t>
        </w:r>
        <w:r>
          <w:rPr>
            <w:spacing w:val="-3"/>
          </w:rPr>
          <w:t> </w:t>
        </w:r>
        <w:r>
          <w:rPr/>
          <w:t>Contexto</w:t>
        </w:r>
        <w:r>
          <w:rPr>
            <w:spacing w:val="-6"/>
          </w:rPr>
          <w:t> </w:t>
        </w:r>
        <w:r>
          <w:rPr>
            <w:spacing w:val="-2"/>
          </w:rPr>
          <w:t>Público</w:t>
        </w:r>
        <w:r>
          <w:rPr/>
          <w:tab/>
        </w:r>
        <w:r>
          <w:rPr>
            <w:spacing w:val="-5"/>
          </w:rPr>
          <w:t>39</w:t>
        </w:r>
      </w:hyperlink>
    </w:p>
    <w:p>
      <w:pPr>
        <w:pStyle w:val="BodyText"/>
        <w:tabs>
          <w:tab w:pos="9114" w:val="left" w:leader="dot"/>
        </w:tabs>
        <w:spacing w:line="477" w:lineRule="auto" w:before="275"/>
        <w:ind w:left="480" w:right="722" w:hanging="481"/>
      </w:pPr>
      <w:hyperlink w:history="true" w:anchor="_bookmark22">
        <w:r>
          <w:rPr/>
          <w:t>Figura</w:t>
        </w:r>
        <w:r>
          <w:rPr>
            <w:spacing w:val="34"/>
          </w:rPr>
          <w:t> </w:t>
        </w:r>
        <w:r>
          <w:rPr/>
          <w:t>7.</w:t>
        </w:r>
        <w:r>
          <w:rPr>
            <w:spacing w:val="40"/>
          </w:rPr>
          <w:t> </w:t>
        </w:r>
        <w:r>
          <w:rPr/>
          <w:t>Vinculación</w:t>
        </w:r>
        <w:r>
          <w:rPr>
            <w:spacing w:val="30"/>
          </w:rPr>
          <w:t> </w:t>
        </w:r>
        <w:r>
          <w:rPr/>
          <w:t>del</w:t>
        </w:r>
        <w:r>
          <w:rPr>
            <w:spacing w:val="29"/>
          </w:rPr>
          <w:t> </w:t>
        </w:r>
        <w:r>
          <w:rPr/>
          <w:t>CIO</w:t>
        </w:r>
        <w:r>
          <w:rPr>
            <w:spacing w:val="37"/>
          </w:rPr>
          <w:t> </w:t>
        </w:r>
        <w:r>
          <w:rPr/>
          <w:t>con</w:t>
        </w:r>
        <w:r>
          <w:rPr>
            <w:spacing w:val="35"/>
          </w:rPr>
          <w:t> </w:t>
        </w:r>
        <w:r>
          <w:rPr/>
          <w:t>las</w:t>
        </w:r>
        <w:r>
          <w:rPr>
            <w:spacing w:val="40"/>
          </w:rPr>
          <w:t> </w:t>
        </w:r>
        <w:r>
          <w:rPr/>
          <w:t>iniciativas</w:t>
        </w:r>
        <w:r>
          <w:rPr>
            <w:spacing w:val="37"/>
          </w:rPr>
          <w:t> </w:t>
        </w:r>
        <w:r>
          <w:rPr/>
          <w:t>Empresariales</w:t>
        </w:r>
        <w:r>
          <w:rPr>
            <w:spacing w:val="37"/>
          </w:rPr>
          <w:t> </w:t>
        </w:r>
        <w:r>
          <w:rPr/>
          <w:t>en</w:t>
        </w:r>
        <w:r>
          <w:rPr>
            <w:spacing w:val="35"/>
          </w:rPr>
          <w:t> </w:t>
        </w:r>
        <w:r>
          <w:rPr/>
          <w:t>las</w:t>
        </w:r>
        <w:r>
          <w:rPr>
            <w:spacing w:val="37"/>
          </w:rPr>
          <w:t> </w:t>
        </w:r>
        <w:r>
          <w:rPr/>
          <w:t>entidades</w:t>
        </w:r>
        <w:r>
          <w:rPr>
            <w:spacing w:val="40"/>
          </w:rPr>
          <w:t> </w:t>
        </w:r>
        <w:r>
          <w:rPr/>
          <w:t>territoriales</w:t>
        </w:r>
      </w:hyperlink>
      <w:r>
        <w:rPr/>
        <w:t> </w:t>
      </w:r>
      <w:hyperlink w:history="true" w:anchor="_bookmark22">
        <w:r>
          <w:rPr>
            <w:spacing w:val="-2"/>
          </w:rPr>
          <w:t>públicas</w:t>
        </w:r>
        <w:r>
          <w:rPr/>
          <w:tab/>
        </w:r>
        <w:r>
          <w:rPr>
            <w:spacing w:val="-5"/>
          </w:rPr>
          <w:t>40</w:t>
        </w:r>
      </w:hyperlink>
    </w:p>
    <w:p>
      <w:pPr>
        <w:pStyle w:val="BodyText"/>
        <w:tabs>
          <w:tab w:pos="9114" w:val="left" w:leader="dot"/>
        </w:tabs>
        <w:spacing w:before="7"/>
      </w:pPr>
      <w:hyperlink w:history="true" w:anchor="_bookmark26">
        <w:r>
          <w:rPr/>
          <w:t>Figura</w:t>
        </w:r>
        <w:r>
          <w:rPr>
            <w:spacing w:val="-4"/>
          </w:rPr>
          <w:t> </w:t>
        </w:r>
        <w:r>
          <w:rPr/>
          <w:t>8.</w:t>
        </w:r>
        <w:r>
          <w:rPr>
            <w:spacing w:val="-1"/>
          </w:rPr>
          <w:t> </w:t>
        </w:r>
        <w:r>
          <w:rPr/>
          <w:t>Divisiones de</w:t>
        </w:r>
        <w:r>
          <w:rPr>
            <w:spacing w:val="2"/>
          </w:rPr>
          <w:t> </w:t>
        </w:r>
        <w:r>
          <w:rPr/>
          <w:t>las</w:t>
        </w:r>
        <w:r>
          <w:rPr>
            <w:spacing w:val="-1"/>
          </w:rPr>
          <w:t> </w:t>
        </w:r>
        <w:r>
          <w:rPr/>
          <w:t>actividades de</w:t>
        </w:r>
        <w:r>
          <w:rPr>
            <w:spacing w:val="-3"/>
          </w:rPr>
          <w:t> </w:t>
        </w:r>
        <w:r>
          <w:rPr/>
          <w:t>Gobierno</w:t>
        </w:r>
        <w:r>
          <w:rPr>
            <w:spacing w:val="-2"/>
          </w:rPr>
          <w:t> </w:t>
        </w:r>
        <w:r>
          <w:rPr/>
          <w:t>y</w:t>
        </w:r>
        <w:r>
          <w:rPr>
            <w:spacing w:val="-7"/>
          </w:rPr>
          <w:t> </w:t>
        </w:r>
        <w:r>
          <w:rPr/>
          <w:t>Gestión</w:t>
        </w:r>
        <w:r>
          <w:rPr>
            <w:spacing w:val="-7"/>
          </w:rPr>
          <w:t> </w:t>
        </w:r>
        <w:r>
          <w:rPr/>
          <w:t>de</w:t>
        </w:r>
        <w:r>
          <w:rPr>
            <w:spacing w:val="-3"/>
          </w:rPr>
          <w:t> </w:t>
        </w:r>
        <w:r>
          <w:rPr>
            <w:spacing w:val="-5"/>
          </w:rPr>
          <w:t>TI</w:t>
        </w:r>
        <w:r>
          <w:rPr/>
          <w:tab/>
        </w:r>
        <w:r>
          <w:rPr>
            <w:spacing w:val="-5"/>
          </w:rPr>
          <w:t>44</w:t>
        </w:r>
      </w:hyperlink>
    </w:p>
    <w:p>
      <w:pPr>
        <w:pStyle w:val="BodyText"/>
        <w:tabs>
          <w:tab w:pos="9114" w:val="left" w:leader="dot"/>
        </w:tabs>
        <w:spacing w:before="274"/>
      </w:pPr>
      <w:hyperlink w:history="true" w:anchor="_bookmark30">
        <w:r>
          <w:rPr/>
          <w:t>Figura</w:t>
        </w:r>
        <w:r>
          <w:rPr>
            <w:spacing w:val="-6"/>
          </w:rPr>
          <w:t> </w:t>
        </w:r>
        <w:r>
          <w:rPr/>
          <w:t>9.Relación</w:t>
        </w:r>
        <w:r>
          <w:rPr>
            <w:spacing w:val="-8"/>
          </w:rPr>
          <w:t> </w:t>
        </w:r>
        <w:r>
          <w:rPr/>
          <w:t>entre</w:t>
        </w:r>
        <w:r>
          <w:rPr>
            <w:spacing w:val="1"/>
          </w:rPr>
          <w:t> </w:t>
        </w:r>
        <w:r>
          <w:rPr/>
          <w:t>la</w:t>
        </w:r>
        <w:r>
          <w:rPr>
            <w:spacing w:val="-4"/>
          </w:rPr>
          <w:t> </w:t>
        </w:r>
        <w:r>
          <w:rPr/>
          <w:t>Política</w:t>
        </w:r>
        <w:r>
          <w:rPr>
            <w:spacing w:val="1"/>
          </w:rPr>
          <w:t> </w:t>
        </w:r>
        <w:r>
          <w:rPr/>
          <w:t>y</w:t>
        </w:r>
        <w:r>
          <w:rPr>
            <w:spacing w:val="-3"/>
          </w:rPr>
          <w:t> </w:t>
        </w:r>
        <w:r>
          <w:rPr/>
          <w:t>la</w:t>
        </w:r>
        <w:r>
          <w:rPr>
            <w:spacing w:val="-4"/>
          </w:rPr>
          <w:t> </w:t>
        </w:r>
        <w:r>
          <w:rPr/>
          <w:t>Arquitectura</w:t>
        </w:r>
        <w:r>
          <w:rPr>
            <w:spacing w:val="2"/>
          </w:rPr>
          <w:t> </w:t>
        </w:r>
        <w:r>
          <w:rPr>
            <w:spacing w:val="-2"/>
          </w:rPr>
          <w:t>empresarial</w:t>
        </w:r>
        <w:r>
          <w:rPr/>
          <w:tab/>
        </w:r>
        <w:r>
          <w:rPr>
            <w:spacing w:val="-5"/>
          </w:rPr>
          <w:t>49</w:t>
        </w:r>
      </w:hyperlink>
    </w:p>
    <w:p>
      <w:pPr>
        <w:pStyle w:val="BodyText"/>
        <w:spacing w:before="3"/>
      </w:pPr>
    </w:p>
    <w:p>
      <w:pPr>
        <w:pStyle w:val="BodyText"/>
        <w:tabs>
          <w:tab w:pos="9114" w:val="left" w:leader="dot"/>
        </w:tabs>
      </w:pPr>
      <w:hyperlink w:history="true" w:anchor="_bookmark31">
        <w:r>
          <w:rPr/>
          <w:t>Figura</w:t>
        </w:r>
        <w:r>
          <w:rPr>
            <w:spacing w:val="-4"/>
          </w:rPr>
          <w:t> </w:t>
        </w:r>
        <w:r>
          <w:rPr/>
          <w:t>10.</w:t>
        </w:r>
        <w:r>
          <w:rPr>
            <w:spacing w:val="-2"/>
          </w:rPr>
          <w:t> </w:t>
        </w:r>
        <w:r>
          <w:rPr/>
          <w:t>Ámbitos</w:t>
        </w:r>
        <w:r>
          <w:rPr>
            <w:spacing w:val="4"/>
          </w:rPr>
          <w:t> </w:t>
        </w:r>
        <w:r>
          <w:rPr/>
          <w:t>y</w:t>
        </w:r>
        <w:r>
          <w:rPr>
            <w:spacing w:val="-8"/>
          </w:rPr>
          <w:t> </w:t>
        </w:r>
        <w:r>
          <w:rPr/>
          <w:t>Lineamientos del</w:t>
        </w:r>
        <w:r>
          <w:rPr>
            <w:spacing w:val="-4"/>
          </w:rPr>
          <w:t> </w:t>
        </w:r>
        <w:r>
          <w:rPr/>
          <w:t>Gobierno</w:t>
        </w:r>
        <w:r>
          <w:rPr>
            <w:spacing w:val="-8"/>
          </w:rPr>
          <w:t> </w:t>
        </w:r>
        <w:r>
          <w:rPr/>
          <w:t>de</w:t>
        </w:r>
        <w:r>
          <w:rPr>
            <w:spacing w:val="2"/>
          </w:rPr>
          <w:t> </w:t>
        </w:r>
        <w:r>
          <w:rPr>
            <w:spacing w:val="-5"/>
          </w:rPr>
          <w:t>TI</w:t>
        </w:r>
        <w:r>
          <w:rPr/>
          <w:tab/>
        </w:r>
        <w:r>
          <w:rPr>
            <w:spacing w:val="-5"/>
          </w:rPr>
          <w:t>50</w:t>
        </w:r>
      </w:hyperlink>
    </w:p>
    <w:p>
      <w:pPr>
        <w:pStyle w:val="BodyText"/>
        <w:tabs>
          <w:tab w:pos="9114" w:val="left" w:leader="dot"/>
        </w:tabs>
        <w:spacing w:before="274"/>
      </w:pPr>
      <w:hyperlink w:history="true" w:anchor="_bookmark33">
        <w:r>
          <w:rPr/>
          <w:t>Figura</w:t>
        </w:r>
        <w:r>
          <w:rPr>
            <w:spacing w:val="-3"/>
          </w:rPr>
          <w:t> </w:t>
        </w:r>
        <w:r>
          <w:rPr/>
          <w:t>11. Descripción</w:t>
        </w:r>
        <w:r>
          <w:rPr>
            <w:spacing w:val="-7"/>
          </w:rPr>
          <w:t> </w:t>
        </w:r>
        <w:r>
          <w:rPr/>
          <w:t>de</w:t>
        </w:r>
        <w:r>
          <w:rPr>
            <w:spacing w:val="-2"/>
          </w:rPr>
          <w:t> </w:t>
        </w:r>
        <w:r>
          <w:rPr/>
          <w:t>Modelo</w:t>
        </w:r>
        <w:r>
          <w:rPr>
            <w:spacing w:val="-1"/>
          </w:rPr>
          <w:t> </w:t>
        </w:r>
        <w:r>
          <w:rPr>
            <w:spacing w:val="-2"/>
          </w:rPr>
          <w:t>IT4+.</w:t>
        </w:r>
        <w:r>
          <w:rPr/>
          <w:tab/>
        </w:r>
        <w:r>
          <w:rPr>
            <w:spacing w:val="-5"/>
          </w:rPr>
          <w:t>52</w:t>
        </w:r>
      </w:hyperlink>
    </w:p>
    <w:p>
      <w:pPr>
        <w:pStyle w:val="BodyText"/>
        <w:tabs>
          <w:tab w:pos="9114" w:val="left" w:leader="dot"/>
        </w:tabs>
        <w:spacing w:before="274"/>
      </w:pPr>
      <w:hyperlink w:history="true" w:anchor="_bookmark34">
        <w:r>
          <w:rPr/>
          <w:t>Figura</w:t>
        </w:r>
        <w:r>
          <w:rPr>
            <w:spacing w:val="-4"/>
          </w:rPr>
          <w:t> </w:t>
        </w:r>
        <w:r>
          <w:rPr/>
          <w:t>12.</w:t>
        </w:r>
        <w:r>
          <w:rPr>
            <w:spacing w:val="-1"/>
          </w:rPr>
          <w:t> </w:t>
        </w:r>
        <w:r>
          <w:rPr/>
          <w:t>Modelo</w:t>
        </w:r>
        <w:r>
          <w:rPr>
            <w:spacing w:val="-2"/>
          </w:rPr>
          <w:t> </w:t>
        </w:r>
        <w:r>
          <w:rPr/>
          <w:t>de</w:t>
        </w:r>
        <w:r>
          <w:rPr>
            <w:spacing w:val="-3"/>
          </w:rPr>
          <w:t> </w:t>
        </w:r>
        <w:r>
          <w:rPr/>
          <w:t>Estrategia</w:t>
        </w:r>
        <w:r>
          <w:rPr>
            <w:spacing w:val="-3"/>
          </w:rPr>
          <w:t> </w:t>
        </w:r>
        <w:r>
          <w:rPr/>
          <w:t>de</w:t>
        </w:r>
        <w:r>
          <w:rPr>
            <w:spacing w:val="-3"/>
          </w:rPr>
          <w:t> </w:t>
        </w:r>
        <w:r>
          <w:rPr>
            <w:spacing w:val="-5"/>
          </w:rPr>
          <w:t>TI</w:t>
        </w:r>
        <w:r>
          <w:rPr/>
          <w:tab/>
        </w:r>
        <w:r>
          <w:rPr>
            <w:spacing w:val="-5"/>
          </w:rPr>
          <w:t>52</w:t>
        </w:r>
      </w:hyperlink>
    </w:p>
    <w:p>
      <w:pPr>
        <w:pStyle w:val="BodyText"/>
        <w:spacing w:before="3"/>
      </w:pPr>
    </w:p>
    <w:p>
      <w:pPr>
        <w:pStyle w:val="BodyText"/>
        <w:tabs>
          <w:tab w:pos="9114" w:val="left" w:leader="dot"/>
        </w:tabs>
      </w:pPr>
      <w:hyperlink w:history="true" w:anchor="_bookmark35">
        <w:r>
          <w:rPr/>
          <w:t>Figura</w:t>
        </w:r>
        <w:r>
          <w:rPr>
            <w:spacing w:val="-3"/>
          </w:rPr>
          <w:t> </w:t>
        </w:r>
        <w:r>
          <w:rPr/>
          <w:t>13. Modelo</w:t>
        </w:r>
        <w:r>
          <w:rPr>
            <w:spacing w:val="-1"/>
          </w:rPr>
          <w:t> </w:t>
        </w:r>
        <w:r>
          <w:rPr/>
          <w:t>de</w:t>
        </w:r>
        <w:r>
          <w:rPr>
            <w:spacing w:val="-2"/>
          </w:rPr>
          <w:t> </w:t>
        </w:r>
        <w:r>
          <w:rPr/>
          <w:t>Gobierno</w:t>
        </w:r>
        <w:r>
          <w:rPr>
            <w:spacing w:val="-6"/>
          </w:rPr>
          <w:t> </w:t>
        </w:r>
        <w:r>
          <w:rPr/>
          <w:t>de</w:t>
        </w:r>
        <w:r>
          <w:rPr>
            <w:spacing w:val="-2"/>
          </w:rPr>
          <w:t> </w:t>
        </w:r>
        <w:r>
          <w:rPr>
            <w:spacing w:val="-5"/>
          </w:rPr>
          <w:t>TI</w:t>
        </w:r>
        <w:r>
          <w:rPr/>
          <w:tab/>
        </w:r>
        <w:r>
          <w:rPr>
            <w:spacing w:val="-5"/>
          </w:rPr>
          <w:t>53</w:t>
        </w:r>
      </w:hyperlink>
    </w:p>
    <w:p>
      <w:pPr>
        <w:pStyle w:val="BodyText"/>
        <w:tabs>
          <w:tab w:pos="9114" w:val="left" w:leader="dot"/>
        </w:tabs>
        <w:spacing w:before="275"/>
      </w:pPr>
      <w:hyperlink w:history="true" w:anchor="_bookmark36">
        <w:r>
          <w:rPr/>
          <w:t>Figura</w:t>
        </w:r>
        <w:r>
          <w:rPr>
            <w:spacing w:val="-4"/>
          </w:rPr>
          <w:t> </w:t>
        </w:r>
        <w:r>
          <w:rPr/>
          <w:t>14.</w:t>
        </w:r>
        <w:r>
          <w:rPr>
            <w:spacing w:val="-1"/>
          </w:rPr>
          <w:t> </w:t>
        </w:r>
        <w:r>
          <w:rPr/>
          <w:t>Modelo</w:t>
        </w:r>
        <w:r>
          <w:rPr>
            <w:spacing w:val="-1"/>
          </w:rPr>
          <w:t> </w:t>
        </w:r>
        <w:r>
          <w:rPr/>
          <w:t>de</w:t>
        </w:r>
        <w:r>
          <w:rPr>
            <w:spacing w:val="-3"/>
          </w:rPr>
          <w:t> </w:t>
        </w:r>
        <w:r>
          <w:rPr/>
          <w:t>Gestión</w:t>
        </w:r>
        <w:r>
          <w:rPr>
            <w:spacing w:val="-7"/>
          </w:rPr>
          <w:t> </w:t>
        </w:r>
        <w:r>
          <w:rPr/>
          <w:t>de</w:t>
        </w:r>
        <w:r>
          <w:rPr>
            <w:spacing w:val="2"/>
          </w:rPr>
          <w:t> </w:t>
        </w:r>
        <w:r>
          <w:rPr/>
          <w:t>la</w:t>
        </w:r>
        <w:r>
          <w:rPr>
            <w:spacing w:val="2"/>
          </w:rPr>
          <w:t> </w:t>
        </w:r>
        <w:r>
          <w:rPr>
            <w:spacing w:val="-2"/>
          </w:rPr>
          <w:t>Información</w:t>
        </w:r>
        <w:r>
          <w:rPr/>
          <w:tab/>
        </w:r>
        <w:r>
          <w:rPr>
            <w:spacing w:val="-5"/>
          </w:rPr>
          <w:t>53</w:t>
        </w:r>
      </w:hyperlink>
    </w:p>
    <w:p>
      <w:pPr>
        <w:pStyle w:val="BodyText"/>
        <w:tabs>
          <w:tab w:pos="9114" w:val="left" w:leader="dot"/>
        </w:tabs>
        <w:spacing w:before="274"/>
      </w:pPr>
      <w:hyperlink w:history="true" w:anchor="_bookmark37">
        <w:r>
          <w:rPr/>
          <w:t>Figura</w:t>
        </w:r>
        <w:r>
          <w:rPr>
            <w:spacing w:val="-5"/>
          </w:rPr>
          <w:t> </w:t>
        </w:r>
        <w:r>
          <w:rPr/>
          <w:t>15. Modelo</w:t>
        </w:r>
        <w:r>
          <w:rPr>
            <w:spacing w:val="-1"/>
          </w:rPr>
          <w:t> </w:t>
        </w:r>
        <w:r>
          <w:rPr/>
          <w:t>de</w:t>
        </w:r>
        <w:r>
          <w:rPr>
            <w:spacing w:val="-2"/>
          </w:rPr>
          <w:t> </w:t>
        </w:r>
        <w:r>
          <w:rPr/>
          <w:t>Gestión</w:t>
        </w:r>
        <w:r>
          <w:rPr>
            <w:spacing w:val="-7"/>
          </w:rPr>
          <w:t> </w:t>
        </w:r>
        <w:r>
          <w:rPr/>
          <w:t>de</w:t>
        </w:r>
        <w:r>
          <w:rPr>
            <w:spacing w:val="-2"/>
          </w:rPr>
          <w:t> </w:t>
        </w:r>
        <w:r>
          <w:rPr/>
          <w:t>Sistemas de</w:t>
        </w:r>
        <w:r>
          <w:rPr>
            <w:spacing w:val="3"/>
          </w:rPr>
          <w:t> </w:t>
        </w:r>
        <w:r>
          <w:rPr>
            <w:spacing w:val="-2"/>
          </w:rPr>
          <w:t>Información</w:t>
        </w:r>
        <w:r>
          <w:rPr/>
          <w:tab/>
        </w:r>
        <w:r>
          <w:rPr>
            <w:spacing w:val="-5"/>
          </w:rPr>
          <w:t>54</w:t>
        </w:r>
      </w:hyperlink>
    </w:p>
    <w:p>
      <w:pPr>
        <w:pStyle w:val="BodyText"/>
        <w:spacing w:before="3"/>
      </w:pPr>
    </w:p>
    <w:p>
      <w:pPr>
        <w:pStyle w:val="BodyText"/>
        <w:tabs>
          <w:tab w:pos="9114" w:val="left" w:leader="dot"/>
        </w:tabs>
      </w:pPr>
      <w:hyperlink w:history="true" w:anchor="_bookmark38">
        <w:r>
          <w:rPr/>
          <w:t>Figura</w:t>
        </w:r>
        <w:r>
          <w:rPr>
            <w:spacing w:val="-4"/>
          </w:rPr>
          <w:t> </w:t>
        </w:r>
        <w:r>
          <w:rPr/>
          <w:t>16.</w:t>
        </w:r>
        <w:r>
          <w:rPr>
            <w:spacing w:val="-1"/>
          </w:rPr>
          <w:t> </w:t>
        </w:r>
        <w:r>
          <w:rPr/>
          <w:t>Modelo</w:t>
        </w:r>
        <w:r>
          <w:rPr>
            <w:spacing w:val="-2"/>
          </w:rPr>
          <w:t> </w:t>
        </w:r>
        <w:r>
          <w:rPr/>
          <w:t>de</w:t>
        </w:r>
        <w:r>
          <w:rPr>
            <w:spacing w:val="-3"/>
          </w:rPr>
          <w:t> </w:t>
        </w:r>
        <w:r>
          <w:rPr/>
          <w:t>Gestión</w:t>
        </w:r>
        <w:r>
          <w:rPr>
            <w:spacing w:val="-7"/>
          </w:rPr>
          <w:t> </w:t>
        </w:r>
        <w:r>
          <w:rPr/>
          <w:t>de</w:t>
        </w:r>
        <w:r>
          <w:rPr>
            <w:spacing w:val="-4"/>
          </w:rPr>
          <w:t> </w:t>
        </w:r>
        <w:r>
          <w:rPr/>
          <w:t>Servicios</w:t>
        </w:r>
        <w:r>
          <w:rPr>
            <w:spacing w:val="5"/>
          </w:rPr>
          <w:t> </w:t>
        </w:r>
        <w:r>
          <w:rPr>
            <w:spacing w:val="-2"/>
          </w:rPr>
          <w:t>Tecnológicos</w:t>
        </w:r>
        <w:r>
          <w:rPr/>
          <w:tab/>
        </w:r>
        <w:r>
          <w:rPr>
            <w:spacing w:val="-5"/>
          </w:rPr>
          <w:t>54</w:t>
        </w:r>
      </w:hyperlink>
    </w:p>
    <w:p>
      <w:pPr>
        <w:pStyle w:val="BodyText"/>
        <w:tabs>
          <w:tab w:pos="9114" w:val="left" w:leader="dot"/>
        </w:tabs>
        <w:spacing w:before="275"/>
      </w:pPr>
      <w:hyperlink w:history="true" w:anchor="_bookmark39">
        <w:r>
          <w:rPr/>
          <w:t>Figura</w:t>
        </w:r>
        <w:r>
          <w:rPr>
            <w:spacing w:val="-5"/>
          </w:rPr>
          <w:t> </w:t>
        </w:r>
        <w:r>
          <w:rPr/>
          <w:t>17.</w:t>
        </w:r>
        <w:r>
          <w:rPr>
            <w:spacing w:val="-1"/>
          </w:rPr>
          <w:t> </w:t>
        </w:r>
        <w:r>
          <w:rPr/>
          <w:t>Modelo de</w:t>
        </w:r>
        <w:r>
          <w:rPr>
            <w:spacing w:val="-3"/>
          </w:rPr>
          <w:t> </w:t>
        </w:r>
        <w:r>
          <w:rPr/>
          <w:t>Uso</w:t>
        </w:r>
        <w:r>
          <w:rPr>
            <w:spacing w:val="-2"/>
          </w:rPr>
          <w:t> </w:t>
        </w:r>
        <w:r>
          <w:rPr/>
          <w:t>y</w:t>
        </w:r>
        <w:r>
          <w:rPr>
            <w:spacing w:val="-1"/>
          </w:rPr>
          <w:t> </w:t>
        </w:r>
        <w:r>
          <w:rPr/>
          <w:t>Apropiación</w:t>
        </w:r>
        <w:r>
          <w:rPr>
            <w:spacing w:val="-7"/>
          </w:rPr>
          <w:t> </w:t>
        </w:r>
        <w:r>
          <w:rPr/>
          <w:t>de</w:t>
        </w:r>
        <w:r>
          <w:rPr>
            <w:spacing w:val="-2"/>
          </w:rPr>
          <w:t> </w:t>
        </w:r>
        <w:r>
          <w:rPr>
            <w:spacing w:val="-5"/>
          </w:rPr>
          <w:t>TI</w:t>
        </w:r>
        <w:r>
          <w:rPr/>
          <w:tab/>
        </w:r>
        <w:r>
          <w:rPr>
            <w:spacing w:val="-5"/>
          </w:rPr>
          <w:t>55</w:t>
        </w:r>
      </w:hyperlink>
    </w:p>
    <w:p>
      <w:pPr>
        <w:pStyle w:val="BodyText"/>
        <w:spacing w:before="2"/>
      </w:pPr>
    </w:p>
    <w:p>
      <w:pPr>
        <w:pStyle w:val="BodyText"/>
        <w:tabs>
          <w:tab w:pos="9114" w:val="left" w:leader="dot"/>
        </w:tabs>
        <w:spacing w:before="1"/>
      </w:pPr>
      <w:hyperlink w:history="true" w:anchor="_bookmark41">
        <w:r>
          <w:rPr/>
          <w:t>Figura</w:t>
        </w:r>
        <w:r>
          <w:rPr>
            <w:spacing w:val="-3"/>
          </w:rPr>
          <w:t> </w:t>
        </w:r>
        <w:r>
          <w:rPr/>
          <w:t>18.</w:t>
        </w:r>
        <w:r>
          <w:rPr>
            <w:spacing w:val="-1"/>
          </w:rPr>
          <w:t> </w:t>
        </w:r>
        <w:r>
          <w:rPr/>
          <w:t>Pirámide</w:t>
        </w:r>
        <w:r>
          <w:rPr>
            <w:spacing w:val="-3"/>
          </w:rPr>
          <w:t> </w:t>
        </w:r>
        <w:r>
          <w:rPr/>
          <w:t>de</w:t>
        </w:r>
        <w:r>
          <w:rPr>
            <w:spacing w:val="-2"/>
          </w:rPr>
          <w:t> </w:t>
        </w:r>
        <w:r>
          <w:rPr/>
          <w:t>Gestión</w:t>
        </w:r>
        <w:r>
          <w:rPr>
            <w:spacing w:val="-7"/>
          </w:rPr>
          <w:t> </w:t>
        </w:r>
        <w:r>
          <w:rPr/>
          <w:t>de</w:t>
        </w:r>
        <w:r>
          <w:rPr>
            <w:spacing w:val="-3"/>
          </w:rPr>
          <w:t> </w:t>
        </w:r>
        <w:r>
          <w:rPr/>
          <w:t>Política</w:t>
        </w:r>
        <w:r>
          <w:rPr>
            <w:spacing w:val="-2"/>
          </w:rPr>
          <w:t> Corporativa</w:t>
        </w:r>
        <w:r>
          <w:rPr/>
          <w:tab/>
        </w:r>
        <w:r>
          <w:rPr>
            <w:spacing w:val="-5"/>
          </w:rPr>
          <w:t>57</w:t>
        </w:r>
      </w:hyperlink>
    </w:p>
    <w:p>
      <w:pPr>
        <w:pStyle w:val="BodyText"/>
        <w:tabs>
          <w:tab w:pos="9114" w:val="left" w:leader="dot"/>
        </w:tabs>
        <w:spacing w:before="274"/>
      </w:pPr>
      <w:hyperlink w:history="true" w:anchor="_bookmark45">
        <w:r>
          <w:rPr/>
          <w:t>Figura</w:t>
        </w:r>
        <w:r>
          <w:rPr>
            <w:spacing w:val="-1"/>
          </w:rPr>
          <w:t> </w:t>
        </w:r>
        <w:r>
          <w:rPr/>
          <w:t>19.</w:t>
        </w:r>
        <w:r>
          <w:rPr>
            <w:spacing w:val="5"/>
          </w:rPr>
          <w:t> </w:t>
        </w:r>
        <w:r>
          <w:rPr/>
          <w:t>Estructura</w:t>
        </w:r>
        <w:r>
          <w:rPr>
            <w:spacing w:val="-1"/>
          </w:rPr>
          <w:t> </w:t>
        </w:r>
        <w:r>
          <w:rPr/>
          <w:t>del</w:t>
        </w:r>
        <w:r>
          <w:rPr>
            <w:spacing w:val="-5"/>
          </w:rPr>
          <w:t> </w:t>
        </w:r>
        <w:r>
          <w:rPr/>
          <w:t>Plan</w:t>
        </w:r>
        <w:r>
          <w:rPr>
            <w:spacing w:val="-5"/>
          </w:rPr>
          <w:t> </w:t>
        </w:r>
        <w:r>
          <w:rPr/>
          <w:t>de</w:t>
        </w:r>
        <w:r>
          <w:rPr>
            <w:spacing w:val="-1"/>
          </w:rPr>
          <w:t> </w:t>
        </w:r>
        <w:r>
          <w:rPr/>
          <w:t>Gobierno</w:t>
        </w:r>
        <w:r>
          <w:rPr>
            <w:spacing w:val="-5"/>
          </w:rPr>
          <w:t> </w:t>
        </w:r>
        <w:r>
          <w:rPr/>
          <w:t>Digital</w:t>
        </w:r>
        <w:r>
          <w:rPr>
            <w:spacing w:val="-6"/>
          </w:rPr>
          <w:t> </w:t>
        </w:r>
        <w:r>
          <w:rPr/>
          <w:t>Uruguay</w:t>
        </w:r>
        <w:r>
          <w:rPr>
            <w:spacing w:val="-9"/>
          </w:rPr>
          <w:t> </w:t>
        </w:r>
        <w:r>
          <w:rPr>
            <w:spacing w:val="-2"/>
          </w:rPr>
          <w:t>2020.</w:t>
        </w:r>
        <w:r>
          <w:rPr/>
          <w:tab/>
        </w:r>
        <w:r>
          <w:rPr>
            <w:spacing w:val="-5"/>
          </w:rPr>
          <w:t>71</w:t>
        </w:r>
      </w:hyperlink>
    </w:p>
    <w:p>
      <w:pPr>
        <w:pStyle w:val="BodyText"/>
        <w:tabs>
          <w:tab w:pos="9114" w:val="left" w:leader="dot"/>
        </w:tabs>
        <w:spacing w:before="274"/>
      </w:pPr>
      <w:hyperlink w:history="true" w:anchor="_bookmark47">
        <w:r>
          <w:rPr/>
          <w:t>Figura</w:t>
        </w:r>
        <w:r>
          <w:rPr>
            <w:spacing w:val="-7"/>
          </w:rPr>
          <w:t> </w:t>
        </w:r>
        <w:r>
          <w:rPr/>
          <w:t>20.</w:t>
        </w:r>
        <w:r>
          <w:rPr>
            <w:spacing w:val="1"/>
          </w:rPr>
          <w:t> </w:t>
        </w:r>
        <w:r>
          <w:rPr/>
          <w:t>Elementos</w:t>
        </w:r>
        <w:r>
          <w:rPr>
            <w:spacing w:val="3"/>
          </w:rPr>
          <w:t> </w:t>
        </w:r>
        <w:r>
          <w:rPr/>
          <w:t>y</w:t>
        </w:r>
        <w:r>
          <w:rPr>
            <w:spacing w:val="-9"/>
          </w:rPr>
          <w:t> </w:t>
        </w:r>
        <w:r>
          <w:rPr/>
          <w:t>Propósitos</w:t>
        </w:r>
        <w:r>
          <w:rPr>
            <w:spacing w:val="-2"/>
          </w:rPr>
          <w:t> </w:t>
        </w:r>
        <w:r>
          <w:rPr/>
          <w:t>de la</w:t>
        </w:r>
        <w:r>
          <w:rPr>
            <w:spacing w:val="-4"/>
          </w:rPr>
          <w:t> </w:t>
        </w:r>
        <w:r>
          <w:rPr/>
          <w:t>Política</w:t>
        </w:r>
        <w:r>
          <w:rPr>
            <w:spacing w:val="-5"/>
          </w:rPr>
          <w:t> </w:t>
        </w:r>
        <w:r>
          <w:rPr/>
          <w:t>de Gobierno</w:t>
        </w:r>
        <w:r>
          <w:rPr>
            <w:spacing w:val="-8"/>
          </w:rPr>
          <w:t> </w:t>
        </w:r>
        <w:r>
          <w:rPr>
            <w:spacing w:val="-2"/>
          </w:rPr>
          <w:t>Digital</w:t>
        </w:r>
        <w:r>
          <w:rPr/>
          <w:tab/>
        </w:r>
        <w:r>
          <w:rPr>
            <w:spacing w:val="-5"/>
          </w:rPr>
          <w:t>75</w:t>
        </w:r>
      </w:hyperlink>
    </w:p>
    <w:p>
      <w:pPr>
        <w:pStyle w:val="BodyText"/>
        <w:spacing w:after="0"/>
        <w:sectPr>
          <w:pgSz w:w="12240" w:h="15840"/>
          <w:pgMar w:header="842" w:footer="0" w:top="1380" w:bottom="280" w:left="1440" w:right="720"/>
        </w:sectPr>
      </w:pPr>
    </w:p>
    <w:p>
      <w:pPr>
        <w:pStyle w:val="BodyText"/>
        <w:tabs>
          <w:tab w:pos="9354" w:val="right" w:leader="dot"/>
        </w:tabs>
        <w:spacing w:before="87"/>
      </w:pPr>
      <w:hyperlink w:history="true" w:anchor="_bookmark50">
        <w:r>
          <w:rPr/>
          <w:t>Figura</w:t>
        </w:r>
        <w:r>
          <w:rPr>
            <w:spacing w:val="-5"/>
          </w:rPr>
          <w:t> </w:t>
        </w:r>
        <w:r>
          <w:rPr/>
          <w:t>21.Ejes</w:t>
        </w:r>
        <w:r>
          <w:rPr>
            <w:spacing w:val="-2"/>
          </w:rPr>
          <w:t> </w:t>
        </w:r>
        <w:r>
          <w:rPr/>
          <w:t>Temáticos</w:t>
        </w:r>
        <w:r>
          <w:rPr>
            <w:spacing w:val="2"/>
          </w:rPr>
          <w:t> </w:t>
        </w:r>
        <w:r>
          <w:rPr/>
          <w:t>Informe</w:t>
        </w:r>
        <w:r>
          <w:rPr>
            <w:spacing w:val="-4"/>
          </w:rPr>
          <w:t> </w:t>
        </w:r>
        <w:r>
          <w:rPr/>
          <w:t>OCDE</w:t>
        </w:r>
        <w:r>
          <w:rPr>
            <w:spacing w:val="-1"/>
          </w:rPr>
          <w:t> </w:t>
        </w:r>
        <w:r>
          <w:rPr/>
          <w:t>–</w:t>
        </w:r>
        <w:r>
          <w:rPr>
            <w:spacing w:val="-2"/>
          </w:rPr>
          <w:t> Colombia</w:t>
        </w:r>
        <w:r>
          <w:rPr/>
          <w:tab/>
        </w:r>
        <w:r>
          <w:rPr>
            <w:spacing w:val="-5"/>
          </w:rPr>
          <w:t>77</w:t>
        </w:r>
      </w:hyperlink>
    </w:p>
    <w:p>
      <w:pPr>
        <w:pStyle w:val="BodyText"/>
        <w:tabs>
          <w:tab w:pos="9354" w:val="right" w:leader="dot"/>
        </w:tabs>
        <w:spacing w:before="274"/>
      </w:pPr>
      <w:hyperlink w:history="true" w:anchor="_bookmark53">
        <w:r>
          <w:rPr/>
          <w:t>Figura</w:t>
        </w:r>
        <w:r>
          <w:rPr>
            <w:spacing w:val="-6"/>
          </w:rPr>
          <w:t> </w:t>
        </w:r>
        <w:r>
          <w:rPr/>
          <w:t>22.</w:t>
        </w:r>
        <w:r>
          <w:rPr>
            <w:spacing w:val="2"/>
          </w:rPr>
          <w:t> </w:t>
        </w:r>
        <w:r>
          <w:rPr/>
          <w:t>Lineamientos</w:t>
        </w:r>
        <w:r>
          <w:rPr>
            <w:spacing w:val="-1"/>
          </w:rPr>
          <w:t> </w:t>
        </w:r>
        <w:r>
          <w:rPr/>
          <w:t>TIC</w:t>
        </w:r>
        <w:r>
          <w:rPr>
            <w:spacing w:val="-2"/>
          </w:rPr>
          <w:t> </w:t>
        </w:r>
        <w:r>
          <w:rPr/>
          <w:t>para</w:t>
        </w:r>
        <w:r>
          <w:rPr>
            <w:spacing w:val="1"/>
          </w:rPr>
          <w:t> </w:t>
        </w:r>
        <w:r>
          <w:rPr/>
          <w:t>el</w:t>
        </w:r>
        <w:r>
          <w:rPr>
            <w:spacing w:val="-9"/>
          </w:rPr>
          <w:t> </w:t>
        </w:r>
        <w:r>
          <w:rPr/>
          <w:t>Estado</w:t>
        </w:r>
        <w:r>
          <w:rPr>
            <w:spacing w:val="-3"/>
          </w:rPr>
          <w:t> </w:t>
        </w:r>
        <w:r>
          <w:rPr/>
          <w:t>y</w:t>
        </w:r>
        <w:r>
          <w:rPr>
            <w:spacing w:val="-8"/>
          </w:rPr>
          <w:t> </w:t>
        </w:r>
        <w:r>
          <w:rPr/>
          <w:t>TIC</w:t>
        </w:r>
        <w:r>
          <w:rPr>
            <w:spacing w:val="-2"/>
          </w:rPr>
          <w:t> </w:t>
        </w:r>
        <w:r>
          <w:rPr/>
          <w:t>para</w:t>
        </w:r>
        <w:r>
          <w:rPr>
            <w:spacing w:val="1"/>
          </w:rPr>
          <w:t> </w:t>
        </w:r>
        <w:r>
          <w:rPr/>
          <w:t>la</w:t>
        </w:r>
        <w:r>
          <w:rPr>
            <w:spacing w:val="-3"/>
          </w:rPr>
          <w:t> </w:t>
        </w:r>
        <w:r>
          <w:rPr>
            <w:spacing w:val="-2"/>
          </w:rPr>
          <w:t>Sociedad</w:t>
        </w:r>
        <w:r>
          <w:rPr/>
          <w:tab/>
        </w:r>
        <w:r>
          <w:rPr>
            <w:spacing w:val="-5"/>
          </w:rPr>
          <w:t>84</w:t>
        </w:r>
      </w:hyperlink>
    </w:p>
    <w:p>
      <w:pPr>
        <w:pStyle w:val="BodyText"/>
        <w:tabs>
          <w:tab w:pos="9354" w:val="right" w:leader="dot"/>
        </w:tabs>
        <w:spacing w:before="279"/>
      </w:pPr>
      <w:hyperlink w:history="true" w:anchor="_bookmark55">
        <w:r>
          <w:rPr/>
          <w:t>Figura</w:t>
        </w:r>
        <w:r>
          <w:rPr>
            <w:spacing w:val="-2"/>
          </w:rPr>
          <w:t> </w:t>
        </w:r>
        <w:r>
          <w:rPr/>
          <w:t>23. Contexto</w:t>
        </w:r>
        <w:r>
          <w:rPr>
            <w:spacing w:val="-6"/>
          </w:rPr>
          <w:t> </w:t>
        </w:r>
        <w:r>
          <w:rPr/>
          <w:t>de</w:t>
        </w:r>
        <w:r>
          <w:rPr>
            <w:spacing w:val="-2"/>
          </w:rPr>
          <w:t> </w:t>
        </w:r>
        <w:r>
          <w:rPr/>
          <w:t>Gobierno</w:t>
        </w:r>
        <w:r>
          <w:rPr>
            <w:spacing w:val="-6"/>
          </w:rPr>
          <w:t> </w:t>
        </w:r>
        <w:r>
          <w:rPr/>
          <w:t>de</w:t>
        </w:r>
        <w:r>
          <w:rPr>
            <w:spacing w:val="3"/>
          </w:rPr>
          <w:t> </w:t>
        </w:r>
        <w:r>
          <w:rPr>
            <w:spacing w:val="-5"/>
          </w:rPr>
          <w:t>TI</w:t>
        </w:r>
        <w:r>
          <w:rPr/>
          <w:tab/>
        </w:r>
        <w:r>
          <w:rPr>
            <w:spacing w:val="-7"/>
          </w:rPr>
          <w:t>85</w:t>
        </w:r>
      </w:hyperlink>
    </w:p>
    <w:p>
      <w:pPr>
        <w:pStyle w:val="BodyText"/>
        <w:tabs>
          <w:tab w:pos="9354" w:val="right" w:leader="dot"/>
        </w:tabs>
        <w:spacing w:before="274"/>
      </w:pPr>
      <w:hyperlink w:history="true" w:anchor="_bookmark57">
        <w:r>
          <w:rPr/>
          <w:t>Figura</w:t>
        </w:r>
        <w:r>
          <w:rPr>
            <w:spacing w:val="-4"/>
          </w:rPr>
          <w:t> </w:t>
        </w:r>
        <w:r>
          <w:rPr/>
          <w:t>24.</w:t>
        </w:r>
        <w:r>
          <w:rPr>
            <w:spacing w:val="3"/>
          </w:rPr>
          <w:t> </w:t>
        </w:r>
        <w:r>
          <w:rPr/>
          <w:t>Evolución</w:t>
        </w:r>
        <w:r>
          <w:rPr>
            <w:spacing w:val="-7"/>
          </w:rPr>
          <w:t> </w:t>
        </w:r>
        <w:r>
          <w:rPr/>
          <w:t>de</w:t>
        </w:r>
        <w:r>
          <w:rPr>
            <w:spacing w:val="-3"/>
          </w:rPr>
          <w:t> </w:t>
        </w:r>
        <w:r>
          <w:rPr>
            <w:spacing w:val="-2"/>
          </w:rPr>
          <w:t>COBIT</w:t>
        </w:r>
        <w:r>
          <w:rPr/>
          <w:tab/>
        </w:r>
        <w:r>
          <w:rPr>
            <w:spacing w:val="-5"/>
          </w:rPr>
          <w:t>87</w:t>
        </w:r>
      </w:hyperlink>
    </w:p>
    <w:p>
      <w:pPr>
        <w:pStyle w:val="BodyText"/>
        <w:tabs>
          <w:tab w:pos="9354" w:val="right" w:leader="dot"/>
        </w:tabs>
        <w:spacing w:before="274"/>
      </w:pPr>
      <w:hyperlink w:history="true" w:anchor="_bookmark58">
        <w:r>
          <w:rPr/>
          <w:t>Figura</w:t>
        </w:r>
        <w:r>
          <w:rPr>
            <w:spacing w:val="-4"/>
          </w:rPr>
          <w:t> </w:t>
        </w:r>
        <w:r>
          <w:rPr/>
          <w:t>25.</w:t>
        </w:r>
        <w:r>
          <w:rPr>
            <w:spacing w:val="-2"/>
          </w:rPr>
          <w:t> </w:t>
        </w:r>
        <w:r>
          <w:rPr/>
          <w:t>Diferencias</w:t>
        </w:r>
        <w:r>
          <w:rPr>
            <w:spacing w:val="-1"/>
          </w:rPr>
          <w:t> </w:t>
        </w:r>
        <w:r>
          <w:rPr/>
          <w:t>entre</w:t>
        </w:r>
        <w:r>
          <w:rPr>
            <w:spacing w:val="-4"/>
          </w:rPr>
          <w:t> </w:t>
        </w:r>
        <w:r>
          <w:rPr/>
          <w:t>COBIT</w:t>
        </w:r>
        <w:r>
          <w:rPr>
            <w:spacing w:val="-4"/>
          </w:rPr>
          <w:t> </w:t>
        </w:r>
        <w:r>
          <w:rPr/>
          <w:t>5</w:t>
        </w:r>
        <w:r>
          <w:rPr>
            <w:spacing w:val="2"/>
          </w:rPr>
          <w:t> </w:t>
        </w:r>
        <w:r>
          <w:rPr/>
          <w:t>y</w:t>
        </w:r>
        <w:r>
          <w:rPr>
            <w:spacing w:val="-8"/>
          </w:rPr>
          <w:t> </w:t>
        </w:r>
        <w:r>
          <w:rPr/>
          <w:t>COBIT</w:t>
        </w:r>
        <w:r>
          <w:rPr>
            <w:spacing w:val="-3"/>
          </w:rPr>
          <w:t> </w:t>
        </w:r>
        <w:r>
          <w:rPr>
            <w:spacing w:val="-4"/>
          </w:rPr>
          <w:t>2019.</w:t>
        </w:r>
        <w:r>
          <w:rPr/>
          <w:tab/>
        </w:r>
        <w:r>
          <w:rPr>
            <w:spacing w:val="-5"/>
          </w:rPr>
          <w:t>88</w:t>
        </w:r>
      </w:hyperlink>
    </w:p>
    <w:p>
      <w:pPr>
        <w:pStyle w:val="BodyText"/>
        <w:tabs>
          <w:tab w:pos="9354" w:val="right" w:leader="dot"/>
        </w:tabs>
        <w:spacing w:before="280"/>
      </w:pPr>
      <w:hyperlink w:history="true" w:anchor="_bookmark62">
        <w:r>
          <w:rPr/>
          <w:t>Figura</w:t>
        </w:r>
        <w:r>
          <w:rPr>
            <w:spacing w:val="-4"/>
          </w:rPr>
          <w:t> </w:t>
        </w:r>
        <w:r>
          <w:rPr/>
          <w:t>26.</w:t>
        </w:r>
        <w:r>
          <w:rPr>
            <w:spacing w:val="-3"/>
          </w:rPr>
          <w:t> </w:t>
        </w:r>
        <w:r>
          <w:rPr/>
          <w:t>Principios</w:t>
        </w:r>
        <w:r>
          <w:rPr>
            <w:spacing w:val="-1"/>
          </w:rPr>
          <w:t> </w:t>
        </w:r>
        <w:r>
          <w:rPr/>
          <w:t>de</w:t>
        </w:r>
        <w:r>
          <w:rPr>
            <w:spacing w:val="-4"/>
          </w:rPr>
          <w:t> </w:t>
        </w:r>
        <w:r>
          <w:rPr/>
          <w:t>Gobernanza</w:t>
        </w:r>
        <w:r>
          <w:rPr>
            <w:spacing w:val="-4"/>
          </w:rPr>
          <w:t> </w:t>
        </w:r>
        <w:r>
          <w:rPr/>
          <w:t>de</w:t>
        </w:r>
        <w:r>
          <w:rPr>
            <w:spacing w:val="-4"/>
          </w:rPr>
          <w:t> </w:t>
        </w:r>
        <w:r>
          <w:rPr/>
          <w:t>COBIT</w:t>
        </w:r>
        <w:r>
          <w:rPr>
            <w:spacing w:val="-3"/>
          </w:rPr>
          <w:t> </w:t>
        </w:r>
        <w:r>
          <w:rPr>
            <w:spacing w:val="-2"/>
          </w:rPr>
          <w:t>2019.</w:t>
        </w:r>
        <w:r>
          <w:rPr/>
          <w:tab/>
        </w:r>
        <w:r>
          <w:rPr>
            <w:spacing w:val="-5"/>
          </w:rPr>
          <w:t>91</w:t>
        </w:r>
      </w:hyperlink>
    </w:p>
    <w:p>
      <w:pPr>
        <w:pStyle w:val="BodyText"/>
        <w:tabs>
          <w:tab w:pos="9354" w:val="right" w:leader="dot"/>
        </w:tabs>
        <w:spacing w:before="274"/>
      </w:pPr>
      <w:hyperlink w:history="true" w:anchor="_bookmark64">
        <w:r>
          <w:rPr/>
          <w:t>Figura</w:t>
        </w:r>
        <w:r>
          <w:rPr>
            <w:spacing w:val="-4"/>
          </w:rPr>
          <w:t> </w:t>
        </w:r>
        <w:r>
          <w:rPr/>
          <w:t>27.</w:t>
        </w:r>
        <w:r>
          <w:rPr>
            <w:spacing w:val="-1"/>
          </w:rPr>
          <w:t> </w:t>
        </w:r>
        <w:r>
          <w:rPr/>
          <w:t>Modelo</w:t>
        </w:r>
        <w:r>
          <w:rPr>
            <w:spacing w:val="-2"/>
          </w:rPr>
          <w:t> </w:t>
        </w:r>
        <w:r>
          <w:rPr/>
          <w:t>Core</w:t>
        </w:r>
        <w:r>
          <w:rPr>
            <w:spacing w:val="-3"/>
          </w:rPr>
          <w:t> </w:t>
        </w:r>
        <w:r>
          <w:rPr/>
          <w:t>de</w:t>
        </w:r>
        <w:r>
          <w:rPr>
            <w:spacing w:val="-3"/>
          </w:rPr>
          <w:t> </w:t>
        </w:r>
        <w:r>
          <w:rPr/>
          <w:t>COBIT</w:t>
        </w:r>
        <w:r>
          <w:rPr>
            <w:spacing w:val="-3"/>
          </w:rPr>
          <w:t> </w:t>
        </w:r>
        <w:r>
          <w:rPr>
            <w:spacing w:val="-4"/>
          </w:rPr>
          <w:t>2019</w:t>
        </w:r>
        <w:r>
          <w:rPr/>
          <w:tab/>
        </w:r>
        <w:r>
          <w:rPr>
            <w:spacing w:val="-5"/>
          </w:rPr>
          <w:t>93</w:t>
        </w:r>
      </w:hyperlink>
    </w:p>
    <w:p>
      <w:pPr>
        <w:pStyle w:val="BodyText"/>
        <w:tabs>
          <w:tab w:pos="9354" w:val="right" w:leader="dot"/>
        </w:tabs>
        <w:spacing w:before="279"/>
      </w:pPr>
      <w:hyperlink w:history="true" w:anchor="_bookmark66">
        <w:r>
          <w:rPr/>
          <w:t>Figura</w:t>
        </w:r>
        <w:r>
          <w:rPr>
            <w:spacing w:val="-3"/>
          </w:rPr>
          <w:t> </w:t>
        </w:r>
        <w:r>
          <w:rPr/>
          <w:t>28.</w:t>
        </w:r>
        <w:r>
          <w:rPr>
            <w:spacing w:val="-1"/>
          </w:rPr>
          <w:t> </w:t>
        </w:r>
        <w:r>
          <w:rPr/>
          <w:t>Componentes de</w:t>
        </w:r>
        <w:r>
          <w:rPr>
            <w:spacing w:val="-2"/>
          </w:rPr>
          <w:t> </w:t>
        </w:r>
        <w:r>
          <w:rPr/>
          <w:t>un</w:t>
        </w:r>
        <w:r>
          <w:rPr>
            <w:spacing w:val="-7"/>
          </w:rPr>
          <w:t> </w:t>
        </w:r>
        <w:r>
          <w:rPr/>
          <w:t>Sistema</w:t>
        </w:r>
        <w:r>
          <w:rPr>
            <w:spacing w:val="-3"/>
          </w:rPr>
          <w:t> </w:t>
        </w:r>
        <w:r>
          <w:rPr/>
          <w:t>de</w:t>
        </w:r>
        <w:r>
          <w:rPr>
            <w:spacing w:val="-2"/>
          </w:rPr>
          <w:t> Gobierno</w:t>
        </w:r>
        <w:r>
          <w:rPr/>
          <w:tab/>
        </w:r>
        <w:r>
          <w:rPr>
            <w:spacing w:val="-7"/>
          </w:rPr>
          <w:t>94</w:t>
        </w:r>
      </w:hyperlink>
    </w:p>
    <w:p>
      <w:pPr>
        <w:pStyle w:val="BodyText"/>
        <w:tabs>
          <w:tab w:pos="9354" w:val="right" w:leader="dot"/>
        </w:tabs>
        <w:spacing w:before="275"/>
      </w:pPr>
      <w:hyperlink w:history="true" w:anchor="_bookmark69">
        <w:r>
          <w:rPr/>
          <w:t>Figura</w:t>
        </w:r>
        <w:r>
          <w:rPr>
            <w:spacing w:val="-5"/>
          </w:rPr>
          <w:t> </w:t>
        </w:r>
        <w:r>
          <w:rPr/>
          <w:t>29.</w:t>
        </w:r>
        <w:r>
          <w:rPr>
            <w:spacing w:val="-2"/>
          </w:rPr>
          <w:t> </w:t>
        </w:r>
        <w:r>
          <w:rPr/>
          <w:t>Factores</w:t>
        </w:r>
        <w:r>
          <w:rPr>
            <w:spacing w:val="-1"/>
          </w:rPr>
          <w:t> </w:t>
        </w:r>
        <w:r>
          <w:rPr/>
          <w:t>de</w:t>
        </w:r>
        <w:r>
          <w:rPr>
            <w:spacing w:val="-4"/>
          </w:rPr>
          <w:t> </w:t>
        </w:r>
        <w:r>
          <w:rPr>
            <w:spacing w:val="-2"/>
          </w:rPr>
          <w:t>Diseño</w:t>
        </w:r>
        <w:r>
          <w:rPr/>
          <w:tab/>
        </w:r>
        <w:r>
          <w:rPr>
            <w:spacing w:val="-5"/>
          </w:rPr>
          <w:t>95</w:t>
        </w:r>
      </w:hyperlink>
    </w:p>
    <w:p>
      <w:pPr>
        <w:pStyle w:val="BodyText"/>
        <w:tabs>
          <w:tab w:pos="9354" w:val="right" w:leader="dot"/>
        </w:tabs>
        <w:spacing w:before="274"/>
      </w:pPr>
      <w:hyperlink w:history="true" w:anchor="_bookmark71">
        <w:r>
          <w:rPr/>
          <w:t>Figura</w:t>
        </w:r>
        <w:r>
          <w:rPr>
            <w:spacing w:val="-3"/>
          </w:rPr>
          <w:t> </w:t>
        </w:r>
        <w:r>
          <w:rPr/>
          <w:t>30.</w:t>
        </w:r>
        <w:r>
          <w:rPr>
            <w:spacing w:val="-1"/>
          </w:rPr>
          <w:t> </w:t>
        </w:r>
        <w:r>
          <w:rPr/>
          <w:t>Cascada</w:t>
        </w:r>
        <w:r>
          <w:rPr>
            <w:spacing w:val="-3"/>
          </w:rPr>
          <w:t> </w:t>
        </w:r>
        <w:r>
          <w:rPr/>
          <w:t>de</w:t>
        </w:r>
        <w:r>
          <w:rPr>
            <w:spacing w:val="-2"/>
          </w:rPr>
          <w:t> Metas</w:t>
        </w:r>
        <w:r>
          <w:rPr/>
          <w:tab/>
        </w:r>
        <w:r>
          <w:rPr>
            <w:spacing w:val="-5"/>
          </w:rPr>
          <w:t>96</w:t>
        </w:r>
      </w:hyperlink>
    </w:p>
    <w:p>
      <w:pPr>
        <w:pStyle w:val="BodyText"/>
        <w:tabs>
          <w:tab w:pos="9354" w:val="right" w:leader="dot"/>
        </w:tabs>
        <w:spacing w:before="279"/>
      </w:pPr>
      <w:hyperlink w:history="true" w:anchor="_bookmark73">
        <w:r>
          <w:rPr/>
          <w:t>Figura</w:t>
        </w:r>
        <w:r>
          <w:rPr>
            <w:spacing w:val="-4"/>
          </w:rPr>
          <w:t> </w:t>
        </w:r>
        <w:r>
          <w:rPr/>
          <w:t>31.</w:t>
        </w:r>
        <w:r>
          <w:rPr>
            <w:spacing w:val="-2"/>
          </w:rPr>
          <w:t> </w:t>
        </w:r>
        <w:r>
          <w:rPr/>
          <w:t>Niveles</w:t>
        </w:r>
        <w:r>
          <w:rPr>
            <w:spacing w:val="-2"/>
          </w:rPr>
          <w:t> </w:t>
        </w:r>
        <w:r>
          <w:rPr/>
          <w:t>de</w:t>
        </w:r>
        <w:r>
          <w:rPr>
            <w:spacing w:val="-3"/>
          </w:rPr>
          <w:t> </w:t>
        </w:r>
        <w:r>
          <w:rPr>
            <w:spacing w:val="-2"/>
          </w:rPr>
          <w:t>Capacidad</w:t>
        </w:r>
        <w:r>
          <w:rPr/>
          <w:tab/>
        </w:r>
        <w:r>
          <w:rPr>
            <w:spacing w:val="-5"/>
          </w:rPr>
          <w:t>97</w:t>
        </w:r>
      </w:hyperlink>
    </w:p>
    <w:p>
      <w:pPr>
        <w:pStyle w:val="BodyText"/>
        <w:tabs>
          <w:tab w:pos="9354" w:val="right" w:leader="dot"/>
        </w:tabs>
        <w:spacing w:before="274"/>
      </w:pPr>
      <w:hyperlink w:history="true" w:anchor="_bookmark75">
        <w:r>
          <w:rPr/>
          <w:t>Figura</w:t>
        </w:r>
        <w:r>
          <w:rPr>
            <w:spacing w:val="-4"/>
          </w:rPr>
          <w:t> </w:t>
        </w:r>
        <w:r>
          <w:rPr/>
          <w:t>32.</w:t>
        </w:r>
        <w:r>
          <w:rPr>
            <w:spacing w:val="-1"/>
          </w:rPr>
          <w:t> </w:t>
        </w:r>
        <w:r>
          <w:rPr/>
          <w:t>Niveles</w:t>
        </w:r>
        <w:r>
          <w:rPr>
            <w:spacing w:val="-1"/>
          </w:rPr>
          <w:t> </w:t>
        </w:r>
        <w:r>
          <w:rPr/>
          <w:t>de</w:t>
        </w:r>
        <w:r>
          <w:rPr>
            <w:spacing w:val="-3"/>
          </w:rPr>
          <w:t> </w:t>
        </w:r>
        <w:r>
          <w:rPr/>
          <w:t>Capacidad</w:t>
        </w:r>
        <w:r>
          <w:rPr>
            <w:spacing w:val="-2"/>
          </w:rPr>
          <w:t> </w:t>
        </w:r>
        <w:r>
          <w:rPr/>
          <w:t>de</w:t>
        </w:r>
        <w:r>
          <w:rPr>
            <w:spacing w:val="-3"/>
          </w:rPr>
          <w:t> </w:t>
        </w:r>
        <w:r>
          <w:rPr>
            <w:spacing w:val="-2"/>
          </w:rPr>
          <w:t>Procesos</w:t>
        </w:r>
        <w:r>
          <w:rPr/>
          <w:tab/>
        </w:r>
        <w:r>
          <w:rPr>
            <w:spacing w:val="-5"/>
          </w:rPr>
          <w:t>97</w:t>
        </w:r>
      </w:hyperlink>
    </w:p>
    <w:p>
      <w:pPr>
        <w:pStyle w:val="BodyText"/>
        <w:tabs>
          <w:tab w:pos="9353" w:val="right" w:leader="dot"/>
        </w:tabs>
        <w:spacing w:before="279"/>
      </w:pPr>
      <w:hyperlink w:history="true" w:anchor="_bookmark78">
        <w:r>
          <w:rPr/>
          <w:t>Figura</w:t>
        </w:r>
        <w:r>
          <w:rPr>
            <w:spacing w:val="-3"/>
          </w:rPr>
          <w:t> </w:t>
        </w:r>
        <w:r>
          <w:rPr/>
          <w:t>33. Modelo de</w:t>
        </w:r>
        <w:r>
          <w:rPr>
            <w:spacing w:val="-2"/>
          </w:rPr>
          <w:t> </w:t>
        </w:r>
        <w:r>
          <w:rPr/>
          <w:t>Gobierno</w:t>
        </w:r>
        <w:r>
          <w:rPr>
            <w:spacing w:val="-1"/>
          </w:rPr>
          <w:t> </w:t>
        </w:r>
        <w:r>
          <w:rPr/>
          <w:t>y</w:t>
        </w:r>
        <w:r>
          <w:rPr>
            <w:spacing w:val="-6"/>
          </w:rPr>
          <w:t> </w:t>
        </w:r>
        <w:r>
          <w:rPr/>
          <w:t>Gestión</w:t>
        </w:r>
        <w:r>
          <w:rPr>
            <w:spacing w:val="-6"/>
          </w:rPr>
          <w:t> </w:t>
        </w:r>
        <w:r>
          <w:rPr>
            <w:spacing w:val="-2"/>
          </w:rPr>
          <w:t>corporativo</w:t>
        </w:r>
        <w:r>
          <w:rPr/>
          <w:tab/>
        </w:r>
        <w:r>
          <w:rPr>
            <w:spacing w:val="-5"/>
          </w:rPr>
          <w:t>103</w:t>
        </w:r>
      </w:hyperlink>
    </w:p>
    <w:p>
      <w:pPr>
        <w:pStyle w:val="BodyText"/>
        <w:tabs>
          <w:tab w:pos="9353" w:val="right" w:leader="dot"/>
        </w:tabs>
        <w:spacing w:before="275"/>
      </w:pPr>
      <w:hyperlink w:history="true" w:anchor="_bookmark79">
        <w:r>
          <w:rPr/>
          <w:t>Figura</w:t>
        </w:r>
        <w:r>
          <w:rPr>
            <w:spacing w:val="-4"/>
          </w:rPr>
          <w:t> </w:t>
        </w:r>
        <w:r>
          <w:rPr/>
          <w:t>34.</w:t>
        </w:r>
        <w:r>
          <w:rPr>
            <w:spacing w:val="3"/>
          </w:rPr>
          <w:t> </w:t>
        </w:r>
        <w:r>
          <w:rPr/>
          <w:t>Estructura</w:t>
        </w:r>
        <w:r>
          <w:rPr>
            <w:spacing w:val="-4"/>
          </w:rPr>
          <w:t> </w:t>
        </w:r>
        <w:r>
          <w:rPr/>
          <w:t>de</w:t>
        </w:r>
        <w:r>
          <w:rPr>
            <w:spacing w:val="-3"/>
          </w:rPr>
          <w:t> </w:t>
        </w:r>
        <w:r>
          <w:rPr/>
          <w:t>Gobierno</w:t>
        </w:r>
        <w:r>
          <w:rPr>
            <w:spacing w:val="-3"/>
          </w:rPr>
          <w:t> </w:t>
        </w:r>
        <w:r>
          <w:rPr/>
          <w:t>y</w:t>
        </w:r>
        <w:r>
          <w:rPr>
            <w:spacing w:val="-7"/>
          </w:rPr>
          <w:t> </w:t>
        </w:r>
        <w:r>
          <w:rPr/>
          <w:t>Gestión</w:t>
        </w:r>
        <w:r>
          <w:rPr>
            <w:spacing w:val="-2"/>
          </w:rPr>
          <w:t> Corporativo</w:t>
        </w:r>
        <w:r>
          <w:rPr/>
          <w:tab/>
        </w:r>
        <w:r>
          <w:rPr>
            <w:spacing w:val="-5"/>
          </w:rPr>
          <w:t>104</w:t>
        </w:r>
      </w:hyperlink>
    </w:p>
    <w:p>
      <w:pPr>
        <w:pStyle w:val="BodyText"/>
        <w:tabs>
          <w:tab w:pos="9353" w:val="right" w:leader="dot"/>
        </w:tabs>
        <w:spacing w:before="274"/>
      </w:pPr>
      <w:hyperlink w:history="true" w:anchor="_bookmark82">
        <w:r>
          <w:rPr/>
          <w:t>Figura</w:t>
        </w:r>
        <w:r>
          <w:rPr>
            <w:spacing w:val="-2"/>
          </w:rPr>
          <w:t> </w:t>
        </w:r>
        <w:r>
          <w:rPr/>
          <w:t>35.Modelo de</w:t>
        </w:r>
        <w:r>
          <w:rPr>
            <w:spacing w:val="-2"/>
          </w:rPr>
          <w:t> </w:t>
        </w:r>
        <w:r>
          <w:rPr/>
          <w:t>Gobierno y</w:t>
        </w:r>
        <w:r>
          <w:rPr>
            <w:spacing w:val="-6"/>
          </w:rPr>
          <w:t> </w:t>
        </w:r>
        <w:r>
          <w:rPr/>
          <w:t>Gestión</w:t>
        </w:r>
        <w:r>
          <w:rPr>
            <w:spacing w:val="-6"/>
          </w:rPr>
          <w:t> </w:t>
        </w:r>
        <w:r>
          <w:rPr/>
          <w:t>TI</w:t>
        </w:r>
        <w:r>
          <w:rPr>
            <w:spacing w:val="-5"/>
          </w:rPr>
          <w:t> </w:t>
        </w:r>
        <w:r>
          <w:rPr>
            <w:spacing w:val="-2"/>
          </w:rPr>
          <w:t>propuesta</w:t>
        </w:r>
        <w:r>
          <w:rPr/>
          <w:tab/>
        </w:r>
        <w:r>
          <w:rPr>
            <w:spacing w:val="-5"/>
          </w:rPr>
          <w:t>109</w:t>
        </w:r>
      </w:hyperlink>
    </w:p>
    <w:p>
      <w:pPr>
        <w:pStyle w:val="BodyText"/>
        <w:tabs>
          <w:tab w:pos="9353" w:val="right" w:leader="dot"/>
        </w:tabs>
        <w:spacing w:before="279"/>
      </w:pPr>
      <w:hyperlink w:history="true" w:anchor="_bookmark84">
        <w:r>
          <w:rPr/>
          <w:t>Figura</w:t>
        </w:r>
        <w:r>
          <w:rPr>
            <w:spacing w:val="-5"/>
          </w:rPr>
          <w:t> </w:t>
        </w:r>
        <w:r>
          <w:rPr/>
          <w:t>36.</w:t>
        </w:r>
        <w:r>
          <w:rPr>
            <w:spacing w:val="-1"/>
          </w:rPr>
          <w:t> </w:t>
        </w:r>
        <w:r>
          <w:rPr/>
          <w:t>Mapa</w:t>
        </w:r>
        <w:r>
          <w:rPr>
            <w:spacing w:val="-3"/>
          </w:rPr>
          <w:t> </w:t>
        </w:r>
        <w:r>
          <w:rPr/>
          <w:t>Estratégico</w:t>
        </w:r>
        <w:r>
          <w:rPr>
            <w:spacing w:val="-6"/>
          </w:rPr>
          <w:t> </w:t>
        </w:r>
        <w:r>
          <w:rPr/>
          <w:t>de</w:t>
        </w:r>
        <w:r>
          <w:rPr>
            <w:spacing w:val="2"/>
          </w:rPr>
          <w:t> </w:t>
        </w:r>
        <w:r>
          <w:rPr/>
          <w:t>la</w:t>
        </w:r>
        <w:r>
          <w:rPr>
            <w:spacing w:val="-3"/>
          </w:rPr>
          <w:t> </w:t>
        </w:r>
        <w:r>
          <w:rPr/>
          <w:t>Política</w:t>
        </w:r>
        <w:r>
          <w:rPr>
            <w:spacing w:val="-2"/>
          </w:rPr>
          <w:t> </w:t>
        </w:r>
        <w:r>
          <w:rPr/>
          <w:t>de</w:t>
        </w:r>
        <w:r>
          <w:rPr>
            <w:spacing w:val="-3"/>
          </w:rPr>
          <w:t> </w:t>
        </w:r>
        <w:r>
          <w:rPr/>
          <w:t>Gobierno</w:t>
        </w:r>
        <w:r>
          <w:rPr>
            <w:spacing w:val="-7"/>
          </w:rPr>
          <w:t> </w:t>
        </w:r>
        <w:r>
          <w:rPr/>
          <w:t>Digital</w:t>
        </w:r>
        <w:r>
          <w:rPr>
            <w:spacing w:val="-2"/>
          </w:rPr>
          <w:t> </w:t>
        </w:r>
        <w:r>
          <w:rPr/>
          <w:t>en</w:t>
        </w:r>
        <w:r>
          <w:rPr>
            <w:spacing w:val="-2"/>
          </w:rPr>
          <w:t> </w:t>
        </w:r>
        <w:r>
          <w:rPr/>
          <w:t>las Entidades</w:t>
        </w:r>
        <w:r>
          <w:rPr>
            <w:spacing w:val="1"/>
          </w:rPr>
          <w:t> </w:t>
        </w:r>
        <w:r>
          <w:rPr>
            <w:spacing w:val="-2"/>
          </w:rPr>
          <w:t>Públicas</w:t>
        </w:r>
        <w:r>
          <w:rPr/>
          <w:tab/>
        </w:r>
        <w:r>
          <w:rPr>
            <w:spacing w:val="-5"/>
          </w:rPr>
          <w:t>112</w:t>
        </w:r>
      </w:hyperlink>
    </w:p>
    <w:p>
      <w:pPr>
        <w:pStyle w:val="BodyText"/>
        <w:tabs>
          <w:tab w:pos="9353" w:val="right" w:leader="dot"/>
        </w:tabs>
        <w:spacing w:before="274"/>
      </w:pPr>
      <w:hyperlink w:history="true" w:anchor="_bookmark114">
        <w:r>
          <w:rPr/>
          <w:t>Figura</w:t>
        </w:r>
        <w:r>
          <w:rPr>
            <w:spacing w:val="-3"/>
          </w:rPr>
          <w:t> </w:t>
        </w:r>
        <w:r>
          <w:rPr/>
          <w:t>37. Organigrama</w:t>
        </w:r>
        <w:r>
          <w:rPr>
            <w:spacing w:val="-2"/>
          </w:rPr>
          <w:t> </w:t>
        </w:r>
        <w:r>
          <w:rPr/>
          <w:t>Gobernación</w:t>
        </w:r>
        <w:r>
          <w:rPr>
            <w:spacing w:val="-6"/>
          </w:rPr>
          <w:t> </w:t>
        </w:r>
        <w:r>
          <w:rPr/>
          <w:t>del</w:t>
        </w:r>
        <w:r>
          <w:rPr>
            <w:spacing w:val="-2"/>
          </w:rPr>
          <w:t> Atlántico</w:t>
        </w:r>
        <w:r>
          <w:rPr/>
          <w:tab/>
        </w:r>
        <w:r>
          <w:rPr>
            <w:spacing w:val="-5"/>
          </w:rPr>
          <w:t>188</w:t>
        </w:r>
      </w:hyperlink>
    </w:p>
    <w:p>
      <w:pPr>
        <w:pStyle w:val="BodyText"/>
        <w:tabs>
          <w:tab w:pos="9353" w:val="right" w:leader="dot"/>
        </w:tabs>
        <w:spacing w:before="274"/>
      </w:pPr>
      <w:hyperlink w:history="true" w:anchor="_bookmark115">
        <w:r>
          <w:rPr/>
          <w:t>Figura</w:t>
        </w:r>
        <w:r>
          <w:rPr>
            <w:spacing w:val="-4"/>
          </w:rPr>
          <w:t> </w:t>
        </w:r>
        <w:r>
          <w:rPr/>
          <w:t>38.</w:t>
        </w:r>
        <w:r>
          <w:rPr>
            <w:spacing w:val="-1"/>
          </w:rPr>
          <w:t> </w:t>
        </w:r>
        <w:r>
          <w:rPr/>
          <w:t>Mapa</w:t>
        </w:r>
        <w:r>
          <w:rPr>
            <w:spacing w:val="-3"/>
          </w:rPr>
          <w:t> </w:t>
        </w:r>
        <w:r>
          <w:rPr/>
          <w:t>de</w:t>
        </w:r>
        <w:r>
          <w:rPr>
            <w:spacing w:val="-3"/>
          </w:rPr>
          <w:t> </w:t>
        </w:r>
        <w:r>
          <w:rPr/>
          <w:t>Procesos Gobernación</w:t>
        </w:r>
        <w:r>
          <w:rPr>
            <w:spacing w:val="-7"/>
          </w:rPr>
          <w:t> </w:t>
        </w:r>
        <w:r>
          <w:rPr/>
          <w:t>del</w:t>
        </w:r>
        <w:r>
          <w:rPr>
            <w:spacing w:val="-3"/>
          </w:rPr>
          <w:t> </w:t>
        </w:r>
        <w:r>
          <w:rPr>
            <w:spacing w:val="-2"/>
          </w:rPr>
          <w:t>Atlántico</w:t>
        </w:r>
        <w:r>
          <w:rPr/>
          <w:tab/>
        </w:r>
        <w:r>
          <w:rPr>
            <w:spacing w:val="-5"/>
          </w:rPr>
          <w:t>189</w:t>
        </w:r>
      </w:hyperlink>
    </w:p>
    <w:p>
      <w:pPr>
        <w:pStyle w:val="BodyText"/>
        <w:tabs>
          <w:tab w:pos="9353" w:val="right" w:leader="dot"/>
        </w:tabs>
        <w:spacing w:before="279"/>
      </w:pPr>
      <w:hyperlink w:history="true" w:anchor="_bookmark122">
        <w:r>
          <w:rPr/>
          <w:t>Figura</w:t>
        </w:r>
        <w:r>
          <w:rPr>
            <w:spacing w:val="-6"/>
          </w:rPr>
          <w:t> </w:t>
        </w:r>
        <w:r>
          <w:rPr/>
          <w:t>39.</w:t>
        </w:r>
        <w:r>
          <w:rPr>
            <w:spacing w:val="-2"/>
          </w:rPr>
          <w:t> </w:t>
        </w:r>
        <w:r>
          <w:rPr/>
          <w:t>Organigrama</w:t>
        </w:r>
        <w:r>
          <w:rPr>
            <w:spacing w:val="-3"/>
          </w:rPr>
          <w:t> </w:t>
        </w:r>
        <w:r>
          <w:rPr/>
          <w:t>Secretaría</w:t>
        </w:r>
        <w:r>
          <w:rPr>
            <w:spacing w:val="1"/>
          </w:rPr>
          <w:t> </w:t>
        </w:r>
        <w:r>
          <w:rPr/>
          <w:t>TIC</w:t>
        </w:r>
        <w:r>
          <w:rPr>
            <w:spacing w:val="-1"/>
          </w:rPr>
          <w:t> </w:t>
        </w:r>
        <w:r>
          <w:rPr/>
          <w:t>Gobernación</w:t>
        </w:r>
        <w:r>
          <w:rPr>
            <w:spacing w:val="-2"/>
          </w:rPr>
          <w:t> </w:t>
        </w:r>
        <w:r>
          <w:rPr/>
          <w:t>del</w:t>
        </w:r>
        <w:r>
          <w:rPr>
            <w:spacing w:val="-8"/>
          </w:rPr>
          <w:t> </w:t>
        </w:r>
        <w:r>
          <w:rPr>
            <w:spacing w:val="-2"/>
          </w:rPr>
          <w:t>Atlántico</w:t>
        </w:r>
        <w:r>
          <w:rPr/>
          <w:tab/>
        </w:r>
        <w:r>
          <w:rPr>
            <w:spacing w:val="-5"/>
          </w:rPr>
          <w:t>201</w:t>
        </w:r>
      </w:hyperlink>
    </w:p>
    <w:p>
      <w:pPr>
        <w:pStyle w:val="BodyText"/>
        <w:tabs>
          <w:tab w:pos="9353" w:val="right" w:leader="dot"/>
        </w:tabs>
        <w:spacing w:before="275"/>
      </w:pPr>
      <w:hyperlink w:history="true" w:anchor="_bookmark128">
        <w:r>
          <w:rPr/>
          <w:t>Figura</w:t>
        </w:r>
        <w:r>
          <w:rPr>
            <w:spacing w:val="-4"/>
          </w:rPr>
          <w:t> </w:t>
        </w:r>
        <w:r>
          <w:rPr/>
          <w:t>40.</w:t>
        </w:r>
        <w:r>
          <w:rPr>
            <w:spacing w:val="-1"/>
          </w:rPr>
          <w:t> </w:t>
        </w:r>
        <w:r>
          <w:rPr/>
          <w:t>Brecha</w:t>
        </w:r>
        <w:r>
          <w:rPr>
            <w:spacing w:val="-3"/>
          </w:rPr>
          <w:t> </w:t>
        </w:r>
        <w:r>
          <w:rPr/>
          <w:t>de</w:t>
        </w:r>
        <w:r>
          <w:rPr>
            <w:spacing w:val="1"/>
          </w:rPr>
          <w:t> </w:t>
        </w:r>
        <w:r>
          <w:rPr/>
          <w:t>la</w:t>
        </w:r>
        <w:r>
          <w:rPr>
            <w:spacing w:val="-3"/>
          </w:rPr>
          <w:t> </w:t>
        </w:r>
        <w:r>
          <w:rPr/>
          <w:t>Política</w:t>
        </w:r>
        <w:r>
          <w:rPr>
            <w:spacing w:val="-3"/>
          </w:rPr>
          <w:t> </w:t>
        </w:r>
        <w:r>
          <w:rPr/>
          <w:t>de</w:t>
        </w:r>
        <w:r>
          <w:rPr>
            <w:spacing w:val="-3"/>
          </w:rPr>
          <w:t> </w:t>
        </w:r>
        <w:r>
          <w:rPr/>
          <w:t>Gobierno</w:t>
        </w:r>
        <w:r>
          <w:rPr>
            <w:spacing w:val="-7"/>
          </w:rPr>
          <w:t> </w:t>
        </w:r>
        <w:r>
          <w:rPr>
            <w:spacing w:val="-2"/>
          </w:rPr>
          <w:t>Digital</w:t>
        </w:r>
        <w:r>
          <w:rPr/>
          <w:tab/>
        </w:r>
        <w:r>
          <w:rPr>
            <w:spacing w:val="-5"/>
          </w:rPr>
          <w:t>211</w:t>
        </w:r>
      </w:hyperlink>
    </w:p>
    <w:p>
      <w:pPr>
        <w:pStyle w:val="BodyText"/>
        <w:tabs>
          <w:tab w:pos="9353" w:val="right" w:leader="dot"/>
        </w:tabs>
        <w:spacing w:before="279"/>
      </w:pPr>
      <w:hyperlink w:history="true" w:anchor="_bookmark130">
        <w:r>
          <w:rPr/>
          <w:t>Figura</w:t>
        </w:r>
        <w:r>
          <w:rPr>
            <w:spacing w:val="-7"/>
          </w:rPr>
          <w:t> </w:t>
        </w:r>
        <w:r>
          <w:rPr/>
          <w:t>41.</w:t>
        </w:r>
        <w:r>
          <w:rPr>
            <w:spacing w:val="1"/>
          </w:rPr>
          <w:t> </w:t>
        </w:r>
        <w:r>
          <w:rPr/>
          <w:t>Análisis</w:t>
        </w:r>
        <w:r>
          <w:rPr>
            <w:spacing w:val="-1"/>
          </w:rPr>
          <w:t> </w:t>
        </w:r>
        <w:r>
          <w:rPr/>
          <w:t>Estratégico</w:t>
        </w:r>
        <w:r>
          <w:rPr>
            <w:spacing w:val="-9"/>
          </w:rPr>
          <w:t> </w:t>
        </w:r>
        <w:r>
          <w:rPr/>
          <w:t>Secretaría</w:t>
        </w:r>
        <w:r>
          <w:rPr>
            <w:spacing w:val="1"/>
          </w:rPr>
          <w:t> </w:t>
        </w:r>
        <w:r>
          <w:rPr/>
          <w:t>TIC</w:t>
        </w:r>
        <w:r>
          <w:rPr>
            <w:spacing w:val="-3"/>
          </w:rPr>
          <w:t> </w:t>
        </w:r>
        <w:r>
          <w:rPr/>
          <w:t>Gobernación</w:t>
        </w:r>
        <w:r>
          <w:rPr>
            <w:spacing w:val="-8"/>
          </w:rPr>
          <w:t> </w:t>
        </w:r>
        <w:r>
          <w:rPr/>
          <w:t>del</w:t>
        </w:r>
        <w:r>
          <w:rPr>
            <w:spacing w:val="-4"/>
          </w:rPr>
          <w:t> </w:t>
        </w:r>
        <w:r>
          <w:rPr>
            <w:spacing w:val="-2"/>
          </w:rPr>
          <w:t>Atlántico</w:t>
        </w:r>
        <w:r>
          <w:rPr/>
          <w:tab/>
        </w:r>
        <w:r>
          <w:rPr>
            <w:spacing w:val="-5"/>
          </w:rPr>
          <w:t>212</w:t>
        </w:r>
      </w:hyperlink>
    </w:p>
    <w:p>
      <w:pPr>
        <w:pStyle w:val="BodyText"/>
        <w:tabs>
          <w:tab w:pos="9353" w:val="right" w:leader="dot"/>
        </w:tabs>
        <w:spacing w:before="274"/>
      </w:pPr>
      <w:hyperlink w:history="true" w:anchor="_bookmark132">
        <w:r>
          <w:rPr/>
          <w:t>Figura</w:t>
        </w:r>
        <w:r>
          <w:rPr>
            <w:spacing w:val="-4"/>
          </w:rPr>
          <w:t> </w:t>
        </w:r>
        <w:r>
          <w:rPr/>
          <w:t>42.</w:t>
        </w:r>
        <w:r>
          <w:rPr>
            <w:spacing w:val="-2"/>
          </w:rPr>
          <w:t> </w:t>
        </w:r>
        <w:r>
          <w:rPr/>
          <w:t>Niveles</w:t>
        </w:r>
        <w:r>
          <w:rPr>
            <w:spacing w:val="-2"/>
          </w:rPr>
          <w:t> </w:t>
        </w:r>
        <w:r>
          <w:rPr/>
          <w:t>de</w:t>
        </w:r>
        <w:r>
          <w:rPr>
            <w:spacing w:val="-3"/>
          </w:rPr>
          <w:t> </w:t>
        </w:r>
        <w:r>
          <w:rPr>
            <w:spacing w:val="-2"/>
          </w:rPr>
          <w:t>Capacidad</w:t>
        </w:r>
        <w:r>
          <w:rPr/>
          <w:tab/>
        </w:r>
        <w:r>
          <w:rPr>
            <w:spacing w:val="-5"/>
          </w:rPr>
          <w:t>213</w:t>
        </w:r>
      </w:hyperlink>
    </w:p>
    <w:p>
      <w:pPr>
        <w:pStyle w:val="BodyText"/>
        <w:spacing w:after="0"/>
        <w:sectPr>
          <w:pgSz w:w="12240" w:h="15840"/>
          <w:pgMar w:header="842" w:footer="0" w:top="1380" w:bottom="280" w:left="1440" w:right="720"/>
        </w:sectPr>
      </w:pPr>
    </w:p>
    <w:p>
      <w:pPr>
        <w:pStyle w:val="BodyText"/>
        <w:tabs>
          <w:tab w:pos="8993" w:val="left" w:leader="dot"/>
        </w:tabs>
        <w:spacing w:line="477" w:lineRule="auto" w:before="87"/>
        <w:ind w:left="480" w:right="725" w:hanging="481"/>
      </w:pPr>
      <w:hyperlink w:history="true" w:anchor="_bookmark145">
        <w:r>
          <w:rPr/>
          <w:t>Figura</w:t>
        </w:r>
        <w:r>
          <w:rPr>
            <w:spacing w:val="-15"/>
          </w:rPr>
          <w:t> </w:t>
        </w:r>
        <w:r>
          <w:rPr/>
          <w:t>43.</w:t>
        </w:r>
        <w:r>
          <w:rPr>
            <w:spacing w:val="-12"/>
          </w:rPr>
          <w:t> </w:t>
        </w:r>
        <w:r>
          <w:rPr/>
          <w:t>Evaluación</w:t>
        </w:r>
        <w:r>
          <w:rPr>
            <w:spacing w:val="-16"/>
          </w:rPr>
          <w:t> </w:t>
        </w:r>
        <w:r>
          <w:rPr/>
          <w:t>de</w:t>
        </w:r>
        <w:r>
          <w:rPr>
            <w:spacing w:val="-14"/>
          </w:rPr>
          <w:t> </w:t>
        </w:r>
        <w:r>
          <w:rPr/>
          <w:t>Niveles</w:t>
        </w:r>
        <w:r>
          <w:rPr>
            <w:spacing w:val="-12"/>
          </w:rPr>
          <w:t> </w:t>
        </w:r>
        <w:r>
          <w:rPr/>
          <w:t>de</w:t>
        </w:r>
        <w:r>
          <w:rPr>
            <w:spacing w:val="-15"/>
          </w:rPr>
          <w:t> </w:t>
        </w:r>
        <w:r>
          <w:rPr/>
          <w:t>Capacidad</w:t>
        </w:r>
        <w:r>
          <w:rPr>
            <w:spacing w:val="-9"/>
          </w:rPr>
          <w:t> </w:t>
        </w:r>
        <w:r>
          <w:rPr/>
          <w:t>de</w:t>
        </w:r>
        <w:r>
          <w:rPr>
            <w:spacing w:val="-10"/>
          </w:rPr>
          <w:t> </w:t>
        </w:r>
        <w:r>
          <w:rPr/>
          <w:t>los</w:t>
        </w:r>
        <w:r>
          <w:rPr>
            <w:spacing w:val="-7"/>
          </w:rPr>
          <w:t> </w:t>
        </w:r>
        <w:r>
          <w:rPr/>
          <w:t>Procesos</w:t>
        </w:r>
        <w:r>
          <w:rPr>
            <w:spacing w:val="-12"/>
          </w:rPr>
          <w:t> </w:t>
        </w:r>
        <w:r>
          <w:rPr/>
          <w:t>del</w:t>
        </w:r>
        <w:r>
          <w:rPr>
            <w:spacing w:val="-15"/>
          </w:rPr>
          <w:t> </w:t>
        </w:r>
        <w:r>
          <w:rPr/>
          <w:t>Modelo</w:t>
        </w:r>
        <w:r>
          <w:rPr>
            <w:spacing w:val="-14"/>
          </w:rPr>
          <w:t> </w:t>
        </w:r>
        <w:r>
          <w:rPr/>
          <w:t>de</w:t>
        </w:r>
        <w:r>
          <w:rPr>
            <w:spacing w:val="-15"/>
          </w:rPr>
          <w:t> </w:t>
        </w:r>
        <w:r>
          <w:rPr/>
          <w:t>Gobierno</w:t>
        </w:r>
        <w:r>
          <w:rPr>
            <w:spacing w:val="-14"/>
          </w:rPr>
          <w:t> </w:t>
        </w:r>
        <w:r>
          <w:rPr/>
          <w:t>y</w:t>
        </w:r>
        <w:r>
          <w:rPr>
            <w:spacing w:val="-16"/>
          </w:rPr>
          <w:t> </w:t>
        </w:r>
        <w:r>
          <w:rPr/>
          <w:t>Gestión</w:t>
        </w:r>
      </w:hyperlink>
      <w:r>
        <w:rPr/>
        <w:t> </w:t>
      </w:r>
      <w:hyperlink w:history="true" w:anchor="_bookmark145">
        <w:r>
          <w:rPr>
            <w:spacing w:val="-2"/>
          </w:rPr>
          <w:t>propuestos</w:t>
        </w:r>
        <w:r>
          <w:rPr/>
          <w:tab/>
        </w:r>
        <w:r>
          <w:rPr>
            <w:spacing w:val="-5"/>
          </w:rPr>
          <w:t>219</w:t>
        </w:r>
      </w:hyperlink>
    </w:p>
    <w:p>
      <w:pPr>
        <w:pStyle w:val="BodyText"/>
        <w:spacing w:before="7"/>
      </w:pPr>
      <w:hyperlink w:history="true" w:anchor="_bookmark147">
        <w:r>
          <w:rPr/>
          <w:t>Figura</w:t>
        </w:r>
        <w:r>
          <w:rPr>
            <w:spacing w:val="8"/>
          </w:rPr>
          <w:t> </w:t>
        </w:r>
        <w:r>
          <w:rPr/>
          <w:t>44.</w:t>
        </w:r>
        <w:r>
          <w:rPr>
            <w:spacing w:val="12"/>
          </w:rPr>
          <w:t> </w:t>
        </w:r>
        <w:r>
          <w:rPr/>
          <w:t>Estado</w:t>
        </w:r>
        <w:r>
          <w:rPr>
            <w:spacing w:val="6"/>
          </w:rPr>
          <w:t> </w:t>
        </w:r>
        <w:r>
          <w:rPr/>
          <w:t>de</w:t>
        </w:r>
        <w:r>
          <w:rPr>
            <w:spacing w:val="16"/>
          </w:rPr>
          <w:t> </w:t>
        </w:r>
        <w:r>
          <w:rPr/>
          <w:t>la</w:t>
        </w:r>
        <w:r>
          <w:rPr>
            <w:spacing w:val="10"/>
          </w:rPr>
          <w:t> </w:t>
        </w:r>
        <w:r>
          <w:rPr/>
          <w:t>Madurez</w:t>
        </w:r>
        <w:r>
          <w:rPr>
            <w:spacing w:val="16"/>
          </w:rPr>
          <w:t> </w:t>
        </w:r>
        <w:r>
          <w:rPr/>
          <w:t>de</w:t>
        </w:r>
        <w:r>
          <w:rPr>
            <w:spacing w:val="10"/>
          </w:rPr>
          <w:t> </w:t>
        </w:r>
        <w:r>
          <w:rPr/>
          <w:t>los</w:t>
        </w:r>
        <w:r>
          <w:rPr>
            <w:spacing w:val="14"/>
          </w:rPr>
          <w:t> </w:t>
        </w:r>
        <w:r>
          <w:rPr/>
          <w:t>Procesos</w:t>
        </w:r>
        <w:r>
          <w:rPr>
            <w:spacing w:val="13"/>
          </w:rPr>
          <w:t> </w:t>
        </w:r>
        <w:r>
          <w:rPr/>
          <w:t>del</w:t>
        </w:r>
        <w:r>
          <w:rPr>
            <w:spacing w:val="6"/>
          </w:rPr>
          <w:t> </w:t>
        </w:r>
        <w:r>
          <w:rPr/>
          <w:t>Modelo</w:t>
        </w:r>
        <w:r>
          <w:rPr>
            <w:spacing w:val="7"/>
          </w:rPr>
          <w:t> </w:t>
        </w:r>
        <w:r>
          <w:rPr/>
          <w:t>de</w:t>
        </w:r>
        <w:r>
          <w:rPr>
            <w:spacing w:val="10"/>
          </w:rPr>
          <w:t> </w:t>
        </w:r>
        <w:r>
          <w:rPr/>
          <w:t>Gobierno</w:t>
        </w:r>
        <w:r>
          <w:rPr>
            <w:spacing w:val="12"/>
          </w:rPr>
          <w:t> </w:t>
        </w:r>
        <w:r>
          <w:rPr/>
          <w:t>y</w:t>
        </w:r>
        <w:r>
          <w:rPr>
            <w:spacing w:val="2"/>
          </w:rPr>
          <w:t> </w:t>
        </w:r>
        <w:r>
          <w:rPr/>
          <w:t>Gestión</w:t>
        </w:r>
        <w:r>
          <w:rPr>
            <w:spacing w:val="7"/>
          </w:rPr>
          <w:t> </w:t>
        </w:r>
        <w:r>
          <w:rPr>
            <w:spacing w:val="-2"/>
          </w:rPr>
          <w:t>propuestos</w:t>
        </w:r>
      </w:hyperlink>
    </w:p>
    <w:p>
      <w:pPr>
        <w:pStyle w:val="BodyText"/>
        <w:tabs>
          <w:tab w:pos="8993" w:val="left" w:leader="dot"/>
        </w:tabs>
        <w:spacing w:before="274"/>
        <w:ind w:left="480"/>
      </w:pPr>
      <w:hyperlink w:history="true" w:anchor="_bookmark147">
        <w:r>
          <w:rPr>
            <w:spacing w:val="-10"/>
          </w:rPr>
          <w:t>.</w:t>
        </w:r>
        <w:r>
          <w:rPr/>
          <w:tab/>
        </w:r>
        <w:r>
          <w:rPr>
            <w:spacing w:val="-5"/>
          </w:rPr>
          <w:t>220</w:t>
        </w:r>
      </w:hyperlink>
    </w:p>
    <w:p>
      <w:pPr>
        <w:pStyle w:val="BodyText"/>
        <w:tabs>
          <w:tab w:pos="8993" w:val="left" w:leader="dot"/>
        </w:tabs>
        <w:spacing w:before="274"/>
      </w:pPr>
      <w:hyperlink w:history="true" w:anchor="_bookmark149">
        <w:r>
          <w:rPr/>
          <w:t>Figura</w:t>
        </w:r>
        <w:r>
          <w:rPr>
            <w:spacing w:val="-4"/>
          </w:rPr>
          <w:t> </w:t>
        </w:r>
        <w:r>
          <w:rPr/>
          <w:t>45.</w:t>
        </w:r>
        <w:r>
          <w:rPr>
            <w:spacing w:val="-2"/>
          </w:rPr>
          <w:t> </w:t>
        </w:r>
        <w:r>
          <w:rPr/>
          <w:t>Mapa</w:t>
        </w:r>
        <w:r>
          <w:rPr>
            <w:spacing w:val="-3"/>
          </w:rPr>
          <w:t> </w:t>
        </w:r>
        <w:r>
          <w:rPr/>
          <w:t>de</w:t>
        </w:r>
        <w:r>
          <w:rPr>
            <w:spacing w:val="-4"/>
          </w:rPr>
          <w:t> </w:t>
        </w:r>
        <w:r>
          <w:rPr/>
          <w:t>Procesos</w:t>
        </w:r>
        <w:r>
          <w:rPr>
            <w:spacing w:val="-1"/>
          </w:rPr>
          <w:t> </w:t>
        </w:r>
        <w:r>
          <w:rPr/>
          <w:t>Propuesto</w:t>
        </w:r>
        <w:r>
          <w:rPr>
            <w:spacing w:val="-2"/>
          </w:rPr>
          <w:t> </w:t>
        </w:r>
        <w:r>
          <w:rPr/>
          <w:t>-</w:t>
        </w:r>
        <w:r>
          <w:rPr>
            <w:spacing w:val="-2"/>
          </w:rPr>
          <w:t> </w:t>
        </w:r>
        <w:r>
          <w:rPr/>
          <w:t>Secretaría</w:t>
        </w:r>
        <w:r>
          <w:rPr>
            <w:spacing w:val="2"/>
          </w:rPr>
          <w:t> </w:t>
        </w:r>
        <w:r>
          <w:rPr>
            <w:spacing w:val="-4"/>
          </w:rPr>
          <w:t>TIC.</w:t>
        </w:r>
        <w:r>
          <w:rPr/>
          <w:tab/>
        </w:r>
        <w:r>
          <w:rPr>
            <w:spacing w:val="-5"/>
          </w:rPr>
          <w:t>221</w:t>
        </w:r>
      </w:hyperlink>
    </w:p>
    <w:p>
      <w:pPr>
        <w:pStyle w:val="BodyText"/>
        <w:tabs>
          <w:tab w:pos="8993" w:val="left" w:leader="dot"/>
        </w:tabs>
        <w:spacing w:before="280"/>
      </w:pPr>
      <w:hyperlink w:history="true" w:anchor="_bookmark151">
        <w:r>
          <w:rPr/>
          <w:t>Figura</w:t>
        </w:r>
        <w:r>
          <w:rPr>
            <w:spacing w:val="-5"/>
          </w:rPr>
          <w:t> </w:t>
        </w:r>
        <w:r>
          <w:rPr/>
          <w:t>46.</w:t>
        </w:r>
        <w:r>
          <w:rPr>
            <w:spacing w:val="1"/>
          </w:rPr>
          <w:t> </w:t>
        </w:r>
        <w:r>
          <w:rPr/>
          <w:t>Estructura</w:t>
        </w:r>
        <w:r>
          <w:rPr>
            <w:spacing w:val="-4"/>
          </w:rPr>
          <w:t> </w:t>
        </w:r>
        <w:r>
          <w:rPr/>
          <w:t>Organizacional</w:t>
        </w:r>
        <w:r>
          <w:rPr>
            <w:spacing w:val="-5"/>
          </w:rPr>
          <w:t> </w:t>
        </w:r>
        <w:r>
          <w:rPr/>
          <w:t>Propuesta</w:t>
        </w:r>
        <w:r>
          <w:rPr>
            <w:spacing w:val="2"/>
          </w:rPr>
          <w:t> </w:t>
        </w:r>
        <w:r>
          <w:rPr/>
          <w:t>-</w:t>
        </w:r>
        <w:r>
          <w:rPr>
            <w:spacing w:val="-3"/>
          </w:rPr>
          <w:t> </w:t>
        </w:r>
        <w:r>
          <w:rPr/>
          <w:t>Secretaría</w:t>
        </w:r>
        <w:r>
          <w:rPr>
            <w:spacing w:val="-4"/>
          </w:rPr>
          <w:t> TIC.</w:t>
        </w:r>
        <w:r>
          <w:rPr/>
          <w:tab/>
        </w:r>
        <w:r>
          <w:rPr>
            <w:spacing w:val="-5"/>
          </w:rPr>
          <w:t>222</w:t>
        </w:r>
      </w:hyperlink>
    </w:p>
    <w:p>
      <w:pPr>
        <w:pStyle w:val="BodyText"/>
        <w:tabs>
          <w:tab w:pos="8993" w:val="left" w:leader="dot"/>
        </w:tabs>
        <w:spacing w:line="482" w:lineRule="auto" w:before="274"/>
        <w:ind w:left="480" w:right="719" w:hanging="481"/>
      </w:pPr>
      <w:hyperlink w:history="true" w:anchor="_bookmark153">
        <w:r>
          <w:rPr/>
          <w:t>Figura</w:t>
        </w:r>
        <w:r>
          <w:rPr>
            <w:spacing w:val="-14"/>
          </w:rPr>
          <w:t> </w:t>
        </w:r>
        <w:r>
          <w:rPr/>
          <w:t>47.</w:t>
        </w:r>
        <w:r>
          <w:rPr>
            <w:spacing w:val="-12"/>
          </w:rPr>
          <w:t> </w:t>
        </w:r>
        <w:r>
          <w:rPr/>
          <w:t>Modelo</w:t>
        </w:r>
        <w:r>
          <w:rPr>
            <w:spacing w:val="-12"/>
          </w:rPr>
          <w:t> </w:t>
        </w:r>
        <w:r>
          <w:rPr/>
          <w:t>propuesto</w:t>
        </w:r>
        <w:r>
          <w:rPr>
            <w:spacing w:val="-16"/>
          </w:rPr>
          <w:t> </w:t>
        </w:r>
        <w:r>
          <w:rPr/>
          <w:t>de</w:t>
        </w:r>
        <w:r>
          <w:rPr>
            <w:spacing w:val="-13"/>
          </w:rPr>
          <w:t> </w:t>
        </w:r>
        <w:r>
          <w:rPr/>
          <w:t>Gobierno</w:t>
        </w:r>
        <w:r>
          <w:rPr>
            <w:spacing w:val="-12"/>
          </w:rPr>
          <w:t> </w:t>
        </w:r>
        <w:r>
          <w:rPr/>
          <w:t>y</w:t>
        </w:r>
        <w:r>
          <w:rPr>
            <w:spacing w:val="-16"/>
          </w:rPr>
          <w:t> </w:t>
        </w:r>
        <w:r>
          <w:rPr/>
          <w:t>Gestión</w:t>
        </w:r>
        <w:r>
          <w:rPr>
            <w:spacing w:val="-12"/>
          </w:rPr>
          <w:t> </w:t>
        </w:r>
        <w:r>
          <w:rPr/>
          <w:t>para</w:t>
        </w:r>
        <w:r>
          <w:rPr>
            <w:spacing w:val="-13"/>
          </w:rPr>
          <w:t> </w:t>
        </w:r>
        <w:r>
          <w:rPr/>
          <w:t>desplegar</w:t>
        </w:r>
        <w:r>
          <w:rPr>
            <w:spacing w:val="-7"/>
          </w:rPr>
          <w:t> </w:t>
        </w:r>
        <w:r>
          <w:rPr/>
          <w:t>la</w:t>
        </w:r>
        <w:r>
          <w:rPr>
            <w:spacing w:val="-13"/>
          </w:rPr>
          <w:t> </w:t>
        </w:r>
        <w:r>
          <w:rPr/>
          <w:t>Política</w:t>
        </w:r>
        <w:r>
          <w:rPr>
            <w:spacing w:val="-13"/>
          </w:rPr>
          <w:t> </w:t>
        </w:r>
        <w:r>
          <w:rPr/>
          <w:t>de</w:t>
        </w:r>
        <w:r>
          <w:rPr>
            <w:spacing w:val="-13"/>
          </w:rPr>
          <w:t> </w:t>
        </w:r>
        <w:r>
          <w:rPr/>
          <w:t>Gobierno</w:t>
        </w:r>
        <w:r>
          <w:rPr>
            <w:spacing w:val="-16"/>
          </w:rPr>
          <w:t> </w:t>
        </w:r>
        <w:r>
          <w:rPr/>
          <w:t>Digital</w:t>
        </w:r>
      </w:hyperlink>
      <w:r>
        <w:rPr/>
        <w:t> </w:t>
      </w:r>
      <w:hyperlink w:history="true" w:anchor="_bookmark153">
        <w:r>
          <w:rPr/>
          <w:t>en</w:t>
        </w:r>
        <w:r>
          <w:rPr>
            <w:spacing w:val="-2"/>
          </w:rPr>
          <w:t> </w:t>
        </w:r>
        <w:r>
          <w:rPr/>
          <w:t>la</w:t>
        </w:r>
        <w:r>
          <w:rPr>
            <w:spacing w:val="-3"/>
          </w:rPr>
          <w:t> </w:t>
        </w:r>
        <w:r>
          <w:rPr/>
          <w:t>Gobernación</w:t>
        </w:r>
        <w:r>
          <w:rPr>
            <w:spacing w:val="-6"/>
          </w:rPr>
          <w:t> </w:t>
        </w:r>
        <w:r>
          <w:rPr/>
          <w:t>del</w:t>
        </w:r>
        <w:r>
          <w:rPr>
            <w:spacing w:val="-2"/>
          </w:rPr>
          <w:t> Atlántico</w:t>
        </w:r>
        <w:r>
          <w:rPr/>
          <w:tab/>
        </w:r>
        <w:r>
          <w:rPr>
            <w:spacing w:val="-5"/>
          </w:rPr>
          <w:t>224</w:t>
        </w:r>
      </w:hyperlink>
    </w:p>
    <w:p>
      <w:pPr>
        <w:pStyle w:val="BodyText"/>
        <w:spacing w:after="0" w:line="482" w:lineRule="auto"/>
        <w:sectPr>
          <w:pgSz w:w="12240" w:h="15840"/>
          <w:pgMar w:header="842" w:footer="0" w:top="1380" w:bottom="280" w:left="1440" w:right="720"/>
        </w:sectPr>
      </w:pPr>
    </w:p>
    <w:p>
      <w:pPr>
        <w:pStyle w:val="Heading2"/>
        <w:spacing w:before="87"/>
      </w:pPr>
      <w:bookmarkStart w:name="Introducción" w:id="1"/>
      <w:bookmarkEnd w:id="1"/>
      <w:r>
        <w:rPr>
          <w:b w:val="0"/>
        </w:rPr>
      </w:r>
      <w:bookmarkStart w:name="_bookmark0" w:id="2"/>
      <w:bookmarkEnd w:id="2"/>
      <w:r>
        <w:rPr>
          <w:b w:val="0"/>
        </w:rPr>
      </w:r>
      <w:r>
        <w:rPr>
          <w:spacing w:val="-2"/>
        </w:rPr>
        <w:t>Introducción</w:t>
      </w:r>
    </w:p>
    <w:p>
      <w:pPr>
        <w:pStyle w:val="BodyText"/>
        <w:rPr>
          <w:b/>
        </w:rPr>
      </w:pPr>
    </w:p>
    <w:p>
      <w:pPr>
        <w:pStyle w:val="BodyText"/>
        <w:rPr>
          <w:b/>
        </w:rPr>
      </w:pPr>
    </w:p>
    <w:p>
      <w:pPr>
        <w:pStyle w:val="BodyText"/>
        <w:spacing w:before="1"/>
        <w:rPr>
          <w:b/>
        </w:rPr>
      </w:pPr>
    </w:p>
    <w:p>
      <w:pPr>
        <w:pStyle w:val="BodyText"/>
        <w:spacing w:line="480" w:lineRule="auto"/>
        <w:ind w:right="720" w:firstLine="720"/>
        <w:jc w:val="both"/>
      </w:pPr>
      <w:r>
        <w:rPr/>
        <w:t>La</w:t>
      </w:r>
      <w:r>
        <w:rPr>
          <w:spacing w:val="-9"/>
        </w:rPr>
        <w:t> </w:t>
      </w:r>
      <w:r>
        <w:rPr/>
        <w:t>Política</w:t>
      </w:r>
      <w:r>
        <w:rPr>
          <w:spacing w:val="-9"/>
        </w:rPr>
        <w:t> </w:t>
      </w:r>
      <w:r>
        <w:rPr/>
        <w:t>de</w:t>
      </w:r>
      <w:r>
        <w:rPr>
          <w:spacing w:val="-4"/>
        </w:rPr>
        <w:t> </w:t>
      </w:r>
      <w:r>
        <w:rPr/>
        <w:t>Gobierno</w:t>
      </w:r>
      <w:r>
        <w:rPr>
          <w:spacing w:val="-13"/>
        </w:rPr>
        <w:t> </w:t>
      </w:r>
      <w:r>
        <w:rPr/>
        <w:t>Digital,</w:t>
      </w:r>
      <w:r>
        <w:rPr>
          <w:spacing w:val="-7"/>
        </w:rPr>
        <w:t> </w:t>
      </w:r>
      <w:r>
        <w:rPr/>
        <w:t>en</w:t>
      </w:r>
      <w:r>
        <w:rPr>
          <w:spacing w:val="-8"/>
        </w:rPr>
        <w:t> </w:t>
      </w:r>
      <w:r>
        <w:rPr/>
        <w:t>Colombia,</w:t>
      </w:r>
      <w:r>
        <w:rPr>
          <w:spacing w:val="-2"/>
        </w:rPr>
        <w:t> </w:t>
      </w:r>
      <w:r>
        <w:rPr/>
        <w:t>es</w:t>
      </w:r>
      <w:r>
        <w:rPr>
          <w:spacing w:val="-6"/>
        </w:rPr>
        <w:t> </w:t>
      </w:r>
      <w:r>
        <w:rPr/>
        <w:t>un</w:t>
      </w:r>
      <w:r>
        <w:rPr>
          <w:spacing w:val="-8"/>
        </w:rPr>
        <w:t> </w:t>
      </w:r>
      <w:r>
        <w:rPr/>
        <w:t>mandato</w:t>
      </w:r>
      <w:r>
        <w:rPr>
          <w:spacing w:val="-8"/>
        </w:rPr>
        <w:t> </w:t>
      </w:r>
      <w:r>
        <w:rPr/>
        <w:t>de</w:t>
      </w:r>
      <w:r>
        <w:rPr>
          <w:spacing w:val="-4"/>
        </w:rPr>
        <w:t> </w:t>
      </w:r>
      <w:r>
        <w:rPr/>
        <w:t>obligatorio</w:t>
      </w:r>
      <w:r>
        <w:rPr>
          <w:spacing w:val="-8"/>
        </w:rPr>
        <w:t> </w:t>
      </w:r>
      <w:r>
        <w:rPr/>
        <w:t>cumplimiento para</w:t>
      </w:r>
      <w:r>
        <w:rPr>
          <w:spacing w:val="-6"/>
        </w:rPr>
        <w:t> </w:t>
      </w:r>
      <w:r>
        <w:rPr/>
        <w:t>todas</w:t>
      </w:r>
      <w:r>
        <w:rPr>
          <w:spacing w:val="-3"/>
        </w:rPr>
        <w:t> </w:t>
      </w:r>
      <w:r>
        <w:rPr/>
        <w:t>las</w:t>
      </w:r>
      <w:r>
        <w:rPr>
          <w:spacing w:val="-3"/>
        </w:rPr>
        <w:t> </w:t>
      </w:r>
      <w:r>
        <w:rPr/>
        <w:t>entidades</w:t>
      </w:r>
      <w:r>
        <w:rPr>
          <w:spacing w:val="-3"/>
        </w:rPr>
        <w:t> </w:t>
      </w:r>
      <w:r>
        <w:rPr/>
        <w:t>públicas,</w:t>
      </w:r>
      <w:r>
        <w:rPr>
          <w:spacing w:val="-4"/>
        </w:rPr>
        <w:t> </w:t>
      </w:r>
      <w:r>
        <w:rPr/>
        <w:t>en</w:t>
      </w:r>
      <w:r>
        <w:rPr>
          <w:spacing w:val="-10"/>
        </w:rPr>
        <w:t> </w:t>
      </w:r>
      <w:r>
        <w:rPr/>
        <w:t>cabeza</w:t>
      </w:r>
      <w:r>
        <w:rPr>
          <w:spacing w:val="-6"/>
        </w:rPr>
        <w:t> </w:t>
      </w:r>
      <w:r>
        <w:rPr/>
        <w:t>del</w:t>
      </w:r>
      <w:r>
        <w:rPr>
          <w:spacing w:val="-11"/>
        </w:rPr>
        <w:t> </w:t>
      </w:r>
      <w:r>
        <w:rPr/>
        <w:t>Ministerio</w:t>
      </w:r>
      <w:r>
        <w:rPr>
          <w:spacing w:val="-10"/>
        </w:rPr>
        <w:t> </w:t>
      </w:r>
      <w:r>
        <w:rPr/>
        <w:t>de</w:t>
      </w:r>
      <w:r>
        <w:rPr>
          <w:spacing w:val="-6"/>
        </w:rPr>
        <w:t> </w:t>
      </w:r>
      <w:r>
        <w:rPr/>
        <w:t>las</w:t>
      </w:r>
      <w:r>
        <w:rPr>
          <w:spacing w:val="-3"/>
        </w:rPr>
        <w:t> </w:t>
      </w:r>
      <w:r>
        <w:rPr/>
        <w:t>Tecnologías</w:t>
      </w:r>
      <w:r>
        <w:rPr>
          <w:spacing w:val="-3"/>
        </w:rPr>
        <w:t> </w:t>
      </w:r>
      <w:r>
        <w:rPr/>
        <w:t>de</w:t>
      </w:r>
      <w:r>
        <w:rPr>
          <w:spacing w:val="-6"/>
        </w:rPr>
        <w:t> </w:t>
      </w:r>
      <w:r>
        <w:rPr/>
        <w:t>la</w:t>
      </w:r>
      <w:r>
        <w:rPr>
          <w:spacing w:val="-2"/>
        </w:rPr>
        <w:t> </w:t>
      </w:r>
      <w:r>
        <w:rPr/>
        <w:t>Información</w:t>
      </w:r>
      <w:r>
        <w:rPr>
          <w:spacing w:val="-5"/>
        </w:rPr>
        <w:t> </w:t>
      </w:r>
      <w:r>
        <w:rPr/>
        <w:t>y las Comunicaciones -MinTIC-. Es la estrategia de Gobierno Digital de Colombia y busca promover el uso y aprovechamiento de las TIC, para consolidar al Estado y ciudadanos competitivos, proactivos, e innovadores, que generen valor público en un entorno de confianza </w:t>
      </w:r>
      <w:r>
        <w:rPr>
          <w:spacing w:val="-2"/>
        </w:rPr>
        <w:t>digital.</w:t>
      </w:r>
    </w:p>
    <w:p>
      <w:pPr>
        <w:pStyle w:val="BodyText"/>
        <w:spacing w:before="274"/>
      </w:pPr>
    </w:p>
    <w:p>
      <w:pPr>
        <w:pStyle w:val="BodyText"/>
        <w:spacing w:line="480" w:lineRule="auto"/>
        <w:ind w:right="724"/>
        <w:jc w:val="both"/>
      </w:pPr>
      <w:r>
        <w:rPr/>
        <w:t>Dicha</w:t>
      </w:r>
      <w:r>
        <w:rPr>
          <w:spacing w:val="-15"/>
        </w:rPr>
        <w:t> </w:t>
      </w:r>
      <w:r>
        <w:rPr/>
        <w:t>estrategia</w:t>
      </w:r>
      <w:r>
        <w:rPr>
          <w:spacing w:val="-15"/>
        </w:rPr>
        <w:t> </w:t>
      </w:r>
      <w:r>
        <w:rPr/>
        <w:t>ha</w:t>
      </w:r>
      <w:r>
        <w:rPr>
          <w:spacing w:val="-15"/>
        </w:rPr>
        <w:t> </w:t>
      </w:r>
      <w:r>
        <w:rPr/>
        <w:t>permitido</w:t>
      </w:r>
      <w:r>
        <w:rPr>
          <w:spacing w:val="-15"/>
        </w:rPr>
        <w:t> </w:t>
      </w:r>
      <w:r>
        <w:rPr/>
        <w:t>contar</w:t>
      </w:r>
      <w:r>
        <w:rPr>
          <w:spacing w:val="-15"/>
        </w:rPr>
        <w:t> </w:t>
      </w:r>
      <w:r>
        <w:rPr/>
        <w:t>con</w:t>
      </w:r>
      <w:r>
        <w:rPr>
          <w:spacing w:val="-15"/>
        </w:rPr>
        <w:t> </w:t>
      </w:r>
      <w:r>
        <w:rPr/>
        <w:t>instituciones</w:t>
      </w:r>
      <w:r>
        <w:rPr>
          <w:spacing w:val="-15"/>
        </w:rPr>
        <w:t> </w:t>
      </w:r>
      <w:r>
        <w:rPr/>
        <w:t>con:</w:t>
      </w:r>
      <w:r>
        <w:rPr>
          <w:spacing w:val="-15"/>
        </w:rPr>
        <w:t> </w:t>
      </w:r>
      <w:r>
        <w:rPr/>
        <w:t>i)</w:t>
      </w:r>
      <w:r>
        <w:rPr>
          <w:spacing w:val="-15"/>
        </w:rPr>
        <w:t> </w:t>
      </w:r>
      <w:r>
        <w:rPr/>
        <w:t>presencia</w:t>
      </w:r>
      <w:r>
        <w:rPr>
          <w:spacing w:val="-15"/>
        </w:rPr>
        <w:t> </w:t>
      </w:r>
      <w:r>
        <w:rPr/>
        <w:t>web,</w:t>
      </w:r>
      <w:r>
        <w:rPr>
          <w:spacing w:val="-15"/>
        </w:rPr>
        <w:t> </w:t>
      </w:r>
      <w:r>
        <w:rPr/>
        <w:t>ii)</w:t>
      </w:r>
      <w:r>
        <w:rPr>
          <w:spacing w:val="-15"/>
        </w:rPr>
        <w:t> </w:t>
      </w:r>
      <w:r>
        <w:rPr/>
        <w:t>trámites</w:t>
      </w:r>
      <w:r>
        <w:rPr>
          <w:spacing w:val="-15"/>
        </w:rPr>
        <w:t> </w:t>
      </w:r>
      <w:r>
        <w:rPr/>
        <w:t>y</w:t>
      </w:r>
      <w:r>
        <w:rPr>
          <w:spacing w:val="-15"/>
        </w:rPr>
        <w:t> </w:t>
      </w:r>
      <w:r>
        <w:rPr/>
        <w:t>servicios automatizados para el ciudadano (contratación, compras, certificados), iii) guías y recomendaciones</w:t>
      </w:r>
      <w:r>
        <w:rPr>
          <w:spacing w:val="-15"/>
        </w:rPr>
        <w:t> </w:t>
      </w:r>
      <w:r>
        <w:rPr/>
        <w:t>para</w:t>
      </w:r>
      <w:r>
        <w:rPr>
          <w:spacing w:val="-15"/>
        </w:rPr>
        <w:t> </w:t>
      </w:r>
      <w:r>
        <w:rPr/>
        <w:t>su</w:t>
      </w:r>
      <w:r>
        <w:rPr>
          <w:spacing w:val="-14"/>
        </w:rPr>
        <w:t> </w:t>
      </w:r>
      <w:r>
        <w:rPr/>
        <w:t>implementación,</w:t>
      </w:r>
      <w:r>
        <w:rPr>
          <w:spacing w:val="-8"/>
        </w:rPr>
        <w:t> </w:t>
      </w:r>
      <w:r>
        <w:rPr/>
        <w:t>entre</w:t>
      </w:r>
      <w:r>
        <w:rPr>
          <w:spacing w:val="-9"/>
        </w:rPr>
        <w:t> </w:t>
      </w:r>
      <w:r>
        <w:rPr/>
        <w:t>otros.</w:t>
      </w:r>
      <w:r>
        <w:rPr>
          <w:spacing w:val="-13"/>
        </w:rPr>
        <w:t> </w:t>
      </w:r>
      <w:r>
        <w:rPr/>
        <w:t>Aún</w:t>
      </w:r>
      <w:r>
        <w:rPr>
          <w:spacing w:val="-15"/>
        </w:rPr>
        <w:t> </w:t>
      </w:r>
      <w:r>
        <w:rPr/>
        <w:t>así,</w:t>
      </w:r>
      <w:r>
        <w:rPr>
          <w:spacing w:val="-3"/>
        </w:rPr>
        <w:t> </w:t>
      </w:r>
      <w:r>
        <w:rPr/>
        <w:t>no</w:t>
      </w:r>
      <w:r>
        <w:rPr>
          <w:spacing w:val="-15"/>
        </w:rPr>
        <w:t> </w:t>
      </w:r>
      <w:r>
        <w:rPr/>
        <w:t>se</w:t>
      </w:r>
      <w:r>
        <w:rPr>
          <w:spacing w:val="-9"/>
        </w:rPr>
        <w:t> </w:t>
      </w:r>
      <w:r>
        <w:rPr/>
        <w:t>ha</w:t>
      </w:r>
      <w:r>
        <w:rPr>
          <w:spacing w:val="-9"/>
        </w:rPr>
        <w:t> </w:t>
      </w:r>
      <w:r>
        <w:rPr/>
        <w:t>alcanzado</w:t>
      </w:r>
      <w:r>
        <w:rPr>
          <w:spacing w:val="-15"/>
        </w:rPr>
        <w:t> </w:t>
      </w:r>
      <w:r>
        <w:rPr/>
        <w:t>un</w:t>
      </w:r>
      <w:r>
        <w:rPr>
          <w:spacing w:val="-15"/>
        </w:rPr>
        <w:t> </w:t>
      </w:r>
      <w:r>
        <w:rPr/>
        <w:t>cien</w:t>
      </w:r>
      <w:r>
        <w:rPr>
          <w:spacing w:val="-15"/>
        </w:rPr>
        <w:t> </w:t>
      </w:r>
      <w:r>
        <w:rPr/>
        <w:t>(100%) de</w:t>
      </w:r>
      <w:r>
        <w:rPr>
          <w:spacing w:val="-10"/>
        </w:rPr>
        <w:t> </w:t>
      </w:r>
      <w:r>
        <w:rPr/>
        <w:t>su</w:t>
      </w:r>
      <w:r>
        <w:rPr>
          <w:spacing w:val="-9"/>
        </w:rPr>
        <w:t> </w:t>
      </w:r>
      <w:r>
        <w:rPr/>
        <w:t>cumplimiento</w:t>
      </w:r>
      <w:r>
        <w:rPr>
          <w:spacing w:val="-14"/>
        </w:rPr>
        <w:t> </w:t>
      </w:r>
      <w:r>
        <w:rPr/>
        <w:t>debido</w:t>
      </w:r>
      <w:r>
        <w:rPr>
          <w:spacing w:val="-14"/>
        </w:rPr>
        <w:t> </w:t>
      </w:r>
      <w:r>
        <w:rPr/>
        <w:t>a</w:t>
      </w:r>
      <w:r>
        <w:rPr>
          <w:spacing w:val="-10"/>
        </w:rPr>
        <w:t> </w:t>
      </w:r>
      <w:r>
        <w:rPr/>
        <w:t>que</w:t>
      </w:r>
      <w:r>
        <w:rPr>
          <w:spacing w:val="-10"/>
        </w:rPr>
        <w:t> </w:t>
      </w:r>
      <w:r>
        <w:rPr/>
        <w:t>dichas</w:t>
      </w:r>
      <w:r>
        <w:rPr>
          <w:spacing w:val="-7"/>
        </w:rPr>
        <w:t> </w:t>
      </w:r>
      <w:r>
        <w:rPr/>
        <w:t>guías</w:t>
      </w:r>
      <w:r>
        <w:rPr>
          <w:spacing w:val="-7"/>
        </w:rPr>
        <w:t> </w:t>
      </w:r>
      <w:r>
        <w:rPr/>
        <w:t>están</w:t>
      </w:r>
      <w:r>
        <w:rPr>
          <w:spacing w:val="-14"/>
        </w:rPr>
        <w:t> </w:t>
      </w:r>
      <w:r>
        <w:rPr/>
        <w:t>revestidas</w:t>
      </w:r>
      <w:r>
        <w:rPr>
          <w:spacing w:val="-7"/>
        </w:rPr>
        <w:t> </w:t>
      </w:r>
      <w:r>
        <w:rPr/>
        <w:t>de</w:t>
      </w:r>
      <w:r>
        <w:rPr>
          <w:spacing w:val="-10"/>
        </w:rPr>
        <w:t> </w:t>
      </w:r>
      <w:r>
        <w:rPr/>
        <w:t>una</w:t>
      </w:r>
      <w:r>
        <w:rPr>
          <w:spacing w:val="-10"/>
        </w:rPr>
        <w:t> </w:t>
      </w:r>
      <w:r>
        <w:rPr/>
        <w:t>extensa</w:t>
      </w:r>
      <w:r>
        <w:rPr>
          <w:spacing w:val="-10"/>
        </w:rPr>
        <w:t> </w:t>
      </w:r>
      <w:r>
        <w:rPr/>
        <w:t>metodología</w:t>
      </w:r>
      <w:r>
        <w:rPr>
          <w:spacing w:val="-10"/>
        </w:rPr>
        <w:t> </w:t>
      </w:r>
      <w:r>
        <w:rPr/>
        <w:t>que</w:t>
      </w:r>
      <w:r>
        <w:rPr>
          <w:spacing w:val="-5"/>
        </w:rPr>
        <w:t> </w:t>
      </w:r>
      <w:r>
        <w:rPr/>
        <w:t>las hace difícil de entender, produciendo que no se comprenda cómo las TIC pueden generar valor público al interior de las entidades.</w:t>
      </w:r>
    </w:p>
    <w:p>
      <w:pPr>
        <w:pStyle w:val="BodyText"/>
      </w:pPr>
    </w:p>
    <w:p>
      <w:pPr>
        <w:pStyle w:val="BodyText"/>
        <w:spacing w:before="2"/>
      </w:pPr>
    </w:p>
    <w:p>
      <w:pPr>
        <w:pStyle w:val="BodyText"/>
        <w:spacing w:line="480" w:lineRule="auto"/>
        <w:ind w:right="714"/>
        <w:jc w:val="both"/>
      </w:pPr>
      <w:r>
        <w:rPr/>
        <w:t>Esta tesis propone la operacionalización de la Política de Gobierno Digital en las instituciones públicas,</w:t>
      </w:r>
      <w:r>
        <w:rPr>
          <w:spacing w:val="-10"/>
        </w:rPr>
        <w:t> </w:t>
      </w:r>
      <w:r>
        <w:rPr/>
        <w:t>específicamente</w:t>
      </w:r>
      <w:r>
        <w:rPr>
          <w:spacing w:val="-9"/>
        </w:rPr>
        <w:t> </w:t>
      </w:r>
      <w:r>
        <w:rPr/>
        <w:t>en</w:t>
      </w:r>
      <w:r>
        <w:rPr>
          <w:spacing w:val="-12"/>
        </w:rPr>
        <w:t> </w:t>
      </w:r>
      <w:r>
        <w:rPr/>
        <w:t>el</w:t>
      </w:r>
      <w:r>
        <w:rPr>
          <w:spacing w:val="-15"/>
        </w:rPr>
        <w:t> </w:t>
      </w:r>
      <w:r>
        <w:rPr/>
        <w:t>Departamento</w:t>
      </w:r>
      <w:r>
        <w:rPr>
          <w:spacing w:val="-13"/>
        </w:rPr>
        <w:t> </w:t>
      </w:r>
      <w:r>
        <w:rPr/>
        <w:t>del</w:t>
      </w:r>
      <w:r>
        <w:rPr>
          <w:spacing w:val="-13"/>
        </w:rPr>
        <w:t> </w:t>
      </w:r>
      <w:r>
        <w:rPr/>
        <w:t>Atlántico,</w:t>
      </w:r>
      <w:r>
        <w:rPr>
          <w:spacing w:val="-8"/>
        </w:rPr>
        <w:t> </w:t>
      </w:r>
      <w:r>
        <w:rPr/>
        <w:t>con</w:t>
      </w:r>
      <w:r>
        <w:rPr>
          <w:spacing w:val="-12"/>
        </w:rPr>
        <w:t> </w:t>
      </w:r>
      <w:r>
        <w:rPr/>
        <w:t>el</w:t>
      </w:r>
      <w:r>
        <w:rPr>
          <w:spacing w:val="-13"/>
        </w:rPr>
        <w:t> </w:t>
      </w:r>
      <w:r>
        <w:rPr/>
        <w:t>fin</w:t>
      </w:r>
      <w:r>
        <w:rPr>
          <w:spacing w:val="-12"/>
        </w:rPr>
        <w:t> </w:t>
      </w:r>
      <w:r>
        <w:rPr/>
        <w:t>de</w:t>
      </w:r>
      <w:r>
        <w:rPr>
          <w:spacing w:val="-9"/>
        </w:rPr>
        <w:t> </w:t>
      </w:r>
      <w:r>
        <w:rPr/>
        <w:t>que</w:t>
      </w:r>
      <w:r>
        <w:rPr>
          <w:spacing w:val="-9"/>
        </w:rPr>
        <w:t> </w:t>
      </w:r>
      <w:r>
        <w:rPr/>
        <w:t>las</w:t>
      </w:r>
      <w:r>
        <w:rPr>
          <w:spacing w:val="-11"/>
        </w:rPr>
        <w:t> </w:t>
      </w:r>
      <w:r>
        <w:rPr/>
        <w:t>entidades</w:t>
      </w:r>
      <w:r>
        <w:rPr>
          <w:spacing w:val="-11"/>
        </w:rPr>
        <w:t> </w:t>
      </w:r>
      <w:r>
        <w:rPr/>
        <w:t>puedan entenderla</w:t>
      </w:r>
      <w:r>
        <w:rPr>
          <w:spacing w:val="-15"/>
        </w:rPr>
        <w:t> </w:t>
      </w:r>
      <w:r>
        <w:rPr/>
        <w:t>e</w:t>
      </w:r>
      <w:r>
        <w:rPr>
          <w:spacing w:val="-15"/>
        </w:rPr>
        <w:t> </w:t>
      </w:r>
      <w:r>
        <w:rPr/>
        <w:t>implementarla</w:t>
      </w:r>
      <w:r>
        <w:rPr>
          <w:spacing w:val="-15"/>
        </w:rPr>
        <w:t> </w:t>
      </w:r>
      <w:r>
        <w:rPr/>
        <w:t>a</w:t>
      </w:r>
      <w:r>
        <w:rPr>
          <w:spacing w:val="-15"/>
        </w:rPr>
        <w:t> </w:t>
      </w:r>
      <w:r>
        <w:rPr/>
        <w:t>un</w:t>
      </w:r>
      <w:r>
        <w:rPr>
          <w:spacing w:val="-15"/>
        </w:rPr>
        <w:t> </w:t>
      </w:r>
      <w:r>
        <w:rPr/>
        <w:t>punto</w:t>
      </w:r>
      <w:r>
        <w:rPr>
          <w:spacing w:val="-15"/>
        </w:rPr>
        <w:t> </w:t>
      </w:r>
      <w:r>
        <w:rPr/>
        <w:t>en</w:t>
      </w:r>
      <w:r>
        <w:rPr>
          <w:spacing w:val="-15"/>
        </w:rPr>
        <w:t> </w:t>
      </w:r>
      <w:r>
        <w:rPr/>
        <w:t>el</w:t>
      </w:r>
      <w:r>
        <w:rPr>
          <w:spacing w:val="-15"/>
        </w:rPr>
        <w:t> </w:t>
      </w:r>
      <w:r>
        <w:rPr/>
        <w:t>que</w:t>
      </w:r>
      <w:r>
        <w:rPr>
          <w:spacing w:val="-14"/>
        </w:rPr>
        <w:t> </w:t>
      </w:r>
      <w:r>
        <w:rPr/>
        <w:t>la</w:t>
      </w:r>
      <w:r>
        <w:rPr>
          <w:spacing w:val="-14"/>
        </w:rPr>
        <w:t> </w:t>
      </w:r>
      <w:r>
        <w:rPr/>
        <w:t>usen</w:t>
      </w:r>
      <w:r>
        <w:rPr>
          <w:spacing w:val="-15"/>
        </w:rPr>
        <w:t> </w:t>
      </w:r>
      <w:r>
        <w:rPr/>
        <w:t>como</w:t>
      </w:r>
      <w:r>
        <w:rPr>
          <w:spacing w:val="-15"/>
        </w:rPr>
        <w:t> </w:t>
      </w:r>
      <w:r>
        <w:rPr/>
        <w:t>catalizador</w:t>
      </w:r>
      <w:r>
        <w:rPr>
          <w:spacing w:val="-12"/>
        </w:rPr>
        <w:t> </w:t>
      </w:r>
      <w:r>
        <w:rPr/>
        <w:t>para</w:t>
      </w:r>
      <w:r>
        <w:rPr>
          <w:spacing w:val="-9"/>
        </w:rPr>
        <w:t> </w:t>
      </w:r>
      <w:r>
        <w:rPr/>
        <w:t>la</w:t>
      </w:r>
      <w:r>
        <w:rPr>
          <w:spacing w:val="-14"/>
        </w:rPr>
        <w:t> </w:t>
      </w:r>
      <w:r>
        <w:rPr/>
        <w:t>mejora</w:t>
      </w:r>
      <w:r>
        <w:rPr>
          <w:spacing w:val="-14"/>
        </w:rPr>
        <w:t> </w:t>
      </w:r>
      <w:r>
        <w:rPr/>
        <w:t>su</w:t>
      </w:r>
      <w:r>
        <w:rPr>
          <w:spacing w:val="-13"/>
        </w:rPr>
        <w:t> </w:t>
      </w:r>
      <w:r>
        <w:rPr/>
        <w:t>Modelo actual de Gobierno y Gestión de TI, elevando así sus capacidades de TI. Para ello:</w:t>
      </w:r>
    </w:p>
    <w:p>
      <w:pPr>
        <w:pStyle w:val="BodyText"/>
      </w:pPr>
    </w:p>
    <w:p>
      <w:pPr>
        <w:pStyle w:val="BodyText"/>
        <w:spacing w:before="1"/>
      </w:pPr>
    </w:p>
    <w:p>
      <w:pPr>
        <w:pStyle w:val="BodyText"/>
        <w:spacing w:line="477" w:lineRule="auto"/>
        <w:ind w:right="730"/>
        <w:jc w:val="both"/>
      </w:pPr>
      <w:r>
        <w:rPr/>
        <w:t>En los capítulos I, II, III y IV se aborda el Planteamiento del Problema identificado, la Justificación, los Objetivos Generales y Específicos, el Alcance y las Limitaciones encontradas.</w:t>
      </w:r>
    </w:p>
    <w:p>
      <w:pPr>
        <w:pStyle w:val="BodyText"/>
        <w:spacing w:after="0" w:line="477" w:lineRule="auto"/>
        <w:jc w:val="both"/>
        <w:sectPr>
          <w:headerReference w:type="default" r:id="rId36"/>
          <w:pgSz w:w="12240" w:h="15840"/>
          <w:pgMar w:header="762" w:footer="0" w:top="1380" w:bottom="280" w:left="1440" w:right="720"/>
          <w:pgNumType w:start="19"/>
        </w:sectPr>
      </w:pPr>
    </w:p>
    <w:p>
      <w:pPr>
        <w:pStyle w:val="BodyText"/>
      </w:pPr>
    </w:p>
    <w:p>
      <w:pPr>
        <w:pStyle w:val="BodyText"/>
        <w:spacing w:before="85"/>
      </w:pPr>
    </w:p>
    <w:p>
      <w:pPr>
        <w:pStyle w:val="BodyText"/>
        <w:spacing w:line="482" w:lineRule="auto"/>
        <w:ind w:right="720"/>
        <w:jc w:val="both"/>
      </w:pPr>
      <w:r>
        <w:rPr/>
        <w:t>El capítulo V comprende el Marco Teórico en el que se definen los conceptos introductorios de Gobierno y Gestión de TI, Política Pública y Política de Gobierno Digital.</w:t>
      </w:r>
    </w:p>
    <w:p>
      <w:pPr>
        <w:pStyle w:val="BodyText"/>
        <w:spacing w:before="270"/>
      </w:pPr>
    </w:p>
    <w:p>
      <w:pPr>
        <w:pStyle w:val="BodyText"/>
        <w:spacing w:line="482" w:lineRule="auto"/>
        <w:ind w:right="719"/>
        <w:jc w:val="both"/>
      </w:pPr>
      <w:r>
        <w:rPr/>
        <w:t>El</w:t>
      </w:r>
      <w:r>
        <w:rPr>
          <w:spacing w:val="-13"/>
        </w:rPr>
        <w:t> </w:t>
      </w:r>
      <w:r>
        <w:rPr/>
        <w:t>capítulo</w:t>
      </w:r>
      <w:r>
        <w:rPr>
          <w:spacing w:val="-12"/>
        </w:rPr>
        <w:t> </w:t>
      </w:r>
      <w:r>
        <w:rPr/>
        <w:t>VI</w:t>
      </w:r>
      <w:r>
        <w:rPr>
          <w:spacing w:val="-12"/>
        </w:rPr>
        <w:t> </w:t>
      </w:r>
      <w:r>
        <w:rPr/>
        <w:t>abarca</w:t>
      </w:r>
      <w:r>
        <w:rPr>
          <w:spacing w:val="-8"/>
        </w:rPr>
        <w:t> </w:t>
      </w:r>
      <w:r>
        <w:rPr/>
        <w:t>el</w:t>
      </w:r>
      <w:r>
        <w:rPr>
          <w:spacing w:val="-13"/>
        </w:rPr>
        <w:t> </w:t>
      </w:r>
      <w:r>
        <w:rPr/>
        <w:t>Marco</w:t>
      </w:r>
      <w:r>
        <w:rPr>
          <w:spacing w:val="-12"/>
        </w:rPr>
        <w:t> </w:t>
      </w:r>
      <w:r>
        <w:rPr/>
        <w:t>Referencial</w:t>
      </w:r>
      <w:r>
        <w:rPr>
          <w:spacing w:val="-8"/>
        </w:rPr>
        <w:t> </w:t>
      </w:r>
      <w:r>
        <w:rPr/>
        <w:t>en</w:t>
      </w:r>
      <w:r>
        <w:rPr>
          <w:spacing w:val="-12"/>
        </w:rPr>
        <w:t> </w:t>
      </w:r>
      <w:r>
        <w:rPr/>
        <w:t>donde</w:t>
      </w:r>
      <w:r>
        <w:rPr>
          <w:spacing w:val="-8"/>
        </w:rPr>
        <w:t> </w:t>
      </w:r>
      <w:r>
        <w:rPr/>
        <w:t>se</w:t>
      </w:r>
      <w:r>
        <w:rPr>
          <w:spacing w:val="-8"/>
        </w:rPr>
        <w:t> </w:t>
      </w:r>
      <w:r>
        <w:rPr/>
        <w:t>hace</w:t>
      </w:r>
      <w:r>
        <w:rPr>
          <w:spacing w:val="-8"/>
        </w:rPr>
        <w:t> </w:t>
      </w:r>
      <w:r>
        <w:rPr/>
        <w:t>una</w:t>
      </w:r>
      <w:r>
        <w:rPr>
          <w:spacing w:val="-8"/>
        </w:rPr>
        <w:t> </w:t>
      </w:r>
      <w:r>
        <w:rPr/>
        <w:t>revisión</w:t>
      </w:r>
      <w:r>
        <w:rPr>
          <w:spacing w:val="-12"/>
        </w:rPr>
        <w:t> </w:t>
      </w:r>
      <w:r>
        <w:rPr/>
        <w:t>de</w:t>
      </w:r>
      <w:r>
        <w:rPr>
          <w:spacing w:val="-3"/>
        </w:rPr>
        <w:t> </w:t>
      </w:r>
      <w:r>
        <w:rPr/>
        <w:t>la</w:t>
      </w:r>
      <w:r>
        <w:rPr>
          <w:spacing w:val="-3"/>
        </w:rPr>
        <w:t> </w:t>
      </w:r>
      <w:r>
        <w:rPr/>
        <w:t>literatura</w:t>
      </w:r>
      <w:r>
        <w:rPr>
          <w:spacing w:val="-8"/>
        </w:rPr>
        <w:t> </w:t>
      </w:r>
      <w:r>
        <w:rPr/>
        <w:t>base</w:t>
      </w:r>
      <w:r>
        <w:rPr>
          <w:spacing w:val="-8"/>
        </w:rPr>
        <w:t> </w:t>
      </w:r>
      <w:r>
        <w:rPr/>
        <w:t>para la Política de Gobierno Digital, como lo es el Informe de la OCDE (Organización para la Cooperación</w:t>
      </w:r>
      <w:r>
        <w:rPr>
          <w:spacing w:val="-6"/>
        </w:rPr>
        <w:t> </w:t>
      </w:r>
      <w:r>
        <w:rPr/>
        <w:t>y</w:t>
      </w:r>
      <w:r>
        <w:rPr>
          <w:spacing w:val="-6"/>
        </w:rPr>
        <w:t> </w:t>
      </w:r>
      <w:r>
        <w:rPr/>
        <w:t>el</w:t>
      </w:r>
      <w:r>
        <w:rPr>
          <w:spacing w:val="-7"/>
        </w:rPr>
        <w:t> </w:t>
      </w:r>
      <w:r>
        <w:rPr/>
        <w:t>Desarrollo</w:t>
      </w:r>
      <w:r>
        <w:rPr>
          <w:spacing w:val="-6"/>
        </w:rPr>
        <w:t> </w:t>
      </w:r>
      <w:r>
        <w:rPr/>
        <w:t>Económico) y</w:t>
      </w:r>
      <w:r>
        <w:rPr>
          <w:spacing w:val="-6"/>
        </w:rPr>
        <w:t> </w:t>
      </w:r>
      <w:r>
        <w:rPr/>
        <w:t>el</w:t>
      </w:r>
      <w:r>
        <w:rPr>
          <w:spacing w:val="-12"/>
        </w:rPr>
        <w:t> </w:t>
      </w:r>
      <w:r>
        <w:rPr/>
        <w:t>Manual</w:t>
      </w:r>
      <w:r>
        <w:rPr>
          <w:spacing w:val="-7"/>
        </w:rPr>
        <w:t> </w:t>
      </w:r>
      <w:r>
        <w:rPr/>
        <w:t>de</w:t>
      </w:r>
      <w:r>
        <w:rPr>
          <w:spacing w:val="-7"/>
        </w:rPr>
        <w:t> </w:t>
      </w:r>
      <w:r>
        <w:rPr/>
        <w:t>Gobierno</w:t>
      </w:r>
      <w:r>
        <w:rPr>
          <w:spacing w:val="-6"/>
        </w:rPr>
        <w:t> </w:t>
      </w:r>
      <w:r>
        <w:rPr/>
        <w:t>Digital. Así,</w:t>
      </w:r>
      <w:r>
        <w:rPr>
          <w:spacing w:val="-5"/>
        </w:rPr>
        <w:t> </w:t>
      </w:r>
      <w:r>
        <w:rPr/>
        <w:t>como</w:t>
      </w:r>
      <w:r>
        <w:rPr>
          <w:spacing w:val="-11"/>
        </w:rPr>
        <w:t> </w:t>
      </w:r>
      <w:r>
        <w:rPr/>
        <w:t>el</w:t>
      </w:r>
      <w:r>
        <w:rPr>
          <w:spacing w:val="-7"/>
        </w:rPr>
        <w:t> </w:t>
      </w:r>
      <w:r>
        <w:rPr/>
        <w:t>marco</w:t>
      </w:r>
      <w:r>
        <w:rPr>
          <w:spacing w:val="-11"/>
        </w:rPr>
        <w:t> </w:t>
      </w:r>
      <w:r>
        <w:rPr/>
        <w:t>de referencia para el Gobierno y la Gestión de TI, COBIT 2019.</w:t>
      </w:r>
    </w:p>
    <w:p>
      <w:pPr>
        <w:pStyle w:val="BodyText"/>
        <w:spacing w:before="266"/>
      </w:pPr>
    </w:p>
    <w:p>
      <w:pPr>
        <w:pStyle w:val="BodyText"/>
        <w:spacing w:line="480" w:lineRule="auto"/>
        <w:ind w:right="714"/>
        <w:jc w:val="both"/>
      </w:pPr>
      <w:r>
        <w:rPr/>
        <w:t>El capítulo VII presenta una Descripción del Modelo de Gobierno y</w:t>
      </w:r>
      <w:r>
        <w:rPr>
          <w:spacing w:val="-1"/>
        </w:rPr>
        <w:t> </w:t>
      </w:r>
      <w:r>
        <w:rPr/>
        <w:t>Gestión Corporativo para el Despliegue</w:t>
      </w:r>
      <w:r>
        <w:rPr>
          <w:spacing w:val="-15"/>
        </w:rPr>
        <w:t> </w:t>
      </w:r>
      <w:r>
        <w:rPr/>
        <w:t>de</w:t>
      </w:r>
      <w:r>
        <w:rPr>
          <w:spacing w:val="-15"/>
        </w:rPr>
        <w:t> </w:t>
      </w:r>
      <w:r>
        <w:rPr/>
        <w:t>la</w:t>
      </w:r>
      <w:r>
        <w:rPr>
          <w:spacing w:val="-15"/>
        </w:rPr>
        <w:t> </w:t>
      </w:r>
      <w:r>
        <w:rPr/>
        <w:t>Política</w:t>
      </w:r>
      <w:r>
        <w:rPr>
          <w:spacing w:val="-15"/>
        </w:rPr>
        <w:t> </w:t>
      </w:r>
      <w:r>
        <w:rPr/>
        <w:t>de</w:t>
      </w:r>
      <w:r>
        <w:rPr>
          <w:spacing w:val="-15"/>
        </w:rPr>
        <w:t> </w:t>
      </w:r>
      <w:r>
        <w:rPr/>
        <w:t>Gobierno</w:t>
      </w:r>
      <w:r>
        <w:rPr>
          <w:spacing w:val="-15"/>
        </w:rPr>
        <w:t> </w:t>
      </w:r>
      <w:r>
        <w:rPr/>
        <w:t>Digital</w:t>
      </w:r>
      <w:r>
        <w:rPr>
          <w:spacing w:val="-15"/>
        </w:rPr>
        <w:t> </w:t>
      </w:r>
      <w:r>
        <w:rPr/>
        <w:t>en</w:t>
      </w:r>
      <w:r>
        <w:rPr>
          <w:spacing w:val="-15"/>
        </w:rPr>
        <w:t> </w:t>
      </w:r>
      <w:r>
        <w:rPr/>
        <w:t>las</w:t>
      </w:r>
      <w:r>
        <w:rPr>
          <w:spacing w:val="-15"/>
        </w:rPr>
        <w:t> </w:t>
      </w:r>
      <w:r>
        <w:rPr/>
        <w:t>entidades</w:t>
      </w:r>
      <w:r>
        <w:rPr>
          <w:spacing w:val="-15"/>
        </w:rPr>
        <w:t> </w:t>
      </w:r>
      <w:r>
        <w:rPr/>
        <w:t>públicas</w:t>
      </w:r>
      <w:r>
        <w:rPr>
          <w:spacing w:val="-15"/>
        </w:rPr>
        <w:t> </w:t>
      </w:r>
      <w:r>
        <w:rPr/>
        <w:t>tipo</w:t>
      </w:r>
      <w:r>
        <w:rPr>
          <w:spacing w:val="-15"/>
        </w:rPr>
        <w:t> </w:t>
      </w:r>
      <w:r>
        <w:rPr/>
        <w:t>Gobernación.</w:t>
      </w:r>
      <w:r>
        <w:rPr>
          <w:spacing w:val="-12"/>
        </w:rPr>
        <w:t> </w:t>
      </w:r>
      <w:r>
        <w:rPr/>
        <w:t>También se</w:t>
      </w:r>
      <w:r>
        <w:rPr>
          <w:spacing w:val="-8"/>
        </w:rPr>
        <w:t> </w:t>
      </w:r>
      <w:r>
        <w:rPr/>
        <w:t>muestra</w:t>
      </w:r>
      <w:r>
        <w:rPr>
          <w:spacing w:val="-8"/>
        </w:rPr>
        <w:t> </w:t>
      </w:r>
      <w:r>
        <w:rPr/>
        <w:t>el</w:t>
      </w:r>
      <w:r>
        <w:rPr>
          <w:spacing w:val="-13"/>
        </w:rPr>
        <w:t> </w:t>
      </w:r>
      <w:r>
        <w:rPr/>
        <w:t>Mapa</w:t>
      </w:r>
      <w:r>
        <w:rPr>
          <w:spacing w:val="-8"/>
        </w:rPr>
        <w:t> </w:t>
      </w:r>
      <w:r>
        <w:rPr/>
        <w:t>Estratégico</w:t>
      </w:r>
      <w:r>
        <w:rPr>
          <w:spacing w:val="-7"/>
        </w:rPr>
        <w:t> </w:t>
      </w:r>
      <w:r>
        <w:rPr/>
        <w:t>y</w:t>
      </w:r>
      <w:r>
        <w:rPr>
          <w:spacing w:val="-12"/>
        </w:rPr>
        <w:t> </w:t>
      </w:r>
      <w:r>
        <w:rPr/>
        <w:t>el</w:t>
      </w:r>
      <w:r>
        <w:rPr>
          <w:spacing w:val="-8"/>
        </w:rPr>
        <w:t> </w:t>
      </w:r>
      <w:r>
        <w:rPr>
          <w:i/>
        </w:rPr>
        <w:t>Balanced</w:t>
      </w:r>
      <w:r>
        <w:rPr>
          <w:i/>
          <w:spacing w:val="-7"/>
        </w:rPr>
        <w:t> </w:t>
      </w:r>
      <w:r>
        <w:rPr>
          <w:i/>
        </w:rPr>
        <w:t>Scorecard</w:t>
      </w:r>
      <w:r>
        <w:rPr>
          <w:i/>
          <w:spacing w:val="-4"/>
        </w:rPr>
        <w:t> </w:t>
      </w:r>
      <w:r>
        <w:rPr/>
        <w:t>de</w:t>
      </w:r>
      <w:r>
        <w:rPr>
          <w:spacing w:val="-8"/>
        </w:rPr>
        <w:t> </w:t>
      </w:r>
      <w:r>
        <w:rPr/>
        <w:t>la</w:t>
      </w:r>
      <w:r>
        <w:rPr>
          <w:spacing w:val="-8"/>
        </w:rPr>
        <w:t> </w:t>
      </w:r>
      <w:r>
        <w:rPr/>
        <w:t>Política</w:t>
      </w:r>
      <w:r>
        <w:rPr>
          <w:spacing w:val="-8"/>
        </w:rPr>
        <w:t> </w:t>
      </w:r>
      <w:r>
        <w:rPr/>
        <w:t>de</w:t>
      </w:r>
      <w:r>
        <w:rPr>
          <w:spacing w:val="-8"/>
        </w:rPr>
        <w:t> </w:t>
      </w:r>
      <w:r>
        <w:rPr/>
        <w:t>Gobierno</w:t>
      </w:r>
      <w:r>
        <w:rPr>
          <w:spacing w:val="-12"/>
        </w:rPr>
        <w:t> </w:t>
      </w:r>
      <w:r>
        <w:rPr/>
        <w:t>Digital.</w:t>
      </w:r>
      <w:r>
        <w:rPr>
          <w:spacing w:val="-7"/>
        </w:rPr>
        <w:t> </w:t>
      </w:r>
      <w:r>
        <w:rPr/>
        <w:t>Luego se aplica la cascada de objetivos de COBIT 2019 para definir los objetivos a partir de los cuales se seleccionarán los procesos propuestos.</w:t>
      </w:r>
    </w:p>
    <w:p>
      <w:pPr>
        <w:pStyle w:val="BodyText"/>
      </w:pPr>
    </w:p>
    <w:p>
      <w:pPr>
        <w:pStyle w:val="BodyText"/>
        <w:spacing w:before="4"/>
      </w:pPr>
    </w:p>
    <w:p>
      <w:pPr>
        <w:pStyle w:val="BodyText"/>
        <w:spacing w:line="480" w:lineRule="auto"/>
        <w:ind w:right="720"/>
        <w:jc w:val="both"/>
      </w:pPr>
      <w:r>
        <w:rPr/>
        <w:t>El</w:t>
      </w:r>
      <w:r>
        <w:rPr>
          <w:spacing w:val="-15"/>
        </w:rPr>
        <w:t> </w:t>
      </w:r>
      <w:r>
        <w:rPr/>
        <w:t>capítulo</w:t>
      </w:r>
      <w:r>
        <w:rPr>
          <w:spacing w:val="-15"/>
        </w:rPr>
        <w:t> </w:t>
      </w:r>
      <w:r>
        <w:rPr/>
        <w:t>VIII</w:t>
      </w:r>
      <w:r>
        <w:rPr>
          <w:spacing w:val="-12"/>
        </w:rPr>
        <w:t> </w:t>
      </w:r>
      <w:r>
        <w:rPr/>
        <w:t>contempla</w:t>
      </w:r>
      <w:r>
        <w:rPr>
          <w:spacing w:val="-8"/>
        </w:rPr>
        <w:t> </w:t>
      </w:r>
      <w:r>
        <w:rPr/>
        <w:t>el</w:t>
      </w:r>
      <w:r>
        <w:rPr>
          <w:spacing w:val="-13"/>
        </w:rPr>
        <w:t> </w:t>
      </w:r>
      <w:r>
        <w:rPr/>
        <w:t>Caso</w:t>
      </w:r>
      <w:r>
        <w:rPr>
          <w:spacing w:val="-15"/>
        </w:rPr>
        <w:t> </w:t>
      </w:r>
      <w:r>
        <w:rPr/>
        <w:t>de</w:t>
      </w:r>
      <w:r>
        <w:rPr>
          <w:spacing w:val="-8"/>
        </w:rPr>
        <w:t> </w:t>
      </w:r>
      <w:r>
        <w:rPr/>
        <w:t>Estudio,</w:t>
      </w:r>
      <w:r>
        <w:rPr>
          <w:spacing w:val="-12"/>
        </w:rPr>
        <w:t> </w:t>
      </w:r>
      <w:r>
        <w:rPr/>
        <w:t>donde</w:t>
      </w:r>
      <w:r>
        <w:rPr>
          <w:spacing w:val="-8"/>
        </w:rPr>
        <w:t> </w:t>
      </w:r>
      <w:r>
        <w:rPr/>
        <w:t>para</w:t>
      </w:r>
      <w:r>
        <w:rPr>
          <w:spacing w:val="-8"/>
        </w:rPr>
        <w:t> </w:t>
      </w:r>
      <w:r>
        <w:rPr/>
        <w:t>la</w:t>
      </w:r>
      <w:r>
        <w:rPr>
          <w:spacing w:val="-8"/>
        </w:rPr>
        <w:t> </w:t>
      </w:r>
      <w:r>
        <w:rPr/>
        <w:t>Gobernación</w:t>
      </w:r>
      <w:r>
        <w:rPr>
          <w:spacing w:val="-12"/>
        </w:rPr>
        <w:t> </w:t>
      </w:r>
      <w:r>
        <w:rPr/>
        <w:t>del</w:t>
      </w:r>
      <w:r>
        <w:rPr>
          <w:spacing w:val="-8"/>
        </w:rPr>
        <w:t> </w:t>
      </w:r>
      <w:r>
        <w:rPr/>
        <w:t>Atlántico</w:t>
      </w:r>
      <w:r>
        <w:rPr>
          <w:spacing w:val="-15"/>
        </w:rPr>
        <w:t> </w:t>
      </w:r>
      <w:r>
        <w:rPr/>
        <w:t>se</w:t>
      </w:r>
      <w:r>
        <w:rPr>
          <w:spacing w:val="-8"/>
        </w:rPr>
        <w:t> </w:t>
      </w:r>
      <w:r>
        <w:rPr/>
        <w:t>modela su negocio a través de la presentación</w:t>
      </w:r>
      <w:r>
        <w:rPr>
          <w:spacing w:val="-3"/>
        </w:rPr>
        <w:t> </w:t>
      </w:r>
      <w:r>
        <w:rPr/>
        <w:t>de su caracterización y la de su Secretaría de TI; se realiza un análisis de la brecha y un análisis estratégico para identificar el estado actual y deseado con respecto</w:t>
      </w:r>
      <w:r>
        <w:rPr>
          <w:spacing w:val="-3"/>
        </w:rPr>
        <w:t> </w:t>
      </w:r>
      <w:r>
        <w:rPr/>
        <w:t>a la</w:t>
      </w:r>
      <w:r>
        <w:rPr>
          <w:spacing w:val="-2"/>
        </w:rPr>
        <w:t> </w:t>
      </w:r>
      <w:r>
        <w:rPr/>
        <w:t>Política</w:t>
      </w:r>
      <w:r>
        <w:rPr>
          <w:spacing w:val="-4"/>
        </w:rPr>
        <w:t> </w:t>
      </w:r>
      <w:r>
        <w:rPr/>
        <w:t>de Gobierno</w:t>
      </w:r>
      <w:r>
        <w:rPr>
          <w:spacing w:val="-8"/>
        </w:rPr>
        <w:t> </w:t>
      </w:r>
      <w:r>
        <w:rPr/>
        <w:t>Digital;</w:t>
      </w:r>
      <w:r>
        <w:rPr>
          <w:spacing w:val="-4"/>
        </w:rPr>
        <w:t> </w:t>
      </w:r>
      <w:r>
        <w:rPr/>
        <w:t>de igual</w:t>
      </w:r>
      <w:r>
        <w:rPr>
          <w:spacing w:val="-4"/>
        </w:rPr>
        <w:t> </w:t>
      </w:r>
      <w:r>
        <w:rPr/>
        <w:t>manera se</w:t>
      </w:r>
      <w:r>
        <w:rPr>
          <w:spacing w:val="-4"/>
        </w:rPr>
        <w:t> </w:t>
      </w:r>
      <w:r>
        <w:rPr/>
        <w:t>diagnostica organizacionalmente</w:t>
      </w:r>
      <w:r>
        <w:rPr>
          <w:spacing w:val="-4"/>
        </w:rPr>
        <w:t> </w:t>
      </w:r>
      <w:r>
        <w:rPr/>
        <w:t>el Estado de Gobierno y la Gestión de TI en la entidad.</w:t>
      </w:r>
    </w:p>
    <w:p>
      <w:pPr>
        <w:pStyle w:val="BodyText"/>
      </w:pPr>
    </w:p>
    <w:p>
      <w:pPr>
        <w:pStyle w:val="BodyText"/>
      </w:pPr>
    </w:p>
    <w:p>
      <w:pPr>
        <w:pStyle w:val="BodyText"/>
        <w:spacing w:line="477" w:lineRule="auto"/>
        <w:ind w:right="721"/>
        <w:jc w:val="both"/>
      </w:pPr>
      <w:r>
        <w:rPr/>
        <w:t>Como</w:t>
      </w:r>
      <w:r>
        <w:rPr>
          <w:spacing w:val="-9"/>
        </w:rPr>
        <w:t> </w:t>
      </w:r>
      <w:r>
        <w:rPr/>
        <w:t>último</w:t>
      </w:r>
      <w:r>
        <w:rPr>
          <w:spacing w:val="-9"/>
        </w:rPr>
        <w:t> </w:t>
      </w:r>
      <w:r>
        <w:rPr/>
        <w:t>paso</w:t>
      </w:r>
      <w:r>
        <w:rPr>
          <w:spacing w:val="-9"/>
        </w:rPr>
        <w:t> </w:t>
      </w:r>
      <w:r>
        <w:rPr/>
        <w:t>se</w:t>
      </w:r>
      <w:r>
        <w:rPr>
          <w:spacing w:val="-5"/>
        </w:rPr>
        <w:t> </w:t>
      </w:r>
      <w:r>
        <w:rPr/>
        <w:t>define</w:t>
      </w:r>
      <w:r>
        <w:rPr>
          <w:spacing w:val="-5"/>
        </w:rPr>
        <w:t> </w:t>
      </w:r>
      <w:r>
        <w:rPr/>
        <w:t>una</w:t>
      </w:r>
      <w:r>
        <w:rPr>
          <w:spacing w:val="-5"/>
        </w:rPr>
        <w:t> </w:t>
      </w:r>
      <w:r>
        <w:rPr/>
        <w:t>línea</w:t>
      </w:r>
      <w:r>
        <w:rPr>
          <w:spacing w:val="-5"/>
        </w:rPr>
        <w:t> </w:t>
      </w:r>
      <w:r>
        <w:rPr/>
        <w:t>de</w:t>
      </w:r>
      <w:r>
        <w:rPr>
          <w:spacing w:val="-5"/>
        </w:rPr>
        <w:t> </w:t>
      </w:r>
      <w:r>
        <w:rPr/>
        <w:t>madurez para</w:t>
      </w:r>
      <w:r>
        <w:rPr>
          <w:spacing w:val="-5"/>
        </w:rPr>
        <w:t> </w:t>
      </w:r>
      <w:r>
        <w:rPr/>
        <w:t>los</w:t>
      </w:r>
      <w:r>
        <w:rPr>
          <w:spacing w:val="-2"/>
        </w:rPr>
        <w:t> </w:t>
      </w:r>
      <w:r>
        <w:rPr/>
        <w:t>procesos</w:t>
      </w:r>
      <w:r>
        <w:rPr>
          <w:spacing w:val="-2"/>
        </w:rPr>
        <w:t> </w:t>
      </w:r>
      <w:r>
        <w:rPr/>
        <w:t>identificados</w:t>
      </w:r>
      <w:r>
        <w:rPr>
          <w:spacing w:val="-2"/>
        </w:rPr>
        <w:t> </w:t>
      </w:r>
      <w:r>
        <w:rPr/>
        <w:t>con</w:t>
      </w:r>
      <w:r>
        <w:rPr>
          <w:spacing w:val="-9"/>
        </w:rPr>
        <w:t> </w:t>
      </w:r>
      <w:r>
        <w:rPr/>
        <w:t>el</w:t>
      </w:r>
      <w:r>
        <w:rPr>
          <w:spacing w:val="-10"/>
        </w:rPr>
        <w:t> </w:t>
      </w:r>
      <w:r>
        <w:rPr/>
        <w:t>objeto</w:t>
      </w:r>
      <w:r>
        <w:rPr>
          <w:spacing w:val="-9"/>
        </w:rPr>
        <w:t> </w:t>
      </w:r>
      <w:r>
        <w:rPr/>
        <w:t>de mejorarlos</w:t>
      </w:r>
      <w:r>
        <w:rPr>
          <w:spacing w:val="20"/>
        </w:rPr>
        <w:t> </w:t>
      </w:r>
      <w:r>
        <w:rPr/>
        <w:t>a</w:t>
      </w:r>
      <w:r>
        <w:rPr>
          <w:spacing w:val="17"/>
        </w:rPr>
        <w:t> </w:t>
      </w:r>
      <w:r>
        <w:rPr/>
        <w:t>través</w:t>
      </w:r>
      <w:r>
        <w:rPr>
          <w:spacing w:val="15"/>
        </w:rPr>
        <w:t> </w:t>
      </w:r>
      <w:r>
        <w:rPr/>
        <w:t>de un</w:t>
      </w:r>
      <w:r>
        <w:rPr>
          <w:spacing w:val="13"/>
        </w:rPr>
        <w:t> </w:t>
      </w:r>
      <w:r>
        <w:rPr/>
        <w:t>Plan de</w:t>
      </w:r>
      <w:r>
        <w:rPr>
          <w:spacing w:val="17"/>
        </w:rPr>
        <w:t> </w:t>
      </w:r>
      <w:r>
        <w:rPr/>
        <w:t>Implementación,</w:t>
      </w:r>
      <w:r>
        <w:rPr>
          <w:spacing w:val="18"/>
        </w:rPr>
        <w:t> </w:t>
      </w:r>
      <w:r>
        <w:rPr/>
        <w:t>el cual consta de un</w:t>
      </w:r>
      <w:r>
        <w:rPr>
          <w:spacing w:val="13"/>
        </w:rPr>
        <w:t> </w:t>
      </w:r>
      <w:r>
        <w:rPr/>
        <w:t>portafolio</w:t>
      </w:r>
      <w:r>
        <w:rPr>
          <w:spacing w:val="13"/>
        </w:rPr>
        <w:t> </w:t>
      </w:r>
      <w:r>
        <w:rPr/>
        <w:t>de proyectos</w:t>
      </w:r>
    </w:p>
    <w:p>
      <w:pPr>
        <w:pStyle w:val="BodyText"/>
        <w:spacing w:after="0" w:line="477" w:lineRule="auto"/>
        <w:jc w:val="both"/>
        <w:sectPr>
          <w:pgSz w:w="12240" w:h="15840"/>
          <w:pgMar w:header="762" w:footer="0" w:top="1380" w:bottom="280" w:left="1440" w:right="720"/>
        </w:sectPr>
      </w:pPr>
    </w:p>
    <w:p>
      <w:pPr>
        <w:pStyle w:val="BodyText"/>
        <w:spacing w:line="477" w:lineRule="auto" w:before="87"/>
      </w:pPr>
      <w:r>
        <w:rPr/>
        <w:t>para</w:t>
      </w:r>
      <w:r>
        <w:rPr>
          <w:spacing w:val="30"/>
        </w:rPr>
        <w:t> </w:t>
      </w:r>
      <w:r>
        <w:rPr/>
        <w:t>que</w:t>
      </w:r>
      <w:r>
        <w:rPr>
          <w:spacing w:val="35"/>
        </w:rPr>
        <w:t> </w:t>
      </w:r>
      <w:r>
        <w:rPr/>
        <w:t>los</w:t>
      </w:r>
      <w:r>
        <w:rPr>
          <w:spacing w:val="33"/>
        </w:rPr>
        <w:t> </w:t>
      </w:r>
      <w:r>
        <w:rPr/>
        <w:t>procesos</w:t>
      </w:r>
      <w:r>
        <w:rPr>
          <w:spacing w:val="33"/>
        </w:rPr>
        <w:t> </w:t>
      </w:r>
      <w:r>
        <w:rPr/>
        <w:t>que</w:t>
      </w:r>
      <w:r>
        <w:rPr>
          <w:spacing w:val="35"/>
        </w:rPr>
        <w:t> </w:t>
      </w:r>
      <w:r>
        <w:rPr/>
        <w:t>estén</w:t>
      </w:r>
      <w:r>
        <w:rPr>
          <w:spacing w:val="27"/>
        </w:rPr>
        <w:t> </w:t>
      </w:r>
      <w:r>
        <w:rPr/>
        <w:t>más</w:t>
      </w:r>
      <w:r>
        <w:rPr>
          <w:spacing w:val="33"/>
        </w:rPr>
        <w:t> </w:t>
      </w:r>
      <w:r>
        <w:rPr/>
        <w:t>rezagados</w:t>
      </w:r>
      <w:r>
        <w:rPr>
          <w:spacing w:val="33"/>
        </w:rPr>
        <w:t> </w:t>
      </w:r>
      <w:r>
        <w:rPr/>
        <w:t>alcancen</w:t>
      </w:r>
      <w:r>
        <w:rPr>
          <w:spacing w:val="27"/>
        </w:rPr>
        <w:t> </w:t>
      </w:r>
      <w:r>
        <w:rPr/>
        <w:t>un</w:t>
      </w:r>
      <w:r>
        <w:rPr>
          <w:spacing w:val="31"/>
        </w:rPr>
        <w:t> </w:t>
      </w:r>
      <w:r>
        <w:rPr/>
        <w:t>nivel</w:t>
      </w:r>
      <w:r>
        <w:rPr>
          <w:spacing w:val="26"/>
        </w:rPr>
        <w:t> </w:t>
      </w:r>
      <w:r>
        <w:rPr/>
        <w:t>de</w:t>
      </w:r>
      <w:r>
        <w:rPr>
          <w:spacing w:val="30"/>
        </w:rPr>
        <w:t> </w:t>
      </w:r>
      <w:r>
        <w:rPr/>
        <w:t>por</w:t>
      </w:r>
      <w:r>
        <w:rPr>
          <w:spacing w:val="36"/>
        </w:rPr>
        <w:t> </w:t>
      </w:r>
      <w:r>
        <w:rPr/>
        <w:t>lo</w:t>
      </w:r>
      <w:r>
        <w:rPr>
          <w:spacing w:val="31"/>
        </w:rPr>
        <w:t> </w:t>
      </w:r>
      <w:r>
        <w:rPr/>
        <w:t>menos</w:t>
      </w:r>
      <w:r>
        <w:rPr>
          <w:spacing w:val="33"/>
        </w:rPr>
        <w:t> </w:t>
      </w:r>
      <w:r>
        <w:rPr/>
        <w:t>uno</w:t>
      </w:r>
      <w:r>
        <w:rPr>
          <w:spacing w:val="27"/>
        </w:rPr>
        <w:t> </w:t>
      </w:r>
      <w:r>
        <w:rPr/>
        <w:t>(1)</w:t>
      </w:r>
      <w:r>
        <w:rPr>
          <w:spacing w:val="36"/>
        </w:rPr>
        <w:t> </w:t>
      </w:r>
      <w:r>
        <w:rPr/>
        <w:t>o ejecutado de acuerdo al Modelo de Capacidad de COBIT.</w:t>
      </w:r>
    </w:p>
    <w:p>
      <w:pPr>
        <w:pStyle w:val="BodyText"/>
      </w:pPr>
    </w:p>
    <w:p>
      <w:pPr>
        <w:pStyle w:val="BodyText"/>
        <w:spacing w:before="5"/>
      </w:pPr>
    </w:p>
    <w:p>
      <w:pPr>
        <w:pStyle w:val="BodyText"/>
      </w:pPr>
      <w:r>
        <w:rPr/>
        <w:t>Finalmente</w:t>
      </w:r>
      <w:r>
        <w:rPr>
          <w:spacing w:val="-9"/>
        </w:rPr>
        <w:t> </w:t>
      </w:r>
      <w:r>
        <w:rPr/>
        <w:t>se</w:t>
      </w:r>
      <w:r>
        <w:rPr>
          <w:spacing w:val="-7"/>
        </w:rPr>
        <w:t> </w:t>
      </w:r>
      <w:r>
        <w:rPr/>
        <w:t>presentan</w:t>
      </w:r>
      <w:r>
        <w:rPr>
          <w:spacing w:val="-6"/>
        </w:rPr>
        <w:t> </w:t>
      </w:r>
      <w:r>
        <w:rPr/>
        <w:t>los</w:t>
      </w:r>
      <w:r>
        <w:rPr>
          <w:spacing w:val="-3"/>
        </w:rPr>
        <w:t> </w:t>
      </w:r>
      <w:r>
        <w:rPr/>
        <w:t>resultados,</w:t>
      </w:r>
      <w:r>
        <w:rPr>
          <w:spacing w:val="-2"/>
        </w:rPr>
        <w:t> </w:t>
      </w:r>
      <w:r>
        <w:rPr/>
        <w:t>las</w:t>
      </w:r>
      <w:r>
        <w:rPr>
          <w:spacing w:val="-3"/>
        </w:rPr>
        <w:t> </w:t>
      </w:r>
      <w:r>
        <w:rPr/>
        <w:t>conclusiones ylas</w:t>
      </w:r>
      <w:r>
        <w:rPr>
          <w:spacing w:val="-4"/>
        </w:rPr>
        <w:t> </w:t>
      </w:r>
      <w:r>
        <w:rPr/>
        <w:t>recomendaciones</w:t>
      </w:r>
      <w:r>
        <w:rPr>
          <w:spacing w:val="-3"/>
        </w:rPr>
        <w:t> </w:t>
      </w:r>
      <w:r>
        <w:rPr>
          <w:spacing w:val="-2"/>
        </w:rPr>
        <w:t>sugeridas.</w:t>
      </w:r>
    </w:p>
    <w:p>
      <w:pPr>
        <w:pStyle w:val="BodyText"/>
        <w:spacing w:after="0"/>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1. Planteamiento del Problema" w:id="3"/>
      <w:bookmarkEnd w:id="3"/>
      <w:r>
        <w:rPr>
          <w:b w:val="0"/>
        </w:rPr>
      </w:r>
      <w:bookmarkStart w:name="_bookmark1" w:id="4"/>
      <w:bookmarkEnd w:id="4"/>
      <w:r>
        <w:rPr>
          <w:b w:val="0"/>
        </w:rPr>
      </w:r>
      <w:r>
        <w:rPr/>
        <w:t>Planteamiento</w:t>
      </w:r>
      <w:r>
        <w:rPr>
          <w:spacing w:val="-5"/>
        </w:rPr>
        <w:t> </w:t>
      </w:r>
      <w:r>
        <w:rPr/>
        <w:t>del</w:t>
      </w:r>
      <w:r>
        <w:rPr>
          <w:spacing w:val="-2"/>
        </w:rPr>
        <w:t> Problema</w:t>
      </w:r>
    </w:p>
    <w:p>
      <w:pPr>
        <w:pStyle w:val="BodyText"/>
        <w:rPr>
          <w:b/>
        </w:rPr>
      </w:pPr>
    </w:p>
    <w:p>
      <w:pPr>
        <w:pStyle w:val="BodyText"/>
        <w:rPr>
          <w:b/>
        </w:rPr>
      </w:pPr>
    </w:p>
    <w:p>
      <w:pPr>
        <w:pStyle w:val="BodyText"/>
        <w:spacing w:before="1"/>
        <w:rPr>
          <w:b/>
        </w:rPr>
      </w:pPr>
    </w:p>
    <w:p>
      <w:pPr>
        <w:pStyle w:val="BodyText"/>
        <w:spacing w:line="480" w:lineRule="auto"/>
        <w:ind w:right="713" w:firstLine="720"/>
        <w:jc w:val="both"/>
      </w:pPr>
      <w:r>
        <w:rPr/>
        <w:t>Las tecnologías de la información y las comunicaciones, de ahora en adelante TIC, han cambiado</w:t>
      </w:r>
      <w:r>
        <w:rPr>
          <w:spacing w:val="-3"/>
        </w:rPr>
        <w:t> </w:t>
      </w:r>
      <w:r>
        <w:rPr/>
        <w:t>la manera</w:t>
      </w:r>
      <w:r>
        <w:rPr>
          <w:spacing w:val="-4"/>
        </w:rPr>
        <w:t> </w:t>
      </w:r>
      <w:r>
        <w:rPr/>
        <w:t>en</w:t>
      </w:r>
      <w:r>
        <w:rPr>
          <w:spacing w:val="-8"/>
        </w:rPr>
        <w:t> </w:t>
      </w:r>
      <w:r>
        <w:rPr/>
        <w:t>que funcionaba</w:t>
      </w:r>
      <w:r>
        <w:rPr>
          <w:spacing w:val="-4"/>
        </w:rPr>
        <w:t> </w:t>
      </w:r>
      <w:r>
        <w:rPr/>
        <w:t>el</w:t>
      </w:r>
      <w:r>
        <w:rPr>
          <w:spacing w:val="-4"/>
        </w:rPr>
        <w:t> </w:t>
      </w:r>
      <w:r>
        <w:rPr/>
        <w:t>mundo, afectando</w:t>
      </w:r>
      <w:r>
        <w:rPr>
          <w:spacing w:val="-3"/>
        </w:rPr>
        <w:t> </w:t>
      </w:r>
      <w:r>
        <w:rPr/>
        <w:t>a los</w:t>
      </w:r>
      <w:r>
        <w:rPr>
          <w:spacing w:val="-1"/>
        </w:rPr>
        <w:t> </w:t>
      </w:r>
      <w:r>
        <w:rPr/>
        <w:t>seres humanos</w:t>
      </w:r>
      <w:r>
        <w:rPr>
          <w:spacing w:val="-1"/>
        </w:rPr>
        <w:t> </w:t>
      </w:r>
      <w:r>
        <w:rPr/>
        <w:t>en</w:t>
      </w:r>
      <w:r>
        <w:rPr>
          <w:spacing w:val="-8"/>
        </w:rPr>
        <w:t> </w:t>
      </w:r>
      <w:r>
        <w:rPr/>
        <w:t>su</w:t>
      </w:r>
      <w:r>
        <w:rPr>
          <w:spacing w:val="-2"/>
        </w:rPr>
        <w:t> </w:t>
      </w:r>
      <w:r>
        <w:rPr/>
        <w:t>manera</w:t>
      </w:r>
      <w:r>
        <w:rPr>
          <w:spacing w:val="-4"/>
        </w:rPr>
        <w:t> </w:t>
      </w:r>
      <w:r>
        <w:rPr/>
        <w:t>de percibir y relacionarse con la sociedad. El sector público no ha desconocido lo anterior pues ha usado las TIC como un medio para optimizar como el</w:t>
      </w:r>
      <w:r>
        <w:rPr>
          <w:spacing w:val="-1"/>
        </w:rPr>
        <w:t> </w:t>
      </w:r>
      <w:r>
        <w:rPr/>
        <w:t>servicio público que es su razón de ser, se ofrece a los ciudadanos. Es allí, donde el</w:t>
      </w:r>
      <w:r>
        <w:rPr>
          <w:spacing w:val="-4"/>
        </w:rPr>
        <w:t> </w:t>
      </w:r>
      <w:r>
        <w:rPr/>
        <w:t>término</w:t>
      </w:r>
      <w:r>
        <w:rPr>
          <w:spacing w:val="-3"/>
        </w:rPr>
        <w:t> </w:t>
      </w:r>
      <w:r>
        <w:rPr/>
        <w:t>Gobierno</w:t>
      </w:r>
      <w:r>
        <w:rPr>
          <w:spacing w:val="-3"/>
        </w:rPr>
        <w:t> </w:t>
      </w:r>
      <w:r>
        <w:rPr/>
        <w:t>Electrónico</w:t>
      </w:r>
      <w:r>
        <w:rPr>
          <w:spacing w:val="-3"/>
        </w:rPr>
        <w:t> </w:t>
      </w:r>
      <w:r>
        <w:rPr/>
        <w:t>adquiere sentido, pues se define como “las tecnologías de comunicación y los sistemas de información que transforman la relación con los ciudadanos, los negocios y otros entes del gobierno” (World Bank, 2001). El Gobierno Electrónico es un concepto extremadamente importante para las entidades del Estado hoy en día, y un deber ser para las que realmente quieran mejorar la eficacia y eficiencia de los servicios que prestan a sus públicos de interés (ciudadanos, otras entidades, sus mismos </w:t>
      </w:r>
      <w:r>
        <w:rPr>
          <w:spacing w:val="-2"/>
        </w:rPr>
        <w:t>empleados).</w:t>
      </w:r>
    </w:p>
    <w:p>
      <w:pPr>
        <w:pStyle w:val="BodyText"/>
        <w:spacing w:before="275"/>
      </w:pPr>
    </w:p>
    <w:p>
      <w:pPr>
        <w:pStyle w:val="BodyText"/>
        <w:spacing w:line="480" w:lineRule="auto"/>
        <w:ind w:right="713"/>
        <w:jc w:val="both"/>
      </w:pPr>
      <w:r>
        <w:rPr/>
        <w:t>En</w:t>
      </w:r>
      <w:r>
        <w:rPr>
          <w:spacing w:val="-12"/>
        </w:rPr>
        <w:t> </w:t>
      </w:r>
      <w:r>
        <w:rPr/>
        <w:t>Colombia</w:t>
      </w:r>
      <w:r>
        <w:rPr>
          <w:spacing w:val="-9"/>
        </w:rPr>
        <w:t> </w:t>
      </w:r>
      <w:r>
        <w:rPr/>
        <w:t>se</w:t>
      </w:r>
      <w:r>
        <w:rPr>
          <w:spacing w:val="-9"/>
        </w:rPr>
        <w:t> </w:t>
      </w:r>
      <w:r>
        <w:rPr/>
        <w:t>ha</w:t>
      </w:r>
      <w:r>
        <w:rPr>
          <w:spacing w:val="-4"/>
        </w:rPr>
        <w:t> </w:t>
      </w:r>
      <w:r>
        <w:rPr/>
        <w:t>venido</w:t>
      </w:r>
      <w:r>
        <w:rPr>
          <w:spacing w:val="-13"/>
        </w:rPr>
        <w:t> </w:t>
      </w:r>
      <w:r>
        <w:rPr/>
        <w:t>trabajando</w:t>
      </w:r>
      <w:r>
        <w:rPr>
          <w:spacing w:val="-13"/>
        </w:rPr>
        <w:t> </w:t>
      </w:r>
      <w:r>
        <w:rPr/>
        <w:t>en</w:t>
      </w:r>
      <w:r>
        <w:rPr>
          <w:spacing w:val="-13"/>
        </w:rPr>
        <w:t> </w:t>
      </w:r>
      <w:r>
        <w:rPr/>
        <w:t>el</w:t>
      </w:r>
      <w:r>
        <w:rPr>
          <w:spacing w:val="-3"/>
        </w:rPr>
        <w:t> </w:t>
      </w:r>
      <w:r>
        <w:rPr/>
        <w:t>fortalecimiento</w:t>
      </w:r>
      <w:r>
        <w:rPr>
          <w:spacing w:val="-8"/>
        </w:rPr>
        <w:t> </w:t>
      </w:r>
      <w:r>
        <w:rPr/>
        <w:t>y</w:t>
      </w:r>
      <w:r>
        <w:rPr>
          <w:spacing w:val="-5"/>
        </w:rPr>
        <w:t> </w:t>
      </w:r>
      <w:r>
        <w:rPr/>
        <w:t>la</w:t>
      </w:r>
      <w:r>
        <w:rPr>
          <w:spacing w:val="-9"/>
        </w:rPr>
        <w:t> </w:t>
      </w:r>
      <w:r>
        <w:rPr/>
        <w:t>modernización</w:t>
      </w:r>
      <w:r>
        <w:rPr>
          <w:spacing w:val="-13"/>
        </w:rPr>
        <w:t> </w:t>
      </w:r>
      <w:r>
        <w:rPr/>
        <w:t>de</w:t>
      </w:r>
      <w:r>
        <w:rPr>
          <w:spacing w:val="-4"/>
        </w:rPr>
        <w:t> </w:t>
      </w:r>
      <w:r>
        <w:rPr/>
        <w:t>las</w:t>
      </w:r>
      <w:r>
        <w:rPr>
          <w:spacing w:val="-1"/>
        </w:rPr>
        <w:t> </w:t>
      </w:r>
      <w:r>
        <w:rPr/>
        <w:t>instituciones públicas</w:t>
      </w:r>
      <w:r>
        <w:rPr>
          <w:spacing w:val="-2"/>
        </w:rPr>
        <w:t> </w:t>
      </w:r>
      <w:r>
        <w:rPr/>
        <w:t>mediante la integración</w:t>
      </w:r>
      <w:r>
        <w:rPr>
          <w:spacing w:val="-12"/>
        </w:rPr>
        <w:t> </w:t>
      </w:r>
      <w:r>
        <w:rPr/>
        <w:t>de las</w:t>
      </w:r>
      <w:r>
        <w:rPr>
          <w:spacing w:val="-1"/>
        </w:rPr>
        <w:t> </w:t>
      </w:r>
      <w:r>
        <w:rPr/>
        <w:t>tecnologías</w:t>
      </w:r>
      <w:r>
        <w:rPr>
          <w:spacing w:val="-2"/>
        </w:rPr>
        <w:t> </w:t>
      </w:r>
      <w:r>
        <w:rPr/>
        <w:t>en</w:t>
      </w:r>
      <w:r>
        <w:rPr>
          <w:spacing w:val="-13"/>
        </w:rPr>
        <w:t> </w:t>
      </w:r>
      <w:r>
        <w:rPr/>
        <w:t>su</w:t>
      </w:r>
      <w:r>
        <w:rPr>
          <w:spacing w:val="-9"/>
        </w:rPr>
        <w:t> </w:t>
      </w:r>
      <w:r>
        <w:rPr/>
        <w:t>gestión</w:t>
      </w:r>
      <w:r>
        <w:rPr>
          <w:spacing w:val="-9"/>
        </w:rPr>
        <w:t> </w:t>
      </w:r>
      <w:r>
        <w:rPr/>
        <w:t>administrativa.</w:t>
      </w:r>
      <w:r>
        <w:rPr>
          <w:spacing w:val="-3"/>
        </w:rPr>
        <w:t> </w:t>
      </w:r>
      <w:r>
        <w:rPr/>
        <w:t>En</w:t>
      </w:r>
      <w:r>
        <w:rPr>
          <w:spacing w:val="-13"/>
        </w:rPr>
        <w:t> </w:t>
      </w:r>
      <w:r>
        <w:rPr/>
        <w:t>un</w:t>
      </w:r>
      <w:r>
        <w:rPr>
          <w:spacing w:val="-13"/>
        </w:rPr>
        <w:t> </w:t>
      </w:r>
      <w:r>
        <w:rPr/>
        <w:t>principio</w:t>
      </w:r>
      <w:r>
        <w:rPr>
          <w:spacing w:val="-9"/>
        </w:rPr>
        <w:t> </w:t>
      </w:r>
      <w:r>
        <w:rPr/>
        <w:t>a través de la Estrategia de Gobierno en Línea, cuyo fin era “introducir las TIC en los procesos y procedimientos de las entidades del Estado para lograr optimizarlos y</w:t>
      </w:r>
      <w:r>
        <w:rPr>
          <w:spacing w:val="-5"/>
        </w:rPr>
        <w:t> </w:t>
      </w:r>
      <w:r>
        <w:rPr/>
        <w:t>automatizarlos, mejorando así la gestión pública y la relación de los ciudadanos con el estado” (MINTIC, 2018a) y actualmente, a través de la Política de Gobierno Digital que es la evolución de la estrategia Gobierno</w:t>
      </w:r>
      <w:r>
        <w:rPr>
          <w:spacing w:val="-15"/>
        </w:rPr>
        <w:t> </w:t>
      </w:r>
      <w:r>
        <w:rPr/>
        <w:t>en</w:t>
      </w:r>
      <w:r>
        <w:rPr>
          <w:spacing w:val="-15"/>
        </w:rPr>
        <w:t> </w:t>
      </w:r>
      <w:r>
        <w:rPr/>
        <w:t>Línea;</w:t>
      </w:r>
      <w:r>
        <w:rPr>
          <w:spacing w:val="-15"/>
        </w:rPr>
        <w:t> </w:t>
      </w:r>
      <w:r>
        <w:rPr/>
        <w:t>dicha</w:t>
      </w:r>
      <w:r>
        <w:rPr>
          <w:spacing w:val="-15"/>
        </w:rPr>
        <w:t> </w:t>
      </w:r>
      <w:r>
        <w:rPr/>
        <w:t>política</w:t>
      </w:r>
      <w:r>
        <w:rPr>
          <w:spacing w:val="-15"/>
        </w:rPr>
        <w:t> </w:t>
      </w:r>
      <w:r>
        <w:rPr/>
        <w:t>no</w:t>
      </w:r>
      <w:r>
        <w:rPr>
          <w:spacing w:val="-15"/>
        </w:rPr>
        <w:t> </w:t>
      </w:r>
      <w:r>
        <w:rPr/>
        <w:t>solo</w:t>
      </w:r>
      <w:r>
        <w:rPr>
          <w:spacing w:val="-15"/>
        </w:rPr>
        <w:t> </w:t>
      </w:r>
      <w:r>
        <w:rPr/>
        <w:t>se</w:t>
      </w:r>
      <w:r>
        <w:rPr>
          <w:spacing w:val="-15"/>
        </w:rPr>
        <w:t> </w:t>
      </w:r>
      <w:r>
        <w:rPr/>
        <w:t>concentra</w:t>
      </w:r>
      <w:r>
        <w:rPr>
          <w:spacing w:val="-15"/>
        </w:rPr>
        <w:t> </w:t>
      </w:r>
      <w:r>
        <w:rPr/>
        <w:t>en</w:t>
      </w:r>
      <w:r>
        <w:rPr>
          <w:spacing w:val="-15"/>
        </w:rPr>
        <w:t> </w:t>
      </w:r>
      <w:r>
        <w:rPr/>
        <w:t>la</w:t>
      </w:r>
      <w:r>
        <w:rPr>
          <w:spacing w:val="-15"/>
        </w:rPr>
        <w:t> </w:t>
      </w:r>
      <w:r>
        <w:rPr/>
        <w:t>automatización</w:t>
      </w:r>
      <w:r>
        <w:rPr>
          <w:spacing w:val="-15"/>
        </w:rPr>
        <w:t> </w:t>
      </w:r>
      <w:r>
        <w:rPr/>
        <w:t>de</w:t>
      </w:r>
      <w:r>
        <w:rPr>
          <w:spacing w:val="-15"/>
        </w:rPr>
        <w:t> </w:t>
      </w:r>
      <w:r>
        <w:rPr/>
        <w:t>procesos</w:t>
      </w:r>
      <w:r>
        <w:rPr>
          <w:spacing w:val="-7"/>
        </w:rPr>
        <w:t> </w:t>
      </w:r>
      <w:r>
        <w:rPr/>
        <w:t>y</w:t>
      </w:r>
      <w:r>
        <w:rPr>
          <w:spacing w:val="-15"/>
        </w:rPr>
        <w:t> </w:t>
      </w:r>
      <w:r>
        <w:rPr/>
        <w:t>trámites, sino también en temas que generen valor público tales como la eficiencia administrativa, en acciones</w:t>
      </w:r>
      <w:r>
        <w:rPr>
          <w:spacing w:val="39"/>
        </w:rPr>
        <w:t> </w:t>
      </w:r>
      <w:r>
        <w:rPr/>
        <w:t>que</w:t>
      </w:r>
      <w:r>
        <w:rPr>
          <w:spacing w:val="36"/>
        </w:rPr>
        <w:t> </w:t>
      </w:r>
      <w:r>
        <w:rPr/>
        <w:t>permitan</w:t>
      </w:r>
      <w:r>
        <w:rPr>
          <w:spacing w:val="32"/>
        </w:rPr>
        <w:t> </w:t>
      </w:r>
      <w:r>
        <w:rPr/>
        <w:t>que</w:t>
      </w:r>
      <w:r>
        <w:rPr>
          <w:spacing w:val="40"/>
        </w:rPr>
        <w:t> </w:t>
      </w:r>
      <w:r>
        <w:rPr/>
        <w:t>ciudadanos</w:t>
      </w:r>
      <w:r>
        <w:rPr>
          <w:spacing w:val="39"/>
        </w:rPr>
        <w:t> </w:t>
      </w:r>
      <w:r>
        <w:rPr/>
        <w:t>empoderados</w:t>
      </w:r>
      <w:r>
        <w:rPr>
          <w:spacing w:val="39"/>
        </w:rPr>
        <w:t> </w:t>
      </w:r>
      <w:r>
        <w:rPr/>
        <w:t>participen</w:t>
      </w:r>
      <w:r>
        <w:rPr>
          <w:spacing w:val="37"/>
        </w:rPr>
        <w:t> </w:t>
      </w:r>
      <w:r>
        <w:rPr/>
        <w:t>activamente</w:t>
      </w:r>
      <w:r>
        <w:rPr>
          <w:spacing w:val="40"/>
        </w:rPr>
        <w:t> </w:t>
      </w:r>
      <w:r>
        <w:rPr/>
        <w:t>en</w:t>
      </w:r>
      <w:r>
        <w:rPr>
          <w:spacing w:val="37"/>
        </w:rPr>
        <w:t> </w:t>
      </w:r>
      <w:r>
        <w:rPr/>
        <w:t>las</w:t>
      </w:r>
      <w:r>
        <w:rPr>
          <w:spacing w:val="39"/>
        </w:rPr>
        <w:t> </w:t>
      </w:r>
      <w:r>
        <w:rPr/>
        <w:t>decisiones</w:t>
      </w:r>
    </w:p>
    <w:p>
      <w:pPr>
        <w:pStyle w:val="BodyText"/>
        <w:spacing w:after="0" w:line="480" w:lineRule="auto"/>
        <w:jc w:val="both"/>
        <w:sectPr>
          <w:pgSz w:w="12240" w:h="15840"/>
          <w:pgMar w:header="762" w:footer="0" w:top="1380" w:bottom="280" w:left="1440" w:right="720"/>
        </w:sectPr>
      </w:pPr>
    </w:p>
    <w:p>
      <w:pPr>
        <w:pStyle w:val="BodyText"/>
        <w:spacing w:line="477" w:lineRule="auto" w:before="87"/>
        <w:ind w:right="731"/>
        <w:jc w:val="both"/>
      </w:pPr>
      <w:r>
        <w:rPr/>
        <w:t>públicas y en un Estado que transforma sus servicios para lograr ser una plataforma de dichos cambios. (MINTIC, 2018a).</w:t>
      </w:r>
    </w:p>
    <w:p>
      <w:pPr>
        <w:pStyle w:val="BodyText"/>
      </w:pPr>
    </w:p>
    <w:p>
      <w:pPr>
        <w:pStyle w:val="BodyText"/>
        <w:spacing w:before="105"/>
      </w:pPr>
    </w:p>
    <w:p>
      <w:pPr>
        <w:pStyle w:val="BodyText"/>
        <w:spacing w:line="480" w:lineRule="auto"/>
        <w:ind w:right="719"/>
        <w:jc w:val="both"/>
      </w:pPr>
      <w:r>
        <w:rPr/>
        <w:t>La Política de Gobierno Digital </w:t>
      </w:r>
      <w:r>
        <w:rPr>
          <w:i/>
        </w:rPr>
        <w:t>(Ver Figura 1) </w:t>
      </w:r>
      <w:r>
        <w:rPr/>
        <w:t>es un mandato de obligatorio cumplimiento para todas las entidades públicas Colombianas, en cabeza del Ministerio de las Tecnologías de la Información y las Comunicaciones, y que tiene como objetivo “Promover el uso y aprovechamiento de las tecnologías de la información y las comunicaciones para consolidar un Estado y ciudadanos competitivos, proactivos, e innovadores, que generen valor público en un entorno</w:t>
      </w:r>
      <w:r>
        <w:rPr>
          <w:spacing w:val="-15"/>
        </w:rPr>
        <w:t> </w:t>
      </w:r>
      <w:r>
        <w:rPr/>
        <w:t>de</w:t>
      </w:r>
      <w:r>
        <w:rPr>
          <w:spacing w:val="-11"/>
        </w:rPr>
        <w:t> </w:t>
      </w:r>
      <w:r>
        <w:rPr/>
        <w:t>confianza</w:t>
      </w:r>
      <w:r>
        <w:rPr>
          <w:spacing w:val="-11"/>
        </w:rPr>
        <w:t> </w:t>
      </w:r>
      <w:r>
        <w:rPr/>
        <w:t>digital”</w:t>
      </w:r>
      <w:r>
        <w:rPr>
          <w:spacing w:val="-11"/>
        </w:rPr>
        <w:t> </w:t>
      </w:r>
      <w:r>
        <w:rPr/>
        <w:t>(Ministerio</w:t>
      </w:r>
      <w:r>
        <w:rPr>
          <w:spacing w:val="-15"/>
        </w:rPr>
        <w:t> </w:t>
      </w:r>
      <w:r>
        <w:rPr/>
        <w:t>de</w:t>
      </w:r>
      <w:r>
        <w:rPr>
          <w:spacing w:val="-11"/>
        </w:rPr>
        <w:t> </w:t>
      </w:r>
      <w:r>
        <w:rPr/>
        <w:t>Tecnologías</w:t>
      </w:r>
      <w:r>
        <w:rPr>
          <w:spacing w:val="-8"/>
        </w:rPr>
        <w:t> </w:t>
      </w:r>
      <w:r>
        <w:rPr/>
        <w:t>de</w:t>
      </w:r>
      <w:r>
        <w:rPr>
          <w:spacing w:val="-11"/>
        </w:rPr>
        <w:t> </w:t>
      </w:r>
      <w:r>
        <w:rPr/>
        <w:t>la</w:t>
      </w:r>
      <w:r>
        <w:rPr>
          <w:spacing w:val="-6"/>
        </w:rPr>
        <w:t> </w:t>
      </w:r>
      <w:r>
        <w:rPr/>
        <w:t>Información</w:t>
      </w:r>
      <w:r>
        <w:rPr>
          <w:spacing w:val="-10"/>
        </w:rPr>
        <w:t> </w:t>
      </w:r>
      <w:r>
        <w:rPr/>
        <w:t>y</w:t>
      </w:r>
      <w:r>
        <w:rPr>
          <w:spacing w:val="-10"/>
        </w:rPr>
        <w:t> </w:t>
      </w:r>
      <w:r>
        <w:rPr/>
        <w:t>las</w:t>
      </w:r>
      <w:r>
        <w:rPr>
          <w:spacing w:val="-8"/>
        </w:rPr>
        <w:t> </w:t>
      </w:r>
      <w:r>
        <w:rPr/>
        <w:t>Comunicaciones, 2018,</w:t>
      </w:r>
      <w:r>
        <w:rPr>
          <w:spacing w:val="-2"/>
        </w:rPr>
        <w:t> </w:t>
      </w:r>
      <w:r>
        <w:rPr/>
        <w:t>p.10).</w:t>
      </w:r>
      <w:r>
        <w:rPr>
          <w:spacing w:val="-2"/>
        </w:rPr>
        <w:t> </w:t>
      </w:r>
      <w:r>
        <w:rPr/>
        <w:t>Está</w:t>
      </w:r>
      <w:r>
        <w:rPr>
          <w:spacing w:val="-4"/>
        </w:rPr>
        <w:t> </w:t>
      </w:r>
      <w:r>
        <w:rPr/>
        <w:t>compuesta</w:t>
      </w:r>
      <w:r>
        <w:rPr>
          <w:spacing w:val="-4"/>
        </w:rPr>
        <w:t> </w:t>
      </w:r>
      <w:r>
        <w:rPr/>
        <w:t>por</w:t>
      </w:r>
      <w:r>
        <w:rPr>
          <w:spacing w:val="-2"/>
        </w:rPr>
        <w:t> </w:t>
      </w:r>
      <w:r>
        <w:rPr/>
        <w:t>dos</w:t>
      </w:r>
      <w:r>
        <w:rPr>
          <w:spacing w:val="-1"/>
        </w:rPr>
        <w:t> </w:t>
      </w:r>
      <w:r>
        <w:rPr/>
        <w:t>(2)</w:t>
      </w:r>
      <w:r>
        <w:rPr>
          <w:spacing w:val="-2"/>
        </w:rPr>
        <w:t> </w:t>
      </w:r>
      <w:r>
        <w:rPr/>
        <w:t>componentes,</w:t>
      </w:r>
      <w:r>
        <w:rPr>
          <w:spacing w:val="-2"/>
        </w:rPr>
        <w:t> </w:t>
      </w:r>
      <w:r>
        <w:rPr/>
        <w:t>TIC</w:t>
      </w:r>
      <w:r>
        <w:rPr>
          <w:spacing w:val="-2"/>
        </w:rPr>
        <w:t> </w:t>
      </w:r>
      <w:r>
        <w:rPr/>
        <w:t>para</w:t>
      </w:r>
      <w:r>
        <w:rPr>
          <w:spacing w:val="-4"/>
        </w:rPr>
        <w:t> </w:t>
      </w:r>
      <w:r>
        <w:rPr/>
        <w:t>el</w:t>
      </w:r>
      <w:r>
        <w:rPr>
          <w:spacing w:val="-4"/>
        </w:rPr>
        <w:t> </w:t>
      </w:r>
      <w:r>
        <w:rPr/>
        <w:t>Estado</w:t>
      </w:r>
      <w:r>
        <w:rPr>
          <w:spacing w:val="-3"/>
        </w:rPr>
        <w:t> </w:t>
      </w:r>
      <w:r>
        <w:rPr/>
        <w:t>y</w:t>
      </w:r>
      <w:r>
        <w:rPr>
          <w:spacing w:val="-8"/>
        </w:rPr>
        <w:t> </w:t>
      </w:r>
      <w:r>
        <w:rPr/>
        <w:t>TIC</w:t>
      </w:r>
      <w:r>
        <w:rPr>
          <w:spacing w:val="-2"/>
        </w:rPr>
        <w:t> </w:t>
      </w:r>
      <w:r>
        <w:rPr/>
        <w:t>para la</w:t>
      </w:r>
      <w:r>
        <w:rPr>
          <w:spacing w:val="-4"/>
        </w:rPr>
        <w:t> </w:t>
      </w:r>
      <w:r>
        <w:rPr/>
        <w:t>Sociedad que</w:t>
      </w:r>
      <w:r>
        <w:rPr>
          <w:spacing w:val="-5"/>
        </w:rPr>
        <w:t> </w:t>
      </w:r>
      <w:r>
        <w:rPr/>
        <w:t>son líneas</w:t>
      </w:r>
      <w:r>
        <w:rPr>
          <w:spacing w:val="-3"/>
        </w:rPr>
        <w:t> </w:t>
      </w:r>
      <w:r>
        <w:rPr/>
        <w:t>de</w:t>
      </w:r>
      <w:r>
        <w:rPr>
          <w:spacing w:val="-1"/>
        </w:rPr>
        <w:t> </w:t>
      </w:r>
      <w:r>
        <w:rPr/>
        <w:t>acción</w:t>
      </w:r>
      <w:r>
        <w:rPr>
          <w:spacing w:val="-9"/>
        </w:rPr>
        <w:t> </w:t>
      </w:r>
      <w:r>
        <w:rPr/>
        <w:t>que</w:t>
      </w:r>
      <w:r>
        <w:rPr>
          <w:spacing w:val="-1"/>
        </w:rPr>
        <w:t> </w:t>
      </w:r>
      <w:r>
        <w:rPr/>
        <w:t>orientan la implementación</w:t>
      </w:r>
      <w:r>
        <w:rPr>
          <w:spacing w:val="-9"/>
        </w:rPr>
        <w:t> </w:t>
      </w:r>
      <w:r>
        <w:rPr/>
        <w:t>de la</w:t>
      </w:r>
      <w:r>
        <w:rPr>
          <w:spacing w:val="-1"/>
        </w:rPr>
        <w:t> </w:t>
      </w:r>
      <w:r>
        <w:rPr/>
        <w:t>política</w:t>
      </w:r>
      <w:r>
        <w:rPr>
          <w:spacing w:val="-1"/>
        </w:rPr>
        <w:t> </w:t>
      </w:r>
      <w:r>
        <w:rPr/>
        <w:t>y por tres</w:t>
      </w:r>
      <w:r>
        <w:rPr>
          <w:spacing w:val="-3"/>
        </w:rPr>
        <w:t> </w:t>
      </w:r>
      <w:r>
        <w:rPr/>
        <w:t>(3) habilitadores transversales Arquitectura, Seguridad y Privacidad y Servicios Ciudadanos Digitales, elementos que permiten el desarrollo de los componentes de la política y el cumplimiento de los cinco (5) propósitos plasmados:</w:t>
      </w:r>
    </w:p>
    <w:p>
      <w:pPr>
        <w:pStyle w:val="ListParagraph"/>
        <w:numPr>
          <w:ilvl w:val="0"/>
          <w:numId w:val="3"/>
        </w:numPr>
        <w:tabs>
          <w:tab w:pos="720" w:val="left" w:leader="none"/>
        </w:tabs>
        <w:spacing w:line="240" w:lineRule="auto" w:before="101" w:after="0"/>
        <w:ind w:left="720" w:right="0" w:hanging="360"/>
        <w:jc w:val="both"/>
        <w:rPr>
          <w:sz w:val="24"/>
        </w:rPr>
      </w:pPr>
      <w:r>
        <w:rPr>
          <w:sz w:val="24"/>
        </w:rPr>
        <w:t>Servicios</w:t>
      </w:r>
      <w:r>
        <w:rPr>
          <w:spacing w:val="-2"/>
          <w:sz w:val="24"/>
        </w:rPr>
        <w:t> </w:t>
      </w:r>
      <w:r>
        <w:rPr>
          <w:sz w:val="24"/>
        </w:rPr>
        <w:t>Digitales</w:t>
      </w:r>
      <w:r>
        <w:rPr>
          <w:spacing w:val="-1"/>
          <w:sz w:val="24"/>
        </w:rPr>
        <w:t> </w:t>
      </w:r>
      <w:r>
        <w:rPr>
          <w:sz w:val="24"/>
        </w:rPr>
        <w:t>de</w:t>
      </w:r>
      <w:r>
        <w:rPr>
          <w:spacing w:val="-4"/>
          <w:sz w:val="24"/>
        </w:rPr>
        <w:t> </w:t>
      </w:r>
      <w:r>
        <w:rPr>
          <w:sz w:val="24"/>
        </w:rPr>
        <w:t>Confianza</w:t>
      </w:r>
      <w:r>
        <w:rPr>
          <w:spacing w:val="1"/>
          <w:sz w:val="24"/>
        </w:rPr>
        <w:t> </w:t>
      </w:r>
      <w:r>
        <w:rPr>
          <w:sz w:val="24"/>
        </w:rPr>
        <w:t>y</w:t>
      </w:r>
      <w:r>
        <w:rPr>
          <w:spacing w:val="-8"/>
          <w:sz w:val="24"/>
        </w:rPr>
        <w:t> </w:t>
      </w:r>
      <w:r>
        <w:rPr>
          <w:spacing w:val="-2"/>
          <w:sz w:val="24"/>
        </w:rPr>
        <w:t>Calidad.</w:t>
      </w:r>
    </w:p>
    <w:p>
      <w:pPr>
        <w:pStyle w:val="BodyText"/>
        <w:spacing w:before="2"/>
      </w:pPr>
    </w:p>
    <w:p>
      <w:pPr>
        <w:pStyle w:val="ListParagraph"/>
        <w:numPr>
          <w:ilvl w:val="0"/>
          <w:numId w:val="3"/>
        </w:numPr>
        <w:tabs>
          <w:tab w:pos="720" w:val="left" w:leader="none"/>
        </w:tabs>
        <w:spacing w:line="240" w:lineRule="auto" w:before="1" w:after="0"/>
        <w:ind w:left="720" w:right="0" w:hanging="360"/>
        <w:jc w:val="both"/>
        <w:rPr>
          <w:sz w:val="24"/>
        </w:rPr>
      </w:pPr>
      <w:r>
        <w:rPr>
          <w:sz w:val="24"/>
        </w:rPr>
        <w:t>Procesos</w:t>
      </w:r>
      <w:r>
        <w:rPr>
          <w:spacing w:val="-1"/>
          <w:sz w:val="24"/>
        </w:rPr>
        <w:t> </w:t>
      </w:r>
      <w:r>
        <w:rPr>
          <w:sz w:val="24"/>
        </w:rPr>
        <w:t>Internos</w:t>
      </w:r>
      <w:r>
        <w:rPr>
          <w:spacing w:val="-5"/>
          <w:sz w:val="24"/>
        </w:rPr>
        <w:t> </w:t>
      </w:r>
      <w:r>
        <w:rPr>
          <w:sz w:val="24"/>
        </w:rPr>
        <w:t>Seguros y</w:t>
      </w:r>
      <w:r>
        <w:rPr>
          <w:spacing w:val="-11"/>
          <w:sz w:val="24"/>
        </w:rPr>
        <w:t> </w:t>
      </w:r>
      <w:r>
        <w:rPr>
          <w:spacing w:val="-2"/>
          <w:sz w:val="24"/>
        </w:rPr>
        <w:t>Eficientes.</w:t>
      </w:r>
    </w:p>
    <w:p>
      <w:pPr>
        <w:pStyle w:val="ListParagraph"/>
        <w:numPr>
          <w:ilvl w:val="0"/>
          <w:numId w:val="3"/>
        </w:numPr>
        <w:tabs>
          <w:tab w:pos="720" w:val="left" w:leader="none"/>
        </w:tabs>
        <w:spacing w:line="240" w:lineRule="auto" w:before="274" w:after="0"/>
        <w:ind w:left="720" w:right="0" w:hanging="360"/>
        <w:jc w:val="both"/>
        <w:rPr>
          <w:sz w:val="24"/>
        </w:rPr>
      </w:pPr>
      <w:r>
        <w:rPr>
          <w:sz w:val="24"/>
        </w:rPr>
        <w:t>Toma</w:t>
      </w:r>
      <w:r>
        <w:rPr>
          <w:spacing w:val="-4"/>
          <w:sz w:val="24"/>
        </w:rPr>
        <w:t> </w:t>
      </w:r>
      <w:r>
        <w:rPr>
          <w:sz w:val="24"/>
        </w:rPr>
        <w:t>de</w:t>
      </w:r>
      <w:r>
        <w:rPr>
          <w:spacing w:val="-4"/>
          <w:sz w:val="24"/>
        </w:rPr>
        <w:t> </w:t>
      </w:r>
      <w:r>
        <w:rPr>
          <w:sz w:val="24"/>
        </w:rPr>
        <w:t>Decisiones</w:t>
      </w:r>
      <w:r>
        <w:rPr>
          <w:spacing w:val="-2"/>
          <w:sz w:val="24"/>
        </w:rPr>
        <w:t> </w:t>
      </w:r>
      <w:r>
        <w:rPr>
          <w:sz w:val="24"/>
        </w:rPr>
        <w:t>basadas</w:t>
      </w:r>
      <w:r>
        <w:rPr>
          <w:spacing w:val="-1"/>
          <w:sz w:val="24"/>
        </w:rPr>
        <w:t> </w:t>
      </w:r>
      <w:r>
        <w:rPr>
          <w:sz w:val="24"/>
        </w:rPr>
        <w:t>en</w:t>
      </w:r>
      <w:r>
        <w:rPr>
          <w:spacing w:val="-7"/>
          <w:sz w:val="24"/>
        </w:rPr>
        <w:t> </w:t>
      </w:r>
      <w:r>
        <w:rPr>
          <w:spacing w:val="-2"/>
          <w:sz w:val="24"/>
        </w:rPr>
        <w:t>Datos.</w:t>
      </w:r>
    </w:p>
    <w:p>
      <w:pPr>
        <w:pStyle w:val="ListParagraph"/>
        <w:numPr>
          <w:ilvl w:val="0"/>
          <w:numId w:val="3"/>
        </w:numPr>
        <w:tabs>
          <w:tab w:pos="720" w:val="left" w:leader="none"/>
        </w:tabs>
        <w:spacing w:line="240" w:lineRule="auto" w:before="274" w:after="0"/>
        <w:ind w:left="720" w:right="0" w:hanging="360"/>
        <w:jc w:val="left"/>
        <w:rPr>
          <w:sz w:val="24"/>
        </w:rPr>
      </w:pPr>
      <w:r>
        <w:rPr>
          <w:sz w:val="24"/>
        </w:rPr>
        <w:t>Empoderamiento</w:t>
      </w:r>
      <w:r>
        <w:rPr>
          <w:spacing w:val="-8"/>
          <w:sz w:val="24"/>
        </w:rPr>
        <w:t> </w:t>
      </w:r>
      <w:r>
        <w:rPr>
          <w:sz w:val="24"/>
        </w:rPr>
        <w:t>Ciudadano</w:t>
      </w:r>
      <w:r>
        <w:rPr>
          <w:spacing w:val="-6"/>
          <w:sz w:val="24"/>
        </w:rPr>
        <w:t> </w:t>
      </w:r>
      <w:r>
        <w:rPr>
          <w:sz w:val="24"/>
        </w:rPr>
        <w:t>a</w:t>
      </w:r>
      <w:r>
        <w:rPr>
          <w:spacing w:val="-2"/>
          <w:sz w:val="24"/>
        </w:rPr>
        <w:t> </w:t>
      </w:r>
      <w:r>
        <w:rPr>
          <w:sz w:val="24"/>
        </w:rPr>
        <w:t>través</w:t>
      </w:r>
      <w:r>
        <w:rPr>
          <w:spacing w:val="1"/>
          <w:sz w:val="24"/>
        </w:rPr>
        <w:t> </w:t>
      </w:r>
      <w:r>
        <w:rPr>
          <w:sz w:val="24"/>
        </w:rPr>
        <w:t>de</w:t>
      </w:r>
      <w:r>
        <w:rPr>
          <w:spacing w:val="4"/>
          <w:sz w:val="24"/>
        </w:rPr>
        <w:t> </w:t>
      </w:r>
      <w:r>
        <w:rPr>
          <w:sz w:val="24"/>
        </w:rPr>
        <w:t>la</w:t>
      </w:r>
      <w:r>
        <w:rPr>
          <w:spacing w:val="-2"/>
          <w:sz w:val="24"/>
        </w:rPr>
        <w:t> </w:t>
      </w:r>
      <w:r>
        <w:rPr>
          <w:sz w:val="24"/>
        </w:rPr>
        <w:t>Consolidación</w:t>
      </w:r>
      <w:r>
        <w:rPr>
          <w:spacing w:val="-6"/>
          <w:sz w:val="24"/>
        </w:rPr>
        <w:t> </w:t>
      </w:r>
      <w:r>
        <w:rPr>
          <w:sz w:val="24"/>
        </w:rPr>
        <w:t>de</w:t>
      </w:r>
      <w:r>
        <w:rPr>
          <w:spacing w:val="-2"/>
          <w:sz w:val="24"/>
        </w:rPr>
        <w:t> </w:t>
      </w:r>
      <w:r>
        <w:rPr>
          <w:sz w:val="24"/>
        </w:rPr>
        <w:t>un</w:t>
      </w:r>
      <w:r>
        <w:rPr>
          <w:spacing w:val="-6"/>
          <w:sz w:val="24"/>
        </w:rPr>
        <w:t> </w:t>
      </w:r>
      <w:r>
        <w:rPr>
          <w:sz w:val="24"/>
        </w:rPr>
        <w:t>Estado</w:t>
      </w:r>
      <w:r>
        <w:rPr>
          <w:spacing w:val="-5"/>
          <w:sz w:val="24"/>
        </w:rPr>
        <w:t> </w:t>
      </w:r>
      <w:r>
        <w:rPr>
          <w:spacing w:val="-2"/>
          <w:sz w:val="24"/>
        </w:rPr>
        <w:t>Abierto.</w:t>
      </w:r>
    </w:p>
    <w:p>
      <w:pPr>
        <w:pStyle w:val="BodyText"/>
        <w:spacing w:before="3"/>
      </w:pPr>
    </w:p>
    <w:p>
      <w:pPr>
        <w:pStyle w:val="ListParagraph"/>
        <w:numPr>
          <w:ilvl w:val="0"/>
          <w:numId w:val="3"/>
        </w:numPr>
        <w:tabs>
          <w:tab w:pos="720" w:val="left" w:leader="none"/>
        </w:tabs>
        <w:spacing w:line="240" w:lineRule="auto" w:before="0" w:after="0"/>
        <w:ind w:left="720" w:right="0" w:hanging="360"/>
        <w:jc w:val="left"/>
        <w:rPr>
          <w:sz w:val="24"/>
        </w:rPr>
      </w:pPr>
      <w:r>
        <w:rPr>
          <w:sz w:val="24"/>
        </w:rPr>
        <w:t>Impulso</w:t>
      </w:r>
      <w:r>
        <w:rPr>
          <w:spacing w:val="-5"/>
          <w:sz w:val="24"/>
        </w:rPr>
        <w:t> </w:t>
      </w:r>
      <w:r>
        <w:rPr>
          <w:sz w:val="24"/>
        </w:rPr>
        <w:t>en</w:t>
      </w:r>
      <w:r>
        <w:rPr>
          <w:spacing w:val="-7"/>
          <w:sz w:val="24"/>
        </w:rPr>
        <w:t> </w:t>
      </w:r>
      <w:r>
        <w:rPr>
          <w:sz w:val="24"/>
        </w:rPr>
        <w:t>el</w:t>
      </w:r>
      <w:r>
        <w:rPr>
          <w:spacing w:val="-9"/>
          <w:sz w:val="24"/>
        </w:rPr>
        <w:t> </w:t>
      </w:r>
      <w:r>
        <w:rPr>
          <w:sz w:val="24"/>
        </w:rPr>
        <w:t>Desarrollo</w:t>
      </w:r>
      <w:r>
        <w:rPr>
          <w:spacing w:val="-1"/>
          <w:sz w:val="24"/>
        </w:rPr>
        <w:t> </w:t>
      </w:r>
      <w:r>
        <w:rPr>
          <w:sz w:val="24"/>
        </w:rPr>
        <w:t>de</w:t>
      </w:r>
      <w:r>
        <w:rPr>
          <w:spacing w:val="1"/>
          <w:sz w:val="24"/>
        </w:rPr>
        <w:t> </w:t>
      </w:r>
      <w:r>
        <w:rPr>
          <w:sz w:val="24"/>
        </w:rPr>
        <w:t>Territorio</w:t>
      </w:r>
      <w:r>
        <w:rPr>
          <w:spacing w:val="2"/>
          <w:sz w:val="24"/>
        </w:rPr>
        <w:t> </w:t>
      </w:r>
      <w:r>
        <w:rPr>
          <w:sz w:val="24"/>
        </w:rPr>
        <w:t>y</w:t>
      </w:r>
      <w:r>
        <w:rPr>
          <w:spacing w:val="-7"/>
          <w:sz w:val="24"/>
        </w:rPr>
        <w:t> </w:t>
      </w:r>
      <w:r>
        <w:rPr>
          <w:sz w:val="24"/>
        </w:rPr>
        <w:t>Ciudades </w:t>
      </w:r>
      <w:r>
        <w:rPr>
          <w:spacing w:val="-2"/>
          <w:sz w:val="24"/>
        </w:rPr>
        <w:t>Inteligentes.</w:t>
      </w:r>
    </w:p>
    <w:p>
      <w:pPr>
        <w:pStyle w:val="ListParagraph"/>
        <w:spacing w:after="0" w:line="240" w:lineRule="auto"/>
        <w:jc w:val="left"/>
        <w:rPr>
          <w:sz w:val="24"/>
        </w:rPr>
        <w:sectPr>
          <w:pgSz w:w="12240" w:h="15840"/>
          <w:pgMar w:header="762" w:footer="0" w:top="1380" w:bottom="280" w:left="1440" w:right="720"/>
        </w:sectPr>
      </w:pPr>
    </w:p>
    <w:p>
      <w:pPr>
        <w:pStyle w:val="BodyText"/>
        <w:spacing w:before="5"/>
        <w:rPr>
          <w:sz w:val="7"/>
        </w:rPr>
      </w:pPr>
    </w:p>
    <w:p>
      <w:pPr>
        <w:pStyle w:val="BodyText"/>
        <w:ind w:left="540"/>
        <w:rPr>
          <w:sz w:val="20"/>
        </w:rPr>
      </w:pPr>
      <w:r>
        <w:rPr>
          <w:sz w:val="20"/>
        </w:rPr>
        <w:drawing>
          <wp:inline distT="0" distB="0" distL="0" distR="0">
            <wp:extent cx="5248807" cy="2958369"/>
            <wp:effectExtent l="0" t="0" r="0" b="0"/>
            <wp:docPr id="42" name="Image 42" descr="page16image14177152"/>
            <wp:cNvGraphicFramePr>
              <a:graphicFrameLocks/>
            </wp:cNvGraphicFramePr>
            <a:graphic>
              <a:graphicData uri="http://schemas.openxmlformats.org/drawingml/2006/picture">
                <pic:pic>
                  <pic:nvPicPr>
                    <pic:cNvPr id="42" name="Image 42" descr="page16image14177152"/>
                    <pic:cNvPicPr/>
                  </pic:nvPicPr>
                  <pic:blipFill>
                    <a:blip r:embed="rId37" cstate="print"/>
                    <a:stretch>
                      <a:fillRect/>
                    </a:stretch>
                  </pic:blipFill>
                  <pic:spPr>
                    <a:xfrm>
                      <a:off x="0" y="0"/>
                      <a:ext cx="5248807" cy="2958369"/>
                    </a:xfrm>
                    <a:prstGeom prst="rect">
                      <a:avLst/>
                    </a:prstGeom>
                  </pic:spPr>
                </pic:pic>
              </a:graphicData>
            </a:graphic>
          </wp:inline>
        </w:drawing>
      </w:r>
      <w:r>
        <w:rPr>
          <w:sz w:val="20"/>
        </w:rPr>
      </w:r>
    </w:p>
    <w:p>
      <w:pPr>
        <w:spacing w:before="116"/>
        <w:ind w:left="0" w:right="265" w:firstLine="0"/>
        <w:jc w:val="center"/>
        <w:rPr>
          <w:i/>
          <w:sz w:val="20"/>
        </w:rPr>
      </w:pPr>
      <w:bookmarkStart w:name="_bookmark2" w:id="5"/>
      <w:bookmarkEnd w:id="5"/>
      <w:r>
        <w:rPr/>
      </w:r>
      <w:r>
        <w:rPr>
          <w:i/>
          <w:sz w:val="20"/>
        </w:rPr>
        <w:t>Figura</w:t>
      </w:r>
      <w:r>
        <w:rPr>
          <w:i/>
          <w:spacing w:val="-3"/>
          <w:sz w:val="20"/>
        </w:rPr>
        <w:t> </w:t>
      </w:r>
      <w:r>
        <w:rPr>
          <w:i/>
          <w:sz w:val="20"/>
        </w:rPr>
        <w:t>1.</w:t>
      </w:r>
      <w:r>
        <w:rPr>
          <w:i/>
          <w:spacing w:val="2"/>
          <w:sz w:val="20"/>
        </w:rPr>
        <w:t> </w:t>
      </w:r>
      <w:r>
        <w:rPr>
          <w:i/>
          <w:sz w:val="20"/>
        </w:rPr>
        <w:t>Política</w:t>
      </w:r>
      <w:r>
        <w:rPr>
          <w:i/>
          <w:spacing w:val="-2"/>
          <w:sz w:val="20"/>
        </w:rPr>
        <w:t> </w:t>
      </w:r>
      <w:r>
        <w:rPr>
          <w:i/>
          <w:sz w:val="20"/>
        </w:rPr>
        <w:t>de</w:t>
      </w:r>
      <w:r>
        <w:rPr>
          <w:i/>
          <w:spacing w:val="-1"/>
          <w:sz w:val="20"/>
        </w:rPr>
        <w:t> </w:t>
      </w:r>
      <w:r>
        <w:rPr>
          <w:i/>
          <w:sz w:val="20"/>
        </w:rPr>
        <w:t>Gobierno</w:t>
      </w:r>
      <w:r>
        <w:rPr>
          <w:i/>
          <w:spacing w:val="-2"/>
          <w:sz w:val="20"/>
        </w:rPr>
        <w:t> Digital</w:t>
      </w:r>
    </w:p>
    <w:p>
      <w:pPr>
        <w:spacing w:before="0"/>
        <w:ind w:left="0" w:right="262" w:firstLine="0"/>
        <w:jc w:val="center"/>
        <w:rPr>
          <w:i/>
          <w:sz w:val="20"/>
        </w:rPr>
      </w:pPr>
      <w:r>
        <w:rPr>
          <w:i/>
          <w:sz w:val="20"/>
        </w:rPr>
        <w:t>Fuente:</w:t>
      </w:r>
      <w:r>
        <w:rPr>
          <w:i/>
          <w:spacing w:val="-1"/>
          <w:sz w:val="20"/>
        </w:rPr>
        <w:t> </w:t>
      </w:r>
      <w:r>
        <w:rPr>
          <w:i/>
          <w:sz w:val="20"/>
        </w:rPr>
        <w:t>Ministerio</w:t>
      </w:r>
      <w:r>
        <w:rPr>
          <w:i/>
          <w:spacing w:val="-3"/>
          <w:sz w:val="20"/>
        </w:rPr>
        <w:t> </w:t>
      </w:r>
      <w:r>
        <w:rPr>
          <w:i/>
          <w:sz w:val="20"/>
        </w:rPr>
        <w:t>de</w:t>
      </w:r>
      <w:r>
        <w:rPr>
          <w:i/>
          <w:spacing w:val="1"/>
          <w:sz w:val="20"/>
        </w:rPr>
        <w:t> </w:t>
      </w:r>
      <w:r>
        <w:rPr>
          <w:i/>
          <w:sz w:val="20"/>
        </w:rPr>
        <w:t>Tecnologías de</w:t>
      </w:r>
      <w:r>
        <w:rPr>
          <w:i/>
          <w:spacing w:val="-1"/>
          <w:sz w:val="20"/>
        </w:rPr>
        <w:t> </w:t>
      </w:r>
      <w:r>
        <w:rPr>
          <w:i/>
          <w:sz w:val="20"/>
        </w:rPr>
        <w:t>la</w:t>
      </w:r>
      <w:r>
        <w:rPr>
          <w:i/>
          <w:spacing w:val="-2"/>
          <w:sz w:val="20"/>
        </w:rPr>
        <w:t> </w:t>
      </w:r>
      <w:r>
        <w:rPr>
          <w:i/>
          <w:sz w:val="20"/>
        </w:rPr>
        <w:t>Información</w:t>
      </w:r>
      <w:r>
        <w:rPr>
          <w:i/>
          <w:spacing w:val="-2"/>
          <w:sz w:val="20"/>
        </w:rPr>
        <w:t> </w:t>
      </w:r>
      <w:r>
        <w:rPr>
          <w:i/>
          <w:sz w:val="20"/>
        </w:rPr>
        <w:t>y</w:t>
      </w:r>
      <w:r>
        <w:rPr>
          <w:i/>
          <w:spacing w:val="-1"/>
          <w:sz w:val="20"/>
        </w:rPr>
        <w:t> </w:t>
      </w:r>
      <w:r>
        <w:rPr>
          <w:i/>
          <w:sz w:val="20"/>
        </w:rPr>
        <w:t>las</w:t>
      </w:r>
      <w:r>
        <w:rPr>
          <w:i/>
          <w:spacing w:val="1"/>
          <w:sz w:val="20"/>
        </w:rPr>
        <w:t> </w:t>
      </w:r>
      <w:r>
        <w:rPr>
          <w:i/>
          <w:spacing w:val="-2"/>
          <w:sz w:val="20"/>
        </w:rPr>
        <w:t>Comunicaciones.</w:t>
      </w:r>
    </w:p>
    <w:p>
      <w:pPr>
        <w:pStyle w:val="BodyText"/>
        <w:rPr>
          <w:i/>
          <w:sz w:val="20"/>
        </w:rPr>
      </w:pPr>
    </w:p>
    <w:p>
      <w:pPr>
        <w:pStyle w:val="BodyText"/>
        <w:rPr>
          <w:i/>
          <w:sz w:val="20"/>
        </w:rPr>
      </w:pPr>
    </w:p>
    <w:p>
      <w:pPr>
        <w:pStyle w:val="BodyText"/>
        <w:spacing w:before="93"/>
        <w:rPr>
          <w:i/>
          <w:sz w:val="20"/>
        </w:rPr>
      </w:pPr>
    </w:p>
    <w:p>
      <w:pPr>
        <w:pStyle w:val="BodyText"/>
        <w:spacing w:line="480" w:lineRule="auto"/>
        <w:ind w:right="716"/>
        <w:jc w:val="both"/>
      </w:pPr>
      <w:r>
        <w:rPr/>
        <w:t>Al</w:t>
      </w:r>
      <w:r>
        <w:rPr>
          <w:spacing w:val="-15"/>
        </w:rPr>
        <w:t> </w:t>
      </w:r>
      <w:r>
        <w:rPr/>
        <w:t>igual</w:t>
      </w:r>
      <w:r>
        <w:rPr>
          <w:spacing w:val="-15"/>
        </w:rPr>
        <w:t> </w:t>
      </w:r>
      <w:r>
        <w:rPr/>
        <w:t>que</w:t>
      </w:r>
      <w:r>
        <w:rPr>
          <w:spacing w:val="-15"/>
        </w:rPr>
        <w:t> </w:t>
      </w:r>
      <w:r>
        <w:rPr/>
        <w:t>en</w:t>
      </w:r>
      <w:r>
        <w:rPr>
          <w:spacing w:val="-15"/>
        </w:rPr>
        <w:t> </w:t>
      </w:r>
      <w:r>
        <w:rPr/>
        <w:t>Colombia,</w:t>
      </w:r>
      <w:r>
        <w:rPr>
          <w:spacing w:val="-15"/>
        </w:rPr>
        <w:t> </w:t>
      </w:r>
      <w:r>
        <w:rPr/>
        <w:t>a</w:t>
      </w:r>
      <w:r>
        <w:rPr>
          <w:spacing w:val="-15"/>
        </w:rPr>
        <w:t> </w:t>
      </w:r>
      <w:r>
        <w:rPr/>
        <w:t>nivel</w:t>
      </w:r>
      <w:r>
        <w:rPr>
          <w:spacing w:val="-15"/>
        </w:rPr>
        <w:t> </w:t>
      </w:r>
      <w:r>
        <w:rPr/>
        <w:t>global</w:t>
      </w:r>
      <w:r>
        <w:rPr>
          <w:spacing w:val="-15"/>
        </w:rPr>
        <w:t> </w:t>
      </w:r>
      <w:r>
        <w:rPr/>
        <w:t>se</w:t>
      </w:r>
      <w:r>
        <w:rPr>
          <w:spacing w:val="-14"/>
        </w:rPr>
        <w:t> </w:t>
      </w:r>
      <w:r>
        <w:rPr/>
        <w:t>ha</w:t>
      </w:r>
      <w:r>
        <w:rPr>
          <w:spacing w:val="-13"/>
        </w:rPr>
        <w:t> </w:t>
      </w:r>
      <w:r>
        <w:rPr/>
        <w:t>avanzado</w:t>
      </w:r>
      <w:r>
        <w:rPr>
          <w:spacing w:val="-15"/>
        </w:rPr>
        <w:t> </w:t>
      </w:r>
      <w:r>
        <w:rPr/>
        <w:t>significativamente</w:t>
      </w:r>
      <w:r>
        <w:rPr>
          <w:spacing w:val="-8"/>
        </w:rPr>
        <w:t> </w:t>
      </w:r>
      <w:r>
        <w:rPr/>
        <w:t>en</w:t>
      </w:r>
      <w:r>
        <w:rPr>
          <w:spacing w:val="-15"/>
        </w:rPr>
        <w:t> </w:t>
      </w:r>
      <w:r>
        <w:rPr/>
        <w:t>el</w:t>
      </w:r>
      <w:r>
        <w:rPr>
          <w:spacing w:val="-15"/>
        </w:rPr>
        <w:t> </w:t>
      </w:r>
      <w:r>
        <w:rPr/>
        <w:t>tema</w:t>
      </w:r>
      <w:r>
        <w:rPr>
          <w:spacing w:val="-14"/>
        </w:rPr>
        <w:t> </w:t>
      </w:r>
      <w:r>
        <w:rPr/>
        <w:t>de</w:t>
      </w:r>
      <w:r>
        <w:rPr>
          <w:spacing w:val="-14"/>
        </w:rPr>
        <w:t> </w:t>
      </w:r>
      <w:r>
        <w:rPr/>
        <w:t>Gobierno Digital.</w:t>
      </w:r>
      <w:r>
        <w:rPr>
          <w:spacing w:val="-2"/>
        </w:rPr>
        <w:t> </w:t>
      </w:r>
      <w:r>
        <w:rPr/>
        <w:t>De</w:t>
      </w:r>
      <w:r>
        <w:rPr>
          <w:spacing w:val="-5"/>
        </w:rPr>
        <w:t> </w:t>
      </w:r>
      <w:r>
        <w:rPr/>
        <w:t>acuerdo</w:t>
      </w:r>
      <w:r>
        <w:rPr>
          <w:spacing w:val="-9"/>
        </w:rPr>
        <w:t> </w:t>
      </w:r>
      <w:r>
        <w:rPr/>
        <w:t>al</w:t>
      </w:r>
      <w:r>
        <w:rPr>
          <w:spacing w:val="-3"/>
        </w:rPr>
        <w:t> </w:t>
      </w:r>
      <w:r>
        <w:rPr/>
        <w:t>estudio</w:t>
      </w:r>
      <w:r>
        <w:rPr>
          <w:spacing w:val="-8"/>
        </w:rPr>
        <w:t> </w:t>
      </w:r>
      <w:r>
        <w:rPr/>
        <w:t>que</w:t>
      </w:r>
      <w:r>
        <w:rPr>
          <w:spacing w:val="-5"/>
        </w:rPr>
        <w:t> </w:t>
      </w:r>
      <w:r>
        <w:rPr/>
        <w:t>realiza las Naciones</w:t>
      </w:r>
      <w:r>
        <w:rPr>
          <w:spacing w:val="-2"/>
        </w:rPr>
        <w:t> </w:t>
      </w:r>
      <w:r>
        <w:rPr/>
        <w:t>Unidas cada</w:t>
      </w:r>
      <w:r>
        <w:rPr>
          <w:spacing w:val="-5"/>
        </w:rPr>
        <w:t> </w:t>
      </w:r>
      <w:r>
        <w:rPr/>
        <w:t>dos</w:t>
      </w:r>
      <w:r>
        <w:rPr>
          <w:spacing w:val="-2"/>
        </w:rPr>
        <w:t> </w:t>
      </w:r>
      <w:r>
        <w:rPr/>
        <w:t>años</w:t>
      </w:r>
      <w:r>
        <w:rPr>
          <w:spacing w:val="-2"/>
        </w:rPr>
        <w:t> </w:t>
      </w:r>
      <w:r>
        <w:rPr/>
        <w:t>(UN</w:t>
      </w:r>
      <w:r>
        <w:rPr>
          <w:spacing w:val="-2"/>
        </w:rPr>
        <w:t> </w:t>
      </w:r>
      <w:r>
        <w:rPr/>
        <w:t>E-Government Survey) para medir la capacidad y efectividad de los gobiernos en usar las tecnologías con el fin de proveer servicios públicos (United Nations, 2018), se obtuvo que cuarenta (40) países alcanzaron</w:t>
      </w:r>
      <w:r>
        <w:rPr>
          <w:spacing w:val="-15"/>
        </w:rPr>
        <w:t> </w:t>
      </w:r>
      <w:r>
        <w:rPr/>
        <w:t>un</w:t>
      </w:r>
      <w:r>
        <w:rPr>
          <w:spacing w:val="-15"/>
        </w:rPr>
        <w:t> </w:t>
      </w:r>
      <w:r>
        <w:rPr/>
        <w:t>puntaje</w:t>
      </w:r>
      <w:r>
        <w:rPr>
          <w:spacing w:val="-15"/>
        </w:rPr>
        <w:t> </w:t>
      </w:r>
      <w:r>
        <w:rPr/>
        <w:t>muy</w:t>
      </w:r>
      <w:r>
        <w:rPr>
          <w:spacing w:val="-15"/>
        </w:rPr>
        <w:t> </w:t>
      </w:r>
      <w:r>
        <w:rPr/>
        <w:t>alto,</w:t>
      </w:r>
      <w:r>
        <w:rPr>
          <w:spacing w:val="-15"/>
        </w:rPr>
        <w:t> </w:t>
      </w:r>
      <w:r>
        <w:rPr/>
        <w:t>evidenciando</w:t>
      </w:r>
      <w:r>
        <w:rPr>
          <w:spacing w:val="-15"/>
        </w:rPr>
        <w:t> </w:t>
      </w:r>
      <w:r>
        <w:rPr/>
        <w:t>un</w:t>
      </w:r>
      <w:r>
        <w:rPr>
          <w:spacing w:val="-15"/>
        </w:rPr>
        <w:t> </w:t>
      </w:r>
      <w:r>
        <w:rPr/>
        <w:t>progreso</w:t>
      </w:r>
      <w:r>
        <w:rPr>
          <w:spacing w:val="-15"/>
        </w:rPr>
        <w:t> </w:t>
      </w:r>
      <w:r>
        <w:rPr/>
        <w:t>constante</w:t>
      </w:r>
      <w:r>
        <w:rPr>
          <w:spacing w:val="-15"/>
        </w:rPr>
        <w:t> </w:t>
      </w:r>
      <w:r>
        <w:rPr/>
        <w:t>en</w:t>
      </w:r>
      <w:r>
        <w:rPr>
          <w:spacing w:val="-15"/>
        </w:rPr>
        <w:t> </w:t>
      </w:r>
      <w:r>
        <w:rPr/>
        <w:t>el</w:t>
      </w:r>
      <w:r>
        <w:rPr>
          <w:spacing w:val="-15"/>
        </w:rPr>
        <w:t> </w:t>
      </w:r>
      <w:r>
        <w:rPr/>
        <w:t>tema.</w:t>
      </w:r>
      <w:r>
        <w:rPr>
          <w:spacing w:val="-15"/>
        </w:rPr>
        <w:t> </w:t>
      </w:r>
      <w:r>
        <w:rPr/>
        <w:t>El</w:t>
      </w:r>
      <w:r>
        <w:rPr>
          <w:spacing w:val="-14"/>
        </w:rPr>
        <w:t> </w:t>
      </w:r>
      <w:r>
        <w:rPr/>
        <w:t>informe</w:t>
      </w:r>
      <w:r>
        <w:rPr>
          <w:spacing w:val="-13"/>
        </w:rPr>
        <w:t> </w:t>
      </w:r>
      <w:r>
        <w:rPr/>
        <w:t>ratificó a Europa como el líder en el desarrollo de Gobierno Electrónico, seguido por América, Asia, Oceanía</w:t>
      </w:r>
      <w:r>
        <w:rPr>
          <w:spacing w:val="-15"/>
        </w:rPr>
        <w:t> </w:t>
      </w:r>
      <w:r>
        <w:rPr/>
        <w:t>y</w:t>
      </w:r>
      <w:r>
        <w:rPr>
          <w:spacing w:val="-15"/>
        </w:rPr>
        <w:t> </w:t>
      </w:r>
      <w:r>
        <w:rPr/>
        <w:t>África</w:t>
      </w:r>
      <w:r>
        <w:rPr>
          <w:spacing w:val="-15"/>
        </w:rPr>
        <w:t> </w:t>
      </w:r>
      <w:r>
        <w:rPr/>
        <w:t>respectivamente</w:t>
      </w:r>
      <w:r>
        <w:rPr>
          <w:spacing w:val="-15"/>
        </w:rPr>
        <w:t> </w:t>
      </w:r>
      <w:r>
        <w:rPr/>
        <w:t>(</w:t>
      </w:r>
      <w:r>
        <w:rPr>
          <w:i/>
        </w:rPr>
        <w:t>Ver</w:t>
      </w:r>
      <w:r>
        <w:rPr>
          <w:i/>
          <w:spacing w:val="-15"/>
        </w:rPr>
        <w:t> </w:t>
      </w:r>
      <w:r>
        <w:rPr>
          <w:i/>
        </w:rPr>
        <w:t>Figura</w:t>
      </w:r>
      <w:r>
        <w:rPr>
          <w:i/>
          <w:spacing w:val="-15"/>
        </w:rPr>
        <w:t> </w:t>
      </w:r>
      <w:r>
        <w:rPr>
          <w:i/>
        </w:rPr>
        <w:t>2</w:t>
      </w:r>
      <w:r>
        <w:rPr/>
        <w:t>).</w:t>
      </w:r>
      <w:r>
        <w:rPr>
          <w:spacing w:val="-15"/>
        </w:rPr>
        <w:t> </w:t>
      </w:r>
      <w:r>
        <w:rPr/>
        <w:t>Sin</w:t>
      </w:r>
      <w:r>
        <w:rPr>
          <w:spacing w:val="-15"/>
        </w:rPr>
        <w:t> </w:t>
      </w:r>
      <w:r>
        <w:rPr/>
        <w:t>embargo,</w:t>
      </w:r>
      <w:r>
        <w:rPr>
          <w:spacing w:val="-15"/>
        </w:rPr>
        <w:t> </w:t>
      </w:r>
      <w:r>
        <w:rPr/>
        <w:t>a</w:t>
      </w:r>
      <w:r>
        <w:rPr>
          <w:spacing w:val="-15"/>
        </w:rPr>
        <w:t> </w:t>
      </w:r>
      <w:r>
        <w:rPr/>
        <w:t>pesar</w:t>
      </w:r>
      <w:r>
        <w:rPr>
          <w:spacing w:val="-15"/>
        </w:rPr>
        <w:t> </w:t>
      </w:r>
      <w:r>
        <w:rPr/>
        <w:t>de</w:t>
      </w:r>
      <w:r>
        <w:rPr>
          <w:spacing w:val="-15"/>
        </w:rPr>
        <w:t> </w:t>
      </w:r>
      <w:r>
        <w:rPr/>
        <w:t>los</w:t>
      </w:r>
      <w:r>
        <w:rPr>
          <w:spacing w:val="-15"/>
        </w:rPr>
        <w:t> </w:t>
      </w:r>
      <w:r>
        <w:rPr/>
        <w:t>avances,</w:t>
      </w:r>
      <w:r>
        <w:rPr>
          <w:spacing w:val="-15"/>
        </w:rPr>
        <w:t> </w:t>
      </w:r>
      <w:r>
        <w:rPr/>
        <w:t>aún</w:t>
      </w:r>
      <w:r>
        <w:rPr>
          <w:spacing w:val="-15"/>
        </w:rPr>
        <w:t> </w:t>
      </w:r>
      <w:r>
        <w:rPr/>
        <w:t>persiste la</w:t>
      </w:r>
      <w:r>
        <w:rPr>
          <w:spacing w:val="-19"/>
        </w:rPr>
        <w:t> </w:t>
      </w:r>
      <w:r>
        <w:rPr/>
        <w:t>brecha</w:t>
      </w:r>
      <w:r>
        <w:rPr>
          <w:spacing w:val="-17"/>
        </w:rPr>
        <w:t> </w:t>
      </w:r>
      <w:r>
        <w:rPr/>
        <w:t>digital,</w:t>
      </w:r>
      <w:r>
        <w:rPr>
          <w:spacing w:val="-15"/>
        </w:rPr>
        <w:t> </w:t>
      </w:r>
      <w:r>
        <w:rPr/>
        <w:t>especialmente</w:t>
      </w:r>
      <w:r>
        <w:rPr>
          <w:spacing w:val="-15"/>
        </w:rPr>
        <w:t> </w:t>
      </w:r>
      <w:r>
        <w:rPr/>
        <w:t>en</w:t>
      </w:r>
      <w:r>
        <w:rPr>
          <w:spacing w:val="-21"/>
        </w:rPr>
        <w:t> </w:t>
      </w:r>
      <w:r>
        <w:rPr/>
        <w:t>países</w:t>
      </w:r>
      <w:r>
        <w:rPr>
          <w:spacing w:val="-15"/>
        </w:rPr>
        <w:t> </w:t>
      </w:r>
      <w:r>
        <w:rPr/>
        <w:t>de</w:t>
      </w:r>
      <w:r>
        <w:rPr>
          <w:spacing w:val="-15"/>
        </w:rPr>
        <w:t> </w:t>
      </w:r>
      <w:r>
        <w:rPr/>
        <w:t>bajos</w:t>
      </w:r>
      <w:r>
        <w:rPr>
          <w:spacing w:val="-15"/>
        </w:rPr>
        <w:t> </w:t>
      </w:r>
      <w:r>
        <w:rPr/>
        <w:t>recursos</w:t>
      </w:r>
      <w:r>
        <w:rPr>
          <w:spacing w:val="-15"/>
        </w:rPr>
        <w:t> </w:t>
      </w:r>
      <w:r>
        <w:rPr/>
        <w:t>como</w:t>
      </w:r>
      <w:r>
        <w:rPr>
          <w:spacing w:val="-15"/>
        </w:rPr>
        <w:t> </w:t>
      </w:r>
      <w:r>
        <w:rPr/>
        <w:t>los</w:t>
      </w:r>
      <w:r>
        <w:rPr>
          <w:spacing w:val="-15"/>
        </w:rPr>
        <w:t> </w:t>
      </w:r>
      <w:r>
        <w:rPr/>
        <w:t>Africanos</w:t>
      </w:r>
      <w:r>
        <w:rPr>
          <w:spacing w:val="-7"/>
        </w:rPr>
        <w:t> </w:t>
      </w:r>
      <w:r>
        <w:rPr/>
        <w:t>–</w:t>
      </w:r>
      <w:r>
        <w:rPr>
          <w:spacing w:val="-15"/>
        </w:rPr>
        <w:t> </w:t>
      </w:r>
      <w:r>
        <w:rPr/>
        <w:t>donde</w:t>
      </w:r>
      <w:r>
        <w:rPr>
          <w:spacing w:val="-14"/>
        </w:rPr>
        <w:t> </w:t>
      </w:r>
      <w:r>
        <w:rPr/>
        <w:t>solo</w:t>
      </w:r>
      <w:r>
        <w:rPr>
          <w:spacing w:val="-13"/>
        </w:rPr>
        <w:t> </w:t>
      </w:r>
      <w:r>
        <w:rPr>
          <w:spacing w:val="-2"/>
        </w:rPr>
        <w:t>cuatro</w:t>
      </w:r>
    </w:p>
    <w:p>
      <w:pPr>
        <w:pStyle w:val="BodyText"/>
        <w:spacing w:before="1"/>
        <w:jc w:val="both"/>
      </w:pPr>
      <w:r>
        <w:rPr/>
        <w:t>(4)</w:t>
      </w:r>
      <w:r>
        <w:rPr>
          <w:spacing w:val="-3"/>
        </w:rPr>
        <w:t> </w:t>
      </w:r>
      <w:r>
        <w:rPr/>
        <w:t>de</w:t>
      </w:r>
      <w:r>
        <w:rPr>
          <w:spacing w:val="2"/>
        </w:rPr>
        <w:t> </w:t>
      </w:r>
      <w:r>
        <w:rPr/>
        <w:t>los cincuenta</w:t>
      </w:r>
      <w:r>
        <w:rPr>
          <w:spacing w:val="2"/>
        </w:rPr>
        <w:t> </w:t>
      </w:r>
      <w:r>
        <w:rPr/>
        <w:t>y</w:t>
      </w:r>
      <w:r>
        <w:rPr>
          <w:spacing w:val="-7"/>
        </w:rPr>
        <w:t> </w:t>
      </w:r>
      <w:r>
        <w:rPr/>
        <w:t>cuatro</w:t>
      </w:r>
      <w:r>
        <w:rPr>
          <w:spacing w:val="-7"/>
        </w:rPr>
        <w:t> </w:t>
      </w:r>
      <w:r>
        <w:rPr/>
        <w:t>(54)</w:t>
      </w:r>
      <w:r>
        <w:rPr>
          <w:spacing w:val="-1"/>
        </w:rPr>
        <w:t> </w:t>
      </w:r>
      <w:r>
        <w:rPr/>
        <w:t>tuvieron</w:t>
      </w:r>
      <w:r>
        <w:rPr>
          <w:spacing w:val="-7"/>
        </w:rPr>
        <w:t> </w:t>
      </w:r>
      <w:r>
        <w:rPr/>
        <w:t>un</w:t>
      </w:r>
      <w:r>
        <w:rPr>
          <w:spacing w:val="-1"/>
        </w:rPr>
        <w:t> </w:t>
      </w:r>
      <w:r>
        <w:rPr/>
        <w:t>puntaje</w:t>
      </w:r>
      <w:r>
        <w:rPr>
          <w:spacing w:val="3"/>
        </w:rPr>
        <w:t> </w:t>
      </w:r>
      <w:r>
        <w:rPr/>
        <w:t>por</w:t>
      </w:r>
      <w:r>
        <w:rPr>
          <w:spacing w:val="-1"/>
        </w:rPr>
        <w:t> </w:t>
      </w:r>
      <w:r>
        <w:rPr/>
        <w:t>encima</w:t>
      </w:r>
      <w:r>
        <w:rPr>
          <w:spacing w:val="-3"/>
        </w:rPr>
        <w:t> </w:t>
      </w:r>
      <w:r>
        <w:rPr/>
        <w:t>del</w:t>
      </w:r>
      <w:r>
        <w:rPr>
          <w:spacing w:val="-7"/>
        </w:rPr>
        <w:t> </w:t>
      </w:r>
      <w:r>
        <w:rPr>
          <w:spacing w:val="-2"/>
        </w:rPr>
        <w:t>promedio.</w:t>
      </w:r>
    </w:p>
    <w:p>
      <w:pPr>
        <w:pStyle w:val="BodyText"/>
        <w:spacing w:after="0"/>
        <w:jc w:val="both"/>
        <w:sectPr>
          <w:pgSz w:w="12240" w:h="15840"/>
          <w:pgMar w:header="762" w:footer="0" w:top="1380" w:bottom="280" w:left="1440" w:right="720"/>
        </w:sectPr>
      </w:pPr>
    </w:p>
    <w:p>
      <w:pPr>
        <w:pStyle w:val="BodyText"/>
        <w:spacing w:before="7"/>
        <w:rPr>
          <w:sz w:val="10"/>
        </w:rPr>
      </w:pPr>
    </w:p>
    <w:p>
      <w:pPr>
        <w:pStyle w:val="BodyText"/>
        <w:ind w:left="1086"/>
        <w:rPr>
          <w:sz w:val="20"/>
        </w:rPr>
      </w:pPr>
      <w:r>
        <w:rPr>
          <w:sz w:val="20"/>
        </w:rPr>
        <w:drawing>
          <wp:inline distT="0" distB="0" distL="0" distR="0">
            <wp:extent cx="4992234" cy="253060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8" cstate="print"/>
                    <a:stretch>
                      <a:fillRect/>
                    </a:stretch>
                  </pic:blipFill>
                  <pic:spPr>
                    <a:xfrm>
                      <a:off x="0" y="0"/>
                      <a:ext cx="4992234" cy="2530602"/>
                    </a:xfrm>
                    <a:prstGeom prst="rect">
                      <a:avLst/>
                    </a:prstGeom>
                  </pic:spPr>
                </pic:pic>
              </a:graphicData>
            </a:graphic>
          </wp:inline>
        </w:drawing>
      </w:r>
      <w:r>
        <w:rPr>
          <w:sz w:val="20"/>
        </w:rPr>
      </w:r>
    </w:p>
    <w:p>
      <w:pPr>
        <w:spacing w:before="157"/>
        <w:ind w:left="2161" w:right="2409" w:firstLine="195"/>
        <w:jc w:val="left"/>
        <w:rPr>
          <w:i/>
          <w:sz w:val="20"/>
        </w:rPr>
      </w:pPr>
      <w:bookmarkStart w:name="_bookmark3" w:id="6"/>
      <w:bookmarkEnd w:id="6"/>
      <w:r>
        <w:rPr/>
      </w:r>
      <w:r>
        <w:rPr>
          <w:i/>
          <w:sz w:val="20"/>
        </w:rPr>
        <w:t>Figura 2. Índice de Gobierno Electrónico 2018 por Continente. Fuente:</w:t>
      </w:r>
      <w:r>
        <w:rPr>
          <w:i/>
          <w:spacing w:val="-7"/>
          <w:sz w:val="20"/>
        </w:rPr>
        <w:t> </w:t>
      </w:r>
      <w:r>
        <w:rPr>
          <w:i/>
          <w:sz w:val="20"/>
        </w:rPr>
        <w:t>United</w:t>
      </w:r>
      <w:r>
        <w:rPr>
          <w:i/>
          <w:spacing w:val="-5"/>
          <w:sz w:val="20"/>
        </w:rPr>
        <w:t> </w:t>
      </w:r>
      <w:r>
        <w:rPr>
          <w:i/>
          <w:sz w:val="20"/>
        </w:rPr>
        <w:t>Nations</w:t>
      </w:r>
      <w:r>
        <w:rPr>
          <w:i/>
          <w:spacing w:val="-3"/>
          <w:sz w:val="20"/>
        </w:rPr>
        <w:t> </w:t>
      </w:r>
      <w:r>
        <w:rPr>
          <w:i/>
          <w:sz w:val="20"/>
        </w:rPr>
        <w:t>Department</w:t>
      </w:r>
      <w:r>
        <w:rPr>
          <w:i/>
          <w:spacing w:val="-6"/>
          <w:sz w:val="20"/>
        </w:rPr>
        <w:t> </w:t>
      </w:r>
      <w:r>
        <w:rPr>
          <w:i/>
          <w:sz w:val="20"/>
        </w:rPr>
        <w:t>of</w:t>
      </w:r>
      <w:r>
        <w:rPr>
          <w:i/>
          <w:spacing w:val="-1"/>
          <w:sz w:val="20"/>
        </w:rPr>
        <w:t> </w:t>
      </w:r>
      <w:r>
        <w:rPr>
          <w:i/>
          <w:sz w:val="20"/>
        </w:rPr>
        <w:t>Economic</w:t>
      </w:r>
      <w:r>
        <w:rPr>
          <w:i/>
          <w:spacing w:val="-4"/>
          <w:sz w:val="20"/>
        </w:rPr>
        <w:t> </w:t>
      </w:r>
      <w:r>
        <w:rPr>
          <w:i/>
          <w:sz w:val="20"/>
        </w:rPr>
        <w:t>and</w:t>
      </w:r>
      <w:r>
        <w:rPr>
          <w:i/>
          <w:spacing w:val="-5"/>
          <w:sz w:val="20"/>
        </w:rPr>
        <w:t> </w:t>
      </w:r>
      <w:r>
        <w:rPr>
          <w:i/>
          <w:sz w:val="20"/>
        </w:rPr>
        <w:t>Social</w:t>
      </w:r>
      <w:r>
        <w:rPr>
          <w:i/>
          <w:spacing w:val="-6"/>
          <w:sz w:val="20"/>
        </w:rPr>
        <w:t> </w:t>
      </w:r>
      <w:r>
        <w:rPr>
          <w:i/>
          <w:sz w:val="20"/>
        </w:rPr>
        <w:t>Affairs.</w:t>
      </w:r>
    </w:p>
    <w:p>
      <w:pPr>
        <w:pStyle w:val="BodyText"/>
        <w:rPr>
          <w:i/>
          <w:sz w:val="20"/>
        </w:rPr>
      </w:pPr>
    </w:p>
    <w:p>
      <w:pPr>
        <w:pStyle w:val="BodyText"/>
        <w:rPr>
          <w:i/>
          <w:sz w:val="20"/>
        </w:rPr>
      </w:pPr>
    </w:p>
    <w:p>
      <w:pPr>
        <w:pStyle w:val="BodyText"/>
        <w:spacing w:before="92"/>
        <w:rPr>
          <w:i/>
          <w:sz w:val="20"/>
        </w:rPr>
      </w:pPr>
    </w:p>
    <w:p>
      <w:pPr>
        <w:pStyle w:val="BodyText"/>
        <w:spacing w:line="480" w:lineRule="auto" w:before="1"/>
        <w:ind w:right="716"/>
        <w:jc w:val="both"/>
      </w:pPr>
      <w:r>
        <w:rPr/>
        <w:t>La OCDE (Organización para la Cooperación y el Desarrollo Económico), cuya misión es promover políticas que mejoren el bienestar económico y social de las personas, realiza una revisión</w:t>
      </w:r>
      <w:r>
        <w:rPr>
          <w:spacing w:val="-8"/>
        </w:rPr>
        <w:t> </w:t>
      </w:r>
      <w:r>
        <w:rPr/>
        <w:t>de</w:t>
      </w:r>
      <w:r>
        <w:rPr>
          <w:spacing w:val="-5"/>
        </w:rPr>
        <w:t> </w:t>
      </w:r>
      <w:r>
        <w:rPr/>
        <w:t>Gobierno</w:t>
      </w:r>
      <w:r>
        <w:rPr>
          <w:spacing w:val="-8"/>
        </w:rPr>
        <w:t> </w:t>
      </w:r>
      <w:r>
        <w:rPr/>
        <w:t>Digital</w:t>
      </w:r>
      <w:r>
        <w:rPr>
          <w:spacing w:val="-9"/>
        </w:rPr>
        <w:t> </w:t>
      </w:r>
      <w:r>
        <w:rPr/>
        <w:t>basada</w:t>
      </w:r>
      <w:r>
        <w:rPr>
          <w:spacing w:val="-5"/>
        </w:rPr>
        <w:t> </w:t>
      </w:r>
      <w:r>
        <w:rPr/>
        <w:t>en</w:t>
      </w:r>
      <w:r>
        <w:rPr>
          <w:spacing w:val="-4"/>
        </w:rPr>
        <w:t> </w:t>
      </w:r>
      <w:r>
        <w:rPr/>
        <w:t>la</w:t>
      </w:r>
      <w:r>
        <w:rPr>
          <w:spacing w:val="-5"/>
        </w:rPr>
        <w:t> </w:t>
      </w:r>
      <w:r>
        <w:rPr/>
        <w:t>experiencia</w:t>
      </w:r>
      <w:r>
        <w:rPr>
          <w:spacing w:val="-5"/>
        </w:rPr>
        <w:t> </w:t>
      </w:r>
      <w:r>
        <w:rPr/>
        <w:t>obtenida</w:t>
      </w:r>
      <w:r>
        <w:rPr>
          <w:spacing w:val="-5"/>
        </w:rPr>
        <w:t> </w:t>
      </w:r>
      <w:r>
        <w:rPr/>
        <w:t>por</w:t>
      </w:r>
      <w:r>
        <w:rPr>
          <w:spacing w:val="-3"/>
        </w:rPr>
        <w:t> </w:t>
      </w:r>
      <w:r>
        <w:rPr/>
        <w:t>quince</w:t>
      </w:r>
      <w:r>
        <w:rPr>
          <w:spacing w:val="-5"/>
        </w:rPr>
        <w:t> </w:t>
      </w:r>
      <w:r>
        <w:rPr/>
        <w:t>(15) años</w:t>
      </w:r>
      <w:r>
        <w:rPr>
          <w:spacing w:val="-2"/>
        </w:rPr>
        <w:t> </w:t>
      </w:r>
      <w:r>
        <w:rPr/>
        <w:t>de</w:t>
      </w:r>
      <w:r>
        <w:rPr>
          <w:spacing w:val="-4"/>
        </w:rPr>
        <w:t> </w:t>
      </w:r>
      <w:r>
        <w:rPr/>
        <w:t>sus</w:t>
      </w:r>
      <w:r>
        <w:rPr>
          <w:spacing w:val="-2"/>
        </w:rPr>
        <w:t> </w:t>
      </w:r>
      <w:r>
        <w:rPr/>
        <w:t>países miembros. El objetivo de dicha revisión es acompañar a los Gobiernos en sus esfuerzos para desarrollar una administración moderna y realizar su transformación digital. Dentro de sus principales recomendaciones para algunos países en América se encuentran: México, que ha utilizado desde los años 2000 la tecnología para mejorar el desempeño del gobierno. Lo anterior le ha permitido ser un líder global y regional en Gobierno Digital y Gobierno Abierto (OECD, 2018). A pesar de que el país azteca cuenta con servicios en línea que han simplificado muchos trámites tanto para los ciudadanos como para las mismas entidades, la OCDE recomienda que el Gobierno Digital se alinee con sus políticas y se coordine como una sola estrategia que permita tener una visión holística del sector público entero. Esto es, la implementación de un marco de gobernanza que le permita no estar en desventaja con respecto a los otros países miembros de la misma</w:t>
      </w:r>
      <w:r>
        <w:rPr>
          <w:spacing w:val="20"/>
        </w:rPr>
        <w:t> </w:t>
      </w:r>
      <w:r>
        <w:rPr/>
        <w:t>entidad.</w:t>
      </w:r>
      <w:r>
        <w:rPr>
          <w:spacing w:val="19"/>
        </w:rPr>
        <w:t> </w:t>
      </w:r>
      <w:r>
        <w:rPr/>
        <w:t>En</w:t>
      </w:r>
      <w:r>
        <w:rPr>
          <w:spacing w:val="13"/>
        </w:rPr>
        <w:t> </w:t>
      </w:r>
      <w:r>
        <w:rPr/>
        <w:t>Sur</w:t>
      </w:r>
      <w:r>
        <w:rPr>
          <w:spacing w:val="24"/>
        </w:rPr>
        <w:t> </w:t>
      </w:r>
      <w:r>
        <w:rPr/>
        <w:t>América</w:t>
      </w:r>
      <w:r>
        <w:rPr>
          <w:spacing w:val="22"/>
        </w:rPr>
        <w:t> </w:t>
      </w:r>
      <w:r>
        <w:rPr/>
        <w:t>se</w:t>
      </w:r>
      <w:r>
        <w:rPr>
          <w:spacing w:val="17"/>
        </w:rPr>
        <w:t> </w:t>
      </w:r>
      <w:r>
        <w:rPr/>
        <w:t>puede</w:t>
      </w:r>
      <w:r>
        <w:rPr>
          <w:spacing w:val="18"/>
        </w:rPr>
        <w:t> </w:t>
      </w:r>
      <w:r>
        <w:rPr/>
        <w:t>destacar</w:t>
      </w:r>
      <w:r>
        <w:rPr>
          <w:spacing w:val="24"/>
        </w:rPr>
        <w:t> </w:t>
      </w:r>
      <w:r>
        <w:rPr/>
        <w:t>el</w:t>
      </w:r>
      <w:r>
        <w:rPr>
          <w:spacing w:val="11"/>
        </w:rPr>
        <w:t> </w:t>
      </w:r>
      <w:r>
        <w:rPr/>
        <w:t>caso</w:t>
      </w:r>
      <w:r>
        <w:rPr>
          <w:spacing w:val="14"/>
        </w:rPr>
        <w:t> </w:t>
      </w:r>
      <w:r>
        <w:rPr/>
        <w:t>de</w:t>
      </w:r>
      <w:r>
        <w:rPr>
          <w:spacing w:val="18"/>
        </w:rPr>
        <w:t> </w:t>
      </w:r>
      <w:r>
        <w:rPr/>
        <w:t>Brasil</w:t>
      </w:r>
      <w:r>
        <w:rPr>
          <w:spacing w:val="27"/>
        </w:rPr>
        <w:t> </w:t>
      </w:r>
      <w:r>
        <w:rPr/>
        <w:t>(Transformation</w:t>
      </w:r>
      <w:r>
        <w:rPr>
          <w:spacing w:val="19"/>
        </w:rPr>
        <w:t> </w:t>
      </w:r>
      <w:r>
        <w:rPr/>
        <w:t>&amp;</w:t>
      </w:r>
      <w:r>
        <w:rPr>
          <w:spacing w:val="18"/>
        </w:rPr>
        <w:t> </w:t>
      </w:r>
      <w:r>
        <w:rPr>
          <w:spacing w:val="-2"/>
        </w:rPr>
        <w:t>Sector,</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13"/>
        <w:jc w:val="both"/>
      </w:pPr>
      <w:r>
        <w:rPr/>
        <w:t>n.d.),</w:t>
      </w:r>
      <w:r>
        <w:rPr>
          <w:spacing w:val="-2"/>
        </w:rPr>
        <w:t> </w:t>
      </w:r>
      <w:r>
        <w:rPr/>
        <w:t>el</w:t>
      </w:r>
      <w:r>
        <w:rPr>
          <w:spacing w:val="-9"/>
        </w:rPr>
        <w:t> </w:t>
      </w:r>
      <w:r>
        <w:rPr/>
        <w:t>cual</w:t>
      </w:r>
      <w:r>
        <w:rPr>
          <w:spacing w:val="-4"/>
        </w:rPr>
        <w:t> </w:t>
      </w:r>
      <w:r>
        <w:rPr/>
        <w:t>ha</w:t>
      </w:r>
      <w:r>
        <w:rPr>
          <w:spacing w:val="-9"/>
        </w:rPr>
        <w:t> </w:t>
      </w:r>
      <w:r>
        <w:rPr/>
        <w:t>desarrollado</w:t>
      </w:r>
      <w:r>
        <w:rPr>
          <w:spacing w:val="-8"/>
        </w:rPr>
        <w:t> </w:t>
      </w:r>
      <w:r>
        <w:rPr/>
        <w:t>desde</w:t>
      </w:r>
      <w:r>
        <w:rPr>
          <w:spacing w:val="-4"/>
        </w:rPr>
        <w:t> </w:t>
      </w:r>
      <w:r>
        <w:rPr/>
        <w:t>los</w:t>
      </w:r>
      <w:r>
        <w:rPr>
          <w:spacing w:val="-1"/>
        </w:rPr>
        <w:t> </w:t>
      </w:r>
      <w:r>
        <w:rPr/>
        <w:t>años</w:t>
      </w:r>
      <w:r>
        <w:rPr>
          <w:spacing w:val="-6"/>
        </w:rPr>
        <w:t> </w:t>
      </w:r>
      <w:r>
        <w:rPr/>
        <w:t>2000</w:t>
      </w:r>
      <w:r>
        <w:rPr>
          <w:spacing w:val="-8"/>
        </w:rPr>
        <w:t> </w:t>
      </w:r>
      <w:r>
        <w:rPr/>
        <w:t>diferentes</w:t>
      </w:r>
      <w:r>
        <w:rPr>
          <w:spacing w:val="-6"/>
        </w:rPr>
        <w:t> </w:t>
      </w:r>
      <w:r>
        <w:rPr/>
        <w:t>estrategias</w:t>
      </w:r>
      <w:r>
        <w:rPr>
          <w:spacing w:val="-6"/>
        </w:rPr>
        <w:t> </w:t>
      </w:r>
      <w:r>
        <w:rPr/>
        <w:t>enfocadas</w:t>
      </w:r>
      <w:r>
        <w:rPr>
          <w:spacing w:val="-6"/>
        </w:rPr>
        <w:t> </w:t>
      </w:r>
      <w:r>
        <w:rPr/>
        <w:t>a</w:t>
      </w:r>
      <w:r>
        <w:rPr>
          <w:spacing w:val="-4"/>
        </w:rPr>
        <w:t> </w:t>
      </w:r>
      <w:r>
        <w:rPr/>
        <w:t>mejorar</w:t>
      </w:r>
      <w:r>
        <w:rPr>
          <w:spacing w:val="-2"/>
        </w:rPr>
        <w:t> </w:t>
      </w:r>
      <w:r>
        <w:rPr/>
        <w:t>el</w:t>
      </w:r>
      <w:r>
        <w:rPr>
          <w:spacing w:val="-14"/>
        </w:rPr>
        <w:t> </w:t>
      </w:r>
      <w:r>
        <w:rPr/>
        <w:t>uso de las tecnologías en</w:t>
      </w:r>
      <w:r>
        <w:rPr>
          <w:spacing w:val="-4"/>
        </w:rPr>
        <w:t> </w:t>
      </w:r>
      <w:r>
        <w:rPr/>
        <w:t>el</w:t>
      </w:r>
      <w:r>
        <w:rPr>
          <w:spacing w:val="-5"/>
        </w:rPr>
        <w:t> </w:t>
      </w:r>
      <w:r>
        <w:rPr/>
        <w:t>sector público; por ejemplo, ha priorizado</w:t>
      </w:r>
      <w:r>
        <w:rPr>
          <w:spacing w:val="-1"/>
        </w:rPr>
        <w:t> </w:t>
      </w:r>
      <w:r>
        <w:rPr/>
        <w:t>políticas para la digitalización, conectividad, interoperabilidad, gobierno abierto y</w:t>
      </w:r>
      <w:r>
        <w:rPr>
          <w:spacing w:val="-4"/>
        </w:rPr>
        <w:t> </w:t>
      </w:r>
      <w:r>
        <w:rPr/>
        <w:t>simplificación</w:t>
      </w:r>
      <w:r>
        <w:rPr>
          <w:spacing w:val="-4"/>
        </w:rPr>
        <w:t> </w:t>
      </w:r>
      <w:r>
        <w:rPr/>
        <w:t>de</w:t>
      </w:r>
      <w:r>
        <w:rPr>
          <w:spacing w:val="-1"/>
        </w:rPr>
        <w:t> </w:t>
      </w:r>
      <w:r>
        <w:rPr/>
        <w:t>trámites. Aun</w:t>
      </w:r>
      <w:r>
        <w:rPr>
          <w:spacing w:val="-3"/>
        </w:rPr>
        <w:t> </w:t>
      </w:r>
      <w:r>
        <w:rPr/>
        <w:t>así, la OCDE recomienda que para no quedar en desventaja con respecto a otros países, debe asegurar la coherencia entre las políticas de gobierno</w:t>
      </w:r>
      <w:r>
        <w:rPr>
          <w:spacing w:val="-3"/>
        </w:rPr>
        <w:t> </w:t>
      </w:r>
      <w:r>
        <w:rPr/>
        <w:t>digital, reforzar el rol de los Jefes o</w:t>
      </w:r>
      <w:r>
        <w:rPr>
          <w:spacing w:val="-3"/>
        </w:rPr>
        <w:t> </w:t>
      </w:r>
      <w:r>
        <w:rPr/>
        <w:t>Secretarios TIC al interior</w:t>
      </w:r>
      <w:r>
        <w:rPr>
          <w:spacing w:val="-9"/>
        </w:rPr>
        <w:t> </w:t>
      </w:r>
      <w:r>
        <w:rPr/>
        <w:t>de</w:t>
      </w:r>
      <w:r>
        <w:rPr>
          <w:spacing w:val="-10"/>
        </w:rPr>
        <w:t> </w:t>
      </w:r>
      <w:r>
        <w:rPr/>
        <w:t>cada</w:t>
      </w:r>
      <w:r>
        <w:rPr>
          <w:spacing w:val="-10"/>
        </w:rPr>
        <w:t> </w:t>
      </w:r>
      <w:r>
        <w:rPr/>
        <w:t>entidad,</w:t>
      </w:r>
      <w:r>
        <w:rPr>
          <w:spacing w:val="-9"/>
        </w:rPr>
        <w:t> </w:t>
      </w:r>
      <w:r>
        <w:rPr/>
        <w:t>adoptar</w:t>
      </w:r>
      <w:r>
        <w:rPr>
          <w:spacing w:val="-9"/>
        </w:rPr>
        <w:t> </w:t>
      </w:r>
      <w:r>
        <w:rPr/>
        <w:t>estándares</w:t>
      </w:r>
      <w:r>
        <w:rPr>
          <w:spacing w:val="-6"/>
        </w:rPr>
        <w:t> </w:t>
      </w:r>
      <w:r>
        <w:rPr/>
        <w:t>de</w:t>
      </w:r>
      <w:r>
        <w:rPr>
          <w:spacing w:val="-10"/>
        </w:rPr>
        <w:t> </w:t>
      </w:r>
      <w:r>
        <w:rPr/>
        <w:t>manejo</w:t>
      </w:r>
      <w:r>
        <w:rPr>
          <w:spacing w:val="-14"/>
        </w:rPr>
        <w:t> </w:t>
      </w:r>
      <w:r>
        <w:rPr/>
        <w:t>de</w:t>
      </w:r>
      <w:r>
        <w:rPr>
          <w:spacing w:val="-10"/>
        </w:rPr>
        <w:t> </w:t>
      </w:r>
      <w:r>
        <w:rPr/>
        <w:t>proyectos</w:t>
      </w:r>
      <w:r>
        <w:rPr>
          <w:spacing w:val="-7"/>
        </w:rPr>
        <w:t> </w:t>
      </w:r>
      <w:r>
        <w:rPr/>
        <w:t>para</w:t>
      </w:r>
      <w:r>
        <w:rPr>
          <w:spacing w:val="-5"/>
        </w:rPr>
        <w:t> </w:t>
      </w:r>
      <w:r>
        <w:rPr/>
        <w:t>optimizar</w:t>
      </w:r>
      <w:r>
        <w:rPr>
          <w:spacing w:val="-3"/>
        </w:rPr>
        <w:t> </w:t>
      </w:r>
      <w:r>
        <w:rPr/>
        <w:t>las</w:t>
      </w:r>
      <w:r>
        <w:rPr>
          <w:spacing w:val="-2"/>
        </w:rPr>
        <w:t> </w:t>
      </w:r>
      <w:r>
        <w:rPr/>
        <w:t>inversiones y promover la coherente implementación del Gobierno Digital.</w:t>
      </w:r>
    </w:p>
    <w:p>
      <w:pPr>
        <w:pStyle w:val="BodyText"/>
      </w:pPr>
    </w:p>
    <w:p>
      <w:pPr>
        <w:pStyle w:val="BodyText"/>
        <w:spacing w:before="1"/>
      </w:pPr>
    </w:p>
    <w:p>
      <w:pPr>
        <w:pStyle w:val="BodyText"/>
        <w:jc w:val="both"/>
      </w:pPr>
      <w:r>
        <w:rPr/>
        <w:t>En</w:t>
      </w:r>
      <w:r>
        <w:rPr>
          <w:spacing w:val="-3"/>
        </w:rPr>
        <w:t> </w:t>
      </w:r>
      <w:r>
        <w:rPr/>
        <w:t>el</w:t>
      </w:r>
      <w:r>
        <w:rPr>
          <w:spacing w:val="-8"/>
        </w:rPr>
        <w:t> </w:t>
      </w:r>
      <w:r>
        <w:rPr/>
        <w:t>caso</w:t>
      </w:r>
      <w:r>
        <w:rPr>
          <w:spacing w:val="-7"/>
        </w:rPr>
        <w:t> </w:t>
      </w:r>
      <w:r>
        <w:rPr/>
        <w:t>de</w:t>
      </w:r>
      <w:r>
        <w:rPr>
          <w:spacing w:val="-4"/>
        </w:rPr>
        <w:t> </w:t>
      </w:r>
      <w:r>
        <w:rPr/>
        <w:t>Colombia,</w:t>
      </w:r>
      <w:r>
        <w:rPr>
          <w:spacing w:val="-1"/>
        </w:rPr>
        <w:t> </w:t>
      </w:r>
      <w:r>
        <w:rPr/>
        <w:t>el</w:t>
      </w:r>
      <w:r>
        <w:rPr>
          <w:spacing w:val="5"/>
        </w:rPr>
        <w:t> </w:t>
      </w:r>
      <w:r>
        <w:rPr/>
        <w:t>informe</w:t>
      </w:r>
      <w:r>
        <w:rPr>
          <w:spacing w:val="-3"/>
        </w:rPr>
        <w:t> </w:t>
      </w:r>
      <w:r>
        <w:rPr/>
        <w:t>presente</w:t>
      </w:r>
      <w:r>
        <w:rPr>
          <w:spacing w:val="2"/>
        </w:rPr>
        <w:t> </w:t>
      </w:r>
      <w:r>
        <w:rPr/>
        <w:t>aspectos</w:t>
      </w:r>
      <w:r>
        <w:rPr>
          <w:spacing w:val="-1"/>
        </w:rPr>
        <w:t> </w:t>
      </w:r>
      <w:r>
        <w:rPr/>
        <w:t>positivos como</w:t>
      </w:r>
      <w:r>
        <w:rPr>
          <w:spacing w:val="-7"/>
        </w:rPr>
        <w:t> </w:t>
      </w:r>
      <w:r>
        <w:rPr>
          <w:spacing w:val="-4"/>
        </w:rPr>
        <w:t>son:</w:t>
      </w:r>
    </w:p>
    <w:p>
      <w:pPr>
        <w:pStyle w:val="BodyText"/>
      </w:pPr>
    </w:p>
    <w:p>
      <w:pPr>
        <w:pStyle w:val="ListParagraph"/>
        <w:numPr>
          <w:ilvl w:val="0"/>
          <w:numId w:val="4"/>
        </w:numPr>
        <w:tabs>
          <w:tab w:pos="360" w:val="left" w:leader="none"/>
        </w:tabs>
        <w:spacing w:line="240" w:lineRule="auto" w:before="1" w:after="0"/>
        <w:ind w:left="360" w:right="0" w:hanging="360"/>
        <w:jc w:val="left"/>
        <w:rPr>
          <w:sz w:val="24"/>
        </w:rPr>
      </w:pPr>
      <w:r>
        <w:rPr>
          <w:sz w:val="24"/>
        </w:rPr>
        <w:t>Cuenta</w:t>
      </w:r>
      <w:r>
        <w:rPr>
          <w:spacing w:val="-2"/>
          <w:sz w:val="24"/>
        </w:rPr>
        <w:t> </w:t>
      </w:r>
      <w:r>
        <w:rPr>
          <w:sz w:val="24"/>
        </w:rPr>
        <w:t>con</w:t>
      </w:r>
      <w:r>
        <w:rPr>
          <w:spacing w:val="-6"/>
          <w:sz w:val="24"/>
        </w:rPr>
        <w:t> </w:t>
      </w:r>
      <w:r>
        <w:rPr>
          <w:sz w:val="24"/>
        </w:rPr>
        <w:t>una</w:t>
      </w:r>
      <w:r>
        <w:rPr>
          <w:spacing w:val="-3"/>
          <w:sz w:val="24"/>
        </w:rPr>
        <w:t> </w:t>
      </w:r>
      <w:r>
        <w:rPr>
          <w:sz w:val="24"/>
        </w:rPr>
        <w:t>política</w:t>
      </w:r>
      <w:r>
        <w:rPr>
          <w:spacing w:val="-2"/>
          <w:sz w:val="24"/>
        </w:rPr>
        <w:t> </w:t>
      </w:r>
      <w:r>
        <w:rPr>
          <w:sz w:val="24"/>
        </w:rPr>
        <w:t>de Estado</w:t>
      </w:r>
      <w:r>
        <w:rPr>
          <w:spacing w:val="-6"/>
          <w:sz w:val="24"/>
        </w:rPr>
        <w:t> </w:t>
      </w:r>
      <w:r>
        <w:rPr>
          <w:sz w:val="24"/>
        </w:rPr>
        <w:t>que</w:t>
      </w:r>
      <w:r>
        <w:rPr>
          <w:spacing w:val="-2"/>
          <w:sz w:val="24"/>
        </w:rPr>
        <w:t> </w:t>
      </w:r>
      <w:r>
        <w:rPr>
          <w:sz w:val="24"/>
        </w:rPr>
        <w:t>rige</w:t>
      </w:r>
      <w:r>
        <w:rPr>
          <w:spacing w:val="2"/>
          <w:sz w:val="24"/>
        </w:rPr>
        <w:t> </w:t>
      </w:r>
      <w:r>
        <w:rPr>
          <w:sz w:val="24"/>
        </w:rPr>
        <w:t>el</w:t>
      </w:r>
      <w:r>
        <w:rPr>
          <w:spacing w:val="-7"/>
          <w:sz w:val="24"/>
        </w:rPr>
        <w:t> </w:t>
      </w:r>
      <w:r>
        <w:rPr>
          <w:sz w:val="24"/>
        </w:rPr>
        <w:t>sector</w:t>
      </w:r>
      <w:r>
        <w:rPr>
          <w:spacing w:val="3"/>
          <w:sz w:val="24"/>
        </w:rPr>
        <w:t> </w:t>
      </w:r>
      <w:r>
        <w:rPr>
          <w:sz w:val="24"/>
        </w:rPr>
        <w:t>de</w:t>
      </w:r>
      <w:r>
        <w:rPr>
          <w:spacing w:val="3"/>
          <w:sz w:val="24"/>
        </w:rPr>
        <w:t> </w:t>
      </w:r>
      <w:r>
        <w:rPr>
          <w:sz w:val="24"/>
        </w:rPr>
        <w:t>las</w:t>
      </w:r>
      <w:r>
        <w:rPr>
          <w:spacing w:val="1"/>
          <w:sz w:val="24"/>
        </w:rPr>
        <w:t> </w:t>
      </w:r>
      <w:r>
        <w:rPr>
          <w:spacing w:val="-4"/>
          <w:sz w:val="24"/>
        </w:rPr>
        <w:t>TIC.</w:t>
      </w:r>
    </w:p>
    <w:p>
      <w:pPr>
        <w:pStyle w:val="BodyText"/>
      </w:pPr>
    </w:p>
    <w:p>
      <w:pPr>
        <w:pStyle w:val="ListParagraph"/>
        <w:numPr>
          <w:ilvl w:val="0"/>
          <w:numId w:val="4"/>
        </w:numPr>
        <w:tabs>
          <w:tab w:pos="360" w:val="left" w:leader="none"/>
        </w:tabs>
        <w:spacing w:line="240" w:lineRule="auto" w:before="0" w:after="0"/>
        <w:ind w:left="360" w:right="0" w:hanging="360"/>
        <w:jc w:val="left"/>
        <w:rPr>
          <w:sz w:val="24"/>
        </w:rPr>
      </w:pPr>
      <w:r>
        <w:rPr>
          <w:sz w:val="24"/>
        </w:rPr>
        <w:t>La</w:t>
      </w:r>
      <w:r>
        <w:rPr>
          <w:spacing w:val="-6"/>
          <w:sz w:val="24"/>
        </w:rPr>
        <w:t> </w:t>
      </w:r>
      <w:r>
        <w:rPr>
          <w:sz w:val="24"/>
        </w:rPr>
        <w:t>mayoría</w:t>
      </w:r>
      <w:r>
        <w:rPr>
          <w:spacing w:val="-5"/>
          <w:sz w:val="24"/>
        </w:rPr>
        <w:t> </w:t>
      </w:r>
      <w:r>
        <w:rPr>
          <w:sz w:val="24"/>
        </w:rPr>
        <w:t>de</w:t>
      </w:r>
      <w:r>
        <w:rPr>
          <w:spacing w:val="-4"/>
          <w:sz w:val="24"/>
        </w:rPr>
        <w:t> </w:t>
      </w:r>
      <w:r>
        <w:rPr>
          <w:sz w:val="24"/>
        </w:rPr>
        <w:t>sus</w:t>
      </w:r>
      <w:r>
        <w:rPr>
          <w:spacing w:val="-2"/>
          <w:sz w:val="24"/>
        </w:rPr>
        <w:t> </w:t>
      </w:r>
      <w:r>
        <w:rPr>
          <w:sz w:val="24"/>
        </w:rPr>
        <w:t>entidades</w:t>
      </w:r>
      <w:r>
        <w:rPr>
          <w:spacing w:val="-1"/>
          <w:sz w:val="24"/>
        </w:rPr>
        <w:t> </w:t>
      </w:r>
      <w:r>
        <w:rPr>
          <w:sz w:val="24"/>
        </w:rPr>
        <w:t>(nacionales,</w:t>
      </w:r>
      <w:r>
        <w:rPr>
          <w:spacing w:val="-3"/>
          <w:sz w:val="24"/>
        </w:rPr>
        <w:t> </w:t>
      </w:r>
      <w:r>
        <w:rPr>
          <w:sz w:val="24"/>
        </w:rPr>
        <w:t>territoriales</w:t>
      </w:r>
      <w:r>
        <w:rPr>
          <w:spacing w:val="8"/>
          <w:sz w:val="24"/>
        </w:rPr>
        <w:t> </w:t>
      </w:r>
      <w:r>
        <w:rPr>
          <w:sz w:val="24"/>
        </w:rPr>
        <w:t>y</w:t>
      </w:r>
      <w:r>
        <w:rPr>
          <w:spacing w:val="-13"/>
          <w:sz w:val="24"/>
        </w:rPr>
        <w:t> </w:t>
      </w:r>
      <w:r>
        <w:rPr>
          <w:sz w:val="24"/>
        </w:rPr>
        <w:t>municipales)</w:t>
      </w:r>
      <w:r>
        <w:rPr>
          <w:spacing w:val="-3"/>
          <w:sz w:val="24"/>
        </w:rPr>
        <w:t> </w:t>
      </w:r>
      <w:r>
        <w:rPr>
          <w:sz w:val="24"/>
        </w:rPr>
        <w:t>con</w:t>
      </w:r>
      <w:r>
        <w:rPr>
          <w:spacing w:val="-8"/>
          <w:sz w:val="24"/>
        </w:rPr>
        <w:t> </w:t>
      </w:r>
      <w:r>
        <w:rPr>
          <w:sz w:val="24"/>
        </w:rPr>
        <w:t>presencia</w:t>
      </w:r>
      <w:r>
        <w:rPr>
          <w:spacing w:val="-4"/>
          <w:sz w:val="24"/>
        </w:rPr>
        <w:t> web.</w:t>
      </w:r>
    </w:p>
    <w:p>
      <w:pPr>
        <w:pStyle w:val="BodyText"/>
      </w:pPr>
    </w:p>
    <w:p>
      <w:pPr>
        <w:pStyle w:val="ListParagraph"/>
        <w:numPr>
          <w:ilvl w:val="0"/>
          <w:numId w:val="4"/>
        </w:numPr>
        <w:tabs>
          <w:tab w:pos="360" w:val="left" w:leader="none"/>
        </w:tabs>
        <w:spacing w:line="463" w:lineRule="auto" w:before="0" w:after="0"/>
        <w:ind w:left="360" w:right="720" w:hanging="360"/>
        <w:jc w:val="left"/>
        <w:rPr>
          <w:sz w:val="24"/>
        </w:rPr>
      </w:pPr>
      <w:r>
        <w:rPr>
          <w:sz w:val="24"/>
        </w:rPr>
        <w:t>Tiene portales que prestan servicios automatizados a los ciudadanos (Contratación, Compras públicas, trámites y servicios).</w:t>
      </w:r>
    </w:p>
    <w:p>
      <w:pPr>
        <w:pStyle w:val="ListParagraph"/>
        <w:numPr>
          <w:ilvl w:val="0"/>
          <w:numId w:val="4"/>
        </w:numPr>
        <w:tabs>
          <w:tab w:pos="360" w:val="left" w:leader="none"/>
        </w:tabs>
        <w:spacing w:line="240" w:lineRule="auto" w:before="20" w:after="0"/>
        <w:ind w:left="360" w:right="0" w:hanging="360"/>
        <w:jc w:val="left"/>
        <w:rPr>
          <w:sz w:val="24"/>
        </w:rPr>
      </w:pPr>
      <w:r>
        <w:rPr>
          <w:sz w:val="24"/>
        </w:rPr>
        <w:t>Posee</w:t>
      </w:r>
      <w:r>
        <w:rPr>
          <w:spacing w:val="-5"/>
          <w:sz w:val="24"/>
        </w:rPr>
        <w:t> </w:t>
      </w:r>
      <w:r>
        <w:rPr>
          <w:sz w:val="24"/>
        </w:rPr>
        <w:t>un</w:t>
      </w:r>
      <w:r>
        <w:rPr>
          <w:spacing w:val="-8"/>
          <w:sz w:val="24"/>
        </w:rPr>
        <w:t> </w:t>
      </w:r>
      <w:r>
        <w:rPr>
          <w:sz w:val="24"/>
        </w:rPr>
        <w:t>Ministerio</w:t>
      </w:r>
      <w:r>
        <w:rPr>
          <w:spacing w:val="-6"/>
          <w:sz w:val="24"/>
        </w:rPr>
        <w:t> </w:t>
      </w:r>
      <w:r>
        <w:rPr>
          <w:sz w:val="24"/>
        </w:rPr>
        <w:t>que</w:t>
      </w:r>
      <w:r>
        <w:rPr>
          <w:spacing w:val="-4"/>
          <w:sz w:val="24"/>
        </w:rPr>
        <w:t> </w:t>
      </w:r>
      <w:r>
        <w:rPr>
          <w:sz w:val="24"/>
        </w:rPr>
        <w:t>se</w:t>
      </w:r>
      <w:r>
        <w:rPr>
          <w:spacing w:val="2"/>
          <w:sz w:val="24"/>
        </w:rPr>
        <w:t> </w:t>
      </w:r>
      <w:r>
        <w:rPr>
          <w:sz w:val="24"/>
        </w:rPr>
        <w:t>encarga</w:t>
      </w:r>
      <w:r>
        <w:rPr>
          <w:spacing w:val="-3"/>
          <w:sz w:val="24"/>
        </w:rPr>
        <w:t> </w:t>
      </w:r>
      <w:r>
        <w:rPr>
          <w:sz w:val="24"/>
        </w:rPr>
        <w:t>de</w:t>
      </w:r>
      <w:r>
        <w:rPr>
          <w:spacing w:val="1"/>
          <w:sz w:val="24"/>
        </w:rPr>
        <w:t> </w:t>
      </w:r>
      <w:r>
        <w:rPr>
          <w:sz w:val="24"/>
        </w:rPr>
        <w:t>liderar</w:t>
      </w:r>
      <w:r>
        <w:rPr>
          <w:spacing w:val="4"/>
          <w:sz w:val="24"/>
        </w:rPr>
        <w:t> </w:t>
      </w:r>
      <w:r>
        <w:rPr>
          <w:sz w:val="24"/>
        </w:rPr>
        <w:t>los</w:t>
      </w:r>
      <w:r>
        <w:rPr>
          <w:spacing w:val="-1"/>
          <w:sz w:val="24"/>
        </w:rPr>
        <w:t> </w:t>
      </w:r>
      <w:r>
        <w:rPr>
          <w:sz w:val="24"/>
        </w:rPr>
        <w:t>temas</w:t>
      </w:r>
      <w:r>
        <w:rPr>
          <w:spacing w:val="-2"/>
          <w:sz w:val="24"/>
        </w:rPr>
        <w:t> </w:t>
      </w:r>
      <w:r>
        <w:rPr>
          <w:sz w:val="24"/>
        </w:rPr>
        <w:t>tecnológicos</w:t>
      </w:r>
      <w:r>
        <w:rPr>
          <w:spacing w:val="-1"/>
          <w:sz w:val="24"/>
        </w:rPr>
        <w:t> </w:t>
      </w:r>
      <w:r>
        <w:rPr>
          <w:sz w:val="24"/>
        </w:rPr>
        <w:t>del</w:t>
      </w:r>
      <w:r>
        <w:rPr>
          <w:spacing w:val="-3"/>
          <w:sz w:val="24"/>
        </w:rPr>
        <w:t> </w:t>
      </w:r>
      <w:r>
        <w:rPr>
          <w:spacing w:val="-2"/>
          <w:sz w:val="24"/>
        </w:rPr>
        <w:t>país.</w:t>
      </w:r>
    </w:p>
    <w:p>
      <w:pPr>
        <w:pStyle w:val="BodyText"/>
      </w:pPr>
    </w:p>
    <w:p>
      <w:pPr>
        <w:pStyle w:val="BodyText"/>
        <w:spacing w:before="271"/>
      </w:pPr>
    </w:p>
    <w:p>
      <w:pPr>
        <w:pStyle w:val="BodyText"/>
        <w:spacing w:before="1"/>
        <w:jc w:val="both"/>
      </w:pPr>
      <w:r>
        <w:rPr/>
        <w:t>Sin</w:t>
      </w:r>
      <w:r>
        <w:rPr>
          <w:spacing w:val="-10"/>
        </w:rPr>
        <w:t> </w:t>
      </w:r>
      <w:r>
        <w:rPr/>
        <w:t>embargo</w:t>
      </w:r>
      <w:r>
        <w:rPr>
          <w:spacing w:val="-7"/>
        </w:rPr>
        <w:t> </w:t>
      </w:r>
      <w:r>
        <w:rPr/>
        <w:t>también</w:t>
      </w:r>
      <w:r>
        <w:rPr>
          <w:spacing w:val="-7"/>
        </w:rPr>
        <w:t> </w:t>
      </w:r>
      <w:r>
        <w:rPr/>
        <w:t>brinda</w:t>
      </w:r>
      <w:r>
        <w:rPr>
          <w:spacing w:val="-3"/>
        </w:rPr>
        <w:t> </w:t>
      </w:r>
      <w:r>
        <w:rPr/>
        <w:t>recomendaciones</w:t>
      </w:r>
      <w:r>
        <w:rPr>
          <w:spacing w:val="-1"/>
        </w:rPr>
        <w:t> </w:t>
      </w:r>
      <w:r>
        <w:rPr/>
        <w:t>entre</w:t>
      </w:r>
      <w:r>
        <w:rPr>
          <w:spacing w:val="2"/>
        </w:rPr>
        <w:t> </w:t>
      </w:r>
      <w:r>
        <w:rPr/>
        <w:t>las que</w:t>
      </w:r>
      <w:r>
        <w:rPr>
          <w:spacing w:val="-4"/>
        </w:rPr>
        <w:t> </w:t>
      </w:r>
      <w:r>
        <w:rPr/>
        <w:t>se</w:t>
      </w:r>
      <w:r>
        <w:rPr>
          <w:spacing w:val="-3"/>
        </w:rPr>
        <w:t> </w:t>
      </w:r>
      <w:r>
        <w:rPr/>
        <w:t>encuentran</w:t>
      </w:r>
      <w:r>
        <w:rPr>
          <w:spacing w:val="4"/>
        </w:rPr>
        <w:t> </w:t>
      </w:r>
      <w:r>
        <w:rPr>
          <w:spacing w:val="-2"/>
        </w:rPr>
        <w:t>principalmente:</w:t>
      </w:r>
    </w:p>
    <w:p>
      <w:pPr>
        <w:pStyle w:val="BodyText"/>
        <w:spacing w:before="3"/>
      </w:pPr>
    </w:p>
    <w:p>
      <w:pPr>
        <w:pStyle w:val="ListParagraph"/>
        <w:numPr>
          <w:ilvl w:val="0"/>
          <w:numId w:val="5"/>
        </w:numPr>
        <w:tabs>
          <w:tab w:pos="360" w:val="left" w:leader="none"/>
        </w:tabs>
        <w:spacing w:line="477" w:lineRule="auto" w:before="0" w:after="0"/>
        <w:ind w:left="360" w:right="724" w:hanging="360"/>
        <w:jc w:val="left"/>
        <w:rPr>
          <w:sz w:val="24"/>
        </w:rPr>
      </w:pPr>
      <w:r>
        <w:rPr>
          <w:sz w:val="24"/>
        </w:rPr>
        <w:t>Apoyar</w:t>
      </w:r>
      <w:r>
        <w:rPr>
          <w:spacing w:val="-2"/>
          <w:sz w:val="24"/>
        </w:rPr>
        <w:t> </w:t>
      </w:r>
      <w:r>
        <w:rPr>
          <w:sz w:val="24"/>
        </w:rPr>
        <w:t>estrategias</w:t>
      </w:r>
      <w:r>
        <w:rPr>
          <w:spacing w:val="-2"/>
          <w:sz w:val="24"/>
        </w:rPr>
        <w:t> </w:t>
      </w:r>
      <w:r>
        <w:rPr>
          <w:sz w:val="24"/>
        </w:rPr>
        <w:t>territoriales</w:t>
      </w:r>
      <w:r>
        <w:rPr>
          <w:spacing w:val="-2"/>
          <w:sz w:val="24"/>
        </w:rPr>
        <w:t> </w:t>
      </w:r>
      <w:r>
        <w:rPr>
          <w:sz w:val="24"/>
        </w:rPr>
        <w:t>para identificar</w:t>
      </w:r>
      <w:r>
        <w:rPr>
          <w:spacing w:val="-3"/>
          <w:sz w:val="24"/>
        </w:rPr>
        <w:t> </w:t>
      </w:r>
      <w:r>
        <w:rPr>
          <w:sz w:val="24"/>
        </w:rPr>
        <w:t>necesidades</w:t>
      </w:r>
      <w:r>
        <w:rPr>
          <w:spacing w:val="-2"/>
          <w:sz w:val="24"/>
        </w:rPr>
        <w:t> </w:t>
      </w:r>
      <w:r>
        <w:rPr>
          <w:sz w:val="24"/>
        </w:rPr>
        <w:t>específicas:</w:t>
      </w:r>
      <w:r>
        <w:rPr>
          <w:spacing w:val="-9"/>
          <w:sz w:val="24"/>
        </w:rPr>
        <w:t> </w:t>
      </w:r>
      <w:r>
        <w:rPr>
          <w:sz w:val="24"/>
        </w:rPr>
        <w:t>Priorizar necesidades específicas del orden territorial que representen los problemas de la región.</w:t>
      </w:r>
    </w:p>
    <w:p>
      <w:pPr>
        <w:pStyle w:val="ListParagraph"/>
        <w:numPr>
          <w:ilvl w:val="0"/>
          <w:numId w:val="5"/>
        </w:numPr>
        <w:tabs>
          <w:tab w:pos="359" w:val="left" w:leader="none"/>
        </w:tabs>
        <w:spacing w:line="240" w:lineRule="auto" w:before="7" w:after="0"/>
        <w:ind w:left="359" w:right="0" w:hanging="359"/>
        <w:jc w:val="left"/>
        <w:rPr>
          <w:sz w:val="24"/>
        </w:rPr>
      </w:pPr>
      <w:r>
        <w:rPr>
          <w:sz w:val="24"/>
        </w:rPr>
        <w:t>Establecer</w:t>
      </w:r>
      <w:r>
        <w:rPr>
          <w:spacing w:val="-5"/>
          <w:sz w:val="24"/>
        </w:rPr>
        <w:t> </w:t>
      </w:r>
      <w:r>
        <w:rPr>
          <w:sz w:val="24"/>
        </w:rPr>
        <w:t>Mecanismos</w:t>
      </w:r>
      <w:r>
        <w:rPr>
          <w:spacing w:val="3"/>
          <w:sz w:val="24"/>
        </w:rPr>
        <w:t> </w:t>
      </w:r>
      <w:r>
        <w:rPr>
          <w:sz w:val="24"/>
        </w:rPr>
        <w:t>y</w:t>
      </w:r>
      <w:r>
        <w:rPr>
          <w:spacing w:val="-9"/>
          <w:sz w:val="24"/>
        </w:rPr>
        <w:t> </w:t>
      </w:r>
      <w:r>
        <w:rPr>
          <w:sz w:val="24"/>
        </w:rPr>
        <w:t>Marcos</w:t>
      </w:r>
      <w:r>
        <w:rPr>
          <w:spacing w:val="-2"/>
          <w:sz w:val="24"/>
        </w:rPr>
        <w:t> </w:t>
      </w:r>
      <w:r>
        <w:rPr>
          <w:sz w:val="24"/>
        </w:rPr>
        <w:t>de</w:t>
      </w:r>
      <w:r>
        <w:rPr>
          <w:spacing w:val="-6"/>
          <w:sz w:val="24"/>
        </w:rPr>
        <w:t> </w:t>
      </w:r>
      <w:r>
        <w:rPr>
          <w:sz w:val="24"/>
        </w:rPr>
        <w:t>gobernanza</w:t>
      </w:r>
      <w:r>
        <w:rPr>
          <w:spacing w:val="-5"/>
          <w:sz w:val="24"/>
        </w:rPr>
        <w:t> </w:t>
      </w:r>
      <w:r>
        <w:rPr>
          <w:spacing w:val="-2"/>
          <w:sz w:val="24"/>
        </w:rPr>
        <w:t>efectivos:</w:t>
      </w:r>
    </w:p>
    <w:p>
      <w:pPr>
        <w:pStyle w:val="BodyText"/>
        <w:spacing w:before="1"/>
      </w:pPr>
    </w:p>
    <w:p>
      <w:pPr>
        <w:pStyle w:val="ListParagraph"/>
        <w:numPr>
          <w:ilvl w:val="1"/>
          <w:numId w:val="5"/>
        </w:numPr>
        <w:tabs>
          <w:tab w:pos="721" w:val="left" w:leader="none"/>
        </w:tabs>
        <w:spacing w:line="470" w:lineRule="auto" w:before="0" w:after="0"/>
        <w:ind w:left="721" w:right="726" w:hanging="361"/>
        <w:jc w:val="both"/>
        <w:rPr>
          <w:sz w:val="24"/>
        </w:rPr>
      </w:pPr>
      <w:r>
        <w:rPr>
          <w:sz w:val="24"/>
        </w:rPr>
        <w:t>Posibilitar que la Política de Gobierno Digital vincule a los ciudadanos y</w:t>
      </w:r>
      <w:r>
        <w:rPr>
          <w:spacing w:val="-4"/>
          <w:sz w:val="24"/>
        </w:rPr>
        <w:t> </w:t>
      </w:r>
      <w:r>
        <w:rPr>
          <w:sz w:val="24"/>
        </w:rPr>
        <w:t>usuarios con el diseño</w:t>
      </w:r>
      <w:r>
        <w:rPr>
          <w:spacing w:val="-15"/>
          <w:sz w:val="24"/>
        </w:rPr>
        <w:t> </w:t>
      </w:r>
      <w:r>
        <w:rPr>
          <w:sz w:val="24"/>
        </w:rPr>
        <w:t>de</w:t>
      </w:r>
      <w:r>
        <w:rPr>
          <w:spacing w:val="-11"/>
          <w:sz w:val="24"/>
        </w:rPr>
        <w:t> </w:t>
      </w:r>
      <w:r>
        <w:rPr>
          <w:sz w:val="24"/>
        </w:rPr>
        <w:t>políticas</w:t>
      </w:r>
      <w:r>
        <w:rPr>
          <w:spacing w:val="-7"/>
          <w:sz w:val="24"/>
        </w:rPr>
        <w:t> </w:t>
      </w:r>
      <w:r>
        <w:rPr>
          <w:sz w:val="24"/>
        </w:rPr>
        <w:t>y</w:t>
      </w:r>
      <w:r>
        <w:rPr>
          <w:spacing w:val="-15"/>
          <w:sz w:val="24"/>
        </w:rPr>
        <w:t> </w:t>
      </w:r>
      <w:r>
        <w:rPr>
          <w:sz w:val="24"/>
        </w:rPr>
        <w:t>servicios</w:t>
      </w:r>
      <w:r>
        <w:rPr>
          <w:spacing w:val="-12"/>
          <w:sz w:val="24"/>
        </w:rPr>
        <w:t> </w:t>
      </w:r>
      <w:r>
        <w:rPr>
          <w:sz w:val="24"/>
        </w:rPr>
        <w:t>para</w:t>
      </w:r>
      <w:r>
        <w:rPr>
          <w:spacing w:val="-15"/>
          <w:sz w:val="24"/>
        </w:rPr>
        <w:t> </w:t>
      </w:r>
      <w:r>
        <w:rPr>
          <w:sz w:val="24"/>
        </w:rPr>
        <w:t>que</w:t>
      </w:r>
      <w:r>
        <w:rPr>
          <w:spacing w:val="-15"/>
          <w:sz w:val="24"/>
        </w:rPr>
        <w:t> </w:t>
      </w:r>
      <w:r>
        <w:rPr>
          <w:sz w:val="24"/>
        </w:rPr>
        <w:t>desarrollen</w:t>
      </w:r>
      <w:r>
        <w:rPr>
          <w:spacing w:val="-14"/>
          <w:sz w:val="24"/>
        </w:rPr>
        <w:t> </w:t>
      </w:r>
      <w:r>
        <w:rPr>
          <w:sz w:val="24"/>
        </w:rPr>
        <w:t>capacidades</w:t>
      </w:r>
      <w:r>
        <w:rPr>
          <w:spacing w:val="-12"/>
          <w:sz w:val="24"/>
        </w:rPr>
        <w:t> </w:t>
      </w:r>
      <w:r>
        <w:rPr>
          <w:sz w:val="24"/>
        </w:rPr>
        <w:t>digitales</w:t>
      </w:r>
      <w:r>
        <w:rPr>
          <w:spacing w:val="-12"/>
          <w:sz w:val="24"/>
        </w:rPr>
        <w:t> </w:t>
      </w:r>
      <w:r>
        <w:rPr>
          <w:sz w:val="24"/>
        </w:rPr>
        <w:t>para</w:t>
      </w:r>
      <w:r>
        <w:rPr>
          <w:spacing w:val="-10"/>
          <w:sz w:val="24"/>
        </w:rPr>
        <w:t> </w:t>
      </w:r>
      <w:r>
        <w:rPr>
          <w:sz w:val="24"/>
        </w:rPr>
        <w:t>comunicarse con el Estado.</w:t>
      </w:r>
    </w:p>
    <w:p>
      <w:pPr>
        <w:pStyle w:val="ListParagraph"/>
        <w:spacing w:after="0" w:line="470" w:lineRule="auto"/>
        <w:jc w:val="both"/>
        <w:rPr>
          <w:sz w:val="24"/>
        </w:rPr>
        <w:sectPr>
          <w:pgSz w:w="12240" w:h="15840"/>
          <w:pgMar w:header="762" w:footer="0" w:top="1380" w:bottom="280" w:left="1440" w:right="720"/>
        </w:sectPr>
      </w:pPr>
    </w:p>
    <w:p>
      <w:pPr>
        <w:pStyle w:val="ListParagraph"/>
        <w:numPr>
          <w:ilvl w:val="1"/>
          <w:numId w:val="5"/>
        </w:numPr>
        <w:tabs>
          <w:tab w:pos="721" w:val="left" w:leader="none"/>
        </w:tabs>
        <w:spacing w:line="470" w:lineRule="auto" w:before="90" w:after="0"/>
        <w:ind w:left="721" w:right="727" w:hanging="361"/>
        <w:jc w:val="both"/>
        <w:rPr>
          <w:sz w:val="24"/>
        </w:rPr>
      </w:pPr>
      <w:r>
        <w:rPr>
          <w:sz w:val="24"/>
        </w:rPr>
        <w:t>Confirmar que las distintas áreas de las entidades trabajen</w:t>
      </w:r>
      <w:r>
        <w:rPr>
          <w:spacing w:val="-2"/>
          <w:sz w:val="24"/>
        </w:rPr>
        <w:t> </w:t>
      </w:r>
      <w:r>
        <w:rPr>
          <w:sz w:val="24"/>
        </w:rPr>
        <w:t>conjuntamente para lograr una entrega</w:t>
      </w:r>
      <w:r>
        <w:rPr>
          <w:spacing w:val="-11"/>
          <w:sz w:val="24"/>
        </w:rPr>
        <w:t> </w:t>
      </w:r>
      <w:r>
        <w:rPr>
          <w:sz w:val="24"/>
        </w:rPr>
        <w:t>integrada</w:t>
      </w:r>
      <w:r>
        <w:rPr>
          <w:spacing w:val="-12"/>
          <w:sz w:val="24"/>
        </w:rPr>
        <w:t> </w:t>
      </w:r>
      <w:r>
        <w:rPr>
          <w:sz w:val="24"/>
        </w:rPr>
        <w:t>de</w:t>
      </w:r>
      <w:r>
        <w:rPr>
          <w:spacing w:val="-12"/>
          <w:sz w:val="24"/>
        </w:rPr>
        <w:t> </w:t>
      </w:r>
      <w:r>
        <w:rPr>
          <w:sz w:val="24"/>
        </w:rPr>
        <w:t>servicios</w:t>
      </w:r>
      <w:r>
        <w:rPr>
          <w:spacing w:val="-1"/>
          <w:sz w:val="24"/>
        </w:rPr>
        <w:t> </w:t>
      </w:r>
      <w:r>
        <w:rPr>
          <w:sz w:val="24"/>
        </w:rPr>
        <w:t>y</w:t>
      </w:r>
      <w:r>
        <w:rPr>
          <w:spacing w:val="-15"/>
          <w:sz w:val="24"/>
        </w:rPr>
        <w:t> </w:t>
      </w:r>
      <w:r>
        <w:rPr>
          <w:sz w:val="24"/>
        </w:rPr>
        <w:t>se</w:t>
      </w:r>
      <w:r>
        <w:rPr>
          <w:spacing w:val="-7"/>
          <w:sz w:val="24"/>
        </w:rPr>
        <w:t> </w:t>
      </w:r>
      <w:r>
        <w:rPr>
          <w:sz w:val="24"/>
        </w:rPr>
        <w:t>identifiquen</w:t>
      </w:r>
      <w:r>
        <w:rPr>
          <w:spacing w:val="-15"/>
          <w:sz w:val="24"/>
        </w:rPr>
        <w:t> </w:t>
      </w:r>
      <w:r>
        <w:rPr>
          <w:sz w:val="24"/>
        </w:rPr>
        <w:t>actores</w:t>
      </w:r>
      <w:r>
        <w:rPr>
          <w:spacing w:val="-9"/>
          <w:sz w:val="24"/>
        </w:rPr>
        <w:t> </w:t>
      </w:r>
      <w:r>
        <w:rPr>
          <w:sz w:val="24"/>
        </w:rPr>
        <w:t>claros</w:t>
      </w:r>
      <w:r>
        <w:rPr>
          <w:spacing w:val="-9"/>
          <w:sz w:val="24"/>
        </w:rPr>
        <w:t> </w:t>
      </w:r>
      <w:r>
        <w:rPr>
          <w:sz w:val="24"/>
        </w:rPr>
        <w:t>para</w:t>
      </w:r>
      <w:r>
        <w:rPr>
          <w:spacing w:val="-12"/>
          <w:sz w:val="24"/>
        </w:rPr>
        <w:t> </w:t>
      </w:r>
      <w:r>
        <w:rPr>
          <w:sz w:val="24"/>
        </w:rPr>
        <w:t>el</w:t>
      </w:r>
      <w:r>
        <w:rPr>
          <w:spacing w:val="-12"/>
          <w:sz w:val="24"/>
        </w:rPr>
        <w:t> </w:t>
      </w:r>
      <w:r>
        <w:rPr>
          <w:sz w:val="24"/>
        </w:rPr>
        <w:t>logro</w:t>
      </w:r>
      <w:r>
        <w:rPr>
          <w:spacing w:val="-15"/>
          <w:sz w:val="24"/>
        </w:rPr>
        <w:t> </w:t>
      </w:r>
      <w:r>
        <w:rPr>
          <w:sz w:val="24"/>
        </w:rPr>
        <w:t>de</w:t>
      </w:r>
      <w:r>
        <w:rPr>
          <w:spacing w:val="-7"/>
          <w:sz w:val="24"/>
        </w:rPr>
        <w:t> </w:t>
      </w:r>
      <w:r>
        <w:rPr>
          <w:sz w:val="24"/>
        </w:rPr>
        <w:t>los</w:t>
      </w:r>
      <w:r>
        <w:rPr>
          <w:spacing w:val="-9"/>
          <w:sz w:val="24"/>
        </w:rPr>
        <w:t> </w:t>
      </w:r>
      <w:r>
        <w:rPr>
          <w:sz w:val="24"/>
        </w:rPr>
        <w:t>objetivos </w:t>
      </w:r>
      <w:r>
        <w:rPr>
          <w:spacing w:val="-2"/>
          <w:sz w:val="24"/>
        </w:rPr>
        <w:t>definidos.</w:t>
      </w:r>
    </w:p>
    <w:p>
      <w:pPr>
        <w:pStyle w:val="ListParagraph"/>
        <w:numPr>
          <w:ilvl w:val="1"/>
          <w:numId w:val="5"/>
        </w:numPr>
        <w:tabs>
          <w:tab w:pos="721" w:val="left" w:leader="none"/>
        </w:tabs>
        <w:spacing w:line="472" w:lineRule="auto" w:before="12" w:after="0"/>
        <w:ind w:left="721" w:right="724" w:hanging="361"/>
        <w:jc w:val="both"/>
        <w:rPr>
          <w:sz w:val="24"/>
        </w:rPr>
      </w:pPr>
      <w:r>
        <w:rPr>
          <w:sz w:val="24"/>
        </w:rPr>
        <w:t>Establecer</w:t>
      </w:r>
      <w:r>
        <w:rPr>
          <w:spacing w:val="-1"/>
          <w:sz w:val="24"/>
        </w:rPr>
        <w:t> </w:t>
      </w:r>
      <w:r>
        <w:rPr>
          <w:sz w:val="24"/>
        </w:rPr>
        <w:t>un</w:t>
      </w:r>
      <w:r>
        <w:rPr>
          <w:spacing w:val="-8"/>
          <w:sz w:val="24"/>
        </w:rPr>
        <w:t> </w:t>
      </w:r>
      <w:r>
        <w:rPr>
          <w:sz w:val="24"/>
        </w:rPr>
        <w:t>marco</w:t>
      </w:r>
      <w:r>
        <w:rPr>
          <w:spacing w:val="-3"/>
          <w:sz w:val="24"/>
        </w:rPr>
        <w:t> </w:t>
      </w:r>
      <w:r>
        <w:rPr>
          <w:sz w:val="24"/>
        </w:rPr>
        <w:t>institucional</w:t>
      </w:r>
      <w:r>
        <w:rPr>
          <w:spacing w:val="-4"/>
          <w:sz w:val="24"/>
        </w:rPr>
        <w:t> </w:t>
      </w:r>
      <w:r>
        <w:rPr>
          <w:sz w:val="24"/>
        </w:rPr>
        <w:t>formal</w:t>
      </w:r>
      <w:r>
        <w:rPr>
          <w:spacing w:val="-9"/>
          <w:sz w:val="24"/>
        </w:rPr>
        <w:t> </w:t>
      </w:r>
      <w:r>
        <w:rPr>
          <w:sz w:val="24"/>
        </w:rPr>
        <w:t>(por ejemplo</w:t>
      </w:r>
      <w:r>
        <w:rPr>
          <w:spacing w:val="-8"/>
          <w:sz w:val="24"/>
        </w:rPr>
        <w:t> </w:t>
      </w:r>
      <w:r>
        <w:rPr>
          <w:sz w:val="24"/>
        </w:rPr>
        <w:t>un</w:t>
      </w:r>
      <w:r>
        <w:rPr>
          <w:spacing w:val="-8"/>
          <w:sz w:val="24"/>
        </w:rPr>
        <w:t> </w:t>
      </w:r>
      <w:r>
        <w:rPr>
          <w:sz w:val="24"/>
        </w:rPr>
        <w:t>consejo</w:t>
      </w:r>
      <w:r>
        <w:rPr>
          <w:spacing w:val="-2"/>
          <w:sz w:val="24"/>
        </w:rPr>
        <w:t> </w:t>
      </w:r>
      <w:r>
        <w:rPr>
          <w:sz w:val="24"/>
        </w:rPr>
        <w:t>asesor)</w:t>
      </w:r>
      <w:r>
        <w:rPr>
          <w:spacing w:val="-2"/>
          <w:sz w:val="24"/>
        </w:rPr>
        <w:t> </w:t>
      </w:r>
      <w:r>
        <w:rPr>
          <w:sz w:val="24"/>
        </w:rPr>
        <w:t>que</w:t>
      </w:r>
      <w:r>
        <w:rPr>
          <w:spacing w:val="-4"/>
          <w:sz w:val="24"/>
        </w:rPr>
        <w:t> </w:t>
      </w:r>
      <w:r>
        <w:rPr>
          <w:sz w:val="24"/>
        </w:rPr>
        <w:t>promueva y el diálogo y el compromiso con el ecosistema de Gobierno Digital (academia, sociedad civil, rama legislativa, ciudadanos, funcionarios, otras entidades públicas, mixtas).</w:t>
      </w:r>
    </w:p>
    <w:p>
      <w:pPr>
        <w:pStyle w:val="ListParagraph"/>
        <w:numPr>
          <w:ilvl w:val="1"/>
          <w:numId w:val="5"/>
        </w:numPr>
        <w:tabs>
          <w:tab w:pos="721" w:val="left" w:leader="none"/>
        </w:tabs>
        <w:spacing w:line="463" w:lineRule="auto" w:before="9" w:after="0"/>
        <w:ind w:left="721" w:right="720" w:hanging="361"/>
        <w:jc w:val="both"/>
        <w:rPr>
          <w:sz w:val="24"/>
        </w:rPr>
      </w:pPr>
      <w:r>
        <w:rPr>
          <w:sz w:val="24"/>
        </w:rPr>
        <w:t>Empoderar a los</w:t>
      </w:r>
      <w:r>
        <w:rPr>
          <w:spacing w:val="-1"/>
          <w:sz w:val="24"/>
        </w:rPr>
        <w:t> </w:t>
      </w:r>
      <w:r>
        <w:rPr>
          <w:sz w:val="24"/>
        </w:rPr>
        <w:t>directores</w:t>
      </w:r>
      <w:r>
        <w:rPr>
          <w:spacing w:val="-1"/>
          <w:sz w:val="24"/>
        </w:rPr>
        <w:t> </w:t>
      </w:r>
      <w:r>
        <w:rPr>
          <w:sz w:val="24"/>
        </w:rPr>
        <w:t>de</w:t>
      </w:r>
      <w:r>
        <w:rPr>
          <w:spacing w:val="-4"/>
          <w:sz w:val="24"/>
        </w:rPr>
        <w:t> </w:t>
      </w:r>
      <w:r>
        <w:rPr>
          <w:sz w:val="24"/>
        </w:rPr>
        <w:t>TI</w:t>
      </w:r>
      <w:r>
        <w:rPr>
          <w:spacing w:val="-2"/>
          <w:sz w:val="24"/>
        </w:rPr>
        <w:t> </w:t>
      </w:r>
      <w:r>
        <w:rPr>
          <w:sz w:val="24"/>
        </w:rPr>
        <w:t>(CIO) y</w:t>
      </w:r>
      <w:r>
        <w:rPr>
          <w:spacing w:val="-8"/>
          <w:sz w:val="24"/>
        </w:rPr>
        <w:t> </w:t>
      </w:r>
      <w:r>
        <w:rPr>
          <w:sz w:val="24"/>
        </w:rPr>
        <w:t>asegurar que</w:t>
      </w:r>
      <w:r>
        <w:rPr>
          <w:spacing w:val="-3"/>
          <w:sz w:val="24"/>
        </w:rPr>
        <w:t> </w:t>
      </w:r>
      <w:r>
        <w:rPr>
          <w:sz w:val="24"/>
        </w:rPr>
        <w:t>rindan</w:t>
      </w:r>
      <w:r>
        <w:rPr>
          <w:spacing w:val="-3"/>
          <w:sz w:val="24"/>
        </w:rPr>
        <w:t> </w:t>
      </w:r>
      <w:r>
        <w:rPr>
          <w:sz w:val="24"/>
        </w:rPr>
        <w:t>y</w:t>
      </w:r>
      <w:r>
        <w:rPr>
          <w:spacing w:val="-1"/>
          <w:sz w:val="24"/>
        </w:rPr>
        <w:t> </w:t>
      </w:r>
      <w:r>
        <w:rPr>
          <w:sz w:val="24"/>
        </w:rPr>
        <w:t>den</w:t>
      </w:r>
      <w:r>
        <w:rPr>
          <w:spacing w:val="-7"/>
          <w:sz w:val="24"/>
        </w:rPr>
        <w:t> </w:t>
      </w:r>
      <w:r>
        <w:rPr>
          <w:sz w:val="24"/>
        </w:rPr>
        <w:t>cuenta con</w:t>
      </w:r>
      <w:r>
        <w:rPr>
          <w:spacing w:val="-8"/>
          <w:sz w:val="24"/>
        </w:rPr>
        <w:t> </w:t>
      </w:r>
      <w:r>
        <w:rPr>
          <w:sz w:val="24"/>
        </w:rPr>
        <w:t>respecto</w:t>
      </w:r>
      <w:r>
        <w:rPr>
          <w:spacing w:val="-8"/>
          <w:sz w:val="24"/>
        </w:rPr>
        <w:t> </w:t>
      </w:r>
      <w:r>
        <w:rPr>
          <w:sz w:val="24"/>
        </w:rPr>
        <w:t>a la implementación de la Política de Gobierno Digital.</w:t>
      </w:r>
    </w:p>
    <w:p>
      <w:pPr>
        <w:pStyle w:val="ListParagraph"/>
        <w:numPr>
          <w:ilvl w:val="1"/>
          <w:numId w:val="5"/>
        </w:numPr>
        <w:tabs>
          <w:tab w:pos="721" w:val="left" w:leader="none"/>
        </w:tabs>
        <w:spacing w:line="463" w:lineRule="auto" w:before="20" w:after="0"/>
        <w:ind w:left="721" w:right="726" w:hanging="361"/>
        <w:jc w:val="both"/>
        <w:rPr>
          <w:sz w:val="24"/>
        </w:rPr>
      </w:pPr>
      <w:r>
        <w:rPr>
          <w:sz w:val="24"/>
        </w:rPr>
        <w:t>Crear</w:t>
      </w:r>
      <w:r>
        <w:rPr>
          <w:spacing w:val="-15"/>
          <w:sz w:val="24"/>
        </w:rPr>
        <w:t> </w:t>
      </w:r>
      <w:r>
        <w:rPr>
          <w:sz w:val="24"/>
        </w:rPr>
        <w:t>mecanismos</w:t>
      </w:r>
      <w:r>
        <w:rPr>
          <w:spacing w:val="-15"/>
          <w:sz w:val="24"/>
        </w:rPr>
        <w:t> </w:t>
      </w:r>
      <w:r>
        <w:rPr>
          <w:sz w:val="24"/>
        </w:rPr>
        <w:t>que</w:t>
      </w:r>
      <w:r>
        <w:rPr>
          <w:spacing w:val="-15"/>
          <w:sz w:val="24"/>
        </w:rPr>
        <w:t> </w:t>
      </w:r>
      <w:r>
        <w:rPr>
          <w:sz w:val="24"/>
        </w:rPr>
        <w:t>garanticen</w:t>
      </w:r>
      <w:r>
        <w:rPr>
          <w:spacing w:val="-15"/>
          <w:sz w:val="24"/>
        </w:rPr>
        <w:t> </w:t>
      </w:r>
      <w:r>
        <w:rPr>
          <w:sz w:val="24"/>
        </w:rPr>
        <w:t>la</w:t>
      </w:r>
      <w:r>
        <w:rPr>
          <w:spacing w:val="-15"/>
          <w:sz w:val="24"/>
        </w:rPr>
        <w:t> </w:t>
      </w:r>
      <w:r>
        <w:rPr>
          <w:sz w:val="24"/>
        </w:rPr>
        <w:t>correcta</w:t>
      </w:r>
      <w:r>
        <w:rPr>
          <w:spacing w:val="-15"/>
          <w:sz w:val="24"/>
        </w:rPr>
        <w:t> </w:t>
      </w:r>
      <w:r>
        <w:rPr>
          <w:sz w:val="24"/>
        </w:rPr>
        <w:t>apropiación</w:t>
      </w:r>
      <w:r>
        <w:rPr>
          <w:spacing w:val="-15"/>
          <w:sz w:val="24"/>
        </w:rPr>
        <w:t> </w:t>
      </w:r>
      <w:r>
        <w:rPr>
          <w:sz w:val="24"/>
        </w:rPr>
        <w:t>de</w:t>
      </w:r>
      <w:r>
        <w:rPr>
          <w:spacing w:val="-15"/>
          <w:sz w:val="24"/>
        </w:rPr>
        <w:t> </w:t>
      </w:r>
      <w:r>
        <w:rPr>
          <w:sz w:val="24"/>
        </w:rPr>
        <w:t>la</w:t>
      </w:r>
      <w:r>
        <w:rPr>
          <w:spacing w:val="-15"/>
          <w:sz w:val="24"/>
        </w:rPr>
        <w:t> </w:t>
      </w:r>
      <w:r>
        <w:rPr>
          <w:sz w:val="24"/>
        </w:rPr>
        <w:t>Política</w:t>
      </w:r>
      <w:r>
        <w:rPr>
          <w:spacing w:val="-15"/>
          <w:sz w:val="24"/>
        </w:rPr>
        <w:t> </w:t>
      </w:r>
      <w:r>
        <w:rPr>
          <w:sz w:val="24"/>
        </w:rPr>
        <w:t>de</w:t>
      </w:r>
      <w:r>
        <w:rPr>
          <w:spacing w:val="-15"/>
          <w:sz w:val="24"/>
        </w:rPr>
        <w:t> </w:t>
      </w:r>
      <w:r>
        <w:rPr>
          <w:sz w:val="24"/>
        </w:rPr>
        <w:t>Gobierno</w:t>
      </w:r>
      <w:r>
        <w:rPr>
          <w:spacing w:val="-15"/>
          <w:sz w:val="24"/>
        </w:rPr>
        <w:t> </w:t>
      </w:r>
      <w:r>
        <w:rPr>
          <w:sz w:val="24"/>
        </w:rPr>
        <w:t>Digital por</w:t>
      </w:r>
      <w:r>
        <w:rPr>
          <w:spacing w:val="-15"/>
          <w:sz w:val="24"/>
        </w:rPr>
        <w:t> </w:t>
      </w:r>
      <w:r>
        <w:rPr>
          <w:sz w:val="24"/>
        </w:rPr>
        <w:t>parte</w:t>
      </w:r>
      <w:r>
        <w:rPr>
          <w:spacing w:val="-15"/>
          <w:sz w:val="24"/>
        </w:rPr>
        <w:t> </w:t>
      </w:r>
      <w:r>
        <w:rPr>
          <w:sz w:val="24"/>
        </w:rPr>
        <w:t>de</w:t>
      </w:r>
      <w:r>
        <w:rPr>
          <w:spacing w:val="-15"/>
          <w:sz w:val="24"/>
        </w:rPr>
        <w:t> </w:t>
      </w:r>
      <w:r>
        <w:rPr>
          <w:sz w:val="24"/>
        </w:rPr>
        <w:t>todos</w:t>
      </w:r>
      <w:r>
        <w:rPr>
          <w:spacing w:val="-14"/>
          <w:sz w:val="24"/>
        </w:rPr>
        <w:t> </w:t>
      </w:r>
      <w:r>
        <w:rPr>
          <w:sz w:val="24"/>
        </w:rPr>
        <w:t>los</w:t>
      </w:r>
      <w:r>
        <w:rPr>
          <w:spacing w:val="-7"/>
          <w:sz w:val="24"/>
        </w:rPr>
        <w:t> </w:t>
      </w:r>
      <w:r>
        <w:rPr>
          <w:sz w:val="24"/>
        </w:rPr>
        <w:t>líderes</w:t>
      </w:r>
      <w:r>
        <w:rPr>
          <w:spacing w:val="-13"/>
          <w:sz w:val="24"/>
        </w:rPr>
        <w:t> </w:t>
      </w:r>
      <w:r>
        <w:rPr>
          <w:sz w:val="24"/>
        </w:rPr>
        <w:t>de</w:t>
      </w:r>
      <w:r>
        <w:rPr>
          <w:spacing w:val="-15"/>
          <w:sz w:val="24"/>
        </w:rPr>
        <w:t> </w:t>
      </w:r>
      <w:r>
        <w:rPr>
          <w:sz w:val="24"/>
        </w:rPr>
        <w:t>Gobierno</w:t>
      </w:r>
      <w:r>
        <w:rPr>
          <w:spacing w:val="-16"/>
          <w:sz w:val="24"/>
        </w:rPr>
        <w:t> </w:t>
      </w:r>
      <w:r>
        <w:rPr>
          <w:sz w:val="24"/>
        </w:rPr>
        <w:t>a</w:t>
      </w:r>
      <w:r>
        <w:rPr>
          <w:spacing w:val="-11"/>
          <w:sz w:val="24"/>
        </w:rPr>
        <w:t> </w:t>
      </w:r>
      <w:r>
        <w:rPr>
          <w:sz w:val="24"/>
        </w:rPr>
        <w:t>fin</w:t>
      </w:r>
      <w:r>
        <w:rPr>
          <w:spacing w:val="-16"/>
          <w:sz w:val="24"/>
        </w:rPr>
        <w:t> </w:t>
      </w:r>
      <w:r>
        <w:rPr>
          <w:sz w:val="24"/>
        </w:rPr>
        <w:t>de</w:t>
      </w:r>
      <w:r>
        <w:rPr>
          <w:spacing w:val="-15"/>
          <w:sz w:val="24"/>
        </w:rPr>
        <w:t> </w:t>
      </w:r>
      <w:r>
        <w:rPr>
          <w:sz w:val="24"/>
        </w:rPr>
        <w:t>que</w:t>
      </w:r>
      <w:r>
        <w:rPr>
          <w:spacing w:val="-11"/>
          <w:sz w:val="24"/>
        </w:rPr>
        <w:t> </w:t>
      </w:r>
      <w:r>
        <w:rPr>
          <w:sz w:val="24"/>
        </w:rPr>
        <w:t>haga</w:t>
      </w:r>
      <w:r>
        <w:rPr>
          <w:spacing w:val="-15"/>
          <w:sz w:val="24"/>
        </w:rPr>
        <w:t> </w:t>
      </w:r>
      <w:r>
        <w:rPr>
          <w:sz w:val="24"/>
        </w:rPr>
        <w:t>parte</w:t>
      </w:r>
      <w:r>
        <w:rPr>
          <w:spacing w:val="-15"/>
          <w:sz w:val="24"/>
        </w:rPr>
        <w:t> </w:t>
      </w:r>
      <w:r>
        <w:rPr>
          <w:sz w:val="24"/>
        </w:rPr>
        <w:t>de</w:t>
      </w:r>
      <w:r>
        <w:rPr>
          <w:spacing w:val="-11"/>
          <w:sz w:val="24"/>
        </w:rPr>
        <w:t> </w:t>
      </w:r>
      <w:r>
        <w:rPr>
          <w:sz w:val="24"/>
        </w:rPr>
        <w:t>la</w:t>
      </w:r>
      <w:r>
        <w:rPr>
          <w:spacing w:val="-15"/>
          <w:sz w:val="24"/>
        </w:rPr>
        <w:t> </w:t>
      </w:r>
      <w:r>
        <w:rPr>
          <w:sz w:val="24"/>
        </w:rPr>
        <w:t>cultura</w:t>
      </w:r>
      <w:r>
        <w:rPr>
          <w:spacing w:val="-15"/>
          <w:sz w:val="24"/>
        </w:rPr>
        <w:t> </w:t>
      </w:r>
      <w:r>
        <w:rPr>
          <w:sz w:val="24"/>
        </w:rPr>
        <w:t>de</w:t>
      </w:r>
      <w:r>
        <w:rPr>
          <w:spacing w:val="-11"/>
          <w:sz w:val="24"/>
        </w:rPr>
        <w:t> </w:t>
      </w:r>
      <w:r>
        <w:rPr>
          <w:sz w:val="24"/>
        </w:rPr>
        <w:t>la</w:t>
      </w:r>
      <w:r>
        <w:rPr>
          <w:spacing w:val="-15"/>
          <w:sz w:val="24"/>
        </w:rPr>
        <w:t> </w:t>
      </w:r>
      <w:r>
        <w:rPr>
          <w:sz w:val="24"/>
        </w:rPr>
        <w:t>entidad.</w:t>
      </w:r>
    </w:p>
    <w:p>
      <w:pPr>
        <w:pStyle w:val="BodyText"/>
      </w:pPr>
    </w:p>
    <w:p>
      <w:pPr>
        <w:pStyle w:val="BodyText"/>
        <w:spacing w:before="121"/>
      </w:pPr>
    </w:p>
    <w:p>
      <w:pPr>
        <w:pStyle w:val="BodyText"/>
        <w:spacing w:line="477" w:lineRule="auto"/>
        <w:ind w:right="725"/>
      </w:pPr>
      <w:r>
        <w:rPr/>
        <w:t>Un</w:t>
      </w:r>
      <w:r>
        <w:rPr>
          <w:spacing w:val="-8"/>
        </w:rPr>
        <w:t> </w:t>
      </w:r>
      <w:r>
        <w:rPr/>
        <w:t>resumen</w:t>
      </w:r>
      <w:r>
        <w:rPr>
          <w:spacing w:val="-8"/>
        </w:rPr>
        <w:t> </w:t>
      </w:r>
      <w:r>
        <w:rPr/>
        <w:t>de las</w:t>
      </w:r>
      <w:r>
        <w:rPr>
          <w:spacing w:val="-2"/>
        </w:rPr>
        <w:t> </w:t>
      </w:r>
      <w:r>
        <w:rPr/>
        <w:t>recomendaciones</w:t>
      </w:r>
      <w:r>
        <w:rPr>
          <w:spacing w:val="-2"/>
        </w:rPr>
        <w:t> </w:t>
      </w:r>
      <w:r>
        <w:rPr/>
        <w:t>de la</w:t>
      </w:r>
      <w:r>
        <w:rPr>
          <w:spacing w:val="-4"/>
        </w:rPr>
        <w:t> </w:t>
      </w:r>
      <w:r>
        <w:rPr/>
        <w:t>OCDE</w:t>
      </w:r>
      <w:r>
        <w:rPr>
          <w:spacing w:val="-4"/>
        </w:rPr>
        <w:t> </w:t>
      </w:r>
      <w:r>
        <w:rPr/>
        <w:t>por</w:t>
      </w:r>
      <w:r>
        <w:rPr>
          <w:spacing w:val="-3"/>
        </w:rPr>
        <w:t> </w:t>
      </w:r>
      <w:r>
        <w:rPr/>
        <w:t>cada</w:t>
      </w:r>
      <w:r>
        <w:rPr>
          <w:spacing w:val="-4"/>
        </w:rPr>
        <w:t> </w:t>
      </w:r>
      <w:r>
        <w:rPr/>
        <w:t>país</w:t>
      </w:r>
      <w:r>
        <w:rPr>
          <w:spacing w:val="-2"/>
        </w:rPr>
        <w:t> </w:t>
      </w:r>
      <w:r>
        <w:rPr/>
        <w:t>estudiado</w:t>
      </w:r>
      <w:r>
        <w:rPr>
          <w:spacing w:val="-8"/>
        </w:rPr>
        <w:t> </w:t>
      </w:r>
      <w:r>
        <w:rPr/>
        <w:t>se visualiza</w:t>
      </w:r>
      <w:r>
        <w:rPr>
          <w:spacing w:val="-4"/>
        </w:rPr>
        <w:t> </w:t>
      </w:r>
      <w:r>
        <w:rPr/>
        <w:t>en</w:t>
      </w:r>
      <w:r>
        <w:rPr>
          <w:spacing w:val="-3"/>
        </w:rPr>
        <w:t> </w:t>
      </w:r>
      <w:r>
        <w:rPr/>
        <w:t>la </w:t>
      </w:r>
      <w:r>
        <w:rPr>
          <w:i/>
        </w:rPr>
        <w:t>Tabla 1 </w:t>
      </w:r>
      <w:r>
        <w:rPr/>
        <w:t>a continuación:</w:t>
      </w:r>
    </w:p>
    <w:p>
      <w:pPr>
        <w:pStyle w:val="BodyText"/>
        <w:rPr>
          <w:sz w:val="20"/>
        </w:rPr>
      </w:pPr>
    </w:p>
    <w:p>
      <w:pPr>
        <w:pStyle w:val="BodyText"/>
        <w:spacing w:before="191"/>
        <w:rPr>
          <w:sz w:val="20"/>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21"/>
        <w:gridCol w:w="871"/>
        <w:gridCol w:w="4737"/>
        <w:gridCol w:w="2836"/>
      </w:tblGrid>
      <w:tr>
        <w:trPr>
          <w:trHeight w:val="375" w:hRule="atLeast"/>
        </w:trPr>
        <w:tc>
          <w:tcPr>
            <w:tcW w:w="1621" w:type="dxa"/>
            <w:tcBorders>
              <w:top w:val="nil"/>
              <w:bottom w:val="nil"/>
            </w:tcBorders>
            <w:shd w:val="clear" w:color="auto" w:fill="9BBA58"/>
          </w:tcPr>
          <w:p>
            <w:pPr>
              <w:pStyle w:val="TableParagraph"/>
              <w:spacing w:before="14"/>
              <w:ind w:left="525"/>
              <w:rPr>
                <w:b/>
                <w:sz w:val="22"/>
              </w:rPr>
            </w:pPr>
            <w:r>
              <w:rPr>
                <w:b/>
                <w:color w:val="FFFFFF"/>
                <w:spacing w:val="-2"/>
                <w:sz w:val="22"/>
              </w:rPr>
              <w:t>Título</w:t>
            </w:r>
          </w:p>
        </w:tc>
        <w:tc>
          <w:tcPr>
            <w:tcW w:w="871" w:type="dxa"/>
            <w:tcBorders>
              <w:top w:val="nil"/>
              <w:bottom w:val="nil"/>
            </w:tcBorders>
            <w:shd w:val="clear" w:color="auto" w:fill="9BBA58"/>
          </w:tcPr>
          <w:p>
            <w:pPr>
              <w:pStyle w:val="TableParagraph"/>
              <w:spacing w:before="14"/>
              <w:ind w:left="8" w:right="2"/>
              <w:jc w:val="center"/>
              <w:rPr>
                <w:b/>
                <w:sz w:val="22"/>
              </w:rPr>
            </w:pPr>
            <w:r>
              <w:rPr>
                <w:b/>
                <w:color w:val="FFFFFF"/>
                <w:spacing w:val="-2"/>
                <w:sz w:val="22"/>
              </w:rPr>
              <w:t>Autor</w:t>
            </w:r>
          </w:p>
        </w:tc>
        <w:tc>
          <w:tcPr>
            <w:tcW w:w="4737" w:type="dxa"/>
            <w:tcBorders>
              <w:top w:val="nil"/>
              <w:bottom w:val="nil"/>
            </w:tcBorders>
            <w:shd w:val="clear" w:color="auto" w:fill="9BBA58"/>
          </w:tcPr>
          <w:p>
            <w:pPr>
              <w:pStyle w:val="TableParagraph"/>
              <w:spacing w:before="14"/>
              <w:ind w:left="58" w:right="43"/>
              <w:jc w:val="center"/>
              <w:rPr>
                <w:b/>
                <w:sz w:val="22"/>
              </w:rPr>
            </w:pPr>
            <w:r>
              <w:rPr>
                <w:b/>
                <w:color w:val="FFFFFF"/>
                <w:spacing w:val="-2"/>
                <w:sz w:val="22"/>
              </w:rPr>
              <w:t>Abstract</w:t>
            </w:r>
          </w:p>
        </w:tc>
        <w:tc>
          <w:tcPr>
            <w:tcW w:w="2836" w:type="dxa"/>
            <w:tcBorders>
              <w:top w:val="nil"/>
              <w:bottom w:val="nil"/>
            </w:tcBorders>
            <w:shd w:val="clear" w:color="auto" w:fill="9BBA58"/>
          </w:tcPr>
          <w:p>
            <w:pPr>
              <w:pStyle w:val="TableParagraph"/>
              <w:spacing w:before="14"/>
              <w:ind w:left="378"/>
              <w:rPr>
                <w:b/>
                <w:sz w:val="22"/>
              </w:rPr>
            </w:pPr>
            <w:r>
              <w:rPr>
                <w:b/>
                <w:color w:val="FFFFFF"/>
                <w:sz w:val="22"/>
              </w:rPr>
              <w:t>Contribution</w:t>
            </w:r>
            <w:r>
              <w:rPr>
                <w:b/>
                <w:color w:val="FFFFFF"/>
                <w:spacing w:val="-10"/>
                <w:sz w:val="22"/>
              </w:rPr>
              <w:t> </w:t>
            </w:r>
            <w:r>
              <w:rPr>
                <w:b/>
                <w:color w:val="FFFFFF"/>
                <w:sz w:val="22"/>
              </w:rPr>
              <w:t>at</w:t>
            </w:r>
            <w:r>
              <w:rPr>
                <w:b/>
                <w:color w:val="FFFFFF"/>
                <w:spacing w:val="-4"/>
                <w:sz w:val="22"/>
              </w:rPr>
              <w:t> Work</w:t>
            </w:r>
          </w:p>
        </w:tc>
      </w:tr>
      <w:tr>
        <w:trPr>
          <w:trHeight w:val="4166" w:hRule="atLeast"/>
        </w:trPr>
        <w:tc>
          <w:tcPr>
            <w:tcW w:w="1621" w:type="dxa"/>
          </w:tcPr>
          <w:p>
            <w:pPr>
              <w:pStyle w:val="TableParagraph"/>
              <w:ind w:left="0"/>
              <w:rPr>
                <w:sz w:val="22"/>
              </w:rPr>
            </w:pPr>
          </w:p>
          <w:p>
            <w:pPr>
              <w:pStyle w:val="TableParagraph"/>
              <w:ind w:left="0"/>
              <w:rPr>
                <w:sz w:val="22"/>
              </w:rPr>
            </w:pPr>
          </w:p>
          <w:p>
            <w:pPr>
              <w:pStyle w:val="TableParagraph"/>
              <w:spacing w:before="106"/>
              <w:ind w:left="0"/>
              <w:rPr>
                <w:sz w:val="22"/>
              </w:rPr>
            </w:pPr>
          </w:p>
          <w:p>
            <w:pPr>
              <w:pStyle w:val="TableParagraph"/>
              <w:spacing w:line="276" w:lineRule="auto"/>
              <w:ind w:left="200" w:right="184" w:hanging="4"/>
              <w:jc w:val="center"/>
              <w:rPr>
                <w:sz w:val="22"/>
              </w:rPr>
            </w:pPr>
            <w:r>
              <w:rPr>
                <w:sz w:val="22"/>
              </w:rPr>
              <w:t>Revisión del </w:t>
            </w:r>
            <w:r>
              <w:rPr>
                <w:spacing w:val="-2"/>
                <w:sz w:val="22"/>
              </w:rPr>
              <w:t>Gobierno </w:t>
            </w:r>
            <w:r>
              <w:rPr>
                <w:sz w:val="22"/>
              </w:rPr>
              <w:t>Digital en </w:t>
            </w:r>
            <w:r>
              <w:rPr>
                <w:spacing w:val="-2"/>
                <w:sz w:val="22"/>
              </w:rPr>
              <w:t>COLOMBIA.</w:t>
            </w:r>
          </w:p>
          <w:p>
            <w:pPr>
              <w:pStyle w:val="TableParagraph"/>
              <w:spacing w:line="276" w:lineRule="auto" w:before="2"/>
              <w:ind w:left="110" w:right="101"/>
              <w:jc w:val="center"/>
              <w:rPr>
                <w:sz w:val="22"/>
              </w:rPr>
            </w:pPr>
            <w:r>
              <w:rPr>
                <w:sz w:val="22"/>
              </w:rPr>
              <w:t>Hacia</w:t>
            </w:r>
            <w:r>
              <w:rPr>
                <w:spacing w:val="-14"/>
                <w:sz w:val="22"/>
              </w:rPr>
              <w:t> </w:t>
            </w:r>
            <w:r>
              <w:rPr>
                <w:sz w:val="22"/>
              </w:rPr>
              <w:t>un</w:t>
            </w:r>
            <w:r>
              <w:rPr>
                <w:spacing w:val="-14"/>
                <w:sz w:val="22"/>
              </w:rPr>
              <w:t> </w:t>
            </w:r>
            <w:r>
              <w:rPr>
                <w:sz w:val="22"/>
              </w:rPr>
              <w:t>Sector </w:t>
            </w:r>
            <w:r>
              <w:rPr>
                <w:spacing w:val="-2"/>
                <w:sz w:val="22"/>
              </w:rPr>
              <w:t>Público </w:t>
            </w:r>
            <w:r>
              <w:rPr>
                <w:sz w:val="22"/>
              </w:rPr>
              <w:t>Impulsado por el Ciudadano</w:t>
            </w:r>
          </w:p>
        </w:tc>
        <w:tc>
          <w:tcPr>
            <w:tcW w:w="87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4"/>
              <w:ind w:left="0"/>
              <w:rPr>
                <w:sz w:val="22"/>
              </w:rPr>
            </w:pPr>
          </w:p>
          <w:p>
            <w:pPr>
              <w:pStyle w:val="TableParagraph"/>
              <w:ind w:left="8"/>
              <w:jc w:val="center"/>
              <w:rPr>
                <w:sz w:val="22"/>
              </w:rPr>
            </w:pPr>
            <w:r>
              <w:rPr>
                <w:spacing w:val="-4"/>
                <w:sz w:val="22"/>
              </w:rPr>
              <w:t>OCDE</w:t>
            </w:r>
          </w:p>
        </w:tc>
        <w:tc>
          <w:tcPr>
            <w:tcW w:w="4737" w:type="dxa"/>
          </w:tcPr>
          <w:p>
            <w:pPr>
              <w:pStyle w:val="TableParagraph"/>
              <w:spacing w:line="276" w:lineRule="auto"/>
              <w:ind w:left="119" w:right="105" w:hanging="8"/>
              <w:jc w:val="center"/>
              <w:rPr>
                <w:sz w:val="22"/>
              </w:rPr>
            </w:pPr>
            <w:r>
              <w:rPr>
                <w:sz w:val="22"/>
              </w:rPr>
              <w:t>El presente estudio analiza la transición del gobierno electrónico al gobierno digital en Colombia. Se estudia el marco de gobernanza del gobierno</w:t>
            </w:r>
            <w:r>
              <w:rPr>
                <w:spacing w:val="-6"/>
                <w:sz w:val="22"/>
              </w:rPr>
              <w:t> </w:t>
            </w:r>
            <w:r>
              <w:rPr>
                <w:sz w:val="22"/>
              </w:rPr>
              <w:t>digital,</w:t>
            </w:r>
            <w:r>
              <w:rPr>
                <w:spacing w:val="-5"/>
                <w:sz w:val="22"/>
              </w:rPr>
              <w:t> </w:t>
            </w:r>
            <w:r>
              <w:rPr>
                <w:sz w:val="22"/>
              </w:rPr>
              <w:t>el</w:t>
            </w:r>
            <w:r>
              <w:rPr>
                <w:spacing w:val="-2"/>
                <w:sz w:val="22"/>
              </w:rPr>
              <w:t> </w:t>
            </w:r>
            <w:r>
              <w:rPr>
                <w:sz w:val="22"/>
              </w:rPr>
              <w:t>uso</w:t>
            </w:r>
            <w:r>
              <w:rPr>
                <w:spacing w:val="-6"/>
                <w:sz w:val="22"/>
              </w:rPr>
              <w:t> </w:t>
            </w:r>
            <w:r>
              <w:rPr>
                <w:sz w:val="22"/>
              </w:rPr>
              <w:t>de</w:t>
            </w:r>
            <w:r>
              <w:rPr>
                <w:spacing w:val="-5"/>
                <w:sz w:val="22"/>
              </w:rPr>
              <w:t> </w:t>
            </w:r>
            <w:r>
              <w:rPr>
                <w:sz w:val="22"/>
              </w:rPr>
              <w:t>las</w:t>
            </w:r>
            <w:r>
              <w:rPr>
                <w:spacing w:val="-1"/>
                <w:sz w:val="22"/>
              </w:rPr>
              <w:t> </w:t>
            </w:r>
            <w:r>
              <w:rPr>
                <w:sz w:val="22"/>
              </w:rPr>
              <w:t>plataformas</w:t>
            </w:r>
            <w:r>
              <w:rPr>
                <w:spacing w:val="-1"/>
                <w:sz w:val="22"/>
              </w:rPr>
              <w:t> </w:t>
            </w:r>
            <w:r>
              <w:rPr>
                <w:sz w:val="22"/>
              </w:rPr>
              <w:t>digitales y</w:t>
            </w:r>
            <w:r>
              <w:rPr>
                <w:spacing w:val="-6"/>
                <w:sz w:val="22"/>
              </w:rPr>
              <w:t> </w:t>
            </w:r>
            <w:r>
              <w:rPr>
                <w:sz w:val="22"/>
              </w:rPr>
              <w:t>de</w:t>
            </w:r>
            <w:r>
              <w:rPr>
                <w:spacing w:val="-8"/>
                <w:sz w:val="22"/>
              </w:rPr>
              <w:t> </w:t>
            </w:r>
            <w:r>
              <w:rPr>
                <w:sz w:val="22"/>
              </w:rPr>
              <w:t>los</w:t>
            </w:r>
            <w:r>
              <w:rPr>
                <w:spacing w:val="-2"/>
                <w:sz w:val="22"/>
              </w:rPr>
              <w:t> </w:t>
            </w:r>
            <w:r>
              <w:rPr>
                <w:sz w:val="22"/>
              </w:rPr>
              <w:t>datos</w:t>
            </w:r>
            <w:r>
              <w:rPr>
                <w:spacing w:val="-5"/>
                <w:sz w:val="22"/>
              </w:rPr>
              <w:t> </w:t>
            </w:r>
            <w:r>
              <w:rPr>
                <w:sz w:val="22"/>
              </w:rPr>
              <w:t>abiertos</w:t>
            </w:r>
            <w:r>
              <w:rPr>
                <w:spacing w:val="-2"/>
                <w:sz w:val="22"/>
              </w:rPr>
              <w:t> </w:t>
            </w:r>
            <w:r>
              <w:rPr>
                <w:sz w:val="22"/>
              </w:rPr>
              <w:t>para</w:t>
            </w:r>
            <w:r>
              <w:rPr>
                <w:spacing w:val="-4"/>
                <w:sz w:val="22"/>
              </w:rPr>
              <w:t> </w:t>
            </w:r>
            <w:r>
              <w:rPr>
                <w:sz w:val="22"/>
              </w:rPr>
              <w:t>lograr</w:t>
            </w:r>
            <w:r>
              <w:rPr>
                <w:spacing w:val="-4"/>
                <w:sz w:val="22"/>
              </w:rPr>
              <w:t> </w:t>
            </w:r>
            <w:r>
              <w:rPr>
                <w:sz w:val="22"/>
              </w:rPr>
              <w:t>el</w:t>
            </w:r>
            <w:r>
              <w:rPr>
                <w:spacing w:val="-7"/>
                <w:sz w:val="22"/>
              </w:rPr>
              <w:t> </w:t>
            </w:r>
            <w:r>
              <w:rPr>
                <w:sz w:val="22"/>
              </w:rPr>
              <w:t>compromiso</w:t>
            </w:r>
            <w:r>
              <w:rPr>
                <w:spacing w:val="-6"/>
                <w:sz w:val="22"/>
              </w:rPr>
              <w:t> </w:t>
            </w:r>
            <w:r>
              <w:rPr>
                <w:sz w:val="22"/>
              </w:rPr>
              <w:t>y la colaboración con los ciudadanos, las</w:t>
            </w:r>
            <w:r>
              <w:rPr>
                <w:spacing w:val="40"/>
                <w:sz w:val="22"/>
              </w:rPr>
              <w:t> </w:t>
            </w:r>
            <w:r>
              <w:rPr>
                <w:sz w:val="22"/>
              </w:rPr>
              <w:t>condiciones necesarias para un sector público impulsado por los datos, y la coherencia de las políticas en un</w:t>
            </w:r>
            <w:r>
              <w:rPr>
                <w:spacing w:val="-4"/>
                <w:sz w:val="22"/>
              </w:rPr>
              <w:t> </w:t>
            </w:r>
            <w:r>
              <w:rPr>
                <w:sz w:val="22"/>
              </w:rPr>
              <w:t>contexto de diferencias territoriales significativas. Asimismo, se proporcionan recomendaciones de política concretas sobre el modo en que las tecnologías digitales y los datos pueden ser utilizados a fin de generar políticas y servicios impulsados por el ciudadano.</w:t>
            </w:r>
          </w:p>
        </w:tc>
        <w:tc>
          <w:tcPr>
            <w:tcW w:w="2836" w:type="dxa"/>
          </w:tcPr>
          <w:p>
            <w:pPr>
              <w:pStyle w:val="TableParagraph"/>
              <w:ind w:left="0"/>
              <w:rPr>
                <w:sz w:val="22"/>
              </w:rPr>
            </w:pPr>
          </w:p>
          <w:p>
            <w:pPr>
              <w:pStyle w:val="TableParagraph"/>
              <w:spacing w:before="214"/>
              <w:ind w:left="0"/>
              <w:rPr>
                <w:sz w:val="22"/>
              </w:rPr>
            </w:pPr>
          </w:p>
          <w:p>
            <w:pPr>
              <w:pStyle w:val="TableParagraph"/>
              <w:spacing w:line="276" w:lineRule="auto"/>
              <w:ind w:left="133" w:right="127" w:firstLine="4"/>
              <w:jc w:val="center"/>
              <w:rPr>
                <w:sz w:val="22"/>
              </w:rPr>
            </w:pPr>
            <w:r>
              <w:rPr>
                <w:sz w:val="22"/>
              </w:rPr>
              <w:t>El</w:t>
            </w:r>
            <w:r>
              <w:rPr>
                <w:spacing w:val="-14"/>
                <w:sz w:val="22"/>
              </w:rPr>
              <w:t> </w:t>
            </w:r>
            <w:r>
              <w:rPr>
                <w:sz w:val="22"/>
              </w:rPr>
              <w:t>reporte</w:t>
            </w:r>
            <w:r>
              <w:rPr>
                <w:spacing w:val="-11"/>
                <w:sz w:val="22"/>
              </w:rPr>
              <w:t> </w:t>
            </w:r>
            <w:r>
              <w:rPr>
                <w:sz w:val="22"/>
              </w:rPr>
              <w:t>permite</w:t>
            </w:r>
            <w:r>
              <w:rPr>
                <w:spacing w:val="-14"/>
                <w:sz w:val="22"/>
              </w:rPr>
              <w:t> </w:t>
            </w:r>
            <w:r>
              <w:rPr>
                <w:sz w:val="22"/>
              </w:rPr>
              <w:t>identificar la situación de la Política Pública</w:t>
            </w:r>
            <w:r>
              <w:rPr>
                <w:spacing w:val="-14"/>
                <w:sz w:val="22"/>
              </w:rPr>
              <w:t> </w:t>
            </w:r>
            <w:r>
              <w:rPr>
                <w:sz w:val="22"/>
              </w:rPr>
              <w:t>Digital</w:t>
            </w:r>
            <w:r>
              <w:rPr>
                <w:spacing w:val="-13"/>
                <w:sz w:val="22"/>
              </w:rPr>
              <w:t> </w:t>
            </w:r>
            <w:r>
              <w:rPr>
                <w:sz w:val="22"/>
              </w:rPr>
              <w:t>en</w:t>
            </w:r>
            <w:r>
              <w:rPr>
                <w:spacing w:val="-14"/>
                <w:sz w:val="22"/>
              </w:rPr>
              <w:t> </w:t>
            </w:r>
            <w:r>
              <w:rPr>
                <w:sz w:val="22"/>
              </w:rPr>
              <w:t>Colombia, en ese entonces todavía la Estrategia Gobierno en Línea. Dicho reporte sirvió como base para crear la actual Política de Gobierno </w:t>
            </w:r>
            <w:r>
              <w:rPr>
                <w:spacing w:val="-2"/>
                <w:sz w:val="22"/>
              </w:rPr>
              <w:t>Digital.</w:t>
            </w:r>
          </w:p>
        </w:tc>
      </w:tr>
    </w:tbl>
    <w:p>
      <w:pPr>
        <w:pStyle w:val="TableParagraph"/>
        <w:spacing w:after="0" w:line="276" w:lineRule="auto"/>
        <w:jc w:val="center"/>
        <w:rPr>
          <w:sz w:val="22"/>
        </w:rPr>
        <w:sectPr>
          <w:pgSz w:w="12240" w:h="15840"/>
          <w:pgMar w:header="762" w:footer="0" w:top="1380" w:bottom="280" w:left="1440" w:right="720"/>
        </w:sectPr>
      </w:pPr>
    </w:p>
    <w:p>
      <w:pPr>
        <w:pStyle w:val="BodyText"/>
        <w:rPr>
          <w:sz w:val="7"/>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21"/>
        <w:gridCol w:w="871"/>
        <w:gridCol w:w="4737"/>
        <w:gridCol w:w="2836"/>
      </w:tblGrid>
      <w:tr>
        <w:trPr>
          <w:trHeight w:val="375" w:hRule="atLeast"/>
        </w:trPr>
        <w:tc>
          <w:tcPr>
            <w:tcW w:w="1621" w:type="dxa"/>
            <w:tcBorders>
              <w:top w:val="nil"/>
              <w:bottom w:val="nil"/>
            </w:tcBorders>
            <w:shd w:val="clear" w:color="auto" w:fill="9BBA58"/>
          </w:tcPr>
          <w:p>
            <w:pPr>
              <w:pStyle w:val="TableParagraph"/>
              <w:spacing w:before="9"/>
              <w:ind w:left="525"/>
              <w:rPr>
                <w:b/>
                <w:sz w:val="22"/>
              </w:rPr>
            </w:pPr>
            <w:r>
              <w:rPr>
                <w:b/>
                <w:color w:val="FFFFFF"/>
                <w:spacing w:val="-2"/>
                <w:sz w:val="22"/>
              </w:rPr>
              <w:t>Título</w:t>
            </w:r>
          </w:p>
        </w:tc>
        <w:tc>
          <w:tcPr>
            <w:tcW w:w="871" w:type="dxa"/>
            <w:tcBorders>
              <w:top w:val="nil"/>
              <w:bottom w:val="nil"/>
            </w:tcBorders>
            <w:shd w:val="clear" w:color="auto" w:fill="9BBA58"/>
          </w:tcPr>
          <w:p>
            <w:pPr>
              <w:pStyle w:val="TableParagraph"/>
              <w:spacing w:before="9"/>
              <w:ind w:left="8" w:right="2"/>
              <w:jc w:val="center"/>
              <w:rPr>
                <w:b/>
                <w:sz w:val="22"/>
              </w:rPr>
            </w:pPr>
            <w:r>
              <w:rPr>
                <w:b/>
                <w:color w:val="FFFFFF"/>
                <w:spacing w:val="-2"/>
                <w:sz w:val="22"/>
              </w:rPr>
              <w:t>Autor</w:t>
            </w:r>
          </w:p>
        </w:tc>
        <w:tc>
          <w:tcPr>
            <w:tcW w:w="4737" w:type="dxa"/>
            <w:tcBorders>
              <w:top w:val="nil"/>
              <w:bottom w:val="nil"/>
            </w:tcBorders>
            <w:shd w:val="clear" w:color="auto" w:fill="9BBA58"/>
          </w:tcPr>
          <w:p>
            <w:pPr>
              <w:pStyle w:val="TableParagraph"/>
              <w:spacing w:before="9"/>
              <w:ind w:left="58" w:right="43"/>
              <w:jc w:val="center"/>
              <w:rPr>
                <w:b/>
                <w:sz w:val="22"/>
              </w:rPr>
            </w:pPr>
            <w:r>
              <w:rPr>
                <w:b/>
                <w:color w:val="FFFFFF"/>
                <w:spacing w:val="-2"/>
                <w:sz w:val="22"/>
              </w:rPr>
              <w:t>Abstract</w:t>
            </w:r>
          </w:p>
        </w:tc>
        <w:tc>
          <w:tcPr>
            <w:tcW w:w="2836" w:type="dxa"/>
            <w:tcBorders>
              <w:top w:val="nil"/>
              <w:bottom w:val="nil"/>
            </w:tcBorders>
            <w:shd w:val="clear" w:color="auto" w:fill="9BBA58"/>
          </w:tcPr>
          <w:p>
            <w:pPr>
              <w:pStyle w:val="TableParagraph"/>
              <w:spacing w:before="9"/>
              <w:ind w:left="378"/>
              <w:rPr>
                <w:b/>
                <w:sz w:val="22"/>
              </w:rPr>
            </w:pPr>
            <w:r>
              <w:rPr>
                <w:b/>
                <w:color w:val="FFFFFF"/>
                <w:sz w:val="22"/>
              </w:rPr>
              <w:t>Contribution</w:t>
            </w:r>
            <w:r>
              <w:rPr>
                <w:b/>
                <w:color w:val="FFFFFF"/>
                <w:spacing w:val="-10"/>
                <w:sz w:val="22"/>
              </w:rPr>
              <w:t> </w:t>
            </w:r>
            <w:r>
              <w:rPr>
                <w:b/>
                <w:color w:val="FFFFFF"/>
                <w:sz w:val="22"/>
              </w:rPr>
              <w:t>at</w:t>
            </w:r>
            <w:r>
              <w:rPr>
                <w:b/>
                <w:color w:val="FFFFFF"/>
                <w:spacing w:val="-4"/>
                <w:sz w:val="22"/>
              </w:rPr>
              <w:t> Work</w:t>
            </w:r>
          </w:p>
        </w:tc>
      </w:tr>
      <w:tr>
        <w:trPr>
          <w:trHeight w:val="3586" w:hRule="atLeast"/>
        </w:trPr>
        <w:tc>
          <w:tcPr>
            <w:tcW w:w="1621" w:type="dxa"/>
          </w:tcPr>
          <w:p>
            <w:pPr>
              <w:pStyle w:val="TableParagraph"/>
              <w:ind w:left="0"/>
              <w:rPr>
                <w:sz w:val="22"/>
              </w:rPr>
            </w:pPr>
          </w:p>
          <w:p>
            <w:pPr>
              <w:pStyle w:val="TableParagraph"/>
              <w:spacing w:before="69"/>
              <w:ind w:left="0"/>
              <w:rPr>
                <w:sz w:val="22"/>
              </w:rPr>
            </w:pPr>
          </w:p>
          <w:p>
            <w:pPr>
              <w:pStyle w:val="TableParagraph"/>
              <w:spacing w:line="276" w:lineRule="auto"/>
              <w:ind w:left="118" w:right="106"/>
              <w:jc w:val="center"/>
              <w:rPr>
                <w:sz w:val="22"/>
              </w:rPr>
            </w:pPr>
            <w:r>
              <w:rPr>
                <w:sz w:val="22"/>
              </w:rPr>
              <w:t>Revisión</w:t>
            </w:r>
            <w:r>
              <w:rPr>
                <w:spacing w:val="-14"/>
                <w:sz w:val="22"/>
              </w:rPr>
              <w:t> </w:t>
            </w:r>
            <w:r>
              <w:rPr>
                <w:sz w:val="22"/>
              </w:rPr>
              <w:t>del </w:t>
            </w:r>
            <w:r>
              <w:rPr>
                <w:spacing w:val="-2"/>
                <w:sz w:val="22"/>
              </w:rPr>
              <w:t>Gobierno </w:t>
            </w:r>
            <w:r>
              <w:rPr>
                <w:sz w:val="22"/>
              </w:rPr>
              <w:t>Digital en </w:t>
            </w:r>
            <w:r>
              <w:rPr>
                <w:spacing w:val="-2"/>
                <w:sz w:val="22"/>
              </w:rPr>
              <w:t>BRAZIL</w:t>
            </w:r>
          </w:p>
          <w:p>
            <w:pPr>
              <w:pStyle w:val="TableParagraph"/>
              <w:spacing w:line="276" w:lineRule="auto" w:before="1"/>
              <w:ind w:left="110" w:right="95" w:hanging="5"/>
              <w:jc w:val="center"/>
              <w:rPr>
                <w:sz w:val="22"/>
              </w:rPr>
            </w:pPr>
            <w:r>
              <w:rPr>
                <w:sz w:val="22"/>
              </w:rPr>
              <w:t>Hacia la </w:t>
            </w:r>
            <w:r>
              <w:rPr>
                <w:spacing w:val="-2"/>
                <w:sz w:val="22"/>
              </w:rPr>
              <w:t>Transformación </w:t>
            </w:r>
            <w:r>
              <w:rPr>
                <w:sz w:val="22"/>
              </w:rPr>
              <w:t>del Sector </w:t>
            </w:r>
            <w:r>
              <w:rPr>
                <w:spacing w:val="-2"/>
                <w:sz w:val="22"/>
              </w:rPr>
              <w:t>Público</w:t>
            </w:r>
          </w:p>
        </w:tc>
        <w:tc>
          <w:tcPr>
            <w:tcW w:w="87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77"/>
              <w:ind w:left="0"/>
              <w:rPr>
                <w:sz w:val="22"/>
              </w:rPr>
            </w:pPr>
          </w:p>
          <w:p>
            <w:pPr>
              <w:pStyle w:val="TableParagraph"/>
              <w:ind w:left="8"/>
              <w:jc w:val="center"/>
              <w:rPr>
                <w:sz w:val="22"/>
              </w:rPr>
            </w:pPr>
            <w:r>
              <w:rPr>
                <w:spacing w:val="-4"/>
                <w:sz w:val="22"/>
              </w:rPr>
              <w:t>OCDE</w:t>
            </w:r>
          </w:p>
        </w:tc>
        <w:tc>
          <w:tcPr>
            <w:tcW w:w="4737" w:type="dxa"/>
          </w:tcPr>
          <w:p>
            <w:pPr>
              <w:pStyle w:val="TableParagraph"/>
              <w:spacing w:before="31"/>
              <w:ind w:left="0"/>
              <w:rPr>
                <w:sz w:val="22"/>
              </w:rPr>
            </w:pPr>
          </w:p>
          <w:p>
            <w:pPr>
              <w:pStyle w:val="TableParagraph"/>
              <w:spacing w:line="276" w:lineRule="auto"/>
              <w:ind w:left="50" w:right="43"/>
              <w:jc w:val="center"/>
              <w:rPr>
                <w:sz w:val="22"/>
              </w:rPr>
            </w:pPr>
            <w:r>
              <w:rPr>
                <w:sz w:val="22"/>
              </w:rPr>
              <w:t>Como muchas de</w:t>
            </w:r>
            <w:r>
              <w:rPr>
                <w:spacing w:val="-4"/>
                <w:sz w:val="22"/>
              </w:rPr>
              <w:t> </w:t>
            </w:r>
            <w:r>
              <w:rPr>
                <w:sz w:val="22"/>
              </w:rPr>
              <w:t>los países de</w:t>
            </w:r>
            <w:r>
              <w:rPr>
                <w:spacing w:val="-4"/>
                <w:sz w:val="22"/>
              </w:rPr>
              <w:t> </w:t>
            </w:r>
            <w:r>
              <w:rPr>
                <w:sz w:val="22"/>
              </w:rPr>
              <w:t>la OCDE,</w:t>
            </w:r>
            <w:r>
              <w:rPr>
                <w:spacing w:val="-1"/>
                <w:sz w:val="22"/>
              </w:rPr>
              <w:t> </w:t>
            </w:r>
            <w:r>
              <w:rPr>
                <w:sz w:val="22"/>
              </w:rPr>
              <w:t>Brazil</w:t>
            </w:r>
            <w:r>
              <w:rPr>
                <w:spacing w:val="-3"/>
                <w:sz w:val="22"/>
              </w:rPr>
              <w:t> </w:t>
            </w:r>
            <w:r>
              <w:rPr>
                <w:sz w:val="22"/>
              </w:rPr>
              <w:t>ha dado</w:t>
            </w:r>
            <w:r>
              <w:rPr>
                <w:spacing w:val="-3"/>
                <w:sz w:val="22"/>
              </w:rPr>
              <w:t> </w:t>
            </w:r>
            <w:r>
              <w:rPr>
                <w:sz w:val="22"/>
              </w:rPr>
              <w:t>pasos hacia el</w:t>
            </w:r>
            <w:r>
              <w:rPr>
                <w:spacing w:val="-4"/>
                <w:sz w:val="22"/>
              </w:rPr>
              <w:t> </w:t>
            </w:r>
            <w:r>
              <w:rPr>
                <w:sz w:val="22"/>
              </w:rPr>
              <w:t>Gobierno</w:t>
            </w:r>
            <w:r>
              <w:rPr>
                <w:spacing w:val="-8"/>
                <w:sz w:val="22"/>
              </w:rPr>
              <w:t> </w:t>
            </w:r>
            <w:r>
              <w:rPr>
                <w:sz w:val="22"/>
              </w:rPr>
              <w:t>Digital</w:t>
            </w:r>
            <w:r>
              <w:rPr>
                <w:spacing w:val="-4"/>
                <w:sz w:val="22"/>
              </w:rPr>
              <w:t> </w:t>
            </w:r>
            <w:r>
              <w:rPr>
                <w:sz w:val="22"/>
              </w:rPr>
              <w:t>para asegurar que las políticas públicas y servicios sean más inclusivos, convenientes y designados a llenar las necesidades de</w:t>
            </w:r>
            <w:r>
              <w:rPr>
                <w:spacing w:val="-5"/>
                <w:sz w:val="22"/>
              </w:rPr>
              <w:t> </w:t>
            </w:r>
            <w:r>
              <w:rPr>
                <w:sz w:val="22"/>
              </w:rPr>
              <w:t>los ciudadanos.</w:t>
            </w:r>
            <w:r>
              <w:rPr>
                <w:spacing w:val="-3"/>
                <w:sz w:val="22"/>
              </w:rPr>
              <w:t> </w:t>
            </w:r>
            <w:r>
              <w:rPr>
                <w:sz w:val="22"/>
              </w:rPr>
              <w:t>Éste</w:t>
            </w:r>
            <w:r>
              <w:rPr>
                <w:spacing w:val="-6"/>
                <w:sz w:val="22"/>
              </w:rPr>
              <w:t> </w:t>
            </w:r>
            <w:r>
              <w:rPr>
                <w:sz w:val="22"/>
              </w:rPr>
              <w:t>reporte</w:t>
            </w:r>
            <w:r>
              <w:rPr>
                <w:spacing w:val="-6"/>
                <w:sz w:val="22"/>
              </w:rPr>
              <w:t> </w:t>
            </w:r>
            <w:r>
              <w:rPr>
                <w:sz w:val="22"/>
              </w:rPr>
              <w:t>revisar los avances realizados por el Gobierno Brasilero, basado en las buenas prácticas y principios de los países de la OCDE; también provee recomendaciones</w:t>
            </w:r>
            <w:r>
              <w:rPr>
                <w:spacing w:val="-4"/>
                <w:sz w:val="22"/>
              </w:rPr>
              <w:t> </w:t>
            </w:r>
            <w:r>
              <w:rPr>
                <w:sz w:val="22"/>
              </w:rPr>
              <w:t>para</w:t>
            </w:r>
            <w:r>
              <w:rPr>
                <w:spacing w:val="-5"/>
                <w:sz w:val="22"/>
              </w:rPr>
              <w:t> </w:t>
            </w:r>
            <w:r>
              <w:rPr>
                <w:sz w:val="22"/>
              </w:rPr>
              <w:t>ayudar</w:t>
            </w:r>
            <w:r>
              <w:rPr>
                <w:spacing w:val="-6"/>
                <w:sz w:val="22"/>
              </w:rPr>
              <w:t> </w:t>
            </w:r>
            <w:r>
              <w:rPr>
                <w:sz w:val="22"/>
              </w:rPr>
              <w:t>a</w:t>
            </w:r>
            <w:r>
              <w:rPr>
                <w:spacing w:val="-5"/>
                <w:sz w:val="22"/>
              </w:rPr>
              <w:t> </w:t>
            </w:r>
            <w:r>
              <w:rPr>
                <w:sz w:val="22"/>
              </w:rPr>
              <w:t>Brazil</w:t>
            </w:r>
            <w:r>
              <w:rPr>
                <w:spacing w:val="-9"/>
                <w:sz w:val="22"/>
              </w:rPr>
              <w:t> </w:t>
            </w:r>
            <w:r>
              <w:rPr>
                <w:sz w:val="22"/>
              </w:rPr>
              <w:t>a</w:t>
            </w:r>
            <w:r>
              <w:rPr>
                <w:spacing w:val="-5"/>
                <w:sz w:val="22"/>
              </w:rPr>
              <w:t> </w:t>
            </w:r>
            <w:r>
              <w:rPr>
                <w:sz w:val="22"/>
              </w:rPr>
              <w:t>alcanzar</w:t>
            </w:r>
            <w:r>
              <w:rPr>
                <w:spacing w:val="-6"/>
                <w:sz w:val="22"/>
              </w:rPr>
              <w:t> </w:t>
            </w:r>
            <w:r>
              <w:rPr>
                <w:sz w:val="22"/>
              </w:rPr>
              <w:t>la transformación digital.</w:t>
            </w:r>
          </w:p>
        </w:tc>
        <w:tc>
          <w:tcPr>
            <w:tcW w:w="2836" w:type="dxa"/>
          </w:tcPr>
          <w:p>
            <w:pPr>
              <w:pStyle w:val="TableParagraph"/>
              <w:spacing w:line="276" w:lineRule="auto"/>
              <w:ind w:left="106" w:right="95"/>
              <w:jc w:val="center"/>
              <w:rPr>
                <w:sz w:val="22"/>
              </w:rPr>
            </w:pPr>
            <w:r>
              <w:rPr>
                <w:sz w:val="22"/>
              </w:rPr>
              <w:t>El</w:t>
            </w:r>
            <w:r>
              <w:rPr>
                <w:spacing w:val="-14"/>
                <w:sz w:val="22"/>
              </w:rPr>
              <w:t> </w:t>
            </w:r>
            <w:r>
              <w:rPr>
                <w:sz w:val="22"/>
              </w:rPr>
              <w:t>reporte</w:t>
            </w:r>
            <w:r>
              <w:rPr>
                <w:spacing w:val="-13"/>
                <w:sz w:val="22"/>
              </w:rPr>
              <w:t> </w:t>
            </w:r>
            <w:r>
              <w:rPr>
                <w:sz w:val="22"/>
              </w:rPr>
              <w:t>permite</w:t>
            </w:r>
            <w:r>
              <w:rPr>
                <w:spacing w:val="-14"/>
                <w:sz w:val="22"/>
              </w:rPr>
              <w:t> </w:t>
            </w:r>
            <w:r>
              <w:rPr>
                <w:sz w:val="22"/>
              </w:rPr>
              <w:t>identificar la situación de la Política Pública Digital en Brazil. Contribuye al conocimiento de los aspectos en que debe fortalecerse y basarse una política pública: Marco de Gobernanza, Capacidades Digitales y los fundamentos para prestar servicios integrados y orientados al </w:t>
            </w:r>
            <w:r>
              <w:rPr>
                <w:spacing w:val="-2"/>
                <w:sz w:val="22"/>
              </w:rPr>
              <w:t>ciudadano.</w:t>
            </w:r>
          </w:p>
        </w:tc>
      </w:tr>
      <w:tr>
        <w:trPr>
          <w:trHeight w:val="4466" w:hRule="atLeast"/>
        </w:trPr>
        <w:tc>
          <w:tcPr>
            <w:tcW w:w="162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3"/>
              <w:ind w:left="0"/>
              <w:rPr>
                <w:sz w:val="22"/>
              </w:rPr>
            </w:pPr>
          </w:p>
          <w:p>
            <w:pPr>
              <w:pStyle w:val="TableParagraph"/>
              <w:spacing w:line="276" w:lineRule="auto"/>
              <w:ind w:left="118" w:right="106"/>
              <w:jc w:val="center"/>
              <w:rPr>
                <w:sz w:val="22"/>
              </w:rPr>
            </w:pPr>
            <w:r>
              <w:rPr>
                <w:sz w:val="22"/>
              </w:rPr>
              <w:t>Revisión</w:t>
            </w:r>
            <w:r>
              <w:rPr>
                <w:spacing w:val="-14"/>
                <w:sz w:val="22"/>
              </w:rPr>
              <w:t> </w:t>
            </w:r>
            <w:r>
              <w:rPr>
                <w:sz w:val="22"/>
              </w:rPr>
              <w:t>del </w:t>
            </w:r>
            <w:r>
              <w:rPr>
                <w:spacing w:val="-2"/>
                <w:sz w:val="22"/>
              </w:rPr>
              <w:t>Gobierno </w:t>
            </w:r>
            <w:r>
              <w:rPr>
                <w:sz w:val="22"/>
              </w:rPr>
              <w:t>Digital en </w:t>
            </w:r>
            <w:r>
              <w:rPr>
                <w:spacing w:val="-2"/>
                <w:sz w:val="22"/>
              </w:rPr>
              <w:t>MÉXICO.</w:t>
            </w:r>
          </w:p>
          <w:p>
            <w:pPr>
              <w:pStyle w:val="TableParagraph"/>
              <w:spacing w:line="276" w:lineRule="auto" w:before="1"/>
              <w:ind w:left="110" w:right="101"/>
              <w:jc w:val="center"/>
              <w:rPr>
                <w:sz w:val="22"/>
              </w:rPr>
            </w:pPr>
            <w:r>
              <w:rPr>
                <w:sz w:val="22"/>
              </w:rPr>
              <w:t>Hacia</w:t>
            </w:r>
            <w:r>
              <w:rPr>
                <w:spacing w:val="-14"/>
                <w:sz w:val="22"/>
              </w:rPr>
              <w:t> </w:t>
            </w:r>
            <w:r>
              <w:rPr>
                <w:sz w:val="22"/>
              </w:rPr>
              <w:t>un</w:t>
            </w:r>
            <w:r>
              <w:rPr>
                <w:spacing w:val="-14"/>
                <w:sz w:val="22"/>
              </w:rPr>
              <w:t> </w:t>
            </w:r>
            <w:r>
              <w:rPr>
                <w:sz w:val="22"/>
              </w:rPr>
              <w:t>Sector </w:t>
            </w:r>
            <w:r>
              <w:rPr>
                <w:spacing w:val="-2"/>
                <w:sz w:val="22"/>
              </w:rPr>
              <w:t>Público </w:t>
            </w:r>
            <w:r>
              <w:rPr>
                <w:sz w:val="22"/>
              </w:rPr>
              <w:t>Impulsado por el Ciudadano</w:t>
            </w:r>
          </w:p>
        </w:tc>
        <w:tc>
          <w:tcPr>
            <w:tcW w:w="87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
              <w:ind w:left="0"/>
              <w:rPr>
                <w:sz w:val="22"/>
              </w:rPr>
            </w:pPr>
          </w:p>
          <w:p>
            <w:pPr>
              <w:pStyle w:val="TableParagraph"/>
              <w:ind w:left="8"/>
              <w:jc w:val="center"/>
              <w:rPr>
                <w:sz w:val="22"/>
              </w:rPr>
            </w:pPr>
            <w:r>
              <w:rPr>
                <w:spacing w:val="-4"/>
                <w:sz w:val="22"/>
              </w:rPr>
              <w:t>OCDE</w:t>
            </w:r>
          </w:p>
        </w:tc>
        <w:tc>
          <w:tcPr>
            <w:tcW w:w="4737" w:type="dxa"/>
          </w:tcPr>
          <w:p>
            <w:pPr>
              <w:pStyle w:val="TableParagraph"/>
              <w:spacing w:line="276" w:lineRule="auto"/>
              <w:ind w:left="114" w:right="100" w:hanging="4"/>
              <w:jc w:val="center"/>
              <w:rPr>
                <w:sz w:val="22"/>
              </w:rPr>
            </w:pPr>
            <w:r>
              <w:rPr>
                <w:sz w:val="22"/>
              </w:rPr>
              <w:t>El reporte evalúa la evolución, los logros y los desafíos de la política de gobierno digital en México.</w:t>
            </w:r>
            <w:r>
              <w:rPr>
                <w:spacing w:val="-1"/>
                <w:sz w:val="22"/>
              </w:rPr>
              <w:t> </w:t>
            </w:r>
            <w:r>
              <w:rPr>
                <w:sz w:val="22"/>
              </w:rPr>
              <w:t>El</w:t>
            </w:r>
            <w:r>
              <w:rPr>
                <w:spacing w:val="-2"/>
                <w:sz w:val="22"/>
              </w:rPr>
              <w:t> </w:t>
            </w:r>
            <w:r>
              <w:rPr>
                <w:sz w:val="22"/>
              </w:rPr>
              <w:t>análisis tiene como objetivo</w:t>
            </w:r>
            <w:r>
              <w:rPr>
                <w:spacing w:val="-7"/>
                <w:sz w:val="22"/>
              </w:rPr>
              <w:t> </w:t>
            </w:r>
            <w:r>
              <w:rPr>
                <w:sz w:val="22"/>
              </w:rPr>
              <w:t>informar a la formulación de recomendaciones estratégicas sobre política pública para el gobierno mexicano enfocadas a reforzar la gobernanza para gobierno digital y acelerar la transformación digital de su sector público. El reporte ha sido preparado por el Secretariado de la OCDE a solicitud de la Coordinación de la Estrategia Digital Nacional (CEDN) de la Oficina del Presidencia de México con el apoyo del Secretaría de la Función Pública (SFP) y</w:t>
            </w:r>
            <w:r>
              <w:rPr>
                <w:spacing w:val="-10"/>
                <w:sz w:val="22"/>
              </w:rPr>
              <w:t> </w:t>
            </w:r>
            <w:r>
              <w:rPr>
                <w:sz w:val="22"/>
              </w:rPr>
              <w:t>el</w:t>
            </w:r>
            <w:r>
              <w:rPr>
                <w:spacing w:val="-2"/>
                <w:sz w:val="22"/>
              </w:rPr>
              <w:t> </w:t>
            </w:r>
            <w:r>
              <w:rPr>
                <w:sz w:val="22"/>
              </w:rPr>
              <w:t>Centro</w:t>
            </w:r>
            <w:r>
              <w:rPr>
                <w:spacing w:val="-5"/>
                <w:sz w:val="22"/>
              </w:rPr>
              <w:t> </w:t>
            </w:r>
            <w:r>
              <w:rPr>
                <w:sz w:val="22"/>
              </w:rPr>
              <w:t>de</w:t>
            </w:r>
            <w:r>
              <w:rPr>
                <w:spacing w:val="-7"/>
                <w:sz w:val="22"/>
              </w:rPr>
              <w:t> </w:t>
            </w:r>
            <w:r>
              <w:rPr>
                <w:sz w:val="22"/>
              </w:rPr>
              <w:t>Investigación</w:t>
            </w:r>
            <w:r>
              <w:rPr>
                <w:spacing w:val="-10"/>
                <w:sz w:val="22"/>
              </w:rPr>
              <w:t> </w:t>
            </w:r>
            <w:r>
              <w:rPr>
                <w:sz w:val="22"/>
              </w:rPr>
              <w:t>e</w:t>
            </w:r>
            <w:r>
              <w:rPr>
                <w:spacing w:val="-2"/>
                <w:sz w:val="22"/>
              </w:rPr>
              <w:t> </w:t>
            </w:r>
            <w:r>
              <w:rPr>
                <w:sz w:val="22"/>
              </w:rPr>
              <w:t>Innovación</w:t>
            </w:r>
            <w:r>
              <w:rPr>
                <w:spacing w:val="-5"/>
                <w:sz w:val="22"/>
              </w:rPr>
              <w:t> </w:t>
            </w:r>
            <w:r>
              <w:rPr>
                <w:sz w:val="22"/>
              </w:rPr>
              <w:t>en Tecnologías de la Información y Comunicación </w:t>
            </w:r>
            <w:r>
              <w:rPr>
                <w:spacing w:val="-2"/>
                <w:sz w:val="22"/>
              </w:rPr>
              <w:t>(INFOTEC).</w:t>
            </w:r>
          </w:p>
        </w:tc>
        <w:tc>
          <w:tcPr>
            <w:tcW w:w="2836" w:type="dxa"/>
          </w:tcPr>
          <w:p>
            <w:pPr>
              <w:pStyle w:val="TableParagraph"/>
              <w:ind w:left="0"/>
              <w:rPr>
                <w:sz w:val="22"/>
              </w:rPr>
            </w:pPr>
          </w:p>
          <w:p>
            <w:pPr>
              <w:pStyle w:val="TableParagraph"/>
              <w:spacing w:before="219"/>
              <w:ind w:left="0"/>
              <w:rPr>
                <w:sz w:val="22"/>
              </w:rPr>
            </w:pPr>
          </w:p>
          <w:p>
            <w:pPr>
              <w:pStyle w:val="TableParagraph"/>
              <w:spacing w:line="276" w:lineRule="auto"/>
              <w:ind w:left="106" w:right="97"/>
              <w:jc w:val="center"/>
              <w:rPr>
                <w:sz w:val="22"/>
              </w:rPr>
            </w:pPr>
            <w:r>
              <w:rPr>
                <w:sz w:val="22"/>
              </w:rPr>
              <w:t>El</w:t>
            </w:r>
            <w:r>
              <w:rPr>
                <w:spacing w:val="-10"/>
                <w:sz w:val="22"/>
              </w:rPr>
              <w:t> </w:t>
            </w:r>
            <w:r>
              <w:rPr>
                <w:sz w:val="22"/>
              </w:rPr>
              <w:t>reporte</w:t>
            </w:r>
            <w:r>
              <w:rPr>
                <w:spacing w:val="-9"/>
                <w:sz w:val="22"/>
              </w:rPr>
              <w:t> </w:t>
            </w:r>
            <w:r>
              <w:rPr>
                <w:sz w:val="22"/>
              </w:rPr>
              <w:t>permite</w:t>
            </w:r>
            <w:r>
              <w:rPr>
                <w:spacing w:val="-13"/>
                <w:sz w:val="22"/>
              </w:rPr>
              <w:t> </w:t>
            </w:r>
            <w:r>
              <w:rPr>
                <w:sz w:val="22"/>
              </w:rPr>
              <w:t>identificar la situación de la Política Pública Digital en México. Contribuye al trabajo al destacar la relevancia de los marcos institucionales, regulatorios y de políticas sólidos</w:t>
            </w:r>
            <w:r>
              <w:rPr>
                <w:spacing w:val="-14"/>
                <w:sz w:val="22"/>
              </w:rPr>
              <w:t> </w:t>
            </w:r>
            <w:r>
              <w:rPr>
                <w:sz w:val="22"/>
              </w:rPr>
              <w:t>como</w:t>
            </w:r>
            <w:r>
              <w:rPr>
                <w:spacing w:val="-14"/>
                <w:sz w:val="22"/>
              </w:rPr>
              <w:t> </w:t>
            </w:r>
            <w:r>
              <w:rPr>
                <w:sz w:val="22"/>
              </w:rPr>
              <w:t>facilitadores</w:t>
            </w:r>
            <w:r>
              <w:rPr>
                <w:spacing w:val="-14"/>
                <w:sz w:val="22"/>
              </w:rPr>
              <w:t> </w:t>
            </w:r>
            <w:r>
              <w:rPr>
                <w:sz w:val="22"/>
              </w:rPr>
              <w:t>de resultados sostenibles en el largo plazo.</w:t>
            </w:r>
          </w:p>
        </w:tc>
      </w:tr>
    </w:tbl>
    <w:p>
      <w:pPr>
        <w:spacing w:before="4"/>
        <w:ind w:left="0" w:right="263" w:firstLine="0"/>
        <w:jc w:val="center"/>
        <w:rPr>
          <w:i/>
          <w:sz w:val="20"/>
        </w:rPr>
      </w:pPr>
      <w:bookmarkStart w:name="_bookmark4" w:id="7"/>
      <w:bookmarkEnd w:id="7"/>
      <w:r>
        <w:rPr/>
      </w:r>
      <w:r>
        <w:rPr>
          <w:i/>
          <w:sz w:val="20"/>
        </w:rPr>
        <w:t>Tabla</w:t>
      </w:r>
      <w:r>
        <w:rPr>
          <w:i/>
          <w:spacing w:val="-1"/>
          <w:sz w:val="20"/>
        </w:rPr>
        <w:t> </w:t>
      </w:r>
      <w:r>
        <w:rPr>
          <w:i/>
          <w:sz w:val="20"/>
        </w:rPr>
        <w:t>1.</w:t>
      </w:r>
      <w:r>
        <w:rPr>
          <w:i/>
          <w:spacing w:val="-1"/>
          <w:sz w:val="20"/>
        </w:rPr>
        <w:t> </w:t>
      </w:r>
      <w:r>
        <w:rPr>
          <w:i/>
          <w:sz w:val="20"/>
        </w:rPr>
        <w:t>Resumen</w:t>
      </w:r>
      <w:r>
        <w:rPr>
          <w:i/>
          <w:spacing w:val="-2"/>
          <w:sz w:val="20"/>
        </w:rPr>
        <w:t> </w:t>
      </w:r>
      <w:r>
        <w:rPr>
          <w:i/>
          <w:sz w:val="20"/>
        </w:rPr>
        <w:t>informes</w:t>
      </w:r>
      <w:r>
        <w:rPr>
          <w:i/>
          <w:spacing w:val="1"/>
          <w:sz w:val="20"/>
        </w:rPr>
        <w:t> </w:t>
      </w:r>
      <w:r>
        <w:rPr>
          <w:i/>
          <w:sz w:val="20"/>
        </w:rPr>
        <w:t>OCDE</w:t>
      </w:r>
      <w:r>
        <w:rPr>
          <w:i/>
          <w:spacing w:val="-3"/>
          <w:sz w:val="20"/>
        </w:rPr>
        <w:t> </w:t>
      </w:r>
      <w:r>
        <w:rPr>
          <w:i/>
          <w:spacing w:val="-2"/>
          <w:sz w:val="20"/>
        </w:rPr>
        <w:t>revisados.</w:t>
      </w:r>
    </w:p>
    <w:p>
      <w:pPr>
        <w:spacing w:before="0"/>
        <w:ind w:left="0" w:right="260" w:firstLine="0"/>
        <w:jc w:val="center"/>
        <w:rPr>
          <w:i/>
          <w:sz w:val="20"/>
        </w:rPr>
      </w:pPr>
      <w:r>
        <w:rPr>
          <w:i/>
          <w:sz w:val="20"/>
        </w:rPr>
        <w:t>Fuente:</w:t>
      </w:r>
      <w:r>
        <w:rPr>
          <w:i/>
          <w:spacing w:val="-2"/>
          <w:sz w:val="20"/>
        </w:rPr>
        <w:t> </w:t>
      </w:r>
      <w:r>
        <w:rPr>
          <w:i/>
          <w:sz w:val="20"/>
        </w:rPr>
        <w:t>Elaboración</w:t>
      </w:r>
      <w:r>
        <w:rPr>
          <w:i/>
          <w:spacing w:val="-4"/>
          <w:sz w:val="20"/>
        </w:rPr>
        <w:t> </w:t>
      </w:r>
      <w:r>
        <w:rPr>
          <w:i/>
          <w:spacing w:val="-2"/>
          <w:sz w:val="20"/>
        </w:rPr>
        <w:t>propia.</w:t>
      </w:r>
    </w:p>
    <w:p>
      <w:pPr>
        <w:pStyle w:val="BodyText"/>
        <w:rPr>
          <w:i/>
          <w:sz w:val="20"/>
        </w:rPr>
      </w:pPr>
    </w:p>
    <w:p>
      <w:pPr>
        <w:pStyle w:val="BodyText"/>
        <w:rPr>
          <w:i/>
          <w:sz w:val="20"/>
        </w:rPr>
      </w:pPr>
    </w:p>
    <w:p>
      <w:pPr>
        <w:pStyle w:val="BodyText"/>
        <w:spacing w:before="193"/>
        <w:rPr>
          <w:i/>
          <w:sz w:val="20"/>
        </w:rPr>
      </w:pPr>
    </w:p>
    <w:p>
      <w:pPr>
        <w:pStyle w:val="BodyText"/>
        <w:spacing w:line="480" w:lineRule="auto"/>
        <w:ind w:right="718"/>
        <w:jc w:val="both"/>
      </w:pPr>
      <w:r>
        <w:rPr/>
        <w:t>Estas</w:t>
      </w:r>
      <w:r>
        <w:rPr>
          <w:spacing w:val="-1"/>
        </w:rPr>
        <w:t> </w:t>
      </w:r>
      <w:r>
        <w:rPr/>
        <w:t>recomendaciones</w:t>
      </w:r>
      <w:r>
        <w:rPr>
          <w:spacing w:val="-1"/>
        </w:rPr>
        <w:t> </w:t>
      </w:r>
      <w:r>
        <w:rPr/>
        <w:t>se</w:t>
      </w:r>
      <w:r>
        <w:rPr>
          <w:spacing w:val="-3"/>
        </w:rPr>
        <w:t> </w:t>
      </w:r>
      <w:r>
        <w:rPr/>
        <w:t>reflejan</w:t>
      </w:r>
      <w:r>
        <w:rPr>
          <w:spacing w:val="-7"/>
        </w:rPr>
        <w:t> </w:t>
      </w:r>
      <w:r>
        <w:rPr/>
        <w:t>en</w:t>
      </w:r>
      <w:r>
        <w:rPr>
          <w:spacing w:val="-7"/>
        </w:rPr>
        <w:t> </w:t>
      </w:r>
      <w:r>
        <w:rPr/>
        <w:t>el</w:t>
      </w:r>
      <w:r>
        <w:rPr>
          <w:spacing w:val="-2"/>
        </w:rPr>
        <w:t> </w:t>
      </w:r>
      <w:r>
        <w:rPr/>
        <w:t>resultado</w:t>
      </w:r>
      <w:r>
        <w:rPr>
          <w:spacing w:val="-5"/>
        </w:rPr>
        <w:t> </w:t>
      </w:r>
      <w:r>
        <w:rPr/>
        <w:t>del</w:t>
      </w:r>
      <w:r>
        <w:rPr>
          <w:spacing w:val="-3"/>
        </w:rPr>
        <w:t> </w:t>
      </w:r>
      <w:r>
        <w:rPr/>
        <w:t>índice</w:t>
      </w:r>
      <w:r>
        <w:rPr>
          <w:spacing w:val="-3"/>
        </w:rPr>
        <w:t> </w:t>
      </w:r>
      <w:r>
        <w:rPr/>
        <w:t>de</w:t>
      </w:r>
      <w:r>
        <w:rPr>
          <w:spacing w:val="-3"/>
        </w:rPr>
        <w:t> </w:t>
      </w:r>
      <w:r>
        <w:rPr/>
        <w:t>Gobierno</w:t>
      </w:r>
      <w:r>
        <w:rPr>
          <w:spacing w:val="-7"/>
        </w:rPr>
        <w:t> </w:t>
      </w:r>
      <w:r>
        <w:rPr/>
        <w:t>Digital</w:t>
      </w:r>
      <w:r>
        <w:rPr>
          <w:spacing w:val="-5"/>
        </w:rPr>
        <w:t> </w:t>
      </w:r>
      <w:r>
        <w:rPr/>
        <w:t>(IGD),</w:t>
      </w:r>
      <w:r>
        <w:rPr>
          <w:spacing w:val="-1"/>
        </w:rPr>
        <w:t> </w:t>
      </w:r>
      <w:r>
        <w:rPr/>
        <w:t>el</w:t>
      </w:r>
      <w:r>
        <w:rPr>
          <w:spacing w:val="-8"/>
        </w:rPr>
        <w:t> </w:t>
      </w:r>
      <w:r>
        <w:rPr/>
        <w:t>cual</w:t>
      </w:r>
      <w:r>
        <w:rPr>
          <w:spacing w:val="-8"/>
        </w:rPr>
        <w:t> </w:t>
      </w:r>
      <w:r>
        <w:rPr/>
        <w:t>es medido por el MinTIC cada año. La última evaluación oficial (2017) se presenta en la </w:t>
      </w:r>
      <w:r>
        <w:rPr>
          <w:i/>
        </w:rPr>
        <w:t>Figura 3</w:t>
      </w:r>
      <w:r>
        <w:rPr/>
        <w:t>, la cual permite observar que ningún departamento en Colombia ha alcanzado un puntaje mayor del 85%.</w:t>
      </w:r>
    </w:p>
    <w:p>
      <w:pPr>
        <w:pStyle w:val="BodyText"/>
        <w:spacing w:after="0" w:line="480" w:lineRule="auto"/>
        <w:jc w:val="both"/>
        <w:sectPr>
          <w:pgSz w:w="12240" w:h="15840"/>
          <w:pgMar w:header="762" w:footer="0" w:top="1380" w:bottom="280" w:left="1440" w:right="720"/>
        </w:sectPr>
      </w:pPr>
    </w:p>
    <w:p>
      <w:pPr>
        <w:pStyle w:val="BodyText"/>
        <w:spacing w:before="5"/>
        <w:rPr>
          <w:sz w:val="7"/>
        </w:rPr>
      </w:pPr>
    </w:p>
    <w:p>
      <w:pPr>
        <w:pStyle w:val="BodyText"/>
        <w:ind w:left="1240"/>
        <w:rPr>
          <w:sz w:val="20"/>
        </w:rPr>
      </w:pPr>
      <w:r>
        <w:rPr>
          <w:sz w:val="20"/>
        </w:rPr>
        <w:drawing>
          <wp:inline distT="0" distB="0" distL="0" distR="0">
            <wp:extent cx="4513099" cy="203358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4513099" cy="2033587"/>
                    </a:xfrm>
                    <a:prstGeom prst="rect">
                      <a:avLst/>
                    </a:prstGeom>
                  </pic:spPr>
                </pic:pic>
              </a:graphicData>
            </a:graphic>
          </wp:inline>
        </w:drawing>
      </w:r>
      <w:r>
        <w:rPr>
          <w:sz w:val="20"/>
        </w:rPr>
      </w:r>
    </w:p>
    <w:p>
      <w:pPr>
        <w:pStyle w:val="BodyText"/>
        <w:spacing w:before="26"/>
        <w:rPr>
          <w:sz w:val="20"/>
        </w:rPr>
      </w:pPr>
    </w:p>
    <w:p>
      <w:pPr>
        <w:spacing w:before="1"/>
        <w:ind w:left="470" w:right="724" w:firstLine="0"/>
        <w:jc w:val="center"/>
        <w:rPr>
          <w:i/>
          <w:sz w:val="20"/>
        </w:rPr>
      </w:pPr>
      <w:bookmarkStart w:name="_bookmark5" w:id="8"/>
      <w:bookmarkEnd w:id="8"/>
      <w:r>
        <w:rPr/>
      </w:r>
      <w:r>
        <w:rPr>
          <w:i/>
          <w:sz w:val="20"/>
        </w:rPr>
        <w:t>Figura</w:t>
      </w:r>
      <w:r>
        <w:rPr>
          <w:i/>
          <w:spacing w:val="-1"/>
          <w:sz w:val="20"/>
        </w:rPr>
        <w:t> </w:t>
      </w:r>
      <w:r>
        <w:rPr>
          <w:i/>
          <w:sz w:val="20"/>
        </w:rPr>
        <w:t>3.</w:t>
      </w:r>
      <w:r>
        <w:rPr>
          <w:i/>
          <w:spacing w:val="-1"/>
          <w:sz w:val="20"/>
        </w:rPr>
        <w:t> </w:t>
      </w:r>
      <w:r>
        <w:rPr>
          <w:i/>
          <w:sz w:val="20"/>
        </w:rPr>
        <w:t>Índice</w:t>
      </w:r>
      <w:r>
        <w:rPr>
          <w:i/>
          <w:spacing w:val="1"/>
          <w:sz w:val="20"/>
        </w:rPr>
        <w:t> </w:t>
      </w:r>
      <w:r>
        <w:rPr>
          <w:i/>
          <w:sz w:val="20"/>
        </w:rPr>
        <w:t>de Gobierno</w:t>
      </w:r>
      <w:r>
        <w:rPr>
          <w:i/>
          <w:spacing w:val="-1"/>
          <w:sz w:val="20"/>
        </w:rPr>
        <w:t> </w:t>
      </w:r>
      <w:r>
        <w:rPr>
          <w:i/>
          <w:sz w:val="20"/>
        </w:rPr>
        <w:t>Digital</w:t>
      </w:r>
      <w:r>
        <w:rPr>
          <w:i/>
          <w:spacing w:val="-1"/>
          <w:sz w:val="20"/>
        </w:rPr>
        <w:t> </w:t>
      </w:r>
      <w:r>
        <w:rPr>
          <w:i/>
          <w:spacing w:val="-2"/>
          <w:sz w:val="20"/>
        </w:rPr>
        <w:t>2017.</w:t>
      </w:r>
    </w:p>
    <w:p>
      <w:pPr>
        <w:spacing w:before="0"/>
        <w:ind w:left="0" w:right="260" w:firstLine="0"/>
        <w:jc w:val="center"/>
        <w:rPr>
          <w:i/>
          <w:sz w:val="20"/>
        </w:rPr>
      </w:pPr>
      <w:r>
        <w:rPr>
          <w:i/>
          <w:sz w:val="20"/>
        </w:rPr>
        <w:t>Fuente:</w:t>
      </w:r>
      <w:r>
        <w:rPr>
          <w:i/>
          <w:spacing w:val="-1"/>
          <w:sz w:val="20"/>
        </w:rPr>
        <w:t> </w:t>
      </w:r>
      <w:r>
        <w:rPr>
          <w:i/>
          <w:sz w:val="20"/>
        </w:rPr>
        <w:t>Índice</w:t>
      </w:r>
      <w:r>
        <w:rPr>
          <w:i/>
          <w:spacing w:val="-1"/>
          <w:sz w:val="20"/>
        </w:rPr>
        <w:t> </w:t>
      </w:r>
      <w:r>
        <w:rPr>
          <w:i/>
          <w:sz w:val="20"/>
        </w:rPr>
        <w:t>de</w:t>
      </w:r>
      <w:r>
        <w:rPr>
          <w:i/>
          <w:spacing w:val="-2"/>
          <w:sz w:val="20"/>
        </w:rPr>
        <w:t> </w:t>
      </w:r>
      <w:r>
        <w:rPr>
          <w:i/>
          <w:sz w:val="20"/>
        </w:rPr>
        <w:t>Gobierno</w:t>
      </w:r>
      <w:r>
        <w:rPr>
          <w:i/>
          <w:spacing w:val="-2"/>
          <w:sz w:val="20"/>
        </w:rPr>
        <w:t> </w:t>
      </w:r>
      <w:r>
        <w:rPr>
          <w:i/>
          <w:sz w:val="20"/>
        </w:rPr>
        <w:t>Digital</w:t>
      </w:r>
      <w:r>
        <w:rPr>
          <w:i/>
          <w:spacing w:val="-3"/>
          <w:sz w:val="20"/>
        </w:rPr>
        <w:t> </w:t>
      </w:r>
      <w:r>
        <w:rPr>
          <w:i/>
          <w:sz w:val="20"/>
        </w:rPr>
        <w:t>Territorial</w:t>
      </w:r>
      <w:r>
        <w:rPr>
          <w:i/>
          <w:spacing w:val="-3"/>
          <w:sz w:val="20"/>
        </w:rPr>
        <w:t> </w:t>
      </w:r>
      <w:r>
        <w:rPr>
          <w:i/>
          <w:sz w:val="20"/>
        </w:rPr>
        <w:t>(MinTIC,</w:t>
      </w:r>
      <w:r>
        <w:rPr>
          <w:i/>
          <w:spacing w:val="-2"/>
          <w:sz w:val="20"/>
        </w:rPr>
        <w:t> </w:t>
      </w:r>
      <w:r>
        <w:rPr>
          <w:i/>
          <w:spacing w:val="-4"/>
          <w:sz w:val="20"/>
        </w:rPr>
        <w:t>2018)</w:t>
      </w:r>
    </w:p>
    <w:p>
      <w:pPr>
        <w:pStyle w:val="BodyText"/>
        <w:rPr>
          <w:i/>
          <w:sz w:val="20"/>
        </w:rPr>
      </w:pPr>
    </w:p>
    <w:p>
      <w:pPr>
        <w:pStyle w:val="BodyText"/>
        <w:spacing w:before="48"/>
        <w:rPr>
          <w:i/>
          <w:sz w:val="20"/>
        </w:rPr>
      </w:pPr>
    </w:p>
    <w:p>
      <w:pPr>
        <w:pStyle w:val="BodyText"/>
        <w:spacing w:line="480" w:lineRule="auto"/>
        <w:ind w:right="718"/>
        <w:jc w:val="both"/>
      </w:pPr>
      <w:r>
        <w:rPr/>
        <w:t>Una de las razones por la que la política no ha sido clara o entendida por las entidades y sus representantes, es la densa metodología reflejada en las plataformas, guías, manuales, modelos y documentos proporcionados por MinTIC y que se constituye en su caja de herramientas para apoyar a las entidades a nivel (nacional, territorial, municipal) sin tener en cuenta su nivel de avance y desarrollo tecnológico; por ejemplo, algunas entidades cuentan con departamentos o áreas de TI con personal capacitado y recursos propios para ejecutar proyectos de tecnología mientras</w:t>
      </w:r>
      <w:r>
        <w:rPr>
          <w:spacing w:val="-2"/>
        </w:rPr>
        <w:t> </w:t>
      </w:r>
      <w:r>
        <w:rPr/>
        <w:t>que otras ni</w:t>
      </w:r>
      <w:r>
        <w:rPr>
          <w:spacing w:val="-9"/>
        </w:rPr>
        <w:t> </w:t>
      </w:r>
      <w:r>
        <w:rPr/>
        <w:t>siquiera tienen</w:t>
      </w:r>
      <w:r>
        <w:rPr>
          <w:spacing w:val="-8"/>
        </w:rPr>
        <w:t> </w:t>
      </w:r>
      <w:r>
        <w:rPr/>
        <w:t>una</w:t>
      </w:r>
      <w:r>
        <w:rPr>
          <w:spacing w:val="-5"/>
        </w:rPr>
        <w:t> </w:t>
      </w:r>
      <w:r>
        <w:rPr/>
        <w:t>persona fija que</w:t>
      </w:r>
      <w:r>
        <w:rPr>
          <w:spacing w:val="-5"/>
        </w:rPr>
        <w:t> </w:t>
      </w:r>
      <w:r>
        <w:rPr/>
        <w:t>se</w:t>
      </w:r>
      <w:r>
        <w:rPr>
          <w:spacing w:val="-5"/>
        </w:rPr>
        <w:t> </w:t>
      </w:r>
      <w:r>
        <w:rPr/>
        <w:t>encargue</w:t>
      </w:r>
      <w:r>
        <w:rPr>
          <w:spacing w:val="-5"/>
        </w:rPr>
        <w:t> </w:t>
      </w:r>
      <w:r>
        <w:rPr/>
        <w:t>de</w:t>
      </w:r>
      <w:r>
        <w:rPr>
          <w:spacing w:val="-5"/>
        </w:rPr>
        <w:t> </w:t>
      </w:r>
      <w:r>
        <w:rPr/>
        <w:t>gestionar la</w:t>
      </w:r>
      <w:r>
        <w:rPr>
          <w:spacing w:val="-5"/>
        </w:rPr>
        <w:t> </w:t>
      </w:r>
      <w:r>
        <w:rPr/>
        <w:t>tecnología y en el</w:t>
      </w:r>
      <w:r>
        <w:rPr>
          <w:spacing w:val="-4"/>
        </w:rPr>
        <w:t> </w:t>
      </w:r>
      <w:r>
        <w:rPr/>
        <w:t>peor de los casos, carecen</w:t>
      </w:r>
      <w:r>
        <w:rPr>
          <w:spacing w:val="-3"/>
        </w:rPr>
        <w:t> </w:t>
      </w:r>
      <w:r>
        <w:rPr/>
        <w:t>de equipos computacionales adecuados y</w:t>
      </w:r>
      <w:r>
        <w:rPr>
          <w:spacing w:val="-3"/>
        </w:rPr>
        <w:t> </w:t>
      </w:r>
      <w:r>
        <w:rPr/>
        <w:t>de una buena conexión a internet.</w:t>
      </w:r>
    </w:p>
    <w:p>
      <w:pPr>
        <w:pStyle w:val="BodyText"/>
      </w:pPr>
    </w:p>
    <w:p>
      <w:pPr>
        <w:pStyle w:val="BodyText"/>
        <w:spacing w:before="2"/>
      </w:pPr>
    </w:p>
    <w:p>
      <w:pPr>
        <w:pStyle w:val="BodyText"/>
        <w:spacing w:line="477" w:lineRule="auto"/>
        <w:ind w:right="724"/>
        <w:jc w:val="both"/>
      </w:pPr>
      <w:r>
        <w:rPr/>
        <w:t>De lo anteriormente expuesto, nace la necesidad de alinear la Política de Gobierno</w:t>
      </w:r>
      <w:r>
        <w:rPr>
          <w:spacing w:val="-3"/>
        </w:rPr>
        <w:t> </w:t>
      </w:r>
      <w:r>
        <w:rPr/>
        <w:t>Digital con</w:t>
      </w:r>
      <w:r>
        <w:rPr>
          <w:spacing w:val="-3"/>
        </w:rPr>
        <w:t> </w:t>
      </w:r>
      <w:r>
        <w:rPr/>
        <w:t>el Modelo de Gobierno y Gestión que ya posea la entidad de tal manera que:</w:t>
      </w:r>
    </w:p>
    <w:p>
      <w:pPr>
        <w:pStyle w:val="ListParagraph"/>
        <w:numPr>
          <w:ilvl w:val="1"/>
          <w:numId w:val="5"/>
        </w:numPr>
        <w:tabs>
          <w:tab w:pos="721" w:val="left" w:leader="none"/>
        </w:tabs>
        <w:spacing w:line="463" w:lineRule="auto" w:before="10" w:after="0"/>
        <w:ind w:left="721" w:right="719" w:hanging="361"/>
        <w:jc w:val="left"/>
        <w:rPr>
          <w:sz w:val="24"/>
        </w:rPr>
      </w:pPr>
      <w:r>
        <w:rPr>
          <w:sz w:val="24"/>
        </w:rPr>
        <w:t>Funcione como un catalizador que posibilite la mejora de sus capacidades en materia de </w:t>
      </w:r>
      <w:r>
        <w:rPr>
          <w:spacing w:val="-4"/>
          <w:sz w:val="24"/>
        </w:rPr>
        <w:t>TI.</w:t>
      </w:r>
    </w:p>
    <w:p>
      <w:pPr>
        <w:pStyle w:val="ListParagraph"/>
        <w:spacing w:after="0" w:line="463" w:lineRule="auto"/>
        <w:jc w:val="left"/>
        <w:rPr>
          <w:sz w:val="24"/>
        </w:rPr>
        <w:sectPr>
          <w:pgSz w:w="12240" w:h="15840"/>
          <w:pgMar w:header="762" w:footer="0" w:top="1380" w:bottom="280" w:left="1440" w:right="720"/>
        </w:sectPr>
      </w:pPr>
    </w:p>
    <w:p>
      <w:pPr>
        <w:pStyle w:val="ListParagraph"/>
        <w:numPr>
          <w:ilvl w:val="1"/>
          <w:numId w:val="5"/>
        </w:numPr>
        <w:tabs>
          <w:tab w:pos="721" w:val="left" w:leader="none"/>
        </w:tabs>
        <w:spacing w:line="463" w:lineRule="auto" w:before="90" w:after="0"/>
        <w:ind w:left="721" w:right="732" w:hanging="361"/>
        <w:jc w:val="left"/>
        <w:rPr>
          <w:sz w:val="24"/>
        </w:rPr>
      </w:pPr>
      <w:r>
        <w:rPr>
          <w:sz w:val="24"/>
        </w:rPr>
        <w:t>Permita la</w:t>
      </w:r>
      <w:r>
        <w:rPr>
          <w:spacing w:val="-2"/>
          <w:sz w:val="24"/>
        </w:rPr>
        <w:t> </w:t>
      </w:r>
      <w:r>
        <w:rPr>
          <w:sz w:val="24"/>
        </w:rPr>
        <w:t>comprensión</w:t>
      </w:r>
      <w:r>
        <w:rPr>
          <w:spacing w:val="-6"/>
          <w:sz w:val="24"/>
        </w:rPr>
        <w:t> </w:t>
      </w:r>
      <w:r>
        <w:rPr>
          <w:sz w:val="24"/>
        </w:rPr>
        <w:t>clara</w:t>
      </w:r>
      <w:r>
        <w:rPr>
          <w:spacing w:val="-2"/>
          <w:sz w:val="24"/>
        </w:rPr>
        <w:t> </w:t>
      </w:r>
      <w:r>
        <w:rPr>
          <w:sz w:val="24"/>
        </w:rPr>
        <w:t>de las actividades,</w:t>
      </w:r>
      <w:r>
        <w:rPr>
          <w:spacing w:val="-1"/>
          <w:sz w:val="24"/>
        </w:rPr>
        <w:t> </w:t>
      </w:r>
      <w:r>
        <w:rPr>
          <w:sz w:val="24"/>
        </w:rPr>
        <w:t>procesos y</w:t>
      </w:r>
      <w:r>
        <w:rPr>
          <w:spacing w:val="-11"/>
          <w:sz w:val="24"/>
        </w:rPr>
        <w:t> </w:t>
      </w:r>
      <w:r>
        <w:rPr>
          <w:sz w:val="24"/>
        </w:rPr>
        <w:t>proyectos que</w:t>
      </w:r>
      <w:r>
        <w:rPr>
          <w:spacing w:val="-2"/>
          <w:sz w:val="24"/>
        </w:rPr>
        <w:t> </w:t>
      </w:r>
      <w:r>
        <w:rPr>
          <w:sz w:val="24"/>
        </w:rPr>
        <w:t>se</w:t>
      </w:r>
      <w:r>
        <w:rPr>
          <w:spacing w:val="-2"/>
          <w:sz w:val="24"/>
        </w:rPr>
        <w:t> </w:t>
      </w:r>
      <w:r>
        <w:rPr>
          <w:sz w:val="24"/>
        </w:rPr>
        <w:t>deben</w:t>
      </w:r>
      <w:r>
        <w:rPr>
          <w:spacing w:val="-1"/>
          <w:sz w:val="24"/>
        </w:rPr>
        <w:t> </w:t>
      </w:r>
      <w:r>
        <w:rPr>
          <w:sz w:val="24"/>
        </w:rPr>
        <w:t>llevar a cabo para desplegar la política en su interior.</w:t>
      </w:r>
    </w:p>
    <w:p>
      <w:pPr>
        <w:pStyle w:val="BodyText"/>
      </w:pPr>
    </w:p>
    <w:p>
      <w:pPr>
        <w:pStyle w:val="BodyText"/>
        <w:spacing w:before="15"/>
      </w:pPr>
    </w:p>
    <w:p>
      <w:pPr>
        <w:pStyle w:val="BodyText"/>
      </w:pPr>
      <w:r>
        <w:rPr/>
        <w:t>Es</w:t>
      </w:r>
      <w:r>
        <w:rPr>
          <w:spacing w:val="-1"/>
        </w:rPr>
        <w:t> </w:t>
      </w:r>
      <w:r>
        <w:rPr/>
        <w:t>así</w:t>
      </w:r>
      <w:r>
        <w:rPr>
          <w:spacing w:val="-2"/>
        </w:rPr>
        <w:t> </w:t>
      </w:r>
      <w:r>
        <w:rPr/>
        <w:t>como</w:t>
      </w:r>
      <w:r>
        <w:rPr>
          <w:spacing w:val="-6"/>
        </w:rPr>
        <w:t> </w:t>
      </w:r>
      <w:r>
        <w:rPr/>
        <w:t>el</w:t>
      </w:r>
      <w:r>
        <w:rPr>
          <w:spacing w:val="-1"/>
        </w:rPr>
        <w:t> </w:t>
      </w:r>
      <w:r>
        <w:rPr/>
        <w:t>presente</w:t>
      </w:r>
      <w:r>
        <w:rPr>
          <w:spacing w:val="1"/>
        </w:rPr>
        <w:t> </w:t>
      </w:r>
      <w:r>
        <w:rPr/>
        <w:t>trabajo</w:t>
      </w:r>
      <w:r>
        <w:rPr>
          <w:spacing w:val="1"/>
        </w:rPr>
        <w:t> </w:t>
      </w:r>
      <w:r>
        <w:rPr/>
        <w:t>de</w:t>
      </w:r>
      <w:r>
        <w:rPr>
          <w:spacing w:val="-2"/>
        </w:rPr>
        <w:t> </w:t>
      </w:r>
      <w:r>
        <w:rPr/>
        <w:t>grado</w:t>
      </w:r>
      <w:r>
        <w:rPr>
          <w:spacing w:val="-6"/>
        </w:rPr>
        <w:t> </w:t>
      </w:r>
      <w:r>
        <w:rPr/>
        <w:t>busca</w:t>
      </w:r>
      <w:r>
        <w:rPr>
          <w:spacing w:val="1"/>
        </w:rPr>
        <w:t> </w:t>
      </w:r>
      <w:r>
        <w:rPr/>
        <w:t>dar respuesta</w:t>
      </w:r>
      <w:r>
        <w:rPr>
          <w:spacing w:val="-2"/>
        </w:rPr>
        <w:t> </w:t>
      </w:r>
      <w:r>
        <w:rPr/>
        <w:t>al</w:t>
      </w:r>
      <w:r>
        <w:rPr>
          <w:spacing w:val="-1"/>
        </w:rPr>
        <w:t> </w:t>
      </w:r>
      <w:r>
        <w:rPr>
          <w:spacing w:val="-2"/>
        </w:rPr>
        <w:t>interrogante:</w:t>
      </w:r>
    </w:p>
    <w:p>
      <w:pPr>
        <w:pStyle w:val="BodyText"/>
      </w:pPr>
    </w:p>
    <w:p>
      <w:pPr>
        <w:pStyle w:val="BodyText"/>
      </w:pPr>
    </w:p>
    <w:p>
      <w:pPr>
        <w:pStyle w:val="BodyText"/>
        <w:spacing w:before="2"/>
      </w:pPr>
    </w:p>
    <w:p>
      <w:pPr>
        <w:pStyle w:val="Heading2"/>
        <w:spacing w:line="482" w:lineRule="auto"/>
        <w:ind w:left="0" w:right="723"/>
      </w:pPr>
      <w:r>
        <w:rPr/>
        <w:t>¿De qué manera</w:t>
      </w:r>
      <w:r>
        <w:rPr>
          <w:spacing w:val="27"/>
        </w:rPr>
        <w:t> </w:t>
      </w:r>
      <w:r>
        <w:rPr/>
        <w:t>la</w:t>
      </w:r>
      <w:r>
        <w:rPr>
          <w:spacing w:val="25"/>
        </w:rPr>
        <w:t> </w:t>
      </w:r>
      <w:r>
        <w:rPr/>
        <w:t>Política de Gobierno Digital</w:t>
      </w:r>
      <w:r>
        <w:rPr>
          <w:spacing w:val="29"/>
        </w:rPr>
        <w:t> </w:t>
      </w:r>
      <w:r>
        <w:rPr/>
        <w:t>puede mejorar el Modelo de</w:t>
      </w:r>
      <w:r>
        <w:rPr>
          <w:spacing w:val="25"/>
        </w:rPr>
        <w:t> </w:t>
      </w:r>
      <w:r>
        <w:rPr/>
        <w:t>Gobierno y</w:t>
      </w:r>
      <w:r>
        <w:rPr>
          <w:spacing w:val="40"/>
        </w:rPr>
        <w:t> </w:t>
      </w:r>
      <w:r>
        <w:rPr/>
        <w:t>Gestión</w:t>
      </w:r>
      <w:r>
        <w:rPr>
          <w:spacing w:val="-11"/>
        </w:rPr>
        <w:t> </w:t>
      </w:r>
      <w:r>
        <w:rPr/>
        <w:t>de</w:t>
      </w:r>
      <w:r>
        <w:rPr>
          <w:spacing w:val="-9"/>
        </w:rPr>
        <w:t> </w:t>
      </w:r>
      <w:r>
        <w:rPr/>
        <w:t>TI</w:t>
      </w:r>
      <w:r>
        <w:rPr>
          <w:spacing w:val="-7"/>
        </w:rPr>
        <w:t> </w:t>
      </w:r>
      <w:r>
        <w:rPr/>
        <w:t>o</w:t>
      </w:r>
      <w:r>
        <w:rPr>
          <w:spacing w:val="-8"/>
        </w:rPr>
        <w:t> </w:t>
      </w:r>
      <w:r>
        <w:rPr/>
        <w:t>elevar</w:t>
      </w:r>
      <w:r>
        <w:rPr>
          <w:spacing w:val="-9"/>
        </w:rPr>
        <w:t> </w:t>
      </w:r>
      <w:r>
        <w:rPr/>
        <w:t>capacidades</w:t>
      </w:r>
      <w:r>
        <w:rPr>
          <w:spacing w:val="-6"/>
        </w:rPr>
        <w:t> </w:t>
      </w:r>
      <w:r>
        <w:rPr/>
        <w:t>en</w:t>
      </w:r>
      <w:r>
        <w:rPr>
          <w:spacing w:val="-11"/>
        </w:rPr>
        <w:t> </w:t>
      </w:r>
      <w:r>
        <w:rPr/>
        <w:t>términos</w:t>
      </w:r>
      <w:r>
        <w:rPr>
          <w:spacing w:val="-6"/>
        </w:rPr>
        <w:t> </w:t>
      </w:r>
      <w:r>
        <w:rPr/>
        <w:t>de</w:t>
      </w:r>
      <w:r>
        <w:rPr>
          <w:spacing w:val="-9"/>
        </w:rPr>
        <w:t> </w:t>
      </w:r>
      <w:r>
        <w:rPr/>
        <w:t>TI en</w:t>
      </w:r>
      <w:r>
        <w:rPr>
          <w:spacing w:val="-11"/>
        </w:rPr>
        <w:t> </w:t>
      </w:r>
      <w:r>
        <w:rPr/>
        <w:t>las</w:t>
      </w:r>
      <w:r>
        <w:rPr>
          <w:spacing w:val="-6"/>
        </w:rPr>
        <w:t> </w:t>
      </w:r>
      <w:r>
        <w:rPr/>
        <w:t>entidades</w:t>
      </w:r>
      <w:r>
        <w:rPr>
          <w:spacing w:val="-6"/>
        </w:rPr>
        <w:t> </w:t>
      </w:r>
      <w:r>
        <w:rPr/>
        <w:t>públicas</w:t>
      </w:r>
      <w:r>
        <w:rPr>
          <w:spacing w:val="-4"/>
        </w:rPr>
        <w:t> </w:t>
      </w:r>
      <w:r>
        <w:rPr>
          <w:spacing w:val="-2"/>
        </w:rPr>
        <w:t>territoriales?</w:t>
      </w:r>
    </w:p>
    <w:p>
      <w:pPr>
        <w:pStyle w:val="Heading2"/>
        <w:spacing w:after="0" w:line="482" w:lineRule="auto"/>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2. Justificación" w:id="9"/>
      <w:bookmarkEnd w:id="9"/>
      <w:r>
        <w:rPr>
          <w:b w:val="0"/>
        </w:rPr>
      </w:r>
      <w:bookmarkStart w:name="_bookmark6" w:id="10"/>
      <w:bookmarkEnd w:id="10"/>
      <w:r>
        <w:rPr>
          <w:b w:val="0"/>
        </w:rPr>
      </w:r>
      <w:r>
        <w:rPr>
          <w:spacing w:val="-2"/>
        </w:rPr>
        <w:t>Justificación</w:t>
      </w:r>
    </w:p>
    <w:p>
      <w:pPr>
        <w:pStyle w:val="BodyText"/>
        <w:rPr>
          <w:b/>
        </w:rPr>
      </w:pPr>
    </w:p>
    <w:p>
      <w:pPr>
        <w:pStyle w:val="BodyText"/>
        <w:rPr>
          <w:b/>
        </w:rPr>
      </w:pPr>
    </w:p>
    <w:p>
      <w:pPr>
        <w:pStyle w:val="BodyText"/>
        <w:spacing w:before="101"/>
        <w:rPr>
          <w:b/>
        </w:rPr>
      </w:pPr>
    </w:p>
    <w:p>
      <w:pPr>
        <w:pStyle w:val="BodyText"/>
        <w:spacing w:line="480" w:lineRule="auto"/>
        <w:ind w:right="717" w:firstLine="720"/>
        <w:jc w:val="both"/>
      </w:pPr>
      <w:r>
        <w:rPr/>
        <w:t>El</w:t>
      </w:r>
      <w:r>
        <w:rPr>
          <w:spacing w:val="-3"/>
        </w:rPr>
        <w:t> </w:t>
      </w:r>
      <w:r>
        <w:rPr/>
        <w:t>valor</w:t>
      </w:r>
      <w:r>
        <w:rPr>
          <w:spacing w:val="-1"/>
        </w:rPr>
        <w:t> </w:t>
      </w:r>
      <w:r>
        <w:rPr/>
        <w:t>de éste</w:t>
      </w:r>
      <w:r>
        <w:rPr>
          <w:spacing w:val="-3"/>
        </w:rPr>
        <w:t> </w:t>
      </w:r>
      <w:r>
        <w:rPr/>
        <w:t>trabajo</w:t>
      </w:r>
      <w:r>
        <w:rPr>
          <w:spacing w:val="-7"/>
        </w:rPr>
        <w:t> </w:t>
      </w:r>
      <w:r>
        <w:rPr/>
        <w:t>de</w:t>
      </w:r>
      <w:r>
        <w:rPr>
          <w:spacing w:val="-3"/>
        </w:rPr>
        <w:t> </w:t>
      </w:r>
      <w:r>
        <w:rPr/>
        <w:t>grado</w:t>
      </w:r>
      <w:r>
        <w:rPr>
          <w:spacing w:val="-7"/>
        </w:rPr>
        <w:t> </w:t>
      </w:r>
      <w:r>
        <w:rPr/>
        <w:t>radica en</w:t>
      </w:r>
      <w:r>
        <w:rPr>
          <w:spacing w:val="-7"/>
        </w:rPr>
        <w:t> </w:t>
      </w:r>
      <w:r>
        <w:rPr/>
        <w:t>el</w:t>
      </w:r>
      <w:r>
        <w:rPr>
          <w:spacing w:val="-8"/>
        </w:rPr>
        <w:t> </w:t>
      </w:r>
      <w:r>
        <w:rPr/>
        <w:t>despliegue</w:t>
      </w:r>
      <w:r>
        <w:rPr>
          <w:spacing w:val="-3"/>
        </w:rPr>
        <w:t> </w:t>
      </w:r>
      <w:r>
        <w:rPr/>
        <w:t>de la</w:t>
      </w:r>
      <w:r>
        <w:rPr>
          <w:spacing w:val="-3"/>
        </w:rPr>
        <w:t> </w:t>
      </w:r>
      <w:r>
        <w:rPr/>
        <w:t>Política</w:t>
      </w:r>
      <w:r>
        <w:rPr>
          <w:spacing w:val="-3"/>
        </w:rPr>
        <w:t> </w:t>
      </w:r>
      <w:r>
        <w:rPr/>
        <w:t>de</w:t>
      </w:r>
      <w:r>
        <w:rPr>
          <w:spacing w:val="-3"/>
        </w:rPr>
        <w:t> </w:t>
      </w:r>
      <w:r>
        <w:rPr/>
        <w:t>Gobierno</w:t>
      </w:r>
      <w:r>
        <w:rPr>
          <w:spacing w:val="-7"/>
        </w:rPr>
        <w:t> </w:t>
      </w:r>
      <w:r>
        <w:rPr/>
        <w:t>Digital en las entidades públicas territoriales Colombianas; lo anterior se realiza con el fin de lograr su operacionalización y evitar que su cumplimiento sólo quede supeditado a la creación de documentos para cumplir con los requerimientos de su estricto marco legal. Por esta razón se presenta una propuesta de mejora de su Modelo</w:t>
      </w:r>
      <w:r>
        <w:rPr>
          <w:spacing w:val="-2"/>
        </w:rPr>
        <w:t> </w:t>
      </w:r>
      <w:r>
        <w:rPr/>
        <w:t>de Gobierno y</w:t>
      </w:r>
      <w:r>
        <w:rPr>
          <w:spacing w:val="-4"/>
        </w:rPr>
        <w:t> </w:t>
      </w:r>
      <w:r>
        <w:rPr/>
        <w:t>Gestión</w:t>
      </w:r>
      <w:r>
        <w:rPr>
          <w:spacing w:val="-4"/>
        </w:rPr>
        <w:t> </w:t>
      </w:r>
      <w:r>
        <w:rPr/>
        <w:t>de TI, para que sea capaz </w:t>
      </w:r>
      <w:r>
        <w:rPr>
          <w:spacing w:val="-4"/>
        </w:rPr>
        <w:t>de:</w:t>
      </w:r>
    </w:p>
    <w:p>
      <w:pPr>
        <w:pStyle w:val="ListParagraph"/>
        <w:numPr>
          <w:ilvl w:val="0"/>
          <w:numId w:val="6"/>
        </w:numPr>
        <w:tabs>
          <w:tab w:pos="719" w:val="left" w:leader="none"/>
          <w:tab w:pos="721" w:val="left" w:leader="none"/>
        </w:tabs>
        <w:spacing w:line="480" w:lineRule="auto" w:before="0" w:after="0"/>
        <w:ind w:left="721" w:right="714" w:hanging="361"/>
        <w:jc w:val="both"/>
        <w:rPr>
          <w:sz w:val="24"/>
        </w:rPr>
      </w:pPr>
      <w:r>
        <w:rPr>
          <w:sz w:val="24"/>
        </w:rPr>
        <w:t>Evaluar, Dirigir y Monitorear procesos que permitan gestionar los riesgos, la Infraestructura TI, la Seguridad y la Transparencia desde la tecnología y cumplir con estándares de la industria (COBIT, ITIL, IT4+, entre otros).</w:t>
      </w:r>
    </w:p>
    <w:p>
      <w:pPr>
        <w:pStyle w:val="ListParagraph"/>
        <w:numPr>
          <w:ilvl w:val="0"/>
          <w:numId w:val="6"/>
        </w:numPr>
        <w:tabs>
          <w:tab w:pos="719" w:val="left" w:leader="none"/>
          <w:tab w:pos="721" w:val="left" w:leader="none"/>
        </w:tabs>
        <w:spacing w:line="482" w:lineRule="auto" w:before="0" w:after="0"/>
        <w:ind w:left="721" w:right="714" w:hanging="361"/>
        <w:jc w:val="both"/>
        <w:rPr>
          <w:sz w:val="24"/>
        </w:rPr>
      </w:pPr>
      <w:r>
        <w:rPr>
          <w:sz w:val="24"/>
        </w:rPr>
        <w:t>Proponer la estructura adecuada (comités) para </w:t>
      </w:r>
      <w:r>
        <w:rPr>
          <w:i/>
          <w:sz w:val="24"/>
        </w:rPr>
        <w:t>i) </w:t>
      </w:r>
      <w:r>
        <w:rPr>
          <w:sz w:val="24"/>
        </w:rPr>
        <w:t>definir objetivos y metas </w:t>
      </w:r>
      <w:r>
        <w:rPr>
          <w:i/>
          <w:sz w:val="24"/>
        </w:rPr>
        <w:t>ii) </w:t>
      </w:r>
      <w:r>
        <w:rPr>
          <w:sz w:val="24"/>
        </w:rPr>
        <w:t>cumplir y desplegar políticas y </w:t>
      </w:r>
      <w:r>
        <w:rPr>
          <w:i/>
          <w:sz w:val="24"/>
        </w:rPr>
        <w:t>iii) </w:t>
      </w:r>
      <w:r>
        <w:rPr>
          <w:sz w:val="24"/>
        </w:rPr>
        <w:t>formular estrategias.</w:t>
      </w:r>
    </w:p>
    <w:p>
      <w:pPr>
        <w:pStyle w:val="ListParagraph"/>
        <w:numPr>
          <w:ilvl w:val="1"/>
          <w:numId w:val="5"/>
        </w:numPr>
        <w:tabs>
          <w:tab w:pos="721" w:val="left" w:leader="none"/>
        </w:tabs>
        <w:spacing w:line="470" w:lineRule="auto" w:before="0" w:after="0"/>
        <w:ind w:left="721" w:right="720" w:hanging="361"/>
        <w:jc w:val="both"/>
        <w:rPr>
          <w:sz w:val="24"/>
        </w:rPr>
      </w:pPr>
      <w:r>
        <w:rPr>
          <w:sz w:val="24"/>
        </w:rPr>
        <w:t>Contar</w:t>
      </w:r>
      <w:r>
        <w:rPr>
          <w:spacing w:val="-3"/>
          <w:sz w:val="24"/>
        </w:rPr>
        <w:t> </w:t>
      </w:r>
      <w:r>
        <w:rPr>
          <w:sz w:val="24"/>
        </w:rPr>
        <w:t>con</w:t>
      </w:r>
      <w:r>
        <w:rPr>
          <w:spacing w:val="-3"/>
          <w:sz w:val="24"/>
        </w:rPr>
        <w:t> </w:t>
      </w:r>
      <w:r>
        <w:rPr>
          <w:sz w:val="24"/>
        </w:rPr>
        <w:t>un</w:t>
      </w:r>
      <w:r>
        <w:rPr>
          <w:spacing w:val="-9"/>
          <w:sz w:val="24"/>
        </w:rPr>
        <w:t> </w:t>
      </w:r>
      <w:r>
        <w:rPr>
          <w:sz w:val="24"/>
        </w:rPr>
        <w:t>portafolio</w:t>
      </w:r>
      <w:r>
        <w:rPr>
          <w:spacing w:val="-3"/>
          <w:sz w:val="24"/>
        </w:rPr>
        <w:t> </w:t>
      </w:r>
      <w:r>
        <w:rPr>
          <w:sz w:val="24"/>
        </w:rPr>
        <w:t>de</w:t>
      </w:r>
      <w:r>
        <w:rPr>
          <w:spacing w:val="-5"/>
          <w:sz w:val="24"/>
        </w:rPr>
        <w:t> </w:t>
      </w:r>
      <w:r>
        <w:rPr>
          <w:sz w:val="24"/>
        </w:rPr>
        <w:t>programas y proyectos</w:t>
      </w:r>
      <w:r>
        <w:rPr>
          <w:spacing w:val="-2"/>
          <w:sz w:val="24"/>
        </w:rPr>
        <w:t> </w:t>
      </w:r>
      <w:r>
        <w:rPr>
          <w:sz w:val="24"/>
        </w:rPr>
        <w:t>que</w:t>
      </w:r>
      <w:r>
        <w:rPr>
          <w:spacing w:val="-3"/>
          <w:sz w:val="24"/>
        </w:rPr>
        <w:t> </w:t>
      </w:r>
      <w:r>
        <w:rPr>
          <w:sz w:val="24"/>
        </w:rPr>
        <w:t>reflejen las necesidades</w:t>
      </w:r>
      <w:r>
        <w:rPr>
          <w:spacing w:val="-2"/>
          <w:sz w:val="24"/>
        </w:rPr>
        <w:t> </w:t>
      </w:r>
      <w:r>
        <w:rPr>
          <w:sz w:val="24"/>
        </w:rPr>
        <w:t>puntuales para</w:t>
      </w:r>
      <w:r>
        <w:rPr>
          <w:spacing w:val="-1"/>
          <w:sz w:val="24"/>
        </w:rPr>
        <w:t> </w:t>
      </w:r>
      <w:r>
        <w:rPr>
          <w:sz w:val="24"/>
        </w:rPr>
        <w:t>lograr</w:t>
      </w:r>
      <w:r>
        <w:rPr>
          <w:spacing w:val="-3"/>
          <w:sz w:val="24"/>
        </w:rPr>
        <w:t> </w:t>
      </w:r>
      <w:r>
        <w:rPr>
          <w:sz w:val="24"/>
        </w:rPr>
        <w:t>el</w:t>
      </w:r>
      <w:r>
        <w:rPr>
          <w:spacing w:val="-5"/>
          <w:sz w:val="24"/>
        </w:rPr>
        <w:t> </w:t>
      </w:r>
      <w:r>
        <w:rPr>
          <w:sz w:val="24"/>
        </w:rPr>
        <w:t>despliegue</w:t>
      </w:r>
      <w:r>
        <w:rPr>
          <w:spacing w:val="-5"/>
          <w:sz w:val="24"/>
        </w:rPr>
        <w:t> </w:t>
      </w:r>
      <w:r>
        <w:rPr>
          <w:sz w:val="24"/>
        </w:rPr>
        <w:t>de</w:t>
      </w:r>
      <w:r>
        <w:rPr>
          <w:spacing w:val="-1"/>
          <w:sz w:val="24"/>
        </w:rPr>
        <w:t> </w:t>
      </w:r>
      <w:r>
        <w:rPr>
          <w:sz w:val="24"/>
        </w:rPr>
        <w:t>la</w:t>
      </w:r>
      <w:r>
        <w:rPr>
          <w:spacing w:val="-5"/>
          <w:sz w:val="24"/>
        </w:rPr>
        <w:t> </w:t>
      </w:r>
      <w:r>
        <w:rPr>
          <w:sz w:val="24"/>
        </w:rPr>
        <w:t>Política</w:t>
      </w:r>
      <w:r>
        <w:rPr>
          <w:spacing w:val="-5"/>
          <w:sz w:val="24"/>
        </w:rPr>
        <w:t> </w:t>
      </w:r>
      <w:r>
        <w:rPr>
          <w:sz w:val="24"/>
        </w:rPr>
        <w:t>(Infraestructura,</w:t>
      </w:r>
      <w:r>
        <w:rPr>
          <w:spacing w:val="-3"/>
          <w:sz w:val="24"/>
        </w:rPr>
        <w:t> </w:t>
      </w:r>
      <w:r>
        <w:rPr>
          <w:sz w:val="24"/>
        </w:rPr>
        <w:t>Arquitectura</w:t>
      </w:r>
      <w:r>
        <w:rPr>
          <w:spacing w:val="-1"/>
          <w:sz w:val="24"/>
        </w:rPr>
        <w:t> </w:t>
      </w:r>
      <w:r>
        <w:rPr>
          <w:sz w:val="24"/>
        </w:rPr>
        <w:t>empresarial, Sistema de gestión de la calidad, entre otros).</w:t>
      </w:r>
    </w:p>
    <w:p>
      <w:pPr>
        <w:pStyle w:val="ListParagraph"/>
        <w:spacing w:after="0" w:line="470" w:lineRule="auto"/>
        <w:jc w:val="both"/>
        <w:rPr>
          <w:sz w:val="24"/>
        </w:rPr>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3. Objetivos" w:id="11"/>
      <w:bookmarkEnd w:id="11"/>
      <w:r>
        <w:rPr>
          <w:b w:val="0"/>
        </w:rPr>
      </w:r>
      <w:bookmarkStart w:name="_bookmark7" w:id="12"/>
      <w:bookmarkEnd w:id="12"/>
      <w:r>
        <w:rPr>
          <w:b w:val="0"/>
        </w:rPr>
      </w:r>
      <w:r>
        <w:rPr>
          <w:spacing w:val="-2"/>
        </w:rPr>
        <w:t>Objetivos</w:t>
      </w:r>
    </w:p>
    <w:p>
      <w:pPr>
        <w:pStyle w:val="BodyText"/>
        <w:rPr>
          <w:b/>
        </w:rPr>
      </w:pPr>
    </w:p>
    <w:p>
      <w:pPr>
        <w:pStyle w:val="BodyText"/>
        <w:rPr>
          <w:b/>
        </w:rPr>
      </w:pPr>
    </w:p>
    <w:p>
      <w:pPr>
        <w:pStyle w:val="BodyText"/>
        <w:spacing w:before="1"/>
        <w:rPr>
          <w:b/>
        </w:rPr>
      </w:pPr>
    </w:p>
    <w:p>
      <w:pPr>
        <w:pStyle w:val="Heading2"/>
        <w:numPr>
          <w:ilvl w:val="1"/>
          <w:numId w:val="2"/>
        </w:numPr>
        <w:tabs>
          <w:tab w:pos="575" w:val="left" w:leader="none"/>
        </w:tabs>
        <w:spacing w:line="240" w:lineRule="auto" w:before="0" w:after="0"/>
        <w:ind w:left="575" w:right="0" w:hanging="575"/>
        <w:jc w:val="left"/>
      </w:pPr>
      <w:bookmarkStart w:name="3.1 Objetivo General" w:id="13"/>
      <w:bookmarkEnd w:id="13"/>
      <w:r>
        <w:rPr>
          <w:b w:val="0"/>
        </w:rPr>
      </w:r>
      <w:bookmarkStart w:name="_bookmark8" w:id="14"/>
      <w:bookmarkEnd w:id="14"/>
      <w:r>
        <w:rPr>
          <w:b w:val="0"/>
        </w:rPr>
      </w:r>
      <w:r>
        <w:rPr/>
        <w:t>Objetivo</w:t>
      </w:r>
      <w:r>
        <w:rPr>
          <w:spacing w:val="-5"/>
        </w:rPr>
        <w:t> </w:t>
      </w:r>
      <w:r>
        <w:rPr>
          <w:spacing w:val="-2"/>
        </w:rPr>
        <w:t>General</w:t>
      </w:r>
    </w:p>
    <w:p>
      <w:pPr>
        <w:pStyle w:val="BodyText"/>
        <w:rPr>
          <w:b/>
        </w:rPr>
      </w:pPr>
    </w:p>
    <w:p>
      <w:pPr>
        <w:pStyle w:val="BodyText"/>
        <w:spacing w:before="272"/>
        <w:rPr>
          <w:b/>
        </w:rPr>
      </w:pPr>
    </w:p>
    <w:p>
      <w:pPr>
        <w:pStyle w:val="BodyText"/>
        <w:spacing w:line="482" w:lineRule="auto"/>
        <w:ind w:right="725" w:firstLine="720"/>
      </w:pPr>
      <w:r>
        <w:rPr/>
        <w:t>Elaborar un Modelo de Gobierno y Gestión de TI para desplegar la Política de Gobierno Digital en las instituciones públicas tipo Gobernación.</w:t>
      </w:r>
    </w:p>
    <w:p>
      <w:pPr>
        <w:pStyle w:val="BodyText"/>
      </w:pPr>
    </w:p>
    <w:p>
      <w:pPr>
        <w:pStyle w:val="BodyText"/>
      </w:pPr>
    </w:p>
    <w:p>
      <w:pPr>
        <w:pStyle w:val="Heading2"/>
        <w:numPr>
          <w:ilvl w:val="1"/>
          <w:numId w:val="2"/>
        </w:numPr>
        <w:tabs>
          <w:tab w:pos="575" w:val="left" w:leader="none"/>
        </w:tabs>
        <w:spacing w:line="240" w:lineRule="auto" w:before="0" w:after="0"/>
        <w:ind w:left="575" w:right="0" w:hanging="575"/>
        <w:jc w:val="left"/>
      </w:pPr>
      <w:bookmarkStart w:name="3.2 Objetivos Específicos" w:id="15"/>
      <w:bookmarkEnd w:id="15"/>
      <w:r>
        <w:rPr>
          <w:b w:val="0"/>
        </w:rPr>
      </w:r>
      <w:bookmarkStart w:name="_bookmark9" w:id="16"/>
      <w:bookmarkEnd w:id="16"/>
      <w:r>
        <w:rPr>
          <w:b w:val="0"/>
        </w:rPr>
      </w:r>
      <w:r>
        <w:rPr/>
        <w:t>Objetivos</w:t>
      </w:r>
      <w:r>
        <w:rPr>
          <w:spacing w:val="-4"/>
        </w:rPr>
        <w:t> </w:t>
      </w:r>
      <w:r>
        <w:rPr>
          <w:spacing w:val="-2"/>
        </w:rPr>
        <w:t>Específicos</w:t>
      </w:r>
    </w:p>
    <w:p>
      <w:pPr>
        <w:pStyle w:val="BodyText"/>
        <w:rPr>
          <w:b/>
        </w:rPr>
      </w:pPr>
    </w:p>
    <w:p>
      <w:pPr>
        <w:pStyle w:val="BodyText"/>
        <w:spacing w:before="275"/>
        <w:rPr>
          <w:b/>
        </w:rPr>
      </w:pPr>
    </w:p>
    <w:p>
      <w:pPr>
        <w:pStyle w:val="ListParagraph"/>
        <w:numPr>
          <w:ilvl w:val="2"/>
          <w:numId w:val="2"/>
        </w:numPr>
        <w:tabs>
          <w:tab w:pos="721" w:val="left" w:leader="none"/>
        </w:tabs>
        <w:spacing w:line="463" w:lineRule="auto" w:before="0" w:after="0"/>
        <w:ind w:left="721" w:right="730" w:hanging="361"/>
        <w:jc w:val="left"/>
        <w:rPr>
          <w:sz w:val="24"/>
        </w:rPr>
      </w:pPr>
      <w:r>
        <w:rPr>
          <w:sz w:val="24"/>
        </w:rPr>
        <w:t>Revisar</w:t>
      </w:r>
      <w:r>
        <w:rPr>
          <w:spacing w:val="35"/>
          <w:sz w:val="24"/>
        </w:rPr>
        <w:t> </w:t>
      </w:r>
      <w:r>
        <w:rPr>
          <w:sz w:val="24"/>
        </w:rPr>
        <w:t>la</w:t>
      </w:r>
      <w:r>
        <w:rPr>
          <w:spacing w:val="34"/>
          <w:sz w:val="24"/>
        </w:rPr>
        <w:t> </w:t>
      </w:r>
      <w:r>
        <w:rPr>
          <w:sz w:val="24"/>
        </w:rPr>
        <w:t>literatura</w:t>
      </w:r>
      <w:r>
        <w:rPr>
          <w:spacing w:val="29"/>
          <w:sz w:val="24"/>
        </w:rPr>
        <w:t> </w:t>
      </w:r>
      <w:r>
        <w:rPr>
          <w:sz w:val="24"/>
        </w:rPr>
        <w:t>relacionada</w:t>
      </w:r>
      <w:r>
        <w:rPr>
          <w:spacing w:val="29"/>
          <w:sz w:val="24"/>
        </w:rPr>
        <w:t> </w:t>
      </w:r>
      <w:r>
        <w:rPr>
          <w:sz w:val="24"/>
        </w:rPr>
        <w:t>con</w:t>
      </w:r>
      <w:r>
        <w:rPr>
          <w:spacing w:val="25"/>
          <w:sz w:val="24"/>
        </w:rPr>
        <w:t> </w:t>
      </w:r>
      <w:r>
        <w:rPr>
          <w:sz w:val="24"/>
        </w:rPr>
        <w:t>el</w:t>
      </w:r>
      <w:r>
        <w:rPr>
          <w:spacing w:val="24"/>
          <w:sz w:val="24"/>
        </w:rPr>
        <w:t> </w:t>
      </w:r>
      <w:r>
        <w:rPr>
          <w:sz w:val="24"/>
        </w:rPr>
        <w:t>Gobierno</w:t>
      </w:r>
      <w:r>
        <w:rPr>
          <w:spacing w:val="30"/>
          <w:sz w:val="24"/>
        </w:rPr>
        <w:t> </w:t>
      </w:r>
      <w:r>
        <w:rPr>
          <w:sz w:val="24"/>
        </w:rPr>
        <w:t>y</w:t>
      </w:r>
      <w:r>
        <w:rPr>
          <w:spacing w:val="30"/>
          <w:sz w:val="24"/>
        </w:rPr>
        <w:t> </w:t>
      </w:r>
      <w:r>
        <w:rPr>
          <w:sz w:val="24"/>
        </w:rPr>
        <w:t>la</w:t>
      </w:r>
      <w:r>
        <w:rPr>
          <w:spacing w:val="29"/>
          <w:sz w:val="24"/>
        </w:rPr>
        <w:t> </w:t>
      </w:r>
      <w:r>
        <w:rPr>
          <w:sz w:val="24"/>
        </w:rPr>
        <w:t>Gestión</w:t>
      </w:r>
      <w:r>
        <w:rPr>
          <w:spacing w:val="25"/>
          <w:sz w:val="24"/>
        </w:rPr>
        <w:t> </w:t>
      </w:r>
      <w:r>
        <w:rPr>
          <w:sz w:val="24"/>
        </w:rPr>
        <w:t>de</w:t>
      </w:r>
      <w:r>
        <w:rPr>
          <w:spacing w:val="29"/>
          <w:sz w:val="24"/>
        </w:rPr>
        <w:t> </w:t>
      </w:r>
      <w:r>
        <w:rPr>
          <w:sz w:val="24"/>
        </w:rPr>
        <w:t>TI</w:t>
      </w:r>
      <w:r>
        <w:rPr>
          <w:spacing w:val="30"/>
          <w:sz w:val="24"/>
        </w:rPr>
        <w:t> </w:t>
      </w:r>
      <w:r>
        <w:rPr>
          <w:sz w:val="24"/>
        </w:rPr>
        <w:t>y</w:t>
      </w:r>
      <w:r>
        <w:rPr>
          <w:spacing w:val="30"/>
          <w:sz w:val="24"/>
        </w:rPr>
        <w:t> </w:t>
      </w:r>
      <w:r>
        <w:rPr>
          <w:sz w:val="24"/>
        </w:rPr>
        <w:t>las</w:t>
      </w:r>
      <w:r>
        <w:rPr>
          <w:spacing w:val="32"/>
          <w:sz w:val="24"/>
        </w:rPr>
        <w:t> </w:t>
      </w:r>
      <w:r>
        <w:rPr>
          <w:sz w:val="24"/>
        </w:rPr>
        <w:t>Políticas</w:t>
      </w:r>
      <w:r>
        <w:rPr>
          <w:spacing w:val="32"/>
          <w:sz w:val="24"/>
        </w:rPr>
        <w:t> </w:t>
      </w:r>
      <w:r>
        <w:rPr>
          <w:sz w:val="24"/>
        </w:rPr>
        <w:t>de Gobierno Digital en las instituciones públicas a nivel local, nacional e internacional.</w:t>
      </w:r>
    </w:p>
    <w:p>
      <w:pPr>
        <w:pStyle w:val="ListParagraph"/>
        <w:numPr>
          <w:ilvl w:val="2"/>
          <w:numId w:val="2"/>
        </w:numPr>
        <w:tabs>
          <w:tab w:pos="721" w:val="left" w:leader="none"/>
        </w:tabs>
        <w:spacing w:line="458" w:lineRule="auto" w:before="25" w:after="0"/>
        <w:ind w:left="721" w:right="733" w:hanging="361"/>
        <w:jc w:val="left"/>
        <w:rPr>
          <w:sz w:val="24"/>
        </w:rPr>
      </w:pPr>
      <w:r>
        <w:rPr>
          <w:sz w:val="24"/>
        </w:rPr>
        <w:t>Revisar</w:t>
      </w:r>
      <w:r>
        <w:rPr>
          <w:spacing w:val="40"/>
          <w:sz w:val="24"/>
        </w:rPr>
        <w:t> </w:t>
      </w:r>
      <w:r>
        <w:rPr>
          <w:sz w:val="24"/>
        </w:rPr>
        <w:t>de</w:t>
      </w:r>
      <w:r>
        <w:rPr>
          <w:spacing w:val="40"/>
          <w:sz w:val="24"/>
        </w:rPr>
        <w:t> </w:t>
      </w:r>
      <w:r>
        <w:rPr>
          <w:sz w:val="24"/>
        </w:rPr>
        <w:t>manera</w:t>
      </w:r>
      <w:r>
        <w:rPr>
          <w:spacing w:val="40"/>
          <w:sz w:val="24"/>
        </w:rPr>
        <w:t> </w:t>
      </w:r>
      <w:r>
        <w:rPr>
          <w:sz w:val="24"/>
        </w:rPr>
        <w:t>sistemática</w:t>
      </w:r>
      <w:r>
        <w:rPr>
          <w:spacing w:val="40"/>
          <w:sz w:val="24"/>
        </w:rPr>
        <w:t> </w:t>
      </w:r>
      <w:r>
        <w:rPr>
          <w:sz w:val="24"/>
        </w:rPr>
        <w:t>los</w:t>
      </w:r>
      <w:r>
        <w:rPr>
          <w:spacing w:val="40"/>
          <w:sz w:val="24"/>
        </w:rPr>
        <w:t> </w:t>
      </w:r>
      <w:r>
        <w:rPr>
          <w:sz w:val="24"/>
        </w:rPr>
        <w:t>estándares</w:t>
      </w:r>
      <w:r>
        <w:rPr>
          <w:spacing w:val="40"/>
          <w:sz w:val="24"/>
        </w:rPr>
        <w:t> </w:t>
      </w:r>
      <w:r>
        <w:rPr>
          <w:sz w:val="24"/>
        </w:rPr>
        <w:t>de</w:t>
      </w:r>
      <w:r>
        <w:rPr>
          <w:spacing w:val="40"/>
          <w:sz w:val="24"/>
        </w:rPr>
        <w:t> </w:t>
      </w:r>
      <w:r>
        <w:rPr>
          <w:sz w:val="24"/>
        </w:rPr>
        <w:t>Gobierno</w:t>
      </w:r>
      <w:r>
        <w:rPr>
          <w:spacing w:val="40"/>
          <w:sz w:val="24"/>
        </w:rPr>
        <w:t> </w:t>
      </w:r>
      <w:r>
        <w:rPr>
          <w:sz w:val="24"/>
        </w:rPr>
        <w:t>y</w:t>
      </w:r>
      <w:r>
        <w:rPr>
          <w:spacing w:val="40"/>
          <w:sz w:val="24"/>
        </w:rPr>
        <w:t> </w:t>
      </w:r>
      <w:r>
        <w:rPr>
          <w:sz w:val="24"/>
        </w:rPr>
        <w:t>la</w:t>
      </w:r>
      <w:r>
        <w:rPr>
          <w:spacing w:val="40"/>
          <w:sz w:val="24"/>
        </w:rPr>
        <w:t> </w:t>
      </w:r>
      <w:r>
        <w:rPr>
          <w:sz w:val="24"/>
        </w:rPr>
        <w:t>Gestión</w:t>
      </w:r>
      <w:r>
        <w:rPr>
          <w:spacing w:val="40"/>
          <w:sz w:val="24"/>
        </w:rPr>
        <w:t> </w:t>
      </w:r>
      <w:r>
        <w:rPr>
          <w:sz w:val="24"/>
        </w:rPr>
        <w:t>de</w:t>
      </w:r>
      <w:r>
        <w:rPr>
          <w:spacing w:val="40"/>
          <w:sz w:val="24"/>
        </w:rPr>
        <w:t> </w:t>
      </w:r>
      <w:r>
        <w:rPr>
          <w:sz w:val="24"/>
        </w:rPr>
        <w:t>TI</w:t>
      </w:r>
      <w:r>
        <w:rPr>
          <w:spacing w:val="40"/>
          <w:sz w:val="24"/>
        </w:rPr>
        <w:t> </w:t>
      </w:r>
      <w:r>
        <w:rPr>
          <w:sz w:val="24"/>
        </w:rPr>
        <w:t>y</w:t>
      </w:r>
      <w:r>
        <w:rPr>
          <w:spacing w:val="40"/>
          <w:sz w:val="24"/>
        </w:rPr>
        <w:t> </w:t>
      </w:r>
      <w:r>
        <w:rPr>
          <w:sz w:val="24"/>
        </w:rPr>
        <w:t>los documentos base que sustentan la Política de Gobierno Digital.</w:t>
      </w:r>
    </w:p>
    <w:p>
      <w:pPr>
        <w:pStyle w:val="ListParagraph"/>
        <w:numPr>
          <w:ilvl w:val="2"/>
          <w:numId w:val="2"/>
        </w:numPr>
        <w:tabs>
          <w:tab w:pos="721" w:val="left" w:leader="none"/>
        </w:tabs>
        <w:spacing w:line="463" w:lineRule="auto" w:before="32" w:after="0"/>
        <w:ind w:left="721" w:right="718" w:hanging="361"/>
        <w:jc w:val="left"/>
        <w:rPr>
          <w:sz w:val="24"/>
        </w:rPr>
      </w:pPr>
      <w:r>
        <w:rPr>
          <w:sz w:val="24"/>
        </w:rPr>
        <w:t>Proponer</w:t>
      </w:r>
      <w:r>
        <w:rPr>
          <w:spacing w:val="28"/>
          <w:sz w:val="24"/>
        </w:rPr>
        <w:t> </w:t>
      </w:r>
      <w:r>
        <w:rPr>
          <w:sz w:val="24"/>
        </w:rPr>
        <w:t>un</w:t>
      </w:r>
      <w:r>
        <w:rPr>
          <w:spacing w:val="28"/>
          <w:sz w:val="24"/>
        </w:rPr>
        <w:t> </w:t>
      </w:r>
      <w:r>
        <w:rPr>
          <w:sz w:val="24"/>
        </w:rPr>
        <w:t>modelo</w:t>
      </w:r>
      <w:r>
        <w:rPr>
          <w:spacing w:val="28"/>
          <w:sz w:val="24"/>
        </w:rPr>
        <w:t> </w:t>
      </w:r>
      <w:r>
        <w:rPr>
          <w:sz w:val="24"/>
        </w:rPr>
        <w:t>de</w:t>
      </w:r>
      <w:r>
        <w:rPr>
          <w:spacing w:val="31"/>
          <w:sz w:val="24"/>
        </w:rPr>
        <w:t> </w:t>
      </w:r>
      <w:r>
        <w:rPr>
          <w:sz w:val="24"/>
        </w:rPr>
        <w:t>Gobierno</w:t>
      </w:r>
      <w:r>
        <w:rPr>
          <w:spacing w:val="28"/>
          <w:sz w:val="24"/>
        </w:rPr>
        <w:t> </w:t>
      </w:r>
      <w:r>
        <w:rPr>
          <w:sz w:val="24"/>
        </w:rPr>
        <w:t>y</w:t>
      </w:r>
      <w:r>
        <w:rPr>
          <w:spacing w:val="23"/>
          <w:sz w:val="24"/>
        </w:rPr>
        <w:t> </w:t>
      </w:r>
      <w:r>
        <w:rPr>
          <w:sz w:val="24"/>
        </w:rPr>
        <w:t>Gestión</w:t>
      </w:r>
      <w:r>
        <w:rPr>
          <w:spacing w:val="23"/>
          <w:sz w:val="24"/>
        </w:rPr>
        <w:t> </w:t>
      </w:r>
      <w:r>
        <w:rPr>
          <w:sz w:val="24"/>
        </w:rPr>
        <w:t>de</w:t>
      </w:r>
      <w:r>
        <w:rPr>
          <w:spacing w:val="27"/>
          <w:sz w:val="24"/>
        </w:rPr>
        <w:t> </w:t>
      </w:r>
      <w:r>
        <w:rPr>
          <w:sz w:val="24"/>
        </w:rPr>
        <w:t>TI</w:t>
      </w:r>
      <w:r>
        <w:rPr>
          <w:spacing w:val="28"/>
          <w:sz w:val="24"/>
        </w:rPr>
        <w:t> </w:t>
      </w:r>
      <w:r>
        <w:rPr>
          <w:sz w:val="24"/>
        </w:rPr>
        <w:t>para</w:t>
      </w:r>
      <w:r>
        <w:rPr>
          <w:spacing w:val="40"/>
          <w:sz w:val="24"/>
        </w:rPr>
        <w:t> </w:t>
      </w:r>
      <w:r>
        <w:rPr>
          <w:sz w:val="24"/>
        </w:rPr>
        <w:t>el</w:t>
      </w:r>
      <w:r>
        <w:rPr>
          <w:spacing w:val="23"/>
          <w:sz w:val="24"/>
        </w:rPr>
        <w:t> </w:t>
      </w:r>
      <w:r>
        <w:rPr>
          <w:sz w:val="24"/>
        </w:rPr>
        <w:t>despliegue</w:t>
      </w:r>
      <w:r>
        <w:rPr>
          <w:spacing w:val="27"/>
          <w:sz w:val="24"/>
        </w:rPr>
        <w:t> </w:t>
      </w:r>
      <w:r>
        <w:rPr>
          <w:sz w:val="24"/>
        </w:rPr>
        <w:t>de</w:t>
      </w:r>
      <w:r>
        <w:rPr>
          <w:spacing w:val="36"/>
          <w:sz w:val="24"/>
        </w:rPr>
        <w:t> </w:t>
      </w:r>
      <w:r>
        <w:rPr>
          <w:sz w:val="24"/>
        </w:rPr>
        <w:t>la</w:t>
      </w:r>
      <w:r>
        <w:rPr>
          <w:spacing w:val="27"/>
          <w:sz w:val="24"/>
        </w:rPr>
        <w:t> </w:t>
      </w:r>
      <w:r>
        <w:rPr>
          <w:sz w:val="24"/>
        </w:rPr>
        <w:t>Política</w:t>
      </w:r>
      <w:r>
        <w:rPr>
          <w:spacing w:val="27"/>
          <w:sz w:val="24"/>
        </w:rPr>
        <w:t> </w:t>
      </w:r>
      <w:r>
        <w:rPr>
          <w:sz w:val="24"/>
        </w:rPr>
        <w:t>de Gobierno Digital en las instituciones públicas tipo Gobernación.</w:t>
      </w:r>
    </w:p>
    <w:p>
      <w:pPr>
        <w:pStyle w:val="ListParagraph"/>
        <w:numPr>
          <w:ilvl w:val="2"/>
          <w:numId w:val="2"/>
        </w:numPr>
        <w:tabs>
          <w:tab w:pos="721" w:val="left" w:leader="none"/>
        </w:tabs>
        <w:spacing w:line="463" w:lineRule="auto" w:before="20" w:after="0"/>
        <w:ind w:left="721" w:right="731" w:hanging="361"/>
        <w:jc w:val="left"/>
        <w:rPr>
          <w:sz w:val="24"/>
        </w:rPr>
      </w:pPr>
      <w:r>
        <w:rPr>
          <w:sz w:val="24"/>
        </w:rPr>
        <w:t>Identificar el estado actual de Gobierno y Gestión de TI para desplegar de la política de Gobierno Digital en las instituciones públicas tipo Gobernación.</w:t>
      </w:r>
    </w:p>
    <w:p>
      <w:pPr>
        <w:pStyle w:val="ListParagraph"/>
        <w:numPr>
          <w:ilvl w:val="2"/>
          <w:numId w:val="2"/>
        </w:numPr>
        <w:tabs>
          <w:tab w:pos="721" w:val="left" w:leader="none"/>
        </w:tabs>
        <w:spacing w:line="463" w:lineRule="auto" w:before="20" w:after="0"/>
        <w:ind w:left="721" w:right="716" w:hanging="361"/>
        <w:jc w:val="left"/>
        <w:rPr>
          <w:sz w:val="24"/>
        </w:rPr>
      </w:pPr>
      <w:r>
        <w:rPr>
          <w:sz w:val="24"/>
        </w:rPr>
        <w:t>Elaborar</w:t>
      </w:r>
      <w:r>
        <w:rPr>
          <w:spacing w:val="-8"/>
          <w:sz w:val="24"/>
        </w:rPr>
        <w:t> </w:t>
      </w:r>
      <w:r>
        <w:rPr>
          <w:sz w:val="24"/>
        </w:rPr>
        <w:t>un</w:t>
      </w:r>
      <w:r>
        <w:rPr>
          <w:spacing w:val="-13"/>
          <w:sz w:val="24"/>
        </w:rPr>
        <w:t> </w:t>
      </w:r>
      <w:r>
        <w:rPr>
          <w:sz w:val="24"/>
        </w:rPr>
        <w:t>Plan</w:t>
      </w:r>
      <w:r>
        <w:rPr>
          <w:spacing w:val="-13"/>
          <w:sz w:val="24"/>
        </w:rPr>
        <w:t> </w:t>
      </w:r>
      <w:r>
        <w:rPr>
          <w:sz w:val="24"/>
        </w:rPr>
        <w:t>de</w:t>
      </w:r>
      <w:r>
        <w:rPr>
          <w:spacing w:val="-5"/>
          <w:sz w:val="24"/>
        </w:rPr>
        <w:t> </w:t>
      </w:r>
      <w:r>
        <w:rPr>
          <w:sz w:val="24"/>
        </w:rPr>
        <w:t>Implementación</w:t>
      </w:r>
      <w:r>
        <w:rPr>
          <w:spacing w:val="-13"/>
          <w:sz w:val="24"/>
        </w:rPr>
        <w:t> </w:t>
      </w:r>
      <w:r>
        <w:rPr>
          <w:sz w:val="24"/>
        </w:rPr>
        <w:t>de</w:t>
      </w:r>
      <w:r>
        <w:rPr>
          <w:spacing w:val="-5"/>
          <w:sz w:val="24"/>
        </w:rPr>
        <w:t> </w:t>
      </w:r>
      <w:r>
        <w:rPr>
          <w:sz w:val="24"/>
        </w:rPr>
        <w:t>la</w:t>
      </w:r>
      <w:r>
        <w:rPr>
          <w:spacing w:val="-7"/>
          <w:sz w:val="24"/>
        </w:rPr>
        <w:t> </w:t>
      </w:r>
      <w:r>
        <w:rPr>
          <w:sz w:val="24"/>
        </w:rPr>
        <w:t>Política</w:t>
      </w:r>
      <w:r>
        <w:rPr>
          <w:spacing w:val="-9"/>
          <w:sz w:val="24"/>
        </w:rPr>
        <w:t> </w:t>
      </w:r>
      <w:r>
        <w:rPr>
          <w:sz w:val="24"/>
        </w:rPr>
        <w:t>de</w:t>
      </w:r>
      <w:r>
        <w:rPr>
          <w:spacing w:val="-4"/>
          <w:sz w:val="24"/>
        </w:rPr>
        <w:t> </w:t>
      </w:r>
      <w:r>
        <w:rPr>
          <w:sz w:val="24"/>
        </w:rPr>
        <w:t>Gobierno</w:t>
      </w:r>
      <w:r>
        <w:rPr>
          <w:spacing w:val="-7"/>
          <w:sz w:val="24"/>
        </w:rPr>
        <w:t> </w:t>
      </w:r>
      <w:r>
        <w:rPr>
          <w:sz w:val="24"/>
        </w:rPr>
        <w:t>Digital</w:t>
      </w:r>
      <w:r>
        <w:rPr>
          <w:spacing w:val="-9"/>
          <w:sz w:val="24"/>
        </w:rPr>
        <w:t> </w:t>
      </w:r>
      <w:r>
        <w:rPr>
          <w:sz w:val="24"/>
        </w:rPr>
        <w:t>en</w:t>
      </w:r>
      <w:r>
        <w:rPr>
          <w:spacing w:val="-8"/>
          <w:sz w:val="24"/>
        </w:rPr>
        <w:t> </w:t>
      </w:r>
      <w:r>
        <w:rPr>
          <w:sz w:val="24"/>
        </w:rPr>
        <w:t>las instituciones públicas tipo Gobernación. Caso de Estudio: Gobernación del Atlántico.</w:t>
      </w:r>
    </w:p>
    <w:p>
      <w:pPr>
        <w:pStyle w:val="ListParagraph"/>
        <w:spacing w:after="0" w:line="463" w:lineRule="auto"/>
        <w:jc w:val="left"/>
        <w:rPr>
          <w:sz w:val="24"/>
        </w:rPr>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4. Alcance y Limitaciones" w:id="17"/>
      <w:bookmarkEnd w:id="17"/>
      <w:r>
        <w:rPr>
          <w:b w:val="0"/>
        </w:rPr>
      </w:r>
      <w:bookmarkStart w:name="_bookmark10" w:id="18"/>
      <w:bookmarkEnd w:id="18"/>
      <w:r>
        <w:rPr>
          <w:b w:val="0"/>
        </w:rPr>
      </w:r>
      <w:r>
        <w:rPr/>
        <w:t>Alcance</w:t>
      </w:r>
      <w:r>
        <w:rPr>
          <w:spacing w:val="-4"/>
        </w:rPr>
        <w:t> </w:t>
      </w:r>
      <w:r>
        <w:rPr/>
        <w:t>y</w:t>
      </w:r>
      <w:r>
        <w:rPr>
          <w:spacing w:val="-2"/>
        </w:rPr>
        <w:t> Limitaciones</w:t>
      </w:r>
    </w:p>
    <w:p>
      <w:pPr>
        <w:pStyle w:val="BodyText"/>
        <w:rPr>
          <w:b/>
        </w:rPr>
      </w:pPr>
    </w:p>
    <w:p>
      <w:pPr>
        <w:pStyle w:val="BodyText"/>
        <w:rPr>
          <w:b/>
        </w:rPr>
      </w:pPr>
    </w:p>
    <w:p>
      <w:pPr>
        <w:pStyle w:val="BodyText"/>
        <w:spacing w:before="1"/>
        <w:rPr>
          <w:b/>
        </w:rPr>
      </w:pPr>
    </w:p>
    <w:p>
      <w:pPr>
        <w:pStyle w:val="Heading2"/>
        <w:numPr>
          <w:ilvl w:val="1"/>
          <w:numId w:val="2"/>
        </w:numPr>
        <w:tabs>
          <w:tab w:pos="575" w:val="left" w:leader="none"/>
        </w:tabs>
        <w:spacing w:line="240" w:lineRule="auto" w:before="0" w:after="0"/>
        <w:ind w:left="575" w:right="0" w:hanging="575"/>
        <w:jc w:val="left"/>
      </w:pPr>
      <w:bookmarkStart w:name="4.1 Alcance" w:id="19"/>
      <w:bookmarkEnd w:id="19"/>
      <w:r>
        <w:rPr>
          <w:b w:val="0"/>
        </w:rPr>
      </w:r>
      <w:bookmarkStart w:name="_bookmark11" w:id="20"/>
      <w:bookmarkEnd w:id="20"/>
      <w:r>
        <w:rPr>
          <w:b w:val="0"/>
        </w:rPr>
      </w:r>
      <w:r>
        <w:rPr>
          <w:spacing w:val="-2"/>
        </w:rPr>
        <w:t>Alcance</w:t>
      </w:r>
    </w:p>
    <w:p>
      <w:pPr>
        <w:pStyle w:val="BodyText"/>
        <w:rPr>
          <w:b/>
        </w:rPr>
      </w:pPr>
    </w:p>
    <w:p>
      <w:pPr>
        <w:pStyle w:val="BodyText"/>
        <w:spacing w:before="272"/>
        <w:rPr>
          <w:b/>
        </w:rPr>
      </w:pPr>
    </w:p>
    <w:p>
      <w:pPr>
        <w:pStyle w:val="BodyText"/>
        <w:spacing w:line="480" w:lineRule="auto"/>
        <w:ind w:right="720" w:firstLine="720"/>
        <w:jc w:val="both"/>
      </w:pPr>
      <w:r>
        <w:rPr/>
        <w:t>Este proyecto tiene como</w:t>
      </w:r>
      <w:r>
        <w:rPr>
          <w:spacing w:val="-1"/>
        </w:rPr>
        <w:t> </w:t>
      </w:r>
      <w:r>
        <w:rPr/>
        <w:t>alcance la elaboración de un</w:t>
      </w:r>
      <w:r>
        <w:rPr>
          <w:spacing w:val="-1"/>
        </w:rPr>
        <w:t> </w:t>
      </w:r>
      <w:r>
        <w:rPr/>
        <w:t>Modelo de Gobierno y</w:t>
      </w:r>
      <w:r>
        <w:rPr>
          <w:spacing w:val="-1"/>
        </w:rPr>
        <w:t> </w:t>
      </w:r>
      <w:r>
        <w:rPr/>
        <w:t>Gestión de TI para desplegar la Política de Gobierno Digital en las entidades del sector público tipo Gobernación. Se aborda como caso de estudio, la Gobernación del Departamento del Atlántico. No</w:t>
      </w:r>
      <w:r>
        <w:rPr>
          <w:spacing w:val="-4"/>
        </w:rPr>
        <w:t> </w:t>
      </w:r>
      <w:r>
        <w:rPr/>
        <w:t>se</w:t>
      </w:r>
      <w:r>
        <w:rPr>
          <w:spacing w:val="-1"/>
        </w:rPr>
        <w:t> </w:t>
      </w:r>
      <w:r>
        <w:rPr/>
        <w:t>garantizará la implementación</w:t>
      </w:r>
      <w:r>
        <w:rPr>
          <w:spacing w:val="-4"/>
        </w:rPr>
        <w:t> </w:t>
      </w:r>
      <w:r>
        <w:rPr/>
        <w:t>del</w:t>
      </w:r>
      <w:r>
        <w:rPr>
          <w:spacing w:val="-5"/>
        </w:rPr>
        <w:t> </w:t>
      </w:r>
      <w:r>
        <w:rPr/>
        <w:t>portafolio</w:t>
      </w:r>
      <w:r>
        <w:rPr>
          <w:spacing w:val="-4"/>
        </w:rPr>
        <w:t> </w:t>
      </w:r>
      <w:r>
        <w:rPr/>
        <w:t>de</w:t>
      </w:r>
      <w:r>
        <w:rPr>
          <w:spacing w:val="-1"/>
        </w:rPr>
        <w:t> </w:t>
      </w:r>
      <w:r>
        <w:rPr/>
        <w:t>proyectos ni</w:t>
      </w:r>
      <w:r>
        <w:rPr>
          <w:spacing w:val="-5"/>
        </w:rPr>
        <w:t> </w:t>
      </w:r>
      <w:r>
        <w:rPr/>
        <w:t>de los procesos propuestos en este trabajo de grado, con el fin de mejorar el modelo de Gobierno y Gestión de TI existente en dicha entidad.</w:t>
      </w:r>
    </w:p>
    <w:p>
      <w:pPr>
        <w:pStyle w:val="BodyText"/>
      </w:pPr>
    </w:p>
    <w:p>
      <w:pPr>
        <w:pStyle w:val="BodyText"/>
        <w:spacing w:before="3"/>
      </w:pPr>
    </w:p>
    <w:p>
      <w:pPr>
        <w:pStyle w:val="Heading2"/>
        <w:numPr>
          <w:ilvl w:val="1"/>
          <w:numId w:val="2"/>
        </w:numPr>
        <w:tabs>
          <w:tab w:pos="575" w:val="left" w:leader="none"/>
        </w:tabs>
        <w:spacing w:line="240" w:lineRule="auto" w:before="0" w:after="0"/>
        <w:ind w:left="575" w:right="0" w:hanging="575"/>
        <w:jc w:val="left"/>
      </w:pPr>
      <w:bookmarkStart w:name="4.2 Limitaciones" w:id="21"/>
      <w:bookmarkEnd w:id="21"/>
      <w:r>
        <w:rPr>
          <w:b w:val="0"/>
        </w:rPr>
      </w:r>
      <w:bookmarkStart w:name="_bookmark12" w:id="22"/>
      <w:bookmarkEnd w:id="22"/>
      <w:r>
        <w:rPr>
          <w:b w:val="0"/>
        </w:rPr>
      </w:r>
      <w:r>
        <w:rPr>
          <w:spacing w:val="-2"/>
        </w:rPr>
        <w:t>Limitaciones</w:t>
      </w:r>
    </w:p>
    <w:p>
      <w:pPr>
        <w:pStyle w:val="BodyText"/>
        <w:rPr>
          <w:b/>
        </w:rPr>
      </w:pPr>
    </w:p>
    <w:p>
      <w:pPr>
        <w:pStyle w:val="BodyText"/>
        <w:rPr>
          <w:b/>
        </w:rPr>
      </w:pPr>
    </w:p>
    <w:p>
      <w:pPr>
        <w:pStyle w:val="BodyText"/>
        <w:spacing w:before="2"/>
        <w:rPr>
          <w:b/>
        </w:rPr>
      </w:pPr>
    </w:p>
    <w:p>
      <w:pPr>
        <w:pStyle w:val="BodyText"/>
        <w:ind w:left="781"/>
      </w:pPr>
      <w:r>
        <w:rPr/>
        <w:t>Las</w:t>
      </w:r>
      <w:r>
        <w:rPr>
          <w:spacing w:val="-2"/>
        </w:rPr>
        <w:t> </w:t>
      </w:r>
      <w:r>
        <w:rPr/>
        <w:t>principales</w:t>
      </w:r>
      <w:r>
        <w:rPr>
          <w:spacing w:val="2"/>
        </w:rPr>
        <w:t> </w:t>
      </w:r>
      <w:r>
        <w:rPr/>
        <w:t>limitaciones</w:t>
      </w:r>
      <w:r>
        <w:rPr>
          <w:spacing w:val="-1"/>
        </w:rPr>
        <w:t> </w:t>
      </w:r>
      <w:r>
        <w:rPr/>
        <w:t>para</w:t>
      </w:r>
      <w:r>
        <w:rPr>
          <w:spacing w:val="-5"/>
        </w:rPr>
        <w:t> </w:t>
      </w:r>
      <w:r>
        <w:rPr/>
        <w:t>este</w:t>
      </w:r>
      <w:r>
        <w:rPr>
          <w:spacing w:val="-5"/>
        </w:rPr>
        <w:t> </w:t>
      </w:r>
      <w:r>
        <w:rPr/>
        <w:t>proyecto</w:t>
      </w:r>
      <w:r>
        <w:rPr>
          <w:spacing w:val="-8"/>
        </w:rPr>
        <w:t> </w:t>
      </w:r>
      <w:r>
        <w:rPr>
          <w:spacing w:val="-4"/>
        </w:rPr>
        <w:t>son:</w:t>
      </w:r>
    </w:p>
    <w:p>
      <w:pPr>
        <w:pStyle w:val="BodyText"/>
        <w:spacing w:before="1"/>
      </w:pPr>
    </w:p>
    <w:p>
      <w:pPr>
        <w:pStyle w:val="ListParagraph"/>
        <w:numPr>
          <w:ilvl w:val="2"/>
          <w:numId w:val="2"/>
        </w:numPr>
        <w:tabs>
          <w:tab w:pos="721" w:val="left" w:leader="none"/>
        </w:tabs>
        <w:spacing w:line="475" w:lineRule="auto" w:before="0" w:after="0"/>
        <w:ind w:left="721" w:right="726" w:hanging="361"/>
        <w:jc w:val="both"/>
        <w:rPr>
          <w:rFonts w:ascii="Symbol" w:hAnsi="Symbol"/>
          <w:sz w:val="24"/>
        </w:rPr>
      </w:pPr>
      <w:r>
        <w:rPr>
          <w:spacing w:val="-2"/>
          <w:sz w:val="24"/>
        </w:rPr>
        <w:t>Carencia</w:t>
      </w:r>
      <w:r>
        <w:rPr>
          <w:spacing w:val="-6"/>
          <w:sz w:val="24"/>
        </w:rPr>
        <w:t> </w:t>
      </w:r>
      <w:r>
        <w:rPr>
          <w:spacing w:val="-2"/>
          <w:sz w:val="24"/>
        </w:rPr>
        <w:t>de</w:t>
      </w:r>
      <w:r>
        <w:rPr>
          <w:spacing w:val="-6"/>
          <w:sz w:val="24"/>
        </w:rPr>
        <w:t> </w:t>
      </w:r>
      <w:r>
        <w:rPr>
          <w:spacing w:val="-2"/>
          <w:sz w:val="24"/>
        </w:rPr>
        <w:t>servidores</w:t>
      </w:r>
      <w:r>
        <w:rPr>
          <w:spacing w:val="-3"/>
          <w:sz w:val="24"/>
        </w:rPr>
        <w:t> </w:t>
      </w:r>
      <w:r>
        <w:rPr>
          <w:spacing w:val="-2"/>
          <w:sz w:val="24"/>
        </w:rPr>
        <w:t>públicos</w:t>
      </w:r>
      <w:r>
        <w:rPr>
          <w:spacing w:val="-3"/>
          <w:sz w:val="24"/>
        </w:rPr>
        <w:t> </w:t>
      </w:r>
      <w:r>
        <w:rPr>
          <w:spacing w:val="-2"/>
          <w:sz w:val="24"/>
        </w:rPr>
        <w:t>(funcionarios,</w:t>
      </w:r>
      <w:r>
        <w:rPr>
          <w:spacing w:val="-5"/>
          <w:sz w:val="24"/>
        </w:rPr>
        <w:t> </w:t>
      </w:r>
      <w:r>
        <w:rPr>
          <w:spacing w:val="-2"/>
          <w:sz w:val="24"/>
        </w:rPr>
        <w:t>contratistas)</w:t>
      </w:r>
      <w:r>
        <w:rPr>
          <w:spacing w:val="-4"/>
          <w:sz w:val="24"/>
        </w:rPr>
        <w:t> </w:t>
      </w:r>
      <w:r>
        <w:rPr>
          <w:spacing w:val="-2"/>
          <w:sz w:val="24"/>
        </w:rPr>
        <w:t>que</w:t>
      </w:r>
      <w:r>
        <w:rPr>
          <w:spacing w:val="-6"/>
          <w:sz w:val="24"/>
        </w:rPr>
        <w:t> </w:t>
      </w:r>
      <w:r>
        <w:rPr>
          <w:spacing w:val="-2"/>
          <w:sz w:val="24"/>
        </w:rPr>
        <w:t>tengan</w:t>
      </w:r>
      <w:r>
        <w:rPr>
          <w:spacing w:val="-11"/>
          <w:sz w:val="24"/>
        </w:rPr>
        <w:t> </w:t>
      </w:r>
      <w:r>
        <w:rPr>
          <w:spacing w:val="-2"/>
          <w:sz w:val="24"/>
        </w:rPr>
        <w:t>a</w:t>
      </w:r>
      <w:r>
        <w:rPr>
          <w:spacing w:val="-6"/>
          <w:sz w:val="24"/>
        </w:rPr>
        <w:t> </w:t>
      </w:r>
      <w:r>
        <w:rPr>
          <w:spacing w:val="-2"/>
          <w:sz w:val="24"/>
        </w:rPr>
        <w:t>su</w:t>
      </w:r>
      <w:r>
        <w:rPr>
          <w:spacing w:val="-5"/>
          <w:sz w:val="24"/>
        </w:rPr>
        <w:t> </w:t>
      </w:r>
      <w:r>
        <w:rPr>
          <w:spacing w:val="-2"/>
          <w:sz w:val="24"/>
        </w:rPr>
        <w:t>cargo</w:t>
      </w:r>
      <w:r>
        <w:rPr>
          <w:spacing w:val="-5"/>
          <w:sz w:val="24"/>
        </w:rPr>
        <w:t> </w:t>
      </w:r>
      <w:r>
        <w:rPr>
          <w:spacing w:val="-2"/>
          <w:sz w:val="24"/>
        </w:rPr>
        <w:t>la</w:t>
      </w:r>
      <w:r>
        <w:rPr>
          <w:spacing w:val="-6"/>
          <w:sz w:val="24"/>
        </w:rPr>
        <w:t> </w:t>
      </w:r>
      <w:r>
        <w:rPr>
          <w:spacing w:val="-2"/>
          <w:sz w:val="24"/>
        </w:rPr>
        <w:t>gestión </w:t>
      </w:r>
      <w:r>
        <w:rPr>
          <w:sz w:val="24"/>
        </w:rPr>
        <w:t>de actividades para apalancar la Política de Gobierno Digital dentro de la entidad. Esto hace que se realicen informes y documentos para cumplir con entregables que nunca se materializan en productos o servicios con un ciclo de mejoramiento continuo.</w:t>
      </w:r>
    </w:p>
    <w:p>
      <w:pPr>
        <w:pStyle w:val="ListParagraph"/>
        <w:numPr>
          <w:ilvl w:val="2"/>
          <w:numId w:val="2"/>
        </w:numPr>
        <w:tabs>
          <w:tab w:pos="720" w:val="left" w:leader="none"/>
        </w:tabs>
        <w:spacing w:line="240" w:lineRule="auto" w:before="4" w:after="0"/>
        <w:ind w:left="720" w:right="0" w:hanging="360"/>
        <w:jc w:val="both"/>
        <w:rPr>
          <w:rFonts w:ascii="Symbol" w:hAnsi="Symbol"/>
          <w:sz w:val="24"/>
        </w:rPr>
      </w:pPr>
      <w:r>
        <w:rPr>
          <w:sz w:val="24"/>
        </w:rPr>
        <w:t>Falta</w:t>
      </w:r>
      <w:r>
        <w:rPr>
          <w:spacing w:val="-7"/>
          <w:sz w:val="24"/>
        </w:rPr>
        <w:t> </w:t>
      </w:r>
      <w:r>
        <w:rPr>
          <w:sz w:val="24"/>
        </w:rPr>
        <w:t>de</w:t>
      </w:r>
      <w:r>
        <w:rPr>
          <w:spacing w:val="-5"/>
          <w:sz w:val="24"/>
        </w:rPr>
        <w:t> </w:t>
      </w:r>
      <w:r>
        <w:rPr>
          <w:sz w:val="24"/>
        </w:rPr>
        <w:t>recursos</w:t>
      </w:r>
      <w:r>
        <w:rPr>
          <w:spacing w:val="-1"/>
          <w:sz w:val="24"/>
        </w:rPr>
        <w:t> </w:t>
      </w:r>
      <w:r>
        <w:rPr>
          <w:sz w:val="24"/>
        </w:rPr>
        <w:t>económicos</w:t>
      </w:r>
      <w:r>
        <w:rPr>
          <w:spacing w:val="-2"/>
          <w:sz w:val="24"/>
        </w:rPr>
        <w:t> </w:t>
      </w:r>
      <w:r>
        <w:rPr>
          <w:sz w:val="24"/>
        </w:rPr>
        <w:t>para llevar</w:t>
      </w:r>
      <w:r>
        <w:rPr>
          <w:spacing w:val="2"/>
          <w:sz w:val="24"/>
        </w:rPr>
        <w:t> </w:t>
      </w:r>
      <w:r>
        <w:rPr>
          <w:sz w:val="24"/>
        </w:rPr>
        <w:t>a</w:t>
      </w:r>
      <w:r>
        <w:rPr>
          <w:spacing w:val="-5"/>
          <w:sz w:val="24"/>
        </w:rPr>
        <w:t> </w:t>
      </w:r>
      <w:r>
        <w:rPr>
          <w:sz w:val="24"/>
        </w:rPr>
        <w:t>cabo</w:t>
      </w:r>
      <w:r>
        <w:rPr>
          <w:spacing w:val="-4"/>
          <w:sz w:val="24"/>
        </w:rPr>
        <w:t> </w:t>
      </w:r>
      <w:r>
        <w:rPr>
          <w:sz w:val="24"/>
        </w:rPr>
        <w:t>los</w:t>
      </w:r>
      <w:r>
        <w:rPr>
          <w:spacing w:val="-1"/>
          <w:sz w:val="24"/>
        </w:rPr>
        <w:t> </w:t>
      </w:r>
      <w:r>
        <w:rPr>
          <w:sz w:val="24"/>
        </w:rPr>
        <w:t>proyectos</w:t>
      </w:r>
      <w:r>
        <w:rPr>
          <w:spacing w:val="-2"/>
          <w:sz w:val="24"/>
        </w:rPr>
        <w:t> </w:t>
      </w:r>
      <w:r>
        <w:rPr>
          <w:sz w:val="24"/>
        </w:rPr>
        <w:t>propuestos</w:t>
      </w:r>
      <w:r>
        <w:rPr>
          <w:spacing w:val="-2"/>
          <w:sz w:val="24"/>
        </w:rPr>
        <w:t> </w:t>
      </w:r>
      <w:r>
        <w:rPr>
          <w:sz w:val="24"/>
        </w:rPr>
        <w:t>en</w:t>
      </w:r>
      <w:r>
        <w:rPr>
          <w:spacing w:val="-8"/>
          <w:sz w:val="24"/>
        </w:rPr>
        <w:t> </w:t>
      </w:r>
      <w:r>
        <w:rPr>
          <w:sz w:val="24"/>
        </w:rPr>
        <w:t>el</w:t>
      </w:r>
      <w:r>
        <w:rPr>
          <w:spacing w:val="-4"/>
          <w:sz w:val="24"/>
        </w:rPr>
        <w:t> </w:t>
      </w:r>
      <w:r>
        <w:rPr>
          <w:spacing w:val="-2"/>
          <w:sz w:val="24"/>
        </w:rPr>
        <w:t>portafolio.</w:t>
      </w:r>
    </w:p>
    <w:p>
      <w:pPr>
        <w:pStyle w:val="BodyText"/>
      </w:pPr>
    </w:p>
    <w:p>
      <w:pPr>
        <w:pStyle w:val="ListParagraph"/>
        <w:numPr>
          <w:ilvl w:val="2"/>
          <w:numId w:val="2"/>
        </w:numPr>
        <w:tabs>
          <w:tab w:pos="720" w:val="left" w:leader="none"/>
        </w:tabs>
        <w:spacing w:line="240" w:lineRule="auto" w:before="0" w:after="0"/>
        <w:ind w:left="720" w:right="0" w:hanging="360"/>
        <w:jc w:val="both"/>
        <w:rPr>
          <w:rFonts w:ascii="Symbol" w:hAnsi="Symbol"/>
          <w:sz w:val="24"/>
        </w:rPr>
      </w:pPr>
      <w:r>
        <w:rPr>
          <w:sz w:val="24"/>
        </w:rPr>
        <w:t>Falta</w:t>
      </w:r>
      <w:r>
        <w:rPr>
          <w:spacing w:val="-6"/>
          <w:sz w:val="24"/>
        </w:rPr>
        <w:t> </w:t>
      </w:r>
      <w:r>
        <w:rPr>
          <w:sz w:val="24"/>
        </w:rPr>
        <w:t>de</w:t>
      </w:r>
      <w:r>
        <w:rPr>
          <w:spacing w:val="-4"/>
          <w:sz w:val="24"/>
        </w:rPr>
        <w:t> </w:t>
      </w:r>
      <w:r>
        <w:rPr>
          <w:sz w:val="24"/>
        </w:rPr>
        <w:t>recurso</w:t>
      </w:r>
      <w:r>
        <w:rPr>
          <w:spacing w:val="-3"/>
          <w:sz w:val="24"/>
        </w:rPr>
        <w:t> </w:t>
      </w:r>
      <w:r>
        <w:rPr>
          <w:sz w:val="24"/>
        </w:rPr>
        <w:t>humano</w:t>
      </w:r>
      <w:r>
        <w:rPr>
          <w:spacing w:val="-8"/>
          <w:sz w:val="24"/>
        </w:rPr>
        <w:t> </w:t>
      </w:r>
      <w:r>
        <w:rPr>
          <w:sz w:val="24"/>
        </w:rPr>
        <w:t>para</w:t>
      </w:r>
      <w:r>
        <w:rPr>
          <w:spacing w:val="-1"/>
          <w:sz w:val="24"/>
        </w:rPr>
        <w:t> </w:t>
      </w:r>
      <w:r>
        <w:rPr>
          <w:sz w:val="24"/>
        </w:rPr>
        <w:t>responsabilizarse</w:t>
      </w:r>
      <w:r>
        <w:rPr>
          <w:spacing w:val="-4"/>
          <w:sz w:val="24"/>
        </w:rPr>
        <w:t> </w:t>
      </w:r>
      <w:r>
        <w:rPr>
          <w:sz w:val="24"/>
        </w:rPr>
        <w:t>de</w:t>
      </w:r>
      <w:r>
        <w:rPr>
          <w:spacing w:val="1"/>
          <w:sz w:val="24"/>
        </w:rPr>
        <w:t> </w:t>
      </w:r>
      <w:r>
        <w:rPr>
          <w:sz w:val="24"/>
        </w:rPr>
        <w:t>los</w:t>
      </w:r>
      <w:r>
        <w:rPr>
          <w:spacing w:val="-1"/>
          <w:sz w:val="24"/>
        </w:rPr>
        <w:t> </w:t>
      </w:r>
      <w:r>
        <w:rPr>
          <w:sz w:val="24"/>
        </w:rPr>
        <w:t>procesos</w:t>
      </w:r>
      <w:r>
        <w:rPr>
          <w:spacing w:val="-1"/>
          <w:sz w:val="24"/>
        </w:rPr>
        <w:t> </w:t>
      </w:r>
      <w:r>
        <w:rPr>
          <w:spacing w:val="-2"/>
          <w:sz w:val="24"/>
        </w:rPr>
        <w:t>propuestos.</w:t>
      </w:r>
    </w:p>
    <w:p>
      <w:pPr>
        <w:pStyle w:val="ListParagraph"/>
        <w:spacing w:after="0" w:line="240" w:lineRule="auto"/>
        <w:jc w:val="both"/>
        <w:rPr>
          <w:rFonts w:ascii="Symbol" w:hAnsi="Symbol"/>
          <w:sz w:val="24"/>
        </w:rPr>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5. Metodología" w:id="23"/>
      <w:bookmarkEnd w:id="23"/>
      <w:r>
        <w:rPr>
          <w:b w:val="0"/>
        </w:rPr>
      </w:r>
      <w:bookmarkStart w:name="_bookmark13" w:id="24"/>
      <w:bookmarkEnd w:id="24"/>
      <w:r>
        <w:rPr>
          <w:b w:val="0"/>
        </w:rPr>
      </w:r>
      <w:r>
        <w:rPr>
          <w:spacing w:val="-2"/>
        </w:rPr>
        <w:t>Metodología</w:t>
      </w:r>
    </w:p>
    <w:p>
      <w:pPr>
        <w:pStyle w:val="BodyText"/>
        <w:rPr>
          <w:b/>
        </w:rPr>
      </w:pPr>
    </w:p>
    <w:p>
      <w:pPr>
        <w:pStyle w:val="BodyText"/>
        <w:rPr>
          <w:b/>
        </w:rPr>
      </w:pPr>
    </w:p>
    <w:p>
      <w:pPr>
        <w:pStyle w:val="BodyText"/>
        <w:spacing w:before="1"/>
        <w:rPr>
          <w:b/>
        </w:rPr>
      </w:pPr>
    </w:p>
    <w:p>
      <w:pPr>
        <w:pStyle w:val="Heading3"/>
        <w:spacing w:line="477" w:lineRule="auto"/>
        <w:ind w:right="728"/>
      </w:pPr>
      <w:r>
        <w:rPr>
          <w:i w:val="0"/>
        </w:rPr>
        <w:t>Fase 1: </w:t>
      </w:r>
      <w:r>
        <w:rPr/>
        <w:t>Revisar la literatura relacionada con el Gobierno y la Gestión de TI y las Políticas de Gobierno Digital en las instituciones públicas a nivel local, nacional e internacional.</w:t>
      </w:r>
    </w:p>
    <w:p>
      <w:pPr>
        <w:pStyle w:val="BodyText"/>
        <w:spacing w:line="480" w:lineRule="auto" w:before="163"/>
        <w:ind w:right="720"/>
        <w:jc w:val="both"/>
      </w:pPr>
      <w:r>
        <w:rPr/>
        <w:t>En esta fase se construye el Marco Teórico a través de una revisión genérica de la literatura existente de los temas; para el Gobierno y la Gestión de TI se empieza a adaptar los conceptos a las entidades objeto de estudio.</w:t>
      </w:r>
    </w:p>
    <w:p>
      <w:pPr>
        <w:pStyle w:val="BodyText"/>
      </w:pPr>
    </w:p>
    <w:p>
      <w:pPr>
        <w:pStyle w:val="BodyText"/>
        <w:spacing w:before="2"/>
      </w:pPr>
    </w:p>
    <w:p>
      <w:pPr>
        <w:pStyle w:val="Heading3"/>
        <w:spacing w:line="477" w:lineRule="auto"/>
        <w:ind w:right="728"/>
      </w:pPr>
      <w:r>
        <w:rPr>
          <w:i w:val="0"/>
        </w:rPr>
        <w:t>Fase 2: </w:t>
      </w:r>
      <w:r>
        <w:rPr/>
        <w:t>Revisar de manera sistemática los estándares de Gobierno y Gestión de TI y los documentos base que sustentan la Política de Gobierno Digital.</w:t>
      </w:r>
    </w:p>
    <w:p>
      <w:pPr>
        <w:pStyle w:val="BodyText"/>
        <w:spacing w:line="477" w:lineRule="auto" w:before="167"/>
        <w:ind w:right="738"/>
        <w:jc w:val="both"/>
      </w:pPr>
      <w:r>
        <w:rPr/>
        <w:t>Se construye el Marco Referencial a través de la descripción y el análisis del framework y los documentos base escogidos para sustentar la creación del Modelo propuesto.</w:t>
      </w:r>
    </w:p>
    <w:p>
      <w:pPr>
        <w:pStyle w:val="BodyText"/>
      </w:pPr>
    </w:p>
    <w:p>
      <w:pPr>
        <w:pStyle w:val="BodyText"/>
        <w:spacing w:before="5"/>
      </w:pPr>
    </w:p>
    <w:p>
      <w:pPr>
        <w:pStyle w:val="Heading3"/>
        <w:spacing w:line="477" w:lineRule="auto"/>
        <w:ind w:right="717"/>
      </w:pPr>
      <w:r>
        <w:rPr>
          <w:i w:val="0"/>
        </w:rPr>
        <w:t>Fase 3: </w:t>
      </w:r>
      <w:r>
        <w:rPr/>
        <w:t>Proponer un modelo de Gobierno y Gestión de TI para el despliegue de la Política de Gobierno Digital en las instituciones públicas tipo Gobernación.</w:t>
      </w:r>
    </w:p>
    <w:p>
      <w:pPr>
        <w:pStyle w:val="BodyText"/>
        <w:spacing w:line="480" w:lineRule="auto" w:before="168"/>
        <w:ind w:right="717"/>
        <w:jc w:val="both"/>
      </w:pPr>
      <w:r>
        <w:rPr/>
        <w:t>Para el diseño del modelo se realiza una alineación entre las mejores prácticas de COBIT 2019, los objetivos estratégicos de las entidades tipo</w:t>
      </w:r>
      <w:r>
        <w:rPr>
          <w:spacing w:val="-4"/>
        </w:rPr>
        <w:t> </w:t>
      </w:r>
      <w:r>
        <w:rPr/>
        <w:t>Gobernación y</w:t>
      </w:r>
      <w:r>
        <w:rPr>
          <w:spacing w:val="-4"/>
        </w:rPr>
        <w:t> </w:t>
      </w:r>
      <w:r>
        <w:rPr/>
        <w:t>la</w:t>
      </w:r>
      <w:r>
        <w:rPr>
          <w:spacing w:val="-1"/>
        </w:rPr>
        <w:t> </w:t>
      </w:r>
      <w:r>
        <w:rPr/>
        <w:t>Política</w:t>
      </w:r>
      <w:r>
        <w:rPr>
          <w:spacing w:val="-1"/>
        </w:rPr>
        <w:t> </w:t>
      </w:r>
      <w:r>
        <w:rPr/>
        <w:t>de</w:t>
      </w:r>
      <w:r>
        <w:rPr>
          <w:spacing w:val="-1"/>
        </w:rPr>
        <w:t> </w:t>
      </w:r>
      <w:r>
        <w:rPr/>
        <w:t>Gobierno</w:t>
      </w:r>
      <w:r>
        <w:rPr>
          <w:spacing w:val="-4"/>
        </w:rPr>
        <w:t> </w:t>
      </w:r>
      <w:r>
        <w:rPr/>
        <w:t>Digital. De esta manera se obtiene la identificación de los procesos de COBIT 2019 con sus prácticas, indicadores, actividades, entradas y salidas.</w:t>
      </w:r>
    </w:p>
    <w:p>
      <w:pPr>
        <w:pStyle w:val="BodyText"/>
      </w:pPr>
    </w:p>
    <w:p>
      <w:pPr>
        <w:pStyle w:val="BodyText"/>
        <w:spacing w:before="160"/>
      </w:pPr>
    </w:p>
    <w:p>
      <w:pPr>
        <w:pStyle w:val="Heading3"/>
        <w:spacing w:line="477" w:lineRule="auto"/>
        <w:ind w:right="718"/>
      </w:pPr>
      <w:r>
        <w:rPr>
          <w:i w:val="0"/>
        </w:rPr>
        <w:t>Fase</w:t>
      </w:r>
      <w:r>
        <w:rPr>
          <w:i w:val="0"/>
          <w:spacing w:val="-9"/>
        </w:rPr>
        <w:t> </w:t>
      </w:r>
      <w:r>
        <w:rPr>
          <w:i w:val="0"/>
        </w:rPr>
        <w:t>4:</w:t>
      </w:r>
      <w:r>
        <w:rPr>
          <w:i w:val="0"/>
          <w:spacing w:val="-7"/>
        </w:rPr>
        <w:t> </w:t>
      </w:r>
      <w:r>
        <w:rPr/>
        <w:t>Identificar</w:t>
      </w:r>
      <w:r>
        <w:rPr>
          <w:spacing w:val="-7"/>
        </w:rPr>
        <w:t> </w:t>
      </w:r>
      <w:r>
        <w:rPr/>
        <w:t>el</w:t>
      </w:r>
      <w:r>
        <w:rPr>
          <w:spacing w:val="-9"/>
        </w:rPr>
        <w:t> </w:t>
      </w:r>
      <w:r>
        <w:rPr/>
        <w:t>estado</w:t>
      </w:r>
      <w:r>
        <w:rPr>
          <w:spacing w:val="-8"/>
        </w:rPr>
        <w:t> </w:t>
      </w:r>
      <w:r>
        <w:rPr/>
        <w:t>actual</w:t>
      </w:r>
      <w:r>
        <w:rPr>
          <w:spacing w:val="-9"/>
        </w:rPr>
        <w:t> </w:t>
      </w:r>
      <w:r>
        <w:rPr/>
        <w:t>de</w:t>
      </w:r>
      <w:r>
        <w:rPr>
          <w:spacing w:val="-9"/>
        </w:rPr>
        <w:t> </w:t>
      </w:r>
      <w:r>
        <w:rPr/>
        <w:t>Gobierno</w:t>
      </w:r>
      <w:r>
        <w:rPr>
          <w:spacing w:val="-8"/>
        </w:rPr>
        <w:t> </w:t>
      </w:r>
      <w:r>
        <w:rPr/>
        <w:t>y</w:t>
      </w:r>
      <w:r>
        <w:rPr>
          <w:spacing w:val="-9"/>
        </w:rPr>
        <w:t> </w:t>
      </w:r>
      <w:r>
        <w:rPr/>
        <w:t>Gestión</w:t>
      </w:r>
      <w:r>
        <w:rPr>
          <w:spacing w:val="-7"/>
        </w:rPr>
        <w:t> </w:t>
      </w:r>
      <w:r>
        <w:rPr/>
        <w:t>de</w:t>
      </w:r>
      <w:r>
        <w:rPr>
          <w:spacing w:val="-9"/>
        </w:rPr>
        <w:t> </w:t>
      </w:r>
      <w:r>
        <w:rPr/>
        <w:t>TI</w:t>
      </w:r>
      <w:r>
        <w:rPr>
          <w:spacing w:val="-11"/>
        </w:rPr>
        <w:t> </w:t>
      </w:r>
      <w:r>
        <w:rPr/>
        <w:t>para</w:t>
      </w:r>
      <w:r>
        <w:rPr>
          <w:spacing w:val="-8"/>
        </w:rPr>
        <w:t> </w:t>
      </w:r>
      <w:r>
        <w:rPr/>
        <w:t>desplegar</w:t>
      </w:r>
      <w:r>
        <w:rPr>
          <w:spacing w:val="-7"/>
        </w:rPr>
        <w:t> </w:t>
      </w:r>
      <w:r>
        <w:rPr/>
        <w:t>de</w:t>
      </w:r>
      <w:r>
        <w:rPr>
          <w:spacing w:val="-9"/>
        </w:rPr>
        <w:t> </w:t>
      </w:r>
      <w:r>
        <w:rPr/>
        <w:t>la Política</w:t>
      </w:r>
      <w:r>
        <w:rPr>
          <w:spacing w:val="-8"/>
        </w:rPr>
        <w:t> </w:t>
      </w:r>
      <w:r>
        <w:rPr/>
        <w:t>de Gobierno Digital en las instituciones públicas tipo Gobernación.</w:t>
      </w:r>
    </w:p>
    <w:p>
      <w:pPr>
        <w:pStyle w:val="Heading3"/>
        <w:spacing w:after="0" w:line="477" w:lineRule="auto"/>
        <w:sectPr>
          <w:pgSz w:w="12240" w:h="15840"/>
          <w:pgMar w:header="762" w:footer="0" w:top="1380" w:bottom="280" w:left="1440" w:right="720"/>
        </w:sectPr>
      </w:pPr>
    </w:p>
    <w:p>
      <w:pPr>
        <w:pStyle w:val="BodyText"/>
        <w:spacing w:line="480" w:lineRule="auto" w:before="87"/>
        <w:ind w:right="719"/>
        <w:jc w:val="both"/>
      </w:pPr>
      <w:r>
        <w:rPr/>
        <w:t>Se realiza la caracterización de la entidad para tener un conocimiento profundo del negocio. Se analiza la brecha para determinar el estado actual (AS IS) y deseado (TO BE) con respecto a la Política de Gobierno Digital y con respecto a diagnóstico organizacional del estado de Gobierno y la Gestión de TI por medio del modelo de capacidad de COBIT.</w:t>
      </w:r>
    </w:p>
    <w:p>
      <w:pPr>
        <w:pStyle w:val="BodyText"/>
      </w:pPr>
    </w:p>
    <w:p>
      <w:pPr>
        <w:pStyle w:val="BodyText"/>
        <w:spacing w:before="1"/>
      </w:pPr>
    </w:p>
    <w:p>
      <w:pPr>
        <w:pStyle w:val="Heading3"/>
        <w:spacing w:line="477" w:lineRule="auto"/>
        <w:ind w:right="721"/>
      </w:pPr>
      <w:r>
        <w:rPr>
          <w:i w:val="0"/>
        </w:rPr>
        <w:t>Fase 5: </w:t>
      </w:r>
      <w:r>
        <w:rPr/>
        <w:t>Elaborar un Plan de Implementación de la Política de Gobierno Digital en las instituciones públicas tipo Gobernación. Caso de Estudio: Gobernación del Atlántico.</w:t>
      </w:r>
    </w:p>
    <w:p>
      <w:pPr>
        <w:pStyle w:val="BodyText"/>
        <w:spacing w:line="477" w:lineRule="auto" w:before="167"/>
        <w:ind w:right="719"/>
        <w:jc w:val="both"/>
      </w:pPr>
      <w:r>
        <w:rPr/>
        <w:t>Se presenta un Plan de Implementación donde se propone un portafolio de proyectos para disminuir las brechas encontradas en los análisis y evaluaciones anteriores.</w:t>
      </w:r>
    </w:p>
    <w:p>
      <w:pPr>
        <w:pStyle w:val="BodyText"/>
        <w:spacing w:after="0" w:line="477" w:lineRule="auto"/>
        <w:jc w:val="both"/>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6. Marco Teórico" w:id="25"/>
      <w:bookmarkEnd w:id="25"/>
      <w:r>
        <w:rPr>
          <w:b w:val="0"/>
        </w:rPr>
      </w:r>
      <w:bookmarkStart w:name="_bookmark14" w:id="26"/>
      <w:bookmarkEnd w:id="26"/>
      <w:r>
        <w:rPr>
          <w:b w:val="0"/>
        </w:rPr>
      </w:r>
      <w:r>
        <w:rPr/>
        <w:t>Marco</w:t>
      </w:r>
      <w:r>
        <w:rPr>
          <w:spacing w:val="-6"/>
        </w:rPr>
        <w:t> </w:t>
      </w:r>
      <w:r>
        <w:rPr>
          <w:spacing w:val="-2"/>
        </w:rPr>
        <w:t>Teórico</w:t>
      </w:r>
    </w:p>
    <w:p>
      <w:pPr>
        <w:pStyle w:val="BodyText"/>
        <w:rPr>
          <w:b/>
        </w:rPr>
      </w:pPr>
    </w:p>
    <w:p>
      <w:pPr>
        <w:pStyle w:val="BodyText"/>
        <w:rPr>
          <w:b/>
        </w:rPr>
      </w:pPr>
    </w:p>
    <w:p>
      <w:pPr>
        <w:pStyle w:val="BodyText"/>
        <w:spacing w:before="1"/>
        <w:rPr>
          <w:b/>
        </w:rPr>
      </w:pPr>
    </w:p>
    <w:p>
      <w:pPr>
        <w:pStyle w:val="Heading2"/>
        <w:numPr>
          <w:ilvl w:val="1"/>
          <w:numId w:val="2"/>
        </w:numPr>
        <w:tabs>
          <w:tab w:pos="575" w:val="left" w:leader="none"/>
        </w:tabs>
        <w:spacing w:line="240" w:lineRule="auto" w:before="0" w:after="0"/>
        <w:ind w:left="575" w:right="0" w:hanging="575"/>
        <w:jc w:val="left"/>
      </w:pPr>
      <w:bookmarkStart w:name="6.1 Conceptos Introductorios de Gobierno" w:id="27"/>
      <w:bookmarkEnd w:id="27"/>
      <w:r>
        <w:rPr>
          <w:b w:val="0"/>
        </w:rPr>
      </w:r>
      <w:bookmarkStart w:name="_bookmark15" w:id="28"/>
      <w:bookmarkEnd w:id="28"/>
      <w:r>
        <w:rPr>
          <w:b w:val="0"/>
        </w:rPr>
      </w:r>
      <w:r>
        <w:rPr/>
        <w:t>Conceptos</w:t>
      </w:r>
      <w:r>
        <w:rPr>
          <w:spacing w:val="-2"/>
        </w:rPr>
        <w:t> </w:t>
      </w:r>
      <w:r>
        <w:rPr/>
        <w:t>Introductorios</w:t>
      </w:r>
      <w:r>
        <w:rPr>
          <w:spacing w:val="-1"/>
        </w:rPr>
        <w:t> </w:t>
      </w:r>
      <w:r>
        <w:rPr/>
        <w:t>de</w:t>
      </w:r>
      <w:r>
        <w:rPr>
          <w:spacing w:val="-4"/>
        </w:rPr>
        <w:t> </w:t>
      </w:r>
      <w:r>
        <w:rPr/>
        <w:t>Gobierno</w:t>
      </w:r>
      <w:r>
        <w:rPr>
          <w:spacing w:val="-2"/>
        </w:rPr>
        <w:t> </w:t>
      </w:r>
      <w:r>
        <w:rPr/>
        <w:t>y</w:t>
      </w:r>
      <w:r>
        <w:rPr>
          <w:spacing w:val="-2"/>
        </w:rPr>
        <w:t> </w:t>
      </w:r>
      <w:r>
        <w:rPr/>
        <w:t>Gestión</w:t>
      </w:r>
      <w:r>
        <w:rPr>
          <w:spacing w:val="-1"/>
        </w:rPr>
        <w:t> </w:t>
      </w:r>
      <w:r>
        <w:rPr/>
        <w:t>de</w:t>
      </w:r>
      <w:r>
        <w:rPr>
          <w:spacing w:val="-4"/>
        </w:rPr>
        <w:t> </w:t>
      </w:r>
      <w:r>
        <w:rPr>
          <w:spacing w:val="-5"/>
        </w:rPr>
        <w:t>TI</w:t>
      </w:r>
    </w:p>
    <w:p>
      <w:pPr>
        <w:pStyle w:val="BodyText"/>
        <w:rPr>
          <w:b/>
        </w:rPr>
      </w:pPr>
    </w:p>
    <w:p>
      <w:pPr>
        <w:pStyle w:val="BodyText"/>
        <w:rPr>
          <w:b/>
        </w:rPr>
      </w:pPr>
    </w:p>
    <w:p>
      <w:pPr>
        <w:pStyle w:val="BodyText"/>
        <w:rPr>
          <w:b/>
        </w:rPr>
      </w:pPr>
    </w:p>
    <w:p>
      <w:pPr>
        <w:pStyle w:val="Heading2"/>
        <w:tabs>
          <w:tab w:pos="720" w:val="left" w:leader="none"/>
        </w:tabs>
        <w:ind w:left="2"/>
      </w:pPr>
      <w:r>
        <w:rPr>
          <w:b w:val="0"/>
        </w:rPr>
        <w:drawing>
          <wp:inline distT="0" distB="0" distL="0" distR="0">
            <wp:extent cx="293586" cy="109537"/>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6.1.1 Presiones y Retos de TI en el Cont" w:id="29"/>
      <w:bookmarkEnd w:id="29"/>
      <w:r>
        <w:rPr>
          <w:b w:val="0"/>
          <w:sz w:val="20"/>
        </w:rPr>
      </w:r>
      <w:bookmarkStart w:name="_bookmark16" w:id="30"/>
      <w:bookmarkEnd w:id="30"/>
      <w:r>
        <w:rPr>
          <w:b w:val="0"/>
          <w:sz w:val="20"/>
        </w:rPr>
      </w:r>
      <w:r>
        <w:rPr/>
        <w:t>Presiones</w:t>
      </w:r>
      <w:r>
        <w:rPr>
          <w:spacing w:val="-1"/>
        </w:rPr>
        <w:t> </w:t>
      </w:r>
      <w:r>
        <w:rPr/>
        <w:t>y</w:t>
      </w:r>
      <w:r>
        <w:rPr>
          <w:spacing w:val="-1"/>
        </w:rPr>
        <w:t> </w:t>
      </w:r>
      <w:r>
        <w:rPr/>
        <w:t>Retos de</w:t>
      </w:r>
      <w:r>
        <w:rPr>
          <w:spacing w:val="-3"/>
        </w:rPr>
        <w:t> </w:t>
      </w:r>
      <w:r>
        <w:rPr/>
        <w:t>TI</w:t>
      </w:r>
      <w:r>
        <w:rPr>
          <w:spacing w:val="-1"/>
        </w:rPr>
        <w:t> </w:t>
      </w:r>
      <w:r>
        <w:rPr/>
        <w:t>en</w:t>
      </w:r>
      <w:r>
        <w:rPr>
          <w:spacing w:val="-5"/>
        </w:rPr>
        <w:t> </w:t>
      </w:r>
      <w:r>
        <w:rPr/>
        <w:t>el</w:t>
      </w:r>
      <w:r>
        <w:rPr>
          <w:spacing w:val="-4"/>
        </w:rPr>
        <w:t> </w:t>
      </w:r>
      <w:r>
        <w:rPr/>
        <w:t>Contexto</w:t>
      </w:r>
      <w:r>
        <w:rPr>
          <w:spacing w:val="3"/>
        </w:rPr>
        <w:t> </w:t>
      </w:r>
      <w:r>
        <w:rPr>
          <w:spacing w:val="-2"/>
        </w:rPr>
        <w:t>Público</w:t>
      </w:r>
    </w:p>
    <w:p>
      <w:pPr>
        <w:pStyle w:val="BodyText"/>
        <w:rPr>
          <w:b/>
        </w:rPr>
      </w:pPr>
    </w:p>
    <w:p>
      <w:pPr>
        <w:pStyle w:val="BodyText"/>
        <w:spacing w:before="274"/>
        <w:rPr>
          <w:b/>
        </w:rPr>
      </w:pPr>
    </w:p>
    <w:p>
      <w:pPr>
        <w:pStyle w:val="BodyText"/>
        <w:ind w:left="721"/>
      </w:pPr>
      <w:r>
        <w:rPr/>
        <w:t>Debido</w:t>
      </w:r>
      <w:r>
        <w:rPr>
          <w:spacing w:val="5"/>
        </w:rPr>
        <w:t> </w:t>
      </w:r>
      <w:r>
        <w:rPr/>
        <w:t>al</w:t>
      </w:r>
      <w:r>
        <w:rPr>
          <w:spacing w:val="6"/>
        </w:rPr>
        <w:t> </w:t>
      </w:r>
      <w:r>
        <w:rPr/>
        <w:t>rápido</w:t>
      </w:r>
      <w:r>
        <w:rPr>
          <w:spacing w:val="6"/>
        </w:rPr>
        <w:t> </w:t>
      </w:r>
      <w:r>
        <w:rPr/>
        <w:t>desarrollo</w:t>
      </w:r>
      <w:r>
        <w:rPr>
          <w:spacing w:val="7"/>
        </w:rPr>
        <w:t> </w:t>
      </w:r>
      <w:r>
        <w:rPr/>
        <w:t>de</w:t>
      </w:r>
      <w:r>
        <w:rPr>
          <w:spacing w:val="11"/>
        </w:rPr>
        <w:t> </w:t>
      </w:r>
      <w:r>
        <w:rPr/>
        <w:t>las</w:t>
      </w:r>
      <w:r>
        <w:rPr>
          <w:spacing w:val="9"/>
        </w:rPr>
        <w:t> </w:t>
      </w:r>
      <w:r>
        <w:rPr/>
        <w:t>tecnologías</w:t>
      </w:r>
      <w:r>
        <w:rPr>
          <w:spacing w:val="10"/>
        </w:rPr>
        <w:t> </w:t>
      </w:r>
      <w:r>
        <w:rPr/>
        <w:t>de</w:t>
      </w:r>
      <w:r>
        <w:rPr>
          <w:spacing w:val="16"/>
        </w:rPr>
        <w:t> </w:t>
      </w:r>
      <w:r>
        <w:rPr/>
        <w:t>información</w:t>
      </w:r>
      <w:r>
        <w:rPr>
          <w:spacing w:val="12"/>
        </w:rPr>
        <w:t> </w:t>
      </w:r>
      <w:r>
        <w:rPr/>
        <w:t>y</w:t>
      </w:r>
      <w:r>
        <w:rPr>
          <w:spacing w:val="7"/>
        </w:rPr>
        <w:t> </w:t>
      </w:r>
      <w:r>
        <w:rPr/>
        <w:t>comunicaciones</w:t>
      </w:r>
      <w:r>
        <w:rPr>
          <w:spacing w:val="9"/>
        </w:rPr>
        <w:t> </w:t>
      </w:r>
      <w:r>
        <w:rPr/>
        <w:t>(TIC)</w:t>
      </w:r>
      <w:r>
        <w:rPr>
          <w:spacing w:val="18"/>
        </w:rPr>
        <w:t> </w:t>
      </w:r>
      <w:r>
        <w:rPr>
          <w:spacing w:val="-10"/>
        </w:rPr>
        <w:t>y</w:t>
      </w:r>
    </w:p>
    <w:p>
      <w:pPr>
        <w:pStyle w:val="BodyText"/>
        <w:spacing w:before="3"/>
      </w:pPr>
    </w:p>
    <w:p>
      <w:pPr>
        <w:pStyle w:val="BodyText"/>
        <w:spacing w:line="477" w:lineRule="auto"/>
        <w:ind w:right="736"/>
        <w:jc w:val="both"/>
      </w:pPr>
      <w:r>
        <w:rPr/>
        <w:t>de su innegable incidencia en todos los aspectos de la sociedad, se hace necesario que las organizaciones estén preparadas para enfrentar las presiones y</w:t>
      </w:r>
      <w:r>
        <w:rPr>
          <w:spacing w:val="-2"/>
        </w:rPr>
        <w:t> </w:t>
      </w:r>
      <w:r>
        <w:rPr/>
        <w:t>retos que esto supone.</w:t>
      </w:r>
    </w:p>
    <w:p>
      <w:pPr>
        <w:pStyle w:val="BodyText"/>
      </w:pPr>
    </w:p>
    <w:p>
      <w:pPr>
        <w:pStyle w:val="BodyText"/>
        <w:spacing w:before="6"/>
      </w:pPr>
    </w:p>
    <w:p>
      <w:pPr>
        <w:pStyle w:val="BodyText"/>
        <w:spacing w:line="480" w:lineRule="auto"/>
        <w:ind w:right="714"/>
        <w:jc w:val="both"/>
      </w:pPr>
      <w:r>
        <w:rPr/>
        <w:t>El</w:t>
      </w:r>
      <w:r>
        <w:rPr>
          <w:spacing w:val="-8"/>
        </w:rPr>
        <w:t> </w:t>
      </w:r>
      <w:r>
        <w:rPr/>
        <w:t>sector</w:t>
      </w:r>
      <w:r>
        <w:rPr>
          <w:spacing w:val="-2"/>
        </w:rPr>
        <w:t> </w:t>
      </w:r>
      <w:r>
        <w:rPr/>
        <w:t>público</w:t>
      </w:r>
      <w:r>
        <w:rPr>
          <w:spacing w:val="-7"/>
        </w:rPr>
        <w:t> </w:t>
      </w:r>
      <w:r>
        <w:rPr/>
        <w:t>Colombiano ha entendido</w:t>
      </w:r>
      <w:r>
        <w:rPr>
          <w:spacing w:val="-3"/>
        </w:rPr>
        <w:t> </w:t>
      </w:r>
      <w:r>
        <w:rPr/>
        <w:t>lo</w:t>
      </w:r>
      <w:r>
        <w:rPr>
          <w:spacing w:val="-2"/>
        </w:rPr>
        <w:t> </w:t>
      </w:r>
      <w:r>
        <w:rPr/>
        <w:t>anterior debido</w:t>
      </w:r>
      <w:r>
        <w:rPr>
          <w:spacing w:val="-3"/>
        </w:rPr>
        <w:t> </w:t>
      </w:r>
      <w:r>
        <w:rPr/>
        <w:t>a los</w:t>
      </w:r>
      <w:r>
        <w:rPr>
          <w:spacing w:val="-1"/>
        </w:rPr>
        <w:t> </w:t>
      </w:r>
      <w:r>
        <w:rPr/>
        <w:t>constantes</w:t>
      </w:r>
      <w:r>
        <w:rPr>
          <w:spacing w:val="-1"/>
        </w:rPr>
        <w:t> </w:t>
      </w:r>
      <w:r>
        <w:rPr/>
        <w:t>retos y</w:t>
      </w:r>
      <w:r>
        <w:rPr>
          <w:spacing w:val="-7"/>
        </w:rPr>
        <w:t> </w:t>
      </w:r>
      <w:r>
        <w:rPr/>
        <w:t>presiones</w:t>
      </w:r>
      <w:r>
        <w:rPr>
          <w:spacing w:val="-1"/>
        </w:rPr>
        <w:t> </w:t>
      </w:r>
      <w:r>
        <w:rPr/>
        <w:t>a los que es sujeto por parte del medio y las demandas de sus públicos de interés (ciudadanos, funcionarios,</w:t>
      </w:r>
      <w:r>
        <w:rPr>
          <w:spacing w:val="-15"/>
        </w:rPr>
        <w:t> </w:t>
      </w:r>
      <w:r>
        <w:rPr/>
        <w:t>entidades,</w:t>
      </w:r>
      <w:r>
        <w:rPr>
          <w:spacing w:val="-15"/>
        </w:rPr>
        <w:t> </w:t>
      </w:r>
      <w:r>
        <w:rPr/>
        <w:t>entes</w:t>
      </w:r>
      <w:r>
        <w:rPr>
          <w:spacing w:val="-15"/>
        </w:rPr>
        <w:t> </w:t>
      </w:r>
      <w:r>
        <w:rPr/>
        <w:t>de</w:t>
      </w:r>
      <w:r>
        <w:rPr>
          <w:spacing w:val="-15"/>
        </w:rPr>
        <w:t> </w:t>
      </w:r>
      <w:r>
        <w:rPr/>
        <w:t>control)</w:t>
      </w:r>
      <w:r>
        <w:rPr>
          <w:spacing w:val="-15"/>
        </w:rPr>
        <w:t> </w:t>
      </w:r>
      <w:r>
        <w:rPr/>
        <w:t>como</w:t>
      </w:r>
      <w:r>
        <w:rPr>
          <w:spacing w:val="-15"/>
        </w:rPr>
        <w:t> </w:t>
      </w:r>
      <w:r>
        <w:rPr/>
        <w:t>se</w:t>
      </w:r>
      <w:r>
        <w:rPr>
          <w:spacing w:val="-11"/>
        </w:rPr>
        <w:t> </w:t>
      </w:r>
      <w:r>
        <w:rPr/>
        <w:t>observa</w:t>
      </w:r>
      <w:r>
        <w:rPr>
          <w:spacing w:val="-15"/>
        </w:rPr>
        <w:t> </w:t>
      </w:r>
      <w:r>
        <w:rPr/>
        <w:t>en</w:t>
      </w:r>
      <w:r>
        <w:rPr>
          <w:spacing w:val="-13"/>
        </w:rPr>
        <w:t> </w:t>
      </w:r>
      <w:r>
        <w:rPr/>
        <w:t>la</w:t>
      </w:r>
      <w:r>
        <w:rPr>
          <w:spacing w:val="-11"/>
        </w:rPr>
        <w:t> </w:t>
      </w:r>
      <w:r>
        <w:rPr>
          <w:i/>
        </w:rPr>
        <w:t>Figura</w:t>
      </w:r>
      <w:r>
        <w:rPr>
          <w:i/>
          <w:spacing w:val="-14"/>
        </w:rPr>
        <w:t> </w:t>
      </w:r>
      <w:r>
        <w:rPr>
          <w:i/>
        </w:rPr>
        <w:t>4.</w:t>
      </w:r>
      <w:r>
        <w:rPr>
          <w:i/>
          <w:spacing w:val="-14"/>
        </w:rPr>
        <w:t> </w:t>
      </w:r>
      <w:r>
        <w:rPr/>
        <w:t>Las</w:t>
      </w:r>
      <w:r>
        <w:rPr>
          <w:spacing w:val="-13"/>
        </w:rPr>
        <w:t> </w:t>
      </w:r>
      <w:r>
        <w:rPr/>
        <w:t>entidades</w:t>
      </w:r>
      <w:r>
        <w:rPr>
          <w:spacing w:val="-13"/>
        </w:rPr>
        <w:t> </w:t>
      </w:r>
      <w:r>
        <w:rPr/>
        <w:t>del</w:t>
      </w:r>
      <w:r>
        <w:rPr>
          <w:spacing w:val="-15"/>
        </w:rPr>
        <w:t> </w:t>
      </w:r>
      <w:r>
        <w:rPr/>
        <w:t>Estado deben</w:t>
      </w:r>
      <w:r>
        <w:rPr>
          <w:spacing w:val="-4"/>
        </w:rPr>
        <w:t> </w:t>
      </w:r>
      <w:r>
        <w:rPr/>
        <w:t>responder al</w:t>
      </w:r>
      <w:r>
        <w:rPr>
          <w:spacing w:val="-5"/>
        </w:rPr>
        <w:t> </w:t>
      </w:r>
      <w:r>
        <w:rPr/>
        <w:t>surgimiento</w:t>
      </w:r>
      <w:r>
        <w:rPr>
          <w:spacing w:val="-4"/>
        </w:rPr>
        <w:t> </w:t>
      </w:r>
      <w:r>
        <w:rPr/>
        <w:t>de las nuevas tecnologías por medio</w:t>
      </w:r>
      <w:r>
        <w:rPr>
          <w:spacing w:val="-4"/>
        </w:rPr>
        <w:t> </w:t>
      </w:r>
      <w:r>
        <w:rPr/>
        <w:t>de la vigilancia tecnológica, lo</w:t>
      </w:r>
      <w:r>
        <w:rPr>
          <w:spacing w:val="-13"/>
        </w:rPr>
        <w:t> </w:t>
      </w:r>
      <w:r>
        <w:rPr/>
        <w:t>que</w:t>
      </w:r>
      <w:r>
        <w:rPr>
          <w:spacing w:val="-9"/>
        </w:rPr>
        <w:t> </w:t>
      </w:r>
      <w:r>
        <w:rPr/>
        <w:t>a</w:t>
      </w:r>
      <w:r>
        <w:rPr>
          <w:spacing w:val="-5"/>
        </w:rPr>
        <w:t> </w:t>
      </w:r>
      <w:r>
        <w:rPr/>
        <w:t>veces</w:t>
      </w:r>
      <w:r>
        <w:rPr>
          <w:spacing w:val="-7"/>
        </w:rPr>
        <w:t> </w:t>
      </w:r>
      <w:r>
        <w:rPr/>
        <w:t>resulta</w:t>
      </w:r>
      <w:r>
        <w:rPr>
          <w:spacing w:val="-9"/>
        </w:rPr>
        <w:t> </w:t>
      </w:r>
      <w:r>
        <w:rPr/>
        <w:t>una</w:t>
      </w:r>
      <w:r>
        <w:rPr>
          <w:spacing w:val="-9"/>
        </w:rPr>
        <w:t> </w:t>
      </w:r>
      <w:r>
        <w:rPr/>
        <w:t>tarea</w:t>
      </w:r>
      <w:r>
        <w:rPr>
          <w:spacing w:val="-5"/>
        </w:rPr>
        <w:t> </w:t>
      </w:r>
      <w:r>
        <w:rPr/>
        <w:t>no</w:t>
      </w:r>
      <w:r>
        <w:rPr>
          <w:spacing w:val="-13"/>
        </w:rPr>
        <w:t> </w:t>
      </w:r>
      <w:r>
        <w:rPr/>
        <w:t>tan</w:t>
      </w:r>
      <w:r>
        <w:rPr>
          <w:spacing w:val="-13"/>
        </w:rPr>
        <w:t> </w:t>
      </w:r>
      <w:r>
        <w:rPr/>
        <w:t>ágil</w:t>
      </w:r>
      <w:r>
        <w:rPr>
          <w:spacing w:val="-9"/>
        </w:rPr>
        <w:t> </w:t>
      </w:r>
      <w:r>
        <w:rPr/>
        <w:t>debido</w:t>
      </w:r>
      <w:r>
        <w:rPr>
          <w:spacing w:val="-13"/>
        </w:rPr>
        <w:t> </w:t>
      </w:r>
      <w:r>
        <w:rPr/>
        <w:t>a</w:t>
      </w:r>
      <w:r>
        <w:rPr>
          <w:spacing w:val="-5"/>
        </w:rPr>
        <w:t> </w:t>
      </w:r>
      <w:r>
        <w:rPr/>
        <w:t>los</w:t>
      </w:r>
      <w:r>
        <w:rPr>
          <w:spacing w:val="-7"/>
        </w:rPr>
        <w:t> </w:t>
      </w:r>
      <w:r>
        <w:rPr/>
        <w:t>trámites</w:t>
      </w:r>
      <w:r>
        <w:rPr>
          <w:spacing w:val="-2"/>
        </w:rPr>
        <w:t> </w:t>
      </w:r>
      <w:r>
        <w:rPr/>
        <w:t>y</w:t>
      </w:r>
      <w:r>
        <w:rPr>
          <w:spacing w:val="-13"/>
        </w:rPr>
        <w:t> </w:t>
      </w:r>
      <w:r>
        <w:rPr/>
        <w:t>a</w:t>
      </w:r>
      <w:r>
        <w:rPr>
          <w:spacing w:val="-5"/>
        </w:rPr>
        <w:t> </w:t>
      </w:r>
      <w:r>
        <w:rPr/>
        <w:t>la</w:t>
      </w:r>
      <w:r>
        <w:rPr>
          <w:spacing w:val="-9"/>
        </w:rPr>
        <w:t> </w:t>
      </w:r>
      <w:r>
        <w:rPr/>
        <w:t>burocracia</w:t>
      </w:r>
      <w:r>
        <w:rPr>
          <w:spacing w:val="-9"/>
        </w:rPr>
        <w:t> </w:t>
      </w:r>
      <w:r>
        <w:rPr/>
        <w:t>que</w:t>
      </w:r>
      <w:r>
        <w:rPr>
          <w:spacing w:val="-9"/>
        </w:rPr>
        <w:t> </w:t>
      </w:r>
      <w:r>
        <w:rPr/>
        <w:t>experimenta; de la misma manera debe hacer un manejo eficiente y transparente de los recursos públicos para generar ventajas competitivas y</w:t>
      </w:r>
      <w:r>
        <w:rPr>
          <w:spacing w:val="-4"/>
        </w:rPr>
        <w:t> </w:t>
      </w:r>
      <w:r>
        <w:rPr/>
        <w:t>someterse a la regulación del cumplimiento de las leyes y de las auditorías por parte de los entes de control.</w:t>
      </w:r>
    </w:p>
    <w:p>
      <w:pPr>
        <w:pStyle w:val="BodyText"/>
        <w:spacing w:after="0" w:line="480" w:lineRule="auto"/>
        <w:jc w:val="both"/>
        <w:sectPr>
          <w:pgSz w:w="12240" w:h="15840"/>
          <w:pgMar w:header="762" w:footer="0" w:top="1380" w:bottom="280" w:left="1440" w:right="720"/>
        </w:sectPr>
      </w:pPr>
    </w:p>
    <w:p>
      <w:pPr>
        <w:pStyle w:val="BodyText"/>
        <w:rPr>
          <w:sz w:val="22"/>
        </w:rPr>
      </w:pPr>
    </w:p>
    <w:p>
      <w:pPr>
        <w:pStyle w:val="BodyText"/>
        <w:rPr>
          <w:sz w:val="22"/>
        </w:rPr>
      </w:pPr>
    </w:p>
    <w:p>
      <w:pPr>
        <w:pStyle w:val="BodyText"/>
        <w:rPr>
          <w:sz w:val="22"/>
        </w:rPr>
      </w:pPr>
    </w:p>
    <w:p>
      <w:pPr>
        <w:pStyle w:val="BodyText"/>
        <w:spacing w:before="190"/>
        <w:rPr>
          <w:sz w:val="22"/>
        </w:rPr>
      </w:pPr>
    </w:p>
    <w:p>
      <w:pPr>
        <w:spacing w:line="249" w:lineRule="auto" w:before="0"/>
        <w:ind w:left="1690" w:right="0" w:firstLine="0"/>
        <w:jc w:val="center"/>
        <w:rPr>
          <w:sz w:val="22"/>
        </w:rPr>
      </w:pPr>
      <w:r>
        <w:rPr>
          <w:spacing w:val="-2"/>
          <w:sz w:val="22"/>
        </w:rPr>
        <w:t>Vigilancia Tecnológica</w:t>
      </w:r>
    </w:p>
    <w:p>
      <w:pPr>
        <w:pStyle w:val="BodyText"/>
        <w:rPr>
          <w:sz w:val="22"/>
        </w:rPr>
      </w:pPr>
    </w:p>
    <w:p>
      <w:pPr>
        <w:pStyle w:val="BodyText"/>
        <w:rPr>
          <w:sz w:val="22"/>
        </w:rPr>
      </w:pPr>
    </w:p>
    <w:p>
      <w:pPr>
        <w:pStyle w:val="BodyText"/>
        <w:rPr>
          <w:sz w:val="22"/>
        </w:rPr>
      </w:pPr>
    </w:p>
    <w:p>
      <w:pPr>
        <w:pStyle w:val="BodyText"/>
        <w:spacing w:before="80"/>
        <w:rPr>
          <w:sz w:val="22"/>
        </w:rPr>
      </w:pPr>
    </w:p>
    <w:p>
      <w:pPr>
        <w:spacing w:line="249" w:lineRule="auto" w:before="0"/>
        <w:ind w:left="1185" w:right="613" w:hanging="255"/>
        <w:jc w:val="left"/>
        <w:rPr>
          <w:sz w:val="22"/>
        </w:rPr>
      </w:pPr>
      <w:r>
        <w:rPr>
          <w:spacing w:val="-2"/>
          <w:sz w:val="22"/>
        </w:rPr>
        <w:t>Regulaciones </w:t>
      </w:r>
      <w:r>
        <w:rPr>
          <w:sz w:val="22"/>
        </w:rPr>
        <w:t>y Leyes</w:t>
      </w:r>
    </w:p>
    <w:p>
      <w:pPr>
        <w:pStyle w:val="BodyText"/>
        <w:rPr>
          <w:sz w:val="22"/>
        </w:rPr>
      </w:pPr>
    </w:p>
    <w:p>
      <w:pPr>
        <w:pStyle w:val="BodyText"/>
        <w:rPr>
          <w:sz w:val="22"/>
        </w:rPr>
      </w:pPr>
    </w:p>
    <w:p>
      <w:pPr>
        <w:pStyle w:val="BodyText"/>
        <w:spacing w:before="164"/>
        <w:rPr>
          <w:sz w:val="22"/>
        </w:rPr>
      </w:pPr>
    </w:p>
    <w:p>
      <w:pPr>
        <w:spacing w:line="249" w:lineRule="auto" w:before="0"/>
        <w:ind w:left="1730" w:right="0" w:firstLine="0"/>
        <w:jc w:val="center"/>
        <w:rPr>
          <w:sz w:val="22"/>
        </w:rPr>
      </w:pPr>
      <w:r>
        <w:rPr>
          <w:sz w:val="22"/>
        </w:rPr>
        <w:t>Entes</w:t>
      </w:r>
      <w:r>
        <w:rPr>
          <w:spacing w:val="-14"/>
          <w:sz w:val="22"/>
        </w:rPr>
        <w:t> </w:t>
      </w:r>
      <w:r>
        <w:rPr>
          <w:sz w:val="22"/>
        </w:rPr>
        <w:t>de </w:t>
      </w:r>
      <w:r>
        <w:rPr>
          <w:spacing w:val="-2"/>
          <w:sz w:val="22"/>
        </w:rPr>
        <w:t>Control</w:t>
      </w:r>
    </w:p>
    <w:p>
      <w:pPr>
        <w:spacing w:line="249" w:lineRule="auto" w:before="150"/>
        <w:ind w:left="1066" w:right="0" w:hanging="169"/>
        <w:jc w:val="left"/>
        <w:rPr>
          <w:sz w:val="22"/>
        </w:rPr>
      </w:pPr>
      <w:r>
        <w:rPr/>
        <w:br w:type="column"/>
      </w:r>
      <w:r>
        <w:rPr>
          <w:sz w:val="22"/>
        </w:rPr>
        <w:t>Generar</w:t>
      </w:r>
      <w:r>
        <w:rPr>
          <w:spacing w:val="-14"/>
          <w:sz w:val="22"/>
        </w:rPr>
        <w:t> </w:t>
      </w:r>
      <w:r>
        <w:rPr>
          <w:sz w:val="22"/>
        </w:rPr>
        <w:t>Ventajas </w:t>
      </w:r>
      <w:r>
        <w:rPr>
          <w:spacing w:val="-2"/>
          <w:sz w:val="22"/>
        </w:rPr>
        <w:t>Competitivas</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6"/>
        <w:rPr>
          <w:sz w:val="22"/>
        </w:rPr>
      </w:pPr>
    </w:p>
    <w:p>
      <w:pPr>
        <w:spacing w:line="254" w:lineRule="auto" w:before="0"/>
        <w:ind w:left="847" w:right="0" w:firstLine="0"/>
        <w:jc w:val="center"/>
        <w:rPr>
          <w:b/>
          <w:sz w:val="34"/>
        </w:rPr>
      </w:pPr>
      <w:r>
        <w:rPr>
          <w:b/>
          <w:sz w:val="34"/>
        </w:rPr>
        <mc:AlternateContent>
          <mc:Choice Requires="wps">
            <w:drawing>
              <wp:anchor distT="0" distB="0" distL="0" distR="0" allowOverlap="1" layoutInCell="1" locked="0" behindDoc="1" simplePos="0" relativeHeight="480510976">
                <wp:simplePos x="0" y="0"/>
                <wp:positionH relativeFrom="page">
                  <wp:posOffset>2366241</wp:posOffset>
                </wp:positionH>
                <wp:positionV relativeFrom="paragraph">
                  <wp:posOffset>-807552</wp:posOffset>
                </wp:positionV>
                <wp:extent cx="2917825" cy="280860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917825" cy="2808605"/>
                          <a:chExt cx="2917825" cy="2808605"/>
                        </a:xfrm>
                      </wpg:grpSpPr>
                      <wps:wsp>
                        <wps:cNvPr id="47" name="Graphic 47"/>
                        <wps:cNvSpPr/>
                        <wps:spPr>
                          <a:xfrm>
                            <a:off x="451997" y="394047"/>
                            <a:ext cx="2002155" cy="1995170"/>
                          </a:xfrm>
                          <a:custGeom>
                            <a:avLst/>
                            <a:gdLst/>
                            <a:ahLst/>
                            <a:cxnLst/>
                            <a:rect l="l" t="t" r="r" b="b"/>
                            <a:pathLst>
                              <a:path w="2002155" h="1995170">
                                <a:moveTo>
                                  <a:pt x="1000778" y="0"/>
                                </a:moveTo>
                                <a:lnTo>
                                  <a:pt x="952344" y="1149"/>
                                </a:lnTo>
                                <a:lnTo>
                                  <a:pt x="904498" y="4563"/>
                                </a:lnTo>
                                <a:lnTo>
                                  <a:pt x="857295" y="10190"/>
                                </a:lnTo>
                                <a:lnTo>
                                  <a:pt x="810786" y="17976"/>
                                </a:lnTo>
                                <a:lnTo>
                                  <a:pt x="765024" y="27871"/>
                                </a:lnTo>
                                <a:lnTo>
                                  <a:pt x="720063" y="39821"/>
                                </a:lnTo>
                                <a:lnTo>
                                  <a:pt x="675954" y="53775"/>
                                </a:lnTo>
                                <a:lnTo>
                                  <a:pt x="632750" y="69680"/>
                                </a:lnTo>
                                <a:lnTo>
                                  <a:pt x="590505" y="87484"/>
                                </a:lnTo>
                                <a:lnTo>
                                  <a:pt x="549271" y="107135"/>
                                </a:lnTo>
                                <a:lnTo>
                                  <a:pt x="509100" y="128581"/>
                                </a:lnTo>
                                <a:lnTo>
                                  <a:pt x="470046" y="151769"/>
                                </a:lnTo>
                                <a:lnTo>
                                  <a:pt x="432161" y="176648"/>
                                </a:lnTo>
                                <a:lnTo>
                                  <a:pt x="395497" y="203164"/>
                                </a:lnTo>
                                <a:lnTo>
                                  <a:pt x="360108" y="231267"/>
                                </a:lnTo>
                                <a:lnTo>
                                  <a:pt x="326047" y="260903"/>
                                </a:lnTo>
                                <a:lnTo>
                                  <a:pt x="293365" y="292020"/>
                                </a:lnTo>
                                <a:lnTo>
                                  <a:pt x="262116" y="324567"/>
                                </a:lnTo>
                                <a:lnTo>
                                  <a:pt x="232352" y="358491"/>
                                </a:lnTo>
                                <a:lnTo>
                                  <a:pt x="204127" y="393739"/>
                                </a:lnTo>
                                <a:lnTo>
                                  <a:pt x="177492" y="430261"/>
                                </a:lnTo>
                                <a:lnTo>
                                  <a:pt x="152501" y="468002"/>
                                </a:lnTo>
                                <a:lnTo>
                                  <a:pt x="129207" y="506912"/>
                                </a:lnTo>
                                <a:lnTo>
                                  <a:pt x="107661" y="546938"/>
                                </a:lnTo>
                                <a:lnTo>
                                  <a:pt x="87917" y="588028"/>
                                </a:lnTo>
                                <a:lnTo>
                                  <a:pt x="70028" y="630129"/>
                                </a:lnTo>
                                <a:lnTo>
                                  <a:pt x="54045" y="673190"/>
                                </a:lnTo>
                                <a:lnTo>
                                  <a:pt x="40023" y="717158"/>
                                </a:lnTo>
                                <a:lnTo>
                                  <a:pt x="28013" y="761981"/>
                                </a:lnTo>
                                <a:lnTo>
                                  <a:pt x="18069" y="807607"/>
                                </a:lnTo>
                                <a:lnTo>
                                  <a:pt x="10243" y="853983"/>
                                </a:lnTo>
                                <a:lnTo>
                                  <a:pt x="4587" y="901058"/>
                                </a:lnTo>
                                <a:lnTo>
                                  <a:pt x="1155" y="948779"/>
                                </a:lnTo>
                                <a:lnTo>
                                  <a:pt x="0" y="997094"/>
                                </a:lnTo>
                                <a:lnTo>
                                  <a:pt x="1155" y="1045441"/>
                                </a:lnTo>
                                <a:lnTo>
                                  <a:pt x="4587" y="1093195"/>
                                </a:lnTo>
                                <a:lnTo>
                                  <a:pt x="10243" y="1140304"/>
                                </a:lnTo>
                                <a:lnTo>
                                  <a:pt x="18069" y="1186715"/>
                                </a:lnTo>
                                <a:lnTo>
                                  <a:pt x="28013" y="1232376"/>
                                </a:lnTo>
                                <a:lnTo>
                                  <a:pt x="40023" y="1277235"/>
                                </a:lnTo>
                                <a:lnTo>
                                  <a:pt x="54045" y="1321240"/>
                                </a:lnTo>
                                <a:lnTo>
                                  <a:pt x="70028" y="1364338"/>
                                </a:lnTo>
                                <a:lnTo>
                                  <a:pt x="87917" y="1406476"/>
                                </a:lnTo>
                                <a:lnTo>
                                  <a:pt x="107661" y="1447603"/>
                                </a:lnTo>
                                <a:lnTo>
                                  <a:pt x="129207" y="1487666"/>
                                </a:lnTo>
                                <a:lnTo>
                                  <a:pt x="152501" y="1526613"/>
                                </a:lnTo>
                                <a:lnTo>
                                  <a:pt x="177492" y="1564391"/>
                                </a:lnTo>
                                <a:lnTo>
                                  <a:pt x="204127" y="1600948"/>
                                </a:lnTo>
                                <a:lnTo>
                                  <a:pt x="232352" y="1636233"/>
                                </a:lnTo>
                                <a:lnTo>
                                  <a:pt x="262116" y="1670191"/>
                                </a:lnTo>
                                <a:lnTo>
                                  <a:pt x="293365" y="1702772"/>
                                </a:lnTo>
                                <a:lnTo>
                                  <a:pt x="326047" y="1733923"/>
                                </a:lnTo>
                                <a:lnTo>
                                  <a:pt x="360108" y="1763591"/>
                                </a:lnTo>
                                <a:lnTo>
                                  <a:pt x="395497" y="1791724"/>
                                </a:lnTo>
                                <a:lnTo>
                                  <a:pt x="432161" y="1818271"/>
                                </a:lnTo>
                                <a:lnTo>
                                  <a:pt x="470046" y="1843177"/>
                                </a:lnTo>
                                <a:lnTo>
                                  <a:pt x="509100" y="1866392"/>
                                </a:lnTo>
                                <a:lnTo>
                                  <a:pt x="549271" y="1887863"/>
                                </a:lnTo>
                                <a:lnTo>
                                  <a:pt x="590505" y="1907537"/>
                                </a:lnTo>
                                <a:lnTo>
                                  <a:pt x="632750" y="1925362"/>
                                </a:lnTo>
                                <a:lnTo>
                                  <a:pt x="675954" y="1941287"/>
                                </a:lnTo>
                                <a:lnTo>
                                  <a:pt x="720063" y="1955258"/>
                                </a:lnTo>
                                <a:lnTo>
                                  <a:pt x="765024" y="1967223"/>
                                </a:lnTo>
                                <a:lnTo>
                                  <a:pt x="810786" y="1977130"/>
                                </a:lnTo>
                                <a:lnTo>
                                  <a:pt x="857295" y="1984926"/>
                                </a:lnTo>
                                <a:lnTo>
                                  <a:pt x="904498" y="1990560"/>
                                </a:lnTo>
                                <a:lnTo>
                                  <a:pt x="952344" y="1993978"/>
                                </a:lnTo>
                                <a:lnTo>
                                  <a:pt x="1000778" y="1995129"/>
                                </a:lnTo>
                                <a:lnTo>
                                  <a:pt x="1049322" y="1993978"/>
                                </a:lnTo>
                                <a:lnTo>
                                  <a:pt x="1097264" y="1990560"/>
                                </a:lnTo>
                                <a:lnTo>
                                  <a:pt x="1144552" y="1984926"/>
                                </a:lnTo>
                                <a:lnTo>
                                  <a:pt x="1191134" y="1977130"/>
                                </a:lnTo>
                                <a:lnTo>
                                  <a:pt x="1236959" y="1967223"/>
                                </a:lnTo>
                                <a:lnTo>
                                  <a:pt x="1281973" y="1955258"/>
                                </a:lnTo>
                                <a:lnTo>
                                  <a:pt x="1326125" y="1941287"/>
                                </a:lnTo>
                                <a:lnTo>
                                  <a:pt x="1369362" y="1925362"/>
                                </a:lnTo>
                                <a:lnTo>
                                  <a:pt x="1411633" y="1907537"/>
                                </a:lnTo>
                                <a:lnTo>
                                  <a:pt x="1452885" y="1887863"/>
                                </a:lnTo>
                                <a:lnTo>
                                  <a:pt x="1493066" y="1866392"/>
                                </a:lnTo>
                                <a:lnTo>
                                  <a:pt x="1532124" y="1843177"/>
                                </a:lnTo>
                                <a:lnTo>
                                  <a:pt x="1570007" y="1818271"/>
                                </a:lnTo>
                                <a:lnTo>
                                  <a:pt x="1606662" y="1791724"/>
                                </a:lnTo>
                                <a:lnTo>
                                  <a:pt x="1642037" y="1763591"/>
                                </a:lnTo>
                                <a:lnTo>
                                  <a:pt x="1676081" y="1733923"/>
                                </a:lnTo>
                                <a:lnTo>
                                  <a:pt x="1708741" y="1702772"/>
                                </a:lnTo>
                                <a:lnTo>
                                  <a:pt x="1739965" y="1670191"/>
                                </a:lnTo>
                                <a:lnTo>
                                  <a:pt x="1769700" y="1636233"/>
                                </a:lnTo>
                                <a:lnTo>
                                  <a:pt x="1797896" y="1600948"/>
                                </a:lnTo>
                                <a:lnTo>
                                  <a:pt x="1824498" y="1564391"/>
                                </a:lnTo>
                                <a:lnTo>
                                  <a:pt x="1849456" y="1526613"/>
                                </a:lnTo>
                                <a:lnTo>
                                  <a:pt x="1872717" y="1487666"/>
                                </a:lnTo>
                                <a:lnTo>
                                  <a:pt x="1894229" y="1447603"/>
                                </a:lnTo>
                                <a:lnTo>
                                  <a:pt x="1913940" y="1406476"/>
                                </a:lnTo>
                                <a:lnTo>
                                  <a:pt x="1931797" y="1364338"/>
                                </a:lnTo>
                                <a:lnTo>
                                  <a:pt x="1947749" y="1321240"/>
                                </a:lnTo>
                                <a:lnTo>
                                  <a:pt x="1961743" y="1277235"/>
                                </a:lnTo>
                                <a:lnTo>
                                  <a:pt x="1973727" y="1232376"/>
                                </a:lnTo>
                                <a:lnTo>
                                  <a:pt x="1983649" y="1186715"/>
                                </a:lnTo>
                                <a:lnTo>
                                  <a:pt x="1991458" y="1140304"/>
                                </a:lnTo>
                                <a:lnTo>
                                  <a:pt x="1997099" y="1093195"/>
                                </a:lnTo>
                                <a:lnTo>
                                  <a:pt x="2000523" y="1045441"/>
                                </a:lnTo>
                                <a:lnTo>
                                  <a:pt x="2001675" y="997094"/>
                                </a:lnTo>
                                <a:lnTo>
                                  <a:pt x="2000523" y="948779"/>
                                </a:lnTo>
                                <a:lnTo>
                                  <a:pt x="1997099" y="901058"/>
                                </a:lnTo>
                                <a:lnTo>
                                  <a:pt x="1991458" y="853983"/>
                                </a:lnTo>
                                <a:lnTo>
                                  <a:pt x="1983649" y="807607"/>
                                </a:lnTo>
                                <a:lnTo>
                                  <a:pt x="1973727" y="761981"/>
                                </a:lnTo>
                                <a:lnTo>
                                  <a:pt x="1961743" y="717158"/>
                                </a:lnTo>
                                <a:lnTo>
                                  <a:pt x="1947749" y="673190"/>
                                </a:lnTo>
                                <a:lnTo>
                                  <a:pt x="1931797" y="630129"/>
                                </a:lnTo>
                                <a:lnTo>
                                  <a:pt x="1913940" y="588028"/>
                                </a:lnTo>
                                <a:lnTo>
                                  <a:pt x="1894229" y="546938"/>
                                </a:lnTo>
                                <a:lnTo>
                                  <a:pt x="1872717" y="506912"/>
                                </a:lnTo>
                                <a:lnTo>
                                  <a:pt x="1849456" y="468002"/>
                                </a:lnTo>
                                <a:lnTo>
                                  <a:pt x="1824498" y="430261"/>
                                </a:lnTo>
                                <a:lnTo>
                                  <a:pt x="1797896" y="393739"/>
                                </a:lnTo>
                                <a:lnTo>
                                  <a:pt x="1769700" y="358491"/>
                                </a:lnTo>
                                <a:lnTo>
                                  <a:pt x="1739965" y="324567"/>
                                </a:lnTo>
                                <a:lnTo>
                                  <a:pt x="1708741" y="292020"/>
                                </a:lnTo>
                                <a:lnTo>
                                  <a:pt x="1676081" y="260903"/>
                                </a:lnTo>
                                <a:lnTo>
                                  <a:pt x="1642037" y="231267"/>
                                </a:lnTo>
                                <a:lnTo>
                                  <a:pt x="1606662" y="203164"/>
                                </a:lnTo>
                                <a:lnTo>
                                  <a:pt x="1570007" y="176648"/>
                                </a:lnTo>
                                <a:lnTo>
                                  <a:pt x="1532124" y="151769"/>
                                </a:lnTo>
                                <a:lnTo>
                                  <a:pt x="1493066" y="128581"/>
                                </a:lnTo>
                                <a:lnTo>
                                  <a:pt x="1452885" y="107135"/>
                                </a:lnTo>
                                <a:lnTo>
                                  <a:pt x="1411633" y="87484"/>
                                </a:lnTo>
                                <a:lnTo>
                                  <a:pt x="1369362" y="69680"/>
                                </a:lnTo>
                                <a:lnTo>
                                  <a:pt x="1326125" y="53775"/>
                                </a:lnTo>
                                <a:lnTo>
                                  <a:pt x="1281973" y="39821"/>
                                </a:lnTo>
                                <a:lnTo>
                                  <a:pt x="1236959" y="27871"/>
                                </a:lnTo>
                                <a:lnTo>
                                  <a:pt x="1191134" y="17977"/>
                                </a:lnTo>
                                <a:lnTo>
                                  <a:pt x="1144552" y="10190"/>
                                </a:lnTo>
                                <a:lnTo>
                                  <a:pt x="1097264" y="4563"/>
                                </a:lnTo>
                                <a:lnTo>
                                  <a:pt x="1049322" y="1149"/>
                                </a:lnTo>
                                <a:lnTo>
                                  <a:pt x="1000778" y="0"/>
                                </a:lnTo>
                                <a:close/>
                              </a:path>
                            </a:pathLst>
                          </a:custGeom>
                          <a:solidFill>
                            <a:srgbClr val="62A437"/>
                          </a:solidFill>
                        </wps:spPr>
                        <wps:bodyPr wrap="square" lIns="0" tIns="0" rIns="0" bIns="0" rtlCol="0">
                          <a:prstTxWarp prst="textNoShape">
                            <a:avLst/>
                          </a:prstTxWarp>
                          <a:noAutofit/>
                        </wps:bodyPr>
                      </wps:wsp>
                      <wps:wsp>
                        <wps:cNvPr id="48" name="Graphic 48"/>
                        <wps:cNvSpPr/>
                        <wps:spPr>
                          <a:xfrm>
                            <a:off x="451997" y="394047"/>
                            <a:ext cx="2002155" cy="1995170"/>
                          </a:xfrm>
                          <a:custGeom>
                            <a:avLst/>
                            <a:gdLst/>
                            <a:ahLst/>
                            <a:cxnLst/>
                            <a:rect l="l" t="t" r="r" b="b"/>
                            <a:pathLst>
                              <a:path w="2002155" h="1995170">
                                <a:moveTo>
                                  <a:pt x="0" y="997094"/>
                                </a:moveTo>
                                <a:lnTo>
                                  <a:pt x="1155" y="948779"/>
                                </a:lnTo>
                                <a:lnTo>
                                  <a:pt x="4587" y="901058"/>
                                </a:lnTo>
                                <a:lnTo>
                                  <a:pt x="10243" y="853983"/>
                                </a:lnTo>
                                <a:lnTo>
                                  <a:pt x="18069" y="807607"/>
                                </a:lnTo>
                                <a:lnTo>
                                  <a:pt x="28013" y="761981"/>
                                </a:lnTo>
                                <a:lnTo>
                                  <a:pt x="40023" y="717158"/>
                                </a:lnTo>
                                <a:lnTo>
                                  <a:pt x="54045" y="673190"/>
                                </a:lnTo>
                                <a:lnTo>
                                  <a:pt x="70028" y="630129"/>
                                </a:lnTo>
                                <a:lnTo>
                                  <a:pt x="87917" y="588028"/>
                                </a:lnTo>
                                <a:lnTo>
                                  <a:pt x="107661" y="546938"/>
                                </a:lnTo>
                                <a:lnTo>
                                  <a:pt x="129207" y="506912"/>
                                </a:lnTo>
                                <a:lnTo>
                                  <a:pt x="152501" y="468002"/>
                                </a:lnTo>
                                <a:lnTo>
                                  <a:pt x="177492" y="430261"/>
                                </a:lnTo>
                                <a:lnTo>
                                  <a:pt x="204127" y="393739"/>
                                </a:lnTo>
                                <a:lnTo>
                                  <a:pt x="232352" y="358491"/>
                                </a:lnTo>
                                <a:lnTo>
                                  <a:pt x="262116" y="324567"/>
                                </a:lnTo>
                                <a:lnTo>
                                  <a:pt x="293365" y="292020"/>
                                </a:lnTo>
                                <a:lnTo>
                                  <a:pt x="326047" y="260903"/>
                                </a:lnTo>
                                <a:lnTo>
                                  <a:pt x="360108" y="231267"/>
                                </a:lnTo>
                                <a:lnTo>
                                  <a:pt x="395497" y="203164"/>
                                </a:lnTo>
                                <a:lnTo>
                                  <a:pt x="432161" y="176648"/>
                                </a:lnTo>
                                <a:lnTo>
                                  <a:pt x="470046" y="151769"/>
                                </a:lnTo>
                                <a:lnTo>
                                  <a:pt x="509100" y="128581"/>
                                </a:lnTo>
                                <a:lnTo>
                                  <a:pt x="549271" y="107135"/>
                                </a:lnTo>
                                <a:lnTo>
                                  <a:pt x="590505" y="87484"/>
                                </a:lnTo>
                                <a:lnTo>
                                  <a:pt x="632750" y="69680"/>
                                </a:lnTo>
                                <a:lnTo>
                                  <a:pt x="675954" y="53775"/>
                                </a:lnTo>
                                <a:lnTo>
                                  <a:pt x="720063" y="39821"/>
                                </a:lnTo>
                                <a:lnTo>
                                  <a:pt x="765024" y="27871"/>
                                </a:lnTo>
                                <a:lnTo>
                                  <a:pt x="810786" y="17976"/>
                                </a:lnTo>
                                <a:lnTo>
                                  <a:pt x="857295" y="10190"/>
                                </a:lnTo>
                                <a:lnTo>
                                  <a:pt x="904498" y="4563"/>
                                </a:lnTo>
                                <a:lnTo>
                                  <a:pt x="952344" y="1149"/>
                                </a:lnTo>
                                <a:lnTo>
                                  <a:pt x="1000778" y="0"/>
                                </a:lnTo>
                                <a:lnTo>
                                  <a:pt x="1049322" y="1149"/>
                                </a:lnTo>
                                <a:lnTo>
                                  <a:pt x="1097264" y="4563"/>
                                </a:lnTo>
                                <a:lnTo>
                                  <a:pt x="1144552" y="10190"/>
                                </a:lnTo>
                                <a:lnTo>
                                  <a:pt x="1191134" y="17977"/>
                                </a:lnTo>
                                <a:lnTo>
                                  <a:pt x="1236959" y="27871"/>
                                </a:lnTo>
                                <a:lnTo>
                                  <a:pt x="1281973" y="39821"/>
                                </a:lnTo>
                                <a:lnTo>
                                  <a:pt x="1326125" y="53775"/>
                                </a:lnTo>
                                <a:lnTo>
                                  <a:pt x="1369362" y="69680"/>
                                </a:lnTo>
                                <a:lnTo>
                                  <a:pt x="1411633" y="87484"/>
                                </a:lnTo>
                                <a:lnTo>
                                  <a:pt x="1452885" y="107135"/>
                                </a:lnTo>
                                <a:lnTo>
                                  <a:pt x="1493066" y="128581"/>
                                </a:lnTo>
                                <a:lnTo>
                                  <a:pt x="1532124" y="151769"/>
                                </a:lnTo>
                                <a:lnTo>
                                  <a:pt x="1570007" y="176648"/>
                                </a:lnTo>
                                <a:lnTo>
                                  <a:pt x="1606662" y="203164"/>
                                </a:lnTo>
                                <a:lnTo>
                                  <a:pt x="1642038" y="231267"/>
                                </a:lnTo>
                                <a:lnTo>
                                  <a:pt x="1676081" y="260903"/>
                                </a:lnTo>
                                <a:lnTo>
                                  <a:pt x="1708741" y="292020"/>
                                </a:lnTo>
                                <a:lnTo>
                                  <a:pt x="1739965" y="324567"/>
                                </a:lnTo>
                                <a:lnTo>
                                  <a:pt x="1769700" y="358491"/>
                                </a:lnTo>
                                <a:lnTo>
                                  <a:pt x="1797896" y="393739"/>
                                </a:lnTo>
                                <a:lnTo>
                                  <a:pt x="1824498" y="430261"/>
                                </a:lnTo>
                                <a:lnTo>
                                  <a:pt x="1849456" y="468002"/>
                                </a:lnTo>
                                <a:lnTo>
                                  <a:pt x="1872717" y="506912"/>
                                </a:lnTo>
                                <a:lnTo>
                                  <a:pt x="1894229" y="546938"/>
                                </a:lnTo>
                                <a:lnTo>
                                  <a:pt x="1913940" y="588028"/>
                                </a:lnTo>
                                <a:lnTo>
                                  <a:pt x="1931797" y="630129"/>
                                </a:lnTo>
                                <a:lnTo>
                                  <a:pt x="1947749" y="673190"/>
                                </a:lnTo>
                                <a:lnTo>
                                  <a:pt x="1961743" y="717158"/>
                                </a:lnTo>
                                <a:lnTo>
                                  <a:pt x="1973727" y="761981"/>
                                </a:lnTo>
                                <a:lnTo>
                                  <a:pt x="1983650" y="807607"/>
                                </a:lnTo>
                                <a:lnTo>
                                  <a:pt x="1991458" y="853983"/>
                                </a:lnTo>
                                <a:lnTo>
                                  <a:pt x="1997099" y="901058"/>
                                </a:lnTo>
                                <a:lnTo>
                                  <a:pt x="2000523" y="948779"/>
                                </a:lnTo>
                                <a:lnTo>
                                  <a:pt x="2001676" y="997094"/>
                                </a:lnTo>
                                <a:lnTo>
                                  <a:pt x="2000523" y="1045441"/>
                                </a:lnTo>
                                <a:lnTo>
                                  <a:pt x="1997099" y="1093195"/>
                                </a:lnTo>
                                <a:lnTo>
                                  <a:pt x="1991458" y="1140304"/>
                                </a:lnTo>
                                <a:lnTo>
                                  <a:pt x="1983650" y="1186715"/>
                                </a:lnTo>
                                <a:lnTo>
                                  <a:pt x="1973727" y="1232376"/>
                                </a:lnTo>
                                <a:lnTo>
                                  <a:pt x="1961743" y="1277235"/>
                                </a:lnTo>
                                <a:lnTo>
                                  <a:pt x="1947749" y="1321240"/>
                                </a:lnTo>
                                <a:lnTo>
                                  <a:pt x="1931797" y="1364338"/>
                                </a:lnTo>
                                <a:lnTo>
                                  <a:pt x="1913940" y="1406476"/>
                                </a:lnTo>
                                <a:lnTo>
                                  <a:pt x="1894229" y="1447603"/>
                                </a:lnTo>
                                <a:lnTo>
                                  <a:pt x="1872717" y="1487666"/>
                                </a:lnTo>
                                <a:lnTo>
                                  <a:pt x="1849456" y="1526613"/>
                                </a:lnTo>
                                <a:lnTo>
                                  <a:pt x="1824498" y="1564391"/>
                                </a:lnTo>
                                <a:lnTo>
                                  <a:pt x="1797896" y="1600948"/>
                                </a:lnTo>
                                <a:lnTo>
                                  <a:pt x="1769700" y="1636233"/>
                                </a:lnTo>
                                <a:lnTo>
                                  <a:pt x="1739965" y="1670191"/>
                                </a:lnTo>
                                <a:lnTo>
                                  <a:pt x="1708741" y="1702772"/>
                                </a:lnTo>
                                <a:lnTo>
                                  <a:pt x="1676081" y="1733923"/>
                                </a:lnTo>
                                <a:lnTo>
                                  <a:pt x="1642038" y="1763591"/>
                                </a:lnTo>
                                <a:lnTo>
                                  <a:pt x="1606662" y="1791724"/>
                                </a:lnTo>
                                <a:lnTo>
                                  <a:pt x="1570007" y="1818271"/>
                                </a:lnTo>
                                <a:lnTo>
                                  <a:pt x="1532124" y="1843177"/>
                                </a:lnTo>
                                <a:lnTo>
                                  <a:pt x="1493066" y="1866392"/>
                                </a:lnTo>
                                <a:lnTo>
                                  <a:pt x="1452885" y="1887863"/>
                                </a:lnTo>
                                <a:lnTo>
                                  <a:pt x="1411633" y="1907537"/>
                                </a:lnTo>
                                <a:lnTo>
                                  <a:pt x="1369362" y="1925362"/>
                                </a:lnTo>
                                <a:lnTo>
                                  <a:pt x="1326125" y="1941287"/>
                                </a:lnTo>
                                <a:lnTo>
                                  <a:pt x="1281973" y="1955258"/>
                                </a:lnTo>
                                <a:lnTo>
                                  <a:pt x="1236959" y="1967223"/>
                                </a:lnTo>
                                <a:lnTo>
                                  <a:pt x="1191134" y="1977130"/>
                                </a:lnTo>
                                <a:lnTo>
                                  <a:pt x="1144552" y="1984926"/>
                                </a:lnTo>
                                <a:lnTo>
                                  <a:pt x="1097264" y="1990560"/>
                                </a:lnTo>
                                <a:lnTo>
                                  <a:pt x="1049322" y="1993978"/>
                                </a:lnTo>
                                <a:lnTo>
                                  <a:pt x="1000778" y="1995129"/>
                                </a:lnTo>
                                <a:lnTo>
                                  <a:pt x="952344" y="1993978"/>
                                </a:lnTo>
                                <a:lnTo>
                                  <a:pt x="904498" y="1990560"/>
                                </a:lnTo>
                                <a:lnTo>
                                  <a:pt x="857295" y="1984926"/>
                                </a:lnTo>
                                <a:lnTo>
                                  <a:pt x="810786" y="1977130"/>
                                </a:lnTo>
                                <a:lnTo>
                                  <a:pt x="765024" y="1967223"/>
                                </a:lnTo>
                                <a:lnTo>
                                  <a:pt x="720063" y="1955258"/>
                                </a:lnTo>
                                <a:lnTo>
                                  <a:pt x="675954" y="1941287"/>
                                </a:lnTo>
                                <a:lnTo>
                                  <a:pt x="632750" y="1925362"/>
                                </a:lnTo>
                                <a:lnTo>
                                  <a:pt x="590505" y="1907537"/>
                                </a:lnTo>
                                <a:lnTo>
                                  <a:pt x="549271" y="1887863"/>
                                </a:lnTo>
                                <a:lnTo>
                                  <a:pt x="509100" y="1866392"/>
                                </a:lnTo>
                                <a:lnTo>
                                  <a:pt x="470046" y="1843177"/>
                                </a:lnTo>
                                <a:lnTo>
                                  <a:pt x="432161" y="1818270"/>
                                </a:lnTo>
                                <a:lnTo>
                                  <a:pt x="395497" y="1791724"/>
                                </a:lnTo>
                                <a:lnTo>
                                  <a:pt x="360108" y="1763591"/>
                                </a:lnTo>
                                <a:lnTo>
                                  <a:pt x="326047" y="1733923"/>
                                </a:lnTo>
                                <a:lnTo>
                                  <a:pt x="293365" y="1702772"/>
                                </a:lnTo>
                                <a:lnTo>
                                  <a:pt x="262116" y="1670191"/>
                                </a:lnTo>
                                <a:lnTo>
                                  <a:pt x="232352" y="1636233"/>
                                </a:lnTo>
                                <a:lnTo>
                                  <a:pt x="204127" y="1600948"/>
                                </a:lnTo>
                                <a:lnTo>
                                  <a:pt x="177492" y="1564391"/>
                                </a:lnTo>
                                <a:lnTo>
                                  <a:pt x="152501" y="1526613"/>
                                </a:lnTo>
                                <a:lnTo>
                                  <a:pt x="129207" y="1487666"/>
                                </a:lnTo>
                                <a:lnTo>
                                  <a:pt x="107661" y="1447603"/>
                                </a:lnTo>
                                <a:lnTo>
                                  <a:pt x="87917" y="1406476"/>
                                </a:lnTo>
                                <a:lnTo>
                                  <a:pt x="70028" y="1364338"/>
                                </a:lnTo>
                                <a:lnTo>
                                  <a:pt x="54045" y="1321240"/>
                                </a:lnTo>
                                <a:lnTo>
                                  <a:pt x="40023" y="1277235"/>
                                </a:lnTo>
                                <a:lnTo>
                                  <a:pt x="28013" y="1232376"/>
                                </a:lnTo>
                                <a:lnTo>
                                  <a:pt x="18069" y="1186715"/>
                                </a:lnTo>
                                <a:lnTo>
                                  <a:pt x="10243" y="1140304"/>
                                </a:lnTo>
                                <a:lnTo>
                                  <a:pt x="4587" y="1093195"/>
                                </a:lnTo>
                                <a:lnTo>
                                  <a:pt x="1155" y="1045441"/>
                                </a:lnTo>
                                <a:lnTo>
                                  <a:pt x="0" y="997094"/>
                                </a:lnTo>
                                <a:close/>
                              </a:path>
                            </a:pathLst>
                          </a:custGeom>
                          <a:ln w="11525">
                            <a:solidFill>
                              <a:srgbClr val="467825"/>
                            </a:solidFill>
                            <a:prstDash val="solid"/>
                          </a:ln>
                        </wps:spPr>
                        <wps:bodyPr wrap="square" lIns="0" tIns="0" rIns="0" bIns="0" rtlCol="0">
                          <a:prstTxWarp prst="textNoShape">
                            <a:avLst/>
                          </a:prstTxWarp>
                          <a:noAutofit/>
                        </wps:bodyPr>
                      </wps:wsp>
                      <pic:pic>
                        <pic:nvPicPr>
                          <pic:cNvPr id="49" name="Image 49"/>
                          <pic:cNvPicPr/>
                        </pic:nvPicPr>
                        <pic:blipFill>
                          <a:blip r:embed="rId41" cstate="print"/>
                          <a:stretch>
                            <a:fillRect/>
                          </a:stretch>
                        </pic:blipFill>
                        <pic:spPr>
                          <a:xfrm>
                            <a:off x="422503" y="1343837"/>
                            <a:ext cx="2084925" cy="107374"/>
                          </a:xfrm>
                          <a:prstGeom prst="rect">
                            <a:avLst/>
                          </a:prstGeom>
                        </pic:spPr>
                      </pic:pic>
                      <wps:wsp>
                        <wps:cNvPr id="50" name="Graphic 50"/>
                        <wps:cNvSpPr/>
                        <wps:spPr>
                          <a:xfrm>
                            <a:off x="446645" y="1379583"/>
                            <a:ext cx="1995805" cy="1270"/>
                          </a:xfrm>
                          <a:custGeom>
                            <a:avLst/>
                            <a:gdLst/>
                            <a:ahLst/>
                            <a:cxnLst/>
                            <a:rect l="l" t="t" r="r" b="b"/>
                            <a:pathLst>
                              <a:path w="1995805" h="0">
                                <a:moveTo>
                                  <a:pt x="0" y="0"/>
                                </a:moveTo>
                                <a:lnTo>
                                  <a:pt x="0" y="0"/>
                                </a:lnTo>
                                <a:lnTo>
                                  <a:pt x="1995491" y="0"/>
                                </a:lnTo>
                              </a:path>
                            </a:pathLst>
                          </a:custGeom>
                          <a:ln w="23367">
                            <a:solidFill>
                              <a:srgbClr val="000000"/>
                            </a:solidFill>
                            <a:prstDash val="solid"/>
                          </a:ln>
                        </wps:spPr>
                        <wps:bodyPr wrap="square" lIns="0" tIns="0" rIns="0" bIns="0" rtlCol="0">
                          <a:prstTxWarp prst="textNoShape">
                            <a:avLst/>
                          </a:prstTxWarp>
                          <a:noAutofit/>
                        </wps:bodyPr>
                      </wps:wsp>
                      <wps:wsp>
                        <wps:cNvPr id="51" name="Graphic 51"/>
                        <wps:cNvSpPr/>
                        <wps:spPr>
                          <a:xfrm>
                            <a:off x="-3" y="10"/>
                            <a:ext cx="2917825" cy="2808605"/>
                          </a:xfrm>
                          <a:custGeom>
                            <a:avLst/>
                            <a:gdLst/>
                            <a:ahLst/>
                            <a:cxnLst/>
                            <a:rect l="l" t="t" r="r" b="b"/>
                            <a:pathLst>
                              <a:path w="2917825" h="2808605">
                                <a:moveTo>
                                  <a:pt x="457352" y="1385773"/>
                                </a:moveTo>
                                <a:lnTo>
                                  <a:pt x="444957" y="1379575"/>
                                </a:lnTo>
                                <a:lnTo>
                                  <a:pt x="385876" y="1350022"/>
                                </a:lnTo>
                                <a:lnTo>
                                  <a:pt x="385876" y="1379575"/>
                                </a:lnTo>
                                <a:lnTo>
                                  <a:pt x="0" y="1379575"/>
                                </a:lnTo>
                                <a:lnTo>
                                  <a:pt x="0" y="1391132"/>
                                </a:lnTo>
                                <a:lnTo>
                                  <a:pt x="385876" y="1391132"/>
                                </a:lnTo>
                                <a:lnTo>
                                  <a:pt x="385876" y="1421638"/>
                                </a:lnTo>
                                <a:lnTo>
                                  <a:pt x="446659" y="1391132"/>
                                </a:lnTo>
                                <a:lnTo>
                                  <a:pt x="457352" y="1385773"/>
                                </a:lnTo>
                                <a:close/>
                              </a:path>
                              <a:path w="2917825" h="2808605">
                                <a:moveTo>
                                  <a:pt x="707694" y="2066747"/>
                                </a:moveTo>
                                <a:lnTo>
                                  <a:pt x="627418" y="2064131"/>
                                </a:lnTo>
                                <a:lnTo>
                                  <a:pt x="640029" y="2091524"/>
                                </a:lnTo>
                                <a:lnTo>
                                  <a:pt x="390271" y="2207234"/>
                                </a:lnTo>
                                <a:lnTo>
                                  <a:pt x="395859" y="2218194"/>
                                </a:lnTo>
                                <a:lnTo>
                                  <a:pt x="644982" y="2102256"/>
                                </a:lnTo>
                                <a:lnTo>
                                  <a:pt x="657504" y="2129421"/>
                                </a:lnTo>
                                <a:lnTo>
                                  <a:pt x="692035" y="2086292"/>
                                </a:lnTo>
                                <a:lnTo>
                                  <a:pt x="707694" y="2066747"/>
                                </a:lnTo>
                                <a:close/>
                              </a:path>
                              <a:path w="2917825" h="2808605">
                                <a:moveTo>
                                  <a:pt x="738962" y="677989"/>
                                </a:moveTo>
                                <a:lnTo>
                                  <a:pt x="723087" y="652259"/>
                                </a:lnTo>
                                <a:lnTo>
                                  <a:pt x="696988" y="609955"/>
                                </a:lnTo>
                                <a:lnTo>
                                  <a:pt x="681520" y="635330"/>
                                </a:lnTo>
                                <a:lnTo>
                                  <a:pt x="372554" y="448741"/>
                                </a:lnTo>
                                <a:lnTo>
                                  <a:pt x="366369" y="458508"/>
                                </a:lnTo>
                                <a:lnTo>
                                  <a:pt x="674992" y="646036"/>
                                </a:lnTo>
                                <a:lnTo>
                                  <a:pt x="659282" y="671791"/>
                                </a:lnTo>
                                <a:lnTo>
                                  <a:pt x="738962" y="677989"/>
                                </a:lnTo>
                                <a:close/>
                              </a:path>
                              <a:path w="2917825" h="2808605">
                                <a:moveTo>
                                  <a:pt x="1489405" y="2472588"/>
                                </a:moveTo>
                                <a:lnTo>
                                  <a:pt x="1483093" y="2459875"/>
                                </a:lnTo>
                                <a:lnTo>
                                  <a:pt x="1453718" y="2400719"/>
                                </a:lnTo>
                                <a:lnTo>
                                  <a:pt x="1418043" y="2472588"/>
                                </a:lnTo>
                                <a:lnTo>
                                  <a:pt x="1448333" y="2472588"/>
                                </a:lnTo>
                                <a:lnTo>
                                  <a:pt x="1447546" y="2808325"/>
                                </a:lnTo>
                                <a:lnTo>
                                  <a:pt x="1459077" y="2808325"/>
                                </a:lnTo>
                                <a:lnTo>
                                  <a:pt x="1459877" y="2472588"/>
                                </a:lnTo>
                                <a:lnTo>
                                  <a:pt x="1489405" y="2472588"/>
                                </a:lnTo>
                                <a:close/>
                              </a:path>
                              <a:path w="2917825" h="2808605">
                                <a:moveTo>
                                  <a:pt x="1489405" y="311823"/>
                                </a:moveTo>
                                <a:lnTo>
                                  <a:pt x="1459077" y="311823"/>
                                </a:lnTo>
                                <a:lnTo>
                                  <a:pt x="1459077" y="0"/>
                                </a:lnTo>
                                <a:lnTo>
                                  <a:pt x="1447546" y="0"/>
                                </a:lnTo>
                                <a:lnTo>
                                  <a:pt x="1447546" y="311823"/>
                                </a:lnTo>
                                <a:lnTo>
                                  <a:pt x="1418043" y="311823"/>
                                </a:lnTo>
                                <a:lnTo>
                                  <a:pt x="1453718" y="383324"/>
                                </a:lnTo>
                                <a:lnTo>
                                  <a:pt x="1483639" y="323380"/>
                                </a:lnTo>
                                <a:lnTo>
                                  <a:pt x="1489405" y="311823"/>
                                </a:lnTo>
                                <a:close/>
                              </a:path>
                              <a:path w="2917825" h="2808605">
                                <a:moveTo>
                                  <a:pt x="2344737" y="385102"/>
                                </a:moveTo>
                                <a:lnTo>
                                  <a:pt x="2334984" y="378904"/>
                                </a:lnTo>
                                <a:lnTo>
                                  <a:pt x="2168144" y="619912"/>
                                </a:lnTo>
                                <a:lnTo>
                                  <a:pt x="2143620" y="602805"/>
                                </a:lnTo>
                                <a:lnTo>
                                  <a:pt x="2132203" y="681799"/>
                                </a:lnTo>
                                <a:lnTo>
                                  <a:pt x="2202738" y="644029"/>
                                </a:lnTo>
                                <a:lnTo>
                                  <a:pt x="2192477" y="636879"/>
                                </a:lnTo>
                                <a:lnTo>
                                  <a:pt x="2178278" y="626973"/>
                                </a:lnTo>
                                <a:lnTo>
                                  <a:pt x="2344737" y="385102"/>
                                </a:lnTo>
                                <a:close/>
                              </a:path>
                              <a:path w="2917825" h="2808605">
                                <a:moveTo>
                                  <a:pt x="2496489" y="2285352"/>
                                </a:moveTo>
                                <a:lnTo>
                                  <a:pt x="2241905" y="2103221"/>
                                </a:lnTo>
                                <a:lnTo>
                                  <a:pt x="2246782" y="2096300"/>
                                </a:lnTo>
                                <a:lnTo>
                                  <a:pt x="2258872" y="2079142"/>
                                </a:lnTo>
                                <a:lnTo>
                                  <a:pt x="2180259" y="2066747"/>
                                </a:lnTo>
                                <a:lnTo>
                                  <a:pt x="2217839" y="2137410"/>
                                </a:lnTo>
                                <a:lnTo>
                                  <a:pt x="2234869" y="2113229"/>
                                </a:lnTo>
                                <a:lnTo>
                                  <a:pt x="2489352" y="2295106"/>
                                </a:lnTo>
                                <a:lnTo>
                                  <a:pt x="2496489" y="2285352"/>
                                </a:lnTo>
                                <a:close/>
                              </a:path>
                              <a:path w="2917825" h="2808605">
                                <a:moveTo>
                                  <a:pt x="2917494" y="1379575"/>
                                </a:moveTo>
                                <a:lnTo>
                                  <a:pt x="2537752" y="1379575"/>
                                </a:lnTo>
                                <a:lnTo>
                                  <a:pt x="2537752" y="1350022"/>
                                </a:lnTo>
                                <a:lnTo>
                                  <a:pt x="2466390" y="1385773"/>
                                </a:lnTo>
                                <a:lnTo>
                                  <a:pt x="2537752" y="1421638"/>
                                </a:lnTo>
                                <a:lnTo>
                                  <a:pt x="2537752" y="1391132"/>
                                </a:lnTo>
                                <a:lnTo>
                                  <a:pt x="2917494" y="1391132"/>
                                </a:lnTo>
                                <a:lnTo>
                                  <a:pt x="2917494" y="1379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6.318253pt;margin-top:-63.586792pt;width:229.75pt;height:221.15pt;mso-position-horizontal-relative:page;mso-position-vertical-relative:paragraph;z-index:-22805504" id="docshapegroup11" coordorigin="3726,-1272" coordsize="4595,4423">
                <v:shape style="position:absolute;left:4438;top:-652;width:3153;height:3142" id="docshape12" coordorigin="4438,-651" coordsize="3153,3142" path="m6014,-651l5938,-649,5863,-644,5788,-635,5715,-623,5643,-607,5572,-588,5503,-567,5435,-541,5368,-513,5303,-482,5240,-449,5178,-412,5119,-373,5061,-331,5005,-287,4952,-240,4900,-191,4851,-140,4804,-87,4760,-31,4718,26,4678,86,4642,147,4608,210,4577,275,4548,341,4523,409,4501,478,4482,549,4467,621,4454,694,4445,768,4440,843,4438,919,4440,995,4445,1070,4454,1145,4467,1218,4482,1290,4501,1360,4523,1430,4548,1497,4577,1564,4608,1629,4642,1692,4678,1753,4718,1812,4760,1870,4804,1926,4851,1979,4900,2030,4952,2079,5005,2126,5061,2170,5119,2212,5178,2251,5240,2288,5303,2322,5368,2353,5435,2381,5503,2406,5572,2428,5643,2447,5715,2462,5788,2475,5863,2484,5938,2489,6014,2491,6091,2489,6166,2484,6241,2475,6314,2462,6386,2447,6457,2428,6527,2406,6595,2381,6661,2353,6726,2322,6789,2288,6851,2251,6911,2212,6968,2170,7024,2126,7078,2079,7129,2030,7178,1979,7225,1926,7270,1870,7311,1812,7351,1753,7387,1692,7421,1629,7452,1564,7480,1497,7505,1430,7528,1360,7546,1290,7562,1218,7574,1145,7583,1070,7589,995,7590,919,7589,843,7583,768,7574,694,7562,621,7546,549,7528,478,7505,409,7480,341,7452,275,7421,210,7387,147,7351,86,7311,26,7270,-31,7225,-87,7178,-140,7129,-191,7078,-240,7024,-287,6968,-331,6911,-373,6851,-412,6789,-449,6726,-482,6661,-513,6595,-541,6527,-567,6457,-588,6386,-607,6314,-623,6241,-635,6166,-644,6091,-649,6014,-651xe" filled="true" fillcolor="#62a437" stroked="false">
                  <v:path arrowok="t"/>
                  <v:fill type="solid"/>
                </v:shape>
                <v:shape style="position:absolute;left:4438;top:-652;width:3153;height:3142" id="docshape13" coordorigin="4438,-651" coordsize="3153,3142" path="m4438,919l4440,843,4445,768,4454,694,4467,621,4482,549,4501,478,4523,409,4548,341,4577,275,4608,210,4642,147,4678,86,4718,26,4760,-31,4804,-87,4851,-140,4900,-191,4952,-240,5005,-287,5061,-331,5119,-373,5178,-412,5240,-449,5303,-482,5368,-513,5435,-541,5503,-567,5572,-588,5643,-607,5715,-623,5788,-635,5863,-644,5938,-649,6014,-651,6091,-649,6166,-644,6241,-635,6314,-623,6386,-607,6457,-588,6527,-567,6595,-541,6661,-513,6726,-482,6789,-449,6851,-412,6911,-373,6968,-331,7024,-287,7078,-240,7129,-191,7178,-140,7225,-87,7270,-31,7311,26,7351,86,7387,147,7421,210,7452,275,7480,341,7505,409,7528,478,7546,549,7562,621,7574,694,7583,768,7589,843,7590,919,7589,995,7583,1070,7574,1145,7562,1218,7546,1290,7528,1360,7505,1430,7480,1497,7452,1564,7421,1629,7387,1692,7351,1753,7311,1812,7270,1870,7225,1926,7178,1979,7129,2030,7078,2079,7024,2126,6968,2170,6911,2212,6851,2251,6789,2288,6726,2322,6661,2353,6595,2381,6527,2406,6457,2428,6386,2447,6314,2462,6241,2475,6166,2484,6091,2489,6014,2491,5938,2489,5863,2484,5788,2475,5715,2462,5643,2447,5572,2428,5503,2406,5435,2381,5368,2353,5303,2322,5240,2288,5178,2251,5119,2212,5061,2170,5005,2126,4952,2079,4900,2030,4851,1979,4804,1926,4760,1870,4718,1812,4678,1753,4642,1692,4608,1629,4577,1564,4548,1497,4523,1430,4501,1360,4482,1290,4467,1218,4454,1145,4445,1070,4440,995,4438,919xe" filled="false" stroked="true" strokeweight=".907486pt" strokecolor="#467825">
                  <v:path arrowok="t"/>
                  <v:stroke dashstyle="solid"/>
                </v:shape>
                <v:shape style="position:absolute;left:4391;top:844;width:3284;height:170" type="#_x0000_t75" id="docshape14" stroked="false">
                  <v:imagedata r:id="rId41" o:title=""/>
                </v:shape>
                <v:shape style="position:absolute;left:4429;top:900;width:3143;height:2" id="docshape15" coordorigin="4430,901" coordsize="3143,0" path="m4430,901l4430,901,7572,901e" filled="false" stroked="true" strokeweight="1.839969pt" strokecolor="#000000">
                  <v:path arrowok="t"/>
                  <v:stroke dashstyle="solid"/>
                </v:shape>
                <v:shape style="position:absolute;left:3726;top:-1272;width:4595;height:4423" id="docshape16" coordorigin="3726,-1272" coordsize="4595,4423" path="m4447,911l4427,901,4334,854,4334,901,3726,901,3726,919,4334,919,4334,967,4430,919,4447,911xm4841,1983l4714,1979,4734,2022,4341,2204,4350,2222,4742,2039,4762,2082,4816,2014,4841,1983xm4890,-204l4865,-245,4824,-311,4800,-271,4313,-565,4303,-550,4789,-254,4765,-214,4890,-204xm6072,2622l6062,2602,6016,2509,5960,2622,6007,2622,6006,3151,6024,3151,6025,2622,6072,2622xm6072,-781l6024,-781,6024,-1272,6006,-1272,6006,-781,5960,-781,6016,-668,6063,-762,6072,-781xm7419,-665l7404,-675,7141,-295,7102,-322,7084,-198,7195,-257,7179,-269,7157,-284,7419,-665xm7658,2327l7257,2040,7265,2030,7284,2003,7160,1983,7219,2094,7246,2056,7647,2343,7658,2327xm8321,901l7723,901,7723,854,7610,911,7723,967,7723,919,8321,919,8321,901xe" filled="true" fillcolor="#000000" stroked="false">
                  <v:path arrowok="t"/>
                  <v:fill type="solid"/>
                </v:shape>
                <w10:wrap type="none"/>
              </v:group>
            </w:pict>
          </mc:Fallback>
        </mc:AlternateContent>
      </w:r>
      <w:r>
        <w:rPr>
          <w:b/>
          <w:spacing w:val="-2"/>
          <w:sz w:val="34"/>
        </w:rPr>
        <w:t>Cuestiones </w:t>
      </w:r>
      <w:r>
        <w:rPr>
          <w:b/>
          <w:sz w:val="34"/>
        </w:rPr>
        <w:t>del</w:t>
      </w:r>
      <w:r>
        <w:rPr>
          <w:b/>
          <w:spacing w:val="-7"/>
          <w:sz w:val="34"/>
        </w:rPr>
        <w:t> </w:t>
      </w:r>
      <w:r>
        <w:rPr>
          <w:b/>
          <w:spacing w:val="-2"/>
          <w:sz w:val="34"/>
        </w:rPr>
        <w:t>Negocio</w:t>
      </w:r>
    </w:p>
    <w:p>
      <w:pPr>
        <w:pStyle w:val="BodyText"/>
        <w:spacing w:before="40"/>
        <w:rPr>
          <w:b/>
          <w:sz w:val="34"/>
        </w:rPr>
      </w:pPr>
    </w:p>
    <w:p>
      <w:pPr>
        <w:spacing w:line="252" w:lineRule="auto" w:before="0"/>
        <w:ind w:left="845" w:right="0" w:firstLine="0"/>
        <w:jc w:val="center"/>
        <w:rPr>
          <w:b/>
          <w:sz w:val="28"/>
        </w:rPr>
      </w:pPr>
      <w:r>
        <w:rPr>
          <w:b/>
          <w:spacing w:val="-2"/>
          <w:sz w:val="28"/>
        </w:rPr>
        <w:t>Sostenibilidad, </w:t>
      </w:r>
      <w:r>
        <w:rPr>
          <w:b/>
          <w:sz w:val="28"/>
        </w:rPr>
        <w:t>Crecimiento y </w:t>
      </w:r>
      <w:r>
        <w:rPr>
          <w:b/>
          <w:spacing w:val="-2"/>
          <w:sz w:val="28"/>
        </w:rPr>
        <w:t>Ganancias</w:t>
      </w:r>
    </w:p>
    <w:p>
      <w:pPr>
        <w:pStyle w:val="BodyText"/>
        <w:rPr>
          <w:b/>
          <w:sz w:val="28"/>
        </w:rPr>
      </w:pPr>
    </w:p>
    <w:p>
      <w:pPr>
        <w:pStyle w:val="BodyText"/>
        <w:rPr>
          <w:b/>
          <w:sz w:val="28"/>
        </w:rPr>
      </w:pPr>
    </w:p>
    <w:p>
      <w:pPr>
        <w:pStyle w:val="BodyText"/>
        <w:spacing w:before="14"/>
        <w:rPr>
          <w:b/>
          <w:sz w:val="28"/>
        </w:rPr>
      </w:pPr>
    </w:p>
    <w:p>
      <w:pPr>
        <w:spacing w:line="259" w:lineRule="auto" w:before="0"/>
        <w:ind w:left="1068" w:right="0" w:firstLine="0"/>
        <w:jc w:val="center"/>
        <w:rPr>
          <w:sz w:val="22"/>
        </w:rPr>
      </w:pPr>
      <w:r>
        <w:rPr>
          <w:spacing w:val="-2"/>
          <w:sz w:val="22"/>
        </w:rPr>
        <w:t>Tendencias </w:t>
      </w:r>
      <w:r>
        <w:rPr>
          <w:sz w:val="22"/>
        </w:rPr>
        <w:t>Disuptivas:</w:t>
      </w:r>
      <w:r>
        <w:rPr>
          <w:spacing w:val="-4"/>
          <w:sz w:val="22"/>
        </w:rPr>
        <w:t> </w:t>
      </w:r>
      <w:r>
        <w:rPr>
          <w:sz w:val="22"/>
        </w:rPr>
        <w:t>Big Data, IoT</w:t>
      </w:r>
    </w:p>
    <w:p>
      <w:pPr>
        <w:spacing w:line="240" w:lineRule="auto" w:before="0"/>
        <w:rPr>
          <w:sz w:val="22"/>
        </w:rPr>
      </w:pPr>
      <w:r>
        <w:rPr/>
        <w:br w:type="column"/>
      </w:r>
      <w:r>
        <w:rPr>
          <w:sz w:val="22"/>
        </w:rPr>
      </w:r>
    </w:p>
    <w:p>
      <w:pPr>
        <w:pStyle w:val="BodyText"/>
        <w:spacing w:before="131"/>
        <w:rPr>
          <w:sz w:val="22"/>
        </w:rPr>
      </w:pPr>
    </w:p>
    <w:p>
      <w:pPr>
        <w:spacing w:line="256" w:lineRule="auto" w:before="1"/>
        <w:ind w:left="812" w:right="1990" w:firstLine="0"/>
        <w:jc w:val="center"/>
        <w:rPr>
          <w:sz w:val="22"/>
        </w:rPr>
      </w:pPr>
      <w:r>
        <w:rPr>
          <w:sz w:val="22"/>
        </w:rPr>
        <w:t>Públicos de Interés </w:t>
      </w:r>
      <w:r>
        <w:rPr>
          <w:spacing w:val="-2"/>
          <w:sz w:val="22"/>
        </w:rPr>
        <w:t>(Ciudadanos, </w:t>
      </w:r>
      <w:r>
        <w:rPr>
          <w:sz w:val="22"/>
        </w:rPr>
        <w:t>Funcionarios, Otras </w:t>
      </w:r>
      <w:r>
        <w:rPr>
          <w:spacing w:val="-2"/>
          <w:sz w:val="22"/>
        </w:rPr>
        <w:t>Empresas)</w:t>
      </w:r>
    </w:p>
    <w:p>
      <w:pPr>
        <w:pStyle w:val="BodyText"/>
        <w:rPr>
          <w:sz w:val="22"/>
        </w:rPr>
      </w:pPr>
    </w:p>
    <w:p>
      <w:pPr>
        <w:pStyle w:val="BodyText"/>
        <w:rPr>
          <w:sz w:val="22"/>
        </w:rPr>
      </w:pPr>
    </w:p>
    <w:p>
      <w:pPr>
        <w:pStyle w:val="BodyText"/>
        <w:spacing w:before="171"/>
        <w:rPr>
          <w:sz w:val="22"/>
        </w:rPr>
      </w:pPr>
    </w:p>
    <w:p>
      <w:pPr>
        <w:spacing w:line="259" w:lineRule="auto" w:before="0"/>
        <w:ind w:left="1366" w:right="1857" w:firstLine="0"/>
        <w:jc w:val="center"/>
        <w:rPr>
          <w:sz w:val="22"/>
        </w:rPr>
      </w:pPr>
      <w:r>
        <w:rPr>
          <w:sz w:val="22"/>
        </w:rPr>
        <w:t>Estándares</w:t>
      </w:r>
      <w:r>
        <w:rPr>
          <w:spacing w:val="-11"/>
          <w:sz w:val="22"/>
        </w:rPr>
        <w:t> </w:t>
      </w:r>
      <w:r>
        <w:rPr>
          <w:sz w:val="22"/>
        </w:rPr>
        <w:t>de </w:t>
      </w:r>
      <w:r>
        <w:rPr>
          <w:spacing w:val="-2"/>
          <w:sz w:val="22"/>
        </w:rPr>
        <w:t>Buenas prácticas</w:t>
      </w:r>
    </w:p>
    <w:p>
      <w:pPr>
        <w:pStyle w:val="BodyText"/>
        <w:rPr>
          <w:sz w:val="22"/>
        </w:rPr>
      </w:pPr>
    </w:p>
    <w:p>
      <w:pPr>
        <w:pStyle w:val="BodyText"/>
        <w:rPr>
          <w:sz w:val="22"/>
        </w:rPr>
      </w:pPr>
    </w:p>
    <w:p>
      <w:pPr>
        <w:pStyle w:val="BodyText"/>
        <w:spacing w:before="77"/>
        <w:rPr>
          <w:sz w:val="22"/>
        </w:rPr>
      </w:pPr>
    </w:p>
    <w:p>
      <w:pPr>
        <w:spacing w:line="259" w:lineRule="auto" w:before="0"/>
        <w:ind w:left="774" w:right="2762" w:firstLine="4"/>
        <w:jc w:val="center"/>
        <w:rPr>
          <w:sz w:val="22"/>
        </w:rPr>
      </w:pPr>
      <w:r>
        <w:rPr>
          <w:spacing w:val="-2"/>
          <w:sz w:val="22"/>
        </w:rPr>
        <w:t>Manejo </w:t>
      </w:r>
      <w:r>
        <w:rPr>
          <w:sz w:val="22"/>
        </w:rPr>
        <w:t>eficiente</w:t>
      </w:r>
      <w:r>
        <w:rPr>
          <w:spacing w:val="-13"/>
          <w:sz w:val="22"/>
        </w:rPr>
        <w:t> </w:t>
      </w:r>
      <w:r>
        <w:rPr>
          <w:sz w:val="22"/>
        </w:rPr>
        <w:t>de </w:t>
      </w:r>
      <w:r>
        <w:rPr>
          <w:spacing w:val="-2"/>
          <w:sz w:val="22"/>
        </w:rPr>
        <w:t>Recursos</w:t>
      </w:r>
    </w:p>
    <w:p>
      <w:pPr>
        <w:spacing w:after="0" w:line="259" w:lineRule="auto"/>
        <w:jc w:val="center"/>
        <w:rPr>
          <w:sz w:val="22"/>
        </w:rPr>
        <w:sectPr>
          <w:pgSz w:w="12240" w:h="15840"/>
          <w:pgMar w:header="762" w:footer="0" w:top="1380" w:bottom="280" w:left="1440" w:right="720"/>
          <w:cols w:num="3" w:equalWidth="0">
            <w:col w:w="2795" w:space="40"/>
            <w:col w:w="2622" w:space="39"/>
            <w:col w:w="4584"/>
          </w:cols>
        </w:sectPr>
      </w:pPr>
    </w:p>
    <w:p>
      <w:pPr>
        <w:spacing w:before="125"/>
        <w:ind w:left="0" w:right="267" w:firstLine="0"/>
        <w:jc w:val="center"/>
        <w:rPr>
          <w:i/>
          <w:sz w:val="20"/>
        </w:rPr>
      </w:pPr>
      <w:bookmarkStart w:name="_bookmark17" w:id="31"/>
      <w:bookmarkEnd w:id="31"/>
      <w:r>
        <w:rPr/>
      </w:r>
      <w:r>
        <w:rPr>
          <w:i/>
          <w:sz w:val="20"/>
        </w:rPr>
        <w:t>Figura</w:t>
      </w:r>
      <w:r>
        <w:rPr>
          <w:i/>
          <w:spacing w:val="-1"/>
          <w:sz w:val="20"/>
        </w:rPr>
        <w:t> </w:t>
      </w:r>
      <w:r>
        <w:rPr>
          <w:i/>
          <w:sz w:val="20"/>
        </w:rPr>
        <w:t>4.</w:t>
      </w:r>
      <w:r>
        <w:rPr>
          <w:i/>
          <w:spacing w:val="-1"/>
          <w:sz w:val="20"/>
        </w:rPr>
        <w:t> </w:t>
      </w:r>
      <w:r>
        <w:rPr>
          <w:i/>
          <w:sz w:val="20"/>
        </w:rPr>
        <w:t>Retos</w:t>
      </w:r>
      <w:r>
        <w:rPr>
          <w:i/>
          <w:spacing w:val="2"/>
          <w:sz w:val="20"/>
        </w:rPr>
        <w:t> </w:t>
      </w:r>
      <w:r>
        <w:rPr>
          <w:i/>
          <w:sz w:val="20"/>
        </w:rPr>
        <w:t>que enfrentan</w:t>
      </w:r>
      <w:r>
        <w:rPr>
          <w:i/>
          <w:spacing w:val="-1"/>
          <w:sz w:val="20"/>
        </w:rPr>
        <w:t> </w:t>
      </w:r>
      <w:r>
        <w:rPr>
          <w:i/>
          <w:sz w:val="20"/>
        </w:rPr>
        <w:t>las</w:t>
      </w:r>
      <w:r>
        <w:rPr>
          <w:i/>
          <w:spacing w:val="-3"/>
          <w:sz w:val="20"/>
        </w:rPr>
        <w:t> </w:t>
      </w:r>
      <w:r>
        <w:rPr>
          <w:i/>
          <w:sz w:val="20"/>
        </w:rPr>
        <w:t>entidades</w:t>
      </w:r>
      <w:r>
        <w:rPr>
          <w:i/>
          <w:spacing w:val="1"/>
          <w:sz w:val="20"/>
        </w:rPr>
        <w:t> </w:t>
      </w:r>
      <w:r>
        <w:rPr>
          <w:i/>
          <w:sz w:val="20"/>
        </w:rPr>
        <w:t>públicas</w:t>
      </w:r>
      <w:r>
        <w:rPr>
          <w:i/>
          <w:spacing w:val="-3"/>
          <w:sz w:val="20"/>
        </w:rPr>
        <w:t> </w:t>
      </w:r>
      <w:r>
        <w:rPr>
          <w:i/>
          <w:spacing w:val="-2"/>
          <w:sz w:val="20"/>
        </w:rPr>
        <w:t>Colombianas.</w:t>
      </w:r>
    </w:p>
    <w:p>
      <w:pPr>
        <w:spacing w:before="0"/>
        <w:ind w:left="0" w:right="267" w:firstLine="0"/>
        <w:jc w:val="center"/>
        <w:rPr>
          <w:i/>
          <w:sz w:val="20"/>
        </w:rPr>
      </w:pPr>
      <w:r>
        <w:rPr>
          <w:i/>
          <w:sz w:val="20"/>
        </w:rPr>
        <w:t>Fuente:</w:t>
      </w:r>
      <w:r>
        <w:rPr>
          <w:i/>
          <w:spacing w:val="-3"/>
          <w:sz w:val="20"/>
        </w:rPr>
        <w:t> </w:t>
      </w:r>
      <w:r>
        <w:rPr>
          <w:i/>
          <w:sz w:val="20"/>
        </w:rPr>
        <w:t>Adaptado</w:t>
      </w:r>
      <w:r>
        <w:rPr>
          <w:i/>
          <w:spacing w:val="-3"/>
          <w:sz w:val="20"/>
        </w:rPr>
        <w:t> </w:t>
      </w:r>
      <w:r>
        <w:rPr>
          <w:i/>
          <w:sz w:val="20"/>
        </w:rPr>
        <w:t>de</w:t>
      </w:r>
      <w:r>
        <w:rPr>
          <w:i/>
          <w:spacing w:val="-2"/>
          <w:sz w:val="20"/>
        </w:rPr>
        <w:t> </w:t>
      </w:r>
      <w:r>
        <w:rPr>
          <w:i/>
          <w:sz w:val="20"/>
        </w:rPr>
        <w:t>(Selig,</w:t>
      </w:r>
      <w:r>
        <w:rPr>
          <w:i/>
          <w:spacing w:val="-2"/>
          <w:sz w:val="20"/>
        </w:rPr>
        <w:t> </w:t>
      </w:r>
      <w:r>
        <w:rPr>
          <w:i/>
          <w:spacing w:val="-4"/>
          <w:sz w:val="20"/>
        </w:rPr>
        <w:t>2008)</w:t>
      </w:r>
    </w:p>
    <w:p>
      <w:pPr>
        <w:pStyle w:val="BodyText"/>
        <w:rPr>
          <w:i/>
        </w:rPr>
      </w:pPr>
    </w:p>
    <w:p>
      <w:pPr>
        <w:pStyle w:val="BodyText"/>
        <w:spacing w:before="233"/>
        <w:rPr>
          <w:i/>
        </w:rPr>
      </w:pPr>
    </w:p>
    <w:p>
      <w:pPr>
        <w:pStyle w:val="Heading2"/>
        <w:tabs>
          <w:tab w:pos="720" w:val="left" w:leader="none"/>
        </w:tabs>
        <w:spacing w:before="1"/>
        <w:ind w:left="2"/>
      </w:pPr>
      <w:r>
        <w:rPr>
          <w:b w:val="0"/>
        </w:rPr>
        <w:drawing>
          <wp:inline distT="0" distB="0" distL="0" distR="0">
            <wp:extent cx="296812" cy="10953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6.1.2 Desafíos de TI en el Contexto Públ" w:id="32"/>
      <w:bookmarkEnd w:id="32"/>
      <w:r>
        <w:rPr>
          <w:b w:val="0"/>
          <w:sz w:val="20"/>
        </w:rPr>
      </w:r>
      <w:bookmarkStart w:name="_bookmark18" w:id="33"/>
      <w:bookmarkEnd w:id="33"/>
      <w:r>
        <w:rPr>
          <w:b w:val="0"/>
          <w:sz w:val="20"/>
        </w:rPr>
      </w:r>
      <w:r>
        <w:rPr/>
        <w:t>Desafíos</w:t>
      </w:r>
      <w:r>
        <w:rPr>
          <w:spacing w:val="-1"/>
        </w:rPr>
        <w:t> </w:t>
      </w:r>
      <w:r>
        <w:rPr/>
        <w:t>de</w:t>
      </w:r>
      <w:r>
        <w:rPr>
          <w:spacing w:val="-3"/>
        </w:rPr>
        <w:t> </w:t>
      </w:r>
      <w:r>
        <w:rPr/>
        <w:t>TI en</w:t>
      </w:r>
      <w:r>
        <w:rPr>
          <w:spacing w:val="-4"/>
        </w:rPr>
        <w:t> </w:t>
      </w:r>
      <w:r>
        <w:rPr/>
        <w:t>el</w:t>
      </w:r>
      <w:r>
        <w:rPr>
          <w:spacing w:val="-3"/>
        </w:rPr>
        <w:t> </w:t>
      </w:r>
      <w:r>
        <w:rPr/>
        <w:t>Contexto</w:t>
      </w:r>
      <w:r>
        <w:rPr>
          <w:spacing w:val="-1"/>
        </w:rPr>
        <w:t> </w:t>
      </w:r>
      <w:r>
        <w:rPr>
          <w:spacing w:val="-2"/>
        </w:rPr>
        <w:t>Público</w:t>
      </w:r>
    </w:p>
    <w:p>
      <w:pPr>
        <w:pStyle w:val="BodyText"/>
        <w:rPr>
          <w:b/>
        </w:rPr>
      </w:pPr>
    </w:p>
    <w:p>
      <w:pPr>
        <w:pStyle w:val="BodyText"/>
        <w:spacing w:before="275"/>
        <w:rPr>
          <w:b/>
        </w:rPr>
      </w:pPr>
    </w:p>
    <w:p>
      <w:pPr>
        <w:pStyle w:val="BodyText"/>
        <w:spacing w:line="477" w:lineRule="auto"/>
        <w:ind w:firstLine="455"/>
      </w:pPr>
      <w:r>
        <w:rPr/>
        <w:t>En</w:t>
      </w:r>
      <w:r>
        <w:rPr>
          <w:spacing w:val="40"/>
        </w:rPr>
        <w:t> </w:t>
      </w:r>
      <w:r>
        <w:rPr/>
        <w:t>términos</w:t>
      </w:r>
      <w:r>
        <w:rPr>
          <w:spacing w:val="40"/>
        </w:rPr>
        <w:t> </w:t>
      </w:r>
      <w:r>
        <w:rPr/>
        <w:t>de</w:t>
      </w:r>
      <w:r>
        <w:rPr>
          <w:spacing w:val="40"/>
        </w:rPr>
        <w:t> </w:t>
      </w:r>
      <w:r>
        <w:rPr/>
        <w:t>desafíos</w:t>
      </w:r>
      <w:r>
        <w:rPr>
          <w:spacing w:val="40"/>
        </w:rPr>
        <w:t> </w:t>
      </w:r>
      <w:r>
        <w:rPr/>
        <w:t>para</w:t>
      </w:r>
      <w:r>
        <w:rPr>
          <w:spacing w:val="40"/>
        </w:rPr>
        <w:t> </w:t>
      </w:r>
      <w:r>
        <w:rPr/>
        <w:t>el</w:t>
      </w:r>
      <w:r>
        <w:rPr>
          <w:spacing w:val="40"/>
        </w:rPr>
        <w:t> </w:t>
      </w:r>
      <w:r>
        <w:rPr/>
        <w:t>gobierno</w:t>
      </w:r>
      <w:r>
        <w:rPr>
          <w:spacing w:val="40"/>
        </w:rPr>
        <w:t> </w:t>
      </w:r>
      <w:r>
        <w:rPr/>
        <w:t>y</w:t>
      </w:r>
      <w:r>
        <w:rPr>
          <w:spacing w:val="40"/>
        </w:rPr>
        <w:t> </w:t>
      </w:r>
      <w:r>
        <w:rPr/>
        <w:t>su</w:t>
      </w:r>
      <w:r>
        <w:rPr>
          <w:spacing w:val="40"/>
        </w:rPr>
        <w:t> </w:t>
      </w:r>
      <w:r>
        <w:rPr/>
        <w:t>adaptación</w:t>
      </w:r>
      <w:r>
        <w:rPr>
          <w:spacing w:val="40"/>
        </w:rPr>
        <w:t> </w:t>
      </w:r>
      <w:r>
        <w:rPr/>
        <w:t>a</w:t>
      </w:r>
      <w:r>
        <w:rPr>
          <w:spacing w:val="40"/>
        </w:rPr>
        <w:t> </w:t>
      </w:r>
      <w:r>
        <w:rPr/>
        <w:t>un</w:t>
      </w:r>
      <w:r>
        <w:rPr>
          <w:spacing w:val="40"/>
        </w:rPr>
        <w:t> </w:t>
      </w:r>
      <w:r>
        <w:rPr/>
        <w:t>contexto</w:t>
      </w:r>
      <w:r>
        <w:rPr>
          <w:spacing w:val="40"/>
        </w:rPr>
        <w:t> </w:t>
      </w:r>
      <w:r>
        <w:rPr/>
        <w:t>facilitado</w:t>
      </w:r>
      <w:r>
        <w:rPr>
          <w:spacing w:val="40"/>
        </w:rPr>
        <w:t> </w:t>
      </w:r>
      <w:r>
        <w:rPr/>
        <w:t>por tecnologías, los ciudadanos esperan que las instituciones públicas les permitan:</w:t>
      </w:r>
    </w:p>
    <w:p>
      <w:pPr>
        <w:pStyle w:val="ListParagraph"/>
        <w:numPr>
          <w:ilvl w:val="0"/>
          <w:numId w:val="7"/>
        </w:numPr>
        <w:tabs>
          <w:tab w:pos="781" w:val="left" w:leader="none"/>
        </w:tabs>
        <w:spacing w:line="463" w:lineRule="auto" w:before="10" w:after="0"/>
        <w:ind w:left="781" w:right="721" w:hanging="360"/>
        <w:jc w:val="left"/>
        <w:rPr>
          <w:sz w:val="24"/>
        </w:rPr>
      </w:pPr>
      <w:r>
        <w:rPr>
          <w:sz w:val="24"/>
        </w:rPr>
        <w:t>Acceder de manera más sencilla y a través de varios canales (móviles, página web) a las diferentes plataformas ofrecidas para realizar sus trámites y servicios.</w:t>
      </w:r>
    </w:p>
    <w:p>
      <w:pPr>
        <w:pStyle w:val="ListParagraph"/>
        <w:numPr>
          <w:ilvl w:val="0"/>
          <w:numId w:val="7"/>
        </w:numPr>
        <w:tabs>
          <w:tab w:pos="781" w:val="left" w:leader="none"/>
          <w:tab w:pos="840" w:val="left" w:leader="none"/>
        </w:tabs>
        <w:spacing w:line="463" w:lineRule="auto" w:before="20" w:after="0"/>
        <w:ind w:left="781" w:right="724" w:hanging="360"/>
        <w:jc w:val="left"/>
        <w:rPr>
          <w:sz w:val="24"/>
        </w:rPr>
      </w:pPr>
      <w:r>
        <w:rPr>
          <w:sz w:val="24"/>
        </w:rPr>
        <w:t>Consultar</w:t>
      </w:r>
      <w:r>
        <w:rPr>
          <w:spacing w:val="40"/>
          <w:sz w:val="24"/>
        </w:rPr>
        <w:t> </w:t>
      </w:r>
      <w:r>
        <w:rPr>
          <w:sz w:val="24"/>
        </w:rPr>
        <w:t>la información</w:t>
      </w:r>
      <w:r>
        <w:rPr>
          <w:spacing w:val="-10"/>
          <w:sz w:val="24"/>
        </w:rPr>
        <w:t> </w:t>
      </w:r>
      <w:r>
        <w:rPr>
          <w:sz w:val="24"/>
        </w:rPr>
        <w:t>de</w:t>
      </w:r>
      <w:r>
        <w:rPr>
          <w:spacing w:val="-6"/>
          <w:sz w:val="24"/>
        </w:rPr>
        <w:t> </w:t>
      </w:r>
      <w:r>
        <w:rPr>
          <w:sz w:val="24"/>
        </w:rPr>
        <w:t>manera</w:t>
      </w:r>
      <w:r>
        <w:rPr>
          <w:spacing w:val="-2"/>
          <w:sz w:val="24"/>
        </w:rPr>
        <w:t> </w:t>
      </w:r>
      <w:r>
        <w:rPr>
          <w:sz w:val="24"/>
        </w:rPr>
        <w:t>veraz</w:t>
      </w:r>
      <w:r>
        <w:rPr>
          <w:spacing w:val="-2"/>
          <w:sz w:val="24"/>
        </w:rPr>
        <w:t> </w:t>
      </w:r>
      <w:r>
        <w:rPr>
          <w:sz w:val="24"/>
        </w:rPr>
        <w:t>para</w:t>
      </w:r>
      <w:r>
        <w:rPr>
          <w:spacing w:val="-7"/>
          <w:sz w:val="24"/>
        </w:rPr>
        <w:t> </w:t>
      </w:r>
      <w:r>
        <w:rPr>
          <w:sz w:val="24"/>
        </w:rPr>
        <w:t>tomar</w:t>
      </w:r>
      <w:r>
        <w:rPr>
          <w:spacing w:val="-5"/>
          <w:sz w:val="24"/>
        </w:rPr>
        <w:t> </w:t>
      </w:r>
      <w:r>
        <w:rPr>
          <w:sz w:val="24"/>
        </w:rPr>
        <w:t>decisiones y</w:t>
      </w:r>
      <w:r>
        <w:rPr>
          <w:spacing w:val="-10"/>
          <w:sz w:val="24"/>
        </w:rPr>
        <w:t> </w:t>
      </w:r>
      <w:r>
        <w:rPr>
          <w:sz w:val="24"/>
        </w:rPr>
        <w:t>vigilar</w:t>
      </w:r>
      <w:r>
        <w:rPr>
          <w:spacing w:val="-1"/>
          <w:sz w:val="24"/>
        </w:rPr>
        <w:t> </w:t>
      </w:r>
      <w:r>
        <w:rPr>
          <w:sz w:val="24"/>
        </w:rPr>
        <w:t>la</w:t>
      </w:r>
      <w:r>
        <w:rPr>
          <w:spacing w:val="-7"/>
          <w:sz w:val="24"/>
        </w:rPr>
        <w:t> </w:t>
      </w:r>
      <w:r>
        <w:rPr>
          <w:sz w:val="24"/>
        </w:rPr>
        <w:t>rendición</w:t>
      </w:r>
      <w:r>
        <w:rPr>
          <w:spacing w:val="-10"/>
          <w:sz w:val="24"/>
        </w:rPr>
        <w:t> </w:t>
      </w:r>
      <w:r>
        <w:rPr>
          <w:sz w:val="24"/>
        </w:rPr>
        <w:t>de cuentas por parte del uso de los recursos públicos.</w:t>
      </w:r>
    </w:p>
    <w:p>
      <w:pPr>
        <w:pStyle w:val="ListParagraph"/>
        <w:numPr>
          <w:ilvl w:val="0"/>
          <w:numId w:val="7"/>
        </w:numPr>
        <w:tabs>
          <w:tab w:pos="781" w:val="left" w:leader="none"/>
        </w:tabs>
        <w:spacing w:line="463" w:lineRule="auto" w:before="20" w:after="0"/>
        <w:ind w:left="781" w:right="731" w:hanging="360"/>
        <w:jc w:val="left"/>
        <w:rPr>
          <w:sz w:val="24"/>
        </w:rPr>
      </w:pPr>
      <w:r>
        <w:rPr>
          <w:sz w:val="24"/>
        </w:rPr>
        <w:t>Participar como ciudadanos empoderados en la construcción de leyes y decisiones que</w:t>
      </w:r>
      <w:r>
        <w:rPr>
          <w:spacing w:val="40"/>
          <w:sz w:val="24"/>
        </w:rPr>
        <w:t> </w:t>
      </w:r>
      <w:r>
        <w:rPr>
          <w:sz w:val="24"/>
        </w:rPr>
        <w:t>satisfagan sus requerimientos y necesidades (gobierno centrado en el ciudadano).</w:t>
      </w:r>
    </w:p>
    <w:p>
      <w:pPr>
        <w:pStyle w:val="ListParagraph"/>
        <w:spacing w:after="0" w:line="463" w:lineRule="auto"/>
        <w:jc w:val="left"/>
        <w:rPr>
          <w:sz w:val="24"/>
        </w:rPr>
        <w:sectPr>
          <w:type w:val="continuous"/>
          <w:pgSz w:w="12240" w:h="15840"/>
          <w:pgMar w:header="762" w:footer="0" w:top="1380" w:bottom="280" w:left="1440" w:right="720"/>
        </w:sectPr>
      </w:pPr>
    </w:p>
    <w:p>
      <w:pPr>
        <w:pStyle w:val="BodyText"/>
        <w:spacing w:before="87"/>
        <w:ind w:left="420"/>
      </w:pPr>
      <w:r>
        <w:rPr/>
        <w:t>Las</w:t>
      </w:r>
      <w:r>
        <w:rPr>
          <w:spacing w:val="-3"/>
        </w:rPr>
        <w:t> </w:t>
      </w:r>
      <w:r>
        <w:rPr/>
        <w:t>entidades públicas en</w:t>
      </w:r>
      <w:r>
        <w:rPr>
          <w:spacing w:val="-7"/>
        </w:rPr>
        <w:t> </w:t>
      </w:r>
      <w:r>
        <w:rPr/>
        <w:t>si</w:t>
      </w:r>
      <w:r>
        <w:rPr>
          <w:spacing w:val="-8"/>
        </w:rPr>
        <w:t> </w:t>
      </w:r>
      <w:r>
        <w:rPr/>
        <w:t>mismas</w:t>
      </w:r>
      <w:r>
        <w:rPr>
          <w:spacing w:val="-1"/>
        </w:rPr>
        <w:t> </w:t>
      </w:r>
      <w:r>
        <w:rPr/>
        <w:t>también</w:t>
      </w:r>
      <w:r>
        <w:rPr>
          <w:spacing w:val="-7"/>
        </w:rPr>
        <w:t> </w:t>
      </w:r>
      <w:r>
        <w:rPr/>
        <w:t>tienen</w:t>
      </w:r>
      <w:r>
        <w:rPr>
          <w:spacing w:val="-7"/>
        </w:rPr>
        <w:t> </w:t>
      </w:r>
      <w:r>
        <w:rPr/>
        <w:t>retos</w:t>
      </w:r>
      <w:r>
        <w:rPr>
          <w:spacing w:val="5"/>
        </w:rPr>
        <w:t> </w:t>
      </w:r>
      <w:r>
        <w:rPr/>
        <w:t>y</w:t>
      </w:r>
      <w:r>
        <w:rPr>
          <w:spacing w:val="-12"/>
        </w:rPr>
        <w:t> </w:t>
      </w:r>
      <w:r>
        <w:rPr/>
        <w:t>desafíos por</w:t>
      </w:r>
      <w:r>
        <w:rPr>
          <w:spacing w:val="3"/>
        </w:rPr>
        <w:t> </w:t>
      </w:r>
      <w:r>
        <w:rPr>
          <w:spacing w:val="-2"/>
        </w:rPr>
        <w:t>vencer:</w:t>
      </w:r>
    </w:p>
    <w:p>
      <w:pPr>
        <w:pStyle w:val="BodyText"/>
        <w:spacing w:before="1"/>
      </w:pPr>
    </w:p>
    <w:p>
      <w:pPr>
        <w:pStyle w:val="ListParagraph"/>
        <w:numPr>
          <w:ilvl w:val="0"/>
          <w:numId w:val="7"/>
        </w:numPr>
        <w:tabs>
          <w:tab w:pos="720" w:val="left" w:leader="none"/>
        </w:tabs>
        <w:spacing w:line="240" w:lineRule="auto" w:before="0" w:after="0"/>
        <w:ind w:left="720" w:right="0" w:hanging="360"/>
        <w:jc w:val="left"/>
        <w:rPr>
          <w:sz w:val="24"/>
        </w:rPr>
      </w:pPr>
      <w:r>
        <w:rPr>
          <w:sz w:val="24"/>
        </w:rPr>
        <w:t>Innovar</w:t>
      </w:r>
      <w:r>
        <w:rPr>
          <w:spacing w:val="1"/>
          <w:sz w:val="24"/>
        </w:rPr>
        <w:t> </w:t>
      </w:r>
      <w:r>
        <w:rPr>
          <w:sz w:val="24"/>
        </w:rPr>
        <w:t>en</w:t>
      </w:r>
      <w:r>
        <w:rPr>
          <w:spacing w:val="-4"/>
          <w:sz w:val="24"/>
        </w:rPr>
        <w:t> </w:t>
      </w:r>
      <w:r>
        <w:rPr>
          <w:sz w:val="24"/>
        </w:rPr>
        <w:t>los</w:t>
      </w:r>
      <w:r>
        <w:rPr>
          <w:spacing w:val="-1"/>
          <w:sz w:val="24"/>
        </w:rPr>
        <w:t> </w:t>
      </w:r>
      <w:r>
        <w:rPr>
          <w:sz w:val="24"/>
        </w:rPr>
        <w:t>trámites</w:t>
      </w:r>
      <w:r>
        <w:rPr>
          <w:spacing w:val="3"/>
          <w:sz w:val="24"/>
        </w:rPr>
        <w:t> </w:t>
      </w:r>
      <w:r>
        <w:rPr>
          <w:sz w:val="24"/>
        </w:rPr>
        <w:t>y</w:t>
      </w:r>
      <w:r>
        <w:rPr>
          <w:spacing w:val="-13"/>
          <w:sz w:val="24"/>
        </w:rPr>
        <w:t> </w:t>
      </w:r>
      <w:r>
        <w:rPr>
          <w:sz w:val="24"/>
        </w:rPr>
        <w:t>servicios</w:t>
      </w:r>
      <w:r>
        <w:rPr>
          <w:spacing w:val="-2"/>
          <w:sz w:val="24"/>
        </w:rPr>
        <w:t> </w:t>
      </w:r>
      <w:r>
        <w:rPr>
          <w:sz w:val="24"/>
        </w:rPr>
        <w:t>que</w:t>
      </w:r>
      <w:r>
        <w:rPr>
          <w:spacing w:val="1"/>
          <w:sz w:val="24"/>
        </w:rPr>
        <w:t> </w:t>
      </w:r>
      <w:r>
        <w:rPr>
          <w:spacing w:val="-2"/>
          <w:sz w:val="24"/>
        </w:rPr>
        <w:t>ofrece.</w:t>
      </w:r>
    </w:p>
    <w:p>
      <w:pPr>
        <w:pStyle w:val="BodyText"/>
      </w:pPr>
    </w:p>
    <w:p>
      <w:pPr>
        <w:pStyle w:val="ListParagraph"/>
        <w:numPr>
          <w:ilvl w:val="0"/>
          <w:numId w:val="7"/>
        </w:numPr>
        <w:tabs>
          <w:tab w:pos="721" w:val="left" w:leader="none"/>
        </w:tabs>
        <w:spacing w:line="463" w:lineRule="auto" w:before="0" w:after="0"/>
        <w:ind w:left="721" w:right="1384" w:hanging="361"/>
        <w:jc w:val="left"/>
        <w:rPr>
          <w:sz w:val="24"/>
        </w:rPr>
      </w:pPr>
      <w:r>
        <w:rPr>
          <w:sz w:val="24"/>
        </w:rPr>
        <w:t>Posibilitar</w:t>
      </w:r>
      <w:r>
        <w:rPr>
          <w:spacing w:val="-2"/>
          <w:sz w:val="24"/>
        </w:rPr>
        <w:t> </w:t>
      </w:r>
      <w:r>
        <w:rPr>
          <w:sz w:val="24"/>
        </w:rPr>
        <w:t>nuevos</w:t>
      </w:r>
      <w:r>
        <w:rPr>
          <w:spacing w:val="-5"/>
          <w:sz w:val="24"/>
        </w:rPr>
        <w:t> </w:t>
      </w:r>
      <w:r>
        <w:rPr>
          <w:sz w:val="24"/>
        </w:rPr>
        <w:t>canales</w:t>
      </w:r>
      <w:r>
        <w:rPr>
          <w:spacing w:val="-5"/>
          <w:sz w:val="24"/>
        </w:rPr>
        <w:t> </w:t>
      </w:r>
      <w:r>
        <w:rPr>
          <w:sz w:val="24"/>
        </w:rPr>
        <w:t>de</w:t>
      </w:r>
      <w:r>
        <w:rPr>
          <w:spacing w:val="-3"/>
          <w:sz w:val="24"/>
        </w:rPr>
        <w:t> </w:t>
      </w:r>
      <w:r>
        <w:rPr>
          <w:sz w:val="24"/>
        </w:rPr>
        <w:t>interacción</w:t>
      </w:r>
      <w:r>
        <w:rPr>
          <w:spacing w:val="-11"/>
          <w:sz w:val="24"/>
        </w:rPr>
        <w:t> </w:t>
      </w:r>
      <w:r>
        <w:rPr>
          <w:sz w:val="24"/>
        </w:rPr>
        <w:t>con</w:t>
      </w:r>
      <w:r>
        <w:rPr>
          <w:spacing w:val="-6"/>
          <w:sz w:val="24"/>
        </w:rPr>
        <w:t> </w:t>
      </w:r>
      <w:r>
        <w:rPr>
          <w:sz w:val="24"/>
        </w:rPr>
        <w:t>los ciudadanos</w:t>
      </w:r>
      <w:r>
        <w:rPr>
          <w:spacing w:val="-5"/>
          <w:sz w:val="24"/>
        </w:rPr>
        <w:t> </w:t>
      </w:r>
      <w:r>
        <w:rPr>
          <w:sz w:val="24"/>
        </w:rPr>
        <w:t>de</w:t>
      </w:r>
      <w:r>
        <w:rPr>
          <w:spacing w:val="-3"/>
          <w:sz w:val="24"/>
        </w:rPr>
        <w:t> </w:t>
      </w:r>
      <w:r>
        <w:rPr>
          <w:sz w:val="24"/>
        </w:rPr>
        <w:t>las</w:t>
      </w:r>
      <w:r>
        <w:rPr>
          <w:spacing w:val="-5"/>
          <w:sz w:val="24"/>
        </w:rPr>
        <w:t> </w:t>
      </w:r>
      <w:r>
        <w:rPr>
          <w:sz w:val="24"/>
        </w:rPr>
        <w:t>distintas</w:t>
      </w:r>
      <w:r>
        <w:rPr>
          <w:spacing w:val="-5"/>
          <w:sz w:val="24"/>
        </w:rPr>
        <w:t> </w:t>
      </w:r>
      <w:r>
        <w:rPr>
          <w:sz w:val="24"/>
        </w:rPr>
        <w:t>edades (Millennials, tercera edad, entre otros).</w:t>
      </w:r>
    </w:p>
    <w:p>
      <w:pPr>
        <w:pStyle w:val="ListParagraph"/>
        <w:numPr>
          <w:ilvl w:val="0"/>
          <w:numId w:val="7"/>
        </w:numPr>
        <w:tabs>
          <w:tab w:pos="720" w:val="left" w:leader="none"/>
        </w:tabs>
        <w:spacing w:line="240" w:lineRule="auto" w:before="20" w:after="0"/>
        <w:ind w:left="720" w:right="0" w:hanging="360"/>
        <w:jc w:val="left"/>
        <w:rPr>
          <w:sz w:val="24"/>
        </w:rPr>
      </w:pPr>
      <w:r>
        <w:rPr>
          <w:sz w:val="24"/>
        </w:rPr>
        <w:t>Obtener</w:t>
      </w:r>
      <w:r>
        <w:rPr>
          <w:spacing w:val="-6"/>
          <w:sz w:val="24"/>
        </w:rPr>
        <w:t> </w:t>
      </w:r>
      <w:r>
        <w:rPr>
          <w:sz w:val="24"/>
        </w:rPr>
        <w:t>recursos</w:t>
      </w:r>
      <w:r>
        <w:rPr>
          <w:spacing w:val="-3"/>
          <w:sz w:val="24"/>
        </w:rPr>
        <w:t> </w:t>
      </w:r>
      <w:r>
        <w:rPr>
          <w:sz w:val="24"/>
        </w:rPr>
        <w:t>económicos</w:t>
      </w:r>
      <w:r>
        <w:rPr>
          <w:spacing w:val="-2"/>
          <w:sz w:val="24"/>
        </w:rPr>
        <w:t> </w:t>
      </w:r>
      <w:r>
        <w:rPr>
          <w:sz w:val="24"/>
        </w:rPr>
        <w:t>para</w:t>
      </w:r>
      <w:r>
        <w:rPr>
          <w:spacing w:val="-6"/>
          <w:sz w:val="24"/>
        </w:rPr>
        <w:t> </w:t>
      </w:r>
      <w:r>
        <w:rPr>
          <w:sz w:val="24"/>
        </w:rPr>
        <w:t>solventar</w:t>
      </w:r>
      <w:r>
        <w:rPr>
          <w:spacing w:val="-4"/>
          <w:sz w:val="24"/>
        </w:rPr>
        <w:t> </w:t>
      </w:r>
      <w:r>
        <w:rPr>
          <w:sz w:val="24"/>
        </w:rPr>
        <w:t>sus</w:t>
      </w:r>
      <w:r>
        <w:rPr>
          <w:spacing w:val="-2"/>
          <w:sz w:val="24"/>
        </w:rPr>
        <w:t> </w:t>
      </w:r>
      <w:r>
        <w:rPr>
          <w:sz w:val="24"/>
        </w:rPr>
        <w:t>proyectos</w:t>
      </w:r>
      <w:r>
        <w:rPr>
          <w:spacing w:val="2"/>
          <w:sz w:val="24"/>
        </w:rPr>
        <w:t> </w:t>
      </w:r>
      <w:r>
        <w:rPr>
          <w:sz w:val="24"/>
        </w:rPr>
        <w:t>internos</w:t>
      </w:r>
      <w:r>
        <w:rPr>
          <w:spacing w:val="2"/>
          <w:sz w:val="24"/>
        </w:rPr>
        <w:t> </w:t>
      </w:r>
      <w:r>
        <w:rPr>
          <w:sz w:val="24"/>
        </w:rPr>
        <w:t>y</w:t>
      </w:r>
      <w:r>
        <w:rPr>
          <w:spacing w:val="-9"/>
          <w:sz w:val="24"/>
        </w:rPr>
        <w:t> </w:t>
      </w:r>
      <w:r>
        <w:rPr>
          <w:spacing w:val="-2"/>
          <w:sz w:val="24"/>
        </w:rPr>
        <w:t>externos.</w:t>
      </w:r>
    </w:p>
    <w:p>
      <w:pPr>
        <w:pStyle w:val="BodyText"/>
      </w:pPr>
    </w:p>
    <w:p>
      <w:pPr>
        <w:pStyle w:val="ListParagraph"/>
        <w:numPr>
          <w:ilvl w:val="0"/>
          <w:numId w:val="7"/>
        </w:numPr>
        <w:tabs>
          <w:tab w:pos="721" w:val="left" w:leader="none"/>
        </w:tabs>
        <w:spacing w:line="463" w:lineRule="auto" w:before="1" w:after="0"/>
        <w:ind w:left="721" w:right="733" w:hanging="361"/>
        <w:jc w:val="left"/>
        <w:rPr>
          <w:sz w:val="24"/>
        </w:rPr>
      </w:pPr>
      <w:r>
        <w:rPr>
          <w:sz w:val="24"/>
        </w:rPr>
        <w:t>Satisfacer</w:t>
      </w:r>
      <w:r>
        <w:rPr>
          <w:spacing w:val="77"/>
          <w:sz w:val="24"/>
        </w:rPr>
        <w:t> </w:t>
      </w:r>
      <w:r>
        <w:rPr>
          <w:sz w:val="24"/>
        </w:rPr>
        <w:t>los</w:t>
      </w:r>
      <w:r>
        <w:rPr>
          <w:spacing w:val="40"/>
          <w:sz w:val="24"/>
        </w:rPr>
        <w:t> </w:t>
      </w:r>
      <w:r>
        <w:rPr>
          <w:sz w:val="24"/>
        </w:rPr>
        <w:t>requerimientos</w:t>
      </w:r>
      <w:r>
        <w:rPr>
          <w:spacing w:val="40"/>
          <w:sz w:val="24"/>
        </w:rPr>
        <w:t> </w:t>
      </w:r>
      <w:r>
        <w:rPr>
          <w:sz w:val="24"/>
        </w:rPr>
        <w:t>en</w:t>
      </w:r>
      <w:r>
        <w:rPr>
          <w:spacing w:val="40"/>
          <w:sz w:val="24"/>
        </w:rPr>
        <w:t> </w:t>
      </w:r>
      <w:r>
        <w:rPr>
          <w:sz w:val="24"/>
        </w:rPr>
        <w:t>términos</w:t>
      </w:r>
      <w:r>
        <w:rPr>
          <w:spacing w:val="40"/>
          <w:sz w:val="24"/>
        </w:rPr>
        <w:t> </w:t>
      </w:r>
      <w:r>
        <w:rPr>
          <w:sz w:val="24"/>
        </w:rPr>
        <w:t>tecnológicos</w:t>
      </w:r>
      <w:r>
        <w:rPr>
          <w:spacing w:val="40"/>
          <w:sz w:val="24"/>
        </w:rPr>
        <w:t> </w:t>
      </w:r>
      <w:r>
        <w:rPr>
          <w:sz w:val="24"/>
        </w:rPr>
        <w:t>de</w:t>
      </w:r>
      <w:r>
        <w:rPr>
          <w:spacing w:val="40"/>
          <w:sz w:val="24"/>
        </w:rPr>
        <w:t> </w:t>
      </w:r>
      <w:r>
        <w:rPr>
          <w:sz w:val="24"/>
        </w:rPr>
        <w:t>sus</w:t>
      </w:r>
      <w:r>
        <w:rPr>
          <w:spacing w:val="40"/>
          <w:sz w:val="24"/>
        </w:rPr>
        <w:t> </w:t>
      </w:r>
      <w:r>
        <w:rPr>
          <w:sz w:val="24"/>
        </w:rPr>
        <w:t>empleados</w:t>
      </w:r>
      <w:r>
        <w:rPr>
          <w:spacing w:val="40"/>
          <w:sz w:val="24"/>
        </w:rPr>
        <w:t> </w:t>
      </w:r>
      <w:r>
        <w:rPr>
          <w:sz w:val="24"/>
        </w:rPr>
        <w:t>(usuarios</w:t>
      </w:r>
      <w:r>
        <w:rPr>
          <w:spacing w:val="80"/>
          <w:sz w:val="24"/>
        </w:rPr>
        <w:t> </w:t>
      </w:r>
      <w:r>
        <w:rPr>
          <w:sz w:val="24"/>
        </w:rPr>
        <w:t>internos) y de los ciudadanos y otras entidades (usuarios externos).</w:t>
      </w:r>
    </w:p>
    <w:p>
      <w:pPr>
        <w:pStyle w:val="ListParagraph"/>
        <w:numPr>
          <w:ilvl w:val="0"/>
          <w:numId w:val="7"/>
        </w:numPr>
        <w:tabs>
          <w:tab w:pos="720" w:val="left" w:leader="none"/>
        </w:tabs>
        <w:spacing w:line="240" w:lineRule="auto" w:before="20" w:after="0"/>
        <w:ind w:left="720" w:right="0" w:hanging="360"/>
        <w:jc w:val="left"/>
        <w:rPr>
          <w:sz w:val="24"/>
        </w:rPr>
      </w:pPr>
      <w:r>
        <w:rPr>
          <w:sz w:val="24"/>
        </w:rPr>
        <w:t>Proteger</w:t>
      </w:r>
      <w:r>
        <w:rPr>
          <w:spacing w:val="-1"/>
          <w:sz w:val="24"/>
        </w:rPr>
        <w:t> </w:t>
      </w:r>
      <w:r>
        <w:rPr>
          <w:sz w:val="24"/>
        </w:rPr>
        <w:t>la</w:t>
      </w:r>
      <w:r>
        <w:rPr>
          <w:spacing w:val="-5"/>
          <w:sz w:val="24"/>
        </w:rPr>
        <w:t> </w:t>
      </w:r>
      <w:r>
        <w:rPr>
          <w:sz w:val="24"/>
        </w:rPr>
        <w:t>Seguridad</w:t>
      </w:r>
      <w:r>
        <w:rPr>
          <w:spacing w:val="-3"/>
          <w:sz w:val="24"/>
        </w:rPr>
        <w:t> </w:t>
      </w:r>
      <w:r>
        <w:rPr>
          <w:sz w:val="24"/>
        </w:rPr>
        <w:t>de</w:t>
      </w:r>
      <w:r>
        <w:rPr>
          <w:spacing w:val="1"/>
          <w:sz w:val="24"/>
        </w:rPr>
        <w:t> </w:t>
      </w:r>
      <w:r>
        <w:rPr>
          <w:sz w:val="24"/>
        </w:rPr>
        <w:t>los</w:t>
      </w:r>
      <w:r>
        <w:rPr>
          <w:spacing w:val="-2"/>
          <w:sz w:val="24"/>
        </w:rPr>
        <w:t> </w:t>
      </w:r>
      <w:r>
        <w:rPr>
          <w:sz w:val="24"/>
        </w:rPr>
        <w:t>Datos</w:t>
      </w:r>
      <w:r>
        <w:rPr>
          <w:spacing w:val="3"/>
          <w:sz w:val="24"/>
        </w:rPr>
        <w:t> </w:t>
      </w:r>
      <w:r>
        <w:rPr>
          <w:sz w:val="24"/>
        </w:rPr>
        <w:t>y</w:t>
      </w:r>
      <w:r>
        <w:rPr>
          <w:spacing w:val="-13"/>
          <w:sz w:val="24"/>
        </w:rPr>
        <w:t> </w:t>
      </w:r>
      <w:r>
        <w:rPr>
          <w:sz w:val="24"/>
        </w:rPr>
        <w:t>de la infraestructura</w:t>
      </w:r>
      <w:r>
        <w:rPr>
          <w:spacing w:val="-5"/>
          <w:sz w:val="24"/>
        </w:rPr>
        <w:t> </w:t>
      </w:r>
      <w:r>
        <w:rPr>
          <w:sz w:val="24"/>
        </w:rPr>
        <w:t>tecnológica</w:t>
      </w:r>
      <w:r>
        <w:rPr>
          <w:spacing w:val="-4"/>
          <w:sz w:val="24"/>
        </w:rPr>
        <w:t> </w:t>
      </w:r>
      <w:r>
        <w:rPr>
          <w:sz w:val="24"/>
        </w:rPr>
        <w:t>del</w:t>
      </w:r>
      <w:r>
        <w:rPr>
          <w:spacing w:val="-9"/>
          <w:sz w:val="24"/>
        </w:rPr>
        <w:t> </w:t>
      </w:r>
      <w:r>
        <w:rPr>
          <w:spacing w:val="-2"/>
          <w:sz w:val="24"/>
        </w:rPr>
        <w:t>Gobierno.</w:t>
      </w:r>
    </w:p>
    <w:p>
      <w:pPr>
        <w:pStyle w:val="BodyText"/>
      </w:pPr>
    </w:p>
    <w:p>
      <w:pPr>
        <w:pStyle w:val="BodyText"/>
      </w:pPr>
    </w:p>
    <w:p>
      <w:pPr>
        <w:pStyle w:val="BodyText"/>
      </w:pPr>
    </w:p>
    <w:p>
      <w:pPr>
        <w:pStyle w:val="BodyText"/>
      </w:pPr>
      <w:r>
        <w:rPr/>
        <w:t>Lo</w:t>
      </w:r>
      <w:r>
        <w:rPr>
          <w:spacing w:val="-3"/>
        </w:rPr>
        <w:t> </w:t>
      </w:r>
      <w:r>
        <w:rPr/>
        <w:t>anterior</w:t>
      </w:r>
      <w:r>
        <w:rPr>
          <w:spacing w:val="-2"/>
        </w:rPr>
        <w:t> </w:t>
      </w:r>
      <w:r>
        <w:rPr/>
        <w:t>puede</w:t>
      </w:r>
      <w:r>
        <w:rPr>
          <w:spacing w:val="1"/>
        </w:rPr>
        <w:t> </w:t>
      </w:r>
      <w:r>
        <w:rPr/>
        <w:t>verse</w:t>
      </w:r>
      <w:r>
        <w:rPr>
          <w:spacing w:val="-4"/>
        </w:rPr>
        <w:t> </w:t>
      </w:r>
      <w:r>
        <w:rPr/>
        <w:t>resumido</w:t>
      </w:r>
      <w:r>
        <w:rPr>
          <w:spacing w:val="-8"/>
        </w:rPr>
        <w:t> </w:t>
      </w:r>
      <w:r>
        <w:rPr/>
        <w:t>en</w:t>
      </w:r>
      <w:r>
        <w:rPr>
          <w:spacing w:val="-2"/>
        </w:rPr>
        <w:t> </w:t>
      </w:r>
      <w:r>
        <w:rPr/>
        <w:t>la</w:t>
      </w:r>
      <w:r>
        <w:rPr>
          <w:spacing w:val="5"/>
        </w:rPr>
        <w:t> </w:t>
      </w:r>
      <w:r>
        <w:rPr>
          <w:i/>
        </w:rPr>
        <w:t>Figura</w:t>
      </w:r>
      <w:r>
        <w:rPr>
          <w:i/>
          <w:spacing w:val="-1"/>
        </w:rPr>
        <w:t> </w:t>
      </w:r>
      <w:r>
        <w:rPr>
          <w:i/>
          <w:spacing w:val="-5"/>
        </w:rPr>
        <w:t>5</w:t>
      </w:r>
      <w:r>
        <w:rPr>
          <w:spacing w:val="-5"/>
        </w:rPr>
        <w:t>:</w:t>
      </w:r>
    </w:p>
    <w:p>
      <w:pPr>
        <w:pStyle w:val="BodyText"/>
        <w:rPr>
          <w:sz w:val="20"/>
        </w:rPr>
      </w:pPr>
    </w:p>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593472">
                <wp:simplePos x="0" y="0"/>
                <wp:positionH relativeFrom="page">
                  <wp:posOffset>1254964</wp:posOffset>
                </wp:positionH>
                <wp:positionV relativeFrom="paragraph">
                  <wp:posOffset>235216</wp:posOffset>
                </wp:positionV>
                <wp:extent cx="5318125" cy="375983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318125" cy="3759835"/>
                          <a:chExt cx="5318125" cy="3759835"/>
                        </a:xfrm>
                      </wpg:grpSpPr>
                      <wps:wsp>
                        <wps:cNvPr id="54" name="Graphic 54"/>
                        <wps:cNvSpPr/>
                        <wps:spPr>
                          <a:xfrm>
                            <a:off x="3824" y="154133"/>
                            <a:ext cx="673100" cy="965835"/>
                          </a:xfrm>
                          <a:custGeom>
                            <a:avLst/>
                            <a:gdLst/>
                            <a:ahLst/>
                            <a:cxnLst/>
                            <a:rect l="l" t="t" r="r" b="b"/>
                            <a:pathLst>
                              <a:path w="673100" h="965835">
                                <a:moveTo>
                                  <a:pt x="672691" y="0"/>
                                </a:moveTo>
                                <a:lnTo>
                                  <a:pt x="336347" y="336651"/>
                                </a:lnTo>
                                <a:lnTo>
                                  <a:pt x="0" y="0"/>
                                </a:lnTo>
                                <a:lnTo>
                                  <a:pt x="0" y="629285"/>
                                </a:lnTo>
                                <a:lnTo>
                                  <a:pt x="336347" y="965778"/>
                                </a:lnTo>
                                <a:lnTo>
                                  <a:pt x="672691" y="629285"/>
                                </a:lnTo>
                                <a:lnTo>
                                  <a:pt x="672691" y="0"/>
                                </a:lnTo>
                                <a:close/>
                              </a:path>
                            </a:pathLst>
                          </a:custGeom>
                          <a:solidFill>
                            <a:srgbClr val="589430"/>
                          </a:solidFill>
                        </wps:spPr>
                        <wps:bodyPr wrap="square" lIns="0" tIns="0" rIns="0" bIns="0" rtlCol="0">
                          <a:prstTxWarp prst="textNoShape">
                            <a:avLst/>
                          </a:prstTxWarp>
                          <a:noAutofit/>
                        </wps:bodyPr>
                      </wps:wsp>
                      <wps:wsp>
                        <wps:cNvPr id="55" name="Graphic 55"/>
                        <wps:cNvSpPr/>
                        <wps:spPr>
                          <a:xfrm>
                            <a:off x="3824" y="154133"/>
                            <a:ext cx="673100" cy="965835"/>
                          </a:xfrm>
                          <a:custGeom>
                            <a:avLst/>
                            <a:gdLst/>
                            <a:ahLst/>
                            <a:cxnLst/>
                            <a:rect l="l" t="t" r="r" b="b"/>
                            <a:pathLst>
                              <a:path w="673100" h="965835">
                                <a:moveTo>
                                  <a:pt x="672691" y="0"/>
                                </a:moveTo>
                                <a:lnTo>
                                  <a:pt x="672691" y="629285"/>
                                </a:lnTo>
                                <a:lnTo>
                                  <a:pt x="336347" y="965778"/>
                                </a:lnTo>
                                <a:lnTo>
                                  <a:pt x="0" y="629285"/>
                                </a:lnTo>
                                <a:lnTo>
                                  <a:pt x="0" y="0"/>
                                </a:lnTo>
                                <a:lnTo>
                                  <a:pt x="336347" y="336651"/>
                                </a:lnTo>
                                <a:lnTo>
                                  <a:pt x="672691" y="0"/>
                                </a:lnTo>
                                <a:close/>
                              </a:path>
                            </a:pathLst>
                          </a:custGeom>
                          <a:ln w="7649">
                            <a:solidFill>
                              <a:srgbClr val="589430"/>
                            </a:solidFill>
                            <a:prstDash val="solid"/>
                          </a:ln>
                        </wps:spPr>
                        <wps:bodyPr wrap="square" lIns="0" tIns="0" rIns="0" bIns="0" rtlCol="0">
                          <a:prstTxWarp prst="textNoShape">
                            <a:avLst/>
                          </a:prstTxWarp>
                          <a:noAutofit/>
                        </wps:bodyPr>
                      </wps:wsp>
                      <wps:wsp>
                        <wps:cNvPr id="56" name="Graphic 56"/>
                        <wps:cNvSpPr/>
                        <wps:spPr>
                          <a:xfrm>
                            <a:off x="676516" y="3825"/>
                            <a:ext cx="4638040" cy="934085"/>
                          </a:xfrm>
                          <a:custGeom>
                            <a:avLst/>
                            <a:gdLst/>
                            <a:ahLst/>
                            <a:cxnLst/>
                            <a:rect l="l" t="t" r="r" b="b"/>
                            <a:pathLst>
                              <a:path w="4638040" h="934085">
                                <a:moveTo>
                                  <a:pt x="4637576" y="806647"/>
                                </a:moveTo>
                                <a:lnTo>
                                  <a:pt x="4612219" y="869960"/>
                                </a:lnTo>
                                <a:lnTo>
                                  <a:pt x="4578610" y="903705"/>
                                </a:lnTo>
                                <a:lnTo>
                                  <a:pt x="4535970" y="925878"/>
                                </a:lnTo>
                                <a:lnTo>
                                  <a:pt x="4486840" y="933852"/>
                                </a:lnTo>
                                <a:lnTo>
                                  <a:pt x="0" y="933852"/>
                                </a:lnTo>
                                <a:lnTo>
                                  <a:pt x="0" y="0"/>
                                </a:lnTo>
                                <a:lnTo>
                                  <a:pt x="4486840" y="0"/>
                                </a:lnTo>
                                <a:lnTo>
                                  <a:pt x="4535970" y="7913"/>
                                </a:lnTo>
                                <a:lnTo>
                                  <a:pt x="4578610" y="29964"/>
                                </a:lnTo>
                                <a:lnTo>
                                  <a:pt x="4612219" y="63618"/>
                                </a:lnTo>
                                <a:lnTo>
                                  <a:pt x="4634250" y="106342"/>
                                </a:lnTo>
                                <a:lnTo>
                                  <a:pt x="4637576" y="127063"/>
                                </a:lnTo>
                              </a:path>
                            </a:pathLst>
                          </a:custGeom>
                          <a:ln w="7650">
                            <a:solidFill>
                              <a:srgbClr val="589430"/>
                            </a:solidFill>
                            <a:prstDash val="solid"/>
                          </a:ln>
                        </wps:spPr>
                        <wps:bodyPr wrap="square" lIns="0" tIns="0" rIns="0" bIns="0" rtlCol="0">
                          <a:prstTxWarp prst="textNoShape">
                            <a:avLst/>
                          </a:prstTxWarp>
                          <a:noAutofit/>
                        </wps:bodyPr>
                      </wps:wsp>
                      <wps:wsp>
                        <wps:cNvPr id="57" name="Graphic 57"/>
                        <wps:cNvSpPr/>
                        <wps:spPr>
                          <a:xfrm>
                            <a:off x="3824" y="1032588"/>
                            <a:ext cx="673100" cy="966469"/>
                          </a:xfrm>
                          <a:custGeom>
                            <a:avLst/>
                            <a:gdLst/>
                            <a:ahLst/>
                            <a:cxnLst/>
                            <a:rect l="l" t="t" r="r" b="b"/>
                            <a:pathLst>
                              <a:path w="673100" h="966469">
                                <a:moveTo>
                                  <a:pt x="672691" y="0"/>
                                </a:moveTo>
                                <a:lnTo>
                                  <a:pt x="336347" y="336651"/>
                                </a:lnTo>
                                <a:lnTo>
                                  <a:pt x="0" y="0"/>
                                </a:lnTo>
                                <a:lnTo>
                                  <a:pt x="0" y="629364"/>
                                </a:lnTo>
                                <a:lnTo>
                                  <a:pt x="336347" y="966015"/>
                                </a:lnTo>
                                <a:lnTo>
                                  <a:pt x="672691" y="629364"/>
                                </a:lnTo>
                                <a:lnTo>
                                  <a:pt x="672691" y="0"/>
                                </a:lnTo>
                                <a:close/>
                              </a:path>
                            </a:pathLst>
                          </a:custGeom>
                          <a:solidFill>
                            <a:srgbClr val="6DB146"/>
                          </a:solidFill>
                        </wps:spPr>
                        <wps:bodyPr wrap="square" lIns="0" tIns="0" rIns="0" bIns="0" rtlCol="0">
                          <a:prstTxWarp prst="textNoShape">
                            <a:avLst/>
                          </a:prstTxWarp>
                          <a:noAutofit/>
                        </wps:bodyPr>
                      </wps:wsp>
                      <wps:wsp>
                        <wps:cNvPr id="58" name="Graphic 58"/>
                        <wps:cNvSpPr/>
                        <wps:spPr>
                          <a:xfrm>
                            <a:off x="3824" y="1032588"/>
                            <a:ext cx="673100" cy="966469"/>
                          </a:xfrm>
                          <a:custGeom>
                            <a:avLst/>
                            <a:gdLst/>
                            <a:ahLst/>
                            <a:cxnLst/>
                            <a:rect l="l" t="t" r="r" b="b"/>
                            <a:pathLst>
                              <a:path w="673100" h="966469">
                                <a:moveTo>
                                  <a:pt x="672691" y="0"/>
                                </a:moveTo>
                                <a:lnTo>
                                  <a:pt x="672691" y="629364"/>
                                </a:lnTo>
                                <a:lnTo>
                                  <a:pt x="336347" y="966015"/>
                                </a:lnTo>
                                <a:lnTo>
                                  <a:pt x="0" y="629364"/>
                                </a:lnTo>
                                <a:lnTo>
                                  <a:pt x="0" y="0"/>
                                </a:lnTo>
                                <a:lnTo>
                                  <a:pt x="336347" y="336651"/>
                                </a:lnTo>
                                <a:lnTo>
                                  <a:pt x="672691" y="0"/>
                                </a:lnTo>
                                <a:close/>
                              </a:path>
                            </a:pathLst>
                          </a:custGeom>
                          <a:ln w="7649">
                            <a:solidFill>
                              <a:srgbClr val="6DB146"/>
                            </a:solidFill>
                            <a:prstDash val="solid"/>
                          </a:ln>
                        </wps:spPr>
                        <wps:bodyPr wrap="square" lIns="0" tIns="0" rIns="0" bIns="0" rtlCol="0">
                          <a:prstTxWarp prst="textNoShape">
                            <a:avLst/>
                          </a:prstTxWarp>
                          <a:noAutofit/>
                        </wps:bodyPr>
                      </wps:wsp>
                      <wps:wsp>
                        <wps:cNvPr id="59" name="Graphic 59"/>
                        <wps:cNvSpPr/>
                        <wps:spPr>
                          <a:xfrm>
                            <a:off x="676516" y="1175230"/>
                            <a:ext cx="4638040" cy="348615"/>
                          </a:xfrm>
                          <a:custGeom>
                            <a:avLst/>
                            <a:gdLst/>
                            <a:ahLst/>
                            <a:cxnLst/>
                            <a:rect l="l" t="t" r="r" b="b"/>
                            <a:pathLst>
                              <a:path w="4638040" h="348615">
                                <a:moveTo>
                                  <a:pt x="4637576" y="312786"/>
                                </a:moveTo>
                                <a:lnTo>
                                  <a:pt x="4625400" y="331327"/>
                                </a:lnTo>
                                <a:lnTo>
                                  <a:pt x="4607130" y="343836"/>
                                </a:lnTo>
                                <a:lnTo>
                                  <a:pt x="4584645" y="348426"/>
                                </a:lnTo>
                                <a:lnTo>
                                  <a:pt x="0" y="348426"/>
                                </a:lnTo>
                                <a:lnTo>
                                  <a:pt x="0" y="0"/>
                                </a:lnTo>
                                <a:lnTo>
                                  <a:pt x="4584645" y="0"/>
                                </a:lnTo>
                                <a:lnTo>
                                  <a:pt x="4607130" y="4574"/>
                                </a:lnTo>
                                <a:lnTo>
                                  <a:pt x="4625400" y="17040"/>
                                </a:lnTo>
                                <a:lnTo>
                                  <a:pt x="4637576" y="35506"/>
                                </a:lnTo>
                              </a:path>
                            </a:pathLst>
                          </a:custGeom>
                          <a:ln w="7650">
                            <a:solidFill>
                              <a:srgbClr val="6DB146"/>
                            </a:solidFill>
                            <a:prstDash val="solid"/>
                          </a:ln>
                        </wps:spPr>
                        <wps:bodyPr wrap="square" lIns="0" tIns="0" rIns="0" bIns="0" rtlCol="0">
                          <a:prstTxWarp prst="textNoShape">
                            <a:avLst/>
                          </a:prstTxWarp>
                          <a:noAutofit/>
                        </wps:bodyPr>
                      </wps:wsp>
                      <wps:wsp>
                        <wps:cNvPr id="60" name="Graphic 60"/>
                        <wps:cNvSpPr/>
                        <wps:spPr>
                          <a:xfrm>
                            <a:off x="3824" y="1911279"/>
                            <a:ext cx="673100" cy="965835"/>
                          </a:xfrm>
                          <a:custGeom>
                            <a:avLst/>
                            <a:gdLst/>
                            <a:ahLst/>
                            <a:cxnLst/>
                            <a:rect l="l" t="t" r="r" b="b"/>
                            <a:pathLst>
                              <a:path w="673100" h="965835">
                                <a:moveTo>
                                  <a:pt x="672691" y="0"/>
                                </a:moveTo>
                                <a:lnTo>
                                  <a:pt x="336347" y="336651"/>
                                </a:lnTo>
                                <a:lnTo>
                                  <a:pt x="0" y="0"/>
                                </a:lnTo>
                                <a:lnTo>
                                  <a:pt x="0" y="629364"/>
                                </a:lnTo>
                                <a:lnTo>
                                  <a:pt x="336347" y="965778"/>
                                </a:lnTo>
                                <a:lnTo>
                                  <a:pt x="672691" y="629364"/>
                                </a:lnTo>
                                <a:lnTo>
                                  <a:pt x="672691" y="0"/>
                                </a:lnTo>
                                <a:close/>
                              </a:path>
                            </a:pathLst>
                          </a:custGeom>
                          <a:solidFill>
                            <a:srgbClr val="89BA71"/>
                          </a:solidFill>
                        </wps:spPr>
                        <wps:bodyPr wrap="square" lIns="0" tIns="0" rIns="0" bIns="0" rtlCol="0">
                          <a:prstTxWarp prst="textNoShape">
                            <a:avLst/>
                          </a:prstTxWarp>
                          <a:noAutofit/>
                        </wps:bodyPr>
                      </wps:wsp>
                      <wps:wsp>
                        <wps:cNvPr id="61" name="Graphic 61"/>
                        <wps:cNvSpPr/>
                        <wps:spPr>
                          <a:xfrm>
                            <a:off x="3824" y="1911279"/>
                            <a:ext cx="673100" cy="965835"/>
                          </a:xfrm>
                          <a:custGeom>
                            <a:avLst/>
                            <a:gdLst/>
                            <a:ahLst/>
                            <a:cxnLst/>
                            <a:rect l="l" t="t" r="r" b="b"/>
                            <a:pathLst>
                              <a:path w="673100" h="965835">
                                <a:moveTo>
                                  <a:pt x="672691" y="0"/>
                                </a:moveTo>
                                <a:lnTo>
                                  <a:pt x="672691" y="629364"/>
                                </a:lnTo>
                                <a:lnTo>
                                  <a:pt x="336347" y="965778"/>
                                </a:lnTo>
                                <a:lnTo>
                                  <a:pt x="0" y="629364"/>
                                </a:lnTo>
                                <a:lnTo>
                                  <a:pt x="0" y="0"/>
                                </a:lnTo>
                                <a:lnTo>
                                  <a:pt x="336347" y="336651"/>
                                </a:lnTo>
                                <a:lnTo>
                                  <a:pt x="672691" y="0"/>
                                </a:lnTo>
                                <a:close/>
                              </a:path>
                            </a:pathLst>
                          </a:custGeom>
                          <a:ln w="7649">
                            <a:solidFill>
                              <a:srgbClr val="89BA71"/>
                            </a:solidFill>
                            <a:prstDash val="solid"/>
                          </a:ln>
                        </wps:spPr>
                        <wps:bodyPr wrap="square" lIns="0" tIns="0" rIns="0" bIns="0" rtlCol="0">
                          <a:prstTxWarp prst="textNoShape">
                            <a:avLst/>
                          </a:prstTxWarp>
                          <a:noAutofit/>
                        </wps:bodyPr>
                      </wps:wsp>
                      <wps:wsp>
                        <wps:cNvPr id="62" name="Graphic 62"/>
                        <wps:cNvSpPr/>
                        <wps:spPr>
                          <a:xfrm>
                            <a:off x="676516" y="1911279"/>
                            <a:ext cx="4638040" cy="625475"/>
                          </a:xfrm>
                          <a:custGeom>
                            <a:avLst/>
                            <a:gdLst/>
                            <a:ahLst/>
                            <a:cxnLst/>
                            <a:rect l="l" t="t" r="r" b="b"/>
                            <a:pathLst>
                              <a:path w="4638040" h="625475">
                                <a:moveTo>
                                  <a:pt x="4637576" y="544048"/>
                                </a:moveTo>
                                <a:lnTo>
                                  <a:pt x="4634026" y="561706"/>
                                </a:lnTo>
                                <a:lnTo>
                                  <a:pt x="4611822" y="594681"/>
                                </a:lnTo>
                                <a:lnTo>
                                  <a:pt x="4578833" y="616884"/>
                                </a:lnTo>
                                <a:lnTo>
                                  <a:pt x="4538350" y="625017"/>
                                </a:lnTo>
                                <a:lnTo>
                                  <a:pt x="0" y="625017"/>
                                </a:lnTo>
                                <a:lnTo>
                                  <a:pt x="0" y="0"/>
                                </a:lnTo>
                                <a:lnTo>
                                  <a:pt x="4538350" y="0"/>
                                </a:lnTo>
                                <a:lnTo>
                                  <a:pt x="4578833" y="8137"/>
                                </a:lnTo>
                                <a:lnTo>
                                  <a:pt x="4611822" y="30365"/>
                                </a:lnTo>
                                <a:lnTo>
                                  <a:pt x="4634026" y="63411"/>
                                </a:lnTo>
                                <a:lnTo>
                                  <a:pt x="4637576" y="81129"/>
                                </a:lnTo>
                              </a:path>
                            </a:pathLst>
                          </a:custGeom>
                          <a:ln w="7650">
                            <a:solidFill>
                              <a:srgbClr val="89BA71"/>
                            </a:solidFill>
                            <a:prstDash val="solid"/>
                          </a:ln>
                        </wps:spPr>
                        <wps:bodyPr wrap="square" lIns="0" tIns="0" rIns="0" bIns="0" rtlCol="0">
                          <a:prstTxWarp prst="textNoShape">
                            <a:avLst/>
                          </a:prstTxWarp>
                          <a:noAutofit/>
                        </wps:bodyPr>
                      </wps:wsp>
                      <wps:wsp>
                        <wps:cNvPr id="63" name="Graphic 63"/>
                        <wps:cNvSpPr/>
                        <wps:spPr>
                          <a:xfrm>
                            <a:off x="3824" y="2789971"/>
                            <a:ext cx="673100" cy="965835"/>
                          </a:xfrm>
                          <a:custGeom>
                            <a:avLst/>
                            <a:gdLst/>
                            <a:ahLst/>
                            <a:cxnLst/>
                            <a:rect l="l" t="t" r="r" b="b"/>
                            <a:pathLst>
                              <a:path w="673100" h="965835">
                                <a:moveTo>
                                  <a:pt x="672691" y="0"/>
                                </a:moveTo>
                                <a:lnTo>
                                  <a:pt x="336347" y="336430"/>
                                </a:lnTo>
                                <a:lnTo>
                                  <a:pt x="0" y="0"/>
                                </a:lnTo>
                                <a:lnTo>
                                  <a:pt x="0" y="629127"/>
                                </a:lnTo>
                                <a:lnTo>
                                  <a:pt x="336347" y="965771"/>
                                </a:lnTo>
                                <a:lnTo>
                                  <a:pt x="672691" y="629127"/>
                                </a:lnTo>
                                <a:lnTo>
                                  <a:pt x="672691" y="0"/>
                                </a:lnTo>
                                <a:close/>
                              </a:path>
                            </a:pathLst>
                          </a:custGeom>
                          <a:solidFill>
                            <a:srgbClr val="A7C59B"/>
                          </a:solidFill>
                        </wps:spPr>
                        <wps:bodyPr wrap="square" lIns="0" tIns="0" rIns="0" bIns="0" rtlCol="0">
                          <a:prstTxWarp prst="textNoShape">
                            <a:avLst/>
                          </a:prstTxWarp>
                          <a:noAutofit/>
                        </wps:bodyPr>
                      </wps:wsp>
                      <wps:wsp>
                        <wps:cNvPr id="64" name="Graphic 64"/>
                        <wps:cNvSpPr/>
                        <wps:spPr>
                          <a:xfrm>
                            <a:off x="3824" y="2789971"/>
                            <a:ext cx="673100" cy="965835"/>
                          </a:xfrm>
                          <a:custGeom>
                            <a:avLst/>
                            <a:gdLst/>
                            <a:ahLst/>
                            <a:cxnLst/>
                            <a:rect l="l" t="t" r="r" b="b"/>
                            <a:pathLst>
                              <a:path w="673100" h="965835">
                                <a:moveTo>
                                  <a:pt x="672691" y="0"/>
                                </a:moveTo>
                                <a:lnTo>
                                  <a:pt x="672691" y="629127"/>
                                </a:lnTo>
                                <a:lnTo>
                                  <a:pt x="336347" y="965771"/>
                                </a:lnTo>
                                <a:lnTo>
                                  <a:pt x="0" y="629127"/>
                                </a:lnTo>
                                <a:lnTo>
                                  <a:pt x="0" y="0"/>
                                </a:lnTo>
                                <a:lnTo>
                                  <a:pt x="336347" y="336430"/>
                                </a:lnTo>
                                <a:lnTo>
                                  <a:pt x="672691" y="0"/>
                                </a:lnTo>
                                <a:close/>
                              </a:path>
                            </a:pathLst>
                          </a:custGeom>
                          <a:ln w="7649">
                            <a:solidFill>
                              <a:srgbClr val="A7C59B"/>
                            </a:solidFill>
                            <a:prstDash val="solid"/>
                          </a:ln>
                        </wps:spPr>
                        <wps:bodyPr wrap="square" lIns="0" tIns="0" rIns="0" bIns="0" rtlCol="0">
                          <a:prstTxWarp prst="textNoShape">
                            <a:avLst/>
                          </a:prstTxWarp>
                          <a:noAutofit/>
                        </wps:bodyPr>
                      </wps:wsp>
                      <wps:wsp>
                        <wps:cNvPr id="65" name="Graphic 65"/>
                        <wps:cNvSpPr/>
                        <wps:spPr>
                          <a:xfrm>
                            <a:off x="676516" y="2789971"/>
                            <a:ext cx="4638040" cy="625475"/>
                          </a:xfrm>
                          <a:custGeom>
                            <a:avLst/>
                            <a:gdLst/>
                            <a:ahLst/>
                            <a:cxnLst/>
                            <a:rect l="l" t="t" r="r" b="b"/>
                            <a:pathLst>
                              <a:path w="4638040" h="625475">
                                <a:moveTo>
                                  <a:pt x="4637576" y="543898"/>
                                </a:moveTo>
                                <a:lnTo>
                                  <a:pt x="4634026" y="561612"/>
                                </a:lnTo>
                                <a:lnTo>
                                  <a:pt x="4611822" y="594650"/>
                                </a:lnTo>
                                <a:lnTo>
                                  <a:pt x="4578833" y="616874"/>
                                </a:lnTo>
                                <a:lnTo>
                                  <a:pt x="4538350" y="625009"/>
                                </a:lnTo>
                                <a:lnTo>
                                  <a:pt x="0" y="625009"/>
                                </a:lnTo>
                                <a:lnTo>
                                  <a:pt x="0" y="0"/>
                                </a:lnTo>
                                <a:lnTo>
                                  <a:pt x="4538350" y="0"/>
                                </a:lnTo>
                                <a:lnTo>
                                  <a:pt x="4578833" y="8133"/>
                                </a:lnTo>
                                <a:lnTo>
                                  <a:pt x="4611822" y="30336"/>
                                </a:lnTo>
                                <a:lnTo>
                                  <a:pt x="4634026" y="63311"/>
                                </a:lnTo>
                                <a:lnTo>
                                  <a:pt x="4637576" y="80969"/>
                                </a:lnTo>
                              </a:path>
                            </a:pathLst>
                          </a:custGeom>
                          <a:ln w="7650">
                            <a:solidFill>
                              <a:srgbClr val="A7C59B"/>
                            </a:solidFill>
                            <a:prstDash val="solid"/>
                          </a:ln>
                        </wps:spPr>
                        <wps:bodyPr wrap="square" lIns="0" tIns="0" rIns="0" bIns="0" rtlCol="0">
                          <a:prstTxWarp prst="textNoShape">
                            <a:avLst/>
                          </a:prstTxWarp>
                          <a:noAutofit/>
                        </wps:bodyPr>
                      </wps:wsp>
                      <wps:wsp>
                        <wps:cNvPr id="66" name="Textbox 66"/>
                        <wps:cNvSpPr txBox="1"/>
                        <wps:spPr>
                          <a:xfrm>
                            <a:off x="19906" y="131024"/>
                            <a:ext cx="3953510" cy="763905"/>
                          </a:xfrm>
                          <a:prstGeom prst="rect">
                            <a:avLst/>
                          </a:prstGeom>
                        </wps:spPr>
                        <wps:txbx>
                          <w:txbxContent>
                            <w:p>
                              <w:pPr>
                                <w:numPr>
                                  <w:ilvl w:val="0"/>
                                  <w:numId w:val="8"/>
                                </w:numPr>
                                <w:tabs>
                                  <w:tab w:pos="1224" w:val="left" w:leader="none"/>
                                </w:tabs>
                                <w:spacing w:line="192" w:lineRule="exact" w:before="0"/>
                                <w:ind w:left="1224" w:right="0" w:hanging="111"/>
                                <w:jc w:val="left"/>
                                <w:rPr>
                                  <w:sz w:val="17"/>
                                </w:rPr>
                              </w:pPr>
                              <w:r>
                                <w:rPr>
                                  <w:sz w:val="17"/>
                                </w:rPr>
                                <w:t>Ser</w:t>
                              </w:r>
                              <w:r>
                                <w:rPr>
                                  <w:spacing w:val="6"/>
                                  <w:sz w:val="17"/>
                                </w:rPr>
                                <w:t> </w:t>
                              </w:r>
                              <w:r>
                                <w:rPr>
                                  <w:sz w:val="17"/>
                                </w:rPr>
                                <w:t>un</w:t>
                              </w:r>
                              <w:r>
                                <w:rPr>
                                  <w:spacing w:val="6"/>
                                  <w:sz w:val="17"/>
                                </w:rPr>
                                <w:t> </w:t>
                              </w:r>
                              <w:r>
                                <w:rPr>
                                  <w:sz w:val="17"/>
                                </w:rPr>
                                <w:t>habilitador</w:t>
                              </w:r>
                              <w:r>
                                <w:rPr>
                                  <w:spacing w:val="6"/>
                                  <w:sz w:val="17"/>
                                </w:rPr>
                                <w:t> </w:t>
                              </w:r>
                              <w:r>
                                <w:rPr>
                                  <w:sz w:val="17"/>
                                </w:rPr>
                                <w:t>de</w:t>
                              </w:r>
                              <w:r>
                                <w:rPr>
                                  <w:spacing w:val="54"/>
                                  <w:sz w:val="17"/>
                                </w:rPr>
                                <w:t> </w:t>
                              </w:r>
                              <w:r>
                                <w:rPr>
                                  <w:sz w:val="17"/>
                                </w:rPr>
                                <w:t>la</w:t>
                              </w:r>
                              <w:r>
                                <w:rPr>
                                  <w:spacing w:val="6"/>
                                  <w:sz w:val="17"/>
                                </w:rPr>
                                <w:t> </w:t>
                              </w:r>
                              <w:r>
                                <w:rPr>
                                  <w:sz w:val="17"/>
                                </w:rPr>
                                <w:t>innovación</w:t>
                              </w:r>
                              <w:r>
                                <w:rPr>
                                  <w:spacing w:val="6"/>
                                  <w:sz w:val="17"/>
                                </w:rPr>
                                <w:t> </w:t>
                              </w:r>
                              <w:r>
                                <w:rPr>
                                  <w:sz w:val="17"/>
                                </w:rPr>
                                <w:t>de</w:t>
                              </w:r>
                              <w:r>
                                <w:rPr>
                                  <w:spacing w:val="6"/>
                                  <w:sz w:val="17"/>
                                </w:rPr>
                                <w:t> </w:t>
                              </w:r>
                              <w:r>
                                <w:rPr>
                                  <w:sz w:val="17"/>
                                </w:rPr>
                                <w:t>la</w:t>
                              </w:r>
                              <w:r>
                                <w:rPr>
                                  <w:spacing w:val="5"/>
                                  <w:sz w:val="17"/>
                                </w:rPr>
                                <w:t> </w:t>
                              </w:r>
                              <w:r>
                                <w:rPr>
                                  <w:sz w:val="17"/>
                                </w:rPr>
                                <w:t>entidad;</w:t>
                              </w:r>
                              <w:r>
                                <w:rPr>
                                  <w:spacing w:val="4"/>
                                  <w:sz w:val="17"/>
                                </w:rPr>
                                <w:t> </w:t>
                              </w:r>
                              <w:r>
                                <w:rPr>
                                  <w:sz w:val="17"/>
                                </w:rPr>
                                <w:t>ser</w:t>
                              </w:r>
                              <w:r>
                                <w:rPr>
                                  <w:spacing w:val="7"/>
                                  <w:sz w:val="17"/>
                                </w:rPr>
                                <w:t> </w:t>
                              </w:r>
                              <w:r>
                                <w:rPr>
                                  <w:spacing w:val="-4"/>
                                  <w:sz w:val="17"/>
                                </w:rPr>
                                <w:t>líder</w:t>
                              </w:r>
                            </w:p>
                            <w:p>
                              <w:pPr>
                                <w:numPr>
                                  <w:ilvl w:val="0"/>
                                  <w:numId w:val="8"/>
                                </w:numPr>
                                <w:tabs>
                                  <w:tab w:pos="1224" w:val="left" w:leader="none"/>
                                </w:tabs>
                                <w:spacing w:before="3"/>
                                <w:ind w:left="1224" w:right="0" w:hanging="111"/>
                                <w:jc w:val="left"/>
                                <w:rPr>
                                  <w:sz w:val="17"/>
                                </w:rPr>
                              </w:pPr>
                              <w:r>
                                <w:rPr>
                                  <w:sz w:val="17"/>
                                </w:rPr>
                                <w:t>Poseer</w:t>
                              </w:r>
                              <w:r>
                                <w:rPr>
                                  <w:spacing w:val="6"/>
                                  <w:sz w:val="17"/>
                                </w:rPr>
                                <w:t> </w:t>
                              </w:r>
                              <w:r>
                                <w:rPr>
                                  <w:sz w:val="17"/>
                                </w:rPr>
                                <w:t>una</w:t>
                              </w:r>
                              <w:r>
                                <w:rPr>
                                  <w:spacing w:val="5"/>
                                  <w:sz w:val="17"/>
                                </w:rPr>
                                <w:t> </w:t>
                              </w:r>
                              <w:r>
                                <w:rPr>
                                  <w:sz w:val="17"/>
                                </w:rPr>
                                <w:t>estructura</w:t>
                              </w:r>
                              <w:r>
                                <w:rPr>
                                  <w:spacing w:val="7"/>
                                  <w:sz w:val="17"/>
                                </w:rPr>
                                <w:t> </w:t>
                              </w:r>
                              <w:r>
                                <w:rPr>
                                  <w:sz w:val="17"/>
                                </w:rPr>
                                <w:t>organizacional</w:t>
                              </w:r>
                              <w:r>
                                <w:rPr>
                                  <w:spacing w:val="56"/>
                                  <w:sz w:val="17"/>
                                </w:rPr>
                                <w:t> </w:t>
                              </w:r>
                              <w:r>
                                <w:rPr>
                                  <w:sz w:val="17"/>
                                </w:rPr>
                                <w:t>de</w:t>
                              </w:r>
                              <w:r>
                                <w:rPr>
                                  <w:spacing w:val="3"/>
                                  <w:sz w:val="17"/>
                                </w:rPr>
                                <w:t> </w:t>
                              </w:r>
                              <w:r>
                                <w:rPr>
                                  <w:sz w:val="17"/>
                                </w:rPr>
                                <w:t>TI</w:t>
                              </w:r>
                              <w:r>
                                <w:rPr>
                                  <w:spacing w:val="6"/>
                                  <w:sz w:val="17"/>
                                </w:rPr>
                                <w:t> </w:t>
                              </w:r>
                              <w:r>
                                <w:rPr>
                                  <w:sz w:val="17"/>
                                </w:rPr>
                                <w:t>acorde</w:t>
                              </w:r>
                              <w:r>
                                <w:rPr>
                                  <w:spacing w:val="6"/>
                                  <w:sz w:val="17"/>
                                </w:rPr>
                                <w:t> </w:t>
                              </w:r>
                              <w:r>
                                <w:rPr>
                                  <w:sz w:val="17"/>
                                </w:rPr>
                                <w:t>a</w:t>
                              </w:r>
                              <w:r>
                                <w:rPr>
                                  <w:spacing w:val="6"/>
                                  <w:sz w:val="17"/>
                                </w:rPr>
                                <w:t> </w:t>
                              </w:r>
                              <w:r>
                                <w:rPr>
                                  <w:sz w:val="17"/>
                                </w:rPr>
                                <w:t>los</w:t>
                              </w:r>
                              <w:r>
                                <w:rPr>
                                  <w:spacing w:val="6"/>
                                  <w:sz w:val="17"/>
                                </w:rPr>
                                <w:t> </w:t>
                              </w:r>
                              <w:r>
                                <w:rPr>
                                  <w:spacing w:val="-2"/>
                                  <w:sz w:val="17"/>
                                </w:rPr>
                                <w:t>requerimientos</w:t>
                              </w:r>
                            </w:p>
                            <w:p>
                              <w:pPr>
                                <w:numPr>
                                  <w:ilvl w:val="0"/>
                                  <w:numId w:val="8"/>
                                </w:numPr>
                                <w:tabs>
                                  <w:tab w:pos="1224" w:val="left" w:leader="none"/>
                                </w:tabs>
                                <w:spacing w:line="194" w:lineRule="exact" w:before="5"/>
                                <w:ind w:left="1224" w:right="0" w:hanging="111"/>
                                <w:jc w:val="left"/>
                                <w:rPr>
                                  <w:sz w:val="17"/>
                                </w:rPr>
                              </w:pPr>
                              <w:r>
                                <w:rPr>
                                  <w:sz w:val="17"/>
                                </w:rPr>
                                <w:t>Contar</w:t>
                              </w:r>
                              <w:r>
                                <w:rPr>
                                  <w:spacing w:val="8"/>
                                  <w:sz w:val="17"/>
                                </w:rPr>
                                <w:t> </w:t>
                              </w:r>
                              <w:r>
                                <w:rPr>
                                  <w:sz w:val="17"/>
                                </w:rPr>
                                <w:t>con</w:t>
                              </w:r>
                              <w:r>
                                <w:rPr>
                                  <w:spacing w:val="9"/>
                                  <w:sz w:val="17"/>
                                </w:rPr>
                                <w:t> </w:t>
                              </w:r>
                              <w:r>
                                <w:rPr>
                                  <w:sz w:val="17"/>
                                </w:rPr>
                                <w:t>procesos</w:t>
                              </w:r>
                              <w:r>
                                <w:rPr>
                                  <w:spacing w:val="9"/>
                                  <w:sz w:val="17"/>
                                </w:rPr>
                                <w:t> </w:t>
                              </w:r>
                              <w:r>
                                <w:rPr>
                                  <w:sz w:val="17"/>
                                </w:rPr>
                                <w:t>estandarizados,</w:t>
                              </w:r>
                              <w:r>
                                <w:rPr>
                                  <w:spacing w:val="10"/>
                                  <w:sz w:val="17"/>
                                </w:rPr>
                                <w:t> </w:t>
                              </w:r>
                              <w:r>
                                <w:rPr>
                                  <w:sz w:val="17"/>
                                </w:rPr>
                                <w:t>políticas</w:t>
                              </w:r>
                              <w:r>
                                <w:rPr>
                                  <w:spacing w:val="9"/>
                                  <w:sz w:val="17"/>
                                </w:rPr>
                                <w:t> </w:t>
                              </w:r>
                              <w:r>
                                <w:rPr>
                                  <w:sz w:val="17"/>
                                </w:rPr>
                                <w:t>y</w:t>
                              </w:r>
                              <w:r>
                                <w:rPr>
                                  <w:spacing w:val="10"/>
                                  <w:sz w:val="17"/>
                                </w:rPr>
                                <w:t> </w:t>
                              </w:r>
                              <w:r>
                                <w:rPr>
                                  <w:spacing w:val="-2"/>
                                  <w:sz w:val="17"/>
                                </w:rPr>
                                <w:t>planes</w:t>
                              </w:r>
                            </w:p>
                            <w:p>
                              <w:pPr>
                                <w:tabs>
                                  <w:tab w:pos="1113" w:val="left" w:leader="none"/>
                                </w:tabs>
                                <w:spacing w:line="196" w:lineRule="exact" w:before="0"/>
                                <w:ind w:left="291" w:right="0" w:firstLine="0"/>
                                <w:jc w:val="left"/>
                                <w:rPr>
                                  <w:sz w:val="17"/>
                                </w:rPr>
                              </w:pPr>
                              <w:r>
                                <w:rPr>
                                  <w:b/>
                                  <w:color w:val="FFFFFF"/>
                                  <w:spacing w:val="-4"/>
                                  <w:position w:val="1"/>
                                  <w:sz w:val="18"/>
                                </w:rPr>
                                <w:t>Buen</w:t>
                              </w:r>
                              <w:r>
                                <w:rPr>
                                  <w:b/>
                                  <w:color w:val="FFFFFF"/>
                                  <w:position w:val="1"/>
                                  <w:sz w:val="18"/>
                                </w:rPr>
                                <w:tab/>
                              </w:r>
                              <w:r>
                                <w:rPr>
                                  <w:sz w:val="17"/>
                                </w:rPr>
                                <w:t>•</w:t>
                              </w:r>
                              <w:r>
                                <w:rPr>
                                  <w:spacing w:val="12"/>
                                  <w:sz w:val="17"/>
                                </w:rPr>
                                <w:t> </w:t>
                              </w:r>
                              <w:r>
                                <w:rPr>
                                  <w:sz w:val="17"/>
                                </w:rPr>
                                <w:t>Tener</w:t>
                              </w:r>
                              <w:r>
                                <w:rPr>
                                  <w:spacing w:val="4"/>
                                  <w:sz w:val="17"/>
                                </w:rPr>
                                <w:t> </w:t>
                              </w:r>
                              <w:r>
                                <w:rPr>
                                  <w:sz w:val="17"/>
                                </w:rPr>
                                <w:t>una</w:t>
                              </w:r>
                              <w:r>
                                <w:rPr>
                                  <w:spacing w:val="6"/>
                                  <w:sz w:val="17"/>
                                </w:rPr>
                                <w:t> </w:t>
                              </w:r>
                              <w:r>
                                <w:rPr>
                                  <w:sz w:val="17"/>
                                </w:rPr>
                                <w:t>estrategia</w:t>
                              </w:r>
                              <w:r>
                                <w:rPr>
                                  <w:spacing w:val="5"/>
                                  <w:sz w:val="17"/>
                                </w:rPr>
                                <w:t> </w:t>
                              </w:r>
                              <w:r>
                                <w:rPr>
                                  <w:sz w:val="17"/>
                                </w:rPr>
                                <w:t>de TI</w:t>
                              </w:r>
                              <w:r>
                                <w:rPr>
                                  <w:spacing w:val="5"/>
                                  <w:sz w:val="17"/>
                                </w:rPr>
                                <w:t> </w:t>
                              </w:r>
                              <w:r>
                                <w:rPr>
                                  <w:sz w:val="17"/>
                                </w:rPr>
                                <w:t>como</w:t>
                              </w:r>
                              <w:r>
                                <w:rPr>
                                  <w:spacing w:val="4"/>
                                  <w:sz w:val="17"/>
                                </w:rPr>
                                <w:t> </w:t>
                              </w:r>
                              <w:r>
                                <w:rPr>
                                  <w:sz w:val="17"/>
                                </w:rPr>
                                <w:t>carta</w:t>
                              </w:r>
                              <w:r>
                                <w:rPr>
                                  <w:spacing w:val="5"/>
                                  <w:sz w:val="17"/>
                                </w:rPr>
                                <w:t> </w:t>
                              </w:r>
                              <w:r>
                                <w:rPr>
                                  <w:sz w:val="17"/>
                                </w:rPr>
                                <w:t>de</w:t>
                              </w:r>
                              <w:r>
                                <w:rPr>
                                  <w:spacing w:val="3"/>
                                  <w:sz w:val="17"/>
                                </w:rPr>
                                <w:t> </w:t>
                              </w:r>
                              <w:r>
                                <w:rPr>
                                  <w:spacing w:val="-2"/>
                                  <w:sz w:val="17"/>
                                </w:rPr>
                                <w:t>navegación</w:t>
                              </w:r>
                            </w:p>
                            <w:p>
                              <w:pPr>
                                <w:spacing w:line="218" w:lineRule="exact" w:before="0"/>
                                <w:ind w:left="0" w:right="0" w:firstLine="0"/>
                                <w:jc w:val="left"/>
                                <w:rPr>
                                  <w:sz w:val="17"/>
                                </w:rPr>
                              </w:pPr>
                              <w:r>
                                <w:rPr>
                                  <w:b/>
                                  <w:color w:val="FFFFFF"/>
                                  <w:position w:val="3"/>
                                  <w:sz w:val="18"/>
                                </w:rPr>
                                <w:t>Gobierno</w:t>
                              </w:r>
                              <w:r>
                                <w:rPr>
                                  <w:b/>
                                  <w:color w:val="FFFFFF"/>
                                  <w:spacing w:val="4"/>
                                  <w:position w:val="3"/>
                                  <w:sz w:val="18"/>
                                </w:rPr>
                                <w:t> </w:t>
                              </w:r>
                              <w:r>
                                <w:rPr>
                                  <w:b/>
                                  <w:color w:val="FFFFFF"/>
                                  <w:position w:val="3"/>
                                  <w:sz w:val="18"/>
                                </w:rPr>
                                <w:t>TI</w:t>
                              </w:r>
                              <w:r>
                                <w:rPr>
                                  <w:b/>
                                  <w:color w:val="FFFFFF"/>
                                  <w:spacing w:val="63"/>
                                  <w:w w:val="150"/>
                                  <w:position w:val="3"/>
                                  <w:sz w:val="18"/>
                                </w:rPr>
                                <w:t> </w:t>
                              </w:r>
                              <w:r>
                                <w:rPr>
                                  <w:sz w:val="17"/>
                                </w:rPr>
                                <w:t>•</w:t>
                              </w:r>
                              <w:r>
                                <w:rPr>
                                  <w:spacing w:val="15"/>
                                  <w:sz w:val="17"/>
                                </w:rPr>
                                <w:t> </w:t>
                              </w:r>
                              <w:r>
                                <w:rPr>
                                  <w:sz w:val="17"/>
                                </w:rPr>
                                <w:t>Rendir</w:t>
                              </w:r>
                              <w:r>
                                <w:rPr>
                                  <w:spacing w:val="6"/>
                                  <w:sz w:val="17"/>
                                </w:rPr>
                                <w:t> </w:t>
                              </w:r>
                              <w:r>
                                <w:rPr>
                                  <w:sz w:val="17"/>
                                </w:rPr>
                                <w:t>cuentas:</w:t>
                              </w:r>
                              <w:r>
                                <w:rPr>
                                  <w:spacing w:val="8"/>
                                  <w:sz w:val="17"/>
                                </w:rPr>
                                <w:t> </w:t>
                              </w:r>
                              <w:r>
                                <w:rPr>
                                  <w:sz w:val="17"/>
                                </w:rPr>
                                <w:t>entes</w:t>
                              </w:r>
                              <w:r>
                                <w:rPr>
                                  <w:spacing w:val="7"/>
                                  <w:sz w:val="17"/>
                                </w:rPr>
                                <w:t> </w:t>
                              </w:r>
                              <w:r>
                                <w:rPr>
                                  <w:sz w:val="17"/>
                                </w:rPr>
                                <w:t>de</w:t>
                              </w:r>
                              <w:r>
                                <w:rPr>
                                  <w:spacing w:val="7"/>
                                  <w:sz w:val="17"/>
                                </w:rPr>
                                <w:t> </w:t>
                              </w:r>
                              <w:r>
                                <w:rPr>
                                  <w:sz w:val="17"/>
                                </w:rPr>
                                <w:t>control,</w:t>
                              </w:r>
                              <w:r>
                                <w:rPr>
                                  <w:spacing w:val="6"/>
                                  <w:sz w:val="17"/>
                                </w:rPr>
                                <w:t> </w:t>
                              </w:r>
                              <w:r>
                                <w:rPr>
                                  <w:spacing w:val="-2"/>
                                  <w:sz w:val="17"/>
                                </w:rPr>
                                <w:t>ciudadanos</w:t>
                              </w:r>
                            </w:p>
                            <w:p>
                              <w:pPr>
                                <w:numPr>
                                  <w:ilvl w:val="0"/>
                                  <w:numId w:val="8"/>
                                </w:numPr>
                                <w:tabs>
                                  <w:tab w:pos="1224" w:val="left" w:leader="none"/>
                                </w:tabs>
                                <w:spacing w:before="3"/>
                                <w:ind w:left="1224" w:right="0" w:hanging="111"/>
                                <w:jc w:val="left"/>
                                <w:rPr>
                                  <w:sz w:val="17"/>
                                </w:rPr>
                              </w:pPr>
                              <w:r>
                                <w:rPr>
                                  <w:sz w:val="17"/>
                                </w:rPr>
                                <w:t>Alineación</w:t>
                              </w:r>
                              <w:r>
                                <w:rPr>
                                  <w:spacing w:val="7"/>
                                  <w:sz w:val="17"/>
                                </w:rPr>
                                <w:t> </w:t>
                              </w:r>
                              <w:r>
                                <w:rPr>
                                  <w:sz w:val="17"/>
                                </w:rPr>
                                <w:t>de</w:t>
                              </w:r>
                              <w:r>
                                <w:rPr>
                                  <w:spacing w:val="4"/>
                                  <w:sz w:val="17"/>
                                </w:rPr>
                                <w:t> </w:t>
                              </w:r>
                              <w:r>
                                <w:rPr>
                                  <w:sz w:val="17"/>
                                </w:rPr>
                                <w:t>TI</w:t>
                              </w:r>
                              <w:r>
                                <w:rPr>
                                  <w:spacing w:val="7"/>
                                  <w:sz w:val="17"/>
                                </w:rPr>
                                <w:t> </w:t>
                              </w:r>
                              <w:r>
                                <w:rPr>
                                  <w:sz w:val="17"/>
                                </w:rPr>
                                <w:t>con</w:t>
                              </w:r>
                              <w:r>
                                <w:rPr>
                                  <w:spacing w:val="8"/>
                                  <w:sz w:val="17"/>
                                </w:rPr>
                                <w:t> </w:t>
                              </w:r>
                              <w:r>
                                <w:rPr>
                                  <w:sz w:val="17"/>
                                </w:rPr>
                                <w:t>los</w:t>
                              </w:r>
                              <w:r>
                                <w:rPr>
                                  <w:spacing w:val="6"/>
                                  <w:sz w:val="17"/>
                                </w:rPr>
                                <w:t> </w:t>
                              </w:r>
                              <w:r>
                                <w:rPr>
                                  <w:sz w:val="17"/>
                                </w:rPr>
                                <w:t>objetivos</w:t>
                              </w:r>
                              <w:r>
                                <w:rPr>
                                  <w:spacing w:val="9"/>
                                  <w:sz w:val="17"/>
                                </w:rPr>
                                <w:t> </w:t>
                              </w:r>
                              <w:r>
                                <w:rPr>
                                  <w:sz w:val="17"/>
                                </w:rPr>
                                <w:t>del</w:t>
                              </w:r>
                              <w:r>
                                <w:rPr>
                                  <w:spacing w:val="6"/>
                                  <w:sz w:val="17"/>
                                </w:rPr>
                                <w:t> </w:t>
                              </w:r>
                              <w:r>
                                <w:rPr>
                                  <w:sz w:val="17"/>
                                </w:rPr>
                                <w:t>negocio</w:t>
                              </w:r>
                              <w:r>
                                <w:rPr>
                                  <w:spacing w:val="7"/>
                                  <w:sz w:val="17"/>
                                </w:rPr>
                                <w:t> </w:t>
                              </w:r>
                              <w:r>
                                <w:rPr>
                                  <w:sz w:val="17"/>
                                </w:rPr>
                                <w:t>,</w:t>
                              </w:r>
                              <w:r>
                                <w:rPr>
                                  <w:spacing w:val="7"/>
                                  <w:sz w:val="17"/>
                                </w:rPr>
                                <w:t> </w:t>
                              </w:r>
                              <w:r>
                                <w:rPr>
                                  <w:sz w:val="17"/>
                                </w:rPr>
                                <w:t>Gestionar</w:t>
                              </w:r>
                              <w:r>
                                <w:rPr>
                                  <w:spacing w:val="7"/>
                                  <w:sz w:val="17"/>
                                </w:rPr>
                                <w:t> </w:t>
                              </w:r>
                              <w:r>
                                <w:rPr>
                                  <w:spacing w:val="-2"/>
                                  <w:sz w:val="17"/>
                                </w:rPr>
                                <w:t>Riesgos</w:t>
                              </w:r>
                            </w:p>
                          </w:txbxContent>
                        </wps:txbx>
                        <wps:bodyPr wrap="square" lIns="0" tIns="0" rIns="0" bIns="0" rtlCol="0">
                          <a:noAutofit/>
                        </wps:bodyPr>
                      </wps:wsp>
                      <wps:wsp>
                        <wps:cNvPr id="67" name="Textbox 67"/>
                        <wps:cNvSpPr txBox="1"/>
                        <wps:spPr>
                          <a:xfrm>
                            <a:off x="735917" y="1278642"/>
                            <a:ext cx="4500880" cy="122555"/>
                          </a:xfrm>
                          <a:prstGeom prst="rect">
                            <a:avLst/>
                          </a:prstGeom>
                        </wps:spPr>
                        <wps:txbx>
                          <w:txbxContent>
                            <w:p>
                              <w:pPr>
                                <w:numPr>
                                  <w:ilvl w:val="0"/>
                                  <w:numId w:val="9"/>
                                </w:numPr>
                                <w:tabs>
                                  <w:tab w:pos="111" w:val="left" w:leader="none"/>
                                </w:tabs>
                                <w:spacing w:line="192" w:lineRule="exact" w:before="0"/>
                                <w:ind w:left="111" w:right="0" w:hanging="111"/>
                                <w:jc w:val="left"/>
                                <w:rPr>
                                  <w:sz w:val="17"/>
                                </w:rPr>
                              </w:pPr>
                              <w:r>
                                <w:rPr>
                                  <w:sz w:val="17"/>
                                </w:rPr>
                                <w:t>Poseer</w:t>
                              </w:r>
                              <w:r>
                                <w:rPr>
                                  <w:spacing w:val="7"/>
                                  <w:sz w:val="17"/>
                                </w:rPr>
                                <w:t> </w:t>
                              </w:r>
                              <w:r>
                                <w:rPr>
                                  <w:sz w:val="17"/>
                                </w:rPr>
                                <w:t>una</w:t>
                              </w:r>
                              <w:r>
                                <w:rPr>
                                  <w:spacing w:val="-3"/>
                                  <w:sz w:val="17"/>
                                </w:rPr>
                                <w:t> </w:t>
                              </w:r>
                              <w:r>
                                <w:rPr>
                                  <w:sz w:val="17"/>
                                </w:rPr>
                                <w:t>Arquitectura</w:t>
                              </w:r>
                              <w:r>
                                <w:rPr>
                                  <w:spacing w:val="8"/>
                                  <w:sz w:val="17"/>
                                </w:rPr>
                                <w:t> </w:t>
                              </w:r>
                              <w:r>
                                <w:rPr>
                                  <w:sz w:val="17"/>
                                </w:rPr>
                                <w:t>de</w:t>
                              </w:r>
                              <w:r>
                                <w:rPr>
                                  <w:spacing w:val="4"/>
                                  <w:sz w:val="17"/>
                                </w:rPr>
                                <w:t> </w:t>
                              </w:r>
                              <w:r>
                                <w:rPr>
                                  <w:sz w:val="17"/>
                                </w:rPr>
                                <w:t>TI</w:t>
                              </w:r>
                              <w:r>
                                <w:rPr>
                                  <w:spacing w:val="8"/>
                                  <w:sz w:val="17"/>
                                </w:rPr>
                                <w:t> </w:t>
                              </w:r>
                              <w:r>
                                <w:rPr>
                                  <w:sz w:val="17"/>
                                </w:rPr>
                                <w:t>que</w:t>
                              </w:r>
                              <w:r>
                                <w:rPr>
                                  <w:spacing w:val="7"/>
                                  <w:sz w:val="17"/>
                                </w:rPr>
                                <w:t> </w:t>
                              </w:r>
                              <w:r>
                                <w:rPr>
                                  <w:sz w:val="17"/>
                                </w:rPr>
                                <w:t>soporte</w:t>
                              </w:r>
                              <w:r>
                                <w:rPr>
                                  <w:spacing w:val="7"/>
                                  <w:sz w:val="17"/>
                                </w:rPr>
                                <w:t> </w:t>
                              </w:r>
                              <w:r>
                                <w:rPr>
                                  <w:sz w:val="17"/>
                                </w:rPr>
                                <w:t>los</w:t>
                              </w:r>
                              <w:r>
                                <w:rPr>
                                  <w:spacing w:val="7"/>
                                  <w:sz w:val="17"/>
                                </w:rPr>
                                <w:t> </w:t>
                              </w:r>
                              <w:r>
                                <w:rPr>
                                  <w:sz w:val="17"/>
                                </w:rPr>
                                <w:t>requerimientos</w:t>
                              </w:r>
                              <w:r>
                                <w:rPr>
                                  <w:spacing w:val="8"/>
                                  <w:sz w:val="17"/>
                                </w:rPr>
                                <w:t> </w:t>
                              </w:r>
                              <w:r>
                                <w:rPr>
                                  <w:sz w:val="17"/>
                                </w:rPr>
                                <w:t>y</w:t>
                              </w:r>
                              <w:r>
                                <w:rPr>
                                  <w:spacing w:val="8"/>
                                  <w:sz w:val="17"/>
                                </w:rPr>
                                <w:t> </w:t>
                              </w:r>
                              <w:r>
                                <w:rPr>
                                  <w:sz w:val="17"/>
                                </w:rPr>
                                <w:t>demandas</w:t>
                              </w:r>
                              <w:r>
                                <w:rPr>
                                  <w:spacing w:val="8"/>
                                  <w:sz w:val="17"/>
                                </w:rPr>
                                <w:t> </w:t>
                              </w:r>
                              <w:r>
                                <w:rPr>
                                  <w:sz w:val="17"/>
                                </w:rPr>
                                <w:t>de</w:t>
                              </w:r>
                              <w:r>
                                <w:rPr>
                                  <w:spacing w:val="6"/>
                                  <w:sz w:val="17"/>
                                </w:rPr>
                                <w:t> </w:t>
                              </w:r>
                              <w:r>
                                <w:rPr>
                                  <w:sz w:val="17"/>
                                </w:rPr>
                                <w:t>los</w:t>
                              </w:r>
                              <w:r>
                                <w:rPr>
                                  <w:spacing w:val="7"/>
                                  <w:sz w:val="17"/>
                                </w:rPr>
                                <w:t> </w:t>
                              </w:r>
                              <w:r>
                                <w:rPr>
                                  <w:sz w:val="17"/>
                                </w:rPr>
                                <w:t>públicos</w:t>
                              </w:r>
                              <w:r>
                                <w:rPr>
                                  <w:spacing w:val="7"/>
                                  <w:sz w:val="17"/>
                                </w:rPr>
                                <w:t> </w:t>
                              </w:r>
                              <w:r>
                                <w:rPr>
                                  <w:sz w:val="17"/>
                                </w:rPr>
                                <w:t>de</w:t>
                              </w:r>
                              <w:r>
                                <w:rPr>
                                  <w:spacing w:val="7"/>
                                  <w:sz w:val="17"/>
                                </w:rPr>
                                <w:t> </w:t>
                              </w:r>
                              <w:r>
                                <w:rPr>
                                  <w:spacing w:val="-2"/>
                                  <w:sz w:val="17"/>
                                </w:rPr>
                                <w:t>interés</w:t>
                              </w:r>
                            </w:p>
                          </w:txbxContent>
                        </wps:txbx>
                        <wps:bodyPr wrap="square" lIns="0" tIns="0" rIns="0" bIns="0" rtlCol="0">
                          <a:noAutofit/>
                        </wps:bodyPr>
                      </wps:wsp>
                      <wps:wsp>
                        <wps:cNvPr id="68" name="Textbox 68"/>
                        <wps:cNvSpPr txBox="1"/>
                        <wps:spPr>
                          <a:xfrm>
                            <a:off x="27552" y="1389515"/>
                            <a:ext cx="631825" cy="225425"/>
                          </a:xfrm>
                          <a:prstGeom prst="rect">
                            <a:avLst/>
                          </a:prstGeom>
                        </wps:spPr>
                        <wps:txbx>
                          <w:txbxContent>
                            <w:p>
                              <w:pPr>
                                <w:spacing w:line="199" w:lineRule="auto" w:before="23"/>
                                <w:ind w:left="287" w:right="18" w:hanging="288"/>
                                <w:jc w:val="left"/>
                                <w:rPr>
                                  <w:b/>
                                  <w:sz w:val="17"/>
                                </w:rPr>
                              </w:pPr>
                              <w:r>
                                <w:rPr>
                                  <w:b/>
                                  <w:color w:val="FFFFFF"/>
                                  <w:spacing w:val="-2"/>
                                  <w:sz w:val="17"/>
                                </w:rPr>
                                <w:t>Arquitectura </w:t>
                              </w:r>
                              <w:r>
                                <w:rPr>
                                  <w:b/>
                                  <w:color w:val="FFFFFF"/>
                                  <w:sz w:val="17"/>
                                </w:rPr>
                                <w:t>de</w:t>
                              </w:r>
                              <w:r>
                                <w:rPr>
                                  <w:b/>
                                  <w:color w:val="FFFFFF"/>
                                  <w:spacing w:val="-2"/>
                                  <w:sz w:val="17"/>
                                </w:rPr>
                                <w:t> </w:t>
                              </w:r>
                              <w:r>
                                <w:rPr>
                                  <w:b/>
                                  <w:color w:val="FFFFFF"/>
                                  <w:sz w:val="17"/>
                                </w:rPr>
                                <w:t>TI</w:t>
                              </w:r>
                            </w:p>
                          </w:txbxContent>
                        </wps:txbx>
                        <wps:bodyPr wrap="square" lIns="0" tIns="0" rIns="0" bIns="0" rtlCol="0">
                          <a:noAutofit/>
                        </wps:bodyPr>
                      </wps:wsp>
                      <wps:wsp>
                        <wps:cNvPr id="69" name="Textbox 69"/>
                        <wps:cNvSpPr txBox="1"/>
                        <wps:spPr>
                          <a:xfrm>
                            <a:off x="17552" y="2205702"/>
                            <a:ext cx="651510" cy="368935"/>
                          </a:xfrm>
                          <a:prstGeom prst="rect">
                            <a:avLst/>
                          </a:prstGeom>
                        </wps:spPr>
                        <wps:txbx>
                          <w:txbxContent>
                            <w:p>
                              <w:pPr>
                                <w:spacing w:line="216" w:lineRule="auto" w:before="15"/>
                                <w:ind w:left="0" w:right="18" w:firstLine="0"/>
                                <w:jc w:val="center"/>
                                <w:rPr>
                                  <w:b/>
                                  <w:sz w:val="18"/>
                                </w:rPr>
                              </w:pPr>
                              <w:r>
                                <w:rPr>
                                  <w:b/>
                                  <w:color w:val="FFFFFF"/>
                                  <w:spacing w:val="-2"/>
                                  <w:w w:val="105"/>
                                  <w:sz w:val="18"/>
                                </w:rPr>
                                <w:t>Información </w:t>
                              </w:r>
                              <w:r>
                                <w:rPr>
                                  <w:b/>
                                  <w:color w:val="FFFFFF"/>
                                  <w:spacing w:val="-10"/>
                                  <w:w w:val="105"/>
                                  <w:sz w:val="18"/>
                                </w:rPr>
                                <w:t>y</w:t>
                              </w:r>
                              <w:r>
                                <w:rPr>
                                  <w:b/>
                                  <w:color w:val="FFFFFF"/>
                                  <w:spacing w:val="-2"/>
                                  <w:w w:val="105"/>
                                  <w:sz w:val="18"/>
                                </w:rPr>
                                <w:t> </w:t>
                              </w:r>
                              <w:r>
                                <w:rPr>
                                  <w:b/>
                                  <w:color w:val="FFFFFF"/>
                                  <w:spacing w:val="-2"/>
                                  <w:sz w:val="18"/>
                                </w:rPr>
                                <w:t>Aplicaciones</w:t>
                              </w:r>
                            </w:p>
                          </w:txbxContent>
                        </wps:txbx>
                        <wps:bodyPr wrap="square" lIns="0" tIns="0" rIns="0" bIns="0" rtlCol="0">
                          <a:noAutofit/>
                        </wps:bodyPr>
                      </wps:wsp>
                      <wps:wsp>
                        <wps:cNvPr id="70" name="Textbox 70"/>
                        <wps:cNvSpPr txBox="1"/>
                        <wps:spPr>
                          <a:xfrm>
                            <a:off x="735917" y="2038478"/>
                            <a:ext cx="4360545" cy="360045"/>
                          </a:xfrm>
                          <a:prstGeom prst="rect">
                            <a:avLst/>
                          </a:prstGeom>
                        </wps:spPr>
                        <wps:txbx>
                          <w:txbxContent>
                            <w:p>
                              <w:pPr>
                                <w:numPr>
                                  <w:ilvl w:val="0"/>
                                  <w:numId w:val="10"/>
                                </w:numPr>
                                <w:tabs>
                                  <w:tab w:pos="110" w:val="left" w:leader="none"/>
                                  <w:tab w:pos="112" w:val="left" w:leader="none"/>
                                </w:tabs>
                                <w:spacing w:line="213" w:lineRule="auto" w:before="13"/>
                                <w:ind w:left="112" w:right="323" w:hanging="113"/>
                                <w:jc w:val="left"/>
                                <w:rPr>
                                  <w:sz w:val="17"/>
                                </w:rPr>
                              </w:pPr>
                              <w:r>
                                <w:rPr>
                                  <w:sz w:val="17"/>
                                </w:rPr>
                                <w:t>Gobernar la información y los Sistemas de información</w:t>
                              </w:r>
                              <w:r>
                                <w:rPr>
                                  <w:spacing w:val="40"/>
                                  <w:sz w:val="17"/>
                                </w:rPr>
                                <w:t> </w:t>
                              </w:r>
                              <w:r>
                                <w:rPr>
                                  <w:sz w:val="17"/>
                                </w:rPr>
                                <w:t>de la entidad para</w:t>
                              </w:r>
                              <w:r>
                                <w:rPr>
                                  <w:spacing w:val="40"/>
                                  <w:sz w:val="17"/>
                                </w:rPr>
                                <w:t> </w:t>
                              </w:r>
                              <w:r>
                                <w:rPr>
                                  <w:sz w:val="17"/>
                                </w:rPr>
                                <w:t>que sirvan como herramientas para tomar decisiones y rendir cuentas</w:t>
                              </w:r>
                            </w:p>
                            <w:p>
                              <w:pPr>
                                <w:numPr>
                                  <w:ilvl w:val="0"/>
                                  <w:numId w:val="10"/>
                                </w:numPr>
                                <w:tabs>
                                  <w:tab w:pos="111" w:val="left" w:leader="none"/>
                                </w:tabs>
                                <w:spacing w:before="9"/>
                                <w:ind w:left="111" w:right="0" w:hanging="111"/>
                                <w:jc w:val="left"/>
                                <w:rPr>
                                  <w:sz w:val="17"/>
                                </w:rPr>
                              </w:pPr>
                              <w:r>
                                <w:rPr>
                                  <w:sz w:val="17"/>
                                </w:rPr>
                                <w:t>Implementar</w:t>
                              </w:r>
                              <w:r>
                                <w:rPr>
                                  <w:spacing w:val="8"/>
                                  <w:sz w:val="17"/>
                                </w:rPr>
                                <w:t> </w:t>
                              </w:r>
                              <w:r>
                                <w:rPr>
                                  <w:sz w:val="17"/>
                                </w:rPr>
                                <w:t>aplicaciones</w:t>
                              </w:r>
                              <w:r>
                                <w:rPr>
                                  <w:spacing w:val="7"/>
                                  <w:sz w:val="17"/>
                                </w:rPr>
                                <w:t> </w:t>
                              </w:r>
                              <w:r>
                                <w:rPr>
                                  <w:sz w:val="17"/>
                                </w:rPr>
                                <w:t>que</w:t>
                              </w:r>
                              <w:r>
                                <w:rPr>
                                  <w:spacing w:val="8"/>
                                  <w:sz w:val="17"/>
                                </w:rPr>
                                <w:t> </w:t>
                              </w:r>
                              <w:r>
                                <w:rPr>
                                  <w:sz w:val="17"/>
                                </w:rPr>
                                <w:t>permitan</w:t>
                              </w:r>
                              <w:r>
                                <w:rPr>
                                  <w:spacing w:val="9"/>
                                  <w:sz w:val="17"/>
                                </w:rPr>
                                <w:t> </w:t>
                              </w:r>
                              <w:r>
                                <w:rPr>
                                  <w:sz w:val="17"/>
                                </w:rPr>
                                <w:t>el</w:t>
                              </w:r>
                              <w:r>
                                <w:rPr>
                                  <w:spacing w:val="7"/>
                                  <w:sz w:val="17"/>
                                </w:rPr>
                                <w:t> </w:t>
                              </w:r>
                              <w:r>
                                <w:rPr>
                                  <w:sz w:val="17"/>
                                </w:rPr>
                                <w:t>acceso</w:t>
                              </w:r>
                              <w:r>
                                <w:rPr>
                                  <w:spacing w:val="8"/>
                                  <w:sz w:val="17"/>
                                </w:rPr>
                                <w:t> </w:t>
                              </w:r>
                              <w:r>
                                <w:rPr>
                                  <w:sz w:val="17"/>
                                </w:rPr>
                                <w:t>multiplataforma</w:t>
                              </w:r>
                              <w:r>
                                <w:rPr>
                                  <w:spacing w:val="59"/>
                                  <w:sz w:val="17"/>
                                </w:rPr>
                                <w:t> </w:t>
                              </w:r>
                              <w:r>
                                <w:rPr>
                                  <w:sz w:val="17"/>
                                </w:rPr>
                                <w:t>y</w:t>
                              </w:r>
                              <w:r>
                                <w:rPr>
                                  <w:spacing w:val="8"/>
                                  <w:sz w:val="17"/>
                                </w:rPr>
                                <w:t> </w:t>
                              </w:r>
                              <w:r>
                                <w:rPr>
                                  <w:sz w:val="17"/>
                                </w:rPr>
                                <w:t>la</w:t>
                              </w:r>
                              <w:r>
                                <w:rPr>
                                  <w:spacing w:val="58"/>
                                  <w:sz w:val="17"/>
                                </w:rPr>
                                <w:t> </w:t>
                              </w:r>
                              <w:r>
                                <w:rPr>
                                  <w:sz w:val="17"/>
                                </w:rPr>
                                <w:t>participación</w:t>
                              </w:r>
                              <w:r>
                                <w:rPr>
                                  <w:spacing w:val="59"/>
                                  <w:sz w:val="17"/>
                                </w:rPr>
                                <w:t> </w:t>
                              </w:r>
                              <w:r>
                                <w:rPr>
                                  <w:spacing w:val="-2"/>
                                  <w:sz w:val="17"/>
                                </w:rPr>
                                <w:t>ciudadana</w:t>
                              </w:r>
                            </w:p>
                          </w:txbxContent>
                        </wps:txbx>
                        <wps:bodyPr wrap="square" lIns="0" tIns="0" rIns="0" bIns="0" rtlCol="0">
                          <a:noAutofit/>
                        </wps:bodyPr>
                      </wps:wsp>
                      <wps:wsp>
                        <wps:cNvPr id="71" name="Textbox 71"/>
                        <wps:cNvSpPr txBox="1"/>
                        <wps:spPr>
                          <a:xfrm>
                            <a:off x="20494" y="2838065"/>
                            <a:ext cx="4719955" cy="607060"/>
                          </a:xfrm>
                          <a:prstGeom prst="rect">
                            <a:avLst/>
                          </a:prstGeom>
                        </wps:spPr>
                        <wps:txbx>
                          <w:txbxContent>
                            <w:p>
                              <w:pPr>
                                <w:numPr>
                                  <w:ilvl w:val="0"/>
                                  <w:numId w:val="11"/>
                                </w:numPr>
                                <w:tabs>
                                  <w:tab w:pos="1237" w:val="left" w:leader="none"/>
                                </w:tabs>
                                <w:spacing w:line="192" w:lineRule="exact" w:before="0"/>
                                <w:ind w:left="1237" w:right="0" w:hanging="111"/>
                                <w:jc w:val="left"/>
                                <w:rPr>
                                  <w:sz w:val="17"/>
                                </w:rPr>
                              </w:pPr>
                              <w:r>
                                <w:rPr>
                                  <w:sz w:val="17"/>
                                </w:rPr>
                                <w:t>Implementar</w:t>
                              </w:r>
                              <w:r>
                                <w:rPr>
                                  <w:spacing w:val="8"/>
                                  <w:sz w:val="17"/>
                                </w:rPr>
                                <w:t> </w:t>
                              </w:r>
                              <w:r>
                                <w:rPr>
                                  <w:sz w:val="17"/>
                                </w:rPr>
                                <w:t>políticas</w:t>
                              </w:r>
                              <w:r>
                                <w:rPr>
                                  <w:spacing w:val="7"/>
                                  <w:sz w:val="17"/>
                                </w:rPr>
                                <w:t> </w:t>
                              </w:r>
                              <w:r>
                                <w:rPr>
                                  <w:sz w:val="17"/>
                                </w:rPr>
                                <w:t>y</w:t>
                              </w:r>
                              <w:r>
                                <w:rPr>
                                  <w:spacing w:val="9"/>
                                  <w:sz w:val="17"/>
                                </w:rPr>
                                <w:t> </w:t>
                              </w:r>
                              <w:r>
                                <w:rPr>
                                  <w:sz w:val="17"/>
                                </w:rPr>
                                <w:t>modelo</w:t>
                              </w:r>
                              <w:r>
                                <w:rPr>
                                  <w:spacing w:val="8"/>
                                  <w:sz w:val="17"/>
                                </w:rPr>
                                <w:t> </w:t>
                              </w:r>
                              <w:r>
                                <w:rPr>
                                  <w:sz w:val="17"/>
                                </w:rPr>
                                <w:t>de</w:t>
                              </w:r>
                              <w:r>
                                <w:rPr>
                                  <w:spacing w:val="10"/>
                                  <w:sz w:val="17"/>
                                </w:rPr>
                                <w:t> </w:t>
                              </w:r>
                              <w:r>
                                <w:rPr>
                                  <w:sz w:val="17"/>
                                </w:rPr>
                                <w:t>Seguridad</w:t>
                              </w:r>
                              <w:r>
                                <w:rPr>
                                  <w:spacing w:val="8"/>
                                  <w:sz w:val="17"/>
                                </w:rPr>
                                <w:t> </w:t>
                              </w:r>
                              <w:r>
                                <w:rPr>
                                  <w:sz w:val="17"/>
                                </w:rPr>
                                <w:t>y</w:t>
                              </w:r>
                              <w:r>
                                <w:rPr>
                                  <w:spacing w:val="9"/>
                                  <w:sz w:val="17"/>
                                </w:rPr>
                                <w:t> </w:t>
                              </w:r>
                              <w:r>
                                <w:rPr>
                                  <w:sz w:val="17"/>
                                </w:rPr>
                                <w:t>Privacidad</w:t>
                              </w:r>
                              <w:r>
                                <w:rPr>
                                  <w:spacing w:val="8"/>
                                  <w:sz w:val="17"/>
                                </w:rPr>
                                <w:t> </w:t>
                              </w:r>
                              <w:r>
                                <w:rPr>
                                  <w:sz w:val="17"/>
                                </w:rPr>
                                <w:t>de</w:t>
                              </w:r>
                              <w:r>
                                <w:rPr>
                                  <w:spacing w:val="7"/>
                                  <w:sz w:val="17"/>
                                </w:rPr>
                                <w:t> </w:t>
                              </w:r>
                              <w:r>
                                <w:rPr>
                                  <w:sz w:val="17"/>
                                </w:rPr>
                                <w:t>la</w:t>
                              </w:r>
                              <w:r>
                                <w:rPr>
                                  <w:spacing w:val="7"/>
                                  <w:sz w:val="17"/>
                                </w:rPr>
                                <w:t> </w:t>
                              </w:r>
                              <w:r>
                                <w:rPr>
                                  <w:sz w:val="17"/>
                                </w:rPr>
                                <w:t>Información</w:t>
                              </w:r>
                              <w:r>
                                <w:rPr>
                                  <w:spacing w:val="9"/>
                                  <w:sz w:val="17"/>
                                </w:rPr>
                                <w:t> </w:t>
                              </w:r>
                              <w:r>
                                <w:rPr>
                                  <w:sz w:val="17"/>
                                </w:rPr>
                                <w:t>del</w:t>
                              </w:r>
                              <w:r>
                                <w:rPr>
                                  <w:spacing w:val="7"/>
                                  <w:sz w:val="17"/>
                                </w:rPr>
                                <w:t> </w:t>
                              </w:r>
                              <w:r>
                                <w:rPr>
                                  <w:spacing w:val="-2"/>
                                  <w:sz w:val="17"/>
                                </w:rPr>
                                <w:t>estado.</w:t>
                              </w:r>
                            </w:p>
                            <w:p>
                              <w:pPr>
                                <w:numPr>
                                  <w:ilvl w:val="0"/>
                                  <w:numId w:val="11"/>
                                </w:numPr>
                                <w:tabs>
                                  <w:tab w:pos="1237" w:val="left" w:leader="none"/>
                                </w:tabs>
                                <w:spacing w:line="188" w:lineRule="exact" w:before="3"/>
                                <w:ind w:left="1237" w:right="0" w:hanging="111"/>
                                <w:jc w:val="left"/>
                                <w:rPr>
                                  <w:sz w:val="17"/>
                                </w:rPr>
                              </w:pPr>
                              <w:r>
                                <w:rPr>
                                  <w:sz w:val="17"/>
                                </w:rPr>
                                <w:t>Ley</w:t>
                              </w:r>
                              <w:r>
                                <w:rPr>
                                  <w:spacing w:val="7"/>
                                  <w:sz w:val="17"/>
                                </w:rPr>
                                <w:t> </w:t>
                              </w:r>
                              <w:r>
                                <w:rPr>
                                  <w:sz w:val="17"/>
                                </w:rPr>
                                <w:t>de</w:t>
                              </w:r>
                              <w:r>
                                <w:rPr>
                                  <w:spacing w:val="6"/>
                                  <w:sz w:val="17"/>
                                </w:rPr>
                                <w:t> </w:t>
                              </w:r>
                              <w:r>
                                <w:rPr>
                                  <w:sz w:val="17"/>
                                </w:rPr>
                                <w:t>Protección</w:t>
                              </w:r>
                              <w:r>
                                <w:rPr>
                                  <w:spacing w:val="7"/>
                                  <w:sz w:val="17"/>
                                </w:rPr>
                                <w:t> </w:t>
                              </w:r>
                              <w:r>
                                <w:rPr>
                                  <w:sz w:val="17"/>
                                </w:rPr>
                                <w:t>de</w:t>
                              </w:r>
                              <w:r>
                                <w:rPr>
                                  <w:spacing w:val="7"/>
                                  <w:sz w:val="17"/>
                                </w:rPr>
                                <w:t> </w:t>
                              </w:r>
                              <w:r>
                                <w:rPr>
                                  <w:spacing w:val="-4"/>
                                  <w:sz w:val="17"/>
                                </w:rPr>
                                <w:t>Datos</w:t>
                              </w:r>
                            </w:p>
                            <w:p>
                              <w:pPr>
                                <w:tabs>
                                  <w:tab w:pos="1126" w:val="left" w:leader="none"/>
                                </w:tabs>
                                <w:spacing w:line="191" w:lineRule="exact" w:before="0"/>
                                <w:ind w:left="87" w:right="0" w:firstLine="0"/>
                                <w:jc w:val="left"/>
                                <w:rPr>
                                  <w:sz w:val="17"/>
                                </w:rPr>
                              </w:pPr>
                              <w:r>
                                <w:rPr>
                                  <w:b/>
                                  <w:color w:val="FFFFFF"/>
                                  <w:spacing w:val="-2"/>
                                  <w:position w:val="1"/>
                                  <w:sz w:val="18"/>
                                </w:rPr>
                                <w:t>Seguridad</w:t>
                              </w:r>
                              <w:r>
                                <w:rPr>
                                  <w:b/>
                                  <w:color w:val="FFFFFF"/>
                                  <w:position w:val="1"/>
                                  <w:sz w:val="18"/>
                                </w:rPr>
                                <w:tab/>
                              </w:r>
                              <w:r>
                                <w:rPr>
                                  <w:sz w:val="17"/>
                                </w:rPr>
                                <w:t>•</w:t>
                              </w:r>
                              <w:r>
                                <w:rPr>
                                  <w:spacing w:val="11"/>
                                  <w:sz w:val="17"/>
                                </w:rPr>
                                <w:t> </w:t>
                              </w:r>
                              <w:r>
                                <w:rPr>
                                  <w:sz w:val="17"/>
                                </w:rPr>
                                <w:t>Ley</w:t>
                              </w:r>
                              <w:r>
                                <w:rPr>
                                  <w:spacing w:val="4"/>
                                  <w:sz w:val="17"/>
                                </w:rPr>
                                <w:t> </w:t>
                              </w:r>
                              <w:r>
                                <w:rPr>
                                  <w:sz w:val="17"/>
                                </w:rPr>
                                <w:t>de</w:t>
                              </w:r>
                              <w:r>
                                <w:rPr>
                                  <w:spacing w:val="-1"/>
                                  <w:sz w:val="17"/>
                                </w:rPr>
                                <w:t> </w:t>
                              </w:r>
                              <w:r>
                                <w:rPr>
                                  <w:spacing w:val="-2"/>
                                  <w:sz w:val="17"/>
                                </w:rPr>
                                <w:t>Transparencia</w:t>
                              </w:r>
                            </w:p>
                            <w:p>
                              <w:pPr>
                                <w:tabs>
                                  <w:tab w:pos="1126" w:val="left" w:leader="none"/>
                                </w:tabs>
                                <w:spacing w:line="200" w:lineRule="exact" w:before="0"/>
                                <w:ind w:left="309" w:right="0" w:firstLine="0"/>
                                <w:jc w:val="left"/>
                                <w:rPr>
                                  <w:sz w:val="17"/>
                                </w:rPr>
                              </w:pPr>
                              <w:r>
                                <w:rPr>
                                  <w:b/>
                                  <w:color w:val="FFFFFF"/>
                                  <w:position w:val="4"/>
                                  <w:sz w:val="18"/>
                                </w:rPr>
                                <w:t>de</w:t>
                              </w:r>
                              <w:r>
                                <w:rPr>
                                  <w:b/>
                                  <w:color w:val="FFFFFF"/>
                                  <w:spacing w:val="5"/>
                                  <w:position w:val="4"/>
                                  <w:sz w:val="18"/>
                                </w:rPr>
                                <w:t> </w:t>
                              </w:r>
                              <w:r>
                                <w:rPr>
                                  <w:b/>
                                  <w:color w:val="FFFFFF"/>
                                  <w:spacing w:val="-5"/>
                                  <w:position w:val="4"/>
                                  <w:sz w:val="18"/>
                                </w:rPr>
                                <w:t>la</w:t>
                              </w:r>
                              <w:r>
                                <w:rPr>
                                  <w:b/>
                                  <w:color w:val="FFFFFF"/>
                                  <w:position w:val="4"/>
                                  <w:sz w:val="18"/>
                                </w:rPr>
                                <w:tab/>
                              </w:r>
                              <w:r>
                                <w:rPr>
                                  <w:sz w:val="17"/>
                                </w:rPr>
                                <w:t>•</w:t>
                              </w:r>
                              <w:r>
                                <w:rPr>
                                  <w:spacing w:val="14"/>
                                  <w:sz w:val="17"/>
                                </w:rPr>
                                <w:t> </w:t>
                              </w:r>
                              <w:r>
                                <w:rPr>
                                  <w:sz w:val="17"/>
                                </w:rPr>
                                <w:t>Estándares</w:t>
                              </w:r>
                              <w:r>
                                <w:rPr>
                                  <w:spacing w:val="6"/>
                                  <w:sz w:val="17"/>
                                </w:rPr>
                                <w:t> </w:t>
                              </w:r>
                              <w:r>
                                <w:rPr>
                                  <w:sz w:val="17"/>
                                </w:rPr>
                                <w:t>del</w:t>
                              </w:r>
                              <w:r>
                                <w:rPr>
                                  <w:spacing w:val="7"/>
                                  <w:sz w:val="17"/>
                                </w:rPr>
                                <w:t> </w:t>
                              </w:r>
                              <w:r>
                                <w:rPr>
                                  <w:spacing w:val="-2"/>
                                  <w:sz w:val="17"/>
                                </w:rPr>
                                <w:t>MinTIC</w:t>
                              </w:r>
                            </w:p>
                            <w:p>
                              <w:pPr>
                                <w:spacing w:line="179" w:lineRule="exact" w:before="0"/>
                                <w:ind w:left="0" w:right="0" w:firstLine="0"/>
                                <w:jc w:val="left"/>
                                <w:rPr>
                                  <w:b/>
                                  <w:sz w:val="18"/>
                                </w:rPr>
                              </w:pPr>
                              <w:r>
                                <w:rPr>
                                  <w:b/>
                                  <w:color w:val="FFFFFF"/>
                                  <w:spacing w:val="-2"/>
                                  <w:w w:val="105"/>
                                  <w:sz w:val="18"/>
                                </w:rPr>
                                <w:t>Información</w:t>
                              </w:r>
                            </w:p>
                          </w:txbxContent>
                        </wps:txbx>
                        <wps:bodyPr wrap="square" lIns="0" tIns="0" rIns="0" bIns="0" rtlCol="0">
                          <a:noAutofit/>
                        </wps:bodyPr>
                      </wps:wsp>
                    </wpg:wgp>
                  </a:graphicData>
                </a:graphic>
              </wp:anchor>
            </w:drawing>
          </mc:Choice>
          <mc:Fallback>
            <w:pict>
              <v:group style="position:absolute;margin-left:98.816116pt;margin-top:18.520985pt;width:418.75pt;height:296.05pt;mso-position-horizontal-relative:page;mso-position-vertical-relative:paragraph;z-index:-15723008;mso-wrap-distance-left:0;mso-wrap-distance-right:0" id="docshapegroup17" coordorigin="1976,370" coordsize="8375,5921">
                <v:shape style="position:absolute;left:1982;top:613;width:1060;height:1521" id="docshape18" coordorigin="1982,613" coordsize="1060,1521" path="m3042,613l2512,1143,1982,613,1982,1604,2512,2134,3042,1604,3042,613xe" filled="true" fillcolor="#589430" stroked="false">
                  <v:path arrowok="t"/>
                  <v:fill type="solid"/>
                </v:shape>
                <v:shape style="position:absolute;left:1982;top:613;width:1060;height:1521" id="docshape19" coordorigin="1982,613" coordsize="1060,1521" path="m3042,613l3042,1604,2512,2134,1982,1604,1982,613,2512,1143,3042,613xe" filled="false" stroked="true" strokeweight=".602311pt" strokecolor="#589430">
                  <v:path arrowok="t"/>
                  <v:stroke dashstyle="solid"/>
                </v:shape>
                <v:shape style="position:absolute;left:3041;top:376;width:7304;height:1471" id="docshape20" coordorigin="3042,376" coordsize="7304,1471" path="m10345,1647l10305,1746,10252,1800,10185,1835,10108,1847,3042,1847,3042,376,10108,376,10185,389,10252,424,10305,477,10340,544,10345,577e" filled="false" stroked="true" strokeweight=".602427pt" strokecolor="#589430">
                  <v:path arrowok="t"/>
                  <v:stroke dashstyle="solid"/>
                </v:shape>
                <v:shape style="position:absolute;left:1982;top:1996;width:1060;height:1522" id="docshape21" coordorigin="1982,1997" coordsize="1060,1522" path="m3042,1997l2512,2527,1982,1997,1982,2988,2512,3518,3042,2988,3042,1997xe" filled="true" fillcolor="#6db146" stroked="false">
                  <v:path arrowok="t"/>
                  <v:fill type="solid"/>
                </v:shape>
                <v:shape style="position:absolute;left:1982;top:1996;width:1060;height:1522" id="docshape22" coordorigin="1982,1997" coordsize="1060,1522" path="m3042,1997l3042,2988,2512,3518,1982,2988,1982,1997,2512,2527,3042,1997xe" filled="false" stroked="true" strokeweight=".602311pt" strokecolor="#6db146">
                  <v:path arrowok="t"/>
                  <v:stroke dashstyle="solid"/>
                </v:shape>
                <v:shape style="position:absolute;left:3041;top:2221;width:7304;height:549" id="docshape23" coordorigin="3042,2221" coordsize="7304,549" path="m10345,2714l10326,2743,10297,2763,10262,2770,3042,2770,3042,2221,10262,2221,10297,2228,10326,2248,10345,2277e" filled="false" stroked="true" strokeweight=".602433pt" strokecolor="#6db146">
                  <v:path arrowok="t"/>
                  <v:stroke dashstyle="solid"/>
                </v:shape>
                <v:shape style="position:absolute;left:1982;top:3380;width:1060;height:1521" id="docshape24" coordorigin="1982,3380" coordsize="1060,1521" path="m3042,3380l2512,3910,1982,3380,1982,4371,2512,4901,3042,4371,3042,3380xe" filled="true" fillcolor="#89ba71" stroked="false">
                  <v:path arrowok="t"/>
                  <v:fill type="solid"/>
                </v:shape>
                <v:shape style="position:absolute;left:1982;top:3380;width:1060;height:1521" id="docshape25" coordorigin="1982,3380" coordsize="1060,1521" path="m3042,3380l3042,4371,2512,4901,1982,4371,1982,3380,2512,3910,3042,3380xe" filled="false" stroked="true" strokeweight=".602311pt" strokecolor="#89ba71">
                  <v:path arrowok="t"/>
                  <v:stroke dashstyle="solid"/>
                </v:shape>
                <v:shape style="position:absolute;left:3041;top:3380;width:7304;height:985" id="docshape26" coordorigin="3042,3380" coordsize="7304,985" path="m10345,4237l10339,4265,10304,4317,10252,4352,10189,4365,3042,4365,3042,3380,10189,3380,10252,3393,10304,3428,10339,3480,10345,3508e" filled="false" stroked="true" strokeweight=".602431pt" strokecolor="#89ba71">
                  <v:path arrowok="t"/>
                  <v:stroke dashstyle="solid"/>
                </v:shape>
                <v:shape style="position:absolute;left:1982;top:4764;width:1060;height:1521" id="docshape27" coordorigin="1982,4764" coordsize="1060,1521" path="m3042,4764l2512,5294,1982,4764,1982,5755,2512,6285,3042,5755,3042,4764xe" filled="true" fillcolor="#a7c59b" stroked="false">
                  <v:path arrowok="t"/>
                  <v:fill type="solid"/>
                </v:shape>
                <v:shape style="position:absolute;left:1982;top:4764;width:1060;height:1521" id="docshape28" coordorigin="1982,4764" coordsize="1060,1521" path="m3042,4764l3042,5755,2512,6285,1982,5755,1982,4764,2512,5294,3042,4764xe" filled="false" stroked="true" strokeweight=".602311pt" strokecolor="#a7c59b">
                  <v:path arrowok="t"/>
                  <v:stroke dashstyle="solid"/>
                </v:shape>
                <v:shape style="position:absolute;left:3041;top:4764;width:7304;height:985" id="docshape29" coordorigin="3042,4764" coordsize="7304,985" path="m10345,5621l10339,5649,10304,5701,10252,5736,10189,5748,3042,5748,3042,4764,10189,4764,10252,4777,10304,4812,10339,4864,10345,4892e" filled="false" stroked="true" strokeweight=".602431pt" strokecolor="#a7c59b">
                  <v:path arrowok="t"/>
                  <v:stroke dashstyle="solid"/>
                </v:shape>
                <v:shape style="position:absolute;left:2007;top:576;width:6226;height:1203" type="#_x0000_t202" id="docshape30" filled="false" stroked="false">
                  <v:textbox inset="0,0,0,0">
                    <w:txbxContent>
                      <w:p>
                        <w:pPr>
                          <w:numPr>
                            <w:ilvl w:val="0"/>
                            <w:numId w:val="8"/>
                          </w:numPr>
                          <w:tabs>
                            <w:tab w:pos="1224" w:val="left" w:leader="none"/>
                          </w:tabs>
                          <w:spacing w:line="192" w:lineRule="exact" w:before="0"/>
                          <w:ind w:left="1224" w:right="0" w:hanging="111"/>
                          <w:jc w:val="left"/>
                          <w:rPr>
                            <w:sz w:val="17"/>
                          </w:rPr>
                        </w:pPr>
                        <w:r>
                          <w:rPr>
                            <w:sz w:val="17"/>
                          </w:rPr>
                          <w:t>Ser</w:t>
                        </w:r>
                        <w:r>
                          <w:rPr>
                            <w:spacing w:val="6"/>
                            <w:sz w:val="17"/>
                          </w:rPr>
                          <w:t> </w:t>
                        </w:r>
                        <w:r>
                          <w:rPr>
                            <w:sz w:val="17"/>
                          </w:rPr>
                          <w:t>un</w:t>
                        </w:r>
                        <w:r>
                          <w:rPr>
                            <w:spacing w:val="6"/>
                            <w:sz w:val="17"/>
                          </w:rPr>
                          <w:t> </w:t>
                        </w:r>
                        <w:r>
                          <w:rPr>
                            <w:sz w:val="17"/>
                          </w:rPr>
                          <w:t>habilitador</w:t>
                        </w:r>
                        <w:r>
                          <w:rPr>
                            <w:spacing w:val="6"/>
                            <w:sz w:val="17"/>
                          </w:rPr>
                          <w:t> </w:t>
                        </w:r>
                        <w:r>
                          <w:rPr>
                            <w:sz w:val="17"/>
                          </w:rPr>
                          <w:t>de</w:t>
                        </w:r>
                        <w:r>
                          <w:rPr>
                            <w:spacing w:val="54"/>
                            <w:sz w:val="17"/>
                          </w:rPr>
                          <w:t> </w:t>
                        </w:r>
                        <w:r>
                          <w:rPr>
                            <w:sz w:val="17"/>
                          </w:rPr>
                          <w:t>la</w:t>
                        </w:r>
                        <w:r>
                          <w:rPr>
                            <w:spacing w:val="6"/>
                            <w:sz w:val="17"/>
                          </w:rPr>
                          <w:t> </w:t>
                        </w:r>
                        <w:r>
                          <w:rPr>
                            <w:sz w:val="17"/>
                          </w:rPr>
                          <w:t>innovación</w:t>
                        </w:r>
                        <w:r>
                          <w:rPr>
                            <w:spacing w:val="6"/>
                            <w:sz w:val="17"/>
                          </w:rPr>
                          <w:t> </w:t>
                        </w:r>
                        <w:r>
                          <w:rPr>
                            <w:sz w:val="17"/>
                          </w:rPr>
                          <w:t>de</w:t>
                        </w:r>
                        <w:r>
                          <w:rPr>
                            <w:spacing w:val="6"/>
                            <w:sz w:val="17"/>
                          </w:rPr>
                          <w:t> </w:t>
                        </w:r>
                        <w:r>
                          <w:rPr>
                            <w:sz w:val="17"/>
                          </w:rPr>
                          <w:t>la</w:t>
                        </w:r>
                        <w:r>
                          <w:rPr>
                            <w:spacing w:val="5"/>
                            <w:sz w:val="17"/>
                          </w:rPr>
                          <w:t> </w:t>
                        </w:r>
                        <w:r>
                          <w:rPr>
                            <w:sz w:val="17"/>
                          </w:rPr>
                          <w:t>entidad;</w:t>
                        </w:r>
                        <w:r>
                          <w:rPr>
                            <w:spacing w:val="4"/>
                            <w:sz w:val="17"/>
                          </w:rPr>
                          <w:t> </w:t>
                        </w:r>
                        <w:r>
                          <w:rPr>
                            <w:sz w:val="17"/>
                          </w:rPr>
                          <w:t>ser</w:t>
                        </w:r>
                        <w:r>
                          <w:rPr>
                            <w:spacing w:val="7"/>
                            <w:sz w:val="17"/>
                          </w:rPr>
                          <w:t> </w:t>
                        </w:r>
                        <w:r>
                          <w:rPr>
                            <w:spacing w:val="-4"/>
                            <w:sz w:val="17"/>
                          </w:rPr>
                          <w:t>líder</w:t>
                        </w:r>
                      </w:p>
                      <w:p>
                        <w:pPr>
                          <w:numPr>
                            <w:ilvl w:val="0"/>
                            <w:numId w:val="8"/>
                          </w:numPr>
                          <w:tabs>
                            <w:tab w:pos="1224" w:val="left" w:leader="none"/>
                          </w:tabs>
                          <w:spacing w:before="3"/>
                          <w:ind w:left="1224" w:right="0" w:hanging="111"/>
                          <w:jc w:val="left"/>
                          <w:rPr>
                            <w:sz w:val="17"/>
                          </w:rPr>
                        </w:pPr>
                        <w:r>
                          <w:rPr>
                            <w:sz w:val="17"/>
                          </w:rPr>
                          <w:t>Poseer</w:t>
                        </w:r>
                        <w:r>
                          <w:rPr>
                            <w:spacing w:val="6"/>
                            <w:sz w:val="17"/>
                          </w:rPr>
                          <w:t> </w:t>
                        </w:r>
                        <w:r>
                          <w:rPr>
                            <w:sz w:val="17"/>
                          </w:rPr>
                          <w:t>una</w:t>
                        </w:r>
                        <w:r>
                          <w:rPr>
                            <w:spacing w:val="5"/>
                            <w:sz w:val="17"/>
                          </w:rPr>
                          <w:t> </w:t>
                        </w:r>
                        <w:r>
                          <w:rPr>
                            <w:sz w:val="17"/>
                          </w:rPr>
                          <w:t>estructura</w:t>
                        </w:r>
                        <w:r>
                          <w:rPr>
                            <w:spacing w:val="7"/>
                            <w:sz w:val="17"/>
                          </w:rPr>
                          <w:t> </w:t>
                        </w:r>
                        <w:r>
                          <w:rPr>
                            <w:sz w:val="17"/>
                          </w:rPr>
                          <w:t>organizacional</w:t>
                        </w:r>
                        <w:r>
                          <w:rPr>
                            <w:spacing w:val="56"/>
                            <w:sz w:val="17"/>
                          </w:rPr>
                          <w:t> </w:t>
                        </w:r>
                        <w:r>
                          <w:rPr>
                            <w:sz w:val="17"/>
                          </w:rPr>
                          <w:t>de</w:t>
                        </w:r>
                        <w:r>
                          <w:rPr>
                            <w:spacing w:val="3"/>
                            <w:sz w:val="17"/>
                          </w:rPr>
                          <w:t> </w:t>
                        </w:r>
                        <w:r>
                          <w:rPr>
                            <w:sz w:val="17"/>
                          </w:rPr>
                          <w:t>TI</w:t>
                        </w:r>
                        <w:r>
                          <w:rPr>
                            <w:spacing w:val="6"/>
                            <w:sz w:val="17"/>
                          </w:rPr>
                          <w:t> </w:t>
                        </w:r>
                        <w:r>
                          <w:rPr>
                            <w:sz w:val="17"/>
                          </w:rPr>
                          <w:t>acorde</w:t>
                        </w:r>
                        <w:r>
                          <w:rPr>
                            <w:spacing w:val="6"/>
                            <w:sz w:val="17"/>
                          </w:rPr>
                          <w:t> </w:t>
                        </w:r>
                        <w:r>
                          <w:rPr>
                            <w:sz w:val="17"/>
                          </w:rPr>
                          <w:t>a</w:t>
                        </w:r>
                        <w:r>
                          <w:rPr>
                            <w:spacing w:val="6"/>
                            <w:sz w:val="17"/>
                          </w:rPr>
                          <w:t> </w:t>
                        </w:r>
                        <w:r>
                          <w:rPr>
                            <w:sz w:val="17"/>
                          </w:rPr>
                          <w:t>los</w:t>
                        </w:r>
                        <w:r>
                          <w:rPr>
                            <w:spacing w:val="6"/>
                            <w:sz w:val="17"/>
                          </w:rPr>
                          <w:t> </w:t>
                        </w:r>
                        <w:r>
                          <w:rPr>
                            <w:spacing w:val="-2"/>
                            <w:sz w:val="17"/>
                          </w:rPr>
                          <w:t>requerimientos</w:t>
                        </w:r>
                      </w:p>
                      <w:p>
                        <w:pPr>
                          <w:numPr>
                            <w:ilvl w:val="0"/>
                            <w:numId w:val="8"/>
                          </w:numPr>
                          <w:tabs>
                            <w:tab w:pos="1224" w:val="left" w:leader="none"/>
                          </w:tabs>
                          <w:spacing w:line="194" w:lineRule="exact" w:before="5"/>
                          <w:ind w:left="1224" w:right="0" w:hanging="111"/>
                          <w:jc w:val="left"/>
                          <w:rPr>
                            <w:sz w:val="17"/>
                          </w:rPr>
                        </w:pPr>
                        <w:r>
                          <w:rPr>
                            <w:sz w:val="17"/>
                          </w:rPr>
                          <w:t>Contar</w:t>
                        </w:r>
                        <w:r>
                          <w:rPr>
                            <w:spacing w:val="8"/>
                            <w:sz w:val="17"/>
                          </w:rPr>
                          <w:t> </w:t>
                        </w:r>
                        <w:r>
                          <w:rPr>
                            <w:sz w:val="17"/>
                          </w:rPr>
                          <w:t>con</w:t>
                        </w:r>
                        <w:r>
                          <w:rPr>
                            <w:spacing w:val="9"/>
                            <w:sz w:val="17"/>
                          </w:rPr>
                          <w:t> </w:t>
                        </w:r>
                        <w:r>
                          <w:rPr>
                            <w:sz w:val="17"/>
                          </w:rPr>
                          <w:t>procesos</w:t>
                        </w:r>
                        <w:r>
                          <w:rPr>
                            <w:spacing w:val="9"/>
                            <w:sz w:val="17"/>
                          </w:rPr>
                          <w:t> </w:t>
                        </w:r>
                        <w:r>
                          <w:rPr>
                            <w:sz w:val="17"/>
                          </w:rPr>
                          <w:t>estandarizados,</w:t>
                        </w:r>
                        <w:r>
                          <w:rPr>
                            <w:spacing w:val="10"/>
                            <w:sz w:val="17"/>
                          </w:rPr>
                          <w:t> </w:t>
                        </w:r>
                        <w:r>
                          <w:rPr>
                            <w:sz w:val="17"/>
                          </w:rPr>
                          <w:t>políticas</w:t>
                        </w:r>
                        <w:r>
                          <w:rPr>
                            <w:spacing w:val="9"/>
                            <w:sz w:val="17"/>
                          </w:rPr>
                          <w:t> </w:t>
                        </w:r>
                        <w:r>
                          <w:rPr>
                            <w:sz w:val="17"/>
                          </w:rPr>
                          <w:t>y</w:t>
                        </w:r>
                        <w:r>
                          <w:rPr>
                            <w:spacing w:val="10"/>
                            <w:sz w:val="17"/>
                          </w:rPr>
                          <w:t> </w:t>
                        </w:r>
                        <w:r>
                          <w:rPr>
                            <w:spacing w:val="-2"/>
                            <w:sz w:val="17"/>
                          </w:rPr>
                          <w:t>planes</w:t>
                        </w:r>
                      </w:p>
                      <w:p>
                        <w:pPr>
                          <w:tabs>
                            <w:tab w:pos="1113" w:val="left" w:leader="none"/>
                          </w:tabs>
                          <w:spacing w:line="196" w:lineRule="exact" w:before="0"/>
                          <w:ind w:left="291" w:right="0" w:firstLine="0"/>
                          <w:jc w:val="left"/>
                          <w:rPr>
                            <w:sz w:val="17"/>
                          </w:rPr>
                        </w:pPr>
                        <w:r>
                          <w:rPr>
                            <w:b/>
                            <w:color w:val="FFFFFF"/>
                            <w:spacing w:val="-4"/>
                            <w:position w:val="1"/>
                            <w:sz w:val="18"/>
                          </w:rPr>
                          <w:t>Buen</w:t>
                        </w:r>
                        <w:r>
                          <w:rPr>
                            <w:b/>
                            <w:color w:val="FFFFFF"/>
                            <w:position w:val="1"/>
                            <w:sz w:val="18"/>
                          </w:rPr>
                          <w:tab/>
                        </w:r>
                        <w:r>
                          <w:rPr>
                            <w:sz w:val="17"/>
                          </w:rPr>
                          <w:t>•</w:t>
                        </w:r>
                        <w:r>
                          <w:rPr>
                            <w:spacing w:val="12"/>
                            <w:sz w:val="17"/>
                          </w:rPr>
                          <w:t> </w:t>
                        </w:r>
                        <w:r>
                          <w:rPr>
                            <w:sz w:val="17"/>
                          </w:rPr>
                          <w:t>Tener</w:t>
                        </w:r>
                        <w:r>
                          <w:rPr>
                            <w:spacing w:val="4"/>
                            <w:sz w:val="17"/>
                          </w:rPr>
                          <w:t> </w:t>
                        </w:r>
                        <w:r>
                          <w:rPr>
                            <w:sz w:val="17"/>
                          </w:rPr>
                          <w:t>una</w:t>
                        </w:r>
                        <w:r>
                          <w:rPr>
                            <w:spacing w:val="6"/>
                            <w:sz w:val="17"/>
                          </w:rPr>
                          <w:t> </w:t>
                        </w:r>
                        <w:r>
                          <w:rPr>
                            <w:sz w:val="17"/>
                          </w:rPr>
                          <w:t>estrategia</w:t>
                        </w:r>
                        <w:r>
                          <w:rPr>
                            <w:spacing w:val="5"/>
                            <w:sz w:val="17"/>
                          </w:rPr>
                          <w:t> </w:t>
                        </w:r>
                        <w:r>
                          <w:rPr>
                            <w:sz w:val="17"/>
                          </w:rPr>
                          <w:t>de TI</w:t>
                        </w:r>
                        <w:r>
                          <w:rPr>
                            <w:spacing w:val="5"/>
                            <w:sz w:val="17"/>
                          </w:rPr>
                          <w:t> </w:t>
                        </w:r>
                        <w:r>
                          <w:rPr>
                            <w:sz w:val="17"/>
                          </w:rPr>
                          <w:t>como</w:t>
                        </w:r>
                        <w:r>
                          <w:rPr>
                            <w:spacing w:val="4"/>
                            <w:sz w:val="17"/>
                          </w:rPr>
                          <w:t> </w:t>
                        </w:r>
                        <w:r>
                          <w:rPr>
                            <w:sz w:val="17"/>
                          </w:rPr>
                          <w:t>carta</w:t>
                        </w:r>
                        <w:r>
                          <w:rPr>
                            <w:spacing w:val="5"/>
                            <w:sz w:val="17"/>
                          </w:rPr>
                          <w:t> </w:t>
                        </w:r>
                        <w:r>
                          <w:rPr>
                            <w:sz w:val="17"/>
                          </w:rPr>
                          <w:t>de</w:t>
                        </w:r>
                        <w:r>
                          <w:rPr>
                            <w:spacing w:val="3"/>
                            <w:sz w:val="17"/>
                          </w:rPr>
                          <w:t> </w:t>
                        </w:r>
                        <w:r>
                          <w:rPr>
                            <w:spacing w:val="-2"/>
                            <w:sz w:val="17"/>
                          </w:rPr>
                          <w:t>navegación</w:t>
                        </w:r>
                      </w:p>
                      <w:p>
                        <w:pPr>
                          <w:spacing w:line="218" w:lineRule="exact" w:before="0"/>
                          <w:ind w:left="0" w:right="0" w:firstLine="0"/>
                          <w:jc w:val="left"/>
                          <w:rPr>
                            <w:sz w:val="17"/>
                          </w:rPr>
                        </w:pPr>
                        <w:r>
                          <w:rPr>
                            <w:b/>
                            <w:color w:val="FFFFFF"/>
                            <w:position w:val="3"/>
                            <w:sz w:val="18"/>
                          </w:rPr>
                          <w:t>Gobierno</w:t>
                        </w:r>
                        <w:r>
                          <w:rPr>
                            <w:b/>
                            <w:color w:val="FFFFFF"/>
                            <w:spacing w:val="4"/>
                            <w:position w:val="3"/>
                            <w:sz w:val="18"/>
                          </w:rPr>
                          <w:t> </w:t>
                        </w:r>
                        <w:r>
                          <w:rPr>
                            <w:b/>
                            <w:color w:val="FFFFFF"/>
                            <w:position w:val="3"/>
                            <w:sz w:val="18"/>
                          </w:rPr>
                          <w:t>TI</w:t>
                        </w:r>
                        <w:r>
                          <w:rPr>
                            <w:b/>
                            <w:color w:val="FFFFFF"/>
                            <w:spacing w:val="63"/>
                            <w:w w:val="150"/>
                            <w:position w:val="3"/>
                            <w:sz w:val="18"/>
                          </w:rPr>
                          <w:t> </w:t>
                        </w:r>
                        <w:r>
                          <w:rPr>
                            <w:sz w:val="17"/>
                          </w:rPr>
                          <w:t>•</w:t>
                        </w:r>
                        <w:r>
                          <w:rPr>
                            <w:spacing w:val="15"/>
                            <w:sz w:val="17"/>
                          </w:rPr>
                          <w:t> </w:t>
                        </w:r>
                        <w:r>
                          <w:rPr>
                            <w:sz w:val="17"/>
                          </w:rPr>
                          <w:t>Rendir</w:t>
                        </w:r>
                        <w:r>
                          <w:rPr>
                            <w:spacing w:val="6"/>
                            <w:sz w:val="17"/>
                          </w:rPr>
                          <w:t> </w:t>
                        </w:r>
                        <w:r>
                          <w:rPr>
                            <w:sz w:val="17"/>
                          </w:rPr>
                          <w:t>cuentas:</w:t>
                        </w:r>
                        <w:r>
                          <w:rPr>
                            <w:spacing w:val="8"/>
                            <w:sz w:val="17"/>
                          </w:rPr>
                          <w:t> </w:t>
                        </w:r>
                        <w:r>
                          <w:rPr>
                            <w:sz w:val="17"/>
                          </w:rPr>
                          <w:t>entes</w:t>
                        </w:r>
                        <w:r>
                          <w:rPr>
                            <w:spacing w:val="7"/>
                            <w:sz w:val="17"/>
                          </w:rPr>
                          <w:t> </w:t>
                        </w:r>
                        <w:r>
                          <w:rPr>
                            <w:sz w:val="17"/>
                          </w:rPr>
                          <w:t>de</w:t>
                        </w:r>
                        <w:r>
                          <w:rPr>
                            <w:spacing w:val="7"/>
                            <w:sz w:val="17"/>
                          </w:rPr>
                          <w:t> </w:t>
                        </w:r>
                        <w:r>
                          <w:rPr>
                            <w:sz w:val="17"/>
                          </w:rPr>
                          <w:t>control,</w:t>
                        </w:r>
                        <w:r>
                          <w:rPr>
                            <w:spacing w:val="6"/>
                            <w:sz w:val="17"/>
                          </w:rPr>
                          <w:t> </w:t>
                        </w:r>
                        <w:r>
                          <w:rPr>
                            <w:spacing w:val="-2"/>
                            <w:sz w:val="17"/>
                          </w:rPr>
                          <w:t>ciudadanos</w:t>
                        </w:r>
                      </w:p>
                      <w:p>
                        <w:pPr>
                          <w:numPr>
                            <w:ilvl w:val="0"/>
                            <w:numId w:val="8"/>
                          </w:numPr>
                          <w:tabs>
                            <w:tab w:pos="1224" w:val="left" w:leader="none"/>
                          </w:tabs>
                          <w:spacing w:before="3"/>
                          <w:ind w:left="1224" w:right="0" w:hanging="111"/>
                          <w:jc w:val="left"/>
                          <w:rPr>
                            <w:sz w:val="17"/>
                          </w:rPr>
                        </w:pPr>
                        <w:r>
                          <w:rPr>
                            <w:sz w:val="17"/>
                          </w:rPr>
                          <w:t>Alineación</w:t>
                        </w:r>
                        <w:r>
                          <w:rPr>
                            <w:spacing w:val="7"/>
                            <w:sz w:val="17"/>
                          </w:rPr>
                          <w:t> </w:t>
                        </w:r>
                        <w:r>
                          <w:rPr>
                            <w:sz w:val="17"/>
                          </w:rPr>
                          <w:t>de</w:t>
                        </w:r>
                        <w:r>
                          <w:rPr>
                            <w:spacing w:val="4"/>
                            <w:sz w:val="17"/>
                          </w:rPr>
                          <w:t> </w:t>
                        </w:r>
                        <w:r>
                          <w:rPr>
                            <w:sz w:val="17"/>
                          </w:rPr>
                          <w:t>TI</w:t>
                        </w:r>
                        <w:r>
                          <w:rPr>
                            <w:spacing w:val="7"/>
                            <w:sz w:val="17"/>
                          </w:rPr>
                          <w:t> </w:t>
                        </w:r>
                        <w:r>
                          <w:rPr>
                            <w:sz w:val="17"/>
                          </w:rPr>
                          <w:t>con</w:t>
                        </w:r>
                        <w:r>
                          <w:rPr>
                            <w:spacing w:val="8"/>
                            <w:sz w:val="17"/>
                          </w:rPr>
                          <w:t> </w:t>
                        </w:r>
                        <w:r>
                          <w:rPr>
                            <w:sz w:val="17"/>
                          </w:rPr>
                          <w:t>los</w:t>
                        </w:r>
                        <w:r>
                          <w:rPr>
                            <w:spacing w:val="6"/>
                            <w:sz w:val="17"/>
                          </w:rPr>
                          <w:t> </w:t>
                        </w:r>
                        <w:r>
                          <w:rPr>
                            <w:sz w:val="17"/>
                          </w:rPr>
                          <w:t>objetivos</w:t>
                        </w:r>
                        <w:r>
                          <w:rPr>
                            <w:spacing w:val="9"/>
                            <w:sz w:val="17"/>
                          </w:rPr>
                          <w:t> </w:t>
                        </w:r>
                        <w:r>
                          <w:rPr>
                            <w:sz w:val="17"/>
                          </w:rPr>
                          <w:t>del</w:t>
                        </w:r>
                        <w:r>
                          <w:rPr>
                            <w:spacing w:val="6"/>
                            <w:sz w:val="17"/>
                          </w:rPr>
                          <w:t> </w:t>
                        </w:r>
                        <w:r>
                          <w:rPr>
                            <w:sz w:val="17"/>
                          </w:rPr>
                          <w:t>negocio</w:t>
                        </w:r>
                        <w:r>
                          <w:rPr>
                            <w:spacing w:val="7"/>
                            <w:sz w:val="17"/>
                          </w:rPr>
                          <w:t> </w:t>
                        </w:r>
                        <w:r>
                          <w:rPr>
                            <w:sz w:val="17"/>
                          </w:rPr>
                          <w:t>,</w:t>
                        </w:r>
                        <w:r>
                          <w:rPr>
                            <w:spacing w:val="7"/>
                            <w:sz w:val="17"/>
                          </w:rPr>
                          <w:t> </w:t>
                        </w:r>
                        <w:r>
                          <w:rPr>
                            <w:sz w:val="17"/>
                          </w:rPr>
                          <w:t>Gestionar</w:t>
                        </w:r>
                        <w:r>
                          <w:rPr>
                            <w:spacing w:val="7"/>
                            <w:sz w:val="17"/>
                          </w:rPr>
                          <w:t> </w:t>
                        </w:r>
                        <w:r>
                          <w:rPr>
                            <w:spacing w:val="-2"/>
                            <w:sz w:val="17"/>
                          </w:rPr>
                          <w:t>Riesgos</w:t>
                        </w:r>
                      </w:p>
                    </w:txbxContent>
                  </v:textbox>
                  <w10:wrap type="none"/>
                </v:shape>
                <v:shape style="position:absolute;left:3135;top:2384;width:7088;height:193" type="#_x0000_t202" id="docshape31" filled="false" stroked="false">
                  <v:textbox inset="0,0,0,0">
                    <w:txbxContent>
                      <w:p>
                        <w:pPr>
                          <w:numPr>
                            <w:ilvl w:val="0"/>
                            <w:numId w:val="9"/>
                          </w:numPr>
                          <w:tabs>
                            <w:tab w:pos="111" w:val="left" w:leader="none"/>
                          </w:tabs>
                          <w:spacing w:line="192" w:lineRule="exact" w:before="0"/>
                          <w:ind w:left="111" w:right="0" w:hanging="111"/>
                          <w:jc w:val="left"/>
                          <w:rPr>
                            <w:sz w:val="17"/>
                          </w:rPr>
                        </w:pPr>
                        <w:r>
                          <w:rPr>
                            <w:sz w:val="17"/>
                          </w:rPr>
                          <w:t>Poseer</w:t>
                        </w:r>
                        <w:r>
                          <w:rPr>
                            <w:spacing w:val="7"/>
                            <w:sz w:val="17"/>
                          </w:rPr>
                          <w:t> </w:t>
                        </w:r>
                        <w:r>
                          <w:rPr>
                            <w:sz w:val="17"/>
                          </w:rPr>
                          <w:t>una</w:t>
                        </w:r>
                        <w:r>
                          <w:rPr>
                            <w:spacing w:val="-3"/>
                            <w:sz w:val="17"/>
                          </w:rPr>
                          <w:t> </w:t>
                        </w:r>
                        <w:r>
                          <w:rPr>
                            <w:sz w:val="17"/>
                          </w:rPr>
                          <w:t>Arquitectura</w:t>
                        </w:r>
                        <w:r>
                          <w:rPr>
                            <w:spacing w:val="8"/>
                            <w:sz w:val="17"/>
                          </w:rPr>
                          <w:t> </w:t>
                        </w:r>
                        <w:r>
                          <w:rPr>
                            <w:sz w:val="17"/>
                          </w:rPr>
                          <w:t>de</w:t>
                        </w:r>
                        <w:r>
                          <w:rPr>
                            <w:spacing w:val="4"/>
                            <w:sz w:val="17"/>
                          </w:rPr>
                          <w:t> </w:t>
                        </w:r>
                        <w:r>
                          <w:rPr>
                            <w:sz w:val="17"/>
                          </w:rPr>
                          <w:t>TI</w:t>
                        </w:r>
                        <w:r>
                          <w:rPr>
                            <w:spacing w:val="8"/>
                            <w:sz w:val="17"/>
                          </w:rPr>
                          <w:t> </w:t>
                        </w:r>
                        <w:r>
                          <w:rPr>
                            <w:sz w:val="17"/>
                          </w:rPr>
                          <w:t>que</w:t>
                        </w:r>
                        <w:r>
                          <w:rPr>
                            <w:spacing w:val="7"/>
                            <w:sz w:val="17"/>
                          </w:rPr>
                          <w:t> </w:t>
                        </w:r>
                        <w:r>
                          <w:rPr>
                            <w:sz w:val="17"/>
                          </w:rPr>
                          <w:t>soporte</w:t>
                        </w:r>
                        <w:r>
                          <w:rPr>
                            <w:spacing w:val="7"/>
                            <w:sz w:val="17"/>
                          </w:rPr>
                          <w:t> </w:t>
                        </w:r>
                        <w:r>
                          <w:rPr>
                            <w:sz w:val="17"/>
                          </w:rPr>
                          <w:t>los</w:t>
                        </w:r>
                        <w:r>
                          <w:rPr>
                            <w:spacing w:val="7"/>
                            <w:sz w:val="17"/>
                          </w:rPr>
                          <w:t> </w:t>
                        </w:r>
                        <w:r>
                          <w:rPr>
                            <w:sz w:val="17"/>
                          </w:rPr>
                          <w:t>requerimientos</w:t>
                        </w:r>
                        <w:r>
                          <w:rPr>
                            <w:spacing w:val="8"/>
                            <w:sz w:val="17"/>
                          </w:rPr>
                          <w:t> </w:t>
                        </w:r>
                        <w:r>
                          <w:rPr>
                            <w:sz w:val="17"/>
                          </w:rPr>
                          <w:t>y</w:t>
                        </w:r>
                        <w:r>
                          <w:rPr>
                            <w:spacing w:val="8"/>
                            <w:sz w:val="17"/>
                          </w:rPr>
                          <w:t> </w:t>
                        </w:r>
                        <w:r>
                          <w:rPr>
                            <w:sz w:val="17"/>
                          </w:rPr>
                          <w:t>demandas</w:t>
                        </w:r>
                        <w:r>
                          <w:rPr>
                            <w:spacing w:val="8"/>
                            <w:sz w:val="17"/>
                          </w:rPr>
                          <w:t> </w:t>
                        </w:r>
                        <w:r>
                          <w:rPr>
                            <w:sz w:val="17"/>
                          </w:rPr>
                          <w:t>de</w:t>
                        </w:r>
                        <w:r>
                          <w:rPr>
                            <w:spacing w:val="6"/>
                            <w:sz w:val="17"/>
                          </w:rPr>
                          <w:t> </w:t>
                        </w:r>
                        <w:r>
                          <w:rPr>
                            <w:sz w:val="17"/>
                          </w:rPr>
                          <w:t>los</w:t>
                        </w:r>
                        <w:r>
                          <w:rPr>
                            <w:spacing w:val="7"/>
                            <w:sz w:val="17"/>
                          </w:rPr>
                          <w:t> </w:t>
                        </w:r>
                        <w:r>
                          <w:rPr>
                            <w:sz w:val="17"/>
                          </w:rPr>
                          <w:t>públicos</w:t>
                        </w:r>
                        <w:r>
                          <w:rPr>
                            <w:spacing w:val="7"/>
                            <w:sz w:val="17"/>
                          </w:rPr>
                          <w:t> </w:t>
                        </w:r>
                        <w:r>
                          <w:rPr>
                            <w:sz w:val="17"/>
                          </w:rPr>
                          <w:t>de</w:t>
                        </w:r>
                        <w:r>
                          <w:rPr>
                            <w:spacing w:val="7"/>
                            <w:sz w:val="17"/>
                          </w:rPr>
                          <w:t> </w:t>
                        </w:r>
                        <w:r>
                          <w:rPr>
                            <w:spacing w:val="-2"/>
                            <w:sz w:val="17"/>
                          </w:rPr>
                          <w:t>interés</w:t>
                        </w:r>
                      </w:p>
                    </w:txbxContent>
                  </v:textbox>
                  <w10:wrap type="none"/>
                </v:shape>
                <v:shape style="position:absolute;left:2019;top:2558;width:995;height:355" type="#_x0000_t202" id="docshape32" filled="false" stroked="false">
                  <v:textbox inset="0,0,0,0">
                    <w:txbxContent>
                      <w:p>
                        <w:pPr>
                          <w:spacing w:line="199" w:lineRule="auto" w:before="23"/>
                          <w:ind w:left="287" w:right="18" w:hanging="288"/>
                          <w:jc w:val="left"/>
                          <w:rPr>
                            <w:b/>
                            <w:sz w:val="17"/>
                          </w:rPr>
                        </w:pPr>
                        <w:r>
                          <w:rPr>
                            <w:b/>
                            <w:color w:val="FFFFFF"/>
                            <w:spacing w:val="-2"/>
                            <w:sz w:val="17"/>
                          </w:rPr>
                          <w:t>Arquitectura </w:t>
                        </w:r>
                        <w:r>
                          <w:rPr>
                            <w:b/>
                            <w:color w:val="FFFFFF"/>
                            <w:sz w:val="17"/>
                          </w:rPr>
                          <w:t>de</w:t>
                        </w:r>
                        <w:r>
                          <w:rPr>
                            <w:b/>
                            <w:color w:val="FFFFFF"/>
                            <w:spacing w:val="-2"/>
                            <w:sz w:val="17"/>
                          </w:rPr>
                          <w:t> </w:t>
                        </w:r>
                        <w:r>
                          <w:rPr>
                            <w:b/>
                            <w:color w:val="FFFFFF"/>
                            <w:sz w:val="17"/>
                          </w:rPr>
                          <w:t>TI</w:t>
                        </w:r>
                      </w:p>
                    </w:txbxContent>
                  </v:textbox>
                  <w10:wrap type="none"/>
                </v:shape>
                <v:shape style="position:absolute;left:2003;top:3843;width:1026;height:581" type="#_x0000_t202" id="docshape33" filled="false" stroked="false">
                  <v:textbox inset="0,0,0,0">
                    <w:txbxContent>
                      <w:p>
                        <w:pPr>
                          <w:spacing w:line="216" w:lineRule="auto" w:before="15"/>
                          <w:ind w:left="0" w:right="18" w:firstLine="0"/>
                          <w:jc w:val="center"/>
                          <w:rPr>
                            <w:b/>
                            <w:sz w:val="18"/>
                          </w:rPr>
                        </w:pPr>
                        <w:r>
                          <w:rPr>
                            <w:b/>
                            <w:color w:val="FFFFFF"/>
                            <w:spacing w:val="-2"/>
                            <w:w w:val="105"/>
                            <w:sz w:val="18"/>
                          </w:rPr>
                          <w:t>Información </w:t>
                        </w:r>
                        <w:r>
                          <w:rPr>
                            <w:b/>
                            <w:color w:val="FFFFFF"/>
                            <w:spacing w:val="-10"/>
                            <w:w w:val="105"/>
                            <w:sz w:val="18"/>
                          </w:rPr>
                          <w:t>y</w:t>
                        </w:r>
                        <w:r>
                          <w:rPr>
                            <w:b/>
                            <w:color w:val="FFFFFF"/>
                            <w:spacing w:val="-2"/>
                            <w:w w:val="105"/>
                            <w:sz w:val="18"/>
                          </w:rPr>
                          <w:t> </w:t>
                        </w:r>
                        <w:r>
                          <w:rPr>
                            <w:b/>
                            <w:color w:val="FFFFFF"/>
                            <w:spacing w:val="-2"/>
                            <w:sz w:val="18"/>
                          </w:rPr>
                          <w:t>Aplicaciones</w:t>
                        </w:r>
                      </w:p>
                    </w:txbxContent>
                  </v:textbox>
                  <w10:wrap type="none"/>
                </v:shape>
                <v:shape style="position:absolute;left:3135;top:3580;width:6867;height:567" type="#_x0000_t202" id="docshape34" filled="false" stroked="false">
                  <v:textbox inset="0,0,0,0">
                    <w:txbxContent>
                      <w:p>
                        <w:pPr>
                          <w:numPr>
                            <w:ilvl w:val="0"/>
                            <w:numId w:val="10"/>
                          </w:numPr>
                          <w:tabs>
                            <w:tab w:pos="110" w:val="left" w:leader="none"/>
                            <w:tab w:pos="112" w:val="left" w:leader="none"/>
                          </w:tabs>
                          <w:spacing w:line="213" w:lineRule="auto" w:before="13"/>
                          <w:ind w:left="112" w:right="323" w:hanging="113"/>
                          <w:jc w:val="left"/>
                          <w:rPr>
                            <w:sz w:val="17"/>
                          </w:rPr>
                        </w:pPr>
                        <w:r>
                          <w:rPr>
                            <w:sz w:val="17"/>
                          </w:rPr>
                          <w:t>Gobernar la información y los Sistemas de información</w:t>
                        </w:r>
                        <w:r>
                          <w:rPr>
                            <w:spacing w:val="40"/>
                            <w:sz w:val="17"/>
                          </w:rPr>
                          <w:t> </w:t>
                        </w:r>
                        <w:r>
                          <w:rPr>
                            <w:sz w:val="17"/>
                          </w:rPr>
                          <w:t>de la entidad para</w:t>
                        </w:r>
                        <w:r>
                          <w:rPr>
                            <w:spacing w:val="40"/>
                            <w:sz w:val="17"/>
                          </w:rPr>
                          <w:t> </w:t>
                        </w:r>
                        <w:r>
                          <w:rPr>
                            <w:sz w:val="17"/>
                          </w:rPr>
                          <w:t>que sirvan como herramientas para tomar decisiones y rendir cuentas</w:t>
                        </w:r>
                      </w:p>
                      <w:p>
                        <w:pPr>
                          <w:numPr>
                            <w:ilvl w:val="0"/>
                            <w:numId w:val="10"/>
                          </w:numPr>
                          <w:tabs>
                            <w:tab w:pos="111" w:val="left" w:leader="none"/>
                          </w:tabs>
                          <w:spacing w:before="9"/>
                          <w:ind w:left="111" w:right="0" w:hanging="111"/>
                          <w:jc w:val="left"/>
                          <w:rPr>
                            <w:sz w:val="17"/>
                          </w:rPr>
                        </w:pPr>
                        <w:r>
                          <w:rPr>
                            <w:sz w:val="17"/>
                          </w:rPr>
                          <w:t>Implementar</w:t>
                        </w:r>
                        <w:r>
                          <w:rPr>
                            <w:spacing w:val="8"/>
                            <w:sz w:val="17"/>
                          </w:rPr>
                          <w:t> </w:t>
                        </w:r>
                        <w:r>
                          <w:rPr>
                            <w:sz w:val="17"/>
                          </w:rPr>
                          <w:t>aplicaciones</w:t>
                        </w:r>
                        <w:r>
                          <w:rPr>
                            <w:spacing w:val="7"/>
                            <w:sz w:val="17"/>
                          </w:rPr>
                          <w:t> </w:t>
                        </w:r>
                        <w:r>
                          <w:rPr>
                            <w:sz w:val="17"/>
                          </w:rPr>
                          <w:t>que</w:t>
                        </w:r>
                        <w:r>
                          <w:rPr>
                            <w:spacing w:val="8"/>
                            <w:sz w:val="17"/>
                          </w:rPr>
                          <w:t> </w:t>
                        </w:r>
                        <w:r>
                          <w:rPr>
                            <w:sz w:val="17"/>
                          </w:rPr>
                          <w:t>permitan</w:t>
                        </w:r>
                        <w:r>
                          <w:rPr>
                            <w:spacing w:val="9"/>
                            <w:sz w:val="17"/>
                          </w:rPr>
                          <w:t> </w:t>
                        </w:r>
                        <w:r>
                          <w:rPr>
                            <w:sz w:val="17"/>
                          </w:rPr>
                          <w:t>el</w:t>
                        </w:r>
                        <w:r>
                          <w:rPr>
                            <w:spacing w:val="7"/>
                            <w:sz w:val="17"/>
                          </w:rPr>
                          <w:t> </w:t>
                        </w:r>
                        <w:r>
                          <w:rPr>
                            <w:sz w:val="17"/>
                          </w:rPr>
                          <w:t>acceso</w:t>
                        </w:r>
                        <w:r>
                          <w:rPr>
                            <w:spacing w:val="8"/>
                            <w:sz w:val="17"/>
                          </w:rPr>
                          <w:t> </w:t>
                        </w:r>
                        <w:r>
                          <w:rPr>
                            <w:sz w:val="17"/>
                          </w:rPr>
                          <w:t>multiplataforma</w:t>
                        </w:r>
                        <w:r>
                          <w:rPr>
                            <w:spacing w:val="59"/>
                            <w:sz w:val="17"/>
                          </w:rPr>
                          <w:t> </w:t>
                        </w:r>
                        <w:r>
                          <w:rPr>
                            <w:sz w:val="17"/>
                          </w:rPr>
                          <w:t>y</w:t>
                        </w:r>
                        <w:r>
                          <w:rPr>
                            <w:spacing w:val="8"/>
                            <w:sz w:val="17"/>
                          </w:rPr>
                          <w:t> </w:t>
                        </w:r>
                        <w:r>
                          <w:rPr>
                            <w:sz w:val="17"/>
                          </w:rPr>
                          <w:t>la</w:t>
                        </w:r>
                        <w:r>
                          <w:rPr>
                            <w:spacing w:val="58"/>
                            <w:sz w:val="17"/>
                          </w:rPr>
                          <w:t> </w:t>
                        </w:r>
                        <w:r>
                          <w:rPr>
                            <w:sz w:val="17"/>
                          </w:rPr>
                          <w:t>participación</w:t>
                        </w:r>
                        <w:r>
                          <w:rPr>
                            <w:spacing w:val="59"/>
                            <w:sz w:val="17"/>
                          </w:rPr>
                          <w:t> </w:t>
                        </w:r>
                        <w:r>
                          <w:rPr>
                            <w:spacing w:val="-2"/>
                            <w:sz w:val="17"/>
                          </w:rPr>
                          <w:t>ciudadana</w:t>
                        </w:r>
                      </w:p>
                    </w:txbxContent>
                  </v:textbox>
                  <w10:wrap type="none"/>
                </v:shape>
                <v:shape style="position:absolute;left:2008;top:4839;width:7433;height:956" type="#_x0000_t202" id="docshape35" filled="false" stroked="false">
                  <v:textbox inset="0,0,0,0">
                    <w:txbxContent>
                      <w:p>
                        <w:pPr>
                          <w:numPr>
                            <w:ilvl w:val="0"/>
                            <w:numId w:val="11"/>
                          </w:numPr>
                          <w:tabs>
                            <w:tab w:pos="1237" w:val="left" w:leader="none"/>
                          </w:tabs>
                          <w:spacing w:line="192" w:lineRule="exact" w:before="0"/>
                          <w:ind w:left="1237" w:right="0" w:hanging="111"/>
                          <w:jc w:val="left"/>
                          <w:rPr>
                            <w:sz w:val="17"/>
                          </w:rPr>
                        </w:pPr>
                        <w:r>
                          <w:rPr>
                            <w:sz w:val="17"/>
                          </w:rPr>
                          <w:t>Implementar</w:t>
                        </w:r>
                        <w:r>
                          <w:rPr>
                            <w:spacing w:val="8"/>
                            <w:sz w:val="17"/>
                          </w:rPr>
                          <w:t> </w:t>
                        </w:r>
                        <w:r>
                          <w:rPr>
                            <w:sz w:val="17"/>
                          </w:rPr>
                          <w:t>políticas</w:t>
                        </w:r>
                        <w:r>
                          <w:rPr>
                            <w:spacing w:val="7"/>
                            <w:sz w:val="17"/>
                          </w:rPr>
                          <w:t> </w:t>
                        </w:r>
                        <w:r>
                          <w:rPr>
                            <w:sz w:val="17"/>
                          </w:rPr>
                          <w:t>y</w:t>
                        </w:r>
                        <w:r>
                          <w:rPr>
                            <w:spacing w:val="9"/>
                            <w:sz w:val="17"/>
                          </w:rPr>
                          <w:t> </w:t>
                        </w:r>
                        <w:r>
                          <w:rPr>
                            <w:sz w:val="17"/>
                          </w:rPr>
                          <w:t>modelo</w:t>
                        </w:r>
                        <w:r>
                          <w:rPr>
                            <w:spacing w:val="8"/>
                            <w:sz w:val="17"/>
                          </w:rPr>
                          <w:t> </w:t>
                        </w:r>
                        <w:r>
                          <w:rPr>
                            <w:sz w:val="17"/>
                          </w:rPr>
                          <w:t>de</w:t>
                        </w:r>
                        <w:r>
                          <w:rPr>
                            <w:spacing w:val="10"/>
                            <w:sz w:val="17"/>
                          </w:rPr>
                          <w:t> </w:t>
                        </w:r>
                        <w:r>
                          <w:rPr>
                            <w:sz w:val="17"/>
                          </w:rPr>
                          <w:t>Seguridad</w:t>
                        </w:r>
                        <w:r>
                          <w:rPr>
                            <w:spacing w:val="8"/>
                            <w:sz w:val="17"/>
                          </w:rPr>
                          <w:t> </w:t>
                        </w:r>
                        <w:r>
                          <w:rPr>
                            <w:sz w:val="17"/>
                          </w:rPr>
                          <w:t>y</w:t>
                        </w:r>
                        <w:r>
                          <w:rPr>
                            <w:spacing w:val="9"/>
                            <w:sz w:val="17"/>
                          </w:rPr>
                          <w:t> </w:t>
                        </w:r>
                        <w:r>
                          <w:rPr>
                            <w:sz w:val="17"/>
                          </w:rPr>
                          <w:t>Privacidad</w:t>
                        </w:r>
                        <w:r>
                          <w:rPr>
                            <w:spacing w:val="8"/>
                            <w:sz w:val="17"/>
                          </w:rPr>
                          <w:t> </w:t>
                        </w:r>
                        <w:r>
                          <w:rPr>
                            <w:sz w:val="17"/>
                          </w:rPr>
                          <w:t>de</w:t>
                        </w:r>
                        <w:r>
                          <w:rPr>
                            <w:spacing w:val="7"/>
                            <w:sz w:val="17"/>
                          </w:rPr>
                          <w:t> </w:t>
                        </w:r>
                        <w:r>
                          <w:rPr>
                            <w:sz w:val="17"/>
                          </w:rPr>
                          <w:t>la</w:t>
                        </w:r>
                        <w:r>
                          <w:rPr>
                            <w:spacing w:val="7"/>
                            <w:sz w:val="17"/>
                          </w:rPr>
                          <w:t> </w:t>
                        </w:r>
                        <w:r>
                          <w:rPr>
                            <w:sz w:val="17"/>
                          </w:rPr>
                          <w:t>Información</w:t>
                        </w:r>
                        <w:r>
                          <w:rPr>
                            <w:spacing w:val="9"/>
                            <w:sz w:val="17"/>
                          </w:rPr>
                          <w:t> </w:t>
                        </w:r>
                        <w:r>
                          <w:rPr>
                            <w:sz w:val="17"/>
                          </w:rPr>
                          <w:t>del</w:t>
                        </w:r>
                        <w:r>
                          <w:rPr>
                            <w:spacing w:val="7"/>
                            <w:sz w:val="17"/>
                          </w:rPr>
                          <w:t> </w:t>
                        </w:r>
                        <w:r>
                          <w:rPr>
                            <w:spacing w:val="-2"/>
                            <w:sz w:val="17"/>
                          </w:rPr>
                          <w:t>estado.</w:t>
                        </w:r>
                      </w:p>
                      <w:p>
                        <w:pPr>
                          <w:numPr>
                            <w:ilvl w:val="0"/>
                            <w:numId w:val="11"/>
                          </w:numPr>
                          <w:tabs>
                            <w:tab w:pos="1237" w:val="left" w:leader="none"/>
                          </w:tabs>
                          <w:spacing w:line="188" w:lineRule="exact" w:before="3"/>
                          <w:ind w:left="1237" w:right="0" w:hanging="111"/>
                          <w:jc w:val="left"/>
                          <w:rPr>
                            <w:sz w:val="17"/>
                          </w:rPr>
                        </w:pPr>
                        <w:r>
                          <w:rPr>
                            <w:sz w:val="17"/>
                          </w:rPr>
                          <w:t>Ley</w:t>
                        </w:r>
                        <w:r>
                          <w:rPr>
                            <w:spacing w:val="7"/>
                            <w:sz w:val="17"/>
                          </w:rPr>
                          <w:t> </w:t>
                        </w:r>
                        <w:r>
                          <w:rPr>
                            <w:sz w:val="17"/>
                          </w:rPr>
                          <w:t>de</w:t>
                        </w:r>
                        <w:r>
                          <w:rPr>
                            <w:spacing w:val="6"/>
                            <w:sz w:val="17"/>
                          </w:rPr>
                          <w:t> </w:t>
                        </w:r>
                        <w:r>
                          <w:rPr>
                            <w:sz w:val="17"/>
                          </w:rPr>
                          <w:t>Protección</w:t>
                        </w:r>
                        <w:r>
                          <w:rPr>
                            <w:spacing w:val="7"/>
                            <w:sz w:val="17"/>
                          </w:rPr>
                          <w:t> </w:t>
                        </w:r>
                        <w:r>
                          <w:rPr>
                            <w:sz w:val="17"/>
                          </w:rPr>
                          <w:t>de</w:t>
                        </w:r>
                        <w:r>
                          <w:rPr>
                            <w:spacing w:val="7"/>
                            <w:sz w:val="17"/>
                          </w:rPr>
                          <w:t> </w:t>
                        </w:r>
                        <w:r>
                          <w:rPr>
                            <w:spacing w:val="-4"/>
                            <w:sz w:val="17"/>
                          </w:rPr>
                          <w:t>Datos</w:t>
                        </w:r>
                      </w:p>
                      <w:p>
                        <w:pPr>
                          <w:tabs>
                            <w:tab w:pos="1126" w:val="left" w:leader="none"/>
                          </w:tabs>
                          <w:spacing w:line="191" w:lineRule="exact" w:before="0"/>
                          <w:ind w:left="87" w:right="0" w:firstLine="0"/>
                          <w:jc w:val="left"/>
                          <w:rPr>
                            <w:sz w:val="17"/>
                          </w:rPr>
                        </w:pPr>
                        <w:r>
                          <w:rPr>
                            <w:b/>
                            <w:color w:val="FFFFFF"/>
                            <w:spacing w:val="-2"/>
                            <w:position w:val="1"/>
                            <w:sz w:val="18"/>
                          </w:rPr>
                          <w:t>Seguridad</w:t>
                        </w:r>
                        <w:r>
                          <w:rPr>
                            <w:b/>
                            <w:color w:val="FFFFFF"/>
                            <w:position w:val="1"/>
                            <w:sz w:val="18"/>
                          </w:rPr>
                          <w:tab/>
                        </w:r>
                        <w:r>
                          <w:rPr>
                            <w:sz w:val="17"/>
                          </w:rPr>
                          <w:t>•</w:t>
                        </w:r>
                        <w:r>
                          <w:rPr>
                            <w:spacing w:val="11"/>
                            <w:sz w:val="17"/>
                          </w:rPr>
                          <w:t> </w:t>
                        </w:r>
                        <w:r>
                          <w:rPr>
                            <w:sz w:val="17"/>
                          </w:rPr>
                          <w:t>Ley</w:t>
                        </w:r>
                        <w:r>
                          <w:rPr>
                            <w:spacing w:val="4"/>
                            <w:sz w:val="17"/>
                          </w:rPr>
                          <w:t> </w:t>
                        </w:r>
                        <w:r>
                          <w:rPr>
                            <w:sz w:val="17"/>
                          </w:rPr>
                          <w:t>de</w:t>
                        </w:r>
                        <w:r>
                          <w:rPr>
                            <w:spacing w:val="-1"/>
                            <w:sz w:val="17"/>
                          </w:rPr>
                          <w:t> </w:t>
                        </w:r>
                        <w:r>
                          <w:rPr>
                            <w:spacing w:val="-2"/>
                            <w:sz w:val="17"/>
                          </w:rPr>
                          <w:t>Transparencia</w:t>
                        </w:r>
                      </w:p>
                      <w:p>
                        <w:pPr>
                          <w:tabs>
                            <w:tab w:pos="1126" w:val="left" w:leader="none"/>
                          </w:tabs>
                          <w:spacing w:line="200" w:lineRule="exact" w:before="0"/>
                          <w:ind w:left="309" w:right="0" w:firstLine="0"/>
                          <w:jc w:val="left"/>
                          <w:rPr>
                            <w:sz w:val="17"/>
                          </w:rPr>
                        </w:pPr>
                        <w:r>
                          <w:rPr>
                            <w:b/>
                            <w:color w:val="FFFFFF"/>
                            <w:position w:val="4"/>
                            <w:sz w:val="18"/>
                          </w:rPr>
                          <w:t>de</w:t>
                        </w:r>
                        <w:r>
                          <w:rPr>
                            <w:b/>
                            <w:color w:val="FFFFFF"/>
                            <w:spacing w:val="5"/>
                            <w:position w:val="4"/>
                            <w:sz w:val="18"/>
                          </w:rPr>
                          <w:t> </w:t>
                        </w:r>
                        <w:r>
                          <w:rPr>
                            <w:b/>
                            <w:color w:val="FFFFFF"/>
                            <w:spacing w:val="-5"/>
                            <w:position w:val="4"/>
                            <w:sz w:val="18"/>
                          </w:rPr>
                          <w:t>la</w:t>
                        </w:r>
                        <w:r>
                          <w:rPr>
                            <w:b/>
                            <w:color w:val="FFFFFF"/>
                            <w:position w:val="4"/>
                            <w:sz w:val="18"/>
                          </w:rPr>
                          <w:tab/>
                        </w:r>
                        <w:r>
                          <w:rPr>
                            <w:sz w:val="17"/>
                          </w:rPr>
                          <w:t>•</w:t>
                        </w:r>
                        <w:r>
                          <w:rPr>
                            <w:spacing w:val="14"/>
                            <w:sz w:val="17"/>
                          </w:rPr>
                          <w:t> </w:t>
                        </w:r>
                        <w:r>
                          <w:rPr>
                            <w:sz w:val="17"/>
                          </w:rPr>
                          <w:t>Estándares</w:t>
                        </w:r>
                        <w:r>
                          <w:rPr>
                            <w:spacing w:val="6"/>
                            <w:sz w:val="17"/>
                          </w:rPr>
                          <w:t> </w:t>
                        </w:r>
                        <w:r>
                          <w:rPr>
                            <w:sz w:val="17"/>
                          </w:rPr>
                          <w:t>del</w:t>
                        </w:r>
                        <w:r>
                          <w:rPr>
                            <w:spacing w:val="7"/>
                            <w:sz w:val="17"/>
                          </w:rPr>
                          <w:t> </w:t>
                        </w:r>
                        <w:r>
                          <w:rPr>
                            <w:spacing w:val="-2"/>
                            <w:sz w:val="17"/>
                          </w:rPr>
                          <w:t>MinTIC</w:t>
                        </w:r>
                      </w:p>
                      <w:p>
                        <w:pPr>
                          <w:spacing w:line="179" w:lineRule="exact" w:before="0"/>
                          <w:ind w:left="0" w:right="0" w:firstLine="0"/>
                          <w:jc w:val="left"/>
                          <w:rPr>
                            <w:b/>
                            <w:sz w:val="18"/>
                          </w:rPr>
                        </w:pPr>
                        <w:r>
                          <w:rPr>
                            <w:b/>
                            <w:color w:val="FFFFFF"/>
                            <w:spacing w:val="-2"/>
                            <w:w w:val="105"/>
                            <w:sz w:val="18"/>
                          </w:rPr>
                          <w:t>Información</w:t>
                        </w:r>
                      </w:p>
                    </w:txbxContent>
                  </v:textbox>
                  <w10:wrap type="none"/>
                </v:shape>
                <w10:wrap type="topAndBottom"/>
              </v:group>
            </w:pict>
          </mc:Fallback>
        </mc:AlternateContent>
      </w:r>
    </w:p>
    <w:p>
      <w:pPr>
        <w:spacing w:before="13"/>
        <w:ind w:left="3100" w:right="3357" w:firstLine="0"/>
        <w:jc w:val="center"/>
        <w:rPr>
          <w:i/>
          <w:sz w:val="20"/>
        </w:rPr>
      </w:pPr>
      <w:bookmarkStart w:name="_bookmark19" w:id="34"/>
      <w:bookmarkEnd w:id="34"/>
      <w:r>
        <w:rPr/>
      </w:r>
      <w:r>
        <w:rPr>
          <w:i/>
          <w:sz w:val="20"/>
        </w:rPr>
        <w:t>Figura</w:t>
      </w:r>
      <w:r>
        <w:rPr>
          <w:i/>
          <w:spacing w:val="-5"/>
          <w:sz w:val="20"/>
        </w:rPr>
        <w:t> </w:t>
      </w:r>
      <w:r>
        <w:rPr>
          <w:i/>
          <w:sz w:val="20"/>
        </w:rPr>
        <w:t>5.</w:t>
      </w:r>
      <w:r>
        <w:rPr>
          <w:i/>
          <w:spacing w:val="-5"/>
          <w:sz w:val="20"/>
        </w:rPr>
        <w:t> </w:t>
      </w:r>
      <w:r>
        <w:rPr>
          <w:i/>
          <w:sz w:val="20"/>
        </w:rPr>
        <w:t>Retos</w:t>
      </w:r>
      <w:r>
        <w:rPr>
          <w:i/>
          <w:spacing w:val="-3"/>
          <w:sz w:val="20"/>
        </w:rPr>
        <w:t> </w:t>
      </w:r>
      <w:r>
        <w:rPr>
          <w:i/>
          <w:sz w:val="20"/>
        </w:rPr>
        <w:t>de</w:t>
      </w:r>
      <w:r>
        <w:rPr>
          <w:i/>
          <w:spacing w:val="-4"/>
          <w:sz w:val="20"/>
        </w:rPr>
        <w:t> </w:t>
      </w:r>
      <w:r>
        <w:rPr>
          <w:i/>
          <w:sz w:val="20"/>
        </w:rPr>
        <w:t>TI</w:t>
      </w:r>
      <w:r>
        <w:rPr>
          <w:i/>
          <w:spacing w:val="-7"/>
          <w:sz w:val="20"/>
        </w:rPr>
        <w:t> </w:t>
      </w:r>
      <w:r>
        <w:rPr>
          <w:i/>
          <w:sz w:val="20"/>
        </w:rPr>
        <w:t>en</w:t>
      </w:r>
      <w:r>
        <w:rPr>
          <w:i/>
          <w:spacing w:val="-5"/>
          <w:sz w:val="20"/>
        </w:rPr>
        <w:t> </w:t>
      </w:r>
      <w:r>
        <w:rPr>
          <w:i/>
          <w:sz w:val="20"/>
        </w:rPr>
        <w:t>el</w:t>
      </w:r>
      <w:r>
        <w:rPr>
          <w:i/>
          <w:spacing w:val="-6"/>
          <w:sz w:val="20"/>
        </w:rPr>
        <w:t> </w:t>
      </w:r>
      <w:r>
        <w:rPr>
          <w:i/>
          <w:sz w:val="20"/>
        </w:rPr>
        <w:t>contexto</w:t>
      </w:r>
      <w:r>
        <w:rPr>
          <w:i/>
          <w:spacing w:val="-6"/>
          <w:sz w:val="20"/>
        </w:rPr>
        <w:t> </w:t>
      </w:r>
      <w:r>
        <w:rPr>
          <w:i/>
          <w:sz w:val="20"/>
        </w:rPr>
        <w:t>público Fuente: Adaptado de (Selig, 2008)</w:t>
      </w:r>
    </w:p>
    <w:p>
      <w:pPr>
        <w:spacing w:after="0"/>
        <w:jc w:val="center"/>
        <w:rPr>
          <w:i/>
          <w:sz w:val="20"/>
        </w:rPr>
        <w:sectPr>
          <w:pgSz w:w="12240" w:h="15840"/>
          <w:pgMar w:header="762" w:footer="0" w:top="1380" w:bottom="280" w:left="1440" w:right="720"/>
        </w:sectPr>
      </w:pPr>
    </w:p>
    <w:p>
      <w:pPr>
        <w:pStyle w:val="Heading2"/>
        <w:tabs>
          <w:tab w:pos="720" w:val="left" w:leader="none"/>
        </w:tabs>
        <w:spacing w:line="475" w:lineRule="auto" w:before="91"/>
        <w:ind w:left="721" w:right="725" w:hanging="719"/>
      </w:pPr>
      <w:r>
        <w:rPr>
          <w:b w:val="0"/>
        </w:rPr>
        <w:drawing>
          <wp:inline distT="0" distB="0" distL="0" distR="0">
            <wp:extent cx="296812" cy="10953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3"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6.1.3 Rol del CEO y el CIO y el balance " w:id="35"/>
      <w:bookmarkEnd w:id="35"/>
      <w:r>
        <w:rPr>
          <w:b w:val="0"/>
          <w:sz w:val="20"/>
        </w:rPr>
      </w:r>
      <w:bookmarkStart w:name="_bookmark20" w:id="36"/>
      <w:bookmarkEnd w:id="36"/>
      <w:r>
        <w:rPr>
          <w:b w:val="0"/>
          <w:sz w:val="20"/>
        </w:rPr>
      </w:r>
      <w:r>
        <w:rPr/>
        <w:t>Rol del CEO y el CIO y el balance que debe lograr para crear un</w:t>
      </w:r>
      <w:r>
        <w:rPr>
          <w:spacing w:val="-1"/>
        </w:rPr>
        <w:t> </w:t>
      </w:r>
      <w:r>
        <w:rPr/>
        <w:t>ambiente propicio de Gobierno Corporativo y de TI</w:t>
      </w:r>
    </w:p>
    <w:p>
      <w:pPr>
        <w:pStyle w:val="BodyText"/>
        <w:rPr>
          <w:b/>
        </w:rPr>
      </w:pPr>
    </w:p>
    <w:p>
      <w:pPr>
        <w:pStyle w:val="BodyText"/>
        <w:spacing w:before="6"/>
        <w:rPr>
          <w:b/>
        </w:rPr>
      </w:pPr>
    </w:p>
    <w:p>
      <w:pPr>
        <w:pStyle w:val="BodyText"/>
        <w:spacing w:before="1"/>
        <w:ind w:left="721"/>
      </w:pPr>
      <w:r>
        <w:rPr/>
        <w:t>El papel</w:t>
      </w:r>
      <w:r>
        <w:rPr>
          <w:spacing w:val="2"/>
        </w:rPr>
        <w:t> </w:t>
      </w:r>
      <w:r>
        <w:rPr/>
        <w:t>del</w:t>
      </w:r>
      <w:r>
        <w:rPr>
          <w:spacing w:val="2"/>
        </w:rPr>
        <w:t> </w:t>
      </w:r>
      <w:r>
        <w:rPr/>
        <w:t>CEO</w:t>
      </w:r>
      <w:r>
        <w:rPr>
          <w:spacing w:val="10"/>
        </w:rPr>
        <w:t> </w:t>
      </w:r>
      <w:r>
        <w:rPr/>
        <w:t>(Chief</w:t>
      </w:r>
      <w:r>
        <w:rPr>
          <w:spacing w:val="3"/>
        </w:rPr>
        <w:t> </w:t>
      </w:r>
      <w:r>
        <w:rPr/>
        <w:t>Executive</w:t>
      </w:r>
      <w:r>
        <w:rPr>
          <w:spacing w:val="7"/>
        </w:rPr>
        <w:t> </w:t>
      </w:r>
      <w:r>
        <w:rPr/>
        <w:t>Officer)</w:t>
      </w:r>
      <w:r>
        <w:rPr>
          <w:spacing w:val="8"/>
        </w:rPr>
        <w:t> </w:t>
      </w:r>
      <w:r>
        <w:rPr/>
        <w:t>en</w:t>
      </w:r>
      <w:r>
        <w:rPr>
          <w:spacing w:val="3"/>
        </w:rPr>
        <w:t> </w:t>
      </w:r>
      <w:r>
        <w:rPr/>
        <w:t>una</w:t>
      </w:r>
      <w:r>
        <w:rPr>
          <w:spacing w:val="7"/>
        </w:rPr>
        <w:t> </w:t>
      </w:r>
      <w:r>
        <w:rPr/>
        <w:t>entidad</w:t>
      </w:r>
      <w:r>
        <w:rPr>
          <w:spacing w:val="8"/>
        </w:rPr>
        <w:t> </w:t>
      </w:r>
      <w:r>
        <w:rPr/>
        <w:t>es</w:t>
      </w:r>
      <w:r>
        <w:rPr>
          <w:spacing w:val="10"/>
        </w:rPr>
        <w:t> </w:t>
      </w:r>
      <w:r>
        <w:rPr/>
        <w:t>fundamental</w:t>
      </w:r>
      <w:r>
        <w:rPr>
          <w:spacing w:val="2"/>
        </w:rPr>
        <w:t> </w:t>
      </w:r>
      <w:r>
        <w:rPr/>
        <w:t>pues</w:t>
      </w:r>
      <w:r>
        <w:rPr>
          <w:spacing w:val="22"/>
        </w:rPr>
        <w:t> </w:t>
      </w:r>
      <w:r>
        <w:rPr>
          <w:spacing w:val="-2"/>
        </w:rPr>
        <w:t>requiere</w:t>
      </w:r>
    </w:p>
    <w:p>
      <w:pPr>
        <w:pStyle w:val="BodyText"/>
        <w:spacing w:line="480" w:lineRule="auto" w:before="274"/>
        <w:ind w:right="713"/>
        <w:jc w:val="both"/>
      </w:pPr>
      <w:r>
        <w:rPr/>
        <w:t>que</w:t>
      </w:r>
      <w:r>
        <w:rPr>
          <w:spacing w:val="-15"/>
        </w:rPr>
        <w:t> </w:t>
      </w:r>
      <w:r>
        <w:rPr/>
        <w:t>sea</w:t>
      </w:r>
      <w:r>
        <w:rPr>
          <w:spacing w:val="-13"/>
        </w:rPr>
        <w:t> </w:t>
      </w:r>
      <w:r>
        <w:rPr/>
        <w:t>un</w:t>
      </w:r>
      <w:r>
        <w:rPr>
          <w:spacing w:val="-12"/>
        </w:rPr>
        <w:t> </w:t>
      </w:r>
      <w:r>
        <w:rPr/>
        <w:t>individuo</w:t>
      </w:r>
      <w:r>
        <w:rPr>
          <w:spacing w:val="-12"/>
        </w:rPr>
        <w:t> </w:t>
      </w:r>
      <w:r>
        <w:rPr/>
        <w:t>con</w:t>
      </w:r>
      <w:r>
        <w:rPr>
          <w:spacing w:val="-15"/>
        </w:rPr>
        <w:t> </w:t>
      </w:r>
      <w:r>
        <w:rPr/>
        <w:t>unas</w:t>
      </w:r>
      <w:r>
        <w:rPr>
          <w:spacing w:val="-10"/>
        </w:rPr>
        <w:t> </w:t>
      </w:r>
      <w:r>
        <w:rPr/>
        <w:t>características</w:t>
      </w:r>
      <w:r>
        <w:rPr>
          <w:spacing w:val="-10"/>
        </w:rPr>
        <w:t> </w:t>
      </w:r>
      <w:r>
        <w:rPr/>
        <w:t>especiales</w:t>
      </w:r>
      <w:r>
        <w:rPr>
          <w:spacing w:val="-10"/>
        </w:rPr>
        <w:t> </w:t>
      </w:r>
      <w:r>
        <w:rPr/>
        <w:t>que</w:t>
      </w:r>
      <w:r>
        <w:rPr>
          <w:spacing w:val="-8"/>
        </w:rPr>
        <w:t> </w:t>
      </w:r>
      <w:r>
        <w:rPr/>
        <w:t>le</w:t>
      </w:r>
      <w:r>
        <w:rPr>
          <w:spacing w:val="-13"/>
        </w:rPr>
        <w:t> </w:t>
      </w:r>
      <w:r>
        <w:rPr/>
        <w:t>permitan</w:t>
      </w:r>
      <w:r>
        <w:rPr>
          <w:spacing w:val="-15"/>
        </w:rPr>
        <w:t> </w:t>
      </w:r>
      <w:r>
        <w:rPr/>
        <w:t>mantener</w:t>
      </w:r>
      <w:r>
        <w:rPr>
          <w:spacing w:val="-11"/>
        </w:rPr>
        <w:t> </w:t>
      </w:r>
      <w:r>
        <w:rPr/>
        <w:t>un</w:t>
      </w:r>
      <w:r>
        <w:rPr>
          <w:spacing w:val="-15"/>
        </w:rPr>
        <w:t> </w:t>
      </w:r>
      <w:r>
        <w:rPr/>
        <w:t>balance</w:t>
      </w:r>
      <w:r>
        <w:rPr>
          <w:spacing w:val="-11"/>
        </w:rPr>
        <w:t> </w:t>
      </w:r>
      <w:r>
        <w:rPr/>
        <w:t>entre el crecimiento y las ganancias obtenidas por la entidad y la optimización organizacional y el cumplimiento</w:t>
      </w:r>
      <w:r>
        <w:rPr>
          <w:spacing w:val="-13"/>
        </w:rPr>
        <w:t> </w:t>
      </w:r>
      <w:r>
        <w:rPr/>
        <w:t>de las</w:t>
      </w:r>
      <w:r>
        <w:rPr>
          <w:spacing w:val="-1"/>
        </w:rPr>
        <w:t> </w:t>
      </w:r>
      <w:r>
        <w:rPr/>
        <w:t>leyes</w:t>
      </w:r>
      <w:r>
        <w:rPr>
          <w:spacing w:val="-1"/>
        </w:rPr>
        <w:t> </w:t>
      </w:r>
      <w:r>
        <w:rPr/>
        <w:t>y</w:t>
      </w:r>
      <w:r>
        <w:rPr>
          <w:spacing w:val="-13"/>
        </w:rPr>
        <w:t> </w:t>
      </w:r>
      <w:r>
        <w:rPr/>
        <w:t>regulaciones (Externo-Interno).</w:t>
      </w:r>
      <w:r>
        <w:rPr>
          <w:spacing w:val="-7"/>
        </w:rPr>
        <w:t> </w:t>
      </w:r>
      <w:r>
        <w:rPr/>
        <w:t>Un</w:t>
      </w:r>
      <w:r>
        <w:rPr>
          <w:spacing w:val="-13"/>
        </w:rPr>
        <w:t> </w:t>
      </w:r>
      <w:r>
        <w:rPr/>
        <w:t>efectivo</w:t>
      </w:r>
      <w:r>
        <w:rPr>
          <w:spacing w:val="-8"/>
        </w:rPr>
        <w:t> </w:t>
      </w:r>
      <w:r>
        <w:rPr/>
        <w:t>marco</w:t>
      </w:r>
      <w:r>
        <w:rPr>
          <w:spacing w:val="-13"/>
        </w:rPr>
        <w:t> </w:t>
      </w:r>
      <w:r>
        <w:rPr/>
        <w:t>de</w:t>
      </w:r>
      <w:r>
        <w:rPr>
          <w:spacing w:val="-4"/>
        </w:rPr>
        <w:t> </w:t>
      </w:r>
      <w:r>
        <w:rPr/>
        <w:t>Gobernanza</w:t>
      </w:r>
      <w:r>
        <w:rPr>
          <w:spacing w:val="-9"/>
        </w:rPr>
        <w:t> </w:t>
      </w:r>
      <w:r>
        <w:rPr/>
        <w:t>de TI</w:t>
      </w:r>
      <w:r>
        <w:rPr>
          <w:spacing w:val="-15"/>
        </w:rPr>
        <w:t> </w:t>
      </w:r>
      <w:r>
        <w:rPr/>
        <w:t>podría</w:t>
      </w:r>
      <w:r>
        <w:rPr>
          <w:spacing w:val="-15"/>
        </w:rPr>
        <w:t> </w:t>
      </w:r>
      <w:r>
        <w:rPr/>
        <w:t>hacer</w:t>
      </w:r>
      <w:r>
        <w:rPr>
          <w:spacing w:val="-15"/>
        </w:rPr>
        <w:t> </w:t>
      </w:r>
      <w:r>
        <w:rPr/>
        <w:t>de</w:t>
      </w:r>
      <w:r>
        <w:rPr>
          <w:spacing w:val="-15"/>
        </w:rPr>
        <w:t> </w:t>
      </w:r>
      <w:r>
        <w:rPr/>
        <w:t>lo</w:t>
      </w:r>
      <w:r>
        <w:rPr>
          <w:spacing w:val="-15"/>
        </w:rPr>
        <w:t> </w:t>
      </w:r>
      <w:r>
        <w:rPr/>
        <w:t>anterior</w:t>
      </w:r>
      <w:r>
        <w:rPr>
          <w:spacing w:val="-15"/>
        </w:rPr>
        <w:t> </w:t>
      </w:r>
      <w:r>
        <w:rPr/>
        <w:t>una</w:t>
      </w:r>
      <w:r>
        <w:rPr>
          <w:spacing w:val="-15"/>
        </w:rPr>
        <w:t> </w:t>
      </w:r>
      <w:r>
        <w:rPr/>
        <w:t>realidad</w:t>
      </w:r>
      <w:r>
        <w:rPr>
          <w:spacing w:val="-15"/>
        </w:rPr>
        <w:t> </w:t>
      </w:r>
      <w:r>
        <w:rPr/>
        <w:t>dentro</w:t>
      </w:r>
      <w:r>
        <w:rPr>
          <w:spacing w:val="-15"/>
        </w:rPr>
        <w:t> </w:t>
      </w:r>
      <w:r>
        <w:rPr/>
        <w:t>de</w:t>
      </w:r>
      <w:r>
        <w:rPr>
          <w:spacing w:val="-15"/>
        </w:rPr>
        <w:t> </w:t>
      </w:r>
      <w:r>
        <w:rPr/>
        <w:t>las</w:t>
      </w:r>
      <w:r>
        <w:rPr>
          <w:spacing w:val="-15"/>
        </w:rPr>
        <w:t> </w:t>
      </w:r>
      <w:r>
        <w:rPr/>
        <w:t>entidades.</w:t>
      </w:r>
      <w:r>
        <w:rPr>
          <w:spacing w:val="-14"/>
        </w:rPr>
        <w:t> </w:t>
      </w:r>
      <w:r>
        <w:rPr/>
        <w:t>En</w:t>
      </w:r>
      <w:r>
        <w:rPr>
          <w:spacing w:val="-15"/>
        </w:rPr>
        <w:t> </w:t>
      </w:r>
      <w:r>
        <w:rPr/>
        <w:t>el</w:t>
      </w:r>
      <w:r>
        <w:rPr>
          <w:spacing w:val="-15"/>
        </w:rPr>
        <w:t> </w:t>
      </w:r>
      <w:r>
        <w:rPr/>
        <w:t>contexto</w:t>
      </w:r>
      <w:r>
        <w:rPr>
          <w:spacing w:val="-15"/>
        </w:rPr>
        <w:t> </w:t>
      </w:r>
      <w:r>
        <w:rPr/>
        <w:t>público</w:t>
      </w:r>
      <w:r>
        <w:rPr>
          <w:spacing w:val="-13"/>
        </w:rPr>
        <w:t> </w:t>
      </w:r>
      <w:r>
        <w:rPr/>
        <w:t>territorial éste</w:t>
      </w:r>
      <w:r>
        <w:rPr>
          <w:spacing w:val="-10"/>
        </w:rPr>
        <w:t> </w:t>
      </w:r>
      <w:r>
        <w:rPr/>
        <w:t>rol</w:t>
      </w:r>
      <w:r>
        <w:rPr>
          <w:spacing w:val="-14"/>
        </w:rPr>
        <w:t> </w:t>
      </w:r>
      <w:r>
        <w:rPr/>
        <w:t>es</w:t>
      </w:r>
      <w:r>
        <w:rPr>
          <w:spacing w:val="-7"/>
        </w:rPr>
        <w:t> </w:t>
      </w:r>
      <w:r>
        <w:rPr/>
        <w:t>asumido</w:t>
      </w:r>
      <w:r>
        <w:rPr>
          <w:spacing w:val="-14"/>
        </w:rPr>
        <w:t> </w:t>
      </w:r>
      <w:r>
        <w:rPr/>
        <w:t>por</w:t>
      </w:r>
      <w:r>
        <w:rPr>
          <w:spacing w:val="-4"/>
        </w:rPr>
        <w:t> </w:t>
      </w:r>
      <w:r>
        <w:rPr/>
        <w:t>los</w:t>
      </w:r>
      <w:r>
        <w:rPr>
          <w:spacing w:val="-7"/>
        </w:rPr>
        <w:t> </w:t>
      </w:r>
      <w:r>
        <w:rPr/>
        <w:t>gobernadores</w:t>
      </w:r>
      <w:r>
        <w:rPr>
          <w:spacing w:val="-3"/>
        </w:rPr>
        <w:t> </w:t>
      </w:r>
      <w:r>
        <w:rPr/>
        <w:t>y</w:t>
      </w:r>
      <w:r>
        <w:rPr>
          <w:spacing w:val="-9"/>
        </w:rPr>
        <w:t> </w:t>
      </w:r>
      <w:r>
        <w:rPr/>
        <w:t>los</w:t>
      </w:r>
      <w:r>
        <w:rPr>
          <w:spacing w:val="-3"/>
        </w:rPr>
        <w:t> </w:t>
      </w:r>
      <w:r>
        <w:rPr/>
        <w:t>alcaldes,</w:t>
      </w:r>
      <w:r>
        <w:rPr>
          <w:spacing w:val="-9"/>
        </w:rPr>
        <w:t> </w:t>
      </w:r>
      <w:r>
        <w:rPr/>
        <w:t>quienes</w:t>
      </w:r>
      <w:r>
        <w:rPr>
          <w:spacing w:val="-7"/>
        </w:rPr>
        <w:t> </w:t>
      </w:r>
      <w:r>
        <w:rPr/>
        <w:t>deben</w:t>
      </w:r>
      <w:r>
        <w:rPr>
          <w:spacing w:val="-14"/>
        </w:rPr>
        <w:t> </w:t>
      </w:r>
      <w:r>
        <w:rPr/>
        <w:t>ejecutar</w:t>
      </w:r>
      <w:r>
        <w:rPr>
          <w:spacing w:val="-4"/>
        </w:rPr>
        <w:t> </w:t>
      </w:r>
      <w:r>
        <w:rPr/>
        <w:t>las</w:t>
      </w:r>
      <w:r>
        <w:rPr>
          <w:spacing w:val="-3"/>
        </w:rPr>
        <w:t> </w:t>
      </w:r>
      <w:r>
        <w:rPr/>
        <w:t>iniciativas</w:t>
      </w:r>
      <w:r>
        <w:rPr>
          <w:spacing w:val="-3"/>
        </w:rPr>
        <w:t> </w:t>
      </w:r>
      <w:r>
        <w:rPr/>
        <w:t>y</w:t>
      </w:r>
      <w:r>
        <w:rPr>
          <w:spacing w:val="-14"/>
        </w:rPr>
        <w:t> </w:t>
      </w:r>
      <w:r>
        <w:rPr/>
        <w:t>las operaciones del negocio que se encuentran en sus planes estratégicos de desarrollo, buscando un balance</w:t>
      </w:r>
      <w:r>
        <w:rPr>
          <w:spacing w:val="-5"/>
        </w:rPr>
        <w:t> </w:t>
      </w:r>
      <w:r>
        <w:rPr/>
        <w:t>entre las</w:t>
      </w:r>
      <w:r>
        <w:rPr>
          <w:spacing w:val="-2"/>
        </w:rPr>
        <w:t> </w:t>
      </w:r>
      <w:r>
        <w:rPr/>
        <w:t>que</w:t>
      </w:r>
      <w:r>
        <w:rPr>
          <w:spacing w:val="-1"/>
        </w:rPr>
        <w:t> </w:t>
      </w:r>
      <w:r>
        <w:rPr/>
        <w:t>contienen</w:t>
      </w:r>
      <w:r>
        <w:rPr>
          <w:spacing w:val="-9"/>
        </w:rPr>
        <w:t> </w:t>
      </w:r>
      <w:r>
        <w:rPr/>
        <w:t>proyectos orientados</w:t>
      </w:r>
      <w:r>
        <w:rPr>
          <w:spacing w:val="-2"/>
        </w:rPr>
        <w:t> </w:t>
      </w:r>
      <w:r>
        <w:rPr/>
        <w:t>para las ciudades o</w:t>
      </w:r>
      <w:r>
        <w:rPr>
          <w:spacing w:val="-9"/>
        </w:rPr>
        <w:t> </w:t>
      </w:r>
      <w:r>
        <w:rPr/>
        <w:t>departamentos</w:t>
      </w:r>
      <w:r>
        <w:rPr>
          <w:spacing w:val="-2"/>
        </w:rPr>
        <w:t> </w:t>
      </w:r>
      <w:r>
        <w:rPr/>
        <w:t>que</w:t>
      </w:r>
      <w:r>
        <w:rPr>
          <w:spacing w:val="-5"/>
        </w:rPr>
        <w:t> </w:t>
      </w:r>
      <w:r>
        <w:rPr/>
        <w:t>están en su resorte y las que conciernen a las entidades mismas, de manera interna. La </w:t>
      </w:r>
      <w:r>
        <w:rPr>
          <w:i/>
        </w:rPr>
        <w:t>Figura 6 </w:t>
      </w:r>
      <w:r>
        <w:rPr/>
        <w:t>puede reflejar esta situación gráficamente.</w:t>
      </w:r>
    </w:p>
    <w:p>
      <w:pPr>
        <w:pStyle w:val="BodyText"/>
        <w:rPr>
          <w:sz w:val="20"/>
        </w:rPr>
      </w:pPr>
    </w:p>
    <w:p>
      <w:pPr>
        <w:pStyle w:val="BodyText"/>
        <w:rPr>
          <w:sz w:val="20"/>
        </w:rPr>
      </w:pPr>
    </w:p>
    <w:p>
      <w:pPr>
        <w:pStyle w:val="BodyText"/>
        <w:spacing w:before="178"/>
        <w:rPr>
          <w:sz w:val="20"/>
        </w:rPr>
      </w:pPr>
    </w:p>
    <w:p>
      <w:pPr>
        <w:pStyle w:val="BodyText"/>
        <w:spacing w:after="0"/>
        <w:rPr>
          <w:sz w:val="20"/>
        </w:rPr>
        <w:sectPr>
          <w:pgSz w:w="12240" w:h="15840"/>
          <w:pgMar w:header="762" w:footer="0" w:top="1380" w:bottom="280" w:left="1440" w:right="720"/>
        </w:sectPr>
      </w:pPr>
    </w:p>
    <w:p>
      <w:pPr>
        <w:pStyle w:val="BodyText"/>
        <w:spacing w:before="135"/>
        <w:rPr>
          <w:sz w:val="13"/>
        </w:rPr>
      </w:pPr>
    </w:p>
    <w:p>
      <w:pPr>
        <w:pStyle w:val="ListParagraph"/>
        <w:numPr>
          <w:ilvl w:val="1"/>
          <w:numId w:val="7"/>
        </w:numPr>
        <w:tabs>
          <w:tab w:pos="656" w:val="left" w:leader="none"/>
          <w:tab w:pos="658" w:val="left" w:leader="none"/>
          <w:tab w:pos="1208" w:val="left" w:leader="none"/>
        </w:tabs>
        <w:spacing w:line="256" w:lineRule="auto" w:before="0" w:after="0"/>
        <w:ind w:left="658" w:right="0" w:hanging="130"/>
        <w:jc w:val="both"/>
        <w:rPr>
          <w:sz w:val="13"/>
        </w:rPr>
      </w:pPr>
      <w:r>
        <w:rPr>
          <w:sz w:val="13"/>
        </w:rPr>
        <w:t>Facilitar</w:t>
      </w:r>
      <w:r>
        <w:rPr>
          <w:spacing w:val="-9"/>
          <w:sz w:val="13"/>
        </w:rPr>
        <w:t> </w:t>
      </w:r>
      <w:r>
        <w:rPr>
          <w:sz w:val="13"/>
        </w:rPr>
        <w:t>adopción</w:t>
      </w:r>
      <w:r>
        <w:rPr>
          <w:spacing w:val="40"/>
          <w:sz w:val="13"/>
        </w:rPr>
        <w:t> </w:t>
      </w:r>
      <w:r>
        <w:rPr>
          <w:spacing w:val="-6"/>
          <w:sz w:val="13"/>
        </w:rPr>
        <w:t>de</w:t>
      </w:r>
      <w:r>
        <w:rPr>
          <w:sz w:val="13"/>
        </w:rPr>
        <w:tab/>
      </w:r>
      <w:r>
        <w:rPr>
          <w:spacing w:val="-4"/>
          <w:sz w:val="13"/>
        </w:rPr>
        <w:t>mejores</w:t>
      </w:r>
      <w:r>
        <w:rPr>
          <w:spacing w:val="40"/>
          <w:sz w:val="13"/>
        </w:rPr>
        <w:t> </w:t>
      </w:r>
      <w:r>
        <w:rPr>
          <w:spacing w:val="-2"/>
          <w:sz w:val="13"/>
        </w:rPr>
        <w:t>prácticas</w:t>
      </w:r>
    </w:p>
    <w:p>
      <w:pPr>
        <w:pStyle w:val="BodyText"/>
        <w:spacing w:before="8"/>
        <w:rPr>
          <w:sz w:val="13"/>
        </w:rPr>
      </w:pPr>
    </w:p>
    <w:p>
      <w:pPr>
        <w:pStyle w:val="ListParagraph"/>
        <w:numPr>
          <w:ilvl w:val="1"/>
          <w:numId w:val="7"/>
        </w:numPr>
        <w:tabs>
          <w:tab w:pos="656" w:val="left" w:leader="none"/>
          <w:tab w:pos="658" w:val="left" w:leader="none"/>
        </w:tabs>
        <w:spacing w:line="264" w:lineRule="auto" w:before="0" w:after="0"/>
        <w:ind w:left="658" w:right="0" w:hanging="130"/>
        <w:jc w:val="both"/>
        <w:rPr>
          <w:sz w:val="13"/>
        </w:rPr>
      </w:pPr>
      <w:r>
        <w:rPr>
          <w:sz w:val="13"/>
        </w:rPr>
        <w:t>Minimiza </w:t>
      </w:r>
      <w:r>
        <w:rPr>
          <w:sz w:val="13"/>
        </w:rPr>
        <w:t>riesgos</w:t>
      </w:r>
      <w:r>
        <w:rPr>
          <w:spacing w:val="40"/>
          <w:sz w:val="13"/>
        </w:rPr>
        <w:t> </w:t>
      </w:r>
      <w:r>
        <w:rPr>
          <w:sz w:val="13"/>
        </w:rPr>
        <w:t>e</w:t>
      </w:r>
      <w:r>
        <w:rPr>
          <w:spacing w:val="-9"/>
          <w:sz w:val="13"/>
        </w:rPr>
        <w:t> </w:t>
      </w:r>
      <w:r>
        <w:rPr>
          <w:sz w:val="13"/>
        </w:rPr>
        <w:t>Incertidumbre</w:t>
      </w:r>
    </w:p>
    <w:p>
      <w:pPr>
        <w:pStyle w:val="BodyText"/>
        <w:spacing w:before="5"/>
        <w:rPr>
          <w:sz w:val="13"/>
        </w:rPr>
      </w:pPr>
    </w:p>
    <w:p>
      <w:pPr>
        <w:pStyle w:val="ListParagraph"/>
        <w:numPr>
          <w:ilvl w:val="1"/>
          <w:numId w:val="7"/>
        </w:numPr>
        <w:tabs>
          <w:tab w:pos="656" w:val="left" w:leader="none"/>
          <w:tab w:pos="658" w:val="left" w:leader="none"/>
        </w:tabs>
        <w:spacing w:line="247" w:lineRule="auto" w:before="0" w:after="0"/>
        <w:ind w:left="658" w:right="0" w:hanging="130"/>
        <w:jc w:val="both"/>
        <w:rPr>
          <w:sz w:val="13"/>
        </w:rPr>
      </w:pPr>
      <w:r>
        <w:rPr>
          <w:sz w:val="13"/>
        </w:rPr>
        <w:t>Reducir </w:t>
      </w:r>
      <w:r>
        <w:rPr>
          <w:sz w:val="13"/>
        </w:rPr>
        <w:t>Costos,</w:t>
      </w:r>
      <w:r>
        <w:rPr>
          <w:spacing w:val="40"/>
          <w:sz w:val="13"/>
        </w:rPr>
        <w:t> </w:t>
      </w:r>
      <w:r>
        <w:rPr>
          <w:sz w:val="13"/>
        </w:rPr>
        <w:t>Gastos y Capital</w:t>
      </w:r>
    </w:p>
    <w:p>
      <w:pPr>
        <w:pStyle w:val="BodyText"/>
        <w:spacing w:before="26"/>
        <w:rPr>
          <w:sz w:val="13"/>
        </w:rPr>
      </w:pPr>
    </w:p>
    <w:p>
      <w:pPr>
        <w:pStyle w:val="ListParagraph"/>
        <w:numPr>
          <w:ilvl w:val="1"/>
          <w:numId w:val="7"/>
        </w:numPr>
        <w:tabs>
          <w:tab w:pos="656" w:val="left" w:leader="none"/>
          <w:tab w:pos="658" w:val="left" w:leader="none"/>
          <w:tab w:pos="1512" w:val="left" w:leader="none"/>
        </w:tabs>
        <w:spacing w:line="256" w:lineRule="auto" w:before="0" w:after="0"/>
        <w:ind w:left="658" w:right="0" w:hanging="130"/>
        <w:jc w:val="both"/>
        <w:rPr>
          <w:sz w:val="13"/>
        </w:rPr>
      </w:pPr>
      <w:r>
        <w:rPr>
          <w:spacing w:val="-2"/>
          <w:sz w:val="13"/>
        </w:rPr>
        <w:t>Aumentar</w:t>
      </w:r>
      <w:r>
        <w:rPr>
          <w:sz w:val="13"/>
        </w:rPr>
        <w:tab/>
      </w:r>
      <w:r>
        <w:rPr>
          <w:spacing w:val="-8"/>
          <w:sz w:val="13"/>
        </w:rPr>
        <w:t>la</w:t>
      </w:r>
      <w:r>
        <w:rPr>
          <w:spacing w:val="40"/>
          <w:sz w:val="13"/>
        </w:rPr>
        <w:t> </w:t>
      </w:r>
      <w:r>
        <w:rPr>
          <w:sz w:val="13"/>
        </w:rPr>
        <w:t>satifacción</w:t>
      </w:r>
      <w:r>
        <w:rPr>
          <w:spacing w:val="-3"/>
          <w:sz w:val="13"/>
        </w:rPr>
        <w:t> </w:t>
      </w:r>
      <w:r>
        <w:rPr>
          <w:sz w:val="13"/>
        </w:rPr>
        <w:t>con</w:t>
      </w:r>
      <w:r>
        <w:rPr>
          <w:spacing w:val="-3"/>
          <w:sz w:val="13"/>
        </w:rPr>
        <w:t> </w:t>
      </w:r>
      <w:r>
        <w:rPr>
          <w:sz w:val="13"/>
        </w:rPr>
        <w:t>el</w:t>
      </w:r>
      <w:r>
        <w:rPr>
          <w:spacing w:val="40"/>
          <w:sz w:val="13"/>
        </w:rPr>
        <w:t> </w:t>
      </w:r>
      <w:r>
        <w:rPr>
          <w:spacing w:val="-2"/>
          <w:sz w:val="13"/>
        </w:rPr>
        <w:t>usuario/ciudadano</w:t>
      </w:r>
    </w:p>
    <w:p>
      <w:pPr>
        <w:pStyle w:val="BodyText"/>
        <w:spacing w:before="8"/>
        <w:rPr>
          <w:sz w:val="13"/>
        </w:rPr>
      </w:pPr>
    </w:p>
    <w:p>
      <w:pPr>
        <w:pStyle w:val="ListParagraph"/>
        <w:numPr>
          <w:ilvl w:val="1"/>
          <w:numId w:val="7"/>
        </w:numPr>
        <w:tabs>
          <w:tab w:pos="657" w:val="left" w:leader="none"/>
        </w:tabs>
        <w:spacing w:line="240" w:lineRule="auto" w:before="0" w:after="0"/>
        <w:ind w:left="657" w:right="0" w:hanging="128"/>
        <w:jc w:val="left"/>
        <w:rPr>
          <w:sz w:val="13"/>
        </w:rPr>
      </w:pPr>
      <w:r>
        <w:rPr>
          <w:spacing w:val="-4"/>
          <w:sz w:val="13"/>
        </w:rPr>
        <w:t>Código</w:t>
      </w:r>
      <w:r>
        <w:rPr>
          <w:spacing w:val="-1"/>
          <w:sz w:val="13"/>
        </w:rPr>
        <w:t> </w:t>
      </w:r>
      <w:r>
        <w:rPr>
          <w:spacing w:val="-4"/>
          <w:sz w:val="13"/>
        </w:rPr>
        <w:t>de</w:t>
      </w:r>
      <w:r>
        <w:rPr>
          <w:sz w:val="13"/>
        </w:rPr>
        <w:t> </w:t>
      </w:r>
      <w:r>
        <w:rPr>
          <w:spacing w:val="-4"/>
          <w:sz w:val="13"/>
        </w:rPr>
        <w:t>Ética</w:t>
      </w:r>
    </w:p>
    <w:p>
      <w:pPr>
        <w:pStyle w:val="BodyText"/>
        <w:spacing w:before="20"/>
        <w:rPr>
          <w:sz w:val="13"/>
        </w:rPr>
      </w:pPr>
    </w:p>
    <w:p>
      <w:pPr>
        <w:pStyle w:val="ListParagraph"/>
        <w:numPr>
          <w:ilvl w:val="1"/>
          <w:numId w:val="7"/>
        </w:numPr>
        <w:tabs>
          <w:tab w:pos="656" w:val="left" w:leader="none"/>
          <w:tab w:pos="658" w:val="left" w:leader="none"/>
        </w:tabs>
        <w:spacing w:line="264" w:lineRule="auto" w:before="0" w:after="0"/>
        <w:ind w:left="658" w:right="0" w:hanging="130"/>
        <w:jc w:val="both"/>
        <w:rPr>
          <w:sz w:val="13"/>
        </w:rPr>
      </w:pPr>
      <w:r>
        <w:rPr>
          <w:sz w:val="13"/>
        </w:rPr>
        <w:t>Indicadores </w:t>
      </w:r>
      <w:r>
        <w:rPr>
          <w:sz w:val="13"/>
        </w:rPr>
        <w:t>de</w:t>
      </w:r>
      <w:r>
        <w:rPr>
          <w:spacing w:val="40"/>
          <w:sz w:val="13"/>
        </w:rPr>
        <w:t> </w:t>
      </w:r>
      <w:r>
        <w:rPr>
          <w:sz w:val="13"/>
        </w:rPr>
        <w:t>desempeño</w:t>
      </w:r>
      <w:r>
        <w:rPr>
          <w:spacing w:val="-9"/>
          <w:sz w:val="13"/>
        </w:rPr>
        <w:t> </w:t>
      </w:r>
      <w:r>
        <w:rPr>
          <w:sz w:val="13"/>
        </w:rPr>
        <w:t>KPI</w:t>
      </w:r>
    </w:p>
    <w:p>
      <w:pPr>
        <w:spacing w:line="240" w:lineRule="auto" w:before="0"/>
        <w:rPr>
          <w:sz w:val="18"/>
        </w:rPr>
      </w:pPr>
      <w:r>
        <w:rPr/>
        <w:br w:type="column"/>
      </w:r>
      <w:r>
        <w:rPr>
          <w:sz w:val="18"/>
        </w:rPr>
      </w:r>
    </w:p>
    <w:p>
      <w:pPr>
        <w:pStyle w:val="BodyText"/>
        <w:spacing w:before="41"/>
        <w:rPr>
          <w:sz w:val="18"/>
        </w:rPr>
      </w:pPr>
    </w:p>
    <w:p>
      <w:pPr>
        <w:spacing w:before="0"/>
        <w:ind w:left="241" w:right="4" w:firstLine="0"/>
        <w:jc w:val="center"/>
        <w:rPr>
          <w:b/>
          <w:sz w:val="18"/>
        </w:rPr>
      </w:pPr>
      <w:r>
        <w:rPr>
          <w:b/>
          <w:spacing w:val="-2"/>
          <w:sz w:val="18"/>
        </w:rPr>
        <w:t>CRECIMIENTO</w:t>
      </w:r>
    </w:p>
    <w:p>
      <w:pPr>
        <w:pStyle w:val="BodyText"/>
        <w:spacing w:before="28"/>
        <w:rPr>
          <w:b/>
          <w:sz w:val="18"/>
        </w:rPr>
      </w:pPr>
    </w:p>
    <w:p>
      <w:pPr>
        <w:spacing w:line="256" w:lineRule="auto" w:before="0"/>
        <w:ind w:left="241" w:right="0" w:firstLine="0"/>
        <w:jc w:val="center"/>
        <w:rPr>
          <w:b/>
          <w:sz w:val="18"/>
        </w:rPr>
      </w:pPr>
      <w:r>
        <w:rPr>
          <w:b/>
          <w:spacing w:val="-4"/>
          <w:sz w:val="18"/>
        </w:rPr>
        <w:t>(Maximiza</w:t>
      </w:r>
      <w:r>
        <w:rPr>
          <w:b/>
          <w:spacing w:val="-8"/>
          <w:sz w:val="18"/>
        </w:rPr>
        <w:t> </w:t>
      </w:r>
      <w:r>
        <w:rPr>
          <w:b/>
          <w:spacing w:val="-4"/>
          <w:sz w:val="18"/>
        </w:rPr>
        <w:t>la</w:t>
      </w:r>
      <w:r>
        <w:rPr>
          <w:b/>
          <w:spacing w:val="-7"/>
          <w:sz w:val="18"/>
        </w:rPr>
        <w:t> </w:t>
      </w:r>
      <w:r>
        <w:rPr>
          <w:b/>
          <w:spacing w:val="-4"/>
          <w:sz w:val="18"/>
        </w:rPr>
        <w:t>entrega</w:t>
      </w:r>
      <w:r>
        <w:rPr>
          <w:b/>
          <w:spacing w:val="-7"/>
          <w:sz w:val="18"/>
        </w:rPr>
        <w:t> </w:t>
      </w:r>
      <w:r>
        <w:rPr>
          <w:b/>
          <w:spacing w:val="-4"/>
          <w:sz w:val="18"/>
        </w:rPr>
        <w:t>de</w:t>
      </w:r>
      <w:r>
        <w:rPr>
          <w:b/>
          <w:spacing w:val="-7"/>
          <w:sz w:val="18"/>
        </w:rPr>
        <w:t> </w:t>
      </w:r>
      <w:r>
        <w:rPr>
          <w:b/>
          <w:spacing w:val="-4"/>
          <w:sz w:val="18"/>
        </w:rPr>
        <w:t>Valor</w:t>
      </w:r>
      <w:r>
        <w:rPr>
          <w:b/>
          <w:spacing w:val="-8"/>
          <w:sz w:val="18"/>
        </w:rPr>
        <w:t> </w:t>
      </w:r>
      <w:r>
        <w:rPr>
          <w:b/>
          <w:spacing w:val="-4"/>
          <w:sz w:val="18"/>
        </w:rPr>
        <w:t>a</w:t>
      </w:r>
      <w:r>
        <w:rPr>
          <w:b/>
          <w:spacing w:val="-7"/>
          <w:sz w:val="18"/>
        </w:rPr>
        <w:t> </w:t>
      </w:r>
      <w:r>
        <w:rPr>
          <w:b/>
          <w:spacing w:val="-4"/>
          <w:sz w:val="18"/>
        </w:rPr>
        <w:t>los </w:t>
      </w:r>
      <w:r>
        <w:rPr>
          <w:b/>
          <w:spacing w:val="-2"/>
          <w:sz w:val="18"/>
        </w:rPr>
        <w:t>ciudadanos/funcionarios/otras entidades)</w:t>
      </w:r>
    </w:p>
    <w:p>
      <w:pPr>
        <w:pStyle w:val="BodyText"/>
        <w:spacing w:before="9"/>
        <w:rPr>
          <w:b/>
          <w:sz w:val="18"/>
        </w:rPr>
      </w:pPr>
    </w:p>
    <w:p>
      <w:pPr>
        <w:pStyle w:val="ListParagraph"/>
        <w:numPr>
          <w:ilvl w:val="0"/>
          <w:numId w:val="12"/>
        </w:numPr>
        <w:tabs>
          <w:tab w:pos="454" w:val="left" w:leader="none"/>
        </w:tabs>
        <w:spacing w:line="264" w:lineRule="auto" w:before="0" w:after="0"/>
        <w:ind w:left="454" w:right="0" w:hanging="216"/>
        <w:jc w:val="left"/>
        <w:rPr>
          <w:sz w:val="13"/>
        </w:rPr>
      </w:pPr>
      <w:r>
        <w:rPr>
          <w:spacing w:val="-2"/>
          <w:sz w:val="13"/>
        </w:rPr>
        <w:t>Buscar</w:t>
      </w:r>
      <w:r>
        <w:rPr>
          <w:sz w:val="13"/>
        </w:rPr>
        <w:t> </w:t>
      </w:r>
      <w:r>
        <w:rPr>
          <w:spacing w:val="-2"/>
          <w:sz w:val="13"/>
        </w:rPr>
        <w:t>nuevas</w:t>
      </w:r>
      <w:r>
        <w:rPr>
          <w:sz w:val="13"/>
        </w:rPr>
        <w:t> </w:t>
      </w:r>
      <w:r>
        <w:rPr>
          <w:spacing w:val="-2"/>
          <w:sz w:val="13"/>
        </w:rPr>
        <w:t>fuentes</w:t>
      </w:r>
      <w:r>
        <w:rPr>
          <w:sz w:val="13"/>
        </w:rPr>
        <w:t> </w:t>
      </w:r>
      <w:r>
        <w:rPr>
          <w:spacing w:val="-2"/>
          <w:sz w:val="13"/>
        </w:rPr>
        <w:t>de</w:t>
      </w:r>
      <w:r>
        <w:rPr>
          <w:sz w:val="13"/>
        </w:rPr>
        <w:t> </w:t>
      </w:r>
      <w:r>
        <w:rPr>
          <w:spacing w:val="-2"/>
          <w:sz w:val="13"/>
        </w:rPr>
        <w:t>recursos</w:t>
      </w:r>
      <w:r>
        <w:rPr>
          <w:sz w:val="13"/>
        </w:rPr>
        <w:t> </w:t>
      </w:r>
      <w:r>
        <w:rPr>
          <w:spacing w:val="-2"/>
          <w:sz w:val="13"/>
        </w:rPr>
        <w:t>económicos</w:t>
      </w:r>
      <w:r>
        <w:rPr>
          <w:spacing w:val="40"/>
          <w:sz w:val="13"/>
        </w:rPr>
        <w:t> </w:t>
      </w:r>
      <w:r>
        <w:rPr>
          <w:sz w:val="13"/>
        </w:rPr>
        <w:t>(alianzas, convenios, proyectos)</w:t>
      </w:r>
    </w:p>
    <w:p>
      <w:pPr>
        <w:pStyle w:val="ListParagraph"/>
        <w:numPr>
          <w:ilvl w:val="0"/>
          <w:numId w:val="12"/>
        </w:numPr>
        <w:tabs>
          <w:tab w:pos="453" w:val="left" w:leader="none"/>
        </w:tabs>
        <w:spacing w:line="240" w:lineRule="auto" w:before="0" w:after="0"/>
        <w:ind w:left="453" w:right="0" w:hanging="215"/>
        <w:jc w:val="left"/>
        <w:rPr>
          <w:sz w:val="13"/>
        </w:rPr>
      </w:pPr>
      <w:r>
        <w:rPr>
          <w:spacing w:val="-4"/>
          <w:sz w:val="13"/>
        </w:rPr>
        <w:t>Innovar</w:t>
      </w:r>
      <w:r>
        <w:rPr>
          <w:spacing w:val="2"/>
          <w:sz w:val="13"/>
        </w:rPr>
        <w:t> </w:t>
      </w:r>
      <w:r>
        <w:rPr>
          <w:spacing w:val="-4"/>
          <w:sz w:val="13"/>
        </w:rPr>
        <w:t>en</w:t>
      </w:r>
      <w:r>
        <w:rPr>
          <w:spacing w:val="3"/>
          <w:sz w:val="13"/>
        </w:rPr>
        <w:t> </w:t>
      </w:r>
      <w:r>
        <w:rPr>
          <w:spacing w:val="-4"/>
          <w:sz w:val="13"/>
        </w:rPr>
        <w:t>los</w:t>
      </w:r>
      <w:r>
        <w:rPr>
          <w:spacing w:val="2"/>
          <w:sz w:val="13"/>
        </w:rPr>
        <w:t> </w:t>
      </w:r>
      <w:r>
        <w:rPr>
          <w:spacing w:val="-4"/>
          <w:sz w:val="13"/>
        </w:rPr>
        <w:t>servicios</w:t>
      </w:r>
      <w:r>
        <w:rPr>
          <w:spacing w:val="2"/>
          <w:sz w:val="13"/>
        </w:rPr>
        <w:t> </w:t>
      </w:r>
      <w:r>
        <w:rPr>
          <w:spacing w:val="-4"/>
          <w:sz w:val="13"/>
        </w:rPr>
        <w:t>que</w:t>
      </w:r>
      <w:r>
        <w:rPr>
          <w:spacing w:val="2"/>
          <w:sz w:val="13"/>
        </w:rPr>
        <w:t> </w:t>
      </w:r>
      <w:r>
        <w:rPr>
          <w:spacing w:val="-4"/>
          <w:sz w:val="13"/>
        </w:rPr>
        <w:t>presta</w:t>
      </w:r>
    </w:p>
    <w:p>
      <w:pPr>
        <w:pStyle w:val="ListParagraph"/>
        <w:numPr>
          <w:ilvl w:val="0"/>
          <w:numId w:val="12"/>
        </w:numPr>
        <w:tabs>
          <w:tab w:pos="453" w:val="left" w:leader="none"/>
        </w:tabs>
        <w:spacing w:line="240" w:lineRule="auto" w:before="4" w:after="0"/>
        <w:ind w:left="453" w:right="0" w:hanging="215"/>
        <w:jc w:val="left"/>
        <w:rPr>
          <w:sz w:val="13"/>
        </w:rPr>
      </w:pPr>
      <w:r>
        <w:rPr>
          <w:spacing w:val="-4"/>
          <w:sz w:val="13"/>
        </w:rPr>
        <w:t>Mejora</w:t>
      </w:r>
      <w:r>
        <w:rPr>
          <w:spacing w:val="2"/>
          <w:sz w:val="13"/>
        </w:rPr>
        <w:t> </w:t>
      </w:r>
      <w:r>
        <w:rPr>
          <w:spacing w:val="-4"/>
          <w:sz w:val="13"/>
        </w:rPr>
        <w:t>el</w:t>
      </w:r>
      <w:r>
        <w:rPr>
          <w:spacing w:val="3"/>
          <w:sz w:val="13"/>
        </w:rPr>
        <w:t> </w:t>
      </w:r>
      <w:r>
        <w:rPr>
          <w:spacing w:val="-4"/>
          <w:sz w:val="13"/>
        </w:rPr>
        <w:t>Servicio</w:t>
      </w:r>
      <w:r>
        <w:rPr>
          <w:spacing w:val="2"/>
          <w:sz w:val="13"/>
        </w:rPr>
        <w:t> </w:t>
      </w:r>
      <w:r>
        <w:rPr>
          <w:spacing w:val="-4"/>
          <w:sz w:val="13"/>
        </w:rPr>
        <w:t>al</w:t>
      </w:r>
      <w:r>
        <w:rPr>
          <w:spacing w:val="4"/>
          <w:sz w:val="13"/>
        </w:rPr>
        <w:t> </w:t>
      </w:r>
      <w:r>
        <w:rPr>
          <w:spacing w:val="-4"/>
          <w:sz w:val="13"/>
        </w:rPr>
        <w:t>cliente</w:t>
      </w:r>
    </w:p>
    <w:p>
      <w:pPr>
        <w:pStyle w:val="ListParagraph"/>
        <w:numPr>
          <w:ilvl w:val="0"/>
          <w:numId w:val="12"/>
        </w:numPr>
        <w:tabs>
          <w:tab w:pos="453" w:val="left" w:leader="none"/>
        </w:tabs>
        <w:spacing w:line="240" w:lineRule="auto" w:before="15" w:after="0"/>
        <w:ind w:left="453" w:right="0" w:hanging="215"/>
        <w:jc w:val="left"/>
        <w:rPr>
          <w:sz w:val="13"/>
        </w:rPr>
      </w:pPr>
      <w:r>
        <w:rPr>
          <w:spacing w:val="-4"/>
          <w:sz w:val="13"/>
        </w:rPr>
        <w:t>Efectiva</w:t>
      </w:r>
      <w:r>
        <w:rPr>
          <w:spacing w:val="4"/>
          <w:sz w:val="13"/>
        </w:rPr>
        <w:t> </w:t>
      </w:r>
      <w:r>
        <w:rPr>
          <w:spacing w:val="-4"/>
          <w:sz w:val="13"/>
        </w:rPr>
        <w:t>optimización</w:t>
      </w:r>
      <w:r>
        <w:rPr>
          <w:spacing w:val="4"/>
          <w:sz w:val="13"/>
        </w:rPr>
        <w:t> </w:t>
      </w:r>
      <w:r>
        <w:rPr>
          <w:spacing w:val="-4"/>
          <w:sz w:val="13"/>
        </w:rPr>
        <w:t>de</w:t>
      </w:r>
      <w:r>
        <w:rPr>
          <w:spacing w:val="4"/>
          <w:sz w:val="13"/>
        </w:rPr>
        <w:t> </w:t>
      </w:r>
      <w:r>
        <w:rPr>
          <w:spacing w:val="-4"/>
          <w:sz w:val="13"/>
        </w:rPr>
        <w:t>los</w:t>
      </w:r>
      <w:r>
        <w:rPr>
          <w:spacing w:val="4"/>
          <w:sz w:val="13"/>
        </w:rPr>
        <w:t> </w:t>
      </w:r>
      <w:r>
        <w:rPr>
          <w:spacing w:val="-4"/>
          <w:sz w:val="13"/>
        </w:rPr>
        <w:t>recursos</w:t>
      </w:r>
      <w:r>
        <w:rPr>
          <w:spacing w:val="5"/>
          <w:sz w:val="13"/>
        </w:rPr>
        <w:t> </w:t>
      </w:r>
      <w:r>
        <w:rPr>
          <w:spacing w:val="-4"/>
          <w:sz w:val="13"/>
        </w:rPr>
        <w:t>públicos</w:t>
      </w:r>
    </w:p>
    <w:p>
      <w:pPr>
        <w:pStyle w:val="ListParagraph"/>
        <w:numPr>
          <w:ilvl w:val="0"/>
          <w:numId w:val="12"/>
        </w:numPr>
        <w:tabs>
          <w:tab w:pos="453" w:val="left" w:leader="none"/>
        </w:tabs>
        <w:spacing w:line="240" w:lineRule="auto" w:before="4" w:after="0"/>
        <w:ind w:left="453" w:right="0" w:hanging="215"/>
        <w:jc w:val="left"/>
        <w:rPr>
          <w:sz w:val="13"/>
        </w:rPr>
      </w:pPr>
      <w:r>
        <w:rPr>
          <w:spacing w:val="-4"/>
          <w:sz w:val="13"/>
        </w:rPr>
        <w:t>Gestión</w:t>
      </w:r>
      <w:r>
        <w:rPr>
          <w:spacing w:val="1"/>
          <w:sz w:val="13"/>
        </w:rPr>
        <w:t> </w:t>
      </w:r>
      <w:r>
        <w:rPr>
          <w:spacing w:val="-4"/>
          <w:sz w:val="13"/>
        </w:rPr>
        <w:t>de</w:t>
      </w:r>
      <w:r>
        <w:rPr>
          <w:spacing w:val="2"/>
          <w:sz w:val="13"/>
        </w:rPr>
        <w:t> </w:t>
      </w:r>
      <w:r>
        <w:rPr>
          <w:spacing w:val="-4"/>
          <w:sz w:val="13"/>
        </w:rPr>
        <w:t>proyectos</w:t>
      </w:r>
      <w:r>
        <w:rPr>
          <w:spacing w:val="1"/>
          <w:sz w:val="13"/>
        </w:rPr>
        <w:t> </w:t>
      </w:r>
      <w:r>
        <w:rPr>
          <w:spacing w:val="-4"/>
          <w:sz w:val="13"/>
        </w:rPr>
        <w:t>y</w:t>
      </w:r>
      <w:r>
        <w:rPr>
          <w:spacing w:val="2"/>
          <w:sz w:val="13"/>
        </w:rPr>
        <w:t> </w:t>
      </w:r>
      <w:r>
        <w:rPr>
          <w:spacing w:val="-4"/>
          <w:sz w:val="13"/>
        </w:rPr>
        <w:t>Programas</w:t>
      </w:r>
    </w:p>
    <w:p>
      <w:pPr>
        <w:pStyle w:val="ListParagraph"/>
        <w:numPr>
          <w:ilvl w:val="0"/>
          <w:numId w:val="12"/>
        </w:numPr>
        <w:tabs>
          <w:tab w:pos="453" w:val="left" w:leader="none"/>
        </w:tabs>
        <w:spacing w:line="240" w:lineRule="auto" w:before="14" w:after="0"/>
        <w:ind w:left="453" w:right="0" w:hanging="215"/>
        <w:jc w:val="left"/>
        <w:rPr>
          <w:sz w:val="13"/>
        </w:rPr>
      </w:pPr>
      <w:r>
        <w:rPr>
          <w:spacing w:val="-4"/>
          <w:sz w:val="13"/>
        </w:rPr>
        <w:t>Gobierno</w:t>
      </w:r>
      <w:r>
        <w:rPr>
          <w:spacing w:val="2"/>
          <w:sz w:val="13"/>
        </w:rPr>
        <w:t> </w:t>
      </w:r>
      <w:r>
        <w:rPr>
          <w:spacing w:val="-2"/>
          <w:sz w:val="13"/>
        </w:rPr>
        <w:t>Corporativo</w:t>
      </w:r>
    </w:p>
    <w:p>
      <w:pPr>
        <w:spacing w:line="240" w:lineRule="auto" w:before="0"/>
        <w:rPr>
          <w:sz w:val="18"/>
        </w:rPr>
      </w:pPr>
      <w:r>
        <w:rPr/>
        <w:br w:type="column"/>
      </w:r>
      <w:r>
        <w:rPr>
          <w:sz w:val="18"/>
        </w:rPr>
      </w:r>
    </w:p>
    <w:p>
      <w:pPr>
        <w:pStyle w:val="BodyText"/>
        <w:spacing w:before="60"/>
        <w:rPr>
          <w:sz w:val="18"/>
        </w:rPr>
      </w:pPr>
    </w:p>
    <w:p>
      <w:pPr>
        <w:spacing w:before="1"/>
        <w:ind w:left="510" w:right="0" w:firstLine="0"/>
        <w:jc w:val="center"/>
        <w:rPr>
          <w:b/>
          <w:sz w:val="18"/>
        </w:rPr>
      </w:pPr>
      <w:r>
        <w:rPr>
          <w:b/>
          <w:spacing w:val="-2"/>
          <w:sz w:val="18"/>
        </w:rPr>
        <w:t>OPTIMIZACIÓN</w:t>
      </w:r>
    </w:p>
    <w:p>
      <w:pPr>
        <w:spacing w:before="20"/>
        <w:ind w:left="510" w:right="0" w:firstLine="0"/>
        <w:jc w:val="center"/>
        <w:rPr>
          <w:b/>
          <w:sz w:val="18"/>
        </w:rPr>
      </w:pPr>
      <w:r>
        <w:rPr>
          <w:b/>
          <w:spacing w:val="-4"/>
          <w:sz w:val="18"/>
        </w:rPr>
        <w:t>(Eficacia y</w:t>
      </w:r>
      <w:r>
        <w:rPr>
          <w:b/>
          <w:spacing w:val="-3"/>
          <w:sz w:val="18"/>
        </w:rPr>
        <w:t> </w:t>
      </w:r>
      <w:r>
        <w:rPr>
          <w:b/>
          <w:spacing w:val="-4"/>
          <w:sz w:val="18"/>
        </w:rPr>
        <w:t>Eficiencia al interior)</w:t>
      </w:r>
    </w:p>
    <w:p>
      <w:pPr>
        <w:pStyle w:val="BodyText"/>
        <w:spacing w:before="23"/>
        <w:rPr>
          <w:b/>
          <w:sz w:val="18"/>
        </w:rPr>
      </w:pPr>
    </w:p>
    <w:p>
      <w:pPr>
        <w:pStyle w:val="ListParagraph"/>
        <w:numPr>
          <w:ilvl w:val="1"/>
          <w:numId w:val="12"/>
        </w:numPr>
        <w:tabs>
          <w:tab w:pos="726" w:val="left" w:leader="none"/>
        </w:tabs>
        <w:spacing w:line="264" w:lineRule="auto" w:before="0" w:after="0"/>
        <w:ind w:left="726" w:right="0" w:hanging="216"/>
        <w:jc w:val="left"/>
        <w:rPr>
          <w:sz w:val="13"/>
        </w:rPr>
      </w:pPr>
      <w:r>
        <w:rPr>
          <w:sz w:val="13"/>
        </w:rPr>
        <w:t>Mejoramiento de los Procesos y Gestión de</w:t>
      </w:r>
      <w:r>
        <w:rPr>
          <w:spacing w:val="1"/>
          <w:sz w:val="13"/>
        </w:rPr>
        <w:t> </w:t>
      </w:r>
      <w:r>
        <w:rPr>
          <w:sz w:val="13"/>
        </w:rPr>
        <w:t>la</w:t>
      </w:r>
      <w:r>
        <w:rPr>
          <w:spacing w:val="40"/>
          <w:sz w:val="13"/>
        </w:rPr>
        <w:t> </w:t>
      </w:r>
      <w:r>
        <w:rPr>
          <w:spacing w:val="-2"/>
          <w:sz w:val="13"/>
        </w:rPr>
        <w:t>Calidad</w:t>
      </w:r>
    </w:p>
    <w:p>
      <w:pPr>
        <w:pStyle w:val="ListParagraph"/>
        <w:numPr>
          <w:ilvl w:val="1"/>
          <w:numId w:val="12"/>
        </w:numPr>
        <w:tabs>
          <w:tab w:pos="725" w:val="left" w:leader="none"/>
        </w:tabs>
        <w:spacing w:line="240" w:lineRule="auto" w:before="0" w:after="0"/>
        <w:ind w:left="725" w:right="0" w:hanging="215"/>
        <w:jc w:val="left"/>
        <w:rPr>
          <w:sz w:val="13"/>
        </w:rPr>
      </w:pPr>
      <w:r>
        <w:rPr>
          <w:spacing w:val="-4"/>
          <w:sz w:val="13"/>
        </w:rPr>
        <w:t>Seguridad</w:t>
      </w:r>
      <w:r>
        <w:rPr>
          <w:spacing w:val="1"/>
          <w:sz w:val="13"/>
        </w:rPr>
        <w:t> </w:t>
      </w:r>
      <w:r>
        <w:rPr>
          <w:spacing w:val="-4"/>
          <w:sz w:val="13"/>
        </w:rPr>
        <w:t>de</w:t>
      </w:r>
      <w:r>
        <w:rPr>
          <w:spacing w:val="2"/>
          <w:sz w:val="13"/>
        </w:rPr>
        <w:t> </w:t>
      </w:r>
      <w:r>
        <w:rPr>
          <w:spacing w:val="-4"/>
          <w:sz w:val="13"/>
        </w:rPr>
        <w:t>la</w:t>
      </w:r>
      <w:r>
        <w:rPr>
          <w:spacing w:val="1"/>
          <w:sz w:val="13"/>
        </w:rPr>
        <w:t> </w:t>
      </w:r>
      <w:r>
        <w:rPr>
          <w:spacing w:val="-4"/>
          <w:sz w:val="13"/>
        </w:rPr>
        <w:t>Información</w:t>
      </w:r>
    </w:p>
    <w:p>
      <w:pPr>
        <w:pStyle w:val="ListParagraph"/>
        <w:numPr>
          <w:ilvl w:val="1"/>
          <w:numId w:val="12"/>
        </w:numPr>
        <w:tabs>
          <w:tab w:pos="725" w:val="left" w:leader="none"/>
        </w:tabs>
        <w:spacing w:line="240" w:lineRule="auto" w:before="4" w:after="0"/>
        <w:ind w:left="725" w:right="0" w:hanging="215"/>
        <w:jc w:val="left"/>
        <w:rPr>
          <w:sz w:val="13"/>
        </w:rPr>
      </w:pPr>
      <w:r>
        <w:rPr>
          <w:spacing w:val="-4"/>
          <w:sz w:val="13"/>
        </w:rPr>
        <w:t>Gobierno</w:t>
      </w:r>
      <w:r>
        <w:rPr>
          <w:spacing w:val="1"/>
          <w:sz w:val="13"/>
        </w:rPr>
        <w:t> </w:t>
      </w:r>
      <w:r>
        <w:rPr>
          <w:spacing w:val="-4"/>
          <w:sz w:val="13"/>
        </w:rPr>
        <w:t>de</w:t>
      </w:r>
      <w:r>
        <w:rPr>
          <w:spacing w:val="1"/>
          <w:sz w:val="13"/>
        </w:rPr>
        <w:t> </w:t>
      </w:r>
      <w:r>
        <w:rPr>
          <w:spacing w:val="-4"/>
          <w:sz w:val="13"/>
        </w:rPr>
        <w:t>los</w:t>
      </w:r>
      <w:r>
        <w:rPr>
          <w:sz w:val="13"/>
        </w:rPr>
        <w:t> </w:t>
      </w:r>
      <w:r>
        <w:rPr>
          <w:spacing w:val="-4"/>
          <w:sz w:val="13"/>
        </w:rPr>
        <w:t>datos</w:t>
      </w:r>
    </w:p>
    <w:p>
      <w:pPr>
        <w:pStyle w:val="ListParagraph"/>
        <w:numPr>
          <w:ilvl w:val="1"/>
          <w:numId w:val="12"/>
        </w:numPr>
        <w:tabs>
          <w:tab w:pos="726" w:val="left" w:leader="none"/>
        </w:tabs>
        <w:spacing w:line="247" w:lineRule="auto" w:before="15" w:after="0"/>
        <w:ind w:left="726" w:right="0" w:hanging="216"/>
        <w:jc w:val="left"/>
        <w:rPr>
          <w:sz w:val="13"/>
        </w:rPr>
      </w:pPr>
      <w:r>
        <w:rPr>
          <w:sz w:val="13"/>
        </w:rPr>
        <w:t>Infraestructura</w:t>
      </w:r>
      <w:r>
        <w:rPr>
          <w:spacing w:val="80"/>
          <w:sz w:val="13"/>
        </w:rPr>
        <w:t> </w:t>
      </w:r>
      <w:r>
        <w:rPr>
          <w:sz w:val="13"/>
        </w:rPr>
        <w:t>tecnológica</w:t>
      </w:r>
      <w:r>
        <w:rPr>
          <w:spacing w:val="80"/>
          <w:sz w:val="13"/>
        </w:rPr>
        <w:t> </w:t>
      </w:r>
      <w:r>
        <w:rPr>
          <w:sz w:val="13"/>
        </w:rPr>
        <w:t>y</w:t>
      </w:r>
      <w:r>
        <w:rPr>
          <w:spacing w:val="80"/>
          <w:sz w:val="13"/>
        </w:rPr>
        <w:t> </w:t>
      </w:r>
      <w:r>
        <w:rPr>
          <w:sz w:val="13"/>
        </w:rPr>
        <w:t>electrónica</w:t>
      </w:r>
      <w:r>
        <w:rPr>
          <w:spacing w:val="40"/>
          <w:sz w:val="13"/>
        </w:rPr>
        <w:t> </w:t>
      </w:r>
      <w:r>
        <w:rPr>
          <w:spacing w:val="-2"/>
          <w:sz w:val="13"/>
        </w:rPr>
        <w:t>adecuada</w:t>
      </w:r>
    </w:p>
    <w:p>
      <w:pPr>
        <w:pStyle w:val="ListParagraph"/>
        <w:numPr>
          <w:ilvl w:val="1"/>
          <w:numId w:val="12"/>
        </w:numPr>
        <w:tabs>
          <w:tab w:pos="726" w:val="left" w:leader="none"/>
        </w:tabs>
        <w:spacing w:line="264" w:lineRule="auto" w:before="11" w:after="0"/>
        <w:ind w:left="726" w:right="0" w:hanging="216"/>
        <w:jc w:val="left"/>
        <w:rPr>
          <w:sz w:val="13"/>
        </w:rPr>
      </w:pPr>
      <w:r>
        <w:rPr>
          <w:sz w:val="13"/>
        </w:rPr>
        <w:t>Estructura</w:t>
      </w:r>
      <w:r>
        <w:rPr>
          <w:spacing w:val="80"/>
          <w:sz w:val="13"/>
        </w:rPr>
        <w:t> </w:t>
      </w:r>
      <w:r>
        <w:rPr>
          <w:sz w:val="13"/>
        </w:rPr>
        <w:t>Organizacional</w:t>
      </w:r>
      <w:r>
        <w:rPr>
          <w:spacing w:val="80"/>
          <w:sz w:val="13"/>
        </w:rPr>
        <w:t> </w:t>
      </w:r>
      <w:r>
        <w:rPr>
          <w:sz w:val="13"/>
        </w:rPr>
        <w:t>acorde</w:t>
      </w:r>
      <w:r>
        <w:rPr>
          <w:spacing w:val="80"/>
          <w:sz w:val="13"/>
        </w:rPr>
        <w:t> </w:t>
      </w:r>
      <w:r>
        <w:rPr>
          <w:sz w:val="13"/>
        </w:rPr>
        <w:t>a</w:t>
      </w:r>
      <w:r>
        <w:rPr>
          <w:spacing w:val="80"/>
          <w:sz w:val="13"/>
        </w:rPr>
        <w:t> </w:t>
      </w:r>
      <w:r>
        <w:rPr>
          <w:sz w:val="13"/>
        </w:rPr>
        <w:t>los</w:t>
      </w:r>
      <w:r>
        <w:rPr>
          <w:spacing w:val="40"/>
          <w:sz w:val="13"/>
        </w:rPr>
        <w:t> </w:t>
      </w:r>
      <w:r>
        <w:rPr>
          <w:spacing w:val="-2"/>
          <w:sz w:val="13"/>
        </w:rPr>
        <w:t>requerimientos</w:t>
      </w:r>
    </w:p>
    <w:p>
      <w:pPr>
        <w:pStyle w:val="ListParagraph"/>
        <w:numPr>
          <w:ilvl w:val="1"/>
          <w:numId w:val="12"/>
        </w:numPr>
        <w:tabs>
          <w:tab w:pos="725" w:val="left" w:leader="none"/>
        </w:tabs>
        <w:spacing w:line="139" w:lineRule="exact" w:before="0" w:after="0"/>
        <w:ind w:left="725" w:right="0" w:hanging="215"/>
        <w:jc w:val="left"/>
        <w:rPr>
          <w:sz w:val="13"/>
        </w:rPr>
      </w:pPr>
      <w:r>
        <w:rPr>
          <w:spacing w:val="-4"/>
          <w:sz w:val="13"/>
        </w:rPr>
        <w:t>Cultura</w:t>
      </w:r>
      <w:r>
        <w:rPr>
          <w:spacing w:val="1"/>
          <w:sz w:val="13"/>
        </w:rPr>
        <w:t> </w:t>
      </w:r>
      <w:r>
        <w:rPr>
          <w:spacing w:val="-4"/>
          <w:sz w:val="13"/>
        </w:rPr>
        <w:t>de</w:t>
      </w:r>
      <w:r>
        <w:rPr>
          <w:spacing w:val="2"/>
          <w:sz w:val="13"/>
        </w:rPr>
        <w:t> </w:t>
      </w:r>
      <w:r>
        <w:rPr>
          <w:spacing w:val="-4"/>
          <w:sz w:val="13"/>
        </w:rPr>
        <w:t>Gestión</w:t>
      </w:r>
      <w:r>
        <w:rPr>
          <w:spacing w:val="1"/>
          <w:sz w:val="13"/>
        </w:rPr>
        <w:t> </w:t>
      </w:r>
      <w:r>
        <w:rPr>
          <w:spacing w:val="-4"/>
          <w:sz w:val="13"/>
        </w:rPr>
        <w:t>del</w:t>
      </w:r>
      <w:r>
        <w:rPr>
          <w:spacing w:val="2"/>
          <w:sz w:val="13"/>
        </w:rPr>
        <w:t> </w:t>
      </w:r>
      <w:r>
        <w:rPr>
          <w:spacing w:val="-4"/>
          <w:sz w:val="13"/>
        </w:rPr>
        <w:t>cambio</w:t>
      </w:r>
    </w:p>
    <w:p>
      <w:pPr>
        <w:pStyle w:val="ListParagraph"/>
        <w:numPr>
          <w:ilvl w:val="1"/>
          <w:numId w:val="12"/>
        </w:numPr>
        <w:tabs>
          <w:tab w:pos="726" w:val="left" w:leader="none"/>
        </w:tabs>
        <w:spacing w:line="247" w:lineRule="auto" w:before="14" w:after="0"/>
        <w:ind w:left="726" w:right="0" w:hanging="216"/>
        <w:jc w:val="left"/>
        <w:rPr>
          <w:sz w:val="13"/>
        </w:rPr>
      </w:pPr>
      <w:r>
        <w:rPr>
          <w:sz w:val="13"/>
        </w:rPr>
        <w:t>Empleados</w:t>
      </w:r>
      <w:r>
        <w:rPr>
          <w:spacing w:val="23"/>
          <w:sz w:val="13"/>
        </w:rPr>
        <w:t> </w:t>
      </w:r>
      <w:r>
        <w:rPr>
          <w:sz w:val="13"/>
        </w:rPr>
        <w:t>motivados</w:t>
      </w:r>
      <w:r>
        <w:rPr>
          <w:spacing w:val="23"/>
          <w:sz w:val="13"/>
        </w:rPr>
        <w:t> </w:t>
      </w:r>
      <w:r>
        <w:rPr>
          <w:sz w:val="13"/>
        </w:rPr>
        <w:t>y</w:t>
      </w:r>
      <w:r>
        <w:rPr>
          <w:spacing w:val="23"/>
          <w:sz w:val="13"/>
        </w:rPr>
        <w:t> </w:t>
      </w:r>
      <w:r>
        <w:rPr>
          <w:sz w:val="13"/>
        </w:rPr>
        <w:t>con</w:t>
      </w:r>
      <w:r>
        <w:rPr>
          <w:spacing w:val="24"/>
          <w:sz w:val="13"/>
        </w:rPr>
        <w:t> </w:t>
      </w:r>
      <w:r>
        <w:rPr>
          <w:sz w:val="13"/>
        </w:rPr>
        <w:t>las</w:t>
      </w:r>
      <w:r>
        <w:rPr>
          <w:spacing w:val="23"/>
          <w:sz w:val="13"/>
        </w:rPr>
        <w:t> </w:t>
      </w:r>
      <w:r>
        <w:rPr>
          <w:sz w:val="13"/>
        </w:rPr>
        <w:t>habilidades</w:t>
      </w:r>
      <w:r>
        <w:rPr>
          <w:spacing w:val="40"/>
          <w:sz w:val="13"/>
        </w:rPr>
        <w:t> </w:t>
      </w:r>
      <w:r>
        <w:rPr>
          <w:sz w:val="13"/>
        </w:rPr>
        <w:t>necesarias para cumplir sus funciones</w:t>
      </w:r>
    </w:p>
    <w:p>
      <w:pPr>
        <w:pStyle w:val="ListParagraph"/>
        <w:numPr>
          <w:ilvl w:val="1"/>
          <w:numId w:val="12"/>
        </w:numPr>
        <w:tabs>
          <w:tab w:pos="725" w:val="left" w:leader="none"/>
        </w:tabs>
        <w:spacing w:line="240" w:lineRule="auto" w:before="11" w:after="0"/>
        <w:ind w:left="725" w:right="0" w:hanging="215"/>
        <w:jc w:val="left"/>
        <w:rPr>
          <w:sz w:val="13"/>
        </w:rPr>
      </w:pPr>
      <w:r>
        <w:rPr>
          <w:spacing w:val="-4"/>
          <w:sz w:val="13"/>
        </w:rPr>
        <w:t>Gestión</w:t>
      </w:r>
      <w:r>
        <w:rPr>
          <w:spacing w:val="2"/>
          <w:sz w:val="13"/>
        </w:rPr>
        <w:t> </w:t>
      </w:r>
      <w:r>
        <w:rPr>
          <w:spacing w:val="-4"/>
          <w:sz w:val="13"/>
        </w:rPr>
        <w:t>efectiva</w:t>
      </w:r>
      <w:r>
        <w:rPr>
          <w:spacing w:val="3"/>
          <w:sz w:val="13"/>
        </w:rPr>
        <w:t> </w:t>
      </w:r>
      <w:r>
        <w:rPr>
          <w:spacing w:val="-4"/>
          <w:sz w:val="13"/>
        </w:rPr>
        <w:t>de</w:t>
      </w:r>
      <w:r>
        <w:rPr>
          <w:spacing w:val="2"/>
          <w:sz w:val="13"/>
        </w:rPr>
        <w:t> </w:t>
      </w:r>
      <w:r>
        <w:rPr>
          <w:spacing w:val="-4"/>
          <w:sz w:val="13"/>
        </w:rPr>
        <w:t>los</w:t>
      </w:r>
      <w:r>
        <w:rPr>
          <w:spacing w:val="3"/>
          <w:sz w:val="13"/>
        </w:rPr>
        <w:t> </w:t>
      </w:r>
      <w:r>
        <w:rPr>
          <w:spacing w:val="-4"/>
          <w:sz w:val="13"/>
        </w:rPr>
        <w:t>proveedores</w:t>
      </w:r>
    </w:p>
    <w:p>
      <w:pPr>
        <w:pStyle w:val="ListParagraph"/>
        <w:numPr>
          <w:ilvl w:val="1"/>
          <w:numId w:val="12"/>
        </w:numPr>
        <w:tabs>
          <w:tab w:pos="725" w:val="left" w:leader="none"/>
        </w:tabs>
        <w:spacing w:line="240" w:lineRule="auto" w:before="15" w:after="0"/>
        <w:ind w:left="725" w:right="0" w:hanging="215"/>
        <w:jc w:val="left"/>
        <w:rPr>
          <w:sz w:val="13"/>
        </w:rPr>
      </w:pPr>
      <w:r>
        <w:rPr>
          <w:spacing w:val="-4"/>
          <w:sz w:val="13"/>
        </w:rPr>
        <w:t>Cultura</w:t>
      </w:r>
      <w:r>
        <w:rPr>
          <w:spacing w:val="2"/>
          <w:sz w:val="13"/>
        </w:rPr>
        <w:t> </w:t>
      </w:r>
      <w:r>
        <w:rPr>
          <w:spacing w:val="-4"/>
          <w:sz w:val="13"/>
        </w:rPr>
        <w:t>del</w:t>
      </w:r>
      <w:r>
        <w:rPr>
          <w:spacing w:val="4"/>
          <w:sz w:val="13"/>
        </w:rPr>
        <w:t> </w:t>
      </w:r>
      <w:r>
        <w:rPr>
          <w:spacing w:val="-4"/>
          <w:sz w:val="13"/>
        </w:rPr>
        <w:t>Servicio</w:t>
      </w:r>
      <w:r>
        <w:rPr>
          <w:spacing w:val="2"/>
          <w:sz w:val="13"/>
        </w:rPr>
        <w:t> </w:t>
      </w:r>
      <w:r>
        <w:rPr>
          <w:spacing w:val="-4"/>
          <w:sz w:val="13"/>
        </w:rPr>
        <w:t>al</w:t>
      </w:r>
      <w:r>
        <w:rPr>
          <w:spacing w:val="4"/>
          <w:sz w:val="13"/>
        </w:rPr>
        <w:t> </w:t>
      </w:r>
      <w:r>
        <w:rPr>
          <w:spacing w:val="-4"/>
          <w:sz w:val="13"/>
        </w:rPr>
        <w:t>Cliente/Usuario</w:t>
      </w:r>
    </w:p>
    <w:p>
      <w:pPr>
        <w:pStyle w:val="ListParagraph"/>
        <w:numPr>
          <w:ilvl w:val="1"/>
          <w:numId w:val="12"/>
        </w:numPr>
        <w:tabs>
          <w:tab w:pos="725" w:val="left" w:leader="none"/>
        </w:tabs>
        <w:spacing w:line="240" w:lineRule="auto" w:before="4" w:after="0"/>
        <w:ind w:left="725" w:right="0" w:hanging="215"/>
        <w:jc w:val="left"/>
        <w:rPr>
          <w:sz w:val="13"/>
        </w:rPr>
      </w:pPr>
      <w:r>
        <w:rPr>
          <w:spacing w:val="-4"/>
          <w:sz w:val="13"/>
        </w:rPr>
        <w:t>Gobierno</w:t>
      </w:r>
      <w:r>
        <w:rPr>
          <w:spacing w:val="2"/>
          <w:sz w:val="13"/>
        </w:rPr>
        <w:t> </w:t>
      </w:r>
      <w:r>
        <w:rPr>
          <w:spacing w:val="-2"/>
          <w:sz w:val="13"/>
        </w:rPr>
        <w:t>Corporativo</w:t>
      </w:r>
    </w:p>
    <w:p>
      <w:pPr>
        <w:pStyle w:val="ListParagraph"/>
        <w:numPr>
          <w:ilvl w:val="0"/>
          <w:numId w:val="12"/>
        </w:numPr>
        <w:tabs>
          <w:tab w:pos="304" w:val="left" w:leader="none"/>
          <w:tab w:pos="306" w:val="left" w:leader="none"/>
        </w:tabs>
        <w:spacing w:line="256" w:lineRule="auto" w:before="99" w:after="0"/>
        <w:ind w:left="306" w:right="1066" w:hanging="130"/>
        <w:jc w:val="both"/>
        <w:rPr>
          <w:sz w:val="13"/>
        </w:rPr>
      </w:pPr>
      <w:r>
        <w:rPr/>
        <w:br w:type="column"/>
      </w:r>
      <w:r>
        <w:rPr>
          <w:sz w:val="13"/>
        </w:rPr>
        <w:t>Incremento</w:t>
      </w:r>
      <w:r>
        <w:rPr>
          <w:spacing w:val="-8"/>
          <w:sz w:val="13"/>
        </w:rPr>
        <w:t> </w:t>
      </w:r>
      <w:r>
        <w:rPr>
          <w:sz w:val="13"/>
        </w:rPr>
        <w:t>de</w:t>
      </w:r>
      <w:r>
        <w:rPr>
          <w:spacing w:val="-8"/>
          <w:sz w:val="13"/>
        </w:rPr>
        <w:t> </w:t>
      </w:r>
      <w:r>
        <w:rPr>
          <w:sz w:val="13"/>
        </w:rPr>
        <w:t>las</w:t>
      </w:r>
      <w:r>
        <w:rPr>
          <w:spacing w:val="40"/>
          <w:sz w:val="13"/>
        </w:rPr>
        <w:t> </w:t>
      </w:r>
      <w:r>
        <w:rPr>
          <w:sz w:val="13"/>
        </w:rPr>
        <w:t>habilidades</w:t>
      </w:r>
      <w:r>
        <w:rPr>
          <w:spacing w:val="-9"/>
          <w:sz w:val="13"/>
        </w:rPr>
        <w:t> </w:t>
      </w:r>
      <w:r>
        <w:rPr>
          <w:sz w:val="13"/>
        </w:rPr>
        <w:t>de</w:t>
      </w:r>
      <w:r>
        <w:rPr>
          <w:spacing w:val="-8"/>
          <w:sz w:val="13"/>
        </w:rPr>
        <w:t> </w:t>
      </w:r>
      <w:r>
        <w:rPr>
          <w:sz w:val="13"/>
        </w:rPr>
        <w:t>los</w:t>
      </w:r>
      <w:r>
        <w:rPr>
          <w:spacing w:val="40"/>
          <w:sz w:val="13"/>
        </w:rPr>
        <w:t> </w:t>
      </w:r>
      <w:r>
        <w:rPr>
          <w:spacing w:val="-2"/>
          <w:sz w:val="13"/>
        </w:rPr>
        <w:t>empleados</w:t>
      </w:r>
    </w:p>
    <w:p>
      <w:pPr>
        <w:pStyle w:val="BodyText"/>
        <w:spacing w:before="8"/>
        <w:rPr>
          <w:sz w:val="13"/>
        </w:rPr>
      </w:pPr>
    </w:p>
    <w:p>
      <w:pPr>
        <w:pStyle w:val="ListParagraph"/>
        <w:numPr>
          <w:ilvl w:val="0"/>
          <w:numId w:val="12"/>
        </w:numPr>
        <w:tabs>
          <w:tab w:pos="304" w:val="left" w:leader="none"/>
          <w:tab w:pos="306" w:val="left" w:leader="none"/>
        </w:tabs>
        <w:spacing w:line="256" w:lineRule="auto" w:before="0" w:after="0"/>
        <w:ind w:left="306" w:right="1067" w:hanging="130"/>
        <w:jc w:val="left"/>
        <w:rPr>
          <w:sz w:val="13"/>
        </w:rPr>
      </w:pPr>
      <w:r>
        <w:rPr>
          <w:sz w:val="13"/>
        </w:rPr>
        <mc:AlternateContent>
          <mc:Choice Requires="wps">
            <w:drawing>
              <wp:anchor distT="0" distB="0" distL="0" distR="0" allowOverlap="1" layoutInCell="1" locked="0" behindDoc="1" simplePos="0" relativeHeight="480512000">
                <wp:simplePos x="0" y="0"/>
                <wp:positionH relativeFrom="page">
                  <wp:posOffset>2059738</wp:posOffset>
                </wp:positionH>
                <wp:positionV relativeFrom="paragraph">
                  <wp:posOffset>-784776</wp:posOffset>
                </wp:positionV>
                <wp:extent cx="3815079" cy="258191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815079" cy="2581910"/>
                          <a:chExt cx="3815079" cy="2581910"/>
                        </a:xfrm>
                      </wpg:grpSpPr>
                      <wps:wsp>
                        <wps:cNvPr id="74" name="Graphic 74"/>
                        <wps:cNvSpPr/>
                        <wps:spPr>
                          <a:xfrm>
                            <a:off x="9411" y="290328"/>
                            <a:ext cx="3796029" cy="2282190"/>
                          </a:xfrm>
                          <a:custGeom>
                            <a:avLst/>
                            <a:gdLst/>
                            <a:ahLst/>
                            <a:cxnLst/>
                            <a:rect l="l" t="t" r="r" b="b"/>
                            <a:pathLst>
                              <a:path w="3796029" h="2282190">
                                <a:moveTo>
                                  <a:pt x="0" y="0"/>
                                </a:moveTo>
                                <a:lnTo>
                                  <a:pt x="1766931" y="0"/>
                                </a:lnTo>
                                <a:lnTo>
                                  <a:pt x="1766931" y="2281788"/>
                                </a:lnTo>
                                <a:lnTo>
                                  <a:pt x="0" y="2281788"/>
                                </a:lnTo>
                                <a:lnTo>
                                  <a:pt x="0" y="0"/>
                                </a:lnTo>
                                <a:close/>
                              </a:path>
                              <a:path w="3796029" h="2282190">
                                <a:moveTo>
                                  <a:pt x="2028821" y="0"/>
                                </a:moveTo>
                                <a:lnTo>
                                  <a:pt x="3795753" y="0"/>
                                </a:lnTo>
                                <a:lnTo>
                                  <a:pt x="3795753" y="2281788"/>
                                </a:lnTo>
                                <a:lnTo>
                                  <a:pt x="2028821" y="2281788"/>
                                </a:lnTo>
                                <a:lnTo>
                                  <a:pt x="2028821" y="0"/>
                                </a:lnTo>
                                <a:close/>
                              </a:path>
                            </a:pathLst>
                          </a:custGeom>
                          <a:ln w="18943">
                            <a:solidFill>
                              <a:srgbClr val="99CA38"/>
                            </a:solidFill>
                            <a:prstDash val="solid"/>
                          </a:ln>
                        </wps:spPr>
                        <wps:bodyPr wrap="square" lIns="0" tIns="0" rIns="0" bIns="0" rtlCol="0">
                          <a:prstTxWarp prst="textNoShape">
                            <a:avLst/>
                          </a:prstTxWarp>
                          <a:noAutofit/>
                        </wps:bodyPr>
                      </wps:wsp>
                      <wps:wsp>
                        <wps:cNvPr id="75" name="Graphic 75"/>
                        <wps:cNvSpPr/>
                        <wps:spPr>
                          <a:xfrm>
                            <a:off x="1904365" y="2952"/>
                            <a:ext cx="402590" cy="2569210"/>
                          </a:xfrm>
                          <a:custGeom>
                            <a:avLst/>
                            <a:gdLst/>
                            <a:ahLst/>
                            <a:cxnLst/>
                            <a:rect l="l" t="t" r="r" b="b"/>
                            <a:pathLst>
                              <a:path w="402590" h="2569210">
                                <a:moveTo>
                                  <a:pt x="301641" y="0"/>
                                </a:moveTo>
                                <a:lnTo>
                                  <a:pt x="301641" y="53507"/>
                                </a:lnTo>
                                <a:lnTo>
                                  <a:pt x="175871" y="53507"/>
                                </a:lnTo>
                                <a:lnTo>
                                  <a:pt x="129213" y="60272"/>
                                </a:lnTo>
                                <a:lnTo>
                                  <a:pt x="87228" y="79348"/>
                                </a:lnTo>
                                <a:lnTo>
                                  <a:pt x="51615" y="108907"/>
                                </a:lnTo>
                                <a:lnTo>
                                  <a:pt x="24073" y="147124"/>
                                </a:lnTo>
                                <a:lnTo>
                                  <a:pt x="6301" y="192171"/>
                                </a:lnTo>
                                <a:lnTo>
                                  <a:pt x="0" y="242220"/>
                                </a:lnTo>
                                <a:lnTo>
                                  <a:pt x="0" y="2569164"/>
                                </a:lnTo>
                                <a:lnTo>
                                  <a:pt x="100445" y="2569164"/>
                                </a:lnTo>
                                <a:lnTo>
                                  <a:pt x="100445" y="242220"/>
                                </a:lnTo>
                                <a:lnTo>
                                  <a:pt x="106392" y="210785"/>
                                </a:lnTo>
                                <a:lnTo>
                                  <a:pt x="122589" y="185083"/>
                                </a:lnTo>
                                <a:lnTo>
                                  <a:pt x="146570" y="167736"/>
                                </a:lnTo>
                                <a:lnTo>
                                  <a:pt x="175871" y="161371"/>
                                </a:lnTo>
                                <a:lnTo>
                                  <a:pt x="301641" y="161371"/>
                                </a:lnTo>
                                <a:lnTo>
                                  <a:pt x="301641" y="215793"/>
                                </a:lnTo>
                                <a:lnTo>
                                  <a:pt x="402087" y="107929"/>
                                </a:lnTo>
                                <a:lnTo>
                                  <a:pt x="301641" y="0"/>
                                </a:lnTo>
                                <a:close/>
                              </a:path>
                            </a:pathLst>
                          </a:custGeom>
                          <a:solidFill>
                            <a:srgbClr val="99CA38"/>
                          </a:solidFill>
                        </wps:spPr>
                        <wps:bodyPr wrap="square" lIns="0" tIns="0" rIns="0" bIns="0" rtlCol="0">
                          <a:prstTxWarp prst="textNoShape">
                            <a:avLst/>
                          </a:prstTxWarp>
                          <a:noAutofit/>
                        </wps:bodyPr>
                      </wps:wsp>
                      <wps:wsp>
                        <wps:cNvPr id="76" name="Graphic 76"/>
                        <wps:cNvSpPr/>
                        <wps:spPr>
                          <a:xfrm>
                            <a:off x="1904365" y="2952"/>
                            <a:ext cx="402590" cy="2569210"/>
                          </a:xfrm>
                          <a:custGeom>
                            <a:avLst/>
                            <a:gdLst/>
                            <a:ahLst/>
                            <a:cxnLst/>
                            <a:rect l="l" t="t" r="r" b="b"/>
                            <a:pathLst>
                              <a:path w="402590" h="2569210">
                                <a:moveTo>
                                  <a:pt x="0" y="2569164"/>
                                </a:moveTo>
                                <a:lnTo>
                                  <a:pt x="0" y="242220"/>
                                </a:lnTo>
                                <a:lnTo>
                                  <a:pt x="6301" y="192171"/>
                                </a:lnTo>
                                <a:lnTo>
                                  <a:pt x="24073" y="147124"/>
                                </a:lnTo>
                                <a:lnTo>
                                  <a:pt x="51615" y="108907"/>
                                </a:lnTo>
                                <a:lnTo>
                                  <a:pt x="87228" y="79348"/>
                                </a:lnTo>
                                <a:lnTo>
                                  <a:pt x="129213" y="60272"/>
                                </a:lnTo>
                                <a:lnTo>
                                  <a:pt x="175871" y="53507"/>
                                </a:lnTo>
                                <a:lnTo>
                                  <a:pt x="301641" y="53507"/>
                                </a:lnTo>
                                <a:lnTo>
                                  <a:pt x="301641" y="0"/>
                                </a:lnTo>
                                <a:lnTo>
                                  <a:pt x="402087" y="107929"/>
                                </a:lnTo>
                                <a:lnTo>
                                  <a:pt x="301641" y="215793"/>
                                </a:lnTo>
                                <a:lnTo>
                                  <a:pt x="301641" y="161371"/>
                                </a:lnTo>
                                <a:lnTo>
                                  <a:pt x="175871" y="161371"/>
                                </a:lnTo>
                                <a:lnTo>
                                  <a:pt x="146570" y="167736"/>
                                </a:lnTo>
                                <a:lnTo>
                                  <a:pt x="122589" y="185083"/>
                                </a:lnTo>
                                <a:lnTo>
                                  <a:pt x="106392" y="210785"/>
                                </a:lnTo>
                                <a:lnTo>
                                  <a:pt x="100445" y="242220"/>
                                </a:lnTo>
                                <a:lnTo>
                                  <a:pt x="100445" y="2569164"/>
                                </a:lnTo>
                                <a:lnTo>
                                  <a:pt x="0" y="2569164"/>
                                </a:lnTo>
                                <a:close/>
                              </a:path>
                            </a:pathLst>
                          </a:custGeom>
                          <a:ln w="5903">
                            <a:solidFill>
                              <a:srgbClr val="6E9425"/>
                            </a:solidFill>
                            <a:prstDash val="solid"/>
                          </a:ln>
                        </wps:spPr>
                        <wps:bodyPr wrap="square" lIns="0" tIns="0" rIns="0" bIns="0" rtlCol="0">
                          <a:prstTxWarp prst="textNoShape">
                            <a:avLst/>
                          </a:prstTxWarp>
                          <a:noAutofit/>
                        </wps:bodyPr>
                      </wps:wsp>
                      <wps:wsp>
                        <wps:cNvPr id="77" name="Graphic 77"/>
                        <wps:cNvSpPr/>
                        <wps:spPr>
                          <a:xfrm>
                            <a:off x="1489981" y="2952"/>
                            <a:ext cx="402590" cy="2569210"/>
                          </a:xfrm>
                          <a:custGeom>
                            <a:avLst/>
                            <a:gdLst/>
                            <a:ahLst/>
                            <a:cxnLst/>
                            <a:rect l="l" t="t" r="r" b="b"/>
                            <a:pathLst>
                              <a:path w="402590" h="2569210">
                                <a:moveTo>
                                  <a:pt x="100932" y="0"/>
                                </a:moveTo>
                                <a:lnTo>
                                  <a:pt x="0" y="107929"/>
                                </a:lnTo>
                                <a:lnTo>
                                  <a:pt x="100932" y="215793"/>
                                </a:lnTo>
                                <a:lnTo>
                                  <a:pt x="100932" y="161371"/>
                                </a:lnTo>
                                <a:lnTo>
                                  <a:pt x="226094" y="161371"/>
                                </a:lnTo>
                                <a:lnTo>
                                  <a:pt x="279528" y="185083"/>
                                </a:lnTo>
                                <a:lnTo>
                                  <a:pt x="301458" y="242220"/>
                                </a:lnTo>
                                <a:lnTo>
                                  <a:pt x="301459" y="2569164"/>
                                </a:lnTo>
                                <a:lnTo>
                                  <a:pt x="401965" y="2569164"/>
                                </a:lnTo>
                                <a:lnTo>
                                  <a:pt x="401965" y="242220"/>
                                </a:lnTo>
                                <a:lnTo>
                                  <a:pt x="395693" y="192171"/>
                                </a:lnTo>
                                <a:lnTo>
                                  <a:pt x="377987" y="147124"/>
                                </a:lnTo>
                                <a:lnTo>
                                  <a:pt x="350509" y="108907"/>
                                </a:lnTo>
                                <a:lnTo>
                                  <a:pt x="314926" y="79348"/>
                                </a:lnTo>
                                <a:lnTo>
                                  <a:pt x="272899" y="60272"/>
                                </a:lnTo>
                                <a:lnTo>
                                  <a:pt x="226094" y="53507"/>
                                </a:lnTo>
                                <a:lnTo>
                                  <a:pt x="100932" y="53507"/>
                                </a:lnTo>
                                <a:lnTo>
                                  <a:pt x="100932" y="0"/>
                                </a:lnTo>
                                <a:close/>
                              </a:path>
                            </a:pathLst>
                          </a:custGeom>
                          <a:solidFill>
                            <a:srgbClr val="99CA38"/>
                          </a:solidFill>
                        </wps:spPr>
                        <wps:bodyPr wrap="square" lIns="0" tIns="0" rIns="0" bIns="0" rtlCol="0">
                          <a:prstTxWarp prst="textNoShape">
                            <a:avLst/>
                          </a:prstTxWarp>
                          <a:noAutofit/>
                        </wps:bodyPr>
                      </wps:wsp>
                      <wps:wsp>
                        <wps:cNvPr id="78" name="Graphic 78"/>
                        <wps:cNvSpPr/>
                        <wps:spPr>
                          <a:xfrm>
                            <a:off x="1489981" y="2952"/>
                            <a:ext cx="402590" cy="2569210"/>
                          </a:xfrm>
                          <a:custGeom>
                            <a:avLst/>
                            <a:gdLst/>
                            <a:ahLst/>
                            <a:cxnLst/>
                            <a:rect l="l" t="t" r="r" b="b"/>
                            <a:pathLst>
                              <a:path w="402590" h="2569210">
                                <a:moveTo>
                                  <a:pt x="401965" y="2569164"/>
                                </a:moveTo>
                                <a:lnTo>
                                  <a:pt x="401965" y="242220"/>
                                </a:lnTo>
                                <a:lnTo>
                                  <a:pt x="395693" y="192171"/>
                                </a:lnTo>
                                <a:lnTo>
                                  <a:pt x="377987" y="147124"/>
                                </a:lnTo>
                                <a:lnTo>
                                  <a:pt x="350509" y="108907"/>
                                </a:lnTo>
                                <a:lnTo>
                                  <a:pt x="314926" y="79348"/>
                                </a:lnTo>
                                <a:lnTo>
                                  <a:pt x="272899" y="60272"/>
                                </a:lnTo>
                                <a:lnTo>
                                  <a:pt x="226094" y="53507"/>
                                </a:lnTo>
                                <a:lnTo>
                                  <a:pt x="100932" y="53507"/>
                                </a:lnTo>
                                <a:lnTo>
                                  <a:pt x="100932" y="0"/>
                                </a:lnTo>
                                <a:lnTo>
                                  <a:pt x="0" y="107929"/>
                                </a:lnTo>
                                <a:lnTo>
                                  <a:pt x="100932" y="215793"/>
                                </a:lnTo>
                                <a:lnTo>
                                  <a:pt x="100932" y="161371"/>
                                </a:lnTo>
                                <a:lnTo>
                                  <a:pt x="226094" y="161371"/>
                                </a:lnTo>
                                <a:lnTo>
                                  <a:pt x="279528" y="185083"/>
                                </a:lnTo>
                                <a:lnTo>
                                  <a:pt x="301458" y="242220"/>
                                </a:lnTo>
                                <a:lnTo>
                                  <a:pt x="301459" y="2569164"/>
                                </a:lnTo>
                                <a:lnTo>
                                  <a:pt x="401965" y="2569164"/>
                                </a:lnTo>
                                <a:close/>
                              </a:path>
                            </a:pathLst>
                          </a:custGeom>
                          <a:ln w="5903">
                            <a:solidFill>
                              <a:srgbClr val="6E9425"/>
                            </a:solidFill>
                            <a:prstDash val="solid"/>
                          </a:ln>
                        </wps:spPr>
                        <wps:bodyPr wrap="square" lIns="0" tIns="0" rIns="0" bIns="0" rtlCol="0">
                          <a:prstTxWarp prst="textNoShape">
                            <a:avLst/>
                          </a:prstTxWarp>
                          <a:noAutofit/>
                        </wps:bodyPr>
                      </wps:wsp>
                      <wps:wsp>
                        <wps:cNvPr id="79" name="Graphic 79"/>
                        <wps:cNvSpPr/>
                        <wps:spPr>
                          <a:xfrm>
                            <a:off x="1520480" y="199169"/>
                            <a:ext cx="786130" cy="529590"/>
                          </a:xfrm>
                          <a:custGeom>
                            <a:avLst/>
                            <a:gdLst/>
                            <a:ahLst/>
                            <a:cxnLst/>
                            <a:rect l="l" t="t" r="r" b="b"/>
                            <a:pathLst>
                              <a:path w="786130" h="529590">
                                <a:moveTo>
                                  <a:pt x="785972" y="0"/>
                                </a:moveTo>
                                <a:lnTo>
                                  <a:pt x="0" y="0"/>
                                </a:lnTo>
                                <a:lnTo>
                                  <a:pt x="0" y="529531"/>
                                </a:lnTo>
                                <a:lnTo>
                                  <a:pt x="785972" y="529531"/>
                                </a:lnTo>
                                <a:lnTo>
                                  <a:pt x="785972" y="0"/>
                                </a:lnTo>
                                <a:close/>
                              </a:path>
                            </a:pathLst>
                          </a:custGeom>
                          <a:solidFill>
                            <a:srgbClr val="FFFFFF"/>
                          </a:solidFill>
                        </wps:spPr>
                        <wps:bodyPr wrap="square" lIns="0" tIns="0" rIns="0" bIns="0" rtlCol="0">
                          <a:prstTxWarp prst="textNoShape">
                            <a:avLst/>
                          </a:prstTxWarp>
                          <a:noAutofit/>
                        </wps:bodyPr>
                      </wps:wsp>
                      <wps:wsp>
                        <wps:cNvPr id="80" name="Textbox 80"/>
                        <wps:cNvSpPr txBox="1"/>
                        <wps:spPr>
                          <a:xfrm>
                            <a:off x="1520480" y="199169"/>
                            <a:ext cx="786130" cy="529590"/>
                          </a:xfrm>
                          <a:prstGeom prst="rect">
                            <a:avLst/>
                          </a:prstGeom>
                          <a:ln w="6197">
                            <a:solidFill>
                              <a:srgbClr val="297C52"/>
                            </a:solidFill>
                            <a:prstDash val="solid"/>
                          </a:ln>
                        </wps:spPr>
                        <wps:txbx>
                          <w:txbxContent>
                            <w:p>
                              <w:pPr>
                                <w:spacing w:before="19"/>
                                <w:ind w:left="1" w:right="12" w:firstLine="0"/>
                                <w:jc w:val="center"/>
                                <w:rPr>
                                  <w:rFonts w:ascii="Calibri"/>
                                  <w:b/>
                                  <w:sz w:val="25"/>
                                </w:rPr>
                              </w:pPr>
                              <w:r>
                                <w:rPr>
                                  <w:rFonts w:ascii="Calibri"/>
                                  <w:b/>
                                  <w:spacing w:val="-4"/>
                                  <w:sz w:val="25"/>
                                </w:rPr>
                                <w:t>CEO:</w:t>
                              </w:r>
                            </w:p>
                            <w:p>
                              <w:pPr>
                                <w:spacing w:line="235" w:lineRule="auto" w:before="12"/>
                                <w:ind w:left="0" w:right="12" w:firstLine="0"/>
                                <w:jc w:val="center"/>
                                <w:rPr>
                                  <w:rFonts w:ascii="Calibri"/>
                                  <w:sz w:val="18"/>
                                </w:rPr>
                              </w:pPr>
                              <w:r>
                                <w:rPr>
                                  <w:rFonts w:ascii="Calibri"/>
                                  <w:spacing w:val="-6"/>
                                  <w:sz w:val="18"/>
                                </w:rPr>
                                <w:t>Gobernador</w:t>
                              </w:r>
                              <w:r>
                                <w:rPr>
                                  <w:rFonts w:ascii="Calibri"/>
                                  <w:sz w:val="18"/>
                                </w:rPr>
                                <w:t> </w:t>
                              </w:r>
                              <w:r>
                                <w:rPr>
                                  <w:rFonts w:ascii="Calibri"/>
                                  <w:spacing w:val="-2"/>
                                  <w:sz w:val="18"/>
                                </w:rPr>
                                <w:t>Alcalde</w:t>
                              </w:r>
                            </w:p>
                          </w:txbxContent>
                        </wps:txbx>
                        <wps:bodyPr wrap="square" lIns="0" tIns="0" rIns="0" bIns="0" rtlCol="0">
                          <a:noAutofit/>
                        </wps:bodyPr>
                      </wps:wsp>
                    </wpg:wgp>
                  </a:graphicData>
                </a:graphic>
              </wp:anchor>
            </w:drawing>
          </mc:Choice>
          <mc:Fallback>
            <w:pict>
              <v:group style="position:absolute;margin-left:162.184113pt;margin-top:-61.79343pt;width:300.4pt;height:203.3pt;mso-position-horizontal-relative:page;mso-position-vertical-relative:paragraph;z-index:-22804480" id="docshapegroup36" coordorigin="3244,-1236" coordsize="6008,4066">
                <v:shape style="position:absolute;left:3258;top:-779;width:5978;height:3594" id="docshape37" coordorigin="3259,-779" coordsize="5978,3594" path="m3259,-779l3259,-779,6041,-779,6041,2815,3259,2815,3259,-779xm6453,-779l6453,-779,9236,-779,9236,2815,6453,2815,6453,-779xe" filled="false" stroked="true" strokeweight="1.491607pt" strokecolor="#99ca38">
                  <v:path arrowok="t"/>
                  <v:stroke dashstyle="solid"/>
                </v:shape>
                <v:shape style="position:absolute;left:6242;top:-1232;width:634;height:4046" id="docshape38" coordorigin="6243,-1231" coordsize="634,4046" path="m6718,-1231l6718,-1147,6520,-1147,6446,-1136,6380,-1106,6324,-1060,6281,-1000,6253,-929,6243,-850,6243,2815,6401,2815,6401,-850,6410,-899,6436,-940,6474,-967,6520,-977,6718,-977,6718,-891,6876,-1061,6718,-1231xe" filled="true" fillcolor="#99ca38" stroked="false">
                  <v:path arrowok="t"/>
                  <v:fill type="solid"/>
                </v:shape>
                <v:shape style="position:absolute;left:6242;top:-1232;width:634;height:4046" id="docshape39" coordorigin="6243,-1231" coordsize="634,4046" path="m6243,2815l6243,-850,6253,-929,6281,-1000,6324,-1060,6380,-1106,6446,-1136,6520,-1147,6718,-1147,6718,-1231,6876,-1061,6718,-891,6718,-977,6520,-977,6474,-967,6436,-940,6410,-899,6401,-850,6401,2815,6243,2815xe" filled="false" stroked="true" strokeweight=".464871pt" strokecolor="#6e9425">
                  <v:path arrowok="t"/>
                  <v:stroke dashstyle="solid"/>
                </v:shape>
                <v:shape style="position:absolute;left:5590;top:-1232;width:634;height:4046" id="docshape40" coordorigin="5590,-1231" coordsize="634,4046" path="m5749,-1231l5590,-1061,5749,-891,5749,-977,5946,-977,6030,-940,6065,-850,6065,2815,6223,2815,6223,-850,6213,-929,6185,-1000,6142,-1060,6086,-1106,6020,-1136,5946,-1147,5749,-1147,5749,-1231xe" filled="true" fillcolor="#99ca38" stroked="false">
                  <v:path arrowok="t"/>
                  <v:fill type="solid"/>
                </v:shape>
                <v:shape style="position:absolute;left:5590;top:-1232;width:634;height:4046" id="docshape41" coordorigin="5590,-1231" coordsize="634,4046" path="m6223,2815l6223,-850,6213,-929,6185,-1000,6142,-1060,6086,-1106,6020,-1136,5946,-1147,5749,-1147,5749,-1231,5590,-1061,5749,-891,5749,-977,5946,-977,6030,-940,6065,-850,6065,2815,6223,2815xe" filled="false" stroked="true" strokeweight=".464871pt" strokecolor="#6e9425">
                  <v:path arrowok="t"/>
                  <v:stroke dashstyle="solid"/>
                </v:shape>
                <v:rect style="position:absolute;left:5638;top:-923;width:1238;height:834" id="docshape42" filled="true" fillcolor="#ffffff" stroked="false">
                  <v:fill type="solid"/>
                </v:rect>
                <v:shape style="position:absolute;left:5638;top:-923;width:1238;height:834" type="#_x0000_t202" id="docshape43" filled="false" stroked="true" strokeweight=".487994pt" strokecolor="#297c52">
                  <v:textbox inset="0,0,0,0">
                    <w:txbxContent>
                      <w:p>
                        <w:pPr>
                          <w:spacing w:before="19"/>
                          <w:ind w:left="1" w:right="12" w:firstLine="0"/>
                          <w:jc w:val="center"/>
                          <w:rPr>
                            <w:rFonts w:ascii="Calibri"/>
                            <w:b/>
                            <w:sz w:val="25"/>
                          </w:rPr>
                        </w:pPr>
                        <w:r>
                          <w:rPr>
                            <w:rFonts w:ascii="Calibri"/>
                            <w:b/>
                            <w:spacing w:val="-4"/>
                            <w:sz w:val="25"/>
                          </w:rPr>
                          <w:t>CEO:</w:t>
                        </w:r>
                      </w:p>
                      <w:p>
                        <w:pPr>
                          <w:spacing w:line="235" w:lineRule="auto" w:before="12"/>
                          <w:ind w:left="0" w:right="12" w:firstLine="0"/>
                          <w:jc w:val="center"/>
                          <w:rPr>
                            <w:rFonts w:ascii="Calibri"/>
                            <w:sz w:val="18"/>
                          </w:rPr>
                        </w:pPr>
                        <w:r>
                          <w:rPr>
                            <w:rFonts w:ascii="Calibri"/>
                            <w:spacing w:val="-6"/>
                            <w:sz w:val="18"/>
                          </w:rPr>
                          <w:t>Gobernador</w:t>
                        </w:r>
                        <w:r>
                          <w:rPr>
                            <w:rFonts w:ascii="Calibri"/>
                            <w:sz w:val="18"/>
                          </w:rPr>
                          <w:t> </w:t>
                        </w:r>
                        <w:r>
                          <w:rPr>
                            <w:rFonts w:ascii="Calibri"/>
                            <w:spacing w:val="-2"/>
                            <w:sz w:val="18"/>
                          </w:rPr>
                          <w:t>Alcalde</w:t>
                        </w:r>
                      </w:p>
                    </w:txbxContent>
                  </v:textbox>
                  <v:stroke dashstyle="solid"/>
                  <w10:wrap type="none"/>
                </v:shape>
                <w10:wrap type="none"/>
              </v:group>
            </w:pict>
          </mc:Fallback>
        </mc:AlternateContent>
      </w:r>
      <w:r>
        <w:rPr>
          <w:spacing w:val="-2"/>
          <w:sz w:val="13"/>
        </w:rPr>
        <w:t>Implementación</w:t>
      </w:r>
      <w:r>
        <w:rPr>
          <w:spacing w:val="40"/>
          <w:sz w:val="13"/>
        </w:rPr>
        <w:t> </w:t>
      </w:r>
      <w:r>
        <w:rPr>
          <w:spacing w:val="-2"/>
          <w:sz w:val="13"/>
        </w:rPr>
        <w:t>coordinada</w:t>
      </w:r>
      <w:r>
        <w:rPr>
          <w:spacing w:val="-3"/>
          <w:sz w:val="13"/>
        </w:rPr>
        <w:t> </w:t>
      </w:r>
      <w:r>
        <w:rPr>
          <w:spacing w:val="-2"/>
          <w:sz w:val="13"/>
        </w:rPr>
        <w:t>de</w:t>
      </w:r>
      <w:r>
        <w:rPr>
          <w:spacing w:val="-3"/>
          <w:sz w:val="13"/>
        </w:rPr>
        <w:t> </w:t>
      </w:r>
      <w:r>
        <w:rPr>
          <w:spacing w:val="-2"/>
          <w:sz w:val="13"/>
        </w:rPr>
        <w:t>una</w:t>
      </w:r>
      <w:r>
        <w:rPr>
          <w:spacing w:val="40"/>
          <w:sz w:val="13"/>
        </w:rPr>
        <w:t> </w:t>
      </w:r>
      <w:r>
        <w:rPr>
          <w:spacing w:val="-4"/>
          <w:sz w:val="13"/>
        </w:rPr>
        <w:t>gestión</w:t>
      </w:r>
      <w:r>
        <w:rPr>
          <w:spacing w:val="2"/>
          <w:sz w:val="13"/>
        </w:rPr>
        <w:t> </w:t>
      </w:r>
      <w:r>
        <w:rPr>
          <w:spacing w:val="-4"/>
          <w:sz w:val="13"/>
        </w:rPr>
        <w:t>del</w:t>
      </w:r>
      <w:r>
        <w:rPr>
          <w:spacing w:val="3"/>
          <w:sz w:val="13"/>
        </w:rPr>
        <w:t> </w:t>
      </w:r>
      <w:r>
        <w:rPr>
          <w:spacing w:val="-4"/>
          <w:sz w:val="13"/>
        </w:rPr>
        <w:t>cambio</w:t>
      </w:r>
    </w:p>
    <w:p>
      <w:pPr>
        <w:pStyle w:val="BodyText"/>
        <w:spacing w:before="9"/>
        <w:rPr>
          <w:sz w:val="13"/>
        </w:rPr>
      </w:pPr>
    </w:p>
    <w:p>
      <w:pPr>
        <w:pStyle w:val="ListParagraph"/>
        <w:numPr>
          <w:ilvl w:val="0"/>
          <w:numId w:val="12"/>
        </w:numPr>
        <w:tabs>
          <w:tab w:pos="304" w:val="left" w:leader="none"/>
          <w:tab w:pos="306" w:val="left" w:leader="none"/>
        </w:tabs>
        <w:spacing w:line="264" w:lineRule="auto" w:before="0" w:after="0"/>
        <w:ind w:left="306" w:right="1067" w:hanging="130"/>
        <w:jc w:val="both"/>
        <w:rPr>
          <w:sz w:val="13"/>
        </w:rPr>
      </w:pPr>
      <w:r>
        <w:rPr>
          <w:sz w:val="13"/>
        </w:rPr>
        <w:t>Mejora de </w:t>
      </w:r>
      <w:r>
        <w:rPr>
          <w:sz w:val="13"/>
        </w:rPr>
        <w:t>la</w:t>
      </w:r>
      <w:r>
        <w:rPr>
          <w:spacing w:val="40"/>
          <w:sz w:val="13"/>
        </w:rPr>
        <w:t> </w:t>
      </w:r>
      <w:r>
        <w:rPr>
          <w:sz w:val="13"/>
        </w:rPr>
        <w:t>dinámica y el</w:t>
      </w:r>
      <w:r>
        <w:rPr>
          <w:spacing w:val="40"/>
          <w:sz w:val="13"/>
        </w:rPr>
        <w:t> </w:t>
      </w:r>
      <w:r>
        <w:rPr>
          <w:sz w:val="13"/>
        </w:rPr>
        <w:t>ambiente</w:t>
      </w:r>
      <w:r>
        <w:rPr>
          <w:spacing w:val="-9"/>
          <w:sz w:val="13"/>
        </w:rPr>
        <w:t> </w:t>
      </w:r>
      <w:r>
        <w:rPr>
          <w:sz w:val="13"/>
        </w:rPr>
        <w:t>laboral</w:t>
      </w:r>
    </w:p>
    <w:p>
      <w:pPr>
        <w:pStyle w:val="BodyText"/>
        <w:spacing w:before="5"/>
        <w:rPr>
          <w:sz w:val="13"/>
        </w:rPr>
      </w:pPr>
    </w:p>
    <w:p>
      <w:pPr>
        <w:pStyle w:val="ListParagraph"/>
        <w:numPr>
          <w:ilvl w:val="0"/>
          <w:numId w:val="12"/>
        </w:numPr>
        <w:tabs>
          <w:tab w:pos="304" w:val="left" w:leader="none"/>
          <w:tab w:pos="306" w:val="left" w:leader="none"/>
        </w:tabs>
        <w:spacing w:line="256" w:lineRule="auto" w:before="0" w:after="0"/>
        <w:ind w:left="306" w:right="1067" w:hanging="130"/>
        <w:jc w:val="both"/>
        <w:rPr>
          <w:sz w:val="13"/>
        </w:rPr>
      </w:pPr>
      <w:r>
        <w:rPr>
          <w:sz w:val="13"/>
        </w:rPr>
        <w:t>Cumplimiento </w:t>
      </w:r>
      <w:r>
        <w:rPr>
          <w:sz w:val="13"/>
        </w:rPr>
        <w:t>a</w:t>
      </w:r>
      <w:r>
        <w:rPr>
          <w:spacing w:val="40"/>
          <w:sz w:val="13"/>
        </w:rPr>
        <w:t> </w:t>
      </w:r>
      <w:r>
        <w:rPr>
          <w:sz w:val="13"/>
        </w:rPr>
        <w:t>las presiones y</w:t>
      </w:r>
      <w:r>
        <w:rPr>
          <w:spacing w:val="40"/>
          <w:sz w:val="13"/>
        </w:rPr>
        <w:t> </w:t>
      </w:r>
      <w:r>
        <w:rPr>
          <w:sz w:val="13"/>
        </w:rPr>
        <w:t>retos del negocio</w:t>
      </w:r>
    </w:p>
    <w:p>
      <w:pPr>
        <w:pStyle w:val="BodyText"/>
        <w:spacing w:before="8"/>
        <w:rPr>
          <w:sz w:val="13"/>
        </w:rPr>
      </w:pPr>
    </w:p>
    <w:p>
      <w:pPr>
        <w:pStyle w:val="ListParagraph"/>
        <w:numPr>
          <w:ilvl w:val="0"/>
          <w:numId w:val="12"/>
        </w:numPr>
        <w:tabs>
          <w:tab w:pos="304" w:val="left" w:leader="none"/>
          <w:tab w:pos="306" w:val="left" w:leader="none"/>
        </w:tabs>
        <w:spacing w:line="256" w:lineRule="auto" w:before="0" w:after="0"/>
        <w:ind w:left="306" w:right="1067" w:hanging="130"/>
        <w:jc w:val="both"/>
        <w:rPr>
          <w:sz w:val="13"/>
        </w:rPr>
      </w:pPr>
      <w:r>
        <w:rPr>
          <w:sz w:val="13"/>
        </w:rPr>
        <w:t>Cumplimiento </w:t>
      </w:r>
      <w:r>
        <w:rPr>
          <w:sz w:val="13"/>
        </w:rPr>
        <w:t>a</w:t>
      </w:r>
      <w:r>
        <w:rPr>
          <w:spacing w:val="40"/>
          <w:sz w:val="13"/>
        </w:rPr>
        <w:t> </w:t>
      </w:r>
      <w:r>
        <w:rPr>
          <w:sz w:val="13"/>
        </w:rPr>
        <w:t>las leyes y</w:t>
      </w:r>
      <w:r>
        <w:rPr>
          <w:spacing w:val="40"/>
          <w:sz w:val="13"/>
        </w:rPr>
        <w:t> </w:t>
      </w:r>
      <w:r>
        <w:rPr>
          <w:spacing w:val="-2"/>
          <w:sz w:val="13"/>
        </w:rPr>
        <w:t>regulaciones</w:t>
      </w:r>
    </w:p>
    <w:p>
      <w:pPr>
        <w:pStyle w:val="ListParagraph"/>
        <w:spacing w:after="0" w:line="256" w:lineRule="auto"/>
        <w:jc w:val="both"/>
        <w:rPr>
          <w:sz w:val="13"/>
        </w:rPr>
        <w:sectPr>
          <w:type w:val="continuous"/>
          <w:pgSz w:w="12240" w:h="15840"/>
          <w:pgMar w:header="762" w:footer="0" w:top="1380" w:bottom="280" w:left="1440" w:right="720"/>
          <w:cols w:num="4" w:equalWidth="0">
            <w:col w:w="1603" w:space="40"/>
            <w:col w:w="2883" w:space="39"/>
            <w:col w:w="3155" w:space="40"/>
            <w:col w:w="2320"/>
          </w:cols>
        </w:sectPr>
      </w:pPr>
    </w:p>
    <w:p>
      <w:pPr>
        <w:pStyle w:val="BodyText"/>
        <w:spacing w:before="81"/>
        <w:rPr>
          <w:sz w:val="20"/>
        </w:rPr>
      </w:pPr>
    </w:p>
    <w:p>
      <w:pPr>
        <w:spacing w:before="0"/>
        <w:ind w:left="0" w:right="270" w:firstLine="0"/>
        <w:jc w:val="center"/>
        <w:rPr>
          <w:i/>
          <w:sz w:val="20"/>
        </w:rPr>
      </w:pPr>
      <w:bookmarkStart w:name="_bookmark21" w:id="37"/>
      <w:bookmarkEnd w:id="37"/>
      <w:r>
        <w:rPr/>
      </w:r>
      <w:r>
        <w:rPr>
          <w:i/>
          <w:sz w:val="20"/>
        </w:rPr>
        <w:t>Figura</w:t>
      </w:r>
      <w:r>
        <w:rPr>
          <w:i/>
          <w:spacing w:val="-2"/>
          <w:sz w:val="20"/>
        </w:rPr>
        <w:t> </w:t>
      </w:r>
      <w:r>
        <w:rPr>
          <w:i/>
          <w:sz w:val="20"/>
        </w:rPr>
        <w:t>6.</w:t>
      </w:r>
      <w:r>
        <w:rPr>
          <w:i/>
          <w:spacing w:val="-1"/>
          <w:sz w:val="20"/>
        </w:rPr>
        <w:t> </w:t>
      </w:r>
      <w:r>
        <w:rPr>
          <w:i/>
          <w:sz w:val="20"/>
        </w:rPr>
        <w:t>Vinculación</w:t>
      </w:r>
      <w:r>
        <w:rPr>
          <w:i/>
          <w:spacing w:val="-1"/>
          <w:sz w:val="20"/>
        </w:rPr>
        <w:t> </w:t>
      </w:r>
      <w:r>
        <w:rPr>
          <w:i/>
          <w:sz w:val="20"/>
        </w:rPr>
        <w:t>del</w:t>
      </w:r>
      <w:r>
        <w:rPr>
          <w:i/>
          <w:spacing w:val="-2"/>
          <w:sz w:val="20"/>
        </w:rPr>
        <w:t> </w:t>
      </w:r>
      <w:r>
        <w:rPr>
          <w:i/>
          <w:sz w:val="20"/>
        </w:rPr>
        <w:t>CEO</w:t>
      </w:r>
      <w:r>
        <w:rPr>
          <w:i/>
          <w:spacing w:val="-1"/>
          <w:sz w:val="20"/>
        </w:rPr>
        <w:t> </w:t>
      </w:r>
      <w:r>
        <w:rPr>
          <w:i/>
          <w:sz w:val="20"/>
        </w:rPr>
        <w:t>con</w:t>
      </w:r>
      <w:r>
        <w:rPr>
          <w:i/>
          <w:spacing w:val="-1"/>
          <w:sz w:val="20"/>
        </w:rPr>
        <w:t> </w:t>
      </w:r>
      <w:r>
        <w:rPr>
          <w:i/>
          <w:sz w:val="20"/>
        </w:rPr>
        <w:t>las iniciativas</w:t>
      </w:r>
      <w:r>
        <w:rPr>
          <w:i/>
          <w:spacing w:val="1"/>
          <w:sz w:val="20"/>
        </w:rPr>
        <w:t> </w:t>
      </w:r>
      <w:r>
        <w:rPr>
          <w:i/>
          <w:sz w:val="20"/>
        </w:rPr>
        <w:t>empresariales</w:t>
      </w:r>
      <w:r>
        <w:rPr>
          <w:i/>
          <w:spacing w:val="1"/>
          <w:sz w:val="20"/>
        </w:rPr>
        <w:t> </w:t>
      </w:r>
      <w:r>
        <w:rPr>
          <w:i/>
          <w:sz w:val="20"/>
        </w:rPr>
        <w:t>en</w:t>
      </w:r>
      <w:r>
        <w:rPr>
          <w:i/>
          <w:spacing w:val="-1"/>
          <w:sz w:val="20"/>
        </w:rPr>
        <w:t> </w:t>
      </w:r>
      <w:r>
        <w:rPr>
          <w:i/>
          <w:sz w:val="20"/>
        </w:rPr>
        <w:t>el</w:t>
      </w:r>
      <w:r>
        <w:rPr>
          <w:i/>
          <w:spacing w:val="-2"/>
          <w:sz w:val="20"/>
        </w:rPr>
        <w:t> </w:t>
      </w:r>
      <w:r>
        <w:rPr>
          <w:i/>
          <w:sz w:val="20"/>
        </w:rPr>
        <w:t>Contexto</w:t>
      </w:r>
      <w:r>
        <w:rPr>
          <w:i/>
          <w:spacing w:val="-2"/>
          <w:sz w:val="20"/>
        </w:rPr>
        <w:t> Público.</w:t>
      </w:r>
    </w:p>
    <w:p>
      <w:pPr>
        <w:spacing w:before="0"/>
        <w:ind w:left="0" w:right="267" w:firstLine="0"/>
        <w:jc w:val="center"/>
        <w:rPr>
          <w:i/>
          <w:sz w:val="20"/>
        </w:rPr>
      </w:pPr>
      <w:r>
        <w:rPr>
          <w:i/>
          <w:sz w:val="20"/>
        </w:rPr>
        <w:t>Fuente:</w:t>
      </w:r>
      <w:r>
        <w:rPr>
          <w:i/>
          <w:spacing w:val="-3"/>
          <w:sz w:val="20"/>
        </w:rPr>
        <w:t> </w:t>
      </w:r>
      <w:r>
        <w:rPr>
          <w:i/>
          <w:sz w:val="20"/>
        </w:rPr>
        <w:t>Adaptado</w:t>
      </w:r>
      <w:r>
        <w:rPr>
          <w:i/>
          <w:spacing w:val="-3"/>
          <w:sz w:val="20"/>
        </w:rPr>
        <w:t> </w:t>
      </w:r>
      <w:r>
        <w:rPr>
          <w:i/>
          <w:sz w:val="20"/>
        </w:rPr>
        <w:t>de</w:t>
      </w:r>
      <w:r>
        <w:rPr>
          <w:i/>
          <w:spacing w:val="-2"/>
          <w:sz w:val="20"/>
        </w:rPr>
        <w:t> </w:t>
      </w:r>
      <w:r>
        <w:rPr>
          <w:i/>
          <w:sz w:val="20"/>
        </w:rPr>
        <w:t>(Selig,</w:t>
      </w:r>
      <w:r>
        <w:rPr>
          <w:i/>
          <w:spacing w:val="-2"/>
          <w:sz w:val="20"/>
        </w:rPr>
        <w:t> </w:t>
      </w:r>
      <w:r>
        <w:rPr>
          <w:i/>
          <w:spacing w:val="-4"/>
          <w:sz w:val="20"/>
        </w:rPr>
        <w:t>2008)</w:t>
      </w:r>
    </w:p>
    <w:p>
      <w:pPr>
        <w:spacing w:after="0"/>
        <w:jc w:val="center"/>
        <w:rPr>
          <w:i/>
          <w:sz w:val="20"/>
        </w:rPr>
        <w:sectPr>
          <w:type w:val="continuous"/>
          <w:pgSz w:w="12240" w:h="15840"/>
          <w:pgMar w:header="762" w:footer="0" w:top="1380" w:bottom="280" w:left="1440" w:right="720"/>
        </w:sectPr>
      </w:pPr>
    </w:p>
    <w:p>
      <w:pPr>
        <w:pStyle w:val="BodyText"/>
        <w:spacing w:line="480" w:lineRule="auto" w:before="87"/>
        <w:ind w:right="714"/>
        <w:jc w:val="both"/>
        <w:rPr>
          <w:i/>
        </w:rPr>
      </w:pPr>
      <w:r>
        <w:rPr/>
        <w:t>De forma similar, la función del CIO (Chief Information Officer) que en el contexto público se representa</w:t>
      </w:r>
      <w:r>
        <w:rPr>
          <w:spacing w:val="-3"/>
        </w:rPr>
        <w:t> </w:t>
      </w:r>
      <w:r>
        <w:rPr/>
        <w:t>por</w:t>
      </w:r>
      <w:r>
        <w:rPr>
          <w:spacing w:val="-1"/>
        </w:rPr>
        <w:t> </w:t>
      </w:r>
      <w:r>
        <w:rPr/>
        <w:t>un</w:t>
      </w:r>
      <w:r>
        <w:rPr>
          <w:spacing w:val="-7"/>
        </w:rPr>
        <w:t> </w:t>
      </w:r>
      <w:r>
        <w:rPr/>
        <w:t>Director</w:t>
      </w:r>
      <w:r>
        <w:rPr>
          <w:spacing w:val="-1"/>
        </w:rPr>
        <w:t> </w:t>
      </w:r>
      <w:r>
        <w:rPr/>
        <w:t>de</w:t>
      </w:r>
      <w:r>
        <w:rPr>
          <w:spacing w:val="-3"/>
        </w:rPr>
        <w:t> </w:t>
      </w:r>
      <w:r>
        <w:rPr/>
        <w:t>TI</w:t>
      </w:r>
      <w:r>
        <w:rPr>
          <w:spacing w:val="-2"/>
        </w:rPr>
        <w:t> </w:t>
      </w:r>
      <w:r>
        <w:rPr/>
        <w:t>o</w:t>
      </w:r>
      <w:r>
        <w:rPr>
          <w:spacing w:val="-7"/>
        </w:rPr>
        <w:t> </w:t>
      </w:r>
      <w:r>
        <w:rPr/>
        <w:t>Secretario</w:t>
      </w:r>
      <w:r>
        <w:rPr>
          <w:spacing w:val="-1"/>
        </w:rPr>
        <w:t> </w:t>
      </w:r>
      <w:r>
        <w:rPr/>
        <w:t>de</w:t>
      </w:r>
      <w:r>
        <w:rPr>
          <w:spacing w:val="-3"/>
        </w:rPr>
        <w:t> </w:t>
      </w:r>
      <w:r>
        <w:rPr/>
        <w:t>TI, es velar</w:t>
      </w:r>
      <w:r>
        <w:rPr>
          <w:spacing w:val="-1"/>
        </w:rPr>
        <w:t> </w:t>
      </w:r>
      <w:r>
        <w:rPr/>
        <w:t>porque</w:t>
      </w:r>
      <w:r>
        <w:rPr>
          <w:spacing w:val="-3"/>
        </w:rPr>
        <w:t> </w:t>
      </w:r>
      <w:r>
        <w:rPr/>
        <w:t>se</w:t>
      </w:r>
      <w:r>
        <w:rPr>
          <w:spacing w:val="-3"/>
        </w:rPr>
        <w:t> </w:t>
      </w:r>
      <w:r>
        <w:rPr/>
        <w:t>mantenga</w:t>
      </w:r>
      <w:r>
        <w:rPr>
          <w:spacing w:val="-3"/>
        </w:rPr>
        <w:t> </w:t>
      </w:r>
      <w:r>
        <w:rPr/>
        <w:t>un</w:t>
      </w:r>
      <w:r>
        <w:rPr>
          <w:spacing w:val="-7"/>
        </w:rPr>
        <w:t> </w:t>
      </w:r>
      <w:r>
        <w:rPr/>
        <w:t>balance entre el</w:t>
      </w:r>
      <w:r>
        <w:rPr>
          <w:spacing w:val="-13"/>
        </w:rPr>
        <w:t> </w:t>
      </w:r>
      <w:r>
        <w:rPr/>
        <w:t>crecimiento</w:t>
      </w:r>
      <w:r>
        <w:rPr>
          <w:spacing w:val="-12"/>
        </w:rPr>
        <w:t> </w:t>
      </w:r>
      <w:r>
        <w:rPr/>
        <w:t>de</w:t>
      </w:r>
      <w:r>
        <w:rPr>
          <w:spacing w:val="-8"/>
        </w:rPr>
        <w:t> </w:t>
      </w:r>
      <w:r>
        <w:rPr/>
        <w:t>su</w:t>
      </w:r>
      <w:r>
        <w:rPr>
          <w:spacing w:val="-7"/>
        </w:rPr>
        <w:t> </w:t>
      </w:r>
      <w:r>
        <w:rPr/>
        <w:t>área</w:t>
      </w:r>
      <w:r>
        <w:rPr>
          <w:spacing w:val="-8"/>
        </w:rPr>
        <w:t> </w:t>
      </w:r>
      <w:r>
        <w:rPr/>
        <w:t>de</w:t>
      </w:r>
      <w:r>
        <w:rPr>
          <w:spacing w:val="-3"/>
        </w:rPr>
        <w:t> </w:t>
      </w:r>
      <w:r>
        <w:rPr/>
        <w:t>tecnología,</w:t>
      </w:r>
      <w:r>
        <w:rPr>
          <w:spacing w:val="-6"/>
        </w:rPr>
        <w:t> </w:t>
      </w:r>
      <w:r>
        <w:rPr/>
        <w:t>para</w:t>
      </w:r>
      <w:r>
        <w:rPr>
          <w:spacing w:val="-8"/>
        </w:rPr>
        <w:t> </w:t>
      </w:r>
      <w:r>
        <w:rPr/>
        <w:t>que</w:t>
      </w:r>
      <w:r>
        <w:rPr>
          <w:spacing w:val="-3"/>
        </w:rPr>
        <w:t> </w:t>
      </w:r>
      <w:r>
        <w:rPr/>
        <w:t>ésta</w:t>
      </w:r>
      <w:r>
        <w:rPr>
          <w:spacing w:val="-3"/>
        </w:rPr>
        <w:t> </w:t>
      </w:r>
      <w:r>
        <w:rPr/>
        <w:t>funcione</w:t>
      </w:r>
      <w:r>
        <w:rPr>
          <w:spacing w:val="-3"/>
        </w:rPr>
        <w:t> </w:t>
      </w:r>
      <w:r>
        <w:rPr/>
        <w:t>como</w:t>
      </w:r>
      <w:r>
        <w:rPr>
          <w:spacing w:val="-12"/>
        </w:rPr>
        <w:t> </w:t>
      </w:r>
      <w:r>
        <w:rPr/>
        <w:t>un</w:t>
      </w:r>
      <w:r>
        <w:rPr>
          <w:spacing w:val="-7"/>
        </w:rPr>
        <w:t> </w:t>
      </w:r>
      <w:r>
        <w:rPr/>
        <w:t>habilitador</w:t>
      </w:r>
      <w:r>
        <w:rPr>
          <w:spacing w:val="-7"/>
        </w:rPr>
        <w:t> </w:t>
      </w:r>
      <w:r>
        <w:rPr/>
        <w:t>que</w:t>
      </w:r>
      <w:r>
        <w:rPr>
          <w:spacing w:val="-3"/>
        </w:rPr>
        <w:t> </w:t>
      </w:r>
      <w:r>
        <w:rPr/>
        <w:t>permita</w:t>
      </w:r>
      <w:r>
        <w:rPr>
          <w:spacing w:val="-3"/>
        </w:rPr>
        <w:t> </w:t>
      </w:r>
      <w:r>
        <w:rPr/>
        <w:t>la entrega de valor público a los ciudadanos, funcionarios y otras entidades del sector y la optimización de su área para que provea operaciones y procesos eficaces y eficientes. Todo lo anterior, de acuerdo a su Plan Estratégico de TI (PETI), como se visualiza en la </w:t>
      </w:r>
      <w:r>
        <w:rPr>
          <w:i/>
        </w:rPr>
        <w:t>Figura 7.</w:t>
      </w:r>
    </w:p>
    <w:p>
      <w:pPr>
        <w:pStyle w:val="BodyText"/>
        <w:rPr>
          <w:i/>
          <w:sz w:val="20"/>
        </w:rPr>
      </w:pPr>
    </w:p>
    <w:p>
      <w:pPr>
        <w:pStyle w:val="BodyText"/>
        <w:rPr>
          <w:i/>
          <w:sz w:val="20"/>
        </w:rPr>
      </w:pPr>
    </w:p>
    <w:p>
      <w:pPr>
        <w:pStyle w:val="BodyText"/>
        <w:rPr>
          <w:i/>
          <w:sz w:val="20"/>
        </w:rPr>
      </w:pPr>
    </w:p>
    <w:p>
      <w:pPr>
        <w:pStyle w:val="BodyText"/>
        <w:spacing w:before="105"/>
        <w:rPr>
          <w:i/>
          <w:sz w:val="20"/>
        </w:rPr>
      </w:pPr>
    </w:p>
    <w:p>
      <w:pPr>
        <w:pStyle w:val="BodyText"/>
        <w:spacing w:after="0"/>
        <w:rPr>
          <w:i/>
          <w:sz w:val="20"/>
        </w:rPr>
        <w:sectPr>
          <w:pgSz w:w="12240" w:h="15840"/>
          <w:pgMar w:header="762" w:footer="0" w:top="1380" w:bottom="280" w:left="1440" w:right="720"/>
        </w:sectPr>
      </w:pPr>
    </w:p>
    <w:p>
      <w:pPr>
        <w:pStyle w:val="BodyText"/>
        <w:rPr>
          <w:i/>
          <w:sz w:val="13"/>
        </w:rPr>
      </w:pPr>
    </w:p>
    <w:p>
      <w:pPr>
        <w:pStyle w:val="BodyText"/>
        <w:spacing w:before="101"/>
        <w:rPr>
          <w:i/>
          <w:sz w:val="13"/>
        </w:rPr>
      </w:pPr>
    </w:p>
    <w:p>
      <w:pPr>
        <w:pStyle w:val="ListParagraph"/>
        <w:numPr>
          <w:ilvl w:val="1"/>
          <w:numId w:val="12"/>
        </w:numPr>
        <w:tabs>
          <w:tab w:pos="819" w:val="left" w:leader="none"/>
          <w:tab w:pos="1398" w:val="left" w:leader="none"/>
        </w:tabs>
        <w:spacing w:line="252" w:lineRule="auto" w:before="1" w:after="0"/>
        <w:ind w:left="819" w:right="0" w:hanging="137"/>
        <w:jc w:val="both"/>
        <w:rPr>
          <w:sz w:val="13"/>
        </w:rPr>
      </w:pPr>
      <w:r>
        <w:rPr>
          <w:sz w:val="13"/>
        </w:rPr>
        <w:t>Facilitar adopción</w:t>
      </w:r>
      <w:r>
        <w:rPr>
          <w:spacing w:val="40"/>
          <w:sz w:val="13"/>
        </w:rPr>
        <w:t> </w:t>
      </w:r>
      <w:r>
        <w:rPr>
          <w:spacing w:val="-6"/>
          <w:sz w:val="13"/>
        </w:rPr>
        <w:t>de</w:t>
      </w:r>
      <w:r>
        <w:rPr>
          <w:sz w:val="13"/>
        </w:rPr>
        <w:tab/>
      </w:r>
      <w:r>
        <w:rPr>
          <w:spacing w:val="-2"/>
          <w:sz w:val="13"/>
        </w:rPr>
        <w:t>mejores</w:t>
      </w:r>
      <w:r>
        <w:rPr>
          <w:spacing w:val="40"/>
          <w:sz w:val="13"/>
        </w:rPr>
        <w:t> </w:t>
      </w:r>
      <w:r>
        <w:rPr>
          <w:sz w:val="13"/>
        </w:rPr>
        <w:t>prácticas de TI</w:t>
      </w:r>
    </w:p>
    <w:p>
      <w:pPr>
        <w:pStyle w:val="BodyText"/>
        <w:spacing w:before="5"/>
        <w:rPr>
          <w:sz w:val="13"/>
        </w:rPr>
      </w:pPr>
    </w:p>
    <w:p>
      <w:pPr>
        <w:pStyle w:val="ListParagraph"/>
        <w:numPr>
          <w:ilvl w:val="1"/>
          <w:numId w:val="12"/>
        </w:numPr>
        <w:tabs>
          <w:tab w:pos="819" w:val="left" w:leader="none"/>
        </w:tabs>
        <w:spacing w:line="259" w:lineRule="auto" w:before="0" w:after="0"/>
        <w:ind w:left="819" w:right="0" w:hanging="137"/>
        <w:jc w:val="both"/>
        <w:rPr>
          <w:sz w:val="13"/>
        </w:rPr>
      </w:pPr>
      <w:r>
        <w:rPr>
          <w:sz w:val="13"/>
        </w:rPr>
        <w:t>Minimiza </w:t>
      </w:r>
      <w:r>
        <w:rPr>
          <w:sz w:val="13"/>
        </w:rPr>
        <w:t>riesgos</w:t>
      </w:r>
      <w:r>
        <w:rPr>
          <w:spacing w:val="40"/>
          <w:sz w:val="13"/>
        </w:rPr>
        <w:t> </w:t>
      </w:r>
      <w:r>
        <w:rPr>
          <w:sz w:val="13"/>
        </w:rPr>
        <w:t>e</w:t>
      </w:r>
      <w:r>
        <w:rPr>
          <w:spacing w:val="-8"/>
          <w:sz w:val="13"/>
        </w:rPr>
        <w:t> </w:t>
      </w:r>
      <w:r>
        <w:rPr>
          <w:sz w:val="13"/>
        </w:rPr>
        <w:t>Incertidumbre</w:t>
      </w:r>
    </w:p>
    <w:p>
      <w:pPr>
        <w:pStyle w:val="BodyText"/>
        <w:spacing w:before="2"/>
        <w:rPr>
          <w:sz w:val="13"/>
        </w:rPr>
      </w:pPr>
    </w:p>
    <w:p>
      <w:pPr>
        <w:pStyle w:val="ListParagraph"/>
        <w:numPr>
          <w:ilvl w:val="1"/>
          <w:numId w:val="12"/>
        </w:numPr>
        <w:tabs>
          <w:tab w:pos="819" w:val="left" w:leader="none"/>
        </w:tabs>
        <w:spacing w:line="242" w:lineRule="auto" w:before="0" w:after="0"/>
        <w:ind w:left="819" w:right="0" w:hanging="137"/>
        <w:jc w:val="both"/>
        <w:rPr>
          <w:sz w:val="13"/>
        </w:rPr>
      </w:pPr>
      <w:r>
        <w:rPr>
          <w:sz w:val="13"/>
        </w:rPr>
        <w:t>Reducir Costos,</w:t>
      </w:r>
      <w:r>
        <w:rPr>
          <w:spacing w:val="40"/>
          <w:sz w:val="13"/>
        </w:rPr>
        <w:t> </w:t>
      </w:r>
      <w:r>
        <w:rPr>
          <w:sz w:val="13"/>
        </w:rPr>
        <w:t>Gastos y Capital</w:t>
      </w:r>
    </w:p>
    <w:p>
      <w:pPr>
        <w:pStyle w:val="BodyText"/>
        <w:spacing w:before="23"/>
        <w:rPr>
          <w:sz w:val="13"/>
        </w:rPr>
      </w:pPr>
    </w:p>
    <w:p>
      <w:pPr>
        <w:pStyle w:val="ListParagraph"/>
        <w:numPr>
          <w:ilvl w:val="1"/>
          <w:numId w:val="12"/>
        </w:numPr>
        <w:tabs>
          <w:tab w:pos="819" w:val="left" w:leader="none"/>
          <w:tab w:pos="1718" w:val="left" w:leader="none"/>
        </w:tabs>
        <w:spacing w:line="252" w:lineRule="auto" w:before="0" w:after="0"/>
        <w:ind w:left="819" w:right="0" w:hanging="137"/>
        <w:jc w:val="both"/>
        <w:rPr>
          <w:sz w:val="13"/>
        </w:rPr>
      </w:pPr>
      <w:r>
        <w:rPr>
          <w:spacing w:val="-2"/>
          <w:sz w:val="13"/>
        </w:rPr>
        <w:t>Aumentar</w:t>
      </w:r>
      <w:r>
        <w:rPr>
          <w:sz w:val="13"/>
        </w:rPr>
        <w:tab/>
      </w:r>
      <w:r>
        <w:rPr>
          <w:spacing w:val="-6"/>
          <w:sz w:val="13"/>
        </w:rPr>
        <w:t>la</w:t>
      </w:r>
      <w:r>
        <w:rPr>
          <w:spacing w:val="40"/>
          <w:sz w:val="13"/>
        </w:rPr>
        <w:t> </w:t>
      </w:r>
      <w:r>
        <w:rPr>
          <w:sz w:val="13"/>
        </w:rPr>
        <w:t>satifacción con el</w:t>
      </w:r>
      <w:r>
        <w:rPr>
          <w:spacing w:val="40"/>
          <w:sz w:val="13"/>
        </w:rPr>
        <w:t> </w:t>
      </w:r>
      <w:r>
        <w:rPr>
          <w:spacing w:val="-2"/>
          <w:sz w:val="13"/>
        </w:rPr>
        <w:t>usuario/ciudadano</w:t>
      </w:r>
    </w:p>
    <w:p>
      <w:pPr>
        <w:pStyle w:val="BodyText"/>
        <w:spacing w:before="7"/>
        <w:rPr>
          <w:sz w:val="13"/>
        </w:rPr>
      </w:pPr>
    </w:p>
    <w:p>
      <w:pPr>
        <w:pStyle w:val="ListParagraph"/>
        <w:numPr>
          <w:ilvl w:val="1"/>
          <w:numId w:val="12"/>
        </w:numPr>
        <w:tabs>
          <w:tab w:pos="819" w:val="left" w:leader="none"/>
        </w:tabs>
        <w:spacing w:line="240" w:lineRule="auto" w:before="0" w:after="0"/>
        <w:ind w:left="819" w:right="0" w:hanging="136"/>
        <w:jc w:val="left"/>
        <w:rPr>
          <w:sz w:val="13"/>
        </w:rPr>
      </w:pPr>
      <w:r>
        <w:rPr>
          <w:sz w:val="13"/>
        </w:rPr>
        <w:t>Código</w:t>
      </w:r>
      <w:r>
        <w:rPr>
          <w:spacing w:val="-2"/>
          <w:sz w:val="13"/>
        </w:rPr>
        <w:t> </w:t>
      </w:r>
      <w:r>
        <w:rPr>
          <w:sz w:val="13"/>
        </w:rPr>
        <w:t>de</w:t>
      </w:r>
      <w:r>
        <w:rPr>
          <w:spacing w:val="-1"/>
          <w:sz w:val="13"/>
        </w:rPr>
        <w:t> </w:t>
      </w:r>
      <w:r>
        <w:rPr>
          <w:spacing w:val="-2"/>
          <w:sz w:val="13"/>
        </w:rPr>
        <w:t>Ética</w:t>
      </w:r>
    </w:p>
    <w:p>
      <w:pPr>
        <w:pStyle w:val="BodyText"/>
        <w:spacing w:before="13"/>
        <w:rPr>
          <w:sz w:val="13"/>
        </w:rPr>
      </w:pPr>
    </w:p>
    <w:p>
      <w:pPr>
        <w:pStyle w:val="ListParagraph"/>
        <w:numPr>
          <w:ilvl w:val="1"/>
          <w:numId w:val="12"/>
        </w:numPr>
        <w:tabs>
          <w:tab w:pos="819" w:val="left" w:leader="none"/>
        </w:tabs>
        <w:spacing w:line="252" w:lineRule="auto" w:before="0" w:after="0"/>
        <w:ind w:left="819" w:right="0" w:hanging="137"/>
        <w:jc w:val="both"/>
        <w:rPr>
          <w:sz w:val="13"/>
        </w:rPr>
      </w:pPr>
      <w:r>
        <w:rPr>
          <w:sz w:val="13"/>
        </w:rPr>
        <w:t>Indicadores </w:t>
      </w:r>
      <w:r>
        <w:rPr>
          <w:sz w:val="13"/>
        </w:rPr>
        <w:t>de</w:t>
      </w:r>
      <w:r>
        <w:rPr>
          <w:spacing w:val="40"/>
          <w:sz w:val="13"/>
        </w:rPr>
        <w:t> </w:t>
      </w:r>
      <w:r>
        <w:rPr>
          <w:sz w:val="13"/>
        </w:rPr>
        <w:t>desempeño</w:t>
      </w:r>
      <w:r>
        <w:rPr>
          <w:spacing w:val="-9"/>
          <w:sz w:val="13"/>
        </w:rPr>
        <w:t> </w:t>
      </w:r>
      <w:r>
        <w:rPr>
          <w:sz w:val="13"/>
        </w:rPr>
        <w:t>KPI</w:t>
      </w:r>
      <w:r>
        <w:rPr>
          <w:spacing w:val="-8"/>
          <w:sz w:val="13"/>
        </w:rPr>
        <w:t> </w:t>
      </w:r>
      <w:r>
        <w:rPr>
          <w:sz w:val="13"/>
        </w:rPr>
        <w:t>de</w:t>
      </w:r>
      <w:r>
        <w:rPr>
          <w:spacing w:val="40"/>
          <w:sz w:val="13"/>
        </w:rPr>
        <w:t> </w:t>
      </w:r>
      <w:r>
        <w:rPr>
          <w:spacing w:val="-6"/>
          <w:sz w:val="13"/>
        </w:rPr>
        <w:t>TI</w:t>
      </w:r>
    </w:p>
    <w:p>
      <w:pPr>
        <w:spacing w:line="240" w:lineRule="auto" w:before="16"/>
        <w:rPr>
          <w:sz w:val="18"/>
        </w:rPr>
      </w:pPr>
      <w:r>
        <w:rPr/>
        <w:br w:type="column"/>
      </w:r>
      <w:r>
        <w:rPr>
          <w:sz w:val="18"/>
        </w:rPr>
      </w:r>
    </w:p>
    <w:p>
      <w:pPr>
        <w:spacing w:before="0"/>
        <w:ind w:left="254" w:right="2" w:firstLine="0"/>
        <w:jc w:val="center"/>
        <w:rPr>
          <w:b/>
          <w:sz w:val="18"/>
        </w:rPr>
      </w:pPr>
      <w:r>
        <w:rPr>
          <w:b/>
          <w:spacing w:val="-2"/>
          <w:sz w:val="18"/>
        </w:rPr>
        <w:t>CRECIMIENTO</w:t>
      </w:r>
    </w:p>
    <w:p>
      <w:pPr>
        <w:spacing w:line="254" w:lineRule="auto" w:before="185"/>
        <w:ind w:left="254" w:right="0" w:firstLine="0"/>
        <w:jc w:val="center"/>
        <w:rPr>
          <w:b/>
          <w:sz w:val="15"/>
        </w:rPr>
      </w:pPr>
      <w:r>
        <w:rPr>
          <w:b/>
          <w:sz w:val="15"/>
        </w:rPr>
        <w:t>(Maximiza la entrega de Valor a los</w:t>
      </w:r>
      <w:r>
        <w:rPr>
          <w:b/>
          <w:spacing w:val="40"/>
          <w:sz w:val="15"/>
        </w:rPr>
        <w:t> </w:t>
      </w:r>
      <w:r>
        <w:rPr>
          <w:b/>
          <w:sz w:val="15"/>
        </w:rPr>
        <w:t>ciudadanos/funcionarios/otras</w:t>
      </w:r>
      <w:r>
        <w:rPr>
          <w:b/>
          <w:spacing w:val="-10"/>
          <w:sz w:val="15"/>
        </w:rPr>
        <w:t> </w:t>
      </w:r>
      <w:r>
        <w:rPr>
          <w:b/>
          <w:sz w:val="15"/>
        </w:rPr>
        <w:t>entidades)</w:t>
      </w:r>
    </w:p>
    <w:p>
      <w:pPr>
        <w:pStyle w:val="BodyText"/>
        <w:spacing w:before="5"/>
        <w:rPr>
          <w:b/>
          <w:sz w:val="15"/>
        </w:rPr>
      </w:pPr>
    </w:p>
    <w:p>
      <w:pPr>
        <w:pStyle w:val="ListParagraph"/>
        <w:numPr>
          <w:ilvl w:val="0"/>
          <w:numId w:val="12"/>
        </w:numPr>
        <w:tabs>
          <w:tab w:pos="478" w:val="left" w:leader="none"/>
          <w:tab w:pos="480" w:val="left" w:leader="none"/>
        </w:tabs>
        <w:spacing w:line="254" w:lineRule="auto" w:before="1" w:after="0"/>
        <w:ind w:left="480" w:right="0" w:hanging="228"/>
        <w:jc w:val="both"/>
        <w:rPr>
          <w:sz w:val="13"/>
        </w:rPr>
      </w:pPr>
      <w:r>
        <w:rPr>
          <w:sz w:val="13"/>
        </w:rPr>
        <w:t>Buscar nuevas fuentes de recursos económicos</w:t>
      </w:r>
      <w:r>
        <w:rPr>
          <w:spacing w:val="40"/>
          <w:sz w:val="13"/>
        </w:rPr>
        <w:t> </w:t>
      </w:r>
      <w:r>
        <w:rPr>
          <w:sz w:val="13"/>
        </w:rPr>
        <w:t>(alianzas con otras áreas de la entidad,</w:t>
      </w:r>
      <w:r>
        <w:rPr>
          <w:spacing w:val="40"/>
          <w:sz w:val="13"/>
        </w:rPr>
        <w:t> </w:t>
      </w:r>
      <w:r>
        <w:rPr>
          <w:sz w:val="13"/>
        </w:rPr>
        <w:t>convenios, proyectos, Ministerio TIC,</w:t>
      </w:r>
      <w:r>
        <w:rPr>
          <w:spacing w:val="40"/>
          <w:sz w:val="13"/>
        </w:rPr>
        <w:t> </w:t>
      </w:r>
      <w:r>
        <w:rPr>
          <w:sz w:val="13"/>
        </w:rPr>
        <w:t>organizaciones</w:t>
      </w:r>
      <w:r>
        <w:rPr>
          <w:spacing w:val="-9"/>
          <w:sz w:val="13"/>
        </w:rPr>
        <w:t> </w:t>
      </w:r>
      <w:r>
        <w:rPr>
          <w:sz w:val="13"/>
        </w:rPr>
        <w:t>internacionales)</w:t>
      </w:r>
    </w:p>
    <w:p>
      <w:pPr>
        <w:pStyle w:val="ListParagraph"/>
        <w:numPr>
          <w:ilvl w:val="0"/>
          <w:numId w:val="12"/>
        </w:numPr>
        <w:tabs>
          <w:tab w:pos="478" w:val="left" w:leader="none"/>
          <w:tab w:pos="480" w:val="left" w:leader="none"/>
        </w:tabs>
        <w:spacing w:line="242" w:lineRule="auto" w:before="2" w:after="0"/>
        <w:ind w:left="480" w:right="0" w:hanging="228"/>
        <w:jc w:val="both"/>
        <w:rPr>
          <w:sz w:val="13"/>
        </w:rPr>
      </w:pPr>
      <w:r>
        <w:rPr>
          <w:sz w:val="13"/>
        </w:rPr>
        <w:t>Gestiona la mejora de la infraestructura</w:t>
      </w:r>
      <w:r>
        <w:rPr>
          <w:spacing w:val="40"/>
          <w:sz w:val="13"/>
        </w:rPr>
        <w:t> </w:t>
      </w:r>
      <w:r>
        <w:rPr>
          <w:sz w:val="13"/>
        </w:rPr>
        <w:t>tecnológica del Departamento</w:t>
      </w:r>
    </w:p>
    <w:p>
      <w:pPr>
        <w:pStyle w:val="ListParagraph"/>
        <w:numPr>
          <w:ilvl w:val="0"/>
          <w:numId w:val="12"/>
        </w:numPr>
        <w:tabs>
          <w:tab w:pos="478" w:val="left" w:leader="none"/>
          <w:tab w:pos="480" w:val="left" w:leader="none"/>
        </w:tabs>
        <w:spacing w:line="259" w:lineRule="auto" w:before="11" w:after="0"/>
        <w:ind w:left="480" w:right="0" w:hanging="228"/>
        <w:jc w:val="both"/>
        <w:rPr>
          <w:sz w:val="13"/>
        </w:rPr>
      </w:pPr>
      <w:r>
        <w:rPr>
          <w:sz w:val="13"/>
        </w:rPr>
        <w:t>Apropiación de la Tecnología por parte de los</w:t>
      </w:r>
      <w:r>
        <w:rPr>
          <w:spacing w:val="40"/>
          <w:sz w:val="13"/>
        </w:rPr>
        <w:t> </w:t>
      </w:r>
      <w:r>
        <w:rPr>
          <w:sz w:val="13"/>
        </w:rPr>
        <w:t>ciudadanos para reducir brecha digital.</w:t>
      </w:r>
    </w:p>
    <w:p>
      <w:pPr>
        <w:pStyle w:val="ListParagraph"/>
        <w:numPr>
          <w:ilvl w:val="0"/>
          <w:numId w:val="12"/>
        </w:numPr>
        <w:tabs>
          <w:tab w:pos="479" w:val="left" w:leader="none"/>
        </w:tabs>
        <w:spacing w:line="140" w:lineRule="exact" w:before="0" w:after="0"/>
        <w:ind w:left="479" w:right="0" w:hanging="226"/>
        <w:jc w:val="both"/>
        <w:rPr>
          <w:sz w:val="13"/>
        </w:rPr>
      </w:pPr>
      <w:r>
        <w:rPr>
          <w:sz w:val="13"/>
        </w:rPr>
        <w:t>Mejora</w:t>
      </w:r>
      <w:r>
        <w:rPr>
          <w:spacing w:val="66"/>
          <w:sz w:val="13"/>
        </w:rPr>
        <w:t> </w:t>
      </w:r>
      <w:r>
        <w:rPr>
          <w:sz w:val="13"/>
        </w:rPr>
        <w:t>el</w:t>
      </w:r>
      <w:r>
        <w:rPr>
          <w:spacing w:val="67"/>
          <w:sz w:val="13"/>
        </w:rPr>
        <w:t> </w:t>
      </w:r>
      <w:r>
        <w:rPr>
          <w:sz w:val="13"/>
        </w:rPr>
        <w:t>Servicio</w:t>
      </w:r>
      <w:r>
        <w:rPr>
          <w:spacing w:val="66"/>
          <w:sz w:val="13"/>
        </w:rPr>
        <w:t> </w:t>
      </w:r>
      <w:r>
        <w:rPr>
          <w:sz w:val="13"/>
        </w:rPr>
        <w:t>al</w:t>
      </w:r>
      <w:r>
        <w:rPr>
          <w:spacing w:val="67"/>
          <w:sz w:val="13"/>
        </w:rPr>
        <w:t> </w:t>
      </w:r>
      <w:r>
        <w:rPr>
          <w:sz w:val="13"/>
        </w:rPr>
        <w:t>cliente</w:t>
      </w:r>
      <w:r>
        <w:rPr>
          <w:spacing w:val="65"/>
          <w:sz w:val="13"/>
        </w:rPr>
        <w:t> </w:t>
      </w:r>
      <w:r>
        <w:rPr>
          <w:sz w:val="13"/>
        </w:rPr>
        <w:t>a</w:t>
      </w:r>
      <w:r>
        <w:rPr>
          <w:spacing w:val="67"/>
          <w:sz w:val="13"/>
        </w:rPr>
        <w:t> </w:t>
      </w:r>
      <w:r>
        <w:rPr>
          <w:sz w:val="13"/>
        </w:rPr>
        <w:t>través</w:t>
      </w:r>
      <w:r>
        <w:rPr>
          <w:spacing w:val="66"/>
          <w:sz w:val="13"/>
        </w:rPr>
        <w:t> </w:t>
      </w:r>
      <w:r>
        <w:rPr>
          <w:spacing w:val="-5"/>
          <w:sz w:val="13"/>
        </w:rPr>
        <w:t>de</w:t>
      </w:r>
    </w:p>
    <w:p>
      <w:pPr>
        <w:spacing w:line="242" w:lineRule="auto" w:before="12"/>
        <w:ind w:left="480" w:right="0" w:firstLine="0"/>
        <w:jc w:val="both"/>
        <w:rPr>
          <w:sz w:val="13"/>
        </w:rPr>
      </w:pPr>
      <w:r>
        <w:rPr>
          <w:sz w:val="13"/>
        </w:rPr>
        <w:t>soluciones que generan innovación usando las</w:t>
      </w:r>
      <w:r>
        <w:rPr>
          <w:spacing w:val="40"/>
          <w:sz w:val="13"/>
        </w:rPr>
        <w:t> </w:t>
      </w:r>
      <w:r>
        <w:rPr>
          <w:spacing w:val="-4"/>
          <w:sz w:val="13"/>
        </w:rPr>
        <w:t>TIC</w:t>
      </w:r>
    </w:p>
    <w:p>
      <w:pPr>
        <w:pStyle w:val="ListParagraph"/>
        <w:numPr>
          <w:ilvl w:val="0"/>
          <w:numId w:val="12"/>
        </w:numPr>
        <w:tabs>
          <w:tab w:pos="479" w:val="left" w:leader="none"/>
        </w:tabs>
        <w:spacing w:line="240" w:lineRule="auto" w:before="10" w:after="0"/>
        <w:ind w:left="479" w:right="0" w:hanging="226"/>
        <w:jc w:val="left"/>
        <w:rPr>
          <w:sz w:val="13"/>
        </w:rPr>
      </w:pPr>
      <w:r>
        <w:rPr>
          <w:sz w:val="13"/>
        </w:rPr>
        <w:t>Efectiva</w:t>
      </w:r>
      <w:r>
        <w:rPr>
          <w:spacing w:val="-2"/>
          <w:sz w:val="13"/>
        </w:rPr>
        <w:t> </w:t>
      </w:r>
      <w:r>
        <w:rPr>
          <w:sz w:val="13"/>
        </w:rPr>
        <w:t>optimización</w:t>
      </w:r>
      <w:r>
        <w:rPr>
          <w:spacing w:val="-2"/>
          <w:sz w:val="13"/>
        </w:rPr>
        <w:t> </w:t>
      </w:r>
      <w:r>
        <w:rPr>
          <w:sz w:val="13"/>
        </w:rPr>
        <w:t>de</w:t>
      </w:r>
      <w:r>
        <w:rPr>
          <w:spacing w:val="-2"/>
          <w:sz w:val="13"/>
        </w:rPr>
        <w:t> </w:t>
      </w:r>
      <w:r>
        <w:rPr>
          <w:sz w:val="13"/>
        </w:rPr>
        <w:t>los</w:t>
      </w:r>
      <w:r>
        <w:rPr>
          <w:spacing w:val="-3"/>
          <w:sz w:val="13"/>
        </w:rPr>
        <w:t> </w:t>
      </w:r>
      <w:r>
        <w:rPr>
          <w:sz w:val="13"/>
        </w:rPr>
        <w:t>recursos</w:t>
      </w:r>
      <w:r>
        <w:rPr>
          <w:spacing w:val="-2"/>
          <w:sz w:val="13"/>
        </w:rPr>
        <w:t> públicos</w:t>
      </w:r>
    </w:p>
    <w:p>
      <w:pPr>
        <w:pStyle w:val="ListParagraph"/>
        <w:numPr>
          <w:ilvl w:val="0"/>
          <w:numId w:val="12"/>
        </w:numPr>
        <w:tabs>
          <w:tab w:pos="479" w:val="left" w:leader="none"/>
        </w:tabs>
        <w:spacing w:line="240" w:lineRule="auto" w:before="12" w:after="0"/>
        <w:ind w:left="479" w:right="0" w:hanging="226"/>
        <w:jc w:val="left"/>
        <w:rPr>
          <w:sz w:val="13"/>
        </w:rPr>
      </w:pPr>
      <w:r>
        <w:rPr>
          <w:sz w:val="13"/>
        </w:rPr>
        <w:t>Seguridad</w:t>
      </w:r>
      <w:r>
        <w:rPr>
          <w:spacing w:val="-2"/>
          <w:sz w:val="13"/>
        </w:rPr>
        <w:t> </w:t>
      </w:r>
      <w:r>
        <w:rPr>
          <w:sz w:val="13"/>
        </w:rPr>
        <w:t>de</w:t>
      </w:r>
      <w:r>
        <w:rPr>
          <w:spacing w:val="-1"/>
          <w:sz w:val="13"/>
        </w:rPr>
        <w:t> </w:t>
      </w:r>
      <w:r>
        <w:rPr>
          <w:sz w:val="13"/>
        </w:rPr>
        <w:t>los</w:t>
      </w:r>
      <w:r>
        <w:rPr>
          <w:spacing w:val="-2"/>
          <w:sz w:val="13"/>
        </w:rPr>
        <w:t> </w:t>
      </w:r>
      <w:r>
        <w:rPr>
          <w:sz w:val="13"/>
        </w:rPr>
        <w:t>Datos</w:t>
      </w:r>
      <w:r>
        <w:rPr>
          <w:spacing w:val="-2"/>
          <w:sz w:val="13"/>
        </w:rPr>
        <w:t> públicos</w:t>
      </w:r>
    </w:p>
    <w:p>
      <w:pPr>
        <w:pStyle w:val="ListParagraph"/>
        <w:numPr>
          <w:ilvl w:val="0"/>
          <w:numId w:val="12"/>
        </w:numPr>
        <w:tabs>
          <w:tab w:pos="479" w:val="left" w:leader="none"/>
        </w:tabs>
        <w:spacing w:line="240" w:lineRule="auto" w:before="2" w:after="0"/>
        <w:ind w:left="479" w:right="0" w:hanging="226"/>
        <w:jc w:val="left"/>
        <w:rPr>
          <w:sz w:val="13"/>
        </w:rPr>
      </w:pPr>
      <w:r>
        <w:rPr>
          <w:sz w:val="13"/>
        </w:rPr>
        <w:t>Gestión</w:t>
      </w:r>
      <w:r>
        <w:rPr>
          <w:spacing w:val="-2"/>
          <w:sz w:val="13"/>
        </w:rPr>
        <w:t> </w:t>
      </w:r>
      <w:r>
        <w:rPr>
          <w:sz w:val="13"/>
        </w:rPr>
        <w:t>de</w:t>
      </w:r>
      <w:r>
        <w:rPr>
          <w:spacing w:val="-1"/>
          <w:sz w:val="13"/>
        </w:rPr>
        <w:t> </w:t>
      </w:r>
      <w:r>
        <w:rPr>
          <w:sz w:val="13"/>
        </w:rPr>
        <w:t>proyectos</w:t>
      </w:r>
      <w:r>
        <w:rPr>
          <w:spacing w:val="-3"/>
          <w:sz w:val="13"/>
        </w:rPr>
        <w:t> </w:t>
      </w:r>
      <w:r>
        <w:rPr>
          <w:sz w:val="13"/>
        </w:rPr>
        <w:t>y</w:t>
      </w:r>
      <w:r>
        <w:rPr>
          <w:spacing w:val="-1"/>
          <w:sz w:val="13"/>
        </w:rPr>
        <w:t> </w:t>
      </w:r>
      <w:r>
        <w:rPr>
          <w:sz w:val="13"/>
        </w:rPr>
        <w:t>Programas</w:t>
      </w:r>
      <w:r>
        <w:rPr>
          <w:spacing w:val="-2"/>
          <w:sz w:val="13"/>
        </w:rPr>
        <w:t> </w:t>
      </w:r>
      <w:r>
        <w:rPr>
          <w:sz w:val="13"/>
        </w:rPr>
        <w:t>de</w:t>
      </w:r>
      <w:r>
        <w:rPr>
          <w:spacing w:val="-3"/>
          <w:sz w:val="13"/>
        </w:rPr>
        <w:t> </w:t>
      </w:r>
      <w:r>
        <w:rPr>
          <w:spacing w:val="-5"/>
          <w:sz w:val="13"/>
        </w:rPr>
        <w:t>TI</w:t>
      </w:r>
    </w:p>
    <w:p>
      <w:pPr>
        <w:pStyle w:val="ListParagraph"/>
        <w:numPr>
          <w:ilvl w:val="0"/>
          <w:numId w:val="12"/>
        </w:numPr>
        <w:tabs>
          <w:tab w:pos="479" w:val="left" w:leader="none"/>
        </w:tabs>
        <w:spacing w:line="240" w:lineRule="auto" w:before="11" w:after="0"/>
        <w:ind w:left="479" w:right="0" w:hanging="226"/>
        <w:jc w:val="left"/>
        <w:rPr>
          <w:sz w:val="13"/>
        </w:rPr>
      </w:pPr>
      <w:r>
        <w:rPr>
          <w:sz w:val="13"/>
        </w:rPr>
        <w:t>Gobierno</w:t>
      </w:r>
      <w:r>
        <w:rPr>
          <w:spacing w:val="-2"/>
          <w:sz w:val="13"/>
        </w:rPr>
        <w:t> </w:t>
      </w:r>
      <w:r>
        <w:rPr>
          <w:sz w:val="13"/>
        </w:rPr>
        <w:t>de</w:t>
      </w:r>
      <w:r>
        <w:rPr>
          <w:spacing w:val="-3"/>
          <w:sz w:val="13"/>
        </w:rPr>
        <w:t> </w:t>
      </w:r>
      <w:r>
        <w:rPr>
          <w:spacing w:val="-5"/>
          <w:sz w:val="13"/>
        </w:rPr>
        <w:t>TI</w:t>
      </w:r>
    </w:p>
    <w:p>
      <w:pPr>
        <w:spacing w:before="193"/>
        <w:ind w:left="539" w:right="0" w:firstLine="0"/>
        <w:jc w:val="center"/>
        <w:rPr>
          <w:b/>
          <w:sz w:val="18"/>
        </w:rPr>
      </w:pPr>
      <w:r>
        <w:rPr/>
        <w:br w:type="column"/>
      </w:r>
      <w:r>
        <w:rPr>
          <w:b/>
          <w:spacing w:val="-2"/>
          <w:sz w:val="18"/>
        </w:rPr>
        <w:t>OPTIMIZACIÓN</w:t>
      </w:r>
    </w:p>
    <w:p>
      <w:pPr>
        <w:pStyle w:val="BodyText"/>
        <w:spacing w:before="20"/>
        <w:rPr>
          <w:b/>
          <w:sz w:val="18"/>
        </w:rPr>
      </w:pPr>
    </w:p>
    <w:p>
      <w:pPr>
        <w:spacing w:before="0"/>
        <w:ind w:left="539" w:right="0" w:firstLine="0"/>
        <w:jc w:val="center"/>
        <w:rPr>
          <w:b/>
          <w:sz w:val="18"/>
        </w:rPr>
      </w:pPr>
      <w:r>
        <w:rPr>
          <w:b/>
          <w:sz w:val="18"/>
        </w:rPr>
        <w:t>(Eficacia</w:t>
      </w:r>
      <w:r>
        <w:rPr>
          <w:b/>
          <w:spacing w:val="1"/>
          <w:sz w:val="18"/>
        </w:rPr>
        <w:t> </w:t>
      </w:r>
      <w:r>
        <w:rPr>
          <w:b/>
          <w:sz w:val="18"/>
        </w:rPr>
        <w:t>y</w:t>
      </w:r>
      <w:r>
        <w:rPr>
          <w:b/>
          <w:spacing w:val="2"/>
          <w:sz w:val="18"/>
        </w:rPr>
        <w:t> </w:t>
      </w:r>
      <w:r>
        <w:rPr>
          <w:b/>
          <w:sz w:val="18"/>
        </w:rPr>
        <w:t>Eficiencia</w:t>
      </w:r>
      <w:r>
        <w:rPr>
          <w:b/>
          <w:spacing w:val="48"/>
          <w:sz w:val="18"/>
        </w:rPr>
        <w:t> </w:t>
      </w:r>
      <w:r>
        <w:rPr>
          <w:b/>
          <w:sz w:val="18"/>
        </w:rPr>
        <w:t>al</w:t>
      </w:r>
      <w:r>
        <w:rPr>
          <w:b/>
          <w:spacing w:val="1"/>
          <w:sz w:val="18"/>
        </w:rPr>
        <w:t> </w:t>
      </w:r>
      <w:r>
        <w:rPr>
          <w:b/>
          <w:spacing w:val="-2"/>
          <w:sz w:val="18"/>
        </w:rPr>
        <w:t>interior)</w:t>
      </w:r>
    </w:p>
    <w:p>
      <w:pPr>
        <w:pStyle w:val="BodyText"/>
        <w:spacing w:before="27"/>
        <w:rPr>
          <w:b/>
          <w:sz w:val="18"/>
        </w:rPr>
      </w:pPr>
    </w:p>
    <w:p>
      <w:pPr>
        <w:pStyle w:val="ListParagraph"/>
        <w:numPr>
          <w:ilvl w:val="1"/>
          <w:numId w:val="12"/>
        </w:numPr>
        <w:tabs>
          <w:tab w:pos="766" w:val="left" w:leader="none"/>
        </w:tabs>
        <w:spacing w:line="240" w:lineRule="auto" w:before="0" w:after="0"/>
        <w:ind w:left="766" w:right="0" w:hanging="226"/>
        <w:jc w:val="left"/>
        <w:rPr>
          <w:sz w:val="13"/>
        </w:rPr>
      </w:pPr>
      <w:r>
        <w:rPr>
          <w:sz w:val="13"/>
        </w:rPr>
        <w:t>Políticas</w:t>
      </w:r>
      <w:r>
        <w:rPr>
          <w:spacing w:val="-6"/>
          <w:sz w:val="13"/>
        </w:rPr>
        <w:t> </w:t>
      </w:r>
      <w:r>
        <w:rPr>
          <w:sz w:val="13"/>
        </w:rPr>
        <w:t>de</w:t>
      </w:r>
      <w:r>
        <w:rPr>
          <w:spacing w:val="-3"/>
          <w:sz w:val="13"/>
        </w:rPr>
        <w:t> </w:t>
      </w:r>
      <w:r>
        <w:rPr>
          <w:spacing w:val="-5"/>
          <w:sz w:val="13"/>
        </w:rPr>
        <w:t>TI</w:t>
      </w:r>
    </w:p>
    <w:p>
      <w:pPr>
        <w:pStyle w:val="ListParagraph"/>
        <w:numPr>
          <w:ilvl w:val="1"/>
          <w:numId w:val="12"/>
        </w:numPr>
        <w:tabs>
          <w:tab w:pos="765" w:val="left" w:leader="none"/>
          <w:tab w:pos="767" w:val="left" w:leader="none"/>
        </w:tabs>
        <w:spacing w:line="259" w:lineRule="auto" w:before="1" w:after="0"/>
        <w:ind w:left="767" w:right="0" w:hanging="228"/>
        <w:jc w:val="left"/>
        <w:rPr>
          <w:sz w:val="13"/>
        </w:rPr>
      </w:pPr>
      <w:r>
        <w:rPr>
          <w:sz w:val="13"/>
        </w:rPr>
        <w:t>Mejoramiento</w:t>
      </w:r>
      <w:r>
        <w:rPr>
          <w:spacing w:val="19"/>
          <w:sz w:val="13"/>
        </w:rPr>
        <w:t> </w:t>
      </w:r>
      <w:r>
        <w:rPr>
          <w:sz w:val="13"/>
        </w:rPr>
        <w:t>de</w:t>
      </w:r>
      <w:r>
        <w:rPr>
          <w:spacing w:val="19"/>
          <w:sz w:val="13"/>
        </w:rPr>
        <w:t> </w:t>
      </w:r>
      <w:r>
        <w:rPr>
          <w:sz w:val="13"/>
        </w:rPr>
        <w:t>los</w:t>
      </w:r>
      <w:r>
        <w:rPr>
          <w:spacing w:val="18"/>
          <w:sz w:val="13"/>
        </w:rPr>
        <w:t> </w:t>
      </w:r>
      <w:r>
        <w:rPr>
          <w:sz w:val="13"/>
        </w:rPr>
        <w:t>Procesos</w:t>
      </w:r>
      <w:r>
        <w:rPr>
          <w:spacing w:val="18"/>
          <w:sz w:val="13"/>
        </w:rPr>
        <w:t> </w:t>
      </w:r>
      <w:r>
        <w:rPr>
          <w:sz w:val="13"/>
        </w:rPr>
        <w:t>y</w:t>
      </w:r>
      <w:r>
        <w:rPr>
          <w:spacing w:val="19"/>
          <w:sz w:val="13"/>
        </w:rPr>
        <w:t> </w:t>
      </w:r>
      <w:r>
        <w:rPr>
          <w:sz w:val="13"/>
        </w:rPr>
        <w:t>Gestión</w:t>
      </w:r>
      <w:r>
        <w:rPr>
          <w:spacing w:val="19"/>
          <w:sz w:val="13"/>
        </w:rPr>
        <w:t> </w:t>
      </w:r>
      <w:r>
        <w:rPr>
          <w:sz w:val="13"/>
        </w:rPr>
        <w:t>de</w:t>
      </w:r>
      <w:r>
        <w:rPr>
          <w:spacing w:val="19"/>
          <w:sz w:val="13"/>
        </w:rPr>
        <w:t> </w:t>
      </w:r>
      <w:r>
        <w:rPr>
          <w:sz w:val="13"/>
        </w:rPr>
        <w:t>la</w:t>
      </w:r>
      <w:r>
        <w:rPr>
          <w:spacing w:val="40"/>
          <w:sz w:val="13"/>
        </w:rPr>
        <w:t> </w:t>
      </w:r>
      <w:r>
        <w:rPr>
          <w:sz w:val="13"/>
        </w:rPr>
        <w:t>Calidad del áea de TI</w:t>
      </w:r>
    </w:p>
    <w:p>
      <w:pPr>
        <w:pStyle w:val="ListParagraph"/>
        <w:numPr>
          <w:ilvl w:val="1"/>
          <w:numId w:val="12"/>
        </w:numPr>
        <w:tabs>
          <w:tab w:pos="766" w:val="left" w:leader="none"/>
        </w:tabs>
        <w:spacing w:line="240" w:lineRule="auto" w:before="1" w:after="0"/>
        <w:ind w:left="766" w:right="0" w:hanging="226"/>
        <w:jc w:val="left"/>
        <w:rPr>
          <w:sz w:val="13"/>
        </w:rPr>
      </w:pPr>
      <w:r>
        <w:rPr>
          <w:sz w:val="13"/>
        </w:rPr>
        <w:t>Seguridad</w:t>
      </w:r>
      <w:r>
        <w:rPr>
          <w:spacing w:val="-4"/>
          <w:sz w:val="13"/>
        </w:rPr>
        <w:t> </w:t>
      </w:r>
      <w:r>
        <w:rPr>
          <w:sz w:val="13"/>
        </w:rPr>
        <w:t>de</w:t>
      </w:r>
      <w:r>
        <w:rPr>
          <w:spacing w:val="-1"/>
          <w:sz w:val="13"/>
        </w:rPr>
        <w:t> </w:t>
      </w:r>
      <w:r>
        <w:rPr>
          <w:sz w:val="13"/>
        </w:rPr>
        <w:t>la</w:t>
      </w:r>
      <w:r>
        <w:rPr>
          <w:spacing w:val="-1"/>
          <w:sz w:val="13"/>
        </w:rPr>
        <w:t> </w:t>
      </w:r>
      <w:r>
        <w:rPr>
          <w:spacing w:val="-2"/>
          <w:sz w:val="13"/>
        </w:rPr>
        <w:t>Información</w:t>
      </w:r>
    </w:p>
    <w:p>
      <w:pPr>
        <w:pStyle w:val="ListParagraph"/>
        <w:numPr>
          <w:ilvl w:val="1"/>
          <w:numId w:val="12"/>
        </w:numPr>
        <w:tabs>
          <w:tab w:pos="766" w:val="left" w:leader="none"/>
        </w:tabs>
        <w:spacing w:line="240" w:lineRule="auto" w:before="1" w:after="0"/>
        <w:ind w:left="766" w:right="0" w:hanging="226"/>
        <w:jc w:val="left"/>
        <w:rPr>
          <w:sz w:val="13"/>
        </w:rPr>
      </w:pPr>
      <w:r>
        <w:rPr>
          <w:sz w:val="13"/>
        </w:rPr>
        <w:t>Gobierno</w:t>
      </w:r>
      <w:r>
        <w:rPr>
          <w:spacing w:val="-2"/>
          <w:sz w:val="13"/>
        </w:rPr>
        <w:t> </w:t>
      </w:r>
      <w:r>
        <w:rPr>
          <w:sz w:val="13"/>
        </w:rPr>
        <w:t>de</w:t>
      </w:r>
      <w:r>
        <w:rPr>
          <w:spacing w:val="-1"/>
          <w:sz w:val="13"/>
        </w:rPr>
        <w:t> </w:t>
      </w:r>
      <w:r>
        <w:rPr>
          <w:sz w:val="13"/>
        </w:rPr>
        <w:t>los</w:t>
      </w:r>
      <w:r>
        <w:rPr>
          <w:spacing w:val="-2"/>
          <w:sz w:val="13"/>
        </w:rPr>
        <w:t> </w:t>
      </w:r>
      <w:r>
        <w:rPr>
          <w:sz w:val="13"/>
        </w:rPr>
        <w:t>Sistemas</w:t>
      </w:r>
      <w:r>
        <w:rPr>
          <w:spacing w:val="-2"/>
          <w:sz w:val="13"/>
        </w:rPr>
        <w:t> </w:t>
      </w:r>
      <w:r>
        <w:rPr>
          <w:sz w:val="13"/>
        </w:rPr>
        <w:t>de</w:t>
      </w:r>
      <w:r>
        <w:rPr>
          <w:spacing w:val="-1"/>
          <w:sz w:val="13"/>
        </w:rPr>
        <w:t> </w:t>
      </w:r>
      <w:r>
        <w:rPr>
          <w:spacing w:val="-2"/>
          <w:sz w:val="13"/>
        </w:rPr>
        <w:t>Información</w:t>
      </w:r>
    </w:p>
    <w:p>
      <w:pPr>
        <w:pStyle w:val="ListParagraph"/>
        <w:numPr>
          <w:ilvl w:val="1"/>
          <w:numId w:val="12"/>
        </w:numPr>
        <w:tabs>
          <w:tab w:pos="765" w:val="left" w:leader="none"/>
          <w:tab w:pos="767" w:val="left" w:leader="none"/>
        </w:tabs>
        <w:spacing w:line="242" w:lineRule="auto" w:before="12" w:after="0"/>
        <w:ind w:left="767" w:right="0" w:hanging="228"/>
        <w:jc w:val="left"/>
        <w:rPr>
          <w:sz w:val="13"/>
        </w:rPr>
      </w:pPr>
      <w:r>
        <w:rPr>
          <w:sz w:val="13"/>
        </w:rPr>
        <w:t>Infraestructura</w:t>
      </w:r>
      <w:r>
        <w:rPr>
          <w:spacing w:val="80"/>
          <w:w w:val="150"/>
          <w:sz w:val="13"/>
        </w:rPr>
        <w:t> </w:t>
      </w:r>
      <w:r>
        <w:rPr>
          <w:sz w:val="13"/>
        </w:rPr>
        <w:t>tecnológica</w:t>
      </w:r>
      <w:r>
        <w:rPr>
          <w:spacing w:val="80"/>
          <w:w w:val="150"/>
          <w:sz w:val="13"/>
        </w:rPr>
        <w:t> </w:t>
      </w:r>
      <w:r>
        <w:rPr>
          <w:sz w:val="13"/>
        </w:rPr>
        <w:t>y</w:t>
      </w:r>
      <w:r>
        <w:rPr>
          <w:spacing w:val="80"/>
          <w:w w:val="150"/>
          <w:sz w:val="13"/>
        </w:rPr>
        <w:t> </w:t>
      </w:r>
      <w:r>
        <w:rPr>
          <w:sz w:val="13"/>
        </w:rPr>
        <w:t>electrónica</w:t>
      </w:r>
      <w:r>
        <w:rPr>
          <w:spacing w:val="40"/>
          <w:sz w:val="13"/>
        </w:rPr>
        <w:t> </w:t>
      </w:r>
      <w:r>
        <w:rPr>
          <w:spacing w:val="-2"/>
          <w:sz w:val="13"/>
        </w:rPr>
        <w:t>adecuada</w:t>
      </w:r>
    </w:p>
    <w:p>
      <w:pPr>
        <w:pStyle w:val="ListParagraph"/>
        <w:numPr>
          <w:ilvl w:val="1"/>
          <w:numId w:val="12"/>
        </w:numPr>
        <w:tabs>
          <w:tab w:pos="765" w:val="left" w:leader="none"/>
          <w:tab w:pos="767" w:val="left" w:leader="none"/>
        </w:tabs>
        <w:spacing w:line="259" w:lineRule="auto" w:before="10" w:after="0"/>
        <w:ind w:left="767" w:right="0" w:hanging="228"/>
        <w:jc w:val="left"/>
        <w:rPr>
          <w:sz w:val="13"/>
        </w:rPr>
      </w:pPr>
      <w:r>
        <w:rPr>
          <w:sz w:val="13"/>
        </w:rPr>
        <w:t>Estructura</w:t>
      </w:r>
      <w:r>
        <w:rPr>
          <w:spacing w:val="80"/>
          <w:sz w:val="13"/>
        </w:rPr>
        <w:t> </w:t>
      </w:r>
      <w:r>
        <w:rPr>
          <w:sz w:val="13"/>
        </w:rPr>
        <w:t>Organizacional</w:t>
      </w:r>
      <w:r>
        <w:rPr>
          <w:spacing w:val="80"/>
          <w:sz w:val="13"/>
        </w:rPr>
        <w:t> </w:t>
      </w:r>
      <w:r>
        <w:rPr>
          <w:sz w:val="13"/>
        </w:rPr>
        <w:t>acorde</w:t>
      </w:r>
      <w:r>
        <w:rPr>
          <w:spacing w:val="80"/>
          <w:sz w:val="13"/>
        </w:rPr>
        <w:t> </w:t>
      </w:r>
      <w:r>
        <w:rPr>
          <w:sz w:val="13"/>
        </w:rPr>
        <w:t>a</w:t>
      </w:r>
      <w:r>
        <w:rPr>
          <w:spacing w:val="80"/>
          <w:sz w:val="13"/>
        </w:rPr>
        <w:t> </w:t>
      </w:r>
      <w:r>
        <w:rPr>
          <w:sz w:val="13"/>
        </w:rPr>
        <w:t>los</w:t>
      </w:r>
      <w:r>
        <w:rPr>
          <w:spacing w:val="80"/>
          <w:sz w:val="13"/>
        </w:rPr>
        <w:t> </w:t>
      </w:r>
      <w:r>
        <w:rPr>
          <w:spacing w:val="-2"/>
          <w:sz w:val="13"/>
        </w:rPr>
        <w:t>requerimientos</w:t>
      </w:r>
    </w:p>
    <w:p>
      <w:pPr>
        <w:pStyle w:val="ListParagraph"/>
        <w:numPr>
          <w:ilvl w:val="1"/>
          <w:numId w:val="12"/>
        </w:numPr>
        <w:tabs>
          <w:tab w:pos="766" w:val="left" w:leader="none"/>
        </w:tabs>
        <w:spacing w:line="140" w:lineRule="exact" w:before="0" w:after="0"/>
        <w:ind w:left="766" w:right="0" w:hanging="226"/>
        <w:jc w:val="left"/>
        <w:rPr>
          <w:sz w:val="13"/>
        </w:rPr>
      </w:pPr>
      <w:r>
        <w:rPr>
          <w:sz w:val="13"/>
        </w:rPr>
        <w:t>Cultura</w:t>
      </w:r>
      <w:r>
        <w:rPr>
          <w:spacing w:val="-2"/>
          <w:sz w:val="13"/>
        </w:rPr>
        <w:t> </w:t>
      </w:r>
      <w:r>
        <w:rPr>
          <w:sz w:val="13"/>
        </w:rPr>
        <w:t>de</w:t>
      </w:r>
      <w:r>
        <w:rPr>
          <w:spacing w:val="-2"/>
          <w:sz w:val="13"/>
        </w:rPr>
        <w:t> </w:t>
      </w:r>
      <w:r>
        <w:rPr>
          <w:sz w:val="13"/>
        </w:rPr>
        <w:t>Gestión</w:t>
      </w:r>
      <w:r>
        <w:rPr>
          <w:spacing w:val="-2"/>
          <w:sz w:val="13"/>
        </w:rPr>
        <w:t> </w:t>
      </w:r>
      <w:r>
        <w:rPr>
          <w:sz w:val="13"/>
        </w:rPr>
        <w:t>del</w:t>
      </w:r>
      <w:r>
        <w:rPr>
          <w:spacing w:val="-1"/>
          <w:sz w:val="13"/>
        </w:rPr>
        <w:t> </w:t>
      </w:r>
      <w:r>
        <w:rPr>
          <w:spacing w:val="-2"/>
          <w:sz w:val="13"/>
        </w:rPr>
        <w:t>cambio</w:t>
      </w:r>
    </w:p>
    <w:p>
      <w:pPr>
        <w:pStyle w:val="ListParagraph"/>
        <w:numPr>
          <w:ilvl w:val="1"/>
          <w:numId w:val="12"/>
        </w:numPr>
        <w:tabs>
          <w:tab w:pos="765" w:val="left" w:leader="none"/>
          <w:tab w:pos="767" w:val="left" w:leader="none"/>
        </w:tabs>
        <w:spacing w:line="242" w:lineRule="auto" w:before="12" w:after="0"/>
        <w:ind w:left="767" w:right="0" w:hanging="228"/>
        <w:jc w:val="left"/>
        <w:rPr>
          <w:sz w:val="13"/>
        </w:rPr>
      </w:pPr>
      <w:r>
        <w:rPr>
          <w:sz w:val="13"/>
        </w:rPr>
        <w:t>Empleados</w:t>
      </w:r>
      <w:r>
        <w:rPr>
          <w:spacing w:val="40"/>
          <w:sz w:val="13"/>
        </w:rPr>
        <w:t> </w:t>
      </w:r>
      <w:r>
        <w:rPr>
          <w:sz w:val="13"/>
        </w:rPr>
        <w:t>motivados</w:t>
      </w:r>
      <w:r>
        <w:rPr>
          <w:spacing w:val="40"/>
          <w:sz w:val="13"/>
        </w:rPr>
        <w:t> </w:t>
      </w:r>
      <w:r>
        <w:rPr>
          <w:sz w:val="13"/>
        </w:rPr>
        <w:t>y</w:t>
      </w:r>
      <w:r>
        <w:rPr>
          <w:spacing w:val="40"/>
          <w:sz w:val="13"/>
        </w:rPr>
        <w:t> </w:t>
      </w:r>
      <w:r>
        <w:rPr>
          <w:sz w:val="13"/>
        </w:rPr>
        <w:t>con</w:t>
      </w:r>
      <w:r>
        <w:rPr>
          <w:spacing w:val="40"/>
          <w:sz w:val="13"/>
        </w:rPr>
        <w:t> </w:t>
      </w:r>
      <w:r>
        <w:rPr>
          <w:sz w:val="13"/>
        </w:rPr>
        <w:t>las</w:t>
      </w:r>
      <w:r>
        <w:rPr>
          <w:spacing w:val="40"/>
          <w:sz w:val="13"/>
        </w:rPr>
        <w:t> </w:t>
      </w:r>
      <w:r>
        <w:rPr>
          <w:sz w:val="13"/>
        </w:rPr>
        <w:t>habilidades</w:t>
      </w:r>
      <w:r>
        <w:rPr>
          <w:spacing w:val="40"/>
          <w:sz w:val="13"/>
        </w:rPr>
        <w:t> </w:t>
      </w:r>
      <w:r>
        <w:rPr>
          <w:sz w:val="13"/>
        </w:rPr>
        <w:t>necesarias</w:t>
      </w:r>
      <w:r>
        <w:rPr>
          <w:spacing w:val="40"/>
          <w:sz w:val="13"/>
        </w:rPr>
        <w:t> </w:t>
      </w:r>
      <w:r>
        <w:rPr>
          <w:sz w:val="13"/>
        </w:rPr>
        <w:t>de TI para cumplir sus funciones</w:t>
      </w:r>
    </w:p>
    <w:p>
      <w:pPr>
        <w:pStyle w:val="ListParagraph"/>
        <w:numPr>
          <w:ilvl w:val="1"/>
          <w:numId w:val="12"/>
        </w:numPr>
        <w:tabs>
          <w:tab w:pos="766" w:val="left" w:leader="none"/>
        </w:tabs>
        <w:spacing w:line="240" w:lineRule="auto" w:before="10" w:after="0"/>
        <w:ind w:left="766" w:right="0" w:hanging="226"/>
        <w:jc w:val="left"/>
        <w:rPr>
          <w:sz w:val="13"/>
        </w:rPr>
      </w:pPr>
      <w:r>
        <w:rPr>
          <w:sz w:val="13"/>
        </w:rPr>
        <w:t>Gestión</w:t>
      </w:r>
      <w:r>
        <w:rPr>
          <w:spacing w:val="-2"/>
          <w:sz w:val="13"/>
        </w:rPr>
        <w:t> </w:t>
      </w:r>
      <w:r>
        <w:rPr>
          <w:sz w:val="13"/>
        </w:rPr>
        <w:t>efectiva</w:t>
      </w:r>
      <w:r>
        <w:rPr>
          <w:spacing w:val="-2"/>
          <w:sz w:val="13"/>
        </w:rPr>
        <w:t> </w:t>
      </w:r>
      <w:r>
        <w:rPr>
          <w:sz w:val="13"/>
        </w:rPr>
        <w:t>de</w:t>
      </w:r>
      <w:r>
        <w:rPr>
          <w:spacing w:val="-1"/>
          <w:sz w:val="13"/>
        </w:rPr>
        <w:t> </w:t>
      </w:r>
      <w:r>
        <w:rPr>
          <w:sz w:val="13"/>
        </w:rPr>
        <w:t>los</w:t>
      </w:r>
      <w:r>
        <w:rPr>
          <w:spacing w:val="-2"/>
          <w:sz w:val="13"/>
        </w:rPr>
        <w:t> proveedores</w:t>
      </w:r>
    </w:p>
    <w:p>
      <w:pPr>
        <w:pStyle w:val="ListParagraph"/>
        <w:numPr>
          <w:ilvl w:val="1"/>
          <w:numId w:val="12"/>
        </w:numPr>
        <w:tabs>
          <w:tab w:pos="766" w:val="left" w:leader="none"/>
        </w:tabs>
        <w:spacing w:line="240" w:lineRule="auto" w:before="12" w:after="0"/>
        <w:ind w:left="766" w:right="0" w:hanging="226"/>
        <w:jc w:val="left"/>
        <w:rPr>
          <w:sz w:val="13"/>
        </w:rPr>
      </w:pPr>
      <w:r>
        <w:rPr>
          <w:sz w:val="13"/>
        </w:rPr>
        <w:t>Cultura</w:t>
      </w:r>
      <w:r>
        <w:rPr>
          <w:spacing w:val="-2"/>
          <w:sz w:val="13"/>
        </w:rPr>
        <w:t> </w:t>
      </w:r>
      <w:r>
        <w:rPr>
          <w:sz w:val="13"/>
        </w:rPr>
        <w:t>del</w:t>
      </w:r>
      <w:r>
        <w:rPr>
          <w:spacing w:val="-2"/>
          <w:sz w:val="13"/>
        </w:rPr>
        <w:t> </w:t>
      </w:r>
      <w:r>
        <w:rPr>
          <w:sz w:val="13"/>
        </w:rPr>
        <w:t>Servicio</w:t>
      </w:r>
      <w:r>
        <w:rPr>
          <w:spacing w:val="-2"/>
          <w:sz w:val="13"/>
        </w:rPr>
        <w:t> </w:t>
      </w:r>
      <w:r>
        <w:rPr>
          <w:sz w:val="13"/>
        </w:rPr>
        <w:t>al</w:t>
      </w:r>
      <w:r>
        <w:rPr>
          <w:spacing w:val="-2"/>
          <w:sz w:val="13"/>
        </w:rPr>
        <w:t> Cliente/Usuario</w:t>
      </w:r>
    </w:p>
    <w:p>
      <w:pPr>
        <w:pStyle w:val="ListParagraph"/>
        <w:numPr>
          <w:ilvl w:val="1"/>
          <w:numId w:val="12"/>
        </w:numPr>
        <w:tabs>
          <w:tab w:pos="766" w:val="left" w:leader="none"/>
        </w:tabs>
        <w:spacing w:line="240" w:lineRule="auto" w:before="2" w:after="0"/>
        <w:ind w:left="766" w:right="0" w:hanging="226"/>
        <w:jc w:val="left"/>
        <w:rPr>
          <w:sz w:val="13"/>
        </w:rPr>
      </w:pPr>
      <w:r>
        <w:rPr>
          <w:sz w:val="13"/>
        </w:rPr>
        <w:t>Métricas</w:t>
      </w:r>
      <w:r>
        <w:rPr>
          <w:spacing w:val="-6"/>
          <w:sz w:val="13"/>
        </w:rPr>
        <w:t> </w:t>
      </w:r>
      <w:r>
        <w:rPr>
          <w:spacing w:val="-2"/>
          <w:sz w:val="13"/>
        </w:rPr>
        <w:t>realistas</w:t>
      </w:r>
    </w:p>
    <w:p>
      <w:pPr>
        <w:pStyle w:val="ListParagraph"/>
        <w:numPr>
          <w:ilvl w:val="1"/>
          <w:numId w:val="12"/>
        </w:numPr>
        <w:tabs>
          <w:tab w:pos="766" w:val="left" w:leader="none"/>
        </w:tabs>
        <w:spacing w:line="240" w:lineRule="auto" w:before="12" w:after="0"/>
        <w:ind w:left="766" w:right="0" w:hanging="226"/>
        <w:jc w:val="left"/>
        <w:rPr>
          <w:sz w:val="13"/>
        </w:rPr>
      </w:pPr>
      <w:r>
        <w:rPr>
          <w:sz w:val="13"/>
        </w:rPr>
        <w:t>Gobierno</w:t>
      </w:r>
      <w:r>
        <w:rPr>
          <w:spacing w:val="-2"/>
          <w:sz w:val="13"/>
        </w:rPr>
        <w:t> </w:t>
      </w:r>
      <w:r>
        <w:rPr>
          <w:sz w:val="13"/>
        </w:rPr>
        <w:t>de</w:t>
      </w:r>
      <w:r>
        <w:rPr>
          <w:spacing w:val="-3"/>
          <w:sz w:val="13"/>
        </w:rPr>
        <w:t> </w:t>
      </w:r>
      <w:r>
        <w:rPr>
          <w:spacing w:val="-5"/>
          <w:sz w:val="13"/>
        </w:rPr>
        <w:t>TI</w:t>
      </w:r>
    </w:p>
    <w:p>
      <w:pPr>
        <w:pStyle w:val="ListParagraph"/>
        <w:numPr>
          <w:ilvl w:val="0"/>
          <w:numId w:val="12"/>
        </w:numPr>
        <w:tabs>
          <w:tab w:pos="324" w:val="left" w:leader="none"/>
        </w:tabs>
        <w:spacing w:line="252" w:lineRule="auto" w:before="97" w:after="0"/>
        <w:ind w:left="324" w:right="464" w:hanging="137"/>
        <w:jc w:val="both"/>
        <w:rPr>
          <w:sz w:val="13"/>
        </w:rPr>
      </w:pPr>
      <w:r>
        <w:rPr/>
        <w:br w:type="column"/>
      </w:r>
      <w:r>
        <w:rPr>
          <w:sz w:val="13"/>
        </w:rPr>
        <w:t>Incremento de </w:t>
      </w:r>
      <w:r>
        <w:rPr>
          <w:sz w:val="13"/>
        </w:rPr>
        <w:t>las</w:t>
      </w:r>
      <w:r>
        <w:rPr>
          <w:spacing w:val="40"/>
          <w:sz w:val="13"/>
        </w:rPr>
        <w:t> </w:t>
      </w:r>
      <w:r>
        <w:rPr>
          <w:sz w:val="13"/>
        </w:rPr>
        <w:t>habilidades TI de</w:t>
      </w:r>
      <w:r>
        <w:rPr>
          <w:spacing w:val="40"/>
          <w:sz w:val="13"/>
        </w:rPr>
        <w:t> </w:t>
      </w:r>
      <w:r>
        <w:rPr>
          <w:sz w:val="13"/>
        </w:rPr>
        <w:t>los</w:t>
      </w:r>
      <w:r>
        <w:rPr>
          <w:spacing w:val="-9"/>
          <w:sz w:val="13"/>
        </w:rPr>
        <w:t> </w:t>
      </w:r>
      <w:r>
        <w:rPr>
          <w:sz w:val="13"/>
        </w:rPr>
        <w:t>empleados</w:t>
      </w:r>
    </w:p>
    <w:p>
      <w:pPr>
        <w:pStyle w:val="BodyText"/>
        <w:spacing w:before="6"/>
        <w:rPr>
          <w:sz w:val="13"/>
        </w:rPr>
      </w:pPr>
    </w:p>
    <w:p>
      <w:pPr>
        <w:pStyle w:val="ListParagraph"/>
        <w:numPr>
          <w:ilvl w:val="0"/>
          <w:numId w:val="12"/>
        </w:numPr>
        <w:tabs>
          <w:tab w:pos="324" w:val="left" w:leader="none"/>
          <w:tab w:pos="1194" w:val="left" w:leader="none"/>
        </w:tabs>
        <w:spacing w:line="252" w:lineRule="auto" w:before="0" w:after="0"/>
        <w:ind w:left="324" w:right="465" w:hanging="137"/>
        <w:jc w:val="left"/>
        <w:rPr>
          <w:sz w:val="13"/>
        </w:rPr>
      </w:pPr>
      <w:r>
        <w:rPr>
          <w:sz w:val="13"/>
        </w:rPr>
        <mc:AlternateContent>
          <mc:Choice Requires="wps">
            <w:drawing>
              <wp:anchor distT="0" distB="0" distL="0" distR="0" allowOverlap="1" layoutInCell="1" locked="0" behindDoc="1" simplePos="0" relativeHeight="480512512">
                <wp:simplePos x="0" y="0"/>
                <wp:positionH relativeFrom="page">
                  <wp:posOffset>2200606</wp:posOffset>
                </wp:positionH>
                <wp:positionV relativeFrom="paragraph">
                  <wp:posOffset>-808226</wp:posOffset>
                </wp:positionV>
                <wp:extent cx="4015740" cy="277939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4015740" cy="2779395"/>
                          <a:chExt cx="4015740" cy="2779395"/>
                        </a:xfrm>
                      </wpg:grpSpPr>
                      <wps:wsp>
                        <wps:cNvPr id="82" name="Graphic 82"/>
                        <wps:cNvSpPr/>
                        <wps:spPr>
                          <a:xfrm>
                            <a:off x="9626" y="401193"/>
                            <a:ext cx="3996690" cy="2369185"/>
                          </a:xfrm>
                          <a:custGeom>
                            <a:avLst/>
                            <a:gdLst/>
                            <a:ahLst/>
                            <a:cxnLst/>
                            <a:rect l="l" t="t" r="r" b="b"/>
                            <a:pathLst>
                              <a:path w="3996690" h="2369185">
                                <a:moveTo>
                                  <a:pt x="0" y="0"/>
                                </a:moveTo>
                                <a:lnTo>
                                  <a:pt x="1860261" y="0"/>
                                </a:lnTo>
                                <a:lnTo>
                                  <a:pt x="1860261" y="2368561"/>
                                </a:lnTo>
                                <a:lnTo>
                                  <a:pt x="0" y="2368561"/>
                                </a:lnTo>
                                <a:lnTo>
                                  <a:pt x="0" y="0"/>
                                </a:lnTo>
                                <a:close/>
                              </a:path>
                              <a:path w="3996690" h="2369185">
                                <a:moveTo>
                                  <a:pt x="2135984" y="0"/>
                                </a:moveTo>
                                <a:lnTo>
                                  <a:pt x="3996246" y="0"/>
                                </a:lnTo>
                                <a:lnTo>
                                  <a:pt x="3996246" y="2361876"/>
                                </a:lnTo>
                                <a:lnTo>
                                  <a:pt x="2135984" y="2361876"/>
                                </a:lnTo>
                                <a:lnTo>
                                  <a:pt x="2135984" y="0"/>
                                </a:lnTo>
                                <a:close/>
                              </a:path>
                            </a:pathLst>
                          </a:custGeom>
                          <a:ln w="19252">
                            <a:solidFill>
                              <a:srgbClr val="99CA38"/>
                            </a:solidFill>
                            <a:prstDash val="solid"/>
                          </a:ln>
                        </wps:spPr>
                        <wps:bodyPr wrap="square" lIns="0" tIns="0" rIns="0" bIns="0" rtlCol="0">
                          <a:prstTxWarp prst="textNoShape">
                            <a:avLst/>
                          </a:prstTxWarp>
                          <a:noAutofit/>
                        </wps:bodyPr>
                      </wps:wsp>
                      <wps:wsp>
                        <wps:cNvPr id="83" name="Graphic 83"/>
                        <wps:cNvSpPr/>
                        <wps:spPr>
                          <a:xfrm>
                            <a:off x="2004672" y="3102"/>
                            <a:ext cx="436880" cy="2766695"/>
                          </a:xfrm>
                          <a:custGeom>
                            <a:avLst/>
                            <a:gdLst/>
                            <a:ahLst/>
                            <a:cxnLst/>
                            <a:rect l="l" t="t" r="r" b="b"/>
                            <a:pathLst>
                              <a:path w="436880" h="2766695">
                                <a:moveTo>
                                  <a:pt x="327124" y="0"/>
                                </a:moveTo>
                                <a:lnTo>
                                  <a:pt x="327124" y="54416"/>
                                </a:lnTo>
                                <a:lnTo>
                                  <a:pt x="190929" y="54416"/>
                                </a:lnTo>
                                <a:lnTo>
                                  <a:pt x="147176" y="59467"/>
                                </a:lnTo>
                                <a:lnTo>
                                  <a:pt x="106998" y="73853"/>
                                </a:lnTo>
                                <a:lnTo>
                                  <a:pt x="71546" y="96423"/>
                                </a:lnTo>
                                <a:lnTo>
                                  <a:pt x="41970" y="126028"/>
                                </a:lnTo>
                                <a:lnTo>
                                  <a:pt x="19420" y="161517"/>
                                </a:lnTo>
                                <a:lnTo>
                                  <a:pt x="5046" y="201740"/>
                                </a:lnTo>
                                <a:lnTo>
                                  <a:pt x="0" y="245546"/>
                                </a:lnTo>
                                <a:lnTo>
                                  <a:pt x="0" y="2766651"/>
                                </a:lnTo>
                                <a:lnTo>
                                  <a:pt x="109148" y="2766651"/>
                                </a:lnTo>
                                <a:lnTo>
                                  <a:pt x="109148" y="245546"/>
                                </a:lnTo>
                                <a:lnTo>
                                  <a:pt x="115572" y="213704"/>
                                </a:lnTo>
                                <a:lnTo>
                                  <a:pt x="133094" y="187708"/>
                                </a:lnTo>
                                <a:lnTo>
                                  <a:pt x="159088" y="170185"/>
                                </a:lnTo>
                                <a:lnTo>
                                  <a:pt x="190929" y="163761"/>
                                </a:lnTo>
                                <a:lnTo>
                                  <a:pt x="327124" y="163761"/>
                                </a:lnTo>
                                <a:lnTo>
                                  <a:pt x="327124" y="218177"/>
                                </a:lnTo>
                                <a:lnTo>
                                  <a:pt x="436272" y="109345"/>
                                </a:lnTo>
                                <a:lnTo>
                                  <a:pt x="327124" y="0"/>
                                </a:lnTo>
                                <a:close/>
                              </a:path>
                            </a:pathLst>
                          </a:custGeom>
                          <a:solidFill>
                            <a:srgbClr val="99CA38"/>
                          </a:solidFill>
                        </wps:spPr>
                        <wps:bodyPr wrap="square" lIns="0" tIns="0" rIns="0" bIns="0" rtlCol="0">
                          <a:prstTxWarp prst="textNoShape">
                            <a:avLst/>
                          </a:prstTxWarp>
                          <a:noAutofit/>
                        </wps:bodyPr>
                      </wps:wsp>
                      <wps:wsp>
                        <wps:cNvPr id="84" name="Graphic 84"/>
                        <wps:cNvSpPr/>
                        <wps:spPr>
                          <a:xfrm>
                            <a:off x="2004672" y="3102"/>
                            <a:ext cx="436880" cy="2766695"/>
                          </a:xfrm>
                          <a:custGeom>
                            <a:avLst/>
                            <a:gdLst/>
                            <a:ahLst/>
                            <a:cxnLst/>
                            <a:rect l="l" t="t" r="r" b="b"/>
                            <a:pathLst>
                              <a:path w="436880" h="2766695">
                                <a:moveTo>
                                  <a:pt x="0" y="2766651"/>
                                </a:moveTo>
                                <a:lnTo>
                                  <a:pt x="0" y="245546"/>
                                </a:lnTo>
                                <a:lnTo>
                                  <a:pt x="5046" y="201740"/>
                                </a:lnTo>
                                <a:lnTo>
                                  <a:pt x="19420" y="161517"/>
                                </a:lnTo>
                                <a:lnTo>
                                  <a:pt x="41970" y="126028"/>
                                </a:lnTo>
                                <a:lnTo>
                                  <a:pt x="71546" y="96423"/>
                                </a:lnTo>
                                <a:lnTo>
                                  <a:pt x="106998" y="73853"/>
                                </a:lnTo>
                                <a:lnTo>
                                  <a:pt x="147176" y="59467"/>
                                </a:lnTo>
                                <a:lnTo>
                                  <a:pt x="190929" y="54416"/>
                                </a:lnTo>
                                <a:lnTo>
                                  <a:pt x="327124" y="54416"/>
                                </a:lnTo>
                                <a:lnTo>
                                  <a:pt x="327124" y="0"/>
                                </a:lnTo>
                                <a:lnTo>
                                  <a:pt x="436272" y="109345"/>
                                </a:lnTo>
                                <a:lnTo>
                                  <a:pt x="327124" y="218177"/>
                                </a:lnTo>
                                <a:lnTo>
                                  <a:pt x="327124" y="163761"/>
                                </a:lnTo>
                                <a:lnTo>
                                  <a:pt x="190929" y="163761"/>
                                </a:lnTo>
                                <a:lnTo>
                                  <a:pt x="159088" y="170185"/>
                                </a:lnTo>
                                <a:lnTo>
                                  <a:pt x="133094" y="187708"/>
                                </a:lnTo>
                                <a:lnTo>
                                  <a:pt x="115572" y="213704"/>
                                </a:lnTo>
                                <a:lnTo>
                                  <a:pt x="109148" y="245546"/>
                                </a:lnTo>
                                <a:lnTo>
                                  <a:pt x="109148" y="2766651"/>
                                </a:lnTo>
                                <a:lnTo>
                                  <a:pt x="0" y="2766651"/>
                                </a:lnTo>
                                <a:close/>
                              </a:path>
                            </a:pathLst>
                          </a:custGeom>
                          <a:ln w="6205">
                            <a:solidFill>
                              <a:srgbClr val="6E9425"/>
                            </a:solidFill>
                            <a:prstDash val="solid"/>
                          </a:ln>
                        </wps:spPr>
                        <wps:bodyPr wrap="square" lIns="0" tIns="0" rIns="0" bIns="0" rtlCol="0">
                          <a:prstTxWarp prst="textNoShape">
                            <a:avLst/>
                          </a:prstTxWarp>
                          <a:noAutofit/>
                        </wps:bodyPr>
                      </wps:wsp>
                      <wps:wsp>
                        <wps:cNvPr id="85" name="Graphic 85"/>
                        <wps:cNvSpPr/>
                        <wps:spPr>
                          <a:xfrm>
                            <a:off x="1568400" y="3102"/>
                            <a:ext cx="436880" cy="2766695"/>
                          </a:xfrm>
                          <a:custGeom>
                            <a:avLst/>
                            <a:gdLst/>
                            <a:ahLst/>
                            <a:cxnLst/>
                            <a:rect l="l" t="t" r="r" b="b"/>
                            <a:pathLst>
                              <a:path w="436880" h="2766695">
                                <a:moveTo>
                                  <a:pt x="109148" y="0"/>
                                </a:moveTo>
                                <a:lnTo>
                                  <a:pt x="0" y="109345"/>
                                </a:lnTo>
                                <a:lnTo>
                                  <a:pt x="109148" y="218177"/>
                                </a:lnTo>
                                <a:lnTo>
                                  <a:pt x="109148" y="163761"/>
                                </a:lnTo>
                                <a:lnTo>
                                  <a:pt x="245343" y="163761"/>
                                </a:lnTo>
                                <a:lnTo>
                                  <a:pt x="303177" y="187708"/>
                                </a:lnTo>
                                <a:lnTo>
                                  <a:pt x="327124" y="245546"/>
                                </a:lnTo>
                                <a:lnTo>
                                  <a:pt x="327124" y="2766651"/>
                                </a:lnTo>
                                <a:lnTo>
                                  <a:pt x="436272" y="2766651"/>
                                </a:lnTo>
                                <a:lnTo>
                                  <a:pt x="436272" y="245546"/>
                                </a:lnTo>
                                <a:lnTo>
                                  <a:pt x="431248" y="201740"/>
                                </a:lnTo>
                                <a:lnTo>
                                  <a:pt x="416930" y="161517"/>
                                </a:lnTo>
                                <a:lnTo>
                                  <a:pt x="394443" y="126028"/>
                                </a:lnTo>
                                <a:lnTo>
                                  <a:pt x="364914" y="96423"/>
                                </a:lnTo>
                                <a:lnTo>
                                  <a:pt x="329469" y="73853"/>
                                </a:lnTo>
                                <a:lnTo>
                                  <a:pt x="289237" y="59467"/>
                                </a:lnTo>
                                <a:lnTo>
                                  <a:pt x="245343" y="54416"/>
                                </a:lnTo>
                                <a:lnTo>
                                  <a:pt x="109148" y="54416"/>
                                </a:lnTo>
                                <a:lnTo>
                                  <a:pt x="109148" y="0"/>
                                </a:lnTo>
                                <a:close/>
                              </a:path>
                            </a:pathLst>
                          </a:custGeom>
                          <a:solidFill>
                            <a:srgbClr val="99CA38"/>
                          </a:solidFill>
                        </wps:spPr>
                        <wps:bodyPr wrap="square" lIns="0" tIns="0" rIns="0" bIns="0" rtlCol="0">
                          <a:prstTxWarp prst="textNoShape">
                            <a:avLst/>
                          </a:prstTxWarp>
                          <a:noAutofit/>
                        </wps:bodyPr>
                      </wps:wsp>
                      <wps:wsp>
                        <wps:cNvPr id="86" name="Graphic 86"/>
                        <wps:cNvSpPr/>
                        <wps:spPr>
                          <a:xfrm>
                            <a:off x="1568400" y="3102"/>
                            <a:ext cx="436880" cy="2766695"/>
                          </a:xfrm>
                          <a:custGeom>
                            <a:avLst/>
                            <a:gdLst/>
                            <a:ahLst/>
                            <a:cxnLst/>
                            <a:rect l="l" t="t" r="r" b="b"/>
                            <a:pathLst>
                              <a:path w="436880" h="2766695">
                                <a:moveTo>
                                  <a:pt x="436272" y="2766651"/>
                                </a:moveTo>
                                <a:lnTo>
                                  <a:pt x="436272" y="245546"/>
                                </a:lnTo>
                                <a:lnTo>
                                  <a:pt x="431248" y="201740"/>
                                </a:lnTo>
                                <a:lnTo>
                                  <a:pt x="416930" y="161517"/>
                                </a:lnTo>
                                <a:lnTo>
                                  <a:pt x="394443" y="126028"/>
                                </a:lnTo>
                                <a:lnTo>
                                  <a:pt x="364914" y="96423"/>
                                </a:lnTo>
                                <a:lnTo>
                                  <a:pt x="329469" y="73853"/>
                                </a:lnTo>
                                <a:lnTo>
                                  <a:pt x="289237" y="59467"/>
                                </a:lnTo>
                                <a:lnTo>
                                  <a:pt x="245343" y="54416"/>
                                </a:lnTo>
                                <a:lnTo>
                                  <a:pt x="109148" y="54416"/>
                                </a:lnTo>
                                <a:lnTo>
                                  <a:pt x="109148" y="0"/>
                                </a:lnTo>
                                <a:lnTo>
                                  <a:pt x="0" y="109345"/>
                                </a:lnTo>
                                <a:lnTo>
                                  <a:pt x="109148" y="218177"/>
                                </a:lnTo>
                                <a:lnTo>
                                  <a:pt x="109148" y="163761"/>
                                </a:lnTo>
                                <a:lnTo>
                                  <a:pt x="245343" y="163761"/>
                                </a:lnTo>
                                <a:lnTo>
                                  <a:pt x="303177" y="187708"/>
                                </a:lnTo>
                                <a:lnTo>
                                  <a:pt x="327124" y="245546"/>
                                </a:lnTo>
                                <a:lnTo>
                                  <a:pt x="327124" y="2766651"/>
                                </a:lnTo>
                                <a:lnTo>
                                  <a:pt x="436272" y="2766651"/>
                                </a:lnTo>
                                <a:close/>
                              </a:path>
                            </a:pathLst>
                          </a:custGeom>
                          <a:ln w="6205">
                            <a:solidFill>
                              <a:srgbClr val="6E9425"/>
                            </a:solidFill>
                            <a:prstDash val="solid"/>
                          </a:ln>
                        </wps:spPr>
                        <wps:bodyPr wrap="square" lIns="0" tIns="0" rIns="0" bIns="0" rtlCol="0">
                          <a:prstTxWarp prst="textNoShape">
                            <a:avLst/>
                          </a:prstTxWarp>
                          <a:noAutofit/>
                        </wps:bodyPr>
                      </wps:wsp>
                      <wps:wsp>
                        <wps:cNvPr id="87" name="Graphic 87"/>
                        <wps:cNvSpPr/>
                        <wps:spPr>
                          <a:xfrm>
                            <a:off x="1587627" y="221280"/>
                            <a:ext cx="834390" cy="520065"/>
                          </a:xfrm>
                          <a:custGeom>
                            <a:avLst/>
                            <a:gdLst/>
                            <a:ahLst/>
                            <a:cxnLst/>
                            <a:rect l="l" t="t" r="r" b="b"/>
                            <a:pathLst>
                              <a:path w="834390" h="520065">
                                <a:moveTo>
                                  <a:pt x="834217" y="0"/>
                                </a:moveTo>
                                <a:lnTo>
                                  <a:pt x="0" y="0"/>
                                </a:lnTo>
                                <a:lnTo>
                                  <a:pt x="0" y="519806"/>
                                </a:lnTo>
                                <a:lnTo>
                                  <a:pt x="834217" y="519806"/>
                                </a:lnTo>
                                <a:lnTo>
                                  <a:pt x="834217" y="0"/>
                                </a:lnTo>
                                <a:close/>
                              </a:path>
                            </a:pathLst>
                          </a:custGeom>
                          <a:solidFill>
                            <a:srgbClr val="FFFFFF"/>
                          </a:solidFill>
                        </wps:spPr>
                        <wps:bodyPr wrap="square" lIns="0" tIns="0" rIns="0" bIns="0" rtlCol="0">
                          <a:prstTxWarp prst="textNoShape">
                            <a:avLst/>
                          </a:prstTxWarp>
                          <a:noAutofit/>
                        </wps:bodyPr>
                      </wps:wsp>
                      <wps:wsp>
                        <wps:cNvPr id="88" name="Textbox 88"/>
                        <wps:cNvSpPr txBox="1"/>
                        <wps:spPr>
                          <a:xfrm>
                            <a:off x="1587627" y="221280"/>
                            <a:ext cx="834390" cy="520065"/>
                          </a:xfrm>
                          <a:prstGeom prst="rect">
                            <a:avLst/>
                          </a:prstGeom>
                          <a:ln w="6205">
                            <a:solidFill>
                              <a:srgbClr val="297C52"/>
                            </a:solidFill>
                            <a:prstDash val="solid"/>
                          </a:ln>
                        </wps:spPr>
                        <wps:txbx>
                          <w:txbxContent>
                            <w:p>
                              <w:pPr>
                                <w:spacing w:before="25"/>
                                <w:ind w:left="0" w:right="7" w:firstLine="0"/>
                                <w:jc w:val="center"/>
                                <w:rPr>
                                  <w:rFonts w:ascii="Calibri"/>
                                  <w:b/>
                                  <w:sz w:val="25"/>
                                </w:rPr>
                              </w:pPr>
                              <w:r>
                                <w:rPr>
                                  <w:rFonts w:ascii="Calibri"/>
                                  <w:b/>
                                  <w:spacing w:val="-4"/>
                                  <w:sz w:val="25"/>
                                </w:rPr>
                                <w:t>CIO:</w:t>
                              </w:r>
                            </w:p>
                            <w:p>
                              <w:pPr>
                                <w:spacing w:line="232" w:lineRule="auto" w:before="9"/>
                                <w:ind w:left="96" w:right="103" w:hanging="1"/>
                                <w:jc w:val="center"/>
                                <w:rPr>
                                  <w:rFonts w:ascii="Calibri"/>
                                  <w:sz w:val="18"/>
                                </w:rPr>
                              </w:pPr>
                              <w:r>
                                <w:rPr>
                                  <w:rFonts w:ascii="Calibri"/>
                                  <w:sz w:val="18"/>
                                </w:rPr>
                                <w:t>Secretario TIC Director de</w:t>
                              </w:r>
                              <w:r>
                                <w:rPr>
                                  <w:rFonts w:ascii="Calibri"/>
                                  <w:spacing w:val="1"/>
                                  <w:sz w:val="18"/>
                                </w:rPr>
                                <w:t> </w:t>
                              </w:r>
                              <w:r>
                                <w:rPr>
                                  <w:rFonts w:ascii="Calibri"/>
                                  <w:spacing w:val="-5"/>
                                  <w:sz w:val="18"/>
                                </w:rPr>
                                <w:t>TIC</w:t>
                              </w:r>
                            </w:p>
                          </w:txbxContent>
                        </wps:txbx>
                        <wps:bodyPr wrap="square" lIns="0" tIns="0" rIns="0" bIns="0" rtlCol="0">
                          <a:noAutofit/>
                        </wps:bodyPr>
                      </wps:wsp>
                    </wpg:wgp>
                  </a:graphicData>
                </a:graphic>
              </wp:anchor>
            </w:drawing>
          </mc:Choice>
          <mc:Fallback>
            <w:pict>
              <v:group style="position:absolute;margin-left:173.276138pt;margin-top:-63.639843pt;width:316.2pt;height:218.85pt;mso-position-horizontal-relative:page;mso-position-vertical-relative:paragraph;z-index:-22803968" id="docshapegroup44" coordorigin="3466,-1273" coordsize="6324,4377">
                <v:shape style="position:absolute;left:3480;top:-641;width:6294;height:3731" id="docshape45" coordorigin="3481,-641" coordsize="6294,3731" path="m3481,-641l3481,-641,6410,-641,6410,3089,3481,3089,3481,-641xm6844,-641l6844,-641,9774,-641,9774,3078,6844,3078,6844,-641xe" filled="false" stroked="true" strokeweight="1.515928pt" strokecolor="#99ca38">
                  <v:path arrowok="t"/>
                  <v:stroke dashstyle="solid"/>
                </v:shape>
                <v:shape style="position:absolute;left:6622;top:-1268;width:688;height:4357" id="docshape46" coordorigin="6622,-1268" coordsize="688,4357" path="m7138,-1268l7138,-1182,6923,-1182,6854,-1174,6791,-1152,6735,-1116,6689,-1069,6653,-1014,6630,-950,6622,-881,6622,3089,6794,3089,6794,-881,6804,-931,6832,-972,6873,-1000,6923,-1010,7138,-1010,7138,-924,7310,-1096,7138,-1268xe" filled="true" fillcolor="#99ca38" stroked="false">
                  <v:path arrowok="t"/>
                  <v:fill type="solid"/>
                </v:shape>
                <v:shape style="position:absolute;left:6622;top:-1268;width:688;height:4357" id="docshape47" coordorigin="6622,-1268" coordsize="688,4357" path="m6622,3089l6622,-881,6630,-950,6653,-1014,6689,-1069,6735,-1116,6791,-1152,6854,-1174,6923,-1182,7138,-1182,7138,-1268,7310,-1096,7138,-924,7138,-1010,6923,-1010,6873,-1000,6832,-972,6804,-931,6794,-881,6794,3089,6622,3089xe" filled="false" stroked="true" strokeweight=".488586pt" strokecolor="#6e9425">
                  <v:path arrowok="t"/>
                  <v:stroke dashstyle="solid"/>
                </v:shape>
                <v:shape style="position:absolute;left:5935;top:-1268;width:688;height:4357" id="docshape48" coordorigin="5935,-1268" coordsize="688,4357" path="m6107,-1268l5935,-1096,6107,-924,6107,-1010,6322,-1010,6413,-972,6451,-881,6451,3089,6622,3089,6622,-881,6615,-950,6592,-1014,6557,-1069,6510,-1116,6454,-1152,6391,-1174,6322,-1182,6107,-1182,6107,-1268xe" filled="true" fillcolor="#99ca38" stroked="false">
                  <v:path arrowok="t"/>
                  <v:fill type="solid"/>
                </v:shape>
                <v:shape style="position:absolute;left:5935;top:-1268;width:688;height:4357" id="docshape49" coordorigin="5935,-1268" coordsize="688,4357" path="m6622,3089l6622,-881,6615,-950,6592,-1014,6557,-1069,6510,-1116,6454,-1152,6391,-1174,6322,-1182,6107,-1182,6107,-1268,5935,-1096,6107,-924,6107,-1010,6322,-1010,6413,-972,6451,-881,6451,3089,6622,3089xe" filled="false" stroked="true" strokeweight=".488586pt" strokecolor="#6e9425">
                  <v:path arrowok="t"/>
                  <v:stroke dashstyle="solid"/>
                </v:shape>
                <v:rect style="position:absolute;left:5965;top:-925;width:1314;height:819" id="docshape50" filled="true" fillcolor="#ffffff" stroked="false">
                  <v:fill type="solid"/>
                </v:rect>
                <v:shape style="position:absolute;left:5965;top:-925;width:1314;height:819" type="#_x0000_t202" id="docshape51" filled="false" stroked="true" strokeweight=".488602pt" strokecolor="#297c52">
                  <v:textbox inset="0,0,0,0">
                    <w:txbxContent>
                      <w:p>
                        <w:pPr>
                          <w:spacing w:before="25"/>
                          <w:ind w:left="0" w:right="7" w:firstLine="0"/>
                          <w:jc w:val="center"/>
                          <w:rPr>
                            <w:rFonts w:ascii="Calibri"/>
                            <w:b/>
                            <w:sz w:val="25"/>
                          </w:rPr>
                        </w:pPr>
                        <w:r>
                          <w:rPr>
                            <w:rFonts w:ascii="Calibri"/>
                            <w:b/>
                            <w:spacing w:val="-4"/>
                            <w:sz w:val="25"/>
                          </w:rPr>
                          <w:t>CIO:</w:t>
                        </w:r>
                      </w:p>
                      <w:p>
                        <w:pPr>
                          <w:spacing w:line="232" w:lineRule="auto" w:before="9"/>
                          <w:ind w:left="96" w:right="103" w:hanging="1"/>
                          <w:jc w:val="center"/>
                          <w:rPr>
                            <w:rFonts w:ascii="Calibri"/>
                            <w:sz w:val="18"/>
                          </w:rPr>
                        </w:pPr>
                        <w:r>
                          <w:rPr>
                            <w:rFonts w:ascii="Calibri"/>
                            <w:sz w:val="18"/>
                          </w:rPr>
                          <w:t>Secretario TIC Director de</w:t>
                        </w:r>
                        <w:r>
                          <w:rPr>
                            <w:rFonts w:ascii="Calibri"/>
                            <w:spacing w:val="1"/>
                            <w:sz w:val="18"/>
                          </w:rPr>
                          <w:t> </w:t>
                        </w:r>
                        <w:r>
                          <w:rPr>
                            <w:rFonts w:ascii="Calibri"/>
                            <w:spacing w:val="-5"/>
                            <w:sz w:val="18"/>
                          </w:rPr>
                          <w:t>TIC</w:t>
                        </w:r>
                      </w:p>
                    </w:txbxContent>
                  </v:textbox>
                  <v:stroke dashstyle="solid"/>
                  <w10:wrap type="none"/>
                </v:shape>
                <w10:wrap type="none"/>
              </v:group>
            </w:pict>
          </mc:Fallback>
        </mc:AlternateContent>
      </w:r>
      <w:r>
        <w:rPr>
          <w:spacing w:val="-2"/>
          <w:sz w:val="13"/>
        </w:rPr>
        <w:t>Implementación</w:t>
      </w:r>
      <w:r>
        <w:rPr>
          <w:spacing w:val="40"/>
          <w:sz w:val="13"/>
        </w:rPr>
        <w:t> </w:t>
      </w:r>
      <w:r>
        <w:rPr>
          <w:sz w:val="13"/>
        </w:rPr>
        <w:t>coordinada de </w:t>
      </w:r>
      <w:r>
        <w:rPr>
          <w:sz w:val="13"/>
        </w:rPr>
        <w:t>una</w:t>
      </w:r>
      <w:r>
        <w:rPr>
          <w:spacing w:val="40"/>
          <w:sz w:val="13"/>
        </w:rPr>
        <w:t> </w:t>
      </w:r>
      <w:r>
        <w:rPr>
          <w:spacing w:val="-2"/>
          <w:sz w:val="13"/>
        </w:rPr>
        <w:t>Estrategia</w:t>
      </w:r>
      <w:r>
        <w:rPr>
          <w:sz w:val="13"/>
        </w:rPr>
        <w:tab/>
      </w:r>
      <w:r>
        <w:rPr>
          <w:spacing w:val="-6"/>
          <w:sz w:val="13"/>
        </w:rPr>
        <w:t>de</w:t>
      </w:r>
      <w:r>
        <w:rPr>
          <w:spacing w:val="40"/>
          <w:sz w:val="13"/>
        </w:rPr>
        <w:t> </w:t>
      </w:r>
      <w:r>
        <w:rPr>
          <w:sz w:val="13"/>
        </w:rPr>
        <w:t>Apropiación</w:t>
      </w:r>
      <w:r>
        <w:rPr>
          <w:spacing w:val="-2"/>
          <w:sz w:val="13"/>
        </w:rPr>
        <w:t> </w:t>
      </w:r>
      <w:r>
        <w:rPr>
          <w:sz w:val="13"/>
        </w:rPr>
        <w:t>y</w:t>
      </w:r>
      <w:r>
        <w:rPr>
          <w:spacing w:val="-2"/>
          <w:sz w:val="13"/>
        </w:rPr>
        <w:t> </w:t>
      </w:r>
      <w:r>
        <w:rPr>
          <w:sz w:val="13"/>
        </w:rPr>
        <w:t>uso</w:t>
      </w:r>
      <w:r>
        <w:rPr>
          <w:spacing w:val="40"/>
          <w:sz w:val="13"/>
        </w:rPr>
        <w:t> </w:t>
      </w:r>
      <w:r>
        <w:rPr>
          <w:sz w:val="13"/>
        </w:rPr>
        <w:t>de</w:t>
      </w:r>
      <w:r>
        <w:rPr>
          <w:spacing w:val="-9"/>
          <w:sz w:val="13"/>
        </w:rPr>
        <w:t> </w:t>
      </w:r>
      <w:r>
        <w:rPr>
          <w:sz w:val="13"/>
        </w:rPr>
        <w:t>TI</w:t>
      </w:r>
    </w:p>
    <w:p>
      <w:pPr>
        <w:pStyle w:val="BodyText"/>
        <w:spacing w:before="15"/>
        <w:rPr>
          <w:sz w:val="13"/>
        </w:rPr>
      </w:pPr>
    </w:p>
    <w:p>
      <w:pPr>
        <w:pStyle w:val="ListParagraph"/>
        <w:numPr>
          <w:ilvl w:val="0"/>
          <w:numId w:val="12"/>
        </w:numPr>
        <w:tabs>
          <w:tab w:pos="324" w:val="left" w:leader="none"/>
        </w:tabs>
        <w:spacing w:line="252" w:lineRule="auto" w:before="0" w:after="0"/>
        <w:ind w:left="324" w:right="465" w:hanging="137"/>
        <w:jc w:val="both"/>
        <w:rPr>
          <w:sz w:val="13"/>
        </w:rPr>
      </w:pPr>
      <w:r>
        <w:rPr>
          <w:sz w:val="13"/>
        </w:rPr>
        <w:t>Mejora de </w:t>
      </w:r>
      <w:r>
        <w:rPr>
          <w:sz w:val="13"/>
        </w:rPr>
        <w:t>la</w:t>
      </w:r>
      <w:r>
        <w:rPr>
          <w:spacing w:val="40"/>
          <w:sz w:val="13"/>
        </w:rPr>
        <w:t> </w:t>
      </w:r>
      <w:r>
        <w:rPr>
          <w:sz w:val="13"/>
        </w:rPr>
        <w:t>dinámica y el</w:t>
      </w:r>
      <w:r>
        <w:rPr>
          <w:spacing w:val="40"/>
          <w:sz w:val="13"/>
        </w:rPr>
        <w:t> </w:t>
      </w:r>
      <w:r>
        <w:rPr>
          <w:sz w:val="13"/>
        </w:rPr>
        <w:t>ambiente</w:t>
      </w:r>
      <w:r>
        <w:rPr>
          <w:spacing w:val="-9"/>
          <w:sz w:val="13"/>
        </w:rPr>
        <w:t> </w:t>
      </w:r>
      <w:r>
        <w:rPr>
          <w:sz w:val="13"/>
        </w:rPr>
        <w:t>laboral</w:t>
      </w:r>
    </w:p>
    <w:p>
      <w:pPr>
        <w:pStyle w:val="BodyText"/>
        <w:spacing w:before="6"/>
        <w:rPr>
          <w:sz w:val="13"/>
        </w:rPr>
      </w:pPr>
    </w:p>
    <w:p>
      <w:pPr>
        <w:pStyle w:val="ListParagraph"/>
        <w:numPr>
          <w:ilvl w:val="0"/>
          <w:numId w:val="12"/>
        </w:numPr>
        <w:tabs>
          <w:tab w:pos="324" w:val="left" w:leader="none"/>
          <w:tab w:pos="1216" w:val="left" w:leader="none"/>
        </w:tabs>
        <w:spacing w:line="254" w:lineRule="auto" w:before="0" w:after="0"/>
        <w:ind w:left="324" w:right="465" w:hanging="137"/>
        <w:jc w:val="both"/>
        <w:rPr>
          <w:sz w:val="13"/>
        </w:rPr>
      </w:pPr>
      <w:r>
        <w:rPr>
          <w:sz w:val="13"/>
        </w:rPr>
        <w:t>Cumplimiento a</w:t>
      </w:r>
      <w:r>
        <w:rPr>
          <w:spacing w:val="40"/>
          <w:sz w:val="13"/>
        </w:rPr>
        <w:t> </w:t>
      </w:r>
      <w:r>
        <w:rPr>
          <w:sz w:val="13"/>
        </w:rPr>
        <w:t>las presiones y</w:t>
      </w:r>
      <w:r>
        <w:rPr>
          <w:spacing w:val="40"/>
          <w:sz w:val="13"/>
        </w:rPr>
        <w:t> </w:t>
      </w:r>
      <w:r>
        <w:rPr>
          <w:sz w:val="13"/>
        </w:rPr>
        <w:t>retos del </w:t>
      </w:r>
      <w:r>
        <w:rPr>
          <w:sz w:val="13"/>
        </w:rPr>
        <w:t>negocio</w:t>
      </w:r>
      <w:r>
        <w:rPr>
          <w:spacing w:val="40"/>
          <w:sz w:val="13"/>
        </w:rPr>
        <w:t> </w:t>
      </w:r>
      <w:r>
        <w:rPr>
          <w:spacing w:val="-2"/>
          <w:sz w:val="13"/>
        </w:rPr>
        <w:t>desde</w:t>
      </w:r>
      <w:r>
        <w:rPr>
          <w:sz w:val="13"/>
        </w:rPr>
        <w:tab/>
      </w:r>
      <w:r>
        <w:rPr>
          <w:spacing w:val="-5"/>
          <w:sz w:val="13"/>
        </w:rPr>
        <w:t>lo</w:t>
      </w:r>
    </w:p>
    <w:p>
      <w:pPr>
        <w:spacing w:line="142" w:lineRule="exact" w:before="0"/>
        <w:ind w:left="324" w:right="0" w:firstLine="0"/>
        <w:jc w:val="left"/>
        <w:rPr>
          <w:sz w:val="13"/>
        </w:rPr>
      </w:pPr>
      <w:r>
        <w:rPr>
          <w:spacing w:val="-2"/>
          <w:sz w:val="13"/>
        </w:rPr>
        <w:t>tecnológico</w:t>
      </w:r>
    </w:p>
    <w:p>
      <w:pPr>
        <w:pStyle w:val="BodyText"/>
        <w:spacing w:before="24"/>
        <w:rPr>
          <w:sz w:val="13"/>
        </w:rPr>
      </w:pPr>
    </w:p>
    <w:p>
      <w:pPr>
        <w:pStyle w:val="ListParagraph"/>
        <w:numPr>
          <w:ilvl w:val="0"/>
          <w:numId w:val="12"/>
        </w:numPr>
        <w:tabs>
          <w:tab w:pos="324" w:val="left" w:leader="none"/>
        </w:tabs>
        <w:spacing w:line="252" w:lineRule="auto" w:before="0" w:after="0"/>
        <w:ind w:left="324" w:right="465" w:hanging="137"/>
        <w:jc w:val="both"/>
        <w:rPr>
          <w:sz w:val="13"/>
        </w:rPr>
      </w:pPr>
      <w:r>
        <w:rPr>
          <w:sz w:val="13"/>
        </w:rPr>
        <w:t>Cumplimiento a</w:t>
      </w:r>
      <w:r>
        <w:rPr>
          <w:spacing w:val="40"/>
          <w:sz w:val="13"/>
        </w:rPr>
        <w:t> </w:t>
      </w:r>
      <w:r>
        <w:rPr>
          <w:sz w:val="13"/>
        </w:rPr>
        <w:t>las leyes </w:t>
      </w:r>
      <w:r>
        <w:rPr>
          <w:sz w:val="13"/>
        </w:rPr>
        <w:t>y</w:t>
      </w:r>
      <w:r>
        <w:rPr>
          <w:spacing w:val="40"/>
          <w:sz w:val="13"/>
        </w:rPr>
        <w:t> </w:t>
      </w:r>
      <w:r>
        <w:rPr>
          <w:spacing w:val="-2"/>
          <w:sz w:val="13"/>
        </w:rPr>
        <w:t>regulaciones</w:t>
      </w:r>
    </w:p>
    <w:p>
      <w:pPr>
        <w:pStyle w:val="ListParagraph"/>
        <w:spacing w:after="0" w:line="252" w:lineRule="auto"/>
        <w:jc w:val="both"/>
        <w:rPr>
          <w:sz w:val="13"/>
        </w:rPr>
        <w:sectPr>
          <w:type w:val="continuous"/>
          <w:pgSz w:w="12240" w:h="15840"/>
          <w:pgMar w:header="762" w:footer="0" w:top="1380" w:bottom="280" w:left="1440" w:right="720"/>
          <w:cols w:num="4" w:equalWidth="0">
            <w:col w:w="1814" w:space="40"/>
            <w:col w:w="3038" w:space="39"/>
            <w:col w:w="3324" w:space="39"/>
            <w:col w:w="1786"/>
          </w:cols>
        </w:sectPr>
      </w:pPr>
    </w:p>
    <w:p>
      <w:pPr>
        <w:spacing w:before="171"/>
        <w:ind w:left="465" w:right="724" w:firstLine="0"/>
        <w:jc w:val="center"/>
        <w:rPr>
          <w:i/>
          <w:sz w:val="20"/>
        </w:rPr>
      </w:pPr>
      <w:bookmarkStart w:name="_bookmark22" w:id="38"/>
      <w:bookmarkEnd w:id="38"/>
      <w:r>
        <w:rPr/>
      </w:r>
      <w:r>
        <w:rPr>
          <w:i/>
          <w:sz w:val="20"/>
        </w:rPr>
        <w:t>Figura</w:t>
      </w:r>
      <w:r>
        <w:rPr>
          <w:i/>
          <w:spacing w:val="-4"/>
          <w:sz w:val="20"/>
        </w:rPr>
        <w:t> </w:t>
      </w:r>
      <w:r>
        <w:rPr>
          <w:i/>
          <w:sz w:val="20"/>
        </w:rPr>
        <w:t>7.</w:t>
      </w:r>
      <w:r>
        <w:rPr>
          <w:i/>
          <w:spacing w:val="-2"/>
          <w:sz w:val="20"/>
        </w:rPr>
        <w:t> </w:t>
      </w:r>
      <w:r>
        <w:rPr>
          <w:i/>
          <w:sz w:val="20"/>
        </w:rPr>
        <w:t>Vinculación</w:t>
      </w:r>
      <w:r>
        <w:rPr>
          <w:i/>
          <w:spacing w:val="-2"/>
          <w:sz w:val="20"/>
        </w:rPr>
        <w:t> </w:t>
      </w:r>
      <w:r>
        <w:rPr>
          <w:i/>
          <w:sz w:val="20"/>
        </w:rPr>
        <w:t>del</w:t>
      </w:r>
      <w:r>
        <w:rPr>
          <w:i/>
          <w:spacing w:val="-2"/>
          <w:sz w:val="20"/>
        </w:rPr>
        <w:t> </w:t>
      </w:r>
      <w:r>
        <w:rPr>
          <w:i/>
          <w:sz w:val="20"/>
        </w:rPr>
        <w:t>CIO</w:t>
      </w:r>
      <w:r>
        <w:rPr>
          <w:i/>
          <w:spacing w:val="-2"/>
          <w:sz w:val="20"/>
        </w:rPr>
        <w:t> </w:t>
      </w:r>
      <w:r>
        <w:rPr>
          <w:i/>
          <w:sz w:val="20"/>
        </w:rPr>
        <w:t>con</w:t>
      </w:r>
      <w:r>
        <w:rPr>
          <w:i/>
          <w:spacing w:val="-2"/>
          <w:sz w:val="20"/>
        </w:rPr>
        <w:t> </w:t>
      </w:r>
      <w:r>
        <w:rPr>
          <w:i/>
          <w:sz w:val="20"/>
        </w:rPr>
        <w:t>las</w:t>
      </w:r>
      <w:r>
        <w:rPr>
          <w:i/>
          <w:spacing w:val="2"/>
          <w:sz w:val="20"/>
        </w:rPr>
        <w:t> </w:t>
      </w:r>
      <w:r>
        <w:rPr>
          <w:i/>
          <w:sz w:val="20"/>
        </w:rPr>
        <w:t>iniciativas Empresariales</w:t>
      </w:r>
      <w:r>
        <w:rPr>
          <w:i/>
          <w:spacing w:val="1"/>
          <w:sz w:val="20"/>
        </w:rPr>
        <w:t> </w:t>
      </w:r>
      <w:r>
        <w:rPr>
          <w:i/>
          <w:sz w:val="20"/>
        </w:rPr>
        <w:t>en</w:t>
      </w:r>
      <w:r>
        <w:rPr>
          <w:i/>
          <w:spacing w:val="-2"/>
          <w:sz w:val="20"/>
        </w:rPr>
        <w:t> </w:t>
      </w:r>
      <w:r>
        <w:rPr>
          <w:i/>
          <w:sz w:val="20"/>
        </w:rPr>
        <w:t>las entidades territoriales</w:t>
      </w:r>
      <w:r>
        <w:rPr>
          <w:i/>
          <w:spacing w:val="1"/>
          <w:sz w:val="20"/>
        </w:rPr>
        <w:t> </w:t>
      </w:r>
      <w:r>
        <w:rPr>
          <w:i/>
          <w:spacing w:val="-2"/>
          <w:sz w:val="20"/>
        </w:rPr>
        <w:t>públicas.</w:t>
      </w:r>
    </w:p>
    <w:p>
      <w:pPr>
        <w:spacing w:before="0"/>
        <w:ind w:left="0" w:right="266" w:firstLine="0"/>
        <w:jc w:val="center"/>
        <w:rPr>
          <w:i/>
          <w:sz w:val="20"/>
        </w:rPr>
      </w:pPr>
      <w:r>
        <w:rPr>
          <w:i/>
          <w:sz w:val="20"/>
        </w:rPr>
        <w:t>Fuente:</w:t>
      </w:r>
      <w:r>
        <w:rPr>
          <w:i/>
          <w:spacing w:val="-3"/>
          <w:sz w:val="20"/>
        </w:rPr>
        <w:t> </w:t>
      </w:r>
      <w:r>
        <w:rPr>
          <w:i/>
          <w:sz w:val="20"/>
        </w:rPr>
        <w:t>Adaptado</w:t>
      </w:r>
      <w:r>
        <w:rPr>
          <w:i/>
          <w:spacing w:val="-3"/>
          <w:sz w:val="20"/>
        </w:rPr>
        <w:t> </w:t>
      </w:r>
      <w:r>
        <w:rPr>
          <w:i/>
          <w:sz w:val="20"/>
        </w:rPr>
        <w:t>de</w:t>
      </w:r>
      <w:r>
        <w:rPr>
          <w:i/>
          <w:spacing w:val="-2"/>
          <w:sz w:val="20"/>
        </w:rPr>
        <w:t> </w:t>
      </w:r>
      <w:r>
        <w:rPr>
          <w:i/>
          <w:sz w:val="20"/>
        </w:rPr>
        <w:t>(Selig,</w:t>
      </w:r>
      <w:r>
        <w:rPr>
          <w:i/>
          <w:spacing w:val="-2"/>
          <w:sz w:val="20"/>
        </w:rPr>
        <w:t> </w:t>
      </w:r>
      <w:r>
        <w:rPr>
          <w:i/>
          <w:spacing w:val="-4"/>
          <w:sz w:val="20"/>
        </w:rPr>
        <w:t>2008)</w:t>
      </w:r>
    </w:p>
    <w:p>
      <w:pPr>
        <w:pStyle w:val="BodyText"/>
        <w:rPr>
          <w:i/>
        </w:rPr>
      </w:pPr>
    </w:p>
    <w:p>
      <w:pPr>
        <w:pStyle w:val="BodyText"/>
        <w:spacing w:before="237"/>
        <w:rPr>
          <w:i/>
        </w:rPr>
      </w:pPr>
    </w:p>
    <w:p>
      <w:pPr>
        <w:pStyle w:val="Heading2"/>
        <w:tabs>
          <w:tab w:pos="720" w:val="left" w:leader="none"/>
        </w:tabs>
        <w:spacing w:before="1"/>
        <w:ind w:left="2"/>
      </w:pPr>
      <w:r>
        <w:rPr>
          <w:b w:val="0"/>
        </w:rPr>
        <w:drawing>
          <wp:inline distT="0" distB="0" distL="0" distR="0">
            <wp:extent cx="300037" cy="109537"/>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4"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6.1.4 Revisión de los Componentes y Requ" w:id="39"/>
      <w:bookmarkEnd w:id="39"/>
      <w:r>
        <w:rPr>
          <w:b w:val="0"/>
          <w:sz w:val="20"/>
        </w:rPr>
      </w:r>
      <w:bookmarkStart w:name="_bookmark23" w:id="40"/>
      <w:bookmarkEnd w:id="40"/>
      <w:r>
        <w:rPr>
          <w:b w:val="0"/>
          <w:sz w:val="20"/>
        </w:rPr>
      </w:r>
      <w:r>
        <w:rPr/>
        <w:t>Revisión</w:t>
      </w:r>
      <w:r>
        <w:rPr>
          <w:spacing w:val="-7"/>
        </w:rPr>
        <w:t> </w:t>
      </w:r>
      <w:r>
        <w:rPr/>
        <w:t>de</w:t>
      </w:r>
      <w:r>
        <w:rPr>
          <w:spacing w:val="-3"/>
        </w:rPr>
        <w:t> </w:t>
      </w:r>
      <w:r>
        <w:rPr/>
        <w:t>los</w:t>
      </w:r>
      <w:r>
        <w:rPr>
          <w:spacing w:val="-1"/>
        </w:rPr>
        <w:t> </w:t>
      </w:r>
      <w:r>
        <w:rPr/>
        <w:t>Componentes y</w:t>
      </w:r>
      <w:r>
        <w:rPr>
          <w:spacing w:val="-2"/>
        </w:rPr>
        <w:t> </w:t>
      </w:r>
      <w:r>
        <w:rPr/>
        <w:t>Requisitos</w:t>
      </w:r>
      <w:r>
        <w:rPr>
          <w:spacing w:val="-1"/>
        </w:rPr>
        <w:t> </w:t>
      </w:r>
      <w:r>
        <w:rPr/>
        <w:t>para</w:t>
      </w:r>
      <w:r>
        <w:rPr>
          <w:spacing w:val="-1"/>
        </w:rPr>
        <w:t> </w:t>
      </w:r>
      <w:r>
        <w:rPr/>
        <w:t>un</w:t>
      </w:r>
      <w:r>
        <w:rPr>
          <w:spacing w:val="-6"/>
        </w:rPr>
        <w:t> </w:t>
      </w:r>
      <w:r>
        <w:rPr/>
        <w:t>Marco</w:t>
      </w:r>
      <w:r>
        <w:rPr>
          <w:spacing w:val="-1"/>
        </w:rPr>
        <w:t> </w:t>
      </w:r>
      <w:r>
        <w:rPr/>
        <w:t>de</w:t>
      </w:r>
      <w:r>
        <w:rPr>
          <w:spacing w:val="-3"/>
        </w:rPr>
        <w:t> </w:t>
      </w:r>
      <w:r>
        <w:rPr/>
        <w:t>Gobierno</w:t>
      </w:r>
      <w:r>
        <w:rPr>
          <w:spacing w:val="-2"/>
        </w:rPr>
        <w:t> </w:t>
      </w:r>
      <w:r>
        <w:rPr/>
        <w:t>de</w:t>
      </w:r>
      <w:r>
        <w:rPr>
          <w:spacing w:val="-3"/>
        </w:rPr>
        <w:t> </w:t>
      </w:r>
      <w:r>
        <w:rPr>
          <w:spacing w:val="-5"/>
        </w:rPr>
        <w:t>TI</w:t>
      </w:r>
    </w:p>
    <w:p>
      <w:pPr>
        <w:pStyle w:val="BodyText"/>
        <w:rPr>
          <w:b/>
        </w:rPr>
      </w:pPr>
    </w:p>
    <w:p>
      <w:pPr>
        <w:pStyle w:val="BodyText"/>
        <w:spacing w:before="275"/>
        <w:rPr>
          <w:b/>
        </w:rPr>
      </w:pPr>
    </w:p>
    <w:p>
      <w:pPr>
        <w:pStyle w:val="BodyText"/>
        <w:spacing w:before="1"/>
        <w:ind w:left="721"/>
      </w:pPr>
      <w:r>
        <w:rPr/>
        <w:t>El</w:t>
      </w:r>
      <w:r>
        <w:rPr>
          <w:spacing w:val="50"/>
          <w:w w:val="150"/>
        </w:rPr>
        <w:t> </w:t>
      </w:r>
      <w:r>
        <w:rPr/>
        <w:t>framework</w:t>
      </w:r>
      <w:r>
        <w:rPr>
          <w:spacing w:val="79"/>
        </w:rPr>
        <w:t> </w:t>
      </w:r>
      <w:r>
        <w:rPr/>
        <w:t>de</w:t>
      </w:r>
      <w:r>
        <w:rPr>
          <w:spacing w:val="53"/>
          <w:w w:val="150"/>
        </w:rPr>
        <w:t> </w:t>
      </w:r>
      <w:r>
        <w:rPr/>
        <w:t>Gobierno</w:t>
      </w:r>
      <w:r>
        <w:rPr>
          <w:spacing w:val="79"/>
        </w:rPr>
        <w:t> </w:t>
      </w:r>
      <w:r>
        <w:rPr/>
        <w:t>de</w:t>
      </w:r>
      <w:r>
        <w:rPr>
          <w:spacing w:val="58"/>
          <w:w w:val="150"/>
        </w:rPr>
        <w:t> </w:t>
      </w:r>
      <w:r>
        <w:rPr/>
        <w:t>TI</w:t>
      </w:r>
      <w:r>
        <w:rPr>
          <w:spacing w:val="56"/>
          <w:w w:val="150"/>
        </w:rPr>
        <w:t> </w:t>
      </w:r>
      <w:r>
        <w:rPr/>
        <w:t>propuesto</w:t>
      </w:r>
      <w:r>
        <w:rPr>
          <w:spacing w:val="78"/>
        </w:rPr>
        <w:t> </w:t>
      </w:r>
      <w:r>
        <w:rPr/>
        <w:t>por</w:t>
      </w:r>
      <w:r>
        <w:rPr>
          <w:spacing w:val="56"/>
          <w:w w:val="150"/>
        </w:rPr>
        <w:t> </w:t>
      </w:r>
      <w:r>
        <w:rPr/>
        <w:t>(Selig,</w:t>
      </w:r>
      <w:r>
        <w:rPr>
          <w:spacing w:val="54"/>
          <w:w w:val="150"/>
        </w:rPr>
        <w:t> </w:t>
      </w:r>
      <w:r>
        <w:rPr/>
        <w:t>2008)</w:t>
      </w:r>
      <w:r>
        <w:rPr>
          <w:spacing w:val="56"/>
          <w:w w:val="150"/>
        </w:rPr>
        <w:t> </w:t>
      </w:r>
      <w:r>
        <w:rPr/>
        <w:t>consiste</w:t>
      </w:r>
      <w:r>
        <w:rPr>
          <w:spacing w:val="58"/>
          <w:w w:val="150"/>
        </w:rPr>
        <w:t> </w:t>
      </w:r>
      <w:r>
        <w:rPr/>
        <w:t>en</w:t>
      </w:r>
      <w:r>
        <w:rPr>
          <w:spacing w:val="56"/>
          <w:w w:val="150"/>
        </w:rPr>
        <w:t> </w:t>
      </w:r>
      <w:r>
        <w:rPr>
          <w:spacing w:val="-2"/>
        </w:rPr>
        <w:t>varios</w:t>
      </w:r>
    </w:p>
    <w:p>
      <w:pPr>
        <w:pStyle w:val="BodyText"/>
        <w:spacing w:line="477" w:lineRule="auto" w:before="274"/>
      </w:pPr>
      <w:r>
        <w:rPr/>
        <w:t>imperativos,</w:t>
      </w:r>
      <w:r>
        <w:rPr>
          <w:spacing w:val="-10"/>
        </w:rPr>
        <w:t> </w:t>
      </w:r>
      <w:r>
        <w:rPr/>
        <w:t>que</w:t>
      </w:r>
      <w:r>
        <w:rPr>
          <w:spacing w:val="-9"/>
        </w:rPr>
        <w:t> </w:t>
      </w:r>
      <w:r>
        <w:rPr/>
        <w:t>son</w:t>
      </w:r>
      <w:r>
        <w:rPr>
          <w:spacing w:val="-13"/>
        </w:rPr>
        <w:t> </w:t>
      </w:r>
      <w:r>
        <w:rPr/>
        <w:t>producto</w:t>
      </w:r>
      <w:r>
        <w:rPr>
          <w:spacing w:val="-13"/>
        </w:rPr>
        <w:t> </w:t>
      </w:r>
      <w:r>
        <w:rPr/>
        <w:t>de</w:t>
      </w:r>
      <w:r>
        <w:rPr>
          <w:spacing w:val="-5"/>
        </w:rPr>
        <w:t> </w:t>
      </w:r>
      <w:r>
        <w:rPr/>
        <w:t>modelos</w:t>
      </w:r>
      <w:r>
        <w:rPr>
          <w:spacing w:val="-6"/>
        </w:rPr>
        <w:t> </w:t>
      </w:r>
      <w:r>
        <w:rPr/>
        <w:t>de</w:t>
      </w:r>
      <w:r>
        <w:rPr>
          <w:spacing w:val="-5"/>
        </w:rPr>
        <w:t> </w:t>
      </w:r>
      <w:r>
        <w:rPr/>
        <w:t>mejores</w:t>
      </w:r>
      <w:r>
        <w:rPr>
          <w:spacing w:val="-6"/>
        </w:rPr>
        <w:t> </w:t>
      </w:r>
      <w:r>
        <w:rPr/>
        <w:t>prácticas</w:t>
      </w:r>
      <w:r>
        <w:rPr>
          <w:spacing w:val="-2"/>
        </w:rPr>
        <w:t> </w:t>
      </w:r>
      <w:r>
        <w:rPr/>
        <w:t>y</w:t>
      </w:r>
      <w:r>
        <w:rPr>
          <w:spacing w:val="-16"/>
        </w:rPr>
        <w:t> </w:t>
      </w:r>
      <w:r>
        <w:rPr/>
        <w:t>del</w:t>
      </w:r>
      <w:r>
        <w:rPr>
          <w:spacing w:val="-9"/>
        </w:rPr>
        <w:t> </w:t>
      </w:r>
      <w:r>
        <w:rPr/>
        <w:t>deber</w:t>
      </w:r>
      <w:r>
        <w:rPr>
          <w:spacing w:val="-8"/>
        </w:rPr>
        <w:t> </w:t>
      </w:r>
      <w:r>
        <w:rPr/>
        <w:t>ser</w:t>
      </w:r>
      <w:r>
        <w:rPr>
          <w:spacing w:val="-7"/>
        </w:rPr>
        <w:t> </w:t>
      </w:r>
      <w:r>
        <w:rPr/>
        <w:t>de</w:t>
      </w:r>
      <w:r>
        <w:rPr>
          <w:spacing w:val="-5"/>
        </w:rPr>
        <w:t> </w:t>
      </w:r>
      <w:r>
        <w:rPr/>
        <w:t>varias</w:t>
      </w:r>
      <w:r>
        <w:rPr>
          <w:spacing w:val="-6"/>
        </w:rPr>
        <w:t> </w:t>
      </w:r>
      <w:r>
        <w:rPr/>
        <w:t>entidades </w:t>
      </w:r>
      <w:r>
        <w:rPr>
          <w:spacing w:val="-2"/>
        </w:rPr>
        <w:t>investigadas:</w:t>
      </w:r>
    </w:p>
    <w:p>
      <w:pPr>
        <w:pStyle w:val="BodyText"/>
        <w:spacing w:after="0" w:line="477" w:lineRule="auto"/>
        <w:sectPr>
          <w:type w:val="continuous"/>
          <w:pgSz w:w="12240" w:h="15840"/>
          <w:pgMar w:header="762" w:footer="0" w:top="1380" w:bottom="280" w:left="1440" w:right="720"/>
        </w:sectPr>
      </w:pPr>
    </w:p>
    <w:p>
      <w:pPr>
        <w:pStyle w:val="ListParagraph"/>
        <w:numPr>
          <w:ilvl w:val="0"/>
          <w:numId w:val="13"/>
        </w:numPr>
        <w:tabs>
          <w:tab w:pos="719" w:val="left" w:leader="none"/>
          <w:tab w:pos="721" w:val="left" w:leader="none"/>
        </w:tabs>
        <w:spacing w:line="477" w:lineRule="auto" w:before="87" w:after="0"/>
        <w:ind w:left="721" w:right="716" w:hanging="361"/>
        <w:jc w:val="both"/>
        <w:rPr>
          <w:sz w:val="24"/>
        </w:rPr>
      </w:pPr>
      <w:r>
        <w:rPr>
          <w:b/>
          <w:i/>
          <w:sz w:val="24"/>
        </w:rPr>
        <w:t>Estrategia</w:t>
      </w:r>
      <w:r>
        <w:rPr>
          <w:b/>
          <w:i/>
          <w:spacing w:val="-15"/>
          <w:sz w:val="24"/>
        </w:rPr>
        <w:t> </w:t>
      </w:r>
      <w:r>
        <w:rPr>
          <w:b/>
          <w:i/>
          <w:sz w:val="24"/>
        </w:rPr>
        <w:t>de</w:t>
      </w:r>
      <w:r>
        <w:rPr>
          <w:b/>
          <w:i/>
          <w:spacing w:val="-15"/>
          <w:sz w:val="24"/>
        </w:rPr>
        <w:t> </w:t>
      </w:r>
      <w:r>
        <w:rPr>
          <w:b/>
          <w:i/>
          <w:sz w:val="24"/>
        </w:rPr>
        <w:t>Negocio,</w:t>
      </w:r>
      <w:r>
        <w:rPr>
          <w:b/>
          <w:i/>
          <w:spacing w:val="-14"/>
          <w:sz w:val="24"/>
        </w:rPr>
        <w:t> </w:t>
      </w:r>
      <w:r>
        <w:rPr>
          <w:b/>
          <w:i/>
          <w:sz w:val="24"/>
        </w:rPr>
        <w:t>Plan</w:t>
      </w:r>
      <w:r>
        <w:rPr>
          <w:b/>
          <w:i/>
          <w:spacing w:val="-12"/>
          <w:sz w:val="24"/>
        </w:rPr>
        <w:t> </w:t>
      </w:r>
      <w:r>
        <w:rPr>
          <w:b/>
          <w:i/>
          <w:sz w:val="24"/>
        </w:rPr>
        <w:t>y</w:t>
      </w:r>
      <w:r>
        <w:rPr>
          <w:b/>
          <w:i/>
          <w:spacing w:val="-14"/>
          <w:sz w:val="24"/>
        </w:rPr>
        <w:t> </w:t>
      </w:r>
      <w:r>
        <w:rPr>
          <w:b/>
          <w:i/>
          <w:sz w:val="24"/>
        </w:rPr>
        <w:t>Objetivos</w:t>
      </w:r>
      <w:r>
        <w:rPr>
          <w:b/>
          <w:i/>
          <w:spacing w:val="-12"/>
          <w:sz w:val="24"/>
        </w:rPr>
        <w:t> </w:t>
      </w:r>
      <w:r>
        <w:rPr>
          <w:b/>
          <w:i/>
          <w:sz w:val="24"/>
        </w:rPr>
        <w:t>(Gestión</w:t>
      </w:r>
      <w:r>
        <w:rPr>
          <w:b/>
          <w:i/>
          <w:spacing w:val="-12"/>
          <w:sz w:val="24"/>
        </w:rPr>
        <w:t> </w:t>
      </w:r>
      <w:r>
        <w:rPr>
          <w:b/>
          <w:i/>
          <w:sz w:val="24"/>
        </w:rPr>
        <w:t>de</w:t>
      </w:r>
      <w:r>
        <w:rPr>
          <w:b/>
          <w:i/>
          <w:spacing w:val="-10"/>
          <w:sz w:val="24"/>
        </w:rPr>
        <w:t> </w:t>
      </w:r>
      <w:r>
        <w:rPr>
          <w:b/>
          <w:i/>
          <w:sz w:val="24"/>
        </w:rPr>
        <w:t>la</w:t>
      </w:r>
      <w:r>
        <w:rPr>
          <w:b/>
          <w:i/>
          <w:spacing w:val="-13"/>
          <w:sz w:val="24"/>
        </w:rPr>
        <w:t> </w:t>
      </w:r>
      <w:r>
        <w:rPr>
          <w:b/>
          <w:i/>
          <w:sz w:val="24"/>
        </w:rPr>
        <w:t>Demanda):</w:t>
      </w:r>
      <w:r>
        <w:rPr>
          <w:b/>
          <w:i/>
          <w:spacing w:val="-6"/>
          <w:sz w:val="24"/>
        </w:rPr>
        <w:t> </w:t>
      </w:r>
      <w:r>
        <w:rPr>
          <w:sz w:val="24"/>
        </w:rPr>
        <w:t>Involucra</w:t>
      </w:r>
      <w:r>
        <w:rPr>
          <w:spacing w:val="-14"/>
          <w:sz w:val="24"/>
        </w:rPr>
        <w:t> </w:t>
      </w:r>
      <w:r>
        <w:rPr>
          <w:sz w:val="24"/>
        </w:rPr>
        <w:t>el</w:t>
      </w:r>
      <w:r>
        <w:rPr>
          <w:spacing w:val="-15"/>
          <w:sz w:val="24"/>
        </w:rPr>
        <w:t> </w:t>
      </w:r>
      <w:r>
        <w:rPr>
          <w:sz w:val="24"/>
        </w:rPr>
        <w:t>desarrollo de la estrategia y el plan del negocio.</w:t>
      </w:r>
    </w:p>
    <w:p>
      <w:pPr>
        <w:pStyle w:val="ListParagraph"/>
        <w:numPr>
          <w:ilvl w:val="0"/>
          <w:numId w:val="13"/>
        </w:numPr>
        <w:tabs>
          <w:tab w:pos="719" w:val="left" w:leader="none"/>
          <w:tab w:pos="721" w:val="left" w:leader="none"/>
        </w:tabs>
        <w:spacing w:line="480" w:lineRule="auto" w:before="7" w:after="0"/>
        <w:ind w:left="721" w:right="719" w:hanging="361"/>
        <w:jc w:val="both"/>
        <w:rPr>
          <w:sz w:val="24"/>
        </w:rPr>
      </w:pPr>
      <w:r>
        <w:rPr>
          <w:b/>
          <w:i/>
          <w:sz w:val="24"/>
        </w:rPr>
        <w:t>Estrategia</w:t>
      </w:r>
      <w:r>
        <w:rPr>
          <w:b/>
          <w:i/>
          <w:spacing w:val="-15"/>
          <w:sz w:val="24"/>
        </w:rPr>
        <w:t> </w:t>
      </w:r>
      <w:r>
        <w:rPr>
          <w:b/>
          <w:i/>
          <w:sz w:val="24"/>
        </w:rPr>
        <w:t>de</w:t>
      </w:r>
      <w:r>
        <w:rPr>
          <w:b/>
          <w:i/>
          <w:spacing w:val="-15"/>
          <w:sz w:val="24"/>
        </w:rPr>
        <w:t> </w:t>
      </w:r>
      <w:r>
        <w:rPr>
          <w:b/>
          <w:i/>
          <w:sz w:val="24"/>
        </w:rPr>
        <w:t>Tecnología,</w:t>
      </w:r>
      <w:r>
        <w:rPr>
          <w:b/>
          <w:i/>
          <w:spacing w:val="-15"/>
          <w:sz w:val="24"/>
        </w:rPr>
        <w:t> </w:t>
      </w:r>
      <w:r>
        <w:rPr>
          <w:b/>
          <w:i/>
          <w:sz w:val="24"/>
        </w:rPr>
        <w:t>Planes</w:t>
      </w:r>
      <w:r>
        <w:rPr>
          <w:b/>
          <w:i/>
          <w:spacing w:val="-15"/>
          <w:sz w:val="24"/>
        </w:rPr>
        <w:t> </w:t>
      </w:r>
      <w:r>
        <w:rPr>
          <w:b/>
          <w:i/>
          <w:sz w:val="24"/>
        </w:rPr>
        <w:t>y</w:t>
      </w:r>
      <w:r>
        <w:rPr>
          <w:b/>
          <w:i/>
          <w:spacing w:val="-15"/>
          <w:sz w:val="24"/>
        </w:rPr>
        <w:t> </w:t>
      </w:r>
      <w:r>
        <w:rPr>
          <w:b/>
          <w:i/>
          <w:sz w:val="24"/>
        </w:rPr>
        <w:t>Objetivos</w:t>
      </w:r>
      <w:r>
        <w:rPr>
          <w:b/>
          <w:i/>
          <w:spacing w:val="-15"/>
          <w:sz w:val="24"/>
        </w:rPr>
        <w:t> </w:t>
      </w:r>
      <w:r>
        <w:rPr>
          <w:b/>
          <w:i/>
          <w:sz w:val="24"/>
        </w:rPr>
        <w:t>(Gestión</w:t>
      </w:r>
      <w:r>
        <w:rPr>
          <w:b/>
          <w:i/>
          <w:spacing w:val="-15"/>
          <w:sz w:val="24"/>
        </w:rPr>
        <w:t> </w:t>
      </w:r>
      <w:r>
        <w:rPr>
          <w:b/>
          <w:i/>
          <w:sz w:val="24"/>
        </w:rPr>
        <w:t>de</w:t>
      </w:r>
      <w:r>
        <w:rPr>
          <w:b/>
          <w:i/>
          <w:spacing w:val="-15"/>
          <w:sz w:val="24"/>
        </w:rPr>
        <w:t> </w:t>
      </w:r>
      <w:r>
        <w:rPr>
          <w:b/>
          <w:i/>
          <w:sz w:val="24"/>
        </w:rPr>
        <w:t>la</w:t>
      </w:r>
      <w:r>
        <w:rPr>
          <w:b/>
          <w:i/>
          <w:spacing w:val="-15"/>
          <w:sz w:val="24"/>
        </w:rPr>
        <w:t> </w:t>
      </w:r>
      <w:r>
        <w:rPr>
          <w:b/>
          <w:i/>
          <w:sz w:val="24"/>
        </w:rPr>
        <w:t>Demanda):</w:t>
      </w:r>
      <w:r>
        <w:rPr>
          <w:b/>
          <w:i/>
          <w:spacing w:val="-15"/>
          <w:sz w:val="24"/>
        </w:rPr>
        <w:t> </w:t>
      </w:r>
      <w:r>
        <w:rPr>
          <w:sz w:val="24"/>
        </w:rPr>
        <w:t>Debe</w:t>
      </w:r>
      <w:r>
        <w:rPr>
          <w:spacing w:val="-15"/>
          <w:sz w:val="24"/>
        </w:rPr>
        <w:t> </w:t>
      </w:r>
      <w:r>
        <w:rPr>
          <w:sz w:val="24"/>
        </w:rPr>
        <w:t>estar</w:t>
      </w:r>
      <w:r>
        <w:rPr>
          <w:spacing w:val="-15"/>
          <w:sz w:val="24"/>
        </w:rPr>
        <w:t> </w:t>
      </w:r>
      <w:r>
        <w:rPr>
          <w:sz w:val="24"/>
        </w:rPr>
        <w:t>basada en los planes y objetivos del negocio; debe proveer la dirección y las prioridades de la tecnología. Debe incluir el manejo de la inversión del portafolio, un esquema de priorización y los derechos de decisión (quién influencia y está autorizado a tomar decisiones). El CIO es responsable por las inversiones de tecnología tales como equipos, servidores, red, software, entre otros.</w:t>
      </w:r>
    </w:p>
    <w:p>
      <w:pPr>
        <w:pStyle w:val="ListParagraph"/>
        <w:numPr>
          <w:ilvl w:val="0"/>
          <w:numId w:val="13"/>
        </w:numPr>
        <w:tabs>
          <w:tab w:pos="719" w:val="left" w:leader="none"/>
          <w:tab w:pos="721" w:val="left" w:leader="none"/>
        </w:tabs>
        <w:spacing w:line="480" w:lineRule="auto" w:before="0" w:after="0"/>
        <w:ind w:left="721" w:right="724" w:hanging="361"/>
        <w:jc w:val="both"/>
        <w:rPr>
          <w:sz w:val="24"/>
        </w:rPr>
      </w:pPr>
      <w:r>
        <w:rPr>
          <w:b/>
          <w:i/>
          <w:spacing w:val="-2"/>
          <w:sz w:val="24"/>
        </w:rPr>
        <w:t>Plan</w:t>
      </w:r>
      <w:r>
        <w:rPr>
          <w:b/>
          <w:i/>
          <w:spacing w:val="-7"/>
          <w:sz w:val="24"/>
        </w:rPr>
        <w:t> </w:t>
      </w:r>
      <w:r>
        <w:rPr>
          <w:b/>
          <w:i/>
          <w:spacing w:val="-2"/>
          <w:sz w:val="24"/>
        </w:rPr>
        <w:t>de</w:t>
      </w:r>
      <w:r>
        <w:rPr>
          <w:b/>
          <w:i/>
          <w:spacing w:val="-11"/>
          <w:sz w:val="24"/>
        </w:rPr>
        <w:t> </w:t>
      </w:r>
      <w:r>
        <w:rPr>
          <w:b/>
          <w:i/>
          <w:spacing w:val="-2"/>
          <w:sz w:val="24"/>
        </w:rPr>
        <w:t>Ejecución</w:t>
      </w:r>
      <w:r>
        <w:rPr>
          <w:b/>
          <w:i/>
          <w:spacing w:val="-7"/>
          <w:sz w:val="24"/>
        </w:rPr>
        <w:t> </w:t>
      </w:r>
      <w:r>
        <w:rPr>
          <w:b/>
          <w:i/>
          <w:spacing w:val="-2"/>
          <w:sz w:val="24"/>
        </w:rPr>
        <w:t>de</w:t>
      </w:r>
      <w:r>
        <w:rPr>
          <w:b/>
          <w:i/>
          <w:spacing w:val="-5"/>
          <w:sz w:val="24"/>
        </w:rPr>
        <w:t> </w:t>
      </w:r>
      <w:r>
        <w:rPr>
          <w:b/>
          <w:i/>
          <w:spacing w:val="-2"/>
          <w:sz w:val="24"/>
        </w:rPr>
        <w:t>TI</w:t>
      </w:r>
      <w:r>
        <w:rPr>
          <w:b/>
          <w:i/>
          <w:spacing w:val="-13"/>
          <w:sz w:val="24"/>
        </w:rPr>
        <w:t> </w:t>
      </w:r>
      <w:r>
        <w:rPr>
          <w:b/>
          <w:i/>
          <w:spacing w:val="-2"/>
          <w:sz w:val="24"/>
        </w:rPr>
        <w:t>(Gestión</w:t>
      </w:r>
      <w:r>
        <w:rPr>
          <w:b/>
          <w:i/>
          <w:spacing w:val="-7"/>
          <w:sz w:val="24"/>
        </w:rPr>
        <w:t> </w:t>
      </w:r>
      <w:r>
        <w:rPr>
          <w:b/>
          <w:i/>
          <w:spacing w:val="-2"/>
          <w:sz w:val="24"/>
        </w:rPr>
        <w:t>de</w:t>
      </w:r>
      <w:r>
        <w:rPr>
          <w:b/>
          <w:i/>
          <w:spacing w:val="-5"/>
          <w:sz w:val="24"/>
        </w:rPr>
        <w:t> </w:t>
      </w:r>
      <w:r>
        <w:rPr>
          <w:b/>
          <w:i/>
          <w:spacing w:val="-2"/>
          <w:sz w:val="24"/>
        </w:rPr>
        <w:t>la</w:t>
      </w:r>
      <w:r>
        <w:rPr>
          <w:b/>
          <w:i/>
          <w:spacing w:val="-10"/>
          <w:sz w:val="24"/>
        </w:rPr>
        <w:t> </w:t>
      </w:r>
      <w:r>
        <w:rPr>
          <w:b/>
          <w:i/>
          <w:spacing w:val="-2"/>
          <w:sz w:val="24"/>
        </w:rPr>
        <w:t>Ejecución):</w:t>
      </w:r>
      <w:r>
        <w:rPr>
          <w:b/>
          <w:i/>
          <w:spacing w:val="-3"/>
          <w:sz w:val="24"/>
        </w:rPr>
        <w:t> </w:t>
      </w:r>
      <w:r>
        <w:rPr>
          <w:spacing w:val="-2"/>
          <w:sz w:val="24"/>
        </w:rPr>
        <w:t>Contiene</w:t>
      </w:r>
      <w:r>
        <w:rPr>
          <w:spacing w:val="-4"/>
          <w:sz w:val="24"/>
        </w:rPr>
        <w:t> </w:t>
      </w:r>
      <w:r>
        <w:rPr>
          <w:spacing w:val="-2"/>
          <w:sz w:val="24"/>
        </w:rPr>
        <w:t>la</w:t>
      </w:r>
      <w:r>
        <w:rPr>
          <w:spacing w:val="-11"/>
          <w:sz w:val="24"/>
        </w:rPr>
        <w:t> </w:t>
      </w:r>
      <w:r>
        <w:rPr>
          <w:spacing w:val="-2"/>
          <w:sz w:val="24"/>
        </w:rPr>
        <w:t>Gerencia</w:t>
      </w:r>
      <w:r>
        <w:rPr>
          <w:spacing w:val="-5"/>
          <w:sz w:val="24"/>
        </w:rPr>
        <w:t> </w:t>
      </w:r>
      <w:r>
        <w:rPr>
          <w:spacing w:val="-2"/>
          <w:sz w:val="24"/>
        </w:rPr>
        <w:t>de</w:t>
      </w:r>
      <w:r>
        <w:rPr>
          <w:spacing w:val="-5"/>
          <w:sz w:val="24"/>
        </w:rPr>
        <w:t> </w:t>
      </w:r>
      <w:r>
        <w:rPr>
          <w:spacing w:val="-2"/>
          <w:sz w:val="24"/>
        </w:rPr>
        <w:t>los</w:t>
      </w:r>
      <w:r>
        <w:rPr>
          <w:spacing w:val="-7"/>
          <w:sz w:val="24"/>
        </w:rPr>
        <w:t> </w:t>
      </w:r>
      <w:r>
        <w:rPr>
          <w:spacing w:val="-2"/>
          <w:sz w:val="24"/>
        </w:rPr>
        <w:t>programas </w:t>
      </w:r>
      <w:r>
        <w:rPr>
          <w:sz w:val="24"/>
        </w:rPr>
        <w:t>y proyectos de TI, la Gerencia y la entrega del Servicio, riesgos, manejo del cambio, seguridad y planes de contingencia.</w:t>
      </w:r>
    </w:p>
    <w:p>
      <w:pPr>
        <w:pStyle w:val="ListParagraph"/>
        <w:numPr>
          <w:ilvl w:val="0"/>
          <w:numId w:val="13"/>
        </w:numPr>
        <w:tabs>
          <w:tab w:pos="719" w:val="left" w:leader="none"/>
          <w:tab w:pos="721" w:val="left" w:leader="none"/>
        </w:tabs>
        <w:spacing w:line="480" w:lineRule="auto" w:before="0" w:after="0"/>
        <w:ind w:left="721" w:right="716" w:hanging="361"/>
        <w:jc w:val="both"/>
        <w:rPr>
          <w:sz w:val="24"/>
        </w:rPr>
      </w:pPr>
      <w:r>
        <w:rPr>
          <w:b/>
          <w:i/>
          <w:sz w:val="24"/>
        </w:rPr>
        <w:t>Gerencia del Desempeño y el Control (Gestión de la Ejecución): </w:t>
      </w:r>
      <w:r>
        <w:rPr>
          <w:sz w:val="24"/>
        </w:rPr>
        <w:t>Incluye el BSC (</w:t>
      </w:r>
      <w:r>
        <w:rPr>
          <w:i/>
          <w:sz w:val="24"/>
        </w:rPr>
        <w:t>Balanced Scorecard</w:t>
      </w:r>
      <w:r>
        <w:rPr>
          <w:sz w:val="24"/>
        </w:rPr>
        <w:t>) o Tablero de Control, los indicadores claves de desempeño KPI, COBIT y áreas de cumplimiento regulatorio.</w:t>
      </w:r>
    </w:p>
    <w:p>
      <w:pPr>
        <w:pStyle w:val="ListParagraph"/>
        <w:numPr>
          <w:ilvl w:val="0"/>
          <w:numId w:val="13"/>
        </w:numPr>
        <w:tabs>
          <w:tab w:pos="719" w:val="left" w:leader="none"/>
          <w:tab w:pos="721" w:val="left" w:leader="none"/>
        </w:tabs>
        <w:spacing w:line="482" w:lineRule="auto" w:before="0" w:after="0"/>
        <w:ind w:left="721" w:right="721" w:hanging="361"/>
        <w:jc w:val="both"/>
        <w:rPr>
          <w:sz w:val="24"/>
        </w:rPr>
      </w:pPr>
      <w:r>
        <w:rPr>
          <w:b/>
          <w:i/>
          <w:sz w:val="24"/>
        </w:rPr>
        <w:t>Gerencia de los Proveedores (Gestión de la Ejecución): </w:t>
      </w:r>
      <w:r>
        <w:rPr>
          <w:sz w:val="24"/>
        </w:rPr>
        <w:t>La correcta selección de proveedores es una función crítica para ahorrar gastos.</w:t>
      </w:r>
    </w:p>
    <w:p>
      <w:pPr>
        <w:pStyle w:val="ListParagraph"/>
        <w:numPr>
          <w:ilvl w:val="0"/>
          <w:numId w:val="13"/>
        </w:numPr>
        <w:tabs>
          <w:tab w:pos="719" w:val="left" w:leader="none"/>
          <w:tab w:pos="721" w:val="left" w:leader="none"/>
        </w:tabs>
        <w:spacing w:line="480" w:lineRule="auto" w:before="0" w:after="0"/>
        <w:ind w:left="721" w:right="714" w:hanging="361"/>
        <w:jc w:val="both"/>
        <w:rPr>
          <w:sz w:val="24"/>
        </w:rPr>
      </w:pPr>
      <w:r>
        <w:rPr>
          <w:b/>
          <w:i/>
          <w:sz w:val="24"/>
        </w:rPr>
        <w:t>Desarrollo</w:t>
      </w:r>
      <w:r>
        <w:rPr>
          <w:b/>
          <w:i/>
          <w:spacing w:val="-9"/>
          <w:sz w:val="24"/>
        </w:rPr>
        <w:t> </w:t>
      </w:r>
      <w:r>
        <w:rPr>
          <w:b/>
          <w:i/>
          <w:sz w:val="24"/>
        </w:rPr>
        <w:t>del</w:t>
      </w:r>
      <w:r>
        <w:rPr>
          <w:b/>
          <w:i/>
          <w:spacing w:val="-10"/>
          <w:sz w:val="24"/>
        </w:rPr>
        <w:t> </w:t>
      </w:r>
      <w:r>
        <w:rPr>
          <w:b/>
          <w:i/>
          <w:sz w:val="24"/>
        </w:rPr>
        <w:t>Talento</w:t>
      </w:r>
      <w:r>
        <w:rPr>
          <w:b/>
          <w:i/>
          <w:spacing w:val="-9"/>
          <w:sz w:val="24"/>
        </w:rPr>
        <w:t> </w:t>
      </w:r>
      <w:r>
        <w:rPr>
          <w:b/>
          <w:i/>
          <w:sz w:val="24"/>
        </w:rPr>
        <w:t>Humano,</w:t>
      </w:r>
      <w:r>
        <w:rPr>
          <w:b/>
          <w:i/>
          <w:spacing w:val="-14"/>
          <w:sz w:val="24"/>
        </w:rPr>
        <w:t> </w:t>
      </w:r>
      <w:r>
        <w:rPr>
          <w:b/>
          <w:i/>
          <w:sz w:val="24"/>
        </w:rPr>
        <w:t>Mejora</w:t>
      </w:r>
      <w:r>
        <w:rPr>
          <w:b/>
          <w:i/>
          <w:spacing w:val="-9"/>
          <w:sz w:val="24"/>
        </w:rPr>
        <w:t> </w:t>
      </w:r>
      <w:r>
        <w:rPr>
          <w:b/>
          <w:i/>
          <w:sz w:val="24"/>
        </w:rPr>
        <w:t>Continua</w:t>
      </w:r>
      <w:r>
        <w:rPr>
          <w:b/>
          <w:i/>
          <w:spacing w:val="-14"/>
          <w:sz w:val="24"/>
        </w:rPr>
        <w:t> </w:t>
      </w:r>
      <w:r>
        <w:rPr>
          <w:b/>
          <w:i/>
          <w:sz w:val="24"/>
        </w:rPr>
        <w:t>de</w:t>
      </w:r>
      <w:r>
        <w:rPr>
          <w:b/>
          <w:i/>
          <w:spacing w:val="-10"/>
          <w:sz w:val="24"/>
        </w:rPr>
        <w:t> </w:t>
      </w:r>
      <w:r>
        <w:rPr>
          <w:b/>
          <w:i/>
          <w:sz w:val="24"/>
        </w:rPr>
        <w:t>Procesos</w:t>
      </w:r>
      <w:r>
        <w:rPr>
          <w:b/>
          <w:i/>
          <w:spacing w:val="-7"/>
          <w:sz w:val="24"/>
        </w:rPr>
        <w:t> </w:t>
      </w:r>
      <w:r>
        <w:rPr>
          <w:b/>
          <w:i/>
          <w:sz w:val="24"/>
        </w:rPr>
        <w:t>y</w:t>
      </w:r>
      <w:r>
        <w:rPr>
          <w:b/>
          <w:i/>
          <w:spacing w:val="-10"/>
          <w:sz w:val="24"/>
        </w:rPr>
        <w:t> </w:t>
      </w:r>
      <w:r>
        <w:rPr>
          <w:b/>
          <w:i/>
          <w:sz w:val="24"/>
        </w:rPr>
        <w:t>Aprendizaje:</w:t>
      </w:r>
      <w:r>
        <w:rPr>
          <w:b/>
          <w:i/>
          <w:spacing w:val="-9"/>
          <w:sz w:val="24"/>
        </w:rPr>
        <w:t> </w:t>
      </w:r>
      <w:r>
        <w:rPr>
          <w:b/>
          <w:i/>
          <w:sz w:val="24"/>
        </w:rPr>
        <w:t>Es</w:t>
      </w:r>
      <w:r>
        <w:rPr>
          <w:b/>
          <w:i/>
          <w:spacing w:val="-2"/>
          <w:sz w:val="24"/>
        </w:rPr>
        <w:t> </w:t>
      </w:r>
      <w:r>
        <w:rPr>
          <w:sz w:val="24"/>
        </w:rPr>
        <w:t>crítico invertir en las personas, el manejo del conocimiento y sostener procesos continuos de mejora y de iniciativas de innovación.</w:t>
      </w:r>
    </w:p>
    <w:p>
      <w:pPr>
        <w:pStyle w:val="BodyText"/>
        <w:spacing w:before="273"/>
      </w:pPr>
    </w:p>
    <w:p>
      <w:pPr>
        <w:pStyle w:val="BodyText"/>
        <w:spacing w:line="477" w:lineRule="auto"/>
        <w:ind w:right="718"/>
        <w:jc w:val="both"/>
      </w:pPr>
      <w:r>
        <w:rPr/>
        <w:t>Los nuevos CIO deben</w:t>
      </w:r>
      <w:r>
        <w:rPr>
          <w:spacing w:val="-4"/>
        </w:rPr>
        <w:t> </w:t>
      </w:r>
      <w:r>
        <w:rPr/>
        <w:t>evaluar como está su entidad en cada uno de los componentes claves. En el</w:t>
      </w:r>
      <w:r>
        <w:rPr>
          <w:spacing w:val="-14"/>
        </w:rPr>
        <w:t> </w:t>
      </w:r>
      <w:r>
        <w:rPr/>
        <w:t>contexto</w:t>
      </w:r>
      <w:r>
        <w:rPr>
          <w:spacing w:val="-8"/>
        </w:rPr>
        <w:t> </w:t>
      </w:r>
      <w:r>
        <w:rPr/>
        <w:t>público</w:t>
      </w:r>
      <w:r>
        <w:rPr>
          <w:spacing w:val="-8"/>
        </w:rPr>
        <w:t> </w:t>
      </w:r>
      <w:r>
        <w:rPr/>
        <w:t>territorial,</w:t>
      </w:r>
      <w:r>
        <w:rPr>
          <w:spacing w:val="-8"/>
        </w:rPr>
        <w:t> </w:t>
      </w:r>
      <w:r>
        <w:rPr/>
        <w:t>se</w:t>
      </w:r>
      <w:r>
        <w:rPr>
          <w:spacing w:val="-4"/>
        </w:rPr>
        <w:t> </w:t>
      </w:r>
      <w:r>
        <w:rPr/>
        <w:t>puede</w:t>
      </w:r>
      <w:r>
        <w:rPr>
          <w:spacing w:val="-4"/>
        </w:rPr>
        <w:t> </w:t>
      </w:r>
      <w:r>
        <w:rPr/>
        <w:t>hacer</w:t>
      </w:r>
      <w:r>
        <w:rPr>
          <w:spacing w:val="-3"/>
        </w:rPr>
        <w:t> </w:t>
      </w:r>
      <w:r>
        <w:rPr/>
        <w:t>una</w:t>
      </w:r>
      <w:r>
        <w:rPr>
          <w:spacing w:val="-4"/>
        </w:rPr>
        <w:t> </w:t>
      </w:r>
      <w:r>
        <w:rPr/>
        <w:t>aproximación</w:t>
      </w:r>
      <w:r>
        <w:rPr>
          <w:spacing w:val="-3"/>
        </w:rPr>
        <w:t> </w:t>
      </w:r>
      <w:r>
        <w:rPr/>
        <w:t>de</w:t>
      </w:r>
      <w:r>
        <w:rPr>
          <w:spacing w:val="-4"/>
        </w:rPr>
        <w:t> </w:t>
      </w:r>
      <w:r>
        <w:rPr/>
        <w:t>todo</w:t>
      </w:r>
      <w:r>
        <w:rPr>
          <w:spacing w:val="-8"/>
        </w:rPr>
        <w:t> </w:t>
      </w:r>
      <w:r>
        <w:rPr/>
        <w:t>lo</w:t>
      </w:r>
      <w:r>
        <w:rPr>
          <w:spacing w:val="-8"/>
        </w:rPr>
        <w:t> </w:t>
      </w:r>
      <w:r>
        <w:rPr/>
        <w:t>que</w:t>
      </w:r>
      <w:r>
        <w:rPr>
          <w:spacing w:val="-9"/>
        </w:rPr>
        <w:t> </w:t>
      </w:r>
      <w:r>
        <w:rPr/>
        <w:t>se</w:t>
      </w:r>
      <w:r>
        <w:rPr>
          <w:spacing w:val="-4"/>
        </w:rPr>
        <w:t> </w:t>
      </w:r>
      <w:r>
        <w:rPr/>
        <w:t>debe</w:t>
      </w:r>
      <w:r>
        <w:rPr>
          <w:spacing w:val="-4"/>
        </w:rPr>
        <w:t> </w:t>
      </w:r>
      <w:r>
        <w:rPr/>
        <w:t>cumplir</w:t>
      </w:r>
      <w:r>
        <w:rPr>
          <w:spacing w:val="-8"/>
        </w:rPr>
        <w:t> </w:t>
      </w:r>
      <w:r>
        <w:rPr/>
        <w:t>en cada área de trabajo según la </w:t>
      </w:r>
      <w:r>
        <w:rPr>
          <w:i/>
        </w:rPr>
        <w:t>Tabla 2</w:t>
      </w:r>
      <w:r>
        <w:rPr/>
        <w:t>:</w:t>
      </w:r>
    </w:p>
    <w:p>
      <w:pPr>
        <w:pStyle w:val="BodyText"/>
        <w:spacing w:after="0" w:line="477" w:lineRule="auto"/>
        <w:jc w:val="both"/>
        <w:sectPr>
          <w:pgSz w:w="12240" w:h="15840"/>
          <w:pgMar w:header="762" w:footer="0" w:top="1380" w:bottom="280" w:left="1440" w:right="720"/>
        </w:sectPr>
      </w:pPr>
    </w:p>
    <w:p>
      <w:pPr>
        <w:pStyle w:val="BodyText"/>
        <w:rPr>
          <w:sz w:val="7"/>
        </w:rPr>
      </w:pPr>
    </w:p>
    <w:tbl>
      <w:tblPr>
        <w:tblW w:w="0" w:type="auto"/>
        <w:jc w:val="left"/>
        <w:tblInd w:w="9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61"/>
        <w:gridCol w:w="3196"/>
        <w:gridCol w:w="3326"/>
      </w:tblGrid>
      <w:tr>
        <w:trPr>
          <w:trHeight w:val="305" w:hRule="atLeast"/>
        </w:trPr>
        <w:tc>
          <w:tcPr>
            <w:tcW w:w="2661" w:type="dxa"/>
            <w:tcBorders>
              <w:top w:val="nil"/>
              <w:bottom w:val="nil"/>
            </w:tcBorders>
            <w:shd w:val="clear" w:color="auto" w:fill="9BBA58"/>
          </w:tcPr>
          <w:p>
            <w:pPr>
              <w:pStyle w:val="TableParagraph"/>
              <w:spacing w:before="9"/>
              <w:ind w:left="550"/>
              <w:rPr>
                <w:b/>
                <w:sz w:val="22"/>
              </w:rPr>
            </w:pPr>
            <w:r>
              <w:rPr>
                <w:b/>
                <w:color w:val="FFFFFF"/>
                <w:sz w:val="22"/>
              </w:rPr>
              <w:t>Área de</w:t>
            </w:r>
            <w:r>
              <w:rPr>
                <w:b/>
                <w:color w:val="FFFFFF"/>
                <w:spacing w:val="3"/>
                <w:sz w:val="22"/>
              </w:rPr>
              <w:t> </w:t>
            </w:r>
            <w:r>
              <w:rPr>
                <w:b/>
                <w:color w:val="FFFFFF"/>
                <w:spacing w:val="-2"/>
                <w:sz w:val="22"/>
              </w:rPr>
              <w:t>Trabajo</w:t>
            </w:r>
          </w:p>
        </w:tc>
        <w:tc>
          <w:tcPr>
            <w:tcW w:w="3196" w:type="dxa"/>
            <w:tcBorders>
              <w:top w:val="nil"/>
              <w:bottom w:val="nil"/>
            </w:tcBorders>
            <w:shd w:val="clear" w:color="auto" w:fill="9BBA58"/>
          </w:tcPr>
          <w:p>
            <w:pPr>
              <w:pStyle w:val="TableParagraph"/>
              <w:spacing w:before="9"/>
              <w:ind w:left="79" w:right="75"/>
              <w:jc w:val="center"/>
              <w:rPr>
                <w:b/>
                <w:sz w:val="22"/>
              </w:rPr>
            </w:pPr>
            <w:r>
              <w:rPr>
                <w:b/>
                <w:color w:val="FFFFFF"/>
                <w:spacing w:val="-2"/>
                <w:sz w:val="22"/>
              </w:rPr>
              <w:t>Componentes</w:t>
            </w:r>
          </w:p>
        </w:tc>
        <w:tc>
          <w:tcPr>
            <w:tcW w:w="3326" w:type="dxa"/>
            <w:tcBorders>
              <w:top w:val="nil"/>
              <w:bottom w:val="nil"/>
            </w:tcBorders>
            <w:shd w:val="clear" w:color="auto" w:fill="9BBA58"/>
          </w:tcPr>
          <w:p>
            <w:pPr>
              <w:pStyle w:val="TableParagraph"/>
              <w:spacing w:before="9"/>
              <w:ind w:left="1095"/>
              <w:rPr>
                <w:b/>
                <w:sz w:val="22"/>
              </w:rPr>
            </w:pPr>
            <w:r>
              <w:rPr>
                <w:b/>
                <w:color w:val="FFFFFF"/>
                <w:spacing w:val="-2"/>
                <w:sz w:val="22"/>
              </w:rPr>
              <w:t>Entregables</w:t>
            </w:r>
          </w:p>
        </w:tc>
      </w:tr>
      <w:tr>
        <w:trPr>
          <w:trHeight w:val="2906" w:hRule="atLeast"/>
        </w:trPr>
        <w:tc>
          <w:tcPr>
            <w:tcW w:w="2661" w:type="dxa"/>
          </w:tcPr>
          <w:p>
            <w:pPr>
              <w:pStyle w:val="TableParagraph"/>
              <w:spacing w:line="276" w:lineRule="auto"/>
              <w:ind w:left="110" w:right="100"/>
              <w:jc w:val="both"/>
              <w:rPr>
                <w:b/>
                <w:sz w:val="22"/>
              </w:rPr>
            </w:pPr>
            <w:r>
              <w:rPr>
                <w:b/>
                <w:sz w:val="22"/>
              </w:rPr>
              <w:t>Objetivos y Plan de Negocio (Alineación y Gerencia de la Demanda)</w:t>
            </w:r>
          </w:p>
        </w:tc>
        <w:tc>
          <w:tcPr>
            <w:tcW w:w="3196" w:type="dxa"/>
          </w:tcPr>
          <w:p>
            <w:pPr>
              <w:pStyle w:val="TableParagraph"/>
              <w:tabs>
                <w:tab w:pos="1265" w:val="left" w:leader="none"/>
                <w:tab w:pos="2155" w:val="left" w:leader="none"/>
              </w:tabs>
              <w:spacing w:line="276" w:lineRule="auto"/>
              <w:ind w:left="110" w:right="99"/>
              <w:jc w:val="both"/>
              <w:rPr>
                <w:sz w:val="22"/>
              </w:rPr>
            </w:pPr>
            <w:r>
              <w:rPr>
                <w:spacing w:val="-2"/>
                <w:sz w:val="22"/>
              </w:rPr>
              <w:t>-Plan</w:t>
            </w:r>
            <w:r>
              <w:rPr>
                <w:sz w:val="22"/>
              </w:rPr>
              <w:tab/>
            </w:r>
            <w:r>
              <w:rPr>
                <w:spacing w:val="-6"/>
                <w:sz w:val="22"/>
              </w:rPr>
              <w:t>de</w:t>
            </w:r>
            <w:r>
              <w:rPr>
                <w:sz w:val="22"/>
              </w:rPr>
              <w:tab/>
            </w:r>
            <w:r>
              <w:rPr>
                <w:spacing w:val="-2"/>
                <w:sz w:val="22"/>
              </w:rPr>
              <w:t>Desarrollo </w:t>
            </w:r>
            <w:r>
              <w:rPr>
                <w:sz w:val="22"/>
              </w:rPr>
              <w:t>(Generalmente contienen visión, misión, objetivos, recursos, presupuesto, métricas)</w:t>
            </w:r>
          </w:p>
          <w:p>
            <w:pPr>
              <w:pStyle w:val="TableParagraph"/>
              <w:spacing w:before="33"/>
              <w:ind w:left="0"/>
              <w:rPr>
                <w:sz w:val="22"/>
              </w:rPr>
            </w:pPr>
          </w:p>
          <w:p>
            <w:pPr>
              <w:pStyle w:val="TableParagraph"/>
              <w:tabs>
                <w:tab w:pos="2823" w:val="left" w:leader="none"/>
              </w:tabs>
              <w:spacing w:line="276" w:lineRule="auto"/>
              <w:ind w:left="110" w:right="103"/>
              <w:jc w:val="both"/>
              <w:rPr>
                <w:sz w:val="22"/>
              </w:rPr>
            </w:pPr>
            <w:r>
              <w:rPr>
                <w:sz w:val="22"/>
              </w:rPr>
              <w:t>-El Comité Ejecutivo está generalmente conformado por el </w:t>
            </w:r>
            <w:r>
              <w:rPr>
                <w:spacing w:val="-2"/>
                <w:sz w:val="22"/>
              </w:rPr>
              <w:t>Gobernador/Alcalde,</w:t>
            </w:r>
            <w:r>
              <w:rPr>
                <w:sz w:val="22"/>
              </w:rPr>
              <w:tab/>
            </w:r>
            <w:r>
              <w:rPr>
                <w:spacing w:val="-4"/>
                <w:sz w:val="22"/>
              </w:rPr>
              <w:t>los </w:t>
            </w:r>
            <w:r>
              <w:rPr>
                <w:sz w:val="22"/>
              </w:rPr>
              <w:t>Secretarios</w:t>
            </w:r>
            <w:r>
              <w:rPr>
                <w:spacing w:val="37"/>
                <w:sz w:val="22"/>
              </w:rPr>
              <w:t> </w:t>
            </w:r>
            <w:r>
              <w:rPr>
                <w:sz w:val="22"/>
              </w:rPr>
              <w:t>de</w:t>
            </w:r>
            <w:r>
              <w:rPr>
                <w:spacing w:val="29"/>
                <w:sz w:val="22"/>
              </w:rPr>
              <w:t> </w:t>
            </w:r>
            <w:r>
              <w:rPr>
                <w:sz w:val="22"/>
              </w:rPr>
              <w:t>cada</w:t>
            </w:r>
            <w:r>
              <w:rPr>
                <w:spacing w:val="36"/>
                <w:sz w:val="22"/>
              </w:rPr>
              <w:t> </w:t>
            </w:r>
            <w:r>
              <w:rPr>
                <w:sz w:val="22"/>
              </w:rPr>
              <w:t>oficina,</w:t>
            </w:r>
            <w:r>
              <w:rPr>
                <w:spacing w:val="28"/>
                <w:sz w:val="22"/>
              </w:rPr>
              <w:t> </w:t>
            </w:r>
            <w:r>
              <w:rPr>
                <w:spacing w:val="-4"/>
                <w:sz w:val="22"/>
              </w:rPr>
              <w:t>Jefe</w:t>
            </w:r>
          </w:p>
          <w:p>
            <w:pPr>
              <w:pStyle w:val="TableParagraph"/>
              <w:spacing w:before="2"/>
              <w:ind w:left="110"/>
              <w:jc w:val="both"/>
              <w:rPr>
                <w:sz w:val="22"/>
              </w:rPr>
            </w:pPr>
            <w:r>
              <w:rPr>
                <w:sz w:val="22"/>
              </w:rPr>
              <w:t>de</w:t>
            </w:r>
            <w:r>
              <w:rPr>
                <w:spacing w:val="-8"/>
                <w:sz w:val="22"/>
              </w:rPr>
              <w:t> </w:t>
            </w:r>
            <w:r>
              <w:rPr>
                <w:sz w:val="22"/>
              </w:rPr>
              <w:t>Control</w:t>
            </w:r>
            <w:r>
              <w:rPr>
                <w:spacing w:val="-1"/>
                <w:sz w:val="22"/>
              </w:rPr>
              <w:t> </w:t>
            </w:r>
            <w:r>
              <w:rPr>
                <w:sz w:val="22"/>
              </w:rPr>
              <w:t>Interno,</w:t>
            </w:r>
            <w:r>
              <w:rPr>
                <w:spacing w:val="-1"/>
                <w:sz w:val="22"/>
              </w:rPr>
              <w:t> </w:t>
            </w:r>
            <w:r>
              <w:rPr>
                <w:spacing w:val="-2"/>
                <w:sz w:val="22"/>
              </w:rPr>
              <w:t>Asesores</w:t>
            </w:r>
          </w:p>
        </w:tc>
        <w:tc>
          <w:tcPr>
            <w:tcW w:w="3326" w:type="dxa"/>
          </w:tcPr>
          <w:p>
            <w:pPr>
              <w:pStyle w:val="TableParagraph"/>
              <w:spacing w:line="248" w:lineRule="exact"/>
              <w:rPr>
                <w:sz w:val="22"/>
              </w:rPr>
            </w:pPr>
            <w:r>
              <w:rPr>
                <w:sz w:val="22"/>
              </w:rPr>
              <w:t>-Documento</w:t>
            </w:r>
            <w:r>
              <w:rPr>
                <w:spacing w:val="-6"/>
                <w:sz w:val="22"/>
              </w:rPr>
              <w:t> </w:t>
            </w:r>
            <w:r>
              <w:rPr>
                <w:sz w:val="22"/>
              </w:rPr>
              <w:t>del</w:t>
            </w:r>
            <w:r>
              <w:rPr>
                <w:spacing w:val="-1"/>
                <w:sz w:val="22"/>
              </w:rPr>
              <w:t> </w:t>
            </w:r>
            <w:r>
              <w:rPr>
                <w:sz w:val="22"/>
              </w:rPr>
              <w:t>Plan</w:t>
            </w:r>
            <w:r>
              <w:rPr>
                <w:spacing w:val="-5"/>
                <w:sz w:val="22"/>
              </w:rPr>
              <w:t> </w:t>
            </w:r>
            <w:r>
              <w:rPr>
                <w:sz w:val="22"/>
              </w:rPr>
              <w:t>de</w:t>
            </w:r>
            <w:r>
              <w:rPr>
                <w:spacing w:val="-7"/>
                <w:sz w:val="22"/>
              </w:rPr>
              <w:t> </w:t>
            </w:r>
            <w:r>
              <w:rPr>
                <w:spacing w:val="-2"/>
                <w:sz w:val="22"/>
              </w:rPr>
              <w:t>Desarrollo</w:t>
            </w:r>
          </w:p>
          <w:p>
            <w:pPr>
              <w:pStyle w:val="TableParagraph"/>
              <w:spacing w:before="37"/>
              <w:rPr>
                <w:sz w:val="22"/>
              </w:rPr>
            </w:pPr>
            <w:r>
              <w:rPr>
                <w:sz w:val="22"/>
              </w:rPr>
              <w:t>-Presupuestos</w:t>
            </w:r>
            <w:r>
              <w:rPr>
                <w:spacing w:val="-2"/>
                <w:sz w:val="22"/>
              </w:rPr>
              <w:t> </w:t>
            </w:r>
            <w:r>
              <w:rPr>
                <w:sz w:val="22"/>
              </w:rPr>
              <w:t>y</w:t>
            </w:r>
            <w:r>
              <w:rPr>
                <w:spacing w:val="-6"/>
                <w:sz w:val="22"/>
              </w:rPr>
              <w:t> </w:t>
            </w:r>
            <w:r>
              <w:rPr>
                <w:spacing w:val="-2"/>
                <w:sz w:val="22"/>
              </w:rPr>
              <w:t>Proyecciones</w:t>
            </w:r>
          </w:p>
          <w:p>
            <w:pPr>
              <w:pStyle w:val="TableParagraph"/>
              <w:spacing w:before="37"/>
              <w:rPr>
                <w:sz w:val="22"/>
              </w:rPr>
            </w:pPr>
            <w:r>
              <w:rPr>
                <w:sz w:val="22"/>
              </w:rPr>
              <w:t>-Tableros</w:t>
            </w:r>
            <w:r>
              <w:rPr>
                <w:spacing w:val="-3"/>
                <w:sz w:val="22"/>
              </w:rPr>
              <w:t> </w:t>
            </w:r>
            <w:r>
              <w:rPr>
                <w:sz w:val="22"/>
              </w:rPr>
              <w:t>de</w:t>
            </w:r>
            <w:r>
              <w:rPr>
                <w:spacing w:val="-7"/>
                <w:sz w:val="22"/>
              </w:rPr>
              <w:t> </w:t>
            </w:r>
            <w:r>
              <w:rPr>
                <w:spacing w:val="-4"/>
                <w:sz w:val="22"/>
              </w:rPr>
              <w:t>Mando</w:t>
            </w:r>
          </w:p>
        </w:tc>
      </w:tr>
      <w:tr>
        <w:trPr>
          <w:trHeight w:val="4071" w:hRule="atLeast"/>
        </w:trPr>
        <w:tc>
          <w:tcPr>
            <w:tcW w:w="2661" w:type="dxa"/>
          </w:tcPr>
          <w:p>
            <w:pPr>
              <w:pStyle w:val="TableParagraph"/>
              <w:spacing w:line="276" w:lineRule="auto"/>
              <w:ind w:left="110" w:right="93"/>
              <w:jc w:val="both"/>
              <w:rPr>
                <w:b/>
                <w:sz w:val="22"/>
              </w:rPr>
            </w:pPr>
            <w:r>
              <w:rPr>
                <w:b/>
                <w:sz w:val="22"/>
              </w:rPr>
              <w:t>Plan de TI, Objetivos, Inversión de Portafolio y Aprobaciones</w:t>
            </w:r>
            <w:r>
              <w:rPr>
                <w:b/>
                <w:spacing w:val="-14"/>
                <w:sz w:val="22"/>
              </w:rPr>
              <w:t> </w:t>
            </w:r>
            <w:r>
              <w:rPr>
                <w:b/>
                <w:sz w:val="22"/>
              </w:rPr>
              <w:t>(Alineación y</w:t>
            </w:r>
            <w:r>
              <w:rPr>
                <w:b/>
                <w:spacing w:val="-3"/>
                <w:sz w:val="22"/>
              </w:rPr>
              <w:t> </w:t>
            </w:r>
            <w:r>
              <w:rPr>
                <w:b/>
                <w:sz w:val="22"/>
              </w:rPr>
              <w:t>Gestión</w:t>
            </w:r>
            <w:r>
              <w:rPr>
                <w:b/>
                <w:spacing w:val="-6"/>
                <w:sz w:val="22"/>
              </w:rPr>
              <w:t> </w:t>
            </w:r>
            <w:r>
              <w:rPr>
                <w:b/>
                <w:sz w:val="22"/>
              </w:rPr>
              <w:t>de</w:t>
            </w:r>
            <w:r>
              <w:rPr>
                <w:b/>
                <w:spacing w:val="-1"/>
                <w:sz w:val="22"/>
              </w:rPr>
              <w:t> </w:t>
            </w:r>
            <w:r>
              <w:rPr>
                <w:b/>
                <w:sz w:val="22"/>
              </w:rPr>
              <w:t>la</w:t>
            </w:r>
            <w:r>
              <w:rPr>
                <w:b/>
                <w:spacing w:val="-3"/>
                <w:sz w:val="22"/>
              </w:rPr>
              <w:t> </w:t>
            </w:r>
            <w:r>
              <w:rPr>
                <w:b/>
                <w:sz w:val="22"/>
              </w:rPr>
              <w:t>Demanda)</w:t>
            </w:r>
          </w:p>
        </w:tc>
        <w:tc>
          <w:tcPr>
            <w:tcW w:w="3196" w:type="dxa"/>
          </w:tcPr>
          <w:p>
            <w:pPr>
              <w:pStyle w:val="TableParagraph"/>
              <w:spacing w:line="276" w:lineRule="auto"/>
              <w:ind w:left="110" w:right="97"/>
              <w:jc w:val="both"/>
              <w:rPr>
                <w:sz w:val="22"/>
              </w:rPr>
            </w:pPr>
            <w:r>
              <w:rPr>
                <w:sz w:val="22"/>
              </w:rPr>
              <w:t>-Plan Estratégico de TI (PETI) alineado con el Plan de Desarrollo. Generalmente el plan contiene elementos gerenciales como misión, visión, objetivos, historia de la Secretaría TIC, el portafolio de inversiones, las arquitecturas existentes, las fortalezas, amenazas, debilidades y</w:t>
            </w:r>
            <w:r>
              <w:rPr>
                <w:spacing w:val="-5"/>
                <w:sz w:val="22"/>
              </w:rPr>
              <w:t> </w:t>
            </w:r>
            <w:r>
              <w:rPr>
                <w:sz w:val="22"/>
              </w:rPr>
              <w:t>oportunidades</w:t>
            </w:r>
            <w:r>
              <w:rPr>
                <w:spacing w:val="-2"/>
                <w:sz w:val="22"/>
              </w:rPr>
              <w:t> </w:t>
            </w:r>
            <w:r>
              <w:rPr>
                <w:sz w:val="22"/>
              </w:rPr>
              <w:t>identificadas,</w:t>
            </w:r>
            <w:r>
              <w:rPr>
                <w:spacing w:val="-1"/>
                <w:sz w:val="22"/>
              </w:rPr>
              <w:t> </w:t>
            </w:r>
            <w:r>
              <w:rPr>
                <w:sz w:val="22"/>
              </w:rPr>
              <w:t>las métricas</w:t>
            </w:r>
            <w:r>
              <w:rPr>
                <w:spacing w:val="-3"/>
                <w:sz w:val="22"/>
              </w:rPr>
              <w:t> </w:t>
            </w:r>
            <w:r>
              <w:rPr>
                <w:sz w:val="22"/>
              </w:rPr>
              <w:t>para</w:t>
            </w:r>
            <w:r>
              <w:rPr>
                <w:spacing w:val="-2"/>
                <w:sz w:val="22"/>
              </w:rPr>
              <w:t> </w:t>
            </w:r>
            <w:r>
              <w:rPr>
                <w:sz w:val="22"/>
              </w:rPr>
              <w:t>medir</w:t>
            </w:r>
            <w:r>
              <w:rPr>
                <w:spacing w:val="-6"/>
                <w:sz w:val="22"/>
              </w:rPr>
              <w:t> </w:t>
            </w:r>
            <w:r>
              <w:rPr>
                <w:sz w:val="22"/>
              </w:rPr>
              <w:t>desempeño</w:t>
            </w:r>
            <w:r>
              <w:rPr>
                <w:spacing w:val="-8"/>
                <w:sz w:val="22"/>
              </w:rPr>
              <w:t> </w:t>
            </w:r>
            <w:r>
              <w:rPr>
                <w:sz w:val="22"/>
              </w:rPr>
              <w:t>y avance, el portafolio de programas</w:t>
            </w:r>
            <w:r>
              <w:rPr>
                <w:spacing w:val="77"/>
                <w:w w:val="150"/>
                <w:sz w:val="22"/>
              </w:rPr>
              <w:t>  </w:t>
            </w:r>
            <w:r>
              <w:rPr>
                <w:sz w:val="22"/>
              </w:rPr>
              <w:t>y</w:t>
            </w:r>
            <w:r>
              <w:rPr>
                <w:spacing w:val="79"/>
                <w:w w:val="150"/>
                <w:sz w:val="22"/>
              </w:rPr>
              <w:t>  </w:t>
            </w:r>
            <w:r>
              <w:rPr>
                <w:sz w:val="22"/>
              </w:rPr>
              <w:t>proyectos</w:t>
            </w:r>
            <w:r>
              <w:rPr>
                <w:spacing w:val="79"/>
                <w:w w:val="150"/>
                <w:sz w:val="22"/>
              </w:rPr>
              <w:t>  </w:t>
            </w:r>
            <w:r>
              <w:rPr>
                <w:spacing w:val="-10"/>
                <w:sz w:val="22"/>
              </w:rPr>
              <w:t>a</w:t>
            </w:r>
          </w:p>
          <w:p>
            <w:pPr>
              <w:pStyle w:val="TableParagraph"/>
              <w:spacing w:line="252" w:lineRule="exact"/>
              <w:ind w:left="110"/>
              <w:jc w:val="both"/>
              <w:rPr>
                <w:sz w:val="22"/>
              </w:rPr>
            </w:pPr>
            <w:r>
              <w:rPr>
                <w:sz w:val="22"/>
              </w:rPr>
              <w:t>realizarse</w:t>
            </w:r>
            <w:r>
              <w:rPr>
                <w:spacing w:val="-6"/>
                <w:sz w:val="22"/>
              </w:rPr>
              <w:t> </w:t>
            </w:r>
            <w:r>
              <w:rPr>
                <w:sz w:val="22"/>
              </w:rPr>
              <w:t>por</w:t>
            </w:r>
            <w:r>
              <w:rPr>
                <w:spacing w:val="-1"/>
                <w:sz w:val="22"/>
              </w:rPr>
              <w:t> </w:t>
            </w:r>
            <w:r>
              <w:rPr>
                <w:sz w:val="22"/>
              </w:rPr>
              <w:t>año</w:t>
            </w:r>
            <w:r>
              <w:rPr>
                <w:spacing w:val="-3"/>
                <w:sz w:val="22"/>
              </w:rPr>
              <w:t> </w:t>
            </w:r>
            <w:r>
              <w:rPr>
                <w:sz w:val="22"/>
              </w:rPr>
              <w:t>y</w:t>
            </w:r>
            <w:r>
              <w:rPr>
                <w:spacing w:val="-3"/>
                <w:sz w:val="22"/>
              </w:rPr>
              <w:t> </w:t>
            </w:r>
            <w:r>
              <w:rPr>
                <w:sz w:val="22"/>
              </w:rPr>
              <w:t>por </w:t>
            </w:r>
            <w:r>
              <w:rPr>
                <w:spacing w:val="-2"/>
                <w:sz w:val="22"/>
              </w:rPr>
              <w:t>vigencia.</w:t>
            </w:r>
          </w:p>
        </w:tc>
        <w:tc>
          <w:tcPr>
            <w:tcW w:w="3326" w:type="dxa"/>
          </w:tcPr>
          <w:p>
            <w:pPr>
              <w:pStyle w:val="TableParagraph"/>
              <w:spacing w:line="253" w:lineRule="exact"/>
              <w:rPr>
                <w:sz w:val="22"/>
              </w:rPr>
            </w:pPr>
            <w:r>
              <w:rPr>
                <w:sz w:val="22"/>
              </w:rPr>
              <w:t>-Documento</w:t>
            </w:r>
            <w:r>
              <w:rPr>
                <w:spacing w:val="-8"/>
                <w:sz w:val="22"/>
              </w:rPr>
              <w:t> </w:t>
            </w:r>
            <w:r>
              <w:rPr>
                <w:sz w:val="22"/>
              </w:rPr>
              <w:t>del</w:t>
            </w:r>
            <w:r>
              <w:rPr>
                <w:spacing w:val="-6"/>
                <w:sz w:val="22"/>
              </w:rPr>
              <w:t> </w:t>
            </w:r>
            <w:r>
              <w:rPr>
                <w:spacing w:val="-4"/>
                <w:sz w:val="22"/>
              </w:rPr>
              <w:t>PETI</w:t>
            </w:r>
          </w:p>
          <w:p>
            <w:pPr>
              <w:pStyle w:val="TableParagraph"/>
              <w:spacing w:before="37"/>
              <w:rPr>
                <w:sz w:val="22"/>
              </w:rPr>
            </w:pPr>
            <w:r>
              <w:rPr>
                <w:sz w:val="22"/>
              </w:rPr>
              <w:t>-Métricas</w:t>
            </w:r>
            <w:r>
              <w:rPr>
                <w:spacing w:val="-5"/>
                <w:sz w:val="22"/>
              </w:rPr>
              <w:t> </w:t>
            </w:r>
            <w:r>
              <w:rPr>
                <w:sz w:val="22"/>
              </w:rPr>
              <w:t>estratégicas</w:t>
            </w:r>
            <w:r>
              <w:rPr>
                <w:spacing w:val="-1"/>
                <w:sz w:val="22"/>
              </w:rPr>
              <w:t> </w:t>
            </w:r>
            <w:r>
              <w:rPr>
                <w:sz w:val="22"/>
              </w:rPr>
              <w:t>y</w:t>
            </w:r>
            <w:r>
              <w:rPr>
                <w:spacing w:val="-10"/>
                <w:sz w:val="22"/>
              </w:rPr>
              <w:t> </w:t>
            </w:r>
            <w:r>
              <w:rPr>
                <w:spacing w:val="-2"/>
                <w:sz w:val="22"/>
              </w:rPr>
              <w:t>tácticas</w:t>
            </w:r>
          </w:p>
          <w:p>
            <w:pPr>
              <w:pStyle w:val="TableParagraph"/>
              <w:spacing w:before="37"/>
              <w:rPr>
                <w:sz w:val="22"/>
              </w:rPr>
            </w:pPr>
            <w:r>
              <w:rPr>
                <w:sz w:val="22"/>
              </w:rPr>
              <w:t>-Reglas</w:t>
            </w:r>
            <w:r>
              <w:rPr>
                <w:spacing w:val="-5"/>
                <w:sz w:val="22"/>
              </w:rPr>
              <w:t> </w:t>
            </w:r>
            <w:r>
              <w:rPr>
                <w:sz w:val="22"/>
              </w:rPr>
              <w:t>del</w:t>
            </w:r>
            <w:r>
              <w:rPr>
                <w:spacing w:val="-6"/>
                <w:sz w:val="22"/>
              </w:rPr>
              <w:t> </w:t>
            </w:r>
            <w:r>
              <w:rPr>
                <w:spacing w:val="-2"/>
                <w:sz w:val="22"/>
              </w:rPr>
              <w:t>Negocio</w:t>
            </w:r>
          </w:p>
          <w:p>
            <w:pPr>
              <w:pStyle w:val="TableParagraph"/>
              <w:spacing w:before="37"/>
              <w:rPr>
                <w:sz w:val="22"/>
              </w:rPr>
            </w:pPr>
            <w:r>
              <w:rPr>
                <w:sz w:val="22"/>
              </w:rPr>
              <w:t>- </w:t>
            </w:r>
            <w:r>
              <w:rPr>
                <w:i/>
                <w:sz w:val="22"/>
              </w:rPr>
              <w:t>Balanced</w:t>
            </w:r>
            <w:r>
              <w:rPr>
                <w:i/>
                <w:spacing w:val="-1"/>
                <w:sz w:val="22"/>
              </w:rPr>
              <w:t> </w:t>
            </w:r>
            <w:r>
              <w:rPr>
                <w:i/>
                <w:sz w:val="22"/>
              </w:rPr>
              <w:t>Scorecard</w:t>
            </w:r>
            <w:r>
              <w:rPr>
                <w:i/>
                <w:spacing w:val="-5"/>
                <w:sz w:val="22"/>
              </w:rPr>
              <w:t> </w:t>
            </w:r>
            <w:r>
              <w:rPr>
                <w:sz w:val="22"/>
              </w:rPr>
              <w:t>(BSC) y</w:t>
            </w:r>
            <w:r>
              <w:rPr>
                <w:spacing w:val="-6"/>
                <w:sz w:val="22"/>
              </w:rPr>
              <w:t> </w:t>
            </w:r>
            <w:r>
              <w:rPr>
                <w:spacing w:val="-5"/>
                <w:sz w:val="22"/>
              </w:rPr>
              <w:t>KPI</w:t>
            </w:r>
          </w:p>
        </w:tc>
      </w:tr>
      <w:tr>
        <w:trPr>
          <w:trHeight w:val="2620" w:hRule="atLeast"/>
        </w:trPr>
        <w:tc>
          <w:tcPr>
            <w:tcW w:w="2661" w:type="dxa"/>
          </w:tcPr>
          <w:p>
            <w:pPr>
              <w:pStyle w:val="TableParagraph"/>
              <w:spacing w:line="278" w:lineRule="auto"/>
              <w:ind w:left="110" w:right="101"/>
              <w:jc w:val="both"/>
              <w:rPr>
                <w:b/>
                <w:sz w:val="22"/>
              </w:rPr>
            </w:pPr>
            <w:r>
              <w:rPr>
                <w:b/>
                <w:sz w:val="22"/>
              </w:rPr>
              <w:t>Ejecución del Plan de TI/Entrega (Gestión</w:t>
            </w:r>
            <w:r>
              <w:rPr>
                <w:b/>
                <w:spacing w:val="-5"/>
                <w:sz w:val="22"/>
              </w:rPr>
              <w:t> </w:t>
            </w:r>
            <w:r>
              <w:rPr>
                <w:b/>
                <w:sz w:val="22"/>
              </w:rPr>
              <w:t>de la </w:t>
            </w:r>
            <w:r>
              <w:rPr>
                <w:b/>
                <w:spacing w:val="-2"/>
                <w:sz w:val="22"/>
              </w:rPr>
              <w:t>Ejecución)</w:t>
            </w:r>
          </w:p>
        </w:tc>
        <w:tc>
          <w:tcPr>
            <w:tcW w:w="3196" w:type="dxa"/>
          </w:tcPr>
          <w:p>
            <w:pPr>
              <w:pStyle w:val="TableParagraph"/>
              <w:spacing w:line="253" w:lineRule="exact"/>
              <w:ind w:left="110"/>
              <w:jc w:val="both"/>
              <w:rPr>
                <w:sz w:val="22"/>
              </w:rPr>
            </w:pPr>
            <w:r>
              <w:rPr>
                <w:sz w:val="22"/>
              </w:rPr>
              <w:t>-Plan</w:t>
            </w:r>
            <w:r>
              <w:rPr>
                <w:spacing w:val="78"/>
                <w:sz w:val="22"/>
              </w:rPr>
              <w:t>   </w:t>
            </w:r>
            <w:r>
              <w:rPr>
                <w:sz w:val="22"/>
              </w:rPr>
              <w:t>operativo</w:t>
            </w:r>
            <w:r>
              <w:rPr>
                <w:spacing w:val="78"/>
                <w:sz w:val="22"/>
              </w:rPr>
              <w:t>   </w:t>
            </w:r>
            <w:r>
              <w:rPr>
                <w:sz w:val="22"/>
              </w:rPr>
              <w:t>de</w:t>
            </w:r>
            <w:r>
              <w:rPr>
                <w:spacing w:val="80"/>
                <w:sz w:val="22"/>
              </w:rPr>
              <w:t>   </w:t>
            </w:r>
            <w:r>
              <w:rPr>
                <w:spacing w:val="-5"/>
                <w:sz w:val="22"/>
              </w:rPr>
              <w:t>TI.</w:t>
            </w:r>
          </w:p>
          <w:p>
            <w:pPr>
              <w:pStyle w:val="TableParagraph"/>
              <w:spacing w:line="276" w:lineRule="auto" w:before="42"/>
              <w:ind w:left="110" w:right="100"/>
              <w:jc w:val="both"/>
              <w:rPr>
                <w:sz w:val="22"/>
              </w:rPr>
            </w:pPr>
            <w:r>
              <w:rPr>
                <w:sz w:val="22"/>
              </w:rPr>
              <w:t>-Políticas, estándares y </w:t>
            </w:r>
            <w:r>
              <w:rPr>
                <w:spacing w:val="-2"/>
                <w:sz w:val="22"/>
              </w:rPr>
              <w:t>lineamientos.</w:t>
            </w:r>
          </w:p>
          <w:p>
            <w:pPr>
              <w:pStyle w:val="TableParagraph"/>
              <w:spacing w:line="251" w:lineRule="exact"/>
              <w:ind w:left="110"/>
              <w:jc w:val="both"/>
              <w:rPr>
                <w:sz w:val="22"/>
              </w:rPr>
            </w:pPr>
            <w:r>
              <w:rPr>
                <w:sz w:val="22"/>
              </w:rPr>
              <w:t>-Seguridad</w:t>
            </w:r>
            <w:r>
              <w:rPr>
                <w:spacing w:val="-4"/>
                <w:sz w:val="22"/>
              </w:rPr>
              <w:t> </w:t>
            </w:r>
            <w:r>
              <w:rPr>
                <w:sz w:val="22"/>
              </w:rPr>
              <w:t>de</w:t>
            </w:r>
            <w:r>
              <w:rPr>
                <w:spacing w:val="-5"/>
                <w:sz w:val="22"/>
              </w:rPr>
              <w:t> </w:t>
            </w:r>
            <w:r>
              <w:rPr>
                <w:sz w:val="22"/>
              </w:rPr>
              <w:t>la </w:t>
            </w:r>
            <w:r>
              <w:rPr>
                <w:spacing w:val="-2"/>
                <w:sz w:val="22"/>
              </w:rPr>
              <w:t>información.</w:t>
            </w:r>
          </w:p>
          <w:p>
            <w:pPr>
              <w:pStyle w:val="TableParagraph"/>
              <w:tabs>
                <w:tab w:pos="2176" w:val="left" w:leader="none"/>
              </w:tabs>
              <w:spacing w:line="278" w:lineRule="auto" w:before="37"/>
              <w:ind w:left="110" w:right="100"/>
              <w:jc w:val="both"/>
              <w:rPr>
                <w:sz w:val="22"/>
              </w:rPr>
            </w:pPr>
            <w:r>
              <w:rPr>
                <w:sz w:val="22"/>
              </w:rPr>
              <w:t>-Dar cuenta de las finanzas, </w:t>
            </w:r>
            <w:r>
              <w:rPr>
                <w:spacing w:val="-2"/>
                <w:sz w:val="22"/>
              </w:rPr>
              <w:t>programas,</w:t>
            </w:r>
            <w:r>
              <w:rPr>
                <w:sz w:val="22"/>
              </w:rPr>
              <w:tab/>
            </w:r>
            <w:r>
              <w:rPr>
                <w:spacing w:val="-2"/>
                <w:sz w:val="22"/>
              </w:rPr>
              <w:t>proyectos, </w:t>
            </w:r>
            <w:r>
              <w:rPr>
                <w:sz w:val="22"/>
              </w:rPr>
              <w:t>mantenimiento y operación.</w:t>
            </w:r>
          </w:p>
        </w:tc>
        <w:tc>
          <w:tcPr>
            <w:tcW w:w="3326" w:type="dxa"/>
          </w:tcPr>
          <w:p>
            <w:pPr>
              <w:pStyle w:val="TableParagraph"/>
              <w:spacing w:line="280" w:lineRule="auto"/>
              <w:rPr>
                <w:sz w:val="22"/>
              </w:rPr>
            </w:pPr>
            <w:r>
              <w:rPr>
                <w:sz w:val="22"/>
              </w:rPr>
              <w:t>-Mantener</w:t>
            </w:r>
            <w:r>
              <w:rPr>
                <w:spacing w:val="80"/>
                <w:sz w:val="22"/>
              </w:rPr>
              <w:t> </w:t>
            </w:r>
            <w:r>
              <w:rPr>
                <w:sz w:val="22"/>
              </w:rPr>
              <w:t>la</w:t>
            </w:r>
            <w:r>
              <w:rPr>
                <w:spacing w:val="80"/>
                <w:sz w:val="22"/>
              </w:rPr>
              <w:t> </w:t>
            </w:r>
            <w:r>
              <w:rPr>
                <w:sz w:val="22"/>
              </w:rPr>
              <w:t>integridad</w:t>
            </w:r>
            <w:r>
              <w:rPr>
                <w:spacing w:val="80"/>
                <w:sz w:val="22"/>
              </w:rPr>
              <w:t> </w:t>
            </w:r>
            <w:r>
              <w:rPr>
                <w:sz w:val="22"/>
              </w:rPr>
              <w:t>de</w:t>
            </w:r>
            <w:r>
              <w:rPr>
                <w:spacing w:val="80"/>
                <w:sz w:val="22"/>
              </w:rPr>
              <w:t> </w:t>
            </w:r>
            <w:r>
              <w:rPr>
                <w:sz w:val="22"/>
              </w:rPr>
              <w:t>la</w:t>
            </w:r>
            <w:r>
              <w:rPr>
                <w:spacing w:val="40"/>
                <w:sz w:val="22"/>
              </w:rPr>
              <w:t> </w:t>
            </w:r>
            <w:r>
              <w:rPr>
                <w:spacing w:val="-2"/>
                <w:sz w:val="22"/>
              </w:rPr>
              <w:t>Infraestructura</w:t>
            </w:r>
          </w:p>
          <w:p>
            <w:pPr>
              <w:pStyle w:val="TableParagraph"/>
              <w:spacing w:line="276" w:lineRule="auto"/>
              <w:rPr>
                <w:sz w:val="22"/>
              </w:rPr>
            </w:pPr>
            <w:r>
              <w:rPr>
                <w:sz w:val="22"/>
              </w:rPr>
              <w:t>-Mantener</w:t>
            </w:r>
            <w:r>
              <w:rPr>
                <w:spacing w:val="80"/>
                <w:sz w:val="22"/>
              </w:rPr>
              <w:t> </w:t>
            </w:r>
            <w:r>
              <w:rPr>
                <w:sz w:val="22"/>
              </w:rPr>
              <w:t>la</w:t>
            </w:r>
            <w:r>
              <w:rPr>
                <w:spacing w:val="80"/>
                <w:sz w:val="22"/>
              </w:rPr>
              <w:t> </w:t>
            </w:r>
            <w:r>
              <w:rPr>
                <w:sz w:val="22"/>
              </w:rPr>
              <w:t>Seguridad</w:t>
            </w:r>
            <w:r>
              <w:rPr>
                <w:spacing w:val="80"/>
                <w:sz w:val="22"/>
              </w:rPr>
              <w:t> </w:t>
            </w:r>
            <w:r>
              <w:rPr>
                <w:sz w:val="22"/>
              </w:rPr>
              <w:t>de</w:t>
            </w:r>
            <w:r>
              <w:rPr>
                <w:spacing w:val="80"/>
                <w:sz w:val="22"/>
              </w:rPr>
              <w:t> </w:t>
            </w:r>
            <w:r>
              <w:rPr>
                <w:sz w:val="22"/>
              </w:rPr>
              <w:t>la</w:t>
            </w:r>
            <w:r>
              <w:rPr>
                <w:spacing w:val="40"/>
                <w:sz w:val="22"/>
              </w:rPr>
              <w:t> </w:t>
            </w:r>
            <w:r>
              <w:rPr>
                <w:spacing w:val="-2"/>
                <w:sz w:val="22"/>
              </w:rPr>
              <w:t>Información</w:t>
            </w:r>
          </w:p>
          <w:p>
            <w:pPr>
              <w:pStyle w:val="TableParagraph"/>
              <w:spacing w:line="276" w:lineRule="auto"/>
              <w:rPr>
                <w:sz w:val="22"/>
              </w:rPr>
            </w:pPr>
            <w:r>
              <w:rPr>
                <w:sz w:val="22"/>
              </w:rPr>
              <w:t>-Asesorar</w:t>
            </w:r>
            <w:r>
              <w:rPr>
                <w:spacing w:val="80"/>
                <w:sz w:val="22"/>
              </w:rPr>
              <w:t> </w:t>
            </w:r>
            <w:r>
              <w:rPr>
                <w:sz w:val="22"/>
              </w:rPr>
              <w:t>el</w:t>
            </w:r>
            <w:r>
              <w:rPr>
                <w:spacing w:val="80"/>
                <w:sz w:val="22"/>
              </w:rPr>
              <w:t> </w:t>
            </w:r>
            <w:r>
              <w:rPr>
                <w:sz w:val="22"/>
              </w:rPr>
              <w:t>uso</w:t>
            </w:r>
            <w:r>
              <w:rPr>
                <w:spacing w:val="80"/>
                <w:sz w:val="22"/>
              </w:rPr>
              <w:t> </w:t>
            </w:r>
            <w:r>
              <w:rPr>
                <w:sz w:val="22"/>
              </w:rPr>
              <w:t>de</w:t>
            </w:r>
            <w:r>
              <w:rPr>
                <w:spacing w:val="80"/>
                <w:sz w:val="22"/>
              </w:rPr>
              <w:t> </w:t>
            </w:r>
            <w:r>
              <w:rPr>
                <w:sz w:val="22"/>
              </w:rPr>
              <w:t>estándares como</w:t>
            </w:r>
            <w:r>
              <w:rPr>
                <w:spacing w:val="25"/>
                <w:sz w:val="22"/>
              </w:rPr>
              <w:t> </w:t>
            </w:r>
            <w:r>
              <w:rPr>
                <w:sz w:val="22"/>
              </w:rPr>
              <w:t>ISO</w:t>
            </w:r>
            <w:r>
              <w:rPr>
                <w:spacing w:val="27"/>
                <w:sz w:val="22"/>
              </w:rPr>
              <w:t> </w:t>
            </w:r>
            <w:r>
              <w:rPr>
                <w:sz w:val="22"/>
              </w:rPr>
              <w:t>27001,</w:t>
            </w:r>
            <w:r>
              <w:rPr>
                <w:spacing w:val="25"/>
                <w:sz w:val="22"/>
              </w:rPr>
              <w:t> </w:t>
            </w:r>
            <w:r>
              <w:rPr>
                <w:sz w:val="22"/>
              </w:rPr>
              <w:t>ITIL,</w:t>
            </w:r>
            <w:r>
              <w:rPr>
                <w:spacing w:val="31"/>
                <w:sz w:val="22"/>
              </w:rPr>
              <w:t> </w:t>
            </w:r>
            <w:r>
              <w:rPr>
                <w:sz w:val="22"/>
              </w:rPr>
              <w:t>COBIT</w:t>
            </w:r>
            <w:r>
              <w:rPr>
                <w:spacing w:val="27"/>
                <w:sz w:val="22"/>
              </w:rPr>
              <w:t> </w:t>
            </w:r>
            <w:r>
              <w:rPr>
                <w:spacing w:val="-10"/>
                <w:sz w:val="22"/>
              </w:rPr>
              <w:t>o</w:t>
            </w:r>
          </w:p>
          <w:p>
            <w:pPr>
              <w:pStyle w:val="TableParagraph"/>
              <w:spacing w:line="276" w:lineRule="auto"/>
              <w:ind w:right="19"/>
              <w:rPr>
                <w:sz w:val="22"/>
              </w:rPr>
            </w:pPr>
            <w:r>
              <w:rPr>
                <w:sz w:val="22"/>
              </w:rPr>
              <w:t>los que debe</w:t>
            </w:r>
            <w:r>
              <w:rPr>
                <w:spacing w:val="-2"/>
                <w:sz w:val="22"/>
              </w:rPr>
              <w:t> </w:t>
            </w:r>
            <w:r>
              <w:rPr>
                <w:sz w:val="22"/>
              </w:rPr>
              <w:t>cumplir por medio de la</w:t>
            </w:r>
            <w:r>
              <w:rPr>
                <w:spacing w:val="1"/>
                <w:sz w:val="22"/>
              </w:rPr>
              <w:t> </w:t>
            </w:r>
            <w:r>
              <w:rPr>
                <w:sz w:val="22"/>
              </w:rPr>
              <w:t>implementación</w:t>
            </w:r>
            <w:r>
              <w:rPr>
                <w:spacing w:val="-6"/>
                <w:sz w:val="22"/>
              </w:rPr>
              <w:t> </w:t>
            </w:r>
            <w:r>
              <w:rPr>
                <w:sz w:val="22"/>
              </w:rPr>
              <w:t>de</w:t>
            </w:r>
            <w:r>
              <w:rPr>
                <w:spacing w:val="-3"/>
                <w:sz w:val="22"/>
              </w:rPr>
              <w:t> </w:t>
            </w:r>
            <w:r>
              <w:rPr>
                <w:sz w:val="22"/>
              </w:rPr>
              <w:t>la</w:t>
            </w:r>
            <w:r>
              <w:rPr>
                <w:spacing w:val="2"/>
                <w:sz w:val="22"/>
              </w:rPr>
              <w:t> </w:t>
            </w:r>
            <w:r>
              <w:rPr>
                <w:sz w:val="22"/>
              </w:rPr>
              <w:t>Política</w:t>
            </w:r>
            <w:r>
              <w:rPr>
                <w:spacing w:val="2"/>
                <w:sz w:val="22"/>
              </w:rPr>
              <w:t> </w:t>
            </w:r>
            <w:r>
              <w:rPr>
                <w:spacing w:val="-5"/>
                <w:sz w:val="22"/>
              </w:rPr>
              <w:t>de</w:t>
            </w:r>
          </w:p>
          <w:p>
            <w:pPr>
              <w:pStyle w:val="TableParagraph"/>
              <w:spacing w:line="251" w:lineRule="exact"/>
              <w:rPr>
                <w:sz w:val="22"/>
              </w:rPr>
            </w:pPr>
            <w:r>
              <w:rPr>
                <w:sz w:val="22"/>
              </w:rPr>
              <w:t>Gobierno</w:t>
            </w:r>
            <w:r>
              <w:rPr>
                <w:spacing w:val="-9"/>
                <w:sz w:val="22"/>
              </w:rPr>
              <w:t> </w:t>
            </w:r>
            <w:r>
              <w:rPr>
                <w:spacing w:val="-2"/>
                <w:sz w:val="22"/>
              </w:rPr>
              <w:t>Digital.</w:t>
            </w:r>
          </w:p>
        </w:tc>
      </w:tr>
      <w:tr>
        <w:trPr>
          <w:trHeight w:val="2331" w:hRule="atLeast"/>
        </w:trPr>
        <w:tc>
          <w:tcPr>
            <w:tcW w:w="2661" w:type="dxa"/>
          </w:tcPr>
          <w:p>
            <w:pPr>
              <w:pStyle w:val="TableParagraph"/>
              <w:spacing w:line="276" w:lineRule="auto"/>
              <w:ind w:left="110" w:right="93"/>
              <w:jc w:val="both"/>
              <w:rPr>
                <w:b/>
                <w:sz w:val="22"/>
              </w:rPr>
            </w:pPr>
            <w:r>
              <w:rPr>
                <w:b/>
                <w:sz w:val="22"/>
              </w:rPr>
              <w:t>Gerencia del Desempeño, Riesgos, Control (Gestión de la Ejecución)</w:t>
            </w:r>
          </w:p>
        </w:tc>
        <w:tc>
          <w:tcPr>
            <w:tcW w:w="3196" w:type="dxa"/>
          </w:tcPr>
          <w:p>
            <w:pPr>
              <w:pStyle w:val="TableParagraph"/>
              <w:spacing w:line="276" w:lineRule="auto"/>
              <w:ind w:left="110"/>
              <w:rPr>
                <w:sz w:val="22"/>
              </w:rPr>
            </w:pPr>
            <w:r>
              <w:rPr>
                <w:sz w:val="22"/>
              </w:rPr>
              <w:t>-Gestionar</w:t>
            </w:r>
            <w:r>
              <w:rPr>
                <w:spacing w:val="40"/>
                <w:sz w:val="22"/>
              </w:rPr>
              <w:t> </w:t>
            </w:r>
            <w:r>
              <w:rPr>
                <w:sz w:val="22"/>
              </w:rPr>
              <w:t>y</w:t>
            </w:r>
            <w:r>
              <w:rPr>
                <w:spacing w:val="40"/>
                <w:sz w:val="22"/>
              </w:rPr>
              <w:t> </w:t>
            </w:r>
            <w:r>
              <w:rPr>
                <w:sz w:val="22"/>
              </w:rPr>
              <w:t>medir</w:t>
            </w:r>
            <w:r>
              <w:rPr>
                <w:spacing w:val="40"/>
                <w:sz w:val="22"/>
              </w:rPr>
              <w:t> </w:t>
            </w:r>
            <w:r>
              <w:rPr>
                <w:sz w:val="22"/>
              </w:rPr>
              <w:t>los</w:t>
            </w:r>
            <w:r>
              <w:rPr>
                <w:spacing w:val="40"/>
                <w:sz w:val="22"/>
              </w:rPr>
              <w:t> </w:t>
            </w:r>
            <w:r>
              <w:rPr>
                <w:sz w:val="22"/>
              </w:rPr>
              <w:t>planes, programas, proyectos y riesgos</w:t>
            </w:r>
          </w:p>
          <w:p>
            <w:pPr>
              <w:pStyle w:val="TableParagraph"/>
              <w:spacing w:line="252" w:lineRule="exact"/>
              <w:ind w:left="110"/>
              <w:rPr>
                <w:sz w:val="22"/>
              </w:rPr>
            </w:pPr>
            <w:r>
              <w:rPr>
                <w:sz w:val="22"/>
              </w:rPr>
              <w:t>-Definir</w:t>
            </w:r>
            <w:r>
              <w:rPr>
                <w:spacing w:val="1"/>
                <w:sz w:val="22"/>
              </w:rPr>
              <w:t> </w:t>
            </w:r>
            <w:r>
              <w:rPr>
                <w:sz w:val="22"/>
              </w:rPr>
              <w:t>y</w:t>
            </w:r>
            <w:r>
              <w:rPr>
                <w:spacing w:val="-9"/>
                <w:sz w:val="22"/>
              </w:rPr>
              <w:t> </w:t>
            </w:r>
            <w:r>
              <w:rPr>
                <w:sz w:val="22"/>
              </w:rPr>
              <w:t>evaluar</w:t>
            </w:r>
            <w:r>
              <w:rPr>
                <w:spacing w:val="-3"/>
                <w:sz w:val="22"/>
              </w:rPr>
              <w:t> </w:t>
            </w:r>
            <w:r>
              <w:rPr>
                <w:sz w:val="22"/>
              </w:rPr>
              <w:t>los</w:t>
            </w:r>
            <w:r>
              <w:rPr>
                <w:spacing w:val="-3"/>
                <w:sz w:val="22"/>
              </w:rPr>
              <w:t> </w:t>
            </w:r>
            <w:r>
              <w:rPr>
                <w:spacing w:val="-5"/>
                <w:sz w:val="22"/>
              </w:rPr>
              <w:t>KPI</w:t>
            </w:r>
          </w:p>
          <w:p>
            <w:pPr>
              <w:pStyle w:val="TableParagraph"/>
              <w:spacing w:before="41"/>
              <w:ind w:left="110"/>
              <w:rPr>
                <w:sz w:val="22"/>
              </w:rPr>
            </w:pPr>
            <w:r>
              <w:rPr>
                <w:sz w:val="22"/>
              </w:rPr>
              <w:t>-Tomar</w:t>
            </w:r>
            <w:r>
              <w:rPr>
                <w:spacing w:val="-4"/>
                <w:sz w:val="22"/>
              </w:rPr>
              <w:t> </w:t>
            </w:r>
            <w:r>
              <w:rPr>
                <w:sz w:val="22"/>
              </w:rPr>
              <w:t>las</w:t>
            </w:r>
            <w:r>
              <w:rPr>
                <w:spacing w:val="-4"/>
                <w:sz w:val="22"/>
              </w:rPr>
              <w:t> </w:t>
            </w:r>
            <w:r>
              <w:rPr>
                <w:sz w:val="22"/>
              </w:rPr>
              <w:t>acciones </w:t>
            </w:r>
            <w:r>
              <w:rPr>
                <w:spacing w:val="-2"/>
                <w:sz w:val="22"/>
              </w:rPr>
              <w:t>correctivas</w:t>
            </w:r>
          </w:p>
          <w:p>
            <w:pPr>
              <w:pStyle w:val="TableParagraph"/>
              <w:spacing w:before="37"/>
              <w:ind w:left="110"/>
              <w:rPr>
                <w:sz w:val="22"/>
              </w:rPr>
            </w:pPr>
            <w:r>
              <w:rPr>
                <w:sz w:val="22"/>
              </w:rPr>
              <w:t>-Selección</w:t>
            </w:r>
            <w:r>
              <w:rPr>
                <w:spacing w:val="-6"/>
                <w:sz w:val="22"/>
              </w:rPr>
              <w:t> </w:t>
            </w:r>
            <w:r>
              <w:rPr>
                <w:sz w:val="22"/>
              </w:rPr>
              <w:t>de</w:t>
            </w:r>
            <w:r>
              <w:rPr>
                <w:spacing w:val="-2"/>
                <w:sz w:val="22"/>
              </w:rPr>
              <w:t> proveedores</w:t>
            </w:r>
          </w:p>
          <w:p>
            <w:pPr>
              <w:pStyle w:val="TableParagraph"/>
              <w:spacing w:line="276" w:lineRule="auto" w:before="37"/>
              <w:ind w:left="110"/>
              <w:rPr>
                <w:sz w:val="22"/>
              </w:rPr>
            </w:pPr>
            <w:r>
              <w:rPr>
                <w:sz w:val="22"/>
              </w:rPr>
              <w:t>-Continuidad</w:t>
            </w:r>
            <w:r>
              <w:rPr>
                <w:spacing w:val="-11"/>
                <w:sz w:val="22"/>
              </w:rPr>
              <w:t> </w:t>
            </w:r>
            <w:r>
              <w:rPr>
                <w:sz w:val="22"/>
              </w:rPr>
              <w:t>del</w:t>
            </w:r>
            <w:r>
              <w:rPr>
                <w:spacing w:val="-8"/>
                <w:sz w:val="22"/>
              </w:rPr>
              <w:t> </w:t>
            </w:r>
            <w:r>
              <w:rPr>
                <w:sz w:val="22"/>
              </w:rPr>
              <w:t>negocio</w:t>
            </w:r>
            <w:r>
              <w:rPr>
                <w:spacing w:val="-11"/>
                <w:sz w:val="22"/>
              </w:rPr>
              <w:t> </w:t>
            </w:r>
            <w:r>
              <w:rPr>
                <w:sz w:val="22"/>
              </w:rPr>
              <w:t>y</w:t>
            </w:r>
            <w:r>
              <w:rPr>
                <w:spacing w:val="-11"/>
                <w:sz w:val="22"/>
              </w:rPr>
              <w:t> </w:t>
            </w:r>
            <w:r>
              <w:rPr>
                <w:sz w:val="22"/>
              </w:rPr>
              <w:t>de</w:t>
            </w:r>
            <w:r>
              <w:rPr>
                <w:spacing w:val="-9"/>
                <w:sz w:val="22"/>
              </w:rPr>
              <w:t> </w:t>
            </w:r>
            <w:r>
              <w:rPr>
                <w:sz w:val="22"/>
              </w:rPr>
              <w:t>TI, contingencia</w:t>
            </w:r>
            <w:r>
              <w:rPr>
                <w:spacing w:val="75"/>
                <w:sz w:val="22"/>
              </w:rPr>
              <w:t> </w:t>
            </w:r>
            <w:r>
              <w:rPr>
                <w:sz w:val="22"/>
              </w:rPr>
              <w:t>y</w:t>
            </w:r>
            <w:r>
              <w:rPr>
                <w:spacing w:val="69"/>
                <w:sz w:val="22"/>
              </w:rPr>
              <w:t> </w:t>
            </w:r>
            <w:r>
              <w:rPr>
                <w:sz w:val="22"/>
              </w:rPr>
              <w:t>recuperación</w:t>
            </w:r>
            <w:r>
              <w:rPr>
                <w:spacing w:val="75"/>
                <w:sz w:val="22"/>
              </w:rPr>
              <w:t> </w:t>
            </w:r>
            <w:r>
              <w:rPr>
                <w:spacing w:val="-5"/>
                <w:sz w:val="22"/>
              </w:rPr>
              <w:t>de</w:t>
            </w:r>
          </w:p>
          <w:p>
            <w:pPr>
              <w:pStyle w:val="TableParagraph"/>
              <w:spacing w:line="252" w:lineRule="exact"/>
              <w:ind w:left="110"/>
              <w:rPr>
                <w:sz w:val="22"/>
              </w:rPr>
            </w:pPr>
            <w:r>
              <w:rPr>
                <w:spacing w:val="-2"/>
                <w:sz w:val="22"/>
              </w:rPr>
              <w:t>desastres</w:t>
            </w:r>
          </w:p>
        </w:tc>
        <w:tc>
          <w:tcPr>
            <w:tcW w:w="3326" w:type="dxa"/>
          </w:tcPr>
          <w:p>
            <w:pPr>
              <w:pStyle w:val="TableParagraph"/>
              <w:spacing w:line="253" w:lineRule="exact"/>
              <w:rPr>
                <w:sz w:val="22"/>
              </w:rPr>
            </w:pPr>
            <w:r>
              <w:rPr>
                <w:sz w:val="22"/>
              </w:rPr>
              <w:t>-</w:t>
            </w:r>
            <w:r>
              <w:rPr>
                <w:spacing w:val="-2"/>
                <w:sz w:val="22"/>
              </w:rPr>
              <w:t> </w:t>
            </w:r>
            <w:r>
              <w:rPr>
                <w:sz w:val="22"/>
              </w:rPr>
              <w:t>(BSC)</w:t>
            </w:r>
            <w:r>
              <w:rPr>
                <w:spacing w:val="-1"/>
                <w:sz w:val="22"/>
              </w:rPr>
              <w:t> </w:t>
            </w:r>
            <w:r>
              <w:rPr>
                <w:sz w:val="22"/>
              </w:rPr>
              <w:t>y</w:t>
            </w:r>
            <w:r>
              <w:rPr>
                <w:spacing w:val="-7"/>
                <w:sz w:val="22"/>
              </w:rPr>
              <w:t> </w:t>
            </w:r>
            <w:r>
              <w:rPr>
                <w:spacing w:val="-5"/>
                <w:sz w:val="22"/>
              </w:rPr>
              <w:t>KPI</w:t>
            </w:r>
          </w:p>
          <w:p>
            <w:pPr>
              <w:pStyle w:val="TableParagraph"/>
              <w:spacing w:before="37"/>
              <w:rPr>
                <w:sz w:val="22"/>
              </w:rPr>
            </w:pPr>
            <w:r>
              <w:rPr>
                <w:sz w:val="22"/>
              </w:rPr>
              <w:t>-Gerencia</w:t>
            </w:r>
            <w:r>
              <w:rPr>
                <w:spacing w:val="-5"/>
                <w:sz w:val="22"/>
              </w:rPr>
              <w:t> </w:t>
            </w:r>
            <w:r>
              <w:rPr>
                <w:sz w:val="22"/>
              </w:rPr>
              <w:t>del</w:t>
            </w:r>
            <w:r>
              <w:rPr>
                <w:spacing w:val="-7"/>
                <w:sz w:val="22"/>
              </w:rPr>
              <w:t> </w:t>
            </w:r>
            <w:r>
              <w:rPr>
                <w:spacing w:val="-2"/>
                <w:sz w:val="22"/>
              </w:rPr>
              <w:t>Desempeño</w:t>
            </w:r>
          </w:p>
          <w:p>
            <w:pPr>
              <w:pStyle w:val="TableParagraph"/>
              <w:spacing w:before="37"/>
              <w:rPr>
                <w:sz w:val="22"/>
              </w:rPr>
            </w:pPr>
            <w:r>
              <w:rPr>
                <w:sz w:val="22"/>
              </w:rPr>
              <w:t>-Manejo</w:t>
            </w:r>
            <w:r>
              <w:rPr>
                <w:spacing w:val="-4"/>
                <w:sz w:val="22"/>
              </w:rPr>
              <w:t> </w:t>
            </w:r>
            <w:r>
              <w:rPr>
                <w:sz w:val="22"/>
              </w:rPr>
              <w:t>de</w:t>
            </w:r>
            <w:r>
              <w:rPr>
                <w:spacing w:val="-4"/>
                <w:sz w:val="22"/>
              </w:rPr>
              <w:t> </w:t>
            </w:r>
            <w:r>
              <w:rPr>
                <w:spacing w:val="-2"/>
                <w:sz w:val="22"/>
              </w:rPr>
              <w:t>Contratación</w:t>
            </w:r>
          </w:p>
          <w:p>
            <w:pPr>
              <w:pStyle w:val="TableParagraph"/>
              <w:spacing w:line="276" w:lineRule="auto" w:before="42"/>
              <w:rPr>
                <w:sz w:val="22"/>
              </w:rPr>
            </w:pPr>
            <w:r>
              <w:rPr>
                <w:sz w:val="22"/>
              </w:rPr>
              <w:t>-Cumplimiento</w:t>
            </w:r>
            <w:r>
              <w:rPr>
                <w:spacing w:val="80"/>
                <w:sz w:val="22"/>
              </w:rPr>
              <w:t> </w:t>
            </w:r>
            <w:r>
              <w:rPr>
                <w:sz w:val="22"/>
              </w:rPr>
              <w:t>de</w:t>
            </w:r>
            <w:r>
              <w:rPr>
                <w:spacing w:val="80"/>
                <w:sz w:val="22"/>
              </w:rPr>
              <w:t> </w:t>
            </w:r>
            <w:r>
              <w:rPr>
                <w:sz w:val="22"/>
              </w:rPr>
              <w:t>auditorías</w:t>
            </w:r>
            <w:r>
              <w:rPr>
                <w:spacing w:val="80"/>
                <w:sz w:val="22"/>
              </w:rPr>
              <w:t> </w:t>
            </w:r>
            <w:r>
              <w:rPr>
                <w:sz w:val="22"/>
              </w:rPr>
              <w:t>y </w:t>
            </w:r>
            <w:r>
              <w:rPr>
                <w:spacing w:val="-2"/>
                <w:sz w:val="22"/>
              </w:rPr>
              <w:t>revisiones</w:t>
            </w:r>
          </w:p>
          <w:p>
            <w:pPr>
              <w:pStyle w:val="TableParagraph"/>
              <w:spacing w:line="251" w:lineRule="exact"/>
              <w:rPr>
                <w:sz w:val="22"/>
              </w:rPr>
            </w:pPr>
            <w:r>
              <w:rPr>
                <w:sz w:val="22"/>
              </w:rPr>
              <w:t>-Gerencia</w:t>
            </w:r>
            <w:r>
              <w:rPr>
                <w:spacing w:val="-4"/>
                <w:sz w:val="22"/>
              </w:rPr>
              <w:t> </w:t>
            </w:r>
            <w:r>
              <w:rPr>
                <w:sz w:val="22"/>
              </w:rPr>
              <w:t>del</w:t>
            </w:r>
            <w:r>
              <w:rPr>
                <w:spacing w:val="-3"/>
                <w:sz w:val="22"/>
              </w:rPr>
              <w:t> </w:t>
            </w:r>
            <w:r>
              <w:rPr>
                <w:spacing w:val="-2"/>
                <w:sz w:val="22"/>
              </w:rPr>
              <w:t>Control/COBIT</w:t>
            </w:r>
          </w:p>
          <w:p>
            <w:pPr>
              <w:pStyle w:val="TableParagraph"/>
              <w:spacing w:before="37"/>
              <w:rPr>
                <w:sz w:val="22"/>
              </w:rPr>
            </w:pPr>
            <w:r>
              <w:rPr>
                <w:sz w:val="22"/>
              </w:rPr>
              <w:t>-Informes de</w:t>
            </w:r>
            <w:r>
              <w:rPr>
                <w:spacing w:val="-6"/>
                <w:sz w:val="22"/>
              </w:rPr>
              <w:t> </w:t>
            </w:r>
            <w:r>
              <w:rPr>
                <w:sz w:val="22"/>
              </w:rPr>
              <w:t>rendición</w:t>
            </w:r>
            <w:r>
              <w:rPr>
                <w:spacing w:val="-4"/>
                <w:sz w:val="22"/>
              </w:rPr>
              <w:t> </w:t>
            </w:r>
            <w:r>
              <w:rPr>
                <w:sz w:val="22"/>
              </w:rPr>
              <w:t>de</w:t>
            </w:r>
            <w:r>
              <w:rPr>
                <w:spacing w:val="-6"/>
                <w:sz w:val="22"/>
              </w:rPr>
              <w:t> </w:t>
            </w:r>
            <w:r>
              <w:rPr>
                <w:spacing w:val="-2"/>
                <w:sz w:val="22"/>
              </w:rPr>
              <w:t>cuenta</w:t>
            </w:r>
          </w:p>
        </w:tc>
      </w:tr>
      <w:tr>
        <w:trPr>
          <w:trHeight w:val="579" w:hRule="atLeast"/>
        </w:trPr>
        <w:tc>
          <w:tcPr>
            <w:tcW w:w="2661" w:type="dxa"/>
          </w:tcPr>
          <w:p>
            <w:pPr>
              <w:pStyle w:val="TableParagraph"/>
              <w:tabs>
                <w:tab w:pos="1324" w:val="left" w:leader="none"/>
                <w:tab w:pos="1828" w:val="left" w:leader="none"/>
              </w:tabs>
              <w:spacing w:line="252" w:lineRule="exact"/>
              <w:ind w:left="110"/>
              <w:rPr>
                <w:b/>
                <w:sz w:val="22"/>
              </w:rPr>
            </w:pPr>
            <w:r>
              <w:rPr>
                <w:b/>
                <w:spacing w:val="-2"/>
                <w:sz w:val="22"/>
              </w:rPr>
              <w:t>Desarrollo</w:t>
            </w:r>
            <w:r>
              <w:rPr>
                <w:b/>
                <w:sz w:val="22"/>
              </w:rPr>
              <w:tab/>
            </w:r>
            <w:r>
              <w:rPr>
                <w:b/>
                <w:spacing w:val="-5"/>
                <w:sz w:val="22"/>
              </w:rPr>
              <w:t>del</w:t>
            </w:r>
            <w:r>
              <w:rPr>
                <w:b/>
                <w:sz w:val="22"/>
              </w:rPr>
              <w:tab/>
            </w:r>
            <w:r>
              <w:rPr>
                <w:b/>
                <w:spacing w:val="-2"/>
                <w:sz w:val="22"/>
              </w:rPr>
              <w:t>Talento</w:t>
            </w:r>
          </w:p>
          <w:p>
            <w:pPr>
              <w:pStyle w:val="TableParagraph"/>
              <w:tabs>
                <w:tab w:pos="1854" w:val="left" w:leader="none"/>
              </w:tabs>
              <w:spacing w:before="37"/>
              <w:ind w:left="110"/>
              <w:rPr>
                <w:b/>
                <w:sz w:val="22"/>
              </w:rPr>
            </w:pPr>
            <w:r>
              <w:rPr>
                <w:b/>
                <w:spacing w:val="-2"/>
                <w:sz w:val="22"/>
              </w:rPr>
              <w:t>Humano,</w:t>
            </w:r>
            <w:r>
              <w:rPr>
                <w:b/>
                <w:sz w:val="22"/>
              </w:rPr>
              <w:tab/>
            </w:r>
            <w:r>
              <w:rPr>
                <w:b/>
                <w:spacing w:val="-2"/>
                <w:sz w:val="22"/>
              </w:rPr>
              <w:t>Mejora</w:t>
            </w:r>
          </w:p>
        </w:tc>
        <w:tc>
          <w:tcPr>
            <w:tcW w:w="3196" w:type="dxa"/>
          </w:tcPr>
          <w:p>
            <w:pPr>
              <w:pStyle w:val="TableParagraph"/>
              <w:spacing w:line="252" w:lineRule="exact"/>
              <w:ind w:left="4" w:right="79"/>
              <w:jc w:val="center"/>
              <w:rPr>
                <w:sz w:val="22"/>
              </w:rPr>
            </w:pPr>
            <w:r>
              <w:rPr>
                <w:sz w:val="22"/>
              </w:rPr>
              <w:t>-Formación</w:t>
            </w:r>
            <w:r>
              <w:rPr>
                <w:spacing w:val="-7"/>
                <w:sz w:val="22"/>
              </w:rPr>
              <w:t> </w:t>
            </w:r>
            <w:r>
              <w:rPr>
                <w:sz w:val="22"/>
              </w:rPr>
              <w:t>del</w:t>
            </w:r>
            <w:r>
              <w:rPr>
                <w:spacing w:val="-3"/>
                <w:sz w:val="22"/>
              </w:rPr>
              <w:t> </w:t>
            </w:r>
            <w:r>
              <w:rPr>
                <w:sz w:val="22"/>
              </w:rPr>
              <w:t>Talento</w:t>
            </w:r>
            <w:r>
              <w:rPr>
                <w:spacing w:val="-10"/>
                <w:sz w:val="22"/>
              </w:rPr>
              <w:t> </w:t>
            </w:r>
            <w:r>
              <w:rPr>
                <w:spacing w:val="-2"/>
                <w:sz w:val="22"/>
              </w:rPr>
              <w:t>Humano</w:t>
            </w:r>
          </w:p>
        </w:tc>
        <w:tc>
          <w:tcPr>
            <w:tcW w:w="3326" w:type="dxa"/>
          </w:tcPr>
          <w:p>
            <w:pPr>
              <w:pStyle w:val="TableParagraph"/>
              <w:spacing w:line="252" w:lineRule="exact"/>
              <w:rPr>
                <w:sz w:val="22"/>
              </w:rPr>
            </w:pPr>
            <w:r>
              <w:rPr>
                <w:sz w:val="22"/>
              </w:rPr>
              <w:t>-Estrategia</w:t>
            </w:r>
            <w:r>
              <w:rPr>
                <w:spacing w:val="42"/>
                <w:sz w:val="22"/>
              </w:rPr>
              <w:t> </w:t>
            </w:r>
            <w:r>
              <w:rPr>
                <w:sz w:val="22"/>
              </w:rPr>
              <w:t>de</w:t>
            </w:r>
            <w:r>
              <w:rPr>
                <w:spacing w:val="43"/>
                <w:sz w:val="22"/>
              </w:rPr>
              <w:t> </w:t>
            </w:r>
            <w:r>
              <w:rPr>
                <w:sz w:val="22"/>
              </w:rPr>
              <w:t>Uso</w:t>
            </w:r>
            <w:r>
              <w:rPr>
                <w:spacing w:val="35"/>
                <w:sz w:val="22"/>
              </w:rPr>
              <w:t> </w:t>
            </w:r>
            <w:r>
              <w:rPr>
                <w:sz w:val="22"/>
              </w:rPr>
              <w:t>y</w:t>
            </w:r>
            <w:r>
              <w:rPr>
                <w:spacing w:val="38"/>
                <w:sz w:val="22"/>
              </w:rPr>
              <w:t> </w:t>
            </w:r>
            <w:r>
              <w:rPr>
                <w:spacing w:val="-2"/>
                <w:sz w:val="22"/>
              </w:rPr>
              <w:t>Apropiación</w:t>
            </w:r>
          </w:p>
          <w:p>
            <w:pPr>
              <w:pStyle w:val="TableParagraph"/>
              <w:spacing w:before="37"/>
              <w:rPr>
                <w:sz w:val="22"/>
              </w:rPr>
            </w:pPr>
            <w:r>
              <w:rPr>
                <w:sz w:val="22"/>
              </w:rPr>
              <w:t>de</w:t>
            </w:r>
            <w:r>
              <w:rPr>
                <w:spacing w:val="-4"/>
                <w:sz w:val="22"/>
              </w:rPr>
              <w:t> </w:t>
            </w:r>
            <w:r>
              <w:rPr>
                <w:sz w:val="22"/>
              </w:rPr>
              <w:t>la</w:t>
            </w:r>
            <w:r>
              <w:rPr>
                <w:spacing w:val="1"/>
                <w:sz w:val="22"/>
              </w:rPr>
              <w:t> </w:t>
            </w:r>
            <w:r>
              <w:rPr>
                <w:spacing w:val="-2"/>
                <w:sz w:val="22"/>
              </w:rPr>
              <w:t>Tecnología</w:t>
            </w:r>
          </w:p>
        </w:tc>
      </w:tr>
    </w:tbl>
    <w:p>
      <w:pPr>
        <w:pStyle w:val="TableParagraph"/>
        <w:spacing w:after="0"/>
        <w:rPr>
          <w:sz w:val="22"/>
        </w:rPr>
        <w:sectPr>
          <w:pgSz w:w="12240" w:h="15840"/>
          <w:pgMar w:header="762" w:footer="0" w:top="1380" w:bottom="280" w:left="1440" w:right="720"/>
        </w:sectPr>
      </w:pPr>
    </w:p>
    <w:p>
      <w:pPr>
        <w:pStyle w:val="BodyText"/>
        <w:rPr>
          <w:sz w:val="7"/>
        </w:rPr>
      </w:pPr>
    </w:p>
    <w:tbl>
      <w:tblPr>
        <w:tblW w:w="0" w:type="auto"/>
        <w:jc w:val="left"/>
        <w:tblInd w:w="9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61"/>
        <w:gridCol w:w="3196"/>
        <w:gridCol w:w="3326"/>
      </w:tblGrid>
      <w:tr>
        <w:trPr>
          <w:trHeight w:val="310" w:hRule="atLeast"/>
        </w:trPr>
        <w:tc>
          <w:tcPr>
            <w:tcW w:w="2661" w:type="dxa"/>
            <w:tcBorders>
              <w:top w:val="nil"/>
              <w:bottom w:val="nil"/>
            </w:tcBorders>
            <w:shd w:val="clear" w:color="auto" w:fill="9BBA58"/>
          </w:tcPr>
          <w:p>
            <w:pPr>
              <w:pStyle w:val="TableParagraph"/>
              <w:spacing w:before="9"/>
              <w:ind w:left="550"/>
              <w:rPr>
                <w:b/>
                <w:sz w:val="22"/>
              </w:rPr>
            </w:pPr>
            <w:r>
              <w:rPr>
                <w:b/>
                <w:color w:val="FFFFFF"/>
                <w:sz w:val="22"/>
              </w:rPr>
              <w:t>Área de</w:t>
            </w:r>
            <w:r>
              <w:rPr>
                <w:b/>
                <w:color w:val="FFFFFF"/>
                <w:spacing w:val="3"/>
                <w:sz w:val="22"/>
              </w:rPr>
              <w:t> </w:t>
            </w:r>
            <w:r>
              <w:rPr>
                <w:b/>
                <w:color w:val="FFFFFF"/>
                <w:spacing w:val="-2"/>
                <w:sz w:val="22"/>
              </w:rPr>
              <w:t>Trabajo</w:t>
            </w:r>
          </w:p>
        </w:tc>
        <w:tc>
          <w:tcPr>
            <w:tcW w:w="3196" w:type="dxa"/>
            <w:tcBorders>
              <w:top w:val="nil"/>
              <w:bottom w:val="nil"/>
            </w:tcBorders>
            <w:shd w:val="clear" w:color="auto" w:fill="9BBA58"/>
          </w:tcPr>
          <w:p>
            <w:pPr>
              <w:pStyle w:val="TableParagraph"/>
              <w:spacing w:before="9"/>
              <w:ind w:left="955"/>
              <w:rPr>
                <w:b/>
                <w:sz w:val="22"/>
              </w:rPr>
            </w:pPr>
            <w:r>
              <w:rPr>
                <w:b/>
                <w:color w:val="FFFFFF"/>
                <w:spacing w:val="-2"/>
                <w:sz w:val="22"/>
              </w:rPr>
              <w:t>Componentes</w:t>
            </w:r>
          </w:p>
        </w:tc>
        <w:tc>
          <w:tcPr>
            <w:tcW w:w="3326" w:type="dxa"/>
            <w:tcBorders>
              <w:top w:val="nil"/>
              <w:bottom w:val="nil"/>
            </w:tcBorders>
            <w:shd w:val="clear" w:color="auto" w:fill="9BBA58"/>
          </w:tcPr>
          <w:p>
            <w:pPr>
              <w:pStyle w:val="TableParagraph"/>
              <w:spacing w:before="9"/>
              <w:ind w:left="1095"/>
              <w:rPr>
                <w:b/>
                <w:sz w:val="22"/>
              </w:rPr>
            </w:pPr>
            <w:r>
              <w:rPr>
                <w:b/>
                <w:color w:val="FFFFFF"/>
                <w:spacing w:val="-2"/>
                <w:sz w:val="22"/>
              </w:rPr>
              <w:t>Entregables</w:t>
            </w:r>
          </w:p>
        </w:tc>
      </w:tr>
      <w:tr>
        <w:trPr>
          <w:trHeight w:val="1745" w:hRule="atLeast"/>
        </w:trPr>
        <w:tc>
          <w:tcPr>
            <w:tcW w:w="2661" w:type="dxa"/>
            <w:tcBorders>
              <w:top w:val="nil"/>
            </w:tcBorders>
          </w:tcPr>
          <w:p>
            <w:pPr>
              <w:pStyle w:val="TableParagraph"/>
              <w:spacing w:line="276" w:lineRule="auto"/>
              <w:ind w:left="110"/>
              <w:rPr>
                <w:b/>
                <w:sz w:val="22"/>
              </w:rPr>
            </w:pPr>
            <w:r>
              <w:rPr>
                <w:b/>
                <w:sz w:val="22"/>
              </w:rPr>
              <w:t>Continua</w:t>
            </w:r>
            <w:r>
              <w:rPr>
                <w:b/>
                <w:spacing w:val="40"/>
                <w:sz w:val="22"/>
              </w:rPr>
              <w:t> </w:t>
            </w:r>
            <w:r>
              <w:rPr>
                <w:b/>
                <w:sz w:val="22"/>
              </w:rPr>
              <w:t>de</w:t>
            </w:r>
            <w:r>
              <w:rPr>
                <w:b/>
                <w:spacing w:val="40"/>
                <w:sz w:val="22"/>
              </w:rPr>
              <w:t> </w:t>
            </w:r>
            <w:r>
              <w:rPr>
                <w:b/>
                <w:sz w:val="22"/>
              </w:rPr>
              <w:t>Procesos</w:t>
            </w:r>
            <w:r>
              <w:rPr>
                <w:b/>
                <w:spacing w:val="40"/>
                <w:sz w:val="22"/>
              </w:rPr>
              <w:t> </w:t>
            </w:r>
            <w:r>
              <w:rPr>
                <w:b/>
                <w:sz w:val="22"/>
              </w:rPr>
              <w:t>y </w:t>
            </w:r>
            <w:r>
              <w:rPr>
                <w:b/>
                <w:spacing w:val="-2"/>
                <w:sz w:val="22"/>
              </w:rPr>
              <w:t>Aprendizaje</w:t>
            </w:r>
          </w:p>
        </w:tc>
        <w:tc>
          <w:tcPr>
            <w:tcW w:w="3196" w:type="dxa"/>
            <w:tcBorders>
              <w:top w:val="nil"/>
            </w:tcBorders>
          </w:tcPr>
          <w:p>
            <w:pPr>
              <w:pStyle w:val="TableParagraph"/>
              <w:spacing w:line="276" w:lineRule="auto"/>
              <w:ind w:left="110" w:right="104"/>
              <w:jc w:val="both"/>
              <w:rPr>
                <w:sz w:val="22"/>
              </w:rPr>
            </w:pPr>
            <w:r>
              <w:rPr>
                <w:sz w:val="22"/>
              </w:rPr>
              <w:t>-Estrategias de Gestión del </w:t>
            </w:r>
            <w:r>
              <w:rPr>
                <w:spacing w:val="-2"/>
                <w:sz w:val="22"/>
              </w:rPr>
              <w:t>Cambio</w:t>
            </w:r>
          </w:p>
          <w:p>
            <w:pPr>
              <w:pStyle w:val="TableParagraph"/>
              <w:spacing w:line="252" w:lineRule="exact"/>
              <w:ind w:left="110"/>
              <w:jc w:val="both"/>
              <w:rPr>
                <w:sz w:val="22"/>
              </w:rPr>
            </w:pPr>
            <w:r>
              <w:rPr>
                <w:sz w:val="22"/>
              </w:rPr>
              <w:t>-Formación</w:t>
            </w:r>
            <w:r>
              <w:rPr>
                <w:spacing w:val="-5"/>
                <w:sz w:val="22"/>
              </w:rPr>
              <w:t> </w:t>
            </w:r>
            <w:r>
              <w:rPr>
                <w:sz w:val="22"/>
              </w:rPr>
              <w:t>y</w:t>
            </w:r>
            <w:r>
              <w:rPr>
                <w:spacing w:val="-4"/>
                <w:sz w:val="22"/>
              </w:rPr>
              <w:t> </w:t>
            </w:r>
            <w:r>
              <w:rPr>
                <w:spacing w:val="-2"/>
                <w:sz w:val="22"/>
              </w:rPr>
              <w:t>Certificación</w:t>
            </w:r>
          </w:p>
          <w:p>
            <w:pPr>
              <w:pStyle w:val="TableParagraph"/>
              <w:tabs>
                <w:tab w:pos="1539" w:val="left" w:leader="none"/>
                <w:tab w:pos="2329" w:val="left" w:leader="none"/>
              </w:tabs>
              <w:spacing w:line="290" w:lineRule="atLeast" w:before="4"/>
              <w:ind w:left="110" w:right="102"/>
              <w:jc w:val="both"/>
              <w:rPr>
                <w:sz w:val="22"/>
              </w:rPr>
            </w:pPr>
            <w:r>
              <w:rPr>
                <w:spacing w:val="-2"/>
                <w:sz w:val="22"/>
              </w:rPr>
              <w:t>-Modelos</w:t>
            </w:r>
            <w:r>
              <w:rPr>
                <w:sz w:val="22"/>
              </w:rPr>
              <w:tab/>
            </w:r>
            <w:r>
              <w:rPr>
                <w:spacing w:val="-6"/>
                <w:sz w:val="22"/>
              </w:rPr>
              <w:t>de</w:t>
            </w:r>
            <w:r>
              <w:rPr>
                <w:sz w:val="22"/>
              </w:rPr>
              <w:tab/>
            </w:r>
            <w:r>
              <w:rPr>
                <w:spacing w:val="-2"/>
                <w:sz w:val="22"/>
              </w:rPr>
              <w:t>madurez </w:t>
            </w:r>
            <w:r>
              <w:rPr>
                <w:sz w:val="22"/>
              </w:rPr>
              <w:t>organizacional,</w:t>
            </w:r>
            <w:r>
              <w:rPr>
                <w:spacing w:val="-5"/>
                <w:sz w:val="22"/>
              </w:rPr>
              <w:t> </w:t>
            </w:r>
            <w:r>
              <w:rPr>
                <w:sz w:val="22"/>
              </w:rPr>
              <w:t>de</w:t>
            </w:r>
            <w:r>
              <w:rPr>
                <w:spacing w:val="-7"/>
                <w:sz w:val="22"/>
              </w:rPr>
              <w:t> </w:t>
            </w:r>
            <w:r>
              <w:rPr>
                <w:sz w:val="22"/>
              </w:rPr>
              <w:t>operación</w:t>
            </w:r>
            <w:r>
              <w:rPr>
                <w:spacing w:val="-9"/>
                <w:sz w:val="22"/>
              </w:rPr>
              <w:t> </w:t>
            </w:r>
            <w:r>
              <w:rPr>
                <w:sz w:val="22"/>
              </w:rPr>
              <w:t>y</w:t>
            </w:r>
            <w:r>
              <w:rPr>
                <w:spacing w:val="-9"/>
                <w:sz w:val="22"/>
              </w:rPr>
              <w:t> </w:t>
            </w:r>
            <w:r>
              <w:rPr>
                <w:sz w:val="22"/>
              </w:rPr>
              <w:t>de </w:t>
            </w:r>
            <w:r>
              <w:rPr>
                <w:spacing w:val="-2"/>
                <w:sz w:val="22"/>
              </w:rPr>
              <w:t>proyectos</w:t>
            </w:r>
          </w:p>
        </w:tc>
        <w:tc>
          <w:tcPr>
            <w:tcW w:w="3326" w:type="dxa"/>
            <w:tcBorders>
              <w:top w:val="nil"/>
            </w:tcBorders>
          </w:tcPr>
          <w:p>
            <w:pPr>
              <w:pStyle w:val="TableParagraph"/>
              <w:spacing w:line="253" w:lineRule="exact"/>
              <w:rPr>
                <w:sz w:val="22"/>
              </w:rPr>
            </w:pPr>
            <w:r>
              <w:rPr>
                <w:sz w:val="22"/>
              </w:rPr>
              <w:t>-Plan</w:t>
            </w:r>
            <w:r>
              <w:rPr>
                <w:spacing w:val="-5"/>
                <w:sz w:val="22"/>
              </w:rPr>
              <w:t> </w:t>
            </w:r>
            <w:r>
              <w:rPr>
                <w:sz w:val="22"/>
              </w:rPr>
              <w:t>de</w:t>
            </w:r>
            <w:r>
              <w:rPr>
                <w:spacing w:val="-2"/>
                <w:sz w:val="22"/>
              </w:rPr>
              <w:t> capacitaciones</w:t>
            </w:r>
          </w:p>
          <w:p>
            <w:pPr>
              <w:pStyle w:val="TableParagraph"/>
              <w:spacing w:before="37"/>
              <w:rPr>
                <w:sz w:val="22"/>
              </w:rPr>
            </w:pPr>
            <w:r>
              <w:rPr>
                <w:sz w:val="22"/>
              </w:rPr>
              <w:t>-Adopción</w:t>
            </w:r>
            <w:r>
              <w:rPr>
                <w:spacing w:val="-6"/>
                <w:sz w:val="22"/>
              </w:rPr>
              <w:t> </w:t>
            </w:r>
            <w:r>
              <w:rPr>
                <w:sz w:val="22"/>
              </w:rPr>
              <w:t>de</w:t>
            </w:r>
            <w:r>
              <w:rPr>
                <w:spacing w:val="-3"/>
                <w:sz w:val="22"/>
              </w:rPr>
              <w:t> </w:t>
            </w:r>
            <w:r>
              <w:rPr>
                <w:sz w:val="22"/>
              </w:rPr>
              <w:t>mejores </w:t>
            </w:r>
            <w:r>
              <w:rPr>
                <w:spacing w:val="-2"/>
                <w:sz w:val="22"/>
              </w:rPr>
              <w:t>prácticas</w:t>
            </w:r>
          </w:p>
          <w:p>
            <w:pPr>
              <w:pStyle w:val="TableParagraph"/>
              <w:spacing w:before="37"/>
              <w:rPr>
                <w:sz w:val="22"/>
              </w:rPr>
            </w:pPr>
            <w:r>
              <w:rPr>
                <w:sz w:val="22"/>
              </w:rPr>
              <w:t>-Plan</w:t>
            </w:r>
            <w:r>
              <w:rPr>
                <w:spacing w:val="-5"/>
                <w:sz w:val="22"/>
              </w:rPr>
              <w:t> </w:t>
            </w:r>
            <w:r>
              <w:rPr>
                <w:sz w:val="22"/>
              </w:rPr>
              <w:t>de</w:t>
            </w:r>
            <w:r>
              <w:rPr>
                <w:spacing w:val="-2"/>
                <w:sz w:val="22"/>
              </w:rPr>
              <w:t> Incentivos</w:t>
            </w:r>
          </w:p>
        </w:tc>
      </w:tr>
    </w:tbl>
    <w:p>
      <w:pPr>
        <w:spacing w:before="4"/>
        <w:ind w:left="0" w:right="265" w:firstLine="0"/>
        <w:jc w:val="center"/>
        <w:rPr>
          <w:i/>
          <w:sz w:val="20"/>
        </w:rPr>
      </w:pPr>
      <w:bookmarkStart w:name="_bookmark24" w:id="41"/>
      <w:bookmarkEnd w:id="41"/>
      <w:r>
        <w:rPr/>
      </w:r>
      <w:r>
        <w:rPr>
          <w:i/>
          <w:sz w:val="20"/>
        </w:rPr>
        <w:t>Tabla</w:t>
      </w:r>
      <w:r>
        <w:rPr>
          <w:i/>
          <w:spacing w:val="-1"/>
          <w:sz w:val="20"/>
        </w:rPr>
        <w:t> </w:t>
      </w:r>
      <w:r>
        <w:rPr>
          <w:i/>
          <w:sz w:val="20"/>
        </w:rPr>
        <w:t>2.</w:t>
      </w:r>
      <w:r>
        <w:rPr>
          <w:i/>
          <w:spacing w:val="-1"/>
          <w:sz w:val="20"/>
        </w:rPr>
        <w:t> </w:t>
      </w:r>
      <w:r>
        <w:rPr>
          <w:i/>
          <w:sz w:val="20"/>
        </w:rPr>
        <w:t>Componentes</w:t>
      </w:r>
      <w:r>
        <w:rPr>
          <w:i/>
          <w:spacing w:val="1"/>
          <w:sz w:val="20"/>
        </w:rPr>
        <w:t> </w:t>
      </w:r>
      <w:r>
        <w:rPr>
          <w:i/>
          <w:sz w:val="20"/>
        </w:rPr>
        <w:t>y Requisitos</w:t>
      </w:r>
      <w:r>
        <w:rPr>
          <w:i/>
          <w:spacing w:val="1"/>
          <w:sz w:val="20"/>
        </w:rPr>
        <w:t> </w:t>
      </w:r>
      <w:r>
        <w:rPr>
          <w:i/>
          <w:sz w:val="20"/>
        </w:rPr>
        <w:t>para un</w:t>
      </w:r>
      <w:r>
        <w:rPr>
          <w:i/>
          <w:spacing w:val="-1"/>
          <w:sz w:val="20"/>
        </w:rPr>
        <w:t> </w:t>
      </w:r>
      <w:r>
        <w:rPr>
          <w:i/>
          <w:sz w:val="20"/>
        </w:rPr>
        <w:t>Marco</w:t>
      </w:r>
      <w:r>
        <w:rPr>
          <w:i/>
          <w:spacing w:val="-1"/>
          <w:sz w:val="20"/>
        </w:rPr>
        <w:t> </w:t>
      </w:r>
      <w:r>
        <w:rPr>
          <w:i/>
          <w:sz w:val="20"/>
        </w:rPr>
        <w:t>de Gobierno</w:t>
      </w:r>
      <w:r>
        <w:rPr>
          <w:i/>
          <w:spacing w:val="-1"/>
          <w:sz w:val="20"/>
        </w:rPr>
        <w:t> </w:t>
      </w:r>
      <w:r>
        <w:rPr>
          <w:i/>
          <w:sz w:val="20"/>
        </w:rPr>
        <w:t>de</w:t>
      </w:r>
      <w:r>
        <w:rPr>
          <w:i/>
          <w:spacing w:val="1"/>
          <w:sz w:val="20"/>
        </w:rPr>
        <w:t> </w:t>
      </w:r>
      <w:r>
        <w:rPr>
          <w:i/>
          <w:sz w:val="20"/>
        </w:rPr>
        <w:t>TI</w:t>
      </w:r>
      <w:r>
        <w:rPr>
          <w:i/>
          <w:spacing w:val="-3"/>
          <w:sz w:val="20"/>
        </w:rPr>
        <w:t> </w:t>
      </w:r>
      <w:r>
        <w:rPr>
          <w:i/>
          <w:sz w:val="20"/>
        </w:rPr>
        <w:t>en</w:t>
      </w:r>
      <w:r>
        <w:rPr>
          <w:i/>
          <w:spacing w:val="-1"/>
          <w:sz w:val="20"/>
        </w:rPr>
        <w:t> </w:t>
      </w:r>
      <w:r>
        <w:rPr>
          <w:i/>
          <w:sz w:val="20"/>
        </w:rPr>
        <w:t>el</w:t>
      </w:r>
      <w:r>
        <w:rPr>
          <w:i/>
          <w:spacing w:val="-2"/>
          <w:sz w:val="20"/>
        </w:rPr>
        <w:t> </w:t>
      </w:r>
      <w:r>
        <w:rPr>
          <w:i/>
          <w:sz w:val="20"/>
        </w:rPr>
        <w:t>contexto</w:t>
      </w:r>
      <w:r>
        <w:rPr>
          <w:i/>
          <w:spacing w:val="-1"/>
          <w:sz w:val="20"/>
        </w:rPr>
        <w:t> </w:t>
      </w:r>
      <w:r>
        <w:rPr>
          <w:i/>
          <w:spacing w:val="-2"/>
          <w:sz w:val="20"/>
        </w:rPr>
        <w:t>público.</w:t>
      </w:r>
    </w:p>
    <w:p>
      <w:pPr>
        <w:spacing w:before="0"/>
        <w:ind w:left="0" w:right="267" w:firstLine="0"/>
        <w:jc w:val="center"/>
        <w:rPr>
          <w:i/>
          <w:sz w:val="20"/>
        </w:rPr>
      </w:pPr>
      <w:r>
        <w:rPr>
          <w:i/>
          <w:sz w:val="20"/>
        </w:rPr>
        <w:t>Fuente:</w:t>
      </w:r>
      <w:r>
        <w:rPr>
          <w:i/>
          <w:spacing w:val="-3"/>
          <w:sz w:val="20"/>
        </w:rPr>
        <w:t> </w:t>
      </w:r>
      <w:r>
        <w:rPr>
          <w:i/>
          <w:sz w:val="20"/>
        </w:rPr>
        <w:t>Adaptado</w:t>
      </w:r>
      <w:r>
        <w:rPr>
          <w:i/>
          <w:spacing w:val="-3"/>
          <w:sz w:val="20"/>
        </w:rPr>
        <w:t> </w:t>
      </w:r>
      <w:r>
        <w:rPr>
          <w:i/>
          <w:sz w:val="20"/>
        </w:rPr>
        <w:t>de</w:t>
      </w:r>
      <w:r>
        <w:rPr>
          <w:i/>
          <w:spacing w:val="-2"/>
          <w:sz w:val="20"/>
        </w:rPr>
        <w:t> </w:t>
      </w:r>
      <w:r>
        <w:rPr>
          <w:i/>
          <w:sz w:val="20"/>
        </w:rPr>
        <w:t>(Selig,</w:t>
      </w:r>
      <w:r>
        <w:rPr>
          <w:i/>
          <w:spacing w:val="-2"/>
          <w:sz w:val="20"/>
        </w:rPr>
        <w:t> </w:t>
      </w:r>
      <w:r>
        <w:rPr>
          <w:i/>
          <w:spacing w:val="-4"/>
          <w:sz w:val="20"/>
        </w:rPr>
        <w:t>2008)</w:t>
      </w:r>
    </w:p>
    <w:p>
      <w:pPr>
        <w:pStyle w:val="BodyText"/>
        <w:rPr>
          <w:i/>
          <w:sz w:val="20"/>
        </w:rPr>
      </w:pPr>
    </w:p>
    <w:p>
      <w:pPr>
        <w:pStyle w:val="BodyText"/>
        <w:rPr>
          <w:i/>
          <w:sz w:val="20"/>
        </w:rPr>
      </w:pPr>
    </w:p>
    <w:p>
      <w:pPr>
        <w:pStyle w:val="BodyText"/>
        <w:spacing w:before="93"/>
        <w:rPr>
          <w:i/>
          <w:sz w:val="20"/>
        </w:rPr>
      </w:pPr>
    </w:p>
    <w:p>
      <w:pPr>
        <w:pStyle w:val="BodyText"/>
        <w:spacing w:line="482" w:lineRule="auto" w:before="1"/>
      </w:pPr>
      <w:r>
        <w:rPr/>
        <w:t>Los</w:t>
      </w:r>
      <w:r>
        <w:rPr>
          <w:spacing w:val="38"/>
        </w:rPr>
        <w:t> </w:t>
      </w:r>
      <w:r>
        <w:rPr/>
        <w:t>elementos</w:t>
      </w:r>
      <w:r>
        <w:rPr>
          <w:spacing w:val="40"/>
        </w:rPr>
        <w:t> </w:t>
      </w:r>
      <w:r>
        <w:rPr/>
        <w:t>introductorios</w:t>
      </w:r>
      <w:r>
        <w:rPr>
          <w:spacing w:val="38"/>
        </w:rPr>
        <w:t> </w:t>
      </w:r>
      <w:r>
        <w:rPr/>
        <w:t>muestran</w:t>
      </w:r>
      <w:r>
        <w:rPr>
          <w:spacing w:val="31"/>
        </w:rPr>
        <w:t> </w:t>
      </w:r>
      <w:r>
        <w:rPr/>
        <w:t>un</w:t>
      </w:r>
      <w:r>
        <w:rPr>
          <w:spacing w:val="31"/>
        </w:rPr>
        <w:t> </w:t>
      </w:r>
      <w:r>
        <w:rPr/>
        <w:t>bosquejo</w:t>
      </w:r>
      <w:r>
        <w:rPr>
          <w:spacing w:val="31"/>
        </w:rPr>
        <w:t> </w:t>
      </w:r>
      <w:r>
        <w:rPr/>
        <w:t>del</w:t>
      </w:r>
      <w:r>
        <w:rPr>
          <w:spacing w:val="35"/>
        </w:rPr>
        <w:t> </w:t>
      </w:r>
      <w:r>
        <w:rPr/>
        <w:t>poder</w:t>
      </w:r>
      <w:r>
        <w:rPr>
          <w:spacing w:val="36"/>
        </w:rPr>
        <w:t> </w:t>
      </w:r>
      <w:r>
        <w:rPr/>
        <w:t>que</w:t>
      </w:r>
      <w:r>
        <w:rPr>
          <w:spacing w:val="35"/>
        </w:rPr>
        <w:t> </w:t>
      </w:r>
      <w:r>
        <w:rPr/>
        <w:t>tiene</w:t>
      </w:r>
      <w:r>
        <w:rPr>
          <w:spacing w:val="35"/>
        </w:rPr>
        <w:t> </w:t>
      </w:r>
      <w:r>
        <w:rPr/>
        <w:t>sobre</w:t>
      </w:r>
      <w:r>
        <w:rPr>
          <w:spacing w:val="35"/>
        </w:rPr>
        <w:t> </w:t>
      </w:r>
      <w:r>
        <w:rPr/>
        <w:t>una</w:t>
      </w:r>
      <w:r>
        <w:rPr>
          <w:spacing w:val="40"/>
        </w:rPr>
        <w:t> </w:t>
      </w:r>
      <w:r>
        <w:rPr/>
        <w:t>entidad</w:t>
      </w:r>
      <w:r>
        <w:rPr>
          <w:spacing w:val="40"/>
        </w:rPr>
        <w:t> </w:t>
      </w:r>
      <w:r>
        <w:rPr/>
        <w:t>la aplicación</w:t>
      </w:r>
      <w:r>
        <w:rPr>
          <w:spacing w:val="-9"/>
        </w:rPr>
        <w:t> </w:t>
      </w:r>
      <w:r>
        <w:rPr/>
        <w:t>de</w:t>
      </w:r>
      <w:r>
        <w:rPr>
          <w:spacing w:val="-2"/>
        </w:rPr>
        <w:t> </w:t>
      </w:r>
      <w:r>
        <w:rPr/>
        <w:t>un</w:t>
      </w:r>
      <w:r>
        <w:rPr>
          <w:spacing w:val="-6"/>
        </w:rPr>
        <w:t> </w:t>
      </w:r>
      <w:r>
        <w:rPr/>
        <w:t>marco</w:t>
      </w:r>
      <w:r>
        <w:rPr>
          <w:spacing w:val="-6"/>
        </w:rPr>
        <w:t> </w:t>
      </w:r>
      <w:r>
        <w:rPr/>
        <w:t>de</w:t>
      </w:r>
      <w:r>
        <w:rPr>
          <w:spacing w:val="-2"/>
        </w:rPr>
        <w:t> </w:t>
      </w:r>
      <w:r>
        <w:rPr/>
        <w:t>Gobierno</w:t>
      </w:r>
      <w:r>
        <w:rPr>
          <w:spacing w:val="-2"/>
        </w:rPr>
        <w:t> </w:t>
      </w:r>
      <w:r>
        <w:rPr/>
        <w:t>y</w:t>
      </w:r>
      <w:r>
        <w:rPr>
          <w:spacing w:val="-6"/>
        </w:rPr>
        <w:t> </w:t>
      </w:r>
      <w:r>
        <w:rPr/>
        <w:t>Gestión</w:t>
      </w:r>
      <w:r>
        <w:rPr>
          <w:spacing w:val="-6"/>
        </w:rPr>
        <w:t> </w:t>
      </w:r>
      <w:r>
        <w:rPr/>
        <w:t>de</w:t>
      </w:r>
      <w:r>
        <w:rPr>
          <w:spacing w:val="-2"/>
        </w:rPr>
        <w:t> </w:t>
      </w:r>
      <w:r>
        <w:rPr/>
        <w:t>TI</w:t>
      </w:r>
      <w:r>
        <w:rPr>
          <w:spacing w:val="-1"/>
        </w:rPr>
        <w:t> </w:t>
      </w:r>
      <w:r>
        <w:rPr/>
        <w:t>para</w:t>
      </w:r>
      <w:r>
        <w:rPr>
          <w:spacing w:val="6"/>
        </w:rPr>
        <w:t> </w:t>
      </w:r>
      <w:r>
        <w:rPr/>
        <w:t>posibilitar su</w:t>
      </w:r>
      <w:r>
        <w:rPr>
          <w:spacing w:val="1"/>
        </w:rPr>
        <w:t> </w:t>
      </w:r>
      <w:r>
        <w:rPr/>
        <w:t>crecimiento</w:t>
      </w:r>
      <w:r>
        <w:rPr>
          <w:spacing w:val="-4"/>
        </w:rPr>
        <w:t> </w:t>
      </w:r>
      <w:r>
        <w:rPr/>
        <w:t>e</w:t>
      </w:r>
      <w:r>
        <w:rPr>
          <w:spacing w:val="3"/>
        </w:rPr>
        <w:t> </w:t>
      </w:r>
      <w:r>
        <w:rPr>
          <w:spacing w:val="-2"/>
        </w:rPr>
        <w:t>innovación.</w:t>
      </w:r>
    </w:p>
    <w:p>
      <w:pPr>
        <w:pStyle w:val="BodyText"/>
        <w:spacing w:before="274"/>
      </w:pPr>
    </w:p>
    <w:p>
      <w:pPr>
        <w:pStyle w:val="BodyText"/>
        <w:spacing w:line="477" w:lineRule="auto" w:before="1"/>
        <w:ind w:right="723"/>
      </w:pPr>
      <w:r>
        <w:rPr/>
        <w:t>A</w:t>
      </w:r>
      <w:r>
        <w:rPr>
          <w:spacing w:val="-6"/>
        </w:rPr>
        <w:t> </w:t>
      </w:r>
      <w:r>
        <w:rPr/>
        <w:t>continuación</w:t>
      </w:r>
      <w:r>
        <w:rPr>
          <w:spacing w:val="-8"/>
        </w:rPr>
        <w:t> </w:t>
      </w:r>
      <w:r>
        <w:rPr/>
        <w:t>se</w:t>
      </w:r>
      <w:r>
        <w:rPr>
          <w:spacing w:val="-4"/>
        </w:rPr>
        <w:t> </w:t>
      </w:r>
      <w:r>
        <w:rPr/>
        <w:t>definen</w:t>
      </w:r>
      <w:r>
        <w:rPr>
          <w:spacing w:val="-3"/>
        </w:rPr>
        <w:t> </w:t>
      </w:r>
      <w:r>
        <w:rPr/>
        <w:t>formalmente ambos</w:t>
      </w:r>
      <w:r>
        <w:rPr>
          <w:spacing w:val="-1"/>
        </w:rPr>
        <w:t> </w:t>
      </w:r>
      <w:r>
        <w:rPr/>
        <w:t>conceptos y</w:t>
      </w:r>
      <w:r>
        <w:rPr>
          <w:spacing w:val="-8"/>
        </w:rPr>
        <w:t> </w:t>
      </w:r>
      <w:r>
        <w:rPr/>
        <w:t>se</w:t>
      </w:r>
      <w:r>
        <w:rPr>
          <w:spacing w:val="-4"/>
        </w:rPr>
        <w:t> </w:t>
      </w:r>
      <w:r>
        <w:rPr/>
        <w:t>presenta su</w:t>
      </w:r>
      <w:r>
        <w:rPr>
          <w:spacing w:val="-2"/>
        </w:rPr>
        <w:t> </w:t>
      </w:r>
      <w:r>
        <w:rPr/>
        <w:t>contextualización</w:t>
      </w:r>
      <w:r>
        <w:rPr>
          <w:spacing w:val="-8"/>
        </w:rPr>
        <w:t> </w:t>
      </w:r>
      <w:r>
        <w:rPr/>
        <w:t>en</w:t>
      </w:r>
      <w:r>
        <w:rPr>
          <w:spacing w:val="-3"/>
        </w:rPr>
        <w:t> </w:t>
      </w:r>
      <w:r>
        <w:rPr/>
        <w:t>el sector público Colombiano.</w:t>
      </w:r>
    </w:p>
    <w:p>
      <w:pPr>
        <w:pStyle w:val="BodyText"/>
      </w:pPr>
    </w:p>
    <w:p>
      <w:pPr>
        <w:pStyle w:val="BodyText"/>
        <w:spacing w:before="7"/>
      </w:pPr>
    </w:p>
    <w:p>
      <w:pPr>
        <w:pStyle w:val="Heading2"/>
        <w:tabs>
          <w:tab w:pos="720" w:val="left" w:leader="none"/>
        </w:tabs>
        <w:ind w:left="2"/>
      </w:pPr>
      <w:r>
        <w:rPr>
          <w:b w:val="0"/>
        </w:rPr>
        <w:drawing>
          <wp:inline distT="0" distB="0" distL="0" distR="0">
            <wp:extent cx="300037" cy="109537"/>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5"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6.1.5 Variables y Dimensiones a gestiona" w:id="42"/>
      <w:bookmarkEnd w:id="42"/>
      <w:r>
        <w:rPr>
          <w:b w:val="0"/>
          <w:sz w:val="20"/>
        </w:rPr>
      </w:r>
      <w:bookmarkStart w:name="_bookmark25" w:id="43"/>
      <w:bookmarkEnd w:id="43"/>
      <w:r>
        <w:rPr>
          <w:b w:val="0"/>
          <w:sz w:val="20"/>
        </w:rPr>
      </w:r>
      <w:r>
        <w:rPr/>
        <w:t>Variables</w:t>
      </w:r>
      <w:r>
        <w:rPr>
          <w:spacing w:val="-2"/>
        </w:rPr>
        <w:t> </w:t>
      </w:r>
      <w:r>
        <w:rPr/>
        <w:t>y</w:t>
      </w:r>
      <w:r>
        <w:rPr>
          <w:spacing w:val="-3"/>
        </w:rPr>
        <w:t> </w:t>
      </w:r>
      <w:r>
        <w:rPr/>
        <w:t>Dimensiones</w:t>
      </w:r>
      <w:r>
        <w:rPr>
          <w:spacing w:val="-1"/>
        </w:rPr>
        <w:t> </w:t>
      </w:r>
      <w:r>
        <w:rPr/>
        <w:t>a</w:t>
      </w:r>
      <w:r>
        <w:rPr>
          <w:spacing w:val="-3"/>
        </w:rPr>
        <w:t> </w:t>
      </w:r>
      <w:r>
        <w:rPr/>
        <w:t>gestionar</w:t>
      </w:r>
      <w:r>
        <w:rPr>
          <w:spacing w:val="1"/>
        </w:rPr>
        <w:t> </w:t>
      </w:r>
      <w:r>
        <w:rPr/>
        <w:t>en</w:t>
      </w:r>
      <w:r>
        <w:rPr>
          <w:spacing w:val="-2"/>
        </w:rPr>
        <w:t> </w:t>
      </w:r>
      <w:r>
        <w:rPr/>
        <w:t>el</w:t>
      </w:r>
      <w:r>
        <w:rPr>
          <w:spacing w:val="-4"/>
        </w:rPr>
        <w:t> </w:t>
      </w:r>
      <w:r>
        <w:rPr/>
        <w:t>Gobierno</w:t>
      </w:r>
      <w:r>
        <w:rPr>
          <w:spacing w:val="-3"/>
        </w:rPr>
        <w:t> </w:t>
      </w:r>
      <w:r>
        <w:rPr/>
        <w:t>y</w:t>
      </w:r>
      <w:r>
        <w:rPr>
          <w:spacing w:val="-2"/>
        </w:rPr>
        <w:t> </w:t>
      </w:r>
      <w:r>
        <w:rPr/>
        <w:t>Gestión</w:t>
      </w:r>
      <w:r>
        <w:rPr>
          <w:spacing w:val="-6"/>
        </w:rPr>
        <w:t> </w:t>
      </w:r>
      <w:r>
        <w:rPr>
          <w:spacing w:val="-5"/>
        </w:rPr>
        <w:t>TI</w:t>
      </w:r>
    </w:p>
    <w:p>
      <w:pPr>
        <w:pStyle w:val="BodyText"/>
        <w:rPr>
          <w:b/>
        </w:rPr>
      </w:pPr>
    </w:p>
    <w:p>
      <w:pPr>
        <w:pStyle w:val="BodyText"/>
        <w:spacing w:before="275"/>
        <w:rPr>
          <w:b/>
        </w:rPr>
      </w:pPr>
    </w:p>
    <w:p>
      <w:pPr>
        <w:pStyle w:val="BodyText"/>
        <w:ind w:left="721"/>
      </w:pPr>
      <w:r>
        <w:rPr/>
        <w:t>Una</w:t>
      </w:r>
      <w:r>
        <w:rPr>
          <w:spacing w:val="3"/>
        </w:rPr>
        <w:t> </w:t>
      </w:r>
      <w:r>
        <w:rPr/>
        <w:t>manera</w:t>
      </w:r>
      <w:r>
        <w:rPr>
          <w:spacing w:val="6"/>
        </w:rPr>
        <w:t> </w:t>
      </w:r>
      <w:r>
        <w:rPr/>
        <w:t>de</w:t>
      </w:r>
      <w:r>
        <w:rPr>
          <w:spacing w:val="6"/>
        </w:rPr>
        <w:t> </w:t>
      </w:r>
      <w:r>
        <w:rPr/>
        <w:t>empezar</w:t>
      </w:r>
      <w:r>
        <w:rPr>
          <w:spacing w:val="12"/>
        </w:rPr>
        <w:t> </w:t>
      </w:r>
      <w:r>
        <w:rPr/>
        <w:t>la</w:t>
      </w:r>
      <w:r>
        <w:rPr>
          <w:spacing w:val="10"/>
        </w:rPr>
        <w:t> </w:t>
      </w:r>
      <w:r>
        <w:rPr/>
        <w:t>implementación</w:t>
      </w:r>
      <w:r>
        <w:rPr>
          <w:spacing w:val="2"/>
        </w:rPr>
        <w:t> </w:t>
      </w:r>
      <w:r>
        <w:rPr/>
        <w:t>de</w:t>
      </w:r>
      <w:r>
        <w:rPr>
          <w:spacing w:val="11"/>
        </w:rPr>
        <w:t> </w:t>
      </w:r>
      <w:r>
        <w:rPr/>
        <w:t>las</w:t>
      </w:r>
      <w:r>
        <w:rPr>
          <w:spacing w:val="14"/>
        </w:rPr>
        <w:t> </w:t>
      </w:r>
      <w:r>
        <w:rPr/>
        <w:t>iniciativas</w:t>
      </w:r>
      <w:r>
        <w:rPr>
          <w:spacing w:val="8"/>
        </w:rPr>
        <w:t> </w:t>
      </w:r>
      <w:r>
        <w:rPr/>
        <w:t>de</w:t>
      </w:r>
      <w:r>
        <w:rPr>
          <w:spacing w:val="10"/>
        </w:rPr>
        <w:t> </w:t>
      </w:r>
      <w:r>
        <w:rPr/>
        <w:t>Gobierno</w:t>
      </w:r>
      <w:r>
        <w:rPr>
          <w:spacing w:val="7"/>
        </w:rPr>
        <w:t> </w:t>
      </w:r>
      <w:r>
        <w:rPr/>
        <w:t>y</w:t>
      </w:r>
      <w:r>
        <w:rPr>
          <w:spacing w:val="2"/>
        </w:rPr>
        <w:t> </w:t>
      </w:r>
      <w:r>
        <w:rPr/>
        <w:t>Gestión</w:t>
      </w:r>
      <w:r>
        <w:rPr>
          <w:spacing w:val="7"/>
        </w:rPr>
        <w:t> </w:t>
      </w:r>
      <w:r>
        <w:rPr/>
        <w:t>es</w:t>
      </w:r>
      <w:r>
        <w:rPr>
          <w:spacing w:val="9"/>
        </w:rPr>
        <w:t> </w:t>
      </w:r>
      <w:r>
        <w:rPr>
          <w:spacing w:val="-10"/>
        </w:rPr>
        <w:t>a</w:t>
      </w:r>
    </w:p>
    <w:p>
      <w:pPr>
        <w:pStyle w:val="BodyText"/>
        <w:spacing w:line="480" w:lineRule="auto" w:before="274"/>
        <w:ind w:right="717"/>
        <w:jc w:val="both"/>
      </w:pPr>
      <w:r>
        <w:rPr/>
        <w:t>través de su descomposición en paquetes de trabajo que sean manejables y asignables a responsables específicos, parecido</w:t>
      </w:r>
      <w:r>
        <w:rPr>
          <w:spacing w:val="-2"/>
        </w:rPr>
        <w:t> </w:t>
      </w:r>
      <w:r>
        <w:rPr/>
        <w:t>a como</w:t>
      </w:r>
      <w:r>
        <w:rPr>
          <w:spacing w:val="-2"/>
        </w:rPr>
        <w:t> </w:t>
      </w:r>
      <w:r>
        <w:rPr/>
        <w:t>se usan en la Gestión</w:t>
      </w:r>
      <w:r>
        <w:rPr>
          <w:spacing w:val="-2"/>
        </w:rPr>
        <w:t> </w:t>
      </w:r>
      <w:r>
        <w:rPr/>
        <w:t>de proyectos (EDT – Estructura de Desglose de Trabajo). En el contexto público las actividades de tecnología se podrían dividir en un esquema de cinco (5) partes, que para efectos de éste trabajo de grado, serían llamadas Dimensiones, parecidas a la </w:t>
      </w:r>
      <w:r>
        <w:rPr>
          <w:i/>
        </w:rPr>
        <w:t>Figura 8</w:t>
      </w:r>
      <w:r>
        <w:rPr/>
        <w:t>:</w:t>
      </w:r>
    </w:p>
    <w:p>
      <w:pPr>
        <w:pStyle w:val="BodyText"/>
        <w:spacing w:after="0" w:line="480" w:lineRule="auto"/>
        <w:jc w:val="both"/>
        <w:sectPr>
          <w:pgSz w:w="12240" w:h="15840"/>
          <w:pgMar w:header="762" w:footer="0" w:top="1380" w:bottom="280" w:left="1440" w:right="720"/>
        </w:sectPr>
      </w:pPr>
    </w:p>
    <w:p>
      <w:pPr>
        <w:pStyle w:val="BodyText"/>
        <w:spacing w:before="126"/>
        <w:rPr>
          <w:sz w:val="14"/>
        </w:rPr>
      </w:pPr>
    </w:p>
    <w:p>
      <w:pPr>
        <w:spacing w:line="249" w:lineRule="auto" w:before="0"/>
        <w:ind w:left="86" w:right="7894" w:firstLine="0"/>
        <w:jc w:val="left"/>
        <w:rPr>
          <w:sz w:val="14"/>
        </w:rPr>
      </w:pPr>
      <w:r>
        <w:rPr>
          <w:sz w:val="14"/>
        </w:rPr>
        <mc:AlternateContent>
          <mc:Choice Requires="wps">
            <w:drawing>
              <wp:anchor distT="0" distB="0" distL="0" distR="0" allowOverlap="1" layoutInCell="1" locked="0" behindDoc="0" simplePos="0" relativeHeight="15736320">
                <wp:simplePos x="0" y="0"/>
                <wp:positionH relativeFrom="page">
                  <wp:posOffset>2303366</wp:posOffset>
                </wp:positionH>
                <wp:positionV relativeFrom="paragraph">
                  <wp:posOffset>-129745</wp:posOffset>
                </wp:positionV>
                <wp:extent cx="3505835" cy="37909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3505835" cy="379095"/>
                          <a:chExt cx="3505835" cy="379095"/>
                        </a:xfrm>
                      </wpg:grpSpPr>
                      <wps:wsp>
                        <wps:cNvPr id="92" name="Graphic 92"/>
                        <wps:cNvSpPr/>
                        <wps:spPr>
                          <a:xfrm>
                            <a:off x="185949" y="3216"/>
                            <a:ext cx="3316604" cy="372745"/>
                          </a:xfrm>
                          <a:custGeom>
                            <a:avLst/>
                            <a:gdLst/>
                            <a:ahLst/>
                            <a:cxnLst/>
                            <a:rect l="l" t="t" r="r" b="b"/>
                            <a:pathLst>
                              <a:path w="3316604" h="372745">
                                <a:moveTo>
                                  <a:pt x="3316549" y="0"/>
                                </a:moveTo>
                                <a:lnTo>
                                  <a:pt x="0" y="0"/>
                                </a:lnTo>
                                <a:lnTo>
                                  <a:pt x="0" y="372441"/>
                                </a:lnTo>
                                <a:lnTo>
                                  <a:pt x="3316549" y="372442"/>
                                </a:lnTo>
                                <a:lnTo>
                                  <a:pt x="3316549" y="0"/>
                                </a:lnTo>
                                <a:close/>
                              </a:path>
                            </a:pathLst>
                          </a:custGeom>
                          <a:solidFill>
                            <a:srgbClr val="99CA38"/>
                          </a:solidFill>
                        </wps:spPr>
                        <wps:bodyPr wrap="square" lIns="0" tIns="0" rIns="0" bIns="0" rtlCol="0">
                          <a:prstTxWarp prst="textNoShape">
                            <a:avLst/>
                          </a:prstTxWarp>
                          <a:noAutofit/>
                        </wps:bodyPr>
                      </wps:wsp>
                      <wps:wsp>
                        <wps:cNvPr id="93" name="Graphic 93"/>
                        <wps:cNvSpPr/>
                        <wps:spPr>
                          <a:xfrm>
                            <a:off x="185949" y="3216"/>
                            <a:ext cx="3316604" cy="372745"/>
                          </a:xfrm>
                          <a:custGeom>
                            <a:avLst/>
                            <a:gdLst/>
                            <a:ahLst/>
                            <a:cxnLst/>
                            <a:rect l="l" t="t" r="r" b="b"/>
                            <a:pathLst>
                              <a:path w="3316604" h="372745">
                                <a:moveTo>
                                  <a:pt x="0" y="0"/>
                                </a:moveTo>
                                <a:lnTo>
                                  <a:pt x="3316549" y="0"/>
                                </a:lnTo>
                                <a:lnTo>
                                  <a:pt x="3316549" y="372442"/>
                                </a:lnTo>
                                <a:lnTo>
                                  <a:pt x="0" y="372441"/>
                                </a:lnTo>
                                <a:lnTo>
                                  <a:pt x="0" y="0"/>
                                </a:lnTo>
                                <a:close/>
                              </a:path>
                            </a:pathLst>
                          </a:custGeom>
                          <a:ln w="6432">
                            <a:solidFill>
                              <a:srgbClr val="6E9425"/>
                            </a:solidFill>
                            <a:prstDash val="solid"/>
                          </a:ln>
                        </wps:spPr>
                        <wps:bodyPr wrap="square" lIns="0" tIns="0" rIns="0" bIns="0" rtlCol="0">
                          <a:prstTxWarp prst="textNoShape">
                            <a:avLst/>
                          </a:prstTxWarp>
                          <a:noAutofit/>
                        </wps:bodyPr>
                      </wps:wsp>
                      <wps:wsp>
                        <wps:cNvPr id="94" name="Graphic 94"/>
                        <wps:cNvSpPr/>
                        <wps:spPr>
                          <a:xfrm>
                            <a:off x="0" y="163061"/>
                            <a:ext cx="833119" cy="40005"/>
                          </a:xfrm>
                          <a:custGeom>
                            <a:avLst/>
                            <a:gdLst/>
                            <a:ahLst/>
                            <a:cxnLst/>
                            <a:rect l="l" t="t" r="r" b="b"/>
                            <a:pathLst>
                              <a:path w="833119" h="40005">
                                <a:moveTo>
                                  <a:pt x="792677" y="0"/>
                                </a:moveTo>
                                <a:lnTo>
                                  <a:pt x="792677" y="39928"/>
                                </a:lnTo>
                                <a:lnTo>
                                  <a:pt x="826567" y="22920"/>
                                </a:lnTo>
                                <a:lnTo>
                                  <a:pt x="799053" y="22920"/>
                                </a:lnTo>
                                <a:lnTo>
                                  <a:pt x="799053" y="16476"/>
                                </a:lnTo>
                                <a:lnTo>
                                  <a:pt x="825617" y="16476"/>
                                </a:lnTo>
                                <a:lnTo>
                                  <a:pt x="792677" y="0"/>
                                </a:lnTo>
                                <a:close/>
                              </a:path>
                              <a:path w="833119" h="40005">
                                <a:moveTo>
                                  <a:pt x="792677" y="16476"/>
                                </a:moveTo>
                                <a:lnTo>
                                  <a:pt x="0" y="16476"/>
                                </a:lnTo>
                                <a:lnTo>
                                  <a:pt x="0" y="22920"/>
                                </a:lnTo>
                                <a:lnTo>
                                  <a:pt x="792677" y="22920"/>
                                </a:lnTo>
                                <a:lnTo>
                                  <a:pt x="792677" y="16476"/>
                                </a:lnTo>
                                <a:close/>
                              </a:path>
                              <a:path w="833119" h="40005">
                                <a:moveTo>
                                  <a:pt x="825617" y="16476"/>
                                </a:moveTo>
                                <a:lnTo>
                                  <a:pt x="799053" y="16476"/>
                                </a:lnTo>
                                <a:lnTo>
                                  <a:pt x="799053" y="22920"/>
                                </a:lnTo>
                                <a:lnTo>
                                  <a:pt x="826567" y="22920"/>
                                </a:lnTo>
                                <a:lnTo>
                                  <a:pt x="832524" y="19930"/>
                                </a:lnTo>
                                <a:lnTo>
                                  <a:pt x="825617" y="16476"/>
                                </a:lnTo>
                                <a:close/>
                              </a:path>
                            </a:pathLst>
                          </a:custGeom>
                          <a:solidFill>
                            <a:srgbClr val="000000"/>
                          </a:solidFill>
                        </wps:spPr>
                        <wps:bodyPr wrap="square" lIns="0" tIns="0" rIns="0" bIns="0" rtlCol="0">
                          <a:prstTxWarp prst="textNoShape">
                            <a:avLst/>
                          </a:prstTxWarp>
                          <a:noAutofit/>
                        </wps:bodyPr>
                      </wps:wsp>
                      <wps:wsp>
                        <wps:cNvPr id="95" name="Textbox 95"/>
                        <wps:cNvSpPr txBox="1"/>
                        <wps:spPr>
                          <a:xfrm>
                            <a:off x="0" y="0"/>
                            <a:ext cx="3505835" cy="379095"/>
                          </a:xfrm>
                          <a:prstGeom prst="rect">
                            <a:avLst/>
                          </a:prstGeom>
                        </wps:spPr>
                        <wps:txbx>
                          <w:txbxContent>
                            <w:p>
                              <w:pPr>
                                <w:spacing w:line="240" w:lineRule="auto" w:before="33"/>
                                <w:rPr>
                                  <w:sz w:val="15"/>
                                </w:rPr>
                              </w:pPr>
                            </w:p>
                            <w:p>
                              <w:pPr>
                                <w:spacing w:before="0"/>
                                <w:ind w:left="1442" w:right="0" w:firstLine="0"/>
                                <w:jc w:val="left"/>
                                <w:rPr>
                                  <w:b/>
                                  <w:sz w:val="15"/>
                                </w:rPr>
                              </w:pPr>
                              <w:r>
                                <w:rPr>
                                  <w:b/>
                                  <w:color w:val="FFFFFF"/>
                                  <w:w w:val="105"/>
                                  <w:sz w:val="15"/>
                                </w:rPr>
                                <w:t>Gestión</w:t>
                              </w:r>
                              <w:r>
                                <w:rPr>
                                  <w:b/>
                                  <w:color w:val="FFFFFF"/>
                                  <w:spacing w:val="-7"/>
                                  <w:w w:val="105"/>
                                  <w:sz w:val="15"/>
                                </w:rPr>
                                <w:t> </w:t>
                              </w:r>
                              <w:r>
                                <w:rPr>
                                  <w:b/>
                                  <w:color w:val="FFFFFF"/>
                                  <w:w w:val="105"/>
                                  <w:sz w:val="15"/>
                                </w:rPr>
                                <w:t>de</w:t>
                              </w:r>
                              <w:r>
                                <w:rPr>
                                  <w:b/>
                                  <w:color w:val="FFFFFF"/>
                                  <w:spacing w:val="-7"/>
                                  <w:w w:val="105"/>
                                  <w:sz w:val="15"/>
                                </w:rPr>
                                <w:t> </w:t>
                              </w:r>
                              <w:r>
                                <w:rPr>
                                  <w:b/>
                                  <w:color w:val="FFFFFF"/>
                                  <w:w w:val="105"/>
                                  <w:sz w:val="15"/>
                                </w:rPr>
                                <w:t>de</w:t>
                              </w:r>
                              <w:r>
                                <w:rPr>
                                  <w:b/>
                                  <w:color w:val="FFFFFF"/>
                                  <w:spacing w:val="-7"/>
                                  <w:w w:val="105"/>
                                  <w:sz w:val="15"/>
                                </w:rPr>
                                <w:t> </w:t>
                              </w:r>
                              <w:r>
                                <w:rPr>
                                  <w:b/>
                                  <w:color w:val="FFFFFF"/>
                                  <w:w w:val="105"/>
                                  <w:sz w:val="15"/>
                                </w:rPr>
                                <w:t>Iniciativas</w:t>
                              </w:r>
                              <w:r>
                                <w:rPr>
                                  <w:b/>
                                  <w:color w:val="FFFFFF"/>
                                  <w:spacing w:val="-6"/>
                                  <w:w w:val="105"/>
                                  <w:sz w:val="15"/>
                                </w:rPr>
                                <w:t> </w:t>
                              </w:r>
                              <w:r>
                                <w:rPr>
                                  <w:b/>
                                  <w:color w:val="FFFFFF"/>
                                  <w:w w:val="105"/>
                                  <w:sz w:val="15"/>
                                </w:rPr>
                                <w:t>de</w:t>
                              </w:r>
                              <w:r>
                                <w:rPr>
                                  <w:b/>
                                  <w:color w:val="FFFFFF"/>
                                  <w:spacing w:val="-6"/>
                                  <w:w w:val="105"/>
                                  <w:sz w:val="15"/>
                                </w:rPr>
                                <w:t> </w:t>
                              </w:r>
                              <w:r>
                                <w:rPr>
                                  <w:b/>
                                  <w:color w:val="FFFFFF"/>
                                  <w:w w:val="105"/>
                                  <w:sz w:val="15"/>
                                </w:rPr>
                                <w:t>Gobierno</w:t>
                              </w:r>
                              <w:r>
                                <w:rPr>
                                  <w:b/>
                                  <w:color w:val="FFFFFF"/>
                                  <w:spacing w:val="-7"/>
                                  <w:w w:val="105"/>
                                  <w:sz w:val="15"/>
                                </w:rPr>
                                <w:t> </w:t>
                              </w:r>
                              <w:r>
                                <w:rPr>
                                  <w:b/>
                                  <w:color w:val="FFFFFF"/>
                                  <w:w w:val="105"/>
                                  <w:sz w:val="15"/>
                                </w:rPr>
                                <w:t>de</w:t>
                              </w:r>
                              <w:r>
                                <w:rPr>
                                  <w:b/>
                                  <w:color w:val="FFFFFF"/>
                                  <w:spacing w:val="-9"/>
                                  <w:w w:val="105"/>
                                  <w:sz w:val="15"/>
                                </w:rPr>
                                <w:t> </w:t>
                              </w:r>
                              <w:r>
                                <w:rPr>
                                  <w:b/>
                                  <w:color w:val="FFFFFF"/>
                                  <w:spacing w:val="-5"/>
                                  <w:w w:val="105"/>
                                  <w:sz w:val="15"/>
                                </w:rPr>
                                <w:t>TI</w:t>
                              </w:r>
                            </w:p>
                          </w:txbxContent>
                        </wps:txbx>
                        <wps:bodyPr wrap="square" lIns="0" tIns="0" rIns="0" bIns="0" rtlCol="0">
                          <a:noAutofit/>
                        </wps:bodyPr>
                      </wps:wsp>
                    </wpg:wgp>
                  </a:graphicData>
                </a:graphic>
              </wp:anchor>
            </w:drawing>
          </mc:Choice>
          <mc:Fallback>
            <w:pict>
              <v:group style="position:absolute;margin-left:181.367432pt;margin-top:-10.216166pt;width:276.05pt;height:29.85pt;mso-position-horizontal-relative:page;mso-position-vertical-relative:paragraph;z-index:15736320" id="docshapegroup52" coordorigin="3627,-204" coordsize="5521,597">
                <v:rect style="position:absolute;left:3920;top:-200;width:5223;height:587" id="docshape53" filled="true" fillcolor="#99ca38" stroked="false">
                  <v:fill type="solid"/>
                </v:rect>
                <v:rect style="position:absolute;left:3920;top:-200;width:5223;height:587" id="docshape54" filled="false" stroked="true" strokeweight=".506457pt" strokecolor="#6e9425">
                  <v:stroke dashstyle="solid"/>
                </v:rect>
                <v:shape style="position:absolute;left:3627;top:52;width:1312;height:63" id="docshape55" coordorigin="3627,52" coordsize="1312,63" path="m4876,52l4876,115,4929,89,4886,89,4886,78,4928,78,4876,52xm4876,78l3627,78,3627,89,4876,89,4876,78xm4928,78l4886,78,4886,89,4929,89,4938,84,4928,78xe" filled="true" fillcolor="#000000" stroked="false">
                  <v:path arrowok="t"/>
                  <v:fill type="solid"/>
                </v:shape>
                <v:shape style="position:absolute;left:3627;top:-205;width:5521;height:597" type="#_x0000_t202" id="docshape56" filled="false" stroked="false">
                  <v:textbox inset="0,0,0,0">
                    <w:txbxContent>
                      <w:p>
                        <w:pPr>
                          <w:spacing w:line="240" w:lineRule="auto" w:before="33"/>
                          <w:rPr>
                            <w:sz w:val="15"/>
                          </w:rPr>
                        </w:pPr>
                      </w:p>
                      <w:p>
                        <w:pPr>
                          <w:spacing w:before="0"/>
                          <w:ind w:left="1442" w:right="0" w:firstLine="0"/>
                          <w:jc w:val="left"/>
                          <w:rPr>
                            <w:b/>
                            <w:sz w:val="15"/>
                          </w:rPr>
                        </w:pPr>
                        <w:r>
                          <w:rPr>
                            <w:b/>
                            <w:color w:val="FFFFFF"/>
                            <w:w w:val="105"/>
                            <w:sz w:val="15"/>
                          </w:rPr>
                          <w:t>Gestión</w:t>
                        </w:r>
                        <w:r>
                          <w:rPr>
                            <w:b/>
                            <w:color w:val="FFFFFF"/>
                            <w:spacing w:val="-7"/>
                            <w:w w:val="105"/>
                            <w:sz w:val="15"/>
                          </w:rPr>
                          <w:t> </w:t>
                        </w:r>
                        <w:r>
                          <w:rPr>
                            <w:b/>
                            <w:color w:val="FFFFFF"/>
                            <w:w w:val="105"/>
                            <w:sz w:val="15"/>
                          </w:rPr>
                          <w:t>de</w:t>
                        </w:r>
                        <w:r>
                          <w:rPr>
                            <w:b/>
                            <w:color w:val="FFFFFF"/>
                            <w:spacing w:val="-7"/>
                            <w:w w:val="105"/>
                            <w:sz w:val="15"/>
                          </w:rPr>
                          <w:t> </w:t>
                        </w:r>
                        <w:r>
                          <w:rPr>
                            <w:b/>
                            <w:color w:val="FFFFFF"/>
                            <w:w w:val="105"/>
                            <w:sz w:val="15"/>
                          </w:rPr>
                          <w:t>de</w:t>
                        </w:r>
                        <w:r>
                          <w:rPr>
                            <w:b/>
                            <w:color w:val="FFFFFF"/>
                            <w:spacing w:val="-7"/>
                            <w:w w:val="105"/>
                            <w:sz w:val="15"/>
                          </w:rPr>
                          <w:t> </w:t>
                        </w:r>
                        <w:r>
                          <w:rPr>
                            <w:b/>
                            <w:color w:val="FFFFFF"/>
                            <w:w w:val="105"/>
                            <w:sz w:val="15"/>
                          </w:rPr>
                          <w:t>Iniciativas</w:t>
                        </w:r>
                        <w:r>
                          <w:rPr>
                            <w:b/>
                            <w:color w:val="FFFFFF"/>
                            <w:spacing w:val="-6"/>
                            <w:w w:val="105"/>
                            <w:sz w:val="15"/>
                          </w:rPr>
                          <w:t> </w:t>
                        </w:r>
                        <w:r>
                          <w:rPr>
                            <w:b/>
                            <w:color w:val="FFFFFF"/>
                            <w:w w:val="105"/>
                            <w:sz w:val="15"/>
                          </w:rPr>
                          <w:t>de</w:t>
                        </w:r>
                        <w:r>
                          <w:rPr>
                            <w:b/>
                            <w:color w:val="FFFFFF"/>
                            <w:spacing w:val="-6"/>
                            <w:w w:val="105"/>
                            <w:sz w:val="15"/>
                          </w:rPr>
                          <w:t> </w:t>
                        </w:r>
                        <w:r>
                          <w:rPr>
                            <w:b/>
                            <w:color w:val="FFFFFF"/>
                            <w:w w:val="105"/>
                            <w:sz w:val="15"/>
                          </w:rPr>
                          <w:t>Gobierno</w:t>
                        </w:r>
                        <w:r>
                          <w:rPr>
                            <w:b/>
                            <w:color w:val="FFFFFF"/>
                            <w:spacing w:val="-7"/>
                            <w:w w:val="105"/>
                            <w:sz w:val="15"/>
                          </w:rPr>
                          <w:t> </w:t>
                        </w:r>
                        <w:r>
                          <w:rPr>
                            <w:b/>
                            <w:color w:val="FFFFFF"/>
                            <w:w w:val="105"/>
                            <w:sz w:val="15"/>
                          </w:rPr>
                          <w:t>de</w:t>
                        </w:r>
                        <w:r>
                          <w:rPr>
                            <w:b/>
                            <w:color w:val="FFFFFF"/>
                            <w:spacing w:val="-9"/>
                            <w:w w:val="105"/>
                            <w:sz w:val="15"/>
                          </w:rPr>
                          <w:t> </w:t>
                        </w:r>
                        <w:r>
                          <w:rPr>
                            <w:b/>
                            <w:color w:val="FFFFFF"/>
                            <w:spacing w:val="-5"/>
                            <w:w w:val="105"/>
                            <w:sz w:val="15"/>
                          </w:rPr>
                          <w:t>TI</w:t>
                        </w:r>
                      </w:p>
                    </w:txbxContent>
                  </v:textbox>
                  <w10:wrap type="none"/>
                </v:shape>
                <w10:wrap type="none"/>
              </v:group>
            </w:pict>
          </mc:Fallback>
        </mc:AlternateContent>
      </w:r>
      <w:r>
        <w:rPr>
          <w:sz w:val="14"/>
        </w:rPr>
        <mc:AlternateContent>
          <mc:Choice Requires="wps">
            <w:drawing>
              <wp:anchor distT="0" distB="0" distL="0" distR="0" allowOverlap="1" layoutInCell="1" locked="0" behindDoc="0" simplePos="0" relativeHeight="15736832">
                <wp:simplePos x="0" y="0"/>
                <wp:positionH relativeFrom="page">
                  <wp:posOffset>4815882</wp:posOffset>
                </wp:positionH>
                <wp:positionV relativeFrom="paragraph">
                  <wp:posOffset>352742</wp:posOffset>
                </wp:positionV>
                <wp:extent cx="990600" cy="133096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90600" cy="1330960"/>
                        </a:xfrm>
                        <a:prstGeom prst="rect">
                          <a:avLst/>
                        </a:prstGeom>
                        <a:solidFill>
                          <a:srgbClr val="C2DF87"/>
                        </a:solidFill>
                        <a:ln w="6430">
                          <a:solidFill>
                            <a:srgbClr val="6E9425"/>
                          </a:solidFill>
                          <a:prstDash val="solid"/>
                        </a:ln>
                      </wps:spPr>
                      <wps:txbx>
                        <w:txbxContent>
                          <w:p>
                            <w:pPr>
                              <w:spacing w:line="252" w:lineRule="auto" w:before="46"/>
                              <w:ind w:left="438" w:right="439" w:firstLine="5"/>
                              <w:jc w:val="left"/>
                              <w:rPr>
                                <w:b/>
                                <w:color w:val="000000"/>
                                <w:sz w:val="13"/>
                              </w:rPr>
                            </w:pPr>
                            <w:r>
                              <w:rPr>
                                <w:b/>
                                <w:color w:val="000000"/>
                                <w:w w:val="105"/>
                                <w:sz w:val="13"/>
                              </w:rPr>
                              <w:t>Gestión</w:t>
                            </w:r>
                            <w:r>
                              <w:rPr>
                                <w:b/>
                                <w:color w:val="000000"/>
                                <w:spacing w:val="-9"/>
                                <w:w w:val="105"/>
                                <w:sz w:val="13"/>
                              </w:rPr>
                              <w:t> </w:t>
                            </w:r>
                            <w:r>
                              <w:rPr>
                                <w:b/>
                                <w:color w:val="000000"/>
                                <w:w w:val="105"/>
                                <w:sz w:val="13"/>
                              </w:rPr>
                              <w:t>del</w:t>
                            </w:r>
                            <w:r>
                              <w:rPr>
                                <w:b/>
                                <w:color w:val="000000"/>
                                <w:spacing w:val="40"/>
                                <w:w w:val="105"/>
                                <w:sz w:val="13"/>
                              </w:rPr>
                              <w:t> </w:t>
                            </w:r>
                            <w:r>
                              <w:rPr>
                                <w:b/>
                                <w:color w:val="000000"/>
                                <w:spacing w:val="-2"/>
                                <w:w w:val="105"/>
                                <w:sz w:val="13"/>
                              </w:rPr>
                              <w:t>Desempeño</w:t>
                            </w:r>
                          </w:p>
                          <w:p>
                            <w:pPr>
                              <w:pStyle w:val="BodyText"/>
                              <w:rPr>
                                <w:b/>
                                <w:color w:val="000000"/>
                                <w:sz w:val="13"/>
                              </w:rPr>
                            </w:pPr>
                          </w:p>
                          <w:p>
                            <w:pPr>
                              <w:pStyle w:val="BodyText"/>
                              <w:spacing w:before="14"/>
                              <w:rPr>
                                <w:b/>
                                <w:color w:val="000000"/>
                                <w:sz w:val="13"/>
                              </w:rPr>
                            </w:pPr>
                          </w:p>
                          <w:p>
                            <w:pPr>
                              <w:numPr>
                                <w:ilvl w:val="0"/>
                                <w:numId w:val="14"/>
                              </w:numPr>
                              <w:tabs>
                                <w:tab w:pos="205" w:val="left" w:leader="none"/>
                              </w:tabs>
                              <w:spacing w:line="254" w:lineRule="auto" w:before="1"/>
                              <w:ind w:left="205" w:right="70" w:hanging="142"/>
                              <w:jc w:val="both"/>
                              <w:rPr>
                                <w:color w:val="000000"/>
                                <w:sz w:val="12"/>
                              </w:rPr>
                            </w:pPr>
                            <w:r>
                              <w:rPr>
                                <w:color w:val="000000"/>
                                <w:w w:val="105"/>
                                <w:sz w:val="12"/>
                              </w:rPr>
                              <w:t>Desarrollo</w:t>
                            </w:r>
                            <w:r>
                              <w:rPr>
                                <w:color w:val="000000"/>
                                <w:w w:val="105"/>
                                <w:sz w:val="12"/>
                              </w:rPr>
                              <w:t> y</w:t>
                            </w:r>
                            <w:r>
                              <w:rPr>
                                <w:color w:val="000000"/>
                                <w:w w:val="105"/>
                                <w:sz w:val="12"/>
                              </w:rPr>
                              <w:t> Evaluación</w:t>
                            </w:r>
                            <w:r>
                              <w:rPr>
                                <w:color w:val="000000"/>
                                <w:spacing w:val="40"/>
                                <w:w w:val="105"/>
                                <w:sz w:val="12"/>
                              </w:rPr>
                              <w:t> </w:t>
                            </w:r>
                            <w:r>
                              <w:rPr>
                                <w:color w:val="000000"/>
                                <w:w w:val="105"/>
                                <w:sz w:val="12"/>
                              </w:rPr>
                              <w:t>de Indicadores (KPI)</w:t>
                            </w:r>
                          </w:p>
                          <w:p>
                            <w:pPr>
                              <w:numPr>
                                <w:ilvl w:val="0"/>
                                <w:numId w:val="14"/>
                              </w:numPr>
                              <w:tabs>
                                <w:tab w:pos="205" w:val="left" w:leader="none"/>
                              </w:tabs>
                              <w:spacing w:line="264" w:lineRule="auto" w:before="0"/>
                              <w:ind w:left="205" w:right="70" w:hanging="142"/>
                              <w:jc w:val="both"/>
                              <w:rPr>
                                <w:color w:val="000000"/>
                                <w:sz w:val="12"/>
                              </w:rPr>
                            </w:pPr>
                            <w:r>
                              <w:rPr>
                                <w:color w:val="000000"/>
                                <w:w w:val="105"/>
                                <w:sz w:val="12"/>
                              </w:rPr>
                              <w:t>Manejo</w:t>
                            </w:r>
                            <w:r>
                              <w:rPr>
                                <w:color w:val="000000"/>
                                <w:w w:val="105"/>
                                <w:sz w:val="12"/>
                              </w:rPr>
                              <w:t> de</w:t>
                            </w:r>
                            <w:r>
                              <w:rPr>
                                <w:color w:val="000000"/>
                                <w:w w:val="105"/>
                                <w:sz w:val="12"/>
                              </w:rPr>
                              <w:t> la</w:t>
                            </w:r>
                            <w:r>
                              <w:rPr>
                                <w:color w:val="000000"/>
                                <w:w w:val="105"/>
                                <w:sz w:val="12"/>
                              </w:rPr>
                              <w:t> Demanda</w:t>
                            </w:r>
                            <w:r>
                              <w:rPr>
                                <w:color w:val="000000"/>
                                <w:spacing w:val="40"/>
                                <w:w w:val="105"/>
                                <w:sz w:val="12"/>
                              </w:rPr>
                              <w:t> </w:t>
                            </w:r>
                            <w:r>
                              <w:rPr>
                                <w:color w:val="000000"/>
                                <w:w w:val="105"/>
                                <w:sz w:val="12"/>
                              </w:rPr>
                              <w:t>(Requisición,</w:t>
                            </w:r>
                            <w:r>
                              <w:rPr>
                                <w:color w:val="000000"/>
                                <w:w w:val="105"/>
                                <w:sz w:val="12"/>
                              </w:rPr>
                              <w:t> Gestión</w:t>
                            </w:r>
                            <w:r>
                              <w:rPr>
                                <w:color w:val="000000"/>
                                <w:w w:val="105"/>
                                <w:sz w:val="12"/>
                              </w:rPr>
                              <w:t> </w:t>
                            </w:r>
                            <w:r>
                              <w:rPr>
                                <w:color w:val="000000"/>
                                <w:w w:val="105"/>
                                <w:sz w:val="12"/>
                              </w:rPr>
                              <w:t>y</w:t>
                            </w:r>
                            <w:r>
                              <w:rPr>
                                <w:color w:val="000000"/>
                                <w:spacing w:val="40"/>
                                <w:w w:val="105"/>
                                <w:sz w:val="12"/>
                              </w:rPr>
                              <w:t> </w:t>
                            </w:r>
                            <w:r>
                              <w:rPr>
                                <w:color w:val="000000"/>
                                <w:w w:val="105"/>
                                <w:sz w:val="12"/>
                              </w:rPr>
                              <w:t>Entrega de Servicios</w:t>
                            </w:r>
                          </w:p>
                        </w:txbxContent>
                      </wps:txbx>
                      <wps:bodyPr wrap="square" lIns="0" tIns="0" rIns="0" bIns="0" rtlCol="0">
                        <a:noAutofit/>
                      </wps:bodyPr>
                    </wps:wsp>
                  </a:graphicData>
                </a:graphic>
              </wp:anchor>
            </w:drawing>
          </mc:Choice>
          <mc:Fallback>
            <w:pict>
              <v:shape style="position:absolute;margin-left:379.203308pt;margin-top:27.775002pt;width:78pt;height:104.8pt;mso-position-horizontal-relative:page;mso-position-vertical-relative:paragraph;z-index:15736832" type="#_x0000_t202" id="docshape57" filled="true" fillcolor="#c2df87" stroked="true" strokeweight=".506337pt" strokecolor="#6e9425">
                <v:textbox inset="0,0,0,0">
                  <w:txbxContent>
                    <w:p>
                      <w:pPr>
                        <w:spacing w:line="252" w:lineRule="auto" w:before="46"/>
                        <w:ind w:left="438" w:right="439" w:firstLine="5"/>
                        <w:jc w:val="left"/>
                        <w:rPr>
                          <w:b/>
                          <w:color w:val="000000"/>
                          <w:sz w:val="13"/>
                        </w:rPr>
                      </w:pPr>
                      <w:r>
                        <w:rPr>
                          <w:b/>
                          <w:color w:val="000000"/>
                          <w:w w:val="105"/>
                          <w:sz w:val="13"/>
                        </w:rPr>
                        <w:t>Gestión</w:t>
                      </w:r>
                      <w:r>
                        <w:rPr>
                          <w:b/>
                          <w:color w:val="000000"/>
                          <w:spacing w:val="-9"/>
                          <w:w w:val="105"/>
                          <w:sz w:val="13"/>
                        </w:rPr>
                        <w:t> </w:t>
                      </w:r>
                      <w:r>
                        <w:rPr>
                          <w:b/>
                          <w:color w:val="000000"/>
                          <w:w w:val="105"/>
                          <w:sz w:val="13"/>
                        </w:rPr>
                        <w:t>del</w:t>
                      </w:r>
                      <w:r>
                        <w:rPr>
                          <w:b/>
                          <w:color w:val="000000"/>
                          <w:spacing w:val="40"/>
                          <w:w w:val="105"/>
                          <w:sz w:val="13"/>
                        </w:rPr>
                        <w:t> </w:t>
                      </w:r>
                      <w:r>
                        <w:rPr>
                          <w:b/>
                          <w:color w:val="000000"/>
                          <w:spacing w:val="-2"/>
                          <w:w w:val="105"/>
                          <w:sz w:val="13"/>
                        </w:rPr>
                        <w:t>Desempeño</w:t>
                      </w:r>
                    </w:p>
                    <w:p>
                      <w:pPr>
                        <w:pStyle w:val="BodyText"/>
                        <w:rPr>
                          <w:b/>
                          <w:color w:val="000000"/>
                          <w:sz w:val="13"/>
                        </w:rPr>
                      </w:pPr>
                    </w:p>
                    <w:p>
                      <w:pPr>
                        <w:pStyle w:val="BodyText"/>
                        <w:spacing w:before="14"/>
                        <w:rPr>
                          <w:b/>
                          <w:color w:val="000000"/>
                          <w:sz w:val="13"/>
                        </w:rPr>
                      </w:pPr>
                    </w:p>
                    <w:p>
                      <w:pPr>
                        <w:numPr>
                          <w:ilvl w:val="0"/>
                          <w:numId w:val="14"/>
                        </w:numPr>
                        <w:tabs>
                          <w:tab w:pos="205" w:val="left" w:leader="none"/>
                        </w:tabs>
                        <w:spacing w:line="254" w:lineRule="auto" w:before="1"/>
                        <w:ind w:left="205" w:right="70" w:hanging="142"/>
                        <w:jc w:val="both"/>
                        <w:rPr>
                          <w:color w:val="000000"/>
                          <w:sz w:val="12"/>
                        </w:rPr>
                      </w:pPr>
                      <w:r>
                        <w:rPr>
                          <w:color w:val="000000"/>
                          <w:w w:val="105"/>
                          <w:sz w:val="12"/>
                        </w:rPr>
                        <w:t>Desarrollo</w:t>
                      </w:r>
                      <w:r>
                        <w:rPr>
                          <w:color w:val="000000"/>
                          <w:w w:val="105"/>
                          <w:sz w:val="12"/>
                        </w:rPr>
                        <w:t> y</w:t>
                      </w:r>
                      <w:r>
                        <w:rPr>
                          <w:color w:val="000000"/>
                          <w:w w:val="105"/>
                          <w:sz w:val="12"/>
                        </w:rPr>
                        <w:t> Evaluación</w:t>
                      </w:r>
                      <w:r>
                        <w:rPr>
                          <w:color w:val="000000"/>
                          <w:spacing w:val="40"/>
                          <w:w w:val="105"/>
                          <w:sz w:val="12"/>
                        </w:rPr>
                        <w:t> </w:t>
                      </w:r>
                      <w:r>
                        <w:rPr>
                          <w:color w:val="000000"/>
                          <w:w w:val="105"/>
                          <w:sz w:val="12"/>
                        </w:rPr>
                        <w:t>de Indicadores (KPI)</w:t>
                      </w:r>
                    </w:p>
                    <w:p>
                      <w:pPr>
                        <w:numPr>
                          <w:ilvl w:val="0"/>
                          <w:numId w:val="14"/>
                        </w:numPr>
                        <w:tabs>
                          <w:tab w:pos="205" w:val="left" w:leader="none"/>
                        </w:tabs>
                        <w:spacing w:line="264" w:lineRule="auto" w:before="0"/>
                        <w:ind w:left="205" w:right="70" w:hanging="142"/>
                        <w:jc w:val="both"/>
                        <w:rPr>
                          <w:color w:val="000000"/>
                          <w:sz w:val="12"/>
                        </w:rPr>
                      </w:pPr>
                      <w:r>
                        <w:rPr>
                          <w:color w:val="000000"/>
                          <w:w w:val="105"/>
                          <w:sz w:val="12"/>
                        </w:rPr>
                        <w:t>Manejo</w:t>
                      </w:r>
                      <w:r>
                        <w:rPr>
                          <w:color w:val="000000"/>
                          <w:w w:val="105"/>
                          <w:sz w:val="12"/>
                        </w:rPr>
                        <w:t> de</w:t>
                      </w:r>
                      <w:r>
                        <w:rPr>
                          <w:color w:val="000000"/>
                          <w:w w:val="105"/>
                          <w:sz w:val="12"/>
                        </w:rPr>
                        <w:t> la</w:t>
                      </w:r>
                      <w:r>
                        <w:rPr>
                          <w:color w:val="000000"/>
                          <w:w w:val="105"/>
                          <w:sz w:val="12"/>
                        </w:rPr>
                        <w:t> Demanda</w:t>
                      </w:r>
                      <w:r>
                        <w:rPr>
                          <w:color w:val="000000"/>
                          <w:spacing w:val="40"/>
                          <w:w w:val="105"/>
                          <w:sz w:val="12"/>
                        </w:rPr>
                        <w:t> </w:t>
                      </w:r>
                      <w:r>
                        <w:rPr>
                          <w:color w:val="000000"/>
                          <w:w w:val="105"/>
                          <w:sz w:val="12"/>
                        </w:rPr>
                        <w:t>(Requisición,</w:t>
                      </w:r>
                      <w:r>
                        <w:rPr>
                          <w:color w:val="000000"/>
                          <w:w w:val="105"/>
                          <w:sz w:val="12"/>
                        </w:rPr>
                        <w:t> Gestión</w:t>
                      </w:r>
                      <w:r>
                        <w:rPr>
                          <w:color w:val="000000"/>
                          <w:w w:val="105"/>
                          <w:sz w:val="12"/>
                        </w:rPr>
                        <w:t> </w:t>
                      </w:r>
                      <w:r>
                        <w:rPr>
                          <w:color w:val="000000"/>
                          <w:w w:val="105"/>
                          <w:sz w:val="12"/>
                        </w:rPr>
                        <w:t>y</w:t>
                      </w:r>
                      <w:r>
                        <w:rPr>
                          <w:color w:val="000000"/>
                          <w:spacing w:val="40"/>
                          <w:w w:val="105"/>
                          <w:sz w:val="12"/>
                        </w:rPr>
                        <w:t> </w:t>
                      </w:r>
                      <w:r>
                        <w:rPr>
                          <w:color w:val="000000"/>
                          <w:w w:val="105"/>
                          <w:sz w:val="12"/>
                        </w:rPr>
                        <w:t>Entrega de Servicios</w:t>
                      </w:r>
                    </w:p>
                  </w:txbxContent>
                </v:textbox>
                <v:fill type="solid"/>
                <v:stroke dashstyle="solid"/>
                <w10:wrap type="none"/>
              </v:shape>
            </w:pict>
          </mc:Fallback>
        </mc:AlternateContent>
      </w:r>
      <w:r>
        <w:rPr>
          <w:sz w:val="14"/>
        </w:rPr>
        <mc:AlternateContent>
          <mc:Choice Requires="wps">
            <w:drawing>
              <wp:anchor distT="0" distB="0" distL="0" distR="0" allowOverlap="1" layoutInCell="1" locked="0" behindDoc="0" simplePos="0" relativeHeight="15737344">
                <wp:simplePos x="0" y="0"/>
                <wp:positionH relativeFrom="page">
                  <wp:posOffset>3652433</wp:posOffset>
                </wp:positionH>
                <wp:positionV relativeFrom="paragraph">
                  <wp:posOffset>345700</wp:posOffset>
                </wp:positionV>
                <wp:extent cx="990600" cy="133159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990600" cy="1331595"/>
                        </a:xfrm>
                        <a:prstGeom prst="rect">
                          <a:avLst/>
                        </a:prstGeom>
                        <a:solidFill>
                          <a:srgbClr val="D5EAAE"/>
                        </a:solidFill>
                        <a:ln w="6430">
                          <a:solidFill>
                            <a:srgbClr val="6E9425"/>
                          </a:solidFill>
                          <a:prstDash val="solid"/>
                        </a:ln>
                      </wps:spPr>
                      <wps:txbx>
                        <w:txbxContent>
                          <w:p>
                            <w:pPr>
                              <w:spacing w:line="261" w:lineRule="auto" w:before="39"/>
                              <w:ind w:left="439" w:right="341" w:hanging="106"/>
                              <w:jc w:val="left"/>
                              <w:rPr>
                                <w:b/>
                                <w:color w:val="000000"/>
                                <w:sz w:val="15"/>
                              </w:rPr>
                            </w:pPr>
                            <w:r>
                              <w:rPr>
                                <w:b/>
                                <w:color w:val="000000"/>
                                <w:w w:val="105"/>
                                <w:sz w:val="15"/>
                              </w:rPr>
                              <w:t>Gestión</w:t>
                            </w:r>
                            <w:r>
                              <w:rPr>
                                <w:b/>
                                <w:color w:val="000000"/>
                                <w:spacing w:val="-10"/>
                                <w:w w:val="105"/>
                                <w:sz w:val="15"/>
                              </w:rPr>
                              <w:t> </w:t>
                            </w:r>
                            <w:r>
                              <w:rPr>
                                <w:b/>
                                <w:color w:val="000000"/>
                                <w:w w:val="105"/>
                                <w:sz w:val="15"/>
                              </w:rPr>
                              <w:t>de</w:t>
                            </w:r>
                            <w:r>
                              <w:rPr>
                                <w:b/>
                                <w:color w:val="000000"/>
                                <w:spacing w:val="-10"/>
                                <w:w w:val="105"/>
                                <w:sz w:val="15"/>
                              </w:rPr>
                              <w:t> </w:t>
                            </w:r>
                            <w:r>
                              <w:rPr>
                                <w:b/>
                                <w:color w:val="000000"/>
                                <w:w w:val="105"/>
                                <w:sz w:val="15"/>
                              </w:rPr>
                              <w:t>la</w:t>
                            </w:r>
                            <w:r>
                              <w:rPr>
                                <w:b/>
                                <w:color w:val="000000"/>
                                <w:spacing w:val="40"/>
                                <w:w w:val="105"/>
                                <w:sz w:val="15"/>
                              </w:rPr>
                              <w:t> </w:t>
                            </w:r>
                            <w:r>
                              <w:rPr>
                                <w:b/>
                                <w:color w:val="000000"/>
                                <w:spacing w:val="-2"/>
                                <w:w w:val="105"/>
                                <w:sz w:val="15"/>
                              </w:rPr>
                              <w:t>Ejecución</w:t>
                            </w:r>
                          </w:p>
                          <w:p>
                            <w:pPr>
                              <w:pStyle w:val="BodyText"/>
                              <w:spacing w:before="160"/>
                              <w:rPr>
                                <w:b/>
                                <w:color w:val="000000"/>
                                <w:sz w:val="15"/>
                              </w:rPr>
                            </w:pPr>
                          </w:p>
                          <w:p>
                            <w:pPr>
                              <w:numPr>
                                <w:ilvl w:val="0"/>
                                <w:numId w:val="15"/>
                              </w:numPr>
                              <w:tabs>
                                <w:tab w:pos="204" w:val="left" w:leader="none"/>
                              </w:tabs>
                              <w:spacing w:line="254" w:lineRule="auto" w:before="0"/>
                              <w:ind w:left="204" w:right="70" w:hanging="142"/>
                              <w:jc w:val="both"/>
                              <w:rPr>
                                <w:color w:val="000000"/>
                                <w:sz w:val="12"/>
                              </w:rPr>
                            </w:pPr>
                            <w:r>
                              <w:rPr>
                                <w:color w:val="000000"/>
                                <w:w w:val="105"/>
                                <w:sz w:val="12"/>
                              </w:rPr>
                              <w:t>Manejo</w:t>
                            </w:r>
                            <w:r>
                              <w:rPr>
                                <w:color w:val="000000"/>
                                <w:w w:val="105"/>
                                <w:sz w:val="12"/>
                              </w:rPr>
                              <w:t> de</w:t>
                            </w:r>
                            <w:r>
                              <w:rPr>
                                <w:color w:val="000000"/>
                                <w:w w:val="105"/>
                                <w:sz w:val="12"/>
                              </w:rPr>
                              <w:t> Programas</w:t>
                            </w:r>
                            <w:r>
                              <w:rPr>
                                <w:color w:val="000000"/>
                                <w:w w:val="105"/>
                                <w:sz w:val="12"/>
                              </w:rPr>
                              <w:t> y</w:t>
                            </w:r>
                            <w:r>
                              <w:rPr>
                                <w:color w:val="000000"/>
                                <w:spacing w:val="40"/>
                                <w:w w:val="105"/>
                                <w:sz w:val="12"/>
                              </w:rPr>
                              <w:t> </w:t>
                            </w:r>
                            <w:r>
                              <w:rPr>
                                <w:color w:val="000000"/>
                                <w:spacing w:val="-2"/>
                                <w:w w:val="105"/>
                                <w:sz w:val="12"/>
                              </w:rPr>
                              <w:t>Proyectos</w:t>
                            </w:r>
                          </w:p>
                          <w:p>
                            <w:pPr>
                              <w:numPr>
                                <w:ilvl w:val="0"/>
                                <w:numId w:val="15"/>
                              </w:numPr>
                              <w:tabs>
                                <w:tab w:pos="204" w:val="left" w:leader="none"/>
                              </w:tabs>
                              <w:spacing w:line="256" w:lineRule="auto" w:before="10"/>
                              <w:ind w:left="204" w:right="70" w:hanging="142"/>
                              <w:jc w:val="both"/>
                              <w:rPr>
                                <w:color w:val="000000"/>
                                <w:sz w:val="12"/>
                              </w:rPr>
                            </w:pPr>
                            <w:r>
                              <w:rPr>
                                <w:color w:val="000000"/>
                                <w:w w:val="105"/>
                                <w:sz w:val="12"/>
                              </w:rPr>
                              <w:t>Manejo</w:t>
                            </w:r>
                            <w:r>
                              <w:rPr>
                                <w:color w:val="000000"/>
                                <w:w w:val="105"/>
                                <w:sz w:val="12"/>
                              </w:rPr>
                              <w:t> de</w:t>
                            </w:r>
                            <w:r>
                              <w:rPr>
                                <w:color w:val="000000"/>
                                <w:w w:val="105"/>
                                <w:sz w:val="12"/>
                              </w:rPr>
                              <w:t> la</w:t>
                            </w:r>
                            <w:r>
                              <w:rPr>
                                <w:color w:val="000000"/>
                                <w:w w:val="105"/>
                                <w:sz w:val="12"/>
                              </w:rPr>
                              <w:t> Demanda</w:t>
                            </w:r>
                            <w:r>
                              <w:rPr>
                                <w:color w:val="000000"/>
                                <w:spacing w:val="40"/>
                                <w:w w:val="105"/>
                                <w:sz w:val="12"/>
                              </w:rPr>
                              <w:t> </w:t>
                            </w:r>
                            <w:r>
                              <w:rPr>
                                <w:color w:val="000000"/>
                                <w:w w:val="105"/>
                                <w:sz w:val="12"/>
                              </w:rPr>
                              <w:t>(Requisición,</w:t>
                            </w:r>
                            <w:r>
                              <w:rPr>
                                <w:color w:val="000000"/>
                                <w:w w:val="105"/>
                                <w:sz w:val="12"/>
                              </w:rPr>
                              <w:t> Gestión</w:t>
                            </w:r>
                            <w:r>
                              <w:rPr>
                                <w:color w:val="000000"/>
                                <w:w w:val="105"/>
                                <w:sz w:val="12"/>
                              </w:rPr>
                              <w:t> y</w:t>
                            </w:r>
                            <w:r>
                              <w:rPr>
                                <w:color w:val="000000"/>
                                <w:spacing w:val="40"/>
                                <w:w w:val="105"/>
                                <w:sz w:val="12"/>
                              </w:rPr>
                              <w:t> </w:t>
                            </w:r>
                            <w:r>
                              <w:rPr>
                                <w:color w:val="000000"/>
                                <w:w w:val="105"/>
                                <w:sz w:val="12"/>
                              </w:rPr>
                              <w:t>Entrega de Servicios)</w:t>
                            </w:r>
                          </w:p>
                        </w:txbxContent>
                      </wps:txbx>
                      <wps:bodyPr wrap="square" lIns="0" tIns="0" rIns="0" bIns="0" rtlCol="0">
                        <a:noAutofit/>
                      </wps:bodyPr>
                    </wps:wsp>
                  </a:graphicData>
                </a:graphic>
              </wp:anchor>
            </w:drawing>
          </mc:Choice>
          <mc:Fallback>
            <w:pict>
              <v:shape style="position:absolute;margin-left:287.59317pt;margin-top:27.220484pt;width:78pt;height:104.85pt;mso-position-horizontal-relative:page;mso-position-vertical-relative:paragraph;z-index:15737344" type="#_x0000_t202" id="docshape58" filled="true" fillcolor="#d5eaae" stroked="true" strokeweight=".506337pt" strokecolor="#6e9425">
                <v:textbox inset="0,0,0,0">
                  <w:txbxContent>
                    <w:p>
                      <w:pPr>
                        <w:spacing w:line="261" w:lineRule="auto" w:before="39"/>
                        <w:ind w:left="439" w:right="341" w:hanging="106"/>
                        <w:jc w:val="left"/>
                        <w:rPr>
                          <w:b/>
                          <w:color w:val="000000"/>
                          <w:sz w:val="15"/>
                        </w:rPr>
                      </w:pPr>
                      <w:r>
                        <w:rPr>
                          <w:b/>
                          <w:color w:val="000000"/>
                          <w:w w:val="105"/>
                          <w:sz w:val="15"/>
                        </w:rPr>
                        <w:t>Gestión</w:t>
                      </w:r>
                      <w:r>
                        <w:rPr>
                          <w:b/>
                          <w:color w:val="000000"/>
                          <w:spacing w:val="-10"/>
                          <w:w w:val="105"/>
                          <w:sz w:val="15"/>
                        </w:rPr>
                        <w:t> </w:t>
                      </w:r>
                      <w:r>
                        <w:rPr>
                          <w:b/>
                          <w:color w:val="000000"/>
                          <w:w w:val="105"/>
                          <w:sz w:val="15"/>
                        </w:rPr>
                        <w:t>de</w:t>
                      </w:r>
                      <w:r>
                        <w:rPr>
                          <w:b/>
                          <w:color w:val="000000"/>
                          <w:spacing w:val="-10"/>
                          <w:w w:val="105"/>
                          <w:sz w:val="15"/>
                        </w:rPr>
                        <w:t> </w:t>
                      </w:r>
                      <w:r>
                        <w:rPr>
                          <w:b/>
                          <w:color w:val="000000"/>
                          <w:w w:val="105"/>
                          <w:sz w:val="15"/>
                        </w:rPr>
                        <w:t>la</w:t>
                      </w:r>
                      <w:r>
                        <w:rPr>
                          <w:b/>
                          <w:color w:val="000000"/>
                          <w:spacing w:val="40"/>
                          <w:w w:val="105"/>
                          <w:sz w:val="15"/>
                        </w:rPr>
                        <w:t> </w:t>
                      </w:r>
                      <w:r>
                        <w:rPr>
                          <w:b/>
                          <w:color w:val="000000"/>
                          <w:spacing w:val="-2"/>
                          <w:w w:val="105"/>
                          <w:sz w:val="15"/>
                        </w:rPr>
                        <w:t>Ejecución</w:t>
                      </w:r>
                    </w:p>
                    <w:p>
                      <w:pPr>
                        <w:pStyle w:val="BodyText"/>
                        <w:spacing w:before="160"/>
                        <w:rPr>
                          <w:b/>
                          <w:color w:val="000000"/>
                          <w:sz w:val="15"/>
                        </w:rPr>
                      </w:pPr>
                    </w:p>
                    <w:p>
                      <w:pPr>
                        <w:numPr>
                          <w:ilvl w:val="0"/>
                          <w:numId w:val="15"/>
                        </w:numPr>
                        <w:tabs>
                          <w:tab w:pos="204" w:val="left" w:leader="none"/>
                        </w:tabs>
                        <w:spacing w:line="254" w:lineRule="auto" w:before="0"/>
                        <w:ind w:left="204" w:right="70" w:hanging="142"/>
                        <w:jc w:val="both"/>
                        <w:rPr>
                          <w:color w:val="000000"/>
                          <w:sz w:val="12"/>
                        </w:rPr>
                      </w:pPr>
                      <w:r>
                        <w:rPr>
                          <w:color w:val="000000"/>
                          <w:w w:val="105"/>
                          <w:sz w:val="12"/>
                        </w:rPr>
                        <w:t>Manejo</w:t>
                      </w:r>
                      <w:r>
                        <w:rPr>
                          <w:color w:val="000000"/>
                          <w:w w:val="105"/>
                          <w:sz w:val="12"/>
                        </w:rPr>
                        <w:t> de</w:t>
                      </w:r>
                      <w:r>
                        <w:rPr>
                          <w:color w:val="000000"/>
                          <w:w w:val="105"/>
                          <w:sz w:val="12"/>
                        </w:rPr>
                        <w:t> Programas</w:t>
                      </w:r>
                      <w:r>
                        <w:rPr>
                          <w:color w:val="000000"/>
                          <w:w w:val="105"/>
                          <w:sz w:val="12"/>
                        </w:rPr>
                        <w:t> y</w:t>
                      </w:r>
                      <w:r>
                        <w:rPr>
                          <w:color w:val="000000"/>
                          <w:spacing w:val="40"/>
                          <w:w w:val="105"/>
                          <w:sz w:val="12"/>
                        </w:rPr>
                        <w:t> </w:t>
                      </w:r>
                      <w:r>
                        <w:rPr>
                          <w:color w:val="000000"/>
                          <w:spacing w:val="-2"/>
                          <w:w w:val="105"/>
                          <w:sz w:val="12"/>
                        </w:rPr>
                        <w:t>Proyectos</w:t>
                      </w:r>
                    </w:p>
                    <w:p>
                      <w:pPr>
                        <w:numPr>
                          <w:ilvl w:val="0"/>
                          <w:numId w:val="15"/>
                        </w:numPr>
                        <w:tabs>
                          <w:tab w:pos="204" w:val="left" w:leader="none"/>
                        </w:tabs>
                        <w:spacing w:line="256" w:lineRule="auto" w:before="10"/>
                        <w:ind w:left="204" w:right="70" w:hanging="142"/>
                        <w:jc w:val="both"/>
                        <w:rPr>
                          <w:color w:val="000000"/>
                          <w:sz w:val="12"/>
                        </w:rPr>
                      </w:pPr>
                      <w:r>
                        <w:rPr>
                          <w:color w:val="000000"/>
                          <w:w w:val="105"/>
                          <w:sz w:val="12"/>
                        </w:rPr>
                        <w:t>Manejo</w:t>
                      </w:r>
                      <w:r>
                        <w:rPr>
                          <w:color w:val="000000"/>
                          <w:w w:val="105"/>
                          <w:sz w:val="12"/>
                        </w:rPr>
                        <w:t> de</w:t>
                      </w:r>
                      <w:r>
                        <w:rPr>
                          <w:color w:val="000000"/>
                          <w:w w:val="105"/>
                          <w:sz w:val="12"/>
                        </w:rPr>
                        <w:t> la</w:t>
                      </w:r>
                      <w:r>
                        <w:rPr>
                          <w:color w:val="000000"/>
                          <w:w w:val="105"/>
                          <w:sz w:val="12"/>
                        </w:rPr>
                        <w:t> Demanda</w:t>
                      </w:r>
                      <w:r>
                        <w:rPr>
                          <w:color w:val="000000"/>
                          <w:spacing w:val="40"/>
                          <w:w w:val="105"/>
                          <w:sz w:val="12"/>
                        </w:rPr>
                        <w:t> </w:t>
                      </w:r>
                      <w:r>
                        <w:rPr>
                          <w:color w:val="000000"/>
                          <w:w w:val="105"/>
                          <w:sz w:val="12"/>
                        </w:rPr>
                        <w:t>(Requisición,</w:t>
                      </w:r>
                      <w:r>
                        <w:rPr>
                          <w:color w:val="000000"/>
                          <w:w w:val="105"/>
                          <w:sz w:val="12"/>
                        </w:rPr>
                        <w:t> Gestión</w:t>
                      </w:r>
                      <w:r>
                        <w:rPr>
                          <w:color w:val="000000"/>
                          <w:w w:val="105"/>
                          <w:sz w:val="12"/>
                        </w:rPr>
                        <w:t> y</w:t>
                      </w:r>
                      <w:r>
                        <w:rPr>
                          <w:color w:val="000000"/>
                          <w:spacing w:val="40"/>
                          <w:w w:val="105"/>
                          <w:sz w:val="12"/>
                        </w:rPr>
                        <w:t> </w:t>
                      </w:r>
                      <w:r>
                        <w:rPr>
                          <w:color w:val="000000"/>
                          <w:w w:val="105"/>
                          <w:sz w:val="12"/>
                        </w:rPr>
                        <w:t>Entrega de Servicios)</w:t>
                      </w:r>
                    </w:p>
                  </w:txbxContent>
                </v:textbox>
                <v:fill type="solid"/>
                <v:stroke dashstyle="solid"/>
                <w10:wrap type="none"/>
              </v:shape>
            </w:pict>
          </mc:Fallback>
        </mc:AlternateContent>
      </w:r>
      <w:r>
        <w:rPr>
          <w:w w:val="105"/>
          <w:sz w:val="14"/>
        </w:rPr>
        <w:t>Planear</w:t>
      </w:r>
      <w:r>
        <w:rPr>
          <w:spacing w:val="26"/>
          <w:w w:val="105"/>
          <w:sz w:val="14"/>
        </w:rPr>
        <w:t> </w:t>
      </w:r>
      <w:r>
        <w:rPr>
          <w:w w:val="105"/>
          <w:sz w:val="14"/>
        </w:rPr>
        <w:t>estas</w:t>
      </w:r>
      <w:r>
        <w:rPr>
          <w:spacing w:val="28"/>
          <w:w w:val="105"/>
          <w:sz w:val="14"/>
        </w:rPr>
        <w:t> </w:t>
      </w:r>
      <w:r>
        <w:rPr>
          <w:w w:val="105"/>
          <w:sz w:val="14"/>
        </w:rPr>
        <w:t>iniciativas</w:t>
      </w:r>
      <w:r>
        <w:rPr>
          <w:spacing w:val="28"/>
          <w:w w:val="105"/>
          <w:sz w:val="14"/>
        </w:rPr>
        <w:t> </w:t>
      </w:r>
      <w:r>
        <w:rPr>
          <w:w w:val="105"/>
          <w:sz w:val="14"/>
        </w:rPr>
        <w:t>mínimo</w:t>
      </w:r>
      <w:r>
        <w:rPr>
          <w:spacing w:val="40"/>
          <w:w w:val="105"/>
          <w:sz w:val="14"/>
        </w:rPr>
        <w:t> </w:t>
      </w:r>
      <w:r>
        <w:rPr>
          <w:w w:val="105"/>
          <w:sz w:val="14"/>
        </w:rPr>
        <w:t>de manera anual</w:t>
      </w:r>
    </w:p>
    <w:p>
      <w:pPr>
        <w:pStyle w:val="BodyText"/>
        <w:spacing w:before="5"/>
        <w:rPr>
          <w:sz w:val="11"/>
        </w:rPr>
      </w:pPr>
    </w:p>
    <w:p>
      <w:pPr>
        <w:pStyle w:val="BodyText"/>
        <w:spacing w:after="0"/>
        <w:rPr>
          <w:sz w:val="11"/>
        </w:rPr>
        <w:sectPr>
          <w:pgSz w:w="12240" w:h="15840"/>
          <w:pgMar w:header="762" w:footer="0" w:top="1380" w:bottom="280" w:left="1440" w:right="720"/>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05"/>
        <w:rPr>
          <w:sz w:val="14"/>
        </w:rPr>
      </w:pPr>
    </w:p>
    <w:p>
      <w:pPr>
        <w:spacing w:line="256" w:lineRule="auto" w:before="0"/>
        <w:ind w:left="30" w:right="0" w:firstLine="0"/>
        <w:jc w:val="both"/>
        <w:rPr>
          <w:sz w:val="14"/>
        </w:rPr>
      </w:pPr>
      <w:r>
        <w:rPr>
          <w:w w:val="105"/>
          <w:sz w:val="14"/>
        </w:rPr>
        <w:t>Asegurar</w:t>
      </w:r>
      <w:r>
        <w:rPr>
          <w:w w:val="105"/>
          <w:sz w:val="14"/>
        </w:rPr>
        <w:t> el</w:t>
      </w:r>
      <w:r>
        <w:rPr>
          <w:w w:val="105"/>
          <w:sz w:val="14"/>
        </w:rPr>
        <w:t> desarrollo</w:t>
      </w:r>
      <w:r>
        <w:rPr>
          <w:w w:val="105"/>
          <w:sz w:val="14"/>
        </w:rPr>
        <w:t> de</w:t>
      </w:r>
      <w:r>
        <w:rPr>
          <w:w w:val="105"/>
          <w:sz w:val="14"/>
        </w:rPr>
        <w:t> planes</w:t>
      </w:r>
      <w:r>
        <w:rPr>
          <w:spacing w:val="40"/>
          <w:w w:val="105"/>
          <w:sz w:val="14"/>
        </w:rPr>
        <w:t> </w:t>
      </w:r>
      <w:r>
        <w:rPr>
          <w:w w:val="105"/>
          <w:sz w:val="14"/>
        </w:rPr>
        <w:t>estratégicos</w:t>
      </w:r>
      <w:r>
        <w:rPr>
          <w:w w:val="105"/>
          <w:sz w:val="14"/>
        </w:rPr>
        <w:t> y</w:t>
      </w:r>
      <w:r>
        <w:rPr>
          <w:w w:val="105"/>
          <w:sz w:val="14"/>
        </w:rPr>
        <w:t> operativos</w:t>
      </w:r>
      <w:r>
        <w:rPr>
          <w:w w:val="105"/>
          <w:sz w:val="14"/>
        </w:rPr>
        <w:t> con</w:t>
      </w:r>
      <w:r>
        <w:rPr>
          <w:spacing w:val="40"/>
          <w:w w:val="105"/>
          <w:sz w:val="14"/>
        </w:rPr>
        <w:t> </w:t>
      </w:r>
      <w:r>
        <w:rPr>
          <w:spacing w:val="-2"/>
          <w:w w:val="105"/>
          <w:sz w:val="14"/>
        </w:rPr>
        <w:t>calidad</w:t>
      </w:r>
    </w:p>
    <w:p>
      <w:pPr>
        <w:spacing w:line="261" w:lineRule="auto" w:before="101"/>
        <w:ind w:left="372" w:right="270" w:hanging="71"/>
        <w:jc w:val="left"/>
        <w:rPr>
          <w:b/>
          <w:sz w:val="15"/>
        </w:rPr>
      </w:pPr>
      <w:r>
        <w:rPr/>
        <w:br w:type="column"/>
      </w:r>
      <w:r>
        <w:rPr>
          <w:b/>
          <w:w w:val="105"/>
          <w:sz w:val="15"/>
        </w:rPr>
        <w:t>Gestión</w:t>
      </w:r>
      <w:r>
        <w:rPr>
          <w:b/>
          <w:spacing w:val="-10"/>
          <w:w w:val="105"/>
          <w:sz w:val="15"/>
        </w:rPr>
        <w:t> </w:t>
      </w:r>
      <w:r>
        <w:rPr>
          <w:b/>
          <w:w w:val="105"/>
          <w:sz w:val="15"/>
        </w:rPr>
        <w:t>de</w:t>
      </w:r>
      <w:r>
        <w:rPr>
          <w:b/>
          <w:spacing w:val="-10"/>
          <w:w w:val="105"/>
          <w:sz w:val="15"/>
        </w:rPr>
        <w:t> </w:t>
      </w:r>
      <w:r>
        <w:rPr>
          <w:b/>
          <w:w w:val="105"/>
          <w:sz w:val="15"/>
        </w:rPr>
        <w:t>la</w:t>
      </w:r>
      <w:r>
        <w:rPr>
          <w:b/>
          <w:spacing w:val="40"/>
          <w:w w:val="105"/>
          <w:sz w:val="15"/>
        </w:rPr>
        <w:t> </w:t>
      </w:r>
      <w:r>
        <w:rPr>
          <w:b/>
          <w:spacing w:val="-2"/>
          <w:w w:val="105"/>
          <w:sz w:val="15"/>
        </w:rPr>
        <w:t>Planeación</w:t>
      </w:r>
    </w:p>
    <w:p>
      <w:pPr>
        <w:pStyle w:val="ListParagraph"/>
        <w:numPr>
          <w:ilvl w:val="0"/>
          <w:numId w:val="16"/>
        </w:numPr>
        <w:tabs>
          <w:tab w:pos="172" w:val="left" w:leader="none"/>
        </w:tabs>
        <w:spacing w:line="264" w:lineRule="auto" w:before="165" w:after="0"/>
        <w:ind w:left="172" w:right="0" w:hanging="142"/>
        <w:jc w:val="both"/>
        <w:rPr>
          <w:sz w:val="12"/>
        </w:rPr>
      </w:pPr>
      <w:r>
        <w:rPr>
          <w:sz w:val="12"/>
        </w:rPr>
        <mc:AlternateContent>
          <mc:Choice Requires="wps">
            <w:drawing>
              <wp:anchor distT="0" distB="0" distL="0" distR="0" allowOverlap="1" layoutInCell="1" locked="0" behindDoc="1" simplePos="0" relativeHeight="480513024">
                <wp:simplePos x="0" y="0"/>
                <wp:positionH relativeFrom="page">
                  <wp:posOffset>1610968</wp:posOffset>
                </wp:positionH>
                <wp:positionV relativeFrom="paragraph">
                  <wp:posOffset>-249505</wp:posOffset>
                </wp:positionV>
                <wp:extent cx="4424045" cy="19526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424045" cy="1952625"/>
                          <a:chExt cx="4424045" cy="1952625"/>
                        </a:xfrm>
                      </wpg:grpSpPr>
                      <wps:wsp>
                        <wps:cNvPr id="99" name="Graphic 99"/>
                        <wps:cNvSpPr/>
                        <wps:spPr>
                          <a:xfrm>
                            <a:off x="878347" y="1427343"/>
                            <a:ext cx="3316604" cy="373380"/>
                          </a:xfrm>
                          <a:custGeom>
                            <a:avLst/>
                            <a:gdLst/>
                            <a:ahLst/>
                            <a:cxnLst/>
                            <a:rect l="l" t="t" r="r" b="b"/>
                            <a:pathLst>
                              <a:path w="3316604" h="373380">
                                <a:moveTo>
                                  <a:pt x="3316549" y="0"/>
                                </a:moveTo>
                                <a:lnTo>
                                  <a:pt x="0" y="0"/>
                                </a:lnTo>
                                <a:lnTo>
                                  <a:pt x="0" y="372920"/>
                                </a:lnTo>
                                <a:lnTo>
                                  <a:pt x="3316549" y="372920"/>
                                </a:lnTo>
                                <a:lnTo>
                                  <a:pt x="3316549" y="0"/>
                                </a:lnTo>
                                <a:close/>
                              </a:path>
                            </a:pathLst>
                          </a:custGeom>
                          <a:solidFill>
                            <a:srgbClr val="4D671B"/>
                          </a:solidFill>
                        </wps:spPr>
                        <wps:bodyPr wrap="square" lIns="0" tIns="0" rIns="0" bIns="0" rtlCol="0">
                          <a:prstTxWarp prst="textNoShape">
                            <a:avLst/>
                          </a:prstTxWarp>
                          <a:noAutofit/>
                        </wps:bodyPr>
                      </wps:wsp>
                      <wps:wsp>
                        <wps:cNvPr id="100" name="Graphic 100"/>
                        <wps:cNvSpPr/>
                        <wps:spPr>
                          <a:xfrm>
                            <a:off x="878347" y="1427343"/>
                            <a:ext cx="3316604" cy="373380"/>
                          </a:xfrm>
                          <a:custGeom>
                            <a:avLst/>
                            <a:gdLst/>
                            <a:ahLst/>
                            <a:cxnLst/>
                            <a:rect l="l" t="t" r="r" b="b"/>
                            <a:pathLst>
                              <a:path w="3316604" h="373380">
                                <a:moveTo>
                                  <a:pt x="0" y="0"/>
                                </a:moveTo>
                                <a:lnTo>
                                  <a:pt x="3316549" y="0"/>
                                </a:lnTo>
                                <a:lnTo>
                                  <a:pt x="3316549" y="372920"/>
                                </a:lnTo>
                                <a:lnTo>
                                  <a:pt x="0" y="372920"/>
                                </a:lnTo>
                                <a:lnTo>
                                  <a:pt x="0" y="0"/>
                                </a:lnTo>
                                <a:close/>
                              </a:path>
                            </a:pathLst>
                          </a:custGeom>
                          <a:ln w="6432">
                            <a:solidFill>
                              <a:srgbClr val="6E9425"/>
                            </a:solidFill>
                            <a:prstDash val="solid"/>
                          </a:ln>
                        </wps:spPr>
                        <wps:bodyPr wrap="square" lIns="0" tIns="0" rIns="0" bIns="0" rtlCol="0">
                          <a:prstTxWarp prst="textNoShape">
                            <a:avLst/>
                          </a:prstTxWarp>
                          <a:noAutofit/>
                        </wps:bodyPr>
                      </wps:wsp>
                      <wps:wsp>
                        <wps:cNvPr id="101" name="Graphic 101"/>
                        <wps:cNvSpPr/>
                        <wps:spPr>
                          <a:xfrm>
                            <a:off x="878347" y="3215"/>
                            <a:ext cx="990600" cy="1337945"/>
                          </a:xfrm>
                          <a:custGeom>
                            <a:avLst/>
                            <a:gdLst/>
                            <a:ahLst/>
                            <a:cxnLst/>
                            <a:rect l="l" t="t" r="r" b="b"/>
                            <a:pathLst>
                              <a:path w="990600" h="1337945">
                                <a:moveTo>
                                  <a:pt x="990515" y="0"/>
                                </a:moveTo>
                                <a:lnTo>
                                  <a:pt x="0" y="0"/>
                                </a:lnTo>
                                <a:lnTo>
                                  <a:pt x="0" y="1337761"/>
                                </a:lnTo>
                                <a:lnTo>
                                  <a:pt x="990515" y="1337761"/>
                                </a:lnTo>
                                <a:lnTo>
                                  <a:pt x="990515" y="0"/>
                                </a:lnTo>
                                <a:close/>
                              </a:path>
                            </a:pathLst>
                          </a:custGeom>
                          <a:solidFill>
                            <a:srgbClr val="739A28"/>
                          </a:solidFill>
                        </wps:spPr>
                        <wps:bodyPr wrap="square" lIns="0" tIns="0" rIns="0" bIns="0" rtlCol="0">
                          <a:prstTxWarp prst="textNoShape">
                            <a:avLst/>
                          </a:prstTxWarp>
                          <a:noAutofit/>
                        </wps:bodyPr>
                      </wps:wsp>
                      <wps:wsp>
                        <wps:cNvPr id="102" name="Graphic 102"/>
                        <wps:cNvSpPr/>
                        <wps:spPr>
                          <a:xfrm>
                            <a:off x="878347" y="3215"/>
                            <a:ext cx="990600" cy="1337945"/>
                          </a:xfrm>
                          <a:custGeom>
                            <a:avLst/>
                            <a:gdLst/>
                            <a:ahLst/>
                            <a:cxnLst/>
                            <a:rect l="l" t="t" r="r" b="b"/>
                            <a:pathLst>
                              <a:path w="990600" h="1337945">
                                <a:moveTo>
                                  <a:pt x="0" y="0"/>
                                </a:moveTo>
                                <a:lnTo>
                                  <a:pt x="990515" y="0"/>
                                </a:lnTo>
                                <a:lnTo>
                                  <a:pt x="990515" y="1337761"/>
                                </a:lnTo>
                                <a:lnTo>
                                  <a:pt x="0" y="1337761"/>
                                </a:lnTo>
                                <a:lnTo>
                                  <a:pt x="0" y="0"/>
                                </a:lnTo>
                                <a:close/>
                              </a:path>
                            </a:pathLst>
                          </a:custGeom>
                          <a:ln w="6430">
                            <a:solidFill>
                              <a:srgbClr val="6E9425"/>
                            </a:solidFill>
                            <a:prstDash val="solid"/>
                          </a:ln>
                        </wps:spPr>
                        <wps:bodyPr wrap="square" lIns="0" tIns="0" rIns="0" bIns="0" rtlCol="0">
                          <a:prstTxWarp prst="textNoShape">
                            <a:avLst/>
                          </a:prstTxWarp>
                          <a:noAutofit/>
                        </wps:bodyPr>
                      </wps:wsp>
                      <wps:wsp>
                        <wps:cNvPr id="103" name="Graphic 103"/>
                        <wps:cNvSpPr/>
                        <wps:spPr>
                          <a:xfrm>
                            <a:off x="-11" y="648580"/>
                            <a:ext cx="4424045" cy="1303655"/>
                          </a:xfrm>
                          <a:custGeom>
                            <a:avLst/>
                            <a:gdLst/>
                            <a:ahLst/>
                            <a:cxnLst/>
                            <a:rect l="l" t="t" r="r" b="b"/>
                            <a:pathLst>
                              <a:path w="4424045" h="1303655">
                                <a:moveTo>
                                  <a:pt x="887450" y="189674"/>
                                </a:moveTo>
                                <a:lnTo>
                                  <a:pt x="698982" y="189674"/>
                                </a:lnTo>
                                <a:lnTo>
                                  <a:pt x="698982" y="173202"/>
                                </a:lnTo>
                                <a:lnTo>
                                  <a:pt x="659130" y="193128"/>
                                </a:lnTo>
                                <a:lnTo>
                                  <a:pt x="698982" y="213131"/>
                                </a:lnTo>
                                <a:lnTo>
                                  <a:pt x="698982" y="196253"/>
                                </a:lnTo>
                                <a:lnTo>
                                  <a:pt x="887450" y="196253"/>
                                </a:lnTo>
                                <a:lnTo>
                                  <a:pt x="887450" y="189674"/>
                                </a:lnTo>
                                <a:close/>
                              </a:path>
                              <a:path w="4424045" h="1303655">
                                <a:moveTo>
                                  <a:pt x="2038477" y="552691"/>
                                </a:moveTo>
                                <a:lnTo>
                                  <a:pt x="1994446" y="546112"/>
                                </a:lnTo>
                                <a:lnTo>
                                  <a:pt x="1999792" y="562241"/>
                                </a:lnTo>
                                <a:lnTo>
                                  <a:pt x="0" y="1240421"/>
                                </a:lnTo>
                                <a:lnTo>
                                  <a:pt x="1993" y="1247025"/>
                                </a:lnTo>
                                <a:lnTo>
                                  <a:pt x="2001748" y="568159"/>
                                </a:lnTo>
                                <a:lnTo>
                                  <a:pt x="2007006" y="584047"/>
                                </a:lnTo>
                                <a:lnTo>
                                  <a:pt x="2031009" y="560133"/>
                                </a:lnTo>
                                <a:lnTo>
                                  <a:pt x="2038477" y="552691"/>
                                </a:lnTo>
                                <a:close/>
                              </a:path>
                              <a:path w="4424045" h="1303655">
                                <a:moveTo>
                                  <a:pt x="2507005" y="1184503"/>
                                </a:moveTo>
                                <a:lnTo>
                                  <a:pt x="2503792" y="1178077"/>
                                </a:lnTo>
                                <a:lnTo>
                                  <a:pt x="2487091" y="1144600"/>
                                </a:lnTo>
                                <a:lnTo>
                                  <a:pt x="2467165" y="1184503"/>
                                </a:lnTo>
                                <a:lnTo>
                                  <a:pt x="2483637" y="1184503"/>
                                </a:lnTo>
                                <a:lnTo>
                                  <a:pt x="2483637" y="1303426"/>
                                </a:lnTo>
                                <a:lnTo>
                                  <a:pt x="2490076" y="1303426"/>
                                </a:lnTo>
                                <a:lnTo>
                                  <a:pt x="2490520" y="1184503"/>
                                </a:lnTo>
                                <a:lnTo>
                                  <a:pt x="2507005" y="1184503"/>
                                </a:lnTo>
                                <a:close/>
                              </a:path>
                              <a:path w="4424045" h="1303655">
                                <a:moveTo>
                                  <a:pt x="4423689" y="16548"/>
                                </a:moveTo>
                                <a:lnTo>
                                  <a:pt x="4234751" y="16548"/>
                                </a:lnTo>
                                <a:lnTo>
                                  <a:pt x="4234751" y="0"/>
                                </a:lnTo>
                                <a:lnTo>
                                  <a:pt x="4194899" y="20002"/>
                                </a:lnTo>
                                <a:lnTo>
                                  <a:pt x="4234751" y="39928"/>
                                </a:lnTo>
                                <a:lnTo>
                                  <a:pt x="4234751" y="23456"/>
                                </a:lnTo>
                                <a:lnTo>
                                  <a:pt x="4423689" y="23456"/>
                                </a:lnTo>
                                <a:lnTo>
                                  <a:pt x="4423689" y="16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6.847923pt;margin-top:-19.646133pt;width:348.35pt;height:153.75pt;mso-position-horizontal-relative:page;mso-position-vertical-relative:paragraph;z-index:-22803456" id="docshapegroup59" coordorigin="2537,-393" coordsize="6967,3075">
                <v:rect style="position:absolute;left:3920;top:1854;width:5223;height:588" id="docshape60" filled="true" fillcolor="#4d671b" stroked="false">
                  <v:fill type="solid"/>
                </v:rect>
                <v:rect style="position:absolute;left:3920;top:1854;width:5223;height:588" id="docshape61" filled="false" stroked="true" strokeweight=".506457pt" strokecolor="#6e9425">
                  <v:stroke dashstyle="solid"/>
                </v:rect>
                <v:rect style="position:absolute;left:3920;top:-388;width:1560;height:2107" id="docshape62" filled="true" fillcolor="#739a28" stroked="false">
                  <v:fill type="solid"/>
                </v:rect>
                <v:rect style="position:absolute;left:3920;top:-388;width:1560;height:2107" id="docshape63" filled="false" stroked="true" strokeweight=".506333pt" strokecolor="#6e9425">
                  <v:stroke dashstyle="solid"/>
                </v:rect>
                <v:shape style="position:absolute;left:2536;top:628;width:6967;height:2053" id="docshape64" coordorigin="2537,628" coordsize="6967,2053" path="m3935,927l3638,927,3638,901,3575,933,3638,964,3638,938,3935,938,3935,927xm5747,1499l5678,1488,5686,1514,2537,2582,2540,2592,5689,1523,5698,1548,5735,1511,5747,1499xm6485,2494l6480,2484,6454,2431,6422,2494,6448,2494,6448,2681,6458,2681,6459,2494,6485,2494xm9503,655l9206,655,9206,628,9143,660,9206,691,9206,665,9503,665,9503,655xe" filled="true" fillcolor="#000000" stroked="false">
                  <v:path arrowok="t"/>
                  <v:fill type="solid"/>
                </v:shape>
                <w10:wrap type="none"/>
              </v:group>
            </w:pict>
          </mc:Fallback>
        </mc:AlternateContent>
      </w:r>
      <w:r>
        <w:rPr>
          <w:color w:val="FFFFFF"/>
          <w:w w:val="105"/>
          <w:sz w:val="12"/>
        </w:rPr>
        <w:t>Desarrollo</w:t>
      </w:r>
      <w:r>
        <w:rPr>
          <w:color w:val="FFFFFF"/>
          <w:w w:val="105"/>
          <w:sz w:val="12"/>
        </w:rPr>
        <w:t> de</w:t>
      </w:r>
      <w:r>
        <w:rPr>
          <w:color w:val="FFFFFF"/>
          <w:w w:val="105"/>
          <w:sz w:val="12"/>
        </w:rPr>
        <w:t> Planes</w:t>
      </w:r>
      <w:r>
        <w:rPr>
          <w:color w:val="FFFFFF"/>
          <w:spacing w:val="40"/>
          <w:w w:val="105"/>
          <w:sz w:val="12"/>
        </w:rPr>
        <w:t> </w:t>
      </w:r>
      <w:r>
        <w:rPr>
          <w:color w:val="FFFFFF"/>
          <w:w w:val="105"/>
          <w:sz w:val="12"/>
        </w:rPr>
        <w:t>Estratégicos</w:t>
      </w:r>
      <w:r>
        <w:rPr>
          <w:color w:val="FFFFFF"/>
          <w:w w:val="105"/>
          <w:sz w:val="12"/>
        </w:rPr>
        <w:t> de </w:t>
      </w:r>
      <w:r>
        <w:rPr>
          <w:color w:val="FFFFFF"/>
          <w:w w:val="105"/>
          <w:sz w:val="12"/>
        </w:rPr>
        <w:t>TI</w:t>
      </w:r>
      <w:r>
        <w:rPr>
          <w:color w:val="FFFFFF"/>
          <w:spacing w:val="40"/>
          <w:w w:val="105"/>
          <w:sz w:val="12"/>
        </w:rPr>
        <w:t> </w:t>
      </w:r>
      <w:r>
        <w:rPr>
          <w:color w:val="FFFFFF"/>
          <w:spacing w:val="-2"/>
          <w:w w:val="105"/>
          <w:sz w:val="12"/>
        </w:rPr>
        <w:t>(PETI)</w:t>
      </w:r>
    </w:p>
    <w:p>
      <w:pPr>
        <w:pStyle w:val="ListParagraph"/>
        <w:numPr>
          <w:ilvl w:val="0"/>
          <w:numId w:val="16"/>
        </w:numPr>
        <w:tabs>
          <w:tab w:pos="171" w:val="left" w:leader="none"/>
        </w:tabs>
        <w:spacing w:line="133" w:lineRule="exact" w:before="0" w:after="0"/>
        <w:ind w:left="171" w:right="0" w:hanging="141"/>
        <w:jc w:val="both"/>
        <w:rPr>
          <w:sz w:val="12"/>
        </w:rPr>
      </w:pPr>
      <w:r>
        <w:rPr>
          <w:color w:val="FFFFFF"/>
          <w:w w:val="105"/>
          <w:sz w:val="12"/>
        </w:rPr>
        <w:t>Gestión</w:t>
      </w:r>
      <w:r>
        <w:rPr>
          <w:color w:val="FFFFFF"/>
          <w:spacing w:val="-6"/>
          <w:w w:val="105"/>
          <w:sz w:val="12"/>
        </w:rPr>
        <w:t> </w:t>
      </w:r>
      <w:r>
        <w:rPr>
          <w:color w:val="FFFFFF"/>
          <w:w w:val="105"/>
          <w:sz w:val="12"/>
        </w:rPr>
        <w:t>de</w:t>
      </w:r>
      <w:r>
        <w:rPr>
          <w:color w:val="FFFFFF"/>
          <w:spacing w:val="-4"/>
          <w:w w:val="105"/>
          <w:sz w:val="12"/>
        </w:rPr>
        <w:t> </w:t>
      </w:r>
      <w:r>
        <w:rPr>
          <w:color w:val="FFFFFF"/>
          <w:spacing w:val="-2"/>
          <w:w w:val="105"/>
          <w:sz w:val="12"/>
        </w:rPr>
        <w:t>Presupuesto</w:t>
      </w:r>
    </w:p>
    <w:p>
      <w:pPr>
        <w:pStyle w:val="ListParagraph"/>
        <w:numPr>
          <w:ilvl w:val="0"/>
          <w:numId w:val="16"/>
        </w:numPr>
        <w:tabs>
          <w:tab w:pos="172" w:val="left" w:leader="none"/>
        </w:tabs>
        <w:spacing w:line="264" w:lineRule="auto" w:before="19" w:after="0"/>
        <w:ind w:left="172" w:right="0" w:hanging="142"/>
        <w:jc w:val="both"/>
        <w:rPr>
          <w:sz w:val="12"/>
        </w:rPr>
      </w:pPr>
      <w:r>
        <w:rPr>
          <w:color w:val="FFFFFF"/>
          <w:w w:val="105"/>
          <w:sz w:val="12"/>
        </w:rPr>
        <w:t>Alineación</w:t>
      </w:r>
      <w:r>
        <w:rPr>
          <w:color w:val="FFFFFF"/>
          <w:spacing w:val="-8"/>
          <w:w w:val="105"/>
          <w:sz w:val="12"/>
        </w:rPr>
        <w:t> </w:t>
      </w:r>
      <w:r>
        <w:rPr>
          <w:color w:val="FFFFFF"/>
          <w:w w:val="105"/>
          <w:sz w:val="12"/>
        </w:rPr>
        <w:t>con</w:t>
      </w:r>
      <w:r>
        <w:rPr>
          <w:color w:val="FFFFFF"/>
          <w:spacing w:val="-8"/>
          <w:w w:val="105"/>
          <w:sz w:val="12"/>
        </w:rPr>
        <w:t> </w:t>
      </w:r>
      <w:r>
        <w:rPr>
          <w:color w:val="FFFFFF"/>
          <w:w w:val="105"/>
          <w:sz w:val="12"/>
        </w:rPr>
        <w:t>objetivos</w:t>
      </w:r>
      <w:r>
        <w:rPr>
          <w:color w:val="FFFFFF"/>
          <w:spacing w:val="40"/>
          <w:w w:val="105"/>
          <w:sz w:val="12"/>
        </w:rPr>
        <w:t> </w:t>
      </w:r>
      <w:r>
        <w:rPr>
          <w:color w:val="FFFFFF"/>
          <w:w w:val="105"/>
          <w:sz w:val="12"/>
        </w:rPr>
        <w:t>y</w:t>
      </w:r>
      <w:r>
        <w:rPr>
          <w:color w:val="FFFFFF"/>
          <w:w w:val="105"/>
          <w:sz w:val="12"/>
        </w:rPr>
        <w:t> planes</w:t>
      </w:r>
      <w:r>
        <w:rPr>
          <w:color w:val="FFFFFF"/>
          <w:w w:val="105"/>
          <w:sz w:val="12"/>
        </w:rPr>
        <w:t> de</w:t>
      </w:r>
      <w:r>
        <w:rPr>
          <w:color w:val="FFFFFF"/>
          <w:w w:val="105"/>
          <w:sz w:val="12"/>
        </w:rPr>
        <w:t> la</w:t>
      </w:r>
      <w:r>
        <w:rPr>
          <w:color w:val="FFFFFF"/>
          <w:w w:val="105"/>
          <w:sz w:val="12"/>
        </w:rPr>
        <w:t> </w:t>
      </w:r>
      <w:r>
        <w:rPr>
          <w:color w:val="FFFFFF"/>
          <w:w w:val="105"/>
          <w:sz w:val="12"/>
        </w:rPr>
        <w:t>entidad</w:t>
      </w:r>
      <w:r>
        <w:rPr>
          <w:color w:val="FFFFFF"/>
          <w:spacing w:val="40"/>
          <w:w w:val="105"/>
          <w:sz w:val="12"/>
        </w:rPr>
        <w:t> </w:t>
      </w:r>
      <w:r>
        <w:rPr>
          <w:color w:val="FFFFFF"/>
          <w:w w:val="105"/>
          <w:sz w:val="12"/>
        </w:rPr>
        <w:t>(Alcaldía,</w:t>
      </w:r>
      <w:r>
        <w:rPr>
          <w:color w:val="FFFFFF"/>
          <w:spacing w:val="-8"/>
          <w:w w:val="105"/>
          <w:sz w:val="12"/>
        </w:rPr>
        <w:t> </w:t>
      </w:r>
      <w:r>
        <w:rPr>
          <w:color w:val="FFFFFF"/>
          <w:w w:val="105"/>
          <w:sz w:val="12"/>
        </w:rPr>
        <w:t>Gobernación)</w:t>
      </w:r>
    </w:p>
    <w:p>
      <w:pPr>
        <w:pStyle w:val="ListParagraph"/>
        <w:numPr>
          <w:ilvl w:val="0"/>
          <w:numId w:val="16"/>
        </w:numPr>
        <w:tabs>
          <w:tab w:pos="172" w:val="left" w:leader="none"/>
        </w:tabs>
        <w:spacing w:line="256" w:lineRule="auto" w:before="0" w:after="0"/>
        <w:ind w:left="172" w:right="1" w:hanging="142"/>
        <w:jc w:val="both"/>
        <w:rPr>
          <w:sz w:val="12"/>
        </w:rPr>
      </w:pPr>
      <w:r>
        <w:rPr>
          <w:color w:val="FFFFFF"/>
          <w:w w:val="105"/>
          <w:sz w:val="12"/>
        </w:rPr>
        <w:t>Creación</w:t>
      </w:r>
      <w:r>
        <w:rPr>
          <w:color w:val="FFFFFF"/>
          <w:w w:val="105"/>
          <w:sz w:val="12"/>
        </w:rPr>
        <w:t> de</w:t>
      </w:r>
      <w:r>
        <w:rPr>
          <w:color w:val="FFFFFF"/>
          <w:w w:val="105"/>
          <w:sz w:val="12"/>
        </w:rPr>
        <w:t> Mapas</w:t>
      </w:r>
      <w:r>
        <w:rPr>
          <w:color w:val="FFFFFF"/>
          <w:w w:val="105"/>
          <w:sz w:val="12"/>
        </w:rPr>
        <w:t> </w:t>
      </w:r>
      <w:r>
        <w:rPr>
          <w:color w:val="FFFFFF"/>
          <w:w w:val="105"/>
          <w:sz w:val="12"/>
        </w:rPr>
        <w:t>de</w:t>
      </w:r>
      <w:r>
        <w:rPr>
          <w:color w:val="FFFFFF"/>
          <w:spacing w:val="40"/>
          <w:w w:val="105"/>
          <w:sz w:val="12"/>
        </w:rPr>
        <w:t> </w:t>
      </w:r>
      <w:r>
        <w:rPr>
          <w:color w:val="FFFFFF"/>
          <w:w w:val="105"/>
          <w:sz w:val="12"/>
        </w:rPr>
        <w:t>Rutas</w:t>
      </w:r>
      <w:r>
        <w:rPr>
          <w:color w:val="FFFFFF"/>
          <w:spacing w:val="-8"/>
          <w:w w:val="105"/>
          <w:sz w:val="12"/>
        </w:rPr>
        <w:t> </w:t>
      </w:r>
      <w:r>
        <w:rPr>
          <w:color w:val="FFFFFF"/>
          <w:w w:val="105"/>
          <w:sz w:val="12"/>
        </w:rPr>
        <w:t>estratégicas</w:t>
      </w:r>
    </w:p>
    <w:p>
      <w:pPr>
        <w:spacing w:line="240" w:lineRule="auto" w:before="0"/>
        <w:rPr>
          <w:sz w:val="14"/>
        </w:rPr>
      </w:pPr>
      <w:r>
        <w:rPr/>
        <w:br w:type="column"/>
      </w:r>
      <w:r>
        <w:rPr>
          <w:sz w:val="14"/>
        </w:rPr>
      </w:r>
    </w:p>
    <w:p>
      <w:pPr>
        <w:pStyle w:val="BodyText"/>
        <w:rPr>
          <w:sz w:val="14"/>
        </w:rPr>
      </w:pPr>
    </w:p>
    <w:p>
      <w:pPr>
        <w:pStyle w:val="BodyText"/>
        <w:rPr>
          <w:sz w:val="14"/>
        </w:rPr>
      </w:pPr>
    </w:p>
    <w:p>
      <w:pPr>
        <w:pStyle w:val="BodyText"/>
        <w:spacing w:before="63"/>
        <w:rPr>
          <w:sz w:val="14"/>
        </w:rPr>
      </w:pPr>
    </w:p>
    <w:p>
      <w:pPr>
        <w:spacing w:line="252" w:lineRule="auto" w:before="0"/>
        <w:ind w:left="30" w:right="525" w:firstLine="0"/>
        <w:jc w:val="both"/>
        <w:rPr>
          <w:sz w:val="14"/>
        </w:rPr>
      </w:pPr>
      <w:r>
        <w:rPr>
          <w:w w:val="105"/>
          <w:sz w:val="14"/>
        </w:rPr>
        <w:t>-Definir</w:t>
      </w:r>
      <w:r>
        <w:rPr>
          <w:w w:val="105"/>
          <w:sz w:val="14"/>
        </w:rPr>
        <w:t> KPI’s</w:t>
      </w:r>
      <w:r>
        <w:rPr>
          <w:w w:val="105"/>
          <w:sz w:val="14"/>
        </w:rPr>
        <w:t> </w:t>
      </w:r>
      <w:r>
        <w:rPr>
          <w:w w:val="105"/>
          <w:sz w:val="14"/>
        </w:rPr>
        <w:t>para</w:t>
      </w:r>
      <w:r>
        <w:rPr>
          <w:spacing w:val="40"/>
          <w:w w:val="105"/>
          <w:sz w:val="14"/>
        </w:rPr>
        <w:t> </w:t>
      </w:r>
      <w:r>
        <w:rPr>
          <w:w w:val="105"/>
          <w:sz w:val="14"/>
        </w:rPr>
        <w:t>cada</w:t>
      </w:r>
      <w:r>
        <w:rPr>
          <w:spacing w:val="-3"/>
          <w:w w:val="105"/>
          <w:sz w:val="14"/>
        </w:rPr>
        <w:t> </w:t>
      </w:r>
      <w:r>
        <w:rPr>
          <w:w w:val="105"/>
          <w:sz w:val="14"/>
        </w:rPr>
        <w:t>función</w:t>
      </w:r>
    </w:p>
    <w:p>
      <w:pPr>
        <w:spacing w:line="266" w:lineRule="auto" w:before="8"/>
        <w:ind w:left="30" w:right="525" w:firstLine="0"/>
        <w:jc w:val="both"/>
        <w:rPr>
          <w:sz w:val="14"/>
        </w:rPr>
      </w:pPr>
      <w:r>
        <w:rPr>
          <w:w w:val="105"/>
          <w:sz w:val="14"/>
        </w:rPr>
        <w:t>-Establecer</w:t>
      </w:r>
      <w:r>
        <w:rPr>
          <w:spacing w:val="40"/>
          <w:w w:val="105"/>
          <w:sz w:val="14"/>
        </w:rPr>
        <w:t> </w:t>
      </w:r>
      <w:r>
        <w:rPr>
          <w:w w:val="105"/>
          <w:sz w:val="14"/>
        </w:rPr>
        <w:t>objetivos</w:t>
      </w:r>
      <w:r>
        <w:rPr>
          <w:spacing w:val="80"/>
          <w:w w:val="105"/>
          <w:sz w:val="14"/>
        </w:rPr>
        <w:t> </w:t>
      </w:r>
      <w:r>
        <w:rPr>
          <w:w w:val="105"/>
          <w:sz w:val="14"/>
        </w:rPr>
        <w:t>y</w:t>
      </w:r>
      <w:r>
        <w:rPr>
          <w:w w:val="105"/>
          <w:sz w:val="14"/>
        </w:rPr>
        <w:t> monitorear</w:t>
      </w:r>
      <w:r>
        <w:rPr>
          <w:w w:val="105"/>
          <w:sz w:val="14"/>
        </w:rPr>
        <w:t> a</w:t>
      </w:r>
      <w:r>
        <w:rPr>
          <w:w w:val="105"/>
          <w:sz w:val="14"/>
        </w:rPr>
        <w:t> través</w:t>
      </w:r>
      <w:r>
        <w:rPr>
          <w:spacing w:val="40"/>
          <w:w w:val="105"/>
          <w:sz w:val="14"/>
        </w:rPr>
        <w:t> </w:t>
      </w:r>
      <w:r>
        <w:rPr>
          <w:w w:val="105"/>
          <w:sz w:val="14"/>
        </w:rPr>
        <w:t>de</w:t>
      </w:r>
      <w:r>
        <w:rPr>
          <w:spacing w:val="-3"/>
          <w:w w:val="105"/>
          <w:sz w:val="14"/>
        </w:rPr>
        <w:t> </w:t>
      </w:r>
      <w:r>
        <w:rPr>
          <w:w w:val="105"/>
          <w:sz w:val="14"/>
        </w:rPr>
        <w:t>BSC</w:t>
      </w:r>
    </w:p>
    <w:p>
      <w:pPr>
        <w:spacing w:after="0" w:line="266" w:lineRule="auto"/>
        <w:jc w:val="both"/>
        <w:rPr>
          <w:sz w:val="14"/>
        </w:rPr>
        <w:sectPr>
          <w:type w:val="continuous"/>
          <w:pgSz w:w="12240" w:h="15840"/>
          <w:pgMar w:header="762" w:footer="0" w:top="1380" w:bottom="280" w:left="1440" w:right="720"/>
          <w:cols w:num="3" w:equalWidth="0">
            <w:col w:w="2049" w:space="467"/>
            <w:col w:w="1446" w:space="4146"/>
            <w:col w:w="1972"/>
          </w:cols>
        </w:sectPr>
      </w:pPr>
    </w:p>
    <w:p>
      <w:pPr>
        <w:pStyle w:val="BodyText"/>
        <w:rPr>
          <w:sz w:val="15"/>
        </w:rPr>
      </w:pPr>
    </w:p>
    <w:p>
      <w:pPr>
        <w:pStyle w:val="BodyText"/>
        <w:spacing w:before="102"/>
        <w:rPr>
          <w:sz w:val="15"/>
        </w:rPr>
      </w:pPr>
    </w:p>
    <w:p>
      <w:pPr>
        <w:spacing w:before="0"/>
        <w:ind w:left="94" w:right="0" w:firstLine="0"/>
        <w:jc w:val="center"/>
        <w:rPr>
          <w:b/>
          <w:sz w:val="15"/>
        </w:rPr>
      </w:pPr>
      <w:r>
        <w:rPr>
          <w:b/>
          <w:color w:val="FFFFFF"/>
          <w:w w:val="105"/>
          <w:sz w:val="15"/>
        </w:rPr>
        <w:t>Gestión</w:t>
      </w:r>
      <w:r>
        <w:rPr>
          <w:b/>
          <w:color w:val="FFFFFF"/>
          <w:spacing w:val="-6"/>
          <w:w w:val="105"/>
          <w:sz w:val="15"/>
        </w:rPr>
        <w:t> </w:t>
      </w:r>
      <w:r>
        <w:rPr>
          <w:b/>
          <w:color w:val="FFFFFF"/>
          <w:w w:val="105"/>
          <w:sz w:val="15"/>
        </w:rPr>
        <w:t>de</w:t>
      </w:r>
      <w:r>
        <w:rPr>
          <w:b/>
          <w:color w:val="FFFFFF"/>
          <w:spacing w:val="-6"/>
          <w:w w:val="105"/>
          <w:sz w:val="15"/>
        </w:rPr>
        <w:t> </w:t>
      </w:r>
      <w:r>
        <w:rPr>
          <w:b/>
          <w:color w:val="FFFFFF"/>
          <w:w w:val="105"/>
          <w:sz w:val="15"/>
        </w:rPr>
        <w:t>la</w:t>
      </w:r>
      <w:r>
        <w:rPr>
          <w:b/>
          <w:color w:val="FFFFFF"/>
          <w:spacing w:val="-6"/>
          <w:w w:val="105"/>
          <w:sz w:val="15"/>
        </w:rPr>
        <w:t> </w:t>
      </w:r>
      <w:r>
        <w:rPr>
          <w:b/>
          <w:color w:val="FFFFFF"/>
          <w:w w:val="105"/>
          <w:sz w:val="15"/>
        </w:rPr>
        <w:t>Creación</w:t>
      </w:r>
      <w:r>
        <w:rPr>
          <w:b/>
          <w:color w:val="FFFFFF"/>
          <w:spacing w:val="-6"/>
          <w:w w:val="105"/>
          <w:sz w:val="15"/>
        </w:rPr>
        <w:t> </w:t>
      </w:r>
      <w:r>
        <w:rPr>
          <w:b/>
          <w:color w:val="FFFFFF"/>
          <w:w w:val="105"/>
          <w:sz w:val="15"/>
        </w:rPr>
        <w:t>de</w:t>
      </w:r>
      <w:r>
        <w:rPr>
          <w:b/>
          <w:color w:val="FFFFFF"/>
          <w:spacing w:val="-9"/>
          <w:w w:val="105"/>
          <w:sz w:val="15"/>
        </w:rPr>
        <w:t> </w:t>
      </w:r>
      <w:r>
        <w:rPr>
          <w:b/>
          <w:color w:val="FFFFFF"/>
          <w:spacing w:val="-4"/>
          <w:w w:val="105"/>
          <w:sz w:val="15"/>
        </w:rPr>
        <w:t>Valor</w:t>
      </w:r>
    </w:p>
    <w:p>
      <w:pPr>
        <w:spacing w:before="23"/>
        <w:ind w:left="95" w:right="0" w:firstLine="0"/>
        <w:jc w:val="center"/>
        <w:rPr>
          <w:sz w:val="12"/>
        </w:rPr>
      </w:pPr>
      <w:r>
        <w:rPr>
          <w:w w:val="105"/>
          <w:sz w:val="12"/>
        </w:rPr>
        <w:t>Gestión</w:t>
      </w:r>
      <w:r>
        <w:rPr>
          <w:spacing w:val="-4"/>
          <w:w w:val="105"/>
          <w:sz w:val="12"/>
        </w:rPr>
        <w:t> </w:t>
      </w:r>
      <w:r>
        <w:rPr>
          <w:w w:val="105"/>
          <w:sz w:val="12"/>
        </w:rPr>
        <w:t>de</w:t>
      </w:r>
      <w:r>
        <w:rPr>
          <w:spacing w:val="25"/>
          <w:w w:val="105"/>
          <w:sz w:val="12"/>
        </w:rPr>
        <w:t> </w:t>
      </w:r>
      <w:r>
        <w:rPr>
          <w:w w:val="105"/>
          <w:sz w:val="12"/>
        </w:rPr>
        <w:t>las</w:t>
      </w:r>
      <w:r>
        <w:rPr>
          <w:spacing w:val="-3"/>
          <w:w w:val="105"/>
          <w:sz w:val="12"/>
        </w:rPr>
        <w:t> </w:t>
      </w:r>
      <w:r>
        <w:rPr>
          <w:w w:val="105"/>
          <w:sz w:val="12"/>
        </w:rPr>
        <w:t>iniciativas</w:t>
      </w:r>
      <w:r>
        <w:rPr>
          <w:spacing w:val="-3"/>
          <w:w w:val="105"/>
          <w:sz w:val="12"/>
        </w:rPr>
        <w:t> </w:t>
      </w:r>
      <w:r>
        <w:rPr>
          <w:w w:val="105"/>
          <w:sz w:val="12"/>
        </w:rPr>
        <w:t>del</w:t>
      </w:r>
      <w:r>
        <w:rPr>
          <w:spacing w:val="-4"/>
          <w:w w:val="105"/>
          <w:sz w:val="12"/>
        </w:rPr>
        <w:t> </w:t>
      </w:r>
      <w:r>
        <w:rPr>
          <w:w w:val="105"/>
          <w:sz w:val="12"/>
        </w:rPr>
        <w:t>negocio</w:t>
      </w:r>
      <w:r>
        <w:rPr>
          <w:spacing w:val="-3"/>
          <w:w w:val="105"/>
          <w:sz w:val="12"/>
        </w:rPr>
        <w:t> </w:t>
      </w:r>
      <w:r>
        <w:rPr>
          <w:w w:val="105"/>
          <w:sz w:val="12"/>
        </w:rPr>
        <w:t>y</w:t>
      </w:r>
      <w:r>
        <w:rPr>
          <w:spacing w:val="-4"/>
          <w:w w:val="105"/>
          <w:sz w:val="12"/>
        </w:rPr>
        <w:t> </w:t>
      </w:r>
      <w:r>
        <w:rPr>
          <w:w w:val="105"/>
          <w:sz w:val="12"/>
        </w:rPr>
        <w:t>la</w:t>
      </w:r>
      <w:r>
        <w:rPr>
          <w:spacing w:val="-3"/>
          <w:w w:val="105"/>
          <w:sz w:val="12"/>
        </w:rPr>
        <w:t> </w:t>
      </w:r>
      <w:r>
        <w:rPr>
          <w:spacing w:val="-2"/>
          <w:w w:val="105"/>
          <w:sz w:val="12"/>
        </w:rPr>
        <w:t>operación</w:t>
      </w:r>
    </w:p>
    <w:p>
      <w:pPr>
        <w:pStyle w:val="BodyText"/>
        <w:spacing w:before="6"/>
        <w:rPr>
          <w:sz w:val="20"/>
        </w:rPr>
      </w:pPr>
    </w:p>
    <w:p>
      <w:pPr>
        <w:pStyle w:val="BodyText"/>
        <w:spacing w:after="0"/>
        <w:rPr>
          <w:sz w:val="20"/>
        </w:rPr>
        <w:sectPr>
          <w:type w:val="continuous"/>
          <w:pgSz w:w="12240" w:h="15840"/>
          <w:pgMar w:header="762" w:footer="0" w:top="1380" w:bottom="280" w:left="1440" w:right="720"/>
        </w:sectPr>
      </w:pPr>
    </w:p>
    <w:p>
      <w:pPr>
        <w:spacing w:line="256" w:lineRule="auto" w:before="100"/>
        <w:ind w:left="86" w:right="38" w:firstLine="0"/>
        <w:jc w:val="both"/>
        <w:rPr>
          <w:sz w:val="14"/>
        </w:rPr>
      </w:pPr>
      <w:r>
        <w:rPr>
          <w:w w:val="105"/>
          <w:sz w:val="14"/>
        </w:rPr>
        <w:t>Asegurarse que los</w:t>
      </w:r>
      <w:r>
        <w:rPr>
          <w:w w:val="105"/>
          <w:sz w:val="14"/>
        </w:rPr>
        <w:t> proyectos</w:t>
      </w:r>
      <w:r>
        <w:rPr>
          <w:w w:val="105"/>
          <w:sz w:val="14"/>
        </w:rPr>
        <w:t> se</w:t>
      </w:r>
      <w:r>
        <w:rPr>
          <w:spacing w:val="40"/>
          <w:w w:val="105"/>
          <w:sz w:val="14"/>
        </w:rPr>
        <w:t> </w:t>
      </w:r>
      <w:r>
        <w:rPr>
          <w:w w:val="105"/>
          <w:sz w:val="14"/>
        </w:rPr>
        <w:t>realicen</w:t>
      </w:r>
      <w:r>
        <w:rPr>
          <w:w w:val="105"/>
          <w:sz w:val="14"/>
        </w:rPr>
        <w:t> a</w:t>
      </w:r>
      <w:r>
        <w:rPr>
          <w:w w:val="105"/>
          <w:sz w:val="14"/>
        </w:rPr>
        <w:t> tiempo</w:t>
      </w:r>
      <w:r>
        <w:rPr>
          <w:w w:val="105"/>
          <w:sz w:val="14"/>
        </w:rPr>
        <w:t> y</w:t>
      </w:r>
      <w:r>
        <w:rPr>
          <w:w w:val="105"/>
          <w:sz w:val="14"/>
        </w:rPr>
        <w:t> con</w:t>
      </w:r>
      <w:r>
        <w:rPr>
          <w:w w:val="105"/>
          <w:sz w:val="14"/>
        </w:rPr>
        <w:t> el</w:t>
      </w:r>
      <w:r>
        <w:rPr>
          <w:spacing w:val="40"/>
          <w:w w:val="105"/>
          <w:sz w:val="14"/>
        </w:rPr>
        <w:t> </w:t>
      </w:r>
      <w:r>
        <w:rPr>
          <w:w w:val="105"/>
          <w:sz w:val="14"/>
        </w:rPr>
        <w:t>presupuesto</w:t>
      </w:r>
      <w:r>
        <w:rPr>
          <w:spacing w:val="-5"/>
          <w:w w:val="105"/>
          <w:sz w:val="14"/>
        </w:rPr>
        <w:t> </w:t>
      </w:r>
      <w:r>
        <w:rPr>
          <w:w w:val="105"/>
          <w:sz w:val="14"/>
        </w:rPr>
        <w:t>estipulado</w:t>
      </w:r>
    </w:p>
    <w:p>
      <w:pPr>
        <w:spacing w:before="142"/>
        <w:ind w:left="86" w:right="0" w:firstLine="0"/>
        <w:jc w:val="left"/>
        <w:rPr>
          <w:sz w:val="14"/>
        </w:rPr>
      </w:pPr>
      <w:r>
        <w:rPr/>
        <w:br w:type="column"/>
      </w:r>
      <w:r>
        <w:rPr>
          <w:w w:val="105"/>
          <w:sz w:val="14"/>
        </w:rPr>
        <w:t>-Asegurarse</w:t>
      </w:r>
      <w:r>
        <w:rPr>
          <w:spacing w:val="-5"/>
          <w:w w:val="105"/>
          <w:sz w:val="14"/>
        </w:rPr>
        <w:t> </w:t>
      </w:r>
      <w:r>
        <w:rPr>
          <w:w w:val="105"/>
          <w:sz w:val="14"/>
        </w:rPr>
        <w:t>de</w:t>
      </w:r>
      <w:r>
        <w:rPr>
          <w:spacing w:val="-4"/>
          <w:w w:val="105"/>
          <w:sz w:val="14"/>
        </w:rPr>
        <w:t> </w:t>
      </w:r>
      <w:r>
        <w:rPr>
          <w:w w:val="105"/>
          <w:sz w:val="14"/>
        </w:rPr>
        <w:t>que</w:t>
      </w:r>
      <w:r>
        <w:rPr>
          <w:spacing w:val="-5"/>
          <w:w w:val="105"/>
          <w:sz w:val="14"/>
        </w:rPr>
        <w:t> </w:t>
      </w:r>
      <w:r>
        <w:rPr>
          <w:w w:val="105"/>
          <w:sz w:val="14"/>
        </w:rPr>
        <w:t>los</w:t>
      </w:r>
      <w:r>
        <w:rPr>
          <w:spacing w:val="-4"/>
          <w:w w:val="105"/>
          <w:sz w:val="14"/>
        </w:rPr>
        <w:t> </w:t>
      </w:r>
      <w:r>
        <w:rPr>
          <w:w w:val="105"/>
          <w:sz w:val="14"/>
        </w:rPr>
        <w:t>presupuestos</w:t>
      </w:r>
      <w:r>
        <w:rPr>
          <w:spacing w:val="-4"/>
          <w:w w:val="105"/>
          <w:sz w:val="14"/>
        </w:rPr>
        <w:t> </w:t>
      </w:r>
      <w:r>
        <w:rPr>
          <w:w w:val="105"/>
          <w:sz w:val="14"/>
        </w:rPr>
        <w:t>de</w:t>
      </w:r>
      <w:r>
        <w:rPr>
          <w:spacing w:val="-5"/>
          <w:w w:val="105"/>
          <w:sz w:val="14"/>
        </w:rPr>
        <w:t> </w:t>
      </w:r>
      <w:r>
        <w:rPr>
          <w:w w:val="105"/>
          <w:sz w:val="14"/>
        </w:rPr>
        <w:t>los</w:t>
      </w:r>
      <w:r>
        <w:rPr>
          <w:spacing w:val="-4"/>
          <w:w w:val="105"/>
          <w:sz w:val="14"/>
        </w:rPr>
        <w:t> </w:t>
      </w:r>
      <w:r>
        <w:rPr>
          <w:w w:val="105"/>
          <w:sz w:val="14"/>
        </w:rPr>
        <w:t>programas</w:t>
      </w:r>
      <w:r>
        <w:rPr>
          <w:spacing w:val="-5"/>
          <w:w w:val="105"/>
          <w:sz w:val="14"/>
        </w:rPr>
        <w:t> </w:t>
      </w:r>
      <w:r>
        <w:rPr>
          <w:w w:val="105"/>
          <w:sz w:val="14"/>
        </w:rPr>
        <w:t>y</w:t>
      </w:r>
      <w:r>
        <w:rPr>
          <w:spacing w:val="-4"/>
          <w:w w:val="105"/>
          <w:sz w:val="14"/>
        </w:rPr>
        <w:t> </w:t>
      </w:r>
      <w:r>
        <w:rPr>
          <w:w w:val="105"/>
          <w:sz w:val="14"/>
        </w:rPr>
        <w:t>proyectos</w:t>
      </w:r>
      <w:r>
        <w:rPr>
          <w:spacing w:val="-4"/>
          <w:w w:val="105"/>
          <w:sz w:val="14"/>
        </w:rPr>
        <w:t> </w:t>
      </w:r>
      <w:r>
        <w:rPr>
          <w:w w:val="105"/>
          <w:sz w:val="14"/>
        </w:rPr>
        <w:t>son</w:t>
      </w:r>
      <w:r>
        <w:rPr>
          <w:spacing w:val="-6"/>
          <w:w w:val="105"/>
          <w:sz w:val="14"/>
        </w:rPr>
        <w:t> </w:t>
      </w:r>
      <w:r>
        <w:rPr>
          <w:spacing w:val="-2"/>
          <w:w w:val="105"/>
          <w:sz w:val="14"/>
        </w:rPr>
        <w:t>establecidos</w:t>
      </w:r>
    </w:p>
    <w:p>
      <w:pPr>
        <w:spacing w:before="7"/>
        <w:ind w:left="86" w:right="0" w:firstLine="0"/>
        <w:jc w:val="left"/>
        <w:rPr>
          <w:sz w:val="14"/>
        </w:rPr>
      </w:pPr>
      <w:r>
        <w:rPr>
          <w:w w:val="105"/>
          <w:sz w:val="14"/>
        </w:rPr>
        <w:t>-Desarrollar</w:t>
      </w:r>
      <w:r>
        <w:rPr>
          <w:spacing w:val="-5"/>
          <w:w w:val="105"/>
          <w:sz w:val="14"/>
        </w:rPr>
        <w:t> </w:t>
      </w:r>
      <w:r>
        <w:rPr>
          <w:w w:val="105"/>
          <w:sz w:val="14"/>
        </w:rPr>
        <w:t>casos</w:t>
      </w:r>
      <w:r>
        <w:rPr>
          <w:spacing w:val="-4"/>
          <w:w w:val="105"/>
          <w:sz w:val="14"/>
        </w:rPr>
        <w:t> </w:t>
      </w:r>
      <w:r>
        <w:rPr>
          <w:w w:val="105"/>
          <w:sz w:val="14"/>
        </w:rPr>
        <w:t>de</w:t>
      </w:r>
      <w:r>
        <w:rPr>
          <w:spacing w:val="-4"/>
          <w:w w:val="105"/>
          <w:sz w:val="14"/>
        </w:rPr>
        <w:t> </w:t>
      </w:r>
      <w:r>
        <w:rPr>
          <w:w w:val="105"/>
          <w:sz w:val="14"/>
        </w:rPr>
        <w:t>negocio</w:t>
      </w:r>
      <w:r>
        <w:rPr>
          <w:spacing w:val="-5"/>
          <w:w w:val="105"/>
          <w:sz w:val="14"/>
        </w:rPr>
        <w:t> </w:t>
      </w:r>
      <w:r>
        <w:rPr>
          <w:w w:val="105"/>
          <w:sz w:val="14"/>
        </w:rPr>
        <w:t>para</w:t>
      </w:r>
      <w:r>
        <w:rPr>
          <w:spacing w:val="-4"/>
          <w:w w:val="105"/>
          <w:sz w:val="14"/>
        </w:rPr>
        <w:t> </w:t>
      </w:r>
      <w:r>
        <w:rPr>
          <w:w w:val="105"/>
          <w:sz w:val="14"/>
        </w:rPr>
        <w:t>cada</w:t>
      </w:r>
      <w:r>
        <w:rPr>
          <w:spacing w:val="-4"/>
          <w:w w:val="105"/>
          <w:sz w:val="14"/>
        </w:rPr>
        <w:t> </w:t>
      </w:r>
      <w:r>
        <w:rPr>
          <w:w w:val="105"/>
          <w:sz w:val="14"/>
        </w:rPr>
        <w:t>programa</w:t>
      </w:r>
      <w:r>
        <w:rPr>
          <w:spacing w:val="-4"/>
          <w:w w:val="105"/>
          <w:sz w:val="14"/>
        </w:rPr>
        <w:t> </w:t>
      </w:r>
      <w:r>
        <w:rPr>
          <w:w w:val="105"/>
          <w:sz w:val="14"/>
        </w:rPr>
        <w:t>y</w:t>
      </w:r>
      <w:r>
        <w:rPr>
          <w:spacing w:val="-5"/>
          <w:w w:val="105"/>
          <w:sz w:val="14"/>
        </w:rPr>
        <w:t> </w:t>
      </w:r>
      <w:r>
        <w:rPr>
          <w:spacing w:val="-2"/>
          <w:w w:val="105"/>
          <w:sz w:val="14"/>
        </w:rPr>
        <w:t>proyecto</w:t>
      </w:r>
    </w:p>
    <w:p>
      <w:pPr>
        <w:spacing w:line="266" w:lineRule="auto" w:before="17"/>
        <w:ind w:left="86" w:right="2003" w:firstLine="0"/>
        <w:jc w:val="left"/>
        <w:rPr>
          <w:sz w:val="14"/>
        </w:rPr>
      </w:pPr>
      <w:r>
        <w:rPr>
          <w:w w:val="105"/>
          <w:sz w:val="14"/>
        </w:rPr>
        <w:t>-Asegurarse</w:t>
      </w:r>
      <w:r>
        <w:rPr>
          <w:w w:val="105"/>
          <w:sz w:val="14"/>
        </w:rPr>
        <w:t> de</w:t>
      </w:r>
      <w:r>
        <w:rPr>
          <w:w w:val="105"/>
          <w:sz w:val="14"/>
        </w:rPr>
        <w:t> que</w:t>
      </w:r>
      <w:r>
        <w:rPr>
          <w:w w:val="105"/>
          <w:sz w:val="14"/>
        </w:rPr>
        <w:t> cada</w:t>
      </w:r>
      <w:r>
        <w:rPr>
          <w:w w:val="105"/>
          <w:sz w:val="14"/>
        </w:rPr>
        <w:t> Servicio</w:t>
      </w:r>
      <w:r>
        <w:rPr>
          <w:w w:val="105"/>
          <w:sz w:val="14"/>
        </w:rPr>
        <w:t> está</w:t>
      </w:r>
      <w:r>
        <w:rPr>
          <w:w w:val="105"/>
          <w:sz w:val="14"/>
        </w:rPr>
        <w:t> documentado</w:t>
      </w:r>
      <w:r>
        <w:rPr>
          <w:w w:val="105"/>
          <w:sz w:val="14"/>
        </w:rPr>
        <w:t> junto</w:t>
      </w:r>
      <w:r>
        <w:rPr>
          <w:w w:val="105"/>
          <w:sz w:val="14"/>
        </w:rPr>
        <w:t> con</w:t>
      </w:r>
      <w:r>
        <w:rPr>
          <w:w w:val="105"/>
          <w:sz w:val="14"/>
        </w:rPr>
        <w:t> el</w:t>
      </w:r>
      <w:r>
        <w:rPr>
          <w:w w:val="105"/>
          <w:sz w:val="14"/>
        </w:rPr>
        <w:t> monitoreo</w:t>
      </w:r>
      <w:r>
        <w:rPr>
          <w:w w:val="105"/>
          <w:sz w:val="14"/>
        </w:rPr>
        <w:t> de</w:t>
      </w:r>
      <w:r>
        <w:rPr>
          <w:spacing w:val="40"/>
          <w:w w:val="105"/>
          <w:sz w:val="14"/>
        </w:rPr>
        <w:t> </w:t>
      </w:r>
      <w:r>
        <w:rPr>
          <w:w w:val="105"/>
          <w:sz w:val="14"/>
        </w:rPr>
        <w:t>sus</w:t>
      </w:r>
      <w:r>
        <w:rPr>
          <w:spacing w:val="40"/>
          <w:w w:val="105"/>
          <w:sz w:val="14"/>
        </w:rPr>
        <w:t> </w:t>
      </w:r>
      <w:r>
        <w:rPr>
          <w:w w:val="105"/>
          <w:sz w:val="14"/>
        </w:rPr>
        <w:t>indicadores KPI, SLA, etc.</w:t>
      </w:r>
    </w:p>
    <w:p>
      <w:pPr>
        <w:spacing w:after="0" w:line="266" w:lineRule="auto"/>
        <w:jc w:val="left"/>
        <w:rPr>
          <w:sz w:val="14"/>
        </w:rPr>
        <w:sectPr>
          <w:type w:val="continuous"/>
          <w:pgSz w:w="12240" w:h="15840"/>
          <w:pgMar w:header="762" w:footer="0" w:top="1380" w:bottom="280" w:left="1440" w:right="720"/>
          <w:cols w:num="2" w:equalWidth="0">
            <w:col w:w="2145" w:space="315"/>
            <w:col w:w="7620"/>
          </w:cols>
        </w:sectPr>
      </w:pPr>
    </w:p>
    <w:p>
      <w:pPr>
        <w:spacing w:before="114"/>
        <w:ind w:left="3522" w:right="2504" w:hanging="1601"/>
        <w:jc w:val="left"/>
        <w:rPr>
          <w:i/>
          <w:sz w:val="20"/>
        </w:rPr>
      </w:pPr>
      <w:bookmarkStart w:name="_bookmark26" w:id="44"/>
      <w:bookmarkEnd w:id="44"/>
      <w:r>
        <w:rPr/>
      </w:r>
      <w:r>
        <w:rPr>
          <w:i/>
          <w:sz w:val="20"/>
        </w:rPr>
        <w:t>Figura</w:t>
      </w:r>
      <w:r>
        <w:rPr>
          <w:i/>
          <w:spacing w:val="-4"/>
          <w:sz w:val="20"/>
        </w:rPr>
        <w:t> </w:t>
      </w:r>
      <w:r>
        <w:rPr>
          <w:i/>
          <w:sz w:val="20"/>
        </w:rPr>
        <w:t>8.</w:t>
      </w:r>
      <w:r>
        <w:rPr>
          <w:i/>
          <w:spacing w:val="-4"/>
          <w:sz w:val="20"/>
        </w:rPr>
        <w:t> </w:t>
      </w:r>
      <w:r>
        <w:rPr>
          <w:i/>
          <w:sz w:val="20"/>
        </w:rPr>
        <w:t>Divisiones</w:t>
      </w:r>
      <w:r>
        <w:rPr>
          <w:i/>
          <w:spacing w:val="-2"/>
          <w:sz w:val="20"/>
        </w:rPr>
        <w:t> </w:t>
      </w:r>
      <w:r>
        <w:rPr>
          <w:i/>
          <w:sz w:val="20"/>
        </w:rPr>
        <w:t>de</w:t>
      </w:r>
      <w:r>
        <w:rPr>
          <w:i/>
          <w:spacing w:val="-3"/>
          <w:sz w:val="20"/>
        </w:rPr>
        <w:t> </w:t>
      </w:r>
      <w:r>
        <w:rPr>
          <w:i/>
          <w:sz w:val="20"/>
        </w:rPr>
        <w:t>las</w:t>
      </w:r>
      <w:r>
        <w:rPr>
          <w:i/>
          <w:spacing w:val="-2"/>
          <w:sz w:val="20"/>
        </w:rPr>
        <w:t> </w:t>
      </w:r>
      <w:r>
        <w:rPr>
          <w:i/>
          <w:sz w:val="20"/>
        </w:rPr>
        <w:t>actividades</w:t>
      </w:r>
      <w:r>
        <w:rPr>
          <w:i/>
          <w:spacing w:val="-2"/>
          <w:sz w:val="20"/>
        </w:rPr>
        <w:t> </w:t>
      </w:r>
      <w:r>
        <w:rPr>
          <w:i/>
          <w:sz w:val="20"/>
        </w:rPr>
        <w:t>de</w:t>
      </w:r>
      <w:r>
        <w:rPr>
          <w:i/>
          <w:spacing w:val="-3"/>
          <w:sz w:val="20"/>
        </w:rPr>
        <w:t> </w:t>
      </w:r>
      <w:r>
        <w:rPr>
          <w:i/>
          <w:sz w:val="20"/>
        </w:rPr>
        <w:t>Gobierno</w:t>
      </w:r>
      <w:r>
        <w:rPr>
          <w:i/>
          <w:spacing w:val="-9"/>
          <w:sz w:val="20"/>
        </w:rPr>
        <w:t> </w:t>
      </w:r>
      <w:r>
        <w:rPr>
          <w:i/>
          <w:sz w:val="20"/>
        </w:rPr>
        <w:t>y</w:t>
      </w:r>
      <w:r>
        <w:rPr>
          <w:i/>
          <w:spacing w:val="-3"/>
          <w:sz w:val="20"/>
        </w:rPr>
        <w:t> </w:t>
      </w:r>
      <w:r>
        <w:rPr>
          <w:i/>
          <w:sz w:val="20"/>
        </w:rPr>
        <w:t>Gestión</w:t>
      </w:r>
      <w:r>
        <w:rPr>
          <w:i/>
          <w:spacing w:val="-9"/>
          <w:sz w:val="20"/>
        </w:rPr>
        <w:t> </w:t>
      </w:r>
      <w:r>
        <w:rPr>
          <w:i/>
          <w:sz w:val="20"/>
        </w:rPr>
        <w:t>de</w:t>
      </w:r>
      <w:r>
        <w:rPr>
          <w:i/>
          <w:spacing w:val="-3"/>
          <w:sz w:val="20"/>
        </w:rPr>
        <w:t> </w:t>
      </w:r>
      <w:r>
        <w:rPr>
          <w:i/>
          <w:sz w:val="20"/>
        </w:rPr>
        <w:t>TI. Fuente: Adaptado de (Selig, 2008)</w:t>
      </w:r>
    </w:p>
    <w:p>
      <w:pPr>
        <w:pStyle w:val="BodyText"/>
        <w:rPr>
          <w:i/>
          <w:sz w:val="20"/>
        </w:rPr>
      </w:pPr>
    </w:p>
    <w:p>
      <w:pPr>
        <w:pStyle w:val="BodyText"/>
        <w:rPr>
          <w:i/>
          <w:sz w:val="20"/>
        </w:rPr>
      </w:pPr>
    </w:p>
    <w:p>
      <w:pPr>
        <w:pStyle w:val="BodyText"/>
        <w:spacing w:before="93"/>
        <w:rPr>
          <w:i/>
          <w:sz w:val="20"/>
        </w:rPr>
      </w:pPr>
    </w:p>
    <w:p>
      <w:pPr>
        <w:pStyle w:val="Heading2"/>
        <w:numPr>
          <w:ilvl w:val="1"/>
          <w:numId w:val="2"/>
        </w:numPr>
        <w:tabs>
          <w:tab w:pos="575" w:val="left" w:leader="none"/>
        </w:tabs>
        <w:spacing w:line="240" w:lineRule="auto" w:before="0" w:after="0"/>
        <w:ind w:left="575" w:right="0" w:hanging="575"/>
        <w:jc w:val="left"/>
      </w:pPr>
      <w:bookmarkStart w:name="6.2 Gobierno y Gestión de TI" w:id="45"/>
      <w:bookmarkEnd w:id="45"/>
      <w:r>
        <w:rPr>
          <w:b w:val="0"/>
        </w:rPr>
      </w:r>
      <w:bookmarkStart w:name="_bookmark27" w:id="46"/>
      <w:bookmarkEnd w:id="46"/>
      <w:r>
        <w:rPr>
          <w:b w:val="0"/>
        </w:rPr>
      </w:r>
      <w:r>
        <w:rPr/>
        <w:t>Gobierno</w:t>
      </w:r>
      <w:r>
        <w:rPr>
          <w:spacing w:val="-2"/>
        </w:rPr>
        <w:t> </w:t>
      </w:r>
      <w:r>
        <w:rPr/>
        <w:t>y</w:t>
      </w:r>
      <w:r>
        <w:rPr>
          <w:spacing w:val="-2"/>
        </w:rPr>
        <w:t> </w:t>
      </w:r>
      <w:r>
        <w:rPr/>
        <w:t>Gestión</w:t>
      </w:r>
      <w:r>
        <w:rPr>
          <w:spacing w:val="-5"/>
        </w:rPr>
        <w:t> </w:t>
      </w:r>
      <w:r>
        <w:rPr/>
        <w:t>de</w:t>
      </w:r>
      <w:r>
        <w:rPr>
          <w:spacing w:val="-3"/>
        </w:rPr>
        <w:t> </w:t>
      </w:r>
      <w:r>
        <w:rPr>
          <w:spacing w:val="-5"/>
        </w:rPr>
        <w:t>TI</w:t>
      </w:r>
    </w:p>
    <w:p>
      <w:pPr>
        <w:pStyle w:val="BodyText"/>
        <w:rPr>
          <w:b/>
        </w:rPr>
      </w:pPr>
    </w:p>
    <w:p>
      <w:pPr>
        <w:pStyle w:val="BodyText"/>
        <w:rPr>
          <w:b/>
        </w:rPr>
      </w:pPr>
    </w:p>
    <w:p>
      <w:pPr>
        <w:pStyle w:val="BodyText"/>
        <w:spacing w:before="1"/>
        <w:rPr>
          <w:b/>
        </w:rPr>
      </w:pPr>
    </w:p>
    <w:p>
      <w:pPr>
        <w:pStyle w:val="BodyText"/>
        <w:spacing w:line="480" w:lineRule="auto"/>
        <w:ind w:right="716" w:firstLine="720"/>
        <w:jc w:val="both"/>
      </w:pPr>
      <w:r>
        <w:rPr/>
        <w:t>El</w:t>
      </w:r>
      <w:r>
        <w:rPr>
          <w:spacing w:val="-15"/>
        </w:rPr>
        <w:t> </w:t>
      </w:r>
      <w:r>
        <w:rPr/>
        <w:t>Gobierno</w:t>
      </w:r>
      <w:r>
        <w:rPr>
          <w:spacing w:val="-15"/>
        </w:rPr>
        <w:t> </w:t>
      </w:r>
      <w:r>
        <w:rPr/>
        <w:t>corporativo</w:t>
      </w:r>
      <w:r>
        <w:rPr>
          <w:spacing w:val="-15"/>
        </w:rPr>
        <w:t> </w:t>
      </w:r>
      <w:r>
        <w:rPr/>
        <w:t>es</w:t>
      </w:r>
      <w:r>
        <w:rPr>
          <w:spacing w:val="-15"/>
        </w:rPr>
        <w:t> </w:t>
      </w:r>
      <w:r>
        <w:rPr/>
        <w:t>el</w:t>
      </w:r>
      <w:r>
        <w:rPr>
          <w:spacing w:val="-15"/>
        </w:rPr>
        <w:t> </w:t>
      </w:r>
      <w:r>
        <w:rPr/>
        <w:t>conjunto</w:t>
      </w:r>
      <w:r>
        <w:rPr>
          <w:spacing w:val="-15"/>
        </w:rPr>
        <w:t> </w:t>
      </w:r>
      <w:r>
        <w:rPr/>
        <w:t>de</w:t>
      </w:r>
      <w:r>
        <w:rPr>
          <w:spacing w:val="-15"/>
        </w:rPr>
        <w:t> </w:t>
      </w:r>
      <w:r>
        <w:rPr/>
        <w:t>responsabilidades,</w:t>
      </w:r>
      <w:r>
        <w:rPr>
          <w:spacing w:val="-15"/>
        </w:rPr>
        <w:t> </w:t>
      </w:r>
      <w:r>
        <w:rPr/>
        <w:t>prácticas</w:t>
      </w:r>
      <w:r>
        <w:rPr>
          <w:spacing w:val="-15"/>
        </w:rPr>
        <w:t> </w:t>
      </w:r>
      <w:r>
        <w:rPr/>
        <w:t>y</w:t>
      </w:r>
      <w:r>
        <w:rPr>
          <w:spacing w:val="-15"/>
        </w:rPr>
        <w:t> </w:t>
      </w:r>
      <w:r>
        <w:rPr/>
        <w:t>ejercicios</w:t>
      </w:r>
      <w:r>
        <w:rPr>
          <w:spacing w:val="-15"/>
        </w:rPr>
        <w:t> </w:t>
      </w:r>
      <w:r>
        <w:rPr/>
        <w:t>llevados a</w:t>
      </w:r>
      <w:r>
        <w:rPr>
          <w:spacing w:val="-4"/>
        </w:rPr>
        <w:t> </w:t>
      </w:r>
      <w:r>
        <w:rPr/>
        <w:t>cabo</w:t>
      </w:r>
      <w:r>
        <w:rPr>
          <w:spacing w:val="-8"/>
        </w:rPr>
        <w:t> </w:t>
      </w:r>
      <w:r>
        <w:rPr/>
        <w:t>por la alta</w:t>
      </w:r>
      <w:r>
        <w:rPr>
          <w:spacing w:val="-4"/>
        </w:rPr>
        <w:t> </w:t>
      </w:r>
      <w:r>
        <w:rPr/>
        <w:t>dirección</w:t>
      </w:r>
      <w:r>
        <w:rPr>
          <w:spacing w:val="-3"/>
        </w:rPr>
        <w:t> </w:t>
      </w:r>
      <w:r>
        <w:rPr/>
        <w:t>con</w:t>
      </w:r>
      <w:r>
        <w:rPr>
          <w:spacing w:val="-8"/>
        </w:rPr>
        <w:t> </w:t>
      </w:r>
      <w:r>
        <w:rPr/>
        <w:t>el</w:t>
      </w:r>
      <w:r>
        <w:rPr>
          <w:spacing w:val="-4"/>
        </w:rPr>
        <w:t> </w:t>
      </w:r>
      <w:r>
        <w:rPr/>
        <w:t>objeto</w:t>
      </w:r>
      <w:r>
        <w:rPr>
          <w:spacing w:val="-8"/>
        </w:rPr>
        <w:t> </w:t>
      </w:r>
      <w:r>
        <w:rPr/>
        <w:t>de</w:t>
      </w:r>
      <w:r>
        <w:rPr>
          <w:spacing w:val="-4"/>
        </w:rPr>
        <w:t> </w:t>
      </w:r>
      <w:r>
        <w:rPr/>
        <w:t>proveer dirección</w:t>
      </w:r>
      <w:r>
        <w:rPr>
          <w:spacing w:val="-8"/>
        </w:rPr>
        <w:t> </w:t>
      </w:r>
      <w:r>
        <w:rPr/>
        <w:t>estratégica,</w:t>
      </w:r>
      <w:r>
        <w:rPr>
          <w:spacing w:val="-2"/>
        </w:rPr>
        <w:t> </w:t>
      </w:r>
      <w:r>
        <w:rPr/>
        <w:t>asegurar</w:t>
      </w:r>
      <w:r>
        <w:rPr>
          <w:spacing w:val="-2"/>
        </w:rPr>
        <w:t> </w:t>
      </w:r>
      <w:r>
        <w:rPr/>
        <w:t>que los</w:t>
      </w:r>
      <w:r>
        <w:rPr>
          <w:spacing w:val="-1"/>
        </w:rPr>
        <w:t> </w:t>
      </w:r>
      <w:r>
        <w:rPr/>
        <w:t>planes y</w:t>
      </w:r>
      <w:r>
        <w:rPr>
          <w:spacing w:val="-1"/>
        </w:rPr>
        <w:t> </w:t>
      </w:r>
      <w:r>
        <w:rPr/>
        <w:t>objetivos sean</w:t>
      </w:r>
      <w:r>
        <w:rPr>
          <w:spacing w:val="-5"/>
        </w:rPr>
        <w:t> </w:t>
      </w:r>
      <w:r>
        <w:rPr/>
        <w:t>alcanzados,</w:t>
      </w:r>
      <w:r>
        <w:rPr>
          <w:spacing w:val="-1"/>
        </w:rPr>
        <w:t> </w:t>
      </w:r>
      <w:r>
        <w:rPr/>
        <w:t>asesorar la</w:t>
      </w:r>
      <w:r>
        <w:rPr>
          <w:spacing w:val="-2"/>
        </w:rPr>
        <w:t> </w:t>
      </w:r>
      <w:r>
        <w:rPr/>
        <w:t>gestión</w:t>
      </w:r>
      <w:r>
        <w:rPr>
          <w:spacing w:val="-5"/>
        </w:rPr>
        <w:t> </w:t>
      </w:r>
      <w:r>
        <w:rPr/>
        <w:t>correcta</w:t>
      </w:r>
      <w:r>
        <w:rPr>
          <w:spacing w:val="-2"/>
        </w:rPr>
        <w:t> </w:t>
      </w:r>
      <w:r>
        <w:rPr/>
        <w:t>de los riesgos y de</w:t>
      </w:r>
      <w:r>
        <w:rPr>
          <w:spacing w:val="-2"/>
        </w:rPr>
        <w:t> </w:t>
      </w:r>
      <w:r>
        <w:rPr/>
        <w:t>que los recursos sean manejados responsablemente (Selig, 2008).</w:t>
      </w:r>
    </w:p>
    <w:p>
      <w:pPr>
        <w:pStyle w:val="BodyText"/>
      </w:pPr>
    </w:p>
    <w:p>
      <w:pPr>
        <w:pStyle w:val="BodyText"/>
        <w:spacing w:before="1"/>
      </w:pPr>
    </w:p>
    <w:p>
      <w:pPr>
        <w:pStyle w:val="BodyText"/>
        <w:spacing w:line="480" w:lineRule="auto"/>
        <w:ind w:right="714"/>
        <w:jc w:val="both"/>
      </w:pPr>
      <w:r>
        <w:rPr/>
        <w:t>En el caso</w:t>
      </w:r>
      <w:r>
        <w:rPr>
          <w:spacing w:val="-2"/>
        </w:rPr>
        <w:t> </w:t>
      </w:r>
      <w:r>
        <w:rPr/>
        <w:t>del</w:t>
      </w:r>
      <w:r>
        <w:rPr>
          <w:spacing w:val="-3"/>
        </w:rPr>
        <w:t> </w:t>
      </w:r>
      <w:r>
        <w:rPr/>
        <w:t>Gobierno</w:t>
      </w:r>
      <w:r>
        <w:rPr>
          <w:spacing w:val="-2"/>
        </w:rPr>
        <w:t> </w:t>
      </w:r>
      <w:r>
        <w:rPr/>
        <w:t>de TI, éste debe implementarse también</w:t>
      </w:r>
      <w:r>
        <w:rPr>
          <w:spacing w:val="-2"/>
        </w:rPr>
        <w:t> </w:t>
      </w:r>
      <w:r>
        <w:rPr/>
        <w:t>desde la alta dirección y</w:t>
      </w:r>
      <w:r>
        <w:rPr>
          <w:spacing w:val="-2"/>
        </w:rPr>
        <w:t> </w:t>
      </w:r>
      <w:r>
        <w:rPr/>
        <w:t>una de sus funciones principales es apoyar el cambio de paradigma que reza que las TIC sólo gestionan elementos técnicos y operativos de hardware y/o software, para darle paso a una concepción en donde éstas adquieran un rol más estratégico y fundamental al interior de cada entidad.</w:t>
      </w:r>
    </w:p>
    <w:p>
      <w:pPr>
        <w:pStyle w:val="BodyText"/>
        <w:spacing w:after="0" w:line="480" w:lineRule="auto"/>
        <w:jc w:val="both"/>
        <w:sectPr>
          <w:type w:val="continuous"/>
          <w:pgSz w:w="12240" w:h="15840"/>
          <w:pgMar w:header="762" w:footer="0" w:top="1380" w:bottom="280" w:left="1440" w:right="720"/>
        </w:sectPr>
      </w:pPr>
    </w:p>
    <w:p>
      <w:pPr>
        <w:pStyle w:val="BodyText"/>
        <w:spacing w:line="480" w:lineRule="auto" w:before="87"/>
        <w:ind w:right="717"/>
        <w:jc w:val="both"/>
      </w:pPr>
      <w:r>
        <w:rPr/>
        <w:t>Entre los conceptos</w:t>
      </w:r>
      <w:r>
        <w:rPr>
          <w:spacing w:val="-2"/>
        </w:rPr>
        <w:t> </w:t>
      </w:r>
      <w:r>
        <w:rPr/>
        <w:t>más importantes</w:t>
      </w:r>
      <w:r>
        <w:rPr>
          <w:spacing w:val="-2"/>
        </w:rPr>
        <w:t> </w:t>
      </w:r>
      <w:r>
        <w:rPr/>
        <w:t>de</w:t>
      </w:r>
      <w:r>
        <w:rPr>
          <w:spacing w:val="-5"/>
        </w:rPr>
        <w:t> </w:t>
      </w:r>
      <w:r>
        <w:rPr/>
        <w:t>Gobierno</w:t>
      </w:r>
      <w:r>
        <w:rPr>
          <w:spacing w:val="-8"/>
        </w:rPr>
        <w:t> </w:t>
      </w:r>
      <w:r>
        <w:rPr/>
        <w:t>de TI</w:t>
      </w:r>
      <w:r>
        <w:rPr>
          <w:spacing w:val="-8"/>
        </w:rPr>
        <w:t> </w:t>
      </w:r>
      <w:r>
        <w:rPr/>
        <w:t>se</w:t>
      </w:r>
      <w:r>
        <w:rPr>
          <w:spacing w:val="-5"/>
        </w:rPr>
        <w:t> </w:t>
      </w:r>
      <w:r>
        <w:rPr/>
        <w:t>pueden</w:t>
      </w:r>
      <w:r>
        <w:rPr>
          <w:spacing w:val="-8"/>
        </w:rPr>
        <w:t> </w:t>
      </w:r>
      <w:r>
        <w:rPr/>
        <w:t>resaltar</w:t>
      </w:r>
      <w:r>
        <w:rPr>
          <w:spacing w:val="-3"/>
        </w:rPr>
        <w:t> </w:t>
      </w:r>
      <w:r>
        <w:rPr/>
        <w:t>el</w:t>
      </w:r>
      <w:r>
        <w:rPr>
          <w:spacing w:val="-5"/>
        </w:rPr>
        <w:t> </w:t>
      </w:r>
      <w:r>
        <w:rPr/>
        <w:t>de (Norfolk, 2011)</w:t>
      </w:r>
      <w:r>
        <w:rPr>
          <w:spacing w:val="-1"/>
        </w:rPr>
        <w:t> </w:t>
      </w:r>
      <w:r>
        <w:rPr/>
        <w:t>, el cual plantea que el Gobierno de TI se asegura que los sistemas automatizados contribuyan efectivamente a los objetivos de la organización, de que los riesgos de tecnología sean identificados</w:t>
      </w:r>
      <w:r>
        <w:rPr>
          <w:spacing w:val="-3"/>
        </w:rPr>
        <w:t> </w:t>
      </w:r>
      <w:r>
        <w:rPr/>
        <w:t>adecuadamente</w:t>
      </w:r>
      <w:r>
        <w:rPr>
          <w:spacing w:val="-1"/>
        </w:rPr>
        <w:t> </w:t>
      </w:r>
      <w:r>
        <w:rPr/>
        <w:t>y</w:t>
      </w:r>
      <w:r>
        <w:rPr>
          <w:spacing w:val="-14"/>
        </w:rPr>
        <w:t> </w:t>
      </w:r>
      <w:r>
        <w:rPr/>
        <w:t>de</w:t>
      </w:r>
      <w:r>
        <w:rPr>
          <w:spacing w:val="-6"/>
        </w:rPr>
        <w:t> </w:t>
      </w:r>
      <w:r>
        <w:rPr/>
        <w:t>que</w:t>
      </w:r>
      <w:r>
        <w:rPr>
          <w:spacing w:val="-6"/>
        </w:rPr>
        <w:t> </w:t>
      </w:r>
      <w:r>
        <w:rPr/>
        <w:t>los</w:t>
      </w:r>
      <w:r>
        <w:rPr>
          <w:spacing w:val="-3"/>
        </w:rPr>
        <w:t> </w:t>
      </w:r>
      <w:r>
        <w:rPr/>
        <w:t>sistemas</w:t>
      </w:r>
      <w:r>
        <w:rPr>
          <w:spacing w:val="-8"/>
        </w:rPr>
        <w:t> </w:t>
      </w:r>
      <w:r>
        <w:rPr/>
        <w:t>de</w:t>
      </w:r>
      <w:r>
        <w:rPr>
          <w:spacing w:val="-6"/>
        </w:rPr>
        <w:t> </w:t>
      </w:r>
      <w:r>
        <w:rPr/>
        <w:t>información</w:t>
      </w:r>
      <w:r>
        <w:rPr>
          <w:spacing w:val="-10"/>
        </w:rPr>
        <w:t> </w:t>
      </w:r>
      <w:r>
        <w:rPr/>
        <w:t>provean</w:t>
      </w:r>
      <w:r>
        <w:rPr>
          <w:spacing w:val="-10"/>
        </w:rPr>
        <w:t> </w:t>
      </w:r>
      <w:r>
        <w:rPr/>
        <w:t>una</w:t>
      </w:r>
      <w:r>
        <w:rPr>
          <w:spacing w:val="-6"/>
        </w:rPr>
        <w:t> </w:t>
      </w:r>
      <w:r>
        <w:rPr/>
        <w:t>verdadera</w:t>
      </w:r>
      <w:r>
        <w:rPr>
          <w:spacing w:val="-6"/>
        </w:rPr>
        <w:t> </w:t>
      </w:r>
      <w:r>
        <w:rPr/>
        <w:t>imagen de la operación</w:t>
      </w:r>
      <w:r>
        <w:rPr>
          <w:spacing w:val="-3"/>
        </w:rPr>
        <w:t> </w:t>
      </w:r>
      <w:r>
        <w:rPr/>
        <w:t>del negocio.</w:t>
      </w:r>
      <w:r>
        <w:rPr>
          <w:spacing w:val="-3"/>
        </w:rPr>
        <w:t> </w:t>
      </w:r>
      <w:r>
        <w:rPr/>
        <w:t>Por</w:t>
      </w:r>
      <w:r>
        <w:rPr>
          <w:spacing w:val="-3"/>
        </w:rPr>
        <w:t> </w:t>
      </w:r>
      <w:r>
        <w:rPr/>
        <w:t>su</w:t>
      </w:r>
      <w:r>
        <w:rPr>
          <w:spacing w:val="-3"/>
        </w:rPr>
        <w:t> </w:t>
      </w:r>
      <w:r>
        <w:rPr/>
        <w:t>parte (Selig, 2008) lo</w:t>
      </w:r>
      <w:r>
        <w:rPr>
          <w:spacing w:val="-8"/>
        </w:rPr>
        <w:t> </w:t>
      </w:r>
      <w:r>
        <w:rPr/>
        <w:t>define como</w:t>
      </w:r>
      <w:r>
        <w:rPr>
          <w:spacing w:val="-3"/>
        </w:rPr>
        <w:t> </w:t>
      </w:r>
      <w:r>
        <w:rPr/>
        <w:t>una colección</w:t>
      </w:r>
      <w:r>
        <w:rPr>
          <w:spacing w:val="-3"/>
        </w:rPr>
        <w:t> </w:t>
      </w:r>
      <w:r>
        <w:rPr/>
        <w:t>de políticas, prácticas y procesos de gerencia, planeación y desempeño los cuales establecen autoridad, controles y métricas de las inversiones, planes, presupuestos, compromisos, servicios, seguridad, privacidad,</w:t>
      </w:r>
      <w:r>
        <w:rPr>
          <w:spacing w:val="-1"/>
        </w:rPr>
        <w:t> </w:t>
      </w:r>
      <w:r>
        <w:rPr/>
        <w:t>continuidad</w:t>
      </w:r>
      <w:r>
        <w:rPr>
          <w:spacing w:val="-1"/>
        </w:rPr>
        <w:t> </w:t>
      </w:r>
      <w:r>
        <w:rPr/>
        <w:t>del negocio,</w:t>
      </w:r>
      <w:r>
        <w:rPr>
          <w:spacing w:val="-1"/>
        </w:rPr>
        <w:t> </w:t>
      </w:r>
      <w:r>
        <w:rPr/>
        <w:t>cumplimiento</w:t>
      </w:r>
      <w:r>
        <w:rPr>
          <w:spacing w:val="-1"/>
        </w:rPr>
        <w:t> </w:t>
      </w:r>
      <w:r>
        <w:rPr/>
        <w:t>con</w:t>
      </w:r>
      <w:r>
        <w:rPr>
          <w:spacing w:val="-1"/>
        </w:rPr>
        <w:t> </w:t>
      </w:r>
      <w:r>
        <w:rPr/>
        <w:t>leyes y</w:t>
      </w:r>
      <w:r>
        <w:rPr>
          <w:spacing w:val="-6"/>
        </w:rPr>
        <w:t> </w:t>
      </w:r>
      <w:r>
        <w:rPr/>
        <w:t>políticas organizacionales. (Weill &amp; Ross, 2004), interpretan al</w:t>
      </w:r>
      <w:r>
        <w:rPr>
          <w:spacing w:val="-1"/>
        </w:rPr>
        <w:t> </w:t>
      </w:r>
      <w:r>
        <w:rPr/>
        <w:t>gobierno</w:t>
      </w:r>
      <w:r>
        <w:rPr>
          <w:spacing w:val="-2"/>
        </w:rPr>
        <w:t> </w:t>
      </w:r>
      <w:r>
        <w:rPr/>
        <w:t>de TI</w:t>
      </w:r>
      <w:r>
        <w:rPr>
          <w:spacing w:val="-2"/>
        </w:rPr>
        <w:t> </w:t>
      </w:r>
      <w:r>
        <w:rPr/>
        <w:t>desde el punto</w:t>
      </w:r>
      <w:r>
        <w:rPr>
          <w:spacing w:val="-2"/>
        </w:rPr>
        <w:t> </w:t>
      </w:r>
      <w:r>
        <w:rPr/>
        <w:t>de vista de la rendición</w:t>
      </w:r>
      <w:r>
        <w:rPr>
          <w:spacing w:val="-2"/>
        </w:rPr>
        <w:t> </w:t>
      </w:r>
      <w:r>
        <w:rPr/>
        <w:t>de cuentas y lo definen como los derechos de decisión y el marco de rendición de cuentas para alentar una conducta deseable en el uso de TI.</w:t>
      </w:r>
    </w:p>
    <w:p>
      <w:pPr>
        <w:pStyle w:val="BodyText"/>
      </w:pPr>
    </w:p>
    <w:p>
      <w:pPr>
        <w:pStyle w:val="BodyText"/>
        <w:spacing w:before="3"/>
      </w:pPr>
    </w:p>
    <w:p>
      <w:pPr>
        <w:pStyle w:val="BodyText"/>
        <w:spacing w:line="480" w:lineRule="auto"/>
        <w:ind w:right="721"/>
        <w:jc w:val="both"/>
      </w:pPr>
      <w:r>
        <w:rPr/>
        <w:t>Es decir que el Gobierno de TI es un concepto bien amplio que involucra aspectos relacionados con la toma de decisiones, el control y la supervisión de la tecnología. Además debe garantizar que la misma se alinee con los objetivos del negocio, que se cuente con una estructura organizacional</w:t>
      </w:r>
      <w:r>
        <w:rPr>
          <w:spacing w:val="-10"/>
        </w:rPr>
        <w:t> </w:t>
      </w:r>
      <w:r>
        <w:rPr/>
        <w:t>suficiente</w:t>
      </w:r>
      <w:r>
        <w:rPr>
          <w:spacing w:val="-6"/>
        </w:rPr>
        <w:t> </w:t>
      </w:r>
      <w:r>
        <w:rPr/>
        <w:t>para</w:t>
      </w:r>
      <w:r>
        <w:rPr>
          <w:spacing w:val="-1"/>
        </w:rPr>
        <w:t> </w:t>
      </w:r>
      <w:r>
        <w:rPr/>
        <w:t>lograrlo,</w:t>
      </w:r>
      <w:r>
        <w:rPr>
          <w:spacing w:val="-10"/>
        </w:rPr>
        <w:t> </w:t>
      </w:r>
      <w:r>
        <w:rPr/>
        <w:t>que</w:t>
      </w:r>
      <w:r>
        <w:rPr>
          <w:spacing w:val="-1"/>
        </w:rPr>
        <w:t> </w:t>
      </w:r>
      <w:r>
        <w:rPr/>
        <w:t>los</w:t>
      </w:r>
      <w:r>
        <w:rPr>
          <w:spacing w:val="-8"/>
        </w:rPr>
        <w:t> </w:t>
      </w:r>
      <w:r>
        <w:rPr/>
        <w:t>riesgos</w:t>
      </w:r>
      <w:r>
        <w:rPr>
          <w:spacing w:val="-8"/>
        </w:rPr>
        <w:t> </w:t>
      </w:r>
      <w:r>
        <w:rPr/>
        <w:t>estén</w:t>
      </w:r>
      <w:r>
        <w:rPr>
          <w:spacing w:val="-14"/>
        </w:rPr>
        <w:t> </w:t>
      </w:r>
      <w:r>
        <w:rPr/>
        <w:t>gestionados</w:t>
      </w:r>
      <w:r>
        <w:rPr>
          <w:spacing w:val="-3"/>
        </w:rPr>
        <w:t> </w:t>
      </w:r>
      <w:r>
        <w:rPr/>
        <w:t>y</w:t>
      </w:r>
      <w:r>
        <w:rPr>
          <w:spacing w:val="-14"/>
        </w:rPr>
        <w:t> </w:t>
      </w:r>
      <w:r>
        <w:rPr/>
        <w:t>que</w:t>
      </w:r>
      <w:r>
        <w:rPr>
          <w:spacing w:val="-6"/>
        </w:rPr>
        <w:t> </w:t>
      </w:r>
      <w:r>
        <w:rPr/>
        <w:t>los</w:t>
      </w:r>
      <w:r>
        <w:rPr>
          <w:spacing w:val="-3"/>
        </w:rPr>
        <w:t> </w:t>
      </w:r>
      <w:r>
        <w:rPr/>
        <w:t>servicios</w:t>
      </w:r>
      <w:r>
        <w:rPr>
          <w:spacing w:val="-3"/>
        </w:rPr>
        <w:t> </w:t>
      </w:r>
      <w:r>
        <w:rPr/>
        <w:t>de</w:t>
      </w:r>
      <w:r>
        <w:rPr>
          <w:spacing w:val="-6"/>
        </w:rPr>
        <w:t> </w:t>
      </w:r>
      <w:r>
        <w:rPr/>
        <w:t>TI se ejecuten de la forma más eficiente.</w:t>
      </w:r>
    </w:p>
    <w:p>
      <w:pPr>
        <w:pStyle w:val="BodyText"/>
        <w:spacing w:before="275"/>
      </w:pPr>
    </w:p>
    <w:p>
      <w:pPr>
        <w:pStyle w:val="BodyText"/>
        <w:spacing w:line="480" w:lineRule="auto" w:before="1"/>
        <w:ind w:right="720"/>
        <w:jc w:val="both"/>
      </w:pPr>
      <w:r>
        <w:rPr/>
        <w:t>Para lograr lo anterior que es una vista de alto nivel, se debe gestionar las tecnologías también a nivel operativo desde el Planear, Hacer, Verificar y Actuar. Es allí donde la Gestión de TI toma protagonismo, ya que suministra servicios y administra las operaciones de TI de las actividades planificadas</w:t>
      </w:r>
      <w:r>
        <w:rPr>
          <w:spacing w:val="-8"/>
        </w:rPr>
        <w:t> </w:t>
      </w:r>
      <w:r>
        <w:rPr/>
        <w:t>desde</w:t>
      </w:r>
      <w:r>
        <w:rPr>
          <w:spacing w:val="-11"/>
        </w:rPr>
        <w:t> </w:t>
      </w:r>
      <w:r>
        <w:rPr/>
        <w:t>el</w:t>
      </w:r>
      <w:r>
        <w:rPr>
          <w:spacing w:val="-15"/>
        </w:rPr>
        <w:t> </w:t>
      </w:r>
      <w:r>
        <w:rPr/>
        <w:t>Gobierno.</w:t>
      </w:r>
      <w:r>
        <w:rPr>
          <w:spacing w:val="-15"/>
        </w:rPr>
        <w:t> </w:t>
      </w:r>
      <w:r>
        <w:rPr/>
        <w:t>Según</w:t>
      </w:r>
      <w:r>
        <w:rPr>
          <w:spacing w:val="-15"/>
        </w:rPr>
        <w:t> </w:t>
      </w:r>
      <w:r>
        <w:rPr/>
        <w:t>(Huang,</w:t>
      </w:r>
      <w:r>
        <w:rPr>
          <w:spacing w:val="-10"/>
        </w:rPr>
        <w:t> </w:t>
      </w:r>
      <w:r>
        <w:rPr/>
        <w:t>2011),</w:t>
      </w:r>
      <w:r>
        <w:rPr>
          <w:spacing w:val="-10"/>
        </w:rPr>
        <w:t> </w:t>
      </w:r>
      <w:r>
        <w:rPr/>
        <w:t>se</w:t>
      </w:r>
      <w:r>
        <w:rPr>
          <w:spacing w:val="-11"/>
        </w:rPr>
        <w:t> </w:t>
      </w:r>
      <w:r>
        <w:rPr/>
        <w:t>centra</w:t>
      </w:r>
      <w:r>
        <w:rPr>
          <w:spacing w:val="-11"/>
        </w:rPr>
        <w:t> </w:t>
      </w:r>
      <w:r>
        <w:rPr/>
        <w:t>en</w:t>
      </w:r>
      <w:r>
        <w:rPr>
          <w:spacing w:val="-15"/>
        </w:rPr>
        <w:t> </w:t>
      </w:r>
      <w:r>
        <w:rPr/>
        <w:t>tareas</w:t>
      </w:r>
      <w:r>
        <w:rPr>
          <w:spacing w:val="-8"/>
        </w:rPr>
        <w:t> </w:t>
      </w:r>
      <w:r>
        <w:rPr/>
        <w:t>rutinarias</w:t>
      </w:r>
      <w:r>
        <w:rPr>
          <w:spacing w:val="-8"/>
        </w:rPr>
        <w:t> </w:t>
      </w:r>
      <w:r>
        <w:rPr/>
        <w:t>que</w:t>
      </w:r>
      <w:r>
        <w:rPr>
          <w:spacing w:val="-11"/>
        </w:rPr>
        <w:t> </w:t>
      </w:r>
      <w:r>
        <w:rPr/>
        <w:t>se</w:t>
      </w:r>
      <w:r>
        <w:rPr>
          <w:spacing w:val="-11"/>
        </w:rPr>
        <w:t> </w:t>
      </w:r>
      <w:r>
        <w:rPr/>
        <w:t>realizan a</w:t>
      </w:r>
      <w:r>
        <w:rPr>
          <w:spacing w:val="-1"/>
        </w:rPr>
        <w:t> </w:t>
      </w:r>
      <w:r>
        <w:rPr/>
        <w:t>diario,</w:t>
      </w:r>
      <w:r>
        <w:rPr>
          <w:spacing w:val="8"/>
        </w:rPr>
        <w:t> </w:t>
      </w:r>
      <w:r>
        <w:rPr/>
        <w:t>como</w:t>
      </w:r>
      <w:r>
        <w:rPr>
          <w:spacing w:val="2"/>
        </w:rPr>
        <w:t> </w:t>
      </w:r>
      <w:r>
        <w:rPr/>
        <w:t>control</w:t>
      </w:r>
      <w:r>
        <w:rPr>
          <w:spacing w:val="2"/>
        </w:rPr>
        <w:t> </w:t>
      </w:r>
      <w:r>
        <w:rPr/>
        <w:t>eficiente,</w:t>
      </w:r>
      <w:r>
        <w:rPr>
          <w:spacing w:val="14"/>
        </w:rPr>
        <w:t> </w:t>
      </w:r>
      <w:r>
        <w:rPr/>
        <w:t>asignación</w:t>
      </w:r>
      <w:r>
        <w:rPr>
          <w:spacing w:val="4"/>
        </w:rPr>
        <w:t> </w:t>
      </w:r>
      <w:r>
        <w:rPr/>
        <w:t>y</w:t>
      </w:r>
      <w:r>
        <w:rPr>
          <w:spacing w:val="4"/>
        </w:rPr>
        <w:t> </w:t>
      </w:r>
      <w:r>
        <w:rPr/>
        <w:t>gestión</w:t>
      </w:r>
      <w:r>
        <w:rPr>
          <w:spacing w:val="-1"/>
        </w:rPr>
        <w:t> </w:t>
      </w:r>
      <w:r>
        <w:rPr/>
        <w:t>de</w:t>
      </w:r>
      <w:r>
        <w:rPr>
          <w:spacing w:val="1"/>
        </w:rPr>
        <w:t> </w:t>
      </w:r>
      <w:r>
        <w:rPr/>
        <w:t>diversas</w:t>
      </w:r>
      <w:r>
        <w:rPr>
          <w:spacing w:val="10"/>
        </w:rPr>
        <w:t> </w:t>
      </w:r>
      <w:r>
        <w:rPr/>
        <w:t>operaciones</w:t>
      </w:r>
      <w:r>
        <w:rPr>
          <w:spacing w:val="5"/>
        </w:rPr>
        <w:t> </w:t>
      </w:r>
      <w:r>
        <w:rPr/>
        <w:t>de</w:t>
      </w:r>
      <w:r>
        <w:rPr>
          <w:spacing w:val="1"/>
        </w:rPr>
        <w:t> </w:t>
      </w:r>
      <w:r>
        <w:rPr/>
        <w:t>servicios</w:t>
      </w:r>
      <w:r>
        <w:rPr>
          <w:spacing w:val="10"/>
        </w:rPr>
        <w:t> </w:t>
      </w:r>
      <w:r>
        <w:rPr/>
        <w:t>de</w:t>
      </w:r>
      <w:r>
        <w:rPr>
          <w:spacing w:val="7"/>
        </w:rPr>
        <w:t> </w:t>
      </w:r>
      <w:r>
        <w:rPr>
          <w:spacing w:val="-5"/>
        </w:rPr>
        <w:t>TI,</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17"/>
        <w:jc w:val="both"/>
      </w:pPr>
      <w:r>
        <w:rPr/>
        <w:t>es decir, se centra en el suministro eficaz de servicios y productos de gestión eficiente de las operaciones</w:t>
      </w:r>
      <w:r>
        <w:rPr>
          <w:spacing w:val="-7"/>
        </w:rPr>
        <w:t> </w:t>
      </w:r>
      <w:r>
        <w:rPr/>
        <w:t>de</w:t>
      </w:r>
      <w:r>
        <w:rPr>
          <w:spacing w:val="-9"/>
        </w:rPr>
        <w:t> </w:t>
      </w:r>
      <w:r>
        <w:rPr/>
        <w:t>tales</w:t>
      </w:r>
      <w:r>
        <w:rPr>
          <w:spacing w:val="-4"/>
        </w:rPr>
        <w:t> </w:t>
      </w:r>
      <w:r>
        <w:rPr/>
        <w:t>tecnologías.</w:t>
      </w:r>
      <w:r>
        <w:rPr>
          <w:spacing w:val="-8"/>
        </w:rPr>
        <w:t> </w:t>
      </w:r>
      <w:r>
        <w:rPr/>
        <w:t>(ISACA,</w:t>
      </w:r>
      <w:r>
        <w:rPr>
          <w:spacing w:val="-8"/>
        </w:rPr>
        <w:t> </w:t>
      </w:r>
      <w:r>
        <w:rPr/>
        <w:t>2012)</w:t>
      </w:r>
      <w:r>
        <w:rPr>
          <w:spacing w:val="-8"/>
        </w:rPr>
        <w:t> </w:t>
      </w:r>
      <w:r>
        <w:rPr/>
        <w:t>postula</w:t>
      </w:r>
      <w:r>
        <w:rPr>
          <w:spacing w:val="-9"/>
        </w:rPr>
        <w:t> </w:t>
      </w:r>
      <w:r>
        <w:rPr/>
        <w:t>que la</w:t>
      </w:r>
      <w:r>
        <w:rPr>
          <w:spacing w:val="-9"/>
        </w:rPr>
        <w:t> </w:t>
      </w:r>
      <w:r>
        <w:rPr/>
        <w:t>gestión</w:t>
      </w:r>
      <w:r>
        <w:rPr>
          <w:spacing w:val="-13"/>
        </w:rPr>
        <w:t> </w:t>
      </w:r>
      <w:r>
        <w:rPr/>
        <w:t>de</w:t>
      </w:r>
      <w:r>
        <w:rPr>
          <w:spacing w:val="-5"/>
        </w:rPr>
        <w:t> </w:t>
      </w:r>
      <w:r>
        <w:rPr/>
        <w:t>TI</w:t>
      </w:r>
      <w:r>
        <w:rPr>
          <w:spacing w:val="-13"/>
        </w:rPr>
        <w:t> </w:t>
      </w:r>
      <w:r>
        <w:rPr/>
        <w:t>planifica,</w:t>
      </w:r>
      <w:r>
        <w:rPr>
          <w:spacing w:val="-9"/>
        </w:rPr>
        <w:t> </w:t>
      </w:r>
      <w:r>
        <w:rPr/>
        <w:t>construye, ejecuta</w:t>
      </w:r>
      <w:r>
        <w:rPr>
          <w:spacing w:val="-15"/>
        </w:rPr>
        <w:t> </w:t>
      </w:r>
      <w:r>
        <w:rPr/>
        <w:t>y</w:t>
      </w:r>
      <w:r>
        <w:rPr>
          <w:spacing w:val="-15"/>
        </w:rPr>
        <w:t> </w:t>
      </w:r>
      <w:r>
        <w:rPr/>
        <w:t>controla</w:t>
      </w:r>
      <w:r>
        <w:rPr>
          <w:spacing w:val="-15"/>
        </w:rPr>
        <w:t> </w:t>
      </w:r>
      <w:r>
        <w:rPr/>
        <w:t>actividades</w:t>
      </w:r>
      <w:r>
        <w:rPr>
          <w:spacing w:val="-14"/>
        </w:rPr>
        <w:t> </w:t>
      </w:r>
      <w:r>
        <w:rPr/>
        <w:t>alineadas</w:t>
      </w:r>
      <w:r>
        <w:rPr>
          <w:spacing w:val="-11"/>
        </w:rPr>
        <w:t> </w:t>
      </w:r>
      <w:r>
        <w:rPr/>
        <w:t>con</w:t>
      </w:r>
      <w:r>
        <w:rPr>
          <w:spacing w:val="-13"/>
        </w:rPr>
        <w:t> </w:t>
      </w:r>
      <w:r>
        <w:rPr/>
        <w:t>la</w:t>
      </w:r>
      <w:r>
        <w:rPr>
          <w:spacing w:val="-14"/>
        </w:rPr>
        <w:t> </w:t>
      </w:r>
      <w:r>
        <w:rPr/>
        <w:t>dirección</w:t>
      </w:r>
      <w:r>
        <w:rPr>
          <w:spacing w:val="-15"/>
        </w:rPr>
        <w:t> </w:t>
      </w:r>
      <w:r>
        <w:rPr/>
        <w:t>establecida</w:t>
      </w:r>
      <w:r>
        <w:rPr>
          <w:spacing w:val="-14"/>
        </w:rPr>
        <w:t> </w:t>
      </w:r>
      <w:r>
        <w:rPr/>
        <w:t>por</w:t>
      </w:r>
      <w:r>
        <w:rPr>
          <w:spacing w:val="-12"/>
        </w:rPr>
        <w:t> </w:t>
      </w:r>
      <w:r>
        <w:rPr/>
        <w:t>el</w:t>
      </w:r>
      <w:r>
        <w:rPr>
          <w:spacing w:val="-15"/>
        </w:rPr>
        <w:t> </w:t>
      </w:r>
      <w:r>
        <w:rPr/>
        <w:t>cuerpo</w:t>
      </w:r>
      <w:r>
        <w:rPr>
          <w:spacing w:val="-15"/>
        </w:rPr>
        <w:t> </w:t>
      </w:r>
      <w:r>
        <w:rPr/>
        <w:t>de</w:t>
      </w:r>
      <w:r>
        <w:rPr>
          <w:spacing w:val="-14"/>
        </w:rPr>
        <w:t> </w:t>
      </w:r>
      <w:r>
        <w:rPr/>
        <w:t>gobierno</w:t>
      </w:r>
      <w:r>
        <w:rPr>
          <w:spacing w:val="-15"/>
        </w:rPr>
        <w:t> </w:t>
      </w:r>
      <w:r>
        <w:rPr/>
        <w:t>para alcanzar las metas empresariales. Como expresa (Huang et al. 2011), la Gestión de TI se define como un grupo de actividades frecuentes que se elaboran diariamente, como control eficiente, asignación</w:t>
      </w:r>
      <w:r>
        <w:rPr>
          <w:spacing w:val="-14"/>
        </w:rPr>
        <w:t> </w:t>
      </w:r>
      <w:r>
        <w:rPr/>
        <w:t>y</w:t>
      </w:r>
      <w:r>
        <w:rPr>
          <w:spacing w:val="-15"/>
        </w:rPr>
        <w:t> </w:t>
      </w:r>
      <w:r>
        <w:rPr/>
        <w:t>gestión</w:t>
      </w:r>
      <w:r>
        <w:rPr>
          <w:spacing w:val="-15"/>
        </w:rPr>
        <w:t> </w:t>
      </w:r>
      <w:r>
        <w:rPr/>
        <w:t>de</w:t>
      </w:r>
      <w:r>
        <w:rPr>
          <w:spacing w:val="-7"/>
        </w:rPr>
        <w:t> </w:t>
      </w:r>
      <w:r>
        <w:rPr/>
        <w:t>diversas</w:t>
      </w:r>
      <w:r>
        <w:rPr>
          <w:spacing w:val="-5"/>
        </w:rPr>
        <w:t> </w:t>
      </w:r>
      <w:r>
        <w:rPr/>
        <w:t>operaciones</w:t>
      </w:r>
      <w:r>
        <w:rPr>
          <w:spacing w:val="-10"/>
        </w:rPr>
        <w:t> </w:t>
      </w:r>
      <w:r>
        <w:rPr/>
        <w:t>de</w:t>
      </w:r>
      <w:r>
        <w:rPr>
          <w:spacing w:val="-8"/>
        </w:rPr>
        <w:t> </w:t>
      </w:r>
      <w:r>
        <w:rPr/>
        <w:t>servicios</w:t>
      </w:r>
      <w:r>
        <w:rPr>
          <w:spacing w:val="-10"/>
        </w:rPr>
        <w:t> </w:t>
      </w:r>
      <w:r>
        <w:rPr/>
        <w:t>de</w:t>
      </w:r>
      <w:r>
        <w:rPr>
          <w:spacing w:val="-8"/>
        </w:rPr>
        <w:t> </w:t>
      </w:r>
      <w:r>
        <w:rPr/>
        <w:t>TI,</w:t>
      </w:r>
      <w:r>
        <w:rPr>
          <w:spacing w:val="-12"/>
        </w:rPr>
        <w:t> </w:t>
      </w:r>
      <w:r>
        <w:rPr/>
        <w:t>es</w:t>
      </w:r>
      <w:r>
        <w:rPr>
          <w:spacing w:val="-10"/>
        </w:rPr>
        <w:t> </w:t>
      </w:r>
      <w:r>
        <w:rPr/>
        <w:t>decir,</w:t>
      </w:r>
      <w:r>
        <w:rPr>
          <w:spacing w:val="-7"/>
        </w:rPr>
        <w:t> </w:t>
      </w:r>
      <w:r>
        <w:rPr/>
        <w:t>se</w:t>
      </w:r>
      <w:r>
        <w:rPr>
          <w:spacing w:val="-13"/>
        </w:rPr>
        <w:t> </w:t>
      </w:r>
      <w:r>
        <w:rPr/>
        <w:t>centra</w:t>
      </w:r>
      <w:r>
        <w:rPr>
          <w:spacing w:val="-8"/>
        </w:rPr>
        <w:t> </w:t>
      </w:r>
      <w:r>
        <w:rPr/>
        <w:t>en</w:t>
      </w:r>
      <w:r>
        <w:rPr>
          <w:spacing w:val="-12"/>
        </w:rPr>
        <w:t> </w:t>
      </w:r>
      <w:r>
        <w:rPr/>
        <w:t>el</w:t>
      </w:r>
      <w:r>
        <w:rPr>
          <w:spacing w:val="-15"/>
        </w:rPr>
        <w:t> </w:t>
      </w:r>
      <w:r>
        <w:rPr/>
        <w:t>suministro eficaz de servicios y productos de gestión eficiente de las operaciones de tales tecnologías.</w:t>
      </w:r>
    </w:p>
    <w:p>
      <w:pPr>
        <w:pStyle w:val="BodyText"/>
      </w:pPr>
    </w:p>
    <w:p>
      <w:pPr>
        <w:pStyle w:val="BodyText"/>
        <w:spacing w:before="3"/>
      </w:pPr>
    </w:p>
    <w:p>
      <w:pPr>
        <w:pStyle w:val="Heading2"/>
        <w:tabs>
          <w:tab w:pos="720" w:val="left" w:leader="none"/>
        </w:tabs>
        <w:spacing w:before="1"/>
        <w:ind w:left="2"/>
      </w:pPr>
      <w:r>
        <w:rPr>
          <w:b w:val="0"/>
        </w:rPr>
        <w:drawing>
          <wp:inline distT="0" distB="0" distL="0" distR="0">
            <wp:extent cx="293586" cy="109537"/>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6"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6.2.1 Gobierno y Gestión de TI en el Con" w:id="47"/>
      <w:bookmarkEnd w:id="47"/>
      <w:r>
        <w:rPr>
          <w:b w:val="0"/>
          <w:sz w:val="20"/>
        </w:rPr>
      </w:r>
      <w:bookmarkStart w:name="_bookmark28" w:id="48"/>
      <w:bookmarkEnd w:id="48"/>
      <w:r>
        <w:rPr>
          <w:b w:val="0"/>
          <w:sz w:val="20"/>
        </w:rPr>
      </w:r>
      <w:r>
        <w:rPr/>
        <w:t>Gobierno</w:t>
      </w:r>
      <w:r>
        <w:rPr>
          <w:spacing w:val="-1"/>
        </w:rPr>
        <w:t> </w:t>
      </w:r>
      <w:r>
        <w:rPr/>
        <w:t>y</w:t>
      </w:r>
      <w:r>
        <w:rPr>
          <w:spacing w:val="-1"/>
        </w:rPr>
        <w:t> </w:t>
      </w:r>
      <w:r>
        <w:rPr/>
        <w:t>Gestión</w:t>
      </w:r>
      <w:r>
        <w:rPr>
          <w:spacing w:val="-5"/>
        </w:rPr>
        <w:t> </w:t>
      </w:r>
      <w:r>
        <w:rPr/>
        <w:t>de</w:t>
      </w:r>
      <w:r>
        <w:rPr>
          <w:spacing w:val="-2"/>
        </w:rPr>
        <w:t> </w:t>
      </w:r>
      <w:r>
        <w:rPr/>
        <w:t>TI en</w:t>
      </w:r>
      <w:r>
        <w:rPr>
          <w:spacing w:val="-5"/>
        </w:rPr>
        <w:t> </w:t>
      </w:r>
      <w:r>
        <w:rPr/>
        <w:t>el</w:t>
      </w:r>
      <w:r>
        <w:rPr>
          <w:spacing w:val="-3"/>
        </w:rPr>
        <w:t> </w:t>
      </w:r>
      <w:r>
        <w:rPr/>
        <w:t>Contexto </w:t>
      </w:r>
      <w:r>
        <w:rPr>
          <w:spacing w:val="-2"/>
        </w:rPr>
        <w:t>Público</w:t>
      </w:r>
    </w:p>
    <w:p>
      <w:pPr>
        <w:pStyle w:val="BodyText"/>
        <w:rPr>
          <w:b/>
        </w:rPr>
      </w:pPr>
    </w:p>
    <w:p>
      <w:pPr>
        <w:pStyle w:val="BodyText"/>
        <w:spacing w:before="274"/>
        <w:rPr>
          <w:b/>
        </w:rPr>
      </w:pPr>
    </w:p>
    <w:p>
      <w:pPr>
        <w:pStyle w:val="BodyText"/>
        <w:ind w:left="721"/>
      </w:pPr>
      <w:r>
        <w:rPr/>
        <w:t>Como</w:t>
      </w:r>
      <w:r>
        <w:rPr>
          <w:spacing w:val="-17"/>
        </w:rPr>
        <w:t> </w:t>
      </w:r>
      <w:r>
        <w:rPr/>
        <w:t>se</w:t>
      </w:r>
      <w:r>
        <w:rPr>
          <w:spacing w:val="-8"/>
        </w:rPr>
        <w:t> </w:t>
      </w:r>
      <w:r>
        <w:rPr/>
        <w:t>definió</w:t>
      </w:r>
      <w:r>
        <w:rPr>
          <w:spacing w:val="-2"/>
        </w:rPr>
        <w:t> </w:t>
      </w:r>
      <w:r>
        <w:rPr/>
        <w:t>y</w:t>
      </w:r>
      <w:r>
        <w:rPr>
          <w:spacing w:val="-16"/>
        </w:rPr>
        <w:t> </w:t>
      </w:r>
      <w:r>
        <w:rPr/>
        <w:t>ejemplificó</w:t>
      </w:r>
      <w:r>
        <w:rPr>
          <w:spacing w:val="-8"/>
        </w:rPr>
        <w:t> </w:t>
      </w:r>
      <w:r>
        <w:rPr/>
        <w:t>en</w:t>
      </w:r>
      <w:r>
        <w:rPr>
          <w:spacing w:val="-8"/>
        </w:rPr>
        <w:t> </w:t>
      </w:r>
      <w:r>
        <w:rPr/>
        <w:t>los</w:t>
      </w:r>
      <w:r>
        <w:rPr>
          <w:spacing w:val="-6"/>
        </w:rPr>
        <w:t> </w:t>
      </w:r>
      <w:r>
        <w:rPr/>
        <w:t>pasajes</w:t>
      </w:r>
      <w:r>
        <w:rPr>
          <w:spacing w:val="-5"/>
        </w:rPr>
        <w:t> </w:t>
      </w:r>
      <w:r>
        <w:rPr/>
        <w:t>anteriores,</w:t>
      </w:r>
      <w:r>
        <w:rPr>
          <w:spacing w:val="-8"/>
        </w:rPr>
        <w:t> </w:t>
      </w:r>
      <w:r>
        <w:rPr/>
        <w:t>tanto</w:t>
      </w:r>
      <w:r>
        <w:rPr>
          <w:spacing w:val="-13"/>
        </w:rPr>
        <w:t> </w:t>
      </w:r>
      <w:r>
        <w:rPr/>
        <w:t>el</w:t>
      </w:r>
      <w:r>
        <w:rPr>
          <w:spacing w:val="-13"/>
        </w:rPr>
        <w:t> </w:t>
      </w:r>
      <w:r>
        <w:rPr/>
        <w:t>Gobierno</w:t>
      </w:r>
      <w:r>
        <w:rPr>
          <w:spacing w:val="-13"/>
        </w:rPr>
        <w:t> </w:t>
      </w:r>
      <w:r>
        <w:rPr/>
        <w:t>como</w:t>
      </w:r>
      <w:r>
        <w:rPr>
          <w:spacing w:val="-8"/>
        </w:rPr>
        <w:t> </w:t>
      </w:r>
      <w:r>
        <w:rPr/>
        <w:t>la</w:t>
      </w:r>
      <w:r>
        <w:rPr>
          <w:spacing w:val="-8"/>
        </w:rPr>
        <w:t> </w:t>
      </w:r>
      <w:r>
        <w:rPr>
          <w:spacing w:val="-2"/>
        </w:rPr>
        <w:t>Gestión</w:t>
      </w:r>
    </w:p>
    <w:p>
      <w:pPr>
        <w:pStyle w:val="BodyText"/>
        <w:spacing w:line="480" w:lineRule="auto" w:before="274"/>
        <w:ind w:right="718"/>
        <w:jc w:val="both"/>
      </w:pPr>
      <w:r>
        <w:rPr/>
        <w:t>de TI son elementos importantes para lograr el mejoramiento continuo y la efectividad de la organización. El Gobierno Colombiano, consciente de lo anterior ha liderado a través de su Ministerio de Tecnologías de la Información y las Comunicaciones (MinTIC) la Política de Gobierno Digital a fin de contar con entidades que puedan estar en capacidad de prestar mejores servicios a los ciudadanos y satisfacer sus necesidades a través de la tecnología. Esta política, inicialmente</w:t>
      </w:r>
      <w:r>
        <w:rPr>
          <w:spacing w:val="-4"/>
        </w:rPr>
        <w:t> </w:t>
      </w:r>
      <w:r>
        <w:rPr/>
        <w:t>enunciada</w:t>
      </w:r>
      <w:r>
        <w:rPr>
          <w:spacing w:val="-4"/>
        </w:rPr>
        <w:t> </w:t>
      </w:r>
      <w:r>
        <w:rPr/>
        <w:t>en</w:t>
      </w:r>
      <w:r>
        <w:rPr>
          <w:spacing w:val="-3"/>
        </w:rPr>
        <w:t> </w:t>
      </w:r>
      <w:r>
        <w:rPr/>
        <w:t>la formulación</w:t>
      </w:r>
      <w:r>
        <w:rPr>
          <w:spacing w:val="-8"/>
        </w:rPr>
        <w:t> </w:t>
      </w:r>
      <w:r>
        <w:rPr/>
        <w:t>del</w:t>
      </w:r>
      <w:r>
        <w:rPr>
          <w:spacing w:val="-9"/>
        </w:rPr>
        <w:t> </w:t>
      </w:r>
      <w:r>
        <w:rPr/>
        <w:t>problema</w:t>
      </w:r>
      <w:r>
        <w:rPr>
          <w:spacing w:val="-4"/>
        </w:rPr>
        <w:t> </w:t>
      </w:r>
      <w:r>
        <w:rPr/>
        <w:t>del</w:t>
      </w:r>
      <w:r>
        <w:rPr>
          <w:spacing w:val="-9"/>
        </w:rPr>
        <w:t> </w:t>
      </w:r>
      <w:r>
        <w:rPr/>
        <w:t>presente</w:t>
      </w:r>
      <w:r>
        <w:rPr>
          <w:spacing w:val="-4"/>
        </w:rPr>
        <w:t> </w:t>
      </w:r>
      <w:r>
        <w:rPr/>
        <w:t>trabajo</w:t>
      </w:r>
      <w:r>
        <w:rPr>
          <w:spacing w:val="-8"/>
        </w:rPr>
        <w:t> </w:t>
      </w:r>
      <w:r>
        <w:rPr/>
        <w:t>de</w:t>
      </w:r>
      <w:r>
        <w:rPr>
          <w:spacing w:val="-4"/>
        </w:rPr>
        <w:t> </w:t>
      </w:r>
      <w:r>
        <w:rPr/>
        <w:t>grado, amerita</w:t>
      </w:r>
      <w:r>
        <w:rPr>
          <w:spacing w:val="-4"/>
        </w:rPr>
        <w:t> </w:t>
      </w:r>
      <w:r>
        <w:rPr/>
        <w:t>una descripción que será detallada mas adelante; no obstante, para efecto de explicar cómo funciona el</w:t>
      </w:r>
      <w:r>
        <w:rPr>
          <w:spacing w:val="-17"/>
        </w:rPr>
        <w:t> </w:t>
      </w:r>
      <w:r>
        <w:rPr/>
        <w:t>Gobierno</w:t>
      </w:r>
      <w:r>
        <w:rPr>
          <w:spacing w:val="-11"/>
        </w:rPr>
        <w:t> </w:t>
      </w:r>
      <w:r>
        <w:rPr/>
        <w:t>y</w:t>
      </w:r>
      <w:r>
        <w:rPr>
          <w:spacing w:val="-11"/>
        </w:rPr>
        <w:t> </w:t>
      </w:r>
      <w:r>
        <w:rPr/>
        <w:t>la</w:t>
      </w:r>
      <w:r>
        <w:rPr>
          <w:spacing w:val="-12"/>
        </w:rPr>
        <w:t> </w:t>
      </w:r>
      <w:r>
        <w:rPr/>
        <w:t>Gestión</w:t>
      </w:r>
      <w:r>
        <w:rPr>
          <w:spacing w:val="-16"/>
        </w:rPr>
        <w:t> </w:t>
      </w:r>
      <w:r>
        <w:rPr/>
        <w:t>de</w:t>
      </w:r>
      <w:r>
        <w:rPr>
          <w:spacing w:val="-7"/>
        </w:rPr>
        <w:t> </w:t>
      </w:r>
      <w:r>
        <w:rPr/>
        <w:t>TI</w:t>
      </w:r>
      <w:r>
        <w:rPr>
          <w:spacing w:val="-16"/>
        </w:rPr>
        <w:t> </w:t>
      </w:r>
      <w:r>
        <w:rPr/>
        <w:t>en</w:t>
      </w:r>
      <w:r>
        <w:rPr>
          <w:spacing w:val="-16"/>
        </w:rPr>
        <w:t> </w:t>
      </w:r>
      <w:r>
        <w:rPr/>
        <w:t>Colombia,</w:t>
      </w:r>
      <w:r>
        <w:rPr>
          <w:spacing w:val="-11"/>
        </w:rPr>
        <w:t> </w:t>
      </w:r>
      <w:r>
        <w:rPr/>
        <w:t>se</w:t>
      </w:r>
      <w:r>
        <w:rPr>
          <w:spacing w:val="-7"/>
        </w:rPr>
        <w:t> </w:t>
      </w:r>
      <w:r>
        <w:rPr/>
        <w:t>abordarán</w:t>
      </w:r>
      <w:r>
        <w:rPr>
          <w:spacing w:val="-16"/>
        </w:rPr>
        <w:t> </w:t>
      </w:r>
      <w:r>
        <w:rPr/>
        <w:t>algunos</w:t>
      </w:r>
      <w:r>
        <w:rPr>
          <w:spacing w:val="-9"/>
        </w:rPr>
        <w:t> </w:t>
      </w:r>
      <w:r>
        <w:rPr/>
        <w:t>aspectos</w:t>
      </w:r>
      <w:r>
        <w:rPr>
          <w:spacing w:val="-9"/>
        </w:rPr>
        <w:t> </w:t>
      </w:r>
      <w:r>
        <w:rPr/>
        <w:t>en</w:t>
      </w:r>
      <w:r>
        <w:rPr>
          <w:spacing w:val="-16"/>
        </w:rPr>
        <w:t> </w:t>
      </w:r>
      <w:r>
        <w:rPr/>
        <w:t>el</w:t>
      </w:r>
      <w:r>
        <w:rPr>
          <w:spacing w:val="-12"/>
        </w:rPr>
        <w:t> </w:t>
      </w:r>
      <w:r>
        <w:rPr/>
        <w:t>presente</w:t>
      </w:r>
      <w:r>
        <w:rPr>
          <w:spacing w:val="-12"/>
        </w:rPr>
        <w:t> </w:t>
      </w:r>
      <w:r>
        <w:rPr/>
        <w:t>capítulo.</w:t>
      </w:r>
    </w:p>
    <w:p>
      <w:pPr>
        <w:pStyle w:val="BodyText"/>
      </w:pPr>
    </w:p>
    <w:p>
      <w:pPr>
        <w:pStyle w:val="BodyText"/>
        <w:spacing w:before="4"/>
      </w:pPr>
    </w:p>
    <w:p>
      <w:pPr>
        <w:pStyle w:val="BodyText"/>
        <w:spacing w:line="477" w:lineRule="auto"/>
        <w:ind w:right="723"/>
        <w:jc w:val="both"/>
      </w:pPr>
      <w:r>
        <w:rPr/>
        <w:t>La Política de Gobierno</w:t>
      </w:r>
      <w:r>
        <w:rPr>
          <w:spacing w:val="-3"/>
        </w:rPr>
        <w:t> </w:t>
      </w:r>
      <w:r>
        <w:rPr/>
        <w:t>Digital, se implementa a través de dos componentes:</w:t>
      </w:r>
      <w:r>
        <w:rPr>
          <w:spacing w:val="-4"/>
        </w:rPr>
        <w:t> </w:t>
      </w:r>
      <w:r>
        <w:rPr/>
        <w:t>TIC para el Estado y TIC para la Sociedad que son líneas de acción que orientan el desarrollo y la orientación de la política</w:t>
      </w:r>
      <w:r>
        <w:rPr>
          <w:spacing w:val="56"/>
        </w:rPr>
        <w:t> </w:t>
      </w:r>
      <w:r>
        <w:rPr/>
        <w:t>(MINTIC,</w:t>
      </w:r>
      <w:r>
        <w:rPr>
          <w:spacing w:val="56"/>
        </w:rPr>
        <w:t> </w:t>
      </w:r>
      <w:r>
        <w:rPr/>
        <w:t>2018a).</w:t>
      </w:r>
      <w:r>
        <w:rPr>
          <w:spacing w:val="61"/>
        </w:rPr>
        <w:t> </w:t>
      </w:r>
      <w:r>
        <w:rPr/>
        <w:t>A</w:t>
      </w:r>
      <w:r>
        <w:rPr>
          <w:spacing w:val="40"/>
        </w:rPr>
        <w:t> </w:t>
      </w:r>
      <w:r>
        <w:rPr/>
        <w:t>su</w:t>
      </w:r>
      <w:r>
        <w:rPr>
          <w:spacing w:val="61"/>
        </w:rPr>
        <w:t> </w:t>
      </w:r>
      <w:r>
        <w:rPr/>
        <w:t>vez</w:t>
      </w:r>
      <w:r>
        <w:rPr>
          <w:spacing w:val="59"/>
        </w:rPr>
        <w:t> </w:t>
      </w:r>
      <w:r>
        <w:rPr/>
        <w:t>estos</w:t>
      </w:r>
      <w:r>
        <w:rPr>
          <w:spacing w:val="58"/>
        </w:rPr>
        <w:t> </w:t>
      </w:r>
      <w:r>
        <w:rPr/>
        <w:t>componentes</w:t>
      </w:r>
      <w:r>
        <w:rPr>
          <w:spacing w:val="58"/>
        </w:rPr>
        <w:t> </w:t>
      </w:r>
      <w:r>
        <w:rPr/>
        <w:t>son</w:t>
      </w:r>
      <w:r>
        <w:rPr>
          <w:spacing w:val="56"/>
        </w:rPr>
        <w:t> </w:t>
      </w:r>
      <w:r>
        <w:rPr/>
        <w:t>habilitados</w:t>
      </w:r>
      <w:r>
        <w:rPr>
          <w:spacing w:val="58"/>
        </w:rPr>
        <w:t> </w:t>
      </w:r>
      <w:r>
        <w:rPr/>
        <w:t>por</w:t>
      </w:r>
      <w:r>
        <w:rPr>
          <w:spacing w:val="56"/>
        </w:rPr>
        <w:t> </w:t>
      </w:r>
      <w:r>
        <w:rPr/>
        <w:t>medio</w:t>
      </w:r>
      <w:r>
        <w:rPr>
          <w:spacing w:val="56"/>
        </w:rPr>
        <w:t> </w:t>
      </w:r>
      <w:r>
        <w:rPr/>
        <w:t>de</w:t>
      </w:r>
      <w:r>
        <w:rPr>
          <w:spacing w:val="59"/>
        </w:rPr>
        <w:t> </w:t>
      </w:r>
      <w:r>
        <w:rPr/>
        <w:t>tres</w:t>
      </w:r>
    </w:p>
    <w:p>
      <w:pPr>
        <w:pStyle w:val="BodyText"/>
        <w:spacing w:after="0" w:line="477" w:lineRule="auto"/>
        <w:jc w:val="both"/>
        <w:sectPr>
          <w:pgSz w:w="12240" w:h="15840"/>
          <w:pgMar w:header="762" w:footer="0" w:top="1380" w:bottom="280" w:left="1440" w:right="720"/>
        </w:sectPr>
      </w:pPr>
    </w:p>
    <w:p>
      <w:pPr>
        <w:pStyle w:val="BodyText"/>
        <w:spacing w:line="480" w:lineRule="auto" w:before="87"/>
        <w:ind w:right="713"/>
        <w:jc w:val="both"/>
      </w:pPr>
      <w:r>
        <w:rPr/>
        <w:t>elementos</w:t>
      </w:r>
      <w:r>
        <w:rPr>
          <w:spacing w:val="-15"/>
        </w:rPr>
        <w:t> </w:t>
      </w:r>
      <w:r>
        <w:rPr/>
        <w:t>transversales</w:t>
      </w:r>
      <w:r>
        <w:rPr>
          <w:spacing w:val="-15"/>
        </w:rPr>
        <w:t> </w:t>
      </w:r>
      <w:r>
        <w:rPr/>
        <w:t>que</w:t>
      </w:r>
      <w:r>
        <w:rPr>
          <w:spacing w:val="-15"/>
        </w:rPr>
        <w:t> </w:t>
      </w:r>
      <w:r>
        <w:rPr/>
        <w:t>se</w:t>
      </w:r>
      <w:r>
        <w:rPr>
          <w:spacing w:val="-15"/>
        </w:rPr>
        <w:t> </w:t>
      </w:r>
      <w:r>
        <w:rPr/>
        <w:t>espera</w:t>
      </w:r>
      <w:r>
        <w:rPr>
          <w:spacing w:val="-15"/>
        </w:rPr>
        <w:t> </w:t>
      </w:r>
      <w:r>
        <w:rPr/>
        <w:t>son</w:t>
      </w:r>
      <w:r>
        <w:rPr>
          <w:spacing w:val="-15"/>
        </w:rPr>
        <w:t> </w:t>
      </w:r>
      <w:r>
        <w:rPr/>
        <w:t>requisitos</w:t>
      </w:r>
      <w:r>
        <w:rPr>
          <w:spacing w:val="-15"/>
        </w:rPr>
        <w:t> </w:t>
      </w:r>
      <w:r>
        <w:rPr/>
        <w:t>mínimos</w:t>
      </w:r>
      <w:r>
        <w:rPr>
          <w:spacing w:val="-15"/>
        </w:rPr>
        <w:t> </w:t>
      </w:r>
      <w:r>
        <w:rPr/>
        <w:t>que</w:t>
      </w:r>
      <w:r>
        <w:rPr>
          <w:spacing w:val="-15"/>
        </w:rPr>
        <w:t> </w:t>
      </w:r>
      <w:r>
        <w:rPr/>
        <w:t>deben</w:t>
      </w:r>
      <w:r>
        <w:rPr>
          <w:spacing w:val="-15"/>
        </w:rPr>
        <w:t> </w:t>
      </w:r>
      <w:r>
        <w:rPr/>
        <w:t>cumplir</w:t>
      </w:r>
      <w:r>
        <w:rPr>
          <w:spacing w:val="-12"/>
        </w:rPr>
        <w:t> </w:t>
      </w:r>
      <w:r>
        <w:rPr/>
        <w:t>las</w:t>
      </w:r>
      <w:r>
        <w:rPr>
          <w:spacing w:val="-13"/>
        </w:rPr>
        <w:t> </w:t>
      </w:r>
      <w:r>
        <w:rPr/>
        <w:t>entidades</w:t>
      </w:r>
      <w:r>
        <w:rPr>
          <w:spacing w:val="-10"/>
        </w:rPr>
        <w:t> </w:t>
      </w:r>
      <w:r>
        <w:rPr/>
        <w:t>para apoyar por medio de las tecnologías sus funciones: Seguridad de la Información, Arquitectura y Servicios y Ciudadanos Digitales; éstos habilitadores, como se hacen llamar, están regidos por estándares y lineamientos. Cuando tanto los componentes como los habilitadores se cumplen en un ecosistema propicio al interior de una entidad, se podrán cumplir los logros de la política a través</w:t>
      </w:r>
      <w:r>
        <w:rPr>
          <w:spacing w:val="-6"/>
        </w:rPr>
        <w:t> </w:t>
      </w:r>
      <w:r>
        <w:rPr/>
        <w:t>de los</w:t>
      </w:r>
      <w:r>
        <w:rPr>
          <w:spacing w:val="-4"/>
        </w:rPr>
        <w:t> </w:t>
      </w:r>
      <w:r>
        <w:rPr/>
        <w:t>cinco</w:t>
      </w:r>
      <w:r>
        <w:rPr>
          <w:spacing w:val="-8"/>
        </w:rPr>
        <w:t> </w:t>
      </w:r>
      <w:r>
        <w:rPr/>
        <w:t>(5)</w:t>
      </w:r>
      <w:r>
        <w:rPr>
          <w:spacing w:val="-7"/>
        </w:rPr>
        <w:t> </w:t>
      </w:r>
      <w:r>
        <w:rPr/>
        <w:t>propósitos expuestos:</w:t>
      </w:r>
      <w:r>
        <w:rPr>
          <w:spacing w:val="-14"/>
        </w:rPr>
        <w:t> </w:t>
      </w:r>
      <w:r>
        <w:rPr/>
        <w:t>Servicios</w:t>
      </w:r>
      <w:r>
        <w:rPr>
          <w:spacing w:val="-6"/>
        </w:rPr>
        <w:t> </w:t>
      </w:r>
      <w:r>
        <w:rPr/>
        <w:t>Digitales</w:t>
      </w:r>
      <w:r>
        <w:rPr>
          <w:spacing w:val="-1"/>
        </w:rPr>
        <w:t> </w:t>
      </w:r>
      <w:r>
        <w:rPr/>
        <w:t>y</w:t>
      </w:r>
      <w:r>
        <w:rPr>
          <w:spacing w:val="-13"/>
        </w:rPr>
        <w:t> </w:t>
      </w:r>
      <w:r>
        <w:rPr/>
        <w:t>de</w:t>
      </w:r>
      <w:r>
        <w:rPr>
          <w:spacing w:val="-9"/>
        </w:rPr>
        <w:t> </w:t>
      </w:r>
      <w:r>
        <w:rPr/>
        <w:t>confianza,</w:t>
      </w:r>
      <w:r>
        <w:rPr>
          <w:spacing w:val="-8"/>
        </w:rPr>
        <w:t> </w:t>
      </w:r>
      <w:r>
        <w:rPr/>
        <w:t>Procesos</w:t>
      </w:r>
      <w:r>
        <w:rPr>
          <w:spacing w:val="-1"/>
        </w:rPr>
        <w:t> </w:t>
      </w:r>
      <w:r>
        <w:rPr/>
        <w:t>internos seguros</w:t>
      </w:r>
      <w:r>
        <w:rPr>
          <w:spacing w:val="-15"/>
        </w:rPr>
        <w:t> </w:t>
      </w:r>
      <w:r>
        <w:rPr/>
        <w:t>y</w:t>
      </w:r>
      <w:r>
        <w:rPr>
          <w:spacing w:val="-15"/>
        </w:rPr>
        <w:t> </w:t>
      </w:r>
      <w:r>
        <w:rPr/>
        <w:t>eficientes,</w:t>
      </w:r>
      <w:r>
        <w:rPr>
          <w:spacing w:val="-15"/>
        </w:rPr>
        <w:t> </w:t>
      </w:r>
      <w:r>
        <w:rPr/>
        <w:t>decisiones</w:t>
      </w:r>
      <w:r>
        <w:rPr>
          <w:spacing w:val="-15"/>
        </w:rPr>
        <w:t> </w:t>
      </w:r>
      <w:r>
        <w:rPr/>
        <w:t>basadas</w:t>
      </w:r>
      <w:r>
        <w:rPr>
          <w:spacing w:val="-15"/>
        </w:rPr>
        <w:t> </w:t>
      </w:r>
      <w:r>
        <w:rPr/>
        <w:t>en</w:t>
      </w:r>
      <w:r>
        <w:rPr>
          <w:spacing w:val="-15"/>
        </w:rPr>
        <w:t> </w:t>
      </w:r>
      <w:r>
        <w:rPr/>
        <w:t>datos,</w:t>
      </w:r>
      <w:r>
        <w:rPr>
          <w:spacing w:val="-15"/>
        </w:rPr>
        <w:t> </w:t>
      </w:r>
      <w:r>
        <w:rPr/>
        <w:t>empoderamiento</w:t>
      </w:r>
      <w:r>
        <w:rPr>
          <w:spacing w:val="-15"/>
        </w:rPr>
        <w:t> </w:t>
      </w:r>
      <w:r>
        <w:rPr/>
        <w:t>ciudadano</w:t>
      </w:r>
      <w:r>
        <w:rPr>
          <w:spacing w:val="-15"/>
        </w:rPr>
        <w:t> </w:t>
      </w:r>
      <w:r>
        <w:rPr/>
        <w:t>a</w:t>
      </w:r>
      <w:r>
        <w:rPr>
          <w:spacing w:val="-15"/>
        </w:rPr>
        <w:t> </w:t>
      </w:r>
      <w:r>
        <w:rPr/>
        <w:t>través</w:t>
      </w:r>
      <w:r>
        <w:rPr>
          <w:spacing w:val="-15"/>
        </w:rPr>
        <w:t> </w:t>
      </w:r>
      <w:r>
        <w:rPr/>
        <w:t>de</w:t>
      </w:r>
      <w:r>
        <w:rPr>
          <w:spacing w:val="-15"/>
        </w:rPr>
        <w:t> </w:t>
      </w:r>
      <w:r>
        <w:rPr/>
        <w:t>un</w:t>
      </w:r>
      <w:r>
        <w:rPr>
          <w:spacing w:val="-15"/>
        </w:rPr>
        <w:t> </w:t>
      </w:r>
      <w:r>
        <w:rPr/>
        <w:t>Estado abierto, territorios y ciudades inteligentes a través de las TIC.</w:t>
      </w:r>
    </w:p>
    <w:p>
      <w:pPr>
        <w:pStyle w:val="BodyText"/>
        <w:spacing w:before="275"/>
      </w:pPr>
    </w:p>
    <w:p>
      <w:pPr>
        <w:pStyle w:val="BodyText"/>
        <w:spacing w:line="480" w:lineRule="auto"/>
        <w:ind w:right="713"/>
        <w:jc w:val="both"/>
      </w:pPr>
      <w:r>
        <w:rPr/>
        <w:t>El</w:t>
      </w:r>
      <w:r>
        <w:rPr>
          <w:spacing w:val="-5"/>
        </w:rPr>
        <w:t> </w:t>
      </w:r>
      <w:r>
        <w:rPr/>
        <w:t>elemento o</w:t>
      </w:r>
      <w:r>
        <w:rPr>
          <w:spacing w:val="-5"/>
        </w:rPr>
        <w:t> </w:t>
      </w:r>
      <w:r>
        <w:rPr/>
        <w:t>habilitador transversal</w:t>
      </w:r>
      <w:r>
        <w:rPr>
          <w:spacing w:val="-1"/>
        </w:rPr>
        <w:t> </w:t>
      </w:r>
      <w:r>
        <w:rPr/>
        <w:t>Arquitectura, es la</w:t>
      </w:r>
      <w:r>
        <w:rPr>
          <w:spacing w:val="-1"/>
        </w:rPr>
        <w:t> </w:t>
      </w:r>
      <w:r>
        <w:rPr/>
        <w:t>columna</w:t>
      </w:r>
      <w:r>
        <w:rPr>
          <w:spacing w:val="-1"/>
        </w:rPr>
        <w:t> </w:t>
      </w:r>
      <w:r>
        <w:rPr/>
        <w:t>vertebral</w:t>
      </w:r>
      <w:r>
        <w:rPr>
          <w:spacing w:val="-5"/>
        </w:rPr>
        <w:t> </w:t>
      </w:r>
      <w:r>
        <w:rPr/>
        <w:t>sobre la</w:t>
      </w:r>
      <w:r>
        <w:rPr>
          <w:spacing w:val="-1"/>
        </w:rPr>
        <w:t> </w:t>
      </w:r>
      <w:r>
        <w:rPr/>
        <w:t>que</w:t>
      </w:r>
      <w:r>
        <w:rPr>
          <w:spacing w:val="-1"/>
        </w:rPr>
        <w:t> </w:t>
      </w:r>
      <w:r>
        <w:rPr/>
        <w:t>el</w:t>
      </w:r>
      <w:r>
        <w:rPr>
          <w:spacing w:val="-5"/>
        </w:rPr>
        <w:t> </w:t>
      </w:r>
      <w:r>
        <w:rPr/>
        <w:t>Estado Colombiano ha organizado la tecnología en las áreas de TI con el fin de que los sistemas de información, los procesos, las personas funcionen</w:t>
      </w:r>
      <w:r>
        <w:rPr>
          <w:spacing w:val="-3"/>
        </w:rPr>
        <w:t> </w:t>
      </w:r>
      <w:r>
        <w:rPr/>
        <w:t>como</w:t>
      </w:r>
      <w:r>
        <w:rPr>
          <w:spacing w:val="-3"/>
        </w:rPr>
        <w:t> </w:t>
      </w:r>
      <w:r>
        <w:rPr/>
        <w:t>un</w:t>
      </w:r>
      <w:r>
        <w:rPr>
          <w:spacing w:val="-3"/>
        </w:rPr>
        <w:t> </w:t>
      </w:r>
      <w:r>
        <w:rPr/>
        <w:t>sistema, como</w:t>
      </w:r>
      <w:r>
        <w:rPr>
          <w:spacing w:val="-3"/>
        </w:rPr>
        <w:t> </w:t>
      </w:r>
      <w:r>
        <w:rPr/>
        <w:t>un</w:t>
      </w:r>
      <w:r>
        <w:rPr>
          <w:spacing w:val="-3"/>
        </w:rPr>
        <w:t> </w:t>
      </w:r>
      <w:r>
        <w:rPr/>
        <w:t>todo, como</w:t>
      </w:r>
      <w:r>
        <w:rPr>
          <w:spacing w:val="-3"/>
        </w:rPr>
        <w:t> </w:t>
      </w:r>
      <w:r>
        <w:rPr/>
        <w:t>un</w:t>
      </w:r>
      <w:r>
        <w:rPr>
          <w:spacing w:val="-3"/>
        </w:rPr>
        <w:t> </w:t>
      </w:r>
      <w:r>
        <w:rPr/>
        <w:t>solo país. Es importante que las entidades hagan parte de su cultura un enfoque de Arquitectura Empresarial para: i) el fortalecimiento de sus capacidades institucionales y de gestión de TI, ii) hacer un gobierno que pueda compartir información con otras entidades, iii) que alinee la tecnología para el beneficio de toda la entidad y iv) que utilice las mejores prácticas. Como lo expresa la</w:t>
      </w:r>
      <w:r>
        <w:rPr>
          <w:spacing w:val="-1"/>
        </w:rPr>
        <w:t> </w:t>
      </w:r>
      <w:r>
        <w:rPr/>
        <w:t>entonces Viceministra</w:t>
      </w:r>
      <w:r>
        <w:rPr>
          <w:spacing w:val="-1"/>
        </w:rPr>
        <w:t> </w:t>
      </w:r>
      <w:r>
        <w:rPr/>
        <w:t>de</w:t>
      </w:r>
      <w:r>
        <w:rPr>
          <w:spacing w:val="-1"/>
        </w:rPr>
        <w:t> </w:t>
      </w:r>
      <w:r>
        <w:rPr/>
        <w:t>TIC</w:t>
      </w:r>
      <w:r>
        <w:rPr>
          <w:spacing w:val="-1"/>
        </w:rPr>
        <w:t> </w:t>
      </w:r>
      <w:r>
        <w:rPr/>
        <w:t>María Isabel</w:t>
      </w:r>
      <w:r>
        <w:rPr>
          <w:spacing w:val="-6"/>
        </w:rPr>
        <w:t> </w:t>
      </w:r>
      <w:r>
        <w:rPr/>
        <w:t>Mejía (Ministerio</w:t>
      </w:r>
      <w:r>
        <w:rPr>
          <w:spacing w:val="-5"/>
        </w:rPr>
        <w:t> </w:t>
      </w:r>
      <w:r>
        <w:rPr/>
        <w:t>TIC,</w:t>
      </w:r>
      <w:r>
        <w:rPr>
          <w:spacing w:val="-1"/>
        </w:rPr>
        <w:t> </w:t>
      </w:r>
      <w:r>
        <w:rPr/>
        <w:t>2013) “Estamos en una época propicia para la implementación de Arquitectura Empresarial y cambiar la historia de las áreas de tecnología de las entidades públicas, ya que la realidad de hoy es que el estado no maneja</w:t>
      </w:r>
      <w:r>
        <w:rPr>
          <w:spacing w:val="-4"/>
        </w:rPr>
        <w:t> </w:t>
      </w:r>
      <w:r>
        <w:rPr/>
        <w:t>estándares,</w:t>
      </w:r>
      <w:r>
        <w:rPr>
          <w:spacing w:val="-2"/>
        </w:rPr>
        <w:t> </w:t>
      </w:r>
      <w:r>
        <w:rPr/>
        <w:t>lo</w:t>
      </w:r>
      <w:r>
        <w:rPr>
          <w:spacing w:val="-8"/>
        </w:rPr>
        <w:t> </w:t>
      </w:r>
      <w:r>
        <w:rPr/>
        <w:t>que</w:t>
      </w:r>
      <w:r>
        <w:rPr>
          <w:spacing w:val="-4"/>
        </w:rPr>
        <w:t> </w:t>
      </w:r>
      <w:r>
        <w:rPr/>
        <w:t>conlleva</w:t>
      </w:r>
      <w:r>
        <w:rPr>
          <w:spacing w:val="-4"/>
        </w:rPr>
        <w:t> </w:t>
      </w:r>
      <w:r>
        <w:rPr/>
        <w:t>a</w:t>
      </w:r>
      <w:r>
        <w:rPr>
          <w:spacing w:val="-4"/>
        </w:rPr>
        <w:t> </w:t>
      </w:r>
      <w:r>
        <w:rPr/>
        <w:t>una</w:t>
      </w:r>
      <w:r>
        <w:rPr>
          <w:spacing w:val="-4"/>
        </w:rPr>
        <w:t> </w:t>
      </w:r>
      <w:r>
        <w:rPr/>
        <w:t>descoordinación</w:t>
      </w:r>
      <w:r>
        <w:rPr>
          <w:spacing w:val="-8"/>
        </w:rPr>
        <w:t> </w:t>
      </w:r>
      <w:r>
        <w:rPr/>
        <w:t>de los</w:t>
      </w:r>
      <w:r>
        <w:rPr>
          <w:spacing w:val="-1"/>
        </w:rPr>
        <w:t> </w:t>
      </w:r>
      <w:r>
        <w:rPr/>
        <w:t>servicios,</w:t>
      </w:r>
      <w:r>
        <w:rPr>
          <w:spacing w:val="-2"/>
        </w:rPr>
        <w:t> </w:t>
      </w:r>
      <w:r>
        <w:rPr/>
        <w:t>poniendo</w:t>
      </w:r>
      <w:r>
        <w:rPr>
          <w:spacing w:val="-8"/>
        </w:rPr>
        <w:t> </w:t>
      </w:r>
      <w:r>
        <w:rPr/>
        <w:t>al</w:t>
      </w:r>
      <w:r>
        <w:rPr>
          <w:spacing w:val="-9"/>
        </w:rPr>
        <w:t> </w:t>
      </w:r>
      <w:r>
        <w:rPr/>
        <w:t>ciudadano como un mensajero de ventanilla en ventanilla de una oficina a otra con carpetas bajo el brazo”.</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13"/>
        <w:jc w:val="both"/>
      </w:pPr>
      <w:r>
        <w:rPr/>
        <w:t>El habilitador de Arquitectura se soporta en el Marco</w:t>
      </w:r>
      <w:r>
        <w:rPr>
          <w:spacing w:val="-1"/>
        </w:rPr>
        <w:t> </w:t>
      </w:r>
      <w:r>
        <w:rPr/>
        <w:t>de Referencia de Arquitectura Empresarial del</w:t>
      </w:r>
      <w:r>
        <w:rPr>
          <w:spacing w:val="-14"/>
        </w:rPr>
        <w:t> </w:t>
      </w:r>
      <w:r>
        <w:rPr/>
        <w:t>Estado,</w:t>
      </w:r>
      <w:r>
        <w:rPr>
          <w:spacing w:val="-1"/>
        </w:rPr>
        <w:t> </w:t>
      </w:r>
      <w:r>
        <w:rPr/>
        <w:t>que</w:t>
      </w:r>
      <w:r>
        <w:rPr>
          <w:spacing w:val="-9"/>
        </w:rPr>
        <w:t> </w:t>
      </w:r>
      <w:r>
        <w:rPr/>
        <w:t>es</w:t>
      </w:r>
      <w:r>
        <w:rPr>
          <w:spacing w:val="-6"/>
        </w:rPr>
        <w:t> </w:t>
      </w:r>
      <w:r>
        <w:rPr/>
        <w:t>un</w:t>
      </w:r>
      <w:r>
        <w:rPr>
          <w:spacing w:val="-6"/>
        </w:rPr>
        <w:t> </w:t>
      </w:r>
      <w:r>
        <w:rPr/>
        <w:t>modelo</w:t>
      </w:r>
      <w:r>
        <w:rPr>
          <w:spacing w:val="-13"/>
        </w:rPr>
        <w:t> </w:t>
      </w:r>
      <w:r>
        <w:rPr/>
        <w:t>de</w:t>
      </w:r>
      <w:r>
        <w:rPr>
          <w:spacing w:val="-9"/>
        </w:rPr>
        <w:t> </w:t>
      </w:r>
      <w:r>
        <w:rPr/>
        <w:t>referencia</w:t>
      </w:r>
      <w:r>
        <w:rPr>
          <w:spacing w:val="-9"/>
        </w:rPr>
        <w:t> </w:t>
      </w:r>
      <w:r>
        <w:rPr/>
        <w:t>puesto</w:t>
      </w:r>
      <w:r>
        <w:rPr>
          <w:spacing w:val="-13"/>
        </w:rPr>
        <w:t> </w:t>
      </w:r>
      <w:r>
        <w:rPr/>
        <w:t>a</w:t>
      </w:r>
      <w:r>
        <w:rPr>
          <w:spacing w:val="-4"/>
        </w:rPr>
        <w:t> </w:t>
      </w:r>
      <w:r>
        <w:rPr/>
        <w:t>disposición</w:t>
      </w:r>
      <w:r>
        <w:rPr>
          <w:spacing w:val="-13"/>
        </w:rPr>
        <w:t> </w:t>
      </w:r>
      <w:r>
        <w:rPr/>
        <w:t>de</w:t>
      </w:r>
      <w:r>
        <w:rPr>
          <w:spacing w:val="-4"/>
        </w:rPr>
        <w:t> </w:t>
      </w:r>
      <w:r>
        <w:rPr/>
        <w:t>las</w:t>
      </w:r>
      <w:r>
        <w:rPr>
          <w:spacing w:val="-6"/>
        </w:rPr>
        <w:t> </w:t>
      </w:r>
      <w:r>
        <w:rPr/>
        <w:t>entidades</w:t>
      </w:r>
      <w:r>
        <w:rPr>
          <w:spacing w:val="-6"/>
        </w:rPr>
        <w:t> </w:t>
      </w:r>
      <w:r>
        <w:rPr/>
        <w:t>para</w:t>
      </w:r>
      <w:r>
        <w:rPr>
          <w:spacing w:val="-9"/>
        </w:rPr>
        <w:t> </w:t>
      </w:r>
      <w:r>
        <w:rPr/>
        <w:t>establecer la estructura</w:t>
      </w:r>
      <w:r>
        <w:rPr>
          <w:spacing w:val="-2"/>
        </w:rPr>
        <w:t> </w:t>
      </w:r>
      <w:r>
        <w:rPr/>
        <w:t>conceptual,</w:t>
      </w:r>
      <w:r>
        <w:rPr>
          <w:spacing w:val="-3"/>
        </w:rPr>
        <w:t> </w:t>
      </w:r>
      <w:r>
        <w:rPr/>
        <w:t>definir los lineamientos,</w:t>
      </w:r>
      <w:r>
        <w:rPr>
          <w:spacing w:val="-1"/>
        </w:rPr>
        <w:t> </w:t>
      </w:r>
      <w:r>
        <w:rPr/>
        <w:t>incorporar las</w:t>
      </w:r>
      <w:r>
        <w:rPr>
          <w:spacing w:val="-4"/>
        </w:rPr>
        <w:t> </w:t>
      </w:r>
      <w:r>
        <w:rPr/>
        <w:t>mejores</w:t>
      </w:r>
      <w:r>
        <w:rPr>
          <w:spacing w:val="-4"/>
        </w:rPr>
        <w:t> </w:t>
      </w:r>
      <w:r>
        <w:rPr/>
        <w:t>prácticas y</w:t>
      </w:r>
      <w:r>
        <w:rPr>
          <w:spacing w:val="-10"/>
        </w:rPr>
        <w:t> </w:t>
      </w:r>
      <w:r>
        <w:rPr/>
        <w:t>trazar la</w:t>
      </w:r>
      <w:r>
        <w:rPr>
          <w:spacing w:val="-6"/>
        </w:rPr>
        <w:t> </w:t>
      </w:r>
      <w:r>
        <w:rPr/>
        <w:t>ruta</w:t>
      </w:r>
      <w:r>
        <w:rPr>
          <w:spacing w:val="-6"/>
        </w:rPr>
        <w:t> </w:t>
      </w:r>
      <w:r>
        <w:rPr/>
        <w:t>de implementación</w:t>
      </w:r>
      <w:r>
        <w:rPr>
          <w:spacing w:val="-15"/>
        </w:rPr>
        <w:t> </w:t>
      </w:r>
      <w:r>
        <w:rPr/>
        <w:t>de</w:t>
      </w:r>
      <w:r>
        <w:rPr>
          <w:spacing w:val="-14"/>
        </w:rPr>
        <w:t> </w:t>
      </w:r>
      <w:r>
        <w:rPr/>
        <w:t>la</w:t>
      </w:r>
      <w:r>
        <w:rPr>
          <w:spacing w:val="-8"/>
        </w:rPr>
        <w:t> </w:t>
      </w:r>
      <w:r>
        <w:rPr/>
        <w:t>Arquitectura</w:t>
      </w:r>
      <w:r>
        <w:rPr>
          <w:spacing w:val="-13"/>
        </w:rPr>
        <w:t> </w:t>
      </w:r>
      <w:r>
        <w:rPr/>
        <w:t>TI</w:t>
      </w:r>
      <w:r>
        <w:rPr>
          <w:spacing w:val="-11"/>
        </w:rPr>
        <w:t> </w:t>
      </w:r>
      <w:r>
        <w:rPr/>
        <w:t>(MINTIC,</w:t>
      </w:r>
      <w:r>
        <w:rPr>
          <w:spacing w:val="-12"/>
        </w:rPr>
        <w:t> </w:t>
      </w:r>
      <w:r>
        <w:rPr/>
        <w:t>2017).</w:t>
      </w:r>
      <w:r>
        <w:rPr>
          <w:spacing w:val="-11"/>
        </w:rPr>
        <w:t> </w:t>
      </w:r>
      <w:r>
        <w:rPr/>
        <w:t>El</w:t>
      </w:r>
      <w:r>
        <w:rPr>
          <w:spacing w:val="-15"/>
        </w:rPr>
        <w:t> </w:t>
      </w:r>
      <w:r>
        <w:rPr/>
        <w:t>marco</w:t>
      </w:r>
      <w:r>
        <w:rPr>
          <w:spacing w:val="-15"/>
        </w:rPr>
        <w:t> </w:t>
      </w:r>
      <w:r>
        <w:rPr/>
        <w:t>de</w:t>
      </w:r>
      <w:r>
        <w:rPr>
          <w:spacing w:val="-13"/>
        </w:rPr>
        <w:t> </w:t>
      </w:r>
      <w:r>
        <w:rPr/>
        <w:t>referencia</w:t>
      </w:r>
      <w:r>
        <w:rPr>
          <w:spacing w:val="-13"/>
        </w:rPr>
        <w:t> </w:t>
      </w:r>
      <w:r>
        <w:rPr/>
        <w:t>se</w:t>
      </w:r>
      <w:r>
        <w:rPr>
          <w:spacing w:val="-13"/>
        </w:rPr>
        <w:t> </w:t>
      </w:r>
      <w:r>
        <w:rPr/>
        <w:t>compone</w:t>
      </w:r>
      <w:r>
        <w:rPr>
          <w:spacing w:val="-13"/>
        </w:rPr>
        <w:t> </w:t>
      </w:r>
      <w:r>
        <w:rPr/>
        <w:t>de</w:t>
      </w:r>
      <w:r>
        <w:rPr>
          <w:spacing w:val="-13"/>
        </w:rPr>
        <w:t> </w:t>
      </w:r>
      <w:r>
        <w:rPr/>
        <w:t>seis dominios: Estrategia de TI, Gobierno de TI, Información, Sistemas de Información, Servicios Tecnológicos y Uso y Apropiación. Esta arquitectura se vuelve operativa mediante la implementación</w:t>
      </w:r>
      <w:r>
        <w:rPr>
          <w:spacing w:val="-7"/>
        </w:rPr>
        <w:t> </w:t>
      </w:r>
      <w:r>
        <w:rPr/>
        <w:t>de</w:t>
      </w:r>
      <w:r>
        <w:rPr>
          <w:spacing w:val="-3"/>
        </w:rPr>
        <w:t> </w:t>
      </w:r>
      <w:r>
        <w:rPr/>
        <w:t>un</w:t>
      </w:r>
      <w:r>
        <w:rPr>
          <w:spacing w:val="-7"/>
        </w:rPr>
        <w:t> </w:t>
      </w:r>
      <w:r>
        <w:rPr/>
        <w:t>modelo</w:t>
      </w:r>
      <w:r>
        <w:rPr>
          <w:spacing w:val="-7"/>
        </w:rPr>
        <w:t> </w:t>
      </w:r>
      <w:r>
        <w:rPr/>
        <w:t>de</w:t>
      </w:r>
      <w:r>
        <w:rPr>
          <w:spacing w:val="-3"/>
        </w:rPr>
        <w:t> </w:t>
      </w:r>
      <w:r>
        <w:rPr/>
        <w:t>gestión</w:t>
      </w:r>
      <w:r>
        <w:rPr>
          <w:spacing w:val="-2"/>
        </w:rPr>
        <w:t> </w:t>
      </w:r>
      <w:r>
        <w:rPr/>
        <w:t>llamado</w:t>
      </w:r>
      <w:r>
        <w:rPr>
          <w:spacing w:val="-2"/>
        </w:rPr>
        <w:t> </w:t>
      </w:r>
      <w:r>
        <w:rPr/>
        <w:t>IT4+,</w:t>
      </w:r>
      <w:r>
        <w:rPr>
          <w:spacing w:val="-1"/>
        </w:rPr>
        <w:t> </w:t>
      </w:r>
      <w:r>
        <w:rPr/>
        <w:t>el</w:t>
      </w:r>
      <w:r>
        <w:rPr>
          <w:spacing w:val="-8"/>
        </w:rPr>
        <w:t> </w:t>
      </w:r>
      <w:r>
        <w:rPr/>
        <w:t>cual se</w:t>
      </w:r>
      <w:r>
        <w:rPr>
          <w:spacing w:val="-3"/>
        </w:rPr>
        <w:t> </w:t>
      </w:r>
      <w:r>
        <w:rPr/>
        <w:t>espera</w:t>
      </w:r>
      <w:r>
        <w:rPr>
          <w:spacing w:val="-2"/>
        </w:rPr>
        <w:t> </w:t>
      </w:r>
      <w:r>
        <w:rPr/>
        <w:t>permita la</w:t>
      </w:r>
      <w:r>
        <w:rPr>
          <w:spacing w:val="-3"/>
        </w:rPr>
        <w:t> </w:t>
      </w:r>
      <w:r>
        <w:rPr/>
        <w:t>alineación</w:t>
      </w:r>
      <w:r>
        <w:rPr>
          <w:spacing w:val="-7"/>
        </w:rPr>
        <w:t> </w:t>
      </w:r>
      <w:r>
        <w:rPr/>
        <w:t>de la gestión de TI con los objetivos estratégicos de la entidad; la </w:t>
      </w:r>
      <w:r>
        <w:rPr>
          <w:i/>
        </w:rPr>
        <w:t>Tabla 3 </w:t>
      </w:r>
      <w:r>
        <w:rPr/>
        <w:t>muestra gráficamente lo descrito.</w:t>
      </w:r>
      <w:r>
        <w:rPr>
          <w:spacing w:val="-3"/>
        </w:rPr>
        <w:t> </w:t>
      </w:r>
      <w:r>
        <w:rPr/>
        <w:t>La</w:t>
      </w:r>
      <w:r>
        <w:rPr>
          <w:spacing w:val="-5"/>
        </w:rPr>
        <w:t> </w:t>
      </w:r>
      <w:r>
        <w:rPr/>
        <w:t>relación</w:t>
      </w:r>
      <w:r>
        <w:rPr>
          <w:spacing w:val="-4"/>
        </w:rPr>
        <w:t> </w:t>
      </w:r>
      <w:r>
        <w:rPr/>
        <w:t>entre la</w:t>
      </w:r>
      <w:r>
        <w:rPr>
          <w:spacing w:val="-5"/>
        </w:rPr>
        <w:t> </w:t>
      </w:r>
      <w:r>
        <w:rPr/>
        <w:t>Política y</w:t>
      </w:r>
      <w:r>
        <w:rPr>
          <w:spacing w:val="-4"/>
        </w:rPr>
        <w:t> </w:t>
      </w:r>
      <w:r>
        <w:rPr/>
        <w:t>la Arquitectura</w:t>
      </w:r>
      <w:r>
        <w:rPr>
          <w:spacing w:val="-5"/>
        </w:rPr>
        <w:t> </w:t>
      </w:r>
      <w:r>
        <w:rPr/>
        <w:t>empresarial</w:t>
      </w:r>
      <w:r>
        <w:rPr>
          <w:spacing w:val="-1"/>
        </w:rPr>
        <w:t> </w:t>
      </w:r>
      <w:r>
        <w:rPr/>
        <w:t>por otra</w:t>
      </w:r>
      <w:r>
        <w:rPr>
          <w:spacing w:val="-5"/>
        </w:rPr>
        <w:t> </w:t>
      </w:r>
      <w:r>
        <w:rPr/>
        <w:t>parte,</w:t>
      </w:r>
      <w:r>
        <w:rPr>
          <w:spacing w:val="-1"/>
        </w:rPr>
        <w:t> </w:t>
      </w:r>
      <w:r>
        <w:rPr/>
        <w:t>se</w:t>
      </w:r>
      <w:r>
        <w:rPr>
          <w:spacing w:val="-5"/>
        </w:rPr>
        <w:t> </w:t>
      </w:r>
      <w:r>
        <w:rPr/>
        <w:t>puede ver</w:t>
      </w:r>
      <w:r>
        <w:rPr>
          <w:spacing w:val="-2"/>
        </w:rPr>
        <w:t> </w:t>
      </w:r>
      <w:r>
        <w:rPr/>
        <w:t>en la </w:t>
      </w:r>
      <w:r>
        <w:rPr>
          <w:i/>
        </w:rPr>
        <w:t>Figura 9</w:t>
      </w:r>
      <w:r>
        <w:rPr/>
        <w:t>.</w:t>
      </w:r>
    </w:p>
    <w:p>
      <w:pPr>
        <w:pStyle w:val="BodyText"/>
        <w:rPr>
          <w:sz w:val="20"/>
        </w:rPr>
      </w:pPr>
    </w:p>
    <w:p>
      <w:pPr>
        <w:pStyle w:val="BodyText"/>
        <w:spacing w:before="216"/>
        <w:rPr>
          <w:sz w:val="20"/>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406"/>
        <w:gridCol w:w="1846"/>
        <w:gridCol w:w="1840"/>
        <w:gridCol w:w="3406"/>
      </w:tblGrid>
      <w:tr>
        <w:trPr>
          <w:trHeight w:val="335" w:hRule="atLeast"/>
        </w:trPr>
        <w:tc>
          <w:tcPr>
            <w:tcW w:w="2406" w:type="dxa"/>
            <w:tcBorders>
              <w:top w:val="nil"/>
              <w:bottom w:val="nil"/>
            </w:tcBorders>
            <w:shd w:val="clear" w:color="auto" w:fill="9BBA58"/>
          </w:tcPr>
          <w:p>
            <w:pPr>
              <w:pStyle w:val="TableParagraph"/>
              <w:spacing w:before="11"/>
              <w:ind w:left="715"/>
              <w:rPr>
                <w:b/>
                <w:sz w:val="24"/>
              </w:rPr>
            </w:pPr>
            <w:r>
              <w:rPr>
                <w:b/>
                <w:color w:val="FFFFFF"/>
                <w:spacing w:val="-2"/>
                <w:sz w:val="24"/>
              </w:rPr>
              <w:t>Concepto</w:t>
            </w:r>
          </w:p>
        </w:tc>
        <w:tc>
          <w:tcPr>
            <w:tcW w:w="1846" w:type="dxa"/>
            <w:tcBorders>
              <w:top w:val="nil"/>
              <w:bottom w:val="nil"/>
            </w:tcBorders>
            <w:shd w:val="clear" w:color="auto" w:fill="9BBA58"/>
          </w:tcPr>
          <w:p>
            <w:pPr>
              <w:pStyle w:val="TableParagraph"/>
              <w:spacing w:before="11"/>
              <w:ind w:left="7"/>
              <w:jc w:val="center"/>
              <w:rPr>
                <w:b/>
                <w:sz w:val="24"/>
              </w:rPr>
            </w:pPr>
            <w:r>
              <w:rPr>
                <w:b/>
                <w:color w:val="FFFFFF"/>
                <w:spacing w:val="-2"/>
                <w:sz w:val="24"/>
              </w:rPr>
              <w:t>Elementos</w:t>
            </w:r>
          </w:p>
        </w:tc>
        <w:tc>
          <w:tcPr>
            <w:tcW w:w="1840" w:type="dxa"/>
            <w:tcBorders>
              <w:top w:val="nil"/>
              <w:bottom w:val="nil"/>
            </w:tcBorders>
            <w:shd w:val="clear" w:color="auto" w:fill="9BBA58"/>
          </w:tcPr>
          <w:p>
            <w:pPr>
              <w:pStyle w:val="TableParagraph"/>
              <w:spacing w:before="11"/>
              <w:ind w:left="2"/>
              <w:jc w:val="center"/>
              <w:rPr>
                <w:b/>
                <w:sz w:val="24"/>
              </w:rPr>
            </w:pPr>
            <w:r>
              <w:rPr>
                <w:b/>
                <w:color w:val="FFFFFF"/>
                <w:spacing w:val="-2"/>
                <w:sz w:val="24"/>
              </w:rPr>
              <w:t>Representación</w:t>
            </w:r>
          </w:p>
        </w:tc>
        <w:tc>
          <w:tcPr>
            <w:tcW w:w="3406" w:type="dxa"/>
            <w:tcBorders>
              <w:top w:val="nil"/>
              <w:bottom w:val="nil"/>
            </w:tcBorders>
            <w:shd w:val="clear" w:color="auto" w:fill="9BBA58"/>
          </w:tcPr>
          <w:p>
            <w:pPr>
              <w:pStyle w:val="TableParagraph"/>
              <w:spacing w:before="11"/>
              <w:ind w:left="1100"/>
              <w:rPr>
                <w:b/>
                <w:sz w:val="24"/>
              </w:rPr>
            </w:pPr>
            <w:r>
              <w:rPr>
                <w:b/>
                <w:color w:val="FFFFFF"/>
                <w:spacing w:val="-2"/>
                <w:sz w:val="24"/>
              </w:rPr>
              <w:t>Explicación</w:t>
            </w:r>
          </w:p>
        </w:tc>
      </w:tr>
      <w:tr>
        <w:trPr>
          <w:trHeight w:val="2320" w:hRule="atLeast"/>
        </w:trPr>
        <w:tc>
          <w:tcPr>
            <w:tcW w:w="2406" w:type="dxa"/>
          </w:tcPr>
          <w:p>
            <w:pPr>
              <w:pStyle w:val="TableParagraph"/>
              <w:ind w:left="0"/>
              <w:rPr>
                <w:sz w:val="22"/>
              </w:rPr>
            </w:pPr>
          </w:p>
          <w:p>
            <w:pPr>
              <w:pStyle w:val="TableParagraph"/>
              <w:spacing w:before="69"/>
              <w:ind w:left="0"/>
              <w:rPr>
                <w:sz w:val="22"/>
              </w:rPr>
            </w:pPr>
          </w:p>
          <w:p>
            <w:pPr>
              <w:pStyle w:val="TableParagraph"/>
              <w:spacing w:line="276" w:lineRule="auto"/>
              <w:ind w:left="150" w:right="141"/>
              <w:jc w:val="center"/>
              <w:rPr>
                <w:b/>
                <w:sz w:val="22"/>
              </w:rPr>
            </w:pPr>
            <w:r>
              <w:rPr>
                <w:b/>
                <w:sz w:val="22"/>
              </w:rPr>
              <w:t>Marco</w:t>
            </w:r>
            <w:r>
              <w:rPr>
                <w:b/>
                <w:spacing w:val="-14"/>
                <w:sz w:val="22"/>
              </w:rPr>
              <w:t> </w:t>
            </w:r>
            <w:r>
              <w:rPr>
                <w:b/>
                <w:sz w:val="22"/>
              </w:rPr>
              <w:t>de</w:t>
            </w:r>
            <w:r>
              <w:rPr>
                <w:b/>
                <w:spacing w:val="-14"/>
                <w:sz w:val="22"/>
              </w:rPr>
              <w:t> </w:t>
            </w:r>
            <w:r>
              <w:rPr>
                <w:b/>
                <w:sz w:val="22"/>
              </w:rPr>
              <w:t>Referencia de Arquitectura Empresarial (Marco de Referencia AE)</w:t>
            </w:r>
          </w:p>
        </w:tc>
        <w:tc>
          <w:tcPr>
            <w:tcW w:w="1846" w:type="dxa"/>
          </w:tcPr>
          <w:p>
            <w:pPr>
              <w:pStyle w:val="TableParagraph"/>
              <w:ind w:left="0"/>
              <w:rPr>
                <w:sz w:val="22"/>
              </w:rPr>
            </w:pPr>
          </w:p>
          <w:p>
            <w:pPr>
              <w:pStyle w:val="TableParagraph"/>
              <w:ind w:left="0"/>
              <w:rPr>
                <w:sz w:val="22"/>
              </w:rPr>
            </w:pPr>
          </w:p>
          <w:p>
            <w:pPr>
              <w:pStyle w:val="TableParagraph"/>
              <w:spacing w:before="251"/>
              <w:ind w:left="0"/>
              <w:rPr>
                <w:sz w:val="22"/>
              </w:rPr>
            </w:pPr>
          </w:p>
          <w:p>
            <w:pPr>
              <w:pStyle w:val="TableParagraph"/>
              <w:ind w:left="7" w:right="1"/>
              <w:jc w:val="center"/>
              <w:rPr>
                <w:sz w:val="22"/>
              </w:rPr>
            </w:pPr>
            <w:r>
              <w:rPr>
                <w:sz w:val="22"/>
              </w:rPr>
              <w:t>Gobierno</w:t>
            </w:r>
            <w:r>
              <w:rPr>
                <w:spacing w:val="-4"/>
                <w:sz w:val="22"/>
              </w:rPr>
              <w:t> </w:t>
            </w:r>
            <w:r>
              <w:rPr>
                <w:sz w:val="22"/>
              </w:rPr>
              <w:t>de </w:t>
            </w:r>
            <w:r>
              <w:rPr>
                <w:spacing w:val="-7"/>
                <w:sz w:val="22"/>
              </w:rPr>
              <w:t>TI</w:t>
            </w:r>
          </w:p>
        </w:tc>
        <w:tc>
          <w:tcPr>
            <w:tcW w:w="1840" w:type="dxa"/>
          </w:tcPr>
          <w:p>
            <w:pPr>
              <w:pStyle w:val="TableParagraph"/>
              <w:ind w:left="0"/>
              <w:rPr>
                <w:sz w:val="22"/>
              </w:rPr>
            </w:pPr>
          </w:p>
          <w:p>
            <w:pPr>
              <w:pStyle w:val="TableParagraph"/>
              <w:ind w:left="0"/>
              <w:rPr>
                <w:sz w:val="22"/>
              </w:rPr>
            </w:pPr>
          </w:p>
          <w:p>
            <w:pPr>
              <w:pStyle w:val="TableParagraph"/>
              <w:spacing w:before="251"/>
              <w:ind w:left="0"/>
              <w:rPr>
                <w:sz w:val="22"/>
              </w:rPr>
            </w:pPr>
          </w:p>
          <w:p>
            <w:pPr>
              <w:pStyle w:val="TableParagraph"/>
              <w:ind w:left="2" w:right="2"/>
              <w:jc w:val="center"/>
              <w:rPr>
                <w:sz w:val="22"/>
              </w:rPr>
            </w:pPr>
            <w:r>
              <w:rPr>
                <w:spacing w:val="-5"/>
                <w:sz w:val="22"/>
              </w:rPr>
              <w:t>QUÉ</w:t>
            </w:r>
          </w:p>
        </w:tc>
        <w:tc>
          <w:tcPr>
            <w:tcW w:w="3406" w:type="dxa"/>
          </w:tcPr>
          <w:p>
            <w:pPr>
              <w:pStyle w:val="TableParagraph"/>
              <w:spacing w:line="276" w:lineRule="auto"/>
              <w:ind w:left="110" w:right="102"/>
              <w:jc w:val="both"/>
              <w:rPr>
                <w:sz w:val="22"/>
              </w:rPr>
            </w:pPr>
            <w:r>
              <w:rPr>
                <w:sz w:val="22"/>
              </w:rPr>
              <w:t>-Describe</w:t>
            </w:r>
            <w:r>
              <w:rPr>
                <w:spacing w:val="-2"/>
                <w:sz w:val="22"/>
              </w:rPr>
              <w:t> </w:t>
            </w:r>
            <w:r>
              <w:rPr>
                <w:sz w:val="22"/>
              </w:rPr>
              <w:t>todo</w:t>
            </w:r>
            <w:r>
              <w:rPr>
                <w:spacing w:val="-10"/>
                <w:sz w:val="22"/>
              </w:rPr>
              <w:t> </w:t>
            </w:r>
            <w:r>
              <w:rPr>
                <w:sz w:val="22"/>
              </w:rPr>
              <w:t>lo</w:t>
            </w:r>
            <w:r>
              <w:rPr>
                <w:spacing w:val="-10"/>
                <w:sz w:val="22"/>
              </w:rPr>
              <w:t> </w:t>
            </w:r>
            <w:r>
              <w:rPr>
                <w:sz w:val="22"/>
              </w:rPr>
              <w:t>que</w:t>
            </w:r>
            <w:r>
              <w:rPr>
                <w:spacing w:val="-2"/>
                <w:sz w:val="22"/>
              </w:rPr>
              <w:t> </w:t>
            </w:r>
            <w:r>
              <w:rPr>
                <w:sz w:val="22"/>
              </w:rPr>
              <w:t>hay</w:t>
            </w:r>
            <w:r>
              <w:rPr>
                <w:spacing w:val="-10"/>
                <w:sz w:val="22"/>
              </w:rPr>
              <w:t> </w:t>
            </w:r>
            <w:r>
              <w:rPr>
                <w:sz w:val="22"/>
              </w:rPr>
              <w:t>que</w:t>
            </w:r>
            <w:r>
              <w:rPr>
                <w:spacing w:val="-2"/>
                <w:sz w:val="22"/>
              </w:rPr>
              <w:t> </w:t>
            </w:r>
            <w:r>
              <w:rPr>
                <w:sz w:val="22"/>
              </w:rPr>
              <w:t>hacer para estructurar las arquitecturas </w:t>
            </w:r>
            <w:r>
              <w:rPr>
                <w:spacing w:val="-2"/>
                <w:sz w:val="22"/>
              </w:rPr>
              <w:t>empresariales.</w:t>
            </w:r>
          </w:p>
          <w:p>
            <w:pPr>
              <w:pStyle w:val="TableParagraph"/>
              <w:spacing w:before="34"/>
              <w:ind w:left="0"/>
              <w:rPr>
                <w:sz w:val="22"/>
              </w:rPr>
            </w:pPr>
          </w:p>
          <w:p>
            <w:pPr>
              <w:pStyle w:val="TableParagraph"/>
              <w:spacing w:line="276" w:lineRule="auto"/>
              <w:ind w:left="110" w:right="104"/>
              <w:jc w:val="both"/>
              <w:rPr>
                <w:sz w:val="22"/>
              </w:rPr>
            </w:pPr>
            <w:r>
              <w:rPr>
                <w:sz w:val="22"/>
              </w:rPr>
              <w:t>-Se espera que se adapte a cada entidad respectivamente.</w:t>
            </w:r>
          </w:p>
          <w:p>
            <w:pPr>
              <w:pStyle w:val="TableParagraph"/>
              <w:spacing w:before="35"/>
              <w:ind w:left="0"/>
              <w:rPr>
                <w:sz w:val="22"/>
              </w:rPr>
            </w:pPr>
          </w:p>
          <w:p>
            <w:pPr>
              <w:pStyle w:val="TableParagraph"/>
              <w:ind w:left="110"/>
              <w:jc w:val="both"/>
              <w:rPr>
                <w:sz w:val="22"/>
              </w:rPr>
            </w:pPr>
            <w:r>
              <w:rPr>
                <w:sz w:val="22"/>
              </w:rPr>
              <w:t>-Elementos</w:t>
            </w:r>
            <w:r>
              <w:rPr>
                <w:spacing w:val="-3"/>
                <w:sz w:val="22"/>
              </w:rPr>
              <w:t> </w:t>
            </w:r>
            <w:r>
              <w:rPr>
                <w:sz w:val="22"/>
              </w:rPr>
              <w:t>de</w:t>
            </w:r>
            <w:r>
              <w:rPr>
                <w:spacing w:val="-5"/>
                <w:sz w:val="22"/>
              </w:rPr>
              <w:t> </w:t>
            </w:r>
            <w:r>
              <w:rPr>
                <w:sz w:val="22"/>
              </w:rPr>
              <w:t>manera</w:t>
            </w:r>
            <w:r>
              <w:rPr>
                <w:spacing w:val="-4"/>
                <w:sz w:val="22"/>
              </w:rPr>
              <w:t> </w:t>
            </w:r>
            <w:r>
              <w:rPr>
                <w:spacing w:val="-2"/>
                <w:sz w:val="22"/>
              </w:rPr>
              <w:t>común.</w:t>
            </w:r>
          </w:p>
        </w:tc>
      </w:tr>
      <w:tr>
        <w:trPr>
          <w:trHeight w:val="2041" w:hRule="atLeast"/>
        </w:trPr>
        <w:tc>
          <w:tcPr>
            <w:tcW w:w="2406" w:type="dxa"/>
          </w:tcPr>
          <w:p>
            <w:pPr>
              <w:pStyle w:val="TableParagraph"/>
              <w:ind w:left="0"/>
              <w:rPr>
                <w:sz w:val="22"/>
              </w:rPr>
            </w:pPr>
          </w:p>
          <w:p>
            <w:pPr>
              <w:pStyle w:val="TableParagraph"/>
              <w:spacing w:before="224"/>
              <w:ind w:left="0"/>
              <w:rPr>
                <w:sz w:val="22"/>
              </w:rPr>
            </w:pPr>
          </w:p>
          <w:p>
            <w:pPr>
              <w:pStyle w:val="TableParagraph"/>
              <w:spacing w:line="276" w:lineRule="auto"/>
              <w:ind w:left="970" w:hanging="646"/>
              <w:rPr>
                <w:b/>
                <w:sz w:val="22"/>
              </w:rPr>
            </w:pPr>
            <w:r>
              <w:rPr>
                <w:b/>
                <w:sz w:val="22"/>
              </w:rPr>
              <w:t>Modelo</w:t>
            </w:r>
            <w:r>
              <w:rPr>
                <w:b/>
                <w:spacing w:val="-14"/>
                <w:sz w:val="22"/>
              </w:rPr>
              <w:t> </w:t>
            </w:r>
            <w:r>
              <w:rPr>
                <w:b/>
                <w:sz w:val="22"/>
              </w:rPr>
              <w:t>de</w:t>
            </w:r>
            <w:r>
              <w:rPr>
                <w:b/>
                <w:spacing w:val="-14"/>
                <w:sz w:val="22"/>
              </w:rPr>
              <w:t> </w:t>
            </w:r>
            <w:r>
              <w:rPr>
                <w:b/>
                <w:sz w:val="22"/>
              </w:rPr>
              <w:t>Gestión </w:t>
            </w:r>
            <w:r>
              <w:rPr>
                <w:b/>
                <w:spacing w:val="-4"/>
                <w:sz w:val="22"/>
              </w:rPr>
              <w:t>IT4+</w:t>
            </w:r>
          </w:p>
        </w:tc>
        <w:tc>
          <w:tcPr>
            <w:tcW w:w="1846" w:type="dxa"/>
          </w:tcPr>
          <w:p>
            <w:pPr>
              <w:pStyle w:val="TableParagraph"/>
              <w:ind w:left="0"/>
              <w:rPr>
                <w:sz w:val="22"/>
              </w:rPr>
            </w:pPr>
          </w:p>
          <w:p>
            <w:pPr>
              <w:pStyle w:val="TableParagraph"/>
              <w:ind w:left="0"/>
              <w:rPr>
                <w:sz w:val="22"/>
              </w:rPr>
            </w:pPr>
          </w:p>
          <w:p>
            <w:pPr>
              <w:pStyle w:val="TableParagraph"/>
              <w:spacing w:before="116"/>
              <w:ind w:left="0"/>
              <w:rPr>
                <w:sz w:val="22"/>
              </w:rPr>
            </w:pPr>
          </w:p>
          <w:p>
            <w:pPr>
              <w:pStyle w:val="TableParagraph"/>
              <w:ind w:left="7" w:right="6"/>
              <w:jc w:val="center"/>
              <w:rPr>
                <w:sz w:val="22"/>
              </w:rPr>
            </w:pPr>
            <w:r>
              <w:rPr>
                <w:sz w:val="22"/>
              </w:rPr>
              <w:t>Gestión</w:t>
            </w:r>
            <w:r>
              <w:rPr>
                <w:spacing w:val="-6"/>
                <w:sz w:val="22"/>
              </w:rPr>
              <w:t> </w:t>
            </w:r>
            <w:r>
              <w:rPr>
                <w:sz w:val="22"/>
              </w:rPr>
              <w:t>de</w:t>
            </w:r>
            <w:r>
              <w:rPr>
                <w:spacing w:val="-2"/>
                <w:sz w:val="22"/>
              </w:rPr>
              <w:t> </w:t>
            </w:r>
            <w:r>
              <w:rPr>
                <w:spacing w:val="-7"/>
                <w:sz w:val="22"/>
              </w:rPr>
              <w:t>TI</w:t>
            </w:r>
          </w:p>
        </w:tc>
        <w:tc>
          <w:tcPr>
            <w:tcW w:w="1840" w:type="dxa"/>
          </w:tcPr>
          <w:p>
            <w:pPr>
              <w:pStyle w:val="TableParagraph"/>
              <w:ind w:left="0"/>
              <w:rPr>
                <w:sz w:val="22"/>
              </w:rPr>
            </w:pPr>
          </w:p>
          <w:p>
            <w:pPr>
              <w:pStyle w:val="TableParagraph"/>
              <w:ind w:left="0"/>
              <w:rPr>
                <w:sz w:val="22"/>
              </w:rPr>
            </w:pPr>
          </w:p>
          <w:p>
            <w:pPr>
              <w:pStyle w:val="TableParagraph"/>
              <w:spacing w:before="116"/>
              <w:ind w:left="0"/>
              <w:rPr>
                <w:sz w:val="22"/>
              </w:rPr>
            </w:pPr>
          </w:p>
          <w:p>
            <w:pPr>
              <w:pStyle w:val="TableParagraph"/>
              <w:ind w:left="2" w:right="2"/>
              <w:jc w:val="center"/>
              <w:rPr>
                <w:sz w:val="22"/>
              </w:rPr>
            </w:pPr>
            <w:r>
              <w:rPr>
                <w:spacing w:val="-4"/>
                <w:sz w:val="22"/>
              </w:rPr>
              <w:t>CÓMO</w:t>
            </w:r>
          </w:p>
        </w:tc>
        <w:tc>
          <w:tcPr>
            <w:tcW w:w="3406" w:type="dxa"/>
          </w:tcPr>
          <w:p>
            <w:pPr>
              <w:pStyle w:val="TableParagraph"/>
              <w:tabs>
                <w:tab w:pos="1885" w:val="left" w:leader="none"/>
              </w:tabs>
              <w:spacing w:line="276" w:lineRule="auto"/>
              <w:ind w:left="110" w:right="101"/>
              <w:jc w:val="both"/>
              <w:rPr>
                <w:sz w:val="22"/>
              </w:rPr>
            </w:pPr>
            <w:r>
              <w:rPr>
                <w:sz w:val="22"/>
              </w:rPr>
              <w:t>-Facilita la aplicación práctica del marco de referencia a través de instrumentos y prácticas como </w:t>
            </w:r>
            <w:r>
              <w:rPr>
                <w:spacing w:val="-2"/>
                <w:sz w:val="22"/>
              </w:rPr>
              <w:t>procesos,</w:t>
            </w:r>
            <w:r>
              <w:rPr>
                <w:sz w:val="22"/>
              </w:rPr>
              <w:tab/>
            </w:r>
            <w:r>
              <w:rPr>
                <w:spacing w:val="-2"/>
                <w:sz w:val="22"/>
              </w:rPr>
              <w:t>procedimientos, </w:t>
            </w:r>
            <w:r>
              <w:rPr>
                <w:sz w:val="22"/>
              </w:rPr>
              <w:t>funciones, mecanismos</w:t>
            </w:r>
            <w:r>
              <w:rPr>
                <w:spacing w:val="-4"/>
                <w:sz w:val="22"/>
              </w:rPr>
              <w:t> </w:t>
            </w:r>
            <w:r>
              <w:rPr>
                <w:sz w:val="22"/>
              </w:rPr>
              <w:t>de</w:t>
            </w:r>
            <w:r>
              <w:rPr>
                <w:spacing w:val="-6"/>
                <w:sz w:val="22"/>
              </w:rPr>
              <w:t> </w:t>
            </w:r>
            <w:r>
              <w:rPr>
                <w:sz w:val="22"/>
              </w:rPr>
              <w:t>control</w:t>
            </w:r>
            <w:r>
              <w:rPr>
                <w:spacing w:val="-5"/>
                <w:sz w:val="22"/>
              </w:rPr>
              <w:t> </w:t>
            </w:r>
            <w:r>
              <w:rPr>
                <w:sz w:val="22"/>
              </w:rPr>
              <w:t>y adopción</w:t>
            </w:r>
            <w:r>
              <w:rPr>
                <w:spacing w:val="63"/>
                <w:sz w:val="22"/>
              </w:rPr>
              <w:t> </w:t>
            </w:r>
            <w:r>
              <w:rPr>
                <w:sz w:val="22"/>
              </w:rPr>
              <w:t>de</w:t>
            </w:r>
            <w:r>
              <w:rPr>
                <w:spacing w:val="58"/>
                <w:sz w:val="22"/>
              </w:rPr>
              <w:t> </w:t>
            </w:r>
            <w:r>
              <w:rPr>
                <w:sz w:val="22"/>
              </w:rPr>
              <w:t>buenas</w:t>
            </w:r>
            <w:r>
              <w:rPr>
                <w:spacing w:val="65"/>
                <w:sz w:val="22"/>
              </w:rPr>
              <w:t> </w:t>
            </w:r>
            <w:r>
              <w:rPr>
                <w:sz w:val="22"/>
              </w:rPr>
              <w:t>prácticas</w:t>
            </w:r>
            <w:r>
              <w:rPr>
                <w:spacing w:val="66"/>
                <w:sz w:val="22"/>
              </w:rPr>
              <w:t> </w:t>
            </w:r>
            <w:r>
              <w:rPr>
                <w:spacing w:val="-5"/>
                <w:sz w:val="22"/>
              </w:rPr>
              <w:t>por</w:t>
            </w:r>
          </w:p>
          <w:p>
            <w:pPr>
              <w:pStyle w:val="TableParagraph"/>
              <w:ind w:left="110"/>
              <w:jc w:val="both"/>
              <w:rPr>
                <w:sz w:val="22"/>
              </w:rPr>
            </w:pPr>
            <w:r>
              <w:rPr>
                <w:sz w:val="22"/>
              </w:rPr>
              <w:t>cada</w:t>
            </w:r>
            <w:r>
              <w:rPr>
                <w:spacing w:val="2"/>
                <w:sz w:val="22"/>
              </w:rPr>
              <w:t> </w:t>
            </w:r>
            <w:r>
              <w:rPr>
                <w:sz w:val="22"/>
              </w:rPr>
              <w:t>uno</w:t>
            </w:r>
            <w:r>
              <w:rPr>
                <w:spacing w:val="-5"/>
                <w:sz w:val="22"/>
              </w:rPr>
              <w:t> </w:t>
            </w:r>
            <w:r>
              <w:rPr>
                <w:sz w:val="22"/>
              </w:rPr>
              <w:t>de</w:t>
            </w:r>
            <w:r>
              <w:rPr>
                <w:spacing w:val="-7"/>
                <w:sz w:val="22"/>
              </w:rPr>
              <w:t> </w:t>
            </w:r>
            <w:r>
              <w:rPr>
                <w:sz w:val="22"/>
              </w:rPr>
              <w:t>los</w:t>
            </w:r>
            <w:r>
              <w:rPr>
                <w:spacing w:val="-3"/>
                <w:sz w:val="22"/>
              </w:rPr>
              <w:t> </w:t>
            </w:r>
            <w:r>
              <w:rPr>
                <w:spacing w:val="-2"/>
                <w:sz w:val="22"/>
              </w:rPr>
              <w:t>Dominios.</w:t>
            </w:r>
          </w:p>
        </w:tc>
      </w:tr>
    </w:tbl>
    <w:p>
      <w:pPr>
        <w:spacing w:before="4"/>
        <w:ind w:left="0" w:right="265" w:firstLine="0"/>
        <w:jc w:val="center"/>
        <w:rPr>
          <w:i/>
          <w:sz w:val="20"/>
        </w:rPr>
      </w:pPr>
      <w:bookmarkStart w:name="_bookmark29" w:id="49"/>
      <w:bookmarkEnd w:id="49"/>
      <w:r>
        <w:rPr/>
      </w:r>
      <w:r>
        <w:rPr>
          <w:i/>
          <w:sz w:val="20"/>
        </w:rPr>
        <w:t>Tabla</w:t>
      </w:r>
      <w:r>
        <w:rPr>
          <w:i/>
          <w:spacing w:val="-1"/>
          <w:sz w:val="20"/>
        </w:rPr>
        <w:t> </w:t>
      </w:r>
      <w:r>
        <w:rPr>
          <w:i/>
          <w:sz w:val="20"/>
        </w:rPr>
        <w:t>3. Relación</w:t>
      </w:r>
      <w:r>
        <w:rPr>
          <w:i/>
          <w:spacing w:val="-1"/>
          <w:sz w:val="20"/>
        </w:rPr>
        <w:t> </w:t>
      </w:r>
      <w:r>
        <w:rPr>
          <w:i/>
          <w:sz w:val="20"/>
        </w:rPr>
        <w:t>entre el</w:t>
      </w:r>
      <w:r>
        <w:rPr>
          <w:i/>
          <w:spacing w:val="-1"/>
          <w:sz w:val="20"/>
        </w:rPr>
        <w:t> </w:t>
      </w:r>
      <w:r>
        <w:rPr>
          <w:i/>
          <w:sz w:val="20"/>
        </w:rPr>
        <w:t>Marco</w:t>
      </w:r>
      <w:r>
        <w:rPr>
          <w:i/>
          <w:spacing w:val="-1"/>
          <w:sz w:val="20"/>
        </w:rPr>
        <w:t> </w:t>
      </w:r>
      <w:r>
        <w:rPr>
          <w:i/>
          <w:sz w:val="20"/>
        </w:rPr>
        <w:t>de</w:t>
      </w:r>
      <w:r>
        <w:rPr>
          <w:i/>
          <w:spacing w:val="1"/>
          <w:sz w:val="20"/>
        </w:rPr>
        <w:t> </w:t>
      </w:r>
      <w:r>
        <w:rPr>
          <w:i/>
          <w:sz w:val="20"/>
        </w:rPr>
        <w:t>Referencia</w:t>
      </w:r>
      <w:r>
        <w:rPr>
          <w:i/>
          <w:spacing w:val="-2"/>
          <w:sz w:val="20"/>
        </w:rPr>
        <w:t> </w:t>
      </w:r>
      <w:r>
        <w:rPr>
          <w:i/>
          <w:sz w:val="20"/>
        </w:rPr>
        <w:t>AE</w:t>
      </w:r>
      <w:r>
        <w:rPr>
          <w:i/>
          <w:spacing w:val="-3"/>
          <w:sz w:val="20"/>
        </w:rPr>
        <w:t> </w:t>
      </w:r>
      <w:r>
        <w:rPr>
          <w:i/>
          <w:sz w:val="20"/>
        </w:rPr>
        <w:t>y</w:t>
      </w:r>
      <w:r>
        <w:rPr>
          <w:i/>
          <w:spacing w:val="1"/>
          <w:sz w:val="20"/>
        </w:rPr>
        <w:t> </w:t>
      </w:r>
      <w:r>
        <w:rPr>
          <w:i/>
          <w:sz w:val="20"/>
        </w:rPr>
        <w:t>el</w:t>
      </w:r>
      <w:r>
        <w:rPr>
          <w:i/>
          <w:spacing w:val="-2"/>
          <w:sz w:val="20"/>
        </w:rPr>
        <w:t> </w:t>
      </w:r>
      <w:r>
        <w:rPr>
          <w:i/>
          <w:sz w:val="20"/>
        </w:rPr>
        <w:t>Modelo</w:t>
      </w:r>
      <w:r>
        <w:rPr>
          <w:i/>
          <w:spacing w:val="-1"/>
          <w:sz w:val="20"/>
        </w:rPr>
        <w:t> </w:t>
      </w:r>
      <w:r>
        <w:rPr>
          <w:i/>
          <w:sz w:val="20"/>
        </w:rPr>
        <w:t>de Gestión </w:t>
      </w:r>
      <w:r>
        <w:rPr>
          <w:i/>
          <w:spacing w:val="-2"/>
          <w:sz w:val="20"/>
        </w:rPr>
        <w:t>IT4+.</w:t>
      </w:r>
    </w:p>
    <w:p>
      <w:pPr>
        <w:spacing w:before="0"/>
        <w:ind w:left="460" w:right="724" w:firstLine="0"/>
        <w:jc w:val="center"/>
        <w:rPr>
          <w:i/>
          <w:sz w:val="20"/>
        </w:rPr>
      </w:pPr>
      <w:r>
        <w:rPr>
          <w:i/>
          <w:sz w:val="20"/>
        </w:rPr>
        <w:t>Esto</w:t>
      </w:r>
      <w:r>
        <w:rPr>
          <w:i/>
          <w:spacing w:val="-4"/>
          <w:sz w:val="20"/>
        </w:rPr>
        <w:t> </w:t>
      </w:r>
      <w:r>
        <w:rPr>
          <w:i/>
          <w:sz w:val="20"/>
        </w:rPr>
        <w:t>explica</w:t>
      </w:r>
      <w:r>
        <w:rPr>
          <w:i/>
          <w:spacing w:val="1"/>
          <w:sz w:val="20"/>
        </w:rPr>
        <w:t> </w:t>
      </w:r>
      <w:r>
        <w:rPr>
          <w:i/>
          <w:sz w:val="20"/>
        </w:rPr>
        <w:t>cómo</w:t>
      </w:r>
      <w:r>
        <w:rPr>
          <w:i/>
          <w:spacing w:val="-1"/>
          <w:sz w:val="20"/>
        </w:rPr>
        <w:t> </w:t>
      </w:r>
      <w:r>
        <w:rPr>
          <w:i/>
          <w:sz w:val="20"/>
        </w:rPr>
        <w:t>se</w:t>
      </w:r>
      <w:r>
        <w:rPr>
          <w:i/>
          <w:spacing w:val="-4"/>
          <w:sz w:val="20"/>
        </w:rPr>
        <w:t> </w:t>
      </w:r>
      <w:r>
        <w:rPr>
          <w:i/>
          <w:sz w:val="20"/>
        </w:rPr>
        <w:t>rige</w:t>
      </w:r>
      <w:r>
        <w:rPr>
          <w:i/>
          <w:spacing w:val="1"/>
          <w:sz w:val="20"/>
        </w:rPr>
        <w:t> </w:t>
      </w:r>
      <w:r>
        <w:rPr>
          <w:i/>
          <w:sz w:val="20"/>
        </w:rPr>
        <w:t>el</w:t>
      </w:r>
      <w:r>
        <w:rPr>
          <w:i/>
          <w:spacing w:val="-2"/>
          <w:sz w:val="20"/>
        </w:rPr>
        <w:t> </w:t>
      </w:r>
      <w:r>
        <w:rPr>
          <w:i/>
          <w:sz w:val="20"/>
        </w:rPr>
        <w:t>Gobierno y</w:t>
      </w:r>
      <w:r>
        <w:rPr>
          <w:i/>
          <w:spacing w:val="1"/>
          <w:sz w:val="20"/>
        </w:rPr>
        <w:t> </w:t>
      </w:r>
      <w:r>
        <w:rPr>
          <w:i/>
          <w:sz w:val="20"/>
        </w:rPr>
        <w:t>la</w:t>
      </w:r>
      <w:r>
        <w:rPr>
          <w:i/>
          <w:spacing w:val="-1"/>
          <w:sz w:val="20"/>
        </w:rPr>
        <w:t> </w:t>
      </w:r>
      <w:r>
        <w:rPr>
          <w:i/>
          <w:sz w:val="20"/>
        </w:rPr>
        <w:t>Gestión de TI</w:t>
      </w:r>
      <w:r>
        <w:rPr>
          <w:i/>
          <w:spacing w:val="-2"/>
          <w:sz w:val="20"/>
        </w:rPr>
        <w:t> </w:t>
      </w:r>
      <w:r>
        <w:rPr>
          <w:i/>
          <w:sz w:val="20"/>
        </w:rPr>
        <w:t>en las</w:t>
      </w:r>
      <w:r>
        <w:rPr>
          <w:i/>
          <w:spacing w:val="-4"/>
          <w:sz w:val="20"/>
        </w:rPr>
        <w:t> </w:t>
      </w:r>
      <w:r>
        <w:rPr>
          <w:i/>
          <w:sz w:val="20"/>
        </w:rPr>
        <w:t>entidades</w:t>
      </w:r>
      <w:r>
        <w:rPr>
          <w:i/>
          <w:spacing w:val="2"/>
          <w:sz w:val="20"/>
        </w:rPr>
        <w:t> </w:t>
      </w:r>
      <w:r>
        <w:rPr>
          <w:i/>
          <w:sz w:val="20"/>
        </w:rPr>
        <w:t>públicas</w:t>
      </w:r>
      <w:r>
        <w:rPr>
          <w:i/>
          <w:spacing w:val="2"/>
          <w:sz w:val="20"/>
        </w:rPr>
        <w:t> </w:t>
      </w:r>
      <w:r>
        <w:rPr>
          <w:i/>
          <w:spacing w:val="-2"/>
          <w:sz w:val="20"/>
        </w:rPr>
        <w:t>Colombianas.</w:t>
      </w:r>
    </w:p>
    <w:p>
      <w:pPr>
        <w:spacing w:before="0"/>
        <w:ind w:left="0" w:right="260"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pgSz w:w="12240" w:h="15840"/>
          <w:pgMar w:header="762" w:footer="0" w:top="1380" w:bottom="280" w:left="1440" w:right="720"/>
        </w:sectPr>
      </w:pPr>
    </w:p>
    <w:p>
      <w:pPr>
        <w:pStyle w:val="BodyText"/>
        <w:spacing w:before="10"/>
        <w:rPr>
          <w:i/>
          <w:sz w:val="14"/>
        </w:rPr>
      </w:pPr>
    </w:p>
    <w:p>
      <w:pPr>
        <w:pStyle w:val="BodyText"/>
        <w:rPr>
          <w:sz w:val="20"/>
        </w:rPr>
      </w:pPr>
      <w:r>
        <w:rPr>
          <w:sz w:val="20"/>
        </w:rPr>
        <mc:AlternateContent>
          <mc:Choice Requires="wps">
            <w:drawing>
              <wp:inline distT="0" distB="0" distL="0" distR="0">
                <wp:extent cx="6141720" cy="2842260"/>
                <wp:effectExtent l="0" t="0" r="0" b="5714"/>
                <wp:docPr id="105" name="Group 105"/>
                <wp:cNvGraphicFramePr>
                  <a:graphicFrameLocks/>
                </wp:cNvGraphicFramePr>
                <a:graphic>
                  <a:graphicData uri="http://schemas.microsoft.com/office/word/2010/wordprocessingGroup">
                    <wpg:wgp>
                      <wpg:cNvPr id="105" name="Group 105"/>
                      <wpg:cNvGrpSpPr/>
                      <wpg:grpSpPr>
                        <a:xfrm>
                          <a:off x="0" y="0"/>
                          <a:ext cx="6141720" cy="2842260"/>
                          <a:chExt cx="6141720" cy="2842260"/>
                        </a:xfrm>
                      </wpg:grpSpPr>
                      <pic:pic>
                        <pic:nvPicPr>
                          <pic:cNvPr id="106" name="Image 106"/>
                          <pic:cNvPicPr/>
                        </pic:nvPicPr>
                        <pic:blipFill>
                          <a:blip r:embed="rId47" cstate="print"/>
                          <a:stretch>
                            <a:fillRect/>
                          </a:stretch>
                        </pic:blipFill>
                        <pic:spPr>
                          <a:xfrm>
                            <a:off x="0" y="0"/>
                            <a:ext cx="2606865" cy="2826049"/>
                          </a:xfrm>
                          <a:prstGeom prst="rect">
                            <a:avLst/>
                          </a:prstGeom>
                        </pic:spPr>
                      </pic:pic>
                      <pic:pic>
                        <pic:nvPicPr>
                          <pic:cNvPr id="107" name="Image 107"/>
                          <pic:cNvPicPr/>
                        </pic:nvPicPr>
                        <pic:blipFill>
                          <a:blip r:embed="rId48" cstate="print"/>
                          <a:stretch>
                            <a:fillRect/>
                          </a:stretch>
                        </pic:blipFill>
                        <pic:spPr>
                          <a:xfrm>
                            <a:off x="2742521" y="2394855"/>
                            <a:ext cx="829551" cy="446810"/>
                          </a:xfrm>
                          <a:prstGeom prst="rect">
                            <a:avLst/>
                          </a:prstGeom>
                        </pic:spPr>
                      </pic:pic>
                      <pic:pic>
                        <pic:nvPicPr>
                          <pic:cNvPr id="108" name="Image 108"/>
                          <pic:cNvPicPr/>
                        </pic:nvPicPr>
                        <pic:blipFill>
                          <a:blip r:embed="rId49" cstate="print"/>
                          <a:stretch>
                            <a:fillRect/>
                          </a:stretch>
                        </pic:blipFill>
                        <pic:spPr>
                          <a:xfrm>
                            <a:off x="2766418" y="350657"/>
                            <a:ext cx="2112910" cy="1836545"/>
                          </a:xfrm>
                          <a:prstGeom prst="rect">
                            <a:avLst/>
                          </a:prstGeom>
                        </pic:spPr>
                      </pic:pic>
                      <wps:wsp>
                        <wps:cNvPr id="109" name="Graphic 109"/>
                        <wps:cNvSpPr/>
                        <wps:spPr>
                          <a:xfrm>
                            <a:off x="2746902" y="331056"/>
                            <a:ext cx="2153285" cy="1876425"/>
                          </a:xfrm>
                          <a:custGeom>
                            <a:avLst/>
                            <a:gdLst/>
                            <a:ahLst/>
                            <a:cxnLst/>
                            <a:rect l="l" t="t" r="r" b="b"/>
                            <a:pathLst>
                              <a:path w="2153285" h="1876425">
                                <a:moveTo>
                                  <a:pt x="0" y="0"/>
                                </a:moveTo>
                                <a:lnTo>
                                  <a:pt x="0" y="0"/>
                                </a:lnTo>
                                <a:lnTo>
                                  <a:pt x="159553" y="0"/>
                                </a:lnTo>
                              </a:path>
                              <a:path w="2153285" h="1876425">
                                <a:moveTo>
                                  <a:pt x="279198" y="0"/>
                                </a:moveTo>
                                <a:lnTo>
                                  <a:pt x="279198" y="0"/>
                                </a:lnTo>
                                <a:lnTo>
                                  <a:pt x="438194" y="0"/>
                                </a:lnTo>
                              </a:path>
                              <a:path w="2153285" h="1876425">
                                <a:moveTo>
                                  <a:pt x="557840" y="0"/>
                                </a:moveTo>
                                <a:lnTo>
                                  <a:pt x="557840" y="0"/>
                                </a:lnTo>
                                <a:lnTo>
                                  <a:pt x="717553" y="0"/>
                                </a:lnTo>
                              </a:path>
                              <a:path w="2153285" h="1876425">
                                <a:moveTo>
                                  <a:pt x="837198" y="0"/>
                                </a:moveTo>
                                <a:lnTo>
                                  <a:pt x="837198" y="0"/>
                                </a:lnTo>
                                <a:lnTo>
                                  <a:pt x="996831" y="0"/>
                                </a:lnTo>
                              </a:path>
                              <a:path w="2153285" h="1876425">
                                <a:moveTo>
                                  <a:pt x="1116476" y="0"/>
                                </a:moveTo>
                                <a:lnTo>
                                  <a:pt x="1116476" y="0"/>
                                </a:lnTo>
                                <a:lnTo>
                                  <a:pt x="1275632" y="0"/>
                                </a:lnTo>
                              </a:path>
                              <a:path w="2153285" h="1876425">
                                <a:moveTo>
                                  <a:pt x="1395038" y="0"/>
                                </a:moveTo>
                                <a:lnTo>
                                  <a:pt x="1395038" y="0"/>
                                </a:lnTo>
                                <a:lnTo>
                                  <a:pt x="1554831" y="0"/>
                                </a:lnTo>
                              </a:path>
                              <a:path w="2153285" h="1876425">
                                <a:moveTo>
                                  <a:pt x="1674476" y="0"/>
                                </a:moveTo>
                                <a:lnTo>
                                  <a:pt x="1674476" y="0"/>
                                </a:lnTo>
                                <a:lnTo>
                                  <a:pt x="1834030" y="0"/>
                                </a:lnTo>
                              </a:path>
                              <a:path w="2153285" h="1876425">
                                <a:moveTo>
                                  <a:pt x="1953675" y="0"/>
                                </a:moveTo>
                                <a:lnTo>
                                  <a:pt x="1953675" y="0"/>
                                </a:lnTo>
                                <a:lnTo>
                                  <a:pt x="2112910" y="0"/>
                                </a:lnTo>
                              </a:path>
                              <a:path w="2153285" h="1876425">
                                <a:moveTo>
                                  <a:pt x="2152818" y="79517"/>
                                </a:moveTo>
                                <a:lnTo>
                                  <a:pt x="2152818" y="79517"/>
                                </a:lnTo>
                                <a:lnTo>
                                  <a:pt x="2152818" y="239348"/>
                                </a:lnTo>
                              </a:path>
                              <a:path w="2153285" h="1876425">
                                <a:moveTo>
                                  <a:pt x="2152818" y="359182"/>
                                </a:moveTo>
                                <a:lnTo>
                                  <a:pt x="2152818" y="359182"/>
                                </a:lnTo>
                                <a:lnTo>
                                  <a:pt x="2152818" y="519013"/>
                                </a:lnTo>
                              </a:path>
                              <a:path w="2153285" h="1876425">
                                <a:moveTo>
                                  <a:pt x="2152818" y="638926"/>
                                </a:moveTo>
                                <a:lnTo>
                                  <a:pt x="2152818" y="638926"/>
                                </a:lnTo>
                                <a:lnTo>
                                  <a:pt x="2152818" y="798120"/>
                                </a:lnTo>
                              </a:path>
                              <a:path w="2153285" h="1876425">
                                <a:moveTo>
                                  <a:pt x="2152818" y="917795"/>
                                </a:moveTo>
                                <a:lnTo>
                                  <a:pt x="2152818" y="917795"/>
                                </a:lnTo>
                                <a:lnTo>
                                  <a:pt x="2152818" y="1077785"/>
                                </a:lnTo>
                              </a:path>
                              <a:path w="2153285" h="1876425">
                                <a:moveTo>
                                  <a:pt x="2152818" y="1197459"/>
                                </a:moveTo>
                                <a:lnTo>
                                  <a:pt x="2152818" y="1197459"/>
                                </a:lnTo>
                                <a:lnTo>
                                  <a:pt x="2152818" y="1357291"/>
                                </a:lnTo>
                              </a:path>
                              <a:path w="2153285" h="1876425">
                                <a:moveTo>
                                  <a:pt x="2152818" y="1477124"/>
                                </a:moveTo>
                                <a:lnTo>
                                  <a:pt x="2152818" y="1477124"/>
                                </a:lnTo>
                                <a:lnTo>
                                  <a:pt x="2152818" y="1636398"/>
                                </a:lnTo>
                              </a:path>
                              <a:path w="2153285" h="1876425">
                                <a:moveTo>
                                  <a:pt x="2152818" y="1756072"/>
                                </a:moveTo>
                                <a:lnTo>
                                  <a:pt x="2152818" y="1875898"/>
                                </a:lnTo>
                                <a:lnTo>
                                  <a:pt x="2112910" y="1875898"/>
                                </a:lnTo>
                              </a:path>
                              <a:path w="2153285" h="1876425">
                                <a:moveTo>
                                  <a:pt x="1993265" y="1875898"/>
                                </a:moveTo>
                                <a:lnTo>
                                  <a:pt x="1993265" y="1875898"/>
                                </a:lnTo>
                                <a:lnTo>
                                  <a:pt x="1833472" y="1875898"/>
                                </a:lnTo>
                              </a:path>
                              <a:path w="2153285" h="1876425">
                                <a:moveTo>
                                  <a:pt x="1713827" y="1875898"/>
                                </a:moveTo>
                                <a:lnTo>
                                  <a:pt x="1713827" y="1875898"/>
                                </a:lnTo>
                                <a:lnTo>
                                  <a:pt x="1554831" y="1875898"/>
                                </a:lnTo>
                              </a:path>
                              <a:path w="2153285" h="1876425">
                                <a:moveTo>
                                  <a:pt x="1435185" y="1875898"/>
                                </a:moveTo>
                                <a:lnTo>
                                  <a:pt x="1435185" y="1875898"/>
                                </a:lnTo>
                                <a:lnTo>
                                  <a:pt x="1275632" y="1875898"/>
                                </a:lnTo>
                              </a:path>
                              <a:path w="2153285" h="1876425">
                                <a:moveTo>
                                  <a:pt x="1155986" y="1875898"/>
                                </a:moveTo>
                                <a:lnTo>
                                  <a:pt x="1155986" y="1875898"/>
                                </a:lnTo>
                                <a:lnTo>
                                  <a:pt x="996194" y="1875898"/>
                                </a:lnTo>
                              </a:path>
                              <a:path w="2153285" h="1876425">
                                <a:moveTo>
                                  <a:pt x="876549" y="1875898"/>
                                </a:moveTo>
                                <a:lnTo>
                                  <a:pt x="876549" y="1875898"/>
                                </a:lnTo>
                                <a:lnTo>
                                  <a:pt x="717553" y="1875898"/>
                                </a:lnTo>
                              </a:path>
                              <a:path w="2153285" h="1876425">
                                <a:moveTo>
                                  <a:pt x="597987" y="1875898"/>
                                </a:moveTo>
                                <a:lnTo>
                                  <a:pt x="597987" y="1875898"/>
                                </a:lnTo>
                                <a:lnTo>
                                  <a:pt x="438194" y="1875898"/>
                                </a:lnTo>
                              </a:path>
                              <a:path w="2153285" h="1876425">
                                <a:moveTo>
                                  <a:pt x="318708" y="1875898"/>
                                </a:moveTo>
                                <a:lnTo>
                                  <a:pt x="318708" y="1875898"/>
                                </a:lnTo>
                                <a:lnTo>
                                  <a:pt x="158996" y="1875897"/>
                                </a:lnTo>
                              </a:path>
                              <a:path w="2153285" h="1876425">
                                <a:moveTo>
                                  <a:pt x="39350" y="1875897"/>
                                </a:moveTo>
                                <a:lnTo>
                                  <a:pt x="0" y="1875897"/>
                                </a:lnTo>
                                <a:lnTo>
                                  <a:pt x="0" y="1756072"/>
                                </a:lnTo>
                              </a:path>
                              <a:path w="2153285" h="1876425">
                                <a:moveTo>
                                  <a:pt x="0" y="1636398"/>
                                </a:moveTo>
                                <a:lnTo>
                                  <a:pt x="0" y="1636398"/>
                                </a:lnTo>
                                <a:lnTo>
                                  <a:pt x="0" y="1476566"/>
                                </a:lnTo>
                              </a:path>
                              <a:path w="2153285" h="1876425">
                                <a:moveTo>
                                  <a:pt x="0" y="1356653"/>
                                </a:moveTo>
                                <a:lnTo>
                                  <a:pt x="0" y="1356653"/>
                                </a:lnTo>
                                <a:lnTo>
                                  <a:pt x="0" y="1197459"/>
                                </a:lnTo>
                              </a:path>
                              <a:path w="2153285" h="1876425">
                                <a:moveTo>
                                  <a:pt x="0" y="1077785"/>
                                </a:moveTo>
                                <a:lnTo>
                                  <a:pt x="0" y="1077785"/>
                                </a:lnTo>
                                <a:lnTo>
                                  <a:pt x="0" y="917794"/>
                                </a:lnTo>
                              </a:path>
                              <a:path w="2153285" h="1876425">
                                <a:moveTo>
                                  <a:pt x="0" y="798120"/>
                                </a:moveTo>
                                <a:lnTo>
                                  <a:pt x="0" y="798120"/>
                                </a:lnTo>
                                <a:lnTo>
                                  <a:pt x="0" y="638289"/>
                                </a:lnTo>
                              </a:path>
                              <a:path w="2153285" h="1876425">
                                <a:moveTo>
                                  <a:pt x="0" y="518455"/>
                                </a:moveTo>
                                <a:lnTo>
                                  <a:pt x="0" y="518455"/>
                                </a:lnTo>
                                <a:lnTo>
                                  <a:pt x="0" y="359182"/>
                                </a:lnTo>
                              </a:path>
                              <a:path w="2153285" h="1876425">
                                <a:moveTo>
                                  <a:pt x="0" y="239348"/>
                                </a:moveTo>
                                <a:lnTo>
                                  <a:pt x="0" y="239348"/>
                                </a:lnTo>
                                <a:lnTo>
                                  <a:pt x="0" y="79517"/>
                                </a:lnTo>
                              </a:path>
                            </a:pathLst>
                          </a:custGeom>
                          <a:ln w="39553">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50" cstate="print"/>
                          <a:stretch>
                            <a:fillRect/>
                          </a:stretch>
                        </pic:blipFill>
                        <pic:spPr>
                          <a:xfrm>
                            <a:off x="4951179" y="598690"/>
                            <a:ext cx="1190478" cy="1341196"/>
                          </a:xfrm>
                          <a:prstGeom prst="rect">
                            <a:avLst/>
                          </a:prstGeom>
                        </pic:spPr>
                      </pic:pic>
                      <pic:pic>
                        <pic:nvPicPr>
                          <pic:cNvPr id="111" name="Image 111"/>
                          <pic:cNvPicPr/>
                        </pic:nvPicPr>
                        <pic:blipFill>
                          <a:blip r:embed="rId51" cstate="print"/>
                          <a:stretch>
                            <a:fillRect/>
                          </a:stretch>
                        </pic:blipFill>
                        <pic:spPr>
                          <a:xfrm>
                            <a:off x="4632391" y="23903"/>
                            <a:ext cx="534110" cy="342975"/>
                          </a:xfrm>
                          <a:prstGeom prst="rect">
                            <a:avLst/>
                          </a:prstGeom>
                        </pic:spPr>
                      </pic:pic>
                      <wps:wsp>
                        <wps:cNvPr id="112" name="Graphic 112"/>
                        <wps:cNvSpPr/>
                        <wps:spPr>
                          <a:xfrm>
                            <a:off x="1522641" y="1069271"/>
                            <a:ext cx="3522345" cy="1572260"/>
                          </a:xfrm>
                          <a:custGeom>
                            <a:avLst/>
                            <a:gdLst/>
                            <a:ahLst/>
                            <a:cxnLst/>
                            <a:rect l="l" t="t" r="r" b="b"/>
                            <a:pathLst>
                              <a:path w="3522345" h="1572260">
                                <a:moveTo>
                                  <a:pt x="1246403" y="203492"/>
                                </a:moveTo>
                                <a:lnTo>
                                  <a:pt x="1114640" y="227469"/>
                                </a:lnTo>
                                <a:lnTo>
                                  <a:pt x="1138847" y="259778"/>
                                </a:lnTo>
                                <a:lnTo>
                                  <a:pt x="0" y="1116126"/>
                                </a:lnTo>
                                <a:lnTo>
                                  <a:pt x="17068" y="1139151"/>
                                </a:lnTo>
                                <a:lnTo>
                                  <a:pt x="5892" y="1172298"/>
                                </a:lnTo>
                                <a:lnTo>
                                  <a:pt x="1101331" y="1533842"/>
                                </a:lnTo>
                                <a:lnTo>
                                  <a:pt x="1088999" y="1571650"/>
                                </a:lnTo>
                                <a:lnTo>
                                  <a:pt x="1221232" y="1552663"/>
                                </a:lnTo>
                                <a:lnTo>
                                  <a:pt x="1208519" y="1540002"/>
                                </a:lnTo>
                                <a:lnTo>
                                  <a:pt x="1126121" y="1457921"/>
                                </a:lnTo>
                                <a:lnTo>
                                  <a:pt x="1113701" y="1495971"/>
                                </a:lnTo>
                                <a:lnTo>
                                  <a:pt x="34874" y="1140104"/>
                                </a:lnTo>
                                <a:lnTo>
                                  <a:pt x="1162761" y="291706"/>
                                </a:lnTo>
                                <a:lnTo>
                                  <a:pt x="1186497" y="323405"/>
                                </a:lnTo>
                                <a:lnTo>
                                  <a:pt x="1224267" y="247789"/>
                                </a:lnTo>
                                <a:lnTo>
                                  <a:pt x="1246403" y="203492"/>
                                </a:lnTo>
                                <a:close/>
                              </a:path>
                              <a:path w="3522345" h="1572260">
                                <a:moveTo>
                                  <a:pt x="3521811" y="59905"/>
                                </a:moveTo>
                                <a:lnTo>
                                  <a:pt x="3482352" y="40157"/>
                                </a:lnTo>
                                <a:lnTo>
                                  <a:pt x="3402165" y="0"/>
                                </a:lnTo>
                                <a:lnTo>
                                  <a:pt x="3402165" y="40157"/>
                                </a:lnTo>
                                <a:lnTo>
                                  <a:pt x="2205075" y="40157"/>
                                </a:lnTo>
                                <a:lnTo>
                                  <a:pt x="2205075" y="80314"/>
                                </a:lnTo>
                                <a:lnTo>
                                  <a:pt x="3402165" y="80314"/>
                                </a:lnTo>
                                <a:lnTo>
                                  <a:pt x="3402165" y="119824"/>
                                </a:lnTo>
                                <a:lnTo>
                                  <a:pt x="3481082" y="80314"/>
                                </a:lnTo>
                                <a:lnTo>
                                  <a:pt x="3521811" y="59905"/>
                                </a:lnTo>
                                <a:close/>
                              </a:path>
                            </a:pathLst>
                          </a:custGeom>
                          <a:solidFill>
                            <a:srgbClr val="006FC0"/>
                          </a:solidFill>
                        </wps:spPr>
                        <wps:bodyPr wrap="square" lIns="0" tIns="0" rIns="0" bIns="0" rtlCol="0">
                          <a:prstTxWarp prst="textNoShape">
                            <a:avLst/>
                          </a:prstTxWarp>
                          <a:noAutofit/>
                        </wps:bodyPr>
                      </wps:wsp>
                      <wps:wsp>
                        <wps:cNvPr id="113" name="Textbox 113"/>
                        <wps:cNvSpPr txBox="1"/>
                        <wps:spPr>
                          <a:xfrm>
                            <a:off x="3184460" y="95118"/>
                            <a:ext cx="1292225" cy="159385"/>
                          </a:xfrm>
                          <a:prstGeom prst="rect">
                            <a:avLst/>
                          </a:prstGeom>
                        </wps:spPr>
                        <wps:txbx>
                          <w:txbxContent>
                            <w:p>
                              <w:pPr>
                                <w:spacing w:line="249" w:lineRule="exact" w:before="0"/>
                                <w:ind w:left="0" w:right="0" w:firstLine="0"/>
                                <w:jc w:val="left"/>
                                <w:rPr>
                                  <w:b/>
                                  <w:sz w:val="22"/>
                                </w:rPr>
                              </w:pPr>
                              <w:r>
                                <w:rPr>
                                  <w:b/>
                                  <w:sz w:val="22"/>
                                </w:rPr>
                                <w:t>Marco</w:t>
                              </w:r>
                              <w:r>
                                <w:rPr>
                                  <w:b/>
                                  <w:spacing w:val="5"/>
                                  <w:sz w:val="22"/>
                                </w:rPr>
                                <w:t> </w:t>
                              </w:r>
                              <w:r>
                                <w:rPr>
                                  <w:b/>
                                  <w:sz w:val="22"/>
                                </w:rPr>
                                <w:t>de</w:t>
                              </w:r>
                              <w:r>
                                <w:rPr>
                                  <w:b/>
                                  <w:spacing w:val="6"/>
                                  <w:sz w:val="22"/>
                                </w:rPr>
                                <w:t> </w:t>
                              </w:r>
                              <w:r>
                                <w:rPr>
                                  <w:b/>
                                  <w:spacing w:val="-2"/>
                                  <w:sz w:val="22"/>
                                </w:rPr>
                                <w:t>Referencia</w:t>
                              </w:r>
                            </w:p>
                          </w:txbxContent>
                        </wps:txbx>
                        <wps:bodyPr wrap="square" lIns="0" tIns="0" rIns="0" bIns="0" rtlCol="0">
                          <a:noAutofit/>
                        </wps:bodyPr>
                      </wps:wsp>
                      <wps:wsp>
                        <wps:cNvPr id="114" name="Textbox 114"/>
                        <wps:cNvSpPr txBox="1"/>
                        <wps:spPr>
                          <a:xfrm>
                            <a:off x="5282554" y="32626"/>
                            <a:ext cx="521970" cy="247650"/>
                          </a:xfrm>
                          <a:prstGeom prst="rect">
                            <a:avLst/>
                          </a:prstGeom>
                        </wps:spPr>
                        <wps:txbx>
                          <w:txbxContent>
                            <w:p>
                              <w:pPr>
                                <w:spacing w:line="389" w:lineRule="exact" w:before="0"/>
                                <w:ind w:left="0" w:right="0" w:firstLine="0"/>
                                <w:jc w:val="left"/>
                                <w:rPr>
                                  <w:b/>
                                  <w:sz w:val="35"/>
                                </w:rPr>
                              </w:pPr>
                              <w:r>
                                <w:rPr>
                                  <w:b/>
                                  <w:color w:val="00AF50"/>
                                  <w:spacing w:val="-4"/>
                                  <w:sz w:val="35"/>
                                </w:rPr>
                                <w:t>Qué?</w:t>
                              </w:r>
                            </w:p>
                          </w:txbxContent>
                        </wps:txbx>
                        <wps:bodyPr wrap="square" lIns="0" tIns="0" rIns="0" bIns="0" rtlCol="0">
                          <a:noAutofit/>
                        </wps:bodyPr>
                      </wps:wsp>
                      <wps:wsp>
                        <wps:cNvPr id="115" name="Textbox 115"/>
                        <wps:cNvSpPr txBox="1"/>
                        <wps:spPr>
                          <a:xfrm>
                            <a:off x="3629585" y="2498531"/>
                            <a:ext cx="475615" cy="159385"/>
                          </a:xfrm>
                          <a:prstGeom prst="rect">
                            <a:avLst/>
                          </a:prstGeom>
                        </wps:spPr>
                        <wps:txbx>
                          <w:txbxContent>
                            <w:p>
                              <w:pPr>
                                <w:spacing w:line="249" w:lineRule="exact" w:before="0"/>
                                <w:ind w:left="0" w:right="0" w:firstLine="0"/>
                                <w:jc w:val="left"/>
                                <w:rPr>
                                  <w:b/>
                                  <w:sz w:val="22"/>
                                </w:rPr>
                              </w:pPr>
                              <w:r>
                                <w:rPr>
                                  <w:b/>
                                  <w:spacing w:val="-2"/>
                                  <w:sz w:val="22"/>
                                </w:rPr>
                                <w:t>Modelo</w:t>
                              </w:r>
                            </w:p>
                          </w:txbxContent>
                        </wps:txbx>
                        <wps:bodyPr wrap="square" lIns="0" tIns="0" rIns="0" bIns="0" rtlCol="0">
                          <a:noAutofit/>
                        </wps:bodyPr>
                      </wps:wsp>
                      <wps:wsp>
                        <wps:cNvPr id="116" name="Textbox 116"/>
                        <wps:cNvSpPr txBox="1"/>
                        <wps:spPr>
                          <a:xfrm>
                            <a:off x="4411103" y="2498531"/>
                            <a:ext cx="156210" cy="159385"/>
                          </a:xfrm>
                          <a:prstGeom prst="rect">
                            <a:avLst/>
                          </a:prstGeom>
                        </wps:spPr>
                        <wps:txbx>
                          <w:txbxContent>
                            <w:p>
                              <w:pPr>
                                <w:spacing w:line="249" w:lineRule="exact" w:before="0"/>
                                <w:ind w:left="0" w:right="0" w:firstLine="0"/>
                                <w:jc w:val="left"/>
                                <w:rPr>
                                  <w:b/>
                                  <w:sz w:val="22"/>
                                </w:rPr>
                              </w:pPr>
                              <w:r>
                                <w:rPr>
                                  <w:b/>
                                  <w:spacing w:val="-5"/>
                                  <w:sz w:val="22"/>
                                </w:rPr>
                                <w:t>de</w:t>
                              </w:r>
                            </w:p>
                          </w:txbxContent>
                        </wps:txbx>
                        <wps:bodyPr wrap="square" lIns="0" tIns="0" rIns="0" bIns="0" rtlCol="0">
                          <a:noAutofit/>
                        </wps:bodyPr>
                      </wps:wsp>
                      <wps:wsp>
                        <wps:cNvPr id="117" name="Textbox 117"/>
                        <wps:cNvSpPr txBox="1"/>
                        <wps:spPr>
                          <a:xfrm>
                            <a:off x="3629585" y="2673979"/>
                            <a:ext cx="824230" cy="159385"/>
                          </a:xfrm>
                          <a:prstGeom prst="rect">
                            <a:avLst/>
                          </a:prstGeom>
                        </wps:spPr>
                        <wps:txbx>
                          <w:txbxContent>
                            <w:p>
                              <w:pPr>
                                <w:spacing w:line="249" w:lineRule="exact" w:before="0"/>
                                <w:ind w:left="0" w:right="0" w:firstLine="0"/>
                                <w:jc w:val="left"/>
                                <w:rPr>
                                  <w:b/>
                                  <w:sz w:val="22"/>
                                </w:rPr>
                              </w:pPr>
                              <w:r>
                                <w:rPr>
                                  <w:b/>
                                  <w:sz w:val="22"/>
                                </w:rPr>
                                <w:t>Gestión</w:t>
                              </w:r>
                              <w:r>
                                <w:rPr>
                                  <w:b/>
                                  <w:spacing w:val="9"/>
                                  <w:sz w:val="22"/>
                                </w:rPr>
                                <w:t> </w:t>
                              </w:r>
                              <w:r>
                                <w:rPr>
                                  <w:b/>
                                  <w:spacing w:val="-4"/>
                                  <w:sz w:val="22"/>
                                </w:rPr>
                                <w:t>IT4+</w:t>
                              </w:r>
                            </w:p>
                          </w:txbxContent>
                        </wps:txbx>
                        <wps:bodyPr wrap="square" lIns="0" tIns="0" rIns="0" bIns="0" rtlCol="0">
                          <a:noAutofit/>
                        </wps:bodyPr>
                      </wps:wsp>
                      <wps:wsp>
                        <wps:cNvPr id="118" name="Textbox 118"/>
                        <wps:cNvSpPr txBox="1"/>
                        <wps:spPr>
                          <a:xfrm>
                            <a:off x="5230538" y="2507190"/>
                            <a:ext cx="695960" cy="247650"/>
                          </a:xfrm>
                          <a:prstGeom prst="rect">
                            <a:avLst/>
                          </a:prstGeom>
                        </wps:spPr>
                        <wps:txbx>
                          <w:txbxContent>
                            <w:p>
                              <w:pPr>
                                <w:spacing w:line="389" w:lineRule="exact" w:before="0"/>
                                <w:ind w:left="0" w:right="0" w:firstLine="0"/>
                                <w:jc w:val="left"/>
                                <w:rPr>
                                  <w:b/>
                                  <w:sz w:val="35"/>
                                </w:rPr>
                              </w:pPr>
                              <w:r>
                                <w:rPr>
                                  <w:b/>
                                  <w:color w:val="00AF50"/>
                                  <w:spacing w:val="-2"/>
                                  <w:sz w:val="35"/>
                                </w:rPr>
                                <w:t>Cómo?</w:t>
                              </w:r>
                            </w:p>
                          </w:txbxContent>
                        </wps:txbx>
                        <wps:bodyPr wrap="square" lIns="0" tIns="0" rIns="0" bIns="0" rtlCol="0">
                          <a:noAutofit/>
                        </wps:bodyPr>
                      </wps:wsp>
                    </wpg:wgp>
                  </a:graphicData>
                </a:graphic>
              </wp:inline>
            </w:drawing>
          </mc:Choice>
          <mc:Fallback>
            <w:pict>
              <v:group style="width:483.6pt;height:223.8pt;mso-position-horizontal-relative:char;mso-position-vertical-relative:line" id="docshapegroup65" coordorigin="0,0" coordsize="9672,4476">
                <v:shape style="position:absolute;left:0;top:0;width:4106;height:4451" type="#_x0000_t75" id="docshape66" stroked="false">
                  <v:imagedata r:id="rId47" o:title=""/>
                </v:shape>
                <v:shape style="position:absolute;left:4318;top:3771;width:1307;height:704" type="#_x0000_t75" id="docshape67" stroked="false">
                  <v:imagedata r:id="rId48" o:title=""/>
                </v:shape>
                <v:shape style="position:absolute;left:4356;top:552;width:3328;height:2893" type="#_x0000_t75" id="docshape68" stroked="false">
                  <v:imagedata r:id="rId49" o:title=""/>
                </v:shape>
                <v:shape style="position:absolute;left:4325;top:521;width:3391;height:2955" id="docshape69" coordorigin="4326,521" coordsize="3391,2955" path="m4326,521l4326,521,4577,521m4766,521l4766,521,5016,521m5204,521l5204,521,5456,521m5644,521l5644,521,5896,521m6084,521l6084,521,6335,521m6523,521l6523,521,6774,521m6963,521l6963,521,7214,521m7402,521l7402,521,7653,521m7716,647l7716,647,7716,898m7716,1087l7716,1087,7716,1339m7716,1528l7716,1528,7716,1778m7716,1967l7716,1967,7716,2219m7716,2407l7716,2407,7716,2659m7716,2848l7716,2848,7716,3098m7716,3287l7716,3287,7716,3476,7653,3476m7465,3476l7465,3476,7213,3476m7025,3476l7025,3476,6774,3476m6586,3476l6586,3476,6335,3476m6146,3476l6146,3476,5895,3476m5706,3476l5706,3476,5456,3476m5268,3476l5268,3476,5016,3476m4828,3476l4828,3476,4576,3476m4388,3476l4388,3476,4326,3476,4326,3287m4326,3098l4326,3098,4326,2847m4326,2658l4326,2658,4326,2407m4326,2219l4326,2219,4326,1967m4326,1778l4326,1778,4326,1527m4326,1338l4326,1338,4326,1087m4326,898l4326,898,4326,647e" filled="false" stroked="true" strokeweight="3.114476pt" strokecolor="#000000">
                  <v:path arrowok="t"/>
                  <v:stroke dashstyle="solid"/>
                </v:shape>
                <v:shape style="position:absolute;left:7797;top:942;width:1875;height:2113" type="#_x0000_t75" id="docshape70" stroked="false">
                  <v:imagedata r:id="rId50" o:title=""/>
                </v:shape>
                <v:shape style="position:absolute;left:7295;top:37;width:842;height:541" type="#_x0000_t75" id="docshape71" stroked="false">
                  <v:imagedata r:id="rId51" o:title=""/>
                </v:shape>
                <v:shape style="position:absolute;left:2397;top:1683;width:5547;height:2476" id="docshape72" coordorigin="2398,1684" coordsize="5547,2476" path="m4361,2004l4153,2042,4191,2093,2398,3442,2425,3478,2407,3530,4132,4099,4113,4159,4321,4129,4301,4109,4171,3980,4152,4040,2453,3479,4229,2143,4266,2193,4326,2074,4361,2004xm7944,1778l7882,1747,7756,1684,7756,1747,5870,1747,5870,1810,7756,1810,7756,1873,7880,1810,7944,1778xe" filled="true" fillcolor="#006fc0" stroked="false">
                  <v:path arrowok="t"/>
                  <v:fill type="solid"/>
                </v:shape>
                <v:shape style="position:absolute;left:5014;top:149;width:2035;height:251" type="#_x0000_t202" id="docshape73" filled="false" stroked="false">
                  <v:textbox inset="0,0,0,0">
                    <w:txbxContent>
                      <w:p>
                        <w:pPr>
                          <w:spacing w:line="249" w:lineRule="exact" w:before="0"/>
                          <w:ind w:left="0" w:right="0" w:firstLine="0"/>
                          <w:jc w:val="left"/>
                          <w:rPr>
                            <w:b/>
                            <w:sz w:val="22"/>
                          </w:rPr>
                        </w:pPr>
                        <w:r>
                          <w:rPr>
                            <w:b/>
                            <w:sz w:val="22"/>
                          </w:rPr>
                          <w:t>Marco</w:t>
                        </w:r>
                        <w:r>
                          <w:rPr>
                            <w:b/>
                            <w:spacing w:val="5"/>
                            <w:sz w:val="22"/>
                          </w:rPr>
                          <w:t> </w:t>
                        </w:r>
                        <w:r>
                          <w:rPr>
                            <w:b/>
                            <w:sz w:val="22"/>
                          </w:rPr>
                          <w:t>de</w:t>
                        </w:r>
                        <w:r>
                          <w:rPr>
                            <w:b/>
                            <w:spacing w:val="6"/>
                            <w:sz w:val="22"/>
                          </w:rPr>
                          <w:t> </w:t>
                        </w:r>
                        <w:r>
                          <w:rPr>
                            <w:b/>
                            <w:spacing w:val="-2"/>
                            <w:sz w:val="22"/>
                          </w:rPr>
                          <w:t>Referencia</w:t>
                        </w:r>
                      </w:p>
                    </w:txbxContent>
                  </v:textbox>
                  <w10:wrap type="none"/>
                </v:shape>
                <v:shape style="position:absolute;left:8318;top:51;width:822;height:390" type="#_x0000_t202" id="docshape74" filled="false" stroked="false">
                  <v:textbox inset="0,0,0,0">
                    <w:txbxContent>
                      <w:p>
                        <w:pPr>
                          <w:spacing w:line="389" w:lineRule="exact" w:before="0"/>
                          <w:ind w:left="0" w:right="0" w:firstLine="0"/>
                          <w:jc w:val="left"/>
                          <w:rPr>
                            <w:b/>
                            <w:sz w:val="35"/>
                          </w:rPr>
                        </w:pPr>
                        <w:r>
                          <w:rPr>
                            <w:b/>
                            <w:color w:val="00AF50"/>
                            <w:spacing w:val="-4"/>
                            <w:sz w:val="35"/>
                          </w:rPr>
                          <w:t>Qué?</w:t>
                        </w:r>
                      </w:p>
                    </w:txbxContent>
                  </v:textbox>
                  <w10:wrap type="none"/>
                </v:shape>
                <v:shape style="position:absolute;left:5715;top:3934;width:749;height:251" type="#_x0000_t202" id="docshape75" filled="false" stroked="false">
                  <v:textbox inset="0,0,0,0">
                    <w:txbxContent>
                      <w:p>
                        <w:pPr>
                          <w:spacing w:line="249" w:lineRule="exact" w:before="0"/>
                          <w:ind w:left="0" w:right="0" w:firstLine="0"/>
                          <w:jc w:val="left"/>
                          <w:rPr>
                            <w:b/>
                            <w:sz w:val="22"/>
                          </w:rPr>
                        </w:pPr>
                        <w:r>
                          <w:rPr>
                            <w:b/>
                            <w:spacing w:val="-2"/>
                            <w:sz w:val="22"/>
                          </w:rPr>
                          <w:t>Modelo</w:t>
                        </w:r>
                      </w:p>
                    </w:txbxContent>
                  </v:textbox>
                  <w10:wrap type="none"/>
                </v:shape>
                <v:shape style="position:absolute;left:6946;top:3934;width:246;height:251" type="#_x0000_t202" id="docshape76" filled="false" stroked="false">
                  <v:textbox inset="0,0,0,0">
                    <w:txbxContent>
                      <w:p>
                        <w:pPr>
                          <w:spacing w:line="249" w:lineRule="exact" w:before="0"/>
                          <w:ind w:left="0" w:right="0" w:firstLine="0"/>
                          <w:jc w:val="left"/>
                          <w:rPr>
                            <w:b/>
                            <w:sz w:val="22"/>
                          </w:rPr>
                        </w:pPr>
                        <w:r>
                          <w:rPr>
                            <w:b/>
                            <w:spacing w:val="-5"/>
                            <w:sz w:val="22"/>
                          </w:rPr>
                          <w:t>de</w:t>
                        </w:r>
                      </w:p>
                    </w:txbxContent>
                  </v:textbox>
                  <w10:wrap type="none"/>
                </v:shape>
                <v:shape style="position:absolute;left:5715;top:4211;width:1298;height:251" type="#_x0000_t202" id="docshape77" filled="false" stroked="false">
                  <v:textbox inset="0,0,0,0">
                    <w:txbxContent>
                      <w:p>
                        <w:pPr>
                          <w:spacing w:line="249" w:lineRule="exact" w:before="0"/>
                          <w:ind w:left="0" w:right="0" w:firstLine="0"/>
                          <w:jc w:val="left"/>
                          <w:rPr>
                            <w:b/>
                            <w:sz w:val="22"/>
                          </w:rPr>
                        </w:pPr>
                        <w:r>
                          <w:rPr>
                            <w:b/>
                            <w:sz w:val="22"/>
                          </w:rPr>
                          <w:t>Gestión</w:t>
                        </w:r>
                        <w:r>
                          <w:rPr>
                            <w:b/>
                            <w:spacing w:val="9"/>
                            <w:sz w:val="22"/>
                          </w:rPr>
                          <w:t> </w:t>
                        </w:r>
                        <w:r>
                          <w:rPr>
                            <w:b/>
                            <w:spacing w:val="-4"/>
                            <w:sz w:val="22"/>
                          </w:rPr>
                          <w:t>IT4+</w:t>
                        </w:r>
                      </w:p>
                    </w:txbxContent>
                  </v:textbox>
                  <w10:wrap type="none"/>
                </v:shape>
                <v:shape style="position:absolute;left:8237;top:3948;width:1096;height:390" type="#_x0000_t202" id="docshape78" filled="false" stroked="false">
                  <v:textbox inset="0,0,0,0">
                    <w:txbxContent>
                      <w:p>
                        <w:pPr>
                          <w:spacing w:line="389" w:lineRule="exact" w:before="0"/>
                          <w:ind w:left="0" w:right="0" w:firstLine="0"/>
                          <w:jc w:val="left"/>
                          <w:rPr>
                            <w:b/>
                            <w:sz w:val="35"/>
                          </w:rPr>
                        </w:pPr>
                        <w:r>
                          <w:rPr>
                            <w:b/>
                            <w:color w:val="00AF50"/>
                            <w:spacing w:val="-2"/>
                            <w:sz w:val="35"/>
                          </w:rPr>
                          <w:t>Cómo?</w:t>
                        </w:r>
                      </w:p>
                    </w:txbxContent>
                  </v:textbox>
                  <w10:wrap type="none"/>
                </v:shape>
              </v:group>
            </w:pict>
          </mc:Fallback>
        </mc:AlternateContent>
      </w:r>
      <w:r>
        <w:rPr>
          <w:sz w:val="20"/>
        </w:rPr>
      </w:r>
    </w:p>
    <w:p>
      <w:pPr>
        <w:spacing w:before="94"/>
        <w:ind w:left="0" w:right="267" w:firstLine="0"/>
        <w:jc w:val="center"/>
        <w:rPr>
          <w:i/>
          <w:sz w:val="20"/>
        </w:rPr>
      </w:pPr>
      <w:r>
        <w:rPr>
          <w:i/>
          <w:sz w:val="20"/>
        </w:rPr>
        <w:drawing>
          <wp:anchor distT="0" distB="0" distL="0" distR="0" allowOverlap="1" layoutInCell="1" locked="0" behindDoc="1" simplePos="0" relativeHeight="480515584">
            <wp:simplePos x="0" y="0"/>
            <wp:positionH relativeFrom="page">
              <wp:posOffset>5546744</wp:posOffset>
            </wp:positionH>
            <wp:positionV relativeFrom="paragraph">
              <wp:posOffset>-335058</wp:posOffset>
            </wp:positionV>
            <wp:extent cx="495820" cy="296037"/>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52" cstate="print"/>
                    <a:stretch>
                      <a:fillRect/>
                    </a:stretch>
                  </pic:blipFill>
                  <pic:spPr>
                    <a:xfrm>
                      <a:off x="0" y="0"/>
                      <a:ext cx="495820" cy="296037"/>
                    </a:xfrm>
                    <a:prstGeom prst="rect">
                      <a:avLst/>
                    </a:prstGeom>
                  </pic:spPr>
                </pic:pic>
              </a:graphicData>
            </a:graphic>
          </wp:anchor>
        </w:drawing>
      </w:r>
      <w:bookmarkStart w:name="_bookmark30" w:id="50"/>
      <w:bookmarkEnd w:id="50"/>
      <w:r>
        <w:rPr/>
      </w:r>
      <w:r>
        <w:rPr>
          <w:i/>
          <w:sz w:val="20"/>
        </w:rPr>
        <w:t>Figura</w:t>
      </w:r>
      <w:r>
        <w:rPr>
          <w:i/>
          <w:spacing w:val="-4"/>
          <w:sz w:val="20"/>
        </w:rPr>
        <w:t> </w:t>
      </w:r>
      <w:r>
        <w:rPr>
          <w:i/>
          <w:sz w:val="20"/>
        </w:rPr>
        <w:t>9.Relación</w:t>
      </w:r>
      <w:r>
        <w:rPr>
          <w:i/>
          <w:spacing w:val="-2"/>
          <w:sz w:val="20"/>
        </w:rPr>
        <w:t> </w:t>
      </w:r>
      <w:r>
        <w:rPr>
          <w:i/>
          <w:sz w:val="20"/>
        </w:rPr>
        <w:t>entre</w:t>
      </w:r>
      <w:r>
        <w:rPr>
          <w:i/>
          <w:spacing w:val="-1"/>
          <w:sz w:val="20"/>
        </w:rPr>
        <w:t> </w:t>
      </w:r>
      <w:r>
        <w:rPr>
          <w:i/>
          <w:sz w:val="20"/>
        </w:rPr>
        <w:t>la</w:t>
      </w:r>
      <w:r>
        <w:rPr>
          <w:i/>
          <w:spacing w:val="-2"/>
          <w:sz w:val="20"/>
        </w:rPr>
        <w:t> </w:t>
      </w:r>
      <w:r>
        <w:rPr>
          <w:i/>
          <w:sz w:val="20"/>
        </w:rPr>
        <w:t>Política</w:t>
      </w:r>
      <w:r>
        <w:rPr>
          <w:i/>
          <w:spacing w:val="-2"/>
          <w:sz w:val="20"/>
        </w:rPr>
        <w:t> </w:t>
      </w:r>
      <w:r>
        <w:rPr>
          <w:i/>
          <w:sz w:val="20"/>
        </w:rPr>
        <w:t>y</w:t>
      </w:r>
      <w:r>
        <w:rPr>
          <w:i/>
          <w:spacing w:val="-1"/>
          <w:sz w:val="20"/>
        </w:rPr>
        <w:t> </w:t>
      </w:r>
      <w:r>
        <w:rPr>
          <w:i/>
          <w:sz w:val="20"/>
        </w:rPr>
        <w:t>la</w:t>
      </w:r>
      <w:r>
        <w:rPr>
          <w:i/>
          <w:spacing w:val="1"/>
          <w:sz w:val="20"/>
        </w:rPr>
        <w:t> </w:t>
      </w:r>
      <w:r>
        <w:rPr>
          <w:i/>
          <w:sz w:val="20"/>
        </w:rPr>
        <w:t>Arquitectura</w:t>
      </w:r>
      <w:r>
        <w:rPr>
          <w:i/>
          <w:spacing w:val="-1"/>
          <w:sz w:val="20"/>
        </w:rPr>
        <w:t> </w:t>
      </w:r>
      <w:r>
        <w:rPr>
          <w:i/>
          <w:spacing w:val="-2"/>
          <w:sz w:val="20"/>
        </w:rPr>
        <w:t>empresarial</w:t>
      </w:r>
    </w:p>
    <w:p>
      <w:pPr>
        <w:spacing w:before="0"/>
        <w:ind w:left="0" w:right="261" w:firstLine="0"/>
        <w:jc w:val="center"/>
        <w:rPr>
          <w:i/>
          <w:sz w:val="20"/>
        </w:rPr>
      </w:pPr>
      <w:r>
        <w:rPr>
          <w:i/>
          <w:sz w:val="20"/>
        </w:rPr>
        <w:t>Fuente:</w:t>
      </w:r>
      <w:r>
        <w:rPr>
          <w:i/>
          <w:spacing w:val="-1"/>
          <w:sz w:val="20"/>
        </w:rPr>
        <w:t> </w:t>
      </w:r>
      <w:r>
        <w:rPr>
          <w:i/>
          <w:sz w:val="20"/>
        </w:rPr>
        <w:t>Elaboración</w:t>
      </w:r>
      <w:r>
        <w:rPr>
          <w:i/>
          <w:spacing w:val="3"/>
          <w:sz w:val="20"/>
        </w:rPr>
        <w:t> </w:t>
      </w:r>
      <w:r>
        <w:rPr>
          <w:i/>
          <w:sz w:val="20"/>
        </w:rPr>
        <w:t>Propia,</w:t>
      </w:r>
      <w:r>
        <w:rPr>
          <w:i/>
          <w:spacing w:val="-1"/>
          <w:sz w:val="20"/>
        </w:rPr>
        <w:t> </w:t>
      </w:r>
      <w:r>
        <w:rPr>
          <w:i/>
          <w:sz w:val="20"/>
        </w:rPr>
        <w:t>basado</w:t>
      </w:r>
      <w:r>
        <w:rPr>
          <w:i/>
          <w:spacing w:val="-1"/>
          <w:sz w:val="20"/>
        </w:rPr>
        <w:t> </w:t>
      </w:r>
      <w:r>
        <w:rPr>
          <w:i/>
          <w:sz w:val="20"/>
        </w:rPr>
        <w:t>en</w:t>
      </w:r>
      <w:r>
        <w:rPr>
          <w:i/>
          <w:spacing w:val="-1"/>
          <w:sz w:val="20"/>
        </w:rPr>
        <w:t> </w:t>
      </w:r>
      <w:r>
        <w:rPr>
          <w:i/>
          <w:sz w:val="20"/>
        </w:rPr>
        <w:t>imágenes</w:t>
      </w:r>
      <w:r>
        <w:rPr>
          <w:i/>
          <w:spacing w:val="1"/>
          <w:sz w:val="20"/>
        </w:rPr>
        <w:t> </w:t>
      </w:r>
      <w:r>
        <w:rPr>
          <w:i/>
          <w:sz w:val="20"/>
        </w:rPr>
        <w:t>del</w:t>
      </w:r>
      <w:r>
        <w:rPr>
          <w:i/>
          <w:spacing w:val="-1"/>
          <w:sz w:val="20"/>
        </w:rPr>
        <w:t> </w:t>
      </w:r>
      <w:r>
        <w:rPr>
          <w:i/>
          <w:sz w:val="20"/>
        </w:rPr>
        <w:t>manual</w:t>
      </w:r>
      <w:r>
        <w:rPr>
          <w:i/>
          <w:spacing w:val="-1"/>
          <w:sz w:val="20"/>
        </w:rPr>
        <w:t> </w:t>
      </w:r>
      <w:r>
        <w:rPr>
          <w:i/>
          <w:sz w:val="20"/>
        </w:rPr>
        <w:t>de gobierno</w:t>
      </w:r>
      <w:r>
        <w:rPr>
          <w:i/>
          <w:spacing w:val="-1"/>
          <w:sz w:val="20"/>
        </w:rPr>
        <w:t> </w:t>
      </w:r>
      <w:r>
        <w:rPr>
          <w:i/>
          <w:sz w:val="20"/>
        </w:rPr>
        <w:t>digital</w:t>
      </w:r>
      <w:r>
        <w:rPr>
          <w:i/>
          <w:spacing w:val="-2"/>
          <w:sz w:val="20"/>
        </w:rPr>
        <w:t> </w:t>
      </w:r>
      <w:r>
        <w:rPr>
          <w:i/>
          <w:sz w:val="20"/>
        </w:rPr>
        <w:t>y la</w:t>
      </w:r>
      <w:r>
        <w:rPr>
          <w:i/>
          <w:spacing w:val="-1"/>
          <w:sz w:val="20"/>
        </w:rPr>
        <w:t> </w:t>
      </w:r>
      <w:r>
        <w:rPr>
          <w:i/>
          <w:sz w:val="20"/>
        </w:rPr>
        <w:t>página</w:t>
      </w:r>
      <w:r>
        <w:rPr>
          <w:i/>
          <w:spacing w:val="-1"/>
          <w:sz w:val="20"/>
        </w:rPr>
        <w:t> </w:t>
      </w:r>
      <w:r>
        <w:rPr>
          <w:i/>
          <w:sz w:val="20"/>
        </w:rPr>
        <w:t>de</w:t>
      </w:r>
      <w:r>
        <w:rPr>
          <w:i/>
          <w:spacing w:val="-1"/>
          <w:sz w:val="20"/>
        </w:rPr>
        <w:t> </w:t>
      </w:r>
      <w:r>
        <w:rPr>
          <w:i/>
          <w:spacing w:val="-2"/>
          <w:sz w:val="20"/>
        </w:rPr>
        <w:t>Arquitectura</w:t>
      </w:r>
    </w:p>
    <w:p>
      <w:pPr>
        <w:spacing w:before="0"/>
        <w:ind w:left="15" w:right="724" w:firstLine="0"/>
        <w:jc w:val="center"/>
        <w:rPr>
          <w:i/>
          <w:sz w:val="20"/>
        </w:rPr>
      </w:pPr>
      <w:r>
        <w:rPr>
          <w:i/>
          <w:sz w:val="20"/>
        </w:rPr>
        <w:t>Empresarial</w:t>
      </w:r>
      <w:r>
        <w:rPr>
          <w:i/>
          <w:spacing w:val="-1"/>
          <w:sz w:val="20"/>
        </w:rPr>
        <w:t> </w:t>
      </w:r>
      <w:r>
        <w:rPr>
          <w:i/>
          <w:sz w:val="20"/>
        </w:rPr>
        <w:t>del Estado</w:t>
      </w:r>
      <w:r>
        <w:rPr>
          <w:i/>
          <w:spacing w:val="1"/>
          <w:sz w:val="20"/>
        </w:rPr>
        <w:t> </w:t>
      </w:r>
      <w:r>
        <w:rPr>
          <w:i/>
          <w:spacing w:val="-2"/>
          <w:sz w:val="20"/>
        </w:rPr>
        <w:t>Colombiano.</w:t>
      </w:r>
    </w:p>
    <w:p>
      <w:pPr>
        <w:pStyle w:val="BodyText"/>
        <w:rPr>
          <w:i/>
          <w:sz w:val="20"/>
        </w:rPr>
      </w:pPr>
    </w:p>
    <w:p>
      <w:pPr>
        <w:pStyle w:val="BodyText"/>
        <w:rPr>
          <w:i/>
          <w:sz w:val="20"/>
        </w:rPr>
      </w:pPr>
    </w:p>
    <w:p>
      <w:pPr>
        <w:pStyle w:val="BodyText"/>
        <w:spacing w:before="93"/>
        <w:rPr>
          <w:i/>
          <w:sz w:val="20"/>
        </w:rPr>
      </w:pPr>
    </w:p>
    <w:p>
      <w:pPr>
        <w:pStyle w:val="BodyText"/>
        <w:spacing w:line="480" w:lineRule="auto"/>
        <w:ind w:right="716"/>
        <w:jc w:val="both"/>
      </w:pPr>
      <w:r>
        <w:rPr/>
        <w:t>El</w:t>
      </w:r>
      <w:r>
        <w:rPr>
          <w:spacing w:val="-15"/>
        </w:rPr>
        <w:t> </w:t>
      </w:r>
      <w:r>
        <w:rPr/>
        <w:t>esquema</w:t>
      </w:r>
      <w:r>
        <w:rPr>
          <w:spacing w:val="-15"/>
        </w:rPr>
        <w:t> </w:t>
      </w:r>
      <w:r>
        <w:rPr/>
        <w:t>de</w:t>
      </w:r>
      <w:r>
        <w:rPr>
          <w:spacing w:val="-15"/>
        </w:rPr>
        <w:t> </w:t>
      </w:r>
      <w:r>
        <w:rPr>
          <w:b/>
          <w:i/>
        </w:rPr>
        <w:t>Gobierno</w:t>
      </w:r>
      <w:r>
        <w:rPr>
          <w:b/>
          <w:i/>
          <w:spacing w:val="-15"/>
        </w:rPr>
        <w:t> </w:t>
      </w:r>
      <w:r>
        <w:rPr>
          <w:b/>
          <w:i/>
        </w:rPr>
        <w:t>de</w:t>
      </w:r>
      <w:r>
        <w:rPr>
          <w:b/>
          <w:i/>
          <w:spacing w:val="-15"/>
        </w:rPr>
        <w:t> </w:t>
      </w:r>
      <w:r>
        <w:rPr>
          <w:b/>
          <w:i/>
        </w:rPr>
        <w:t>TI</w:t>
      </w:r>
      <w:r>
        <w:rPr>
          <w:b/>
          <w:i/>
          <w:spacing w:val="-15"/>
        </w:rPr>
        <w:t> </w:t>
      </w:r>
      <w:r>
        <w:rPr/>
        <w:t>que</w:t>
      </w:r>
      <w:r>
        <w:rPr>
          <w:spacing w:val="-15"/>
        </w:rPr>
        <w:t> </w:t>
      </w:r>
      <w:r>
        <w:rPr/>
        <w:t>deben</w:t>
      </w:r>
      <w:r>
        <w:rPr>
          <w:spacing w:val="-15"/>
        </w:rPr>
        <w:t> </w:t>
      </w:r>
      <w:r>
        <w:rPr/>
        <w:t>aplicar</w:t>
      </w:r>
      <w:r>
        <w:rPr>
          <w:spacing w:val="-15"/>
        </w:rPr>
        <w:t> </w:t>
      </w:r>
      <w:r>
        <w:rPr/>
        <w:t>las</w:t>
      </w:r>
      <w:r>
        <w:rPr>
          <w:spacing w:val="-15"/>
        </w:rPr>
        <w:t> </w:t>
      </w:r>
      <w:r>
        <w:rPr/>
        <w:t>entidades</w:t>
      </w:r>
      <w:r>
        <w:rPr>
          <w:spacing w:val="-15"/>
        </w:rPr>
        <w:t> </w:t>
      </w:r>
      <w:r>
        <w:rPr/>
        <w:t>públicas</w:t>
      </w:r>
      <w:r>
        <w:rPr>
          <w:spacing w:val="-15"/>
        </w:rPr>
        <w:t> </w:t>
      </w:r>
      <w:r>
        <w:rPr/>
        <w:t>Colombianas,</w:t>
      </w:r>
      <w:r>
        <w:rPr>
          <w:spacing w:val="-15"/>
        </w:rPr>
        <w:t> </w:t>
      </w:r>
      <w:r>
        <w:rPr/>
        <w:t>da</w:t>
      </w:r>
      <w:r>
        <w:rPr>
          <w:spacing w:val="-15"/>
        </w:rPr>
        <w:t> </w:t>
      </w:r>
      <w:r>
        <w:rPr/>
        <w:t>las</w:t>
      </w:r>
      <w:r>
        <w:rPr>
          <w:spacing w:val="-15"/>
        </w:rPr>
        <w:t> </w:t>
      </w:r>
      <w:r>
        <w:rPr/>
        <w:t>pautas y herramientas para definir instancias que guíen la toma de decisión alrededor de la gestión y operación de las tecnologías de la información. Este dominio facilita (Ministerio TIC, 2014) :</w:t>
      </w:r>
    </w:p>
    <w:p>
      <w:pPr>
        <w:pStyle w:val="ListParagraph"/>
        <w:numPr>
          <w:ilvl w:val="0"/>
          <w:numId w:val="17"/>
        </w:numPr>
        <w:tabs>
          <w:tab w:pos="721" w:val="left" w:leader="none"/>
        </w:tabs>
        <w:spacing w:line="463" w:lineRule="auto" w:before="3" w:after="0"/>
        <w:ind w:left="721" w:right="726" w:hanging="361"/>
        <w:jc w:val="both"/>
        <w:rPr>
          <w:sz w:val="24"/>
        </w:rPr>
      </w:pPr>
      <w:r>
        <w:rPr>
          <w:sz w:val="24"/>
        </w:rPr>
        <w:t>Definir y evolucionar las tecnologías de la información con base en lo que la institución realmente requiere.</w:t>
      </w:r>
    </w:p>
    <w:p>
      <w:pPr>
        <w:pStyle w:val="ListParagraph"/>
        <w:numPr>
          <w:ilvl w:val="0"/>
          <w:numId w:val="17"/>
        </w:numPr>
        <w:tabs>
          <w:tab w:pos="720" w:val="left" w:leader="none"/>
        </w:tabs>
        <w:spacing w:line="240" w:lineRule="auto" w:before="20" w:after="0"/>
        <w:ind w:left="720" w:right="0" w:hanging="360"/>
        <w:jc w:val="both"/>
        <w:rPr>
          <w:sz w:val="24"/>
        </w:rPr>
      </w:pPr>
      <w:r>
        <w:rPr>
          <w:sz w:val="24"/>
        </w:rPr>
        <w:t>Diseñar</w:t>
      </w:r>
      <w:r>
        <w:rPr>
          <w:spacing w:val="-1"/>
          <w:sz w:val="24"/>
        </w:rPr>
        <w:t> </w:t>
      </w:r>
      <w:r>
        <w:rPr>
          <w:sz w:val="24"/>
        </w:rPr>
        <w:t>e</w:t>
      </w:r>
      <w:r>
        <w:rPr>
          <w:spacing w:val="1"/>
          <w:sz w:val="24"/>
        </w:rPr>
        <w:t> </w:t>
      </w:r>
      <w:r>
        <w:rPr>
          <w:sz w:val="24"/>
        </w:rPr>
        <w:t>implementar</w:t>
      </w:r>
      <w:r>
        <w:rPr>
          <w:spacing w:val="-2"/>
          <w:sz w:val="24"/>
        </w:rPr>
        <w:t> </w:t>
      </w:r>
      <w:r>
        <w:rPr>
          <w:sz w:val="24"/>
        </w:rPr>
        <w:t>el</w:t>
      </w:r>
      <w:r>
        <w:rPr>
          <w:spacing w:val="-4"/>
          <w:sz w:val="24"/>
        </w:rPr>
        <w:t> </w:t>
      </w:r>
      <w:r>
        <w:rPr>
          <w:sz w:val="24"/>
        </w:rPr>
        <w:t>proceso</w:t>
      </w:r>
      <w:r>
        <w:rPr>
          <w:spacing w:val="-8"/>
          <w:sz w:val="24"/>
        </w:rPr>
        <w:t> </w:t>
      </w:r>
      <w:r>
        <w:rPr>
          <w:sz w:val="24"/>
        </w:rPr>
        <w:t>para</w:t>
      </w:r>
      <w:r>
        <w:rPr>
          <w:spacing w:val="-4"/>
          <w:sz w:val="24"/>
        </w:rPr>
        <w:t> </w:t>
      </w:r>
      <w:r>
        <w:rPr>
          <w:sz w:val="24"/>
        </w:rPr>
        <w:t>dar</w:t>
      </w:r>
      <w:r>
        <w:rPr>
          <w:spacing w:val="-2"/>
          <w:sz w:val="24"/>
        </w:rPr>
        <w:t> </w:t>
      </w:r>
      <w:r>
        <w:rPr>
          <w:sz w:val="24"/>
        </w:rPr>
        <w:t>cobertura</w:t>
      </w:r>
      <w:r>
        <w:rPr>
          <w:spacing w:val="1"/>
          <w:sz w:val="24"/>
        </w:rPr>
        <w:t> </w:t>
      </w:r>
      <w:r>
        <w:rPr>
          <w:sz w:val="24"/>
        </w:rPr>
        <w:t>a la</w:t>
      </w:r>
      <w:r>
        <w:rPr>
          <w:spacing w:val="-4"/>
          <w:sz w:val="24"/>
        </w:rPr>
        <w:t> </w:t>
      </w:r>
      <w:r>
        <w:rPr>
          <w:sz w:val="24"/>
        </w:rPr>
        <w:t>gestión</w:t>
      </w:r>
      <w:r>
        <w:rPr>
          <w:spacing w:val="-7"/>
          <w:sz w:val="24"/>
        </w:rPr>
        <w:t> </w:t>
      </w:r>
      <w:r>
        <w:rPr>
          <w:sz w:val="24"/>
        </w:rPr>
        <w:t>de</w:t>
      </w:r>
      <w:r>
        <w:rPr>
          <w:spacing w:val="-4"/>
          <w:sz w:val="24"/>
        </w:rPr>
        <w:t> </w:t>
      </w:r>
      <w:r>
        <w:rPr>
          <w:spacing w:val="-5"/>
          <w:sz w:val="24"/>
        </w:rPr>
        <w:t>TI.</w:t>
      </w:r>
    </w:p>
    <w:p>
      <w:pPr>
        <w:pStyle w:val="BodyText"/>
      </w:pPr>
    </w:p>
    <w:p>
      <w:pPr>
        <w:pStyle w:val="ListParagraph"/>
        <w:numPr>
          <w:ilvl w:val="0"/>
          <w:numId w:val="17"/>
        </w:numPr>
        <w:tabs>
          <w:tab w:pos="720" w:val="left" w:leader="none"/>
        </w:tabs>
        <w:spacing w:line="240" w:lineRule="auto" w:before="0" w:after="0"/>
        <w:ind w:left="720" w:right="0" w:hanging="360"/>
        <w:jc w:val="both"/>
        <w:rPr>
          <w:sz w:val="24"/>
        </w:rPr>
      </w:pPr>
      <w:r>
        <w:rPr>
          <w:sz w:val="24"/>
        </w:rPr>
        <w:t>Enfocar</w:t>
      </w:r>
      <w:r>
        <w:rPr>
          <w:spacing w:val="3"/>
          <w:sz w:val="24"/>
        </w:rPr>
        <w:t> </w:t>
      </w:r>
      <w:r>
        <w:rPr>
          <w:sz w:val="24"/>
        </w:rPr>
        <w:t>la</w:t>
      </w:r>
      <w:r>
        <w:rPr>
          <w:spacing w:val="-3"/>
          <w:sz w:val="24"/>
        </w:rPr>
        <w:t> </w:t>
      </w:r>
      <w:r>
        <w:rPr>
          <w:sz w:val="24"/>
        </w:rPr>
        <w:t>gestión</w:t>
      </w:r>
      <w:r>
        <w:rPr>
          <w:spacing w:val="-6"/>
          <w:sz w:val="24"/>
        </w:rPr>
        <w:t> </w:t>
      </w:r>
      <w:r>
        <w:rPr>
          <w:sz w:val="24"/>
        </w:rPr>
        <w:t>del</w:t>
      </w:r>
      <w:r>
        <w:rPr>
          <w:spacing w:val="-3"/>
          <w:sz w:val="24"/>
        </w:rPr>
        <w:t> </w:t>
      </w:r>
      <w:r>
        <w:rPr>
          <w:sz w:val="24"/>
        </w:rPr>
        <w:t>valor de</w:t>
      </w:r>
      <w:r>
        <w:rPr>
          <w:spacing w:val="-3"/>
          <w:sz w:val="24"/>
        </w:rPr>
        <w:t> </w:t>
      </w:r>
      <w:r>
        <w:rPr>
          <w:sz w:val="24"/>
        </w:rPr>
        <w:t>TI</w:t>
      </w:r>
      <w:r>
        <w:rPr>
          <w:spacing w:val="-6"/>
          <w:sz w:val="24"/>
        </w:rPr>
        <w:t> </w:t>
      </w:r>
      <w:r>
        <w:rPr>
          <w:sz w:val="24"/>
        </w:rPr>
        <w:t>en</w:t>
      </w:r>
      <w:r>
        <w:rPr>
          <w:spacing w:val="-2"/>
          <w:sz w:val="24"/>
        </w:rPr>
        <w:t> </w:t>
      </w:r>
      <w:r>
        <w:rPr>
          <w:sz w:val="24"/>
        </w:rPr>
        <w:t>la</w:t>
      </w:r>
      <w:r>
        <w:rPr>
          <w:spacing w:val="3"/>
          <w:sz w:val="24"/>
        </w:rPr>
        <w:t> </w:t>
      </w:r>
      <w:r>
        <w:rPr>
          <w:spacing w:val="-2"/>
          <w:sz w:val="24"/>
        </w:rPr>
        <w:t>institución.</w:t>
      </w:r>
    </w:p>
    <w:p>
      <w:pPr>
        <w:pStyle w:val="BodyText"/>
      </w:pPr>
    </w:p>
    <w:p>
      <w:pPr>
        <w:pStyle w:val="ListParagraph"/>
        <w:numPr>
          <w:ilvl w:val="0"/>
          <w:numId w:val="17"/>
        </w:numPr>
        <w:tabs>
          <w:tab w:pos="720" w:val="left" w:leader="none"/>
        </w:tabs>
        <w:spacing w:line="240" w:lineRule="auto" w:before="0" w:after="0"/>
        <w:ind w:left="720" w:right="0" w:hanging="360"/>
        <w:jc w:val="both"/>
        <w:rPr>
          <w:sz w:val="24"/>
        </w:rPr>
      </w:pPr>
      <w:r>
        <w:rPr>
          <w:sz w:val="24"/>
        </w:rPr>
        <w:t>Fomentar</w:t>
      </w:r>
      <w:r>
        <w:rPr>
          <w:spacing w:val="1"/>
          <w:sz w:val="24"/>
        </w:rPr>
        <w:t> </w:t>
      </w:r>
      <w:r>
        <w:rPr>
          <w:sz w:val="24"/>
        </w:rPr>
        <w:t>la</w:t>
      </w:r>
      <w:r>
        <w:rPr>
          <w:spacing w:val="-3"/>
          <w:sz w:val="24"/>
        </w:rPr>
        <w:t> </w:t>
      </w:r>
      <w:r>
        <w:rPr>
          <w:sz w:val="24"/>
        </w:rPr>
        <w:t>adecuada</w:t>
      </w:r>
      <w:r>
        <w:rPr>
          <w:spacing w:val="-4"/>
          <w:sz w:val="24"/>
        </w:rPr>
        <w:t> </w:t>
      </w:r>
      <w:r>
        <w:rPr>
          <w:sz w:val="24"/>
        </w:rPr>
        <w:t>gestión</w:t>
      </w:r>
      <w:r>
        <w:rPr>
          <w:spacing w:val="-8"/>
          <w:sz w:val="24"/>
        </w:rPr>
        <w:t> </w:t>
      </w:r>
      <w:r>
        <w:rPr>
          <w:sz w:val="24"/>
        </w:rPr>
        <w:t>de</w:t>
      </w:r>
      <w:r>
        <w:rPr>
          <w:spacing w:val="-4"/>
          <w:sz w:val="24"/>
        </w:rPr>
        <w:t> </w:t>
      </w:r>
      <w:r>
        <w:rPr>
          <w:sz w:val="24"/>
        </w:rPr>
        <w:t>proyectos</w:t>
      </w:r>
      <w:r>
        <w:rPr>
          <w:spacing w:val="-1"/>
          <w:sz w:val="24"/>
        </w:rPr>
        <w:t> </w:t>
      </w:r>
      <w:r>
        <w:rPr>
          <w:sz w:val="24"/>
        </w:rPr>
        <w:t>de</w:t>
      </w:r>
      <w:r>
        <w:rPr>
          <w:spacing w:val="-3"/>
          <w:sz w:val="24"/>
        </w:rPr>
        <w:t> </w:t>
      </w:r>
      <w:r>
        <w:rPr>
          <w:spacing w:val="-5"/>
          <w:sz w:val="24"/>
        </w:rPr>
        <w:t>TI.</w:t>
      </w:r>
    </w:p>
    <w:p>
      <w:pPr>
        <w:pStyle w:val="BodyText"/>
      </w:pPr>
    </w:p>
    <w:p>
      <w:pPr>
        <w:pStyle w:val="BodyText"/>
        <w:spacing w:before="272"/>
      </w:pPr>
    </w:p>
    <w:p>
      <w:pPr>
        <w:pStyle w:val="BodyText"/>
        <w:jc w:val="both"/>
        <w:rPr>
          <w:i/>
        </w:rPr>
      </w:pPr>
      <w:r>
        <w:rPr/>
        <w:t>Este</w:t>
      </w:r>
      <w:r>
        <w:rPr>
          <w:spacing w:val="-4"/>
        </w:rPr>
        <w:t> </w:t>
      </w:r>
      <w:r>
        <w:rPr/>
        <w:t>esquema</w:t>
      </w:r>
      <w:r>
        <w:rPr>
          <w:spacing w:val="-4"/>
        </w:rPr>
        <w:t> </w:t>
      </w:r>
      <w:r>
        <w:rPr/>
        <w:t>se</w:t>
      </w:r>
      <w:r>
        <w:rPr>
          <w:spacing w:val="-2"/>
        </w:rPr>
        <w:t> </w:t>
      </w:r>
      <w:r>
        <w:rPr/>
        <w:t>divide</w:t>
      </w:r>
      <w:r>
        <w:rPr>
          <w:spacing w:val="-3"/>
        </w:rPr>
        <w:t> </w:t>
      </w:r>
      <w:r>
        <w:rPr/>
        <w:t>en</w:t>
      </w:r>
      <w:r>
        <w:rPr>
          <w:spacing w:val="-8"/>
        </w:rPr>
        <w:t> </w:t>
      </w:r>
      <w:r>
        <w:rPr/>
        <w:t>ámbitos</w:t>
      </w:r>
      <w:r>
        <w:rPr>
          <w:spacing w:val="4"/>
        </w:rPr>
        <w:t> </w:t>
      </w:r>
      <w:r>
        <w:rPr/>
        <w:t>y</w:t>
      </w:r>
      <w:r>
        <w:rPr>
          <w:spacing w:val="-3"/>
        </w:rPr>
        <w:t> </w:t>
      </w:r>
      <w:r>
        <w:rPr/>
        <w:t>lineamientos</w:t>
      </w:r>
      <w:r>
        <w:rPr>
          <w:spacing w:val="-1"/>
        </w:rPr>
        <w:t> </w:t>
      </w:r>
      <w:r>
        <w:rPr/>
        <w:t>como</w:t>
      </w:r>
      <w:r>
        <w:rPr>
          <w:spacing w:val="-1"/>
        </w:rPr>
        <w:t> </w:t>
      </w:r>
      <w:r>
        <w:rPr/>
        <w:t>se</w:t>
      </w:r>
      <w:r>
        <w:rPr>
          <w:spacing w:val="-4"/>
        </w:rPr>
        <w:t> </w:t>
      </w:r>
      <w:r>
        <w:rPr/>
        <w:t>describe</w:t>
      </w:r>
      <w:r>
        <w:rPr>
          <w:spacing w:val="1"/>
        </w:rPr>
        <w:t> </w:t>
      </w:r>
      <w:r>
        <w:rPr/>
        <w:t>en</w:t>
      </w:r>
      <w:r>
        <w:rPr>
          <w:spacing w:val="-3"/>
        </w:rPr>
        <w:t> </w:t>
      </w:r>
      <w:r>
        <w:rPr/>
        <w:t>la</w:t>
      </w:r>
      <w:r>
        <w:rPr>
          <w:spacing w:val="4"/>
        </w:rPr>
        <w:t> </w:t>
      </w:r>
      <w:r>
        <w:rPr>
          <w:i/>
        </w:rPr>
        <w:t>Figura</w:t>
      </w:r>
      <w:r>
        <w:rPr>
          <w:i/>
          <w:spacing w:val="-1"/>
        </w:rPr>
        <w:t> </w:t>
      </w:r>
      <w:r>
        <w:rPr>
          <w:i/>
          <w:spacing w:val="-5"/>
        </w:rPr>
        <w:t>10.</w:t>
      </w:r>
    </w:p>
    <w:p>
      <w:pPr>
        <w:pStyle w:val="BodyText"/>
        <w:spacing w:after="0"/>
        <w:jc w:val="both"/>
        <w:rPr>
          <w:i/>
        </w:rPr>
        <w:sectPr>
          <w:pgSz w:w="12240" w:h="15840"/>
          <w:pgMar w:header="762" w:footer="0" w:top="1380" w:bottom="280" w:left="1440" w:right="720"/>
        </w:sectPr>
      </w:pPr>
    </w:p>
    <w:p>
      <w:pPr>
        <w:pStyle w:val="BodyText"/>
        <w:spacing w:before="1"/>
        <w:rPr>
          <w:i/>
          <w:sz w:val="19"/>
        </w:rPr>
      </w:pPr>
    </w:p>
    <w:p>
      <w:pPr>
        <w:pStyle w:val="BodyText"/>
        <w:ind w:left="1915"/>
        <w:rPr>
          <w:sz w:val="20"/>
        </w:rPr>
      </w:pPr>
      <w:r>
        <w:rPr>
          <w:sz w:val="20"/>
        </w:rPr>
        <w:drawing>
          <wp:inline distT="0" distB="0" distL="0" distR="0">
            <wp:extent cx="3449393" cy="351472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3" cstate="print"/>
                    <a:stretch>
                      <a:fillRect/>
                    </a:stretch>
                  </pic:blipFill>
                  <pic:spPr>
                    <a:xfrm>
                      <a:off x="0" y="0"/>
                      <a:ext cx="3449393" cy="3514725"/>
                    </a:xfrm>
                    <a:prstGeom prst="rect">
                      <a:avLst/>
                    </a:prstGeom>
                  </pic:spPr>
                </pic:pic>
              </a:graphicData>
            </a:graphic>
          </wp:inline>
        </w:drawing>
      </w:r>
      <w:r>
        <w:rPr>
          <w:sz w:val="20"/>
        </w:rPr>
      </w:r>
    </w:p>
    <w:p>
      <w:pPr>
        <w:spacing w:before="0"/>
        <w:ind w:left="3047" w:right="2409" w:hanging="341"/>
        <w:jc w:val="left"/>
        <w:rPr>
          <w:i/>
          <w:sz w:val="20"/>
        </w:rPr>
      </w:pPr>
      <w:bookmarkStart w:name="_bookmark31" w:id="51"/>
      <w:bookmarkEnd w:id="51"/>
      <w:r>
        <w:rPr/>
      </w:r>
      <w:r>
        <w:rPr>
          <w:i/>
          <w:sz w:val="20"/>
        </w:rPr>
        <w:t>Figura</w:t>
      </w:r>
      <w:r>
        <w:rPr>
          <w:i/>
          <w:spacing w:val="-6"/>
          <w:sz w:val="20"/>
        </w:rPr>
        <w:t> </w:t>
      </w:r>
      <w:r>
        <w:rPr>
          <w:i/>
          <w:sz w:val="20"/>
        </w:rPr>
        <w:t>10.</w:t>
      </w:r>
      <w:r>
        <w:rPr>
          <w:i/>
          <w:spacing w:val="-6"/>
          <w:sz w:val="20"/>
        </w:rPr>
        <w:t> </w:t>
      </w:r>
      <w:r>
        <w:rPr>
          <w:i/>
          <w:sz w:val="20"/>
        </w:rPr>
        <w:t>Ámbitos</w:t>
      </w:r>
      <w:r>
        <w:rPr>
          <w:i/>
          <w:spacing w:val="-4"/>
          <w:sz w:val="20"/>
        </w:rPr>
        <w:t> </w:t>
      </w:r>
      <w:r>
        <w:rPr>
          <w:i/>
          <w:sz w:val="20"/>
        </w:rPr>
        <w:t>y</w:t>
      </w:r>
      <w:r>
        <w:rPr>
          <w:i/>
          <w:spacing w:val="-5"/>
          <w:sz w:val="20"/>
        </w:rPr>
        <w:t> </w:t>
      </w:r>
      <w:r>
        <w:rPr>
          <w:i/>
          <w:sz w:val="20"/>
        </w:rPr>
        <w:t>Lineamientos</w:t>
      </w:r>
      <w:r>
        <w:rPr>
          <w:i/>
          <w:spacing w:val="-4"/>
          <w:sz w:val="20"/>
        </w:rPr>
        <w:t> </w:t>
      </w:r>
      <w:r>
        <w:rPr>
          <w:i/>
          <w:sz w:val="20"/>
        </w:rPr>
        <w:t>del</w:t>
      </w:r>
      <w:r>
        <w:rPr>
          <w:i/>
          <w:spacing w:val="-7"/>
          <w:sz w:val="20"/>
        </w:rPr>
        <w:t> </w:t>
      </w:r>
      <w:r>
        <w:rPr>
          <w:i/>
          <w:sz w:val="20"/>
        </w:rPr>
        <w:t>Gobierno</w:t>
      </w:r>
      <w:r>
        <w:rPr>
          <w:i/>
          <w:spacing w:val="-6"/>
          <w:sz w:val="20"/>
        </w:rPr>
        <w:t> </w:t>
      </w:r>
      <w:r>
        <w:rPr>
          <w:i/>
          <w:sz w:val="20"/>
        </w:rPr>
        <w:t>de</w:t>
      </w:r>
      <w:r>
        <w:rPr>
          <w:i/>
          <w:spacing w:val="-5"/>
          <w:sz w:val="20"/>
        </w:rPr>
        <w:t> </w:t>
      </w:r>
      <w:r>
        <w:rPr>
          <w:i/>
          <w:sz w:val="20"/>
        </w:rPr>
        <w:t>TI Fuente: Guía para el Dominio Gobierno de TI</w:t>
      </w:r>
    </w:p>
    <w:p>
      <w:pPr>
        <w:pStyle w:val="BodyText"/>
        <w:rPr>
          <w:i/>
          <w:sz w:val="20"/>
        </w:rPr>
      </w:pPr>
    </w:p>
    <w:p>
      <w:pPr>
        <w:pStyle w:val="BodyText"/>
        <w:rPr>
          <w:i/>
          <w:sz w:val="20"/>
        </w:rPr>
      </w:pPr>
    </w:p>
    <w:p>
      <w:pPr>
        <w:pStyle w:val="BodyText"/>
        <w:spacing w:before="83"/>
        <w:rPr>
          <w:i/>
          <w:sz w:val="20"/>
        </w:rPr>
      </w:pPr>
    </w:p>
    <w:p>
      <w:pPr>
        <w:pStyle w:val="BodyText"/>
        <w:spacing w:line="480" w:lineRule="auto" w:before="1"/>
        <w:ind w:right="714"/>
        <w:jc w:val="both"/>
      </w:pPr>
      <w:r>
        <w:rPr/>
        <w:t>Los ámbitos son áreas o temáticas que aborda el dominio y que agrupan temas específicos. Los lineamientos son orientaciones de carácter general; La </w:t>
      </w:r>
      <w:r>
        <w:rPr>
          <w:i/>
        </w:rPr>
        <w:t>Tabla 4 </w:t>
      </w:r>
      <w:r>
        <w:rPr/>
        <w:t>proporciona una explicación más certera de cada ámbito. No se considera necesario hacerlo con cada lineamiento pues son auto explicativos por su mismo nombre.</w:t>
      </w:r>
    </w:p>
    <w:p>
      <w:pPr>
        <w:pStyle w:val="BodyText"/>
        <w:rPr>
          <w:sz w:val="20"/>
        </w:rPr>
      </w:pPr>
    </w:p>
    <w:p>
      <w:pPr>
        <w:pStyle w:val="BodyText"/>
        <w:spacing w:before="87"/>
        <w:rPr>
          <w:sz w:val="20"/>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56"/>
        <w:gridCol w:w="6413"/>
      </w:tblGrid>
      <w:tr>
        <w:trPr>
          <w:trHeight w:val="340" w:hRule="atLeast"/>
        </w:trPr>
        <w:tc>
          <w:tcPr>
            <w:tcW w:w="2656" w:type="dxa"/>
            <w:tcBorders>
              <w:top w:val="nil"/>
              <w:bottom w:val="nil"/>
            </w:tcBorders>
            <w:shd w:val="clear" w:color="auto" w:fill="9BBA58"/>
          </w:tcPr>
          <w:p>
            <w:pPr>
              <w:pStyle w:val="TableParagraph"/>
              <w:spacing w:before="11"/>
              <w:ind w:left="9"/>
              <w:jc w:val="center"/>
              <w:rPr>
                <w:b/>
                <w:sz w:val="24"/>
              </w:rPr>
            </w:pPr>
            <w:r>
              <w:rPr>
                <w:b/>
                <w:color w:val="FFFFFF"/>
                <w:spacing w:val="-2"/>
                <w:sz w:val="24"/>
              </w:rPr>
              <w:t>Ámbito</w:t>
            </w:r>
          </w:p>
        </w:tc>
        <w:tc>
          <w:tcPr>
            <w:tcW w:w="6413" w:type="dxa"/>
            <w:tcBorders>
              <w:top w:val="nil"/>
              <w:bottom w:val="nil"/>
            </w:tcBorders>
            <w:shd w:val="clear" w:color="auto" w:fill="9BBA58"/>
          </w:tcPr>
          <w:p>
            <w:pPr>
              <w:pStyle w:val="TableParagraph"/>
              <w:spacing w:before="11"/>
              <w:ind w:left="6"/>
              <w:jc w:val="center"/>
              <w:rPr>
                <w:b/>
                <w:sz w:val="24"/>
              </w:rPr>
            </w:pPr>
            <w:r>
              <w:rPr>
                <w:b/>
                <w:color w:val="FFFFFF"/>
                <w:spacing w:val="-2"/>
                <w:sz w:val="24"/>
              </w:rPr>
              <w:t>Explicación</w:t>
            </w:r>
          </w:p>
        </w:tc>
      </w:tr>
      <w:tr>
        <w:trPr>
          <w:trHeight w:val="2326" w:hRule="atLeast"/>
        </w:trPr>
        <w:tc>
          <w:tcPr>
            <w:tcW w:w="2656" w:type="dxa"/>
            <w:tcBorders>
              <w:top w:val="nil"/>
            </w:tcBorders>
          </w:tcPr>
          <w:p>
            <w:pPr>
              <w:pStyle w:val="TableParagraph"/>
              <w:tabs>
                <w:tab w:pos="2439" w:val="left" w:leader="none"/>
              </w:tabs>
              <w:spacing w:line="276" w:lineRule="auto"/>
              <w:ind w:left="110" w:right="94"/>
              <w:rPr>
                <w:b/>
                <w:sz w:val="22"/>
              </w:rPr>
            </w:pPr>
            <w:r>
              <w:rPr>
                <w:b/>
                <w:spacing w:val="-2"/>
                <w:sz w:val="22"/>
              </w:rPr>
              <w:t>Cumplimiento</w:t>
            </w:r>
            <w:r>
              <w:rPr>
                <w:b/>
                <w:sz w:val="22"/>
              </w:rPr>
              <w:tab/>
            </w:r>
            <w:r>
              <w:rPr>
                <w:b/>
                <w:spacing w:val="-10"/>
                <w:sz w:val="22"/>
              </w:rPr>
              <w:t>y </w:t>
            </w:r>
            <w:r>
              <w:rPr>
                <w:b/>
                <w:spacing w:val="-2"/>
                <w:sz w:val="22"/>
              </w:rPr>
              <w:t>Alineación</w:t>
            </w:r>
          </w:p>
        </w:tc>
        <w:tc>
          <w:tcPr>
            <w:tcW w:w="6413" w:type="dxa"/>
            <w:tcBorders>
              <w:top w:val="nil"/>
            </w:tcBorders>
          </w:tcPr>
          <w:p>
            <w:pPr>
              <w:pStyle w:val="TableParagraph"/>
              <w:spacing w:line="276" w:lineRule="auto"/>
              <w:ind w:left="110"/>
              <w:rPr>
                <w:sz w:val="22"/>
              </w:rPr>
            </w:pPr>
            <w:r>
              <w:rPr>
                <w:sz w:val="22"/>
              </w:rPr>
              <w:t>-</w:t>
            </w:r>
            <w:r>
              <w:rPr>
                <w:spacing w:val="40"/>
                <w:sz w:val="22"/>
              </w:rPr>
              <w:t> </w:t>
            </w:r>
            <w:r>
              <w:rPr>
                <w:sz w:val="22"/>
              </w:rPr>
              <w:t>Busca</w:t>
            </w:r>
            <w:r>
              <w:rPr>
                <w:spacing w:val="40"/>
                <w:sz w:val="22"/>
              </w:rPr>
              <w:t> </w:t>
            </w:r>
            <w:r>
              <w:rPr>
                <w:sz w:val="22"/>
              </w:rPr>
              <w:t>la</w:t>
            </w:r>
            <w:r>
              <w:rPr>
                <w:spacing w:val="40"/>
                <w:sz w:val="22"/>
              </w:rPr>
              <w:t> </w:t>
            </w:r>
            <w:r>
              <w:rPr>
                <w:sz w:val="22"/>
              </w:rPr>
              <w:t>entrega</w:t>
            </w:r>
            <w:r>
              <w:rPr>
                <w:spacing w:val="40"/>
                <w:sz w:val="22"/>
              </w:rPr>
              <w:t> </w:t>
            </w:r>
            <w:r>
              <w:rPr>
                <w:sz w:val="22"/>
              </w:rPr>
              <w:t>de</w:t>
            </w:r>
            <w:r>
              <w:rPr>
                <w:spacing w:val="40"/>
                <w:sz w:val="22"/>
              </w:rPr>
              <w:t> </w:t>
            </w:r>
            <w:r>
              <w:rPr>
                <w:sz w:val="22"/>
              </w:rPr>
              <w:t>valor</w:t>
            </w:r>
            <w:r>
              <w:rPr>
                <w:spacing w:val="40"/>
                <w:sz w:val="22"/>
              </w:rPr>
              <w:t> </w:t>
            </w:r>
            <w:r>
              <w:rPr>
                <w:sz w:val="22"/>
              </w:rPr>
              <w:t>de</w:t>
            </w:r>
            <w:r>
              <w:rPr>
                <w:spacing w:val="40"/>
                <w:sz w:val="22"/>
              </w:rPr>
              <w:t> </w:t>
            </w:r>
            <w:r>
              <w:rPr>
                <w:sz w:val="22"/>
              </w:rPr>
              <w:t>los</w:t>
            </w:r>
            <w:r>
              <w:rPr>
                <w:spacing w:val="40"/>
                <w:sz w:val="22"/>
              </w:rPr>
              <w:t> </w:t>
            </w:r>
            <w:r>
              <w:rPr>
                <w:sz w:val="22"/>
              </w:rPr>
              <w:t>proyectos</w:t>
            </w:r>
            <w:r>
              <w:rPr>
                <w:spacing w:val="40"/>
                <w:sz w:val="22"/>
              </w:rPr>
              <w:t> </w:t>
            </w:r>
            <w:r>
              <w:rPr>
                <w:sz w:val="22"/>
              </w:rPr>
              <w:t>de</w:t>
            </w:r>
            <w:r>
              <w:rPr>
                <w:spacing w:val="40"/>
                <w:sz w:val="22"/>
              </w:rPr>
              <w:t> </w:t>
            </w:r>
            <w:r>
              <w:rPr>
                <w:sz w:val="22"/>
              </w:rPr>
              <w:t>TI</w:t>
            </w:r>
            <w:r>
              <w:rPr>
                <w:spacing w:val="40"/>
                <w:sz w:val="22"/>
              </w:rPr>
              <w:t> </w:t>
            </w:r>
            <w:r>
              <w:rPr>
                <w:sz w:val="22"/>
              </w:rPr>
              <w:t>que</w:t>
            </w:r>
            <w:r>
              <w:rPr>
                <w:spacing w:val="40"/>
                <w:sz w:val="22"/>
              </w:rPr>
              <w:t> </w:t>
            </w:r>
            <w:r>
              <w:rPr>
                <w:sz w:val="22"/>
              </w:rPr>
              <w:t>han</w:t>
            </w:r>
            <w:r>
              <w:rPr>
                <w:spacing w:val="40"/>
                <w:sz w:val="22"/>
              </w:rPr>
              <w:t> </w:t>
            </w:r>
            <w:r>
              <w:rPr>
                <w:sz w:val="22"/>
              </w:rPr>
              <w:t>sido definidos en el dominio Estrategia de TI</w:t>
            </w:r>
          </w:p>
          <w:p>
            <w:pPr>
              <w:pStyle w:val="TableParagraph"/>
              <w:spacing w:line="276" w:lineRule="auto"/>
              <w:ind w:left="110"/>
              <w:rPr>
                <w:sz w:val="22"/>
              </w:rPr>
            </w:pPr>
            <w:r>
              <w:rPr>
                <w:sz w:val="22"/>
              </w:rPr>
              <w:t>-Pretende</w:t>
            </w:r>
            <w:r>
              <w:rPr>
                <w:spacing w:val="40"/>
                <w:sz w:val="22"/>
              </w:rPr>
              <w:t> </w:t>
            </w:r>
            <w:r>
              <w:rPr>
                <w:sz w:val="22"/>
              </w:rPr>
              <w:t>que</w:t>
            </w:r>
            <w:r>
              <w:rPr>
                <w:spacing w:val="40"/>
                <w:sz w:val="22"/>
              </w:rPr>
              <w:t> </w:t>
            </w:r>
            <w:r>
              <w:rPr>
                <w:sz w:val="22"/>
              </w:rPr>
              <w:t>se</w:t>
            </w:r>
            <w:r>
              <w:rPr>
                <w:spacing w:val="40"/>
                <w:sz w:val="22"/>
              </w:rPr>
              <w:t> </w:t>
            </w:r>
            <w:r>
              <w:rPr>
                <w:sz w:val="22"/>
              </w:rPr>
              <w:t>asegure</w:t>
            </w:r>
            <w:r>
              <w:rPr>
                <w:spacing w:val="40"/>
                <w:sz w:val="22"/>
              </w:rPr>
              <w:t> </w:t>
            </w:r>
            <w:r>
              <w:rPr>
                <w:sz w:val="22"/>
              </w:rPr>
              <w:t>el</w:t>
            </w:r>
            <w:r>
              <w:rPr>
                <w:spacing w:val="40"/>
                <w:sz w:val="22"/>
              </w:rPr>
              <w:t> </w:t>
            </w:r>
            <w:r>
              <w:rPr>
                <w:sz w:val="22"/>
              </w:rPr>
              <w:t>cumplimiento</w:t>
            </w:r>
            <w:r>
              <w:rPr>
                <w:spacing w:val="40"/>
                <w:sz w:val="22"/>
              </w:rPr>
              <w:t> </w:t>
            </w:r>
            <w:r>
              <w:rPr>
                <w:sz w:val="22"/>
              </w:rPr>
              <w:t>de</w:t>
            </w:r>
            <w:r>
              <w:rPr>
                <w:spacing w:val="40"/>
                <w:sz w:val="22"/>
              </w:rPr>
              <w:t> </w:t>
            </w:r>
            <w:r>
              <w:rPr>
                <w:sz w:val="22"/>
              </w:rPr>
              <w:t>las</w:t>
            </w:r>
            <w:r>
              <w:rPr>
                <w:spacing w:val="40"/>
                <w:sz w:val="22"/>
              </w:rPr>
              <w:t> </w:t>
            </w:r>
            <w:r>
              <w:rPr>
                <w:sz w:val="22"/>
              </w:rPr>
              <w:t>regulaciones</w:t>
            </w:r>
            <w:r>
              <w:rPr>
                <w:spacing w:val="40"/>
                <w:sz w:val="22"/>
              </w:rPr>
              <w:t> </w:t>
            </w:r>
            <w:r>
              <w:rPr>
                <w:sz w:val="22"/>
              </w:rPr>
              <w:t>y</w:t>
            </w:r>
            <w:r>
              <w:rPr>
                <w:spacing w:val="40"/>
                <w:sz w:val="22"/>
              </w:rPr>
              <w:t> </w:t>
            </w:r>
            <w:r>
              <w:rPr>
                <w:sz w:val="22"/>
              </w:rPr>
              <w:t>políticas de TI</w:t>
            </w:r>
          </w:p>
          <w:p>
            <w:pPr>
              <w:pStyle w:val="TableParagraph"/>
              <w:spacing w:line="280" w:lineRule="auto"/>
              <w:ind w:left="110"/>
              <w:rPr>
                <w:sz w:val="22"/>
              </w:rPr>
            </w:pPr>
            <w:r>
              <w:rPr>
                <w:sz w:val="22"/>
              </w:rPr>
              <w:t>-Incluye</w:t>
            </w:r>
            <w:r>
              <w:rPr>
                <w:spacing w:val="-1"/>
                <w:sz w:val="22"/>
              </w:rPr>
              <w:t> </w:t>
            </w:r>
            <w:r>
              <w:rPr>
                <w:sz w:val="22"/>
              </w:rPr>
              <w:t>alineación con</w:t>
            </w:r>
            <w:r>
              <w:rPr>
                <w:spacing w:val="-5"/>
                <w:sz w:val="22"/>
              </w:rPr>
              <w:t> </w:t>
            </w:r>
            <w:r>
              <w:rPr>
                <w:sz w:val="22"/>
              </w:rPr>
              <w:t>el modelo integrado de gestión, valoración de </w:t>
            </w:r>
            <w:r>
              <w:rPr>
                <w:spacing w:val="-2"/>
                <w:sz w:val="22"/>
              </w:rPr>
              <w:t>riesgo</w:t>
            </w:r>
          </w:p>
          <w:p>
            <w:pPr>
              <w:pStyle w:val="TableParagraph"/>
              <w:spacing w:line="246" w:lineRule="exact"/>
              <w:ind w:left="110"/>
              <w:rPr>
                <w:sz w:val="22"/>
              </w:rPr>
            </w:pPr>
            <w:r>
              <w:rPr>
                <w:sz w:val="22"/>
              </w:rPr>
              <w:t>-Desarrollo</w:t>
            </w:r>
            <w:r>
              <w:rPr>
                <w:spacing w:val="-8"/>
                <w:sz w:val="22"/>
              </w:rPr>
              <w:t> </w:t>
            </w:r>
            <w:r>
              <w:rPr>
                <w:sz w:val="22"/>
              </w:rPr>
              <w:t>e</w:t>
            </w:r>
            <w:r>
              <w:rPr>
                <w:spacing w:val="-8"/>
                <w:sz w:val="22"/>
              </w:rPr>
              <w:t> </w:t>
            </w:r>
            <w:r>
              <w:rPr>
                <w:sz w:val="22"/>
              </w:rPr>
              <w:t>incorporación</w:t>
            </w:r>
            <w:r>
              <w:rPr>
                <w:spacing w:val="-5"/>
                <w:sz w:val="22"/>
              </w:rPr>
              <w:t> </w:t>
            </w:r>
            <w:r>
              <w:rPr>
                <w:sz w:val="22"/>
              </w:rPr>
              <w:t>de</w:t>
            </w:r>
            <w:r>
              <w:rPr>
                <w:spacing w:val="-3"/>
                <w:sz w:val="22"/>
              </w:rPr>
              <w:t> </w:t>
            </w:r>
            <w:r>
              <w:rPr>
                <w:sz w:val="22"/>
              </w:rPr>
              <w:t>políticas</w:t>
            </w:r>
            <w:r>
              <w:rPr>
                <w:spacing w:val="-2"/>
                <w:sz w:val="22"/>
              </w:rPr>
              <w:t> </w:t>
            </w:r>
            <w:r>
              <w:rPr>
                <w:sz w:val="22"/>
              </w:rPr>
              <w:t>de</w:t>
            </w:r>
            <w:r>
              <w:rPr>
                <w:spacing w:val="-2"/>
                <w:sz w:val="22"/>
              </w:rPr>
              <w:t> </w:t>
            </w:r>
            <w:r>
              <w:rPr>
                <w:spacing w:val="-5"/>
                <w:sz w:val="22"/>
              </w:rPr>
              <w:t>TI.</w:t>
            </w:r>
          </w:p>
        </w:tc>
      </w:tr>
    </w:tbl>
    <w:p>
      <w:pPr>
        <w:pStyle w:val="TableParagraph"/>
        <w:spacing w:after="0" w:line="246" w:lineRule="exact"/>
        <w:rPr>
          <w:sz w:val="22"/>
        </w:rPr>
        <w:sectPr>
          <w:pgSz w:w="12240" w:h="15840"/>
          <w:pgMar w:header="762" w:footer="0" w:top="1380" w:bottom="280" w:left="1440" w:right="720"/>
        </w:sectPr>
      </w:pPr>
    </w:p>
    <w:p>
      <w:pPr>
        <w:pStyle w:val="BodyText"/>
        <w:rPr>
          <w:sz w:val="7"/>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56"/>
        <w:gridCol w:w="6413"/>
      </w:tblGrid>
      <w:tr>
        <w:trPr>
          <w:trHeight w:val="330" w:hRule="atLeast"/>
        </w:trPr>
        <w:tc>
          <w:tcPr>
            <w:tcW w:w="2656" w:type="dxa"/>
            <w:tcBorders>
              <w:top w:val="nil"/>
              <w:bottom w:val="nil"/>
            </w:tcBorders>
            <w:shd w:val="clear" w:color="auto" w:fill="9BBA58"/>
          </w:tcPr>
          <w:p>
            <w:pPr>
              <w:pStyle w:val="TableParagraph"/>
              <w:spacing w:before="11"/>
              <w:ind w:left="9"/>
              <w:jc w:val="center"/>
              <w:rPr>
                <w:b/>
                <w:sz w:val="24"/>
              </w:rPr>
            </w:pPr>
            <w:r>
              <w:rPr>
                <w:b/>
                <w:color w:val="FFFFFF"/>
                <w:spacing w:val="-2"/>
                <w:sz w:val="24"/>
              </w:rPr>
              <w:t>Ámbito</w:t>
            </w:r>
          </w:p>
        </w:tc>
        <w:tc>
          <w:tcPr>
            <w:tcW w:w="6413" w:type="dxa"/>
            <w:tcBorders>
              <w:top w:val="nil"/>
              <w:bottom w:val="nil"/>
            </w:tcBorders>
            <w:shd w:val="clear" w:color="auto" w:fill="9BBA58"/>
          </w:tcPr>
          <w:p>
            <w:pPr>
              <w:pStyle w:val="TableParagraph"/>
              <w:spacing w:before="11"/>
              <w:ind w:left="6"/>
              <w:jc w:val="center"/>
              <w:rPr>
                <w:b/>
                <w:sz w:val="24"/>
              </w:rPr>
            </w:pPr>
            <w:r>
              <w:rPr>
                <w:b/>
                <w:color w:val="FFFFFF"/>
                <w:spacing w:val="-2"/>
                <w:sz w:val="24"/>
              </w:rPr>
              <w:t>Explicación</w:t>
            </w:r>
          </w:p>
        </w:tc>
      </w:tr>
      <w:tr>
        <w:trPr>
          <w:trHeight w:val="870" w:hRule="atLeast"/>
        </w:trPr>
        <w:tc>
          <w:tcPr>
            <w:tcW w:w="2656" w:type="dxa"/>
          </w:tcPr>
          <w:p>
            <w:pPr>
              <w:pStyle w:val="TableParagraph"/>
              <w:spacing w:line="276" w:lineRule="auto"/>
              <w:ind w:left="110" w:right="97"/>
              <w:rPr>
                <w:b/>
                <w:sz w:val="22"/>
              </w:rPr>
            </w:pPr>
            <w:r>
              <w:rPr>
                <w:b/>
                <w:sz w:val="22"/>
              </w:rPr>
              <w:t>Esquema de Gobierno de </w:t>
            </w:r>
            <w:r>
              <w:rPr>
                <w:b/>
                <w:spacing w:val="-6"/>
                <w:sz w:val="22"/>
              </w:rPr>
              <w:t>TI</w:t>
            </w:r>
          </w:p>
        </w:tc>
        <w:tc>
          <w:tcPr>
            <w:tcW w:w="6413" w:type="dxa"/>
          </w:tcPr>
          <w:p>
            <w:pPr>
              <w:pStyle w:val="TableParagraph"/>
              <w:spacing w:line="276" w:lineRule="auto"/>
              <w:ind w:left="110"/>
              <w:rPr>
                <w:sz w:val="22"/>
              </w:rPr>
            </w:pPr>
            <w:r>
              <w:rPr>
                <w:sz w:val="22"/>
              </w:rPr>
              <w:t>-Elementos</w:t>
            </w:r>
            <w:r>
              <w:rPr>
                <w:spacing w:val="-13"/>
                <w:sz w:val="22"/>
              </w:rPr>
              <w:t> </w:t>
            </w:r>
            <w:r>
              <w:rPr>
                <w:sz w:val="22"/>
              </w:rPr>
              <w:t>necesarios</w:t>
            </w:r>
            <w:r>
              <w:rPr>
                <w:spacing w:val="-8"/>
                <w:sz w:val="22"/>
              </w:rPr>
              <w:t> </w:t>
            </w:r>
            <w:r>
              <w:rPr>
                <w:sz w:val="22"/>
              </w:rPr>
              <w:t>para</w:t>
            </w:r>
            <w:r>
              <w:rPr>
                <w:spacing w:val="-12"/>
                <w:sz w:val="22"/>
              </w:rPr>
              <w:t> </w:t>
            </w:r>
            <w:r>
              <w:rPr>
                <w:sz w:val="22"/>
              </w:rPr>
              <w:t>que</w:t>
            </w:r>
            <w:r>
              <w:rPr>
                <w:spacing w:val="-14"/>
                <w:sz w:val="22"/>
              </w:rPr>
              <w:t> </w:t>
            </w:r>
            <w:r>
              <w:rPr>
                <w:sz w:val="22"/>
              </w:rPr>
              <w:t>se</w:t>
            </w:r>
            <w:r>
              <w:rPr>
                <w:spacing w:val="-14"/>
                <w:sz w:val="22"/>
              </w:rPr>
              <w:t> </w:t>
            </w:r>
            <w:r>
              <w:rPr>
                <w:sz w:val="22"/>
              </w:rPr>
              <w:t>establezcan</w:t>
            </w:r>
            <w:r>
              <w:rPr>
                <w:spacing w:val="-14"/>
                <w:sz w:val="22"/>
              </w:rPr>
              <w:t> </w:t>
            </w:r>
            <w:r>
              <w:rPr>
                <w:sz w:val="22"/>
              </w:rPr>
              <w:t>capacidades,</w:t>
            </w:r>
            <w:r>
              <w:rPr>
                <w:spacing w:val="-13"/>
                <w:sz w:val="22"/>
              </w:rPr>
              <w:t> </w:t>
            </w:r>
            <w:r>
              <w:rPr>
                <w:sz w:val="22"/>
              </w:rPr>
              <w:t>procesos</w:t>
            </w:r>
            <w:r>
              <w:rPr>
                <w:spacing w:val="-9"/>
                <w:sz w:val="22"/>
              </w:rPr>
              <w:t> </w:t>
            </w:r>
            <w:r>
              <w:rPr>
                <w:sz w:val="22"/>
              </w:rPr>
              <w:t>y esquemas</w:t>
            </w:r>
            <w:r>
              <w:rPr>
                <w:spacing w:val="8"/>
                <w:sz w:val="22"/>
              </w:rPr>
              <w:t> </w:t>
            </w:r>
            <w:r>
              <w:rPr>
                <w:sz w:val="22"/>
              </w:rPr>
              <w:t>de</w:t>
            </w:r>
            <w:r>
              <w:rPr>
                <w:spacing w:val="4"/>
                <w:sz w:val="22"/>
              </w:rPr>
              <w:t> </w:t>
            </w:r>
            <w:r>
              <w:rPr>
                <w:sz w:val="22"/>
              </w:rPr>
              <w:t>Gobernabilidad</w:t>
            </w:r>
            <w:r>
              <w:rPr>
                <w:spacing w:val="5"/>
                <w:sz w:val="22"/>
              </w:rPr>
              <w:t> </w:t>
            </w:r>
            <w:r>
              <w:rPr>
                <w:sz w:val="22"/>
              </w:rPr>
              <w:t>de</w:t>
            </w:r>
            <w:r>
              <w:rPr>
                <w:spacing w:val="9"/>
                <w:sz w:val="22"/>
              </w:rPr>
              <w:t> </w:t>
            </w:r>
            <w:r>
              <w:rPr>
                <w:sz w:val="22"/>
              </w:rPr>
              <w:t>TI</w:t>
            </w:r>
            <w:r>
              <w:rPr>
                <w:spacing w:val="7"/>
                <w:sz w:val="22"/>
              </w:rPr>
              <w:t> </w:t>
            </w:r>
            <w:r>
              <w:rPr>
                <w:sz w:val="22"/>
              </w:rPr>
              <w:t>para</w:t>
            </w:r>
            <w:r>
              <w:rPr>
                <w:spacing w:val="13"/>
                <w:sz w:val="22"/>
              </w:rPr>
              <w:t> </w:t>
            </w:r>
            <w:r>
              <w:rPr>
                <w:sz w:val="22"/>
              </w:rPr>
              <w:t>monitorear,</w:t>
            </w:r>
            <w:r>
              <w:rPr>
                <w:spacing w:val="5"/>
                <w:sz w:val="22"/>
              </w:rPr>
              <w:t> </w:t>
            </w:r>
            <w:r>
              <w:rPr>
                <w:sz w:val="22"/>
              </w:rPr>
              <w:t>evaluar,</w:t>
            </w:r>
            <w:r>
              <w:rPr>
                <w:spacing w:val="6"/>
                <w:sz w:val="22"/>
              </w:rPr>
              <w:t> </w:t>
            </w:r>
            <w:r>
              <w:rPr>
                <w:sz w:val="22"/>
              </w:rPr>
              <w:t>y</w:t>
            </w:r>
            <w:r>
              <w:rPr>
                <w:spacing w:val="6"/>
                <w:sz w:val="22"/>
              </w:rPr>
              <w:t> </w:t>
            </w:r>
            <w:r>
              <w:rPr>
                <w:spacing w:val="-2"/>
                <w:sz w:val="22"/>
              </w:rPr>
              <w:t>dirigir</w:t>
            </w:r>
          </w:p>
          <w:p>
            <w:pPr>
              <w:pStyle w:val="TableParagraph"/>
              <w:ind w:left="110"/>
              <w:rPr>
                <w:sz w:val="22"/>
              </w:rPr>
            </w:pPr>
            <w:r>
              <w:rPr>
                <w:sz w:val="22"/>
              </w:rPr>
              <w:t>las </w:t>
            </w:r>
            <w:r>
              <w:rPr>
                <w:spacing w:val="-5"/>
                <w:sz w:val="22"/>
              </w:rPr>
              <w:t>TI</w:t>
            </w:r>
          </w:p>
        </w:tc>
      </w:tr>
      <w:tr>
        <w:trPr>
          <w:trHeight w:val="870" w:hRule="atLeast"/>
        </w:trPr>
        <w:tc>
          <w:tcPr>
            <w:tcW w:w="2656" w:type="dxa"/>
          </w:tcPr>
          <w:p>
            <w:pPr>
              <w:pStyle w:val="TableParagraph"/>
              <w:tabs>
                <w:tab w:pos="1199" w:val="left" w:leader="none"/>
                <w:tab w:pos="2328" w:val="left" w:leader="none"/>
              </w:tabs>
              <w:spacing w:line="276" w:lineRule="auto"/>
              <w:ind w:left="110" w:right="97"/>
              <w:rPr>
                <w:b/>
                <w:sz w:val="22"/>
              </w:rPr>
            </w:pPr>
            <w:r>
              <w:rPr>
                <w:b/>
                <w:spacing w:val="-2"/>
                <w:sz w:val="22"/>
              </w:rPr>
              <w:t>Gestión</w:t>
            </w:r>
            <w:r>
              <w:rPr>
                <w:b/>
                <w:sz w:val="22"/>
              </w:rPr>
              <w:tab/>
            </w:r>
            <w:r>
              <w:rPr>
                <w:b/>
                <w:spacing w:val="-2"/>
                <w:sz w:val="22"/>
              </w:rPr>
              <w:t>Integral</w:t>
            </w:r>
            <w:r>
              <w:rPr>
                <w:b/>
                <w:sz w:val="22"/>
              </w:rPr>
              <w:tab/>
            </w:r>
            <w:r>
              <w:rPr>
                <w:b/>
                <w:spacing w:val="-6"/>
                <w:sz w:val="22"/>
              </w:rPr>
              <w:t>de </w:t>
            </w:r>
            <w:r>
              <w:rPr>
                <w:b/>
                <w:sz w:val="22"/>
              </w:rPr>
              <w:t>Proyectos de TI</w:t>
            </w:r>
          </w:p>
        </w:tc>
        <w:tc>
          <w:tcPr>
            <w:tcW w:w="6413" w:type="dxa"/>
          </w:tcPr>
          <w:p>
            <w:pPr>
              <w:pStyle w:val="TableParagraph"/>
              <w:spacing w:line="276" w:lineRule="auto"/>
              <w:ind w:left="110"/>
              <w:rPr>
                <w:sz w:val="22"/>
              </w:rPr>
            </w:pPr>
            <w:r>
              <w:rPr>
                <w:sz w:val="22"/>
              </w:rPr>
              <w:t>-Gestión,</w:t>
            </w:r>
            <w:r>
              <w:rPr>
                <w:spacing w:val="80"/>
                <w:sz w:val="22"/>
              </w:rPr>
              <w:t> </w:t>
            </w:r>
            <w:r>
              <w:rPr>
                <w:sz w:val="22"/>
              </w:rPr>
              <w:t>seguimiento</w:t>
            </w:r>
            <w:r>
              <w:rPr>
                <w:spacing w:val="80"/>
                <w:sz w:val="22"/>
              </w:rPr>
              <w:t> </w:t>
            </w:r>
            <w:r>
              <w:rPr>
                <w:sz w:val="22"/>
              </w:rPr>
              <w:t>y</w:t>
            </w:r>
            <w:r>
              <w:rPr>
                <w:spacing w:val="80"/>
                <w:sz w:val="22"/>
              </w:rPr>
              <w:t> </w:t>
            </w:r>
            <w:r>
              <w:rPr>
                <w:sz w:val="22"/>
              </w:rPr>
              <w:t>evaluación</w:t>
            </w:r>
            <w:r>
              <w:rPr>
                <w:spacing w:val="80"/>
                <w:sz w:val="22"/>
              </w:rPr>
              <w:t> </w:t>
            </w:r>
            <w:r>
              <w:rPr>
                <w:sz w:val="22"/>
              </w:rPr>
              <w:t>de</w:t>
            </w:r>
            <w:r>
              <w:rPr>
                <w:spacing w:val="80"/>
                <w:sz w:val="22"/>
              </w:rPr>
              <w:t> </w:t>
            </w:r>
            <w:r>
              <w:rPr>
                <w:sz w:val="22"/>
              </w:rPr>
              <w:t>programas</w:t>
            </w:r>
            <w:r>
              <w:rPr>
                <w:spacing w:val="80"/>
                <w:sz w:val="22"/>
              </w:rPr>
              <w:t> </w:t>
            </w:r>
            <w:r>
              <w:rPr>
                <w:sz w:val="22"/>
              </w:rPr>
              <w:t>y</w:t>
            </w:r>
            <w:r>
              <w:rPr>
                <w:spacing w:val="80"/>
                <w:sz w:val="22"/>
              </w:rPr>
              <w:t> </w:t>
            </w:r>
            <w:r>
              <w:rPr>
                <w:sz w:val="22"/>
              </w:rPr>
              <w:t>proyectos asociados a TI.</w:t>
            </w:r>
          </w:p>
        </w:tc>
      </w:tr>
      <w:tr>
        <w:trPr>
          <w:trHeight w:val="875" w:hRule="atLeast"/>
        </w:trPr>
        <w:tc>
          <w:tcPr>
            <w:tcW w:w="2656" w:type="dxa"/>
          </w:tcPr>
          <w:p>
            <w:pPr>
              <w:pStyle w:val="TableParagraph"/>
              <w:spacing w:line="280" w:lineRule="auto"/>
              <w:ind w:left="110" w:right="97"/>
              <w:rPr>
                <w:b/>
                <w:sz w:val="22"/>
              </w:rPr>
            </w:pPr>
            <w:r>
              <w:rPr>
                <w:b/>
                <w:sz w:val="22"/>
              </w:rPr>
              <w:t>Gestión</w:t>
            </w:r>
            <w:r>
              <w:rPr>
                <w:b/>
                <w:spacing w:val="40"/>
                <w:sz w:val="22"/>
              </w:rPr>
              <w:t> </w:t>
            </w:r>
            <w:r>
              <w:rPr>
                <w:b/>
                <w:sz w:val="22"/>
              </w:rPr>
              <w:t>de</w:t>
            </w:r>
            <w:r>
              <w:rPr>
                <w:b/>
                <w:spacing w:val="40"/>
                <w:sz w:val="22"/>
              </w:rPr>
              <w:t> </w:t>
            </w:r>
            <w:r>
              <w:rPr>
                <w:b/>
                <w:sz w:val="22"/>
              </w:rPr>
              <w:t>la</w:t>
            </w:r>
            <w:r>
              <w:rPr>
                <w:b/>
                <w:spacing w:val="40"/>
                <w:sz w:val="22"/>
              </w:rPr>
              <w:t> </w:t>
            </w:r>
            <w:r>
              <w:rPr>
                <w:b/>
                <w:sz w:val="22"/>
              </w:rPr>
              <w:t>Operación de TI</w:t>
            </w:r>
          </w:p>
        </w:tc>
        <w:tc>
          <w:tcPr>
            <w:tcW w:w="6413" w:type="dxa"/>
          </w:tcPr>
          <w:p>
            <w:pPr>
              <w:pStyle w:val="TableParagraph"/>
              <w:spacing w:line="280" w:lineRule="auto"/>
              <w:ind w:left="110"/>
              <w:rPr>
                <w:sz w:val="22"/>
              </w:rPr>
            </w:pPr>
            <w:r>
              <w:rPr>
                <w:sz w:val="22"/>
              </w:rPr>
              <w:t>-Adecuada planeación, ejecución, monitoreo y mejora continua de la prestación de los servicios de TI.</w:t>
            </w:r>
          </w:p>
          <w:p>
            <w:pPr>
              <w:pStyle w:val="TableParagraph"/>
              <w:spacing w:line="247" w:lineRule="exact"/>
              <w:ind w:left="110"/>
              <w:rPr>
                <w:sz w:val="22"/>
              </w:rPr>
            </w:pPr>
            <w:r>
              <w:rPr>
                <w:sz w:val="22"/>
              </w:rPr>
              <w:t>-Incluye</w:t>
            </w:r>
            <w:r>
              <w:rPr>
                <w:spacing w:val="-5"/>
                <w:sz w:val="22"/>
              </w:rPr>
              <w:t> </w:t>
            </w:r>
            <w:r>
              <w:rPr>
                <w:sz w:val="22"/>
              </w:rPr>
              <w:t>la Gestión</w:t>
            </w:r>
            <w:r>
              <w:rPr>
                <w:spacing w:val="-3"/>
                <w:sz w:val="22"/>
              </w:rPr>
              <w:t> </w:t>
            </w:r>
            <w:r>
              <w:rPr>
                <w:sz w:val="22"/>
              </w:rPr>
              <w:t>con</w:t>
            </w:r>
            <w:r>
              <w:rPr>
                <w:spacing w:val="-8"/>
                <w:sz w:val="22"/>
              </w:rPr>
              <w:t> </w:t>
            </w:r>
            <w:r>
              <w:rPr>
                <w:sz w:val="22"/>
              </w:rPr>
              <w:t>los</w:t>
            </w:r>
            <w:r>
              <w:rPr>
                <w:spacing w:val="3"/>
                <w:sz w:val="22"/>
              </w:rPr>
              <w:t> </w:t>
            </w:r>
            <w:r>
              <w:rPr>
                <w:spacing w:val="-2"/>
                <w:sz w:val="22"/>
              </w:rPr>
              <w:t>proveedores.</w:t>
            </w:r>
          </w:p>
        </w:tc>
      </w:tr>
    </w:tbl>
    <w:p>
      <w:pPr>
        <w:spacing w:before="5"/>
        <w:ind w:left="0" w:right="261" w:firstLine="0"/>
        <w:jc w:val="center"/>
        <w:rPr>
          <w:i/>
          <w:sz w:val="20"/>
        </w:rPr>
      </w:pPr>
      <w:bookmarkStart w:name="_bookmark32" w:id="52"/>
      <w:bookmarkEnd w:id="52"/>
      <w:r>
        <w:rPr/>
      </w:r>
      <w:r>
        <w:rPr>
          <w:i/>
          <w:sz w:val="20"/>
        </w:rPr>
        <w:t>Tabla</w:t>
      </w:r>
      <w:r>
        <w:rPr>
          <w:i/>
          <w:spacing w:val="-3"/>
          <w:sz w:val="20"/>
        </w:rPr>
        <w:t> </w:t>
      </w:r>
      <w:r>
        <w:rPr>
          <w:i/>
          <w:sz w:val="20"/>
        </w:rPr>
        <w:t>4.</w:t>
      </w:r>
      <w:r>
        <w:rPr>
          <w:i/>
          <w:spacing w:val="-1"/>
          <w:sz w:val="20"/>
        </w:rPr>
        <w:t> </w:t>
      </w:r>
      <w:r>
        <w:rPr>
          <w:i/>
          <w:sz w:val="20"/>
        </w:rPr>
        <w:t>Explicación de los</w:t>
      </w:r>
      <w:r>
        <w:rPr>
          <w:i/>
          <w:spacing w:val="1"/>
          <w:sz w:val="20"/>
        </w:rPr>
        <w:t> </w:t>
      </w:r>
      <w:r>
        <w:rPr>
          <w:i/>
          <w:sz w:val="20"/>
        </w:rPr>
        <w:t>ámbitos</w:t>
      </w:r>
      <w:r>
        <w:rPr>
          <w:i/>
          <w:spacing w:val="2"/>
          <w:sz w:val="20"/>
        </w:rPr>
        <w:t> </w:t>
      </w:r>
      <w:r>
        <w:rPr>
          <w:i/>
          <w:sz w:val="20"/>
        </w:rPr>
        <w:t>del</w:t>
      </w:r>
      <w:r>
        <w:rPr>
          <w:i/>
          <w:spacing w:val="-2"/>
          <w:sz w:val="20"/>
        </w:rPr>
        <w:t> </w:t>
      </w:r>
      <w:r>
        <w:rPr>
          <w:i/>
          <w:sz w:val="20"/>
        </w:rPr>
        <w:t>Esquema</w:t>
      </w:r>
      <w:r>
        <w:rPr>
          <w:i/>
          <w:spacing w:val="-1"/>
          <w:sz w:val="20"/>
        </w:rPr>
        <w:t> </w:t>
      </w:r>
      <w:r>
        <w:rPr>
          <w:i/>
          <w:sz w:val="20"/>
        </w:rPr>
        <w:t>de</w:t>
      </w:r>
      <w:r>
        <w:rPr>
          <w:i/>
          <w:spacing w:val="1"/>
          <w:sz w:val="20"/>
        </w:rPr>
        <w:t> </w:t>
      </w:r>
      <w:r>
        <w:rPr>
          <w:i/>
          <w:sz w:val="20"/>
        </w:rPr>
        <w:t>Gobierno</w:t>
      </w:r>
      <w:r>
        <w:rPr>
          <w:i/>
          <w:spacing w:val="-6"/>
          <w:sz w:val="20"/>
        </w:rPr>
        <w:t> </w:t>
      </w:r>
      <w:r>
        <w:rPr>
          <w:i/>
          <w:sz w:val="20"/>
        </w:rPr>
        <w:t>de</w:t>
      </w:r>
      <w:r>
        <w:rPr>
          <w:i/>
          <w:spacing w:val="1"/>
          <w:sz w:val="20"/>
        </w:rPr>
        <w:t> </w:t>
      </w:r>
      <w:r>
        <w:rPr>
          <w:i/>
          <w:sz w:val="20"/>
        </w:rPr>
        <w:t>TI</w:t>
      </w:r>
      <w:r>
        <w:rPr>
          <w:i/>
          <w:spacing w:val="-3"/>
          <w:sz w:val="20"/>
        </w:rPr>
        <w:t> </w:t>
      </w:r>
      <w:r>
        <w:rPr>
          <w:i/>
          <w:sz w:val="20"/>
        </w:rPr>
        <w:t>en</w:t>
      </w:r>
      <w:r>
        <w:rPr>
          <w:i/>
          <w:spacing w:val="-1"/>
          <w:sz w:val="20"/>
        </w:rPr>
        <w:t> </w:t>
      </w:r>
      <w:r>
        <w:rPr>
          <w:i/>
          <w:sz w:val="20"/>
        </w:rPr>
        <w:t>el</w:t>
      </w:r>
      <w:r>
        <w:rPr>
          <w:i/>
          <w:spacing w:val="-1"/>
          <w:sz w:val="20"/>
        </w:rPr>
        <w:t> </w:t>
      </w:r>
      <w:r>
        <w:rPr>
          <w:i/>
          <w:sz w:val="20"/>
        </w:rPr>
        <w:t>contexto</w:t>
      </w:r>
      <w:r>
        <w:rPr>
          <w:i/>
          <w:spacing w:val="-2"/>
          <w:sz w:val="20"/>
        </w:rPr>
        <w:t> </w:t>
      </w:r>
      <w:r>
        <w:rPr>
          <w:i/>
          <w:sz w:val="20"/>
        </w:rPr>
        <w:t>público </w:t>
      </w:r>
      <w:r>
        <w:rPr>
          <w:i/>
          <w:spacing w:val="-2"/>
          <w:sz w:val="20"/>
        </w:rPr>
        <w:t>Colombiano.</w:t>
      </w:r>
    </w:p>
    <w:p>
      <w:pPr>
        <w:spacing w:before="0"/>
        <w:ind w:left="0" w:right="260" w:firstLine="0"/>
        <w:jc w:val="center"/>
        <w:rPr>
          <w:i/>
          <w:sz w:val="20"/>
        </w:rPr>
      </w:pPr>
      <w:r>
        <w:rPr>
          <w:i/>
          <w:sz w:val="20"/>
        </w:rPr>
        <w:t>Fuente:</w:t>
      </w:r>
      <w:r>
        <w:rPr>
          <w:i/>
          <w:spacing w:val="-2"/>
          <w:sz w:val="20"/>
        </w:rPr>
        <w:t> </w:t>
      </w:r>
      <w:r>
        <w:rPr>
          <w:i/>
          <w:sz w:val="20"/>
        </w:rPr>
        <w:t>Elaboración </w:t>
      </w:r>
      <w:r>
        <w:rPr>
          <w:i/>
          <w:spacing w:val="-2"/>
          <w:sz w:val="20"/>
        </w:rPr>
        <w:t>Propia</w:t>
      </w:r>
    </w:p>
    <w:p>
      <w:pPr>
        <w:pStyle w:val="BodyText"/>
        <w:rPr>
          <w:i/>
          <w:sz w:val="20"/>
        </w:rPr>
      </w:pPr>
    </w:p>
    <w:p>
      <w:pPr>
        <w:pStyle w:val="BodyText"/>
        <w:rPr>
          <w:i/>
          <w:sz w:val="20"/>
        </w:rPr>
      </w:pPr>
    </w:p>
    <w:p>
      <w:pPr>
        <w:pStyle w:val="BodyText"/>
        <w:spacing w:before="93"/>
        <w:rPr>
          <w:i/>
          <w:sz w:val="20"/>
        </w:rPr>
      </w:pPr>
    </w:p>
    <w:p>
      <w:pPr>
        <w:pStyle w:val="BodyText"/>
        <w:spacing w:line="480" w:lineRule="auto"/>
        <w:ind w:right="713"/>
        <w:jc w:val="both"/>
      </w:pPr>
      <w:r>
        <w:rPr/>
        <w:t>La</w:t>
      </w:r>
      <w:r>
        <w:rPr>
          <w:spacing w:val="-4"/>
        </w:rPr>
        <w:t> </w:t>
      </w:r>
      <w:r>
        <w:rPr/>
        <w:t>Gestión</w:t>
      </w:r>
      <w:r>
        <w:rPr>
          <w:spacing w:val="-7"/>
        </w:rPr>
        <w:t> </w:t>
      </w:r>
      <w:r>
        <w:rPr/>
        <w:t>de</w:t>
      </w:r>
      <w:r>
        <w:rPr>
          <w:spacing w:val="-4"/>
        </w:rPr>
        <w:t> </w:t>
      </w:r>
      <w:r>
        <w:rPr/>
        <w:t>TI</w:t>
      </w:r>
      <w:r>
        <w:rPr>
          <w:spacing w:val="-7"/>
        </w:rPr>
        <w:t> </w:t>
      </w:r>
      <w:r>
        <w:rPr/>
        <w:t>por</w:t>
      </w:r>
      <w:r>
        <w:rPr>
          <w:spacing w:val="-2"/>
        </w:rPr>
        <w:t> </w:t>
      </w:r>
      <w:r>
        <w:rPr/>
        <w:t>su parte</w:t>
      </w:r>
      <w:r>
        <w:rPr>
          <w:spacing w:val="-4"/>
        </w:rPr>
        <w:t> </w:t>
      </w:r>
      <w:r>
        <w:rPr/>
        <w:t>se</w:t>
      </w:r>
      <w:r>
        <w:rPr>
          <w:spacing w:val="-4"/>
        </w:rPr>
        <w:t> </w:t>
      </w:r>
      <w:r>
        <w:rPr/>
        <w:t>realiza</w:t>
      </w:r>
      <w:r>
        <w:rPr>
          <w:spacing w:val="-4"/>
        </w:rPr>
        <w:t> </w:t>
      </w:r>
      <w:r>
        <w:rPr/>
        <w:t>utilizando</w:t>
      </w:r>
      <w:r>
        <w:rPr>
          <w:spacing w:val="-7"/>
        </w:rPr>
        <w:t> </w:t>
      </w:r>
      <w:r>
        <w:rPr/>
        <w:t>el</w:t>
      </w:r>
      <w:r>
        <w:rPr>
          <w:spacing w:val="-4"/>
        </w:rPr>
        <w:t> </w:t>
      </w:r>
      <w:r>
        <w:rPr/>
        <w:t>modelo</w:t>
      </w:r>
      <w:r>
        <w:rPr>
          <w:spacing w:val="-3"/>
        </w:rPr>
        <w:t> </w:t>
      </w:r>
      <w:r>
        <w:rPr/>
        <w:t>IT4+, (Ministerio</w:t>
      </w:r>
      <w:r>
        <w:rPr>
          <w:spacing w:val="-7"/>
        </w:rPr>
        <w:t> </w:t>
      </w:r>
      <w:r>
        <w:rPr/>
        <w:t>TIC,</w:t>
      </w:r>
      <w:r>
        <w:rPr>
          <w:spacing w:val="-2"/>
        </w:rPr>
        <w:t> </w:t>
      </w:r>
      <w:r>
        <w:rPr/>
        <w:t>2016) el</w:t>
      </w:r>
      <w:r>
        <w:rPr>
          <w:spacing w:val="-8"/>
        </w:rPr>
        <w:t> </w:t>
      </w:r>
      <w:r>
        <w:rPr/>
        <w:t>cual es</w:t>
      </w:r>
      <w:r>
        <w:rPr>
          <w:spacing w:val="-6"/>
        </w:rPr>
        <w:t> </w:t>
      </w:r>
      <w:r>
        <w:rPr/>
        <w:t>un</w:t>
      </w:r>
      <w:r>
        <w:rPr>
          <w:spacing w:val="-7"/>
        </w:rPr>
        <w:t> </w:t>
      </w:r>
      <w:r>
        <w:rPr/>
        <w:t>instrumento</w:t>
      </w:r>
      <w:r>
        <w:rPr>
          <w:spacing w:val="-13"/>
        </w:rPr>
        <w:t> </w:t>
      </w:r>
      <w:r>
        <w:rPr/>
        <w:t>de</w:t>
      </w:r>
      <w:r>
        <w:rPr>
          <w:spacing w:val="-9"/>
        </w:rPr>
        <w:t> </w:t>
      </w:r>
      <w:r>
        <w:rPr/>
        <w:t>gestión</w:t>
      </w:r>
      <w:r>
        <w:rPr>
          <w:spacing w:val="-13"/>
        </w:rPr>
        <w:t> </w:t>
      </w:r>
      <w:r>
        <w:rPr/>
        <w:t>moderno</w:t>
      </w:r>
      <w:r>
        <w:rPr>
          <w:spacing w:val="-9"/>
        </w:rPr>
        <w:t> </w:t>
      </w:r>
      <w:r>
        <w:rPr/>
        <w:t>construido</w:t>
      </w:r>
      <w:r>
        <w:rPr>
          <w:spacing w:val="-13"/>
        </w:rPr>
        <w:t> </w:t>
      </w:r>
      <w:r>
        <w:rPr/>
        <w:t>a</w:t>
      </w:r>
      <w:r>
        <w:rPr>
          <w:spacing w:val="-9"/>
        </w:rPr>
        <w:t> </w:t>
      </w:r>
      <w:r>
        <w:rPr/>
        <w:t>través</w:t>
      </w:r>
      <w:r>
        <w:rPr>
          <w:spacing w:val="-6"/>
        </w:rPr>
        <w:t> </w:t>
      </w:r>
      <w:r>
        <w:rPr/>
        <w:t>de</w:t>
      </w:r>
      <w:r>
        <w:rPr>
          <w:spacing w:val="-9"/>
        </w:rPr>
        <w:t> </w:t>
      </w:r>
      <w:r>
        <w:rPr/>
        <w:t>la</w:t>
      </w:r>
      <w:r>
        <w:rPr>
          <w:spacing w:val="-9"/>
        </w:rPr>
        <w:t> </w:t>
      </w:r>
      <w:r>
        <w:rPr/>
        <w:t>experiencia</w:t>
      </w:r>
      <w:r>
        <w:rPr>
          <w:spacing w:val="-4"/>
        </w:rPr>
        <w:t> </w:t>
      </w:r>
      <w:r>
        <w:rPr/>
        <w:t>y</w:t>
      </w:r>
      <w:r>
        <w:rPr>
          <w:spacing w:val="-13"/>
        </w:rPr>
        <w:t> </w:t>
      </w:r>
      <w:r>
        <w:rPr/>
        <w:t>lecciones</w:t>
      </w:r>
      <w:r>
        <w:rPr>
          <w:spacing w:val="-6"/>
        </w:rPr>
        <w:t> </w:t>
      </w:r>
      <w:r>
        <w:rPr/>
        <w:t>aprendidas durante la implementación</w:t>
      </w:r>
      <w:r>
        <w:rPr>
          <w:spacing w:val="-4"/>
        </w:rPr>
        <w:t> </w:t>
      </w:r>
      <w:r>
        <w:rPr/>
        <w:t>de la estrategia de TI en</w:t>
      </w:r>
      <w:r>
        <w:rPr>
          <w:spacing w:val="-4"/>
        </w:rPr>
        <w:t> </w:t>
      </w:r>
      <w:r>
        <w:rPr/>
        <w:t>varias entidades y</w:t>
      </w:r>
      <w:r>
        <w:rPr>
          <w:spacing w:val="-4"/>
        </w:rPr>
        <w:t> </w:t>
      </w:r>
      <w:r>
        <w:rPr/>
        <w:t>cuyo propósito</w:t>
      </w:r>
      <w:r>
        <w:rPr>
          <w:spacing w:val="-4"/>
        </w:rPr>
        <w:t> </w:t>
      </w:r>
      <w:r>
        <w:rPr/>
        <w:t>es poner al alcance de la mano la tecnología a todos los usuarios para generarles valor. Está conformado</w:t>
      </w:r>
      <w:r>
        <w:rPr>
          <w:spacing w:val="-3"/>
        </w:rPr>
        <w:t> </w:t>
      </w:r>
      <w:r>
        <w:rPr/>
        <w:t>por seis componentes, los mismos que la AE denomina dominios: Estrategia TI, Gobierno de TI, Información,</w:t>
      </w:r>
      <w:r>
        <w:rPr>
          <w:spacing w:val="-9"/>
        </w:rPr>
        <w:t> </w:t>
      </w:r>
      <w:r>
        <w:rPr/>
        <w:t>Sistemas</w:t>
      </w:r>
      <w:r>
        <w:rPr>
          <w:spacing w:val="-12"/>
        </w:rPr>
        <w:t> </w:t>
      </w:r>
      <w:r>
        <w:rPr/>
        <w:t>de</w:t>
      </w:r>
      <w:r>
        <w:rPr>
          <w:spacing w:val="-6"/>
        </w:rPr>
        <w:t> </w:t>
      </w:r>
      <w:r>
        <w:rPr/>
        <w:t>Información,</w:t>
      </w:r>
      <w:r>
        <w:rPr>
          <w:spacing w:val="-14"/>
        </w:rPr>
        <w:t> </w:t>
      </w:r>
      <w:r>
        <w:rPr/>
        <w:t>Servicios</w:t>
      </w:r>
      <w:r>
        <w:rPr>
          <w:spacing w:val="-8"/>
        </w:rPr>
        <w:t> </w:t>
      </w:r>
      <w:r>
        <w:rPr/>
        <w:t>Tecnológicos,</w:t>
      </w:r>
      <w:r>
        <w:rPr>
          <w:spacing w:val="-14"/>
        </w:rPr>
        <w:t> </w:t>
      </w:r>
      <w:r>
        <w:rPr/>
        <w:t>Uso</w:t>
      </w:r>
      <w:r>
        <w:rPr>
          <w:spacing w:val="-9"/>
        </w:rPr>
        <w:t> </w:t>
      </w:r>
      <w:r>
        <w:rPr/>
        <w:t>y</w:t>
      </w:r>
      <w:r>
        <w:rPr>
          <w:spacing w:val="-14"/>
        </w:rPr>
        <w:t> </w:t>
      </w:r>
      <w:r>
        <w:rPr/>
        <w:t>Apropiación.</w:t>
      </w:r>
      <w:r>
        <w:rPr>
          <w:spacing w:val="-9"/>
        </w:rPr>
        <w:t> </w:t>
      </w:r>
      <w:r>
        <w:rPr/>
        <w:t>Es</w:t>
      </w:r>
      <w:r>
        <w:rPr>
          <w:spacing w:val="-12"/>
        </w:rPr>
        <w:t> </w:t>
      </w:r>
      <w:r>
        <w:rPr/>
        <w:t>un</w:t>
      </w:r>
      <w:r>
        <w:rPr>
          <w:spacing w:val="-14"/>
        </w:rPr>
        <w:t> </w:t>
      </w:r>
      <w:r>
        <w:rPr/>
        <w:t>modelo adaptable a instituciones tanto públicas como privadas cuyas principales características son:</w:t>
      </w:r>
    </w:p>
    <w:p>
      <w:pPr>
        <w:pStyle w:val="ListParagraph"/>
        <w:numPr>
          <w:ilvl w:val="0"/>
          <w:numId w:val="17"/>
        </w:numPr>
        <w:tabs>
          <w:tab w:pos="720" w:val="left" w:leader="none"/>
        </w:tabs>
        <w:spacing w:line="240" w:lineRule="auto" w:before="5" w:after="0"/>
        <w:ind w:left="720" w:right="0" w:hanging="360"/>
        <w:jc w:val="both"/>
        <w:rPr>
          <w:sz w:val="24"/>
        </w:rPr>
      </w:pPr>
      <w:r>
        <w:rPr>
          <w:sz w:val="24"/>
        </w:rPr>
        <w:t>Generación</w:t>
      </w:r>
      <w:r>
        <w:rPr>
          <w:spacing w:val="-8"/>
          <w:sz w:val="24"/>
        </w:rPr>
        <w:t> </w:t>
      </w:r>
      <w:r>
        <w:rPr>
          <w:sz w:val="24"/>
        </w:rPr>
        <w:t>de</w:t>
      </w:r>
      <w:r>
        <w:rPr>
          <w:spacing w:val="-2"/>
          <w:sz w:val="24"/>
        </w:rPr>
        <w:t> </w:t>
      </w:r>
      <w:r>
        <w:rPr>
          <w:spacing w:val="-4"/>
          <w:sz w:val="24"/>
        </w:rPr>
        <w:t>Valor</w:t>
      </w:r>
    </w:p>
    <w:p>
      <w:pPr>
        <w:pStyle w:val="BodyText"/>
      </w:pPr>
    </w:p>
    <w:p>
      <w:pPr>
        <w:pStyle w:val="ListParagraph"/>
        <w:numPr>
          <w:ilvl w:val="0"/>
          <w:numId w:val="17"/>
        </w:numPr>
        <w:tabs>
          <w:tab w:pos="720" w:val="left" w:leader="none"/>
        </w:tabs>
        <w:spacing w:line="240" w:lineRule="auto" w:before="0" w:after="0"/>
        <w:ind w:left="720" w:right="0" w:hanging="360"/>
        <w:jc w:val="both"/>
        <w:rPr>
          <w:sz w:val="24"/>
        </w:rPr>
      </w:pPr>
      <w:r>
        <w:rPr>
          <w:sz w:val="24"/>
        </w:rPr>
        <w:t>Adaptabilidad</w:t>
      </w:r>
      <w:r>
        <w:rPr>
          <w:spacing w:val="-4"/>
          <w:sz w:val="24"/>
        </w:rPr>
        <w:t> </w:t>
      </w:r>
      <w:r>
        <w:rPr>
          <w:sz w:val="24"/>
        </w:rPr>
        <w:t>al</w:t>
      </w:r>
      <w:r>
        <w:rPr>
          <w:spacing w:val="-4"/>
          <w:sz w:val="24"/>
        </w:rPr>
        <w:t> </w:t>
      </w:r>
      <w:r>
        <w:rPr>
          <w:spacing w:val="-2"/>
          <w:sz w:val="24"/>
        </w:rPr>
        <w:t>entorno</w:t>
      </w:r>
    </w:p>
    <w:p>
      <w:pPr>
        <w:pStyle w:val="BodyText"/>
      </w:pPr>
    </w:p>
    <w:p>
      <w:pPr>
        <w:pStyle w:val="ListParagraph"/>
        <w:numPr>
          <w:ilvl w:val="0"/>
          <w:numId w:val="17"/>
        </w:numPr>
        <w:tabs>
          <w:tab w:pos="720" w:val="left" w:leader="none"/>
        </w:tabs>
        <w:spacing w:line="240" w:lineRule="auto" w:before="0" w:after="0"/>
        <w:ind w:left="720" w:right="0" w:hanging="360"/>
        <w:jc w:val="left"/>
        <w:rPr>
          <w:sz w:val="24"/>
        </w:rPr>
      </w:pPr>
      <w:r>
        <w:rPr>
          <w:sz w:val="24"/>
        </w:rPr>
        <w:t>Brinda</w:t>
      </w:r>
      <w:r>
        <w:rPr>
          <w:spacing w:val="-5"/>
          <w:sz w:val="24"/>
        </w:rPr>
        <w:t> </w:t>
      </w:r>
      <w:r>
        <w:rPr>
          <w:sz w:val="24"/>
        </w:rPr>
        <w:t>efectividad</w:t>
      </w:r>
      <w:r>
        <w:rPr>
          <w:spacing w:val="-3"/>
          <w:sz w:val="24"/>
        </w:rPr>
        <w:t> </w:t>
      </w:r>
      <w:r>
        <w:rPr>
          <w:sz w:val="24"/>
        </w:rPr>
        <w:t>e </w:t>
      </w:r>
      <w:r>
        <w:rPr>
          <w:spacing w:val="-2"/>
          <w:sz w:val="24"/>
        </w:rPr>
        <w:t>innovación</w:t>
      </w:r>
    </w:p>
    <w:p>
      <w:pPr>
        <w:pStyle w:val="BodyText"/>
      </w:pPr>
    </w:p>
    <w:p>
      <w:pPr>
        <w:pStyle w:val="ListParagraph"/>
        <w:numPr>
          <w:ilvl w:val="0"/>
          <w:numId w:val="17"/>
        </w:numPr>
        <w:tabs>
          <w:tab w:pos="720" w:val="left" w:leader="none"/>
        </w:tabs>
        <w:spacing w:line="240" w:lineRule="auto" w:before="1" w:after="0"/>
        <w:ind w:left="720" w:right="0" w:hanging="360"/>
        <w:jc w:val="left"/>
        <w:rPr>
          <w:sz w:val="24"/>
        </w:rPr>
      </w:pPr>
      <w:r>
        <w:rPr>
          <w:sz w:val="24"/>
        </w:rPr>
        <w:t>Permite</w:t>
      </w:r>
      <w:r>
        <w:rPr>
          <w:spacing w:val="-4"/>
          <w:sz w:val="24"/>
        </w:rPr>
        <w:t> </w:t>
      </w:r>
      <w:r>
        <w:rPr>
          <w:sz w:val="24"/>
        </w:rPr>
        <w:t>desarrollar</w:t>
      </w:r>
      <w:r>
        <w:rPr>
          <w:spacing w:val="-1"/>
          <w:sz w:val="24"/>
        </w:rPr>
        <w:t> </w:t>
      </w:r>
      <w:r>
        <w:rPr>
          <w:sz w:val="24"/>
        </w:rPr>
        <w:t>un</w:t>
      </w:r>
      <w:r>
        <w:rPr>
          <w:spacing w:val="-7"/>
          <w:sz w:val="24"/>
        </w:rPr>
        <w:t> </w:t>
      </w:r>
      <w:r>
        <w:rPr>
          <w:sz w:val="24"/>
        </w:rPr>
        <w:t>equipo</w:t>
      </w:r>
      <w:r>
        <w:rPr>
          <w:spacing w:val="-2"/>
          <w:sz w:val="24"/>
        </w:rPr>
        <w:t> </w:t>
      </w:r>
      <w:r>
        <w:rPr>
          <w:spacing w:val="-4"/>
          <w:sz w:val="24"/>
        </w:rPr>
        <w:t>líder</w:t>
      </w:r>
    </w:p>
    <w:p>
      <w:pPr>
        <w:pStyle w:val="ListParagraph"/>
        <w:numPr>
          <w:ilvl w:val="0"/>
          <w:numId w:val="17"/>
        </w:numPr>
        <w:tabs>
          <w:tab w:pos="720" w:val="left" w:leader="none"/>
        </w:tabs>
        <w:spacing w:line="240" w:lineRule="auto" w:before="271" w:after="0"/>
        <w:ind w:left="720" w:right="0" w:hanging="360"/>
        <w:jc w:val="left"/>
        <w:rPr>
          <w:sz w:val="24"/>
        </w:rPr>
      </w:pPr>
      <w:r>
        <w:rPr>
          <w:sz w:val="24"/>
        </w:rPr>
        <w:t>Posibilita la</w:t>
      </w:r>
      <w:r>
        <w:rPr>
          <w:spacing w:val="-4"/>
          <w:sz w:val="24"/>
        </w:rPr>
        <w:t> </w:t>
      </w:r>
      <w:r>
        <w:rPr>
          <w:sz w:val="24"/>
        </w:rPr>
        <w:t>Gestión</w:t>
      </w:r>
      <w:r>
        <w:rPr>
          <w:spacing w:val="-3"/>
          <w:sz w:val="24"/>
        </w:rPr>
        <w:t> </w:t>
      </w:r>
      <w:r>
        <w:rPr>
          <w:sz w:val="24"/>
        </w:rPr>
        <w:t>integral</w:t>
      </w:r>
      <w:r>
        <w:rPr>
          <w:spacing w:val="-9"/>
          <w:sz w:val="24"/>
        </w:rPr>
        <w:t> </w:t>
      </w:r>
      <w:r>
        <w:rPr>
          <w:sz w:val="24"/>
        </w:rPr>
        <w:t>de</w:t>
      </w:r>
      <w:r>
        <w:rPr>
          <w:spacing w:val="1"/>
          <w:sz w:val="24"/>
        </w:rPr>
        <w:t> </w:t>
      </w:r>
      <w:r>
        <w:rPr>
          <w:spacing w:val="-5"/>
          <w:sz w:val="24"/>
        </w:rPr>
        <w:t>TI</w:t>
      </w:r>
    </w:p>
    <w:p>
      <w:pPr>
        <w:pStyle w:val="BodyText"/>
      </w:pPr>
    </w:p>
    <w:p>
      <w:pPr>
        <w:pStyle w:val="BodyText"/>
      </w:pPr>
    </w:p>
    <w:p>
      <w:pPr>
        <w:pStyle w:val="BodyText"/>
      </w:pPr>
    </w:p>
    <w:p>
      <w:pPr>
        <w:pStyle w:val="BodyText"/>
        <w:jc w:val="both"/>
      </w:pPr>
      <w:r>
        <w:rPr/>
        <w:t>La</w:t>
      </w:r>
      <w:r>
        <w:rPr>
          <w:spacing w:val="-1"/>
        </w:rPr>
        <w:t> </w:t>
      </w:r>
      <w:r>
        <w:rPr>
          <w:i/>
        </w:rPr>
        <w:t>Figura</w:t>
      </w:r>
      <w:r>
        <w:rPr>
          <w:i/>
          <w:spacing w:val="-2"/>
        </w:rPr>
        <w:t> </w:t>
      </w:r>
      <w:r>
        <w:rPr>
          <w:i/>
        </w:rPr>
        <w:t>11,</w:t>
      </w:r>
      <w:r>
        <w:rPr>
          <w:i/>
          <w:spacing w:val="-1"/>
        </w:rPr>
        <w:t> </w:t>
      </w:r>
      <w:r>
        <w:rPr/>
        <w:t>presenta</w:t>
      </w:r>
      <w:r>
        <w:rPr>
          <w:spacing w:val="-4"/>
        </w:rPr>
        <w:t> </w:t>
      </w:r>
      <w:r>
        <w:rPr/>
        <w:t>una</w:t>
      </w:r>
      <w:r>
        <w:rPr>
          <w:spacing w:val="-3"/>
        </w:rPr>
        <w:t> </w:t>
      </w:r>
      <w:r>
        <w:rPr/>
        <w:t>explicación</w:t>
      </w:r>
      <w:r>
        <w:rPr>
          <w:spacing w:val="-3"/>
        </w:rPr>
        <w:t> </w:t>
      </w:r>
      <w:r>
        <w:rPr/>
        <w:t>visual</w:t>
      </w:r>
      <w:r>
        <w:rPr>
          <w:spacing w:val="-8"/>
        </w:rPr>
        <w:t> </w:t>
      </w:r>
      <w:r>
        <w:rPr/>
        <w:t>de</w:t>
      </w:r>
      <w:r>
        <w:rPr>
          <w:spacing w:val="1"/>
        </w:rPr>
        <w:t> </w:t>
      </w:r>
      <w:r>
        <w:rPr/>
        <w:t>lo</w:t>
      </w:r>
      <w:r>
        <w:rPr>
          <w:spacing w:val="-1"/>
        </w:rPr>
        <w:t> </w:t>
      </w:r>
      <w:r>
        <w:rPr>
          <w:spacing w:val="-2"/>
        </w:rPr>
        <w:t>anterior:</w:t>
      </w:r>
    </w:p>
    <w:p>
      <w:pPr>
        <w:pStyle w:val="BodyText"/>
        <w:spacing w:after="0"/>
        <w:jc w:val="both"/>
        <w:sectPr>
          <w:pgSz w:w="12240" w:h="15840"/>
          <w:pgMar w:header="762" w:footer="0" w:top="1380" w:bottom="280" w:left="1440" w:right="720"/>
        </w:sectPr>
      </w:pPr>
    </w:p>
    <w:p>
      <w:pPr>
        <w:pStyle w:val="BodyText"/>
        <w:spacing w:before="8"/>
        <w:rPr>
          <w:sz w:val="8"/>
        </w:rPr>
      </w:pPr>
    </w:p>
    <w:p>
      <w:pPr>
        <w:pStyle w:val="BodyText"/>
        <w:ind w:left="687"/>
        <w:rPr>
          <w:sz w:val="20"/>
        </w:rPr>
      </w:pPr>
      <w:r>
        <w:rPr>
          <w:sz w:val="20"/>
        </w:rPr>
        <w:drawing>
          <wp:inline distT="0" distB="0" distL="0" distR="0">
            <wp:extent cx="5066910" cy="3152775"/>
            <wp:effectExtent l="0" t="0" r="0" b="0"/>
            <wp:docPr id="121" name="Image 121" descr="page16image14394928"/>
            <wp:cNvGraphicFramePr>
              <a:graphicFrameLocks/>
            </wp:cNvGraphicFramePr>
            <a:graphic>
              <a:graphicData uri="http://schemas.openxmlformats.org/drawingml/2006/picture">
                <pic:pic>
                  <pic:nvPicPr>
                    <pic:cNvPr id="121" name="Image 121" descr="page16image14394928"/>
                    <pic:cNvPicPr/>
                  </pic:nvPicPr>
                  <pic:blipFill>
                    <a:blip r:embed="rId54" cstate="print"/>
                    <a:stretch>
                      <a:fillRect/>
                    </a:stretch>
                  </pic:blipFill>
                  <pic:spPr>
                    <a:xfrm>
                      <a:off x="0" y="0"/>
                      <a:ext cx="5066910" cy="3152775"/>
                    </a:xfrm>
                    <a:prstGeom prst="rect">
                      <a:avLst/>
                    </a:prstGeom>
                  </pic:spPr>
                </pic:pic>
              </a:graphicData>
            </a:graphic>
          </wp:inline>
        </w:drawing>
      </w:r>
      <w:r>
        <w:rPr>
          <w:sz w:val="20"/>
        </w:rPr>
      </w:r>
    </w:p>
    <w:p>
      <w:pPr>
        <w:spacing w:before="45"/>
        <w:ind w:left="0" w:right="258" w:firstLine="0"/>
        <w:jc w:val="center"/>
        <w:rPr>
          <w:i/>
          <w:sz w:val="20"/>
        </w:rPr>
      </w:pPr>
      <w:bookmarkStart w:name="_bookmark33" w:id="53"/>
      <w:bookmarkEnd w:id="53"/>
      <w:r>
        <w:rPr/>
      </w:r>
      <w:r>
        <w:rPr>
          <w:i/>
          <w:sz w:val="20"/>
        </w:rPr>
        <w:t>Figura</w:t>
      </w:r>
      <w:r>
        <w:rPr>
          <w:i/>
          <w:spacing w:val="-1"/>
          <w:sz w:val="20"/>
        </w:rPr>
        <w:t> </w:t>
      </w:r>
      <w:r>
        <w:rPr>
          <w:i/>
          <w:sz w:val="20"/>
        </w:rPr>
        <w:t>11.</w:t>
      </w:r>
      <w:r>
        <w:rPr>
          <w:i/>
          <w:spacing w:val="-1"/>
          <w:sz w:val="20"/>
        </w:rPr>
        <w:t> </w:t>
      </w:r>
      <w:r>
        <w:rPr>
          <w:i/>
          <w:sz w:val="20"/>
        </w:rPr>
        <w:t>Descripción</w:t>
      </w:r>
      <w:r>
        <w:rPr>
          <w:i/>
          <w:spacing w:val="1"/>
          <w:sz w:val="20"/>
        </w:rPr>
        <w:t> </w:t>
      </w:r>
      <w:r>
        <w:rPr>
          <w:i/>
          <w:sz w:val="20"/>
        </w:rPr>
        <w:t>de Modelo</w:t>
      </w:r>
      <w:r>
        <w:rPr>
          <w:i/>
          <w:spacing w:val="-1"/>
          <w:sz w:val="20"/>
        </w:rPr>
        <w:t> </w:t>
      </w:r>
      <w:r>
        <w:rPr>
          <w:i/>
          <w:spacing w:val="-2"/>
          <w:sz w:val="20"/>
        </w:rPr>
        <w:t>IT4+.</w:t>
      </w:r>
    </w:p>
    <w:p>
      <w:pPr>
        <w:spacing w:before="0"/>
        <w:ind w:left="0" w:right="258" w:firstLine="0"/>
        <w:jc w:val="center"/>
        <w:rPr>
          <w:i/>
          <w:sz w:val="20"/>
        </w:rPr>
      </w:pPr>
      <w:r>
        <w:rPr>
          <w:i/>
          <w:sz w:val="20"/>
        </w:rPr>
        <w:t>Fuente:</w:t>
      </w:r>
      <w:r>
        <w:rPr>
          <w:i/>
          <w:spacing w:val="-3"/>
          <w:sz w:val="20"/>
        </w:rPr>
        <w:t> </w:t>
      </w:r>
      <w:r>
        <w:rPr>
          <w:i/>
          <w:sz w:val="20"/>
        </w:rPr>
        <w:t>Documento</w:t>
      </w:r>
      <w:r>
        <w:rPr>
          <w:i/>
          <w:spacing w:val="-1"/>
          <w:sz w:val="20"/>
        </w:rPr>
        <w:t> </w:t>
      </w:r>
      <w:r>
        <w:rPr>
          <w:i/>
          <w:sz w:val="20"/>
        </w:rPr>
        <w:t>de Modelo</w:t>
      </w:r>
      <w:r>
        <w:rPr>
          <w:i/>
          <w:spacing w:val="1"/>
          <w:sz w:val="20"/>
        </w:rPr>
        <w:t> </w:t>
      </w:r>
      <w:r>
        <w:rPr>
          <w:i/>
          <w:sz w:val="20"/>
        </w:rPr>
        <w:t>de Gestión</w:t>
      </w:r>
      <w:r>
        <w:rPr>
          <w:i/>
          <w:spacing w:val="-1"/>
          <w:sz w:val="20"/>
        </w:rPr>
        <w:t> </w:t>
      </w:r>
      <w:r>
        <w:rPr>
          <w:i/>
          <w:spacing w:val="-4"/>
          <w:sz w:val="20"/>
        </w:rPr>
        <w:t>IT4+</w:t>
      </w:r>
    </w:p>
    <w:p>
      <w:pPr>
        <w:pStyle w:val="BodyText"/>
        <w:rPr>
          <w:i/>
          <w:sz w:val="20"/>
        </w:rPr>
      </w:pPr>
    </w:p>
    <w:p>
      <w:pPr>
        <w:pStyle w:val="BodyText"/>
        <w:rPr>
          <w:i/>
          <w:sz w:val="20"/>
        </w:rPr>
      </w:pPr>
    </w:p>
    <w:p>
      <w:pPr>
        <w:pStyle w:val="BodyText"/>
        <w:spacing w:before="98"/>
        <w:rPr>
          <w:i/>
          <w:sz w:val="20"/>
        </w:rPr>
      </w:pPr>
    </w:p>
    <w:p>
      <w:pPr>
        <w:pStyle w:val="BodyText"/>
      </w:pPr>
      <w:r>
        <w:rPr/>
        <w:t>Por</w:t>
      </w:r>
      <w:r>
        <w:rPr>
          <w:spacing w:val="-2"/>
        </w:rPr>
        <w:t> </w:t>
      </w:r>
      <w:r>
        <w:rPr/>
        <w:t>cada</w:t>
      </w:r>
      <w:r>
        <w:rPr>
          <w:spacing w:val="-3"/>
        </w:rPr>
        <w:t> </w:t>
      </w:r>
      <w:r>
        <w:rPr/>
        <w:t>dominio</w:t>
      </w:r>
      <w:r>
        <w:rPr>
          <w:spacing w:val="-2"/>
        </w:rPr>
        <w:t> </w:t>
      </w:r>
      <w:r>
        <w:rPr/>
        <w:t>se</w:t>
      </w:r>
      <w:r>
        <w:rPr>
          <w:spacing w:val="-3"/>
        </w:rPr>
        <w:t> </w:t>
      </w:r>
      <w:r>
        <w:rPr/>
        <w:t>presenta</w:t>
      </w:r>
      <w:r>
        <w:rPr>
          <w:spacing w:val="-4"/>
        </w:rPr>
        <w:t> </w:t>
      </w:r>
      <w:r>
        <w:rPr/>
        <w:t>un</w:t>
      </w:r>
      <w:r>
        <w:rPr>
          <w:spacing w:val="-7"/>
        </w:rPr>
        <w:t> </w:t>
      </w:r>
      <w:r>
        <w:rPr/>
        <w:t>modelo.</w:t>
      </w:r>
      <w:r>
        <w:rPr>
          <w:spacing w:val="2"/>
        </w:rPr>
        <w:t> </w:t>
      </w:r>
      <w:r>
        <w:rPr/>
        <w:t>Por</w:t>
      </w:r>
      <w:r>
        <w:rPr>
          <w:spacing w:val="-1"/>
        </w:rPr>
        <w:t> </w:t>
      </w:r>
      <w:r>
        <w:rPr>
          <w:spacing w:val="-2"/>
        </w:rPr>
        <w:t>ejemplo:</w:t>
      </w:r>
    </w:p>
    <w:p>
      <w:pPr>
        <w:pStyle w:val="BodyText"/>
        <w:rPr>
          <w:sz w:val="20"/>
        </w:rPr>
      </w:pP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598080">
            <wp:simplePos x="0" y="0"/>
            <wp:positionH relativeFrom="page">
              <wp:posOffset>1371600</wp:posOffset>
            </wp:positionH>
            <wp:positionV relativeFrom="paragraph">
              <wp:posOffset>232511</wp:posOffset>
            </wp:positionV>
            <wp:extent cx="5021669" cy="2890837"/>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55" cstate="print"/>
                    <a:stretch>
                      <a:fillRect/>
                    </a:stretch>
                  </pic:blipFill>
                  <pic:spPr>
                    <a:xfrm>
                      <a:off x="0" y="0"/>
                      <a:ext cx="5021669" cy="2890837"/>
                    </a:xfrm>
                    <a:prstGeom prst="rect">
                      <a:avLst/>
                    </a:prstGeom>
                  </pic:spPr>
                </pic:pic>
              </a:graphicData>
            </a:graphic>
          </wp:anchor>
        </w:drawing>
      </w:r>
    </w:p>
    <w:p>
      <w:pPr>
        <w:spacing w:before="10"/>
        <w:ind w:left="3097" w:right="3357" w:firstLine="0"/>
        <w:jc w:val="center"/>
        <w:rPr>
          <w:i/>
          <w:sz w:val="20"/>
        </w:rPr>
      </w:pPr>
      <w:bookmarkStart w:name="_bookmark34" w:id="54"/>
      <w:bookmarkEnd w:id="54"/>
      <w:r>
        <w:rPr/>
      </w:r>
      <w:r>
        <w:rPr>
          <w:i/>
          <w:sz w:val="20"/>
        </w:rPr>
        <w:t>Figura</w:t>
      </w:r>
      <w:r>
        <w:rPr>
          <w:i/>
          <w:spacing w:val="-7"/>
          <w:sz w:val="20"/>
        </w:rPr>
        <w:t> </w:t>
      </w:r>
      <w:r>
        <w:rPr>
          <w:i/>
          <w:sz w:val="20"/>
        </w:rPr>
        <w:t>12.</w:t>
      </w:r>
      <w:r>
        <w:rPr>
          <w:i/>
          <w:spacing w:val="-7"/>
          <w:sz w:val="20"/>
        </w:rPr>
        <w:t> </w:t>
      </w:r>
      <w:r>
        <w:rPr>
          <w:i/>
          <w:sz w:val="20"/>
        </w:rPr>
        <w:t>Modelo</w:t>
      </w:r>
      <w:r>
        <w:rPr>
          <w:i/>
          <w:spacing w:val="-8"/>
          <w:sz w:val="20"/>
        </w:rPr>
        <w:t> </w:t>
      </w:r>
      <w:r>
        <w:rPr>
          <w:i/>
          <w:sz w:val="20"/>
        </w:rPr>
        <w:t>de</w:t>
      </w:r>
      <w:r>
        <w:rPr>
          <w:i/>
          <w:spacing w:val="-6"/>
          <w:sz w:val="20"/>
        </w:rPr>
        <w:t> </w:t>
      </w:r>
      <w:r>
        <w:rPr>
          <w:i/>
          <w:sz w:val="20"/>
        </w:rPr>
        <w:t>Estrategia</w:t>
      </w:r>
      <w:r>
        <w:rPr>
          <w:i/>
          <w:spacing w:val="-7"/>
          <w:sz w:val="20"/>
        </w:rPr>
        <w:t> </w:t>
      </w:r>
      <w:r>
        <w:rPr>
          <w:i/>
          <w:sz w:val="20"/>
        </w:rPr>
        <w:t>de</w:t>
      </w:r>
      <w:r>
        <w:rPr>
          <w:i/>
          <w:spacing w:val="-6"/>
          <w:sz w:val="20"/>
        </w:rPr>
        <w:t> </w:t>
      </w:r>
      <w:r>
        <w:rPr>
          <w:i/>
          <w:sz w:val="20"/>
        </w:rPr>
        <w:t>TI. Fuente: Documento Modelo IT4+</w:t>
      </w:r>
    </w:p>
    <w:p>
      <w:pPr>
        <w:spacing w:after="0"/>
        <w:jc w:val="center"/>
        <w:rPr>
          <w:i/>
          <w:sz w:val="20"/>
        </w:rPr>
        <w:sectPr>
          <w:pgSz w:w="12240" w:h="15840"/>
          <w:pgMar w:header="762" w:footer="0" w:top="1380" w:bottom="280" w:left="1440" w:right="720"/>
        </w:sectPr>
      </w:pPr>
    </w:p>
    <w:p>
      <w:pPr>
        <w:pStyle w:val="BodyText"/>
        <w:spacing w:before="8"/>
        <w:rPr>
          <w:i/>
          <w:sz w:val="8"/>
        </w:rPr>
      </w:pPr>
    </w:p>
    <w:p>
      <w:pPr>
        <w:pStyle w:val="BodyText"/>
        <w:ind w:left="375"/>
        <w:rPr>
          <w:sz w:val="20"/>
        </w:rPr>
      </w:pPr>
      <w:r>
        <w:rPr>
          <w:sz w:val="20"/>
        </w:rPr>
        <w:drawing>
          <wp:inline distT="0" distB="0" distL="0" distR="0">
            <wp:extent cx="5450307" cy="3476625"/>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6" cstate="print"/>
                    <a:stretch>
                      <a:fillRect/>
                    </a:stretch>
                  </pic:blipFill>
                  <pic:spPr>
                    <a:xfrm>
                      <a:off x="0" y="0"/>
                      <a:ext cx="5450307" cy="3476625"/>
                    </a:xfrm>
                    <a:prstGeom prst="rect">
                      <a:avLst/>
                    </a:prstGeom>
                  </pic:spPr>
                </pic:pic>
              </a:graphicData>
            </a:graphic>
          </wp:inline>
        </w:drawing>
      </w:r>
      <w:r>
        <w:rPr>
          <w:sz w:val="20"/>
        </w:rPr>
      </w:r>
    </w:p>
    <w:p>
      <w:pPr>
        <w:spacing w:before="30"/>
        <w:ind w:left="3093" w:right="3357" w:firstLine="0"/>
        <w:jc w:val="center"/>
        <w:rPr>
          <w:i/>
          <w:sz w:val="20"/>
        </w:rPr>
      </w:pPr>
      <w:bookmarkStart w:name="_bookmark35" w:id="55"/>
      <w:bookmarkEnd w:id="55"/>
      <w:r>
        <w:rPr/>
      </w:r>
      <w:r>
        <w:rPr>
          <w:i/>
          <w:sz w:val="20"/>
        </w:rPr>
        <w:t>Figura</w:t>
      </w:r>
      <w:r>
        <w:rPr>
          <w:i/>
          <w:spacing w:val="-7"/>
          <w:sz w:val="20"/>
        </w:rPr>
        <w:t> </w:t>
      </w:r>
      <w:r>
        <w:rPr>
          <w:i/>
          <w:sz w:val="20"/>
        </w:rPr>
        <w:t>13.</w:t>
      </w:r>
      <w:r>
        <w:rPr>
          <w:i/>
          <w:spacing w:val="-7"/>
          <w:sz w:val="20"/>
        </w:rPr>
        <w:t> </w:t>
      </w:r>
      <w:r>
        <w:rPr>
          <w:i/>
          <w:sz w:val="20"/>
        </w:rPr>
        <w:t>Modelo</w:t>
      </w:r>
      <w:r>
        <w:rPr>
          <w:i/>
          <w:spacing w:val="-8"/>
          <w:sz w:val="20"/>
        </w:rPr>
        <w:t> </w:t>
      </w:r>
      <w:r>
        <w:rPr>
          <w:i/>
          <w:sz w:val="20"/>
        </w:rPr>
        <w:t>de</w:t>
      </w:r>
      <w:r>
        <w:rPr>
          <w:i/>
          <w:spacing w:val="-6"/>
          <w:sz w:val="20"/>
        </w:rPr>
        <w:t> </w:t>
      </w:r>
      <w:r>
        <w:rPr>
          <w:i/>
          <w:sz w:val="20"/>
        </w:rPr>
        <w:t>Gobierno</w:t>
      </w:r>
      <w:r>
        <w:rPr>
          <w:i/>
          <w:spacing w:val="-7"/>
          <w:sz w:val="20"/>
        </w:rPr>
        <w:t> </w:t>
      </w:r>
      <w:r>
        <w:rPr>
          <w:i/>
          <w:sz w:val="20"/>
        </w:rPr>
        <w:t>de</w:t>
      </w:r>
      <w:r>
        <w:rPr>
          <w:i/>
          <w:spacing w:val="-6"/>
          <w:sz w:val="20"/>
        </w:rPr>
        <w:t> </w:t>
      </w:r>
      <w:r>
        <w:rPr>
          <w:i/>
          <w:sz w:val="20"/>
        </w:rPr>
        <w:t>TI. Fuente: Documento Modelo IT4+</w:t>
      </w:r>
    </w:p>
    <w:p>
      <w:pPr>
        <w:pStyle w:val="BodyText"/>
        <w:rPr>
          <w:i/>
          <w:sz w:val="20"/>
        </w:rPr>
      </w:pPr>
    </w:p>
    <w:p>
      <w:pPr>
        <w:pStyle w:val="BodyText"/>
        <w:rPr>
          <w:i/>
          <w:sz w:val="20"/>
        </w:rPr>
      </w:pPr>
    </w:p>
    <w:p>
      <w:pPr>
        <w:pStyle w:val="BodyText"/>
        <w:spacing w:before="82"/>
        <w:rPr>
          <w:i/>
          <w:sz w:val="20"/>
        </w:rPr>
      </w:pPr>
      <w:r>
        <w:rPr>
          <w:i/>
          <w:sz w:val="20"/>
        </w:rPr>
        <w:drawing>
          <wp:anchor distT="0" distB="0" distL="0" distR="0" allowOverlap="1" layoutInCell="1" locked="0" behindDoc="1" simplePos="0" relativeHeight="487598592">
            <wp:simplePos x="0" y="0"/>
            <wp:positionH relativeFrom="page">
              <wp:posOffset>1104912</wp:posOffset>
            </wp:positionH>
            <wp:positionV relativeFrom="paragraph">
              <wp:posOffset>213414</wp:posOffset>
            </wp:positionV>
            <wp:extent cx="5548752" cy="251936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57" cstate="print"/>
                    <a:stretch>
                      <a:fillRect/>
                    </a:stretch>
                  </pic:blipFill>
                  <pic:spPr>
                    <a:xfrm>
                      <a:off x="0" y="0"/>
                      <a:ext cx="5548752" cy="2519362"/>
                    </a:xfrm>
                    <a:prstGeom prst="rect">
                      <a:avLst/>
                    </a:prstGeom>
                  </pic:spPr>
                </pic:pic>
              </a:graphicData>
            </a:graphic>
          </wp:anchor>
        </w:drawing>
      </w:r>
    </w:p>
    <w:p>
      <w:pPr>
        <w:spacing w:before="8"/>
        <w:ind w:left="0" w:right="261" w:firstLine="0"/>
        <w:jc w:val="center"/>
        <w:rPr>
          <w:i/>
          <w:sz w:val="20"/>
        </w:rPr>
      </w:pPr>
      <w:bookmarkStart w:name="_bookmark36" w:id="56"/>
      <w:bookmarkEnd w:id="56"/>
      <w:r>
        <w:rPr/>
      </w:r>
      <w:r>
        <w:rPr>
          <w:i/>
          <w:sz w:val="20"/>
        </w:rPr>
        <w:t>Figura</w:t>
      </w:r>
      <w:r>
        <w:rPr>
          <w:i/>
          <w:spacing w:val="-1"/>
          <w:sz w:val="20"/>
        </w:rPr>
        <w:t> </w:t>
      </w:r>
      <w:r>
        <w:rPr>
          <w:i/>
          <w:sz w:val="20"/>
        </w:rPr>
        <w:t>14. Modelo</w:t>
      </w:r>
      <w:r>
        <w:rPr>
          <w:i/>
          <w:spacing w:val="-2"/>
          <w:sz w:val="20"/>
        </w:rPr>
        <w:t> </w:t>
      </w:r>
      <w:r>
        <w:rPr>
          <w:i/>
          <w:sz w:val="20"/>
        </w:rPr>
        <w:t>de</w:t>
      </w:r>
      <w:r>
        <w:rPr>
          <w:i/>
          <w:spacing w:val="1"/>
          <w:sz w:val="20"/>
        </w:rPr>
        <w:t> </w:t>
      </w:r>
      <w:r>
        <w:rPr>
          <w:i/>
          <w:sz w:val="20"/>
        </w:rPr>
        <w:t>Gestión</w:t>
      </w:r>
      <w:r>
        <w:rPr>
          <w:i/>
          <w:spacing w:val="-1"/>
          <w:sz w:val="20"/>
        </w:rPr>
        <w:t> </w:t>
      </w:r>
      <w:r>
        <w:rPr>
          <w:i/>
          <w:sz w:val="20"/>
        </w:rPr>
        <w:t>de</w:t>
      </w:r>
      <w:r>
        <w:rPr>
          <w:i/>
          <w:spacing w:val="1"/>
          <w:sz w:val="20"/>
        </w:rPr>
        <w:t> </w:t>
      </w:r>
      <w:r>
        <w:rPr>
          <w:i/>
          <w:sz w:val="20"/>
        </w:rPr>
        <w:t>la </w:t>
      </w:r>
      <w:r>
        <w:rPr>
          <w:i/>
          <w:spacing w:val="-2"/>
          <w:sz w:val="20"/>
        </w:rPr>
        <w:t>Información.</w:t>
      </w:r>
    </w:p>
    <w:p>
      <w:pPr>
        <w:spacing w:before="0"/>
        <w:ind w:left="0" w:right="270" w:firstLine="0"/>
        <w:jc w:val="center"/>
        <w:rPr>
          <w:i/>
          <w:sz w:val="20"/>
        </w:rPr>
      </w:pPr>
      <w:r>
        <w:rPr>
          <w:i/>
          <w:sz w:val="20"/>
        </w:rPr>
        <w:t>Fuente:</w:t>
      </w:r>
      <w:r>
        <w:rPr>
          <w:i/>
          <w:spacing w:val="-5"/>
          <w:sz w:val="20"/>
        </w:rPr>
        <w:t> </w:t>
      </w:r>
      <w:r>
        <w:rPr>
          <w:i/>
          <w:sz w:val="20"/>
        </w:rPr>
        <w:t>Documento</w:t>
      </w:r>
      <w:r>
        <w:rPr>
          <w:i/>
          <w:spacing w:val="-2"/>
          <w:sz w:val="20"/>
        </w:rPr>
        <w:t> </w:t>
      </w:r>
      <w:r>
        <w:rPr>
          <w:i/>
          <w:sz w:val="20"/>
        </w:rPr>
        <w:t>Modelo</w:t>
      </w:r>
      <w:r>
        <w:rPr>
          <w:i/>
          <w:spacing w:val="-3"/>
          <w:sz w:val="20"/>
        </w:rPr>
        <w:t> </w:t>
      </w:r>
      <w:r>
        <w:rPr>
          <w:i/>
          <w:spacing w:val="-4"/>
          <w:sz w:val="20"/>
        </w:rPr>
        <w:t>IT4+</w:t>
      </w:r>
    </w:p>
    <w:p>
      <w:pPr>
        <w:spacing w:after="0"/>
        <w:jc w:val="center"/>
        <w:rPr>
          <w:i/>
          <w:sz w:val="20"/>
        </w:rPr>
        <w:sectPr>
          <w:pgSz w:w="12240" w:h="15840"/>
          <w:pgMar w:header="762" w:footer="0" w:top="1380" w:bottom="280" w:left="1440" w:right="720"/>
        </w:sectPr>
      </w:pPr>
    </w:p>
    <w:p>
      <w:pPr>
        <w:pStyle w:val="BodyText"/>
        <w:spacing w:before="8"/>
        <w:rPr>
          <w:i/>
          <w:sz w:val="8"/>
        </w:rPr>
      </w:pPr>
    </w:p>
    <w:p>
      <w:pPr>
        <w:pStyle w:val="BodyText"/>
        <w:ind w:left="482"/>
        <w:rPr>
          <w:sz w:val="20"/>
        </w:rPr>
      </w:pPr>
      <w:r>
        <w:rPr>
          <w:sz w:val="20"/>
        </w:rPr>
        <w:drawing>
          <wp:inline distT="0" distB="0" distL="0" distR="0">
            <wp:extent cx="5591352" cy="2652712"/>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58" cstate="print"/>
                    <a:stretch>
                      <a:fillRect/>
                    </a:stretch>
                  </pic:blipFill>
                  <pic:spPr>
                    <a:xfrm>
                      <a:off x="0" y="0"/>
                      <a:ext cx="5591352" cy="2652712"/>
                    </a:xfrm>
                    <a:prstGeom prst="rect">
                      <a:avLst/>
                    </a:prstGeom>
                  </pic:spPr>
                </pic:pic>
              </a:graphicData>
            </a:graphic>
          </wp:inline>
        </w:drawing>
      </w:r>
      <w:r>
        <w:rPr>
          <w:sz w:val="20"/>
        </w:rPr>
      </w:r>
    </w:p>
    <w:p>
      <w:pPr>
        <w:spacing w:before="27"/>
        <w:ind w:left="0" w:right="257" w:firstLine="0"/>
        <w:jc w:val="center"/>
        <w:rPr>
          <w:i/>
          <w:sz w:val="20"/>
        </w:rPr>
      </w:pPr>
      <w:bookmarkStart w:name="_bookmark37" w:id="57"/>
      <w:bookmarkEnd w:id="57"/>
      <w:r>
        <w:rPr/>
      </w:r>
      <w:r>
        <w:rPr>
          <w:i/>
          <w:sz w:val="20"/>
        </w:rPr>
        <w:t>Figura</w:t>
      </w:r>
      <w:r>
        <w:rPr>
          <w:i/>
          <w:spacing w:val="-1"/>
          <w:sz w:val="20"/>
        </w:rPr>
        <w:t> </w:t>
      </w:r>
      <w:r>
        <w:rPr>
          <w:i/>
          <w:sz w:val="20"/>
        </w:rPr>
        <w:t>15.</w:t>
      </w:r>
      <w:r>
        <w:rPr>
          <w:i/>
          <w:spacing w:val="-1"/>
          <w:sz w:val="20"/>
        </w:rPr>
        <w:t> </w:t>
      </w:r>
      <w:r>
        <w:rPr>
          <w:i/>
          <w:sz w:val="20"/>
        </w:rPr>
        <w:t>Modelo</w:t>
      </w:r>
      <w:r>
        <w:rPr>
          <w:i/>
          <w:spacing w:val="-2"/>
          <w:sz w:val="20"/>
        </w:rPr>
        <w:t> </w:t>
      </w:r>
      <w:r>
        <w:rPr>
          <w:i/>
          <w:sz w:val="20"/>
        </w:rPr>
        <w:t>de</w:t>
      </w:r>
      <w:r>
        <w:rPr>
          <w:i/>
          <w:spacing w:val="1"/>
          <w:sz w:val="20"/>
        </w:rPr>
        <w:t> </w:t>
      </w:r>
      <w:r>
        <w:rPr>
          <w:i/>
          <w:sz w:val="20"/>
        </w:rPr>
        <w:t>Gestión</w:t>
      </w:r>
      <w:r>
        <w:rPr>
          <w:i/>
          <w:spacing w:val="-1"/>
          <w:sz w:val="20"/>
        </w:rPr>
        <w:t> </w:t>
      </w:r>
      <w:r>
        <w:rPr>
          <w:i/>
          <w:sz w:val="20"/>
        </w:rPr>
        <w:t>de Sistemas</w:t>
      </w:r>
      <w:r>
        <w:rPr>
          <w:i/>
          <w:spacing w:val="1"/>
          <w:sz w:val="20"/>
        </w:rPr>
        <w:t> </w:t>
      </w:r>
      <w:r>
        <w:rPr>
          <w:i/>
          <w:sz w:val="20"/>
        </w:rPr>
        <w:t>de</w:t>
      </w:r>
      <w:r>
        <w:rPr>
          <w:i/>
          <w:spacing w:val="1"/>
          <w:sz w:val="20"/>
        </w:rPr>
        <w:t> </w:t>
      </w:r>
      <w:r>
        <w:rPr>
          <w:i/>
          <w:spacing w:val="-2"/>
          <w:sz w:val="20"/>
        </w:rPr>
        <w:t>Información.</w:t>
      </w:r>
    </w:p>
    <w:p>
      <w:pPr>
        <w:spacing w:before="0"/>
        <w:ind w:left="0" w:right="265" w:firstLine="0"/>
        <w:jc w:val="center"/>
        <w:rPr>
          <w:i/>
          <w:sz w:val="20"/>
        </w:rPr>
      </w:pPr>
      <w:r>
        <w:rPr>
          <w:i/>
          <w:sz w:val="20"/>
        </w:rPr>
        <w:t>Fuente:</w:t>
      </w:r>
      <w:r>
        <w:rPr>
          <w:i/>
          <w:spacing w:val="-5"/>
          <w:sz w:val="20"/>
        </w:rPr>
        <w:t> </w:t>
      </w:r>
      <w:r>
        <w:rPr>
          <w:i/>
          <w:sz w:val="20"/>
        </w:rPr>
        <w:t>Documento</w:t>
      </w:r>
      <w:r>
        <w:rPr>
          <w:i/>
          <w:spacing w:val="-2"/>
          <w:sz w:val="20"/>
        </w:rPr>
        <w:t> </w:t>
      </w:r>
      <w:r>
        <w:rPr>
          <w:i/>
          <w:sz w:val="20"/>
        </w:rPr>
        <w:t>Modelo</w:t>
      </w:r>
      <w:r>
        <w:rPr>
          <w:i/>
          <w:spacing w:val="-3"/>
          <w:sz w:val="20"/>
        </w:rPr>
        <w:t> </w:t>
      </w:r>
      <w:r>
        <w:rPr>
          <w:i/>
          <w:spacing w:val="-5"/>
          <w:sz w:val="20"/>
        </w:rPr>
        <w:t>IT4</w:t>
      </w:r>
    </w:p>
    <w:p>
      <w:pPr>
        <w:pStyle w:val="BodyText"/>
        <w:rPr>
          <w:i/>
          <w:sz w:val="20"/>
        </w:rPr>
      </w:pPr>
    </w:p>
    <w:p>
      <w:pPr>
        <w:pStyle w:val="BodyText"/>
        <w:rPr>
          <w:i/>
          <w:sz w:val="20"/>
        </w:rPr>
      </w:pPr>
    </w:p>
    <w:p>
      <w:pPr>
        <w:pStyle w:val="BodyText"/>
        <w:spacing w:before="67"/>
        <w:rPr>
          <w:i/>
          <w:sz w:val="20"/>
        </w:rPr>
      </w:pPr>
      <w:r>
        <w:rPr>
          <w:i/>
          <w:sz w:val="20"/>
        </w:rPr>
        <w:drawing>
          <wp:anchor distT="0" distB="0" distL="0" distR="0" allowOverlap="1" layoutInCell="1" locked="0" behindDoc="1" simplePos="0" relativeHeight="487599104">
            <wp:simplePos x="0" y="0"/>
            <wp:positionH relativeFrom="page">
              <wp:posOffset>1277951</wp:posOffset>
            </wp:positionH>
            <wp:positionV relativeFrom="paragraph">
              <wp:posOffset>203870</wp:posOffset>
            </wp:positionV>
            <wp:extent cx="5481299" cy="244792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9" cstate="print"/>
                    <a:stretch>
                      <a:fillRect/>
                    </a:stretch>
                  </pic:blipFill>
                  <pic:spPr>
                    <a:xfrm>
                      <a:off x="0" y="0"/>
                      <a:ext cx="5481299" cy="2447925"/>
                    </a:xfrm>
                    <a:prstGeom prst="rect">
                      <a:avLst/>
                    </a:prstGeom>
                  </pic:spPr>
                </pic:pic>
              </a:graphicData>
            </a:graphic>
          </wp:anchor>
        </w:drawing>
      </w:r>
    </w:p>
    <w:p>
      <w:pPr>
        <w:spacing w:before="30"/>
        <w:ind w:left="2356" w:right="2616" w:firstLine="0"/>
        <w:jc w:val="center"/>
        <w:rPr>
          <w:i/>
          <w:sz w:val="20"/>
        </w:rPr>
      </w:pPr>
      <w:bookmarkStart w:name="_bookmark38" w:id="58"/>
      <w:bookmarkEnd w:id="58"/>
      <w:r>
        <w:rPr/>
      </w:r>
      <w:r>
        <w:rPr>
          <w:i/>
          <w:sz w:val="20"/>
        </w:rPr>
        <w:t>Figura</w:t>
      </w:r>
      <w:r>
        <w:rPr>
          <w:i/>
          <w:spacing w:val="-6"/>
          <w:sz w:val="20"/>
        </w:rPr>
        <w:t> </w:t>
      </w:r>
      <w:r>
        <w:rPr>
          <w:i/>
          <w:sz w:val="20"/>
        </w:rPr>
        <w:t>16.</w:t>
      </w:r>
      <w:r>
        <w:rPr>
          <w:i/>
          <w:spacing w:val="-6"/>
          <w:sz w:val="20"/>
        </w:rPr>
        <w:t> </w:t>
      </w:r>
      <w:r>
        <w:rPr>
          <w:i/>
          <w:sz w:val="20"/>
        </w:rPr>
        <w:t>Modelo</w:t>
      </w:r>
      <w:r>
        <w:rPr>
          <w:i/>
          <w:spacing w:val="-7"/>
          <w:sz w:val="20"/>
        </w:rPr>
        <w:t> </w:t>
      </w:r>
      <w:r>
        <w:rPr>
          <w:i/>
          <w:sz w:val="20"/>
        </w:rPr>
        <w:t>de</w:t>
      </w:r>
      <w:r>
        <w:rPr>
          <w:i/>
          <w:spacing w:val="-5"/>
          <w:sz w:val="20"/>
        </w:rPr>
        <w:t> </w:t>
      </w:r>
      <w:r>
        <w:rPr>
          <w:i/>
          <w:sz w:val="20"/>
        </w:rPr>
        <w:t>Gestión</w:t>
      </w:r>
      <w:r>
        <w:rPr>
          <w:i/>
          <w:spacing w:val="-6"/>
          <w:sz w:val="20"/>
        </w:rPr>
        <w:t> </w:t>
      </w:r>
      <w:r>
        <w:rPr>
          <w:i/>
          <w:sz w:val="20"/>
        </w:rPr>
        <w:t>de</w:t>
      </w:r>
      <w:r>
        <w:rPr>
          <w:i/>
          <w:spacing w:val="-5"/>
          <w:sz w:val="20"/>
        </w:rPr>
        <w:t> </w:t>
      </w:r>
      <w:r>
        <w:rPr>
          <w:i/>
          <w:sz w:val="20"/>
        </w:rPr>
        <w:t>Servicios</w:t>
      </w:r>
      <w:r>
        <w:rPr>
          <w:i/>
          <w:spacing w:val="-5"/>
          <w:sz w:val="20"/>
        </w:rPr>
        <w:t> </w:t>
      </w:r>
      <w:r>
        <w:rPr>
          <w:i/>
          <w:sz w:val="20"/>
        </w:rPr>
        <w:t>Tecnológicos Fuente: Documento Modelo IT4+</w:t>
      </w:r>
    </w:p>
    <w:p>
      <w:pPr>
        <w:spacing w:after="0"/>
        <w:jc w:val="center"/>
        <w:rPr>
          <w:i/>
          <w:sz w:val="20"/>
        </w:rPr>
        <w:sectPr>
          <w:pgSz w:w="12240" w:h="15840"/>
          <w:pgMar w:header="762" w:footer="0" w:top="1380" w:bottom="280" w:left="1440" w:right="720"/>
        </w:sectPr>
      </w:pPr>
    </w:p>
    <w:p>
      <w:pPr>
        <w:pStyle w:val="BodyText"/>
        <w:spacing w:before="5"/>
        <w:rPr>
          <w:i/>
          <w:sz w:val="7"/>
        </w:rPr>
      </w:pPr>
    </w:p>
    <w:p>
      <w:pPr>
        <w:pStyle w:val="BodyText"/>
        <w:ind w:left="597"/>
        <w:rPr>
          <w:sz w:val="20"/>
        </w:rPr>
      </w:pPr>
      <w:r>
        <w:rPr>
          <w:sz w:val="20"/>
        </w:rPr>
        <w:drawing>
          <wp:inline distT="0" distB="0" distL="0" distR="0">
            <wp:extent cx="5162959" cy="281940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60" cstate="print"/>
                    <a:stretch>
                      <a:fillRect/>
                    </a:stretch>
                  </pic:blipFill>
                  <pic:spPr>
                    <a:xfrm>
                      <a:off x="0" y="0"/>
                      <a:ext cx="5162959" cy="2819400"/>
                    </a:xfrm>
                    <a:prstGeom prst="rect">
                      <a:avLst/>
                    </a:prstGeom>
                  </pic:spPr>
                </pic:pic>
              </a:graphicData>
            </a:graphic>
          </wp:inline>
        </w:drawing>
      </w:r>
      <w:r>
        <w:rPr>
          <w:sz w:val="20"/>
        </w:rPr>
      </w:r>
    </w:p>
    <w:p>
      <w:pPr>
        <w:spacing w:before="20"/>
        <w:ind w:left="3547" w:right="3108" w:hanging="555"/>
        <w:jc w:val="left"/>
        <w:rPr>
          <w:i/>
          <w:sz w:val="20"/>
        </w:rPr>
      </w:pPr>
      <w:bookmarkStart w:name="_bookmark39" w:id="59"/>
      <w:bookmarkEnd w:id="59"/>
      <w:r>
        <w:rPr/>
      </w:r>
      <w:r>
        <w:rPr>
          <w:i/>
          <w:sz w:val="20"/>
        </w:rPr>
        <w:t>Figura</w:t>
      </w:r>
      <w:r>
        <w:rPr>
          <w:i/>
          <w:spacing w:val="-5"/>
          <w:sz w:val="20"/>
        </w:rPr>
        <w:t> </w:t>
      </w:r>
      <w:r>
        <w:rPr>
          <w:i/>
          <w:sz w:val="20"/>
        </w:rPr>
        <w:t>17.</w:t>
      </w:r>
      <w:r>
        <w:rPr>
          <w:i/>
          <w:spacing w:val="-5"/>
          <w:sz w:val="20"/>
        </w:rPr>
        <w:t> </w:t>
      </w:r>
      <w:r>
        <w:rPr>
          <w:i/>
          <w:sz w:val="20"/>
        </w:rPr>
        <w:t>Modelo</w:t>
      </w:r>
      <w:r>
        <w:rPr>
          <w:i/>
          <w:spacing w:val="-6"/>
          <w:sz w:val="20"/>
        </w:rPr>
        <w:t> </w:t>
      </w:r>
      <w:r>
        <w:rPr>
          <w:i/>
          <w:sz w:val="20"/>
        </w:rPr>
        <w:t>de</w:t>
      </w:r>
      <w:r>
        <w:rPr>
          <w:i/>
          <w:spacing w:val="-4"/>
          <w:sz w:val="20"/>
        </w:rPr>
        <w:t> </w:t>
      </w:r>
      <w:r>
        <w:rPr>
          <w:i/>
          <w:sz w:val="20"/>
        </w:rPr>
        <w:t>Uso</w:t>
      </w:r>
      <w:r>
        <w:rPr>
          <w:i/>
          <w:spacing w:val="-5"/>
          <w:sz w:val="20"/>
        </w:rPr>
        <w:t> </w:t>
      </w:r>
      <w:r>
        <w:rPr>
          <w:i/>
          <w:sz w:val="20"/>
        </w:rPr>
        <w:t>y</w:t>
      </w:r>
      <w:r>
        <w:rPr>
          <w:i/>
          <w:spacing w:val="-4"/>
          <w:sz w:val="20"/>
        </w:rPr>
        <w:t> </w:t>
      </w:r>
      <w:r>
        <w:rPr>
          <w:i/>
          <w:sz w:val="20"/>
        </w:rPr>
        <w:t>Apropiación</w:t>
      </w:r>
      <w:r>
        <w:rPr>
          <w:i/>
          <w:spacing w:val="-5"/>
          <w:sz w:val="20"/>
        </w:rPr>
        <w:t> </w:t>
      </w:r>
      <w:r>
        <w:rPr>
          <w:i/>
          <w:sz w:val="20"/>
        </w:rPr>
        <w:t>de</w:t>
      </w:r>
      <w:r>
        <w:rPr>
          <w:i/>
          <w:spacing w:val="-4"/>
          <w:sz w:val="20"/>
        </w:rPr>
        <w:t> </w:t>
      </w:r>
      <w:r>
        <w:rPr>
          <w:i/>
          <w:sz w:val="20"/>
        </w:rPr>
        <w:t>TI. Fuente: Documento Modelo IT4+</w:t>
      </w:r>
    </w:p>
    <w:p>
      <w:pPr>
        <w:pStyle w:val="BodyText"/>
        <w:rPr>
          <w:i/>
          <w:sz w:val="20"/>
        </w:rPr>
      </w:pPr>
    </w:p>
    <w:p>
      <w:pPr>
        <w:pStyle w:val="BodyText"/>
        <w:rPr>
          <w:i/>
          <w:sz w:val="20"/>
        </w:rPr>
      </w:pPr>
    </w:p>
    <w:p>
      <w:pPr>
        <w:pStyle w:val="BodyText"/>
        <w:spacing w:before="93"/>
        <w:rPr>
          <w:i/>
          <w:sz w:val="20"/>
        </w:rPr>
      </w:pPr>
    </w:p>
    <w:p>
      <w:pPr>
        <w:pStyle w:val="BodyText"/>
        <w:spacing w:line="480" w:lineRule="auto"/>
        <w:ind w:right="716"/>
        <w:jc w:val="both"/>
      </w:pPr>
      <w:r>
        <w:rPr/>
        <w:t>Para cada dominio se presentan todas las cosas que se deben tener en cuenta para gestionarlos correctamente, tales como información de entrada, actividades y salidas tangibles o intangibles que se esperan obtener. Además se proveen plantillas, fichas y documentos guía.</w:t>
      </w:r>
    </w:p>
    <w:p>
      <w:pPr>
        <w:pStyle w:val="BodyText"/>
      </w:pPr>
    </w:p>
    <w:p>
      <w:pPr>
        <w:pStyle w:val="BodyText"/>
        <w:spacing w:before="3"/>
      </w:pPr>
    </w:p>
    <w:p>
      <w:pPr>
        <w:pStyle w:val="BodyText"/>
        <w:spacing w:line="480" w:lineRule="auto"/>
        <w:ind w:right="718"/>
        <w:jc w:val="both"/>
      </w:pPr>
      <w:r>
        <w:rPr/>
        <w:t>Describir</w:t>
      </w:r>
      <w:r>
        <w:rPr>
          <w:spacing w:val="-6"/>
        </w:rPr>
        <w:t> </w:t>
      </w:r>
      <w:r>
        <w:rPr/>
        <w:t>el</w:t>
      </w:r>
      <w:r>
        <w:rPr>
          <w:spacing w:val="-7"/>
        </w:rPr>
        <w:t> </w:t>
      </w:r>
      <w:r>
        <w:rPr/>
        <w:t>funcionamiento</w:t>
      </w:r>
      <w:r>
        <w:rPr>
          <w:spacing w:val="-11"/>
        </w:rPr>
        <w:t> </w:t>
      </w:r>
      <w:r>
        <w:rPr/>
        <w:t>del</w:t>
      </w:r>
      <w:r>
        <w:rPr>
          <w:spacing w:val="-7"/>
        </w:rPr>
        <w:t> </w:t>
      </w:r>
      <w:r>
        <w:rPr/>
        <w:t>Gobierno</w:t>
      </w:r>
      <w:r>
        <w:rPr>
          <w:spacing w:val="-6"/>
        </w:rPr>
        <w:t> </w:t>
      </w:r>
      <w:r>
        <w:rPr/>
        <w:t>y</w:t>
      </w:r>
      <w:r>
        <w:rPr>
          <w:spacing w:val="-6"/>
        </w:rPr>
        <w:t> </w:t>
      </w:r>
      <w:r>
        <w:rPr/>
        <w:t>la</w:t>
      </w:r>
      <w:r>
        <w:rPr>
          <w:spacing w:val="-7"/>
        </w:rPr>
        <w:t> </w:t>
      </w:r>
      <w:r>
        <w:rPr/>
        <w:t>Gestión</w:t>
      </w:r>
      <w:r>
        <w:rPr>
          <w:spacing w:val="-11"/>
        </w:rPr>
        <w:t> </w:t>
      </w:r>
      <w:r>
        <w:rPr/>
        <w:t>desde</w:t>
      </w:r>
      <w:r>
        <w:rPr>
          <w:spacing w:val="-2"/>
        </w:rPr>
        <w:t> </w:t>
      </w:r>
      <w:r>
        <w:rPr/>
        <w:t>el</w:t>
      </w:r>
      <w:r>
        <w:rPr>
          <w:spacing w:val="-12"/>
        </w:rPr>
        <w:t> </w:t>
      </w:r>
      <w:r>
        <w:rPr/>
        <w:t>sector</w:t>
      </w:r>
      <w:r>
        <w:rPr>
          <w:spacing w:val="-6"/>
        </w:rPr>
        <w:t> </w:t>
      </w:r>
      <w:r>
        <w:rPr/>
        <w:t>público</w:t>
      </w:r>
      <w:r>
        <w:rPr>
          <w:spacing w:val="-11"/>
        </w:rPr>
        <w:t> </w:t>
      </w:r>
      <w:r>
        <w:rPr/>
        <w:t>Colombiano</w:t>
      </w:r>
      <w:r>
        <w:rPr>
          <w:spacing w:val="-6"/>
        </w:rPr>
        <w:t> </w:t>
      </w:r>
      <w:r>
        <w:rPr/>
        <w:t>parece sencillo, pero la realidad es que requiere de muchas horas de interpretación y desglose de guías, manuales,</w:t>
      </w:r>
      <w:r>
        <w:rPr>
          <w:spacing w:val="-1"/>
        </w:rPr>
        <w:t> </w:t>
      </w:r>
      <w:r>
        <w:rPr/>
        <w:t>plantillas,</w:t>
      </w:r>
      <w:r>
        <w:rPr>
          <w:spacing w:val="-1"/>
        </w:rPr>
        <w:t> </w:t>
      </w:r>
      <w:r>
        <w:rPr/>
        <w:t>documentos,</w:t>
      </w:r>
      <w:r>
        <w:rPr>
          <w:spacing w:val="-1"/>
        </w:rPr>
        <w:t> </w:t>
      </w:r>
      <w:r>
        <w:rPr/>
        <w:t>entre otros. No</w:t>
      </w:r>
      <w:r>
        <w:rPr>
          <w:spacing w:val="-6"/>
        </w:rPr>
        <w:t> </w:t>
      </w:r>
      <w:r>
        <w:rPr/>
        <w:t>todas las entidades cuentan</w:t>
      </w:r>
      <w:r>
        <w:rPr>
          <w:spacing w:val="-6"/>
        </w:rPr>
        <w:t> </w:t>
      </w:r>
      <w:r>
        <w:rPr/>
        <w:t>con</w:t>
      </w:r>
      <w:r>
        <w:rPr>
          <w:spacing w:val="-1"/>
        </w:rPr>
        <w:t> </w:t>
      </w:r>
      <w:r>
        <w:rPr/>
        <w:t>funcionarios ni contratistas que</w:t>
      </w:r>
      <w:r>
        <w:rPr>
          <w:spacing w:val="-1"/>
        </w:rPr>
        <w:t> </w:t>
      </w:r>
      <w:r>
        <w:rPr/>
        <w:t>puedan</w:t>
      </w:r>
      <w:r>
        <w:rPr>
          <w:spacing w:val="-5"/>
        </w:rPr>
        <w:t> </w:t>
      </w:r>
      <w:r>
        <w:rPr/>
        <w:t>hacer estas actividades, por lo</w:t>
      </w:r>
      <w:r>
        <w:rPr>
          <w:spacing w:val="-5"/>
        </w:rPr>
        <w:t> </w:t>
      </w:r>
      <w:r>
        <w:rPr/>
        <w:t>que llevarlo</w:t>
      </w:r>
      <w:r>
        <w:rPr>
          <w:spacing w:val="-5"/>
        </w:rPr>
        <w:t> </w:t>
      </w:r>
      <w:r>
        <w:rPr/>
        <w:t>al</w:t>
      </w:r>
      <w:r>
        <w:rPr>
          <w:spacing w:val="-1"/>
        </w:rPr>
        <w:t> </w:t>
      </w:r>
      <w:r>
        <w:rPr/>
        <w:t>nivel</w:t>
      </w:r>
      <w:r>
        <w:rPr>
          <w:spacing w:val="-6"/>
        </w:rPr>
        <w:t> </w:t>
      </w:r>
      <w:r>
        <w:rPr/>
        <w:t>operativo es una</w:t>
      </w:r>
      <w:r>
        <w:rPr>
          <w:spacing w:val="-1"/>
        </w:rPr>
        <w:t> </w:t>
      </w:r>
      <w:r>
        <w:rPr/>
        <w:t>tarea compleja y casi heroica.</w:t>
      </w:r>
    </w:p>
    <w:p>
      <w:pPr>
        <w:pStyle w:val="BodyText"/>
        <w:spacing w:after="0" w:line="480" w:lineRule="auto"/>
        <w:jc w:val="both"/>
        <w:sectPr>
          <w:pgSz w:w="12240" w:h="15840"/>
          <w:pgMar w:header="762" w:footer="0" w:top="1380" w:bottom="280" w:left="1440" w:right="720"/>
        </w:sectPr>
      </w:pPr>
    </w:p>
    <w:p>
      <w:pPr>
        <w:pStyle w:val="Heading2"/>
        <w:numPr>
          <w:ilvl w:val="1"/>
          <w:numId w:val="2"/>
        </w:numPr>
        <w:tabs>
          <w:tab w:pos="575" w:val="left" w:leader="none"/>
        </w:tabs>
        <w:spacing w:line="240" w:lineRule="auto" w:before="87" w:after="0"/>
        <w:ind w:left="575" w:right="0" w:hanging="575"/>
        <w:jc w:val="left"/>
      </w:pPr>
      <w:bookmarkStart w:name="6.3 Política de TI en el Contexto Públic" w:id="60"/>
      <w:bookmarkEnd w:id="60"/>
      <w:r>
        <w:rPr>
          <w:b w:val="0"/>
        </w:rPr>
      </w:r>
      <w:bookmarkStart w:name="_bookmark40" w:id="61"/>
      <w:bookmarkEnd w:id="61"/>
      <w:r>
        <w:rPr>
          <w:b w:val="0"/>
        </w:rPr>
      </w:r>
      <w:r>
        <w:rPr/>
        <w:t>Política</w:t>
      </w:r>
      <w:r>
        <w:rPr>
          <w:spacing w:val="-2"/>
        </w:rPr>
        <w:t> </w:t>
      </w:r>
      <w:r>
        <w:rPr/>
        <w:t>de</w:t>
      </w:r>
      <w:r>
        <w:rPr>
          <w:spacing w:val="-3"/>
        </w:rPr>
        <w:t> </w:t>
      </w:r>
      <w:r>
        <w:rPr/>
        <w:t>TI</w:t>
      </w:r>
      <w:r>
        <w:rPr>
          <w:spacing w:val="-1"/>
        </w:rPr>
        <w:t> </w:t>
      </w:r>
      <w:r>
        <w:rPr/>
        <w:t>en</w:t>
      </w:r>
      <w:r>
        <w:rPr>
          <w:spacing w:val="-1"/>
        </w:rPr>
        <w:t> </w:t>
      </w:r>
      <w:r>
        <w:rPr/>
        <w:t>el</w:t>
      </w:r>
      <w:r>
        <w:rPr>
          <w:spacing w:val="-3"/>
        </w:rPr>
        <w:t> </w:t>
      </w:r>
      <w:r>
        <w:rPr/>
        <w:t>Contexto</w:t>
      </w:r>
      <w:r>
        <w:rPr>
          <w:spacing w:val="-1"/>
        </w:rPr>
        <w:t> </w:t>
      </w:r>
      <w:r>
        <w:rPr>
          <w:spacing w:val="-2"/>
        </w:rPr>
        <w:t>Público</w:t>
      </w:r>
    </w:p>
    <w:p>
      <w:pPr>
        <w:pStyle w:val="BodyText"/>
        <w:rPr>
          <w:b/>
        </w:rPr>
      </w:pPr>
    </w:p>
    <w:p>
      <w:pPr>
        <w:pStyle w:val="BodyText"/>
        <w:rPr>
          <w:b/>
        </w:rPr>
      </w:pPr>
    </w:p>
    <w:p>
      <w:pPr>
        <w:pStyle w:val="BodyText"/>
        <w:spacing w:before="1"/>
        <w:rPr>
          <w:b/>
        </w:rPr>
      </w:pPr>
    </w:p>
    <w:p>
      <w:pPr>
        <w:pStyle w:val="BodyText"/>
        <w:spacing w:line="477" w:lineRule="auto"/>
        <w:ind w:right="717" w:firstLine="360"/>
        <w:jc w:val="both"/>
      </w:pPr>
      <w:r>
        <w:rPr/>
        <w:t>(Thomas Dye, 1995) define una</w:t>
      </w:r>
      <w:r>
        <w:rPr>
          <w:spacing w:val="-1"/>
        </w:rPr>
        <w:t> </w:t>
      </w:r>
      <w:r>
        <w:rPr/>
        <w:t>política</w:t>
      </w:r>
      <w:r>
        <w:rPr>
          <w:spacing w:val="-1"/>
        </w:rPr>
        <w:t> </w:t>
      </w:r>
      <w:r>
        <w:rPr/>
        <w:t>pública como</w:t>
      </w:r>
      <w:r>
        <w:rPr>
          <w:spacing w:val="-3"/>
        </w:rPr>
        <w:t> </w:t>
      </w:r>
      <w:r>
        <w:rPr/>
        <w:t>aquello</w:t>
      </w:r>
      <w:r>
        <w:rPr>
          <w:spacing w:val="-4"/>
        </w:rPr>
        <w:t> </w:t>
      </w:r>
      <w:r>
        <w:rPr/>
        <w:t>que el</w:t>
      </w:r>
      <w:r>
        <w:rPr>
          <w:spacing w:val="-5"/>
        </w:rPr>
        <w:t> </w:t>
      </w:r>
      <w:r>
        <w:rPr/>
        <w:t>gobierno</w:t>
      </w:r>
      <w:r>
        <w:rPr>
          <w:spacing w:val="-4"/>
        </w:rPr>
        <w:t> </w:t>
      </w:r>
      <w:r>
        <w:rPr/>
        <w:t>decide</w:t>
      </w:r>
      <w:r>
        <w:rPr>
          <w:spacing w:val="-1"/>
        </w:rPr>
        <w:t> </w:t>
      </w:r>
      <w:r>
        <w:rPr/>
        <w:t>hacer o no hacer. Si</w:t>
      </w:r>
      <w:r>
        <w:rPr>
          <w:spacing w:val="-5"/>
        </w:rPr>
        <w:t> </w:t>
      </w:r>
      <w:r>
        <w:rPr/>
        <w:t>se da carta verde para implementarla entonces se deben</w:t>
      </w:r>
      <w:r>
        <w:rPr>
          <w:spacing w:val="-4"/>
        </w:rPr>
        <w:t> </w:t>
      </w:r>
      <w:r>
        <w:rPr/>
        <w:t>establecer reglas, programas proyectos, procedimientos y presupuestos.</w:t>
      </w:r>
    </w:p>
    <w:p>
      <w:pPr>
        <w:pStyle w:val="BodyText"/>
        <w:spacing w:before="12"/>
      </w:pPr>
    </w:p>
    <w:p>
      <w:pPr>
        <w:pStyle w:val="BodyText"/>
        <w:jc w:val="both"/>
      </w:pPr>
      <w:r>
        <w:rPr/>
        <w:t>Según</w:t>
      </w:r>
      <w:r>
        <w:rPr>
          <w:spacing w:val="-8"/>
        </w:rPr>
        <w:t> </w:t>
      </w:r>
      <w:r>
        <w:rPr/>
        <w:t>(Lic</w:t>
      </w:r>
      <w:r>
        <w:rPr>
          <w:spacing w:val="-4"/>
        </w:rPr>
        <w:t> </w:t>
      </w:r>
      <w:r>
        <w:rPr/>
        <w:t>et</w:t>
      </w:r>
      <w:r>
        <w:rPr>
          <w:spacing w:val="-4"/>
        </w:rPr>
        <w:t> </w:t>
      </w:r>
      <w:r>
        <w:rPr/>
        <w:t>al.,</w:t>
      </w:r>
      <w:r>
        <w:rPr>
          <w:spacing w:val="-2"/>
        </w:rPr>
        <w:t> </w:t>
      </w:r>
      <w:r>
        <w:rPr/>
        <w:t>1999)</w:t>
      </w:r>
      <w:r>
        <w:rPr>
          <w:spacing w:val="3"/>
        </w:rPr>
        <w:t> </w:t>
      </w:r>
      <w:r>
        <w:rPr/>
        <w:t>los</w:t>
      </w:r>
      <w:r>
        <w:rPr>
          <w:spacing w:val="-1"/>
        </w:rPr>
        <w:t> </w:t>
      </w:r>
      <w:r>
        <w:rPr/>
        <w:t>requisitos</w:t>
      </w:r>
      <w:r>
        <w:rPr>
          <w:spacing w:val="-1"/>
        </w:rPr>
        <w:t> </w:t>
      </w:r>
      <w:r>
        <w:rPr/>
        <w:t>a</w:t>
      </w:r>
      <w:r>
        <w:rPr>
          <w:spacing w:val="-4"/>
        </w:rPr>
        <w:t> </w:t>
      </w:r>
      <w:r>
        <w:rPr/>
        <w:t>cumplir</w:t>
      </w:r>
      <w:r>
        <w:rPr>
          <w:spacing w:val="-2"/>
        </w:rPr>
        <w:t> </w:t>
      </w:r>
      <w:r>
        <w:rPr/>
        <w:t>por</w:t>
      </w:r>
      <w:r>
        <w:rPr>
          <w:spacing w:val="2"/>
        </w:rPr>
        <w:t> </w:t>
      </w:r>
      <w:r>
        <w:rPr/>
        <w:t>las políticas públicas </w:t>
      </w:r>
      <w:r>
        <w:rPr>
          <w:spacing w:val="-4"/>
        </w:rPr>
        <w:t>son:</w:t>
      </w:r>
    </w:p>
    <w:p>
      <w:pPr>
        <w:pStyle w:val="BodyText"/>
      </w:pPr>
    </w:p>
    <w:p>
      <w:pPr>
        <w:pStyle w:val="BodyText"/>
        <w:spacing w:before="2"/>
      </w:pPr>
    </w:p>
    <w:p>
      <w:pPr>
        <w:pStyle w:val="ListParagraph"/>
        <w:numPr>
          <w:ilvl w:val="2"/>
          <w:numId w:val="2"/>
        </w:numPr>
        <w:tabs>
          <w:tab w:pos="720" w:val="left" w:leader="none"/>
        </w:tabs>
        <w:spacing w:line="240" w:lineRule="auto" w:before="1" w:after="0"/>
        <w:ind w:left="720" w:right="0" w:hanging="360"/>
        <w:jc w:val="both"/>
        <w:rPr>
          <w:rFonts w:ascii="Symbol" w:hAnsi="Symbol"/>
          <w:sz w:val="20"/>
        </w:rPr>
      </w:pPr>
      <w:r>
        <w:rPr>
          <w:sz w:val="24"/>
        </w:rPr>
        <w:t>Ser</w:t>
      </w:r>
      <w:r>
        <w:rPr>
          <w:spacing w:val="-4"/>
          <w:sz w:val="24"/>
        </w:rPr>
        <w:t> </w:t>
      </w:r>
      <w:r>
        <w:rPr>
          <w:sz w:val="24"/>
        </w:rPr>
        <w:t>representativas,</w:t>
      </w:r>
      <w:r>
        <w:rPr>
          <w:spacing w:val="-2"/>
          <w:sz w:val="24"/>
        </w:rPr>
        <w:t> </w:t>
      </w:r>
      <w:r>
        <w:rPr>
          <w:sz w:val="24"/>
        </w:rPr>
        <w:t>satisfaciendo</w:t>
      </w:r>
      <w:r>
        <w:rPr>
          <w:spacing w:val="-8"/>
          <w:sz w:val="24"/>
        </w:rPr>
        <w:t> </w:t>
      </w:r>
      <w:r>
        <w:rPr>
          <w:sz w:val="24"/>
        </w:rPr>
        <w:t>una</w:t>
      </w:r>
      <w:r>
        <w:rPr>
          <w:spacing w:val="2"/>
          <w:sz w:val="24"/>
        </w:rPr>
        <w:t> </w:t>
      </w:r>
      <w:r>
        <w:rPr>
          <w:sz w:val="24"/>
        </w:rPr>
        <w:t>demanda</w:t>
      </w:r>
      <w:r>
        <w:rPr>
          <w:spacing w:val="-4"/>
          <w:sz w:val="24"/>
        </w:rPr>
        <w:t> </w:t>
      </w:r>
      <w:r>
        <w:rPr>
          <w:sz w:val="24"/>
        </w:rPr>
        <w:t>social</w:t>
      </w:r>
      <w:r>
        <w:rPr>
          <w:spacing w:val="-8"/>
          <w:sz w:val="24"/>
        </w:rPr>
        <w:t> </w:t>
      </w:r>
      <w:r>
        <w:rPr>
          <w:spacing w:val="-2"/>
          <w:sz w:val="24"/>
        </w:rPr>
        <w:t>prioritaria.</w:t>
      </w:r>
    </w:p>
    <w:p>
      <w:pPr>
        <w:pStyle w:val="BodyText"/>
        <w:spacing w:before="3"/>
      </w:pPr>
    </w:p>
    <w:p>
      <w:pPr>
        <w:pStyle w:val="ListParagraph"/>
        <w:numPr>
          <w:ilvl w:val="2"/>
          <w:numId w:val="2"/>
        </w:numPr>
        <w:tabs>
          <w:tab w:pos="721" w:val="left" w:leader="none"/>
        </w:tabs>
        <w:spacing w:line="477" w:lineRule="auto" w:before="0" w:after="0"/>
        <w:ind w:left="721" w:right="717" w:hanging="361"/>
        <w:jc w:val="both"/>
        <w:rPr>
          <w:rFonts w:ascii="Symbol" w:hAnsi="Symbol"/>
          <w:sz w:val="20"/>
        </w:rPr>
      </w:pPr>
      <w:r>
        <w:rPr>
          <w:sz w:val="24"/>
        </w:rPr>
        <w:t>Efectuar tareas propias del</w:t>
      </w:r>
      <w:r>
        <w:rPr>
          <w:spacing w:val="-5"/>
          <w:sz w:val="24"/>
        </w:rPr>
        <w:t> </w:t>
      </w:r>
      <w:r>
        <w:rPr>
          <w:sz w:val="24"/>
        </w:rPr>
        <w:t>gobierno, sin</w:t>
      </w:r>
      <w:r>
        <w:rPr>
          <w:spacing w:val="-4"/>
          <w:sz w:val="24"/>
        </w:rPr>
        <w:t> </w:t>
      </w:r>
      <w:r>
        <w:rPr>
          <w:sz w:val="24"/>
        </w:rPr>
        <w:t>restar espacio</w:t>
      </w:r>
      <w:r>
        <w:rPr>
          <w:spacing w:val="-4"/>
          <w:sz w:val="24"/>
        </w:rPr>
        <w:t> </w:t>
      </w:r>
      <w:r>
        <w:rPr>
          <w:sz w:val="24"/>
        </w:rPr>
        <w:t>a la</w:t>
      </w:r>
      <w:r>
        <w:rPr>
          <w:spacing w:val="-1"/>
          <w:sz w:val="24"/>
        </w:rPr>
        <w:t> </w:t>
      </w:r>
      <w:r>
        <w:rPr>
          <w:sz w:val="24"/>
        </w:rPr>
        <w:t>comunidad o</w:t>
      </w:r>
      <w:r>
        <w:rPr>
          <w:spacing w:val="-4"/>
          <w:sz w:val="24"/>
        </w:rPr>
        <w:t> </w:t>
      </w:r>
      <w:r>
        <w:rPr>
          <w:sz w:val="24"/>
        </w:rPr>
        <w:t>al</w:t>
      </w:r>
      <w:r>
        <w:rPr>
          <w:spacing w:val="-5"/>
          <w:sz w:val="24"/>
        </w:rPr>
        <w:t> </w:t>
      </w:r>
      <w:r>
        <w:rPr>
          <w:sz w:val="24"/>
        </w:rPr>
        <w:t>sector privado (le corresponde al gobierno proveer bienes públicos y generar externalidades, con un enfoque solidario y subsidiario).</w:t>
      </w:r>
    </w:p>
    <w:p>
      <w:pPr>
        <w:pStyle w:val="ListParagraph"/>
        <w:numPr>
          <w:ilvl w:val="2"/>
          <w:numId w:val="2"/>
        </w:numPr>
        <w:tabs>
          <w:tab w:pos="721" w:val="left" w:leader="none"/>
        </w:tabs>
        <w:spacing w:line="477" w:lineRule="auto" w:before="8" w:after="0"/>
        <w:ind w:left="721" w:right="726" w:hanging="361"/>
        <w:jc w:val="both"/>
        <w:rPr>
          <w:rFonts w:ascii="Symbol" w:hAnsi="Symbol"/>
          <w:sz w:val="20"/>
        </w:rPr>
      </w:pPr>
      <w:r>
        <w:rPr>
          <w:spacing w:val="-2"/>
          <w:sz w:val="24"/>
        </w:rPr>
        <w:t>Estar integradas con</w:t>
      </w:r>
      <w:r>
        <w:rPr>
          <w:spacing w:val="-5"/>
          <w:sz w:val="24"/>
        </w:rPr>
        <w:t> </w:t>
      </w:r>
      <w:r>
        <w:rPr>
          <w:spacing w:val="-2"/>
          <w:sz w:val="24"/>
        </w:rPr>
        <w:t>otras políticas;</w:t>
      </w:r>
      <w:r>
        <w:rPr>
          <w:spacing w:val="-6"/>
          <w:sz w:val="24"/>
        </w:rPr>
        <w:t> </w:t>
      </w:r>
      <w:r>
        <w:rPr>
          <w:spacing w:val="-2"/>
          <w:sz w:val="24"/>
        </w:rPr>
        <w:t>en</w:t>
      </w:r>
      <w:r>
        <w:rPr>
          <w:spacing w:val="-12"/>
          <w:sz w:val="24"/>
        </w:rPr>
        <w:t> </w:t>
      </w:r>
      <w:r>
        <w:rPr>
          <w:spacing w:val="-2"/>
          <w:sz w:val="24"/>
        </w:rPr>
        <w:t>un</w:t>
      </w:r>
      <w:r>
        <w:rPr>
          <w:spacing w:val="-5"/>
          <w:sz w:val="24"/>
        </w:rPr>
        <w:t> </w:t>
      </w:r>
      <w:r>
        <w:rPr>
          <w:spacing w:val="-2"/>
          <w:sz w:val="24"/>
        </w:rPr>
        <w:t>programa</w:t>
      </w:r>
      <w:r>
        <w:rPr>
          <w:spacing w:val="-6"/>
          <w:sz w:val="24"/>
        </w:rPr>
        <w:t> </w:t>
      </w:r>
      <w:r>
        <w:rPr>
          <w:spacing w:val="-2"/>
          <w:sz w:val="24"/>
        </w:rPr>
        <w:t>consistente, jerarquizado</w:t>
      </w:r>
      <w:r>
        <w:rPr>
          <w:spacing w:val="-5"/>
          <w:sz w:val="24"/>
        </w:rPr>
        <w:t> </w:t>
      </w:r>
      <w:r>
        <w:rPr>
          <w:spacing w:val="-2"/>
          <w:sz w:val="24"/>
        </w:rPr>
        <w:t>y</w:t>
      </w:r>
      <w:r>
        <w:rPr>
          <w:spacing w:val="-5"/>
          <w:sz w:val="24"/>
        </w:rPr>
        <w:t> </w:t>
      </w:r>
      <w:r>
        <w:rPr>
          <w:spacing w:val="-2"/>
          <w:sz w:val="24"/>
        </w:rPr>
        <w:t>financiable, </w:t>
      </w:r>
      <w:r>
        <w:rPr>
          <w:sz w:val="24"/>
        </w:rPr>
        <w:t>para asegurar su viabilidad.</w:t>
      </w:r>
    </w:p>
    <w:p>
      <w:pPr>
        <w:pStyle w:val="ListParagraph"/>
        <w:numPr>
          <w:ilvl w:val="2"/>
          <w:numId w:val="2"/>
        </w:numPr>
        <w:tabs>
          <w:tab w:pos="721" w:val="left" w:leader="none"/>
        </w:tabs>
        <w:spacing w:line="477" w:lineRule="auto" w:before="7" w:after="0"/>
        <w:ind w:left="721" w:right="721" w:hanging="361"/>
        <w:jc w:val="both"/>
        <w:rPr>
          <w:rFonts w:ascii="Symbol" w:hAnsi="Symbol"/>
          <w:sz w:val="20"/>
        </w:rPr>
      </w:pPr>
      <w:r>
        <w:rPr>
          <w:sz w:val="24"/>
        </w:rPr>
        <w:t>Tener una gestión adecuada a su propósito, estableciendo mayores responsabilidades en los ejecutores, sumada a una mayor transparencia y responsabilidad.</w:t>
      </w:r>
    </w:p>
    <w:p>
      <w:pPr>
        <w:pStyle w:val="ListParagraph"/>
        <w:numPr>
          <w:ilvl w:val="2"/>
          <w:numId w:val="2"/>
        </w:numPr>
        <w:tabs>
          <w:tab w:pos="720" w:val="left" w:leader="none"/>
        </w:tabs>
        <w:spacing w:line="240" w:lineRule="auto" w:before="3" w:after="0"/>
        <w:ind w:left="720" w:right="0" w:hanging="360"/>
        <w:jc w:val="both"/>
        <w:rPr>
          <w:rFonts w:ascii="Symbol" w:hAnsi="Symbol"/>
          <w:sz w:val="20"/>
        </w:rPr>
      </w:pPr>
      <w:r>
        <w:rPr>
          <w:rFonts w:ascii="Cambria" w:hAnsi="Cambria"/>
          <w:sz w:val="24"/>
        </w:rPr>
        <w:t>S</w:t>
      </w:r>
      <w:r>
        <w:rPr>
          <w:sz w:val="24"/>
        </w:rPr>
        <w:t>er</w:t>
      </w:r>
      <w:r>
        <w:rPr>
          <w:spacing w:val="-6"/>
          <w:sz w:val="24"/>
        </w:rPr>
        <w:t> </w:t>
      </w:r>
      <w:r>
        <w:rPr>
          <w:sz w:val="24"/>
        </w:rPr>
        <w:t>objeto</w:t>
      </w:r>
      <w:r>
        <w:rPr>
          <w:spacing w:val="-9"/>
          <w:sz w:val="24"/>
        </w:rPr>
        <w:t> </w:t>
      </w:r>
      <w:r>
        <w:rPr>
          <w:sz w:val="24"/>
        </w:rPr>
        <w:t>de controles</w:t>
      </w:r>
      <w:r>
        <w:rPr>
          <w:spacing w:val="2"/>
          <w:sz w:val="24"/>
        </w:rPr>
        <w:t> </w:t>
      </w:r>
      <w:r>
        <w:rPr>
          <w:sz w:val="24"/>
        </w:rPr>
        <w:t>internos</w:t>
      </w:r>
      <w:r>
        <w:rPr>
          <w:spacing w:val="3"/>
          <w:sz w:val="24"/>
        </w:rPr>
        <w:t> </w:t>
      </w:r>
      <w:r>
        <w:rPr>
          <w:sz w:val="24"/>
        </w:rPr>
        <w:t>y</w:t>
      </w:r>
      <w:r>
        <w:rPr>
          <w:spacing w:val="-9"/>
          <w:sz w:val="24"/>
        </w:rPr>
        <w:t> </w:t>
      </w:r>
      <w:r>
        <w:rPr>
          <w:sz w:val="24"/>
        </w:rPr>
        <w:t>externos</w:t>
      </w:r>
      <w:r>
        <w:rPr>
          <w:spacing w:val="-3"/>
          <w:sz w:val="24"/>
        </w:rPr>
        <w:t> </w:t>
      </w:r>
      <w:r>
        <w:rPr>
          <w:sz w:val="24"/>
        </w:rPr>
        <w:t>claros</w:t>
      </w:r>
      <w:r>
        <w:rPr>
          <w:spacing w:val="3"/>
          <w:sz w:val="24"/>
        </w:rPr>
        <w:t> </w:t>
      </w:r>
      <w:r>
        <w:rPr>
          <w:sz w:val="24"/>
        </w:rPr>
        <w:t>y</w:t>
      </w:r>
      <w:r>
        <w:rPr>
          <w:spacing w:val="-6"/>
          <w:sz w:val="24"/>
        </w:rPr>
        <w:t> </w:t>
      </w:r>
      <w:r>
        <w:rPr>
          <w:spacing w:val="-2"/>
          <w:sz w:val="24"/>
        </w:rPr>
        <w:t>rápidos.</w:t>
      </w:r>
    </w:p>
    <w:p>
      <w:pPr>
        <w:pStyle w:val="BodyText"/>
        <w:spacing w:before="6"/>
      </w:pPr>
    </w:p>
    <w:p>
      <w:pPr>
        <w:pStyle w:val="ListParagraph"/>
        <w:numPr>
          <w:ilvl w:val="2"/>
          <w:numId w:val="2"/>
        </w:numPr>
        <w:tabs>
          <w:tab w:pos="720" w:val="left" w:leader="none"/>
        </w:tabs>
        <w:spacing w:line="240" w:lineRule="auto" w:before="1" w:after="0"/>
        <w:ind w:left="720" w:right="0" w:hanging="360"/>
        <w:jc w:val="both"/>
        <w:rPr>
          <w:rFonts w:ascii="Symbol" w:hAnsi="Symbol"/>
          <w:sz w:val="20"/>
        </w:rPr>
      </w:pPr>
      <w:r>
        <w:rPr>
          <w:sz w:val="24"/>
        </w:rPr>
        <w:t>Ser</w:t>
      </w:r>
      <w:r>
        <w:rPr>
          <w:spacing w:val="-4"/>
          <w:sz w:val="24"/>
        </w:rPr>
        <w:t> </w:t>
      </w:r>
      <w:r>
        <w:rPr>
          <w:sz w:val="24"/>
        </w:rPr>
        <w:t>evaluada</w:t>
      </w:r>
      <w:r>
        <w:rPr>
          <w:spacing w:val="-4"/>
          <w:sz w:val="24"/>
        </w:rPr>
        <w:t> </w:t>
      </w:r>
      <w:r>
        <w:rPr>
          <w:sz w:val="24"/>
        </w:rPr>
        <w:t>en</w:t>
      </w:r>
      <w:r>
        <w:rPr>
          <w:spacing w:val="-9"/>
          <w:sz w:val="24"/>
        </w:rPr>
        <w:t> </w:t>
      </w:r>
      <w:r>
        <w:rPr>
          <w:sz w:val="24"/>
        </w:rPr>
        <w:t>todos</w:t>
      </w:r>
      <w:r>
        <w:rPr>
          <w:spacing w:val="3"/>
          <w:sz w:val="24"/>
        </w:rPr>
        <w:t> </w:t>
      </w:r>
      <w:r>
        <w:rPr>
          <w:sz w:val="24"/>
        </w:rPr>
        <w:t>los</w:t>
      </w:r>
      <w:r>
        <w:rPr>
          <w:spacing w:val="-2"/>
          <w:sz w:val="24"/>
        </w:rPr>
        <w:t> casos.</w:t>
      </w:r>
    </w:p>
    <w:p>
      <w:pPr>
        <w:pStyle w:val="ListParagraph"/>
        <w:numPr>
          <w:ilvl w:val="2"/>
          <w:numId w:val="2"/>
        </w:numPr>
        <w:tabs>
          <w:tab w:pos="720" w:val="left" w:leader="none"/>
        </w:tabs>
        <w:spacing w:line="240" w:lineRule="auto" w:before="274" w:after="0"/>
        <w:ind w:left="720" w:right="0" w:hanging="360"/>
        <w:jc w:val="left"/>
        <w:rPr>
          <w:rFonts w:ascii="Symbol" w:hAnsi="Symbol"/>
          <w:sz w:val="20"/>
        </w:rPr>
      </w:pPr>
      <w:r>
        <w:rPr>
          <w:sz w:val="24"/>
        </w:rPr>
        <w:t>Permitir</w:t>
      </w:r>
      <w:r>
        <w:rPr>
          <w:spacing w:val="-4"/>
          <w:sz w:val="24"/>
        </w:rPr>
        <w:t> </w:t>
      </w:r>
      <w:r>
        <w:rPr>
          <w:sz w:val="24"/>
        </w:rPr>
        <w:t>una</w:t>
      </w:r>
      <w:r>
        <w:rPr>
          <w:spacing w:val="-1"/>
          <w:sz w:val="24"/>
        </w:rPr>
        <w:t> </w:t>
      </w:r>
      <w:r>
        <w:rPr>
          <w:sz w:val="24"/>
        </w:rPr>
        <w:t>relación</w:t>
      </w:r>
      <w:r>
        <w:rPr>
          <w:spacing w:val="-1"/>
          <w:sz w:val="24"/>
        </w:rPr>
        <w:t> </w:t>
      </w:r>
      <w:r>
        <w:rPr>
          <w:sz w:val="24"/>
        </w:rPr>
        <w:t>fluida</w:t>
      </w:r>
      <w:r>
        <w:rPr>
          <w:spacing w:val="-3"/>
          <w:sz w:val="24"/>
        </w:rPr>
        <w:t> </w:t>
      </w:r>
      <w:r>
        <w:rPr>
          <w:sz w:val="24"/>
        </w:rPr>
        <w:t>entre</w:t>
      </w:r>
      <w:r>
        <w:rPr>
          <w:spacing w:val="-3"/>
          <w:sz w:val="24"/>
        </w:rPr>
        <w:t> </w:t>
      </w:r>
      <w:r>
        <w:rPr>
          <w:sz w:val="24"/>
        </w:rPr>
        <w:t>el</w:t>
      </w:r>
      <w:r>
        <w:rPr>
          <w:spacing w:val="-4"/>
          <w:sz w:val="24"/>
        </w:rPr>
        <w:t> </w:t>
      </w:r>
      <w:r>
        <w:rPr>
          <w:sz w:val="24"/>
        </w:rPr>
        <w:t>sector</w:t>
      </w:r>
      <w:r>
        <w:rPr>
          <w:spacing w:val="1"/>
          <w:sz w:val="24"/>
        </w:rPr>
        <w:t> </w:t>
      </w:r>
      <w:r>
        <w:rPr>
          <w:sz w:val="24"/>
        </w:rPr>
        <w:t>público</w:t>
      </w:r>
      <w:r>
        <w:rPr>
          <w:spacing w:val="-1"/>
          <w:sz w:val="24"/>
        </w:rPr>
        <w:t> </w:t>
      </w:r>
      <w:r>
        <w:rPr>
          <w:sz w:val="24"/>
        </w:rPr>
        <w:t>y</w:t>
      </w:r>
      <w:r>
        <w:rPr>
          <w:spacing w:val="-2"/>
          <w:sz w:val="24"/>
        </w:rPr>
        <w:t> </w:t>
      </w:r>
      <w:r>
        <w:rPr>
          <w:sz w:val="24"/>
        </w:rPr>
        <w:t>la</w:t>
      </w:r>
      <w:r>
        <w:rPr>
          <w:spacing w:val="-3"/>
          <w:sz w:val="24"/>
        </w:rPr>
        <w:t> </w:t>
      </w:r>
      <w:r>
        <w:rPr>
          <w:spacing w:val="-2"/>
          <w:sz w:val="24"/>
        </w:rPr>
        <w:t>comunidad.</w:t>
      </w:r>
    </w:p>
    <w:p>
      <w:pPr>
        <w:pStyle w:val="BodyText"/>
      </w:pPr>
    </w:p>
    <w:p>
      <w:pPr>
        <w:pStyle w:val="BodyText"/>
        <w:spacing w:before="7"/>
      </w:pPr>
    </w:p>
    <w:p>
      <w:pPr>
        <w:pStyle w:val="BodyText"/>
        <w:spacing w:line="480" w:lineRule="auto"/>
        <w:ind w:right="715"/>
        <w:jc w:val="both"/>
      </w:pPr>
      <w:r>
        <w:rPr/>
        <w:t>Una política pública generalmente tiene tres fases: la formulación, la implementación y la evaluación</w:t>
      </w:r>
      <w:r>
        <w:rPr>
          <w:spacing w:val="-5"/>
        </w:rPr>
        <w:t> </w:t>
      </w:r>
      <w:r>
        <w:rPr/>
        <w:t>y</w:t>
      </w:r>
      <w:r>
        <w:rPr>
          <w:spacing w:val="-10"/>
        </w:rPr>
        <w:t> </w:t>
      </w:r>
      <w:r>
        <w:rPr/>
        <w:t>el</w:t>
      </w:r>
      <w:r>
        <w:rPr>
          <w:spacing w:val="-6"/>
        </w:rPr>
        <w:t> </w:t>
      </w:r>
      <w:r>
        <w:rPr/>
        <w:t>control.</w:t>
      </w:r>
      <w:r>
        <w:rPr>
          <w:spacing w:val="-1"/>
        </w:rPr>
        <w:t> </w:t>
      </w:r>
      <w:r>
        <w:rPr/>
        <w:t>En</w:t>
      </w:r>
      <w:r>
        <w:rPr>
          <w:spacing w:val="-5"/>
        </w:rPr>
        <w:t> </w:t>
      </w:r>
      <w:r>
        <w:rPr/>
        <w:t>la</w:t>
      </w:r>
      <w:r>
        <w:rPr>
          <w:spacing w:val="-1"/>
        </w:rPr>
        <w:t> </w:t>
      </w:r>
      <w:r>
        <w:rPr/>
        <w:t>formulación,</w:t>
      </w:r>
      <w:r>
        <w:rPr>
          <w:spacing w:val="-4"/>
        </w:rPr>
        <w:t> </w:t>
      </w:r>
      <w:r>
        <w:rPr/>
        <w:t>que</w:t>
      </w:r>
      <w:r>
        <w:rPr>
          <w:spacing w:val="-1"/>
        </w:rPr>
        <w:t> </w:t>
      </w:r>
      <w:r>
        <w:rPr/>
        <w:t>es la</w:t>
      </w:r>
      <w:r>
        <w:rPr>
          <w:spacing w:val="-1"/>
        </w:rPr>
        <w:t> </w:t>
      </w:r>
      <w:r>
        <w:rPr/>
        <w:t>más importante, se</w:t>
      </w:r>
      <w:r>
        <w:rPr>
          <w:spacing w:val="-1"/>
        </w:rPr>
        <w:t> </w:t>
      </w:r>
      <w:r>
        <w:rPr/>
        <w:t>involucra</w:t>
      </w:r>
      <w:r>
        <w:rPr>
          <w:spacing w:val="-6"/>
        </w:rPr>
        <w:t> </w:t>
      </w:r>
      <w:r>
        <w:rPr/>
        <w:t>a</w:t>
      </w:r>
      <w:r>
        <w:rPr>
          <w:spacing w:val="-1"/>
        </w:rPr>
        <w:t> </w:t>
      </w:r>
      <w:r>
        <w:rPr/>
        <w:t>los diferentes públicos</w:t>
      </w:r>
      <w:r>
        <w:rPr>
          <w:spacing w:val="-9"/>
        </w:rPr>
        <w:t> </w:t>
      </w:r>
      <w:r>
        <w:rPr/>
        <w:t>de</w:t>
      </w:r>
      <w:r>
        <w:rPr>
          <w:spacing w:val="-7"/>
        </w:rPr>
        <w:t> </w:t>
      </w:r>
      <w:r>
        <w:rPr/>
        <w:t>interés</w:t>
      </w:r>
      <w:r>
        <w:rPr>
          <w:spacing w:val="-9"/>
        </w:rPr>
        <w:t> </w:t>
      </w:r>
      <w:r>
        <w:rPr/>
        <w:t>(altos</w:t>
      </w:r>
      <w:r>
        <w:rPr>
          <w:spacing w:val="-4"/>
        </w:rPr>
        <w:t> </w:t>
      </w:r>
      <w:r>
        <w:rPr/>
        <w:t>funcionarios,</w:t>
      </w:r>
      <w:r>
        <w:rPr>
          <w:spacing w:val="-11"/>
        </w:rPr>
        <w:t> </w:t>
      </w:r>
      <w:r>
        <w:rPr/>
        <w:t>ciudadanos,</w:t>
      </w:r>
      <w:r>
        <w:rPr>
          <w:spacing w:val="-11"/>
        </w:rPr>
        <w:t> </w:t>
      </w:r>
      <w:r>
        <w:rPr/>
        <w:t>expertos).</w:t>
      </w:r>
      <w:r>
        <w:rPr>
          <w:spacing w:val="-3"/>
        </w:rPr>
        <w:t> </w:t>
      </w:r>
      <w:r>
        <w:rPr/>
        <w:t>La</w:t>
      </w:r>
      <w:r>
        <w:rPr>
          <w:spacing w:val="-7"/>
        </w:rPr>
        <w:t> </w:t>
      </w:r>
      <w:r>
        <w:rPr/>
        <w:t>implementación</w:t>
      </w:r>
      <w:r>
        <w:rPr>
          <w:spacing w:val="-15"/>
        </w:rPr>
        <w:t> </w:t>
      </w:r>
      <w:r>
        <w:rPr/>
        <w:t>se</w:t>
      </w:r>
      <w:r>
        <w:rPr>
          <w:spacing w:val="-12"/>
        </w:rPr>
        <w:t> </w:t>
      </w:r>
      <w:r>
        <w:rPr/>
        <w:t>realiza</w:t>
      </w:r>
      <w:r>
        <w:rPr>
          <w:spacing w:val="-12"/>
        </w:rPr>
        <w:t> </w:t>
      </w:r>
      <w:r>
        <w:rPr/>
        <w:t>en</w:t>
      </w:r>
      <w:r>
        <w:rPr>
          <w:spacing w:val="-11"/>
        </w:rPr>
        <w:t> </w:t>
      </w:r>
      <w:r>
        <w:rPr/>
        <w:t>los niveles</w:t>
      </w:r>
      <w:r>
        <w:rPr>
          <w:spacing w:val="21"/>
        </w:rPr>
        <w:t> </w:t>
      </w:r>
      <w:r>
        <w:rPr/>
        <w:t>medios</w:t>
      </w:r>
      <w:r>
        <w:rPr>
          <w:spacing w:val="23"/>
        </w:rPr>
        <w:t> </w:t>
      </w:r>
      <w:r>
        <w:rPr/>
        <w:t>e</w:t>
      </w:r>
      <w:r>
        <w:rPr>
          <w:spacing w:val="21"/>
        </w:rPr>
        <w:t> </w:t>
      </w:r>
      <w:r>
        <w:rPr/>
        <w:t>inferiores</w:t>
      </w:r>
      <w:r>
        <w:rPr>
          <w:spacing w:val="18"/>
        </w:rPr>
        <w:t> </w:t>
      </w:r>
      <w:r>
        <w:rPr/>
        <w:t>de</w:t>
      </w:r>
      <w:r>
        <w:rPr>
          <w:spacing w:val="25"/>
        </w:rPr>
        <w:t> </w:t>
      </w:r>
      <w:r>
        <w:rPr/>
        <w:t>la</w:t>
      </w:r>
      <w:r>
        <w:rPr>
          <w:spacing w:val="25"/>
        </w:rPr>
        <w:t> </w:t>
      </w:r>
      <w:r>
        <w:rPr/>
        <w:t>administración</w:t>
      </w:r>
      <w:r>
        <w:rPr>
          <w:spacing w:val="14"/>
        </w:rPr>
        <w:t> </w:t>
      </w:r>
      <w:r>
        <w:rPr/>
        <w:t>pública.</w:t>
      </w:r>
      <w:r>
        <w:rPr>
          <w:spacing w:val="22"/>
        </w:rPr>
        <w:t> </w:t>
      </w:r>
      <w:r>
        <w:rPr/>
        <w:t>La</w:t>
      </w:r>
      <w:r>
        <w:rPr>
          <w:spacing w:val="20"/>
        </w:rPr>
        <w:t> </w:t>
      </w:r>
      <w:r>
        <w:rPr/>
        <w:t>evaluación</w:t>
      </w:r>
      <w:r>
        <w:rPr>
          <w:spacing w:val="21"/>
        </w:rPr>
        <w:t> </w:t>
      </w:r>
      <w:r>
        <w:rPr/>
        <w:t>y</w:t>
      </w:r>
      <w:r>
        <w:rPr>
          <w:spacing w:val="12"/>
        </w:rPr>
        <w:t> </w:t>
      </w:r>
      <w:r>
        <w:rPr/>
        <w:t>el</w:t>
      </w:r>
      <w:r>
        <w:rPr>
          <w:spacing w:val="15"/>
        </w:rPr>
        <w:t> </w:t>
      </w:r>
      <w:r>
        <w:rPr/>
        <w:t>control</w:t>
      </w:r>
      <w:r>
        <w:rPr>
          <w:spacing w:val="10"/>
        </w:rPr>
        <w:t> </w:t>
      </w:r>
      <w:r>
        <w:rPr/>
        <w:t>se</w:t>
      </w:r>
      <w:r>
        <w:rPr>
          <w:spacing w:val="27"/>
        </w:rPr>
        <w:t> </w:t>
      </w:r>
      <w:r>
        <w:rPr>
          <w:spacing w:val="-2"/>
        </w:rPr>
        <w:t>realizan</w:t>
      </w:r>
    </w:p>
    <w:p>
      <w:pPr>
        <w:pStyle w:val="BodyText"/>
        <w:spacing w:after="0" w:line="480" w:lineRule="auto"/>
        <w:jc w:val="both"/>
        <w:sectPr>
          <w:pgSz w:w="12240" w:h="15840"/>
          <w:pgMar w:header="762" w:footer="0" w:top="1380" w:bottom="280" w:left="1440" w:right="720"/>
        </w:sectPr>
      </w:pPr>
    </w:p>
    <w:p>
      <w:pPr>
        <w:pStyle w:val="BodyText"/>
        <w:spacing w:line="477" w:lineRule="auto" w:before="87"/>
        <w:ind w:right="735"/>
        <w:jc w:val="both"/>
      </w:pPr>
      <w:r>
        <w:rPr/>
        <w:t>también entre sus diferentes públicos como son los ciudadanos, que son los beneficiarios y los entes de control.</w:t>
      </w:r>
    </w:p>
    <w:p>
      <w:pPr>
        <w:pStyle w:val="BodyText"/>
        <w:spacing w:before="11"/>
      </w:pPr>
    </w:p>
    <w:p>
      <w:pPr>
        <w:pStyle w:val="BodyText"/>
        <w:spacing w:line="480" w:lineRule="auto"/>
        <w:ind w:right="713"/>
        <w:jc w:val="both"/>
      </w:pPr>
      <w:r>
        <w:rPr/>
        <w:t>En el caso de la tecnología, muchas veces el término política se usa de una manera más técnica, desde</w:t>
      </w:r>
      <w:r>
        <w:rPr>
          <w:spacing w:val="-4"/>
        </w:rPr>
        <w:t> </w:t>
      </w:r>
      <w:r>
        <w:rPr/>
        <w:t>el</w:t>
      </w:r>
      <w:r>
        <w:rPr>
          <w:spacing w:val="-4"/>
        </w:rPr>
        <w:t> </w:t>
      </w:r>
      <w:r>
        <w:rPr/>
        <w:t>punto</w:t>
      </w:r>
      <w:r>
        <w:rPr>
          <w:spacing w:val="-7"/>
        </w:rPr>
        <w:t> </w:t>
      </w:r>
      <w:r>
        <w:rPr/>
        <w:t>de vista de cumplimiento</w:t>
      </w:r>
      <w:r>
        <w:rPr>
          <w:spacing w:val="-7"/>
        </w:rPr>
        <w:t> </w:t>
      </w:r>
      <w:r>
        <w:rPr/>
        <w:t>de</w:t>
      </w:r>
      <w:r>
        <w:rPr>
          <w:spacing w:val="-4"/>
        </w:rPr>
        <w:t> </w:t>
      </w:r>
      <w:r>
        <w:rPr/>
        <w:t>estándares,</w:t>
      </w:r>
      <w:r>
        <w:rPr>
          <w:spacing w:val="-2"/>
        </w:rPr>
        <w:t> </w:t>
      </w:r>
      <w:r>
        <w:rPr/>
        <w:t>por ejemplo</w:t>
      </w:r>
      <w:r>
        <w:rPr>
          <w:spacing w:val="-2"/>
        </w:rPr>
        <w:t> </w:t>
      </w:r>
      <w:r>
        <w:rPr/>
        <w:t>política de control</w:t>
      </w:r>
      <w:r>
        <w:rPr>
          <w:spacing w:val="-4"/>
        </w:rPr>
        <w:t> </w:t>
      </w:r>
      <w:r>
        <w:rPr/>
        <w:t>de acceso, políticas informáticas, entre otros. Por ejemplo, el MinTIC (Ministerio TIC, 2017a), define el concepto de política a nivel organizacional refiriéndose a pautas de acción que emite la alta </w:t>
      </w:r>
      <w:r>
        <w:rPr>
          <w:spacing w:val="-2"/>
        </w:rPr>
        <w:t>dirección:</w:t>
      </w:r>
    </w:p>
    <w:p>
      <w:pPr>
        <w:pStyle w:val="BodyText"/>
        <w:spacing w:before="204"/>
        <w:rPr>
          <w:sz w:val="20"/>
        </w:rPr>
      </w:pPr>
      <w:r>
        <w:rPr>
          <w:sz w:val="20"/>
        </w:rPr>
        <w:drawing>
          <wp:anchor distT="0" distB="0" distL="0" distR="0" allowOverlap="1" layoutInCell="1" locked="0" behindDoc="1" simplePos="0" relativeHeight="487599616">
            <wp:simplePos x="0" y="0"/>
            <wp:positionH relativeFrom="page">
              <wp:posOffset>2684624</wp:posOffset>
            </wp:positionH>
            <wp:positionV relativeFrom="paragraph">
              <wp:posOffset>291342</wp:posOffset>
            </wp:positionV>
            <wp:extent cx="2361384" cy="1795462"/>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61" cstate="print"/>
                    <a:stretch>
                      <a:fillRect/>
                    </a:stretch>
                  </pic:blipFill>
                  <pic:spPr>
                    <a:xfrm>
                      <a:off x="0" y="0"/>
                      <a:ext cx="2361384" cy="1795462"/>
                    </a:xfrm>
                    <a:prstGeom prst="rect">
                      <a:avLst/>
                    </a:prstGeom>
                  </pic:spPr>
                </pic:pic>
              </a:graphicData>
            </a:graphic>
          </wp:anchor>
        </w:drawing>
      </w:r>
    </w:p>
    <w:p>
      <w:pPr>
        <w:spacing w:before="133"/>
        <w:ind w:left="0" w:right="262" w:firstLine="0"/>
        <w:jc w:val="center"/>
        <w:rPr>
          <w:i/>
          <w:sz w:val="20"/>
        </w:rPr>
      </w:pPr>
      <w:bookmarkStart w:name="_bookmark41" w:id="62"/>
      <w:bookmarkEnd w:id="62"/>
      <w:r>
        <w:rPr/>
      </w:r>
      <w:r>
        <w:rPr>
          <w:i/>
          <w:sz w:val="20"/>
        </w:rPr>
        <w:t>Figura</w:t>
      </w:r>
      <w:r>
        <w:rPr>
          <w:i/>
          <w:spacing w:val="-3"/>
          <w:sz w:val="20"/>
        </w:rPr>
        <w:t> </w:t>
      </w:r>
      <w:r>
        <w:rPr>
          <w:i/>
          <w:sz w:val="20"/>
        </w:rPr>
        <w:t>18.</w:t>
      </w:r>
      <w:r>
        <w:rPr>
          <w:i/>
          <w:spacing w:val="1"/>
          <w:sz w:val="20"/>
        </w:rPr>
        <w:t> </w:t>
      </w:r>
      <w:r>
        <w:rPr>
          <w:i/>
          <w:sz w:val="20"/>
        </w:rPr>
        <w:t>Pirámide</w:t>
      </w:r>
      <w:r>
        <w:rPr>
          <w:i/>
          <w:spacing w:val="-2"/>
          <w:sz w:val="20"/>
        </w:rPr>
        <w:t> </w:t>
      </w:r>
      <w:r>
        <w:rPr>
          <w:i/>
          <w:sz w:val="20"/>
        </w:rPr>
        <w:t>de</w:t>
      </w:r>
      <w:r>
        <w:rPr>
          <w:i/>
          <w:spacing w:val="-2"/>
          <w:sz w:val="20"/>
        </w:rPr>
        <w:t> </w:t>
      </w:r>
      <w:r>
        <w:rPr>
          <w:i/>
          <w:sz w:val="20"/>
        </w:rPr>
        <w:t>Gestión</w:t>
      </w:r>
      <w:r>
        <w:rPr>
          <w:i/>
          <w:spacing w:val="-3"/>
          <w:sz w:val="20"/>
        </w:rPr>
        <w:t> </w:t>
      </w:r>
      <w:r>
        <w:rPr>
          <w:i/>
          <w:sz w:val="20"/>
        </w:rPr>
        <w:t>de</w:t>
      </w:r>
      <w:r>
        <w:rPr>
          <w:i/>
          <w:spacing w:val="-2"/>
          <w:sz w:val="20"/>
        </w:rPr>
        <w:t> </w:t>
      </w:r>
      <w:r>
        <w:rPr>
          <w:i/>
          <w:sz w:val="20"/>
        </w:rPr>
        <w:t>Política</w:t>
      </w:r>
      <w:r>
        <w:rPr>
          <w:i/>
          <w:spacing w:val="-2"/>
          <w:sz w:val="20"/>
        </w:rPr>
        <w:t> Corporativa.</w:t>
      </w:r>
    </w:p>
    <w:p>
      <w:pPr>
        <w:spacing w:before="0"/>
        <w:ind w:left="0" w:right="262" w:firstLine="0"/>
        <w:jc w:val="center"/>
        <w:rPr>
          <w:i/>
          <w:sz w:val="20"/>
        </w:rPr>
      </w:pPr>
      <w:r>
        <w:rPr>
          <w:i/>
          <w:sz w:val="20"/>
        </w:rPr>
        <w:t>Fuente:</w:t>
      </w:r>
      <w:r>
        <w:rPr>
          <w:i/>
          <w:spacing w:val="-4"/>
          <w:sz w:val="20"/>
        </w:rPr>
        <w:t> </w:t>
      </w:r>
      <w:r>
        <w:rPr>
          <w:i/>
          <w:sz w:val="20"/>
        </w:rPr>
        <w:t>Obtenida</w:t>
      </w:r>
      <w:r>
        <w:rPr>
          <w:i/>
          <w:spacing w:val="-1"/>
          <w:sz w:val="20"/>
        </w:rPr>
        <w:t> </w:t>
      </w:r>
      <w:r>
        <w:rPr>
          <w:i/>
          <w:sz w:val="20"/>
        </w:rPr>
        <w:t>de</w:t>
      </w:r>
      <w:r>
        <w:rPr>
          <w:i/>
          <w:spacing w:val="-1"/>
          <w:sz w:val="20"/>
        </w:rPr>
        <w:t> </w:t>
      </w:r>
      <w:r>
        <w:rPr>
          <w:i/>
          <w:sz w:val="20"/>
        </w:rPr>
        <w:t>(Ministerio</w:t>
      </w:r>
      <w:r>
        <w:rPr>
          <w:i/>
          <w:spacing w:val="-2"/>
          <w:sz w:val="20"/>
        </w:rPr>
        <w:t> </w:t>
      </w:r>
      <w:r>
        <w:rPr>
          <w:i/>
          <w:sz w:val="20"/>
        </w:rPr>
        <w:t>TIC,</w:t>
      </w:r>
      <w:r>
        <w:rPr>
          <w:i/>
          <w:spacing w:val="-1"/>
          <w:sz w:val="20"/>
        </w:rPr>
        <w:t> </w:t>
      </w:r>
      <w:r>
        <w:rPr>
          <w:i/>
          <w:spacing w:val="-2"/>
          <w:sz w:val="20"/>
        </w:rPr>
        <w:t>2017b)</w:t>
      </w:r>
    </w:p>
    <w:p>
      <w:pPr>
        <w:pStyle w:val="BodyText"/>
        <w:rPr>
          <w:i/>
          <w:sz w:val="20"/>
        </w:rPr>
      </w:pPr>
    </w:p>
    <w:p>
      <w:pPr>
        <w:pStyle w:val="BodyText"/>
        <w:rPr>
          <w:i/>
          <w:sz w:val="20"/>
        </w:rPr>
      </w:pPr>
    </w:p>
    <w:p>
      <w:pPr>
        <w:pStyle w:val="BodyText"/>
        <w:spacing w:before="93"/>
        <w:rPr>
          <w:i/>
          <w:sz w:val="20"/>
        </w:rPr>
      </w:pPr>
    </w:p>
    <w:p>
      <w:pPr>
        <w:pStyle w:val="BodyText"/>
        <w:spacing w:line="477" w:lineRule="auto"/>
        <w:ind w:right="726"/>
        <w:jc w:val="both"/>
      </w:pPr>
      <w:r>
        <w:rPr/>
        <w:t>Para</w:t>
      </w:r>
      <w:r>
        <w:rPr>
          <w:spacing w:val="-15"/>
        </w:rPr>
        <w:t> </w:t>
      </w:r>
      <w:r>
        <w:rPr/>
        <w:t>efecto</w:t>
      </w:r>
      <w:r>
        <w:rPr>
          <w:spacing w:val="-15"/>
        </w:rPr>
        <w:t> </w:t>
      </w:r>
      <w:r>
        <w:rPr/>
        <w:t>de</w:t>
      </w:r>
      <w:r>
        <w:rPr>
          <w:spacing w:val="-15"/>
        </w:rPr>
        <w:t> </w:t>
      </w:r>
      <w:r>
        <w:rPr/>
        <w:t>éste</w:t>
      </w:r>
      <w:r>
        <w:rPr>
          <w:spacing w:val="-13"/>
        </w:rPr>
        <w:t> </w:t>
      </w:r>
      <w:r>
        <w:rPr/>
        <w:t>trabajo</w:t>
      </w:r>
      <w:r>
        <w:rPr>
          <w:spacing w:val="-15"/>
        </w:rPr>
        <w:t> </w:t>
      </w:r>
      <w:r>
        <w:rPr/>
        <w:t>de</w:t>
      </w:r>
      <w:r>
        <w:rPr>
          <w:spacing w:val="-14"/>
        </w:rPr>
        <w:t> </w:t>
      </w:r>
      <w:r>
        <w:rPr/>
        <w:t>grado,</w:t>
      </w:r>
      <w:r>
        <w:rPr>
          <w:spacing w:val="-12"/>
        </w:rPr>
        <w:t> </w:t>
      </w:r>
      <w:r>
        <w:rPr/>
        <w:t>se</w:t>
      </w:r>
      <w:r>
        <w:rPr>
          <w:spacing w:val="-14"/>
        </w:rPr>
        <w:t> </w:t>
      </w:r>
      <w:r>
        <w:rPr/>
        <w:t>utilizará</w:t>
      </w:r>
      <w:r>
        <w:rPr>
          <w:spacing w:val="-14"/>
        </w:rPr>
        <w:t> </w:t>
      </w:r>
      <w:r>
        <w:rPr/>
        <w:t>el</w:t>
      </w:r>
      <w:r>
        <w:rPr>
          <w:spacing w:val="-14"/>
        </w:rPr>
        <w:t> </w:t>
      </w:r>
      <w:r>
        <w:rPr/>
        <w:t>término</w:t>
      </w:r>
      <w:r>
        <w:rPr>
          <w:spacing w:val="-13"/>
        </w:rPr>
        <w:t> </w:t>
      </w:r>
      <w:r>
        <w:rPr/>
        <w:t>orientado</w:t>
      </w:r>
      <w:r>
        <w:rPr>
          <w:spacing w:val="-13"/>
        </w:rPr>
        <w:t> </w:t>
      </w:r>
      <w:r>
        <w:rPr/>
        <w:t>hacia</w:t>
      </w:r>
      <w:r>
        <w:rPr>
          <w:spacing w:val="-14"/>
        </w:rPr>
        <w:t> </w:t>
      </w:r>
      <w:r>
        <w:rPr/>
        <w:t>políticas</w:t>
      </w:r>
      <w:r>
        <w:rPr>
          <w:spacing w:val="-11"/>
        </w:rPr>
        <w:t> </w:t>
      </w:r>
      <w:r>
        <w:rPr/>
        <w:t>realizadas</w:t>
      </w:r>
      <w:r>
        <w:rPr>
          <w:spacing w:val="-12"/>
        </w:rPr>
        <w:t> </w:t>
      </w:r>
      <w:r>
        <w:rPr/>
        <w:t>para los públicos de interés externos a la entidad: ciudadanos, entidades, entre otros.</w:t>
      </w:r>
    </w:p>
    <w:p>
      <w:pPr>
        <w:pStyle w:val="BodyText"/>
        <w:spacing w:before="121"/>
      </w:pPr>
    </w:p>
    <w:p>
      <w:pPr>
        <w:pStyle w:val="BodyText"/>
        <w:spacing w:line="480" w:lineRule="auto" w:before="1"/>
        <w:ind w:right="715"/>
        <w:jc w:val="both"/>
      </w:pPr>
      <w:r>
        <w:rPr/>
        <w:t>Las políticas de tecnología deben crearse con el fin de garantizar un mejor aprovechamiento y utilización de dicha tecnología en</w:t>
      </w:r>
      <w:r>
        <w:rPr>
          <w:spacing w:val="-2"/>
        </w:rPr>
        <w:t> </w:t>
      </w:r>
      <w:r>
        <w:rPr/>
        <w:t>beneficio de la administración</w:t>
      </w:r>
      <w:r>
        <w:rPr>
          <w:spacing w:val="-2"/>
        </w:rPr>
        <w:t> </w:t>
      </w:r>
      <w:r>
        <w:rPr/>
        <w:t>pública y a su vez alinearse con las otras políticas públicas existentes. Una política de TI, es un curso de acción que establece pautas</w:t>
      </w:r>
      <w:r>
        <w:rPr>
          <w:spacing w:val="-2"/>
        </w:rPr>
        <w:t> </w:t>
      </w:r>
      <w:r>
        <w:rPr/>
        <w:t>en</w:t>
      </w:r>
      <w:r>
        <w:rPr>
          <w:spacing w:val="-3"/>
        </w:rPr>
        <w:t> </w:t>
      </w:r>
      <w:r>
        <w:rPr/>
        <w:t>las</w:t>
      </w:r>
      <w:r>
        <w:rPr>
          <w:spacing w:val="-2"/>
        </w:rPr>
        <w:t> </w:t>
      </w:r>
      <w:r>
        <w:rPr/>
        <w:t>TIC hacia</w:t>
      </w:r>
      <w:r>
        <w:rPr>
          <w:spacing w:val="-4"/>
        </w:rPr>
        <w:t> </w:t>
      </w:r>
      <w:r>
        <w:rPr/>
        <w:t>el logro</w:t>
      </w:r>
      <w:r>
        <w:rPr>
          <w:spacing w:val="-8"/>
        </w:rPr>
        <w:t> </w:t>
      </w:r>
      <w:r>
        <w:rPr/>
        <w:t>de las</w:t>
      </w:r>
      <w:r>
        <w:rPr>
          <w:spacing w:val="-2"/>
        </w:rPr>
        <w:t> </w:t>
      </w:r>
      <w:r>
        <w:rPr/>
        <w:t>estrategias y</w:t>
      </w:r>
      <w:r>
        <w:rPr>
          <w:spacing w:val="-3"/>
        </w:rPr>
        <w:t> </w:t>
      </w:r>
      <w:r>
        <w:rPr/>
        <w:t>objetivos</w:t>
      </w:r>
      <w:r>
        <w:rPr>
          <w:spacing w:val="-2"/>
        </w:rPr>
        <w:t> </w:t>
      </w:r>
      <w:r>
        <w:rPr/>
        <w:t>del negocio</w:t>
      </w:r>
      <w:r>
        <w:rPr>
          <w:spacing w:val="-8"/>
        </w:rPr>
        <w:t> </w:t>
      </w:r>
      <w:r>
        <w:rPr/>
        <w:t>(S.B</w:t>
      </w:r>
      <w:r>
        <w:rPr>
          <w:spacing w:val="-2"/>
        </w:rPr>
        <w:t> </w:t>
      </w:r>
      <w:r>
        <w:rPr/>
        <w:t>Page, 1998).</w:t>
      </w:r>
      <w:r>
        <w:rPr>
          <w:spacing w:val="-2"/>
        </w:rPr>
        <w:t> </w:t>
      </w:r>
      <w:r>
        <w:rPr/>
        <w:t>Estas deben</w:t>
      </w:r>
      <w:r>
        <w:rPr>
          <w:spacing w:val="28"/>
        </w:rPr>
        <w:t> </w:t>
      </w:r>
      <w:r>
        <w:rPr/>
        <w:t>ser</w:t>
      </w:r>
      <w:r>
        <w:rPr>
          <w:spacing w:val="35"/>
        </w:rPr>
        <w:t> </w:t>
      </w:r>
      <w:r>
        <w:rPr/>
        <w:t>generadas</w:t>
      </w:r>
      <w:r>
        <w:rPr>
          <w:spacing w:val="37"/>
        </w:rPr>
        <w:t> </w:t>
      </w:r>
      <w:r>
        <w:rPr/>
        <w:t>por</w:t>
      </w:r>
      <w:r>
        <w:rPr>
          <w:spacing w:val="41"/>
        </w:rPr>
        <w:t> </w:t>
      </w:r>
      <w:r>
        <w:rPr/>
        <w:t>la</w:t>
      </w:r>
      <w:r>
        <w:rPr>
          <w:spacing w:val="34"/>
        </w:rPr>
        <w:t> </w:t>
      </w:r>
      <w:r>
        <w:rPr/>
        <w:t>dirección,</w:t>
      </w:r>
      <w:r>
        <w:rPr>
          <w:spacing w:val="35"/>
        </w:rPr>
        <w:t> </w:t>
      </w:r>
      <w:r>
        <w:rPr/>
        <w:t>secretaría</w:t>
      </w:r>
      <w:r>
        <w:rPr>
          <w:spacing w:val="34"/>
        </w:rPr>
        <w:t> </w:t>
      </w:r>
      <w:r>
        <w:rPr/>
        <w:t>u</w:t>
      </w:r>
      <w:r>
        <w:rPr>
          <w:spacing w:val="41"/>
        </w:rPr>
        <w:t> </w:t>
      </w:r>
      <w:r>
        <w:rPr/>
        <w:t>oficina</w:t>
      </w:r>
      <w:r>
        <w:rPr>
          <w:spacing w:val="34"/>
        </w:rPr>
        <w:t> </w:t>
      </w:r>
      <w:r>
        <w:rPr/>
        <w:t>de</w:t>
      </w:r>
      <w:r>
        <w:rPr>
          <w:spacing w:val="34"/>
        </w:rPr>
        <w:t> </w:t>
      </w:r>
      <w:r>
        <w:rPr/>
        <w:t>tecnología.</w:t>
      </w:r>
      <w:r>
        <w:rPr>
          <w:spacing w:val="47"/>
        </w:rPr>
        <w:t> </w:t>
      </w:r>
      <w:r>
        <w:rPr/>
        <w:t>Para</w:t>
      </w:r>
      <w:r>
        <w:rPr>
          <w:spacing w:val="34"/>
        </w:rPr>
        <w:t> </w:t>
      </w:r>
      <w:r>
        <w:rPr/>
        <w:t>establecerlas</w:t>
      </w:r>
      <w:r>
        <w:rPr>
          <w:spacing w:val="38"/>
        </w:rPr>
        <w:t> </w:t>
      </w:r>
      <w:r>
        <w:rPr>
          <w:spacing w:val="-5"/>
        </w:rPr>
        <w:t>al</w:t>
      </w:r>
    </w:p>
    <w:p>
      <w:pPr>
        <w:pStyle w:val="BodyText"/>
        <w:spacing w:after="0" w:line="480" w:lineRule="auto"/>
        <w:jc w:val="both"/>
        <w:sectPr>
          <w:pgSz w:w="12240" w:h="15840"/>
          <w:pgMar w:header="762" w:footer="0" w:top="1380" w:bottom="280" w:left="1440" w:right="720"/>
        </w:sectPr>
      </w:pPr>
    </w:p>
    <w:p>
      <w:pPr>
        <w:pStyle w:val="BodyText"/>
        <w:spacing w:line="477" w:lineRule="auto" w:before="87"/>
        <w:ind w:right="730"/>
        <w:jc w:val="both"/>
      </w:pPr>
      <w:r>
        <w:rPr/>
        <w:t>interior</w:t>
      </w:r>
      <w:r>
        <w:rPr>
          <w:spacing w:val="-12"/>
        </w:rPr>
        <w:t> </w:t>
      </w:r>
      <w:r>
        <w:rPr/>
        <w:t>de</w:t>
      </w:r>
      <w:r>
        <w:rPr>
          <w:spacing w:val="-7"/>
        </w:rPr>
        <w:t> </w:t>
      </w:r>
      <w:r>
        <w:rPr/>
        <w:t>las</w:t>
      </w:r>
      <w:r>
        <w:rPr>
          <w:spacing w:val="-9"/>
        </w:rPr>
        <w:t> </w:t>
      </w:r>
      <w:r>
        <w:rPr/>
        <w:t>entidades,</w:t>
      </w:r>
      <w:r>
        <w:rPr>
          <w:spacing w:val="-11"/>
        </w:rPr>
        <w:t> </w:t>
      </w:r>
      <w:r>
        <w:rPr/>
        <w:t>se</w:t>
      </w:r>
      <w:r>
        <w:rPr>
          <w:spacing w:val="-12"/>
        </w:rPr>
        <w:t> </w:t>
      </w:r>
      <w:r>
        <w:rPr/>
        <w:t>necesita</w:t>
      </w:r>
      <w:r>
        <w:rPr>
          <w:spacing w:val="-12"/>
        </w:rPr>
        <w:t> </w:t>
      </w:r>
      <w:r>
        <w:rPr/>
        <w:t>contar</w:t>
      </w:r>
      <w:r>
        <w:rPr>
          <w:spacing w:val="-11"/>
        </w:rPr>
        <w:t> </w:t>
      </w:r>
      <w:r>
        <w:rPr/>
        <w:t>con</w:t>
      </w:r>
      <w:r>
        <w:rPr>
          <w:spacing w:val="-15"/>
        </w:rPr>
        <w:t> </w:t>
      </w:r>
      <w:r>
        <w:rPr/>
        <w:t>una</w:t>
      </w:r>
      <w:r>
        <w:rPr>
          <w:spacing w:val="-12"/>
        </w:rPr>
        <w:t> </w:t>
      </w:r>
      <w:r>
        <w:rPr/>
        <w:t>estructura</w:t>
      </w:r>
      <w:r>
        <w:rPr>
          <w:spacing w:val="-7"/>
        </w:rPr>
        <w:t> </w:t>
      </w:r>
      <w:r>
        <w:rPr/>
        <w:t>organizacional</w:t>
      </w:r>
      <w:r>
        <w:rPr>
          <w:spacing w:val="-15"/>
        </w:rPr>
        <w:t> </w:t>
      </w:r>
      <w:r>
        <w:rPr/>
        <w:t>con</w:t>
      </w:r>
      <w:r>
        <w:rPr>
          <w:spacing w:val="-11"/>
        </w:rPr>
        <w:t> </w:t>
      </w:r>
      <w:r>
        <w:rPr/>
        <w:t>niveles</w:t>
      </w:r>
      <w:r>
        <w:rPr>
          <w:spacing w:val="-9"/>
        </w:rPr>
        <w:t> </w:t>
      </w:r>
      <w:r>
        <w:rPr/>
        <w:t>claros</w:t>
      </w:r>
      <w:r>
        <w:rPr>
          <w:spacing w:val="-9"/>
        </w:rPr>
        <w:t> </w:t>
      </w:r>
      <w:r>
        <w:rPr/>
        <w:t>de autoridad y responsabilidad.</w:t>
      </w:r>
    </w:p>
    <w:p>
      <w:pPr>
        <w:pStyle w:val="BodyText"/>
        <w:spacing w:before="11"/>
      </w:pPr>
    </w:p>
    <w:p>
      <w:pPr>
        <w:pStyle w:val="BodyText"/>
        <w:spacing w:line="477" w:lineRule="auto"/>
        <w:ind w:right="720"/>
        <w:jc w:val="both"/>
      </w:pPr>
      <w:r>
        <w:rPr/>
        <w:t>En</w:t>
      </w:r>
      <w:r>
        <w:rPr>
          <w:spacing w:val="-10"/>
        </w:rPr>
        <w:t> </w:t>
      </w:r>
      <w:r>
        <w:rPr/>
        <w:t>la</w:t>
      </w:r>
      <w:r>
        <w:rPr>
          <w:spacing w:val="-11"/>
        </w:rPr>
        <w:t> </w:t>
      </w:r>
      <w:r>
        <w:rPr/>
        <w:t>administración</w:t>
      </w:r>
      <w:r>
        <w:rPr>
          <w:spacing w:val="-14"/>
        </w:rPr>
        <w:t> </w:t>
      </w:r>
      <w:r>
        <w:rPr/>
        <w:t>pública</w:t>
      </w:r>
      <w:r>
        <w:rPr>
          <w:spacing w:val="-6"/>
        </w:rPr>
        <w:t> </w:t>
      </w:r>
      <w:r>
        <w:rPr/>
        <w:t>la</w:t>
      </w:r>
      <w:r>
        <w:rPr>
          <w:spacing w:val="-11"/>
        </w:rPr>
        <w:t> </w:t>
      </w:r>
      <w:r>
        <w:rPr/>
        <w:t>utilización</w:t>
      </w:r>
      <w:r>
        <w:rPr>
          <w:spacing w:val="-14"/>
        </w:rPr>
        <w:t> </w:t>
      </w:r>
      <w:r>
        <w:rPr/>
        <w:t>de</w:t>
      </w:r>
      <w:r>
        <w:rPr>
          <w:spacing w:val="-11"/>
        </w:rPr>
        <w:t> </w:t>
      </w:r>
      <w:r>
        <w:rPr/>
        <w:t>TI</w:t>
      </w:r>
      <w:r>
        <w:rPr>
          <w:spacing w:val="-10"/>
        </w:rPr>
        <w:t> </w:t>
      </w:r>
      <w:r>
        <w:rPr/>
        <w:t>no</w:t>
      </w:r>
      <w:r>
        <w:rPr>
          <w:spacing w:val="-14"/>
        </w:rPr>
        <w:t> </w:t>
      </w:r>
      <w:r>
        <w:rPr/>
        <w:t>depende</w:t>
      </w:r>
      <w:r>
        <w:rPr>
          <w:spacing w:val="-11"/>
        </w:rPr>
        <w:t> </w:t>
      </w:r>
      <w:r>
        <w:rPr/>
        <w:t>de</w:t>
      </w:r>
      <w:r>
        <w:rPr>
          <w:spacing w:val="-11"/>
        </w:rPr>
        <w:t> </w:t>
      </w:r>
      <w:r>
        <w:rPr/>
        <w:t>factores</w:t>
      </w:r>
      <w:r>
        <w:rPr>
          <w:spacing w:val="-8"/>
        </w:rPr>
        <w:t> </w:t>
      </w:r>
      <w:r>
        <w:rPr/>
        <w:t>tecnológicos</w:t>
      </w:r>
      <w:r>
        <w:rPr>
          <w:spacing w:val="-8"/>
        </w:rPr>
        <w:t> </w:t>
      </w:r>
      <w:r>
        <w:rPr/>
        <w:t>sino</w:t>
      </w:r>
      <w:r>
        <w:rPr>
          <w:spacing w:val="-14"/>
        </w:rPr>
        <w:t> </w:t>
      </w:r>
      <w:r>
        <w:rPr/>
        <w:t>también de</w:t>
      </w:r>
      <w:r>
        <w:rPr>
          <w:spacing w:val="-15"/>
        </w:rPr>
        <w:t> </w:t>
      </w:r>
      <w:r>
        <w:rPr/>
        <w:t>políticos,</w:t>
      </w:r>
      <w:r>
        <w:rPr>
          <w:spacing w:val="-15"/>
        </w:rPr>
        <w:t> </w:t>
      </w:r>
      <w:r>
        <w:rPr/>
        <w:t>administrativos,</w:t>
      </w:r>
      <w:r>
        <w:rPr>
          <w:spacing w:val="-15"/>
        </w:rPr>
        <w:t> </w:t>
      </w:r>
      <w:r>
        <w:rPr/>
        <w:t>jurídicos</w:t>
      </w:r>
      <w:r>
        <w:rPr>
          <w:spacing w:val="-15"/>
        </w:rPr>
        <w:t> </w:t>
      </w:r>
      <w:r>
        <w:rPr/>
        <w:t>y</w:t>
      </w:r>
      <w:r>
        <w:rPr>
          <w:spacing w:val="-15"/>
        </w:rPr>
        <w:t> </w:t>
      </w:r>
      <w:r>
        <w:rPr/>
        <w:t>culturales.</w:t>
      </w:r>
      <w:r>
        <w:rPr>
          <w:spacing w:val="-15"/>
        </w:rPr>
        <w:t> </w:t>
      </w:r>
      <w:r>
        <w:rPr/>
        <w:t>El</w:t>
      </w:r>
      <w:r>
        <w:rPr>
          <w:spacing w:val="-15"/>
        </w:rPr>
        <w:t> </w:t>
      </w:r>
      <w:r>
        <w:rPr/>
        <w:t>propósito</w:t>
      </w:r>
      <w:r>
        <w:rPr>
          <w:spacing w:val="-15"/>
        </w:rPr>
        <w:t> </w:t>
      </w:r>
      <w:r>
        <w:rPr/>
        <w:t>de</w:t>
      </w:r>
      <w:r>
        <w:rPr>
          <w:spacing w:val="-15"/>
        </w:rPr>
        <w:t> </w:t>
      </w:r>
      <w:r>
        <w:rPr/>
        <w:t>crear</w:t>
      </w:r>
      <w:r>
        <w:rPr>
          <w:spacing w:val="-15"/>
        </w:rPr>
        <w:t> </w:t>
      </w:r>
      <w:r>
        <w:rPr/>
        <w:t>una</w:t>
      </w:r>
      <w:r>
        <w:rPr>
          <w:spacing w:val="-15"/>
        </w:rPr>
        <w:t> </w:t>
      </w:r>
      <w:r>
        <w:rPr>
          <w:b/>
          <w:i/>
        </w:rPr>
        <w:t>política</w:t>
      </w:r>
      <w:r>
        <w:rPr>
          <w:b/>
          <w:i/>
          <w:spacing w:val="-15"/>
        </w:rPr>
        <w:t> </w:t>
      </w:r>
      <w:r>
        <w:rPr>
          <w:b/>
          <w:i/>
        </w:rPr>
        <w:t>de</w:t>
      </w:r>
      <w:r>
        <w:rPr>
          <w:b/>
          <w:i/>
          <w:spacing w:val="-15"/>
        </w:rPr>
        <w:t> </w:t>
      </w:r>
      <w:r>
        <w:rPr>
          <w:b/>
          <w:i/>
        </w:rPr>
        <w:t>tecnología </w:t>
      </w:r>
      <w:r>
        <w:rPr/>
        <w:t>orientada a lo público es:</w:t>
      </w:r>
    </w:p>
    <w:p>
      <w:pPr>
        <w:pStyle w:val="ListParagraph"/>
        <w:numPr>
          <w:ilvl w:val="0"/>
          <w:numId w:val="18"/>
        </w:numPr>
        <w:tabs>
          <w:tab w:pos="1080" w:val="left" w:leader="none"/>
        </w:tabs>
        <w:spacing w:line="240" w:lineRule="auto" w:before="11" w:after="0"/>
        <w:ind w:left="1080" w:right="0" w:hanging="359"/>
        <w:jc w:val="both"/>
        <w:rPr>
          <w:sz w:val="24"/>
        </w:rPr>
      </w:pPr>
      <w:r>
        <w:rPr>
          <w:sz w:val="24"/>
        </w:rPr>
        <w:t>Mejorar</w:t>
      </w:r>
      <w:r>
        <w:rPr>
          <w:spacing w:val="-1"/>
          <w:sz w:val="24"/>
        </w:rPr>
        <w:t> </w:t>
      </w:r>
      <w:r>
        <w:rPr>
          <w:sz w:val="24"/>
        </w:rPr>
        <w:t>la</w:t>
      </w:r>
      <w:r>
        <w:rPr>
          <w:spacing w:val="-2"/>
          <w:sz w:val="24"/>
        </w:rPr>
        <w:t> </w:t>
      </w:r>
      <w:r>
        <w:rPr>
          <w:sz w:val="24"/>
        </w:rPr>
        <w:t>eficacia</w:t>
      </w:r>
      <w:r>
        <w:rPr>
          <w:spacing w:val="-2"/>
          <w:sz w:val="24"/>
        </w:rPr>
        <w:t> </w:t>
      </w:r>
      <w:r>
        <w:rPr>
          <w:sz w:val="24"/>
        </w:rPr>
        <w:t>y</w:t>
      </w:r>
      <w:r>
        <w:rPr>
          <w:spacing w:val="-5"/>
          <w:sz w:val="24"/>
        </w:rPr>
        <w:t> </w:t>
      </w:r>
      <w:r>
        <w:rPr>
          <w:sz w:val="24"/>
        </w:rPr>
        <w:t>la</w:t>
      </w:r>
      <w:r>
        <w:rPr>
          <w:spacing w:val="-2"/>
          <w:sz w:val="24"/>
        </w:rPr>
        <w:t> eficiencia</w:t>
      </w:r>
    </w:p>
    <w:p>
      <w:pPr>
        <w:pStyle w:val="BodyText"/>
      </w:pPr>
    </w:p>
    <w:p>
      <w:pPr>
        <w:pStyle w:val="ListParagraph"/>
        <w:numPr>
          <w:ilvl w:val="0"/>
          <w:numId w:val="18"/>
        </w:numPr>
        <w:tabs>
          <w:tab w:pos="1080" w:val="left" w:leader="none"/>
        </w:tabs>
        <w:spacing w:line="240" w:lineRule="auto" w:before="0" w:after="0"/>
        <w:ind w:left="1080" w:right="0" w:hanging="359"/>
        <w:jc w:val="left"/>
        <w:rPr>
          <w:sz w:val="24"/>
        </w:rPr>
      </w:pPr>
      <w:r>
        <w:rPr>
          <w:sz w:val="24"/>
        </w:rPr>
        <w:t>Disminuir</w:t>
      </w:r>
      <w:r>
        <w:rPr>
          <w:spacing w:val="-8"/>
          <w:sz w:val="24"/>
        </w:rPr>
        <w:t> </w:t>
      </w:r>
      <w:r>
        <w:rPr>
          <w:spacing w:val="-2"/>
          <w:sz w:val="24"/>
        </w:rPr>
        <w:t>costos</w:t>
      </w:r>
    </w:p>
    <w:p>
      <w:pPr>
        <w:pStyle w:val="ListParagraph"/>
        <w:numPr>
          <w:ilvl w:val="0"/>
          <w:numId w:val="18"/>
        </w:numPr>
        <w:tabs>
          <w:tab w:pos="1081" w:val="left" w:leader="none"/>
        </w:tabs>
        <w:spacing w:line="463" w:lineRule="auto" w:before="271" w:after="0"/>
        <w:ind w:left="1081" w:right="727" w:hanging="360"/>
        <w:jc w:val="left"/>
        <w:rPr>
          <w:sz w:val="24"/>
        </w:rPr>
      </w:pPr>
      <w:r>
        <w:rPr>
          <w:sz w:val="24"/>
        </w:rPr>
        <w:t>Utilizar</w:t>
      </w:r>
      <w:r>
        <w:rPr>
          <w:spacing w:val="-5"/>
          <w:sz w:val="24"/>
        </w:rPr>
        <w:t> </w:t>
      </w:r>
      <w:r>
        <w:rPr>
          <w:sz w:val="24"/>
        </w:rPr>
        <w:t>la</w:t>
      </w:r>
      <w:r>
        <w:rPr>
          <w:spacing w:val="-11"/>
          <w:sz w:val="24"/>
        </w:rPr>
        <w:t> </w:t>
      </w:r>
      <w:r>
        <w:rPr>
          <w:sz w:val="24"/>
        </w:rPr>
        <w:t>tecnología</w:t>
      </w:r>
      <w:r>
        <w:rPr>
          <w:spacing w:val="-11"/>
          <w:sz w:val="24"/>
        </w:rPr>
        <w:t> </w:t>
      </w:r>
      <w:r>
        <w:rPr>
          <w:sz w:val="24"/>
        </w:rPr>
        <w:t>como</w:t>
      </w:r>
      <w:r>
        <w:rPr>
          <w:spacing w:val="-10"/>
          <w:sz w:val="24"/>
        </w:rPr>
        <w:t> </w:t>
      </w:r>
      <w:r>
        <w:rPr>
          <w:sz w:val="24"/>
        </w:rPr>
        <w:t>habilitador:</w:t>
      </w:r>
      <w:r>
        <w:rPr>
          <w:spacing w:val="-11"/>
          <w:sz w:val="24"/>
        </w:rPr>
        <w:t> </w:t>
      </w:r>
      <w:r>
        <w:rPr>
          <w:sz w:val="24"/>
        </w:rPr>
        <w:t>las</w:t>
      </w:r>
      <w:r>
        <w:rPr>
          <w:spacing w:val="-9"/>
          <w:sz w:val="24"/>
        </w:rPr>
        <w:t> </w:t>
      </w:r>
      <w:r>
        <w:rPr>
          <w:sz w:val="24"/>
        </w:rPr>
        <w:t>medidas</w:t>
      </w:r>
      <w:r>
        <w:rPr>
          <w:spacing w:val="-9"/>
          <w:sz w:val="24"/>
        </w:rPr>
        <w:t> </w:t>
      </w:r>
      <w:r>
        <w:rPr>
          <w:sz w:val="24"/>
        </w:rPr>
        <w:t>que</w:t>
      </w:r>
      <w:r>
        <w:rPr>
          <w:spacing w:val="-11"/>
          <w:sz w:val="24"/>
        </w:rPr>
        <w:t> </w:t>
      </w:r>
      <w:r>
        <w:rPr>
          <w:sz w:val="24"/>
        </w:rPr>
        <w:t>se</w:t>
      </w:r>
      <w:r>
        <w:rPr>
          <w:spacing w:val="-11"/>
          <w:sz w:val="24"/>
        </w:rPr>
        <w:t> </w:t>
      </w:r>
      <w:r>
        <w:rPr>
          <w:sz w:val="24"/>
        </w:rPr>
        <w:t>tomen</w:t>
      </w:r>
      <w:r>
        <w:rPr>
          <w:spacing w:val="-15"/>
          <w:sz w:val="24"/>
        </w:rPr>
        <w:t> </w:t>
      </w:r>
      <w:r>
        <w:rPr>
          <w:sz w:val="24"/>
        </w:rPr>
        <w:t>deben</w:t>
      </w:r>
      <w:r>
        <w:rPr>
          <w:spacing w:val="-15"/>
          <w:sz w:val="24"/>
        </w:rPr>
        <w:t> </w:t>
      </w:r>
      <w:r>
        <w:rPr>
          <w:sz w:val="24"/>
        </w:rPr>
        <w:t>ser</w:t>
      </w:r>
      <w:r>
        <w:rPr>
          <w:spacing w:val="-10"/>
          <w:sz w:val="24"/>
        </w:rPr>
        <w:t> </w:t>
      </w:r>
      <w:r>
        <w:rPr>
          <w:sz w:val="24"/>
        </w:rPr>
        <w:t>capaces</w:t>
      </w:r>
      <w:r>
        <w:rPr>
          <w:spacing w:val="-9"/>
          <w:sz w:val="24"/>
        </w:rPr>
        <w:t> </w:t>
      </w:r>
      <w:r>
        <w:rPr>
          <w:sz w:val="24"/>
        </w:rPr>
        <w:t>de desarrollarse al largo plazo</w:t>
      </w:r>
    </w:p>
    <w:p>
      <w:pPr>
        <w:pStyle w:val="ListParagraph"/>
        <w:numPr>
          <w:ilvl w:val="0"/>
          <w:numId w:val="18"/>
        </w:numPr>
        <w:tabs>
          <w:tab w:pos="1081" w:val="left" w:leader="none"/>
        </w:tabs>
        <w:spacing w:line="463" w:lineRule="auto" w:before="25" w:after="0"/>
        <w:ind w:left="1081" w:right="730" w:hanging="360"/>
        <w:jc w:val="left"/>
        <w:rPr>
          <w:sz w:val="24"/>
        </w:rPr>
      </w:pPr>
      <w:r>
        <w:rPr>
          <w:sz w:val="24"/>
        </w:rPr>
        <w:t>Lograr la modernización del sector público atendiendo a un ciudadano cada vez más digital que requiere información veraz y accedida desde varios canales.</w:t>
      </w:r>
    </w:p>
    <w:p>
      <w:pPr>
        <w:pStyle w:val="BodyText"/>
      </w:pPr>
    </w:p>
    <w:p>
      <w:pPr>
        <w:pStyle w:val="BodyText"/>
        <w:spacing w:before="15"/>
      </w:pPr>
    </w:p>
    <w:p>
      <w:pPr>
        <w:pStyle w:val="BodyText"/>
        <w:spacing w:line="480" w:lineRule="auto" w:before="1"/>
        <w:ind w:right="717"/>
        <w:jc w:val="both"/>
      </w:pPr>
      <w:r>
        <w:rPr/>
        <w:t>Muchos</w:t>
      </w:r>
      <w:r>
        <w:rPr>
          <w:spacing w:val="-2"/>
        </w:rPr>
        <w:t> </w:t>
      </w:r>
      <w:r>
        <w:rPr/>
        <w:t>países han</w:t>
      </w:r>
      <w:r>
        <w:rPr>
          <w:spacing w:val="-3"/>
        </w:rPr>
        <w:t> </w:t>
      </w:r>
      <w:r>
        <w:rPr/>
        <w:t>logrado</w:t>
      </w:r>
      <w:r>
        <w:rPr>
          <w:spacing w:val="-8"/>
        </w:rPr>
        <w:t> </w:t>
      </w:r>
      <w:r>
        <w:rPr/>
        <w:t>destacarse en</w:t>
      </w:r>
      <w:r>
        <w:rPr>
          <w:spacing w:val="-3"/>
        </w:rPr>
        <w:t> </w:t>
      </w:r>
      <w:r>
        <w:rPr/>
        <w:t>la incorporación</w:t>
      </w:r>
      <w:r>
        <w:rPr>
          <w:spacing w:val="-8"/>
        </w:rPr>
        <w:t> </w:t>
      </w:r>
      <w:r>
        <w:rPr/>
        <w:t>de TI</w:t>
      </w:r>
      <w:r>
        <w:rPr>
          <w:spacing w:val="-8"/>
        </w:rPr>
        <w:t> </w:t>
      </w:r>
      <w:r>
        <w:rPr/>
        <w:t>como</w:t>
      </w:r>
      <w:r>
        <w:rPr>
          <w:spacing w:val="-8"/>
        </w:rPr>
        <w:t> </w:t>
      </w:r>
      <w:r>
        <w:rPr/>
        <w:t>por ejemplo</w:t>
      </w:r>
      <w:r>
        <w:rPr>
          <w:spacing w:val="-3"/>
        </w:rPr>
        <w:t> </w:t>
      </w:r>
      <w:r>
        <w:rPr/>
        <w:t>las</w:t>
      </w:r>
      <w:r>
        <w:rPr>
          <w:spacing w:val="-2"/>
        </w:rPr>
        <w:t> </w:t>
      </w:r>
      <w:r>
        <w:rPr/>
        <w:t>estrategias nacionales de Japón, Singapur y de Europa. En el caso de América Latina es de notar como la política Digital de Uruguay, llamada Agenda Digital, se ha implementado a través de varios gobiernos</w:t>
      </w:r>
      <w:r>
        <w:rPr>
          <w:spacing w:val="-7"/>
        </w:rPr>
        <w:t> </w:t>
      </w:r>
      <w:r>
        <w:rPr/>
        <w:t>con</w:t>
      </w:r>
      <w:r>
        <w:rPr>
          <w:spacing w:val="-13"/>
        </w:rPr>
        <w:t> </w:t>
      </w:r>
      <w:r>
        <w:rPr/>
        <w:t>una</w:t>
      </w:r>
      <w:r>
        <w:rPr>
          <w:spacing w:val="-5"/>
        </w:rPr>
        <w:t> </w:t>
      </w:r>
      <w:r>
        <w:rPr/>
        <w:t>fuerte</w:t>
      </w:r>
      <w:r>
        <w:rPr>
          <w:spacing w:val="-10"/>
        </w:rPr>
        <w:t> </w:t>
      </w:r>
      <w:r>
        <w:rPr/>
        <w:t>estructura</w:t>
      </w:r>
      <w:r>
        <w:rPr>
          <w:spacing w:val="-5"/>
        </w:rPr>
        <w:t> </w:t>
      </w:r>
      <w:r>
        <w:rPr/>
        <w:t>institucional</w:t>
      </w:r>
      <w:r>
        <w:rPr>
          <w:spacing w:val="-10"/>
        </w:rPr>
        <w:t> </w:t>
      </w:r>
      <w:r>
        <w:rPr/>
        <w:t>responsable</w:t>
      </w:r>
      <w:r>
        <w:rPr>
          <w:spacing w:val="-10"/>
        </w:rPr>
        <w:t> </w:t>
      </w:r>
      <w:r>
        <w:rPr/>
        <w:t>de</w:t>
      </w:r>
      <w:r>
        <w:rPr>
          <w:spacing w:val="-10"/>
        </w:rPr>
        <w:t> </w:t>
      </w:r>
      <w:r>
        <w:rPr/>
        <w:t>su</w:t>
      </w:r>
      <w:r>
        <w:rPr>
          <w:spacing w:val="-9"/>
        </w:rPr>
        <w:t> </w:t>
      </w:r>
      <w:r>
        <w:rPr/>
        <w:t>coordinación,</w:t>
      </w:r>
      <w:r>
        <w:rPr>
          <w:spacing w:val="-4"/>
        </w:rPr>
        <w:t> </w:t>
      </w:r>
      <w:r>
        <w:rPr/>
        <w:t>usando</w:t>
      </w:r>
      <w:r>
        <w:rPr>
          <w:spacing w:val="-13"/>
        </w:rPr>
        <w:t> </w:t>
      </w:r>
      <w:r>
        <w:rPr/>
        <w:t>acuerdos entre los distintos interesados (gobierno, academia, sector privado) (Clastornik, Dornel, &amp; Parra, </w:t>
      </w:r>
      <w:r>
        <w:rPr>
          <w:spacing w:val="-2"/>
        </w:rPr>
        <w:t>2015).</w:t>
      </w:r>
    </w:p>
    <w:p>
      <w:pPr>
        <w:pStyle w:val="BodyText"/>
      </w:pPr>
    </w:p>
    <w:p>
      <w:pPr>
        <w:pStyle w:val="BodyText"/>
        <w:spacing w:before="2"/>
      </w:pPr>
    </w:p>
    <w:p>
      <w:pPr>
        <w:pStyle w:val="Heading2"/>
        <w:numPr>
          <w:ilvl w:val="1"/>
          <w:numId w:val="2"/>
        </w:numPr>
        <w:tabs>
          <w:tab w:pos="575" w:val="left" w:leader="none"/>
        </w:tabs>
        <w:spacing w:line="240" w:lineRule="auto" w:before="1" w:after="0"/>
        <w:ind w:left="575" w:right="0" w:hanging="575"/>
        <w:jc w:val="left"/>
      </w:pPr>
      <w:bookmarkStart w:name="6.4 Gobierno Digital" w:id="63"/>
      <w:bookmarkEnd w:id="63"/>
      <w:r>
        <w:rPr>
          <w:b w:val="0"/>
        </w:rPr>
      </w:r>
      <w:bookmarkStart w:name="_bookmark42" w:id="64"/>
      <w:bookmarkEnd w:id="64"/>
      <w:r>
        <w:rPr>
          <w:b w:val="0"/>
        </w:rPr>
      </w:r>
      <w:r>
        <w:rPr/>
        <w:t>Gobierno</w:t>
      </w:r>
      <w:r>
        <w:rPr>
          <w:spacing w:val="-6"/>
        </w:rPr>
        <w:t> </w:t>
      </w:r>
      <w:r>
        <w:rPr>
          <w:spacing w:val="-2"/>
        </w:rPr>
        <w:t>Digital</w:t>
      </w:r>
    </w:p>
    <w:p>
      <w:pPr>
        <w:pStyle w:val="BodyText"/>
        <w:rPr>
          <w:b/>
        </w:rPr>
      </w:pPr>
    </w:p>
    <w:p>
      <w:pPr>
        <w:pStyle w:val="BodyText"/>
        <w:rPr>
          <w:b/>
        </w:rPr>
      </w:pPr>
    </w:p>
    <w:p>
      <w:pPr>
        <w:pStyle w:val="BodyText"/>
        <w:spacing w:before="1"/>
        <w:rPr>
          <w:b/>
        </w:rPr>
      </w:pPr>
    </w:p>
    <w:p>
      <w:pPr>
        <w:pStyle w:val="BodyText"/>
        <w:spacing w:line="477" w:lineRule="auto"/>
        <w:ind w:right="723" w:firstLine="360"/>
      </w:pPr>
      <w:r>
        <w:rPr/>
        <w:t>Existen</w:t>
      </w:r>
      <w:r>
        <w:rPr>
          <w:spacing w:val="-14"/>
        </w:rPr>
        <w:t> </w:t>
      </w:r>
      <w:r>
        <w:rPr/>
        <w:t>múltiples</w:t>
      </w:r>
      <w:r>
        <w:rPr>
          <w:spacing w:val="-7"/>
        </w:rPr>
        <w:t> </w:t>
      </w:r>
      <w:r>
        <w:rPr/>
        <w:t>definiciones</w:t>
      </w:r>
      <w:r>
        <w:rPr>
          <w:spacing w:val="-7"/>
        </w:rPr>
        <w:t> </w:t>
      </w:r>
      <w:r>
        <w:rPr/>
        <w:t>de</w:t>
      </w:r>
      <w:r>
        <w:rPr>
          <w:spacing w:val="-10"/>
        </w:rPr>
        <w:t> </w:t>
      </w:r>
      <w:r>
        <w:rPr/>
        <w:t>Gobierno</w:t>
      </w:r>
      <w:r>
        <w:rPr>
          <w:spacing w:val="-14"/>
        </w:rPr>
        <w:t> </w:t>
      </w:r>
      <w:r>
        <w:rPr/>
        <w:t>Digital;</w:t>
      </w:r>
      <w:r>
        <w:rPr>
          <w:spacing w:val="-10"/>
        </w:rPr>
        <w:t> </w:t>
      </w:r>
      <w:r>
        <w:rPr/>
        <w:t>por</w:t>
      </w:r>
      <w:r>
        <w:rPr>
          <w:spacing w:val="-8"/>
        </w:rPr>
        <w:t> </w:t>
      </w:r>
      <w:r>
        <w:rPr/>
        <w:t>ejemplo</w:t>
      </w:r>
      <w:r>
        <w:rPr>
          <w:spacing w:val="-3"/>
        </w:rPr>
        <w:t> </w:t>
      </w:r>
      <w:r>
        <w:rPr/>
        <w:t>la</w:t>
      </w:r>
      <w:r>
        <w:rPr>
          <w:spacing w:val="-10"/>
        </w:rPr>
        <w:t> </w:t>
      </w:r>
      <w:r>
        <w:rPr/>
        <w:t>definición</w:t>
      </w:r>
      <w:r>
        <w:rPr>
          <w:spacing w:val="-11"/>
        </w:rPr>
        <w:t> </w:t>
      </w:r>
      <w:r>
        <w:rPr/>
        <w:t>que</w:t>
      </w:r>
      <w:r>
        <w:rPr>
          <w:spacing w:val="-10"/>
        </w:rPr>
        <w:t> </w:t>
      </w:r>
      <w:r>
        <w:rPr/>
        <w:t>proporciona la</w:t>
      </w:r>
      <w:r>
        <w:rPr>
          <w:spacing w:val="21"/>
        </w:rPr>
        <w:t> </w:t>
      </w:r>
      <w:r>
        <w:rPr/>
        <w:t>OCDE</w:t>
      </w:r>
      <w:r>
        <w:rPr>
          <w:spacing w:val="23"/>
        </w:rPr>
        <w:t> </w:t>
      </w:r>
      <w:r>
        <w:rPr/>
        <w:t>(Organización</w:t>
      </w:r>
      <w:r>
        <w:rPr>
          <w:spacing w:val="19"/>
        </w:rPr>
        <w:t> </w:t>
      </w:r>
      <w:r>
        <w:rPr/>
        <w:t>para</w:t>
      </w:r>
      <w:r>
        <w:rPr>
          <w:spacing w:val="32"/>
        </w:rPr>
        <w:t> </w:t>
      </w:r>
      <w:r>
        <w:rPr/>
        <w:t>la</w:t>
      </w:r>
      <w:r>
        <w:rPr>
          <w:spacing w:val="23"/>
        </w:rPr>
        <w:t> </w:t>
      </w:r>
      <w:r>
        <w:rPr/>
        <w:t>cooperación</w:t>
      </w:r>
      <w:r>
        <w:rPr>
          <w:spacing w:val="24"/>
        </w:rPr>
        <w:t> </w:t>
      </w:r>
      <w:r>
        <w:rPr/>
        <w:t>y</w:t>
      </w:r>
      <w:r>
        <w:rPr>
          <w:spacing w:val="24"/>
        </w:rPr>
        <w:t> </w:t>
      </w:r>
      <w:r>
        <w:rPr/>
        <w:t>el</w:t>
      </w:r>
      <w:r>
        <w:rPr>
          <w:spacing w:val="24"/>
        </w:rPr>
        <w:t> </w:t>
      </w:r>
      <w:r>
        <w:rPr/>
        <w:t>Desarrollo</w:t>
      </w:r>
      <w:r>
        <w:rPr>
          <w:spacing w:val="24"/>
        </w:rPr>
        <w:t> </w:t>
      </w:r>
      <w:r>
        <w:rPr/>
        <w:t>Económico)</w:t>
      </w:r>
      <w:r>
        <w:rPr>
          <w:spacing w:val="24"/>
        </w:rPr>
        <w:t> </w:t>
      </w:r>
      <w:r>
        <w:rPr/>
        <w:t>describe</w:t>
      </w:r>
      <w:r>
        <w:rPr>
          <w:spacing w:val="28"/>
        </w:rPr>
        <w:t> </w:t>
      </w:r>
      <w:r>
        <w:rPr/>
        <w:t>al</w:t>
      </w:r>
      <w:r>
        <w:rPr>
          <w:spacing w:val="19"/>
        </w:rPr>
        <w:t> </w:t>
      </w:r>
      <w:r>
        <w:rPr>
          <w:spacing w:val="-2"/>
        </w:rPr>
        <w:t>Gobierno</w:t>
      </w:r>
    </w:p>
    <w:p>
      <w:pPr>
        <w:pStyle w:val="BodyText"/>
        <w:spacing w:after="0" w:line="477" w:lineRule="auto"/>
        <w:sectPr>
          <w:pgSz w:w="12240" w:h="15840"/>
          <w:pgMar w:header="762" w:footer="0" w:top="1380" w:bottom="280" w:left="1440" w:right="720"/>
        </w:sectPr>
      </w:pPr>
    </w:p>
    <w:p>
      <w:pPr>
        <w:pStyle w:val="BodyText"/>
        <w:spacing w:line="477" w:lineRule="auto" w:before="87"/>
        <w:ind w:right="736"/>
        <w:jc w:val="both"/>
      </w:pPr>
      <w:r>
        <w:rPr/>
        <w:t>Digital como el uso de tecnologías de la información y las comunicaciones en el marco de las estrategias de modernización para crear valor público.</w:t>
      </w:r>
    </w:p>
    <w:p>
      <w:pPr>
        <w:pStyle w:val="BodyText"/>
        <w:spacing w:line="480" w:lineRule="auto" w:before="7"/>
        <w:ind w:right="713"/>
        <w:jc w:val="both"/>
      </w:pPr>
      <w:r>
        <w:rPr/>
        <w:t>Este concepto se apoya en el Ecosistema Digital que debe tener el gobierno y que consiste en actores</w:t>
      </w:r>
      <w:r>
        <w:rPr>
          <w:spacing w:val="-7"/>
        </w:rPr>
        <w:t> </w:t>
      </w:r>
      <w:r>
        <w:rPr/>
        <w:t>como</w:t>
      </w:r>
      <w:r>
        <w:rPr>
          <w:spacing w:val="-13"/>
        </w:rPr>
        <w:t> </w:t>
      </w:r>
      <w:r>
        <w:rPr/>
        <w:t>son</w:t>
      </w:r>
      <w:r>
        <w:rPr>
          <w:spacing w:val="-13"/>
        </w:rPr>
        <w:t> </w:t>
      </w:r>
      <w:r>
        <w:rPr/>
        <w:t>el</w:t>
      </w:r>
      <w:r>
        <w:rPr>
          <w:spacing w:val="-9"/>
        </w:rPr>
        <w:t> </w:t>
      </w:r>
      <w:r>
        <w:rPr/>
        <w:t>mismo</w:t>
      </w:r>
      <w:r>
        <w:rPr>
          <w:spacing w:val="-13"/>
        </w:rPr>
        <w:t> </w:t>
      </w:r>
      <w:r>
        <w:rPr/>
        <w:t>gobierno,</w:t>
      </w:r>
      <w:r>
        <w:rPr>
          <w:spacing w:val="-3"/>
        </w:rPr>
        <w:t> </w:t>
      </w:r>
      <w:r>
        <w:rPr/>
        <w:t>organizaciones</w:t>
      </w:r>
      <w:r>
        <w:rPr>
          <w:spacing w:val="-7"/>
        </w:rPr>
        <w:t> </w:t>
      </w:r>
      <w:r>
        <w:rPr/>
        <w:t>no</w:t>
      </w:r>
      <w:r>
        <w:rPr>
          <w:spacing w:val="-13"/>
        </w:rPr>
        <w:t> </w:t>
      </w:r>
      <w:r>
        <w:rPr/>
        <w:t>gubernamentales,</w:t>
      </w:r>
      <w:r>
        <w:rPr>
          <w:spacing w:val="-8"/>
        </w:rPr>
        <w:t> </w:t>
      </w:r>
      <w:r>
        <w:rPr/>
        <w:t>empresas,</w:t>
      </w:r>
      <w:r>
        <w:rPr>
          <w:spacing w:val="-8"/>
        </w:rPr>
        <w:t> </w:t>
      </w:r>
      <w:r>
        <w:rPr/>
        <w:t>asociaciones de</w:t>
      </w:r>
      <w:r>
        <w:rPr>
          <w:spacing w:val="-4"/>
        </w:rPr>
        <w:t> </w:t>
      </w:r>
      <w:r>
        <w:rPr/>
        <w:t>ciudadanos</w:t>
      </w:r>
      <w:r>
        <w:rPr>
          <w:spacing w:val="-1"/>
        </w:rPr>
        <w:t> </w:t>
      </w:r>
      <w:r>
        <w:rPr/>
        <w:t>e individuos</w:t>
      </w:r>
      <w:r>
        <w:rPr>
          <w:spacing w:val="-1"/>
        </w:rPr>
        <w:t> </w:t>
      </w:r>
      <w:r>
        <w:rPr/>
        <w:t>que apoyan</w:t>
      </w:r>
      <w:r>
        <w:rPr>
          <w:spacing w:val="-3"/>
        </w:rPr>
        <w:t> </w:t>
      </w:r>
      <w:r>
        <w:rPr/>
        <w:t>y</w:t>
      </w:r>
      <w:r>
        <w:rPr>
          <w:spacing w:val="-3"/>
        </w:rPr>
        <w:t> </w:t>
      </w:r>
      <w:r>
        <w:rPr/>
        <w:t>que</w:t>
      </w:r>
      <w:r>
        <w:rPr>
          <w:spacing w:val="-4"/>
        </w:rPr>
        <w:t> </w:t>
      </w:r>
      <w:r>
        <w:rPr/>
        <w:t>consumen</w:t>
      </w:r>
      <w:r>
        <w:rPr>
          <w:spacing w:val="-3"/>
        </w:rPr>
        <w:t> </w:t>
      </w:r>
      <w:r>
        <w:rPr/>
        <w:t>los</w:t>
      </w:r>
      <w:r>
        <w:rPr>
          <w:spacing w:val="-1"/>
        </w:rPr>
        <w:t> </w:t>
      </w:r>
      <w:r>
        <w:rPr/>
        <w:t>datos,</w:t>
      </w:r>
      <w:r>
        <w:rPr>
          <w:spacing w:val="-2"/>
        </w:rPr>
        <w:t> </w:t>
      </w:r>
      <w:r>
        <w:rPr/>
        <w:t>servicios y</w:t>
      </w:r>
      <w:r>
        <w:rPr>
          <w:spacing w:val="-3"/>
        </w:rPr>
        <w:t> </w:t>
      </w:r>
      <w:r>
        <w:rPr/>
        <w:t>contenidos</w:t>
      </w:r>
      <w:r>
        <w:rPr>
          <w:spacing w:val="-1"/>
        </w:rPr>
        <w:t> </w:t>
      </w:r>
      <w:r>
        <w:rPr/>
        <w:t>a través de su interacción con el gobierno. Por su parte el Banco Mundial (The World Bank, n.d.) lo conceptualiza como un cambio fundamental en la forma en que los gobiernos del mundo están adoptando</w:t>
      </w:r>
      <w:r>
        <w:rPr>
          <w:spacing w:val="-1"/>
        </w:rPr>
        <w:t> </w:t>
      </w:r>
      <w:r>
        <w:rPr/>
        <w:t>su misión, mejorando la prestación</w:t>
      </w:r>
      <w:r>
        <w:rPr>
          <w:spacing w:val="-1"/>
        </w:rPr>
        <w:t> </w:t>
      </w:r>
      <w:r>
        <w:rPr/>
        <w:t>de servicio</w:t>
      </w:r>
      <w:r>
        <w:rPr>
          <w:spacing w:val="-1"/>
        </w:rPr>
        <w:t> </w:t>
      </w:r>
      <w:r>
        <w:rPr/>
        <w:t>público, la toma de decisiones basadas en datos, aseguramiento de transparencia hasta el aumento de la confianza pública. De la misma forma (Jawowski, 2015) enuncia que el Gobierno</w:t>
      </w:r>
      <w:r>
        <w:rPr>
          <w:spacing w:val="-1"/>
        </w:rPr>
        <w:t> </w:t>
      </w:r>
      <w:r>
        <w:rPr/>
        <w:t>Digital</w:t>
      </w:r>
      <w:r>
        <w:rPr>
          <w:spacing w:val="-2"/>
        </w:rPr>
        <w:t> </w:t>
      </w:r>
      <w:r>
        <w:rPr/>
        <w:t>puede ser entendido</w:t>
      </w:r>
      <w:r>
        <w:rPr>
          <w:spacing w:val="-1"/>
        </w:rPr>
        <w:t> </w:t>
      </w:r>
      <w:r>
        <w:rPr/>
        <w:t>como</w:t>
      </w:r>
      <w:r>
        <w:rPr>
          <w:spacing w:val="-1"/>
        </w:rPr>
        <w:t> </w:t>
      </w:r>
      <w:r>
        <w:rPr/>
        <w:t>el</w:t>
      </w:r>
      <w:r>
        <w:rPr>
          <w:spacing w:val="-2"/>
        </w:rPr>
        <w:t> </w:t>
      </w:r>
      <w:r>
        <w:rPr/>
        <w:t>uso</w:t>
      </w:r>
      <w:r>
        <w:rPr>
          <w:spacing w:val="-1"/>
        </w:rPr>
        <w:t> </w:t>
      </w:r>
      <w:r>
        <w:rPr/>
        <w:t>de las tecnologías para transformar y</w:t>
      </w:r>
      <w:r>
        <w:rPr>
          <w:spacing w:val="-5"/>
        </w:rPr>
        <w:t> </w:t>
      </w:r>
      <w:r>
        <w:rPr/>
        <w:t>modernizar varias funciones, actividades y</w:t>
      </w:r>
      <w:r>
        <w:rPr>
          <w:spacing w:val="-4"/>
        </w:rPr>
        <w:t> </w:t>
      </w:r>
      <w:r>
        <w:rPr/>
        <w:t>políticas del</w:t>
      </w:r>
      <w:r>
        <w:rPr>
          <w:spacing w:val="-1"/>
        </w:rPr>
        <w:t> </w:t>
      </w:r>
      <w:r>
        <w:rPr/>
        <w:t>Gobierno así</w:t>
      </w:r>
      <w:r>
        <w:rPr>
          <w:spacing w:val="-1"/>
        </w:rPr>
        <w:t> </w:t>
      </w:r>
      <w:r>
        <w:rPr/>
        <w:t>como</w:t>
      </w:r>
      <w:r>
        <w:rPr>
          <w:spacing w:val="-3"/>
        </w:rPr>
        <w:t> </w:t>
      </w:r>
      <w:r>
        <w:rPr/>
        <w:t>su interacción</w:t>
      </w:r>
      <w:r>
        <w:rPr>
          <w:spacing w:val="-5"/>
        </w:rPr>
        <w:t> </w:t>
      </w:r>
      <w:r>
        <w:rPr/>
        <w:t>con</w:t>
      </w:r>
      <w:r>
        <w:rPr>
          <w:spacing w:val="-2"/>
        </w:rPr>
        <w:t> </w:t>
      </w:r>
      <w:r>
        <w:rPr/>
        <w:t>sus públicos de</w:t>
      </w:r>
      <w:r>
        <w:rPr>
          <w:spacing w:val="-1"/>
        </w:rPr>
        <w:t> </w:t>
      </w:r>
      <w:r>
        <w:rPr/>
        <w:t>interés. Resumiendo</w:t>
      </w:r>
      <w:r>
        <w:rPr>
          <w:spacing w:val="-5"/>
        </w:rPr>
        <w:t> </w:t>
      </w:r>
      <w:r>
        <w:rPr/>
        <w:t>estos conceptos se</w:t>
      </w:r>
      <w:r>
        <w:rPr>
          <w:spacing w:val="-1"/>
        </w:rPr>
        <w:t> </w:t>
      </w:r>
      <w:r>
        <w:rPr/>
        <w:t>puede</w:t>
      </w:r>
      <w:r>
        <w:rPr>
          <w:spacing w:val="-1"/>
        </w:rPr>
        <w:t> </w:t>
      </w:r>
      <w:r>
        <w:rPr/>
        <w:t>inferir que Gobierno Digital es el uso de las Tecnologías de la Información y las Comunicaciones para generar</w:t>
      </w:r>
      <w:r>
        <w:rPr>
          <w:spacing w:val="-1"/>
        </w:rPr>
        <w:t> </w:t>
      </w:r>
      <w:r>
        <w:rPr/>
        <w:t>valor</w:t>
      </w:r>
      <w:r>
        <w:rPr>
          <w:spacing w:val="-1"/>
        </w:rPr>
        <w:t> </w:t>
      </w:r>
      <w:r>
        <w:rPr/>
        <w:t>que</w:t>
      </w:r>
      <w:r>
        <w:rPr>
          <w:spacing w:val="-3"/>
        </w:rPr>
        <w:t> </w:t>
      </w:r>
      <w:r>
        <w:rPr/>
        <w:t>en</w:t>
      </w:r>
      <w:r>
        <w:rPr>
          <w:spacing w:val="-7"/>
        </w:rPr>
        <w:t> </w:t>
      </w:r>
      <w:r>
        <w:rPr/>
        <w:t>el</w:t>
      </w:r>
      <w:r>
        <w:rPr>
          <w:spacing w:val="-8"/>
        </w:rPr>
        <w:t> </w:t>
      </w:r>
      <w:r>
        <w:rPr/>
        <w:t>ámbito</w:t>
      </w:r>
      <w:r>
        <w:rPr>
          <w:spacing w:val="-7"/>
        </w:rPr>
        <w:t> </w:t>
      </w:r>
      <w:r>
        <w:rPr/>
        <w:t>público</w:t>
      </w:r>
      <w:r>
        <w:rPr>
          <w:spacing w:val="-7"/>
        </w:rPr>
        <w:t> </w:t>
      </w:r>
      <w:r>
        <w:rPr/>
        <w:t>se</w:t>
      </w:r>
      <w:r>
        <w:rPr>
          <w:spacing w:val="-3"/>
        </w:rPr>
        <w:t> </w:t>
      </w:r>
      <w:r>
        <w:rPr/>
        <w:t>traduce</w:t>
      </w:r>
      <w:r>
        <w:rPr>
          <w:spacing w:val="-3"/>
        </w:rPr>
        <w:t> </w:t>
      </w:r>
      <w:r>
        <w:rPr/>
        <w:t>en</w:t>
      </w:r>
      <w:r>
        <w:rPr>
          <w:spacing w:val="-2"/>
        </w:rPr>
        <w:t> </w:t>
      </w:r>
      <w:r>
        <w:rPr/>
        <w:t>la</w:t>
      </w:r>
      <w:r>
        <w:rPr>
          <w:spacing w:val="-3"/>
        </w:rPr>
        <w:t> </w:t>
      </w:r>
      <w:r>
        <w:rPr/>
        <w:t>mejora y</w:t>
      </w:r>
      <w:r>
        <w:rPr>
          <w:spacing w:val="-12"/>
        </w:rPr>
        <w:t> </w:t>
      </w:r>
      <w:r>
        <w:rPr/>
        <w:t>en</w:t>
      </w:r>
      <w:r>
        <w:rPr>
          <w:spacing w:val="-7"/>
        </w:rPr>
        <w:t> </w:t>
      </w:r>
      <w:r>
        <w:rPr/>
        <w:t>éste</w:t>
      </w:r>
      <w:r>
        <w:rPr>
          <w:spacing w:val="-3"/>
        </w:rPr>
        <w:t> </w:t>
      </w:r>
      <w:r>
        <w:rPr/>
        <w:t>caso</w:t>
      </w:r>
      <w:r>
        <w:rPr>
          <w:spacing w:val="-2"/>
        </w:rPr>
        <w:t> </w:t>
      </w:r>
      <w:r>
        <w:rPr/>
        <w:t>la</w:t>
      </w:r>
      <w:r>
        <w:rPr>
          <w:spacing w:val="-3"/>
        </w:rPr>
        <w:t> </w:t>
      </w:r>
      <w:r>
        <w:rPr/>
        <w:t>transformación</w:t>
      </w:r>
      <w:r>
        <w:rPr>
          <w:spacing w:val="-7"/>
        </w:rPr>
        <w:t> </w:t>
      </w:r>
      <w:r>
        <w:rPr/>
        <w:t>de los servicios y la forma de interactuar con los ciudadanos, empresas y otras entidades.</w:t>
      </w:r>
    </w:p>
    <w:p>
      <w:pPr>
        <w:pStyle w:val="BodyText"/>
      </w:pPr>
    </w:p>
    <w:p>
      <w:pPr>
        <w:pStyle w:val="BodyText"/>
        <w:spacing w:before="1"/>
      </w:pPr>
    </w:p>
    <w:p>
      <w:pPr>
        <w:pStyle w:val="Heading2"/>
        <w:tabs>
          <w:tab w:pos="720" w:val="left" w:leader="none"/>
        </w:tabs>
        <w:ind w:left="2"/>
      </w:pPr>
      <w:r>
        <w:rPr>
          <w:b w:val="0"/>
        </w:rPr>
        <w:drawing>
          <wp:inline distT="0" distB="0" distL="0" distR="0">
            <wp:extent cx="293586" cy="109537"/>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62"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6.4.1 Del Gobierno Electrónico al Digita" w:id="65"/>
      <w:bookmarkEnd w:id="65"/>
      <w:r>
        <w:rPr>
          <w:b w:val="0"/>
          <w:sz w:val="20"/>
        </w:rPr>
      </w:r>
      <w:bookmarkStart w:name="_bookmark43" w:id="66"/>
      <w:bookmarkEnd w:id="66"/>
      <w:r>
        <w:rPr>
          <w:b w:val="0"/>
          <w:sz w:val="20"/>
        </w:rPr>
      </w:r>
      <w:r>
        <w:rPr/>
        <w:t>Del</w:t>
      </w:r>
      <w:r>
        <w:rPr>
          <w:spacing w:val="-5"/>
        </w:rPr>
        <w:t> </w:t>
      </w:r>
      <w:r>
        <w:rPr/>
        <w:t>Gobierno</w:t>
      </w:r>
      <w:r>
        <w:rPr>
          <w:spacing w:val="-2"/>
        </w:rPr>
        <w:t> </w:t>
      </w:r>
      <w:r>
        <w:rPr/>
        <w:t>Electrónico</w:t>
      </w:r>
      <w:r>
        <w:rPr>
          <w:spacing w:val="-3"/>
        </w:rPr>
        <w:t> </w:t>
      </w:r>
      <w:r>
        <w:rPr/>
        <w:t>al</w:t>
      </w:r>
      <w:r>
        <w:rPr>
          <w:spacing w:val="-4"/>
        </w:rPr>
        <w:t> </w:t>
      </w:r>
      <w:r>
        <w:rPr>
          <w:spacing w:val="-2"/>
        </w:rPr>
        <w:t>Digital</w:t>
      </w:r>
    </w:p>
    <w:p>
      <w:pPr>
        <w:pStyle w:val="BodyText"/>
        <w:rPr>
          <w:b/>
        </w:rPr>
      </w:pPr>
    </w:p>
    <w:p>
      <w:pPr>
        <w:pStyle w:val="BodyText"/>
        <w:rPr>
          <w:b/>
        </w:rPr>
      </w:pPr>
    </w:p>
    <w:p>
      <w:pPr>
        <w:pStyle w:val="BodyText"/>
        <w:rPr>
          <w:b/>
        </w:rPr>
      </w:pPr>
    </w:p>
    <w:p>
      <w:pPr>
        <w:pStyle w:val="BodyText"/>
        <w:ind w:left="721"/>
      </w:pPr>
      <w:r>
        <w:rPr/>
        <w:t>Sería</w:t>
      </w:r>
      <w:r>
        <w:rPr>
          <w:spacing w:val="-9"/>
        </w:rPr>
        <w:t> </w:t>
      </w:r>
      <w:r>
        <w:rPr/>
        <w:t>importante</w:t>
      </w:r>
      <w:r>
        <w:rPr>
          <w:spacing w:val="-12"/>
        </w:rPr>
        <w:t> </w:t>
      </w:r>
      <w:r>
        <w:rPr/>
        <w:t>diferenciar</w:t>
      </w:r>
      <w:r>
        <w:rPr>
          <w:spacing w:val="-6"/>
        </w:rPr>
        <w:t> </w:t>
      </w:r>
      <w:r>
        <w:rPr/>
        <w:t>el</w:t>
      </w:r>
      <w:r>
        <w:rPr>
          <w:spacing w:val="-17"/>
        </w:rPr>
        <w:t> </w:t>
      </w:r>
      <w:r>
        <w:rPr/>
        <w:t>concepto</w:t>
      </w:r>
      <w:r>
        <w:rPr>
          <w:spacing w:val="-11"/>
        </w:rPr>
        <w:t> </w:t>
      </w:r>
      <w:r>
        <w:rPr/>
        <w:t>de</w:t>
      </w:r>
      <w:r>
        <w:rPr>
          <w:spacing w:val="-11"/>
        </w:rPr>
        <w:t> </w:t>
      </w:r>
      <w:r>
        <w:rPr/>
        <w:t>Gobierno</w:t>
      </w:r>
      <w:r>
        <w:rPr>
          <w:spacing w:val="-11"/>
        </w:rPr>
        <w:t> </w:t>
      </w:r>
      <w:r>
        <w:rPr/>
        <w:t>Electrónico</w:t>
      </w:r>
      <w:r>
        <w:rPr>
          <w:spacing w:val="-11"/>
        </w:rPr>
        <w:t> </w:t>
      </w:r>
      <w:r>
        <w:rPr/>
        <w:t>(E-gov)</w:t>
      </w:r>
      <w:r>
        <w:rPr>
          <w:spacing w:val="-6"/>
        </w:rPr>
        <w:t> </w:t>
      </w:r>
      <w:r>
        <w:rPr/>
        <w:t>y</w:t>
      </w:r>
      <w:r>
        <w:rPr>
          <w:spacing w:val="-11"/>
        </w:rPr>
        <w:t> </w:t>
      </w:r>
      <w:r>
        <w:rPr/>
        <w:t>el</w:t>
      </w:r>
      <w:r>
        <w:rPr>
          <w:spacing w:val="-17"/>
        </w:rPr>
        <w:t> </w:t>
      </w:r>
      <w:r>
        <w:rPr/>
        <w:t>de</w:t>
      </w:r>
      <w:r>
        <w:rPr>
          <w:spacing w:val="-11"/>
        </w:rPr>
        <w:t> </w:t>
      </w:r>
      <w:r>
        <w:rPr>
          <w:spacing w:val="-2"/>
        </w:rPr>
        <w:t>Gobierno</w:t>
      </w:r>
    </w:p>
    <w:p>
      <w:pPr>
        <w:pStyle w:val="BodyText"/>
        <w:spacing w:line="480" w:lineRule="auto" w:before="275"/>
        <w:ind w:right="721"/>
        <w:jc w:val="both"/>
      </w:pPr>
      <w:r>
        <w:rPr/>
        <w:t>Digital, el cual es el concepto en el que se basa éste trabajo de grado. Gobierno electrónico se refiere a la</w:t>
      </w:r>
      <w:r>
        <w:rPr>
          <w:spacing w:val="-4"/>
        </w:rPr>
        <w:t> </w:t>
      </w:r>
      <w:r>
        <w:rPr/>
        <w:t>tecnología cuando</w:t>
      </w:r>
      <w:r>
        <w:rPr>
          <w:spacing w:val="-3"/>
        </w:rPr>
        <w:t> </w:t>
      </w:r>
      <w:r>
        <w:rPr/>
        <w:t>es</w:t>
      </w:r>
      <w:r>
        <w:rPr>
          <w:spacing w:val="-1"/>
        </w:rPr>
        <w:t> </w:t>
      </w:r>
      <w:r>
        <w:rPr/>
        <w:t>usada</w:t>
      </w:r>
      <w:r>
        <w:rPr>
          <w:spacing w:val="-4"/>
        </w:rPr>
        <w:t> </w:t>
      </w:r>
      <w:r>
        <w:rPr/>
        <w:t>para</w:t>
      </w:r>
      <w:r>
        <w:rPr>
          <w:spacing w:val="-4"/>
        </w:rPr>
        <w:t> </w:t>
      </w:r>
      <w:r>
        <w:rPr/>
        <w:t>mejorar los</w:t>
      </w:r>
      <w:r>
        <w:rPr>
          <w:spacing w:val="-1"/>
        </w:rPr>
        <w:t> </w:t>
      </w:r>
      <w:r>
        <w:rPr/>
        <w:t>procesos</w:t>
      </w:r>
      <w:r>
        <w:rPr>
          <w:spacing w:val="-1"/>
        </w:rPr>
        <w:t> </w:t>
      </w:r>
      <w:r>
        <w:rPr/>
        <w:t>existentes y</w:t>
      </w:r>
      <w:r>
        <w:rPr>
          <w:spacing w:val="-3"/>
        </w:rPr>
        <w:t> </w:t>
      </w:r>
      <w:r>
        <w:rPr/>
        <w:t>el</w:t>
      </w:r>
      <w:r>
        <w:rPr>
          <w:spacing w:val="-9"/>
        </w:rPr>
        <w:t> </w:t>
      </w:r>
      <w:r>
        <w:rPr/>
        <w:t>Gobierno</w:t>
      </w:r>
      <w:r>
        <w:rPr>
          <w:spacing w:val="-8"/>
        </w:rPr>
        <w:t> </w:t>
      </w:r>
      <w:r>
        <w:rPr/>
        <w:t>Digital por su parte se refiere a las maneras nuevas e innovadoras de brindar servicios a los ciudadanos facilitados</w:t>
      </w:r>
      <w:r>
        <w:rPr>
          <w:spacing w:val="-6"/>
        </w:rPr>
        <w:t> </w:t>
      </w:r>
      <w:r>
        <w:rPr/>
        <w:t>por</w:t>
      </w:r>
      <w:r>
        <w:rPr>
          <w:spacing w:val="4"/>
        </w:rPr>
        <w:t> </w:t>
      </w:r>
      <w:r>
        <w:rPr/>
        <w:t>las</w:t>
      </w:r>
      <w:r>
        <w:rPr>
          <w:spacing w:val="1"/>
        </w:rPr>
        <w:t> </w:t>
      </w:r>
      <w:r>
        <w:rPr/>
        <w:t>nuevas</w:t>
      </w:r>
      <w:r>
        <w:rPr>
          <w:spacing w:val="-3"/>
        </w:rPr>
        <w:t> </w:t>
      </w:r>
      <w:r>
        <w:rPr/>
        <w:t>tecnologías</w:t>
      </w:r>
      <w:r>
        <w:rPr>
          <w:spacing w:val="-3"/>
        </w:rPr>
        <w:t> </w:t>
      </w:r>
      <w:r>
        <w:rPr/>
        <w:t>(“E-government</w:t>
      </w:r>
      <w:r>
        <w:rPr>
          <w:spacing w:val="3"/>
        </w:rPr>
        <w:t> </w:t>
      </w:r>
      <w:r>
        <w:rPr/>
        <w:t>is</w:t>
      </w:r>
      <w:r>
        <w:rPr>
          <w:spacing w:val="-4"/>
        </w:rPr>
        <w:t> </w:t>
      </w:r>
      <w:r>
        <w:rPr/>
        <w:t>passé</w:t>
      </w:r>
      <w:r>
        <w:rPr>
          <w:spacing w:val="-3"/>
        </w:rPr>
        <w:t> </w:t>
      </w:r>
      <w:r>
        <w:rPr/>
        <w:t>– digital</w:t>
      </w:r>
      <w:r>
        <w:rPr>
          <w:spacing w:val="-6"/>
        </w:rPr>
        <w:t> </w:t>
      </w:r>
      <w:r>
        <w:rPr/>
        <w:t>government</w:t>
      </w:r>
      <w:r>
        <w:rPr>
          <w:spacing w:val="-2"/>
        </w:rPr>
        <w:t> </w:t>
      </w:r>
      <w:r>
        <w:rPr/>
        <w:t>is</w:t>
      </w:r>
      <w:r>
        <w:rPr>
          <w:spacing w:val="1"/>
        </w:rPr>
        <w:t> </w:t>
      </w:r>
      <w:r>
        <w:rPr/>
        <w:t>the</w:t>
      </w:r>
      <w:r>
        <w:rPr>
          <w:spacing w:val="3"/>
        </w:rPr>
        <w:t> </w:t>
      </w:r>
      <w:r>
        <w:rPr>
          <w:spacing w:val="-2"/>
        </w:rPr>
        <w:t>future:</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20"/>
        <w:jc w:val="both"/>
      </w:pPr>
      <w:r>
        <w:rPr/>
        <w:t>report - CIO,” 2016). El Gobierno Electrónico el cual surgió antes del digital era centrado en los servicios,</w:t>
      </w:r>
      <w:r>
        <w:rPr>
          <w:spacing w:val="-7"/>
        </w:rPr>
        <w:t> </w:t>
      </w:r>
      <w:r>
        <w:rPr/>
        <w:t>mientras</w:t>
      </w:r>
      <w:r>
        <w:rPr>
          <w:spacing w:val="-5"/>
        </w:rPr>
        <w:t> </w:t>
      </w:r>
      <w:r>
        <w:rPr/>
        <w:t>que</w:t>
      </w:r>
      <w:r>
        <w:rPr>
          <w:spacing w:val="-3"/>
        </w:rPr>
        <w:t> </w:t>
      </w:r>
      <w:r>
        <w:rPr/>
        <w:t>el</w:t>
      </w:r>
      <w:r>
        <w:rPr>
          <w:spacing w:val="-13"/>
        </w:rPr>
        <w:t> </w:t>
      </w:r>
      <w:r>
        <w:rPr/>
        <w:t>digital</w:t>
      </w:r>
      <w:r>
        <w:rPr>
          <w:spacing w:val="-8"/>
        </w:rPr>
        <w:t> </w:t>
      </w:r>
      <w:r>
        <w:rPr/>
        <w:t>es</w:t>
      </w:r>
      <w:r>
        <w:rPr>
          <w:spacing w:val="-5"/>
        </w:rPr>
        <w:t> </w:t>
      </w:r>
      <w:r>
        <w:rPr/>
        <w:t>centrado</w:t>
      </w:r>
      <w:r>
        <w:rPr>
          <w:spacing w:val="-7"/>
        </w:rPr>
        <w:t> </w:t>
      </w:r>
      <w:r>
        <w:rPr/>
        <w:t>en</w:t>
      </w:r>
      <w:r>
        <w:rPr>
          <w:spacing w:val="-7"/>
        </w:rPr>
        <w:t> </w:t>
      </w:r>
      <w:r>
        <w:rPr/>
        <w:t>los</w:t>
      </w:r>
      <w:r>
        <w:rPr>
          <w:spacing w:val="-5"/>
        </w:rPr>
        <w:t> </w:t>
      </w:r>
      <w:r>
        <w:rPr/>
        <w:t>datos.</w:t>
      </w:r>
      <w:r>
        <w:rPr>
          <w:spacing w:val="-7"/>
        </w:rPr>
        <w:t> </w:t>
      </w:r>
      <w:r>
        <w:rPr/>
        <w:t>El Gobierno</w:t>
      </w:r>
      <w:r>
        <w:rPr>
          <w:spacing w:val="-5"/>
        </w:rPr>
        <w:t> </w:t>
      </w:r>
      <w:r>
        <w:rPr/>
        <w:t>Electrónico</w:t>
      </w:r>
      <w:r>
        <w:rPr>
          <w:spacing w:val="-12"/>
        </w:rPr>
        <w:t> </w:t>
      </w:r>
      <w:r>
        <w:rPr/>
        <w:t>se</w:t>
      </w:r>
      <w:r>
        <w:rPr>
          <w:spacing w:val="-8"/>
        </w:rPr>
        <w:t> </w:t>
      </w:r>
      <w:r>
        <w:rPr/>
        <w:t>basaba</w:t>
      </w:r>
      <w:r>
        <w:rPr>
          <w:spacing w:val="-3"/>
        </w:rPr>
        <w:t> </w:t>
      </w:r>
      <w:r>
        <w:rPr/>
        <w:t>en</w:t>
      </w:r>
      <w:r>
        <w:rPr>
          <w:spacing w:val="-7"/>
        </w:rPr>
        <w:t> </w:t>
      </w:r>
      <w:r>
        <w:rPr/>
        <w:t>la optimización de los procesos internos y en la dotación de herramientas y tecnología a los funcionarios públicos mientras que el gobierno digital rediseña y transforma procesos centrados en sus públicos de interés, proporcionando a éstos las herramientas para que participen e interactúen propiamente en un Estado transparente.</w:t>
      </w:r>
    </w:p>
    <w:p>
      <w:pPr>
        <w:pStyle w:val="BodyText"/>
      </w:pPr>
    </w:p>
    <w:p>
      <w:pPr>
        <w:pStyle w:val="BodyText"/>
        <w:spacing w:before="2"/>
      </w:pPr>
    </w:p>
    <w:p>
      <w:pPr>
        <w:pStyle w:val="BodyText"/>
        <w:spacing w:line="480" w:lineRule="auto"/>
        <w:ind w:right="722"/>
        <w:jc w:val="both"/>
      </w:pPr>
      <w:r>
        <w:rPr/>
        <w:t>De acuerdo</w:t>
      </w:r>
      <w:r>
        <w:rPr>
          <w:spacing w:val="-3"/>
        </w:rPr>
        <w:t> </w:t>
      </w:r>
      <w:r>
        <w:rPr/>
        <w:t>con (IBM, 2016) las administraciones públicas deben ir más allá de solo automatizar el caos de los procesos que realizaban de manera manual. Deben procurar realizar transformaciones digitales ofreciendo servicios que desde el diseño estén</w:t>
      </w:r>
      <w:r>
        <w:rPr>
          <w:spacing w:val="-4"/>
        </w:rPr>
        <w:t> </w:t>
      </w:r>
      <w:r>
        <w:rPr/>
        <w:t>pensados en facilitar la interacción</w:t>
      </w:r>
      <w:r>
        <w:rPr>
          <w:spacing w:val="-8"/>
        </w:rPr>
        <w:t> </w:t>
      </w:r>
      <w:r>
        <w:rPr/>
        <w:t>con</w:t>
      </w:r>
      <w:r>
        <w:rPr>
          <w:spacing w:val="-4"/>
        </w:rPr>
        <w:t> </w:t>
      </w:r>
      <w:r>
        <w:rPr/>
        <w:t>el</w:t>
      </w:r>
      <w:r>
        <w:rPr>
          <w:spacing w:val="-9"/>
        </w:rPr>
        <w:t> </w:t>
      </w:r>
      <w:r>
        <w:rPr/>
        <w:t>público; así</w:t>
      </w:r>
      <w:r>
        <w:rPr>
          <w:spacing w:val="-5"/>
        </w:rPr>
        <w:t> </w:t>
      </w:r>
      <w:r>
        <w:rPr/>
        <w:t>mismo</w:t>
      </w:r>
      <w:r>
        <w:rPr>
          <w:spacing w:val="-8"/>
        </w:rPr>
        <w:t> </w:t>
      </w:r>
      <w:r>
        <w:rPr/>
        <w:t>utilizar</w:t>
      </w:r>
      <w:r>
        <w:rPr>
          <w:spacing w:val="-3"/>
        </w:rPr>
        <w:t> </w:t>
      </w:r>
      <w:r>
        <w:rPr/>
        <w:t>tecnologías</w:t>
      </w:r>
      <w:r>
        <w:rPr>
          <w:spacing w:val="-2"/>
        </w:rPr>
        <w:t> </w:t>
      </w:r>
      <w:r>
        <w:rPr/>
        <w:t>emergentes</w:t>
      </w:r>
      <w:r>
        <w:rPr>
          <w:spacing w:val="-2"/>
        </w:rPr>
        <w:t> </w:t>
      </w:r>
      <w:r>
        <w:rPr/>
        <w:t>tipo</w:t>
      </w:r>
      <w:r>
        <w:rPr>
          <w:spacing w:val="-8"/>
        </w:rPr>
        <w:t> </w:t>
      </w:r>
      <w:r>
        <w:rPr/>
        <w:t>big</w:t>
      </w:r>
      <w:r>
        <w:rPr>
          <w:spacing w:val="-3"/>
        </w:rPr>
        <w:t> </w:t>
      </w:r>
      <w:r>
        <w:rPr/>
        <w:t>data,</w:t>
      </w:r>
      <w:r>
        <w:rPr>
          <w:spacing w:val="-3"/>
        </w:rPr>
        <w:t> </w:t>
      </w:r>
      <w:r>
        <w:rPr/>
        <w:t>blockchain, la nube entre otros.</w:t>
      </w:r>
    </w:p>
    <w:p>
      <w:pPr>
        <w:pStyle w:val="BodyText"/>
      </w:pPr>
    </w:p>
    <w:p>
      <w:pPr>
        <w:pStyle w:val="BodyText"/>
      </w:pPr>
    </w:p>
    <w:p>
      <w:pPr>
        <w:pStyle w:val="BodyText"/>
        <w:spacing w:line="480" w:lineRule="auto"/>
        <w:ind w:right="714"/>
        <w:jc w:val="both"/>
      </w:pPr>
      <w:r>
        <w:rPr/>
        <w:t>Colombia ha optado por modernizar la administración pública a través de una política de Estado que contemple como centro el Gobierno Digital. Las leyes están, las herramientas están, la tecnología</w:t>
      </w:r>
      <w:r>
        <w:rPr>
          <w:spacing w:val="-15"/>
        </w:rPr>
        <w:t> </w:t>
      </w:r>
      <w:r>
        <w:rPr/>
        <w:t>existe;</w:t>
      </w:r>
      <w:r>
        <w:rPr>
          <w:spacing w:val="-15"/>
        </w:rPr>
        <w:t> </w:t>
      </w:r>
      <w:r>
        <w:rPr/>
        <w:t>el</w:t>
      </w:r>
      <w:r>
        <w:rPr>
          <w:spacing w:val="-15"/>
        </w:rPr>
        <w:t> </w:t>
      </w:r>
      <w:r>
        <w:rPr/>
        <w:t>esfuerzo</w:t>
      </w:r>
      <w:r>
        <w:rPr>
          <w:spacing w:val="-15"/>
        </w:rPr>
        <w:t> </w:t>
      </w:r>
      <w:r>
        <w:rPr/>
        <w:t>mayor</w:t>
      </w:r>
      <w:r>
        <w:rPr>
          <w:spacing w:val="-15"/>
        </w:rPr>
        <w:t> </w:t>
      </w:r>
      <w:r>
        <w:rPr/>
        <w:t>consiste</w:t>
      </w:r>
      <w:r>
        <w:rPr>
          <w:spacing w:val="-15"/>
        </w:rPr>
        <w:t> </w:t>
      </w:r>
      <w:r>
        <w:rPr/>
        <w:t>en</w:t>
      </w:r>
      <w:r>
        <w:rPr>
          <w:spacing w:val="-15"/>
        </w:rPr>
        <w:t> </w:t>
      </w:r>
      <w:r>
        <w:rPr/>
        <w:t>explicar</w:t>
      </w:r>
      <w:r>
        <w:rPr>
          <w:spacing w:val="-15"/>
        </w:rPr>
        <w:t> </w:t>
      </w:r>
      <w:r>
        <w:rPr/>
        <w:t>la</w:t>
      </w:r>
      <w:r>
        <w:rPr>
          <w:spacing w:val="-15"/>
        </w:rPr>
        <w:t> </w:t>
      </w:r>
      <w:r>
        <w:rPr/>
        <w:t>generación</w:t>
      </w:r>
      <w:r>
        <w:rPr>
          <w:spacing w:val="-15"/>
        </w:rPr>
        <w:t> </w:t>
      </w:r>
      <w:r>
        <w:rPr/>
        <w:t>de</w:t>
      </w:r>
      <w:r>
        <w:rPr>
          <w:spacing w:val="-15"/>
        </w:rPr>
        <w:t> </w:t>
      </w:r>
      <w:r>
        <w:rPr/>
        <w:t>valor</w:t>
      </w:r>
      <w:r>
        <w:rPr>
          <w:spacing w:val="-6"/>
        </w:rPr>
        <w:t> </w:t>
      </w:r>
      <w:r>
        <w:rPr/>
        <w:t>que</w:t>
      </w:r>
      <w:r>
        <w:rPr>
          <w:spacing w:val="-15"/>
        </w:rPr>
        <w:t> </w:t>
      </w:r>
      <w:r>
        <w:rPr/>
        <w:t>se</w:t>
      </w:r>
      <w:r>
        <w:rPr>
          <w:spacing w:val="-14"/>
        </w:rPr>
        <w:t> </w:t>
      </w:r>
      <w:r>
        <w:rPr/>
        <w:t>puede</w:t>
      </w:r>
      <w:r>
        <w:rPr>
          <w:spacing w:val="-11"/>
        </w:rPr>
        <w:t> </w:t>
      </w:r>
      <w:r>
        <w:rPr/>
        <w:t>lograr a</w:t>
      </w:r>
      <w:r>
        <w:rPr>
          <w:spacing w:val="-6"/>
        </w:rPr>
        <w:t> </w:t>
      </w:r>
      <w:r>
        <w:rPr/>
        <w:t>los</w:t>
      </w:r>
      <w:r>
        <w:rPr>
          <w:spacing w:val="-3"/>
        </w:rPr>
        <w:t> </w:t>
      </w:r>
      <w:r>
        <w:rPr/>
        <w:t>diferentes</w:t>
      </w:r>
      <w:r>
        <w:rPr>
          <w:spacing w:val="-3"/>
        </w:rPr>
        <w:t> </w:t>
      </w:r>
      <w:r>
        <w:rPr/>
        <w:t>públicos</w:t>
      </w:r>
      <w:r>
        <w:rPr>
          <w:spacing w:val="-3"/>
        </w:rPr>
        <w:t> </w:t>
      </w:r>
      <w:r>
        <w:rPr/>
        <w:t>teniendo</w:t>
      </w:r>
      <w:r>
        <w:rPr>
          <w:spacing w:val="-10"/>
        </w:rPr>
        <w:t> </w:t>
      </w:r>
      <w:r>
        <w:rPr/>
        <w:t>en</w:t>
      </w:r>
      <w:r>
        <w:rPr>
          <w:spacing w:val="-10"/>
        </w:rPr>
        <w:t> </w:t>
      </w:r>
      <w:r>
        <w:rPr/>
        <w:t>cuenta</w:t>
      </w:r>
      <w:r>
        <w:rPr>
          <w:spacing w:val="-1"/>
        </w:rPr>
        <w:t> </w:t>
      </w:r>
      <w:r>
        <w:rPr/>
        <w:t>los obstáculos</w:t>
      </w:r>
      <w:r>
        <w:rPr>
          <w:spacing w:val="-3"/>
        </w:rPr>
        <w:t> </w:t>
      </w:r>
      <w:r>
        <w:rPr/>
        <w:t>del</w:t>
      </w:r>
      <w:r>
        <w:rPr>
          <w:spacing w:val="-11"/>
        </w:rPr>
        <w:t> </w:t>
      </w:r>
      <w:r>
        <w:rPr/>
        <w:t>contexto,</w:t>
      </w:r>
      <w:r>
        <w:rPr>
          <w:spacing w:val="-4"/>
        </w:rPr>
        <w:t> </w:t>
      </w:r>
      <w:r>
        <w:rPr/>
        <w:t>para</w:t>
      </w:r>
      <w:r>
        <w:rPr>
          <w:spacing w:val="-6"/>
        </w:rPr>
        <w:t> </w:t>
      </w:r>
      <w:r>
        <w:rPr/>
        <w:t>una</w:t>
      </w:r>
      <w:r>
        <w:rPr>
          <w:spacing w:val="-6"/>
        </w:rPr>
        <w:t> </w:t>
      </w:r>
      <w:r>
        <w:rPr/>
        <w:t>mayor</w:t>
      </w:r>
      <w:r>
        <w:rPr>
          <w:spacing w:val="-4"/>
        </w:rPr>
        <w:t> </w:t>
      </w:r>
      <w:r>
        <w:rPr/>
        <w:t>adopción al cambio.</w:t>
      </w:r>
    </w:p>
    <w:p>
      <w:pPr>
        <w:pStyle w:val="BodyText"/>
      </w:pPr>
    </w:p>
    <w:p>
      <w:pPr>
        <w:pStyle w:val="BodyText"/>
      </w:pPr>
    </w:p>
    <w:p>
      <w:pPr>
        <w:pStyle w:val="Heading2"/>
        <w:tabs>
          <w:tab w:pos="720" w:val="left" w:leader="none"/>
        </w:tabs>
        <w:ind w:left="2"/>
      </w:pPr>
      <w:r>
        <w:rPr>
          <w:b w:val="0"/>
        </w:rPr>
        <w:drawing>
          <wp:inline distT="0" distB="0" distL="0" distR="0">
            <wp:extent cx="296812" cy="10953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63"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6.4.2 Revisión de casos de Gobierno Digi" w:id="67"/>
      <w:bookmarkEnd w:id="67"/>
      <w:r>
        <w:rPr>
          <w:b w:val="0"/>
          <w:sz w:val="20"/>
        </w:rPr>
      </w:r>
      <w:bookmarkStart w:name="_bookmark44" w:id="68"/>
      <w:bookmarkEnd w:id="68"/>
      <w:r>
        <w:rPr>
          <w:b w:val="0"/>
          <w:sz w:val="20"/>
        </w:rPr>
      </w:r>
      <w:r>
        <w:rPr/>
        <w:t>Revisión</w:t>
      </w:r>
      <w:r>
        <w:rPr>
          <w:spacing w:val="-6"/>
        </w:rPr>
        <w:t> </w:t>
      </w:r>
      <w:r>
        <w:rPr/>
        <w:t>de</w:t>
      </w:r>
      <w:r>
        <w:rPr>
          <w:spacing w:val="-4"/>
        </w:rPr>
        <w:t> </w:t>
      </w:r>
      <w:r>
        <w:rPr/>
        <w:t>casos</w:t>
      </w:r>
      <w:r>
        <w:rPr>
          <w:spacing w:val="-1"/>
        </w:rPr>
        <w:t> </w:t>
      </w:r>
      <w:r>
        <w:rPr/>
        <w:t>de</w:t>
      </w:r>
      <w:r>
        <w:rPr>
          <w:spacing w:val="-4"/>
        </w:rPr>
        <w:t> </w:t>
      </w:r>
      <w:r>
        <w:rPr/>
        <w:t>Gobierno</w:t>
      </w:r>
      <w:r>
        <w:rPr>
          <w:spacing w:val="-1"/>
        </w:rPr>
        <w:t> </w:t>
      </w:r>
      <w:r>
        <w:rPr>
          <w:spacing w:val="-2"/>
        </w:rPr>
        <w:t>Digital</w:t>
      </w:r>
    </w:p>
    <w:p>
      <w:pPr>
        <w:pStyle w:val="BodyText"/>
        <w:rPr>
          <w:b/>
        </w:rPr>
      </w:pPr>
    </w:p>
    <w:p>
      <w:pPr>
        <w:pStyle w:val="BodyText"/>
        <w:rPr>
          <w:b/>
        </w:rPr>
      </w:pPr>
    </w:p>
    <w:p>
      <w:pPr>
        <w:pStyle w:val="BodyText"/>
        <w:rPr>
          <w:b/>
        </w:rPr>
      </w:pPr>
    </w:p>
    <w:p>
      <w:pPr>
        <w:pStyle w:val="BodyText"/>
        <w:ind w:left="721"/>
      </w:pPr>
      <w:r>
        <w:rPr/>
        <w:t>Para</w:t>
      </w:r>
      <w:r>
        <w:rPr>
          <w:spacing w:val="10"/>
        </w:rPr>
        <w:t> </w:t>
      </w:r>
      <w:r>
        <w:rPr/>
        <w:t>efecto</w:t>
      </w:r>
      <w:r>
        <w:rPr>
          <w:spacing w:val="8"/>
        </w:rPr>
        <w:t> </w:t>
      </w:r>
      <w:r>
        <w:rPr/>
        <w:t>de</w:t>
      </w:r>
      <w:r>
        <w:rPr>
          <w:spacing w:val="17"/>
        </w:rPr>
        <w:t> </w:t>
      </w:r>
      <w:r>
        <w:rPr/>
        <w:t>éste</w:t>
      </w:r>
      <w:r>
        <w:rPr>
          <w:spacing w:val="13"/>
        </w:rPr>
        <w:t> </w:t>
      </w:r>
      <w:r>
        <w:rPr/>
        <w:t>proyecto,</w:t>
      </w:r>
      <w:r>
        <w:rPr>
          <w:spacing w:val="13"/>
        </w:rPr>
        <w:t> </w:t>
      </w:r>
      <w:r>
        <w:rPr/>
        <w:t>se</w:t>
      </w:r>
      <w:r>
        <w:rPr>
          <w:spacing w:val="17"/>
        </w:rPr>
        <w:t> </w:t>
      </w:r>
      <w:r>
        <w:rPr/>
        <w:t>tomará</w:t>
      </w:r>
      <w:r>
        <w:rPr>
          <w:spacing w:val="13"/>
        </w:rPr>
        <w:t> </w:t>
      </w:r>
      <w:r>
        <w:rPr/>
        <w:t>como</w:t>
      </w:r>
      <w:r>
        <w:rPr>
          <w:spacing w:val="8"/>
        </w:rPr>
        <w:t> </w:t>
      </w:r>
      <w:r>
        <w:rPr/>
        <w:t>referencia</w:t>
      </w:r>
      <w:r>
        <w:rPr>
          <w:spacing w:val="12"/>
        </w:rPr>
        <w:t> </w:t>
      </w:r>
      <w:r>
        <w:rPr/>
        <w:t>el</w:t>
      </w:r>
      <w:r>
        <w:rPr>
          <w:spacing w:val="17"/>
        </w:rPr>
        <w:t> </w:t>
      </w:r>
      <w:r>
        <w:rPr/>
        <w:t>informe</w:t>
      </w:r>
      <w:r>
        <w:rPr>
          <w:spacing w:val="13"/>
        </w:rPr>
        <w:t> </w:t>
      </w:r>
      <w:r>
        <w:rPr/>
        <w:t>que</w:t>
      </w:r>
      <w:r>
        <w:rPr>
          <w:spacing w:val="17"/>
        </w:rPr>
        <w:t> </w:t>
      </w:r>
      <w:r>
        <w:rPr/>
        <w:t>publica</w:t>
      </w:r>
      <w:r>
        <w:rPr>
          <w:spacing w:val="12"/>
        </w:rPr>
        <w:t> </w:t>
      </w:r>
      <w:r>
        <w:rPr/>
        <w:t>desde</w:t>
      </w:r>
      <w:r>
        <w:rPr>
          <w:spacing w:val="18"/>
        </w:rPr>
        <w:t> </w:t>
      </w:r>
      <w:r>
        <w:rPr>
          <w:spacing w:val="-5"/>
        </w:rPr>
        <w:t>el</w:t>
      </w:r>
    </w:p>
    <w:p>
      <w:pPr>
        <w:pStyle w:val="BodyText"/>
        <w:spacing w:before="275"/>
      </w:pPr>
      <w:r>
        <w:rPr/>
        <w:t>2001</w:t>
      </w:r>
      <w:r>
        <w:rPr>
          <w:spacing w:val="14"/>
        </w:rPr>
        <w:t> </w:t>
      </w:r>
      <w:r>
        <w:rPr/>
        <w:t>las</w:t>
      </w:r>
      <w:r>
        <w:rPr>
          <w:spacing w:val="18"/>
        </w:rPr>
        <w:t> </w:t>
      </w:r>
      <w:r>
        <w:rPr/>
        <w:t>Naciones</w:t>
      </w:r>
      <w:r>
        <w:rPr>
          <w:spacing w:val="18"/>
        </w:rPr>
        <w:t> </w:t>
      </w:r>
      <w:r>
        <w:rPr/>
        <w:t>Unidas</w:t>
      </w:r>
      <w:r>
        <w:rPr>
          <w:spacing w:val="19"/>
        </w:rPr>
        <w:t> </w:t>
      </w:r>
      <w:r>
        <w:rPr/>
        <w:t>(United</w:t>
      </w:r>
      <w:r>
        <w:rPr>
          <w:spacing w:val="16"/>
        </w:rPr>
        <w:t> </w:t>
      </w:r>
      <w:r>
        <w:rPr/>
        <w:t>Nations</w:t>
      </w:r>
      <w:r>
        <w:rPr>
          <w:spacing w:val="18"/>
        </w:rPr>
        <w:t> </w:t>
      </w:r>
      <w:r>
        <w:rPr/>
        <w:t>Department</w:t>
      </w:r>
      <w:r>
        <w:rPr>
          <w:spacing w:val="15"/>
        </w:rPr>
        <w:t> </w:t>
      </w:r>
      <w:r>
        <w:rPr/>
        <w:t>of</w:t>
      </w:r>
      <w:r>
        <w:rPr>
          <w:spacing w:val="17"/>
        </w:rPr>
        <w:t> </w:t>
      </w:r>
      <w:r>
        <w:rPr/>
        <w:t>Economic</w:t>
      </w:r>
      <w:r>
        <w:rPr>
          <w:spacing w:val="15"/>
        </w:rPr>
        <w:t> </w:t>
      </w:r>
      <w:r>
        <w:rPr/>
        <w:t>and</w:t>
      </w:r>
      <w:r>
        <w:rPr>
          <w:spacing w:val="16"/>
        </w:rPr>
        <w:t> </w:t>
      </w:r>
      <w:r>
        <w:rPr/>
        <w:t>Social</w:t>
      </w:r>
      <w:r>
        <w:rPr>
          <w:spacing w:val="29"/>
        </w:rPr>
        <w:t> </w:t>
      </w:r>
      <w:r>
        <w:rPr/>
        <w:t>Affairs,</w:t>
      </w:r>
      <w:r>
        <w:rPr>
          <w:spacing w:val="17"/>
        </w:rPr>
        <w:t> </w:t>
      </w:r>
      <w:r>
        <w:rPr>
          <w:spacing w:val="-2"/>
        </w:rPr>
        <w:t>2018),</w:t>
      </w:r>
    </w:p>
    <w:p>
      <w:pPr>
        <w:pStyle w:val="BodyText"/>
        <w:spacing w:after="0"/>
        <w:sectPr>
          <w:pgSz w:w="12240" w:h="15840"/>
          <w:pgMar w:header="762" w:footer="0" w:top="1380" w:bottom="280" w:left="1440" w:right="720"/>
        </w:sectPr>
      </w:pPr>
    </w:p>
    <w:p>
      <w:pPr>
        <w:pStyle w:val="BodyText"/>
        <w:spacing w:line="477" w:lineRule="auto" w:before="87"/>
        <w:ind w:right="722"/>
        <w:jc w:val="both"/>
      </w:pPr>
      <w:r>
        <w:rPr/>
        <w:t>donde</w:t>
      </w:r>
      <w:r>
        <w:rPr>
          <w:spacing w:val="-5"/>
        </w:rPr>
        <w:t> </w:t>
      </w:r>
      <w:r>
        <w:rPr/>
        <w:t>se</w:t>
      </w:r>
      <w:r>
        <w:rPr>
          <w:spacing w:val="-5"/>
        </w:rPr>
        <w:t> </w:t>
      </w:r>
      <w:r>
        <w:rPr/>
        <w:t>evalúa</w:t>
      </w:r>
      <w:r>
        <w:rPr>
          <w:spacing w:val="-5"/>
        </w:rPr>
        <w:t> </w:t>
      </w:r>
      <w:r>
        <w:rPr/>
        <w:t>el</w:t>
      </w:r>
      <w:r>
        <w:rPr>
          <w:spacing w:val="-10"/>
        </w:rPr>
        <w:t> </w:t>
      </w:r>
      <w:r>
        <w:rPr/>
        <w:t>estado</w:t>
      </w:r>
      <w:r>
        <w:rPr>
          <w:spacing w:val="-9"/>
        </w:rPr>
        <w:t> </w:t>
      </w:r>
      <w:r>
        <w:rPr/>
        <w:t>de</w:t>
      </w:r>
      <w:r>
        <w:rPr>
          <w:spacing w:val="-5"/>
        </w:rPr>
        <w:t> </w:t>
      </w:r>
      <w:r>
        <w:rPr/>
        <w:t>desarrollo</w:t>
      </w:r>
      <w:r>
        <w:rPr>
          <w:spacing w:val="-9"/>
        </w:rPr>
        <w:t> </w:t>
      </w:r>
      <w:r>
        <w:rPr/>
        <w:t>del</w:t>
      </w:r>
      <w:r>
        <w:rPr>
          <w:spacing w:val="-4"/>
        </w:rPr>
        <w:t> </w:t>
      </w:r>
      <w:r>
        <w:rPr/>
        <w:t>Gobierno</w:t>
      </w:r>
      <w:r>
        <w:rPr>
          <w:spacing w:val="-8"/>
        </w:rPr>
        <w:t> </w:t>
      </w:r>
      <w:r>
        <w:rPr/>
        <w:t>Electrónico</w:t>
      </w:r>
      <w:r>
        <w:rPr>
          <w:spacing w:val="-9"/>
        </w:rPr>
        <w:t> </w:t>
      </w:r>
      <w:r>
        <w:rPr/>
        <w:t>de</w:t>
      </w:r>
      <w:r>
        <w:rPr>
          <w:spacing w:val="-5"/>
        </w:rPr>
        <w:t> </w:t>
      </w:r>
      <w:r>
        <w:rPr/>
        <w:t>todos los</w:t>
      </w:r>
      <w:r>
        <w:rPr>
          <w:spacing w:val="-2"/>
        </w:rPr>
        <w:t> </w:t>
      </w:r>
      <w:r>
        <w:rPr/>
        <w:t>países</w:t>
      </w:r>
      <w:r>
        <w:rPr>
          <w:spacing w:val="-2"/>
        </w:rPr>
        <w:t> </w:t>
      </w:r>
      <w:r>
        <w:rPr/>
        <w:t>miembros</w:t>
      </w:r>
      <w:r>
        <w:rPr>
          <w:spacing w:val="-2"/>
        </w:rPr>
        <w:t> </w:t>
      </w:r>
      <w:r>
        <w:rPr/>
        <w:t>de la ONU. El informe arroja datos significativos:</w:t>
      </w:r>
    </w:p>
    <w:p>
      <w:pPr>
        <w:pStyle w:val="ListParagraph"/>
        <w:numPr>
          <w:ilvl w:val="0"/>
          <w:numId w:val="19"/>
        </w:numPr>
        <w:tabs>
          <w:tab w:pos="1080" w:val="left" w:leader="none"/>
        </w:tabs>
        <w:spacing w:line="240" w:lineRule="auto" w:before="10" w:after="0"/>
        <w:ind w:left="1080" w:right="0" w:hanging="359"/>
        <w:jc w:val="both"/>
        <w:rPr>
          <w:sz w:val="24"/>
        </w:rPr>
      </w:pPr>
      <w:r>
        <w:rPr>
          <w:sz w:val="24"/>
        </w:rPr>
        <w:t>Los</w:t>
      </w:r>
      <w:r>
        <w:rPr>
          <w:spacing w:val="2"/>
          <w:sz w:val="24"/>
        </w:rPr>
        <w:t> </w:t>
      </w:r>
      <w:r>
        <w:rPr>
          <w:sz w:val="24"/>
        </w:rPr>
        <w:t>países</w:t>
      </w:r>
      <w:r>
        <w:rPr>
          <w:spacing w:val="4"/>
          <w:sz w:val="24"/>
        </w:rPr>
        <w:t> </w:t>
      </w:r>
      <w:r>
        <w:rPr>
          <w:sz w:val="24"/>
        </w:rPr>
        <w:t>Europeos</w:t>
      </w:r>
      <w:r>
        <w:rPr>
          <w:spacing w:val="9"/>
          <w:sz w:val="24"/>
        </w:rPr>
        <w:t> </w:t>
      </w:r>
      <w:r>
        <w:rPr>
          <w:sz w:val="24"/>
        </w:rPr>
        <w:t>lideran</w:t>
      </w:r>
      <w:r>
        <w:rPr>
          <w:spacing w:val="-3"/>
          <w:sz w:val="24"/>
        </w:rPr>
        <w:t> </w:t>
      </w:r>
      <w:r>
        <w:rPr>
          <w:sz w:val="24"/>
        </w:rPr>
        <w:t>el</w:t>
      </w:r>
      <w:r>
        <w:rPr>
          <w:spacing w:val="1"/>
          <w:sz w:val="24"/>
        </w:rPr>
        <w:t> </w:t>
      </w:r>
      <w:r>
        <w:rPr>
          <w:sz w:val="24"/>
        </w:rPr>
        <w:t>desarrollo</w:t>
      </w:r>
      <w:r>
        <w:rPr>
          <w:spacing w:val="2"/>
          <w:sz w:val="24"/>
        </w:rPr>
        <w:t> </w:t>
      </w:r>
      <w:r>
        <w:rPr>
          <w:sz w:val="24"/>
        </w:rPr>
        <w:t>del</w:t>
      </w:r>
      <w:r>
        <w:rPr>
          <w:spacing w:val="1"/>
          <w:sz w:val="24"/>
        </w:rPr>
        <w:t> </w:t>
      </w:r>
      <w:r>
        <w:rPr>
          <w:sz w:val="24"/>
        </w:rPr>
        <w:t>Gobierno</w:t>
      </w:r>
      <w:r>
        <w:rPr>
          <w:spacing w:val="2"/>
          <w:sz w:val="24"/>
        </w:rPr>
        <w:t> </w:t>
      </w:r>
      <w:r>
        <w:rPr>
          <w:sz w:val="24"/>
        </w:rPr>
        <w:t>Electrónico</w:t>
      </w:r>
      <w:r>
        <w:rPr>
          <w:spacing w:val="2"/>
          <w:sz w:val="24"/>
        </w:rPr>
        <w:t> </w:t>
      </w:r>
      <w:r>
        <w:rPr>
          <w:sz w:val="24"/>
        </w:rPr>
        <w:t>de</w:t>
      </w:r>
      <w:r>
        <w:rPr>
          <w:spacing w:val="6"/>
          <w:sz w:val="24"/>
        </w:rPr>
        <w:t> </w:t>
      </w:r>
      <w:r>
        <w:rPr>
          <w:sz w:val="24"/>
        </w:rPr>
        <w:t>manera</w:t>
      </w:r>
      <w:r>
        <w:rPr>
          <w:spacing w:val="2"/>
          <w:sz w:val="24"/>
        </w:rPr>
        <w:t> </w:t>
      </w:r>
      <w:r>
        <w:rPr>
          <w:spacing w:val="-2"/>
          <w:sz w:val="24"/>
        </w:rPr>
        <w:t>global.</w:t>
      </w:r>
    </w:p>
    <w:p>
      <w:pPr>
        <w:pStyle w:val="BodyText"/>
        <w:spacing w:line="480" w:lineRule="auto" w:before="268"/>
        <w:ind w:left="1081" w:right="716"/>
        <w:jc w:val="both"/>
      </w:pPr>
      <w:r>
        <w:rPr/>
        <w:t>América y Asia comparten casi los mismos resultados en los puntajes de nivel alto y medio</w:t>
      </w:r>
      <w:r>
        <w:rPr>
          <w:spacing w:val="-1"/>
        </w:rPr>
        <w:t> </w:t>
      </w:r>
      <w:r>
        <w:rPr/>
        <w:t>del</w:t>
      </w:r>
      <w:r>
        <w:rPr>
          <w:spacing w:val="-2"/>
        </w:rPr>
        <w:t> </w:t>
      </w:r>
      <w:r>
        <w:rPr/>
        <w:t>ranking; Oceanía sigue en</w:t>
      </w:r>
      <w:r>
        <w:rPr>
          <w:spacing w:val="-1"/>
        </w:rPr>
        <w:t> </w:t>
      </w:r>
      <w:r>
        <w:rPr/>
        <w:t>calificación. Muchos países de África continúan luchando para mejorar sus puntajes de Gobierno Electrónico.</w:t>
      </w:r>
    </w:p>
    <w:p>
      <w:pPr>
        <w:pStyle w:val="ListParagraph"/>
        <w:numPr>
          <w:ilvl w:val="0"/>
          <w:numId w:val="19"/>
        </w:numPr>
        <w:tabs>
          <w:tab w:pos="1081" w:val="left" w:leader="none"/>
        </w:tabs>
        <w:spacing w:line="458" w:lineRule="auto" w:before="7" w:after="0"/>
        <w:ind w:left="1081" w:right="730" w:hanging="360"/>
        <w:jc w:val="both"/>
        <w:rPr>
          <w:sz w:val="24"/>
        </w:rPr>
      </w:pPr>
      <w:r>
        <w:rPr>
          <w:sz w:val="24"/>
        </w:rPr>
        <w:t>Uruguay</w:t>
      </w:r>
      <w:r>
        <w:rPr>
          <w:spacing w:val="-15"/>
          <w:sz w:val="24"/>
        </w:rPr>
        <w:t> </w:t>
      </w:r>
      <w:r>
        <w:rPr>
          <w:sz w:val="24"/>
        </w:rPr>
        <w:t>es</w:t>
      </w:r>
      <w:r>
        <w:rPr>
          <w:spacing w:val="-7"/>
          <w:sz w:val="24"/>
        </w:rPr>
        <w:t> </w:t>
      </w:r>
      <w:r>
        <w:rPr>
          <w:sz w:val="24"/>
        </w:rPr>
        <w:t>el</w:t>
      </w:r>
      <w:r>
        <w:rPr>
          <w:spacing w:val="-8"/>
          <w:sz w:val="24"/>
        </w:rPr>
        <w:t> </w:t>
      </w:r>
      <w:r>
        <w:rPr>
          <w:sz w:val="24"/>
        </w:rPr>
        <w:t>único</w:t>
      </w:r>
      <w:r>
        <w:rPr>
          <w:spacing w:val="-12"/>
          <w:sz w:val="24"/>
        </w:rPr>
        <w:t> </w:t>
      </w:r>
      <w:r>
        <w:rPr>
          <w:sz w:val="24"/>
        </w:rPr>
        <w:t>país</w:t>
      </w:r>
      <w:r>
        <w:rPr>
          <w:spacing w:val="-5"/>
          <w:sz w:val="24"/>
        </w:rPr>
        <w:t> </w:t>
      </w:r>
      <w:r>
        <w:rPr>
          <w:sz w:val="24"/>
        </w:rPr>
        <w:t>Latinoamericano</w:t>
      </w:r>
      <w:r>
        <w:rPr>
          <w:spacing w:val="-12"/>
          <w:sz w:val="24"/>
        </w:rPr>
        <w:t> </w:t>
      </w:r>
      <w:r>
        <w:rPr>
          <w:sz w:val="24"/>
        </w:rPr>
        <w:t>con</w:t>
      </w:r>
      <w:r>
        <w:rPr>
          <w:spacing w:val="-12"/>
          <w:sz w:val="24"/>
        </w:rPr>
        <w:t> </w:t>
      </w:r>
      <w:r>
        <w:rPr>
          <w:sz w:val="24"/>
        </w:rPr>
        <w:t>una</w:t>
      </w:r>
      <w:r>
        <w:rPr>
          <w:spacing w:val="-8"/>
          <w:sz w:val="24"/>
        </w:rPr>
        <w:t> </w:t>
      </w:r>
      <w:r>
        <w:rPr>
          <w:sz w:val="24"/>
        </w:rPr>
        <w:t>alta</w:t>
      </w:r>
      <w:r>
        <w:rPr>
          <w:spacing w:val="-8"/>
          <w:sz w:val="24"/>
        </w:rPr>
        <w:t> </w:t>
      </w:r>
      <w:r>
        <w:rPr>
          <w:sz w:val="24"/>
        </w:rPr>
        <w:t>calificación.</w:t>
      </w:r>
      <w:r>
        <w:rPr>
          <w:spacing w:val="-7"/>
          <w:sz w:val="24"/>
        </w:rPr>
        <w:t> </w:t>
      </w:r>
      <w:r>
        <w:rPr>
          <w:sz w:val="24"/>
        </w:rPr>
        <w:t>Por</w:t>
      </w:r>
      <w:r>
        <w:rPr>
          <w:spacing w:val="-7"/>
          <w:sz w:val="24"/>
        </w:rPr>
        <w:t> </w:t>
      </w:r>
      <w:r>
        <w:rPr>
          <w:sz w:val="24"/>
        </w:rPr>
        <w:t>parte</w:t>
      </w:r>
      <w:r>
        <w:rPr>
          <w:spacing w:val="-8"/>
          <w:sz w:val="24"/>
        </w:rPr>
        <w:t> </w:t>
      </w:r>
      <w:r>
        <w:rPr>
          <w:sz w:val="24"/>
        </w:rPr>
        <w:t>de</w:t>
      </w:r>
      <w:r>
        <w:rPr>
          <w:spacing w:val="-8"/>
          <w:sz w:val="24"/>
        </w:rPr>
        <w:t> </w:t>
      </w:r>
      <w:r>
        <w:rPr>
          <w:sz w:val="24"/>
        </w:rPr>
        <w:t>Norte América se encuentran USA y Canadá.</w:t>
      </w:r>
    </w:p>
    <w:p>
      <w:pPr>
        <w:pStyle w:val="ListParagraph"/>
        <w:numPr>
          <w:ilvl w:val="0"/>
          <w:numId w:val="19"/>
        </w:numPr>
        <w:tabs>
          <w:tab w:pos="1081" w:val="left" w:leader="none"/>
        </w:tabs>
        <w:spacing w:line="470" w:lineRule="auto" w:before="32" w:after="0"/>
        <w:ind w:left="1081" w:right="723" w:hanging="360"/>
        <w:jc w:val="both"/>
        <w:rPr>
          <w:sz w:val="24"/>
        </w:rPr>
      </w:pPr>
      <w:r>
        <w:rPr>
          <w:sz w:val="24"/>
        </w:rPr>
        <w:t>Todos</w:t>
      </w:r>
      <w:r>
        <w:rPr>
          <w:spacing w:val="-15"/>
          <w:sz w:val="24"/>
        </w:rPr>
        <w:t> </w:t>
      </w:r>
      <w:r>
        <w:rPr>
          <w:sz w:val="24"/>
        </w:rPr>
        <w:t>los</w:t>
      </w:r>
      <w:r>
        <w:rPr>
          <w:spacing w:val="-14"/>
          <w:sz w:val="24"/>
        </w:rPr>
        <w:t> </w:t>
      </w:r>
      <w:r>
        <w:rPr>
          <w:sz w:val="24"/>
        </w:rPr>
        <w:t>193</w:t>
      </w:r>
      <w:r>
        <w:rPr>
          <w:spacing w:val="-15"/>
          <w:sz w:val="24"/>
        </w:rPr>
        <w:t> </w:t>
      </w:r>
      <w:r>
        <w:rPr>
          <w:sz w:val="24"/>
        </w:rPr>
        <w:t>países</w:t>
      </w:r>
      <w:r>
        <w:rPr>
          <w:spacing w:val="-13"/>
          <w:sz w:val="24"/>
        </w:rPr>
        <w:t> </w:t>
      </w:r>
      <w:r>
        <w:rPr>
          <w:sz w:val="24"/>
        </w:rPr>
        <w:t>miembros</w:t>
      </w:r>
      <w:r>
        <w:rPr>
          <w:spacing w:val="-13"/>
          <w:sz w:val="24"/>
        </w:rPr>
        <w:t> </w:t>
      </w:r>
      <w:r>
        <w:rPr>
          <w:sz w:val="24"/>
        </w:rPr>
        <w:t>de</w:t>
      </w:r>
      <w:r>
        <w:rPr>
          <w:spacing w:val="-11"/>
          <w:sz w:val="24"/>
        </w:rPr>
        <w:t> </w:t>
      </w:r>
      <w:r>
        <w:rPr>
          <w:sz w:val="24"/>
        </w:rPr>
        <w:t>las</w:t>
      </w:r>
      <w:r>
        <w:rPr>
          <w:spacing w:val="-13"/>
          <w:sz w:val="24"/>
        </w:rPr>
        <w:t> </w:t>
      </w:r>
      <w:r>
        <w:rPr>
          <w:sz w:val="24"/>
        </w:rPr>
        <w:t>Naciones</w:t>
      </w:r>
      <w:r>
        <w:rPr>
          <w:spacing w:val="-13"/>
          <w:sz w:val="24"/>
        </w:rPr>
        <w:t> </w:t>
      </w:r>
      <w:r>
        <w:rPr>
          <w:sz w:val="24"/>
        </w:rPr>
        <w:t>Unidas</w:t>
      </w:r>
      <w:r>
        <w:rPr>
          <w:spacing w:val="-13"/>
          <w:sz w:val="24"/>
        </w:rPr>
        <w:t> </w:t>
      </w:r>
      <w:r>
        <w:rPr>
          <w:sz w:val="24"/>
        </w:rPr>
        <w:t>tienen</w:t>
      </w:r>
      <w:r>
        <w:rPr>
          <w:spacing w:val="-15"/>
          <w:sz w:val="24"/>
        </w:rPr>
        <w:t> </w:t>
      </w:r>
      <w:r>
        <w:rPr>
          <w:sz w:val="24"/>
        </w:rPr>
        <w:t>un</w:t>
      </w:r>
      <w:r>
        <w:rPr>
          <w:spacing w:val="-6"/>
          <w:sz w:val="24"/>
        </w:rPr>
        <w:t> </w:t>
      </w:r>
      <w:r>
        <w:rPr>
          <w:sz w:val="24"/>
        </w:rPr>
        <w:t>portal</w:t>
      </w:r>
      <w:r>
        <w:rPr>
          <w:spacing w:val="-15"/>
          <w:sz w:val="24"/>
        </w:rPr>
        <w:t> </w:t>
      </w:r>
      <w:r>
        <w:rPr>
          <w:sz w:val="24"/>
        </w:rPr>
        <w:t>web</w:t>
      </w:r>
      <w:r>
        <w:rPr>
          <w:spacing w:val="-10"/>
          <w:sz w:val="24"/>
        </w:rPr>
        <w:t> </w:t>
      </w:r>
      <w:r>
        <w:rPr>
          <w:sz w:val="24"/>
        </w:rPr>
        <w:t>y</w:t>
      </w:r>
      <w:r>
        <w:rPr>
          <w:spacing w:val="-15"/>
          <w:sz w:val="24"/>
        </w:rPr>
        <w:t> </w:t>
      </w:r>
      <w:r>
        <w:rPr>
          <w:sz w:val="24"/>
        </w:rPr>
        <w:t>sistemas back-end para automatizar sus tareas principales; 140 países proveen al menos un servicio transaccional en línea.</w:t>
      </w:r>
    </w:p>
    <w:p>
      <w:pPr>
        <w:pStyle w:val="ListParagraph"/>
        <w:numPr>
          <w:ilvl w:val="0"/>
          <w:numId w:val="19"/>
        </w:numPr>
        <w:tabs>
          <w:tab w:pos="1081" w:val="left" w:leader="none"/>
        </w:tabs>
        <w:spacing w:line="463" w:lineRule="auto" w:before="12" w:after="0"/>
        <w:ind w:left="1081" w:right="732" w:hanging="360"/>
        <w:jc w:val="both"/>
        <w:rPr>
          <w:sz w:val="24"/>
        </w:rPr>
      </w:pPr>
      <w:r>
        <w:rPr>
          <w:sz w:val="24"/>
        </w:rPr>
        <w:t>La tendencia en la mejora de los servicios transaccionales es fuerte y consistente (registro de nuevos negocios, impuestos, servicios públicos).</w:t>
      </w:r>
    </w:p>
    <w:p>
      <w:pPr>
        <w:pStyle w:val="BodyText"/>
      </w:pPr>
    </w:p>
    <w:p>
      <w:pPr>
        <w:pStyle w:val="BodyText"/>
        <w:spacing w:before="21"/>
      </w:pPr>
    </w:p>
    <w:p>
      <w:pPr>
        <w:pStyle w:val="BodyText"/>
        <w:spacing w:line="477" w:lineRule="auto"/>
        <w:ind w:left="360" w:right="723" w:hanging="360"/>
      </w:pPr>
      <w:r>
        <w:rPr>
          <w:color w:val="000009"/>
        </w:rPr>
        <w:t>A</w:t>
      </w:r>
      <w:r>
        <w:rPr>
          <w:color w:val="000009"/>
          <w:spacing w:val="24"/>
        </w:rPr>
        <w:t> </w:t>
      </w:r>
      <w:r>
        <w:rPr>
          <w:color w:val="000009"/>
        </w:rPr>
        <w:t>continuación</w:t>
      </w:r>
      <w:r>
        <w:rPr>
          <w:color w:val="000009"/>
          <w:spacing w:val="22"/>
        </w:rPr>
        <w:t> </w:t>
      </w:r>
      <w:r>
        <w:rPr>
          <w:color w:val="000009"/>
        </w:rPr>
        <w:t>se</w:t>
      </w:r>
      <w:r>
        <w:rPr>
          <w:color w:val="000009"/>
          <w:spacing w:val="26"/>
        </w:rPr>
        <w:t> </w:t>
      </w:r>
      <w:r>
        <w:rPr>
          <w:color w:val="000009"/>
        </w:rPr>
        <w:t>describe</w:t>
      </w:r>
      <w:r>
        <w:rPr>
          <w:color w:val="000009"/>
          <w:spacing w:val="26"/>
        </w:rPr>
        <w:t> </w:t>
      </w:r>
      <w:r>
        <w:rPr>
          <w:color w:val="000009"/>
        </w:rPr>
        <w:t>como</w:t>
      </w:r>
      <w:r>
        <w:rPr>
          <w:color w:val="000009"/>
          <w:spacing w:val="22"/>
        </w:rPr>
        <w:t> </w:t>
      </w:r>
      <w:r>
        <w:rPr>
          <w:color w:val="000009"/>
        </w:rPr>
        <w:t>caso</w:t>
      </w:r>
      <w:r>
        <w:rPr>
          <w:color w:val="000009"/>
          <w:spacing w:val="22"/>
        </w:rPr>
        <w:t> </w:t>
      </w:r>
      <w:r>
        <w:rPr>
          <w:color w:val="000009"/>
        </w:rPr>
        <w:t>de</w:t>
      </w:r>
      <w:r>
        <w:rPr>
          <w:color w:val="000009"/>
          <w:spacing w:val="26"/>
        </w:rPr>
        <w:t> </w:t>
      </w:r>
      <w:r>
        <w:rPr>
          <w:color w:val="000009"/>
        </w:rPr>
        <w:t>estudio</w:t>
      </w:r>
      <w:r>
        <w:rPr>
          <w:color w:val="000009"/>
          <w:spacing w:val="22"/>
        </w:rPr>
        <w:t> </w:t>
      </w:r>
      <w:r>
        <w:rPr>
          <w:color w:val="000009"/>
        </w:rPr>
        <w:t>el</w:t>
      </w:r>
      <w:r>
        <w:rPr>
          <w:color w:val="000009"/>
          <w:spacing w:val="-2"/>
        </w:rPr>
        <w:t> </w:t>
      </w:r>
      <w:r>
        <w:rPr>
          <w:color w:val="000009"/>
        </w:rPr>
        <w:t>país</w:t>
      </w:r>
      <w:r>
        <w:rPr>
          <w:color w:val="000009"/>
          <w:spacing w:val="29"/>
        </w:rPr>
        <w:t> </w:t>
      </w:r>
      <w:r>
        <w:rPr>
          <w:color w:val="000009"/>
        </w:rPr>
        <w:t>por</w:t>
      </w:r>
      <w:r>
        <w:rPr>
          <w:color w:val="000009"/>
          <w:spacing w:val="27"/>
        </w:rPr>
        <w:t> </w:t>
      </w:r>
      <w:r>
        <w:rPr>
          <w:color w:val="000009"/>
        </w:rPr>
        <w:t>continente</w:t>
      </w:r>
      <w:r>
        <w:rPr>
          <w:color w:val="000009"/>
          <w:spacing w:val="26"/>
        </w:rPr>
        <w:t> </w:t>
      </w:r>
      <w:r>
        <w:rPr>
          <w:color w:val="000009"/>
        </w:rPr>
        <w:t>con</w:t>
      </w:r>
      <w:r>
        <w:rPr>
          <w:color w:val="000009"/>
          <w:spacing w:val="22"/>
        </w:rPr>
        <w:t> </w:t>
      </w:r>
      <w:r>
        <w:rPr>
          <w:color w:val="000009"/>
        </w:rPr>
        <w:t>mayor</w:t>
      </w:r>
      <w:r>
        <w:rPr>
          <w:color w:val="000009"/>
          <w:spacing w:val="27"/>
        </w:rPr>
        <w:t> </w:t>
      </w:r>
      <w:r>
        <w:rPr>
          <w:color w:val="000009"/>
        </w:rPr>
        <w:t>puntaje</w:t>
      </w:r>
      <w:r>
        <w:rPr>
          <w:color w:val="000009"/>
          <w:spacing w:val="26"/>
        </w:rPr>
        <w:t> </w:t>
      </w:r>
      <w:r>
        <w:rPr>
          <w:color w:val="000009"/>
        </w:rPr>
        <w:t>de acuerdo a este informe:</w:t>
      </w:r>
    </w:p>
    <w:p>
      <w:pPr>
        <w:pStyle w:val="BodyText"/>
      </w:pPr>
    </w:p>
    <w:p>
      <w:pPr>
        <w:pStyle w:val="BodyText"/>
        <w:spacing w:before="5"/>
      </w:pPr>
    </w:p>
    <w:p>
      <w:pPr>
        <w:spacing w:before="0"/>
        <w:ind w:left="0" w:right="0" w:firstLine="0"/>
        <w:jc w:val="left"/>
        <w:rPr>
          <w:b/>
          <w:i/>
          <w:sz w:val="24"/>
        </w:rPr>
      </w:pPr>
      <w:r>
        <w:rPr>
          <w:b/>
          <w:i/>
          <w:color w:val="000009"/>
          <w:spacing w:val="-2"/>
          <w:sz w:val="24"/>
        </w:rPr>
        <w:t>Dinamarca:</w:t>
      </w:r>
    </w:p>
    <w:p>
      <w:pPr>
        <w:pStyle w:val="BodyText"/>
        <w:spacing w:before="3"/>
        <w:rPr>
          <w:b/>
          <w:i/>
        </w:rPr>
      </w:pPr>
    </w:p>
    <w:p>
      <w:pPr>
        <w:pStyle w:val="BodyText"/>
        <w:spacing w:line="480" w:lineRule="auto"/>
        <w:ind w:right="718"/>
        <w:jc w:val="both"/>
      </w:pPr>
      <w:r>
        <w:rPr/>
        <w:t>Ocupa</w:t>
      </w:r>
      <w:r>
        <w:rPr>
          <w:spacing w:val="-3"/>
        </w:rPr>
        <w:t> </w:t>
      </w:r>
      <w:r>
        <w:rPr/>
        <w:t>el</w:t>
      </w:r>
      <w:r>
        <w:rPr>
          <w:spacing w:val="-8"/>
        </w:rPr>
        <w:t> </w:t>
      </w:r>
      <w:r>
        <w:rPr/>
        <w:t>primer lugar</w:t>
      </w:r>
      <w:r>
        <w:rPr>
          <w:spacing w:val="-1"/>
        </w:rPr>
        <w:t> </w:t>
      </w:r>
      <w:r>
        <w:rPr/>
        <w:t>en</w:t>
      </w:r>
      <w:r>
        <w:rPr>
          <w:spacing w:val="-7"/>
        </w:rPr>
        <w:t> </w:t>
      </w:r>
      <w:r>
        <w:rPr/>
        <w:t>el</w:t>
      </w:r>
      <w:r>
        <w:rPr>
          <w:spacing w:val="-3"/>
        </w:rPr>
        <w:t> </w:t>
      </w:r>
      <w:r>
        <w:rPr/>
        <w:t>estudio</w:t>
      </w:r>
      <w:r>
        <w:rPr>
          <w:spacing w:val="-7"/>
        </w:rPr>
        <w:t> </w:t>
      </w:r>
      <w:r>
        <w:rPr/>
        <w:t>de</w:t>
      </w:r>
      <w:r>
        <w:rPr>
          <w:spacing w:val="-3"/>
        </w:rPr>
        <w:t> </w:t>
      </w:r>
      <w:r>
        <w:rPr/>
        <w:t>2018. Desde</w:t>
      </w:r>
      <w:r>
        <w:rPr>
          <w:spacing w:val="-3"/>
        </w:rPr>
        <w:t> </w:t>
      </w:r>
      <w:r>
        <w:rPr/>
        <w:t>el</w:t>
      </w:r>
      <w:r>
        <w:rPr>
          <w:spacing w:val="-8"/>
        </w:rPr>
        <w:t> </w:t>
      </w:r>
      <w:r>
        <w:rPr/>
        <w:t>2016, ha implementado</w:t>
      </w:r>
      <w:r>
        <w:rPr>
          <w:spacing w:val="-7"/>
        </w:rPr>
        <w:t> </w:t>
      </w:r>
      <w:r>
        <w:rPr/>
        <w:t>su</w:t>
      </w:r>
      <w:r>
        <w:rPr>
          <w:spacing w:val="-1"/>
        </w:rPr>
        <w:t> </w:t>
      </w:r>
      <w:r>
        <w:rPr/>
        <w:t>estrategia 2016- 2020,</w:t>
      </w:r>
      <w:r>
        <w:rPr>
          <w:spacing w:val="-1"/>
        </w:rPr>
        <w:t> </w:t>
      </w:r>
      <w:r>
        <w:rPr/>
        <w:t>guiando</w:t>
      </w:r>
      <w:r>
        <w:rPr>
          <w:spacing w:val="-7"/>
        </w:rPr>
        <w:t> </w:t>
      </w:r>
      <w:r>
        <w:rPr/>
        <w:t>el</w:t>
      </w:r>
      <w:r>
        <w:rPr>
          <w:spacing w:val="-3"/>
        </w:rPr>
        <w:t> </w:t>
      </w:r>
      <w:r>
        <w:rPr/>
        <w:t>curso</w:t>
      </w:r>
      <w:r>
        <w:rPr>
          <w:spacing w:val="-7"/>
        </w:rPr>
        <w:t> </w:t>
      </w:r>
      <w:r>
        <w:rPr/>
        <w:t>del futuro</w:t>
      </w:r>
      <w:r>
        <w:rPr>
          <w:spacing w:val="-1"/>
        </w:rPr>
        <w:t> </w:t>
      </w:r>
      <w:r>
        <w:rPr/>
        <w:t>de la</w:t>
      </w:r>
      <w:r>
        <w:rPr>
          <w:spacing w:val="-3"/>
        </w:rPr>
        <w:t> </w:t>
      </w:r>
      <w:r>
        <w:rPr/>
        <w:t>digitalización del</w:t>
      </w:r>
      <w:r>
        <w:rPr>
          <w:spacing w:val="-8"/>
        </w:rPr>
        <w:t> </w:t>
      </w:r>
      <w:r>
        <w:rPr/>
        <w:t>sector</w:t>
      </w:r>
      <w:r>
        <w:rPr>
          <w:spacing w:val="-1"/>
        </w:rPr>
        <w:t> </w:t>
      </w:r>
      <w:r>
        <w:rPr/>
        <w:t>público</w:t>
      </w:r>
      <w:r>
        <w:rPr>
          <w:spacing w:val="-7"/>
        </w:rPr>
        <w:t> </w:t>
      </w:r>
      <w:r>
        <w:rPr/>
        <w:t>(nacional:</w:t>
      </w:r>
      <w:r>
        <w:rPr>
          <w:spacing w:val="-3"/>
        </w:rPr>
        <w:t> </w:t>
      </w:r>
      <w:r>
        <w:rPr/>
        <w:t>23 ministerios, regional:</w:t>
      </w:r>
      <w:r>
        <w:rPr>
          <w:spacing w:val="-15"/>
        </w:rPr>
        <w:t> </w:t>
      </w:r>
      <w:r>
        <w:rPr/>
        <w:t>5</w:t>
      </w:r>
      <w:r>
        <w:rPr>
          <w:spacing w:val="-15"/>
        </w:rPr>
        <w:t> </w:t>
      </w:r>
      <w:r>
        <w:rPr/>
        <w:t>regiones,</w:t>
      </w:r>
      <w:r>
        <w:rPr>
          <w:spacing w:val="-14"/>
        </w:rPr>
        <w:t> </w:t>
      </w:r>
      <w:r>
        <w:rPr/>
        <w:t>local:</w:t>
      </w:r>
      <w:r>
        <w:rPr>
          <w:spacing w:val="-15"/>
        </w:rPr>
        <w:t> </w:t>
      </w:r>
      <w:r>
        <w:rPr/>
        <w:t>90</w:t>
      </w:r>
      <w:r>
        <w:rPr>
          <w:spacing w:val="-14"/>
        </w:rPr>
        <w:t> </w:t>
      </w:r>
      <w:r>
        <w:rPr/>
        <w:t>municipios)</w:t>
      </w:r>
      <w:r>
        <w:rPr>
          <w:spacing w:val="-13"/>
        </w:rPr>
        <w:t> </w:t>
      </w:r>
      <w:r>
        <w:rPr/>
        <w:t>del</w:t>
      </w:r>
      <w:r>
        <w:rPr>
          <w:spacing w:val="-15"/>
        </w:rPr>
        <w:t> </w:t>
      </w:r>
      <w:r>
        <w:rPr/>
        <w:t>país.</w:t>
      </w:r>
      <w:r>
        <w:rPr>
          <w:spacing w:val="-13"/>
        </w:rPr>
        <w:t> </w:t>
      </w:r>
      <w:r>
        <w:rPr/>
        <w:t>La</w:t>
      </w:r>
      <w:r>
        <w:rPr>
          <w:spacing w:val="-15"/>
        </w:rPr>
        <w:t> </w:t>
      </w:r>
      <w:r>
        <w:rPr/>
        <w:t>estrategia</w:t>
      </w:r>
      <w:r>
        <w:rPr>
          <w:spacing w:val="-10"/>
        </w:rPr>
        <w:t> </w:t>
      </w:r>
      <w:r>
        <w:rPr/>
        <w:t>hace</w:t>
      </w:r>
      <w:r>
        <w:rPr>
          <w:spacing w:val="-15"/>
        </w:rPr>
        <w:t> </w:t>
      </w:r>
      <w:r>
        <w:rPr/>
        <w:t>posible</w:t>
      </w:r>
      <w:r>
        <w:rPr>
          <w:spacing w:val="-15"/>
        </w:rPr>
        <w:t> </w:t>
      </w:r>
      <w:r>
        <w:rPr/>
        <w:t>que</w:t>
      </w:r>
      <w:r>
        <w:rPr>
          <w:spacing w:val="-15"/>
        </w:rPr>
        <w:t> </w:t>
      </w:r>
      <w:r>
        <w:rPr/>
        <w:t>el</w:t>
      </w:r>
      <w:r>
        <w:rPr>
          <w:spacing w:val="-15"/>
        </w:rPr>
        <w:t> </w:t>
      </w:r>
      <w:r>
        <w:rPr/>
        <w:t>sector</w:t>
      </w:r>
      <w:r>
        <w:rPr>
          <w:spacing w:val="-13"/>
        </w:rPr>
        <w:t> </w:t>
      </w:r>
      <w:r>
        <w:rPr/>
        <w:t>público realice inversiones conjuntas con autoridades y sectores que generalmente trabajan de manera independiente. Para esto utilizan modelos para la gestión de proyectos de tecnología, basados en</w:t>
      </w:r>
    </w:p>
    <w:p>
      <w:pPr>
        <w:pStyle w:val="BodyText"/>
        <w:spacing w:after="0" w:line="480" w:lineRule="auto"/>
        <w:jc w:val="both"/>
        <w:sectPr>
          <w:pgSz w:w="12240" w:h="15840"/>
          <w:pgMar w:header="762" w:footer="0" w:top="1380" w:bottom="280" w:left="1440" w:right="720"/>
        </w:sectPr>
      </w:pPr>
    </w:p>
    <w:p>
      <w:pPr>
        <w:pStyle w:val="BodyText"/>
        <w:spacing w:line="477" w:lineRule="auto" w:before="87"/>
        <w:ind w:right="721"/>
        <w:jc w:val="both"/>
      </w:pPr>
      <w:r>
        <w:rPr/>
        <w:t>estándares</w:t>
      </w:r>
      <w:r>
        <w:rPr>
          <w:spacing w:val="-3"/>
        </w:rPr>
        <w:t> </w:t>
      </w:r>
      <w:r>
        <w:rPr/>
        <w:t>como</w:t>
      </w:r>
      <w:r>
        <w:rPr>
          <w:spacing w:val="-9"/>
        </w:rPr>
        <w:t> </w:t>
      </w:r>
      <w:r>
        <w:rPr/>
        <w:t>PRINCE2.</w:t>
      </w:r>
      <w:r>
        <w:rPr>
          <w:spacing w:val="-1"/>
        </w:rPr>
        <w:t> </w:t>
      </w:r>
      <w:r>
        <w:rPr/>
        <w:t>También</w:t>
      </w:r>
      <w:r>
        <w:rPr>
          <w:spacing w:val="-9"/>
        </w:rPr>
        <w:t> </w:t>
      </w:r>
      <w:r>
        <w:rPr/>
        <w:t>desarrollan</w:t>
      </w:r>
      <w:r>
        <w:rPr>
          <w:spacing w:val="-9"/>
        </w:rPr>
        <w:t> </w:t>
      </w:r>
      <w:r>
        <w:rPr/>
        <w:t>casos</w:t>
      </w:r>
      <w:r>
        <w:rPr>
          <w:spacing w:val="-3"/>
        </w:rPr>
        <w:t> </w:t>
      </w:r>
      <w:r>
        <w:rPr/>
        <w:t>de</w:t>
      </w:r>
      <w:r>
        <w:rPr>
          <w:spacing w:val="-5"/>
        </w:rPr>
        <w:t> </w:t>
      </w:r>
      <w:r>
        <w:rPr/>
        <w:t>negocio</w:t>
      </w:r>
      <w:r>
        <w:rPr>
          <w:spacing w:val="-9"/>
        </w:rPr>
        <w:t> </w:t>
      </w:r>
      <w:r>
        <w:rPr/>
        <w:t>que</w:t>
      </w:r>
      <w:r>
        <w:rPr>
          <w:spacing w:val="-1"/>
        </w:rPr>
        <w:t> </w:t>
      </w:r>
      <w:r>
        <w:rPr/>
        <w:t>les</w:t>
      </w:r>
      <w:r>
        <w:rPr>
          <w:spacing w:val="-3"/>
        </w:rPr>
        <w:t> </w:t>
      </w:r>
      <w:r>
        <w:rPr/>
        <w:t>permiten</w:t>
      </w:r>
      <w:r>
        <w:rPr>
          <w:spacing w:val="-9"/>
        </w:rPr>
        <w:t> </w:t>
      </w:r>
      <w:r>
        <w:rPr/>
        <w:t>determinar</w:t>
      </w:r>
      <w:r>
        <w:rPr>
          <w:spacing w:val="-4"/>
        </w:rPr>
        <w:t> </w:t>
      </w:r>
      <w:r>
        <w:rPr/>
        <w:t>si una iniciativa que piensan desarrollar es una buena decisión o no.</w:t>
      </w:r>
    </w:p>
    <w:p>
      <w:pPr>
        <w:pStyle w:val="BodyText"/>
      </w:pPr>
    </w:p>
    <w:p>
      <w:pPr>
        <w:pStyle w:val="BodyText"/>
        <w:spacing w:before="5"/>
      </w:pPr>
    </w:p>
    <w:p>
      <w:pPr>
        <w:pStyle w:val="BodyText"/>
        <w:spacing w:line="480" w:lineRule="auto"/>
        <w:ind w:right="722"/>
        <w:jc w:val="both"/>
      </w:pPr>
      <w:r>
        <w:rPr/>
        <w:t>Para</w:t>
      </w:r>
      <w:r>
        <w:rPr>
          <w:spacing w:val="-15"/>
        </w:rPr>
        <w:t> </w:t>
      </w:r>
      <w:r>
        <w:rPr/>
        <w:t>asesorar</w:t>
      </w:r>
      <w:r>
        <w:rPr>
          <w:spacing w:val="-14"/>
        </w:rPr>
        <w:t> </w:t>
      </w:r>
      <w:r>
        <w:rPr/>
        <w:t>los</w:t>
      </w:r>
      <w:r>
        <w:rPr>
          <w:spacing w:val="-10"/>
        </w:rPr>
        <w:t> </w:t>
      </w:r>
      <w:r>
        <w:rPr/>
        <w:t>proyectos</w:t>
      </w:r>
      <w:r>
        <w:rPr>
          <w:spacing w:val="-11"/>
        </w:rPr>
        <w:t> </w:t>
      </w:r>
      <w:r>
        <w:rPr/>
        <w:t>de</w:t>
      </w:r>
      <w:r>
        <w:rPr>
          <w:spacing w:val="-14"/>
        </w:rPr>
        <w:t> </w:t>
      </w:r>
      <w:r>
        <w:rPr/>
        <w:t>Digitalización</w:t>
      </w:r>
      <w:r>
        <w:rPr>
          <w:spacing w:val="-13"/>
        </w:rPr>
        <w:t> </w:t>
      </w:r>
      <w:r>
        <w:rPr/>
        <w:t>y</w:t>
      </w:r>
      <w:r>
        <w:rPr>
          <w:spacing w:val="-15"/>
        </w:rPr>
        <w:t> </w:t>
      </w:r>
      <w:r>
        <w:rPr/>
        <w:t>mitigar</w:t>
      </w:r>
      <w:r>
        <w:rPr>
          <w:spacing w:val="-12"/>
        </w:rPr>
        <w:t> </w:t>
      </w:r>
      <w:r>
        <w:rPr/>
        <w:t>sus</w:t>
      </w:r>
      <w:r>
        <w:rPr>
          <w:spacing w:val="-11"/>
        </w:rPr>
        <w:t> </w:t>
      </w:r>
      <w:r>
        <w:rPr/>
        <w:t>riesgos,</w:t>
      </w:r>
      <w:r>
        <w:rPr>
          <w:spacing w:val="-13"/>
        </w:rPr>
        <w:t> </w:t>
      </w:r>
      <w:r>
        <w:rPr/>
        <w:t>se</w:t>
      </w:r>
      <w:r>
        <w:rPr>
          <w:spacing w:val="-9"/>
        </w:rPr>
        <w:t> </w:t>
      </w:r>
      <w:r>
        <w:rPr/>
        <w:t>ha</w:t>
      </w:r>
      <w:r>
        <w:rPr>
          <w:spacing w:val="-14"/>
        </w:rPr>
        <w:t> </w:t>
      </w:r>
      <w:r>
        <w:rPr/>
        <w:t>creado</w:t>
      </w:r>
      <w:r>
        <w:rPr>
          <w:spacing w:val="-15"/>
        </w:rPr>
        <w:t> </w:t>
      </w:r>
      <w:r>
        <w:rPr/>
        <w:t>un</w:t>
      </w:r>
      <w:r>
        <w:rPr>
          <w:spacing w:val="-15"/>
        </w:rPr>
        <w:t> </w:t>
      </w:r>
      <w:r>
        <w:rPr/>
        <w:t>comité</w:t>
      </w:r>
      <w:r>
        <w:rPr>
          <w:spacing w:val="-9"/>
        </w:rPr>
        <w:t> </w:t>
      </w:r>
      <w:r>
        <w:rPr/>
        <w:t>llamado </w:t>
      </w:r>
      <w:r>
        <w:rPr>
          <w:i/>
        </w:rPr>
        <w:t>El consejo Danés para proyectos de tecnología </w:t>
      </w:r>
      <w:r>
        <w:rPr/>
        <w:t>el cual</w:t>
      </w:r>
      <w:r>
        <w:rPr>
          <w:spacing w:val="-5"/>
        </w:rPr>
        <w:t> </w:t>
      </w:r>
      <w:r>
        <w:rPr/>
        <w:t>consiste en cuarenta (40) gerentes seniors provenientes del sector público y del privado (Meyerhoff Nielsen Mika, 2014).</w:t>
      </w:r>
    </w:p>
    <w:p>
      <w:pPr>
        <w:pStyle w:val="BodyText"/>
      </w:pPr>
    </w:p>
    <w:p>
      <w:pPr>
        <w:pStyle w:val="BodyText"/>
        <w:spacing w:before="3"/>
      </w:pPr>
    </w:p>
    <w:p>
      <w:pPr>
        <w:pStyle w:val="BodyText"/>
        <w:spacing w:line="477" w:lineRule="auto"/>
        <w:ind w:right="725"/>
        <w:jc w:val="both"/>
      </w:pPr>
      <w:r>
        <w:rPr/>
        <w:t>Las</w:t>
      </w:r>
      <w:r>
        <w:rPr>
          <w:spacing w:val="-3"/>
        </w:rPr>
        <w:t> </w:t>
      </w:r>
      <w:r>
        <w:rPr/>
        <w:t>áreas</w:t>
      </w:r>
      <w:r>
        <w:rPr>
          <w:spacing w:val="-3"/>
        </w:rPr>
        <w:t> </w:t>
      </w:r>
      <w:r>
        <w:rPr/>
        <w:t>de</w:t>
      </w:r>
      <w:r>
        <w:rPr>
          <w:spacing w:val="-6"/>
        </w:rPr>
        <w:t> </w:t>
      </w:r>
      <w:r>
        <w:rPr/>
        <w:t>enfoque</w:t>
      </w:r>
      <w:r>
        <w:rPr>
          <w:spacing w:val="-6"/>
        </w:rPr>
        <w:t> </w:t>
      </w:r>
      <w:r>
        <w:rPr/>
        <w:t>de</w:t>
      </w:r>
      <w:r>
        <w:rPr>
          <w:spacing w:val="-1"/>
        </w:rPr>
        <w:t> </w:t>
      </w:r>
      <w:r>
        <w:rPr/>
        <w:t>la</w:t>
      </w:r>
      <w:r>
        <w:rPr>
          <w:spacing w:val="-6"/>
        </w:rPr>
        <w:t> </w:t>
      </w:r>
      <w:r>
        <w:rPr/>
        <w:t>estrategia</w:t>
      </w:r>
      <w:r>
        <w:rPr>
          <w:spacing w:val="-6"/>
        </w:rPr>
        <w:t> </w:t>
      </w:r>
      <w:r>
        <w:rPr/>
        <w:t>son</w:t>
      </w:r>
      <w:r>
        <w:rPr>
          <w:spacing w:val="-5"/>
        </w:rPr>
        <w:t> </w:t>
      </w:r>
      <w:r>
        <w:rPr/>
        <w:t>tres</w:t>
      </w:r>
      <w:r>
        <w:rPr>
          <w:spacing w:val="-3"/>
        </w:rPr>
        <w:t> </w:t>
      </w:r>
      <w:r>
        <w:rPr/>
        <w:t>(3) (The</w:t>
      </w:r>
      <w:r>
        <w:rPr>
          <w:spacing w:val="-6"/>
        </w:rPr>
        <w:t> </w:t>
      </w:r>
      <w:r>
        <w:rPr/>
        <w:t>Government,</w:t>
      </w:r>
      <w:r>
        <w:rPr>
          <w:spacing w:val="-4"/>
        </w:rPr>
        <w:t> </w:t>
      </w:r>
      <w:r>
        <w:rPr/>
        <w:t>Local</w:t>
      </w:r>
      <w:r>
        <w:rPr>
          <w:spacing w:val="-10"/>
        </w:rPr>
        <w:t> </w:t>
      </w:r>
      <w:r>
        <w:rPr/>
        <w:t>Government</w:t>
      </w:r>
      <w:r>
        <w:rPr>
          <w:spacing w:val="-6"/>
        </w:rPr>
        <w:t> </w:t>
      </w:r>
      <w:r>
        <w:rPr/>
        <w:t>Denmark, &amp; Danish Regions, 2016):</w:t>
      </w:r>
    </w:p>
    <w:p>
      <w:pPr>
        <w:pStyle w:val="ListParagraph"/>
        <w:numPr>
          <w:ilvl w:val="0"/>
          <w:numId w:val="20"/>
        </w:numPr>
        <w:tabs>
          <w:tab w:pos="360" w:val="left" w:leader="none"/>
        </w:tabs>
        <w:spacing w:line="480" w:lineRule="auto" w:before="2" w:after="0"/>
        <w:ind w:left="360" w:right="720" w:hanging="360"/>
        <w:jc w:val="both"/>
        <w:rPr>
          <w:sz w:val="24"/>
        </w:rPr>
      </w:pPr>
      <w:r>
        <w:rPr>
          <w:b/>
          <w:i/>
          <w:sz w:val="24"/>
        </w:rPr>
        <w:t>Las</w:t>
      </w:r>
      <w:r>
        <w:rPr>
          <w:b/>
          <w:i/>
          <w:spacing w:val="-7"/>
          <w:sz w:val="24"/>
        </w:rPr>
        <w:t> </w:t>
      </w:r>
      <w:r>
        <w:rPr>
          <w:b/>
          <w:i/>
          <w:sz w:val="24"/>
        </w:rPr>
        <w:t>Soluciones</w:t>
      </w:r>
      <w:r>
        <w:rPr>
          <w:b/>
          <w:i/>
          <w:spacing w:val="-7"/>
          <w:sz w:val="24"/>
        </w:rPr>
        <w:t> </w:t>
      </w:r>
      <w:r>
        <w:rPr>
          <w:b/>
          <w:i/>
          <w:sz w:val="24"/>
        </w:rPr>
        <w:t>Digitales</w:t>
      </w:r>
      <w:r>
        <w:rPr>
          <w:b/>
          <w:i/>
          <w:spacing w:val="-7"/>
          <w:sz w:val="24"/>
        </w:rPr>
        <w:t> </w:t>
      </w:r>
      <w:r>
        <w:rPr>
          <w:b/>
          <w:i/>
          <w:sz w:val="24"/>
        </w:rPr>
        <w:t>deben</w:t>
      </w:r>
      <w:r>
        <w:rPr>
          <w:b/>
          <w:i/>
          <w:spacing w:val="-7"/>
          <w:sz w:val="24"/>
        </w:rPr>
        <w:t> </w:t>
      </w:r>
      <w:r>
        <w:rPr>
          <w:b/>
          <w:i/>
          <w:sz w:val="24"/>
        </w:rPr>
        <w:t>fáciles</w:t>
      </w:r>
      <w:r>
        <w:rPr>
          <w:b/>
          <w:i/>
          <w:spacing w:val="-7"/>
          <w:sz w:val="24"/>
        </w:rPr>
        <w:t> </w:t>
      </w:r>
      <w:r>
        <w:rPr>
          <w:b/>
          <w:i/>
          <w:sz w:val="24"/>
        </w:rPr>
        <w:t>de</w:t>
      </w:r>
      <w:r>
        <w:rPr>
          <w:b/>
          <w:i/>
          <w:spacing w:val="-10"/>
          <w:sz w:val="24"/>
        </w:rPr>
        <w:t> </w:t>
      </w:r>
      <w:r>
        <w:rPr>
          <w:b/>
          <w:i/>
          <w:sz w:val="24"/>
        </w:rPr>
        <w:t>usar,</w:t>
      </w:r>
      <w:r>
        <w:rPr>
          <w:b/>
          <w:i/>
          <w:spacing w:val="-9"/>
          <w:sz w:val="24"/>
        </w:rPr>
        <w:t> </w:t>
      </w:r>
      <w:r>
        <w:rPr>
          <w:b/>
          <w:i/>
          <w:sz w:val="24"/>
        </w:rPr>
        <w:t>rápidas</w:t>
      </w:r>
      <w:r>
        <w:rPr>
          <w:b/>
          <w:i/>
          <w:spacing w:val="-7"/>
          <w:sz w:val="24"/>
        </w:rPr>
        <w:t> </w:t>
      </w:r>
      <w:r>
        <w:rPr>
          <w:b/>
          <w:i/>
          <w:sz w:val="24"/>
        </w:rPr>
        <w:t>y</w:t>
      </w:r>
      <w:r>
        <w:rPr>
          <w:b/>
          <w:i/>
          <w:spacing w:val="-10"/>
          <w:sz w:val="24"/>
        </w:rPr>
        <w:t> </w:t>
      </w:r>
      <w:r>
        <w:rPr>
          <w:b/>
          <w:i/>
          <w:sz w:val="24"/>
        </w:rPr>
        <w:t>deben</w:t>
      </w:r>
      <w:r>
        <w:rPr>
          <w:b/>
          <w:i/>
          <w:spacing w:val="-7"/>
          <w:sz w:val="24"/>
        </w:rPr>
        <w:t> </w:t>
      </w:r>
      <w:r>
        <w:rPr>
          <w:b/>
          <w:i/>
          <w:sz w:val="24"/>
        </w:rPr>
        <w:t>garantizar</w:t>
      </w:r>
      <w:r>
        <w:rPr>
          <w:b/>
          <w:i/>
          <w:spacing w:val="-7"/>
          <w:sz w:val="24"/>
        </w:rPr>
        <w:t> </w:t>
      </w:r>
      <w:r>
        <w:rPr>
          <w:b/>
          <w:i/>
          <w:sz w:val="24"/>
        </w:rPr>
        <w:t>alta</w:t>
      </w:r>
      <w:r>
        <w:rPr>
          <w:b/>
          <w:i/>
          <w:spacing w:val="-3"/>
          <w:sz w:val="24"/>
        </w:rPr>
        <w:t> </w:t>
      </w:r>
      <w:r>
        <w:rPr>
          <w:b/>
          <w:i/>
          <w:sz w:val="24"/>
        </w:rPr>
        <w:t>calidad: </w:t>
      </w:r>
      <w:r>
        <w:rPr>
          <w:sz w:val="24"/>
        </w:rPr>
        <w:t>Los públicos de interés del gobierno deben interiorizar que la digitalización del sector público agrega verdadero valor a sus vidas. La digitalización debe hacer la vida fácil y mejorar la calidad de los servicios públicos. Aún más, debe contribuir a hacer que el sector público sea más integrado y funcione de manera más eficiente.</w:t>
      </w:r>
    </w:p>
    <w:p>
      <w:pPr>
        <w:pStyle w:val="ListParagraph"/>
        <w:numPr>
          <w:ilvl w:val="0"/>
          <w:numId w:val="20"/>
        </w:numPr>
        <w:tabs>
          <w:tab w:pos="360" w:val="left" w:leader="none"/>
        </w:tabs>
        <w:spacing w:line="480" w:lineRule="auto" w:before="1" w:after="0"/>
        <w:ind w:left="360" w:right="712" w:hanging="360"/>
        <w:jc w:val="both"/>
        <w:rPr>
          <w:sz w:val="24"/>
        </w:rPr>
      </w:pPr>
      <w:r>
        <w:rPr>
          <w:b/>
          <w:i/>
          <w:sz w:val="24"/>
        </w:rPr>
        <w:t>La</w:t>
      </w:r>
      <w:r>
        <w:rPr>
          <w:b/>
          <w:i/>
          <w:spacing w:val="-10"/>
          <w:sz w:val="24"/>
        </w:rPr>
        <w:t> </w:t>
      </w:r>
      <w:r>
        <w:rPr>
          <w:b/>
          <w:i/>
          <w:sz w:val="24"/>
        </w:rPr>
        <w:t>Digitalización</w:t>
      </w:r>
      <w:r>
        <w:rPr>
          <w:b/>
          <w:i/>
          <w:spacing w:val="-8"/>
          <w:sz w:val="24"/>
        </w:rPr>
        <w:t> </w:t>
      </w:r>
      <w:r>
        <w:rPr>
          <w:b/>
          <w:i/>
          <w:sz w:val="24"/>
        </w:rPr>
        <w:t>del</w:t>
      </w:r>
      <w:r>
        <w:rPr>
          <w:b/>
          <w:i/>
          <w:spacing w:val="-11"/>
          <w:sz w:val="24"/>
        </w:rPr>
        <w:t> </w:t>
      </w:r>
      <w:r>
        <w:rPr>
          <w:b/>
          <w:i/>
          <w:sz w:val="24"/>
        </w:rPr>
        <w:t>Sector</w:t>
      </w:r>
      <w:r>
        <w:rPr>
          <w:b/>
          <w:i/>
          <w:spacing w:val="-3"/>
          <w:sz w:val="24"/>
        </w:rPr>
        <w:t> </w:t>
      </w:r>
      <w:r>
        <w:rPr>
          <w:b/>
          <w:i/>
          <w:sz w:val="24"/>
        </w:rPr>
        <w:t>Público</w:t>
      </w:r>
      <w:r>
        <w:rPr>
          <w:b/>
          <w:i/>
          <w:spacing w:val="-5"/>
          <w:sz w:val="24"/>
        </w:rPr>
        <w:t> </w:t>
      </w:r>
      <w:r>
        <w:rPr>
          <w:b/>
          <w:i/>
          <w:sz w:val="24"/>
        </w:rPr>
        <w:t>debe</w:t>
      </w:r>
      <w:r>
        <w:rPr>
          <w:b/>
          <w:i/>
          <w:spacing w:val="-11"/>
          <w:sz w:val="24"/>
        </w:rPr>
        <w:t> </w:t>
      </w:r>
      <w:r>
        <w:rPr>
          <w:b/>
          <w:i/>
          <w:sz w:val="24"/>
        </w:rPr>
        <w:t>proveer</w:t>
      </w:r>
      <w:r>
        <w:rPr>
          <w:b/>
          <w:i/>
          <w:spacing w:val="-8"/>
          <w:sz w:val="24"/>
        </w:rPr>
        <w:t> </w:t>
      </w:r>
      <w:r>
        <w:rPr>
          <w:b/>
          <w:i/>
          <w:sz w:val="24"/>
        </w:rPr>
        <w:t>buenas</w:t>
      </w:r>
      <w:r>
        <w:rPr>
          <w:b/>
          <w:i/>
          <w:spacing w:val="-8"/>
          <w:sz w:val="24"/>
        </w:rPr>
        <w:t> </w:t>
      </w:r>
      <w:r>
        <w:rPr>
          <w:b/>
          <w:i/>
          <w:sz w:val="24"/>
        </w:rPr>
        <w:t>condiciones</w:t>
      </w:r>
      <w:r>
        <w:rPr>
          <w:b/>
          <w:i/>
          <w:spacing w:val="-8"/>
          <w:sz w:val="24"/>
        </w:rPr>
        <w:t> </w:t>
      </w:r>
      <w:r>
        <w:rPr>
          <w:b/>
          <w:i/>
          <w:sz w:val="24"/>
        </w:rPr>
        <w:t>de</w:t>
      </w:r>
      <w:r>
        <w:rPr>
          <w:b/>
          <w:i/>
          <w:spacing w:val="-11"/>
          <w:sz w:val="24"/>
        </w:rPr>
        <w:t> </w:t>
      </w:r>
      <w:r>
        <w:rPr>
          <w:b/>
          <w:i/>
          <w:sz w:val="24"/>
        </w:rPr>
        <w:t>crecimiento: </w:t>
      </w:r>
      <w:r>
        <w:rPr>
          <w:sz w:val="24"/>
        </w:rPr>
        <w:t>Debe hacer</w:t>
      </w:r>
      <w:r>
        <w:rPr>
          <w:spacing w:val="-1"/>
          <w:sz w:val="24"/>
        </w:rPr>
        <w:t> </w:t>
      </w:r>
      <w:r>
        <w:rPr>
          <w:sz w:val="24"/>
        </w:rPr>
        <w:t>más fácil</w:t>
      </w:r>
      <w:r>
        <w:rPr>
          <w:spacing w:val="-8"/>
          <w:sz w:val="24"/>
        </w:rPr>
        <w:t> </w:t>
      </w:r>
      <w:r>
        <w:rPr>
          <w:sz w:val="24"/>
        </w:rPr>
        <w:t>el</w:t>
      </w:r>
      <w:r>
        <w:rPr>
          <w:spacing w:val="-8"/>
          <w:sz w:val="24"/>
        </w:rPr>
        <w:t> </w:t>
      </w:r>
      <w:r>
        <w:rPr>
          <w:sz w:val="24"/>
        </w:rPr>
        <w:t>manejar</w:t>
      </w:r>
      <w:r>
        <w:rPr>
          <w:spacing w:val="-2"/>
          <w:sz w:val="24"/>
        </w:rPr>
        <w:t> </w:t>
      </w:r>
      <w:r>
        <w:rPr>
          <w:sz w:val="24"/>
        </w:rPr>
        <w:t>un</w:t>
      </w:r>
      <w:r>
        <w:rPr>
          <w:spacing w:val="-7"/>
          <w:sz w:val="24"/>
        </w:rPr>
        <w:t> </w:t>
      </w:r>
      <w:r>
        <w:rPr>
          <w:sz w:val="24"/>
        </w:rPr>
        <w:t>negocio</w:t>
      </w:r>
      <w:r>
        <w:rPr>
          <w:spacing w:val="-7"/>
          <w:sz w:val="24"/>
        </w:rPr>
        <w:t> </w:t>
      </w:r>
      <w:r>
        <w:rPr>
          <w:sz w:val="24"/>
        </w:rPr>
        <w:t>y</w:t>
      </w:r>
      <w:r>
        <w:rPr>
          <w:spacing w:val="-7"/>
          <w:sz w:val="24"/>
        </w:rPr>
        <w:t> </w:t>
      </w:r>
      <w:r>
        <w:rPr>
          <w:sz w:val="24"/>
        </w:rPr>
        <w:t>debe</w:t>
      </w:r>
      <w:r>
        <w:rPr>
          <w:spacing w:val="-3"/>
          <w:sz w:val="24"/>
        </w:rPr>
        <w:t> </w:t>
      </w:r>
      <w:r>
        <w:rPr>
          <w:sz w:val="24"/>
        </w:rPr>
        <w:t>contribuir</w:t>
      </w:r>
      <w:r>
        <w:rPr>
          <w:spacing w:val="-2"/>
          <w:sz w:val="24"/>
        </w:rPr>
        <w:t> </w:t>
      </w:r>
      <w:r>
        <w:rPr>
          <w:sz w:val="24"/>
        </w:rPr>
        <w:t>al</w:t>
      </w:r>
      <w:r>
        <w:rPr>
          <w:spacing w:val="-3"/>
          <w:sz w:val="24"/>
        </w:rPr>
        <w:t> </w:t>
      </w:r>
      <w:r>
        <w:rPr>
          <w:sz w:val="24"/>
        </w:rPr>
        <w:t>objetivo</w:t>
      </w:r>
      <w:r>
        <w:rPr>
          <w:spacing w:val="-12"/>
          <w:sz w:val="24"/>
        </w:rPr>
        <w:t> </w:t>
      </w:r>
      <w:r>
        <w:rPr>
          <w:sz w:val="24"/>
        </w:rPr>
        <w:t>del</w:t>
      </w:r>
      <w:r>
        <w:rPr>
          <w:spacing w:val="-13"/>
          <w:sz w:val="24"/>
        </w:rPr>
        <w:t> </w:t>
      </w:r>
      <w:r>
        <w:rPr>
          <w:sz w:val="24"/>
        </w:rPr>
        <w:t>gobierno</w:t>
      </w:r>
      <w:r>
        <w:rPr>
          <w:spacing w:val="-12"/>
          <w:sz w:val="24"/>
        </w:rPr>
        <w:t> </w:t>
      </w:r>
      <w:r>
        <w:rPr>
          <w:sz w:val="24"/>
        </w:rPr>
        <w:t>de</w:t>
      </w:r>
      <w:r>
        <w:rPr>
          <w:spacing w:val="-8"/>
          <w:sz w:val="24"/>
        </w:rPr>
        <w:t> </w:t>
      </w:r>
      <w:r>
        <w:rPr>
          <w:sz w:val="24"/>
        </w:rPr>
        <w:t>reducir</w:t>
      </w:r>
      <w:r>
        <w:rPr>
          <w:spacing w:val="-1"/>
          <w:sz w:val="24"/>
        </w:rPr>
        <w:t> </w:t>
      </w:r>
      <w:r>
        <w:rPr>
          <w:sz w:val="24"/>
        </w:rPr>
        <w:t>los impuestos de las empresas en 3 billones para el 2020. Todas las soluciones de negocio están integradas en un mismo portal y se tiene acceso a datos del sector público que pueden crear más oportunidades de negocio.</w:t>
      </w:r>
    </w:p>
    <w:p>
      <w:pPr>
        <w:pStyle w:val="ListParagraph"/>
        <w:numPr>
          <w:ilvl w:val="0"/>
          <w:numId w:val="20"/>
        </w:numPr>
        <w:tabs>
          <w:tab w:pos="360" w:val="left" w:leader="none"/>
        </w:tabs>
        <w:spacing w:line="480" w:lineRule="auto" w:before="1" w:after="0"/>
        <w:ind w:left="360" w:right="714" w:hanging="360"/>
        <w:jc w:val="both"/>
        <w:rPr>
          <w:sz w:val="24"/>
        </w:rPr>
      </w:pPr>
      <w:r>
        <w:rPr>
          <w:b/>
          <w:i/>
          <w:sz w:val="24"/>
        </w:rPr>
        <w:t>La</w:t>
      </w:r>
      <w:r>
        <w:rPr>
          <w:b/>
          <w:i/>
          <w:spacing w:val="-8"/>
          <w:sz w:val="24"/>
        </w:rPr>
        <w:t> </w:t>
      </w:r>
      <w:r>
        <w:rPr>
          <w:b/>
          <w:i/>
          <w:sz w:val="24"/>
        </w:rPr>
        <w:t>Seguridad</w:t>
      </w:r>
      <w:r>
        <w:rPr>
          <w:b/>
          <w:i/>
          <w:spacing w:val="-8"/>
          <w:sz w:val="24"/>
        </w:rPr>
        <w:t> </w:t>
      </w:r>
      <w:r>
        <w:rPr>
          <w:b/>
          <w:i/>
          <w:sz w:val="24"/>
        </w:rPr>
        <w:t>y</w:t>
      </w:r>
      <w:r>
        <w:rPr>
          <w:b/>
          <w:i/>
          <w:spacing w:val="-9"/>
          <w:sz w:val="24"/>
        </w:rPr>
        <w:t> </w:t>
      </w:r>
      <w:r>
        <w:rPr>
          <w:b/>
          <w:i/>
          <w:sz w:val="24"/>
        </w:rPr>
        <w:t>la</w:t>
      </w:r>
      <w:r>
        <w:rPr>
          <w:b/>
          <w:i/>
          <w:spacing w:val="-3"/>
          <w:sz w:val="24"/>
        </w:rPr>
        <w:t> </w:t>
      </w:r>
      <w:r>
        <w:rPr>
          <w:b/>
          <w:i/>
          <w:sz w:val="24"/>
        </w:rPr>
        <w:t>Confianza</w:t>
      </w:r>
      <w:r>
        <w:rPr>
          <w:b/>
          <w:i/>
          <w:spacing w:val="-8"/>
          <w:sz w:val="24"/>
        </w:rPr>
        <w:t> </w:t>
      </w:r>
      <w:r>
        <w:rPr>
          <w:b/>
          <w:i/>
          <w:sz w:val="24"/>
        </w:rPr>
        <w:t>deben</w:t>
      </w:r>
      <w:r>
        <w:rPr>
          <w:b/>
          <w:i/>
          <w:spacing w:val="-6"/>
          <w:sz w:val="24"/>
        </w:rPr>
        <w:t> </w:t>
      </w:r>
      <w:r>
        <w:rPr>
          <w:b/>
          <w:i/>
          <w:sz w:val="24"/>
        </w:rPr>
        <w:t>ser</w:t>
      </w:r>
      <w:r>
        <w:rPr>
          <w:b/>
          <w:i/>
          <w:spacing w:val="-6"/>
          <w:sz w:val="24"/>
        </w:rPr>
        <w:t> </w:t>
      </w:r>
      <w:r>
        <w:rPr>
          <w:b/>
          <w:i/>
          <w:sz w:val="24"/>
        </w:rPr>
        <w:t>consideradas</w:t>
      </w:r>
      <w:r>
        <w:rPr>
          <w:b/>
          <w:i/>
          <w:spacing w:val="-6"/>
          <w:sz w:val="24"/>
        </w:rPr>
        <w:t> </w:t>
      </w:r>
      <w:r>
        <w:rPr>
          <w:b/>
          <w:i/>
          <w:sz w:val="24"/>
        </w:rPr>
        <w:t>todo</w:t>
      </w:r>
      <w:r>
        <w:rPr>
          <w:b/>
          <w:i/>
          <w:spacing w:val="-8"/>
          <w:sz w:val="24"/>
        </w:rPr>
        <w:t> </w:t>
      </w:r>
      <w:r>
        <w:rPr>
          <w:b/>
          <w:i/>
          <w:sz w:val="24"/>
        </w:rPr>
        <w:t>el</w:t>
      </w:r>
      <w:r>
        <w:rPr>
          <w:b/>
          <w:i/>
          <w:spacing w:val="-4"/>
          <w:sz w:val="24"/>
        </w:rPr>
        <w:t> </w:t>
      </w:r>
      <w:r>
        <w:rPr>
          <w:b/>
          <w:i/>
          <w:sz w:val="24"/>
        </w:rPr>
        <w:t>tiempo</w:t>
      </w:r>
      <w:r>
        <w:rPr>
          <w:b/>
          <w:sz w:val="24"/>
        </w:rPr>
        <w:t>:</w:t>
      </w:r>
      <w:r>
        <w:rPr>
          <w:b/>
          <w:spacing w:val="-7"/>
          <w:sz w:val="24"/>
        </w:rPr>
        <w:t> </w:t>
      </w:r>
      <w:r>
        <w:rPr>
          <w:sz w:val="24"/>
        </w:rPr>
        <w:t>Se</w:t>
      </w:r>
      <w:r>
        <w:rPr>
          <w:spacing w:val="-9"/>
          <w:sz w:val="24"/>
        </w:rPr>
        <w:t> </w:t>
      </w:r>
      <w:r>
        <w:rPr>
          <w:sz w:val="24"/>
        </w:rPr>
        <w:t>debe</w:t>
      </w:r>
      <w:r>
        <w:rPr>
          <w:spacing w:val="-9"/>
          <w:sz w:val="24"/>
        </w:rPr>
        <w:t> </w:t>
      </w:r>
      <w:r>
        <w:rPr>
          <w:sz w:val="24"/>
        </w:rPr>
        <w:t>salvaguardar</w:t>
      </w:r>
      <w:r>
        <w:rPr>
          <w:spacing w:val="-3"/>
          <w:sz w:val="24"/>
        </w:rPr>
        <w:t> </w:t>
      </w:r>
      <w:r>
        <w:rPr>
          <w:sz w:val="24"/>
        </w:rPr>
        <w:t>el sentido de seguridad de una sociedad digital. Para el gobierno es fundamental establecer frameworks seguros y confiables para que los ciudadanos y negocios se sientan seguros al interactuar</w:t>
      </w:r>
      <w:r>
        <w:rPr>
          <w:spacing w:val="40"/>
          <w:sz w:val="24"/>
        </w:rPr>
        <w:t> </w:t>
      </w:r>
      <w:r>
        <w:rPr>
          <w:sz w:val="24"/>
        </w:rPr>
        <w:t>digitalmente</w:t>
      </w:r>
      <w:r>
        <w:rPr>
          <w:spacing w:val="40"/>
          <w:sz w:val="24"/>
        </w:rPr>
        <w:t> </w:t>
      </w:r>
      <w:r>
        <w:rPr>
          <w:sz w:val="24"/>
        </w:rPr>
        <w:t>con</w:t>
      </w:r>
      <w:r>
        <w:rPr>
          <w:spacing w:val="40"/>
          <w:sz w:val="24"/>
        </w:rPr>
        <w:t> </w:t>
      </w:r>
      <w:r>
        <w:rPr>
          <w:sz w:val="24"/>
        </w:rPr>
        <w:t>el</w:t>
      </w:r>
      <w:r>
        <w:rPr>
          <w:spacing w:val="40"/>
          <w:sz w:val="24"/>
        </w:rPr>
        <w:t> </w:t>
      </w:r>
      <w:r>
        <w:rPr>
          <w:sz w:val="24"/>
        </w:rPr>
        <w:t>Estado,</w:t>
      </w:r>
      <w:r>
        <w:rPr>
          <w:spacing w:val="40"/>
          <w:sz w:val="24"/>
        </w:rPr>
        <w:t> </w:t>
      </w:r>
      <w:r>
        <w:rPr>
          <w:sz w:val="24"/>
        </w:rPr>
        <w:t>respetando</w:t>
      </w:r>
      <w:r>
        <w:rPr>
          <w:spacing w:val="40"/>
          <w:sz w:val="24"/>
        </w:rPr>
        <w:t> </w:t>
      </w:r>
      <w:r>
        <w:rPr>
          <w:sz w:val="24"/>
        </w:rPr>
        <w:t>las</w:t>
      </w:r>
      <w:r>
        <w:rPr>
          <w:spacing w:val="58"/>
          <w:sz w:val="24"/>
        </w:rPr>
        <w:t> </w:t>
      </w:r>
      <w:r>
        <w:rPr>
          <w:sz w:val="24"/>
        </w:rPr>
        <w:t>leyes</w:t>
      </w:r>
      <w:r>
        <w:rPr>
          <w:spacing w:val="40"/>
          <w:sz w:val="24"/>
        </w:rPr>
        <w:t> </w:t>
      </w:r>
      <w:r>
        <w:rPr>
          <w:sz w:val="24"/>
        </w:rPr>
        <w:t>de</w:t>
      </w:r>
      <w:r>
        <w:rPr>
          <w:spacing w:val="40"/>
          <w:sz w:val="24"/>
        </w:rPr>
        <w:t> </w:t>
      </w:r>
      <w:r>
        <w:rPr>
          <w:sz w:val="24"/>
        </w:rPr>
        <w:t>protección</w:t>
      </w:r>
      <w:r>
        <w:rPr>
          <w:spacing w:val="40"/>
          <w:sz w:val="24"/>
        </w:rPr>
        <w:t> </w:t>
      </w:r>
      <w:r>
        <w:rPr>
          <w:sz w:val="24"/>
        </w:rPr>
        <w:t>de</w:t>
      </w:r>
      <w:r>
        <w:rPr>
          <w:spacing w:val="40"/>
          <w:sz w:val="24"/>
        </w:rPr>
        <w:t> </w:t>
      </w:r>
      <w:r>
        <w:rPr>
          <w:sz w:val="24"/>
        </w:rPr>
        <w:t>datos</w:t>
      </w:r>
      <w:r>
        <w:rPr>
          <w:spacing w:val="58"/>
          <w:sz w:val="24"/>
        </w:rPr>
        <w:t> </w:t>
      </w:r>
      <w:r>
        <w:rPr>
          <w:sz w:val="24"/>
        </w:rPr>
        <w:t>y</w:t>
      </w:r>
      <w:r>
        <w:rPr>
          <w:spacing w:val="40"/>
          <w:sz w:val="24"/>
        </w:rPr>
        <w:t> </w:t>
      </w:r>
      <w:r>
        <w:rPr>
          <w:sz w:val="24"/>
        </w:rPr>
        <w:t>la</w:t>
      </w:r>
    </w:p>
    <w:p>
      <w:pPr>
        <w:pStyle w:val="ListParagraph"/>
        <w:spacing w:after="0" w:line="480" w:lineRule="auto"/>
        <w:jc w:val="both"/>
        <w:rPr>
          <w:sz w:val="24"/>
        </w:rPr>
        <w:sectPr>
          <w:pgSz w:w="12240" w:h="15840"/>
          <w:pgMar w:header="762" w:footer="0" w:top="1380" w:bottom="280" w:left="1440" w:right="720"/>
        </w:sectPr>
      </w:pPr>
    </w:p>
    <w:p>
      <w:pPr>
        <w:pStyle w:val="BodyText"/>
        <w:spacing w:line="480" w:lineRule="auto" w:before="87"/>
        <w:ind w:left="360" w:right="719"/>
        <w:jc w:val="both"/>
      </w:pPr>
      <w:r>
        <w:rPr/>
        <w:t>privacidad de los usuarios. Es crucial contar con una infraestructura robusta que cumpla con las necesidades de los usuarios. Dinamarca debe ser una sociedad inclusiva en la que todo el mundo</w:t>
      </w:r>
      <w:r>
        <w:rPr>
          <w:spacing w:val="-9"/>
        </w:rPr>
        <w:t> </w:t>
      </w:r>
      <w:r>
        <w:rPr/>
        <w:t>pueda</w:t>
      </w:r>
      <w:r>
        <w:rPr>
          <w:spacing w:val="-5"/>
        </w:rPr>
        <w:t> </w:t>
      </w:r>
      <w:r>
        <w:rPr/>
        <w:t>participar</w:t>
      </w:r>
      <w:r>
        <w:rPr>
          <w:spacing w:val="-3"/>
        </w:rPr>
        <w:t> </w:t>
      </w:r>
      <w:r>
        <w:rPr/>
        <w:t>tanto</w:t>
      </w:r>
      <w:r>
        <w:rPr>
          <w:spacing w:val="-4"/>
        </w:rPr>
        <w:t> </w:t>
      </w:r>
      <w:r>
        <w:rPr/>
        <w:t>los</w:t>
      </w:r>
      <w:r>
        <w:rPr>
          <w:spacing w:val="-2"/>
        </w:rPr>
        <w:t> </w:t>
      </w:r>
      <w:r>
        <w:rPr/>
        <w:t>que</w:t>
      </w:r>
      <w:r>
        <w:rPr>
          <w:spacing w:val="-1"/>
        </w:rPr>
        <w:t> </w:t>
      </w:r>
      <w:r>
        <w:rPr/>
        <w:t>ya</w:t>
      </w:r>
      <w:r>
        <w:rPr>
          <w:spacing w:val="-5"/>
        </w:rPr>
        <w:t> </w:t>
      </w:r>
      <w:r>
        <w:rPr/>
        <w:t>poseen</w:t>
      </w:r>
      <w:r>
        <w:rPr>
          <w:spacing w:val="-9"/>
        </w:rPr>
        <w:t> </w:t>
      </w:r>
      <w:r>
        <w:rPr/>
        <w:t>habilidades</w:t>
      </w:r>
      <w:r>
        <w:rPr>
          <w:spacing w:val="-2"/>
        </w:rPr>
        <w:t> </w:t>
      </w:r>
      <w:r>
        <w:rPr/>
        <w:t>digitales</w:t>
      </w:r>
      <w:r>
        <w:rPr>
          <w:spacing w:val="-2"/>
        </w:rPr>
        <w:t> </w:t>
      </w:r>
      <w:r>
        <w:rPr/>
        <w:t>como</w:t>
      </w:r>
      <w:r>
        <w:rPr>
          <w:spacing w:val="-4"/>
        </w:rPr>
        <w:t> </w:t>
      </w:r>
      <w:r>
        <w:rPr/>
        <w:t>los</w:t>
      </w:r>
      <w:r>
        <w:rPr>
          <w:spacing w:val="-2"/>
        </w:rPr>
        <w:t> </w:t>
      </w:r>
      <w:r>
        <w:rPr/>
        <w:t>que</w:t>
      </w:r>
      <w:r>
        <w:rPr>
          <w:spacing w:val="-5"/>
        </w:rPr>
        <w:t> </w:t>
      </w:r>
      <w:r>
        <w:rPr/>
        <w:t>todavía</w:t>
      </w:r>
      <w:r>
        <w:rPr>
          <w:spacing w:val="-1"/>
        </w:rPr>
        <w:t> </w:t>
      </w:r>
      <w:r>
        <w:rPr/>
        <w:t>no tienen acceso a ellas.</w:t>
      </w:r>
    </w:p>
    <w:p>
      <w:pPr>
        <w:pStyle w:val="BodyText"/>
      </w:pPr>
    </w:p>
    <w:p>
      <w:pPr>
        <w:pStyle w:val="BodyText"/>
        <w:spacing w:before="1"/>
      </w:pPr>
    </w:p>
    <w:p>
      <w:pPr>
        <w:spacing w:before="0"/>
        <w:ind w:left="0" w:right="0" w:firstLine="0"/>
        <w:jc w:val="left"/>
        <w:rPr>
          <w:b/>
          <w:i/>
          <w:sz w:val="24"/>
        </w:rPr>
      </w:pPr>
      <w:r>
        <w:rPr>
          <w:b/>
          <w:i/>
          <w:color w:val="000009"/>
          <w:spacing w:val="-2"/>
          <w:sz w:val="24"/>
        </w:rPr>
        <w:t>Australia:</w:t>
      </w:r>
    </w:p>
    <w:p>
      <w:pPr>
        <w:pStyle w:val="BodyText"/>
        <w:spacing w:line="480" w:lineRule="auto" w:before="274"/>
        <w:ind w:right="716" w:firstLine="60"/>
        <w:jc w:val="both"/>
      </w:pPr>
      <w:r>
        <w:rPr>
          <w:color w:val="000009"/>
        </w:rPr>
        <w:t>De acuerdo al informe de las Naciones Unidas (United Nations Department of Economic and Social Affairs, 2018), Australia ocupa el segundo lugar, resultado</w:t>
      </w:r>
      <w:r>
        <w:rPr>
          <w:color w:val="000009"/>
          <w:spacing w:val="-1"/>
        </w:rPr>
        <w:t> </w:t>
      </w:r>
      <w:r>
        <w:rPr>
          <w:color w:val="000009"/>
        </w:rPr>
        <w:t>del progreso</w:t>
      </w:r>
      <w:r>
        <w:rPr>
          <w:color w:val="000009"/>
          <w:spacing w:val="-1"/>
        </w:rPr>
        <w:t> </w:t>
      </w:r>
      <w:r>
        <w:rPr>
          <w:color w:val="000009"/>
        </w:rPr>
        <w:t>que ha logrado</w:t>
      </w:r>
      <w:r>
        <w:rPr>
          <w:color w:val="000009"/>
          <w:spacing w:val="-1"/>
        </w:rPr>
        <w:t> </w:t>
      </w:r>
      <w:r>
        <w:rPr>
          <w:color w:val="000009"/>
        </w:rPr>
        <w:t>al mantener actualizados sus servicios públicos para estar al día con el avance de las tecnologías. Aunque</w:t>
      </w:r>
      <w:r>
        <w:rPr>
          <w:color w:val="000009"/>
          <w:spacing w:val="-3"/>
        </w:rPr>
        <w:t> </w:t>
      </w:r>
      <w:r>
        <w:rPr>
          <w:color w:val="000009"/>
        </w:rPr>
        <w:t>este</w:t>
      </w:r>
      <w:r>
        <w:rPr>
          <w:color w:val="000009"/>
          <w:spacing w:val="-4"/>
        </w:rPr>
        <w:t> </w:t>
      </w:r>
      <w:r>
        <w:rPr>
          <w:color w:val="000009"/>
        </w:rPr>
        <w:t>país fue</w:t>
      </w:r>
      <w:r>
        <w:rPr>
          <w:color w:val="000009"/>
          <w:spacing w:val="-4"/>
        </w:rPr>
        <w:t> </w:t>
      </w:r>
      <w:r>
        <w:rPr>
          <w:color w:val="000009"/>
        </w:rPr>
        <w:t>un</w:t>
      </w:r>
      <w:r>
        <w:rPr>
          <w:color w:val="000009"/>
          <w:spacing w:val="-3"/>
        </w:rPr>
        <w:t> </w:t>
      </w:r>
      <w:r>
        <w:rPr>
          <w:color w:val="000009"/>
        </w:rPr>
        <w:t>líder</w:t>
      </w:r>
      <w:r>
        <w:rPr>
          <w:color w:val="000009"/>
          <w:spacing w:val="-2"/>
        </w:rPr>
        <w:t> </w:t>
      </w:r>
      <w:r>
        <w:rPr>
          <w:color w:val="000009"/>
        </w:rPr>
        <w:t>temprano</w:t>
      </w:r>
      <w:r>
        <w:rPr>
          <w:color w:val="000009"/>
          <w:spacing w:val="-8"/>
        </w:rPr>
        <w:t> </w:t>
      </w:r>
      <w:r>
        <w:rPr>
          <w:color w:val="000009"/>
        </w:rPr>
        <w:t>en</w:t>
      </w:r>
      <w:r>
        <w:rPr>
          <w:color w:val="000009"/>
          <w:spacing w:val="-3"/>
        </w:rPr>
        <w:t> </w:t>
      </w:r>
      <w:r>
        <w:rPr>
          <w:color w:val="000009"/>
        </w:rPr>
        <w:t>la</w:t>
      </w:r>
      <w:r>
        <w:rPr>
          <w:color w:val="000009"/>
          <w:spacing w:val="-4"/>
        </w:rPr>
        <w:t> </w:t>
      </w:r>
      <w:r>
        <w:rPr>
          <w:color w:val="000009"/>
        </w:rPr>
        <w:t>digitalización</w:t>
      </w:r>
      <w:r>
        <w:rPr>
          <w:color w:val="000009"/>
          <w:spacing w:val="-8"/>
        </w:rPr>
        <w:t> </w:t>
      </w:r>
      <w:r>
        <w:rPr>
          <w:color w:val="000009"/>
        </w:rPr>
        <w:t>de los</w:t>
      </w:r>
      <w:r>
        <w:rPr>
          <w:color w:val="000009"/>
          <w:spacing w:val="-1"/>
        </w:rPr>
        <w:t> </w:t>
      </w:r>
      <w:r>
        <w:rPr>
          <w:color w:val="000009"/>
        </w:rPr>
        <w:t>servicios</w:t>
      </w:r>
      <w:r>
        <w:rPr>
          <w:color w:val="000009"/>
          <w:spacing w:val="-1"/>
        </w:rPr>
        <w:t> </w:t>
      </w:r>
      <w:r>
        <w:rPr>
          <w:color w:val="000009"/>
        </w:rPr>
        <w:t>del</w:t>
      </w:r>
      <w:r>
        <w:rPr>
          <w:color w:val="000009"/>
          <w:spacing w:val="-9"/>
        </w:rPr>
        <w:t> </w:t>
      </w:r>
      <w:r>
        <w:rPr>
          <w:color w:val="000009"/>
        </w:rPr>
        <w:t>gobierno</w:t>
      </w:r>
      <w:r>
        <w:rPr>
          <w:color w:val="000009"/>
          <w:spacing w:val="-8"/>
        </w:rPr>
        <w:t> </w:t>
      </w:r>
      <w:r>
        <w:rPr>
          <w:color w:val="000009"/>
        </w:rPr>
        <w:t>aún</w:t>
      </w:r>
      <w:r>
        <w:rPr>
          <w:color w:val="000009"/>
          <w:spacing w:val="-8"/>
        </w:rPr>
        <w:t> </w:t>
      </w:r>
      <w:r>
        <w:rPr>
          <w:color w:val="000009"/>
        </w:rPr>
        <w:t>debe trabajar</w:t>
      </w:r>
      <w:r>
        <w:rPr>
          <w:color w:val="000009"/>
          <w:spacing w:val="-8"/>
        </w:rPr>
        <w:t> </w:t>
      </w:r>
      <w:r>
        <w:rPr>
          <w:color w:val="000009"/>
        </w:rPr>
        <w:t>en</w:t>
      </w:r>
      <w:r>
        <w:rPr>
          <w:color w:val="000009"/>
          <w:spacing w:val="-8"/>
        </w:rPr>
        <w:t> </w:t>
      </w:r>
      <w:r>
        <w:rPr>
          <w:color w:val="000009"/>
        </w:rPr>
        <w:t>la</w:t>
      </w:r>
      <w:r>
        <w:rPr>
          <w:color w:val="000009"/>
          <w:spacing w:val="-2"/>
        </w:rPr>
        <w:t> </w:t>
      </w:r>
      <w:r>
        <w:rPr>
          <w:color w:val="000009"/>
        </w:rPr>
        <w:t>integración</w:t>
      </w:r>
      <w:r>
        <w:rPr>
          <w:color w:val="000009"/>
          <w:spacing w:val="-13"/>
        </w:rPr>
        <w:t> </w:t>
      </w:r>
      <w:r>
        <w:rPr>
          <w:color w:val="000009"/>
        </w:rPr>
        <w:t>del</w:t>
      </w:r>
      <w:r>
        <w:rPr>
          <w:color w:val="000009"/>
          <w:spacing w:val="-12"/>
        </w:rPr>
        <w:t> </w:t>
      </w:r>
      <w:r>
        <w:rPr>
          <w:color w:val="000009"/>
        </w:rPr>
        <w:t>Gobierno</w:t>
      </w:r>
      <w:r>
        <w:rPr>
          <w:color w:val="000009"/>
          <w:spacing w:val="-7"/>
        </w:rPr>
        <w:t> </w:t>
      </w:r>
      <w:r>
        <w:rPr>
          <w:color w:val="000009"/>
        </w:rPr>
        <w:t>Electrónico</w:t>
      </w:r>
      <w:r>
        <w:rPr>
          <w:color w:val="000009"/>
          <w:spacing w:val="-13"/>
        </w:rPr>
        <w:t> </w:t>
      </w:r>
      <w:r>
        <w:rPr>
          <w:color w:val="000009"/>
        </w:rPr>
        <w:t>a</w:t>
      </w:r>
      <w:r>
        <w:rPr>
          <w:color w:val="000009"/>
          <w:spacing w:val="-4"/>
        </w:rPr>
        <w:t> </w:t>
      </w:r>
      <w:r>
        <w:rPr>
          <w:color w:val="000009"/>
        </w:rPr>
        <w:t>nivel</w:t>
      </w:r>
      <w:r>
        <w:rPr>
          <w:color w:val="000009"/>
          <w:spacing w:val="-14"/>
        </w:rPr>
        <w:t> </w:t>
      </w:r>
      <w:r>
        <w:rPr>
          <w:color w:val="000009"/>
        </w:rPr>
        <w:t>de</w:t>
      </w:r>
      <w:r>
        <w:rPr>
          <w:color w:val="000009"/>
          <w:spacing w:val="-4"/>
        </w:rPr>
        <w:t> </w:t>
      </w:r>
      <w:r>
        <w:rPr>
          <w:color w:val="000009"/>
        </w:rPr>
        <w:t>entidades,</w:t>
      </w:r>
      <w:r>
        <w:rPr>
          <w:color w:val="000009"/>
          <w:spacing w:val="-8"/>
        </w:rPr>
        <w:t> </w:t>
      </w:r>
      <w:r>
        <w:rPr>
          <w:color w:val="000009"/>
        </w:rPr>
        <w:t>mejorando</w:t>
      </w:r>
      <w:r>
        <w:rPr>
          <w:color w:val="000009"/>
          <w:spacing w:val="-8"/>
        </w:rPr>
        <w:t> </w:t>
      </w:r>
      <w:r>
        <w:rPr>
          <w:color w:val="000009"/>
        </w:rPr>
        <w:t>los</w:t>
      </w:r>
      <w:r>
        <w:rPr>
          <w:color w:val="000009"/>
          <w:spacing w:val="-6"/>
        </w:rPr>
        <w:t> </w:t>
      </w:r>
      <w:r>
        <w:rPr>
          <w:color w:val="000009"/>
        </w:rPr>
        <w:t>tiempos</w:t>
      </w:r>
      <w:r>
        <w:rPr>
          <w:color w:val="000009"/>
          <w:spacing w:val="-6"/>
        </w:rPr>
        <w:t> </w:t>
      </w:r>
      <w:r>
        <w:rPr>
          <w:color w:val="000009"/>
        </w:rPr>
        <w:t>de interacción entre éstas y los ciudadanos, los empresarios y las otras entidades. Dentro de los proyectos propuestos por (Ott, Hanson, &amp; Krenjova, 2018) se encuentran:</w:t>
      </w:r>
    </w:p>
    <w:p>
      <w:pPr>
        <w:pStyle w:val="ListParagraph"/>
        <w:numPr>
          <w:ilvl w:val="1"/>
          <w:numId w:val="20"/>
        </w:numPr>
        <w:tabs>
          <w:tab w:pos="721" w:val="left" w:leader="none"/>
        </w:tabs>
        <w:spacing w:line="477" w:lineRule="auto" w:before="3" w:after="0"/>
        <w:ind w:left="721" w:right="718" w:hanging="361"/>
        <w:jc w:val="left"/>
        <w:rPr>
          <w:sz w:val="24"/>
        </w:rPr>
      </w:pPr>
      <w:r>
        <w:rPr>
          <w:color w:val="000009"/>
          <w:sz w:val="24"/>
        </w:rPr>
        <w:t>Uso</w:t>
      </w:r>
      <w:r>
        <w:rPr>
          <w:color w:val="000009"/>
          <w:spacing w:val="30"/>
          <w:sz w:val="24"/>
        </w:rPr>
        <w:t> </w:t>
      </w:r>
      <w:r>
        <w:rPr>
          <w:color w:val="000009"/>
          <w:sz w:val="24"/>
        </w:rPr>
        <w:t>de</w:t>
      </w:r>
      <w:r>
        <w:rPr>
          <w:color w:val="000009"/>
          <w:spacing w:val="34"/>
          <w:sz w:val="24"/>
        </w:rPr>
        <w:t> </w:t>
      </w:r>
      <w:r>
        <w:rPr>
          <w:color w:val="000009"/>
          <w:sz w:val="24"/>
        </w:rPr>
        <w:t>ID</w:t>
      </w:r>
      <w:r>
        <w:rPr>
          <w:color w:val="000009"/>
          <w:spacing w:val="39"/>
          <w:sz w:val="24"/>
        </w:rPr>
        <w:t> </w:t>
      </w:r>
      <w:r>
        <w:rPr>
          <w:color w:val="000009"/>
          <w:sz w:val="24"/>
        </w:rPr>
        <w:t>digital</w:t>
      </w:r>
      <w:r>
        <w:rPr>
          <w:color w:val="000009"/>
          <w:spacing w:val="34"/>
          <w:sz w:val="24"/>
        </w:rPr>
        <w:t> </w:t>
      </w:r>
      <w:r>
        <w:rPr>
          <w:color w:val="000009"/>
          <w:sz w:val="24"/>
        </w:rPr>
        <w:t>y</w:t>
      </w:r>
      <w:r>
        <w:rPr>
          <w:color w:val="000009"/>
          <w:spacing w:val="30"/>
          <w:sz w:val="24"/>
        </w:rPr>
        <w:t> </w:t>
      </w:r>
      <w:r>
        <w:rPr>
          <w:color w:val="000009"/>
          <w:sz w:val="24"/>
        </w:rPr>
        <w:t>firmas</w:t>
      </w:r>
      <w:r>
        <w:rPr>
          <w:color w:val="000009"/>
          <w:spacing w:val="37"/>
          <w:sz w:val="24"/>
        </w:rPr>
        <w:t> </w:t>
      </w:r>
      <w:r>
        <w:rPr>
          <w:color w:val="000009"/>
          <w:sz w:val="24"/>
        </w:rPr>
        <w:t>digital</w:t>
      </w:r>
      <w:r>
        <w:rPr>
          <w:color w:val="000009"/>
          <w:spacing w:val="29"/>
          <w:sz w:val="24"/>
        </w:rPr>
        <w:t> </w:t>
      </w:r>
      <w:r>
        <w:rPr>
          <w:color w:val="000009"/>
          <w:sz w:val="24"/>
        </w:rPr>
        <w:t>para</w:t>
      </w:r>
      <w:r>
        <w:rPr>
          <w:color w:val="000009"/>
          <w:spacing w:val="34"/>
          <w:sz w:val="24"/>
        </w:rPr>
        <w:t> </w:t>
      </w:r>
      <w:r>
        <w:rPr>
          <w:color w:val="000009"/>
          <w:sz w:val="24"/>
        </w:rPr>
        <w:t>aminorar</w:t>
      </w:r>
      <w:r>
        <w:rPr>
          <w:color w:val="000009"/>
          <w:spacing w:val="40"/>
          <w:sz w:val="24"/>
        </w:rPr>
        <w:t> </w:t>
      </w:r>
      <w:r>
        <w:rPr>
          <w:color w:val="000009"/>
          <w:sz w:val="24"/>
        </w:rPr>
        <w:t>los</w:t>
      </w:r>
      <w:r>
        <w:rPr>
          <w:color w:val="000009"/>
          <w:spacing w:val="37"/>
          <w:sz w:val="24"/>
        </w:rPr>
        <w:t> </w:t>
      </w:r>
      <w:r>
        <w:rPr>
          <w:color w:val="000009"/>
          <w:sz w:val="24"/>
        </w:rPr>
        <w:t>tiempos</w:t>
      </w:r>
      <w:r>
        <w:rPr>
          <w:color w:val="000009"/>
          <w:spacing w:val="37"/>
          <w:sz w:val="24"/>
        </w:rPr>
        <w:t> </w:t>
      </w:r>
      <w:r>
        <w:rPr>
          <w:color w:val="000009"/>
          <w:sz w:val="24"/>
        </w:rPr>
        <w:t>de</w:t>
      </w:r>
      <w:r>
        <w:rPr>
          <w:color w:val="000009"/>
          <w:spacing w:val="34"/>
          <w:sz w:val="24"/>
        </w:rPr>
        <w:t> </w:t>
      </w:r>
      <w:r>
        <w:rPr>
          <w:color w:val="000009"/>
          <w:sz w:val="24"/>
        </w:rPr>
        <w:t>los</w:t>
      </w:r>
      <w:r>
        <w:rPr>
          <w:color w:val="000009"/>
          <w:spacing w:val="37"/>
          <w:sz w:val="24"/>
        </w:rPr>
        <w:t> </w:t>
      </w:r>
      <w:r>
        <w:rPr>
          <w:color w:val="000009"/>
          <w:sz w:val="24"/>
        </w:rPr>
        <w:t>trámites.</w:t>
      </w:r>
      <w:r>
        <w:rPr>
          <w:color w:val="000009"/>
          <w:spacing w:val="40"/>
          <w:sz w:val="24"/>
        </w:rPr>
        <w:t> </w:t>
      </w:r>
      <w:r>
        <w:rPr>
          <w:color w:val="000009"/>
          <w:sz w:val="24"/>
        </w:rPr>
        <w:t>Se</w:t>
      </w:r>
      <w:r>
        <w:rPr>
          <w:color w:val="000009"/>
          <w:spacing w:val="34"/>
          <w:sz w:val="24"/>
        </w:rPr>
        <w:t> </w:t>
      </w:r>
      <w:r>
        <w:rPr>
          <w:color w:val="000009"/>
          <w:sz w:val="24"/>
        </w:rPr>
        <w:t>hace necesario contar con apoyo legal y tecnológico fuerte.</w:t>
      </w:r>
    </w:p>
    <w:p>
      <w:pPr>
        <w:pStyle w:val="ListParagraph"/>
        <w:numPr>
          <w:ilvl w:val="1"/>
          <w:numId w:val="20"/>
        </w:numPr>
        <w:tabs>
          <w:tab w:pos="721" w:val="left" w:leader="none"/>
        </w:tabs>
        <w:spacing w:line="477" w:lineRule="auto" w:before="7" w:after="0"/>
        <w:ind w:left="721" w:right="725" w:hanging="361"/>
        <w:jc w:val="left"/>
        <w:rPr>
          <w:sz w:val="24"/>
        </w:rPr>
      </w:pPr>
      <w:r>
        <w:rPr>
          <w:color w:val="000009"/>
          <w:sz w:val="24"/>
        </w:rPr>
        <w:t>Neutralidad</w:t>
      </w:r>
      <w:r>
        <w:rPr>
          <w:color w:val="000009"/>
          <w:spacing w:val="40"/>
          <w:sz w:val="24"/>
        </w:rPr>
        <w:t> </w:t>
      </w:r>
      <w:r>
        <w:rPr>
          <w:color w:val="000009"/>
          <w:sz w:val="24"/>
        </w:rPr>
        <w:t>de</w:t>
      </w:r>
      <w:r>
        <w:rPr>
          <w:color w:val="000009"/>
          <w:spacing w:val="40"/>
          <w:sz w:val="24"/>
        </w:rPr>
        <w:t> </w:t>
      </w:r>
      <w:r>
        <w:rPr>
          <w:color w:val="000009"/>
          <w:sz w:val="24"/>
        </w:rPr>
        <w:t>las</w:t>
      </w:r>
      <w:r>
        <w:rPr>
          <w:color w:val="000009"/>
          <w:spacing w:val="40"/>
          <w:sz w:val="24"/>
        </w:rPr>
        <w:t> </w:t>
      </w:r>
      <w:r>
        <w:rPr>
          <w:color w:val="000009"/>
          <w:sz w:val="24"/>
        </w:rPr>
        <w:t>plataformas</w:t>
      </w:r>
      <w:r>
        <w:rPr>
          <w:color w:val="000009"/>
          <w:spacing w:val="40"/>
          <w:sz w:val="24"/>
        </w:rPr>
        <w:t> </w:t>
      </w:r>
      <w:r>
        <w:rPr>
          <w:color w:val="000009"/>
          <w:sz w:val="24"/>
        </w:rPr>
        <w:t>tecnológicas</w:t>
      </w:r>
      <w:r>
        <w:rPr>
          <w:color w:val="000009"/>
          <w:spacing w:val="40"/>
          <w:sz w:val="24"/>
        </w:rPr>
        <w:t> </w:t>
      </w:r>
      <w:r>
        <w:rPr>
          <w:color w:val="000009"/>
          <w:sz w:val="24"/>
        </w:rPr>
        <w:t>para</w:t>
      </w:r>
      <w:r>
        <w:rPr>
          <w:color w:val="000009"/>
          <w:spacing w:val="40"/>
          <w:sz w:val="24"/>
        </w:rPr>
        <w:t> </w:t>
      </w:r>
      <w:r>
        <w:rPr>
          <w:color w:val="000009"/>
          <w:sz w:val="24"/>
        </w:rPr>
        <w:t>que</w:t>
      </w:r>
      <w:r>
        <w:rPr>
          <w:color w:val="000009"/>
          <w:spacing w:val="40"/>
          <w:sz w:val="24"/>
        </w:rPr>
        <w:t> </w:t>
      </w:r>
      <w:r>
        <w:rPr>
          <w:color w:val="000009"/>
          <w:sz w:val="24"/>
        </w:rPr>
        <w:t>se</w:t>
      </w:r>
      <w:r>
        <w:rPr>
          <w:color w:val="000009"/>
          <w:spacing w:val="40"/>
          <w:sz w:val="24"/>
        </w:rPr>
        <w:t> </w:t>
      </w:r>
      <w:r>
        <w:rPr>
          <w:color w:val="000009"/>
          <w:sz w:val="24"/>
        </w:rPr>
        <w:t>pueda</w:t>
      </w:r>
      <w:r>
        <w:rPr>
          <w:color w:val="000009"/>
          <w:spacing w:val="40"/>
          <w:sz w:val="24"/>
        </w:rPr>
        <w:t> </w:t>
      </w:r>
      <w:r>
        <w:rPr>
          <w:color w:val="000009"/>
          <w:sz w:val="24"/>
        </w:rPr>
        <w:t>usar</w:t>
      </w:r>
      <w:r>
        <w:rPr>
          <w:color w:val="000009"/>
          <w:spacing w:val="40"/>
          <w:sz w:val="24"/>
        </w:rPr>
        <w:t> </w:t>
      </w:r>
      <w:r>
        <w:rPr>
          <w:color w:val="000009"/>
          <w:sz w:val="24"/>
        </w:rPr>
        <w:t>las</w:t>
      </w:r>
      <w:r>
        <w:rPr>
          <w:color w:val="000009"/>
          <w:spacing w:val="40"/>
          <w:sz w:val="24"/>
        </w:rPr>
        <w:t> </w:t>
      </w:r>
      <w:r>
        <w:rPr>
          <w:color w:val="000009"/>
          <w:sz w:val="24"/>
        </w:rPr>
        <w:t>ya</w:t>
      </w:r>
      <w:r>
        <w:rPr>
          <w:color w:val="000009"/>
          <w:spacing w:val="40"/>
          <w:sz w:val="24"/>
        </w:rPr>
        <w:t> </w:t>
      </w:r>
      <w:r>
        <w:rPr>
          <w:color w:val="000009"/>
          <w:sz w:val="24"/>
        </w:rPr>
        <w:t>existentes (propias) con open source, por ejemplo.</w:t>
      </w:r>
    </w:p>
    <w:p>
      <w:pPr>
        <w:pStyle w:val="ListParagraph"/>
        <w:numPr>
          <w:ilvl w:val="1"/>
          <w:numId w:val="20"/>
        </w:numPr>
        <w:tabs>
          <w:tab w:pos="721" w:val="left" w:leader="none"/>
        </w:tabs>
        <w:spacing w:line="482" w:lineRule="auto" w:before="2" w:after="0"/>
        <w:ind w:left="721" w:right="728" w:hanging="361"/>
        <w:jc w:val="left"/>
        <w:rPr>
          <w:sz w:val="24"/>
        </w:rPr>
      </w:pPr>
      <w:r>
        <w:rPr>
          <w:color w:val="000009"/>
          <w:sz w:val="24"/>
        </w:rPr>
        <w:t>Seguridad en las transacciones y</w:t>
      </w:r>
      <w:r>
        <w:rPr>
          <w:color w:val="000009"/>
          <w:spacing w:val="-4"/>
          <w:sz w:val="24"/>
        </w:rPr>
        <w:t> </w:t>
      </w:r>
      <w:r>
        <w:rPr>
          <w:color w:val="000009"/>
          <w:sz w:val="24"/>
        </w:rPr>
        <w:t>en los datos:</w:t>
      </w:r>
      <w:r>
        <w:rPr>
          <w:color w:val="000009"/>
          <w:spacing w:val="-5"/>
          <w:sz w:val="24"/>
        </w:rPr>
        <w:t> </w:t>
      </w:r>
      <w:r>
        <w:rPr>
          <w:color w:val="000009"/>
          <w:sz w:val="24"/>
        </w:rPr>
        <w:t>garantizar la integridad, confidencialidad y no repudio.</w:t>
      </w:r>
    </w:p>
    <w:p>
      <w:pPr>
        <w:pStyle w:val="ListParagraph"/>
        <w:numPr>
          <w:ilvl w:val="1"/>
          <w:numId w:val="20"/>
        </w:numPr>
        <w:tabs>
          <w:tab w:pos="721" w:val="left" w:leader="none"/>
        </w:tabs>
        <w:spacing w:line="482" w:lineRule="auto" w:before="0" w:after="0"/>
        <w:ind w:left="721" w:right="727" w:hanging="361"/>
        <w:jc w:val="left"/>
        <w:rPr>
          <w:sz w:val="24"/>
        </w:rPr>
      </w:pPr>
      <w:r>
        <w:rPr>
          <w:color w:val="000009"/>
          <w:sz w:val="24"/>
        </w:rPr>
        <w:t>Uso de metodologías ágiles para desarrollar una arquitectura que pueda ser dividida en</w:t>
      </w:r>
      <w:r>
        <w:rPr>
          <w:color w:val="000009"/>
          <w:spacing w:val="80"/>
          <w:sz w:val="24"/>
        </w:rPr>
        <w:t> </w:t>
      </w:r>
      <w:r>
        <w:rPr>
          <w:color w:val="000009"/>
          <w:sz w:val="24"/>
        </w:rPr>
        <w:t>pequeños componentes.</w:t>
      </w:r>
    </w:p>
    <w:p>
      <w:pPr>
        <w:pStyle w:val="ListParagraph"/>
        <w:numPr>
          <w:ilvl w:val="1"/>
          <w:numId w:val="20"/>
        </w:numPr>
        <w:tabs>
          <w:tab w:pos="720" w:val="left" w:leader="none"/>
        </w:tabs>
        <w:spacing w:line="272" w:lineRule="exact" w:before="0" w:after="0"/>
        <w:ind w:left="720" w:right="0" w:hanging="360"/>
        <w:jc w:val="left"/>
        <w:rPr>
          <w:sz w:val="24"/>
        </w:rPr>
      </w:pPr>
      <w:r>
        <w:rPr>
          <w:color w:val="000009"/>
          <w:sz w:val="24"/>
        </w:rPr>
        <w:t>Facilidad</w:t>
      </w:r>
      <w:r>
        <w:rPr>
          <w:color w:val="000009"/>
          <w:spacing w:val="-5"/>
          <w:sz w:val="24"/>
        </w:rPr>
        <w:t> </w:t>
      </w:r>
      <w:r>
        <w:rPr>
          <w:color w:val="000009"/>
          <w:sz w:val="24"/>
        </w:rPr>
        <w:t>de</w:t>
      </w:r>
      <w:r>
        <w:rPr>
          <w:color w:val="000009"/>
          <w:spacing w:val="1"/>
          <w:sz w:val="24"/>
        </w:rPr>
        <w:t> </w:t>
      </w:r>
      <w:r>
        <w:rPr>
          <w:color w:val="000009"/>
          <w:sz w:val="24"/>
        </w:rPr>
        <w:t>implementación</w:t>
      </w:r>
      <w:r>
        <w:rPr>
          <w:color w:val="000009"/>
          <w:spacing w:val="-4"/>
          <w:sz w:val="24"/>
        </w:rPr>
        <w:t> </w:t>
      </w:r>
      <w:r>
        <w:rPr>
          <w:color w:val="000009"/>
          <w:sz w:val="24"/>
        </w:rPr>
        <w:t>y</w:t>
      </w:r>
      <w:r>
        <w:rPr>
          <w:color w:val="000009"/>
          <w:spacing w:val="-8"/>
          <w:sz w:val="24"/>
        </w:rPr>
        <w:t> </w:t>
      </w:r>
      <w:r>
        <w:rPr>
          <w:color w:val="000009"/>
          <w:sz w:val="24"/>
        </w:rPr>
        <w:t>entrenamiento</w:t>
      </w:r>
      <w:r>
        <w:rPr>
          <w:color w:val="000009"/>
          <w:spacing w:val="-1"/>
          <w:sz w:val="24"/>
        </w:rPr>
        <w:t> </w:t>
      </w:r>
      <w:r>
        <w:rPr>
          <w:color w:val="000009"/>
          <w:sz w:val="24"/>
        </w:rPr>
        <w:t>en</w:t>
      </w:r>
      <w:r>
        <w:rPr>
          <w:color w:val="000009"/>
          <w:spacing w:val="-3"/>
          <w:sz w:val="24"/>
        </w:rPr>
        <w:t> </w:t>
      </w:r>
      <w:r>
        <w:rPr>
          <w:color w:val="000009"/>
          <w:sz w:val="24"/>
        </w:rPr>
        <w:t>la integración</w:t>
      </w:r>
      <w:r>
        <w:rPr>
          <w:color w:val="000009"/>
          <w:spacing w:val="-8"/>
          <w:sz w:val="24"/>
        </w:rPr>
        <w:t> </w:t>
      </w:r>
      <w:r>
        <w:rPr>
          <w:color w:val="000009"/>
          <w:sz w:val="24"/>
        </w:rPr>
        <w:t>de</w:t>
      </w:r>
      <w:r>
        <w:rPr>
          <w:color w:val="000009"/>
          <w:spacing w:val="1"/>
          <w:sz w:val="24"/>
        </w:rPr>
        <w:t> </w:t>
      </w:r>
      <w:r>
        <w:rPr>
          <w:color w:val="000009"/>
          <w:sz w:val="24"/>
        </w:rPr>
        <w:t>los</w:t>
      </w:r>
      <w:r>
        <w:rPr>
          <w:color w:val="000009"/>
          <w:spacing w:val="-1"/>
          <w:sz w:val="24"/>
        </w:rPr>
        <w:t> </w:t>
      </w:r>
      <w:r>
        <w:rPr>
          <w:color w:val="000009"/>
          <w:spacing w:val="-2"/>
          <w:sz w:val="24"/>
        </w:rPr>
        <w:t>sistemas.</w:t>
      </w:r>
    </w:p>
    <w:p>
      <w:pPr>
        <w:pStyle w:val="ListParagraph"/>
        <w:spacing w:after="0" w:line="272" w:lineRule="exact"/>
        <w:jc w:val="left"/>
        <w:rPr>
          <w:sz w:val="24"/>
        </w:rPr>
        <w:sectPr>
          <w:pgSz w:w="12240" w:h="15840"/>
          <w:pgMar w:header="762" w:footer="0" w:top="1380" w:bottom="280" w:left="1440" w:right="720"/>
        </w:sectPr>
      </w:pPr>
    </w:p>
    <w:p>
      <w:pPr>
        <w:pStyle w:val="BodyText"/>
        <w:spacing w:line="480" w:lineRule="auto" w:before="87"/>
        <w:ind w:right="717"/>
        <w:jc w:val="both"/>
      </w:pPr>
      <w:r>
        <w:rPr>
          <w:color w:val="000009"/>
        </w:rPr>
        <w:t>Australia cuenta con</w:t>
      </w:r>
      <w:r>
        <w:rPr>
          <w:color w:val="000009"/>
          <w:spacing w:val="-4"/>
        </w:rPr>
        <w:t> </w:t>
      </w:r>
      <w:r>
        <w:rPr>
          <w:color w:val="000009"/>
        </w:rPr>
        <w:t>una </w:t>
      </w:r>
      <w:r>
        <w:rPr>
          <w:i/>
          <w:color w:val="000009"/>
        </w:rPr>
        <w:t>Estrategia de Transformación Digital</w:t>
      </w:r>
      <w:r>
        <w:rPr>
          <w:color w:val="000009"/>
        </w:rPr>
        <w:t>, creada en</w:t>
      </w:r>
      <w:r>
        <w:rPr>
          <w:color w:val="000009"/>
          <w:spacing w:val="-4"/>
        </w:rPr>
        <w:t> </w:t>
      </w:r>
      <w:r>
        <w:rPr>
          <w:color w:val="000009"/>
        </w:rPr>
        <w:t>el</w:t>
      </w:r>
      <w:r>
        <w:rPr>
          <w:color w:val="000009"/>
          <w:spacing w:val="-5"/>
        </w:rPr>
        <w:t> </w:t>
      </w:r>
      <w:r>
        <w:rPr>
          <w:color w:val="000009"/>
        </w:rPr>
        <w:t>2015 para apoyar al Gobierno</w:t>
      </w:r>
      <w:r>
        <w:rPr>
          <w:color w:val="000009"/>
          <w:spacing w:val="-14"/>
        </w:rPr>
        <w:t> </w:t>
      </w:r>
      <w:r>
        <w:rPr>
          <w:color w:val="000009"/>
        </w:rPr>
        <w:t>en</w:t>
      </w:r>
      <w:r>
        <w:rPr>
          <w:color w:val="000009"/>
          <w:spacing w:val="-14"/>
        </w:rPr>
        <w:t> </w:t>
      </w:r>
      <w:r>
        <w:rPr>
          <w:color w:val="000009"/>
        </w:rPr>
        <w:t>su</w:t>
      </w:r>
      <w:r>
        <w:rPr>
          <w:color w:val="000009"/>
          <w:spacing w:val="-10"/>
        </w:rPr>
        <w:t> </w:t>
      </w:r>
      <w:r>
        <w:rPr>
          <w:color w:val="000009"/>
        </w:rPr>
        <w:t>esfuerzo</w:t>
      </w:r>
      <w:r>
        <w:rPr>
          <w:color w:val="000009"/>
          <w:spacing w:val="-14"/>
        </w:rPr>
        <w:t> </w:t>
      </w:r>
      <w:r>
        <w:rPr>
          <w:color w:val="000009"/>
        </w:rPr>
        <w:t>por</w:t>
      </w:r>
      <w:r>
        <w:rPr>
          <w:color w:val="000009"/>
          <w:spacing w:val="-6"/>
        </w:rPr>
        <w:t> </w:t>
      </w:r>
      <w:r>
        <w:rPr>
          <w:color w:val="000009"/>
        </w:rPr>
        <w:t>afrontar</w:t>
      </w:r>
      <w:r>
        <w:rPr>
          <w:color w:val="000009"/>
          <w:spacing w:val="-4"/>
        </w:rPr>
        <w:t> </w:t>
      </w:r>
      <w:r>
        <w:rPr>
          <w:color w:val="000009"/>
        </w:rPr>
        <w:t>los</w:t>
      </w:r>
      <w:r>
        <w:rPr>
          <w:color w:val="000009"/>
          <w:spacing w:val="-6"/>
        </w:rPr>
        <w:t> </w:t>
      </w:r>
      <w:r>
        <w:rPr>
          <w:color w:val="000009"/>
        </w:rPr>
        <w:t>retos</w:t>
      </w:r>
      <w:r>
        <w:rPr>
          <w:color w:val="000009"/>
          <w:spacing w:val="-8"/>
        </w:rPr>
        <w:t> </w:t>
      </w:r>
      <w:r>
        <w:rPr>
          <w:color w:val="000009"/>
        </w:rPr>
        <w:t>que</w:t>
      </w:r>
      <w:r>
        <w:rPr>
          <w:color w:val="000009"/>
          <w:spacing w:val="-11"/>
        </w:rPr>
        <w:t> </w:t>
      </w:r>
      <w:r>
        <w:rPr>
          <w:color w:val="000009"/>
        </w:rPr>
        <w:t>representa</w:t>
      </w:r>
      <w:r>
        <w:rPr>
          <w:color w:val="000009"/>
          <w:spacing w:val="-6"/>
        </w:rPr>
        <w:t> </w:t>
      </w:r>
      <w:r>
        <w:rPr>
          <w:color w:val="000009"/>
        </w:rPr>
        <w:t>la</w:t>
      </w:r>
      <w:r>
        <w:rPr>
          <w:color w:val="000009"/>
          <w:spacing w:val="-11"/>
        </w:rPr>
        <w:t> </w:t>
      </w:r>
      <w:r>
        <w:rPr>
          <w:color w:val="000009"/>
        </w:rPr>
        <w:t>transformación</w:t>
      </w:r>
      <w:r>
        <w:rPr>
          <w:color w:val="000009"/>
          <w:spacing w:val="-14"/>
        </w:rPr>
        <w:t> </w:t>
      </w:r>
      <w:r>
        <w:rPr>
          <w:color w:val="000009"/>
        </w:rPr>
        <w:t>digital</w:t>
      </w:r>
      <w:r>
        <w:rPr>
          <w:color w:val="000009"/>
          <w:spacing w:val="-11"/>
        </w:rPr>
        <w:t> </w:t>
      </w:r>
      <w:r>
        <w:rPr>
          <w:color w:val="000009"/>
        </w:rPr>
        <w:t>hasta</w:t>
      </w:r>
      <w:r>
        <w:rPr>
          <w:color w:val="000009"/>
          <w:spacing w:val="-11"/>
        </w:rPr>
        <w:t> </w:t>
      </w:r>
      <w:r>
        <w:rPr>
          <w:color w:val="000009"/>
        </w:rPr>
        <w:t>el</w:t>
      </w:r>
      <w:r>
        <w:rPr>
          <w:color w:val="000009"/>
          <w:spacing w:val="-15"/>
        </w:rPr>
        <w:t> </w:t>
      </w:r>
      <w:r>
        <w:rPr>
          <w:color w:val="000009"/>
        </w:rPr>
        <w:t>año 2025</w:t>
      </w:r>
      <w:r>
        <w:rPr>
          <w:color w:val="000009"/>
          <w:spacing w:val="-15"/>
        </w:rPr>
        <w:t> </w:t>
      </w:r>
      <w:r>
        <w:rPr>
          <w:color w:val="000009"/>
        </w:rPr>
        <w:t>y</w:t>
      </w:r>
      <w:r>
        <w:rPr>
          <w:color w:val="000009"/>
          <w:spacing w:val="-15"/>
        </w:rPr>
        <w:t> </w:t>
      </w:r>
      <w:r>
        <w:rPr>
          <w:color w:val="000009"/>
        </w:rPr>
        <w:t>cumplir</w:t>
      </w:r>
      <w:r>
        <w:rPr>
          <w:color w:val="000009"/>
          <w:spacing w:val="-15"/>
        </w:rPr>
        <w:t> </w:t>
      </w:r>
      <w:r>
        <w:rPr>
          <w:color w:val="000009"/>
        </w:rPr>
        <w:t>con</w:t>
      </w:r>
      <w:r>
        <w:rPr>
          <w:color w:val="000009"/>
          <w:spacing w:val="-14"/>
        </w:rPr>
        <w:t> </w:t>
      </w:r>
      <w:r>
        <w:rPr>
          <w:color w:val="000009"/>
        </w:rPr>
        <w:t>las</w:t>
      </w:r>
      <w:r>
        <w:rPr>
          <w:color w:val="000009"/>
          <w:spacing w:val="-13"/>
        </w:rPr>
        <w:t> </w:t>
      </w:r>
      <w:r>
        <w:rPr>
          <w:color w:val="000009"/>
        </w:rPr>
        <w:t>expectativas</w:t>
      </w:r>
      <w:r>
        <w:rPr>
          <w:color w:val="000009"/>
          <w:spacing w:val="-14"/>
        </w:rPr>
        <w:t> </w:t>
      </w:r>
      <w:r>
        <w:rPr>
          <w:color w:val="000009"/>
        </w:rPr>
        <w:t>de</w:t>
      </w:r>
      <w:r>
        <w:rPr>
          <w:color w:val="000009"/>
          <w:spacing w:val="-12"/>
        </w:rPr>
        <w:t> </w:t>
      </w:r>
      <w:r>
        <w:rPr>
          <w:color w:val="000009"/>
        </w:rPr>
        <w:t>los</w:t>
      </w:r>
      <w:r>
        <w:rPr>
          <w:color w:val="000009"/>
          <w:spacing w:val="-9"/>
        </w:rPr>
        <w:t> </w:t>
      </w:r>
      <w:r>
        <w:rPr>
          <w:color w:val="000009"/>
        </w:rPr>
        <w:t>ciudadanos</w:t>
      </w:r>
      <w:r>
        <w:rPr>
          <w:color w:val="000009"/>
          <w:spacing w:val="-14"/>
        </w:rPr>
        <w:t> </w:t>
      </w:r>
      <w:r>
        <w:rPr>
          <w:color w:val="000009"/>
        </w:rPr>
        <w:t>Australianos</w:t>
      </w:r>
      <w:r>
        <w:rPr>
          <w:color w:val="000009"/>
          <w:spacing w:val="-9"/>
        </w:rPr>
        <w:t> </w:t>
      </w:r>
      <w:r>
        <w:rPr>
          <w:color w:val="000009"/>
        </w:rPr>
        <w:t>y</w:t>
      </w:r>
      <w:r>
        <w:rPr>
          <w:color w:val="000009"/>
          <w:spacing w:val="-15"/>
        </w:rPr>
        <w:t> </w:t>
      </w:r>
      <w:r>
        <w:rPr>
          <w:color w:val="000009"/>
        </w:rPr>
        <w:t>de</w:t>
      </w:r>
      <w:r>
        <w:rPr>
          <w:color w:val="000009"/>
          <w:spacing w:val="-7"/>
        </w:rPr>
        <w:t> </w:t>
      </w:r>
      <w:r>
        <w:rPr>
          <w:color w:val="000009"/>
        </w:rPr>
        <w:t>la</w:t>
      </w:r>
      <w:r>
        <w:rPr>
          <w:color w:val="000009"/>
          <w:spacing w:val="-12"/>
        </w:rPr>
        <w:t> </w:t>
      </w:r>
      <w:r>
        <w:rPr>
          <w:color w:val="000009"/>
        </w:rPr>
        <w:t>industria</w:t>
      </w:r>
      <w:r>
        <w:rPr>
          <w:color w:val="000009"/>
          <w:spacing w:val="-3"/>
        </w:rPr>
        <w:t> </w:t>
      </w:r>
      <w:r>
        <w:rPr>
          <w:color w:val="000009"/>
        </w:rPr>
        <w:t>(Government, 2015).</w:t>
      </w:r>
      <w:r>
        <w:rPr>
          <w:color w:val="000009"/>
          <w:spacing w:val="-15"/>
        </w:rPr>
        <w:t> </w:t>
      </w:r>
      <w:r>
        <w:rPr>
          <w:color w:val="000009"/>
        </w:rPr>
        <w:t>La</w:t>
      </w:r>
      <w:r>
        <w:rPr>
          <w:color w:val="000009"/>
          <w:spacing w:val="-15"/>
        </w:rPr>
        <w:t> </w:t>
      </w:r>
      <w:r>
        <w:rPr>
          <w:color w:val="000009"/>
        </w:rPr>
        <w:t>estrategia</w:t>
      </w:r>
      <w:r>
        <w:rPr>
          <w:color w:val="000009"/>
          <w:spacing w:val="-15"/>
        </w:rPr>
        <w:t> </w:t>
      </w:r>
      <w:r>
        <w:rPr>
          <w:color w:val="000009"/>
        </w:rPr>
        <w:t>es</w:t>
      </w:r>
      <w:r>
        <w:rPr>
          <w:color w:val="000009"/>
          <w:spacing w:val="-15"/>
        </w:rPr>
        <w:t> </w:t>
      </w:r>
      <w:r>
        <w:rPr>
          <w:color w:val="000009"/>
        </w:rPr>
        <w:t>amigable</w:t>
      </w:r>
      <w:r>
        <w:rPr>
          <w:color w:val="000009"/>
          <w:spacing w:val="-15"/>
        </w:rPr>
        <w:t> </w:t>
      </w:r>
      <w:r>
        <w:rPr>
          <w:color w:val="000009"/>
        </w:rPr>
        <w:t>desde</w:t>
      </w:r>
      <w:r>
        <w:rPr>
          <w:color w:val="000009"/>
          <w:spacing w:val="-15"/>
        </w:rPr>
        <w:t> </w:t>
      </w:r>
      <w:r>
        <w:rPr>
          <w:color w:val="000009"/>
        </w:rPr>
        <w:t>el</w:t>
      </w:r>
      <w:r>
        <w:rPr>
          <w:color w:val="000009"/>
          <w:spacing w:val="-15"/>
        </w:rPr>
        <w:t> </w:t>
      </w:r>
      <w:r>
        <w:rPr>
          <w:color w:val="000009"/>
        </w:rPr>
        <w:t>documento</w:t>
      </w:r>
      <w:r>
        <w:rPr>
          <w:color w:val="000009"/>
          <w:spacing w:val="-15"/>
        </w:rPr>
        <w:t> </w:t>
      </w:r>
      <w:r>
        <w:rPr>
          <w:color w:val="000009"/>
        </w:rPr>
        <w:t>que</w:t>
      </w:r>
      <w:r>
        <w:rPr>
          <w:color w:val="000009"/>
          <w:spacing w:val="-15"/>
        </w:rPr>
        <w:t> </w:t>
      </w:r>
      <w:r>
        <w:rPr>
          <w:color w:val="000009"/>
        </w:rPr>
        <w:t>la</w:t>
      </w:r>
      <w:r>
        <w:rPr>
          <w:color w:val="000009"/>
          <w:spacing w:val="-15"/>
        </w:rPr>
        <w:t> </w:t>
      </w:r>
      <w:r>
        <w:rPr>
          <w:color w:val="000009"/>
        </w:rPr>
        <w:t>describe,</w:t>
      </w:r>
      <w:r>
        <w:rPr>
          <w:color w:val="000009"/>
          <w:spacing w:val="-14"/>
        </w:rPr>
        <w:t> </w:t>
      </w:r>
      <w:r>
        <w:rPr>
          <w:color w:val="000009"/>
        </w:rPr>
        <w:t>siendo</w:t>
      </w:r>
      <w:r>
        <w:rPr>
          <w:color w:val="000009"/>
          <w:spacing w:val="-15"/>
        </w:rPr>
        <w:t> </w:t>
      </w:r>
      <w:r>
        <w:rPr>
          <w:color w:val="000009"/>
        </w:rPr>
        <w:t>de</w:t>
      </w:r>
      <w:r>
        <w:rPr>
          <w:color w:val="000009"/>
          <w:spacing w:val="-14"/>
        </w:rPr>
        <w:t> </w:t>
      </w:r>
      <w:r>
        <w:rPr>
          <w:color w:val="000009"/>
        </w:rPr>
        <w:t>fácil</w:t>
      </w:r>
      <w:r>
        <w:rPr>
          <w:color w:val="000009"/>
          <w:spacing w:val="-15"/>
        </w:rPr>
        <w:t> </w:t>
      </w:r>
      <w:r>
        <w:rPr>
          <w:color w:val="000009"/>
        </w:rPr>
        <w:t>entendimiento al</w:t>
      </w:r>
      <w:r>
        <w:rPr>
          <w:color w:val="000009"/>
          <w:spacing w:val="-5"/>
        </w:rPr>
        <w:t> </w:t>
      </w:r>
      <w:r>
        <w:rPr>
          <w:color w:val="000009"/>
        </w:rPr>
        <w:t>ser escrita para los ciudadanos y</w:t>
      </w:r>
      <w:r>
        <w:rPr>
          <w:color w:val="000009"/>
          <w:spacing w:val="-9"/>
        </w:rPr>
        <w:t> </w:t>
      </w:r>
      <w:r>
        <w:rPr>
          <w:color w:val="000009"/>
        </w:rPr>
        <w:t>con</w:t>
      </w:r>
      <w:r>
        <w:rPr>
          <w:color w:val="000009"/>
          <w:spacing w:val="-4"/>
        </w:rPr>
        <w:t> </w:t>
      </w:r>
      <w:r>
        <w:rPr>
          <w:color w:val="000009"/>
        </w:rPr>
        <w:t>una visión holística de cómo</w:t>
      </w:r>
      <w:r>
        <w:rPr>
          <w:color w:val="000009"/>
          <w:spacing w:val="-4"/>
        </w:rPr>
        <w:t> </w:t>
      </w:r>
      <w:r>
        <w:rPr>
          <w:color w:val="000009"/>
        </w:rPr>
        <w:t>el</w:t>
      </w:r>
      <w:r>
        <w:rPr>
          <w:color w:val="000009"/>
          <w:spacing w:val="-5"/>
        </w:rPr>
        <w:t> </w:t>
      </w:r>
      <w:r>
        <w:rPr>
          <w:color w:val="000009"/>
        </w:rPr>
        <w:t>gobierno necesita trabajar para</w:t>
      </w:r>
      <w:r>
        <w:rPr>
          <w:color w:val="000009"/>
          <w:spacing w:val="-4"/>
        </w:rPr>
        <w:t> </w:t>
      </w:r>
      <w:r>
        <w:rPr>
          <w:color w:val="000009"/>
        </w:rPr>
        <w:t>los</w:t>
      </w:r>
      <w:r>
        <w:rPr>
          <w:color w:val="000009"/>
          <w:spacing w:val="-6"/>
        </w:rPr>
        <w:t> </w:t>
      </w:r>
      <w:r>
        <w:rPr>
          <w:color w:val="000009"/>
        </w:rPr>
        <w:t>Australianos</w:t>
      </w:r>
      <w:r>
        <w:rPr>
          <w:color w:val="000009"/>
          <w:spacing w:val="-6"/>
        </w:rPr>
        <w:t> </w:t>
      </w:r>
      <w:r>
        <w:rPr>
          <w:color w:val="000009"/>
        </w:rPr>
        <w:t>en</w:t>
      </w:r>
      <w:r>
        <w:rPr>
          <w:color w:val="000009"/>
          <w:spacing w:val="-13"/>
        </w:rPr>
        <w:t> </w:t>
      </w:r>
      <w:r>
        <w:rPr>
          <w:color w:val="000009"/>
        </w:rPr>
        <w:t>un</w:t>
      </w:r>
      <w:r>
        <w:rPr>
          <w:color w:val="000009"/>
          <w:spacing w:val="-13"/>
        </w:rPr>
        <w:t> </w:t>
      </w:r>
      <w:r>
        <w:rPr>
          <w:color w:val="000009"/>
        </w:rPr>
        <w:t>futuro. Con</w:t>
      </w:r>
      <w:r>
        <w:rPr>
          <w:color w:val="000009"/>
          <w:spacing w:val="-13"/>
        </w:rPr>
        <w:t> </w:t>
      </w:r>
      <w:r>
        <w:rPr>
          <w:color w:val="000009"/>
        </w:rPr>
        <w:t>una</w:t>
      </w:r>
      <w:r>
        <w:rPr>
          <w:color w:val="000009"/>
          <w:spacing w:val="-9"/>
        </w:rPr>
        <w:t> </w:t>
      </w:r>
      <w:r>
        <w:rPr>
          <w:color w:val="000009"/>
        </w:rPr>
        <w:t>sociedad</w:t>
      </w:r>
      <w:r>
        <w:rPr>
          <w:color w:val="000009"/>
          <w:spacing w:val="-2"/>
        </w:rPr>
        <w:t> </w:t>
      </w:r>
      <w:r>
        <w:rPr>
          <w:color w:val="000009"/>
        </w:rPr>
        <w:t>digital,</w:t>
      </w:r>
      <w:r>
        <w:rPr>
          <w:color w:val="000009"/>
          <w:spacing w:val="-8"/>
        </w:rPr>
        <w:t> </w:t>
      </w:r>
      <w:r>
        <w:rPr>
          <w:color w:val="000009"/>
        </w:rPr>
        <w:t>el</w:t>
      </w:r>
      <w:r>
        <w:rPr>
          <w:color w:val="000009"/>
          <w:spacing w:val="-14"/>
        </w:rPr>
        <w:t> </w:t>
      </w:r>
      <w:r>
        <w:rPr>
          <w:color w:val="000009"/>
        </w:rPr>
        <w:t>país</w:t>
      </w:r>
      <w:r>
        <w:rPr>
          <w:color w:val="000009"/>
          <w:spacing w:val="-6"/>
        </w:rPr>
        <w:t> </w:t>
      </w:r>
      <w:r>
        <w:rPr>
          <w:color w:val="000009"/>
        </w:rPr>
        <w:t>estará</w:t>
      </w:r>
      <w:r>
        <w:rPr>
          <w:color w:val="000009"/>
          <w:spacing w:val="-4"/>
        </w:rPr>
        <w:t> </w:t>
      </w:r>
      <w:r>
        <w:rPr>
          <w:color w:val="000009"/>
        </w:rPr>
        <w:t>mejor</w:t>
      </w:r>
      <w:r>
        <w:rPr>
          <w:color w:val="000009"/>
          <w:spacing w:val="-8"/>
        </w:rPr>
        <w:t> </w:t>
      </w:r>
      <w:r>
        <w:rPr>
          <w:color w:val="000009"/>
        </w:rPr>
        <w:t>posicionado</w:t>
      </w:r>
      <w:r>
        <w:rPr>
          <w:color w:val="000009"/>
          <w:spacing w:val="-13"/>
        </w:rPr>
        <w:t> </w:t>
      </w:r>
      <w:r>
        <w:rPr>
          <w:color w:val="000009"/>
        </w:rPr>
        <w:t>para la economía y la prosperidad social.</w:t>
      </w:r>
    </w:p>
    <w:p>
      <w:pPr>
        <w:pStyle w:val="BodyText"/>
      </w:pPr>
    </w:p>
    <w:p>
      <w:pPr>
        <w:pStyle w:val="BodyText"/>
        <w:spacing w:before="1"/>
      </w:pPr>
    </w:p>
    <w:p>
      <w:pPr>
        <w:pStyle w:val="BodyText"/>
        <w:jc w:val="both"/>
      </w:pPr>
      <w:r>
        <w:rPr>
          <w:color w:val="000009"/>
        </w:rPr>
        <w:t>Cuenta</w:t>
      </w:r>
      <w:r>
        <w:rPr>
          <w:color w:val="000009"/>
          <w:spacing w:val="-6"/>
        </w:rPr>
        <w:t> </w:t>
      </w:r>
      <w:r>
        <w:rPr>
          <w:color w:val="000009"/>
        </w:rPr>
        <w:t>con</w:t>
      </w:r>
      <w:r>
        <w:rPr>
          <w:color w:val="000009"/>
          <w:spacing w:val="-3"/>
        </w:rPr>
        <w:t> </w:t>
      </w:r>
      <w:r>
        <w:rPr>
          <w:color w:val="000009"/>
        </w:rPr>
        <w:t>tres (3)</w:t>
      </w:r>
      <w:r>
        <w:rPr>
          <w:color w:val="000009"/>
          <w:spacing w:val="-2"/>
        </w:rPr>
        <w:t> </w:t>
      </w:r>
      <w:r>
        <w:rPr>
          <w:color w:val="000009"/>
        </w:rPr>
        <w:t>áreas</w:t>
      </w:r>
      <w:r>
        <w:rPr>
          <w:color w:val="000009"/>
          <w:spacing w:val="-1"/>
        </w:rPr>
        <w:t> </w:t>
      </w:r>
      <w:r>
        <w:rPr>
          <w:color w:val="000009"/>
        </w:rPr>
        <w:t>de</w:t>
      </w:r>
      <w:r>
        <w:rPr>
          <w:color w:val="000009"/>
          <w:spacing w:val="-3"/>
        </w:rPr>
        <w:t> </w:t>
      </w:r>
      <w:r>
        <w:rPr>
          <w:color w:val="000009"/>
        </w:rPr>
        <w:t>desarrollo</w:t>
      </w:r>
      <w:r>
        <w:rPr>
          <w:color w:val="000009"/>
          <w:spacing w:val="-8"/>
        </w:rPr>
        <w:t> </w:t>
      </w:r>
      <w:r>
        <w:rPr>
          <w:color w:val="000009"/>
        </w:rPr>
        <w:t>para</w:t>
      </w:r>
      <w:r>
        <w:rPr>
          <w:color w:val="000009"/>
          <w:spacing w:val="-3"/>
        </w:rPr>
        <w:t> </w:t>
      </w:r>
      <w:r>
        <w:rPr>
          <w:color w:val="000009"/>
        </w:rPr>
        <w:t>alcanzar</w:t>
      </w:r>
      <w:r>
        <w:rPr>
          <w:color w:val="000009"/>
          <w:spacing w:val="2"/>
        </w:rPr>
        <w:t> </w:t>
      </w:r>
      <w:r>
        <w:rPr>
          <w:color w:val="000009"/>
        </w:rPr>
        <w:t>su</w:t>
      </w:r>
      <w:r>
        <w:rPr>
          <w:color w:val="000009"/>
          <w:spacing w:val="-2"/>
        </w:rPr>
        <w:t> </w:t>
      </w:r>
      <w:r>
        <w:rPr>
          <w:color w:val="000009"/>
        </w:rPr>
        <w:t>visión(Government,</w:t>
      </w:r>
      <w:r>
        <w:rPr>
          <w:color w:val="000009"/>
          <w:spacing w:val="-1"/>
        </w:rPr>
        <w:t> </w:t>
      </w:r>
      <w:r>
        <w:rPr>
          <w:color w:val="000009"/>
          <w:spacing w:val="-2"/>
        </w:rPr>
        <w:t>2015):</w:t>
      </w:r>
    </w:p>
    <w:p>
      <w:pPr>
        <w:pStyle w:val="BodyText"/>
      </w:pPr>
    </w:p>
    <w:p>
      <w:pPr>
        <w:pStyle w:val="BodyText"/>
      </w:pPr>
    </w:p>
    <w:p>
      <w:pPr>
        <w:pStyle w:val="BodyText"/>
        <w:spacing w:before="1"/>
      </w:pPr>
    </w:p>
    <w:p>
      <w:pPr>
        <w:pStyle w:val="BodyText"/>
        <w:spacing w:line="480" w:lineRule="auto"/>
        <w:ind w:right="727"/>
        <w:jc w:val="both"/>
      </w:pPr>
      <w:r>
        <w:rPr>
          <w:b/>
          <w:i/>
        </w:rPr>
        <w:t>Un</w:t>
      </w:r>
      <w:r>
        <w:rPr>
          <w:b/>
          <w:i/>
          <w:spacing w:val="-3"/>
        </w:rPr>
        <w:t> </w:t>
      </w:r>
      <w:r>
        <w:rPr>
          <w:b/>
          <w:i/>
        </w:rPr>
        <w:t>Gobierno</w:t>
      </w:r>
      <w:r>
        <w:rPr>
          <w:b/>
          <w:i/>
          <w:spacing w:val="-4"/>
        </w:rPr>
        <w:t> </w:t>
      </w:r>
      <w:r>
        <w:rPr>
          <w:b/>
          <w:i/>
        </w:rPr>
        <w:t>con</w:t>
      </w:r>
      <w:r>
        <w:rPr>
          <w:b/>
          <w:i/>
          <w:spacing w:val="-3"/>
        </w:rPr>
        <w:t> </w:t>
      </w:r>
      <w:r>
        <w:rPr>
          <w:b/>
          <w:i/>
        </w:rPr>
        <w:t>el</w:t>
      </w:r>
      <w:r>
        <w:rPr>
          <w:b/>
          <w:i/>
          <w:spacing w:val="-6"/>
        </w:rPr>
        <w:t> </w:t>
      </w:r>
      <w:r>
        <w:rPr>
          <w:b/>
          <w:i/>
        </w:rPr>
        <w:t>que</w:t>
      </w:r>
      <w:r>
        <w:rPr>
          <w:b/>
          <w:i/>
          <w:spacing w:val="-6"/>
        </w:rPr>
        <w:t> </w:t>
      </w:r>
      <w:r>
        <w:rPr>
          <w:b/>
          <w:i/>
        </w:rPr>
        <w:t>es</w:t>
      </w:r>
      <w:r>
        <w:rPr>
          <w:b/>
          <w:i/>
          <w:spacing w:val="-3"/>
        </w:rPr>
        <w:t> </w:t>
      </w:r>
      <w:r>
        <w:rPr>
          <w:b/>
          <w:i/>
        </w:rPr>
        <w:t>fácil</w:t>
      </w:r>
      <w:r>
        <w:rPr>
          <w:b/>
          <w:i/>
          <w:spacing w:val="-6"/>
        </w:rPr>
        <w:t> </w:t>
      </w:r>
      <w:r>
        <w:rPr>
          <w:b/>
          <w:i/>
        </w:rPr>
        <w:t>interactuar: </w:t>
      </w:r>
      <w:r>
        <w:rPr/>
        <w:t>Para</w:t>
      </w:r>
      <w:r>
        <w:rPr>
          <w:spacing w:val="-6"/>
        </w:rPr>
        <w:t> </w:t>
      </w:r>
      <w:r>
        <w:rPr/>
        <w:t>esto</w:t>
      </w:r>
      <w:r>
        <w:rPr>
          <w:spacing w:val="-9"/>
        </w:rPr>
        <w:t> </w:t>
      </w:r>
      <w:r>
        <w:rPr/>
        <w:t>se</w:t>
      </w:r>
      <w:r>
        <w:rPr>
          <w:spacing w:val="-1"/>
        </w:rPr>
        <w:t> </w:t>
      </w:r>
      <w:r>
        <w:rPr/>
        <w:t>necesitan</w:t>
      </w:r>
      <w:r>
        <w:rPr>
          <w:spacing w:val="-9"/>
        </w:rPr>
        <w:t> </w:t>
      </w:r>
      <w:r>
        <w:rPr/>
        <w:t>servicios</w:t>
      </w:r>
      <w:r>
        <w:rPr>
          <w:spacing w:val="-3"/>
        </w:rPr>
        <w:t> </w:t>
      </w:r>
      <w:r>
        <w:rPr/>
        <w:t>simples</w:t>
      </w:r>
      <w:r>
        <w:rPr>
          <w:spacing w:val="-3"/>
        </w:rPr>
        <w:t> </w:t>
      </w:r>
      <w:r>
        <w:rPr/>
        <w:t>e</w:t>
      </w:r>
      <w:r>
        <w:rPr>
          <w:spacing w:val="-1"/>
        </w:rPr>
        <w:t> </w:t>
      </w:r>
      <w:r>
        <w:rPr/>
        <w:t>intuitivos que</w:t>
      </w:r>
      <w:r>
        <w:rPr>
          <w:spacing w:val="-15"/>
        </w:rPr>
        <w:t> </w:t>
      </w:r>
      <w:r>
        <w:rPr/>
        <w:t>soporten</w:t>
      </w:r>
      <w:r>
        <w:rPr>
          <w:spacing w:val="-15"/>
        </w:rPr>
        <w:t> </w:t>
      </w:r>
      <w:r>
        <w:rPr/>
        <w:t>las</w:t>
      </w:r>
      <w:r>
        <w:rPr>
          <w:spacing w:val="-8"/>
        </w:rPr>
        <w:t> </w:t>
      </w:r>
      <w:r>
        <w:rPr/>
        <w:t>necesidades</w:t>
      </w:r>
      <w:r>
        <w:rPr>
          <w:spacing w:val="-13"/>
        </w:rPr>
        <w:t> </w:t>
      </w:r>
      <w:r>
        <w:rPr/>
        <w:t>de</w:t>
      </w:r>
      <w:r>
        <w:rPr>
          <w:spacing w:val="-11"/>
        </w:rPr>
        <w:t> </w:t>
      </w:r>
      <w:r>
        <w:rPr/>
        <w:t>los</w:t>
      </w:r>
      <w:r>
        <w:rPr>
          <w:spacing w:val="-13"/>
        </w:rPr>
        <w:t> </w:t>
      </w:r>
      <w:r>
        <w:rPr/>
        <w:t>eventos</w:t>
      </w:r>
      <w:r>
        <w:rPr>
          <w:spacing w:val="-13"/>
        </w:rPr>
        <w:t> </w:t>
      </w:r>
      <w:r>
        <w:rPr/>
        <w:t>de</w:t>
      </w:r>
      <w:r>
        <w:rPr>
          <w:spacing w:val="-11"/>
        </w:rPr>
        <w:t> </w:t>
      </w:r>
      <w:r>
        <w:rPr/>
        <w:t>la</w:t>
      </w:r>
      <w:r>
        <w:rPr>
          <w:spacing w:val="-11"/>
        </w:rPr>
        <w:t> </w:t>
      </w:r>
      <w:r>
        <w:rPr/>
        <w:t>vida</w:t>
      </w:r>
      <w:r>
        <w:rPr>
          <w:spacing w:val="-11"/>
        </w:rPr>
        <w:t> </w:t>
      </w:r>
      <w:r>
        <w:rPr/>
        <w:t>mientras</w:t>
      </w:r>
      <w:r>
        <w:rPr>
          <w:spacing w:val="-13"/>
        </w:rPr>
        <w:t> </w:t>
      </w:r>
      <w:r>
        <w:rPr/>
        <w:t>se</w:t>
      </w:r>
      <w:r>
        <w:rPr>
          <w:spacing w:val="-15"/>
        </w:rPr>
        <w:t> </w:t>
      </w:r>
      <w:r>
        <w:rPr/>
        <w:t>elimina</w:t>
      </w:r>
      <w:r>
        <w:rPr>
          <w:spacing w:val="-11"/>
        </w:rPr>
        <w:t> </w:t>
      </w:r>
      <w:r>
        <w:rPr/>
        <w:t>la</w:t>
      </w:r>
      <w:r>
        <w:rPr>
          <w:spacing w:val="-11"/>
        </w:rPr>
        <w:t> </w:t>
      </w:r>
      <w:r>
        <w:rPr/>
        <w:t>interacción</w:t>
      </w:r>
      <w:r>
        <w:rPr>
          <w:spacing w:val="-15"/>
        </w:rPr>
        <w:t> </w:t>
      </w:r>
      <w:r>
        <w:rPr/>
        <w:t>con</w:t>
      </w:r>
      <w:r>
        <w:rPr>
          <w:spacing w:val="-15"/>
        </w:rPr>
        <w:t> </w:t>
      </w:r>
      <w:r>
        <w:rPr/>
        <w:t>varias agencias del</w:t>
      </w:r>
      <w:r>
        <w:rPr>
          <w:spacing w:val="-4"/>
        </w:rPr>
        <w:t> </w:t>
      </w:r>
      <w:r>
        <w:rPr/>
        <w:t>gobierno al tiempo. Los servicios digitales deben también</w:t>
      </w:r>
      <w:r>
        <w:rPr>
          <w:spacing w:val="-3"/>
        </w:rPr>
        <w:t> </w:t>
      </w:r>
      <w:r>
        <w:rPr/>
        <w:t>ser seguros y</w:t>
      </w:r>
      <w:r>
        <w:rPr>
          <w:spacing w:val="-3"/>
        </w:rPr>
        <w:t> </w:t>
      </w:r>
      <w:r>
        <w:rPr/>
        <w:t>accedidos a través de distintos medios: web, móvil</w:t>
      </w:r>
      <w:r>
        <w:rPr>
          <w:color w:val="000009"/>
        </w:rPr>
        <w:t>, entre otros.</w:t>
      </w:r>
    </w:p>
    <w:p>
      <w:pPr>
        <w:pStyle w:val="BodyText"/>
      </w:pPr>
    </w:p>
    <w:p>
      <w:pPr>
        <w:pStyle w:val="BodyText"/>
        <w:spacing w:before="1"/>
      </w:pPr>
    </w:p>
    <w:p>
      <w:pPr>
        <w:pStyle w:val="BodyText"/>
        <w:jc w:val="both"/>
      </w:pPr>
      <w:r>
        <w:rPr>
          <w:color w:val="000009"/>
        </w:rPr>
        <w:t>Los</w:t>
      </w:r>
      <w:r>
        <w:rPr>
          <w:color w:val="000009"/>
          <w:spacing w:val="-3"/>
        </w:rPr>
        <w:t> </w:t>
      </w:r>
      <w:r>
        <w:rPr>
          <w:color w:val="000009"/>
        </w:rPr>
        <w:t>cuatro</w:t>
      </w:r>
      <w:r>
        <w:rPr>
          <w:color w:val="000009"/>
          <w:spacing w:val="-8"/>
        </w:rPr>
        <w:t> </w:t>
      </w:r>
      <w:r>
        <w:rPr>
          <w:color w:val="000009"/>
        </w:rPr>
        <w:t>(4)</w:t>
      </w:r>
      <w:r>
        <w:rPr>
          <w:color w:val="000009"/>
          <w:spacing w:val="3"/>
        </w:rPr>
        <w:t> </w:t>
      </w:r>
      <w:r>
        <w:rPr>
          <w:color w:val="000009"/>
        </w:rPr>
        <w:t>objetivos</w:t>
      </w:r>
      <w:r>
        <w:rPr>
          <w:color w:val="000009"/>
          <w:spacing w:val="-1"/>
        </w:rPr>
        <w:t> </w:t>
      </w:r>
      <w:r>
        <w:rPr>
          <w:color w:val="000009"/>
        </w:rPr>
        <w:t>para</w:t>
      </w:r>
      <w:r>
        <w:rPr>
          <w:color w:val="000009"/>
          <w:spacing w:val="1"/>
        </w:rPr>
        <w:t> </w:t>
      </w:r>
      <w:r>
        <w:rPr>
          <w:color w:val="000009"/>
        </w:rPr>
        <w:t>hacer</w:t>
      </w:r>
      <w:r>
        <w:rPr>
          <w:color w:val="000009"/>
          <w:spacing w:val="2"/>
        </w:rPr>
        <w:t> </w:t>
      </w:r>
      <w:r>
        <w:rPr>
          <w:color w:val="000009"/>
        </w:rPr>
        <w:t>el</w:t>
      </w:r>
      <w:r>
        <w:rPr>
          <w:color w:val="000009"/>
          <w:spacing w:val="-8"/>
        </w:rPr>
        <w:t> </w:t>
      </w:r>
      <w:r>
        <w:rPr>
          <w:color w:val="000009"/>
        </w:rPr>
        <w:t>gobierno</w:t>
      </w:r>
      <w:r>
        <w:rPr>
          <w:color w:val="000009"/>
          <w:spacing w:val="-8"/>
        </w:rPr>
        <w:t> </w:t>
      </w:r>
      <w:r>
        <w:rPr>
          <w:color w:val="000009"/>
        </w:rPr>
        <w:t>más</w:t>
      </w:r>
      <w:r>
        <w:rPr>
          <w:color w:val="000009"/>
          <w:spacing w:val="4"/>
        </w:rPr>
        <w:t> </w:t>
      </w:r>
      <w:r>
        <w:rPr>
          <w:color w:val="000009"/>
        </w:rPr>
        <w:t>fácil</w:t>
      </w:r>
      <w:r>
        <w:rPr>
          <w:color w:val="000009"/>
          <w:spacing w:val="-4"/>
        </w:rPr>
        <w:t> </w:t>
      </w:r>
      <w:r>
        <w:rPr>
          <w:color w:val="000009"/>
        </w:rPr>
        <w:t>al</w:t>
      </w:r>
      <w:r>
        <w:rPr>
          <w:color w:val="000009"/>
          <w:spacing w:val="-9"/>
        </w:rPr>
        <w:t> </w:t>
      </w:r>
      <w:r>
        <w:rPr>
          <w:color w:val="000009"/>
        </w:rPr>
        <w:t>2015</w:t>
      </w:r>
      <w:r>
        <w:rPr>
          <w:color w:val="000009"/>
          <w:spacing w:val="-1"/>
        </w:rPr>
        <w:t> </w:t>
      </w:r>
      <w:r>
        <w:rPr>
          <w:color w:val="000009"/>
          <w:spacing w:val="-4"/>
        </w:rPr>
        <w:t>son:</w:t>
      </w:r>
    </w:p>
    <w:p>
      <w:pPr>
        <w:pStyle w:val="ListParagraph"/>
        <w:numPr>
          <w:ilvl w:val="0"/>
          <w:numId w:val="21"/>
        </w:numPr>
        <w:tabs>
          <w:tab w:pos="719" w:val="left" w:leader="none"/>
        </w:tabs>
        <w:spacing w:line="240" w:lineRule="auto" w:before="274" w:after="0"/>
        <w:ind w:left="719" w:right="0" w:hanging="359"/>
        <w:jc w:val="left"/>
        <w:rPr>
          <w:sz w:val="24"/>
        </w:rPr>
      </w:pPr>
      <w:r>
        <w:rPr>
          <w:color w:val="000009"/>
          <w:sz w:val="24"/>
        </w:rPr>
        <w:t>Se</w:t>
      </w:r>
      <w:r>
        <w:rPr>
          <w:color w:val="000009"/>
          <w:spacing w:val="-6"/>
          <w:sz w:val="24"/>
        </w:rPr>
        <w:t> </w:t>
      </w:r>
      <w:r>
        <w:rPr>
          <w:color w:val="000009"/>
          <w:sz w:val="24"/>
        </w:rPr>
        <w:t>podrá</w:t>
      </w:r>
      <w:r>
        <w:rPr>
          <w:color w:val="000009"/>
          <w:spacing w:val="2"/>
          <w:sz w:val="24"/>
        </w:rPr>
        <w:t> </w:t>
      </w:r>
      <w:r>
        <w:rPr>
          <w:color w:val="000009"/>
          <w:sz w:val="24"/>
        </w:rPr>
        <w:t>acceder</w:t>
      </w:r>
      <w:r>
        <w:rPr>
          <w:color w:val="000009"/>
          <w:spacing w:val="-1"/>
          <w:sz w:val="24"/>
        </w:rPr>
        <w:t> </w:t>
      </w:r>
      <w:r>
        <w:rPr>
          <w:color w:val="000009"/>
          <w:sz w:val="24"/>
        </w:rPr>
        <w:t>a</w:t>
      </w:r>
      <w:r>
        <w:rPr>
          <w:color w:val="000009"/>
          <w:spacing w:val="1"/>
          <w:sz w:val="24"/>
        </w:rPr>
        <w:t> </w:t>
      </w:r>
      <w:r>
        <w:rPr>
          <w:color w:val="000009"/>
          <w:sz w:val="24"/>
        </w:rPr>
        <w:t>los servicios</w:t>
      </w:r>
      <w:r>
        <w:rPr>
          <w:color w:val="000009"/>
          <w:spacing w:val="-1"/>
          <w:sz w:val="24"/>
        </w:rPr>
        <w:t> </w:t>
      </w:r>
      <w:r>
        <w:rPr>
          <w:color w:val="000009"/>
          <w:sz w:val="24"/>
        </w:rPr>
        <w:t>del</w:t>
      </w:r>
      <w:r>
        <w:rPr>
          <w:color w:val="000009"/>
          <w:spacing w:val="-8"/>
          <w:sz w:val="24"/>
        </w:rPr>
        <w:t> </w:t>
      </w:r>
      <w:r>
        <w:rPr>
          <w:color w:val="000009"/>
          <w:sz w:val="24"/>
        </w:rPr>
        <w:t>Gobierno</w:t>
      </w:r>
      <w:r>
        <w:rPr>
          <w:color w:val="000009"/>
          <w:spacing w:val="-7"/>
          <w:sz w:val="24"/>
        </w:rPr>
        <w:t> </w:t>
      </w:r>
      <w:r>
        <w:rPr>
          <w:color w:val="000009"/>
          <w:sz w:val="24"/>
        </w:rPr>
        <w:t>de</w:t>
      </w:r>
      <w:r>
        <w:rPr>
          <w:color w:val="000009"/>
          <w:spacing w:val="-3"/>
          <w:sz w:val="24"/>
        </w:rPr>
        <w:t> </w:t>
      </w:r>
      <w:r>
        <w:rPr>
          <w:color w:val="000009"/>
          <w:sz w:val="24"/>
        </w:rPr>
        <w:t>manera</w:t>
      </w:r>
      <w:r>
        <w:rPr>
          <w:color w:val="000009"/>
          <w:spacing w:val="-3"/>
          <w:sz w:val="24"/>
        </w:rPr>
        <w:t> </w:t>
      </w:r>
      <w:r>
        <w:rPr>
          <w:color w:val="000009"/>
          <w:spacing w:val="-2"/>
          <w:sz w:val="24"/>
        </w:rPr>
        <w:t>digital</w:t>
      </w:r>
    </w:p>
    <w:p>
      <w:pPr>
        <w:pStyle w:val="ListParagraph"/>
        <w:numPr>
          <w:ilvl w:val="0"/>
          <w:numId w:val="21"/>
        </w:numPr>
        <w:tabs>
          <w:tab w:pos="719" w:val="left" w:leader="none"/>
        </w:tabs>
        <w:spacing w:line="240" w:lineRule="auto" w:before="274" w:after="0"/>
        <w:ind w:left="719" w:right="0" w:hanging="359"/>
        <w:jc w:val="left"/>
        <w:rPr>
          <w:sz w:val="24"/>
        </w:rPr>
      </w:pPr>
      <w:r>
        <w:rPr>
          <w:color w:val="000009"/>
          <w:sz w:val="24"/>
        </w:rPr>
        <w:t>Se</w:t>
      </w:r>
      <w:r>
        <w:rPr>
          <w:color w:val="000009"/>
          <w:spacing w:val="-6"/>
          <w:sz w:val="24"/>
        </w:rPr>
        <w:t> </w:t>
      </w:r>
      <w:r>
        <w:rPr>
          <w:color w:val="000009"/>
          <w:sz w:val="24"/>
        </w:rPr>
        <w:t>podrá</w:t>
      </w:r>
      <w:r>
        <w:rPr>
          <w:color w:val="000009"/>
          <w:spacing w:val="2"/>
          <w:sz w:val="24"/>
        </w:rPr>
        <w:t> </w:t>
      </w:r>
      <w:r>
        <w:rPr>
          <w:color w:val="000009"/>
          <w:sz w:val="24"/>
        </w:rPr>
        <w:t>acceder</w:t>
      </w:r>
      <w:r>
        <w:rPr>
          <w:color w:val="000009"/>
          <w:spacing w:val="-1"/>
          <w:sz w:val="24"/>
        </w:rPr>
        <w:t> </w:t>
      </w:r>
      <w:r>
        <w:rPr>
          <w:color w:val="000009"/>
          <w:sz w:val="24"/>
        </w:rPr>
        <w:t>a</w:t>
      </w:r>
      <w:r>
        <w:rPr>
          <w:color w:val="000009"/>
          <w:spacing w:val="1"/>
          <w:sz w:val="24"/>
        </w:rPr>
        <w:t> </w:t>
      </w:r>
      <w:r>
        <w:rPr>
          <w:color w:val="000009"/>
          <w:sz w:val="24"/>
        </w:rPr>
        <w:t>los servicios</w:t>
      </w:r>
      <w:r>
        <w:rPr>
          <w:color w:val="000009"/>
          <w:spacing w:val="-1"/>
          <w:sz w:val="24"/>
        </w:rPr>
        <w:t> </w:t>
      </w:r>
      <w:r>
        <w:rPr>
          <w:color w:val="000009"/>
          <w:sz w:val="24"/>
        </w:rPr>
        <w:t>del</w:t>
      </w:r>
      <w:r>
        <w:rPr>
          <w:color w:val="000009"/>
          <w:spacing w:val="-8"/>
          <w:sz w:val="24"/>
        </w:rPr>
        <w:t> </w:t>
      </w:r>
      <w:r>
        <w:rPr>
          <w:color w:val="000009"/>
          <w:sz w:val="24"/>
        </w:rPr>
        <w:t>Gobierno</w:t>
      </w:r>
      <w:r>
        <w:rPr>
          <w:color w:val="000009"/>
          <w:spacing w:val="-7"/>
          <w:sz w:val="24"/>
        </w:rPr>
        <w:t> </w:t>
      </w:r>
      <w:r>
        <w:rPr>
          <w:color w:val="000009"/>
          <w:sz w:val="24"/>
        </w:rPr>
        <w:t>de</w:t>
      </w:r>
      <w:r>
        <w:rPr>
          <w:color w:val="000009"/>
          <w:spacing w:val="-3"/>
          <w:sz w:val="24"/>
        </w:rPr>
        <w:t> </w:t>
      </w:r>
      <w:r>
        <w:rPr>
          <w:color w:val="000009"/>
          <w:sz w:val="24"/>
        </w:rPr>
        <w:t>manera</w:t>
      </w:r>
      <w:r>
        <w:rPr>
          <w:color w:val="000009"/>
          <w:spacing w:val="2"/>
          <w:sz w:val="24"/>
        </w:rPr>
        <w:t> </w:t>
      </w:r>
      <w:r>
        <w:rPr>
          <w:color w:val="000009"/>
          <w:spacing w:val="-2"/>
          <w:sz w:val="24"/>
        </w:rPr>
        <w:t>integrada</w:t>
      </w:r>
    </w:p>
    <w:p>
      <w:pPr>
        <w:pStyle w:val="BodyText"/>
        <w:spacing w:before="3"/>
      </w:pPr>
    </w:p>
    <w:p>
      <w:pPr>
        <w:pStyle w:val="ListParagraph"/>
        <w:numPr>
          <w:ilvl w:val="0"/>
          <w:numId w:val="21"/>
        </w:numPr>
        <w:tabs>
          <w:tab w:pos="719" w:val="left" w:leader="none"/>
          <w:tab w:pos="721" w:val="left" w:leader="none"/>
        </w:tabs>
        <w:spacing w:line="480" w:lineRule="auto" w:before="1" w:after="0"/>
        <w:ind w:left="721" w:right="731" w:hanging="361"/>
        <w:jc w:val="left"/>
        <w:rPr>
          <w:sz w:val="24"/>
        </w:rPr>
      </w:pPr>
      <w:r>
        <w:rPr>
          <w:color w:val="000009"/>
          <w:sz w:val="24"/>
        </w:rPr>
        <w:t>Se</w:t>
      </w:r>
      <w:r>
        <w:rPr>
          <w:color w:val="000009"/>
          <w:spacing w:val="40"/>
          <w:sz w:val="24"/>
        </w:rPr>
        <w:t> </w:t>
      </w:r>
      <w:r>
        <w:rPr>
          <w:color w:val="000009"/>
          <w:sz w:val="24"/>
        </w:rPr>
        <w:t>podrá</w:t>
      </w:r>
      <w:r>
        <w:rPr>
          <w:color w:val="000009"/>
          <w:spacing w:val="40"/>
          <w:sz w:val="24"/>
        </w:rPr>
        <w:t> </w:t>
      </w:r>
      <w:r>
        <w:rPr>
          <w:color w:val="000009"/>
          <w:sz w:val="24"/>
        </w:rPr>
        <w:t>escoger</w:t>
      </w:r>
      <w:r>
        <w:rPr>
          <w:color w:val="000009"/>
          <w:spacing w:val="40"/>
          <w:sz w:val="24"/>
        </w:rPr>
        <w:t> </w:t>
      </w:r>
      <w:r>
        <w:rPr>
          <w:color w:val="000009"/>
          <w:sz w:val="24"/>
        </w:rPr>
        <w:t>una</w:t>
      </w:r>
      <w:r>
        <w:rPr>
          <w:color w:val="000009"/>
          <w:spacing w:val="40"/>
          <w:sz w:val="24"/>
        </w:rPr>
        <w:t> </w:t>
      </w:r>
      <w:r>
        <w:rPr>
          <w:color w:val="000009"/>
          <w:sz w:val="24"/>
        </w:rPr>
        <w:t>identidad</w:t>
      </w:r>
      <w:r>
        <w:rPr>
          <w:color w:val="000009"/>
          <w:spacing w:val="40"/>
          <w:sz w:val="24"/>
        </w:rPr>
        <w:t> </w:t>
      </w:r>
      <w:r>
        <w:rPr>
          <w:color w:val="000009"/>
          <w:sz w:val="24"/>
        </w:rPr>
        <w:t>digital</w:t>
      </w:r>
      <w:r>
        <w:rPr>
          <w:color w:val="000009"/>
          <w:spacing w:val="40"/>
          <w:sz w:val="24"/>
        </w:rPr>
        <w:t> </w:t>
      </w:r>
      <w:r>
        <w:rPr>
          <w:color w:val="000009"/>
          <w:sz w:val="24"/>
        </w:rPr>
        <w:t>segura</w:t>
      </w:r>
      <w:r>
        <w:rPr>
          <w:color w:val="000009"/>
          <w:spacing w:val="40"/>
          <w:sz w:val="24"/>
        </w:rPr>
        <w:t> </w:t>
      </w:r>
      <w:r>
        <w:rPr>
          <w:color w:val="000009"/>
          <w:sz w:val="24"/>
        </w:rPr>
        <w:t>para</w:t>
      </w:r>
      <w:r>
        <w:rPr>
          <w:color w:val="000009"/>
          <w:spacing w:val="40"/>
          <w:sz w:val="24"/>
        </w:rPr>
        <w:t> </w:t>
      </w:r>
      <w:r>
        <w:rPr>
          <w:color w:val="000009"/>
          <w:sz w:val="24"/>
        </w:rPr>
        <w:t>acceder</w:t>
      </w:r>
      <w:r>
        <w:rPr>
          <w:color w:val="000009"/>
          <w:spacing w:val="40"/>
          <w:sz w:val="24"/>
        </w:rPr>
        <w:t> </w:t>
      </w:r>
      <w:r>
        <w:rPr>
          <w:color w:val="000009"/>
          <w:sz w:val="24"/>
        </w:rPr>
        <w:t>a</w:t>
      </w:r>
      <w:r>
        <w:rPr>
          <w:color w:val="000009"/>
          <w:spacing w:val="40"/>
          <w:sz w:val="24"/>
        </w:rPr>
        <w:t> </w:t>
      </w:r>
      <w:r>
        <w:rPr>
          <w:color w:val="000009"/>
          <w:sz w:val="24"/>
        </w:rPr>
        <w:t>todos</w:t>
      </w:r>
      <w:r>
        <w:rPr>
          <w:color w:val="000009"/>
          <w:spacing w:val="40"/>
          <w:sz w:val="24"/>
        </w:rPr>
        <w:t> </w:t>
      </w:r>
      <w:r>
        <w:rPr>
          <w:color w:val="000009"/>
          <w:sz w:val="24"/>
        </w:rPr>
        <w:t>los</w:t>
      </w:r>
      <w:r>
        <w:rPr>
          <w:color w:val="000009"/>
          <w:spacing w:val="40"/>
          <w:sz w:val="24"/>
        </w:rPr>
        <w:t> </w:t>
      </w:r>
      <w:r>
        <w:rPr>
          <w:color w:val="000009"/>
          <w:sz w:val="24"/>
        </w:rPr>
        <w:t>servicios</w:t>
      </w:r>
      <w:r>
        <w:rPr>
          <w:color w:val="000009"/>
          <w:spacing w:val="40"/>
          <w:sz w:val="24"/>
        </w:rPr>
        <w:t> </w:t>
      </w:r>
      <w:r>
        <w:rPr>
          <w:color w:val="000009"/>
          <w:sz w:val="24"/>
        </w:rPr>
        <w:t>del </w:t>
      </w:r>
      <w:r>
        <w:rPr>
          <w:color w:val="000009"/>
          <w:spacing w:val="-2"/>
          <w:sz w:val="24"/>
        </w:rPr>
        <w:t>gobierno</w:t>
      </w:r>
    </w:p>
    <w:p>
      <w:pPr>
        <w:pStyle w:val="ListParagraph"/>
        <w:numPr>
          <w:ilvl w:val="0"/>
          <w:numId w:val="21"/>
        </w:numPr>
        <w:tabs>
          <w:tab w:pos="719" w:val="left" w:leader="none"/>
          <w:tab w:pos="721" w:val="left" w:leader="none"/>
        </w:tabs>
        <w:spacing w:line="477" w:lineRule="auto" w:before="1" w:after="0"/>
        <w:ind w:left="721" w:right="730" w:hanging="361"/>
        <w:jc w:val="left"/>
        <w:rPr>
          <w:color w:val="000009"/>
          <w:sz w:val="24"/>
        </w:rPr>
      </w:pPr>
      <w:r>
        <w:rPr>
          <w:color w:val="000009"/>
          <w:sz w:val="24"/>
        </w:rPr>
        <w:t>En caso de</w:t>
      </w:r>
      <w:r>
        <w:rPr>
          <w:color w:val="000009"/>
          <w:spacing w:val="21"/>
          <w:sz w:val="24"/>
        </w:rPr>
        <w:t> </w:t>
      </w:r>
      <w:r>
        <w:rPr>
          <w:color w:val="000009"/>
          <w:sz w:val="24"/>
        </w:rPr>
        <w:t>no poder</w:t>
      </w:r>
      <w:r>
        <w:rPr>
          <w:color w:val="000009"/>
          <w:spacing w:val="22"/>
          <w:sz w:val="24"/>
        </w:rPr>
        <w:t> </w:t>
      </w:r>
      <w:r>
        <w:rPr>
          <w:color w:val="000009"/>
          <w:sz w:val="24"/>
        </w:rPr>
        <w:t>acceder</w:t>
      </w:r>
      <w:r>
        <w:rPr>
          <w:color w:val="000009"/>
          <w:spacing w:val="22"/>
          <w:sz w:val="24"/>
        </w:rPr>
        <w:t> </w:t>
      </w:r>
      <w:r>
        <w:rPr>
          <w:color w:val="000009"/>
          <w:sz w:val="24"/>
        </w:rPr>
        <w:t>de</w:t>
      </w:r>
      <w:r>
        <w:rPr>
          <w:color w:val="000009"/>
          <w:spacing w:val="21"/>
          <w:sz w:val="24"/>
        </w:rPr>
        <w:t> </w:t>
      </w:r>
      <w:r>
        <w:rPr>
          <w:color w:val="000009"/>
          <w:sz w:val="24"/>
        </w:rPr>
        <w:t>manera digital</w:t>
      </w:r>
      <w:r>
        <w:rPr>
          <w:color w:val="000009"/>
          <w:spacing w:val="21"/>
          <w:sz w:val="24"/>
        </w:rPr>
        <w:t> </w:t>
      </w:r>
      <w:r>
        <w:rPr>
          <w:color w:val="000009"/>
          <w:sz w:val="24"/>
        </w:rPr>
        <w:t>a</w:t>
      </w:r>
      <w:r>
        <w:rPr>
          <w:color w:val="000009"/>
          <w:spacing w:val="21"/>
          <w:sz w:val="24"/>
        </w:rPr>
        <w:t> </w:t>
      </w:r>
      <w:r>
        <w:rPr>
          <w:color w:val="000009"/>
          <w:sz w:val="24"/>
        </w:rPr>
        <w:t>los servicios del gobierno,</w:t>
      </w:r>
      <w:r>
        <w:rPr>
          <w:color w:val="000009"/>
          <w:spacing w:val="22"/>
          <w:sz w:val="24"/>
        </w:rPr>
        <w:t> </w:t>
      </w:r>
      <w:r>
        <w:rPr>
          <w:color w:val="000009"/>
          <w:sz w:val="24"/>
        </w:rPr>
        <w:t>se proveen otras alternativas.</w:t>
      </w:r>
    </w:p>
    <w:p>
      <w:pPr>
        <w:pStyle w:val="ListParagraph"/>
        <w:spacing w:after="0" w:line="477" w:lineRule="auto"/>
        <w:jc w:val="left"/>
        <w:rPr>
          <w:sz w:val="24"/>
        </w:rPr>
        <w:sectPr>
          <w:pgSz w:w="12240" w:h="15840"/>
          <w:pgMar w:header="762" w:footer="0" w:top="1380" w:bottom="280" w:left="1440" w:right="720"/>
        </w:sectPr>
      </w:pPr>
    </w:p>
    <w:p>
      <w:pPr>
        <w:pStyle w:val="BodyText"/>
        <w:spacing w:line="480" w:lineRule="auto" w:before="87"/>
        <w:ind w:right="724"/>
        <w:jc w:val="both"/>
      </w:pPr>
      <w:r>
        <w:rPr>
          <w:b/>
          <w:i/>
        </w:rPr>
        <w:t>Un Gobierno que es informado por</w:t>
      </w:r>
      <w:r>
        <w:rPr>
          <w:b/>
          <w:i/>
          <w:spacing w:val="-2"/>
        </w:rPr>
        <w:t> </w:t>
      </w:r>
      <w:r>
        <w:rPr>
          <w:b/>
          <w:i/>
        </w:rPr>
        <w:t>el ciudadano: </w:t>
      </w:r>
      <w:r>
        <w:rPr/>
        <w:t>Se utilizará analítica de datos para asegurarse que los servicios del gobierno cubren las necesidades de los ciudadanos para entender mejor lo que las personas y la industria espera del</w:t>
      </w:r>
      <w:r>
        <w:rPr>
          <w:spacing w:val="-4"/>
        </w:rPr>
        <w:t> </w:t>
      </w:r>
      <w:r>
        <w:rPr/>
        <w:t>gobierno y mejorar los servicios futuros. Al hacer esto, se asegura que el ciudadano tiene control sobre su información.</w:t>
      </w:r>
    </w:p>
    <w:p>
      <w:pPr>
        <w:pStyle w:val="BodyText"/>
      </w:pPr>
    </w:p>
    <w:p>
      <w:pPr>
        <w:pStyle w:val="BodyText"/>
        <w:spacing w:before="1"/>
      </w:pPr>
    </w:p>
    <w:p>
      <w:pPr>
        <w:pStyle w:val="BodyText"/>
        <w:jc w:val="both"/>
      </w:pPr>
      <w:r>
        <w:rPr>
          <w:color w:val="000009"/>
        </w:rPr>
        <w:t>Los</w:t>
      </w:r>
      <w:r>
        <w:rPr>
          <w:color w:val="000009"/>
          <w:spacing w:val="-5"/>
        </w:rPr>
        <w:t> </w:t>
      </w:r>
      <w:r>
        <w:rPr>
          <w:color w:val="000009"/>
        </w:rPr>
        <w:t>cuatro</w:t>
      </w:r>
      <w:r>
        <w:rPr>
          <w:color w:val="000009"/>
          <w:spacing w:val="-4"/>
        </w:rPr>
        <w:t> </w:t>
      </w:r>
      <w:r>
        <w:rPr>
          <w:color w:val="000009"/>
        </w:rPr>
        <w:t>objetivos</w:t>
      </w:r>
      <w:r>
        <w:rPr>
          <w:color w:val="000009"/>
          <w:spacing w:val="-2"/>
        </w:rPr>
        <w:t> </w:t>
      </w:r>
      <w:r>
        <w:rPr>
          <w:color w:val="000009"/>
        </w:rPr>
        <w:t>para</w:t>
      </w:r>
      <w:r>
        <w:rPr>
          <w:color w:val="000009"/>
          <w:spacing w:val="-6"/>
        </w:rPr>
        <w:t> </w:t>
      </w:r>
      <w:r>
        <w:rPr>
          <w:color w:val="000009"/>
        </w:rPr>
        <w:t>proveer</w:t>
      </w:r>
      <w:r>
        <w:rPr>
          <w:color w:val="000009"/>
          <w:spacing w:val="-3"/>
        </w:rPr>
        <w:t> </w:t>
      </w:r>
      <w:r>
        <w:rPr>
          <w:color w:val="000009"/>
        </w:rPr>
        <w:t>servicios</w:t>
      </w:r>
      <w:r>
        <w:rPr>
          <w:color w:val="000009"/>
          <w:spacing w:val="3"/>
        </w:rPr>
        <w:t> </w:t>
      </w:r>
      <w:r>
        <w:rPr>
          <w:color w:val="000009"/>
        </w:rPr>
        <w:t>inteligentes</w:t>
      </w:r>
      <w:r>
        <w:rPr>
          <w:color w:val="000009"/>
          <w:spacing w:val="-3"/>
        </w:rPr>
        <w:t> </w:t>
      </w:r>
      <w:r>
        <w:rPr>
          <w:color w:val="000009"/>
        </w:rPr>
        <w:t>a</w:t>
      </w:r>
      <w:r>
        <w:rPr>
          <w:color w:val="000009"/>
          <w:spacing w:val="-5"/>
        </w:rPr>
        <w:t> </w:t>
      </w:r>
      <w:r>
        <w:rPr>
          <w:color w:val="000009"/>
        </w:rPr>
        <w:t>través</w:t>
      </w:r>
      <w:r>
        <w:rPr>
          <w:color w:val="000009"/>
          <w:spacing w:val="-2"/>
        </w:rPr>
        <w:t> </w:t>
      </w:r>
      <w:r>
        <w:rPr>
          <w:color w:val="000009"/>
        </w:rPr>
        <w:t>del</w:t>
      </w:r>
      <w:r>
        <w:rPr>
          <w:color w:val="000009"/>
          <w:spacing w:val="-5"/>
        </w:rPr>
        <w:t> </w:t>
      </w:r>
      <w:r>
        <w:rPr>
          <w:color w:val="000009"/>
        </w:rPr>
        <w:t>uso</w:t>
      </w:r>
      <w:r>
        <w:rPr>
          <w:color w:val="000009"/>
          <w:spacing w:val="-9"/>
        </w:rPr>
        <w:t> </w:t>
      </w:r>
      <w:r>
        <w:rPr>
          <w:color w:val="000009"/>
        </w:rPr>
        <w:t>de</w:t>
      </w:r>
      <w:r>
        <w:rPr>
          <w:color w:val="000009"/>
          <w:spacing w:val="-1"/>
        </w:rPr>
        <w:t> </w:t>
      </w:r>
      <w:r>
        <w:rPr>
          <w:color w:val="000009"/>
        </w:rPr>
        <w:t>los</w:t>
      </w:r>
      <w:r>
        <w:rPr>
          <w:color w:val="000009"/>
          <w:spacing w:val="-2"/>
        </w:rPr>
        <w:t> </w:t>
      </w:r>
      <w:r>
        <w:rPr>
          <w:color w:val="000009"/>
        </w:rPr>
        <w:t>datos</w:t>
      </w:r>
      <w:r>
        <w:rPr>
          <w:color w:val="000009"/>
          <w:spacing w:val="-2"/>
        </w:rPr>
        <w:t> </w:t>
      </w:r>
      <w:r>
        <w:rPr>
          <w:color w:val="000009"/>
          <w:spacing w:val="-4"/>
        </w:rPr>
        <w:t>son:</w:t>
      </w:r>
    </w:p>
    <w:p>
      <w:pPr>
        <w:pStyle w:val="ListParagraph"/>
        <w:numPr>
          <w:ilvl w:val="0"/>
          <w:numId w:val="22"/>
        </w:numPr>
        <w:tabs>
          <w:tab w:pos="600" w:val="left" w:leader="none"/>
        </w:tabs>
        <w:spacing w:line="240" w:lineRule="auto" w:before="274" w:after="0"/>
        <w:ind w:left="600" w:right="0" w:hanging="240"/>
        <w:jc w:val="left"/>
        <w:rPr>
          <w:sz w:val="24"/>
        </w:rPr>
      </w:pPr>
      <w:r>
        <w:rPr>
          <w:color w:val="000009"/>
          <w:sz w:val="24"/>
        </w:rPr>
        <w:t>Los</w:t>
      </w:r>
      <w:r>
        <w:rPr>
          <w:color w:val="000009"/>
          <w:spacing w:val="-4"/>
          <w:sz w:val="24"/>
        </w:rPr>
        <w:t> </w:t>
      </w:r>
      <w:r>
        <w:rPr>
          <w:color w:val="000009"/>
          <w:sz w:val="24"/>
        </w:rPr>
        <w:t>servicios</w:t>
      </w:r>
      <w:r>
        <w:rPr>
          <w:color w:val="000009"/>
          <w:spacing w:val="-1"/>
          <w:sz w:val="24"/>
        </w:rPr>
        <w:t> </w:t>
      </w:r>
      <w:r>
        <w:rPr>
          <w:color w:val="000009"/>
          <w:sz w:val="24"/>
        </w:rPr>
        <w:t>serán</w:t>
      </w:r>
      <w:r>
        <w:rPr>
          <w:color w:val="000009"/>
          <w:spacing w:val="-4"/>
          <w:sz w:val="24"/>
        </w:rPr>
        <w:t> </w:t>
      </w:r>
      <w:r>
        <w:rPr>
          <w:color w:val="000009"/>
          <w:sz w:val="24"/>
        </w:rPr>
        <w:t>inteligentes</w:t>
      </w:r>
      <w:r>
        <w:rPr>
          <w:color w:val="000009"/>
          <w:spacing w:val="4"/>
          <w:sz w:val="24"/>
        </w:rPr>
        <w:t> </w:t>
      </w:r>
      <w:r>
        <w:rPr>
          <w:color w:val="000009"/>
          <w:sz w:val="24"/>
        </w:rPr>
        <w:t>y</w:t>
      </w:r>
      <w:r>
        <w:rPr>
          <w:color w:val="000009"/>
          <w:spacing w:val="-8"/>
          <w:sz w:val="24"/>
        </w:rPr>
        <w:t> </w:t>
      </w:r>
      <w:r>
        <w:rPr>
          <w:color w:val="000009"/>
          <w:sz w:val="24"/>
        </w:rPr>
        <w:t>se</w:t>
      </w:r>
      <w:r>
        <w:rPr>
          <w:color w:val="000009"/>
          <w:spacing w:val="-4"/>
          <w:sz w:val="24"/>
        </w:rPr>
        <w:t> </w:t>
      </w:r>
      <w:r>
        <w:rPr>
          <w:color w:val="000009"/>
          <w:sz w:val="24"/>
        </w:rPr>
        <w:t>adaptarán</w:t>
      </w:r>
      <w:r>
        <w:rPr>
          <w:color w:val="000009"/>
          <w:spacing w:val="-9"/>
          <w:sz w:val="24"/>
        </w:rPr>
        <w:t> </w:t>
      </w:r>
      <w:r>
        <w:rPr>
          <w:color w:val="000009"/>
          <w:sz w:val="24"/>
        </w:rPr>
        <w:t>a</w:t>
      </w:r>
      <w:r>
        <w:rPr>
          <w:color w:val="000009"/>
          <w:spacing w:val="1"/>
          <w:sz w:val="24"/>
        </w:rPr>
        <w:t> </w:t>
      </w:r>
      <w:r>
        <w:rPr>
          <w:color w:val="000009"/>
          <w:sz w:val="24"/>
        </w:rPr>
        <w:t>los</w:t>
      </w:r>
      <w:r>
        <w:rPr>
          <w:color w:val="000009"/>
          <w:spacing w:val="-1"/>
          <w:sz w:val="24"/>
        </w:rPr>
        <w:t> </w:t>
      </w:r>
      <w:r>
        <w:rPr>
          <w:color w:val="000009"/>
          <w:sz w:val="24"/>
        </w:rPr>
        <w:t>datos</w:t>
      </w:r>
      <w:r>
        <w:rPr>
          <w:color w:val="000009"/>
          <w:spacing w:val="-2"/>
          <w:sz w:val="24"/>
        </w:rPr>
        <w:t> </w:t>
      </w:r>
      <w:r>
        <w:rPr>
          <w:color w:val="000009"/>
          <w:sz w:val="24"/>
        </w:rPr>
        <w:t>que</w:t>
      </w:r>
      <w:r>
        <w:rPr>
          <w:color w:val="000009"/>
          <w:spacing w:val="-4"/>
          <w:sz w:val="24"/>
        </w:rPr>
        <w:t> </w:t>
      </w:r>
      <w:r>
        <w:rPr>
          <w:color w:val="000009"/>
          <w:sz w:val="24"/>
        </w:rPr>
        <w:t>se</w:t>
      </w:r>
      <w:r>
        <w:rPr>
          <w:color w:val="000009"/>
          <w:spacing w:val="1"/>
          <w:sz w:val="24"/>
        </w:rPr>
        <w:t> </w:t>
      </w:r>
      <w:r>
        <w:rPr>
          <w:color w:val="000009"/>
          <w:sz w:val="24"/>
        </w:rPr>
        <w:t>escogen</w:t>
      </w:r>
      <w:r>
        <w:rPr>
          <w:color w:val="000009"/>
          <w:spacing w:val="-8"/>
          <w:sz w:val="24"/>
        </w:rPr>
        <w:t> </w:t>
      </w:r>
      <w:r>
        <w:rPr>
          <w:color w:val="000009"/>
          <w:spacing w:val="-2"/>
          <w:sz w:val="24"/>
        </w:rPr>
        <w:t>compartir.</w:t>
      </w:r>
    </w:p>
    <w:p>
      <w:pPr>
        <w:pStyle w:val="BodyText"/>
        <w:spacing w:before="3"/>
      </w:pPr>
    </w:p>
    <w:p>
      <w:pPr>
        <w:pStyle w:val="ListParagraph"/>
        <w:numPr>
          <w:ilvl w:val="0"/>
          <w:numId w:val="22"/>
        </w:numPr>
        <w:tabs>
          <w:tab w:pos="600" w:val="left" w:leader="none"/>
        </w:tabs>
        <w:spacing w:line="240" w:lineRule="auto" w:before="0" w:after="0"/>
        <w:ind w:left="600" w:right="0" w:hanging="240"/>
        <w:jc w:val="left"/>
        <w:rPr>
          <w:sz w:val="24"/>
        </w:rPr>
      </w:pPr>
      <w:r>
        <w:rPr>
          <w:color w:val="000009"/>
          <w:sz w:val="24"/>
        </w:rPr>
        <w:t>Políticas</w:t>
      </w:r>
      <w:r>
        <w:rPr>
          <w:color w:val="000009"/>
          <w:spacing w:val="3"/>
          <w:sz w:val="24"/>
        </w:rPr>
        <w:t> </w:t>
      </w:r>
      <w:r>
        <w:rPr>
          <w:color w:val="000009"/>
          <w:sz w:val="24"/>
        </w:rPr>
        <w:t>y</w:t>
      </w:r>
      <w:r>
        <w:rPr>
          <w:color w:val="000009"/>
          <w:spacing w:val="-10"/>
          <w:sz w:val="24"/>
        </w:rPr>
        <w:t> </w:t>
      </w:r>
      <w:r>
        <w:rPr>
          <w:color w:val="000009"/>
          <w:sz w:val="24"/>
        </w:rPr>
        <w:t>Servicios</w:t>
      </w:r>
      <w:r>
        <w:rPr>
          <w:color w:val="000009"/>
          <w:spacing w:val="-2"/>
          <w:sz w:val="24"/>
        </w:rPr>
        <w:t> </w:t>
      </w:r>
      <w:r>
        <w:rPr>
          <w:color w:val="000009"/>
          <w:sz w:val="24"/>
        </w:rPr>
        <w:t>basados</w:t>
      </w:r>
      <w:r>
        <w:rPr>
          <w:color w:val="000009"/>
          <w:spacing w:val="-1"/>
          <w:sz w:val="24"/>
        </w:rPr>
        <w:t> </w:t>
      </w:r>
      <w:r>
        <w:rPr>
          <w:color w:val="000009"/>
          <w:sz w:val="24"/>
        </w:rPr>
        <w:t>analítica</w:t>
      </w:r>
      <w:r>
        <w:rPr>
          <w:color w:val="000009"/>
          <w:spacing w:val="-4"/>
          <w:sz w:val="24"/>
        </w:rPr>
        <w:t> </w:t>
      </w:r>
      <w:r>
        <w:rPr>
          <w:color w:val="000009"/>
          <w:sz w:val="24"/>
        </w:rPr>
        <w:t>de</w:t>
      </w:r>
      <w:r>
        <w:rPr>
          <w:color w:val="000009"/>
          <w:spacing w:val="-4"/>
          <w:sz w:val="24"/>
        </w:rPr>
        <w:t> </w:t>
      </w:r>
      <w:r>
        <w:rPr>
          <w:color w:val="000009"/>
          <w:spacing w:val="-2"/>
          <w:sz w:val="24"/>
        </w:rPr>
        <w:t>datos.</w:t>
      </w:r>
    </w:p>
    <w:p>
      <w:pPr>
        <w:pStyle w:val="ListParagraph"/>
        <w:numPr>
          <w:ilvl w:val="0"/>
          <w:numId w:val="22"/>
        </w:numPr>
        <w:tabs>
          <w:tab w:pos="600" w:val="left" w:leader="none"/>
          <w:tab w:pos="721" w:val="left" w:leader="none"/>
        </w:tabs>
        <w:spacing w:line="477" w:lineRule="auto" w:before="275" w:after="0"/>
        <w:ind w:left="721" w:right="721" w:hanging="361"/>
        <w:jc w:val="left"/>
        <w:rPr>
          <w:sz w:val="24"/>
        </w:rPr>
      </w:pPr>
      <w:r>
        <w:rPr>
          <w:color w:val="000009"/>
          <w:sz w:val="24"/>
        </w:rPr>
        <w:t>Las</w:t>
      </w:r>
      <w:r>
        <w:rPr>
          <w:color w:val="000009"/>
          <w:spacing w:val="40"/>
          <w:sz w:val="24"/>
        </w:rPr>
        <w:t> </w:t>
      </w:r>
      <w:r>
        <w:rPr>
          <w:color w:val="000009"/>
          <w:sz w:val="24"/>
        </w:rPr>
        <w:t>tecnologías</w:t>
      </w:r>
      <w:r>
        <w:rPr>
          <w:color w:val="000009"/>
          <w:spacing w:val="40"/>
          <w:sz w:val="24"/>
        </w:rPr>
        <w:t> </w:t>
      </w:r>
      <w:r>
        <w:rPr>
          <w:color w:val="000009"/>
          <w:sz w:val="24"/>
        </w:rPr>
        <w:t>mejorarán</w:t>
      </w:r>
      <w:r>
        <w:rPr>
          <w:color w:val="000009"/>
          <w:spacing w:val="40"/>
          <w:sz w:val="24"/>
        </w:rPr>
        <w:t> </w:t>
      </w:r>
      <w:r>
        <w:rPr>
          <w:color w:val="000009"/>
          <w:sz w:val="24"/>
        </w:rPr>
        <w:t>los</w:t>
      </w:r>
      <w:r>
        <w:rPr>
          <w:color w:val="000009"/>
          <w:spacing w:val="40"/>
          <w:sz w:val="24"/>
        </w:rPr>
        <w:t> </w:t>
      </w:r>
      <w:r>
        <w:rPr>
          <w:color w:val="000009"/>
          <w:sz w:val="24"/>
        </w:rPr>
        <w:t>procesos</w:t>
      </w:r>
      <w:r>
        <w:rPr>
          <w:color w:val="000009"/>
          <w:spacing w:val="40"/>
          <w:sz w:val="24"/>
        </w:rPr>
        <w:t> </w:t>
      </w:r>
      <w:r>
        <w:rPr>
          <w:color w:val="000009"/>
          <w:sz w:val="24"/>
        </w:rPr>
        <w:t>de</w:t>
      </w:r>
      <w:r>
        <w:rPr>
          <w:color w:val="000009"/>
          <w:spacing w:val="40"/>
          <w:sz w:val="24"/>
        </w:rPr>
        <w:t> </w:t>
      </w:r>
      <w:r>
        <w:rPr>
          <w:color w:val="000009"/>
          <w:sz w:val="24"/>
        </w:rPr>
        <w:t>toma</w:t>
      </w:r>
      <w:r>
        <w:rPr>
          <w:color w:val="000009"/>
          <w:spacing w:val="40"/>
          <w:sz w:val="24"/>
        </w:rPr>
        <w:t> </w:t>
      </w:r>
      <w:r>
        <w:rPr>
          <w:color w:val="000009"/>
          <w:sz w:val="24"/>
        </w:rPr>
        <w:t>de</w:t>
      </w:r>
      <w:r>
        <w:rPr>
          <w:color w:val="000009"/>
          <w:spacing w:val="40"/>
          <w:sz w:val="24"/>
        </w:rPr>
        <w:t> </w:t>
      </w:r>
      <w:r>
        <w:rPr>
          <w:color w:val="000009"/>
          <w:sz w:val="24"/>
        </w:rPr>
        <w:t>decisión</w:t>
      </w:r>
      <w:r>
        <w:rPr>
          <w:color w:val="000009"/>
          <w:spacing w:val="40"/>
          <w:sz w:val="24"/>
        </w:rPr>
        <w:t> </w:t>
      </w:r>
      <w:r>
        <w:rPr>
          <w:color w:val="000009"/>
          <w:sz w:val="24"/>
        </w:rPr>
        <w:t>y</w:t>
      </w:r>
      <w:r>
        <w:rPr>
          <w:color w:val="000009"/>
          <w:spacing w:val="40"/>
          <w:sz w:val="24"/>
        </w:rPr>
        <w:t> </w:t>
      </w:r>
      <w:r>
        <w:rPr>
          <w:color w:val="000009"/>
          <w:sz w:val="24"/>
        </w:rPr>
        <w:t>serán</w:t>
      </w:r>
      <w:r>
        <w:rPr>
          <w:color w:val="000009"/>
          <w:spacing w:val="40"/>
          <w:sz w:val="24"/>
        </w:rPr>
        <w:t> </w:t>
      </w:r>
      <w:r>
        <w:rPr>
          <w:color w:val="000009"/>
          <w:sz w:val="24"/>
        </w:rPr>
        <w:t>transparentes</w:t>
      </w:r>
      <w:r>
        <w:rPr>
          <w:color w:val="000009"/>
          <w:spacing w:val="67"/>
          <w:sz w:val="24"/>
        </w:rPr>
        <w:t> </w:t>
      </w:r>
      <w:r>
        <w:rPr>
          <w:color w:val="000009"/>
          <w:sz w:val="24"/>
        </w:rPr>
        <w:t>y</w:t>
      </w:r>
      <w:r>
        <w:rPr>
          <w:color w:val="000009"/>
          <w:spacing w:val="40"/>
          <w:sz w:val="24"/>
        </w:rPr>
        <w:t> </w:t>
      </w:r>
      <w:r>
        <w:rPr>
          <w:color w:val="000009"/>
          <w:spacing w:val="-2"/>
          <w:sz w:val="24"/>
        </w:rPr>
        <w:t>auditables.</w:t>
      </w:r>
    </w:p>
    <w:p>
      <w:pPr>
        <w:pStyle w:val="ListParagraph"/>
        <w:numPr>
          <w:ilvl w:val="0"/>
          <w:numId w:val="22"/>
        </w:numPr>
        <w:tabs>
          <w:tab w:pos="600" w:val="left" w:leader="none"/>
        </w:tabs>
        <w:spacing w:line="240" w:lineRule="auto" w:before="7" w:after="0"/>
        <w:ind w:left="600" w:right="0" w:hanging="240"/>
        <w:jc w:val="left"/>
        <w:rPr>
          <w:sz w:val="24"/>
        </w:rPr>
      </w:pPr>
      <w:r>
        <w:rPr>
          <w:color w:val="000009"/>
          <w:sz w:val="24"/>
        </w:rPr>
        <w:t>El</w:t>
      </w:r>
      <w:r>
        <w:rPr>
          <w:color w:val="000009"/>
          <w:spacing w:val="-10"/>
          <w:sz w:val="24"/>
        </w:rPr>
        <w:t> </w:t>
      </w:r>
      <w:r>
        <w:rPr>
          <w:color w:val="000009"/>
          <w:sz w:val="24"/>
        </w:rPr>
        <w:t>gobierno</w:t>
      </w:r>
      <w:r>
        <w:rPr>
          <w:color w:val="000009"/>
          <w:spacing w:val="-7"/>
          <w:sz w:val="24"/>
        </w:rPr>
        <w:t> </w:t>
      </w:r>
      <w:r>
        <w:rPr>
          <w:color w:val="000009"/>
          <w:sz w:val="24"/>
        </w:rPr>
        <w:t>se</w:t>
      </w:r>
      <w:r>
        <w:rPr>
          <w:color w:val="000009"/>
          <w:spacing w:val="-2"/>
          <w:sz w:val="24"/>
        </w:rPr>
        <w:t> </w:t>
      </w:r>
      <w:r>
        <w:rPr>
          <w:color w:val="000009"/>
          <w:sz w:val="24"/>
        </w:rPr>
        <w:t>ganará</w:t>
      </w:r>
      <w:r>
        <w:rPr>
          <w:color w:val="000009"/>
          <w:spacing w:val="2"/>
          <w:sz w:val="24"/>
        </w:rPr>
        <w:t> </w:t>
      </w:r>
      <w:r>
        <w:rPr>
          <w:color w:val="000009"/>
          <w:sz w:val="24"/>
        </w:rPr>
        <w:t>la</w:t>
      </w:r>
      <w:r>
        <w:rPr>
          <w:color w:val="000009"/>
          <w:spacing w:val="-2"/>
          <w:sz w:val="24"/>
        </w:rPr>
        <w:t> </w:t>
      </w:r>
      <w:r>
        <w:rPr>
          <w:color w:val="000009"/>
          <w:sz w:val="24"/>
        </w:rPr>
        <w:t>confianza</w:t>
      </w:r>
      <w:r>
        <w:rPr>
          <w:color w:val="000009"/>
          <w:spacing w:val="-3"/>
          <w:sz w:val="24"/>
        </w:rPr>
        <w:t> </w:t>
      </w:r>
      <w:r>
        <w:rPr>
          <w:color w:val="000009"/>
          <w:sz w:val="24"/>
        </w:rPr>
        <w:t>de</w:t>
      </w:r>
      <w:r>
        <w:rPr>
          <w:color w:val="000009"/>
          <w:spacing w:val="3"/>
          <w:sz w:val="24"/>
        </w:rPr>
        <w:t> </w:t>
      </w:r>
      <w:r>
        <w:rPr>
          <w:color w:val="000009"/>
          <w:sz w:val="24"/>
        </w:rPr>
        <w:t>los ciudadanos siendo</w:t>
      </w:r>
      <w:r>
        <w:rPr>
          <w:color w:val="000009"/>
          <w:spacing w:val="-6"/>
          <w:sz w:val="24"/>
        </w:rPr>
        <w:t> </w:t>
      </w:r>
      <w:r>
        <w:rPr>
          <w:color w:val="000009"/>
          <w:sz w:val="24"/>
        </w:rPr>
        <w:t>el</w:t>
      </w:r>
      <w:r>
        <w:rPr>
          <w:color w:val="000009"/>
          <w:spacing w:val="-3"/>
          <w:sz w:val="24"/>
        </w:rPr>
        <w:t> </w:t>
      </w:r>
      <w:r>
        <w:rPr>
          <w:color w:val="000009"/>
          <w:sz w:val="24"/>
        </w:rPr>
        <w:t>custodio</w:t>
      </w:r>
      <w:r>
        <w:rPr>
          <w:color w:val="000009"/>
          <w:spacing w:val="-6"/>
          <w:sz w:val="24"/>
        </w:rPr>
        <w:t> </w:t>
      </w:r>
      <w:r>
        <w:rPr>
          <w:color w:val="000009"/>
          <w:sz w:val="24"/>
        </w:rPr>
        <w:t>de</w:t>
      </w:r>
      <w:r>
        <w:rPr>
          <w:color w:val="000009"/>
          <w:spacing w:val="-3"/>
          <w:sz w:val="24"/>
        </w:rPr>
        <w:t> </w:t>
      </w:r>
      <w:r>
        <w:rPr>
          <w:color w:val="000009"/>
          <w:sz w:val="24"/>
        </w:rPr>
        <w:t>sus</w:t>
      </w:r>
      <w:r>
        <w:rPr>
          <w:color w:val="000009"/>
          <w:spacing w:val="1"/>
          <w:sz w:val="24"/>
        </w:rPr>
        <w:t> </w:t>
      </w:r>
      <w:r>
        <w:rPr>
          <w:color w:val="000009"/>
          <w:spacing w:val="-2"/>
          <w:sz w:val="24"/>
        </w:rPr>
        <w:t>datos.</w:t>
      </w:r>
    </w:p>
    <w:p>
      <w:pPr>
        <w:pStyle w:val="BodyText"/>
      </w:pPr>
    </w:p>
    <w:p>
      <w:pPr>
        <w:pStyle w:val="BodyText"/>
      </w:pPr>
    </w:p>
    <w:p>
      <w:pPr>
        <w:pStyle w:val="BodyText"/>
        <w:spacing w:before="1"/>
      </w:pPr>
    </w:p>
    <w:p>
      <w:pPr>
        <w:pStyle w:val="BodyText"/>
        <w:spacing w:line="480" w:lineRule="auto"/>
        <w:ind w:right="717"/>
        <w:jc w:val="both"/>
      </w:pPr>
      <w:r>
        <w:rPr>
          <w:b/>
          <w:i/>
        </w:rPr>
        <w:t>Un Gobierno que encaja en la era digital: </w:t>
      </w:r>
      <w:r>
        <w:rPr/>
        <w:t>Los Australianos esperan que sea fácil lidiar con el gobierno y</w:t>
      </w:r>
      <w:r>
        <w:rPr>
          <w:spacing w:val="-4"/>
        </w:rPr>
        <w:t> </w:t>
      </w:r>
      <w:r>
        <w:rPr/>
        <w:t>proveer servicios inteligentes y convenientes. Para cumplir con lo anterior y alcanzar la visión del 2025 se necesita mejorar las habilidades digitales de los ciudadanos a través de sociedades con organizaciones innovadoras. Los cinco objetivos que permiten que esto se logre </w:t>
      </w:r>
      <w:r>
        <w:rPr>
          <w:spacing w:val="-4"/>
        </w:rPr>
        <w:t>son:</w:t>
      </w:r>
    </w:p>
    <w:p>
      <w:pPr>
        <w:pStyle w:val="ListParagraph"/>
        <w:numPr>
          <w:ilvl w:val="0"/>
          <w:numId w:val="23"/>
        </w:numPr>
        <w:tabs>
          <w:tab w:pos="719" w:val="left" w:leader="none"/>
          <w:tab w:pos="721" w:val="left" w:leader="none"/>
        </w:tabs>
        <w:spacing w:line="482" w:lineRule="auto" w:before="0" w:after="0"/>
        <w:ind w:left="721" w:right="732" w:hanging="361"/>
        <w:jc w:val="left"/>
        <w:rPr>
          <w:sz w:val="24"/>
        </w:rPr>
      </w:pPr>
      <w:r>
        <w:rPr>
          <w:color w:val="000009"/>
          <w:sz w:val="24"/>
        </w:rPr>
        <w:t>Equipar</w:t>
      </w:r>
      <w:r>
        <w:rPr>
          <w:color w:val="000009"/>
          <w:spacing w:val="-13"/>
          <w:sz w:val="24"/>
        </w:rPr>
        <w:t> </w:t>
      </w:r>
      <w:r>
        <w:rPr>
          <w:color w:val="000009"/>
          <w:sz w:val="24"/>
        </w:rPr>
        <w:t>a</w:t>
      </w:r>
      <w:r>
        <w:rPr>
          <w:color w:val="000009"/>
          <w:spacing w:val="-13"/>
          <w:sz w:val="24"/>
        </w:rPr>
        <w:t> </w:t>
      </w:r>
      <w:r>
        <w:rPr>
          <w:color w:val="000009"/>
          <w:sz w:val="24"/>
        </w:rPr>
        <w:t>las</w:t>
      </w:r>
      <w:r>
        <w:rPr>
          <w:color w:val="000009"/>
          <w:spacing w:val="-14"/>
          <w:sz w:val="24"/>
        </w:rPr>
        <w:t> </w:t>
      </w:r>
      <w:r>
        <w:rPr>
          <w:color w:val="000009"/>
          <w:sz w:val="24"/>
        </w:rPr>
        <w:t>personas</w:t>
      </w:r>
      <w:r>
        <w:rPr>
          <w:color w:val="000009"/>
          <w:spacing w:val="-10"/>
          <w:sz w:val="24"/>
        </w:rPr>
        <w:t> </w:t>
      </w:r>
      <w:r>
        <w:rPr>
          <w:color w:val="000009"/>
          <w:sz w:val="24"/>
        </w:rPr>
        <w:t>y</w:t>
      </w:r>
      <w:r>
        <w:rPr>
          <w:color w:val="000009"/>
          <w:spacing w:val="-15"/>
          <w:sz w:val="24"/>
        </w:rPr>
        <w:t> </w:t>
      </w:r>
      <w:r>
        <w:rPr>
          <w:color w:val="000009"/>
          <w:sz w:val="24"/>
        </w:rPr>
        <w:t>los</w:t>
      </w:r>
      <w:r>
        <w:rPr>
          <w:color w:val="000009"/>
          <w:spacing w:val="-10"/>
          <w:sz w:val="24"/>
        </w:rPr>
        <w:t> </w:t>
      </w:r>
      <w:r>
        <w:rPr>
          <w:color w:val="000009"/>
          <w:sz w:val="24"/>
        </w:rPr>
        <w:t>negocios</w:t>
      </w:r>
      <w:r>
        <w:rPr>
          <w:color w:val="000009"/>
          <w:spacing w:val="-10"/>
          <w:sz w:val="24"/>
        </w:rPr>
        <w:t> </w:t>
      </w:r>
      <w:r>
        <w:rPr>
          <w:color w:val="000009"/>
          <w:sz w:val="24"/>
        </w:rPr>
        <w:t>con</w:t>
      </w:r>
      <w:r>
        <w:rPr>
          <w:color w:val="000009"/>
          <w:spacing w:val="-15"/>
          <w:sz w:val="24"/>
        </w:rPr>
        <w:t> </w:t>
      </w:r>
      <w:r>
        <w:rPr>
          <w:color w:val="000009"/>
          <w:sz w:val="24"/>
        </w:rPr>
        <w:t>las</w:t>
      </w:r>
      <w:r>
        <w:rPr>
          <w:color w:val="000009"/>
          <w:spacing w:val="-10"/>
          <w:sz w:val="24"/>
        </w:rPr>
        <w:t> </w:t>
      </w:r>
      <w:r>
        <w:rPr>
          <w:color w:val="000009"/>
          <w:sz w:val="24"/>
        </w:rPr>
        <w:t>habilidades</w:t>
      </w:r>
      <w:r>
        <w:rPr>
          <w:color w:val="000009"/>
          <w:spacing w:val="-14"/>
          <w:sz w:val="24"/>
        </w:rPr>
        <w:t> </w:t>
      </w:r>
      <w:r>
        <w:rPr>
          <w:color w:val="000009"/>
          <w:sz w:val="24"/>
        </w:rPr>
        <w:t>necesarias</w:t>
      </w:r>
      <w:r>
        <w:rPr>
          <w:color w:val="000009"/>
          <w:spacing w:val="-14"/>
          <w:sz w:val="24"/>
        </w:rPr>
        <w:t> </w:t>
      </w:r>
      <w:r>
        <w:rPr>
          <w:color w:val="000009"/>
          <w:sz w:val="24"/>
        </w:rPr>
        <w:t>para</w:t>
      </w:r>
      <w:r>
        <w:rPr>
          <w:color w:val="000009"/>
          <w:spacing w:val="-13"/>
          <w:sz w:val="24"/>
        </w:rPr>
        <w:t> </w:t>
      </w:r>
      <w:r>
        <w:rPr>
          <w:color w:val="000009"/>
          <w:sz w:val="24"/>
        </w:rPr>
        <w:t>entregar</w:t>
      </w:r>
      <w:r>
        <w:rPr>
          <w:color w:val="000009"/>
          <w:spacing w:val="-15"/>
          <w:sz w:val="24"/>
        </w:rPr>
        <w:t> </w:t>
      </w:r>
      <w:r>
        <w:rPr>
          <w:color w:val="000009"/>
          <w:sz w:val="24"/>
        </w:rPr>
        <w:t>servicios de clase mundial.</w:t>
      </w:r>
    </w:p>
    <w:p>
      <w:pPr>
        <w:pStyle w:val="ListParagraph"/>
        <w:numPr>
          <w:ilvl w:val="0"/>
          <w:numId w:val="23"/>
        </w:numPr>
        <w:tabs>
          <w:tab w:pos="719" w:val="left" w:leader="none"/>
          <w:tab w:pos="721" w:val="left" w:leader="none"/>
        </w:tabs>
        <w:spacing w:line="482" w:lineRule="auto" w:before="0" w:after="0"/>
        <w:ind w:left="721" w:right="720" w:hanging="361"/>
        <w:jc w:val="left"/>
        <w:rPr>
          <w:sz w:val="24"/>
        </w:rPr>
      </w:pPr>
      <w:r>
        <w:rPr>
          <w:color w:val="000009"/>
          <w:sz w:val="24"/>
        </w:rPr>
        <w:t>Adoptar mejores maneras de trabajar que unan a las personas rápida y eficientemente y</w:t>
      </w:r>
      <w:r>
        <w:rPr>
          <w:color w:val="000009"/>
          <w:spacing w:val="40"/>
          <w:sz w:val="24"/>
        </w:rPr>
        <w:t> </w:t>
      </w:r>
      <w:r>
        <w:rPr>
          <w:color w:val="000009"/>
          <w:sz w:val="24"/>
        </w:rPr>
        <w:t>reduzca el riesgo.</w:t>
      </w:r>
    </w:p>
    <w:p>
      <w:pPr>
        <w:pStyle w:val="ListParagraph"/>
        <w:numPr>
          <w:ilvl w:val="0"/>
          <w:numId w:val="23"/>
        </w:numPr>
        <w:tabs>
          <w:tab w:pos="719" w:val="left" w:leader="none"/>
          <w:tab w:pos="721" w:val="left" w:leader="none"/>
        </w:tabs>
        <w:spacing w:line="477" w:lineRule="auto" w:before="0" w:after="0"/>
        <w:ind w:left="721" w:right="728" w:hanging="361"/>
        <w:jc w:val="left"/>
        <w:rPr>
          <w:sz w:val="24"/>
        </w:rPr>
      </w:pPr>
      <w:r>
        <w:rPr>
          <w:color w:val="000009"/>
          <w:sz w:val="24"/>
        </w:rPr>
        <w:t>Colaborar</w:t>
      </w:r>
      <w:r>
        <w:rPr>
          <w:color w:val="000009"/>
          <w:spacing w:val="35"/>
          <w:sz w:val="24"/>
        </w:rPr>
        <w:t> </w:t>
      </w:r>
      <w:r>
        <w:rPr>
          <w:color w:val="000009"/>
          <w:sz w:val="24"/>
        </w:rPr>
        <w:t>con</w:t>
      </w:r>
      <w:r>
        <w:rPr>
          <w:color w:val="000009"/>
          <w:spacing w:val="35"/>
          <w:sz w:val="24"/>
        </w:rPr>
        <w:t> </w:t>
      </w:r>
      <w:r>
        <w:rPr>
          <w:color w:val="000009"/>
          <w:sz w:val="24"/>
        </w:rPr>
        <w:t>otros</w:t>
      </w:r>
      <w:r>
        <w:rPr>
          <w:color w:val="000009"/>
          <w:spacing w:val="37"/>
          <w:sz w:val="24"/>
        </w:rPr>
        <w:t> </w:t>
      </w:r>
      <w:r>
        <w:rPr>
          <w:color w:val="000009"/>
          <w:sz w:val="24"/>
        </w:rPr>
        <w:t>sectores,</w:t>
      </w:r>
      <w:r>
        <w:rPr>
          <w:color w:val="000009"/>
          <w:spacing w:val="40"/>
          <w:sz w:val="24"/>
        </w:rPr>
        <w:t> </w:t>
      </w:r>
      <w:r>
        <w:rPr>
          <w:color w:val="000009"/>
          <w:sz w:val="24"/>
        </w:rPr>
        <w:t>incluyendo</w:t>
      </w:r>
      <w:r>
        <w:rPr>
          <w:color w:val="000009"/>
          <w:spacing w:val="30"/>
          <w:sz w:val="24"/>
        </w:rPr>
        <w:t> </w:t>
      </w:r>
      <w:r>
        <w:rPr>
          <w:color w:val="000009"/>
          <w:sz w:val="24"/>
        </w:rPr>
        <w:t>pequeñas</w:t>
      </w:r>
      <w:r>
        <w:rPr>
          <w:color w:val="000009"/>
          <w:spacing w:val="40"/>
          <w:sz w:val="24"/>
        </w:rPr>
        <w:t> </w:t>
      </w:r>
      <w:r>
        <w:rPr>
          <w:color w:val="000009"/>
          <w:sz w:val="24"/>
        </w:rPr>
        <w:t>y</w:t>
      </w:r>
      <w:r>
        <w:rPr>
          <w:color w:val="000009"/>
          <w:spacing w:val="25"/>
          <w:sz w:val="24"/>
        </w:rPr>
        <w:t> </w:t>
      </w:r>
      <w:r>
        <w:rPr>
          <w:color w:val="000009"/>
          <w:sz w:val="24"/>
        </w:rPr>
        <w:t>medianas</w:t>
      </w:r>
      <w:r>
        <w:rPr>
          <w:color w:val="000009"/>
          <w:spacing w:val="37"/>
          <w:sz w:val="24"/>
        </w:rPr>
        <w:t> </w:t>
      </w:r>
      <w:r>
        <w:rPr>
          <w:color w:val="000009"/>
          <w:sz w:val="24"/>
        </w:rPr>
        <w:t>empresas,</w:t>
      </w:r>
      <w:r>
        <w:rPr>
          <w:color w:val="000009"/>
          <w:spacing w:val="35"/>
          <w:sz w:val="24"/>
        </w:rPr>
        <w:t> </w:t>
      </w:r>
      <w:r>
        <w:rPr>
          <w:color w:val="000009"/>
          <w:sz w:val="24"/>
        </w:rPr>
        <w:t>ONG’s</w:t>
      </w:r>
      <w:r>
        <w:rPr>
          <w:color w:val="000009"/>
          <w:spacing w:val="37"/>
          <w:sz w:val="24"/>
        </w:rPr>
        <w:t> </w:t>
      </w:r>
      <w:r>
        <w:rPr>
          <w:color w:val="000009"/>
          <w:sz w:val="24"/>
        </w:rPr>
        <w:t>y</w:t>
      </w:r>
      <w:r>
        <w:rPr>
          <w:color w:val="000009"/>
          <w:spacing w:val="30"/>
          <w:sz w:val="24"/>
        </w:rPr>
        <w:t> </w:t>
      </w:r>
      <w:r>
        <w:rPr>
          <w:color w:val="000009"/>
          <w:sz w:val="24"/>
        </w:rPr>
        <w:t>la </w:t>
      </w:r>
      <w:r>
        <w:rPr>
          <w:color w:val="000009"/>
          <w:spacing w:val="-2"/>
          <w:sz w:val="24"/>
        </w:rPr>
        <w:t>academia.</w:t>
      </w:r>
    </w:p>
    <w:p>
      <w:pPr>
        <w:pStyle w:val="ListParagraph"/>
        <w:spacing w:after="0" w:line="477" w:lineRule="auto"/>
        <w:jc w:val="left"/>
        <w:rPr>
          <w:sz w:val="24"/>
        </w:rPr>
        <w:sectPr>
          <w:pgSz w:w="12240" w:h="15840"/>
          <w:pgMar w:header="762" w:footer="0" w:top="1380" w:bottom="280" w:left="1440" w:right="720"/>
        </w:sectPr>
      </w:pPr>
    </w:p>
    <w:p>
      <w:pPr>
        <w:pStyle w:val="ListParagraph"/>
        <w:numPr>
          <w:ilvl w:val="0"/>
          <w:numId w:val="23"/>
        </w:numPr>
        <w:tabs>
          <w:tab w:pos="719" w:val="left" w:leader="none"/>
        </w:tabs>
        <w:spacing w:line="240" w:lineRule="auto" w:before="87" w:after="0"/>
        <w:ind w:left="719" w:right="0" w:hanging="359"/>
        <w:jc w:val="left"/>
        <w:rPr>
          <w:sz w:val="24"/>
        </w:rPr>
      </w:pPr>
      <w:r>
        <w:rPr>
          <w:color w:val="000009"/>
          <w:sz w:val="24"/>
        </w:rPr>
        <w:t>Desarrollar</w:t>
      </w:r>
      <w:r>
        <w:rPr>
          <w:color w:val="000009"/>
          <w:spacing w:val="-4"/>
          <w:sz w:val="24"/>
        </w:rPr>
        <w:t> </w:t>
      </w:r>
      <w:r>
        <w:rPr>
          <w:color w:val="000009"/>
          <w:sz w:val="24"/>
        </w:rPr>
        <w:t>plataformas sostenibles</w:t>
      </w:r>
      <w:r>
        <w:rPr>
          <w:color w:val="000009"/>
          <w:spacing w:val="-1"/>
          <w:sz w:val="24"/>
        </w:rPr>
        <w:t> </w:t>
      </w:r>
      <w:r>
        <w:rPr>
          <w:color w:val="000009"/>
          <w:sz w:val="24"/>
        </w:rPr>
        <w:t>que</w:t>
      </w:r>
      <w:r>
        <w:rPr>
          <w:color w:val="000009"/>
          <w:spacing w:val="-3"/>
          <w:sz w:val="24"/>
        </w:rPr>
        <w:t> </w:t>
      </w:r>
      <w:r>
        <w:rPr>
          <w:color w:val="000009"/>
          <w:sz w:val="24"/>
        </w:rPr>
        <w:t>se</w:t>
      </w:r>
      <w:r>
        <w:rPr>
          <w:color w:val="000009"/>
          <w:spacing w:val="-3"/>
          <w:sz w:val="24"/>
        </w:rPr>
        <w:t> </w:t>
      </w:r>
      <w:r>
        <w:rPr>
          <w:color w:val="000009"/>
          <w:sz w:val="24"/>
        </w:rPr>
        <w:t>puedan</w:t>
      </w:r>
      <w:r>
        <w:rPr>
          <w:color w:val="000009"/>
          <w:spacing w:val="-8"/>
          <w:sz w:val="24"/>
        </w:rPr>
        <w:t> </w:t>
      </w:r>
      <w:r>
        <w:rPr>
          <w:color w:val="000009"/>
          <w:sz w:val="24"/>
        </w:rPr>
        <w:t>compartir</w:t>
      </w:r>
      <w:r>
        <w:rPr>
          <w:color w:val="000009"/>
          <w:spacing w:val="-1"/>
          <w:sz w:val="24"/>
        </w:rPr>
        <w:t> </w:t>
      </w:r>
      <w:r>
        <w:rPr>
          <w:color w:val="000009"/>
          <w:sz w:val="24"/>
        </w:rPr>
        <w:t>datos</w:t>
      </w:r>
      <w:r>
        <w:rPr>
          <w:color w:val="000009"/>
          <w:spacing w:val="-1"/>
          <w:sz w:val="24"/>
        </w:rPr>
        <w:t> </w:t>
      </w:r>
      <w:r>
        <w:rPr>
          <w:color w:val="000009"/>
          <w:sz w:val="24"/>
        </w:rPr>
        <w:t>en</w:t>
      </w:r>
      <w:r>
        <w:rPr>
          <w:color w:val="000009"/>
          <w:spacing w:val="-7"/>
          <w:sz w:val="24"/>
        </w:rPr>
        <w:t> </w:t>
      </w:r>
      <w:r>
        <w:rPr>
          <w:color w:val="000009"/>
          <w:sz w:val="24"/>
        </w:rPr>
        <w:t>todo</w:t>
      </w:r>
      <w:r>
        <w:rPr>
          <w:color w:val="000009"/>
          <w:spacing w:val="-2"/>
          <w:sz w:val="24"/>
        </w:rPr>
        <w:t> </w:t>
      </w:r>
      <w:r>
        <w:rPr>
          <w:color w:val="000009"/>
          <w:sz w:val="24"/>
        </w:rPr>
        <w:t>el</w:t>
      </w:r>
      <w:r>
        <w:rPr>
          <w:color w:val="000009"/>
          <w:spacing w:val="-8"/>
          <w:sz w:val="24"/>
        </w:rPr>
        <w:t> </w:t>
      </w:r>
      <w:r>
        <w:rPr>
          <w:color w:val="000009"/>
          <w:spacing w:val="-2"/>
          <w:sz w:val="24"/>
        </w:rPr>
        <w:t>Gobierno</w:t>
      </w:r>
    </w:p>
    <w:p>
      <w:pPr>
        <w:pStyle w:val="ListParagraph"/>
        <w:numPr>
          <w:ilvl w:val="0"/>
          <w:numId w:val="23"/>
        </w:numPr>
        <w:tabs>
          <w:tab w:pos="719" w:val="left" w:leader="none"/>
        </w:tabs>
        <w:spacing w:line="240" w:lineRule="auto" w:before="274" w:after="0"/>
        <w:ind w:left="719" w:right="0" w:hanging="359"/>
        <w:jc w:val="left"/>
        <w:rPr>
          <w:sz w:val="24"/>
        </w:rPr>
      </w:pPr>
      <w:r>
        <w:rPr>
          <w:color w:val="000009"/>
          <w:sz w:val="24"/>
        </w:rPr>
        <w:t>Entrega</w:t>
      </w:r>
      <w:r>
        <w:rPr>
          <w:color w:val="000009"/>
          <w:spacing w:val="-8"/>
          <w:sz w:val="24"/>
        </w:rPr>
        <w:t> </w:t>
      </w:r>
      <w:r>
        <w:rPr>
          <w:color w:val="000009"/>
          <w:sz w:val="24"/>
        </w:rPr>
        <w:t>de</w:t>
      </w:r>
      <w:r>
        <w:rPr>
          <w:color w:val="000009"/>
          <w:spacing w:val="-2"/>
          <w:sz w:val="24"/>
        </w:rPr>
        <w:t> </w:t>
      </w:r>
      <w:r>
        <w:rPr>
          <w:color w:val="000009"/>
          <w:sz w:val="24"/>
        </w:rPr>
        <w:t>valor</w:t>
      </w:r>
      <w:r>
        <w:rPr>
          <w:color w:val="000009"/>
          <w:spacing w:val="-3"/>
          <w:sz w:val="24"/>
        </w:rPr>
        <w:t> </w:t>
      </w:r>
      <w:r>
        <w:rPr>
          <w:color w:val="000009"/>
          <w:sz w:val="24"/>
        </w:rPr>
        <w:t>para</w:t>
      </w:r>
      <w:r>
        <w:rPr>
          <w:color w:val="000009"/>
          <w:spacing w:val="-1"/>
          <w:sz w:val="24"/>
        </w:rPr>
        <w:t> </w:t>
      </w:r>
      <w:r>
        <w:rPr>
          <w:color w:val="000009"/>
          <w:sz w:val="24"/>
        </w:rPr>
        <w:t>las</w:t>
      </w:r>
      <w:r>
        <w:rPr>
          <w:color w:val="000009"/>
          <w:spacing w:val="-3"/>
          <w:sz w:val="24"/>
        </w:rPr>
        <w:t> </w:t>
      </w:r>
      <w:r>
        <w:rPr>
          <w:color w:val="000009"/>
          <w:sz w:val="24"/>
        </w:rPr>
        <w:t>personas</w:t>
      </w:r>
      <w:r>
        <w:rPr>
          <w:color w:val="000009"/>
          <w:spacing w:val="2"/>
          <w:sz w:val="24"/>
        </w:rPr>
        <w:t> </w:t>
      </w:r>
      <w:r>
        <w:rPr>
          <w:color w:val="000009"/>
          <w:sz w:val="24"/>
        </w:rPr>
        <w:t>y</w:t>
      </w:r>
      <w:r>
        <w:rPr>
          <w:color w:val="000009"/>
          <w:spacing w:val="-5"/>
          <w:sz w:val="24"/>
        </w:rPr>
        <w:t> </w:t>
      </w:r>
      <w:r>
        <w:rPr>
          <w:color w:val="000009"/>
          <w:sz w:val="24"/>
        </w:rPr>
        <w:t>los</w:t>
      </w:r>
      <w:r>
        <w:rPr>
          <w:color w:val="000009"/>
          <w:spacing w:val="1"/>
          <w:sz w:val="24"/>
        </w:rPr>
        <w:t> </w:t>
      </w:r>
      <w:r>
        <w:rPr>
          <w:color w:val="000009"/>
          <w:sz w:val="24"/>
        </w:rPr>
        <w:t>negocios</w:t>
      </w:r>
      <w:r>
        <w:rPr>
          <w:color w:val="000009"/>
          <w:spacing w:val="-3"/>
          <w:sz w:val="24"/>
        </w:rPr>
        <w:t> </w:t>
      </w:r>
      <w:r>
        <w:rPr>
          <w:color w:val="000009"/>
          <w:sz w:val="24"/>
        </w:rPr>
        <w:t>manejando</w:t>
      </w:r>
      <w:r>
        <w:rPr>
          <w:color w:val="000009"/>
          <w:spacing w:val="-9"/>
          <w:sz w:val="24"/>
        </w:rPr>
        <w:t> </w:t>
      </w:r>
      <w:r>
        <w:rPr>
          <w:color w:val="000009"/>
          <w:sz w:val="24"/>
        </w:rPr>
        <w:t>costos</w:t>
      </w:r>
      <w:r>
        <w:rPr>
          <w:color w:val="000009"/>
          <w:spacing w:val="1"/>
          <w:sz w:val="24"/>
        </w:rPr>
        <w:t> </w:t>
      </w:r>
      <w:r>
        <w:rPr>
          <w:color w:val="000009"/>
          <w:sz w:val="24"/>
        </w:rPr>
        <w:t>y</w:t>
      </w:r>
      <w:r>
        <w:rPr>
          <w:color w:val="000009"/>
          <w:spacing w:val="-9"/>
          <w:sz w:val="24"/>
        </w:rPr>
        <w:t> </w:t>
      </w:r>
      <w:r>
        <w:rPr>
          <w:color w:val="000009"/>
          <w:spacing w:val="-2"/>
          <w:sz w:val="24"/>
        </w:rPr>
        <w:t>riesgos.</w:t>
      </w:r>
    </w:p>
    <w:p>
      <w:pPr>
        <w:pStyle w:val="BodyText"/>
      </w:pPr>
    </w:p>
    <w:p>
      <w:pPr>
        <w:pStyle w:val="BodyText"/>
      </w:pPr>
    </w:p>
    <w:p>
      <w:pPr>
        <w:pStyle w:val="BodyText"/>
        <w:spacing w:before="1"/>
      </w:pPr>
    </w:p>
    <w:p>
      <w:pPr>
        <w:pStyle w:val="BodyText"/>
        <w:spacing w:line="480" w:lineRule="auto"/>
        <w:ind w:right="717"/>
        <w:jc w:val="both"/>
      </w:pPr>
      <w:r>
        <w:rPr/>
        <w:t>Así mismo</w:t>
      </w:r>
      <w:r>
        <w:rPr>
          <w:spacing w:val="-6"/>
        </w:rPr>
        <w:t> </w:t>
      </w:r>
      <w:r>
        <w:rPr/>
        <w:t>cuenta con una Agenda de Transformación Digital (Government, 2015) la cual tiene </w:t>
      </w:r>
      <w:r>
        <w:rPr>
          <w:spacing w:val="-2"/>
        </w:rPr>
        <w:t>una visión</w:t>
      </w:r>
      <w:r>
        <w:rPr>
          <w:spacing w:val="-7"/>
        </w:rPr>
        <w:t> </w:t>
      </w:r>
      <w:r>
        <w:rPr>
          <w:spacing w:val="-2"/>
        </w:rPr>
        <w:t>holística</w:t>
      </w:r>
      <w:r>
        <w:rPr>
          <w:spacing w:val="-8"/>
        </w:rPr>
        <w:t> </w:t>
      </w:r>
      <w:r>
        <w:rPr>
          <w:spacing w:val="-2"/>
        </w:rPr>
        <w:t>de</w:t>
      </w:r>
      <w:r>
        <w:rPr>
          <w:spacing w:val="-8"/>
        </w:rPr>
        <w:t> </w:t>
      </w:r>
      <w:r>
        <w:rPr>
          <w:spacing w:val="-2"/>
        </w:rPr>
        <w:t>que</w:t>
      </w:r>
      <w:r>
        <w:rPr>
          <w:spacing w:val="-4"/>
        </w:rPr>
        <w:t> </w:t>
      </w:r>
      <w:r>
        <w:rPr>
          <w:spacing w:val="-2"/>
        </w:rPr>
        <w:t>debe</w:t>
      </w:r>
      <w:r>
        <w:rPr>
          <w:spacing w:val="-8"/>
        </w:rPr>
        <w:t> </w:t>
      </w:r>
      <w:r>
        <w:rPr>
          <w:spacing w:val="-2"/>
        </w:rPr>
        <w:t>ser</w:t>
      </w:r>
      <w:r>
        <w:rPr>
          <w:spacing w:val="-5"/>
        </w:rPr>
        <w:t> </w:t>
      </w:r>
      <w:r>
        <w:rPr>
          <w:spacing w:val="-2"/>
        </w:rPr>
        <w:t>sencillo y</w:t>
      </w:r>
      <w:r>
        <w:rPr>
          <w:spacing w:val="-13"/>
        </w:rPr>
        <w:t> </w:t>
      </w:r>
      <w:r>
        <w:rPr>
          <w:spacing w:val="-2"/>
        </w:rPr>
        <w:t>rápido</w:t>
      </w:r>
      <w:r>
        <w:rPr>
          <w:spacing w:val="-7"/>
        </w:rPr>
        <w:t> </w:t>
      </w:r>
      <w:r>
        <w:rPr>
          <w:spacing w:val="-2"/>
        </w:rPr>
        <w:t>hacer</w:t>
      </w:r>
      <w:r>
        <w:rPr>
          <w:spacing w:val="-5"/>
        </w:rPr>
        <w:t> </w:t>
      </w:r>
      <w:r>
        <w:rPr>
          <w:spacing w:val="-2"/>
        </w:rPr>
        <w:t>trámites</w:t>
      </w:r>
      <w:r>
        <w:rPr>
          <w:spacing w:val="-4"/>
        </w:rPr>
        <w:t> </w:t>
      </w:r>
      <w:r>
        <w:rPr>
          <w:spacing w:val="-2"/>
        </w:rPr>
        <w:t>con</w:t>
      </w:r>
      <w:r>
        <w:rPr>
          <w:spacing w:val="-13"/>
        </w:rPr>
        <w:t> </w:t>
      </w:r>
      <w:r>
        <w:rPr>
          <w:spacing w:val="-2"/>
        </w:rPr>
        <w:t>el</w:t>
      </w:r>
      <w:r>
        <w:rPr>
          <w:spacing w:val="-8"/>
        </w:rPr>
        <w:t> </w:t>
      </w:r>
      <w:r>
        <w:rPr>
          <w:spacing w:val="-2"/>
        </w:rPr>
        <w:t>gobierno</w:t>
      </w:r>
      <w:r>
        <w:rPr>
          <w:spacing w:val="-13"/>
        </w:rPr>
        <w:t> </w:t>
      </w:r>
      <w:r>
        <w:rPr>
          <w:spacing w:val="-2"/>
        </w:rPr>
        <w:t>desde</w:t>
      </w:r>
      <w:r>
        <w:rPr>
          <w:spacing w:val="-8"/>
        </w:rPr>
        <w:t> </w:t>
      </w:r>
      <w:r>
        <w:rPr>
          <w:spacing w:val="-2"/>
        </w:rPr>
        <w:t>cualquier </w:t>
      </w:r>
      <w:r>
        <w:rPr/>
        <w:t>canal; los recursos del Gobierno deben ser desplegados con agilidad y su desempeño, siempre medido. Esto significa que las agencias del</w:t>
      </w:r>
      <w:r>
        <w:rPr>
          <w:spacing w:val="-1"/>
        </w:rPr>
        <w:t> </w:t>
      </w:r>
      <w:r>
        <w:rPr/>
        <w:t>gobierno deben proveer iniciativas beneficiosas para todos</w:t>
      </w:r>
      <w:r>
        <w:rPr>
          <w:spacing w:val="-2"/>
        </w:rPr>
        <w:t> </w:t>
      </w:r>
      <w:r>
        <w:rPr/>
        <w:t>sus</w:t>
      </w:r>
      <w:r>
        <w:rPr>
          <w:spacing w:val="-2"/>
        </w:rPr>
        <w:t> </w:t>
      </w:r>
      <w:r>
        <w:rPr/>
        <w:t>usuarios y</w:t>
      </w:r>
      <w:r>
        <w:rPr>
          <w:spacing w:val="-9"/>
        </w:rPr>
        <w:t> </w:t>
      </w:r>
      <w:r>
        <w:rPr/>
        <w:t>mejorar</w:t>
      </w:r>
      <w:r>
        <w:rPr>
          <w:spacing w:val="-3"/>
        </w:rPr>
        <w:t> </w:t>
      </w:r>
      <w:r>
        <w:rPr/>
        <w:t>su</w:t>
      </w:r>
      <w:r>
        <w:rPr>
          <w:spacing w:val="-3"/>
        </w:rPr>
        <w:t> </w:t>
      </w:r>
      <w:r>
        <w:rPr/>
        <w:t>experiencia</w:t>
      </w:r>
      <w:r>
        <w:rPr>
          <w:spacing w:val="-5"/>
        </w:rPr>
        <w:t> </w:t>
      </w:r>
      <w:r>
        <w:rPr/>
        <w:t>digital.</w:t>
      </w:r>
      <w:r>
        <w:rPr>
          <w:spacing w:val="-3"/>
        </w:rPr>
        <w:t> </w:t>
      </w:r>
      <w:r>
        <w:rPr/>
        <w:t>Para</w:t>
      </w:r>
      <w:r>
        <w:rPr>
          <w:spacing w:val="-5"/>
        </w:rPr>
        <w:t> </w:t>
      </w:r>
      <w:r>
        <w:rPr/>
        <w:t>soportar lo</w:t>
      </w:r>
      <w:r>
        <w:rPr>
          <w:spacing w:val="-9"/>
        </w:rPr>
        <w:t> </w:t>
      </w:r>
      <w:r>
        <w:rPr/>
        <w:t>anterior</w:t>
      </w:r>
      <w:r>
        <w:rPr>
          <w:spacing w:val="-3"/>
        </w:rPr>
        <w:t> </w:t>
      </w:r>
      <w:r>
        <w:rPr/>
        <w:t>también</w:t>
      </w:r>
      <w:r>
        <w:rPr>
          <w:spacing w:val="-9"/>
        </w:rPr>
        <w:t> </w:t>
      </w:r>
      <w:r>
        <w:rPr/>
        <w:t>se</w:t>
      </w:r>
      <w:r>
        <w:rPr>
          <w:spacing w:val="-5"/>
        </w:rPr>
        <w:t> </w:t>
      </w:r>
      <w:r>
        <w:rPr/>
        <w:t>ha</w:t>
      </w:r>
      <w:r>
        <w:rPr>
          <w:spacing w:val="-5"/>
        </w:rPr>
        <w:t> </w:t>
      </w:r>
      <w:r>
        <w:rPr/>
        <w:t>creado una estrategia para la Ciberseguridad (Centre for International Governance Information, 2018, p.13).</w:t>
      </w:r>
      <w:r>
        <w:rPr>
          <w:spacing w:val="-2"/>
        </w:rPr>
        <w:t> </w:t>
      </w:r>
      <w:r>
        <w:rPr/>
        <w:t>Uno de los avances más significativos ha sido la clara determinación de roles y responsabilidades dentro un marco de trabajo de asociación entre los gobiernos federales y territoriales. La creación de roles de liderazgo ha dado una voz para que se responda ante los asuntos de ciberseguridad de Australia.</w:t>
      </w:r>
    </w:p>
    <w:p>
      <w:pPr>
        <w:pStyle w:val="BodyText"/>
      </w:pPr>
    </w:p>
    <w:p>
      <w:pPr>
        <w:pStyle w:val="BodyText"/>
        <w:spacing w:before="1"/>
      </w:pPr>
    </w:p>
    <w:p>
      <w:pPr>
        <w:pStyle w:val="BodyText"/>
        <w:spacing w:line="480" w:lineRule="auto"/>
        <w:ind w:right="720"/>
        <w:jc w:val="both"/>
      </w:pPr>
      <w:r>
        <w:rPr/>
        <w:t>Recientemente el</w:t>
      </w:r>
      <w:r>
        <w:rPr>
          <w:spacing w:val="-10"/>
        </w:rPr>
        <w:t> </w:t>
      </w:r>
      <w:r>
        <w:rPr/>
        <w:t>Gobierno</w:t>
      </w:r>
      <w:r>
        <w:rPr>
          <w:spacing w:val="-4"/>
        </w:rPr>
        <w:t> </w:t>
      </w:r>
      <w:r>
        <w:rPr/>
        <w:t>Australiano</w:t>
      </w:r>
      <w:r>
        <w:rPr>
          <w:spacing w:val="-4"/>
        </w:rPr>
        <w:t> </w:t>
      </w:r>
      <w:r>
        <w:rPr/>
        <w:t>contrató</w:t>
      </w:r>
      <w:r>
        <w:rPr>
          <w:spacing w:val="-3"/>
        </w:rPr>
        <w:t> </w:t>
      </w:r>
      <w:r>
        <w:rPr/>
        <w:t>a IBM (IBM,</w:t>
      </w:r>
      <w:r>
        <w:rPr>
          <w:spacing w:val="-3"/>
        </w:rPr>
        <w:t> </w:t>
      </w:r>
      <w:r>
        <w:rPr/>
        <w:t>2018)</w:t>
      </w:r>
      <w:r>
        <w:rPr>
          <w:spacing w:val="-3"/>
        </w:rPr>
        <w:t> </w:t>
      </w:r>
      <w:r>
        <w:rPr/>
        <w:t>para</w:t>
      </w:r>
      <w:r>
        <w:rPr>
          <w:spacing w:val="-5"/>
        </w:rPr>
        <w:t> </w:t>
      </w:r>
      <w:r>
        <w:rPr/>
        <w:t>acelerar la</w:t>
      </w:r>
      <w:r>
        <w:rPr>
          <w:spacing w:val="-5"/>
        </w:rPr>
        <w:t> </w:t>
      </w:r>
      <w:r>
        <w:rPr/>
        <w:t>adopción</w:t>
      </w:r>
      <w:r>
        <w:rPr>
          <w:spacing w:val="-9"/>
        </w:rPr>
        <w:t> </w:t>
      </w:r>
      <w:r>
        <w:rPr/>
        <w:t>de tecnologías (quantum, ciberseguridad, soluciones en la nube) para apoyar la agenda de transformación digital.</w:t>
      </w:r>
    </w:p>
    <w:p>
      <w:pPr>
        <w:pStyle w:val="BodyText"/>
      </w:pPr>
    </w:p>
    <w:p>
      <w:pPr>
        <w:pStyle w:val="BodyText"/>
        <w:spacing w:before="2"/>
      </w:pPr>
    </w:p>
    <w:p>
      <w:pPr>
        <w:pStyle w:val="Heading3"/>
        <w:spacing w:before="1"/>
        <w:jc w:val="left"/>
      </w:pPr>
      <w:r>
        <w:rPr>
          <w:spacing w:val="-2"/>
        </w:rPr>
        <w:t>Corea:</w:t>
      </w:r>
    </w:p>
    <w:p>
      <w:pPr>
        <w:pStyle w:val="BodyText"/>
        <w:spacing w:line="480" w:lineRule="auto" w:before="274"/>
        <w:ind w:right="721"/>
        <w:jc w:val="both"/>
      </w:pPr>
      <w:r>
        <w:rPr>
          <w:color w:val="000009"/>
        </w:rPr>
        <w:t>Corea ocupa el tercer lugar en el ranking. La economía del país ha madurado desde su primer enfoque en manufactura y exportaciones. A su vez la manufactura ha cambiado de productos textiles</w:t>
      </w:r>
      <w:r>
        <w:rPr>
          <w:color w:val="000009"/>
          <w:spacing w:val="-3"/>
        </w:rPr>
        <w:t> </w:t>
      </w:r>
      <w:r>
        <w:rPr>
          <w:color w:val="000009"/>
        </w:rPr>
        <w:t>a</w:t>
      </w:r>
      <w:r>
        <w:rPr>
          <w:color w:val="000009"/>
          <w:spacing w:val="-6"/>
        </w:rPr>
        <w:t> </w:t>
      </w:r>
      <w:r>
        <w:rPr>
          <w:color w:val="000009"/>
        </w:rPr>
        <w:t>químicos</w:t>
      </w:r>
      <w:r>
        <w:rPr>
          <w:color w:val="000009"/>
          <w:spacing w:val="-3"/>
        </w:rPr>
        <w:t> </w:t>
      </w:r>
      <w:r>
        <w:rPr>
          <w:color w:val="000009"/>
        </w:rPr>
        <w:t>hasta</w:t>
      </w:r>
      <w:r>
        <w:rPr>
          <w:color w:val="000009"/>
          <w:spacing w:val="-1"/>
        </w:rPr>
        <w:t> </w:t>
      </w:r>
      <w:r>
        <w:rPr>
          <w:color w:val="000009"/>
        </w:rPr>
        <w:t>llegar</w:t>
      </w:r>
      <w:r>
        <w:rPr>
          <w:color w:val="000009"/>
          <w:spacing w:val="-4"/>
        </w:rPr>
        <w:t> </w:t>
      </w:r>
      <w:r>
        <w:rPr>
          <w:color w:val="000009"/>
        </w:rPr>
        <w:t>a</w:t>
      </w:r>
      <w:r>
        <w:rPr>
          <w:color w:val="000009"/>
          <w:spacing w:val="-1"/>
        </w:rPr>
        <w:t> </w:t>
      </w:r>
      <w:r>
        <w:rPr>
          <w:color w:val="000009"/>
        </w:rPr>
        <w:t>la</w:t>
      </w:r>
      <w:r>
        <w:rPr>
          <w:color w:val="000009"/>
          <w:spacing w:val="-6"/>
        </w:rPr>
        <w:t> </w:t>
      </w:r>
      <w:r>
        <w:rPr>
          <w:color w:val="000009"/>
        </w:rPr>
        <w:t>tecnología.</w:t>
      </w:r>
      <w:r>
        <w:rPr>
          <w:color w:val="000009"/>
          <w:spacing w:val="-4"/>
        </w:rPr>
        <w:t> </w:t>
      </w:r>
      <w:r>
        <w:rPr>
          <w:color w:val="000009"/>
        </w:rPr>
        <w:t>Corea</w:t>
      </w:r>
      <w:r>
        <w:rPr>
          <w:color w:val="000009"/>
          <w:spacing w:val="-1"/>
        </w:rPr>
        <w:t> </w:t>
      </w:r>
      <w:r>
        <w:rPr>
          <w:color w:val="000009"/>
        </w:rPr>
        <w:t>ha</w:t>
      </w:r>
      <w:r>
        <w:rPr>
          <w:color w:val="000009"/>
          <w:spacing w:val="-6"/>
        </w:rPr>
        <w:t> </w:t>
      </w:r>
      <w:r>
        <w:rPr>
          <w:color w:val="000009"/>
        </w:rPr>
        <w:t>emergido</w:t>
      </w:r>
      <w:r>
        <w:rPr>
          <w:color w:val="000009"/>
          <w:spacing w:val="-10"/>
        </w:rPr>
        <w:t> </w:t>
      </w:r>
      <w:r>
        <w:rPr>
          <w:color w:val="000009"/>
        </w:rPr>
        <w:t>como</w:t>
      </w:r>
      <w:r>
        <w:rPr>
          <w:color w:val="000009"/>
          <w:spacing w:val="-10"/>
        </w:rPr>
        <w:t> </w:t>
      </w:r>
      <w:r>
        <w:rPr>
          <w:color w:val="000009"/>
        </w:rPr>
        <w:t>un</w:t>
      </w:r>
      <w:r>
        <w:rPr>
          <w:color w:val="000009"/>
          <w:spacing w:val="-5"/>
        </w:rPr>
        <w:t> </w:t>
      </w:r>
      <w:r>
        <w:rPr>
          <w:color w:val="000009"/>
        </w:rPr>
        <w:t>líder</w:t>
      </w:r>
      <w:r>
        <w:rPr>
          <w:color w:val="000009"/>
          <w:spacing w:val="-4"/>
        </w:rPr>
        <w:t> </w:t>
      </w:r>
      <w:r>
        <w:rPr>
          <w:color w:val="000009"/>
        </w:rPr>
        <w:t>en</w:t>
      </w:r>
      <w:r>
        <w:rPr>
          <w:color w:val="000009"/>
          <w:spacing w:val="-10"/>
        </w:rPr>
        <w:t> </w:t>
      </w:r>
      <w:r>
        <w:rPr>
          <w:color w:val="000009"/>
        </w:rPr>
        <w:t>tecnología</w:t>
      </w:r>
      <w:r>
        <w:rPr>
          <w:color w:val="000009"/>
          <w:spacing w:val="-6"/>
        </w:rPr>
        <w:t> </w:t>
      </w:r>
      <w:r>
        <w:rPr>
          <w:color w:val="000009"/>
        </w:rPr>
        <w:t>en campos como</w:t>
      </w:r>
      <w:r>
        <w:rPr>
          <w:color w:val="000009"/>
          <w:spacing w:val="-5"/>
        </w:rPr>
        <w:t> </w:t>
      </w:r>
      <w:r>
        <w:rPr>
          <w:color w:val="000009"/>
        </w:rPr>
        <w:t>el</w:t>
      </w:r>
      <w:r>
        <w:rPr>
          <w:color w:val="000009"/>
          <w:spacing w:val="-1"/>
        </w:rPr>
        <w:t> </w:t>
      </w:r>
      <w:r>
        <w:rPr>
          <w:color w:val="000009"/>
        </w:rPr>
        <w:t>Internet, semiconductores, entre otros. El</w:t>
      </w:r>
      <w:r>
        <w:rPr>
          <w:color w:val="000009"/>
          <w:spacing w:val="-5"/>
        </w:rPr>
        <w:t> </w:t>
      </w:r>
      <w:r>
        <w:rPr>
          <w:color w:val="000009"/>
        </w:rPr>
        <w:t>gobierno</w:t>
      </w:r>
      <w:r>
        <w:rPr>
          <w:color w:val="000009"/>
          <w:spacing w:val="-5"/>
        </w:rPr>
        <w:t> </w:t>
      </w:r>
      <w:r>
        <w:rPr>
          <w:color w:val="000009"/>
        </w:rPr>
        <w:t>trazó esos objetivos para</w:t>
      </w:r>
      <w:r>
        <w:rPr>
          <w:color w:val="000009"/>
          <w:spacing w:val="-1"/>
        </w:rPr>
        <w:t> </w:t>
      </w:r>
      <w:r>
        <w:rPr>
          <w:color w:val="000009"/>
        </w:rPr>
        <w:t>que</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15"/>
        <w:jc w:val="both"/>
      </w:pPr>
      <w:r>
        <w:rPr>
          <w:color w:val="000009"/>
        </w:rPr>
        <w:t>el país se pudiera recuperar de la crisis financiera de Asia al final de los 90 (Chung, 2015).Por ejemplo, su estrategia de E-Government tiene como visión “Ser líder” y “Desarrollar un futuro sostenible” (Ministry</w:t>
      </w:r>
      <w:r>
        <w:rPr>
          <w:color w:val="000009"/>
          <w:spacing w:val="-2"/>
        </w:rPr>
        <w:t> </w:t>
      </w:r>
      <w:r>
        <w:rPr>
          <w:color w:val="000009"/>
        </w:rPr>
        <w:t>of</w:t>
      </w:r>
      <w:r>
        <w:rPr>
          <w:color w:val="000009"/>
          <w:spacing w:val="-1"/>
        </w:rPr>
        <w:t> </w:t>
      </w:r>
      <w:r>
        <w:rPr>
          <w:color w:val="000009"/>
        </w:rPr>
        <w:t>the Interior and</w:t>
      </w:r>
      <w:r>
        <w:rPr>
          <w:color w:val="000009"/>
          <w:spacing w:val="-1"/>
        </w:rPr>
        <w:t> </w:t>
      </w:r>
      <w:r>
        <w:rPr>
          <w:color w:val="000009"/>
        </w:rPr>
        <w:t>Safety).</w:t>
      </w:r>
      <w:r>
        <w:rPr>
          <w:color w:val="000009"/>
          <w:spacing w:val="-1"/>
        </w:rPr>
        <w:t> </w:t>
      </w:r>
      <w:r>
        <w:rPr>
          <w:color w:val="000009"/>
        </w:rPr>
        <w:t>Para lograr esto</w:t>
      </w:r>
      <w:r>
        <w:rPr>
          <w:color w:val="000009"/>
          <w:spacing w:val="-1"/>
        </w:rPr>
        <w:t> </w:t>
      </w:r>
      <w:r>
        <w:rPr>
          <w:color w:val="000009"/>
        </w:rPr>
        <w:t>el</w:t>
      </w:r>
      <w:r>
        <w:rPr>
          <w:color w:val="000009"/>
          <w:spacing w:val="-2"/>
        </w:rPr>
        <w:t> </w:t>
      </w:r>
      <w:r>
        <w:rPr>
          <w:color w:val="000009"/>
        </w:rPr>
        <w:t>país ha</w:t>
      </w:r>
      <w:r>
        <w:rPr>
          <w:color w:val="000009"/>
          <w:spacing w:val="-3"/>
        </w:rPr>
        <w:t> </w:t>
      </w:r>
      <w:r>
        <w:rPr>
          <w:color w:val="000009"/>
        </w:rPr>
        <w:t>cumplido</w:t>
      </w:r>
      <w:r>
        <w:rPr>
          <w:color w:val="000009"/>
          <w:spacing w:val="-4"/>
        </w:rPr>
        <w:t> </w:t>
      </w:r>
      <w:r>
        <w:rPr>
          <w:color w:val="000009"/>
        </w:rPr>
        <w:t>con</w:t>
      </w:r>
      <w:r>
        <w:rPr>
          <w:color w:val="000009"/>
          <w:spacing w:val="-1"/>
        </w:rPr>
        <w:t> </w:t>
      </w:r>
      <w:r>
        <w:rPr>
          <w:color w:val="000009"/>
        </w:rPr>
        <w:t>un</w:t>
      </w:r>
      <w:r>
        <w:rPr>
          <w:color w:val="000009"/>
          <w:spacing w:val="-7"/>
        </w:rPr>
        <w:t> </w:t>
      </w:r>
      <w:r>
        <w:rPr>
          <w:color w:val="000009"/>
        </w:rPr>
        <w:t>plan desde</w:t>
      </w:r>
      <w:r>
        <w:rPr>
          <w:color w:val="000009"/>
          <w:spacing w:val="-17"/>
        </w:rPr>
        <w:t> </w:t>
      </w:r>
      <w:r>
        <w:rPr>
          <w:color w:val="000009"/>
        </w:rPr>
        <w:t>1990</w:t>
      </w:r>
      <w:r>
        <w:rPr>
          <w:color w:val="000009"/>
          <w:spacing w:val="-14"/>
        </w:rPr>
        <w:t> </w:t>
      </w:r>
      <w:r>
        <w:rPr>
          <w:color w:val="000009"/>
        </w:rPr>
        <w:t>comenzando</w:t>
      </w:r>
      <w:r>
        <w:rPr>
          <w:color w:val="000009"/>
          <w:spacing w:val="-12"/>
        </w:rPr>
        <w:t> </w:t>
      </w:r>
      <w:r>
        <w:rPr>
          <w:color w:val="000009"/>
        </w:rPr>
        <w:t>con</w:t>
      </w:r>
      <w:r>
        <w:rPr>
          <w:color w:val="000009"/>
          <w:spacing w:val="-12"/>
        </w:rPr>
        <w:t> </w:t>
      </w:r>
      <w:r>
        <w:rPr>
          <w:color w:val="000009"/>
        </w:rPr>
        <w:t>la</w:t>
      </w:r>
      <w:r>
        <w:rPr>
          <w:color w:val="000009"/>
          <w:spacing w:val="-4"/>
        </w:rPr>
        <w:t> </w:t>
      </w:r>
      <w:r>
        <w:rPr>
          <w:color w:val="000009"/>
        </w:rPr>
        <w:t>implantación</w:t>
      </w:r>
      <w:r>
        <w:rPr>
          <w:color w:val="000009"/>
          <w:spacing w:val="-16"/>
        </w:rPr>
        <w:t> </w:t>
      </w:r>
      <w:r>
        <w:rPr>
          <w:color w:val="000009"/>
        </w:rPr>
        <w:t>del</w:t>
      </w:r>
      <w:r>
        <w:rPr>
          <w:color w:val="000009"/>
          <w:spacing w:val="-17"/>
        </w:rPr>
        <w:t> </w:t>
      </w:r>
      <w:r>
        <w:rPr>
          <w:color w:val="000009"/>
        </w:rPr>
        <w:t>Sistema</w:t>
      </w:r>
      <w:r>
        <w:rPr>
          <w:color w:val="000009"/>
          <w:spacing w:val="-13"/>
        </w:rPr>
        <w:t> </w:t>
      </w:r>
      <w:r>
        <w:rPr>
          <w:color w:val="000009"/>
        </w:rPr>
        <w:t>Nacional</w:t>
      </w:r>
      <w:r>
        <w:rPr>
          <w:color w:val="000009"/>
          <w:spacing w:val="-13"/>
        </w:rPr>
        <w:t> </w:t>
      </w:r>
      <w:r>
        <w:rPr>
          <w:color w:val="000009"/>
        </w:rPr>
        <w:t>de</w:t>
      </w:r>
      <w:r>
        <w:rPr>
          <w:color w:val="000009"/>
          <w:spacing w:val="-8"/>
        </w:rPr>
        <w:t> </w:t>
      </w:r>
      <w:r>
        <w:rPr>
          <w:color w:val="000009"/>
        </w:rPr>
        <w:t>Información</w:t>
      </w:r>
      <w:r>
        <w:rPr>
          <w:color w:val="000009"/>
          <w:spacing w:val="-16"/>
        </w:rPr>
        <w:t> </w:t>
      </w:r>
      <w:r>
        <w:rPr>
          <w:color w:val="000009"/>
        </w:rPr>
        <w:t>Básica</w:t>
      </w:r>
      <w:r>
        <w:rPr>
          <w:color w:val="000009"/>
          <w:spacing w:val="-13"/>
        </w:rPr>
        <w:t> </w:t>
      </w:r>
      <w:r>
        <w:rPr>
          <w:color w:val="000009"/>
          <w:spacing w:val="-2"/>
        </w:rPr>
        <w:t>(NBIS).</w:t>
      </w:r>
    </w:p>
    <w:p>
      <w:pPr>
        <w:pStyle w:val="BodyText"/>
      </w:pPr>
    </w:p>
    <w:p>
      <w:pPr>
        <w:pStyle w:val="BodyText"/>
        <w:spacing w:before="1"/>
      </w:pPr>
    </w:p>
    <w:p>
      <w:pPr>
        <w:pStyle w:val="BodyText"/>
        <w:spacing w:line="480" w:lineRule="auto"/>
        <w:ind w:right="723"/>
        <w:jc w:val="both"/>
      </w:pPr>
      <w:r>
        <w:rPr>
          <w:color w:val="000009"/>
        </w:rPr>
        <w:t>Cuando se tuvo la interconexión y digitalización de los procesos del sistema público entonces empezó</w:t>
      </w:r>
      <w:r>
        <w:rPr>
          <w:color w:val="000009"/>
          <w:spacing w:val="-10"/>
        </w:rPr>
        <w:t> </w:t>
      </w:r>
      <w:r>
        <w:rPr>
          <w:color w:val="000009"/>
        </w:rPr>
        <w:t>a</w:t>
      </w:r>
      <w:r>
        <w:rPr>
          <w:color w:val="000009"/>
          <w:spacing w:val="-11"/>
        </w:rPr>
        <w:t> </w:t>
      </w:r>
      <w:r>
        <w:rPr>
          <w:color w:val="000009"/>
        </w:rPr>
        <w:t>promover</w:t>
      </w:r>
      <w:r>
        <w:rPr>
          <w:color w:val="000009"/>
          <w:spacing w:val="-4"/>
        </w:rPr>
        <w:t> </w:t>
      </w:r>
      <w:r>
        <w:rPr>
          <w:color w:val="000009"/>
        </w:rPr>
        <w:t>la</w:t>
      </w:r>
      <w:r>
        <w:rPr>
          <w:color w:val="000009"/>
          <w:spacing w:val="-6"/>
        </w:rPr>
        <w:t> </w:t>
      </w:r>
      <w:r>
        <w:rPr>
          <w:color w:val="000009"/>
        </w:rPr>
        <w:t>convergencia</w:t>
      </w:r>
      <w:r>
        <w:rPr>
          <w:color w:val="000009"/>
          <w:spacing w:val="-6"/>
        </w:rPr>
        <w:t> </w:t>
      </w:r>
      <w:r>
        <w:rPr>
          <w:color w:val="000009"/>
        </w:rPr>
        <w:t>de</w:t>
      </w:r>
      <w:r>
        <w:rPr>
          <w:color w:val="000009"/>
          <w:spacing w:val="-6"/>
        </w:rPr>
        <w:t> </w:t>
      </w:r>
      <w:r>
        <w:rPr>
          <w:color w:val="000009"/>
        </w:rPr>
        <w:t>todos</w:t>
      </w:r>
      <w:r>
        <w:rPr>
          <w:color w:val="000009"/>
          <w:spacing w:val="-3"/>
        </w:rPr>
        <w:t> </w:t>
      </w:r>
      <w:r>
        <w:rPr>
          <w:color w:val="000009"/>
        </w:rPr>
        <w:t>los</w:t>
      </w:r>
      <w:r>
        <w:rPr>
          <w:color w:val="000009"/>
          <w:spacing w:val="-1"/>
        </w:rPr>
        <w:t> </w:t>
      </w:r>
      <w:r>
        <w:rPr>
          <w:color w:val="000009"/>
        </w:rPr>
        <w:t>servicios</w:t>
      </w:r>
      <w:r>
        <w:rPr>
          <w:color w:val="000009"/>
          <w:spacing w:val="-8"/>
        </w:rPr>
        <w:t> </w:t>
      </w:r>
      <w:r>
        <w:rPr>
          <w:color w:val="000009"/>
        </w:rPr>
        <w:t>para</w:t>
      </w:r>
      <w:r>
        <w:rPr>
          <w:color w:val="000009"/>
          <w:spacing w:val="-11"/>
        </w:rPr>
        <w:t> </w:t>
      </w:r>
      <w:r>
        <w:rPr>
          <w:color w:val="000009"/>
        </w:rPr>
        <w:t>mejorar</w:t>
      </w:r>
      <w:r>
        <w:rPr>
          <w:color w:val="000009"/>
          <w:spacing w:val="-5"/>
        </w:rPr>
        <w:t> </w:t>
      </w:r>
      <w:r>
        <w:rPr>
          <w:color w:val="000009"/>
        </w:rPr>
        <w:t>su</w:t>
      </w:r>
      <w:r>
        <w:rPr>
          <w:color w:val="000009"/>
          <w:spacing w:val="-10"/>
        </w:rPr>
        <w:t> </w:t>
      </w:r>
      <w:r>
        <w:rPr>
          <w:color w:val="000009"/>
        </w:rPr>
        <w:t>calidad y</w:t>
      </w:r>
      <w:r>
        <w:rPr>
          <w:color w:val="000009"/>
          <w:spacing w:val="-10"/>
        </w:rPr>
        <w:t> </w:t>
      </w:r>
      <w:r>
        <w:rPr>
          <w:color w:val="000009"/>
        </w:rPr>
        <w:t>maximizar</w:t>
      </w:r>
      <w:r>
        <w:rPr>
          <w:color w:val="000009"/>
          <w:spacing w:val="-4"/>
        </w:rPr>
        <w:t> </w:t>
      </w:r>
      <w:r>
        <w:rPr>
          <w:color w:val="000009"/>
        </w:rPr>
        <w:t>la comodidad de sus usuarios y la comunicación entre los departamentos y organismos </w:t>
      </w:r>
      <w:r>
        <w:rPr>
          <w:color w:val="000009"/>
          <w:spacing w:val="-2"/>
        </w:rPr>
        <w:t>gubernamentales.</w:t>
      </w:r>
    </w:p>
    <w:p>
      <w:pPr>
        <w:pStyle w:val="BodyText"/>
      </w:pPr>
    </w:p>
    <w:p>
      <w:pPr>
        <w:pStyle w:val="BodyText"/>
        <w:spacing w:before="1"/>
      </w:pPr>
    </w:p>
    <w:p>
      <w:pPr>
        <w:pStyle w:val="BodyText"/>
        <w:spacing w:line="480" w:lineRule="auto"/>
        <w:ind w:right="721"/>
        <w:jc w:val="both"/>
      </w:pPr>
      <w:r>
        <w:rPr>
          <w:color w:val="000009"/>
        </w:rPr>
        <w:t>Como resultado se cuenta con más de 1100 sistemas de información de 47 entidades integradas. Actualmente</w:t>
      </w:r>
      <w:r>
        <w:rPr>
          <w:color w:val="000009"/>
          <w:spacing w:val="-8"/>
        </w:rPr>
        <w:t> </w:t>
      </w:r>
      <w:r>
        <w:rPr>
          <w:color w:val="000009"/>
        </w:rPr>
        <w:t>ha</w:t>
      </w:r>
      <w:r>
        <w:rPr>
          <w:color w:val="000009"/>
          <w:spacing w:val="-12"/>
        </w:rPr>
        <w:t> </w:t>
      </w:r>
      <w:r>
        <w:rPr>
          <w:color w:val="000009"/>
        </w:rPr>
        <w:t>desarrollado</w:t>
      </w:r>
      <w:r>
        <w:rPr>
          <w:color w:val="000009"/>
          <w:spacing w:val="-13"/>
        </w:rPr>
        <w:t> </w:t>
      </w:r>
      <w:r>
        <w:rPr>
          <w:color w:val="000009"/>
        </w:rPr>
        <w:t>un</w:t>
      </w:r>
      <w:r>
        <w:rPr>
          <w:color w:val="000009"/>
          <w:spacing w:val="-15"/>
        </w:rPr>
        <w:t> </w:t>
      </w:r>
      <w:r>
        <w:rPr>
          <w:color w:val="000009"/>
        </w:rPr>
        <w:t>Plan</w:t>
      </w:r>
      <w:r>
        <w:rPr>
          <w:color w:val="000009"/>
          <w:spacing w:val="-13"/>
        </w:rPr>
        <w:t> </w:t>
      </w:r>
      <w:r>
        <w:rPr>
          <w:color w:val="000009"/>
        </w:rPr>
        <w:t>Maestro</w:t>
      </w:r>
      <w:r>
        <w:rPr>
          <w:color w:val="000009"/>
          <w:spacing w:val="-15"/>
        </w:rPr>
        <w:t> </w:t>
      </w:r>
      <w:r>
        <w:rPr>
          <w:color w:val="000009"/>
        </w:rPr>
        <w:t>para</w:t>
      </w:r>
      <w:r>
        <w:rPr>
          <w:color w:val="000009"/>
          <w:spacing w:val="-9"/>
        </w:rPr>
        <w:t> </w:t>
      </w:r>
      <w:r>
        <w:rPr>
          <w:color w:val="000009"/>
        </w:rPr>
        <w:t>el</w:t>
      </w:r>
      <w:r>
        <w:rPr>
          <w:color w:val="000009"/>
          <w:spacing w:val="-14"/>
        </w:rPr>
        <w:t> </w:t>
      </w:r>
      <w:r>
        <w:rPr>
          <w:color w:val="000009"/>
        </w:rPr>
        <w:t>2020. Sus</w:t>
      </w:r>
      <w:r>
        <w:rPr>
          <w:color w:val="000009"/>
          <w:spacing w:val="-11"/>
        </w:rPr>
        <w:t> </w:t>
      </w:r>
      <w:r>
        <w:rPr>
          <w:color w:val="000009"/>
        </w:rPr>
        <w:t>metas</w:t>
      </w:r>
      <w:r>
        <w:rPr>
          <w:color w:val="000009"/>
          <w:spacing w:val="-11"/>
        </w:rPr>
        <w:t> </w:t>
      </w:r>
      <w:r>
        <w:rPr>
          <w:color w:val="000009"/>
        </w:rPr>
        <w:t>son</w:t>
      </w:r>
      <w:r>
        <w:rPr>
          <w:color w:val="000009"/>
          <w:spacing w:val="-15"/>
        </w:rPr>
        <w:t> </w:t>
      </w:r>
      <w:r>
        <w:rPr>
          <w:color w:val="000009"/>
        </w:rPr>
        <w:t>(Ministry</w:t>
      </w:r>
      <w:r>
        <w:rPr>
          <w:color w:val="000009"/>
          <w:spacing w:val="-13"/>
        </w:rPr>
        <w:t> </w:t>
      </w:r>
      <w:r>
        <w:rPr>
          <w:color w:val="000009"/>
        </w:rPr>
        <w:t>of</w:t>
      </w:r>
      <w:r>
        <w:rPr>
          <w:color w:val="000009"/>
          <w:spacing w:val="-12"/>
        </w:rPr>
        <w:t> </w:t>
      </w:r>
      <w:r>
        <w:rPr>
          <w:color w:val="000009"/>
        </w:rPr>
        <w:t>the</w:t>
      </w:r>
      <w:r>
        <w:rPr>
          <w:color w:val="000009"/>
          <w:spacing w:val="-9"/>
        </w:rPr>
        <w:t> </w:t>
      </w:r>
      <w:r>
        <w:rPr>
          <w:color w:val="000009"/>
        </w:rPr>
        <w:t>Interior and Safety):</w:t>
      </w:r>
    </w:p>
    <w:p>
      <w:pPr>
        <w:pStyle w:val="ListParagraph"/>
        <w:numPr>
          <w:ilvl w:val="0"/>
          <w:numId w:val="24"/>
        </w:numPr>
        <w:tabs>
          <w:tab w:pos="720" w:val="left" w:leader="none"/>
        </w:tabs>
        <w:spacing w:line="240" w:lineRule="auto" w:before="200" w:after="0"/>
        <w:ind w:left="720" w:right="0" w:hanging="360"/>
        <w:jc w:val="both"/>
        <w:rPr>
          <w:sz w:val="24"/>
        </w:rPr>
      </w:pPr>
      <w:r>
        <w:rPr>
          <w:sz w:val="24"/>
        </w:rPr>
        <w:t>Un</w:t>
      </w:r>
      <w:r>
        <w:rPr>
          <w:spacing w:val="-9"/>
          <w:sz w:val="24"/>
        </w:rPr>
        <w:t> </w:t>
      </w:r>
      <w:r>
        <w:rPr>
          <w:sz w:val="24"/>
        </w:rPr>
        <w:t>Gobierno</w:t>
      </w:r>
      <w:r>
        <w:rPr>
          <w:spacing w:val="-6"/>
          <w:sz w:val="24"/>
        </w:rPr>
        <w:t> </w:t>
      </w:r>
      <w:r>
        <w:rPr>
          <w:sz w:val="24"/>
        </w:rPr>
        <w:t>en</w:t>
      </w:r>
      <w:r>
        <w:rPr>
          <w:spacing w:val="-1"/>
          <w:sz w:val="24"/>
        </w:rPr>
        <w:t> </w:t>
      </w:r>
      <w:r>
        <w:rPr>
          <w:sz w:val="24"/>
        </w:rPr>
        <w:t>línea,</w:t>
      </w:r>
      <w:r>
        <w:rPr>
          <w:spacing w:val="-1"/>
          <w:sz w:val="24"/>
        </w:rPr>
        <w:t> </w:t>
      </w:r>
      <w:r>
        <w:rPr>
          <w:sz w:val="24"/>
        </w:rPr>
        <w:t>un</w:t>
      </w:r>
      <w:r>
        <w:rPr>
          <w:spacing w:val="-6"/>
          <w:sz w:val="24"/>
        </w:rPr>
        <w:t> </w:t>
      </w:r>
      <w:r>
        <w:rPr>
          <w:sz w:val="24"/>
        </w:rPr>
        <w:t>mundo</w:t>
      </w:r>
      <w:r>
        <w:rPr>
          <w:spacing w:val="-1"/>
          <w:sz w:val="24"/>
        </w:rPr>
        <w:t> </w:t>
      </w:r>
      <w:r>
        <w:rPr>
          <w:sz w:val="24"/>
        </w:rPr>
        <w:t>virtual</w:t>
      </w:r>
      <w:r>
        <w:rPr>
          <w:spacing w:val="-8"/>
          <w:sz w:val="24"/>
        </w:rPr>
        <w:t> </w:t>
      </w:r>
      <w:r>
        <w:rPr>
          <w:sz w:val="24"/>
        </w:rPr>
        <w:t>diseñado</w:t>
      </w:r>
      <w:r>
        <w:rPr>
          <w:spacing w:val="-6"/>
          <w:sz w:val="24"/>
        </w:rPr>
        <w:t> </w:t>
      </w:r>
      <w:r>
        <w:rPr>
          <w:sz w:val="24"/>
        </w:rPr>
        <w:t>para</w:t>
      </w:r>
      <w:r>
        <w:rPr>
          <w:spacing w:val="3"/>
          <w:sz w:val="24"/>
        </w:rPr>
        <w:t> </w:t>
      </w:r>
      <w:r>
        <w:rPr>
          <w:sz w:val="24"/>
        </w:rPr>
        <w:t>las</w:t>
      </w:r>
      <w:r>
        <w:rPr>
          <w:spacing w:val="1"/>
          <w:sz w:val="24"/>
        </w:rPr>
        <w:t> </w:t>
      </w:r>
      <w:r>
        <w:rPr>
          <w:spacing w:val="-2"/>
          <w:sz w:val="24"/>
        </w:rPr>
        <w:t>personas.</w:t>
      </w:r>
    </w:p>
    <w:p>
      <w:pPr>
        <w:pStyle w:val="ListParagraph"/>
        <w:numPr>
          <w:ilvl w:val="0"/>
          <w:numId w:val="24"/>
        </w:numPr>
        <w:tabs>
          <w:tab w:pos="720" w:val="left" w:leader="none"/>
        </w:tabs>
        <w:spacing w:line="240" w:lineRule="auto" w:before="274" w:after="0"/>
        <w:ind w:left="720" w:right="0" w:hanging="360"/>
        <w:jc w:val="both"/>
        <w:rPr>
          <w:sz w:val="24"/>
        </w:rPr>
      </w:pPr>
      <w:r>
        <w:rPr>
          <w:sz w:val="24"/>
        </w:rPr>
        <w:t>Un</w:t>
      </w:r>
      <w:r>
        <w:rPr>
          <w:spacing w:val="-11"/>
          <w:sz w:val="24"/>
        </w:rPr>
        <w:t> </w:t>
      </w:r>
      <w:r>
        <w:rPr>
          <w:sz w:val="24"/>
        </w:rPr>
        <w:t>Gobierno</w:t>
      </w:r>
      <w:r>
        <w:rPr>
          <w:spacing w:val="-3"/>
          <w:sz w:val="24"/>
        </w:rPr>
        <w:t> </w:t>
      </w:r>
      <w:r>
        <w:rPr>
          <w:sz w:val="24"/>
        </w:rPr>
        <w:t>inteligente,</w:t>
      </w:r>
      <w:r>
        <w:rPr>
          <w:spacing w:val="-3"/>
          <w:sz w:val="24"/>
        </w:rPr>
        <w:t> </w:t>
      </w:r>
      <w:r>
        <w:rPr>
          <w:sz w:val="24"/>
        </w:rPr>
        <w:t>una</w:t>
      </w:r>
      <w:r>
        <w:rPr>
          <w:spacing w:val="-1"/>
          <w:sz w:val="24"/>
        </w:rPr>
        <w:t> </w:t>
      </w:r>
      <w:r>
        <w:rPr>
          <w:sz w:val="24"/>
        </w:rPr>
        <w:t>vida más</w:t>
      </w:r>
      <w:r>
        <w:rPr>
          <w:spacing w:val="2"/>
          <w:sz w:val="24"/>
        </w:rPr>
        <w:t> </w:t>
      </w:r>
      <w:r>
        <w:rPr>
          <w:sz w:val="24"/>
        </w:rPr>
        <w:t>fácil y</w:t>
      </w:r>
      <w:r>
        <w:rPr>
          <w:spacing w:val="-9"/>
          <w:sz w:val="24"/>
        </w:rPr>
        <w:t> </w:t>
      </w:r>
      <w:r>
        <w:rPr>
          <w:sz w:val="24"/>
        </w:rPr>
        <w:t>segura</w:t>
      </w:r>
      <w:r>
        <w:rPr>
          <w:spacing w:val="-1"/>
          <w:sz w:val="24"/>
        </w:rPr>
        <w:t> </w:t>
      </w:r>
      <w:r>
        <w:rPr>
          <w:sz w:val="24"/>
        </w:rPr>
        <w:t>para la</w:t>
      </w:r>
      <w:r>
        <w:rPr>
          <w:spacing w:val="-5"/>
          <w:sz w:val="24"/>
        </w:rPr>
        <w:t> </w:t>
      </w:r>
      <w:r>
        <w:rPr>
          <w:spacing w:val="-2"/>
          <w:sz w:val="24"/>
        </w:rPr>
        <w:t>gente.</w:t>
      </w:r>
    </w:p>
    <w:p>
      <w:pPr>
        <w:pStyle w:val="BodyText"/>
        <w:spacing w:before="3"/>
      </w:pPr>
    </w:p>
    <w:p>
      <w:pPr>
        <w:pStyle w:val="ListParagraph"/>
        <w:numPr>
          <w:ilvl w:val="0"/>
          <w:numId w:val="24"/>
        </w:numPr>
        <w:tabs>
          <w:tab w:pos="720" w:val="left" w:leader="none"/>
        </w:tabs>
        <w:spacing w:line="240" w:lineRule="auto" w:before="0" w:after="0"/>
        <w:ind w:left="720" w:right="0" w:hanging="360"/>
        <w:jc w:val="both"/>
        <w:rPr>
          <w:sz w:val="24"/>
        </w:rPr>
      </w:pPr>
      <w:r>
        <w:rPr>
          <w:sz w:val="24"/>
        </w:rPr>
        <w:t>Un</w:t>
      </w:r>
      <w:r>
        <w:rPr>
          <w:spacing w:val="-8"/>
          <w:sz w:val="24"/>
        </w:rPr>
        <w:t> </w:t>
      </w:r>
      <w:r>
        <w:rPr>
          <w:sz w:val="24"/>
        </w:rPr>
        <w:t>Gobierno</w:t>
      </w:r>
      <w:r>
        <w:rPr>
          <w:spacing w:val="-7"/>
          <w:sz w:val="24"/>
        </w:rPr>
        <w:t> </w:t>
      </w:r>
      <w:r>
        <w:rPr>
          <w:sz w:val="24"/>
        </w:rPr>
        <w:t>cálido,</w:t>
      </w:r>
      <w:r>
        <w:rPr>
          <w:spacing w:val="-1"/>
          <w:sz w:val="24"/>
        </w:rPr>
        <w:t> </w:t>
      </w:r>
      <w:r>
        <w:rPr>
          <w:sz w:val="24"/>
        </w:rPr>
        <w:t>que</w:t>
      </w:r>
      <w:r>
        <w:rPr>
          <w:spacing w:val="-3"/>
          <w:sz w:val="24"/>
        </w:rPr>
        <w:t> </w:t>
      </w:r>
      <w:r>
        <w:rPr>
          <w:sz w:val="24"/>
        </w:rPr>
        <w:t>acoja</w:t>
      </w:r>
      <w:r>
        <w:rPr>
          <w:spacing w:val="-4"/>
          <w:sz w:val="24"/>
        </w:rPr>
        <w:t> </w:t>
      </w:r>
      <w:r>
        <w:rPr>
          <w:sz w:val="24"/>
        </w:rPr>
        <w:t>toda</w:t>
      </w:r>
      <w:r>
        <w:rPr>
          <w:spacing w:val="2"/>
          <w:sz w:val="24"/>
        </w:rPr>
        <w:t> </w:t>
      </w:r>
      <w:r>
        <w:rPr>
          <w:sz w:val="24"/>
        </w:rPr>
        <w:t>las </w:t>
      </w:r>
      <w:r>
        <w:rPr>
          <w:spacing w:val="-2"/>
          <w:sz w:val="24"/>
        </w:rPr>
        <w:t>personas.</w:t>
      </w:r>
    </w:p>
    <w:p>
      <w:pPr>
        <w:pStyle w:val="ListParagraph"/>
        <w:numPr>
          <w:ilvl w:val="0"/>
          <w:numId w:val="24"/>
        </w:numPr>
        <w:tabs>
          <w:tab w:pos="715" w:val="left" w:leader="none"/>
        </w:tabs>
        <w:spacing w:line="240" w:lineRule="auto" w:before="274" w:after="0"/>
        <w:ind w:left="715" w:right="0" w:hanging="360"/>
        <w:jc w:val="both"/>
        <w:rPr>
          <w:sz w:val="24"/>
        </w:rPr>
      </w:pPr>
      <w:r>
        <w:rPr>
          <w:sz w:val="24"/>
        </w:rPr>
        <w:t>Un</w:t>
      </w:r>
      <w:r>
        <w:rPr>
          <w:spacing w:val="-8"/>
          <w:sz w:val="24"/>
        </w:rPr>
        <w:t> </w:t>
      </w:r>
      <w:r>
        <w:rPr>
          <w:sz w:val="24"/>
        </w:rPr>
        <w:t>Gobierno</w:t>
      </w:r>
      <w:r>
        <w:rPr>
          <w:spacing w:val="-5"/>
          <w:sz w:val="24"/>
        </w:rPr>
        <w:t> </w:t>
      </w:r>
      <w:r>
        <w:rPr>
          <w:sz w:val="24"/>
        </w:rPr>
        <w:t>conectado,</w:t>
      </w:r>
      <w:r>
        <w:rPr>
          <w:spacing w:val="-1"/>
          <w:sz w:val="24"/>
        </w:rPr>
        <w:t> </w:t>
      </w:r>
      <w:r>
        <w:rPr>
          <w:sz w:val="24"/>
        </w:rPr>
        <w:t>para</w:t>
      </w:r>
      <w:r>
        <w:rPr>
          <w:spacing w:val="-2"/>
          <w:sz w:val="24"/>
        </w:rPr>
        <w:t> </w:t>
      </w:r>
      <w:r>
        <w:rPr>
          <w:sz w:val="24"/>
        </w:rPr>
        <w:t>comunicar</w:t>
      </w:r>
      <w:r>
        <w:rPr>
          <w:spacing w:val="-1"/>
          <w:sz w:val="24"/>
        </w:rPr>
        <w:t> </w:t>
      </w:r>
      <w:r>
        <w:rPr>
          <w:sz w:val="24"/>
        </w:rPr>
        <w:t>a</w:t>
      </w:r>
      <w:r>
        <w:rPr>
          <w:spacing w:val="-4"/>
          <w:sz w:val="24"/>
        </w:rPr>
        <w:t> </w:t>
      </w:r>
      <w:r>
        <w:rPr>
          <w:sz w:val="24"/>
        </w:rPr>
        <w:t>toda</w:t>
      </w:r>
      <w:r>
        <w:rPr>
          <w:spacing w:val="2"/>
          <w:sz w:val="24"/>
        </w:rPr>
        <w:t> </w:t>
      </w:r>
      <w:r>
        <w:rPr>
          <w:sz w:val="24"/>
        </w:rPr>
        <w:t>la</w:t>
      </w:r>
      <w:r>
        <w:rPr>
          <w:spacing w:val="2"/>
          <w:sz w:val="24"/>
        </w:rPr>
        <w:t> </w:t>
      </w:r>
      <w:r>
        <w:rPr>
          <w:spacing w:val="-2"/>
          <w:sz w:val="24"/>
        </w:rPr>
        <w:t>nación.</w:t>
      </w:r>
    </w:p>
    <w:p>
      <w:pPr>
        <w:pStyle w:val="BodyText"/>
      </w:pPr>
    </w:p>
    <w:p>
      <w:pPr>
        <w:pStyle w:val="BodyText"/>
      </w:pPr>
    </w:p>
    <w:p>
      <w:pPr>
        <w:pStyle w:val="BodyText"/>
        <w:spacing w:before="2"/>
      </w:pPr>
    </w:p>
    <w:p>
      <w:pPr>
        <w:pStyle w:val="BodyText"/>
        <w:jc w:val="both"/>
      </w:pPr>
      <w:r>
        <w:rPr/>
        <w:t>Para</w:t>
      </w:r>
      <w:r>
        <w:rPr>
          <w:spacing w:val="-3"/>
        </w:rPr>
        <w:t> </w:t>
      </w:r>
      <w:r>
        <w:rPr/>
        <w:t>lograr</w:t>
      </w:r>
      <w:r>
        <w:rPr>
          <w:spacing w:val="1"/>
        </w:rPr>
        <w:t> </w:t>
      </w:r>
      <w:r>
        <w:rPr/>
        <w:t>lo</w:t>
      </w:r>
      <w:r>
        <w:rPr>
          <w:spacing w:val="-5"/>
        </w:rPr>
        <w:t> </w:t>
      </w:r>
      <w:r>
        <w:rPr/>
        <w:t>anterior</w:t>
      </w:r>
      <w:r>
        <w:rPr>
          <w:spacing w:val="1"/>
        </w:rPr>
        <w:t> </w:t>
      </w:r>
      <w:r>
        <w:rPr/>
        <w:t>cuenta</w:t>
      </w:r>
      <w:r>
        <w:rPr>
          <w:spacing w:val="-5"/>
        </w:rPr>
        <w:t> </w:t>
      </w:r>
      <w:r>
        <w:rPr/>
        <w:t>con</w:t>
      </w:r>
      <w:r>
        <w:rPr>
          <w:spacing w:val="-9"/>
        </w:rPr>
        <w:t> </w:t>
      </w:r>
      <w:r>
        <w:rPr/>
        <w:t>cuatro</w:t>
      </w:r>
      <w:r>
        <w:rPr>
          <w:spacing w:val="-9"/>
        </w:rPr>
        <w:t> </w:t>
      </w:r>
      <w:r>
        <w:rPr/>
        <w:t>estrategias</w:t>
      </w:r>
      <w:r>
        <w:rPr>
          <w:spacing w:val="3"/>
        </w:rPr>
        <w:t> </w:t>
      </w:r>
      <w:r>
        <w:rPr>
          <w:spacing w:val="-2"/>
        </w:rPr>
        <w:t>principales:</w:t>
      </w:r>
    </w:p>
    <w:p>
      <w:pPr>
        <w:pStyle w:val="ListParagraph"/>
        <w:numPr>
          <w:ilvl w:val="0"/>
          <w:numId w:val="25"/>
        </w:numPr>
        <w:tabs>
          <w:tab w:pos="719" w:val="left" w:leader="none"/>
          <w:tab w:pos="721" w:val="left" w:leader="none"/>
        </w:tabs>
        <w:spacing w:line="480" w:lineRule="auto" w:before="274" w:after="0"/>
        <w:ind w:left="721" w:right="717" w:hanging="361"/>
        <w:jc w:val="both"/>
        <w:rPr>
          <w:sz w:val="24"/>
        </w:rPr>
      </w:pPr>
      <w:r>
        <w:rPr>
          <w:b/>
          <w:i/>
          <w:sz w:val="24"/>
        </w:rPr>
        <w:t>Mejora la calidad de vida a través de servicios que simpaticen con la gente</w:t>
      </w:r>
      <w:r>
        <w:rPr>
          <w:sz w:val="24"/>
        </w:rPr>
        <w:t>: Asegurarse de</w:t>
      </w:r>
      <w:r>
        <w:rPr>
          <w:spacing w:val="-12"/>
          <w:sz w:val="24"/>
        </w:rPr>
        <w:t> </w:t>
      </w:r>
      <w:r>
        <w:rPr>
          <w:sz w:val="24"/>
        </w:rPr>
        <w:t>que</w:t>
      </w:r>
      <w:r>
        <w:rPr>
          <w:spacing w:val="-9"/>
          <w:sz w:val="24"/>
        </w:rPr>
        <w:t> </w:t>
      </w:r>
      <w:r>
        <w:rPr>
          <w:sz w:val="24"/>
        </w:rPr>
        <w:t>se</w:t>
      </w:r>
      <w:r>
        <w:rPr>
          <w:spacing w:val="-9"/>
          <w:sz w:val="24"/>
        </w:rPr>
        <w:t> </w:t>
      </w:r>
      <w:r>
        <w:rPr>
          <w:sz w:val="24"/>
        </w:rPr>
        <w:t>proporcionen</w:t>
      </w:r>
      <w:r>
        <w:rPr>
          <w:spacing w:val="-13"/>
          <w:sz w:val="24"/>
        </w:rPr>
        <w:t> </w:t>
      </w:r>
      <w:r>
        <w:rPr>
          <w:sz w:val="24"/>
        </w:rPr>
        <w:t>canales</w:t>
      </w:r>
      <w:r>
        <w:rPr>
          <w:spacing w:val="-6"/>
          <w:sz w:val="24"/>
        </w:rPr>
        <w:t> </w:t>
      </w:r>
      <w:r>
        <w:rPr>
          <w:sz w:val="24"/>
        </w:rPr>
        <w:t>de</w:t>
      </w:r>
      <w:r>
        <w:rPr>
          <w:spacing w:val="-9"/>
          <w:sz w:val="24"/>
        </w:rPr>
        <w:t> </w:t>
      </w:r>
      <w:r>
        <w:rPr>
          <w:sz w:val="24"/>
        </w:rPr>
        <w:t>acceso</w:t>
      </w:r>
      <w:r>
        <w:rPr>
          <w:spacing w:val="-13"/>
          <w:sz w:val="24"/>
        </w:rPr>
        <w:t> </w:t>
      </w:r>
      <w:r>
        <w:rPr>
          <w:sz w:val="24"/>
        </w:rPr>
        <w:t>diferenciados</w:t>
      </w:r>
      <w:r>
        <w:rPr>
          <w:spacing w:val="-1"/>
          <w:sz w:val="24"/>
        </w:rPr>
        <w:t> </w:t>
      </w:r>
      <w:r>
        <w:rPr>
          <w:sz w:val="24"/>
        </w:rPr>
        <w:t>y</w:t>
      </w:r>
      <w:r>
        <w:rPr>
          <w:spacing w:val="-15"/>
          <w:sz w:val="24"/>
        </w:rPr>
        <w:t> </w:t>
      </w:r>
      <w:r>
        <w:rPr>
          <w:sz w:val="24"/>
        </w:rPr>
        <w:t>de</w:t>
      </w:r>
      <w:r>
        <w:rPr>
          <w:spacing w:val="-9"/>
          <w:sz w:val="24"/>
        </w:rPr>
        <w:t> </w:t>
      </w:r>
      <w:r>
        <w:rPr>
          <w:sz w:val="24"/>
        </w:rPr>
        <w:t>que</w:t>
      </w:r>
      <w:r>
        <w:rPr>
          <w:spacing w:val="-9"/>
          <w:sz w:val="24"/>
        </w:rPr>
        <w:t> </w:t>
      </w:r>
      <w:r>
        <w:rPr>
          <w:sz w:val="24"/>
        </w:rPr>
        <w:t>el</w:t>
      </w:r>
      <w:r>
        <w:rPr>
          <w:spacing w:val="-9"/>
          <w:sz w:val="24"/>
        </w:rPr>
        <w:t> </w:t>
      </w:r>
      <w:r>
        <w:rPr>
          <w:sz w:val="24"/>
        </w:rPr>
        <w:t>gobierno</w:t>
      </w:r>
      <w:r>
        <w:rPr>
          <w:spacing w:val="-8"/>
          <w:sz w:val="24"/>
        </w:rPr>
        <w:t> </w:t>
      </w:r>
      <w:r>
        <w:rPr>
          <w:sz w:val="24"/>
        </w:rPr>
        <w:t>llegue</w:t>
      </w:r>
      <w:r>
        <w:rPr>
          <w:spacing w:val="-9"/>
          <w:sz w:val="24"/>
        </w:rPr>
        <w:t> </w:t>
      </w:r>
      <w:r>
        <w:rPr>
          <w:sz w:val="24"/>
        </w:rPr>
        <w:t>a</w:t>
      </w:r>
      <w:r>
        <w:rPr>
          <w:spacing w:val="-9"/>
          <w:sz w:val="24"/>
        </w:rPr>
        <w:t> </w:t>
      </w:r>
      <w:r>
        <w:rPr>
          <w:sz w:val="24"/>
        </w:rPr>
        <w:t>todas las personas.</w:t>
      </w:r>
    </w:p>
    <w:p>
      <w:pPr>
        <w:pStyle w:val="ListParagraph"/>
        <w:spacing w:after="0" w:line="480" w:lineRule="auto"/>
        <w:jc w:val="both"/>
        <w:rPr>
          <w:sz w:val="24"/>
        </w:rPr>
        <w:sectPr>
          <w:pgSz w:w="12240" w:h="15840"/>
          <w:pgMar w:header="762" w:footer="0" w:top="1380" w:bottom="280" w:left="1440" w:right="720"/>
        </w:sectPr>
      </w:pPr>
    </w:p>
    <w:p>
      <w:pPr>
        <w:pStyle w:val="ListParagraph"/>
        <w:numPr>
          <w:ilvl w:val="0"/>
          <w:numId w:val="25"/>
        </w:numPr>
        <w:tabs>
          <w:tab w:pos="719" w:val="left" w:leader="none"/>
          <w:tab w:pos="721" w:val="left" w:leader="none"/>
        </w:tabs>
        <w:spacing w:line="480" w:lineRule="auto" w:before="87" w:after="0"/>
        <w:ind w:left="721" w:right="720" w:hanging="361"/>
        <w:jc w:val="both"/>
        <w:rPr>
          <w:sz w:val="24"/>
        </w:rPr>
      </w:pPr>
      <w:r>
        <w:rPr>
          <w:b/>
          <w:i/>
          <w:sz w:val="24"/>
        </w:rPr>
        <w:t>Auto</w:t>
      </w:r>
      <w:r>
        <w:rPr>
          <w:b/>
          <w:i/>
          <w:spacing w:val="-4"/>
          <w:sz w:val="24"/>
        </w:rPr>
        <w:t> </w:t>
      </w:r>
      <w:r>
        <w:rPr>
          <w:b/>
          <w:i/>
          <w:sz w:val="24"/>
        </w:rPr>
        <w:t>Innovar</w:t>
      </w:r>
      <w:r>
        <w:rPr>
          <w:b/>
          <w:i/>
          <w:spacing w:val="-3"/>
          <w:sz w:val="24"/>
        </w:rPr>
        <w:t> </w:t>
      </w:r>
      <w:r>
        <w:rPr>
          <w:b/>
          <w:i/>
          <w:sz w:val="24"/>
        </w:rPr>
        <w:t>Servicios Públicos</w:t>
      </w:r>
      <w:r>
        <w:rPr>
          <w:b/>
          <w:i/>
          <w:spacing w:val="-3"/>
          <w:sz w:val="24"/>
        </w:rPr>
        <w:t> </w:t>
      </w:r>
      <w:r>
        <w:rPr>
          <w:b/>
          <w:i/>
          <w:sz w:val="24"/>
        </w:rPr>
        <w:t>con</w:t>
      </w:r>
      <w:r>
        <w:rPr>
          <w:b/>
          <w:i/>
          <w:spacing w:val="-3"/>
          <w:sz w:val="24"/>
        </w:rPr>
        <w:t> </w:t>
      </w:r>
      <w:r>
        <w:rPr>
          <w:b/>
          <w:i/>
          <w:sz w:val="24"/>
        </w:rPr>
        <w:t>capacidad</w:t>
      </w:r>
      <w:r>
        <w:rPr>
          <w:b/>
          <w:i/>
          <w:spacing w:val="-4"/>
          <w:sz w:val="24"/>
        </w:rPr>
        <w:t> </w:t>
      </w:r>
      <w:r>
        <w:rPr>
          <w:b/>
          <w:i/>
          <w:sz w:val="24"/>
        </w:rPr>
        <w:t>digital</w:t>
      </w:r>
      <w:r>
        <w:rPr>
          <w:sz w:val="24"/>
        </w:rPr>
        <w:t>:</w:t>
      </w:r>
      <w:r>
        <w:rPr>
          <w:spacing w:val="-11"/>
          <w:sz w:val="24"/>
        </w:rPr>
        <w:t> </w:t>
      </w:r>
      <w:r>
        <w:rPr>
          <w:sz w:val="24"/>
        </w:rPr>
        <w:t>Utilizar alta</w:t>
      </w:r>
      <w:r>
        <w:rPr>
          <w:spacing w:val="-6"/>
          <w:sz w:val="24"/>
        </w:rPr>
        <w:t> </w:t>
      </w:r>
      <w:r>
        <w:rPr>
          <w:sz w:val="24"/>
        </w:rPr>
        <w:t>tecnología,</w:t>
      </w:r>
      <w:r>
        <w:rPr>
          <w:spacing w:val="-4"/>
          <w:sz w:val="24"/>
        </w:rPr>
        <w:t> </w:t>
      </w:r>
      <w:r>
        <w:rPr>
          <w:sz w:val="24"/>
        </w:rPr>
        <w:t>sistemas en</w:t>
      </w:r>
      <w:r>
        <w:rPr>
          <w:spacing w:val="-3"/>
          <w:sz w:val="24"/>
        </w:rPr>
        <w:t> </w:t>
      </w:r>
      <w:r>
        <w:rPr>
          <w:sz w:val="24"/>
        </w:rPr>
        <w:t>la</w:t>
      </w:r>
      <w:r>
        <w:rPr>
          <w:spacing w:val="-4"/>
          <w:sz w:val="24"/>
        </w:rPr>
        <w:t> </w:t>
      </w:r>
      <w:r>
        <w:rPr>
          <w:sz w:val="24"/>
        </w:rPr>
        <w:t>nube y</w:t>
      </w:r>
      <w:r>
        <w:rPr>
          <w:spacing w:val="-13"/>
          <w:sz w:val="24"/>
        </w:rPr>
        <w:t> </w:t>
      </w:r>
      <w:r>
        <w:rPr>
          <w:sz w:val="24"/>
        </w:rPr>
        <w:t>wearables.</w:t>
      </w:r>
      <w:r>
        <w:rPr>
          <w:spacing w:val="-2"/>
          <w:sz w:val="24"/>
        </w:rPr>
        <w:t> </w:t>
      </w:r>
      <w:r>
        <w:rPr>
          <w:sz w:val="24"/>
        </w:rPr>
        <w:t>Así</w:t>
      </w:r>
      <w:r>
        <w:rPr>
          <w:spacing w:val="-4"/>
          <w:sz w:val="24"/>
        </w:rPr>
        <w:t> </w:t>
      </w:r>
      <w:r>
        <w:rPr>
          <w:sz w:val="24"/>
        </w:rPr>
        <w:t>como</w:t>
      </w:r>
      <w:r>
        <w:rPr>
          <w:spacing w:val="-8"/>
          <w:sz w:val="24"/>
        </w:rPr>
        <w:t> </w:t>
      </w:r>
      <w:r>
        <w:rPr>
          <w:sz w:val="24"/>
        </w:rPr>
        <w:t>crear</w:t>
      </w:r>
      <w:r>
        <w:rPr>
          <w:spacing w:val="-2"/>
          <w:sz w:val="24"/>
        </w:rPr>
        <w:t> </w:t>
      </w:r>
      <w:r>
        <w:rPr>
          <w:sz w:val="24"/>
        </w:rPr>
        <w:t>un</w:t>
      </w:r>
      <w:r>
        <w:rPr>
          <w:spacing w:val="-7"/>
          <w:sz w:val="24"/>
        </w:rPr>
        <w:t> </w:t>
      </w:r>
      <w:r>
        <w:rPr>
          <w:sz w:val="24"/>
        </w:rPr>
        <w:t>gobierno</w:t>
      </w:r>
      <w:r>
        <w:rPr>
          <w:spacing w:val="-3"/>
          <w:sz w:val="24"/>
        </w:rPr>
        <w:t> </w:t>
      </w:r>
      <w:r>
        <w:rPr>
          <w:sz w:val="24"/>
        </w:rPr>
        <w:t>inteligente</w:t>
      </w:r>
      <w:r>
        <w:rPr>
          <w:spacing w:val="-4"/>
          <w:sz w:val="24"/>
        </w:rPr>
        <w:t> </w:t>
      </w:r>
      <w:r>
        <w:rPr>
          <w:sz w:val="24"/>
        </w:rPr>
        <w:t>que</w:t>
      </w:r>
      <w:r>
        <w:rPr>
          <w:spacing w:val="-4"/>
          <w:sz w:val="24"/>
        </w:rPr>
        <w:t> </w:t>
      </w:r>
      <w:r>
        <w:rPr>
          <w:sz w:val="24"/>
        </w:rPr>
        <w:t>utiliza</w:t>
      </w:r>
      <w:r>
        <w:rPr>
          <w:spacing w:val="-4"/>
          <w:sz w:val="24"/>
        </w:rPr>
        <w:t> </w:t>
      </w:r>
      <w:r>
        <w:rPr>
          <w:sz w:val="24"/>
        </w:rPr>
        <w:t>tecnología</w:t>
      </w:r>
      <w:r>
        <w:rPr>
          <w:spacing w:val="-4"/>
          <w:sz w:val="24"/>
        </w:rPr>
        <w:t> </w:t>
      </w:r>
      <w:r>
        <w:rPr>
          <w:sz w:val="24"/>
        </w:rPr>
        <w:t>para resolver problemas locales de salud y educación.</w:t>
      </w:r>
    </w:p>
    <w:p>
      <w:pPr>
        <w:pStyle w:val="Heading3"/>
        <w:numPr>
          <w:ilvl w:val="0"/>
          <w:numId w:val="25"/>
        </w:numPr>
        <w:tabs>
          <w:tab w:pos="719" w:val="left" w:leader="none"/>
        </w:tabs>
        <w:spacing w:line="276" w:lineRule="exact" w:before="0" w:after="0"/>
        <w:ind w:left="719" w:right="0" w:hanging="359"/>
        <w:jc w:val="left"/>
      </w:pPr>
      <w:r>
        <w:rPr>
          <w:spacing w:val="-2"/>
        </w:rPr>
        <w:t>Establecer</w:t>
      </w:r>
      <w:r>
        <w:rPr>
          <w:spacing w:val="-7"/>
        </w:rPr>
        <w:t> </w:t>
      </w:r>
      <w:r>
        <w:rPr>
          <w:spacing w:val="-2"/>
        </w:rPr>
        <w:t>una</w:t>
      </w:r>
      <w:r>
        <w:rPr>
          <w:spacing w:val="-7"/>
        </w:rPr>
        <w:t> </w:t>
      </w:r>
      <w:r>
        <w:rPr>
          <w:spacing w:val="-2"/>
        </w:rPr>
        <w:t>Sociedad</w:t>
      </w:r>
      <w:r>
        <w:rPr>
          <w:spacing w:val="-1"/>
        </w:rPr>
        <w:t> </w:t>
      </w:r>
      <w:r>
        <w:rPr>
          <w:spacing w:val="-2"/>
        </w:rPr>
        <w:t>Transparente</w:t>
      </w:r>
      <w:r>
        <w:rPr>
          <w:spacing w:val="-9"/>
        </w:rPr>
        <w:t> </w:t>
      </w:r>
      <w:r>
        <w:rPr>
          <w:spacing w:val="-2"/>
        </w:rPr>
        <w:t>donde</w:t>
      </w:r>
      <w:r>
        <w:rPr>
          <w:spacing w:val="-8"/>
        </w:rPr>
        <w:t> </w:t>
      </w:r>
      <w:r>
        <w:rPr>
          <w:spacing w:val="-2"/>
        </w:rPr>
        <w:t>la</w:t>
      </w:r>
      <w:r>
        <w:rPr>
          <w:spacing w:val="-1"/>
        </w:rPr>
        <w:t> </w:t>
      </w:r>
      <w:r>
        <w:rPr>
          <w:spacing w:val="-2"/>
        </w:rPr>
        <w:t>justicia</w:t>
      </w:r>
      <w:r>
        <w:rPr>
          <w:spacing w:val="-7"/>
        </w:rPr>
        <w:t> </w:t>
      </w:r>
      <w:r>
        <w:rPr>
          <w:spacing w:val="-2"/>
        </w:rPr>
        <w:t>y</w:t>
      </w:r>
      <w:r>
        <w:rPr>
          <w:spacing w:val="-3"/>
        </w:rPr>
        <w:t> </w:t>
      </w:r>
      <w:r>
        <w:rPr>
          <w:spacing w:val="-2"/>
        </w:rPr>
        <w:t>la</w:t>
      </w:r>
      <w:r>
        <w:rPr>
          <w:spacing w:val="-1"/>
        </w:rPr>
        <w:t> </w:t>
      </w:r>
      <w:r>
        <w:rPr>
          <w:spacing w:val="-2"/>
        </w:rPr>
        <w:t>confianza</w:t>
      </w:r>
      <w:r>
        <w:rPr>
          <w:spacing w:val="-7"/>
        </w:rPr>
        <w:t> </w:t>
      </w:r>
      <w:r>
        <w:rPr>
          <w:spacing w:val="-2"/>
        </w:rPr>
        <w:t>sean</w:t>
      </w:r>
      <w:r>
        <w:rPr>
          <w:spacing w:val="-4"/>
        </w:rPr>
        <w:t> </w:t>
      </w:r>
      <w:r>
        <w:rPr>
          <w:spacing w:val="-2"/>
        </w:rPr>
        <w:t>importantes:</w:t>
      </w:r>
    </w:p>
    <w:p>
      <w:pPr>
        <w:pStyle w:val="BodyText"/>
        <w:spacing w:before="274"/>
        <w:ind w:left="721"/>
      </w:pPr>
      <w:r>
        <w:rPr/>
        <w:t>Detectar la</w:t>
      </w:r>
      <w:r>
        <w:rPr>
          <w:spacing w:val="-4"/>
        </w:rPr>
        <w:t> </w:t>
      </w:r>
      <w:r>
        <w:rPr/>
        <w:t>corrupción</w:t>
      </w:r>
      <w:r>
        <w:rPr>
          <w:spacing w:val="-8"/>
        </w:rPr>
        <w:t> </w:t>
      </w:r>
      <w:r>
        <w:rPr/>
        <w:t>pública</w:t>
      </w:r>
      <w:r>
        <w:rPr>
          <w:spacing w:val="1"/>
        </w:rPr>
        <w:t> </w:t>
      </w:r>
      <w:r>
        <w:rPr/>
        <w:t>a</w:t>
      </w:r>
      <w:r>
        <w:rPr>
          <w:spacing w:val="-3"/>
        </w:rPr>
        <w:t> </w:t>
      </w:r>
      <w:r>
        <w:rPr/>
        <w:t>través</w:t>
      </w:r>
      <w:r>
        <w:rPr>
          <w:spacing w:val="-1"/>
        </w:rPr>
        <w:t> </w:t>
      </w:r>
      <w:r>
        <w:rPr/>
        <w:t>de</w:t>
      </w:r>
      <w:r>
        <w:rPr>
          <w:spacing w:val="-4"/>
        </w:rPr>
        <w:t> </w:t>
      </w:r>
      <w:r>
        <w:rPr/>
        <w:t>análisis</w:t>
      </w:r>
      <w:r>
        <w:rPr>
          <w:spacing w:val="-1"/>
        </w:rPr>
        <w:t> </w:t>
      </w:r>
      <w:r>
        <w:rPr/>
        <w:t>de</w:t>
      </w:r>
      <w:r>
        <w:rPr>
          <w:spacing w:val="2"/>
        </w:rPr>
        <w:t> </w:t>
      </w:r>
      <w:r>
        <w:rPr/>
        <w:t>datos</w:t>
      </w:r>
      <w:r>
        <w:rPr>
          <w:spacing w:val="-1"/>
        </w:rPr>
        <w:t> </w:t>
      </w:r>
      <w:r>
        <w:rPr/>
        <w:t>en</w:t>
      </w:r>
      <w:r>
        <w:rPr>
          <w:spacing w:val="-8"/>
        </w:rPr>
        <w:t> </w:t>
      </w:r>
      <w:r>
        <w:rPr/>
        <w:t>tiempo</w:t>
      </w:r>
      <w:r>
        <w:rPr>
          <w:spacing w:val="-7"/>
        </w:rPr>
        <w:t> </w:t>
      </w:r>
      <w:r>
        <w:rPr>
          <w:spacing w:val="-2"/>
        </w:rPr>
        <w:t>real.</w:t>
      </w:r>
    </w:p>
    <w:p>
      <w:pPr>
        <w:pStyle w:val="BodyText"/>
        <w:spacing w:before="3"/>
      </w:pPr>
    </w:p>
    <w:p>
      <w:pPr>
        <w:pStyle w:val="ListParagraph"/>
        <w:numPr>
          <w:ilvl w:val="0"/>
          <w:numId w:val="25"/>
        </w:numPr>
        <w:tabs>
          <w:tab w:pos="719" w:val="left" w:leader="none"/>
          <w:tab w:pos="721" w:val="left" w:leader="none"/>
        </w:tabs>
        <w:spacing w:line="480" w:lineRule="auto" w:before="1" w:after="0"/>
        <w:ind w:left="721" w:right="717" w:hanging="361"/>
        <w:jc w:val="both"/>
        <w:rPr>
          <w:sz w:val="24"/>
        </w:rPr>
      </w:pPr>
      <w:r>
        <w:rPr>
          <w:b/>
          <w:i/>
          <w:sz w:val="24"/>
        </w:rPr>
        <w:t>Crear un ambiente más sano con infraestructura inteligente: </w:t>
      </w:r>
      <w:r>
        <w:rPr>
          <w:sz w:val="24"/>
        </w:rPr>
        <w:t>Crear una red digital que combine información</w:t>
      </w:r>
      <w:r>
        <w:rPr>
          <w:spacing w:val="-4"/>
          <w:sz w:val="24"/>
        </w:rPr>
        <w:t> </w:t>
      </w:r>
      <w:r>
        <w:rPr>
          <w:sz w:val="24"/>
        </w:rPr>
        <w:t>de</w:t>
      </w:r>
      <w:r>
        <w:rPr>
          <w:spacing w:val="-5"/>
          <w:sz w:val="24"/>
        </w:rPr>
        <w:t> </w:t>
      </w:r>
      <w:r>
        <w:rPr>
          <w:sz w:val="24"/>
        </w:rPr>
        <w:t>desastres,</w:t>
      </w:r>
      <w:r>
        <w:rPr>
          <w:spacing w:val="-4"/>
          <w:sz w:val="24"/>
        </w:rPr>
        <w:t> </w:t>
      </w:r>
      <w:r>
        <w:rPr>
          <w:sz w:val="24"/>
        </w:rPr>
        <w:t>sensores, internet</w:t>
      </w:r>
      <w:r>
        <w:rPr>
          <w:spacing w:val="-1"/>
          <w:sz w:val="24"/>
        </w:rPr>
        <w:t> </w:t>
      </w:r>
      <w:r>
        <w:rPr>
          <w:sz w:val="24"/>
        </w:rPr>
        <w:t>de</w:t>
      </w:r>
      <w:r>
        <w:rPr>
          <w:spacing w:val="-1"/>
          <w:sz w:val="24"/>
        </w:rPr>
        <w:t> </w:t>
      </w:r>
      <w:r>
        <w:rPr>
          <w:sz w:val="24"/>
        </w:rPr>
        <w:t>las</w:t>
      </w:r>
      <w:r>
        <w:rPr>
          <w:spacing w:val="-3"/>
          <w:sz w:val="24"/>
        </w:rPr>
        <w:t> </w:t>
      </w:r>
      <w:r>
        <w:rPr>
          <w:sz w:val="24"/>
        </w:rPr>
        <w:t>cosas,</w:t>
      </w:r>
      <w:r>
        <w:rPr>
          <w:spacing w:val="-4"/>
          <w:sz w:val="24"/>
        </w:rPr>
        <w:t> </w:t>
      </w:r>
      <w:r>
        <w:rPr>
          <w:sz w:val="24"/>
        </w:rPr>
        <w:t>entre</w:t>
      </w:r>
      <w:r>
        <w:rPr>
          <w:spacing w:val="-1"/>
          <w:sz w:val="24"/>
        </w:rPr>
        <w:t> </w:t>
      </w:r>
      <w:r>
        <w:rPr>
          <w:sz w:val="24"/>
        </w:rPr>
        <w:t>otros.</w:t>
      </w:r>
      <w:r>
        <w:rPr>
          <w:spacing w:val="-4"/>
          <w:sz w:val="24"/>
        </w:rPr>
        <w:t> </w:t>
      </w:r>
      <w:r>
        <w:rPr>
          <w:sz w:val="24"/>
        </w:rPr>
        <w:t>Así</w:t>
      </w:r>
      <w:r>
        <w:rPr>
          <w:spacing w:val="-1"/>
          <w:sz w:val="24"/>
        </w:rPr>
        <w:t> </w:t>
      </w:r>
      <w:r>
        <w:rPr>
          <w:sz w:val="24"/>
        </w:rPr>
        <w:t>mismo, reforzar la ciberdefensa.</w:t>
      </w:r>
    </w:p>
    <w:p>
      <w:pPr>
        <w:pStyle w:val="BodyText"/>
        <w:spacing w:before="273"/>
      </w:pPr>
    </w:p>
    <w:p>
      <w:pPr>
        <w:pStyle w:val="BodyText"/>
        <w:spacing w:line="482" w:lineRule="auto"/>
        <w:ind w:left="360" w:right="718" w:hanging="360"/>
        <w:jc w:val="both"/>
      </w:pPr>
      <w:r>
        <w:rPr/>
        <w:t>Los factores de éxito para la implementación</w:t>
      </w:r>
      <w:r>
        <w:rPr>
          <w:spacing w:val="-3"/>
        </w:rPr>
        <w:t> </w:t>
      </w:r>
      <w:r>
        <w:rPr/>
        <w:t>de la Estrategia de e-government en</w:t>
      </w:r>
      <w:r>
        <w:rPr>
          <w:spacing w:val="-3"/>
        </w:rPr>
        <w:t> </w:t>
      </w:r>
      <w:r>
        <w:rPr/>
        <w:t>Sur Corea han </w:t>
      </w:r>
      <w:r>
        <w:rPr>
          <w:spacing w:val="-2"/>
        </w:rPr>
        <w:t>sido:</w:t>
      </w:r>
    </w:p>
    <w:p>
      <w:pPr>
        <w:pStyle w:val="ListParagraph"/>
        <w:numPr>
          <w:ilvl w:val="1"/>
          <w:numId w:val="25"/>
        </w:numPr>
        <w:tabs>
          <w:tab w:pos="721" w:val="left" w:leader="none"/>
        </w:tabs>
        <w:spacing w:line="482" w:lineRule="auto" w:before="0" w:after="0"/>
        <w:ind w:left="721" w:right="729" w:hanging="361"/>
        <w:jc w:val="both"/>
        <w:rPr>
          <w:sz w:val="24"/>
        </w:rPr>
      </w:pPr>
      <w:r>
        <w:rPr>
          <w:sz w:val="24"/>
        </w:rPr>
        <w:t>Compromiso de los ciudadanos, las agencias y el sector privado con las iniciativas de la </w:t>
      </w:r>
      <w:r>
        <w:rPr>
          <w:spacing w:val="-2"/>
          <w:sz w:val="24"/>
        </w:rPr>
        <w:t>estrategia</w:t>
      </w:r>
    </w:p>
    <w:p>
      <w:pPr>
        <w:pStyle w:val="ListParagraph"/>
        <w:numPr>
          <w:ilvl w:val="1"/>
          <w:numId w:val="25"/>
        </w:numPr>
        <w:tabs>
          <w:tab w:pos="721" w:val="left" w:leader="none"/>
        </w:tabs>
        <w:spacing w:line="480" w:lineRule="auto" w:before="0" w:after="0"/>
        <w:ind w:left="721" w:right="715" w:hanging="361"/>
        <w:jc w:val="both"/>
        <w:rPr>
          <w:sz w:val="24"/>
        </w:rPr>
      </w:pPr>
      <w:r>
        <w:rPr>
          <w:sz w:val="24"/>
        </w:rPr>
        <w:t>Compromiso Político, representado por la creación de varios planes que han continuado aunque el liderazgo haya cambiado a través del tiempo; también se ha construido infraestructura y sistemas con estos planes como son:</w:t>
      </w:r>
    </w:p>
    <w:p>
      <w:pPr>
        <w:pStyle w:val="ListParagraph"/>
        <w:numPr>
          <w:ilvl w:val="2"/>
          <w:numId w:val="25"/>
        </w:numPr>
        <w:tabs>
          <w:tab w:pos="1440" w:val="left" w:leader="none"/>
        </w:tabs>
        <w:spacing w:line="284" w:lineRule="exact" w:before="0" w:after="0"/>
        <w:ind w:left="1440" w:right="0" w:hanging="359"/>
        <w:jc w:val="both"/>
        <w:rPr>
          <w:sz w:val="24"/>
        </w:rPr>
      </w:pPr>
      <w:r>
        <w:rPr>
          <w:sz w:val="24"/>
        </w:rPr>
        <w:t>The</w:t>
      </w:r>
      <w:r>
        <w:rPr>
          <w:spacing w:val="-8"/>
          <w:sz w:val="24"/>
        </w:rPr>
        <w:t> </w:t>
      </w:r>
      <w:r>
        <w:rPr>
          <w:sz w:val="24"/>
        </w:rPr>
        <w:t>Korea</w:t>
      </w:r>
      <w:r>
        <w:rPr>
          <w:spacing w:val="-1"/>
          <w:sz w:val="24"/>
        </w:rPr>
        <w:t> </w:t>
      </w:r>
      <w:r>
        <w:rPr>
          <w:sz w:val="24"/>
        </w:rPr>
        <w:t>information infrastructure</w:t>
      </w:r>
      <w:r>
        <w:rPr>
          <w:spacing w:val="-5"/>
          <w:sz w:val="24"/>
        </w:rPr>
        <w:t> </w:t>
      </w:r>
      <w:r>
        <w:rPr>
          <w:sz w:val="24"/>
        </w:rPr>
        <w:t>project</w:t>
      </w:r>
      <w:r>
        <w:rPr>
          <w:spacing w:val="-5"/>
          <w:sz w:val="24"/>
        </w:rPr>
        <w:t> </w:t>
      </w:r>
      <w:r>
        <w:rPr>
          <w:sz w:val="24"/>
        </w:rPr>
        <w:t>(1995-</w:t>
      </w:r>
      <w:r>
        <w:rPr>
          <w:spacing w:val="-2"/>
          <w:sz w:val="24"/>
        </w:rPr>
        <w:t>present).</w:t>
      </w:r>
    </w:p>
    <w:p>
      <w:pPr>
        <w:pStyle w:val="ListParagraph"/>
        <w:numPr>
          <w:ilvl w:val="2"/>
          <w:numId w:val="25"/>
        </w:numPr>
        <w:tabs>
          <w:tab w:pos="1440" w:val="left" w:leader="none"/>
        </w:tabs>
        <w:spacing w:line="240" w:lineRule="auto" w:before="258" w:after="0"/>
        <w:ind w:left="1440" w:right="0" w:hanging="359"/>
        <w:jc w:val="left"/>
        <w:rPr>
          <w:sz w:val="24"/>
        </w:rPr>
      </w:pPr>
      <w:r>
        <w:rPr>
          <w:sz w:val="24"/>
        </w:rPr>
        <w:t>The</w:t>
      </w:r>
      <w:r>
        <w:rPr>
          <w:spacing w:val="-3"/>
          <w:sz w:val="24"/>
        </w:rPr>
        <w:t> </w:t>
      </w:r>
      <w:r>
        <w:rPr>
          <w:sz w:val="24"/>
        </w:rPr>
        <w:t>National</w:t>
      </w:r>
      <w:r>
        <w:rPr>
          <w:spacing w:val="-8"/>
          <w:sz w:val="24"/>
        </w:rPr>
        <w:t> </w:t>
      </w:r>
      <w:r>
        <w:rPr>
          <w:sz w:val="24"/>
        </w:rPr>
        <w:t>master</w:t>
      </w:r>
      <w:r>
        <w:rPr>
          <w:spacing w:val="-1"/>
          <w:sz w:val="24"/>
        </w:rPr>
        <w:t> </w:t>
      </w:r>
      <w:r>
        <w:rPr>
          <w:sz w:val="24"/>
        </w:rPr>
        <w:t>plan</w:t>
      </w:r>
      <w:r>
        <w:rPr>
          <w:spacing w:val="-2"/>
          <w:sz w:val="24"/>
        </w:rPr>
        <w:t> </w:t>
      </w:r>
      <w:r>
        <w:rPr>
          <w:sz w:val="24"/>
        </w:rPr>
        <w:t>of</w:t>
      </w:r>
      <w:r>
        <w:rPr>
          <w:spacing w:val="-7"/>
          <w:sz w:val="24"/>
        </w:rPr>
        <w:t> </w:t>
      </w:r>
      <w:r>
        <w:rPr>
          <w:sz w:val="24"/>
        </w:rPr>
        <w:t>‘informatisation</w:t>
      </w:r>
      <w:r>
        <w:rPr>
          <w:spacing w:val="-1"/>
          <w:sz w:val="24"/>
        </w:rPr>
        <w:t> </w:t>
      </w:r>
      <w:r>
        <w:rPr>
          <w:sz w:val="24"/>
        </w:rPr>
        <w:t>promotion’ (1996-</w:t>
      </w:r>
      <w:r>
        <w:rPr>
          <w:spacing w:val="-2"/>
          <w:sz w:val="24"/>
        </w:rPr>
        <w:t>2000).</w:t>
      </w:r>
    </w:p>
    <w:p>
      <w:pPr>
        <w:pStyle w:val="ListParagraph"/>
        <w:numPr>
          <w:ilvl w:val="2"/>
          <w:numId w:val="25"/>
        </w:numPr>
        <w:tabs>
          <w:tab w:pos="1440" w:val="left" w:leader="none"/>
        </w:tabs>
        <w:spacing w:line="240" w:lineRule="auto" w:before="271" w:after="0"/>
        <w:ind w:left="1440" w:right="0" w:hanging="359"/>
        <w:jc w:val="left"/>
        <w:rPr>
          <w:sz w:val="24"/>
        </w:rPr>
      </w:pPr>
      <w:r>
        <w:rPr>
          <w:sz w:val="24"/>
        </w:rPr>
        <w:t>Eleven</w:t>
      </w:r>
      <w:r>
        <w:rPr>
          <w:spacing w:val="-7"/>
          <w:sz w:val="24"/>
        </w:rPr>
        <w:t> </w:t>
      </w:r>
      <w:r>
        <w:rPr>
          <w:sz w:val="24"/>
        </w:rPr>
        <w:t>e-government</w:t>
      </w:r>
      <w:r>
        <w:rPr>
          <w:spacing w:val="-3"/>
          <w:sz w:val="24"/>
        </w:rPr>
        <w:t> </w:t>
      </w:r>
      <w:r>
        <w:rPr>
          <w:sz w:val="24"/>
        </w:rPr>
        <w:t>initiatives</w:t>
      </w:r>
      <w:r>
        <w:rPr>
          <w:spacing w:val="-5"/>
          <w:sz w:val="24"/>
        </w:rPr>
        <w:t> </w:t>
      </w:r>
      <w:r>
        <w:rPr>
          <w:sz w:val="24"/>
        </w:rPr>
        <w:t>(2001-</w:t>
      </w:r>
      <w:r>
        <w:rPr>
          <w:spacing w:val="-2"/>
          <w:sz w:val="24"/>
        </w:rPr>
        <w:t>2002).</w:t>
      </w:r>
    </w:p>
    <w:p>
      <w:pPr>
        <w:pStyle w:val="ListParagraph"/>
        <w:numPr>
          <w:ilvl w:val="2"/>
          <w:numId w:val="25"/>
        </w:numPr>
        <w:tabs>
          <w:tab w:pos="1440" w:val="left" w:leader="none"/>
        </w:tabs>
        <w:spacing w:line="240" w:lineRule="auto" w:before="267" w:after="0"/>
        <w:ind w:left="1440" w:right="0" w:hanging="359"/>
        <w:jc w:val="left"/>
        <w:rPr>
          <w:sz w:val="24"/>
        </w:rPr>
      </w:pPr>
      <w:r>
        <w:rPr>
          <w:sz w:val="24"/>
        </w:rPr>
        <w:t>The</w:t>
      </w:r>
      <w:r>
        <w:rPr>
          <w:spacing w:val="-7"/>
          <w:sz w:val="24"/>
        </w:rPr>
        <w:t> </w:t>
      </w:r>
      <w:r>
        <w:rPr>
          <w:sz w:val="24"/>
        </w:rPr>
        <w:t>e-government</w:t>
      </w:r>
      <w:r>
        <w:rPr>
          <w:spacing w:val="-6"/>
          <w:sz w:val="24"/>
        </w:rPr>
        <w:t> </w:t>
      </w:r>
      <w:r>
        <w:rPr>
          <w:sz w:val="24"/>
        </w:rPr>
        <w:t>roadmap</w:t>
      </w:r>
      <w:r>
        <w:rPr>
          <w:spacing w:val="-2"/>
          <w:sz w:val="24"/>
        </w:rPr>
        <w:t> </w:t>
      </w:r>
      <w:r>
        <w:rPr>
          <w:sz w:val="24"/>
        </w:rPr>
        <w:t>(2003-</w:t>
      </w:r>
      <w:r>
        <w:rPr>
          <w:spacing w:val="-2"/>
          <w:sz w:val="24"/>
        </w:rPr>
        <w:t>2007).</w:t>
      </w:r>
    </w:p>
    <w:p>
      <w:pPr>
        <w:pStyle w:val="ListParagraph"/>
        <w:numPr>
          <w:ilvl w:val="1"/>
          <w:numId w:val="25"/>
        </w:numPr>
        <w:tabs>
          <w:tab w:pos="720" w:val="left" w:leader="none"/>
        </w:tabs>
        <w:spacing w:line="240" w:lineRule="auto" w:before="270" w:after="0"/>
        <w:ind w:left="720" w:right="0" w:hanging="360"/>
        <w:jc w:val="left"/>
        <w:rPr>
          <w:sz w:val="24"/>
        </w:rPr>
      </w:pPr>
      <w:r>
        <w:rPr>
          <w:sz w:val="24"/>
        </w:rPr>
        <w:t>Objetivos</w:t>
      </w:r>
      <w:r>
        <w:rPr>
          <w:spacing w:val="-4"/>
          <w:sz w:val="24"/>
        </w:rPr>
        <w:t> </w:t>
      </w:r>
      <w:r>
        <w:rPr>
          <w:sz w:val="24"/>
        </w:rPr>
        <w:t>claros,</w:t>
      </w:r>
      <w:r>
        <w:rPr>
          <w:spacing w:val="-2"/>
          <w:sz w:val="24"/>
        </w:rPr>
        <w:t> </w:t>
      </w:r>
      <w:r>
        <w:rPr>
          <w:sz w:val="24"/>
        </w:rPr>
        <w:t>consistentes</w:t>
      </w:r>
      <w:r>
        <w:rPr>
          <w:spacing w:val="4"/>
          <w:sz w:val="24"/>
        </w:rPr>
        <w:t> </w:t>
      </w:r>
      <w:r>
        <w:rPr>
          <w:sz w:val="24"/>
        </w:rPr>
        <w:t>y</w:t>
      </w:r>
      <w:r>
        <w:rPr>
          <w:spacing w:val="-8"/>
          <w:sz w:val="24"/>
        </w:rPr>
        <w:t> </w:t>
      </w:r>
      <w:r>
        <w:rPr>
          <w:sz w:val="24"/>
        </w:rPr>
        <w:t>medibles</w:t>
      </w:r>
      <w:r>
        <w:rPr>
          <w:spacing w:val="-2"/>
          <w:sz w:val="24"/>
        </w:rPr>
        <w:t> </w:t>
      </w:r>
      <w:r>
        <w:rPr>
          <w:sz w:val="24"/>
        </w:rPr>
        <w:t>en</w:t>
      </w:r>
      <w:r>
        <w:rPr>
          <w:spacing w:val="-8"/>
          <w:sz w:val="24"/>
        </w:rPr>
        <w:t> </w:t>
      </w:r>
      <w:r>
        <w:rPr>
          <w:sz w:val="24"/>
        </w:rPr>
        <w:t>el</w:t>
      </w:r>
      <w:r>
        <w:rPr>
          <w:spacing w:val="-4"/>
          <w:sz w:val="24"/>
        </w:rPr>
        <w:t> </w:t>
      </w:r>
      <w:r>
        <w:rPr>
          <w:sz w:val="24"/>
        </w:rPr>
        <w:t>tiempo</w:t>
      </w:r>
      <w:r>
        <w:rPr>
          <w:spacing w:val="-8"/>
          <w:sz w:val="24"/>
        </w:rPr>
        <w:t> </w:t>
      </w:r>
      <w:r>
        <w:rPr>
          <w:sz w:val="24"/>
        </w:rPr>
        <w:t>que</w:t>
      </w:r>
      <w:r>
        <w:rPr>
          <w:spacing w:val="1"/>
          <w:sz w:val="24"/>
        </w:rPr>
        <w:t> </w:t>
      </w:r>
      <w:r>
        <w:rPr>
          <w:sz w:val="24"/>
        </w:rPr>
        <w:t>incluyen</w:t>
      </w:r>
      <w:r>
        <w:rPr>
          <w:spacing w:val="-2"/>
          <w:sz w:val="24"/>
        </w:rPr>
        <w:t> </w:t>
      </w:r>
      <w:r>
        <w:rPr>
          <w:sz w:val="24"/>
        </w:rPr>
        <w:t>por</w:t>
      </w:r>
      <w:r>
        <w:rPr>
          <w:spacing w:val="-2"/>
          <w:sz w:val="24"/>
        </w:rPr>
        <w:t> ejemplo:</w:t>
      </w:r>
    </w:p>
    <w:p>
      <w:pPr>
        <w:pStyle w:val="ListParagraph"/>
        <w:spacing w:after="0" w:line="240" w:lineRule="auto"/>
        <w:jc w:val="left"/>
        <w:rPr>
          <w:sz w:val="24"/>
        </w:rPr>
        <w:sectPr>
          <w:pgSz w:w="12240" w:h="15840"/>
          <w:pgMar w:header="762" w:footer="0" w:top="1380" w:bottom="280" w:left="1440" w:right="720"/>
        </w:sectPr>
      </w:pPr>
    </w:p>
    <w:p>
      <w:pPr>
        <w:pStyle w:val="ListParagraph"/>
        <w:numPr>
          <w:ilvl w:val="2"/>
          <w:numId w:val="25"/>
        </w:numPr>
        <w:tabs>
          <w:tab w:pos="1441" w:val="left" w:leader="none"/>
        </w:tabs>
        <w:spacing w:line="472" w:lineRule="auto" w:before="87" w:after="0"/>
        <w:ind w:left="1441" w:right="725" w:hanging="360"/>
        <w:jc w:val="both"/>
        <w:rPr>
          <w:sz w:val="24"/>
        </w:rPr>
      </w:pPr>
      <w:r>
        <w:rPr>
          <w:sz w:val="24"/>
        </w:rPr>
        <w:t>Incremento</w:t>
      </w:r>
      <w:r>
        <w:rPr>
          <w:spacing w:val="-15"/>
          <w:sz w:val="24"/>
        </w:rPr>
        <w:t> </w:t>
      </w:r>
      <w:r>
        <w:rPr>
          <w:sz w:val="24"/>
        </w:rPr>
        <w:t>de</w:t>
      </w:r>
      <w:r>
        <w:rPr>
          <w:spacing w:val="-12"/>
          <w:sz w:val="24"/>
        </w:rPr>
        <w:t> </w:t>
      </w:r>
      <w:r>
        <w:rPr>
          <w:sz w:val="24"/>
        </w:rPr>
        <w:t>los</w:t>
      </w:r>
      <w:r>
        <w:rPr>
          <w:spacing w:val="-9"/>
          <w:sz w:val="24"/>
        </w:rPr>
        <w:t> </w:t>
      </w:r>
      <w:r>
        <w:rPr>
          <w:sz w:val="24"/>
        </w:rPr>
        <w:t>servicios</w:t>
      </w:r>
      <w:r>
        <w:rPr>
          <w:spacing w:val="-9"/>
          <w:sz w:val="24"/>
        </w:rPr>
        <w:t> </w:t>
      </w:r>
      <w:r>
        <w:rPr>
          <w:sz w:val="24"/>
        </w:rPr>
        <w:t>públicos</w:t>
      </w:r>
      <w:r>
        <w:rPr>
          <w:spacing w:val="-9"/>
          <w:sz w:val="24"/>
        </w:rPr>
        <w:t> </w:t>
      </w:r>
      <w:r>
        <w:rPr>
          <w:sz w:val="24"/>
        </w:rPr>
        <w:t>en</w:t>
      </w:r>
      <w:r>
        <w:rPr>
          <w:spacing w:val="-15"/>
          <w:sz w:val="24"/>
        </w:rPr>
        <w:t> </w:t>
      </w:r>
      <w:r>
        <w:rPr>
          <w:sz w:val="24"/>
        </w:rPr>
        <w:t>un</w:t>
      </w:r>
      <w:r>
        <w:rPr>
          <w:spacing w:val="-15"/>
          <w:sz w:val="24"/>
        </w:rPr>
        <w:t> </w:t>
      </w:r>
      <w:r>
        <w:rPr>
          <w:sz w:val="24"/>
        </w:rPr>
        <w:t>85%,</w:t>
      </w:r>
      <w:r>
        <w:rPr>
          <w:spacing w:val="-10"/>
          <w:sz w:val="24"/>
        </w:rPr>
        <w:t> </w:t>
      </w:r>
      <w:r>
        <w:rPr>
          <w:sz w:val="24"/>
        </w:rPr>
        <w:t>alcance</w:t>
      </w:r>
      <w:r>
        <w:rPr>
          <w:spacing w:val="-12"/>
          <w:sz w:val="24"/>
        </w:rPr>
        <w:t> </w:t>
      </w:r>
      <w:r>
        <w:rPr>
          <w:sz w:val="24"/>
        </w:rPr>
        <w:t>de</w:t>
      </w:r>
      <w:r>
        <w:rPr>
          <w:spacing w:val="-12"/>
          <w:sz w:val="24"/>
        </w:rPr>
        <w:t> </w:t>
      </w:r>
      <w:r>
        <w:rPr>
          <w:sz w:val="24"/>
        </w:rPr>
        <w:t>los</w:t>
      </w:r>
      <w:r>
        <w:rPr>
          <w:spacing w:val="-9"/>
          <w:sz w:val="24"/>
        </w:rPr>
        <w:t> </w:t>
      </w:r>
      <w:r>
        <w:rPr>
          <w:sz w:val="24"/>
        </w:rPr>
        <w:t>primeros</w:t>
      </w:r>
      <w:r>
        <w:rPr>
          <w:spacing w:val="-9"/>
          <w:sz w:val="24"/>
        </w:rPr>
        <w:t> </w:t>
      </w:r>
      <w:r>
        <w:rPr>
          <w:sz w:val="24"/>
        </w:rPr>
        <w:t>lugares</w:t>
      </w:r>
      <w:r>
        <w:rPr>
          <w:spacing w:val="-9"/>
          <w:sz w:val="24"/>
        </w:rPr>
        <w:t> </w:t>
      </w:r>
      <w:r>
        <w:rPr>
          <w:sz w:val="24"/>
        </w:rPr>
        <w:t>en e-government, aumentar en un 60% la utilización de los programas del gobierno, entre otros.</w:t>
      </w:r>
    </w:p>
    <w:p>
      <w:pPr>
        <w:pStyle w:val="ListParagraph"/>
        <w:numPr>
          <w:ilvl w:val="1"/>
          <w:numId w:val="25"/>
        </w:numPr>
        <w:tabs>
          <w:tab w:pos="720" w:val="left" w:leader="none"/>
        </w:tabs>
        <w:spacing w:line="240" w:lineRule="auto" w:before="16" w:after="0"/>
        <w:ind w:left="720" w:right="0" w:hanging="360"/>
        <w:jc w:val="both"/>
        <w:rPr>
          <w:sz w:val="24"/>
        </w:rPr>
      </w:pPr>
      <w:r>
        <w:rPr>
          <w:sz w:val="24"/>
        </w:rPr>
        <w:t>Alineación</w:t>
      </w:r>
      <w:r>
        <w:rPr>
          <w:spacing w:val="-10"/>
          <w:sz w:val="24"/>
        </w:rPr>
        <w:t> </w:t>
      </w:r>
      <w:r>
        <w:rPr>
          <w:sz w:val="24"/>
        </w:rPr>
        <w:t>con</w:t>
      </w:r>
      <w:r>
        <w:rPr>
          <w:spacing w:val="-3"/>
          <w:sz w:val="24"/>
        </w:rPr>
        <w:t> </w:t>
      </w:r>
      <w:r>
        <w:rPr>
          <w:sz w:val="24"/>
        </w:rPr>
        <w:t>otros</w:t>
      </w:r>
      <w:r>
        <w:rPr>
          <w:spacing w:val="-2"/>
          <w:sz w:val="24"/>
        </w:rPr>
        <w:t> </w:t>
      </w:r>
      <w:r>
        <w:rPr>
          <w:sz w:val="24"/>
        </w:rPr>
        <w:t>sectores</w:t>
      </w:r>
      <w:r>
        <w:rPr>
          <w:spacing w:val="-1"/>
          <w:sz w:val="24"/>
        </w:rPr>
        <w:t> </w:t>
      </w:r>
      <w:r>
        <w:rPr>
          <w:sz w:val="24"/>
        </w:rPr>
        <w:t>para</w:t>
      </w:r>
      <w:r>
        <w:rPr>
          <w:spacing w:val="1"/>
          <w:sz w:val="24"/>
        </w:rPr>
        <w:t> </w:t>
      </w:r>
      <w:r>
        <w:rPr>
          <w:sz w:val="24"/>
        </w:rPr>
        <w:t>formar</w:t>
      </w:r>
      <w:r>
        <w:rPr>
          <w:spacing w:val="-2"/>
          <w:sz w:val="24"/>
        </w:rPr>
        <w:t> </w:t>
      </w:r>
      <w:r>
        <w:rPr>
          <w:sz w:val="24"/>
        </w:rPr>
        <w:t>una</w:t>
      </w:r>
      <w:r>
        <w:rPr>
          <w:spacing w:val="-4"/>
          <w:sz w:val="24"/>
        </w:rPr>
        <w:t> </w:t>
      </w:r>
      <w:r>
        <w:rPr>
          <w:sz w:val="24"/>
        </w:rPr>
        <w:t>red</w:t>
      </w:r>
      <w:r>
        <w:rPr>
          <w:spacing w:val="-2"/>
          <w:sz w:val="24"/>
        </w:rPr>
        <w:t> </w:t>
      </w:r>
      <w:r>
        <w:rPr>
          <w:sz w:val="24"/>
        </w:rPr>
        <w:t>de</w:t>
      </w:r>
      <w:r>
        <w:rPr>
          <w:spacing w:val="1"/>
          <w:sz w:val="24"/>
        </w:rPr>
        <w:t> </w:t>
      </w:r>
      <w:r>
        <w:rPr>
          <w:spacing w:val="-2"/>
          <w:sz w:val="24"/>
        </w:rPr>
        <w:t>conocimiento.</w:t>
      </w:r>
    </w:p>
    <w:p>
      <w:pPr>
        <w:pStyle w:val="BodyText"/>
      </w:pPr>
    </w:p>
    <w:p>
      <w:pPr>
        <w:pStyle w:val="BodyText"/>
      </w:pPr>
    </w:p>
    <w:p>
      <w:pPr>
        <w:pStyle w:val="BodyText"/>
        <w:spacing w:before="2"/>
      </w:pPr>
    </w:p>
    <w:p>
      <w:pPr>
        <w:pStyle w:val="BodyText"/>
        <w:spacing w:line="480" w:lineRule="auto"/>
        <w:ind w:right="718"/>
        <w:jc w:val="both"/>
      </w:pPr>
      <w:r>
        <w:rPr/>
        <w:t>Sin</w:t>
      </w:r>
      <w:r>
        <w:rPr>
          <w:spacing w:val="-15"/>
        </w:rPr>
        <w:t> </w:t>
      </w:r>
      <w:r>
        <w:rPr/>
        <w:t>embargo</w:t>
      </w:r>
      <w:r>
        <w:rPr>
          <w:spacing w:val="-15"/>
        </w:rPr>
        <w:t> </w:t>
      </w:r>
      <w:r>
        <w:rPr/>
        <w:t>hay</w:t>
      </w:r>
      <w:r>
        <w:rPr>
          <w:spacing w:val="-15"/>
        </w:rPr>
        <w:t> </w:t>
      </w:r>
      <w:r>
        <w:rPr/>
        <w:t>temas</w:t>
      </w:r>
      <w:r>
        <w:rPr>
          <w:spacing w:val="-10"/>
        </w:rPr>
        <w:t> </w:t>
      </w:r>
      <w:r>
        <w:rPr/>
        <w:t>en</w:t>
      </w:r>
      <w:r>
        <w:rPr>
          <w:spacing w:val="-12"/>
        </w:rPr>
        <w:t> </w:t>
      </w:r>
      <w:r>
        <w:rPr/>
        <w:t>los</w:t>
      </w:r>
      <w:r>
        <w:rPr>
          <w:spacing w:val="-10"/>
        </w:rPr>
        <w:t> </w:t>
      </w:r>
      <w:r>
        <w:rPr/>
        <w:t>que</w:t>
      </w:r>
      <w:r>
        <w:rPr>
          <w:spacing w:val="-13"/>
        </w:rPr>
        <w:t> </w:t>
      </w:r>
      <w:r>
        <w:rPr/>
        <w:t>todavía</w:t>
      </w:r>
      <w:r>
        <w:rPr>
          <w:spacing w:val="-13"/>
        </w:rPr>
        <w:t> </w:t>
      </w:r>
      <w:r>
        <w:rPr/>
        <w:t>se</w:t>
      </w:r>
      <w:r>
        <w:rPr>
          <w:spacing w:val="-13"/>
        </w:rPr>
        <w:t> </w:t>
      </w:r>
      <w:r>
        <w:rPr/>
        <w:t>debe</w:t>
      </w:r>
      <w:r>
        <w:rPr>
          <w:spacing w:val="-13"/>
        </w:rPr>
        <w:t> </w:t>
      </w:r>
      <w:r>
        <w:rPr/>
        <w:t>mejorar</w:t>
      </w:r>
      <w:r>
        <w:rPr>
          <w:spacing w:val="-11"/>
        </w:rPr>
        <w:t> </w:t>
      </w:r>
      <w:r>
        <w:rPr/>
        <w:t>por</w:t>
      </w:r>
      <w:r>
        <w:rPr>
          <w:spacing w:val="-11"/>
        </w:rPr>
        <w:t> </w:t>
      </w:r>
      <w:r>
        <w:rPr/>
        <w:t>ejemplo,</w:t>
      </w:r>
      <w:r>
        <w:rPr>
          <w:spacing w:val="-7"/>
        </w:rPr>
        <w:t> </w:t>
      </w:r>
      <w:r>
        <w:rPr/>
        <w:t>el</w:t>
      </w:r>
      <w:r>
        <w:rPr>
          <w:spacing w:val="-15"/>
        </w:rPr>
        <w:t> </w:t>
      </w:r>
      <w:r>
        <w:rPr/>
        <w:t>aumento</w:t>
      </w:r>
      <w:r>
        <w:rPr>
          <w:spacing w:val="-15"/>
        </w:rPr>
        <w:t> </w:t>
      </w:r>
      <w:r>
        <w:rPr/>
        <w:t>en</w:t>
      </w:r>
      <w:r>
        <w:rPr>
          <w:spacing w:val="-12"/>
        </w:rPr>
        <w:t> </w:t>
      </w:r>
      <w:r>
        <w:rPr/>
        <w:t>la</w:t>
      </w:r>
      <w:r>
        <w:rPr>
          <w:spacing w:val="-13"/>
        </w:rPr>
        <w:t> </w:t>
      </w:r>
      <w:r>
        <w:rPr/>
        <w:t>confianza de lo</w:t>
      </w:r>
      <w:r>
        <w:rPr>
          <w:spacing w:val="-3"/>
        </w:rPr>
        <w:t> </w:t>
      </w:r>
      <w:r>
        <w:rPr/>
        <w:t>público. En los años 70 y</w:t>
      </w:r>
      <w:r>
        <w:rPr>
          <w:spacing w:val="-3"/>
        </w:rPr>
        <w:t> </w:t>
      </w:r>
      <w:r>
        <w:rPr/>
        <w:t>80 no era permitido que los ciudadanos expresaran</w:t>
      </w:r>
      <w:r>
        <w:rPr>
          <w:spacing w:val="-3"/>
        </w:rPr>
        <w:t> </w:t>
      </w:r>
      <w:r>
        <w:rPr/>
        <w:t>sus opiniones acerca de temas políticos, menos aún interactuando a través de medios digitales. Aunque la situación</w:t>
      </w:r>
      <w:r>
        <w:rPr>
          <w:spacing w:val="-4"/>
        </w:rPr>
        <w:t> </w:t>
      </w:r>
      <w:r>
        <w:rPr/>
        <w:t>ha</w:t>
      </w:r>
      <w:r>
        <w:rPr>
          <w:spacing w:val="-4"/>
        </w:rPr>
        <w:t> </w:t>
      </w:r>
      <w:r>
        <w:rPr/>
        <w:t>mejorado</w:t>
      </w:r>
      <w:r>
        <w:rPr>
          <w:spacing w:val="-8"/>
        </w:rPr>
        <w:t> </w:t>
      </w:r>
      <w:r>
        <w:rPr/>
        <w:t>desde</w:t>
      </w:r>
      <w:r>
        <w:rPr>
          <w:spacing w:val="-4"/>
        </w:rPr>
        <w:t> </w:t>
      </w:r>
      <w:r>
        <w:rPr/>
        <w:t>el</w:t>
      </w:r>
      <w:r>
        <w:rPr>
          <w:spacing w:val="-9"/>
        </w:rPr>
        <w:t> </w:t>
      </w:r>
      <w:r>
        <w:rPr/>
        <w:t>2001, hay</w:t>
      </w:r>
      <w:r>
        <w:rPr>
          <w:spacing w:val="-4"/>
        </w:rPr>
        <w:t> </w:t>
      </w:r>
      <w:r>
        <w:rPr/>
        <w:t>fuerte</w:t>
      </w:r>
      <w:r>
        <w:rPr>
          <w:spacing w:val="-4"/>
        </w:rPr>
        <w:t> </w:t>
      </w:r>
      <w:r>
        <w:rPr/>
        <w:t>evidencia</w:t>
      </w:r>
      <w:r>
        <w:rPr>
          <w:spacing w:val="-4"/>
        </w:rPr>
        <w:t> </w:t>
      </w:r>
      <w:r>
        <w:rPr/>
        <w:t>de</w:t>
      </w:r>
      <w:r>
        <w:rPr>
          <w:spacing w:val="-4"/>
        </w:rPr>
        <w:t> </w:t>
      </w:r>
      <w:r>
        <w:rPr/>
        <w:t>que</w:t>
      </w:r>
      <w:r>
        <w:rPr>
          <w:spacing w:val="-4"/>
        </w:rPr>
        <w:t> </w:t>
      </w:r>
      <w:r>
        <w:rPr/>
        <w:t>ésta</w:t>
      </w:r>
      <w:r>
        <w:rPr>
          <w:spacing w:val="-4"/>
        </w:rPr>
        <w:t> </w:t>
      </w:r>
      <w:r>
        <w:rPr/>
        <w:t>confianza</w:t>
      </w:r>
      <w:r>
        <w:rPr>
          <w:spacing w:val="-4"/>
        </w:rPr>
        <w:t> </w:t>
      </w:r>
      <w:r>
        <w:rPr/>
        <w:t>se</w:t>
      </w:r>
      <w:r>
        <w:rPr>
          <w:spacing w:val="-4"/>
        </w:rPr>
        <w:t> </w:t>
      </w:r>
      <w:r>
        <w:rPr/>
        <w:t>ha</w:t>
      </w:r>
      <w:r>
        <w:rPr>
          <w:spacing w:val="-4"/>
        </w:rPr>
        <w:t> </w:t>
      </w:r>
      <w:r>
        <w:rPr/>
        <w:t>deteriorado desde el 2008, situación en la que debe trabajar.</w:t>
      </w:r>
    </w:p>
    <w:p>
      <w:pPr>
        <w:pStyle w:val="BodyText"/>
        <w:spacing w:before="275"/>
      </w:pPr>
    </w:p>
    <w:p>
      <w:pPr>
        <w:pStyle w:val="Heading3"/>
        <w:jc w:val="left"/>
      </w:pPr>
      <w:r>
        <w:rPr>
          <w:spacing w:val="-2"/>
        </w:rPr>
        <w:t>Uruguay:</w:t>
      </w:r>
    </w:p>
    <w:p>
      <w:pPr>
        <w:pStyle w:val="BodyText"/>
        <w:spacing w:before="3"/>
        <w:rPr>
          <w:b/>
          <w:i/>
        </w:rPr>
      </w:pPr>
    </w:p>
    <w:p>
      <w:pPr>
        <w:pStyle w:val="BodyText"/>
        <w:spacing w:line="480" w:lineRule="auto"/>
        <w:ind w:right="716"/>
        <w:jc w:val="both"/>
      </w:pPr>
      <w:r>
        <w:rPr>
          <w:color w:val="000009"/>
        </w:rPr>
        <w:t>A diferencia de los países mencionados anteriormente, Uruguay no se encuentra en los primeros lugares en el ranking, (United Nations Department of Economic and Social Affairs, 2018); sin embargo es importante resaltar esto, puesto que es el país Latinoamericano, con mejor posición dentro</w:t>
      </w:r>
      <w:r>
        <w:rPr>
          <w:color w:val="000009"/>
          <w:spacing w:val="-2"/>
        </w:rPr>
        <w:t> </w:t>
      </w:r>
      <w:r>
        <w:rPr>
          <w:color w:val="000009"/>
        </w:rPr>
        <w:t>del</w:t>
      </w:r>
      <w:r>
        <w:rPr>
          <w:color w:val="000009"/>
          <w:spacing w:val="-4"/>
        </w:rPr>
        <w:t> </w:t>
      </w:r>
      <w:r>
        <w:rPr>
          <w:color w:val="000009"/>
        </w:rPr>
        <w:t>mismo, ocupando la posición</w:t>
      </w:r>
      <w:r>
        <w:rPr>
          <w:color w:val="000009"/>
          <w:spacing w:val="-3"/>
        </w:rPr>
        <w:t> </w:t>
      </w:r>
      <w:r>
        <w:rPr>
          <w:color w:val="000009"/>
        </w:rPr>
        <w:t>No. 34 a nivel global, lo cual es una labor que el país ha liderado</w:t>
      </w:r>
      <w:r>
        <w:rPr>
          <w:color w:val="000009"/>
          <w:spacing w:val="-3"/>
        </w:rPr>
        <w:t> </w:t>
      </w:r>
      <w:r>
        <w:rPr>
          <w:color w:val="000009"/>
        </w:rPr>
        <w:t>en</w:t>
      </w:r>
      <w:r>
        <w:rPr>
          <w:color w:val="000009"/>
          <w:spacing w:val="-7"/>
        </w:rPr>
        <w:t> </w:t>
      </w:r>
      <w:r>
        <w:rPr>
          <w:color w:val="000009"/>
        </w:rPr>
        <w:t>desarrollo digital</w:t>
      </w:r>
      <w:r>
        <w:rPr>
          <w:color w:val="000009"/>
          <w:spacing w:val="-3"/>
        </w:rPr>
        <w:t> </w:t>
      </w:r>
      <w:r>
        <w:rPr>
          <w:color w:val="000009"/>
        </w:rPr>
        <w:t>concreto</w:t>
      </w:r>
      <w:r>
        <w:rPr>
          <w:color w:val="000009"/>
          <w:spacing w:val="-3"/>
        </w:rPr>
        <w:t> </w:t>
      </w:r>
      <w:r>
        <w:rPr>
          <w:color w:val="000009"/>
        </w:rPr>
        <w:t>y</w:t>
      </w:r>
      <w:r>
        <w:rPr>
          <w:color w:val="000009"/>
          <w:spacing w:val="-3"/>
        </w:rPr>
        <w:t> </w:t>
      </w:r>
      <w:r>
        <w:rPr>
          <w:color w:val="000009"/>
        </w:rPr>
        <w:t>visible</w:t>
      </w:r>
      <w:r>
        <w:rPr>
          <w:color w:val="000009"/>
          <w:spacing w:val="-3"/>
        </w:rPr>
        <w:t> </w:t>
      </w:r>
      <w:r>
        <w:rPr>
          <w:color w:val="000009"/>
        </w:rPr>
        <w:t>en</w:t>
      </w:r>
      <w:r>
        <w:rPr>
          <w:color w:val="000009"/>
          <w:spacing w:val="-7"/>
        </w:rPr>
        <w:t> </w:t>
      </w:r>
      <w:r>
        <w:rPr>
          <w:color w:val="000009"/>
        </w:rPr>
        <w:t>diferentes</w:t>
      </w:r>
      <w:r>
        <w:rPr>
          <w:color w:val="000009"/>
          <w:spacing w:val="-1"/>
        </w:rPr>
        <w:t> </w:t>
      </w:r>
      <w:r>
        <w:rPr>
          <w:color w:val="000009"/>
        </w:rPr>
        <w:t>ámbitos en</w:t>
      </w:r>
      <w:r>
        <w:rPr>
          <w:color w:val="000009"/>
          <w:spacing w:val="-3"/>
        </w:rPr>
        <w:t> </w:t>
      </w:r>
      <w:r>
        <w:rPr>
          <w:color w:val="000009"/>
        </w:rPr>
        <w:t>los</w:t>
      </w:r>
      <w:r>
        <w:rPr>
          <w:color w:val="000009"/>
          <w:spacing w:val="-1"/>
        </w:rPr>
        <w:t> </w:t>
      </w:r>
      <w:r>
        <w:rPr>
          <w:color w:val="000009"/>
        </w:rPr>
        <w:t>últimos</w:t>
      </w:r>
      <w:r>
        <w:rPr>
          <w:color w:val="000009"/>
          <w:spacing w:val="-1"/>
        </w:rPr>
        <w:t> </w:t>
      </w:r>
      <w:r>
        <w:rPr>
          <w:color w:val="000009"/>
        </w:rPr>
        <w:t>diez años.</w:t>
      </w:r>
      <w:r>
        <w:rPr>
          <w:color w:val="000009"/>
          <w:spacing w:val="-2"/>
        </w:rPr>
        <w:t> </w:t>
      </w:r>
      <w:r>
        <w:rPr>
          <w:color w:val="000009"/>
        </w:rPr>
        <w:t>El uso que la ciudadanía uruguaya hace en la actualidad de las soluciones tecnológicas en su vida cotidiana y la manera en que las adoptan, hacen que este país sea meritorio de tener la sociedad digital más avanzada de Latinoamérica.</w:t>
      </w:r>
    </w:p>
    <w:p>
      <w:pPr>
        <w:pStyle w:val="BodyText"/>
        <w:spacing w:before="275"/>
      </w:pPr>
    </w:p>
    <w:p>
      <w:pPr>
        <w:pStyle w:val="BodyText"/>
        <w:spacing w:line="477" w:lineRule="auto"/>
        <w:ind w:right="728"/>
        <w:jc w:val="both"/>
      </w:pPr>
      <w:r>
        <w:rPr>
          <w:color w:val="000009"/>
        </w:rPr>
        <w:t>Para enfrentar los procesos de exclusión que se generan con las brechas digitales en Uruguay, el país</w:t>
      </w:r>
      <w:r>
        <w:rPr>
          <w:color w:val="000009"/>
          <w:spacing w:val="25"/>
        </w:rPr>
        <w:t> </w:t>
      </w:r>
      <w:r>
        <w:rPr>
          <w:color w:val="000009"/>
        </w:rPr>
        <w:t>ha</w:t>
      </w:r>
      <w:r>
        <w:rPr>
          <w:color w:val="000009"/>
          <w:spacing w:val="26"/>
        </w:rPr>
        <w:t> </w:t>
      </w:r>
      <w:r>
        <w:rPr>
          <w:color w:val="000009"/>
        </w:rPr>
        <w:t>desarrollado:</w:t>
      </w:r>
      <w:r>
        <w:rPr>
          <w:color w:val="000009"/>
          <w:spacing w:val="24"/>
        </w:rPr>
        <w:t> </w:t>
      </w:r>
      <w:r>
        <w:rPr>
          <w:color w:val="000009"/>
        </w:rPr>
        <w:t>i)</w:t>
      </w:r>
      <w:r>
        <w:rPr>
          <w:color w:val="000009"/>
          <w:spacing w:val="26"/>
        </w:rPr>
        <w:t> </w:t>
      </w:r>
      <w:r>
        <w:rPr>
          <w:color w:val="000009"/>
        </w:rPr>
        <w:t>una</w:t>
      </w:r>
      <w:r>
        <w:rPr>
          <w:color w:val="000009"/>
          <w:spacing w:val="29"/>
        </w:rPr>
        <w:t> </w:t>
      </w:r>
      <w:r>
        <w:rPr>
          <w:color w:val="000009"/>
        </w:rPr>
        <w:t>infraestructura</w:t>
      </w:r>
      <w:r>
        <w:rPr>
          <w:color w:val="000009"/>
          <w:spacing w:val="25"/>
        </w:rPr>
        <w:t> </w:t>
      </w:r>
      <w:r>
        <w:rPr>
          <w:color w:val="000009"/>
        </w:rPr>
        <w:t>digital</w:t>
      </w:r>
      <w:r>
        <w:rPr>
          <w:color w:val="000009"/>
          <w:spacing w:val="20"/>
        </w:rPr>
        <w:t> </w:t>
      </w:r>
      <w:r>
        <w:rPr>
          <w:color w:val="000009"/>
        </w:rPr>
        <w:t>que</w:t>
      </w:r>
      <w:r>
        <w:rPr>
          <w:color w:val="000009"/>
          <w:spacing w:val="25"/>
        </w:rPr>
        <w:t> </w:t>
      </w:r>
      <w:r>
        <w:rPr>
          <w:color w:val="000009"/>
        </w:rPr>
        <w:t>se</w:t>
      </w:r>
      <w:r>
        <w:rPr>
          <w:color w:val="000009"/>
          <w:spacing w:val="24"/>
        </w:rPr>
        <w:t> </w:t>
      </w:r>
      <w:r>
        <w:rPr>
          <w:color w:val="000009"/>
        </w:rPr>
        <w:t>ha</w:t>
      </w:r>
      <w:r>
        <w:rPr>
          <w:color w:val="000009"/>
          <w:spacing w:val="30"/>
        </w:rPr>
        <w:t> </w:t>
      </w:r>
      <w:r>
        <w:rPr>
          <w:color w:val="000009"/>
        </w:rPr>
        <w:t>incrementado</w:t>
      </w:r>
      <w:r>
        <w:rPr>
          <w:color w:val="000009"/>
          <w:spacing w:val="21"/>
        </w:rPr>
        <w:t> </w:t>
      </w:r>
      <w:r>
        <w:rPr>
          <w:color w:val="000009"/>
        </w:rPr>
        <w:t>en</w:t>
      </w:r>
      <w:r>
        <w:rPr>
          <w:color w:val="000009"/>
          <w:spacing w:val="25"/>
        </w:rPr>
        <w:t> </w:t>
      </w:r>
      <w:r>
        <w:rPr>
          <w:color w:val="000009"/>
        </w:rPr>
        <w:t>la</w:t>
      </w:r>
      <w:r>
        <w:rPr>
          <w:color w:val="000009"/>
          <w:spacing w:val="25"/>
        </w:rPr>
        <w:t> </w:t>
      </w:r>
      <w:r>
        <w:rPr>
          <w:color w:val="000009"/>
        </w:rPr>
        <w:t>última</w:t>
      </w:r>
      <w:r>
        <w:rPr>
          <w:color w:val="000009"/>
          <w:spacing w:val="25"/>
        </w:rPr>
        <w:t> </w:t>
      </w:r>
      <w:r>
        <w:rPr>
          <w:color w:val="000009"/>
          <w:spacing w:val="-2"/>
        </w:rPr>
        <w:t>década</w:t>
      </w:r>
    </w:p>
    <w:p>
      <w:pPr>
        <w:pStyle w:val="BodyText"/>
        <w:spacing w:after="0" w:line="477" w:lineRule="auto"/>
        <w:jc w:val="both"/>
        <w:sectPr>
          <w:pgSz w:w="12240" w:h="15840"/>
          <w:pgMar w:header="762" w:footer="0" w:top="1380" w:bottom="280" w:left="1440" w:right="720"/>
        </w:sectPr>
      </w:pPr>
    </w:p>
    <w:p>
      <w:pPr>
        <w:pStyle w:val="BodyText"/>
        <w:spacing w:line="480" w:lineRule="auto" w:before="87"/>
        <w:ind w:right="721"/>
        <w:jc w:val="both"/>
      </w:pPr>
      <w:r>
        <w:rPr>
          <w:color w:val="000009"/>
        </w:rPr>
        <w:t>(mayormente por la influencia de los operadores privados de internet) ii) políticas públicas de inclusión para reducir la brecha digital, posibilitando el uso de las nuevas tecnologías para el desarrollo del</w:t>
      </w:r>
      <w:r>
        <w:rPr>
          <w:color w:val="000009"/>
          <w:spacing w:val="-4"/>
        </w:rPr>
        <w:t> </w:t>
      </w:r>
      <w:r>
        <w:rPr>
          <w:color w:val="000009"/>
        </w:rPr>
        <w:t>uso y</w:t>
      </w:r>
      <w:r>
        <w:rPr>
          <w:color w:val="000009"/>
          <w:spacing w:val="-3"/>
        </w:rPr>
        <w:t> </w:t>
      </w:r>
      <w:r>
        <w:rPr>
          <w:color w:val="000009"/>
        </w:rPr>
        <w:t>apropiación en personas y</w:t>
      </w:r>
      <w:r>
        <w:rPr>
          <w:color w:val="000009"/>
          <w:spacing w:val="-1"/>
        </w:rPr>
        <w:t> </w:t>
      </w:r>
      <w:r>
        <w:rPr>
          <w:color w:val="000009"/>
        </w:rPr>
        <w:t>comunidades en</w:t>
      </w:r>
      <w:r>
        <w:rPr>
          <w:color w:val="000009"/>
          <w:spacing w:val="-3"/>
        </w:rPr>
        <w:t> </w:t>
      </w:r>
      <w:r>
        <w:rPr>
          <w:color w:val="000009"/>
        </w:rPr>
        <w:t>situación</w:t>
      </w:r>
      <w:r>
        <w:rPr>
          <w:color w:val="000009"/>
          <w:spacing w:val="-3"/>
        </w:rPr>
        <w:t> </w:t>
      </w:r>
      <w:r>
        <w:rPr>
          <w:color w:val="000009"/>
        </w:rPr>
        <w:t>de desventaja social. ii) mejoras en los servicios online que prestan sus instituciones públicas.</w:t>
      </w:r>
    </w:p>
    <w:p>
      <w:pPr>
        <w:pStyle w:val="BodyText"/>
      </w:pPr>
    </w:p>
    <w:p>
      <w:pPr>
        <w:pStyle w:val="BodyText"/>
        <w:spacing w:before="1"/>
      </w:pPr>
    </w:p>
    <w:p>
      <w:pPr>
        <w:pStyle w:val="BodyText"/>
        <w:spacing w:line="480" w:lineRule="auto"/>
        <w:ind w:right="724"/>
        <w:jc w:val="both"/>
      </w:pPr>
      <w:r>
        <w:rPr/>
        <w:t>Uruguay ha sido reconocido en materia de Gobierno Electrónico, seguridad de la información, interoperabilidad,</w:t>
      </w:r>
      <w:r>
        <w:rPr>
          <w:spacing w:val="-10"/>
        </w:rPr>
        <w:t> </w:t>
      </w:r>
      <w:r>
        <w:rPr/>
        <w:t>atención</w:t>
      </w:r>
      <w:r>
        <w:rPr>
          <w:spacing w:val="-14"/>
        </w:rPr>
        <w:t> </w:t>
      </w:r>
      <w:r>
        <w:rPr/>
        <w:t>a</w:t>
      </w:r>
      <w:r>
        <w:rPr>
          <w:spacing w:val="-6"/>
        </w:rPr>
        <w:t> </w:t>
      </w:r>
      <w:r>
        <w:rPr/>
        <w:t>la</w:t>
      </w:r>
      <w:r>
        <w:rPr>
          <w:spacing w:val="-6"/>
        </w:rPr>
        <w:t> </w:t>
      </w:r>
      <w:r>
        <w:rPr/>
        <w:t>ciudadanía,</w:t>
      </w:r>
      <w:r>
        <w:rPr>
          <w:spacing w:val="-4"/>
        </w:rPr>
        <w:t> </w:t>
      </w:r>
      <w:r>
        <w:rPr/>
        <w:t>e-participación,</w:t>
      </w:r>
      <w:r>
        <w:rPr>
          <w:spacing w:val="-10"/>
        </w:rPr>
        <w:t> </w:t>
      </w:r>
      <w:r>
        <w:rPr/>
        <w:t>servicios</w:t>
      </w:r>
      <w:r>
        <w:rPr>
          <w:spacing w:val="-4"/>
        </w:rPr>
        <w:t> </w:t>
      </w:r>
      <w:r>
        <w:rPr/>
        <w:t>en</w:t>
      </w:r>
      <w:r>
        <w:rPr>
          <w:spacing w:val="-4"/>
        </w:rPr>
        <w:t> </w:t>
      </w:r>
      <w:r>
        <w:rPr/>
        <w:t>línea,</w:t>
      </w:r>
      <w:r>
        <w:rPr>
          <w:spacing w:val="-10"/>
        </w:rPr>
        <w:t> </w:t>
      </w:r>
      <w:r>
        <w:rPr/>
        <w:t>protección</w:t>
      </w:r>
      <w:r>
        <w:rPr>
          <w:spacing w:val="-14"/>
        </w:rPr>
        <w:t> </w:t>
      </w:r>
      <w:r>
        <w:rPr/>
        <w:t>de</w:t>
      </w:r>
      <w:r>
        <w:rPr>
          <w:spacing w:val="-11"/>
        </w:rPr>
        <w:t> </w:t>
      </w:r>
      <w:r>
        <w:rPr/>
        <w:t>datos personales, acceso a la información pública y Firma Electrónica. De igual manera, se destaca el esfuerzo de los diferentes actores del sector público y privado del país por desarrollar esta transformación digital de manera articulada.</w:t>
      </w:r>
    </w:p>
    <w:p>
      <w:pPr>
        <w:pStyle w:val="BodyText"/>
        <w:spacing w:before="275"/>
      </w:pPr>
    </w:p>
    <w:p>
      <w:pPr>
        <w:pStyle w:val="BodyText"/>
        <w:spacing w:line="480" w:lineRule="auto"/>
        <w:ind w:right="716"/>
        <w:jc w:val="both"/>
      </w:pPr>
      <w:r>
        <w:rPr/>
        <w:t>Este desarrollo digital es liderado por AGESIC (Agencia para el Desarrollo del Gobierno de Gestión Electrónica y la Sociedad de la Información y del Conocimiento); su actual estrategia llamada Agenda Uruguay Digital 2020 Transformación con Equidad (Agencia de Gobierno electrónico</w:t>
      </w:r>
      <w:r>
        <w:rPr>
          <w:spacing w:val="-9"/>
        </w:rPr>
        <w:t> </w:t>
      </w:r>
      <w:r>
        <w:rPr/>
        <w:t>y</w:t>
      </w:r>
      <w:r>
        <w:rPr>
          <w:spacing w:val="-12"/>
        </w:rPr>
        <w:t> </w:t>
      </w:r>
      <w:r>
        <w:rPr/>
        <w:t>Sociedad</w:t>
      </w:r>
      <w:r>
        <w:rPr>
          <w:spacing w:val="-7"/>
        </w:rPr>
        <w:t> </w:t>
      </w:r>
      <w:r>
        <w:rPr/>
        <w:t>de</w:t>
      </w:r>
      <w:r>
        <w:rPr>
          <w:spacing w:val="3"/>
        </w:rPr>
        <w:t> </w:t>
      </w:r>
      <w:r>
        <w:rPr/>
        <w:t>la</w:t>
      </w:r>
      <w:r>
        <w:rPr>
          <w:spacing w:val="2"/>
        </w:rPr>
        <w:t> </w:t>
      </w:r>
      <w:r>
        <w:rPr/>
        <w:t>Información</w:t>
      </w:r>
      <w:r>
        <w:rPr>
          <w:spacing w:val="-7"/>
        </w:rPr>
        <w:t> </w:t>
      </w:r>
      <w:r>
        <w:rPr/>
        <w:t>y</w:t>
      </w:r>
      <w:r>
        <w:rPr>
          <w:spacing w:val="-12"/>
        </w:rPr>
        <w:t> </w:t>
      </w:r>
      <w:r>
        <w:rPr/>
        <w:t>del</w:t>
      </w:r>
      <w:r>
        <w:rPr>
          <w:spacing w:val="-12"/>
        </w:rPr>
        <w:t> </w:t>
      </w:r>
      <w:r>
        <w:rPr/>
        <w:t>Conocimiento,</w:t>
      </w:r>
      <w:r>
        <w:rPr>
          <w:spacing w:val="-7"/>
        </w:rPr>
        <w:t> </w:t>
      </w:r>
      <w:r>
        <w:rPr/>
        <w:t>2018),</w:t>
      </w:r>
      <w:r>
        <w:rPr>
          <w:spacing w:val="3"/>
        </w:rPr>
        <w:t> </w:t>
      </w:r>
      <w:r>
        <w:rPr/>
        <w:t>la</w:t>
      </w:r>
      <w:r>
        <w:rPr>
          <w:spacing w:val="-2"/>
        </w:rPr>
        <w:t> </w:t>
      </w:r>
      <w:r>
        <w:rPr/>
        <w:t>enfocan</w:t>
      </w:r>
      <w:r>
        <w:rPr>
          <w:spacing w:val="-7"/>
        </w:rPr>
        <w:t> </w:t>
      </w:r>
      <w:r>
        <w:rPr/>
        <w:t>en</w:t>
      </w:r>
      <w:r>
        <w:rPr>
          <w:spacing w:val="-7"/>
        </w:rPr>
        <w:t> </w:t>
      </w:r>
      <w:r>
        <w:rPr/>
        <w:t>cuatro</w:t>
      </w:r>
      <w:r>
        <w:rPr>
          <w:spacing w:val="-11"/>
        </w:rPr>
        <w:t> </w:t>
      </w:r>
      <w:r>
        <w:rPr>
          <w:spacing w:val="-2"/>
        </w:rPr>
        <w:t>pilares:</w:t>
      </w:r>
    </w:p>
    <w:p>
      <w:pPr>
        <w:pStyle w:val="ListParagraph"/>
        <w:numPr>
          <w:ilvl w:val="0"/>
          <w:numId w:val="26"/>
        </w:numPr>
        <w:tabs>
          <w:tab w:pos="258" w:val="left" w:leader="none"/>
        </w:tabs>
        <w:spacing w:line="477" w:lineRule="auto" w:before="3" w:after="0"/>
        <w:ind w:left="0" w:right="733" w:firstLine="0"/>
        <w:jc w:val="both"/>
        <w:rPr>
          <w:sz w:val="24"/>
        </w:rPr>
      </w:pPr>
      <w:r>
        <w:rPr>
          <w:sz w:val="24"/>
        </w:rPr>
        <w:t>las políticas Sociales e inclusión, ii)l Desarrollo económico sustentable, iii)la Gestión de Gobierno y iv) Gobernanza para la Sociedad de la información.</w:t>
      </w:r>
    </w:p>
    <w:p>
      <w:pPr>
        <w:pStyle w:val="BodyText"/>
      </w:pPr>
    </w:p>
    <w:p>
      <w:pPr>
        <w:pStyle w:val="BodyText"/>
        <w:spacing w:before="5"/>
      </w:pPr>
    </w:p>
    <w:p>
      <w:pPr>
        <w:pStyle w:val="BodyText"/>
        <w:spacing w:line="480" w:lineRule="auto"/>
        <w:ind w:right="715"/>
        <w:jc w:val="both"/>
      </w:pPr>
      <w:r>
        <w:rPr/>
        <w:t>Actualmente</w:t>
      </w:r>
      <w:r>
        <w:rPr>
          <w:spacing w:val="-4"/>
        </w:rPr>
        <w:t> </w:t>
      </w:r>
      <w:r>
        <w:rPr/>
        <w:t>se</w:t>
      </w:r>
      <w:r>
        <w:rPr>
          <w:spacing w:val="-9"/>
        </w:rPr>
        <w:t> </w:t>
      </w:r>
      <w:r>
        <w:rPr/>
        <w:t>encuentran</w:t>
      </w:r>
      <w:r>
        <w:rPr>
          <w:spacing w:val="-13"/>
        </w:rPr>
        <w:t> </w:t>
      </w:r>
      <w:r>
        <w:rPr/>
        <w:t>trabajando</w:t>
      </w:r>
      <w:r>
        <w:rPr>
          <w:spacing w:val="-8"/>
        </w:rPr>
        <w:t> </w:t>
      </w:r>
      <w:r>
        <w:rPr/>
        <w:t>sobre</w:t>
      </w:r>
      <w:r>
        <w:rPr>
          <w:spacing w:val="-9"/>
        </w:rPr>
        <w:t> </w:t>
      </w:r>
      <w:r>
        <w:rPr/>
        <w:t>el </w:t>
      </w:r>
      <w:r>
        <w:rPr>
          <w:i/>
        </w:rPr>
        <w:t>Plan</w:t>
      </w:r>
      <w:r>
        <w:rPr>
          <w:i/>
          <w:spacing w:val="-2"/>
        </w:rPr>
        <w:t> </w:t>
      </w:r>
      <w:r>
        <w:rPr>
          <w:i/>
        </w:rPr>
        <w:t>de</w:t>
      </w:r>
      <w:r>
        <w:rPr>
          <w:i/>
          <w:spacing w:val="-9"/>
        </w:rPr>
        <w:t> </w:t>
      </w:r>
      <w:r>
        <w:rPr>
          <w:i/>
        </w:rPr>
        <w:t>Gobierno</w:t>
      </w:r>
      <w:r>
        <w:rPr>
          <w:i/>
          <w:spacing w:val="-8"/>
        </w:rPr>
        <w:t> </w:t>
      </w:r>
      <w:r>
        <w:rPr>
          <w:i/>
        </w:rPr>
        <w:t>Digital</w:t>
      </w:r>
      <w:r>
        <w:rPr>
          <w:i/>
          <w:spacing w:val="-9"/>
        </w:rPr>
        <w:t> </w:t>
      </w:r>
      <w:r>
        <w:rPr>
          <w:i/>
        </w:rPr>
        <w:t>Uruguay</w:t>
      </w:r>
      <w:r>
        <w:rPr>
          <w:i/>
          <w:spacing w:val="-9"/>
        </w:rPr>
        <w:t> </w:t>
      </w:r>
      <w:r>
        <w:rPr>
          <w:i/>
        </w:rPr>
        <w:t>2020 </w:t>
      </w:r>
      <w:r>
        <w:rPr/>
        <w:t>(Agencia de</w:t>
      </w:r>
      <w:r>
        <w:rPr>
          <w:spacing w:val="-11"/>
        </w:rPr>
        <w:t> </w:t>
      </w:r>
      <w:r>
        <w:rPr/>
        <w:t>Gobierno</w:t>
      </w:r>
      <w:r>
        <w:rPr>
          <w:spacing w:val="-8"/>
        </w:rPr>
        <w:t> </w:t>
      </w:r>
      <w:r>
        <w:rPr/>
        <w:t>electrónico</w:t>
      </w:r>
      <w:r>
        <w:rPr>
          <w:spacing w:val="-8"/>
        </w:rPr>
        <w:t> </w:t>
      </w:r>
      <w:r>
        <w:rPr/>
        <w:t>y</w:t>
      </w:r>
      <w:r>
        <w:rPr>
          <w:spacing w:val="-15"/>
        </w:rPr>
        <w:t> </w:t>
      </w:r>
      <w:r>
        <w:rPr/>
        <w:t>Sociedad</w:t>
      </w:r>
      <w:r>
        <w:rPr>
          <w:spacing w:val="-8"/>
        </w:rPr>
        <w:t> </w:t>
      </w:r>
      <w:r>
        <w:rPr/>
        <w:t>de</w:t>
      </w:r>
      <w:r>
        <w:rPr>
          <w:spacing w:val="-4"/>
        </w:rPr>
        <w:t> </w:t>
      </w:r>
      <w:r>
        <w:rPr/>
        <w:t>la</w:t>
      </w:r>
      <w:r>
        <w:rPr>
          <w:spacing w:val="-4"/>
        </w:rPr>
        <w:t> </w:t>
      </w:r>
      <w:r>
        <w:rPr/>
        <w:t>Información</w:t>
      </w:r>
      <w:r>
        <w:rPr>
          <w:spacing w:val="-8"/>
        </w:rPr>
        <w:t> </w:t>
      </w:r>
      <w:r>
        <w:rPr/>
        <w:t>y</w:t>
      </w:r>
      <w:r>
        <w:rPr>
          <w:spacing w:val="-13"/>
        </w:rPr>
        <w:t> </w:t>
      </w:r>
      <w:r>
        <w:rPr/>
        <w:t>del</w:t>
      </w:r>
      <w:r>
        <w:rPr>
          <w:spacing w:val="-14"/>
        </w:rPr>
        <w:t> </w:t>
      </w:r>
      <w:r>
        <w:rPr/>
        <w:t>Conocimiento,</w:t>
      </w:r>
      <w:r>
        <w:rPr>
          <w:spacing w:val="-8"/>
        </w:rPr>
        <w:t> </w:t>
      </w:r>
      <w:r>
        <w:rPr/>
        <w:t>2018),</w:t>
      </w:r>
      <w:r>
        <w:rPr>
          <w:spacing w:val="-7"/>
        </w:rPr>
        <w:t> </w:t>
      </w:r>
      <w:r>
        <w:rPr/>
        <w:t>que</w:t>
      </w:r>
      <w:r>
        <w:rPr>
          <w:spacing w:val="-4"/>
        </w:rPr>
        <w:t> </w:t>
      </w:r>
      <w:r>
        <w:rPr/>
        <w:t>es</w:t>
      </w:r>
      <w:r>
        <w:rPr>
          <w:spacing w:val="-6"/>
        </w:rPr>
        <w:t> </w:t>
      </w:r>
      <w:r>
        <w:rPr/>
        <w:t>un</w:t>
      </w:r>
      <w:r>
        <w:rPr>
          <w:spacing w:val="-13"/>
        </w:rPr>
        <w:t> </w:t>
      </w:r>
      <w:r>
        <w:rPr/>
        <w:t>mapa de ruta dinámico para la transformación digital y la innovación para el fortalecimiento de la relación entre los ciudadanos y el Gobierno. Se encuentra enmarcado en las siguientes áreas de </w:t>
      </w:r>
      <w:r>
        <w:rPr>
          <w:spacing w:val="-2"/>
        </w:rPr>
        <w:t>acción:</w:t>
      </w:r>
    </w:p>
    <w:p>
      <w:pPr>
        <w:pStyle w:val="BodyText"/>
        <w:spacing w:after="0" w:line="480" w:lineRule="auto"/>
        <w:jc w:val="both"/>
        <w:sectPr>
          <w:pgSz w:w="12240" w:h="15840"/>
          <w:pgMar w:header="762" w:footer="0" w:top="1380" w:bottom="280" w:left="1440" w:right="720"/>
        </w:sectPr>
      </w:pPr>
    </w:p>
    <w:p>
      <w:pPr>
        <w:pStyle w:val="BodyText"/>
        <w:spacing w:before="5"/>
        <w:rPr>
          <w:sz w:val="7"/>
        </w:rPr>
      </w:pPr>
    </w:p>
    <w:p>
      <w:pPr>
        <w:pStyle w:val="BodyText"/>
        <w:ind w:left="1270"/>
        <w:rPr>
          <w:sz w:val="20"/>
        </w:rPr>
      </w:pPr>
      <w:r>
        <w:rPr>
          <w:sz w:val="20"/>
        </w:rPr>
        <w:drawing>
          <wp:inline distT="0" distB="0" distL="0" distR="0">
            <wp:extent cx="4277044" cy="2428208"/>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4" cstate="print"/>
                    <a:stretch>
                      <a:fillRect/>
                    </a:stretch>
                  </pic:blipFill>
                  <pic:spPr>
                    <a:xfrm>
                      <a:off x="0" y="0"/>
                      <a:ext cx="4277044" cy="2428208"/>
                    </a:xfrm>
                    <a:prstGeom prst="rect">
                      <a:avLst/>
                    </a:prstGeom>
                  </pic:spPr>
                </pic:pic>
              </a:graphicData>
            </a:graphic>
          </wp:inline>
        </w:drawing>
      </w:r>
      <w:r>
        <w:rPr>
          <w:sz w:val="20"/>
        </w:rPr>
      </w:r>
    </w:p>
    <w:p>
      <w:pPr>
        <w:spacing w:before="36"/>
        <w:ind w:left="0" w:right="722" w:firstLine="0"/>
        <w:jc w:val="center"/>
        <w:rPr>
          <w:i/>
          <w:sz w:val="20"/>
        </w:rPr>
      </w:pPr>
      <w:bookmarkStart w:name="_bookmark45" w:id="69"/>
      <w:bookmarkEnd w:id="69"/>
      <w:r>
        <w:rPr/>
      </w:r>
      <w:r>
        <w:rPr>
          <w:i/>
          <w:sz w:val="20"/>
        </w:rPr>
        <w:t>Figura</w:t>
      </w:r>
      <w:r>
        <w:rPr>
          <w:i/>
          <w:spacing w:val="-1"/>
          <w:sz w:val="20"/>
        </w:rPr>
        <w:t> </w:t>
      </w:r>
      <w:r>
        <w:rPr>
          <w:i/>
          <w:sz w:val="20"/>
        </w:rPr>
        <w:t>19.</w:t>
      </w:r>
      <w:r>
        <w:rPr>
          <w:i/>
          <w:spacing w:val="-1"/>
          <w:sz w:val="20"/>
        </w:rPr>
        <w:t> </w:t>
      </w:r>
      <w:r>
        <w:rPr>
          <w:i/>
          <w:sz w:val="20"/>
        </w:rPr>
        <w:t>Estructura</w:t>
      </w:r>
      <w:r>
        <w:rPr>
          <w:i/>
          <w:spacing w:val="-1"/>
          <w:sz w:val="20"/>
        </w:rPr>
        <w:t> </w:t>
      </w:r>
      <w:r>
        <w:rPr>
          <w:i/>
          <w:sz w:val="20"/>
        </w:rPr>
        <w:t>del</w:t>
      </w:r>
      <w:r>
        <w:rPr>
          <w:i/>
          <w:spacing w:val="-2"/>
          <w:sz w:val="20"/>
        </w:rPr>
        <w:t> </w:t>
      </w:r>
      <w:r>
        <w:rPr>
          <w:i/>
          <w:sz w:val="20"/>
        </w:rPr>
        <w:t>Plan de Gobierno</w:t>
      </w:r>
      <w:r>
        <w:rPr>
          <w:i/>
          <w:spacing w:val="-1"/>
          <w:sz w:val="20"/>
        </w:rPr>
        <w:t> </w:t>
      </w:r>
      <w:r>
        <w:rPr>
          <w:i/>
          <w:sz w:val="20"/>
        </w:rPr>
        <w:t>Digital</w:t>
      </w:r>
      <w:r>
        <w:rPr>
          <w:i/>
          <w:spacing w:val="-2"/>
          <w:sz w:val="20"/>
        </w:rPr>
        <w:t> </w:t>
      </w:r>
      <w:r>
        <w:rPr>
          <w:i/>
          <w:sz w:val="20"/>
        </w:rPr>
        <w:t>Uruguay</w:t>
      </w:r>
      <w:r>
        <w:rPr>
          <w:i/>
          <w:spacing w:val="1"/>
          <w:sz w:val="20"/>
        </w:rPr>
        <w:t> </w:t>
      </w:r>
      <w:r>
        <w:rPr>
          <w:i/>
          <w:spacing w:val="-2"/>
          <w:sz w:val="20"/>
        </w:rPr>
        <w:t>2020.</w:t>
      </w:r>
    </w:p>
    <w:p>
      <w:pPr>
        <w:spacing w:before="0"/>
        <w:ind w:left="0" w:right="723" w:firstLine="0"/>
        <w:jc w:val="center"/>
        <w:rPr>
          <w:sz w:val="20"/>
        </w:rPr>
      </w:pPr>
      <w:r>
        <w:rPr>
          <w:i/>
          <w:sz w:val="20"/>
        </w:rPr>
        <w:t>Fuente:</w:t>
      </w:r>
      <w:r>
        <w:rPr>
          <w:i/>
          <w:spacing w:val="-2"/>
          <w:sz w:val="20"/>
        </w:rPr>
        <w:t> </w:t>
      </w:r>
      <w:r>
        <w:rPr>
          <w:sz w:val="20"/>
        </w:rPr>
        <w:t>(Clastornik</w:t>
      </w:r>
      <w:r>
        <w:rPr>
          <w:spacing w:val="-1"/>
          <w:sz w:val="20"/>
        </w:rPr>
        <w:t> </w:t>
      </w:r>
      <w:r>
        <w:rPr>
          <w:sz w:val="20"/>
        </w:rPr>
        <w:t>et</w:t>
      </w:r>
      <w:r>
        <w:rPr>
          <w:spacing w:val="-6"/>
          <w:sz w:val="20"/>
        </w:rPr>
        <w:t> </w:t>
      </w:r>
      <w:r>
        <w:rPr>
          <w:sz w:val="20"/>
        </w:rPr>
        <w:t>al.,</w:t>
      </w:r>
      <w:r>
        <w:rPr>
          <w:spacing w:val="-4"/>
          <w:sz w:val="20"/>
        </w:rPr>
        <w:t> </w:t>
      </w:r>
      <w:r>
        <w:rPr>
          <w:spacing w:val="-2"/>
          <w:sz w:val="20"/>
        </w:rPr>
        <w:t>2015)</w:t>
      </w:r>
    </w:p>
    <w:p>
      <w:pPr>
        <w:pStyle w:val="BodyText"/>
        <w:rPr>
          <w:sz w:val="20"/>
        </w:rPr>
      </w:pPr>
    </w:p>
    <w:p>
      <w:pPr>
        <w:pStyle w:val="BodyText"/>
        <w:rPr>
          <w:sz w:val="20"/>
        </w:rPr>
      </w:pPr>
    </w:p>
    <w:p>
      <w:pPr>
        <w:pStyle w:val="BodyText"/>
        <w:spacing w:before="93"/>
        <w:rPr>
          <w:sz w:val="20"/>
        </w:rPr>
      </w:pPr>
    </w:p>
    <w:p>
      <w:pPr>
        <w:pStyle w:val="ListParagraph"/>
        <w:numPr>
          <w:ilvl w:val="1"/>
          <w:numId w:val="26"/>
        </w:numPr>
        <w:tabs>
          <w:tab w:pos="719" w:val="left" w:leader="none"/>
          <w:tab w:pos="721" w:val="left" w:leader="none"/>
        </w:tabs>
        <w:spacing w:line="480" w:lineRule="auto" w:before="0" w:after="0"/>
        <w:ind w:left="721" w:right="722" w:hanging="361"/>
        <w:jc w:val="both"/>
        <w:rPr>
          <w:sz w:val="24"/>
        </w:rPr>
      </w:pPr>
      <w:r>
        <w:rPr>
          <w:b/>
          <w:i/>
          <w:sz w:val="24"/>
        </w:rPr>
        <w:t>Gobierno Cercano</w:t>
      </w:r>
      <w:r>
        <w:rPr>
          <w:i/>
          <w:sz w:val="24"/>
        </w:rPr>
        <w:t>, </w:t>
      </w:r>
      <w:r>
        <w:rPr>
          <w:sz w:val="24"/>
        </w:rPr>
        <w:t>que busca mejorar la interacción entre los ciudadanos y el Estado a través</w:t>
      </w:r>
      <w:r>
        <w:rPr>
          <w:spacing w:val="-15"/>
          <w:sz w:val="24"/>
        </w:rPr>
        <w:t> </w:t>
      </w:r>
      <w:r>
        <w:rPr>
          <w:sz w:val="24"/>
        </w:rPr>
        <w:t>de</w:t>
      </w:r>
      <w:r>
        <w:rPr>
          <w:spacing w:val="-11"/>
          <w:sz w:val="24"/>
        </w:rPr>
        <w:t> </w:t>
      </w:r>
      <w:r>
        <w:rPr>
          <w:sz w:val="24"/>
        </w:rPr>
        <w:t>servicios</w:t>
      </w:r>
      <w:r>
        <w:rPr>
          <w:spacing w:val="-8"/>
          <w:sz w:val="24"/>
        </w:rPr>
        <w:t> </w:t>
      </w:r>
      <w:r>
        <w:rPr>
          <w:sz w:val="24"/>
        </w:rPr>
        <w:t>de</w:t>
      </w:r>
      <w:r>
        <w:rPr>
          <w:spacing w:val="-10"/>
          <w:sz w:val="24"/>
        </w:rPr>
        <w:t> </w:t>
      </w:r>
      <w:r>
        <w:rPr>
          <w:sz w:val="24"/>
        </w:rPr>
        <w:t>alta</w:t>
      </w:r>
      <w:r>
        <w:rPr>
          <w:spacing w:val="-15"/>
          <w:sz w:val="24"/>
        </w:rPr>
        <w:t> </w:t>
      </w:r>
      <w:r>
        <w:rPr>
          <w:sz w:val="24"/>
        </w:rPr>
        <w:t>calidad.</w:t>
      </w:r>
      <w:r>
        <w:rPr>
          <w:spacing w:val="-14"/>
          <w:sz w:val="24"/>
        </w:rPr>
        <w:t> </w:t>
      </w:r>
      <w:r>
        <w:rPr>
          <w:sz w:val="24"/>
        </w:rPr>
        <w:t>Para</w:t>
      </w:r>
      <w:r>
        <w:rPr>
          <w:spacing w:val="-10"/>
          <w:sz w:val="24"/>
        </w:rPr>
        <w:t> </w:t>
      </w:r>
      <w:r>
        <w:rPr>
          <w:sz w:val="24"/>
        </w:rPr>
        <w:t>esto</w:t>
      </w:r>
      <w:r>
        <w:rPr>
          <w:spacing w:val="-10"/>
          <w:sz w:val="24"/>
        </w:rPr>
        <w:t> </w:t>
      </w:r>
      <w:r>
        <w:rPr>
          <w:sz w:val="24"/>
        </w:rPr>
        <w:t>los</w:t>
      </w:r>
      <w:r>
        <w:rPr>
          <w:spacing w:val="-12"/>
          <w:sz w:val="24"/>
        </w:rPr>
        <w:t> </w:t>
      </w:r>
      <w:r>
        <w:rPr>
          <w:sz w:val="24"/>
        </w:rPr>
        <w:t>ciudadanos</w:t>
      </w:r>
      <w:r>
        <w:rPr>
          <w:spacing w:val="-8"/>
          <w:sz w:val="24"/>
        </w:rPr>
        <w:t> </w:t>
      </w:r>
      <w:r>
        <w:rPr>
          <w:sz w:val="24"/>
        </w:rPr>
        <w:t>esperan</w:t>
      </w:r>
      <w:r>
        <w:rPr>
          <w:spacing w:val="-14"/>
          <w:sz w:val="24"/>
        </w:rPr>
        <w:t> </w:t>
      </w:r>
      <w:r>
        <w:rPr>
          <w:sz w:val="24"/>
        </w:rPr>
        <w:t>contar</w:t>
      </w:r>
      <w:r>
        <w:rPr>
          <w:spacing w:val="-10"/>
          <w:sz w:val="24"/>
        </w:rPr>
        <w:t> </w:t>
      </w:r>
      <w:r>
        <w:rPr>
          <w:sz w:val="24"/>
        </w:rPr>
        <w:t>con</w:t>
      </w:r>
      <w:r>
        <w:rPr>
          <w:spacing w:val="-15"/>
          <w:sz w:val="24"/>
        </w:rPr>
        <w:t> </w:t>
      </w:r>
      <w:r>
        <w:rPr>
          <w:sz w:val="24"/>
        </w:rPr>
        <w:t>plataformas que sean intuitivas y</w:t>
      </w:r>
      <w:r>
        <w:rPr>
          <w:spacing w:val="-2"/>
          <w:sz w:val="24"/>
        </w:rPr>
        <w:t> </w:t>
      </w:r>
      <w:r>
        <w:rPr>
          <w:sz w:val="24"/>
        </w:rPr>
        <w:t>que puedan</w:t>
      </w:r>
      <w:r>
        <w:rPr>
          <w:spacing w:val="-4"/>
          <w:sz w:val="24"/>
        </w:rPr>
        <w:t> </w:t>
      </w:r>
      <w:r>
        <w:rPr>
          <w:sz w:val="24"/>
        </w:rPr>
        <w:t>ser accedidas desde varios canales (web, móvil</w:t>
      </w:r>
      <w:r>
        <w:rPr>
          <w:spacing w:val="-5"/>
          <w:sz w:val="24"/>
        </w:rPr>
        <w:t> </w:t>
      </w:r>
      <w:r>
        <w:rPr>
          <w:sz w:val="24"/>
        </w:rPr>
        <w:t>u otros). Para el 2020 el gobierno espera que el 100% de los trámites del gobierno central se encuentre en línea, que se puedan establecer acuerdos de niveles de servicios a los ciudadanos, que se incorporen tecnologías emergentes en los servicios del gobierno (por ejemplo, chatbots) y</w:t>
      </w:r>
      <w:r>
        <w:rPr>
          <w:spacing w:val="-8"/>
          <w:sz w:val="24"/>
        </w:rPr>
        <w:t> </w:t>
      </w:r>
      <w:r>
        <w:rPr>
          <w:sz w:val="24"/>
        </w:rPr>
        <w:t>que se fortalezcan</w:t>
      </w:r>
      <w:r>
        <w:rPr>
          <w:spacing w:val="-4"/>
          <w:sz w:val="24"/>
        </w:rPr>
        <w:t> </w:t>
      </w:r>
      <w:r>
        <w:rPr>
          <w:sz w:val="24"/>
        </w:rPr>
        <w:t>sistemas como</w:t>
      </w:r>
      <w:r>
        <w:rPr>
          <w:spacing w:val="-4"/>
          <w:sz w:val="24"/>
        </w:rPr>
        <w:t> </w:t>
      </w:r>
      <w:r>
        <w:rPr>
          <w:sz w:val="24"/>
        </w:rPr>
        <w:t>el de salud, educación y</w:t>
      </w:r>
      <w:r>
        <w:rPr>
          <w:spacing w:val="-4"/>
          <w:sz w:val="24"/>
        </w:rPr>
        <w:t> </w:t>
      </w:r>
      <w:r>
        <w:rPr>
          <w:sz w:val="24"/>
        </w:rPr>
        <w:t>desarrollo </w:t>
      </w:r>
      <w:r>
        <w:rPr>
          <w:spacing w:val="-2"/>
          <w:sz w:val="24"/>
        </w:rPr>
        <w:t>social.</w:t>
      </w:r>
    </w:p>
    <w:p>
      <w:pPr>
        <w:pStyle w:val="ListParagraph"/>
        <w:numPr>
          <w:ilvl w:val="1"/>
          <w:numId w:val="26"/>
        </w:numPr>
        <w:tabs>
          <w:tab w:pos="719" w:val="left" w:leader="none"/>
          <w:tab w:pos="721" w:val="left" w:leader="none"/>
        </w:tabs>
        <w:spacing w:line="480" w:lineRule="auto" w:before="1" w:after="0"/>
        <w:ind w:left="721" w:right="715" w:hanging="361"/>
        <w:jc w:val="both"/>
        <w:rPr>
          <w:sz w:val="24"/>
        </w:rPr>
      </w:pPr>
      <w:r>
        <w:rPr>
          <w:b/>
          <w:i/>
          <w:sz w:val="24"/>
        </w:rPr>
        <w:t>Gobierno Abierto, </w:t>
      </w:r>
      <w:r>
        <w:rPr>
          <w:sz w:val="24"/>
        </w:rPr>
        <w:t>que impulsa los pilares de transparencia, rendición de cuentas, participación</w:t>
      </w:r>
      <w:r>
        <w:rPr>
          <w:spacing w:val="-4"/>
          <w:sz w:val="24"/>
        </w:rPr>
        <w:t> </w:t>
      </w:r>
      <w:r>
        <w:rPr>
          <w:sz w:val="24"/>
        </w:rPr>
        <w:t>ciudadana e innovación. Esta área de acción</w:t>
      </w:r>
      <w:r>
        <w:rPr>
          <w:spacing w:val="-4"/>
          <w:sz w:val="24"/>
        </w:rPr>
        <w:t> </w:t>
      </w:r>
      <w:r>
        <w:rPr>
          <w:sz w:val="24"/>
        </w:rPr>
        <w:t>en</w:t>
      </w:r>
      <w:r>
        <w:rPr>
          <w:spacing w:val="-4"/>
          <w:sz w:val="24"/>
        </w:rPr>
        <w:t> </w:t>
      </w:r>
      <w:r>
        <w:rPr>
          <w:sz w:val="24"/>
        </w:rPr>
        <w:t>particular se ha desarrollado muy bien debido a la participación ciudadana que siempre ha sido fuerte, al igual que la estabilidad</w:t>
      </w:r>
      <w:r>
        <w:rPr>
          <w:spacing w:val="-2"/>
          <w:sz w:val="24"/>
        </w:rPr>
        <w:t> </w:t>
      </w:r>
      <w:r>
        <w:rPr>
          <w:sz w:val="24"/>
        </w:rPr>
        <w:t>y</w:t>
      </w:r>
      <w:r>
        <w:rPr>
          <w:spacing w:val="-8"/>
          <w:sz w:val="24"/>
        </w:rPr>
        <w:t> </w:t>
      </w:r>
      <w:r>
        <w:rPr>
          <w:sz w:val="24"/>
        </w:rPr>
        <w:t>la</w:t>
      </w:r>
      <w:r>
        <w:rPr>
          <w:spacing w:val="-4"/>
          <w:sz w:val="24"/>
        </w:rPr>
        <w:t> </w:t>
      </w:r>
      <w:r>
        <w:rPr>
          <w:sz w:val="24"/>
        </w:rPr>
        <w:t>democracia</w:t>
      </w:r>
      <w:r>
        <w:rPr>
          <w:spacing w:val="-1"/>
          <w:sz w:val="24"/>
        </w:rPr>
        <w:t> </w:t>
      </w:r>
      <w:r>
        <w:rPr>
          <w:sz w:val="24"/>
        </w:rPr>
        <w:t>en</w:t>
      </w:r>
      <w:r>
        <w:rPr>
          <w:spacing w:val="-8"/>
          <w:sz w:val="24"/>
        </w:rPr>
        <w:t> </w:t>
      </w:r>
      <w:r>
        <w:rPr>
          <w:sz w:val="24"/>
        </w:rPr>
        <w:t>las instituciones.</w:t>
      </w:r>
      <w:r>
        <w:rPr>
          <w:spacing w:val="-8"/>
          <w:sz w:val="24"/>
        </w:rPr>
        <w:t> </w:t>
      </w:r>
      <w:r>
        <w:rPr>
          <w:sz w:val="24"/>
        </w:rPr>
        <w:t>El</w:t>
      </w:r>
      <w:r>
        <w:rPr>
          <w:spacing w:val="-9"/>
          <w:sz w:val="24"/>
        </w:rPr>
        <w:t> </w:t>
      </w:r>
      <w:r>
        <w:rPr>
          <w:sz w:val="24"/>
        </w:rPr>
        <w:t>gobierno</w:t>
      </w:r>
      <w:r>
        <w:rPr>
          <w:spacing w:val="-13"/>
          <w:sz w:val="24"/>
        </w:rPr>
        <w:t> </w:t>
      </w:r>
      <w:r>
        <w:rPr>
          <w:sz w:val="24"/>
        </w:rPr>
        <w:t>espera</w:t>
      </w:r>
      <w:r>
        <w:rPr>
          <w:spacing w:val="-9"/>
          <w:sz w:val="24"/>
        </w:rPr>
        <w:t> </w:t>
      </w:r>
      <w:r>
        <w:rPr>
          <w:sz w:val="24"/>
        </w:rPr>
        <w:t>disponer</w:t>
      </w:r>
      <w:r>
        <w:rPr>
          <w:spacing w:val="-3"/>
          <w:sz w:val="24"/>
        </w:rPr>
        <w:t> </w:t>
      </w:r>
      <w:r>
        <w:rPr>
          <w:sz w:val="24"/>
        </w:rPr>
        <w:t>de</w:t>
      </w:r>
      <w:r>
        <w:rPr>
          <w:spacing w:val="-4"/>
          <w:sz w:val="24"/>
        </w:rPr>
        <w:t> </w:t>
      </w:r>
      <w:r>
        <w:rPr>
          <w:sz w:val="24"/>
        </w:rPr>
        <w:t>un</w:t>
      </w:r>
      <w:r>
        <w:rPr>
          <w:spacing w:val="-13"/>
          <w:sz w:val="24"/>
        </w:rPr>
        <w:t> </w:t>
      </w:r>
      <w:r>
        <w:rPr>
          <w:sz w:val="24"/>
        </w:rPr>
        <w:t>sistema unificado</w:t>
      </w:r>
      <w:r>
        <w:rPr>
          <w:spacing w:val="-7"/>
          <w:sz w:val="24"/>
        </w:rPr>
        <w:t> </w:t>
      </w:r>
      <w:r>
        <w:rPr>
          <w:sz w:val="24"/>
        </w:rPr>
        <w:t>para</w:t>
      </w:r>
      <w:r>
        <w:rPr>
          <w:spacing w:val="-4"/>
          <w:sz w:val="24"/>
        </w:rPr>
        <w:t> </w:t>
      </w:r>
      <w:r>
        <w:rPr>
          <w:sz w:val="24"/>
        </w:rPr>
        <w:t>que el</w:t>
      </w:r>
      <w:r>
        <w:rPr>
          <w:spacing w:val="-8"/>
          <w:sz w:val="24"/>
        </w:rPr>
        <w:t> </w:t>
      </w:r>
      <w:r>
        <w:rPr>
          <w:sz w:val="24"/>
        </w:rPr>
        <w:t>ciudadano</w:t>
      </w:r>
      <w:r>
        <w:rPr>
          <w:spacing w:val="-3"/>
          <w:sz w:val="24"/>
        </w:rPr>
        <w:t> </w:t>
      </w:r>
      <w:r>
        <w:rPr>
          <w:sz w:val="24"/>
        </w:rPr>
        <w:t>acceda y</w:t>
      </w:r>
      <w:r>
        <w:rPr>
          <w:spacing w:val="-2"/>
          <w:sz w:val="24"/>
        </w:rPr>
        <w:t> </w:t>
      </w:r>
      <w:r>
        <w:rPr>
          <w:sz w:val="24"/>
        </w:rPr>
        <w:t>publique la información</w:t>
      </w:r>
      <w:r>
        <w:rPr>
          <w:spacing w:val="-6"/>
          <w:sz w:val="24"/>
        </w:rPr>
        <w:t> </w:t>
      </w:r>
      <w:r>
        <w:rPr>
          <w:sz w:val="24"/>
        </w:rPr>
        <w:t>pública,</w:t>
      </w:r>
      <w:r>
        <w:rPr>
          <w:spacing w:val="-2"/>
          <w:sz w:val="24"/>
        </w:rPr>
        <w:t> </w:t>
      </w:r>
      <w:r>
        <w:rPr>
          <w:sz w:val="24"/>
        </w:rPr>
        <w:t>con</w:t>
      </w:r>
      <w:r>
        <w:rPr>
          <w:spacing w:val="-7"/>
          <w:sz w:val="24"/>
        </w:rPr>
        <w:t> </w:t>
      </w:r>
      <w:r>
        <w:rPr>
          <w:sz w:val="24"/>
        </w:rPr>
        <w:t>un</w:t>
      </w:r>
      <w:r>
        <w:rPr>
          <w:spacing w:val="-7"/>
          <w:sz w:val="24"/>
        </w:rPr>
        <w:t> </w:t>
      </w:r>
      <w:r>
        <w:rPr>
          <w:sz w:val="24"/>
        </w:rPr>
        <w:t>sistema de seguimiento</w:t>
      </w:r>
      <w:r>
        <w:rPr>
          <w:spacing w:val="-3"/>
          <w:sz w:val="24"/>
        </w:rPr>
        <w:t> </w:t>
      </w:r>
      <w:r>
        <w:rPr>
          <w:sz w:val="24"/>
        </w:rPr>
        <w:t>guiado</w:t>
      </w:r>
      <w:r>
        <w:rPr>
          <w:spacing w:val="-3"/>
          <w:sz w:val="24"/>
        </w:rPr>
        <w:t> </w:t>
      </w:r>
      <w:r>
        <w:rPr>
          <w:sz w:val="24"/>
        </w:rPr>
        <w:t>por buenas prácticas. De la misma manera, que amplíe el catálogo</w:t>
      </w:r>
    </w:p>
    <w:p>
      <w:pPr>
        <w:pStyle w:val="ListParagraph"/>
        <w:spacing w:after="0" w:line="480" w:lineRule="auto"/>
        <w:jc w:val="both"/>
        <w:rPr>
          <w:sz w:val="24"/>
        </w:rPr>
        <w:sectPr>
          <w:pgSz w:w="12240" w:h="15840"/>
          <w:pgMar w:header="762" w:footer="0" w:top="1380" w:bottom="280" w:left="1440" w:right="720"/>
        </w:sectPr>
      </w:pPr>
    </w:p>
    <w:p>
      <w:pPr>
        <w:pStyle w:val="BodyText"/>
        <w:spacing w:line="480" w:lineRule="auto" w:before="87"/>
        <w:ind w:left="721" w:right="721"/>
        <w:jc w:val="both"/>
      </w:pPr>
      <w:r>
        <w:rPr/>
        <w:t>de datos abiertos y facilite su gestión y visualización. Es muy importante que desde el principio se involucre a todos los interesados en un proyecto de Datos abiertos y que se establezca un marco seguro para publicar la información. Uruguay pasó a ocupar la posición séptima según el Índice de Datos abiertos, siendo la segunda mejor posicionada en América Latina después de Colombia.</w:t>
      </w:r>
    </w:p>
    <w:p>
      <w:pPr>
        <w:pStyle w:val="ListParagraph"/>
        <w:numPr>
          <w:ilvl w:val="1"/>
          <w:numId w:val="26"/>
        </w:numPr>
        <w:tabs>
          <w:tab w:pos="719" w:val="left" w:leader="none"/>
          <w:tab w:pos="721" w:val="left" w:leader="none"/>
        </w:tabs>
        <w:spacing w:line="480" w:lineRule="auto" w:before="1" w:after="0"/>
        <w:ind w:left="721" w:right="713" w:hanging="361"/>
        <w:jc w:val="both"/>
        <w:rPr>
          <w:sz w:val="24"/>
        </w:rPr>
      </w:pPr>
      <w:r>
        <w:rPr>
          <w:b/>
          <w:i/>
          <w:sz w:val="24"/>
        </w:rPr>
        <w:t>Gobierno Inteligente</w:t>
      </w:r>
      <w:r>
        <w:rPr>
          <w:i/>
          <w:sz w:val="24"/>
        </w:rPr>
        <w:t>, </w:t>
      </w:r>
      <w:r>
        <w:rPr>
          <w:sz w:val="24"/>
        </w:rPr>
        <w:t>que conceptualiza el aprovechamiento de la gran cantidad de información existente para que sea aprovechada y explotada en favor de los ciudadanos para</w:t>
      </w:r>
      <w:r>
        <w:rPr>
          <w:spacing w:val="-11"/>
          <w:sz w:val="24"/>
        </w:rPr>
        <w:t> </w:t>
      </w:r>
      <w:r>
        <w:rPr>
          <w:sz w:val="24"/>
        </w:rPr>
        <w:t>anticiparse</w:t>
      </w:r>
      <w:r>
        <w:rPr>
          <w:spacing w:val="-11"/>
          <w:sz w:val="24"/>
        </w:rPr>
        <w:t> </w:t>
      </w:r>
      <w:r>
        <w:rPr>
          <w:sz w:val="24"/>
        </w:rPr>
        <w:t>a</w:t>
      </w:r>
      <w:r>
        <w:rPr>
          <w:spacing w:val="-11"/>
          <w:sz w:val="24"/>
        </w:rPr>
        <w:t> </w:t>
      </w:r>
      <w:r>
        <w:rPr>
          <w:sz w:val="24"/>
        </w:rPr>
        <w:t>sus necesidades.</w:t>
      </w:r>
      <w:r>
        <w:rPr>
          <w:spacing w:val="-10"/>
          <w:sz w:val="24"/>
        </w:rPr>
        <w:t> </w:t>
      </w:r>
      <w:r>
        <w:rPr>
          <w:sz w:val="24"/>
        </w:rPr>
        <w:t>Considera</w:t>
      </w:r>
      <w:r>
        <w:rPr>
          <w:spacing w:val="-6"/>
          <w:sz w:val="24"/>
        </w:rPr>
        <w:t> </w:t>
      </w:r>
      <w:r>
        <w:rPr>
          <w:sz w:val="24"/>
        </w:rPr>
        <w:t>los</w:t>
      </w:r>
      <w:r>
        <w:rPr>
          <w:spacing w:val="-4"/>
          <w:sz w:val="24"/>
        </w:rPr>
        <w:t> </w:t>
      </w:r>
      <w:r>
        <w:rPr>
          <w:sz w:val="24"/>
        </w:rPr>
        <w:t>datos,</w:t>
      </w:r>
      <w:r>
        <w:rPr>
          <w:spacing w:val="-4"/>
          <w:sz w:val="24"/>
        </w:rPr>
        <w:t> </w:t>
      </w:r>
      <w:r>
        <w:rPr>
          <w:sz w:val="24"/>
        </w:rPr>
        <w:t>información</w:t>
      </w:r>
      <w:r>
        <w:rPr>
          <w:spacing w:val="-4"/>
          <w:sz w:val="24"/>
        </w:rPr>
        <w:t> </w:t>
      </w:r>
      <w:r>
        <w:rPr>
          <w:sz w:val="24"/>
        </w:rPr>
        <w:t>y</w:t>
      </w:r>
      <w:r>
        <w:rPr>
          <w:spacing w:val="-14"/>
          <w:sz w:val="24"/>
        </w:rPr>
        <w:t> </w:t>
      </w:r>
      <w:r>
        <w:rPr>
          <w:sz w:val="24"/>
        </w:rPr>
        <w:t>conocimiento</w:t>
      </w:r>
      <w:r>
        <w:rPr>
          <w:spacing w:val="-10"/>
          <w:sz w:val="24"/>
        </w:rPr>
        <w:t> </w:t>
      </w:r>
      <w:r>
        <w:rPr>
          <w:sz w:val="24"/>
        </w:rPr>
        <w:t>como activos</w:t>
      </w:r>
      <w:r>
        <w:rPr>
          <w:spacing w:val="-15"/>
          <w:sz w:val="24"/>
        </w:rPr>
        <w:t> </w:t>
      </w:r>
      <w:r>
        <w:rPr>
          <w:sz w:val="24"/>
        </w:rPr>
        <w:t>de</w:t>
      </w:r>
      <w:r>
        <w:rPr>
          <w:spacing w:val="-15"/>
          <w:sz w:val="24"/>
        </w:rPr>
        <w:t> </w:t>
      </w:r>
      <w:r>
        <w:rPr>
          <w:sz w:val="24"/>
        </w:rPr>
        <w:t>gobierno,</w:t>
      </w:r>
      <w:r>
        <w:rPr>
          <w:spacing w:val="-15"/>
          <w:sz w:val="24"/>
        </w:rPr>
        <w:t> </w:t>
      </w:r>
      <w:r>
        <w:rPr>
          <w:sz w:val="24"/>
        </w:rPr>
        <w:t>para</w:t>
      </w:r>
      <w:r>
        <w:rPr>
          <w:spacing w:val="-15"/>
          <w:sz w:val="24"/>
        </w:rPr>
        <w:t> </w:t>
      </w:r>
      <w:r>
        <w:rPr>
          <w:sz w:val="24"/>
        </w:rPr>
        <w:t>optimizar</w:t>
      </w:r>
      <w:r>
        <w:rPr>
          <w:spacing w:val="-15"/>
          <w:sz w:val="24"/>
        </w:rPr>
        <w:t> </w:t>
      </w:r>
      <w:r>
        <w:rPr>
          <w:sz w:val="24"/>
        </w:rPr>
        <w:t>los</w:t>
      </w:r>
      <w:r>
        <w:rPr>
          <w:spacing w:val="-15"/>
          <w:sz w:val="24"/>
        </w:rPr>
        <w:t> </w:t>
      </w:r>
      <w:r>
        <w:rPr>
          <w:sz w:val="24"/>
        </w:rPr>
        <w:t>servicios</w:t>
      </w:r>
      <w:r>
        <w:rPr>
          <w:spacing w:val="-15"/>
          <w:sz w:val="24"/>
        </w:rPr>
        <w:t> </w:t>
      </w:r>
      <w:r>
        <w:rPr>
          <w:sz w:val="24"/>
        </w:rPr>
        <w:t>públicos,</w:t>
      </w:r>
      <w:r>
        <w:rPr>
          <w:spacing w:val="-15"/>
          <w:sz w:val="24"/>
        </w:rPr>
        <w:t> </w:t>
      </w:r>
      <w:r>
        <w:rPr>
          <w:sz w:val="24"/>
        </w:rPr>
        <w:t>brindar</w:t>
      </w:r>
      <w:r>
        <w:rPr>
          <w:spacing w:val="-15"/>
          <w:sz w:val="24"/>
        </w:rPr>
        <w:t> </w:t>
      </w:r>
      <w:r>
        <w:rPr>
          <w:sz w:val="24"/>
        </w:rPr>
        <w:t>experiencias</w:t>
      </w:r>
      <w:r>
        <w:rPr>
          <w:spacing w:val="-15"/>
          <w:sz w:val="24"/>
        </w:rPr>
        <w:t> </w:t>
      </w:r>
      <w:r>
        <w:rPr>
          <w:sz w:val="24"/>
        </w:rPr>
        <w:t>de</w:t>
      </w:r>
      <w:r>
        <w:rPr>
          <w:spacing w:val="-15"/>
          <w:sz w:val="24"/>
        </w:rPr>
        <w:t> </w:t>
      </w:r>
      <w:r>
        <w:rPr>
          <w:sz w:val="24"/>
        </w:rPr>
        <w:t>servicios integrados y proactivos, fortalecer la interacción con el ciudadano y la cocreación de políticas públicas. Para esto planea implementar entre varios programas, sistemas de información analítica y</w:t>
      </w:r>
      <w:r>
        <w:rPr>
          <w:spacing w:val="-4"/>
          <w:sz w:val="24"/>
        </w:rPr>
        <w:t> </w:t>
      </w:r>
      <w:r>
        <w:rPr>
          <w:sz w:val="24"/>
        </w:rPr>
        <w:t>Big data, IoT para la gestión de sectores estratégicos (Educación, Financiero, Educativo, entre otros), definir un marco regulatorio para la ciberseguridad y fortalecer la</w:t>
      </w:r>
      <w:r>
        <w:rPr>
          <w:spacing w:val="-2"/>
          <w:sz w:val="24"/>
        </w:rPr>
        <w:t> </w:t>
      </w:r>
      <w:r>
        <w:rPr>
          <w:sz w:val="24"/>
        </w:rPr>
        <w:t>investigación</w:t>
      </w:r>
      <w:r>
        <w:rPr>
          <w:spacing w:val="-11"/>
          <w:sz w:val="24"/>
        </w:rPr>
        <w:t> </w:t>
      </w:r>
      <w:r>
        <w:rPr>
          <w:sz w:val="24"/>
        </w:rPr>
        <w:t>para</w:t>
      </w:r>
      <w:r>
        <w:rPr>
          <w:spacing w:val="-7"/>
          <w:sz w:val="24"/>
        </w:rPr>
        <w:t> </w:t>
      </w:r>
      <w:r>
        <w:rPr>
          <w:sz w:val="24"/>
        </w:rPr>
        <w:t>aprovechar</w:t>
      </w:r>
      <w:r>
        <w:rPr>
          <w:spacing w:val="-5"/>
          <w:sz w:val="24"/>
        </w:rPr>
        <w:t> </w:t>
      </w:r>
      <w:r>
        <w:rPr>
          <w:sz w:val="24"/>
        </w:rPr>
        <w:t>grandes volúmenes</w:t>
      </w:r>
      <w:r>
        <w:rPr>
          <w:spacing w:val="-4"/>
          <w:sz w:val="24"/>
        </w:rPr>
        <w:t> </w:t>
      </w:r>
      <w:r>
        <w:rPr>
          <w:sz w:val="24"/>
        </w:rPr>
        <w:t>de</w:t>
      </w:r>
      <w:r>
        <w:rPr>
          <w:spacing w:val="-2"/>
          <w:sz w:val="24"/>
        </w:rPr>
        <w:t> </w:t>
      </w:r>
      <w:r>
        <w:rPr>
          <w:sz w:val="24"/>
        </w:rPr>
        <w:t>información</w:t>
      </w:r>
      <w:r>
        <w:rPr>
          <w:spacing w:val="-11"/>
          <w:sz w:val="24"/>
        </w:rPr>
        <w:t> </w:t>
      </w:r>
      <w:r>
        <w:rPr>
          <w:sz w:val="24"/>
        </w:rPr>
        <w:t>del</w:t>
      </w:r>
      <w:r>
        <w:rPr>
          <w:spacing w:val="-1"/>
          <w:sz w:val="24"/>
        </w:rPr>
        <w:t> </w:t>
      </w:r>
      <w:r>
        <w:rPr>
          <w:sz w:val="24"/>
        </w:rPr>
        <w:t>Estado.</w:t>
      </w:r>
    </w:p>
    <w:p>
      <w:pPr>
        <w:pStyle w:val="ListParagraph"/>
        <w:numPr>
          <w:ilvl w:val="1"/>
          <w:numId w:val="26"/>
        </w:numPr>
        <w:tabs>
          <w:tab w:pos="719" w:val="left" w:leader="none"/>
          <w:tab w:pos="721" w:val="left" w:leader="none"/>
        </w:tabs>
        <w:spacing w:line="480" w:lineRule="auto" w:before="0" w:after="0"/>
        <w:ind w:left="721" w:right="718" w:hanging="361"/>
        <w:jc w:val="both"/>
        <w:rPr>
          <w:sz w:val="24"/>
        </w:rPr>
      </w:pPr>
      <w:r>
        <w:rPr>
          <w:b/>
          <w:i/>
          <w:sz w:val="24"/>
        </w:rPr>
        <w:t>Gobierno Eficiente, </w:t>
      </w:r>
      <w:r>
        <w:rPr>
          <w:sz w:val="24"/>
        </w:rPr>
        <w:t>que desarrolla las bases de los sistemas de gestión que simplifican y unifican los</w:t>
      </w:r>
      <w:r>
        <w:rPr>
          <w:spacing w:val="-2"/>
          <w:sz w:val="24"/>
        </w:rPr>
        <w:t> </w:t>
      </w:r>
      <w:r>
        <w:rPr>
          <w:sz w:val="24"/>
        </w:rPr>
        <w:t>procesos</w:t>
      </w:r>
      <w:r>
        <w:rPr>
          <w:spacing w:val="-2"/>
          <w:sz w:val="24"/>
        </w:rPr>
        <w:t> </w:t>
      </w:r>
      <w:r>
        <w:rPr>
          <w:sz w:val="24"/>
        </w:rPr>
        <w:t>transversales a</w:t>
      </w:r>
      <w:r>
        <w:rPr>
          <w:spacing w:val="-5"/>
          <w:sz w:val="24"/>
        </w:rPr>
        <w:t> </w:t>
      </w:r>
      <w:r>
        <w:rPr>
          <w:sz w:val="24"/>
        </w:rPr>
        <w:t>cada organismo</w:t>
      </w:r>
      <w:r>
        <w:rPr>
          <w:spacing w:val="-3"/>
          <w:sz w:val="24"/>
        </w:rPr>
        <w:t> </w:t>
      </w:r>
      <w:r>
        <w:rPr>
          <w:sz w:val="24"/>
        </w:rPr>
        <w:t>del</w:t>
      </w:r>
      <w:r>
        <w:rPr>
          <w:spacing w:val="-5"/>
          <w:sz w:val="24"/>
        </w:rPr>
        <w:t> </w:t>
      </w:r>
      <w:r>
        <w:rPr>
          <w:sz w:val="24"/>
        </w:rPr>
        <w:t>Estado</w:t>
      </w:r>
      <w:r>
        <w:rPr>
          <w:spacing w:val="-9"/>
          <w:sz w:val="24"/>
        </w:rPr>
        <w:t> </w:t>
      </w:r>
      <w:r>
        <w:rPr>
          <w:sz w:val="24"/>
        </w:rPr>
        <w:t>para</w:t>
      </w:r>
      <w:r>
        <w:rPr>
          <w:spacing w:val="-5"/>
          <w:sz w:val="24"/>
        </w:rPr>
        <w:t> </w:t>
      </w:r>
      <w:r>
        <w:rPr>
          <w:sz w:val="24"/>
        </w:rPr>
        <w:t>que brinden</w:t>
      </w:r>
      <w:r>
        <w:rPr>
          <w:spacing w:val="-4"/>
          <w:sz w:val="24"/>
        </w:rPr>
        <w:t> </w:t>
      </w:r>
      <w:r>
        <w:rPr>
          <w:sz w:val="24"/>
        </w:rPr>
        <w:t>mejores servicios. El gobierno de Uruguay pretende optimizar el uso de los servicios para reducir costos de operación y modernizar los procesos. Para esto tiene proyectos tales como centralización de compras, habilitar el uso de tecnología como firma electrónica y blockchain,</w:t>
      </w:r>
      <w:r>
        <w:rPr>
          <w:spacing w:val="-8"/>
          <w:sz w:val="24"/>
        </w:rPr>
        <w:t> </w:t>
      </w:r>
      <w:r>
        <w:rPr>
          <w:sz w:val="24"/>
        </w:rPr>
        <w:t>reutilización</w:t>
      </w:r>
      <w:r>
        <w:rPr>
          <w:spacing w:val="-15"/>
          <w:sz w:val="24"/>
        </w:rPr>
        <w:t> </w:t>
      </w:r>
      <w:r>
        <w:rPr>
          <w:sz w:val="24"/>
        </w:rPr>
        <w:t>de</w:t>
      </w:r>
      <w:r>
        <w:rPr>
          <w:spacing w:val="-6"/>
          <w:sz w:val="24"/>
        </w:rPr>
        <w:t> </w:t>
      </w:r>
      <w:r>
        <w:rPr>
          <w:sz w:val="24"/>
        </w:rPr>
        <w:t>componentes</w:t>
      </w:r>
      <w:r>
        <w:rPr>
          <w:spacing w:val="-8"/>
          <w:sz w:val="24"/>
        </w:rPr>
        <w:t> </w:t>
      </w:r>
      <w:r>
        <w:rPr>
          <w:sz w:val="24"/>
        </w:rPr>
        <w:t>de</w:t>
      </w:r>
      <w:r>
        <w:rPr>
          <w:spacing w:val="-11"/>
          <w:sz w:val="24"/>
        </w:rPr>
        <w:t> </w:t>
      </w:r>
      <w:r>
        <w:rPr>
          <w:sz w:val="24"/>
        </w:rPr>
        <w:t>software</w:t>
      </w:r>
      <w:r>
        <w:rPr>
          <w:spacing w:val="-11"/>
          <w:sz w:val="24"/>
        </w:rPr>
        <w:t> </w:t>
      </w:r>
      <w:r>
        <w:rPr>
          <w:sz w:val="24"/>
        </w:rPr>
        <w:t>e</w:t>
      </w:r>
      <w:r>
        <w:rPr>
          <w:spacing w:val="-6"/>
          <w:sz w:val="24"/>
        </w:rPr>
        <w:t> </w:t>
      </w:r>
      <w:r>
        <w:rPr>
          <w:sz w:val="24"/>
        </w:rPr>
        <w:t>integración</w:t>
      </w:r>
      <w:r>
        <w:rPr>
          <w:spacing w:val="-15"/>
          <w:sz w:val="24"/>
        </w:rPr>
        <w:t> </w:t>
      </w:r>
      <w:r>
        <w:rPr>
          <w:sz w:val="24"/>
        </w:rPr>
        <w:t>de</w:t>
      </w:r>
      <w:r>
        <w:rPr>
          <w:spacing w:val="-6"/>
          <w:sz w:val="24"/>
        </w:rPr>
        <w:t> </w:t>
      </w:r>
      <w:r>
        <w:rPr>
          <w:sz w:val="24"/>
        </w:rPr>
        <w:t>la</w:t>
      </w:r>
      <w:r>
        <w:rPr>
          <w:spacing w:val="-11"/>
          <w:sz w:val="24"/>
        </w:rPr>
        <w:t> </w:t>
      </w:r>
      <w:r>
        <w:rPr>
          <w:sz w:val="24"/>
        </w:rPr>
        <w:t>arquitectura</w:t>
      </w:r>
      <w:r>
        <w:rPr>
          <w:spacing w:val="-11"/>
          <w:sz w:val="24"/>
        </w:rPr>
        <w:t> </w:t>
      </w:r>
      <w:r>
        <w:rPr>
          <w:sz w:val="24"/>
        </w:rPr>
        <w:t>de</w:t>
      </w:r>
      <w:r>
        <w:rPr>
          <w:spacing w:val="-6"/>
          <w:sz w:val="24"/>
        </w:rPr>
        <w:t> </w:t>
      </w:r>
      <w:r>
        <w:rPr>
          <w:sz w:val="24"/>
        </w:rPr>
        <w:t>la gestión administrativa central.</w:t>
      </w:r>
    </w:p>
    <w:p>
      <w:pPr>
        <w:pStyle w:val="ListParagraph"/>
        <w:numPr>
          <w:ilvl w:val="1"/>
          <w:numId w:val="26"/>
        </w:numPr>
        <w:tabs>
          <w:tab w:pos="719" w:val="left" w:leader="none"/>
          <w:tab w:pos="721" w:val="left" w:leader="none"/>
        </w:tabs>
        <w:spacing w:line="477" w:lineRule="auto" w:before="1" w:after="0"/>
        <w:ind w:left="721" w:right="728" w:hanging="361"/>
        <w:jc w:val="both"/>
        <w:rPr>
          <w:sz w:val="24"/>
        </w:rPr>
      </w:pPr>
      <w:r>
        <w:rPr>
          <w:b/>
          <w:i/>
          <w:sz w:val="24"/>
        </w:rPr>
        <w:t>Gobierno</w:t>
      </w:r>
      <w:r>
        <w:rPr>
          <w:b/>
          <w:i/>
          <w:spacing w:val="-6"/>
          <w:sz w:val="24"/>
        </w:rPr>
        <w:t> </w:t>
      </w:r>
      <w:r>
        <w:rPr>
          <w:b/>
          <w:i/>
          <w:sz w:val="24"/>
        </w:rPr>
        <w:t>Integrado,</w:t>
      </w:r>
      <w:r>
        <w:rPr>
          <w:b/>
          <w:i/>
          <w:spacing w:val="-5"/>
          <w:sz w:val="24"/>
        </w:rPr>
        <w:t> </w:t>
      </w:r>
      <w:r>
        <w:rPr>
          <w:sz w:val="24"/>
        </w:rPr>
        <w:t>que</w:t>
      </w:r>
      <w:r>
        <w:rPr>
          <w:spacing w:val="-8"/>
          <w:sz w:val="24"/>
        </w:rPr>
        <w:t> </w:t>
      </w:r>
      <w:r>
        <w:rPr>
          <w:sz w:val="24"/>
        </w:rPr>
        <w:t>busca la</w:t>
      </w:r>
      <w:r>
        <w:rPr>
          <w:spacing w:val="-3"/>
          <w:sz w:val="24"/>
        </w:rPr>
        <w:t> </w:t>
      </w:r>
      <w:r>
        <w:rPr>
          <w:sz w:val="24"/>
        </w:rPr>
        <w:t>integración</w:t>
      </w:r>
      <w:r>
        <w:rPr>
          <w:spacing w:val="-6"/>
          <w:sz w:val="24"/>
        </w:rPr>
        <w:t> </w:t>
      </w:r>
      <w:r>
        <w:rPr>
          <w:sz w:val="24"/>
        </w:rPr>
        <w:t>tecnológica</w:t>
      </w:r>
      <w:r>
        <w:rPr>
          <w:spacing w:val="-8"/>
          <w:sz w:val="24"/>
        </w:rPr>
        <w:t> </w:t>
      </w:r>
      <w:r>
        <w:rPr>
          <w:sz w:val="24"/>
        </w:rPr>
        <w:t>entre</w:t>
      </w:r>
      <w:r>
        <w:rPr>
          <w:spacing w:val="-3"/>
          <w:sz w:val="24"/>
        </w:rPr>
        <w:t> </w:t>
      </w:r>
      <w:r>
        <w:rPr>
          <w:sz w:val="24"/>
        </w:rPr>
        <w:t>los</w:t>
      </w:r>
      <w:r>
        <w:rPr>
          <w:spacing w:val="-5"/>
          <w:sz w:val="24"/>
        </w:rPr>
        <w:t> </w:t>
      </w:r>
      <w:r>
        <w:rPr>
          <w:sz w:val="24"/>
        </w:rPr>
        <w:t>diferentes organismos del</w:t>
      </w:r>
      <w:r>
        <w:rPr>
          <w:spacing w:val="-17"/>
          <w:sz w:val="24"/>
        </w:rPr>
        <w:t> </w:t>
      </w:r>
      <w:r>
        <w:rPr>
          <w:sz w:val="24"/>
        </w:rPr>
        <w:t>Estado</w:t>
      </w:r>
      <w:r>
        <w:rPr>
          <w:spacing w:val="-15"/>
          <w:sz w:val="24"/>
        </w:rPr>
        <w:t> </w:t>
      </w:r>
      <w:r>
        <w:rPr>
          <w:sz w:val="24"/>
        </w:rPr>
        <w:t>así</w:t>
      </w:r>
      <w:r>
        <w:rPr>
          <w:spacing w:val="-15"/>
          <w:sz w:val="24"/>
        </w:rPr>
        <w:t> </w:t>
      </w:r>
      <w:r>
        <w:rPr>
          <w:sz w:val="24"/>
        </w:rPr>
        <w:t>como</w:t>
      </w:r>
      <w:r>
        <w:rPr>
          <w:spacing w:val="-15"/>
          <w:sz w:val="24"/>
        </w:rPr>
        <w:t> </w:t>
      </w:r>
      <w:r>
        <w:rPr>
          <w:sz w:val="24"/>
        </w:rPr>
        <w:t>la</w:t>
      </w:r>
      <w:r>
        <w:rPr>
          <w:spacing w:val="-11"/>
          <w:sz w:val="24"/>
        </w:rPr>
        <w:t> </w:t>
      </w:r>
      <w:r>
        <w:rPr>
          <w:sz w:val="24"/>
        </w:rPr>
        <w:t>integración</w:t>
      </w:r>
      <w:r>
        <w:rPr>
          <w:spacing w:val="-14"/>
          <w:sz w:val="24"/>
        </w:rPr>
        <w:t> </w:t>
      </w:r>
      <w:r>
        <w:rPr>
          <w:sz w:val="24"/>
        </w:rPr>
        <w:t>entre</w:t>
      </w:r>
      <w:r>
        <w:rPr>
          <w:spacing w:val="-11"/>
          <w:sz w:val="24"/>
        </w:rPr>
        <w:t> </w:t>
      </w:r>
      <w:r>
        <w:rPr>
          <w:sz w:val="24"/>
        </w:rPr>
        <w:t>éste,</w:t>
      </w:r>
      <w:r>
        <w:rPr>
          <w:spacing w:val="-10"/>
          <w:sz w:val="24"/>
        </w:rPr>
        <w:t> </w:t>
      </w:r>
      <w:r>
        <w:rPr>
          <w:sz w:val="24"/>
        </w:rPr>
        <w:t>la</w:t>
      </w:r>
      <w:r>
        <w:rPr>
          <w:spacing w:val="-15"/>
          <w:sz w:val="24"/>
        </w:rPr>
        <w:t> </w:t>
      </w:r>
      <w:r>
        <w:rPr>
          <w:sz w:val="24"/>
        </w:rPr>
        <w:t>ciudadanía,</w:t>
      </w:r>
      <w:r>
        <w:rPr>
          <w:spacing w:val="-10"/>
          <w:sz w:val="24"/>
        </w:rPr>
        <w:t> </w:t>
      </w:r>
      <w:r>
        <w:rPr>
          <w:sz w:val="24"/>
        </w:rPr>
        <w:t>la</w:t>
      </w:r>
      <w:r>
        <w:rPr>
          <w:spacing w:val="-11"/>
          <w:sz w:val="24"/>
        </w:rPr>
        <w:t> </w:t>
      </w:r>
      <w:r>
        <w:rPr>
          <w:sz w:val="24"/>
        </w:rPr>
        <w:t>industria</w:t>
      </w:r>
      <w:r>
        <w:rPr>
          <w:spacing w:val="-11"/>
          <w:sz w:val="24"/>
        </w:rPr>
        <w:t> </w:t>
      </w:r>
      <w:r>
        <w:rPr>
          <w:sz w:val="24"/>
        </w:rPr>
        <w:t>y</w:t>
      </w:r>
      <w:r>
        <w:rPr>
          <w:spacing w:val="-14"/>
          <w:sz w:val="24"/>
        </w:rPr>
        <w:t> </w:t>
      </w:r>
      <w:r>
        <w:rPr>
          <w:sz w:val="24"/>
        </w:rPr>
        <w:t>la</w:t>
      </w:r>
      <w:r>
        <w:rPr>
          <w:spacing w:val="-15"/>
          <w:sz w:val="24"/>
        </w:rPr>
        <w:t> </w:t>
      </w:r>
      <w:r>
        <w:rPr>
          <w:sz w:val="24"/>
        </w:rPr>
        <w:t>academia.</w:t>
      </w:r>
      <w:r>
        <w:rPr>
          <w:spacing w:val="-14"/>
          <w:sz w:val="24"/>
        </w:rPr>
        <w:t> </w:t>
      </w:r>
      <w:r>
        <w:rPr>
          <w:sz w:val="24"/>
        </w:rPr>
        <w:t>Para</w:t>
      </w:r>
    </w:p>
    <w:p>
      <w:pPr>
        <w:pStyle w:val="ListParagraph"/>
        <w:spacing w:after="0" w:line="477" w:lineRule="auto"/>
        <w:jc w:val="both"/>
        <w:rPr>
          <w:sz w:val="24"/>
        </w:rPr>
        <w:sectPr>
          <w:pgSz w:w="12240" w:h="15840"/>
          <w:pgMar w:header="762" w:footer="0" w:top="1380" w:bottom="280" w:left="1440" w:right="720"/>
        </w:sectPr>
      </w:pPr>
    </w:p>
    <w:p>
      <w:pPr>
        <w:pStyle w:val="BodyText"/>
        <w:spacing w:line="480" w:lineRule="auto" w:before="87"/>
        <w:ind w:left="721" w:right="718"/>
        <w:jc w:val="both"/>
      </w:pPr>
      <w:r>
        <w:rPr/>
        <w:t>lograr lo</w:t>
      </w:r>
      <w:r>
        <w:rPr>
          <w:spacing w:val="-4"/>
        </w:rPr>
        <w:t> </w:t>
      </w:r>
      <w:r>
        <w:rPr/>
        <w:t>anterior,</w:t>
      </w:r>
      <w:r>
        <w:rPr>
          <w:spacing w:val="-3"/>
        </w:rPr>
        <w:t> </w:t>
      </w:r>
      <w:r>
        <w:rPr/>
        <w:t>se ha</w:t>
      </w:r>
      <w:r>
        <w:rPr>
          <w:spacing w:val="-5"/>
        </w:rPr>
        <w:t> </w:t>
      </w:r>
      <w:r>
        <w:rPr/>
        <w:t>trabajado</w:t>
      </w:r>
      <w:r>
        <w:rPr>
          <w:spacing w:val="-3"/>
        </w:rPr>
        <w:t> </w:t>
      </w:r>
      <w:r>
        <w:rPr/>
        <w:t>en</w:t>
      </w:r>
      <w:r>
        <w:rPr>
          <w:spacing w:val="-4"/>
        </w:rPr>
        <w:t> </w:t>
      </w:r>
      <w:r>
        <w:rPr/>
        <w:t>la</w:t>
      </w:r>
      <w:r>
        <w:rPr>
          <w:spacing w:val="-5"/>
        </w:rPr>
        <w:t> </w:t>
      </w:r>
      <w:r>
        <w:rPr/>
        <w:t>definición</w:t>
      </w:r>
      <w:r>
        <w:rPr>
          <w:spacing w:val="-9"/>
        </w:rPr>
        <w:t> </w:t>
      </w:r>
      <w:r>
        <w:rPr/>
        <w:t>de una arquitectura</w:t>
      </w:r>
      <w:r>
        <w:rPr>
          <w:spacing w:val="-5"/>
        </w:rPr>
        <w:t> </w:t>
      </w:r>
      <w:r>
        <w:rPr/>
        <w:t>de interoperabilidad </w:t>
      </w:r>
      <w:r>
        <w:rPr>
          <w:spacing w:val="-2"/>
        </w:rPr>
        <w:t>considerando</w:t>
      </w:r>
      <w:r>
        <w:rPr>
          <w:spacing w:val="-11"/>
        </w:rPr>
        <w:t> </w:t>
      </w:r>
      <w:r>
        <w:rPr>
          <w:spacing w:val="-2"/>
        </w:rPr>
        <w:t>buenas prácticas y</w:t>
      </w:r>
      <w:r>
        <w:rPr>
          <w:spacing w:val="-11"/>
        </w:rPr>
        <w:t> </w:t>
      </w:r>
      <w:r>
        <w:rPr>
          <w:spacing w:val="-2"/>
        </w:rPr>
        <w:t>en</w:t>
      </w:r>
      <w:r>
        <w:rPr>
          <w:spacing w:val="-5"/>
        </w:rPr>
        <w:t> </w:t>
      </w:r>
      <w:r>
        <w:rPr>
          <w:spacing w:val="-2"/>
        </w:rPr>
        <w:t>la implementación</w:t>
      </w:r>
      <w:r>
        <w:rPr>
          <w:spacing w:val="-11"/>
        </w:rPr>
        <w:t> </w:t>
      </w:r>
      <w:r>
        <w:rPr>
          <w:spacing w:val="-2"/>
        </w:rPr>
        <w:t>de tecnologías emergentes.</w:t>
      </w:r>
      <w:r>
        <w:rPr>
          <w:spacing w:val="-5"/>
        </w:rPr>
        <w:t> </w:t>
      </w:r>
      <w:r>
        <w:rPr>
          <w:spacing w:val="-2"/>
        </w:rPr>
        <w:t>También </w:t>
      </w:r>
      <w:r>
        <w:rPr/>
        <w:t>se ha creado una Plataforma Nacional de Datos Espaciales (IDE) para implementar Sistemas de Información Geográfica unificada para el Estado.</w:t>
      </w:r>
    </w:p>
    <w:p>
      <w:pPr>
        <w:pStyle w:val="ListParagraph"/>
        <w:numPr>
          <w:ilvl w:val="1"/>
          <w:numId w:val="26"/>
        </w:numPr>
        <w:tabs>
          <w:tab w:pos="719" w:val="left" w:leader="none"/>
          <w:tab w:pos="721" w:val="left" w:leader="none"/>
        </w:tabs>
        <w:spacing w:line="480" w:lineRule="auto" w:before="0" w:after="0"/>
        <w:ind w:left="721" w:right="724" w:hanging="361"/>
        <w:jc w:val="both"/>
        <w:rPr>
          <w:sz w:val="24"/>
        </w:rPr>
      </w:pPr>
      <w:r>
        <w:rPr>
          <w:b/>
          <w:i/>
          <w:sz w:val="24"/>
        </w:rPr>
        <w:t>Gobierno</w:t>
      </w:r>
      <w:r>
        <w:rPr>
          <w:b/>
          <w:i/>
          <w:spacing w:val="-4"/>
          <w:sz w:val="24"/>
        </w:rPr>
        <w:t> </w:t>
      </w:r>
      <w:r>
        <w:rPr>
          <w:b/>
          <w:i/>
          <w:sz w:val="24"/>
        </w:rPr>
        <w:t>digital</w:t>
      </w:r>
      <w:r>
        <w:rPr>
          <w:b/>
          <w:i/>
          <w:spacing w:val="-6"/>
          <w:sz w:val="24"/>
        </w:rPr>
        <w:t> </w:t>
      </w:r>
      <w:r>
        <w:rPr>
          <w:b/>
          <w:i/>
          <w:sz w:val="24"/>
        </w:rPr>
        <w:t>confiable,</w:t>
      </w:r>
      <w:r>
        <w:rPr>
          <w:b/>
          <w:i/>
          <w:spacing w:val="-4"/>
          <w:sz w:val="24"/>
        </w:rPr>
        <w:t> </w:t>
      </w:r>
      <w:r>
        <w:rPr>
          <w:sz w:val="24"/>
        </w:rPr>
        <w:t>que</w:t>
      </w:r>
      <w:r>
        <w:rPr>
          <w:spacing w:val="-1"/>
          <w:sz w:val="24"/>
        </w:rPr>
        <w:t> </w:t>
      </w:r>
      <w:r>
        <w:rPr>
          <w:sz w:val="24"/>
        </w:rPr>
        <w:t>vela</w:t>
      </w:r>
      <w:r>
        <w:rPr>
          <w:spacing w:val="-6"/>
          <w:sz w:val="24"/>
        </w:rPr>
        <w:t> </w:t>
      </w:r>
      <w:r>
        <w:rPr>
          <w:sz w:val="24"/>
        </w:rPr>
        <w:t>por</w:t>
      </w:r>
      <w:r>
        <w:rPr>
          <w:spacing w:val="-4"/>
          <w:sz w:val="24"/>
        </w:rPr>
        <w:t> </w:t>
      </w:r>
      <w:r>
        <w:rPr>
          <w:sz w:val="24"/>
        </w:rPr>
        <w:t>responder</w:t>
      </w:r>
      <w:r>
        <w:rPr>
          <w:spacing w:val="-4"/>
          <w:sz w:val="24"/>
        </w:rPr>
        <w:t> </w:t>
      </w:r>
      <w:r>
        <w:rPr>
          <w:sz w:val="24"/>
        </w:rPr>
        <w:t>a</w:t>
      </w:r>
      <w:r>
        <w:rPr>
          <w:spacing w:val="-1"/>
          <w:sz w:val="24"/>
        </w:rPr>
        <w:t> </w:t>
      </w:r>
      <w:r>
        <w:rPr>
          <w:sz w:val="24"/>
        </w:rPr>
        <w:t>los</w:t>
      </w:r>
      <w:r>
        <w:rPr>
          <w:spacing w:val="-3"/>
          <w:sz w:val="24"/>
        </w:rPr>
        <w:t> </w:t>
      </w:r>
      <w:r>
        <w:rPr>
          <w:sz w:val="24"/>
        </w:rPr>
        <w:t>riesgos,</w:t>
      </w:r>
      <w:r>
        <w:rPr>
          <w:spacing w:val="-4"/>
          <w:sz w:val="24"/>
        </w:rPr>
        <w:t> </w:t>
      </w:r>
      <w:r>
        <w:rPr>
          <w:sz w:val="24"/>
        </w:rPr>
        <w:t>amenazas y</w:t>
      </w:r>
      <w:r>
        <w:rPr>
          <w:spacing w:val="-14"/>
          <w:sz w:val="24"/>
        </w:rPr>
        <w:t> </w:t>
      </w:r>
      <w:r>
        <w:rPr>
          <w:sz w:val="24"/>
        </w:rPr>
        <w:t>desafíos</w:t>
      </w:r>
      <w:r>
        <w:rPr>
          <w:spacing w:val="-3"/>
          <w:sz w:val="24"/>
        </w:rPr>
        <w:t> </w:t>
      </w:r>
      <w:r>
        <w:rPr>
          <w:sz w:val="24"/>
        </w:rPr>
        <w:t>que surgen con el</w:t>
      </w:r>
      <w:r>
        <w:rPr>
          <w:spacing w:val="-4"/>
          <w:sz w:val="24"/>
        </w:rPr>
        <w:t> </w:t>
      </w:r>
      <w:r>
        <w:rPr>
          <w:sz w:val="24"/>
        </w:rPr>
        <w:t>desarrollo de las tecnologías digitales. Este aspecto</w:t>
      </w:r>
      <w:r>
        <w:rPr>
          <w:spacing w:val="-3"/>
          <w:sz w:val="24"/>
        </w:rPr>
        <w:t> </w:t>
      </w:r>
      <w:r>
        <w:rPr>
          <w:sz w:val="24"/>
        </w:rPr>
        <w:t>se ocupa de la creación de marcos de seguridad para el Gobierno Digital, teniendo en cuenta los riesgos que conlleva esta nueva manera de comunicación. Este plan</w:t>
      </w:r>
      <w:r>
        <w:rPr>
          <w:spacing w:val="-4"/>
          <w:sz w:val="24"/>
        </w:rPr>
        <w:t> </w:t>
      </w:r>
      <w:r>
        <w:rPr>
          <w:sz w:val="24"/>
        </w:rPr>
        <w:t>de Gobierno</w:t>
      </w:r>
      <w:r>
        <w:rPr>
          <w:spacing w:val="-4"/>
          <w:sz w:val="24"/>
        </w:rPr>
        <w:t> </w:t>
      </w:r>
      <w:r>
        <w:rPr>
          <w:sz w:val="24"/>
        </w:rPr>
        <w:t>Digital</w:t>
      </w:r>
      <w:r>
        <w:rPr>
          <w:spacing w:val="-5"/>
          <w:sz w:val="24"/>
        </w:rPr>
        <w:t> </w:t>
      </w:r>
      <w:r>
        <w:rPr>
          <w:sz w:val="24"/>
        </w:rPr>
        <w:t>propone que se</w:t>
      </w:r>
      <w:r>
        <w:rPr>
          <w:spacing w:val="-5"/>
          <w:sz w:val="24"/>
        </w:rPr>
        <w:t> </w:t>
      </w:r>
      <w:r>
        <w:rPr>
          <w:sz w:val="24"/>
        </w:rPr>
        <w:t>tenga</w:t>
      </w:r>
      <w:r>
        <w:rPr>
          <w:spacing w:val="-5"/>
          <w:sz w:val="24"/>
        </w:rPr>
        <w:t> </w:t>
      </w:r>
      <w:r>
        <w:rPr>
          <w:sz w:val="24"/>
        </w:rPr>
        <w:t>en</w:t>
      </w:r>
      <w:r>
        <w:rPr>
          <w:spacing w:val="-9"/>
          <w:sz w:val="24"/>
        </w:rPr>
        <w:t> </w:t>
      </w:r>
      <w:r>
        <w:rPr>
          <w:sz w:val="24"/>
        </w:rPr>
        <w:t>cuenta</w:t>
      </w:r>
      <w:r>
        <w:rPr>
          <w:spacing w:val="-1"/>
          <w:sz w:val="24"/>
        </w:rPr>
        <w:t> </w:t>
      </w:r>
      <w:r>
        <w:rPr>
          <w:sz w:val="24"/>
        </w:rPr>
        <w:t>la</w:t>
      </w:r>
      <w:r>
        <w:rPr>
          <w:spacing w:val="-5"/>
          <w:sz w:val="24"/>
        </w:rPr>
        <w:t> </w:t>
      </w:r>
      <w:r>
        <w:rPr>
          <w:sz w:val="24"/>
        </w:rPr>
        <w:t>ciberseguridad, la</w:t>
      </w:r>
      <w:r>
        <w:rPr>
          <w:spacing w:val="-5"/>
          <w:sz w:val="24"/>
        </w:rPr>
        <w:t> </w:t>
      </w:r>
      <w:r>
        <w:rPr>
          <w:sz w:val="24"/>
        </w:rPr>
        <w:t>gestión</w:t>
      </w:r>
      <w:r>
        <w:rPr>
          <w:spacing w:val="-9"/>
          <w:sz w:val="24"/>
        </w:rPr>
        <w:t> </w:t>
      </w:r>
      <w:r>
        <w:rPr>
          <w:sz w:val="24"/>
        </w:rPr>
        <w:t>de</w:t>
      </w:r>
      <w:r>
        <w:rPr>
          <w:spacing w:val="-1"/>
          <w:sz w:val="24"/>
        </w:rPr>
        <w:t> </w:t>
      </w:r>
      <w:r>
        <w:rPr>
          <w:sz w:val="24"/>
        </w:rPr>
        <w:t>los</w:t>
      </w:r>
      <w:r>
        <w:rPr>
          <w:spacing w:val="-2"/>
          <w:sz w:val="24"/>
        </w:rPr>
        <w:t> </w:t>
      </w:r>
      <w:r>
        <w:rPr>
          <w:sz w:val="24"/>
        </w:rPr>
        <w:t>riesgos y</w:t>
      </w:r>
      <w:r>
        <w:rPr>
          <w:spacing w:val="-9"/>
          <w:sz w:val="24"/>
        </w:rPr>
        <w:t> </w:t>
      </w:r>
      <w:r>
        <w:rPr>
          <w:sz w:val="24"/>
        </w:rPr>
        <w:t>la</w:t>
      </w:r>
      <w:r>
        <w:rPr>
          <w:spacing w:val="-5"/>
          <w:sz w:val="24"/>
        </w:rPr>
        <w:t> </w:t>
      </w:r>
      <w:r>
        <w:rPr>
          <w:sz w:val="24"/>
        </w:rPr>
        <w:t>continuidad</w:t>
      </w:r>
      <w:r>
        <w:rPr>
          <w:spacing w:val="-3"/>
          <w:sz w:val="24"/>
        </w:rPr>
        <w:t> </w:t>
      </w:r>
      <w:r>
        <w:rPr>
          <w:sz w:val="24"/>
        </w:rPr>
        <w:t>del</w:t>
      </w:r>
      <w:r>
        <w:rPr>
          <w:spacing w:val="-5"/>
          <w:sz w:val="24"/>
        </w:rPr>
        <w:t> </w:t>
      </w:r>
      <w:r>
        <w:rPr>
          <w:sz w:val="24"/>
        </w:rPr>
        <w:t>negocio ante cualquier tipo de amenaza. Por ejemplo, crear un Centro Nacional de Operación de Ciberseguridad (SOC Nac), implementar un marco normativo de cibercrimen, definir los modelos</w:t>
      </w:r>
      <w:r>
        <w:rPr>
          <w:spacing w:val="-2"/>
          <w:sz w:val="24"/>
        </w:rPr>
        <w:t> </w:t>
      </w:r>
      <w:r>
        <w:rPr>
          <w:sz w:val="24"/>
        </w:rPr>
        <w:t>de</w:t>
      </w:r>
      <w:r>
        <w:rPr>
          <w:spacing w:val="-1"/>
          <w:sz w:val="24"/>
        </w:rPr>
        <w:t> </w:t>
      </w:r>
      <w:r>
        <w:rPr>
          <w:sz w:val="24"/>
        </w:rPr>
        <w:t>ciberseguridad y</w:t>
      </w:r>
      <w:r>
        <w:rPr>
          <w:spacing w:val="-4"/>
          <w:sz w:val="24"/>
        </w:rPr>
        <w:t> </w:t>
      </w:r>
      <w:r>
        <w:rPr>
          <w:sz w:val="24"/>
        </w:rPr>
        <w:t>continuidad y</w:t>
      </w:r>
      <w:r>
        <w:rPr>
          <w:spacing w:val="-4"/>
          <w:sz w:val="24"/>
        </w:rPr>
        <w:t> </w:t>
      </w:r>
      <w:r>
        <w:rPr>
          <w:sz w:val="24"/>
        </w:rPr>
        <w:t>promover la</w:t>
      </w:r>
      <w:r>
        <w:rPr>
          <w:spacing w:val="-5"/>
          <w:sz w:val="24"/>
        </w:rPr>
        <w:t> </w:t>
      </w:r>
      <w:r>
        <w:rPr>
          <w:sz w:val="24"/>
        </w:rPr>
        <w:t>adopción</w:t>
      </w:r>
      <w:r>
        <w:rPr>
          <w:spacing w:val="-9"/>
          <w:sz w:val="24"/>
        </w:rPr>
        <w:t> </w:t>
      </w:r>
      <w:r>
        <w:rPr>
          <w:sz w:val="24"/>
        </w:rPr>
        <w:t>de</w:t>
      </w:r>
      <w:r>
        <w:rPr>
          <w:spacing w:val="-5"/>
          <w:sz w:val="24"/>
        </w:rPr>
        <w:t> </w:t>
      </w:r>
      <w:r>
        <w:rPr>
          <w:sz w:val="24"/>
        </w:rPr>
        <w:t>buenas</w:t>
      </w:r>
      <w:r>
        <w:rPr>
          <w:spacing w:val="-2"/>
          <w:sz w:val="24"/>
        </w:rPr>
        <w:t> </w:t>
      </w:r>
      <w:r>
        <w:rPr>
          <w:sz w:val="24"/>
        </w:rPr>
        <w:t>prácticas</w:t>
      </w:r>
      <w:r>
        <w:rPr>
          <w:spacing w:val="-2"/>
          <w:sz w:val="24"/>
        </w:rPr>
        <w:t> </w:t>
      </w:r>
      <w:r>
        <w:rPr>
          <w:sz w:val="24"/>
        </w:rPr>
        <w:t>que prevean la privacidad de los datos con la importancia requerida, así como apropiación y sensibilización en el tema.</w:t>
      </w:r>
    </w:p>
    <w:p>
      <w:pPr>
        <w:pStyle w:val="BodyText"/>
      </w:pPr>
    </w:p>
    <w:p>
      <w:pPr>
        <w:pStyle w:val="BodyText"/>
        <w:spacing w:before="5"/>
      </w:pPr>
    </w:p>
    <w:p>
      <w:pPr>
        <w:pStyle w:val="Heading2"/>
        <w:tabs>
          <w:tab w:pos="720" w:val="left" w:leader="none"/>
        </w:tabs>
        <w:ind w:left="2"/>
      </w:pPr>
      <w:r>
        <w:rPr>
          <w:b w:val="0"/>
        </w:rPr>
        <w:drawing>
          <wp:inline distT="0" distB="0" distL="0" distR="0">
            <wp:extent cx="296812" cy="109537"/>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65"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6.4.3 Política de Gobierno Digital" w:id="70"/>
      <w:bookmarkEnd w:id="70"/>
      <w:r>
        <w:rPr>
          <w:b w:val="0"/>
          <w:sz w:val="20"/>
        </w:rPr>
      </w:r>
      <w:bookmarkStart w:name="_bookmark46" w:id="71"/>
      <w:bookmarkEnd w:id="71"/>
      <w:r>
        <w:rPr>
          <w:b w:val="0"/>
          <w:sz w:val="20"/>
        </w:rPr>
      </w:r>
      <w:r>
        <w:rPr/>
        <w:t>Política</w:t>
      </w:r>
      <w:r>
        <w:rPr>
          <w:spacing w:val="-4"/>
        </w:rPr>
        <w:t> </w:t>
      </w:r>
      <w:r>
        <w:rPr/>
        <w:t>de</w:t>
      </w:r>
      <w:r>
        <w:rPr>
          <w:spacing w:val="-5"/>
        </w:rPr>
        <w:t> </w:t>
      </w:r>
      <w:r>
        <w:rPr/>
        <w:t>Gobierno</w:t>
      </w:r>
      <w:r>
        <w:rPr>
          <w:spacing w:val="-3"/>
        </w:rPr>
        <w:t> </w:t>
      </w:r>
      <w:r>
        <w:rPr>
          <w:spacing w:val="-2"/>
        </w:rPr>
        <w:t>Digital</w:t>
      </w:r>
    </w:p>
    <w:p>
      <w:pPr>
        <w:pStyle w:val="BodyText"/>
        <w:rPr>
          <w:b/>
        </w:rPr>
      </w:pPr>
    </w:p>
    <w:p>
      <w:pPr>
        <w:pStyle w:val="BodyText"/>
        <w:spacing w:before="270"/>
        <w:rPr>
          <w:b/>
        </w:rPr>
      </w:pPr>
    </w:p>
    <w:p>
      <w:pPr>
        <w:pStyle w:val="BodyText"/>
        <w:spacing w:line="480" w:lineRule="auto"/>
        <w:ind w:right="717" w:firstLine="360"/>
        <w:jc w:val="both"/>
      </w:pPr>
      <w:r>
        <w:rPr/>
        <w:t>En</w:t>
      </w:r>
      <w:r>
        <w:rPr>
          <w:spacing w:val="-15"/>
        </w:rPr>
        <w:t> </w:t>
      </w:r>
      <w:r>
        <w:rPr/>
        <w:t>Colombia</w:t>
      </w:r>
      <w:r>
        <w:rPr>
          <w:spacing w:val="-15"/>
        </w:rPr>
        <w:t> </w:t>
      </w:r>
      <w:r>
        <w:rPr/>
        <w:t>la</w:t>
      </w:r>
      <w:r>
        <w:rPr>
          <w:spacing w:val="-14"/>
        </w:rPr>
        <w:t> </w:t>
      </w:r>
      <w:r>
        <w:rPr/>
        <w:t>política</w:t>
      </w:r>
      <w:r>
        <w:rPr>
          <w:spacing w:val="-14"/>
        </w:rPr>
        <w:t> </w:t>
      </w:r>
      <w:r>
        <w:rPr/>
        <w:t>pública</w:t>
      </w:r>
      <w:r>
        <w:rPr>
          <w:spacing w:val="-14"/>
        </w:rPr>
        <w:t> </w:t>
      </w:r>
      <w:r>
        <w:rPr/>
        <w:t>de</w:t>
      </w:r>
      <w:r>
        <w:rPr>
          <w:spacing w:val="-9"/>
        </w:rPr>
        <w:t> </w:t>
      </w:r>
      <w:r>
        <w:rPr/>
        <w:t>TI</w:t>
      </w:r>
      <w:r>
        <w:rPr>
          <w:spacing w:val="-15"/>
        </w:rPr>
        <w:t> </w:t>
      </w:r>
      <w:r>
        <w:rPr/>
        <w:t>se</w:t>
      </w:r>
      <w:r>
        <w:rPr>
          <w:spacing w:val="-9"/>
        </w:rPr>
        <w:t> </w:t>
      </w:r>
      <w:r>
        <w:rPr/>
        <w:t>llama</w:t>
      </w:r>
      <w:r>
        <w:rPr>
          <w:spacing w:val="-14"/>
        </w:rPr>
        <w:t> </w:t>
      </w:r>
      <w:r>
        <w:rPr/>
        <w:t>Gobierno</w:t>
      </w:r>
      <w:r>
        <w:rPr>
          <w:spacing w:val="-15"/>
        </w:rPr>
        <w:t> </w:t>
      </w:r>
      <w:r>
        <w:rPr/>
        <w:t>Digital</w:t>
      </w:r>
      <w:r>
        <w:rPr>
          <w:spacing w:val="-5"/>
        </w:rPr>
        <w:t> </w:t>
      </w:r>
      <w:r>
        <w:rPr/>
        <w:t>(MINTIC,</w:t>
      </w:r>
      <w:r>
        <w:rPr>
          <w:spacing w:val="-13"/>
        </w:rPr>
        <w:t> </w:t>
      </w:r>
      <w:r>
        <w:rPr/>
        <w:t>2018b).</w:t>
      </w:r>
      <w:r>
        <w:rPr>
          <w:spacing w:val="-7"/>
        </w:rPr>
        <w:t> </w:t>
      </w:r>
      <w:r>
        <w:rPr/>
        <w:t>La</w:t>
      </w:r>
      <w:r>
        <w:rPr>
          <w:spacing w:val="-14"/>
        </w:rPr>
        <w:t> </w:t>
      </w:r>
      <w:r>
        <w:rPr/>
        <w:t>Política de</w:t>
      </w:r>
      <w:r>
        <w:rPr>
          <w:spacing w:val="-9"/>
        </w:rPr>
        <w:t> </w:t>
      </w:r>
      <w:r>
        <w:rPr/>
        <w:t>Gobierno</w:t>
      </w:r>
      <w:r>
        <w:rPr>
          <w:spacing w:val="-12"/>
        </w:rPr>
        <w:t> </w:t>
      </w:r>
      <w:r>
        <w:rPr/>
        <w:t>Digital</w:t>
      </w:r>
      <w:r>
        <w:rPr>
          <w:spacing w:val="-9"/>
        </w:rPr>
        <w:t> </w:t>
      </w:r>
      <w:r>
        <w:rPr/>
        <w:t>plantea</w:t>
      </w:r>
      <w:r>
        <w:rPr>
          <w:spacing w:val="-2"/>
        </w:rPr>
        <w:t> </w:t>
      </w:r>
      <w:r>
        <w:rPr/>
        <w:t>cinco</w:t>
      </w:r>
      <w:r>
        <w:rPr>
          <w:spacing w:val="-13"/>
        </w:rPr>
        <w:t> </w:t>
      </w:r>
      <w:r>
        <w:rPr/>
        <w:t>(5)</w:t>
      </w:r>
      <w:r>
        <w:rPr>
          <w:spacing w:val="-7"/>
        </w:rPr>
        <w:t> </w:t>
      </w:r>
      <w:r>
        <w:rPr/>
        <w:t>propósitos</w:t>
      </w:r>
      <w:r>
        <w:rPr>
          <w:spacing w:val="-6"/>
        </w:rPr>
        <w:t> </w:t>
      </w:r>
      <w:r>
        <w:rPr/>
        <w:t>que</w:t>
      </w:r>
      <w:r>
        <w:rPr>
          <w:spacing w:val="-4"/>
        </w:rPr>
        <w:t> </w:t>
      </w:r>
      <w:r>
        <w:rPr/>
        <w:t>definen</w:t>
      </w:r>
      <w:r>
        <w:rPr>
          <w:spacing w:val="-8"/>
        </w:rPr>
        <w:t> </w:t>
      </w:r>
      <w:r>
        <w:rPr/>
        <w:t>la</w:t>
      </w:r>
      <w:r>
        <w:rPr>
          <w:spacing w:val="-4"/>
        </w:rPr>
        <w:t> </w:t>
      </w:r>
      <w:r>
        <w:rPr/>
        <w:t>importancia</w:t>
      </w:r>
      <w:r>
        <w:rPr>
          <w:spacing w:val="-4"/>
        </w:rPr>
        <w:t> </w:t>
      </w:r>
      <w:r>
        <w:rPr/>
        <w:t>de</w:t>
      </w:r>
      <w:r>
        <w:rPr>
          <w:spacing w:val="-4"/>
        </w:rPr>
        <w:t> </w:t>
      </w:r>
      <w:r>
        <w:rPr/>
        <w:t>la</w:t>
      </w:r>
      <w:r>
        <w:rPr>
          <w:spacing w:val="-4"/>
        </w:rPr>
        <w:t> </w:t>
      </w:r>
      <w:r>
        <w:rPr/>
        <w:t>implementación de esta política para las entidades:</w:t>
      </w:r>
    </w:p>
    <w:p>
      <w:pPr>
        <w:pStyle w:val="ListParagraph"/>
        <w:numPr>
          <w:ilvl w:val="0"/>
          <w:numId w:val="27"/>
        </w:numPr>
        <w:tabs>
          <w:tab w:pos="719" w:val="left" w:leader="none"/>
        </w:tabs>
        <w:spacing w:line="240" w:lineRule="auto" w:before="5" w:after="0"/>
        <w:ind w:left="719" w:right="0" w:hanging="359"/>
        <w:jc w:val="both"/>
        <w:rPr>
          <w:sz w:val="24"/>
        </w:rPr>
      </w:pPr>
      <w:r>
        <w:rPr>
          <w:sz w:val="24"/>
        </w:rPr>
        <w:t>Habilitar</w:t>
      </w:r>
      <w:r>
        <w:rPr>
          <w:spacing w:val="-1"/>
          <w:sz w:val="24"/>
        </w:rPr>
        <w:t> </w:t>
      </w:r>
      <w:r>
        <w:rPr>
          <w:sz w:val="24"/>
        </w:rPr>
        <w:t>y</w:t>
      </w:r>
      <w:r>
        <w:rPr>
          <w:spacing w:val="-7"/>
          <w:sz w:val="24"/>
        </w:rPr>
        <w:t> </w:t>
      </w:r>
      <w:r>
        <w:rPr>
          <w:sz w:val="24"/>
        </w:rPr>
        <w:t>mejorar</w:t>
      </w:r>
      <w:r>
        <w:rPr>
          <w:spacing w:val="2"/>
          <w:sz w:val="24"/>
        </w:rPr>
        <w:t> </w:t>
      </w:r>
      <w:r>
        <w:rPr>
          <w:sz w:val="24"/>
        </w:rPr>
        <w:t>la</w:t>
      </w:r>
      <w:r>
        <w:rPr>
          <w:spacing w:val="-4"/>
          <w:sz w:val="24"/>
        </w:rPr>
        <w:t> </w:t>
      </w:r>
      <w:r>
        <w:rPr>
          <w:sz w:val="24"/>
        </w:rPr>
        <w:t>provisión</w:t>
      </w:r>
      <w:r>
        <w:rPr>
          <w:spacing w:val="-8"/>
          <w:sz w:val="24"/>
        </w:rPr>
        <w:t> </w:t>
      </w:r>
      <w:r>
        <w:rPr>
          <w:sz w:val="24"/>
        </w:rPr>
        <w:t>de</w:t>
      </w:r>
      <w:r>
        <w:rPr>
          <w:spacing w:val="-4"/>
          <w:sz w:val="24"/>
        </w:rPr>
        <w:t> </w:t>
      </w:r>
      <w:r>
        <w:rPr>
          <w:sz w:val="24"/>
        </w:rPr>
        <w:t>Servicios</w:t>
      </w:r>
      <w:r>
        <w:rPr>
          <w:spacing w:val="-1"/>
          <w:sz w:val="24"/>
        </w:rPr>
        <w:t> </w:t>
      </w:r>
      <w:r>
        <w:rPr>
          <w:sz w:val="24"/>
        </w:rPr>
        <w:t>Digitales</w:t>
      </w:r>
      <w:r>
        <w:rPr>
          <w:spacing w:val="-1"/>
          <w:sz w:val="24"/>
        </w:rPr>
        <w:t> </w:t>
      </w:r>
      <w:r>
        <w:rPr>
          <w:sz w:val="24"/>
        </w:rPr>
        <w:t>de</w:t>
      </w:r>
      <w:r>
        <w:rPr>
          <w:spacing w:val="-4"/>
          <w:sz w:val="24"/>
        </w:rPr>
        <w:t> </w:t>
      </w:r>
      <w:r>
        <w:rPr>
          <w:sz w:val="24"/>
        </w:rPr>
        <w:t>confianza</w:t>
      </w:r>
      <w:r>
        <w:rPr>
          <w:spacing w:val="1"/>
          <w:sz w:val="24"/>
        </w:rPr>
        <w:t> </w:t>
      </w:r>
      <w:r>
        <w:rPr>
          <w:sz w:val="24"/>
        </w:rPr>
        <w:t>y</w:t>
      </w:r>
      <w:r>
        <w:rPr>
          <w:spacing w:val="-7"/>
          <w:sz w:val="24"/>
        </w:rPr>
        <w:t> </w:t>
      </w:r>
      <w:r>
        <w:rPr>
          <w:spacing w:val="-2"/>
          <w:sz w:val="24"/>
        </w:rPr>
        <w:t>calidad.</w:t>
      </w:r>
    </w:p>
    <w:p>
      <w:pPr>
        <w:pStyle w:val="ListParagraph"/>
        <w:numPr>
          <w:ilvl w:val="0"/>
          <w:numId w:val="27"/>
        </w:numPr>
        <w:tabs>
          <w:tab w:pos="719" w:val="left" w:leader="none"/>
          <w:tab w:pos="721" w:val="left" w:leader="none"/>
        </w:tabs>
        <w:spacing w:line="477" w:lineRule="auto" w:before="274" w:after="0"/>
        <w:ind w:left="721" w:right="720" w:hanging="361"/>
        <w:jc w:val="both"/>
        <w:rPr>
          <w:sz w:val="24"/>
        </w:rPr>
      </w:pPr>
      <w:r>
        <w:rPr>
          <w:sz w:val="24"/>
        </w:rPr>
        <w:t>Lograr procesos internos seguros y eficientes a través del fortalecimiento de las capacidades de gestión de tecnologías de información.</w:t>
      </w:r>
    </w:p>
    <w:p>
      <w:pPr>
        <w:pStyle w:val="ListParagraph"/>
        <w:spacing w:after="0" w:line="477" w:lineRule="auto"/>
        <w:jc w:val="both"/>
        <w:rPr>
          <w:sz w:val="24"/>
        </w:rPr>
        <w:sectPr>
          <w:pgSz w:w="12240" w:h="15840"/>
          <w:pgMar w:header="762" w:footer="0" w:top="1380" w:bottom="280" w:left="1440" w:right="720"/>
        </w:sectPr>
      </w:pPr>
    </w:p>
    <w:p>
      <w:pPr>
        <w:pStyle w:val="ListParagraph"/>
        <w:numPr>
          <w:ilvl w:val="0"/>
          <w:numId w:val="27"/>
        </w:numPr>
        <w:tabs>
          <w:tab w:pos="719" w:val="left" w:leader="none"/>
          <w:tab w:pos="721" w:val="left" w:leader="none"/>
        </w:tabs>
        <w:spacing w:line="477" w:lineRule="auto" w:before="87" w:after="0"/>
        <w:ind w:left="721" w:right="728" w:hanging="361"/>
        <w:jc w:val="both"/>
        <w:rPr>
          <w:sz w:val="24"/>
        </w:rPr>
      </w:pPr>
      <w:r>
        <w:rPr>
          <w:sz w:val="24"/>
        </w:rPr>
        <w:t>Tomar</w:t>
      </w:r>
      <w:r>
        <w:rPr>
          <w:spacing w:val="-3"/>
          <w:sz w:val="24"/>
        </w:rPr>
        <w:t> </w:t>
      </w:r>
      <w:r>
        <w:rPr>
          <w:sz w:val="24"/>
        </w:rPr>
        <w:t>decisiones</w:t>
      </w:r>
      <w:r>
        <w:rPr>
          <w:spacing w:val="-2"/>
          <w:sz w:val="24"/>
        </w:rPr>
        <w:t> </w:t>
      </w:r>
      <w:r>
        <w:rPr>
          <w:sz w:val="24"/>
        </w:rPr>
        <w:t>basadas</w:t>
      </w:r>
      <w:r>
        <w:rPr>
          <w:spacing w:val="-2"/>
          <w:sz w:val="24"/>
        </w:rPr>
        <w:t> </w:t>
      </w:r>
      <w:r>
        <w:rPr>
          <w:sz w:val="24"/>
        </w:rPr>
        <w:t>en</w:t>
      </w:r>
      <w:r>
        <w:rPr>
          <w:spacing w:val="-8"/>
          <w:sz w:val="24"/>
        </w:rPr>
        <w:t> </w:t>
      </w:r>
      <w:r>
        <w:rPr>
          <w:sz w:val="24"/>
        </w:rPr>
        <w:t>datos</w:t>
      </w:r>
      <w:r>
        <w:rPr>
          <w:spacing w:val="-2"/>
          <w:sz w:val="24"/>
        </w:rPr>
        <w:t> </w:t>
      </w:r>
      <w:r>
        <w:rPr>
          <w:sz w:val="24"/>
        </w:rPr>
        <w:t>a</w:t>
      </w:r>
      <w:r>
        <w:rPr>
          <w:spacing w:val="-5"/>
          <w:sz w:val="24"/>
        </w:rPr>
        <w:t> </w:t>
      </w:r>
      <w:r>
        <w:rPr>
          <w:sz w:val="24"/>
        </w:rPr>
        <w:t>partir</w:t>
      </w:r>
      <w:r>
        <w:rPr>
          <w:spacing w:val="-3"/>
          <w:sz w:val="24"/>
        </w:rPr>
        <w:t> </w:t>
      </w:r>
      <w:r>
        <w:rPr>
          <w:sz w:val="24"/>
        </w:rPr>
        <w:t>del</w:t>
      </w:r>
      <w:r>
        <w:rPr>
          <w:spacing w:val="-9"/>
          <w:sz w:val="24"/>
        </w:rPr>
        <w:t> </w:t>
      </w:r>
      <w:r>
        <w:rPr>
          <w:sz w:val="24"/>
        </w:rPr>
        <w:t>aumento</w:t>
      </w:r>
      <w:r>
        <w:rPr>
          <w:spacing w:val="-8"/>
          <w:sz w:val="24"/>
        </w:rPr>
        <w:t> </w:t>
      </w:r>
      <w:r>
        <w:rPr>
          <w:sz w:val="24"/>
        </w:rPr>
        <w:t>en</w:t>
      </w:r>
      <w:r>
        <w:rPr>
          <w:spacing w:val="-8"/>
          <w:sz w:val="24"/>
        </w:rPr>
        <w:t> </w:t>
      </w:r>
      <w:r>
        <w:rPr>
          <w:sz w:val="24"/>
        </w:rPr>
        <w:t>el</w:t>
      </w:r>
      <w:r>
        <w:rPr>
          <w:spacing w:val="-9"/>
          <w:sz w:val="24"/>
        </w:rPr>
        <w:t> </w:t>
      </w:r>
      <w:r>
        <w:rPr>
          <w:sz w:val="24"/>
        </w:rPr>
        <w:t>uso</w:t>
      </w:r>
      <w:r>
        <w:rPr>
          <w:spacing w:val="-4"/>
          <w:sz w:val="24"/>
        </w:rPr>
        <w:t> </w:t>
      </w:r>
      <w:r>
        <w:rPr>
          <w:sz w:val="24"/>
        </w:rPr>
        <w:t>y</w:t>
      </w:r>
      <w:r>
        <w:rPr>
          <w:spacing w:val="-13"/>
          <w:sz w:val="24"/>
        </w:rPr>
        <w:t> </w:t>
      </w:r>
      <w:r>
        <w:rPr>
          <w:sz w:val="24"/>
        </w:rPr>
        <w:t>aprovechamiento</w:t>
      </w:r>
      <w:r>
        <w:rPr>
          <w:spacing w:val="-8"/>
          <w:sz w:val="24"/>
        </w:rPr>
        <w:t> </w:t>
      </w:r>
      <w:r>
        <w:rPr>
          <w:sz w:val="24"/>
        </w:rPr>
        <w:t>de la </w:t>
      </w:r>
      <w:r>
        <w:rPr>
          <w:spacing w:val="-2"/>
          <w:sz w:val="24"/>
        </w:rPr>
        <w:t>información.</w:t>
      </w:r>
    </w:p>
    <w:p>
      <w:pPr>
        <w:pStyle w:val="ListParagraph"/>
        <w:numPr>
          <w:ilvl w:val="0"/>
          <w:numId w:val="27"/>
        </w:numPr>
        <w:tabs>
          <w:tab w:pos="719" w:val="left" w:leader="none"/>
        </w:tabs>
        <w:spacing w:line="240" w:lineRule="auto" w:before="7" w:after="0"/>
        <w:ind w:left="719" w:right="0" w:hanging="359"/>
        <w:jc w:val="both"/>
        <w:rPr>
          <w:sz w:val="24"/>
        </w:rPr>
      </w:pPr>
      <w:r>
        <w:rPr>
          <w:sz w:val="24"/>
        </w:rPr>
        <w:t>Empoderar</w:t>
      </w:r>
      <w:r>
        <w:rPr>
          <w:spacing w:val="-1"/>
          <w:sz w:val="24"/>
        </w:rPr>
        <w:t> </w:t>
      </w:r>
      <w:r>
        <w:rPr>
          <w:sz w:val="24"/>
        </w:rPr>
        <w:t>a</w:t>
      </w:r>
      <w:r>
        <w:rPr>
          <w:spacing w:val="1"/>
          <w:sz w:val="24"/>
        </w:rPr>
        <w:t> </w:t>
      </w:r>
      <w:r>
        <w:rPr>
          <w:sz w:val="24"/>
        </w:rPr>
        <w:t>los</w:t>
      </w:r>
      <w:r>
        <w:rPr>
          <w:spacing w:val="-1"/>
          <w:sz w:val="24"/>
        </w:rPr>
        <w:t> </w:t>
      </w:r>
      <w:r>
        <w:rPr>
          <w:sz w:val="24"/>
        </w:rPr>
        <w:t>ciudadanos</w:t>
      </w:r>
      <w:r>
        <w:rPr>
          <w:spacing w:val="-2"/>
          <w:sz w:val="24"/>
        </w:rPr>
        <w:t> </w:t>
      </w:r>
      <w:r>
        <w:rPr>
          <w:sz w:val="24"/>
        </w:rPr>
        <w:t>a</w:t>
      </w:r>
      <w:r>
        <w:rPr>
          <w:spacing w:val="-4"/>
          <w:sz w:val="24"/>
        </w:rPr>
        <w:t> </w:t>
      </w:r>
      <w:r>
        <w:rPr>
          <w:sz w:val="24"/>
        </w:rPr>
        <w:t>través</w:t>
      </w:r>
      <w:r>
        <w:rPr>
          <w:spacing w:val="-1"/>
          <w:sz w:val="24"/>
        </w:rPr>
        <w:t> </w:t>
      </w:r>
      <w:r>
        <w:rPr>
          <w:sz w:val="24"/>
        </w:rPr>
        <w:t>de</w:t>
      </w:r>
      <w:r>
        <w:rPr>
          <w:spacing w:val="1"/>
          <w:sz w:val="24"/>
        </w:rPr>
        <w:t> </w:t>
      </w:r>
      <w:r>
        <w:rPr>
          <w:sz w:val="24"/>
        </w:rPr>
        <w:t>la</w:t>
      </w:r>
      <w:r>
        <w:rPr>
          <w:spacing w:val="1"/>
          <w:sz w:val="24"/>
        </w:rPr>
        <w:t> </w:t>
      </w:r>
      <w:r>
        <w:rPr>
          <w:sz w:val="24"/>
        </w:rPr>
        <w:t>consolidación</w:t>
      </w:r>
      <w:r>
        <w:rPr>
          <w:spacing w:val="-8"/>
          <w:sz w:val="24"/>
        </w:rPr>
        <w:t> </w:t>
      </w:r>
      <w:r>
        <w:rPr>
          <w:sz w:val="24"/>
        </w:rPr>
        <w:t>de</w:t>
      </w:r>
      <w:r>
        <w:rPr>
          <w:spacing w:val="-5"/>
          <w:sz w:val="24"/>
        </w:rPr>
        <w:t> </w:t>
      </w:r>
      <w:r>
        <w:rPr>
          <w:sz w:val="24"/>
        </w:rPr>
        <w:t>un</w:t>
      </w:r>
      <w:r>
        <w:rPr>
          <w:spacing w:val="-8"/>
          <w:sz w:val="24"/>
        </w:rPr>
        <w:t> </w:t>
      </w:r>
      <w:r>
        <w:rPr>
          <w:sz w:val="24"/>
        </w:rPr>
        <w:t>Estado</w:t>
      </w:r>
      <w:r>
        <w:rPr>
          <w:spacing w:val="-7"/>
          <w:sz w:val="24"/>
        </w:rPr>
        <w:t> </w:t>
      </w:r>
      <w:r>
        <w:rPr>
          <w:spacing w:val="-2"/>
          <w:sz w:val="24"/>
        </w:rPr>
        <w:t>Abierto.</w:t>
      </w:r>
    </w:p>
    <w:p>
      <w:pPr>
        <w:pStyle w:val="ListParagraph"/>
        <w:numPr>
          <w:ilvl w:val="0"/>
          <w:numId w:val="27"/>
        </w:numPr>
        <w:tabs>
          <w:tab w:pos="719" w:val="left" w:leader="none"/>
          <w:tab w:pos="721" w:val="left" w:leader="none"/>
        </w:tabs>
        <w:spacing w:line="480" w:lineRule="auto" w:before="274" w:after="0"/>
        <w:ind w:left="721" w:right="719" w:hanging="361"/>
        <w:jc w:val="both"/>
        <w:rPr>
          <w:sz w:val="24"/>
        </w:rPr>
      </w:pPr>
      <w:r>
        <w:rPr>
          <w:sz w:val="24"/>
        </w:rPr>
        <w:t>Impulsar el desarrollo de territorios y ciudades inteligentes para la solución de retos y problemáticas</w:t>
      </w:r>
      <w:r>
        <w:rPr>
          <w:spacing w:val="-10"/>
          <w:sz w:val="24"/>
        </w:rPr>
        <w:t> </w:t>
      </w:r>
      <w:r>
        <w:rPr>
          <w:sz w:val="24"/>
        </w:rPr>
        <w:t>sociales</w:t>
      </w:r>
      <w:r>
        <w:rPr>
          <w:spacing w:val="-9"/>
          <w:sz w:val="24"/>
        </w:rPr>
        <w:t> </w:t>
      </w:r>
      <w:r>
        <w:rPr>
          <w:sz w:val="24"/>
        </w:rPr>
        <w:t>a</w:t>
      </w:r>
      <w:r>
        <w:rPr>
          <w:spacing w:val="-12"/>
          <w:sz w:val="24"/>
        </w:rPr>
        <w:t> </w:t>
      </w:r>
      <w:r>
        <w:rPr>
          <w:sz w:val="24"/>
        </w:rPr>
        <w:t>través</w:t>
      </w:r>
      <w:r>
        <w:rPr>
          <w:spacing w:val="-9"/>
          <w:sz w:val="24"/>
        </w:rPr>
        <w:t> </w:t>
      </w:r>
      <w:r>
        <w:rPr>
          <w:sz w:val="24"/>
        </w:rPr>
        <w:t>del</w:t>
      </w:r>
      <w:r>
        <w:rPr>
          <w:spacing w:val="-15"/>
          <w:sz w:val="24"/>
        </w:rPr>
        <w:t> </w:t>
      </w:r>
      <w:r>
        <w:rPr>
          <w:sz w:val="24"/>
        </w:rPr>
        <w:t>aprovechamiento</w:t>
      </w:r>
      <w:r>
        <w:rPr>
          <w:spacing w:val="-15"/>
          <w:sz w:val="24"/>
        </w:rPr>
        <w:t> </w:t>
      </w:r>
      <w:r>
        <w:rPr>
          <w:sz w:val="24"/>
        </w:rPr>
        <w:t>de</w:t>
      </w:r>
      <w:r>
        <w:rPr>
          <w:spacing w:val="-12"/>
          <w:sz w:val="24"/>
        </w:rPr>
        <w:t> </w:t>
      </w:r>
      <w:r>
        <w:rPr>
          <w:sz w:val="24"/>
        </w:rPr>
        <w:t>tecnologías</w:t>
      </w:r>
      <w:r>
        <w:rPr>
          <w:spacing w:val="-9"/>
          <w:sz w:val="24"/>
        </w:rPr>
        <w:t> </w:t>
      </w:r>
      <w:r>
        <w:rPr>
          <w:sz w:val="24"/>
        </w:rPr>
        <w:t>de</w:t>
      </w:r>
      <w:r>
        <w:rPr>
          <w:spacing w:val="-12"/>
          <w:sz w:val="24"/>
        </w:rPr>
        <w:t> </w:t>
      </w:r>
      <w:r>
        <w:rPr>
          <w:sz w:val="24"/>
        </w:rPr>
        <w:t>la</w:t>
      </w:r>
      <w:r>
        <w:rPr>
          <w:spacing w:val="-7"/>
          <w:sz w:val="24"/>
        </w:rPr>
        <w:t> </w:t>
      </w:r>
      <w:r>
        <w:rPr>
          <w:sz w:val="24"/>
        </w:rPr>
        <w:t>información</w:t>
      </w:r>
      <w:r>
        <w:rPr>
          <w:spacing w:val="-11"/>
          <w:sz w:val="24"/>
        </w:rPr>
        <w:t> </w:t>
      </w:r>
      <w:r>
        <w:rPr>
          <w:sz w:val="24"/>
        </w:rPr>
        <w:t>y</w:t>
      </w:r>
      <w:r>
        <w:rPr>
          <w:spacing w:val="-15"/>
          <w:sz w:val="24"/>
        </w:rPr>
        <w:t> </w:t>
      </w:r>
      <w:r>
        <w:rPr>
          <w:sz w:val="24"/>
        </w:rPr>
        <w:t>las </w:t>
      </w:r>
      <w:r>
        <w:rPr>
          <w:spacing w:val="-2"/>
          <w:sz w:val="24"/>
        </w:rPr>
        <w:t>comunicaciones.</w:t>
      </w:r>
    </w:p>
    <w:p>
      <w:pPr>
        <w:pStyle w:val="BodyText"/>
      </w:pPr>
    </w:p>
    <w:p>
      <w:pPr>
        <w:pStyle w:val="BodyText"/>
        <w:spacing w:before="3"/>
      </w:pPr>
    </w:p>
    <w:p>
      <w:pPr>
        <w:pStyle w:val="BodyText"/>
        <w:spacing w:line="480" w:lineRule="auto"/>
        <w:ind w:right="717"/>
        <w:jc w:val="both"/>
      </w:pPr>
      <w:r>
        <w:rPr/>
        <w:t>La</w:t>
      </w:r>
      <w:r>
        <w:rPr>
          <w:spacing w:val="-7"/>
        </w:rPr>
        <w:t> </w:t>
      </w:r>
      <w:r>
        <w:rPr/>
        <w:t>Política</w:t>
      </w:r>
      <w:r>
        <w:rPr>
          <w:spacing w:val="-8"/>
        </w:rPr>
        <w:t> </w:t>
      </w:r>
      <w:r>
        <w:rPr/>
        <w:t>de</w:t>
      </w:r>
      <w:r>
        <w:rPr>
          <w:spacing w:val="-7"/>
        </w:rPr>
        <w:t> </w:t>
      </w:r>
      <w:r>
        <w:rPr/>
        <w:t>Gobierno</w:t>
      </w:r>
      <w:r>
        <w:rPr>
          <w:spacing w:val="-8"/>
        </w:rPr>
        <w:t> </w:t>
      </w:r>
      <w:r>
        <w:rPr/>
        <w:t>Digital</w:t>
      </w:r>
      <w:r>
        <w:rPr>
          <w:spacing w:val="-12"/>
        </w:rPr>
        <w:t> </w:t>
      </w:r>
      <w:r>
        <w:rPr/>
        <w:t>maneja</w:t>
      </w:r>
      <w:r>
        <w:rPr>
          <w:spacing w:val="-7"/>
        </w:rPr>
        <w:t> </w:t>
      </w:r>
      <w:r>
        <w:rPr/>
        <w:t>dos</w:t>
      </w:r>
      <w:r>
        <w:rPr>
          <w:spacing w:val="-5"/>
        </w:rPr>
        <w:t> </w:t>
      </w:r>
      <w:r>
        <w:rPr/>
        <w:t>componentes</w:t>
      </w:r>
      <w:r>
        <w:rPr>
          <w:spacing w:val="-5"/>
        </w:rPr>
        <w:t> </w:t>
      </w:r>
      <w:r>
        <w:rPr/>
        <w:t>necesarios</w:t>
      </w:r>
      <w:r>
        <w:rPr>
          <w:spacing w:val="-5"/>
        </w:rPr>
        <w:t> </w:t>
      </w:r>
      <w:r>
        <w:rPr/>
        <w:t>para</w:t>
      </w:r>
      <w:r>
        <w:rPr>
          <w:spacing w:val="-3"/>
        </w:rPr>
        <w:t> </w:t>
      </w:r>
      <w:r>
        <w:rPr/>
        <w:t>la implementación</w:t>
      </w:r>
      <w:r>
        <w:rPr>
          <w:spacing w:val="-8"/>
        </w:rPr>
        <w:t> </w:t>
      </w:r>
      <w:r>
        <w:rPr/>
        <w:t>de</w:t>
      </w:r>
      <w:r>
        <w:rPr>
          <w:spacing w:val="-3"/>
        </w:rPr>
        <w:t> </w:t>
      </w:r>
      <w:r>
        <w:rPr/>
        <w:t>la misma, que son TIC para el Estado, que busca que las entidades públicas fortalezcan las competencias en</w:t>
      </w:r>
      <w:r>
        <w:rPr>
          <w:spacing w:val="-4"/>
        </w:rPr>
        <w:t> </w:t>
      </w:r>
      <w:r>
        <w:rPr/>
        <w:t>materia de TIC de sus colaboradores, promoviendo</w:t>
      </w:r>
      <w:r>
        <w:rPr>
          <w:spacing w:val="-4"/>
        </w:rPr>
        <w:t> </w:t>
      </w:r>
      <w:r>
        <w:rPr/>
        <w:t>el uso</w:t>
      </w:r>
      <w:r>
        <w:rPr>
          <w:spacing w:val="-4"/>
        </w:rPr>
        <w:t> </w:t>
      </w:r>
      <w:r>
        <w:rPr/>
        <w:t>de las mismas para el mejoramiento en la prestación de los diferentes servicios de las entidades y la relación con las demás entidades públicas. El otro componente es TIC para la Sociedad, que busca fortalecer la relación</w:t>
      </w:r>
      <w:r>
        <w:rPr>
          <w:spacing w:val="-13"/>
        </w:rPr>
        <w:t> </w:t>
      </w:r>
      <w:r>
        <w:rPr/>
        <w:t>de</w:t>
      </w:r>
      <w:r>
        <w:rPr>
          <w:spacing w:val="-4"/>
        </w:rPr>
        <w:t> </w:t>
      </w:r>
      <w:r>
        <w:rPr/>
        <w:t>la</w:t>
      </w:r>
      <w:r>
        <w:rPr>
          <w:spacing w:val="-9"/>
        </w:rPr>
        <w:t> </w:t>
      </w:r>
      <w:r>
        <w:rPr/>
        <w:t>sociedad</w:t>
      </w:r>
      <w:r>
        <w:rPr>
          <w:spacing w:val="-8"/>
        </w:rPr>
        <w:t> </w:t>
      </w:r>
      <w:r>
        <w:rPr/>
        <w:t>con</w:t>
      </w:r>
      <w:r>
        <w:rPr>
          <w:spacing w:val="-13"/>
        </w:rPr>
        <w:t> </w:t>
      </w:r>
      <w:r>
        <w:rPr/>
        <w:t>el</w:t>
      </w:r>
      <w:r>
        <w:rPr>
          <w:spacing w:val="-9"/>
        </w:rPr>
        <w:t> </w:t>
      </w:r>
      <w:r>
        <w:rPr/>
        <w:t>Estado,</w:t>
      </w:r>
      <w:r>
        <w:rPr>
          <w:spacing w:val="-8"/>
        </w:rPr>
        <w:t> </w:t>
      </w:r>
      <w:r>
        <w:rPr/>
        <w:t>promoviendo</w:t>
      </w:r>
      <w:r>
        <w:rPr>
          <w:spacing w:val="-8"/>
        </w:rPr>
        <w:t> </w:t>
      </w:r>
      <w:r>
        <w:rPr/>
        <w:t>la</w:t>
      </w:r>
      <w:r>
        <w:rPr>
          <w:spacing w:val="-9"/>
        </w:rPr>
        <w:t> </w:t>
      </w:r>
      <w:r>
        <w:rPr/>
        <w:t>colaboración</w:t>
      </w:r>
      <w:r>
        <w:rPr>
          <w:spacing w:val="-13"/>
        </w:rPr>
        <w:t> </w:t>
      </w:r>
      <w:r>
        <w:rPr/>
        <w:t>mutua</w:t>
      </w:r>
      <w:r>
        <w:rPr>
          <w:spacing w:val="-9"/>
        </w:rPr>
        <w:t> </w:t>
      </w:r>
      <w:r>
        <w:rPr/>
        <w:t>para</w:t>
      </w:r>
      <w:r>
        <w:rPr>
          <w:spacing w:val="-9"/>
        </w:rPr>
        <w:t> </w:t>
      </w:r>
      <w:r>
        <w:rPr/>
        <w:t>brindar</w:t>
      </w:r>
      <w:r>
        <w:rPr>
          <w:spacing w:val="-8"/>
        </w:rPr>
        <w:t> </w:t>
      </w:r>
      <w:r>
        <w:rPr/>
        <w:t>soluciones a las</w:t>
      </w:r>
      <w:r>
        <w:rPr>
          <w:spacing w:val="-2"/>
        </w:rPr>
        <w:t> </w:t>
      </w:r>
      <w:r>
        <w:rPr/>
        <w:t>diferentes necesidades</w:t>
      </w:r>
      <w:r>
        <w:rPr>
          <w:spacing w:val="-2"/>
        </w:rPr>
        <w:t> </w:t>
      </w:r>
      <w:r>
        <w:rPr/>
        <w:t>de</w:t>
      </w:r>
      <w:r>
        <w:rPr>
          <w:spacing w:val="-5"/>
        </w:rPr>
        <w:t> </w:t>
      </w:r>
      <w:r>
        <w:rPr/>
        <w:t>ambas</w:t>
      </w:r>
      <w:r>
        <w:rPr>
          <w:spacing w:val="-2"/>
        </w:rPr>
        <w:t> </w:t>
      </w:r>
      <w:r>
        <w:rPr/>
        <w:t>partes,</w:t>
      </w:r>
      <w:r>
        <w:rPr>
          <w:spacing w:val="-3"/>
        </w:rPr>
        <w:t> </w:t>
      </w:r>
      <w:r>
        <w:rPr/>
        <w:t>como</w:t>
      </w:r>
      <w:r>
        <w:rPr>
          <w:spacing w:val="-8"/>
        </w:rPr>
        <w:t> </w:t>
      </w:r>
      <w:r>
        <w:rPr/>
        <w:t>por</w:t>
      </w:r>
      <w:r>
        <w:rPr>
          <w:spacing w:val="-3"/>
        </w:rPr>
        <w:t> </w:t>
      </w:r>
      <w:r>
        <w:rPr/>
        <w:t>ejemplo</w:t>
      </w:r>
      <w:r>
        <w:rPr>
          <w:spacing w:val="-3"/>
        </w:rPr>
        <w:t> </w:t>
      </w:r>
      <w:r>
        <w:rPr/>
        <w:t>en</w:t>
      </w:r>
      <w:r>
        <w:rPr>
          <w:spacing w:val="-8"/>
        </w:rPr>
        <w:t> </w:t>
      </w:r>
      <w:r>
        <w:rPr/>
        <w:t>el</w:t>
      </w:r>
      <w:r>
        <w:rPr>
          <w:spacing w:val="-5"/>
        </w:rPr>
        <w:t> </w:t>
      </w:r>
      <w:r>
        <w:rPr/>
        <w:t>desarrollo</w:t>
      </w:r>
      <w:r>
        <w:rPr>
          <w:spacing w:val="-3"/>
        </w:rPr>
        <w:t> </w:t>
      </w:r>
      <w:r>
        <w:rPr/>
        <w:t>de</w:t>
      </w:r>
      <w:r>
        <w:rPr>
          <w:spacing w:val="-5"/>
        </w:rPr>
        <w:t> </w:t>
      </w:r>
      <w:r>
        <w:rPr/>
        <w:t>aplicaciones y servicios de valor público, el diseño en conjunto de servicios, datos abiertos. Este componente tiene como objetivo fortalecer el uso y aprovechamiento de las TIC por parte de los diferentes actores de la sociedad.</w:t>
      </w:r>
    </w:p>
    <w:p>
      <w:pPr>
        <w:pStyle w:val="BodyText"/>
      </w:pPr>
    </w:p>
    <w:p>
      <w:pPr>
        <w:pStyle w:val="BodyText"/>
      </w:pPr>
    </w:p>
    <w:p>
      <w:pPr>
        <w:pStyle w:val="BodyText"/>
        <w:spacing w:line="480" w:lineRule="auto"/>
        <w:ind w:right="726"/>
        <w:jc w:val="both"/>
      </w:pPr>
      <w:r>
        <w:rPr/>
        <w:t>De igual manera, requiere de tres Habilitadores Transversales que buscan que las entidades apliquen</w:t>
      </w:r>
      <w:r>
        <w:rPr>
          <w:spacing w:val="-11"/>
        </w:rPr>
        <w:t> </w:t>
      </w:r>
      <w:r>
        <w:rPr/>
        <w:t>e</w:t>
      </w:r>
      <w:r>
        <w:rPr>
          <w:spacing w:val="-7"/>
        </w:rPr>
        <w:t> </w:t>
      </w:r>
      <w:r>
        <w:rPr/>
        <w:t>implementen</w:t>
      </w:r>
      <w:r>
        <w:rPr>
          <w:spacing w:val="-11"/>
        </w:rPr>
        <w:t> </w:t>
      </w:r>
      <w:r>
        <w:rPr/>
        <w:t>los</w:t>
      </w:r>
      <w:r>
        <w:rPr>
          <w:spacing w:val="-4"/>
        </w:rPr>
        <w:t> </w:t>
      </w:r>
      <w:r>
        <w:rPr/>
        <w:t>lineamientos</w:t>
      </w:r>
      <w:r>
        <w:rPr>
          <w:spacing w:val="-9"/>
        </w:rPr>
        <w:t> </w:t>
      </w:r>
      <w:r>
        <w:rPr/>
        <w:t>en</w:t>
      </w:r>
      <w:r>
        <w:rPr>
          <w:spacing w:val="-15"/>
        </w:rPr>
        <w:t> </w:t>
      </w:r>
      <w:r>
        <w:rPr/>
        <w:t>materia</w:t>
      </w:r>
      <w:r>
        <w:rPr>
          <w:spacing w:val="-7"/>
        </w:rPr>
        <w:t> </w:t>
      </w:r>
      <w:r>
        <w:rPr/>
        <w:t>de</w:t>
      </w:r>
      <w:r>
        <w:rPr>
          <w:spacing w:val="-12"/>
        </w:rPr>
        <w:t> </w:t>
      </w:r>
      <w:r>
        <w:rPr/>
        <w:t>Seguridad</w:t>
      </w:r>
      <w:r>
        <w:rPr>
          <w:spacing w:val="-11"/>
        </w:rPr>
        <w:t> </w:t>
      </w:r>
      <w:r>
        <w:rPr/>
        <w:t>de</w:t>
      </w:r>
      <w:r>
        <w:rPr>
          <w:spacing w:val="-7"/>
        </w:rPr>
        <w:t> </w:t>
      </w:r>
      <w:r>
        <w:rPr/>
        <w:t>la</w:t>
      </w:r>
      <w:r>
        <w:rPr>
          <w:spacing w:val="-7"/>
        </w:rPr>
        <w:t> </w:t>
      </w:r>
      <w:r>
        <w:rPr/>
        <w:t>Información,</w:t>
      </w:r>
      <w:r>
        <w:rPr>
          <w:spacing w:val="-5"/>
        </w:rPr>
        <w:t> </w:t>
      </w:r>
      <w:r>
        <w:rPr/>
        <w:t>la</w:t>
      </w:r>
      <w:r>
        <w:rPr>
          <w:spacing w:val="-12"/>
        </w:rPr>
        <w:t> </w:t>
      </w:r>
      <w:r>
        <w:rPr/>
        <w:t>prestación de</w:t>
      </w:r>
      <w:r>
        <w:rPr>
          <w:spacing w:val="-15"/>
        </w:rPr>
        <w:t> </w:t>
      </w:r>
      <w:r>
        <w:rPr/>
        <w:t>los</w:t>
      </w:r>
      <w:r>
        <w:rPr>
          <w:spacing w:val="-15"/>
        </w:rPr>
        <w:t> </w:t>
      </w:r>
      <w:r>
        <w:rPr/>
        <w:t>servicios</w:t>
      </w:r>
      <w:r>
        <w:rPr>
          <w:spacing w:val="-15"/>
        </w:rPr>
        <w:t> </w:t>
      </w:r>
      <w:r>
        <w:rPr/>
        <w:t>ciudadanos</w:t>
      </w:r>
      <w:r>
        <w:rPr>
          <w:spacing w:val="-15"/>
        </w:rPr>
        <w:t> </w:t>
      </w:r>
      <w:r>
        <w:rPr/>
        <w:t>digitales,</w:t>
      </w:r>
      <w:r>
        <w:rPr>
          <w:spacing w:val="-15"/>
        </w:rPr>
        <w:t> </w:t>
      </w:r>
      <w:r>
        <w:rPr/>
        <w:t>al</w:t>
      </w:r>
      <w:r>
        <w:rPr>
          <w:spacing w:val="-15"/>
        </w:rPr>
        <w:t> </w:t>
      </w:r>
      <w:r>
        <w:rPr/>
        <w:t>igual</w:t>
      </w:r>
      <w:r>
        <w:rPr>
          <w:spacing w:val="-15"/>
        </w:rPr>
        <w:t> </w:t>
      </w:r>
      <w:r>
        <w:rPr/>
        <w:t>que</w:t>
      </w:r>
      <w:r>
        <w:rPr>
          <w:spacing w:val="-14"/>
        </w:rPr>
        <w:t> </w:t>
      </w:r>
      <w:r>
        <w:rPr/>
        <w:t>el</w:t>
      </w:r>
      <w:r>
        <w:rPr>
          <w:spacing w:val="-15"/>
        </w:rPr>
        <w:t> </w:t>
      </w:r>
      <w:r>
        <w:rPr/>
        <w:t>uso</w:t>
      </w:r>
      <w:r>
        <w:rPr>
          <w:spacing w:val="-15"/>
        </w:rPr>
        <w:t> </w:t>
      </w:r>
      <w:r>
        <w:rPr/>
        <w:t>e</w:t>
      </w:r>
      <w:r>
        <w:rPr>
          <w:spacing w:val="-9"/>
        </w:rPr>
        <w:t> </w:t>
      </w:r>
      <w:r>
        <w:rPr/>
        <w:t>implementación</w:t>
      </w:r>
      <w:r>
        <w:rPr>
          <w:spacing w:val="-15"/>
        </w:rPr>
        <w:t> </w:t>
      </w:r>
      <w:r>
        <w:rPr/>
        <w:t>del</w:t>
      </w:r>
      <w:r>
        <w:rPr>
          <w:spacing w:val="-15"/>
        </w:rPr>
        <w:t> </w:t>
      </w:r>
      <w:r>
        <w:rPr/>
        <w:t>marco</w:t>
      </w:r>
      <w:r>
        <w:rPr>
          <w:spacing w:val="-15"/>
        </w:rPr>
        <w:t> </w:t>
      </w:r>
      <w:r>
        <w:rPr/>
        <w:t>de</w:t>
      </w:r>
      <w:r>
        <w:rPr>
          <w:spacing w:val="-14"/>
        </w:rPr>
        <w:t> </w:t>
      </w:r>
      <w:r>
        <w:rPr/>
        <w:t>Referencia de Arquitectura empresarial del Estado Colombiano. Los habilitadores son:</w:t>
      </w:r>
    </w:p>
    <w:p>
      <w:pPr>
        <w:pStyle w:val="ListParagraph"/>
        <w:numPr>
          <w:ilvl w:val="1"/>
          <w:numId w:val="27"/>
        </w:numPr>
        <w:tabs>
          <w:tab w:pos="720" w:val="left" w:leader="none"/>
        </w:tabs>
        <w:spacing w:line="274" w:lineRule="exact" w:before="0" w:after="0"/>
        <w:ind w:left="720" w:right="0" w:hanging="360"/>
        <w:jc w:val="both"/>
        <w:rPr>
          <w:sz w:val="24"/>
        </w:rPr>
      </w:pPr>
      <w:r>
        <w:rPr>
          <w:sz w:val="24"/>
        </w:rPr>
        <w:t>Habilitador</w:t>
      </w:r>
      <w:r>
        <w:rPr>
          <w:spacing w:val="-4"/>
          <w:sz w:val="24"/>
        </w:rPr>
        <w:t> </w:t>
      </w:r>
      <w:r>
        <w:rPr>
          <w:sz w:val="24"/>
        </w:rPr>
        <w:t>Transversal</w:t>
      </w:r>
      <w:r>
        <w:rPr>
          <w:spacing w:val="-6"/>
          <w:sz w:val="24"/>
        </w:rPr>
        <w:t> </w:t>
      </w:r>
      <w:r>
        <w:rPr>
          <w:sz w:val="24"/>
        </w:rPr>
        <w:t>de</w:t>
      </w:r>
      <w:r>
        <w:rPr>
          <w:spacing w:val="-5"/>
          <w:sz w:val="24"/>
        </w:rPr>
        <w:t> </w:t>
      </w:r>
      <w:r>
        <w:rPr>
          <w:spacing w:val="-2"/>
          <w:sz w:val="24"/>
        </w:rPr>
        <w:t>Arquitectura.</w:t>
      </w:r>
    </w:p>
    <w:p>
      <w:pPr>
        <w:pStyle w:val="ListParagraph"/>
        <w:spacing w:after="0" w:line="274" w:lineRule="exact"/>
        <w:jc w:val="both"/>
        <w:rPr>
          <w:sz w:val="24"/>
        </w:rPr>
        <w:sectPr>
          <w:pgSz w:w="12240" w:h="15840"/>
          <w:pgMar w:header="762" w:footer="0" w:top="1380" w:bottom="280" w:left="1440" w:right="720"/>
        </w:sectPr>
      </w:pPr>
    </w:p>
    <w:p>
      <w:pPr>
        <w:pStyle w:val="ListParagraph"/>
        <w:numPr>
          <w:ilvl w:val="1"/>
          <w:numId w:val="27"/>
        </w:numPr>
        <w:tabs>
          <w:tab w:pos="720" w:val="left" w:leader="none"/>
        </w:tabs>
        <w:spacing w:line="240" w:lineRule="auto" w:before="87" w:after="0"/>
        <w:ind w:left="720" w:right="0" w:hanging="360"/>
        <w:jc w:val="left"/>
        <w:rPr>
          <w:sz w:val="24"/>
        </w:rPr>
      </w:pPr>
      <w:r>
        <w:rPr>
          <w:sz w:val="24"/>
        </w:rPr>
        <w:t>Habilitador</w:t>
      </w:r>
      <w:r>
        <w:rPr>
          <w:spacing w:val="-4"/>
          <w:sz w:val="24"/>
        </w:rPr>
        <w:t> </w:t>
      </w:r>
      <w:r>
        <w:rPr>
          <w:sz w:val="24"/>
        </w:rPr>
        <w:t>Transversal</w:t>
      </w:r>
      <w:r>
        <w:rPr>
          <w:spacing w:val="-5"/>
          <w:sz w:val="24"/>
        </w:rPr>
        <w:t> </w:t>
      </w:r>
      <w:r>
        <w:rPr>
          <w:sz w:val="24"/>
        </w:rPr>
        <w:t>de</w:t>
      </w:r>
      <w:r>
        <w:rPr>
          <w:spacing w:val="-5"/>
          <w:sz w:val="24"/>
        </w:rPr>
        <w:t> </w:t>
      </w:r>
      <w:r>
        <w:rPr>
          <w:sz w:val="24"/>
        </w:rPr>
        <w:t>Seguridad</w:t>
      </w:r>
      <w:r>
        <w:rPr>
          <w:spacing w:val="-4"/>
          <w:sz w:val="24"/>
        </w:rPr>
        <w:t> </w:t>
      </w:r>
      <w:r>
        <w:rPr>
          <w:sz w:val="24"/>
        </w:rPr>
        <w:t>de la </w:t>
      </w:r>
      <w:r>
        <w:rPr>
          <w:spacing w:val="-2"/>
          <w:sz w:val="24"/>
        </w:rPr>
        <w:t>información.</w:t>
      </w:r>
    </w:p>
    <w:p>
      <w:pPr>
        <w:pStyle w:val="ListParagraph"/>
        <w:numPr>
          <w:ilvl w:val="1"/>
          <w:numId w:val="27"/>
        </w:numPr>
        <w:tabs>
          <w:tab w:pos="720" w:val="left" w:leader="none"/>
        </w:tabs>
        <w:spacing w:line="240" w:lineRule="auto" w:before="274" w:after="0"/>
        <w:ind w:left="720" w:right="0" w:hanging="360"/>
        <w:jc w:val="left"/>
        <w:rPr>
          <w:sz w:val="24"/>
        </w:rPr>
      </w:pPr>
      <w:r>
        <w:rPr>
          <w:sz w:val="24"/>
        </w:rPr>
        <w:t>Habilitador</w:t>
      </w:r>
      <w:r>
        <w:rPr>
          <w:spacing w:val="-5"/>
          <w:sz w:val="24"/>
        </w:rPr>
        <w:t> </w:t>
      </w:r>
      <w:r>
        <w:rPr>
          <w:sz w:val="24"/>
        </w:rPr>
        <w:t>Transversal</w:t>
      </w:r>
      <w:r>
        <w:rPr>
          <w:spacing w:val="-6"/>
          <w:sz w:val="24"/>
        </w:rPr>
        <w:t> </w:t>
      </w:r>
      <w:r>
        <w:rPr>
          <w:sz w:val="24"/>
        </w:rPr>
        <w:t>de</w:t>
      </w:r>
      <w:r>
        <w:rPr>
          <w:spacing w:val="-6"/>
          <w:sz w:val="24"/>
        </w:rPr>
        <w:t> </w:t>
      </w:r>
      <w:r>
        <w:rPr>
          <w:sz w:val="24"/>
        </w:rPr>
        <w:t>Servicios</w:t>
      </w:r>
      <w:r>
        <w:rPr>
          <w:spacing w:val="-3"/>
          <w:sz w:val="24"/>
        </w:rPr>
        <w:t> </w:t>
      </w:r>
      <w:r>
        <w:rPr>
          <w:sz w:val="24"/>
        </w:rPr>
        <w:t>Ciudadanos</w:t>
      </w:r>
      <w:r>
        <w:rPr>
          <w:spacing w:val="-3"/>
          <w:sz w:val="24"/>
        </w:rPr>
        <w:t> </w:t>
      </w:r>
      <w:r>
        <w:rPr>
          <w:spacing w:val="-2"/>
          <w:sz w:val="24"/>
        </w:rPr>
        <w:t>Digitales.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00128">
            <wp:simplePos x="0" y="0"/>
            <wp:positionH relativeFrom="page">
              <wp:posOffset>1250950</wp:posOffset>
            </wp:positionH>
            <wp:positionV relativeFrom="paragraph">
              <wp:posOffset>221364</wp:posOffset>
            </wp:positionV>
            <wp:extent cx="5310535" cy="2748343"/>
            <wp:effectExtent l="0" t="0" r="0" b="0"/>
            <wp:wrapTopAndBottom/>
            <wp:docPr id="133" name="Image 133" descr="https://lh5.googleusercontent.com/CMNUCSmyiu9HUBksje4he8BTTl2zKxUeCLqUAQsBOTEEH-nCWqjoFdJJTfQ_bNQ929bNYzVoVyFEAnAOStgCIUq9db5r3JUY2Il7m7Rdxo3szFgYlcKy6nXTt0do3zUZzhGPejff"/>
            <wp:cNvGraphicFramePr>
              <a:graphicFrameLocks/>
            </wp:cNvGraphicFramePr>
            <a:graphic>
              <a:graphicData uri="http://schemas.openxmlformats.org/drawingml/2006/picture">
                <pic:pic>
                  <pic:nvPicPr>
                    <pic:cNvPr id="133" name="Image 133" descr="https://lh5.googleusercontent.com/CMNUCSmyiu9HUBksje4he8BTTl2zKxUeCLqUAQsBOTEEH-nCWqjoFdJJTfQ_bNQ929bNYzVoVyFEAnAOStgCIUq9db5r3JUY2Il7m7Rdxo3szFgYlcKy6nXTt0do3zUZzhGPejff"/>
                    <pic:cNvPicPr/>
                  </pic:nvPicPr>
                  <pic:blipFill>
                    <a:blip r:embed="rId66" cstate="print"/>
                    <a:stretch>
                      <a:fillRect/>
                    </a:stretch>
                  </pic:blipFill>
                  <pic:spPr>
                    <a:xfrm>
                      <a:off x="0" y="0"/>
                      <a:ext cx="5310535" cy="2748343"/>
                    </a:xfrm>
                    <a:prstGeom prst="rect">
                      <a:avLst/>
                    </a:prstGeom>
                  </pic:spPr>
                </pic:pic>
              </a:graphicData>
            </a:graphic>
          </wp:anchor>
        </w:drawing>
      </w:r>
    </w:p>
    <w:p>
      <w:pPr>
        <w:spacing w:before="211"/>
        <w:ind w:left="0" w:right="268" w:firstLine="0"/>
        <w:jc w:val="center"/>
        <w:rPr>
          <w:i/>
          <w:sz w:val="20"/>
        </w:rPr>
      </w:pPr>
      <w:bookmarkStart w:name="_bookmark47" w:id="72"/>
      <w:bookmarkEnd w:id="72"/>
      <w:r>
        <w:rPr/>
      </w:r>
      <w:r>
        <w:rPr>
          <w:i/>
          <w:sz w:val="20"/>
        </w:rPr>
        <w:t>Figura</w:t>
      </w:r>
      <w:r>
        <w:rPr>
          <w:i/>
          <w:spacing w:val="-4"/>
          <w:sz w:val="20"/>
        </w:rPr>
        <w:t> </w:t>
      </w:r>
      <w:r>
        <w:rPr>
          <w:i/>
          <w:sz w:val="20"/>
        </w:rPr>
        <w:t>20.</w:t>
      </w:r>
      <w:r>
        <w:rPr>
          <w:i/>
          <w:spacing w:val="-2"/>
          <w:sz w:val="20"/>
        </w:rPr>
        <w:t> </w:t>
      </w:r>
      <w:r>
        <w:rPr>
          <w:i/>
          <w:sz w:val="20"/>
        </w:rPr>
        <w:t>Elementos</w:t>
      </w:r>
      <w:r>
        <w:rPr>
          <w:i/>
          <w:spacing w:val="1"/>
          <w:sz w:val="20"/>
        </w:rPr>
        <w:t> </w:t>
      </w:r>
      <w:r>
        <w:rPr>
          <w:i/>
          <w:sz w:val="20"/>
        </w:rPr>
        <w:t>y</w:t>
      </w:r>
      <w:r>
        <w:rPr>
          <w:i/>
          <w:spacing w:val="-1"/>
          <w:sz w:val="20"/>
        </w:rPr>
        <w:t> </w:t>
      </w:r>
      <w:r>
        <w:rPr>
          <w:i/>
          <w:sz w:val="20"/>
        </w:rPr>
        <w:t>Propósitos de la</w:t>
      </w:r>
      <w:r>
        <w:rPr>
          <w:i/>
          <w:spacing w:val="-2"/>
          <w:sz w:val="20"/>
        </w:rPr>
        <w:t> </w:t>
      </w:r>
      <w:r>
        <w:rPr>
          <w:i/>
          <w:sz w:val="20"/>
        </w:rPr>
        <w:t>Política</w:t>
      </w:r>
      <w:r>
        <w:rPr>
          <w:i/>
          <w:spacing w:val="-1"/>
          <w:sz w:val="20"/>
        </w:rPr>
        <w:t> </w:t>
      </w:r>
      <w:r>
        <w:rPr>
          <w:i/>
          <w:sz w:val="20"/>
        </w:rPr>
        <w:t>de</w:t>
      </w:r>
      <w:r>
        <w:rPr>
          <w:i/>
          <w:spacing w:val="-1"/>
          <w:sz w:val="20"/>
        </w:rPr>
        <w:t> </w:t>
      </w:r>
      <w:r>
        <w:rPr>
          <w:i/>
          <w:sz w:val="20"/>
        </w:rPr>
        <w:t>Gobierno</w:t>
      </w:r>
      <w:r>
        <w:rPr>
          <w:i/>
          <w:spacing w:val="-6"/>
          <w:sz w:val="20"/>
        </w:rPr>
        <w:t> </w:t>
      </w:r>
      <w:r>
        <w:rPr>
          <w:i/>
          <w:spacing w:val="-2"/>
          <w:sz w:val="20"/>
        </w:rPr>
        <w:t>Digital.</w:t>
      </w:r>
    </w:p>
    <w:p>
      <w:pPr>
        <w:spacing w:before="1"/>
        <w:ind w:left="0" w:right="262" w:firstLine="0"/>
        <w:jc w:val="center"/>
        <w:rPr>
          <w:i/>
          <w:sz w:val="20"/>
        </w:rPr>
      </w:pPr>
      <w:r>
        <w:rPr>
          <w:i/>
          <w:sz w:val="20"/>
        </w:rPr>
        <w:t>Fuente: Ministerio</w:t>
      </w:r>
      <w:r>
        <w:rPr>
          <w:i/>
          <w:spacing w:val="-4"/>
          <w:sz w:val="20"/>
        </w:rPr>
        <w:t> </w:t>
      </w:r>
      <w:r>
        <w:rPr>
          <w:i/>
          <w:sz w:val="20"/>
        </w:rPr>
        <w:t>de</w:t>
      </w:r>
      <w:r>
        <w:rPr>
          <w:i/>
          <w:spacing w:val="-1"/>
          <w:sz w:val="20"/>
        </w:rPr>
        <w:t> </w:t>
      </w:r>
      <w:r>
        <w:rPr>
          <w:i/>
          <w:sz w:val="20"/>
        </w:rPr>
        <w:t>Tecnologías</w:t>
      </w:r>
      <w:r>
        <w:rPr>
          <w:i/>
          <w:spacing w:val="-1"/>
          <w:sz w:val="20"/>
        </w:rPr>
        <w:t> </w:t>
      </w:r>
      <w:r>
        <w:rPr>
          <w:i/>
          <w:sz w:val="20"/>
        </w:rPr>
        <w:t>de</w:t>
      </w:r>
      <w:r>
        <w:rPr>
          <w:i/>
          <w:spacing w:val="-1"/>
          <w:sz w:val="20"/>
        </w:rPr>
        <w:t> </w:t>
      </w:r>
      <w:r>
        <w:rPr>
          <w:i/>
          <w:sz w:val="20"/>
        </w:rPr>
        <w:t>la</w:t>
      </w:r>
      <w:r>
        <w:rPr>
          <w:i/>
          <w:spacing w:val="-3"/>
          <w:sz w:val="20"/>
        </w:rPr>
        <w:t> </w:t>
      </w:r>
      <w:r>
        <w:rPr>
          <w:i/>
          <w:sz w:val="20"/>
        </w:rPr>
        <w:t>Información</w:t>
      </w:r>
      <w:r>
        <w:rPr>
          <w:i/>
          <w:spacing w:val="-2"/>
          <w:sz w:val="20"/>
        </w:rPr>
        <w:t> </w:t>
      </w:r>
      <w:r>
        <w:rPr>
          <w:i/>
          <w:sz w:val="20"/>
        </w:rPr>
        <w:t>y</w:t>
      </w:r>
      <w:r>
        <w:rPr>
          <w:i/>
          <w:spacing w:val="-2"/>
          <w:sz w:val="20"/>
        </w:rPr>
        <w:t> </w:t>
      </w:r>
      <w:r>
        <w:rPr>
          <w:i/>
          <w:sz w:val="20"/>
        </w:rPr>
        <w:t>las Comunicaciones</w:t>
      </w:r>
      <w:r>
        <w:rPr>
          <w:i/>
          <w:spacing w:val="6"/>
          <w:sz w:val="20"/>
        </w:rPr>
        <w:t> </w:t>
      </w:r>
      <w:r>
        <w:rPr>
          <w:i/>
          <w:sz w:val="20"/>
        </w:rPr>
        <w:t>(MINTIC,</w:t>
      </w:r>
      <w:r>
        <w:rPr>
          <w:i/>
          <w:spacing w:val="-2"/>
          <w:sz w:val="20"/>
        </w:rPr>
        <w:t> 2018b)</w:t>
      </w:r>
    </w:p>
    <w:p>
      <w:pPr>
        <w:spacing w:after="0"/>
        <w:jc w:val="center"/>
        <w:rPr>
          <w:i/>
          <w:sz w:val="20"/>
        </w:rPr>
        <w:sectPr>
          <w:pgSz w:w="12240" w:h="15840"/>
          <w:pgMar w:header="762" w:footer="0" w:top="1380" w:bottom="280" w:left="1440" w:right="720"/>
        </w:sectPr>
      </w:pPr>
    </w:p>
    <w:p>
      <w:pPr>
        <w:pStyle w:val="Heading2"/>
        <w:numPr>
          <w:ilvl w:val="0"/>
          <w:numId w:val="2"/>
        </w:numPr>
        <w:tabs>
          <w:tab w:pos="360" w:val="left" w:leader="none"/>
        </w:tabs>
        <w:spacing w:line="240" w:lineRule="auto" w:before="87" w:after="0"/>
        <w:ind w:left="360" w:right="0" w:hanging="360"/>
        <w:jc w:val="left"/>
      </w:pPr>
      <w:bookmarkStart w:name="7. Marco Referencial" w:id="73"/>
      <w:bookmarkEnd w:id="73"/>
      <w:r>
        <w:rPr>
          <w:b w:val="0"/>
        </w:rPr>
      </w:r>
      <w:bookmarkStart w:name="_bookmark48" w:id="74"/>
      <w:bookmarkEnd w:id="74"/>
      <w:r>
        <w:rPr>
          <w:b w:val="0"/>
        </w:rPr>
      </w:r>
      <w:r>
        <w:rPr/>
        <w:t>Marco</w:t>
      </w:r>
      <w:r>
        <w:rPr>
          <w:spacing w:val="-6"/>
        </w:rPr>
        <w:t> </w:t>
      </w:r>
      <w:r>
        <w:rPr>
          <w:spacing w:val="-2"/>
        </w:rPr>
        <w:t>Referencial</w:t>
      </w:r>
    </w:p>
    <w:p>
      <w:pPr>
        <w:pStyle w:val="BodyText"/>
        <w:rPr>
          <w:b/>
        </w:rPr>
      </w:pPr>
    </w:p>
    <w:p>
      <w:pPr>
        <w:pStyle w:val="BodyText"/>
        <w:rPr>
          <w:b/>
        </w:rPr>
      </w:pPr>
    </w:p>
    <w:p>
      <w:pPr>
        <w:pStyle w:val="BodyText"/>
        <w:spacing w:before="1"/>
        <w:rPr>
          <w:b/>
        </w:rPr>
      </w:pPr>
    </w:p>
    <w:p>
      <w:pPr>
        <w:pStyle w:val="Heading2"/>
        <w:numPr>
          <w:ilvl w:val="1"/>
          <w:numId w:val="2"/>
        </w:numPr>
        <w:tabs>
          <w:tab w:pos="575" w:val="left" w:leader="none"/>
        </w:tabs>
        <w:spacing w:line="240" w:lineRule="auto" w:before="0" w:after="0"/>
        <w:ind w:left="575" w:right="0" w:hanging="575"/>
        <w:jc w:val="left"/>
      </w:pPr>
      <w:bookmarkStart w:name="7.1 Informe OCDE" w:id="75"/>
      <w:bookmarkEnd w:id="75"/>
      <w:r>
        <w:rPr>
          <w:b w:val="0"/>
        </w:rPr>
      </w:r>
      <w:bookmarkStart w:name="_bookmark49" w:id="76"/>
      <w:bookmarkEnd w:id="76"/>
      <w:r>
        <w:rPr>
          <w:b w:val="0"/>
        </w:rPr>
      </w:r>
      <w:r>
        <w:rPr/>
        <w:t>Informe</w:t>
      </w:r>
      <w:r>
        <w:rPr>
          <w:spacing w:val="-3"/>
        </w:rPr>
        <w:t> </w:t>
      </w:r>
      <w:r>
        <w:rPr>
          <w:spacing w:val="-4"/>
        </w:rPr>
        <w:t>OCDE</w:t>
      </w:r>
    </w:p>
    <w:p>
      <w:pPr>
        <w:pStyle w:val="BodyText"/>
        <w:rPr>
          <w:b/>
        </w:rPr>
      </w:pPr>
    </w:p>
    <w:p>
      <w:pPr>
        <w:pStyle w:val="BodyText"/>
        <w:spacing w:before="272"/>
        <w:rPr>
          <w:b/>
        </w:rPr>
      </w:pPr>
    </w:p>
    <w:p>
      <w:pPr>
        <w:pStyle w:val="BodyText"/>
        <w:spacing w:line="480" w:lineRule="auto"/>
        <w:ind w:right="715" w:firstLine="720"/>
        <w:jc w:val="both"/>
      </w:pPr>
      <w:r>
        <w:rPr/>
        <w:t>La Organización para la Cooperación y el Desarrollo Económico, (2018), Organización para la Cooperación y el Desarrollo Económico (OCDE) agrupa a treinta y seis (36) países miembros y su misión es promover políticas que mejoren el bienestar económico y social de las personas (Organización</w:t>
      </w:r>
      <w:r>
        <w:rPr>
          <w:spacing w:val="-2"/>
        </w:rPr>
        <w:t> </w:t>
      </w:r>
      <w:r>
        <w:rPr/>
        <w:t>para la Cooperación y el</w:t>
      </w:r>
      <w:r>
        <w:rPr>
          <w:spacing w:val="-3"/>
        </w:rPr>
        <w:t> </w:t>
      </w:r>
      <w:r>
        <w:rPr/>
        <w:t>Desarrollo Económico, 2018). Específicamente para los temas de Gobierno electrónico, la OCDE realiza una revisión basada en la experiencia obtenida durante quince (15) años.</w:t>
      </w:r>
    </w:p>
    <w:p>
      <w:pPr>
        <w:pStyle w:val="BodyText"/>
      </w:pPr>
    </w:p>
    <w:p>
      <w:pPr>
        <w:pStyle w:val="BodyText"/>
        <w:spacing w:before="3"/>
      </w:pPr>
    </w:p>
    <w:p>
      <w:pPr>
        <w:pStyle w:val="BodyText"/>
        <w:spacing w:line="480" w:lineRule="auto"/>
        <w:ind w:right="729"/>
        <w:jc w:val="both"/>
      </w:pPr>
      <w:r>
        <w:rPr/>
        <w:t>Para</w:t>
      </w:r>
      <w:r>
        <w:rPr>
          <w:spacing w:val="-4"/>
        </w:rPr>
        <w:t> </w:t>
      </w:r>
      <w:r>
        <w:rPr/>
        <w:t>Colombia,</w:t>
      </w:r>
      <w:r>
        <w:rPr>
          <w:spacing w:val="-2"/>
        </w:rPr>
        <w:t> </w:t>
      </w:r>
      <w:r>
        <w:rPr/>
        <w:t>se realizó un</w:t>
      </w:r>
      <w:r>
        <w:rPr>
          <w:spacing w:val="-3"/>
        </w:rPr>
        <w:t> </w:t>
      </w:r>
      <w:r>
        <w:rPr/>
        <w:t>informe que</w:t>
      </w:r>
      <w:r>
        <w:rPr>
          <w:spacing w:val="-4"/>
        </w:rPr>
        <w:t> </w:t>
      </w:r>
      <w:r>
        <w:rPr/>
        <w:t>se estructura</w:t>
      </w:r>
      <w:r>
        <w:rPr>
          <w:spacing w:val="-4"/>
        </w:rPr>
        <w:t> </w:t>
      </w:r>
      <w:r>
        <w:rPr/>
        <w:t>a lo largo</w:t>
      </w:r>
      <w:r>
        <w:rPr>
          <w:spacing w:val="-8"/>
        </w:rPr>
        <w:t> </w:t>
      </w:r>
      <w:r>
        <w:rPr/>
        <w:t>de</w:t>
      </w:r>
      <w:r>
        <w:rPr>
          <w:spacing w:val="-4"/>
        </w:rPr>
        <w:t> </w:t>
      </w:r>
      <w:r>
        <w:rPr/>
        <w:t>cuatro</w:t>
      </w:r>
      <w:r>
        <w:rPr>
          <w:spacing w:val="-8"/>
        </w:rPr>
        <w:t> </w:t>
      </w:r>
      <w:r>
        <w:rPr/>
        <w:t>(4) ejes</w:t>
      </w:r>
      <w:r>
        <w:rPr>
          <w:spacing w:val="-1"/>
        </w:rPr>
        <w:t> </w:t>
      </w:r>
      <w:r>
        <w:rPr/>
        <w:t>temáticos, los cuales se sugiere y se promueve a su cumplimiento a través de las implementaciones y de esta manera lograr ser país miembro de esta Organización(OCDE, 2018).</w:t>
      </w:r>
    </w:p>
    <w:p>
      <w:pPr>
        <w:pStyle w:val="BodyText"/>
      </w:pPr>
    </w:p>
    <w:p>
      <w:pPr>
        <w:pStyle w:val="BodyText"/>
        <w:spacing w:before="3"/>
      </w:pPr>
    </w:p>
    <w:p>
      <w:pPr>
        <w:pStyle w:val="BodyText"/>
        <w:spacing w:line="477" w:lineRule="auto"/>
        <w:ind w:right="727"/>
        <w:jc w:val="both"/>
        <w:rPr>
          <w:i/>
        </w:rPr>
      </w:pPr>
      <w:r>
        <w:rPr/>
        <w:t>Estos ejes temáticos son: i) Marcos de Gobernanza, ii) Transparencia, Participación y Colaboración, iii) Datos para un sector público impulsado por el usuario e iv) Implementación Coherente de Políticas, según la </w:t>
      </w:r>
      <w:r>
        <w:rPr>
          <w:i/>
        </w:rPr>
        <w:t>Figura 21.</w:t>
      </w:r>
    </w:p>
    <w:p>
      <w:pPr>
        <w:pStyle w:val="BodyText"/>
        <w:spacing w:after="0" w:line="477" w:lineRule="auto"/>
        <w:jc w:val="both"/>
        <w:rPr>
          <w:i/>
        </w:rPr>
        <w:sectPr>
          <w:pgSz w:w="12240" w:h="15840"/>
          <w:pgMar w:header="762" w:footer="0" w:top="1380" w:bottom="280" w:left="1440" w:right="720"/>
        </w:sectPr>
      </w:pPr>
    </w:p>
    <w:p>
      <w:pPr>
        <w:pStyle w:val="BodyText"/>
        <w:spacing w:before="2"/>
        <w:rPr>
          <w:i/>
          <w:sz w:val="19"/>
        </w:rPr>
      </w:pPr>
    </w:p>
    <w:p>
      <w:pPr>
        <w:pStyle w:val="BodyText"/>
        <w:ind w:left="1569"/>
        <w:rPr>
          <w:sz w:val="20"/>
        </w:rPr>
      </w:pPr>
      <w:r>
        <w:rPr>
          <w:sz w:val="20"/>
        </w:rPr>
        <w:drawing>
          <wp:inline distT="0" distB="0" distL="0" distR="0">
            <wp:extent cx="3944114" cy="3377279"/>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7" cstate="print"/>
                    <a:stretch>
                      <a:fillRect/>
                    </a:stretch>
                  </pic:blipFill>
                  <pic:spPr>
                    <a:xfrm>
                      <a:off x="0" y="0"/>
                      <a:ext cx="3944114" cy="3377279"/>
                    </a:xfrm>
                    <a:prstGeom prst="rect">
                      <a:avLst/>
                    </a:prstGeom>
                  </pic:spPr>
                </pic:pic>
              </a:graphicData>
            </a:graphic>
          </wp:inline>
        </w:drawing>
      </w:r>
      <w:r>
        <w:rPr>
          <w:sz w:val="20"/>
        </w:rPr>
      </w:r>
    </w:p>
    <w:p>
      <w:pPr>
        <w:spacing w:before="132"/>
        <w:ind w:left="0" w:right="708" w:firstLine="0"/>
        <w:jc w:val="center"/>
        <w:rPr>
          <w:i/>
          <w:sz w:val="20"/>
        </w:rPr>
      </w:pPr>
      <w:bookmarkStart w:name="_bookmark50" w:id="77"/>
      <w:bookmarkEnd w:id="77"/>
      <w:r>
        <w:rPr/>
      </w:r>
      <w:r>
        <w:rPr>
          <w:i/>
          <w:sz w:val="20"/>
        </w:rPr>
        <w:t>Figura</w:t>
      </w:r>
      <w:r>
        <w:rPr>
          <w:i/>
          <w:spacing w:val="-2"/>
          <w:sz w:val="20"/>
        </w:rPr>
        <w:t> </w:t>
      </w:r>
      <w:r>
        <w:rPr>
          <w:i/>
          <w:sz w:val="20"/>
        </w:rPr>
        <w:t>21.Ejes</w:t>
      </w:r>
      <w:r>
        <w:rPr>
          <w:i/>
          <w:spacing w:val="1"/>
          <w:sz w:val="20"/>
        </w:rPr>
        <w:t> </w:t>
      </w:r>
      <w:r>
        <w:rPr>
          <w:i/>
          <w:sz w:val="20"/>
        </w:rPr>
        <w:t>Temáticos</w:t>
      </w:r>
      <w:r>
        <w:rPr>
          <w:i/>
          <w:spacing w:val="1"/>
          <w:sz w:val="20"/>
        </w:rPr>
        <w:t> </w:t>
      </w:r>
      <w:r>
        <w:rPr>
          <w:i/>
          <w:sz w:val="20"/>
        </w:rPr>
        <w:t>Informe OCDE –</w:t>
      </w:r>
      <w:r>
        <w:rPr>
          <w:i/>
          <w:spacing w:val="-1"/>
          <w:sz w:val="20"/>
        </w:rPr>
        <w:t> </w:t>
      </w:r>
      <w:r>
        <w:rPr>
          <w:i/>
          <w:spacing w:val="-2"/>
          <w:sz w:val="20"/>
        </w:rPr>
        <w:t>Colombia.</w:t>
      </w:r>
    </w:p>
    <w:p>
      <w:pPr>
        <w:spacing w:before="0"/>
        <w:ind w:left="5" w:right="724" w:firstLine="0"/>
        <w:jc w:val="center"/>
        <w:rPr>
          <w:i/>
          <w:sz w:val="20"/>
        </w:rPr>
      </w:pPr>
      <w:r>
        <w:rPr>
          <w:i/>
          <w:sz w:val="20"/>
        </w:rPr>
        <w:t>Fuente:</w:t>
      </w:r>
      <w:r>
        <w:rPr>
          <w:i/>
          <w:spacing w:val="-1"/>
          <w:sz w:val="20"/>
        </w:rPr>
        <w:t> </w:t>
      </w:r>
      <w:r>
        <w:rPr>
          <w:i/>
          <w:sz w:val="20"/>
        </w:rPr>
        <w:t>Revisión</w:t>
      </w:r>
      <w:r>
        <w:rPr>
          <w:i/>
          <w:spacing w:val="-2"/>
          <w:sz w:val="20"/>
        </w:rPr>
        <w:t> </w:t>
      </w:r>
      <w:r>
        <w:rPr>
          <w:i/>
          <w:sz w:val="20"/>
        </w:rPr>
        <w:t>de</w:t>
      </w:r>
      <w:r>
        <w:rPr>
          <w:i/>
          <w:spacing w:val="-1"/>
          <w:sz w:val="20"/>
        </w:rPr>
        <w:t> </w:t>
      </w:r>
      <w:r>
        <w:rPr>
          <w:i/>
          <w:sz w:val="20"/>
        </w:rPr>
        <w:t>Gobierno</w:t>
      </w:r>
      <w:r>
        <w:rPr>
          <w:i/>
          <w:spacing w:val="-1"/>
          <w:sz w:val="20"/>
        </w:rPr>
        <w:t> </w:t>
      </w:r>
      <w:r>
        <w:rPr>
          <w:i/>
          <w:sz w:val="20"/>
        </w:rPr>
        <w:t>Digital</w:t>
      </w:r>
      <w:r>
        <w:rPr>
          <w:i/>
          <w:spacing w:val="-3"/>
          <w:sz w:val="20"/>
        </w:rPr>
        <w:t> </w:t>
      </w:r>
      <w:r>
        <w:rPr>
          <w:i/>
          <w:sz w:val="20"/>
        </w:rPr>
        <w:t>de</w:t>
      </w:r>
      <w:r>
        <w:rPr>
          <w:i/>
          <w:spacing w:val="-1"/>
          <w:sz w:val="20"/>
        </w:rPr>
        <w:t> </w:t>
      </w:r>
      <w:r>
        <w:rPr>
          <w:i/>
          <w:sz w:val="20"/>
        </w:rPr>
        <w:t>Colombia</w:t>
      </w:r>
      <w:r>
        <w:rPr>
          <w:i/>
          <w:spacing w:val="2"/>
          <w:sz w:val="20"/>
        </w:rPr>
        <w:t> </w:t>
      </w:r>
      <w:r>
        <w:rPr>
          <w:i/>
          <w:sz w:val="20"/>
        </w:rPr>
        <w:t>(OCDE,</w:t>
      </w:r>
      <w:r>
        <w:rPr>
          <w:i/>
          <w:spacing w:val="-1"/>
          <w:sz w:val="20"/>
        </w:rPr>
        <w:t> </w:t>
      </w:r>
      <w:r>
        <w:rPr>
          <w:i/>
          <w:spacing w:val="-2"/>
          <w:sz w:val="20"/>
        </w:rPr>
        <w:t>2018).</w:t>
      </w:r>
    </w:p>
    <w:p>
      <w:pPr>
        <w:pStyle w:val="BodyText"/>
        <w:rPr>
          <w:i/>
          <w:sz w:val="20"/>
        </w:rPr>
      </w:pPr>
    </w:p>
    <w:p>
      <w:pPr>
        <w:pStyle w:val="BodyText"/>
        <w:rPr>
          <w:i/>
          <w:sz w:val="20"/>
        </w:rPr>
      </w:pPr>
    </w:p>
    <w:p>
      <w:pPr>
        <w:pStyle w:val="BodyText"/>
        <w:spacing w:before="97"/>
        <w:rPr>
          <w:i/>
          <w:sz w:val="20"/>
        </w:rPr>
      </w:pPr>
    </w:p>
    <w:p>
      <w:pPr>
        <w:pStyle w:val="Heading3"/>
      </w:pPr>
      <w:r>
        <w:rPr/>
        <w:t>Marcos</w:t>
      </w:r>
      <w:r>
        <w:rPr>
          <w:spacing w:val="-3"/>
        </w:rPr>
        <w:t> </w:t>
      </w:r>
      <w:r>
        <w:rPr/>
        <w:t>Efectivos</w:t>
      </w:r>
      <w:r>
        <w:rPr>
          <w:spacing w:val="-2"/>
        </w:rPr>
        <w:t> </w:t>
      </w:r>
      <w:r>
        <w:rPr/>
        <w:t>de</w:t>
      </w:r>
      <w:r>
        <w:rPr>
          <w:spacing w:val="-5"/>
        </w:rPr>
        <w:t> </w:t>
      </w:r>
      <w:r>
        <w:rPr>
          <w:spacing w:val="-2"/>
        </w:rPr>
        <w:t>Gobernanza</w:t>
      </w:r>
    </w:p>
    <w:p>
      <w:pPr>
        <w:pStyle w:val="BodyText"/>
        <w:spacing w:line="480" w:lineRule="auto" w:before="275"/>
        <w:ind w:right="715" w:firstLine="720"/>
        <w:jc w:val="both"/>
      </w:pPr>
      <w:r>
        <w:rPr/>
        <w:t>En</w:t>
      </w:r>
      <w:r>
        <w:rPr>
          <w:spacing w:val="-2"/>
        </w:rPr>
        <w:t> </w:t>
      </w:r>
      <w:r>
        <w:rPr/>
        <w:t>el informe</w:t>
      </w:r>
      <w:r>
        <w:rPr>
          <w:spacing w:val="-4"/>
        </w:rPr>
        <w:t> </w:t>
      </w:r>
      <w:r>
        <w:rPr/>
        <w:t>este</w:t>
      </w:r>
      <w:r>
        <w:rPr>
          <w:spacing w:val="-4"/>
        </w:rPr>
        <w:t> </w:t>
      </w:r>
      <w:r>
        <w:rPr/>
        <w:t>eje recalca la importancia</w:t>
      </w:r>
      <w:r>
        <w:rPr>
          <w:spacing w:val="-4"/>
        </w:rPr>
        <w:t> </w:t>
      </w:r>
      <w:r>
        <w:rPr/>
        <w:t>de la Estrategia</w:t>
      </w:r>
      <w:r>
        <w:rPr>
          <w:spacing w:val="-4"/>
        </w:rPr>
        <w:t> </w:t>
      </w:r>
      <w:r>
        <w:rPr/>
        <w:t>de</w:t>
      </w:r>
      <w:r>
        <w:rPr>
          <w:spacing w:val="-3"/>
        </w:rPr>
        <w:t> </w:t>
      </w:r>
      <w:r>
        <w:rPr/>
        <w:t>Gobierno</w:t>
      </w:r>
      <w:r>
        <w:rPr>
          <w:spacing w:val="-2"/>
        </w:rPr>
        <w:t> </w:t>
      </w:r>
      <w:r>
        <w:rPr/>
        <w:t>en</w:t>
      </w:r>
      <w:r>
        <w:rPr>
          <w:spacing w:val="-1"/>
        </w:rPr>
        <w:t> </w:t>
      </w:r>
      <w:r>
        <w:rPr/>
        <w:t>Línea,</w:t>
      </w:r>
      <w:r>
        <w:rPr>
          <w:spacing w:val="-2"/>
        </w:rPr>
        <w:t> </w:t>
      </w:r>
      <w:r>
        <w:rPr/>
        <w:t>como base en el desarrollo del Gobierno Electrónico en Colombia, a través de la obtención de buenos resultados en la definición e implementación de planes estratégicos y el proceso de transición de Gobierno Electrónico a Gobierno Digital. El informe recomienda:</w:t>
      </w:r>
    </w:p>
    <w:p>
      <w:pPr>
        <w:pStyle w:val="ListParagraph"/>
        <w:numPr>
          <w:ilvl w:val="0"/>
          <w:numId w:val="28"/>
        </w:numPr>
        <w:tabs>
          <w:tab w:pos="719" w:val="left" w:leader="none"/>
        </w:tabs>
        <w:spacing w:line="240" w:lineRule="auto" w:before="2" w:after="0"/>
        <w:ind w:left="719" w:right="0" w:hanging="359"/>
        <w:jc w:val="both"/>
        <w:rPr>
          <w:sz w:val="24"/>
        </w:rPr>
      </w:pPr>
      <w:r>
        <w:rPr>
          <w:sz w:val="24"/>
        </w:rPr>
        <w:t>Definir</w:t>
      </w:r>
      <w:r>
        <w:rPr>
          <w:spacing w:val="-5"/>
          <w:sz w:val="24"/>
        </w:rPr>
        <w:t> </w:t>
      </w:r>
      <w:r>
        <w:rPr>
          <w:sz w:val="24"/>
        </w:rPr>
        <w:t>con</w:t>
      </w:r>
      <w:r>
        <w:rPr>
          <w:spacing w:val="-8"/>
          <w:sz w:val="24"/>
        </w:rPr>
        <w:t> </w:t>
      </w:r>
      <w:r>
        <w:rPr>
          <w:sz w:val="24"/>
        </w:rPr>
        <w:t>claridad</w:t>
      </w:r>
      <w:r>
        <w:rPr>
          <w:spacing w:val="2"/>
          <w:sz w:val="24"/>
        </w:rPr>
        <w:t> </w:t>
      </w:r>
      <w:r>
        <w:rPr>
          <w:sz w:val="24"/>
        </w:rPr>
        <w:t>las</w:t>
      </w:r>
      <w:r>
        <w:rPr>
          <w:spacing w:val="-2"/>
          <w:sz w:val="24"/>
        </w:rPr>
        <w:t> </w:t>
      </w:r>
      <w:r>
        <w:rPr>
          <w:sz w:val="24"/>
        </w:rPr>
        <w:t>prioridades</w:t>
      </w:r>
      <w:r>
        <w:rPr>
          <w:spacing w:val="-1"/>
          <w:sz w:val="24"/>
        </w:rPr>
        <w:t> </w:t>
      </w:r>
      <w:r>
        <w:rPr>
          <w:sz w:val="24"/>
        </w:rPr>
        <w:t>estratégicas</w:t>
      </w:r>
      <w:r>
        <w:rPr>
          <w:spacing w:val="-1"/>
          <w:sz w:val="24"/>
        </w:rPr>
        <w:t> </w:t>
      </w:r>
      <w:r>
        <w:rPr>
          <w:sz w:val="24"/>
        </w:rPr>
        <w:t>para la</w:t>
      </w:r>
      <w:r>
        <w:rPr>
          <w:spacing w:val="-4"/>
          <w:sz w:val="24"/>
        </w:rPr>
        <w:t> </w:t>
      </w:r>
      <w:r>
        <w:rPr>
          <w:sz w:val="24"/>
        </w:rPr>
        <w:t>agenda</w:t>
      </w:r>
      <w:r>
        <w:rPr>
          <w:spacing w:val="-4"/>
          <w:sz w:val="24"/>
        </w:rPr>
        <w:t> </w:t>
      </w:r>
      <w:r>
        <w:rPr>
          <w:sz w:val="24"/>
        </w:rPr>
        <w:t>del</w:t>
      </w:r>
      <w:r>
        <w:rPr>
          <w:spacing w:val="-9"/>
          <w:sz w:val="24"/>
        </w:rPr>
        <w:t> </w:t>
      </w:r>
      <w:r>
        <w:rPr>
          <w:sz w:val="24"/>
        </w:rPr>
        <w:t>gobierno</w:t>
      </w:r>
      <w:r>
        <w:rPr>
          <w:spacing w:val="-8"/>
          <w:sz w:val="24"/>
        </w:rPr>
        <w:t> </w:t>
      </w:r>
      <w:r>
        <w:rPr>
          <w:spacing w:val="-2"/>
          <w:sz w:val="24"/>
        </w:rPr>
        <w:t>digital.</w:t>
      </w:r>
    </w:p>
    <w:p>
      <w:pPr>
        <w:pStyle w:val="ListParagraph"/>
        <w:numPr>
          <w:ilvl w:val="0"/>
          <w:numId w:val="28"/>
        </w:numPr>
        <w:tabs>
          <w:tab w:pos="719" w:val="left" w:leader="none"/>
          <w:tab w:pos="721" w:val="left" w:leader="none"/>
        </w:tabs>
        <w:spacing w:line="480" w:lineRule="auto" w:before="273" w:after="0"/>
        <w:ind w:left="721" w:right="718" w:hanging="361"/>
        <w:jc w:val="both"/>
        <w:rPr>
          <w:sz w:val="24"/>
        </w:rPr>
      </w:pPr>
      <w:r>
        <w:rPr>
          <w:sz w:val="24"/>
        </w:rPr>
        <w:t>Establecer</w:t>
      </w:r>
      <w:r>
        <w:rPr>
          <w:spacing w:val="-15"/>
          <w:sz w:val="24"/>
        </w:rPr>
        <w:t> </w:t>
      </w:r>
      <w:r>
        <w:rPr>
          <w:sz w:val="24"/>
        </w:rPr>
        <w:t>marcos</w:t>
      </w:r>
      <w:r>
        <w:rPr>
          <w:spacing w:val="-10"/>
          <w:sz w:val="24"/>
        </w:rPr>
        <w:t> </w:t>
      </w:r>
      <w:r>
        <w:rPr>
          <w:sz w:val="24"/>
        </w:rPr>
        <w:t>institucionales</w:t>
      </w:r>
      <w:r>
        <w:rPr>
          <w:spacing w:val="-5"/>
          <w:sz w:val="24"/>
        </w:rPr>
        <w:t> </w:t>
      </w:r>
      <w:r>
        <w:rPr>
          <w:sz w:val="24"/>
        </w:rPr>
        <w:t>y</w:t>
      </w:r>
      <w:r>
        <w:rPr>
          <w:spacing w:val="-15"/>
          <w:sz w:val="24"/>
        </w:rPr>
        <w:t> </w:t>
      </w:r>
      <w:r>
        <w:rPr>
          <w:sz w:val="24"/>
        </w:rPr>
        <w:t>mecanismos</w:t>
      </w:r>
      <w:r>
        <w:rPr>
          <w:spacing w:val="-9"/>
          <w:sz w:val="24"/>
        </w:rPr>
        <w:t> </w:t>
      </w:r>
      <w:r>
        <w:rPr>
          <w:sz w:val="24"/>
        </w:rPr>
        <w:t>de</w:t>
      </w:r>
      <w:r>
        <w:rPr>
          <w:spacing w:val="-12"/>
          <w:sz w:val="24"/>
        </w:rPr>
        <w:t> </w:t>
      </w:r>
      <w:r>
        <w:rPr>
          <w:sz w:val="24"/>
        </w:rPr>
        <w:t>gobernanza</w:t>
      </w:r>
      <w:r>
        <w:rPr>
          <w:spacing w:val="-12"/>
          <w:sz w:val="24"/>
        </w:rPr>
        <w:t> </w:t>
      </w:r>
      <w:r>
        <w:rPr>
          <w:sz w:val="24"/>
        </w:rPr>
        <w:t>efectivos</w:t>
      </w:r>
      <w:r>
        <w:rPr>
          <w:spacing w:val="-9"/>
          <w:sz w:val="24"/>
        </w:rPr>
        <w:t> </w:t>
      </w:r>
      <w:r>
        <w:rPr>
          <w:sz w:val="24"/>
        </w:rPr>
        <w:t>para</w:t>
      </w:r>
      <w:r>
        <w:rPr>
          <w:spacing w:val="-12"/>
          <w:sz w:val="24"/>
        </w:rPr>
        <w:t> </w:t>
      </w:r>
      <w:r>
        <w:rPr>
          <w:sz w:val="24"/>
        </w:rPr>
        <w:t>promover</w:t>
      </w:r>
      <w:r>
        <w:rPr>
          <w:spacing w:val="-6"/>
          <w:sz w:val="24"/>
        </w:rPr>
        <w:t> </w:t>
      </w:r>
      <w:r>
        <w:rPr>
          <w:sz w:val="24"/>
        </w:rPr>
        <w:t>la horizontalidad, la coordinación y la integración, y un enfoque integral de gobierno y un pensamiento sistémico para desarrollar una administración totalmente interoperable.</w:t>
      </w:r>
    </w:p>
    <w:p>
      <w:pPr>
        <w:pStyle w:val="ListParagraph"/>
        <w:numPr>
          <w:ilvl w:val="0"/>
          <w:numId w:val="28"/>
        </w:numPr>
        <w:tabs>
          <w:tab w:pos="719" w:val="left" w:leader="none"/>
          <w:tab w:pos="721" w:val="left" w:leader="none"/>
        </w:tabs>
        <w:spacing w:line="480" w:lineRule="auto" w:before="0" w:after="0"/>
        <w:ind w:left="721" w:right="718" w:hanging="361"/>
        <w:jc w:val="both"/>
        <w:rPr>
          <w:sz w:val="24"/>
        </w:rPr>
      </w:pPr>
      <w:r>
        <w:rPr>
          <w:sz w:val="24"/>
        </w:rPr>
        <w:t>Definir</w:t>
      </w:r>
      <w:r>
        <w:rPr>
          <w:spacing w:val="-3"/>
          <w:sz w:val="24"/>
        </w:rPr>
        <w:t> </w:t>
      </w:r>
      <w:r>
        <w:rPr>
          <w:sz w:val="24"/>
        </w:rPr>
        <w:t>políticas</w:t>
      </w:r>
      <w:r>
        <w:rPr>
          <w:spacing w:val="-2"/>
          <w:sz w:val="24"/>
        </w:rPr>
        <w:t> </w:t>
      </w:r>
      <w:r>
        <w:rPr>
          <w:sz w:val="24"/>
        </w:rPr>
        <w:t>de</w:t>
      </w:r>
      <w:r>
        <w:rPr>
          <w:spacing w:val="-5"/>
          <w:sz w:val="24"/>
        </w:rPr>
        <w:t> </w:t>
      </w:r>
      <w:r>
        <w:rPr>
          <w:sz w:val="24"/>
        </w:rPr>
        <w:t>apalancamiento</w:t>
      </w:r>
      <w:r>
        <w:rPr>
          <w:spacing w:val="-9"/>
          <w:sz w:val="24"/>
        </w:rPr>
        <w:t> </w:t>
      </w:r>
      <w:r>
        <w:rPr>
          <w:sz w:val="24"/>
        </w:rPr>
        <w:t>para facilitar la coordinación</w:t>
      </w:r>
      <w:r>
        <w:rPr>
          <w:spacing w:val="-4"/>
          <w:sz w:val="24"/>
        </w:rPr>
        <w:t> </w:t>
      </w:r>
      <w:r>
        <w:rPr>
          <w:sz w:val="24"/>
        </w:rPr>
        <w:t>e implementación</w:t>
      </w:r>
      <w:r>
        <w:rPr>
          <w:spacing w:val="-9"/>
          <w:sz w:val="24"/>
        </w:rPr>
        <w:t> </w:t>
      </w:r>
      <w:r>
        <w:rPr>
          <w:sz w:val="24"/>
        </w:rPr>
        <w:t>de las diferentes iniciativas.</w:t>
      </w:r>
    </w:p>
    <w:p>
      <w:pPr>
        <w:pStyle w:val="ListParagraph"/>
        <w:spacing w:after="0" w:line="480" w:lineRule="auto"/>
        <w:jc w:val="both"/>
        <w:rPr>
          <w:sz w:val="24"/>
        </w:rPr>
        <w:sectPr>
          <w:pgSz w:w="12240" w:h="15840"/>
          <w:pgMar w:header="762" w:footer="0" w:top="1380" w:bottom="280" w:left="1440" w:right="720"/>
        </w:sectPr>
      </w:pPr>
    </w:p>
    <w:p>
      <w:pPr>
        <w:pStyle w:val="Heading3"/>
        <w:spacing w:before="87"/>
      </w:pPr>
      <w:r>
        <w:rPr/>
        <w:t>Transparencia,</w:t>
      </w:r>
      <w:r>
        <w:rPr>
          <w:spacing w:val="-4"/>
        </w:rPr>
        <w:t> </w:t>
      </w:r>
      <w:r>
        <w:rPr/>
        <w:t>Participación</w:t>
      </w:r>
      <w:r>
        <w:rPr>
          <w:spacing w:val="-3"/>
        </w:rPr>
        <w:t> </w:t>
      </w:r>
      <w:r>
        <w:rPr/>
        <w:t>y</w:t>
      </w:r>
      <w:r>
        <w:rPr>
          <w:spacing w:val="-5"/>
        </w:rPr>
        <w:t> </w:t>
      </w:r>
      <w:r>
        <w:rPr>
          <w:spacing w:val="-2"/>
        </w:rPr>
        <w:t>Colaboración</w:t>
      </w:r>
    </w:p>
    <w:p>
      <w:pPr>
        <w:pStyle w:val="BodyText"/>
        <w:spacing w:line="480" w:lineRule="auto" w:before="274"/>
        <w:ind w:right="722" w:firstLine="720"/>
        <w:jc w:val="both"/>
      </w:pPr>
      <w:r>
        <w:rPr/>
        <w:t>Este eje presenta la importancia del gobierno digital como pieza clave para abordar a los ciudadanos,</w:t>
      </w:r>
      <w:r>
        <w:rPr>
          <w:spacing w:val="-15"/>
        </w:rPr>
        <w:t> </w:t>
      </w:r>
      <w:r>
        <w:rPr/>
        <w:t>para</w:t>
      </w:r>
      <w:r>
        <w:rPr>
          <w:spacing w:val="-15"/>
        </w:rPr>
        <w:t> </w:t>
      </w:r>
      <w:r>
        <w:rPr/>
        <w:t>fortalecer</w:t>
      </w:r>
      <w:r>
        <w:rPr>
          <w:spacing w:val="-15"/>
        </w:rPr>
        <w:t> </w:t>
      </w:r>
      <w:r>
        <w:rPr/>
        <w:t>la</w:t>
      </w:r>
      <w:r>
        <w:rPr>
          <w:spacing w:val="-15"/>
        </w:rPr>
        <w:t> </w:t>
      </w:r>
      <w:r>
        <w:rPr/>
        <w:t>confianza</w:t>
      </w:r>
      <w:r>
        <w:rPr>
          <w:spacing w:val="-15"/>
        </w:rPr>
        <w:t> </w:t>
      </w:r>
      <w:r>
        <w:rPr/>
        <w:t>en</w:t>
      </w:r>
      <w:r>
        <w:rPr>
          <w:spacing w:val="-15"/>
        </w:rPr>
        <w:t> </w:t>
      </w:r>
      <w:r>
        <w:rPr/>
        <w:t>el</w:t>
      </w:r>
      <w:r>
        <w:rPr>
          <w:spacing w:val="-15"/>
        </w:rPr>
        <w:t> </w:t>
      </w:r>
      <w:r>
        <w:rPr/>
        <w:t>papel</w:t>
      </w:r>
      <w:r>
        <w:rPr>
          <w:spacing w:val="-15"/>
        </w:rPr>
        <w:t> </w:t>
      </w:r>
      <w:r>
        <w:rPr/>
        <w:t>del</w:t>
      </w:r>
      <w:r>
        <w:rPr>
          <w:spacing w:val="-15"/>
        </w:rPr>
        <w:t> </w:t>
      </w:r>
      <w:r>
        <w:rPr/>
        <w:t>gobierno</w:t>
      </w:r>
      <w:r>
        <w:rPr>
          <w:spacing w:val="-15"/>
        </w:rPr>
        <w:t> </w:t>
      </w:r>
      <w:r>
        <w:rPr/>
        <w:t>en</w:t>
      </w:r>
      <w:r>
        <w:rPr>
          <w:spacing w:val="-15"/>
        </w:rPr>
        <w:t> </w:t>
      </w:r>
      <w:r>
        <w:rPr/>
        <w:t>la</w:t>
      </w:r>
      <w:r>
        <w:rPr>
          <w:spacing w:val="-15"/>
        </w:rPr>
        <w:t> </w:t>
      </w:r>
      <w:r>
        <w:rPr/>
        <w:t>actual</w:t>
      </w:r>
      <w:r>
        <w:rPr>
          <w:spacing w:val="-15"/>
        </w:rPr>
        <w:t> </w:t>
      </w:r>
      <w:r>
        <w:rPr/>
        <w:t>etapa</w:t>
      </w:r>
      <w:r>
        <w:rPr>
          <w:spacing w:val="-15"/>
        </w:rPr>
        <w:t> </w:t>
      </w:r>
      <w:r>
        <w:rPr/>
        <w:t>del</w:t>
      </w:r>
      <w:r>
        <w:rPr>
          <w:spacing w:val="-15"/>
        </w:rPr>
        <w:t> </w:t>
      </w:r>
      <w:r>
        <w:rPr/>
        <w:t>posconflicto, y</w:t>
      </w:r>
      <w:r>
        <w:rPr>
          <w:spacing w:val="-3"/>
        </w:rPr>
        <w:t> </w:t>
      </w:r>
      <w:r>
        <w:rPr/>
        <w:t>de esta manera construir las bases para una ciudadanía activa, a través del cumplimiento</w:t>
      </w:r>
      <w:r>
        <w:rPr>
          <w:spacing w:val="-3"/>
        </w:rPr>
        <w:t> </w:t>
      </w:r>
      <w:r>
        <w:rPr/>
        <w:t>de los siguientes aspectos:</w:t>
      </w:r>
    </w:p>
    <w:p>
      <w:pPr>
        <w:pStyle w:val="ListParagraph"/>
        <w:numPr>
          <w:ilvl w:val="0"/>
          <w:numId w:val="28"/>
        </w:numPr>
        <w:tabs>
          <w:tab w:pos="719" w:val="left" w:leader="none"/>
          <w:tab w:pos="721" w:val="left" w:leader="none"/>
        </w:tabs>
        <w:spacing w:line="475" w:lineRule="auto" w:before="3" w:after="0"/>
        <w:ind w:left="721" w:right="730" w:hanging="361"/>
        <w:jc w:val="both"/>
        <w:rPr>
          <w:sz w:val="24"/>
        </w:rPr>
      </w:pPr>
      <w:r>
        <w:rPr>
          <w:sz w:val="24"/>
        </w:rPr>
        <w:t>Transparencia</w:t>
      </w:r>
      <w:r>
        <w:rPr>
          <w:spacing w:val="-5"/>
          <w:sz w:val="24"/>
        </w:rPr>
        <w:t> </w:t>
      </w:r>
      <w:r>
        <w:rPr>
          <w:sz w:val="24"/>
        </w:rPr>
        <w:t>centrada</w:t>
      </w:r>
      <w:r>
        <w:rPr>
          <w:spacing w:val="-5"/>
          <w:sz w:val="24"/>
        </w:rPr>
        <w:t> </w:t>
      </w:r>
      <w:r>
        <w:rPr>
          <w:sz w:val="24"/>
        </w:rPr>
        <w:t>en</w:t>
      </w:r>
      <w:r>
        <w:rPr>
          <w:spacing w:val="-4"/>
          <w:sz w:val="24"/>
        </w:rPr>
        <w:t> </w:t>
      </w:r>
      <w:r>
        <w:rPr>
          <w:sz w:val="24"/>
        </w:rPr>
        <w:t>el</w:t>
      </w:r>
      <w:r>
        <w:rPr>
          <w:spacing w:val="-10"/>
          <w:sz w:val="24"/>
        </w:rPr>
        <w:t> </w:t>
      </w:r>
      <w:r>
        <w:rPr>
          <w:sz w:val="24"/>
        </w:rPr>
        <w:t>ciudadano</w:t>
      </w:r>
      <w:r>
        <w:rPr>
          <w:spacing w:val="-9"/>
          <w:sz w:val="24"/>
        </w:rPr>
        <w:t> </w:t>
      </w:r>
      <w:r>
        <w:rPr>
          <w:sz w:val="24"/>
        </w:rPr>
        <w:t>a la</w:t>
      </w:r>
      <w:r>
        <w:rPr>
          <w:spacing w:val="-5"/>
          <w:sz w:val="24"/>
        </w:rPr>
        <w:t> </w:t>
      </w:r>
      <w:r>
        <w:rPr>
          <w:sz w:val="24"/>
        </w:rPr>
        <w:t>participación</w:t>
      </w:r>
      <w:r>
        <w:rPr>
          <w:spacing w:val="-4"/>
          <w:sz w:val="24"/>
        </w:rPr>
        <w:t> </w:t>
      </w:r>
      <w:r>
        <w:rPr>
          <w:sz w:val="24"/>
        </w:rPr>
        <w:t>y</w:t>
      </w:r>
      <w:r>
        <w:rPr>
          <w:spacing w:val="-9"/>
          <w:sz w:val="24"/>
        </w:rPr>
        <w:t> </w:t>
      </w:r>
      <w:r>
        <w:rPr>
          <w:sz w:val="24"/>
        </w:rPr>
        <w:t>colaboración</w:t>
      </w:r>
      <w:r>
        <w:rPr>
          <w:spacing w:val="-4"/>
          <w:sz w:val="24"/>
        </w:rPr>
        <w:t> </w:t>
      </w:r>
      <w:r>
        <w:rPr>
          <w:sz w:val="24"/>
        </w:rPr>
        <w:t>impulsada</w:t>
      </w:r>
      <w:r>
        <w:rPr>
          <w:spacing w:val="-5"/>
          <w:sz w:val="24"/>
        </w:rPr>
        <w:t> </w:t>
      </w:r>
      <w:r>
        <w:rPr>
          <w:sz w:val="24"/>
        </w:rPr>
        <w:t>por</w:t>
      </w:r>
      <w:r>
        <w:rPr>
          <w:spacing w:val="-3"/>
          <w:sz w:val="24"/>
        </w:rPr>
        <w:t> </w:t>
      </w:r>
      <w:r>
        <w:rPr>
          <w:sz w:val="24"/>
        </w:rPr>
        <w:t>el </w:t>
      </w:r>
      <w:r>
        <w:rPr>
          <w:spacing w:val="-2"/>
          <w:sz w:val="24"/>
        </w:rPr>
        <w:t>ciudadano.</w:t>
      </w:r>
    </w:p>
    <w:p>
      <w:pPr>
        <w:pStyle w:val="ListParagraph"/>
        <w:numPr>
          <w:ilvl w:val="0"/>
          <w:numId w:val="28"/>
        </w:numPr>
        <w:tabs>
          <w:tab w:pos="719" w:val="left" w:leader="none"/>
        </w:tabs>
        <w:spacing w:line="240" w:lineRule="auto" w:before="10" w:after="0"/>
        <w:ind w:left="719" w:right="0" w:hanging="359"/>
        <w:jc w:val="both"/>
        <w:rPr>
          <w:sz w:val="24"/>
        </w:rPr>
      </w:pPr>
      <w:r>
        <w:rPr>
          <w:sz w:val="24"/>
        </w:rPr>
        <w:t>Adoptar</w:t>
      </w:r>
      <w:r>
        <w:rPr>
          <w:spacing w:val="-1"/>
          <w:sz w:val="24"/>
        </w:rPr>
        <w:t> </w:t>
      </w:r>
      <w:r>
        <w:rPr>
          <w:sz w:val="24"/>
        </w:rPr>
        <w:t>un nuevo</w:t>
      </w:r>
      <w:r>
        <w:rPr>
          <w:spacing w:val="-5"/>
          <w:sz w:val="24"/>
        </w:rPr>
        <w:t> </w:t>
      </w:r>
      <w:r>
        <w:rPr>
          <w:sz w:val="24"/>
        </w:rPr>
        <w:t>papel</w:t>
      </w:r>
      <w:r>
        <w:rPr>
          <w:spacing w:val="-1"/>
          <w:sz w:val="24"/>
        </w:rPr>
        <w:t> </w:t>
      </w:r>
      <w:r>
        <w:rPr>
          <w:sz w:val="24"/>
        </w:rPr>
        <w:t>en</w:t>
      </w:r>
      <w:r>
        <w:rPr>
          <w:spacing w:val="-5"/>
          <w:sz w:val="24"/>
        </w:rPr>
        <w:t> </w:t>
      </w:r>
      <w:r>
        <w:rPr>
          <w:sz w:val="24"/>
        </w:rPr>
        <w:t>el</w:t>
      </w:r>
      <w:r>
        <w:rPr>
          <w:spacing w:val="-6"/>
          <w:sz w:val="24"/>
        </w:rPr>
        <w:t> </w:t>
      </w:r>
      <w:r>
        <w:rPr>
          <w:sz w:val="24"/>
        </w:rPr>
        <w:t>que</w:t>
      </w:r>
      <w:r>
        <w:rPr>
          <w:spacing w:val="-1"/>
          <w:sz w:val="24"/>
        </w:rPr>
        <w:t> </w:t>
      </w:r>
      <w:r>
        <w:rPr>
          <w:sz w:val="24"/>
        </w:rPr>
        <w:t>el</w:t>
      </w:r>
      <w:r>
        <w:rPr>
          <w:spacing w:val="-6"/>
          <w:sz w:val="24"/>
        </w:rPr>
        <w:t> </w:t>
      </w:r>
      <w:r>
        <w:rPr>
          <w:sz w:val="24"/>
        </w:rPr>
        <w:t>gobierno fomente</w:t>
      </w:r>
      <w:r>
        <w:rPr>
          <w:spacing w:val="-1"/>
          <w:sz w:val="24"/>
        </w:rPr>
        <w:t> </w:t>
      </w:r>
      <w:r>
        <w:rPr>
          <w:sz w:val="24"/>
        </w:rPr>
        <w:t>un</w:t>
      </w:r>
      <w:r>
        <w:rPr>
          <w:spacing w:val="-5"/>
          <w:sz w:val="24"/>
        </w:rPr>
        <w:t> </w:t>
      </w:r>
      <w:r>
        <w:rPr>
          <w:sz w:val="24"/>
        </w:rPr>
        <w:t>ecosistema</w:t>
      </w:r>
      <w:r>
        <w:rPr>
          <w:spacing w:val="-1"/>
          <w:sz w:val="24"/>
        </w:rPr>
        <w:t> </w:t>
      </w:r>
      <w:r>
        <w:rPr>
          <w:sz w:val="24"/>
        </w:rPr>
        <w:t>digital</w:t>
      </w:r>
      <w:r>
        <w:rPr>
          <w:spacing w:val="-5"/>
          <w:sz w:val="24"/>
        </w:rPr>
        <w:t> </w:t>
      </w:r>
      <w:r>
        <w:rPr>
          <w:spacing w:val="-2"/>
          <w:sz w:val="24"/>
        </w:rPr>
        <w:t>sostenible.</w:t>
      </w:r>
    </w:p>
    <w:p>
      <w:pPr>
        <w:pStyle w:val="ListParagraph"/>
        <w:numPr>
          <w:ilvl w:val="0"/>
          <w:numId w:val="28"/>
        </w:numPr>
        <w:tabs>
          <w:tab w:pos="719" w:val="left" w:leader="none"/>
          <w:tab w:pos="721" w:val="left" w:leader="none"/>
        </w:tabs>
        <w:spacing w:line="475" w:lineRule="auto" w:before="273" w:after="0"/>
        <w:ind w:left="721" w:right="734" w:hanging="361"/>
        <w:jc w:val="both"/>
        <w:rPr>
          <w:sz w:val="24"/>
        </w:rPr>
      </w:pPr>
      <w:r>
        <w:rPr>
          <w:sz w:val="24"/>
        </w:rPr>
        <w:t>Abrir los datos gubernamentales para fomentar el compromiso social y para crear valor </w:t>
      </w:r>
      <w:r>
        <w:rPr>
          <w:spacing w:val="-2"/>
          <w:sz w:val="24"/>
        </w:rPr>
        <w:t>económico.</w:t>
      </w:r>
    </w:p>
    <w:p>
      <w:pPr>
        <w:pStyle w:val="ListParagraph"/>
        <w:numPr>
          <w:ilvl w:val="0"/>
          <w:numId w:val="28"/>
        </w:numPr>
        <w:tabs>
          <w:tab w:pos="714" w:val="left" w:leader="none"/>
        </w:tabs>
        <w:spacing w:line="240" w:lineRule="auto" w:before="11" w:after="0"/>
        <w:ind w:left="714" w:right="0" w:hanging="359"/>
        <w:jc w:val="both"/>
        <w:rPr>
          <w:sz w:val="24"/>
        </w:rPr>
      </w:pPr>
      <w:r>
        <w:rPr>
          <w:sz w:val="24"/>
        </w:rPr>
        <w:t>Demostrar</w:t>
      </w:r>
      <w:r>
        <w:rPr>
          <w:spacing w:val="-2"/>
          <w:sz w:val="24"/>
        </w:rPr>
        <w:t> </w:t>
      </w:r>
      <w:r>
        <w:rPr>
          <w:sz w:val="24"/>
        </w:rPr>
        <w:t>el</w:t>
      </w:r>
      <w:r>
        <w:rPr>
          <w:spacing w:val="-3"/>
          <w:sz w:val="24"/>
        </w:rPr>
        <w:t> </w:t>
      </w:r>
      <w:r>
        <w:rPr>
          <w:sz w:val="24"/>
        </w:rPr>
        <w:t>impacto</w:t>
      </w:r>
      <w:r>
        <w:rPr>
          <w:spacing w:val="-8"/>
          <w:sz w:val="24"/>
        </w:rPr>
        <w:t> </w:t>
      </w:r>
      <w:r>
        <w:rPr>
          <w:sz w:val="24"/>
        </w:rPr>
        <w:t>del</w:t>
      </w:r>
      <w:r>
        <w:rPr>
          <w:spacing w:val="-3"/>
          <w:sz w:val="24"/>
        </w:rPr>
        <w:t> </w:t>
      </w:r>
      <w:r>
        <w:rPr>
          <w:sz w:val="24"/>
        </w:rPr>
        <w:t>compromiso</w:t>
      </w:r>
      <w:r>
        <w:rPr>
          <w:spacing w:val="-2"/>
          <w:sz w:val="24"/>
        </w:rPr>
        <w:t> ciudadano.</w:t>
      </w:r>
    </w:p>
    <w:p>
      <w:pPr>
        <w:pStyle w:val="BodyText"/>
      </w:pPr>
    </w:p>
    <w:p>
      <w:pPr>
        <w:pStyle w:val="BodyText"/>
        <w:spacing w:before="275"/>
      </w:pPr>
    </w:p>
    <w:p>
      <w:pPr>
        <w:pStyle w:val="Heading3"/>
      </w:pPr>
      <w:r>
        <w:rPr/>
        <w:t>Datos para</w:t>
      </w:r>
      <w:r>
        <w:rPr>
          <w:spacing w:val="-1"/>
        </w:rPr>
        <w:t> </w:t>
      </w:r>
      <w:r>
        <w:rPr/>
        <w:t>un</w:t>
      </w:r>
      <w:r>
        <w:rPr>
          <w:spacing w:val="-4"/>
        </w:rPr>
        <w:t> </w:t>
      </w:r>
      <w:r>
        <w:rPr/>
        <w:t>sector público</w:t>
      </w:r>
      <w:r>
        <w:rPr>
          <w:spacing w:val="2"/>
        </w:rPr>
        <w:t> </w:t>
      </w:r>
      <w:r>
        <w:rPr/>
        <w:t>impulsado por el</w:t>
      </w:r>
      <w:r>
        <w:rPr>
          <w:spacing w:val="-2"/>
        </w:rPr>
        <w:t> usuario</w:t>
      </w:r>
    </w:p>
    <w:p>
      <w:pPr>
        <w:pStyle w:val="BodyText"/>
        <w:spacing w:line="480" w:lineRule="auto" w:before="275"/>
        <w:ind w:right="715" w:firstLine="720"/>
        <w:jc w:val="both"/>
      </w:pPr>
      <w:r>
        <w:rPr/>
        <w:t>El enfoque presentado en el informe para este eje es el fortalecimiento que requieren las entidades públicas a nivel general para el uso adecuado de los datos abiertos, teniendo en cuenta la</w:t>
      </w:r>
      <w:r>
        <w:rPr>
          <w:spacing w:val="-10"/>
        </w:rPr>
        <w:t> </w:t>
      </w:r>
      <w:r>
        <w:rPr/>
        <w:t>necesidad</w:t>
      </w:r>
      <w:r>
        <w:rPr>
          <w:spacing w:val="-7"/>
        </w:rPr>
        <w:t> </w:t>
      </w:r>
      <w:r>
        <w:rPr/>
        <w:t>de</w:t>
      </w:r>
      <w:r>
        <w:rPr>
          <w:spacing w:val="-13"/>
        </w:rPr>
        <w:t> </w:t>
      </w:r>
      <w:r>
        <w:rPr/>
        <w:t>proyectar</w:t>
      </w:r>
      <w:r>
        <w:rPr>
          <w:spacing w:val="-11"/>
        </w:rPr>
        <w:t> </w:t>
      </w:r>
      <w:r>
        <w:rPr/>
        <w:t>un</w:t>
      </w:r>
      <w:r>
        <w:rPr>
          <w:spacing w:val="-12"/>
        </w:rPr>
        <w:t> </w:t>
      </w:r>
      <w:r>
        <w:rPr/>
        <w:t>mayor</w:t>
      </w:r>
      <w:r>
        <w:rPr>
          <w:spacing w:val="-6"/>
        </w:rPr>
        <w:t> </w:t>
      </w:r>
      <w:r>
        <w:rPr/>
        <w:t>número</w:t>
      </w:r>
      <w:r>
        <w:rPr>
          <w:spacing w:val="-15"/>
        </w:rPr>
        <w:t> </w:t>
      </w:r>
      <w:r>
        <w:rPr/>
        <w:t>de</w:t>
      </w:r>
      <w:r>
        <w:rPr>
          <w:spacing w:val="-13"/>
        </w:rPr>
        <w:t> </w:t>
      </w:r>
      <w:r>
        <w:rPr/>
        <w:t>elementos</w:t>
      </w:r>
      <w:r>
        <w:rPr>
          <w:spacing w:val="-10"/>
        </w:rPr>
        <w:t> </w:t>
      </w:r>
      <w:r>
        <w:rPr/>
        <w:t>que</w:t>
      </w:r>
      <w:r>
        <w:rPr>
          <w:spacing w:val="-13"/>
        </w:rPr>
        <w:t> </w:t>
      </w:r>
      <w:r>
        <w:rPr/>
        <w:t>propendan</w:t>
      </w:r>
      <w:r>
        <w:rPr>
          <w:spacing w:val="-15"/>
        </w:rPr>
        <w:t> </w:t>
      </w:r>
      <w:r>
        <w:rPr/>
        <w:t>a</w:t>
      </w:r>
      <w:r>
        <w:rPr>
          <w:spacing w:val="-3"/>
        </w:rPr>
        <w:t> </w:t>
      </w:r>
      <w:r>
        <w:rPr/>
        <w:t>la</w:t>
      </w:r>
      <w:r>
        <w:rPr>
          <w:spacing w:val="-8"/>
        </w:rPr>
        <w:t> </w:t>
      </w:r>
      <w:r>
        <w:rPr/>
        <w:t>creación</w:t>
      </w:r>
      <w:r>
        <w:rPr>
          <w:spacing w:val="-12"/>
        </w:rPr>
        <w:t> </w:t>
      </w:r>
      <w:r>
        <w:rPr/>
        <w:t>de</w:t>
      </w:r>
      <w:r>
        <w:rPr>
          <w:spacing w:val="-13"/>
        </w:rPr>
        <w:t> </w:t>
      </w:r>
      <w:r>
        <w:rPr/>
        <w:t>un</w:t>
      </w:r>
      <w:r>
        <w:rPr>
          <w:spacing w:val="-12"/>
        </w:rPr>
        <w:t> </w:t>
      </w:r>
      <w:r>
        <w:rPr/>
        <w:t>sector público impulsado por los datos. Para ello, se requiere que las entidades públicas en Colombia, fortalezcan</w:t>
      </w:r>
      <w:r>
        <w:rPr>
          <w:spacing w:val="-2"/>
        </w:rPr>
        <w:t> </w:t>
      </w:r>
      <w:r>
        <w:rPr/>
        <w:t>el</w:t>
      </w:r>
      <w:r>
        <w:rPr>
          <w:spacing w:val="-3"/>
        </w:rPr>
        <w:t> </w:t>
      </w:r>
      <w:r>
        <w:rPr/>
        <w:t>uso</w:t>
      </w:r>
      <w:r>
        <w:rPr>
          <w:spacing w:val="-2"/>
        </w:rPr>
        <w:t> </w:t>
      </w:r>
      <w:r>
        <w:rPr/>
        <w:t>analítico</w:t>
      </w:r>
      <w:r>
        <w:rPr>
          <w:spacing w:val="-2"/>
        </w:rPr>
        <w:t> </w:t>
      </w:r>
      <w:r>
        <w:rPr/>
        <w:t>de los datos, como</w:t>
      </w:r>
      <w:r>
        <w:rPr>
          <w:spacing w:val="-2"/>
        </w:rPr>
        <w:t> </w:t>
      </w:r>
      <w:r>
        <w:rPr/>
        <w:t>práctica del</w:t>
      </w:r>
      <w:r>
        <w:rPr>
          <w:spacing w:val="-3"/>
        </w:rPr>
        <w:t> </w:t>
      </w:r>
      <w:r>
        <w:rPr/>
        <w:t>día a día. En</w:t>
      </w:r>
      <w:r>
        <w:rPr>
          <w:spacing w:val="-2"/>
        </w:rPr>
        <w:t> </w:t>
      </w:r>
      <w:r>
        <w:rPr/>
        <w:t>el informe sobresalen las siguientes recomendaciones:</w:t>
      </w:r>
    </w:p>
    <w:p>
      <w:pPr>
        <w:pStyle w:val="ListParagraph"/>
        <w:numPr>
          <w:ilvl w:val="0"/>
          <w:numId w:val="28"/>
        </w:numPr>
        <w:tabs>
          <w:tab w:pos="719" w:val="left" w:leader="none"/>
        </w:tabs>
        <w:spacing w:line="277" w:lineRule="exact" w:before="0" w:after="0"/>
        <w:ind w:left="719" w:right="0" w:hanging="359"/>
        <w:jc w:val="both"/>
        <w:rPr>
          <w:sz w:val="24"/>
        </w:rPr>
      </w:pPr>
      <w:r>
        <w:rPr>
          <w:sz w:val="24"/>
        </w:rPr>
        <w:t>Pasar</w:t>
      </w:r>
      <w:r>
        <w:rPr>
          <w:spacing w:val="-3"/>
          <w:sz w:val="24"/>
        </w:rPr>
        <w:t> </w:t>
      </w:r>
      <w:r>
        <w:rPr>
          <w:sz w:val="24"/>
        </w:rPr>
        <w:t>de</w:t>
      </w:r>
      <w:r>
        <w:rPr>
          <w:spacing w:val="-2"/>
          <w:sz w:val="24"/>
        </w:rPr>
        <w:t> </w:t>
      </w:r>
      <w:r>
        <w:rPr>
          <w:sz w:val="24"/>
        </w:rPr>
        <w:t>una</w:t>
      </w:r>
      <w:r>
        <w:rPr>
          <w:spacing w:val="-3"/>
          <w:sz w:val="24"/>
        </w:rPr>
        <w:t> </w:t>
      </w:r>
      <w:r>
        <w:rPr>
          <w:sz w:val="24"/>
        </w:rPr>
        <w:t>política</w:t>
      </w:r>
      <w:r>
        <w:rPr>
          <w:spacing w:val="-2"/>
          <w:sz w:val="24"/>
        </w:rPr>
        <w:t> </w:t>
      </w:r>
      <w:r>
        <w:rPr>
          <w:sz w:val="24"/>
        </w:rPr>
        <w:t>de</w:t>
      </w:r>
      <w:r>
        <w:rPr>
          <w:spacing w:val="-3"/>
          <w:sz w:val="24"/>
        </w:rPr>
        <w:t> </w:t>
      </w:r>
      <w:r>
        <w:rPr>
          <w:sz w:val="24"/>
        </w:rPr>
        <w:t>“cerrado</w:t>
      </w:r>
      <w:r>
        <w:rPr>
          <w:spacing w:val="-6"/>
          <w:sz w:val="24"/>
        </w:rPr>
        <w:t> </w:t>
      </w:r>
      <w:r>
        <w:rPr>
          <w:sz w:val="24"/>
        </w:rPr>
        <w:t>por</w:t>
      </w:r>
      <w:r>
        <w:rPr>
          <w:spacing w:val="-1"/>
          <w:sz w:val="24"/>
        </w:rPr>
        <w:t> </w:t>
      </w:r>
      <w:r>
        <w:rPr>
          <w:sz w:val="24"/>
        </w:rPr>
        <w:t>defecto”</w:t>
      </w:r>
      <w:r>
        <w:rPr>
          <w:spacing w:val="-2"/>
          <w:sz w:val="24"/>
        </w:rPr>
        <w:t> </w:t>
      </w:r>
      <w:r>
        <w:rPr>
          <w:sz w:val="24"/>
        </w:rPr>
        <w:t>a</w:t>
      </w:r>
      <w:r>
        <w:rPr>
          <w:spacing w:val="-3"/>
          <w:sz w:val="24"/>
        </w:rPr>
        <w:t> </w:t>
      </w:r>
      <w:r>
        <w:rPr>
          <w:sz w:val="24"/>
        </w:rPr>
        <w:t>una</w:t>
      </w:r>
      <w:r>
        <w:rPr>
          <w:spacing w:val="3"/>
          <w:sz w:val="24"/>
        </w:rPr>
        <w:t> </w:t>
      </w:r>
      <w:r>
        <w:rPr>
          <w:sz w:val="24"/>
        </w:rPr>
        <w:t>de</w:t>
      </w:r>
      <w:r>
        <w:rPr>
          <w:spacing w:val="-3"/>
          <w:sz w:val="24"/>
        </w:rPr>
        <w:t> </w:t>
      </w:r>
      <w:r>
        <w:rPr>
          <w:sz w:val="24"/>
        </w:rPr>
        <w:t>“apertura</w:t>
      </w:r>
      <w:r>
        <w:rPr>
          <w:spacing w:val="3"/>
          <w:sz w:val="24"/>
        </w:rPr>
        <w:t> </w:t>
      </w:r>
      <w:r>
        <w:rPr>
          <w:sz w:val="24"/>
        </w:rPr>
        <w:t>y</w:t>
      </w:r>
      <w:r>
        <w:rPr>
          <w:spacing w:val="-7"/>
          <w:sz w:val="24"/>
        </w:rPr>
        <w:t> </w:t>
      </w:r>
      <w:r>
        <w:rPr>
          <w:sz w:val="24"/>
        </w:rPr>
        <w:t>acceso</w:t>
      </w:r>
      <w:r>
        <w:rPr>
          <w:spacing w:val="-6"/>
          <w:sz w:val="24"/>
        </w:rPr>
        <w:t> </w:t>
      </w:r>
      <w:r>
        <w:rPr>
          <w:sz w:val="24"/>
        </w:rPr>
        <w:t>por </w:t>
      </w:r>
      <w:r>
        <w:rPr>
          <w:spacing w:val="-2"/>
          <w:sz w:val="24"/>
        </w:rPr>
        <w:t>defecto”.</w:t>
      </w:r>
    </w:p>
    <w:p>
      <w:pPr>
        <w:pStyle w:val="BodyText"/>
        <w:spacing w:before="1"/>
      </w:pPr>
    </w:p>
    <w:p>
      <w:pPr>
        <w:pStyle w:val="ListParagraph"/>
        <w:numPr>
          <w:ilvl w:val="0"/>
          <w:numId w:val="28"/>
        </w:numPr>
        <w:tabs>
          <w:tab w:pos="719" w:val="left" w:leader="none"/>
          <w:tab w:pos="721" w:val="left" w:leader="none"/>
        </w:tabs>
        <w:spacing w:line="475" w:lineRule="auto" w:before="0" w:after="0"/>
        <w:ind w:left="721" w:right="722" w:hanging="361"/>
        <w:jc w:val="both"/>
        <w:rPr>
          <w:sz w:val="24"/>
        </w:rPr>
      </w:pPr>
      <w:r>
        <w:rPr>
          <w:sz w:val="24"/>
        </w:rPr>
        <w:t>Fomentar la reutilización</w:t>
      </w:r>
      <w:r>
        <w:rPr>
          <w:spacing w:val="-1"/>
          <w:sz w:val="24"/>
        </w:rPr>
        <w:t> </w:t>
      </w:r>
      <w:r>
        <w:rPr>
          <w:sz w:val="24"/>
        </w:rPr>
        <w:t>de los datos: incluir la gobernanza de datos como</w:t>
      </w:r>
      <w:r>
        <w:rPr>
          <w:spacing w:val="-1"/>
          <w:sz w:val="24"/>
        </w:rPr>
        <w:t> </w:t>
      </w:r>
      <w:r>
        <w:rPr>
          <w:sz w:val="24"/>
        </w:rPr>
        <w:t>parte integral de otras estrategias clave.</w:t>
      </w:r>
    </w:p>
    <w:p>
      <w:pPr>
        <w:pStyle w:val="ListParagraph"/>
        <w:spacing w:after="0" w:line="475" w:lineRule="auto"/>
        <w:jc w:val="both"/>
        <w:rPr>
          <w:sz w:val="24"/>
        </w:rPr>
        <w:sectPr>
          <w:pgSz w:w="12240" w:h="15840"/>
          <w:pgMar w:header="762" w:footer="0" w:top="1380" w:bottom="280" w:left="1440" w:right="720"/>
        </w:sectPr>
      </w:pPr>
    </w:p>
    <w:p>
      <w:pPr>
        <w:pStyle w:val="ListParagraph"/>
        <w:numPr>
          <w:ilvl w:val="0"/>
          <w:numId w:val="28"/>
        </w:numPr>
        <w:tabs>
          <w:tab w:pos="714" w:val="left" w:leader="none"/>
          <w:tab w:pos="716" w:val="left" w:leader="none"/>
        </w:tabs>
        <w:spacing w:line="475" w:lineRule="auto" w:before="87" w:after="0"/>
        <w:ind w:left="716" w:right="732" w:hanging="361"/>
        <w:jc w:val="both"/>
        <w:rPr>
          <w:sz w:val="24"/>
        </w:rPr>
      </w:pPr>
      <w:r>
        <w:rPr>
          <w:sz w:val="24"/>
        </w:rPr>
        <w:t>Asegurar</w:t>
      </w:r>
      <w:r>
        <w:rPr>
          <w:spacing w:val="-15"/>
          <w:sz w:val="24"/>
        </w:rPr>
        <w:t> </w:t>
      </w:r>
      <w:r>
        <w:rPr>
          <w:sz w:val="24"/>
        </w:rPr>
        <w:t>las</w:t>
      </w:r>
      <w:r>
        <w:rPr>
          <w:spacing w:val="-13"/>
          <w:sz w:val="24"/>
        </w:rPr>
        <w:t> </w:t>
      </w:r>
      <w:r>
        <w:rPr>
          <w:sz w:val="24"/>
        </w:rPr>
        <w:t>capacidades</w:t>
      </w:r>
      <w:r>
        <w:rPr>
          <w:spacing w:val="-12"/>
          <w:sz w:val="24"/>
        </w:rPr>
        <w:t> </w:t>
      </w:r>
      <w:r>
        <w:rPr>
          <w:sz w:val="24"/>
        </w:rPr>
        <w:t>para</w:t>
      </w:r>
      <w:r>
        <w:rPr>
          <w:spacing w:val="-10"/>
          <w:sz w:val="24"/>
        </w:rPr>
        <w:t> </w:t>
      </w:r>
      <w:r>
        <w:rPr>
          <w:sz w:val="24"/>
        </w:rPr>
        <w:t>la</w:t>
      </w:r>
      <w:r>
        <w:rPr>
          <w:spacing w:val="-10"/>
          <w:sz w:val="24"/>
        </w:rPr>
        <w:t> </w:t>
      </w:r>
      <w:r>
        <w:rPr>
          <w:sz w:val="24"/>
        </w:rPr>
        <w:t>gestión</w:t>
      </w:r>
      <w:r>
        <w:rPr>
          <w:spacing w:val="-9"/>
          <w:sz w:val="24"/>
        </w:rPr>
        <w:t> </w:t>
      </w:r>
      <w:r>
        <w:rPr>
          <w:sz w:val="24"/>
        </w:rPr>
        <w:t>y</w:t>
      </w:r>
      <w:r>
        <w:rPr>
          <w:spacing w:val="-15"/>
          <w:sz w:val="24"/>
        </w:rPr>
        <w:t> </w:t>
      </w:r>
      <w:r>
        <w:rPr>
          <w:sz w:val="24"/>
        </w:rPr>
        <w:t>reutilización</w:t>
      </w:r>
      <w:r>
        <w:rPr>
          <w:spacing w:val="-15"/>
          <w:sz w:val="24"/>
        </w:rPr>
        <w:t> </w:t>
      </w:r>
      <w:r>
        <w:rPr>
          <w:sz w:val="24"/>
        </w:rPr>
        <w:t>de</w:t>
      </w:r>
      <w:r>
        <w:rPr>
          <w:spacing w:val="-14"/>
          <w:sz w:val="24"/>
        </w:rPr>
        <w:t> </w:t>
      </w:r>
      <w:r>
        <w:rPr>
          <w:sz w:val="24"/>
        </w:rPr>
        <w:t>datos</w:t>
      </w:r>
      <w:r>
        <w:rPr>
          <w:spacing w:val="-12"/>
          <w:sz w:val="24"/>
        </w:rPr>
        <w:t> </w:t>
      </w:r>
      <w:r>
        <w:rPr>
          <w:sz w:val="24"/>
        </w:rPr>
        <w:t>a</w:t>
      </w:r>
      <w:r>
        <w:rPr>
          <w:spacing w:val="-10"/>
          <w:sz w:val="24"/>
        </w:rPr>
        <w:t> </w:t>
      </w:r>
      <w:r>
        <w:rPr>
          <w:sz w:val="24"/>
        </w:rPr>
        <w:t>lo</w:t>
      </w:r>
      <w:r>
        <w:rPr>
          <w:spacing w:val="-9"/>
          <w:sz w:val="24"/>
        </w:rPr>
        <w:t> </w:t>
      </w:r>
      <w:r>
        <w:rPr>
          <w:sz w:val="24"/>
        </w:rPr>
        <w:t>largo</w:t>
      </w:r>
      <w:r>
        <w:rPr>
          <w:spacing w:val="-14"/>
          <w:sz w:val="24"/>
        </w:rPr>
        <w:t> </w:t>
      </w:r>
      <w:r>
        <w:rPr>
          <w:sz w:val="24"/>
        </w:rPr>
        <w:t>de</w:t>
      </w:r>
      <w:r>
        <w:rPr>
          <w:spacing w:val="-10"/>
          <w:sz w:val="24"/>
        </w:rPr>
        <w:t> </w:t>
      </w:r>
      <w:r>
        <w:rPr>
          <w:sz w:val="24"/>
        </w:rPr>
        <w:t>todo</w:t>
      </w:r>
      <w:r>
        <w:rPr>
          <w:spacing w:val="-15"/>
          <w:sz w:val="24"/>
        </w:rPr>
        <w:t> </w:t>
      </w:r>
      <w:r>
        <w:rPr>
          <w:sz w:val="24"/>
        </w:rPr>
        <w:t>el</w:t>
      </w:r>
      <w:r>
        <w:rPr>
          <w:spacing w:val="-14"/>
          <w:sz w:val="24"/>
        </w:rPr>
        <w:t> </w:t>
      </w:r>
      <w:r>
        <w:rPr>
          <w:sz w:val="24"/>
        </w:rPr>
        <w:t>sector </w:t>
      </w:r>
      <w:r>
        <w:rPr>
          <w:spacing w:val="-2"/>
          <w:sz w:val="24"/>
        </w:rPr>
        <w:t>público.</w:t>
      </w:r>
    </w:p>
    <w:p>
      <w:pPr>
        <w:pStyle w:val="BodyText"/>
      </w:pPr>
    </w:p>
    <w:p>
      <w:pPr>
        <w:pStyle w:val="BodyText"/>
        <w:spacing w:before="9"/>
      </w:pPr>
    </w:p>
    <w:p>
      <w:pPr>
        <w:pStyle w:val="Heading3"/>
      </w:pPr>
      <w:r>
        <w:rPr/>
        <w:t>Implementación</w:t>
      </w:r>
      <w:r>
        <w:rPr>
          <w:spacing w:val="-2"/>
        </w:rPr>
        <w:t> </w:t>
      </w:r>
      <w:r>
        <w:rPr/>
        <w:t>Coherente</w:t>
      </w:r>
      <w:r>
        <w:rPr>
          <w:spacing w:val="-4"/>
        </w:rPr>
        <w:t> </w:t>
      </w:r>
      <w:r>
        <w:rPr/>
        <w:t>de</w:t>
      </w:r>
      <w:r>
        <w:rPr>
          <w:spacing w:val="-4"/>
        </w:rPr>
        <w:t> </w:t>
      </w:r>
      <w:r>
        <w:rPr>
          <w:spacing w:val="-2"/>
        </w:rPr>
        <w:t>Políticas</w:t>
      </w:r>
    </w:p>
    <w:p>
      <w:pPr>
        <w:pStyle w:val="BodyText"/>
        <w:spacing w:line="480" w:lineRule="auto" w:before="274"/>
        <w:ind w:right="717" w:firstLine="720"/>
        <w:jc w:val="both"/>
      </w:pPr>
      <w:r>
        <w:rPr/>
        <w:t>En este eje se revisan los diferentes elementos que requiere el gobierno Colombiano</w:t>
      </w:r>
      <w:r>
        <w:rPr>
          <w:spacing w:val="-2"/>
        </w:rPr>
        <w:t> </w:t>
      </w:r>
      <w:r>
        <w:rPr/>
        <w:t>para la</w:t>
      </w:r>
      <w:r>
        <w:rPr>
          <w:spacing w:val="-15"/>
        </w:rPr>
        <w:t> </w:t>
      </w:r>
      <w:r>
        <w:rPr/>
        <w:t>implementación</w:t>
      </w:r>
      <w:r>
        <w:rPr>
          <w:spacing w:val="-15"/>
        </w:rPr>
        <w:t> </w:t>
      </w:r>
      <w:r>
        <w:rPr/>
        <w:t>coherente</w:t>
      </w:r>
      <w:r>
        <w:rPr>
          <w:spacing w:val="-15"/>
        </w:rPr>
        <w:t> </w:t>
      </w:r>
      <w:r>
        <w:rPr/>
        <w:t>de</w:t>
      </w:r>
      <w:r>
        <w:rPr>
          <w:spacing w:val="-15"/>
        </w:rPr>
        <w:t> </w:t>
      </w:r>
      <w:r>
        <w:rPr/>
        <w:t>políticas</w:t>
      </w:r>
      <w:r>
        <w:rPr>
          <w:spacing w:val="-15"/>
        </w:rPr>
        <w:t> </w:t>
      </w:r>
      <w:r>
        <w:rPr/>
        <w:t>de</w:t>
      </w:r>
      <w:r>
        <w:rPr>
          <w:spacing w:val="-15"/>
        </w:rPr>
        <w:t> </w:t>
      </w:r>
      <w:r>
        <w:rPr/>
        <w:t>gobierno</w:t>
      </w:r>
      <w:r>
        <w:rPr>
          <w:spacing w:val="-15"/>
        </w:rPr>
        <w:t> </w:t>
      </w:r>
      <w:r>
        <w:rPr/>
        <w:t>digital,</w:t>
      </w:r>
      <w:r>
        <w:rPr>
          <w:spacing w:val="-15"/>
        </w:rPr>
        <w:t> </w:t>
      </w:r>
      <w:r>
        <w:rPr/>
        <w:t>de</w:t>
      </w:r>
      <w:r>
        <w:rPr>
          <w:spacing w:val="-15"/>
        </w:rPr>
        <w:t> </w:t>
      </w:r>
      <w:r>
        <w:rPr/>
        <w:t>acuerdo</w:t>
      </w:r>
      <w:r>
        <w:rPr>
          <w:spacing w:val="-15"/>
        </w:rPr>
        <w:t> </w:t>
      </w:r>
      <w:r>
        <w:rPr/>
        <w:t>a</w:t>
      </w:r>
      <w:r>
        <w:rPr>
          <w:spacing w:val="-15"/>
        </w:rPr>
        <w:t> </w:t>
      </w:r>
      <w:r>
        <w:rPr/>
        <w:t>las</w:t>
      </w:r>
      <w:r>
        <w:rPr>
          <w:spacing w:val="-15"/>
        </w:rPr>
        <w:t> </w:t>
      </w:r>
      <w:r>
        <w:rPr/>
        <w:t>necesidades</w:t>
      </w:r>
      <w:r>
        <w:rPr>
          <w:spacing w:val="-12"/>
        </w:rPr>
        <w:t> </w:t>
      </w:r>
      <w:r>
        <w:rPr/>
        <w:t>del</w:t>
      </w:r>
      <w:r>
        <w:rPr>
          <w:spacing w:val="-15"/>
        </w:rPr>
        <w:t> </w:t>
      </w:r>
      <w:r>
        <w:rPr/>
        <w:t>país. En el informe se recomienda contar con un mínimo de preparación en la transformación de gobierno digital por parte de todo el país en los diferentes contextos. Para ello, es estrictamente necesario enfocar a las entidades públicas y a sus CIO, a entregar valor público a través de iniciativas de TI, como por ejemplo:</w:t>
      </w:r>
    </w:p>
    <w:p>
      <w:pPr>
        <w:pStyle w:val="ListParagraph"/>
        <w:numPr>
          <w:ilvl w:val="0"/>
          <w:numId w:val="28"/>
        </w:numPr>
        <w:tabs>
          <w:tab w:pos="719" w:val="left" w:leader="none"/>
        </w:tabs>
        <w:spacing w:line="240" w:lineRule="auto" w:before="4" w:after="0"/>
        <w:ind w:left="719" w:right="0" w:hanging="359"/>
        <w:jc w:val="both"/>
        <w:rPr>
          <w:sz w:val="24"/>
        </w:rPr>
      </w:pPr>
      <w:r>
        <w:rPr>
          <w:sz w:val="24"/>
        </w:rPr>
        <w:t>Alocar</w:t>
      </w:r>
      <w:r>
        <w:rPr>
          <w:spacing w:val="-3"/>
          <w:sz w:val="24"/>
        </w:rPr>
        <w:t> </w:t>
      </w:r>
      <w:r>
        <w:rPr>
          <w:sz w:val="24"/>
        </w:rPr>
        <w:t>rubros</w:t>
      </w:r>
      <w:r>
        <w:rPr>
          <w:spacing w:val="1"/>
          <w:sz w:val="24"/>
        </w:rPr>
        <w:t> </w:t>
      </w:r>
      <w:r>
        <w:rPr>
          <w:sz w:val="24"/>
        </w:rPr>
        <w:t>del</w:t>
      </w:r>
      <w:r>
        <w:rPr>
          <w:spacing w:val="-7"/>
          <w:sz w:val="24"/>
        </w:rPr>
        <w:t> </w:t>
      </w:r>
      <w:r>
        <w:rPr>
          <w:sz w:val="24"/>
        </w:rPr>
        <w:t>presupuesto</w:t>
      </w:r>
      <w:r>
        <w:rPr>
          <w:spacing w:val="-6"/>
          <w:sz w:val="24"/>
        </w:rPr>
        <w:t> </w:t>
      </w:r>
      <w:r>
        <w:rPr>
          <w:sz w:val="24"/>
        </w:rPr>
        <w:t>de</w:t>
      </w:r>
      <w:r>
        <w:rPr>
          <w:spacing w:val="3"/>
          <w:sz w:val="24"/>
        </w:rPr>
        <w:t> </w:t>
      </w:r>
      <w:r>
        <w:rPr>
          <w:sz w:val="24"/>
        </w:rPr>
        <w:t>TI</w:t>
      </w:r>
      <w:r>
        <w:rPr>
          <w:spacing w:val="-6"/>
          <w:sz w:val="24"/>
        </w:rPr>
        <w:t> </w:t>
      </w:r>
      <w:r>
        <w:rPr>
          <w:sz w:val="24"/>
        </w:rPr>
        <w:t>para</w:t>
      </w:r>
      <w:r>
        <w:rPr>
          <w:spacing w:val="-2"/>
          <w:sz w:val="24"/>
        </w:rPr>
        <w:t> </w:t>
      </w:r>
      <w:r>
        <w:rPr>
          <w:sz w:val="24"/>
        </w:rPr>
        <w:t>proyectos</w:t>
      </w:r>
      <w:r>
        <w:rPr>
          <w:spacing w:val="1"/>
          <w:sz w:val="24"/>
        </w:rPr>
        <w:t> </w:t>
      </w:r>
      <w:r>
        <w:rPr>
          <w:sz w:val="24"/>
        </w:rPr>
        <w:t>de</w:t>
      </w:r>
      <w:r>
        <w:rPr>
          <w:spacing w:val="-2"/>
          <w:sz w:val="24"/>
        </w:rPr>
        <w:t> </w:t>
      </w:r>
      <w:r>
        <w:rPr>
          <w:sz w:val="24"/>
        </w:rPr>
        <w:t>Gobierno</w:t>
      </w:r>
      <w:r>
        <w:rPr>
          <w:spacing w:val="-6"/>
          <w:sz w:val="24"/>
        </w:rPr>
        <w:t> </w:t>
      </w:r>
      <w:r>
        <w:rPr>
          <w:spacing w:val="-2"/>
          <w:sz w:val="24"/>
        </w:rPr>
        <w:t>Digital.</w:t>
      </w:r>
    </w:p>
    <w:p>
      <w:pPr>
        <w:pStyle w:val="ListParagraph"/>
        <w:numPr>
          <w:ilvl w:val="0"/>
          <w:numId w:val="28"/>
        </w:numPr>
        <w:tabs>
          <w:tab w:pos="719" w:val="left" w:leader="none"/>
        </w:tabs>
        <w:spacing w:line="240" w:lineRule="auto" w:before="273" w:after="0"/>
        <w:ind w:left="719" w:right="0" w:hanging="359"/>
        <w:jc w:val="both"/>
        <w:rPr>
          <w:sz w:val="24"/>
        </w:rPr>
      </w:pPr>
      <w:r>
        <w:rPr>
          <w:sz w:val="24"/>
        </w:rPr>
        <w:t>Contar con</w:t>
      </w:r>
      <w:r>
        <w:rPr>
          <w:spacing w:val="-6"/>
          <w:sz w:val="24"/>
        </w:rPr>
        <w:t> </w:t>
      </w:r>
      <w:r>
        <w:rPr>
          <w:sz w:val="24"/>
        </w:rPr>
        <w:t>CIO</w:t>
      </w:r>
      <w:r>
        <w:rPr>
          <w:spacing w:val="2"/>
          <w:sz w:val="24"/>
        </w:rPr>
        <w:t> </w:t>
      </w:r>
      <w:r>
        <w:rPr>
          <w:sz w:val="24"/>
        </w:rPr>
        <w:t>con</w:t>
      </w:r>
      <w:r>
        <w:rPr>
          <w:spacing w:val="-6"/>
          <w:sz w:val="24"/>
        </w:rPr>
        <w:t> </w:t>
      </w:r>
      <w:r>
        <w:rPr>
          <w:sz w:val="24"/>
        </w:rPr>
        <w:t>pensamiento</w:t>
      </w:r>
      <w:r>
        <w:rPr>
          <w:spacing w:val="-5"/>
          <w:sz w:val="24"/>
        </w:rPr>
        <w:t> </w:t>
      </w:r>
      <w:r>
        <w:rPr>
          <w:spacing w:val="-2"/>
          <w:sz w:val="24"/>
        </w:rPr>
        <w:t>estratégico.</w:t>
      </w:r>
    </w:p>
    <w:p>
      <w:pPr>
        <w:pStyle w:val="BodyText"/>
        <w:spacing w:before="1"/>
      </w:pPr>
    </w:p>
    <w:p>
      <w:pPr>
        <w:pStyle w:val="ListParagraph"/>
        <w:numPr>
          <w:ilvl w:val="0"/>
          <w:numId w:val="28"/>
        </w:numPr>
        <w:tabs>
          <w:tab w:pos="719" w:val="left" w:leader="none"/>
          <w:tab w:pos="721" w:val="left" w:leader="none"/>
        </w:tabs>
        <w:spacing w:line="475" w:lineRule="auto" w:before="0" w:after="0"/>
        <w:ind w:left="721" w:right="722" w:hanging="361"/>
        <w:jc w:val="both"/>
        <w:rPr>
          <w:sz w:val="24"/>
        </w:rPr>
      </w:pPr>
      <w:r>
        <w:rPr>
          <w:sz w:val="24"/>
        </w:rPr>
        <w:t>Desarrollar capacidades digitales en los ciudadanos y los servidores públicos, desarrollando</w:t>
      </w:r>
      <w:r>
        <w:rPr>
          <w:spacing w:val="-6"/>
          <w:sz w:val="24"/>
        </w:rPr>
        <w:t> </w:t>
      </w:r>
      <w:r>
        <w:rPr>
          <w:sz w:val="24"/>
        </w:rPr>
        <w:t>programas que fomenten</w:t>
      </w:r>
      <w:r>
        <w:rPr>
          <w:spacing w:val="-1"/>
          <w:sz w:val="24"/>
        </w:rPr>
        <w:t> </w:t>
      </w:r>
      <w:r>
        <w:rPr>
          <w:sz w:val="24"/>
        </w:rPr>
        <w:t>la</w:t>
      </w:r>
      <w:r>
        <w:rPr>
          <w:spacing w:val="-2"/>
          <w:sz w:val="24"/>
        </w:rPr>
        <w:t> </w:t>
      </w:r>
      <w:r>
        <w:rPr>
          <w:sz w:val="24"/>
        </w:rPr>
        <w:t>apropiación</w:t>
      </w:r>
      <w:r>
        <w:rPr>
          <w:spacing w:val="-6"/>
          <w:sz w:val="24"/>
        </w:rPr>
        <w:t> </w:t>
      </w:r>
      <w:r>
        <w:rPr>
          <w:sz w:val="24"/>
        </w:rPr>
        <w:t>de las políticas de</w:t>
      </w:r>
      <w:r>
        <w:rPr>
          <w:spacing w:val="-2"/>
          <w:sz w:val="24"/>
        </w:rPr>
        <w:t> </w:t>
      </w:r>
      <w:r>
        <w:rPr>
          <w:sz w:val="24"/>
        </w:rPr>
        <w:t>gobierno digital.</w:t>
      </w:r>
    </w:p>
    <w:p>
      <w:pPr>
        <w:pStyle w:val="ListParagraph"/>
        <w:numPr>
          <w:ilvl w:val="0"/>
          <w:numId w:val="28"/>
        </w:numPr>
        <w:tabs>
          <w:tab w:pos="719" w:val="left" w:leader="none"/>
          <w:tab w:pos="721" w:val="left" w:leader="none"/>
        </w:tabs>
        <w:spacing w:line="480" w:lineRule="auto" w:before="6" w:after="0"/>
        <w:ind w:left="721" w:right="726" w:hanging="361"/>
        <w:jc w:val="both"/>
        <w:rPr>
          <w:sz w:val="24"/>
        </w:rPr>
      </w:pPr>
      <w:r>
        <w:rPr>
          <w:sz w:val="24"/>
        </w:rPr>
        <w:t>Necesidad de elaborar políticas de apoyo interinstitucionales que promuevan la colaboración entre instituciones para compartir recursos, experiencias, soluciones, información entre otros.</w:t>
      </w:r>
    </w:p>
    <w:p>
      <w:pPr>
        <w:pStyle w:val="BodyText"/>
      </w:pPr>
    </w:p>
    <w:p>
      <w:pPr>
        <w:pStyle w:val="BodyText"/>
      </w:pPr>
    </w:p>
    <w:p>
      <w:pPr>
        <w:pStyle w:val="BodyText"/>
        <w:spacing w:line="480" w:lineRule="auto" w:before="1"/>
        <w:ind w:right="722"/>
        <w:jc w:val="both"/>
      </w:pPr>
      <w:r>
        <w:rPr/>
        <w:t>De igual manera, este informe le brinda al</w:t>
      </w:r>
      <w:r>
        <w:rPr>
          <w:spacing w:val="-1"/>
        </w:rPr>
        <w:t> </w:t>
      </w:r>
      <w:r>
        <w:rPr/>
        <w:t>gobierno Colombiano, algunas recomendaciones para adoptar un Gobierno Digital adecuado, algunas de estas son:</w:t>
      </w:r>
    </w:p>
    <w:p>
      <w:pPr>
        <w:pStyle w:val="ListParagraph"/>
        <w:numPr>
          <w:ilvl w:val="0"/>
          <w:numId w:val="28"/>
        </w:numPr>
        <w:tabs>
          <w:tab w:pos="719" w:val="left" w:leader="none"/>
          <w:tab w:pos="721" w:val="left" w:leader="none"/>
        </w:tabs>
        <w:spacing w:line="475" w:lineRule="auto" w:before="1" w:after="0"/>
        <w:ind w:left="721" w:right="730" w:hanging="361"/>
        <w:jc w:val="both"/>
        <w:rPr>
          <w:sz w:val="24"/>
        </w:rPr>
      </w:pPr>
      <w:r>
        <w:rPr>
          <w:sz w:val="24"/>
        </w:rPr>
        <w:t>Incrementar el compromiso ciudadano y de los grupos de interés en el desarrollo e implementación de la Política.</w:t>
      </w:r>
    </w:p>
    <w:p>
      <w:pPr>
        <w:pStyle w:val="ListParagraph"/>
        <w:spacing w:after="0" w:line="475" w:lineRule="auto"/>
        <w:jc w:val="both"/>
        <w:rPr>
          <w:sz w:val="24"/>
        </w:rPr>
        <w:sectPr>
          <w:pgSz w:w="12240" w:h="15840"/>
          <w:pgMar w:header="762" w:footer="0" w:top="1380" w:bottom="280" w:left="1440" w:right="720"/>
        </w:sectPr>
      </w:pPr>
    </w:p>
    <w:p>
      <w:pPr>
        <w:pStyle w:val="ListParagraph"/>
        <w:numPr>
          <w:ilvl w:val="0"/>
          <w:numId w:val="28"/>
        </w:numPr>
        <w:tabs>
          <w:tab w:pos="719" w:val="left" w:leader="none"/>
          <w:tab w:pos="721" w:val="left" w:leader="none"/>
        </w:tabs>
        <w:spacing w:line="475" w:lineRule="auto" w:before="87" w:after="0"/>
        <w:ind w:left="721" w:right="725" w:hanging="361"/>
        <w:jc w:val="both"/>
        <w:rPr>
          <w:sz w:val="24"/>
        </w:rPr>
      </w:pPr>
      <w:r>
        <w:rPr>
          <w:sz w:val="24"/>
        </w:rPr>
        <w:t>Rediseño de las plataformas digitales para para que los ciudadanos y organizaciones puedan liderar procesos colaborativos con la entidad pública.</w:t>
      </w:r>
    </w:p>
    <w:p>
      <w:pPr>
        <w:pStyle w:val="ListParagraph"/>
        <w:numPr>
          <w:ilvl w:val="0"/>
          <w:numId w:val="28"/>
        </w:numPr>
        <w:tabs>
          <w:tab w:pos="719" w:val="left" w:leader="none"/>
          <w:tab w:pos="721" w:val="left" w:leader="none"/>
        </w:tabs>
        <w:spacing w:line="477" w:lineRule="auto" w:before="11" w:after="0"/>
        <w:ind w:left="721" w:right="719" w:hanging="361"/>
        <w:jc w:val="both"/>
        <w:rPr>
          <w:sz w:val="24"/>
        </w:rPr>
      </w:pPr>
      <w:r>
        <w:rPr>
          <w:sz w:val="24"/>
        </w:rPr>
        <w:t>Reforzar</w:t>
      </w:r>
      <w:r>
        <w:rPr>
          <w:spacing w:val="-14"/>
          <w:sz w:val="24"/>
        </w:rPr>
        <w:t> </w:t>
      </w:r>
      <w:r>
        <w:rPr>
          <w:sz w:val="24"/>
        </w:rPr>
        <w:t>las</w:t>
      </w:r>
      <w:r>
        <w:rPr>
          <w:spacing w:val="-12"/>
          <w:sz w:val="24"/>
        </w:rPr>
        <w:t> </w:t>
      </w:r>
      <w:r>
        <w:rPr>
          <w:sz w:val="24"/>
        </w:rPr>
        <w:t>estrategias</w:t>
      </w:r>
      <w:r>
        <w:rPr>
          <w:spacing w:val="-13"/>
          <w:sz w:val="24"/>
        </w:rPr>
        <w:t> </w:t>
      </w:r>
      <w:r>
        <w:rPr>
          <w:sz w:val="24"/>
        </w:rPr>
        <w:t>para</w:t>
      </w:r>
      <w:r>
        <w:rPr>
          <w:spacing w:val="-11"/>
          <w:sz w:val="24"/>
        </w:rPr>
        <w:t> </w:t>
      </w:r>
      <w:r>
        <w:rPr>
          <w:sz w:val="24"/>
        </w:rPr>
        <w:t>la</w:t>
      </w:r>
      <w:r>
        <w:rPr>
          <w:spacing w:val="-15"/>
          <w:sz w:val="24"/>
        </w:rPr>
        <w:t> </w:t>
      </w:r>
      <w:r>
        <w:rPr>
          <w:sz w:val="24"/>
        </w:rPr>
        <w:t>utilización</w:t>
      </w:r>
      <w:r>
        <w:rPr>
          <w:spacing w:val="-15"/>
          <w:sz w:val="24"/>
        </w:rPr>
        <w:t> </w:t>
      </w:r>
      <w:r>
        <w:rPr>
          <w:sz w:val="24"/>
        </w:rPr>
        <w:t>de</w:t>
      </w:r>
      <w:r>
        <w:rPr>
          <w:spacing w:val="-11"/>
          <w:sz w:val="24"/>
        </w:rPr>
        <w:t> </w:t>
      </w:r>
      <w:r>
        <w:rPr>
          <w:sz w:val="24"/>
        </w:rPr>
        <w:t>los</w:t>
      </w:r>
      <w:r>
        <w:rPr>
          <w:spacing w:val="-13"/>
          <w:sz w:val="24"/>
        </w:rPr>
        <w:t> </w:t>
      </w:r>
      <w:r>
        <w:rPr>
          <w:sz w:val="24"/>
        </w:rPr>
        <w:t>datos</w:t>
      </w:r>
      <w:r>
        <w:rPr>
          <w:spacing w:val="-13"/>
          <w:sz w:val="24"/>
        </w:rPr>
        <w:t> </w:t>
      </w:r>
      <w:r>
        <w:rPr>
          <w:sz w:val="24"/>
        </w:rPr>
        <w:t>abiertos</w:t>
      </w:r>
      <w:r>
        <w:rPr>
          <w:spacing w:val="-13"/>
          <w:sz w:val="24"/>
        </w:rPr>
        <w:t> </w:t>
      </w:r>
      <w:r>
        <w:rPr>
          <w:sz w:val="24"/>
        </w:rPr>
        <w:t>por</w:t>
      </w:r>
      <w:r>
        <w:rPr>
          <w:spacing w:val="-14"/>
          <w:sz w:val="24"/>
        </w:rPr>
        <w:t> </w:t>
      </w:r>
      <w:r>
        <w:rPr>
          <w:sz w:val="24"/>
        </w:rPr>
        <w:t>parte</w:t>
      </w:r>
      <w:r>
        <w:rPr>
          <w:spacing w:val="-15"/>
          <w:sz w:val="24"/>
        </w:rPr>
        <w:t> </w:t>
      </w:r>
      <w:r>
        <w:rPr>
          <w:sz w:val="24"/>
        </w:rPr>
        <w:t>de</w:t>
      </w:r>
      <w:r>
        <w:rPr>
          <w:spacing w:val="-11"/>
          <w:sz w:val="24"/>
        </w:rPr>
        <w:t> </w:t>
      </w:r>
      <w:r>
        <w:rPr>
          <w:sz w:val="24"/>
        </w:rPr>
        <w:t>los</w:t>
      </w:r>
      <w:r>
        <w:rPr>
          <w:spacing w:val="-13"/>
          <w:sz w:val="24"/>
        </w:rPr>
        <w:t> </w:t>
      </w:r>
      <w:r>
        <w:rPr>
          <w:sz w:val="24"/>
        </w:rPr>
        <w:t>ciudadanos, emprendedores, investigadores, periodistas, entre otros, para responder a sus necesidades de información.</w:t>
      </w:r>
    </w:p>
    <w:p>
      <w:pPr>
        <w:pStyle w:val="ListParagraph"/>
        <w:numPr>
          <w:ilvl w:val="0"/>
          <w:numId w:val="28"/>
        </w:numPr>
        <w:tabs>
          <w:tab w:pos="719" w:val="left" w:leader="none"/>
          <w:tab w:pos="721" w:val="left" w:leader="none"/>
        </w:tabs>
        <w:spacing w:line="475" w:lineRule="auto" w:before="6" w:after="0"/>
        <w:ind w:left="721" w:right="733" w:hanging="361"/>
        <w:jc w:val="both"/>
        <w:rPr>
          <w:sz w:val="24"/>
        </w:rPr>
      </w:pPr>
      <w:r>
        <w:rPr>
          <w:sz w:val="24"/>
        </w:rPr>
        <w:t>Ofrecer mejores mecanismos de seguridad para los datos de los ciudadanos almacenados en las plataformas del Estado.</w:t>
      </w:r>
    </w:p>
    <w:p>
      <w:pPr>
        <w:pStyle w:val="ListParagraph"/>
        <w:numPr>
          <w:ilvl w:val="0"/>
          <w:numId w:val="28"/>
        </w:numPr>
        <w:tabs>
          <w:tab w:pos="719" w:val="left" w:leader="none"/>
        </w:tabs>
        <w:spacing w:line="240" w:lineRule="auto" w:before="10" w:after="0"/>
        <w:ind w:left="719" w:right="0" w:hanging="359"/>
        <w:jc w:val="both"/>
        <w:rPr>
          <w:sz w:val="24"/>
        </w:rPr>
      </w:pPr>
      <w:r>
        <w:rPr>
          <w:sz w:val="24"/>
        </w:rPr>
        <w:t>Apoyar</w:t>
      </w:r>
      <w:r>
        <w:rPr>
          <w:spacing w:val="-9"/>
          <w:sz w:val="24"/>
        </w:rPr>
        <w:t> </w:t>
      </w:r>
      <w:r>
        <w:rPr>
          <w:sz w:val="24"/>
        </w:rPr>
        <w:t>estrategias</w:t>
      </w:r>
      <w:r>
        <w:rPr>
          <w:spacing w:val="-6"/>
          <w:sz w:val="24"/>
        </w:rPr>
        <w:t> </w:t>
      </w:r>
      <w:r>
        <w:rPr>
          <w:sz w:val="24"/>
        </w:rPr>
        <w:t>territoriales</w:t>
      </w:r>
      <w:r>
        <w:rPr>
          <w:spacing w:val="-6"/>
          <w:sz w:val="24"/>
        </w:rPr>
        <w:t> </w:t>
      </w:r>
      <w:r>
        <w:rPr>
          <w:sz w:val="24"/>
        </w:rPr>
        <w:t>para</w:t>
      </w:r>
      <w:r>
        <w:rPr>
          <w:spacing w:val="-4"/>
          <w:sz w:val="24"/>
        </w:rPr>
        <w:t> </w:t>
      </w:r>
      <w:r>
        <w:rPr>
          <w:sz w:val="24"/>
        </w:rPr>
        <w:t>identificar</w:t>
      </w:r>
      <w:r>
        <w:rPr>
          <w:spacing w:val="-4"/>
          <w:sz w:val="24"/>
        </w:rPr>
        <w:t> </w:t>
      </w:r>
      <w:r>
        <w:rPr>
          <w:sz w:val="24"/>
        </w:rPr>
        <w:t>necesidades</w:t>
      </w:r>
      <w:r>
        <w:rPr>
          <w:spacing w:val="-5"/>
          <w:sz w:val="24"/>
        </w:rPr>
        <w:t> </w:t>
      </w:r>
      <w:r>
        <w:rPr>
          <w:spacing w:val="-2"/>
          <w:sz w:val="24"/>
        </w:rPr>
        <w:t>específicas.</w:t>
      </w:r>
    </w:p>
    <w:p>
      <w:pPr>
        <w:pStyle w:val="ListParagraph"/>
        <w:numPr>
          <w:ilvl w:val="0"/>
          <w:numId w:val="28"/>
        </w:numPr>
        <w:tabs>
          <w:tab w:pos="719" w:val="left" w:leader="none"/>
          <w:tab w:pos="721" w:val="left" w:leader="none"/>
        </w:tabs>
        <w:spacing w:line="475" w:lineRule="auto" w:before="273" w:after="0"/>
        <w:ind w:left="721" w:right="731" w:hanging="361"/>
        <w:jc w:val="both"/>
        <w:rPr>
          <w:sz w:val="24"/>
        </w:rPr>
      </w:pPr>
      <w:r>
        <w:rPr>
          <w:sz w:val="24"/>
        </w:rPr>
        <w:t>Reforzar o crear políticas de apoyo que contengan incentivos para los gobiernos </w:t>
      </w:r>
      <w:r>
        <w:rPr>
          <w:spacing w:val="-2"/>
          <w:sz w:val="24"/>
        </w:rPr>
        <w:t>territoriales.</w:t>
      </w:r>
    </w:p>
    <w:p>
      <w:pPr>
        <w:pStyle w:val="BodyText"/>
      </w:pPr>
    </w:p>
    <w:p>
      <w:pPr>
        <w:pStyle w:val="BodyText"/>
        <w:spacing w:before="8"/>
      </w:pPr>
    </w:p>
    <w:p>
      <w:pPr>
        <w:pStyle w:val="BodyText"/>
        <w:spacing w:line="482" w:lineRule="auto" w:before="1"/>
        <w:ind w:right="725"/>
      </w:pPr>
      <w:r>
        <w:rPr/>
        <w:t>La </w:t>
      </w:r>
      <w:r>
        <w:rPr>
          <w:i/>
        </w:rPr>
        <w:t>Tabla 5 </w:t>
      </w:r>
      <w:r>
        <w:rPr/>
        <w:t>presenta un resumen de las recomendaciones realizadas por la OCDE a Colombia y otros dos países como son México y Brasil:</w:t>
      </w:r>
    </w:p>
    <w:p>
      <w:pPr>
        <w:pStyle w:val="BodyText"/>
        <w:rPr>
          <w:sz w:val="20"/>
        </w:rPr>
      </w:pPr>
    </w:p>
    <w:p>
      <w:pPr>
        <w:pStyle w:val="BodyText"/>
        <w:spacing w:before="80"/>
        <w:rPr>
          <w:sz w:val="20"/>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226"/>
        <w:gridCol w:w="3342"/>
        <w:gridCol w:w="5107"/>
      </w:tblGrid>
      <w:tr>
        <w:trPr>
          <w:trHeight w:val="330" w:hRule="atLeast"/>
        </w:trPr>
        <w:tc>
          <w:tcPr>
            <w:tcW w:w="1226" w:type="dxa"/>
            <w:tcBorders>
              <w:top w:val="nil"/>
              <w:bottom w:val="nil"/>
            </w:tcBorders>
            <w:shd w:val="clear" w:color="auto" w:fill="9BBA58"/>
          </w:tcPr>
          <w:p>
            <w:pPr>
              <w:pStyle w:val="TableParagraph"/>
              <w:spacing w:before="39"/>
              <w:ind w:left="19" w:right="9"/>
              <w:jc w:val="center"/>
              <w:rPr>
                <w:b/>
                <w:sz w:val="22"/>
              </w:rPr>
            </w:pPr>
            <w:r>
              <w:rPr>
                <w:b/>
                <w:color w:val="FFFFFF"/>
                <w:spacing w:val="-4"/>
                <w:sz w:val="22"/>
              </w:rPr>
              <w:t>País</w:t>
            </w:r>
          </w:p>
        </w:tc>
        <w:tc>
          <w:tcPr>
            <w:tcW w:w="3342" w:type="dxa"/>
            <w:tcBorders>
              <w:top w:val="nil"/>
              <w:bottom w:val="nil"/>
            </w:tcBorders>
            <w:shd w:val="clear" w:color="auto" w:fill="9BBA58"/>
          </w:tcPr>
          <w:p>
            <w:pPr>
              <w:pStyle w:val="TableParagraph"/>
              <w:spacing w:before="9"/>
              <w:ind w:left="18"/>
              <w:jc w:val="center"/>
              <w:rPr>
                <w:b/>
                <w:sz w:val="22"/>
              </w:rPr>
            </w:pPr>
            <w:r>
              <w:rPr>
                <w:b/>
                <w:color w:val="FFFFFF"/>
                <w:spacing w:val="-2"/>
                <w:sz w:val="22"/>
              </w:rPr>
              <w:t>Detalles</w:t>
            </w:r>
          </w:p>
        </w:tc>
        <w:tc>
          <w:tcPr>
            <w:tcW w:w="5107" w:type="dxa"/>
            <w:tcBorders>
              <w:top w:val="nil"/>
              <w:bottom w:val="nil"/>
            </w:tcBorders>
            <w:shd w:val="clear" w:color="auto" w:fill="9BBA58"/>
          </w:tcPr>
          <w:p>
            <w:pPr>
              <w:pStyle w:val="TableParagraph"/>
              <w:spacing w:before="9"/>
              <w:ind w:left="1"/>
              <w:jc w:val="center"/>
              <w:rPr>
                <w:b/>
                <w:sz w:val="22"/>
              </w:rPr>
            </w:pPr>
            <w:r>
              <w:rPr>
                <w:b/>
                <w:color w:val="FFFFFF"/>
                <w:spacing w:val="-2"/>
                <w:sz w:val="22"/>
              </w:rPr>
              <w:t>Recomendaciones</w:t>
            </w:r>
          </w:p>
        </w:tc>
      </w:tr>
      <w:tr>
        <w:trPr>
          <w:trHeight w:val="3031" w:hRule="atLeast"/>
        </w:trPr>
        <w:tc>
          <w:tcPr>
            <w:tcW w:w="1226"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20"/>
              <w:ind w:left="0"/>
              <w:rPr>
                <w:sz w:val="22"/>
              </w:rPr>
            </w:pPr>
          </w:p>
          <w:p>
            <w:pPr>
              <w:pStyle w:val="TableParagraph"/>
              <w:ind w:left="19" w:right="11"/>
              <w:jc w:val="center"/>
              <w:rPr>
                <w:b/>
                <w:sz w:val="22"/>
              </w:rPr>
            </w:pPr>
            <w:r>
              <w:rPr>
                <w:b/>
                <w:spacing w:val="-2"/>
                <w:sz w:val="22"/>
              </w:rPr>
              <w:t>México</w:t>
            </w:r>
          </w:p>
        </w:tc>
        <w:tc>
          <w:tcPr>
            <w:tcW w:w="3342" w:type="dxa"/>
          </w:tcPr>
          <w:p>
            <w:pPr>
              <w:pStyle w:val="TableParagraph"/>
              <w:numPr>
                <w:ilvl w:val="0"/>
                <w:numId w:val="29"/>
              </w:numPr>
              <w:tabs>
                <w:tab w:pos="468" w:val="left" w:leader="none"/>
                <w:tab w:pos="470" w:val="left" w:leader="none"/>
              </w:tabs>
              <w:spacing w:line="240" w:lineRule="auto" w:before="0" w:after="0"/>
              <w:ind w:left="470" w:right="99" w:hanging="361"/>
              <w:jc w:val="both"/>
              <w:rPr>
                <w:sz w:val="22"/>
              </w:rPr>
            </w:pPr>
            <w:r>
              <w:rPr>
                <w:sz w:val="22"/>
              </w:rPr>
              <w:t>México ha utilizado desde los años 2000 la tecnología para mejorar el desempeño del </w:t>
            </w:r>
            <w:r>
              <w:rPr>
                <w:spacing w:val="-2"/>
                <w:sz w:val="22"/>
              </w:rPr>
              <w:t>gobierno.</w:t>
            </w:r>
          </w:p>
          <w:p>
            <w:pPr>
              <w:pStyle w:val="TableParagraph"/>
              <w:numPr>
                <w:ilvl w:val="0"/>
                <w:numId w:val="29"/>
              </w:numPr>
              <w:tabs>
                <w:tab w:pos="468" w:val="left" w:leader="none"/>
                <w:tab w:pos="470" w:val="left" w:leader="none"/>
              </w:tabs>
              <w:spacing w:line="240" w:lineRule="auto" w:before="0" w:after="0"/>
              <w:ind w:left="470" w:right="97" w:hanging="361"/>
              <w:jc w:val="both"/>
              <w:rPr>
                <w:sz w:val="22"/>
              </w:rPr>
            </w:pPr>
            <w:r>
              <w:rPr>
                <w:sz w:val="22"/>
              </w:rPr>
              <w:t>Es</w:t>
            </w:r>
            <w:r>
              <w:rPr>
                <w:spacing w:val="-6"/>
                <w:sz w:val="22"/>
              </w:rPr>
              <w:t> </w:t>
            </w:r>
            <w:r>
              <w:rPr>
                <w:sz w:val="22"/>
              </w:rPr>
              <w:t>un</w:t>
            </w:r>
            <w:r>
              <w:rPr>
                <w:spacing w:val="-12"/>
                <w:sz w:val="22"/>
              </w:rPr>
              <w:t> </w:t>
            </w:r>
            <w:r>
              <w:rPr>
                <w:sz w:val="22"/>
              </w:rPr>
              <w:t>líder</w:t>
            </w:r>
            <w:r>
              <w:rPr>
                <w:spacing w:val="-1"/>
                <w:sz w:val="22"/>
              </w:rPr>
              <w:t> </w:t>
            </w:r>
            <w:r>
              <w:rPr>
                <w:sz w:val="22"/>
              </w:rPr>
              <w:t>global</w:t>
            </w:r>
            <w:r>
              <w:rPr>
                <w:spacing w:val="-4"/>
                <w:sz w:val="22"/>
              </w:rPr>
              <w:t> </w:t>
            </w:r>
            <w:r>
              <w:rPr>
                <w:sz w:val="22"/>
              </w:rPr>
              <w:t>y</w:t>
            </w:r>
            <w:r>
              <w:rPr>
                <w:spacing w:val="-12"/>
                <w:sz w:val="22"/>
              </w:rPr>
              <w:t> </w:t>
            </w:r>
            <w:r>
              <w:rPr>
                <w:sz w:val="22"/>
              </w:rPr>
              <w:t>regional</w:t>
            </w:r>
            <w:r>
              <w:rPr>
                <w:spacing w:val="-4"/>
                <w:sz w:val="22"/>
              </w:rPr>
              <w:t> </w:t>
            </w:r>
            <w:r>
              <w:rPr>
                <w:sz w:val="22"/>
              </w:rPr>
              <w:t>en Gobierno Digital y Gobierno </w:t>
            </w:r>
            <w:r>
              <w:rPr>
                <w:spacing w:val="-2"/>
                <w:sz w:val="22"/>
              </w:rPr>
              <w:t>Abierto</w:t>
            </w:r>
          </w:p>
          <w:p>
            <w:pPr>
              <w:pStyle w:val="TableParagraph"/>
              <w:numPr>
                <w:ilvl w:val="0"/>
                <w:numId w:val="29"/>
              </w:numPr>
              <w:tabs>
                <w:tab w:pos="470" w:val="left" w:leader="none"/>
                <w:tab w:pos="523" w:val="left" w:leader="none"/>
              </w:tabs>
              <w:spacing w:line="240" w:lineRule="auto" w:before="0" w:after="0"/>
              <w:ind w:left="470" w:right="96" w:hanging="361"/>
              <w:jc w:val="both"/>
              <w:rPr>
                <w:sz w:val="22"/>
              </w:rPr>
            </w:pPr>
            <w:r>
              <w:rPr>
                <w:sz w:val="22"/>
              </w:rPr>
              <w:t>Cuenta</w:t>
            </w:r>
            <w:r>
              <w:rPr>
                <w:spacing w:val="40"/>
                <w:sz w:val="22"/>
              </w:rPr>
              <w:t> </w:t>
            </w:r>
            <w:r>
              <w:rPr>
                <w:sz w:val="22"/>
              </w:rPr>
              <w:t>con servicios en línea que han simplificado muchos trámites tanto para los ciudadanos</w:t>
            </w:r>
            <w:r>
              <w:rPr>
                <w:spacing w:val="52"/>
                <w:sz w:val="22"/>
              </w:rPr>
              <w:t>  </w:t>
            </w:r>
            <w:r>
              <w:rPr>
                <w:sz w:val="22"/>
              </w:rPr>
              <w:t>como</w:t>
            </w:r>
            <w:r>
              <w:rPr>
                <w:spacing w:val="54"/>
                <w:sz w:val="22"/>
              </w:rPr>
              <w:t>  </w:t>
            </w:r>
            <w:r>
              <w:rPr>
                <w:sz w:val="22"/>
              </w:rPr>
              <w:t>para</w:t>
            </w:r>
            <w:r>
              <w:rPr>
                <w:spacing w:val="53"/>
                <w:sz w:val="22"/>
              </w:rPr>
              <w:t>  </w:t>
            </w:r>
            <w:r>
              <w:rPr>
                <w:spacing w:val="-5"/>
                <w:sz w:val="22"/>
              </w:rPr>
              <w:t>las</w:t>
            </w:r>
          </w:p>
          <w:p>
            <w:pPr>
              <w:pStyle w:val="TableParagraph"/>
              <w:spacing w:line="234" w:lineRule="exact"/>
              <w:ind w:left="470"/>
              <w:jc w:val="both"/>
              <w:rPr>
                <w:sz w:val="22"/>
              </w:rPr>
            </w:pPr>
            <w:r>
              <w:rPr>
                <w:sz w:val="22"/>
              </w:rPr>
              <w:t>mismas</w:t>
            </w:r>
            <w:r>
              <w:rPr>
                <w:spacing w:val="-6"/>
                <w:sz w:val="22"/>
              </w:rPr>
              <w:t> </w:t>
            </w:r>
            <w:r>
              <w:rPr>
                <w:spacing w:val="-2"/>
                <w:sz w:val="22"/>
              </w:rPr>
              <w:t>entidades.</w:t>
            </w:r>
          </w:p>
        </w:tc>
        <w:tc>
          <w:tcPr>
            <w:tcW w:w="5107" w:type="dxa"/>
          </w:tcPr>
          <w:p>
            <w:pPr>
              <w:pStyle w:val="TableParagraph"/>
              <w:numPr>
                <w:ilvl w:val="0"/>
                <w:numId w:val="30"/>
              </w:numPr>
              <w:tabs>
                <w:tab w:pos="469" w:val="left" w:leader="none"/>
              </w:tabs>
              <w:spacing w:line="242" w:lineRule="auto" w:before="0" w:after="0"/>
              <w:ind w:left="469" w:right="105" w:hanging="360"/>
              <w:jc w:val="both"/>
              <w:rPr>
                <w:sz w:val="22"/>
              </w:rPr>
            </w:pPr>
            <w:r>
              <w:rPr>
                <w:sz w:val="22"/>
              </w:rPr>
              <w:t>Que el Gobierno</w:t>
            </w:r>
            <w:r>
              <w:rPr>
                <w:spacing w:val="-1"/>
                <w:sz w:val="22"/>
              </w:rPr>
              <w:t> </w:t>
            </w:r>
            <w:r>
              <w:rPr>
                <w:sz w:val="22"/>
              </w:rPr>
              <w:t>Digital se alinee con</w:t>
            </w:r>
            <w:r>
              <w:rPr>
                <w:spacing w:val="-1"/>
                <w:sz w:val="22"/>
              </w:rPr>
              <w:t> </w:t>
            </w:r>
            <w:r>
              <w:rPr>
                <w:sz w:val="22"/>
              </w:rPr>
              <w:t>sus políticas y</w:t>
            </w:r>
            <w:r>
              <w:rPr>
                <w:spacing w:val="-7"/>
                <w:sz w:val="22"/>
              </w:rPr>
              <w:t> </w:t>
            </w:r>
            <w:r>
              <w:rPr>
                <w:sz w:val="22"/>
              </w:rPr>
              <w:t>se</w:t>
            </w:r>
            <w:r>
              <w:rPr>
                <w:spacing w:val="-1"/>
                <w:sz w:val="22"/>
              </w:rPr>
              <w:t> </w:t>
            </w:r>
            <w:r>
              <w:rPr>
                <w:sz w:val="22"/>
              </w:rPr>
              <w:t>coordine</w:t>
            </w:r>
            <w:r>
              <w:rPr>
                <w:spacing w:val="-5"/>
                <w:sz w:val="22"/>
              </w:rPr>
              <w:t> </w:t>
            </w:r>
            <w:r>
              <w:rPr>
                <w:sz w:val="22"/>
              </w:rPr>
              <w:t>como</w:t>
            </w:r>
            <w:r>
              <w:rPr>
                <w:spacing w:val="-3"/>
                <w:sz w:val="22"/>
              </w:rPr>
              <w:t> </w:t>
            </w:r>
            <w:r>
              <w:rPr>
                <w:sz w:val="22"/>
              </w:rPr>
              <w:t>una sola estrategia que permita tener una visión</w:t>
            </w:r>
            <w:r>
              <w:rPr>
                <w:spacing w:val="-3"/>
                <w:sz w:val="22"/>
              </w:rPr>
              <w:t> </w:t>
            </w:r>
            <w:r>
              <w:rPr>
                <w:sz w:val="22"/>
              </w:rPr>
              <w:t>holística del</w:t>
            </w:r>
            <w:r>
              <w:rPr>
                <w:spacing w:val="-4"/>
                <w:sz w:val="22"/>
              </w:rPr>
              <w:t> </w:t>
            </w:r>
            <w:r>
              <w:rPr>
                <w:sz w:val="22"/>
              </w:rPr>
              <w:t>sector público</w:t>
            </w:r>
            <w:r>
              <w:rPr>
                <w:spacing w:val="-8"/>
                <w:sz w:val="22"/>
              </w:rPr>
              <w:t> </w:t>
            </w:r>
            <w:r>
              <w:rPr>
                <w:sz w:val="22"/>
              </w:rPr>
              <w:t>entero.</w:t>
            </w:r>
          </w:p>
          <w:p>
            <w:pPr>
              <w:pStyle w:val="TableParagraph"/>
              <w:numPr>
                <w:ilvl w:val="0"/>
                <w:numId w:val="30"/>
              </w:numPr>
              <w:tabs>
                <w:tab w:pos="469" w:val="left" w:leader="none"/>
              </w:tabs>
              <w:spacing w:line="240" w:lineRule="auto" w:before="0" w:after="0"/>
              <w:ind w:left="469" w:right="107" w:hanging="360"/>
              <w:jc w:val="both"/>
              <w:rPr>
                <w:sz w:val="22"/>
              </w:rPr>
            </w:pPr>
            <w:r>
              <w:rPr>
                <w:sz w:val="22"/>
              </w:rPr>
              <w:t>Necesita</w:t>
            </w:r>
            <w:r>
              <w:rPr>
                <w:spacing w:val="-3"/>
                <w:sz w:val="22"/>
              </w:rPr>
              <w:t> </w:t>
            </w:r>
            <w:r>
              <w:rPr>
                <w:sz w:val="22"/>
              </w:rPr>
              <w:t>implementar</w:t>
            </w:r>
            <w:r>
              <w:rPr>
                <w:spacing w:val="-3"/>
                <w:sz w:val="22"/>
              </w:rPr>
              <w:t> </w:t>
            </w:r>
            <w:r>
              <w:rPr>
                <w:sz w:val="22"/>
              </w:rPr>
              <w:t>un</w:t>
            </w:r>
            <w:r>
              <w:rPr>
                <w:spacing w:val="-5"/>
                <w:sz w:val="22"/>
              </w:rPr>
              <w:t> </w:t>
            </w:r>
            <w:r>
              <w:rPr>
                <w:sz w:val="22"/>
              </w:rPr>
              <w:t>marco</w:t>
            </w:r>
            <w:r>
              <w:rPr>
                <w:spacing w:val="-9"/>
                <w:sz w:val="22"/>
              </w:rPr>
              <w:t> </w:t>
            </w:r>
            <w:r>
              <w:rPr>
                <w:sz w:val="22"/>
              </w:rPr>
              <w:t>de</w:t>
            </w:r>
            <w:r>
              <w:rPr>
                <w:spacing w:val="-7"/>
                <w:sz w:val="22"/>
              </w:rPr>
              <w:t> </w:t>
            </w:r>
            <w:r>
              <w:rPr>
                <w:sz w:val="22"/>
              </w:rPr>
              <w:t>gobernanza</w:t>
            </w:r>
            <w:r>
              <w:rPr>
                <w:spacing w:val="-3"/>
                <w:sz w:val="22"/>
              </w:rPr>
              <w:t> </w:t>
            </w:r>
            <w:r>
              <w:rPr>
                <w:sz w:val="22"/>
              </w:rPr>
              <w:t>que le</w:t>
            </w:r>
            <w:r>
              <w:rPr>
                <w:spacing w:val="-4"/>
                <w:sz w:val="22"/>
              </w:rPr>
              <w:t> </w:t>
            </w:r>
            <w:r>
              <w:rPr>
                <w:sz w:val="22"/>
              </w:rPr>
              <w:t>permita no</w:t>
            </w:r>
            <w:r>
              <w:rPr>
                <w:spacing w:val="-6"/>
                <w:sz w:val="22"/>
              </w:rPr>
              <w:t> </w:t>
            </w:r>
            <w:r>
              <w:rPr>
                <w:sz w:val="22"/>
              </w:rPr>
              <w:t>estar en</w:t>
            </w:r>
            <w:r>
              <w:rPr>
                <w:spacing w:val="-6"/>
                <w:sz w:val="22"/>
              </w:rPr>
              <w:t> </w:t>
            </w:r>
            <w:r>
              <w:rPr>
                <w:sz w:val="22"/>
              </w:rPr>
              <w:t>desventaja con</w:t>
            </w:r>
            <w:r>
              <w:rPr>
                <w:spacing w:val="-6"/>
                <w:sz w:val="22"/>
              </w:rPr>
              <w:t> </w:t>
            </w:r>
            <w:r>
              <w:rPr>
                <w:sz w:val="22"/>
              </w:rPr>
              <w:t>respecto</w:t>
            </w:r>
            <w:r>
              <w:rPr>
                <w:spacing w:val="-6"/>
                <w:sz w:val="22"/>
              </w:rPr>
              <w:t> </w:t>
            </w:r>
            <w:r>
              <w:rPr>
                <w:sz w:val="22"/>
              </w:rPr>
              <w:t>a los otros países miembros de la OCDE.</w:t>
            </w:r>
          </w:p>
        </w:tc>
      </w:tr>
      <w:tr>
        <w:trPr>
          <w:trHeight w:val="1770" w:hRule="atLeast"/>
        </w:trPr>
        <w:tc>
          <w:tcPr>
            <w:tcW w:w="1226" w:type="dxa"/>
          </w:tcPr>
          <w:p>
            <w:pPr>
              <w:pStyle w:val="TableParagraph"/>
              <w:ind w:left="0"/>
              <w:rPr>
                <w:sz w:val="22"/>
              </w:rPr>
            </w:pPr>
          </w:p>
          <w:p>
            <w:pPr>
              <w:pStyle w:val="TableParagraph"/>
              <w:spacing w:before="248"/>
              <w:ind w:left="0"/>
              <w:rPr>
                <w:sz w:val="22"/>
              </w:rPr>
            </w:pPr>
          </w:p>
          <w:p>
            <w:pPr>
              <w:pStyle w:val="TableParagraph"/>
              <w:ind w:left="19"/>
              <w:jc w:val="center"/>
              <w:rPr>
                <w:b/>
                <w:sz w:val="22"/>
              </w:rPr>
            </w:pPr>
            <w:r>
              <w:rPr>
                <w:b/>
                <w:spacing w:val="-2"/>
                <w:sz w:val="22"/>
              </w:rPr>
              <w:t>Brasil</w:t>
            </w:r>
          </w:p>
        </w:tc>
        <w:tc>
          <w:tcPr>
            <w:tcW w:w="3342" w:type="dxa"/>
          </w:tcPr>
          <w:p>
            <w:pPr>
              <w:pStyle w:val="TableParagraph"/>
              <w:numPr>
                <w:ilvl w:val="0"/>
                <w:numId w:val="31"/>
              </w:numPr>
              <w:tabs>
                <w:tab w:pos="468" w:val="left" w:leader="none"/>
                <w:tab w:pos="470" w:val="left" w:leader="none"/>
              </w:tabs>
              <w:spacing w:line="240" w:lineRule="auto" w:before="0" w:after="0"/>
              <w:ind w:left="470" w:right="97" w:hanging="361"/>
              <w:jc w:val="both"/>
              <w:rPr>
                <w:sz w:val="22"/>
              </w:rPr>
            </w:pPr>
            <w:r>
              <w:rPr>
                <w:sz w:val="22"/>
              </w:rPr>
              <w:t>Ha desarrollado desde</w:t>
            </w:r>
            <w:r>
              <w:rPr>
                <w:spacing w:val="-2"/>
                <w:sz w:val="22"/>
              </w:rPr>
              <w:t> </w:t>
            </w:r>
            <w:r>
              <w:rPr>
                <w:sz w:val="22"/>
              </w:rPr>
              <w:t>los años 2000 diferentes estrategias enfocadas a mejorar el uso de las tecnologías en el sector </w:t>
            </w:r>
            <w:r>
              <w:rPr>
                <w:spacing w:val="-2"/>
                <w:sz w:val="22"/>
              </w:rPr>
              <w:t>público.</w:t>
            </w:r>
          </w:p>
          <w:p>
            <w:pPr>
              <w:pStyle w:val="TableParagraph"/>
              <w:numPr>
                <w:ilvl w:val="0"/>
                <w:numId w:val="31"/>
              </w:numPr>
              <w:tabs>
                <w:tab w:pos="468" w:val="left" w:leader="none"/>
                <w:tab w:pos="470" w:val="left" w:leader="none"/>
              </w:tabs>
              <w:spacing w:line="250" w:lineRule="exact" w:before="0" w:after="0"/>
              <w:ind w:left="470" w:right="100" w:hanging="361"/>
              <w:jc w:val="both"/>
              <w:rPr>
                <w:sz w:val="22"/>
              </w:rPr>
            </w:pPr>
            <w:r>
              <w:rPr>
                <w:sz w:val="22"/>
              </w:rPr>
              <w:t>Ha priorizado políticas para la digitalización,</w:t>
            </w:r>
            <w:r>
              <w:rPr>
                <w:spacing w:val="80"/>
                <w:sz w:val="22"/>
              </w:rPr>
              <w:t>  </w:t>
            </w:r>
            <w:r>
              <w:rPr>
                <w:sz w:val="22"/>
              </w:rPr>
              <w:t>conectividad,</w:t>
            </w:r>
          </w:p>
        </w:tc>
        <w:tc>
          <w:tcPr>
            <w:tcW w:w="5107" w:type="dxa"/>
          </w:tcPr>
          <w:p>
            <w:pPr>
              <w:pStyle w:val="TableParagraph"/>
              <w:numPr>
                <w:ilvl w:val="0"/>
                <w:numId w:val="32"/>
              </w:numPr>
              <w:tabs>
                <w:tab w:pos="469" w:val="left" w:leader="none"/>
              </w:tabs>
              <w:spacing w:line="240" w:lineRule="auto" w:before="0" w:after="0"/>
              <w:ind w:left="469" w:right="103" w:hanging="360"/>
              <w:jc w:val="both"/>
              <w:rPr>
                <w:sz w:val="22"/>
              </w:rPr>
            </w:pPr>
            <w:r>
              <w:rPr>
                <w:sz w:val="22"/>
              </w:rPr>
              <w:t>Debe asegurar la coherencia entre las políticas de gobierno digital, reforzar el rol de los Jefes o Secretarios TIC</w:t>
            </w:r>
            <w:r>
              <w:rPr>
                <w:spacing w:val="-4"/>
                <w:sz w:val="22"/>
              </w:rPr>
              <w:t> </w:t>
            </w:r>
            <w:r>
              <w:rPr>
                <w:sz w:val="22"/>
              </w:rPr>
              <w:t>al</w:t>
            </w:r>
            <w:r>
              <w:rPr>
                <w:spacing w:val="-4"/>
                <w:sz w:val="22"/>
              </w:rPr>
              <w:t> </w:t>
            </w:r>
            <w:r>
              <w:rPr>
                <w:sz w:val="22"/>
              </w:rPr>
              <w:t>interior</w:t>
            </w:r>
            <w:r>
              <w:rPr>
                <w:spacing w:val="-1"/>
                <w:sz w:val="22"/>
              </w:rPr>
              <w:t> </w:t>
            </w:r>
            <w:r>
              <w:rPr>
                <w:sz w:val="22"/>
              </w:rPr>
              <w:t>de</w:t>
            </w:r>
            <w:r>
              <w:rPr>
                <w:spacing w:val="-5"/>
                <w:sz w:val="22"/>
              </w:rPr>
              <w:t> </w:t>
            </w:r>
            <w:r>
              <w:rPr>
                <w:sz w:val="22"/>
              </w:rPr>
              <w:t>cada entidad,</w:t>
            </w:r>
            <w:r>
              <w:rPr>
                <w:spacing w:val="-3"/>
                <w:sz w:val="22"/>
              </w:rPr>
              <w:t> </w:t>
            </w:r>
            <w:r>
              <w:rPr>
                <w:sz w:val="22"/>
              </w:rPr>
              <w:t>adoptar estándares de manejo de proyectos para optimizar las inversiones y promover la coherente implementación del Gobierno Digital.</w:t>
            </w:r>
          </w:p>
        </w:tc>
      </w:tr>
    </w:tbl>
    <w:p>
      <w:pPr>
        <w:pStyle w:val="TableParagraph"/>
        <w:spacing w:after="0" w:line="240" w:lineRule="auto"/>
        <w:jc w:val="both"/>
        <w:rPr>
          <w:sz w:val="22"/>
        </w:rPr>
        <w:sectPr>
          <w:pgSz w:w="12240" w:h="15840"/>
          <w:pgMar w:header="762" w:footer="0" w:top="1380" w:bottom="280" w:left="1440" w:right="720"/>
        </w:sectPr>
      </w:pPr>
    </w:p>
    <w:p>
      <w:pPr>
        <w:pStyle w:val="BodyText"/>
        <w:rPr>
          <w:sz w:val="7"/>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226"/>
        <w:gridCol w:w="3342"/>
        <w:gridCol w:w="5107"/>
      </w:tblGrid>
      <w:tr>
        <w:trPr>
          <w:trHeight w:val="325" w:hRule="atLeast"/>
        </w:trPr>
        <w:tc>
          <w:tcPr>
            <w:tcW w:w="1226" w:type="dxa"/>
            <w:tcBorders>
              <w:top w:val="nil"/>
              <w:bottom w:val="nil"/>
            </w:tcBorders>
            <w:shd w:val="clear" w:color="auto" w:fill="9BBA58"/>
          </w:tcPr>
          <w:p>
            <w:pPr>
              <w:pStyle w:val="TableParagraph"/>
              <w:spacing w:before="34"/>
              <w:ind w:left="19" w:right="9"/>
              <w:jc w:val="center"/>
              <w:rPr>
                <w:b/>
                <w:sz w:val="22"/>
              </w:rPr>
            </w:pPr>
            <w:r>
              <w:rPr>
                <w:b/>
                <w:color w:val="FFFFFF"/>
                <w:spacing w:val="-4"/>
                <w:sz w:val="22"/>
              </w:rPr>
              <w:t>País</w:t>
            </w:r>
          </w:p>
        </w:tc>
        <w:tc>
          <w:tcPr>
            <w:tcW w:w="3342" w:type="dxa"/>
            <w:tcBorders>
              <w:top w:val="nil"/>
              <w:bottom w:val="nil"/>
            </w:tcBorders>
            <w:shd w:val="clear" w:color="auto" w:fill="9BBA58"/>
          </w:tcPr>
          <w:p>
            <w:pPr>
              <w:pStyle w:val="TableParagraph"/>
              <w:spacing w:before="4"/>
              <w:ind w:left="18"/>
              <w:jc w:val="center"/>
              <w:rPr>
                <w:b/>
                <w:sz w:val="22"/>
              </w:rPr>
            </w:pPr>
            <w:r>
              <w:rPr>
                <w:b/>
                <w:color w:val="FFFFFF"/>
                <w:spacing w:val="-2"/>
                <w:sz w:val="22"/>
              </w:rPr>
              <w:t>Detalles</w:t>
            </w:r>
          </w:p>
        </w:tc>
        <w:tc>
          <w:tcPr>
            <w:tcW w:w="5107" w:type="dxa"/>
            <w:tcBorders>
              <w:top w:val="nil"/>
              <w:bottom w:val="nil"/>
            </w:tcBorders>
            <w:shd w:val="clear" w:color="auto" w:fill="9BBA58"/>
          </w:tcPr>
          <w:p>
            <w:pPr>
              <w:pStyle w:val="TableParagraph"/>
              <w:spacing w:before="4"/>
              <w:ind w:left="1"/>
              <w:jc w:val="center"/>
              <w:rPr>
                <w:b/>
                <w:sz w:val="22"/>
              </w:rPr>
            </w:pPr>
            <w:r>
              <w:rPr>
                <w:b/>
                <w:color w:val="FFFFFF"/>
                <w:spacing w:val="-2"/>
                <w:sz w:val="22"/>
              </w:rPr>
              <w:t>Recomendaciones</w:t>
            </w:r>
          </w:p>
        </w:tc>
      </w:tr>
      <w:tr>
        <w:trPr>
          <w:trHeight w:val="755" w:hRule="atLeast"/>
        </w:trPr>
        <w:tc>
          <w:tcPr>
            <w:tcW w:w="1226" w:type="dxa"/>
          </w:tcPr>
          <w:p>
            <w:pPr>
              <w:pStyle w:val="TableParagraph"/>
              <w:ind w:left="0"/>
              <w:rPr>
                <w:sz w:val="22"/>
              </w:rPr>
            </w:pPr>
          </w:p>
        </w:tc>
        <w:tc>
          <w:tcPr>
            <w:tcW w:w="3342" w:type="dxa"/>
          </w:tcPr>
          <w:p>
            <w:pPr>
              <w:pStyle w:val="TableParagraph"/>
              <w:tabs>
                <w:tab w:pos="2448" w:val="left" w:leader="none"/>
              </w:tabs>
              <w:spacing w:line="248" w:lineRule="exact"/>
              <w:ind w:left="470"/>
              <w:rPr>
                <w:sz w:val="22"/>
              </w:rPr>
            </w:pPr>
            <w:r>
              <w:rPr>
                <w:spacing w:val="-2"/>
                <w:sz w:val="22"/>
              </w:rPr>
              <w:t>interoperabilidad,</w:t>
            </w:r>
            <w:r>
              <w:rPr>
                <w:sz w:val="22"/>
              </w:rPr>
              <w:tab/>
            </w:r>
            <w:r>
              <w:rPr>
                <w:spacing w:val="-2"/>
                <w:sz w:val="22"/>
              </w:rPr>
              <w:t>gobierno</w:t>
            </w:r>
          </w:p>
          <w:p>
            <w:pPr>
              <w:pStyle w:val="TableParagraph"/>
              <w:spacing w:line="250" w:lineRule="exact"/>
              <w:ind w:left="470"/>
              <w:rPr>
                <w:sz w:val="22"/>
              </w:rPr>
            </w:pPr>
            <w:r>
              <w:rPr>
                <w:sz w:val="22"/>
              </w:rPr>
              <w:t>abierto</w:t>
            </w:r>
            <w:r>
              <w:rPr>
                <w:spacing w:val="80"/>
                <w:sz w:val="22"/>
              </w:rPr>
              <w:t> </w:t>
            </w:r>
            <w:r>
              <w:rPr>
                <w:sz w:val="22"/>
              </w:rPr>
              <w:t>y</w:t>
            </w:r>
            <w:r>
              <w:rPr>
                <w:spacing w:val="80"/>
                <w:sz w:val="22"/>
              </w:rPr>
              <w:t> </w:t>
            </w:r>
            <w:r>
              <w:rPr>
                <w:sz w:val="22"/>
              </w:rPr>
              <w:t>simplificación</w:t>
            </w:r>
            <w:r>
              <w:rPr>
                <w:spacing w:val="80"/>
                <w:sz w:val="22"/>
              </w:rPr>
              <w:t> </w:t>
            </w:r>
            <w:r>
              <w:rPr>
                <w:sz w:val="22"/>
              </w:rPr>
              <w:t>de </w:t>
            </w:r>
            <w:r>
              <w:rPr>
                <w:spacing w:val="-2"/>
                <w:sz w:val="22"/>
              </w:rPr>
              <w:t>trámites.</w:t>
            </w:r>
          </w:p>
        </w:tc>
        <w:tc>
          <w:tcPr>
            <w:tcW w:w="5107" w:type="dxa"/>
          </w:tcPr>
          <w:p>
            <w:pPr>
              <w:pStyle w:val="TableParagraph"/>
              <w:ind w:left="0"/>
              <w:rPr>
                <w:sz w:val="22"/>
              </w:rPr>
            </w:pPr>
          </w:p>
        </w:tc>
      </w:tr>
      <w:tr>
        <w:trPr>
          <w:trHeight w:val="7612" w:hRule="atLeast"/>
        </w:trPr>
        <w:tc>
          <w:tcPr>
            <w:tcW w:w="1226"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33"/>
              <w:ind w:left="0"/>
              <w:rPr>
                <w:sz w:val="22"/>
              </w:rPr>
            </w:pPr>
          </w:p>
          <w:p>
            <w:pPr>
              <w:pStyle w:val="TableParagraph"/>
              <w:spacing w:before="1"/>
              <w:ind w:left="19" w:right="16"/>
              <w:jc w:val="center"/>
              <w:rPr>
                <w:b/>
                <w:sz w:val="22"/>
              </w:rPr>
            </w:pPr>
            <w:r>
              <w:rPr>
                <w:b/>
                <w:spacing w:val="-2"/>
                <w:sz w:val="22"/>
              </w:rPr>
              <w:t>Colombia</w:t>
            </w:r>
          </w:p>
        </w:tc>
        <w:tc>
          <w:tcPr>
            <w:tcW w:w="3342" w:type="dxa"/>
          </w:tcPr>
          <w:p>
            <w:pPr>
              <w:pStyle w:val="TableParagraph"/>
              <w:numPr>
                <w:ilvl w:val="0"/>
                <w:numId w:val="33"/>
              </w:numPr>
              <w:tabs>
                <w:tab w:pos="470" w:val="left" w:leader="none"/>
              </w:tabs>
              <w:spacing w:line="235" w:lineRule="auto" w:before="4" w:after="0"/>
              <w:ind w:left="470" w:right="99" w:hanging="361"/>
              <w:jc w:val="both"/>
              <w:rPr>
                <w:sz w:val="22"/>
              </w:rPr>
            </w:pPr>
            <w:r>
              <w:rPr>
                <w:sz w:val="22"/>
              </w:rPr>
              <w:t>Cuenta con una política de Estado</w:t>
            </w:r>
            <w:r>
              <w:rPr>
                <w:spacing w:val="-6"/>
                <w:sz w:val="22"/>
              </w:rPr>
              <w:t> </w:t>
            </w:r>
            <w:r>
              <w:rPr>
                <w:sz w:val="22"/>
              </w:rPr>
              <w:t>que</w:t>
            </w:r>
            <w:r>
              <w:rPr>
                <w:spacing w:val="-3"/>
                <w:sz w:val="22"/>
              </w:rPr>
              <w:t> </w:t>
            </w:r>
            <w:r>
              <w:rPr>
                <w:sz w:val="22"/>
              </w:rPr>
              <w:t>rige el sector de</w:t>
            </w:r>
            <w:r>
              <w:rPr>
                <w:spacing w:val="-3"/>
                <w:sz w:val="22"/>
              </w:rPr>
              <w:t> </w:t>
            </w:r>
            <w:r>
              <w:rPr>
                <w:sz w:val="22"/>
              </w:rPr>
              <w:t>las </w:t>
            </w:r>
            <w:r>
              <w:rPr>
                <w:spacing w:val="-4"/>
                <w:sz w:val="22"/>
              </w:rPr>
              <w:t>TIC.</w:t>
            </w:r>
          </w:p>
          <w:p>
            <w:pPr>
              <w:pStyle w:val="TableParagraph"/>
              <w:numPr>
                <w:ilvl w:val="0"/>
                <w:numId w:val="33"/>
              </w:numPr>
              <w:tabs>
                <w:tab w:pos="470" w:val="left" w:leader="none"/>
              </w:tabs>
              <w:spacing w:line="235" w:lineRule="auto" w:before="6" w:after="0"/>
              <w:ind w:left="470" w:right="97" w:hanging="361"/>
              <w:jc w:val="both"/>
              <w:rPr>
                <w:sz w:val="22"/>
              </w:rPr>
            </w:pPr>
            <w:r>
              <w:rPr>
                <w:sz w:val="22"/>
              </w:rPr>
              <w:t>La mayoría de sus entidades (nacionales, territoriales y municipales) con presencia </w:t>
            </w:r>
            <w:r>
              <w:rPr>
                <w:spacing w:val="-4"/>
                <w:sz w:val="22"/>
              </w:rPr>
              <w:t>web.</w:t>
            </w:r>
          </w:p>
          <w:p>
            <w:pPr>
              <w:pStyle w:val="TableParagraph"/>
              <w:numPr>
                <w:ilvl w:val="0"/>
                <w:numId w:val="33"/>
              </w:numPr>
              <w:tabs>
                <w:tab w:pos="470" w:val="left" w:leader="none"/>
              </w:tabs>
              <w:spacing w:line="237" w:lineRule="auto" w:before="7" w:after="0"/>
              <w:ind w:left="470" w:right="97" w:hanging="361"/>
              <w:jc w:val="both"/>
              <w:rPr>
                <w:sz w:val="22"/>
              </w:rPr>
            </w:pPr>
            <w:r>
              <w:rPr>
                <w:sz w:val="22"/>
              </w:rPr>
              <w:t>Tiene portales que prestan servicios automatizados a los ciudadanos (Contratación, Compras públicas, trámites y </w:t>
            </w:r>
            <w:r>
              <w:rPr>
                <w:spacing w:val="-2"/>
                <w:sz w:val="22"/>
              </w:rPr>
              <w:t>servicios).</w:t>
            </w:r>
          </w:p>
          <w:p>
            <w:pPr>
              <w:pStyle w:val="TableParagraph"/>
              <w:numPr>
                <w:ilvl w:val="0"/>
                <w:numId w:val="33"/>
              </w:numPr>
              <w:tabs>
                <w:tab w:pos="470" w:val="left" w:leader="none"/>
              </w:tabs>
              <w:spacing w:line="232" w:lineRule="auto" w:before="7" w:after="0"/>
              <w:ind w:left="470" w:right="98" w:hanging="361"/>
              <w:jc w:val="both"/>
              <w:rPr>
                <w:sz w:val="22"/>
              </w:rPr>
            </w:pPr>
            <w:r>
              <w:rPr>
                <w:sz w:val="22"/>
              </w:rPr>
              <w:t>Posee un Ministerio que se encarga de liderar los temas tecnológicos del país.</w:t>
            </w:r>
          </w:p>
        </w:tc>
        <w:tc>
          <w:tcPr>
            <w:tcW w:w="5107" w:type="dxa"/>
          </w:tcPr>
          <w:p>
            <w:pPr>
              <w:pStyle w:val="TableParagraph"/>
              <w:numPr>
                <w:ilvl w:val="0"/>
                <w:numId w:val="34"/>
              </w:numPr>
              <w:tabs>
                <w:tab w:pos="469" w:val="left" w:leader="none"/>
              </w:tabs>
              <w:spacing w:line="240" w:lineRule="auto" w:before="0" w:after="0"/>
              <w:ind w:left="469" w:right="107" w:hanging="360"/>
              <w:jc w:val="both"/>
              <w:rPr>
                <w:sz w:val="22"/>
              </w:rPr>
            </w:pPr>
            <w:r>
              <w:rPr>
                <w:sz w:val="22"/>
              </w:rPr>
              <w:t>Apoyar estrategias territoriales para identificar necesidades específicas: Priorizar necesidades específicas del orden</w:t>
            </w:r>
            <w:r>
              <w:rPr>
                <w:spacing w:val="-6"/>
                <w:sz w:val="22"/>
              </w:rPr>
              <w:t> </w:t>
            </w:r>
            <w:r>
              <w:rPr>
                <w:sz w:val="22"/>
              </w:rPr>
              <w:t>territorial</w:t>
            </w:r>
            <w:r>
              <w:rPr>
                <w:spacing w:val="-3"/>
                <w:sz w:val="22"/>
              </w:rPr>
              <w:t> </w:t>
            </w:r>
            <w:r>
              <w:rPr>
                <w:sz w:val="22"/>
              </w:rPr>
              <w:t>que representen</w:t>
            </w:r>
            <w:r>
              <w:rPr>
                <w:spacing w:val="-6"/>
                <w:sz w:val="22"/>
              </w:rPr>
              <w:t> </w:t>
            </w:r>
            <w:r>
              <w:rPr>
                <w:sz w:val="22"/>
              </w:rPr>
              <w:t>los problemas de la región.</w:t>
            </w:r>
          </w:p>
          <w:p>
            <w:pPr>
              <w:pStyle w:val="TableParagraph"/>
              <w:numPr>
                <w:ilvl w:val="0"/>
                <w:numId w:val="34"/>
              </w:numPr>
              <w:tabs>
                <w:tab w:pos="469" w:val="left" w:leader="none"/>
              </w:tabs>
              <w:spacing w:line="242" w:lineRule="auto" w:before="0" w:after="0"/>
              <w:ind w:left="469" w:right="107" w:hanging="360"/>
              <w:jc w:val="both"/>
              <w:rPr>
                <w:sz w:val="22"/>
              </w:rPr>
            </w:pPr>
            <w:r>
              <w:rPr>
                <w:sz w:val="22"/>
              </w:rPr>
              <w:t>Establecer Mecanismos y Marcos de gobernanza </w:t>
            </w:r>
            <w:r>
              <w:rPr>
                <w:spacing w:val="-2"/>
                <w:sz w:val="22"/>
              </w:rPr>
              <w:t>efectivos:</w:t>
            </w:r>
          </w:p>
          <w:p>
            <w:pPr>
              <w:pStyle w:val="TableParagraph"/>
              <w:numPr>
                <w:ilvl w:val="1"/>
                <w:numId w:val="34"/>
              </w:numPr>
              <w:tabs>
                <w:tab w:pos="829" w:val="left" w:leader="none"/>
              </w:tabs>
              <w:spacing w:line="237" w:lineRule="auto" w:before="0" w:after="0"/>
              <w:ind w:left="829" w:right="104" w:hanging="361"/>
              <w:jc w:val="both"/>
              <w:rPr>
                <w:sz w:val="22"/>
              </w:rPr>
            </w:pPr>
            <w:r>
              <w:rPr>
                <w:sz w:val="22"/>
              </w:rPr>
              <w:t>Posibilitar que la Política de Gobierno Digital vincule a los ciudadanos y usuarios con el diseño de políticas y servicios para que desarrollen capacidades digitales que les permitan comunicarse con el Estado.</w:t>
            </w:r>
          </w:p>
          <w:p>
            <w:pPr>
              <w:pStyle w:val="TableParagraph"/>
              <w:numPr>
                <w:ilvl w:val="1"/>
                <w:numId w:val="34"/>
              </w:numPr>
              <w:tabs>
                <w:tab w:pos="829" w:val="left" w:leader="none"/>
              </w:tabs>
              <w:spacing w:line="237" w:lineRule="auto" w:before="0" w:after="0"/>
              <w:ind w:left="829" w:right="102" w:hanging="361"/>
              <w:jc w:val="both"/>
              <w:rPr>
                <w:sz w:val="22"/>
              </w:rPr>
            </w:pPr>
            <w:r>
              <w:rPr>
                <w:sz w:val="22"/>
              </w:rPr>
              <w:t>Confirmar que las distintas áreas de las entidades trabajen conjuntamente para lograr una entrega integrada de servicios y se identifiquen actores claros para el logro de los objetivos definidos.</w:t>
            </w:r>
          </w:p>
          <w:p>
            <w:pPr>
              <w:pStyle w:val="TableParagraph"/>
              <w:numPr>
                <w:ilvl w:val="1"/>
                <w:numId w:val="34"/>
              </w:numPr>
              <w:tabs>
                <w:tab w:pos="829" w:val="left" w:leader="none"/>
              </w:tabs>
              <w:spacing w:line="237" w:lineRule="auto" w:before="0" w:after="0"/>
              <w:ind w:left="829" w:right="106" w:hanging="361"/>
              <w:jc w:val="both"/>
              <w:rPr>
                <w:sz w:val="22"/>
              </w:rPr>
            </w:pPr>
            <w:r>
              <w:rPr>
                <w:sz w:val="22"/>
              </w:rPr>
              <w:t>Establecer un marco institucional formal (por ejemplo un consejo asesor) que promueva y el diálogo y el compromiso con el ecosistema de Gobierno Digital (academia, sociedad civil, rama legislativa, ciudadanos, funcionarios, otras entidades públicas, mixtas).</w:t>
            </w:r>
          </w:p>
          <w:p>
            <w:pPr>
              <w:pStyle w:val="TableParagraph"/>
              <w:numPr>
                <w:ilvl w:val="1"/>
                <w:numId w:val="34"/>
              </w:numPr>
              <w:tabs>
                <w:tab w:pos="829" w:val="left" w:leader="none"/>
              </w:tabs>
              <w:spacing w:line="235" w:lineRule="auto" w:before="0" w:after="0"/>
              <w:ind w:left="829" w:right="104" w:hanging="361"/>
              <w:jc w:val="both"/>
              <w:rPr>
                <w:sz w:val="22"/>
              </w:rPr>
            </w:pPr>
            <w:r>
              <w:rPr>
                <w:sz w:val="22"/>
              </w:rPr>
              <w:t>Empoderar a los directores de TI (CIO) y asegurar</w:t>
            </w:r>
            <w:r>
              <w:rPr>
                <w:spacing w:val="-9"/>
                <w:sz w:val="22"/>
              </w:rPr>
              <w:t> </w:t>
            </w:r>
            <w:r>
              <w:rPr>
                <w:sz w:val="22"/>
              </w:rPr>
              <w:t>que</w:t>
            </w:r>
            <w:r>
              <w:rPr>
                <w:spacing w:val="-12"/>
                <w:sz w:val="22"/>
              </w:rPr>
              <w:t> </w:t>
            </w:r>
            <w:r>
              <w:rPr>
                <w:sz w:val="22"/>
              </w:rPr>
              <w:t>rindan</w:t>
            </w:r>
            <w:r>
              <w:rPr>
                <w:spacing w:val="-14"/>
                <w:sz w:val="22"/>
              </w:rPr>
              <w:t> </w:t>
            </w:r>
            <w:r>
              <w:rPr>
                <w:sz w:val="22"/>
              </w:rPr>
              <w:t>y</w:t>
            </w:r>
            <w:r>
              <w:rPr>
                <w:spacing w:val="-10"/>
                <w:sz w:val="22"/>
              </w:rPr>
              <w:t> </w:t>
            </w:r>
            <w:r>
              <w:rPr>
                <w:sz w:val="22"/>
              </w:rPr>
              <w:t>den</w:t>
            </w:r>
            <w:r>
              <w:rPr>
                <w:spacing w:val="-14"/>
                <w:sz w:val="22"/>
              </w:rPr>
              <w:t> </w:t>
            </w:r>
            <w:r>
              <w:rPr>
                <w:sz w:val="22"/>
              </w:rPr>
              <w:t>cuenta</w:t>
            </w:r>
            <w:r>
              <w:rPr>
                <w:spacing w:val="-7"/>
                <w:sz w:val="22"/>
              </w:rPr>
              <w:t> </w:t>
            </w:r>
            <w:r>
              <w:rPr>
                <w:sz w:val="22"/>
              </w:rPr>
              <w:t>con</w:t>
            </w:r>
            <w:r>
              <w:rPr>
                <w:spacing w:val="-14"/>
                <w:sz w:val="22"/>
              </w:rPr>
              <w:t> </w:t>
            </w:r>
            <w:r>
              <w:rPr>
                <w:sz w:val="22"/>
              </w:rPr>
              <w:t>respecto</w:t>
            </w:r>
            <w:r>
              <w:rPr>
                <w:spacing w:val="-14"/>
                <w:sz w:val="22"/>
              </w:rPr>
              <w:t> </w:t>
            </w:r>
            <w:r>
              <w:rPr>
                <w:sz w:val="22"/>
              </w:rPr>
              <w:t>a la implementación de la Política de Gobierno </w:t>
            </w:r>
            <w:r>
              <w:rPr>
                <w:spacing w:val="-2"/>
                <w:sz w:val="22"/>
              </w:rPr>
              <w:t>Digital.</w:t>
            </w:r>
          </w:p>
          <w:p>
            <w:pPr>
              <w:pStyle w:val="TableParagraph"/>
              <w:numPr>
                <w:ilvl w:val="1"/>
                <w:numId w:val="34"/>
              </w:numPr>
              <w:tabs>
                <w:tab w:pos="829" w:val="left" w:leader="none"/>
              </w:tabs>
              <w:spacing w:line="235" w:lineRule="auto" w:before="0" w:after="0"/>
              <w:ind w:left="829" w:right="103" w:hanging="361"/>
              <w:jc w:val="both"/>
              <w:rPr>
                <w:sz w:val="22"/>
              </w:rPr>
            </w:pPr>
            <w:r>
              <w:rPr>
                <w:sz w:val="22"/>
              </w:rPr>
              <w:t>Crear mecanismos que garanticen la correcta apropiación de la Política de Gobierno Digital por parte de</w:t>
            </w:r>
            <w:r>
              <w:rPr>
                <w:spacing w:val="-3"/>
                <w:sz w:val="22"/>
              </w:rPr>
              <w:t> </w:t>
            </w:r>
            <w:r>
              <w:rPr>
                <w:sz w:val="22"/>
              </w:rPr>
              <w:t>todos</w:t>
            </w:r>
            <w:r>
              <w:rPr>
                <w:spacing w:val="-2"/>
                <w:sz w:val="22"/>
              </w:rPr>
              <w:t> </w:t>
            </w:r>
            <w:r>
              <w:rPr>
                <w:sz w:val="22"/>
              </w:rPr>
              <w:t>los</w:t>
            </w:r>
            <w:r>
              <w:rPr>
                <w:spacing w:val="-2"/>
                <w:sz w:val="22"/>
              </w:rPr>
              <w:t> </w:t>
            </w:r>
            <w:r>
              <w:rPr>
                <w:sz w:val="22"/>
              </w:rPr>
              <w:t>líderes</w:t>
            </w:r>
            <w:r>
              <w:rPr>
                <w:spacing w:val="-2"/>
                <w:sz w:val="22"/>
              </w:rPr>
              <w:t> </w:t>
            </w:r>
            <w:r>
              <w:rPr>
                <w:sz w:val="22"/>
              </w:rPr>
              <w:t>de</w:t>
            </w:r>
            <w:r>
              <w:rPr>
                <w:spacing w:val="-3"/>
                <w:sz w:val="22"/>
              </w:rPr>
              <w:t> </w:t>
            </w:r>
            <w:r>
              <w:rPr>
                <w:sz w:val="22"/>
              </w:rPr>
              <w:t>Gobierno</w:t>
            </w:r>
            <w:r>
              <w:rPr>
                <w:spacing w:val="-6"/>
                <w:sz w:val="22"/>
              </w:rPr>
              <w:t> </w:t>
            </w:r>
            <w:r>
              <w:rPr>
                <w:sz w:val="22"/>
              </w:rPr>
              <w:t>a fin de que haga parte de la cultura de la entidad.</w:t>
            </w:r>
          </w:p>
        </w:tc>
      </w:tr>
    </w:tbl>
    <w:p>
      <w:pPr>
        <w:spacing w:before="5"/>
        <w:ind w:left="0" w:right="265" w:firstLine="0"/>
        <w:jc w:val="center"/>
        <w:rPr>
          <w:i/>
          <w:sz w:val="20"/>
        </w:rPr>
      </w:pPr>
      <w:bookmarkStart w:name="_bookmark51" w:id="78"/>
      <w:bookmarkEnd w:id="78"/>
      <w:r>
        <w:rPr/>
      </w:r>
      <w:r>
        <w:rPr>
          <w:i/>
          <w:sz w:val="20"/>
        </w:rPr>
        <w:t>Tabla</w:t>
      </w:r>
      <w:r>
        <w:rPr>
          <w:i/>
          <w:spacing w:val="-1"/>
          <w:sz w:val="20"/>
        </w:rPr>
        <w:t> </w:t>
      </w:r>
      <w:r>
        <w:rPr>
          <w:i/>
          <w:sz w:val="20"/>
        </w:rPr>
        <w:t>5.</w:t>
      </w:r>
      <w:r>
        <w:rPr>
          <w:i/>
          <w:spacing w:val="-1"/>
          <w:sz w:val="20"/>
        </w:rPr>
        <w:t> </w:t>
      </w:r>
      <w:r>
        <w:rPr>
          <w:i/>
          <w:sz w:val="20"/>
        </w:rPr>
        <w:t>Resumen</w:t>
      </w:r>
      <w:r>
        <w:rPr>
          <w:i/>
          <w:spacing w:val="-1"/>
          <w:sz w:val="20"/>
        </w:rPr>
        <w:t> </w:t>
      </w:r>
      <w:r>
        <w:rPr>
          <w:i/>
          <w:sz w:val="20"/>
        </w:rPr>
        <w:t>de las</w:t>
      </w:r>
      <w:r>
        <w:rPr>
          <w:i/>
          <w:spacing w:val="1"/>
          <w:sz w:val="20"/>
        </w:rPr>
        <w:t> </w:t>
      </w:r>
      <w:r>
        <w:rPr>
          <w:i/>
          <w:sz w:val="20"/>
        </w:rPr>
        <w:t>recomendaciones</w:t>
      </w:r>
      <w:r>
        <w:rPr>
          <w:i/>
          <w:spacing w:val="1"/>
          <w:sz w:val="20"/>
        </w:rPr>
        <w:t> </w:t>
      </w:r>
      <w:r>
        <w:rPr>
          <w:i/>
          <w:sz w:val="20"/>
        </w:rPr>
        <w:t>de la</w:t>
      </w:r>
      <w:r>
        <w:rPr>
          <w:i/>
          <w:spacing w:val="-1"/>
          <w:sz w:val="20"/>
        </w:rPr>
        <w:t> </w:t>
      </w:r>
      <w:r>
        <w:rPr>
          <w:i/>
          <w:sz w:val="20"/>
        </w:rPr>
        <w:t>OCDE</w:t>
      </w:r>
      <w:r>
        <w:rPr>
          <w:i/>
          <w:spacing w:val="-4"/>
          <w:sz w:val="20"/>
        </w:rPr>
        <w:t> </w:t>
      </w:r>
      <w:r>
        <w:rPr>
          <w:i/>
          <w:sz w:val="20"/>
        </w:rPr>
        <w:t>con</w:t>
      </w:r>
      <w:r>
        <w:rPr>
          <w:i/>
          <w:spacing w:val="-1"/>
          <w:sz w:val="20"/>
        </w:rPr>
        <w:t> </w:t>
      </w:r>
      <w:r>
        <w:rPr>
          <w:i/>
          <w:sz w:val="20"/>
        </w:rPr>
        <w:t>respecto</w:t>
      </w:r>
      <w:r>
        <w:rPr>
          <w:i/>
          <w:spacing w:val="-2"/>
          <w:sz w:val="20"/>
        </w:rPr>
        <w:t> </w:t>
      </w:r>
      <w:r>
        <w:rPr>
          <w:i/>
          <w:sz w:val="20"/>
        </w:rPr>
        <w:t>al</w:t>
      </w:r>
      <w:r>
        <w:rPr>
          <w:i/>
          <w:spacing w:val="-2"/>
          <w:sz w:val="20"/>
        </w:rPr>
        <w:t> </w:t>
      </w:r>
      <w:r>
        <w:rPr>
          <w:i/>
          <w:sz w:val="20"/>
        </w:rPr>
        <w:t>Gobierno </w:t>
      </w:r>
      <w:r>
        <w:rPr>
          <w:i/>
          <w:spacing w:val="-2"/>
          <w:sz w:val="20"/>
        </w:rPr>
        <w:t>Digital.</w:t>
      </w:r>
    </w:p>
    <w:p>
      <w:pPr>
        <w:spacing w:before="0"/>
        <w:ind w:left="460" w:right="724" w:firstLine="0"/>
        <w:jc w:val="center"/>
        <w:rPr>
          <w:i/>
          <w:sz w:val="20"/>
        </w:rPr>
      </w:pPr>
      <w:r>
        <w:rPr>
          <w:i/>
          <w:sz w:val="20"/>
        </w:rPr>
        <w:t>Fuente:</w:t>
      </w:r>
      <w:r>
        <w:rPr>
          <w:i/>
          <w:spacing w:val="-6"/>
          <w:sz w:val="20"/>
        </w:rPr>
        <w:t> </w:t>
      </w:r>
      <w:r>
        <w:rPr>
          <w:i/>
          <w:sz w:val="20"/>
        </w:rPr>
        <w:t>OCDE,</w:t>
      </w:r>
      <w:r>
        <w:rPr>
          <w:i/>
          <w:spacing w:val="-4"/>
          <w:sz w:val="20"/>
        </w:rPr>
        <w:t> </w:t>
      </w:r>
      <w:r>
        <w:rPr>
          <w:i/>
          <w:spacing w:val="-2"/>
          <w:sz w:val="20"/>
        </w:rPr>
        <w:t>2018.</w:t>
      </w:r>
    </w:p>
    <w:p>
      <w:pPr>
        <w:pStyle w:val="BodyText"/>
        <w:rPr>
          <w:i/>
          <w:sz w:val="20"/>
        </w:rPr>
      </w:pPr>
    </w:p>
    <w:p>
      <w:pPr>
        <w:pStyle w:val="BodyText"/>
        <w:rPr>
          <w:i/>
          <w:sz w:val="20"/>
        </w:rPr>
      </w:pPr>
    </w:p>
    <w:p>
      <w:pPr>
        <w:pStyle w:val="BodyText"/>
        <w:spacing w:before="92"/>
        <w:rPr>
          <w:i/>
          <w:sz w:val="20"/>
        </w:rPr>
      </w:pPr>
    </w:p>
    <w:p>
      <w:pPr>
        <w:pStyle w:val="BodyText"/>
        <w:spacing w:line="480" w:lineRule="auto"/>
        <w:ind w:right="714"/>
        <w:jc w:val="both"/>
      </w:pPr>
      <w:r>
        <w:rPr/>
        <w:t>Cabe resaltar que posterior al informe, Ministerio de Tecnologías de la Información y las Comunicaciones (MinTIC), elaboró un plan de acción para implementar las recomendaciones generadas</w:t>
      </w:r>
      <w:r>
        <w:rPr>
          <w:spacing w:val="-8"/>
        </w:rPr>
        <w:t> </w:t>
      </w:r>
      <w:r>
        <w:rPr/>
        <w:t>por</w:t>
      </w:r>
      <w:r>
        <w:rPr>
          <w:spacing w:val="-4"/>
        </w:rPr>
        <w:t> </w:t>
      </w:r>
      <w:r>
        <w:rPr/>
        <w:t>la</w:t>
      </w:r>
      <w:r>
        <w:rPr>
          <w:spacing w:val="-11"/>
        </w:rPr>
        <w:t> </w:t>
      </w:r>
      <w:r>
        <w:rPr/>
        <w:t>OCDE</w:t>
      </w:r>
      <w:r>
        <w:rPr>
          <w:spacing w:val="-8"/>
        </w:rPr>
        <w:t> </w:t>
      </w:r>
      <w:r>
        <w:rPr/>
        <w:t>(</w:t>
      </w:r>
      <w:r>
        <w:rPr>
          <w:i/>
        </w:rPr>
        <w:t>MinTIC</w:t>
      </w:r>
      <w:r>
        <w:rPr>
          <w:i/>
          <w:spacing w:val="-10"/>
        </w:rPr>
        <w:t> </w:t>
      </w:r>
      <w:r>
        <w:rPr>
          <w:i/>
        </w:rPr>
        <w:t>y</w:t>
      </w:r>
      <w:r>
        <w:rPr>
          <w:i/>
          <w:spacing w:val="-11"/>
        </w:rPr>
        <w:t> </w:t>
      </w:r>
      <w:r>
        <w:rPr>
          <w:i/>
        </w:rPr>
        <w:t>OCDE</w:t>
      </w:r>
      <w:r>
        <w:rPr>
          <w:i/>
          <w:spacing w:val="-11"/>
        </w:rPr>
        <w:t> </w:t>
      </w:r>
      <w:r>
        <w:rPr>
          <w:i/>
        </w:rPr>
        <w:t>presentaron</w:t>
      </w:r>
      <w:r>
        <w:rPr>
          <w:i/>
          <w:spacing w:val="-10"/>
        </w:rPr>
        <w:t> </w:t>
      </w:r>
      <w:r>
        <w:rPr>
          <w:i/>
        </w:rPr>
        <w:t>los</w:t>
      </w:r>
      <w:r>
        <w:rPr>
          <w:i/>
          <w:spacing w:val="-8"/>
        </w:rPr>
        <w:t> </w:t>
      </w:r>
      <w:r>
        <w:rPr>
          <w:i/>
        </w:rPr>
        <w:t>resultados</w:t>
      </w:r>
      <w:r>
        <w:rPr>
          <w:i/>
          <w:spacing w:val="-8"/>
        </w:rPr>
        <w:t> </w:t>
      </w:r>
      <w:r>
        <w:rPr>
          <w:i/>
        </w:rPr>
        <w:t>de</w:t>
      </w:r>
      <w:r>
        <w:rPr>
          <w:i/>
          <w:spacing w:val="-11"/>
        </w:rPr>
        <w:t> </w:t>
      </w:r>
      <w:r>
        <w:rPr>
          <w:i/>
        </w:rPr>
        <w:t>la</w:t>
      </w:r>
      <w:r>
        <w:rPr>
          <w:i/>
          <w:spacing w:val="-10"/>
        </w:rPr>
        <w:t> </w:t>
      </w:r>
      <w:r>
        <w:rPr>
          <w:i/>
        </w:rPr>
        <w:t>‘Revisión</w:t>
      </w:r>
      <w:r>
        <w:rPr>
          <w:i/>
          <w:spacing w:val="-10"/>
        </w:rPr>
        <w:t> </w:t>
      </w:r>
      <w:r>
        <w:rPr>
          <w:i/>
        </w:rPr>
        <w:t>de</w:t>
      </w:r>
      <w:r>
        <w:rPr>
          <w:i/>
          <w:spacing w:val="-11"/>
        </w:rPr>
        <w:t> </w:t>
      </w:r>
      <w:r>
        <w:rPr>
          <w:i/>
        </w:rPr>
        <w:t>Gobierno Digital</w:t>
      </w:r>
      <w:r>
        <w:rPr>
          <w:i/>
          <w:spacing w:val="-10"/>
        </w:rPr>
        <w:t> </w:t>
      </w:r>
      <w:r>
        <w:rPr>
          <w:i/>
        </w:rPr>
        <w:t>de</w:t>
      </w:r>
      <w:r>
        <w:rPr>
          <w:i/>
          <w:spacing w:val="-10"/>
        </w:rPr>
        <w:t> </w:t>
      </w:r>
      <w:r>
        <w:rPr>
          <w:i/>
        </w:rPr>
        <w:t>Colombia,’</w:t>
      </w:r>
      <w:r>
        <w:rPr>
          <w:i/>
          <w:spacing w:val="-7"/>
        </w:rPr>
        <w:t> </w:t>
      </w:r>
      <w:r>
        <w:rPr/>
        <w:t>2018).</w:t>
      </w:r>
      <w:r>
        <w:rPr>
          <w:spacing w:val="-9"/>
        </w:rPr>
        <w:t> </w:t>
      </w:r>
      <w:r>
        <w:rPr/>
        <w:t>De</w:t>
      </w:r>
      <w:r>
        <w:rPr>
          <w:spacing w:val="-5"/>
        </w:rPr>
        <w:t> </w:t>
      </w:r>
      <w:r>
        <w:rPr/>
        <w:t>igual</w:t>
      </w:r>
      <w:r>
        <w:rPr>
          <w:spacing w:val="-10"/>
        </w:rPr>
        <w:t> </w:t>
      </w:r>
      <w:r>
        <w:rPr/>
        <w:t>manera</w:t>
      </w:r>
      <w:r>
        <w:rPr>
          <w:spacing w:val="-10"/>
        </w:rPr>
        <w:t> </w:t>
      </w:r>
      <w:r>
        <w:rPr/>
        <w:t>es</w:t>
      </w:r>
      <w:r>
        <w:rPr>
          <w:spacing w:val="-2"/>
        </w:rPr>
        <w:t> </w:t>
      </w:r>
      <w:r>
        <w:rPr/>
        <w:t>importante</w:t>
      </w:r>
      <w:r>
        <w:rPr>
          <w:spacing w:val="-10"/>
        </w:rPr>
        <w:t> </w:t>
      </w:r>
      <w:r>
        <w:rPr/>
        <w:t>destacar</w:t>
      </w:r>
      <w:r>
        <w:rPr>
          <w:spacing w:val="-9"/>
        </w:rPr>
        <w:t> </w:t>
      </w:r>
      <w:r>
        <w:rPr/>
        <w:t>que</w:t>
      </w:r>
      <w:r>
        <w:rPr>
          <w:spacing w:val="-10"/>
        </w:rPr>
        <w:t> </w:t>
      </w:r>
      <w:r>
        <w:rPr/>
        <w:t>este</w:t>
      </w:r>
      <w:r>
        <w:rPr>
          <w:spacing w:val="-5"/>
        </w:rPr>
        <w:t> </w:t>
      </w:r>
      <w:r>
        <w:rPr/>
        <w:t>informe,</w:t>
      </w:r>
      <w:r>
        <w:rPr>
          <w:spacing w:val="-3"/>
        </w:rPr>
        <w:t> </w:t>
      </w:r>
      <w:r>
        <w:rPr/>
        <w:t>fue</w:t>
      </w:r>
      <w:r>
        <w:rPr>
          <w:spacing w:val="-10"/>
        </w:rPr>
        <w:t> </w:t>
      </w:r>
      <w:r>
        <w:rPr/>
        <w:t>uno</w:t>
      </w:r>
      <w:r>
        <w:rPr>
          <w:spacing w:val="-13"/>
        </w:rPr>
        <w:t> </w:t>
      </w:r>
      <w:r>
        <w:rPr/>
        <w:t>de los principales elementos para la elaboración de la actual Política de Gobierno Digital.</w:t>
      </w:r>
    </w:p>
    <w:p>
      <w:pPr>
        <w:pStyle w:val="BodyText"/>
        <w:spacing w:after="0" w:line="480" w:lineRule="auto"/>
        <w:jc w:val="both"/>
        <w:sectPr>
          <w:pgSz w:w="12240" w:h="15840"/>
          <w:pgMar w:header="762" w:footer="0" w:top="1380" w:bottom="280" w:left="1440" w:right="720"/>
        </w:sectPr>
      </w:pPr>
    </w:p>
    <w:p>
      <w:pPr>
        <w:pStyle w:val="Heading2"/>
        <w:numPr>
          <w:ilvl w:val="1"/>
          <w:numId w:val="2"/>
        </w:numPr>
        <w:tabs>
          <w:tab w:pos="575" w:val="left" w:leader="none"/>
        </w:tabs>
        <w:spacing w:line="240" w:lineRule="auto" w:before="87" w:after="0"/>
        <w:ind w:left="575" w:right="0" w:hanging="575"/>
        <w:jc w:val="left"/>
      </w:pPr>
      <w:bookmarkStart w:name="7.2 Manual de Gobierno Digital" w:id="79"/>
      <w:bookmarkEnd w:id="79"/>
      <w:r>
        <w:rPr>
          <w:b w:val="0"/>
        </w:rPr>
      </w:r>
      <w:bookmarkStart w:name="_bookmark52" w:id="80"/>
      <w:bookmarkEnd w:id="80"/>
      <w:r>
        <w:rPr>
          <w:b w:val="0"/>
        </w:rPr>
      </w:r>
      <w:r>
        <w:rPr/>
        <w:t>Manual</w:t>
      </w:r>
      <w:r>
        <w:rPr>
          <w:spacing w:val="-4"/>
        </w:rPr>
        <w:t> </w:t>
      </w:r>
      <w:r>
        <w:rPr/>
        <w:t>de</w:t>
      </w:r>
      <w:r>
        <w:rPr>
          <w:spacing w:val="-4"/>
        </w:rPr>
        <w:t> </w:t>
      </w:r>
      <w:r>
        <w:rPr/>
        <w:t>Gobierno</w:t>
      </w:r>
      <w:r>
        <w:rPr>
          <w:spacing w:val="-1"/>
        </w:rPr>
        <w:t> </w:t>
      </w:r>
      <w:r>
        <w:rPr>
          <w:spacing w:val="-2"/>
        </w:rPr>
        <w:t>Digital</w:t>
      </w:r>
    </w:p>
    <w:p>
      <w:pPr>
        <w:pStyle w:val="BodyText"/>
        <w:rPr>
          <w:b/>
        </w:rPr>
      </w:pPr>
    </w:p>
    <w:p>
      <w:pPr>
        <w:pStyle w:val="BodyText"/>
        <w:rPr>
          <w:b/>
        </w:rPr>
      </w:pPr>
    </w:p>
    <w:p>
      <w:pPr>
        <w:pStyle w:val="BodyText"/>
        <w:spacing w:before="1"/>
        <w:rPr>
          <w:b/>
        </w:rPr>
      </w:pPr>
    </w:p>
    <w:p>
      <w:pPr>
        <w:pStyle w:val="BodyText"/>
        <w:spacing w:line="480" w:lineRule="auto"/>
        <w:ind w:right="717" w:firstLine="720"/>
        <w:jc w:val="both"/>
      </w:pPr>
      <w:r>
        <w:rPr/>
        <w:t>Este documento, elaborado por el Ministerio de Tecnologías de la Información y las Comunicaciones</w:t>
      </w:r>
      <w:r>
        <w:rPr>
          <w:spacing w:val="-6"/>
        </w:rPr>
        <w:t> </w:t>
      </w:r>
      <w:r>
        <w:rPr/>
        <w:t>(MinTIC),</w:t>
      </w:r>
      <w:r>
        <w:rPr>
          <w:spacing w:val="-4"/>
        </w:rPr>
        <w:t> </w:t>
      </w:r>
      <w:r>
        <w:rPr/>
        <w:t>es</w:t>
      </w:r>
      <w:r>
        <w:rPr>
          <w:spacing w:val="-6"/>
        </w:rPr>
        <w:t> </w:t>
      </w:r>
      <w:r>
        <w:rPr/>
        <w:t>una</w:t>
      </w:r>
      <w:r>
        <w:rPr>
          <w:spacing w:val="-5"/>
        </w:rPr>
        <w:t> </w:t>
      </w:r>
      <w:r>
        <w:rPr/>
        <w:t>herramienta</w:t>
      </w:r>
      <w:r>
        <w:rPr>
          <w:spacing w:val="-9"/>
        </w:rPr>
        <w:t> </w:t>
      </w:r>
      <w:r>
        <w:rPr/>
        <w:t>que</w:t>
      </w:r>
      <w:r>
        <w:rPr>
          <w:spacing w:val="-5"/>
        </w:rPr>
        <w:t> </w:t>
      </w:r>
      <w:r>
        <w:rPr/>
        <w:t>facilita</w:t>
      </w:r>
      <w:r>
        <w:rPr>
          <w:spacing w:val="-5"/>
        </w:rPr>
        <w:t> </w:t>
      </w:r>
      <w:r>
        <w:rPr/>
        <w:t>la</w:t>
      </w:r>
      <w:r>
        <w:rPr>
          <w:spacing w:val="-5"/>
        </w:rPr>
        <w:t> </w:t>
      </w:r>
      <w:r>
        <w:rPr/>
        <w:t>transformación</w:t>
      </w:r>
      <w:r>
        <w:rPr>
          <w:spacing w:val="-13"/>
        </w:rPr>
        <w:t> </w:t>
      </w:r>
      <w:r>
        <w:rPr/>
        <w:t>digital</w:t>
      </w:r>
      <w:r>
        <w:rPr>
          <w:spacing w:val="-9"/>
        </w:rPr>
        <w:t> </w:t>
      </w:r>
      <w:r>
        <w:rPr/>
        <w:t>en</w:t>
      </w:r>
      <w:r>
        <w:rPr>
          <w:spacing w:val="-8"/>
        </w:rPr>
        <w:t> </w:t>
      </w:r>
      <w:r>
        <w:rPr/>
        <w:t>el</w:t>
      </w:r>
      <w:r>
        <w:rPr>
          <w:spacing w:val="-14"/>
        </w:rPr>
        <w:t> </w:t>
      </w:r>
      <w:r>
        <w:rPr/>
        <w:t>país;</w:t>
      </w:r>
      <w:r>
        <w:rPr>
          <w:spacing w:val="-5"/>
        </w:rPr>
        <w:t> </w:t>
      </w:r>
      <w:r>
        <w:rPr/>
        <w:t>en éste, se definen los lineamientos, estándares y acciones para que las entidades públicas puedan implementar de manera coherente y correcta la Política de Gobierno Digital.</w:t>
      </w:r>
    </w:p>
    <w:p>
      <w:pPr>
        <w:pStyle w:val="BodyText"/>
        <w:spacing w:line="480" w:lineRule="auto"/>
        <w:ind w:right="716"/>
        <w:jc w:val="both"/>
      </w:pPr>
      <w:r>
        <w:rPr/>
        <w:t>Anterior a éste manual se utilizaron varios pertenecientes a la Estrategia Gobierno en Línea, los cuales, en su tiempo, definieron lineamientos claros que permitieron obtener capacidades institucionales</w:t>
      </w:r>
      <w:r>
        <w:rPr>
          <w:spacing w:val="-15"/>
        </w:rPr>
        <w:t> </w:t>
      </w:r>
      <w:r>
        <w:rPr/>
        <w:t>importantes</w:t>
      </w:r>
      <w:r>
        <w:rPr>
          <w:spacing w:val="-15"/>
        </w:rPr>
        <w:t> </w:t>
      </w:r>
      <w:r>
        <w:rPr/>
        <w:t>que</w:t>
      </w:r>
      <w:r>
        <w:rPr>
          <w:spacing w:val="-12"/>
        </w:rPr>
        <w:t> </w:t>
      </w:r>
      <w:r>
        <w:rPr/>
        <w:t>llevaron</w:t>
      </w:r>
      <w:r>
        <w:rPr>
          <w:spacing w:val="-15"/>
        </w:rPr>
        <w:t> </w:t>
      </w:r>
      <w:r>
        <w:rPr/>
        <w:t>a</w:t>
      </w:r>
      <w:r>
        <w:rPr>
          <w:spacing w:val="-12"/>
        </w:rPr>
        <w:t> </w:t>
      </w:r>
      <w:r>
        <w:rPr/>
        <w:t>logros</w:t>
      </w:r>
      <w:r>
        <w:rPr>
          <w:spacing w:val="-14"/>
        </w:rPr>
        <w:t> </w:t>
      </w:r>
      <w:r>
        <w:rPr/>
        <w:t>significativos</w:t>
      </w:r>
      <w:r>
        <w:rPr>
          <w:spacing w:val="-14"/>
        </w:rPr>
        <w:t> </w:t>
      </w:r>
      <w:r>
        <w:rPr/>
        <w:t>en</w:t>
      </w:r>
      <w:r>
        <w:rPr>
          <w:spacing w:val="-15"/>
        </w:rPr>
        <w:t> </w:t>
      </w:r>
      <w:r>
        <w:rPr/>
        <w:t>materia</w:t>
      </w:r>
      <w:r>
        <w:rPr>
          <w:spacing w:val="-15"/>
        </w:rPr>
        <w:t> </w:t>
      </w:r>
      <w:r>
        <w:rPr/>
        <w:t>de</w:t>
      </w:r>
      <w:r>
        <w:rPr>
          <w:spacing w:val="-15"/>
        </w:rPr>
        <w:t> </w:t>
      </w:r>
      <w:r>
        <w:rPr/>
        <w:t>gobierno</w:t>
      </w:r>
      <w:r>
        <w:rPr>
          <w:spacing w:val="-8"/>
        </w:rPr>
        <w:t> </w:t>
      </w:r>
      <w:r>
        <w:rPr/>
        <w:t>electrónico; la nueva Política de Gobierno Digital se deriva de todo éste trabajo realizado.</w:t>
      </w:r>
    </w:p>
    <w:p>
      <w:pPr>
        <w:pStyle w:val="BodyText"/>
        <w:spacing w:before="275"/>
      </w:pPr>
    </w:p>
    <w:p>
      <w:pPr>
        <w:pStyle w:val="BodyText"/>
        <w:spacing w:line="480" w:lineRule="auto"/>
        <w:ind w:right="713"/>
        <w:jc w:val="both"/>
      </w:pPr>
      <w:r>
        <w:rPr/>
        <w:t>En</w:t>
      </w:r>
      <w:r>
        <w:rPr>
          <w:spacing w:val="-15"/>
        </w:rPr>
        <w:t> </w:t>
      </w:r>
      <w:r>
        <w:rPr/>
        <w:t>estos</w:t>
      </w:r>
      <w:r>
        <w:rPr>
          <w:spacing w:val="-13"/>
        </w:rPr>
        <w:t> </w:t>
      </w:r>
      <w:r>
        <w:rPr/>
        <w:t>manuales,</w:t>
      </w:r>
      <w:r>
        <w:rPr>
          <w:spacing w:val="-14"/>
        </w:rPr>
        <w:t> </w:t>
      </w:r>
      <w:r>
        <w:rPr/>
        <w:t>se</w:t>
      </w:r>
      <w:r>
        <w:rPr>
          <w:spacing w:val="-15"/>
        </w:rPr>
        <w:t> </w:t>
      </w:r>
      <w:r>
        <w:rPr/>
        <w:t>elaboraron</w:t>
      </w:r>
      <w:r>
        <w:rPr>
          <w:spacing w:val="-15"/>
        </w:rPr>
        <w:t> </w:t>
      </w:r>
      <w:r>
        <w:rPr/>
        <w:t>guías</w:t>
      </w:r>
      <w:r>
        <w:rPr>
          <w:spacing w:val="-12"/>
        </w:rPr>
        <w:t> </w:t>
      </w:r>
      <w:r>
        <w:rPr/>
        <w:t>de</w:t>
      </w:r>
      <w:r>
        <w:rPr>
          <w:spacing w:val="-5"/>
        </w:rPr>
        <w:t> </w:t>
      </w:r>
      <w:r>
        <w:rPr/>
        <w:t>implementación,</w:t>
      </w:r>
      <w:r>
        <w:rPr>
          <w:spacing w:val="-14"/>
        </w:rPr>
        <w:t> </w:t>
      </w:r>
      <w:r>
        <w:rPr/>
        <w:t>se</w:t>
      </w:r>
      <w:r>
        <w:rPr>
          <w:spacing w:val="-5"/>
        </w:rPr>
        <w:t> </w:t>
      </w:r>
      <w:r>
        <w:rPr/>
        <w:t>fomentó</w:t>
      </w:r>
      <w:r>
        <w:rPr>
          <w:spacing w:val="-8"/>
        </w:rPr>
        <w:t> </w:t>
      </w:r>
      <w:r>
        <w:rPr/>
        <w:t>una</w:t>
      </w:r>
      <w:r>
        <w:rPr>
          <w:spacing w:val="-10"/>
        </w:rPr>
        <w:t> </w:t>
      </w:r>
      <w:r>
        <w:rPr/>
        <w:t>cultura</w:t>
      </w:r>
      <w:r>
        <w:rPr>
          <w:spacing w:val="-15"/>
        </w:rPr>
        <w:t> </w:t>
      </w:r>
      <w:r>
        <w:rPr/>
        <w:t>de</w:t>
      </w:r>
      <w:r>
        <w:rPr>
          <w:spacing w:val="-10"/>
        </w:rPr>
        <w:t> </w:t>
      </w:r>
      <w:r>
        <w:rPr/>
        <w:t>seguimiento y monitoreo a la estrategia, se sentaron bases legales para el uso de las tecnologías como por ejemplo las de la firma digital, comercio electrónico, decreto base del sector TIC, simplificación de</w:t>
      </w:r>
      <w:r>
        <w:rPr>
          <w:spacing w:val="-15"/>
        </w:rPr>
        <w:t> </w:t>
      </w:r>
      <w:r>
        <w:rPr/>
        <w:t>trámites,</w:t>
      </w:r>
      <w:r>
        <w:rPr>
          <w:spacing w:val="-15"/>
        </w:rPr>
        <w:t> </w:t>
      </w:r>
      <w:r>
        <w:rPr/>
        <w:t>seguridad</w:t>
      </w:r>
      <w:r>
        <w:rPr>
          <w:spacing w:val="-15"/>
        </w:rPr>
        <w:t> </w:t>
      </w:r>
      <w:r>
        <w:rPr/>
        <w:t>y</w:t>
      </w:r>
      <w:r>
        <w:rPr>
          <w:spacing w:val="-15"/>
        </w:rPr>
        <w:t> </w:t>
      </w:r>
      <w:r>
        <w:rPr/>
        <w:t>privacidad</w:t>
      </w:r>
      <w:r>
        <w:rPr>
          <w:spacing w:val="-15"/>
        </w:rPr>
        <w:t> </w:t>
      </w:r>
      <w:r>
        <w:rPr/>
        <w:t>de</w:t>
      </w:r>
      <w:r>
        <w:rPr>
          <w:spacing w:val="-15"/>
        </w:rPr>
        <w:t> </w:t>
      </w:r>
      <w:r>
        <w:rPr/>
        <w:t>la</w:t>
      </w:r>
      <w:r>
        <w:rPr>
          <w:spacing w:val="-15"/>
        </w:rPr>
        <w:t> </w:t>
      </w:r>
      <w:r>
        <w:rPr/>
        <w:t>información</w:t>
      </w:r>
      <w:r>
        <w:rPr>
          <w:spacing w:val="-15"/>
        </w:rPr>
        <w:t> </w:t>
      </w:r>
      <w:r>
        <w:rPr/>
        <w:t>y</w:t>
      </w:r>
      <w:r>
        <w:rPr>
          <w:spacing w:val="-15"/>
        </w:rPr>
        <w:t> </w:t>
      </w:r>
      <w:r>
        <w:rPr/>
        <w:t>ley</w:t>
      </w:r>
      <w:r>
        <w:rPr>
          <w:spacing w:val="-15"/>
        </w:rPr>
        <w:t> </w:t>
      </w:r>
      <w:r>
        <w:rPr/>
        <w:t>de</w:t>
      </w:r>
      <w:r>
        <w:rPr>
          <w:spacing w:val="-15"/>
        </w:rPr>
        <w:t> </w:t>
      </w:r>
      <w:r>
        <w:rPr/>
        <w:t>protección</w:t>
      </w:r>
      <w:r>
        <w:rPr>
          <w:spacing w:val="-15"/>
        </w:rPr>
        <w:t> </w:t>
      </w:r>
      <w:r>
        <w:rPr/>
        <w:t>de</w:t>
      </w:r>
      <w:r>
        <w:rPr>
          <w:spacing w:val="-15"/>
        </w:rPr>
        <w:t> </w:t>
      </w:r>
      <w:r>
        <w:rPr/>
        <w:t>datos.</w:t>
      </w:r>
      <w:r>
        <w:rPr>
          <w:spacing w:val="-15"/>
        </w:rPr>
        <w:t> </w:t>
      </w:r>
      <w:r>
        <w:rPr/>
        <w:t>El</w:t>
      </w:r>
      <w:r>
        <w:rPr>
          <w:spacing w:val="-15"/>
        </w:rPr>
        <w:t> </w:t>
      </w:r>
      <w:r>
        <w:rPr/>
        <w:t>actual</w:t>
      </w:r>
      <w:r>
        <w:rPr>
          <w:spacing w:val="-15"/>
        </w:rPr>
        <w:t> </w:t>
      </w:r>
      <w:r>
        <w:rPr/>
        <w:t>manual se encuentra actualizado de acuerdo a las tendencias mundiales en Gobierno Digital y establece las acciones para que las entidades públicas hagan uso de las tecnologías digitales en su gestión pública, permitiendo que estas sean más ágiles y fortalezcan la atención a los ciudadanos de acuerdo</w:t>
      </w:r>
      <w:r>
        <w:rPr>
          <w:spacing w:val="-8"/>
        </w:rPr>
        <w:t> </w:t>
      </w:r>
      <w:r>
        <w:rPr/>
        <w:t>a sus</w:t>
      </w:r>
      <w:r>
        <w:rPr>
          <w:spacing w:val="-2"/>
        </w:rPr>
        <w:t> </w:t>
      </w:r>
      <w:r>
        <w:rPr/>
        <w:t>necesidades;</w:t>
      </w:r>
      <w:r>
        <w:rPr>
          <w:spacing w:val="-1"/>
        </w:rPr>
        <w:t> </w:t>
      </w:r>
      <w:r>
        <w:rPr/>
        <w:t>de igual</w:t>
      </w:r>
      <w:r>
        <w:rPr>
          <w:spacing w:val="-5"/>
        </w:rPr>
        <w:t> </w:t>
      </w:r>
      <w:r>
        <w:rPr/>
        <w:t>manera facilita la optimización</w:t>
      </w:r>
      <w:r>
        <w:rPr>
          <w:spacing w:val="-8"/>
        </w:rPr>
        <w:t> </w:t>
      </w:r>
      <w:r>
        <w:rPr/>
        <w:t>de la</w:t>
      </w:r>
      <w:r>
        <w:rPr>
          <w:spacing w:val="-5"/>
        </w:rPr>
        <w:t> </w:t>
      </w:r>
      <w:r>
        <w:rPr/>
        <w:t>gestión</w:t>
      </w:r>
      <w:r>
        <w:rPr>
          <w:spacing w:val="-3"/>
        </w:rPr>
        <w:t> </w:t>
      </w:r>
      <w:r>
        <w:rPr/>
        <w:t>de las</w:t>
      </w:r>
      <w:r>
        <w:rPr>
          <w:spacing w:val="-2"/>
        </w:rPr>
        <w:t> </w:t>
      </w:r>
      <w:r>
        <w:rPr/>
        <w:t>entidades, a través de la implementación de estándares y lineamientos que promueven el uso efectivo y continuo de las TIC por parte de los ciudadanos, resultando en una mejora significativa en la calidad de vida de estos.</w:t>
      </w:r>
    </w:p>
    <w:p>
      <w:pPr>
        <w:pStyle w:val="BodyText"/>
        <w:spacing w:after="0" w:line="480" w:lineRule="auto"/>
        <w:jc w:val="both"/>
        <w:sectPr>
          <w:pgSz w:w="12240" w:h="15840"/>
          <w:pgMar w:header="762" w:footer="0" w:top="1380" w:bottom="280" w:left="1440" w:right="720"/>
        </w:sectPr>
      </w:pPr>
    </w:p>
    <w:p>
      <w:pPr>
        <w:pStyle w:val="BodyText"/>
        <w:spacing w:line="480" w:lineRule="auto" w:before="87"/>
        <w:ind w:right="715"/>
        <w:jc w:val="both"/>
      </w:pPr>
      <w:r>
        <w:rPr/>
        <w:t>El manual de Gobierno Digital otorga información básica para la integración de la Política de Gobierno Digital con el Modelo Integrado de Planeación y Gestión (MIPG), que a partir de la expedición</w:t>
      </w:r>
      <w:r>
        <w:rPr>
          <w:spacing w:val="-15"/>
        </w:rPr>
        <w:t> </w:t>
      </w:r>
      <w:r>
        <w:rPr/>
        <w:t>del</w:t>
      </w:r>
      <w:r>
        <w:rPr>
          <w:spacing w:val="-15"/>
        </w:rPr>
        <w:t> </w:t>
      </w:r>
      <w:r>
        <w:rPr/>
        <w:t>Decreto</w:t>
      </w:r>
      <w:r>
        <w:rPr>
          <w:spacing w:val="-15"/>
        </w:rPr>
        <w:t> </w:t>
      </w:r>
      <w:r>
        <w:rPr/>
        <w:t>1499</w:t>
      </w:r>
      <w:r>
        <w:rPr>
          <w:spacing w:val="-13"/>
        </w:rPr>
        <w:t> </w:t>
      </w:r>
      <w:r>
        <w:rPr/>
        <w:t>de</w:t>
      </w:r>
      <w:r>
        <w:rPr>
          <w:spacing w:val="-13"/>
        </w:rPr>
        <w:t> </w:t>
      </w:r>
      <w:r>
        <w:rPr/>
        <w:t>2017</w:t>
      </w:r>
      <w:r>
        <w:rPr>
          <w:spacing w:val="-12"/>
        </w:rPr>
        <w:t> </w:t>
      </w:r>
      <w:r>
        <w:rPr/>
        <w:t>se</w:t>
      </w:r>
      <w:r>
        <w:rPr>
          <w:spacing w:val="-8"/>
        </w:rPr>
        <w:t> </w:t>
      </w:r>
      <w:r>
        <w:rPr/>
        <w:t>constituyó</w:t>
      </w:r>
      <w:r>
        <w:rPr>
          <w:spacing w:val="-7"/>
        </w:rPr>
        <w:t> </w:t>
      </w:r>
      <w:r>
        <w:rPr/>
        <w:t>de</w:t>
      </w:r>
      <w:r>
        <w:rPr>
          <w:spacing w:val="-8"/>
        </w:rPr>
        <w:t> </w:t>
      </w:r>
      <w:r>
        <w:rPr/>
        <w:t>obligatorio</w:t>
      </w:r>
      <w:r>
        <w:rPr>
          <w:spacing w:val="-12"/>
        </w:rPr>
        <w:t> </w:t>
      </w:r>
      <w:r>
        <w:rPr/>
        <w:t>cumplimiento</w:t>
      </w:r>
      <w:r>
        <w:rPr>
          <w:spacing w:val="-15"/>
        </w:rPr>
        <w:t> </w:t>
      </w:r>
      <w:r>
        <w:rPr/>
        <w:t>para</w:t>
      </w:r>
      <w:r>
        <w:rPr>
          <w:spacing w:val="-8"/>
        </w:rPr>
        <w:t> </w:t>
      </w:r>
      <w:r>
        <w:rPr/>
        <w:t>las</w:t>
      </w:r>
      <w:r>
        <w:rPr>
          <w:spacing w:val="-10"/>
        </w:rPr>
        <w:t> </w:t>
      </w:r>
      <w:r>
        <w:rPr/>
        <w:t>entidades públicas en Colombia. Esto teniendo en cuenta, la transversalidad de la Política de Gobierno Digital con todos los procesos internos de las entidades y por ende con las demás políticas de gestión y desempeño institucional integradas a MIPG, tales como la Política de Planeación, Institucional, Talento Humano, Transparencia, etc.</w:t>
      </w:r>
    </w:p>
    <w:p>
      <w:pPr>
        <w:pStyle w:val="BodyText"/>
      </w:pPr>
    </w:p>
    <w:p>
      <w:pPr>
        <w:pStyle w:val="BodyText"/>
        <w:spacing w:before="1"/>
      </w:pPr>
    </w:p>
    <w:p>
      <w:pPr>
        <w:pStyle w:val="BodyText"/>
        <w:spacing w:line="480" w:lineRule="auto"/>
        <w:ind w:right="714"/>
        <w:jc w:val="both"/>
      </w:pPr>
      <w:r>
        <w:rPr/>
        <w:t>El</w:t>
      </w:r>
      <w:r>
        <w:rPr>
          <w:spacing w:val="-15"/>
        </w:rPr>
        <w:t> </w:t>
      </w:r>
      <w:r>
        <w:rPr/>
        <w:t>manual</w:t>
      </w:r>
      <w:r>
        <w:rPr>
          <w:spacing w:val="-15"/>
        </w:rPr>
        <w:t> </w:t>
      </w:r>
      <w:r>
        <w:rPr/>
        <w:t>(MINTIC,</w:t>
      </w:r>
      <w:r>
        <w:rPr>
          <w:spacing w:val="-15"/>
        </w:rPr>
        <w:t> </w:t>
      </w:r>
      <w:r>
        <w:rPr/>
        <w:t>2018b)</w:t>
      </w:r>
      <w:r>
        <w:rPr>
          <w:spacing w:val="-15"/>
        </w:rPr>
        <w:t> </w:t>
      </w:r>
      <w:r>
        <w:rPr/>
        <w:t>resalta</w:t>
      </w:r>
      <w:r>
        <w:rPr>
          <w:spacing w:val="-15"/>
        </w:rPr>
        <w:t> </w:t>
      </w:r>
      <w:r>
        <w:rPr/>
        <w:t>los</w:t>
      </w:r>
      <w:r>
        <w:rPr>
          <w:spacing w:val="-15"/>
        </w:rPr>
        <w:t> </w:t>
      </w:r>
      <w:r>
        <w:rPr/>
        <w:t>lineamientos</w:t>
      </w:r>
      <w:r>
        <w:rPr>
          <w:spacing w:val="-15"/>
        </w:rPr>
        <w:t> </w:t>
      </w:r>
      <w:r>
        <w:rPr/>
        <w:t>básicos</w:t>
      </w:r>
      <w:r>
        <w:rPr>
          <w:spacing w:val="-15"/>
        </w:rPr>
        <w:t> </w:t>
      </w:r>
      <w:r>
        <w:rPr/>
        <w:t>para</w:t>
      </w:r>
      <w:r>
        <w:rPr>
          <w:spacing w:val="-15"/>
        </w:rPr>
        <w:t> </w:t>
      </w:r>
      <w:r>
        <w:rPr>
          <w:b/>
          <w:i/>
        </w:rPr>
        <w:t>conocer</w:t>
      </w:r>
      <w:r>
        <w:rPr>
          <w:b/>
          <w:i/>
          <w:spacing w:val="-15"/>
        </w:rPr>
        <w:t> </w:t>
      </w:r>
      <w:r>
        <w:rPr>
          <w:b/>
          <w:i/>
        </w:rPr>
        <w:t>la</w:t>
      </w:r>
      <w:r>
        <w:rPr>
          <w:b/>
          <w:i/>
          <w:spacing w:val="-15"/>
        </w:rPr>
        <w:t> </w:t>
      </w:r>
      <w:r>
        <w:rPr>
          <w:b/>
          <w:i/>
        </w:rPr>
        <w:t>política</w:t>
      </w:r>
      <w:r>
        <w:rPr/>
        <w:t>,</w:t>
      </w:r>
      <w:r>
        <w:rPr>
          <w:spacing w:val="-15"/>
        </w:rPr>
        <w:t> </w:t>
      </w:r>
      <w:r>
        <w:rPr/>
        <w:t>enfocándose en los propósitos, los elementos y quienes dentro de las entidades son los responsables y los ejecutores</w:t>
      </w:r>
      <w:r>
        <w:rPr>
          <w:spacing w:val="-2"/>
        </w:rPr>
        <w:t> </w:t>
      </w:r>
      <w:r>
        <w:rPr/>
        <w:t>de la</w:t>
      </w:r>
      <w:r>
        <w:rPr>
          <w:spacing w:val="-5"/>
        </w:rPr>
        <w:t> </w:t>
      </w:r>
      <w:r>
        <w:rPr/>
        <w:t>misma;</w:t>
      </w:r>
      <w:r>
        <w:rPr>
          <w:spacing w:val="-5"/>
        </w:rPr>
        <w:t> </w:t>
      </w:r>
      <w:r>
        <w:rPr/>
        <w:t>así mismo,</w:t>
      </w:r>
      <w:r>
        <w:rPr>
          <w:spacing w:val="-2"/>
        </w:rPr>
        <w:t> </w:t>
      </w:r>
      <w:r>
        <w:rPr/>
        <w:t>presenta la información</w:t>
      </w:r>
      <w:r>
        <w:rPr>
          <w:spacing w:val="-4"/>
        </w:rPr>
        <w:t> </w:t>
      </w:r>
      <w:r>
        <w:rPr/>
        <w:t>necesaria</w:t>
      </w:r>
      <w:r>
        <w:rPr>
          <w:spacing w:val="-5"/>
        </w:rPr>
        <w:t> </w:t>
      </w:r>
      <w:r>
        <w:rPr/>
        <w:t>para que</w:t>
      </w:r>
      <w:r>
        <w:rPr>
          <w:spacing w:val="-5"/>
        </w:rPr>
        <w:t> </w:t>
      </w:r>
      <w:r>
        <w:rPr/>
        <w:t>en</w:t>
      </w:r>
      <w:r>
        <w:rPr>
          <w:spacing w:val="-4"/>
        </w:rPr>
        <w:t> </w:t>
      </w:r>
      <w:r>
        <w:rPr/>
        <w:t>las</w:t>
      </w:r>
      <w:r>
        <w:rPr>
          <w:spacing w:val="-2"/>
        </w:rPr>
        <w:t> </w:t>
      </w:r>
      <w:r>
        <w:rPr/>
        <w:t>entidades</w:t>
      </w:r>
      <w:r>
        <w:rPr>
          <w:spacing w:val="-2"/>
        </w:rPr>
        <w:t> </w:t>
      </w:r>
      <w:r>
        <w:rPr/>
        <w:t>se logre</w:t>
      </w:r>
      <w:r>
        <w:rPr>
          <w:spacing w:val="-1"/>
        </w:rPr>
        <w:t> </w:t>
      </w:r>
      <w:r>
        <w:rPr/>
        <w:t>realizar una</w:t>
      </w:r>
      <w:r>
        <w:rPr>
          <w:spacing w:val="-1"/>
        </w:rPr>
        <w:t> </w:t>
      </w:r>
      <w:r>
        <w:rPr/>
        <w:t>planeación estratégica</w:t>
      </w:r>
      <w:r>
        <w:rPr>
          <w:spacing w:val="-1"/>
        </w:rPr>
        <w:t> </w:t>
      </w:r>
      <w:r>
        <w:rPr/>
        <w:t>de la</w:t>
      </w:r>
      <w:r>
        <w:rPr>
          <w:spacing w:val="-1"/>
        </w:rPr>
        <w:t> </w:t>
      </w:r>
      <w:r>
        <w:rPr/>
        <w:t>política, tanto</w:t>
      </w:r>
      <w:r>
        <w:rPr>
          <w:spacing w:val="-4"/>
        </w:rPr>
        <w:t> </w:t>
      </w:r>
      <w:r>
        <w:rPr/>
        <w:t>para las entidades de orden nacional como las de orden territorial; otro aspecto a resaltar es que el manual presenta como se puede ejecutar y</w:t>
      </w:r>
      <w:r>
        <w:rPr>
          <w:spacing w:val="-8"/>
        </w:rPr>
        <w:t> </w:t>
      </w:r>
      <w:r>
        <w:rPr/>
        <w:t>medir la</w:t>
      </w:r>
      <w:r>
        <w:rPr>
          <w:spacing w:val="-4"/>
        </w:rPr>
        <w:t> </w:t>
      </w:r>
      <w:r>
        <w:rPr/>
        <w:t>política</w:t>
      </w:r>
      <w:r>
        <w:rPr>
          <w:spacing w:val="-4"/>
        </w:rPr>
        <w:t> </w:t>
      </w:r>
      <w:r>
        <w:rPr/>
        <w:t>teniendo</w:t>
      </w:r>
      <w:r>
        <w:rPr>
          <w:spacing w:val="-3"/>
        </w:rPr>
        <w:t> </w:t>
      </w:r>
      <w:r>
        <w:rPr/>
        <w:t>en</w:t>
      </w:r>
      <w:r>
        <w:rPr>
          <w:spacing w:val="-8"/>
        </w:rPr>
        <w:t> </w:t>
      </w:r>
      <w:r>
        <w:rPr/>
        <w:t>cuenta los componentes</w:t>
      </w:r>
      <w:r>
        <w:rPr>
          <w:spacing w:val="-2"/>
        </w:rPr>
        <w:t> </w:t>
      </w:r>
      <w:r>
        <w:rPr/>
        <w:t>de TIC</w:t>
      </w:r>
      <w:r>
        <w:rPr>
          <w:spacing w:val="-2"/>
        </w:rPr>
        <w:t> </w:t>
      </w:r>
      <w:r>
        <w:rPr/>
        <w:t>para</w:t>
      </w:r>
      <w:r>
        <w:rPr>
          <w:spacing w:val="-4"/>
        </w:rPr>
        <w:t> </w:t>
      </w:r>
      <w:r>
        <w:rPr/>
        <w:t>el Estado</w:t>
      </w:r>
      <w:r>
        <w:rPr>
          <w:spacing w:val="-3"/>
        </w:rPr>
        <w:t> </w:t>
      </w:r>
      <w:r>
        <w:rPr/>
        <w:t>y</w:t>
      </w:r>
      <w:r>
        <w:rPr>
          <w:spacing w:val="-3"/>
        </w:rPr>
        <w:t> </w:t>
      </w:r>
      <w:r>
        <w:rPr/>
        <w:t>TIC</w:t>
      </w:r>
      <w:r>
        <w:rPr>
          <w:spacing w:val="-2"/>
        </w:rPr>
        <w:t> </w:t>
      </w:r>
      <w:r>
        <w:rPr/>
        <w:t>para la Sociedad (</w:t>
      </w:r>
      <w:r>
        <w:rPr>
          <w:i/>
        </w:rPr>
        <w:t>Ver Figura 22</w:t>
      </w:r>
      <w:r>
        <w:rPr/>
        <w:t>) y los habilitadores transversales (Arquitectura, Seguridad de la Información y Servicios Ciudadanos Digitales).</w:t>
      </w:r>
    </w:p>
    <w:p>
      <w:pPr>
        <w:pStyle w:val="BodyText"/>
        <w:spacing w:after="0" w:line="480" w:lineRule="auto"/>
        <w:jc w:val="both"/>
        <w:sectPr>
          <w:pgSz w:w="12240" w:h="15840"/>
          <w:pgMar w:header="762" w:footer="0" w:top="1380" w:bottom="280" w:left="1440" w:right="720"/>
        </w:sectPr>
      </w:pPr>
    </w:p>
    <w:p>
      <w:pPr>
        <w:pStyle w:val="BodyText"/>
        <w:spacing w:before="2"/>
        <w:rPr>
          <w:sz w:val="17"/>
        </w:rPr>
      </w:pPr>
    </w:p>
    <w:p>
      <w:pPr>
        <w:pStyle w:val="BodyText"/>
        <w:ind w:left="1540"/>
        <w:rPr>
          <w:sz w:val="20"/>
        </w:rPr>
      </w:pPr>
      <w:r>
        <w:rPr>
          <w:sz w:val="20"/>
        </w:rPr>
        <w:drawing>
          <wp:inline distT="0" distB="0" distL="0" distR="0">
            <wp:extent cx="3965930" cy="3500437"/>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68" cstate="print"/>
                    <a:stretch>
                      <a:fillRect/>
                    </a:stretch>
                  </pic:blipFill>
                  <pic:spPr>
                    <a:xfrm>
                      <a:off x="0" y="0"/>
                      <a:ext cx="3965930" cy="3500437"/>
                    </a:xfrm>
                    <a:prstGeom prst="rect">
                      <a:avLst/>
                    </a:prstGeom>
                  </pic:spPr>
                </pic:pic>
              </a:graphicData>
            </a:graphic>
          </wp:inline>
        </w:drawing>
      </w:r>
      <w:r>
        <w:rPr>
          <w:sz w:val="20"/>
        </w:rPr>
      </w:r>
    </w:p>
    <w:p>
      <w:pPr>
        <w:spacing w:before="200"/>
        <w:ind w:left="2696" w:right="2409" w:hanging="535"/>
        <w:jc w:val="left"/>
        <w:rPr>
          <w:i/>
          <w:sz w:val="20"/>
        </w:rPr>
      </w:pPr>
      <w:bookmarkStart w:name="_bookmark53" w:id="81"/>
      <w:bookmarkEnd w:id="81"/>
      <w:r>
        <w:rPr/>
      </w:r>
      <w:r>
        <w:rPr>
          <w:i/>
          <w:sz w:val="20"/>
        </w:rPr>
        <w:t>Figura</w:t>
      </w:r>
      <w:r>
        <w:rPr>
          <w:i/>
          <w:spacing w:val="-4"/>
          <w:sz w:val="20"/>
        </w:rPr>
        <w:t> </w:t>
      </w:r>
      <w:r>
        <w:rPr>
          <w:i/>
          <w:sz w:val="20"/>
        </w:rPr>
        <w:t>22.</w:t>
      </w:r>
      <w:r>
        <w:rPr>
          <w:i/>
          <w:spacing w:val="-4"/>
          <w:sz w:val="20"/>
        </w:rPr>
        <w:t> </w:t>
      </w:r>
      <w:r>
        <w:rPr>
          <w:i/>
          <w:sz w:val="20"/>
        </w:rPr>
        <w:t>Lineamientos</w:t>
      </w:r>
      <w:r>
        <w:rPr>
          <w:i/>
          <w:spacing w:val="-2"/>
          <w:sz w:val="20"/>
        </w:rPr>
        <w:t> </w:t>
      </w:r>
      <w:r>
        <w:rPr>
          <w:i/>
          <w:sz w:val="20"/>
        </w:rPr>
        <w:t>TIC</w:t>
      </w:r>
      <w:r>
        <w:rPr>
          <w:i/>
          <w:spacing w:val="-3"/>
          <w:sz w:val="20"/>
        </w:rPr>
        <w:t> </w:t>
      </w:r>
      <w:r>
        <w:rPr>
          <w:i/>
          <w:sz w:val="20"/>
        </w:rPr>
        <w:t>para</w:t>
      </w:r>
      <w:r>
        <w:rPr>
          <w:i/>
          <w:spacing w:val="-4"/>
          <w:sz w:val="20"/>
        </w:rPr>
        <w:t> </w:t>
      </w:r>
      <w:r>
        <w:rPr>
          <w:i/>
          <w:sz w:val="20"/>
        </w:rPr>
        <w:t>el</w:t>
      </w:r>
      <w:r>
        <w:rPr>
          <w:i/>
          <w:spacing w:val="-5"/>
          <w:sz w:val="20"/>
        </w:rPr>
        <w:t> </w:t>
      </w:r>
      <w:r>
        <w:rPr>
          <w:i/>
          <w:sz w:val="20"/>
        </w:rPr>
        <w:t>Estado</w:t>
      </w:r>
      <w:r>
        <w:rPr>
          <w:i/>
          <w:spacing w:val="-4"/>
          <w:sz w:val="20"/>
        </w:rPr>
        <w:t> </w:t>
      </w:r>
      <w:r>
        <w:rPr>
          <w:i/>
          <w:sz w:val="20"/>
        </w:rPr>
        <w:t>y</w:t>
      </w:r>
      <w:r>
        <w:rPr>
          <w:i/>
          <w:spacing w:val="-3"/>
          <w:sz w:val="20"/>
        </w:rPr>
        <w:t> </w:t>
      </w:r>
      <w:r>
        <w:rPr>
          <w:i/>
          <w:sz w:val="20"/>
        </w:rPr>
        <w:t>TIC</w:t>
      </w:r>
      <w:r>
        <w:rPr>
          <w:i/>
          <w:spacing w:val="-3"/>
          <w:sz w:val="20"/>
        </w:rPr>
        <w:t> </w:t>
      </w:r>
      <w:r>
        <w:rPr>
          <w:i/>
          <w:sz w:val="20"/>
        </w:rPr>
        <w:t>para</w:t>
      </w:r>
      <w:r>
        <w:rPr>
          <w:i/>
          <w:spacing w:val="-4"/>
          <w:sz w:val="20"/>
        </w:rPr>
        <w:t> </w:t>
      </w:r>
      <w:r>
        <w:rPr>
          <w:i/>
          <w:sz w:val="20"/>
        </w:rPr>
        <w:t>la</w:t>
      </w:r>
      <w:r>
        <w:rPr>
          <w:i/>
          <w:spacing w:val="-4"/>
          <w:sz w:val="20"/>
        </w:rPr>
        <w:t> </w:t>
      </w:r>
      <w:r>
        <w:rPr>
          <w:i/>
          <w:sz w:val="20"/>
        </w:rPr>
        <w:t>Sociedad Fuente: Manual de Gobierno Digital (MINTIC, 2018b)</w:t>
      </w:r>
    </w:p>
    <w:p>
      <w:pPr>
        <w:pStyle w:val="BodyText"/>
        <w:rPr>
          <w:i/>
          <w:sz w:val="20"/>
        </w:rPr>
      </w:pPr>
    </w:p>
    <w:p>
      <w:pPr>
        <w:pStyle w:val="BodyText"/>
        <w:rPr>
          <w:i/>
          <w:sz w:val="20"/>
        </w:rPr>
      </w:pPr>
    </w:p>
    <w:p>
      <w:pPr>
        <w:pStyle w:val="BodyText"/>
        <w:spacing w:before="92"/>
        <w:rPr>
          <w:i/>
          <w:sz w:val="20"/>
        </w:rPr>
      </w:pPr>
    </w:p>
    <w:p>
      <w:pPr>
        <w:pStyle w:val="BodyText"/>
        <w:spacing w:line="482" w:lineRule="auto" w:before="1"/>
        <w:ind w:right="710"/>
        <w:jc w:val="both"/>
      </w:pPr>
      <w:r>
        <w:rPr/>
        <w:t>Por último, el manual presenta las indicaciones para una adecuada medición de la política al interior de las entidades, resaltando las acciones que deben realizar para un correcto proceso de seguimiento y evaluación. Igualmente, describe como el MinTIC realizará el seguimiento y evaluación a todas las entidades públicas del país.</w:t>
      </w:r>
    </w:p>
    <w:p>
      <w:pPr>
        <w:pStyle w:val="BodyText"/>
        <w:spacing w:before="266"/>
      </w:pPr>
    </w:p>
    <w:p>
      <w:pPr>
        <w:pStyle w:val="Heading1"/>
        <w:numPr>
          <w:ilvl w:val="1"/>
          <w:numId w:val="2"/>
        </w:numPr>
        <w:tabs>
          <w:tab w:pos="575" w:val="left" w:leader="none"/>
        </w:tabs>
        <w:spacing w:line="240" w:lineRule="auto" w:before="0" w:after="0"/>
        <w:ind w:left="575" w:right="0" w:hanging="575"/>
        <w:jc w:val="left"/>
      </w:pPr>
      <w:bookmarkStart w:name="7.3 COBIT 2019" w:id="82"/>
      <w:bookmarkEnd w:id="82"/>
      <w:r>
        <w:rPr>
          <w:b w:val="0"/>
        </w:rPr>
      </w:r>
      <w:bookmarkStart w:name="_bookmark54" w:id="83"/>
      <w:bookmarkEnd w:id="83"/>
      <w:r>
        <w:rPr>
          <w:b w:val="0"/>
        </w:rPr>
      </w:r>
      <w:r>
        <w:rPr/>
        <w:t>COBIT</w:t>
      </w:r>
      <w:r>
        <w:rPr>
          <w:spacing w:val="4"/>
        </w:rPr>
        <w:t> </w:t>
      </w:r>
      <w:r>
        <w:rPr>
          <w:spacing w:val="-4"/>
        </w:rPr>
        <w:t>2019</w:t>
      </w:r>
    </w:p>
    <w:p>
      <w:pPr>
        <w:pStyle w:val="BodyText"/>
        <w:rPr>
          <w:b/>
        </w:rPr>
      </w:pPr>
    </w:p>
    <w:p>
      <w:pPr>
        <w:pStyle w:val="BodyText"/>
        <w:rPr>
          <w:b/>
        </w:rPr>
      </w:pPr>
    </w:p>
    <w:p>
      <w:pPr>
        <w:pStyle w:val="BodyText"/>
        <w:spacing w:before="1"/>
        <w:rPr>
          <w:b/>
        </w:rPr>
      </w:pPr>
    </w:p>
    <w:p>
      <w:pPr>
        <w:pStyle w:val="BodyText"/>
        <w:spacing w:line="480" w:lineRule="auto" w:before="1"/>
        <w:ind w:right="714" w:firstLine="720"/>
        <w:jc w:val="both"/>
      </w:pPr>
      <w:r>
        <w:rPr/>
        <w:t>Desde los últimos treinta años ha crecido un interés general en el Gobierno de las Tecnologías. Como se mencionó anteriormente, éste es una parte integral del Gobierno Corporativo</w:t>
      </w:r>
      <w:r>
        <w:rPr>
          <w:spacing w:val="-9"/>
        </w:rPr>
        <w:t> </w:t>
      </w:r>
      <w:r>
        <w:rPr/>
        <w:t>que</w:t>
      </w:r>
      <w:r>
        <w:rPr>
          <w:spacing w:val="-5"/>
        </w:rPr>
        <w:t> </w:t>
      </w:r>
      <w:r>
        <w:rPr/>
        <w:t>es</w:t>
      </w:r>
      <w:r>
        <w:rPr>
          <w:spacing w:val="-2"/>
        </w:rPr>
        <w:t> </w:t>
      </w:r>
      <w:r>
        <w:rPr/>
        <w:t>ejercida</w:t>
      </w:r>
      <w:r>
        <w:rPr>
          <w:spacing w:val="-5"/>
        </w:rPr>
        <w:t> </w:t>
      </w:r>
      <w:r>
        <w:rPr/>
        <w:t>por la junta</w:t>
      </w:r>
      <w:r>
        <w:rPr>
          <w:spacing w:val="-5"/>
        </w:rPr>
        <w:t> </w:t>
      </w:r>
      <w:r>
        <w:rPr/>
        <w:t>directiva</w:t>
      </w:r>
      <w:r>
        <w:rPr>
          <w:spacing w:val="-5"/>
        </w:rPr>
        <w:t> </w:t>
      </w:r>
      <w:r>
        <w:rPr/>
        <w:t>que establece la</w:t>
      </w:r>
      <w:r>
        <w:rPr>
          <w:spacing w:val="-5"/>
        </w:rPr>
        <w:t> </w:t>
      </w:r>
      <w:r>
        <w:rPr/>
        <w:t>definición</w:t>
      </w:r>
      <w:r>
        <w:rPr>
          <w:spacing w:val="-9"/>
        </w:rPr>
        <w:t> </w:t>
      </w:r>
      <w:r>
        <w:rPr/>
        <w:t>e implementación</w:t>
      </w:r>
      <w:r>
        <w:rPr>
          <w:spacing w:val="-9"/>
        </w:rPr>
        <w:t> </w:t>
      </w:r>
      <w:r>
        <w:rPr/>
        <w:t>de los</w:t>
      </w:r>
      <w:r>
        <w:rPr>
          <w:spacing w:val="-15"/>
        </w:rPr>
        <w:t> </w:t>
      </w:r>
      <w:r>
        <w:rPr/>
        <w:t>procesos,</w:t>
      </w:r>
      <w:r>
        <w:rPr>
          <w:spacing w:val="-10"/>
        </w:rPr>
        <w:t> </w:t>
      </w:r>
      <w:r>
        <w:rPr/>
        <w:t>las</w:t>
      </w:r>
      <w:r>
        <w:rPr>
          <w:spacing w:val="-12"/>
        </w:rPr>
        <w:t> </w:t>
      </w:r>
      <w:r>
        <w:rPr/>
        <w:t>estructuras</w:t>
      </w:r>
      <w:r>
        <w:rPr>
          <w:spacing w:val="-8"/>
        </w:rPr>
        <w:t> </w:t>
      </w:r>
      <w:r>
        <w:rPr/>
        <w:t>y</w:t>
      </w:r>
      <w:r>
        <w:rPr>
          <w:spacing w:val="-14"/>
        </w:rPr>
        <w:t> </w:t>
      </w:r>
      <w:r>
        <w:rPr/>
        <w:t>los</w:t>
      </w:r>
      <w:r>
        <w:rPr>
          <w:spacing w:val="-12"/>
        </w:rPr>
        <w:t> </w:t>
      </w:r>
      <w:r>
        <w:rPr/>
        <w:t>mecanismos</w:t>
      </w:r>
      <w:r>
        <w:rPr>
          <w:spacing w:val="-13"/>
        </w:rPr>
        <w:t> </w:t>
      </w:r>
      <w:r>
        <w:rPr/>
        <w:t>relacionales</w:t>
      </w:r>
      <w:r>
        <w:rPr>
          <w:spacing w:val="-12"/>
        </w:rPr>
        <w:t> </w:t>
      </w:r>
      <w:r>
        <w:rPr/>
        <w:t>en</w:t>
      </w:r>
      <w:r>
        <w:rPr>
          <w:spacing w:val="-14"/>
        </w:rPr>
        <w:t> </w:t>
      </w:r>
      <w:r>
        <w:rPr/>
        <w:t>la</w:t>
      </w:r>
      <w:r>
        <w:rPr>
          <w:spacing w:val="-11"/>
        </w:rPr>
        <w:t> </w:t>
      </w:r>
      <w:r>
        <w:rPr/>
        <w:t>empresa;</w:t>
      </w:r>
      <w:r>
        <w:rPr>
          <w:spacing w:val="-15"/>
        </w:rPr>
        <w:t> </w:t>
      </w:r>
      <w:r>
        <w:rPr/>
        <w:t>así</w:t>
      </w:r>
      <w:r>
        <w:rPr>
          <w:spacing w:val="-15"/>
        </w:rPr>
        <w:t> </w:t>
      </w:r>
      <w:r>
        <w:rPr/>
        <w:t>mismo,</w:t>
      </w:r>
      <w:r>
        <w:rPr>
          <w:spacing w:val="-14"/>
        </w:rPr>
        <w:t> </w:t>
      </w:r>
      <w:r>
        <w:rPr/>
        <w:t>habilita</w:t>
      </w:r>
      <w:r>
        <w:rPr>
          <w:spacing w:val="-10"/>
        </w:rPr>
        <w:t> </w:t>
      </w:r>
      <w:r>
        <w:rPr>
          <w:spacing w:val="-2"/>
        </w:rPr>
        <w:t>tanto</w:t>
      </w:r>
    </w:p>
    <w:p>
      <w:pPr>
        <w:pStyle w:val="BodyText"/>
        <w:spacing w:after="0" w:line="480" w:lineRule="auto"/>
        <w:jc w:val="both"/>
        <w:sectPr>
          <w:pgSz w:w="12240" w:h="15840"/>
          <w:pgMar w:header="762" w:footer="0" w:top="1380" w:bottom="280" w:left="1440" w:right="720"/>
        </w:sectPr>
      </w:pPr>
    </w:p>
    <w:p>
      <w:pPr>
        <w:pStyle w:val="BodyText"/>
        <w:spacing w:line="477" w:lineRule="auto" w:before="87"/>
        <w:ind w:right="734"/>
        <w:jc w:val="both"/>
      </w:pPr>
      <w:r>
        <w:rPr/>
        <w:t>al negocio como a la gente de TI para soportar la alineación del negocio con la tecnología y la creación de valor desde las inversiones de TI. La </w:t>
      </w:r>
      <w:r>
        <w:rPr>
          <w:i/>
        </w:rPr>
        <w:t>Figura 23 </w:t>
      </w:r>
      <w:r>
        <w:rPr/>
        <w:t>visualiza ésta situación:</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0640">
            <wp:simplePos x="0" y="0"/>
            <wp:positionH relativeFrom="page">
              <wp:posOffset>1961067</wp:posOffset>
            </wp:positionH>
            <wp:positionV relativeFrom="paragraph">
              <wp:posOffset>237225</wp:posOffset>
            </wp:positionV>
            <wp:extent cx="4320513" cy="1033843"/>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69" cstate="print"/>
                    <a:stretch>
                      <a:fillRect/>
                    </a:stretch>
                  </pic:blipFill>
                  <pic:spPr>
                    <a:xfrm>
                      <a:off x="0" y="0"/>
                      <a:ext cx="4320513" cy="1033843"/>
                    </a:xfrm>
                    <a:prstGeom prst="rect">
                      <a:avLst/>
                    </a:prstGeom>
                  </pic:spPr>
                </pic:pic>
              </a:graphicData>
            </a:graphic>
          </wp:anchor>
        </w:drawing>
      </w:r>
    </w:p>
    <w:p>
      <w:pPr>
        <w:spacing w:before="0"/>
        <w:ind w:left="3093" w:right="3358" w:firstLine="0"/>
        <w:jc w:val="center"/>
        <w:rPr>
          <w:i/>
          <w:sz w:val="20"/>
        </w:rPr>
      </w:pPr>
      <w:bookmarkStart w:name="_bookmark55" w:id="84"/>
      <w:bookmarkEnd w:id="84"/>
      <w:r>
        <w:rPr/>
      </w:r>
      <w:r>
        <w:rPr>
          <w:i/>
          <w:sz w:val="20"/>
        </w:rPr>
        <w:t>Figura</w:t>
      </w:r>
      <w:r>
        <w:rPr>
          <w:i/>
          <w:spacing w:val="-7"/>
          <w:sz w:val="20"/>
        </w:rPr>
        <w:t> </w:t>
      </w:r>
      <w:r>
        <w:rPr>
          <w:i/>
          <w:sz w:val="20"/>
        </w:rPr>
        <w:t>23.</w:t>
      </w:r>
      <w:r>
        <w:rPr>
          <w:i/>
          <w:spacing w:val="-7"/>
          <w:sz w:val="20"/>
        </w:rPr>
        <w:t> </w:t>
      </w:r>
      <w:r>
        <w:rPr>
          <w:i/>
          <w:sz w:val="20"/>
        </w:rPr>
        <w:t>Contexto</w:t>
      </w:r>
      <w:r>
        <w:rPr>
          <w:i/>
          <w:spacing w:val="-8"/>
          <w:sz w:val="20"/>
        </w:rPr>
        <w:t> </w:t>
      </w:r>
      <w:r>
        <w:rPr>
          <w:i/>
          <w:sz w:val="20"/>
        </w:rPr>
        <w:t>de</w:t>
      </w:r>
      <w:r>
        <w:rPr>
          <w:i/>
          <w:spacing w:val="-6"/>
          <w:sz w:val="20"/>
        </w:rPr>
        <w:t> </w:t>
      </w:r>
      <w:r>
        <w:rPr>
          <w:i/>
          <w:sz w:val="20"/>
        </w:rPr>
        <w:t>Gobierno</w:t>
      </w:r>
      <w:r>
        <w:rPr>
          <w:i/>
          <w:spacing w:val="-7"/>
          <w:sz w:val="20"/>
        </w:rPr>
        <w:t> </w:t>
      </w:r>
      <w:r>
        <w:rPr>
          <w:i/>
          <w:sz w:val="20"/>
        </w:rPr>
        <w:t>de</w:t>
      </w:r>
      <w:r>
        <w:rPr>
          <w:i/>
          <w:spacing w:val="-6"/>
          <w:sz w:val="20"/>
        </w:rPr>
        <w:t> </w:t>
      </w:r>
      <w:r>
        <w:rPr>
          <w:i/>
          <w:sz w:val="20"/>
        </w:rPr>
        <w:t>TI. Fuente: COBIT 2019(ISACA, 2019)</w:t>
      </w:r>
    </w:p>
    <w:p>
      <w:pPr>
        <w:pStyle w:val="BodyText"/>
        <w:rPr>
          <w:i/>
          <w:sz w:val="20"/>
        </w:rPr>
      </w:pPr>
    </w:p>
    <w:p>
      <w:pPr>
        <w:pStyle w:val="BodyText"/>
        <w:rPr>
          <w:i/>
          <w:sz w:val="20"/>
        </w:rPr>
      </w:pPr>
    </w:p>
    <w:p>
      <w:pPr>
        <w:pStyle w:val="BodyText"/>
        <w:spacing w:before="81"/>
        <w:rPr>
          <w:i/>
          <w:sz w:val="20"/>
        </w:rPr>
      </w:pPr>
    </w:p>
    <w:p>
      <w:pPr>
        <w:pStyle w:val="BodyText"/>
        <w:spacing w:line="480" w:lineRule="auto"/>
        <w:ind w:right="720"/>
        <w:jc w:val="both"/>
      </w:pPr>
      <w:r>
        <w:rPr/>
        <w:t>Por</w:t>
      </w:r>
      <w:r>
        <w:rPr>
          <w:spacing w:val="-3"/>
        </w:rPr>
        <w:t> </w:t>
      </w:r>
      <w:r>
        <w:rPr/>
        <w:t>muchos</w:t>
      </w:r>
      <w:r>
        <w:rPr>
          <w:spacing w:val="-2"/>
        </w:rPr>
        <w:t> </w:t>
      </w:r>
      <w:r>
        <w:rPr/>
        <w:t>años,</w:t>
      </w:r>
      <w:r>
        <w:rPr>
          <w:spacing w:val="-3"/>
        </w:rPr>
        <w:t> </w:t>
      </w:r>
      <w:r>
        <w:rPr/>
        <w:t>se</w:t>
      </w:r>
      <w:r>
        <w:rPr>
          <w:spacing w:val="-5"/>
        </w:rPr>
        <w:t> </w:t>
      </w:r>
      <w:r>
        <w:rPr/>
        <w:t>han</w:t>
      </w:r>
      <w:r>
        <w:rPr>
          <w:spacing w:val="-9"/>
        </w:rPr>
        <w:t> </w:t>
      </w:r>
      <w:r>
        <w:rPr/>
        <w:t>desarrollado</w:t>
      </w:r>
      <w:r>
        <w:rPr>
          <w:spacing w:val="-4"/>
        </w:rPr>
        <w:t> </w:t>
      </w:r>
      <w:r>
        <w:rPr/>
        <w:t>varios</w:t>
      </w:r>
      <w:r>
        <w:rPr>
          <w:spacing w:val="-2"/>
        </w:rPr>
        <w:t> </w:t>
      </w:r>
      <w:r>
        <w:rPr/>
        <w:t>marcos</w:t>
      </w:r>
      <w:r>
        <w:rPr>
          <w:spacing w:val="-2"/>
        </w:rPr>
        <w:t> </w:t>
      </w:r>
      <w:r>
        <w:rPr/>
        <w:t>de</w:t>
      </w:r>
      <w:r>
        <w:rPr>
          <w:spacing w:val="-5"/>
        </w:rPr>
        <w:t> </w:t>
      </w:r>
      <w:r>
        <w:rPr/>
        <w:t>trabajo</w:t>
      </w:r>
      <w:r>
        <w:rPr>
          <w:spacing w:val="-9"/>
        </w:rPr>
        <w:t> </w:t>
      </w:r>
      <w:r>
        <w:rPr/>
        <w:t>para implementar</w:t>
      </w:r>
      <w:r>
        <w:rPr>
          <w:spacing w:val="-3"/>
        </w:rPr>
        <w:t> </w:t>
      </w:r>
      <w:r>
        <w:rPr/>
        <w:t>Gobierno</w:t>
      </w:r>
      <w:r>
        <w:rPr>
          <w:spacing w:val="-9"/>
        </w:rPr>
        <w:t> </w:t>
      </w:r>
      <w:r>
        <w:rPr/>
        <w:t>de</w:t>
      </w:r>
      <w:r>
        <w:rPr>
          <w:spacing w:val="-5"/>
        </w:rPr>
        <w:t> </w:t>
      </w:r>
      <w:r>
        <w:rPr/>
        <w:t>TI. COBIT</w:t>
      </w:r>
      <w:r>
        <w:rPr>
          <w:spacing w:val="-9"/>
        </w:rPr>
        <w:t> </w:t>
      </w:r>
      <w:r>
        <w:rPr/>
        <w:t>2019</w:t>
      </w:r>
      <w:r>
        <w:rPr>
          <w:spacing w:val="-8"/>
        </w:rPr>
        <w:t> </w:t>
      </w:r>
      <w:r>
        <w:rPr/>
        <w:t>es</w:t>
      </w:r>
      <w:r>
        <w:rPr>
          <w:spacing w:val="-6"/>
        </w:rPr>
        <w:t> </w:t>
      </w:r>
      <w:r>
        <w:rPr/>
        <w:t>un</w:t>
      </w:r>
      <w:r>
        <w:rPr>
          <w:spacing w:val="-8"/>
        </w:rPr>
        <w:t> </w:t>
      </w:r>
      <w:r>
        <w:rPr/>
        <w:t>framework</w:t>
      </w:r>
      <w:r>
        <w:rPr>
          <w:spacing w:val="-13"/>
        </w:rPr>
        <w:t> </w:t>
      </w:r>
      <w:r>
        <w:rPr/>
        <w:t>de</w:t>
      </w:r>
      <w:r>
        <w:rPr>
          <w:spacing w:val="-9"/>
        </w:rPr>
        <w:t> </w:t>
      </w:r>
      <w:r>
        <w:rPr/>
        <w:t>Gobierno</w:t>
      </w:r>
      <w:r>
        <w:rPr>
          <w:spacing w:val="-8"/>
        </w:rPr>
        <w:t> </w:t>
      </w:r>
      <w:r>
        <w:rPr/>
        <w:t>y</w:t>
      </w:r>
      <w:r>
        <w:rPr>
          <w:spacing w:val="-13"/>
        </w:rPr>
        <w:t> </w:t>
      </w:r>
      <w:r>
        <w:rPr/>
        <w:t>Gestión</w:t>
      </w:r>
      <w:r>
        <w:rPr>
          <w:spacing w:val="-8"/>
        </w:rPr>
        <w:t> </w:t>
      </w:r>
      <w:r>
        <w:rPr/>
        <w:t>ha</w:t>
      </w:r>
      <w:r>
        <w:rPr>
          <w:spacing w:val="-9"/>
        </w:rPr>
        <w:t> </w:t>
      </w:r>
      <w:r>
        <w:rPr/>
        <w:t>sido</w:t>
      </w:r>
      <w:r>
        <w:rPr>
          <w:spacing w:val="-13"/>
        </w:rPr>
        <w:t> </w:t>
      </w:r>
      <w:r>
        <w:rPr/>
        <w:t>el</w:t>
      </w:r>
      <w:r>
        <w:rPr>
          <w:spacing w:val="-14"/>
        </w:rPr>
        <w:t> </w:t>
      </w:r>
      <w:r>
        <w:rPr/>
        <w:t>resultado</w:t>
      </w:r>
      <w:r>
        <w:rPr>
          <w:spacing w:val="-13"/>
        </w:rPr>
        <w:t> </w:t>
      </w:r>
      <w:r>
        <w:rPr/>
        <w:t>de</w:t>
      </w:r>
      <w:r>
        <w:rPr>
          <w:spacing w:val="-9"/>
        </w:rPr>
        <w:t> </w:t>
      </w:r>
      <w:r>
        <w:rPr/>
        <w:t>veinticinco</w:t>
      </w:r>
      <w:r>
        <w:rPr>
          <w:spacing w:val="-1"/>
        </w:rPr>
        <w:t> </w:t>
      </w:r>
      <w:r>
        <w:rPr/>
        <w:t>(25)</w:t>
      </w:r>
      <w:r>
        <w:rPr>
          <w:spacing w:val="-8"/>
        </w:rPr>
        <w:t> </w:t>
      </w:r>
      <w:r>
        <w:rPr/>
        <w:t>años de</w:t>
      </w:r>
      <w:r>
        <w:rPr>
          <w:spacing w:val="-10"/>
        </w:rPr>
        <w:t> </w:t>
      </w:r>
      <w:r>
        <w:rPr/>
        <w:t>desarrollo</w:t>
      </w:r>
      <w:r>
        <w:rPr>
          <w:spacing w:val="-9"/>
        </w:rPr>
        <w:t> </w:t>
      </w:r>
      <w:r>
        <w:rPr/>
        <w:t>e</w:t>
      </w:r>
      <w:r>
        <w:rPr>
          <w:spacing w:val="-5"/>
        </w:rPr>
        <w:t> </w:t>
      </w:r>
      <w:r>
        <w:rPr/>
        <w:t>investigación</w:t>
      </w:r>
      <w:r>
        <w:rPr>
          <w:spacing w:val="-14"/>
        </w:rPr>
        <w:t> </w:t>
      </w:r>
      <w:r>
        <w:rPr/>
        <w:t>en</w:t>
      </w:r>
      <w:r>
        <w:rPr>
          <w:spacing w:val="-9"/>
        </w:rPr>
        <w:t> </w:t>
      </w:r>
      <w:r>
        <w:rPr/>
        <w:t>el</w:t>
      </w:r>
      <w:r>
        <w:rPr>
          <w:spacing w:val="-15"/>
        </w:rPr>
        <w:t> </w:t>
      </w:r>
      <w:r>
        <w:rPr/>
        <w:t>campo.</w:t>
      </w:r>
      <w:r>
        <w:rPr>
          <w:spacing w:val="-3"/>
        </w:rPr>
        <w:t> </w:t>
      </w:r>
      <w:r>
        <w:rPr/>
        <w:t>Además,</w:t>
      </w:r>
      <w:r>
        <w:rPr>
          <w:spacing w:val="-8"/>
        </w:rPr>
        <w:t> </w:t>
      </w:r>
      <w:r>
        <w:rPr/>
        <w:t>permite</w:t>
      </w:r>
      <w:r>
        <w:rPr>
          <w:spacing w:val="-5"/>
        </w:rPr>
        <w:t> </w:t>
      </w:r>
      <w:r>
        <w:rPr/>
        <w:t>la</w:t>
      </w:r>
      <w:r>
        <w:rPr>
          <w:spacing w:val="-5"/>
        </w:rPr>
        <w:t> </w:t>
      </w:r>
      <w:r>
        <w:rPr/>
        <w:t>integración</w:t>
      </w:r>
      <w:r>
        <w:rPr>
          <w:spacing w:val="-14"/>
        </w:rPr>
        <w:t> </w:t>
      </w:r>
      <w:r>
        <w:rPr/>
        <w:t>de</w:t>
      </w:r>
      <w:r>
        <w:rPr>
          <w:spacing w:val="-10"/>
        </w:rPr>
        <w:t> </w:t>
      </w:r>
      <w:r>
        <w:rPr/>
        <w:t>diferentes</w:t>
      </w:r>
      <w:r>
        <w:rPr>
          <w:spacing w:val="-7"/>
        </w:rPr>
        <w:t> </w:t>
      </w:r>
      <w:r>
        <w:rPr/>
        <w:t>elementos (estándares,</w:t>
      </w:r>
      <w:r>
        <w:rPr>
          <w:spacing w:val="-5"/>
        </w:rPr>
        <w:t> </w:t>
      </w:r>
      <w:r>
        <w:rPr/>
        <w:t>otros</w:t>
      </w:r>
      <w:r>
        <w:rPr>
          <w:spacing w:val="-4"/>
        </w:rPr>
        <w:t> </w:t>
      </w:r>
      <w:r>
        <w:rPr/>
        <w:t>frameworks,</w:t>
      </w:r>
      <w:r>
        <w:rPr>
          <w:spacing w:val="-10"/>
        </w:rPr>
        <w:t> </w:t>
      </w:r>
      <w:r>
        <w:rPr/>
        <w:t>cuerpos</w:t>
      </w:r>
      <w:r>
        <w:rPr>
          <w:spacing w:val="-8"/>
        </w:rPr>
        <w:t> </w:t>
      </w:r>
      <w:r>
        <w:rPr/>
        <w:t>de</w:t>
      </w:r>
      <w:r>
        <w:rPr>
          <w:spacing w:val="-11"/>
        </w:rPr>
        <w:t> </w:t>
      </w:r>
      <w:r>
        <w:rPr/>
        <w:t>conocimiento)</w:t>
      </w:r>
      <w:r>
        <w:rPr>
          <w:spacing w:val="-10"/>
        </w:rPr>
        <w:t> </w:t>
      </w:r>
      <w:r>
        <w:rPr/>
        <w:t>en</w:t>
      </w:r>
      <w:r>
        <w:rPr>
          <w:spacing w:val="-15"/>
        </w:rPr>
        <w:t> </w:t>
      </w:r>
      <w:r>
        <w:rPr/>
        <w:t>un</w:t>
      </w:r>
      <w:r>
        <w:rPr>
          <w:spacing w:val="-15"/>
        </w:rPr>
        <w:t> </w:t>
      </w:r>
      <w:r>
        <w:rPr/>
        <w:t>solo</w:t>
      </w:r>
      <w:r>
        <w:rPr>
          <w:spacing w:val="-10"/>
        </w:rPr>
        <w:t> </w:t>
      </w:r>
      <w:r>
        <w:rPr/>
        <w:t>framework.</w:t>
      </w:r>
      <w:r>
        <w:rPr>
          <w:spacing w:val="-10"/>
        </w:rPr>
        <w:t> </w:t>
      </w:r>
      <w:r>
        <w:rPr/>
        <w:t>COBIT</w:t>
      </w:r>
      <w:r>
        <w:rPr>
          <w:spacing w:val="-11"/>
        </w:rPr>
        <w:t> </w:t>
      </w:r>
      <w:r>
        <w:rPr/>
        <w:t>distingue claramente entre Gobierno y Gestión de TI ya que estas dos disciplinas requieren distintas actividades, estructuras organizacionales y sirven a diferentes propósitos:</w:t>
      </w:r>
    </w:p>
    <w:p>
      <w:pPr>
        <w:pStyle w:val="BodyText"/>
      </w:pPr>
    </w:p>
    <w:p>
      <w:pPr>
        <w:pStyle w:val="BodyText"/>
        <w:spacing w:before="3"/>
      </w:pPr>
    </w:p>
    <w:p>
      <w:pPr>
        <w:spacing w:before="0"/>
        <w:ind w:left="0" w:right="0" w:firstLine="0"/>
        <w:jc w:val="both"/>
        <w:rPr>
          <w:sz w:val="24"/>
        </w:rPr>
      </w:pPr>
      <w:r>
        <w:rPr>
          <w:sz w:val="24"/>
        </w:rPr>
        <w:t>El</w:t>
      </w:r>
      <w:r>
        <w:rPr>
          <w:spacing w:val="-7"/>
          <w:sz w:val="24"/>
        </w:rPr>
        <w:t> </w:t>
      </w:r>
      <w:r>
        <w:rPr>
          <w:b/>
          <w:i/>
          <w:sz w:val="24"/>
        </w:rPr>
        <w:t>Gobierno</w:t>
      </w:r>
      <w:r>
        <w:rPr>
          <w:b/>
          <w:i/>
          <w:spacing w:val="1"/>
          <w:sz w:val="24"/>
        </w:rPr>
        <w:t> </w:t>
      </w:r>
      <w:r>
        <w:rPr>
          <w:sz w:val="24"/>
        </w:rPr>
        <w:t>se</w:t>
      </w:r>
      <w:r>
        <w:rPr>
          <w:spacing w:val="-2"/>
          <w:sz w:val="24"/>
        </w:rPr>
        <w:t> </w:t>
      </w:r>
      <w:r>
        <w:rPr>
          <w:sz w:val="24"/>
        </w:rPr>
        <w:t>asegura</w:t>
      </w:r>
      <w:r>
        <w:rPr>
          <w:spacing w:val="-2"/>
          <w:sz w:val="24"/>
        </w:rPr>
        <w:t> </w:t>
      </w:r>
      <w:r>
        <w:rPr>
          <w:spacing w:val="-4"/>
          <w:sz w:val="24"/>
        </w:rPr>
        <w:t>que:</w:t>
      </w:r>
    </w:p>
    <w:p>
      <w:pPr>
        <w:pStyle w:val="BodyText"/>
        <w:spacing w:before="1"/>
      </w:pPr>
    </w:p>
    <w:p>
      <w:pPr>
        <w:pStyle w:val="ListParagraph"/>
        <w:numPr>
          <w:ilvl w:val="2"/>
          <w:numId w:val="2"/>
        </w:numPr>
        <w:tabs>
          <w:tab w:pos="721" w:val="left" w:leader="none"/>
        </w:tabs>
        <w:spacing w:line="463" w:lineRule="auto" w:before="0" w:after="0"/>
        <w:ind w:left="721" w:right="730" w:hanging="361"/>
        <w:jc w:val="left"/>
        <w:rPr>
          <w:rFonts w:ascii="Symbol" w:hAnsi="Symbol"/>
          <w:sz w:val="24"/>
        </w:rPr>
      </w:pPr>
      <w:r>
        <w:rPr>
          <w:sz w:val="24"/>
        </w:rPr>
        <w:t>Las necesidades de los interesados se</w:t>
      </w:r>
      <w:r>
        <w:rPr>
          <w:spacing w:val="-2"/>
          <w:sz w:val="24"/>
        </w:rPr>
        <w:t> </w:t>
      </w:r>
      <w:r>
        <w:rPr>
          <w:sz w:val="24"/>
        </w:rPr>
        <w:t>tienen</w:t>
      </w:r>
      <w:r>
        <w:rPr>
          <w:spacing w:val="-6"/>
          <w:sz w:val="24"/>
        </w:rPr>
        <w:t> </w:t>
      </w:r>
      <w:r>
        <w:rPr>
          <w:sz w:val="24"/>
        </w:rPr>
        <w:t>en</w:t>
      </w:r>
      <w:r>
        <w:rPr>
          <w:spacing w:val="-1"/>
          <w:sz w:val="24"/>
        </w:rPr>
        <w:t> </w:t>
      </w:r>
      <w:r>
        <w:rPr>
          <w:sz w:val="24"/>
        </w:rPr>
        <w:t>cuenta</w:t>
      </w:r>
      <w:r>
        <w:rPr>
          <w:spacing w:val="-2"/>
          <w:sz w:val="24"/>
        </w:rPr>
        <w:t> </w:t>
      </w:r>
      <w:r>
        <w:rPr>
          <w:sz w:val="24"/>
        </w:rPr>
        <w:t>para</w:t>
      </w:r>
      <w:r>
        <w:rPr>
          <w:spacing w:val="-2"/>
          <w:sz w:val="24"/>
        </w:rPr>
        <w:t> </w:t>
      </w:r>
      <w:r>
        <w:rPr>
          <w:sz w:val="24"/>
        </w:rPr>
        <w:t>determinar los objetivos de la </w:t>
      </w:r>
      <w:r>
        <w:rPr>
          <w:spacing w:val="-2"/>
          <w:sz w:val="24"/>
        </w:rPr>
        <w:t>empresa.</w:t>
      </w:r>
    </w:p>
    <w:p>
      <w:pPr>
        <w:pStyle w:val="ListParagraph"/>
        <w:numPr>
          <w:ilvl w:val="2"/>
          <w:numId w:val="2"/>
        </w:numPr>
        <w:tabs>
          <w:tab w:pos="720" w:val="left" w:leader="none"/>
        </w:tabs>
        <w:spacing w:line="240" w:lineRule="auto" w:before="25" w:after="0"/>
        <w:ind w:left="720" w:right="0" w:hanging="360"/>
        <w:jc w:val="left"/>
        <w:rPr>
          <w:rFonts w:ascii="Symbol" w:hAnsi="Symbol"/>
          <w:sz w:val="24"/>
        </w:rPr>
      </w:pPr>
      <w:r>
        <w:rPr>
          <w:sz w:val="24"/>
        </w:rPr>
        <w:t>La</w:t>
      </w:r>
      <w:r>
        <w:rPr>
          <w:spacing w:val="-5"/>
          <w:sz w:val="24"/>
        </w:rPr>
        <w:t> </w:t>
      </w:r>
      <w:r>
        <w:rPr>
          <w:sz w:val="24"/>
        </w:rPr>
        <w:t>dirección</w:t>
      </w:r>
      <w:r>
        <w:rPr>
          <w:spacing w:val="-7"/>
          <w:sz w:val="24"/>
        </w:rPr>
        <w:t> </w:t>
      </w:r>
      <w:r>
        <w:rPr>
          <w:sz w:val="24"/>
        </w:rPr>
        <w:t>se</w:t>
      </w:r>
      <w:r>
        <w:rPr>
          <w:spacing w:val="-3"/>
          <w:sz w:val="24"/>
        </w:rPr>
        <w:t> </w:t>
      </w:r>
      <w:r>
        <w:rPr>
          <w:sz w:val="24"/>
        </w:rPr>
        <w:t>establece</w:t>
      </w:r>
      <w:r>
        <w:rPr>
          <w:spacing w:val="-3"/>
          <w:sz w:val="24"/>
        </w:rPr>
        <w:t> </w:t>
      </w:r>
      <w:r>
        <w:rPr>
          <w:sz w:val="24"/>
        </w:rPr>
        <w:t>a</w:t>
      </w:r>
      <w:r>
        <w:rPr>
          <w:spacing w:val="2"/>
          <w:sz w:val="24"/>
        </w:rPr>
        <w:t> </w:t>
      </w:r>
      <w:r>
        <w:rPr>
          <w:sz w:val="24"/>
        </w:rPr>
        <w:t>través</w:t>
      </w:r>
      <w:r>
        <w:rPr>
          <w:spacing w:val="1"/>
          <w:sz w:val="24"/>
        </w:rPr>
        <w:t> </w:t>
      </w:r>
      <w:r>
        <w:rPr>
          <w:sz w:val="24"/>
        </w:rPr>
        <w:t>de</w:t>
      </w:r>
      <w:r>
        <w:rPr>
          <w:spacing w:val="-3"/>
          <w:sz w:val="24"/>
        </w:rPr>
        <w:t> </w:t>
      </w:r>
      <w:r>
        <w:rPr>
          <w:sz w:val="24"/>
        </w:rPr>
        <w:t>priorización</w:t>
      </w:r>
      <w:r>
        <w:rPr>
          <w:spacing w:val="-2"/>
          <w:sz w:val="24"/>
        </w:rPr>
        <w:t> </w:t>
      </w:r>
      <w:r>
        <w:rPr>
          <w:sz w:val="24"/>
        </w:rPr>
        <w:t>y</w:t>
      </w:r>
      <w:r>
        <w:rPr>
          <w:spacing w:val="-2"/>
          <w:sz w:val="24"/>
        </w:rPr>
        <w:t> </w:t>
      </w:r>
      <w:r>
        <w:rPr>
          <w:sz w:val="24"/>
        </w:rPr>
        <w:t>toma</w:t>
      </w:r>
      <w:r>
        <w:rPr>
          <w:spacing w:val="-3"/>
          <w:sz w:val="24"/>
        </w:rPr>
        <w:t> </w:t>
      </w:r>
      <w:r>
        <w:rPr>
          <w:sz w:val="24"/>
        </w:rPr>
        <w:t>de</w:t>
      </w:r>
      <w:r>
        <w:rPr>
          <w:spacing w:val="-2"/>
          <w:sz w:val="24"/>
        </w:rPr>
        <w:t> decisión.</w:t>
      </w:r>
    </w:p>
    <w:p>
      <w:pPr>
        <w:pStyle w:val="BodyText"/>
      </w:pPr>
    </w:p>
    <w:p>
      <w:pPr>
        <w:pStyle w:val="ListParagraph"/>
        <w:numPr>
          <w:ilvl w:val="2"/>
          <w:numId w:val="2"/>
        </w:numPr>
        <w:tabs>
          <w:tab w:pos="720" w:val="left" w:leader="none"/>
        </w:tabs>
        <w:spacing w:line="240" w:lineRule="auto" w:before="0" w:after="0"/>
        <w:ind w:left="720" w:right="0" w:hanging="360"/>
        <w:jc w:val="left"/>
        <w:rPr>
          <w:rFonts w:ascii="Symbol" w:hAnsi="Symbol"/>
          <w:sz w:val="24"/>
        </w:rPr>
      </w:pPr>
      <w:r>
        <w:rPr>
          <w:sz w:val="24"/>
        </w:rPr>
        <w:t>El</w:t>
      </w:r>
      <w:r>
        <w:rPr>
          <w:spacing w:val="-11"/>
          <w:sz w:val="24"/>
        </w:rPr>
        <w:t> </w:t>
      </w:r>
      <w:r>
        <w:rPr>
          <w:sz w:val="24"/>
        </w:rPr>
        <w:t>desempeño</w:t>
      </w:r>
      <w:r>
        <w:rPr>
          <w:spacing w:val="-2"/>
          <w:sz w:val="24"/>
        </w:rPr>
        <w:t> </w:t>
      </w:r>
      <w:r>
        <w:rPr>
          <w:sz w:val="24"/>
        </w:rPr>
        <w:t>y</w:t>
      </w:r>
      <w:r>
        <w:rPr>
          <w:spacing w:val="-5"/>
          <w:sz w:val="24"/>
        </w:rPr>
        <w:t> </w:t>
      </w:r>
      <w:r>
        <w:rPr>
          <w:sz w:val="24"/>
        </w:rPr>
        <w:t>cumplimiento</w:t>
      </w:r>
      <w:r>
        <w:rPr>
          <w:spacing w:val="-7"/>
          <w:sz w:val="24"/>
        </w:rPr>
        <w:t> </w:t>
      </w:r>
      <w:r>
        <w:rPr>
          <w:sz w:val="24"/>
        </w:rPr>
        <w:t>se</w:t>
      </w:r>
      <w:r>
        <w:rPr>
          <w:spacing w:val="1"/>
          <w:sz w:val="24"/>
        </w:rPr>
        <w:t> </w:t>
      </w:r>
      <w:r>
        <w:rPr>
          <w:sz w:val="24"/>
        </w:rPr>
        <w:t>monitorea</w:t>
      </w:r>
      <w:r>
        <w:rPr>
          <w:spacing w:val="-3"/>
          <w:sz w:val="24"/>
        </w:rPr>
        <w:t> </w:t>
      </w:r>
      <w:r>
        <w:rPr>
          <w:sz w:val="24"/>
        </w:rPr>
        <w:t>a</w:t>
      </w:r>
      <w:r>
        <w:rPr>
          <w:spacing w:val="-3"/>
          <w:sz w:val="24"/>
        </w:rPr>
        <w:t> </w:t>
      </w:r>
      <w:r>
        <w:rPr>
          <w:sz w:val="24"/>
        </w:rPr>
        <w:t>través</w:t>
      </w:r>
      <w:r>
        <w:rPr>
          <w:spacing w:val="4"/>
          <w:sz w:val="24"/>
        </w:rPr>
        <w:t> </w:t>
      </w:r>
      <w:r>
        <w:rPr>
          <w:sz w:val="24"/>
        </w:rPr>
        <w:t>de</w:t>
      </w:r>
      <w:r>
        <w:rPr>
          <w:spacing w:val="-4"/>
          <w:sz w:val="24"/>
        </w:rPr>
        <w:t> </w:t>
      </w:r>
      <w:r>
        <w:rPr>
          <w:sz w:val="24"/>
        </w:rPr>
        <w:t>objetivos</w:t>
      </w:r>
      <w:r>
        <w:rPr>
          <w:spacing w:val="5"/>
          <w:sz w:val="24"/>
        </w:rPr>
        <w:t> </w:t>
      </w:r>
      <w:r>
        <w:rPr>
          <w:sz w:val="24"/>
        </w:rPr>
        <w:t>y</w:t>
      </w:r>
      <w:r>
        <w:rPr>
          <w:spacing w:val="-7"/>
          <w:sz w:val="24"/>
        </w:rPr>
        <w:t> </w:t>
      </w:r>
      <w:r>
        <w:rPr>
          <w:spacing w:val="-2"/>
          <w:sz w:val="24"/>
        </w:rPr>
        <w:t>directivas.</w:t>
      </w:r>
    </w:p>
    <w:p>
      <w:pPr>
        <w:pStyle w:val="BodyText"/>
      </w:pPr>
    </w:p>
    <w:p>
      <w:pPr>
        <w:pStyle w:val="BodyText"/>
        <w:spacing w:before="271"/>
      </w:pPr>
    </w:p>
    <w:p>
      <w:pPr>
        <w:pStyle w:val="BodyText"/>
        <w:spacing w:line="477" w:lineRule="auto" w:before="1"/>
        <w:ind w:right="730"/>
        <w:jc w:val="both"/>
      </w:pPr>
      <w:r>
        <w:rPr/>
        <w:t>En</w:t>
      </w:r>
      <w:r>
        <w:rPr>
          <w:spacing w:val="-3"/>
        </w:rPr>
        <w:t> </w:t>
      </w:r>
      <w:r>
        <w:rPr/>
        <w:t>muchas</w:t>
      </w:r>
      <w:r>
        <w:rPr>
          <w:spacing w:val="-2"/>
        </w:rPr>
        <w:t> </w:t>
      </w:r>
      <w:r>
        <w:rPr/>
        <w:t>entidades</w:t>
      </w:r>
      <w:r>
        <w:rPr>
          <w:spacing w:val="-2"/>
        </w:rPr>
        <w:t> </w:t>
      </w:r>
      <w:r>
        <w:rPr/>
        <w:t>el</w:t>
      </w:r>
      <w:r>
        <w:rPr>
          <w:spacing w:val="-5"/>
        </w:rPr>
        <w:t> </w:t>
      </w:r>
      <w:r>
        <w:rPr/>
        <w:t>Gobierno</w:t>
      </w:r>
      <w:r>
        <w:rPr>
          <w:spacing w:val="-4"/>
        </w:rPr>
        <w:t> </w:t>
      </w:r>
      <w:r>
        <w:rPr/>
        <w:t>es</w:t>
      </w:r>
      <w:r>
        <w:rPr>
          <w:spacing w:val="-2"/>
        </w:rPr>
        <w:t> </w:t>
      </w:r>
      <w:r>
        <w:rPr/>
        <w:t>responsabilidad de la junta</w:t>
      </w:r>
      <w:r>
        <w:rPr>
          <w:spacing w:val="-5"/>
        </w:rPr>
        <w:t> </w:t>
      </w:r>
      <w:r>
        <w:rPr/>
        <w:t>directiva</w:t>
      </w:r>
      <w:r>
        <w:rPr>
          <w:spacing w:val="-5"/>
        </w:rPr>
        <w:t> </w:t>
      </w:r>
      <w:r>
        <w:rPr/>
        <w:t>en</w:t>
      </w:r>
      <w:r>
        <w:rPr>
          <w:spacing w:val="-3"/>
        </w:rPr>
        <w:t> </w:t>
      </w:r>
      <w:r>
        <w:rPr/>
        <w:t>una</w:t>
      </w:r>
      <w:r>
        <w:rPr>
          <w:spacing w:val="-5"/>
        </w:rPr>
        <w:t> </w:t>
      </w:r>
      <w:r>
        <w:rPr/>
        <w:t>empresa</w:t>
      </w:r>
      <w:r>
        <w:rPr>
          <w:spacing w:val="-5"/>
        </w:rPr>
        <w:t> </w:t>
      </w:r>
      <w:r>
        <w:rPr/>
        <w:t>privada y de la Asamblea, Consejo en el sector público para entidades tipo Gobernaciones o Alcaldías.</w:t>
      </w:r>
    </w:p>
    <w:p>
      <w:pPr>
        <w:pStyle w:val="BodyText"/>
        <w:spacing w:after="0" w:line="477" w:lineRule="auto"/>
        <w:jc w:val="both"/>
        <w:sectPr>
          <w:pgSz w:w="12240" w:h="15840"/>
          <w:pgMar w:header="762" w:footer="0" w:top="1380" w:bottom="280" w:left="1440" w:right="720"/>
        </w:sectPr>
      </w:pPr>
    </w:p>
    <w:p>
      <w:pPr>
        <w:pStyle w:val="BodyText"/>
      </w:pPr>
    </w:p>
    <w:p>
      <w:pPr>
        <w:pStyle w:val="BodyText"/>
        <w:spacing w:before="85"/>
      </w:pPr>
    </w:p>
    <w:p>
      <w:pPr>
        <w:pStyle w:val="BodyText"/>
        <w:spacing w:line="480" w:lineRule="auto"/>
        <w:ind w:right="721"/>
        <w:jc w:val="both"/>
      </w:pPr>
      <w:r>
        <w:rPr/>
        <w:t>La </w:t>
      </w:r>
      <w:r>
        <w:rPr>
          <w:b/>
          <w:i/>
        </w:rPr>
        <w:t>Gestión </w:t>
      </w:r>
      <w:r>
        <w:rPr/>
        <w:t>planea, construye, ejecuta y monitorea actividades en alineación con la dirección establecida por el Gobierno para alcanzar los objetivos de la empresa. En muchas entidades la Gestión está en cabeza del CEO, que en el sector privado es un Gerente General y en el sector público se representa por ejemplo por un Alcalde o Gobernador.</w:t>
      </w:r>
    </w:p>
    <w:p>
      <w:pPr>
        <w:pStyle w:val="BodyText"/>
      </w:pPr>
    </w:p>
    <w:p>
      <w:pPr>
        <w:pStyle w:val="BodyText"/>
        <w:spacing w:before="1"/>
      </w:pPr>
    </w:p>
    <w:p>
      <w:pPr>
        <w:pStyle w:val="BodyText"/>
        <w:spacing w:line="480" w:lineRule="auto"/>
        <w:ind w:right="714"/>
        <w:jc w:val="both"/>
      </w:pPr>
      <w:r>
        <w:rPr/>
        <w:t>COBIT define los componentes para construir un sistema de Gobernanza: procesos, estructuras organizacionales, políticas y procedimientos, flujos de información, comportamiento, cultura, habilidades e infraestructura. Así mismo COBIT se ocupa de asuntos de Gobernanza agrupando componentes de Gobierno relevantes dentro de objetivos de Gobierno y Gestión que pueden ser gestionados a los niveles de capacidad deseados.</w:t>
      </w:r>
    </w:p>
    <w:p>
      <w:pPr>
        <w:pStyle w:val="BodyText"/>
      </w:pPr>
    </w:p>
    <w:p>
      <w:pPr>
        <w:pStyle w:val="BodyText"/>
        <w:spacing w:before="7"/>
      </w:pPr>
    </w:p>
    <w:p>
      <w:pPr>
        <w:pStyle w:val="Heading2"/>
        <w:tabs>
          <w:tab w:pos="720" w:val="left" w:leader="none"/>
        </w:tabs>
        <w:ind w:left="2"/>
      </w:pPr>
      <w:r>
        <w:rPr>
          <w:b w:val="0"/>
        </w:rPr>
        <w:drawing>
          <wp:inline distT="0" distB="0" distL="0" distR="0">
            <wp:extent cx="293586" cy="109537"/>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70"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7.3.1 Evolución de COBIT" w:id="85"/>
      <w:bookmarkEnd w:id="85"/>
      <w:r>
        <w:rPr>
          <w:b w:val="0"/>
          <w:sz w:val="20"/>
        </w:rPr>
      </w:r>
      <w:bookmarkStart w:name="_bookmark56" w:id="86"/>
      <w:bookmarkEnd w:id="86"/>
      <w:r>
        <w:rPr>
          <w:b w:val="0"/>
          <w:sz w:val="20"/>
        </w:rPr>
      </w:r>
      <w:r>
        <w:rPr/>
        <w:t>Evolución</w:t>
      </w:r>
      <w:r>
        <w:rPr>
          <w:spacing w:val="-6"/>
        </w:rPr>
        <w:t> </w:t>
      </w:r>
      <w:r>
        <w:rPr/>
        <w:t>de</w:t>
      </w:r>
      <w:r>
        <w:rPr>
          <w:spacing w:val="-4"/>
        </w:rPr>
        <w:t> </w:t>
      </w:r>
      <w:r>
        <w:rPr>
          <w:spacing w:val="-2"/>
        </w:rPr>
        <w:t>COBIT</w:t>
      </w:r>
    </w:p>
    <w:p>
      <w:pPr>
        <w:pStyle w:val="BodyText"/>
        <w:spacing w:before="272"/>
        <w:ind w:left="721"/>
      </w:pPr>
      <w:r>
        <w:rPr/>
        <w:t>COBIT</w:t>
      </w:r>
      <w:r>
        <w:rPr>
          <w:spacing w:val="-6"/>
        </w:rPr>
        <w:t> </w:t>
      </w:r>
      <w:r>
        <w:rPr/>
        <w:t>es</w:t>
      </w:r>
      <w:r>
        <w:rPr>
          <w:spacing w:val="-1"/>
        </w:rPr>
        <w:t> </w:t>
      </w:r>
      <w:r>
        <w:rPr/>
        <w:t>un</w:t>
      </w:r>
      <w:r>
        <w:rPr>
          <w:spacing w:val="-2"/>
        </w:rPr>
        <w:t> </w:t>
      </w:r>
      <w:r>
        <w:rPr/>
        <w:t>framework</w:t>
      </w:r>
      <w:r>
        <w:rPr>
          <w:spacing w:val="-7"/>
        </w:rPr>
        <w:t> </w:t>
      </w:r>
      <w:r>
        <w:rPr/>
        <w:t>que</w:t>
      </w:r>
      <w:r>
        <w:rPr>
          <w:spacing w:val="1"/>
        </w:rPr>
        <w:t> </w:t>
      </w:r>
      <w:r>
        <w:rPr/>
        <w:t>ha</w:t>
      </w:r>
      <w:r>
        <w:rPr>
          <w:spacing w:val="1"/>
        </w:rPr>
        <w:t> </w:t>
      </w:r>
      <w:r>
        <w:rPr/>
        <w:t>venido</w:t>
      </w:r>
      <w:r>
        <w:rPr>
          <w:spacing w:val="-7"/>
        </w:rPr>
        <w:t> </w:t>
      </w:r>
      <w:r>
        <w:rPr/>
        <w:t>mejorando</w:t>
      </w:r>
      <w:r>
        <w:rPr>
          <w:spacing w:val="-7"/>
        </w:rPr>
        <w:t> </w:t>
      </w:r>
      <w:r>
        <w:rPr/>
        <w:t>a</w:t>
      </w:r>
      <w:r>
        <w:rPr>
          <w:spacing w:val="1"/>
        </w:rPr>
        <w:t> </w:t>
      </w:r>
      <w:r>
        <w:rPr/>
        <w:t>través</w:t>
      </w:r>
      <w:r>
        <w:rPr>
          <w:spacing w:val="-1"/>
        </w:rPr>
        <w:t> </w:t>
      </w:r>
      <w:r>
        <w:rPr/>
        <w:t>del</w:t>
      </w:r>
      <w:r>
        <w:rPr>
          <w:spacing w:val="-3"/>
        </w:rPr>
        <w:t> </w:t>
      </w:r>
      <w:r>
        <w:rPr/>
        <w:t>tiempo</w:t>
      </w:r>
      <w:r>
        <w:rPr>
          <w:spacing w:val="2"/>
        </w:rPr>
        <w:t> </w:t>
      </w:r>
      <w:r>
        <w:rPr/>
        <w:t>(</w:t>
      </w:r>
      <w:r>
        <w:rPr>
          <w:i/>
        </w:rPr>
        <w:t>Ver</w:t>
      </w:r>
      <w:r>
        <w:rPr>
          <w:i/>
          <w:spacing w:val="5"/>
        </w:rPr>
        <w:t> </w:t>
      </w:r>
      <w:r>
        <w:rPr>
          <w:i/>
        </w:rPr>
        <w:t>Figura</w:t>
      </w:r>
      <w:r>
        <w:rPr>
          <w:i/>
          <w:spacing w:val="-1"/>
        </w:rPr>
        <w:t> </w:t>
      </w:r>
      <w:r>
        <w:rPr>
          <w:i/>
        </w:rPr>
        <w:t>24</w:t>
      </w:r>
      <w:r>
        <w:rPr/>
        <w:t>)</w:t>
      </w:r>
      <w:r>
        <w:rPr>
          <w:spacing w:val="4"/>
        </w:rPr>
        <w:t> </w:t>
      </w:r>
      <w:r>
        <w:rPr>
          <w:spacing w:val="-10"/>
        </w:rPr>
        <w:t>:</w:t>
      </w:r>
    </w:p>
    <w:p>
      <w:pPr>
        <w:pStyle w:val="BodyText"/>
        <w:spacing w:before="1"/>
      </w:pPr>
    </w:p>
    <w:p>
      <w:pPr>
        <w:pStyle w:val="ListParagraph"/>
        <w:numPr>
          <w:ilvl w:val="2"/>
          <w:numId w:val="2"/>
        </w:numPr>
        <w:tabs>
          <w:tab w:pos="720" w:val="left" w:leader="none"/>
        </w:tabs>
        <w:spacing w:line="240" w:lineRule="auto" w:before="0" w:after="0"/>
        <w:ind w:left="720" w:right="0" w:hanging="360"/>
        <w:jc w:val="left"/>
        <w:rPr>
          <w:rFonts w:ascii="Symbol" w:hAnsi="Symbol"/>
          <w:sz w:val="24"/>
        </w:rPr>
      </w:pPr>
      <w:r>
        <w:rPr>
          <w:sz w:val="24"/>
        </w:rPr>
        <w:t>COBIT1</w:t>
      </w:r>
      <w:r>
        <w:rPr>
          <w:spacing w:val="-2"/>
          <w:sz w:val="24"/>
        </w:rPr>
        <w:t> </w:t>
      </w:r>
      <w:r>
        <w:rPr>
          <w:sz w:val="24"/>
        </w:rPr>
        <w:t>se</w:t>
      </w:r>
      <w:r>
        <w:rPr>
          <w:spacing w:val="-3"/>
          <w:sz w:val="24"/>
        </w:rPr>
        <w:t> </w:t>
      </w:r>
      <w:r>
        <w:rPr>
          <w:sz w:val="24"/>
        </w:rPr>
        <w:t>basaba</w:t>
      </w:r>
      <w:r>
        <w:rPr>
          <w:spacing w:val="-3"/>
          <w:sz w:val="24"/>
        </w:rPr>
        <w:t> </w:t>
      </w:r>
      <w:r>
        <w:rPr>
          <w:sz w:val="24"/>
        </w:rPr>
        <w:t>en</w:t>
      </w:r>
      <w:r>
        <w:rPr>
          <w:spacing w:val="-6"/>
          <w:sz w:val="24"/>
        </w:rPr>
        <w:t> </w:t>
      </w:r>
      <w:r>
        <w:rPr>
          <w:sz w:val="24"/>
        </w:rPr>
        <w:t>auditoría</w:t>
      </w:r>
      <w:r>
        <w:rPr>
          <w:spacing w:val="1"/>
          <w:sz w:val="24"/>
        </w:rPr>
        <w:t> </w:t>
      </w:r>
      <w:r>
        <w:rPr>
          <w:sz w:val="24"/>
        </w:rPr>
        <w:t>en</w:t>
      </w:r>
      <w:r>
        <w:rPr>
          <w:spacing w:val="-6"/>
          <w:sz w:val="24"/>
        </w:rPr>
        <w:t> </w:t>
      </w:r>
      <w:r>
        <w:rPr>
          <w:sz w:val="24"/>
        </w:rPr>
        <w:t>cuestiones de</w:t>
      </w:r>
      <w:r>
        <w:rPr>
          <w:spacing w:val="-3"/>
          <w:sz w:val="24"/>
        </w:rPr>
        <w:t> </w:t>
      </w:r>
      <w:r>
        <w:rPr>
          <w:spacing w:val="-2"/>
          <w:sz w:val="24"/>
        </w:rPr>
        <w:t>tecnología.</w:t>
      </w:r>
    </w:p>
    <w:p>
      <w:pPr>
        <w:pStyle w:val="BodyText"/>
      </w:pPr>
    </w:p>
    <w:p>
      <w:pPr>
        <w:pStyle w:val="ListParagraph"/>
        <w:numPr>
          <w:ilvl w:val="2"/>
          <w:numId w:val="2"/>
        </w:numPr>
        <w:tabs>
          <w:tab w:pos="721" w:val="left" w:leader="none"/>
        </w:tabs>
        <w:spacing w:line="463" w:lineRule="auto" w:before="0" w:after="0"/>
        <w:ind w:left="721" w:right="726" w:hanging="361"/>
        <w:jc w:val="left"/>
        <w:rPr>
          <w:rFonts w:ascii="Symbol" w:hAnsi="Symbol"/>
          <w:sz w:val="24"/>
        </w:rPr>
      </w:pPr>
      <w:r>
        <w:rPr>
          <w:sz w:val="24"/>
        </w:rPr>
        <w:t>COBIT2</w:t>
      </w:r>
      <w:r>
        <w:rPr>
          <w:spacing w:val="-13"/>
          <w:sz w:val="24"/>
        </w:rPr>
        <w:t> </w:t>
      </w:r>
      <w:r>
        <w:rPr>
          <w:sz w:val="24"/>
        </w:rPr>
        <w:t>se</w:t>
      </w:r>
      <w:r>
        <w:rPr>
          <w:spacing w:val="-9"/>
          <w:sz w:val="24"/>
        </w:rPr>
        <w:t> </w:t>
      </w:r>
      <w:r>
        <w:rPr>
          <w:sz w:val="24"/>
        </w:rPr>
        <w:t>enfocó</w:t>
      </w:r>
      <w:r>
        <w:rPr>
          <w:spacing w:val="-8"/>
          <w:sz w:val="24"/>
        </w:rPr>
        <w:t> </w:t>
      </w:r>
      <w:r>
        <w:rPr>
          <w:sz w:val="24"/>
        </w:rPr>
        <w:t>en</w:t>
      </w:r>
      <w:r>
        <w:rPr>
          <w:spacing w:val="-13"/>
          <w:sz w:val="24"/>
        </w:rPr>
        <w:t> </w:t>
      </w:r>
      <w:r>
        <w:rPr>
          <w:sz w:val="24"/>
        </w:rPr>
        <w:t>el</w:t>
      </w:r>
      <w:r>
        <w:rPr>
          <w:spacing w:val="-14"/>
          <w:sz w:val="24"/>
        </w:rPr>
        <w:t> </w:t>
      </w:r>
      <w:r>
        <w:rPr>
          <w:sz w:val="24"/>
        </w:rPr>
        <w:t>control</w:t>
      </w:r>
      <w:r>
        <w:rPr>
          <w:spacing w:val="-14"/>
          <w:sz w:val="24"/>
        </w:rPr>
        <w:t> </w:t>
      </w:r>
      <w:r>
        <w:rPr>
          <w:sz w:val="24"/>
        </w:rPr>
        <w:t>de</w:t>
      </w:r>
      <w:r>
        <w:rPr>
          <w:spacing w:val="-5"/>
          <w:sz w:val="24"/>
        </w:rPr>
        <w:t> </w:t>
      </w:r>
      <w:r>
        <w:rPr>
          <w:sz w:val="24"/>
        </w:rPr>
        <w:t>los</w:t>
      </w:r>
      <w:r>
        <w:rPr>
          <w:spacing w:val="-11"/>
          <w:sz w:val="24"/>
        </w:rPr>
        <w:t> </w:t>
      </w:r>
      <w:r>
        <w:rPr>
          <w:sz w:val="24"/>
        </w:rPr>
        <w:t>elementos</w:t>
      </w:r>
      <w:r>
        <w:rPr>
          <w:spacing w:val="-11"/>
          <w:sz w:val="24"/>
        </w:rPr>
        <w:t> </w:t>
      </w:r>
      <w:r>
        <w:rPr>
          <w:sz w:val="24"/>
        </w:rPr>
        <w:t>de</w:t>
      </w:r>
      <w:r>
        <w:rPr>
          <w:spacing w:val="-14"/>
          <w:sz w:val="24"/>
        </w:rPr>
        <w:t> </w:t>
      </w:r>
      <w:r>
        <w:rPr>
          <w:sz w:val="24"/>
        </w:rPr>
        <w:t>arquitectura</w:t>
      </w:r>
      <w:r>
        <w:rPr>
          <w:spacing w:val="-14"/>
          <w:sz w:val="24"/>
        </w:rPr>
        <w:t> </w:t>
      </w:r>
      <w:r>
        <w:rPr>
          <w:sz w:val="24"/>
        </w:rPr>
        <w:t>de</w:t>
      </w:r>
      <w:r>
        <w:rPr>
          <w:spacing w:val="-14"/>
          <w:sz w:val="24"/>
        </w:rPr>
        <w:t> </w:t>
      </w:r>
      <w:r>
        <w:rPr>
          <w:sz w:val="24"/>
        </w:rPr>
        <w:t>sistemas,</w:t>
      </w:r>
      <w:r>
        <w:rPr>
          <w:spacing w:val="-13"/>
          <w:sz w:val="24"/>
        </w:rPr>
        <w:t> </w:t>
      </w:r>
      <w:r>
        <w:rPr>
          <w:sz w:val="24"/>
        </w:rPr>
        <w:t>de</w:t>
      </w:r>
      <w:r>
        <w:rPr>
          <w:spacing w:val="-9"/>
          <w:sz w:val="24"/>
        </w:rPr>
        <w:t> </w:t>
      </w:r>
      <w:r>
        <w:rPr>
          <w:sz w:val="24"/>
        </w:rPr>
        <w:t>desarrollo del personal.</w:t>
      </w:r>
    </w:p>
    <w:p>
      <w:pPr>
        <w:pStyle w:val="ListParagraph"/>
        <w:numPr>
          <w:ilvl w:val="2"/>
          <w:numId w:val="2"/>
        </w:numPr>
        <w:tabs>
          <w:tab w:pos="720" w:val="left" w:leader="none"/>
        </w:tabs>
        <w:spacing w:line="240" w:lineRule="auto" w:before="20" w:after="0"/>
        <w:ind w:left="720" w:right="0" w:hanging="360"/>
        <w:jc w:val="left"/>
        <w:rPr>
          <w:rFonts w:ascii="Symbol" w:hAnsi="Symbol"/>
          <w:sz w:val="24"/>
        </w:rPr>
      </w:pPr>
      <w:r>
        <w:rPr>
          <w:sz w:val="24"/>
        </w:rPr>
        <w:t>COBIT3</w:t>
      </w:r>
      <w:r>
        <w:rPr>
          <w:spacing w:val="-2"/>
          <w:sz w:val="24"/>
        </w:rPr>
        <w:t> </w:t>
      </w:r>
      <w:r>
        <w:rPr>
          <w:sz w:val="24"/>
        </w:rPr>
        <w:t>incluyó</w:t>
      </w:r>
      <w:r>
        <w:rPr>
          <w:spacing w:val="-2"/>
          <w:sz w:val="24"/>
        </w:rPr>
        <w:t> </w:t>
      </w:r>
      <w:r>
        <w:rPr>
          <w:sz w:val="24"/>
        </w:rPr>
        <w:t>la</w:t>
      </w:r>
      <w:r>
        <w:rPr>
          <w:spacing w:val="-7"/>
          <w:sz w:val="24"/>
        </w:rPr>
        <w:t> </w:t>
      </w:r>
      <w:r>
        <w:rPr>
          <w:spacing w:val="-2"/>
          <w:sz w:val="24"/>
        </w:rPr>
        <w:t>administración.</w:t>
      </w:r>
    </w:p>
    <w:p>
      <w:pPr>
        <w:pStyle w:val="BodyText"/>
      </w:pPr>
    </w:p>
    <w:p>
      <w:pPr>
        <w:pStyle w:val="ListParagraph"/>
        <w:numPr>
          <w:ilvl w:val="2"/>
          <w:numId w:val="2"/>
        </w:numPr>
        <w:tabs>
          <w:tab w:pos="721" w:val="left" w:leader="none"/>
        </w:tabs>
        <w:spacing w:line="463" w:lineRule="auto" w:before="0" w:after="0"/>
        <w:ind w:left="721" w:right="717" w:hanging="361"/>
        <w:jc w:val="left"/>
        <w:rPr>
          <w:rFonts w:ascii="Symbol" w:hAnsi="Symbol"/>
          <w:sz w:val="24"/>
        </w:rPr>
      </w:pPr>
      <w:r>
        <w:rPr>
          <w:sz w:val="24"/>
        </w:rPr>
        <w:t>COBIT4</w:t>
      </w:r>
      <w:r>
        <w:rPr>
          <w:spacing w:val="40"/>
          <w:sz w:val="24"/>
        </w:rPr>
        <w:t> </w:t>
      </w:r>
      <w:r>
        <w:rPr>
          <w:sz w:val="24"/>
        </w:rPr>
        <w:t>englobó</w:t>
      </w:r>
      <w:r>
        <w:rPr>
          <w:spacing w:val="40"/>
          <w:sz w:val="24"/>
        </w:rPr>
        <w:t> </w:t>
      </w:r>
      <w:r>
        <w:rPr>
          <w:sz w:val="24"/>
        </w:rPr>
        <w:t>el</w:t>
      </w:r>
      <w:r>
        <w:rPr>
          <w:spacing w:val="35"/>
          <w:sz w:val="24"/>
        </w:rPr>
        <w:t> </w:t>
      </w:r>
      <w:r>
        <w:rPr>
          <w:sz w:val="24"/>
        </w:rPr>
        <w:t>Gobierno</w:t>
      </w:r>
      <w:r>
        <w:rPr>
          <w:spacing w:val="36"/>
          <w:sz w:val="24"/>
        </w:rPr>
        <w:t> </w:t>
      </w:r>
      <w:r>
        <w:rPr>
          <w:sz w:val="24"/>
        </w:rPr>
        <w:t>de</w:t>
      </w:r>
      <w:r>
        <w:rPr>
          <w:spacing w:val="40"/>
          <w:sz w:val="24"/>
        </w:rPr>
        <w:t> </w:t>
      </w:r>
      <w:r>
        <w:rPr>
          <w:sz w:val="24"/>
        </w:rPr>
        <w:t>TI</w:t>
      </w:r>
      <w:r>
        <w:rPr>
          <w:spacing w:val="36"/>
          <w:sz w:val="24"/>
        </w:rPr>
        <w:t> </w:t>
      </w:r>
      <w:r>
        <w:rPr>
          <w:sz w:val="24"/>
        </w:rPr>
        <w:t>que</w:t>
      </w:r>
      <w:r>
        <w:rPr>
          <w:spacing w:val="40"/>
          <w:sz w:val="24"/>
        </w:rPr>
        <w:t> </w:t>
      </w:r>
      <w:r>
        <w:rPr>
          <w:sz w:val="24"/>
        </w:rPr>
        <w:t>especifica</w:t>
      </w:r>
      <w:r>
        <w:rPr>
          <w:spacing w:val="40"/>
          <w:sz w:val="24"/>
        </w:rPr>
        <w:t> </w:t>
      </w:r>
      <w:r>
        <w:rPr>
          <w:sz w:val="24"/>
        </w:rPr>
        <w:t>cómo</w:t>
      </w:r>
      <w:r>
        <w:rPr>
          <w:spacing w:val="37"/>
          <w:sz w:val="24"/>
        </w:rPr>
        <w:t> </w:t>
      </w:r>
      <w:r>
        <w:rPr>
          <w:sz w:val="24"/>
        </w:rPr>
        <w:t>se</w:t>
      </w:r>
      <w:r>
        <w:rPr>
          <w:spacing w:val="40"/>
          <w:sz w:val="24"/>
        </w:rPr>
        <w:t> </w:t>
      </w:r>
      <w:r>
        <w:rPr>
          <w:sz w:val="24"/>
        </w:rPr>
        <w:t>deben</w:t>
      </w:r>
      <w:r>
        <w:rPr>
          <w:spacing w:val="36"/>
          <w:sz w:val="24"/>
        </w:rPr>
        <w:t> </w:t>
      </w:r>
      <w:r>
        <w:rPr>
          <w:sz w:val="24"/>
        </w:rPr>
        <w:t>usar</w:t>
      </w:r>
      <w:r>
        <w:rPr>
          <w:spacing w:val="40"/>
          <w:sz w:val="24"/>
        </w:rPr>
        <w:t> </w:t>
      </w:r>
      <w:r>
        <w:rPr>
          <w:sz w:val="24"/>
        </w:rPr>
        <w:t>los</w:t>
      </w:r>
      <w:r>
        <w:rPr>
          <w:spacing w:val="40"/>
          <w:sz w:val="24"/>
        </w:rPr>
        <w:t> </w:t>
      </w:r>
      <w:r>
        <w:rPr>
          <w:sz w:val="24"/>
        </w:rPr>
        <w:t>recursos, procesos, políticas, auditoría y administración.</w:t>
      </w:r>
    </w:p>
    <w:p>
      <w:pPr>
        <w:pStyle w:val="ListParagraph"/>
        <w:numPr>
          <w:ilvl w:val="2"/>
          <w:numId w:val="2"/>
        </w:numPr>
        <w:tabs>
          <w:tab w:pos="721" w:val="left" w:leader="none"/>
        </w:tabs>
        <w:spacing w:line="463" w:lineRule="auto" w:before="21" w:after="0"/>
        <w:ind w:left="721" w:right="729" w:hanging="361"/>
        <w:jc w:val="left"/>
        <w:rPr>
          <w:rFonts w:ascii="Symbol" w:hAnsi="Symbol"/>
          <w:sz w:val="24"/>
        </w:rPr>
      </w:pPr>
      <w:r>
        <w:rPr>
          <w:sz w:val="24"/>
        </w:rPr>
        <w:t>COBIT5</w:t>
      </w:r>
      <w:r>
        <w:rPr>
          <w:spacing w:val="40"/>
          <w:sz w:val="24"/>
        </w:rPr>
        <w:t> </w:t>
      </w:r>
      <w:r>
        <w:rPr>
          <w:sz w:val="24"/>
        </w:rPr>
        <w:t>proporciona</w:t>
      </w:r>
      <w:r>
        <w:rPr>
          <w:spacing w:val="40"/>
          <w:sz w:val="24"/>
        </w:rPr>
        <w:t> </w:t>
      </w:r>
      <w:r>
        <w:rPr>
          <w:sz w:val="24"/>
        </w:rPr>
        <w:t>un</w:t>
      </w:r>
      <w:r>
        <w:rPr>
          <w:spacing w:val="40"/>
          <w:sz w:val="24"/>
        </w:rPr>
        <w:t> </w:t>
      </w:r>
      <w:r>
        <w:rPr>
          <w:sz w:val="24"/>
        </w:rPr>
        <w:t>enfoque</w:t>
      </w:r>
      <w:r>
        <w:rPr>
          <w:spacing w:val="40"/>
          <w:sz w:val="24"/>
        </w:rPr>
        <w:t> </w:t>
      </w:r>
      <w:r>
        <w:rPr>
          <w:sz w:val="24"/>
        </w:rPr>
        <w:t>integral,</w:t>
      </w:r>
      <w:r>
        <w:rPr>
          <w:spacing w:val="40"/>
          <w:sz w:val="24"/>
        </w:rPr>
        <w:t> </w:t>
      </w:r>
      <w:r>
        <w:rPr>
          <w:sz w:val="24"/>
        </w:rPr>
        <w:t>abarcando</w:t>
      </w:r>
      <w:r>
        <w:rPr>
          <w:spacing w:val="40"/>
          <w:sz w:val="24"/>
        </w:rPr>
        <w:t> </w:t>
      </w:r>
      <w:r>
        <w:rPr>
          <w:sz w:val="24"/>
        </w:rPr>
        <w:t>de</w:t>
      </w:r>
      <w:r>
        <w:rPr>
          <w:spacing w:val="40"/>
          <w:sz w:val="24"/>
        </w:rPr>
        <w:t> </w:t>
      </w:r>
      <w:r>
        <w:rPr>
          <w:sz w:val="24"/>
        </w:rPr>
        <w:t>principio</w:t>
      </w:r>
      <w:r>
        <w:rPr>
          <w:spacing w:val="40"/>
          <w:sz w:val="24"/>
        </w:rPr>
        <w:t> </w:t>
      </w:r>
      <w:r>
        <w:rPr>
          <w:sz w:val="24"/>
        </w:rPr>
        <w:t>a</w:t>
      </w:r>
      <w:r>
        <w:rPr>
          <w:spacing w:val="40"/>
          <w:sz w:val="24"/>
        </w:rPr>
        <w:t> </w:t>
      </w:r>
      <w:r>
        <w:rPr>
          <w:sz w:val="24"/>
        </w:rPr>
        <w:t>fin</w:t>
      </w:r>
      <w:r>
        <w:rPr>
          <w:spacing w:val="40"/>
          <w:sz w:val="24"/>
        </w:rPr>
        <w:t> </w:t>
      </w:r>
      <w:r>
        <w:rPr>
          <w:sz w:val="24"/>
        </w:rPr>
        <w:t>la</w:t>
      </w:r>
      <w:r>
        <w:rPr>
          <w:spacing w:val="40"/>
          <w:sz w:val="24"/>
        </w:rPr>
        <w:t> </w:t>
      </w:r>
      <w:r>
        <w:rPr>
          <w:sz w:val="24"/>
        </w:rPr>
        <w:t>empresa: Gobierno Corporativo.</w:t>
      </w:r>
    </w:p>
    <w:p>
      <w:pPr>
        <w:pStyle w:val="ListParagraph"/>
        <w:spacing w:after="0" w:line="463" w:lineRule="auto"/>
        <w:jc w:val="left"/>
        <w:rPr>
          <w:rFonts w:ascii="Symbol" w:hAnsi="Symbol"/>
          <w:sz w:val="24"/>
        </w:rPr>
        <w:sectPr>
          <w:pgSz w:w="12240" w:h="15840"/>
          <w:pgMar w:header="762" w:footer="0" w:top="1380" w:bottom="280" w:left="1440" w:right="720"/>
        </w:sectPr>
      </w:pPr>
    </w:p>
    <w:p>
      <w:pPr>
        <w:pStyle w:val="BodyText"/>
        <w:spacing w:before="87"/>
      </w:pPr>
      <w:r>
        <w:rPr/>
        <w:t>La</w:t>
      </w:r>
      <w:r>
        <w:rPr>
          <w:spacing w:val="-6"/>
        </w:rPr>
        <w:t> </w:t>
      </w:r>
      <w:r>
        <w:rPr/>
        <w:t>evolución</w:t>
      </w:r>
      <w:r>
        <w:rPr>
          <w:spacing w:val="-8"/>
        </w:rPr>
        <w:t> </w:t>
      </w:r>
      <w:r>
        <w:rPr/>
        <w:t>de</w:t>
      </w:r>
      <w:r>
        <w:rPr>
          <w:spacing w:val="-3"/>
        </w:rPr>
        <w:t> </w:t>
      </w:r>
      <w:r>
        <w:rPr/>
        <w:t>COBIT</w:t>
      </w:r>
      <w:r>
        <w:rPr>
          <w:spacing w:val="1"/>
        </w:rPr>
        <w:t> </w:t>
      </w:r>
      <w:r>
        <w:rPr/>
        <w:t>hasta</w:t>
      </w:r>
      <w:r>
        <w:rPr>
          <w:spacing w:val="-4"/>
        </w:rPr>
        <w:t> </w:t>
      </w:r>
      <w:r>
        <w:rPr/>
        <w:t>COBIT5</w:t>
      </w:r>
      <w:r>
        <w:rPr>
          <w:spacing w:val="-1"/>
        </w:rPr>
        <w:t> </w:t>
      </w:r>
      <w:r>
        <w:rPr/>
        <w:t>puede</w:t>
      </w:r>
      <w:r>
        <w:rPr>
          <w:spacing w:val="1"/>
        </w:rPr>
        <w:t> </w:t>
      </w:r>
      <w:r>
        <w:rPr/>
        <w:t>observarse</w:t>
      </w:r>
      <w:r>
        <w:rPr>
          <w:spacing w:val="-4"/>
        </w:rPr>
        <w:t> </w:t>
      </w:r>
      <w:r>
        <w:rPr/>
        <w:t>como</w:t>
      </w:r>
      <w:r>
        <w:rPr>
          <w:spacing w:val="-7"/>
        </w:rPr>
        <w:t> </w:t>
      </w:r>
      <w:r>
        <w:rPr>
          <w:spacing w:val="-2"/>
        </w:rPr>
        <w:t>sigue:</w:t>
      </w:r>
    </w:p>
    <w:p>
      <w:pPr>
        <w:pStyle w:val="BodyText"/>
        <w:rPr>
          <w:sz w:val="20"/>
        </w:rPr>
      </w:pPr>
    </w:p>
    <w:p>
      <w:pPr>
        <w:pStyle w:val="BodyText"/>
        <w:rPr>
          <w:sz w:val="20"/>
        </w:rPr>
      </w:pPr>
    </w:p>
    <w:p>
      <w:pPr>
        <w:pStyle w:val="BodyText"/>
        <w:spacing w:before="168"/>
        <w:rPr>
          <w:sz w:val="20"/>
        </w:rPr>
      </w:pPr>
      <w:r>
        <w:rPr>
          <w:sz w:val="20"/>
        </w:rPr>
        <w:drawing>
          <wp:anchor distT="0" distB="0" distL="0" distR="0" allowOverlap="1" layoutInCell="1" locked="0" behindDoc="1" simplePos="0" relativeHeight="487601152">
            <wp:simplePos x="0" y="0"/>
            <wp:positionH relativeFrom="page">
              <wp:posOffset>1605378</wp:posOffset>
            </wp:positionH>
            <wp:positionV relativeFrom="paragraph">
              <wp:posOffset>268361</wp:posOffset>
            </wp:positionV>
            <wp:extent cx="4951224" cy="2634996"/>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71" cstate="print"/>
                    <a:stretch>
                      <a:fillRect/>
                    </a:stretch>
                  </pic:blipFill>
                  <pic:spPr>
                    <a:xfrm>
                      <a:off x="0" y="0"/>
                      <a:ext cx="4951224" cy="2634996"/>
                    </a:xfrm>
                    <a:prstGeom prst="rect">
                      <a:avLst/>
                    </a:prstGeom>
                  </pic:spPr>
                </pic:pic>
              </a:graphicData>
            </a:graphic>
          </wp:anchor>
        </w:drawing>
      </w:r>
    </w:p>
    <w:p>
      <w:pPr>
        <w:spacing w:before="256"/>
        <w:ind w:left="3345" w:right="3609" w:firstLine="0"/>
        <w:jc w:val="center"/>
        <w:rPr>
          <w:i/>
          <w:sz w:val="20"/>
        </w:rPr>
      </w:pPr>
      <w:bookmarkStart w:name="_bookmark57" w:id="87"/>
      <w:bookmarkEnd w:id="87"/>
      <w:r>
        <w:rPr/>
      </w:r>
      <w:r>
        <w:rPr>
          <w:i/>
          <w:sz w:val="20"/>
        </w:rPr>
        <w:t>Figura</w:t>
      </w:r>
      <w:r>
        <w:rPr>
          <w:i/>
          <w:spacing w:val="-10"/>
          <w:sz w:val="20"/>
        </w:rPr>
        <w:t> </w:t>
      </w:r>
      <w:r>
        <w:rPr>
          <w:i/>
          <w:sz w:val="20"/>
        </w:rPr>
        <w:t>24.</w:t>
      </w:r>
      <w:r>
        <w:rPr>
          <w:i/>
          <w:spacing w:val="-10"/>
          <w:sz w:val="20"/>
        </w:rPr>
        <w:t> </w:t>
      </w:r>
      <w:r>
        <w:rPr>
          <w:i/>
          <w:sz w:val="20"/>
        </w:rPr>
        <w:t>Evolución</w:t>
      </w:r>
      <w:r>
        <w:rPr>
          <w:i/>
          <w:spacing w:val="-10"/>
          <w:sz w:val="20"/>
        </w:rPr>
        <w:t> </w:t>
      </w:r>
      <w:r>
        <w:rPr>
          <w:i/>
          <w:sz w:val="20"/>
        </w:rPr>
        <w:t>de</w:t>
      </w:r>
      <w:r>
        <w:rPr>
          <w:i/>
          <w:spacing w:val="-10"/>
          <w:sz w:val="20"/>
        </w:rPr>
        <w:t> </w:t>
      </w:r>
      <w:r>
        <w:rPr>
          <w:i/>
          <w:sz w:val="20"/>
        </w:rPr>
        <w:t>COBIT Fuente: COBIT5(ISACA, 2012)</w:t>
      </w:r>
    </w:p>
    <w:p>
      <w:pPr>
        <w:pStyle w:val="BodyText"/>
        <w:rPr>
          <w:i/>
          <w:sz w:val="20"/>
        </w:rPr>
      </w:pPr>
    </w:p>
    <w:p>
      <w:pPr>
        <w:pStyle w:val="BodyText"/>
        <w:rPr>
          <w:i/>
          <w:sz w:val="20"/>
        </w:rPr>
      </w:pPr>
    </w:p>
    <w:p>
      <w:pPr>
        <w:pStyle w:val="BodyText"/>
        <w:spacing w:before="92"/>
        <w:rPr>
          <w:i/>
          <w:sz w:val="20"/>
        </w:rPr>
      </w:pPr>
    </w:p>
    <w:p>
      <w:pPr>
        <w:pStyle w:val="BodyText"/>
        <w:spacing w:before="1"/>
      </w:pPr>
      <w:r>
        <w:rPr/>
        <w:t>COBIT</w:t>
      </w:r>
      <w:r>
        <w:rPr>
          <w:spacing w:val="-6"/>
        </w:rPr>
        <w:t> </w:t>
      </w:r>
      <w:r>
        <w:rPr/>
        <w:t>2019</w:t>
      </w:r>
      <w:r>
        <w:rPr>
          <w:spacing w:val="-3"/>
        </w:rPr>
        <w:t> </w:t>
      </w:r>
      <w:r>
        <w:rPr/>
        <w:t>proporciona</w:t>
      </w:r>
      <w:r>
        <w:rPr>
          <w:spacing w:val="-5"/>
        </w:rPr>
        <w:t> </w:t>
      </w:r>
      <w:r>
        <w:rPr/>
        <w:t>mejoras</w:t>
      </w:r>
      <w:r>
        <w:rPr>
          <w:spacing w:val="-2"/>
        </w:rPr>
        <w:t> </w:t>
      </w:r>
      <w:r>
        <w:rPr/>
        <w:t>tales</w:t>
      </w:r>
      <w:r>
        <w:rPr>
          <w:spacing w:val="-2"/>
        </w:rPr>
        <w:t> </w:t>
      </w:r>
      <w:r>
        <w:rPr>
          <w:spacing w:val="-4"/>
        </w:rPr>
        <w:t>como:</w:t>
      </w:r>
    </w:p>
    <w:p>
      <w:pPr>
        <w:pStyle w:val="BodyText"/>
        <w:spacing w:before="1"/>
      </w:pPr>
    </w:p>
    <w:p>
      <w:pPr>
        <w:pStyle w:val="ListParagraph"/>
        <w:numPr>
          <w:ilvl w:val="2"/>
          <w:numId w:val="2"/>
        </w:numPr>
        <w:tabs>
          <w:tab w:pos="721" w:val="left" w:leader="none"/>
        </w:tabs>
        <w:spacing w:line="472" w:lineRule="auto" w:before="0" w:after="0"/>
        <w:ind w:left="721" w:right="727" w:hanging="361"/>
        <w:jc w:val="both"/>
        <w:rPr>
          <w:rFonts w:ascii="Symbol" w:hAnsi="Symbol"/>
          <w:sz w:val="24"/>
        </w:rPr>
      </w:pPr>
      <w:r>
        <w:rPr>
          <w:sz w:val="24"/>
        </w:rPr>
        <w:t>En</w:t>
      </w:r>
      <w:r>
        <w:rPr>
          <w:spacing w:val="-13"/>
          <w:sz w:val="24"/>
        </w:rPr>
        <w:t> </w:t>
      </w:r>
      <w:r>
        <w:rPr>
          <w:sz w:val="24"/>
        </w:rPr>
        <w:t>la</w:t>
      </w:r>
      <w:r>
        <w:rPr>
          <w:spacing w:val="-11"/>
          <w:sz w:val="24"/>
        </w:rPr>
        <w:t> </w:t>
      </w:r>
      <w:r>
        <w:rPr>
          <w:sz w:val="24"/>
        </w:rPr>
        <w:t>definición</w:t>
      </w:r>
      <w:r>
        <w:rPr>
          <w:spacing w:val="-10"/>
          <w:sz w:val="24"/>
        </w:rPr>
        <w:t> </w:t>
      </w:r>
      <w:r>
        <w:rPr>
          <w:sz w:val="24"/>
        </w:rPr>
        <w:t>y</w:t>
      </w:r>
      <w:r>
        <w:rPr>
          <w:spacing w:val="-15"/>
          <w:sz w:val="24"/>
        </w:rPr>
        <w:t> </w:t>
      </w:r>
      <w:r>
        <w:rPr>
          <w:sz w:val="24"/>
        </w:rPr>
        <w:t>uso</w:t>
      </w:r>
      <w:r>
        <w:rPr>
          <w:spacing w:val="-14"/>
          <w:sz w:val="24"/>
        </w:rPr>
        <w:t> </w:t>
      </w:r>
      <w:r>
        <w:rPr>
          <w:sz w:val="24"/>
        </w:rPr>
        <w:t>de</w:t>
      </w:r>
      <w:r>
        <w:rPr>
          <w:spacing w:val="-6"/>
          <w:sz w:val="24"/>
        </w:rPr>
        <w:t> </w:t>
      </w:r>
      <w:r>
        <w:rPr>
          <w:sz w:val="24"/>
        </w:rPr>
        <w:t>los</w:t>
      </w:r>
      <w:r>
        <w:rPr>
          <w:spacing w:val="-8"/>
          <w:sz w:val="24"/>
        </w:rPr>
        <w:t> </w:t>
      </w:r>
      <w:r>
        <w:rPr>
          <w:sz w:val="24"/>
        </w:rPr>
        <w:t>factores</w:t>
      </w:r>
      <w:r>
        <w:rPr>
          <w:spacing w:val="-8"/>
          <w:sz w:val="24"/>
        </w:rPr>
        <w:t> </w:t>
      </w:r>
      <w:r>
        <w:rPr>
          <w:sz w:val="24"/>
        </w:rPr>
        <w:t>de</w:t>
      </w:r>
      <w:r>
        <w:rPr>
          <w:spacing w:val="-11"/>
          <w:sz w:val="24"/>
        </w:rPr>
        <w:t> </w:t>
      </w:r>
      <w:r>
        <w:rPr>
          <w:sz w:val="24"/>
        </w:rPr>
        <w:t>diseño.</w:t>
      </w:r>
      <w:r>
        <w:rPr>
          <w:spacing w:val="-10"/>
          <w:sz w:val="24"/>
        </w:rPr>
        <w:t> </w:t>
      </w:r>
      <w:r>
        <w:rPr>
          <w:sz w:val="24"/>
        </w:rPr>
        <w:t>La</w:t>
      </w:r>
      <w:r>
        <w:rPr>
          <w:spacing w:val="-11"/>
          <w:sz w:val="24"/>
        </w:rPr>
        <w:t> </w:t>
      </w:r>
      <w:r>
        <w:rPr>
          <w:sz w:val="24"/>
        </w:rPr>
        <w:t>Arquitectura</w:t>
      </w:r>
      <w:r>
        <w:rPr>
          <w:spacing w:val="-11"/>
          <w:sz w:val="24"/>
        </w:rPr>
        <w:t> </w:t>
      </w:r>
      <w:r>
        <w:rPr>
          <w:sz w:val="24"/>
        </w:rPr>
        <w:t>abierta</w:t>
      </w:r>
      <w:r>
        <w:rPr>
          <w:spacing w:val="-11"/>
          <w:sz w:val="24"/>
        </w:rPr>
        <w:t> </w:t>
      </w:r>
      <w:r>
        <w:rPr>
          <w:sz w:val="24"/>
        </w:rPr>
        <w:t>de</w:t>
      </w:r>
      <w:r>
        <w:rPr>
          <w:spacing w:val="-11"/>
          <w:sz w:val="24"/>
        </w:rPr>
        <w:t> </w:t>
      </w:r>
      <w:r>
        <w:rPr>
          <w:sz w:val="24"/>
        </w:rPr>
        <w:t>COBIT</w:t>
      </w:r>
      <w:r>
        <w:rPr>
          <w:spacing w:val="-11"/>
          <w:sz w:val="24"/>
        </w:rPr>
        <w:t> </w:t>
      </w:r>
      <w:r>
        <w:rPr>
          <w:sz w:val="24"/>
        </w:rPr>
        <w:t>permite adicionar nuevas áreas de enfoque o modificar las existentes sin tener implicaciones directas al modelo Core de COBIT.</w:t>
      </w:r>
    </w:p>
    <w:p>
      <w:pPr>
        <w:pStyle w:val="ListParagraph"/>
        <w:numPr>
          <w:ilvl w:val="2"/>
          <w:numId w:val="2"/>
        </w:numPr>
        <w:tabs>
          <w:tab w:pos="721" w:val="left" w:leader="none"/>
        </w:tabs>
        <w:spacing w:line="463" w:lineRule="auto" w:before="9" w:after="0"/>
        <w:ind w:left="721" w:right="729" w:hanging="361"/>
        <w:jc w:val="both"/>
        <w:rPr>
          <w:rFonts w:ascii="Symbol" w:hAnsi="Symbol"/>
          <w:sz w:val="24"/>
        </w:rPr>
      </w:pPr>
      <w:r>
        <w:rPr>
          <w:sz w:val="24"/>
        </w:rPr>
        <w:t>El marco se denomina ahora Gobierno de la Información y Tecnología de las Empresas </w:t>
      </w:r>
      <w:r>
        <w:rPr>
          <w:spacing w:val="-2"/>
          <w:sz w:val="24"/>
        </w:rPr>
        <w:t>(EGIT).</w:t>
      </w:r>
    </w:p>
    <w:p>
      <w:pPr>
        <w:pStyle w:val="ListParagraph"/>
        <w:numPr>
          <w:ilvl w:val="2"/>
          <w:numId w:val="2"/>
        </w:numPr>
        <w:tabs>
          <w:tab w:pos="721" w:val="left" w:leader="none"/>
        </w:tabs>
        <w:spacing w:line="470" w:lineRule="auto" w:before="20" w:after="0"/>
        <w:ind w:left="721" w:right="718" w:hanging="361"/>
        <w:jc w:val="both"/>
        <w:rPr>
          <w:rFonts w:ascii="Symbol" w:hAnsi="Symbol"/>
          <w:sz w:val="24"/>
        </w:rPr>
      </w:pPr>
      <w:r>
        <w:rPr>
          <w:sz w:val="24"/>
        </w:rPr>
        <w:t>Ahora se denomina I&amp;T a toda la información que la empresa genera, procesa y utiliza para lograr sus objetivos y no como antes TI el cual se refería al departamento o área de tecnología de la empresa.</w:t>
      </w:r>
    </w:p>
    <w:p>
      <w:pPr>
        <w:pStyle w:val="ListParagraph"/>
        <w:numPr>
          <w:ilvl w:val="2"/>
          <w:numId w:val="2"/>
        </w:numPr>
        <w:tabs>
          <w:tab w:pos="720" w:val="left" w:leader="none"/>
        </w:tabs>
        <w:spacing w:line="240" w:lineRule="auto" w:before="17" w:after="0"/>
        <w:ind w:left="720" w:right="0" w:hanging="360"/>
        <w:jc w:val="both"/>
        <w:rPr>
          <w:rFonts w:ascii="Symbol" w:hAnsi="Symbol"/>
          <w:sz w:val="24"/>
        </w:rPr>
      </w:pPr>
      <w:r>
        <w:rPr>
          <w:sz w:val="24"/>
        </w:rPr>
        <w:t>Existen</w:t>
      </w:r>
      <w:r>
        <w:rPr>
          <w:spacing w:val="-10"/>
          <w:sz w:val="24"/>
        </w:rPr>
        <w:t> </w:t>
      </w:r>
      <w:r>
        <w:rPr>
          <w:sz w:val="24"/>
        </w:rPr>
        <w:t>seis</w:t>
      </w:r>
      <w:r>
        <w:rPr>
          <w:spacing w:val="-1"/>
          <w:sz w:val="24"/>
        </w:rPr>
        <w:t> </w:t>
      </w:r>
      <w:r>
        <w:rPr>
          <w:sz w:val="24"/>
        </w:rPr>
        <w:t>principios</w:t>
      </w:r>
      <w:r>
        <w:rPr>
          <w:spacing w:val="-1"/>
          <w:sz w:val="24"/>
        </w:rPr>
        <w:t> </w:t>
      </w:r>
      <w:r>
        <w:rPr>
          <w:sz w:val="24"/>
        </w:rPr>
        <w:t>del</w:t>
      </w:r>
      <w:r>
        <w:rPr>
          <w:spacing w:val="-4"/>
          <w:sz w:val="24"/>
        </w:rPr>
        <w:t> </w:t>
      </w:r>
      <w:r>
        <w:rPr>
          <w:sz w:val="24"/>
        </w:rPr>
        <w:t>sistema</w:t>
      </w:r>
      <w:r>
        <w:rPr>
          <w:spacing w:val="-4"/>
          <w:sz w:val="24"/>
        </w:rPr>
        <w:t> </w:t>
      </w:r>
      <w:r>
        <w:rPr>
          <w:sz w:val="24"/>
        </w:rPr>
        <w:t>de</w:t>
      </w:r>
      <w:r>
        <w:rPr>
          <w:spacing w:val="-4"/>
          <w:sz w:val="24"/>
        </w:rPr>
        <w:t> </w:t>
      </w:r>
      <w:r>
        <w:rPr>
          <w:sz w:val="24"/>
        </w:rPr>
        <w:t>gobierno</w:t>
      </w:r>
      <w:r>
        <w:rPr>
          <w:spacing w:val="-3"/>
          <w:sz w:val="24"/>
        </w:rPr>
        <w:t> </w:t>
      </w:r>
      <w:r>
        <w:rPr>
          <w:sz w:val="24"/>
        </w:rPr>
        <w:t>y</w:t>
      </w:r>
      <w:r>
        <w:rPr>
          <w:spacing w:val="-7"/>
          <w:sz w:val="24"/>
        </w:rPr>
        <w:t> </w:t>
      </w:r>
      <w:r>
        <w:rPr>
          <w:sz w:val="24"/>
        </w:rPr>
        <w:t>tres</w:t>
      </w:r>
      <w:r>
        <w:rPr>
          <w:spacing w:val="4"/>
          <w:sz w:val="24"/>
        </w:rPr>
        <w:t> </w:t>
      </w:r>
      <w:r>
        <w:rPr>
          <w:sz w:val="24"/>
        </w:rPr>
        <w:t>de</w:t>
      </w:r>
      <w:r>
        <w:rPr>
          <w:spacing w:val="-4"/>
          <w:sz w:val="24"/>
        </w:rPr>
        <w:t> </w:t>
      </w:r>
      <w:r>
        <w:rPr>
          <w:sz w:val="24"/>
        </w:rPr>
        <w:t>principios</w:t>
      </w:r>
      <w:r>
        <w:rPr>
          <w:spacing w:val="-1"/>
          <w:sz w:val="24"/>
        </w:rPr>
        <w:t> </w:t>
      </w:r>
      <w:r>
        <w:rPr>
          <w:sz w:val="24"/>
        </w:rPr>
        <w:t>del</w:t>
      </w:r>
      <w:r>
        <w:rPr>
          <w:spacing w:val="-9"/>
          <w:sz w:val="24"/>
        </w:rPr>
        <w:t> </w:t>
      </w:r>
      <w:r>
        <w:rPr>
          <w:sz w:val="24"/>
        </w:rPr>
        <w:t>marco</w:t>
      </w:r>
      <w:r>
        <w:rPr>
          <w:spacing w:val="-8"/>
          <w:sz w:val="24"/>
        </w:rPr>
        <w:t> </w:t>
      </w:r>
      <w:r>
        <w:rPr>
          <w:sz w:val="24"/>
        </w:rPr>
        <w:t>de</w:t>
      </w:r>
      <w:r>
        <w:rPr>
          <w:spacing w:val="-3"/>
          <w:sz w:val="24"/>
        </w:rPr>
        <w:t> </w:t>
      </w:r>
      <w:r>
        <w:rPr>
          <w:spacing w:val="-2"/>
          <w:sz w:val="24"/>
        </w:rPr>
        <w:t>gobierno.</w:t>
      </w:r>
    </w:p>
    <w:p>
      <w:pPr>
        <w:pStyle w:val="BodyText"/>
        <w:spacing w:before="1"/>
      </w:pPr>
    </w:p>
    <w:p>
      <w:pPr>
        <w:pStyle w:val="ListParagraph"/>
        <w:numPr>
          <w:ilvl w:val="2"/>
          <w:numId w:val="2"/>
        </w:numPr>
        <w:tabs>
          <w:tab w:pos="720" w:val="left" w:leader="none"/>
        </w:tabs>
        <w:spacing w:line="240" w:lineRule="auto" w:before="0" w:after="0"/>
        <w:ind w:left="720" w:right="0" w:hanging="360"/>
        <w:jc w:val="both"/>
        <w:rPr>
          <w:rFonts w:ascii="Symbol" w:hAnsi="Symbol"/>
          <w:sz w:val="24"/>
        </w:rPr>
      </w:pPr>
      <w:r>
        <w:rPr>
          <w:sz w:val="24"/>
        </w:rPr>
        <w:t>Un</w:t>
      </w:r>
      <w:r>
        <w:rPr>
          <w:spacing w:val="-3"/>
          <w:sz w:val="24"/>
        </w:rPr>
        <w:t> </w:t>
      </w:r>
      <w:r>
        <w:rPr>
          <w:sz w:val="24"/>
        </w:rPr>
        <w:t>nuevo</w:t>
      </w:r>
      <w:r>
        <w:rPr>
          <w:spacing w:val="-7"/>
          <w:sz w:val="24"/>
        </w:rPr>
        <w:t> </w:t>
      </w:r>
      <w:r>
        <w:rPr>
          <w:sz w:val="24"/>
        </w:rPr>
        <w:t>componente</w:t>
      </w:r>
      <w:r>
        <w:rPr>
          <w:spacing w:val="-3"/>
          <w:sz w:val="24"/>
        </w:rPr>
        <w:t> </w:t>
      </w:r>
      <w:r>
        <w:rPr>
          <w:sz w:val="24"/>
        </w:rPr>
        <w:t>denominado</w:t>
      </w:r>
      <w:r>
        <w:rPr>
          <w:spacing w:val="-7"/>
          <w:sz w:val="24"/>
        </w:rPr>
        <w:t> </w:t>
      </w:r>
      <w:r>
        <w:rPr>
          <w:sz w:val="24"/>
        </w:rPr>
        <w:t>Factores de</w:t>
      </w:r>
      <w:r>
        <w:rPr>
          <w:spacing w:val="-3"/>
          <w:sz w:val="24"/>
        </w:rPr>
        <w:t> </w:t>
      </w:r>
      <w:r>
        <w:rPr>
          <w:spacing w:val="-2"/>
          <w:sz w:val="24"/>
        </w:rPr>
        <w:t>Diseño.</w:t>
      </w:r>
    </w:p>
    <w:p>
      <w:pPr>
        <w:pStyle w:val="ListParagraph"/>
        <w:spacing w:after="0" w:line="240" w:lineRule="auto"/>
        <w:jc w:val="both"/>
        <w:rPr>
          <w:rFonts w:ascii="Symbol" w:hAnsi="Symbol"/>
          <w:sz w:val="24"/>
        </w:rPr>
        <w:sectPr>
          <w:pgSz w:w="12240" w:h="15840"/>
          <w:pgMar w:header="762" w:footer="0" w:top="1380" w:bottom="280" w:left="1440" w:right="720"/>
        </w:sectPr>
      </w:pPr>
    </w:p>
    <w:p>
      <w:pPr>
        <w:pStyle w:val="ListParagraph"/>
        <w:numPr>
          <w:ilvl w:val="2"/>
          <w:numId w:val="2"/>
        </w:numPr>
        <w:tabs>
          <w:tab w:pos="721" w:val="left" w:leader="none"/>
        </w:tabs>
        <w:spacing w:line="463" w:lineRule="auto" w:before="90" w:after="0"/>
        <w:ind w:left="721" w:right="714" w:hanging="361"/>
        <w:jc w:val="left"/>
        <w:rPr>
          <w:rFonts w:ascii="Symbol" w:hAnsi="Symbol"/>
          <w:sz w:val="24"/>
        </w:rPr>
      </w:pPr>
      <w:r>
        <w:rPr>
          <w:sz w:val="24"/>
        </w:rPr>
        <w:t>Un nuevo sistema de evaluación de capacidades que permite una evaluación de un</w:t>
      </w:r>
      <w:r>
        <w:rPr>
          <w:spacing w:val="29"/>
          <w:sz w:val="24"/>
        </w:rPr>
        <w:t> </w:t>
      </w:r>
      <w:r>
        <w:rPr>
          <w:sz w:val="24"/>
        </w:rPr>
        <w:t>solo</w:t>
      </w:r>
      <w:r>
        <w:rPr>
          <w:spacing w:val="40"/>
          <w:sz w:val="24"/>
        </w:rPr>
        <w:t> </w:t>
      </w:r>
      <w:r>
        <w:rPr>
          <w:sz w:val="24"/>
        </w:rPr>
        <w:t>proceso no a nivel organizacional.</w:t>
      </w:r>
    </w:p>
    <w:p>
      <w:pPr>
        <w:pStyle w:val="BodyText"/>
      </w:pPr>
    </w:p>
    <w:p>
      <w:pPr>
        <w:pStyle w:val="BodyText"/>
        <w:spacing w:before="15"/>
      </w:pPr>
    </w:p>
    <w:p>
      <w:pPr>
        <w:pStyle w:val="BodyText"/>
        <w:rPr>
          <w:i/>
        </w:rPr>
      </w:pPr>
      <w:r>
        <w:rPr/>
        <w:t>Gran</w:t>
      </w:r>
      <w:r>
        <w:rPr>
          <w:spacing w:val="-8"/>
        </w:rPr>
        <w:t> </w:t>
      </w:r>
      <w:r>
        <w:rPr/>
        <w:t>parte</w:t>
      </w:r>
      <w:r>
        <w:rPr>
          <w:spacing w:val="-4"/>
        </w:rPr>
        <w:t> </w:t>
      </w:r>
      <w:r>
        <w:rPr/>
        <w:t>de</w:t>
      </w:r>
      <w:r>
        <w:rPr>
          <w:spacing w:val="1"/>
        </w:rPr>
        <w:t> </w:t>
      </w:r>
      <w:r>
        <w:rPr/>
        <w:t>lo</w:t>
      </w:r>
      <w:r>
        <w:rPr>
          <w:spacing w:val="-1"/>
        </w:rPr>
        <w:t> </w:t>
      </w:r>
      <w:r>
        <w:rPr/>
        <w:t>anteriormente</w:t>
      </w:r>
      <w:r>
        <w:rPr>
          <w:spacing w:val="-4"/>
        </w:rPr>
        <w:t> </w:t>
      </w:r>
      <w:r>
        <w:rPr/>
        <w:t>descrito</w:t>
      </w:r>
      <w:r>
        <w:rPr>
          <w:spacing w:val="-7"/>
        </w:rPr>
        <w:t> </w:t>
      </w:r>
      <w:r>
        <w:rPr/>
        <w:t>puede</w:t>
      </w:r>
      <w:r>
        <w:rPr>
          <w:spacing w:val="1"/>
        </w:rPr>
        <w:t> </w:t>
      </w:r>
      <w:r>
        <w:rPr/>
        <w:t>verse</w:t>
      </w:r>
      <w:r>
        <w:rPr>
          <w:spacing w:val="1"/>
        </w:rPr>
        <w:t> </w:t>
      </w:r>
      <w:r>
        <w:rPr/>
        <w:t>en</w:t>
      </w:r>
      <w:r>
        <w:rPr>
          <w:spacing w:val="5"/>
        </w:rPr>
        <w:t> </w:t>
      </w:r>
      <w:r>
        <w:rPr/>
        <w:t>la</w:t>
      </w:r>
      <w:r>
        <w:rPr>
          <w:spacing w:val="1"/>
        </w:rPr>
        <w:t> </w:t>
      </w:r>
      <w:r>
        <w:rPr>
          <w:i/>
        </w:rPr>
        <w:t>Figura</w:t>
      </w:r>
      <w:r>
        <w:rPr>
          <w:i/>
          <w:spacing w:val="-1"/>
        </w:rPr>
        <w:t> </w:t>
      </w:r>
      <w:r>
        <w:rPr>
          <w:i/>
          <w:spacing w:val="-5"/>
        </w:rPr>
        <w:t>25.</w:t>
      </w:r>
    </w:p>
    <w:p>
      <w:pPr>
        <w:pStyle w:val="BodyText"/>
        <w:rPr>
          <w:i/>
          <w:sz w:val="20"/>
        </w:rPr>
      </w:pPr>
    </w:p>
    <w:p>
      <w:pPr>
        <w:pStyle w:val="BodyText"/>
        <w:rPr>
          <w:i/>
          <w:sz w:val="20"/>
        </w:rPr>
      </w:pPr>
    </w:p>
    <w:p>
      <w:pPr>
        <w:pStyle w:val="BodyText"/>
        <w:spacing w:before="114"/>
        <w:rPr>
          <w:i/>
          <w:sz w:val="20"/>
        </w:rPr>
      </w:pPr>
      <w:r>
        <w:rPr>
          <w:i/>
          <w:sz w:val="20"/>
        </w:rPr>
        <w:drawing>
          <wp:anchor distT="0" distB="0" distL="0" distR="0" allowOverlap="1" layoutInCell="1" locked="0" behindDoc="1" simplePos="0" relativeHeight="487601664">
            <wp:simplePos x="0" y="0"/>
            <wp:positionH relativeFrom="page">
              <wp:posOffset>1428750</wp:posOffset>
            </wp:positionH>
            <wp:positionV relativeFrom="paragraph">
              <wp:posOffset>234123</wp:posOffset>
            </wp:positionV>
            <wp:extent cx="5045920" cy="2654998"/>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72" cstate="print"/>
                    <a:stretch>
                      <a:fillRect/>
                    </a:stretch>
                  </pic:blipFill>
                  <pic:spPr>
                    <a:xfrm>
                      <a:off x="0" y="0"/>
                      <a:ext cx="5045920" cy="2654998"/>
                    </a:xfrm>
                    <a:prstGeom prst="rect">
                      <a:avLst/>
                    </a:prstGeom>
                  </pic:spPr>
                </pic:pic>
              </a:graphicData>
            </a:graphic>
          </wp:anchor>
        </w:drawing>
      </w:r>
    </w:p>
    <w:p>
      <w:pPr>
        <w:spacing w:before="0"/>
        <w:ind w:left="0" w:right="267" w:firstLine="0"/>
        <w:jc w:val="center"/>
        <w:rPr>
          <w:i/>
          <w:sz w:val="20"/>
        </w:rPr>
      </w:pPr>
      <w:bookmarkStart w:name="_bookmark58" w:id="88"/>
      <w:bookmarkEnd w:id="88"/>
      <w:r>
        <w:rPr/>
      </w:r>
      <w:r>
        <w:rPr>
          <w:i/>
          <w:sz w:val="20"/>
        </w:rPr>
        <w:t>Figura</w:t>
      </w:r>
      <w:r>
        <w:rPr>
          <w:i/>
          <w:spacing w:val="-2"/>
          <w:sz w:val="20"/>
        </w:rPr>
        <w:t> </w:t>
      </w:r>
      <w:r>
        <w:rPr>
          <w:i/>
          <w:sz w:val="20"/>
        </w:rPr>
        <w:t>25.</w:t>
      </w:r>
      <w:r>
        <w:rPr>
          <w:i/>
          <w:spacing w:val="-1"/>
          <w:sz w:val="20"/>
        </w:rPr>
        <w:t> </w:t>
      </w:r>
      <w:r>
        <w:rPr>
          <w:i/>
          <w:sz w:val="20"/>
        </w:rPr>
        <w:t>Diferencias</w:t>
      </w:r>
      <w:r>
        <w:rPr>
          <w:i/>
          <w:spacing w:val="-5"/>
          <w:sz w:val="20"/>
        </w:rPr>
        <w:t> </w:t>
      </w:r>
      <w:r>
        <w:rPr>
          <w:i/>
          <w:sz w:val="20"/>
        </w:rPr>
        <w:t>entre COBIT</w:t>
      </w:r>
      <w:r>
        <w:rPr>
          <w:i/>
          <w:spacing w:val="-3"/>
          <w:sz w:val="20"/>
        </w:rPr>
        <w:t> </w:t>
      </w:r>
      <w:r>
        <w:rPr>
          <w:i/>
          <w:sz w:val="20"/>
        </w:rPr>
        <w:t>5</w:t>
      </w:r>
      <w:r>
        <w:rPr>
          <w:i/>
          <w:spacing w:val="-2"/>
          <w:sz w:val="20"/>
        </w:rPr>
        <w:t> </w:t>
      </w:r>
      <w:r>
        <w:rPr>
          <w:i/>
          <w:sz w:val="20"/>
        </w:rPr>
        <w:t>y COBIT</w:t>
      </w:r>
      <w:r>
        <w:rPr>
          <w:i/>
          <w:spacing w:val="-3"/>
          <w:sz w:val="20"/>
        </w:rPr>
        <w:t> </w:t>
      </w:r>
      <w:r>
        <w:rPr>
          <w:i/>
          <w:spacing w:val="-2"/>
          <w:sz w:val="20"/>
        </w:rPr>
        <w:t>2019.</w:t>
      </w:r>
    </w:p>
    <w:p>
      <w:pPr>
        <w:spacing w:before="0"/>
        <w:ind w:left="460" w:right="724" w:firstLine="0"/>
        <w:jc w:val="center"/>
        <w:rPr>
          <w:i/>
          <w:sz w:val="20"/>
        </w:rPr>
      </w:pPr>
      <w:r>
        <w:rPr>
          <w:i/>
          <w:sz w:val="20"/>
        </w:rPr>
        <w:t>Fuente:</w:t>
      </w:r>
      <w:r>
        <w:rPr>
          <w:i/>
          <w:spacing w:val="-3"/>
          <w:sz w:val="20"/>
        </w:rPr>
        <w:t> </w:t>
      </w:r>
      <w:r>
        <w:rPr>
          <w:i/>
          <w:sz w:val="20"/>
        </w:rPr>
        <w:t>ISACA</w:t>
      </w:r>
      <w:r>
        <w:rPr>
          <w:i/>
          <w:spacing w:val="-8"/>
          <w:sz w:val="20"/>
        </w:rPr>
        <w:t> </w:t>
      </w:r>
      <w:r>
        <w:rPr>
          <w:i/>
          <w:spacing w:val="-4"/>
          <w:sz w:val="20"/>
        </w:rPr>
        <w:t>2018</w:t>
      </w:r>
    </w:p>
    <w:p>
      <w:pPr>
        <w:pStyle w:val="BodyText"/>
        <w:rPr>
          <w:i/>
        </w:rPr>
      </w:pPr>
    </w:p>
    <w:p>
      <w:pPr>
        <w:pStyle w:val="BodyText"/>
        <w:spacing w:before="236"/>
        <w:rPr>
          <w:i/>
        </w:rPr>
      </w:pPr>
    </w:p>
    <w:p>
      <w:pPr>
        <w:pStyle w:val="Heading2"/>
        <w:tabs>
          <w:tab w:pos="720" w:val="left" w:leader="none"/>
        </w:tabs>
        <w:spacing w:before="1"/>
        <w:ind w:left="2"/>
      </w:pPr>
      <w:r>
        <w:rPr>
          <w:b w:val="0"/>
        </w:rPr>
        <w:drawing>
          <wp:inline distT="0" distB="0" distL="0" distR="0">
            <wp:extent cx="296812" cy="109537"/>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73"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7.3.2 Audiencia de COBIT" w:id="89"/>
      <w:bookmarkEnd w:id="89"/>
      <w:r>
        <w:rPr>
          <w:b w:val="0"/>
          <w:sz w:val="20"/>
        </w:rPr>
      </w:r>
      <w:bookmarkStart w:name="_bookmark59" w:id="90"/>
      <w:bookmarkEnd w:id="90"/>
      <w:r>
        <w:rPr>
          <w:b w:val="0"/>
          <w:sz w:val="20"/>
        </w:rPr>
      </w:r>
      <w:r>
        <w:rPr/>
        <w:t>Audiencia</w:t>
      </w:r>
      <w:r>
        <w:rPr>
          <w:spacing w:val="-5"/>
        </w:rPr>
        <w:t> </w:t>
      </w:r>
      <w:r>
        <w:rPr/>
        <w:t>de</w:t>
      </w:r>
      <w:r>
        <w:rPr>
          <w:spacing w:val="-5"/>
        </w:rPr>
        <w:t> </w:t>
      </w:r>
      <w:r>
        <w:rPr>
          <w:spacing w:val="-4"/>
        </w:rPr>
        <w:t>COBIT</w:t>
      </w:r>
    </w:p>
    <w:p>
      <w:pPr>
        <w:pStyle w:val="BodyText"/>
        <w:rPr>
          <w:b/>
        </w:rPr>
      </w:pPr>
    </w:p>
    <w:p>
      <w:pPr>
        <w:pStyle w:val="BodyText"/>
        <w:spacing w:before="270"/>
        <w:rPr>
          <w:b/>
        </w:rPr>
      </w:pPr>
    </w:p>
    <w:p>
      <w:pPr>
        <w:pStyle w:val="BodyText"/>
        <w:ind w:left="721"/>
      </w:pPr>
      <w:r>
        <w:rPr/>
        <w:t>Los</w:t>
      </w:r>
      <w:r>
        <w:rPr>
          <w:spacing w:val="45"/>
        </w:rPr>
        <w:t> </w:t>
      </w:r>
      <w:r>
        <w:rPr/>
        <w:t>interesados</w:t>
      </w:r>
      <w:r>
        <w:rPr>
          <w:spacing w:val="48"/>
        </w:rPr>
        <w:t> </w:t>
      </w:r>
      <w:r>
        <w:rPr/>
        <w:t>y</w:t>
      </w:r>
      <w:r>
        <w:rPr>
          <w:spacing w:val="40"/>
        </w:rPr>
        <w:t> </w:t>
      </w:r>
      <w:r>
        <w:rPr/>
        <w:t>los</w:t>
      </w:r>
      <w:r>
        <w:rPr>
          <w:spacing w:val="43"/>
        </w:rPr>
        <w:t> </w:t>
      </w:r>
      <w:r>
        <w:rPr/>
        <w:t>beneficios</w:t>
      </w:r>
      <w:r>
        <w:rPr>
          <w:spacing w:val="43"/>
        </w:rPr>
        <w:t> </w:t>
      </w:r>
      <w:r>
        <w:rPr/>
        <w:t>que</w:t>
      </w:r>
      <w:r>
        <w:rPr>
          <w:spacing w:val="44"/>
        </w:rPr>
        <w:t> </w:t>
      </w:r>
      <w:r>
        <w:rPr/>
        <w:t>éstos</w:t>
      </w:r>
      <w:r>
        <w:rPr>
          <w:spacing w:val="50"/>
        </w:rPr>
        <w:t> </w:t>
      </w:r>
      <w:r>
        <w:rPr/>
        <w:t>pueden</w:t>
      </w:r>
      <w:r>
        <w:rPr>
          <w:spacing w:val="42"/>
        </w:rPr>
        <w:t> </w:t>
      </w:r>
      <w:r>
        <w:rPr/>
        <w:t>adquirir</w:t>
      </w:r>
      <w:r>
        <w:rPr>
          <w:spacing w:val="40"/>
        </w:rPr>
        <w:t> </w:t>
      </w:r>
      <w:r>
        <w:rPr/>
        <w:t>de</w:t>
      </w:r>
      <w:r>
        <w:rPr>
          <w:spacing w:val="40"/>
        </w:rPr>
        <w:t> </w:t>
      </w:r>
      <w:r>
        <w:rPr/>
        <w:t>COBIT</w:t>
      </w:r>
      <w:r>
        <w:rPr>
          <w:spacing w:val="40"/>
        </w:rPr>
        <w:t> </w:t>
      </w:r>
      <w:r>
        <w:rPr/>
        <w:t>se</w:t>
      </w:r>
      <w:r>
        <w:rPr>
          <w:spacing w:val="40"/>
        </w:rPr>
        <w:t> </w:t>
      </w:r>
      <w:r>
        <w:rPr/>
        <w:t>describen</w:t>
      </w:r>
      <w:r>
        <w:rPr>
          <w:spacing w:val="36"/>
        </w:rPr>
        <w:t> </w:t>
      </w:r>
      <w:r>
        <w:rPr>
          <w:spacing w:val="-10"/>
        </w:rPr>
        <w:t>a</w:t>
      </w:r>
    </w:p>
    <w:p>
      <w:pPr>
        <w:pStyle w:val="BodyText"/>
        <w:spacing w:before="3"/>
      </w:pPr>
    </w:p>
    <w:p>
      <w:pPr>
        <w:pStyle w:val="BodyText"/>
        <w:spacing w:line="477" w:lineRule="auto"/>
        <w:ind w:right="723"/>
      </w:pPr>
      <w:r>
        <w:rPr/>
        <w:t>continuación,</w:t>
      </w:r>
      <w:r>
        <w:rPr>
          <w:spacing w:val="-8"/>
        </w:rPr>
        <w:t> </w:t>
      </w:r>
      <w:r>
        <w:rPr/>
        <w:t>con</w:t>
      </w:r>
      <w:r>
        <w:rPr>
          <w:spacing w:val="-8"/>
        </w:rPr>
        <w:t> </w:t>
      </w:r>
      <w:r>
        <w:rPr/>
        <w:t>una</w:t>
      </w:r>
      <w:r>
        <w:rPr>
          <w:spacing w:val="-9"/>
        </w:rPr>
        <w:t> </w:t>
      </w:r>
      <w:r>
        <w:rPr/>
        <w:t>personalización</w:t>
      </w:r>
      <w:r>
        <w:rPr>
          <w:spacing w:val="-8"/>
        </w:rPr>
        <w:t> </w:t>
      </w:r>
      <w:r>
        <w:rPr/>
        <w:t>hacia</w:t>
      </w:r>
      <w:r>
        <w:rPr>
          <w:spacing w:val="-4"/>
        </w:rPr>
        <w:t> </w:t>
      </w:r>
      <w:r>
        <w:rPr/>
        <w:t>la</w:t>
      </w:r>
      <w:r>
        <w:rPr>
          <w:spacing w:val="-4"/>
        </w:rPr>
        <w:t> </w:t>
      </w:r>
      <w:r>
        <w:rPr/>
        <w:t>empresa</w:t>
      </w:r>
      <w:r>
        <w:rPr>
          <w:spacing w:val="-9"/>
        </w:rPr>
        <w:t> </w:t>
      </w:r>
      <w:r>
        <w:rPr/>
        <w:t>tipo</w:t>
      </w:r>
      <w:r>
        <w:rPr>
          <w:spacing w:val="-13"/>
        </w:rPr>
        <w:t> </w:t>
      </w:r>
      <w:r>
        <w:rPr/>
        <w:t>que</w:t>
      </w:r>
      <w:r>
        <w:rPr>
          <w:spacing w:val="-9"/>
        </w:rPr>
        <w:t> </w:t>
      </w:r>
      <w:r>
        <w:rPr/>
        <w:t>se</w:t>
      </w:r>
      <w:r>
        <w:rPr>
          <w:spacing w:val="-4"/>
        </w:rPr>
        <w:t> </w:t>
      </w:r>
      <w:r>
        <w:rPr/>
        <w:t>quiere</w:t>
      </w:r>
      <w:r>
        <w:rPr>
          <w:spacing w:val="-9"/>
        </w:rPr>
        <w:t> </w:t>
      </w:r>
      <w:r>
        <w:rPr/>
        <w:t>modelar</w:t>
      </w:r>
      <w:r>
        <w:rPr>
          <w:spacing w:val="-8"/>
        </w:rPr>
        <w:t> </w:t>
      </w:r>
      <w:r>
        <w:rPr/>
        <w:t>para</w:t>
      </w:r>
      <w:r>
        <w:rPr>
          <w:spacing w:val="-9"/>
        </w:rPr>
        <w:t> </w:t>
      </w:r>
      <w:r>
        <w:rPr/>
        <w:t>el</w:t>
      </w:r>
      <w:r>
        <w:rPr>
          <w:spacing w:val="-9"/>
        </w:rPr>
        <w:t> </w:t>
      </w:r>
      <w:r>
        <w:rPr/>
        <w:t>caso</w:t>
      </w:r>
      <w:r>
        <w:rPr>
          <w:spacing w:val="-13"/>
        </w:rPr>
        <w:t> </w:t>
      </w:r>
      <w:r>
        <w:rPr/>
        <w:t>de estudio Gobernación:</w:t>
      </w:r>
    </w:p>
    <w:p>
      <w:pPr>
        <w:pStyle w:val="BodyText"/>
        <w:spacing w:after="0" w:line="477" w:lineRule="auto"/>
        <w:sectPr>
          <w:pgSz w:w="12240" w:h="15840"/>
          <w:pgMar w:header="762" w:footer="0" w:top="1380" w:bottom="280" w:left="1440" w:right="720"/>
        </w:sectPr>
      </w:pPr>
    </w:p>
    <w:p>
      <w:pPr>
        <w:pStyle w:val="BodyText"/>
        <w:rPr>
          <w:sz w:val="7"/>
        </w:rPr>
      </w:pPr>
    </w:p>
    <w:tbl>
      <w:tblPr>
        <w:tblW w:w="0" w:type="auto"/>
        <w:jc w:val="left"/>
        <w:tblInd w:w="29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3192"/>
        <w:gridCol w:w="2722"/>
        <w:gridCol w:w="2878"/>
      </w:tblGrid>
      <w:tr>
        <w:trPr>
          <w:trHeight w:val="580" w:hRule="atLeast"/>
        </w:trPr>
        <w:tc>
          <w:tcPr>
            <w:tcW w:w="3192" w:type="dxa"/>
            <w:tcBorders>
              <w:top w:val="nil"/>
              <w:bottom w:val="nil"/>
              <w:right w:val="nil"/>
            </w:tcBorders>
            <w:shd w:val="clear" w:color="auto" w:fill="9BBA58"/>
          </w:tcPr>
          <w:p>
            <w:pPr>
              <w:pStyle w:val="TableParagraph"/>
              <w:spacing w:before="9"/>
              <w:ind w:left="0" w:right="1"/>
              <w:jc w:val="center"/>
              <w:rPr>
                <w:b/>
                <w:sz w:val="22"/>
              </w:rPr>
            </w:pPr>
            <w:r>
              <w:rPr>
                <w:b/>
                <w:color w:val="FFFFFF"/>
                <w:spacing w:val="-2"/>
                <w:sz w:val="22"/>
              </w:rPr>
              <w:t>Interesado</w:t>
            </w:r>
          </w:p>
        </w:tc>
        <w:tc>
          <w:tcPr>
            <w:tcW w:w="2722" w:type="dxa"/>
            <w:tcBorders>
              <w:top w:val="nil"/>
              <w:left w:val="nil"/>
              <w:bottom w:val="nil"/>
              <w:right w:val="nil"/>
            </w:tcBorders>
            <w:shd w:val="clear" w:color="auto" w:fill="9BBA58"/>
          </w:tcPr>
          <w:p>
            <w:pPr>
              <w:pStyle w:val="TableParagraph"/>
              <w:spacing w:before="9"/>
              <w:ind w:left="0" w:right="2"/>
              <w:jc w:val="center"/>
              <w:rPr>
                <w:b/>
                <w:sz w:val="22"/>
              </w:rPr>
            </w:pPr>
            <w:r>
              <w:rPr>
                <w:b/>
                <w:color w:val="FFFFFF"/>
                <w:sz w:val="22"/>
              </w:rPr>
              <w:t>En</w:t>
            </w:r>
            <w:r>
              <w:rPr>
                <w:b/>
                <w:color w:val="FFFFFF"/>
                <w:spacing w:val="-12"/>
                <w:sz w:val="22"/>
              </w:rPr>
              <w:t> </w:t>
            </w:r>
            <w:r>
              <w:rPr>
                <w:b/>
                <w:color w:val="FFFFFF"/>
                <w:sz w:val="22"/>
              </w:rPr>
              <w:t>entidad</w:t>
            </w:r>
            <w:r>
              <w:rPr>
                <w:b/>
                <w:color w:val="FFFFFF"/>
                <w:spacing w:val="-4"/>
                <w:sz w:val="22"/>
              </w:rPr>
              <w:t> </w:t>
            </w:r>
            <w:r>
              <w:rPr>
                <w:b/>
                <w:color w:val="FFFFFF"/>
                <w:sz w:val="22"/>
              </w:rPr>
              <w:t>pública</w:t>
            </w:r>
            <w:r>
              <w:rPr>
                <w:b/>
                <w:color w:val="FFFFFF"/>
                <w:spacing w:val="-1"/>
                <w:sz w:val="22"/>
              </w:rPr>
              <w:t> </w:t>
            </w:r>
            <w:r>
              <w:rPr>
                <w:b/>
                <w:color w:val="FFFFFF"/>
                <w:spacing w:val="-4"/>
                <w:sz w:val="22"/>
              </w:rPr>
              <w:t>tipo</w:t>
            </w:r>
          </w:p>
          <w:p>
            <w:pPr>
              <w:pStyle w:val="TableParagraph"/>
              <w:spacing w:before="37"/>
              <w:ind w:left="2" w:right="2"/>
              <w:jc w:val="center"/>
              <w:rPr>
                <w:b/>
                <w:sz w:val="22"/>
              </w:rPr>
            </w:pPr>
            <w:r>
              <w:rPr>
                <w:b/>
                <w:color w:val="FFFFFF"/>
                <w:spacing w:val="-2"/>
                <w:sz w:val="22"/>
              </w:rPr>
              <w:t>Gobernación</w:t>
            </w:r>
          </w:p>
        </w:tc>
        <w:tc>
          <w:tcPr>
            <w:tcW w:w="2878" w:type="dxa"/>
            <w:tcBorders>
              <w:top w:val="nil"/>
              <w:left w:val="nil"/>
              <w:bottom w:val="nil"/>
            </w:tcBorders>
            <w:shd w:val="clear" w:color="auto" w:fill="9BBA58"/>
          </w:tcPr>
          <w:p>
            <w:pPr>
              <w:pStyle w:val="TableParagraph"/>
              <w:spacing w:before="9"/>
              <w:ind w:left="483"/>
              <w:rPr>
                <w:b/>
                <w:sz w:val="22"/>
              </w:rPr>
            </w:pPr>
            <w:r>
              <w:rPr>
                <w:b/>
                <w:color w:val="FFFFFF"/>
                <w:sz w:val="22"/>
              </w:rPr>
              <w:t>Beneficio</w:t>
            </w:r>
            <w:r>
              <w:rPr>
                <w:b/>
                <w:color w:val="FFFFFF"/>
                <w:spacing w:val="-5"/>
                <w:sz w:val="22"/>
              </w:rPr>
              <w:t> </w:t>
            </w:r>
            <w:r>
              <w:rPr>
                <w:b/>
                <w:color w:val="FFFFFF"/>
                <w:sz w:val="22"/>
              </w:rPr>
              <w:t>de</w:t>
            </w:r>
            <w:r>
              <w:rPr>
                <w:b/>
                <w:color w:val="FFFFFF"/>
                <w:spacing w:val="-3"/>
                <w:sz w:val="22"/>
              </w:rPr>
              <w:t> </w:t>
            </w:r>
            <w:r>
              <w:rPr>
                <w:b/>
                <w:color w:val="FFFFFF"/>
                <w:spacing w:val="-4"/>
                <w:sz w:val="22"/>
              </w:rPr>
              <w:t>COBIT</w:t>
            </w:r>
          </w:p>
        </w:tc>
      </w:tr>
      <w:tr>
        <w:trPr>
          <w:trHeight w:val="314" w:hRule="atLeast"/>
        </w:trPr>
        <w:tc>
          <w:tcPr>
            <w:tcW w:w="3192" w:type="dxa"/>
            <w:tcBorders>
              <w:top w:val="nil"/>
              <w:bottom w:val="nil"/>
              <w:right w:val="nil"/>
            </w:tcBorders>
            <w:shd w:val="clear" w:color="auto" w:fill="9BBA58"/>
          </w:tcPr>
          <w:p>
            <w:pPr>
              <w:pStyle w:val="TableParagraph"/>
              <w:ind w:left="0"/>
              <w:rPr>
                <w:sz w:val="22"/>
              </w:rPr>
            </w:pPr>
          </w:p>
        </w:tc>
        <w:tc>
          <w:tcPr>
            <w:tcW w:w="2722" w:type="dxa"/>
            <w:tcBorders>
              <w:top w:val="nil"/>
              <w:left w:val="nil"/>
              <w:bottom w:val="nil"/>
              <w:right w:val="nil"/>
            </w:tcBorders>
            <w:shd w:val="clear" w:color="auto" w:fill="9BBA58"/>
          </w:tcPr>
          <w:p>
            <w:pPr>
              <w:pStyle w:val="TableParagraph"/>
              <w:spacing w:before="19"/>
              <w:ind w:left="234"/>
              <w:rPr>
                <w:b/>
                <w:sz w:val="22"/>
              </w:rPr>
            </w:pPr>
            <w:r>
              <w:rPr>
                <w:b/>
                <w:color w:val="FFFFFF"/>
                <w:sz w:val="22"/>
              </w:rPr>
              <w:t>Interesados </w:t>
            </w:r>
            <w:r>
              <w:rPr>
                <w:b/>
                <w:color w:val="FFFFFF"/>
                <w:spacing w:val="-2"/>
                <w:sz w:val="22"/>
              </w:rPr>
              <w:t>Internos</w:t>
            </w:r>
          </w:p>
        </w:tc>
        <w:tc>
          <w:tcPr>
            <w:tcW w:w="2878" w:type="dxa"/>
            <w:tcBorders>
              <w:top w:val="nil"/>
              <w:left w:val="nil"/>
              <w:bottom w:val="nil"/>
            </w:tcBorders>
            <w:shd w:val="clear" w:color="auto" w:fill="9BBA58"/>
          </w:tcPr>
          <w:p>
            <w:pPr>
              <w:pStyle w:val="TableParagraph"/>
              <w:ind w:left="0"/>
              <w:rPr>
                <w:sz w:val="22"/>
              </w:rPr>
            </w:pPr>
          </w:p>
        </w:tc>
      </w:tr>
      <w:tr>
        <w:trPr>
          <w:trHeight w:val="1450" w:hRule="atLeast"/>
        </w:trPr>
        <w:tc>
          <w:tcPr>
            <w:tcW w:w="3192" w:type="dxa"/>
          </w:tcPr>
          <w:p>
            <w:pPr>
              <w:pStyle w:val="TableParagraph"/>
              <w:spacing w:line="248" w:lineRule="exact"/>
              <w:rPr>
                <w:b/>
                <w:sz w:val="22"/>
              </w:rPr>
            </w:pPr>
            <w:r>
              <w:rPr>
                <w:b/>
                <w:sz w:val="22"/>
              </w:rPr>
              <w:t>Junta</w:t>
            </w:r>
            <w:r>
              <w:rPr>
                <w:b/>
                <w:spacing w:val="-5"/>
                <w:sz w:val="22"/>
              </w:rPr>
              <w:t> </w:t>
            </w:r>
            <w:r>
              <w:rPr>
                <w:b/>
                <w:spacing w:val="-2"/>
                <w:sz w:val="22"/>
              </w:rPr>
              <w:t>Directiva</w:t>
            </w:r>
          </w:p>
        </w:tc>
        <w:tc>
          <w:tcPr>
            <w:tcW w:w="2722" w:type="dxa"/>
          </w:tcPr>
          <w:p>
            <w:pPr>
              <w:pStyle w:val="TableParagraph"/>
              <w:spacing w:line="248" w:lineRule="exact"/>
              <w:ind w:left="104"/>
              <w:rPr>
                <w:sz w:val="22"/>
              </w:rPr>
            </w:pPr>
            <w:r>
              <w:rPr>
                <w:sz w:val="22"/>
              </w:rPr>
              <w:t>Asamblea</w:t>
            </w:r>
            <w:r>
              <w:rPr>
                <w:spacing w:val="-8"/>
                <w:sz w:val="22"/>
              </w:rPr>
              <w:t> </w:t>
            </w:r>
            <w:r>
              <w:rPr>
                <w:spacing w:val="-2"/>
                <w:sz w:val="22"/>
              </w:rPr>
              <w:t>Departamental</w:t>
            </w:r>
          </w:p>
        </w:tc>
        <w:tc>
          <w:tcPr>
            <w:tcW w:w="2878" w:type="dxa"/>
          </w:tcPr>
          <w:p>
            <w:pPr>
              <w:pStyle w:val="TableParagraph"/>
              <w:spacing w:line="276" w:lineRule="auto"/>
              <w:ind w:left="103" w:right="105"/>
              <w:jc w:val="both"/>
              <w:rPr>
                <w:sz w:val="22"/>
              </w:rPr>
            </w:pPr>
            <w:r>
              <w:rPr>
                <w:sz w:val="22"/>
              </w:rPr>
              <w:t>Provee directivas de cómo obtener valor del uso de TI y se encarga de las responsabilidades</w:t>
            </w:r>
            <w:r>
              <w:rPr>
                <w:spacing w:val="-10"/>
                <w:sz w:val="22"/>
              </w:rPr>
              <w:t> </w:t>
            </w:r>
            <w:r>
              <w:rPr>
                <w:spacing w:val="-2"/>
                <w:sz w:val="22"/>
              </w:rPr>
              <w:t>importantes</w:t>
            </w:r>
          </w:p>
          <w:p>
            <w:pPr>
              <w:pStyle w:val="TableParagraph"/>
              <w:ind w:left="103"/>
              <w:jc w:val="both"/>
              <w:rPr>
                <w:sz w:val="22"/>
              </w:rPr>
            </w:pPr>
            <w:r>
              <w:rPr>
                <w:sz w:val="22"/>
              </w:rPr>
              <w:t>de</w:t>
            </w:r>
            <w:r>
              <w:rPr>
                <w:spacing w:val="-1"/>
                <w:sz w:val="22"/>
              </w:rPr>
              <w:t> </w:t>
            </w:r>
            <w:r>
              <w:rPr>
                <w:sz w:val="22"/>
              </w:rPr>
              <w:t>una</w:t>
            </w:r>
            <w:r>
              <w:rPr>
                <w:spacing w:val="-1"/>
                <w:sz w:val="22"/>
              </w:rPr>
              <w:t> </w:t>
            </w:r>
            <w:r>
              <w:rPr>
                <w:spacing w:val="-2"/>
                <w:sz w:val="22"/>
              </w:rPr>
              <w:t>junta.</w:t>
            </w:r>
          </w:p>
        </w:tc>
      </w:tr>
      <w:tr>
        <w:trPr>
          <w:trHeight w:val="1165" w:hRule="atLeast"/>
        </w:trPr>
        <w:tc>
          <w:tcPr>
            <w:tcW w:w="3192" w:type="dxa"/>
          </w:tcPr>
          <w:p>
            <w:pPr>
              <w:pStyle w:val="TableParagraph"/>
              <w:rPr>
                <w:b/>
                <w:sz w:val="22"/>
              </w:rPr>
            </w:pPr>
            <w:r>
              <w:rPr>
                <w:b/>
                <w:sz w:val="22"/>
              </w:rPr>
              <w:t>Gerente</w:t>
            </w:r>
            <w:r>
              <w:rPr>
                <w:b/>
                <w:spacing w:val="-1"/>
                <w:sz w:val="22"/>
              </w:rPr>
              <w:t> </w:t>
            </w:r>
            <w:r>
              <w:rPr>
                <w:b/>
                <w:spacing w:val="-2"/>
                <w:sz w:val="22"/>
              </w:rPr>
              <w:t>Ejecutivo</w:t>
            </w:r>
          </w:p>
        </w:tc>
        <w:tc>
          <w:tcPr>
            <w:tcW w:w="2722" w:type="dxa"/>
          </w:tcPr>
          <w:p>
            <w:pPr>
              <w:pStyle w:val="TableParagraph"/>
              <w:ind w:left="104"/>
              <w:rPr>
                <w:sz w:val="22"/>
              </w:rPr>
            </w:pPr>
            <w:r>
              <w:rPr>
                <w:spacing w:val="-2"/>
                <w:sz w:val="22"/>
              </w:rPr>
              <w:t>Gobernador</w:t>
            </w:r>
          </w:p>
        </w:tc>
        <w:tc>
          <w:tcPr>
            <w:tcW w:w="2878" w:type="dxa"/>
          </w:tcPr>
          <w:p>
            <w:pPr>
              <w:pStyle w:val="TableParagraph"/>
              <w:spacing w:line="278" w:lineRule="auto"/>
              <w:ind w:left="103" w:right="109"/>
              <w:jc w:val="both"/>
              <w:rPr>
                <w:sz w:val="22"/>
              </w:rPr>
            </w:pPr>
            <w:r>
              <w:rPr>
                <w:sz w:val="22"/>
              </w:rPr>
              <w:t>Provee guía de </w:t>
            </w:r>
            <w:r>
              <w:rPr>
                <w:sz w:val="22"/>
              </w:rPr>
              <w:t>cómo organizar y monitorear el desempeño</w:t>
            </w:r>
            <w:r>
              <w:rPr>
                <w:spacing w:val="43"/>
                <w:sz w:val="22"/>
              </w:rPr>
              <w:t> </w:t>
            </w:r>
            <w:r>
              <w:rPr>
                <w:sz w:val="22"/>
              </w:rPr>
              <w:t>de</w:t>
            </w:r>
            <w:r>
              <w:rPr>
                <w:spacing w:val="46"/>
                <w:sz w:val="22"/>
              </w:rPr>
              <w:t> </w:t>
            </w:r>
            <w:r>
              <w:rPr>
                <w:sz w:val="22"/>
              </w:rPr>
              <w:t>TI</w:t>
            </w:r>
            <w:r>
              <w:rPr>
                <w:spacing w:val="41"/>
                <w:sz w:val="22"/>
              </w:rPr>
              <w:t> </w:t>
            </w:r>
            <w:r>
              <w:rPr>
                <w:sz w:val="22"/>
              </w:rPr>
              <w:t>en</w:t>
            </w:r>
            <w:r>
              <w:rPr>
                <w:spacing w:val="43"/>
                <w:sz w:val="22"/>
              </w:rPr>
              <w:t> </w:t>
            </w:r>
            <w:r>
              <w:rPr>
                <w:sz w:val="22"/>
              </w:rPr>
              <w:t>toda</w:t>
            </w:r>
            <w:r>
              <w:rPr>
                <w:spacing w:val="47"/>
                <w:sz w:val="22"/>
              </w:rPr>
              <w:t> </w:t>
            </w:r>
            <w:r>
              <w:rPr>
                <w:spacing w:val="-5"/>
                <w:sz w:val="22"/>
              </w:rPr>
              <w:t>la</w:t>
            </w:r>
          </w:p>
          <w:p>
            <w:pPr>
              <w:pStyle w:val="TableParagraph"/>
              <w:spacing w:line="248" w:lineRule="exact"/>
              <w:ind w:left="103"/>
              <w:rPr>
                <w:sz w:val="22"/>
              </w:rPr>
            </w:pPr>
            <w:r>
              <w:rPr>
                <w:spacing w:val="-2"/>
                <w:sz w:val="22"/>
              </w:rPr>
              <w:t>empresa.</w:t>
            </w:r>
          </w:p>
        </w:tc>
      </w:tr>
      <w:tr>
        <w:trPr>
          <w:trHeight w:val="1745" w:hRule="atLeast"/>
        </w:trPr>
        <w:tc>
          <w:tcPr>
            <w:tcW w:w="3192" w:type="dxa"/>
          </w:tcPr>
          <w:p>
            <w:pPr>
              <w:pStyle w:val="TableParagraph"/>
              <w:spacing w:line="253" w:lineRule="exact"/>
              <w:rPr>
                <w:b/>
                <w:sz w:val="22"/>
              </w:rPr>
            </w:pPr>
            <w:r>
              <w:rPr>
                <w:b/>
                <w:sz w:val="22"/>
              </w:rPr>
              <w:t>Gerente</w:t>
            </w:r>
            <w:r>
              <w:rPr>
                <w:b/>
                <w:spacing w:val="-1"/>
                <w:sz w:val="22"/>
              </w:rPr>
              <w:t> </w:t>
            </w:r>
            <w:r>
              <w:rPr>
                <w:b/>
                <w:sz w:val="22"/>
              </w:rPr>
              <w:t>del</w:t>
            </w:r>
            <w:r>
              <w:rPr>
                <w:b/>
                <w:spacing w:val="-3"/>
                <w:sz w:val="22"/>
              </w:rPr>
              <w:t> </w:t>
            </w:r>
            <w:r>
              <w:rPr>
                <w:b/>
                <w:spacing w:val="-2"/>
                <w:sz w:val="22"/>
              </w:rPr>
              <w:t>Negocio</w:t>
            </w:r>
          </w:p>
        </w:tc>
        <w:tc>
          <w:tcPr>
            <w:tcW w:w="2722" w:type="dxa"/>
          </w:tcPr>
          <w:p>
            <w:pPr>
              <w:pStyle w:val="TableParagraph"/>
              <w:spacing w:line="253" w:lineRule="exact"/>
              <w:ind w:left="104"/>
              <w:rPr>
                <w:sz w:val="22"/>
              </w:rPr>
            </w:pPr>
            <w:r>
              <w:rPr>
                <w:sz w:val="22"/>
              </w:rPr>
              <w:t>Secretarios</w:t>
            </w:r>
            <w:r>
              <w:rPr>
                <w:spacing w:val="-3"/>
                <w:sz w:val="22"/>
              </w:rPr>
              <w:t> </w:t>
            </w:r>
            <w:r>
              <w:rPr>
                <w:sz w:val="22"/>
              </w:rPr>
              <w:t>de</w:t>
            </w:r>
            <w:r>
              <w:rPr>
                <w:spacing w:val="-9"/>
                <w:sz w:val="22"/>
              </w:rPr>
              <w:t> </w:t>
            </w:r>
            <w:r>
              <w:rPr>
                <w:spacing w:val="-2"/>
                <w:sz w:val="22"/>
              </w:rPr>
              <w:t>Despacho</w:t>
            </w:r>
          </w:p>
        </w:tc>
        <w:tc>
          <w:tcPr>
            <w:tcW w:w="2878" w:type="dxa"/>
          </w:tcPr>
          <w:p>
            <w:pPr>
              <w:pStyle w:val="TableParagraph"/>
              <w:spacing w:line="276" w:lineRule="auto"/>
              <w:ind w:left="103" w:right="104"/>
              <w:jc w:val="both"/>
              <w:rPr>
                <w:sz w:val="22"/>
              </w:rPr>
            </w:pPr>
            <w:r>
              <w:rPr>
                <w:sz w:val="22"/>
              </w:rPr>
              <w:t>Ayudan a entender como obtener las soluciones de tecnologías que el negocio requiere y como explotar la tecnología</w:t>
            </w:r>
            <w:r>
              <w:rPr>
                <w:spacing w:val="56"/>
                <w:w w:val="150"/>
                <w:sz w:val="22"/>
              </w:rPr>
              <w:t> </w:t>
            </w:r>
            <w:r>
              <w:rPr>
                <w:sz w:val="22"/>
              </w:rPr>
              <w:t>para</w:t>
            </w:r>
            <w:r>
              <w:rPr>
                <w:spacing w:val="62"/>
                <w:w w:val="150"/>
                <w:sz w:val="22"/>
              </w:rPr>
              <w:t> </w:t>
            </w:r>
            <w:r>
              <w:rPr>
                <w:sz w:val="22"/>
              </w:rPr>
              <w:t>mejorar</w:t>
            </w:r>
            <w:r>
              <w:rPr>
                <w:spacing w:val="57"/>
                <w:w w:val="150"/>
                <w:sz w:val="22"/>
              </w:rPr>
              <w:t> </w:t>
            </w:r>
            <w:r>
              <w:rPr>
                <w:spacing w:val="-5"/>
                <w:sz w:val="22"/>
              </w:rPr>
              <w:t>las</w:t>
            </w:r>
          </w:p>
          <w:p>
            <w:pPr>
              <w:pStyle w:val="TableParagraph"/>
              <w:ind w:left="103"/>
              <w:rPr>
                <w:sz w:val="22"/>
              </w:rPr>
            </w:pPr>
            <w:r>
              <w:rPr>
                <w:spacing w:val="-2"/>
                <w:sz w:val="22"/>
              </w:rPr>
              <w:t>estrategias.</w:t>
            </w:r>
          </w:p>
        </w:tc>
      </w:tr>
      <w:tr>
        <w:trPr>
          <w:trHeight w:val="2620" w:hRule="atLeast"/>
        </w:trPr>
        <w:tc>
          <w:tcPr>
            <w:tcW w:w="3192" w:type="dxa"/>
          </w:tcPr>
          <w:p>
            <w:pPr>
              <w:pStyle w:val="TableParagraph"/>
              <w:spacing w:line="253" w:lineRule="exact"/>
              <w:rPr>
                <w:b/>
                <w:sz w:val="22"/>
              </w:rPr>
            </w:pPr>
            <w:r>
              <w:rPr>
                <w:b/>
                <w:sz w:val="22"/>
              </w:rPr>
              <w:t>Gerentes</w:t>
            </w:r>
            <w:r>
              <w:rPr>
                <w:b/>
                <w:spacing w:val="-2"/>
                <w:sz w:val="22"/>
              </w:rPr>
              <w:t> </w:t>
            </w:r>
            <w:r>
              <w:rPr>
                <w:b/>
                <w:sz w:val="22"/>
              </w:rPr>
              <w:t>de </w:t>
            </w:r>
            <w:r>
              <w:rPr>
                <w:b/>
                <w:spacing w:val="-2"/>
                <w:sz w:val="22"/>
              </w:rPr>
              <w:t>Tecnologías</w:t>
            </w:r>
          </w:p>
        </w:tc>
        <w:tc>
          <w:tcPr>
            <w:tcW w:w="2722" w:type="dxa"/>
          </w:tcPr>
          <w:p>
            <w:pPr>
              <w:pStyle w:val="TableParagraph"/>
              <w:spacing w:line="253" w:lineRule="exact"/>
              <w:ind w:left="104"/>
              <w:rPr>
                <w:sz w:val="22"/>
              </w:rPr>
            </w:pPr>
            <w:r>
              <w:rPr>
                <w:sz w:val="22"/>
              </w:rPr>
              <w:t>Secretario</w:t>
            </w:r>
            <w:r>
              <w:rPr>
                <w:spacing w:val="-7"/>
                <w:sz w:val="22"/>
              </w:rPr>
              <w:t> </w:t>
            </w:r>
            <w:r>
              <w:rPr>
                <w:sz w:val="22"/>
              </w:rPr>
              <w:t>de</w:t>
            </w:r>
            <w:r>
              <w:rPr>
                <w:spacing w:val="-1"/>
                <w:sz w:val="22"/>
              </w:rPr>
              <w:t> </w:t>
            </w:r>
            <w:r>
              <w:rPr>
                <w:spacing w:val="-5"/>
                <w:sz w:val="22"/>
              </w:rPr>
              <w:t>TIC</w:t>
            </w:r>
          </w:p>
        </w:tc>
        <w:tc>
          <w:tcPr>
            <w:tcW w:w="2878" w:type="dxa"/>
          </w:tcPr>
          <w:p>
            <w:pPr>
              <w:pStyle w:val="TableParagraph"/>
              <w:spacing w:line="276" w:lineRule="auto"/>
              <w:ind w:left="103" w:right="104"/>
              <w:jc w:val="both"/>
              <w:rPr>
                <w:sz w:val="22"/>
              </w:rPr>
            </w:pPr>
            <w:r>
              <w:rPr>
                <w:sz w:val="22"/>
              </w:rPr>
              <w:t>Proveen guía de cómo construir y estructurar el área de</w:t>
            </w:r>
            <w:r>
              <w:rPr>
                <w:spacing w:val="-9"/>
                <w:sz w:val="22"/>
              </w:rPr>
              <w:t> </w:t>
            </w:r>
            <w:r>
              <w:rPr>
                <w:sz w:val="22"/>
              </w:rPr>
              <w:t>TI,</w:t>
            </w:r>
            <w:r>
              <w:rPr>
                <w:spacing w:val="-7"/>
                <w:sz w:val="22"/>
              </w:rPr>
              <w:t> </w:t>
            </w:r>
            <w:r>
              <w:rPr>
                <w:sz w:val="22"/>
              </w:rPr>
              <w:t>gestionar</w:t>
            </w:r>
            <w:r>
              <w:rPr>
                <w:spacing w:val="-6"/>
                <w:sz w:val="22"/>
              </w:rPr>
              <w:t> </w:t>
            </w:r>
            <w:r>
              <w:rPr>
                <w:sz w:val="22"/>
              </w:rPr>
              <w:t>el</w:t>
            </w:r>
            <w:r>
              <w:rPr>
                <w:spacing w:val="-4"/>
                <w:sz w:val="22"/>
              </w:rPr>
              <w:t> </w:t>
            </w:r>
            <w:r>
              <w:rPr>
                <w:sz w:val="22"/>
              </w:rPr>
              <w:t>desempeño de las tecnologías, ejecutar una eficiente y efectiva operación,</w:t>
            </w:r>
            <w:r>
              <w:rPr>
                <w:spacing w:val="-14"/>
                <w:sz w:val="22"/>
              </w:rPr>
              <w:t> </w:t>
            </w:r>
            <w:r>
              <w:rPr>
                <w:sz w:val="22"/>
              </w:rPr>
              <w:t>controlar</w:t>
            </w:r>
            <w:r>
              <w:rPr>
                <w:spacing w:val="-14"/>
                <w:sz w:val="22"/>
              </w:rPr>
              <w:t> </w:t>
            </w:r>
            <w:r>
              <w:rPr>
                <w:sz w:val="22"/>
              </w:rPr>
              <w:t>los</w:t>
            </w:r>
            <w:r>
              <w:rPr>
                <w:spacing w:val="-14"/>
                <w:sz w:val="22"/>
              </w:rPr>
              <w:t> </w:t>
            </w:r>
            <w:r>
              <w:rPr>
                <w:sz w:val="22"/>
              </w:rPr>
              <w:t>costos de</w:t>
            </w:r>
            <w:r>
              <w:rPr>
                <w:spacing w:val="-6"/>
                <w:sz w:val="22"/>
              </w:rPr>
              <w:t> </w:t>
            </w:r>
            <w:r>
              <w:rPr>
                <w:sz w:val="22"/>
              </w:rPr>
              <w:t>TI,</w:t>
            </w:r>
            <w:r>
              <w:rPr>
                <w:spacing w:val="-5"/>
                <w:sz w:val="22"/>
              </w:rPr>
              <w:t> </w:t>
            </w:r>
            <w:r>
              <w:rPr>
                <w:sz w:val="22"/>
              </w:rPr>
              <w:t>alinear</w:t>
            </w:r>
            <w:r>
              <w:rPr>
                <w:spacing w:val="-3"/>
                <w:sz w:val="22"/>
              </w:rPr>
              <w:t> </w:t>
            </w:r>
            <w:r>
              <w:rPr>
                <w:sz w:val="22"/>
              </w:rPr>
              <w:t>las</w:t>
            </w:r>
            <w:r>
              <w:rPr>
                <w:spacing w:val="-5"/>
                <w:sz w:val="22"/>
              </w:rPr>
              <w:t> </w:t>
            </w:r>
            <w:r>
              <w:rPr>
                <w:sz w:val="22"/>
              </w:rPr>
              <w:t>estrategia</w:t>
            </w:r>
            <w:r>
              <w:rPr>
                <w:spacing w:val="-2"/>
                <w:sz w:val="22"/>
              </w:rPr>
              <w:t> </w:t>
            </w:r>
            <w:r>
              <w:rPr>
                <w:sz w:val="22"/>
              </w:rPr>
              <w:t>TI con</w:t>
            </w:r>
            <w:r>
              <w:rPr>
                <w:spacing w:val="53"/>
                <w:w w:val="150"/>
                <w:sz w:val="22"/>
              </w:rPr>
              <w:t>  </w:t>
            </w:r>
            <w:r>
              <w:rPr>
                <w:sz w:val="22"/>
              </w:rPr>
              <w:t>las</w:t>
            </w:r>
            <w:r>
              <w:rPr>
                <w:spacing w:val="56"/>
                <w:w w:val="150"/>
                <w:sz w:val="22"/>
              </w:rPr>
              <w:t>  </w:t>
            </w:r>
            <w:r>
              <w:rPr>
                <w:sz w:val="22"/>
              </w:rPr>
              <w:t>prioridades</w:t>
            </w:r>
            <w:r>
              <w:rPr>
                <w:spacing w:val="59"/>
                <w:w w:val="150"/>
                <w:sz w:val="22"/>
              </w:rPr>
              <w:t>  </w:t>
            </w:r>
            <w:r>
              <w:rPr>
                <w:spacing w:val="-5"/>
                <w:sz w:val="22"/>
              </w:rPr>
              <w:t>del</w:t>
            </w:r>
          </w:p>
          <w:p>
            <w:pPr>
              <w:pStyle w:val="TableParagraph"/>
              <w:spacing w:before="3"/>
              <w:ind w:left="103"/>
              <w:jc w:val="both"/>
              <w:rPr>
                <w:sz w:val="22"/>
              </w:rPr>
            </w:pPr>
            <w:r>
              <w:rPr>
                <w:sz w:val="22"/>
              </w:rPr>
              <w:t>negocio,</w:t>
            </w:r>
            <w:r>
              <w:rPr>
                <w:spacing w:val="-4"/>
                <w:sz w:val="22"/>
              </w:rPr>
              <w:t> </w:t>
            </w:r>
            <w:r>
              <w:rPr>
                <w:sz w:val="22"/>
              </w:rPr>
              <w:t>entre</w:t>
            </w:r>
            <w:r>
              <w:rPr>
                <w:spacing w:val="-5"/>
                <w:sz w:val="22"/>
              </w:rPr>
              <w:t> </w:t>
            </w:r>
            <w:r>
              <w:rPr>
                <w:spacing w:val="-2"/>
                <w:sz w:val="22"/>
              </w:rPr>
              <w:t>otros.</w:t>
            </w:r>
          </w:p>
        </w:tc>
      </w:tr>
      <w:tr>
        <w:trPr>
          <w:trHeight w:val="1745" w:hRule="atLeast"/>
        </w:trPr>
        <w:tc>
          <w:tcPr>
            <w:tcW w:w="3192" w:type="dxa"/>
          </w:tcPr>
          <w:p>
            <w:pPr>
              <w:pStyle w:val="TableParagraph"/>
              <w:spacing w:line="253" w:lineRule="exact"/>
              <w:rPr>
                <w:b/>
                <w:sz w:val="22"/>
              </w:rPr>
            </w:pPr>
            <w:r>
              <w:rPr>
                <w:b/>
                <w:sz w:val="22"/>
              </w:rPr>
              <w:t>Proveedores</w:t>
            </w:r>
            <w:r>
              <w:rPr>
                <w:b/>
                <w:spacing w:val="-1"/>
                <w:sz w:val="22"/>
              </w:rPr>
              <w:t> </w:t>
            </w:r>
            <w:r>
              <w:rPr>
                <w:b/>
                <w:sz w:val="22"/>
              </w:rPr>
              <w:t>de</w:t>
            </w:r>
            <w:r>
              <w:rPr>
                <w:b/>
                <w:spacing w:val="2"/>
                <w:sz w:val="22"/>
              </w:rPr>
              <w:t> </w:t>
            </w:r>
            <w:r>
              <w:rPr>
                <w:b/>
                <w:spacing w:val="-2"/>
                <w:sz w:val="22"/>
              </w:rPr>
              <w:t>Aseguramiento</w:t>
            </w:r>
          </w:p>
        </w:tc>
        <w:tc>
          <w:tcPr>
            <w:tcW w:w="2722" w:type="dxa"/>
          </w:tcPr>
          <w:p>
            <w:pPr>
              <w:pStyle w:val="TableParagraph"/>
              <w:spacing w:line="253" w:lineRule="exact"/>
              <w:ind w:left="104"/>
              <w:rPr>
                <w:sz w:val="22"/>
              </w:rPr>
            </w:pPr>
            <w:r>
              <w:rPr>
                <w:sz w:val="22"/>
              </w:rPr>
              <w:t>Control</w:t>
            </w:r>
            <w:r>
              <w:rPr>
                <w:spacing w:val="-6"/>
                <w:sz w:val="22"/>
              </w:rPr>
              <w:t> </w:t>
            </w:r>
            <w:r>
              <w:rPr>
                <w:spacing w:val="-2"/>
                <w:sz w:val="22"/>
              </w:rPr>
              <w:t>Interno</w:t>
            </w:r>
          </w:p>
        </w:tc>
        <w:tc>
          <w:tcPr>
            <w:tcW w:w="2878" w:type="dxa"/>
          </w:tcPr>
          <w:p>
            <w:pPr>
              <w:pStyle w:val="TableParagraph"/>
              <w:spacing w:line="276" w:lineRule="auto"/>
              <w:ind w:left="103" w:right="106"/>
              <w:jc w:val="both"/>
              <w:rPr>
                <w:sz w:val="22"/>
              </w:rPr>
            </w:pPr>
            <w:r>
              <w:rPr>
                <w:sz w:val="22"/>
              </w:rPr>
              <w:t>Ayudan a gerenciar la dependencia de proveedores externos de servicio,</w:t>
            </w:r>
            <w:r>
              <w:rPr>
                <w:spacing w:val="-1"/>
                <w:sz w:val="22"/>
              </w:rPr>
              <w:t> </w:t>
            </w:r>
            <w:r>
              <w:rPr>
                <w:sz w:val="22"/>
              </w:rPr>
              <w:t>asegurar la existencia de un sistema efectivo</w:t>
            </w:r>
            <w:r>
              <w:rPr>
                <w:spacing w:val="60"/>
                <w:w w:val="150"/>
                <w:sz w:val="22"/>
              </w:rPr>
              <w:t>  </w:t>
            </w:r>
            <w:r>
              <w:rPr>
                <w:sz w:val="22"/>
              </w:rPr>
              <w:t>y</w:t>
            </w:r>
            <w:r>
              <w:rPr>
                <w:spacing w:val="61"/>
                <w:w w:val="150"/>
                <w:sz w:val="22"/>
              </w:rPr>
              <w:t>  </w:t>
            </w:r>
            <w:r>
              <w:rPr>
                <w:sz w:val="22"/>
              </w:rPr>
              <w:t>eficiente</w:t>
            </w:r>
            <w:r>
              <w:rPr>
                <w:spacing w:val="63"/>
                <w:w w:val="150"/>
                <w:sz w:val="22"/>
              </w:rPr>
              <w:t>  </w:t>
            </w:r>
            <w:r>
              <w:rPr>
                <w:spacing w:val="-5"/>
                <w:sz w:val="22"/>
              </w:rPr>
              <w:t>de</w:t>
            </w:r>
          </w:p>
          <w:p>
            <w:pPr>
              <w:pStyle w:val="TableParagraph"/>
              <w:ind w:left="103"/>
              <w:jc w:val="both"/>
              <w:rPr>
                <w:sz w:val="22"/>
              </w:rPr>
            </w:pPr>
            <w:r>
              <w:rPr>
                <w:sz w:val="22"/>
              </w:rPr>
              <w:t>controles</w:t>
            </w:r>
            <w:r>
              <w:rPr>
                <w:spacing w:val="-6"/>
                <w:sz w:val="22"/>
              </w:rPr>
              <w:t> </w:t>
            </w:r>
            <w:r>
              <w:rPr>
                <w:spacing w:val="-2"/>
                <w:sz w:val="22"/>
              </w:rPr>
              <w:t>internos.</w:t>
            </w:r>
          </w:p>
        </w:tc>
      </w:tr>
      <w:tr>
        <w:trPr>
          <w:trHeight w:val="870" w:hRule="atLeast"/>
        </w:trPr>
        <w:tc>
          <w:tcPr>
            <w:tcW w:w="3192" w:type="dxa"/>
          </w:tcPr>
          <w:p>
            <w:pPr>
              <w:pStyle w:val="TableParagraph"/>
              <w:spacing w:line="253" w:lineRule="exact"/>
              <w:rPr>
                <w:b/>
                <w:sz w:val="22"/>
              </w:rPr>
            </w:pPr>
            <w:r>
              <w:rPr>
                <w:b/>
                <w:sz w:val="22"/>
              </w:rPr>
              <w:t>Gerente</w:t>
            </w:r>
            <w:r>
              <w:rPr>
                <w:b/>
                <w:spacing w:val="-1"/>
                <w:sz w:val="22"/>
              </w:rPr>
              <w:t> </w:t>
            </w:r>
            <w:r>
              <w:rPr>
                <w:b/>
                <w:sz w:val="22"/>
              </w:rPr>
              <w:t>de</w:t>
            </w:r>
            <w:r>
              <w:rPr>
                <w:b/>
                <w:spacing w:val="-1"/>
                <w:sz w:val="22"/>
              </w:rPr>
              <w:t> </w:t>
            </w:r>
            <w:r>
              <w:rPr>
                <w:b/>
                <w:spacing w:val="-2"/>
                <w:sz w:val="22"/>
              </w:rPr>
              <w:t>Riesgos</w:t>
            </w:r>
          </w:p>
        </w:tc>
        <w:tc>
          <w:tcPr>
            <w:tcW w:w="2722" w:type="dxa"/>
          </w:tcPr>
          <w:p>
            <w:pPr>
              <w:pStyle w:val="TableParagraph"/>
              <w:spacing w:line="253" w:lineRule="exact"/>
              <w:ind w:left="104"/>
              <w:rPr>
                <w:sz w:val="22"/>
              </w:rPr>
            </w:pPr>
            <w:r>
              <w:rPr>
                <w:sz w:val="22"/>
              </w:rPr>
              <w:t>Auditor</w:t>
            </w:r>
            <w:r>
              <w:rPr>
                <w:spacing w:val="-7"/>
                <w:sz w:val="22"/>
              </w:rPr>
              <w:t> </w:t>
            </w:r>
            <w:r>
              <w:rPr>
                <w:sz w:val="22"/>
              </w:rPr>
              <w:t>de</w:t>
            </w:r>
            <w:r>
              <w:rPr>
                <w:spacing w:val="-14"/>
                <w:sz w:val="22"/>
              </w:rPr>
              <w:t> </w:t>
            </w:r>
            <w:r>
              <w:rPr>
                <w:sz w:val="22"/>
              </w:rPr>
              <w:t>Control</w:t>
            </w:r>
            <w:r>
              <w:rPr>
                <w:spacing w:val="-8"/>
                <w:sz w:val="22"/>
              </w:rPr>
              <w:t> </w:t>
            </w:r>
            <w:r>
              <w:rPr>
                <w:sz w:val="22"/>
              </w:rPr>
              <w:t>Interno</w:t>
            </w:r>
            <w:r>
              <w:rPr>
                <w:spacing w:val="-12"/>
                <w:sz w:val="22"/>
              </w:rPr>
              <w:t> </w:t>
            </w:r>
            <w:r>
              <w:rPr>
                <w:spacing w:val="-10"/>
                <w:sz w:val="22"/>
              </w:rPr>
              <w:t>o</w:t>
            </w:r>
          </w:p>
          <w:p>
            <w:pPr>
              <w:pStyle w:val="TableParagraph"/>
              <w:spacing w:line="290" w:lineRule="atLeast"/>
              <w:ind w:left="104"/>
              <w:rPr>
                <w:sz w:val="22"/>
              </w:rPr>
            </w:pPr>
            <w:r>
              <w:rPr>
                <w:sz w:val="22"/>
              </w:rPr>
              <w:t>persona</w:t>
            </w:r>
            <w:r>
              <w:rPr>
                <w:spacing w:val="30"/>
                <w:sz w:val="22"/>
              </w:rPr>
              <w:t> </w:t>
            </w:r>
            <w:r>
              <w:rPr>
                <w:sz w:val="22"/>
              </w:rPr>
              <w:t>al</w:t>
            </w:r>
            <w:r>
              <w:rPr>
                <w:spacing w:val="26"/>
                <w:sz w:val="22"/>
              </w:rPr>
              <w:t> </w:t>
            </w:r>
            <w:r>
              <w:rPr>
                <w:sz w:val="22"/>
              </w:rPr>
              <w:t>interior</w:t>
            </w:r>
            <w:r>
              <w:rPr>
                <w:spacing w:val="33"/>
                <w:sz w:val="22"/>
              </w:rPr>
              <w:t> </w:t>
            </w:r>
            <w:r>
              <w:rPr>
                <w:sz w:val="22"/>
              </w:rPr>
              <w:t>del</w:t>
            </w:r>
            <w:r>
              <w:rPr>
                <w:spacing w:val="26"/>
                <w:sz w:val="22"/>
              </w:rPr>
              <w:t> </w:t>
            </w:r>
            <w:r>
              <w:rPr>
                <w:sz w:val="22"/>
              </w:rPr>
              <w:t>área de TI.</w:t>
            </w:r>
          </w:p>
        </w:tc>
        <w:tc>
          <w:tcPr>
            <w:tcW w:w="2878" w:type="dxa"/>
          </w:tcPr>
          <w:p>
            <w:pPr>
              <w:pStyle w:val="TableParagraph"/>
              <w:tabs>
                <w:tab w:pos="1042" w:val="left" w:leader="none"/>
                <w:tab w:pos="1497" w:val="left" w:leader="none"/>
                <w:tab w:pos="2601" w:val="left" w:leader="none"/>
              </w:tabs>
              <w:spacing w:line="253" w:lineRule="exact"/>
              <w:ind w:left="103"/>
              <w:rPr>
                <w:sz w:val="22"/>
              </w:rPr>
            </w:pPr>
            <w:r>
              <w:rPr>
                <w:spacing w:val="-2"/>
                <w:sz w:val="22"/>
              </w:rPr>
              <w:t>Ayuda</w:t>
            </w:r>
            <w:r>
              <w:rPr>
                <w:sz w:val="22"/>
              </w:rPr>
              <w:tab/>
            </w:r>
            <w:r>
              <w:rPr>
                <w:spacing w:val="-10"/>
                <w:sz w:val="22"/>
              </w:rPr>
              <w:t>a</w:t>
            </w:r>
            <w:r>
              <w:rPr>
                <w:sz w:val="22"/>
              </w:rPr>
              <w:tab/>
            </w:r>
            <w:r>
              <w:rPr>
                <w:spacing w:val="-2"/>
                <w:sz w:val="22"/>
              </w:rPr>
              <w:t>asegurar</w:t>
            </w:r>
            <w:r>
              <w:rPr>
                <w:sz w:val="22"/>
              </w:rPr>
              <w:tab/>
            </w:r>
            <w:r>
              <w:rPr>
                <w:spacing w:val="-5"/>
                <w:sz w:val="22"/>
              </w:rPr>
              <w:t>la</w:t>
            </w:r>
          </w:p>
          <w:p>
            <w:pPr>
              <w:pStyle w:val="TableParagraph"/>
              <w:spacing w:line="290" w:lineRule="atLeast"/>
              <w:ind w:left="103"/>
              <w:rPr>
                <w:sz w:val="22"/>
              </w:rPr>
            </w:pPr>
            <w:r>
              <w:rPr>
                <w:sz w:val="22"/>
              </w:rPr>
              <w:t>identificación</w:t>
            </w:r>
            <w:r>
              <w:rPr>
                <w:spacing w:val="80"/>
                <w:sz w:val="22"/>
              </w:rPr>
              <w:t> </w:t>
            </w:r>
            <w:r>
              <w:rPr>
                <w:sz w:val="22"/>
              </w:rPr>
              <w:t>y</w:t>
            </w:r>
            <w:r>
              <w:rPr>
                <w:spacing w:val="80"/>
                <w:sz w:val="22"/>
              </w:rPr>
              <w:t> </w:t>
            </w:r>
            <w:r>
              <w:rPr>
                <w:sz w:val="22"/>
              </w:rPr>
              <w:t>manejo</w:t>
            </w:r>
            <w:r>
              <w:rPr>
                <w:spacing w:val="80"/>
                <w:sz w:val="22"/>
              </w:rPr>
              <w:t> </w:t>
            </w:r>
            <w:r>
              <w:rPr>
                <w:sz w:val="22"/>
              </w:rPr>
              <w:t>de todos los riesgos de TI.</w:t>
            </w:r>
          </w:p>
        </w:tc>
      </w:tr>
      <w:tr>
        <w:trPr>
          <w:trHeight w:val="295" w:hRule="atLeast"/>
        </w:trPr>
        <w:tc>
          <w:tcPr>
            <w:tcW w:w="8792" w:type="dxa"/>
            <w:gridSpan w:val="3"/>
          </w:tcPr>
          <w:p>
            <w:pPr>
              <w:pStyle w:val="TableParagraph"/>
              <w:spacing w:line="253" w:lineRule="exact"/>
              <w:ind w:left="0" w:right="7"/>
              <w:jc w:val="center"/>
              <w:rPr>
                <w:b/>
                <w:sz w:val="22"/>
              </w:rPr>
            </w:pPr>
            <w:r>
              <w:rPr>
                <w:b/>
                <w:sz w:val="22"/>
              </w:rPr>
              <w:t>Interesados </w:t>
            </w:r>
            <w:r>
              <w:rPr>
                <w:b/>
                <w:spacing w:val="-2"/>
                <w:sz w:val="22"/>
              </w:rPr>
              <w:t>Externos</w:t>
            </w:r>
          </w:p>
        </w:tc>
      </w:tr>
      <w:tr>
        <w:trPr>
          <w:trHeight w:val="1745" w:hRule="atLeast"/>
        </w:trPr>
        <w:tc>
          <w:tcPr>
            <w:tcW w:w="3192" w:type="dxa"/>
          </w:tcPr>
          <w:p>
            <w:pPr>
              <w:pStyle w:val="TableParagraph"/>
              <w:spacing w:line="253" w:lineRule="exact"/>
              <w:rPr>
                <w:b/>
                <w:sz w:val="22"/>
              </w:rPr>
            </w:pPr>
            <w:r>
              <w:rPr>
                <w:b/>
                <w:spacing w:val="-2"/>
                <w:sz w:val="22"/>
              </w:rPr>
              <w:t>Reguladores</w:t>
            </w:r>
          </w:p>
        </w:tc>
        <w:tc>
          <w:tcPr>
            <w:tcW w:w="2722" w:type="dxa"/>
          </w:tcPr>
          <w:p>
            <w:pPr>
              <w:pStyle w:val="TableParagraph"/>
              <w:tabs>
                <w:tab w:pos="669" w:val="left" w:leader="none"/>
                <w:tab w:pos="1328" w:val="left" w:leader="none"/>
              </w:tabs>
              <w:spacing w:line="276" w:lineRule="auto"/>
              <w:ind w:left="104" w:right="107"/>
              <w:rPr>
                <w:sz w:val="22"/>
              </w:rPr>
            </w:pPr>
            <w:r>
              <w:rPr>
                <w:spacing w:val="-4"/>
                <w:sz w:val="22"/>
              </w:rPr>
              <w:t>Las</w:t>
            </w:r>
            <w:r>
              <w:rPr>
                <w:sz w:val="22"/>
              </w:rPr>
              <w:tab/>
            </w:r>
            <w:r>
              <w:rPr>
                <w:spacing w:val="-4"/>
                <w:sz w:val="22"/>
              </w:rPr>
              <w:t>IAS:</w:t>
            </w:r>
            <w:r>
              <w:rPr>
                <w:sz w:val="22"/>
              </w:rPr>
              <w:tab/>
            </w:r>
            <w:r>
              <w:rPr>
                <w:spacing w:val="-2"/>
                <w:sz w:val="22"/>
              </w:rPr>
              <w:t>Procuradurías, Contralorías.</w:t>
            </w:r>
          </w:p>
        </w:tc>
        <w:tc>
          <w:tcPr>
            <w:tcW w:w="2878" w:type="dxa"/>
          </w:tcPr>
          <w:p>
            <w:pPr>
              <w:pStyle w:val="TableParagraph"/>
              <w:spacing w:line="276" w:lineRule="auto"/>
              <w:ind w:left="103" w:right="106"/>
              <w:jc w:val="both"/>
              <w:rPr>
                <w:sz w:val="22"/>
              </w:rPr>
            </w:pPr>
            <w:r>
              <w:rPr>
                <w:sz w:val="22"/>
              </w:rPr>
              <w:t>Ayudan a asegurar que la empresa cumple con </w:t>
            </w:r>
            <w:r>
              <w:rPr>
                <w:sz w:val="22"/>
              </w:rPr>
              <w:t>las regulaciones y que tiene el sistema de Gobernanza correcto</w:t>
            </w:r>
            <w:r>
              <w:rPr>
                <w:spacing w:val="60"/>
                <w:w w:val="150"/>
                <w:sz w:val="22"/>
              </w:rPr>
              <w:t>  </w:t>
            </w:r>
            <w:r>
              <w:rPr>
                <w:sz w:val="22"/>
              </w:rPr>
              <w:t>para</w:t>
            </w:r>
            <w:r>
              <w:rPr>
                <w:spacing w:val="62"/>
                <w:w w:val="150"/>
                <w:sz w:val="22"/>
              </w:rPr>
              <w:t>  </w:t>
            </w:r>
            <w:r>
              <w:rPr>
                <w:sz w:val="22"/>
              </w:rPr>
              <w:t>lograr</w:t>
            </w:r>
            <w:r>
              <w:rPr>
                <w:spacing w:val="62"/>
                <w:w w:val="150"/>
                <w:sz w:val="22"/>
              </w:rPr>
              <w:t>  </w:t>
            </w:r>
            <w:r>
              <w:rPr>
                <w:spacing w:val="-5"/>
                <w:sz w:val="22"/>
              </w:rPr>
              <w:t>el</w:t>
            </w:r>
          </w:p>
          <w:p>
            <w:pPr>
              <w:pStyle w:val="TableParagraph"/>
              <w:ind w:left="103"/>
              <w:jc w:val="both"/>
              <w:rPr>
                <w:sz w:val="22"/>
              </w:rPr>
            </w:pPr>
            <w:r>
              <w:rPr>
                <w:sz w:val="22"/>
              </w:rPr>
              <w:t>cumplimiento</w:t>
            </w:r>
            <w:r>
              <w:rPr>
                <w:spacing w:val="-8"/>
                <w:sz w:val="22"/>
              </w:rPr>
              <w:t> </w:t>
            </w:r>
            <w:r>
              <w:rPr>
                <w:sz w:val="22"/>
              </w:rPr>
              <w:t>de</w:t>
            </w:r>
            <w:r>
              <w:rPr>
                <w:spacing w:val="-2"/>
                <w:sz w:val="22"/>
              </w:rPr>
              <w:t> </w:t>
            </w:r>
            <w:r>
              <w:rPr>
                <w:spacing w:val="-4"/>
                <w:sz w:val="22"/>
              </w:rPr>
              <w:t>metas</w:t>
            </w:r>
          </w:p>
        </w:tc>
      </w:tr>
    </w:tbl>
    <w:p>
      <w:pPr>
        <w:pStyle w:val="TableParagraph"/>
        <w:spacing w:after="0"/>
        <w:jc w:val="both"/>
        <w:rPr>
          <w:sz w:val="22"/>
        </w:rPr>
        <w:sectPr>
          <w:pgSz w:w="12240" w:h="15840"/>
          <w:pgMar w:header="762" w:footer="0" w:top="1380" w:bottom="280" w:left="1440" w:right="720"/>
        </w:sectPr>
      </w:pPr>
    </w:p>
    <w:p>
      <w:pPr>
        <w:pStyle w:val="BodyText"/>
        <w:rPr>
          <w:sz w:val="7"/>
        </w:rPr>
      </w:pPr>
    </w:p>
    <w:tbl>
      <w:tblPr>
        <w:tblW w:w="0" w:type="auto"/>
        <w:jc w:val="left"/>
        <w:tblInd w:w="29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3192"/>
        <w:gridCol w:w="2722"/>
        <w:gridCol w:w="2878"/>
      </w:tblGrid>
      <w:tr>
        <w:trPr>
          <w:trHeight w:val="580" w:hRule="atLeast"/>
        </w:trPr>
        <w:tc>
          <w:tcPr>
            <w:tcW w:w="3192" w:type="dxa"/>
            <w:tcBorders>
              <w:top w:val="nil"/>
              <w:bottom w:val="nil"/>
              <w:right w:val="nil"/>
            </w:tcBorders>
            <w:shd w:val="clear" w:color="auto" w:fill="9BBA58"/>
          </w:tcPr>
          <w:p>
            <w:pPr>
              <w:pStyle w:val="TableParagraph"/>
              <w:spacing w:before="9"/>
              <w:ind w:left="0" w:right="1"/>
              <w:jc w:val="center"/>
              <w:rPr>
                <w:b/>
                <w:sz w:val="22"/>
              </w:rPr>
            </w:pPr>
            <w:r>
              <w:rPr>
                <w:b/>
                <w:color w:val="FFFFFF"/>
                <w:spacing w:val="-2"/>
                <w:sz w:val="22"/>
              </w:rPr>
              <w:t>Interesado</w:t>
            </w:r>
          </w:p>
        </w:tc>
        <w:tc>
          <w:tcPr>
            <w:tcW w:w="2722" w:type="dxa"/>
            <w:tcBorders>
              <w:top w:val="nil"/>
              <w:left w:val="nil"/>
              <w:bottom w:val="nil"/>
              <w:right w:val="nil"/>
            </w:tcBorders>
            <w:shd w:val="clear" w:color="auto" w:fill="9BBA58"/>
          </w:tcPr>
          <w:p>
            <w:pPr>
              <w:pStyle w:val="TableParagraph"/>
              <w:spacing w:before="9"/>
              <w:ind w:left="0" w:right="2"/>
              <w:jc w:val="center"/>
              <w:rPr>
                <w:b/>
                <w:sz w:val="22"/>
              </w:rPr>
            </w:pPr>
            <w:r>
              <w:rPr>
                <w:b/>
                <w:color w:val="FFFFFF"/>
                <w:sz w:val="22"/>
              </w:rPr>
              <w:t>En</w:t>
            </w:r>
            <w:r>
              <w:rPr>
                <w:b/>
                <w:color w:val="FFFFFF"/>
                <w:spacing w:val="-12"/>
                <w:sz w:val="22"/>
              </w:rPr>
              <w:t> </w:t>
            </w:r>
            <w:r>
              <w:rPr>
                <w:b/>
                <w:color w:val="FFFFFF"/>
                <w:sz w:val="22"/>
              </w:rPr>
              <w:t>entidad</w:t>
            </w:r>
            <w:r>
              <w:rPr>
                <w:b/>
                <w:color w:val="FFFFFF"/>
                <w:spacing w:val="-4"/>
                <w:sz w:val="22"/>
              </w:rPr>
              <w:t> </w:t>
            </w:r>
            <w:r>
              <w:rPr>
                <w:b/>
                <w:color w:val="FFFFFF"/>
                <w:sz w:val="22"/>
              </w:rPr>
              <w:t>pública</w:t>
            </w:r>
            <w:r>
              <w:rPr>
                <w:b/>
                <w:color w:val="FFFFFF"/>
                <w:spacing w:val="-1"/>
                <w:sz w:val="22"/>
              </w:rPr>
              <w:t> </w:t>
            </w:r>
            <w:r>
              <w:rPr>
                <w:b/>
                <w:color w:val="FFFFFF"/>
                <w:spacing w:val="-4"/>
                <w:sz w:val="22"/>
              </w:rPr>
              <w:t>tipo</w:t>
            </w:r>
          </w:p>
          <w:p>
            <w:pPr>
              <w:pStyle w:val="TableParagraph"/>
              <w:spacing w:before="37"/>
              <w:ind w:left="2" w:right="2"/>
              <w:jc w:val="center"/>
              <w:rPr>
                <w:b/>
                <w:sz w:val="22"/>
              </w:rPr>
            </w:pPr>
            <w:r>
              <w:rPr>
                <w:b/>
                <w:color w:val="FFFFFF"/>
                <w:spacing w:val="-2"/>
                <w:sz w:val="22"/>
              </w:rPr>
              <w:t>Gobernación</w:t>
            </w:r>
          </w:p>
        </w:tc>
        <w:tc>
          <w:tcPr>
            <w:tcW w:w="2878" w:type="dxa"/>
            <w:tcBorders>
              <w:top w:val="nil"/>
              <w:left w:val="nil"/>
              <w:bottom w:val="nil"/>
            </w:tcBorders>
            <w:shd w:val="clear" w:color="auto" w:fill="9BBA58"/>
          </w:tcPr>
          <w:p>
            <w:pPr>
              <w:pStyle w:val="TableParagraph"/>
              <w:spacing w:before="9"/>
              <w:ind w:left="483"/>
              <w:rPr>
                <w:b/>
                <w:sz w:val="22"/>
              </w:rPr>
            </w:pPr>
            <w:r>
              <w:rPr>
                <w:b/>
                <w:color w:val="FFFFFF"/>
                <w:sz w:val="22"/>
              </w:rPr>
              <w:t>Beneficio</w:t>
            </w:r>
            <w:r>
              <w:rPr>
                <w:b/>
                <w:color w:val="FFFFFF"/>
                <w:spacing w:val="-5"/>
                <w:sz w:val="22"/>
              </w:rPr>
              <w:t> </w:t>
            </w:r>
            <w:r>
              <w:rPr>
                <w:b/>
                <w:color w:val="FFFFFF"/>
                <w:sz w:val="22"/>
              </w:rPr>
              <w:t>de</w:t>
            </w:r>
            <w:r>
              <w:rPr>
                <w:b/>
                <w:color w:val="FFFFFF"/>
                <w:spacing w:val="-3"/>
                <w:sz w:val="22"/>
              </w:rPr>
              <w:t> </w:t>
            </w:r>
            <w:r>
              <w:rPr>
                <w:b/>
                <w:color w:val="FFFFFF"/>
                <w:spacing w:val="-4"/>
                <w:sz w:val="22"/>
              </w:rPr>
              <w:t>COBIT</w:t>
            </w:r>
          </w:p>
        </w:tc>
      </w:tr>
      <w:tr>
        <w:trPr>
          <w:trHeight w:val="314" w:hRule="atLeast"/>
        </w:trPr>
        <w:tc>
          <w:tcPr>
            <w:tcW w:w="3192" w:type="dxa"/>
            <w:tcBorders>
              <w:top w:val="nil"/>
              <w:bottom w:val="nil"/>
              <w:right w:val="nil"/>
            </w:tcBorders>
            <w:shd w:val="clear" w:color="auto" w:fill="9BBA58"/>
          </w:tcPr>
          <w:p>
            <w:pPr>
              <w:pStyle w:val="TableParagraph"/>
              <w:ind w:left="0"/>
              <w:rPr>
                <w:sz w:val="22"/>
              </w:rPr>
            </w:pPr>
          </w:p>
        </w:tc>
        <w:tc>
          <w:tcPr>
            <w:tcW w:w="2722" w:type="dxa"/>
            <w:tcBorders>
              <w:top w:val="nil"/>
              <w:left w:val="nil"/>
              <w:bottom w:val="nil"/>
              <w:right w:val="nil"/>
            </w:tcBorders>
            <w:shd w:val="clear" w:color="auto" w:fill="9BBA58"/>
          </w:tcPr>
          <w:p>
            <w:pPr>
              <w:pStyle w:val="TableParagraph"/>
              <w:spacing w:before="19"/>
              <w:ind w:left="234"/>
              <w:rPr>
                <w:b/>
                <w:sz w:val="22"/>
              </w:rPr>
            </w:pPr>
            <w:r>
              <w:rPr>
                <w:b/>
                <w:color w:val="FFFFFF"/>
                <w:sz w:val="22"/>
              </w:rPr>
              <w:t>Interesados </w:t>
            </w:r>
            <w:r>
              <w:rPr>
                <w:b/>
                <w:color w:val="FFFFFF"/>
                <w:spacing w:val="-2"/>
                <w:sz w:val="22"/>
              </w:rPr>
              <w:t>Internos</w:t>
            </w:r>
          </w:p>
        </w:tc>
        <w:tc>
          <w:tcPr>
            <w:tcW w:w="2878" w:type="dxa"/>
            <w:tcBorders>
              <w:top w:val="nil"/>
              <w:left w:val="nil"/>
              <w:bottom w:val="nil"/>
            </w:tcBorders>
            <w:shd w:val="clear" w:color="auto" w:fill="9BBA58"/>
          </w:tcPr>
          <w:p>
            <w:pPr>
              <w:pStyle w:val="TableParagraph"/>
              <w:ind w:left="0"/>
              <w:rPr>
                <w:sz w:val="22"/>
              </w:rPr>
            </w:pPr>
          </w:p>
        </w:tc>
      </w:tr>
      <w:tr>
        <w:trPr>
          <w:trHeight w:val="1450" w:hRule="atLeast"/>
        </w:trPr>
        <w:tc>
          <w:tcPr>
            <w:tcW w:w="3192" w:type="dxa"/>
          </w:tcPr>
          <w:p>
            <w:pPr>
              <w:pStyle w:val="TableParagraph"/>
              <w:spacing w:line="248" w:lineRule="exact"/>
              <w:rPr>
                <w:b/>
                <w:sz w:val="22"/>
              </w:rPr>
            </w:pPr>
            <w:r>
              <w:rPr>
                <w:b/>
                <w:sz w:val="22"/>
              </w:rPr>
              <w:t>Partners</w:t>
            </w:r>
            <w:r>
              <w:rPr>
                <w:b/>
                <w:spacing w:val="-2"/>
                <w:sz w:val="22"/>
              </w:rPr>
              <w:t> </w:t>
            </w:r>
            <w:r>
              <w:rPr>
                <w:b/>
                <w:sz w:val="22"/>
              </w:rPr>
              <w:t>del</w:t>
            </w:r>
            <w:r>
              <w:rPr>
                <w:b/>
                <w:spacing w:val="-2"/>
                <w:sz w:val="22"/>
              </w:rPr>
              <w:t> Negocio</w:t>
            </w:r>
          </w:p>
        </w:tc>
        <w:tc>
          <w:tcPr>
            <w:tcW w:w="2722" w:type="dxa"/>
          </w:tcPr>
          <w:p>
            <w:pPr>
              <w:pStyle w:val="TableParagraph"/>
              <w:ind w:left="0"/>
              <w:rPr>
                <w:sz w:val="22"/>
              </w:rPr>
            </w:pPr>
          </w:p>
        </w:tc>
        <w:tc>
          <w:tcPr>
            <w:tcW w:w="2878" w:type="dxa"/>
          </w:tcPr>
          <w:p>
            <w:pPr>
              <w:pStyle w:val="TableParagraph"/>
              <w:spacing w:line="276" w:lineRule="auto"/>
              <w:ind w:left="103" w:right="105"/>
              <w:jc w:val="both"/>
              <w:rPr>
                <w:sz w:val="22"/>
              </w:rPr>
            </w:pPr>
            <w:r>
              <w:rPr>
                <w:sz w:val="22"/>
              </w:rPr>
              <w:t>Ayudan a asegurar que las operaciones de los Partners del negocio son seguras, confiables</w:t>
            </w:r>
            <w:r>
              <w:rPr>
                <w:spacing w:val="6"/>
                <w:sz w:val="22"/>
              </w:rPr>
              <w:t> </w:t>
            </w:r>
            <w:r>
              <w:rPr>
                <w:sz w:val="22"/>
              </w:rPr>
              <w:t>y</w:t>
            </w:r>
            <w:r>
              <w:rPr>
                <w:spacing w:val="2"/>
                <w:sz w:val="22"/>
              </w:rPr>
              <w:t> </w:t>
            </w:r>
            <w:r>
              <w:rPr>
                <w:sz w:val="22"/>
              </w:rPr>
              <w:t>que</w:t>
            </w:r>
            <w:r>
              <w:rPr>
                <w:spacing w:val="9"/>
                <w:sz w:val="22"/>
              </w:rPr>
              <w:t> </w:t>
            </w:r>
            <w:r>
              <w:rPr>
                <w:sz w:val="22"/>
              </w:rPr>
              <w:t>cumplen</w:t>
            </w:r>
            <w:r>
              <w:rPr>
                <w:spacing w:val="2"/>
                <w:sz w:val="22"/>
              </w:rPr>
              <w:t> </w:t>
            </w:r>
            <w:r>
              <w:rPr>
                <w:spacing w:val="-5"/>
                <w:sz w:val="22"/>
              </w:rPr>
              <w:t>con</w:t>
            </w:r>
          </w:p>
          <w:p>
            <w:pPr>
              <w:pStyle w:val="TableParagraph"/>
              <w:ind w:left="103"/>
              <w:jc w:val="both"/>
              <w:rPr>
                <w:sz w:val="22"/>
              </w:rPr>
            </w:pPr>
            <w:r>
              <w:rPr>
                <w:sz w:val="22"/>
              </w:rPr>
              <w:t>las </w:t>
            </w:r>
            <w:r>
              <w:rPr>
                <w:spacing w:val="-2"/>
                <w:sz w:val="22"/>
              </w:rPr>
              <w:t>regulaciones</w:t>
            </w:r>
          </w:p>
        </w:tc>
      </w:tr>
      <w:tr>
        <w:trPr>
          <w:trHeight w:val="1455" w:hRule="atLeast"/>
        </w:trPr>
        <w:tc>
          <w:tcPr>
            <w:tcW w:w="3192" w:type="dxa"/>
          </w:tcPr>
          <w:p>
            <w:pPr>
              <w:pStyle w:val="TableParagraph"/>
              <w:rPr>
                <w:b/>
                <w:sz w:val="22"/>
              </w:rPr>
            </w:pPr>
            <w:r>
              <w:rPr>
                <w:b/>
                <w:sz w:val="22"/>
              </w:rPr>
              <w:t>Vendedores</w:t>
            </w:r>
            <w:r>
              <w:rPr>
                <w:b/>
                <w:spacing w:val="-4"/>
                <w:sz w:val="22"/>
              </w:rPr>
              <w:t> </w:t>
            </w:r>
            <w:r>
              <w:rPr>
                <w:b/>
                <w:sz w:val="22"/>
              </w:rPr>
              <w:t>de</w:t>
            </w:r>
            <w:r>
              <w:rPr>
                <w:b/>
                <w:spacing w:val="-2"/>
                <w:sz w:val="22"/>
              </w:rPr>
              <w:t> Tecnologías</w:t>
            </w:r>
          </w:p>
        </w:tc>
        <w:tc>
          <w:tcPr>
            <w:tcW w:w="2722" w:type="dxa"/>
          </w:tcPr>
          <w:p>
            <w:pPr>
              <w:pStyle w:val="TableParagraph"/>
              <w:ind w:left="104"/>
              <w:rPr>
                <w:sz w:val="22"/>
              </w:rPr>
            </w:pPr>
            <w:r>
              <w:rPr>
                <w:sz w:val="22"/>
              </w:rPr>
              <w:t>Vendedores</w:t>
            </w:r>
            <w:r>
              <w:rPr>
                <w:spacing w:val="-1"/>
                <w:sz w:val="22"/>
              </w:rPr>
              <w:t> </w:t>
            </w:r>
            <w:r>
              <w:rPr>
                <w:sz w:val="22"/>
              </w:rPr>
              <w:t>de</w:t>
            </w:r>
            <w:r>
              <w:rPr>
                <w:spacing w:val="-1"/>
                <w:sz w:val="22"/>
              </w:rPr>
              <w:t> </w:t>
            </w:r>
            <w:r>
              <w:rPr>
                <w:spacing w:val="-2"/>
                <w:sz w:val="22"/>
              </w:rPr>
              <w:t>Tecnologías</w:t>
            </w:r>
          </w:p>
        </w:tc>
        <w:tc>
          <w:tcPr>
            <w:tcW w:w="2878" w:type="dxa"/>
          </w:tcPr>
          <w:p>
            <w:pPr>
              <w:pStyle w:val="TableParagraph"/>
              <w:spacing w:line="276" w:lineRule="auto"/>
              <w:ind w:left="103" w:right="108"/>
              <w:jc w:val="both"/>
              <w:rPr>
                <w:sz w:val="22"/>
              </w:rPr>
            </w:pPr>
            <w:r>
              <w:rPr>
                <w:sz w:val="22"/>
              </w:rPr>
              <w:t>Ayudan a asegurar que las operaciones</w:t>
            </w:r>
            <w:r>
              <w:rPr>
                <w:spacing w:val="-14"/>
                <w:sz w:val="22"/>
              </w:rPr>
              <w:t> </w:t>
            </w:r>
            <w:r>
              <w:rPr>
                <w:sz w:val="22"/>
              </w:rPr>
              <w:t>de</w:t>
            </w:r>
            <w:r>
              <w:rPr>
                <w:spacing w:val="-14"/>
                <w:sz w:val="22"/>
              </w:rPr>
              <w:t> </w:t>
            </w:r>
            <w:r>
              <w:rPr>
                <w:sz w:val="22"/>
              </w:rPr>
              <w:t>los</w:t>
            </w:r>
            <w:r>
              <w:rPr>
                <w:spacing w:val="-14"/>
                <w:sz w:val="22"/>
              </w:rPr>
              <w:t> </w:t>
            </w:r>
            <w:r>
              <w:rPr>
                <w:sz w:val="22"/>
              </w:rPr>
              <w:t>vendedores de TI son seguras, confiables que</w:t>
            </w:r>
            <w:r>
              <w:rPr>
                <w:spacing w:val="57"/>
                <w:sz w:val="22"/>
              </w:rPr>
              <w:t>   </w:t>
            </w:r>
            <w:r>
              <w:rPr>
                <w:sz w:val="22"/>
              </w:rPr>
              <w:t>cumplen</w:t>
            </w:r>
            <w:r>
              <w:rPr>
                <w:spacing w:val="58"/>
                <w:sz w:val="22"/>
              </w:rPr>
              <w:t>   </w:t>
            </w:r>
            <w:r>
              <w:rPr>
                <w:sz w:val="22"/>
              </w:rPr>
              <w:t>con</w:t>
            </w:r>
            <w:r>
              <w:rPr>
                <w:spacing w:val="57"/>
                <w:sz w:val="22"/>
              </w:rPr>
              <w:t>   </w:t>
            </w:r>
            <w:r>
              <w:rPr>
                <w:spacing w:val="-5"/>
                <w:sz w:val="22"/>
              </w:rPr>
              <w:t>las</w:t>
            </w:r>
          </w:p>
          <w:p>
            <w:pPr>
              <w:pStyle w:val="TableParagraph"/>
              <w:spacing w:before="1"/>
              <w:ind w:left="103"/>
              <w:rPr>
                <w:sz w:val="22"/>
              </w:rPr>
            </w:pPr>
            <w:r>
              <w:rPr>
                <w:spacing w:val="-2"/>
                <w:sz w:val="22"/>
              </w:rPr>
              <w:t>regulaciones</w:t>
            </w:r>
          </w:p>
        </w:tc>
      </w:tr>
    </w:tbl>
    <w:p>
      <w:pPr>
        <w:spacing w:before="6"/>
        <w:ind w:left="3502" w:right="3765" w:firstLine="3"/>
        <w:jc w:val="center"/>
        <w:rPr>
          <w:i/>
          <w:sz w:val="20"/>
        </w:rPr>
      </w:pPr>
      <w:bookmarkStart w:name="_bookmark60" w:id="91"/>
      <w:bookmarkEnd w:id="91"/>
      <w:r>
        <w:rPr/>
      </w:r>
      <w:r>
        <w:rPr>
          <w:i/>
          <w:sz w:val="20"/>
        </w:rPr>
        <w:t>Tabla 6. Interesados de COBIT. Fuente:</w:t>
      </w:r>
      <w:r>
        <w:rPr>
          <w:i/>
          <w:spacing w:val="-10"/>
          <w:sz w:val="20"/>
        </w:rPr>
        <w:t> </w:t>
      </w:r>
      <w:r>
        <w:rPr>
          <w:i/>
          <w:sz w:val="20"/>
        </w:rPr>
        <w:t>Adaptado</w:t>
      </w:r>
      <w:r>
        <w:rPr>
          <w:i/>
          <w:spacing w:val="-12"/>
          <w:sz w:val="20"/>
        </w:rPr>
        <w:t> </w:t>
      </w:r>
      <w:r>
        <w:rPr>
          <w:i/>
          <w:sz w:val="20"/>
        </w:rPr>
        <w:t>de</w:t>
      </w:r>
      <w:r>
        <w:rPr>
          <w:i/>
          <w:spacing w:val="-10"/>
          <w:sz w:val="20"/>
        </w:rPr>
        <w:t> </w:t>
      </w:r>
      <w:r>
        <w:rPr>
          <w:i/>
          <w:sz w:val="20"/>
        </w:rPr>
        <w:t>COBIT</w:t>
      </w:r>
      <w:r>
        <w:rPr>
          <w:i/>
          <w:spacing w:val="-13"/>
          <w:sz w:val="20"/>
        </w:rPr>
        <w:t> </w:t>
      </w:r>
      <w:r>
        <w:rPr>
          <w:i/>
          <w:sz w:val="20"/>
        </w:rPr>
        <w:t>2019.</w:t>
      </w:r>
    </w:p>
    <w:p>
      <w:pPr>
        <w:pStyle w:val="BodyText"/>
        <w:rPr>
          <w:i/>
        </w:rPr>
      </w:pPr>
    </w:p>
    <w:p>
      <w:pPr>
        <w:pStyle w:val="BodyText"/>
        <w:spacing w:before="239"/>
        <w:rPr>
          <w:i/>
        </w:rPr>
      </w:pPr>
    </w:p>
    <w:p>
      <w:pPr>
        <w:pStyle w:val="Heading2"/>
        <w:tabs>
          <w:tab w:pos="720" w:val="left" w:leader="none"/>
        </w:tabs>
        <w:ind w:left="2"/>
      </w:pPr>
      <w:r>
        <w:rPr>
          <w:b w:val="0"/>
        </w:rPr>
        <w:drawing>
          <wp:inline distT="0" distB="0" distL="0" distR="0">
            <wp:extent cx="296812" cy="109537"/>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74"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7.3.3 Principios de COBIT" w:id="92"/>
      <w:bookmarkEnd w:id="92"/>
      <w:r>
        <w:rPr>
          <w:b w:val="0"/>
          <w:sz w:val="20"/>
        </w:rPr>
      </w:r>
      <w:bookmarkStart w:name="_bookmark61" w:id="93"/>
      <w:bookmarkEnd w:id="93"/>
      <w:r>
        <w:rPr>
          <w:b w:val="0"/>
          <w:sz w:val="20"/>
        </w:rPr>
      </w:r>
      <w:r>
        <w:rPr/>
        <w:t>Principios</w:t>
      </w:r>
      <w:r>
        <w:rPr>
          <w:spacing w:val="-4"/>
        </w:rPr>
        <w:t> </w:t>
      </w:r>
      <w:r>
        <w:rPr/>
        <w:t>de</w:t>
      </w:r>
      <w:r>
        <w:rPr>
          <w:spacing w:val="-6"/>
        </w:rPr>
        <w:t> </w:t>
      </w:r>
      <w:r>
        <w:rPr>
          <w:spacing w:val="-2"/>
        </w:rPr>
        <w:t>COBIT</w:t>
      </w:r>
    </w:p>
    <w:p>
      <w:pPr>
        <w:pStyle w:val="BodyText"/>
        <w:rPr>
          <w:b/>
        </w:rPr>
      </w:pPr>
    </w:p>
    <w:p>
      <w:pPr>
        <w:pStyle w:val="BodyText"/>
        <w:spacing w:before="269"/>
        <w:rPr>
          <w:b/>
        </w:rPr>
      </w:pPr>
    </w:p>
    <w:p>
      <w:pPr>
        <w:pStyle w:val="BodyText"/>
        <w:ind w:left="721"/>
      </w:pPr>
      <w:r>
        <w:rPr/>
        <w:t>COBIT</w:t>
      </w:r>
      <w:r>
        <w:rPr>
          <w:spacing w:val="14"/>
        </w:rPr>
        <w:t> </w:t>
      </w:r>
      <w:r>
        <w:rPr/>
        <w:t>2019</w:t>
      </w:r>
      <w:r>
        <w:rPr>
          <w:spacing w:val="19"/>
        </w:rPr>
        <w:t> </w:t>
      </w:r>
      <w:r>
        <w:rPr/>
        <w:t>(ISACA,</w:t>
      </w:r>
      <w:r>
        <w:rPr>
          <w:spacing w:val="18"/>
        </w:rPr>
        <w:t> </w:t>
      </w:r>
      <w:r>
        <w:rPr/>
        <w:t>2019)</w:t>
      </w:r>
      <w:r>
        <w:rPr>
          <w:spacing w:val="24"/>
        </w:rPr>
        <w:t> </w:t>
      </w:r>
      <w:r>
        <w:rPr/>
        <w:t>fue</w:t>
      </w:r>
      <w:r>
        <w:rPr>
          <w:spacing w:val="16"/>
        </w:rPr>
        <w:t> </w:t>
      </w:r>
      <w:r>
        <w:rPr/>
        <w:t>desarrollado</w:t>
      </w:r>
      <w:r>
        <w:rPr>
          <w:spacing w:val="13"/>
        </w:rPr>
        <w:t> </w:t>
      </w:r>
      <w:r>
        <w:rPr/>
        <w:t>basado</w:t>
      </w:r>
      <w:r>
        <w:rPr>
          <w:spacing w:val="12"/>
        </w:rPr>
        <w:t> </w:t>
      </w:r>
      <w:r>
        <w:rPr/>
        <w:t>en</w:t>
      </w:r>
      <w:r>
        <w:rPr>
          <w:spacing w:val="13"/>
        </w:rPr>
        <w:t> </w:t>
      </w:r>
      <w:r>
        <w:rPr/>
        <w:t>seis</w:t>
      </w:r>
      <w:r>
        <w:rPr>
          <w:spacing w:val="19"/>
        </w:rPr>
        <w:t> </w:t>
      </w:r>
      <w:r>
        <w:rPr/>
        <w:t>(6)</w:t>
      </w:r>
      <w:r>
        <w:rPr>
          <w:spacing w:val="18"/>
        </w:rPr>
        <w:t> </w:t>
      </w:r>
      <w:r>
        <w:rPr/>
        <w:t>principios</w:t>
      </w:r>
      <w:r>
        <w:rPr>
          <w:spacing w:val="19"/>
        </w:rPr>
        <w:t> </w:t>
      </w:r>
      <w:r>
        <w:rPr/>
        <w:t>de</w:t>
      </w:r>
      <w:r>
        <w:rPr>
          <w:spacing w:val="17"/>
        </w:rPr>
        <w:t> </w:t>
      </w:r>
      <w:r>
        <w:rPr>
          <w:spacing w:val="-2"/>
        </w:rPr>
        <w:t>gobierno</w:t>
      </w:r>
    </w:p>
    <w:p>
      <w:pPr>
        <w:pStyle w:val="BodyText"/>
        <w:spacing w:before="3"/>
      </w:pPr>
    </w:p>
    <w:p>
      <w:pPr>
        <w:pStyle w:val="BodyText"/>
      </w:pPr>
      <w:r>
        <w:rPr/>
        <w:t>que</w:t>
      </w:r>
      <w:r>
        <w:rPr>
          <w:spacing w:val="-4"/>
        </w:rPr>
        <w:t> </w:t>
      </w:r>
      <w:r>
        <w:rPr/>
        <w:t>se</w:t>
      </w:r>
      <w:r>
        <w:rPr>
          <w:spacing w:val="-1"/>
        </w:rPr>
        <w:t> </w:t>
      </w:r>
      <w:r>
        <w:rPr/>
        <w:t>espera</w:t>
      </w:r>
      <w:r>
        <w:rPr>
          <w:spacing w:val="-1"/>
        </w:rPr>
        <w:t> </w:t>
      </w:r>
      <w:r>
        <w:rPr/>
        <w:t>garanticen</w:t>
      </w:r>
      <w:r>
        <w:rPr>
          <w:spacing w:val="-5"/>
        </w:rPr>
        <w:t> </w:t>
      </w:r>
      <w:r>
        <w:rPr/>
        <w:t>que</w:t>
      </w:r>
      <w:r>
        <w:rPr>
          <w:spacing w:val="-1"/>
        </w:rPr>
        <w:t> </w:t>
      </w:r>
      <w:r>
        <w:rPr/>
        <w:t>un</w:t>
      </w:r>
      <w:r>
        <w:rPr>
          <w:spacing w:val="-6"/>
        </w:rPr>
        <w:t> </w:t>
      </w:r>
      <w:r>
        <w:rPr/>
        <w:t>sistema</w:t>
      </w:r>
      <w:r>
        <w:rPr>
          <w:spacing w:val="-1"/>
        </w:rPr>
        <w:t> </w:t>
      </w:r>
      <w:r>
        <w:rPr/>
        <w:t>de</w:t>
      </w:r>
      <w:r>
        <w:rPr>
          <w:spacing w:val="-1"/>
        </w:rPr>
        <w:t> </w:t>
      </w:r>
      <w:r>
        <w:rPr/>
        <w:t>Gobierno</w:t>
      </w:r>
      <w:r>
        <w:rPr>
          <w:spacing w:val="1"/>
        </w:rPr>
        <w:t> </w:t>
      </w:r>
      <w:r>
        <w:rPr/>
        <w:t>de</w:t>
      </w:r>
      <w:r>
        <w:rPr>
          <w:spacing w:val="-1"/>
        </w:rPr>
        <w:t> </w:t>
      </w:r>
      <w:r>
        <w:rPr/>
        <w:t>TI</w:t>
      </w:r>
      <w:r>
        <w:rPr>
          <w:spacing w:val="-5"/>
        </w:rPr>
        <w:t> </w:t>
      </w:r>
      <w:r>
        <w:rPr/>
        <w:t>sea</w:t>
      </w:r>
      <w:r>
        <w:rPr>
          <w:spacing w:val="-1"/>
        </w:rPr>
        <w:t> </w:t>
      </w:r>
      <w:r>
        <w:rPr>
          <w:spacing w:val="-2"/>
        </w:rPr>
        <w:t>exitoso:</w:t>
      </w:r>
    </w:p>
    <w:p>
      <w:pPr>
        <w:pStyle w:val="BodyText"/>
      </w:pPr>
    </w:p>
    <w:p>
      <w:pPr>
        <w:pStyle w:val="BodyText"/>
      </w:pPr>
    </w:p>
    <w:p>
      <w:pPr>
        <w:pStyle w:val="BodyText"/>
        <w:spacing w:before="2"/>
      </w:pPr>
    </w:p>
    <w:p>
      <w:pPr>
        <w:pStyle w:val="ListParagraph"/>
        <w:numPr>
          <w:ilvl w:val="0"/>
          <w:numId w:val="35"/>
        </w:numPr>
        <w:tabs>
          <w:tab w:pos="360" w:val="left" w:leader="none"/>
        </w:tabs>
        <w:spacing w:line="477" w:lineRule="auto" w:before="0" w:after="0"/>
        <w:ind w:left="360" w:right="724" w:hanging="360"/>
        <w:jc w:val="both"/>
        <w:rPr>
          <w:sz w:val="24"/>
        </w:rPr>
      </w:pPr>
      <w:r>
        <w:rPr>
          <w:b/>
          <w:i/>
          <w:sz w:val="24"/>
        </w:rPr>
        <w:t>Proveer Valor a los Interesados: </w:t>
      </w:r>
      <w:r>
        <w:rPr>
          <w:sz w:val="24"/>
        </w:rPr>
        <w:t>El valor refleja un balance entre los beneficios, riesgos y recursos; las empresas necesitan una estrategia accionable y un sistema de gobernanza para lograr dicho valor.</w:t>
      </w:r>
    </w:p>
    <w:p>
      <w:pPr>
        <w:pStyle w:val="ListParagraph"/>
        <w:numPr>
          <w:ilvl w:val="0"/>
          <w:numId w:val="35"/>
        </w:numPr>
        <w:tabs>
          <w:tab w:pos="360" w:val="left" w:leader="none"/>
        </w:tabs>
        <w:spacing w:line="480" w:lineRule="auto" w:before="8" w:after="0"/>
        <w:ind w:left="360" w:right="716" w:hanging="360"/>
        <w:jc w:val="both"/>
        <w:rPr>
          <w:sz w:val="24"/>
        </w:rPr>
      </w:pPr>
      <w:r>
        <w:rPr>
          <w:b/>
          <w:i/>
          <w:sz w:val="24"/>
        </w:rPr>
        <w:t>Enfoque Holístico: </w:t>
      </w:r>
      <w:r>
        <w:rPr>
          <w:sz w:val="24"/>
        </w:rPr>
        <w:t>Enfoque holístico para lograr que las áreas de TI dejen de ser vistas solo como elementos aislados de hardware y software. COBIT permite satisfacer las necesidades de</w:t>
      </w:r>
      <w:r>
        <w:rPr>
          <w:spacing w:val="-5"/>
          <w:sz w:val="24"/>
        </w:rPr>
        <w:t> </w:t>
      </w:r>
      <w:r>
        <w:rPr>
          <w:sz w:val="24"/>
        </w:rPr>
        <w:t>todas</w:t>
      </w:r>
      <w:r>
        <w:rPr>
          <w:spacing w:val="-3"/>
          <w:sz w:val="24"/>
        </w:rPr>
        <w:t> </w:t>
      </w:r>
      <w:r>
        <w:rPr>
          <w:sz w:val="24"/>
        </w:rPr>
        <w:t>las</w:t>
      </w:r>
      <w:r>
        <w:rPr>
          <w:spacing w:val="-3"/>
          <w:sz w:val="24"/>
        </w:rPr>
        <w:t> </w:t>
      </w:r>
      <w:r>
        <w:rPr>
          <w:sz w:val="24"/>
        </w:rPr>
        <w:t>áreas</w:t>
      </w:r>
      <w:r>
        <w:rPr>
          <w:spacing w:val="-3"/>
          <w:sz w:val="24"/>
        </w:rPr>
        <w:t> </w:t>
      </w:r>
      <w:r>
        <w:rPr>
          <w:sz w:val="24"/>
        </w:rPr>
        <w:t>en</w:t>
      </w:r>
      <w:r>
        <w:rPr>
          <w:spacing w:val="-9"/>
          <w:sz w:val="24"/>
        </w:rPr>
        <w:t> </w:t>
      </w:r>
      <w:r>
        <w:rPr>
          <w:sz w:val="24"/>
        </w:rPr>
        <w:t>términos</w:t>
      </w:r>
      <w:r>
        <w:rPr>
          <w:spacing w:val="-3"/>
          <w:sz w:val="24"/>
        </w:rPr>
        <w:t> </w:t>
      </w:r>
      <w:r>
        <w:rPr>
          <w:sz w:val="24"/>
        </w:rPr>
        <w:t>de</w:t>
      </w:r>
      <w:r>
        <w:rPr>
          <w:spacing w:val="-5"/>
          <w:sz w:val="24"/>
        </w:rPr>
        <w:t> </w:t>
      </w:r>
      <w:r>
        <w:rPr>
          <w:sz w:val="24"/>
        </w:rPr>
        <w:t>tecnología.</w:t>
      </w:r>
      <w:r>
        <w:rPr>
          <w:spacing w:val="-4"/>
          <w:sz w:val="24"/>
        </w:rPr>
        <w:t> </w:t>
      </w:r>
      <w:r>
        <w:rPr>
          <w:sz w:val="24"/>
        </w:rPr>
        <w:t>COBIT</w:t>
      </w:r>
      <w:r>
        <w:rPr>
          <w:spacing w:val="-1"/>
          <w:sz w:val="24"/>
        </w:rPr>
        <w:t> </w:t>
      </w:r>
      <w:r>
        <w:rPr>
          <w:sz w:val="24"/>
        </w:rPr>
        <w:t>trabaja</w:t>
      </w:r>
      <w:r>
        <w:rPr>
          <w:spacing w:val="-5"/>
          <w:sz w:val="24"/>
        </w:rPr>
        <w:t> </w:t>
      </w:r>
      <w:r>
        <w:rPr>
          <w:sz w:val="24"/>
        </w:rPr>
        <w:t>con</w:t>
      </w:r>
      <w:r>
        <w:rPr>
          <w:spacing w:val="-9"/>
          <w:sz w:val="24"/>
        </w:rPr>
        <w:t> </w:t>
      </w:r>
      <w:r>
        <w:rPr>
          <w:sz w:val="24"/>
        </w:rPr>
        <w:t>diferentes</w:t>
      </w:r>
      <w:r>
        <w:rPr>
          <w:spacing w:val="-3"/>
          <w:sz w:val="24"/>
        </w:rPr>
        <w:t> </w:t>
      </w:r>
      <w:r>
        <w:rPr>
          <w:sz w:val="24"/>
        </w:rPr>
        <w:t>tipos</w:t>
      </w:r>
      <w:r>
        <w:rPr>
          <w:spacing w:val="-3"/>
          <w:sz w:val="24"/>
        </w:rPr>
        <w:t> </w:t>
      </w:r>
      <w:r>
        <w:rPr>
          <w:sz w:val="24"/>
        </w:rPr>
        <w:t>de</w:t>
      </w:r>
      <w:r>
        <w:rPr>
          <w:spacing w:val="-5"/>
          <w:sz w:val="24"/>
        </w:rPr>
        <w:t> </w:t>
      </w:r>
      <w:r>
        <w:rPr>
          <w:sz w:val="24"/>
        </w:rPr>
        <w:t>elementos que trabajan como un todo, de una manera holística.</w:t>
      </w:r>
    </w:p>
    <w:p>
      <w:pPr>
        <w:pStyle w:val="ListParagraph"/>
        <w:spacing w:after="0" w:line="480" w:lineRule="auto"/>
        <w:jc w:val="both"/>
        <w:rPr>
          <w:sz w:val="24"/>
        </w:rPr>
        <w:sectPr>
          <w:pgSz w:w="12240" w:h="15840"/>
          <w:pgMar w:header="762" w:footer="0" w:top="1380" w:bottom="280" w:left="1440" w:right="720"/>
        </w:sectPr>
      </w:pPr>
    </w:p>
    <w:p>
      <w:pPr>
        <w:pStyle w:val="ListParagraph"/>
        <w:numPr>
          <w:ilvl w:val="0"/>
          <w:numId w:val="35"/>
        </w:numPr>
        <w:tabs>
          <w:tab w:pos="360" w:val="left" w:leader="none"/>
        </w:tabs>
        <w:spacing w:line="480" w:lineRule="auto" w:before="87" w:after="0"/>
        <w:ind w:left="360" w:right="719" w:hanging="360"/>
        <w:jc w:val="both"/>
        <w:rPr>
          <w:sz w:val="24"/>
        </w:rPr>
      </w:pPr>
      <w:r>
        <w:rPr>
          <w:b/>
          <w:i/>
          <w:sz w:val="24"/>
        </w:rPr>
        <w:t>Un</w:t>
      </w:r>
      <w:r>
        <w:rPr>
          <w:b/>
          <w:i/>
          <w:spacing w:val="-15"/>
          <w:sz w:val="24"/>
        </w:rPr>
        <w:t> </w:t>
      </w:r>
      <w:r>
        <w:rPr>
          <w:b/>
          <w:i/>
          <w:sz w:val="24"/>
        </w:rPr>
        <w:t>Sistema</w:t>
      </w:r>
      <w:r>
        <w:rPr>
          <w:b/>
          <w:i/>
          <w:spacing w:val="-12"/>
          <w:sz w:val="24"/>
        </w:rPr>
        <w:t> </w:t>
      </w:r>
      <w:r>
        <w:rPr>
          <w:b/>
          <w:i/>
          <w:sz w:val="24"/>
        </w:rPr>
        <w:t>de</w:t>
      </w:r>
      <w:r>
        <w:rPr>
          <w:b/>
          <w:i/>
          <w:spacing w:val="-14"/>
          <w:sz w:val="24"/>
        </w:rPr>
        <w:t> </w:t>
      </w:r>
      <w:r>
        <w:rPr>
          <w:b/>
          <w:i/>
          <w:sz w:val="24"/>
        </w:rPr>
        <w:t>Gobierno</w:t>
      </w:r>
      <w:r>
        <w:rPr>
          <w:b/>
          <w:i/>
          <w:spacing w:val="-13"/>
          <w:sz w:val="24"/>
        </w:rPr>
        <w:t> </w:t>
      </w:r>
      <w:r>
        <w:rPr>
          <w:b/>
          <w:i/>
          <w:sz w:val="24"/>
        </w:rPr>
        <w:t>Dinámico:</w:t>
      </w:r>
      <w:r>
        <w:rPr>
          <w:b/>
          <w:i/>
          <w:spacing w:val="-8"/>
          <w:sz w:val="24"/>
        </w:rPr>
        <w:t> </w:t>
      </w:r>
      <w:r>
        <w:rPr>
          <w:sz w:val="24"/>
        </w:rPr>
        <w:t>Cada</w:t>
      </w:r>
      <w:r>
        <w:rPr>
          <w:spacing w:val="-14"/>
          <w:sz w:val="24"/>
        </w:rPr>
        <w:t> </w:t>
      </w:r>
      <w:r>
        <w:rPr>
          <w:sz w:val="24"/>
        </w:rPr>
        <w:t>vez</w:t>
      </w:r>
      <w:r>
        <w:rPr>
          <w:spacing w:val="-9"/>
          <w:sz w:val="24"/>
        </w:rPr>
        <w:t> </w:t>
      </w:r>
      <w:r>
        <w:rPr>
          <w:sz w:val="24"/>
        </w:rPr>
        <w:t>que</w:t>
      </w:r>
      <w:r>
        <w:rPr>
          <w:spacing w:val="-14"/>
          <w:sz w:val="24"/>
        </w:rPr>
        <w:t> </w:t>
      </w:r>
      <w:r>
        <w:rPr>
          <w:sz w:val="24"/>
        </w:rPr>
        <w:t>se</w:t>
      </w:r>
      <w:r>
        <w:rPr>
          <w:spacing w:val="-9"/>
          <w:sz w:val="24"/>
        </w:rPr>
        <w:t> </w:t>
      </w:r>
      <w:r>
        <w:rPr>
          <w:sz w:val="24"/>
        </w:rPr>
        <w:t>realiza</w:t>
      </w:r>
      <w:r>
        <w:rPr>
          <w:spacing w:val="-14"/>
          <w:sz w:val="24"/>
        </w:rPr>
        <w:t> </w:t>
      </w:r>
      <w:r>
        <w:rPr>
          <w:sz w:val="24"/>
        </w:rPr>
        <w:t>un</w:t>
      </w:r>
      <w:r>
        <w:rPr>
          <w:spacing w:val="-13"/>
          <w:sz w:val="24"/>
        </w:rPr>
        <w:t> </w:t>
      </w:r>
      <w:r>
        <w:rPr>
          <w:sz w:val="24"/>
        </w:rPr>
        <w:t>cambio</w:t>
      </w:r>
      <w:r>
        <w:rPr>
          <w:spacing w:val="-13"/>
          <w:sz w:val="24"/>
        </w:rPr>
        <w:t> </w:t>
      </w:r>
      <w:r>
        <w:rPr>
          <w:sz w:val="24"/>
        </w:rPr>
        <w:t>sustancial</w:t>
      </w:r>
      <w:r>
        <w:rPr>
          <w:spacing w:val="-15"/>
          <w:sz w:val="24"/>
        </w:rPr>
        <w:t> </w:t>
      </w:r>
      <w:r>
        <w:rPr>
          <w:sz w:val="24"/>
        </w:rPr>
        <w:t>por</w:t>
      </w:r>
      <w:r>
        <w:rPr>
          <w:spacing w:val="-12"/>
          <w:sz w:val="24"/>
        </w:rPr>
        <w:t> </w:t>
      </w:r>
      <w:r>
        <w:rPr>
          <w:sz w:val="24"/>
        </w:rPr>
        <w:t>ejemplo en la estrategia o en la tecnología, el impacto debe tenerse en cuenta. Un sistema de Gobernanza de TI dinámico va a permitir su supervivencia en el tiempo.</w:t>
      </w:r>
    </w:p>
    <w:p>
      <w:pPr>
        <w:pStyle w:val="ListParagraph"/>
        <w:numPr>
          <w:ilvl w:val="0"/>
          <w:numId w:val="35"/>
        </w:numPr>
        <w:tabs>
          <w:tab w:pos="360" w:val="left" w:leader="none"/>
        </w:tabs>
        <w:spacing w:line="477" w:lineRule="auto" w:before="0" w:after="0"/>
        <w:ind w:left="360" w:right="724" w:hanging="360"/>
        <w:jc w:val="both"/>
        <w:rPr>
          <w:sz w:val="24"/>
        </w:rPr>
      </w:pPr>
      <w:r>
        <w:rPr>
          <w:b/>
          <w:i/>
          <w:sz w:val="24"/>
        </w:rPr>
        <w:t>Gobierno claramente distinto de Gestión de TI: </w:t>
      </w:r>
      <w:r>
        <w:rPr>
          <w:sz w:val="24"/>
        </w:rPr>
        <w:t>Un sistema de Gobierno debe claramente distinguir sus actividades y estructuras de Gobierno y de Gestión de TI.</w:t>
      </w:r>
    </w:p>
    <w:p>
      <w:pPr>
        <w:pStyle w:val="ListParagraph"/>
        <w:numPr>
          <w:ilvl w:val="0"/>
          <w:numId w:val="35"/>
        </w:numPr>
        <w:tabs>
          <w:tab w:pos="360" w:val="left" w:leader="none"/>
        </w:tabs>
        <w:spacing w:line="477" w:lineRule="auto" w:before="7" w:after="0"/>
        <w:ind w:left="360" w:right="719" w:hanging="360"/>
        <w:jc w:val="both"/>
        <w:rPr>
          <w:sz w:val="24"/>
        </w:rPr>
      </w:pPr>
      <w:r>
        <w:rPr>
          <w:b/>
          <w:i/>
          <w:sz w:val="24"/>
        </w:rPr>
        <w:t>Un sistema de Gobierno a la</w:t>
      </w:r>
      <w:r>
        <w:rPr>
          <w:b/>
          <w:i/>
          <w:spacing w:val="-4"/>
          <w:sz w:val="24"/>
        </w:rPr>
        <w:t> </w:t>
      </w:r>
      <w:r>
        <w:rPr>
          <w:b/>
          <w:i/>
          <w:sz w:val="24"/>
        </w:rPr>
        <w:t>medida de la empresa: </w:t>
      </w:r>
      <w:r>
        <w:rPr>
          <w:sz w:val="24"/>
        </w:rPr>
        <w:t>Usando una serie de factores de diseño como parámetros para personalizar y priorizar los componentes de Gobierno de TI.</w:t>
      </w:r>
    </w:p>
    <w:p>
      <w:pPr>
        <w:pStyle w:val="ListParagraph"/>
        <w:numPr>
          <w:ilvl w:val="0"/>
          <w:numId w:val="35"/>
        </w:numPr>
        <w:tabs>
          <w:tab w:pos="360" w:val="left" w:leader="none"/>
        </w:tabs>
        <w:spacing w:line="477" w:lineRule="auto" w:before="6" w:after="0"/>
        <w:ind w:left="360" w:right="724" w:hanging="360"/>
        <w:jc w:val="both"/>
        <w:rPr>
          <w:sz w:val="24"/>
        </w:rPr>
      </w:pPr>
      <w:r>
        <w:rPr>
          <w:b/>
          <w:i/>
          <w:spacing w:val="-2"/>
          <w:sz w:val="24"/>
        </w:rPr>
        <w:t>Un</w:t>
      </w:r>
      <w:r>
        <w:rPr>
          <w:b/>
          <w:i/>
          <w:spacing w:val="-7"/>
          <w:sz w:val="24"/>
        </w:rPr>
        <w:t> </w:t>
      </w:r>
      <w:r>
        <w:rPr>
          <w:b/>
          <w:i/>
          <w:spacing w:val="-2"/>
          <w:sz w:val="24"/>
        </w:rPr>
        <w:t>sistema</w:t>
      </w:r>
      <w:r>
        <w:rPr>
          <w:b/>
          <w:i/>
          <w:spacing w:val="-9"/>
          <w:sz w:val="24"/>
        </w:rPr>
        <w:t> </w:t>
      </w:r>
      <w:r>
        <w:rPr>
          <w:b/>
          <w:i/>
          <w:spacing w:val="-2"/>
          <w:sz w:val="24"/>
        </w:rPr>
        <w:t>que</w:t>
      </w:r>
      <w:r>
        <w:rPr>
          <w:b/>
          <w:i/>
          <w:spacing w:val="-10"/>
          <w:sz w:val="24"/>
        </w:rPr>
        <w:t> </w:t>
      </w:r>
      <w:r>
        <w:rPr>
          <w:b/>
          <w:i/>
          <w:spacing w:val="-2"/>
          <w:sz w:val="24"/>
        </w:rPr>
        <w:t>cubra</w:t>
      </w:r>
      <w:r>
        <w:rPr>
          <w:b/>
          <w:i/>
          <w:spacing w:val="-9"/>
          <w:sz w:val="24"/>
        </w:rPr>
        <w:t> </w:t>
      </w:r>
      <w:r>
        <w:rPr>
          <w:b/>
          <w:i/>
          <w:spacing w:val="-2"/>
          <w:sz w:val="24"/>
        </w:rPr>
        <w:t>la</w:t>
      </w:r>
      <w:r>
        <w:rPr>
          <w:b/>
          <w:i/>
          <w:spacing w:val="-9"/>
          <w:sz w:val="24"/>
        </w:rPr>
        <w:t> </w:t>
      </w:r>
      <w:r>
        <w:rPr>
          <w:b/>
          <w:i/>
          <w:spacing w:val="-2"/>
          <w:sz w:val="24"/>
        </w:rPr>
        <w:t>empresa</w:t>
      </w:r>
      <w:r>
        <w:rPr>
          <w:b/>
          <w:i/>
          <w:spacing w:val="-9"/>
          <w:sz w:val="24"/>
        </w:rPr>
        <w:t> </w:t>
      </w:r>
      <w:r>
        <w:rPr>
          <w:b/>
          <w:i/>
          <w:spacing w:val="-2"/>
          <w:sz w:val="24"/>
        </w:rPr>
        <w:t>de</w:t>
      </w:r>
      <w:r>
        <w:rPr>
          <w:b/>
          <w:i/>
          <w:spacing w:val="-5"/>
          <w:sz w:val="24"/>
        </w:rPr>
        <w:t> </w:t>
      </w:r>
      <w:r>
        <w:rPr>
          <w:b/>
          <w:i/>
          <w:spacing w:val="-2"/>
          <w:sz w:val="24"/>
        </w:rPr>
        <w:t>extremo</w:t>
      </w:r>
      <w:r>
        <w:rPr>
          <w:b/>
          <w:i/>
          <w:spacing w:val="-9"/>
          <w:sz w:val="24"/>
        </w:rPr>
        <w:t> </w:t>
      </w:r>
      <w:r>
        <w:rPr>
          <w:b/>
          <w:i/>
          <w:spacing w:val="-2"/>
          <w:sz w:val="24"/>
        </w:rPr>
        <w:t>a</w:t>
      </w:r>
      <w:r>
        <w:rPr>
          <w:b/>
          <w:i/>
          <w:spacing w:val="-9"/>
          <w:sz w:val="24"/>
        </w:rPr>
        <w:t> </w:t>
      </w:r>
      <w:r>
        <w:rPr>
          <w:b/>
          <w:i/>
          <w:spacing w:val="-2"/>
          <w:sz w:val="24"/>
        </w:rPr>
        <w:t>extremo:</w:t>
      </w:r>
      <w:r>
        <w:rPr>
          <w:b/>
          <w:i/>
          <w:spacing w:val="-5"/>
          <w:sz w:val="24"/>
        </w:rPr>
        <w:t> </w:t>
      </w:r>
      <w:r>
        <w:rPr>
          <w:spacing w:val="-2"/>
          <w:sz w:val="24"/>
        </w:rPr>
        <w:t>Enfocándose</w:t>
      </w:r>
      <w:r>
        <w:rPr>
          <w:spacing w:val="-4"/>
          <w:sz w:val="24"/>
        </w:rPr>
        <w:t> </w:t>
      </w:r>
      <w:r>
        <w:rPr>
          <w:spacing w:val="-2"/>
          <w:sz w:val="24"/>
        </w:rPr>
        <w:t>no</w:t>
      </w:r>
      <w:r>
        <w:rPr>
          <w:spacing w:val="-13"/>
          <w:sz w:val="24"/>
        </w:rPr>
        <w:t> </w:t>
      </w:r>
      <w:r>
        <w:rPr>
          <w:spacing w:val="-2"/>
          <w:sz w:val="24"/>
        </w:rPr>
        <w:t>solo</w:t>
      </w:r>
      <w:r>
        <w:rPr>
          <w:spacing w:val="-9"/>
          <w:sz w:val="24"/>
        </w:rPr>
        <w:t> </w:t>
      </w:r>
      <w:r>
        <w:rPr>
          <w:spacing w:val="-2"/>
          <w:sz w:val="24"/>
        </w:rPr>
        <w:t>en</w:t>
      </w:r>
      <w:r>
        <w:rPr>
          <w:spacing w:val="-9"/>
          <w:sz w:val="24"/>
        </w:rPr>
        <w:t> </w:t>
      </w:r>
      <w:r>
        <w:rPr>
          <w:spacing w:val="-2"/>
          <w:sz w:val="24"/>
        </w:rPr>
        <w:t>las</w:t>
      </w:r>
      <w:r>
        <w:rPr>
          <w:spacing w:val="-6"/>
          <w:sz w:val="24"/>
        </w:rPr>
        <w:t> </w:t>
      </w:r>
      <w:r>
        <w:rPr>
          <w:spacing w:val="-2"/>
          <w:sz w:val="24"/>
        </w:rPr>
        <w:t>funciones </w:t>
      </w:r>
      <w:r>
        <w:rPr>
          <w:sz w:val="24"/>
        </w:rPr>
        <w:t>de TI sino en toda la tecnología de la empresa para ayudarla a alcanzar sus metas.</w:t>
      </w:r>
    </w:p>
    <w:p>
      <w:pPr>
        <w:pStyle w:val="BodyText"/>
      </w:pPr>
    </w:p>
    <w:p>
      <w:pPr>
        <w:pStyle w:val="BodyText"/>
        <w:spacing w:before="6"/>
      </w:pPr>
    </w:p>
    <w:p>
      <w:pPr>
        <w:pStyle w:val="BodyText"/>
      </w:pPr>
      <w:r>
        <w:rPr/>
        <w:t>Lo</w:t>
      </w:r>
      <w:r>
        <w:rPr>
          <w:spacing w:val="-4"/>
        </w:rPr>
        <w:t> </w:t>
      </w:r>
      <w:r>
        <w:rPr/>
        <w:t>anterior</w:t>
      </w:r>
      <w:r>
        <w:rPr>
          <w:spacing w:val="-3"/>
        </w:rPr>
        <w:t> </w:t>
      </w:r>
      <w:r>
        <w:rPr/>
        <w:t>se</w:t>
      </w:r>
      <w:r>
        <w:rPr>
          <w:spacing w:val="-4"/>
        </w:rPr>
        <w:t> </w:t>
      </w:r>
      <w:r>
        <w:rPr/>
        <w:t>representa</w:t>
      </w:r>
      <w:r>
        <w:rPr>
          <w:spacing w:val="-5"/>
        </w:rPr>
        <w:t> </w:t>
      </w:r>
      <w:r>
        <w:rPr/>
        <w:t>gráficamente</w:t>
      </w:r>
      <w:r>
        <w:rPr>
          <w:spacing w:val="1"/>
        </w:rPr>
        <w:t> </w:t>
      </w:r>
      <w:r>
        <w:rPr/>
        <w:t>en</w:t>
      </w:r>
      <w:r>
        <w:rPr>
          <w:spacing w:val="-4"/>
        </w:rPr>
        <w:t> </w:t>
      </w:r>
      <w:r>
        <w:rPr/>
        <w:t>la</w:t>
      </w:r>
      <w:r>
        <w:rPr>
          <w:spacing w:val="7"/>
        </w:rPr>
        <w:t> </w:t>
      </w:r>
      <w:r>
        <w:rPr>
          <w:i/>
        </w:rPr>
        <w:t>Figura</w:t>
      </w:r>
      <w:r>
        <w:rPr>
          <w:i/>
          <w:spacing w:val="2"/>
        </w:rPr>
        <w:t> </w:t>
      </w:r>
      <w:r>
        <w:rPr>
          <w:i/>
          <w:spacing w:val="-5"/>
        </w:rPr>
        <w:t>26</w:t>
      </w:r>
      <w:r>
        <w:rPr>
          <w:spacing w:val="-5"/>
        </w:rPr>
        <w:t>:</w:t>
      </w:r>
    </w:p>
    <w:p>
      <w:pPr>
        <w:pStyle w:val="BodyText"/>
        <w:rPr>
          <w:sz w:val="20"/>
        </w:rPr>
      </w:pP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02176">
            <wp:simplePos x="0" y="0"/>
            <wp:positionH relativeFrom="page">
              <wp:posOffset>1599794</wp:posOffset>
            </wp:positionH>
            <wp:positionV relativeFrom="paragraph">
              <wp:posOffset>242729</wp:posOffset>
            </wp:positionV>
            <wp:extent cx="4618773" cy="2174081"/>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75" cstate="print"/>
                    <a:stretch>
                      <a:fillRect/>
                    </a:stretch>
                  </pic:blipFill>
                  <pic:spPr>
                    <a:xfrm>
                      <a:off x="0" y="0"/>
                      <a:ext cx="4618773" cy="2174081"/>
                    </a:xfrm>
                    <a:prstGeom prst="rect">
                      <a:avLst/>
                    </a:prstGeom>
                  </pic:spPr>
                </pic:pic>
              </a:graphicData>
            </a:graphic>
          </wp:anchor>
        </w:drawing>
      </w:r>
    </w:p>
    <w:p>
      <w:pPr>
        <w:spacing w:before="6"/>
        <w:ind w:left="2912" w:right="2504" w:hanging="196"/>
        <w:jc w:val="left"/>
        <w:rPr>
          <w:i/>
          <w:sz w:val="20"/>
        </w:rPr>
      </w:pPr>
      <w:bookmarkStart w:name="_bookmark62" w:id="94"/>
      <w:bookmarkEnd w:id="94"/>
      <w:r>
        <w:rPr/>
      </w:r>
      <w:r>
        <w:rPr>
          <w:i/>
          <w:sz w:val="20"/>
        </w:rPr>
        <w:t>Figura</w:t>
      </w:r>
      <w:r>
        <w:rPr>
          <w:i/>
          <w:spacing w:val="-6"/>
          <w:sz w:val="20"/>
        </w:rPr>
        <w:t> </w:t>
      </w:r>
      <w:r>
        <w:rPr>
          <w:i/>
          <w:sz w:val="20"/>
        </w:rPr>
        <w:t>26.</w:t>
      </w:r>
      <w:r>
        <w:rPr>
          <w:i/>
          <w:spacing w:val="-3"/>
          <w:sz w:val="20"/>
        </w:rPr>
        <w:t> </w:t>
      </w:r>
      <w:r>
        <w:rPr>
          <w:i/>
          <w:sz w:val="20"/>
        </w:rPr>
        <w:t>Principios</w:t>
      </w:r>
      <w:r>
        <w:rPr>
          <w:i/>
          <w:spacing w:val="-5"/>
          <w:sz w:val="20"/>
        </w:rPr>
        <w:t> </w:t>
      </w:r>
      <w:r>
        <w:rPr>
          <w:i/>
          <w:sz w:val="20"/>
        </w:rPr>
        <w:t>de</w:t>
      </w:r>
      <w:r>
        <w:rPr>
          <w:i/>
          <w:spacing w:val="-5"/>
          <w:sz w:val="20"/>
        </w:rPr>
        <w:t> </w:t>
      </w:r>
      <w:r>
        <w:rPr>
          <w:i/>
          <w:sz w:val="20"/>
        </w:rPr>
        <w:t>Gobernanza</w:t>
      </w:r>
      <w:r>
        <w:rPr>
          <w:i/>
          <w:spacing w:val="-6"/>
          <w:sz w:val="20"/>
        </w:rPr>
        <w:t> </w:t>
      </w:r>
      <w:r>
        <w:rPr>
          <w:i/>
          <w:sz w:val="20"/>
        </w:rPr>
        <w:t>de</w:t>
      </w:r>
      <w:r>
        <w:rPr>
          <w:i/>
          <w:spacing w:val="-6"/>
          <w:sz w:val="20"/>
        </w:rPr>
        <w:t> </w:t>
      </w:r>
      <w:r>
        <w:rPr>
          <w:i/>
          <w:sz w:val="20"/>
        </w:rPr>
        <w:t>COBIT</w:t>
      </w:r>
      <w:r>
        <w:rPr>
          <w:i/>
          <w:spacing w:val="-8"/>
          <w:sz w:val="20"/>
        </w:rPr>
        <w:t> </w:t>
      </w:r>
      <w:r>
        <w:rPr>
          <w:i/>
          <w:sz w:val="20"/>
        </w:rPr>
        <w:t>2019. Fuente: Adaptado de COBIT 2019(ISACA, 2019).</w:t>
      </w:r>
    </w:p>
    <w:p>
      <w:pPr>
        <w:pStyle w:val="BodyText"/>
        <w:rPr>
          <w:i/>
          <w:sz w:val="20"/>
        </w:rPr>
      </w:pPr>
    </w:p>
    <w:p>
      <w:pPr>
        <w:pStyle w:val="BodyText"/>
        <w:rPr>
          <w:i/>
          <w:sz w:val="20"/>
        </w:rPr>
      </w:pPr>
    </w:p>
    <w:p>
      <w:pPr>
        <w:pStyle w:val="BodyText"/>
        <w:spacing w:before="93"/>
        <w:rPr>
          <w:i/>
          <w:sz w:val="20"/>
        </w:rPr>
      </w:pPr>
    </w:p>
    <w:p>
      <w:pPr>
        <w:pStyle w:val="BodyText"/>
        <w:spacing w:line="477" w:lineRule="auto" w:before="1"/>
      </w:pPr>
      <w:r>
        <w:rPr/>
        <w:t>Y</w:t>
      </w:r>
      <w:r>
        <w:rPr>
          <w:spacing w:val="39"/>
        </w:rPr>
        <w:t> </w:t>
      </w:r>
      <w:r>
        <w:rPr/>
        <w:t>en</w:t>
      </w:r>
      <w:r>
        <w:rPr>
          <w:spacing w:val="32"/>
        </w:rPr>
        <w:t> </w:t>
      </w:r>
      <w:r>
        <w:rPr/>
        <w:t>tres</w:t>
      </w:r>
      <w:r>
        <w:rPr>
          <w:spacing w:val="39"/>
        </w:rPr>
        <w:t> </w:t>
      </w:r>
      <w:r>
        <w:rPr/>
        <w:t>(3)</w:t>
      </w:r>
      <w:r>
        <w:rPr>
          <w:spacing w:val="39"/>
        </w:rPr>
        <w:t> </w:t>
      </w:r>
      <w:r>
        <w:rPr/>
        <w:t>principios</w:t>
      </w:r>
      <w:r>
        <w:rPr>
          <w:spacing w:val="39"/>
        </w:rPr>
        <w:t> </w:t>
      </w:r>
      <w:r>
        <w:rPr/>
        <w:t>del</w:t>
      </w:r>
      <w:r>
        <w:rPr>
          <w:spacing w:val="38"/>
        </w:rPr>
        <w:t> </w:t>
      </w:r>
      <w:r>
        <w:rPr/>
        <w:t>marco</w:t>
      </w:r>
      <w:r>
        <w:rPr>
          <w:spacing w:val="32"/>
        </w:rPr>
        <w:t> </w:t>
      </w:r>
      <w:r>
        <w:rPr/>
        <w:t>de</w:t>
      </w:r>
      <w:r>
        <w:rPr>
          <w:spacing w:val="36"/>
        </w:rPr>
        <w:t> </w:t>
      </w:r>
      <w:r>
        <w:rPr/>
        <w:t>gobierno</w:t>
      </w:r>
      <w:r>
        <w:rPr>
          <w:spacing w:val="32"/>
        </w:rPr>
        <w:t> </w:t>
      </w:r>
      <w:r>
        <w:rPr/>
        <w:t>básico</w:t>
      </w:r>
      <w:r>
        <w:rPr>
          <w:spacing w:val="32"/>
        </w:rPr>
        <w:t> </w:t>
      </w:r>
      <w:r>
        <w:rPr/>
        <w:t>para</w:t>
      </w:r>
      <w:r>
        <w:rPr>
          <w:spacing w:val="36"/>
        </w:rPr>
        <w:t> </w:t>
      </w:r>
      <w:r>
        <w:rPr/>
        <w:t>construir</w:t>
      </w:r>
      <w:r>
        <w:rPr>
          <w:spacing w:val="37"/>
        </w:rPr>
        <w:t> </w:t>
      </w:r>
      <w:r>
        <w:rPr/>
        <w:t>un</w:t>
      </w:r>
      <w:r>
        <w:rPr>
          <w:spacing w:val="32"/>
        </w:rPr>
        <w:t> </w:t>
      </w:r>
      <w:r>
        <w:rPr/>
        <w:t>sistema</w:t>
      </w:r>
      <w:r>
        <w:rPr>
          <w:spacing w:val="36"/>
        </w:rPr>
        <w:t> </w:t>
      </w:r>
      <w:r>
        <w:rPr/>
        <w:t>de</w:t>
      </w:r>
      <w:r>
        <w:rPr>
          <w:spacing w:val="36"/>
        </w:rPr>
        <w:t> </w:t>
      </w:r>
      <w:r>
        <w:rPr/>
        <w:t>gobierno </w:t>
      </w:r>
      <w:r>
        <w:rPr>
          <w:spacing w:val="-2"/>
        </w:rPr>
        <w:t>corporativo:</w:t>
      </w:r>
    </w:p>
    <w:p>
      <w:pPr>
        <w:pStyle w:val="BodyText"/>
        <w:spacing w:after="0" w:line="477" w:lineRule="auto"/>
        <w:sectPr>
          <w:pgSz w:w="12240" w:h="15840"/>
          <w:pgMar w:header="762" w:footer="0" w:top="1380" w:bottom="280" w:left="1440" w:right="720"/>
        </w:sectPr>
      </w:pPr>
    </w:p>
    <w:p>
      <w:pPr>
        <w:pStyle w:val="ListParagraph"/>
        <w:numPr>
          <w:ilvl w:val="1"/>
          <w:numId w:val="35"/>
        </w:numPr>
        <w:tabs>
          <w:tab w:pos="721" w:val="left" w:leader="none"/>
        </w:tabs>
        <w:spacing w:line="470" w:lineRule="auto" w:before="90" w:after="0"/>
        <w:ind w:left="721" w:right="719" w:hanging="361"/>
        <w:jc w:val="both"/>
        <w:rPr>
          <w:sz w:val="24"/>
        </w:rPr>
      </w:pPr>
      <w:r>
        <w:rPr>
          <w:sz w:val="24"/>
        </w:rPr>
        <w:t>Un marco de gobierno debe basarse en un modelo conceptual que identifique los componentes claves y</w:t>
      </w:r>
      <w:r>
        <w:rPr>
          <w:spacing w:val="-1"/>
          <w:sz w:val="24"/>
        </w:rPr>
        <w:t> </w:t>
      </w:r>
      <w:r>
        <w:rPr>
          <w:sz w:val="24"/>
        </w:rPr>
        <w:t>las relaciones entre los componentes para</w:t>
      </w:r>
      <w:r>
        <w:rPr>
          <w:spacing w:val="-2"/>
          <w:sz w:val="24"/>
        </w:rPr>
        <w:t> </w:t>
      </w:r>
      <w:r>
        <w:rPr>
          <w:sz w:val="24"/>
        </w:rPr>
        <w:t>maximizar la coherencia y permitir la automatización.</w:t>
      </w:r>
    </w:p>
    <w:p>
      <w:pPr>
        <w:pStyle w:val="ListParagraph"/>
        <w:numPr>
          <w:ilvl w:val="1"/>
          <w:numId w:val="35"/>
        </w:numPr>
        <w:tabs>
          <w:tab w:pos="721" w:val="left" w:leader="none"/>
        </w:tabs>
        <w:spacing w:line="463" w:lineRule="auto" w:before="12" w:after="0"/>
        <w:ind w:left="721" w:right="731" w:hanging="361"/>
        <w:jc w:val="both"/>
        <w:rPr>
          <w:sz w:val="24"/>
        </w:rPr>
      </w:pPr>
      <w:r>
        <w:rPr>
          <w:sz w:val="24"/>
        </w:rPr>
        <w:t>Un marco de gobierno debe ser abierto y flexible para admitir nuevo contenido y</w:t>
      </w:r>
      <w:r>
        <w:rPr>
          <w:spacing w:val="-3"/>
          <w:sz w:val="24"/>
        </w:rPr>
        <w:t> </w:t>
      </w:r>
      <w:r>
        <w:rPr>
          <w:sz w:val="24"/>
        </w:rPr>
        <w:t>brindar la oportunidad de abordar nuevos problemas manteniendo la integridad y la coherencia.</w:t>
      </w:r>
    </w:p>
    <w:p>
      <w:pPr>
        <w:pStyle w:val="ListParagraph"/>
        <w:numPr>
          <w:ilvl w:val="1"/>
          <w:numId w:val="35"/>
        </w:numPr>
        <w:tabs>
          <w:tab w:pos="720" w:val="left" w:leader="none"/>
        </w:tabs>
        <w:spacing w:line="240" w:lineRule="auto" w:before="25" w:after="0"/>
        <w:ind w:left="720" w:right="0" w:hanging="360"/>
        <w:jc w:val="both"/>
        <w:rPr>
          <w:sz w:val="24"/>
        </w:rPr>
      </w:pPr>
      <w:r>
        <w:rPr>
          <w:sz w:val="24"/>
        </w:rPr>
        <w:t>Un</w:t>
      </w:r>
      <w:r>
        <w:rPr>
          <w:spacing w:val="-10"/>
          <w:sz w:val="24"/>
        </w:rPr>
        <w:t> </w:t>
      </w:r>
      <w:r>
        <w:rPr>
          <w:sz w:val="24"/>
        </w:rPr>
        <w:t>marco</w:t>
      </w:r>
      <w:r>
        <w:rPr>
          <w:spacing w:val="-7"/>
          <w:sz w:val="24"/>
        </w:rPr>
        <w:t> </w:t>
      </w:r>
      <w:r>
        <w:rPr>
          <w:sz w:val="24"/>
        </w:rPr>
        <w:t>de</w:t>
      </w:r>
      <w:r>
        <w:rPr>
          <w:spacing w:val="-4"/>
          <w:sz w:val="24"/>
        </w:rPr>
        <w:t> </w:t>
      </w:r>
      <w:r>
        <w:rPr>
          <w:sz w:val="24"/>
        </w:rPr>
        <w:t>gobierno</w:t>
      </w:r>
      <w:r>
        <w:rPr>
          <w:spacing w:val="-7"/>
          <w:sz w:val="24"/>
        </w:rPr>
        <w:t> </w:t>
      </w:r>
      <w:r>
        <w:rPr>
          <w:sz w:val="24"/>
        </w:rPr>
        <w:t>debe</w:t>
      </w:r>
      <w:r>
        <w:rPr>
          <w:spacing w:val="-1"/>
          <w:sz w:val="24"/>
        </w:rPr>
        <w:t> </w:t>
      </w:r>
      <w:r>
        <w:rPr>
          <w:sz w:val="24"/>
        </w:rPr>
        <w:t>adaptarse</w:t>
      </w:r>
      <w:r>
        <w:rPr>
          <w:spacing w:val="1"/>
          <w:sz w:val="24"/>
        </w:rPr>
        <w:t> </w:t>
      </w:r>
      <w:r>
        <w:rPr>
          <w:sz w:val="24"/>
        </w:rPr>
        <w:t>a</w:t>
      </w:r>
      <w:r>
        <w:rPr>
          <w:spacing w:val="2"/>
          <w:sz w:val="24"/>
        </w:rPr>
        <w:t> </w:t>
      </w:r>
      <w:r>
        <w:rPr>
          <w:sz w:val="24"/>
        </w:rPr>
        <w:t>los</w:t>
      </w:r>
      <w:r>
        <w:rPr>
          <w:spacing w:val="-1"/>
          <w:sz w:val="24"/>
        </w:rPr>
        <w:t> </w:t>
      </w:r>
      <w:r>
        <w:rPr>
          <w:sz w:val="24"/>
        </w:rPr>
        <w:t>estándares,</w:t>
      </w:r>
      <w:r>
        <w:rPr>
          <w:spacing w:val="-2"/>
          <w:sz w:val="24"/>
        </w:rPr>
        <w:t> </w:t>
      </w:r>
      <w:r>
        <w:rPr>
          <w:sz w:val="24"/>
        </w:rPr>
        <w:t>marcos</w:t>
      </w:r>
      <w:r>
        <w:rPr>
          <w:spacing w:val="4"/>
          <w:sz w:val="24"/>
        </w:rPr>
        <w:t> </w:t>
      </w:r>
      <w:r>
        <w:rPr>
          <w:sz w:val="24"/>
        </w:rPr>
        <w:t>y</w:t>
      </w:r>
      <w:r>
        <w:rPr>
          <w:spacing w:val="-12"/>
          <w:sz w:val="24"/>
        </w:rPr>
        <w:t> </w:t>
      </w:r>
      <w:r>
        <w:rPr>
          <w:sz w:val="24"/>
        </w:rPr>
        <w:t>regulaciones </w:t>
      </w:r>
      <w:r>
        <w:rPr>
          <w:spacing w:val="-2"/>
          <w:sz w:val="24"/>
        </w:rPr>
        <w:t>relevantes.</w:t>
      </w:r>
    </w:p>
    <w:p>
      <w:pPr>
        <w:pStyle w:val="BodyText"/>
      </w:pPr>
    </w:p>
    <w:p>
      <w:pPr>
        <w:pStyle w:val="BodyText"/>
        <w:spacing w:before="275"/>
      </w:pPr>
    </w:p>
    <w:p>
      <w:pPr>
        <w:pStyle w:val="Heading2"/>
        <w:tabs>
          <w:tab w:pos="720" w:val="left" w:leader="none"/>
        </w:tabs>
        <w:ind w:left="2"/>
      </w:pPr>
      <w:r>
        <w:rPr>
          <w:b w:val="0"/>
        </w:rPr>
        <w:drawing>
          <wp:inline distT="0" distB="0" distL="0" distR="0">
            <wp:extent cx="300037" cy="109537"/>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76"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4 Objetivos de Gobierno y Gestión" w:id="95"/>
      <w:bookmarkEnd w:id="95"/>
      <w:r>
        <w:rPr>
          <w:b w:val="0"/>
          <w:sz w:val="20"/>
        </w:rPr>
      </w:r>
      <w:bookmarkStart w:name="_bookmark63" w:id="96"/>
      <w:bookmarkEnd w:id="96"/>
      <w:r>
        <w:rPr>
          <w:b w:val="0"/>
          <w:sz w:val="20"/>
        </w:rPr>
      </w:r>
      <w:r>
        <w:rPr/>
        <w:t>Objetivos</w:t>
      </w:r>
      <w:r>
        <w:rPr>
          <w:spacing w:val="-2"/>
        </w:rPr>
        <w:t> </w:t>
      </w:r>
      <w:r>
        <w:rPr/>
        <w:t>de</w:t>
      </w:r>
      <w:r>
        <w:rPr>
          <w:spacing w:val="-4"/>
        </w:rPr>
        <w:t> </w:t>
      </w:r>
      <w:r>
        <w:rPr/>
        <w:t>Gobierno</w:t>
      </w:r>
      <w:r>
        <w:rPr>
          <w:spacing w:val="-3"/>
        </w:rPr>
        <w:t> </w:t>
      </w:r>
      <w:r>
        <w:rPr/>
        <w:t>y</w:t>
      </w:r>
      <w:r>
        <w:rPr>
          <w:spacing w:val="-2"/>
        </w:rPr>
        <w:t> Gestión</w:t>
      </w:r>
    </w:p>
    <w:p>
      <w:pPr>
        <w:pStyle w:val="BodyText"/>
        <w:rPr>
          <w:b/>
        </w:rPr>
      </w:pPr>
    </w:p>
    <w:p>
      <w:pPr>
        <w:pStyle w:val="BodyText"/>
        <w:spacing w:before="274"/>
        <w:rPr>
          <w:b/>
        </w:rPr>
      </w:pPr>
    </w:p>
    <w:p>
      <w:pPr>
        <w:pStyle w:val="BodyText"/>
        <w:ind w:left="721"/>
      </w:pPr>
      <w:r>
        <w:rPr/>
        <w:t>Para</w:t>
      </w:r>
      <w:r>
        <w:rPr>
          <w:spacing w:val="-19"/>
        </w:rPr>
        <w:t> </w:t>
      </w:r>
      <w:r>
        <w:rPr/>
        <w:t>que</w:t>
      </w:r>
      <w:r>
        <w:rPr>
          <w:spacing w:val="-15"/>
        </w:rPr>
        <w:t> </w:t>
      </w:r>
      <w:r>
        <w:rPr/>
        <w:t>la</w:t>
      </w:r>
      <w:r>
        <w:rPr>
          <w:spacing w:val="-15"/>
        </w:rPr>
        <w:t> </w:t>
      </w:r>
      <w:r>
        <w:rPr/>
        <w:t>información</w:t>
      </w:r>
      <w:r>
        <w:rPr>
          <w:spacing w:val="-16"/>
        </w:rPr>
        <w:t> </w:t>
      </w:r>
      <w:r>
        <w:rPr/>
        <w:t>y</w:t>
      </w:r>
      <w:r>
        <w:rPr>
          <w:spacing w:val="-16"/>
        </w:rPr>
        <w:t> </w:t>
      </w:r>
      <w:r>
        <w:rPr/>
        <w:t>las</w:t>
      </w:r>
      <w:r>
        <w:rPr>
          <w:spacing w:val="-15"/>
        </w:rPr>
        <w:t> </w:t>
      </w:r>
      <w:r>
        <w:rPr/>
        <w:t>tecnologías</w:t>
      </w:r>
      <w:r>
        <w:rPr>
          <w:spacing w:val="-15"/>
        </w:rPr>
        <w:t> </w:t>
      </w:r>
      <w:r>
        <w:rPr/>
        <w:t>contribuyan</w:t>
      </w:r>
      <w:r>
        <w:rPr>
          <w:spacing w:val="-15"/>
        </w:rPr>
        <w:t> </w:t>
      </w:r>
      <w:r>
        <w:rPr/>
        <w:t>a</w:t>
      </w:r>
      <w:r>
        <w:rPr>
          <w:spacing w:val="-15"/>
        </w:rPr>
        <w:t> </w:t>
      </w:r>
      <w:r>
        <w:rPr/>
        <w:t>las</w:t>
      </w:r>
      <w:r>
        <w:rPr>
          <w:spacing w:val="-15"/>
        </w:rPr>
        <w:t> </w:t>
      </w:r>
      <w:r>
        <w:rPr/>
        <w:t>metas</w:t>
      </w:r>
      <w:r>
        <w:rPr>
          <w:spacing w:val="-15"/>
        </w:rPr>
        <w:t> </w:t>
      </w:r>
      <w:r>
        <w:rPr/>
        <w:t>empresariales,</w:t>
      </w:r>
      <w:r>
        <w:rPr>
          <w:spacing w:val="-16"/>
        </w:rPr>
        <w:t> </w:t>
      </w:r>
      <w:r>
        <w:rPr/>
        <w:t>un</w:t>
      </w:r>
      <w:r>
        <w:rPr>
          <w:spacing w:val="-14"/>
        </w:rPr>
        <w:t> </w:t>
      </w:r>
      <w:r>
        <w:rPr>
          <w:spacing w:val="-2"/>
        </w:rPr>
        <w:t>número</w:t>
      </w:r>
    </w:p>
    <w:p>
      <w:pPr>
        <w:pStyle w:val="BodyText"/>
        <w:spacing w:before="275"/>
      </w:pPr>
      <w:r>
        <w:rPr/>
        <w:t>de</w:t>
      </w:r>
      <w:r>
        <w:rPr>
          <w:spacing w:val="10"/>
        </w:rPr>
        <w:t> </w:t>
      </w:r>
      <w:r>
        <w:rPr/>
        <w:t>objetivos</w:t>
      </w:r>
      <w:r>
        <w:rPr>
          <w:spacing w:val="15"/>
        </w:rPr>
        <w:t> </w:t>
      </w:r>
      <w:r>
        <w:rPr/>
        <w:t>de</w:t>
      </w:r>
      <w:r>
        <w:rPr>
          <w:spacing w:val="13"/>
        </w:rPr>
        <w:t> </w:t>
      </w:r>
      <w:r>
        <w:rPr/>
        <w:t>Gobierno</w:t>
      </w:r>
      <w:r>
        <w:rPr>
          <w:spacing w:val="13"/>
        </w:rPr>
        <w:t> </w:t>
      </w:r>
      <w:r>
        <w:rPr/>
        <w:t>y</w:t>
      </w:r>
      <w:r>
        <w:rPr>
          <w:spacing w:val="4"/>
        </w:rPr>
        <w:t> </w:t>
      </w:r>
      <w:r>
        <w:rPr/>
        <w:t>Gestión</w:t>
      </w:r>
      <w:r>
        <w:rPr>
          <w:spacing w:val="8"/>
        </w:rPr>
        <w:t> </w:t>
      </w:r>
      <w:r>
        <w:rPr/>
        <w:t>deben</w:t>
      </w:r>
      <w:r>
        <w:rPr>
          <w:spacing w:val="8"/>
        </w:rPr>
        <w:t> </w:t>
      </w:r>
      <w:r>
        <w:rPr/>
        <w:t>ser</w:t>
      </w:r>
      <w:r>
        <w:rPr>
          <w:spacing w:val="14"/>
        </w:rPr>
        <w:t> </w:t>
      </w:r>
      <w:r>
        <w:rPr/>
        <w:t>alcanzados.</w:t>
      </w:r>
      <w:r>
        <w:rPr>
          <w:spacing w:val="23"/>
        </w:rPr>
        <w:t> </w:t>
      </w:r>
      <w:r>
        <w:rPr/>
        <w:t>Estos</w:t>
      </w:r>
      <w:r>
        <w:rPr>
          <w:spacing w:val="15"/>
        </w:rPr>
        <w:t> </w:t>
      </w:r>
      <w:r>
        <w:rPr/>
        <w:t>en</w:t>
      </w:r>
      <w:r>
        <w:rPr>
          <w:spacing w:val="11"/>
        </w:rPr>
        <w:t> </w:t>
      </w:r>
      <w:r>
        <w:rPr/>
        <w:t>COBIT</w:t>
      </w:r>
      <w:r>
        <w:rPr>
          <w:spacing w:val="12"/>
        </w:rPr>
        <w:t> </w:t>
      </w:r>
      <w:r>
        <w:rPr/>
        <w:t>se</w:t>
      </w:r>
      <w:r>
        <w:rPr>
          <w:spacing w:val="13"/>
        </w:rPr>
        <w:t> </w:t>
      </w:r>
      <w:r>
        <w:rPr/>
        <w:t>agrupan</w:t>
      </w:r>
      <w:r>
        <w:rPr>
          <w:spacing w:val="8"/>
        </w:rPr>
        <w:t> </w:t>
      </w:r>
      <w:r>
        <w:rPr/>
        <w:t>en</w:t>
      </w:r>
      <w:r>
        <w:rPr>
          <w:spacing w:val="9"/>
        </w:rPr>
        <w:t> </w:t>
      </w:r>
      <w:r>
        <w:rPr>
          <w:spacing w:val="-2"/>
        </w:rPr>
        <w:t>cinco</w:t>
      </w:r>
    </w:p>
    <w:p>
      <w:pPr>
        <w:pStyle w:val="BodyText"/>
        <w:spacing w:line="482" w:lineRule="auto" w:before="274"/>
      </w:pPr>
      <w:r>
        <w:rPr/>
        <w:t>(5)</w:t>
      </w:r>
      <w:r>
        <w:rPr>
          <w:spacing w:val="-8"/>
        </w:rPr>
        <w:t> </w:t>
      </w:r>
      <w:r>
        <w:rPr/>
        <w:t>dominios</w:t>
      </w:r>
      <w:r>
        <w:rPr>
          <w:spacing w:val="-6"/>
        </w:rPr>
        <w:t> </w:t>
      </w:r>
      <w:r>
        <w:rPr/>
        <w:t>(</w:t>
      </w:r>
      <w:r>
        <w:rPr>
          <w:i/>
        </w:rPr>
        <w:t>Ver</w:t>
      </w:r>
      <w:r>
        <w:rPr>
          <w:i/>
          <w:spacing w:val="-2"/>
        </w:rPr>
        <w:t> </w:t>
      </w:r>
      <w:r>
        <w:rPr>
          <w:i/>
        </w:rPr>
        <w:t>Figura</w:t>
      </w:r>
      <w:r>
        <w:rPr>
          <w:i/>
          <w:spacing w:val="-9"/>
        </w:rPr>
        <w:t> </w:t>
      </w:r>
      <w:r>
        <w:rPr>
          <w:i/>
        </w:rPr>
        <w:t>27</w:t>
      </w:r>
      <w:r>
        <w:rPr/>
        <w:t>).</w:t>
      </w:r>
      <w:r>
        <w:rPr>
          <w:spacing w:val="-9"/>
        </w:rPr>
        <w:t> </w:t>
      </w:r>
      <w:r>
        <w:rPr/>
        <w:t>Los</w:t>
      </w:r>
      <w:r>
        <w:rPr>
          <w:spacing w:val="-7"/>
        </w:rPr>
        <w:t> </w:t>
      </w:r>
      <w:r>
        <w:rPr/>
        <w:t>dominios</w:t>
      </w:r>
      <w:r>
        <w:rPr>
          <w:spacing w:val="-7"/>
        </w:rPr>
        <w:t> </w:t>
      </w:r>
      <w:r>
        <w:rPr/>
        <w:t>tienen</w:t>
      </w:r>
      <w:r>
        <w:rPr>
          <w:spacing w:val="-4"/>
        </w:rPr>
        <w:t> </w:t>
      </w:r>
      <w:r>
        <w:rPr/>
        <w:t>nombres</w:t>
      </w:r>
      <w:r>
        <w:rPr>
          <w:spacing w:val="-7"/>
        </w:rPr>
        <w:t> </w:t>
      </w:r>
      <w:r>
        <w:rPr/>
        <w:t>con</w:t>
      </w:r>
      <w:r>
        <w:rPr>
          <w:spacing w:val="-9"/>
        </w:rPr>
        <w:t> </w:t>
      </w:r>
      <w:r>
        <w:rPr/>
        <w:t>verbos</w:t>
      </w:r>
      <w:r>
        <w:rPr>
          <w:spacing w:val="-7"/>
        </w:rPr>
        <w:t> </w:t>
      </w:r>
      <w:r>
        <w:rPr/>
        <w:t>que</w:t>
      </w:r>
      <w:r>
        <w:rPr>
          <w:spacing w:val="-6"/>
        </w:rPr>
        <w:t> </w:t>
      </w:r>
      <w:r>
        <w:rPr/>
        <w:t>expresan</w:t>
      </w:r>
      <w:r>
        <w:rPr>
          <w:spacing w:val="-9"/>
        </w:rPr>
        <w:t> </w:t>
      </w:r>
      <w:r>
        <w:rPr/>
        <w:t>el</w:t>
      </w:r>
      <w:r>
        <w:rPr>
          <w:spacing w:val="-15"/>
        </w:rPr>
        <w:t> </w:t>
      </w:r>
      <w:r>
        <w:rPr/>
        <w:t>propósito principal y las áreas de actividad de los objetivos contenidos en ellos:</w:t>
      </w:r>
    </w:p>
    <w:p>
      <w:pPr>
        <w:pStyle w:val="ListParagraph"/>
        <w:numPr>
          <w:ilvl w:val="0"/>
          <w:numId w:val="36"/>
        </w:numPr>
        <w:tabs>
          <w:tab w:pos="720" w:val="left" w:leader="none"/>
        </w:tabs>
        <w:spacing w:line="293" w:lineRule="exact" w:before="0" w:after="0"/>
        <w:ind w:left="720" w:right="0" w:hanging="360"/>
        <w:jc w:val="left"/>
        <w:rPr>
          <w:sz w:val="24"/>
        </w:rPr>
      </w:pPr>
      <w:r>
        <w:rPr>
          <w:sz w:val="24"/>
        </w:rPr>
        <w:t>Los</w:t>
      </w:r>
      <w:r>
        <w:rPr>
          <w:spacing w:val="-17"/>
          <w:sz w:val="24"/>
        </w:rPr>
        <w:t> </w:t>
      </w:r>
      <w:r>
        <w:rPr>
          <w:sz w:val="24"/>
        </w:rPr>
        <w:t>Objetivos</w:t>
      </w:r>
      <w:r>
        <w:rPr>
          <w:spacing w:val="-10"/>
          <w:sz w:val="24"/>
        </w:rPr>
        <w:t> </w:t>
      </w:r>
      <w:r>
        <w:rPr>
          <w:sz w:val="24"/>
        </w:rPr>
        <w:t>de</w:t>
      </w:r>
      <w:r>
        <w:rPr>
          <w:spacing w:val="-13"/>
          <w:sz w:val="24"/>
        </w:rPr>
        <w:t> </w:t>
      </w:r>
      <w:r>
        <w:rPr>
          <w:sz w:val="24"/>
        </w:rPr>
        <w:t>Gobierno</w:t>
      </w:r>
      <w:r>
        <w:rPr>
          <w:spacing w:val="-16"/>
          <w:sz w:val="24"/>
        </w:rPr>
        <w:t> </w:t>
      </w:r>
      <w:r>
        <w:rPr>
          <w:sz w:val="24"/>
        </w:rPr>
        <w:t>se</w:t>
      </w:r>
      <w:r>
        <w:rPr>
          <w:spacing w:val="-13"/>
          <w:sz w:val="24"/>
        </w:rPr>
        <w:t> </w:t>
      </w:r>
      <w:r>
        <w:rPr>
          <w:sz w:val="24"/>
        </w:rPr>
        <w:t>agrupan</w:t>
      </w:r>
      <w:r>
        <w:rPr>
          <w:spacing w:val="-16"/>
          <w:sz w:val="24"/>
        </w:rPr>
        <w:t> </w:t>
      </w:r>
      <w:r>
        <w:rPr>
          <w:sz w:val="24"/>
        </w:rPr>
        <w:t>en</w:t>
      </w:r>
      <w:r>
        <w:rPr>
          <w:spacing w:val="-16"/>
          <w:sz w:val="24"/>
        </w:rPr>
        <w:t> </w:t>
      </w:r>
      <w:r>
        <w:rPr>
          <w:sz w:val="24"/>
        </w:rPr>
        <w:t>el</w:t>
      </w:r>
      <w:r>
        <w:rPr>
          <w:spacing w:val="-17"/>
          <w:sz w:val="24"/>
        </w:rPr>
        <w:t> </w:t>
      </w:r>
      <w:r>
        <w:rPr>
          <w:sz w:val="24"/>
        </w:rPr>
        <w:t>dominio</w:t>
      </w:r>
      <w:r>
        <w:rPr>
          <w:spacing w:val="-12"/>
          <w:sz w:val="24"/>
        </w:rPr>
        <w:t> </w:t>
      </w:r>
      <w:r>
        <w:rPr>
          <w:sz w:val="24"/>
        </w:rPr>
        <w:t>Evaluar,</w:t>
      </w:r>
      <w:r>
        <w:rPr>
          <w:spacing w:val="-11"/>
          <w:sz w:val="24"/>
        </w:rPr>
        <w:t> </w:t>
      </w:r>
      <w:r>
        <w:rPr>
          <w:sz w:val="24"/>
        </w:rPr>
        <w:t>Dirigir</w:t>
      </w:r>
      <w:r>
        <w:rPr>
          <w:spacing w:val="-7"/>
          <w:sz w:val="24"/>
        </w:rPr>
        <w:t> </w:t>
      </w:r>
      <w:r>
        <w:rPr>
          <w:sz w:val="24"/>
        </w:rPr>
        <w:t>y</w:t>
      </w:r>
      <w:r>
        <w:rPr>
          <w:spacing w:val="-21"/>
          <w:sz w:val="24"/>
        </w:rPr>
        <w:t> </w:t>
      </w:r>
      <w:r>
        <w:rPr>
          <w:sz w:val="24"/>
        </w:rPr>
        <w:t>Monitorear</w:t>
      </w:r>
      <w:r>
        <w:rPr>
          <w:spacing w:val="-11"/>
          <w:sz w:val="24"/>
        </w:rPr>
        <w:t> </w:t>
      </w:r>
      <w:r>
        <w:rPr>
          <w:spacing w:val="-2"/>
          <w:sz w:val="24"/>
        </w:rPr>
        <w:t>(EDM).</w:t>
      </w:r>
    </w:p>
    <w:p>
      <w:pPr>
        <w:pStyle w:val="BodyText"/>
        <w:spacing w:line="477" w:lineRule="auto" w:before="273"/>
        <w:ind w:left="721" w:right="723"/>
      </w:pPr>
      <w:r>
        <w:rPr/>
        <w:t>En éste dominio el cuerpo de Gobierno evalúa opciones estratégicas, dirige la gerencia</w:t>
      </w:r>
      <w:r>
        <w:rPr>
          <w:spacing w:val="80"/>
        </w:rPr>
        <w:t> </w:t>
      </w:r>
      <w:r>
        <w:rPr/>
        <w:t>senior a la estrategia elegida y monitorea el cumplimiento de la estrategia.</w:t>
      </w:r>
    </w:p>
    <w:p>
      <w:pPr>
        <w:pStyle w:val="ListParagraph"/>
        <w:numPr>
          <w:ilvl w:val="0"/>
          <w:numId w:val="36"/>
        </w:numPr>
        <w:tabs>
          <w:tab w:pos="720" w:val="left" w:leader="none"/>
        </w:tabs>
        <w:spacing w:line="240" w:lineRule="auto" w:before="10" w:after="0"/>
        <w:ind w:left="720" w:right="0" w:hanging="360"/>
        <w:jc w:val="left"/>
        <w:rPr>
          <w:sz w:val="24"/>
        </w:rPr>
      </w:pPr>
      <w:r>
        <w:rPr>
          <w:sz w:val="24"/>
        </w:rPr>
        <w:t>Los</w:t>
      </w:r>
      <w:r>
        <w:rPr>
          <w:spacing w:val="2"/>
          <w:sz w:val="24"/>
        </w:rPr>
        <w:t> </w:t>
      </w:r>
      <w:r>
        <w:rPr>
          <w:sz w:val="24"/>
        </w:rPr>
        <w:t>objetivos</w:t>
      </w:r>
      <w:r>
        <w:rPr>
          <w:spacing w:val="-1"/>
          <w:sz w:val="24"/>
        </w:rPr>
        <w:t> </w:t>
      </w:r>
      <w:r>
        <w:rPr>
          <w:sz w:val="24"/>
        </w:rPr>
        <w:t>de</w:t>
      </w:r>
      <w:r>
        <w:rPr>
          <w:spacing w:val="-3"/>
          <w:sz w:val="24"/>
        </w:rPr>
        <w:t> </w:t>
      </w:r>
      <w:r>
        <w:rPr>
          <w:sz w:val="24"/>
        </w:rPr>
        <w:t>Gerencia</w:t>
      </w:r>
      <w:r>
        <w:rPr>
          <w:spacing w:val="-4"/>
          <w:sz w:val="24"/>
        </w:rPr>
        <w:t> </w:t>
      </w:r>
      <w:r>
        <w:rPr>
          <w:sz w:val="24"/>
        </w:rPr>
        <w:t>están</w:t>
      </w:r>
      <w:r>
        <w:rPr>
          <w:spacing w:val="-7"/>
          <w:sz w:val="24"/>
        </w:rPr>
        <w:t> </w:t>
      </w:r>
      <w:r>
        <w:rPr>
          <w:sz w:val="24"/>
        </w:rPr>
        <w:t>agrupados</w:t>
      </w:r>
      <w:r>
        <w:rPr>
          <w:spacing w:val="-1"/>
          <w:sz w:val="24"/>
        </w:rPr>
        <w:t> </w:t>
      </w:r>
      <w:r>
        <w:rPr>
          <w:sz w:val="24"/>
        </w:rPr>
        <w:t>en</w:t>
      </w:r>
      <w:r>
        <w:rPr>
          <w:spacing w:val="-7"/>
          <w:sz w:val="24"/>
        </w:rPr>
        <w:t> </w:t>
      </w:r>
      <w:r>
        <w:rPr>
          <w:sz w:val="24"/>
        </w:rPr>
        <w:t>cuatro</w:t>
      </w:r>
      <w:r>
        <w:rPr>
          <w:spacing w:val="-2"/>
          <w:sz w:val="24"/>
        </w:rPr>
        <w:t> </w:t>
      </w:r>
      <w:r>
        <w:rPr>
          <w:sz w:val="24"/>
        </w:rPr>
        <w:t>(4)</w:t>
      </w:r>
      <w:r>
        <w:rPr>
          <w:spacing w:val="-1"/>
          <w:sz w:val="24"/>
        </w:rPr>
        <w:t> </w:t>
      </w:r>
      <w:r>
        <w:rPr>
          <w:spacing w:val="-2"/>
          <w:sz w:val="24"/>
        </w:rPr>
        <w:t>dominios:</w:t>
      </w:r>
    </w:p>
    <w:p>
      <w:pPr>
        <w:pStyle w:val="ListParagraph"/>
        <w:numPr>
          <w:ilvl w:val="1"/>
          <w:numId w:val="36"/>
        </w:numPr>
        <w:tabs>
          <w:tab w:pos="1081" w:val="left" w:leader="none"/>
        </w:tabs>
        <w:spacing w:line="446" w:lineRule="auto" w:before="273" w:after="0"/>
        <w:ind w:left="1081" w:right="723" w:hanging="360"/>
        <w:jc w:val="left"/>
        <w:rPr>
          <w:sz w:val="24"/>
        </w:rPr>
      </w:pPr>
      <w:r>
        <w:rPr>
          <w:b/>
          <w:i/>
          <w:sz w:val="24"/>
        </w:rPr>
        <w:t>Alinear,</w:t>
      </w:r>
      <w:r>
        <w:rPr>
          <w:b/>
          <w:i/>
          <w:spacing w:val="40"/>
          <w:sz w:val="24"/>
        </w:rPr>
        <w:t> </w:t>
      </w:r>
      <w:r>
        <w:rPr>
          <w:b/>
          <w:i/>
          <w:sz w:val="24"/>
        </w:rPr>
        <w:t>Planear</w:t>
      </w:r>
      <w:r>
        <w:rPr>
          <w:b/>
          <w:i/>
          <w:spacing w:val="65"/>
          <w:sz w:val="24"/>
        </w:rPr>
        <w:t> </w:t>
      </w:r>
      <w:r>
        <w:rPr>
          <w:b/>
          <w:i/>
          <w:sz w:val="24"/>
        </w:rPr>
        <w:t>y</w:t>
      </w:r>
      <w:r>
        <w:rPr>
          <w:b/>
          <w:i/>
          <w:spacing w:val="40"/>
          <w:sz w:val="24"/>
        </w:rPr>
        <w:t> </w:t>
      </w:r>
      <w:r>
        <w:rPr>
          <w:b/>
          <w:i/>
          <w:sz w:val="24"/>
        </w:rPr>
        <w:t>Organizar</w:t>
      </w:r>
      <w:r>
        <w:rPr>
          <w:b/>
          <w:i/>
          <w:spacing w:val="65"/>
          <w:sz w:val="24"/>
        </w:rPr>
        <w:t> </w:t>
      </w:r>
      <w:r>
        <w:rPr>
          <w:b/>
          <w:i/>
          <w:sz w:val="24"/>
        </w:rPr>
        <w:t>(APO):</w:t>
      </w:r>
      <w:r>
        <w:rPr>
          <w:b/>
          <w:i/>
          <w:spacing w:val="68"/>
          <w:sz w:val="24"/>
        </w:rPr>
        <w:t> </w:t>
      </w:r>
      <w:r>
        <w:rPr>
          <w:sz w:val="24"/>
        </w:rPr>
        <w:t>Tiene</w:t>
      </w:r>
      <w:r>
        <w:rPr>
          <w:spacing w:val="40"/>
          <w:sz w:val="24"/>
        </w:rPr>
        <w:t> </w:t>
      </w:r>
      <w:r>
        <w:rPr>
          <w:sz w:val="24"/>
        </w:rPr>
        <w:t>en</w:t>
      </w:r>
      <w:r>
        <w:rPr>
          <w:spacing w:val="40"/>
          <w:sz w:val="24"/>
        </w:rPr>
        <w:t> </w:t>
      </w:r>
      <w:r>
        <w:rPr>
          <w:sz w:val="24"/>
        </w:rPr>
        <w:t>cuenta</w:t>
      </w:r>
      <w:r>
        <w:rPr>
          <w:spacing w:val="40"/>
          <w:sz w:val="24"/>
        </w:rPr>
        <w:t> </w:t>
      </w:r>
      <w:r>
        <w:rPr>
          <w:sz w:val="24"/>
        </w:rPr>
        <w:t>toda</w:t>
      </w:r>
      <w:r>
        <w:rPr>
          <w:spacing w:val="67"/>
          <w:sz w:val="24"/>
        </w:rPr>
        <w:t> </w:t>
      </w:r>
      <w:r>
        <w:rPr>
          <w:sz w:val="24"/>
        </w:rPr>
        <w:t>la</w:t>
      </w:r>
      <w:r>
        <w:rPr>
          <w:spacing w:val="40"/>
          <w:sz w:val="24"/>
        </w:rPr>
        <w:t> </w:t>
      </w:r>
      <w:r>
        <w:rPr>
          <w:sz w:val="24"/>
        </w:rPr>
        <w:t>estrategia</w:t>
      </w:r>
      <w:r>
        <w:rPr>
          <w:spacing w:val="40"/>
          <w:sz w:val="24"/>
        </w:rPr>
        <w:t> </w:t>
      </w:r>
      <w:r>
        <w:rPr>
          <w:sz w:val="24"/>
        </w:rPr>
        <w:t>de</w:t>
      </w:r>
      <w:r>
        <w:rPr>
          <w:spacing w:val="67"/>
          <w:sz w:val="24"/>
        </w:rPr>
        <w:t> </w:t>
      </w:r>
      <w:r>
        <w:rPr>
          <w:sz w:val="24"/>
        </w:rPr>
        <w:t>la organización y las actividades de apoyo para I&amp;T.</w:t>
      </w:r>
    </w:p>
    <w:p>
      <w:pPr>
        <w:pStyle w:val="ListParagraph"/>
        <w:numPr>
          <w:ilvl w:val="1"/>
          <w:numId w:val="36"/>
        </w:numPr>
        <w:tabs>
          <w:tab w:pos="1081" w:val="left" w:leader="none"/>
        </w:tabs>
        <w:spacing w:line="448" w:lineRule="auto" w:before="54" w:after="0"/>
        <w:ind w:left="1081" w:right="723" w:hanging="360"/>
        <w:jc w:val="left"/>
        <w:rPr>
          <w:sz w:val="24"/>
        </w:rPr>
      </w:pPr>
      <w:r>
        <w:rPr>
          <w:b/>
          <w:i/>
          <w:sz w:val="24"/>
        </w:rPr>
        <w:t>Construir,</w:t>
      </w:r>
      <w:r>
        <w:rPr>
          <w:b/>
          <w:i/>
          <w:spacing w:val="40"/>
          <w:sz w:val="24"/>
        </w:rPr>
        <w:t> </w:t>
      </w:r>
      <w:r>
        <w:rPr>
          <w:b/>
          <w:i/>
          <w:sz w:val="24"/>
        </w:rPr>
        <w:t>Adquirir</w:t>
      </w:r>
      <w:r>
        <w:rPr>
          <w:b/>
          <w:i/>
          <w:spacing w:val="40"/>
          <w:sz w:val="24"/>
        </w:rPr>
        <w:t> </w:t>
      </w:r>
      <w:r>
        <w:rPr>
          <w:b/>
          <w:i/>
          <w:sz w:val="24"/>
        </w:rPr>
        <w:t>e</w:t>
      </w:r>
      <w:r>
        <w:rPr>
          <w:b/>
          <w:i/>
          <w:spacing w:val="40"/>
          <w:sz w:val="24"/>
        </w:rPr>
        <w:t> </w:t>
      </w:r>
      <w:r>
        <w:rPr>
          <w:b/>
          <w:i/>
          <w:sz w:val="24"/>
        </w:rPr>
        <w:t>Implementar</w:t>
      </w:r>
      <w:r>
        <w:rPr>
          <w:b/>
          <w:i/>
          <w:spacing w:val="40"/>
          <w:sz w:val="24"/>
        </w:rPr>
        <w:t> </w:t>
      </w:r>
      <w:r>
        <w:rPr>
          <w:b/>
          <w:i/>
          <w:sz w:val="24"/>
        </w:rPr>
        <w:t>(BAI):</w:t>
      </w:r>
      <w:r>
        <w:rPr>
          <w:b/>
          <w:i/>
          <w:spacing w:val="40"/>
          <w:sz w:val="24"/>
        </w:rPr>
        <w:t> </w:t>
      </w:r>
      <w:r>
        <w:rPr>
          <w:sz w:val="24"/>
        </w:rPr>
        <w:t>Trata</w:t>
      </w:r>
      <w:r>
        <w:rPr>
          <w:spacing w:val="40"/>
          <w:sz w:val="24"/>
        </w:rPr>
        <w:t> </w:t>
      </w:r>
      <w:r>
        <w:rPr>
          <w:sz w:val="24"/>
        </w:rPr>
        <w:t>de</w:t>
      </w:r>
      <w:r>
        <w:rPr>
          <w:spacing w:val="40"/>
          <w:sz w:val="24"/>
        </w:rPr>
        <w:t> </w:t>
      </w:r>
      <w:r>
        <w:rPr>
          <w:sz w:val="24"/>
        </w:rPr>
        <w:t>la</w:t>
      </w:r>
      <w:r>
        <w:rPr>
          <w:spacing w:val="40"/>
          <w:sz w:val="24"/>
        </w:rPr>
        <w:t> </w:t>
      </w:r>
      <w:r>
        <w:rPr>
          <w:sz w:val="24"/>
        </w:rPr>
        <w:t>definición,</w:t>
      </w:r>
      <w:r>
        <w:rPr>
          <w:spacing w:val="40"/>
          <w:sz w:val="24"/>
        </w:rPr>
        <w:t> </w:t>
      </w:r>
      <w:r>
        <w:rPr>
          <w:sz w:val="24"/>
        </w:rPr>
        <w:t>adquisición</w:t>
      </w:r>
      <w:r>
        <w:rPr>
          <w:spacing w:val="40"/>
          <w:sz w:val="24"/>
        </w:rPr>
        <w:t> </w:t>
      </w:r>
      <w:r>
        <w:rPr>
          <w:sz w:val="24"/>
        </w:rPr>
        <w:t>e implementación de soluciones de I&amp;T y su integración con el negocio de la empresa.</w:t>
      </w:r>
    </w:p>
    <w:p>
      <w:pPr>
        <w:pStyle w:val="ListParagraph"/>
        <w:numPr>
          <w:ilvl w:val="1"/>
          <w:numId w:val="36"/>
        </w:numPr>
        <w:tabs>
          <w:tab w:pos="1081" w:val="left" w:leader="none"/>
        </w:tabs>
        <w:spacing w:line="451" w:lineRule="auto" w:before="52" w:after="0"/>
        <w:ind w:left="1081" w:right="724" w:hanging="360"/>
        <w:jc w:val="left"/>
        <w:rPr>
          <w:sz w:val="24"/>
        </w:rPr>
      </w:pPr>
      <w:r>
        <w:rPr>
          <w:b/>
          <w:i/>
          <w:sz w:val="24"/>
        </w:rPr>
        <w:t>Entregar,</w:t>
      </w:r>
      <w:r>
        <w:rPr>
          <w:b/>
          <w:i/>
          <w:spacing w:val="30"/>
          <w:sz w:val="24"/>
        </w:rPr>
        <w:t> </w:t>
      </w:r>
      <w:r>
        <w:rPr>
          <w:b/>
          <w:i/>
          <w:sz w:val="24"/>
        </w:rPr>
        <w:t>Servir</w:t>
      </w:r>
      <w:r>
        <w:rPr>
          <w:b/>
          <w:i/>
          <w:spacing w:val="32"/>
          <w:sz w:val="24"/>
        </w:rPr>
        <w:t> </w:t>
      </w:r>
      <w:r>
        <w:rPr>
          <w:b/>
          <w:i/>
          <w:sz w:val="24"/>
        </w:rPr>
        <w:t>y</w:t>
      </w:r>
      <w:r>
        <w:rPr>
          <w:b/>
          <w:i/>
          <w:spacing w:val="29"/>
          <w:sz w:val="24"/>
        </w:rPr>
        <w:t> </w:t>
      </w:r>
      <w:r>
        <w:rPr>
          <w:b/>
          <w:i/>
          <w:sz w:val="24"/>
        </w:rPr>
        <w:t>Soportar</w:t>
      </w:r>
      <w:r>
        <w:rPr>
          <w:b/>
          <w:i/>
          <w:spacing w:val="32"/>
          <w:sz w:val="24"/>
        </w:rPr>
        <w:t> </w:t>
      </w:r>
      <w:r>
        <w:rPr>
          <w:b/>
          <w:i/>
          <w:sz w:val="24"/>
        </w:rPr>
        <w:t>(DSS):</w:t>
      </w:r>
      <w:r>
        <w:rPr>
          <w:b/>
          <w:i/>
          <w:spacing w:val="35"/>
          <w:sz w:val="24"/>
        </w:rPr>
        <w:t> </w:t>
      </w:r>
      <w:r>
        <w:rPr>
          <w:sz w:val="24"/>
        </w:rPr>
        <w:t>Tiene</w:t>
      </w:r>
      <w:r>
        <w:rPr>
          <w:spacing w:val="29"/>
          <w:sz w:val="24"/>
        </w:rPr>
        <w:t> </w:t>
      </w:r>
      <w:r>
        <w:rPr>
          <w:sz w:val="24"/>
        </w:rPr>
        <w:t>que</w:t>
      </w:r>
      <w:r>
        <w:rPr>
          <w:spacing w:val="34"/>
          <w:sz w:val="24"/>
        </w:rPr>
        <w:t> </w:t>
      </w:r>
      <w:r>
        <w:rPr>
          <w:sz w:val="24"/>
        </w:rPr>
        <w:t>ver</w:t>
      </w:r>
      <w:r>
        <w:rPr>
          <w:spacing w:val="35"/>
          <w:sz w:val="24"/>
        </w:rPr>
        <w:t> </w:t>
      </w:r>
      <w:r>
        <w:rPr>
          <w:sz w:val="24"/>
        </w:rPr>
        <w:t>con</w:t>
      </w:r>
      <w:r>
        <w:rPr>
          <w:spacing w:val="30"/>
          <w:sz w:val="24"/>
        </w:rPr>
        <w:t> </w:t>
      </w:r>
      <w:r>
        <w:rPr>
          <w:sz w:val="24"/>
        </w:rPr>
        <w:t>la</w:t>
      </w:r>
      <w:r>
        <w:rPr>
          <w:spacing w:val="29"/>
          <w:sz w:val="24"/>
        </w:rPr>
        <w:t> </w:t>
      </w:r>
      <w:r>
        <w:rPr>
          <w:sz w:val="24"/>
        </w:rPr>
        <w:t>entrega</w:t>
      </w:r>
      <w:r>
        <w:rPr>
          <w:spacing w:val="34"/>
          <w:sz w:val="24"/>
        </w:rPr>
        <w:t> </w:t>
      </w:r>
      <w:r>
        <w:rPr>
          <w:sz w:val="24"/>
        </w:rPr>
        <w:t>operacional</w:t>
      </w:r>
      <w:r>
        <w:rPr>
          <w:spacing w:val="29"/>
          <w:sz w:val="24"/>
        </w:rPr>
        <w:t> </w:t>
      </w:r>
      <w:r>
        <w:rPr>
          <w:sz w:val="24"/>
        </w:rPr>
        <w:t>y</w:t>
      </w:r>
      <w:r>
        <w:rPr>
          <w:spacing w:val="25"/>
          <w:sz w:val="24"/>
        </w:rPr>
        <w:t> </w:t>
      </w:r>
      <w:r>
        <w:rPr>
          <w:sz w:val="24"/>
        </w:rPr>
        <w:t>el soporte de los servicios de I&amp;T, incluyendo la seguridad.</w:t>
      </w:r>
    </w:p>
    <w:p>
      <w:pPr>
        <w:pStyle w:val="ListParagraph"/>
        <w:spacing w:after="0" w:line="451" w:lineRule="auto"/>
        <w:jc w:val="left"/>
        <w:rPr>
          <w:sz w:val="24"/>
        </w:rPr>
        <w:sectPr>
          <w:pgSz w:w="12240" w:h="15840"/>
          <w:pgMar w:header="762" w:footer="0" w:top="1380" w:bottom="280" w:left="1440" w:right="720"/>
        </w:sectPr>
      </w:pPr>
    </w:p>
    <w:p>
      <w:pPr>
        <w:pStyle w:val="ListParagraph"/>
        <w:numPr>
          <w:ilvl w:val="1"/>
          <w:numId w:val="36"/>
        </w:numPr>
        <w:tabs>
          <w:tab w:pos="1081" w:val="left" w:leader="none"/>
        </w:tabs>
        <w:spacing w:line="463" w:lineRule="auto" w:before="87" w:after="0"/>
        <w:ind w:left="1081" w:right="714" w:hanging="360"/>
        <w:jc w:val="both"/>
        <w:rPr>
          <w:sz w:val="24"/>
        </w:rPr>
      </w:pPr>
      <w:r>
        <w:rPr>
          <w:b/>
          <w:i/>
          <w:sz w:val="24"/>
        </w:rPr>
        <w:t>Monitorear,</w:t>
      </w:r>
      <w:r>
        <w:rPr>
          <w:b/>
          <w:i/>
          <w:spacing w:val="-15"/>
          <w:sz w:val="24"/>
        </w:rPr>
        <w:t> </w:t>
      </w:r>
      <w:r>
        <w:rPr>
          <w:b/>
          <w:i/>
          <w:sz w:val="24"/>
        </w:rPr>
        <w:t>Evaluar</w:t>
      </w:r>
      <w:r>
        <w:rPr>
          <w:b/>
          <w:i/>
          <w:spacing w:val="-15"/>
          <w:sz w:val="24"/>
        </w:rPr>
        <w:t> </w:t>
      </w:r>
      <w:r>
        <w:rPr>
          <w:b/>
          <w:i/>
          <w:sz w:val="24"/>
        </w:rPr>
        <w:t>y</w:t>
      </w:r>
      <w:r>
        <w:rPr>
          <w:b/>
          <w:i/>
          <w:spacing w:val="-15"/>
          <w:sz w:val="24"/>
        </w:rPr>
        <w:t> </w:t>
      </w:r>
      <w:r>
        <w:rPr>
          <w:b/>
          <w:i/>
          <w:sz w:val="24"/>
        </w:rPr>
        <w:t>Asesorar</w:t>
      </w:r>
      <w:r>
        <w:rPr>
          <w:b/>
          <w:i/>
          <w:spacing w:val="-15"/>
          <w:sz w:val="24"/>
        </w:rPr>
        <w:t> </w:t>
      </w:r>
      <w:r>
        <w:rPr>
          <w:b/>
          <w:i/>
          <w:sz w:val="24"/>
        </w:rPr>
        <w:t>(MEA):</w:t>
      </w:r>
      <w:r>
        <w:rPr>
          <w:b/>
          <w:i/>
          <w:spacing w:val="-15"/>
          <w:sz w:val="24"/>
        </w:rPr>
        <w:t> </w:t>
      </w:r>
      <w:r>
        <w:rPr>
          <w:sz w:val="24"/>
        </w:rPr>
        <w:t>Se</w:t>
      </w:r>
      <w:r>
        <w:rPr>
          <w:spacing w:val="-15"/>
          <w:sz w:val="24"/>
        </w:rPr>
        <w:t> </w:t>
      </w:r>
      <w:r>
        <w:rPr>
          <w:sz w:val="24"/>
        </w:rPr>
        <w:t>relaciona</w:t>
      </w:r>
      <w:r>
        <w:rPr>
          <w:spacing w:val="-15"/>
          <w:sz w:val="24"/>
        </w:rPr>
        <w:t> </w:t>
      </w:r>
      <w:r>
        <w:rPr>
          <w:sz w:val="24"/>
        </w:rPr>
        <w:t>con</w:t>
      </w:r>
      <w:r>
        <w:rPr>
          <w:spacing w:val="-15"/>
          <w:sz w:val="24"/>
        </w:rPr>
        <w:t> </w:t>
      </w:r>
      <w:r>
        <w:rPr>
          <w:sz w:val="24"/>
        </w:rPr>
        <w:t>el</w:t>
      </w:r>
      <w:r>
        <w:rPr>
          <w:spacing w:val="-15"/>
          <w:sz w:val="24"/>
        </w:rPr>
        <w:t> </w:t>
      </w:r>
      <w:r>
        <w:rPr>
          <w:sz w:val="24"/>
        </w:rPr>
        <w:t>monitoreo</w:t>
      </w:r>
      <w:r>
        <w:rPr>
          <w:spacing w:val="-15"/>
          <w:sz w:val="24"/>
        </w:rPr>
        <w:t> </w:t>
      </w:r>
      <w:r>
        <w:rPr>
          <w:sz w:val="24"/>
        </w:rPr>
        <w:t>del</w:t>
      </w:r>
      <w:r>
        <w:rPr>
          <w:spacing w:val="-15"/>
          <w:sz w:val="24"/>
        </w:rPr>
        <w:t> </w:t>
      </w:r>
      <w:r>
        <w:rPr>
          <w:sz w:val="24"/>
        </w:rPr>
        <w:t>desempeño y la conformidad de I&amp;T con los cumplimientos internos, los objetivos de control internos y los requerimientos externos.</w:t>
      </w:r>
    </w:p>
    <w:p>
      <w:pPr>
        <w:pStyle w:val="BodyText"/>
        <w:spacing w:before="196"/>
        <w:rPr>
          <w:sz w:val="20"/>
        </w:rPr>
      </w:pPr>
      <w:r>
        <w:rPr>
          <w:sz w:val="20"/>
        </w:rPr>
        <w:drawing>
          <wp:anchor distT="0" distB="0" distL="0" distR="0" allowOverlap="1" layoutInCell="1" locked="0" behindDoc="1" simplePos="0" relativeHeight="487602688">
            <wp:simplePos x="0" y="0"/>
            <wp:positionH relativeFrom="page">
              <wp:posOffset>1294764</wp:posOffset>
            </wp:positionH>
            <wp:positionV relativeFrom="paragraph">
              <wp:posOffset>286149</wp:posOffset>
            </wp:positionV>
            <wp:extent cx="5182870" cy="377190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77" cstate="print"/>
                    <a:stretch>
                      <a:fillRect/>
                    </a:stretch>
                  </pic:blipFill>
                  <pic:spPr>
                    <a:xfrm>
                      <a:off x="0" y="0"/>
                      <a:ext cx="5182870" cy="3771900"/>
                    </a:xfrm>
                    <a:prstGeom prst="rect">
                      <a:avLst/>
                    </a:prstGeom>
                  </pic:spPr>
                </pic:pic>
              </a:graphicData>
            </a:graphic>
          </wp:anchor>
        </w:drawing>
      </w:r>
    </w:p>
    <w:p>
      <w:pPr>
        <w:spacing w:before="1"/>
        <w:ind w:left="3097" w:right="3357" w:firstLine="0"/>
        <w:jc w:val="center"/>
        <w:rPr>
          <w:i/>
          <w:sz w:val="20"/>
        </w:rPr>
      </w:pPr>
      <w:bookmarkStart w:name="_bookmark64" w:id="97"/>
      <w:bookmarkEnd w:id="97"/>
      <w:r>
        <w:rPr/>
      </w:r>
      <w:r>
        <w:rPr>
          <w:i/>
          <w:sz w:val="20"/>
        </w:rPr>
        <w:t>Figura</w:t>
      </w:r>
      <w:r>
        <w:rPr>
          <w:i/>
          <w:spacing w:val="-7"/>
          <w:sz w:val="20"/>
        </w:rPr>
        <w:t> </w:t>
      </w:r>
      <w:r>
        <w:rPr>
          <w:i/>
          <w:sz w:val="20"/>
        </w:rPr>
        <w:t>27.</w:t>
      </w:r>
      <w:r>
        <w:rPr>
          <w:i/>
          <w:spacing w:val="-7"/>
          <w:sz w:val="20"/>
        </w:rPr>
        <w:t> </w:t>
      </w:r>
      <w:r>
        <w:rPr>
          <w:i/>
          <w:sz w:val="20"/>
        </w:rPr>
        <w:t>Modelo</w:t>
      </w:r>
      <w:r>
        <w:rPr>
          <w:i/>
          <w:spacing w:val="-7"/>
          <w:sz w:val="20"/>
        </w:rPr>
        <w:t> </w:t>
      </w:r>
      <w:r>
        <w:rPr>
          <w:i/>
          <w:sz w:val="20"/>
        </w:rPr>
        <w:t>Core</w:t>
      </w:r>
      <w:r>
        <w:rPr>
          <w:i/>
          <w:spacing w:val="-6"/>
          <w:sz w:val="20"/>
        </w:rPr>
        <w:t> </w:t>
      </w:r>
      <w:r>
        <w:rPr>
          <w:i/>
          <w:sz w:val="20"/>
        </w:rPr>
        <w:t>de</w:t>
      </w:r>
      <w:r>
        <w:rPr>
          <w:i/>
          <w:spacing w:val="-6"/>
          <w:sz w:val="20"/>
        </w:rPr>
        <w:t> </w:t>
      </w:r>
      <w:r>
        <w:rPr>
          <w:i/>
          <w:sz w:val="20"/>
        </w:rPr>
        <w:t>COBIT</w:t>
      </w:r>
      <w:r>
        <w:rPr>
          <w:i/>
          <w:spacing w:val="-8"/>
          <w:sz w:val="20"/>
        </w:rPr>
        <w:t> </w:t>
      </w:r>
      <w:r>
        <w:rPr>
          <w:i/>
          <w:sz w:val="20"/>
        </w:rPr>
        <w:t>2019 Fuente: COBIT 2019(ISACA, 2019).</w:t>
      </w:r>
    </w:p>
    <w:p>
      <w:pPr>
        <w:pStyle w:val="BodyText"/>
        <w:rPr>
          <w:i/>
        </w:rPr>
      </w:pPr>
    </w:p>
    <w:p>
      <w:pPr>
        <w:pStyle w:val="BodyText"/>
        <w:spacing w:before="237"/>
        <w:rPr>
          <w:i/>
        </w:rPr>
      </w:pPr>
    </w:p>
    <w:p>
      <w:pPr>
        <w:pStyle w:val="Heading2"/>
        <w:tabs>
          <w:tab w:pos="720" w:val="left" w:leader="none"/>
        </w:tabs>
        <w:spacing w:before="1"/>
        <w:ind w:left="2"/>
      </w:pPr>
      <w:r>
        <w:rPr>
          <w:b w:val="0"/>
        </w:rPr>
        <w:drawing>
          <wp:inline distT="0" distB="0" distL="0" distR="0">
            <wp:extent cx="300037" cy="109537"/>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78"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5 Componentes de un Sistema de Gobie" w:id="98"/>
      <w:bookmarkEnd w:id="98"/>
      <w:r>
        <w:rPr>
          <w:b w:val="0"/>
          <w:sz w:val="20"/>
        </w:rPr>
      </w:r>
      <w:bookmarkStart w:name="_bookmark65" w:id="99"/>
      <w:bookmarkEnd w:id="99"/>
      <w:r>
        <w:rPr>
          <w:b w:val="0"/>
          <w:sz w:val="20"/>
        </w:rPr>
      </w:r>
      <w:r>
        <w:rPr/>
        <w:t>Componentes</w:t>
      </w:r>
      <w:r>
        <w:rPr>
          <w:spacing w:val="-2"/>
        </w:rPr>
        <w:t> </w:t>
      </w:r>
      <w:r>
        <w:rPr/>
        <w:t>de</w:t>
      </w:r>
      <w:r>
        <w:rPr>
          <w:spacing w:val="1"/>
        </w:rPr>
        <w:t> </w:t>
      </w:r>
      <w:r>
        <w:rPr/>
        <w:t>un</w:t>
      </w:r>
      <w:r>
        <w:rPr>
          <w:spacing w:val="-6"/>
        </w:rPr>
        <w:t> </w:t>
      </w:r>
      <w:r>
        <w:rPr/>
        <w:t>Sistema</w:t>
      </w:r>
      <w:r>
        <w:rPr>
          <w:spacing w:val="-2"/>
        </w:rPr>
        <w:t> </w:t>
      </w:r>
      <w:r>
        <w:rPr/>
        <w:t>de</w:t>
      </w:r>
      <w:r>
        <w:rPr>
          <w:spacing w:val="-3"/>
        </w:rPr>
        <w:t> </w:t>
      </w:r>
      <w:r>
        <w:rPr>
          <w:spacing w:val="-2"/>
        </w:rPr>
        <w:t>Gobierno</w:t>
      </w:r>
    </w:p>
    <w:p>
      <w:pPr>
        <w:pStyle w:val="BodyText"/>
        <w:rPr>
          <w:b/>
        </w:rPr>
      </w:pPr>
    </w:p>
    <w:p>
      <w:pPr>
        <w:pStyle w:val="BodyText"/>
        <w:spacing w:before="271"/>
        <w:rPr>
          <w:b/>
        </w:rPr>
      </w:pPr>
    </w:p>
    <w:p>
      <w:pPr>
        <w:pStyle w:val="BodyText"/>
        <w:ind w:left="721"/>
      </w:pPr>
      <w:r>
        <w:rPr/>
        <w:t>Para</w:t>
      </w:r>
      <w:r>
        <w:rPr>
          <w:spacing w:val="6"/>
        </w:rPr>
        <w:t> </w:t>
      </w:r>
      <w:r>
        <w:rPr/>
        <w:t>satisfacer</w:t>
      </w:r>
      <w:r>
        <w:rPr>
          <w:spacing w:val="14"/>
        </w:rPr>
        <w:t> </w:t>
      </w:r>
      <w:r>
        <w:rPr/>
        <w:t>los</w:t>
      </w:r>
      <w:r>
        <w:rPr>
          <w:spacing w:val="12"/>
        </w:rPr>
        <w:t> </w:t>
      </w:r>
      <w:r>
        <w:rPr/>
        <w:t>objetivos</w:t>
      </w:r>
      <w:r>
        <w:rPr>
          <w:spacing w:val="11"/>
        </w:rPr>
        <w:t> </w:t>
      </w:r>
      <w:r>
        <w:rPr/>
        <w:t>de</w:t>
      </w:r>
      <w:r>
        <w:rPr>
          <w:spacing w:val="8"/>
        </w:rPr>
        <w:t> </w:t>
      </w:r>
      <w:r>
        <w:rPr/>
        <w:t>Gobierno</w:t>
      </w:r>
      <w:r>
        <w:rPr>
          <w:spacing w:val="10"/>
        </w:rPr>
        <w:t> </w:t>
      </w:r>
      <w:r>
        <w:rPr/>
        <w:t>y Gestión,</w:t>
      </w:r>
      <w:r>
        <w:rPr>
          <w:spacing w:val="14"/>
        </w:rPr>
        <w:t> </w:t>
      </w:r>
      <w:r>
        <w:rPr/>
        <w:t>cada</w:t>
      </w:r>
      <w:r>
        <w:rPr>
          <w:spacing w:val="16"/>
        </w:rPr>
        <w:t> </w:t>
      </w:r>
      <w:r>
        <w:rPr/>
        <w:t>empresa</w:t>
      </w:r>
      <w:r>
        <w:rPr>
          <w:spacing w:val="13"/>
        </w:rPr>
        <w:t> </w:t>
      </w:r>
      <w:r>
        <w:rPr/>
        <w:t>necesita</w:t>
      </w:r>
      <w:r>
        <w:rPr>
          <w:spacing w:val="9"/>
        </w:rPr>
        <w:t> </w:t>
      </w:r>
      <w:r>
        <w:rPr/>
        <w:t>establecer</w:t>
      </w:r>
      <w:r>
        <w:rPr>
          <w:spacing w:val="10"/>
        </w:rPr>
        <w:t> </w:t>
      </w:r>
      <w:r>
        <w:rPr>
          <w:spacing w:val="-5"/>
        </w:rPr>
        <w:t>un</w:t>
      </w:r>
    </w:p>
    <w:p>
      <w:pPr>
        <w:pStyle w:val="BodyText"/>
        <w:spacing w:before="3"/>
      </w:pPr>
    </w:p>
    <w:p>
      <w:pPr>
        <w:pStyle w:val="BodyText"/>
      </w:pPr>
      <w:r>
        <w:rPr/>
        <w:t>sistema</w:t>
      </w:r>
      <w:r>
        <w:rPr>
          <w:spacing w:val="-5"/>
        </w:rPr>
        <w:t> </w:t>
      </w:r>
      <w:r>
        <w:rPr/>
        <w:t>de</w:t>
      </w:r>
      <w:r>
        <w:rPr>
          <w:spacing w:val="-3"/>
        </w:rPr>
        <w:t> </w:t>
      </w:r>
      <w:r>
        <w:rPr/>
        <w:t>Gobierno</w:t>
      </w:r>
      <w:r>
        <w:rPr>
          <w:spacing w:val="-6"/>
        </w:rPr>
        <w:t> </w:t>
      </w:r>
      <w:r>
        <w:rPr/>
        <w:t>construido</w:t>
      </w:r>
      <w:r>
        <w:rPr>
          <w:spacing w:val="-6"/>
        </w:rPr>
        <w:t> </w:t>
      </w:r>
      <w:r>
        <w:rPr/>
        <w:t>desde</w:t>
      </w:r>
      <w:r>
        <w:rPr>
          <w:spacing w:val="-3"/>
        </w:rPr>
        <w:t> </w:t>
      </w:r>
      <w:r>
        <w:rPr/>
        <w:t>un</w:t>
      </w:r>
      <w:r>
        <w:rPr>
          <w:spacing w:val="-1"/>
        </w:rPr>
        <w:t> </w:t>
      </w:r>
      <w:r>
        <w:rPr/>
        <w:t>número</w:t>
      </w:r>
      <w:r>
        <w:rPr>
          <w:spacing w:val="-7"/>
        </w:rPr>
        <w:t> </w:t>
      </w:r>
      <w:r>
        <w:rPr/>
        <w:t>de</w:t>
      </w:r>
      <w:r>
        <w:rPr>
          <w:spacing w:val="3"/>
        </w:rPr>
        <w:t> </w:t>
      </w:r>
      <w:r>
        <w:rPr>
          <w:spacing w:val="-2"/>
        </w:rPr>
        <w:t>componentes:</w:t>
      </w:r>
    </w:p>
    <w:p>
      <w:pPr>
        <w:pStyle w:val="BodyText"/>
      </w:pPr>
    </w:p>
    <w:p>
      <w:pPr>
        <w:pStyle w:val="ListParagraph"/>
        <w:numPr>
          <w:ilvl w:val="0"/>
          <w:numId w:val="36"/>
        </w:numPr>
        <w:tabs>
          <w:tab w:pos="721" w:val="left" w:leader="none"/>
        </w:tabs>
        <w:spacing w:line="470" w:lineRule="auto" w:before="1" w:after="0"/>
        <w:ind w:left="721" w:right="722" w:hanging="361"/>
        <w:jc w:val="both"/>
        <w:rPr>
          <w:sz w:val="24"/>
        </w:rPr>
      </w:pPr>
      <w:r>
        <w:rPr>
          <w:b/>
          <w:sz w:val="24"/>
        </w:rPr>
        <w:t>Procesos:</w:t>
      </w:r>
      <w:r>
        <w:rPr>
          <w:b/>
          <w:spacing w:val="-2"/>
          <w:sz w:val="24"/>
        </w:rPr>
        <w:t> </w:t>
      </w:r>
      <w:r>
        <w:rPr>
          <w:sz w:val="24"/>
        </w:rPr>
        <w:t>Describen</w:t>
      </w:r>
      <w:r>
        <w:rPr>
          <w:spacing w:val="-9"/>
          <w:sz w:val="24"/>
        </w:rPr>
        <w:t> </w:t>
      </w:r>
      <w:r>
        <w:rPr>
          <w:sz w:val="24"/>
        </w:rPr>
        <w:t>un</w:t>
      </w:r>
      <w:r>
        <w:rPr>
          <w:spacing w:val="-9"/>
          <w:sz w:val="24"/>
        </w:rPr>
        <w:t> </w:t>
      </w:r>
      <w:r>
        <w:rPr>
          <w:sz w:val="24"/>
        </w:rPr>
        <w:t>conjunto</w:t>
      </w:r>
      <w:r>
        <w:rPr>
          <w:spacing w:val="-4"/>
          <w:sz w:val="24"/>
        </w:rPr>
        <w:t> </w:t>
      </w:r>
      <w:r>
        <w:rPr>
          <w:sz w:val="24"/>
        </w:rPr>
        <w:t>ordenado</w:t>
      </w:r>
      <w:r>
        <w:rPr>
          <w:spacing w:val="-9"/>
          <w:sz w:val="24"/>
        </w:rPr>
        <w:t> </w:t>
      </w:r>
      <w:r>
        <w:rPr>
          <w:sz w:val="24"/>
        </w:rPr>
        <w:t>de</w:t>
      </w:r>
      <w:r>
        <w:rPr>
          <w:spacing w:val="-5"/>
          <w:sz w:val="24"/>
        </w:rPr>
        <w:t> </w:t>
      </w:r>
      <w:r>
        <w:rPr>
          <w:sz w:val="24"/>
        </w:rPr>
        <w:t>prácticas y</w:t>
      </w:r>
      <w:r>
        <w:rPr>
          <w:spacing w:val="-13"/>
          <w:sz w:val="24"/>
        </w:rPr>
        <w:t> </w:t>
      </w:r>
      <w:r>
        <w:rPr>
          <w:sz w:val="24"/>
        </w:rPr>
        <w:t>actividades</w:t>
      </w:r>
      <w:r>
        <w:rPr>
          <w:spacing w:val="-2"/>
          <w:sz w:val="24"/>
        </w:rPr>
        <w:t> </w:t>
      </w:r>
      <w:r>
        <w:rPr>
          <w:sz w:val="24"/>
        </w:rPr>
        <w:t>para lograr</w:t>
      </w:r>
      <w:r>
        <w:rPr>
          <w:spacing w:val="-3"/>
          <w:sz w:val="24"/>
        </w:rPr>
        <w:t> </w:t>
      </w:r>
      <w:r>
        <w:rPr>
          <w:sz w:val="24"/>
        </w:rPr>
        <w:t>alcanzar objetivos y producir una serie de salidas que apoyan el cumplimiento de metas generales relacionadas con tecnología.</w:t>
      </w:r>
    </w:p>
    <w:p>
      <w:pPr>
        <w:pStyle w:val="ListParagraph"/>
        <w:spacing w:after="0" w:line="470" w:lineRule="auto"/>
        <w:jc w:val="both"/>
        <w:rPr>
          <w:sz w:val="24"/>
        </w:rPr>
        <w:sectPr>
          <w:pgSz w:w="12240" w:h="15840"/>
          <w:pgMar w:header="762" w:footer="0" w:top="1380" w:bottom="280" w:left="1440" w:right="720"/>
        </w:sectPr>
      </w:pPr>
    </w:p>
    <w:p>
      <w:pPr>
        <w:pStyle w:val="ListParagraph"/>
        <w:numPr>
          <w:ilvl w:val="0"/>
          <w:numId w:val="36"/>
        </w:numPr>
        <w:tabs>
          <w:tab w:pos="720" w:val="left" w:leader="none"/>
        </w:tabs>
        <w:spacing w:line="240" w:lineRule="auto" w:before="90" w:after="0"/>
        <w:ind w:left="720" w:right="0" w:hanging="360"/>
        <w:jc w:val="left"/>
        <w:rPr>
          <w:sz w:val="24"/>
        </w:rPr>
      </w:pPr>
      <w:r>
        <w:rPr>
          <w:b/>
          <w:sz w:val="24"/>
        </w:rPr>
        <w:t>Estructuras</w:t>
      </w:r>
      <w:r>
        <w:rPr>
          <w:b/>
          <w:spacing w:val="-4"/>
          <w:sz w:val="24"/>
        </w:rPr>
        <w:t> </w:t>
      </w:r>
      <w:r>
        <w:rPr>
          <w:b/>
          <w:sz w:val="24"/>
        </w:rPr>
        <w:t>Organizacionales: </w:t>
      </w:r>
      <w:r>
        <w:rPr>
          <w:sz w:val="24"/>
        </w:rPr>
        <w:t>Son</w:t>
      </w:r>
      <w:r>
        <w:rPr>
          <w:spacing w:val="-3"/>
          <w:sz w:val="24"/>
        </w:rPr>
        <w:t> </w:t>
      </w:r>
      <w:r>
        <w:rPr>
          <w:sz w:val="24"/>
        </w:rPr>
        <w:t>las</w:t>
      </w:r>
      <w:r>
        <w:rPr>
          <w:spacing w:val="-1"/>
          <w:sz w:val="24"/>
        </w:rPr>
        <w:t> </w:t>
      </w:r>
      <w:r>
        <w:rPr>
          <w:sz w:val="24"/>
        </w:rPr>
        <w:t>entidades</w:t>
      </w:r>
      <w:r>
        <w:rPr>
          <w:spacing w:val="-2"/>
          <w:sz w:val="24"/>
        </w:rPr>
        <w:t> </w:t>
      </w:r>
      <w:r>
        <w:rPr>
          <w:sz w:val="24"/>
        </w:rPr>
        <w:t>claves</w:t>
      </w:r>
      <w:r>
        <w:rPr>
          <w:spacing w:val="-1"/>
          <w:sz w:val="24"/>
        </w:rPr>
        <w:t> </w:t>
      </w:r>
      <w:r>
        <w:rPr>
          <w:sz w:val="24"/>
        </w:rPr>
        <w:t>de</w:t>
      </w:r>
      <w:r>
        <w:rPr>
          <w:spacing w:val="-5"/>
          <w:sz w:val="24"/>
        </w:rPr>
        <w:t> </w:t>
      </w:r>
      <w:r>
        <w:rPr>
          <w:sz w:val="24"/>
        </w:rPr>
        <w:t>decisión</w:t>
      </w:r>
      <w:r>
        <w:rPr>
          <w:spacing w:val="-8"/>
          <w:sz w:val="24"/>
        </w:rPr>
        <w:t> </w:t>
      </w:r>
      <w:r>
        <w:rPr>
          <w:sz w:val="24"/>
        </w:rPr>
        <w:t>en</w:t>
      </w:r>
      <w:r>
        <w:rPr>
          <w:spacing w:val="-8"/>
          <w:sz w:val="24"/>
        </w:rPr>
        <w:t> </w:t>
      </w:r>
      <w:r>
        <w:rPr>
          <w:sz w:val="24"/>
        </w:rPr>
        <w:t>una</w:t>
      </w:r>
      <w:r>
        <w:rPr>
          <w:spacing w:val="-4"/>
          <w:sz w:val="24"/>
        </w:rPr>
        <w:t> </w:t>
      </w:r>
      <w:r>
        <w:rPr>
          <w:spacing w:val="-2"/>
          <w:sz w:val="24"/>
        </w:rPr>
        <w:t>empresa.</w:t>
      </w:r>
    </w:p>
    <w:p>
      <w:pPr>
        <w:pStyle w:val="BodyText"/>
      </w:pPr>
    </w:p>
    <w:p>
      <w:pPr>
        <w:pStyle w:val="ListParagraph"/>
        <w:numPr>
          <w:ilvl w:val="0"/>
          <w:numId w:val="36"/>
        </w:numPr>
        <w:tabs>
          <w:tab w:pos="721" w:val="left" w:leader="none"/>
        </w:tabs>
        <w:spacing w:line="458" w:lineRule="auto" w:before="0" w:after="0"/>
        <w:ind w:left="721" w:right="721" w:hanging="361"/>
        <w:jc w:val="both"/>
        <w:rPr>
          <w:sz w:val="24"/>
        </w:rPr>
      </w:pPr>
      <w:r>
        <w:rPr>
          <w:b/>
          <w:sz w:val="24"/>
        </w:rPr>
        <w:t>Principios, Políticas y Marcos de Trabajo: </w:t>
      </w:r>
      <w:r>
        <w:rPr>
          <w:sz w:val="24"/>
        </w:rPr>
        <w:t>Traducen el comportamiento deseado en prácticas para la gerencia del día a día.</w:t>
      </w:r>
    </w:p>
    <w:p>
      <w:pPr>
        <w:pStyle w:val="ListParagraph"/>
        <w:numPr>
          <w:ilvl w:val="0"/>
          <w:numId w:val="36"/>
        </w:numPr>
        <w:tabs>
          <w:tab w:pos="721" w:val="left" w:leader="none"/>
        </w:tabs>
        <w:spacing w:line="470" w:lineRule="auto" w:before="31" w:after="0"/>
        <w:ind w:left="721" w:right="727" w:hanging="361"/>
        <w:jc w:val="both"/>
        <w:rPr>
          <w:sz w:val="24"/>
        </w:rPr>
      </w:pPr>
      <w:r>
        <w:rPr>
          <w:b/>
          <w:sz w:val="24"/>
        </w:rPr>
        <w:t>Información: </w:t>
      </w:r>
      <w:r>
        <w:rPr>
          <w:sz w:val="24"/>
        </w:rPr>
        <w:t>Incluye toda la producida y usada por la empresa. COBIT se enfoca en la información requerida para el funcionamiento correcto del sistema de Gobierno de la </w:t>
      </w:r>
      <w:r>
        <w:rPr>
          <w:spacing w:val="-2"/>
          <w:sz w:val="24"/>
        </w:rPr>
        <w:t>empresa.</w:t>
      </w:r>
    </w:p>
    <w:p>
      <w:pPr>
        <w:pStyle w:val="ListParagraph"/>
        <w:numPr>
          <w:ilvl w:val="0"/>
          <w:numId w:val="36"/>
        </w:numPr>
        <w:tabs>
          <w:tab w:pos="721" w:val="left" w:leader="none"/>
        </w:tabs>
        <w:spacing w:line="463" w:lineRule="auto" w:before="13" w:after="0"/>
        <w:ind w:left="721" w:right="713" w:hanging="361"/>
        <w:jc w:val="both"/>
        <w:rPr>
          <w:sz w:val="24"/>
        </w:rPr>
      </w:pPr>
      <w:r>
        <w:rPr>
          <w:b/>
          <w:sz w:val="24"/>
        </w:rPr>
        <w:t>Cultura,</w:t>
      </w:r>
      <w:r>
        <w:rPr>
          <w:b/>
          <w:spacing w:val="-13"/>
          <w:sz w:val="24"/>
        </w:rPr>
        <w:t> </w:t>
      </w:r>
      <w:r>
        <w:rPr>
          <w:b/>
          <w:sz w:val="24"/>
        </w:rPr>
        <w:t>ética</w:t>
      </w:r>
      <w:r>
        <w:rPr>
          <w:b/>
          <w:spacing w:val="-9"/>
          <w:sz w:val="24"/>
        </w:rPr>
        <w:t> </w:t>
      </w:r>
      <w:r>
        <w:rPr>
          <w:b/>
          <w:sz w:val="24"/>
        </w:rPr>
        <w:t>y</w:t>
      </w:r>
      <w:r>
        <w:rPr>
          <w:b/>
          <w:spacing w:val="-9"/>
          <w:sz w:val="24"/>
        </w:rPr>
        <w:t> </w:t>
      </w:r>
      <w:r>
        <w:rPr>
          <w:b/>
          <w:sz w:val="24"/>
        </w:rPr>
        <w:t>comportamiento:</w:t>
      </w:r>
      <w:r>
        <w:rPr>
          <w:b/>
          <w:spacing w:val="-6"/>
          <w:sz w:val="24"/>
        </w:rPr>
        <w:t> </w:t>
      </w:r>
      <w:r>
        <w:rPr>
          <w:sz w:val="24"/>
        </w:rPr>
        <w:t>De</w:t>
      </w:r>
      <w:r>
        <w:rPr>
          <w:spacing w:val="-10"/>
          <w:sz w:val="24"/>
        </w:rPr>
        <w:t> </w:t>
      </w:r>
      <w:r>
        <w:rPr>
          <w:sz w:val="24"/>
        </w:rPr>
        <w:t>los</w:t>
      </w:r>
      <w:r>
        <w:rPr>
          <w:spacing w:val="-3"/>
          <w:sz w:val="24"/>
        </w:rPr>
        <w:t> </w:t>
      </w:r>
      <w:r>
        <w:rPr>
          <w:sz w:val="24"/>
        </w:rPr>
        <w:t>individuos</w:t>
      </w:r>
      <w:r>
        <w:rPr>
          <w:spacing w:val="-3"/>
          <w:sz w:val="24"/>
        </w:rPr>
        <w:t> </w:t>
      </w:r>
      <w:r>
        <w:rPr>
          <w:sz w:val="24"/>
        </w:rPr>
        <w:t>y</w:t>
      </w:r>
      <w:r>
        <w:rPr>
          <w:spacing w:val="-15"/>
          <w:sz w:val="24"/>
        </w:rPr>
        <w:t> </w:t>
      </w:r>
      <w:r>
        <w:rPr>
          <w:sz w:val="24"/>
        </w:rPr>
        <w:t>de</w:t>
      </w:r>
      <w:r>
        <w:rPr>
          <w:spacing w:val="-6"/>
          <w:sz w:val="24"/>
        </w:rPr>
        <w:t> </w:t>
      </w:r>
      <w:r>
        <w:rPr>
          <w:sz w:val="24"/>
        </w:rPr>
        <w:t>la</w:t>
      </w:r>
      <w:r>
        <w:rPr>
          <w:spacing w:val="-10"/>
          <w:sz w:val="24"/>
        </w:rPr>
        <w:t> </w:t>
      </w:r>
      <w:r>
        <w:rPr>
          <w:sz w:val="24"/>
        </w:rPr>
        <w:t>empresa</w:t>
      </w:r>
      <w:r>
        <w:rPr>
          <w:spacing w:val="-6"/>
          <w:sz w:val="24"/>
        </w:rPr>
        <w:t> </w:t>
      </w:r>
      <w:r>
        <w:rPr>
          <w:sz w:val="24"/>
        </w:rPr>
        <w:t>es</w:t>
      </w:r>
      <w:r>
        <w:rPr>
          <w:spacing w:val="-7"/>
          <w:sz w:val="24"/>
        </w:rPr>
        <w:t> </w:t>
      </w:r>
      <w:r>
        <w:rPr>
          <w:sz w:val="24"/>
        </w:rPr>
        <w:t>a</w:t>
      </w:r>
      <w:r>
        <w:rPr>
          <w:spacing w:val="-6"/>
          <w:sz w:val="24"/>
        </w:rPr>
        <w:t> </w:t>
      </w:r>
      <w:r>
        <w:rPr>
          <w:sz w:val="24"/>
        </w:rPr>
        <w:t>veces</w:t>
      </w:r>
      <w:r>
        <w:rPr>
          <w:spacing w:val="-3"/>
          <w:sz w:val="24"/>
        </w:rPr>
        <w:t> </w:t>
      </w:r>
      <w:r>
        <w:rPr>
          <w:sz w:val="24"/>
        </w:rPr>
        <w:t>no</w:t>
      </w:r>
      <w:r>
        <w:rPr>
          <w:spacing w:val="-14"/>
          <w:sz w:val="24"/>
        </w:rPr>
        <w:t> </w:t>
      </w:r>
      <w:r>
        <w:rPr>
          <w:sz w:val="24"/>
        </w:rPr>
        <w:t>tenido en cuenta como factores de éxito las actividades de Gobierno y Gestión.</w:t>
      </w:r>
    </w:p>
    <w:p>
      <w:pPr>
        <w:pStyle w:val="ListParagraph"/>
        <w:numPr>
          <w:ilvl w:val="0"/>
          <w:numId w:val="36"/>
        </w:numPr>
        <w:tabs>
          <w:tab w:pos="721" w:val="left" w:leader="none"/>
        </w:tabs>
        <w:spacing w:line="463" w:lineRule="auto" w:before="25" w:after="0"/>
        <w:ind w:left="721" w:right="719" w:hanging="361"/>
        <w:jc w:val="both"/>
        <w:rPr>
          <w:sz w:val="24"/>
        </w:rPr>
      </w:pPr>
      <w:r>
        <w:rPr>
          <w:b/>
          <w:sz w:val="24"/>
        </w:rPr>
        <w:t>Personas,</w:t>
      </w:r>
      <w:r>
        <w:rPr>
          <w:b/>
          <w:spacing w:val="-13"/>
          <w:sz w:val="24"/>
        </w:rPr>
        <w:t> </w:t>
      </w:r>
      <w:r>
        <w:rPr>
          <w:b/>
          <w:sz w:val="24"/>
        </w:rPr>
        <w:t>habilidades</w:t>
      </w:r>
      <w:r>
        <w:rPr>
          <w:b/>
          <w:spacing w:val="-10"/>
          <w:sz w:val="24"/>
        </w:rPr>
        <w:t> </w:t>
      </w:r>
      <w:r>
        <w:rPr>
          <w:b/>
          <w:sz w:val="24"/>
        </w:rPr>
        <w:t>y</w:t>
      </w:r>
      <w:r>
        <w:rPr>
          <w:b/>
          <w:spacing w:val="-12"/>
          <w:sz w:val="24"/>
        </w:rPr>
        <w:t> </w:t>
      </w:r>
      <w:r>
        <w:rPr>
          <w:b/>
          <w:sz w:val="24"/>
        </w:rPr>
        <w:t>competencias:</w:t>
      </w:r>
      <w:r>
        <w:rPr>
          <w:b/>
          <w:spacing w:val="-8"/>
          <w:sz w:val="24"/>
        </w:rPr>
        <w:t> </w:t>
      </w:r>
      <w:r>
        <w:rPr>
          <w:sz w:val="24"/>
        </w:rPr>
        <w:t>Son</w:t>
      </w:r>
      <w:r>
        <w:rPr>
          <w:spacing w:val="-15"/>
          <w:sz w:val="24"/>
        </w:rPr>
        <w:t> </w:t>
      </w:r>
      <w:r>
        <w:rPr>
          <w:sz w:val="24"/>
        </w:rPr>
        <w:t>requeridas</w:t>
      </w:r>
      <w:r>
        <w:rPr>
          <w:spacing w:val="-10"/>
          <w:sz w:val="24"/>
        </w:rPr>
        <w:t> </w:t>
      </w:r>
      <w:r>
        <w:rPr>
          <w:sz w:val="24"/>
        </w:rPr>
        <w:t>para</w:t>
      </w:r>
      <w:r>
        <w:rPr>
          <w:spacing w:val="-13"/>
          <w:sz w:val="24"/>
        </w:rPr>
        <w:t> </w:t>
      </w:r>
      <w:r>
        <w:rPr>
          <w:sz w:val="24"/>
        </w:rPr>
        <w:t>buenas</w:t>
      </w:r>
      <w:r>
        <w:rPr>
          <w:spacing w:val="-10"/>
          <w:sz w:val="24"/>
        </w:rPr>
        <w:t> </w:t>
      </w:r>
      <w:r>
        <w:rPr>
          <w:sz w:val="24"/>
        </w:rPr>
        <w:t>decisiones,</w:t>
      </w:r>
      <w:r>
        <w:rPr>
          <w:spacing w:val="-12"/>
          <w:sz w:val="24"/>
        </w:rPr>
        <w:t> </w:t>
      </w:r>
      <w:r>
        <w:rPr>
          <w:sz w:val="24"/>
        </w:rPr>
        <w:t>ejecución de acciones correctivas y un exitoso término de todas las actividades.</w:t>
      </w:r>
    </w:p>
    <w:p>
      <w:pPr>
        <w:pStyle w:val="ListParagraph"/>
        <w:numPr>
          <w:ilvl w:val="0"/>
          <w:numId w:val="36"/>
        </w:numPr>
        <w:tabs>
          <w:tab w:pos="721" w:val="left" w:leader="none"/>
        </w:tabs>
        <w:spacing w:line="463" w:lineRule="auto" w:before="20" w:after="0"/>
        <w:ind w:left="721" w:right="723" w:hanging="361"/>
        <w:jc w:val="both"/>
        <w:rPr>
          <w:sz w:val="24"/>
        </w:rPr>
      </w:pPr>
      <w:r>
        <w:rPr>
          <w:b/>
          <w:sz w:val="24"/>
        </w:rPr>
        <w:t>Servicios, Infraestructura y Aplicaciones: </w:t>
      </w:r>
      <w:r>
        <w:rPr>
          <w:sz w:val="24"/>
        </w:rPr>
        <w:t>Que proveen a la empresa de con el sistema de Gobierno para el procesamiento de IT.</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603200">
            <wp:simplePos x="0" y="0"/>
            <wp:positionH relativeFrom="page">
              <wp:posOffset>2520089</wp:posOffset>
            </wp:positionH>
            <wp:positionV relativeFrom="paragraph">
              <wp:posOffset>176494</wp:posOffset>
            </wp:positionV>
            <wp:extent cx="3045601" cy="2948368"/>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79" cstate="print"/>
                    <a:stretch>
                      <a:fillRect/>
                    </a:stretch>
                  </pic:blipFill>
                  <pic:spPr>
                    <a:xfrm>
                      <a:off x="0" y="0"/>
                      <a:ext cx="3045601" cy="2948368"/>
                    </a:xfrm>
                    <a:prstGeom prst="rect">
                      <a:avLst/>
                    </a:prstGeom>
                  </pic:spPr>
                </pic:pic>
              </a:graphicData>
            </a:graphic>
          </wp:anchor>
        </w:drawing>
      </w:r>
    </w:p>
    <w:p>
      <w:pPr>
        <w:spacing w:before="86"/>
        <w:ind w:left="3472" w:right="2504" w:hanging="671"/>
        <w:jc w:val="left"/>
        <w:rPr>
          <w:i/>
          <w:sz w:val="20"/>
        </w:rPr>
      </w:pPr>
      <w:bookmarkStart w:name="_bookmark66" w:id="100"/>
      <w:bookmarkEnd w:id="100"/>
      <w:r>
        <w:rPr/>
      </w:r>
      <w:r>
        <w:rPr>
          <w:i/>
          <w:sz w:val="20"/>
        </w:rPr>
        <w:t>Figura</w:t>
      </w:r>
      <w:r>
        <w:rPr>
          <w:i/>
          <w:spacing w:val="-6"/>
          <w:sz w:val="20"/>
        </w:rPr>
        <w:t> </w:t>
      </w:r>
      <w:r>
        <w:rPr>
          <w:i/>
          <w:sz w:val="20"/>
        </w:rPr>
        <w:t>28.</w:t>
      </w:r>
      <w:r>
        <w:rPr>
          <w:i/>
          <w:spacing w:val="-6"/>
          <w:sz w:val="20"/>
        </w:rPr>
        <w:t> </w:t>
      </w:r>
      <w:r>
        <w:rPr>
          <w:i/>
          <w:sz w:val="20"/>
        </w:rPr>
        <w:t>Componentes</w:t>
      </w:r>
      <w:r>
        <w:rPr>
          <w:i/>
          <w:spacing w:val="-4"/>
          <w:sz w:val="20"/>
        </w:rPr>
        <w:t> </w:t>
      </w:r>
      <w:r>
        <w:rPr>
          <w:i/>
          <w:sz w:val="20"/>
        </w:rPr>
        <w:t>de</w:t>
      </w:r>
      <w:r>
        <w:rPr>
          <w:i/>
          <w:spacing w:val="-5"/>
          <w:sz w:val="20"/>
        </w:rPr>
        <w:t> </w:t>
      </w:r>
      <w:r>
        <w:rPr>
          <w:i/>
          <w:sz w:val="20"/>
        </w:rPr>
        <w:t>un</w:t>
      </w:r>
      <w:r>
        <w:rPr>
          <w:i/>
          <w:spacing w:val="-6"/>
          <w:sz w:val="20"/>
        </w:rPr>
        <w:t> </w:t>
      </w:r>
      <w:r>
        <w:rPr>
          <w:i/>
          <w:sz w:val="20"/>
        </w:rPr>
        <w:t>Sistema</w:t>
      </w:r>
      <w:r>
        <w:rPr>
          <w:i/>
          <w:spacing w:val="-6"/>
          <w:sz w:val="20"/>
        </w:rPr>
        <w:t> </w:t>
      </w:r>
      <w:r>
        <w:rPr>
          <w:i/>
          <w:sz w:val="20"/>
        </w:rPr>
        <w:t>de</w:t>
      </w:r>
      <w:r>
        <w:rPr>
          <w:i/>
          <w:spacing w:val="-5"/>
          <w:sz w:val="20"/>
        </w:rPr>
        <w:t> </w:t>
      </w:r>
      <w:r>
        <w:rPr>
          <w:i/>
          <w:sz w:val="20"/>
        </w:rPr>
        <w:t>Gobierno Fuente: COBIT 2019(ISACA, 2019)</w:t>
      </w:r>
    </w:p>
    <w:p>
      <w:pPr>
        <w:spacing w:after="0"/>
        <w:jc w:val="left"/>
        <w:rPr>
          <w:i/>
          <w:sz w:val="20"/>
        </w:rPr>
        <w:sectPr>
          <w:pgSz w:w="12240" w:h="15840"/>
          <w:pgMar w:header="762" w:footer="0" w:top="1380" w:bottom="280" w:left="1440" w:right="720"/>
        </w:sectPr>
      </w:pPr>
    </w:p>
    <w:p>
      <w:pPr>
        <w:pStyle w:val="Heading2"/>
        <w:tabs>
          <w:tab w:pos="720" w:val="left" w:leader="none"/>
        </w:tabs>
        <w:spacing w:before="91"/>
        <w:ind w:left="2"/>
      </w:pPr>
      <w:r>
        <w:rPr>
          <w:b w:val="0"/>
        </w:rPr>
        <w:drawing>
          <wp:inline distT="0" distB="0" distL="0" distR="0">
            <wp:extent cx="300037" cy="109537"/>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80"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6 Áreas de Enfoque" w:id="101"/>
      <w:bookmarkEnd w:id="101"/>
      <w:r>
        <w:rPr>
          <w:b w:val="0"/>
          <w:sz w:val="20"/>
        </w:rPr>
      </w:r>
      <w:bookmarkStart w:name="_bookmark67" w:id="102"/>
      <w:bookmarkEnd w:id="102"/>
      <w:r>
        <w:rPr>
          <w:b w:val="0"/>
          <w:sz w:val="20"/>
        </w:rPr>
      </w:r>
      <w:r>
        <w:rPr/>
        <w:t>Áreas de</w:t>
      </w:r>
      <w:r>
        <w:rPr>
          <w:spacing w:val="-2"/>
        </w:rPr>
        <w:t> Enfoque</w:t>
      </w:r>
    </w:p>
    <w:p>
      <w:pPr>
        <w:pStyle w:val="BodyText"/>
        <w:rPr>
          <w:b/>
        </w:rPr>
      </w:pPr>
    </w:p>
    <w:p>
      <w:pPr>
        <w:pStyle w:val="BodyText"/>
        <w:spacing w:before="273"/>
        <w:rPr>
          <w:b/>
        </w:rPr>
      </w:pPr>
    </w:p>
    <w:p>
      <w:pPr>
        <w:pStyle w:val="BodyText"/>
        <w:ind w:left="721"/>
      </w:pPr>
      <w:r>
        <w:rPr/>
        <w:t>Las</w:t>
      </w:r>
      <w:r>
        <w:rPr>
          <w:spacing w:val="22"/>
        </w:rPr>
        <w:t> </w:t>
      </w:r>
      <w:r>
        <w:rPr/>
        <w:t>áreas</w:t>
      </w:r>
      <w:r>
        <w:rPr>
          <w:spacing w:val="25"/>
        </w:rPr>
        <w:t> </w:t>
      </w:r>
      <w:r>
        <w:rPr/>
        <w:t>de</w:t>
      </w:r>
      <w:r>
        <w:rPr>
          <w:spacing w:val="27"/>
        </w:rPr>
        <w:t> </w:t>
      </w:r>
      <w:r>
        <w:rPr/>
        <w:t>enfoque</w:t>
      </w:r>
      <w:r>
        <w:rPr>
          <w:spacing w:val="22"/>
        </w:rPr>
        <w:t> </w:t>
      </w:r>
      <w:r>
        <w:rPr/>
        <w:t>describen</w:t>
      </w:r>
      <w:r>
        <w:rPr>
          <w:spacing w:val="18"/>
        </w:rPr>
        <w:t> </w:t>
      </w:r>
      <w:r>
        <w:rPr/>
        <w:t>un</w:t>
      </w:r>
      <w:r>
        <w:rPr>
          <w:spacing w:val="23"/>
        </w:rPr>
        <w:t> </w:t>
      </w:r>
      <w:r>
        <w:rPr/>
        <w:t>tema</w:t>
      </w:r>
      <w:r>
        <w:rPr>
          <w:spacing w:val="22"/>
        </w:rPr>
        <w:t> </w:t>
      </w:r>
      <w:r>
        <w:rPr/>
        <w:t>de</w:t>
      </w:r>
      <w:r>
        <w:rPr>
          <w:spacing w:val="22"/>
        </w:rPr>
        <w:t> </w:t>
      </w:r>
      <w:r>
        <w:rPr/>
        <w:t>gobierno,</w:t>
      </w:r>
      <w:r>
        <w:rPr>
          <w:spacing w:val="23"/>
        </w:rPr>
        <w:t> </w:t>
      </w:r>
      <w:r>
        <w:rPr/>
        <w:t>dominio</w:t>
      </w:r>
      <w:r>
        <w:rPr>
          <w:spacing w:val="28"/>
        </w:rPr>
        <w:t> </w:t>
      </w:r>
      <w:r>
        <w:rPr/>
        <w:t>o</w:t>
      </w:r>
      <w:r>
        <w:rPr>
          <w:spacing w:val="23"/>
        </w:rPr>
        <w:t> </w:t>
      </w:r>
      <w:r>
        <w:rPr/>
        <w:t>aspecto</w:t>
      </w:r>
      <w:r>
        <w:rPr>
          <w:spacing w:val="18"/>
        </w:rPr>
        <w:t> </w:t>
      </w:r>
      <w:r>
        <w:rPr/>
        <w:t>que</w:t>
      </w:r>
      <w:r>
        <w:rPr>
          <w:spacing w:val="22"/>
        </w:rPr>
        <w:t> </w:t>
      </w:r>
      <w:r>
        <w:rPr/>
        <w:t>puede</w:t>
      </w:r>
      <w:r>
        <w:rPr>
          <w:spacing w:val="23"/>
        </w:rPr>
        <w:t> </w:t>
      </w:r>
      <w:r>
        <w:rPr>
          <w:spacing w:val="-5"/>
        </w:rPr>
        <w:t>ser</w:t>
      </w:r>
    </w:p>
    <w:p>
      <w:pPr>
        <w:pStyle w:val="BodyText"/>
        <w:spacing w:line="480" w:lineRule="auto" w:before="274"/>
        <w:ind w:right="728"/>
        <w:jc w:val="both"/>
      </w:pPr>
      <w:r>
        <w:rPr/>
        <w:t>manejado por una colección de objetivos de Gobierno y Gestión y sus componentes. Ejemplos incluyen</w:t>
      </w:r>
      <w:r>
        <w:rPr>
          <w:spacing w:val="-15"/>
        </w:rPr>
        <w:t> </w:t>
      </w:r>
      <w:r>
        <w:rPr/>
        <w:t>el</w:t>
      </w:r>
      <w:r>
        <w:rPr>
          <w:spacing w:val="-15"/>
        </w:rPr>
        <w:t> </w:t>
      </w:r>
      <w:r>
        <w:rPr/>
        <w:t>tamaño</w:t>
      </w:r>
      <w:r>
        <w:rPr>
          <w:spacing w:val="-15"/>
        </w:rPr>
        <w:t> </w:t>
      </w:r>
      <w:r>
        <w:rPr/>
        <w:t>de</w:t>
      </w:r>
      <w:r>
        <w:rPr>
          <w:spacing w:val="-8"/>
        </w:rPr>
        <w:t> </w:t>
      </w:r>
      <w:r>
        <w:rPr/>
        <w:t>la</w:t>
      </w:r>
      <w:r>
        <w:rPr>
          <w:spacing w:val="-8"/>
        </w:rPr>
        <w:t> </w:t>
      </w:r>
      <w:r>
        <w:rPr/>
        <w:t>empresa,</w:t>
      </w:r>
      <w:r>
        <w:rPr>
          <w:spacing w:val="-11"/>
        </w:rPr>
        <w:t> </w:t>
      </w:r>
      <w:r>
        <w:rPr/>
        <w:t>ciberseguridad,</w:t>
      </w:r>
      <w:r>
        <w:rPr>
          <w:spacing w:val="-11"/>
        </w:rPr>
        <w:t> </w:t>
      </w:r>
      <w:r>
        <w:rPr/>
        <w:t>transformación</w:t>
      </w:r>
      <w:r>
        <w:rPr>
          <w:spacing w:val="-15"/>
        </w:rPr>
        <w:t> </w:t>
      </w:r>
      <w:r>
        <w:rPr/>
        <w:t>digital,</w:t>
      </w:r>
      <w:r>
        <w:rPr>
          <w:spacing w:val="-11"/>
        </w:rPr>
        <w:t> </w:t>
      </w:r>
      <w:r>
        <w:rPr/>
        <w:t>computación</w:t>
      </w:r>
      <w:r>
        <w:rPr>
          <w:spacing w:val="-15"/>
        </w:rPr>
        <w:t> </w:t>
      </w:r>
      <w:r>
        <w:rPr/>
        <w:t>en</w:t>
      </w:r>
      <w:r>
        <w:rPr>
          <w:spacing w:val="-11"/>
        </w:rPr>
        <w:t> </w:t>
      </w:r>
      <w:r>
        <w:rPr/>
        <w:t>la</w:t>
      </w:r>
      <w:r>
        <w:rPr>
          <w:spacing w:val="-7"/>
        </w:rPr>
        <w:t> </w:t>
      </w:r>
      <w:r>
        <w:rPr/>
        <w:t>nube, privacidad, DevOps.</w:t>
      </w:r>
    </w:p>
    <w:p>
      <w:pPr>
        <w:pStyle w:val="BodyText"/>
      </w:pPr>
    </w:p>
    <w:p>
      <w:pPr>
        <w:pStyle w:val="BodyText"/>
        <w:spacing w:before="6"/>
      </w:pPr>
    </w:p>
    <w:p>
      <w:pPr>
        <w:pStyle w:val="Heading2"/>
        <w:tabs>
          <w:tab w:pos="720" w:val="left" w:leader="none"/>
        </w:tabs>
        <w:spacing w:before="1"/>
        <w:ind w:left="2"/>
      </w:pPr>
      <w:r>
        <w:rPr>
          <w:b w:val="0"/>
        </w:rPr>
        <w:drawing>
          <wp:inline distT="0" distB="0" distL="0" distR="0">
            <wp:extent cx="300037" cy="10953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81"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7 Factores de Diseño" w:id="103"/>
      <w:bookmarkEnd w:id="103"/>
      <w:r>
        <w:rPr>
          <w:b w:val="0"/>
          <w:sz w:val="20"/>
        </w:rPr>
      </w:r>
      <w:bookmarkStart w:name="_bookmark68" w:id="104"/>
      <w:bookmarkEnd w:id="104"/>
      <w:r>
        <w:rPr>
          <w:b w:val="0"/>
          <w:sz w:val="20"/>
        </w:rPr>
      </w:r>
      <w:r>
        <w:rPr/>
        <w:t>Factores</w:t>
      </w:r>
      <w:r>
        <w:rPr>
          <w:spacing w:val="-3"/>
        </w:rPr>
        <w:t> </w:t>
      </w:r>
      <w:r>
        <w:rPr/>
        <w:t>de</w:t>
      </w:r>
      <w:r>
        <w:rPr>
          <w:spacing w:val="-5"/>
        </w:rPr>
        <w:t> </w:t>
      </w:r>
      <w:r>
        <w:rPr>
          <w:spacing w:val="-2"/>
        </w:rPr>
        <w:t>Diseño</w:t>
      </w:r>
    </w:p>
    <w:p>
      <w:pPr>
        <w:pStyle w:val="BodyText"/>
        <w:rPr>
          <w:b/>
        </w:rPr>
      </w:pPr>
    </w:p>
    <w:p>
      <w:pPr>
        <w:pStyle w:val="BodyText"/>
        <w:spacing w:before="268"/>
        <w:rPr>
          <w:b/>
        </w:rPr>
      </w:pPr>
    </w:p>
    <w:p>
      <w:pPr>
        <w:pStyle w:val="BodyText"/>
        <w:spacing w:before="1"/>
        <w:ind w:left="721"/>
      </w:pPr>
      <w:r>
        <w:rPr/>
        <w:t>Son</w:t>
      </w:r>
      <w:r>
        <w:rPr>
          <w:spacing w:val="5"/>
        </w:rPr>
        <w:t> </w:t>
      </w:r>
      <w:r>
        <w:rPr/>
        <w:t>factores</w:t>
      </w:r>
      <w:r>
        <w:rPr>
          <w:spacing w:val="15"/>
        </w:rPr>
        <w:t> </w:t>
      </w:r>
      <w:r>
        <w:rPr/>
        <w:t>que</w:t>
      </w:r>
      <w:r>
        <w:rPr>
          <w:spacing w:val="13"/>
        </w:rPr>
        <w:t> </w:t>
      </w:r>
      <w:r>
        <w:rPr/>
        <w:t>pueden</w:t>
      </w:r>
      <w:r>
        <w:rPr>
          <w:spacing w:val="13"/>
        </w:rPr>
        <w:t> </w:t>
      </w:r>
      <w:r>
        <w:rPr/>
        <w:t>influenciar</w:t>
      </w:r>
      <w:r>
        <w:rPr>
          <w:spacing w:val="15"/>
        </w:rPr>
        <w:t> </w:t>
      </w:r>
      <w:r>
        <w:rPr/>
        <w:t>en</w:t>
      </w:r>
      <w:r>
        <w:rPr>
          <w:spacing w:val="8"/>
        </w:rPr>
        <w:t> </w:t>
      </w:r>
      <w:r>
        <w:rPr/>
        <w:t>el</w:t>
      </w:r>
      <w:r>
        <w:rPr>
          <w:spacing w:val="6"/>
        </w:rPr>
        <w:t> </w:t>
      </w:r>
      <w:r>
        <w:rPr/>
        <w:t>diseño</w:t>
      </w:r>
      <w:r>
        <w:rPr>
          <w:spacing w:val="8"/>
        </w:rPr>
        <w:t> </w:t>
      </w:r>
      <w:r>
        <w:rPr/>
        <w:t>del</w:t>
      </w:r>
      <w:r>
        <w:rPr>
          <w:spacing w:val="11"/>
        </w:rPr>
        <w:t> </w:t>
      </w:r>
      <w:r>
        <w:rPr/>
        <w:t>sistema</w:t>
      </w:r>
      <w:r>
        <w:rPr>
          <w:spacing w:val="12"/>
        </w:rPr>
        <w:t> </w:t>
      </w:r>
      <w:r>
        <w:rPr/>
        <w:t>de</w:t>
      </w:r>
      <w:r>
        <w:rPr>
          <w:spacing w:val="11"/>
        </w:rPr>
        <w:t> </w:t>
      </w:r>
      <w:r>
        <w:rPr/>
        <w:t>Gobierno</w:t>
      </w:r>
      <w:r>
        <w:rPr>
          <w:spacing w:val="13"/>
        </w:rPr>
        <w:t> </w:t>
      </w:r>
      <w:r>
        <w:rPr/>
        <w:t>y</w:t>
      </w:r>
      <w:r>
        <w:rPr>
          <w:spacing w:val="8"/>
        </w:rPr>
        <w:t> </w:t>
      </w:r>
      <w:r>
        <w:rPr>
          <w:spacing w:val="-2"/>
        </w:rPr>
        <w:t>posicionarlo</w:t>
      </w:r>
    </w:p>
    <w:p>
      <w:pPr>
        <w:pStyle w:val="BodyText"/>
        <w:spacing w:before="3"/>
      </w:pPr>
    </w:p>
    <w:p>
      <w:pPr>
        <w:pStyle w:val="BodyText"/>
      </w:pPr>
      <w:r>
        <w:rPr/>
        <w:t>en</w:t>
      </w:r>
      <w:r>
        <w:rPr>
          <w:spacing w:val="-4"/>
        </w:rPr>
        <w:t> </w:t>
      </w:r>
      <w:r>
        <w:rPr/>
        <w:t>el</w:t>
      </w:r>
      <w:r>
        <w:rPr>
          <w:spacing w:val="-8"/>
        </w:rPr>
        <w:t> </w:t>
      </w:r>
      <w:r>
        <w:rPr/>
        <w:t>éxito</w:t>
      </w:r>
      <w:r>
        <w:rPr>
          <w:spacing w:val="-7"/>
        </w:rPr>
        <w:t> </w:t>
      </w:r>
      <w:r>
        <w:rPr/>
        <w:t>del</w:t>
      </w:r>
      <w:r>
        <w:rPr>
          <w:spacing w:val="-2"/>
        </w:rPr>
        <w:t> </w:t>
      </w:r>
      <w:r>
        <w:rPr/>
        <w:t>uso</w:t>
      </w:r>
      <w:r>
        <w:rPr>
          <w:spacing w:val="-7"/>
        </w:rPr>
        <w:t> </w:t>
      </w:r>
      <w:r>
        <w:rPr/>
        <w:t>de</w:t>
      </w:r>
      <w:r>
        <w:rPr>
          <w:spacing w:val="2"/>
        </w:rPr>
        <w:t> </w:t>
      </w:r>
      <w:r>
        <w:rPr/>
        <w:t>IT.</w:t>
      </w:r>
      <w:r>
        <w:rPr>
          <w:spacing w:val="3"/>
        </w:rPr>
        <w:t> </w:t>
      </w:r>
      <w:r>
        <w:rPr/>
        <w:t>Incluyen una</w:t>
      </w:r>
      <w:r>
        <w:rPr>
          <w:spacing w:val="-3"/>
        </w:rPr>
        <w:t> </w:t>
      </w:r>
      <w:r>
        <w:rPr/>
        <w:t>combinación</w:t>
      </w:r>
      <w:r>
        <w:rPr>
          <w:spacing w:val="-2"/>
        </w:rPr>
        <w:t> </w:t>
      </w:r>
      <w:r>
        <w:rPr/>
        <w:t>de</w:t>
      </w:r>
      <w:r>
        <w:rPr>
          <w:spacing w:val="10"/>
        </w:rPr>
        <w:t> </w:t>
      </w:r>
      <w:r>
        <w:rPr/>
        <w:t>lo</w:t>
      </w:r>
      <w:r>
        <w:rPr>
          <w:spacing w:val="-6"/>
        </w:rPr>
        <w:t> </w:t>
      </w:r>
      <w:r>
        <w:rPr>
          <w:spacing w:val="-2"/>
        </w:rPr>
        <w:t>siguiente:</w:t>
      </w:r>
    </w:p>
    <w:p>
      <w:pPr>
        <w:pStyle w:val="BodyText"/>
        <w:rPr>
          <w:sz w:val="20"/>
        </w:rPr>
      </w:pP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603712">
            <wp:simplePos x="0" y="0"/>
            <wp:positionH relativeFrom="page">
              <wp:posOffset>2276678</wp:posOffset>
            </wp:positionH>
            <wp:positionV relativeFrom="paragraph">
              <wp:posOffset>274843</wp:posOffset>
            </wp:positionV>
            <wp:extent cx="3771030" cy="1524000"/>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82" cstate="print"/>
                    <a:stretch>
                      <a:fillRect/>
                    </a:stretch>
                  </pic:blipFill>
                  <pic:spPr>
                    <a:xfrm>
                      <a:off x="0" y="0"/>
                      <a:ext cx="3771030" cy="1524000"/>
                    </a:xfrm>
                    <a:prstGeom prst="rect">
                      <a:avLst/>
                    </a:prstGeom>
                  </pic:spPr>
                </pic:pic>
              </a:graphicData>
            </a:graphic>
          </wp:anchor>
        </w:drawing>
      </w:r>
    </w:p>
    <w:p>
      <w:pPr>
        <w:spacing w:before="55"/>
        <w:ind w:left="3447" w:right="3711" w:firstLine="2"/>
        <w:jc w:val="center"/>
        <w:rPr>
          <w:i/>
          <w:sz w:val="20"/>
        </w:rPr>
      </w:pPr>
      <w:bookmarkStart w:name="_bookmark69" w:id="105"/>
      <w:bookmarkEnd w:id="105"/>
      <w:r>
        <w:rPr/>
      </w:r>
      <w:r>
        <w:rPr>
          <w:i/>
          <w:sz w:val="20"/>
        </w:rPr>
        <w:t>Figura 29. Factores de Diseño. Fuente:</w:t>
      </w:r>
      <w:r>
        <w:rPr>
          <w:i/>
          <w:spacing w:val="-13"/>
          <w:sz w:val="20"/>
        </w:rPr>
        <w:t> </w:t>
      </w:r>
      <w:r>
        <w:rPr>
          <w:i/>
          <w:sz w:val="20"/>
        </w:rPr>
        <w:t>COBIT</w:t>
      </w:r>
      <w:r>
        <w:rPr>
          <w:i/>
          <w:spacing w:val="-12"/>
          <w:sz w:val="20"/>
        </w:rPr>
        <w:t> </w:t>
      </w:r>
      <w:r>
        <w:rPr>
          <w:i/>
          <w:sz w:val="20"/>
        </w:rPr>
        <w:t>2019(ISACA,</w:t>
      </w:r>
      <w:r>
        <w:rPr>
          <w:i/>
          <w:spacing w:val="-13"/>
          <w:sz w:val="20"/>
        </w:rPr>
        <w:t> </w:t>
      </w:r>
      <w:r>
        <w:rPr>
          <w:i/>
          <w:sz w:val="20"/>
        </w:rPr>
        <w:t>2019).</w:t>
      </w:r>
    </w:p>
    <w:p>
      <w:pPr>
        <w:pStyle w:val="BodyText"/>
        <w:rPr>
          <w:i/>
        </w:rPr>
      </w:pPr>
    </w:p>
    <w:p>
      <w:pPr>
        <w:pStyle w:val="BodyText"/>
        <w:spacing w:before="232"/>
        <w:rPr>
          <w:i/>
        </w:rPr>
      </w:pPr>
    </w:p>
    <w:p>
      <w:pPr>
        <w:pStyle w:val="Heading2"/>
        <w:tabs>
          <w:tab w:pos="720" w:val="left" w:leader="none"/>
        </w:tabs>
        <w:ind w:left="2"/>
      </w:pPr>
      <w:r>
        <w:rPr>
          <w:b w:val="0"/>
        </w:rPr>
        <w:drawing>
          <wp:inline distT="0" distB="0" distL="0" distR="0">
            <wp:extent cx="300037" cy="109537"/>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83"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8 La cascada de Metas de COBIT" w:id="106"/>
      <w:bookmarkEnd w:id="106"/>
      <w:r>
        <w:rPr>
          <w:b w:val="0"/>
          <w:sz w:val="20"/>
        </w:rPr>
      </w:r>
      <w:bookmarkStart w:name="_bookmark70" w:id="107"/>
      <w:bookmarkEnd w:id="107"/>
      <w:r>
        <w:rPr>
          <w:b w:val="0"/>
          <w:sz w:val="20"/>
        </w:rPr>
      </w:r>
      <w:r>
        <w:rPr/>
        <w:t>La</w:t>
      </w:r>
      <w:r>
        <w:rPr>
          <w:spacing w:val="-1"/>
        </w:rPr>
        <w:t> </w:t>
      </w:r>
      <w:r>
        <w:rPr/>
        <w:t>cascada</w:t>
      </w:r>
      <w:r>
        <w:rPr>
          <w:spacing w:val="-1"/>
        </w:rPr>
        <w:t> </w:t>
      </w:r>
      <w:r>
        <w:rPr/>
        <w:t>de</w:t>
      </w:r>
      <w:r>
        <w:rPr>
          <w:spacing w:val="-3"/>
        </w:rPr>
        <w:t> </w:t>
      </w:r>
      <w:r>
        <w:rPr/>
        <w:t>Metas de</w:t>
      </w:r>
      <w:r>
        <w:rPr>
          <w:spacing w:val="-2"/>
        </w:rPr>
        <w:t> </w:t>
      </w:r>
      <w:r>
        <w:rPr>
          <w:spacing w:val="-4"/>
        </w:rPr>
        <w:t>COBIT</w:t>
      </w:r>
    </w:p>
    <w:p>
      <w:pPr>
        <w:pStyle w:val="BodyText"/>
        <w:rPr>
          <w:b/>
        </w:rPr>
      </w:pPr>
    </w:p>
    <w:p>
      <w:pPr>
        <w:pStyle w:val="BodyText"/>
        <w:rPr>
          <w:b/>
        </w:rPr>
      </w:pPr>
    </w:p>
    <w:p>
      <w:pPr>
        <w:pStyle w:val="BodyText"/>
        <w:rPr>
          <w:b/>
        </w:rPr>
      </w:pPr>
    </w:p>
    <w:p>
      <w:pPr>
        <w:pStyle w:val="BodyText"/>
        <w:ind w:left="721"/>
      </w:pPr>
      <w:r>
        <w:rPr/>
        <w:t>Las</w:t>
      </w:r>
      <w:r>
        <w:rPr>
          <w:spacing w:val="60"/>
          <w:w w:val="150"/>
        </w:rPr>
        <w:t> </w:t>
      </w:r>
      <w:r>
        <w:rPr/>
        <w:t>necesidades</w:t>
      </w:r>
      <w:r>
        <w:rPr>
          <w:spacing w:val="62"/>
          <w:w w:val="150"/>
        </w:rPr>
        <w:t> </w:t>
      </w:r>
      <w:r>
        <w:rPr/>
        <w:t>de</w:t>
      </w:r>
      <w:r>
        <w:rPr>
          <w:spacing w:val="59"/>
          <w:w w:val="150"/>
        </w:rPr>
        <w:t> </w:t>
      </w:r>
      <w:r>
        <w:rPr/>
        <w:t>los</w:t>
      </w:r>
      <w:r>
        <w:rPr>
          <w:spacing w:val="68"/>
          <w:w w:val="150"/>
        </w:rPr>
        <w:t> </w:t>
      </w:r>
      <w:r>
        <w:rPr/>
        <w:t>interesados</w:t>
      </w:r>
      <w:r>
        <w:rPr>
          <w:spacing w:val="68"/>
          <w:w w:val="150"/>
        </w:rPr>
        <w:t> </w:t>
      </w:r>
      <w:r>
        <w:rPr/>
        <w:t>necesitan</w:t>
      </w:r>
      <w:r>
        <w:rPr>
          <w:spacing w:val="55"/>
          <w:w w:val="150"/>
        </w:rPr>
        <w:t> </w:t>
      </w:r>
      <w:r>
        <w:rPr/>
        <w:t>ser</w:t>
      </w:r>
      <w:r>
        <w:rPr>
          <w:spacing w:val="60"/>
          <w:w w:val="150"/>
        </w:rPr>
        <w:t> </w:t>
      </w:r>
      <w:r>
        <w:rPr/>
        <w:t>transformadas</w:t>
      </w:r>
      <w:r>
        <w:rPr>
          <w:spacing w:val="63"/>
          <w:w w:val="150"/>
        </w:rPr>
        <w:t> </w:t>
      </w:r>
      <w:r>
        <w:rPr/>
        <w:t>en</w:t>
      </w:r>
      <w:r>
        <w:rPr>
          <w:spacing w:val="55"/>
          <w:w w:val="150"/>
        </w:rPr>
        <w:t> </w:t>
      </w:r>
      <w:r>
        <w:rPr/>
        <w:t>una</w:t>
      </w:r>
      <w:r>
        <w:rPr>
          <w:spacing w:val="60"/>
          <w:w w:val="150"/>
        </w:rPr>
        <w:t> </w:t>
      </w:r>
      <w:r>
        <w:rPr>
          <w:spacing w:val="-2"/>
        </w:rPr>
        <w:t>estrategia</w:t>
      </w:r>
    </w:p>
    <w:p>
      <w:pPr>
        <w:pStyle w:val="BodyText"/>
        <w:spacing w:line="477" w:lineRule="auto" w:before="275"/>
        <w:ind w:right="723"/>
      </w:pPr>
      <w:r>
        <w:rPr/>
        <w:t>accionable. La cascada de metas apoya las metas de la empresa, la cual es una de los factores de diseño</w:t>
      </w:r>
      <w:r>
        <w:rPr>
          <w:spacing w:val="34"/>
        </w:rPr>
        <w:t> </w:t>
      </w:r>
      <w:r>
        <w:rPr/>
        <w:t>de</w:t>
      </w:r>
      <w:r>
        <w:rPr>
          <w:spacing w:val="36"/>
        </w:rPr>
        <w:t> </w:t>
      </w:r>
      <w:r>
        <w:rPr/>
        <w:t>un</w:t>
      </w:r>
      <w:r>
        <w:rPr>
          <w:spacing w:val="32"/>
        </w:rPr>
        <w:t> </w:t>
      </w:r>
      <w:r>
        <w:rPr/>
        <w:t>Sistema</w:t>
      </w:r>
      <w:r>
        <w:rPr>
          <w:spacing w:val="40"/>
        </w:rPr>
        <w:t> </w:t>
      </w:r>
      <w:r>
        <w:rPr/>
        <w:t>de</w:t>
      </w:r>
      <w:r>
        <w:rPr>
          <w:spacing w:val="36"/>
        </w:rPr>
        <w:t> </w:t>
      </w:r>
      <w:r>
        <w:rPr/>
        <w:t>Gobierno.</w:t>
      </w:r>
      <w:r>
        <w:rPr>
          <w:spacing w:val="42"/>
        </w:rPr>
        <w:t> </w:t>
      </w:r>
      <w:r>
        <w:rPr/>
        <w:t>Soporta</w:t>
      </w:r>
      <w:r>
        <w:rPr>
          <w:spacing w:val="40"/>
        </w:rPr>
        <w:t> </w:t>
      </w:r>
      <w:r>
        <w:rPr/>
        <w:t>también</w:t>
      </w:r>
      <w:r>
        <w:rPr>
          <w:spacing w:val="42"/>
        </w:rPr>
        <w:t> </w:t>
      </w:r>
      <w:r>
        <w:rPr/>
        <w:t>la</w:t>
      </w:r>
      <w:r>
        <w:rPr>
          <w:spacing w:val="36"/>
        </w:rPr>
        <w:t> </w:t>
      </w:r>
      <w:r>
        <w:rPr/>
        <w:t>priorización</w:t>
      </w:r>
      <w:r>
        <w:rPr>
          <w:spacing w:val="37"/>
        </w:rPr>
        <w:t> </w:t>
      </w:r>
      <w:r>
        <w:rPr/>
        <w:t>de</w:t>
      </w:r>
      <w:r>
        <w:rPr>
          <w:spacing w:val="41"/>
        </w:rPr>
        <w:t> </w:t>
      </w:r>
      <w:r>
        <w:rPr/>
        <w:t>objetivos</w:t>
      </w:r>
      <w:r>
        <w:rPr>
          <w:spacing w:val="39"/>
        </w:rPr>
        <w:t> </w:t>
      </w:r>
      <w:r>
        <w:rPr/>
        <w:t>de</w:t>
      </w:r>
      <w:r>
        <w:rPr>
          <w:spacing w:val="36"/>
        </w:rPr>
        <w:t> </w:t>
      </w:r>
      <w:r>
        <w:rPr>
          <w:spacing w:val="-2"/>
        </w:rPr>
        <w:t>gerencia</w:t>
      </w:r>
    </w:p>
    <w:p>
      <w:pPr>
        <w:pStyle w:val="BodyText"/>
        <w:spacing w:after="0" w:line="477" w:lineRule="auto"/>
        <w:sectPr>
          <w:pgSz w:w="12240" w:h="15840"/>
          <w:pgMar w:header="762" w:footer="0" w:top="1380" w:bottom="280" w:left="1440" w:right="720"/>
        </w:sectPr>
      </w:pPr>
    </w:p>
    <w:p>
      <w:pPr>
        <w:pStyle w:val="BodyText"/>
        <w:spacing w:line="477" w:lineRule="auto" w:before="87"/>
        <w:ind w:right="725"/>
      </w:pPr>
      <w:r>
        <w:rPr/>
        <w:t>basados</w:t>
      </w:r>
      <w:r>
        <w:rPr>
          <w:spacing w:val="-7"/>
        </w:rPr>
        <w:t> </w:t>
      </w:r>
      <w:r>
        <w:rPr/>
        <w:t>en</w:t>
      </w:r>
      <w:r>
        <w:rPr>
          <w:spacing w:val="-14"/>
        </w:rPr>
        <w:t> </w:t>
      </w:r>
      <w:r>
        <w:rPr/>
        <w:t>priorización</w:t>
      </w:r>
      <w:r>
        <w:rPr>
          <w:spacing w:val="-14"/>
        </w:rPr>
        <w:t> </w:t>
      </w:r>
      <w:r>
        <w:rPr/>
        <w:t>de</w:t>
      </w:r>
      <w:r>
        <w:rPr>
          <w:spacing w:val="-5"/>
        </w:rPr>
        <w:t> </w:t>
      </w:r>
      <w:r>
        <w:rPr/>
        <w:t>las</w:t>
      </w:r>
      <w:r>
        <w:rPr>
          <w:spacing w:val="-7"/>
        </w:rPr>
        <w:t> </w:t>
      </w:r>
      <w:r>
        <w:rPr/>
        <w:t>metas</w:t>
      </w:r>
      <w:r>
        <w:rPr>
          <w:spacing w:val="-7"/>
        </w:rPr>
        <w:t> </w:t>
      </w:r>
      <w:r>
        <w:rPr/>
        <w:t>de</w:t>
      </w:r>
      <w:r>
        <w:rPr>
          <w:spacing w:val="-5"/>
        </w:rPr>
        <w:t> </w:t>
      </w:r>
      <w:r>
        <w:rPr/>
        <w:t>la</w:t>
      </w:r>
      <w:r>
        <w:rPr>
          <w:spacing w:val="-5"/>
        </w:rPr>
        <w:t> </w:t>
      </w:r>
      <w:r>
        <w:rPr/>
        <w:t>empresa.</w:t>
      </w:r>
      <w:r>
        <w:rPr>
          <w:spacing w:val="-4"/>
        </w:rPr>
        <w:t> </w:t>
      </w:r>
      <w:r>
        <w:rPr/>
        <w:t>Luego</w:t>
      </w:r>
      <w:r>
        <w:rPr>
          <w:spacing w:val="-14"/>
        </w:rPr>
        <w:t> </w:t>
      </w:r>
      <w:r>
        <w:rPr/>
        <w:t>soporta</w:t>
      </w:r>
      <w:r>
        <w:rPr>
          <w:spacing w:val="-5"/>
        </w:rPr>
        <w:t> </w:t>
      </w:r>
      <w:r>
        <w:rPr/>
        <w:t>la</w:t>
      </w:r>
      <w:r>
        <w:rPr>
          <w:spacing w:val="-5"/>
        </w:rPr>
        <w:t> </w:t>
      </w:r>
      <w:r>
        <w:rPr/>
        <w:t>traducción</w:t>
      </w:r>
      <w:r>
        <w:rPr>
          <w:spacing w:val="-14"/>
        </w:rPr>
        <w:t> </w:t>
      </w:r>
      <w:r>
        <w:rPr/>
        <w:t>de</w:t>
      </w:r>
      <w:r>
        <w:rPr>
          <w:spacing w:val="-5"/>
        </w:rPr>
        <w:t> </w:t>
      </w:r>
      <w:r>
        <w:rPr/>
        <w:t>las</w:t>
      </w:r>
      <w:r>
        <w:rPr>
          <w:spacing w:val="-7"/>
        </w:rPr>
        <w:t> </w:t>
      </w:r>
      <w:r>
        <w:rPr/>
        <w:t>metas</w:t>
      </w:r>
      <w:r>
        <w:rPr>
          <w:spacing w:val="-7"/>
        </w:rPr>
        <w:t> </w:t>
      </w:r>
      <w:r>
        <w:rPr/>
        <w:t>de la empresa</w:t>
      </w:r>
      <w:r>
        <w:rPr>
          <w:spacing w:val="-17"/>
        </w:rPr>
        <w:t> </w:t>
      </w:r>
      <w:r>
        <w:rPr/>
        <w:t>a</w:t>
      </w:r>
      <w:r>
        <w:rPr>
          <w:spacing w:val="-14"/>
        </w:rPr>
        <w:t> </w:t>
      </w:r>
      <w:r>
        <w:rPr/>
        <w:t>prioridades</w:t>
      </w:r>
      <w:r>
        <w:rPr>
          <w:spacing w:val="-12"/>
        </w:rPr>
        <w:t> </w:t>
      </w:r>
      <w:r>
        <w:rPr/>
        <w:t>para</w:t>
      </w:r>
      <w:r>
        <w:rPr>
          <w:spacing w:val="-9"/>
        </w:rPr>
        <w:t> </w:t>
      </w:r>
      <w:r>
        <w:rPr/>
        <w:t>las</w:t>
      </w:r>
      <w:r>
        <w:rPr>
          <w:spacing w:val="-12"/>
        </w:rPr>
        <w:t> </w:t>
      </w:r>
      <w:r>
        <w:rPr/>
        <w:t>metas</w:t>
      </w:r>
      <w:r>
        <w:rPr>
          <w:spacing w:val="-11"/>
        </w:rPr>
        <w:t> </w:t>
      </w:r>
      <w:r>
        <w:rPr/>
        <w:t>de</w:t>
      </w:r>
      <w:r>
        <w:rPr>
          <w:spacing w:val="-15"/>
        </w:rPr>
        <w:t> </w:t>
      </w:r>
      <w:r>
        <w:rPr/>
        <w:t>alineación.</w:t>
      </w:r>
      <w:r>
        <w:rPr>
          <w:spacing w:val="-6"/>
        </w:rPr>
        <w:t> </w:t>
      </w:r>
      <w:r>
        <w:rPr/>
        <w:t>La</w:t>
      </w:r>
      <w:r>
        <w:rPr>
          <w:spacing w:val="-9"/>
        </w:rPr>
        <w:t> </w:t>
      </w:r>
      <w:r>
        <w:rPr>
          <w:i/>
        </w:rPr>
        <w:t>Figura</w:t>
      </w:r>
      <w:r>
        <w:rPr>
          <w:i/>
          <w:spacing w:val="-14"/>
        </w:rPr>
        <w:t> </w:t>
      </w:r>
      <w:r>
        <w:rPr>
          <w:i/>
        </w:rPr>
        <w:t>30</w:t>
      </w:r>
      <w:r>
        <w:rPr>
          <w:i/>
          <w:spacing w:val="-12"/>
        </w:rPr>
        <w:t> </w:t>
      </w:r>
      <w:r>
        <w:rPr/>
        <w:t>permite</w:t>
      </w:r>
      <w:r>
        <w:rPr>
          <w:spacing w:val="-9"/>
        </w:rPr>
        <w:t> </w:t>
      </w:r>
      <w:r>
        <w:rPr/>
        <w:t>visualizar</w:t>
      </w:r>
      <w:r>
        <w:rPr>
          <w:spacing w:val="-12"/>
        </w:rPr>
        <w:t> </w:t>
      </w:r>
      <w:r>
        <w:rPr/>
        <w:t>dicha</w:t>
      </w:r>
      <w:r>
        <w:rPr>
          <w:spacing w:val="-14"/>
        </w:rPr>
        <w:t> </w:t>
      </w:r>
      <w:r>
        <w:rPr>
          <w:spacing w:val="-2"/>
        </w:rPr>
        <w:t>cascada:</w:t>
      </w: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604224">
            <wp:simplePos x="0" y="0"/>
            <wp:positionH relativeFrom="page">
              <wp:posOffset>2951422</wp:posOffset>
            </wp:positionH>
            <wp:positionV relativeFrom="paragraph">
              <wp:posOffset>302802</wp:posOffset>
            </wp:positionV>
            <wp:extent cx="2437949" cy="2105977"/>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84" cstate="print"/>
                    <a:stretch>
                      <a:fillRect/>
                    </a:stretch>
                  </pic:blipFill>
                  <pic:spPr>
                    <a:xfrm>
                      <a:off x="0" y="0"/>
                      <a:ext cx="2437949" cy="2105977"/>
                    </a:xfrm>
                    <a:prstGeom prst="rect">
                      <a:avLst/>
                    </a:prstGeom>
                  </pic:spPr>
                </pic:pic>
              </a:graphicData>
            </a:graphic>
          </wp:anchor>
        </w:drawing>
      </w:r>
    </w:p>
    <w:p>
      <w:pPr>
        <w:spacing w:before="192"/>
        <w:ind w:left="3447" w:right="3711" w:firstLine="6"/>
        <w:jc w:val="center"/>
        <w:rPr>
          <w:i/>
          <w:sz w:val="20"/>
        </w:rPr>
      </w:pPr>
      <w:bookmarkStart w:name="_bookmark71" w:id="108"/>
      <w:bookmarkEnd w:id="108"/>
      <w:r>
        <w:rPr/>
      </w:r>
      <w:r>
        <w:rPr>
          <w:i/>
          <w:sz w:val="20"/>
        </w:rPr>
        <w:t>Figura 30. Cascada de Metas Fuente:</w:t>
      </w:r>
      <w:r>
        <w:rPr>
          <w:i/>
          <w:spacing w:val="-13"/>
          <w:sz w:val="20"/>
        </w:rPr>
        <w:t> </w:t>
      </w:r>
      <w:r>
        <w:rPr>
          <w:i/>
          <w:sz w:val="20"/>
        </w:rPr>
        <w:t>COBIT</w:t>
      </w:r>
      <w:r>
        <w:rPr>
          <w:i/>
          <w:spacing w:val="-12"/>
          <w:sz w:val="20"/>
        </w:rPr>
        <w:t> </w:t>
      </w:r>
      <w:r>
        <w:rPr>
          <w:i/>
          <w:sz w:val="20"/>
        </w:rPr>
        <w:t>2019(ISACA,</w:t>
      </w:r>
      <w:r>
        <w:rPr>
          <w:i/>
          <w:spacing w:val="-13"/>
          <w:sz w:val="20"/>
        </w:rPr>
        <w:t> </w:t>
      </w:r>
      <w:r>
        <w:rPr>
          <w:i/>
          <w:sz w:val="20"/>
        </w:rPr>
        <w:t>2019).</w:t>
      </w:r>
    </w:p>
    <w:p>
      <w:pPr>
        <w:pStyle w:val="BodyText"/>
        <w:rPr>
          <w:i/>
        </w:rPr>
      </w:pPr>
    </w:p>
    <w:p>
      <w:pPr>
        <w:pStyle w:val="BodyText"/>
        <w:spacing w:before="233"/>
        <w:rPr>
          <w:i/>
        </w:rPr>
      </w:pPr>
    </w:p>
    <w:p>
      <w:pPr>
        <w:pStyle w:val="Heading2"/>
        <w:tabs>
          <w:tab w:pos="720" w:val="left" w:leader="none"/>
        </w:tabs>
        <w:spacing w:before="1"/>
        <w:ind w:left="2"/>
      </w:pPr>
      <w:r>
        <w:rPr>
          <w:b w:val="0"/>
        </w:rPr>
        <w:drawing>
          <wp:inline distT="0" distB="0" distL="0" distR="0">
            <wp:extent cx="300037" cy="109537"/>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85"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7.3.9 Gestión del Desempeño en COBIT 201" w:id="109"/>
      <w:bookmarkEnd w:id="109"/>
      <w:r>
        <w:rPr>
          <w:b w:val="0"/>
          <w:sz w:val="20"/>
        </w:rPr>
      </w:r>
      <w:bookmarkStart w:name="_bookmark72" w:id="110"/>
      <w:bookmarkEnd w:id="110"/>
      <w:r>
        <w:rPr>
          <w:b w:val="0"/>
          <w:sz w:val="20"/>
        </w:rPr>
      </w:r>
      <w:r>
        <w:rPr/>
        <w:t>Gestión</w:t>
      </w:r>
      <w:r>
        <w:rPr>
          <w:spacing w:val="-4"/>
        </w:rPr>
        <w:t> </w:t>
      </w:r>
      <w:r>
        <w:rPr/>
        <w:t>del</w:t>
      </w:r>
      <w:r>
        <w:rPr>
          <w:spacing w:val="-1"/>
        </w:rPr>
        <w:t> </w:t>
      </w:r>
      <w:r>
        <w:rPr/>
        <w:t>Desempeño en</w:t>
      </w:r>
      <w:r>
        <w:rPr>
          <w:spacing w:val="-3"/>
        </w:rPr>
        <w:t> </w:t>
      </w:r>
      <w:r>
        <w:rPr/>
        <w:t>COBIT</w:t>
      </w:r>
      <w:r>
        <w:rPr>
          <w:spacing w:val="1"/>
        </w:rPr>
        <w:t> </w:t>
      </w:r>
      <w:r>
        <w:rPr>
          <w:spacing w:val="-4"/>
        </w:rPr>
        <w:t>2019</w:t>
      </w:r>
    </w:p>
    <w:p>
      <w:pPr>
        <w:pStyle w:val="BodyText"/>
        <w:rPr>
          <w:b/>
        </w:rPr>
      </w:pPr>
    </w:p>
    <w:p>
      <w:pPr>
        <w:pStyle w:val="BodyText"/>
        <w:spacing w:before="275"/>
        <w:rPr>
          <w:b/>
        </w:rPr>
      </w:pPr>
    </w:p>
    <w:p>
      <w:pPr>
        <w:pStyle w:val="BodyText"/>
        <w:ind w:left="721"/>
      </w:pPr>
      <w:r>
        <w:rPr/>
        <w:t>La</w:t>
      </w:r>
      <w:r>
        <w:rPr>
          <w:spacing w:val="5"/>
        </w:rPr>
        <w:t> </w:t>
      </w:r>
      <w:r>
        <w:rPr/>
        <w:t>gestión</w:t>
      </w:r>
      <w:r>
        <w:rPr>
          <w:spacing w:val="4"/>
        </w:rPr>
        <w:t> </w:t>
      </w:r>
      <w:r>
        <w:rPr/>
        <w:t>del</w:t>
      </w:r>
      <w:r>
        <w:rPr>
          <w:spacing w:val="3"/>
        </w:rPr>
        <w:t> </w:t>
      </w:r>
      <w:r>
        <w:rPr/>
        <w:t>desempeño</w:t>
      </w:r>
      <w:r>
        <w:rPr>
          <w:spacing w:val="3"/>
        </w:rPr>
        <w:t> </w:t>
      </w:r>
      <w:r>
        <w:rPr/>
        <w:t>expresa</w:t>
      </w:r>
      <w:r>
        <w:rPr>
          <w:spacing w:val="8"/>
        </w:rPr>
        <w:t> </w:t>
      </w:r>
      <w:r>
        <w:rPr/>
        <w:t>cuan</w:t>
      </w:r>
      <w:r>
        <w:rPr>
          <w:spacing w:val="4"/>
        </w:rPr>
        <w:t> </w:t>
      </w:r>
      <w:r>
        <w:rPr/>
        <w:t>bien</w:t>
      </w:r>
      <w:r>
        <w:rPr>
          <w:spacing w:val="4"/>
        </w:rPr>
        <w:t> </w:t>
      </w:r>
      <w:r>
        <w:rPr/>
        <w:t>el</w:t>
      </w:r>
      <w:r>
        <w:rPr>
          <w:spacing w:val="2"/>
        </w:rPr>
        <w:t> </w:t>
      </w:r>
      <w:r>
        <w:rPr/>
        <w:t>sistema</w:t>
      </w:r>
      <w:r>
        <w:rPr>
          <w:spacing w:val="8"/>
        </w:rPr>
        <w:t> </w:t>
      </w:r>
      <w:r>
        <w:rPr/>
        <w:t>de</w:t>
      </w:r>
      <w:r>
        <w:rPr>
          <w:spacing w:val="8"/>
        </w:rPr>
        <w:t> </w:t>
      </w:r>
      <w:r>
        <w:rPr/>
        <w:t>gobierno</w:t>
      </w:r>
      <w:r>
        <w:rPr>
          <w:spacing w:val="9"/>
        </w:rPr>
        <w:t> </w:t>
      </w:r>
      <w:r>
        <w:rPr/>
        <w:t>y</w:t>
      </w:r>
      <w:r>
        <w:rPr>
          <w:spacing w:val="-2"/>
        </w:rPr>
        <w:t> </w:t>
      </w:r>
      <w:r>
        <w:rPr/>
        <w:t>gestión</w:t>
      </w:r>
      <w:r>
        <w:rPr>
          <w:spacing w:val="9"/>
        </w:rPr>
        <w:t> </w:t>
      </w:r>
      <w:r>
        <w:rPr/>
        <w:t>y</w:t>
      </w:r>
      <w:r>
        <w:rPr>
          <w:spacing w:val="4"/>
        </w:rPr>
        <w:t> </w:t>
      </w:r>
      <w:r>
        <w:rPr/>
        <w:t>todos</w:t>
      </w:r>
      <w:r>
        <w:rPr>
          <w:spacing w:val="11"/>
        </w:rPr>
        <w:t> </w:t>
      </w:r>
      <w:r>
        <w:rPr>
          <w:spacing w:val="-5"/>
        </w:rPr>
        <w:t>los</w:t>
      </w:r>
    </w:p>
    <w:p>
      <w:pPr>
        <w:pStyle w:val="BodyText"/>
        <w:spacing w:before="3"/>
      </w:pPr>
    </w:p>
    <w:p>
      <w:pPr>
        <w:pStyle w:val="BodyText"/>
        <w:spacing w:line="480" w:lineRule="auto"/>
        <w:ind w:right="726"/>
        <w:jc w:val="both"/>
      </w:pPr>
      <w:r>
        <w:rPr/>
        <w:t>componentes</w:t>
      </w:r>
      <w:r>
        <w:rPr>
          <w:spacing w:val="-1"/>
        </w:rPr>
        <w:t> </w:t>
      </w:r>
      <w:r>
        <w:rPr/>
        <w:t>de</w:t>
      </w:r>
      <w:r>
        <w:rPr>
          <w:spacing w:val="-4"/>
        </w:rPr>
        <w:t> </w:t>
      </w:r>
      <w:r>
        <w:rPr/>
        <w:t>una</w:t>
      </w:r>
      <w:r>
        <w:rPr>
          <w:spacing w:val="-4"/>
        </w:rPr>
        <w:t> </w:t>
      </w:r>
      <w:r>
        <w:rPr/>
        <w:t>empresa está funcionando</w:t>
      </w:r>
      <w:r>
        <w:rPr>
          <w:spacing w:val="-3"/>
        </w:rPr>
        <w:t> </w:t>
      </w:r>
      <w:r>
        <w:rPr/>
        <w:t>y</w:t>
      </w:r>
      <w:r>
        <w:rPr>
          <w:spacing w:val="-3"/>
        </w:rPr>
        <w:t> </w:t>
      </w:r>
      <w:r>
        <w:rPr/>
        <w:t>como</w:t>
      </w:r>
      <w:r>
        <w:rPr>
          <w:spacing w:val="-2"/>
        </w:rPr>
        <w:t> </w:t>
      </w:r>
      <w:r>
        <w:rPr/>
        <w:t>puede ser mejorado</w:t>
      </w:r>
      <w:r>
        <w:rPr>
          <w:spacing w:val="-2"/>
        </w:rPr>
        <w:t> </w:t>
      </w:r>
      <w:r>
        <w:rPr/>
        <w:t>para</w:t>
      </w:r>
      <w:r>
        <w:rPr>
          <w:spacing w:val="-4"/>
        </w:rPr>
        <w:t> </w:t>
      </w:r>
      <w:r>
        <w:rPr/>
        <w:t>alcanzar el</w:t>
      </w:r>
      <w:r>
        <w:rPr>
          <w:spacing w:val="-4"/>
        </w:rPr>
        <w:t> </w:t>
      </w:r>
      <w:r>
        <w:rPr/>
        <w:t>nivel requerido. Incluye</w:t>
      </w:r>
      <w:r>
        <w:rPr>
          <w:spacing w:val="-7"/>
        </w:rPr>
        <w:t> </w:t>
      </w:r>
      <w:r>
        <w:rPr/>
        <w:t>conceptos y</w:t>
      </w:r>
      <w:r>
        <w:rPr>
          <w:spacing w:val="-11"/>
        </w:rPr>
        <w:t> </w:t>
      </w:r>
      <w:r>
        <w:rPr/>
        <w:t>métodos</w:t>
      </w:r>
      <w:r>
        <w:rPr>
          <w:spacing w:val="-4"/>
        </w:rPr>
        <w:t> </w:t>
      </w:r>
      <w:r>
        <w:rPr/>
        <w:t>como</w:t>
      </w:r>
      <w:r>
        <w:rPr>
          <w:spacing w:val="-6"/>
        </w:rPr>
        <w:t> </w:t>
      </w:r>
      <w:r>
        <w:rPr/>
        <w:t>los niveles</w:t>
      </w:r>
      <w:r>
        <w:rPr>
          <w:spacing w:val="-4"/>
        </w:rPr>
        <w:t> </w:t>
      </w:r>
      <w:r>
        <w:rPr/>
        <w:t>de</w:t>
      </w:r>
      <w:r>
        <w:rPr>
          <w:spacing w:val="-7"/>
        </w:rPr>
        <w:t> </w:t>
      </w:r>
      <w:r>
        <w:rPr/>
        <w:t>capacidad</w:t>
      </w:r>
      <w:r>
        <w:rPr>
          <w:spacing w:val="-2"/>
        </w:rPr>
        <w:t> </w:t>
      </w:r>
      <w:r>
        <w:rPr/>
        <w:t>y</w:t>
      </w:r>
      <w:r>
        <w:rPr>
          <w:spacing w:val="-15"/>
        </w:rPr>
        <w:t> </w:t>
      </w:r>
      <w:r>
        <w:rPr/>
        <w:t>de</w:t>
      </w:r>
      <w:r>
        <w:rPr>
          <w:spacing w:val="-7"/>
        </w:rPr>
        <w:t> </w:t>
      </w:r>
      <w:r>
        <w:rPr/>
        <w:t>madurez.</w:t>
      </w:r>
      <w:r>
        <w:rPr>
          <w:spacing w:val="-5"/>
        </w:rPr>
        <w:t> </w:t>
      </w:r>
      <w:r>
        <w:rPr/>
        <w:t>COBIT</w:t>
      </w:r>
      <w:r>
        <w:rPr>
          <w:spacing w:val="-7"/>
        </w:rPr>
        <w:t> </w:t>
      </w:r>
      <w:r>
        <w:rPr/>
        <w:t>usa el término COBIT Performance Management (Gestión del Desempeño de COBIT) (CPM) para describir estas actividades y el concepto es una parte integral del marco de COBIT.</w:t>
      </w:r>
    </w:p>
    <w:p>
      <w:pPr>
        <w:pStyle w:val="BodyText"/>
        <w:spacing w:before="272"/>
      </w:pPr>
    </w:p>
    <w:p>
      <w:pPr>
        <w:pStyle w:val="BodyText"/>
        <w:spacing w:line="482" w:lineRule="auto"/>
        <w:ind w:right="713"/>
        <w:jc w:val="both"/>
      </w:pPr>
      <w:r>
        <w:rPr/>
        <w:t>Como se observa en la </w:t>
      </w:r>
      <w:r>
        <w:rPr>
          <w:i/>
        </w:rPr>
        <w:t>Figura 31</w:t>
      </w:r>
      <w:r>
        <w:rPr/>
        <w:t>, las actividades de proceso están asociadas con niveles de capacidad.</w:t>
      </w:r>
      <w:r>
        <w:rPr>
          <w:spacing w:val="-15"/>
        </w:rPr>
        <w:t> </w:t>
      </w:r>
      <w:r>
        <w:rPr/>
        <w:t>Otros</w:t>
      </w:r>
      <w:r>
        <w:rPr>
          <w:spacing w:val="-15"/>
        </w:rPr>
        <w:t> </w:t>
      </w:r>
      <w:r>
        <w:rPr/>
        <w:t>componentes</w:t>
      </w:r>
      <w:r>
        <w:rPr>
          <w:spacing w:val="-14"/>
        </w:rPr>
        <w:t> </w:t>
      </w:r>
      <w:r>
        <w:rPr/>
        <w:t>de</w:t>
      </w:r>
      <w:r>
        <w:rPr>
          <w:spacing w:val="-15"/>
        </w:rPr>
        <w:t> </w:t>
      </w:r>
      <w:r>
        <w:rPr/>
        <w:t>Gobierno</w:t>
      </w:r>
      <w:r>
        <w:rPr>
          <w:spacing w:val="-14"/>
        </w:rPr>
        <w:t> </w:t>
      </w:r>
      <w:r>
        <w:rPr/>
        <w:t>y</w:t>
      </w:r>
      <w:r>
        <w:rPr>
          <w:spacing w:val="-15"/>
        </w:rPr>
        <w:t> </w:t>
      </w:r>
      <w:r>
        <w:rPr/>
        <w:t>Gestión</w:t>
      </w:r>
      <w:r>
        <w:rPr>
          <w:spacing w:val="-15"/>
        </w:rPr>
        <w:t> </w:t>
      </w:r>
      <w:r>
        <w:rPr/>
        <w:t>(Estructuras</w:t>
      </w:r>
      <w:r>
        <w:rPr>
          <w:spacing w:val="-7"/>
        </w:rPr>
        <w:t> </w:t>
      </w:r>
      <w:r>
        <w:rPr/>
        <w:t>organizacionales,</w:t>
      </w:r>
      <w:r>
        <w:rPr>
          <w:spacing w:val="-9"/>
        </w:rPr>
        <w:t> </w:t>
      </w:r>
      <w:r>
        <w:rPr/>
        <w:t>información) pueden</w:t>
      </w:r>
      <w:r>
        <w:rPr>
          <w:spacing w:val="-14"/>
        </w:rPr>
        <w:t> </w:t>
      </w:r>
      <w:r>
        <w:rPr/>
        <w:t>tener</w:t>
      </w:r>
      <w:r>
        <w:rPr>
          <w:spacing w:val="-9"/>
        </w:rPr>
        <w:t> </w:t>
      </w:r>
      <w:r>
        <w:rPr/>
        <w:t>también</w:t>
      </w:r>
      <w:r>
        <w:rPr>
          <w:spacing w:val="-9"/>
        </w:rPr>
        <w:t> </w:t>
      </w:r>
      <w:r>
        <w:rPr/>
        <w:t>niveles</w:t>
      </w:r>
      <w:r>
        <w:rPr>
          <w:spacing w:val="-7"/>
        </w:rPr>
        <w:t> </w:t>
      </w:r>
      <w:r>
        <w:rPr/>
        <w:t>de</w:t>
      </w:r>
      <w:r>
        <w:rPr>
          <w:spacing w:val="-5"/>
        </w:rPr>
        <w:t> </w:t>
      </w:r>
      <w:r>
        <w:rPr/>
        <w:t>capacidad</w:t>
      </w:r>
      <w:r>
        <w:rPr>
          <w:spacing w:val="-5"/>
        </w:rPr>
        <w:t> </w:t>
      </w:r>
      <w:r>
        <w:rPr/>
        <w:t>definidos.</w:t>
      </w:r>
      <w:r>
        <w:rPr>
          <w:spacing w:val="-2"/>
        </w:rPr>
        <w:t> </w:t>
      </w:r>
      <w:r>
        <w:rPr/>
        <w:t>Los</w:t>
      </w:r>
      <w:r>
        <w:rPr>
          <w:spacing w:val="-7"/>
        </w:rPr>
        <w:t> </w:t>
      </w:r>
      <w:r>
        <w:rPr/>
        <w:t>niveles</w:t>
      </w:r>
      <w:r>
        <w:rPr>
          <w:spacing w:val="-7"/>
        </w:rPr>
        <w:t> </w:t>
      </w:r>
      <w:r>
        <w:rPr/>
        <w:t>de</w:t>
      </w:r>
      <w:r>
        <w:rPr>
          <w:spacing w:val="-5"/>
        </w:rPr>
        <w:t> </w:t>
      </w:r>
      <w:r>
        <w:rPr/>
        <w:t>madurez</w:t>
      </w:r>
      <w:r>
        <w:rPr>
          <w:spacing w:val="-5"/>
        </w:rPr>
        <w:t> </w:t>
      </w:r>
      <w:r>
        <w:rPr/>
        <w:t>están</w:t>
      </w:r>
      <w:r>
        <w:rPr>
          <w:spacing w:val="-9"/>
        </w:rPr>
        <w:t> </w:t>
      </w:r>
      <w:r>
        <w:rPr/>
        <w:t>asociados</w:t>
      </w:r>
      <w:r>
        <w:rPr>
          <w:spacing w:val="-3"/>
        </w:rPr>
        <w:t> </w:t>
      </w:r>
      <w:r>
        <w:rPr/>
        <w:t>con áreas de enfoque y serán alcanzadas si todos los niveles de capacidad son alcanzados.</w:t>
      </w:r>
    </w:p>
    <w:p>
      <w:pPr>
        <w:pStyle w:val="BodyText"/>
        <w:spacing w:after="0" w:line="482" w:lineRule="auto"/>
        <w:jc w:val="both"/>
        <w:sectPr>
          <w:pgSz w:w="12240" w:h="15840"/>
          <w:pgMar w:header="762" w:footer="0" w:top="1380" w:bottom="280" w:left="1440" w:right="720"/>
        </w:sectPr>
      </w:pPr>
    </w:p>
    <w:p>
      <w:pPr>
        <w:pStyle w:val="BodyText"/>
        <w:spacing w:before="33"/>
        <w:rPr>
          <w:sz w:val="20"/>
        </w:rPr>
      </w:pPr>
    </w:p>
    <w:p>
      <w:pPr>
        <w:pStyle w:val="BodyText"/>
        <w:ind w:left="1316"/>
        <w:rPr>
          <w:sz w:val="20"/>
        </w:rPr>
      </w:pPr>
      <w:r>
        <w:rPr>
          <w:sz w:val="20"/>
        </w:rPr>
        <w:drawing>
          <wp:inline distT="0" distB="0" distL="0" distR="0">
            <wp:extent cx="4823063" cy="145846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86" cstate="print"/>
                    <a:stretch>
                      <a:fillRect/>
                    </a:stretch>
                  </pic:blipFill>
                  <pic:spPr>
                    <a:xfrm>
                      <a:off x="0" y="0"/>
                      <a:ext cx="4823063" cy="1458468"/>
                    </a:xfrm>
                    <a:prstGeom prst="rect">
                      <a:avLst/>
                    </a:prstGeom>
                  </pic:spPr>
                </pic:pic>
              </a:graphicData>
            </a:graphic>
          </wp:inline>
        </w:drawing>
      </w:r>
      <w:r>
        <w:rPr>
          <w:sz w:val="20"/>
        </w:rPr>
      </w:r>
    </w:p>
    <w:p>
      <w:pPr>
        <w:spacing w:before="165"/>
        <w:ind w:left="3447" w:right="3711" w:firstLine="2"/>
        <w:jc w:val="center"/>
        <w:rPr>
          <w:i/>
          <w:sz w:val="20"/>
        </w:rPr>
      </w:pPr>
      <w:bookmarkStart w:name="_bookmark73" w:id="111"/>
      <w:bookmarkEnd w:id="111"/>
      <w:r>
        <w:rPr/>
      </w:r>
      <w:r>
        <w:rPr>
          <w:i/>
          <w:sz w:val="20"/>
        </w:rPr>
        <w:t>Figura 31. Niveles de Capacidad Fuente:</w:t>
      </w:r>
      <w:r>
        <w:rPr>
          <w:i/>
          <w:spacing w:val="-13"/>
          <w:sz w:val="20"/>
        </w:rPr>
        <w:t> </w:t>
      </w:r>
      <w:r>
        <w:rPr>
          <w:i/>
          <w:sz w:val="20"/>
        </w:rPr>
        <w:t>COBIT</w:t>
      </w:r>
      <w:r>
        <w:rPr>
          <w:i/>
          <w:spacing w:val="-12"/>
          <w:sz w:val="20"/>
        </w:rPr>
        <w:t> </w:t>
      </w:r>
      <w:r>
        <w:rPr>
          <w:i/>
          <w:sz w:val="20"/>
        </w:rPr>
        <w:t>2019(ISACA,</w:t>
      </w:r>
      <w:r>
        <w:rPr>
          <w:i/>
          <w:spacing w:val="-13"/>
          <w:sz w:val="20"/>
        </w:rPr>
        <w:t> </w:t>
      </w:r>
      <w:r>
        <w:rPr>
          <w:i/>
          <w:sz w:val="20"/>
        </w:rPr>
        <w:t>2019).</w:t>
      </w:r>
    </w:p>
    <w:p>
      <w:pPr>
        <w:pStyle w:val="BodyText"/>
        <w:rPr>
          <w:i/>
        </w:rPr>
      </w:pPr>
    </w:p>
    <w:p>
      <w:pPr>
        <w:pStyle w:val="BodyText"/>
        <w:spacing w:before="234"/>
        <w:rPr>
          <w:i/>
        </w:rPr>
      </w:pPr>
    </w:p>
    <w:p>
      <w:pPr>
        <w:pStyle w:val="Heading2"/>
        <w:ind w:left="2"/>
      </w:pPr>
      <w:r>
        <w:rPr>
          <w:b w:val="0"/>
        </w:rPr>
        <w:drawing>
          <wp:inline distT="0" distB="0" distL="0" distR="0">
            <wp:extent cx="376237" cy="109537"/>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87" cstate="print"/>
                    <a:stretch>
                      <a:fillRect/>
                    </a:stretch>
                  </pic:blipFill>
                  <pic:spPr>
                    <a:xfrm>
                      <a:off x="0" y="0"/>
                      <a:ext cx="376237" cy="109537"/>
                    </a:xfrm>
                    <a:prstGeom prst="rect">
                      <a:avLst/>
                    </a:prstGeom>
                  </pic:spPr>
                </pic:pic>
              </a:graphicData>
            </a:graphic>
          </wp:inline>
        </w:drawing>
      </w:r>
      <w:r>
        <w:rPr>
          <w:b w:val="0"/>
        </w:rPr>
      </w:r>
      <w:r>
        <w:rPr>
          <w:b w:val="0"/>
          <w:spacing w:val="76"/>
          <w:sz w:val="20"/>
        </w:rPr>
        <w:t> </w:t>
      </w:r>
      <w:bookmarkStart w:name="7.3.10 Nivel de Capacidad de Procesos" w:id="112"/>
      <w:bookmarkEnd w:id="112"/>
      <w:r>
        <w:rPr>
          <w:b w:val="0"/>
          <w:spacing w:val="-24"/>
          <w:sz w:val="20"/>
        </w:rPr>
      </w:r>
      <w:bookmarkStart w:name="_bookmark74" w:id="113"/>
      <w:bookmarkEnd w:id="113"/>
      <w:r>
        <w:rPr>
          <w:b w:val="0"/>
          <w:spacing w:val="-24"/>
          <w:sz w:val="20"/>
        </w:rPr>
      </w:r>
      <w:r>
        <w:rPr/>
        <w:t>Nivel de Capacidad de Procesos</w:t>
      </w:r>
    </w:p>
    <w:p>
      <w:pPr>
        <w:pStyle w:val="BodyText"/>
        <w:rPr>
          <w:b/>
        </w:rPr>
      </w:pPr>
    </w:p>
    <w:p>
      <w:pPr>
        <w:pStyle w:val="BodyText"/>
        <w:spacing w:before="274"/>
        <w:rPr>
          <w:b/>
        </w:rPr>
      </w:pPr>
    </w:p>
    <w:p>
      <w:pPr>
        <w:pStyle w:val="BodyText"/>
        <w:ind w:left="721"/>
      </w:pPr>
      <w:r>
        <w:rPr/>
        <w:t>COBIT</w:t>
      </w:r>
      <w:r>
        <w:rPr>
          <w:spacing w:val="-3"/>
        </w:rPr>
        <w:t> </w:t>
      </w:r>
      <w:r>
        <w:rPr/>
        <w:t>2019</w:t>
      </w:r>
      <w:r>
        <w:rPr>
          <w:spacing w:val="3"/>
        </w:rPr>
        <w:t> </w:t>
      </w:r>
      <w:r>
        <w:rPr/>
        <w:t>soporta</w:t>
      </w:r>
      <w:r>
        <w:rPr>
          <w:spacing w:val="-2"/>
        </w:rPr>
        <w:t> </w:t>
      </w:r>
      <w:r>
        <w:rPr/>
        <w:t>un esquema</w:t>
      </w:r>
      <w:r>
        <w:rPr>
          <w:spacing w:val="-3"/>
        </w:rPr>
        <w:t> </w:t>
      </w:r>
      <w:r>
        <w:rPr/>
        <w:t>de</w:t>
      </w:r>
      <w:r>
        <w:rPr>
          <w:spacing w:val="2"/>
        </w:rPr>
        <w:t> </w:t>
      </w:r>
      <w:r>
        <w:rPr/>
        <w:t>nivel</w:t>
      </w:r>
      <w:r>
        <w:rPr>
          <w:spacing w:val="-2"/>
        </w:rPr>
        <w:t> </w:t>
      </w:r>
      <w:r>
        <w:rPr/>
        <w:t>de</w:t>
      </w:r>
      <w:r>
        <w:rPr>
          <w:spacing w:val="2"/>
        </w:rPr>
        <w:t> </w:t>
      </w:r>
      <w:r>
        <w:rPr/>
        <w:t>capacidad de</w:t>
      </w:r>
      <w:r>
        <w:rPr>
          <w:spacing w:val="-2"/>
        </w:rPr>
        <w:t> </w:t>
      </w:r>
      <w:r>
        <w:rPr/>
        <w:t>procesos basado</w:t>
      </w:r>
      <w:r>
        <w:rPr>
          <w:spacing w:val="-6"/>
        </w:rPr>
        <w:t> </w:t>
      </w:r>
      <w:r>
        <w:rPr/>
        <w:t>en</w:t>
      </w:r>
      <w:r>
        <w:rPr>
          <w:spacing w:val="-1"/>
        </w:rPr>
        <w:t> </w:t>
      </w:r>
      <w:r>
        <w:rPr/>
        <w:t>CMMI.</w:t>
      </w:r>
      <w:r>
        <w:rPr>
          <w:spacing w:val="4"/>
        </w:rPr>
        <w:t> </w:t>
      </w:r>
      <w:r>
        <w:rPr>
          <w:spacing w:val="-5"/>
        </w:rPr>
        <w:t>El</w:t>
      </w:r>
    </w:p>
    <w:p>
      <w:pPr>
        <w:pStyle w:val="BodyText"/>
        <w:spacing w:line="482" w:lineRule="auto" w:before="275"/>
        <w:ind w:right="721"/>
        <w:jc w:val="both"/>
      </w:pPr>
      <w:r>
        <w:rPr/>
        <w:t>proceso</w:t>
      </w:r>
      <w:r>
        <w:rPr>
          <w:spacing w:val="-15"/>
        </w:rPr>
        <w:t> </w:t>
      </w:r>
      <w:r>
        <w:rPr/>
        <w:t>dentro</w:t>
      </w:r>
      <w:r>
        <w:rPr>
          <w:spacing w:val="-15"/>
        </w:rPr>
        <w:t> </w:t>
      </w:r>
      <w:r>
        <w:rPr/>
        <w:t>de</w:t>
      </w:r>
      <w:r>
        <w:rPr>
          <w:spacing w:val="-12"/>
        </w:rPr>
        <w:t> </w:t>
      </w:r>
      <w:r>
        <w:rPr/>
        <w:t>cada</w:t>
      </w:r>
      <w:r>
        <w:rPr>
          <w:spacing w:val="-10"/>
        </w:rPr>
        <w:t> </w:t>
      </w:r>
      <w:r>
        <w:rPr/>
        <w:t>objetivo</w:t>
      </w:r>
      <w:r>
        <w:rPr>
          <w:spacing w:val="-14"/>
        </w:rPr>
        <w:t> </w:t>
      </w:r>
      <w:r>
        <w:rPr/>
        <w:t>de</w:t>
      </w:r>
      <w:r>
        <w:rPr>
          <w:spacing w:val="-10"/>
        </w:rPr>
        <w:t> </w:t>
      </w:r>
      <w:r>
        <w:rPr/>
        <w:t>gobierno</w:t>
      </w:r>
      <w:r>
        <w:rPr>
          <w:spacing w:val="-10"/>
        </w:rPr>
        <w:t> </w:t>
      </w:r>
      <w:r>
        <w:rPr/>
        <w:t>y</w:t>
      </w:r>
      <w:r>
        <w:rPr>
          <w:spacing w:val="-15"/>
        </w:rPr>
        <w:t> </w:t>
      </w:r>
      <w:r>
        <w:rPr/>
        <w:t>gestión</w:t>
      </w:r>
      <w:r>
        <w:rPr>
          <w:spacing w:val="-14"/>
        </w:rPr>
        <w:t> </w:t>
      </w:r>
      <w:r>
        <w:rPr/>
        <w:t>puede</w:t>
      </w:r>
      <w:r>
        <w:rPr>
          <w:spacing w:val="-6"/>
        </w:rPr>
        <w:t> </w:t>
      </w:r>
      <w:r>
        <w:rPr/>
        <w:t>operar</w:t>
      </w:r>
      <w:r>
        <w:rPr>
          <w:spacing w:val="-10"/>
        </w:rPr>
        <w:t> </w:t>
      </w:r>
      <w:r>
        <w:rPr/>
        <w:t>en</w:t>
      </w:r>
      <w:r>
        <w:rPr>
          <w:spacing w:val="-10"/>
        </w:rPr>
        <w:t> </w:t>
      </w:r>
      <w:r>
        <w:rPr/>
        <w:t>varios niveles</w:t>
      </w:r>
      <w:r>
        <w:rPr>
          <w:spacing w:val="-8"/>
        </w:rPr>
        <w:t> </w:t>
      </w:r>
      <w:r>
        <w:rPr/>
        <w:t>de</w:t>
      </w:r>
      <w:r>
        <w:rPr>
          <w:spacing w:val="-10"/>
        </w:rPr>
        <w:t> </w:t>
      </w:r>
      <w:r>
        <w:rPr/>
        <w:t>capacidad en</w:t>
      </w:r>
      <w:r>
        <w:rPr>
          <w:spacing w:val="-12"/>
        </w:rPr>
        <w:t> </w:t>
      </w:r>
      <w:r>
        <w:rPr/>
        <w:t>un</w:t>
      </w:r>
      <w:r>
        <w:rPr>
          <w:spacing w:val="-12"/>
        </w:rPr>
        <w:t> </w:t>
      </w:r>
      <w:r>
        <w:rPr/>
        <w:t>rango</w:t>
      </w:r>
      <w:r>
        <w:rPr>
          <w:spacing w:val="-12"/>
        </w:rPr>
        <w:t> </w:t>
      </w:r>
      <w:r>
        <w:rPr/>
        <w:t>de</w:t>
      </w:r>
      <w:r>
        <w:rPr>
          <w:spacing w:val="-8"/>
        </w:rPr>
        <w:t> </w:t>
      </w:r>
      <w:r>
        <w:rPr/>
        <w:t>0</w:t>
      </w:r>
      <w:r>
        <w:rPr>
          <w:spacing w:val="-7"/>
        </w:rPr>
        <w:t> </w:t>
      </w:r>
      <w:r>
        <w:rPr/>
        <w:t>a</w:t>
      </w:r>
      <w:r>
        <w:rPr>
          <w:spacing w:val="-8"/>
        </w:rPr>
        <w:t> </w:t>
      </w:r>
      <w:r>
        <w:rPr/>
        <w:t>5.</w:t>
      </w:r>
      <w:r>
        <w:rPr>
          <w:spacing w:val="-7"/>
        </w:rPr>
        <w:t> </w:t>
      </w:r>
      <w:r>
        <w:rPr/>
        <w:t>El</w:t>
      </w:r>
      <w:r>
        <w:rPr>
          <w:spacing w:val="-8"/>
        </w:rPr>
        <w:t> </w:t>
      </w:r>
      <w:r>
        <w:rPr/>
        <w:t>nivel</w:t>
      </w:r>
      <w:r>
        <w:rPr>
          <w:spacing w:val="-13"/>
        </w:rPr>
        <w:t> </w:t>
      </w:r>
      <w:r>
        <w:rPr/>
        <w:t>de</w:t>
      </w:r>
      <w:r>
        <w:rPr>
          <w:spacing w:val="-8"/>
        </w:rPr>
        <w:t> </w:t>
      </w:r>
      <w:r>
        <w:rPr/>
        <w:t>capacidad</w:t>
      </w:r>
      <w:r>
        <w:rPr>
          <w:spacing w:val="-7"/>
        </w:rPr>
        <w:t> </w:t>
      </w:r>
      <w:r>
        <w:rPr/>
        <w:t>es</w:t>
      </w:r>
      <w:r>
        <w:rPr>
          <w:spacing w:val="-5"/>
        </w:rPr>
        <w:t> </w:t>
      </w:r>
      <w:r>
        <w:rPr/>
        <w:t>medido</w:t>
      </w:r>
      <w:r>
        <w:rPr>
          <w:spacing w:val="-7"/>
        </w:rPr>
        <w:t> </w:t>
      </w:r>
      <w:r>
        <w:rPr/>
        <w:t>en</w:t>
      </w:r>
      <w:r>
        <w:rPr>
          <w:spacing w:val="-12"/>
        </w:rPr>
        <w:t> </w:t>
      </w:r>
      <w:r>
        <w:rPr/>
        <w:t>que</w:t>
      </w:r>
      <w:r>
        <w:rPr>
          <w:spacing w:val="-8"/>
        </w:rPr>
        <w:t> </w:t>
      </w:r>
      <w:r>
        <w:rPr/>
        <w:t>tan</w:t>
      </w:r>
      <w:r>
        <w:rPr>
          <w:spacing w:val="-12"/>
        </w:rPr>
        <w:t> </w:t>
      </w:r>
      <w:r>
        <w:rPr/>
        <w:t>bien</w:t>
      </w:r>
      <w:r>
        <w:rPr>
          <w:spacing w:val="-12"/>
        </w:rPr>
        <w:t> </w:t>
      </w:r>
      <w:r>
        <w:rPr/>
        <w:t>un</w:t>
      </w:r>
      <w:r>
        <w:rPr>
          <w:spacing w:val="-12"/>
        </w:rPr>
        <w:t> </w:t>
      </w:r>
      <w:r>
        <w:rPr/>
        <w:t>proceso</w:t>
      </w:r>
      <w:r>
        <w:rPr>
          <w:spacing w:val="-12"/>
        </w:rPr>
        <w:t> </w:t>
      </w:r>
      <w:r>
        <w:rPr/>
        <w:t>es implementado y desempeñado. La </w:t>
      </w:r>
      <w:r>
        <w:rPr>
          <w:i/>
        </w:rPr>
        <w:t>Figura 32 </w:t>
      </w:r>
      <w:r>
        <w:rPr/>
        <w:t>presenta el modelo, los niveles de capacidad y sus características </w:t>
      </w:r>
      <w:r>
        <w:rPr>
          <w:spacing w:val="-2"/>
        </w:rPr>
        <w:t>generales.</w:t>
      </w: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04736">
            <wp:simplePos x="0" y="0"/>
            <wp:positionH relativeFrom="page">
              <wp:posOffset>2241024</wp:posOffset>
            </wp:positionH>
            <wp:positionV relativeFrom="paragraph">
              <wp:posOffset>163839</wp:posOffset>
            </wp:positionV>
            <wp:extent cx="3890135" cy="2119122"/>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88" cstate="print"/>
                    <a:stretch>
                      <a:fillRect/>
                    </a:stretch>
                  </pic:blipFill>
                  <pic:spPr>
                    <a:xfrm>
                      <a:off x="0" y="0"/>
                      <a:ext cx="3890135" cy="2119122"/>
                    </a:xfrm>
                    <a:prstGeom prst="rect">
                      <a:avLst/>
                    </a:prstGeom>
                  </pic:spPr>
                </pic:pic>
              </a:graphicData>
            </a:graphic>
          </wp:anchor>
        </w:drawing>
      </w:r>
    </w:p>
    <w:p>
      <w:pPr>
        <w:spacing w:before="105"/>
        <w:ind w:left="3472" w:right="3108" w:hanging="405"/>
        <w:jc w:val="left"/>
        <w:rPr>
          <w:i/>
          <w:sz w:val="20"/>
        </w:rPr>
      </w:pPr>
      <w:bookmarkStart w:name="_bookmark75" w:id="114"/>
      <w:bookmarkEnd w:id="114"/>
      <w:r>
        <w:rPr/>
      </w:r>
      <w:r>
        <w:rPr>
          <w:i/>
          <w:sz w:val="20"/>
        </w:rPr>
        <w:t>Figura</w:t>
      </w:r>
      <w:r>
        <w:rPr>
          <w:i/>
          <w:spacing w:val="-6"/>
          <w:sz w:val="20"/>
        </w:rPr>
        <w:t> </w:t>
      </w:r>
      <w:r>
        <w:rPr>
          <w:i/>
          <w:sz w:val="20"/>
        </w:rPr>
        <w:t>32.</w:t>
      </w:r>
      <w:r>
        <w:rPr>
          <w:i/>
          <w:spacing w:val="-6"/>
          <w:sz w:val="20"/>
        </w:rPr>
        <w:t> </w:t>
      </w:r>
      <w:r>
        <w:rPr>
          <w:i/>
          <w:sz w:val="20"/>
        </w:rPr>
        <w:t>Niveles</w:t>
      </w:r>
      <w:r>
        <w:rPr>
          <w:i/>
          <w:spacing w:val="-5"/>
          <w:sz w:val="20"/>
        </w:rPr>
        <w:t> </w:t>
      </w:r>
      <w:r>
        <w:rPr>
          <w:i/>
          <w:sz w:val="20"/>
        </w:rPr>
        <w:t>de</w:t>
      </w:r>
      <w:r>
        <w:rPr>
          <w:i/>
          <w:spacing w:val="-10"/>
          <w:sz w:val="20"/>
        </w:rPr>
        <w:t> </w:t>
      </w:r>
      <w:r>
        <w:rPr>
          <w:i/>
          <w:sz w:val="20"/>
        </w:rPr>
        <w:t>Capacidad</w:t>
      </w:r>
      <w:r>
        <w:rPr>
          <w:i/>
          <w:spacing w:val="-6"/>
          <w:sz w:val="20"/>
        </w:rPr>
        <w:t> </w:t>
      </w:r>
      <w:r>
        <w:rPr>
          <w:i/>
          <w:sz w:val="20"/>
        </w:rPr>
        <w:t>de</w:t>
      </w:r>
      <w:r>
        <w:rPr>
          <w:i/>
          <w:spacing w:val="-5"/>
          <w:sz w:val="20"/>
        </w:rPr>
        <w:t> </w:t>
      </w:r>
      <w:r>
        <w:rPr>
          <w:i/>
          <w:sz w:val="20"/>
        </w:rPr>
        <w:t>Procesos Fuente: COBIT 2019(ISACA, 2019)</w:t>
      </w:r>
    </w:p>
    <w:p>
      <w:pPr>
        <w:spacing w:after="0"/>
        <w:jc w:val="left"/>
        <w:rPr>
          <w:i/>
          <w:sz w:val="20"/>
        </w:rPr>
        <w:sectPr>
          <w:pgSz w:w="12240" w:h="15840"/>
          <w:pgMar w:header="762" w:footer="0" w:top="1380" w:bottom="280" w:left="1440" w:right="720"/>
        </w:sectPr>
      </w:pPr>
    </w:p>
    <w:p>
      <w:pPr>
        <w:pStyle w:val="BodyText"/>
        <w:spacing w:before="87"/>
      </w:pPr>
      <w:r>
        <w:rPr/>
        <w:t>Lo</w:t>
      </w:r>
      <w:r>
        <w:rPr>
          <w:spacing w:val="-3"/>
        </w:rPr>
        <w:t> </w:t>
      </w:r>
      <w:r>
        <w:rPr/>
        <w:t>anterior</w:t>
      </w:r>
      <w:r>
        <w:rPr>
          <w:spacing w:val="-2"/>
        </w:rPr>
        <w:t> </w:t>
      </w:r>
      <w:r>
        <w:rPr/>
        <w:t>se</w:t>
      </w:r>
      <w:r>
        <w:rPr>
          <w:spacing w:val="-4"/>
        </w:rPr>
        <w:t> </w:t>
      </w:r>
      <w:r>
        <w:rPr/>
        <w:t>traduce</w:t>
      </w:r>
      <w:r>
        <w:rPr>
          <w:spacing w:val="-3"/>
        </w:rPr>
        <w:t> </w:t>
      </w:r>
      <w:r>
        <w:rPr>
          <w:spacing w:val="-5"/>
        </w:rPr>
        <w:t>en:</w:t>
      </w:r>
    </w:p>
    <w:p>
      <w:pPr>
        <w:pStyle w:val="BodyText"/>
        <w:spacing w:before="1"/>
      </w:pPr>
    </w:p>
    <w:p>
      <w:pPr>
        <w:pStyle w:val="ListParagraph"/>
        <w:numPr>
          <w:ilvl w:val="0"/>
          <w:numId w:val="37"/>
        </w:numPr>
        <w:tabs>
          <w:tab w:pos="360" w:val="left" w:leader="none"/>
        </w:tabs>
        <w:spacing w:line="463" w:lineRule="auto" w:before="0" w:after="0"/>
        <w:ind w:left="360" w:right="719" w:hanging="360"/>
        <w:jc w:val="both"/>
        <w:rPr>
          <w:sz w:val="24"/>
        </w:rPr>
      </w:pPr>
      <w:r>
        <w:rPr>
          <w:b/>
          <w:sz w:val="24"/>
        </w:rPr>
        <w:t>Nivel 0: </w:t>
      </w:r>
      <w:r>
        <w:rPr>
          <w:sz w:val="24"/>
        </w:rPr>
        <w:t>Carencia de capacidades. Incompetencia para asumir propósitos de gobierno y gestión. Puede o no tener procesos.</w:t>
      </w:r>
    </w:p>
    <w:p>
      <w:pPr>
        <w:pStyle w:val="ListParagraph"/>
        <w:numPr>
          <w:ilvl w:val="0"/>
          <w:numId w:val="37"/>
        </w:numPr>
        <w:tabs>
          <w:tab w:pos="360" w:val="left" w:leader="none"/>
        </w:tabs>
        <w:spacing w:line="472" w:lineRule="auto" w:before="20" w:after="0"/>
        <w:ind w:left="360" w:right="717" w:hanging="360"/>
        <w:jc w:val="both"/>
        <w:rPr>
          <w:sz w:val="24"/>
        </w:rPr>
      </w:pPr>
      <w:r>
        <w:rPr>
          <w:b/>
          <w:sz w:val="24"/>
        </w:rPr>
        <w:t>Nivel</w:t>
      </w:r>
      <w:r>
        <w:rPr>
          <w:b/>
          <w:spacing w:val="-3"/>
          <w:sz w:val="24"/>
        </w:rPr>
        <w:t> </w:t>
      </w:r>
      <w:r>
        <w:rPr>
          <w:b/>
          <w:sz w:val="24"/>
        </w:rPr>
        <w:t>1</w:t>
      </w:r>
      <w:r>
        <w:rPr>
          <w:sz w:val="24"/>
        </w:rPr>
        <w:t>:</w:t>
      </w:r>
      <w:r>
        <w:rPr>
          <w:spacing w:val="-4"/>
          <w:sz w:val="24"/>
        </w:rPr>
        <w:t> </w:t>
      </w:r>
      <w:r>
        <w:rPr>
          <w:sz w:val="24"/>
        </w:rPr>
        <w:t>El</w:t>
      </w:r>
      <w:r>
        <w:rPr>
          <w:spacing w:val="-9"/>
          <w:sz w:val="24"/>
        </w:rPr>
        <w:t> </w:t>
      </w:r>
      <w:r>
        <w:rPr>
          <w:sz w:val="24"/>
        </w:rPr>
        <w:t>proceso</w:t>
      </w:r>
      <w:r>
        <w:rPr>
          <w:spacing w:val="-3"/>
          <w:sz w:val="24"/>
        </w:rPr>
        <w:t> </w:t>
      </w:r>
      <w:r>
        <w:rPr>
          <w:sz w:val="24"/>
        </w:rPr>
        <w:t>más o</w:t>
      </w:r>
      <w:r>
        <w:rPr>
          <w:spacing w:val="-8"/>
          <w:sz w:val="24"/>
        </w:rPr>
        <w:t> </w:t>
      </w:r>
      <w:r>
        <w:rPr>
          <w:sz w:val="24"/>
        </w:rPr>
        <w:t>menos implementado</w:t>
      </w:r>
      <w:r>
        <w:rPr>
          <w:spacing w:val="-8"/>
          <w:sz w:val="24"/>
        </w:rPr>
        <w:t> </w:t>
      </w:r>
      <w:r>
        <w:rPr>
          <w:sz w:val="24"/>
        </w:rPr>
        <w:t>alcanza</w:t>
      </w:r>
      <w:r>
        <w:rPr>
          <w:spacing w:val="-4"/>
          <w:sz w:val="24"/>
        </w:rPr>
        <w:t> </w:t>
      </w:r>
      <w:r>
        <w:rPr>
          <w:sz w:val="24"/>
        </w:rPr>
        <w:t>su</w:t>
      </w:r>
      <w:r>
        <w:rPr>
          <w:spacing w:val="-3"/>
          <w:sz w:val="24"/>
        </w:rPr>
        <w:t> </w:t>
      </w:r>
      <w:r>
        <w:rPr>
          <w:sz w:val="24"/>
        </w:rPr>
        <w:t>propósito</w:t>
      </w:r>
      <w:r>
        <w:rPr>
          <w:spacing w:val="-3"/>
          <w:sz w:val="24"/>
        </w:rPr>
        <w:t> </w:t>
      </w:r>
      <w:r>
        <w:rPr>
          <w:sz w:val="24"/>
        </w:rPr>
        <w:t>a través</w:t>
      </w:r>
      <w:r>
        <w:rPr>
          <w:spacing w:val="-2"/>
          <w:sz w:val="24"/>
        </w:rPr>
        <w:t> </w:t>
      </w:r>
      <w:r>
        <w:rPr>
          <w:sz w:val="24"/>
        </w:rPr>
        <w:t>de la aplicación de una serie de actividades incompletas que pueden ser caracterizadas como iniciales o intuitivas (no organizadas).</w:t>
      </w:r>
    </w:p>
    <w:p>
      <w:pPr>
        <w:pStyle w:val="ListParagraph"/>
        <w:numPr>
          <w:ilvl w:val="0"/>
          <w:numId w:val="37"/>
        </w:numPr>
        <w:tabs>
          <w:tab w:pos="360" w:val="left" w:leader="none"/>
        </w:tabs>
        <w:spacing w:line="463" w:lineRule="auto" w:before="9" w:after="0"/>
        <w:ind w:left="360" w:right="733" w:hanging="360"/>
        <w:jc w:val="both"/>
        <w:rPr>
          <w:sz w:val="24"/>
        </w:rPr>
      </w:pPr>
      <w:r>
        <w:rPr>
          <w:b/>
          <w:sz w:val="24"/>
        </w:rPr>
        <w:t>Nivel 2</w:t>
      </w:r>
      <w:r>
        <w:rPr>
          <w:sz w:val="24"/>
        </w:rPr>
        <w:t>: El proceso alcanza su propósito a través de la aplicación de una serie de actividades básicas que pueden estar caracterizadas.</w:t>
      </w:r>
    </w:p>
    <w:p>
      <w:pPr>
        <w:pStyle w:val="ListParagraph"/>
        <w:numPr>
          <w:ilvl w:val="0"/>
          <w:numId w:val="37"/>
        </w:numPr>
        <w:tabs>
          <w:tab w:pos="360" w:val="left" w:leader="none"/>
        </w:tabs>
        <w:spacing w:line="463" w:lineRule="auto" w:before="20" w:after="0"/>
        <w:ind w:left="360" w:right="729" w:hanging="360"/>
        <w:jc w:val="both"/>
        <w:rPr>
          <w:sz w:val="24"/>
        </w:rPr>
      </w:pPr>
      <w:r>
        <w:rPr>
          <w:b/>
          <w:sz w:val="24"/>
        </w:rPr>
        <w:t>Nivel</w:t>
      </w:r>
      <w:r>
        <w:rPr>
          <w:b/>
          <w:spacing w:val="-8"/>
          <w:sz w:val="24"/>
        </w:rPr>
        <w:t> </w:t>
      </w:r>
      <w:r>
        <w:rPr>
          <w:b/>
          <w:sz w:val="24"/>
        </w:rPr>
        <w:t>3</w:t>
      </w:r>
      <w:r>
        <w:rPr>
          <w:sz w:val="24"/>
        </w:rPr>
        <w:t>:</w:t>
      </w:r>
      <w:r>
        <w:rPr>
          <w:spacing w:val="-14"/>
          <w:sz w:val="24"/>
        </w:rPr>
        <w:t> </w:t>
      </w:r>
      <w:r>
        <w:rPr>
          <w:sz w:val="24"/>
        </w:rPr>
        <w:t>El</w:t>
      </w:r>
      <w:r>
        <w:rPr>
          <w:spacing w:val="-14"/>
          <w:sz w:val="24"/>
        </w:rPr>
        <w:t> </w:t>
      </w:r>
      <w:r>
        <w:rPr>
          <w:sz w:val="24"/>
        </w:rPr>
        <w:t>proceso</w:t>
      </w:r>
      <w:r>
        <w:rPr>
          <w:spacing w:val="-11"/>
          <w:sz w:val="24"/>
        </w:rPr>
        <w:t> </w:t>
      </w:r>
      <w:r>
        <w:rPr>
          <w:sz w:val="24"/>
        </w:rPr>
        <w:t>alcanza</w:t>
      </w:r>
      <w:r>
        <w:rPr>
          <w:spacing w:val="-9"/>
          <w:sz w:val="24"/>
        </w:rPr>
        <w:t> </w:t>
      </w:r>
      <w:r>
        <w:rPr>
          <w:sz w:val="24"/>
        </w:rPr>
        <w:t>su</w:t>
      </w:r>
      <w:r>
        <w:rPr>
          <w:spacing w:val="-8"/>
          <w:sz w:val="24"/>
        </w:rPr>
        <w:t> </w:t>
      </w:r>
      <w:r>
        <w:rPr>
          <w:sz w:val="24"/>
        </w:rPr>
        <w:t>propósito</w:t>
      </w:r>
      <w:r>
        <w:rPr>
          <w:spacing w:val="-13"/>
          <w:sz w:val="24"/>
        </w:rPr>
        <w:t> </w:t>
      </w:r>
      <w:r>
        <w:rPr>
          <w:sz w:val="24"/>
        </w:rPr>
        <w:t>de</w:t>
      </w:r>
      <w:r>
        <w:rPr>
          <w:spacing w:val="-9"/>
          <w:sz w:val="24"/>
        </w:rPr>
        <w:t> </w:t>
      </w:r>
      <w:r>
        <w:rPr>
          <w:sz w:val="24"/>
        </w:rPr>
        <w:t>una</w:t>
      </w:r>
      <w:r>
        <w:rPr>
          <w:spacing w:val="-9"/>
          <w:sz w:val="24"/>
        </w:rPr>
        <w:t> </w:t>
      </w:r>
      <w:r>
        <w:rPr>
          <w:sz w:val="24"/>
        </w:rPr>
        <w:t>manera</w:t>
      </w:r>
      <w:r>
        <w:rPr>
          <w:spacing w:val="-9"/>
          <w:sz w:val="24"/>
        </w:rPr>
        <w:t> </w:t>
      </w:r>
      <w:r>
        <w:rPr>
          <w:sz w:val="24"/>
        </w:rPr>
        <w:t>mucho</w:t>
      </w:r>
      <w:r>
        <w:rPr>
          <w:spacing w:val="-13"/>
          <w:sz w:val="24"/>
        </w:rPr>
        <w:t> </w:t>
      </w:r>
      <w:r>
        <w:rPr>
          <w:sz w:val="24"/>
        </w:rPr>
        <w:t>más</w:t>
      </w:r>
      <w:r>
        <w:rPr>
          <w:spacing w:val="-6"/>
          <w:sz w:val="24"/>
        </w:rPr>
        <w:t> </w:t>
      </w:r>
      <w:r>
        <w:rPr>
          <w:sz w:val="24"/>
        </w:rPr>
        <w:t>organizada</w:t>
      </w:r>
      <w:r>
        <w:rPr>
          <w:spacing w:val="-9"/>
          <w:sz w:val="24"/>
        </w:rPr>
        <w:t> </w:t>
      </w:r>
      <w:r>
        <w:rPr>
          <w:sz w:val="24"/>
        </w:rPr>
        <w:t>usando</w:t>
      </w:r>
      <w:r>
        <w:rPr>
          <w:spacing w:val="-13"/>
          <w:sz w:val="24"/>
        </w:rPr>
        <w:t> </w:t>
      </w:r>
      <w:r>
        <w:rPr>
          <w:sz w:val="24"/>
        </w:rPr>
        <w:t>activos organizacionales. Los procesos están típicamente bien definidos.</w:t>
      </w:r>
    </w:p>
    <w:p>
      <w:pPr>
        <w:pStyle w:val="ListParagraph"/>
        <w:numPr>
          <w:ilvl w:val="0"/>
          <w:numId w:val="37"/>
        </w:numPr>
        <w:tabs>
          <w:tab w:pos="360" w:val="left" w:leader="none"/>
        </w:tabs>
        <w:spacing w:line="458" w:lineRule="auto" w:before="26" w:after="0"/>
        <w:ind w:left="360" w:right="731" w:hanging="360"/>
        <w:jc w:val="both"/>
        <w:rPr>
          <w:sz w:val="24"/>
        </w:rPr>
      </w:pPr>
      <w:r>
        <w:rPr>
          <w:b/>
          <w:sz w:val="24"/>
        </w:rPr>
        <w:t>Nivel 4</w:t>
      </w:r>
      <w:r>
        <w:rPr>
          <w:sz w:val="24"/>
        </w:rPr>
        <w:t>: El proceso alcanza su propósito, está bien definido y su desempeño es cuantitativamente bien medido.</w:t>
      </w:r>
    </w:p>
    <w:p>
      <w:pPr>
        <w:pStyle w:val="ListParagraph"/>
        <w:numPr>
          <w:ilvl w:val="0"/>
          <w:numId w:val="37"/>
        </w:numPr>
        <w:tabs>
          <w:tab w:pos="360" w:val="left" w:leader="none"/>
        </w:tabs>
        <w:spacing w:line="463" w:lineRule="auto" w:before="31" w:after="0"/>
        <w:ind w:left="360" w:right="721" w:hanging="360"/>
        <w:jc w:val="both"/>
        <w:rPr>
          <w:sz w:val="24"/>
        </w:rPr>
      </w:pPr>
      <w:r>
        <w:rPr>
          <w:b/>
          <w:sz w:val="24"/>
        </w:rPr>
        <w:t>Nivel</w:t>
      </w:r>
      <w:r>
        <w:rPr>
          <w:b/>
          <w:spacing w:val="-15"/>
          <w:sz w:val="24"/>
        </w:rPr>
        <w:t> </w:t>
      </w:r>
      <w:r>
        <w:rPr>
          <w:b/>
          <w:sz w:val="24"/>
        </w:rPr>
        <w:t>5:</w:t>
      </w:r>
      <w:r>
        <w:rPr>
          <w:b/>
          <w:spacing w:val="-15"/>
          <w:sz w:val="24"/>
        </w:rPr>
        <w:t> </w:t>
      </w:r>
      <w:r>
        <w:rPr>
          <w:sz w:val="24"/>
        </w:rPr>
        <w:t>El</w:t>
      </w:r>
      <w:r>
        <w:rPr>
          <w:spacing w:val="-15"/>
          <w:sz w:val="24"/>
        </w:rPr>
        <w:t> </w:t>
      </w:r>
      <w:r>
        <w:rPr>
          <w:sz w:val="24"/>
        </w:rPr>
        <w:t>proceso</w:t>
      </w:r>
      <w:r>
        <w:rPr>
          <w:spacing w:val="-15"/>
          <w:sz w:val="24"/>
        </w:rPr>
        <w:t> </w:t>
      </w:r>
      <w:r>
        <w:rPr>
          <w:sz w:val="24"/>
        </w:rPr>
        <w:t>alcanza</w:t>
      </w:r>
      <w:r>
        <w:rPr>
          <w:spacing w:val="-15"/>
          <w:sz w:val="24"/>
        </w:rPr>
        <w:t> </w:t>
      </w:r>
      <w:r>
        <w:rPr>
          <w:sz w:val="24"/>
        </w:rPr>
        <w:t>su</w:t>
      </w:r>
      <w:r>
        <w:rPr>
          <w:spacing w:val="-15"/>
          <w:sz w:val="24"/>
        </w:rPr>
        <w:t> </w:t>
      </w:r>
      <w:r>
        <w:rPr>
          <w:sz w:val="24"/>
        </w:rPr>
        <w:t>propósito,</w:t>
      </w:r>
      <w:r>
        <w:rPr>
          <w:spacing w:val="-15"/>
          <w:sz w:val="24"/>
        </w:rPr>
        <w:t> </w:t>
      </w:r>
      <w:r>
        <w:rPr>
          <w:sz w:val="24"/>
        </w:rPr>
        <w:t>está</w:t>
      </w:r>
      <w:r>
        <w:rPr>
          <w:spacing w:val="-15"/>
          <w:sz w:val="24"/>
        </w:rPr>
        <w:t> </w:t>
      </w:r>
      <w:r>
        <w:rPr>
          <w:sz w:val="24"/>
        </w:rPr>
        <w:t>bien</w:t>
      </w:r>
      <w:r>
        <w:rPr>
          <w:spacing w:val="-15"/>
          <w:sz w:val="24"/>
        </w:rPr>
        <w:t> </w:t>
      </w:r>
      <w:r>
        <w:rPr>
          <w:sz w:val="24"/>
        </w:rPr>
        <w:t>definido,</w:t>
      </w:r>
      <w:r>
        <w:rPr>
          <w:spacing w:val="-15"/>
          <w:sz w:val="24"/>
        </w:rPr>
        <w:t> </w:t>
      </w:r>
      <w:r>
        <w:rPr>
          <w:sz w:val="24"/>
        </w:rPr>
        <w:t>se</w:t>
      </w:r>
      <w:r>
        <w:rPr>
          <w:spacing w:val="-15"/>
          <w:sz w:val="24"/>
        </w:rPr>
        <w:t> </w:t>
      </w:r>
      <w:r>
        <w:rPr>
          <w:sz w:val="24"/>
        </w:rPr>
        <w:t>mide</w:t>
      </w:r>
      <w:r>
        <w:rPr>
          <w:spacing w:val="-15"/>
          <w:sz w:val="24"/>
        </w:rPr>
        <w:t> </w:t>
      </w:r>
      <w:r>
        <w:rPr>
          <w:sz w:val="24"/>
        </w:rPr>
        <w:t>su</w:t>
      </w:r>
      <w:r>
        <w:rPr>
          <w:spacing w:val="-15"/>
          <w:sz w:val="24"/>
        </w:rPr>
        <w:t> </w:t>
      </w:r>
      <w:r>
        <w:rPr>
          <w:sz w:val="24"/>
        </w:rPr>
        <w:t>desempeño</w:t>
      </w:r>
      <w:r>
        <w:rPr>
          <w:spacing w:val="-15"/>
          <w:sz w:val="24"/>
        </w:rPr>
        <w:t> </w:t>
      </w:r>
      <w:r>
        <w:rPr>
          <w:sz w:val="24"/>
        </w:rPr>
        <w:t>y</w:t>
      </w:r>
      <w:r>
        <w:rPr>
          <w:spacing w:val="-15"/>
          <w:sz w:val="24"/>
        </w:rPr>
        <w:t> </w:t>
      </w:r>
      <w:r>
        <w:rPr>
          <w:sz w:val="24"/>
        </w:rPr>
        <w:t>se</w:t>
      </w:r>
      <w:r>
        <w:rPr>
          <w:spacing w:val="-15"/>
          <w:sz w:val="24"/>
        </w:rPr>
        <w:t> </w:t>
      </w:r>
      <w:r>
        <w:rPr>
          <w:sz w:val="24"/>
        </w:rPr>
        <w:t>alcanza un mejoramiento continuo.</w:t>
      </w:r>
    </w:p>
    <w:p>
      <w:pPr>
        <w:pStyle w:val="ListParagraph"/>
        <w:spacing w:after="0" w:line="463" w:lineRule="auto"/>
        <w:jc w:val="both"/>
        <w:rPr>
          <w:sz w:val="24"/>
        </w:rPr>
        <w:sectPr>
          <w:pgSz w:w="12240" w:h="15840"/>
          <w:pgMar w:header="762" w:footer="0" w:top="1380" w:bottom="280" w:left="1440" w:right="720"/>
        </w:sectPr>
      </w:pPr>
    </w:p>
    <w:p>
      <w:pPr>
        <w:pStyle w:val="Heading2"/>
        <w:numPr>
          <w:ilvl w:val="0"/>
          <w:numId w:val="2"/>
        </w:numPr>
        <w:tabs>
          <w:tab w:pos="360" w:val="left" w:leader="none"/>
        </w:tabs>
        <w:spacing w:line="477" w:lineRule="auto" w:before="87" w:after="0"/>
        <w:ind w:left="360" w:right="722" w:hanging="360"/>
        <w:jc w:val="left"/>
      </w:pPr>
      <w:bookmarkStart w:name="8. Descripción del Modelo de Gobierno y " w:id="115"/>
      <w:bookmarkEnd w:id="115"/>
      <w:r>
        <w:rPr>
          <w:b w:val="0"/>
        </w:rPr>
      </w:r>
      <w:bookmarkStart w:name="_bookmark76" w:id="116"/>
      <w:bookmarkEnd w:id="116"/>
      <w:r>
        <w:rPr>
          <w:b w:val="0"/>
        </w:rPr>
      </w:r>
      <w:r>
        <w:rPr/>
        <w:t>Descripción</w:t>
      </w:r>
      <w:r>
        <w:rPr>
          <w:spacing w:val="27"/>
        </w:rPr>
        <w:t> </w:t>
      </w:r>
      <w:r>
        <w:rPr/>
        <w:t>del</w:t>
      </w:r>
      <w:r>
        <w:rPr>
          <w:spacing w:val="29"/>
        </w:rPr>
        <w:t> </w:t>
      </w:r>
      <w:r>
        <w:rPr/>
        <w:t>Modelo</w:t>
      </w:r>
      <w:r>
        <w:rPr>
          <w:spacing w:val="34"/>
        </w:rPr>
        <w:t> </w:t>
      </w:r>
      <w:r>
        <w:rPr/>
        <w:t>de</w:t>
      </w:r>
      <w:r>
        <w:rPr>
          <w:spacing w:val="34"/>
        </w:rPr>
        <w:t> </w:t>
      </w:r>
      <w:r>
        <w:rPr/>
        <w:t>Gobierno</w:t>
      </w:r>
      <w:r>
        <w:rPr>
          <w:spacing w:val="30"/>
        </w:rPr>
        <w:t> </w:t>
      </w:r>
      <w:r>
        <w:rPr/>
        <w:t>y</w:t>
      </w:r>
      <w:r>
        <w:rPr>
          <w:spacing w:val="30"/>
        </w:rPr>
        <w:t> </w:t>
      </w:r>
      <w:r>
        <w:rPr/>
        <w:t>Gestión</w:t>
      </w:r>
      <w:r>
        <w:rPr>
          <w:spacing w:val="35"/>
        </w:rPr>
        <w:t> </w:t>
      </w:r>
      <w:r>
        <w:rPr/>
        <w:t>Corporativo</w:t>
      </w:r>
      <w:r>
        <w:rPr>
          <w:spacing w:val="32"/>
        </w:rPr>
        <w:t> </w:t>
      </w:r>
      <w:r>
        <w:rPr/>
        <w:t>para</w:t>
      </w:r>
      <w:r>
        <w:rPr>
          <w:spacing w:val="30"/>
        </w:rPr>
        <w:t> </w:t>
      </w:r>
      <w:r>
        <w:rPr/>
        <w:t>el</w:t>
      </w:r>
      <w:r>
        <w:rPr>
          <w:spacing w:val="29"/>
        </w:rPr>
        <w:t> </w:t>
      </w:r>
      <w:r>
        <w:rPr/>
        <w:t>Despliegue</w:t>
      </w:r>
      <w:r>
        <w:rPr>
          <w:spacing w:val="29"/>
        </w:rPr>
        <w:t> </w:t>
      </w:r>
      <w:r>
        <w:rPr/>
        <w:t>de</w:t>
      </w:r>
      <w:r>
        <w:rPr>
          <w:spacing w:val="29"/>
        </w:rPr>
        <w:t> </w:t>
      </w:r>
      <w:r>
        <w:rPr/>
        <w:t>la Política de Gobierno Digital en las entidades públicas tipo Gobernación</w:t>
      </w:r>
    </w:p>
    <w:p>
      <w:pPr>
        <w:pStyle w:val="BodyText"/>
        <w:rPr>
          <w:b/>
        </w:rPr>
      </w:pPr>
    </w:p>
    <w:p>
      <w:pPr>
        <w:pStyle w:val="BodyText"/>
        <w:spacing w:before="5"/>
        <w:rPr>
          <w:b/>
        </w:rPr>
      </w:pPr>
    </w:p>
    <w:p>
      <w:pPr>
        <w:pStyle w:val="BodyText"/>
        <w:spacing w:line="480" w:lineRule="auto"/>
        <w:ind w:right="726" w:firstLine="720"/>
        <w:jc w:val="both"/>
      </w:pPr>
      <w:r>
        <w:rPr/>
        <w:t>Se</w:t>
      </w:r>
      <w:r>
        <w:rPr>
          <w:spacing w:val="-12"/>
        </w:rPr>
        <w:t> </w:t>
      </w:r>
      <w:r>
        <w:rPr/>
        <w:t>define</w:t>
      </w:r>
      <w:r>
        <w:rPr>
          <w:spacing w:val="-12"/>
        </w:rPr>
        <w:t> </w:t>
      </w:r>
      <w:r>
        <w:rPr/>
        <w:t>un</w:t>
      </w:r>
      <w:r>
        <w:rPr>
          <w:spacing w:val="-15"/>
        </w:rPr>
        <w:t> </w:t>
      </w:r>
      <w:r>
        <w:rPr/>
        <w:t>modelo</w:t>
      </w:r>
      <w:r>
        <w:rPr>
          <w:spacing w:val="-15"/>
        </w:rPr>
        <w:t> </w:t>
      </w:r>
      <w:r>
        <w:rPr/>
        <w:t>estándar</w:t>
      </w:r>
      <w:r>
        <w:rPr>
          <w:spacing w:val="-11"/>
        </w:rPr>
        <w:t> </w:t>
      </w:r>
      <w:r>
        <w:rPr/>
        <w:t>para</w:t>
      </w:r>
      <w:r>
        <w:rPr>
          <w:spacing w:val="-7"/>
        </w:rPr>
        <w:t> </w:t>
      </w:r>
      <w:r>
        <w:rPr/>
        <w:t>las</w:t>
      </w:r>
      <w:r>
        <w:rPr>
          <w:spacing w:val="-9"/>
        </w:rPr>
        <w:t> </w:t>
      </w:r>
      <w:r>
        <w:rPr/>
        <w:t>entidades</w:t>
      </w:r>
      <w:r>
        <w:rPr>
          <w:spacing w:val="-9"/>
        </w:rPr>
        <w:t> </w:t>
      </w:r>
      <w:r>
        <w:rPr/>
        <w:t>tipo</w:t>
      </w:r>
      <w:r>
        <w:rPr>
          <w:spacing w:val="-15"/>
        </w:rPr>
        <w:t> </w:t>
      </w:r>
      <w:r>
        <w:rPr/>
        <w:t>Gobernación</w:t>
      </w:r>
      <w:r>
        <w:rPr>
          <w:spacing w:val="-15"/>
        </w:rPr>
        <w:t> </w:t>
      </w:r>
      <w:r>
        <w:rPr/>
        <w:t>que</w:t>
      </w:r>
      <w:r>
        <w:rPr>
          <w:spacing w:val="-12"/>
        </w:rPr>
        <w:t> </w:t>
      </w:r>
      <w:r>
        <w:rPr/>
        <w:t>refleje</w:t>
      </w:r>
      <w:r>
        <w:rPr>
          <w:spacing w:val="-7"/>
        </w:rPr>
        <w:t> </w:t>
      </w:r>
      <w:r>
        <w:rPr/>
        <w:t>las</w:t>
      </w:r>
      <w:r>
        <w:rPr>
          <w:spacing w:val="-9"/>
        </w:rPr>
        <w:t> </w:t>
      </w:r>
      <w:r>
        <w:rPr/>
        <w:t>funciones legales que deben cumplir de acuerdo a su naturaleza, tomando como referencia el modelo ISO </w:t>
      </w:r>
      <w:r>
        <w:rPr>
          <w:spacing w:val="-2"/>
        </w:rPr>
        <w:t>38500.</w:t>
      </w:r>
    </w:p>
    <w:p>
      <w:pPr>
        <w:pStyle w:val="BodyText"/>
      </w:pPr>
    </w:p>
    <w:p>
      <w:pPr>
        <w:pStyle w:val="BodyText"/>
        <w:spacing w:before="3"/>
      </w:pPr>
    </w:p>
    <w:p>
      <w:pPr>
        <w:pStyle w:val="BodyText"/>
        <w:spacing w:line="480" w:lineRule="auto"/>
        <w:ind w:right="729"/>
        <w:jc w:val="both"/>
      </w:pPr>
      <w:r>
        <w:rPr/>
        <w:t>En esas entidades, se debe garantizar la generación de valor público y gestionar las presiones legales, la alineación con los planes nacionales y sectoriales, los requerimientos de los entes de control,</w:t>
      </w:r>
      <w:r>
        <w:rPr>
          <w:spacing w:val="-14"/>
        </w:rPr>
        <w:t> </w:t>
      </w:r>
      <w:r>
        <w:rPr/>
        <w:t>las</w:t>
      </w:r>
      <w:r>
        <w:rPr>
          <w:spacing w:val="-10"/>
        </w:rPr>
        <w:t> </w:t>
      </w:r>
      <w:r>
        <w:rPr/>
        <w:t>necesidades</w:t>
      </w:r>
      <w:r>
        <w:rPr>
          <w:spacing w:val="-14"/>
        </w:rPr>
        <w:t> </w:t>
      </w:r>
      <w:r>
        <w:rPr/>
        <w:t>de</w:t>
      </w:r>
      <w:r>
        <w:rPr>
          <w:spacing w:val="-13"/>
        </w:rPr>
        <w:t> </w:t>
      </w:r>
      <w:r>
        <w:rPr/>
        <w:t>los</w:t>
      </w:r>
      <w:r>
        <w:rPr>
          <w:spacing w:val="-10"/>
        </w:rPr>
        <w:t> </w:t>
      </w:r>
      <w:r>
        <w:rPr/>
        <w:t>interesados</w:t>
      </w:r>
      <w:r>
        <w:rPr>
          <w:spacing w:val="-14"/>
        </w:rPr>
        <w:t> </w:t>
      </w:r>
      <w:r>
        <w:rPr/>
        <w:t>(ciudadanos,</w:t>
      </w:r>
      <w:r>
        <w:rPr>
          <w:spacing w:val="-15"/>
        </w:rPr>
        <w:t> </w:t>
      </w:r>
      <w:r>
        <w:rPr/>
        <w:t>servidores</w:t>
      </w:r>
      <w:r>
        <w:rPr>
          <w:spacing w:val="-14"/>
        </w:rPr>
        <w:t> </w:t>
      </w:r>
      <w:r>
        <w:rPr/>
        <w:t>públicos,</w:t>
      </w:r>
      <w:r>
        <w:rPr>
          <w:spacing w:val="-12"/>
        </w:rPr>
        <w:t> </w:t>
      </w:r>
      <w:r>
        <w:rPr/>
        <w:t>entes</w:t>
      </w:r>
      <w:r>
        <w:rPr>
          <w:spacing w:val="-14"/>
        </w:rPr>
        <w:t> </w:t>
      </w:r>
      <w:r>
        <w:rPr/>
        <w:t>de</w:t>
      </w:r>
      <w:r>
        <w:rPr>
          <w:spacing w:val="-15"/>
        </w:rPr>
        <w:t> </w:t>
      </w:r>
      <w:r>
        <w:rPr/>
        <w:t>control,</w:t>
      </w:r>
      <w:r>
        <w:rPr>
          <w:spacing w:val="-12"/>
        </w:rPr>
        <w:t> </w:t>
      </w:r>
      <w:r>
        <w:rPr/>
        <w:t>otras entidades) y las tendencias del sector público, entre otros.</w:t>
      </w:r>
    </w:p>
    <w:p>
      <w:pPr>
        <w:pStyle w:val="BodyText"/>
      </w:pPr>
    </w:p>
    <w:p>
      <w:pPr>
        <w:pStyle w:val="BodyText"/>
        <w:spacing w:before="1"/>
      </w:pPr>
    </w:p>
    <w:p>
      <w:pPr>
        <w:spacing w:before="0"/>
        <w:ind w:left="0" w:right="0" w:firstLine="0"/>
        <w:jc w:val="both"/>
        <w:rPr>
          <w:b/>
          <w:sz w:val="24"/>
        </w:rPr>
      </w:pPr>
      <w:r>
        <w:rPr>
          <w:b/>
          <w:sz w:val="24"/>
        </w:rPr>
        <w:t>El</w:t>
      </w:r>
      <w:r>
        <w:rPr>
          <w:b/>
          <w:spacing w:val="-3"/>
          <w:sz w:val="24"/>
        </w:rPr>
        <w:t> </w:t>
      </w:r>
      <w:r>
        <w:rPr>
          <w:b/>
          <w:sz w:val="24"/>
        </w:rPr>
        <w:t>modelo de</w:t>
      </w:r>
      <w:r>
        <w:rPr>
          <w:b/>
          <w:spacing w:val="-2"/>
          <w:sz w:val="24"/>
        </w:rPr>
        <w:t> </w:t>
      </w:r>
      <w:r>
        <w:rPr>
          <w:b/>
          <w:i/>
          <w:sz w:val="24"/>
        </w:rPr>
        <w:t>Gobierno Corporativo</w:t>
      </w:r>
      <w:r>
        <w:rPr>
          <w:b/>
          <w:i/>
          <w:spacing w:val="-1"/>
          <w:sz w:val="24"/>
        </w:rPr>
        <w:t> </w:t>
      </w:r>
      <w:r>
        <w:rPr>
          <w:b/>
          <w:sz w:val="24"/>
        </w:rPr>
        <w:t>propuesto está formado </w:t>
      </w:r>
      <w:r>
        <w:rPr>
          <w:b/>
          <w:spacing w:val="-4"/>
          <w:sz w:val="24"/>
        </w:rPr>
        <w:t>por:</w:t>
      </w:r>
    </w:p>
    <w:p>
      <w:pPr>
        <w:pStyle w:val="BodyText"/>
        <w:spacing w:before="1"/>
        <w:rPr>
          <w:b/>
        </w:rPr>
      </w:pPr>
    </w:p>
    <w:p>
      <w:pPr>
        <w:pStyle w:val="ListParagraph"/>
        <w:numPr>
          <w:ilvl w:val="0"/>
          <w:numId w:val="38"/>
        </w:numPr>
        <w:tabs>
          <w:tab w:pos="720" w:val="left" w:leader="none"/>
        </w:tabs>
        <w:spacing w:line="240" w:lineRule="auto" w:before="0" w:after="0"/>
        <w:ind w:left="720" w:right="0" w:hanging="360"/>
        <w:jc w:val="left"/>
        <w:rPr>
          <w:sz w:val="24"/>
        </w:rPr>
      </w:pPr>
      <w:r>
        <w:rPr>
          <w:sz w:val="24"/>
        </w:rPr>
        <w:t>La</w:t>
      </w:r>
      <w:r>
        <w:rPr>
          <w:spacing w:val="-6"/>
          <w:sz w:val="24"/>
        </w:rPr>
        <w:t> </w:t>
      </w:r>
      <w:r>
        <w:rPr>
          <w:sz w:val="24"/>
        </w:rPr>
        <w:t>Asamblea</w:t>
      </w:r>
      <w:r>
        <w:rPr>
          <w:spacing w:val="-4"/>
          <w:sz w:val="24"/>
        </w:rPr>
        <w:t> </w:t>
      </w:r>
      <w:r>
        <w:rPr>
          <w:sz w:val="24"/>
        </w:rPr>
        <w:t>Departamental</w:t>
      </w:r>
      <w:r>
        <w:rPr>
          <w:spacing w:val="-8"/>
          <w:sz w:val="24"/>
        </w:rPr>
        <w:t> </w:t>
      </w:r>
      <w:r>
        <w:rPr>
          <w:sz w:val="24"/>
        </w:rPr>
        <w:t>que</w:t>
      </w:r>
      <w:r>
        <w:rPr>
          <w:spacing w:val="1"/>
          <w:sz w:val="24"/>
        </w:rPr>
        <w:t> </w:t>
      </w:r>
      <w:r>
        <w:rPr>
          <w:sz w:val="24"/>
        </w:rPr>
        <w:t>actúa</w:t>
      </w:r>
      <w:r>
        <w:rPr>
          <w:spacing w:val="-4"/>
          <w:sz w:val="24"/>
        </w:rPr>
        <w:t> </w:t>
      </w:r>
      <w:r>
        <w:rPr>
          <w:sz w:val="24"/>
        </w:rPr>
        <w:t>como</w:t>
      </w:r>
      <w:r>
        <w:rPr>
          <w:spacing w:val="-3"/>
          <w:sz w:val="24"/>
        </w:rPr>
        <w:t> </w:t>
      </w:r>
      <w:r>
        <w:rPr>
          <w:sz w:val="24"/>
        </w:rPr>
        <w:t>la</w:t>
      </w:r>
      <w:r>
        <w:rPr>
          <w:spacing w:val="1"/>
          <w:sz w:val="24"/>
        </w:rPr>
        <w:t> </w:t>
      </w:r>
      <w:r>
        <w:rPr>
          <w:sz w:val="24"/>
        </w:rPr>
        <w:t>junta</w:t>
      </w:r>
      <w:r>
        <w:rPr>
          <w:spacing w:val="2"/>
          <w:sz w:val="24"/>
        </w:rPr>
        <w:t> </w:t>
      </w:r>
      <w:r>
        <w:rPr>
          <w:spacing w:val="-2"/>
          <w:sz w:val="24"/>
        </w:rPr>
        <w:t>directiva.</w:t>
      </w:r>
    </w:p>
    <w:p>
      <w:pPr>
        <w:pStyle w:val="BodyText"/>
      </w:pPr>
    </w:p>
    <w:p>
      <w:pPr>
        <w:pStyle w:val="ListParagraph"/>
        <w:numPr>
          <w:ilvl w:val="0"/>
          <w:numId w:val="38"/>
        </w:numPr>
        <w:tabs>
          <w:tab w:pos="720" w:val="left" w:leader="none"/>
        </w:tabs>
        <w:spacing w:line="240" w:lineRule="auto" w:before="0" w:after="0"/>
        <w:ind w:left="720" w:right="0" w:hanging="360"/>
        <w:jc w:val="left"/>
        <w:rPr>
          <w:sz w:val="24"/>
        </w:rPr>
      </w:pPr>
      <w:r>
        <w:rPr>
          <w:sz w:val="24"/>
        </w:rPr>
        <w:t>El</w:t>
      </w:r>
      <w:r>
        <w:rPr>
          <w:spacing w:val="-9"/>
          <w:sz w:val="24"/>
        </w:rPr>
        <w:t> </w:t>
      </w:r>
      <w:r>
        <w:rPr>
          <w:sz w:val="24"/>
        </w:rPr>
        <w:t>Gobernador</w:t>
      </w:r>
      <w:r>
        <w:rPr>
          <w:spacing w:val="-2"/>
          <w:sz w:val="24"/>
        </w:rPr>
        <w:t> </w:t>
      </w:r>
      <w:r>
        <w:rPr>
          <w:sz w:val="24"/>
        </w:rPr>
        <w:t>quién</w:t>
      </w:r>
      <w:r>
        <w:rPr>
          <w:spacing w:val="-3"/>
          <w:sz w:val="24"/>
        </w:rPr>
        <w:t> </w:t>
      </w:r>
      <w:r>
        <w:rPr>
          <w:sz w:val="24"/>
        </w:rPr>
        <w:t>funge</w:t>
      </w:r>
      <w:r>
        <w:rPr>
          <w:spacing w:val="-4"/>
          <w:sz w:val="24"/>
        </w:rPr>
        <w:t> </w:t>
      </w:r>
      <w:r>
        <w:rPr>
          <w:sz w:val="24"/>
        </w:rPr>
        <w:t>como</w:t>
      </w:r>
      <w:r>
        <w:rPr>
          <w:spacing w:val="-7"/>
          <w:sz w:val="24"/>
        </w:rPr>
        <w:t> </w:t>
      </w:r>
      <w:r>
        <w:rPr>
          <w:spacing w:val="-4"/>
          <w:sz w:val="24"/>
        </w:rPr>
        <w:t>CEO.</w:t>
      </w:r>
    </w:p>
    <w:p>
      <w:pPr>
        <w:pStyle w:val="BodyText"/>
      </w:pPr>
    </w:p>
    <w:p>
      <w:pPr>
        <w:pStyle w:val="ListParagraph"/>
        <w:numPr>
          <w:ilvl w:val="0"/>
          <w:numId w:val="38"/>
        </w:numPr>
        <w:tabs>
          <w:tab w:pos="721" w:val="left" w:leader="none"/>
        </w:tabs>
        <w:spacing w:line="458" w:lineRule="auto" w:before="0" w:after="0"/>
        <w:ind w:left="721" w:right="732" w:hanging="361"/>
        <w:jc w:val="both"/>
        <w:rPr>
          <w:sz w:val="24"/>
        </w:rPr>
      </w:pPr>
      <w:r>
        <w:rPr>
          <w:sz w:val="24"/>
        </w:rPr>
        <w:t>La oficina de Control Interno junto con la Secretaría u Oficina Jurídica respectivamente funcionando como los entes de control/regulación/evaluación interna.</w:t>
      </w:r>
    </w:p>
    <w:p>
      <w:pPr>
        <w:pStyle w:val="ListParagraph"/>
        <w:numPr>
          <w:ilvl w:val="0"/>
          <w:numId w:val="38"/>
        </w:numPr>
        <w:tabs>
          <w:tab w:pos="721" w:val="left" w:leader="none"/>
        </w:tabs>
        <w:spacing w:line="475" w:lineRule="auto" w:before="32" w:after="0"/>
        <w:ind w:left="721" w:right="724" w:hanging="361"/>
        <w:jc w:val="both"/>
        <w:rPr>
          <w:sz w:val="24"/>
        </w:rPr>
      </w:pPr>
      <w:r>
        <w:rPr>
          <w:sz w:val="24"/>
        </w:rPr>
        <w:t>Comité Institucional de Gestión y Desempeño: El Comité Institucional de Gestión y Desempeño</w:t>
      </w:r>
      <w:r>
        <w:rPr>
          <w:spacing w:val="-15"/>
          <w:sz w:val="24"/>
        </w:rPr>
        <w:t> </w:t>
      </w:r>
      <w:r>
        <w:rPr>
          <w:sz w:val="24"/>
        </w:rPr>
        <w:t>es</w:t>
      </w:r>
      <w:r>
        <w:rPr>
          <w:spacing w:val="-15"/>
          <w:sz w:val="24"/>
        </w:rPr>
        <w:t> </w:t>
      </w:r>
      <w:r>
        <w:rPr>
          <w:sz w:val="24"/>
        </w:rPr>
        <w:t>un</w:t>
      </w:r>
      <w:r>
        <w:rPr>
          <w:spacing w:val="-15"/>
          <w:sz w:val="24"/>
        </w:rPr>
        <w:t> </w:t>
      </w:r>
      <w:r>
        <w:rPr>
          <w:sz w:val="24"/>
        </w:rPr>
        <w:t>órgano</w:t>
      </w:r>
      <w:r>
        <w:rPr>
          <w:spacing w:val="-15"/>
          <w:sz w:val="24"/>
        </w:rPr>
        <w:t> </w:t>
      </w:r>
      <w:r>
        <w:rPr>
          <w:sz w:val="24"/>
        </w:rPr>
        <w:t>rector,</w:t>
      </w:r>
      <w:r>
        <w:rPr>
          <w:spacing w:val="-15"/>
          <w:sz w:val="24"/>
        </w:rPr>
        <w:t> </w:t>
      </w:r>
      <w:r>
        <w:rPr>
          <w:sz w:val="24"/>
        </w:rPr>
        <w:t>articulador</w:t>
      </w:r>
      <w:r>
        <w:rPr>
          <w:spacing w:val="-15"/>
          <w:sz w:val="24"/>
        </w:rPr>
        <w:t> </w:t>
      </w:r>
      <w:r>
        <w:rPr>
          <w:sz w:val="24"/>
        </w:rPr>
        <w:t>y</w:t>
      </w:r>
      <w:r>
        <w:rPr>
          <w:spacing w:val="-15"/>
          <w:sz w:val="24"/>
        </w:rPr>
        <w:t> </w:t>
      </w:r>
      <w:r>
        <w:rPr>
          <w:sz w:val="24"/>
        </w:rPr>
        <w:t>ejecutor,</w:t>
      </w:r>
      <w:r>
        <w:rPr>
          <w:spacing w:val="-15"/>
          <w:sz w:val="24"/>
        </w:rPr>
        <w:t> </w:t>
      </w:r>
      <w:r>
        <w:rPr>
          <w:sz w:val="24"/>
        </w:rPr>
        <w:t>a</w:t>
      </w:r>
      <w:r>
        <w:rPr>
          <w:spacing w:val="-15"/>
          <w:sz w:val="24"/>
        </w:rPr>
        <w:t> </w:t>
      </w:r>
      <w:r>
        <w:rPr>
          <w:sz w:val="24"/>
        </w:rPr>
        <w:t>nivel</w:t>
      </w:r>
      <w:r>
        <w:rPr>
          <w:spacing w:val="-15"/>
          <w:sz w:val="24"/>
        </w:rPr>
        <w:t> </w:t>
      </w:r>
      <w:r>
        <w:rPr>
          <w:sz w:val="24"/>
        </w:rPr>
        <w:t>institucional,</w:t>
      </w:r>
      <w:r>
        <w:rPr>
          <w:spacing w:val="-15"/>
          <w:sz w:val="24"/>
        </w:rPr>
        <w:t> </w:t>
      </w:r>
      <w:r>
        <w:rPr>
          <w:sz w:val="24"/>
        </w:rPr>
        <w:t>de</w:t>
      </w:r>
      <w:r>
        <w:rPr>
          <w:spacing w:val="-12"/>
          <w:sz w:val="24"/>
        </w:rPr>
        <w:t> </w:t>
      </w:r>
      <w:r>
        <w:rPr>
          <w:sz w:val="24"/>
        </w:rPr>
        <w:t>las</w:t>
      </w:r>
      <w:r>
        <w:rPr>
          <w:spacing w:val="-12"/>
          <w:sz w:val="24"/>
        </w:rPr>
        <w:t> </w:t>
      </w:r>
      <w:r>
        <w:rPr>
          <w:sz w:val="24"/>
        </w:rPr>
        <w:t>acciones </w:t>
      </w:r>
      <w:r>
        <w:rPr>
          <w:spacing w:val="-2"/>
          <w:sz w:val="24"/>
        </w:rPr>
        <w:t>y</w:t>
      </w:r>
      <w:r>
        <w:rPr>
          <w:spacing w:val="-12"/>
          <w:sz w:val="24"/>
        </w:rPr>
        <w:t> </w:t>
      </w:r>
      <w:r>
        <w:rPr>
          <w:spacing w:val="-2"/>
          <w:sz w:val="24"/>
        </w:rPr>
        <w:t>estrategias</w:t>
      </w:r>
      <w:r>
        <w:rPr>
          <w:spacing w:val="-3"/>
          <w:sz w:val="24"/>
        </w:rPr>
        <w:t> </w:t>
      </w:r>
      <w:r>
        <w:rPr>
          <w:spacing w:val="-2"/>
          <w:sz w:val="24"/>
        </w:rPr>
        <w:t>para la correcta implementación y</w:t>
      </w:r>
      <w:r>
        <w:rPr>
          <w:spacing w:val="-12"/>
          <w:sz w:val="24"/>
        </w:rPr>
        <w:t> </w:t>
      </w:r>
      <w:r>
        <w:rPr>
          <w:spacing w:val="-2"/>
          <w:sz w:val="24"/>
        </w:rPr>
        <w:t>gestión</w:t>
      </w:r>
      <w:r>
        <w:rPr>
          <w:spacing w:val="-12"/>
          <w:sz w:val="24"/>
        </w:rPr>
        <w:t> </w:t>
      </w:r>
      <w:r>
        <w:rPr>
          <w:spacing w:val="-2"/>
          <w:sz w:val="24"/>
        </w:rPr>
        <w:t>del</w:t>
      </w:r>
      <w:r>
        <w:rPr>
          <w:spacing w:val="-7"/>
          <w:sz w:val="24"/>
        </w:rPr>
        <w:t> </w:t>
      </w:r>
      <w:r>
        <w:rPr>
          <w:spacing w:val="-2"/>
          <w:sz w:val="24"/>
        </w:rPr>
        <w:t>Modelo</w:t>
      </w:r>
      <w:r>
        <w:rPr>
          <w:spacing w:val="-6"/>
          <w:sz w:val="24"/>
        </w:rPr>
        <w:t> </w:t>
      </w:r>
      <w:r>
        <w:rPr>
          <w:spacing w:val="-2"/>
          <w:sz w:val="24"/>
        </w:rPr>
        <w:t>Integrado</w:t>
      </w:r>
      <w:r>
        <w:rPr>
          <w:spacing w:val="-6"/>
          <w:sz w:val="24"/>
        </w:rPr>
        <w:t> </w:t>
      </w:r>
      <w:r>
        <w:rPr>
          <w:spacing w:val="-2"/>
          <w:sz w:val="24"/>
        </w:rPr>
        <w:t>de</w:t>
      </w:r>
      <w:r>
        <w:rPr>
          <w:spacing w:val="-7"/>
          <w:sz w:val="24"/>
        </w:rPr>
        <w:t> </w:t>
      </w:r>
      <w:r>
        <w:rPr>
          <w:spacing w:val="-2"/>
          <w:sz w:val="24"/>
        </w:rPr>
        <w:t>Planeación </w:t>
      </w:r>
      <w:r>
        <w:rPr>
          <w:sz w:val="24"/>
        </w:rPr>
        <w:t>y Gestión – MIPG; dicho modelo dirige, planea, ejecuta y hace seguimiento y control la gestión de las entidades públicos para generar resultados que atiendan los planes de desarrollo y resuelvan las necesidades de los ciudadanos. Está conformado por:</w:t>
      </w:r>
    </w:p>
    <w:p>
      <w:pPr>
        <w:pStyle w:val="ListParagraph"/>
        <w:spacing w:after="0" w:line="475" w:lineRule="auto"/>
        <w:jc w:val="both"/>
        <w:rPr>
          <w:sz w:val="24"/>
        </w:rPr>
        <w:sectPr>
          <w:pgSz w:w="12240" w:h="15840"/>
          <w:pgMar w:header="762" w:footer="0" w:top="1380" w:bottom="280" w:left="1440" w:right="720"/>
        </w:sectPr>
      </w:pPr>
    </w:p>
    <w:p>
      <w:pPr>
        <w:pStyle w:val="ListParagraph"/>
        <w:numPr>
          <w:ilvl w:val="1"/>
          <w:numId w:val="38"/>
        </w:numPr>
        <w:tabs>
          <w:tab w:pos="1441" w:val="left" w:leader="none"/>
          <w:tab w:pos="1500" w:val="left" w:leader="none"/>
        </w:tabs>
        <w:spacing w:line="446" w:lineRule="auto" w:before="87" w:after="0"/>
        <w:ind w:left="1441" w:right="729" w:hanging="360"/>
        <w:jc w:val="both"/>
        <w:rPr>
          <w:sz w:val="24"/>
        </w:rPr>
      </w:pPr>
      <w:r>
        <w:rPr>
          <w:sz w:val="24"/>
        </w:rPr>
        <w:t>Un</w:t>
      </w:r>
      <w:r>
        <w:rPr>
          <w:spacing w:val="40"/>
          <w:sz w:val="24"/>
        </w:rPr>
        <w:t> </w:t>
      </w:r>
      <w:r>
        <w:rPr>
          <w:sz w:val="24"/>
        </w:rPr>
        <w:t>Servidor del más alto nivel jerárquico, previa definición por parte del representante legal (Gobernador) quién lo presidirá.</w:t>
      </w:r>
    </w:p>
    <w:p>
      <w:pPr>
        <w:pStyle w:val="ListParagraph"/>
        <w:numPr>
          <w:ilvl w:val="1"/>
          <w:numId w:val="38"/>
        </w:numPr>
        <w:tabs>
          <w:tab w:pos="1441" w:val="left" w:leader="none"/>
        </w:tabs>
        <w:spacing w:line="468" w:lineRule="auto" w:before="59" w:after="0"/>
        <w:ind w:left="1441" w:right="717" w:hanging="360"/>
        <w:jc w:val="both"/>
        <w:rPr>
          <w:sz w:val="24"/>
        </w:rPr>
      </w:pPr>
      <w:r>
        <w:rPr>
          <w:sz w:val="24"/>
        </w:rPr>
        <w:t>Servidores</w:t>
      </w:r>
      <w:r>
        <w:rPr>
          <w:spacing w:val="-12"/>
          <w:sz w:val="24"/>
        </w:rPr>
        <w:t> </w:t>
      </w:r>
      <w:r>
        <w:rPr>
          <w:sz w:val="24"/>
        </w:rPr>
        <w:t>del</w:t>
      </w:r>
      <w:r>
        <w:rPr>
          <w:spacing w:val="-15"/>
          <w:sz w:val="24"/>
        </w:rPr>
        <w:t> </w:t>
      </w:r>
      <w:r>
        <w:rPr>
          <w:sz w:val="24"/>
        </w:rPr>
        <w:t>nivel</w:t>
      </w:r>
      <w:r>
        <w:rPr>
          <w:spacing w:val="-15"/>
          <w:sz w:val="24"/>
        </w:rPr>
        <w:t> </w:t>
      </w:r>
      <w:r>
        <w:rPr>
          <w:sz w:val="24"/>
        </w:rPr>
        <w:t>directivo</w:t>
      </w:r>
      <w:r>
        <w:rPr>
          <w:spacing w:val="-14"/>
          <w:sz w:val="24"/>
        </w:rPr>
        <w:t> </w:t>
      </w:r>
      <w:r>
        <w:rPr>
          <w:sz w:val="24"/>
        </w:rPr>
        <w:t>o</w:t>
      </w:r>
      <w:r>
        <w:rPr>
          <w:spacing w:val="-14"/>
          <w:sz w:val="24"/>
        </w:rPr>
        <w:t> </w:t>
      </w:r>
      <w:r>
        <w:rPr>
          <w:sz w:val="24"/>
        </w:rPr>
        <w:t>asesor</w:t>
      </w:r>
      <w:r>
        <w:rPr>
          <w:spacing w:val="-13"/>
          <w:sz w:val="24"/>
        </w:rPr>
        <w:t> </w:t>
      </w:r>
      <w:r>
        <w:rPr>
          <w:sz w:val="24"/>
        </w:rPr>
        <w:t>de</w:t>
      </w:r>
      <w:r>
        <w:rPr>
          <w:spacing w:val="-11"/>
          <w:sz w:val="24"/>
        </w:rPr>
        <w:t> </w:t>
      </w:r>
      <w:r>
        <w:rPr>
          <w:sz w:val="24"/>
        </w:rPr>
        <w:t>las</w:t>
      </w:r>
      <w:r>
        <w:rPr>
          <w:spacing w:val="-12"/>
          <w:sz w:val="24"/>
        </w:rPr>
        <w:t> </w:t>
      </w:r>
      <w:r>
        <w:rPr>
          <w:sz w:val="24"/>
        </w:rPr>
        <w:t>áreas</w:t>
      </w:r>
      <w:r>
        <w:rPr>
          <w:spacing w:val="-12"/>
          <w:sz w:val="24"/>
        </w:rPr>
        <w:t> </w:t>
      </w:r>
      <w:r>
        <w:rPr>
          <w:sz w:val="24"/>
        </w:rPr>
        <w:t>(General,</w:t>
      </w:r>
      <w:r>
        <w:rPr>
          <w:spacing w:val="-6"/>
          <w:sz w:val="24"/>
        </w:rPr>
        <w:t> </w:t>
      </w:r>
      <w:r>
        <w:rPr>
          <w:sz w:val="24"/>
        </w:rPr>
        <w:t>Jurídico,</w:t>
      </w:r>
      <w:r>
        <w:rPr>
          <w:spacing w:val="-14"/>
          <w:sz w:val="24"/>
        </w:rPr>
        <w:t> </w:t>
      </w:r>
      <w:r>
        <w:rPr>
          <w:sz w:val="24"/>
        </w:rPr>
        <w:t>Participación Ciudadana, Planeación (Secretario del Comité), Comunicaciones, TIC, Contratación, Gestión Humana, Hacienda, Gestión Documental, Gestión Administrativa, Servicio al Ciudadano Digital).</w:t>
      </w:r>
    </w:p>
    <w:p>
      <w:pPr>
        <w:pStyle w:val="ListParagraph"/>
        <w:numPr>
          <w:ilvl w:val="1"/>
          <w:numId w:val="38"/>
        </w:numPr>
        <w:tabs>
          <w:tab w:pos="1440" w:val="left" w:leader="none"/>
        </w:tabs>
        <w:spacing w:line="240" w:lineRule="auto" w:before="32" w:after="0"/>
        <w:ind w:left="1440" w:right="0" w:hanging="359"/>
        <w:jc w:val="both"/>
        <w:rPr>
          <w:sz w:val="24"/>
        </w:rPr>
      </w:pPr>
      <w:r>
        <w:rPr>
          <w:sz w:val="24"/>
        </w:rPr>
        <w:t>Otras áreas</w:t>
      </w:r>
      <w:r>
        <w:rPr>
          <w:spacing w:val="1"/>
          <w:sz w:val="24"/>
        </w:rPr>
        <w:t> </w:t>
      </w:r>
      <w:r>
        <w:rPr>
          <w:sz w:val="24"/>
        </w:rPr>
        <w:t>que</w:t>
      </w:r>
      <w:r>
        <w:rPr>
          <w:spacing w:val="-2"/>
          <w:sz w:val="24"/>
        </w:rPr>
        <w:t> </w:t>
      </w:r>
      <w:r>
        <w:rPr>
          <w:sz w:val="24"/>
        </w:rPr>
        <w:t>se</w:t>
      </w:r>
      <w:r>
        <w:rPr>
          <w:spacing w:val="-2"/>
          <w:sz w:val="24"/>
        </w:rPr>
        <w:t> </w:t>
      </w:r>
      <w:r>
        <w:rPr>
          <w:sz w:val="24"/>
        </w:rPr>
        <w:t>consideren</w:t>
      </w:r>
      <w:r>
        <w:rPr>
          <w:spacing w:val="-6"/>
          <w:sz w:val="24"/>
        </w:rPr>
        <w:t> </w:t>
      </w:r>
      <w:r>
        <w:rPr>
          <w:sz w:val="24"/>
        </w:rPr>
        <w:t>pertinentes</w:t>
      </w:r>
      <w:r>
        <w:rPr>
          <w:spacing w:val="1"/>
          <w:sz w:val="24"/>
        </w:rPr>
        <w:t> </w:t>
      </w:r>
      <w:r>
        <w:rPr>
          <w:sz w:val="24"/>
        </w:rPr>
        <w:t>de</w:t>
      </w:r>
      <w:r>
        <w:rPr>
          <w:spacing w:val="-2"/>
          <w:sz w:val="24"/>
        </w:rPr>
        <w:t> </w:t>
      </w:r>
      <w:r>
        <w:rPr>
          <w:sz w:val="24"/>
        </w:rPr>
        <w:t>acuerdo a</w:t>
      </w:r>
      <w:r>
        <w:rPr>
          <w:spacing w:val="-2"/>
          <w:sz w:val="24"/>
        </w:rPr>
        <w:t> </w:t>
      </w:r>
      <w:r>
        <w:rPr>
          <w:sz w:val="24"/>
        </w:rPr>
        <w:t>su </w:t>
      </w:r>
      <w:r>
        <w:rPr>
          <w:spacing w:val="-2"/>
          <w:sz w:val="24"/>
        </w:rPr>
        <w:t>estructura.</w:t>
      </w:r>
    </w:p>
    <w:p>
      <w:pPr>
        <w:pStyle w:val="BodyText"/>
      </w:pPr>
    </w:p>
    <w:p>
      <w:pPr>
        <w:pStyle w:val="BodyText"/>
        <w:spacing w:before="257"/>
      </w:pPr>
    </w:p>
    <w:p>
      <w:pPr>
        <w:pStyle w:val="BodyText"/>
        <w:spacing w:line="480" w:lineRule="auto" w:before="1"/>
        <w:ind w:right="717"/>
        <w:jc w:val="both"/>
      </w:pPr>
      <w:r>
        <w:rPr/>
        <w:t>El</w:t>
      </w:r>
      <w:r>
        <w:rPr>
          <w:spacing w:val="-14"/>
        </w:rPr>
        <w:t> </w:t>
      </w:r>
      <w:r>
        <w:rPr/>
        <w:t>modelo</w:t>
      </w:r>
      <w:r>
        <w:rPr>
          <w:spacing w:val="-8"/>
        </w:rPr>
        <w:t> </w:t>
      </w:r>
      <w:r>
        <w:rPr/>
        <w:t>de</w:t>
      </w:r>
      <w:r>
        <w:rPr>
          <w:spacing w:val="-9"/>
        </w:rPr>
        <w:t> </w:t>
      </w:r>
      <w:r>
        <w:rPr/>
        <w:t>Gestión</w:t>
      </w:r>
      <w:r>
        <w:rPr>
          <w:spacing w:val="-8"/>
        </w:rPr>
        <w:t> </w:t>
      </w:r>
      <w:r>
        <w:rPr/>
        <w:t>corporativa</w:t>
      </w:r>
      <w:r>
        <w:rPr>
          <w:spacing w:val="-9"/>
        </w:rPr>
        <w:t> </w:t>
      </w:r>
      <w:r>
        <w:rPr/>
        <w:t>es</w:t>
      </w:r>
      <w:r>
        <w:rPr>
          <w:spacing w:val="-6"/>
        </w:rPr>
        <w:t> </w:t>
      </w:r>
      <w:r>
        <w:rPr/>
        <w:t>el</w:t>
      </w:r>
      <w:r>
        <w:rPr>
          <w:spacing w:val="-9"/>
        </w:rPr>
        <w:t> </w:t>
      </w:r>
      <w:r>
        <w:rPr/>
        <w:t>que</w:t>
      </w:r>
      <w:r>
        <w:rPr>
          <w:spacing w:val="-9"/>
        </w:rPr>
        <w:t> </w:t>
      </w:r>
      <w:r>
        <w:rPr/>
        <w:t>se</w:t>
      </w:r>
      <w:r>
        <w:rPr>
          <w:spacing w:val="-4"/>
        </w:rPr>
        <w:t> </w:t>
      </w:r>
      <w:r>
        <w:rPr/>
        <w:t>encarga</w:t>
      </w:r>
      <w:r>
        <w:rPr>
          <w:spacing w:val="-9"/>
        </w:rPr>
        <w:t> </w:t>
      </w:r>
      <w:r>
        <w:rPr/>
        <w:t>de</w:t>
      </w:r>
      <w:r>
        <w:rPr>
          <w:spacing w:val="-4"/>
        </w:rPr>
        <w:t> </w:t>
      </w:r>
      <w:r>
        <w:rPr/>
        <w:t>la</w:t>
      </w:r>
      <w:r>
        <w:rPr>
          <w:spacing w:val="-4"/>
        </w:rPr>
        <w:t> </w:t>
      </w:r>
      <w:r>
        <w:rPr/>
        <w:t>ejecución</w:t>
      </w:r>
      <w:r>
        <w:rPr>
          <w:spacing w:val="-13"/>
        </w:rPr>
        <w:t> </w:t>
      </w:r>
      <w:r>
        <w:rPr/>
        <w:t>de</w:t>
      </w:r>
      <w:r>
        <w:rPr>
          <w:spacing w:val="-4"/>
        </w:rPr>
        <w:t> </w:t>
      </w:r>
      <w:r>
        <w:rPr/>
        <w:t>las</w:t>
      </w:r>
      <w:r>
        <w:rPr>
          <w:spacing w:val="-6"/>
        </w:rPr>
        <w:t> </w:t>
      </w:r>
      <w:r>
        <w:rPr/>
        <w:t>estrategias</w:t>
      </w:r>
      <w:r>
        <w:rPr>
          <w:spacing w:val="-1"/>
        </w:rPr>
        <w:t> </w:t>
      </w:r>
      <w:r>
        <w:rPr/>
        <w:t>necesarias para el cumplimiento de las metas establecidas por el Gobierno. Se conforma por procesos y proyectos que se encargan de la operativización.</w:t>
      </w:r>
    </w:p>
    <w:p>
      <w:pPr>
        <w:pStyle w:val="BodyText"/>
      </w:pPr>
    </w:p>
    <w:p>
      <w:pPr>
        <w:pStyle w:val="BodyText"/>
        <w:spacing w:before="2"/>
      </w:pPr>
    </w:p>
    <w:p>
      <w:pPr>
        <w:pStyle w:val="Heading2"/>
        <w:ind w:left="0"/>
        <w:jc w:val="both"/>
      </w:pPr>
      <w:r>
        <w:rPr/>
        <w:t>La</w:t>
      </w:r>
      <w:r>
        <w:rPr>
          <w:spacing w:val="-1"/>
        </w:rPr>
        <w:t> </w:t>
      </w:r>
      <w:r>
        <w:rPr/>
        <w:t>gestión</w:t>
      </w:r>
      <w:r>
        <w:rPr>
          <w:spacing w:val="-4"/>
        </w:rPr>
        <w:t> </w:t>
      </w:r>
      <w:r>
        <w:rPr/>
        <w:t>y la</w:t>
      </w:r>
      <w:r>
        <w:rPr>
          <w:spacing w:val="-1"/>
        </w:rPr>
        <w:t> </w:t>
      </w:r>
      <w:r>
        <w:rPr/>
        <w:t>operación</w:t>
      </w:r>
      <w:r>
        <w:rPr>
          <w:spacing w:val="-4"/>
        </w:rPr>
        <w:t> </w:t>
      </w:r>
      <w:r>
        <w:rPr/>
        <w:t>se</w:t>
      </w:r>
      <w:r>
        <w:rPr>
          <w:spacing w:val="-2"/>
        </w:rPr>
        <w:t> </w:t>
      </w:r>
      <w:r>
        <w:rPr/>
        <w:t>realiza </w:t>
      </w:r>
      <w:r>
        <w:rPr>
          <w:spacing w:val="-4"/>
        </w:rPr>
        <w:t>por:</w:t>
      </w:r>
    </w:p>
    <w:p>
      <w:pPr>
        <w:pStyle w:val="BodyText"/>
        <w:spacing w:before="1"/>
        <w:rPr>
          <w:b/>
        </w:rPr>
      </w:pPr>
    </w:p>
    <w:p>
      <w:pPr>
        <w:pStyle w:val="ListParagraph"/>
        <w:numPr>
          <w:ilvl w:val="0"/>
          <w:numId w:val="38"/>
        </w:numPr>
        <w:tabs>
          <w:tab w:pos="720" w:val="left" w:leader="none"/>
        </w:tabs>
        <w:spacing w:line="240" w:lineRule="auto" w:before="1" w:after="0"/>
        <w:ind w:left="720" w:right="0" w:hanging="360"/>
        <w:jc w:val="left"/>
        <w:rPr>
          <w:sz w:val="24"/>
        </w:rPr>
      </w:pPr>
      <w:r>
        <w:rPr>
          <w:sz w:val="24"/>
        </w:rPr>
        <w:t>Las</w:t>
      </w:r>
      <w:r>
        <w:rPr>
          <w:spacing w:val="-2"/>
          <w:sz w:val="24"/>
        </w:rPr>
        <w:t> </w:t>
      </w:r>
      <w:r>
        <w:rPr>
          <w:sz w:val="24"/>
        </w:rPr>
        <w:t>Secretarías de</w:t>
      </w:r>
      <w:r>
        <w:rPr>
          <w:spacing w:val="-3"/>
          <w:sz w:val="24"/>
        </w:rPr>
        <w:t> </w:t>
      </w:r>
      <w:r>
        <w:rPr>
          <w:sz w:val="24"/>
        </w:rPr>
        <w:t>Despacho</w:t>
      </w:r>
      <w:r>
        <w:rPr>
          <w:spacing w:val="-7"/>
          <w:sz w:val="24"/>
        </w:rPr>
        <w:t> </w:t>
      </w:r>
      <w:r>
        <w:rPr>
          <w:sz w:val="24"/>
        </w:rPr>
        <w:t>que</w:t>
      </w:r>
      <w:r>
        <w:rPr>
          <w:spacing w:val="-2"/>
          <w:sz w:val="24"/>
        </w:rPr>
        <w:t> </w:t>
      </w:r>
      <w:r>
        <w:rPr>
          <w:sz w:val="24"/>
        </w:rPr>
        <w:t>se</w:t>
      </w:r>
      <w:r>
        <w:rPr>
          <w:spacing w:val="-3"/>
          <w:sz w:val="24"/>
        </w:rPr>
        <w:t> </w:t>
      </w:r>
      <w:r>
        <w:rPr>
          <w:sz w:val="24"/>
        </w:rPr>
        <w:t>encargan</w:t>
      </w:r>
      <w:r>
        <w:rPr>
          <w:spacing w:val="-7"/>
          <w:sz w:val="24"/>
        </w:rPr>
        <w:t> </w:t>
      </w:r>
      <w:r>
        <w:rPr>
          <w:sz w:val="24"/>
        </w:rPr>
        <w:t>de</w:t>
      </w:r>
      <w:r>
        <w:rPr>
          <w:spacing w:val="2"/>
          <w:sz w:val="24"/>
        </w:rPr>
        <w:t> </w:t>
      </w:r>
      <w:r>
        <w:rPr>
          <w:sz w:val="24"/>
        </w:rPr>
        <w:t>la</w:t>
      </w:r>
      <w:r>
        <w:rPr>
          <w:spacing w:val="-2"/>
          <w:sz w:val="24"/>
        </w:rPr>
        <w:t> Gestión.</w:t>
      </w:r>
    </w:p>
    <w:p>
      <w:pPr>
        <w:pStyle w:val="ListParagraph"/>
        <w:numPr>
          <w:ilvl w:val="0"/>
          <w:numId w:val="38"/>
        </w:numPr>
        <w:tabs>
          <w:tab w:pos="721" w:val="left" w:leader="none"/>
        </w:tabs>
        <w:spacing w:line="463" w:lineRule="auto" w:before="276" w:after="0"/>
        <w:ind w:left="721" w:right="733" w:hanging="361"/>
        <w:jc w:val="left"/>
        <w:rPr>
          <w:sz w:val="24"/>
        </w:rPr>
      </w:pPr>
      <w:r>
        <w:rPr>
          <w:sz w:val="24"/>
        </w:rPr>
        <w:t>Los funcionarios y</w:t>
      </w:r>
      <w:r>
        <w:rPr>
          <w:spacing w:val="-2"/>
          <w:sz w:val="24"/>
        </w:rPr>
        <w:t> </w:t>
      </w:r>
      <w:r>
        <w:rPr>
          <w:sz w:val="24"/>
        </w:rPr>
        <w:t>contratistas quienes velan por la Operación, ejecutando los proyectos en éste tipo de entidades.</w:t>
      </w:r>
    </w:p>
    <w:p>
      <w:pPr>
        <w:pStyle w:val="ListParagraph"/>
        <w:numPr>
          <w:ilvl w:val="0"/>
          <w:numId w:val="38"/>
        </w:numPr>
        <w:tabs>
          <w:tab w:pos="721" w:val="left" w:leader="none"/>
        </w:tabs>
        <w:spacing w:line="463" w:lineRule="auto" w:before="20" w:after="0"/>
        <w:ind w:left="721" w:right="734" w:hanging="361"/>
        <w:jc w:val="left"/>
        <w:rPr>
          <w:sz w:val="24"/>
        </w:rPr>
      </w:pPr>
      <w:r>
        <w:rPr>
          <w:sz w:val="24"/>
        </w:rPr>
        <w:t>Las</w:t>
      </w:r>
      <w:r>
        <w:rPr>
          <w:spacing w:val="38"/>
          <w:sz w:val="24"/>
        </w:rPr>
        <w:t> </w:t>
      </w:r>
      <w:r>
        <w:rPr>
          <w:sz w:val="24"/>
        </w:rPr>
        <w:t>Gobernaciones</w:t>
      </w:r>
      <w:r>
        <w:rPr>
          <w:spacing w:val="38"/>
          <w:sz w:val="24"/>
        </w:rPr>
        <w:t> </w:t>
      </w:r>
      <w:r>
        <w:rPr>
          <w:sz w:val="24"/>
        </w:rPr>
        <w:t>cuentan</w:t>
      </w:r>
      <w:r>
        <w:rPr>
          <w:spacing w:val="36"/>
          <w:sz w:val="24"/>
        </w:rPr>
        <w:t> </w:t>
      </w:r>
      <w:r>
        <w:rPr>
          <w:sz w:val="24"/>
        </w:rPr>
        <w:t>con</w:t>
      </w:r>
      <w:r>
        <w:rPr>
          <w:spacing w:val="31"/>
          <w:sz w:val="24"/>
        </w:rPr>
        <w:t> </w:t>
      </w:r>
      <w:r>
        <w:rPr>
          <w:sz w:val="24"/>
        </w:rPr>
        <w:t>área</w:t>
      </w:r>
      <w:r>
        <w:rPr>
          <w:spacing w:val="35"/>
          <w:sz w:val="24"/>
        </w:rPr>
        <w:t> </w:t>
      </w:r>
      <w:r>
        <w:rPr>
          <w:sz w:val="24"/>
        </w:rPr>
        <w:t>de</w:t>
      </w:r>
      <w:r>
        <w:rPr>
          <w:spacing w:val="39"/>
          <w:sz w:val="24"/>
        </w:rPr>
        <w:t> </w:t>
      </w:r>
      <w:r>
        <w:rPr>
          <w:sz w:val="24"/>
        </w:rPr>
        <w:t>acción</w:t>
      </w:r>
      <w:r>
        <w:rPr>
          <w:spacing w:val="31"/>
          <w:sz w:val="24"/>
        </w:rPr>
        <w:t> </w:t>
      </w:r>
      <w:r>
        <w:rPr>
          <w:sz w:val="24"/>
        </w:rPr>
        <w:t>tanto</w:t>
      </w:r>
      <w:r>
        <w:rPr>
          <w:spacing w:val="40"/>
          <w:sz w:val="24"/>
        </w:rPr>
        <w:t> </w:t>
      </w:r>
      <w:r>
        <w:rPr>
          <w:sz w:val="24"/>
        </w:rPr>
        <w:t>interna</w:t>
      </w:r>
      <w:r>
        <w:rPr>
          <w:spacing w:val="35"/>
          <w:sz w:val="24"/>
        </w:rPr>
        <w:t> </w:t>
      </w:r>
      <w:r>
        <w:rPr>
          <w:sz w:val="24"/>
        </w:rPr>
        <w:t>como</w:t>
      </w:r>
      <w:r>
        <w:rPr>
          <w:spacing w:val="31"/>
          <w:sz w:val="24"/>
        </w:rPr>
        <w:t> </w:t>
      </w:r>
      <w:r>
        <w:rPr>
          <w:sz w:val="24"/>
        </w:rPr>
        <w:t>misional</w:t>
      </w:r>
      <w:r>
        <w:rPr>
          <w:spacing w:val="40"/>
          <w:sz w:val="24"/>
        </w:rPr>
        <w:t> </w:t>
      </w:r>
      <w:r>
        <w:rPr>
          <w:sz w:val="24"/>
        </w:rPr>
        <w:t>hacia</w:t>
      </w:r>
      <w:r>
        <w:rPr>
          <w:spacing w:val="40"/>
          <w:sz w:val="24"/>
        </w:rPr>
        <w:t> </w:t>
      </w:r>
      <w:r>
        <w:rPr>
          <w:sz w:val="24"/>
        </w:rPr>
        <w:t>los municipios de su resorte.</w:t>
      </w:r>
    </w:p>
    <w:p>
      <w:pPr>
        <w:pStyle w:val="BodyText"/>
      </w:pPr>
    </w:p>
    <w:p>
      <w:pPr>
        <w:pStyle w:val="BodyText"/>
        <w:spacing w:before="21"/>
      </w:pPr>
    </w:p>
    <w:p>
      <w:pPr>
        <w:pStyle w:val="BodyText"/>
        <w:jc w:val="both"/>
      </w:pPr>
      <w:r>
        <w:rPr/>
        <w:t>Los</w:t>
      </w:r>
      <w:r>
        <w:rPr>
          <w:spacing w:val="-3"/>
        </w:rPr>
        <w:t> </w:t>
      </w:r>
      <w:r>
        <w:rPr/>
        <w:t>procesos</w:t>
      </w:r>
      <w:r>
        <w:rPr>
          <w:spacing w:val="-2"/>
        </w:rPr>
        <w:t> </w:t>
      </w:r>
      <w:r>
        <w:rPr/>
        <w:t>que</w:t>
      </w:r>
      <w:r>
        <w:rPr>
          <w:spacing w:val="-5"/>
        </w:rPr>
        <w:t> </w:t>
      </w:r>
      <w:r>
        <w:rPr/>
        <w:t>se</w:t>
      </w:r>
      <w:r>
        <w:rPr>
          <w:spacing w:val="-6"/>
        </w:rPr>
        <w:t> </w:t>
      </w:r>
      <w:r>
        <w:rPr/>
        <w:t>desarrollan</w:t>
      </w:r>
      <w:r>
        <w:rPr>
          <w:spacing w:val="-5"/>
        </w:rPr>
        <w:t> </w:t>
      </w:r>
      <w:r>
        <w:rPr/>
        <w:t>en</w:t>
      </w:r>
      <w:r>
        <w:rPr>
          <w:spacing w:val="-5"/>
        </w:rPr>
        <w:t> </w:t>
      </w:r>
      <w:r>
        <w:rPr/>
        <w:t>las</w:t>
      </w:r>
      <w:r>
        <w:rPr>
          <w:spacing w:val="-3"/>
        </w:rPr>
        <w:t> </w:t>
      </w:r>
      <w:r>
        <w:rPr/>
        <w:t>Gobernaciones</w:t>
      </w:r>
      <w:r>
        <w:rPr>
          <w:spacing w:val="-3"/>
        </w:rPr>
        <w:t> </w:t>
      </w:r>
      <w:r>
        <w:rPr/>
        <w:t>generalmente</w:t>
      </w:r>
      <w:r>
        <w:rPr>
          <w:spacing w:val="-5"/>
        </w:rPr>
        <w:t> </w:t>
      </w:r>
      <w:r>
        <w:rPr>
          <w:spacing w:val="-4"/>
        </w:rPr>
        <w:t>son:</w:t>
      </w:r>
    </w:p>
    <w:p>
      <w:pPr>
        <w:pStyle w:val="BodyText"/>
        <w:rPr>
          <w:sz w:val="20"/>
        </w:rPr>
      </w:pPr>
    </w:p>
    <w:p>
      <w:pPr>
        <w:pStyle w:val="BodyText"/>
        <w:rPr>
          <w:sz w:val="20"/>
        </w:rPr>
      </w:pPr>
    </w:p>
    <w:p>
      <w:pPr>
        <w:pStyle w:val="BodyText"/>
        <w:spacing w:before="128"/>
        <w:rPr>
          <w:sz w:val="20"/>
        </w:rPr>
      </w:pPr>
    </w:p>
    <w:tbl>
      <w:tblPr>
        <w:tblW w:w="0" w:type="auto"/>
        <w:jc w:val="left"/>
        <w:tblInd w:w="79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841"/>
        <w:gridCol w:w="5953"/>
      </w:tblGrid>
      <w:tr>
        <w:trPr>
          <w:trHeight w:val="490" w:hRule="atLeast"/>
        </w:trPr>
        <w:tc>
          <w:tcPr>
            <w:tcW w:w="1841" w:type="dxa"/>
            <w:tcBorders>
              <w:top w:val="nil"/>
              <w:bottom w:val="nil"/>
            </w:tcBorders>
            <w:shd w:val="clear" w:color="auto" w:fill="9BBA58"/>
          </w:tcPr>
          <w:p>
            <w:pPr>
              <w:pStyle w:val="TableParagraph"/>
              <w:spacing w:before="99"/>
              <w:ind w:left="4" w:right="8"/>
              <w:jc w:val="center"/>
              <w:rPr>
                <w:b/>
                <w:sz w:val="22"/>
              </w:rPr>
            </w:pPr>
            <w:r>
              <w:rPr>
                <w:b/>
                <w:color w:val="FFFFFF"/>
                <w:spacing w:val="-4"/>
                <w:sz w:val="22"/>
              </w:rPr>
              <w:t>Tipo</w:t>
            </w:r>
          </w:p>
        </w:tc>
        <w:tc>
          <w:tcPr>
            <w:tcW w:w="5953" w:type="dxa"/>
            <w:tcBorders>
              <w:top w:val="nil"/>
              <w:bottom w:val="nil"/>
            </w:tcBorders>
            <w:shd w:val="clear" w:color="auto" w:fill="9BBA58"/>
          </w:tcPr>
          <w:p>
            <w:pPr>
              <w:pStyle w:val="TableParagraph"/>
              <w:spacing w:before="99"/>
              <w:ind w:left="3"/>
              <w:jc w:val="center"/>
              <w:rPr>
                <w:b/>
                <w:sz w:val="22"/>
              </w:rPr>
            </w:pPr>
            <w:r>
              <w:rPr>
                <w:b/>
                <w:color w:val="FFFFFF"/>
                <w:spacing w:val="-2"/>
                <w:sz w:val="22"/>
              </w:rPr>
              <w:t>Proceso</w:t>
            </w:r>
          </w:p>
        </w:tc>
      </w:tr>
      <w:tr>
        <w:trPr>
          <w:trHeight w:val="299" w:hRule="atLeast"/>
        </w:trPr>
        <w:tc>
          <w:tcPr>
            <w:tcW w:w="1841" w:type="dxa"/>
          </w:tcPr>
          <w:p>
            <w:pPr>
              <w:pStyle w:val="TableParagraph"/>
              <w:spacing w:line="253" w:lineRule="exact"/>
              <w:ind w:left="7" w:right="8"/>
              <w:jc w:val="center"/>
              <w:rPr>
                <w:sz w:val="22"/>
              </w:rPr>
            </w:pPr>
            <w:r>
              <w:rPr>
                <w:spacing w:val="-2"/>
                <w:sz w:val="22"/>
              </w:rPr>
              <w:t>Estratégico</w:t>
            </w:r>
          </w:p>
        </w:tc>
        <w:tc>
          <w:tcPr>
            <w:tcW w:w="5953" w:type="dxa"/>
          </w:tcPr>
          <w:p>
            <w:pPr>
              <w:pStyle w:val="TableParagraph"/>
              <w:numPr>
                <w:ilvl w:val="0"/>
                <w:numId w:val="39"/>
              </w:numPr>
              <w:tabs>
                <w:tab w:pos="824" w:val="left" w:leader="none"/>
              </w:tabs>
              <w:spacing w:line="263" w:lineRule="exact" w:before="0" w:after="0"/>
              <w:ind w:left="824" w:right="0" w:hanging="359"/>
              <w:jc w:val="left"/>
              <w:rPr>
                <w:sz w:val="22"/>
              </w:rPr>
            </w:pPr>
            <w:r>
              <w:rPr>
                <w:spacing w:val="-2"/>
                <w:sz w:val="22"/>
              </w:rPr>
              <w:t>Planeación</w:t>
            </w:r>
          </w:p>
        </w:tc>
      </w:tr>
      <w:tr>
        <w:trPr>
          <w:trHeight w:val="305" w:hRule="atLeast"/>
        </w:trPr>
        <w:tc>
          <w:tcPr>
            <w:tcW w:w="1841" w:type="dxa"/>
          </w:tcPr>
          <w:p>
            <w:pPr>
              <w:pStyle w:val="TableParagraph"/>
              <w:spacing w:before="9"/>
              <w:ind w:left="2" w:right="10"/>
              <w:jc w:val="center"/>
              <w:rPr>
                <w:sz w:val="22"/>
              </w:rPr>
            </w:pPr>
            <w:r>
              <w:rPr>
                <w:spacing w:val="-2"/>
                <w:sz w:val="22"/>
              </w:rPr>
              <w:t>Misionales</w:t>
            </w:r>
          </w:p>
        </w:tc>
        <w:tc>
          <w:tcPr>
            <w:tcW w:w="5953" w:type="dxa"/>
          </w:tcPr>
          <w:p>
            <w:pPr>
              <w:pStyle w:val="TableParagraph"/>
              <w:numPr>
                <w:ilvl w:val="0"/>
                <w:numId w:val="40"/>
              </w:numPr>
              <w:tabs>
                <w:tab w:pos="824" w:val="left" w:leader="none"/>
              </w:tabs>
              <w:spacing w:line="268" w:lineRule="exact" w:before="0" w:after="0"/>
              <w:ind w:left="824" w:right="0" w:hanging="359"/>
              <w:jc w:val="left"/>
              <w:rPr>
                <w:sz w:val="22"/>
              </w:rPr>
            </w:pPr>
            <w:r>
              <w:rPr>
                <w:sz w:val="22"/>
              </w:rPr>
              <w:t>Agua</w:t>
            </w:r>
            <w:r>
              <w:rPr>
                <w:spacing w:val="-1"/>
                <w:sz w:val="22"/>
              </w:rPr>
              <w:t> </w:t>
            </w:r>
            <w:r>
              <w:rPr>
                <w:sz w:val="22"/>
              </w:rPr>
              <w:t>y</w:t>
            </w:r>
            <w:r>
              <w:rPr>
                <w:spacing w:val="-3"/>
                <w:sz w:val="22"/>
              </w:rPr>
              <w:t> </w:t>
            </w:r>
            <w:r>
              <w:rPr>
                <w:sz w:val="22"/>
              </w:rPr>
              <w:t>Saneamiento</w:t>
            </w:r>
            <w:r>
              <w:rPr>
                <w:spacing w:val="-8"/>
                <w:sz w:val="22"/>
              </w:rPr>
              <w:t> </w:t>
            </w:r>
            <w:r>
              <w:rPr>
                <w:spacing w:val="-2"/>
                <w:sz w:val="22"/>
              </w:rPr>
              <w:t>Básico</w:t>
            </w:r>
          </w:p>
        </w:tc>
      </w:tr>
    </w:tbl>
    <w:p>
      <w:pPr>
        <w:pStyle w:val="TableParagraph"/>
        <w:spacing w:after="0" w:line="268" w:lineRule="exact"/>
        <w:jc w:val="left"/>
        <w:rPr>
          <w:sz w:val="22"/>
        </w:rPr>
        <w:sectPr>
          <w:pgSz w:w="12240" w:h="15840"/>
          <w:pgMar w:header="762" w:footer="0" w:top="1380" w:bottom="280" w:left="1440" w:right="720"/>
        </w:sectPr>
      </w:pPr>
    </w:p>
    <w:p>
      <w:pPr>
        <w:pStyle w:val="BodyText"/>
        <w:rPr>
          <w:sz w:val="7"/>
        </w:rPr>
      </w:pPr>
    </w:p>
    <w:tbl>
      <w:tblPr>
        <w:tblW w:w="0" w:type="auto"/>
        <w:jc w:val="left"/>
        <w:tblInd w:w="79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841"/>
        <w:gridCol w:w="5953"/>
      </w:tblGrid>
      <w:tr>
        <w:trPr>
          <w:trHeight w:val="485" w:hRule="atLeast"/>
        </w:trPr>
        <w:tc>
          <w:tcPr>
            <w:tcW w:w="1841" w:type="dxa"/>
            <w:tcBorders>
              <w:top w:val="nil"/>
              <w:bottom w:val="nil"/>
            </w:tcBorders>
            <w:shd w:val="clear" w:color="auto" w:fill="9BBA58"/>
          </w:tcPr>
          <w:p>
            <w:pPr>
              <w:pStyle w:val="TableParagraph"/>
              <w:spacing w:before="99"/>
              <w:ind w:left="4" w:right="8"/>
              <w:jc w:val="center"/>
              <w:rPr>
                <w:b/>
                <w:sz w:val="22"/>
              </w:rPr>
            </w:pPr>
            <w:r>
              <w:rPr>
                <w:b/>
                <w:color w:val="FFFFFF"/>
                <w:spacing w:val="-4"/>
                <w:sz w:val="22"/>
              </w:rPr>
              <w:t>Tipo</w:t>
            </w:r>
          </w:p>
        </w:tc>
        <w:tc>
          <w:tcPr>
            <w:tcW w:w="5953" w:type="dxa"/>
            <w:tcBorders>
              <w:top w:val="nil"/>
              <w:bottom w:val="nil"/>
            </w:tcBorders>
            <w:shd w:val="clear" w:color="auto" w:fill="9BBA58"/>
          </w:tcPr>
          <w:p>
            <w:pPr>
              <w:pStyle w:val="TableParagraph"/>
              <w:spacing w:before="99"/>
              <w:ind w:left="3"/>
              <w:jc w:val="center"/>
              <w:rPr>
                <w:b/>
                <w:sz w:val="22"/>
              </w:rPr>
            </w:pPr>
            <w:r>
              <w:rPr>
                <w:b/>
                <w:color w:val="FFFFFF"/>
                <w:spacing w:val="-2"/>
                <w:sz w:val="22"/>
              </w:rPr>
              <w:t>Proceso</w:t>
            </w:r>
          </w:p>
        </w:tc>
      </w:tr>
      <w:tr>
        <w:trPr>
          <w:trHeight w:val="3371" w:hRule="atLeast"/>
        </w:trPr>
        <w:tc>
          <w:tcPr>
            <w:tcW w:w="1841" w:type="dxa"/>
          </w:tcPr>
          <w:p>
            <w:pPr>
              <w:pStyle w:val="TableParagraph"/>
              <w:ind w:left="0"/>
              <w:rPr>
                <w:sz w:val="22"/>
              </w:rPr>
            </w:pPr>
          </w:p>
        </w:tc>
        <w:tc>
          <w:tcPr>
            <w:tcW w:w="5953" w:type="dxa"/>
          </w:tcPr>
          <w:p>
            <w:pPr>
              <w:pStyle w:val="TableParagraph"/>
              <w:numPr>
                <w:ilvl w:val="0"/>
                <w:numId w:val="41"/>
              </w:numPr>
              <w:tabs>
                <w:tab w:pos="824" w:val="left" w:leader="none"/>
              </w:tabs>
              <w:spacing w:line="263" w:lineRule="exact" w:before="0" w:after="0"/>
              <w:ind w:left="824" w:right="0" w:hanging="359"/>
              <w:jc w:val="left"/>
              <w:rPr>
                <w:sz w:val="22"/>
              </w:rPr>
            </w:pPr>
            <w:r>
              <w:rPr>
                <w:spacing w:val="-2"/>
                <w:sz w:val="22"/>
              </w:rPr>
              <w:t>Salud</w:t>
            </w:r>
          </w:p>
          <w:p>
            <w:pPr>
              <w:pStyle w:val="TableParagraph"/>
              <w:numPr>
                <w:ilvl w:val="0"/>
                <w:numId w:val="41"/>
              </w:numPr>
              <w:tabs>
                <w:tab w:pos="824" w:val="left" w:leader="none"/>
              </w:tabs>
              <w:spacing w:line="240" w:lineRule="auto" w:before="41" w:after="0"/>
              <w:ind w:left="824" w:right="0" w:hanging="359"/>
              <w:jc w:val="left"/>
              <w:rPr>
                <w:sz w:val="22"/>
              </w:rPr>
            </w:pPr>
            <w:r>
              <w:rPr>
                <w:spacing w:val="-2"/>
                <w:sz w:val="22"/>
              </w:rPr>
              <w:t>Educación</w:t>
            </w:r>
          </w:p>
          <w:p>
            <w:pPr>
              <w:pStyle w:val="TableParagraph"/>
              <w:numPr>
                <w:ilvl w:val="0"/>
                <w:numId w:val="41"/>
              </w:numPr>
              <w:tabs>
                <w:tab w:pos="824" w:val="left" w:leader="none"/>
              </w:tabs>
              <w:spacing w:line="240" w:lineRule="auto" w:before="35" w:after="0"/>
              <w:ind w:left="824" w:right="0" w:hanging="359"/>
              <w:jc w:val="left"/>
              <w:rPr>
                <w:sz w:val="22"/>
              </w:rPr>
            </w:pPr>
            <w:r>
              <w:rPr>
                <w:spacing w:val="-2"/>
                <w:sz w:val="22"/>
              </w:rPr>
              <w:t>Infraestructura</w:t>
            </w:r>
          </w:p>
          <w:p>
            <w:pPr>
              <w:pStyle w:val="TableParagraph"/>
              <w:numPr>
                <w:ilvl w:val="0"/>
                <w:numId w:val="41"/>
              </w:numPr>
              <w:tabs>
                <w:tab w:pos="824" w:val="left" w:leader="none"/>
              </w:tabs>
              <w:spacing w:line="240" w:lineRule="auto" w:before="36" w:after="0"/>
              <w:ind w:left="824" w:right="0" w:hanging="359"/>
              <w:jc w:val="left"/>
              <w:rPr>
                <w:sz w:val="22"/>
              </w:rPr>
            </w:pPr>
            <w:r>
              <w:rPr>
                <w:spacing w:val="-2"/>
                <w:sz w:val="22"/>
              </w:rPr>
              <w:t>Laboratorio</w:t>
            </w:r>
          </w:p>
          <w:p>
            <w:pPr>
              <w:pStyle w:val="TableParagraph"/>
              <w:numPr>
                <w:ilvl w:val="0"/>
                <w:numId w:val="41"/>
              </w:numPr>
              <w:tabs>
                <w:tab w:pos="824" w:val="left" w:leader="none"/>
              </w:tabs>
              <w:spacing w:line="240" w:lineRule="auto" w:before="40" w:after="0"/>
              <w:ind w:left="824" w:right="0" w:hanging="359"/>
              <w:jc w:val="left"/>
              <w:rPr>
                <w:sz w:val="22"/>
              </w:rPr>
            </w:pPr>
            <w:r>
              <w:rPr>
                <w:spacing w:val="-2"/>
                <w:sz w:val="22"/>
              </w:rPr>
              <w:t>Cultura</w:t>
            </w:r>
          </w:p>
          <w:p>
            <w:pPr>
              <w:pStyle w:val="TableParagraph"/>
              <w:numPr>
                <w:ilvl w:val="0"/>
                <w:numId w:val="41"/>
              </w:numPr>
              <w:tabs>
                <w:tab w:pos="824" w:val="left" w:leader="none"/>
              </w:tabs>
              <w:spacing w:line="240" w:lineRule="auto" w:before="35" w:after="0"/>
              <w:ind w:left="824" w:right="0" w:hanging="359"/>
              <w:jc w:val="left"/>
              <w:rPr>
                <w:sz w:val="22"/>
              </w:rPr>
            </w:pPr>
            <w:r>
              <w:rPr>
                <w:sz w:val="22"/>
              </w:rPr>
              <w:t>Prevención</w:t>
            </w:r>
            <w:r>
              <w:rPr>
                <w:spacing w:val="-4"/>
                <w:sz w:val="22"/>
              </w:rPr>
              <w:t> </w:t>
            </w:r>
            <w:r>
              <w:rPr>
                <w:sz w:val="22"/>
              </w:rPr>
              <w:t>y</w:t>
            </w:r>
            <w:r>
              <w:rPr>
                <w:spacing w:val="-3"/>
                <w:sz w:val="22"/>
              </w:rPr>
              <w:t> </w:t>
            </w:r>
            <w:r>
              <w:rPr>
                <w:sz w:val="22"/>
              </w:rPr>
              <w:t>Atención</w:t>
            </w:r>
            <w:r>
              <w:rPr>
                <w:spacing w:val="-4"/>
                <w:sz w:val="22"/>
              </w:rPr>
              <w:t> </w:t>
            </w:r>
            <w:r>
              <w:rPr>
                <w:sz w:val="22"/>
              </w:rPr>
              <w:t>de</w:t>
            </w:r>
            <w:r>
              <w:rPr>
                <w:spacing w:val="-3"/>
                <w:sz w:val="22"/>
              </w:rPr>
              <w:t> </w:t>
            </w:r>
            <w:r>
              <w:rPr>
                <w:spacing w:val="-2"/>
                <w:sz w:val="22"/>
              </w:rPr>
              <w:t>Desastres</w:t>
            </w:r>
          </w:p>
          <w:p>
            <w:pPr>
              <w:pStyle w:val="TableParagraph"/>
              <w:numPr>
                <w:ilvl w:val="0"/>
                <w:numId w:val="41"/>
              </w:numPr>
              <w:tabs>
                <w:tab w:pos="824" w:val="left" w:leader="none"/>
              </w:tabs>
              <w:spacing w:line="240" w:lineRule="auto" w:before="37" w:after="0"/>
              <w:ind w:left="824" w:right="0" w:hanging="359"/>
              <w:jc w:val="left"/>
              <w:rPr>
                <w:sz w:val="22"/>
              </w:rPr>
            </w:pPr>
            <w:r>
              <w:rPr>
                <w:sz w:val="22"/>
              </w:rPr>
              <w:t>Fortalecimiento</w:t>
            </w:r>
            <w:r>
              <w:rPr>
                <w:spacing w:val="-13"/>
                <w:sz w:val="22"/>
              </w:rPr>
              <w:t> </w:t>
            </w:r>
            <w:r>
              <w:rPr>
                <w:spacing w:val="-2"/>
                <w:sz w:val="22"/>
              </w:rPr>
              <w:t>Institucional</w:t>
            </w:r>
          </w:p>
          <w:p>
            <w:pPr>
              <w:pStyle w:val="TableParagraph"/>
              <w:numPr>
                <w:ilvl w:val="0"/>
                <w:numId w:val="41"/>
              </w:numPr>
              <w:tabs>
                <w:tab w:pos="824" w:val="left" w:leader="none"/>
              </w:tabs>
              <w:spacing w:line="240" w:lineRule="auto" w:before="40" w:after="0"/>
              <w:ind w:left="824" w:right="0" w:hanging="359"/>
              <w:jc w:val="left"/>
              <w:rPr>
                <w:sz w:val="22"/>
              </w:rPr>
            </w:pPr>
            <w:r>
              <w:rPr>
                <w:sz w:val="22"/>
              </w:rPr>
              <w:t>Tecnología</w:t>
            </w:r>
            <w:r>
              <w:rPr>
                <w:spacing w:val="-1"/>
                <w:sz w:val="22"/>
              </w:rPr>
              <w:t> </w:t>
            </w:r>
            <w:r>
              <w:rPr>
                <w:sz w:val="22"/>
              </w:rPr>
              <w:t>de</w:t>
            </w:r>
            <w:r>
              <w:rPr>
                <w:spacing w:val="-4"/>
                <w:sz w:val="22"/>
              </w:rPr>
              <w:t> </w:t>
            </w:r>
            <w:r>
              <w:rPr>
                <w:sz w:val="22"/>
              </w:rPr>
              <w:t>la</w:t>
            </w:r>
            <w:r>
              <w:rPr>
                <w:spacing w:val="-4"/>
                <w:sz w:val="22"/>
              </w:rPr>
              <w:t> </w:t>
            </w:r>
            <w:r>
              <w:rPr>
                <w:spacing w:val="-2"/>
                <w:sz w:val="22"/>
              </w:rPr>
              <w:t>Información</w:t>
            </w:r>
          </w:p>
          <w:p>
            <w:pPr>
              <w:pStyle w:val="TableParagraph"/>
              <w:numPr>
                <w:ilvl w:val="0"/>
                <w:numId w:val="41"/>
              </w:numPr>
              <w:tabs>
                <w:tab w:pos="824" w:val="left" w:leader="none"/>
              </w:tabs>
              <w:spacing w:line="240" w:lineRule="auto" w:before="36" w:after="0"/>
              <w:ind w:left="824" w:right="0" w:hanging="359"/>
              <w:jc w:val="left"/>
              <w:rPr>
                <w:sz w:val="22"/>
              </w:rPr>
            </w:pPr>
            <w:r>
              <w:rPr>
                <w:spacing w:val="-2"/>
                <w:sz w:val="22"/>
              </w:rPr>
              <w:t>Participación</w:t>
            </w:r>
            <w:r>
              <w:rPr>
                <w:spacing w:val="11"/>
                <w:sz w:val="22"/>
              </w:rPr>
              <w:t> </w:t>
            </w:r>
            <w:r>
              <w:rPr>
                <w:spacing w:val="-2"/>
                <w:sz w:val="22"/>
              </w:rPr>
              <w:t>Comunitaria</w:t>
            </w:r>
          </w:p>
          <w:p>
            <w:pPr>
              <w:pStyle w:val="TableParagraph"/>
              <w:numPr>
                <w:ilvl w:val="0"/>
                <w:numId w:val="41"/>
              </w:numPr>
              <w:tabs>
                <w:tab w:pos="824" w:val="left" w:leader="none"/>
              </w:tabs>
              <w:spacing w:line="240" w:lineRule="auto" w:before="35" w:after="0"/>
              <w:ind w:left="824" w:right="0" w:hanging="359"/>
              <w:jc w:val="left"/>
              <w:rPr>
                <w:sz w:val="22"/>
              </w:rPr>
            </w:pPr>
            <w:r>
              <w:rPr>
                <w:spacing w:val="-2"/>
                <w:sz w:val="22"/>
              </w:rPr>
              <w:t>Competitividad</w:t>
            </w:r>
          </w:p>
          <w:p>
            <w:pPr>
              <w:pStyle w:val="TableParagraph"/>
              <w:numPr>
                <w:ilvl w:val="0"/>
                <w:numId w:val="41"/>
              </w:numPr>
              <w:tabs>
                <w:tab w:pos="824" w:val="left" w:leader="none"/>
              </w:tabs>
              <w:spacing w:line="240" w:lineRule="auto" w:before="40" w:after="0"/>
              <w:ind w:left="824" w:right="0" w:hanging="359"/>
              <w:jc w:val="left"/>
              <w:rPr>
                <w:sz w:val="22"/>
              </w:rPr>
            </w:pPr>
            <w:r>
              <w:rPr>
                <w:spacing w:val="-2"/>
                <w:sz w:val="22"/>
              </w:rPr>
              <w:t>Pasaporte</w:t>
            </w:r>
          </w:p>
        </w:tc>
      </w:tr>
      <w:tr>
        <w:trPr>
          <w:trHeight w:val="2760" w:hRule="atLeast"/>
        </w:trPr>
        <w:tc>
          <w:tcPr>
            <w:tcW w:w="184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23"/>
              <w:ind w:left="0"/>
              <w:rPr>
                <w:sz w:val="22"/>
              </w:rPr>
            </w:pPr>
          </w:p>
          <w:p>
            <w:pPr>
              <w:pStyle w:val="TableParagraph"/>
              <w:ind w:left="7" w:right="8"/>
              <w:jc w:val="center"/>
              <w:rPr>
                <w:sz w:val="22"/>
              </w:rPr>
            </w:pPr>
            <w:r>
              <w:rPr>
                <w:spacing w:val="-2"/>
                <w:sz w:val="22"/>
              </w:rPr>
              <w:t>Apoyo</w:t>
            </w:r>
          </w:p>
        </w:tc>
        <w:tc>
          <w:tcPr>
            <w:tcW w:w="5953" w:type="dxa"/>
          </w:tcPr>
          <w:p>
            <w:pPr>
              <w:pStyle w:val="TableParagraph"/>
              <w:numPr>
                <w:ilvl w:val="0"/>
                <w:numId w:val="42"/>
              </w:numPr>
              <w:tabs>
                <w:tab w:pos="824" w:val="left" w:leader="none"/>
              </w:tabs>
              <w:spacing w:line="268" w:lineRule="exact" w:before="0" w:after="0"/>
              <w:ind w:left="824" w:right="0" w:hanging="359"/>
              <w:jc w:val="left"/>
              <w:rPr>
                <w:sz w:val="22"/>
              </w:rPr>
            </w:pPr>
            <w:r>
              <w:rPr>
                <w:sz w:val="22"/>
              </w:rPr>
              <w:t>Gestión</w:t>
            </w:r>
            <w:r>
              <w:rPr>
                <w:spacing w:val="-9"/>
                <w:sz w:val="22"/>
              </w:rPr>
              <w:t> </w:t>
            </w:r>
            <w:r>
              <w:rPr>
                <w:spacing w:val="-2"/>
                <w:sz w:val="22"/>
              </w:rPr>
              <w:t>Humana</w:t>
            </w:r>
          </w:p>
          <w:p>
            <w:pPr>
              <w:pStyle w:val="TableParagraph"/>
              <w:numPr>
                <w:ilvl w:val="0"/>
                <w:numId w:val="42"/>
              </w:numPr>
              <w:tabs>
                <w:tab w:pos="824" w:val="left" w:leader="none"/>
              </w:tabs>
              <w:spacing w:line="240" w:lineRule="auto" w:before="36" w:after="0"/>
              <w:ind w:left="824" w:right="0" w:hanging="359"/>
              <w:jc w:val="left"/>
              <w:rPr>
                <w:sz w:val="22"/>
              </w:rPr>
            </w:pPr>
            <w:r>
              <w:rPr>
                <w:sz w:val="22"/>
              </w:rPr>
              <w:t>Gestión</w:t>
            </w:r>
            <w:r>
              <w:rPr>
                <w:spacing w:val="-9"/>
                <w:sz w:val="22"/>
              </w:rPr>
              <w:t> </w:t>
            </w:r>
            <w:r>
              <w:rPr>
                <w:spacing w:val="-2"/>
                <w:sz w:val="22"/>
              </w:rPr>
              <w:t>Documental</w:t>
            </w:r>
          </w:p>
          <w:p>
            <w:pPr>
              <w:pStyle w:val="TableParagraph"/>
              <w:numPr>
                <w:ilvl w:val="0"/>
                <w:numId w:val="42"/>
              </w:numPr>
              <w:tabs>
                <w:tab w:pos="824" w:val="left" w:leader="none"/>
              </w:tabs>
              <w:spacing w:line="240" w:lineRule="auto" w:before="40" w:after="0"/>
              <w:ind w:left="824" w:right="0" w:hanging="359"/>
              <w:jc w:val="left"/>
              <w:rPr>
                <w:sz w:val="22"/>
              </w:rPr>
            </w:pPr>
            <w:r>
              <w:rPr>
                <w:sz w:val="22"/>
              </w:rPr>
              <w:t>Servicios</w:t>
            </w:r>
            <w:r>
              <w:rPr>
                <w:spacing w:val="-5"/>
                <w:sz w:val="22"/>
              </w:rPr>
              <w:t> </w:t>
            </w:r>
            <w:r>
              <w:rPr>
                <w:spacing w:val="-2"/>
                <w:sz w:val="22"/>
              </w:rPr>
              <w:t>Administrativos</w:t>
            </w:r>
          </w:p>
          <w:p>
            <w:pPr>
              <w:pStyle w:val="TableParagraph"/>
              <w:numPr>
                <w:ilvl w:val="0"/>
                <w:numId w:val="42"/>
              </w:numPr>
              <w:tabs>
                <w:tab w:pos="824" w:val="left" w:leader="none"/>
              </w:tabs>
              <w:spacing w:line="240" w:lineRule="auto" w:before="36" w:after="0"/>
              <w:ind w:left="824" w:right="0" w:hanging="359"/>
              <w:jc w:val="left"/>
              <w:rPr>
                <w:sz w:val="22"/>
              </w:rPr>
            </w:pPr>
            <w:r>
              <w:rPr>
                <w:sz w:val="22"/>
              </w:rPr>
              <w:t>Administración</w:t>
            </w:r>
            <w:r>
              <w:rPr>
                <w:spacing w:val="-8"/>
                <w:sz w:val="22"/>
              </w:rPr>
              <w:t> </w:t>
            </w:r>
            <w:r>
              <w:rPr>
                <w:sz w:val="22"/>
              </w:rPr>
              <w:t>de</w:t>
            </w:r>
            <w:r>
              <w:rPr>
                <w:spacing w:val="-4"/>
                <w:sz w:val="22"/>
              </w:rPr>
              <w:t> </w:t>
            </w:r>
            <w:r>
              <w:rPr>
                <w:spacing w:val="-2"/>
                <w:sz w:val="22"/>
              </w:rPr>
              <w:t>Proyectos</w:t>
            </w:r>
          </w:p>
          <w:p>
            <w:pPr>
              <w:pStyle w:val="TableParagraph"/>
              <w:numPr>
                <w:ilvl w:val="0"/>
                <w:numId w:val="42"/>
              </w:numPr>
              <w:tabs>
                <w:tab w:pos="824" w:val="left" w:leader="none"/>
              </w:tabs>
              <w:spacing w:line="240" w:lineRule="auto" w:before="35" w:after="0"/>
              <w:ind w:left="824" w:right="0" w:hanging="359"/>
              <w:jc w:val="left"/>
              <w:rPr>
                <w:sz w:val="22"/>
              </w:rPr>
            </w:pPr>
            <w:r>
              <w:rPr>
                <w:spacing w:val="-2"/>
                <w:sz w:val="22"/>
              </w:rPr>
              <w:t>Presupuesto</w:t>
            </w:r>
          </w:p>
          <w:p>
            <w:pPr>
              <w:pStyle w:val="TableParagraph"/>
              <w:numPr>
                <w:ilvl w:val="0"/>
                <w:numId w:val="42"/>
              </w:numPr>
              <w:tabs>
                <w:tab w:pos="824" w:val="left" w:leader="none"/>
              </w:tabs>
              <w:spacing w:line="240" w:lineRule="auto" w:before="40" w:after="0"/>
              <w:ind w:left="824" w:right="0" w:hanging="359"/>
              <w:jc w:val="left"/>
              <w:rPr>
                <w:sz w:val="22"/>
              </w:rPr>
            </w:pPr>
            <w:r>
              <w:rPr>
                <w:spacing w:val="-2"/>
                <w:sz w:val="22"/>
              </w:rPr>
              <w:t>Rentas</w:t>
            </w:r>
          </w:p>
          <w:p>
            <w:pPr>
              <w:pStyle w:val="TableParagraph"/>
              <w:numPr>
                <w:ilvl w:val="0"/>
                <w:numId w:val="42"/>
              </w:numPr>
              <w:tabs>
                <w:tab w:pos="824" w:val="left" w:leader="none"/>
              </w:tabs>
              <w:spacing w:line="240" w:lineRule="auto" w:before="36" w:after="0"/>
              <w:ind w:left="824" w:right="0" w:hanging="359"/>
              <w:jc w:val="left"/>
              <w:rPr>
                <w:sz w:val="22"/>
              </w:rPr>
            </w:pPr>
            <w:r>
              <w:rPr>
                <w:sz w:val="22"/>
              </w:rPr>
              <w:t>Administración</w:t>
            </w:r>
            <w:r>
              <w:rPr>
                <w:spacing w:val="-7"/>
                <w:sz w:val="22"/>
              </w:rPr>
              <w:t> </w:t>
            </w:r>
            <w:r>
              <w:rPr>
                <w:sz w:val="22"/>
              </w:rPr>
              <w:t>de</w:t>
            </w:r>
            <w:r>
              <w:rPr>
                <w:spacing w:val="-3"/>
                <w:sz w:val="22"/>
              </w:rPr>
              <w:t> </w:t>
            </w:r>
            <w:r>
              <w:rPr>
                <w:sz w:val="22"/>
              </w:rPr>
              <w:t>Recursos</w:t>
            </w:r>
            <w:r>
              <w:rPr>
                <w:spacing w:val="-7"/>
                <w:sz w:val="22"/>
              </w:rPr>
              <w:t> </w:t>
            </w:r>
            <w:r>
              <w:rPr>
                <w:spacing w:val="-2"/>
                <w:sz w:val="22"/>
              </w:rPr>
              <w:t>Financieros</w:t>
            </w:r>
          </w:p>
          <w:p>
            <w:pPr>
              <w:pStyle w:val="TableParagraph"/>
              <w:numPr>
                <w:ilvl w:val="0"/>
                <w:numId w:val="42"/>
              </w:numPr>
              <w:tabs>
                <w:tab w:pos="824" w:val="left" w:leader="none"/>
              </w:tabs>
              <w:spacing w:line="240" w:lineRule="auto" w:before="36" w:after="0"/>
              <w:ind w:left="824" w:right="0" w:hanging="359"/>
              <w:jc w:val="left"/>
              <w:rPr>
                <w:sz w:val="22"/>
              </w:rPr>
            </w:pPr>
            <w:r>
              <w:rPr>
                <w:sz w:val="22"/>
              </w:rPr>
              <w:t>Gestión</w:t>
            </w:r>
            <w:r>
              <w:rPr>
                <w:spacing w:val="-9"/>
                <w:sz w:val="22"/>
              </w:rPr>
              <w:t> </w:t>
            </w:r>
            <w:r>
              <w:rPr>
                <w:spacing w:val="-2"/>
                <w:sz w:val="22"/>
              </w:rPr>
              <w:t>Contable</w:t>
            </w:r>
          </w:p>
          <w:p>
            <w:pPr>
              <w:pStyle w:val="TableParagraph"/>
              <w:numPr>
                <w:ilvl w:val="0"/>
                <w:numId w:val="42"/>
              </w:numPr>
              <w:tabs>
                <w:tab w:pos="824" w:val="left" w:leader="none"/>
              </w:tabs>
              <w:spacing w:line="240" w:lineRule="auto" w:before="40" w:after="0"/>
              <w:ind w:left="824" w:right="0" w:hanging="359"/>
              <w:jc w:val="left"/>
              <w:rPr>
                <w:sz w:val="22"/>
              </w:rPr>
            </w:pPr>
            <w:r>
              <w:rPr>
                <w:sz w:val="22"/>
              </w:rPr>
              <w:t>Gestión</w:t>
            </w:r>
            <w:r>
              <w:rPr>
                <w:spacing w:val="-9"/>
                <w:sz w:val="22"/>
              </w:rPr>
              <w:t> </w:t>
            </w:r>
            <w:r>
              <w:rPr>
                <w:spacing w:val="-2"/>
                <w:sz w:val="22"/>
              </w:rPr>
              <w:t>Jurídica</w:t>
            </w:r>
          </w:p>
        </w:tc>
      </w:tr>
      <w:tr>
        <w:trPr>
          <w:trHeight w:val="615" w:hRule="atLeast"/>
        </w:trPr>
        <w:tc>
          <w:tcPr>
            <w:tcW w:w="1841" w:type="dxa"/>
          </w:tcPr>
          <w:p>
            <w:pPr>
              <w:pStyle w:val="TableParagraph"/>
              <w:spacing w:before="14"/>
              <w:ind w:left="10" w:right="8"/>
              <w:jc w:val="center"/>
              <w:rPr>
                <w:sz w:val="22"/>
              </w:rPr>
            </w:pPr>
            <w:r>
              <w:rPr>
                <w:sz w:val="22"/>
              </w:rPr>
              <w:t>Evaluación</w:t>
            </w:r>
            <w:r>
              <w:rPr>
                <w:spacing w:val="-6"/>
                <w:sz w:val="22"/>
              </w:rPr>
              <w:t> </w:t>
            </w:r>
            <w:r>
              <w:rPr>
                <w:spacing w:val="-10"/>
                <w:sz w:val="22"/>
              </w:rPr>
              <w:t>y</w:t>
            </w:r>
          </w:p>
          <w:p>
            <w:pPr>
              <w:pStyle w:val="TableParagraph"/>
              <w:spacing w:before="37"/>
              <w:ind w:left="5" w:right="8"/>
              <w:jc w:val="center"/>
              <w:rPr>
                <w:sz w:val="22"/>
              </w:rPr>
            </w:pPr>
            <w:r>
              <w:rPr>
                <w:spacing w:val="-2"/>
                <w:sz w:val="22"/>
              </w:rPr>
              <w:t>Control</w:t>
            </w:r>
          </w:p>
        </w:tc>
        <w:tc>
          <w:tcPr>
            <w:tcW w:w="5953" w:type="dxa"/>
          </w:tcPr>
          <w:p>
            <w:pPr>
              <w:pStyle w:val="TableParagraph"/>
              <w:numPr>
                <w:ilvl w:val="0"/>
                <w:numId w:val="43"/>
              </w:numPr>
              <w:tabs>
                <w:tab w:pos="824" w:val="left" w:leader="none"/>
              </w:tabs>
              <w:spacing w:line="268" w:lineRule="exact" w:before="0" w:after="0"/>
              <w:ind w:left="824" w:right="0" w:hanging="359"/>
              <w:jc w:val="left"/>
              <w:rPr>
                <w:sz w:val="22"/>
              </w:rPr>
            </w:pPr>
            <w:r>
              <w:rPr>
                <w:sz w:val="22"/>
              </w:rPr>
              <w:t>Control</w:t>
            </w:r>
            <w:r>
              <w:rPr>
                <w:spacing w:val="-6"/>
                <w:sz w:val="22"/>
              </w:rPr>
              <w:t> </w:t>
            </w:r>
            <w:r>
              <w:rPr>
                <w:spacing w:val="-2"/>
                <w:sz w:val="22"/>
              </w:rPr>
              <w:t>Interno</w:t>
            </w:r>
          </w:p>
          <w:p>
            <w:pPr>
              <w:pStyle w:val="TableParagraph"/>
              <w:numPr>
                <w:ilvl w:val="0"/>
                <w:numId w:val="43"/>
              </w:numPr>
              <w:tabs>
                <w:tab w:pos="824" w:val="left" w:leader="none"/>
              </w:tabs>
              <w:spacing w:line="240" w:lineRule="auto" w:before="35" w:after="0"/>
              <w:ind w:left="824" w:right="0" w:hanging="359"/>
              <w:jc w:val="left"/>
              <w:rPr>
                <w:sz w:val="22"/>
              </w:rPr>
            </w:pPr>
            <w:r>
              <w:rPr>
                <w:sz w:val="22"/>
              </w:rPr>
              <w:t>Control</w:t>
            </w:r>
            <w:r>
              <w:rPr>
                <w:spacing w:val="-11"/>
                <w:sz w:val="22"/>
              </w:rPr>
              <w:t> </w:t>
            </w:r>
            <w:r>
              <w:rPr>
                <w:spacing w:val="-2"/>
                <w:sz w:val="22"/>
              </w:rPr>
              <w:t>Disciplinario</w:t>
            </w:r>
          </w:p>
        </w:tc>
      </w:tr>
    </w:tbl>
    <w:p>
      <w:pPr>
        <w:spacing w:before="5"/>
        <w:ind w:left="0" w:right="252" w:firstLine="0"/>
        <w:jc w:val="center"/>
        <w:rPr>
          <w:i/>
          <w:sz w:val="20"/>
        </w:rPr>
      </w:pPr>
      <w:bookmarkStart w:name="_bookmark77" w:id="117"/>
      <w:bookmarkEnd w:id="117"/>
      <w:r>
        <w:rPr/>
      </w:r>
      <w:r>
        <w:rPr>
          <w:i/>
          <w:sz w:val="20"/>
        </w:rPr>
        <w:t>Tabla</w:t>
      </w:r>
      <w:r>
        <w:rPr>
          <w:i/>
          <w:spacing w:val="-3"/>
          <w:sz w:val="20"/>
        </w:rPr>
        <w:t> </w:t>
      </w:r>
      <w:r>
        <w:rPr>
          <w:i/>
          <w:sz w:val="20"/>
        </w:rPr>
        <w:t>7.</w:t>
      </w:r>
      <w:r>
        <w:rPr>
          <w:i/>
          <w:spacing w:val="2"/>
          <w:sz w:val="20"/>
        </w:rPr>
        <w:t> </w:t>
      </w:r>
      <w:r>
        <w:rPr>
          <w:i/>
          <w:sz w:val="20"/>
        </w:rPr>
        <w:t>Procesos comunes en</w:t>
      </w:r>
      <w:r>
        <w:rPr>
          <w:i/>
          <w:spacing w:val="1"/>
          <w:sz w:val="20"/>
        </w:rPr>
        <w:t> </w:t>
      </w:r>
      <w:r>
        <w:rPr>
          <w:i/>
          <w:sz w:val="20"/>
        </w:rPr>
        <w:t>las </w:t>
      </w:r>
      <w:r>
        <w:rPr>
          <w:i/>
          <w:spacing w:val="-2"/>
          <w:sz w:val="20"/>
        </w:rPr>
        <w:t>Gobernaciones.</w:t>
      </w:r>
    </w:p>
    <w:p>
      <w:pPr>
        <w:spacing w:before="0"/>
        <w:ind w:left="0" w:right="260" w:firstLine="0"/>
        <w:jc w:val="center"/>
        <w:rPr>
          <w:i/>
          <w:sz w:val="20"/>
        </w:rPr>
      </w:pPr>
      <w:r>
        <w:rPr>
          <w:i/>
          <w:sz w:val="20"/>
        </w:rPr>
        <w:t>Fuente:</w:t>
      </w:r>
      <w:r>
        <w:rPr>
          <w:i/>
          <w:spacing w:val="-2"/>
          <w:sz w:val="20"/>
        </w:rPr>
        <w:t> </w:t>
      </w:r>
      <w:r>
        <w:rPr>
          <w:i/>
          <w:sz w:val="20"/>
        </w:rPr>
        <w:t>Elaboración </w:t>
      </w:r>
      <w:r>
        <w:rPr>
          <w:i/>
          <w:spacing w:val="-2"/>
          <w:sz w:val="20"/>
        </w:rPr>
        <w:t>Propia.</w:t>
      </w:r>
    </w:p>
    <w:p>
      <w:pPr>
        <w:pStyle w:val="BodyText"/>
        <w:rPr>
          <w:i/>
          <w:sz w:val="20"/>
        </w:rPr>
      </w:pPr>
    </w:p>
    <w:p>
      <w:pPr>
        <w:pStyle w:val="BodyText"/>
        <w:rPr>
          <w:i/>
          <w:sz w:val="20"/>
        </w:rPr>
      </w:pPr>
    </w:p>
    <w:p>
      <w:pPr>
        <w:pStyle w:val="BodyText"/>
        <w:spacing w:before="93"/>
        <w:rPr>
          <w:i/>
          <w:sz w:val="20"/>
        </w:rPr>
      </w:pPr>
    </w:p>
    <w:p>
      <w:pPr>
        <w:pStyle w:val="BodyText"/>
        <w:spacing w:line="480" w:lineRule="auto"/>
        <w:ind w:right="717"/>
        <w:jc w:val="both"/>
      </w:pPr>
      <w:r>
        <w:rPr/>
        <w:t>Es en el Gobierno representado por la Asamblea Departamental como órgano que aprueba los proyectos de los Gobernadores, desde donde se imparten los diferentes objetivos y políticas que se quieren lograr para agregar valor; así mismo</w:t>
      </w:r>
      <w:r>
        <w:rPr>
          <w:spacing w:val="-3"/>
        </w:rPr>
        <w:t> </w:t>
      </w:r>
      <w:r>
        <w:rPr/>
        <w:t>se vigila la gestión del</w:t>
      </w:r>
      <w:r>
        <w:rPr>
          <w:spacing w:val="-4"/>
        </w:rPr>
        <w:t> </w:t>
      </w:r>
      <w:r>
        <w:rPr/>
        <w:t>Plan de Desarrollo que es la carta de navegación de la entidad y</w:t>
      </w:r>
      <w:r>
        <w:rPr>
          <w:spacing w:val="-4"/>
        </w:rPr>
        <w:t> </w:t>
      </w:r>
      <w:r>
        <w:rPr/>
        <w:t>que representa de manera escrita la estrategia del gabinete departamental en un período de cuatro (4) años.</w:t>
      </w:r>
    </w:p>
    <w:p>
      <w:pPr>
        <w:pStyle w:val="BodyText"/>
      </w:pPr>
    </w:p>
    <w:p>
      <w:pPr>
        <w:pStyle w:val="BodyText"/>
        <w:spacing w:before="4"/>
      </w:pPr>
    </w:p>
    <w:p>
      <w:pPr>
        <w:pStyle w:val="BodyText"/>
        <w:spacing w:line="477" w:lineRule="auto"/>
        <w:ind w:right="719"/>
        <w:jc w:val="both"/>
      </w:pPr>
      <w:r>
        <w:rPr/>
        <w:t>El Gobernador tiene una función de mediador entre los objetivos de alto nivel y la gestión representada</w:t>
      </w:r>
      <w:r>
        <w:rPr>
          <w:spacing w:val="28"/>
        </w:rPr>
        <w:t> </w:t>
      </w:r>
      <w:r>
        <w:rPr/>
        <w:t>por</w:t>
      </w:r>
      <w:r>
        <w:rPr>
          <w:spacing w:val="36"/>
        </w:rPr>
        <w:t> </w:t>
      </w:r>
      <w:r>
        <w:rPr/>
        <w:t>las</w:t>
      </w:r>
      <w:r>
        <w:rPr>
          <w:spacing w:val="34"/>
        </w:rPr>
        <w:t> </w:t>
      </w:r>
      <w:r>
        <w:rPr/>
        <w:t>estrategias</w:t>
      </w:r>
      <w:r>
        <w:rPr>
          <w:spacing w:val="33"/>
        </w:rPr>
        <w:t> </w:t>
      </w:r>
      <w:r>
        <w:rPr/>
        <w:t>ejecutadas</w:t>
      </w:r>
      <w:r>
        <w:rPr>
          <w:spacing w:val="41"/>
        </w:rPr>
        <w:t> </w:t>
      </w:r>
      <w:r>
        <w:rPr/>
        <w:t>en</w:t>
      </w:r>
      <w:r>
        <w:rPr>
          <w:spacing w:val="37"/>
        </w:rPr>
        <w:t> </w:t>
      </w:r>
      <w:r>
        <w:rPr/>
        <w:t>las</w:t>
      </w:r>
      <w:r>
        <w:rPr>
          <w:spacing w:val="33"/>
        </w:rPr>
        <w:t> </w:t>
      </w:r>
      <w:r>
        <w:rPr/>
        <w:t>diferentes</w:t>
      </w:r>
      <w:r>
        <w:rPr>
          <w:spacing w:val="34"/>
        </w:rPr>
        <w:t> </w:t>
      </w:r>
      <w:r>
        <w:rPr/>
        <w:t>Secretarías:</w:t>
      </w:r>
      <w:r>
        <w:rPr>
          <w:spacing w:val="30"/>
        </w:rPr>
        <w:t> </w:t>
      </w:r>
      <w:r>
        <w:rPr/>
        <w:t>TIC</w:t>
      </w:r>
      <w:r>
        <w:rPr>
          <w:spacing w:val="32"/>
        </w:rPr>
        <w:t> </w:t>
      </w:r>
      <w:r>
        <w:rPr/>
        <w:t>(CIO),</w:t>
      </w:r>
      <w:r>
        <w:rPr>
          <w:spacing w:val="32"/>
        </w:rPr>
        <w:t> </w:t>
      </w:r>
      <w:r>
        <w:rPr>
          <w:spacing w:val="-2"/>
        </w:rPr>
        <w:t>Hacienda</w:t>
      </w:r>
    </w:p>
    <w:p>
      <w:pPr>
        <w:pStyle w:val="BodyText"/>
        <w:spacing w:after="0" w:line="477" w:lineRule="auto"/>
        <w:jc w:val="both"/>
        <w:sectPr>
          <w:pgSz w:w="12240" w:h="15840"/>
          <w:pgMar w:header="762" w:footer="0" w:top="1380" w:bottom="280" w:left="1440" w:right="720"/>
        </w:sectPr>
      </w:pPr>
    </w:p>
    <w:p>
      <w:pPr>
        <w:pStyle w:val="BodyText"/>
        <w:spacing w:line="480" w:lineRule="auto" w:before="87"/>
        <w:ind w:right="718"/>
        <w:jc w:val="both"/>
      </w:pPr>
      <w:r>
        <w:rPr/>
        <w:t>(RFO), General</w:t>
      </w:r>
      <w:r>
        <w:rPr>
          <w:spacing w:val="-4"/>
        </w:rPr>
        <w:t> </w:t>
      </w:r>
      <w:r>
        <w:rPr/>
        <w:t>(RH), entre otras, con</w:t>
      </w:r>
      <w:r>
        <w:rPr>
          <w:spacing w:val="-3"/>
        </w:rPr>
        <w:t> </w:t>
      </w:r>
      <w:r>
        <w:rPr/>
        <w:t>su responsable a la cabeza (Secretario o</w:t>
      </w:r>
      <w:r>
        <w:rPr>
          <w:spacing w:val="-3"/>
        </w:rPr>
        <w:t> </w:t>
      </w:r>
      <w:r>
        <w:rPr/>
        <w:t>Jefe de Oficina) y su posterior operación por parte de los servidores públicos (de carrera administrativa, libre nombramiento y remoción, contratistas) a través de proyectos.</w:t>
      </w:r>
    </w:p>
    <w:p>
      <w:pPr>
        <w:pStyle w:val="BodyText"/>
        <w:spacing w:before="273"/>
      </w:pPr>
    </w:p>
    <w:p>
      <w:pPr>
        <w:pStyle w:val="BodyText"/>
        <w:spacing w:line="480" w:lineRule="auto"/>
        <w:ind w:right="718"/>
        <w:jc w:val="both"/>
        <w:rPr>
          <w:i/>
        </w:rPr>
      </w:pPr>
      <w:r>
        <w:rPr/>
        <w:t>La oficina de Control Interno y la Secretaría de Jurídica deberán estar en constante vigilancia y auditoría para soportar lo anterior y evitar sanciones por parte de los entes de control (Procuradurías, Contralorías). Las estrategias y las métricas se pueden visualizar y gestionar de una</w:t>
      </w:r>
      <w:r>
        <w:rPr>
          <w:spacing w:val="-15"/>
        </w:rPr>
        <w:t> </w:t>
      </w:r>
      <w:r>
        <w:rPr/>
        <w:t>mejor</w:t>
      </w:r>
      <w:r>
        <w:rPr>
          <w:spacing w:val="-15"/>
        </w:rPr>
        <w:t> </w:t>
      </w:r>
      <w:r>
        <w:rPr/>
        <w:t>manera</w:t>
      </w:r>
      <w:r>
        <w:rPr>
          <w:spacing w:val="-15"/>
        </w:rPr>
        <w:t> </w:t>
      </w:r>
      <w:r>
        <w:rPr/>
        <w:t>para</w:t>
      </w:r>
      <w:r>
        <w:rPr>
          <w:spacing w:val="-15"/>
        </w:rPr>
        <w:t> </w:t>
      </w:r>
      <w:r>
        <w:rPr/>
        <w:t>los</w:t>
      </w:r>
      <w:r>
        <w:rPr>
          <w:spacing w:val="-15"/>
        </w:rPr>
        <w:t> </w:t>
      </w:r>
      <w:r>
        <w:rPr/>
        <w:t>tomadores</w:t>
      </w:r>
      <w:r>
        <w:rPr>
          <w:spacing w:val="-15"/>
        </w:rPr>
        <w:t> </w:t>
      </w:r>
      <w:r>
        <w:rPr/>
        <w:t>de</w:t>
      </w:r>
      <w:r>
        <w:rPr>
          <w:spacing w:val="-15"/>
        </w:rPr>
        <w:t> </w:t>
      </w:r>
      <w:r>
        <w:rPr/>
        <w:t>decisión</w:t>
      </w:r>
      <w:r>
        <w:rPr>
          <w:spacing w:val="-15"/>
        </w:rPr>
        <w:t> </w:t>
      </w:r>
      <w:r>
        <w:rPr/>
        <w:t>(CEO,</w:t>
      </w:r>
      <w:r>
        <w:rPr>
          <w:spacing w:val="-15"/>
        </w:rPr>
        <w:t> </w:t>
      </w:r>
      <w:r>
        <w:rPr/>
        <w:t>CIO,</w:t>
      </w:r>
      <w:r>
        <w:rPr>
          <w:spacing w:val="-15"/>
        </w:rPr>
        <w:t> </w:t>
      </w:r>
      <w:r>
        <w:rPr/>
        <w:t>Secretarios)</w:t>
      </w:r>
      <w:r>
        <w:rPr>
          <w:spacing w:val="-15"/>
        </w:rPr>
        <w:t> </w:t>
      </w:r>
      <w:r>
        <w:rPr/>
        <w:t>a</w:t>
      </w:r>
      <w:r>
        <w:rPr>
          <w:spacing w:val="-15"/>
        </w:rPr>
        <w:t> </w:t>
      </w:r>
      <w:r>
        <w:rPr/>
        <w:t>través</w:t>
      </w:r>
      <w:r>
        <w:rPr>
          <w:spacing w:val="-15"/>
        </w:rPr>
        <w:t> </w:t>
      </w:r>
      <w:r>
        <w:rPr/>
        <w:t>de</w:t>
      </w:r>
      <w:r>
        <w:rPr>
          <w:spacing w:val="-15"/>
        </w:rPr>
        <w:t> </w:t>
      </w:r>
      <w:r>
        <w:rPr/>
        <w:t>herramientas como el Mapa Estratégico y los </w:t>
      </w:r>
      <w:r>
        <w:rPr>
          <w:i/>
        </w:rPr>
        <w:t>Balanced Scorecard.</w:t>
      </w:r>
    </w:p>
    <w:p>
      <w:pPr>
        <w:pStyle w:val="BodyText"/>
        <w:rPr>
          <w:i/>
        </w:rPr>
      </w:pPr>
    </w:p>
    <w:p>
      <w:pPr>
        <w:pStyle w:val="BodyText"/>
        <w:spacing w:before="5"/>
        <w:rPr>
          <w:i/>
        </w:rPr>
      </w:pPr>
    </w:p>
    <w:p>
      <w:pPr>
        <w:pStyle w:val="BodyText"/>
        <w:spacing w:line="480" w:lineRule="auto"/>
        <w:ind w:right="717"/>
        <w:jc w:val="both"/>
        <w:rPr>
          <w:i/>
        </w:rPr>
      </w:pPr>
      <w:r>
        <w:rPr/>
        <w:t>El modelo de Gobierno y Gestión corporativo se representa de manera gráfica de acuerdo a la </w:t>
      </w:r>
      <w:r>
        <w:rPr>
          <w:i/>
        </w:rPr>
        <w:t>Figura 33 </w:t>
      </w:r>
      <w:r>
        <w:rPr/>
        <w:t>y una propuesta de la estructura orgánica para las entidades tipo Gobernación en la </w:t>
      </w:r>
      <w:r>
        <w:rPr>
          <w:i/>
        </w:rPr>
        <w:t>Figura 34:</w:t>
      </w:r>
    </w:p>
    <w:p>
      <w:pPr>
        <w:pStyle w:val="BodyText"/>
        <w:spacing w:after="0" w:line="480" w:lineRule="auto"/>
        <w:jc w:val="both"/>
        <w:rPr>
          <w:i/>
        </w:rPr>
        <w:sectPr>
          <w:pgSz w:w="12240" w:h="15840"/>
          <w:pgMar w:header="762" w:footer="0" w:top="1380" w:bottom="280" w:left="1440" w:right="720"/>
        </w:sectPr>
      </w:pPr>
    </w:p>
    <w:p>
      <w:pPr>
        <w:pStyle w:val="BodyText"/>
        <w:spacing w:before="135" w:after="1"/>
        <w:rPr>
          <w:i/>
          <w:sz w:val="20"/>
        </w:rPr>
      </w:pPr>
    </w:p>
    <w:p>
      <w:pPr>
        <w:pStyle w:val="BodyText"/>
        <w:ind w:left="894"/>
        <w:rPr>
          <w:sz w:val="20"/>
        </w:rPr>
      </w:pPr>
      <w:r>
        <w:rPr>
          <w:sz w:val="20"/>
        </w:rPr>
        <w:drawing>
          <wp:inline distT="0" distB="0" distL="0" distR="0">
            <wp:extent cx="4967291" cy="7654290"/>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89" cstate="print"/>
                    <a:stretch>
                      <a:fillRect/>
                    </a:stretch>
                  </pic:blipFill>
                  <pic:spPr>
                    <a:xfrm>
                      <a:off x="0" y="0"/>
                      <a:ext cx="4967291" cy="7654290"/>
                    </a:xfrm>
                    <a:prstGeom prst="rect">
                      <a:avLst/>
                    </a:prstGeom>
                  </pic:spPr>
                </pic:pic>
              </a:graphicData>
            </a:graphic>
          </wp:inline>
        </w:drawing>
      </w:r>
      <w:r>
        <w:rPr>
          <w:sz w:val="20"/>
        </w:rPr>
      </w:r>
    </w:p>
    <w:p>
      <w:pPr>
        <w:spacing w:before="88"/>
        <w:ind w:left="5" w:right="0" w:firstLine="0"/>
        <w:jc w:val="center"/>
        <w:rPr>
          <w:i/>
          <w:sz w:val="20"/>
        </w:rPr>
      </w:pPr>
      <w:bookmarkStart w:name="_bookmark78" w:id="118"/>
      <w:bookmarkEnd w:id="118"/>
      <w:r>
        <w:rPr/>
      </w:r>
      <w:r>
        <w:rPr>
          <w:i/>
          <w:sz w:val="20"/>
        </w:rPr>
        <w:t>Figura</w:t>
      </w:r>
      <w:r>
        <w:rPr>
          <w:i/>
          <w:spacing w:val="-1"/>
          <w:sz w:val="20"/>
        </w:rPr>
        <w:t> </w:t>
      </w:r>
      <w:r>
        <w:rPr>
          <w:i/>
          <w:sz w:val="20"/>
        </w:rPr>
        <w:t>33.</w:t>
      </w:r>
      <w:r>
        <w:rPr>
          <w:i/>
          <w:spacing w:val="-1"/>
          <w:sz w:val="20"/>
        </w:rPr>
        <w:t> </w:t>
      </w:r>
      <w:r>
        <w:rPr>
          <w:i/>
          <w:sz w:val="20"/>
        </w:rPr>
        <w:t>Modelo</w:t>
      </w:r>
      <w:r>
        <w:rPr>
          <w:i/>
          <w:spacing w:val="-2"/>
          <w:sz w:val="20"/>
        </w:rPr>
        <w:t> </w:t>
      </w:r>
      <w:r>
        <w:rPr>
          <w:i/>
          <w:sz w:val="20"/>
        </w:rPr>
        <w:t>de</w:t>
      </w:r>
      <w:r>
        <w:rPr>
          <w:i/>
          <w:spacing w:val="1"/>
          <w:sz w:val="20"/>
        </w:rPr>
        <w:t> </w:t>
      </w:r>
      <w:r>
        <w:rPr>
          <w:i/>
          <w:sz w:val="20"/>
        </w:rPr>
        <w:t>Gobierno</w:t>
      </w:r>
      <w:r>
        <w:rPr>
          <w:i/>
          <w:spacing w:val="-1"/>
          <w:sz w:val="20"/>
        </w:rPr>
        <w:t> </w:t>
      </w:r>
      <w:r>
        <w:rPr>
          <w:i/>
          <w:sz w:val="20"/>
        </w:rPr>
        <w:t>y Gestión </w:t>
      </w:r>
      <w:r>
        <w:rPr>
          <w:i/>
          <w:spacing w:val="-2"/>
          <w:sz w:val="20"/>
        </w:rPr>
        <w:t>corporativo.</w:t>
      </w:r>
    </w:p>
    <w:p>
      <w:pPr>
        <w:spacing w:before="0"/>
        <w:ind w:left="0" w:right="410"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pgSz w:w="12240" w:h="15840"/>
          <w:pgMar w:header="762" w:footer="0" w:top="1380" w:bottom="280" w:left="1440" w:right="720"/>
        </w:sectPr>
      </w:pPr>
    </w:p>
    <w:p>
      <w:pPr>
        <w:pStyle w:val="BodyText"/>
        <w:spacing w:before="71"/>
        <w:ind w:right="3131"/>
        <w:jc w:val="right"/>
      </w:pPr>
      <w:r>
        <w:rPr>
          <w:spacing w:val="-5"/>
        </w:rPr>
        <w:t>104</w:t>
      </w:r>
    </w:p>
    <w:p>
      <w:pPr>
        <w:pStyle w:val="BodyText"/>
        <w:rPr>
          <w:sz w:val="20"/>
        </w:rPr>
      </w:pPr>
    </w:p>
    <w:p>
      <w:pPr>
        <w:pStyle w:val="BodyText"/>
        <w:spacing w:before="197"/>
        <w:rPr>
          <w:sz w:val="20"/>
        </w:rPr>
      </w:pPr>
      <w:r>
        <w:rPr>
          <w:sz w:val="20"/>
        </w:rPr>
        <w:drawing>
          <wp:anchor distT="0" distB="0" distL="0" distR="0" allowOverlap="1" layoutInCell="1" locked="0" behindDoc="1" simplePos="0" relativeHeight="487605248">
            <wp:simplePos x="0" y="0"/>
            <wp:positionH relativeFrom="page">
              <wp:posOffset>1493439</wp:posOffset>
            </wp:positionH>
            <wp:positionV relativeFrom="paragraph">
              <wp:posOffset>286375</wp:posOffset>
            </wp:positionV>
            <wp:extent cx="6877827" cy="5139690"/>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91" cstate="print"/>
                    <a:stretch>
                      <a:fillRect/>
                    </a:stretch>
                  </pic:blipFill>
                  <pic:spPr>
                    <a:xfrm>
                      <a:off x="0" y="0"/>
                      <a:ext cx="6877827" cy="5139690"/>
                    </a:xfrm>
                    <a:prstGeom prst="rect">
                      <a:avLst/>
                    </a:prstGeom>
                  </pic:spPr>
                </pic:pic>
              </a:graphicData>
            </a:graphic>
          </wp:anchor>
        </w:drawing>
      </w:r>
    </w:p>
    <w:p>
      <w:pPr>
        <w:pStyle w:val="BodyText"/>
        <w:spacing w:before="124"/>
      </w:pPr>
    </w:p>
    <w:p>
      <w:pPr>
        <w:spacing w:before="0"/>
        <w:ind w:left="465" w:right="0" w:firstLine="0"/>
        <w:jc w:val="center"/>
        <w:rPr>
          <w:i/>
          <w:sz w:val="20"/>
        </w:rPr>
      </w:pPr>
      <w:bookmarkStart w:name="_bookmark79" w:id="119"/>
      <w:bookmarkEnd w:id="119"/>
      <w:r>
        <w:rPr/>
      </w:r>
      <w:r>
        <w:rPr>
          <w:i/>
          <w:sz w:val="20"/>
        </w:rPr>
        <w:t>Figura</w:t>
      </w:r>
      <w:r>
        <w:rPr>
          <w:i/>
          <w:spacing w:val="-1"/>
          <w:sz w:val="20"/>
        </w:rPr>
        <w:t> </w:t>
      </w:r>
      <w:r>
        <w:rPr>
          <w:i/>
          <w:sz w:val="20"/>
        </w:rPr>
        <w:t>34.</w:t>
      </w:r>
      <w:r>
        <w:rPr>
          <w:i/>
          <w:spacing w:val="-1"/>
          <w:sz w:val="20"/>
        </w:rPr>
        <w:t> </w:t>
      </w:r>
      <w:r>
        <w:rPr>
          <w:i/>
          <w:sz w:val="20"/>
        </w:rPr>
        <w:t>Estructura</w:t>
      </w:r>
      <w:r>
        <w:rPr>
          <w:i/>
          <w:spacing w:val="-1"/>
          <w:sz w:val="20"/>
        </w:rPr>
        <w:t> </w:t>
      </w:r>
      <w:r>
        <w:rPr>
          <w:i/>
          <w:sz w:val="20"/>
        </w:rPr>
        <w:t>de Gobierno</w:t>
      </w:r>
      <w:r>
        <w:rPr>
          <w:i/>
          <w:spacing w:val="-1"/>
          <w:sz w:val="20"/>
        </w:rPr>
        <w:t> </w:t>
      </w:r>
      <w:r>
        <w:rPr>
          <w:i/>
          <w:sz w:val="20"/>
        </w:rPr>
        <w:t>y</w:t>
      </w:r>
      <w:r>
        <w:rPr>
          <w:i/>
          <w:spacing w:val="1"/>
          <w:sz w:val="20"/>
        </w:rPr>
        <w:t> </w:t>
      </w:r>
      <w:r>
        <w:rPr>
          <w:i/>
          <w:sz w:val="20"/>
        </w:rPr>
        <w:t>Gestión </w:t>
      </w:r>
      <w:r>
        <w:rPr>
          <w:i/>
          <w:spacing w:val="-2"/>
          <w:sz w:val="20"/>
        </w:rPr>
        <w:t>Corporativo.</w:t>
      </w:r>
    </w:p>
    <w:p>
      <w:pPr>
        <w:spacing w:before="1"/>
        <w:ind w:left="465" w:right="8"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headerReference w:type="default" r:id="rId90"/>
          <w:pgSz w:w="15840" w:h="12240" w:orient="landscape"/>
          <w:pgMar w:header="0" w:footer="0" w:top="680" w:bottom="280" w:left="2160" w:right="2160"/>
        </w:sectPr>
      </w:pPr>
    </w:p>
    <w:p>
      <w:pPr>
        <w:pStyle w:val="Heading2"/>
        <w:numPr>
          <w:ilvl w:val="1"/>
          <w:numId w:val="2"/>
        </w:numPr>
        <w:tabs>
          <w:tab w:pos="575" w:val="left" w:leader="none"/>
        </w:tabs>
        <w:spacing w:line="477" w:lineRule="auto" w:before="87" w:after="0"/>
        <w:ind w:left="575" w:right="359" w:hanging="576"/>
        <w:jc w:val="left"/>
      </w:pPr>
      <w:bookmarkStart w:name="8.1 Descripción del Modelo de Gobierno y" w:id="120"/>
      <w:bookmarkEnd w:id="120"/>
      <w:r>
        <w:rPr>
          <w:b w:val="0"/>
        </w:rPr>
      </w:r>
      <w:bookmarkStart w:name="_bookmark80" w:id="121"/>
      <w:bookmarkEnd w:id="121"/>
      <w:r>
        <w:rPr>
          <w:b w:val="0"/>
        </w:rPr>
      </w:r>
      <w:r>
        <w:rPr/>
        <w:t>Descripción</w:t>
      </w:r>
      <w:r>
        <w:rPr>
          <w:spacing w:val="27"/>
        </w:rPr>
        <w:t> </w:t>
      </w:r>
      <w:r>
        <w:rPr/>
        <w:t>del</w:t>
      </w:r>
      <w:r>
        <w:rPr>
          <w:spacing w:val="29"/>
        </w:rPr>
        <w:t> </w:t>
      </w:r>
      <w:r>
        <w:rPr/>
        <w:t>Modelo</w:t>
      </w:r>
      <w:r>
        <w:rPr>
          <w:spacing w:val="33"/>
        </w:rPr>
        <w:t> </w:t>
      </w:r>
      <w:r>
        <w:rPr/>
        <w:t>de</w:t>
      </w:r>
      <w:r>
        <w:rPr>
          <w:spacing w:val="29"/>
        </w:rPr>
        <w:t> </w:t>
      </w:r>
      <w:r>
        <w:rPr/>
        <w:t>Gobierno</w:t>
      </w:r>
      <w:r>
        <w:rPr>
          <w:spacing w:val="30"/>
        </w:rPr>
        <w:t> </w:t>
      </w:r>
      <w:r>
        <w:rPr/>
        <w:t>y</w:t>
      </w:r>
      <w:r>
        <w:rPr>
          <w:spacing w:val="30"/>
        </w:rPr>
        <w:t> </w:t>
      </w:r>
      <w:r>
        <w:rPr/>
        <w:t>Gestión</w:t>
      </w:r>
      <w:r>
        <w:rPr>
          <w:spacing w:val="32"/>
        </w:rPr>
        <w:t> </w:t>
      </w:r>
      <w:r>
        <w:rPr/>
        <w:t>de</w:t>
      </w:r>
      <w:r>
        <w:rPr>
          <w:spacing w:val="29"/>
        </w:rPr>
        <w:t> </w:t>
      </w:r>
      <w:r>
        <w:rPr/>
        <w:t>TI</w:t>
      </w:r>
      <w:r>
        <w:rPr>
          <w:spacing w:val="34"/>
        </w:rPr>
        <w:t> </w:t>
      </w:r>
      <w:r>
        <w:rPr/>
        <w:t>para</w:t>
      </w:r>
      <w:r>
        <w:rPr>
          <w:spacing w:val="25"/>
        </w:rPr>
        <w:t> </w:t>
      </w:r>
      <w:r>
        <w:rPr/>
        <w:t>desplegar</w:t>
      </w:r>
      <w:r>
        <w:rPr>
          <w:spacing w:val="29"/>
        </w:rPr>
        <w:t> </w:t>
      </w:r>
      <w:r>
        <w:rPr/>
        <w:t>la</w:t>
      </w:r>
      <w:r>
        <w:rPr>
          <w:spacing w:val="32"/>
        </w:rPr>
        <w:t> </w:t>
      </w:r>
      <w:r>
        <w:rPr/>
        <w:t>Política</w:t>
      </w:r>
      <w:r>
        <w:rPr>
          <w:spacing w:val="30"/>
        </w:rPr>
        <w:t> </w:t>
      </w:r>
      <w:r>
        <w:rPr/>
        <w:t>de Gobierno Digital en las Gobernaciones</w:t>
      </w:r>
    </w:p>
    <w:p>
      <w:pPr>
        <w:pStyle w:val="BodyText"/>
        <w:rPr>
          <w:b/>
        </w:rPr>
      </w:pPr>
    </w:p>
    <w:p>
      <w:pPr>
        <w:pStyle w:val="BodyText"/>
        <w:spacing w:before="5"/>
        <w:rPr>
          <w:b/>
        </w:rPr>
      </w:pPr>
    </w:p>
    <w:p>
      <w:pPr>
        <w:pStyle w:val="BodyText"/>
        <w:spacing w:line="480" w:lineRule="auto"/>
        <w:ind w:right="355" w:firstLine="720"/>
        <w:jc w:val="both"/>
      </w:pPr>
      <w:r>
        <w:rPr/>
        <w:t>El modelo propuesto se presenta de manera general, estándar, para entidades territoriales tipo</w:t>
      </w:r>
      <w:r>
        <w:rPr>
          <w:spacing w:val="-15"/>
        </w:rPr>
        <w:t> </w:t>
      </w:r>
      <w:r>
        <w:rPr>
          <w:b/>
          <w:i/>
        </w:rPr>
        <w:t>Gobernación</w:t>
      </w:r>
      <w:r>
        <w:rPr/>
        <w:t>,</w:t>
      </w:r>
      <w:r>
        <w:rPr>
          <w:spacing w:val="-15"/>
        </w:rPr>
        <w:t> </w:t>
      </w:r>
      <w:r>
        <w:rPr/>
        <w:t>el</w:t>
      </w:r>
      <w:r>
        <w:rPr>
          <w:spacing w:val="-15"/>
        </w:rPr>
        <w:t> </w:t>
      </w:r>
      <w:r>
        <w:rPr/>
        <w:t>cual</w:t>
      </w:r>
      <w:r>
        <w:rPr>
          <w:spacing w:val="-15"/>
        </w:rPr>
        <w:t> </w:t>
      </w:r>
      <w:r>
        <w:rPr/>
        <w:t>permitirá</w:t>
      </w:r>
      <w:r>
        <w:rPr>
          <w:spacing w:val="-15"/>
        </w:rPr>
        <w:t> </w:t>
      </w:r>
      <w:r>
        <w:rPr/>
        <w:t>cumplir</w:t>
      </w:r>
      <w:r>
        <w:rPr>
          <w:spacing w:val="-15"/>
        </w:rPr>
        <w:t> </w:t>
      </w:r>
      <w:r>
        <w:rPr/>
        <w:t>con</w:t>
      </w:r>
      <w:r>
        <w:rPr>
          <w:spacing w:val="-15"/>
        </w:rPr>
        <w:t> </w:t>
      </w:r>
      <w:r>
        <w:rPr/>
        <w:t>los</w:t>
      </w:r>
      <w:r>
        <w:rPr>
          <w:spacing w:val="-15"/>
        </w:rPr>
        <w:t> </w:t>
      </w:r>
      <w:r>
        <w:rPr/>
        <w:t>lineamientos</w:t>
      </w:r>
      <w:r>
        <w:rPr>
          <w:spacing w:val="-15"/>
        </w:rPr>
        <w:t> </w:t>
      </w:r>
      <w:r>
        <w:rPr/>
        <w:t>de</w:t>
      </w:r>
      <w:r>
        <w:rPr>
          <w:spacing w:val="-15"/>
        </w:rPr>
        <w:t> </w:t>
      </w:r>
      <w:r>
        <w:rPr/>
        <w:t>la</w:t>
      </w:r>
      <w:r>
        <w:rPr>
          <w:spacing w:val="-15"/>
        </w:rPr>
        <w:t> </w:t>
      </w:r>
      <w:r>
        <w:rPr/>
        <w:t>Política</w:t>
      </w:r>
      <w:r>
        <w:rPr>
          <w:spacing w:val="-15"/>
        </w:rPr>
        <w:t> </w:t>
      </w:r>
      <w:r>
        <w:rPr/>
        <w:t>de</w:t>
      </w:r>
      <w:r>
        <w:rPr>
          <w:spacing w:val="-15"/>
        </w:rPr>
        <w:t> </w:t>
      </w:r>
      <w:r>
        <w:rPr/>
        <w:t>Gobierno</w:t>
      </w:r>
      <w:r>
        <w:rPr>
          <w:spacing w:val="-15"/>
        </w:rPr>
        <w:t> </w:t>
      </w:r>
      <w:r>
        <w:rPr/>
        <w:t>Digital (Decreto 1008 de 2018)(Ministerio de las Tecnologías de la Información y las Comunicaciones, 2018); se basa en</w:t>
      </w:r>
      <w:r>
        <w:rPr>
          <w:spacing w:val="-3"/>
        </w:rPr>
        <w:t> </w:t>
      </w:r>
      <w:r>
        <w:rPr/>
        <w:t>el estándar ISO 38500 (</w:t>
      </w:r>
      <w:r>
        <w:rPr>
          <w:i/>
        </w:rPr>
        <w:t>Ver Figura 35) </w:t>
      </w:r>
      <w:r>
        <w:rPr/>
        <w:t>en cuanto que para el área de Gobierno se definen tres tareas fundamentales: Evaluar (uso actual y futuro de las TI), Dirigir (Planes y políticas para garantizar que el uso de TI cumple con los objetivos empresariales) y Monitorear (Las</w:t>
      </w:r>
      <w:r>
        <w:rPr>
          <w:spacing w:val="-2"/>
        </w:rPr>
        <w:t> </w:t>
      </w:r>
      <w:r>
        <w:rPr/>
        <w:t>políticas y</w:t>
      </w:r>
      <w:r>
        <w:rPr>
          <w:spacing w:val="-4"/>
        </w:rPr>
        <w:t> </w:t>
      </w:r>
      <w:r>
        <w:rPr/>
        <w:t>los resultados</w:t>
      </w:r>
      <w:r>
        <w:rPr>
          <w:spacing w:val="-2"/>
        </w:rPr>
        <w:t> </w:t>
      </w:r>
      <w:r>
        <w:rPr/>
        <w:t>de los</w:t>
      </w:r>
      <w:r>
        <w:rPr>
          <w:spacing w:val="-2"/>
        </w:rPr>
        <w:t> </w:t>
      </w:r>
      <w:r>
        <w:rPr/>
        <w:t>planes).</w:t>
      </w:r>
      <w:r>
        <w:rPr>
          <w:spacing w:val="-3"/>
        </w:rPr>
        <w:t> </w:t>
      </w:r>
      <w:r>
        <w:rPr/>
        <w:t>Para operativizar lo</w:t>
      </w:r>
      <w:r>
        <w:rPr>
          <w:spacing w:val="-4"/>
        </w:rPr>
        <w:t> </w:t>
      </w:r>
      <w:r>
        <w:rPr/>
        <w:t>anterior</w:t>
      </w:r>
      <w:r>
        <w:rPr>
          <w:spacing w:val="-3"/>
        </w:rPr>
        <w:t> </w:t>
      </w:r>
      <w:r>
        <w:rPr/>
        <w:t>se utilizará el</w:t>
      </w:r>
      <w:r>
        <w:rPr>
          <w:spacing w:val="-5"/>
        </w:rPr>
        <w:t> </w:t>
      </w:r>
      <w:r>
        <w:rPr/>
        <w:t>marco</w:t>
      </w:r>
      <w:r>
        <w:rPr>
          <w:spacing w:val="-3"/>
        </w:rPr>
        <w:t> </w:t>
      </w:r>
      <w:r>
        <w:rPr/>
        <w:t>de trabajo COBIT 2019 el cual como</w:t>
      </w:r>
      <w:r>
        <w:rPr>
          <w:spacing w:val="-2"/>
        </w:rPr>
        <w:t> </w:t>
      </w:r>
      <w:r>
        <w:rPr/>
        <w:t>se enunció anteriormente, es el resultado</w:t>
      </w:r>
      <w:r>
        <w:rPr>
          <w:spacing w:val="-2"/>
        </w:rPr>
        <w:t> </w:t>
      </w:r>
      <w:r>
        <w:rPr/>
        <w:t>de varias décadas de experiencia y</w:t>
      </w:r>
      <w:r>
        <w:rPr>
          <w:spacing w:val="-5"/>
        </w:rPr>
        <w:t> </w:t>
      </w:r>
      <w:r>
        <w:rPr/>
        <w:t>que implementa estructuras, procesos, objetivos, prácticas, roles, actividades, entre otros, para llevar esta política a convertirse en una realidad en las entidades públicas a través de procesos y proyectos.</w:t>
      </w:r>
    </w:p>
    <w:p>
      <w:pPr>
        <w:pStyle w:val="BodyText"/>
      </w:pPr>
    </w:p>
    <w:p>
      <w:pPr>
        <w:pStyle w:val="BodyText"/>
        <w:spacing w:before="3"/>
      </w:pPr>
    </w:p>
    <w:p>
      <w:pPr>
        <w:pStyle w:val="BodyText"/>
        <w:spacing w:line="477" w:lineRule="auto" w:before="1"/>
        <w:ind w:right="363"/>
        <w:jc w:val="both"/>
      </w:pPr>
      <w:r>
        <w:rPr/>
        <w:t>La estructura de </w:t>
      </w:r>
      <w:r>
        <w:rPr>
          <w:b/>
        </w:rPr>
        <w:t>Gobierno de TI </w:t>
      </w:r>
      <w:r>
        <w:rPr/>
        <w:t>debe satisfacer el cumplimiento de la Política de Gobierno Digital a través de:</w:t>
      </w:r>
    </w:p>
    <w:p>
      <w:pPr>
        <w:pStyle w:val="ListParagraph"/>
        <w:numPr>
          <w:ilvl w:val="2"/>
          <w:numId w:val="2"/>
        </w:numPr>
        <w:tabs>
          <w:tab w:pos="721" w:val="left" w:leader="none"/>
        </w:tabs>
        <w:spacing w:line="477" w:lineRule="auto" w:before="4" w:after="0"/>
        <w:ind w:left="721" w:right="355" w:hanging="361"/>
        <w:jc w:val="both"/>
        <w:rPr>
          <w:rFonts w:ascii="Symbol" w:hAnsi="Symbol"/>
          <w:sz w:val="24"/>
        </w:rPr>
      </w:pPr>
      <w:r>
        <w:rPr>
          <w:sz w:val="24"/>
        </w:rPr>
        <w:t>El</w:t>
      </w:r>
      <w:r>
        <w:rPr>
          <w:spacing w:val="-2"/>
          <w:sz w:val="24"/>
        </w:rPr>
        <w:t> </w:t>
      </w:r>
      <w:r>
        <w:rPr>
          <w:sz w:val="24"/>
        </w:rPr>
        <w:t>Comité Institucional de Gestión y</w:t>
      </w:r>
      <w:r>
        <w:rPr>
          <w:spacing w:val="-1"/>
          <w:sz w:val="24"/>
        </w:rPr>
        <w:t> </w:t>
      </w:r>
      <w:r>
        <w:rPr>
          <w:sz w:val="24"/>
        </w:rPr>
        <w:t>Desempeño que representaría de manera ideal (si</w:t>
      </w:r>
      <w:r>
        <w:rPr>
          <w:spacing w:val="-2"/>
          <w:sz w:val="24"/>
        </w:rPr>
        <w:t> </w:t>
      </w:r>
      <w:r>
        <w:rPr>
          <w:sz w:val="24"/>
        </w:rPr>
        <w:t>se conforma por los propios Secretarios y jefes de oficina) la junta directiva junto con el Gobernador.</w:t>
      </w:r>
      <w:r>
        <w:rPr>
          <w:spacing w:val="-3"/>
          <w:sz w:val="24"/>
        </w:rPr>
        <w:t> </w:t>
      </w:r>
      <w:r>
        <w:rPr>
          <w:sz w:val="24"/>
        </w:rPr>
        <w:t>Éste</w:t>
      </w:r>
      <w:r>
        <w:rPr>
          <w:spacing w:val="-5"/>
          <w:sz w:val="24"/>
        </w:rPr>
        <w:t> </w:t>
      </w:r>
      <w:r>
        <w:rPr>
          <w:sz w:val="24"/>
        </w:rPr>
        <w:t>comité</w:t>
      </w:r>
      <w:r>
        <w:rPr>
          <w:spacing w:val="-5"/>
          <w:sz w:val="24"/>
        </w:rPr>
        <w:t> </w:t>
      </w:r>
      <w:r>
        <w:rPr>
          <w:sz w:val="24"/>
        </w:rPr>
        <w:t>dirige,</w:t>
      </w:r>
      <w:r>
        <w:rPr>
          <w:spacing w:val="-3"/>
          <w:sz w:val="24"/>
        </w:rPr>
        <w:t> </w:t>
      </w:r>
      <w:r>
        <w:rPr>
          <w:sz w:val="24"/>
        </w:rPr>
        <w:t>planea,</w:t>
      </w:r>
      <w:r>
        <w:rPr>
          <w:spacing w:val="-3"/>
          <w:sz w:val="24"/>
        </w:rPr>
        <w:t> </w:t>
      </w:r>
      <w:r>
        <w:rPr>
          <w:sz w:val="24"/>
        </w:rPr>
        <w:t>ejecuta y</w:t>
      </w:r>
      <w:r>
        <w:rPr>
          <w:spacing w:val="-9"/>
          <w:sz w:val="24"/>
        </w:rPr>
        <w:t> </w:t>
      </w:r>
      <w:r>
        <w:rPr>
          <w:sz w:val="24"/>
        </w:rPr>
        <w:t>hace</w:t>
      </w:r>
      <w:r>
        <w:rPr>
          <w:spacing w:val="-5"/>
          <w:sz w:val="24"/>
        </w:rPr>
        <w:t> </w:t>
      </w:r>
      <w:r>
        <w:rPr>
          <w:sz w:val="24"/>
        </w:rPr>
        <w:t>seguimiento</w:t>
      </w:r>
      <w:r>
        <w:rPr>
          <w:spacing w:val="-4"/>
          <w:sz w:val="24"/>
        </w:rPr>
        <w:t> </w:t>
      </w:r>
      <w:r>
        <w:rPr>
          <w:sz w:val="24"/>
        </w:rPr>
        <w:t>y</w:t>
      </w:r>
      <w:r>
        <w:rPr>
          <w:spacing w:val="-13"/>
          <w:sz w:val="24"/>
        </w:rPr>
        <w:t> </w:t>
      </w:r>
      <w:r>
        <w:rPr>
          <w:sz w:val="24"/>
        </w:rPr>
        <w:t>control</w:t>
      </w:r>
      <w:r>
        <w:rPr>
          <w:spacing w:val="-5"/>
          <w:sz w:val="24"/>
        </w:rPr>
        <w:t> </w:t>
      </w:r>
      <w:r>
        <w:rPr>
          <w:sz w:val="24"/>
        </w:rPr>
        <w:t>la</w:t>
      </w:r>
      <w:r>
        <w:rPr>
          <w:spacing w:val="-5"/>
          <w:sz w:val="24"/>
        </w:rPr>
        <w:t> </w:t>
      </w:r>
      <w:r>
        <w:rPr>
          <w:sz w:val="24"/>
        </w:rPr>
        <w:t>gestión</w:t>
      </w:r>
      <w:r>
        <w:rPr>
          <w:spacing w:val="-9"/>
          <w:sz w:val="24"/>
        </w:rPr>
        <w:t> </w:t>
      </w:r>
      <w:r>
        <w:rPr>
          <w:sz w:val="24"/>
        </w:rPr>
        <w:t>de las entidades públicos para generar resultados que atiendan los planes de desarrollo y resuelvan las necesidades de los ciudadanos. Además de ser el responsable de orientar la implementación de la Política de Gobierno Digital en las Gobernaciones.</w:t>
      </w:r>
    </w:p>
    <w:p>
      <w:pPr>
        <w:pStyle w:val="ListParagraph"/>
        <w:spacing w:after="0" w:line="477" w:lineRule="auto"/>
        <w:jc w:val="both"/>
        <w:rPr>
          <w:rFonts w:ascii="Symbol" w:hAnsi="Symbol"/>
          <w:sz w:val="24"/>
        </w:rPr>
        <w:sectPr>
          <w:headerReference w:type="default" r:id="rId92"/>
          <w:pgSz w:w="12240" w:h="15840"/>
          <w:pgMar w:header="762" w:footer="0" w:top="1380" w:bottom="280" w:left="1440" w:right="1080"/>
          <w:pgNumType w:start="105"/>
        </w:sectPr>
      </w:pPr>
    </w:p>
    <w:p>
      <w:pPr>
        <w:pStyle w:val="ListParagraph"/>
        <w:numPr>
          <w:ilvl w:val="2"/>
          <w:numId w:val="2"/>
        </w:numPr>
        <w:tabs>
          <w:tab w:pos="721" w:val="left" w:leader="none"/>
        </w:tabs>
        <w:spacing w:line="470" w:lineRule="auto" w:before="90" w:after="0"/>
        <w:ind w:left="721" w:right="363" w:hanging="361"/>
        <w:jc w:val="both"/>
        <w:rPr>
          <w:rFonts w:ascii="Symbol" w:hAnsi="Symbol"/>
          <w:sz w:val="24"/>
        </w:rPr>
      </w:pPr>
      <w:r>
        <w:rPr>
          <w:sz w:val="24"/>
        </w:rPr>
        <w:t>El Gobernador quién funge como CEO y responsable Institucional de la Política de Gobierno</w:t>
      </w:r>
      <w:r>
        <w:rPr>
          <w:spacing w:val="-10"/>
          <w:sz w:val="24"/>
        </w:rPr>
        <w:t> </w:t>
      </w:r>
      <w:r>
        <w:rPr>
          <w:sz w:val="24"/>
        </w:rPr>
        <w:t>Digital.</w:t>
      </w:r>
      <w:r>
        <w:rPr>
          <w:spacing w:val="-5"/>
          <w:sz w:val="24"/>
        </w:rPr>
        <w:t> </w:t>
      </w:r>
      <w:r>
        <w:rPr>
          <w:sz w:val="24"/>
        </w:rPr>
        <w:t>Su</w:t>
      </w:r>
      <w:r>
        <w:rPr>
          <w:spacing w:val="-4"/>
          <w:sz w:val="24"/>
        </w:rPr>
        <w:t> </w:t>
      </w:r>
      <w:r>
        <w:rPr>
          <w:sz w:val="24"/>
        </w:rPr>
        <w:t>función</w:t>
      </w:r>
      <w:r>
        <w:rPr>
          <w:spacing w:val="-10"/>
          <w:sz w:val="24"/>
        </w:rPr>
        <w:t> </w:t>
      </w:r>
      <w:r>
        <w:rPr>
          <w:sz w:val="24"/>
        </w:rPr>
        <w:t>es</w:t>
      </w:r>
      <w:r>
        <w:rPr>
          <w:spacing w:val="-3"/>
          <w:sz w:val="24"/>
        </w:rPr>
        <w:t> </w:t>
      </w:r>
      <w:r>
        <w:rPr>
          <w:sz w:val="24"/>
        </w:rPr>
        <w:t>hacer</w:t>
      </w:r>
      <w:r>
        <w:rPr>
          <w:spacing w:val="-5"/>
          <w:sz w:val="24"/>
        </w:rPr>
        <w:t> </w:t>
      </w:r>
      <w:r>
        <w:rPr>
          <w:sz w:val="24"/>
        </w:rPr>
        <w:t>seguimiento</w:t>
      </w:r>
      <w:r>
        <w:rPr>
          <w:spacing w:val="-4"/>
          <w:sz w:val="24"/>
        </w:rPr>
        <w:t> </w:t>
      </w:r>
      <w:r>
        <w:rPr>
          <w:sz w:val="24"/>
        </w:rPr>
        <w:t>y</w:t>
      </w:r>
      <w:r>
        <w:rPr>
          <w:spacing w:val="-10"/>
          <w:sz w:val="24"/>
        </w:rPr>
        <w:t> </w:t>
      </w:r>
      <w:r>
        <w:rPr>
          <w:sz w:val="24"/>
        </w:rPr>
        <w:t>verificación</w:t>
      </w:r>
      <w:r>
        <w:rPr>
          <w:spacing w:val="-10"/>
          <w:sz w:val="24"/>
        </w:rPr>
        <w:t> </w:t>
      </w:r>
      <w:r>
        <w:rPr>
          <w:sz w:val="24"/>
        </w:rPr>
        <w:t>de</w:t>
      </w:r>
      <w:r>
        <w:rPr>
          <w:spacing w:val="-6"/>
          <w:sz w:val="24"/>
        </w:rPr>
        <w:t> </w:t>
      </w:r>
      <w:r>
        <w:rPr>
          <w:sz w:val="24"/>
        </w:rPr>
        <w:t>la</w:t>
      </w:r>
      <w:r>
        <w:rPr>
          <w:spacing w:val="-1"/>
          <w:sz w:val="24"/>
        </w:rPr>
        <w:t> </w:t>
      </w:r>
      <w:r>
        <w:rPr>
          <w:sz w:val="24"/>
        </w:rPr>
        <w:t>implementación</w:t>
      </w:r>
      <w:r>
        <w:rPr>
          <w:spacing w:val="-14"/>
          <w:sz w:val="24"/>
        </w:rPr>
        <w:t> </w:t>
      </w:r>
      <w:r>
        <w:rPr>
          <w:sz w:val="24"/>
        </w:rPr>
        <w:t>de la misma en la entidad.</w:t>
      </w:r>
    </w:p>
    <w:p>
      <w:pPr>
        <w:pStyle w:val="ListParagraph"/>
        <w:numPr>
          <w:ilvl w:val="2"/>
          <w:numId w:val="2"/>
        </w:numPr>
        <w:tabs>
          <w:tab w:pos="721" w:val="left" w:leader="none"/>
        </w:tabs>
        <w:spacing w:line="463" w:lineRule="auto" w:before="12" w:after="0"/>
        <w:ind w:left="721" w:right="359" w:hanging="361"/>
        <w:jc w:val="both"/>
        <w:rPr>
          <w:rFonts w:ascii="Symbol" w:hAnsi="Symbol"/>
          <w:sz w:val="24"/>
        </w:rPr>
      </w:pPr>
      <w:r>
        <w:rPr>
          <w:sz w:val="24"/>
        </w:rPr>
        <w:t>La oficina de Control Interno junto con la Secretaría u Oficina Jurídica respectivamente funcionando como los entes de control/regulación/evaluación interna.</w:t>
      </w:r>
    </w:p>
    <w:p>
      <w:pPr>
        <w:pStyle w:val="ListParagraph"/>
        <w:numPr>
          <w:ilvl w:val="2"/>
          <w:numId w:val="2"/>
        </w:numPr>
        <w:tabs>
          <w:tab w:pos="721" w:val="left" w:leader="none"/>
        </w:tabs>
        <w:spacing w:line="475" w:lineRule="auto" w:before="25" w:after="0"/>
        <w:ind w:left="721" w:right="357" w:hanging="361"/>
        <w:jc w:val="both"/>
        <w:rPr>
          <w:rFonts w:ascii="Symbol" w:hAnsi="Symbol"/>
          <w:sz w:val="24"/>
        </w:rPr>
      </w:pPr>
      <w:r>
        <w:rPr>
          <w:sz w:val="24"/>
        </w:rPr>
        <w:t>El Secretario TIC que en éste caso media entre la junta (Gobierno) y la gestión realizada por las áreas que conforman el</w:t>
      </w:r>
      <w:r>
        <w:rPr>
          <w:spacing w:val="-1"/>
          <w:sz w:val="24"/>
        </w:rPr>
        <w:t> </w:t>
      </w:r>
      <w:r>
        <w:rPr>
          <w:sz w:val="24"/>
        </w:rPr>
        <w:t>área de tecnología. Tendrá la</w:t>
      </w:r>
      <w:r>
        <w:rPr>
          <w:spacing w:val="-1"/>
          <w:sz w:val="24"/>
        </w:rPr>
        <w:t> </w:t>
      </w:r>
      <w:r>
        <w:rPr>
          <w:sz w:val="24"/>
        </w:rPr>
        <w:t>responsabilidad de liderar la implementación de la Política de Gobierno Digital. Las demás áreas de la respectiva entidad serán</w:t>
      </w:r>
      <w:r>
        <w:rPr>
          <w:spacing w:val="-2"/>
          <w:sz w:val="24"/>
        </w:rPr>
        <w:t> </w:t>
      </w:r>
      <w:r>
        <w:rPr>
          <w:sz w:val="24"/>
        </w:rPr>
        <w:t>corresponsables de la implementación de la Política de Gobierno</w:t>
      </w:r>
      <w:r>
        <w:rPr>
          <w:spacing w:val="-4"/>
          <w:sz w:val="24"/>
        </w:rPr>
        <w:t> </w:t>
      </w:r>
      <w:r>
        <w:rPr>
          <w:sz w:val="24"/>
        </w:rPr>
        <w:t>Digital en los temas de su competencia.</w:t>
      </w:r>
    </w:p>
    <w:p>
      <w:pPr>
        <w:pStyle w:val="BodyText"/>
      </w:pPr>
    </w:p>
    <w:p>
      <w:pPr>
        <w:pStyle w:val="BodyText"/>
        <w:spacing w:before="3"/>
      </w:pPr>
    </w:p>
    <w:p>
      <w:pPr>
        <w:pStyle w:val="BodyText"/>
        <w:spacing w:line="482" w:lineRule="auto" w:before="1"/>
        <w:ind w:right="352"/>
        <w:jc w:val="both"/>
      </w:pPr>
      <w:r>
        <w:rPr/>
        <w:t>El</w:t>
      </w:r>
      <w:r>
        <w:rPr>
          <w:spacing w:val="-13"/>
        </w:rPr>
        <w:t> </w:t>
      </w:r>
      <w:r>
        <w:rPr>
          <w:b/>
        </w:rPr>
        <w:t>modelo</w:t>
      </w:r>
      <w:r>
        <w:rPr>
          <w:b/>
          <w:spacing w:val="-7"/>
        </w:rPr>
        <w:t> </w:t>
      </w:r>
      <w:r>
        <w:rPr>
          <w:b/>
        </w:rPr>
        <w:t>de</w:t>
      </w:r>
      <w:r>
        <w:rPr>
          <w:b/>
          <w:spacing w:val="-8"/>
        </w:rPr>
        <w:t> </w:t>
      </w:r>
      <w:r>
        <w:rPr>
          <w:b/>
        </w:rPr>
        <w:t>Gestión</w:t>
      </w:r>
      <w:r>
        <w:rPr>
          <w:b/>
          <w:spacing w:val="-10"/>
        </w:rPr>
        <w:t> </w:t>
      </w:r>
      <w:r>
        <w:rPr>
          <w:b/>
        </w:rPr>
        <w:t>de</w:t>
      </w:r>
      <w:r>
        <w:rPr>
          <w:b/>
          <w:spacing w:val="-8"/>
        </w:rPr>
        <w:t> </w:t>
      </w:r>
      <w:r>
        <w:rPr>
          <w:b/>
        </w:rPr>
        <w:t>TI</w:t>
      </w:r>
      <w:r>
        <w:rPr>
          <w:b/>
          <w:spacing w:val="-2"/>
        </w:rPr>
        <w:t> </w:t>
      </w:r>
      <w:r>
        <w:rPr/>
        <w:t>es</w:t>
      </w:r>
      <w:r>
        <w:rPr>
          <w:spacing w:val="-5"/>
        </w:rPr>
        <w:t> </w:t>
      </w:r>
      <w:r>
        <w:rPr/>
        <w:t>el</w:t>
      </w:r>
      <w:r>
        <w:rPr>
          <w:spacing w:val="-8"/>
        </w:rPr>
        <w:t> </w:t>
      </w:r>
      <w:r>
        <w:rPr/>
        <w:t>que</w:t>
      </w:r>
      <w:r>
        <w:rPr>
          <w:spacing w:val="-8"/>
        </w:rPr>
        <w:t> </w:t>
      </w:r>
      <w:r>
        <w:rPr/>
        <w:t>se</w:t>
      </w:r>
      <w:r>
        <w:rPr>
          <w:spacing w:val="-8"/>
        </w:rPr>
        <w:t> </w:t>
      </w:r>
      <w:r>
        <w:rPr/>
        <w:t>encarga</w:t>
      </w:r>
      <w:r>
        <w:rPr>
          <w:spacing w:val="-8"/>
        </w:rPr>
        <w:t> </w:t>
      </w:r>
      <w:r>
        <w:rPr/>
        <w:t>de</w:t>
      </w:r>
      <w:r>
        <w:rPr>
          <w:spacing w:val="-3"/>
        </w:rPr>
        <w:t> </w:t>
      </w:r>
      <w:r>
        <w:rPr/>
        <w:t>la</w:t>
      </w:r>
      <w:r>
        <w:rPr>
          <w:spacing w:val="-8"/>
        </w:rPr>
        <w:t> </w:t>
      </w:r>
      <w:r>
        <w:rPr/>
        <w:t>ejecución</w:t>
      </w:r>
      <w:r>
        <w:rPr>
          <w:spacing w:val="-12"/>
        </w:rPr>
        <w:t> </w:t>
      </w:r>
      <w:r>
        <w:rPr/>
        <w:t>de</w:t>
      </w:r>
      <w:r>
        <w:rPr>
          <w:spacing w:val="-3"/>
        </w:rPr>
        <w:t> </w:t>
      </w:r>
      <w:r>
        <w:rPr/>
        <w:t>las</w:t>
      </w:r>
      <w:r>
        <w:rPr>
          <w:spacing w:val="-5"/>
        </w:rPr>
        <w:t> </w:t>
      </w:r>
      <w:r>
        <w:rPr/>
        <w:t>estrategias</w:t>
      </w:r>
      <w:r>
        <w:rPr>
          <w:spacing w:val="-5"/>
        </w:rPr>
        <w:t> </w:t>
      </w:r>
      <w:r>
        <w:rPr/>
        <w:t>necesarias</w:t>
      </w:r>
      <w:r>
        <w:rPr>
          <w:spacing w:val="-5"/>
        </w:rPr>
        <w:t> </w:t>
      </w:r>
      <w:r>
        <w:rPr/>
        <w:t>para el cumplimiento de las metas establecidas por el Gobierno TI. Se conforma por procesos y proyectos que se encargan de la operativización que permitirá la elevación de capacidades de le entidad por medio de la tecnología.</w:t>
      </w:r>
    </w:p>
    <w:p>
      <w:pPr>
        <w:pStyle w:val="BodyText"/>
        <w:spacing w:before="266"/>
      </w:pPr>
    </w:p>
    <w:p>
      <w:pPr>
        <w:pStyle w:val="BodyText"/>
        <w:jc w:val="both"/>
      </w:pPr>
      <w:r>
        <w:rPr/>
        <w:t>La</w:t>
      </w:r>
      <w:r>
        <w:rPr>
          <w:spacing w:val="-4"/>
        </w:rPr>
        <w:t> </w:t>
      </w:r>
      <w:r>
        <w:rPr/>
        <w:t>gestión</w:t>
      </w:r>
      <w:r>
        <w:rPr>
          <w:spacing w:val="-2"/>
        </w:rPr>
        <w:t> </w:t>
      </w:r>
      <w:r>
        <w:rPr/>
        <w:t>y</w:t>
      </w:r>
      <w:r>
        <w:rPr>
          <w:spacing w:val="-3"/>
        </w:rPr>
        <w:t> </w:t>
      </w:r>
      <w:r>
        <w:rPr/>
        <w:t>la</w:t>
      </w:r>
      <w:r>
        <w:rPr>
          <w:spacing w:val="2"/>
        </w:rPr>
        <w:t> </w:t>
      </w:r>
      <w:r>
        <w:rPr/>
        <w:t>operación</w:t>
      </w:r>
      <w:r>
        <w:rPr>
          <w:spacing w:val="-8"/>
        </w:rPr>
        <w:t> </w:t>
      </w:r>
      <w:r>
        <w:rPr/>
        <w:t>se</w:t>
      </w:r>
      <w:r>
        <w:rPr>
          <w:spacing w:val="-3"/>
        </w:rPr>
        <w:t> </w:t>
      </w:r>
      <w:r>
        <w:rPr/>
        <w:t>realiza</w:t>
      </w:r>
      <w:r>
        <w:rPr>
          <w:spacing w:val="-3"/>
        </w:rPr>
        <w:t> </w:t>
      </w:r>
      <w:r>
        <w:rPr>
          <w:spacing w:val="-4"/>
        </w:rPr>
        <w:t>por:</w:t>
      </w:r>
    </w:p>
    <w:p>
      <w:pPr>
        <w:pStyle w:val="BodyText"/>
        <w:spacing w:before="5"/>
      </w:pPr>
    </w:p>
    <w:p>
      <w:pPr>
        <w:pStyle w:val="ListParagraph"/>
        <w:numPr>
          <w:ilvl w:val="2"/>
          <w:numId w:val="2"/>
        </w:numPr>
        <w:tabs>
          <w:tab w:pos="721" w:val="left" w:leader="none"/>
        </w:tabs>
        <w:spacing w:line="463" w:lineRule="auto" w:before="1" w:after="0"/>
        <w:ind w:left="721" w:right="367" w:hanging="361"/>
        <w:jc w:val="both"/>
        <w:rPr>
          <w:rFonts w:ascii="Symbol" w:hAnsi="Symbol"/>
          <w:sz w:val="24"/>
        </w:rPr>
      </w:pPr>
      <w:r>
        <w:rPr>
          <w:sz w:val="24"/>
        </w:rPr>
        <w:t>Las áreas de tecnología que se encargan de gestionar actividades propias como son: desarrollo de software, redes, servicios TI, proyectos, entre otros.</w:t>
      </w:r>
    </w:p>
    <w:p>
      <w:pPr>
        <w:pStyle w:val="ListParagraph"/>
        <w:numPr>
          <w:ilvl w:val="2"/>
          <w:numId w:val="2"/>
        </w:numPr>
        <w:tabs>
          <w:tab w:pos="721" w:val="left" w:leader="none"/>
        </w:tabs>
        <w:spacing w:line="463" w:lineRule="auto" w:before="20" w:after="0"/>
        <w:ind w:left="721" w:right="361" w:hanging="361"/>
        <w:jc w:val="both"/>
        <w:rPr>
          <w:rFonts w:ascii="Symbol" w:hAnsi="Symbol"/>
          <w:sz w:val="24"/>
        </w:rPr>
      </w:pPr>
      <w:r>
        <w:rPr>
          <w:sz w:val="24"/>
        </w:rPr>
        <w:t>Los funcionarios y</w:t>
      </w:r>
      <w:r>
        <w:rPr>
          <w:spacing w:val="-11"/>
          <w:sz w:val="24"/>
        </w:rPr>
        <w:t> </w:t>
      </w:r>
      <w:r>
        <w:rPr>
          <w:sz w:val="24"/>
        </w:rPr>
        <w:t>contratistas</w:t>
      </w:r>
      <w:r>
        <w:rPr>
          <w:spacing w:val="-4"/>
          <w:sz w:val="24"/>
        </w:rPr>
        <w:t> </w:t>
      </w:r>
      <w:r>
        <w:rPr>
          <w:sz w:val="24"/>
        </w:rPr>
        <w:t>quienes velan</w:t>
      </w:r>
      <w:r>
        <w:rPr>
          <w:spacing w:val="-11"/>
          <w:sz w:val="24"/>
        </w:rPr>
        <w:t> </w:t>
      </w:r>
      <w:r>
        <w:rPr>
          <w:sz w:val="24"/>
        </w:rPr>
        <w:t>por la</w:t>
      </w:r>
      <w:r>
        <w:rPr>
          <w:spacing w:val="-2"/>
          <w:sz w:val="24"/>
        </w:rPr>
        <w:t> </w:t>
      </w:r>
      <w:r>
        <w:rPr>
          <w:sz w:val="24"/>
        </w:rPr>
        <w:t>Operación,</w:t>
      </w:r>
      <w:r>
        <w:rPr>
          <w:spacing w:val="-5"/>
          <w:sz w:val="24"/>
        </w:rPr>
        <w:t> </w:t>
      </w:r>
      <w:r>
        <w:rPr>
          <w:sz w:val="24"/>
        </w:rPr>
        <w:t>ejecutando</w:t>
      </w:r>
      <w:r>
        <w:rPr>
          <w:spacing w:val="-6"/>
          <w:sz w:val="24"/>
        </w:rPr>
        <w:t> </w:t>
      </w:r>
      <w:r>
        <w:rPr>
          <w:sz w:val="24"/>
        </w:rPr>
        <w:t>las</w:t>
      </w:r>
      <w:r>
        <w:rPr>
          <w:spacing w:val="-4"/>
          <w:sz w:val="24"/>
        </w:rPr>
        <w:t> </w:t>
      </w:r>
      <w:r>
        <w:rPr>
          <w:sz w:val="24"/>
        </w:rPr>
        <w:t>actividades y proyectos tecnológicos a su cargo.</w:t>
      </w:r>
    </w:p>
    <w:p>
      <w:pPr>
        <w:pStyle w:val="ListParagraph"/>
        <w:spacing w:after="0" w:line="463" w:lineRule="auto"/>
        <w:jc w:val="both"/>
        <w:rPr>
          <w:rFonts w:ascii="Symbol" w:hAnsi="Symbol"/>
          <w:sz w:val="24"/>
        </w:rPr>
        <w:sectPr>
          <w:pgSz w:w="12240" w:h="15840"/>
          <w:pgMar w:header="762" w:footer="0" w:top="1380" w:bottom="280" w:left="1440" w:right="1080"/>
        </w:sectPr>
      </w:pPr>
    </w:p>
    <w:p>
      <w:pPr>
        <w:pStyle w:val="BodyText"/>
        <w:spacing w:line="480" w:lineRule="auto" w:before="87"/>
        <w:ind w:right="353"/>
        <w:jc w:val="both"/>
      </w:pPr>
      <w:r>
        <w:rPr/>
        <w:t>Las</w:t>
      </w:r>
      <w:r>
        <w:rPr>
          <w:spacing w:val="-1"/>
        </w:rPr>
        <w:t> </w:t>
      </w:r>
      <w:r>
        <w:rPr/>
        <w:t>Gobernaciones</w:t>
      </w:r>
      <w:r>
        <w:rPr>
          <w:spacing w:val="-1"/>
        </w:rPr>
        <w:t> </w:t>
      </w:r>
      <w:r>
        <w:rPr/>
        <w:t>cuentan</w:t>
      </w:r>
      <w:r>
        <w:rPr>
          <w:spacing w:val="-8"/>
        </w:rPr>
        <w:t> </w:t>
      </w:r>
      <w:r>
        <w:rPr/>
        <w:t>con</w:t>
      </w:r>
      <w:r>
        <w:rPr>
          <w:spacing w:val="-8"/>
        </w:rPr>
        <w:t> </w:t>
      </w:r>
      <w:r>
        <w:rPr/>
        <w:t>área</w:t>
      </w:r>
      <w:r>
        <w:rPr>
          <w:spacing w:val="-4"/>
        </w:rPr>
        <w:t> </w:t>
      </w:r>
      <w:r>
        <w:rPr/>
        <w:t>de</w:t>
      </w:r>
      <w:r>
        <w:rPr>
          <w:spacing w:val="-4"/>
        </w:rPr>
        <w:t> </w:t>
      </w:r>
      <w:r>
        <w:rPr/>
        <w:t>acción</w:t>
      </w:r>
      <w:r>
        <w:rPr>
          <w:spacing w:val="-8"/>
        </w:rPr>
        <w:t> </w:t>
      </w:r>
      <w:r>
        <w:rPr/>
        <w:t>tanto</w:t>
      </w:r>
      <w:r>
        <w:rPr>
          <w:spacing w:val="-3"/>
        </w:rPr>
        <w:t> </w:t>
      </w:r>
      <w:r>
        <w:rPr/>
        <w:t>interna</w:t>
      </w:r>
      <w:r>
        <w:rPr>
          <w:spacing w:val="-4"/>
        </w:rPr>
        <w:t> </w:t>
      </w:r>
      <w:r>
        <w:rPr/>
        <w:t>como</w:t>
      </w:r>
      <w:r>
        <w:rPr>
          <w:spacing w:val="-8"/>
        </w:rPr>
        <w:t> </w:t>
      </w:r>
      <w:r>
        <w:rPr/>
        <w:t>misional.</w:t>
      </w:r>
      <w:r>
        <w:rPr>
          <w:spacing w:val="-2"/>
        </w:rPr>
        <w:t> </w:t>
      </w:r>
      <w:r>
        <w:rPr/>
        <w:t>Es</w:t>
      </w:r>
      <w:r>
        <w:rPr>
          <w:spacing w:val="-1"/>
        </w:rPr>
        <w:t> </w:t>
      </w:r>
      <w:r>
        <w:rPr/>
        <w:t>decir,</w:t>
      </w:r>
      <w:r>
        <w:rPr>
          <w:spacing w:val="-2"/>
        </w:rPr>
        <w:t> </w:t>
      </w:r>
      <w:r>
        <w:rPr/>
        <w:t>que</w:t>
      </w:r>
      <w:r>
        <w:rPr>
          <w:spacing w:val="-4"/>
        </w:rPr>
        <w:t> </w:t>
      </w:r>
      <w:r>
        <w:rPr/>
        <w:t>además de velar por su gestión tecnológica interna, debería tener proyectos hacia los municipios de su </w:t>
      </w:r>
      <w:r>
        <w:rPr>
          <w:spacing w:val="-2"/>
        </w:rPr>
        <w:t>resorte.</w:t>
      </w:r>
    </w:p>
    <w:p>
      <w:pPr>
        <w:pStyle w:val="BodyText"/>
        <w:spacing w:before="273"/>
      </w:pPr>
    </w:p>
    <w:p>
      <w:pPr>
        <w:pStyle w:val="BodyText"/>
        <w:jc w:val="both"/>
      </w:pPr>
      <w:r>
        <w:rPr/>
        <w:t>Los</w:t>
      </w:r>
      <w:r>
        <w:rPr>
          <w:spacing w:val="-5"/>
        </w:rPr>
        <w:t> </w:t>
      </w:r>
      <w:r>
        <w:rPr/>
        <w:t>procesos</w:t>
      </w:r>
      <w:r>
        <w:rPr>
          <w:spacing w:val="-2"/>
        </w:rPr>
        <w:t> </w:t>
      </w:r>
      <w:r>
        <w:rPr/>
        <w:t>que</w:t>
      </w:r>
      <w:r>
        <w:rPr>
          <w:spacing w:val="-6"/>
        </w:rPr>
        <w:t> </w:t>
      </w:r>
      <w:r>
        <w:rPr/>
        <w:t>desarrollan</w:t>
      </w:r>
      <w:r>
        <w:rPr>
          <w:spacing w:val="1"/>
        </w:rPr>
        <w:t> </w:t>
      </w:r>
      <w:r>
        <w:rPr/>
        <w:t>las</w:t>
      </w:r>
      <w:r>
        <w:rPr>
          <w:spacing w:val="-3"/>
        </w:rPr>
        <w:t> </w:t>
      </w:r>
      <w:r>
        <w:rPr/>
        <w:t>áreas</w:t>
      </w:r>
      <w:r>
        <w:rPr>
          <w:spacing w:val="-2"/>
        </w:rPr>
        <w:t> </w:t>
      </w:r>
      <w:r>
        <w:rPr/>
        <w:t>tecnológicas en</w:t>
      </w:r>
      <w:r>
        <w:rPr>
          <w:spacing w:val="-4"/>
        </w:rPr>
        <w:t> </w:t>
      </w:r>
      <w:r>
        <w:rPr/>
        <w:t>las</w:t>
      </w:r>
      <w:r>
        <w:rPr>
          <w:spacing w:val="-3"/>
        </w:rPr>
        <w:t> </w:t>
      </w:r>
      <w:r>
        <w:rPr/>
        <w:t>Gobernaciones</w:t>
      </w:r>
      <w:r>
        <w:rPr>
          <w:spacing w:val="-2"/>
        </w:rPr>
        <w:t> </w:t>
      </w:r>
      <w:r>
        <w:rPr/>
        <w:t>generalmente</w:t>
      </w:r>
      <w:r>
        <w:rPr>
          <w:spacing w:val="-5"/>
        </w:rPr>
        <w:t> </w:t>
      </w:r>
      <w:r>
        <w:rPr>
          <w:spacing w:val="-4"/>
        </w:rPr>
        <w:t>son:</w:t>
      </w:r>
    </w:p>
    <w:p>
      <w:pPr>
        <w:pStyle w:val="BodyText"/>
        <w:rPr>
          <w:sz w:val="20"/>
        </w:rPr>
      </w:pPr>
    </w:p>
    <w:p>
      <w:pPr>
        <w:pStyle w:val="BodyText"/>
        <w:rPr>
          <w:sz w:val="20"/>
        </w:rPr>
      </w:pPr>
    </w:p>
    <w:p>
      <w:pPr>
        <w:pStyle w:val="BodyText"/>
        <w:spacing w:before="134"/>
        <w:rPr>
          <w:sz w:val="20"/>
        </w:rPr>
      </w:pPr>
    </w:p>
    <w:tbl>
      <w:tblPr>
        <w:tblW w:w="0" w:type="auto"/>
        <w:jc w:val="left"/>
        <w:tblInd w:w="79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841"/>
        <w:gridCol w:w="5953"/>
      </w:tblGrid>
      <w:tr>
        <w:trPr>
          <w:trHeight w:val="455" w:hRule="atLeast"/>
        </w:trPr>
        <w:tc>
          <w:tcPr>
            <w:tcW w:w="1841" w:type="dxa"/>
            <w:tcBorders>
              <w:top w:val="nil"/>
              <w:bottom w:val="nil"/>
            </w:tcBorders>
            <w:shd w:val="clear" w:color="auto" w:fill="9BBA58"/>
          </w:tcPr>
          <w:p>
            <w:pPr>
              <w:pStyle w:val="TableParagraph"/>
              <w:spacing w:before="84"/>
              <w:ind w:left="4" w:right="8"/>
              <w:jc w:val="center"/>
              <w:rPr>
                <w:b/>
                <w:sz w:val="22"/>
              </w:rPr>
            </w:pPr>
            <w:r>
              <w:rPr>
                <w:b/>
                <w:color w:val="FFFFFF"/>
                <w:spacing w:val="-4"/>
                <w:sz w:val="22"/>
              </w:rPr>
              <w:t>Tipo</w:t>
            </w:r>
          </w:p>
        </w:tc>
        <w:tc>
          <w:tcPr>
            <w:tcW w:w="5953" w:type="dxa"/>
            <w:tcBorders>
              <w:top w:val="nil"/>
              <w:bottom w:val="nil"/>
            </w:tcBorders>
            <w:shd w:val="clear" w:color="auto" w:fill="9BBA58"/>
          </w:tcPr>
          <w:p>
            <w:pPr>
              <w:pStyle w:val="TableParagraph"/>
              <w:spacing w:before="9"/>
              <w:ind w:left="3"/>
              <w:jc w:val="center"/>
              <w:rPr>
                <w:b/>
                <w:sz w:val="22"/>
              </w:rPr>
            </w:pPr>
            <w:r>
              <w:rPr>
                <w:b/>
                <w:color w:val="FFFFFF"/>
                <w:spacing w:val="-2"/>
                <w:sz w:val="22"/>
              </w:rPr>
              <w:t>Proceso</w:t>
            </w:r>
          </w:p>
        </w:tc>
      </w:tr>
      <w:tr>
        <w:trPr>
          <w:trHeight w:val="4271" w:hRule="atLeast"/>
        </w:trPr>
        <w:tc>
          <w:tcPr>
            <w:tcW w:w="1841"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3"/>
              <w:ind w:left="0"/>
              <w:rPr>
                <w:sz w:val="22"/>
              </w:rPr>
            </w:pPr>
          </w:p>
          <w:p>
            <w:pPr>
              <w:pStyle w:val="TableParagraph"/>
              <w:ind w:left="5" w:right="8"/>
              <w:jc w:val="center"/>
              <w:rPr>
                <w:sz w:val="22"/>
              </w:rPr>
            </w:pPr>
            <w:r>
              <w:rPr>
                <w:spacing w:val="-2"/>
                <w:sz w:val="22"/>
              </w:rPr>
              <w:t>Internos</w:t>
            </w:r>
          </w:p>
        </w:tc>
        <w:tc>
          <w:tcPr>
            <w:tcW w:w="5953" w:type="dxa"/>
          </w:tcPr>
          <w:p>
            <w:pPr>
              <w:pStyle w:val="TableParagraph"/>
              <w:spacing w:line="248" w:lineRule="exact"/>
              <w:ind w:left="104"/>
              <w:rPr>
                <w:sz w:val="22"/>
              </w:rPr>
            </w:pPr>
            <w:r>
              <w:rPr>
                <w:sz w:val="22"/>
              </w:rPr>
              <w:t>Gestión</w:t>
            </w:r>
            <w:r>
              <w:rPr>
                <w:spacing w:val="-4"/>
                <w:sz w:val="22"/>
              </w:rPr>
              <w:t> </w:t>
            </w:r>
            <w:r>
              <w:rPr>
                <w:spacing w:val="-5"/>
                <w:sz w:val="22"/>
              </w:rPr>
              <w:t>de:</w:t>
            </w:r>
          </w:p>
          <w:p>
            <w:pPr>
              <w:pStyle w:val="TableParagraph"/>
              <w:numPr>
                <w:ilvl w:val="0"/>
                <w:numId w:val="44"/>
              </w:numPr>
              <w:tabs>
                <w:tab w:pos="824" w:val="left" w:leader="none"/>
              </w:tabs>
              <w:spacing w:line="240" w:lineRule="auto" w:before="36" w:after="0"/>
              <w:ind w:left="824" w:right="0" w:hanging="359"/>
              <w:jc w:val="left"/>
              <w:rPr>
                <w:sz w:val="22"/>
              </w:rPr>
            </w:pPr>
            <w:r>
              <w:rPr>
                <w:spacing w:val="-2"/>
                <w:sz w:val="22"/>
              </w:rPr>
              <w:t>Arquitectura</w:t>
            </w:r>
          </w:p>
          <w:p>
            <w:pPr>
              <w:pStyle w:val="TableParagraph"/>
              <w:numPr>
                <w:ilvl w:val="0"/>
                <w:numId w:val="44"/>
              </w:numPr>
              <w:tabs>
                <w:tab w:pos="824" w:val="left" w:leader="none"/>
              </w:tabs>
              <w:spacing w:line="240" w:lineRule="auto" w:before="36" w:after="0"/>
              <w:ind w:left="824" w:right="0" w:hanging="359"/>
              <w:jc w:val="left"/>
              <w:rPr>
                <w:sz w:val="22"/>
              </w:rPr>
            </w:pPr>
            <w:r>
              <w:rPr>
                <w:sz w:val="22"/>
              </w:rPr>
              <w:t>Estrategia</w:t>
            </w:r>
            <w:r>
              <w:rPr>
                <w:spacing w:val="-5"/>
                <w:sz w:val="22"/>
              </w:rPr>
              <w:t> TI</w:t>
            </w:r>
          </w:p>
          <w:p>
            <w:pPr>
              <w:pStyle w:val="TableParagraph"/>
              <w:numPr>
                <w:ilvl w:val="0"/>
                <w:numId w:val="44"/>
              </w:numPr>
              <w:tabs>
                <w:tab w:pos="824" w:val="left" w:leader="none"/>
              </w:tabs>
              <w:spacing w:line="240" w:lineRule="auto" w:before="40" w:after="0"/>
              <w:ind w:left="824" w:right="0" w:hanging="359"/>
              <w:jc w:val="left"/>
              <w:rPr>
                <w:sz w:val="22"/>
              </w:rPr>
            </w:pPr>
            <w:r>
              <w:rPr>
                <w:sz w:val="22"/>
              </w:rPr>
              <w:t>Gobierno</w:t>
            </w:r>
            <w:r>
              <w:rPr>
                <w:spacing w:val="-6"/>
                <w:sz w:val="22"/>
              </w:rPr>
              <w:t> </w:t>
            </w:r>
            <w:r>
              <w:rPr>
                <w:spacing w:val="-5"/>
                <w:sz w:val="22"/>
              </w:rPr>
              <w:t>TI</w:t>
            </w:r>
          </w:p>
          <w:p>
            <w:pPr>
              <w:pStyle w:val="TableParagraph"/>
              <w:numPr>
                <w:ilvl w:val="0"/>
                <w:numId w:val="44"/>
              </w:numPr>
              <w:tabs>
                <w:tab w:pos="824" w:val="left" w:leader="none"/>
              </w:tabs>
              <w:spacing w:line="240" w:lineRule="auto" w:before="36" w:after="0"/>
              <w:ind w:left="824" w:right="0" w:hanging="359"/>
              <w:jc w:val="left"/>
              <w:rPr>
                <w:sz w:val="22"/>
              </w:rPr>
            </w:pPr>
            <w:r>
              <w:rPr>
                <w:sz w:val="22"/>
              </w:rPr>
              <w:t>Servicios</w:t>
            </w:r>
            <w:r>
              <w:rPr>
                <w:spacing w:val="-5"/>
                <w:sz w:val="22"/>
              </w:rPr>
              <w:t> TI</w:t>
            </w:r>
          </w:p>
          <w:p>
            <w:pPr>
              <w:pStyle w:val="TableParagraph"/>
              <w:numPr>
                <w:ilvl w:val="0"/>
                <w:numId w:val="44"/>
              </w:numPr>
              <w:tabs>
                <w:tab w:pos="824" w:val="left" w:leader="none"/>
              </w:tabs>
              <w:spacing w:line="240" w:lineRule="auto" w:before="35" w:after="0"/>
              <w:ind w:left="824" w:right="0" w:hanging="359"/>
              <w:jc w:val="left"/>
              <w:rPr>
                <w:sz w:val="22"/>
              </w:rPr>
            </w:pPr>
            <w:r>
              <w:rPr>
                <w:spacing w:val="-2"/>
                <w:sz w:val="22"/>
              </w:rPr>
              <w:t>Información</w:t>
            </w:r>
          </w:p>
          <w:p>
            <w:pPr>
              <w:pStyle w:val="TableParagraph"/>
              <w:numPr>
                <w:ilvl w:val="0"/>
                <w:numId w:val="44"/>
              </w:numPr>
              <w:tabs>
                <w:tab w:pos="824" w:val="left" w:leader="none"/>
              </w:tabs>
              <w:spacing w:line="240" w:lineRule="auto" w:before="41" w:after="0"/>
              <w:ind w:left="824" w:right="0" w:hanging="359"/>
              <w:jc w:val="left"/>
              <w:rPr>
                <w:sz w:val="22"/>
              </w:rPr>
            </w:pPr>
            <w:r>
              <w:rPr>
                <w:spacing w:val="-5"/>
                <w:sz w:val="22"/>
              </w:rPr>
              <w:t>S.I</w:t>
            </w:r>
          </w:p>
          <w:p>
            <w:pPr>
              <w:pStyle w:val="TableParagraph"/>
              <w:numPr>
                <w:ilvl w:val="0"/>
                <w:numId w:val="44"/>
              </w:numPr>
              <w:tabs>
                <w:tab w:pos="824" w:val="left" w:leader="none"/>
              </w:tabs>
              <w:spacing w:line="240" w:lineRule="auto" w:before="36" w:after="0"/>
              <w:ind w:left="824" w:right="0" w:hanging="359"/>
              <w:jc w:val="left"/>
              <w:rPr>
                <w:sz w:val="22"/>
              </w:rPr>
            </w:pPr>
            <w:r>
              <w:rPr>
                <w:sz w:val="22"/>
              </w:rPr>
              <w:t>Apropiación</w:t>
            </w:r>
            <w:r>
              <w:rPr>
                <w:spacing w:val="-7"/>
                <w:sz w:val="22"/>
              </w:rPr>
              <w:t> </w:t>
            </w:r>
            <w:r>
              <w:rPr>
                <w:sz w:val="22"/>
              </w:rPr>
              <w:t>de</w:t>
            </w:r>
            <w:r>
              <w:rPr>
                <w:spacing w:val="-4"/>
                <w:sz w:val="22"/>
              </w:rPr>
              <w:t> </w:t>
            </w:r>
            <w:r>
              <w:rPr>
                <w:spacing w:val="-5"/>
                <w:sz w:val="22"/>
              </w:rPr>
              <w:t>TI</w:t>
            </w:r>
          </w:p>
          <w:p>
            <w:pPr>
              <w:pStyle w:val="TableParagraph"/>
              <w:numPr>
                <w:ilvl w:val="0"/>
                <w:numId w:val="44"/>
              </w:numPr>
              <w:tabs>
                <w:tab w:pos="824" w:val="left" w:leader="none"/>
              </w:tabs>
              <w:spacing w:line="240" w:lineRule="auto" w:before="35" w:after="0"/>
              <w:ind w:left="824" w:right="0" w:hanging="359"/>
              <w:jc w:val="left"/>
              <w:rPr>
                <w:sz w:val="22"/>
              </w:rPr>
            </w:pPr>
            <w:r>
              <w:rPr>
                <w:sz w:val="22"/>
              </w:rPr>
              <w:t>Riesgo</w:t>
            </w:r>
            <w:r>
              <w:rPr>
                <w:spacing w:val="-4"/>
                <w:sz w:val="22"/>
              </w:rPr>
              <w:t> </w:t>
            </w:r>
            <w:r>
              <w:rPr>
                <w:spacing w:val="-5"/>
                <w:sz w:val="22"/>
              </w:rPr>
              <w:t>TI</w:t>
            </w:r>
          </w:p>
          <w:p>
            <w:pPr>
              <w:pStyle w:val="TableParagraph"/>
              <w:numPr>
                <w:ilvl w:val="0"/>
                <w:numId w:val="44"/>
              </w:numPr>
              <w:tabs>
                <w:tab w:pos="824" w:val="left" w:leader="none"/>
              </w:tabs>
              <w:spacing w:line="240" w:lineRule="auto" w:before="41" w:after="0"/>
              <w:ind w:left="824" w:right="0" w:hanging="359"/>
              <w:jc w:val="left"/>
              <w:rPr>
                <w:sz w:val="22"/>
              </w:rPr>
            </w:pPr>
            <w:r>
              <w:rPr>
                <w:spacing w:val="-2"/>
                <w:sz w:val="22"/>
              </w:rPr>
              <w:t>Seguridad</w:t>
            </w:r>
          </w:p>
          <w:p>
            <w:pPr>
              <w:pStyle w:val="TableParagraph"/>
              <w:numPr>
                <w:ilvl w:val="0"/>
                <w:numId w:val="44"/>
              </w:numPr>
              <w:tabs>
                <w:tab w:pos="824" w:val="left" w:leader="none"/>
              </w:tabs>
              <w:spacing w:line="240" w:lineRule="auto" w:before="35" w:after="0"/>
              <w:ind w:left="824" w:right="0" w:hanging="359"/>
              <w:jc w:val="left"/>
              <w:rPr>
                <w:sz w:val="22"/>
              </w:rPr>
            </w:pPr>
            <w:r>
              <w:rPr>
                <w:spacing w:val="-2"/>
                <w:sz w:val="22"/>
              </w:rPr>
              <w:t>Innovación</w:t>
            </w:r>
          </w:p>
          <w:p>
            <w:pPr>
              <w:pStyle w:val="TableParagraph"/>
              <w:numPr>
                <w:ilvl w:val="0"/>
                <w:numId w:val="44"/>
              </w:numPr>
              <w:tabs>
                <w:tab w:pos="824" w:val="left" w:leader="none"/>
              </w:tabs>
              <w:spacing w:line="240" w:lineRule="auto" w:before="36" w:after="0"/>
              <w:ind w:left="824" w:right="0" w:hanging="359"/>
              <w:jc w:val="left"/>
              <w:rPr>
                <w:sz w:val="22"/>
              </w:rPr>
            </w:pPr>
            <w:r>
              <w:rPr>
                <w:spacing w:val="-2"/>
                <w:sz w:val="22"/>
              </w:rPr>
              <w:t>Continuidad</w:t>
            </w:r>
          </w:p>
          <w:p>
            <w:pPr>
              <w:pStyle w:val="TableParagraph"/>
              <w:numPr>
                <w:ilvl w:val="0"/>
                <w:numId w:val="44"/>
              </w:numPr>
              <w:tabs>
                <w:tab w:pos="824" w:val="left" w:leader="none"/>
              </w:tabs>
              <w:spacing w:line="240" w:lineRule="auto" w:before="41" w:after="0"/>
              <w:ind w:left="824" w:right="0" w:hanging="359"/>
              <w:jc w:val="left"/>
              <w:rPr>
                <w:sz w:val="22"/>
              </w:rPr>
            </w:pPr>
            <w:r>
              <w:rPr>
                <w:spacing w:val="-2"/>
                <w:sz w:val="22"/>
              </w:rPr>
              <w:t>Activos</w:t>
            </w:r>
          </w:p>
          <w:p>
            <w:pPr>
              <w:pStyle w:val="TableParagraph"/>
              <w:numPr>
                <w:ilvl w:val="0"/>
                <w:numId w:val="44"/>
              </w:numPr>
              <w:tabs>
                <w:tab w:pos="824" w:val="left" w:leader="none"/>
              </w:tabs>
              <w:spacing w:line="240" w:lineRule="auto" w:before="35" w:after="0"/>
              <w:ind w:left="824" w:right="0" w:hanging="359"/>
              <w:jc w:val="left"/>
              <w:rPr>
                <w:sz w:val="22"/>
              </w:rPr>
            </w:pPr>
            <w:r>
              <w:rPr>
                <w:spacing w:val="-2"/>
                <w:sz w:val="22"/>
              </w:rPr>
              <w:t>Proveedores</w:t>
            </w:r>
          </w:p>
        </w:tc>
      </w:tr>
      <w:tr>
        <w:trPr>
          <w:trHeight w:val="1220" w:hRule="atLeast"/>
        </w:trPr>
        <w:tc>
          <w:tcPr>
            <w:tcW w:w="1841" w:type="dxa"/>
          </w:tcPr>
          <w:p>
            <w:pPr>
              <w:pStyle w:val="TableParagraph"/>
              <w:spacing w:before="211"/>
              <w:ind w:left="0"/>
              <w:rPr>
                <w:sz w:val="22"/>
              </w:rPr>
            </w:pPr>
          </w:p>
          <w:p>
            <w:pPr>
              <w:pStyle w:val="TableParagraph"/>
              <w:ind w:left="2" w:right="10"/>
              <w:jc w:val="center"/>
              <w:rPr>
                <w:sz w:val="22"/>
              </w:rPr>
            </w:pPr>
            <w:r>
              <w:rPr>
                <w:spacing w:val="-2"/>
                <w:sz w:val="22"/>
              </w:rPr>
              <w:t>Misionales</w:t>
            </w:r>
          </w:p>
        </w:tc>
        <w:tc>
          <w:tcPr>
            <w:tcW w:w="5953" w:type="dxa"/>
          </w:tcPr>
          <w:p>
            <w:pPr>
              <w:pStyle w:val="TableParagraph"/>
              <w:spacing w:line="253" w:lineRule="exact"/>
              <w:ind w:left="104"/>
              <w:rPr>
                <w:sz w:val="22"/>
              </w:rPr>
            </w:pPr>
            <w:r>
              <w:rPr>
                <w:spacing w:val="-2"/>
                <w:sz w:val="22"/>
              </w:rPr>
              <w:t>Gestionar:</w:t>
            </w:r>
          </w:p>
          <w:p>
            <w:pPr>
              <w:pStyle w:val="TableParagraph"/>
              <w:numPr>
                <w:ilvl w:val="0"/>
                <w:numId w:val="45"/>
              </w:numPr>
              <w:tabs>
                <w:tab w:pos="824" w:val="left" w:leader="none"/>
              </w:tabs>
              <w:spacing w:line="240" w:lineRule="auto" w:before="41" w:after="0"/>
              <w:ind w:left="824" w:right="0" w:hanging="359"/>
              <w:jc w:val="left"/>
              <w:rPr>
                <w:sz w:val="22"/>
              </w:rPr>
            </w:pPr>
            <w:r>
              <w:rPr>
                <w:sz w:val="22"/>
              </w:rPr>
              <w:t>Infraestructura</w:t>
            </w:r>
            <w:r>
              <w:rPr>
                <w:spacing w:val="-6"/>
                <w:sz w:val="22"/>
              </w:rPr>
              <w:t> </w:t>
            </w:r>
            <w:r>
              <w:rPr>
                <w:sz w:val="22"/>
              </w:rPr>
              <w:t>Tecnológica</w:t>
            </w:r>
            <w:r>
              <w:rPr>
                <w:spacing w:val="-6"/>
                <w:sz w:val="22"/>
              </w:rPr>
              <w:t> </w:t>
            </w:r>
            <w:r>
              <w:rPr>
                <w:sz w:val="22"/>
              </w:rPr>
              <w:t>del</w:t>
            </w:r>
            <w:r>
              <w:rPr>
                <w:spacing w:val="-1"/>
                <w:sz w:val="22"/>
              </w:rPr>
              <w:t> </w:t>
            </w:r>
            <w:r>
              <w:rPr>
                <w:spacing w:val="-2"/>
                <w:sz w:val="22"/>
              </w:rPr>
              <w:t>departamento</w:t>
            </w:r>
          </w:p>
          <w:p>
            <w:pPr>
              <w:pStyle w:val="TableParagraph"/>
              <w:numPr>
                <w:ilvl w:val="0"/>
                <w:numId w:val="45"/>
              </w:numPr>
              <w:tabs>
                <w:tab w:pos="825" w:val="left" w:leader="none"/>
                <w:tab w:pos="1744" w:val="left" w:leader="none"/>
                <w:tab w:pos="2088" w:val="left" w:leader="none"/>
                <w:tab w:pos="3092" w:val="left" w:leader="none"/>
                <w:tab w:pos="3537" w:val="left" w:leader="none"/>
                <w:tab w:pos="4426" w:val="left" w:leader="none"/>
                <w:tab w:pos="5675" w:val="left" w:leader="none"/>
              </w:tabs>
              <w:spacing w:line="273" w:lineRule="auto" w:before="35" w:after="0"/>
              <w:ind w:left="825" w:right="104" w:hanging="360"/>
              <w:jc w:val="left"/>
              <w:rPr>
                <w:sz w:val="22"/>
              </w:rPr>
            </w:pPr>
            <w:r>
              <w:rPr>
                <w:spacing w:val="-2"/>
                <w:sz w:val="22"/>
              </w:rPr>
              <w:t>Soporte</w:t>
            </w:r>
            <w:r>
              <w:rPr>
                <w:sz w:val="22"/>
              </w:rPr>
              <w:tab/>
            </w:r>
            <w:r>
              <w:rPr>
                <w:spacing w:val="-10"/>
                <w:sz w:val="22"/>
              </w:rPr>
              <w:t>y</w:t>
            </w:r>
            <w:r>
              <w:rPr>
                <w:sz w:val="22"/>
              </w:rPr>
              <w:tab/>
            </w:r>
            <w:r>
              <w:rPr>
                <w:spacing w:val="-2"/>
                <w:sz w:val="22"/>
              </w:rPr>
              <w:t>Asesoría</w:t>
            </w:r>
            <w:r>
              <w:rPr>
                <w:sz w:val="22"/>
              </w:rPr>
              <w:tab/>
            </w:r>
            <w:r>
              <w:rPr>
                <w:spacing w:val="-6"/>
                <w:sz w:val="22"/>
              </w:rPr>
              <w:t>en</w:t>
            </w:r>
            <w:r>
              <w:rPr>
                <w:sz w:val="22"/>
              </w:rPr>
              <w:tab/>
            </w:r>
            <w:r>
              <w:rPr>
                <w:spacing w:val="-2"/>
                <w:sz w:val="22"/>
              </w:rPr>
              <w:t>materia</w:t>
            </w:r>
            <w:r>
              <w:rPr>
                <w:sz w:val="22"/>
              </w:rPr>
              <w:tab/>
            </w:r>
            <w:r>
              <w:rPr>
                <w:spacing w:val="-2"/>
                <w:sz w:val="22"/>
              </w:rPr>
              <w:t>tecnológica</w:t>
            </w:r>
            <w:r>
              <w:rPr>
                <w:sz w:val="22"/>
              </w:rPr>
              <w:tab/>
            </w:r>
            <w:r>
              <w:rPr>
                <w:spacing w:val="-6"/>
                <w:sz w:val="22"/>
              </w:rPr>
              <w:t>al </w:t>
            </w:r>
            <w:r>
              <w:rPr>
                <w:spacing w:val="-2"/>
                <w:sz w:val="22"/>
              </w:rPr>
              <w:t>departamento</w:t>
            </w:r>
          </w:p>
        </w:tc>
      </w:tr>
    </w:tbl>
    <w:p>
      <w:pPr>
        <w:spacing w:before="4"/>
        <w:ind w:left="105" w:right="0" w:firstLine="0"/>
        <w:jc w:val="center"/>
        <w:rPr>
          <w:i/>
          <w:sz w:val="20"/>
        </w:rPr>
      </w:pPr>
      <w:bookmarkStart w:name="_bookmark81" w:id="122"/>
      <w:bookmarkEnd w:id="122"/>
      <w:r>
        <w:rPr/>
      </w:r>
      <w:r>
        <w:rPr>
          <w:i/>
          <w:sz w:val="20"/>
        </w:rPr>
        <w:t>Tabla</w:t>
      </w:r>
      <w:r>
        <w:rPr>
          <w:i/>
          <w:spacing w:val="-5"/>
          <w:sz w:val="20"/>
        </w:rPr>
        <w:t> </w:t>
      </w:r>
      <w:r>
        <w:rPr>
          <w:i/>
          <w:sz w:val="20"/>
        </w:rPr>
        <w:t>8.</w:t>
      </w:r>
      <w:r>
        <w:rPr>
          <w:i/>
          <w:spacing w:val="2"/>
          <w:sz w:val="20"/>
        </w:rPr>
        <w:t> </w:t>
      </w:r>
      <w:r>
        <w:rPr>
          <w:i/>
          <w:sz w:val="20"/>
        </w:rPr>
        <w:t>Procesos comunes en</w:t>
      </w:r>
      <w:r>
        <w:rPr>
          <w:i/>
          <w:spacing w:val="-2"/>
          <w:sz w:val="20"/>
        </w:rPr>
        <w:t> </w:t>
      </w:r>
      <w:r>
        <w:rPr>
          <w:i/>
          <w:sz w:val="20"/>
        </w:rPr>
        <w:t>áreas</w:t>
      </w:r>
      <w:r>
        <w:rPr>
          <w:i/>
          <w:spacing w:val="-1"/>
          <w:sz w:val="20"/>
        </w:rPr>
        <w:t> </w:t>
      </w:r>
      <w:r>
        <w:rPr>
          <w:i/>
          <w:sz w:val="20"/>
        </w:rPr>
        <w:t>tecnológicas de</w:t>
      </w:r>
      <w:r>
        <w:rPr>
          <w:i/>
          <w:spacing w:val="4"/>
          <w:sz w:val="20"/>
        </w:rPr>
        <w:t> </w:t>
      </w:r>
      <w:r>
        <w:rPr>
          <w:i/>
          <w:sz w:val="20"/>
        </w:rPr>
        <w:t>las </w:t>
      </w:r>
      <w:r>
        <w:rPr>
          <w:i/>
          <w:spacing w:val="-2"/>
          <w:sz w:val="20"/>
        </w:rPr>
        <w:t>Gobernaciones.</w:t>
      </w:r>
    </w:p>
    <w:p>
      <w:pPr>
        <w:spacing w:before="0"/>
        <w:ind w:left="105" w:right="8" w:firstLine="0"/>
        <w:jc w:val="center"/>
        <w:rPr>
          <w:i/>
          <w:sz w:val="20"/>
        </w:rPr>
      </w:pPr>
      <w:r>
        <w:rPr>
          <w:i/>
          <w:sz w:val="20"/>
        </w:rPr>
        <w:t>Fuente:</w:t>
      </w:r>
      <w:r>
        <w:rPr>
          <w:i/>
          <w:spacing w:val="-2"/>
          <w:sz w:val="20"/>
        </w:rPr>
        <w:t> </w:t>
      </w:r>
      <w:r>
        <w:rPr>
          <w:i/>
          <w:sz w:val="20"/>
        </w:rPr>
        <w:t>Elaboración </w:t>
      </w:r>
      <w:r>
        <w:rPr>
          <w:i/>
          <w:spacing w:val="-2"/>
          <w:sz w:val="20"/>
        </w:rPr>
        <w:t>Propia.</w:t>
      </w:r>
    </w:p>
    <w:p>
      <w:pPr>
        <w:pStyle w:val="BodyText"/>
        <w:rPr>
          <w:i/>
          <w:sz w:val="20"/>
        </w:rPr>
      </w:pPr>
    </w:p>
    <w:p>
      <w:pPr>
        <w:pStyle w:val="BodyText"/>
        <w:rPr>
          <w:i/>
          <w:sz w:val="20"/>
        </w:rPr>
      </w:pPr>
    </w:p>
    <w:p>
      <w:pPr>
        <w:pStyle w:val="BodyText"/>
        <w:spacing w:before="93"/>
        <w:rPr>
          <w:i/>
          <w:sz w:val="20"/>
        </w:rPr>
      </w:pPr>
    </w:p>
    <w:p>
      <w:pPr>
        <w:pStyle w:val="BodyText"/>
        <w:spacing w:line="482" w:lineRule="auto"/>
        <w:ind w:right="355"/>
        <w:jc w:val="both"/>
        <w:rPr>
          <w:b/>
        </w:rPr>
      </w:pPr>
      <w:r>
        <w:rPr/>
        <w:t>Las Gobernaciones están expuestas a muchas </w:t>
      </w:r>
      <w:r>
        <w:rPr>
          <w:b/>
        </w:rPr>
        <w:t>presiones </w:t>
      </w:r>
      <w:r>
        <w:rPr/>
        <w:t>para el acatamiento de dicha política y desde diferentes fuentes como son: Regulaciones, necesidades de sus públicos de interés, alineación con los planes nacionales y territoriales, tendencias en materia de tecnología, entre otros.</w:t>
      </w:r>
      <w:r>
        <w:rPr>
          <w:spacing w:val="-4"/>
        </w:rPr>
        <w:t> </w:t>
      </w:r>
      <w:r>
        <w:rPr/>
        <w:t>Por</w:t>
      </w:r>
      <w:r>
        <w:rPr>
          <w:spacing w:val="-2"/>
        </w:rPr>
        <w:t> </w:t>
      </w:r>
      <w:r>
        <w:rPr/>
        <w:t>tanto,</w:t>
      </w:r>
      <w:r>
        <w:rPr>
          <w:spacing w:val="2"/>
        </w:rPr>
        <w:t> </w:t>
      </w:r>
      <w:r>
        <w:rPr/>
        <w:t>éste</w:t>
      </w:r>
      <w:r>
        <w:rPr>
          <w:spacing w:val="-4"/>
        </w:rPr>
        <w:t> </w:t>
      </w:r>
      <w:r>
        <w:rPr/>
        <w:t>tipo</w:t>
      </w:r>
      <w:r>
        <w:rPr>
          <w:spacing w:val="-8"/>
        </w:rPr>
        <w:t> </w:t>
      </w:r>
      <w:r>
        <w:rPr/>
        <w:t>de</w:t>
      </w:r>
      <w:r>
        <w:rPr>
          <w:spacing w:val="2"/>
        </w:rPr>
        <w:t> </w:t>
      </w:r>
      <w:r>
        <w:rPr/>
        <w:t>entidades</w:t>
      </w:r>
      <w:r>
        <w:rPr>
          <w:spacing w:val="4"/>
        </w:rPr>
        <w:t> </w:t>
      </w:r>
      <w:r>
        <w:rPr/>
        <w:t>necesitan</w:t>
      </w:r>
      <w:r>
        <w:rPr>
          <w:spacing w:val="-3"/>
        </w:rPr>
        <w:t> </w:t>
      </w:r>
      <w:r>
        <w:rPr/>
        <w:t>implementar</w:t>
      </w:r>
      <w:r>
        <w:rPr>
          <w:spacing w:val="-2"/>
        </w:rPr>
        <w:t> </w:t>
      </w:r>
      <w:r>
        <w:rPr/>
        <w:t>un</w:t>
      </w:r>
      <w:r>
        <w:rPr>
          <w:spacing w:val="3"/>
        </w:rPr>
        <w:t> </w:t>
      </w:r>
      <w:r>
        <w:rPr>
          <w:b/>
        </w:rPr>
        <w:t>modelo</w:t>
      </w:r>
      <w:r>
        <w:rPr>
          <w:b/>
          <w:spacing w:val="-2"/>
        </w:rPr>
        <w:t> </w:t>
      </w:r>
      <w:r>
        <w:rPr>
          <w:b/>
        </w:rPr>
        <w:t>de</w:t>
      </w:r>
      <w:r>
        <w:rPr>
          <w:b/>
          <w:spacing w:val="-4"/>
        </w:rPr>
        <w:t> </w:t>
      </w:r>
      <w:r>
        <w:rPr>
          <w:b/>
        </w:rPr>
        <w:t>Gobierno</w:t>
      </w:r>
      <w:r>
        <w:rPr>
          <w:b/>
          <w:spacing w:val="2"/>
        </w:rPr>
        <w:t> </w:t>
      </w:r>
      <w:r>
        <w:rPr>
          <w:b/>
        </w:rPr>
        <w:t>y</w:t>
      </w:r>
      <w:r>
        <w:rPr>
          <w:b/>
          <w:spacing w:val="-1"/>
        </w:rPr>
        <w:t> </w:t>
      </w:r>
      <w:r>
        <w:rPr>
          <w:b/>
          <w:spacing w:val="-2"/>
        </w:rPr>
        <w:t>Gestión</w:t>
      </w:r>
    </w:p>
    <w:p>
      <w:pPr>
        <w:pStyle w:val="BodyText"/>
        <w:spacing w:after="0" w:line="482" w:lineRule="auto"/>
        <w:jc w:val="both"/>
        <w:rPr>
          <w:b/>
        </w:rPr>
        <w:sectPr>
          <w:pgSz w:w="12240" w:h="15840"/>
          <w:pgMar w:header="762" w:footer="0" w:top="1380" w:bottom="280" w:left="1440" w:right="1080"/>
        </w:sectPr>
      </w:pPr>
    </w:p>
    <w:p>
      <w:pPr>
        <w:pStyle w:val="BodyText"/>
        <w:spacing w:line="480" w:lineRule="auto" w:before="87"/>
        <w:ind w:right="354"/>
        <w:jc w:val="both"/>
      </w:pPr>
      <w:r>
        <w:rPr>
          <w:b/>
        </w:rPr>
        <w:t>de</w:t>
      </w:r>
      <w:r>
        <w:rPr>
          <w:b/>
          <w:spacing w:val="-10"/>
        </w:rPr>
        <w:t> </w:t>
      </w:r>
      <w:r>
        <w:rPr>
          <w:b/>
        </w:rPr>
        <w:t>TI</w:t>
      </w:r>
      <w:r>
        <w:rPr>
          <w:b/>
          <w:spacing w:val="-6"/>
        </w:rPr>
        <w:t> </w:t>
      </w:r>
      <w:r>
        <w:rPr/>
        <w:t>que</w:t>
      </w:r>
      <w:r>
        <w:rPr>
          <w:spacing w:val="-10"/>
        </w:rPr>
        <w:t> </w:t>
      </w:r>
      <w:r>
        <w:rPr/>
        <w:t>permita</w:t>
      </w:r>
      <w:r>
        <w:rPr>
          <w:spacing w:val="-5"/>
        </w:rPr>
        <w:t> </w:t>
      </w:r>
      <w:r>
        <w:rPr/>
        <w:t>a</w:t>
      </w:r>
      <w:r>
        <w:rPr>
          <w:spacing w:val="-10"/>
        </w:rPr>
        <w:t> </w:t>
      </w:r>
      <w:r>
        <w:rPr/>
        <w:t>través</w:t>
      </w:r>
      <w:r>
        <w:rPr>
          <w:spacing w:val="-7"/>
        </w:rPr>
        <w:t> </w:t>
      </w:r>
      <w:r>
        <w:rPr/>
        <w:t>de</w:t>
      </w:r>
      <w:r>
        <w:rPr>
          <w:spacing w:val="-10"/>
        </w:rPr>
        <w:t> </w:t>
      </w:r>
      <w:r>
        <w:rPr/>
        <w:t>planes,</w:t>
      </w:r>
      <w:r>
        <w:rPr>
          <w:spacing w:val="-9"/>
        </w:rPr>
        <w:t> </w:t>
      </w:r>
      <w:r>
        <w:rPr/>
        <w:t>políticas</w:t>
      </w:r>
      <w:r>
        <w:rPr>
          <w:spacing w:val="-3"/>
        </w:rPr>
        <w:t> </w:t>
      </w:r>
      <w:r>
        <w:rPr/>
        <w:t>y</w:t>
      </w:r>
      <w:r>
        <w:rPr>
          <w:spacing w:val="-14"/>
        </w:rPr>
        <w:t> </w:t>
      </w:r>
      <w:r>
        <w:rPr/>
        <w:t>estrategias:</w:t>
      </w:r>
      <w:r>
        <w:rPr>
          <w:spacing w:val="-10"/>
        </w:rPr>
        <w:t> </w:t>
      </w:r>
      <w:r>
        <w:rPr/>
        <w:t>i)alinear</w:t>
      </w:r>
      <w:r>
        <w:rPr>
          <w:spacing w:val="-4"/>
        </w:rPr>
        <w:t> </w:t>
      </w:r>
      <w:r>
        <w:rPr/>
        <w:t>las</w:t>
      </w:r>
      <w:r>
        <w:rPr>
          <w:spacing w:val="-7"/>
        </w:rPr>
        <w:t> </w:t>
      </w:r>
      <w:r>
        <w:rPr/>
        <w:t>necesidades</w:t>
      </w:r>
      <w:r>
        <w:rPr>
          <w:spacing w:val="-7"/>
        </w:rPr>
        <w:t> </w:t>
      </w:r>
      <w:r>
        <w:rPr/>
        <w:t>de</w:t>
      </w:r>
      <w:r>
        <w:rPr>
          <w:spacing w:val="-5"/>
        </w:rPr>
        <w:t> </w:t>
      </w:r>
      <w:r>
        <w:rPr/>
        <w:t>la</w:t>
      </w:r>
      <w:r>
        <w:rPr>
          <w:spacing w:val="-5"/>
        </w:rPr>
        <w:t> </w:t>
      </w:r>
      <w:r>
        <w:rPr/>
        <w:t>entidad con lo que brinda la política, ii)entregar valor a todos sus interesados, iii)gestionar los riesgos asociados a su implementación, iv)gestionar los recursos, el talento humano, la calidad e innovación</w:t>
      </w:r>
      <w:r>
        <w:rPr>
          <w:spacing w:val="-12"/>
        </w:rPr>
        <w:t> </w:t>
      </w:r>
      <w:r>
        <w:rPr/>
        <w:t>que</w:t>
      </w:r>
      <w:r>
        <w:rPr>
          <w:spacing w:val="-8"/>
        </w:rPr>
        <w:t> </w:t>
      </w:r>
      <w:r>
        <w:rPr/>
        <w:t>permitirán</w:t>
      </w:r>
      <w:r>
        <w:rPr>
          <w:spacing w:val="-7"/>
        </w:rPr>
        <w:t> </w:t>
      </w:r>
      <w:r>
        <w:rPr/>
        <w:t>hacer</w:t>
      </w:r>
      <w:r>
        <w:rPr>
          <w:spacing w:val="-7"/>
        </w:rPr>
        <w:t> </w:t>
      </w:r>
      <w:r>
        <w:rPr/>
        <w:t>de</w:t>
      </w:r>
      <w:r>
        <w:rPr>
          <w:spacing w:val="-8"/>
        </w:rPr>
        <w:t> </w:t>
      </w:r>
      <w:r>
        <w:rPr/>
        <w:t>ella</w:t>
      </w:r>
      <w:r>
        <w:rPr>
          <w:spacing w:val="-8"/>
        </w:rPr>
        <w:t> </w:t>
      </w:r>
      <w:r>
        <w:rPr/>
        <w:t>una</w:t>
      </w:r>
      <w:r>
        <w:rPr>
          <w:spacing w:val="-8"/>
        </w:rPr>
        <w:t> </w:t>
      </w:r>
      <w:r>
        <w:rPr/>
        <w:t>realidad</w:t>
      </w:r>
      <w:r>
        <w:rPr>
          <w:spacing w:val="-1"/>
        </w:rPr>
        <w:t> </w:t>
      </w:r>
      <w:r>
        <w:rPr/>
        <w:t>y</w:t>
      </w:r>
      <w:r>
        <w:rPr>
          <w:spacing w:val="-7"/>
        </w:rPr>
        <w:t> </w:t>
      </w:r>
      <w:r>
        <w:rPr/>
        <w:t>v)medir</w:t>
      </w:r>
      <w:r>
        <w:rPr>
          <w:spacing w:val="-7"/>
        </w:rPr>
        <w:t> </w:t>
      </w:r>
      <w:r>
        <w:rPr/>
        <w:t>si</w:t>
      </w:r>
      <w:r>
        <w:rPr>
          <w:spacing w:val="-13"/>
        </w:rPr>
        <w:t> </w:t>
      </w:r>
      <w:r>
        <w:rPr/>
        <w:t>se</w:t>
      </w:r>
      <w:r>
        <w:rPr>
          <w:spacing w:val="-8"/>
        </w:rPr>
        <w:t> </w:t>
      </w:r>
      <w:r>
        <w:rPr/>
        <w:t>está</w:t>
      </w:r>
      <w:r>
        <w:rPr>
          <w:spacing w:val="-8"/>
        </w:rPr>
        <w:t> </w:t>
      </w:r>
      <w:r>
        <w:rPr/>
        <w:t>siendo</w:t>
      </w:r>
      <w:r>
        <w:rPr>
          <w:spacing w:val="-12"/>
        </w:rPr>
        <w:t> </w:t>
      </w:r>
      <w:r>
        <w:rPr/>
        <w:t>efectivo</w:t>
      </w:r>
      <w:r>
        <w:rPr>
          <w:spacing w:val="-1"/>
        </w:rPr>
        <w:t> </w:t>
      </w:r>
      <w:r>
        <w:rPr/>
        <w:t>o no</w:t>
      </w:r>
      <w:r>
        <w:rPr>
          <w:spacing w:val="-12"/>
        </w:rPr>
        <w:t> </w:t>
      </w:r>
      <w:r>
        <w:rPr/>
        <w:t>todo lo anterior a través de métricas y de alineación con los procesos de rendición de cuentas ya </w:t>
      </w:r>
      <w:r>
        <w:rPr>
          <w:spacing w:val="-2"/>
        </w:rPr>
        <w:t>existentes.</w:t>
      </w:r>
    </w:p>
    <w:p>
      <w:pPr>
        <w:pStyle w:val="BodyText"/>
      </w:pPr>
    </w:p>
    <w:p>
      <w:pPr>
        <w:pStyle w:val="BodyText"/>
        <w:spacing w:before="2"/>
      </w:pPr>
    </w:p>
    <w:p>
      <w:pPr>
        <w:pStyle w:val="BodyText"/>
        <w:spacing w:line="480" w:lineRule="auto"/>
        <w:ind w:right="358"/>
        <w:jc w:val="both"/>
      </w:pPr>
      <w:r>
        <w:rPr/>
        <w:t>Para</w:t>
      </w:r>
      <w:r>
        <w:rPr>
          <w:spacing w:val="-13"/>
        </w:rPr>
        <w:t> </w:t>
      </w:r>
      <w:r>
        <w:rPr/>
        <w:t>lograr</w:t>
      </w:r>
      <w:r>
        <w:rPr>
          <w:spacing w:val="-5"/>
        </w:rPr>
        <w:t> </w:t>
      </w:r>
      <w:r>
        <w:rPr/>
        <w:t>el</w:t>
      </w:r>
      <w:r>
        <w:rPr>
          <w:spacing w:val="-15"/>
        </w:rPr>
        <w:t> </w:t>
      </w:r>
      <w:r>
        <w:rPr/>
        <w:t>desarrollo</w:t>
      </w:r>
      <w:r>
        <w:rPr>
          <w:spacing w:val="-15"/>
        </w:rPr>
        <w:t> </w:t>
      </w:r>
      <w:r>
        <w:rPr/>
        <w:t>del</w:t>
      </w:r>
      <w:r>
        <w:rPr>
          <w:spacing w:val="-15"/>
        </w:rPr>
        <w:t> </w:t>
      </w:r>
      <w:r>
        <w:rPr/>
        <w:t>Modelo</w:t>
      </w:r>
      <w:r>
        <w:rPr>
          <w:spacing w:val="-11"/>
        </w:rPr>
        <w:t> </w:t>
      </w:r>
      <w:r>
        <w:rPr/>
        <w:t>Genérico</w:t>
      </w:r>
      <w:r>
        <w:rPr>
          <w:spacing w:val="-15"/>
        </w:rPr>
        <w:t> </w:t>
      </w:r>
      <w:r>
        <w:rPr/>
        <w:t>de</w:t>
      </w:r>
      <w:r>
        <w:rPr>
          <w:spacing w:val="-7"/>
        </w:rPr>
        <w:t> </w:t>
      </w:r>
      <w:r>
        <w:rPr/>
        <w:t>Gobierno</w:t>
      </w:r>
      <w:r>
        <w:rPr>
          <w:spacing w:val="-11"/>
        </w:rPr>
        <w:t> </w:t>
      </w:r>
      <w:r>
        <w:rPr/>
        <w:t>y</w:t>
      </w:r>
      <w:r>
        <w:rPr>
          <w:spacing w:val="-8"/>
        </w:rPr>
        <w:t> </w:t>
      </w:r>
      <w:r>
        <w:rPr/>
        <w:t>Gestión</w:t>
      </w:r>
      <w:r>
        <w:rPr>
          <w:spacing w:val="-11"/>
        </w:rPr>
        <w:t> </w:t>
      </w:r>
      <w:r>
        <w:rPr/>
        <w:t>de</w:t>
      </w:r>
      <w:r>
        <w:rPr>
          <w:spacing w:val="-7"/>
        </w:rPr>
        <w:t> </w:t>
      </w:r>
      <w:r>
        <w:rPr/>
        <w:t>TI</w:t>
      </w:r>
      <w:r>
        <w:rPr>
          <w:spacing w:val="-10"/>
        </w:rPr>
        <w:t> </w:t>
      </w:r>
      <w:r>
        <w:rPr/>
        <w:t>con</w:t>
      </w:r>
      <w:r>
        <w:rPr>
          <w:spacing w:val="-11"/>
        </w:rPr>
        <w:t> </w:t>
      </w:r>
      <w:r>
        <w:rPr/>
        <w:t>el</w:t>
      </w:r>
      <w:r>
        <w:rPr>
          <w:spacing w:val="-12"/>
        </w:rPr>
        <w:t> </w:t>
      </w:r>
      <w:r>
        <w:rPr/>
        <w:t>fin</w:t>
      </w:r>
      <w:r>
        <w:rPr>
          <w:spacing w:val="-11"/>
        </w:rPr>
        <w:t> </w:t>
      </w:r>
      <w:r>
        <w:rPr/>
        <w:t>de</w:t>
      </w:r>
      <w:r>
        <w:rPr>
          <w:spacing w:val="-12"/>
        </w:rPr>
        <w:t> </w:t>
      </w:r>
      <w:r>
        <w:rPr/>
        <w:t>Desplegar la</w:t>
      </w:r>
      <w:r>
        <w:rPr>
          <w:spacing w:val="-15"/>
        </w:rPr>
        <w:t> </w:t>
      </w:r>
      <w:r>
        <w:rPr/>
        <w:t>Política</w:t>
      </w:r>
      <w:r>
        <w:rPr>
          <w:spacing w:val="-15"/>
        </w:rPr>
        <w:t> </w:t>
      </w:r>
      <w:r>
        <w:rPr/>
        <w:t>de</w:t>
      </w:r>
      <w:r>
        <w:rPr>
          <w:spacing w:val="-15"/>
        </w:rPr>
        <w:t> </w:t>
      </w:r>
      <w:r>
        <w:rPr/>
        <w:t>Gobierno</w:t>
      </w:r>
      <w:r>
        <w:rPr>
          <w:spacing w:val="-15"/>
        </w:rPr>
        <w:t> </w:t>
      </w:r>
      <w:r>
        <w:rPr/>
        <w:t>Digital</w:t>
      </w:r>
      <w:r>
        <w:rPr>
          <w:spacing w:val="-15"/>
        </w:rPr>
        <w:t> </w:t>
      </w:r>
      <w:r>
        <w:rPr/>
        <w:t>en</w:t>
      </w:r>
      <w:r>
        <w:rPr>
          <w:spacing w:val="-15"/>
        </w:rPr>
        <w:t> </w:t>
      </w:r>
      <w:r>
        <w:rPr/>
        <w:t>las</w:t>
      </w:r>
      <w:r>
        <w:rPr>
          <w:spacing w:val="-12"/>
        </w:rPr>
        <w:t> </w:t>
      </w:r>
      <w:r>
        <w:rPr/>
        <w:t>entidades</w:t>
      </w:r>
      <w:r>
        <w:rPr>
          <w:spacing w:val="-12"/>
        </w:rPr>
        <w:t> </w:t>
      </w:r>
      <w:r>
        <w:rPr/>
        <w:t>tipo</w:t>
      </w:r>
      <w:r>
        <w:rPr>
          <w:spacing w:val="-15"/>
        </w:rPr>
        <w:t> </w:t>
      </w:r>
      <w:r>
        <w:rPr/>
        <w:t>Gobernación,</w:t>
      </w:r>
      <w:r>
        <w:rPr>
          <w:spacing w:val="-3"/>
        </w:rPr>
        <w:t> </w:t>
      </w:r>
      <w:r>
        <w:rPr/>
        <w:t>se</w:t>
      </w:r>
      <w:r>
        <w:rPr>
          <w:spacing w:val="-10"/>
        </w:rPr>
        <w:t> </w:t>
      </w:r>
      <w:r>
        <w:rPr/>
        <w:t>necesita</w:t>
      </w:r>
      <w:r>
        <w:rPr>
          <w:spacing w:val="-10"/>
        </w:rPr>
        <w:t> </w:t>
      </w:r>
      <w:r>
        <w:rPr/>
        <w:t>lograr</w:t>
      </w:r>
      <w:r>
        <w:rPr>
          <w:spacing w:val="-13"/>
        </w:rPr>
        <w:t> </w:t>
      </w:r>
      <w:r>
        <w:rPr/>
        <w:t>una</w:t>
      </w:r>
      <w:r>
        <w:rPr>
          <w:spacing w:val="-15"/>
        </w:rPr>
        <w:t> </w:t>
      </w:r>
      <w:r>
        <w:rPr/>
        <w:t>alineación entre</w:t>
      </w:r>
      <w:r>
        <w:rPr>
          <w:spacing w:val="-10"/>
        </w:rPr>
        <w:t> </w:t>
      </w:r>
      <w:r>
        <w:rPr/>
        <w:t>los</w:t>
      </w:r>
      <w:r>
        <w:rPr>
          <w:spacing w:val="-8"/>
        </w:rPr>
        <w:t> </w:t>
      </w:r>
      <w:r>
        <w:rPr/>
        <w:t>objetivos</w:t>
      </w:r>
      <w:r>
        <w:rPr>
          <w:spacing w:val="-8"/>
        </w:rPr>
        <w:t> </w:t>
      </w:r>
      <w:r>
        <w:rPr/>
        <w:t>de</w:t>
      </w:r>
      <w:r>
        <w:rPr>
          <w:spacing w:val="-11"/>
        </w:rPr>
        <w:t> </w:t>
      </w:r>
      <w:r>
        <w:rPr/>
        <w:t>éstas</w:t>
      </w:r>
      <w:r>
        <w:rPr>
          <w:spacing w:val="-8"/>
        </w:rPr>
        <w:t> </w:t>
      </w:r>
      <w:r>
        <w:rPr/>
        <w:t>entidades</w:t>
      </w:r>
      <w:r>
        <w:rPr>
          <w:spacing w:val="-8"/>
        </w:rPr>
        <w:t> </w:t>
      </w:r>
      <w:r>
        <w:rPr/>
        <w:t>(tipo</w:t>
      </w:r>
      <w:r>
        <w:rPr>
          <w:spacing w:val="-14"/>
        </w:rPr>
        <w:t> </w:t>
      </w:r>
      <w:r>
        <w:rPr/>
        <w:t>Gobernación),</w:t>
      </w:r>
      <w:r>
        <w:rPr>
          <w:spacing w:val="-4"/>
        </w:rPr>
        <w:t> </w:t>
      </w:r>
      <w:r>
        <w:rPr/>
        <w:t>la</w:t>
      </w:r>
      <w:r>
        <w:rPr>
          <w:spacing w:val="-11"/>
        </w:rPr>
        <w:t> </w:t>
      </w:r>
      <w:r>
        <w:rPr/>
        <w:t>Política</w:t>
      </w:r>
      <w:r>
        <w:rPr>
          <w:spacing w:val="-11"/>
        </w:rPr>
        <w:t> </w:t>
      </w:r>
      <w:r>
        <w:rPr/>
        <w:t>de</w:t>
      </w:r>
      <w:r>
        <w:rPr>
          <w:spacing w:val="-11"/>
        </w:rPr>
        <w:t> </w:t>
      </w:r>
      <w:r>
        <w:rPr/>
        <w:t>Gobierno</w:t>
      </w:r>
      <w:r>
        <w:rPr>
          <w:spacing w:val="-14"/>
        </w:rPr>
        <w:t> </w:t>
      </w:r>
      <w:r>
        <w:rPr/>
        <w:t>Digital</w:t>
      </w:r>
      <w:r>
        <w:rPr>
          <w:spacing w:val="-11"/>
        </w:rPr>
        <w:t> </w:t>
      </w:r>
      <w:r>
        <w:rPr/>
        <w:t>y</w:t>
      </w:r>
      <w:r>
        <w:rPr>
          <w:spacing w:val="-15"/>
        </w:rPr>
        <w:t> </w:t>
      </w:r>
      <w:r>
        <w:rPr/>
        <w:t>COBIT 2019 con sus (actividades, prácticas, roles, indicadores). El modelo desplegará </w:t>
      </w:r>
      <w:r>
        <w:rPr>
          <w:b/>
          <w:i/>
        </w:rPr>
        <w:t>proyectos y procesos</w:t>
      </w:r>
      <w:r>
        <w:rPr>
          <w:b/>
          <w:i/>
          <w:spacing w:val="-15"/>
        </w:rPr>
        <w:t> </w:t>
      </w:r>
      <w:r>
        <w:rPr/>
        <w:t>que</w:t>
      </w:r>
      <w:r>
        <w:rPr>
          <w:spacing w:val="-15"/>
        </w:rPr>
        <w:t> </w:t>
      </w:r>
      <w:r>
        <w:rPr/>
        <w:t>permitan</w:t>
      </w:r>
      <w:r>
        <w:rPr>
          <w:spacing w:val="-15"/>
        </w:rPr>
        <w:t> </w:t>
      </w:r>
      <w:r>
        <w:rPr/>
        <w:t>el</w:t>
      </w:r>
      <w:r>
        <w:rPr>
          <w:spacing w:val="-15"/>
        </w:rPr>
        <w:t> </w:t>
      </w:r>
      <w:r>
        <w:rPr/>
        <w:t>cumplimiento</w:t>
      </w:r>
      <w:r>
        <w:rPr>
          <w:spacing w:val="-15"/>
        </w:rPr>
        <w:t> </w:t>
      </w:r>
      <w:r>
        <w:rPr/>
        <w:t>de</w:t>
      </w:r>
      <w:r>
        <w:rPr>
          <w:spacing w:val="-15"/>
        </w:rPr>
        <w:t> </w:t>
      </w:r>
      <w:r>
        <w:rPr/>
        <w:t>la</w:t>
      </w:r>
      <w:r>
        <w:rPr>
          <w:spacing w:val="-15"/>
        </w:rPr>
        <w:t> </w:t>
      </w:r>
      <w:r>
        <w:rPr/>
        <w:t>política</w:t>
      </w:r>
      <w:r>
        <w:rPr>
          <w:spacing w:val="-15"/>
        </w:rPr>
        <w:t> </w:t>
      </w:r>
      <w:r>
        <w:rPr/>
        <w:t>e</w:t>
      </w:r>
      <w:r>
        <w:rPr>
          <w:spacing w:val="-15"/>
        </w:rPr>
        <w:t> </w:t>
      </w:r>
      <w:r>
        <w:rPr/>
        <w:t>intrínsecamente</w:t>
      </w:r>
      <w:r>
        <w:rPr>
          <w:spacing w:val="-15"/>
        </w:rPr>
        <w:t> </w:t>
      </w:r>
      <w:r>
        <w:rPr/>
        <w:t>otorguen</w:t>
      </w:r>
      <w:r>
        <w:rPr>
          <w:spacing w:val="-15"/>
        </w:rPr>
        <w:t> </w:t>
      </w:r>
      <w:r>
        <w:rPr/>
        <w:t>valor</w:t>
      </w:r>
      <w:r>
        <w:rPr>
          <w:spacing w:val="-15"/>
        </w:rPr>
        <w:t> </w:t>
      </w:r>
      <w:r>
        <w:rPr/>
        <w:t>a</w:t>
      </w:r>
      <w:r>
        <w:rPr>
          <w:spacing w:val="-15"/>
        </w:rPr>
        <w:t> </w:t>
      </w:r>
      <w:r>
        <w:rPr/>
        <w:t>la</w:t>
      </w:r>
      <w:r>
        <w:rPr>
          <w:spacing w:val="-15"/>
        </w:rPr>
        <w:t> </w:t>
      </w:r>
      <w:r>
        <w:rPr/>
        <w:t>entidad, situación</w:t>
      </w:r>
      <w:r>
        <w:rPr>
          <w:spacing w:val="-2"/>
        </w:rPr>
        <w:t> </w:t>
      </w:r>
      <w:r>
        <w:rPr/>
        <w:t>que se espera se refleje en la mejora de todos los servicios que se prestan. El</w:t>
      </w:r>
      <w:r>
        <w:rPr>
          <w:spacing w:val="-5"/>
        </w:rPr>
        <w:t> </w:t>
      </w:r>
      <w:r>
        <w:rPr/>
        <w:t>modelo</w:t>
      </w:r>
      <w:r>
        <w:rPr>
          <w:spacing w:val="-4"/>
        </w:rPr>
        <w:t> </w:t>
      </w:r>
      <w:r>
        <w:rPr/>
        <w:t>se presenta gráficamente en la </w:t>
      </w:r>
      <w:r>
        <w:rPr>
          <w:i/>
        </w:rPr>
        <w:t>Figura 35</w:t>
      </w:r>
      <w:r>
        <w:rPr/>
        <w:t>.</w:t>
      </w:r>
    </w:p>
    <w:p>
      <w:pPr>
        <w:pStyle w:val="BodyText"/>
        <w:spacing w:after="0" w:line="480" w:lineRule="auto"/>
        <w:jc w:val="both"/>
        <w:sectPr>
          <w:pgSz w:w="12240" w:h="15840"/>
          <w:pgMar w:header="762" w:footer="0" w:top="1380" w:bottom="280" w:left="1440" w:right="1080"/>
        </w:sectPr>
      </w:pPr>
    </w:p>
    <w:p>
      <w:pPr>
        <w:pStyle w:val="BodyText"/>
        <w:rPr>
          <w:sz w:val="20"/>
        </w:rPr>
      </w:pPr>
    </w:p>
    <w:p>
      <w:pPr>
        <w:pStyle w:val="BodyText"/>
        <w:spacing w:before="167"/>
        <w:rPr>
          <w:sz w:val="20"/>
        </w:rPr>
      </w:pPr>
    </w:p>
    <w:p>
      <w:pPr>
        <w:pStyle w:val="BodyText"/>
        <w:ind w:left="985"/>
        <w:rPr>
          <w:sz w:val="20"/>
        </w:rPr>
      </w:pPr>
      <w:r>
        <w:rPr>
          <w:sz w:val="20"/>
        </w:rPr>
        <w:drawing>
          <wp:inline distT="0" distB="0" distL="0" distR="0">
            <wp:extent cx="4957996" cy="7495603"/>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93" cstate="print"/>
                    <a:stretch>
                      <a:fillRect/>
                    </a:stretch>
                  </pic:blipFill>
                  <pic:spPr>
                    <a:xfrm>
                      <a:off x="0" y="0"/>
                      <a:ext cx="4957996" cy="7495603"/>
                    </a:xfrm>
                    <a:prstGeom prst="rect">
                      <a:avLst/>
                    </a:prstGeom>
                  </pic:spPr>
                </pic:pic>
              </a:graphicData>
            </a:graphic>
          </wp:inline>
        </w:drawing>
      </w:r>
      <w:r>
        <w:rPr>
          <w:sz w:val="20"/>
        </w:rPr>
      </w:r>
    </w:p>
    <w:p>
      <w:pPr>
        <w:spacing w:before="0"/>
        <w:ind w:left="105" w:right="9" w:firstLine="0"/>
        <w:jc w:val="center"/>
        <w:rPr>
          <w:i/>
          <w:sz w:val="20"/>
        </w:rPr>
      </w:pPr>
      <w:bookmarkStart w:name="_bookmark82" w:id="123"/>
      <w:bookmarkEnd w:id="123"/>
      <w:r>
        <w:rPr/>
      </w:r>
      <w:r>
        <w:rPr>
          <w:i/>
          <w:sz w:val="20"/>
        </w:rPr>
        <w:t>Figura</w:t>
      </w:r>
      <w:r>
        <w:rPr>
          <w:i/>
          <w:spacing w:val="-1"/>
          <w:sz w:val="20"/>
        </w:rPr>
        <w:t> </w:t>
      </w:r>
      <w:r>
        <w:rPr>
          <w:i/>
          <w:sz w:val="20"/>
        </w:rPr>
        <w:t>35.Modelo</w:t>
      </w:r>
      <w:r>
        <w:rPr>
          <w:i/>
          <w:spacing w:val="-2"/>
          <w:sz w:val="20"/>
        </w:rPr>
        <w:t> </w:t>
      </w:r>
      <w:r>
        <w:rPr>
          <w:i/>
          <w:sz w:val="20"/>
        </w:rPr>
        <w:t>de Gobierno</w:t>
      </w:r>
      <w:r>
        <w:rPr>
          <w:i/>
          <w:spacing w:val="-2"/>
          <w:sz w:val="20"/>
        </w:rPr>
        <w:t> </w:t>
      </w:r>
      <w:r>
        <w:rPr>
          <w:i/>
          <w:sz w:val="20"/>
        </w:rPr>
        <w:t>y Gestión</w:t>
      </w:r>
      <w:r>
        <w:rPr>
          <w:i/>
          <w:spacing w:val="-1"/>
          <w:sz w:val="20"/>
        </w:rPr>
        <w:t> </w:t>
      </w:r>
      <w:r>
        <w:rPr>
          <w:i/>
          <w:sz w:val="20"/>
        </w:rPr>
        <w:t>TI</w:t>
      </w:r>
      <w:r>
        <w:rPr>
          <w:i/>
          <w:spacing w:val="-2"/>
          <w:sz w:val="20"/>
        </w:rPr>
        <w:t> propuesta.</w:t>
      </w:r>
    </w:p>
    <w:p>
      <w:pPr>
        <w:spacing w:before="0"/>
        <w:ind w:left="105" w:right="5" w:firstLine="0"/>
        <w:jc w:val="center"/>
        <w:rPr>
          <w:i/>
          <w:sz w:val="20"/>
        </w:rPr>
      </w:pPr>
      <w:r>
        <w:rPr>
          <w:i/>
          <w:sz w:val="20"/>
        </w:rPr>
        <w:t>Fuente:</w:t>
      </w:r>
      <w:r>
        <w:rPr>
          <w:i/>
          <w:spacing w:val="-1"/>
          <w:sz w:val="20"/>
        </w:rPr>
        <w:t> </w:t>
      </w:r>
      <w:r>
        <w:rPr>
          <w:i/>
          <w:sz w:val="20"/>
        </w:rPr>
        <w:t>Elaboración </w:t>
      </w:r>
      <w:r>
        <w:rPr>
          <w:i/>
          <w:spacing w:val="-2"/>
          <w:sz w:val="20"/>
        </w:rPr>
        <w:t>Propia.</w:t>
      </w:r>
    </w:p>
    <w:p>
      <w:pPr>
        <w:spacing w:after="0"/>
        <w:jc w:val="center"/>
        <w:rPr>
          <w:i/>
          <w:sz w:val="20"/>
        </w:rPr>
        <w:sectPr>
          <w:pgSz w:w="12240" w:h="15840"/>
          <w:pgMar w:header="762" w:footer="0" w:top="1380" w:bottom="280" w:left="1440" w:right="1080"/>
        </w:sectPr>
      </w:pPr>
    </w:p>
    <w:p>
      <w:pPr>
        <w:pStyle w:val="Heading2"/>
        <w:numPr>
          <w:ilvl w:val="1"/>
          <w:numId w:val="2"/>
        </w:numPr>
        <w:tabs>
          <w:tab w:pos="575" w:val="left" w:leader="none"/>
        </w:tabs>
        <w:spacing w:line="240" w:lineRule="auto" w:before="87" w:after="0"/>
        <w:ind w:left="575" w:right="0" w:hanging="575"/>
        <w:jc w:val="both"/>
      </w:pPr>
      <w:bookmarkStart w:name="8.2 Mapas Estratégicos" w:id="124"/>
      <w:bookmarkEnd w:id="124"/>
      <w:r>
        <w:rPr>
          <w:b w:val="0"/>
        </w:rPr>
      </w:r>
      <w:bookmarkStart w:name="_bookmark83" w:id="125"/>
      <w:bookmarkEnd w:id="125"/>
      <w:r>
        <w:rPr>
          <w:b w:val="0"/>
        </w:rPr>
      </w:r>
      <w:r>
        <w:rPr/>
        <w:t>Mapas </w:t>
      </w:r>
      <w:r>
        <w:rPr>
          <w:spacing w:val="-2"/>
        </w:rPr>
        <w:t>Estratégicos</w:t>
      </w:r>
    </w:p>
    <w:p>
      <w:pPr>
        <w:pStyle w:val="BodyText"/>
        <w:rPr>
          <w:b/>
        </w:rPr>
      </w:pPr>
    </w:p>
    <w:p>
      <w:pPr>
        <w:pStyle w:val="BodyText"/>
        <w:rPr>
          <w:b/>
        </w:rPr>
      </w:pPr>
    </w:p>
    <w:p>
      <w:pPr>
        <w:pStyle w:val="BodyText"/>
        <w:spacing w:before="1"/>
        <w:rPr>
          <w:b/>
        </w:rPr>
      </w:pPr>
    </w:p>
    <w:p>
      <w:pPr>
        <w:pStyle w:val="BodyText"/>
        <w:spacing w:line="480" w:lineRule="auto"/>
        <w:ind w:right="360" w:firstLine="720"/>
        <w:jc w:val="both"/>
      </w:pPr>
      <w:r>
        <w:rPr/>
        <w:t>Los mapas estratégicos brindan</w:t>
      </w:r>
      <w:r>
        <w:rPr>
          <w:spacing w:val="-4"/>
        </w:rPr>
        <w:t> </w:t>
      </w:r>
      <w:r>
        <w:rPr/>
        <w:t>una representación visual de la estrategia a seguir. Tratan de explicar en una página la visión de cómo se integra todo en cuatro perspectivas: finanzas, clientes, procesos y crecimiento y aprendizaje del talento humano. Kaplan y Norton crearon una poderosa herramienta que puede ser aplicada tanto para el sector público como el privado; afirmaban</w:t>
      </w:r>
      <w:r>
        <w:rPr>
          <w:spacing w:val="-9"/>
        </w:rPr>
        <w:t> </w:t>
      </w:r>
      <w:r>
        <w:rPr/>
        <w:t>que:</w:t>
      </w:r>
      <w:r>
        <w:rPr>
          <w:spacing w:val="-6"/>
        </w:rPr>
        <w:t> </w:t>
      </w:r>
      <w:r>
        <w:rPr/>
        <w:t>“Toda</w:t>
      </w:r>
      <w:r>
        <w:rPr>
          <w:spacing w:val="-1"/>
        </w:rPr>
        <w:t> </w:t>
      </w:r>
      <w:r>
        <w:rPr/>
        <w:t>estrategia</w:t>
      </w:r>
      <w:r>
        <w:rPr>
          <w:spacing w:val="-1"/>
        </w:rPr>
        <w:t> </w:t>
      </w:r>
      <w:r>
        <w:rPr/>
        <w:t>es</w:t>
      </w:r>
      <w:r>
        <w:rPr>
          <w:spacing w:val="-3"/>
        </w:rPr>
        <w:t> </w:t>
      </w:r>
      <w:r>
        <w:rPr/>
        <w:t>una</w:t>
      </w:r>
      <w:r>
        <w:rPr>
          <w:spacing w:val="-1"/>
        </w:rPr>
        <w:t> </w:t>
      </w:r>
      <w:r>
        <w:rPr/>
        <w:t>hipótesis,</w:t>
      </w:r>
      <w:r>
        <w:rPr>
          <w:spacing w:val="-4"/>
        </w:rPr>
        <w:t> </w:t>
      </w:r>
      <w:r>
        <w:rPr/>
        <w:t>de ahí</w:t>
      </w:r>
      <w:r>
        <w:rPr>
          <w:spacing w:val="-1"/>
        </w:rPr>
        <w:t> </w:t>
      </w:r>
      <w:r>
        <w:rPr/>
        <w:t>la importancia</w:t>
      </w:r>
      <w:r>
        <w:rPr>
          <w:spacing w:val="-6"/>
        </w:rPr>
        <w:t> </w:t>
      </w:r>
      <w:r>
        <w:rPr/>
        <w:t>de</w:t>
      </w:r>
      <w:r>
        <w:rPr>
          <w:spacing w:val="-1"/>
        </w:rPr>
        <w:t> </w:t>
      </w:r>
      <w:r>
        <w:rPr/>
        <w:t>establecer con</w:t>
      </w:r>
      <w:r>
        <w:rPr>
          <w:spacing w:val="-9"/>
        </w:rPr>
        <w:t> </w:t>
      </w:r>
      <w:r>
        <w:rPr/>
        <w:t>claridad la hipótesis en que se sustentará la estrategia, en las cuatro principales perspectivas: la de los socios, la de los clientes, la de los procesos y la gestión humana y la información, para posteriormente convertirlas en los objetivos estratégicos que permitan alcanzar el resultado deseado” (Kaplan &amp; Norton, 2004).</w:t>
      </w:r>
    </w:p>
    <w:p>
      <w:pPr>
        <w:pStyle w:val="BodyText"/>
      </w:pPr>
    </w:p>
    <w:p>
      <w:pPr>
        <w:pStyle w:val="BodyText"/>
        <w:spacing w:before="2"/>
      </w:pPr>
    </w:p>
    <w:p>
      <w:pPr>
        <w:pStyle w:val="BodyText"/>
        <w:spacing w:line="480" w:lineRule="auto"/>
        <w:ind w:right="361"/>
        <w:jc w:val="both"/>
      </w:pPr>
      <w:r>
        <w:rPr/>
        <w:t>La fortaleza de los mapas estratégicos está en que los actores que participan en cada una de las perspectivas</w:t>
      </w:r>
      <w:r>
        <w:rPr>
          <w:spacing w:val="-1"/>
        </w:rPr>
        <w:t> </w:t>
      </w:r>
      <w:r>
        <w:rPr/>
        <w:t>trabajan</w:t>
      </w:r>
      <w:r>
        <w:rPr>
          <w:spacing w:val="-8"/>
        </w:rPr>
        <w:t> </w:t>
      </w:r>
      <w:r>
        <w:rPr/>
        <w:t>para</w:t>
      </w:r>
      <w:r>
        <w:rPr>
          <w:spacing w:val="-4"/>
        </w:rPr>
        <w:t> </w:t>
      </w:r>
      <w:r>
        <w:rPr/>
        <w:t>un</w:t>
      </w:r>
      <w:r>
        <w:rPr>
          <w:spacing w:val="-2"/>
        </w:rPr>
        <w:t> </w:t>
      </w:r>
      <w:r>
        <w:rPr/>
        <w:t>mismo objetivo</w:t>
      </w:r>
      <w:r>
        <w:rPr>
          <w:spacing w:val="-3"/>
        </w:rPr>
        <w:t> </w:t>
      </w:r>
      <w:r>
        <w:rPr/>
        <w:t>y</w:t>
      </w:r>
      <w:r>
        <w:rPr>
          <w:spacing w:val="-3"/>
        </w:rPr>
        <w:t> </w:t>
      </w:r>
      <w:r>
        <w:rPr/>
        <w:t>que toda la estrategia puede verse</w:t>
      </w:r>
      <w:r>
        <w:rPr>
          <w:spacing w:val="-4"/>
        </w:rPr>
        <w:t> </w:t>
      </w:r>
      <w:r>
        <w:rPr/>
        <w:t>desde</w:t>
      </w:r>
      <w:r>
        <w:rPr>
          <w:spacing w:val="-4"/>
        </w:rPr>
        <w:t> </w:t>
      </w:r>
      <w:r>
        <w:rPr/>
        <w:t>un</w:t>
      </w:r>
      <w:r>
        <w:rPr>
          <w:spacing w:val="-8"/>
        </w:rPr>
        <w:t> </w:t>
      </w:r>
      <w:r>
        <w:rPr/>
        <w:t>punto de</w:t>
      </w:r>
      <w:r>
        <w:rPr>
          <w:spacing w:val="-15"/>
        </w:rPr>
        <w:t> </w:t>
      </w:r>
      <w:r>
        <w:rPr/>
        <w:t>vista</w:t>
      </w:r>
      <w:r>
        <w:rPr>
          <w:spacing w:val="-15"/>
        </w:rPr>
        <w:t> </w:t>
      </w:r>
      <w:r>
        <w:rPr/>
        <w:t>lógico,</w:t>
      </w:r>
      <w:r>
        <w:rPr>
          <w:spacing w:val="-15"/>
        </w:rPr>
        <w:t> </w:t>
      </w:r>
      <w:r>
        <w:rPr/>
        <w:t>donde</w:t>
      </w:r>
      <w:r>
        <w:rPr>
          <w:spacing w:val="-15"/>
        </w:rPr>
        <w:t> </w:t>
      </w:r>
      <w:r>
        <w:rPr/>
        <w:t>puede</w:t>
      </w:r>
      <w:r>
        <w:rPr>
          <w:spacing w:val="-15"/>
        </w:rPr>
        <w:t> </w:t>
      </w:r>
      <w:r>
        <w:rPr/>
        <w:t>ser</w:t>
      </w:r>
      <w:r>
        <w:rPr>
          <w:spacing w:val="-15"/>
        </w:rPr>
        <w:t> </w:t>
      </w:r>
      <w:r>
        <w:rPr/>
        <w:t>explicada</w:t>
      </w:r>
      <w:r>
        <w:rPr>
          <w:spacing w:val="-15"/>
        </w:rPr>
        <w:t> </w:t>
      </w:r>
      <w:r>
        <w:rPr/>
        <w:t>fácilmente.</w:t>
      </w:r>
      <w:r>
        <w:rPr>
          <w:spacing w:val="-11"/>
        </w:rPr>
        <w:t> </w:t>
      </w:r>
      <w:r>
        <w:rPr/>
        <w:t>El</w:t>
      </w:r>
      <w:r>
        <w:rPr>
          <w:spacing w:val="-15"/>
        </w:rPr>
        <w:t> </w:t>
      </w:r>
      <w:r>
        <w:rPr/>
        <w:t>punto</w:t>
      </w:r>
      <w:r>
        <w:rPr>
          <w:spacing w:val="-15"/>
        </w:rPr>
        <w:t> </w:t>
      </w:r>
      <w:r>
        <w:rPr/>
        <w:t>de</w:t>
      </w:r>
      <w:r>
        <w:rPr>
          <w:spacing w:val="-11"/>
        </w:rPr>
        <w:t> </w:t>
      </w:r>
      <w:r>
        <w:rPr/>
        <w:t>inicio</w:t>
      </w:r>
      <w:r>
        <w:rPr>
          <w:spacing w:val="-15"/>
        </w:rPr>
        <w:t> </w:t>
      </w:r>
      <w:r>
        <w:rPr/>
        <w:t>es</w:t>
      </w:r>
      <w:r>
        <w:rPr>
          <w:spacing w:val="-13"/>
        </w:rPr>
        <w:t> </w:t>
      </w:r>
      <w:r>
        <w:rPr/>
        <w:t>tener</w:t>
      </w:r>
      <w:r>
        <w:rPr>
          <w:spacing w:val="-14"/>
        </w:rPr>
        <w:t> </w:t>
      </w:r>
      <w:r>
        <w:rPr/>
        <w:t>claridad</w:t>
      </w:r>
      <w:r>
        <w:rPr>
          <w:spacing w:val="-15"/>
        </w:rPr>
        <w:t> </w:t>
      </w:r>
      <w:r>
        <w:rPr/>
        <w:t>de</w:t>
      </w:r>
      <w:r>
        <w:rPr>
          <w:spacing w:val="-12"/>
        </w:rPr>
        <w:t> </w:t>
      </w:r>
      <w:r>
        <w:rPr/>
        <w:t>cuáles son los clientes y que necesitan ellos para satisfacer sus necesidades.</w:t>
      </w:r>
    </w:p>
    <w:p>
      <w:pPr>
        <w:pStyle w:val="BodyText"/>
        <w:spacing w:before="272"/>
      </w:pPr>
    </w:p>
    <w:p>
      <w:pPr>
        <w:pStyle w:val="BodyText"/>
        <w:jc w:val="both"/>
      </w:pPr>
      <w:r>
        <w:rPr/>
        <w:t>Hacer</w:t>
      </w:r>
      <w:r>
        <w:rPr>
          <w:spacing w:val="-17"/>
        </w:rPr>
        <w:t> </w:t>
      </w:r>
      <w:r>
        <w:rPr/>
        <w:t>un</w:t>
      </w:r>
      <w:r>
        <w:rPr>
          <w:spacing w:val="-16"/>
        </w:rPr>
        <w:t> </w:t>
      </w:r>
      <w:r>
        <w:rPr/>
        <w:t>mapa</w:t>
      </w:r>
      <w:r>
        <w:rPr>
          <w:spacing w:val="-15"/>
        </w:rPr>
        <w:t> </w:t>
      </w:r>
      <w:r>
        <w:rPr/>
        <w:t>estratégico</w:t>
      </w:r>
      <w:r>
        <w:rPr>
          <w:spacing w:val="-16"/>
        </w:rPr>
        <w:t> </w:t>
      </w:r>
      <w:r>
        <w:rPr/>
        <w:t>de</w:t>
      </w:r>
      <w:r>
        <w:rPr>
          <w:spacing w:val="-15"/>
        </w:rPr>
        <w:t> </w:t>
      </w:r>
      <w:r>
        <w:rPr/>
        <w:t>la</w:t>
      </w:r>
      <w:r>
        <w:rPr>
          <w:spacing w:val="-15"/>
        </w:rPr>
        <w:t> </w:t>
      </w:r>
      <w:r>
        <w:rPr/>
        <w:t>Política</w:t>
      </w:r>
      <w:r>
        <w:rPr>
          <w:spacing w:val="-15"/>
        </w:rPr>
        <w:t> </w:t>
      </w:r>
      <w:r>
        <w:rPr/>
        <w:t>de</w:t>
      </w:r>
      <w:r>
        <w:rPr>
          <w:spacing w:val="-15"/>
        </w:rPr>
        <w:t> </w:t>
      </w:r>
      <w:r>
        <w:rPr/>
        <w:t>Gobierno</w:t>
      </w:r>
      <w:r>
        <w:rPr>
          <w:spacing w:val="-15"/>
        </w:rPr>
        <w:t> </w:t>
      </w:r>
      <w:r>
        <w:rPr/>
        <w:t>Digital,</w:t>
      </w:r>
      <w:r>
        <w:rPr>
          <w:spacing w:val="-15"/>
        </w:rPr>
        <w:t> </w:t>
      </w:r>
      <w:r>
        <w:rPr/>
        <w:t>empieza</w:t>
      </w:r>
      <w:r>
        <w:rPr>
          <w:spacing w:val="-15"/>
        </w:rPr>
        <w:t> </w:t>
      </w:r>
      <w:r>
        <w:rPr/>
        <w:t>teniendo</w:t>
      </w:r>
      <w:r>
        <w:rPr>
          <w:spacing w:val="-16"/>
        </w:rPr>
        <w:t> </w:t>
      </w:r>
      <w:r>
        <w:rPr/>
        <w:t>en</w:t>
      </w:r>
      <w:r>
        <w:rPr>
          <w:spacing w:val="-16"/>
        </w:rPr>
        <w:t> </w:t>
      </w:r>
      <w:r>
        <w:rPr/>
        <w:t>cuenta</w:t>
      </w:r>
      <w:r>
        <w:rPr>
          <w:spacing w:val="-13"/>
        </w:rPr>
        <w:t> </w:t>
      </w:r>
      <w:r>
        <w:rPr/>
        <w:t>los</w:t>
      </w:r>
      <w:r>
        <w:rPr>
          <w:spacing w:val="-12"/>
        </w:rPr>
        <w:t> </w:t>
      </w:r>
      <w:r>
        <w:rPr>
          <w:spacing w:val="-2"/>
        </w:rPr>
        <w:t>cinco</w:t>
      </w:r>
    </w:p>
    <w:p>
      <w:pPr>
        <w:pStyle w:val="BodyText"/>
        <w:spacing w:before="3"/>
      </w:pPr>
    </w:p>
    <w:p>
      <w:pPr>
        <w:pStyle w:val="BodyText"/>
        <w:spacing w:line="480" w:lineRule="auto" w:before="1"/>
        <w:ind w:right="357"/>
        <w:jc w:val="both"/>
      </w:pPr>
      <w:r>
        <w:rPr/>
        <w:t>(5)</w:t>
      </w:r>
      <w:r>
        <w:rPr>
          <w:spacing w:val="-2"/>
        </w:rPr>
        <w:t> </w:t>
      </w:r>
      <w:r>
        <w:rPr/>
        <w:t>propósitos</w:t>
      </w:r>
      <w:r>
        <w:rPr>
          <w:spacing w:val="-1"/>
        </w:rPr>
        <w:t> </w:t>
      </w:r>
      <w:r>
        <w:rPr/>
        <w:t>que</w:t>
      </w:r>
      <w:r>
        <w:rPr>
          <w:spacing w:val="-4"/>
        </w:rPr>
        <w:t> </w:t>
      </w:r>
      <w:r>
        <w:rPr/>
        <w:t>se</w:t>
      </w:r>
      <w:r>
        <w:rPr>
          <w:spacing w:val="-4"/>
        </w:rPr>
        <w:t> </w:t>
      </w:r>
      <w:r>
        <w:rPr/>
        <w:t>deben</w:t>
      </w:r>
      <w:r>
        <w:rPr>
          <w:spacing w:val="-3"/>
        </w:rPr>
        <w:t> </w:t>
      </w:r>
      <w:r>
        <w:rPr/>
        <w:t>cumplir</w:t>
      </w:r>
      <w:r>
        <w:rPr>
          <w:spacing w:val="-2"/>
        </w:rPr>
        <w:t> </w:t>
      </w:r>
      <w:r>
        <w:rPr/>
        <w:t>para</w:t>
      </w:r>
      <w:r>
        <w:rPr>
          <w:spacing w:val="-4"/>
        </w:rPr>
        <w:t> </w:t>
      </w:r>
      <w:r>
        <w:rPr/>
        <w:t>catalogarla como</w:t>
      </w:r>
      <w:r>
        <w:rPr>
          <w:spacing w:val="-8"/>
        </w:rPr>
        <w:t> </w:t>
      </w:r>
      <w:r>
        <w:rPr/>
        <w:t>exitosa,</w:t>
      </w:r>
      <w:r>
        <w:rPr>
          <w:spacing w:val="-2"/>
        </w:rPr>
        <w:t> </w:t>
      </w:r>
      <w:r>
        <w:rPr/>
        <w:t>pero</w:t>
      </w:r>
      <w:r>
        <w:rPr>
          <w:spacing w:val="-8"/>
        </w:rPr>
        <w:t> </w:t>
      </w:r>
      <w:r>
        <w:rPr/>
        <w:t>más</w:t>
      </w:r>
      <w:r>
        <w:rPr>
          <w:spacing w:val="-1"/>
        </w:rPr>
        <w:t> </w:t>
      </w:r>
      <w:r>
        <w:rPr/>
        <w:t>allá</w:t>
      </w:r>
      <w:r>
        <w:rPr>
          <w:spacing w:val="-4"/>
        </w:rPr>
        <w:t> </w:t>
      </w:r>
      <w:r>
        <w:rPr/>
        <w:t>de</w:t>
      </w:r>
      <w:r>
        <w:rPr>
          <w:spacing w:val="-4"/>
        </w:rPr>
        <w:t> </w:t>
      </w:r>
      <w:r>
        <w:rPr/>
        <w:t>eso,</w:t>
      </w:r>
      <w:r>
        <w:rPr>
          <w:spacing w:val="-2"/>
        </w:rPr>
        <w:t> </w:t>
      </w:r>
      <w:r>
        <w:rPr/>
        <w:t>para</w:t>
      </w:r>
      <w:r>
        <w:rPr>
          <w:spacing w:val="-4"/>
        </w:rPr>
        <w:t> </w:t>
      </w:r>
      <w:r>
        <w:rPr/>
        <w:t>que genere valor a la entidad que la implementa, a los ciudadanos, las otras entidades pública, entre otros. Para lograr eso se propone tener en cuenta:</w:t>
      </w:r>
    </w:p>
    <w:p>
      <w:pPr>
        <w:pStyle w:val="ListParagraph"/>
        <w:numPr>
          <w:ilvl w:val="2"/>
          <w:numId w:val="2"/>
        </w:numPr>
        <w:tabs>
          <w:tab w:pos="786" w:val="left" w:leader="none"/>
        </w:tabs>
        <w:spacing w:line="463" w:lineRule="auto" w:before="2" w:after="0"/>
        <w:ind w:left="786" w:right="354" w:hanging="360"/>
        <w:jc w:val="both"/>
        <w:rPr>
          <w:rFonts w:ascii="Symbol" w:hAnsi="Symbol"/>
          <w:sz w:val="24"/>
        </w:rPr>
      </w:pPr>
      <w:r>
        <w:rPr>
          <w:b/>
          <w:sz w:val="24"/>
        </w:rPr>
        <w:t>Interesados:</w:t>
      </w:r>
      <w:r>
        <w:rPr>
          <w:b/>
          <w:spacing w:val="-4"/>
          <w:sz w:val="24"/>
        </w:rPr>
        <w:t> </w:t>
      </w:r>
      <w:r>
        <w:rPr>
          <w:sz w:val="24"/>
        </w:rPr>
        <w:t>La</w:t>
      </w:r>
      <w:r>
        <w:rPr>
          <w:spacing w:val="-6"/>
          <w:sz w:val="24"/>
        </w:rPr>
        <w:t> </w:t>
      </w:r>
      <w:r>
        <w:rPr>
          <w:b/>
          <w:i/>
          <w:sz w:val="24"/>
        </w:rPr>
        <w:t>satisfacción</w:t>
      </w:r>
      <w:r>
        <w:rPr>
          <w:b/>
          <w:i/>
          <w:spacing w:val="-3"/>
          <w:sz w:val="24"/>
        </w:rPr>
        <w:t> </w:t>
      </w:r>
      <w:r>
        <w:rPr>
          <w:b/>
          <w:i/>
          <w:sz w:val="24"/>
        </w:rPr>
        <w:t>de</w:t>
      </w:r>
      <w:r>
        <w:rPr>
          <w:b/>
          <w:i/>
          <w:spacing w:val="-6"/>
          <w:sz w:val="24"/>
        </w:rPr>
        <w:t> </w:t>
      </w:r>
      <w:r>
        <w:rPr>
          <w:b/>
          <w:i/>
          <w:sz w:val="24"/>
        </w:rPr>
        <w:t>los</w:t>
      </w:r>
      <w:r>
        <w:rPr>
          <w:b/>
          <w:i/>
          <w:spacing w:val="-3"/>
          <w:sz w:val="24"/>
        </w:rPr>
        <w:t> </w:t>
      </w:r>
      <w:r>
        <w:rPr>
          <w:b/>
          <w:i/>
          <w:sz w:val="24"/>
        </w:rPr>
        <w:t>públicos</w:t>
      </w:r>
      <w:r>
        <w:rPr>
          <w:b/>
          <w:i/>
          <w:spacing w:val="-3"/>
          <w:sz w:val="24"/>
        </w:rPr>
        <w:t> </w:t>
      </w:r>
      <w:r>
        <w:rPr>
          <w:b/>
          <w:i/>
          <w:sz w:val="24"/>
        </w:rPr>
        <w:t>de</w:t>
      </w:r>
      <w:r>
        <w:rPr>
          <w:b/>
          <w:i/>
          <w:spacing w:val="-1"/>
          <w:sz w:val="24"/>
        </w:rPr>
        <w:t> </w:t>
      </w:r>
      <w:r>
        <w:rPr>
          <w:b/>
          <w:i/>
          <w:sz w:val="24"/>
        </w:rPr>
        <w:t>interés </w:t>
      </w:r>
      <w:r>
        <w:rPr>
          <w:sz w:val="24"/>
        </w:rPr>
        <w:t>que</w:t>
      </w:r>
      <w:r>
        <w:rPr>
          <w:spacing w:val="-6"/>
          <w:sz w:val="24"/>
        </w:rPr>
        <w:t> </w:t>
      </w:r>
      <w:r>
        <w:rPr>
          <w:sz w:val="24"/>
        </w:rPr>
        <w:t>para</w:t>
      </w:r>
      <w:r>
        <w:rPr>
          <w:spacing w:val="-1"/>
          <w:sz w:val="24"/>
        </w:rPr>
        <w:t> </w:t>
      </w:r>
      <w:r>
        <w:rPr>
          <w:sz w:val="24"/>
        </w:rPr>
        <w:t>las</w:t>
      </w:r>
      <w:r>
        <w:rPr>
          <w:spacing w:val="-3"/>
          <w:sz w:val="24"/>
        </w:rPr>
        <w:t> </w:t>
      </w:r>
      <w:r>
        <w:rPr>
          <w:sz w:val="24"/>
        </w:rPr>
        <w:t>entidades</w:t>
      </w:r>
      <w:r>
        <w:rPr>
          <w:spacing w:val="-3"/>
          <w:sz w:val="24"/>
        </w:rPr>
        <w:t> </w:t>
      </w:r>
      <w:r>
        <w:rPr>
          <w:sz w:val="24"/>
        </w:rPr>
        <w:t>del</w:t>
      </w:r>
      <w:r>
        <w:rPr>
          <w:spacing w:val="-3"/>
          <w:sz w:val="24"/>
        </w:rPr>
        <w:t> </w:t>
      </w:r>
      <w:r>
        <w:rPr>
          <w:sz w:val="24"/>
        </w:rPr>
        <w:t>Estado son</w:t>
      </w:r>
      <w:r>
        <w:rPr>
          <w:spacing w:val="-9"/>
          <w:sz w:val="24"/>
        </w:rPr>
        <w:t> </w:t>
      </w:r>
      <w:r>
        <w:rPr>
          <w:sz w:val="24"/>
        </w:rPr>
        <w:t>los</w:t>
      </w:r>
      <w:r>
        <w:rPr>
          <w:spacing w:val="-3"/>
          <w:sz w:val="24"/>
        </w:rPr>
        <w:t> </w:t>
      </w:r>
      <w:r>
        <w:rPr>
          <w:sz w:val="24"/>
        </w:rPr>
        <w:t>ciudadanos,</w:t>
      </w:r>
      <w:r>
        <w:rPr>
          <w:spacing w:val="-9"/>
          <w:sz w:val="24"/>
        </w:rPr>
        <w:t> </w:t>
      </w:r>
      <w:r>
        <w:rPr>
          <w:sz w:val="24"/>
        </w:rPr>
        <w:t>servidores</w:t>
      </w:r>
      <w:r>
        <w:rPr>
          <w:spacing w:val="-8"/>
          <w:sz w:val="24"/>
        </w:rPr>
        <w:t> </w:t>
      </w:r>
      <w:r>
        <w:rPr>
          <w:sz w:val="24"/>
        </w:rPr>
        <w:t>públicos,</w:t>
      </w:r>
      <w:r>
        <w:rPr>
          <w:spacing w:val="-4"/>
          <w:sz w:val="24"/>
        </w:rPr>
        <w:t> </w:t>
      </w:r>
      <w:r>
        <w:rPr>
          <w:sz w:val="24"/>
        </w:rPr>
        <w:t>otras</w:t>
      </w:r>
      <w:r>
        <w:rPr>
          <w:spacing w:val="-8"/>
          <w:sz w:val="24"/>
        </w:rPr>
        <w:t> </w:t>
      </w:r>
      <w:r>
        <w:rPr>
          <w:sz w:val="24"/>
        </w:rPr>
        <w:t>entidades,</w:t>
      </w:r>
      <w:r>
        <w:rPr>
          <w:spacing w:val="-9"/>
          <w:sz w:val="24"/>
        </w:rPr>
        <w:t> </w:t>
      </w:r>
      <w:r>
        <w:rPr>
          <w:sz w:val="24"/>
        </w:rPr>
        <w:t>etc. Por lo</w:t>
      </w:r>
      <w:r>
        <w:rPr>
          <w:spacing w:val="-9"/>
          <w:sz w:val="24"/>
        </w:rPr>
        <w:t> </w:t>
      </w:r>
      <w:r>
        <w:rPr>
          <w:sz w:val="24"/>
        </w:rPr>
        <w:t>tanto</w:t>
      </w:r>
      <w:r>
        <w:rPr>
          <w:spacing w:val="-8"/>
          <w:sz w:val="24"/>
        </w:rPr>
        <w:t> </w:t>
      </w:r>
      <w:r>
        <w:rPr>
          <w:sz w:val="24"/>
        </w:rPr>
        <w:t>se</w:t>
      </w:r>
      <w:r>
        <w:rPr>
          <w:spacing w:val="-10"/>
          <w:sz w:val="24"/>
        </w:rPr>
        <w:t> </w:t>
      </w:r>
      <w:r>
        <w:rPr>
          <w:sz w:val="24"/>
        </w:rPr>
        <w:t>deben</w:t>
      </w:r>
      <w:r>
        <w:rPr>
          <w:spacing w:val="-9"/>
          <w:sz w:val="24"/>
        </w:rPr>
        <w:t> </w:t>
      </w:r>
      <w:r>
        <w:rPr>
          <w:sz w:val="24"/>
        </w:rPr>
        <w:t>ofrecer</w:t>
      </w:r>
    </w:p>
    <w:p>
      <w:pPr>
        <w:pStyle w:val="ListParagraph"/>
        <w:spacing w:after="0" w:line="463" w:lineRule="auto"/>
        <w:jc w:val="both"/>
        <w:rPr>
          <w:rFonts w:ascii="Symbol" w:hAnsi="Symbol"/>
          <w:sz w:val="24"/>
        </w:rPr>
        <w:sectPr>
          <w:pgSz w:w="12240" w:h="15840"/>
          <w:pgMar w:header="762" w:footer="0" w:top="1380" w:bottom="280" w:left="1440" w:right="1080"/>
        </w:sectPr>
      </w:pPr>
    </w:p>
    <w:p>
      <w:pPr>
        <w:pStyle w:val="BodyText"/>
        <w:spacing w:line="480" w:lineRule="auto" w:before="87"/>
        <w:ind w:left="786" w:right="354"/>
        <w:jc w:val="both"/>
      </w:pPr>
      <w:r>
        <w:rPr/>
        <w:t>trámites y servicios eficientes, seguridad de la información para sus datos, interoperabilidad</w:t>
      </w:r>
      <w:r>
        <w:rPr>
          <w:spacing w:val="-9"/>
        </w:rPr>
        <w:t> </w:t>
      </w:r>
      <w:r>
        <w:rPr/>
        <w:t>para</w:t>
      </w:r>
      <w:r>
        <w:rPr>
          <w:spacing w:val="-10"/>
        </w:rPr>
        <w:t> </w:t>
      </w:r>
      <w:r>
        <w:rPr/>
        <w:t>que</w:t>
      </w:r>
      <w:r>
        <w:rPr>
          <w:spacing w:val="-10"/>
        </w:rPr>
        <w:t> </w:t>
      </w:r>
      <w:r>
        <w:rPr/>
        <w:t>puedan</w:t>
      </w:r>
      <w:r>
        <w:rPr>
          <w:spacing w:val="-9"/>
        </w:rPr>
        <w:t> </w:t>
      </w:r>
      <w:r>
        <w:rPr/>
        <w:t>interactuar</w:t>
      </w:r>
      <w:r>
        <w:rPr>
          <w:spacing w:val="-9"/>
        </w:rPr>
        <w:t> </w:t>
      </w:r>
      <w:r>
        <w:rPr/>
        <w:t>con</w:t>
      </w:r>
      <w:r>
        <w:rPr>
          <w:spacing w:val="-9"/>
        </w:rPr>
        <w:t> </w:t>
      </w:r>
      <w:r>
        <w:rPr/>
        <w:t>varias</w:t>
      </w:r>
      <w:r>
        <w:rPr>
          <w:spacing w:val="-8"/>
        </w:rPr>
        <w:t> </w:t>
      </w:r>
      <w:r>
        <w:rPr/>
        <w:t>entidades</w:t>
      </w:r>
      <w:r>
        <w:rPr>
          <w:spacing w:val="-8"/>
        </w:rPr>
        <w:t> </w:t>
      </w:r>
      <w:r>
        <w:rPr/>
        <w:t>como</w:t>
      </w:r>
      <w:r>
        <w:rPr>
          <w:spacing w:val="-14"/>
        </w:rPr>
        <w:t> </w:t>
      </w:r>
      <w:r>
        <w:rPr/>
        <w:t>si</w:t>
      </w:r>
      <w:r>
        <w:rPr>
          <w:spacing w:val="-10"/>
        </w:rPr>
        <w:t> </w:t>
      </w:r>
      <w:r>
        <w:rPr/>
        <w:t>fuera</w:t>
      </w:r>
      <w:r>
        <w:rPr>
          <w:spacing w:val="-1"/>
        </w:rPr>
        <w:t> </w:t>
      </w:r>
      <w:r>
        <w:rPr/>
        <w:t>una</w:t>
      </w:r>
      <w:r>
        <w:rPr>
          <w:spacing w:val="-10"/>
        </w:rPr>
        <w:t> </w:t>
      </w:r>
      <w:r>
        <w:rPr/>
        <w:t>sola, participación ciudadana, toma de decisión basada en datos y asegurar un desarrollo inteligente del territorio.</w:t>
      </w:r>
    </w:p>
    <w:p>
      <w:pPr>
        <w:pStyle w:val="ListParagraph"/>
        <w:numPr>
          <w:ilvl w:val="2"/>
          <w:numId w:val="2"/>
        </w:numPr>
        <w:tabs>
          <w:tab w:pos="786" w:val="left" w:leader="none"/>
        </w:tabs>
        <w:spacing w:line="475" w:lineRule="auto" w:before="0" w:after="0"/>
        <w:ind w:left="786" w:right="356" w:hanging="360"/>
        <w:jc w:val="both"/>
        <w:rPr>
          <w:rFonts w:ascii="Symbol" w:hAnsi="Symbol"/>
          <w:sz w:val="24"/>
        </w:rPr>
      </w:pPr>
      <w:r>
        <w:rPr>
          <w:b/>
          <w:sz w:val="24"/>
        </w:rPr>
        <w:t>Procesos Internos: </w:t>
      </w:r>
      <w:r>
        <w:rPr>
          <w:sz w:val="24"/>
        </w:rPr>
        <w:t>Para cumplir con los propósitos de la Política se debe contar con procesos que gestionen: los servicios tecnológicos que proporciona la entidad, la estrategia, la cultura de innovación, la información, los sistemas de información y los </w:t>
      </w:r>
      <w:r>
        <w:rPr>
          <w:spacing w:val="-2"/>
          <w:sz w:val="24"/>
        </w:rPr>
        <w:t>clientes.</w:t>
      </w:r>
    </w:p>
    <w:p>
      <w:pPr>
        <w:pStyle w:val="ListParagraph"/>
        <w:numPr>
          <w:ilvl w:val="2"/>
          <w:numId w:val="2"/>
        </w:numPr>
        <w:tabs>
          <w:tab w:pos="786" w:val="left" w:leader="none"/>
        </w:tabs>
        <w:spacing w:line="475" w:lineRule="auto" w:before="5" w:after="0"/>
        <w:ind w:left="786" w:right="355" w:hanging="360"/>
        <w:jc w:val="both"/>
        <w:rPr>
          <w:rFonts w:ascii="Symbol" w:hAnsi="Symbol"/>
          <w:sz w:val="24"/>
        </w:rPr>
      </w:pPr>
      <w:r>
        <w:rPr>
          <w:b/>
          <w:sz w:val="24"/>
        </w:rPr>
        <w:t>Crecimiento y Aprendizaje: </w:t>
      </w:r>
      <w:r>
        <w:rPr>
          <w:sz w:val="24"/>
        </w:rPr>
        <w:t>Es importante que los públicos de interés se sientan motivados,</w:t>
      </w:r>
      <w:r>
        <w:rPr>
          <w:spacing w:val="-15"/>
          <w:sz w:val="24"/>
        </w:rPr>
        <w:t> </w:t>
      </w:r>
      <w:r>
        <w:rPr>
          <w:sz w:val="24"/>
        </w:rPr>
        <w:t>incentivados,</w:t>
      </w:r>
      <w:r>
        <w:rPr>
          <w:spacing w:val="-15"/>
          <w:sz w:val="24"/>
        </w:rPr>
        <w:t> </w:t>
      </w:r>
      <w:r>
        <w:rPr>
          <w:sz w:val="24"/>
        </w:rPr>
        <w:t>en</w:t>
      </w:r>
      <w:r>
        <w:rPr>
          <w:spacing w:val="-15"/>
          <w:sz w:val="24"/>
        </w:rPr>
        <w:t> </w:t>
      </w:r>
      <w:r>
        <w:rPr>
          <w:sz w:val="24"/>
        </w:rPr>
        <w:t>un</w:t>
      </w:r>
      <w:r>
        <w:rPr>
          <w:spacing w:val="-15"/>
          <w:sz w:val="24"/>
        </w:rPr>
        <w:t> </w:t>
      </w:r>
      <w:r>
        <w:rPr>
          <w:sz w:val="24"/>
        </w:rPr>
        <w:t>ambiente</w:t>
      </w:r>
      <w:r>
        <w:rPr>
          <w:spacing w:val="-15"/>
          <w:sz w:val="24"/>
        </w:rPr>
        <w:t> </w:t>
      </w:r>
      <w:r>
        <w:rPr>
          <w:sz w:val="24"/>
        </w:rPr>
        <w:t>donde</w:t>
      </w:r>
      <w:r>
        <w:rPr>
          <w:spacing w:val="-15"/>
          <w:sz w:val="24"/>
        </w:rPr>
        <w:t> </w:t>
      </w:r>
      <w:r>
        <w:rPr>
          <w:sz w:val="24"/>
        </w:rPr>
        <w:t>puedan</w:t>
      </w:r>
      <w:r>
        <w:rPr>
          <w:spacing w:val="-15"/>
          <w:sz w:val="24"/>
        </w:rPr>
        <w:t> </w:t>
      </w:r>
      <w:r>
        <w:rPr>
          <w:sz w:val="24"/>
        </w:rPr>
        <w:t>gestionar</w:t>
      </w:r>
      <w:r>
        <w:rPr>
          <w:spacing w:val="-12"/>
          <w:sz w:val="24"/>
        </w:rPr>
        <w:t> </w:t>
      </w:r>
      <w:r>
        <w:rPr>
          <w:sz w:val="24"/>
        </w:rPr>
        <w:t>su</w:t>
      </w:r>
      <w:r>
        <w:rPr>
          <w:spacing w:val="-13"/>
          <w:sz w:val="24"/>
        </w:rPr>
        <w:t> </w:t>
      </w:r>
      <w:r>
        <w:rPr>
          <w:sz w:val="24"/>
        </w:rPr>
        <w:t>conocimiento</w:t>
      </w:r>
      <w:r>
        <w:rPr>
          <w:spacing w:val="-15"/>
          <w:sz w:val="24"/>
        </w:rPr>
        <w:t> </w:t>
      </w:r>
      <w:r>
        <w:rPr>
          <w:sz w:val="24"/>
        </w:rPr>
        <w:t>a</w:t>
      </w:r>
      <w:r>
        <w:rPr>
          <w:spacing w:val="-14"/>
          <w:sz w:val="24"/>
        </w:rPr>
        <w:t> </w:t>
      </w:r>
      <w:r>
        <w:rPr>
          <w:sz w:val="24"/>
        </w:rPr>
        <w:t>través de</w:t>
      </w:r>
      <w:r>
        <w:rPr>
          <w:spacing w:val="-1"/>
          <w:sz w:val="24"/>
        </w:rPr>
        <w:t> </w:t>
      </w:r>
      <w:r>
        <w:rPr>
          <w:sz w:val="24"/>
        </w:rPr>
        <w:t>una</w:t>
      </w:r>
      <w:r>
        <w:rPr>
          <w:spacing w:val="-1"/>
          <w:sz w:val="24"/>
        </w:rPr>
        <w:t> </w:t>
      </w:r>
      <w:r>
        <w:rPr>
          <w:sz w:val="24"/>
        </w:rPr>
        <w:t>estrategia</w:t>
      </w:r>
      <w:r>
        <w:rPr>
          <w:spacing w:val="-1"/>
          <w:sz w:val="24"/>
        </w:rPr>
        <w:t> </w:t>
      </w:r>
      <w:r>
        <w:rPr>
          <w:sz w:val="24"/>
        </w:rPr>
        <w:t>de</w:t>
      </w:r>
      <w:r>
        <w:rPr>
          <w:spacing w:val="-1"/>
          <w:sz w:val="24"/>
        </w:rPr>
        <w:t> </w:t>
      </w:r>
      <w:r>
        <w:rPr>
          <w:sz w:val="24"/>
        </w:rPr>
        <w:t>uso</w:t>
      </w:r>
      <w:r>
        <w:rPr>
          <w:spacing w:val="-1"/>
          <w:sz w:val="24"/>
        </w:rPr>
        <w:t> </w:t>
      </w:r>
      <w:r>
        <w:rPr>
          <w:sz w:val="24"/>
        </w:rPr>
        <w:t>y</w:t>
      </w:r>
      <w:r>
        <w:rPr>
          <w:spacing w:val="-10"/>
          <w:sz w:val="24"/>
        </w:rPr>
        <w:t> </w:t>
      </w:r>
      <w:r>
        <w:rPr>
          <w:sz w:val="24"/>
        </w:rPr>
        <w:t>apropiación; los servidores públicos por</w:t>
      </w:r>
      <w:r>
        <w:rPr>
          <w:spacing w:val="-1"/>
          <w:sz w:val="24"/>
        </w:rPr>
        <w:t> </w:t>
      </w:r>
      <w:r>
        <w:rPr>
          <w:sz w:val="24"/>
        </w:rPr>
        <w:t>su</w:t>
      </w:r>
      <w:r>
        <w:rPr>
          <w:spacing w:val="-1"/>
          <w:sz w:val="24"/>
        </w:rPr>
        <w:t> </w:t>
      </w:r>
      <w:r>
        <w:rPr>
          <w:sz w:val="24"/>
        </w:rPr>
        <w:t>parte, deben</w:t>
      </w:r>
      <w:r>
        <w:rPr>
          <w:spacing w:val="-5"/>
          <w:sz w:val="24"/>
        </w:rPr>
        <w:t> </w:t>
      </w:r>
      <w:r>
        <w:rPr>
          <w:sz w:val="24"/>
        </w:rPr>
        <w:t>contar con una buena infraestructura física y tecnológica para realizar dignamente su trabajo.</w:t>
      </w:r>
    </w:p>
    <w:p>
      <w:pPr>
        <w:pStyle w:val="ListParagraph"/>
        <w:numPr>
          <w:ilvl w:val="2"/>
          <w:numId w:val="2"/>
        </w:numPr>
        <w:tabs>
          <w:tab w:pos="786" w:val="left" w:leader="none"/>
        </w:tabs>
        <w:spacing w:line="472" w:lineRule="auto" w:before="4" w:after="0"/>
        <w:ind w:left="786" w:right="354" w:hanging="360"/>
        <w:jc w:val="both"/>
        <w:rPr>
          <w:rFonts w:ascii="Symbol" w:hAnsi="Symbol"/>
          <w:sz w:val="24"/>
        </w:rPr>
      </w:pPr>
      <w:r>
        <w:rPr>
          <w:b/>
          <w:sz w:val="24"/>
        </w:rPr>
        <w:t>Finanzas: </w:t>
      </w:r>
      <w:r>
        <w:rPr>
          <w:sz w:val="24"/>
        </w:rPr>
        <w:t>Se requiere la obtención</w:t>
      </w:r>
      <w:r>
        <w:rPr>
          <w:spacing w:val="-4"/>
          <w:sz w:val="24"/>
        </w:rPr>
        <w:t> </w:t>
      </w:r>
      <w:r>
        <w:rPr>
          <w:sz w:val="24"/>
        </w:rPr>
        <w:t>de recursos para implementar la Política, con</w:t>
      </w:r>
      <w:r>
        <w:rPr>
          <w:spacing w:val="-3"/>
          <w:sz w:val="24"/>
        </w:rPr>
        <w:t> </w:t>
      </w:r>
      <w:r>
        <w:rPr>
          <w:sz w:val="24"/>
        </w:rPr>
        <w:t>todo lo que necesita para lograr que la entidad sea administrativa y financieramente eficiente, ahorrando costos de funcionamiento.</w:t>
      </w:r>
    </w:p>
    <w:p>
      <w:pPr>
        <w:pStyle w:val="BodyText"/>
      </w:pPr>
    </w:p>
    <w:p>
      <w:pPr>
        <w:pStyle w:val="BodyText"/>
        <w:spacing w:before="4"/>
      </w:pPr>
    </w:p>
    <w:p>
      <w:pPr>
        <w:pStyle w:val="BodyText"/>
      </w:pPr>
      <w:r>
        <w:rPr/>
        <w:t>Lo</w:t>
      </w:r>
      <w:r>
        <w:rPr>
          <w:spacing w:val="-4"/>
        </w:rPr>
        <w:t> </w:t>
      </w:r>
      <w:r>
        <w:rPr/>
        <w:t>anterior</w:t>
      </w:r>
      <w:r>
        <w:rPr>
          <w:spacing w:val="-2"/>
        </w:rPr>
        <w:t> </w:t>
      </w:r>
      <w:r>
        <w:rPr/>
        <w:t>se</w:t>
      </w:r>
      <w:r>
        <w:rPr>
          <w:spacing w:val="-4"/>
        </w:rPr>
        <w:t> </w:t>
      </w:r>
      <w:r>
        <w:rPr/>
        <w:t>resume</w:t>
      </w:r>
      <w:r>
        <w:rPr>
          <w:spacing w:val="1"/>
        </w:rPr>
        <w:t> </w:t>
      </w:r>
      <w:r>
        <w:rPr/>
        <w:t>y</w:t>
      </w:r>
      <w:r>
        <w:rPr>
          <w:spacing w:val="-3"/>
        </w:rPr>
        <w:t> </w:t>
      </w:r>
      <w:r>
        <w:rPr/>
        <w:t>visualiza</w:t>
      </w:r>
      <w:r>
        <w:rPr>
          <w:spacing w:val="-5"/>
        </w:rPr>
        <w:t> </w:t>
      </w:r>
      <w:r>
        <w:rPr/>
        <w:t>en</w:t>
      </w:r>
      <w:r>
        <w:rPr>
          <w:spacing w:val="-3"/>
        </w:rPr>
        <w:t> </w:t>
      </w:r>
      <w:r>
        <w:rPr/>
        <w:t>la</w:t>
      </w:r>
      <w:r>
        <w:rPr>
          <w:spacing w:val="6"/>
        </w:rPr>
        <w:t> </w:t>
      </w:r>
      <w:r>
        <w:rPr>
          <w:i/>
        </w:rPr>
        <w:t>Figura</w:t>
      </w:r>
      <w:r>
        <w:rPr>
          <w:i/>
          <w:spacing w:val="-2"/>
        </w:rPr>
        <w:t> </w:t>
      </w:r>
      <w:r>
        <w:rPr>
          <w:i/>
          <w:spacing w:val="-5"/>
        </w:rPr>
        <w:t>36</w:t>
      </w:r>
      <w:r>
        <w:rPr>
          <w:spacing w:val="-5"/>
        </w:rPr>
        <w:t>.</w:t>
      </w:r>
    </w:p>
    <w:p>
      <w:pPr>
        <w:pStyle w:val="BodyText"/>
        <w:spacing w:after="0"/>
        <w:sectPr>
          <w:pgSz w:w="12240" w:h="15840"/>
          <w:pgMar w:header="762" w:footer="0" w:top="1380" w:bottom="280" w:left="1440" w:right="1080"/>
        </w:sectPr>
      </w:pPr>
    </w:p>
    <w:p>
      <w:pPr>
        <w:pStyle w:val="BodyText"/>
        <w:spacing w:before="11"/>
        <w:rPr>
          <w:sz w:val="19"/>
        </w:rPr>
      </w:pPr>
    </w:p>
    <w:p>
      <w:pPr>
        <w:pStyle w:val="BodyText"/>
        <w:ind w:left="60"/>
        <w:rPr>
          <w:sz w:val="20"/>
        </w:rPr>
      </w:pPr>
      <w:r>
        <w:rPr>
          <w:sz w:val="20"/>
        </w:rPr>
        <w:drawing>
          <wp:inline distT="0" distB="0" distL="0" distR="0">
            <wp:extent cx="5923752" cy="7591425"/>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94" cstate="print"/>
                    <a:stretch>
                      <a:fillRect/>
                    </a:stretch>
                  </pic:blipFill>
                  <pic:spPr>
                    <a:xfrm>
                      <a:off x="0" y="0"/>
                      <a:ext cx="5923752" cy="7591425"/>
                    </a:xfrm>
                    <a:prstGeom prst="rect">
                      <a:avLst/>
                    </a:prstGeom>
                  </pic:spPr>
                </pic:pic>
              </a:graphicData>
            </a:graphic>
          </wp:inline>
        </w:drawing>
      </w:r>
      <w:r>
        <w:rPr>
          <w:sz w:val="20"/>
        </w:rPr>
      </w:r>
    </w:p>
    <w:p>
      <w:pPr>
        <w:spacing w:before="163"/>
        <w:ind w:left="105" w:right="22" w:firstLine="0"/>
        <w:jc w:val="center"/>
        <w:rPr>
          <w:i/>
          <w:sz w:val="20"/>
        </w:rPr>
      </w:pPr>
      <w:bookmarkStart w:name="_bookmark84" w:id="126"/>
      <w:bookmarkEnd w:id="126"/>
      <w:r>
        <w:rPr/>
      </w:r>
      <w:r>
        <w:rPr>
          <w:i/>
          <w:sz w:val="20"/>
        </w:rPr>
        <w:t>Figura</w:t>
      </w:r>
      <w:r>
        <w:rPr>
          <w:i/>
          <w:spacing w:val="-4"/>
          <w:sz w:val="20"/>
        </w:rPr>
        <w:t> </w:t>
      </w:r>
      <w:r>
        <w:rPr>
          <w:i/>
          <w:sz w:val="20"/>
        </w:rPr>
        <w:t>36.</w:t>
      </w:r>
      <w:r>
        <w:rPr>
          <w:i/>
          <w:spacing w:val="-1"/>
          <w:sz w:val="20"/>
        </w:rPr>
        <w:t> </w:t>
      </w:r>
      <w:r>
        <w:rPr>
          <w:i/>
          <w:sz w:val="20"/>
        </w:rPr>
        <w:t>Mapa</w:t>
      </w:r>
      <w:r>
        <w:rPr>
          <w:i/>
          <w:spacing w:val="-1"/>
          <w:sz w:val="20"/>
        </w:rPr>
        <w:t> </w:t>
      </w:r>
      <w:r>
        <w:rPr>
          <w:i/>
          <w:sz w:val="20"/>
        </w:rPr>
        <w:t>Estratégico</w:t>
      </w:r>
      <w:r>
        <w:rPr>
          <w:i/>
          <w:spacing w:val="-1"/>
          <w:sz w:val="20"/>
        </w:rPr>
        <w:t> </w:t>
      </w:r>
      <w:r>
        <w:rPr>
          <w:i/>
          <w:sz w:val="20"/>
        </w:rPr>
        <w:t>de</w:t>
      </w:r>
      <w:r>
        <w:rPr>
          <w:i/>
          <w:spacing w:val="-1"/>
          <w:sz w:val="20"/>
        </w:rPr>
        <w:t> </w:t>
      </w:r>
      <w:r>
        <w:rPr>
          <w:i/>
          <w:sz w:val="20"/>
        </w:rPr>
        <w:t>la</w:t>
      </w:r>
      <w:r>
        <w:rPr>
          <w:i/>
          <w:spacing w:val="-1"/>
          <w:sz w:val="20"/>
        </w:rPr>
        <w:t> </w:t>
      </w:r>
      <w:r>
        <w:rPr>
          <w:i/>
          <w:sz w:val="20"/>
        </w:rPr>
        <w:t>Política</w:t>
      </w:r>
      <w:r>
        <w:rPr>
          <w:i/>
          <w:spacing w:val="-1"/>
          <w:sz w:val="20"/>
        </w:rPr>
        <w:t> </w:t>
      </w:r>
      <w:r>
        <w:rPr>
          <w:i/>
          <w:sz w:val="20"/>
        </w:rPr>
        <w:t>de Gobierno</w:t>
      </w:r>
      <w:r>
        <w:rPr>
          <w:i/>
          <w:spacing w:val="-2"/>
          <w:sz w:val="20"/>
        </w:rPr>
        <w:t> </w:t>
      </w:r>
      <w:r>
        <w:rPr>
          <w:i/>
          <w:sz w:val="20"/>
        </w:rPr>
        <w:t>Digital</w:t>
      </w:r>
      <w:r>
        <w:rPr>
          <w:i/>
          <w:spacing w:val="-2"/>
          <w:sz w:val="20"/>
        </w:rPr>
        <w:t> </w:t>
      </w:r>
      <w:r>
        <w:rPr>
          <w:i/>
          <w:sz w:val="20"/>
        </w:rPr>
        <w:t>en</w:t>
      </w:r>
      <w:r>
        <w:rPr>
          <w:i/>
          <w:spacing w:val="-1"/>
          <w:sz w:val="20"/>
        </w:rPr>
        <w:t> </w:t>
      </w:r>
      <w:r>
        <w:rPr>
          <w:i/>
          <w:sz w:val="20"/>
        </w:rPr>
        <w:t>las</w:t>
      </w:r>
      <w:r>
        <w:rPr>
          <w:i/>
          <w:spacing w:val="1"/>
          <w:sz w:val="20"/>
        </w:rPr>
        <w:t> </w:t>
      </w:r>
      <w:r>
        <w:rPr>
          <w:i/>
          <w:sz w:val="20"/>
        </w:rPr>
        <w:t>Entidades</w:t>
      </w:r>
      <w:r>
        <w:rPr>
          <w:i/>
          <w:spacing w:val="1"/>
          <w:sz w:val="20"/>
        </w:rPr>
        <w:t> </w:t>
      </w:r>
      <w:r>
        <w:rPr>
          <w:i/>
          <w:spacing w:val="-2"/>
          <w:sz w:val="20"/>
        </w:rPr>
        <w:t>Públicas.</w:t>
      </w:r>
    </w:p>
    <w:p>
      <w:pPr>
        <w:spacing w:before="0"/>
        <w:ind w:left="105" w:right="8"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pgSz w:w="12240" w:h="15840"/>
          <w:pgMar w:header="762" w:footer="0" w:top="1380" w:bottom="280" w:left="1440" w:right="1080"/>
        </w:sectPr>
      </w:pPr>
    </w:p>
    <w:p>
      <w:pPr>
        <w:pStyle w:val="Heading2"/>
        <w:numPr>
          <w:ilvl w:val="1"/>
          <w:numId w:val="2"/>
        </w:numPr>
        <w:tabs>
          <w:tab w:pos="575" w:val="left" w:leader="none"/>
        </w:tabs>
        <w:spacing w:line="240" w:lineRule="auto" w:before="87" w:after="0"/>
        <w:ind w:left="575" w:right="0" w:hanging="575"/>
        <w:jc w:val="left"/>
      </w:pPr>
      <w:bookmarkStart w:name="8.3 Balanced Scorecard (BSC) de la Polít" w:id="127"/>
      <w:bookmarkEnd w:id="127"/>
      <w:r>
        <w:rPr>
          <w:b w:val="0"/>
        </w:rPr>
      </w:r>
      <w:bookmarkStart w:name="_bookmark85" w:id="128"/>
      <w:bookmarkEnd w:id="128"/>
      <w:r>
        <w:rPr>
          <w:b w:val="0"/>
        </w:rPr>
      </w:r>
      <w:r>
        <w:rPr/>
        <w:t>Balanced</w:t>
      </w:r>
      <w:r>
        <w:rPr>
          <w:spacing w:val="-1"/>
        </w:rPr>
        <w:t> </w:t>
      </w:r>
      <w:r>
        <w:rPr/>
        <w:t>Scorecard</w:t>
      </w:r>
      <w:r>
        <w:rPr>
          <w:spacing w:val="-1"/>
        </w:rPr>
        <w:t> </w:t>
      </w:r>
      <w:r>
        <w:rPr/>
        <w:t>(BSC)</w:t>
      </w:r>
      <w:r>
        <w:rPr>
          <w:spacing w:val="-7"/>
        </w:rPr>
        <w:t> </w:t>
      </w:r>
      <w:r>
        <w:rPr/>
        <w:t>de</w:t>
      </w:r>
      <w:r>
        <w:rPr>
          <w:spacing w:val="-4"/>
        </w:rPr>
        <w:t> </w:t>
      </w:r>
      <w:r>
        <w:rPr/>
        <w:t>la Política</w:t>
      </w:r>
      <w:r>
        <w:rPr>
          <w:spacing w:val="-2"/>
        </w:rPr>
        <w:t> </w:t>
      </w:r>
      <w:r>
        <w:rPr/>
        <w:t>Gobierno</w:t>
      </w:r>
      <w:r>
        <w:rPr>
          <w:spacing w:val="-1"/>
        </w:rPr>
        <w:t> </w:t>
      </w:r>
      <w:r>
        <w:rPr>
          <w:spacing w:val="-2"/>
        </w:rPr>
        <w:t>Digital</w:t>
      </w:r>
    </w:p>
    <w:p>
      <w:pPr>
        <w:pStyle w:val="BodyText"/>
        <w:rPr>
          <w:b/>
        </w:rPr>
      </w:pPr>
    </w:p>
    <w:p>
      <w:pPr>
        <w:pStyle w:val="BodyText"/>
        <w:rPr>
          <w:b/>
        </w:rPr>
      </w:pPr>
    </w:p>
    <w:p>
      <w:pPr>
        <w:pStyle w:val="BodyText"/>
        <w:spacing w:before="1"/>
        <w:rPr>
          <w:b/>
        </w:rPr>
      </w:pPr>
    </w:p>
    <w:p>
      <w:pPr>
        <w:pStyle w:val="BodyText"/>
        <w:spacing w:line="480" w:lineRule="auto"/>
        <w:ind w:right="355" w:firstLine="720"/>
        <w:jc w:val="both"/>
      </w:pPr>
      <w:r>
        <w:rPr/>
        <w:t>Es una herramienta de gestión</w:t>
      </w:r>
      <w:r>
        <w:rPr>
          <w:spacing w:val="-3"/>
        </w:rPr>
        <w:t> </w:t>
      </w:r>
      <w:r>
        <w:rPr/>
        <w:t>que permite, al igual que los Mapas Estratégicos tener una visión general, conjunta e interrelacionada de la empresa desde tres perspectivas además de la financiera (procesos, clientes, aprendizaje y crecimiento). Según (Niven, 2008), el BSC es un conjunto de herramientas derivadas de la estrategia de una organización que es utilizada por los líderes para comunicar a los empleados e interesados externos las salidas y el porcentaje de desempeño</w:t>
      </w:r>
      <w:r>
        <w:rPr>
          <w:spacing w:val="-15"/>
        </w:rPr>
        <w:t> </w:t>
      </w:r>
      <w:r>
        <w:rPr/>
        <w:t>por</w:t>
      </w:r>
      <w:r>
        <w:rPr>
          <w:spacing w:val="-8"/>
        </w:rPr>
        <w:t> </w:t>
      </w:r>
      <w:r>
        <w:rPr/>
        <w:t>los</w:t>
      </w:r>
      <w:r>
        <w:rPr>
          <w:spacing w:val="-12"/>
        </w:rPr>
        <w:t> </w:t>
      </w:r>
      <w:r>
        <w:rPr/>
        <w:t>cuales</w:t>
      </w:r>
      <w:r>
        <w:rPr>
          <w:spacing w:val="-8"/>
        </w:rPr>
        <w:t> </w:t>
      </w:r>
      <w:r>
        <w:rPr/>
        <w:t>la</w:t>
      </w:r>
      <w:r>
        <w:rPr>
          <w:spacing w:val="-10"/>
        </w:rPr>
        <w:t> </w:t>
      </w:r>
      <w:r>
        <w:rPr/>
        <w:t>organización</w:t>
      </w:r>
      <w:r>
        <w:rPr>
          <w:spacing w:val="-12"/>
        </w:rPr>
        <w:t> </w:t>
      </w:r>
      <w:r>
        <w:rPr/>
        <w:t>se</w:t>
      </w:r>
      <w:r>
        <w:rPr>
          <w:spacing w:val="-10"/>
        </w:rPr>
        <w:t> </w:t>
      </w:r>
      <w:r>
        <w:rPr/>
        <w:t>espera</w:t>
      </w:r>
      <w:r>
        <w:rPr>
          <w:spacing w:val="-10"/>
        </w:rPr>
        <w:t> </w:t>
      </w:r>
      <w:r>
        <w:rPr/>
        <w:t>que</w:t>
      </w:r>
      <w:r>
        <w:rPr>
          <w:spacing w:val="-15"/>
        </w:rPr>
        <w:t> </w:t>
      </w:r>
      <w:r>
        <w:rPr/>
        <w:t>alcance</w:t>
      </w:r>
      <w:r>
        <w:rPr>
          <w:spacing w:val="-7"/>
        </w:rPr>
        <w:t> </w:t>
      </w:r>
      <w:r>
        <w:rPr/>
        <w:t>su</w:t>
      </w:r>
      <w:r>
        <w:rPr>
          <w:spacing w:val="-14"/>
        </w:rPr>
        <w:t> </w:t>
      </w:r>
      <w:r>
        <w:rPr/>
        <w:t>misión</w:t>
      </w:r>
      <w:r>
        <w:rPr>
          <w:spacing w:val="-14"/>
        </w:rPr>
        <w:t> </w:t>
      </w:r>
      <w:r>
        <w:rPr/>
        <w:t>y</w:t>
      </w:r>
      <w:r>
        <w:rPr>
          <w:spacing w:val="-14"/>
        </w:rPr>
        <w:t> </w:t>
      </w:r>
      <w:r>
        <w:rPr/>
        <w:t>objetivos</w:t>
      </w:r>
      <w:r>
        <w:rPr>
          <w:spacing w:val="-8"/>
        </w:rPr>
        <w:t> </w:t>
      </w:r>
      <w:r>
        <w:rPr/>
        <w:t>estratégicos; es decir, que el BSC se puede resumir en tres términos, una herramienta de comunicación, un sistema de medidas y un sistema de gestión estratégica.</w:t>
      </w:r>
    </w:p>
    <w:p>
      <w:pPr>
        <w:pStyle w:val="BodyText"/>
        <w:spacing w:before="275"/>
      </w:pPr>
    </w:p>
    <w:p>
      <w:pPr>
        <w:pStyle w:val="BodyText"/>
        <w:spacing w:line="480" w:lineRule="auto"/>
        <w:ind w:right="358"/>
        <w:jc w:val="both"/>
      </w:pPr>
      <w:r>
        <w:rPr/>
        <w:t>Otro</w:t>
      </w:r>
      <w:r>
        <w:rPr>
          <w:spacing w:val="-3"/>
        </w:rPr>
        <w:t> </w:t>
      </w:r>
      <w:r>
        <w:rPr/>
        <w:t>aspecto importante</w:t>
      </w:r>
      <w:r>
        <w:rPr>
          <w:spacing w:val="-4"/>
        </w:rPr>
        <w:t> </w:t>
      </w:r>
      <w:r>
        <w:rPr/>
        <w:t>que aporta esta herramienta es</w:t>
      </w:r>
      <w:r>
        <w:rPr>
          <w:spacing w:val="-1"/>
        </w:rPr>
        <w:t> </w:t>
      </w:r>
      <w:r>
        <w:rPr/>
        <w:t>el</w:t>
      </w:r>
      <w:r>
        <w:rPr>
          <w:spacing w:val="-4"/>
        </w:rPr>
        <w:t> </w:t>
      </w:r>
      <w:r>
        <w:rPr/>
        <w:t>establecimiento</w:t>
      </w:r>
      <w:r>
        <w:rPr>
          <w:spacing w:val="-8"/>
        </w:rPr>
        <w:t> </w:t>
      </w:r>
      <w:r>
        <w:rPr/>
        <w:t>de un</w:t>
      </w:r>
      <w:r>
        <w:rPr>
          <w:spacing w:val="-3"/>
        </w:rPr>
        <w:t> </w:t>
      </w:r>
      <w:r>
        <w:rPr/>
        <w:t>vínculo</w:t>
      </w:r>
      <w:r>
        <w:rPr>
          <w:spacing w:val="-2"/>
        </w:rPr>
        <w:t> </w:t>
      </w:r>
      <w:r>
        <w:rPr/>
        <w:t>entre los objetivos de la empresa y las acciones necesarias para lograrlos. El BSC es una herramienta tan funcional que ha sido adoptada por más de la mitad de las empresas de la lista Fortune 1000 y considerada por el Harvard Business Review como una de las setenta y cinco (75) ideas más influenciables del siglo veinte (Costa, Domínguez, Hernández, Leiva, &amp; M</w:t>
      </w:r>
      <w:r>
        <w:rPr>
          <w:vertAlign w:val="superscript"/>
        </w:rPr>
        <w:t>a</w:t>
      </w:r>
      <w:r>
        <w:rPr>
          <w:vertAlign w:val="baseline"/>
        </w:rPr>
        <w:t>, 2015).</w:t>
      </w:r>
    </w:p>
    <w:p>
      <w:pPr>
        <w:pStyle w:val="BodyText"/>
        <w:spacing w:before="275"/>
      </w:pPr>
    </w:p>
    <w:p>
      <w:pPr>
        <w:pStyle w:val="BodyText"/>
        <w:spacing w:line="482" w:lineRule="auto"/>
        <w:ind w:right="358"/>
        <w:jc w:val="both"/>
      </w:pPr>
      <w:r>
        <w:rPr/>
        <w:t>El proceso de creación de un </w:t>
      </w:r>
      <w:r>
        <w:rPr>
          <w:i/>
        </w:rPr>
        <w:t>Balanced Scorecard </w:t>
      </w:r>
      <w:r>
        <w:rPr/>
        <w:t>o Cuadro de Mando Integral o CMI empieza con la determinación de los siguientes parámetros:</w:t>
      </w:r>
    </w:p>
    <w:p>
      <w:pPr>
        <w:pStyle w:val="ListParagraph"/>
        <w:numPr>
          <w:ilvl w:val="2"/>
          <w:numId w:val="2"/>
        </w:numPr>
        <w:tabs>
          <w:tab w:pos="785" w:val="left" w:leader="none"/>
        </w:tabs>
        <w:spacing w:line="293" w:lineRule="exact" w:before="0" w:after="0"/>
        <w:ind w:left="785" w:right="0" w:hanging="360"/>
        <w:jc w:val="left"/>
        <w:rPr>
          <w:rFonts w:ascii="Symbol" w:hAnsi="Symbol"/>
          <w:sz w:val="24"/>
        </w:rPr>
      </w:pPr>
      <w:r>
        <w:rPr>
          <w:sz w:val="24"/>
        </w:rPr>
        <w:t>Objetivos</w:t>
      </w:r>
      <w:r>
        <w:rPr>
          <w:spacing w:val="-3"/>
          <w:sz w:val="24"/>
        </w:rPr>
        <w:t> </w:t>
      </w:r>
      <w:r>
        <w:rPr>
          <w:sz w:val="24"/>
        </w:rPr>
        <w:t>a</w:t>
      </w:r>
      <w:r>
        <w:rPr>
          <w:spacing w:val="-6"/>
          <w:sz w:val="24"/>
        </w:rPr>
        <w:t> </w:t>
      </w:r>
      <w:r>
        <w:rPr>
          <w:sz w:val="24"/>
        </w:rPr>
        <w:t>alcanzar</w:t>
      </w:r>
      <w:r>
        <w:rPr>
          <w:spacing w:val="-4"/>
          <w:sz w:val="24"/>
        </w:rPr>
        <w:t> </w:t>
      </w:r>
      <w:r>
        <w:rPr>
          <w:sz w:val="24"/>
        </w:rPr>
        <w:t>por la</w:t>
      </w:r>
      <w:r>
        <w:rPr>
          <w:spacing w:val="-1"/>
          <w:sz w:val="24"/>
        </w:rPr>
        <w:t> </w:t>
      </w:r>
      <w:r>
        <w:rPr>
          <w:spacing w:val="-2"/>
          <w:sz w:val="24"/>
        </w:rPr>
        <w:t>organización.</w:t>
      </w:r>
    </w:p>
    <w:p>
      <w:pPr>
        <w:pStyle w:val="BodyText"/>
      </w:pPr>
    </w:p>
    <w:p>
      <w:pPr>
        <w:pStyle w:val="ListParagraph"/>
        <w:numPr>
          <w:ilvl w:val="2"/>
          <w:numId w:val="2"/>
        </w:numPr>
        <w:tabs>
          <w:tab w:pos="785" w:val="left" w:leader="none"/>
        </w:tabs>
        <w:spacing w:line="240" w:lineRule="auto" w:before="0" w:after="0"/>
        <w:ind w:left="785" w:right="0" w:hanging="360"/>
        <w:jc w:val="left"/>
        <w:rPr>
          <w:rFonts w:ascii="Symbol" w:hAnsi="Symbol"/>
          <w:sz w:val="24"/>
        </w:rPr>
      </w:pPr>
      <w:r>
        <w:rPr>
          <w:sz w:val="24"/>
        </w:rPr>
        <w:t>Indicadores</w:t>
      </w:r>
      <w:r>
        <w:rPr>
          <w:spacing w:val="1"/>
          <w:sz w:val="24"/>
        </w:rPr>
        <w:t> </w:t>
      </w:r>
      <w:r>
        <w:rPr>
          <w:sz w:val="24"/>
        </w:rPr>
        <w:t>o</w:t>
      </w:r>
      <w:r>
        <w:rPr>
          <w:spacing w:val="-8"/>
          <w:sz w:val="24"/>
        </w:rPr>
        <w:t> </w:t>
      </w:r>
      <w:r>
        <w:rPr>
          <w:sz w:val="24"/>
        </w:rPr>
        <w:t>mediciones</w:t>
      </w:r>
      <w:r>
        <w:rPr>
          <w:spacing w:val="-1"/>
          <w:sz w:val="24"/>
        </w:rPr>
        <w:t> </w:t>
      </w:r>
      <w:r>
        <w:rPr>
          <w:sz w:val="24"/>
        </w:rPr>
        <w:t>para</w:t>
      </w:r>
      <w:r>
        <w:rPr>
          <w:spacing w:val="-5"/>
          <w:sz w:val="24"/>
        </w:rPr>
        <w:t> </w:t>
      </w:r>
      <w:r>
        <w:rPr>
          <w:sz w:val="24"/>
        </w:rPr>
        <w:t>controlar</w:t>
      </w:r>
      <w:r>
        <w:rPr>
          <w:spacing w:val="2"/>
          <w:sz w:val="24"/>
        </w:rPr>
        <w:t> </w:t>
      </w:r>
      <w:r>
        <w:rPr>
          <w:sz w:val="24"/>
        </w:rPr>
        <w:t>el</w:t>
      </w:r>
      <w:r>
        <w:rPr>
          <w:spacing w:val="-9"/>
          <w:sz w:val="24"/>
        </w:rPr>
        <w:t> </w:t>
      </w:r>
      <w:r>
        <w:rPr>
          <w:sz w:val="24"/>
        </w:rPr>
        <w:t>grado</w:t>
      </w:r>
      <w:r>
        <w:rPr>
          <w:spacing w:val="-8"/>
          <w:sz w:val="24"/>
        </w:rPr>
        <w:t> </w:t>
      </w:r>
      <w:r>
        <w:rPr>
          <w:sz w:val="24"/>
        </w:rPr>
        <w:t>de</w:t>
      </w:r>
      <w:r>
        <w:rPr>
          <w:spacing w:val="1"/>
          <w:sz w:val="24"/>
        </w:rPr>
        <w:t> </w:t>
      </w:r>
      <w:r>
        <w:rPr>
          <w:sz w:val="24"/>
        </w:rPr>
        <w:t>alcance</w:t>
      </w:r>
      <w:r>
        <w:rPr>
          <w:spacing w:val="-5"/>
          <w:sz w:val="24"/>
        </w:rPr>
        <w:t> </w:t>
      </w:r>
      <w:r>
        <w:rPr>
          <w:sz w:val="24"/>
        </w:rPr>
        <w:t>de</w:t>
      </w:r>
      <w:r>
        <w:rPr>
          <w:spacing w:val="1"/>
          <w:sz w:val="24"/>
        </w:rPr>
        <w:t> </w:t>
      </w:r>
      <w:r>
        <w:rPr>
          <w:sz w:val="24"/>
        </w:rPr>
        <w:t>los</w:t>
      </w:r>
      <w:r>
        <w:rPr>
          <w:spacing w:val="4"/>
          <w:sz w:val="24"/>
        </w:rPr>
        <w:t> </w:t>
      </w:r>
      <w:r>
        <w:rPr>
          <w:spacing w:val="-2"/>
          <w:sz w:val="24"/>
        </w:rPr>
        <w:t>objetivos.</w:t>
      </w:r>
    </w:p>
    <w:p>
      <w:pPr>
        <w:pStyle w:val="BodyText"/>
      </w:pPr>
    </w:p>
    <w:p>
      <w:pPr>
        <w:pStyle w:val="ListParagraph"/>
        <w:numPr>
          <w:ilvl w:val="2"/>
          <w:numId w:val="2"/>
        </w:numPr>
        <w:tabs>
          <w:tab w:pos="785" w:val="left" w:leader="none"/>
        </w:tabs>
        <w:spacing w:line="240" w:lineRule="auto" w:before="0" w:after="0"/>
        <w:ind w:left="785" w:right="0" w:hanging="360"/>
        <w:jc w:val="left"/>
        <w:rPr>
          <w:rFonts w:ascii="Symbol" w:hAnsi="Symbol"/>
          <w:sz w:val="24"/>
        </w:rPr>
      </w:pPr>
      <w:r>
        <w:rPr>
          <w:sz w:val="24"/>
        </w:rPr>
        <w:t>Metas</w:t>
      </w:r>
      <w:r>
        <w:rPr>
          <w:spacing w:val="-2"/>
          <w:sz w:val="24"/>
        </w:rPr>
        <w:t> </w:t>
      </w:r>
      <w:r>
        <w:rPr>
          <w:sz w:val="24"/>
        </w:rPr>
        <w:t>en</w:t>
      </w:r>
      <w:r>
        <w:rPr>
          <w:spacing w:val="-8"/>
          <w:sz w:val="24"/>
        </w:rPr>
        <w:t> </w:t>
      </w:r>
      <w:r>
        <w:rPr>
          <w:sz w:val="24"/>
        </w:rPr>
        <w:t>relación</w:t>
      </w:r>
      <w:r>
        <w:rPr>
          <w:spacing w:val="-8"/>
          <w:sz w:val="24"/>
        </w:rPr>
        <w:t> </w:t>
      </w:r>
      <w:r>
        <w:rPr>
          <w:sz w:val="24"/>
        </w:rPr>
        <w:t>a</w:t>
      </w:r>
      <w:r>
        <w:rPr>
          <w:spacing w:val="1"/>
          <w:sz w:val="24"/>
        </w:rPr>
        <w:t> </w:t>
      </w:r>
      <w:r>
        <w:rPr>
          <w:sz w:val="24"/>
        </w:rPr>
        <w:t>los</w:t>
      </w:r>
      <w:r>
        <w:rPr>
          <w:spacing w:val="-2"/>
          <w:sz w:val="24"/>
        </w:rPr>
        <w:t> </w:t>
      </w:r>
      <w:r>
        <w:rPr>
          <w:sz w:val="24"/>
        </w:rPr>
        <w:t>resultados</w:t>
      </w:r>
      <w:r>
        <w:rPr>
          <w:spacing w:val="-1"/>
          <w:sz w:val="24"/>
        </w:rPr>
        <w:t> </w:t>
      </w:r>
      <w:r>
        <w:rPr>
          <w:sz w:val="24"/>
        </w:rPr>
        <w:t>de</w:t>
      </w:r>
      <w:r>
        <w:rPr>
          <w:spacing w:val="-4"/>
          <w:sz w:val="24"/>
        </w:rPr>
        <w:t> </w:t>
      </w:r>
      <w:r>
        <w:rPr>
          <w:sz w:val="24"/>
        </w:rPr>
        <w:t>dichas</w:t>
      </w:r>
      <w:r>
        <w:rPr>
          <w:spacing w:val="-1"/>
          <w:sz w:val="24"/>
        </w:rPr>
        <w:t> </w:t>
      </w:r>
      <w:r>
        <w:rPr>
          <w:spacing w:val="-2"/>
          <w:sz w:val="24"/>
        </w:rPr>
        <w:t>mediciones.</w:t>
      </w:r>
    </w:p>
    <w:p>
      <w:pPr>
        <w:pStyle w:val="ListParagraph"/>
        <w:spacing w:after="0" w:line="240" w:lineRule="auto"/>
        <w:jc w:val="left"/>
        <w:rPr>
          <w:rFonts w:ascii="Symbol" w:hAnsi="Symbol"/>
          <w:sz w:val="24"/>
        </w:rPr>
        <w:sectPr>
          <w:pgSz w:w="12240" w:h="15840"/>
          <w:pgMar w:header="762" w:footer="0" w:top="1380" w:bottom="280" w:left="1440" w:right="1080"/>
        </w:sectPr>
      </w:pPr>
    </w:p>
    <w:p>
      <w:pPr>
        <w:pStyle w:val="ListParagraph"/>
        <w:numPr>
          <w:ilvl w:val="2"/>
          <w:numId w:val="2"/>
        </w:numPr>
        <w:tabs>
          <w:tab w:pos="786" w:val="left" w:leader="none"/>
        </w:tabs>
        <w:spacing w:line="463" w:lineRule="auto" w:before="90" w:after="0"/>
        <w:ind w:left="786" w:right="363" w:hanging="360"/>
        <w:jc w:val="left"/>
        <w:rPr>
          <w:rFonts w:ascii="Symbol" w:hAnsi="Symbol"/>
          <w:sz w:val="24"/>
        </w:rPr>
      </w:pPr>
      <w:r>
        <w:rPr>
          <w:sz w:val="24"/>
        </w:rPr>
        <w:t>Acciones,</w:t>
      </w:r>
      <w:r>
        <w:rPr>
          <w:spacing w:val="-15"/>
          <w:sz w:val="24"/>
        </w:rPr>
        <w:t> </w:t>
      </w:r>
      <w:r>
        <w:rPr>
          <w:sz w:val="24"/>
        </w:rPr>
        <w:t>iniciativas</w:t>
      </w:r>
      <w:r>
        <w:rPr>
          <w:spacing w:val="-15"/>
          <w:sz w:val="24"/>
        </w:rPr>
        <w:t> </w:t>
      </w:r>
      <w:r>
        <w:rPr>
          <w:sz w:val="24"/>
        </w:rPr>
        <w:t>o</w:t>
      </w:r>
      <w:r>
        <w:rPr>
          <w:spacing w:val="-16"/>
          <w:sz w:val="24"/>
        </w:rPr>
        <w:t> </w:t>
      </w:r>
      <w:r>
        <w:rPr>
          <w:sz w:val="24"/>
        </w:rPr>
        <w:t>proyectos</w:t>
      </w:r>
      <w:r>
        <w:rPr>
          <w:spacing w:val="-13"/>
          <w:sz w:val="24"/>
        </w:rPr>
        <w:t> </w:t>
      </w:r>
      <w:r>
        <w:rPr>
          <w:sz w:val="24"/>
        </w:rPr>
        <w:t>o</w:t>
      </w:r>
      <w:r>
        <w:rPr>
          <w:spacing w:val="-16"/>
          <w:sz w:val="24"/>
        </w:rPr>
        <w:t> </w:t>
      </w:r>
      <w:r>
        <w:rPr>
          <w:sz w:val="24"/>
        </w:rPr>
        <w:t>programas</w:t>
      </w:r>
      <w:r>
        <w:rPr>
          <w:spacing w:val="-14"/>
          <w:sz w:val="24"/>
        </w:rPr>
        <w:t> </w:t>
      </w:r>
      <w:r>
        <w:rPr>
          <w:sz w:val="24"/>
        </w:rPr>
        <w:t>que</w:t>
      </w:r>
      <w:r>
        <w:rPr>
          <w:spacing w:val="-15"/>
          <w:sz w:val="24"/>
        </w:rPr>
        <w:t> </w:t>
      </w:r>
      <w:r>
        <w:rPr>
          <w:sz w:val="24"/>
        </w:rPr>
        <w:t>se</w:t>
      </w:r>
      <w:r>
        <w:rPr>
          <w:spacing w:val="-15"/>
          <w:sz w:val="24"/>
        </w:rPr>
        <w:t> </w:t>
      </w:r>
      <w:r>
        <w:rPr>
          <w:sz w:val="24"/>
        </w:rPr>
        <w:t>van</w:t>
      </w:r>
      <w:r>
        <w:rPr>
          <w:spacing w:val="-16"/>
          <w:sz w:val="24"/>
        </w:rPr>
        <w:t> </w:t>
      </w:r>
      <w:r>
        <w:rPr>
          <w:sz w:val="24"/>
        </w:rPr>
        <w:t>a</w:t>
      </w:r>
      <w:r>
        <w:rPr>
          <w:spacing w:val="-12"/>
          <w:sz w:val="24"/>
        </w:rPr>
        <w:t> </w:t>
      </w:r>
      <w:r>
        <w:rPr>
          <w:sz w:val="24"/>
        </w:rPr>
        <w:t>implementar</w:t>
      </w:r>
      <w:r>
        <w:rPr>
          <w:spacing w:val="-15"/>
          <w:sz w:val="24"/>
        </w:rPr>
        <w:t> </w:t>
      </w:r>
      <w:r>
        <w:rPr>
          <w:sz w:val="24"/>
        </w:rPr>
        <w:t>para</w:t>
      </w:r>
      <w:r>
        <w:rPr>
          <w:spacing w:val="-12"/>
          <w:sz w:val="24"/>
        </w:rPr>
        <w:t> </w:t>
      </w:r>
      <w:r>
        <w:rPr>
          <w:sz w:val="24"/>
        </w:rPr>
        <w:t>lograr</w:t>
      </w:r>
      <w:r>
        <w:rPr>
          <w:spacing w:val="-15"/>
          <w:sz w:val="24"/>
        </w:rPr>
        <w:t> </w:t>
      </w:r>
      <w:r>
        <w:rPr>
          <w:sz w:val="24"/>
        </w:rPr>
        <w:t>dichas acciones. Esta última parte puede considerarse o no parte del BSC.</w:t>
      </w:r>
    </w:p>
    <w:p>
      <w:pPr>
        <w:pStyle w:val="BodyText"/>
      </w:pPr>
    </w:p>
    <w:p>
      <w:pPr>
        <w:pStyle w:val="BodyText"/>
        <w:spacing w:before="15"/>
      </w:pPr>
    </w:p>
    <w:p>
      <w:pPr>
        <w:pStyle w:val="BodyText"/>
        <w:spacing w:line="480" w:lineRule="auto"/>
        <w:ind w:right="364"/>
        <w:jc w:val="both"/>
      </w:pPr>
      <w:r>
        <w:rPr/>
        <w:t>Para hacer un </w:t>
      </w:r>
      <w:r>
        <w:rPr>
          <w:i/>
        </w:rPr>
        <w:t>Balanced Scorecard </w:t>
      </w:r>
      <w:r>
        <w:rPr/>
        <w:t>de la Política de Gobierno Digital, se toma lo que ya se ha desarrollado</w:t>
      </w:r>
      <w:r>
        <w:rPr>
          <w:spacing w:val="-3"/>
        </w:rPr>
        <w:t> </w:t>
      </w:r>
      <w:r>
        <w:rPr/>
        <w:t>para el</w:t>
      </w:r>
      <w:r>
        <w:rPr>
          <w:spacing w:val="-4"/>
        </w:rPr>
        <w:t> </w:t>
      </w:r>
      <w:r>
        <w:rPr/>
        <w:t>mapa estratégico y</w:t>
      </w:r>
      <w:r>
        <w:rPr>
          <w:spacing w:val="-8"/>
        </w:rPr>
        <w:t> </w:t>
      </w:r>
      <w:r>
        <w:rPr/>
        <w:t>se le agregan indicadores y</w:t>
      </w:r>
      <w:r>
        <w:rPr>
          <w:spacing w:val="-3"/>
        </w:rPr>
        <w:t> </w:t>
      </w:r>
      <w:r>
        <w:rPr/>
        <w:t>metas definidas para medir la Política, las cuales se</w:t>
      </w:r>
      <w:r>
        <w:rPr>
          <w:spacing w:val="-3"/>
        </w:rPr>
        <w:t> </w:t>
      </w:r>
      <w:r>
        <w:rPr/>
        <w:t>encuentran</w:t>
      </w:r>
      <w:r>
        <w:rPr>
          <w:spacing w:val="-1"/>
        </w:rPr>
        <w:t> </w:t>
      </w:r>
      <w:r>
        <w:rPr/>
        <w:t>contenidas dentro</w:t>
      </w:r>
      <w:r>
        <w:rPr>
          <w:spacing w:val="-7"/>
        </w:rPr>
        <w:t> </w:t>
      </w:r>
      <w:r>
        <w:rPr/>
        <w:t>del</w:t>
      </w:r>
      <w:r>
        <w:rPr>
          <w:spacing w:val="-8"/>
        </w:rPr>
        <w:t> </w:t>
      </w:r>
      <w:r>
        <w:rPr/>
        <w:t>Manual</w:t>
      </w:r>
      <w:r>
        <w:rPr>
          <w:spacing w:val="-3"/>
        </w:rPr>
        <w:t> </w:t>
      </w:r>
      <w:r>
        <w:rPr/>
        <w:t>de</w:t>
      </w:r>
      <w:r>
        <w:rPr>
          <w:spacing w:val="-3"/>
        </w:rPr>
        <w:t> </w:t>
      </w:r>
      <w:r>
        <w:rPr/>
        <w:t>Gobierno</w:t>
      </w:r>
      <w:r>
        <w:rPr>
          <w:spacing w:val="-7"/>
        </w:rPr>
        <w:t> </w:t>
      </w:r>
      <w:r>
        <w:rPr/>
        <w:t>Digital. En</w:t>
      </w:r>
      <w:r>
        <w:rPr>
          <w:spacing w:val="-7"/>
        </w:rPr>
        <w:t> </w:t>
      </w:r>
      <w:r>
        <w:rPr/>
        <w:t>éste</w:t>
      </w:r>
      <w:r>
        <w:rPr>
          <w:spacing w:val="-3"/>
        </w:rPr>
        <w:t> </w:t>
      </w:r>
      <w:r>
        <w:rPr/>
        <w:t>caso las acciones o iniciativas se van a desarrollar utilizando COBIT 2019 por lo que el BSC no las contemplará. La </w:t>
      </w:r>
      <w:r>
        <w:rPr>
          <w:i/>
        </w:rPr>
        <w:t>Tabla 9 </w:t>
      </w:r>
      <w:r>
        <w:rPr/>
        <w:t>esboza lo anterior.</w:t>
      </w:r>
    </w:p>
    <w:p>
      <w:pPr>
        <w:pStyle w:val="BodyText"/>
        <w:spacing w:after="0" w:line="480" w:lineRule="auto"/>
        <w:jc w:val="both"/>
        <w:sectPr>
          <w:pgSz w:w="12240" w:h="15840"/>
          <w:pgMar w:header="762" w:footer="0" w:top="1380" w:bottom="280" w:left="1440" w:right="1080"/>
        </w:sect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921"/>
        <w:gridCol w:w="3782"/>
        <w:gridCol w:w="6804"/>
      </w:tblGrid>
      <w:tr>
        <w:trPr>
          <w:trHeight w:val="300" w:hRule="atLeast"/>
        </w:trPr>
        <w:tc>
          <w:tcPr>
            <w:tcW w:w="1921" w:type="dxa"/>
            <w:shd w:val="clear" w:color="auto" w:fill="F3B800"/>
          </w:tcPr>
          <w:p>
            <w:pPr>
              <w:pStyle w:val="TableParagraph"/>
              <w:spacing w:before="9"/>
              <w:ind w:left="185"/>
              <w:rPr>
                <w:b/>
                <w:sz w:val="22"/>
              </w:rPr>
            </w:pPr>
            <w:r>
              <w:rPr>
                <w:b/>
                <w:color w:val="FFFFFF"/>
                <w:spacing w:val="-2"/>
                <w:sz w:val="22"/>
              </w:rPr>
              <w:t>PERSPECTIVA</w:t>
            </w:r>
          </w:p>
        </w:tc>
        <w:tc>
          <w:tcPr>
            <w:tcW w:w="3782" w:type="dxa"/>
            <w:shd w:val="clear" w:color="auto" w:fill="F3B800"/>
          </w:tcPr>
          <w:p>
            <w:pPr>
              <w:pStyle w:val="TableParagraph"/>
              <w:spacing w:before="9"/>
              <w:ind w:left="1260"/>
              <w:rPr>
                <w:b/>
                <w:sz w:val="22"/>
              </w:rPr>
            </w:pPr>
            <w:r>
              <w:rPr>
                <w:b/>
                <w:color w:val="FFFFFF"/>
                <w:spacing w:val="-2"/>
                <w:sz w:val="22"/>
              </w:rPr>
              <w:t>OBJETIVOS</w:t>
            </w:r>
          </w:p>
        </w:tc>
        <w:tc>
          <w:tcPr>
            <w:tcW w:w="6804" w:type="dxa"/>
            <w:shd w:val="clear" w:color="auto" w:fill="F3B800"/>
          </w:tcPr>
          <w:p>
            <w:pPr>
              <w:pStyle w:val="TableParagraph"/>
              <w:spacing w:before="9"/>
              <w:ind w:left="1"/>
              <w:jc w:val="center"/>
              <w:rPr>
                <w:b/>
                <w:sz w:val="22"/>
              </w:rPr>
            </w:pPr>
            <w:r>
              <w:rPr>
                <w:b/>
                <w:color w:val="FFFFFF"/>
                <w:spacing w:val="-2"/>
                <w:sz w:val="22"/>
              </w:rPr>
              <w:t>MÉTRICAS</w:t>
            </w:r>
          </w:p>
        </w:tc>
      </w:tr>
      <w:tr>
        <w:trPr>
          <w:trHeight w:val="3201" w:hRule="atLeast"/>
        </w:trPr>
        <w:tc>
          <w:tcPr>
            <w:tcW w:w="1921" w:type="dxa"/>
            <w:shd w:val="clear" w:color="auto" w:fill="E1EEDA"/>
          </w:tcPr>
          <w:p>
            <w:pPr>
              <w:pStyle w:val="TableParagraph"/>
              <w:ind w:left="0"/>
              <w:rPr>
                <w:sz w:val="22"/>
              </w:rPr>
            </w:pPr>
          </w:p>
          <w:p>
            <w:pPr>
              <w:pStyle w:val="TableParagraph"/>
              <w:spacing w:before="219"/>
              <w:ind w:left="0"/>
              <w:rPr>
                <w:sz w:val="22"/>
              </w:rPr>
            </w:pPr>
          </w:p>
          <w:p>
            <w:pPr>
              <w:pStyle w:val="TableParagraph"/>
              <w:spacing w:line="276" w:lineRule="auto"/>
              <w:ind w:left="70" w:right="325"/>
              <w:rPr>
                <w:sz w:val="22"/>
              </w:rPr>
            </w:pPr>
            <w:r>
              <w:rPr>
                <w:b/>
                <w:spacing w:val="-2"/>
                <w:sz w:val="22"/>
              </w:rPr>
              <w:t>Interesados (Ciudadanos, Servidores Públicos, </w:t>
            </w:r>
            <w:r>
              <w:rPr>
                <w:b/>
                <w:sz w:val="22"/>
              </w:rPr>
              <w:t>Entidades):</w:t>
            </w:r>
            <w:r>
              <w:rPr>
                <w:b/>
                <w:spacing w:val="-14"/>
                <w:sz w:val="22"/>
              </w:rPr>
              <w:t> </w:t>
            </w:r>
            <w:r>
              <w:rPr>
                <w:sz w:val="22"/>
              </w:rPr>
              <w:t>Qué debo ofrecer?</w:t>
            </w:r>
          </w:p>
        </w:tc>
        <w:tc>
          <w:tcPr>
            <w:tcW w:w="3782" w:type="dxa"/>
            <w:shd w:val="clear" w:color="auto" w:fill="E1EEDA"/>
          </w:tcPr>
          <w:p>
            <w:pPr>
              <w:pStyle w:val="TableParagraph"/>
              <w:spacing w:before="182"/>
              <w:ind w:left="0"/>
              <w:rPr>
                <w:sz w:val="22"/>
              </w:rPr>
            </w:pPr>
          </w:p>
          <w:p>
            <w:pPr>
              <w:pStyle w:val="TableParagraph"/>
              <w:ind w:left="69"/>
              <w:rPr>
                <w:b/>
                <w:i/>
                <w:sz w:val="22"/>
              </w:rPr>
            </w:pPr>
            <w:r>
              <w:rPr>
                <w:b/>
                <w:i/>
                <w:spacing w:val="-2"/>
                <w:sz w:val="22"/>
              </w:rPr>
              <w:t>Ofrecer:</w:t>
            </w:r>
          </w:p>
          <w:p>
            <w:pPr>
              <w:pStyle w:val="TableParagraph"/>
              <w:numPr>
                <w:ilvl w:val="0"/>
                <w:numId w:val="46"/>
              </w:numPr>
              <w:tabs>
                <w:tab w:pos="144" w:val="left" w:leader="none"/>
              </w:tabs>
              <w:spacing w:line="240" w:lineRule="auto" w:before="37" w:after="0"/>
              <w:ind w:left="144" w:right="0" w:hanging="75"/>
              <w:jc w:val="left"/>
              <w:rPr>
                <w:sz w:val="22"/>
              </w:rPr>
            </w:pPr>
            <w:r>
              <w:rPr>
                <w:sz w:val="22"/>
              </w:rPr>
              <w:t>Trámites</w:t>
            </w:r>
            <w:r>
              <w:rPr>
                <w:spacing w:val="-1"/>
                <w:sz w:val="22"/>
              </w:rPr>
              <w:t> </w:t>
            </w:r>
            <w:r>
              <w:rPr>
                <w:sz w:val="22"/>
              </w:rPr>
              <w:t>y</w:t>
            </w:r>
            <w:r>
              <w:rPr>
                <w:spacing w:val="-10"/>
                <w:sz w:val="22"/>
              </w:rPr>
              <w:t> </w:t>
            </w:r>
            <w:r>
              <w:rPr>
                <w:sz w:val="22"/>
              </w:rPr>
              <w:t>servicios </w:t>
            </w:r>
            <w:r>
              <w:rPr>
                <w:spacing w:val="-2"/>
                <w:sz w:val="22"/>
              </w:rPr>
              <w:t>eficientes</w:t>
            </w:r>
          </w:p>
          <w:p>
            <w:pPr>
              <w:pStyle w:val="TableParagraph"/>
              <w:numPr>
                <w:ilvl w:val="0"/>
                <w:numId w:val="46"/>
              </w:numPr>
              <w:tabs>
                <w:tab w:pos="144" w:val="left" w:leader="none"/>
              </w:tabs>
              <w:spacing w:line="280" w:lineRule="auto" w:before="37" w:after="0"/>
              <w:ind w:left="69" w:right="877" w:firstLine="0"/>
              <w:jc w:val="left"/>
              <w:rPr>
                <w:sz w:val="22"/>
              </w:rPr>
            </w:pPr>
            <w:r>
              <w:rPr>
                <w:sz w:val="22"/>
              </w:rPr>
              <w:t>Mecanismos</w:t>
            </w:r>
            <w:r>
              <w:rPr>
                <w:spacing w:val="-14"/>
                <w:sz w:val="22"/>
              </w:rPr>
              <w:t> </w:t>
            </w:r>
            <w:r>
              <w:rPr>
                <w:sz w:val="22"/>
              </w:rPr>
              <w:t>para</w:t>
            </w:r>
            <w:r>
              <w:rPr>
                <w:spacing w:val="-14"/>
                <w:sz w:val="22"/>
              </w:rPr>
              <w:t> </w:t>
            </w:r>
            <w:r>
              <w:rPr>
                <w:sz w:val="22"/>
              </w:rPr>
              <w:t>participación </w:t>
            </w:r>
            <w:r>
              <w:rPr>
                <w:spacing w:val="-2"/>
                <w:sz w:val="22"/>
              </w:rPr>
              <w:t>ciudadana</w:t>
            </w:r>
          </w:p>
          <w:p>
            <w:pPr>
              <w:pStyle w:val="TableParagraph"/>
              <w:numPr>
                <w:ilvl w:val="0"/>
                <w:numId w:val="46"/>
              </w:numPr>
              <w:tabs>
                <w:tab w:pos="144" w:val="left" w:leader="none"/>
              </w:tabs>
              <w:spacing w:line="247" w:lineRule="exact" w:before="0" w:after="0"/>
              <w:ind w:left="144" w:right="0" w:hanging="75"/>
              <w:jc w:val="left"/>
              <w:rPr>
                <w:sz w:val="22"/>
              </w:rPr>
            </w:pPr>
            <w:r>
              <w:rPr>
                <w:sz w:val="22"/>
              </w:rPr>
              <w:t>Toma</w:t>
            </w:r>
            <w:r>
              <w:rPr>
                <w:spacing w:val="4"/>
                <w:sz w:val="22"/>
              </w:rPr>
              <w:t> </w:t>
            </w:r>
            <w:r>
              <w:rPr>
                <w:sz w:val="22"/>
              </w:rPr>
              <w:t>de</w:t>
            </w:r>
            <w:r>
              <w:rPr>
                <w:spacing w:val="-4"/>
                <w:sz w:val="22"/>
              </w:rPr>
              <w:t> </w:t>
            </w:r>
            <w:r>
              <w:rPr>
                <w:sz w:val="22"/>
              </w:rPr>
              <w:t>Decisión</w:t>
            </w:r>
            <w:r>
              <w:rPr>
                <w:spacing w:val="-8"/>
                <w:sz w:val="22"/>
              </w:rPr>
              <w:t> </w:t>
            </w:r>
            <w:r>
              <w:rPr>
                <w:sz w:val="22"/>
              </w:rPr>
              <w:t>basada en</w:t>
            </w:r>
            <w:r>
              <w:rPr>
                <w:spacing w:val="-2"/>
                <w:sz w:val="22"/>
              </w:rPr>
              <w:t> </w:t>
            </w:r>
            <w:r>
              <w:rPr>
                <w:spacing w:val="-4"/>
                <w:sz w:val="22"/>
              </w:rPr>
              <w:t>datos</w:t>
            </w:r>
          </w:p>
          <w:p>
            <w:pPr>
              <w:pStyle w:val="TableParagraph"/>
              <w:numPr>
                <w:ilvl w:val="0"/>
                <w:numId w:val="46"/>
              </w:numPr>
              <w:tabs>
                <w:tab w:pos="144" w:val="left" w:leader="none"/>
              </w:tabs>
              <w:spacing w:line="240" w:lineRule="auto" w:before="37" w:after="0"/>
              <w:ind w:left="144" w:right="0" w:hanging="75"/>
              <w:jc w:val="left"/>
              <w:rPr>
                <w:sz w:val="22"/>
              </w:rPr>
            </w:pPr>
            <w:r>
              <w:rPr>
                <w:sz w:val="22"/>
              </w:rPr>
              <w:t>Seguridad</w:t>
            </w:r>
            <w:r>
              <w:rPr>
                <w:spacing w:val="-5"/>
                <w:sz w:val="22"/>
              </w:rPr>
              <w:t> </w:t>
            </w:r>
            <w:r>
              <w:rPr>
                <w:sz w:val="22"/>
              </w:rPr>
              <w:t>de</w:t>
            </w:r>
            <w:r>
              <w:rPr>
                <w:spacing w:val="-1"/>
                <w:sz w:val="22"/>
              </w:rPr>
              <w:t> </w:t>
            </w:r>
            <w:r>
              <w:rPr>
                <w:sz w:val="22"/>
              </w:rPr>
              <w:t>la</w:t>
            </w:r>
            <w:r>
              <w:rPr>
                <w:spacing w:val="-1"/>
                <w:sz w:val="22"/>
              </w:rPr>
              <w:t> </w:t>
            </w:r>
            <w:r>
              <w:rPr>
                <w:spacing w:val="-2"/>
                <w:sz w:val="22"/>
              </w:rPr>
              <w:t>Información</w:t>
            </w:r>
          </w:p>
          <w:p>
            <w:pPr>
              <w:pStyle w:val="TableParagraph"/>
              <w:numPr>
                <w:ilvl w:val="0"/>
                <w:numId w:val="46"/>
              </w:numPr>
              <w:tabs>
                <w:tab w:pos="144" w:val="left" w:leader="none"/>
              </w:tabs>
              <w:spacing w:line="240" w:lineRule="auto" w:before="37" w:after="0"/>
              <w:ind w:left="144" w:right="0" w:hanging="75"/>
              <w:jc w:val="left"/>
              <w:rPr>
                <w:sz w:val="22"/>
              </w:rPr>
            </w:pPr>
            <w:r>
              <w:rPr>
                <w:sz w:val="22"/>
              </w:rPr>
              <w:t>Interoperabilidad</w:t>
            </w:r>
            <w:r>
              <w:rPr>
                <w:spacing w:val="-8"/>
                <w:sz w:val="22"/>
              </w:rPr>
              <w:t> </w:t>
            </w:r>
            <w:r>
              <w:rPr>
                <w:sz w:val="22"/>
              </w:rPr>
              <w:t>entre</w:t>
            </w:r>
            <w:r>
              <w:rPr>
                <w:spacing w:val="-5"/>
                <w:sz w:val="22"/>
              </w:rPr>
              <w:t> </w:t>
            </w:r>
            <w:r>
              <w:rPr>
                <w:spacing w:val="-2"/>
                <w:sz w:val="22"/>
              </w:rPr>
              <w:t>entidades</w:t>
            </w:r>
          </w:p>
          <w:p>
            <w:pPr>
              <w:pStyle w:val="TableParagraph"/>
              <w:numPr>
                <w:ilvl w:val="0"/>
                <w:numId w:val="46"/>
              </w:numPr>
              <w:tabs>
                <w:tab w:pos="144" w:val="left" w:leader="none"/>
              </w:tabs>
              <w:spacing w:line="240" w:lineRule="auto" w:before="37" w:after="0"/>
              <w:ind w:left="144" w:right="0" w:hanging="75"/>
              <w:jc w:val="left"/>
              <w:rPr>
                <w:sz w:val="22"/>
              </w:rPr>
            </w:pPr>
            <w:r>
              <w:rPr>
                <w:sz w:val="22"/>
              </w:rPr>
              <w:t>Desarrollo</w:t>
            </w:r>
            <w:r>
              <w:rPr>
                <w:spacing w:val="-7"/>
                <w:sz w:val="22"/>
              </w:rPr>
              <w:t> </w:t>
            </w:r>
            <w:r>
              <w:rPr>
                <w:sz w:val="22"/>
              </w:rPr>
              <w:t>de</w:t>
            </w:r>
            <w:r>
              <w:rPr>
                <w:spacing w:val="-7"/>
                <w:sz w:val="22"/>
              </w:rPr>
              <w:t> </w:t>
            </w:r>
            <w:r>
              <w:rPr>
                <w:sz w:val="22"/>
              </w:rPr>
              <w:t>territorios</w:t>
            </w:r>
            <w:r>
              <w:rPr>
                <w:spacing w:val="-6"/>
                <w:sz w:val="22"/>
              </w:rPr>
              <w:t> </w:t>
            </w:r>
            <w:r>
              <w:rPr>
                <w:spacing w:val="-2"/>
                <w:sz w:val="22"/>
              </w:rPr>
              <w:t>inteligentes</w:t>
            </w:r>
          </w:p>
        </w:tc>
        <w:tc>
          <w:tcPr>
            <w:tcW w:w="6804" w:type="dxa"/>
            <w:shd w:val="clear" w:color="auto" w:fill="E1EEDA"/>
          </w:tcPr>
          <w:p>
            <w:pPr>
              <w:pStyle w:val="TableParagraph"/>
              <w:numPr>
                <w:ilvl w:val="0"/>
                <w:numId w:val="47"/>
              </w:numPr>
              <w:tabs>
                <w:tab w:pos="144" w:val="left" w:leader="none"/>
              </w:tabs>
              <w:spacing w:line="240" w:lineRule="auto" w:before="0" w:after="0"/>
              <w:ind w:left="144" w:right="0" w:hanging="75"/>
              <w:jc w:val="left"/>
              <w:rPr>
                <w:sz w:val="22"/>
              </w:rPr>
            </w:pPr>
            <w:r>
              <w:rPr>
                <w:sz w:val="22"/>
              </w:rPr>
              <w:t>%</w:t>
            </w:r>
            <w:r>
              <w:rPr>
                <w:spacing w:val="-4"/>
                <w:sz w:val="22"/>
              </w:rPr>
              <w:t> </w:t>
            </w:r>
            <w:r>
              <w:rPr>
                <w:sz w:val="22"/>
              </w:rPr>
              <w:t>de</w:t>
            </w:r>
            <w:r>
              <w:rPr>
                <w:spacing w:val="-5"/>
                <w:sz w:val="22"/>
              </w:rPr>
              <w:t> </w:t>
            </w:r>
            <w:r>
              <w:rPr>
                <w:sz w:val="22"/>
              </w:rPr>
              <w:t>trámites</w:t>
            </w:r>
            <w:r>
              <w:rPr>
                <w:spacing w:val="1"/>
                <w:sz w:val="22"/>
              </w:rPr>
              <w:t> </w:t>
            </w:r>
            <w:r>
              <w:rPr>
                <w:sz w:val="22"/>
              </w:rPr>
              <w:t>y</w:t>
            </w:r>
            <w:r>
              <w:rPr>
                <w:spacing w:val="-8"/>
                <w:sz w:val="22"/>
              </w:rPr>
              <w:t> </w:t>
            </w:r>
            <w:r>
              <w:rPr>
                <w:sz w:val="22"/>
              </w:rPr>
              <w:t>servicios</w:t>
            </w:r>
            <w:r>
              <w:rPr>
                <w:spacing w:val="2"/>
                <w:sz w:val="22"/>
              </w:rPr>
              <w:t> </w:t>
            </w:r>
            <w:r>
              <w:rPr>
                <w:sz w:val="22"/>
              </w:rPr>
              <w:t>y</w:t>
            </w:r>
            <w:r>
              <w:rPr>
                <w:spacing w:val="-8"/>
                <w:sz w:val="22"/>
              </w:rPr>
              <w:t> </w:t>
            </w:r>
            <w:r>
              <w:rPr>
                <w:sz w:val="22"/>
              </w:rPr>
              <w:t>OPAs</w:t>
            </w:r>
            <w:r>
              <w:rPr>
                <w:spacing w:val="1"/>
                <w:sz w:val="22"/>
              </w:rPr>
              <w:t> </w:t>
            </w:r>
            <w:r>
              <w:rPr>
                <w:sz w:val="22"/>
              </w:rPr>
              <w:t>digitales</w:t>
            </w:r>
            <w:r>
              <w:rPr>
                <w:spacing w:val="-3"/>
                <w:sz w:val="22"/>
              </w:rPr>
              <w:t> </w:t>
            </w:r>
            <w:r>
              <w:rPr>
                <w:sz w:val="22"/>
              </w:rPr>
              <w:t>con</w:t>
            </w:r>
            <w:r>
              <w:rPr>
                <w:spacing w:val="-4"/>
                <w:sz w:val="22"/>
              </w:rPr>
              <w:t> </w:t>
            </w:r>
            <w:r>
              <w:rPr>
                <w:sz w:val="22"/>
              </w:rPr>
              <w:t>sello</w:t>
            </w:r>
            <w:r>
              <w:rPr>
                <w:spacing w:val="-3"/>
                <w:sz w:val="22"/>
              </w:rPr>
              <w:t> </w:t>
            </w:r>
            <w:r>
              <w:rPr>
                <w:sz w:val="22"/>
              </w:rPr>
              <w:t>de </w:t>
            </w:r>
            <w:r>
              <w:rPr>
                <w:spacing w:val="-2"/>
                <w:sz w:val="22"/>
              </w:rPr>
              <w:t>excelencia.</w:t>
            </w:r>
          </w:p>
          <w:p>
            <w:pPr>
              <w:pStyle w:val="TableParagraph"/>
              <w:numPr>
                <w:ilvl w:val="0"/>
                <w:numId w:val="47"/>
              </w:numPr>
              <w:tabs>
                <w:tab w:pos="144" w:val="left" w:leader="none"/>
              </w:tabs>
              <w:spacing w:line="240" w:lineRule="auto" w:before="37" w:after="0"/>
              <w:ind w:left="144" w:right="0" w:hanging="75"/>
              <w:jc w:val="left"/>
              <w:rPr>
                <w:sz w:val="22"/>
              </w:rPr>
            </w:pPr>
            <w:r>
              <w:rPr>
                <w:sz w:val="22"/>
              </w:rPr>
              <w:t>Tasa</w:t>
            </w:r>
            <w:r>
              <w:rPr>
                <w:spacing w:val="-2"/>
                <w:sz w:val="22"/>
              </w:rPr>
              <w:t> </w:t>
            </w:r>
            <w:r>
              <w:rPr>
                <w:sz w:val="22"/>
              </w:rPr>
              <w:t>de completitud</w:t>
            </w:r>
            <w:r>
              <w:rPr>
                <w:spacing w:val="-3"/>
                <w:sz w:val="22"/>
              </w:rPr>
              <w:t> </w:t>
            </w:r>
            <w:r>
              <w:rPr>
                <w:sz w:val="22"/>
              </w:rPr>
              <w:t>del</w:t>
            </w:r>
            <w:r>
              <w:rPr>
                <w:spacing w:val="-5"/>
                <w:sz w:val="22"/>
              </w:rPr>
              <w:t> </w:t>
            </w:r>
            <w:r>
              <w:rPr>
                <w:sz w:val="22"/>
              </w:rPr>
              <w:t>trámite,</w:t>
            </w:r>
            <w:r>
              <w:rPr>
                <w:spacing w:val="-2"/>
                <w:sz w:val="22"/>
              </w:rPr>
              <w:t> </w:t>
            </w:r>
            <w:r>
              <w:rPr>
                <w:sz w:val="22"/>
              </w:rPr>
              <w:t>servicio</w:t>
            </w:r>
            <w:r>
              <w:rPr>
                <w:spacing w:val="-3"/>
                <w:sz w:val="22"/>
              </w:rPr>
              <w:t> </w:t>
            </w:r>
            <w:r>
              <w:rPr>
                <w:sz w:val="22"/>
              </w:rPr>
              <w:t>y</w:t>
            </w:r>
            <w:r>
              <w:rPr>
                <w:spacing w:val="-8"/>
                <w:sz w:val="22"/>
              </w:rPr>
              <w:t> </w:t>
            </w:r>
            <w:r>
              <w:rPr>
                <w:sz w:val="22"/>
              </w:rPr>
              <w:t>OPAs</w:t>
            </w:r>
            <w:r>
              <w:rPr>
                <w:spacing w:val="2"/>
                <w:sz w:val="22"/>
              </w:rPr>
              <w:t> </w:t>
            </w:r>
            <w:r>
              <w:rPr>
                <w:spacing w:val="-2"/>
                <w:sz w:val="22"/>
              </w:rPr>
              <w:t>digital.</w:t>
            </w:r>
          </w:p>
          <w:p>
            <w:pPr>
              <w:pStyle w:val="TableParagraph"/>
              <w:numPr>
                <w:ilvl w:val="0"/>
                <w:numId w:val="47"/>
              </w:numPr>
              <w:tabs>
                <w:tab w:pos="144" w:val="left" w:leader="none"/>
              </w:tabs>
              <w:spacing w:line="276" w:lineRule="auto" w:before="37" w:after="0"/>
              <w:ind w:left="69" w:right="610" w:firstLine="0"/>
              <w:jc w:val="left"/>
              <w:rPr>
                <w:sz w:val="22"/>
              </w:rPr>
            </w:pPr>
            <w:r>
              <w:rPr>
                <w:sz w:val="22"/>
              </w:rPr>
              <w:t>%</w:t>
            </w:r>
            <w:r>
              <w:rPr>
                <w:spacing w:val="-2"/>
                <w:sz w:val="22"/>
              </w:rPr>
              <w:t> </w:t>
            </w:r>
            <w:r>
              <w:rPr>
                <w:sz w:val="22"/>
              </w:rPr>
              <w:t>de</w:t>
            </w:r>
            <w:r>
              <w:rPr>
                <w:spacing w:val="-6"/>
                <w:sz w:val="22"/>
              </w:rPr>
              <w:t> </w:t>
            </w:r>
            <w:r>
              <w:rPr>
                <w:sz w:val="22"/>
              </w:rPr>
              <w:t>implementación</w:t>
            </w:r>
            <w:r>
              <w:rPr>
                <w:spacing w:val="-4"/>
                <w:sz w:val="22"/>
              </w:rPr>
              <w:t> </w:t>
            </w:r>
            <w:r>
              <w:rPr>
                <w:sz w:val="22"/>
              </w:rPr>
              <w:t>de</w:t>
            </w:r>
            <w:r>
              <w:rPr>
                <w:spacing w:val="-1"/>
                <w:sz w:val="22"/>
              </w:rPr>
              <w:t> </w:t>
            </w:r>
            <w:r>
              <w:rPr>
                <w:sz w:val="22"/>
              </w:rPr>
              <w:t>un</w:t>
            </w:r>
            <w:r>
              <w:rPr>
                <w:spacing w:val="-9"/>
                <w:sz w:val="22"/>
              </w:rPr>
              <w:t> </w:t>
            </w:r>
            <w:r>
              <w:rPr>
                <w:sz w:val="22"/>
              </w:rPr>
              <w:t>Modelo</w:t>
            </w:r>
            <w:r>
              <w:rPr>
                <w:spacing w:val="-4"/>
                <w:sz w:val="22"/>
              </w:rPr>
              <w:t> </w:t>
            </w:r>
            <w:r>
              <w:rPr>
                <w:sz w:val="22"/>
              </w:rPr>
              <w:t>de</w:t>
            </w:r>
            <w:r>
              <w:rPr>
                <w:spacing w:val="-6"/>
                <w:sz w:val="22"/>
              </w:rPr>
              <w:t> </w:t>
            </w:r>
            <w:r>
              <w:rPr>
                <w:sz w:val="22"/>
              </w:rPr>
              <w:t>Seguridad</w:t>
            </w:r>
            <w:r>
              <w:rPr>
                <w:spacing w:val="-4"/>
                <w:sz w:val="22"/>
              </w:rPr>
              <w:t> </w:t>
            </w:r>
            <w:r>
              <w:rPr>
                <w:sz w:val="22"/>
              </w:rPr>
              <w:t>y</w:t>
            </w:r>
            <w:r>
              <w:rPr>
                <w:spacing w:val="-4"/>
                <w:sz w:val="22"/>
              </w:rPr>
              <w:t> </w:t>
            </w:r>
            <w:r>
              <w:rPr>
                <w:sz w:val="22"/>
              </w:rPr>
              <w:t>Privacidad</w:t>
            </w:r>
            <w:r>
              <w:rPr>
                <w:spacing w:val="-4"/>
                <w:sz w:val="22"/>
              </w:rPr>
              <w:t> </w:t>
            </w:r>
            <w:r>
              <w:rPr>
                <w:sz w:val="22"/>
              </w:rPr>
              <w:t>de</w:t>
            </w:r>
            <w:r>
              <w:rPr>
                <w:spacing w:val="-1"/>
                <w:sz w:val="22"/>
              </w:rPr>
              <w:t> </w:t>
            </w:r>
            <w:r>
              <w:rPr>
                <w:sz w:val="22"/>
              </w:rPr>
              <w:t>la </w:t>
            </w:r>
            <w:r>
              <w:rPr>
                <w:spacing w:val="-2"/>
                <w:sz w:val="22"/>
              </w:rPr>
              <w:t>Información.</w:t>
            </w:r>
          </w:p>
          <w:p>
            <w:pPr>
              <w:pStyle w:val="TableParagraph"/>
              <w:numPr>
                <w:ilvl w:val="0"/>
                <w:numId w:val="47"/>
              </w:numPr>
              <w:tabs>
                <w:tab w:pos="144" w:val="left" w:leader="none"/>
              </w:tabs>
              <w:spacing w:line="240" w:lineRule="auto" w:before="4" w:after="0"/>
              <w:ind w:left="144" w:right="0" w:hanging="75"/>
              <w:jc w:val="left"/>
              <w:rPr>
                <w:sz w:val="22"/>
              </w:rPr>
            </w:pPr>
            <w:r>
              <w:rPr>
                <w:sz w:val="22"/>
              </w:rPr>
              <w:t>%</w:t>
            </w:r>
            <w:r>
              <w:rPr>
                <w:spacing w:val="-4"/>
                <w:sz w:val="22"/>
              </w:rPr>
              <w:t> </w:t>
            </w:r>
            <w:r>
              <w:rPr>
                <w:sz w:val="22"/>
              </w:rPr>
              <w:t>de</w:t>
            </w:r>
            <w:r>
              <w:rPr>
                <w:spacing w:val="-4"/>
                <w:sz w:val="22"/>
              </w:rPr>
              <w:t> </w:t>
            </w:r>
            <w:r>
              <w:rPr>
                <w:sz w:val="22"/>
              </w:rPr>
              <w:t>Implementación</w:t>
            </w:r>
            <w:r>
              <w:rPr>
                <w:spacing w:val="-3"/>
                <w:sz w:val="22"/>
              </w:rPr>
              <w:t> </w:t>
            </w:r>
            <w:r>
              <w:rPr>
                <w:sz w:val="22"/>
              </w:rPr>
              <w:t>de</w:t>
            </w:r>
            <w:r>
              <w:rPr>
                <w:spacing w:val="-1"/>
                <w:sz w:val="22"/>
              </w:rPr>
              <w:t> </w:t>
            </w:r>
            <w:r>
              <w:rPr>
                <w:sz w:val="22"/>
              </w:rPr>
              <w:t>un</w:t>
            </w:r>
            <w:r>
              <w:rPr>
                <w:spacing w:val="-7"/>
                <w:sz w:val="22"/>
              </w:rPr>
              <w:t> </w:t>
            </w:r>
            <w:r>
              <w:rPr>
                <w:sz w:val="22"/>
              </w:rPr>
              <w:t>Plan</w:t>
            </w:r>
            <w:r>
              <w:rPr>
                <w:spacing w:val="-3"/>
                <w:sz w:val="22"/>
              </w:rPr>
              <w:t> </w:t>
            </w:r>
            <w:r>
              <w:rPr>
                <w:sz w:val="22"/>
              </w:rPr>
              <w:t>de Tratamiento</w:t>
            </w:r>
            <w:r>
              <w:rPr>
                <w:spacing w:val="-3"/>
                <w:sz w:val="22"/>
              </w:rPr>
              <w:t> </w:t>
            </w:r>
            <w:r>
              <w:rPr>
                <w:sz w:val="22"/>
              </w:rPr>
              <w:t>de </w:t>
            </w:r>
            <w:r>
              <w:rPr>
                <w:spacing w:val="-2"/>
                <w:sz w:val="22"/>
              </w:rPr>
              <w:t>Riesgos.</w:t>
            </w:r>
          </w:p>
          <w:p>
            <w:pPr>
              <w:pStyle w:val="TableParagraph"/>
              <w:numPr>
                <w:ilvl w:val="0"/>
                <w:numId w:val="47"/>
              </w:numPr>
              <w:tabs>
                <w:tab w:pos="144" w:val="left" w:leader="none"/>
              </w:tabs>
              <w:spacing w:line="240" w:lineRule="auto" w:before="37" w:after="0"/>
              <w:ind w:left="144" w:right="0" w:hanging="75"/>
              <w:jc w:val="left"/>
              <w:rPr>
                <w:sz w:val="22"/>
              </w:rPr>
            </w:pPr>
            <w:r>
              <w:rPr>
                <w:sz w:val="22"/>
              </w:rPr>
              <w:t>%</w:t>
            </w:r>
            <w:r>
              <w:rPr>
                <w:spacing w:val="-3"/>
                <w:sz w:val="22"/>
              </w:rPr>
              <w:t> </w:t>
            </w:r>
            <w:r>
              <w:rPr>
                <w:sz w:val="22"/>
              </w:rPr>
              <w:t>de</w:t>
            </w:r>
            <w:r>
              <w:rPr>
                <w:spacing w:val="-1"/>
                <w:sz w:val="22"/>
              </w:rPr>
              <w:t> </w:t>
            </w:r>
            <w:r>
              <w:rPr>
                <w:sz w:val="22"/>
              </w:rPr>
              <w:t>datos</w:t>
            </w:r>
            <w:r>
              <w:rPr>
                <w:spacing w:val="-4"/>
                <w:sz w:val="22"/>
              </w:rPr>
              <w:t> </w:t>
            </w:r>
            <w:r>
              <w:rPr>
                <w:sz w:val="22"/>
              </w:rPr>
              <w:t>abiertos</w:t>
            </w:r>
            <w:r>
              <w:rPr>
                <w:spacing w:val="-4"/>
                <w:sz w:val="22"/>
              </w:rPr>
              <w:t> </w:t>
            </w:r>
            <w:r>
              <w:rPr>
                <w:sz w:val="22"/>
              </w:rPr>
              <w:t>certificados</w:t>
            </w:r>
            <w:r>
              <w:rPr>
                <w:spacing w:val="-3"/>
                <w:sz w:val="22"/>
              </w:rPr>
              <w:t> </w:t>
            </w:r>
            <w:r>
              <w:rPr>
                <w:sz w:val="22"/>
              </w:rPr>
              <w:t>con</w:t>
            </w:r>
            <w:r>
              <w:rPr>
                <w:spacing w:val="-4"/>
                <w:sz w:val="22"/>
              </w:rPr>
              <w:t> </w:t>
            </w:r>
            <w:r>
              <w:rPr>
                <w:sz w:val="22"/>
              </w:rPr>
              <w:t>sello</w:t>
            </w:r>
            <w:r>
              <w:rPr>
                <w:spacing w:val="-4"/>
                <w:sz w:val="22"/>
              </w:rPr>
              <w:t> </w:t>
            </w:r>
            <w:r>
              <w:rPr>
                <w:sz w:val="22"/>
              </w:rPr>
              <w:t>de</w:t>
            </w:r>
            <w:r>
              <w:rPr>
                <w:spacing w:val="-1"/>
                <w:sz w:val="22"/>
              </w:rPr>
              <w:t> </w:t>
            </w:r>
            <w:r>
              <w:rPr>
                <w:spacing w:val="-2"/>
                <w:sz w:val="22"/>
              </w:rPr>
              <w:t>excelencia.</w:t>
            </w:r>
          </w:p>
          <w:p>
            <w:pPr>
              <w:pStyle w:val="TableParagraph"/>
              <w:numPr>
                <w:ilvl w:val="0"/>
                <w:numId w:val="47"/>
              </w:numPr>
              <w:tabs>
                <w:tab w:pos="144" w:val="left" w:leader="none"/>
              </w:tabs>
              <w:spacing w:line="276" w:lineRule="auto" w:before="37" w:after="0"/>
              <w:ind w:left="69" w:right="468" w:firstLine="0"/>
              <w:jc w:val="left"/>
              <w:rPr>
                <w:sz w:val="22"/>
              </w:rPr>
            </w:pPr>
            <w:r>
              <w:rPr>
                <w:sz w:val="22"/>
              </w:rPr>
              <w:t>% de datos</w:t>
            </w:r>
            <w:r>
              <w:rPr>
                <w:spacing w:val="-1"/>
                <w:sz w:val="22"/>
              </w:rPr>
              <w:t> </w:t>
            </w:r>
            <w:r>
              <w:rPr>
                <w:sz w:val="22"/>
              </w:rPr>
              <w:t>abiertos de la entidad</w:t>
            </w:r>
            <w:r>
              <w:rPr>
                <w:spacing w:val="-6"/>
                <w:sz w:val="22"/>
              </w:rPr>
              <w:t> </w:t>
            </w:r>
            <w:r>
              <w:rPr>
                <w:sz w:val="22"/>
              </w:rPr>
              <w:t>que</w:t>
            </w:r>
            <w:r>
              <w:rPr>
                <w:spacing w:val="-3"/>
                <w:sz w:val="22"/>
              </w:rPr>
              <w:t> </w:t>
            </w:r>
            <w:r>
              <w:rPr>
                <w:sz w:val="22"/>
              </w:rPr>
              <w:t>se usan</w:t>
            </w:r>
            <w:r>
              <w:rPr>
                <w:spacing w:val="-1"/>
                <w:sz w:val="22"/>
              </w:rPr>
              <w:t> </w:t>
            </w:r>
            <w:r>
              <w:rPr>
                <w:sz w:val="22"/>
              </w:rPr>
              <w:t>en</w:t>
            </w:r>
            <w:r>
              <w:rPr>
                <w:spacing w:val="-6"/>
                <w:sz w:val="22"/>
              </w:rPr>
              <w:t> </w:t>
            </w:r>
            <w:r>
              <w:rPr>
                <w:sz w:val="22"/>
              </w:rPr>
              <w:t>app móviles, páginas web, modelos</w:t>
            </w:r>
            <w:r>
              <w:rPr>
                <w:spacing w:val="-4"/>
                <w:sz w:val="22"/>
              </w:rPr>
              <w:t> </w:t>
            </w:r>
            <w:r>
              <w:rPr>
                <w:sz w:val="22"/>
              </w:rPr>
              <w:t>predictivos,</w:t>
            </w:r>
            <w:r>
              <w:rPr>
                <w:spacing w:val="-4"/>
                <w:sz w:val="22"/>
              </w:rPr>
              <w:t> </w:t>
            </w:r>
            <w:r>
              <w:rPr>
                <w:sz w:val="22"/>
              </w:rPr>
              <w:t>visualizaciones,</w:t>
            </w:r>
            <w:r>
              <w:rPr>
                <w:spacing w:val="-8"/>
                <w:sz w:val="22"/>
              </w:rPr>
              <w:t> </w:t>
            </w:r>
            <w:r>
              <w:rPr>
                <w:sz w:val="22"/>
              </w:rPr>
              <w:t>tesis</w:t>
            </w:r>
            <w:r>
              <w:rPr>
                <w:spacing w:val="-4"/>
                <w:sz w:val="22"/>
              </w:rPr>
              <w:t> </w:t>
            </w:r>
            <w:r>
              <w:rPr>
                <w:sz w:val="22"/>
              </w:rPr>
              <w:t>o</w:t>
            </w:r>
            <w:r>
              <w:rPr>
                <w:spacing w:val="-9"/>
                <w:sz w:val="22"/>
              </w:rPr>
              <w:t> </w:t>
            </w:r>
            <w:r>
              <w:rPr>
                <w:sz w:val="22"/>
              </w:rPr>
              <w:t>periodismo</w:t>
            </w:r>
            <w:r>
              <w:rPr>
                <w:spacing w:val="-9"/>
                <w:sz w:val="22"/>
              </w:rPr>
              <w:t> </w:t>
            </w:r>
            <w:r>
              <w:rPr>
                <w:sz w:val="22"/>
              </w:rPr>
              <w:t>de</w:t>
            </w:r>
            <w:r>
              <w:rPr>
                <w:spacing w:val="-6"/>
                <w:sz w:val="22"/>
              </w:rPr>
              <w:t> </w:t>
            </w:r>
            <w:r>
              <w:rPr>
                <w:sz w:val="22"/>
              </w:rPr>
              <w:t>datos.</w:t>
            </w:r>
          </w:p>
          <w:p>
            <w:pPr>
              <w:pStyle w:val="TableParagraph"/>
              <w:numPr>
                <w:ilvl w:val="0"/>
                <w:numId w:val="47"/>
              </w:numPr>
              <w:tabs>
                <w:tab w:pos="144" w:val="left" w:leader="none"/>
              </w:tabs>
              <w:spacing w:line="276" w:lineRule="auto" w:before="0" w:after="0"/>
              <w:ind w:left="69" w:right="211" w:firstLine="0"/>
              <w:jc w:val="left"/>
              <w:rPr>
                <w:sz w:val="22"/>
              </w:rPr>
            </w:pPr>
            <w:r>
              <w:rPr>
                <w:sz w:val="22"/>
              </w:rPr>
              <w:t>% de proyectos que aprovechan datos para el desarrollo de servicios, políticas,</w:t>
            </w:r>
            <w:r>
              <w:rPr>
                <w:spacing w:val="-3"/>
                <w:sz w:val="22"/>
              </w:rPr>
              <w:t> </w:t>
            </w:r>
            <w:r>
              <w:rPr>
                <w:sz w:val="22"/>
              </w:rPr>
              <w:t>normas,</w:t>
            </w:r>
            <w:r>
              <w:rPr>
                <w:spacing w:val="-3"/>
                <w:sz w:val="22"/>
              </w:rPr>
              <w:t> </w:t>
            </w:r>
            <w:r>
              <w:rPr>
                <w:sz w:val="22"/>
              </w:rPr>
              <w:t>planes,</w:t>
            </w:r>
            <w:r>
              <w:rPr>
                <w:spacing w:val="-3"/>
                <w:sz w:val="22"/>
              </w:rPr>
              <w:t> </w:t>
            </w:r>
            <w:r>
              <w:rPr>
                <w:sz w:val="22"/>
              </w:rPr>
              <w:t>programas,</w:t>
            </w:r>
            <w:r>
              <w:rPr>
                <w:spacing w:val="-3"/>
                <w:sz w:val="22"/>
              </w:rPr>
              <w:t> </w:t>
            </w:r>
            <w:r>
              <w:rPr>
                <w:sz w:val="22"/>
              </w:rPr>
              <w:t>proyectos</w:t>
            </w:r>
            <w:r>
              <w:rPr>
                <w:spacing w:val="-3"/>
                <w:sz w:val="22"/>
              </w:rPr>
              <w:t> </w:t>
            </w:r>
            <w:r>
              <w:rPr>
                <w:sz w:val="22"/>
              </w:rPr>
              <w:t>o</w:t>
            </w:r>
            <w:r>
              <w:rPr>
                <w:spacing w:val="-7"/>
                <w:sz w:val="22"/>
              </w:rPr>
              <w:t> </w:t>
            </w:r>
            <w:r>
              <w:rPr>
                <w:sz w:val="22"/>
              </w:rPr>
              <w:t>participan</w:t>
            </w:r>
            <w:r>
              <w:rPr>
                <w:spacing w:val="-12"/>
                <w:sz w:val="22"/>
              </w:rPr>
              <w:t> </w:t>
            </w:r>
            <w:r>
              <w:rPr>
                <w:sz w:val="22"/>
              </w:rPr>
              <w:t>en</w:t>
            </w:r>
            <w:r>
              <w:rPr>
                <w:spacing w:val="-12"/>
                <w:sz w:val="22"/>
              </w:rPr>
              <w:t> </w:t>
            </w:r>
            <w:r>
              <w:rPr>
                <w:sz w:val="22"/>
              </w:rPr>
              <w:t>asuntos</w:t>
            </w:r>
            <w:r>
              <w:rPr>
                <w:spacing w:val="-3"/>
                <w:sz w:val="22"/>
              </w:rPr>
              <w:t> </w:t>
            </w:r>
            <w:r>
              <w:rPr>
                <w:sz w:val="22"/>
              </w:rPr>
              <w:t>de</w:t>
            </w:r>
          </w:p>
          <w:p>
            <w:pPr>
              <w:pStyle w:val="TableParagraph"/>
              <w:spacing w:before="1"/>
              <w:ind w:left="69"/>
              <w:rPr>
                <w:sz w:val="22"/>
              </w:rPr>
            </w:pPr>
            <w:r>
              <w:rPr>
                <w:sz w:val="22"/>
              </w:rPr>
              <w:t>interés</w:t>
            </w:r>
            <w:r>
              <w:rPr>
                <w:spacing w:val="-7"/>
                <w:sz w:val="22"/>
              </w:rPr>
              <w:t> </w:t>
            </w:r>
            <w:r>
              <w:rPr>
                <w:spacing w:val="-2"/>
                <w:sz w:val="22"/>
              </w:rPr>
              <w:t>público.</w:t>
            </w:r>
          </w:p>
        </w:tc>
      </w:tr>
      <w:tr>
        <w:trPr>
          <w:trHeight w:val="5527" w:hRule="atLeast"/>
        </w:trPr>
        <w:tc>
          <w:tcPr>
            <w:tcW w:w="1921" w:type="dxa"/>
            <w:shd w:val="clear" w:color="auto" w:fill="D0CECE"/>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56"/>
              <w:ind w:left="0"/>
              <w:rPr>
                <w:sz w:val="22"/>
              </w:rPr>
            </w:pPr>
          </w:p>
          <w:p>
            <w:pPr>
              <w:pStyle w:val="TableParagraph"/>
              <w:spacing w:line="276" w:lineRule="auto"/>
              <w:ind w:left="70" w:right="93"/>
              <w:rPr>
                <w:sz w:val="22"/>
              </w:rPr>
            </w:pPr>
            <w:r>
              <w:rPr>
                <w:b/>
                <w:sz w:val="22"/>
              </w:rPr>
              <w:t>Procesos</w:t>
            </w:r>
            <w:r>
              <w:rPr>
                <w:b/>
                <w:spacing w:val="-14"/>
                <w:sz w:val="22"/>
              </w:rPr>
              <w:t> </w:t>
            </w:r>
            <w:r>
              <w:rPr>
                <w:b/>
                <w:sz w:val="22"/>
              </w:rPr>
              <w:t>Internos: </w:t>
            </w:r>
            <w:r>
              <w:rPr>
                <w:sz w:val="22"/>
              </w:rPr>
              <w:t>Qué procesos internos se deben </w:t>
            </w:r>
            <w:r>
              <w:rPr>
                <w:spacing w:val="-2"/>
                <w:sz w:val="22"/>
              </w:rPr>
              <w:t>mejorar?</w:t>
            </w:r>
          </w:p>
        </w:tc>
        <w:tc>
          <w:tcPr>
            <w:tcW w:w="3782" w:type="dxa"/>
            <w:shd w:val="clear" w:color="auto" w:fill="D0CECE"/>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90"/>
              <w:ind w:left="0"/>
              <w:rPr>
                <w:sz w:val="22"/>
              </w:rPr>
            </w:pPr>
          </w:p>
          <w:p>
            <w:pPr>
              <w:pStyle w:val="TableParagraph"/>
              <w:ind w:left="69"/>
              <w:rPr>
                <w:b/>
                <w:i/>
                <w:sz w:val="22"/>
              </w:rPr>
            </w:pPr>
            <w:r>
              <w:rPr>
                <w:b/>
                <w:i/>
                <w:sz w:val="22"/>
              </w:rPr>
              <w:t>Procesos</w:t>
            </w:r>
            <w:r>
              <w:rPr>
                <w:b/>
                <w:i/>
                <w:spacing w:val="-1"/>
                <w:sz w:val="22"/>
              </w:rPr>
              <w:t> </w:t>
            </w:r>
            <w:r>
              <w:rPr>
                <w:b/>
                <w:i/>
                <w:sz w:val="22"/>
              </w:rPr>
              <w:t>para</w:t>
            </w:r>
            <w:r>
              <w:rPr>
                <w:b/>
                <w:i/>
                <w:spacing w:val="3"/>
                <w:sz w:val="22"/>
              </w:rPr>
              <w:t> </w:t>
            </w:r>
            <w:r>
              <w:rPr>
                <w:b/>
                <w:i/>
                <w:spacing w:val="-2"/>
                <w:sz w:val="22"/>
              </w:rPr>
              <w:t>Gestionar:</w:t>
            </w:r>
          </w:p>
          <w:p>
            <w:pPr>
              <w:pStyle w:val="TableParagraph"/>
              <w:numPr>
                <w:ilvl w:val="0"/>
                <w:numId w:val="48"/>
              </w:numPr>
              <w:tabs>
                <w:tab w:pos="144" w:val="left" w:leader="none"/>
              </w:tabs>
              <w:spacing w:line="240" w:lineRule="auto" w:before="37" w:after="0"/>
              <w:ind w:left="144" w:right="0" w:hanging="75"/>
              <w:jc w:val="left"/>
              <w:rPr>
                <w:sz w:val="22"/>
              </w:rPr>
            </w:pPr>
            <w:r>
              <w:rPr>
                <w:sz w:val="22"/>
              </w:rPr>
              <w:t>Estrategia</w:t>
            </w:r>
            <w:r>
              <w:rPr>
                <w:spacing w:val="-2"/>
                <w:sz w:val="22"/>
              </w:rPr>
              <w:t> </w:t>
            </w:r>
            <w:r>
              <w:rPr>
                <w:sz w:val="22"/>
              </w:rPr>
              <w:t>de</w:t>
            </w:r>
            <w:r>
              <w:rPr>
                <w:spacing w:val="-1"/>
                <w:sz w:val="22"/>
              </w:rPr>
              <w:t> </w:t>
            </w:r>
            <w:r>
              <w:rPr>
                <w:spacing w:val="-5"/>
                <w:sz w:val="22"/>
              </w:rPr>
              <w:t>TI</w:t>
            </w:r>
          </w:p>
          <w:p>
            <w:pPr>
              <w:pStyle w:val="TableParagraph"/>
              <w:numPr>
                <w:ilvl w:val="0"/>
                <w:numId w:val="48"/>
              </w:numPr>
              <w:tabs>
                <w:tab w:pos="144" w:val="left" w:leader="none"/>
              </w:tabs>
              <w:spacing w:line="240" w:lineRule="auto" w:before="37" w:after="0"/>
              <w:ind w:left="144" w:right="0" w:hanging="75"/>
              <w:jc w:val="left"/>
              <w:rPr>
                <w:sz w:val="22"/>
              </w:rPr>
            </w:pPr>
            <w:r>
              <w:rPr>
                <w:sz w:val="22"/>
              </w:rPr>
              <w:t>Gobierno</w:t>
            </w:r>
            <w:r>
              <w:rPr>
                <w:spacing w:val="-4"/>
                <w:sz w:val="22"/>
              </w:rPr>
              <w:t> </w:t>
            </w:r>
            <w:r>
              <w:rPr>
                <w:sz w:val="22"/>
              </w:rPr>
              <w:t>de</w:t>
            </w:r>
            <w:r>
              <w:rPr>
                <w:spacing w:val="-1"/>
                <w:sz w:val="22"/>
              </w:rPr>
              <w:t> </w:t>
            </w:r>
            <w:r>
              <w:rPr>
                <w:spacing w:val="-5"/>
                <w:sz w:val="22"/>
              </w:rPr>
              <w:t>TI</w:t>
            </w:r>
          </w:p>
          <w:p>
            <w:pPr>
              <w:pStyle w:val="TableParagraph"/>
              <w:numPr>
                <w:ilvl w:val="0"/>
                <w:numId w:val="48"/>
              </w:numPr>
              <w:tabs>
                <w:tab w:pos="144" w:val="left" w:leader="none"/>
              </w:tabs>
              <w:spacing w:line="240" w:lineRule="auto" w:before="37" w:after="0"/>
              <w:ind w:left="144" w:right="0" w:hanging="75"/>
              <w:jc w:val="left"/>
              <w:rPr>
                <w:sz w:val="22"/>
              </w:rPr>
            </w:pPr>
            <w:r>
              <w:rPr>
                <w:sz w:val="22"/>
              </w:rPr>
              <w:t>Servicios</w:t>
            </w:r>
            <w:r>
              <w:rPr>
                <w:spacing w:val="-5"/>
                <w:sz w:val="22"/>
              </w:rPr>
              <w:t> </w:t>
            </w:r>
            <w:r>
              <w:rPr>
                <w:spacing w:val="-2"/>
                <w:sz w:val="22"/>
              </w:rPr>
              <w:t>Tecnológicos</w:t>
            </w:r>
          </w:p>
          <w:p>
            <w:pPr>
              <w:pStyle w:val="TableParagraph"/>
              <w:numPr>
                <w:ilvl w:val="0"/>
                <w:numId w:val="48"/>
              </w:numPr>
              <w:tabs>
                <w:tab w:pos="144" w:val="left" w:leader="none"/>
              </w:tabs>
              <w:spacing w:line="240" w:lineRule="auto" w:before="43" w:after="0"/>
              <w:ind w:left="144" w:right="0" w:hanging="75"/>
              <w:jc w:val="left"/>
              <w:rPr>
                <w:sz w:val="22"/>
              </w:rPr>
            </w:pPr>
            <w:r>
              <w:rPr>
                <w:spacing w:val="-2"/>
                <w:sz w:val="22"/>
              </w:rPr>
              <w:t>Información</w:t>
            </w:r>
          </w:p>
          <w:p>
            <w:pPr>
              <w:pStyle w:val="TableParagraph"/>
              <w:numPr>
                <w:ilvl w:val="0"/>
                <w:numId w:val="48"/>
              </w:numPr>
              <w:tabs>
                <w:tab w:pos="144" w:val="left" w:leader="none"/>
              </w:tabs>
              <w:spacing w:line="240" w:lineRule="auto" w:before="37" w:after="0"/>
              <w:ind w:left="144" w:right="0" w:hanging="75"/>
              <w:jc w:val="left"/>
              <w:rPr>
                <w:sz w:val="22"/>
              </w:rPr>
            </w:pPr>
            <w:r>
              <w:rPr>
                <w:sz w:val="22"/>
              </w:rPr>
              <w:t>Sistemas</w:t>
            </w:r>
            <w:r>
              <w:rPr>
                <w:spacing w:val="-2"/>
                <w:sz w:val="22"/>
              </w:rPr>
              <w:t> </w:t>
            </w:r>
            <w:r>
              <w:rPr>
                <w:sz w:val="22"/>
              </w:rPr>
              <w:t>de</w:t>
            </w:r>
            <w:r>
              <w:rPr>
                <w:spacing w:val="-3"/>
                <w:sz w:val="22"/>
              </w:rPr>
              <w:t> </w:t>
            </w:r>
            <w:r>
              <w:rPr>
                <w:spacing w:val="-2"/>
                <w:sz w:val="22"/>
              </w:rPr>
              <w:t>Información</w:t>
            </w:r>
          </w:p>
          <w:p>
            <w:pPr>
              <w:pStyle w:val="TableParagraph"/>
              <w:numPr>
                <w:ilvl w:val="0"/>
                <w:numId w:val="48"/>
              </w:numPr>
              <w:tabs>
                <w:tab w:pos="144" w:val="left" w:leader="none"/>
              </w:tabs>
              <w:spacing w:line="240" w:lineRule="auto" w:before="37" w:after="0"/>
              <w:ind w:left="144" w:right="0" w:hanging="75"/>
              <w:jc w:val="left"/>
              <w:rPr>
                <w:sz w:val="22"/>
              </w:rPr>
            </w:pPr>
            <w:r>
              <w:rPr>
                <w:spacing w:val="-2"/>
                <w:sz w:val="22"/>
              </w:rPr>
              <w:t>Innovación</w:t>
            </w:r>
          </w:p>
          <w:p>
            <w:pPr>
              <w:pStyle w:val="TableParagraph"/>
              <w:numPr>
                <w:ilvl w:val="0"/>
                <w:numId w:val="48"/>
              </w:numPr>
              <w:tabs>
                <w:tab w:pos="144" w:val="left" w:leader="none"/>
              </w:tabs>
              <w:spacing w:line="240" w:lineRule="auto" w:before="37" w:after="0"/>
              <w:ind w:left="144" w:right="0" w:hanging="75"/>
              <w:jc w:val="left"/>
              <w:rPr>
                <w:sz w:val="22"/>
              </w:rPr>
            </w:pPr>
            <w:r>
              <w:rPr>
                <w:spacing w:val="-2"/>
                <w:sz w:val="22"/>
              </w:rPr>
              <w:t>Interesados</w:t>
            </w:r>
          </w:p>
          <w:p>
            <w:pPr>
              <w:pStyle w:val="TableParagraph"/>
              <w:numPr>
                <w:ilvl w:val="0"/>
                <w:numId w:val="48"/>
              </w:numPr>
              <w:tabs>
                <w:tab w:pos="144" w:val="left" w:leader="none"/>
              </w:tabs>
              <w:spacing w:line="240" w:lineRule="auto" w:before="37" w:after="0"/>
              <w:ind w:left="144" w:right="0" w:hanging="75"/>
              <w:jc w:val="left"/>
              <w:rPr>
                <w:sz w:val="22"/>
              </w:rPr>
            </w:pPr>
            <w:r>
              <w:rPr>
                <w:sz w:val="22"/>
              </w:rPr>
              <w:t>Seguridad</w:t>
            </w:r>
            <w:r>
              <w:rPr>
                <w:spacing w:val="-5"/>
                <w:sz w:val="22"/>
              </w:rPr>
              <w:t> </w:t>
            </w:r>
            <w:r>
              <w:rPr>
                <w:sz w:val="22"/>
              </w:rPr>
              <w:t>de</w:t>
            </w:r>
            <w:r>
              <w:rPr>
                <w:spacing w:val="-1"/>
                <w:sz w:val="22"/>
              </w:rPr>
              <w:t> </w:t>
            </w:r>
            <w:r>
              <w:rPr>
                <w:sz w:val="22"/>
              </w:rPr>
              <w:t>la</w:t>
            </w:r>
            <w:r>
              <w:rPr>
                <w:spacing w:val="-1"/>
                <w:sz w:val="22"/>
              </w:rPr>
              <w:t> </w:t>
            </w:r>
            <w:r>
              <w:rPr>
                <w:spacing w:val="-2"/>
                <w:sz w:val="22"/>
              </w:rPr>
              <w:t>Información</w:t>
            </w:r>
          </w:p>
        </w:tc>
        <w:tc>
          <w:tcPr>
            <w:tcW w:w="6804" w:type="dxa"/>
            <w:shd w:val="clear" w:color="auto" w:fill="D0CECE"/>
          </w:tcPr>
          <w:p>
            <w:pPr>
              <w:pStyle w:val="TableParagraph"/>
              <w:numPr>
                <w:ilvl w:val="0"/>
                <w:numId w:val="49"/>
              </w:numPr>
              <w:tabs>
                <w:tab w:pos="144" w:val="left" w:leader="none"/>
              </w:tabs>
              <w:spacing w:line="253" w:lineRule="exact" w:before="0" w:after="0"/>
              <w:ind w:left="144" w:right="0" w:hanging="75"/>
              <w:jc w:val="left"/>
              <w:rPr>
                <w:sz w:val="22"/>
              </w:rPr>
            </w:pPr>
            <w:r>
              <w:rPr>
                <w:sz w:val="22"/>
              </w:rPr>
              <w:t>%</w:t>
            </w:r>
            <w:r>
              <w:rPr>
                <w:spacing w:val="-2"/>
                <w:sz w:val="22"/>
              </w:rPr>
              <w:t> </w:t>
            </w:r>
            <w:r>
              <w:rPr>
                <w:sz w:val="22"/>
              </w:rPr>
              <w:t>de procesos</w:t>
            </w:r>
            <w:r>
              <w:rPr>
                <w:spacing w:val="1"/>
                <w:sz w:val="22"/>
              </w:rPr>
              <w:t> </w:t>
            </w:r>
            <w:r>
              <w:rPr>
                <w:sz w:val="22"/>
              </w:rPr>
              <w:t>y</w:t>
            </w:r>
            <w:r>
              <w:rPr>
                <w:spacing w:val="-3"/>
                <w:sz w:val="22"/>
              </w:rPr>
              <w:t> </w:t>
            </w:r>
            <w:r>
              <w:rPr>
                <w:sz w:val="22"/>
              </w:rPr>
              <w:t>procedimientos</w:t>
            </w:r>
            <w:r>
              <w:rPr>
                <w:spacing w:val="-4"/>
                <w:sz w:val="22"/>
              </w:rPr>
              <w:t> </w:t>
            </w:r>
            <w:r>
              <w:rPr>
                <w:sz w:val="22"/>
              </w:rPr>
              <w:t>con</w:t>
            </w:r>
            <w:r>
              <w:rPr>
                <w:spacing w:val="-8"/>
                <w:sz w:val="22"/>
              </w:rPr>
              <w:t> </w:t>
            </w:r>
            <w:r>
              <w:rPr>
                <w:sz w:val="22"/>
              </w:rPr>
              <w:t>sello</w:t>
            </w:r>
            <w:r>
              <w:rPr>
                <w:spacing w:val="-3"/>
                <w:sz w:val="22"/>
              </w:rPr>
              <w:t> </w:t>
            </w:r>
            <w:r>
              <w:rPr>
                <w:sz w:val="22"/>
              </w:rPr>
              <w:t>de</w:t>
            </w:r>
            <w:r>
              <w:rPr>
                <w:spacing w:val="-5"/>
                <w:sz w:val="22"/>
              </w:rPr>
              <w:t> </w:t>
            </w:r>
            <w:r>
              <w:rPr>
                <w:spacing w:val="-2"/>
                <w:sz w:val="22"/>
              </w:rPr>
              <w:t>excelencia.</w:t>
            </w:r>
          </w:p>
          <w:p>
            <w:pPr>
              <w:pStyle w:val="TableParagraph"/>
              <w:numPr>
                <w:ilvl w:val="0"/>
                <w:numId w:val="49"/>
              </w:numPr>
              <w:tabs>
                <w:tab w:pos="144" w:val="left" w:leader="none"/>
              </w:tabs>
              <w:spacing w:line="276" w:lineRule="auto" w:before="37" w:after="0"/>
              <w:ind w:left="69" w:right="67" w:firstLine="0"/>
              <w:jc w:val="left"/>
              <w:rPr>
                <w:sz w:val="22"/>
              </w:rPr>
            </w:pPr>
            <w:r>
              <w:rPr>
                <w:sz w:val="22"/>
              </w:rPr>
              <w:t>% de procesos y procedimientos que optimizaron tiempos de ejecución y son más rápidos.</w:t>
            </w:r>
          </w:p>
          <w:p>
            <w:pPr>
              <w:pStyle w:val="TableParagraph"/>
              <w:numPr>
                <w:ilvl w:val="0"/>
                <w:numId w:val="49"/>
              </w:numPr>
              <w:tabs>
                <w:tab w:pos="144" w:val="left" w:leader="none"/>
              </w:tabs>
              <w:spacing w:line="280" w:lineRule="auto" w:before="0" w:after="0"/>
              <w:ind w:left="69" w:right="72" w:firstLine="0"/>
              <w:jc w:val="left"/>
              <w:rPr>
                <w:sz w:val="22"/>
              </w:rPr>
            </w:pPr>
            <w:r>
              <w:rPr>
                <w:sz w:val="22"/>
              </w:rPr>
              <w:t>% de ejercicios de participación o colaboración que cuentan con sellos de </w:t>
            </w:r>
            <w:r>
              <w:rPr>
                <w:spacing w:val="-2"/>
                <w:sz w:val="22"/>
              </w:rPr>
              <w:t>excelencia.</w:t>
            </w:r>
          </w:p>
          <w:p>
            <w:pPr>
              <w:pStyle w:val="TableParagraph"/>
              <w:numPr>
                <w:ilvl w:val="0"/>
                <w:numId w:val="49"/>
              </w:numPr>
              <w:tabs>
                <w:tab w:pos="144" w:val="left" w:leader="none"/>
              </w:tabs>
              <w:spacing w:line="246" w:lineRule="exact" w:before="0" w:after="0"/>
              <w:ind w:left="144" w:right="0" w:hanging="75"/>
              <w:jc w:val="left"/>
              <w:rPr>
                <w:sz w:val="22"/>
              </w:rPr>
            </w:pPr>
            <w:r>
              <w:rPr>
                <w:sz w:val="22"/>
              </w:rPr>
              <w:t>%</w:t>
            </w:r>
            <w:r>
              <w:rPr>
                <w:spacing w:val="-7"/>
                <w:sz w:val="22"/>
              </w:rPr>
              <w:t> </w:t>
            </w:r>
            <w:r>
              <w:rPr>
                <w:sz w:val="22"/>
              </w:rPr>
              <w:t>Porcentaje</w:t>
            </w:r>
            <w:r>
              <w:rPr>
                <w:spacing w:val="-3"/>
                <w:sz w:val="22"/>
              </w:rPr>
              <w:t> </w:t>
            </w:r>
            <w:r>
              <w:rPr>
                <w:sz w:val="22"/>
              </w:rPr>
              <w:t>de</w:t>
            </w:r>
            <w:r>
              <w:rPr>
                <w:spacing w:val="-3"/>
                <w:sz w:val="22"/>
              </w:rPr>
              <w:t> </w:t>
            </w:r>
            <w:r>
              <w:rPr>
                <w:sz w:val="22"/>
              </w:rPr>
              <w:t>Cumplimiento</w:t>
            </w:r>
            <w:r>
              <w:rPr>
                <w:spacing w:val="-6"/>
                <w:sz w:val="22"/>
              </w:rPr>
              <w:t> </w:t>
            </w:r>
            <w:r>
              <w:rPr>
                <w:sz w:val="22"/>
              </w:rPr>
              <w:t>de</w:t>
            </w:r>
            <w:r>
              <w:rPr>
                <w:spacing w:val="-8"/>
                <w:sz w:val="22"/>
              </w:rPr>
              <w:t> </w:t>
            </w:r>
            <w:r>
              <w:rPr>
                <w:sz w:val="22"/>
              </w:rPr>
              <w:t>los</w:t>
            </w:r>
            <w:r>
              <w:rPr>
                <w:spacing w:val="-1"/>
                <w:sz w:val="22"/>
              </w:rPr>
              <w:t> </w:t>
            </w:r>
            <w:r>
              <w:rPr>
                <w:sz w:val="22"/>
              </w:rPr>
              <w:t>objetivos</w:t>
            </w:r>
            <w:r>
              <w:rPr>
                <w:spacing w:val="-6"/>
                <w:sz w:val="22"/>
              </w:rPr>
              <w:t> </w:t>
            </w:r>
            <w:r>
              <w:rPr>
                <w:sz w:val="22"/>
              </w:rPr>
              <w:t>estratégicos</w:t>
            </w:r>
            <w:r>
              <w:rPr>
                <w:spacing w:val="-1"/>
                <w:sz w:val="22"/>
              </w:rPr>
              <w:t> </w:t>
            </w:r>
            <w:r>
              <w:rPr>
                <w:sz w:val="22"/>
              </w:rPr>
              <w:t>del</w:t>
            </w:r>
            <w:r>
              <w:rPr>
                <w:spacing w:val="-2"/>
                <w:sz w:val="22"/>
              </w:rPr>
              <w:t> PETI.</w:t>
            </w:r>
          </w:p>
          <w:p>
            <w:pPr>
              <w:pStyle w:val="TableParagraph"/>
              <w:numPr>
                <w:ilvl w:val="0"/>
                <w:numId w:val="49"/>
              </w:numPr>
              <w:tabs>
                <w:tab w:pos="144" w:val="left" w:leader="none"/>
              </w:tabs>
              <w:spacing w:line="240" w:lineRule="auto" w:before="36" w:after="0"/>
              <w:ind w:left="144" w:right="0" w:hanging="75"/>
              <w:jc w:val="left"/>
              <w:rPr>
                <w:sz w:val="22"/>
              </w:rPr>
            </w:pPr>
            <w:r>
              <w:rPr>
                <w:sz w:val="22"/>
              </w:rPr>
              <w:t>#</w:t>
            </w:r>
            <w:r>
              <w:rPr>
                <w:spacing w:val="-3"/>
                <w:sz w:val="22"/>
              </w:rPr>
              <w:t> </w:t>
            </w:r>
            <w:r>
              <w:rPr>
                <w:sz w:val="22"/>
              </w:rPr>
              <w:t>de</w:t>
            </w:r>
            <w:r>
              <w:rPr>
                <w:spacing w:val="-5"/>
                <w:sz w:val="22"/>
              </w:rPr>
              <w:t> </w:t>
            </w:r>
            <w:r>
              <w:rPr>
                <w:sz w:val="22"/>
              </w:rPr>
              <w:t>Ejercicios</w:t>
            </w:r>
            <w:r>
              <w:rPr>
                <w:spacing w:val="2"/>
                <w:sz w:val="22"/>
              </w:rPr>
              <w:t> </w:t>
            </w:r>
            <w:r>
              <w:rPr>
                <w:sz w:val="22"/>
              </w:rPr>
              <w:t>de</w:t>
            </w:r>
            <w:r>
              <w:rPr>
                <w:spacing w:val="-1"/>
                <w:sz w:val="22"/>
              </w:rPr>
              <w:t> </w:t>
            </w:r>
            <w:r>
              <w:rPr>
                <w:sz w:val="22"/>
              </w:rPr>
              <w:t>A.E realizados</w:t>
            </w:r>
            <w:r>
              <w:rPr>
                <w:spacing w:val="2"/>
                <w:sz w:val="22"/>
              </w:rPr>
              <w:t> </w:t>
            </w:r>
            <w:r>
              <w:rPr>
                <w:sz w:val="22"/>
              </w:rPr>
              <w:t>en</w:t>
            </w:r>
            <w:r>
              <w:rPr>
                <w:spacing w:val="-3"/>
                <w:sz w:val="22"/>
              </w:rPr>
              <w:t> </w:t>
            </w:r>
            <w:r>
              <w:rPr>
                <w:sz w:val="22"/>
              </w:rPr>
              <w:t>un</w:t>
            </w:r>
            <w:r>
              <w:rPr>
                <w:spacing w:val="-8"/>
                <w:sz w:val="22"/>
              </w:rPr>
              <w:t> </w:t>
            </w:r>
            <w:r>
              <w:rPr>
                <w:spacing w:val="-4"/>
                <w:sz w:val="22"/>
              </w:rPr>
              <w:t>año.</w:t>
            </w:r>
          </w:p>
          <w:p>
            <w:pPr>
              <w:pStyle w:val="TableParagraph"/>
              <w:numPr>
                <w:ilvl w:val="0"/>
                <w:numId w:val="49"/>
              </w:numPr>
              <w:tabs>
                <w:tab w:pos="144" w:val="left" w:leader="none"/>
              </w:tabs>
              <w:spacing w:line="240" w:lineRule="auto" w:before="37" w:after="0"/>
              <w:ind w:left="144" w:right="0" w:hanging="75"/>
              <w:jc w:val="left"/>
              <w:rPr>
                <w:sz w:val="22"/>
              </w:rPr>
            </w:pPr>
            <w:r>
              <w:rPr>
                <w:sz w:val="22"/>
              </w:rPr>
              <w:t>%</w:t>
            </w:r>
            <w:r>
              <w:rPr>
                <w:spacing w:val="-4"/>
                <w:sz w:val="22"/>
              </w:rPr>
              <w:t> </w:t>
            </w:r>
            <w:r>
              <w:rPr>
                <w:sz w:val="22"/>
              </w:rPr>
              <w:t>de</w:t>
            </w:r>
            <w:r>
              <w:rPr>
                <w:spacing w:val="-6"/>
                <w:sz w:val="22"/>
              </w:rPr>
              <w:t> </w:t>
            </w:r>
            <w:r>
              <w:rPr>
                <w:sz w:val="22"/>
              </w:rPr>
              <w:t>avance de</w:t>
            </w:r>
            <w:r>
              <w:rPr>
                <w:spacing w:val="-1"/>
                <w:sz w:val="22"/>
              </w:rPr>
              <w:t> </w:t>
            </w:r>
            <w:r>
              <w:rPr>
                <w:sz w:val="22"/>
              </w:rPr>
              <w:t>un</w:t>
            </w:r>
            <w:r>
              <w:rPr>
                <w:spacing w:val="-4"/>
                <w:sz w:val="22"/>
              </w:rPr>
              <w:t> </w:t>
            </w:r>
            <w:r>
              <w:rPr>
                <w:sz w:val="22"/>
              </w:rPr>
              <w:t>esquema</w:t>
            </w:r>
            <w:r>
              <w:rPr>
                <w:spacing w:val="4"/>
                <w:sz w:val="22"/>
              </w:rPr>
              <w:t> </w:t>
            </w:r>
            <w:r>
              <w:rPr>
                <w:sz w:val="22"/>
              </w:rPr>
              <w:t>de</w:t>
            </w:r>
            <w:r>
              <w:rPr>
                <w:spacing w:val="-5"/>
                <w:sz w:val="22"/>
              </w:rPr>
              <w:t> </w:t>
            </w:r>
            <w:r>
              <w:rPr>
                <w:sz w:val="22"/>
              </w:rPr>
              <w:t>Gobierno</w:t>
            </w:r>
            <w:r>
              <w:rPr>
                <w:spacing w:val="-4"/>
                <w:sz w:val="22"/>
              </w:rPr>
              <w:t> </w:t>
            </w:r>
            <w:r>
              <w:rPr>
                <w:sz w:val="22"/>
              </w:rPr>
              <w:t>de </w:t>
            </w:r>
            <w:r>
              <w:rPr>
                <w:spacing w:val="-5"/>
                <w:sz w:val="22"/>
              </w:rPr>
              <w:t>TI.</w:t>
            </w:r>
          </w:p>
          <w:p>
            <w:pPr>
              <w:pStyle w:val="TableParagraph"/>
              <w:numPr>
                <w:ilvl w:val="0"/>
                <w:numId w:val="49"/>
              </w:numPr>
              <w:tabs>
                <w:tab w:pos="144" w:val="left" w:leader="none"/>
              </w:tabs>
              <w:spacing w:line="240" w:lineRule="auto" w:before="37" w:after="0"/>
              <w:ind w:left="144" w:right="0" w:hanging="75"/>
              <w:jc w:val="left"/>
              <w:rPr>
                <w:sz w:val="22"/>
              </w:rPr>
            </w:pPr>
            <w:r>
              <w:rPr>
                <w:sz w:val="22"/>
              </w:rPr>
              <w:t>%</w:t>
            </w:r>
            <w:r>
              <w:rPr>
                <w:spacing w:val="-5"/>
                <w:sz w:val="22"/>
              </w:rPr>
              <w:t> </w:t>
            </w:r>
            <w:r>
              <w:rPr>
                <w:sz w:val="22"/>
              </w:rPr>
              <w:t>de</w:t>
            </w:r>
            <w:r>
              <w:rPr>
                <w:spacing w:val="-6"/>
                <w:sz w:val="22"/>
              </w:rPr>
              <w:t> </w:t>
            </w:r>
            <w:r>
              <w:rPr>
                <w:sz w:val="22"/>
              </w:rPr>
              <w:t>avance</w:t>
            </w:r>
            <w:r>
              <w:rPr>
                <w:spacing w:val="-1"/>
                <w:sz w:val="22"/>
              </w:rPr>
              <w:t> </w:t>
            </w:r>
            <w:r>
              <w:rPr>
                <w:sz w:val="22"/>
              </w:rPr>
              <w:t>de</w:t>
            </w:r>
            <w:r>
              <w:rPr>
                <w:spacing w:val="-1"/>
                <w:sz w:val="22"/>
              </w:rPr>
              <w:t> </w:t>
            </w:r>
            <w:r>
              <w:rPr>
                <w:sz w:val="22"/>
              </w:rPr>
              <w:t>construcción</w:t>
            </w:r>
            <w:r>
              <w:rPr>
                <w:spacing w:val="-4"/>
                <w:sz w:val="22"/>
              </w:rPr>
              <w:t> </w:t>
            </w:r>
            <w:r>
              <w:rPr>
                <w:sz w:val="22"/>
              </w:rPr>
              <w:t>del</w:t>
            </w:r>
            <w:r>
              <w:rPr>
                <w:spacing w:val="-5"/>
                <w:sz w:val="22"/>
              </w:rPr>
              <w:t> </w:t>
            </w:r>
            <w:r>
              <w:rPr>
                <w:sz w:val="22"/>
              </w:rPr>
              <w:t>catálogo</w:t>
            </w:r>
            <w:r>
              <w:rPr>
                <w:spacing w:val="-4"/>
                <w:sz w:val="22"/>
              </w:rPr>
              <w:t> </w:t>
            </w:r>
            <w:r>
              <w:rPr>
                <w:sz w:val="22"/>
              </w:rPr>
              <w:t>de</w:t>
            </w:r>
            <w:r>
              <w:rPr>
                <w:spacing w:val="-1"/>
                <w:sz w:val="22"/>
              </w:rPr>
              <w:t> </w:t>
            </w:r>
            <w:r>
              <w:rPr>
                <w:sz w:val="22"/>
              </w:rPr>
              <w:t>Servicios</w:t>
            </w:r>
            <w:r>
              <w:rPr>
                <w:spacing w:val="1"/>
                <w:sz w:val="22"/>
              </w:rPr>
              <w:t> </w:t>
            </w:r>
            <w:r>
              <w:rPr>
                <w:spacing w:val="-5"/>
                <w:sz w:val="22"/>
              </w:rPr>
              <w:t>TI.</w:t>
            </w:r>
          </w:p>
          <w:p>
            <w:pPr>
              <w:pStyle w:val="TableParagraph"/>
              <w:numPr>
                <w:ilvl w:val="0"/>
                <w:numId w:val="49"/>
              </w:numPr>
              <w:tabs>
                <w:tab w:pos="144" w:val="left" w:leader="none"/>
              </w:tabs>
              <w:spacing w:line="240" w:lineRule="auto" w:before="42" w:after="0"/>
              <w:ind w:left="144" w:right="0" w:hanging="75"/>
              <w:jc w:val="left"/>
              <w:rPr>
                <w:sz w:val="22"/>
              </w:rPr>
            </w:pPr>
            <w:r>
              <w:rPr>
                <w:sz w:val="22"/>
              </w:rPr>
              <w:t>Aplicación</w:t>
            </w:r>
            <w:r>
              <w:rPr>
                <w:spacing w:val="-5"/>
                <w:sz w:val="22"/>
              </w:rPr>
              <w:t> </w:t>
            </w:r>
            <w:r>
              <w:rPr>
                <w:sz w:val="22"/>
              </w:rPr>
              <w:t>o</w:t>
            </w:r>
            <w:r>
              <w:rPr>
                <w:spacing w:val="-4"/>
                <w:sz w:val="22"/>
              </w:rPr>
              <w:t> </w:t>
            </w:r>
            <w:r>
              <w:rPr>
                <w:sz w:val="22"/>
              </w:rPr>
              <w:t>no</w:t>
            </w:r>
            <w:r>
              <w:rPr>
                <w:spacing w:val="-5"/>
                <w:sz w:val="22"/>
              </w:rPr>
              <w:t> </w:t>
            </w:r>
            <w:r>
              <w:rPr>
                <w:sz w:val="22"/>
              </w:rPr>
              <w:t>de</w:t>
            </w:r>
            <w:r>
              <w:rPr>
                <w:spacing w:val="-1"/>
                <w:sz w:val="22"/>
              </w:rPr>
              <w:t> </w:t>
            </w:r>
            <w:r>
              <w:rPr>
                <w:sz w:val="22"/>
              </w:rPr>
              <w:t>una</w:t>
            </w:r>
            <w:r>
              <w:rPr>
                <w:spacing w:val="3"/>
                <w:sz w:val="22"/>
              </w:rPr>
              <w:t> </w:t>
            </w:r>
            <w:r>
              <w:rPr>
                <w:sz w:val="22"/>
              </w:rPr>
              <w:t>metodología</w:t>
            </w:r>
            <w:r>
              <w:rPr>
                <w:spacing w:val="-2"/>
                <w:sz w:val="22"/>
              </w:rPr>
              <w:t> </w:t>
            </w:r>
            <w:r>
              <w:rPr>
                <w:sz w:val="22"/>
              </w:rPr>
              <w:t>de</w:t>
            </w:r>
            <w:r>
              <w:rPr>
                <w:spacing w:val="-1"/>
                <w:sz w:val="22"/>
              </w:rPr>
              <w:t> </w:t>
            </w:r>
            <w:r>
              <w:rPr>
                <w:spacing w:val="-2"/>
                <w:sz w:val="22"/>
              </w:rPr>
              <w:t>proyectos.</w:t>
            </w:r>
          </w:p>
          <w:p>
            <w:pPr>
              <w:pStyle w:val="TableParagraph"/>
              <w:numPr>
                <w:ilvl w:val="0"/>
                <w:numId w:val="49"/>
              </w:numPr>
              <w:tabs>
                <w:tab w:pos="144" w:val="left" w:leader="none"/>
              </w:tabs>
              <w:spacing w:line="240" w:lineRule="auto" w:before="37" w:after="0"/>
              <w:ind w:left="144" w:right="0" w:hanging="75"/>
              <w:jc w:val="left"/>
              <w:rPr>
                <w:sz w:val="22"/>
              </w:rPr>
            </w:pPr>
            <w:r>
              <w:rPr>
                <w:sz w:val="22"/>
              </w:rPr>
              <w:t>Medición</w:t>
            </w:r>
            <w:r>
              <w:rPr>
                <w:spacing w:val="-3"/>
                <w:sz w:val="22"/>
              </w:rPr>
              <w:t> </w:t>
            </w:r>
            <w:r>
              <w:rPr>
                <w:sz w:val="22"/>
              </w:rPr>
              <w:t>o</w:t>
            </w:r>
            <w:r>
              <w:rPr>
                <w:spacing w:val="-3"/>
                <w:sz w:val="22"/>
              </w:rPr>
              <w:t> </w:t>
            </w:r>
            <w:r>
              <w:rPr>
                <w:sz w:val="22"/>
              </w:rPr>
              <w:t>no</w:t>
            </w:r>
            <w:r>
              <w:rPr>
                <w:spacing w:val="-3"/>
                <w:sz w:val="22"/>
              </w:rPr>
              <w:t> </w:t>
            </w:r>
            <w:r>
              <w:rPr>
                <w:sz w:val="22"/>
              </w:rPr>
              <w:t>de</w:t>
            </w:r>
            <w:r>
              <w:rPr>
                <w:spacing w:val="-5"/>
                <w:sz w:val="22"/>
              </w:rPr>
              <w:t> </w:t>
            </w:r>
            <w:r>
              <w:rPr>
                <w:sz w:val="22"/>
              </w:rPr>
              <w:t>indicadores</w:t>
            </w:r>
            <w:r>
              <w:rPr>
                <w:spacing w:val="2"/>
                <w:sz w:val="22"/>
              </w:rPr>
              <w:t> </w:t>
            </w:r>
            <w:r>
              <w:rPr>
                <w:sz w:val="22"/>
              </w:rPr>
              <w:t>de </w:t>
            </w:r>
            <w:r>
              <w:rPr>
                <w:spacing w:val="-2"/>
                <w:sz w:val="22"/>
              </w:rPr>
              <w:t>desempeño.</w:t>
            </w:r>
          </w:p>
          <w:p>
            <w:pPr>
              <w:pStyle w:val="TableParagraph"/>
              <w:numPr>
                <w:ilvl w:val="0"/>
                <w:numId w:val="49"/>
              </w:numPr>
              <w:tabs>
                <w:tab w:pos="144" w:val="left" w:leader="none"/>
              </w:tabs>
              <w:spacing w:line="276" w:lineRule="auto" w:before="37" w:after="0"/>
              <w:ind w:left="69" w:right="68" w:firstLine="0"/>
              <w:jc w:val="left"/>
              <w:rPr>
                <w:sz w:val="22"/>
              </w:rPr>
            </w:pPr>
            <w:r>
              <w:rPr>
                <w:sz w:val="22"/>
              </w:rPr>
              <w:t>%</w:t>
            </w:r>
            <w:r>
              <w:rPr>
                <w:spacing w:val="40"/>
                <w:sz w:val="22"/>
              </w:rPr>
              <w:t> </w:t>
            </w:r>
            <w:r>
              <w:rPr>
                <w:sz w:val="22"/>
              </w:rPr>
              <w:t>de</w:t>
            </w:r>
            <w:r>
              <w:rPr>
                <w:spacing w:val="40"/>
                <w:sz w:val="22"/>
              </w:rPr>
              <w:t> </w:t>
            </w:r>
            <w:r>
              <w:rPr>
                <w:sz w:val="22"/>
              </w:rPr>
              <w:t>realización</w:t>
            </w:r>
            <w:r>
              <w:rPr>
                <w:spacing w:val="40"/>
                <w:sz w:val="22"/>
              </w:rPr>
              <w:t> </w:t>
            </w:r>
            <w:r>
              <w:rPr>
                <w:sz w:val="22"/>
              </w:rPr>
              <w:t>de</w:t>
            </w:r>
            <w:r>
              <w:rPr>
                <w:spacing w:val="40"/>
                <w:sz w:val="22"/>
              </w:rPr>
              <w:t> </w:t>
            </w:r>
            <w:r>
              <w:rPr>
                <w:sz w:val="22"/>
              </w:rPr>
              <w:t>plan</w:t>
            </w:r>
            <w:r>
              <w:rPr>
                <w:spacing w:val="40"/>
                <w:sz w:val="22"/>
              </w:rPr>
              <w:t> </w:t>
            </w:r>
            <w:r>
              <w:rPr>
                <w:sz w:val="22"/>
              </w:rPr>
              <w:t>de</w:t>
            </w:r>
            <w:r>
              <w:rPr>
                <w:spacing w:val="40"/>
                <w:sz w:val="22"/>
              </w:rPr>
              <w:t> </w:t>
            </w:r>
            <w:r>
              <w:rPr>
                <w:sz w:val="22"/>
              </w:rPr>
              <w:t>gestión</w:t>
            </w:r>
            <w:r>
              <w:rPr>
                <w:spacing w:val="40"/>
                <w:sz w:val="22"/>
              </w:rPr>
              <w:t> </w:t>
            </w:r>
            <w:r>
              <w:rPr>
                <w:sz w:val="22"/>
              </w:rPr>
              <w:t>de</w:t>
            </w:r>
            <w:r>
              <w:rPr>
                <w:spacing w:val="40"/>
                <w:sz w:val="22"/>
              </w:rPr>
              <w:t> </w:t>
            </w:r>
            <w:r>
              <w:rPr>
                <w:sz w:val="22"/>
              </w:rPr>
              <w:t>calidad</w:t>
            </w:r>
            <w:r>
              <w:rPr>
                <w:spacing w:val="40"/>
                <w:sz w:val="22"/>
              </w:rPr>
              <w:t> </w:t>
            </w:r>
            <w:r>
              <w:rPr>
                <w:sz w:val="22"/>
              </w:rPr>
              <w:t>a</w:t>
            </w:r>
            <w:r>
              <w:rPr>
                <w:spacing w:val="40"/>
                <w:sz w:val="22"/>
              </w:rPr>
              <w:t> </w:t>
            </w:r>
            <w:r>
              <w:rPr>
                <w:sz w:val="22"/>
              </w:rPr>
              <w:t>los</w:t>
            </w:r>
            <w:r>
              <w:rPr>
                <w:spacing w:val="40"/>
                <w:sz w:val="22"/>
              </w:rPr>
              <w:t> </w:t>
            </w:r>
            <w:r>
              <w:rPr>
                <w:sz w:val="22"/>
              </w:rPr>
              <w:t>componentes</w:t>
            </w:r>
            <w:r>
              <w:rPr>
                <w:spacing w:val="40"/>
                <w:sz w:val="22"/>
              </w:rPr>
              <w:t> </w:t>
            </w:r>
            <w:r>
              <w:rPr>
                <w:sz w:val="22"/>
              </w:rPr>
              <w:t>de </w:t>
            </w:r>
            <w:r>
              <w:rPr>
                <w:spacing w:val="-2"/>
                <w:sz w:val="22"/>
              </w:rPr>
              <w:t>información.</w:t>
            </w:r>
          </w:p>
          <w:p>
            <w:pPr>
              <w:pStyle w:val="TableParagraph"/>
              <w:numPr>
                <w:ilvl w:val="0"/>
                <w:numId w:val="49"/>
              </w:numPr>
              <w:tabs>
                <w:tab w:pos="144" w:val="left" w:leader="none"/>
              </w:tabs>
              <w:spacing w:line="276" w:lineRule="auto" w:before="0" w:after="0"/>
              <w:ind w:left="69" w:right="69" w:firstLine="0"/>
              <w:jc w:val="left"/>
              <w:rPr>
                <w:sz w:val="22"/>
              </w:rPr>
            </w:pPr>
            <w:r>
              <w:rPr>
                <w:sz w:val="22"/>
              </w:rPr>
              <w:t>Utilizó</w:t>
            </w:r>
            <w:r>
              <w:rPr>
                <w:spacing w:val="34"/>
                <w:sz w:val="22"/>
              </w:rPr>
              <w:t> </w:t>
            </w:r>
            <w:r>
              <w:rPr>
                <w:sz w:val="22"/>
              </w:rPr>
              <w:t>o</w:t>
            </w:r>
            <w:r>
              <w:rPr>
                <w:spacing w:val="34"/>
                <w:sz w:val="22"/>
              </w:rPr>
              <w:t> </w:t>
            </w:r>
            <w:r>
              <w:rPr>
                <w:sz w:val="22"/>
              </w:rPr>
              <w:t>no</w:t>
            </w:r>
            <w:r>
              <w:rPr>
                <w:spacing w:val="34"/>
                <w:sz w:val="22"/>
              </w:rPr>
              <w:t> </w:t>
            </w:r>
            <w:r>
              <w:rPr>
                <w:sz w:val="22"/>
              </w:rPr>
              <w:t>mecanismos</w:t>
            </w:r>
            <w:r>
              <w:rPr>
                <w:spacing w:val="38"/>
                <w:sz w:val="22"/>
              </w:rPr>
              <w:t> </w:t>
            </w:r>
            <w:r>
              <w:rPr>
                <w:sz w:val="22"/>
              </w:rPr>
              <w:t>o</w:t>
            </w:r>
            <w:r>
              <w:rPr>
                <w:spacing w:val="29"/>
                <w:sz w:val="22"/>
              </w:rPr>
              <w:t> </w:t>
            </w:r>
            <w:r>
              <w:rPr>
                <w:sz w:val="22"/>
              </w:rPr>
              <w:t>canales</w:t>
            </w:r>
            <w:r>
              <w:rPr>
                <w:spacing w:val="38"/>
                <w:sz w:val="22"/>
              </w:rPr>
              <w:t> </w:t>
            </w:r>
            <w:r>
              <w:rPr>
                <w:sz w:val="22"/>
              </w:rPr>
              <w:t>para</w:t>
            </w:r>
            <w:r>
              <w:rPr>
                <w:spacing w:val="37"/>
                <w:sz w:val="22"/>
              </w:rPr>
              <w:t> </w:t>
            </w:r>
            <w:r>
              <w:rPr>
                <w:sz w:val="22"/>
              </w:rPr>
              <w:t>el</w:t>
            </w:r>
            <w:r>
              <w:rPr>
                <w:spacing w:val="33"/>
                <w:sz w:val="22"/>
              </w:rPr>
              <w:t> </w:t>
            </w:r>
            <w:r>
              <w:rPr>
                <w:sz w:val="22"/>
              </w:rPr>
              <w:t>uso</w:t>
            </w:r>
            <w:r>
              <w:rPr>
                <w:spacing w:val="29"/>
                <w:sz w:val="22"/>
              </w:rPr>
              <w:t> </w:t>
            </w:r>
            <w:r>
              <w:rPr>
                <w:sz w:val="22"/>
              </w:rPr>
              <w:t>de</w:t>
            </w:r>
            <w:r>
              <w:rPr>
                <w:spacing w:val="32"/>
                <w:sz w:val="22"/>
              </w:rPr>
              <w:t> </w:t>
            </w:r>
            <w:r>
              <w:rPr>
                <w:sz w:val="22"/>
              </w:rPr>
              <w:t>los</w:t>
            </w:r>
            <w:r>
              <w:rPr>
                <w:spacing w:val="38"/>
                <w:sz w:val="22"/>
              </w:rPr>
              <w:t> </w:t>
            </w:r>
            <w:r>
              <w:rPr>
                <w:sz w:val="22"/>
              </w:rPr>
              <w:t>componentes</w:t>
            </w:r>
            <w:r>
              <w:rPr>
                <w:spacing w:val="38"/>
                <w:sz w:val="22"/>
              </w:rPr>
              <w:t> </w:t>
            </w:r>
            <w:r>
              <w:rPr>
                <w:sz w:val="22"/>
              </w:rPr>
              <w:t>de información (datos abiertos, etc.).</w:t>
            </w:r>
          </w:p>
          <w:p>
            <w:pPr>
              <w:pStyle w:val="TableParagraph"/>
              <w:numPr>
                <w:ilvl w:val="0"/>
                <w:numId w:val="49"/>
              </w:numPr>
              <w:tabs>
                <w:tab w:pos="144" w:val="left" w:leader="none"/>
              </w:tabs>
              <w:spacing w:line="240" w:lineRule="auto" w:before="2" w:after="0"/>
              <w:ind w:left="144" w:right="0" w:hanging="75"/>
              <w:jc w:val="left"/>
              <w:rPr>
                <w:sz w:val="22"/>
              </w:rPr>
            </w:pPr>
            <w:r>
              <w:rPr>
                <w:sz w:val="22"/>
              </w:rPr>
              <w:t>%</w:t>
            </w:r>
            <w:r>
              <w:rPr>
                <w:spacing w:val="-1"/>
                <w:sz w:val="22"/>
              </w:rPr>
              <w:t> </w:t>
            </w:r>
            <w:r>
              <w:rPr>
                <w:sz w:val="22"/>
              </w:rPr>
              <w:t>de</w:t>
            </w:r>
            <w:r>
              <w:rPr>
                <w:spacing w:val="-5"/>
                <w:sz w:val="22"/>
              </w:rPr>
              <w:t> </w:t>
            </w:r>
            <w:r>
              <w:rPr>
                <w:sz w:val="22"/>
              </w:rPr>
              <w:t>Documentación</w:t>
            </w:r>
            <w:r>
              <w:rPr>
                <w:spacing w:val="-3"/>
                <w:sz w:val="22"/>
              </w:rPr>
              <w:t> </w:t>
            </w:r>
            <w:r>
              <w:rPr>
                <w:sz w:val="22"/>
              </w:rPr>
              <w:t>de</w:t>
            </w:r>
            <w:r>
              <w:rPr>
                <w:spacing w:val="-5"/>
                <w:sz w:val="22"/>
              </w:rPr>
              <w:t> </w:t>
            </w:r>
            <w:r>
              <w:rPr>
                <w:sz w:val="22"/>
              </w:rPr>
              <w:t>Arquitectura de</w:t>
            </w:r>
            <w:r>
              <w:rPr>
                <w:spacing w:val="-4"/>
                <w:sz w:val="22"/>
              </w:rPr>
              <w:t> </w:t>
            </w:r>
            <w:r>
              <w:rPr>
                <w:spacing w:val="-2"/>
                <w:sz w:val="22"/>
              </w:rPr>
              <w:t>Información.</w:t>
            </w:r>
          </w:p>
          <w:p>
            <w:pPr>
              <w:pStyle w:val="TableParagraph"/>
              <w:numPr>
                <w:ilvl w:val="0"/>
                <w:numId w:val="49"/>
              </w:numPr>
              <w:tabs>
                <w:tab w:pos="144" w:val="left" w:leader="none"/>
              </w:tabs>
              <w:spacing w:line="240" w:lineRule="auto" w:before="37" w:after="0"/>
              <w:ind w:left="144" w:right="0" w:hanging="75"/>
              <w:jc w:val="left"/>
              <w:rPr>
                <w:sz w:val="22"/>
              </w:rPr>
            </w:pPr>
            <w:r>
              <w:rPr>
                <w:sz w:val="22"/>
              </w:rPr>
              <w:t>%</w:t>
            </w:r>
            <w:r>
              <w:rPr>
                <w:spacing w:val="-2"/>
                <w:sz w:val="22"/>
              </w:rPr>
              <w:t> </w:t>
            </w:r>
            <w:r>
              <w:rPr>
                <w:sz w:val="22"/>
              </w:rPr>
              <w:t>Documentación</w:t>
            </w:r>
            <w:r>
              <w:rPr>
                <w:spacing w:val="-4"/>
                <w:sz w:val="22"/>
              </w:rPr>
              <w:t> </w:t>
            </w:r>
            <w:r>
              <w:rPr>
                <w:sz w:val="22"/>
              </w:rPr>
              <w:t>de</w:t>
            </w:r>
            <w:r>
              <w:rPr>
                <w:spacing w:val="-6"/>
                <w:sz w:val="22"/>
              </w:rPr>
              <w:t> </w:t>
            </w:r>
            <w:r>
              <w:rPr>
                <w:sz w:val="22"/>
              </w:rPr>
              <w:t>arquitectura</w:t>
            </w:r>
            <w:r>
              <w:rPr>
                <w:spacing w:val="-1"/>
                <w:sz w:val="22"/>
              </w:rPr>
              <w:t> </w:t>
            </w:r>
            <w:r>
              <w:rPr>
                <w:sz w:val="22"/>
              </w:rPr>
              <w:t>de</w:t>
            </w:r>
            <w:r>
              <w:rPr>
                <w:spacing w:val="-6"/>
                <w:sz w:val="22"/>
              </w:rPr>
              <w:t> </w:t>
            </w:r>
            <w:r>
              <w:rPr>
                <w:sz w:val="22"/>
              </w:rPr>
              <w:t>solución</w:t>
            </w:r>
            <w:r>
              <w:rPr>
                <w:spacing w:val="-4"/>
                <w:sz w:val="22"/>
              </w:rPr>
              <w:t> </w:t>
            </w:r>
            <w:r>
              <w:rPr>
                <w:sz w:val="22"/>
              </w:rPr>
              <w:t>para</w:t>
            </w:r>
            <w:r>
              <w:rPr>
                <w:spacing w:val="-1"/>
                <w:sz w:val="22"/>
              </w:rPr>
              <w:t> </w:t>
            </w:r>
            <w:r>
              <w:rPr>
                <w:sz w:val="22"/>
              </w:rPr>
              <w:t>los</w:t>
            </w:r>
            <w:r>
              <w:rPr>
                <w:spacing w:val="-2"/>
                <w:sz w:val="22"/>
              </w:rPr>
              <w:t> </w:t>
            </w:r>
            <w:r>
              <w:rPr>
                <w:spacing w:val="-4"/>
                <w:sz w:val="22"/>
              </w:rPr>
              <w:t>S.I.</w:t>
            </w:r>
          </w:p>
          <w:p>
            <w:pPr>
              <w:pStyle w:val="TableParagraph"/>
              <w:numPr>
                <w:ilvl w:val="0"/>
                <w:numId w:val="49"/>
              </w:numPr>
              <w:tabs>
                <w:tab w:pos="144" w:val="left" w:leader="none"/>
              </w:tabs>
              <w:spacing w:line="240" w:lineRule="auto" w:before="37" w:after="0"/>
              <w:ind w:left="144" w:right="0" w:hanging="75"/>
              <w:jc w:val="left"/>
              <w:rPr>
                <w:sz w:val="22"/>
              </w:rPr>
            </w:pPr>
            <w:r>
              <w:rPr>
                <w:sz w:val="22"/>
              </w:rPr>
              <w:t>Utiliza</w:t>
            </w:r>
            <w:r>
              <w:rPr>
                <w:spacing w:val="-3"/>
                <w:sz w:val="22"/>
              </w:rPr>
              <w:t> </w:t>
            </w:r>
            <w:r>
              <w:rPr>
                <w:sz w:val="22"/>
              </w:rPr>
              <w:t>o</w:t>
            </w:r>
            <w:r>
              <w:rPr>
                <w:spacing w:val="-4"/>
                <w:sz w:val="22"/>
              </w:rPr>
              <w:t> </w:t>
            </w:r>
            <w:r>
              <w:rPr>
                <w:sz w:val="22"/>
              </w:rPr>
              <w:t>no</w:t>
            </w:r>
            <w:r>
              <w:rPr>
                <w:spacing w:val="-4"/>
                <w:sz w:val="22"/>
              </w:rPr>
              <w:t> </w:t>
            </w:r>
            <w:r>
              <w:rPr>
                <w:sz w:val="22"/>
              </w:rPr>
              <w:t>metodología</w:t>
            </w:r>
            <w:r>
              <w:rPr>
                <w:spacing w:val="-1"/>
                <w:sz w:val="22"/>
              </w:rPr>
              <w:t> </w:t>
            </w:r>
            <w:r>
              <w:rPr>
                <w:sz w:val="22"/>
              </w:rPr>
              <w:t>de</w:t>
            </w:r>
            <w:r>
              <w:rPr>
                <w:spacing w:val="-6"/>
                <w:sz w:val="22"/>
              </w:rPr>
              <w:t> </w:t>
            </w:r>
            <w:r>
              <w:rPr>
                <w:sz w:val="22"/>
              </w:rPr>
              <w:t>referencia</w:t>
            </w:r>
            <w:r>
              <w:rPr>
                <w:spacing w:val="-1"/>
                <w:sz w:val="22"/>
              </w:rPr>
              <w:t> </w:t>
            </w:r>
            <w:r>
              <w:rPr>
                <w:sz w:val="22"/>
              </w:rPr>
              <w:t>para</w:t>
            </w:r>
            <w:r>
              <w:rPr>
                <w:spacing w:val="-1"/>
                <w:sz w:val="22"/>
              </w:rPr>
              <w:t> </w:t>
            </w:r>
            <w:r>
              <w:rPr>
                <w:sz w:val="22"/>
              </w:rPr>
              <w:t>desarrollo</w:t>
            </w:r>
            <w:r>
              <w:rPr>
                <w:spacing w:val="-4"/>
                <w:sz w:val="22"/>
              </w:rPr>
              <w:t> </w:t>
            </w:r>
            <w:r>
              <w:rPr>
                <w:sz w:val="22"/>
              </w:rPr>
              <w:t>de </w:t>
            </w:r>
            <w:r>
              <w:rPr>
                <w:spacing w:val="-2"/>
                <w:sz w:val="22"/>
              </w:rPr>
              <w:t>software.</w:t>
            </w:r>
          </w:p>
          <w:p>
            <w:pPr>
              <w:pStyle w:val="TableParagraph"/>
              <w:numPr>
                <w:ilvl w:val="0"/>
                <w:numId w:val="49"/>
              </w:numPr>
              <w:tabs>
                <w:tab w:pos="144" w:val="left" w:leader="none"/>
              </w:tabs>
              <w:spacing w:line="240" w:lineRule="auto" w:before="37" w:after="0"/>
              <w:ind w:left="144" w:right="0" w:hanging="75"/>
              <w:jc w:val="left"/>
              <w:rPr>
                <w:sz w:val="22"/>
              </w:rPr>
            </w:pPr>
            <w:r>
              <w:rPr>
                <w:sz w:val="22"/>
              </w:rPr>
              <w:t>Cuenta</w:t>
            </w:r>
            <w:r>
              <w:rPr>
                <w:spacing w:val="-4"/>
                <w:sz w:val="22"/>
              </w:rPr>
              <w:t> </w:t>
            </w:r>
            <w:r>
              <w:rPr>
                <w:sz w:val="22"/>
              </w:rPr>
              <w:t>o</w:t>
            </w:r>
            <w:r>
              <w:rPr>
                <w:spacing w:val="-5"/>
                <w:sz w:val="22"/>
              </w:rPr>
              <w:t> </w:t>
            </w:r>
            <w:r>
              <w:rPr>
                <w:sz w:val="22"/>
              </w:rPr>
              <w:t>no</w:t>
            </w:r>
            <w:r>
              <w:rPr>
                <w:spacing w:val="-4"/>
                <w:sz w:val="22"/>
              </w:rPr>
              <w:t> </w:t>
            </w:r>
            <w:r>
              <w:rPr>
                <w:sz w:val="22"/>
              </w:rPr>
              <w:t>con</w:t>
            </w:r>
            <w:r>
              <w:rPr>
                <w:spacing w:val="-5"/>
                <w:sz w:val="22"/>
              </w:rPr>
              <w:t> </w:t>
            </w:r>
            <w:r>
              <w:rPr>
                <w:sz w:val="22"/>
              </w:rPr>
              <w:t>documentación</w:t>
            </w:r>
            <w:r>
              <w:rPr>
                <w:spacing w:val="-4"/>
                <w:sz w:val="22"/>
              </w:rPr>
              <w:t> </w:t>
            </w:r>
            <w:r>
              <w:rPr>
                <w:sz w:val="22"/>
              </w:rPr>
              <w:t>técnica</w:t>
            </w:r>
            <w:r>
              <w:rPr>
                <w:spacing w:val="3"/>
                <w:sz w:val="22"/>
              </w:rPr>
              <w:t> </w:t>
            </w:r>
            <w:r>
              <w:rPr>
                <w:sz w:val="22"/>
              </w:rPr>
              <w:t>de</w:t>
            </w:r>
            <w:r>
              <w:rPr>
                <w:spacing w:val="-2"/>
                <w:sz w:val="22"/>
              </w:rPr>
              <w:t> </w:t>
            </w:r>
            <w:r>
              <w:rPr>
                <w:sz w:val="22"/>
              </w:rPr>
              <w:t>los</w:t>
            </w:r>
            <w:r>
              <w:rPr>
                <w:spacing w:val="-4"/>
                <w:sz w:val="22"/>
              </w:rPr>
              <w:t> </w:t>
            </w:r>
            <w:r>
              <w:rPr>
                <w:spacing w:val="-5"/>
                <w:sz w:val="22"/>
              </w:rPr>
              <w:t>S.I</w:t>
            </w:r>
          </w:p>
        </w:tc>
      </w:tr>
    </w:tbl>
    <w:p>
      <w:pPr>
        <w:pStyle w:val="TableParagraph"/>
        <w:spacing w:after="0" w:line="240" w:lineRule="auto"/>
        <w:jc w:val="left"/>
        <w:rPr>
          <w:sz w:val="22"/>
        </w:rPr>
        <w:sectPr>
          <w:headerReference w:type="default" r:id="rId95"/>
          <w:pgSz w:w="15840" w:h="12240" w:orient="landscape"/>
          <w:pgMar w:header="762" w:footer="0" w:top="1440" w:bottom="1581" w:left="1440" w:right="1800"/>
        </w:sect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921"/>
        <w:gridCol w:w="3782"/>
        <w:gridCol w:w="6804"/>
      </w:tblGrid>
      <w:tr>
        <w:trPr>
          <w:trHeight w:val="300" w:hRule="atLeast"/>
        </w:trPr>
        <w:tc>
          <w:tcPr>
            <w:tcW w:w="1921" w:type="dxa"/>
            <w:shd w:val="clear" w:color="auto" w:fill="F3B800"/>
          </w:tcPr>
          <w:p>
            <w:pPr>
              <w:pStyle w:val="TableParagraph"/>
              <w:spacing w:before="9"/>
              <w:ind w:left="185"/>
              <w:rPr>
                <w:b/>
                <w:sz w:val="22"/>
              </w:rPr>
            </w:pPr>
            <w:r>
              <w:rPr>
                <w:b/>
                <w:color w:val="FFFFFF"/>
                <w:spacing w:val="-2"/>
                <w:sz w:val="22"/>
              </w:rPr>
              <w:t>PERSPECTIVA</w:t>
            </w:r>
          </w:p>
        </w:tc>
        <w:tc>
          <w:tcPr>
            <w:tcW w:w="3782" w:type="dxa"/>
            <w:shd w:val="clear" w:color="auto" w:fill="F3B800"/>
          </w:tcPr>
          <w:p>
            <w:pPr>
              <w:pStyle w:val="TableParagraph"/>
              <w:spacing w:before="9"/>
              <w:ind w:left="1260"/>
              <w:rPr>
                <w:b/>
                <w:sz w:val="22"/>
              </w:rPr>
            </w:pPr>
            <w:r>
              <w:rPr>
                <w:b/>
                <w:color w:val="FFFFFF"/>
                <w:spacing w:val="-2"/>
                <w:sz w:val="22"/>
              </w:rPr>
              <w:t>OBJETIVOS</w:t>
            </w:r>
          </w:p>
        </w:tc>
        <w:tc>
          <w:tcPr>
            <w:tcW w:w="6804" w:type="dxa"/>
            <w:shd w:val="clear" w:color="auto" w:fill="F3B800"/>
          </w:tcPr>
          <w:p>
            <w:pPr>
              <w:pStyle w:val="TableParagraph"/>
              <w:spacing w:before="9"/>
              <w:ind w:left="1"/>
              <w:jc w:val="center"/>
              <w:rPr>
                <w:b/>
                <w:sz w:val="22"/>
              </w:rPr>
            </w:pPr>
            <w:r>
              <w:rPr>
                <w:b/>
                <w:color w:val="FFFFFF"/>
                <w:spacing w:val="-2"/>
                <w:sz w:val="22"/>
              </w:rPr>
              <w:t>MÉTRICAS</w:t>
            </w:r>
          </w:p>
        </w:tc>
      </w:tr>
      <w:tr>
        <w:trPr>
          <w:trHeight w:val="3491" w:hRule="atLeast"/>
        </w:trPr>
        <w:tc>
          <w:tcPr>
            <w:tcW w:w="1921" w:type="dxa"/>
            <w:shd w:val="clear" w:color="auto" w:fill="D0CECE"/>
          </w:tcPr>
          <w:p>
            <w:pPr>
              <w:pStyle w:val="TableParagraph"/>
              <w:ind w:left="0"/>
              <w:rPr>
                <w:sz w:val="20"/>
              </w:rPr>
            </w:pPr>
          </w:p>
        </w:tc>
        <w:tc>
          <w:tcPr>
            <w:tcW w:w="3782" w:type="dxa"/>
            <w:shd w:val="clear" w:color="auto" w:fill="D0CECE"/>
          </w:tcPr>
          <w:p>
            <w:pPr>
              <w:pStyle w:val="TableParagraph"/>
              <w:ind w:left="0"/>
              <w:rPr>
                <w:sz w:val="20"/>
              </w:rPr>
            </w:pPr>
          </w:p>
        </w:tc>
        <w:tc>
          <w:tcPr>
            <w:tcW w:w="6804" w:type="dxa"/>
            <w:shd w:val="clear" w:color="auto" w:fill="D0CECE"/>
          </w:tcPr>
          <w:p>
            <w:pPr>
              <w:pStyle w:val="TableParagraph"/>
              <w:numPr>
                <w:ilvl w:val="0"/>
                <w:numId w:val="50"/>
              </w:numPr>
              <w:tabs>
                <w:tab w:pos="144" w:val="left" w:leader="none"/>
              </w:tabs>
              <w:spacing w:line="240" w:lineRule="auto" w:before="0" w:after="0"/>
              <w:ind w:left="144" w:right="0" w:hanging="75"/>
              <w:jc w:val="left"/>
              <w:rPr>
                <w:sz w:val="22"/>
              </w:rPr>
            </w:pPr>
            <w:r>
              <w:rPr>
                <w:sz w:val="22"/>
              </w:rPr>
              <w:t>%</w:t>
            </w:r>
            <w:r>
              <w:rPr>
                <w:spacing w:val="-5"/>
                <w:sz w:val="22"/>
              </w:rPr>
              <w:t> </w:t>
            </w:r>
            <w:r>
              <w:rPr>
                <w:sz w:val="22"/>
              </w:rPr>
              <w:t>Definición</w:t>
            </w:r>
            <w:r>
              <w:rPr>
                <w:spacing w:val="-6"/>
                <w:sz w:val="22"/>
              </w:rPr>
              <w:t> </w:t>
            </w:r>
            <w:r>
              <w:rPr>
                <w:sz w:val="22"/>
              </w:rPr>
              <w:t>delos</w:t>
            </w:r>
            <w:r>
              <w:rPr>
                <w:spacing w:val="-2"/>
                <w:sz w:val="22"/>
              </w:rPr>
              <w:t> </w:t>
            </w:r>
            <w:r>
              <w:rPr>
                <w:sz w:val="22"/>
              </w:rPr>
              <w:t>ANS</w:t>
            </w:r>
            <w:r>
              <w:rPr>
                <w:spacing w:val="-3"/>
                <w:sz w:val="22"/>
              </w:rPr>
              <w:t> </w:t>
            </w:r>
            <w:r>
              <w:rPr>
                <w:sz w:val="22"/>
              </w:rPr>
              <w:t>para</w:t>
            </w:r>
            <w:r>
              <w:rPr>
                <w:spacing w:val="1"/>
                <w:sz w:val="22"/>
              </w:rPr>
              <w:t> </w:t>
            </w:r>
            <w:r>
              <w:rPr>
                <w:sz w:val="22"/>
              </w:rPr>
              <w:t>mantenimiento</w:t>
            </w:r>
            <w:r>
              <w:rPr>
                <w:spacing w:val="-6"/>
                <w:sz w:val="22"/>
              </w:rPr>
              <w:t> </w:t>
            </w:r>
            <w:r>
              <w:rPr>
                <w:sz w:val="22"/>
              </w:rPr>
              <w:t>de</w:t>
            </w:r>
            <w:r>
              <w:rPr>
                <w:spacing w:val="-3"/>
                <w:sz w:val="22"/>
              </w:rPr>
              <w:t> </w:t>
            </w:r>
            <w:r>
              <w:rPr>
                <w:sz w:val="22"/>
              </w:rPr>
              <w:t>los</w:t>
            </w:r>
            <w:r>
              <w:rPr>
                <w:spacing w:val="-6"/>
                <w:sz w:val="22"/>
              </w:rPr>
              <w:t> </w:t>
            </w:r>
            <w:r>
              <w:rPr>
                <w:spacing w:val="-4"/>
                <w:sz w:val="22"/>
              </w:rPr>
              <w:t>S.I.</w:t>
            </w:r>
          </w:p>
          <w:p>
            <w:pPr>
              <w:pStyle w:val="TableParagraph"/>
              <w:numPr>
                <w:ilvl w:val="0"/>
                <w:numId w:val="50"/>
              </w:numPr>
              <w:tabs>
                <w:tab w:pos="144" w:val="left" w:leader="none"/>
              </w:tabs>
              <w:spacing w:line="240" w:lineRule="auto" w:before="37" w:after="0"/>
              <w:ind w:left="144" w:right="0" w:hanging="75"/>
              <w:jc w:val="left"/>
              <w:rPr>
                <w:sz w:val="22"/>
              </w:rPr>
            </w:pPr>
            <w:r>
              <w:rPr>
                <w:sz w:val="22"/>
              </w:rPr>
              <w:t>Definió o</w:t>
            </w:r>
            <w:r>
              <w:rPr>
                <w:spacing w:val="-3"/>
                <w:sz w:val="22"/>
              </w:rPr>
              <w:t> </w:t>
            </w:r>
            <w:r>
              <w:rPr>
                <w:sz w:val="22"/>
              </w:rPr>
              <w:t>no</w:t>
            </w:r>
            <w:r>
              <w:rPr>
                <w:spacing w:val="-3"/>
                <w:sz w:val="22"/>
              </w:rPr>
              <w:t> </w:t>
            </w:r>
            <w:r>
              <w:rPr>
                <w:sz w:val="22"/>
              </w:rPr>
              <w:t>un</w:t>
            </w:r>
            <w:r>
              <w:rPr>
                <w:spacing w:val="-2"/>
                <w:sz w:val="22"/>
              </w:rPr>
              <w:t> </w:t>
            </w:r>
            <w:r>
              <w:rPr>
                <w:sz w:val="22"/>
              </w:rPr>
              <w:t>proceso</w:t>
            </w:r>
            <w:r>
              <w:rPr>
                <w:spacing w:val="-3"/>
                <w:sz w:val="22"/>
              </w:rPr>
              <w:t> </w:t>
            </w:r>
            <w:r>
              <w:rPr>
                <w:sz w:val="22"/>
              </w:rPr>
              <w:t>para el</w:t>
            </w:r>
            <w:r>
              <w:rPr>
                <w:spacing w:val="-3"/>
                <w:sz w:val="22"/>
              </w:rPr>
              <w:t> </w:t>
            </w:r>
            <w:r>
              <w:rPr>
                <w:sz w:val="22"/>
              </w:rPr>
              <w:t>soporte de TI</w:t>
            </w:r>
            <w:r>
              <w:rPr>
                <w:spacing w:val="-5"/>
                <w:sz w:val="22"/>
              </w:rPr>
              <w:t> </w:t>
            </w:r>
            <w:r>
              <w:rPr>
                <w:sz w:val="22"/>
              </w:rPr>
              <w:t>con</w:t>
            </w:r>
            <w:r>
              <w:rPr>
                <w:spacing w:val="-2"/>
                <w:sz w:val="22"/>
              </w:rPr>
              <w:t> </w:t>
            </w:r>
            <w:r>
              <w:rPr>
                <w:sz w:val="22"/>
              </w:rPr>
              <w:t>niveles</w:t>
            </w:r>
            <w:r>
              <w:rPr>
                <w:spacing w:val="-3"/>
                <w:sz w:val="22"/>
              </w:rPr>
              <w:t> </w:t>
            </w:r>
            <w:r>
              <w:rPr>
                <w:sz w:val="22"/>
              </w:rPr>
              <w:t>de</w:t>
            </w:r>
            <w:r>
              <w:rPr>
                <w:spacing w:val="-5"/>
                <w:sz w:val="22"/>
              </w:rPr>
              <w:t> </w:t>
            </w:r>
            <w:r>
              <w:rPr>
                <w:spacing w:val="-2"/>
                <w:sz w:val="22"/>
              </w:rPr>
              <w:t>atención.</w:t>
            </w:r>
          </w:p>
          <w:p>
            <w:pPr>
              <w:pStyle w:val="TableParagraph"/>
              <w:numPr>
                <w:ilvl w:val="0"/>
                <w:numId w:val="50"/>
              </w:numPr>
              <w:tabs>
                <w:tab w:pos="144" w:val="left" w:leader="none"/>
              </w:tabs>
              <w:spacing w:line="276" w:lineRule="auto" w:before="37" w:after="0"/>
              <w:ind w:left="69" w:right="75" w:firstLine="0"/>
              <w:jc w:val="left"/>
              <w:rPr>
                <w:sz w:val="22"/>
              </w:rPr>
            </w:pPr>
            <w:r>
              <w:rPr>
                <w:sz w:val="22"/>
              </w:rPr>
              <w:t>Implementó o no un plan</w:t>
            </w:r>
            <w:r>
              <w:rPr>
                <w:spacing w:val="-5"/>
                <w:sz w:val="22"/>
              </w:rPr>
              <w:t> </w:t>
            </w:r>
            <w:r>
              <w:rPr>
                <w:sz w:val="22"/>
              </w:rPr>
              <w:t>de mantenimiento preventivo y</w:t>
            </w:r>
            <w:r>
              <w:rPr>
                <w:spacing w:val="-5"/>
                <w:sz w:val="22"/>
              </w:rPr>
              <w:t> </w:t>
            </w:r>
            <w:r>
              <w:rPr>
                <w:sz w:val="22"/>
              </w:rPr>
              <w:t>correctivo de</w:t>
            </w:r>
            <w:r>
              <w:rPr>
                <w:spacing w:val="-2"/>
                <w:sz w:val="22"/>
              </w:rPr>
              <w:t> </w:t>
            </w:r>
            <w:r>
              <w:rPr>
                <w:sz w:val="22"/>
              </w:rPr>
              <w:t>los servicios TI.</w:t>
            </w:r>
          </w:p>
          <w:p>
            <w:pPr>
              <w:pStyle w:val="TableParagraph"/>
              <w:numPr>
                <w:ilvl w:val="0"/>
                <w:numId w:val="50"/>
              </w:numPr>
              <w:tabs>
                <w:tab w:pos="144" w:val="left" w:leader="none"/>
              </w:tabs>
              <w:spacing w:line="276" w:lineRule="auto" w:before="4" w:after="0"/>
              <w:ind w:left="69" w:right="72" w:firstLine="0"/>
              <w:jc w:val="left"/>
              <w:rPr>
                <w:sz w:val="22"/>
              </w:rPr>
            </w:pPr>
            <w:r>
              <w:rPr>
                <w:sz w:val="22"/>
              </w:rPr>
              <w:t>Implementación o no de un plan de correcta disposición final de residuos </w:t>
            </w:r>
            <w:r>
              <w:rPr>
                <w:spacing w:val="-2"/>
                <w:sz w:val="22"/>
              </w:rPr>
              <w:t>tecnológicos.</w:t>
            </w:r>
          </w:p>
          <w:p>
            <w:pPr>
              <w:pStyle w:val="TableParagraph"/>
              <w:numPr>
                <w:ilvl w:val="0"/>
                <w:numId w:val="50"/>
              </w:numPr>
              <w:tabs>
                <w:tab w:pos="144" w:val="left" w:leader="none"/>
              </w:tabs>
              <w:spacing w:line="251" w:lineRule="exact" w:before="0" w:after="0"/>
              <w:ind w:left="144" w:right="0" w:hanging="75"/>
              <w:jc w:val="left"/>
              <w:rPr>
                <w:sz w:val="22"/>
              </w:rPr>
            </w:pPr>
            <w:r>
              <w:rPr>
                <w:sz w:val="22"/>
              </w:rPr>
              <w:t>Posee</w:t>
            </w:r>
            <w:r>
              <w:rPr>
                <w:spacing w:val="-9"/>
                <w:sz w:val="22"/>
              </w:rPr>
              <w:t> </w:t>
            </w:r>
            <w:r>
              <w:rPr>
                <w:sz w:val="22"/>
              </w:rPr>
              <w:t>o</w:t>
            </w:r>
            <w:r>
              <w:rPr>
                <w:spacing w:val="-14"/>
                <w:sz w:val="22"/>
              </w:rPr>
              <w:t> </w:t>
            </w:r>
            <w:r>
              <w:rPr>
                <w:sz w:val="22"/>
              </w:rPr>
              <w:t>no</w:t>
            </w:r>
            <w:r>
              <w:rPr>
                <w:spacing w:val="-9"/>
                <w:sz w:val="22"/>
              </w:rPr>
              <w:t> </w:t>
            </w:r>
            <w:r>
              <w:rPr>
                <w:sz w:val="22"/>
              </w:rPr>
              <w:t>una</w:t>
            </w:r>
            <w:r>
              <w:rPr>
                <w:spacing w:val="-7"/>
                <w:sz w:val="22"/>
              </w:rPr>
              <w:t> </w:t>
            </w:r>
            <w:r>
              <w:rPr>
                <w:sz w:val="22"/>
              </w:rPr>
              <w:t>catálogo</w:t>
            </w:r>
            <w:r>
              <w:rPr>
                <w:spacing w:val="-14"/>
                <w:sz w:val="22"/>
              </w:rPr>
              <w:t> </w:t>
            </w:r>
            <w:r>
              <w:rPr>
                <w:sz w:val="22"/>
              </w:rPr>
              <w:t>actualizado</w:t>
            </w:r>
            <w:r>
              <w:rPr>
                <w:spacing w:val="-14"/>
                <w:sz w:val="22"/>
              </w:rPr>
              <w:t> </w:t>
            </w:r>
            <w:r>
              <w:rPr>
                <w:sz w:val="22"/>
              </w:rPr>
              <w:t>de</w:t>
            </w:r>
            <w:r>
              <w:rPr>
                <w:spacing w:val="-11"/>
                <w:sz w:val="22"/>
              </w:rPr>
              <w:t> </w:t>
            </w:r>
            <w:r>
              <w:rPr>
                <w:sz w:val="22"/>
              </w:rPr>
              <w:t>la</w:t>
            </w:r>
            <w:r>
              <w:rPr>
                <w:spacing w:val="-7"/>
                <w:sz w:val="22"/>
              </w:rPr>
              <w:t> </w:t>
            </w:r>
            <w:r>
              <w:rPr>
                <w:sz w:val="22"/>
              </w:rPr>
              <w:t>infraestructura</w:t>
            </w:r>
            <w:r>
              <w:rPr>
                <w:spacing w:val="-7"/>
                <w:sz w:val="22"/>
              </w:rPr>
              <w:t> </w:t>
            </w:r>
            <w:r>
              <w:rPr>
                <w:sz w:val="22"/>
              </w:rPr>
              <w:t>de</w:t>
            </w:r>
            <w:r>
              <w:rPr>
                <w:spacing w:val="-12"/>
                <w:sz w:val="22"/>
              </w:rPr>
              <w:t> </w:t>
            </w:r>
            <w:r>
              <w:rPr>
                <w:sz w:val="22"/>
              </w:rPr>
              <w:t>los</w:t>
            </w:r>
            <w:r>
              <w:rPr>
                <w:spacing w:val="-9"/>
                <w:sz w:val="22"/>
              </w:rPr>
              <w:t> </w:t>
            </w:r>
            <w:r>
              <w:rPr>
                <w:sz w:val="22"/>
              </w:rPr>
              <w:t>servicios</w:t>
            </w:r>
            <w:r>
              <w:rPr>
                <w:spacing w:val="-5"/>
                <w:sz w:val="22"/>
              </w:rPr>
              <w:t> TI</w:t>
            </w:r>
          </w:p>
          <w:p>
            <w:pPr>
              <w:pStyle w:val="TableParagraph"/>
              <w:numPr>
                <w:ilvl w:val="0"/>
                <w:numId w:val="50"/>
              </w:numPr>
              <w:tabs>
                <w:tab w:pos="144" w:val="left" w:leader="none"/>
              </w:tabs>
              <w:spacing w:line="240" w:lineRule="auto" w:before="37" w:after="0"/>
              <w:ind w:left="144" w:right="0" w:hanging="75"/>
              <w:jc w:val="left"/>
              <w:rPr>
                <w:sz w:val="22"/>
              </w:rPr>
            </w:pPr>
            <w:r>
              <w:rPr>
                <w:sz w:val="22"/>
              </w:rPr>
              <w:t>Implementación</w:t>
            </w:r>
            <w:r>
              <w:rPr>
                <w:spacing w:val="-4"/>
                <w:sz w:val="22"/>
              </w:rPr>
              <w:t> </w:t>
            </w:r>
            <w:r>
              <w:rPr>
                <w:sz w:val="22"/>
              </w:rPr>
              <w:t>o</w:t>
            </w:r>
            <w:r>
              <w:rPr>
                <w:spacing w:val="-4"/>
                <w:sz w:val="22"/>
              </w:rPr>
              <w:t> </w:t>
            </w:r>
            <w:r>
              <w:rPr>
                <w:sz w:val="22"/>
              </w:rPr>
              <w:t>no</w:t>
            </w:r>
            <w:r>
              <w:rPr>
                <w:spacing w:val="-4"/>
                <w:sz w:val="22"/>
              </w:rPr>
              <w:t> </w:t>
            </w:r>
            <w:r>
              <w:rPr>
                <w:sz w:val="22"/>
              </w:rPr>
              <w:t>de</w:t>
            </w:r>
            <w:r>
              <w:rPr>
                <w:spacing w:val="-1"/>
                <w:sz w:val="22"/>
              </w:rPr>
              <w:t> </w:t>
            </w:r>
            <w:r>
              <w:rPr>
                <w:sz w:val="22"/>
              </w:rPr>
              <w:t>planes</w:t>
            </w:r>
            <w:r>
              <w:rPr>
                <w:spacing w:val="1"/>
                <w:sz w:val="22"/>
              </w:rPr>
              <w:t> </w:t>
            </w:r>
            <w:r>
              <w:rPr>
                <w:sz w:val="22"/>
              </w:rPr>
              <w:t>de</w:t>
            </w:r>
            <w:r>
              <w:rPr>
                <w:spacing w:val="-5"/>
                <w:sz w:val="22"/>
              </w:rPr>
              <w:t> </w:t>
            </w:r>
            <w:r>
              <w:rPr>
                <w:spacing w:val="-2"/>
                <w:sz w:val="22"/>
              </w:rPr>
              <w:t>continuidad.</w:t>
            </w:r>
          </w:p>
          <w:p>
            <w:pPr>
              <w:pStyle w:val="TableParagraph"/>
              <w:numPr>
                <w:ilvl w:val="0"/>
                <w:numId w:val="50"/>
              </w:numPr>
              <w:tabs>
                <w:tab w:pos="144" w:val="left" w:leader="none"/>
              </w:tabs>
              <w:spacing w:line="240" w:lineRule="auto" w:before="37" w:after="0"/>
              <w:ind w:left="144" w:right="0" w:hanging="75"/>
              <w:jc w:val="left"/>
              <w:rPr>
                <w:sz w:val="22"/>
              </w:rPr>
            </w:pPr>
            <w:r>
              <w:rPr>
                <w:sz w:val="22"/>
              </w:rPr>
              <w:t>Implementación</w:t>
            </w:r>
            <w:r>
              <w:rPr>
                <w:spacing w:val="-7"/>
                <w:sz w:val="22"/>
              </w:rPr>
              <w:t> </w:t>
            </w:r>
            <w:r>
              <w:rPr>
                <w:sz w:val="22"/>
              </w:rPr>
              <w:t>o</w:t>
            </w:r>
            <w:r>
              <w:rPr>
                <w:spacing w:val="-5"/>
                <w:sz w:val="22"/>
              </w:rPr>
              <w:t> </w:t>
            </w:r>
            <w:r>
              <w:rPr>
                <w:sz w:val="22"/>
              </w:rPr>
              <w:t>no</w:t>
            </w:r>
            <w:r>
              <w:rPr>
                <w:spacing w:val="-5"/>
                <w:sz w:val="22"/>
              </w:rPr>
              <w:t> </w:t>
            </w:r>
            <w:r>
              <w:rPr>
                <w:sz w:val="22"/>
              </w:rPr>
              <w:t>de</w:t>
            </w:r>
            <w:r>
              <w:rPr>
                <w:spacing w:val="-3"/>
                <w:sz w:val="22"/>
              </w:rPr>
              <w:t> </w:t>
            </w:r>
            <w:r>
              <w:rPr>
                <w:sz w:val="22"/>
              </w:rPr>
              <w:t>planes de</w:t>
            </w:r>
            <w:r>
              <w:rPr>
                <w:spacing w:val="-2"/>
                <w:sz w:val="22"/>
              </w:rPr>
              <w:t> </w:t>
            </w:r>
            <w:r>
              <w:rPr>
                <w:sz w:val="22"/>
              </w:rPr>
              <w:t>disponibilidad</w:t>
            </w:r>
            <w:r>
              <w:rPr>
                <w:spacing w:val="-5"/>
                <w:sz w:val="22"/>
              </w:rPr>
              <w:t> </w:t>
            </w:r>
            <w:r>
              <w:rPr>
                <w:sz w:val="22"/>
              </w:rPr>
              <w:t>de</w:t>
            </w:r>
            <w:r>
              <w:rPr>
                <w:spacing w:val="-7"/>
                <w:sz w:val="22"/>
              </w:rPr>
              <w:t> </w:t>
            </w:r>
            <w:r>
              <w:rPr>
                <w:sz w:val="22"/>
              </w:rPr>
              <w:t>servicios </w:t>
            </w:r>
            <w:r>
              <w:rPr>
                <w:spacing w:val="-5"/>
                <w:sz w:val="22"/>
              </w:rPr>
              <w:t>TI.</w:t>
            </w:r>
          </w:p>
          <w:p>
            <w:pPr>
              <w:pStyle w:val="TableParagraph"/>
              <w:numPr>
                <w:ilvl w:val="0"/>
                <w:numId w:val="50"/>
              </w:numPr>
              <w:tabs>
                <w:tab w:pos="144" w:val="left" w:leader="none"/>
              </w:tabs>
              <w:spacing w:line="280" w:lineRule="auto" w:before="37" w:after="0"/>
              <w:ind w:left="69" w:right="70" w:firstLine="0"/>
              <w:jc w:val="left"/>
              <w:rPr>
                <w:sz w:val="22"/>
              </w:rPr>
            </w:pPr>
            <w:r>
              <w:rPr>
                <w:sz w:val="22"/>
              </w:rPr>
              <w:t>% de Implementación de gestión de riesgos asociados a la infraestructura tecnológica y servicios.</w:t>
            </w:r>
          </w:p>
          <w:p>
            <w:pPr>
              <w:pStyle w:val="TableParagraph"/>
              <w:numPr>
                <w:ilvl w:val="0"/>
                <w:numId w:val="50"/>
              </w:numPr>
              <w:tabs>
                <w:tab w:pos="144" w:val="left" w:leader="none"/>
              </w:tabs>
              <w:spacing w:line="246" w:lineRule="exact" w:before="0" w:after="0"/>
              <w:ind w:left="144" w:right="0" w:hanging="75"/>
              <w:jc w:val="left"/>
              <w:rPr>
                <w:sz w:val="22"/>
              </w:rPr>
            </w:pPr>
            <w:r>
              <w:rPr>
                <w:sz w:val="22"/>
              </w:rPr>
              <w:t>%</w:t>
            </w:r>
            <w:r>
              <w:rPr>
                <w:spacing w:val="-2"/>
                <w:sz w:val="22"/>
              </w:rPr>
              <w:t> </w:t>
            </w:r>
            <w:r>
              <w:rPr>
                <w:sz w:val="22"/>
              </w:rPr>
              <w:t>Avance</w:t>
            </w:r>
            <w:r>
              <w:rPr>
                <w:spacing w:val="-1"/>
                <w:sz w:val="22"/>
              </w:rPr>
              <w:t> </w:t>
            </w:r>
            <w:r>
              <w:rPr>
                <w:sz w:val="22"/>
              </w:rPr>
              <w:t>de</w:t>
            </w:r>
            <w:r>
              <w:rPr>
                <w:spacing w:val="-5"/>
                <w:sz w:val="22"/>
              </w:rPr>
              <w:t> </w:t>
            </w:r>
            <w:r>
              <w:rPr>
                <w:sz w:val="22"/>
              </w:rPr>
              <w:t>adopción</w:t>
            </w:r>
            <w:r>
              <w:rPr>
                <w:spacing w:val="-3"/>
                <w:sz w:val="22"/>
              </w:rPr>
              <w:t> </w:t>
            </w:r>
            <w:r>
              <w:rPr>
                <w:sz w:val="22"/>
              </w:rPr>
              <w:t>de</w:t>
            </w:r>
            <w:r>
              <w:rPr>
                <w:spacing w:val="-1"/>
                <w:sz w:val="22"/>
              </w:rPr>
              <w:t> </w:t>
            </w:r>
            <w:r>
              <w:rPr>
                <w:sz w:val="22"/>
              </w:rPr>
              <w:t>protocolo</w:t>
            </w:r>
            <w:r>
              <w:rPr>
                <w:spacing w:val="-3"/>
                <w:sz w:val="22"/>
              </w:rPr>
              <w:t> </w:t>
            </w:r>
            <w:r>
              <w:rPr>
                <w:spacing w:val="-4"/>
                <w:sz w:val="22"/>
              </w:rPr>
              <w:t>IPV6.</w:t>
            </w:r>
          </w:p>
        </w:tc>
      </w:tr>
      <w:tr>
        <w:trPr>
          <w:trHeight w:val="1745" w:hRule="atLeast"/>
        </w:trPr>
        <w:tc>
          <w:tcPr>
            <w:tcW w:w="1921" w:type="dxa"/>
            <w:shd w:val="clear" w:color="auto" w:fill="E1EEDA"/>
          </w:tcPr>
          <w:p>
            <w:pPr>
              <w:pStyle w:val="TableParagraph"/>
              <w:spacing w:before="182"/>
              <w:ind w:left="0"/>
              <w:rPr>
                <w:sz w:val="22"/>
              </w:rPr>
            </w:pPr>
          </w:p>
          <w:p>
            <w:pPr>
              <w:pStyle w:val="TableParagraph"/>
              <w:spacing w:line="278" w:lineRule="auto"/>
              <w:ind w:left="70" w:right="179"/>
              <w:rPr>
                <w:sz w:val="22"/>
              </w:rPr>
            </w:pPr>
            <w:r>
              <w:rPr>
                <w:b/>
                <w:sz w:val="22"/>
              </w:rPr>
              <w:t>Crecimiento y Aprendizaje:</w:t>
            </w:r>
            <w:r>
              <w:rPr>
                <w:b/>
                <w:spacing w:val="-14"/>
                <w:sz w:val="22"/>
              </w:rPr>
              <w:t> </w:t>
            </w:r>
            <w:r>
              <w:rPr>
                <w:sz w:val="22"/>
              </w:rPr>
              <w:t>Qué se debe saber?</w:t>
            </w:r>
          </w:p>
        </w:tc>
        <w:tc>
          <w:tcPr>
            <w:tcW w:w="3782" w:type="dxa"/>
            <w:shd w:val="clear" w:color="auto" w:fill="E1EEDA"/>
          </w:tcPr>
          <w:p>
            <w:pPr>
              <w:pStyle w:val="TableParagraph"/>
              <w:numPr>
                <w:ilvl w:val="0"/>
                <w:numId w:val="51"/>
              </w:numPr>
              <w:tabs>
                <w:tab w:pos="144" w:val="left" w:leader="none"/>
              </w:tabs>
              <w:spacing w:line="276" w:lineRule="auto" w:before="0" w:after="0"/>
              <w:ind w:left="69" w:right="223" w:firstLine="0"/>
              <w:jc w:val="left"/>
              <w:rPr>
                <w:sz w:val="22"/>
              </w:rPr>
            </w:pPr>
            <w:r>
              <w:rPr>
                <w:sz w:val="22"/>
              </w:rPr>
              <w:t>Incentivar</w:t>
            </w:r>
            <w:r>
              <w:rPr>
                <w:spacing w:val="-9"/>
                <w:sz w:val="22"/>
              </w:rPr>
              <w:t> </w:t>
            </w:r>
            <w:r>
              <w:rPr>
                <w:sz w:val="22"/>
              </w:rPr>
              <w:t>a</w:t>
            </w:r>
            <w:r>
              <w:rPr>
                <w:spacing w:val="-8"/>
                <w:sz w:val="22"/>
              </w:rPr>
              <w:t> </w:t>
            </w:r>
            <w:r>
              <w:rPr>
                <w:sz w:val="22"/>
              </w:rPr>
              <w:t>ciudadanos</w:t>
            </w:r>
            <w:r>
              <w:rPr>
                <w:spacing w:val="-10"/>
                <w:sz w:val="22"/>
              </w:rPr>
              <w:t> </w:t>
            </w:r>
            <w:r>
              <w:rPr>
                <w:sz w:val="22"/>
              </w:rPr>
              <w:t>a</w:t>
            </w:r>
            <w:r>
              <w:rPr>
                <w:spacing w:val="-4"/>
                <w:sz w:val="22"/>
              </w:rPr>
              <w:t> </w:t>
            </w:r>
            <w:r>
              <w:rPr>
                <w:sz w:val="22"/>
              </w:rPr>
              <w:t>participar</w:t>
            </w:r>
            <w:r>
              <w:rPr>
                <w:spacing w:val="-9"/>
                <w:sz w:val="22"/>
              </w:rPr>
              <w:t> </w:t>
            </w:r>
            <w:r>
              <w:rPr>
                <w:sz w:val="22"/>
              </w:rPr>
              <w:t>en las políticas públicas</w:t>
            </w:r>
          </w:p>
          <w:p>
            <w:pPr>
              <w:pStyle w:val="TableParagraph"/>
              <w:numPr>
                <w:ilvl w:val="0"/>
                <w:numId w:val="51"/>
              </w:numPr>
              <w:tabs>
                <w:tab w:pos="144" w:val="left" w:leader="none"/>
              </w:tabs>
              <w:spacing w:line="280" w:lineRule="auto" w:before="0" w:after="0"/>
              <w:ind w:left="69" w:right="1077" w:firstLine="0"/>
              <w:jc w:val="left"/>
              <w:rPr>
                <w:sz w:val="22"/>
              </w:rPr>
            </w:pPr>
            <w:r>
              <w:rPr>
                <w:sz w:val="22"/>
              </w:rPr>
              <w:t>Crear</w:t>
            </w:r>
            <w:r>
              <w:rPr>
                <w:spacing w:val="-8"/>
                <w:sz w:val="22"/>
              </w:rPr>
              <w:t> </w:t>
            </w:r>
            <w:r>
              <w:rPr>
                <w:sz w:val="22"/>
              </w:rPr>
              <w:t>una</w:t>
            </w:r>
            <w:r>
              <w:rPr>
                <w:spacing w:val="-7"/>
                <w:sz w:val="22"/>
              </w:rPr>
              <w:t> </w:t>
            </w:r>
            <w:r>
              <w:rPr>
                <w:sz w:val="22"/>
              </w:rPr>
              <w:t>estrategia</w:t>
            </w:r>
            <w:r>
              <w:rPr>
                <w:spacing w:val="-7"/>
                <w:sz w:val="22"/>
              </w:rPr>
              <w:t> </w:t>
            </w:r>
            <w:r>
              <w:rPr>
                <w:sz w:val="22"/>
              </w:rPr>
              <w:t>de</w:t>
            </w:r>
            <w:r>
              <w:rPr>
                <w:spacing w:val="-7"/>
                <w:sz w:val="22"/>
              </w:rPr>
              <w:t> </w:t>
            </w:r>
            <w:r>
              <w:rPr>
                <w:sz w:val="22"/>
              </w:rPr>
              <w:t>uso</w:t>
            </w:r>
            <w:r>
              <w:rPr>
                <w:spacing w:val="-10"/>
                <w:sz w:val="22"/>
              </w:rPr>
              <w:t> </w:t>
            </w:r>
            <w:r>
              <w:rPr>
                <w:sz w:val="22"/>
              </w:rPr>
              <w:t>y apropiación de TIC</w:t>
            </w:r>
          </w:p>
          <w:p>
            <w:pPr>
              <w:pStyle w:val="TableParagraph"/>
              <w:numPr>
                <w:ilvl w:val="0"/>
                <w:numId w:val="51"/>
              </w:numPr>
              <w:tabs>
                <w:tab w:pos="144" w:val="left" w:leader="none"/>
              </w:tabs>
              <w:spacing w:line="246" w:lineRule="exact" w:before="0" w:after="0"/>
              <w:ind w:left="144" w:right="0" w:hanging="75"/>
              <w:jc w:val="left"/>
              <w:rPr>
                <w:sz w:val="22"/>
              </w:rPr>
            </w:pPr>
            <w:r>
              <w:rPr>
                <w:sz w:val="22"/>
              </w:rPr>
              <w:t>Actualizar</w:t>
            </w:r>
            <w:r>
              <w:rPr>
                <w:spacing w:val="-8"/>
                <w:sz w:val="22"/>
              </w:rPr>
              <w:t> </w:t>
            </w:r>
            <w:r>
              <w:rPr>
                <w:sz w:val="22"/>
              </w:rPr>
              <w:t>la</w:t>
            </w:r>
            <w:r>
              <w:rPr>
                <w:spacing w:val="-4"/>
                <w:sz w:val="22"/>
              </w:rPr>
              <w:t> </w:t>
            </w:r>
            <w:r>
              <w:rPr>
                <w:sz w:val="22"/>
              </w:rPr>
              <w:t>infraestructura</w:t>
            </w:r>
            <w:r>
              <w:rPr>
                <w:spacing w:val="-5"/>
                <w:sz w:val="22"/>
              </w:rPr>
              <w:t> </w:t>
            </w:r>
            <w:r>
              <w:rPr>
                <w:sz w:val="22"/>
              </w:rPr>
              <w:t>física</w:t>
            </w:r>
            <w:r>
              <w:rPr>
                <w:spacing w:val="-4"/>
                <w:sz w:val="22"/>
              </w:rPr>
              <w:t> </w:t>
            </w:r>
            <w:r>
              <w:rPr>
                <w:spacing w:val="-10"/>
                <w:sz w:val="22"/>
              </w:rPr>
              <w:t>y</w:t>
            </w:r>
          </w:p>
          <w:p>
            <w:pPr>
              <w:pStyle w:val="TableParagraph"/>
              <w:spacing w:before="35"/>
              <w:ind w:left="69"/>
              <w:rPr>
                <w:sz w:val="22"/>
              </w:rPr>
            </w:pPr>
            <w:r>
              <w:rPr>
                <w:sz w:val="22"/>
              </w:rPr>
              <w:t>tecnológica</w:t>
            </w:r>
            <w:r>
              <w:rPr>
                <w:spacing w:val="-1"/>
                <w:sz w:val="22"/>
              </w:rPr>
              <w:t> </w:t>
            </w:r>
            <w:r>
              <w:rPr>
                <w:sz w:val="22"/>
              </w:rPr>
              <w:t>de</w:t>
            </w:r>
            <w:r>
              <w:rPr>
                <w:spacing w:val="-4"/>
                <w:sz w:val="22"/>
              </w:rPr>
              <w:t> </w:t>
            </w:r>
            <w:r>
              <w:rPr>
                <w:sz w:val="22"/>
              </w:rPr>
              <w:t>la</w:t>
            </w:r>
            <w:r>
              <w:rPr>
                <w:spacing w:val="-4"/>
                <w:sz w:val="22"/>
              </w:rPr>
              <w:t> </w:t>
            </w:r>
            <w:r>
              <w:rPr>
                <w:spacing w:val="-2"/>
                <w:sz w:val="22"/>
              </w:rPr>
              <w:t>Gobernación</w:t>
            </w:r>
          </w:p>
        </w:tc>
        <w:tc>
          <w:tcPr>
            <w:tcW w:w="6804" w:type="dxa"/>
            <w:shd w:val="clear" w:color="auto" w:fill="E1EEDA"/>
          </w:tcPr>
          <w:p>
            <w:pPr>
              <w:pStyle w:val="TableParagraph"/>
              <w:numPr>
                <w:ilvl w:val="0"/>
                <w:numId w:val="52"/>
              </w:numPr>
              <w:tabs>
                <w:tab w:pos="144" w:val="left" w:leader="none"/>
              </w:tabs>
              <w:spacing w:line="240" w:lineRule="auto" w:before="145" w:after="0"/>
              <w:ind w:left="144" w:right="0" w:hanging="75"/>
              <w:jc w:val="left"/>
              <w:rPr>
                <w:sz w:val="22"/>
              </w:rPr>
            </w:pPr>
            <w:r>
              <w:rPr>
                <w:sz w:val="22"/>
              </w:rPr>
              <w:t>%</w:t>
            </w:r>
            <w:r>
              <w:rPr>
                <w:spacing w:val="-1"/>
                <w:sz w:val="22"/>
              </w:rPr>
              <w:t> </w:t>
            </w:r>
            <w:r>
              <w:rPr>
                <w:sz w:val="22"/>
              </w:rPr>
              <w:t>Avance de</w:t>
            </w:r>
            <w:r>
              <w:rPr>
                <w:spacing w:val="-4"/>
                <w:sz w:val="22"/>
              </w:rPr>
              <w:t> </w:t>
            </w:r>
            <w:r>
              <w:rPr>
                <w:sz w:val="22"/>
              </w:rPr>
              <w:t>creación</w:t>
            </w:r>
            <w:r>
              <w:rPr>
                <w:spacing w:val="-3"/>
                <w:sz w:val="22"/>
              </w:rPr>
              <w:t> </w:t>
            </w:r>
            <w:r>
              <w:rPr>
                <w:sz w:val="22"/>
              </w:rPr>
              <w:t>de</w:t>
            </w:r>
            <w:r>
              <w:rPr>
                <w:spacing w:val="-5"/>
                <w:sz w:val="22"/>
              </w:rPr>
              <w:t> </w:t>
            </w:r>
            <w:r>
              <w:rPr>
                <w:sz w:val="22"/>
              </w:rPr>
              <w:t>Estrategia de Uso</w:t>
            </w:r>
            <w:r>
              <w:rPr>
                <w:spacing w:val="-3"/>
                <w:sz w:val="22"/>
              </w:rPr>
              <w:t> </w:t>
            </w:r>
            <w:r>
              <w:rPr>
                <w:sz w:val="22"/>
              </w:rPr>
              <w:t>y</w:t>
            </w:r>
            <w:r>
              <w:rPr>
                <w:spacing w:val="-3"/>
                <w:sz w:val="22"/>
              </w:rPr>
              <w:t> </w:t>
            </w:r>
            <w:r>
              <w:rPr>
                <w:sz w:val="22"/>
              </w:rPr>
              <w:t>Apropiación</w:t>
            </w:r>
            <w:r>
              <w:rPr>
                <w:spacing w:val="-3"/>
                <w:sz w:val="22"/>
              </w:rPr>
              <w:t> </w:t>
            </w:r>
            <w:r>
              <w:rPr>
                <w:sz w:val="22"/>
              </w:rPr>
              <w:t>de</w:t>
            </w:r>
            <w:r>
              <w:rPr>
                <w:spacing w:val="-4"/>
                <w:sz w:val="22"/>
              </w:rPr>
              <w:t> </w:t>
            </w:r>
            <w:r>
              <w:rPr>
                <w:spacing w:val="-5"/>
                <w:sz w:val="22"/>
              </w:rPr>
              <w:t>TI.</w:t>
            </w:r>
          </w:p>
          <w:p>
            <w:pPr>
              <w:pStyle w:val="TableParagraph"/>
              <w:numPr>
                <w:ilvl w:val="0"/>
                <w:numId w:val="52"/>
              </w:numPr>
              <w:tabs>
                <w:tab w:pos="144" w:val="left" w:leader="none"/>
              </w:tabs>
              <w:spacing w:line="280" w:lineRule="auto" w:before="37" w:after="0"/>
              <w:ind w:left="69" w:right="74" w:firstLine="0"/>
              <w:jc w:val="left"/>
              <w:rPr>
                <w:sz w:val="22"/>
              </w:rPr>
            </w:pPr>
            <w:r>
              <w:rPr>
                <w:sz w:val="22"/>
              </w:rPr>
              <w:t>Involucramiento</w:t>
            </w:r>
            <w:r>
              <w:rPr>
                <w:spacing w:val="80"/>
                <w:sz w:val="22"/>
              </w:rPr>
              <w:t> </w:t>
            </w:r>
            <w:r>
              <w:rPr>
                <w:sz w:val="22"/>
              </w:rPr>
              <w:t>de</w:t>
            </w:r>
            <w:r>
              <w:rPr>
                <w:spacing w:val="80"/>
                <w:sz w:val="22"/>
              </w:rPr>
              <w:t> </w:t>
            </w:r>
            <w:r>
              <w:rPr>
                <w:sz w:val="22"/>
              </w:rPr>
              <w:t>ciudadanos,</w:t>
            </w:r>
            <w:r>
              <w:rPr>
                <w:spacing w:val="80"/>
                <w:sz w:val="22"/>
              </w:rPr>
              <w:t> </w:t>
            </w:r>
            <w:r>
              <w:rPr>
                <w:sz w:val="22"/>
              </w:rPr>
              <w:t>usuarios</w:t>
            </w:r>
            <w:r>
              <w:rPr>
                <w:spacing w:val="80"/>
                <w:sz w:val="22"/>
              </w:rPr>
              <w:t> </w:t>
            </w:r>
            <w:r>
              <w:rPr>
                <w:sz w:val="22"/>
              </w:rPr>
              <w:t>y</w:t>
            </w:r>
            <w:r>
              <w:rPr>
                <w:spacing w:val="78"/>
                <w:sz w:val="22"/>
              </w:rPr>
              <w:t> </w:t>
            </w:r>
            <w:r>
              <w:rPr>
                <w:sz w:val="22"/>
              </w:rPr>
              <w:t>grupos</w:t>
            </w:r>
            <w:r>
              <w:rPr>
                <w:spacing w:val="80"/>
                <w:sz w:val="22"/>
              </w:rPr>
              <w:t> </w:t>
            </w:r>
            <w:r>
              <w:rPr>
                <w:sz w:val="22"/>
              </w:rPr>
              <w:t>de</w:t>
            </w:r>
            <w:r>
              <w:rPr>
                <w:spacing w:val="76"/>
                <w:sz w:val="22"/>
              </w:rPr>
              <w:t> </w:t>
            </w:r>
            <w:r>
              <w:rPr>
                <w:sz w:val="22"/>
              </w:rPr>
              <w:t>interés</w:t>
            </w:r>
            <w:r>
              <w:rPr>
                <w:spacing w:val="78"/>
                <w:sz w:val="22"/>
              </w:rPr>
              <w:t> </w:t>
            </w:r>
            <w:r>
              <w:rPr>
                <w:sz w:val="22"/>
              </w:rPr>
              <w:t>en</w:t>
            </w:r>
            <w:r>
              <w:rPr>
                <w:spacing w:val="78"/>
                <w:sz w:val="22"/>
              </w:rPr>
              <w:t> </w:t>
            </w:r>
            <w:r>
              <w:rPr>
                <w:sz w:val="22"/>
              </w:rPr>
              <w:t>el desarrollo de servicios, política y normas.</w:t>
            </w:r>
          </w:p>
          <w:p>
            <w:pPr>
              <w:pStyle w:val="TableParagraph"/>
              <w:numPr>
                <w:ilvl w:val="0"/>
                <w:numId w:val="52"/>
              </w:numPr>
              <w:tabs>
                <w:tab w:pos="144" w:val="left" w:leader="none"/>
              </w:tabs>
              <w:spacing w:line="276" w:lineRule="auto" w:before="0" w:after="0"/>
              <w:ind w:left="69" w:right="67" w:firstLine="0"/>
              <w:jc w:val="left"/>
              <w:rPr>
                <w:sz w:val="22"/>
              </w:rPr>
            </w:pPr>
            <w:r>
              <w:rPr>
                <w:sz w:val="22"/>
              </w:rPr>
              <w:t>Proyectos</w:t>
            </w:r>
            <w:r>
              <w:rPr>
                <w:spacing w:val="-16"/>
                <w:sz w:val="22"/>
              </w:rPr>
              <w:t> </w:t>
            </w:r>
            <w:r>
              <w:rPr>
                <w:sz w:val="22"/>
              </w:rPr>
              <w:t>e</w:t>
            </w:r>
            <w:r>
              <w:rPr>
                <w:spacing w:val="-14"/>
                <w:sz w:val="22"/>
              </w:rPr>
              <w:t> </w:t>
            </w:r>
            <w:r>
              <w:rPr>
                <w:sz w:val="22"/>
              </w:rPr>
              <w:t>iniciativas</w:t>
            </w:r>
            <w:r>
              <w:rPr>
                <w:spacing w:val="-14"/>
                <w:sz w:val="22"/>
              </w:rPr>
              <w:t> </w:t>
            </w:r>
            <w:r>
              <w:rPr>
                <w:sz w:val="22"/>
              </w:rPr>
              <w:t>de</w:t>
            </w:r>
            <w:r>
              <w:rPr>
                <w:spacing w:val="-13"/>
                <w:sz w:val="22"/>
              </w:rPr>
              <w:t> </w:t>
            </w:r>
            <w:r>
              <w:rPr>
                <w:sz w:val="22"/>
              </w:rPr>
              <w:t>ciudades</w:t>
            </w:r>
            <w:r>
              <w:rPr>
                <w:spacing w:val="-14"/>
                <w:sz w:val="22"/>
              </w:rPr>
              <w:t> </w:t>
            </w:r>
            <w:r>
              <w:rPr>
                <w:sz w:val="22"/>
              </w:rPr>
              <w:t>y</w:t>
            </w:r>
            <w:r>
              <w:rPr>
                <w:spacing w:val="-15"/>
                <w:sz w:val="22"/>
              </w:rPr>
              <w:t> </w:t>
            </w:r>
            <w:r>
              <w:rPr>
                <w:sz w:val="22"/>
              </w:rPr>
              <w:t>territorios</w:t>
            </w:r>
            <w:r>
              <w:rPr>
                <w:spacing w:val="-14"/>
                <w:sz w:val="22"/>
              </w:rPr>
              <w:t> </w:t>
            </w:r>
            <w:r>
              <w:rPr>
                <w:sz w:val="22"/>
              </w:rPr>
              <w:t>inteligentes</w:t>
            </w:r>
            <w:r>
              <w:rPr>
                <w:spacing w:val="-14"/>
                <w:sz w:val="22"/>
              </w:rPr>
              <w:t> </w:t>
            </w:r>
            <w:r>
              <w:rPr>
                <w:sz w:val="22"/>
              </w:rPr>
              <w:t>que</w:t>
            </w:r>
            <w:r>
              <w:rPr>
                <w:spacing w:val="-13"/>
                <w:sz w:val="22"/>
              </w:rPr>
              <w:t> </w:t>
            </w:r>
            <w:r>
              <w:rPr>
                <w:sz w:val="22"/>
              </w:rPr>
              <w:t>cuentan</w:t>
            </w:r>
            <w:r>
              <w:rPr>
                <w:spacing w:val="-15"/>
                <w:sz w:val="22"/>
              </w:rPr>
              <w:t> </w:t>
            </w:r>
            <w:r>
              <w:rPr>
                <w:sz w:val="22"/>
              </w:rPr>
              <w:t>con sello de excelencia.</w:t>
            </w:r>
          </w:p>
        </w:tc>
      </w:tr>
      <w:tr>
        <w:trPr>
          <w:trHeight w:val="1455" w:hRule="atLeast"/>
        </w:trPr>
        <w:tc>
          <w:tcPr>
            <w:tcW w:w="1921" w:type="dxa"/>
            <w:shd w:val="clear" w:color="auto" w:fill="D0CECE"/>
          </w:tcPr>
          <w:p>
            <w:pPr>
              <w:pStyle w:val="TableParagraph"/>
              <w:spacing w:line="276" w:lineRule="auto" w:before="144"/>
              <w:ind w:left="70"/>
              <w:rPr>
                <w:sz w:val="22"/>
              </w:rPr>
            </w:pPr>
            <w:r>
              <w:rPr>
                <w:b/>
                <w:sz w:val="22"/>
              </w:rPr>
              <w:t>Financial: </w:t>
            </w:r>
            <w:r>
              <w:rPr>
                <w:sz w:val="22"/>
              </w:rPr>
              <w:t>Para financiar</w:t>
            </w:r>
            <w:r>
              <w:rPr>
                <w:spacing w:val="-14"/>
                <w:sz w:val="22"/>
              </w:rPr>
              <w:t> </w:t>
            </w:r>
            <w:r>
              <w:rPr>
                <w:sz w:val="22"/>
              </w:rPr>
              <w:t>la</w:t>
            </w:r>
            <w:r>
              <w:rPr>
                <w:spacing w:val="-14"/>
                <w:sz w:val="22"/>
              </w:rPr>
              <w:t> </w:t>
            </w:r>
            <w:r>
              <w:rPr>
                <w:sz w:val="22"/>
              </w:rPr>
              <w:t>misión cuál debe ser el </w:t>
            </w:r>
            <w:r>
              <w:rPr>
                <w:spacing w:val="-2"/>
                <w:sz w:val="22"/>
              </w:rPr>
              <w:t>enfoque?</w:t>
            </w:r>
          </w:p>
        </w:tc>
        <w:tc>
          <w:tcPr>
            <w:tcW w:w="3782" w:type="dxa"/>
            <w:shd w:val="clear" w:color="auto" w:fill="D0CECE"/>
          </w:tcPr>
          <w:p>
            <w:pPr>
              <w:pStyle w:val="TableParagraph"/>
              <w:numPr>
                <w:ilvl w:val="0"/>
                <w:numId w:val="53"/>
              </w:numPr>
              <w:tabs>
                <w:tab w:pos="144" w:val="left" w:leader="none"/>
              </w:tabs>
              <w:spacing w:line="276" w:lineRule="auto" w:before="0" w:after="0"/>
              <w:ind w:left="69" w:right="637" w:firstLine="0"/>
              <w:jc w:val="left"/>
              <w:rPr>
                <w:sz w:val="22"/>
              </w:rPr>
            </w:pPr>
            <w:r>
              <w:rPr>
                <w:sz w:val="22"/>
              </w:rPr>
              <w:t>Lograr</w:t>
            </w:r>
            <w:r>
              <w:rPr>
                <w:spacing w:val="-14"/>
                <w:sz w:val="22"/>
              </w:rPr>
              <w:t> </w:t>
            </w:r>
            <w:r>
              <w:rPr>
                <w:sz w:val="22"/>
              </w:rPr>
              <w:t>eficiencia</w:t>
            </w:r>
            <w:r>
              <w:rPr>
                <w:spacing w:val="-13"/>
                <w:sz w:val="22"/>
              </w:rPr>
              <w:t> </w:t>
            </w:r>
            <w:r>
              <w:rPr>
                <w:sz w:val="22"/>
              </w:rPr>
              <w:t>administrativa</w:t>
            </w:r>
            <w:r>
              <w:rPr>
                <w:spacing w:val="-10"/>
                <w:sz w:val="22"/>
              </w:rPr>
              <w:t> </w:t>
            </w:r>
            <w:r>
              <w:rPr>
                <w:sz w:val="22"/>
              </w:rPr>
              <w:t>y </w:t>
            </w:r>
            <w:r>
              <w:rPr>
                <w:spacing w:val="-2"/>
                <w:sz w:val="22"/>
              </w:rPr>
              <w:t>financiera</w:t>
            </w:r>
          </w:p>
          <w:p>
            <w:pPr>
              <w:pStyle w:val="TableParagraph"/>
              <w:numPr>
                <w:ilvl w:val="0"/>
                <w:numId w:val="53"/>
              </w:numPr>
              <w:tabs>
                <w:tab w:pos="144" w:val="left" w:leader="none"/>
              </w:tabs>
              <w:spacing w:line="240" w:lineRule="auto" w:before="2" w:after="0"/>
              <w:ind w:left="144" w:right="0" w:hanging="75"/>
              <w:jc w:val="left"/>
              <w:rPr>
                <w:sz w:val="22"/>
              </w:rPr>
            </w:pPr>
            <w:r>
              <w:rPr>
                <w:sz w:val="22"/>
              </w:rPr>
              <w:t>Aumentar</w:t>
            </w:r>
            <w:r>
              <w:rPr>
                <w:spacing w:val="-7"/>
                <w:sz w:val="22"/>
              </w:rPr>
              <w:t> </w:t>
            </w:r>
            <w:r>
              <w:rPr>
                <w:sz w:val="22"/>
              </w:rPr>
              <w:t>los</w:t>
            </w:r>
            <w:r>
              <w:rPr>
                <w:spacing w:val="-6"/>
                <w:sz w:val="22"/>
              </w:rPr>
              <w:t> </w:t>
            </w:r>
            <w:r>
              <w:rPr>
                <w:sz w:val="22"/>
              </w:rPr>
              <w:t>recursos</w:t>
            </w:r>
            <w:r>
              <w:rPr>
                <w:spacing w:val="-1"/>
                <w:sz w:val="22"/>
              </w:rPr>
              <w:t> </w:t>
            </w:r>
            <w:r>
              <w:rPr>
                <w:spacing w:val="-4"/>
                <w:sz w:val="22"/>
              </w:rPr>
              <w:t>para</w:t>
            </w:r>
          </w:p>
          <w:p>
            <w:pPr>
              <w:pStyle w:val="TableParagraph"/>
              <w:spacing w:line="290" w:lineRule="atLeast" w:before="1"/>
              <w:ind w:left="69"/>
              <w:rPr>
                <w:sz w:val="22"/>
              </w:rPr>
            </w:pPr>
            <w:r>
              <w:rPr>
                <w:sz w:val="22"/>
              </w:rPr>
              <w:t>implementar</w:t>
            </w:r>
            <w:r>
              <w:rPr>
                <w:spacing w:val="-12"/>
                <w:sz w:val="22"/>
              </w:rPr>
              <w:t> </w:t>
            </w:r>
            <w:r>
              <w:rPr>
                <w:sz w:val="22"/>
              </w:rPr>
              <w:t>la</w:t>
            </w:r>
            <w:r>
              <w:rPr>
                <w:spacing w:val="-11"/>
                <w:sz w:val="22"/>
              </w:rPr>
              <w:t> </w:t>
            </w:r>
            <w:r>
              <w:rPr>
                <w:sz w:val="22"/>
              </w:rPr>
              <w:t>Política</w:t>
            </w:r>
            <w:r>
              <w:rPr>
                <w:spacing w:val="-7"/>
                <w:sz w:val="22"/>
              </w:rPr>
              <w:t> </w:t>
            </w:r>
            <w:r>
              <w:rPr>
                <w:sz w:val="22"/>
              </w:rPr>
              <w:t>de</w:t>
            </w:r>
            <w:r>
              <w:rPr>
                <w:spacing w:val="-14"/>
                <w:sz w:val="22"/>
              </w:rPr>
              <w:t> </w:t>
            </w:r>
            <w:r>
              <w:rPr>
                <w:sz w:val="22"/>
              </w:rPr>
              <w:t>Gobierno </w:t>
            </w:r>
            <w:r>
              <w:rPr>
                <w:spacing w:val="-2"/>
                <w:sz w:val="22"/>
              </w:rPr>
              <w:t>Digital</w:t>
            </w:r>
          </w:p>
        </w:tc>
        <w:tc>
          <w:tcPr>
            <w:tcW w:w="6804" w:type="dxa"/>
            <w:shd w:val="clear" w:color="auto" w:fill="D0CECE"/>
          </w:tcPr>
          <w:p>
            <w:pPr>
              <w:pStyle w:val="TableParagraph"/>
              <w:numPr>
                <w:ilvl w:val="0"/>
                <w:numId w:val="54"/>
              </w:numPr>
              <w:tabs>
                <w:tab w:pos="144" w:val="left" w:leader="none"/>
              </w:tabs>
              <w:spacing w:line="276" w:lineRule="auto" w:before="144" w:after="0"/>
              <w:ind w:left="69" w:right="437" w:firstLine="0"/>
              <w:jc w:val="left"/>
              <w:rPr>
                <w:sz w:val="22"/>
              </w:rPr>
            </w:pPr>
            <w:r>
              <w:rPr>
                <w:sz w:val="22"/>
              </w:rPr>
              <w:t>%</w:t>
            </w:r>
            <w:r>
              <w:rPr>
                <w:spacing w:val="-4"/>
                <w:sz w:val="22"/>
              </w:rPr>
              <w:t> </w:t>
            </w:r>
            <w:r>
              <w:rPr>
                <w:sz w:val="22"/>
              </w:rPr>
              <w:t>Aumento</w:t>
            </w:r>
            <w:r>
              <w:rPr>
                <w:spacing w:val="-6"/>
                <w:sz w:val="22"/>
              </w:rPr>
              <w:t> </w:t>
            </w:r>
            <w:r>
              <w:rPr>
                <w:sz w:val="22"/>
              </w:rPr>
              <w:t>del</w:t>
            </w:r>
            <w:r>
              <w:rPr>
                <w:spacing w:val="-7"/>
                <w:sz w:val="22"/>
              </w:rPr>
              <w:t> </w:t>
            </w:r>
            <w:r>
              <w:rPr>
                <w:sz w:val="22"/>
              </w:rPr>
              <w:t>Presupuesto</w:t>
            </w:r>
            <w:r>
              <w:rPr>
                <w:spacing w:val="-6"/>
                <w:sz w:val="22"/>
              </w:rPr>
              <w:t> </w:t>
            </w:r>
            <w:r>
              <w:rPr>
                <w:sz w:val="22"/>
              </w:rPr>
              <w:t>para</w:t>
            </w:r>
            <w:r>
              <w:rPr>
                <w:spacing w:val="-3"/>
                <w:sz w:val="22"/>
              </w:rPr>
              <w:t> </w:t>
            </w:r>
            <w:r>
              <w:rPr>
                <w:sz w:val="22"/>
              </w:rPr>
              <w:t>implementar</w:t>
            </w:r>
            <w:r>
              <w:rPr>
                <w:spacing w:val="-4"/>
                <w:sz w:val="22"/>
              </w:rPr>
              <w:t> </w:t>
            </w:r>
            <w:r>
              <w:rPr>
                <w:sz w:val="22"/>
              </w:rPr>
              <w:t>iniciativas</w:t>
            </w:r>
            <w:r>
              <w:rPr>
                <w:spacing w:val="-6"/>
                <w:sz w:val="22"/>
              </w:rPr>
              <w:t> </w:t>
            </w:r>
            <w:r>
              <w:rPr>
                <w:sz w:val="22"/>
              </w:rPr>
              <w:t>de</w:t>
            </w:r>
            <w:r>
              <w:rPr>
                <w:spacing w:val="-3"/>
                <w:sz w:val="22"/>
              </w:rPr>
              <w:t> </w:t>
            </w:r>
            <w:r>
              <w:rPr>
                <w:sz w:val="22"/>
              </w:rPr>
              <w:t>Gobierno Digital con respecto al período de Gobierno anterior.</w:t>
            </w:r>
          </w:p>
          <w:p>
            <w:pPr>
              <w:pStyle w:val="TableParagraph"/>
              <w:numPr>
                <w:ilvl w:val="0"/>
                <w:numId w:val="54"/>
              </w:numPr>
              <w:tabs>
                <w:tab w:pos="144" w:val="left" w:leader="none"/>
              </w:tabs>
              <w:spacing w:line="276" w:lineRule="auto" w:before="3" w:after="0"/>
              <w:ind w:left="69" w:right="183" w:firstLine="0"/>
              <w:jc w:val="left"/>
              <w:rPr>
                <w:sz w:val="22"/>
              </w:rPr>
            </w:pPr>
            <w:r>
              <w:rPr>
                <w:sz w:val="22"/>
              </w:rPr>
              <w:t>#</w:t>
            </w:r>
            <w:r>
              <w:rPr>
                <w:spacing w:val="-6"/>
                <w:sz w:val="22"/>
              </w:rPr>
              <w:t> </w:t>
            </w:r>
            <w:r>
              <w:rPr>
                <w:sz w:val="22"/>
              </w:rPr>
              <w:t>de</w:t>
            </w:r>
            <w:r>
              <w:rPr>
                <w:spacing w:val="-9"/>
                <w:sz w:val="22"/>
              </w:rPr>
              <w:t> </w:t>
            </w:r>
            <w:r>
              <w:rPr>
                <w:sz w:val="22"/>
              </w:rPr>
              <w:t>convenios</w:t>
            </w:r>
            <w:r>
              <w:rPr>
                <w:spacing w:val="-2"/>
                <w:sz w:val="22"/>
              </w:rPr>
              <w:t> </w:t>
            </w:r>
            <w:r>
              <w:rPr>
                <w:sz w:val="22"/>
              </w:rPr>
              <w:t>interadministrativos</w:t>
            </w:r>
            <w:r>
              <w:rPr>
                <w:spacing w:val="-2"/>
                <w:sz w:val="22"/>
              </w:rPr>
              <w:t> </w:t>
            </w:r>
            <w:r>
              <w:rPr>
                <w:sz w:val="22"/>
              </w:rPr>
              <w:t>para</w:t>
            </w:r>
            <w:r>
              <w:rPr>
                <w:spacing w:val="-4"/>
                <w:sz w:val="22"/>
              </w:rPr>
              <w:t> </w:t>
            </w:r>
            <w:r>
              <w:rPr>
                <w:sz w:val="22"/>
              </w:rPr>
              <w:t>financiar</w:t>
            </w:r>
            <w:r>
              <w:rPr>
                <w:spacing w:val="-5"/>
                <w:sz w:val="22"/>
              </w:rPr>
              <w:t> </w:t>
            </w:r>
            <w:r>
              <w:rPr>
                <w:sz w:val="22"/>
              </w:rPr>
              <w:t>proyectos</w:t>
            </w:r>
            <w:r>
              <w:rPr>
                <w:spacing w:val="-2"/>
                <w:sz w:val="22"/>
              </w:rPr>
              <w:t> </w:t>
            </w:r>
            <w:r>
              <w:rPr>
                <w:sz w:val="22"/>
              </w:rPr>
              <w:t>de</w:t>
            </w:r>
            <w:r>
              <w:rPr>
                <w:spacing w:val="-9"/>
                <w:sz w:val="22"/>
              </w:rPr>
              <w:t> </w:t>
            </w:r>
            <w:r>
              <w:rPr>
                <w:sz w:val="22"/>
              </w:rPr>
              <w:t>Gobierno </w:t>
            </w:r>
            <w:r>
              <w:rPr>
                <w:spacing w:val="-2"/>
                <w:sz w:val="22"/>
              </w:rPr>
              <w:t>Digital.</w:t>
            </w:r>
          </w:p>
        </w:tc>
      </w:tr>
    </w:tbl>
    <w:p>
      <w:pPr>
        <w:spacing w:before="22"/>
        <w:ind w:left="815" w:right="4" w:firstLine="0"/>
        <w:jc w:val="center"/>
        <w:rPr>
          <w:i/>
          <w:sz w:val="20"/>
        </w:rPr>
      </w:pPr>
      <w:bookmarkStart w:name="_bookmark86" w:id="129"/>
      <w:bookmarkEnd w:id="129"/>
      <w:r>
        <w:rPr/>
      </w:r>
      <w:r>
        <w:rPr>
          <w:i/>
          <w:sz w:val="20"/>
        </w:rPr>
        <w:t>Tabla</w:t>
      </w:r>
      <w:r>
        <w:rPr>
          <w:i/>
          <w:spacing w:val="-2"/>
          <w:sz w:val="20"/>
        </w:rPr>
        <w:t> </w:t>
      </w:r>
      <w:r>
        <w:rPr>
          <w:i/>
          <w:sz w:val="20"/>
        </w:rPr>
        <w:t>9.</w:t>
      </w:r>
      <w:r>
        <w:rPr>
          <w:i/>
          <w:spacing w:val="-2"/>
          <w:sz w:val="20"/>
        </w:rPr>
        <w:t> </w:t>
      </w:r>
      <w:r>
        <w:rPr>
          <w:i/>
          <w:sz w:val="20"/>
        </w:rPr>
        <w:t>BSC</w:t>
      </w:r>
      <w:r>
        <w:rPr>
          <w:i/>
          <w:spacing w:val="-1"/>
          <w:sz w:val="20"/>
        </w:rPr>
        <w:t> </w:t>
      </w:r>
      <w:r>
        <w:rPr>
          <w:i/>
          <w:sz w:val="20"/>
        </w:rPr>
        <w:t>de</w:t>
      </w:r>
      <w:r>
        <w:rPr>
          <w:i/>
          <w:spacing w:val="-1"/>
          <w:sz w:val="20"/>
        </w:rPr>
        <w:t> </w:t>
      </w:r>
      <w:r>
        <w:rPr>
          <w:i/>
          <w:sz w:val="20"/>
        </w:rPr>
        <w:t>la</w:t>
      </w:r>
      <w:r>
        <w:rPr>
          <w:i/>
          <w:spacing w:val="1"/>
          <w:sz w:val="20"/>
        </w:rPr>
        <w:t> </w:t>
      </w:r>
      <w:r>
        <w:rPr>
          <w:i/>
          <w:sz w:val="20"/>
        </w:rPr>
        <w:t>Política</w:t>
      </w:r>
      <w:r>
        <w:rPr>
          <w:i/>
          <w:spacing w:val="-2"/>
          <w:sz w:val="20"/>
        </w:rPr>
        <w:t> </w:t>
      </w:r>
      <w:r>
        <w:rPr>
          <w:i/>
          <w:sz w:val="20"/>
        </w:rPr>
        <w:t>de</w:t>
      </w:r>
      <w:r>
        <w:rPr>
          <w:i/>
          <w:spacing w:val="-1"/>
          <w:sz w:val="20"/>
        </w:rPr>
        <w:t> </w:t>
      </w:r>
      <w:r>
        <w:rPr>
          <w:i/>
          <w:sz w:val="20"/>
        </w:rPr>
        <w:t>Gobierno</w:t>
      </w:r>
      <w:r>
        <w:rPr>
          <w:i/>
          <w:spacing w:val="-1"/>
          <w:sz w:val="20"/>
        </w:rPr>
        <w:t> </w:t>
      </w:r>
      <w:r>
        <w:rPr>
          <w:i/>
          <w:spacing w:val="-2"/>
          <w:sz w:val="20"/>
        </w:rPr>
        <w:t>Digital.</w:t>
      </w:r>
    </w:p>
    <w:p>
      <w:pPr>
        <w:spacing w:before="0"/>
        <w:ind w:left="815" w:right="458" w:firstLine="0"/>
        <w:jc w:val="center"/>
        <w:rPr>
          <w:i/>
          <w:sz w:val="20"/>
        </w:rPr>
      </w:pPr>
      <w:r>
        <w:rPr>
          <w:i/>
          <w:sz w:val="20"/>
        </w:rPr>
        <w:t>Fuente:</w:t>
      </w:r>
      <w:r>
        <w:rPr>
          <w:i/>
          <w:spacing w:val="-2"/>
          <w:sz w:val="20"/>
        </w:rPr>
        <w:t> </w:t>
      </w:r>
      <w:r>
        <w:rPr>
          <w:i/>
          <w:sz w:val="20"/>
        </w:rPr>
        <w:t>Elaboración </w:t>
      </w:r>
      <w:r>
        <w:rPr>
          <w:i/>
          <w:spacing w:val="-2"/>
          <w:sz w:val="20"/>
        </w:rPr>
        <w:t>Propia</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86"/>
        <w:rPr>
          <w:i/>
          <w:sz w:val="20"/>
        </w:rPr>
      </w:pPr>
    </w:p>
    <w:p>
      <w:pPr>
        <w:spacing w:before="0"/>
        <w:ind w:left="815" w:right="0" w:firstLine="0"/>
        <w:jc w:val="center"/>
        <w:rPr>
          <w:i/>
          <w:sz w:val="20"/>
        </w:rPr>
      </w:pPr>
      <w:r>
        <w:rPr>
          <w:i/>
          <w:spacing w:val="-10"/>
          <w:sz w:val="20"/>
        </w:rPr>
        <w:t>.</w:t>
      </w:r>
    </w:p>
    <w:p>
      <w:pPr>
        <w:spacing w:after="0"/>
        <w:jc w:val="center"/>
        <w:rPr>
          <w:i/>
          <w:sz w:val="20"/>
        </w:rPr>
        <w:sectPr>
          <w:type w:val="continuous"/>
          <w:pgSz w:w="15840" w:h="12240" w:orient="landscape"/>
          <w:pgMar w:header="762" w:footer="0" w:top="1440" w:bottom="280" w:left="1440" w:right="1800"/>
        </w:sectPr>
      </w:pPr>
    </w:p>
    <w:p>
      <w:pPr>
        <w:pStyle w:val="Heading2"/>
        <w:numPr>
          <w:ilvl w:val="1"/>
          <w:numId w:val="2"/>
        </w:numPr>
        <w:tabs>
          <w:tab w:pos="936" w:val="left" w:leader="none"/>
        </w:tabs>
        <w:spacing w:line="477" w:lineRule="auto" w:before="171" w:after="0"/>
        <w:ind w:left="936" w:right="1086" w:hanging="576"/>
        <w:jc w:val="left"/>
      </w:pPr>
      <w:bookmarkStart w:name="8.4 Aplicación de la cascada de objetivo" w:id="130"/>
      <w:bookmarkEnd w:id="130"/>
      <w:r>
        <w:rPr>
          <w:b w:val="0"/>
        </w:rPr>
      </w:r>
      <w:bookmarkStart w:name="_bookmark87" w:id="131"/>
      <w:bookmarkEnd w:id="131"/>
      <w:r>
        <w:rPr>
          <w:b w:val="0"/>
        </w:rPr>
      </w:r>
      <w:r>
        <w:rPr/>
        <w:t>Aplicación</w:t>
      </w:r>
      <w:r>
        <w:rPr>
          <w:spacing w:val="-15"/>
        </w:rPr>
        <w:t> </w:t>
      </w:r>
      <w:r>
        <w:rPr/>
        <w:t>de</w:t>
      </w:r>
      <w:r>
        <w:rPr>
          <w:spacing w:val="-15"/>
        </w:rPr>
        <w:t> </w:t>
      </w:r>
      <w:r>
        <w:rPr/>
        <w:t>la</w:t>
      </w:r>
      <w:r>
        <w:rPr>
          <w:spacing w:val="-13"/>
        </w:rPr>
        <w:t> </w:t>
      </w:r>
      <w:r>
        <w:rPr/>
        <w:t>cascada</w:t>
      </w:r>
      <w:r>
        <w:rPr>
          <w:spacing w:val="-13"/>
        </w:rPr>
        <w:t> </w:t>
      </w:r>
      <w:r>
        <w:rPr/>
        <w:t>de</w:t>
      </w:r>
      <w:r>
        <w:rPr>
          <w:spacing w:val="-14"/>
        </w:rPr>
        <w:t> </w:t>
      </w:r>
      <w:r>
        <w:rPr/>
        <w:t>objetivos</w:t>
      </w:r>
      <w:r>
        <w:rPr>
          <w:spacing w:val="-12"/>
        </w:rPr>
        <w:t> </w:t>
      </w:r>
      <w:r>
        <w:rPr/>
        <w:t>de</w:t>
      </w:r>
      <w:r>
        <w:rPr>
          <w:spacing w:val="-14"/>
        </w:rPr>
        <w:t> </w:t>
      </w:r>
      <w:r>
        <w:rPr/>
        <w:t>COBIT</w:t>
      </w:r>
      <w:r>
        <w:rPr>
          <w:spacing w:val="-13"/>
        </w:rPr>
        <w:t> </w:t>
      </w:r>
      <w:r>
        <w:rPr/>
        <w:t>2019</w:t>
      </w:r>
      <w:r>
        <w:rPr>
          <w:spacing w:val="-13"/>
        </w:rPr>
        <w:t> </w:t>
      </w:r>
      <w:r>
        <w:rPr/>
        <w:t>para</w:t>
      </w:r>
      <w:r>
        <w:rPr>
          <w:spacing w:val="-13"/>
        </w:rPr>
        <w:t> </w:t>
      </w:r>
      <w:r>
        <w:rPr/>
        <w:t>definir</w:t>
      </w:r>
      <w:r>
        <w:rPr>
          <w:spacing w:val="-14"/>
        </w:rPr>
        <w:t> </w:t>
      </w:r>
      <w:r>
        <w:rPr/>
        <w:t>los</w:t>
      </w:r>
      <w:r>
        <w:rPr>
          <w:spacing w:val="-12"/>
        </w:rPr>
        <w:t> </w:t>
      </w:r>
      <w:r>
        <w:rPr/>
        <w:t>objetivos</w:t>
      </w:r>
      <w:r>
        <w:rPr>
          <w:spacing w:val="-12"/>
        </w:rPr>
        <w:t> </w:t>
      </w:r>
      <w:r>
        <w:rPr/>
        <w:t>a</w:t>
      </w:r>
      <w:r>
        <w:rPr>
          <w:spacing w:val="-13"/>
        </w:rPr>
        <w:t> </w:t>
      </w:r>
      <w:r>
        <w:rPr/>
        <w:t>partir de los cuales se seleccionarán los procesos propuestos</w:t>
      </w:r>
    </w:p>
    <w:p>
      <w:pPr>
        <w:pStyle w:val="BodyText"/>
        <w:rPr>
          <w:b/>
        </w:rPr>
      </w:pPr>
    </w:p>
    <w:p>
      <w:pPr>
        <w:pStyle w:val="BodyText"/>
        <w:spacing w:before="5"/>
        <w:rPr>
          <w:b/>
        </w:rPr>
      </w:pPr>
    </w:p>
    <w:p>
      <w:pPr>
        <w:pStyle w:val="BodyText"/>
        <w:spacing w:line="480" w:lineRule="auto"/>
        <w:ind w:left="360" w:right="1091" w:firstLine="720"/>
        <w:jc w:val="both"/>
      </w:pPr>
      <w:r>
        <w:rPr/>
        <w:t>Como</w:t>
      </w:r>
      <w:r>
        <w:rPr>
          <w:spacing w:val="-4"/>
        </w:rPr>
        <w:t> </w:t>
      </w:r>
      <w:r>
        <w:rPr/>
        <w:t>se describió con</w:t>
      </w:r>
      <w:r>
        <w:rPr>
          <w:spacing w:val="-4"/>
        </w:rPr>
        <w:t> </w:t>
      </w:r>
      <w:r>
        <w:rPr/>
        <w:t>antelación, COBIT 2019 propone una serie de procesos los cuales a</w:t>
      </w:r>
      <w:r>
        <w:rPr>
          <w:spacing w:val="-11"/>
        </w:rPr>
        <w:t> </w:t>
      </w:r>
      <w:r>
        <w:rPr/>
        <w:t>su</w:t>
      </w:r>
      <w:r>
        <w:rPr>
          <w:spacing w:val="-4"/>
        </w:rPr>
        <w:t> </w:t>
      </w:r>
      <w:r>
        <w:rPr/>
        <w:t>vez</w:t>
      </w:r>
      <w:r>
        <w:rPr>
          <w:spacing w:val="-6"/>
        </w:rPr>
        <w:t> </w:t>
      </w:r>
      <w:r>
        <w:rPr/>
        <w:t>poseen</w:t>
      </w:r>
      <w:r>
        <w:rPr>
          <w:spacing w:val="-14"/>
        </w:rPr>
        <w:t> </w:t>
      </w:r>
      <w:r>
        <w:rPr/>
        <w:t>prácticas</w:t>
      </w:r>
      <w:r>
        <w:rPr>
          <w:spacing w:val="-8"/>
        </w:rPr>
        <w:t> </w:t>
      </w:r>
      <w:r>
        <w:rPr/>
        <w:t>claves,</w:t>
      </w:r>
      <w:r>
        <w:rPr>
          <w:spacing w:val="-4"/>
        </w:rPr>
        <w:t> </w:t>
      </w:r>
      <w:r>
        <w:rPr/>
        <w:t>indicadores,</w:t>
      </w:r>
      <w:r>
        <w:rPr>
          <w:spacing w:val="-10"/>
        </w:rPr>
        <w:t> </w:t>
      </w:r>
      <w:r>
        <w:rPr/>
        <w:t>actividades,</w:t>
      </w:r>
      <w:r>
        <w:rPr>
          <w:spacing w:val="-10"/>
        </w:rPr>
        <w:t> </w:t>
      </w:r>
      <w:r>
        <w:rPr/>
        <w:t>entradas,</w:t>
      </w:r>
      <w:r>
        <w:rPr>
          <w:spacing w:val="-10"/>
        </w:rPr>
        <w:t> </w:t>
      </w:r>
      <w:r>
        <w:rPr/>
        <w:t>salidas,</w:t>
      </w:r>
      <w:r>
        <w:rPr>
          <w:spacing w:val="-10"/>
        </w:rPr>
        <w:t> </w:t>
      </w:r>
      <w:r>
        <w:rPr/>
        <w:t>roles</w:t>
      </w:r>
      <w:r>
        <w:rPr>
          <w:spacing w:val="-3"/>
        </w:rPr>
        <w:t> </w:t>
      </w:r>
      <w:r>
        <w:rPr/>
        <w:t>entre</w:t>
      </w:r>
      <w:r>
        <w:rPr>
          <w:spacing w:val="-1"/>
        </w:rPr>
        <w:t> </w:t>
      </w:r>
      <w:r>
        <w:rPr/>
        <w:t>otros.</w:t>
      </w:r>
      <w:r>
        <w:rPr>
          <w:spacing w:val="-10"/>
        </w:rPr>
        <w:t> </w:t>
      </w:r>
      <w:r>
        <w:rPr/>
        <w:t>Para la</w:t>
      </w:r>
      <w:r>
        <w:rPr>
          <w:spacing w:val="-6"/>
        </w:rPr>
        <w:t> </w:t>
      </w:r>
      <w:r>
        <w:rPr/>
        <w:t>identificación</w:t>
      </w:r>
      <w:r>
        <w:rPr>
          <w:spacing w:val="-15"/>
        </w:rPr>
        <w:t> </w:t>
      </w:r>
      <w:r>
        <w:rPr/>
        <w:t>de</w:t>
      </w:r>
      <w:r>
        <w:rPr>
          <w:spacing w:val="-6"/>
        </w:rPr>
        <w:t> </w:t>
      </w:r>
      <w:r>
        <w:rPr/>
        <w:t>los</w:t>
      </w:r>
      <w:r>
        <w:rPr>
          <w:spacing w:val="-3"/>
        </w:rPr>
        <w:t> </w:t>
      </w:r>
      <w:r>
        <w:rPr/>
        <w:t>procesos</w:t>
      </w:r>
      <w:r>
        <w:rPr>
          <w:spacing w:val="-8"/>
        </w:rPr>
        <w:t> </w:t>
      </w:r>
      <w:r>
        <w:rPr/>
        <w:t>se</w:t>
      </w:r>
      <w:r>
        <w:rPr>
          <w:spacing w:val="-6"/>
        </w:rPr>
        <w:t> </w:t>
      </w:r>
      <w:r>
        <w:rPr/>
        <w:t>utiliza</w:t>
      </w:r>
      <w:r>
        <w:rPr>
          <w:spacing w:val="-11"/>
        </w:rPr>
        <w:t> </w:t>
      </w:r>
      <w:r>
        <w:rPr/>
        <w:t>una</w:t>
      </w:r>
      <w:r>
        <w:rPr>
          <w:spacing w:val="-1"/>
        </w:rPr>
        <w:t> </w:t>
      </w:r>
      <w:r>
        <w:rPr/>
        <w:t>herramienta</w:t>
      </w:r>
      <w:r>
        <w:rPr>
          <w:spacing w:val="-11"/>
        </w:rPr>
        <w:t> </w:t>
      </w:r>
      <w:r>
        <w:rPr/>
        <w:t>denominada</w:t>
      </w:r>
      <w:r>
        <w:rPr>
          <w:spacing w:val="-6"/>
        </w:rPr>
        <w:t> </w:t>
      </w:r>
      <w:r>
        <w:rPr/>
        <w:t>la</w:t>
      </w:r>
      <w:r>
        <w:rPr>
          <w:spacing w:val="-6"/>
        </w:rPr>
        <w:t> </w:t>
      </w:r>
      <w:r>
        <w:rPr/>
        <w:t>cascada</w:t>
      </w:r>
      <w:r>
        <w:rPr>
          <w:spacing w:val="-6"/>
        </w:rPr>
        <w:t> </w:t>
      </w:r>
      <w:r>
        <w:rPr/>
        <w:t>de</w:t>
      </w:r>
      <w:r>
        <w:rPr>
          <w:spacing w:val="-1"/>
        </w:rPr>
        <w:t> </w:t>
      </w:r>
      <w:r>
        <w:rPr/>
        <w:t>objetivos</w:t>
      </w:r>
      <w:r>
        <w:rPr>
          <w:spacing w:val="-8"/>
        </w:rPr>
        <w:t> </w:t>
      </w:r>
      <w:r>
        <w:rPr/>
        <w:t>de COBIT, desarrollando las actividades a continuación:</w:t>
      </w:r>
    </w:p>
    <w:p>
      <w:pPr>
        <w:pStyle w:val="BodyText"/>
        <w:spacing w:before="9"/>
      </w:pPr>
    </w:p>
    <w:p>
      <w:pPr>
        <w:pStyle w:val="ListParagraph"/>
        <w:numPr>
          <w:ilvl w:val="2"/>
          <w:numId w:val="2"/>
        </w:numPr>
        <w:tabs>
          <w:tab w:pos="1080" w:val="left" w:leader="none"/>
        </w:tabs>
        <w:spacing w:line="240" w:lineRule="auto" w:before="1" w:after="0"/>
        <w:ind w:left="1080" w:right="0" w:hanging="360"/>
        <w:jc w:val="both"/>
        <w:rPr>
          <w:rFonts w:ascii="Symbol" w:hAnsi="Symbol"/>
          <w:sz w:val="24"/>
        </w:rPr>
      </w:pPr>
      <w:r>
        <w:rPr>
          <w:sz w:val="24"/>
        </w:rPr>
        <w:t>Identificar</w:t>
      </w:r>
      <w:r>
        <w:rPr>
          <w:spacing w:val="-4"/>
          <w:sz w:val="24"/>
        </w:rPr>
        <w:t> </w:t>
      </w:r>
      <w:r>
        <w:rPr>
          <w:sz w:val="24"/>
        </w:rPr>
        <w:t>los objetivos</w:t>
      </w:r>
      <w:r>
        <w:rPr>
          <w:spacing w:val="-5"/>
          <w:sz w:val="24"/>
        </w:rPr>
        <w:t> </w:t>
      </w:r>
      <w:r>
        <w:rPr>
          <w:sz w:val="24"/>
        </w:rPr>
        <w:t>estratégicos</w:t>
      </w:r>
      <w:r>
        <w:rPr>
          <w:spacing w:val="-4"/>
          <w:sz w:val="24"/>
        </w:rPr>
        <w:t> </w:t>
      </w:r>
      <w:r>
        <w:rPr>
          <w:sz w:val="24"/>
        </w:rPr>
        <w:t>de</w:t>
      </w:r>
      <w:r>
        <w:rPr>
          <w:spacing w:val="-3"/>
          <w:sz w:val="24"/>
        </w:rPr>
        <w:t> </w:t>
      </w:r>
      <w:r>
        <w:rPr>
          <w:sz w:val="24"/>
        </w:rPr>
        <w:t>las</w:t>
      </w:r>
      <w:r>
        <w:rPr>
          <w:spacing w:val="-5"/>
          <w:sz w:val="24"/>
        </w:rPr>
        <w:t> </w:t>
      </w:r>
      <w:r>
        <w:rPr>
          <w:sz w:val="24"/>
        </w:rPr>
        <w:t>entidades</w:t>
      </w:r>
      <w:r>
        <w:rPr>
          <w:spacing w:val="-4"/>
          <w:sz w:val="24"/>
        </w:rPr>
        <w:t> </w:t>
      </w:r>
      <w:r>
        <w:rPr>
          <w:sz w:val="24"/>
        </w:rPr>
        <w:t>territoriales,</w:t>
      </w:r>
      <w:r>
        <w:rPr>
          <w:spacing w:val="-6"/>
          <w:sz w:val="24"/>
        </w:rPr>
        <w:t> </w:t>
      </w:r>
      <w:r>
        <w:rPr>
          <w:sz w:val="24"/>
        </w:rPr>
        <w:t>tipo</w:t>
      </w:r>
      <w:r>
        <w:rPr>
          <w:spacing w:val="-10"/>
          <w:sz w:val="24"/>
        </w:rPr>
        <w:t> </w:t>
      </w:r>
      <w:r>
        <w:rPr>
          <w:spacing w:val="-2"/>
          <w:sz w:val="24"/>
        </w:rPr>
        <w:t>Gobernación.</w:t>
      </w:r>
    </w:p>
    <w:p>
      <w:pPr>
        <w:pStyle w:val="ListParagraph"/>
        <w:numPr>
          <w:ilvl w:val="2"/>
          <w:numId w:val="2"/>
        </w:numPr>
        <w:tabs>
          <w:tab w:pos="1081" w:val="left" w:leader="none"/>
        </w:tabs>
        <w:spacing w:line="475" w:lineRule="auto" w:before="271" w:after="0"/>
        <w:ind w:left="1081" w:right="1075" w:hanging="361"/>
        <w:jc w:val="both"/>
        <w:rPr>
          <w:rFonts w:ascii="Symbol" w:hAnsi="Symbol"/>
          <w:sz w:val="24"/>
        </w:rPr>
      </w:pPr>
      <w:r>
        <w:rPr>
          <w:sz w:val="24"/>
        </w:rPr>
        <w:t>Realizar una correlación o mapeo entre los i)Objetivos Estratégicos identificados anteriormente</w:t>
      </w:r>
      <w:r>
        <w:rPr>
          <w:spacing w:val="-1"/>
          <w:sz w:val="24"/>
        </w:rPr>
        <w:t> </w:t>
      </w:r>
      <w:r>
        <w:rPr>
          <w:sz w:val="24"/>
        </w:rPr>
        <w:t>y</w:t>
      </w:r>
      <w:r>
        <w:rPr>
          <w:spacing w:val="-9"/>
          <w:sz w:val="24"/>
        </w:rPr>
        <w:t> </w:t>
      </w:r>
      <w:r>
        <w:rPr>
          <w:sz w:val="24"/>
        </w:rPr>
        <w:t>ii)los</w:t>
      </w:r>
      <w:r>
        <w:rPr>
          <w:spacing w:val="-2"/>
          <w:sz w:val="24"/>
        </w:rPr>
        <w:t> </w:t>
      </w:r>
      <w:r>
        <w:rPr>
          <w:sz w:val="24"/>
        </w:rPr>
        <w:t>Objetivos</w:t>
      </w:r>
      <w:r>
        <w:rPr>
          <w:spacing w:val="-2"/>
          <w:sz w:val="24"/>
        </w:rPr>
        <w:t> </w:t>
      </w:r>
      <w:r>
        <w:rPr>
          <w:sz w:val="24"/>
        </w:rPr>
        <w:t>Corporativos</w:t>
      </w:r>
      <w:r>
        <w:rPr>
          <w:spacing w:val="-2"/>
          <w:sz w:val="24"/>
        </w:rPr>
        <w:t> </w:t>
      </w:r>
      <w:r>
        <w:rPr>
          <w:sz w:val="24"/>
        </w:rPr>
        <w:t>de</w:t>
      </w:r>
      <w:r>
        <w:rPr>
          <w:spacing w:val="-5"/>
          <w:sz w:val="24"/>
        </w:rPr>
        <w:t> </w:t>
      </w:r>
      <w:r>
        <w:rPr>
          <w:sz w:val="24"/>
        </w:rPr>
        <w:t>COBIT</w:t>
      </w:r>
      <w:r>
        <w:rPr>
          <w:spacing w:val="-5"/>
          <w:sz w:val="24"/>
        </w:rPr>
        <w:t> </w:t>
      </w:r>
      <w:r>
        <w:rPr>
          <w:sz w:val="24"/>
        </w:rPr>
        <w:t>2019, iii)el</w:t>
      </w:r>
      <w:r>
        <w:rPr>
          <w:spacing w:val="-5"/>
          <w:sz w:val="24"/>
        </w:rPr>
        <w:t> </w:t>
      </w:r>
      <w:r>
        <w:rPr>
          <w:sz w:val="24"/>
        </w:rPr>
        <w:t>mapa</w:t>
      </w:r>
      <w:r>
        <w:rPr>
          <w:spacing w:val="-5"/>
          <w:sz w:val="24"/>
        </w:rPr>
        <w:t> </w:t>
      </w:r>
      <w:r>
        <w:rPr>
          <w:sz w:val="24"/>
        </w:rPr>
        <w:t>estratégico</w:t>
      </w:r>
      <w:r>
        <w:rPr>
          <w:spacing w:val="-4"/>
          <w:sz w:val="24"/>
        </w:rPr>
        <w:t> </w:t>
      </w:r>
      <w:r>
        <w:rPr>
          <w:sz w:val="24"/>
        </w:rPr>
        <w:t>y</w:t>
      </w:r>
      <w:r>
        <w:rPr>
          <w:spacing w:val="-4"/>
          <w:sz w:val="24"/>
        </w:rPr>
        <w:t> </w:t>
      </w:r>
      <w:r>
        <w:rPr>
          <w:sz w:val="24"/>
        </w:rPr>
        <w:t>el BSC de la Política de Gobierno Digital, estructurados en las dimensiones del cuadro de mando</w:t>
      </w:r>
      <w:r>
        <w:rPr>
          <w:spacing w:val="-8"/>
          <w:sz w:val="24"/>
        </w:rPr>
        <w:t> </w:t>
      </w:r>
      <w:r>
        <w:rPr>
          <w:sz w:val="24"/>
        </w:rPr>
        <w:t>integral</w:t>
      </w:r>
      <w:r>
        <w:rPr>
          <w:spacing w:val="-9"/>
          <w:sz w:val="24"/>
        </w:rPr>
        <w:t> </w:t>
      </w:r>
      <w:r>
        <w:rPr>
          <w:sz w:val="24"/>
        </w:rPr>
        <w:t>(CMI.</w:t>
      </w:r>
      <w:r>
        <w:rPr>
          <w:spacing w:val="-3"/>
          <w:sz w:val="24"/>
        </w:rPr>
        <w:t> </w:t>
      </w:r>
      <w:r>
        <w:rPr>
          <w:sz w:val="24"/>
        </w:rPr>
        <w:t>En</w:t>
      </w:r>
      <w:r>
        <w:rPr>
          <w:spacing w:val="-8"/>
          <w:sz w:val="24"/>
        </w:rPr>
        <w:t> </w:t>
      </w:r>
      <w:r>
        <w:rPr>
          <w:sz w:val="24"/>
        </w:rPr>
        <w:t>inglés</w:t>
      </w:r>
      <w:r>
        <w:rPr>
          <w:spacing w:val="-6"/>
          <w:sz w:val="24"/>
        </w:rPr>
        <w:t> </w:t>
      </w:r>
      <w:r>
        <w:rPr>
          <w:sz w:val="24"/>
        </w:rPr>
        <w:t>BSC:</w:t>
      </w:r>
      <w:r>
        <w:rPr>
          <w:spacing w:val="-10"/>
          <w:sz w:val="24"/>
        </w:rPr>
        <w:t> </w:t>
      </w:r>
      <w:r>
        <w:rPr>
          <w:i/>
          <w:sz w:val="24"/>
        </w:rPr>
        <w:t>Balanced</w:t>
      </w:r>
      <w:r>
        <w:rPr>
          <w:i/>
          <w:spacing w:val="-8"/>
          <w:sz w:val="24"/>
        </w:rPr>
        <w:t> </w:t>
      </w:r>
      <w:r>
        <w:rPr>
          <w:i/>
          <w:sz w:val="24"/>
        </w:rPr>
        <w:t>Scorecard</w:t>
      </w:r>
      <w:r>
        <w:rPr>
          <w:sz w:val="24"/>
        </w:rPr>
        <w:t>);</w:t>
      </w:r>
      <w:r>
        <w:rPr>
          <w:spacing w:val="-9"/>
          <w:sz w:val="24"/>
        </w:rPr>
        <w:t> </w:t>
      </w:r>
      <w:r>
        <w:rPr>
          <w:sz w:val="24"/>
        </w:rPr>
        <w:t>con</w:t>
      </w:r>
      <w:r>
        <w:rPr>
          <w:spacing w:val="-8"/>
          <w:sz w:val="24"/>
        </w:rPr>
        <w:t> </w:t>
      </w:r>
      <w:r>
        <w:rPr>
          <w:sz w:val="24"/>
        </w:rPr>
        <w:t>el</w:t>
      </w:r>
      <w:r>
        <w:rPr>
          <w:spacing w:val="-9"/>
          <w:sz w:val="24"/>
        </w:rPr>
        <w:t> </w:t>
      </w:r>
      <w:r>
        <w:rPr>
          <w:sz w:val="24"/>
        </w:rPr>
        <w:t>fin</w:t>
      </w:r>
      <w:r>
        <w:rPr>
          <w:spacing w:val="-8"/>
          <w:sz w:val="24"/>
        </w:rPr>
        <w:t> </w:t>
      </w:r>
      <w:r>
        <w:rPr>
          <w:sz w:val="24"/>
        </w:rPr>
        <w:t>de</w:t>
      </w:r>
      <w:r>
        <w:rPr>
          <w:spacing w:val="-4"/>
          <w:sz w:val="24"/>
        </w:rPr>
        <w:t> </w:t>
      </w:r>
      <w:r>
        <w:rPr>
          <w:sz w:val="24"/>
        </w:rPr>
        <w:t>obtener</w:t>
      </w:r>
      <w:r>
        <w:rPr>
          <w:spacing w:val="-8"/>
          <w:sz w:val="24"/>
        </w:rPr>
        <w:t> </w:t>
      </w:r>
      <w:r>
        <w:rPr>
          <w:sz w:val="24"/>
        </w:rPr>
        <w:t>una lista de metas genéricas utilizadas habitualmente por una entidad.</w:t>
      </w:r>
    </w:p>
    <w:p>
      <w:pPr>
        <w:pStyle w:val="ListParagraph"/>
        <w:numPr>
          <w:ilvl w:val="2"/>
          <w:numId w:val="2"/>
        </w:numPr>
        <w:tabs>
          <w:tab w:pos="1081" w:val="left" w:leader="none"/>
        </w:tabs>
        <w:spacing w:line="463" w:lineRule="auto" w:before="13" w:after="0"/>
        <w:ind w:left="1081" w:right="1092" w:hanging="361"/>
        <w:jc w:val="both"/>
        <w:rPr>
          <w:rFonts w:ascii="Symbol" w:hAnsi="Symbol"/>
          <w:sz w:val="24"/>
        </w:rPr>
      </w:pPr>
      <w:r>
        <w:rPr>
          <w:sz w:val="24"/>
        </w:rPr>
        <w:t>Realizar un mapeo entre los objetivos corporativos de COBIT 2019 seleccionados y los objetivos relacionados con TI.</w:t>
      </w:r>
    </w:p>
    <w:p>
      <w:pPr>
        <w:pStyle w:val="ListParagraph"/>
        <w:numPr>
          <w:ilvl w:val="2"/>
          <w:numId w:val="2"/>
        </w:numPr>
        <w:tabs>
          <w:tab w:pos="1076" w:val="left" w:leader="none"/>
        </w:tabs>
        <w:spacing w:line="463" w:lineRule="auto" w:before="20" w:after="0"/>
        <w:ind w:left="1076" w:right="1083" w:hanging="361"/>
        <w:jc w:val="both"/>
        <w:rPr>
          <w:rFonts w:ascii="Symbol" w:hAnsi="Symbol"/>
          <w:sz w:val="24"/>
        </w:rPr>
      </w:pPr>
      <w:r>
        <w:rPr>
          <w:sz w:val="24"/>
        </w:rPr>
        <w:t>Identificar</w:t>
      </w:r>
      <w:r>
        <w:rPr>
          <w:spacing w:val="-3"/>
          <w:sz w:val="24"/>
        </w:rPr>
        <w:t> </w:t>
      </w:r>
      <w:r>
        <w:rPr>
          <w:sz w:val="24"/>
        </w:rPr>
        <w:t>los</w:t>
      </w:r>
      <w:r>
        <w:rPr>
          <w:spacing w:val="-2"/>
          <w:sz w:val="24"/>
        </w:rPr>
        <w:t> </w:t>
      </w:r>
      <w:r>
        <w:rPr>
          <w:sz w:val="24"/>
        </w:rPr>
        <w:t>procesos</w:t>
      </w:r>
      <w:r>
        <w:rPr>
          <w:spacing w:val="-6"/>
          <w:sz w:val="24"/>
        </w:rPr>
        <w:t> </w:t>
      </w:r>
      <w:r>
        <w:rPr>
          <w:sz w:val="24"/>
        </w:rPr>
        <w:t>de</w:t>
      </w:r>
      <w:r>
        <w:rPr>
          <w:spacing w:val="-9"/>
          <w:sz w:val="24"/>
        </w:rPr>
        <w:t> </w:t>
      </w:r>
      <w:r>
        <w:rPr>
          <w:sz w:val="24"/>
        </w:rPr>
        <w:t>COBIT</w:t>
      </w:r>
      <w:r>
        <w:rPr>
          <w:spacing w:val="-4"/>
          <w:sz w:val="24"/>
        </w:rPr>
        <w:t> </w:t>
      </w:r>
      <w:r>
        <w:rPr>
          <w:sz w:val="24"/>
        </w:rPr>
        <w:t>2019</w:t>
      </w:r>
      <w:r>
        <w:rPr>
          <w:spacing w:val="-8"/>
          <w:sz w:val="24"/>
        </w:rPr>
        <w:t> </w:t>
      </w:r>
      <w:r>
        <w:rPr>
          <w:sz w:val="24"/>
        </w:rPr>
        <w:t>relacionados</w:t>
      </w:r>
      <w:r>
        <w:rPr>
          <w:spacing w:val="-2"/>
          <w:sz w:val="24"/>
        </w:rPr>
        <w:t> </w:t>
      </w:r>
      <w:r>
        <w:rPr>
          <w:sz w:val="24"/>
        </w:rPr>
        <w:t>con</w:t>
      </w:r>
      <w:r>
        <w:rPr>
          <w:spacing w:val="-8"/>
          <w:sz w:val="24"/>
        </w:rPr>
        <w:t> </w:t>
      </w:r>
      <w:r>
        <w:rPr>
          <w:sz w:val="24"/>
        </w:rPr>
        <w:t>las</w:t>
      </w:r>
      <w:r>
        <w:rPr>
          <w:spacing w:val="-6"/>
          <w:sz w:val="24"/>
        </w:rPr>
        <w:t> </w:t>
      </w:r>
      <w:r>
        <w:rPr>
          <w:sz w:val="24"/>
        </w:rPr>
        <w:t>TI</w:t>
      </w:r>
      <w:r>
        <w:rPr>
          <w:spacing w:val="-8"/>
          <w:sz w:val="24"/>
        </w:rPr>
        <w:t> </w:t>
      </w:r>
      <w:r>
        <w:rPr>
          <w:sz w:val="24"/>
        </w:rPr>
        <w:t>a</w:t>
      </w:r>
      <w:r>
        <w:rPr>
          <w:spacing w:val="-9"/>
          <w:sz w:val="24"/>
        </w:rPr>
        <w:t> </w:t>
      </w:r>
      <w:r>
        <w:rPr>
          <w:sz w:val="24"/>
        </w:rPr>
        <w:t>través</w:t>
      </w:r>
      <w:r>
        <w:rPr>
          <w:spacing w:val="-6"/>
          <w:sz w:val="24"/>
        </w:rPr>
        <w:t> </w:t>
      </w:r>
      <w:r>
        <w:rPr>
          <w:sz w:val="24"/>
        </w:rPr>
        <w:t>de</w:t>
      </w:r>
      <w:r>
        <w:rPr>
          <w:spacing w:val="-9"/>
          <w:sz w:val="24"/>
        </w:rPr>
        <w:t> </w:t>
      </w:r>
      <w:r>
        <w:rPr>
          <w:sz w:val="24"/>
        </w:rPr>
        <w:t>un</w:t>
      </w:r>
      <w:r>
        <w:rPr>
          <w:spacing w:val="-8"/>
          <w:sz w:val="24"/>
        </w:rPr>
        <w:t> </w:t>
      </w:r>
      <w:r>
        <w:rPr>
          <w:sz w:val="24"/>
        </w:rPr>
        <w:t>ejercicio</w:t>
      </w:r>
      <w:r>
        <w:rPr>
          <w:spacing w:val="-13"/>
          <w:sz w:val="24"/>
        </w:rPr>
        <w:t> </w:t>
      </w:r>
      <w:r>
        <w:rPr>
          <w:sz w:val="24"/>
        </w:rPr>
        <w:t>de </w:t>
      </w:r>
      <w:r>
        <w:rPr>
          <w:spacing w:val="-2"/>
          <w:sz w:val="24"/>
        </w:rPr>
        <w:t>priorización.</w:t>
      </w:r>
    </w:p>
    <w:p>
      <w:pPr>
        <w:pStyle w:val="BodyText"/>
      </w:pPr>
    </w:p>
    <w:p>
      <w:pPr>
        <w:pStyle w:val="BodyText"/>
        <w:spacing w:before="22"/>
      </w:pPr>
    </w:p>
    <w:p>
      <w:pPr>
        <w:pStyle w:val="Heading2"/>
        <w:tabs>
          <w:tab w:pos="1080" w:val="left" w:leader="none"/>
        </w:tabs>
        <w:spacing w:line="477" w:lineRule="auto"/>
        <w:ind w:left="1081" w:right="1088" w:hanging="719"/>
      </w:pPr>
      <w:r>
        <w:rPr>
          <w:b w:val="0"/>
        </w:rPr>
        <w:drawing>
          <wp:inline distT="0" distB="0" distL="0" distR="0">
            <wp:extent cx="293586" cy="109537"/>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97"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8.4.1 Identificación de los objetivos es" w:id="132"/>
      <w:bookmarkEnd w:id="132"/>
      <w:r>
        <w:rPr>
          <w:b w:val="0"/>
          <w:sz w:val="20"/>
        </w:rPr>
      </w:r>
      <w:bookmarkStart w:name="_bookmark88" w:id="133"/>
      <w:bookmarkEnd w:id="133"/>
      <w:r>
        <w:rPr>
          <w:b w:val="0"/>
          <w:sz w:val="20"/>
        </w:rPr>
      </w:r>
      <w:r>
        <w:rPr/>
        <w:t>Identificación</w:t>
      </w:r>
      <w:r>
        <w:rPr>
          <w:spacing w:val="80"/>
        </w:rPr>
        <w:t> </w:t>
      </w:r>
      <w:r>
        <w:rPr/>
        <w:t>de</w:t>
      </w:r>
      <w:r>
        <w:rPr>
          <w:spacing w:val="80"/>
        </w:rPr>
        <w:t> </w:t>
      </w:r>
      <w:r>
        <w:rPr/>
        <w:t>los</w:t>
      </w:r>
      <w:r>
        <w:rPr>
          <w:spacing w:val="80"/>
        </w:rPr>
        <w:t> </w:t>
      </w:r>
      <w:r>
        <w:rPr/>
        <w:t>objetivos</w:t>
      </w:r>
      <w:r>
        <w:rPr>
          <w:spacing w:val="80"/>
        </w:rPr>
        <w:t> </w:t>
      </w:r>
      <w:r>
        <w:rPr/>
        <w:t>estratégicos</w:t>
      </w:r>
      <w:r>
        <w:rPr>
          <w:spacing w:val="80"/>
        </w:rPr>
        <w:t> </w:t>
      </w:r>
      <w:r>
        <w:rPr/>
        <w:t>de</w:t>
      </w:r>
      <w:r>
        <w:rPr>
          <w:spacing w:val="80"/>
        </w:rPr>
        <w:t> </w:t>
      </w:r>
      <w:r>
        <w:rPr/>
        <w:t>las</w:t>
      </w:r>
      <w:r>
        <w:rPr>
          <w:spacing w:val="80"/>
        </w:rPr>
        <w:t> </w:t>
      </w:r>
      <w:r>
        <w:rPr/>
        <w:t>entidades</w:t>
      </w:r>
      <w:r>
        <w:rPr>
          <w:spacing w:val="80"/>
        </w:rPr>
        <w:t> </w:t>
      </w:r>
      <w:r>
        <w:rPr/>
        <w:t>territoriales,</w:t>
      </w:r>
      <w:r>
        <w:rPr>
          <w:spacing w:val="80"/>
        </w:rPr>
        <w:t> </w:t>
      </w:r>
      <w:r>
        <w:rPr/>
        <w:t>tipo </w:t>
      </w:r>
      <w:r>
        <w:rPr>
          <w:spacing w:val="-2"/>
        </w:rPr>
        <w:t>Gobernación</w:t>
      </w:r>
    </w:p>
    <w:p>
      <w:pPr>
        <w:pStyle w:val="BodyText"/>
        <w:rPr>
          <w:b/>
        </w:rPr>
      </w:pPr>
    </w:p>
    <w:p>
      <w:pPr>
        <w:pStyle w:val="BodyText"/>
        <w:spacing w:before="4"/>
        <w:rPr>
          <w:b/>
        </w:rPr>
      </w:pPr>
    </w:p>
    <w:p>
      <w:pPr>
        <w:pStyle w:val="BodyText"/>
        <w:ind w:left="1081"/>
      </w:pPr>
      <w:r>
        <w:rPr/>
        <w:t>En</w:t>
      </w:r>
      <w:r>
        <w:rPr>
          <w:spacing w:val="-17"/>
        </w:rPr>
        <w:t> </w:t>
      </w:r>
      <w:r>
        <w:rPr/>
        <w:t>términos</w:t>
      </w:r>
      <w:r>
        <w:rPr>
          <w:spacing w:val="-9"/>
        </w:rPr>
        <w:t> </w:t>
      </w:r>
      <w:r>
        <w:rPr/>
        <w:t>generales,</w:t>
      </w:r>
      <w:r>
        <w:rPr>
          <w:spacing w:val="-5"/>
        </w:rPr>
        <w:t> </w:t>
      </w:r>
      <w:r>
        <w:rPr/>
        <w:t>las</w:t>
      </w:r>
      <w:r>
        <w:rPr>
          <w:spacing w:val="-8"/>
        </w:rPr>
        <w:t> </w:t>
      </w:r>
      <w:r>
        <w:rPr/>
        <w:t>Gobernaciones</w:t>
      </w:r>
      <w:r>
        <w:rPr>
          <w:spacing w:val="-8"/>
        </w:rPr>
        <w:t> </w:t>
      </w:r>
      <w:r>
        <w:rPr/>
        <w:t>tienen</w:t>
      </w:r>
      <w:r>
        <w:rPr>
          <w:spacing w:val="-15"/>
        </w:rPr>
        <w:t> </w:t>
      </w:r>
      <w:r>
        <w:rPr/>
        <w:t>establecidos,</w:t>
      </w:r>
      <w:r>
        <w:rPr>
          <w:spacing w:val="-11"/>
        </w:rPr>
        <w:t> </w:t>
      </w:r>
      <w:r>
        <w:rPr/>
        <w:t>en</w:t>
      </w:r>
      <w:r>
        <w:rPr>
          <w:spacing w:val="-15"/>
        </w:rPr>
        <w:t> </w:t>
      </w:r>
      <w:r>
        <w:rPr/>
        <w:t>sus</w:t>
      </w:r>
      <w:r>
        <w:rPr>
          <w:spacing w:val="1"/>
        </w:rPr>
        <w:t> </w:t>
      </w:r>
      <w:r>
        <w:rPr/>
        <w:t>Planes</w:t>
      </w:r>
      <w:r>
        <w:rPr>
          <w:spacing w:val="-8"/>
        </w:rPr>
        <w:t> </w:t>
      </w:r>
      <w:r>
        <w:rPr/>
        <w:t>de</w:t>
      </w:r>
      <w:r>
        <w:rPr>
          <w:spacing w:val="-10"/>
        </w:rPr>
        <w:t> </w:t>
      </w:r>
      <w:r>
        <w:rPr>
          <w:spacing w:val="-2"/>
        </w:rPr>
        <w:t>Desarrollo,</w:t>
      </w:r>
    </w:p>
    <w:p>
      <w:pPr>
        <w:pStyle w:val="BodyText"/>
        <w:spacing w:before="274"/>
        <w:ind w:left="360"/>
      </w:pPr>
      <w:r>
        <w:rPr/>
        <w:t>los</w:t>
      </w:r>
      <w:r>
        <w:rPr>
          <w:spacing w:val="18"/>
        </w:rPr>
        <w:t> </w:t>
      </w:r>
      <w:r>
        <w:rPr/>
        <w:t>siguientes</w:t>
      </w:r>
      <w:r>
        <w:rPr>
          <w:spacing w:val="21"/>
        </w:rPr>
        <w:t> </w:t>
      </w:r>
      <w:r>
        <w:rPr/>
        <w:t>objetivos</w:t>
      </w:r>
      <w:r>
        <w:rPr>
          <w:spacing w:val="21"/>
        </w:rPr>
        <w:t> </w:t>
      </w:r>
      <w:r>
        <w:rPr/>
        <w:t>estratégicos</w:t>
      </w:r>
      <w:r>
        <w:rPr>
          <w:spacing w:val="21"/>
        </w:rPr>
        <w:t> </w:t>
      </w:r>
      <w:r>
        <w:rPr/>
        <w:t>orientados</w:t>
      </w:r>
      <w:r>
        <w:rPr>
          <w:spacing w:val="21"/>
        </w:rPr>
        <w:t> </w:t>
      </w:r>
      <w:r>
        <w:rPr/>
        <w:t>a</w:t>
      </w:r>
      <w:r>
        <w:rPr>
          <w:spacing w:val="18"/>
        </w:rPr>
        <w:t> </w:t>
      </w:r>
      <w:r>
        <w:rPr/>
        <w:t>los</w:t>
      </w:r>
      <w:r>
        <w:rPr>
          <w:spacing w:val="29"/>
        </w:rPr>
        <w:t> </w:t>
      </w:r>
      <w:r>
        <w:rPr/>
        <w:t>sectores</w:t>
      </w:r>
      <w:r>
        <w:rPr>
          <w:spacing w:val="21"/>
        </w:rPr>
        <w:t> </w:t>
      </w:r>
      <w:r>
        <w:rPr/>
        <w:t>de</w:t>
      </w:r>
      <w:r>
        <w:rPr>
          <w:spacing w:val="18"/>
        </w:rPr>
        <w:t> </w:t>
      </w:r>
      <w:r>
        <w:rPr/>
        <w:t>educación,</w:t>
      </w:r>
      <w:r>
        <w:rPr>
          <w:spacing w:val="19"/>
        </w:rPr>
        <w:t> </w:t>
      </w:r>
      <w:r>
        <w:rPr/>
        <w:t>salud,</w:t>
      </w:r>
      <w:r>
        <w:rPr>
          <w:spacing w:val="19"/>
        </w:rPr>
        <w:t> </w:t>
      </w:r>
      <w:r>
        <w:rPr/>
        <w:t>recreación</w:t>
      </w:r>
      <w:r>
        <w:rPr>
          <w:spacing w:val="20"/>
        </w:rPr>
        <w:t> </w:t>
      </w:r>
      <w:r>
        <w:rPr>
          <w:spacing w:val="-10"/>
        </w:rPr>
        <w:t>y</w:t>
      </w:r>
    </w:p>
    <w:p>
      <w:pPr>
        <w:pStyle w:val="BodyText"/>
        <w:spacing w:after="0"/>
        <w:sectPr>
          <w:headerReference w:type="default" r:id="rId96"/>
          <w:pgSz w:w="12240" w:h="15840"/>
          <w:pgMar w:header="762" w:footer="0" w:top="1300" w:bottom="280" w:left="1080" w:right="360"/>
        </w:sectPr>
      </w:pPr>
    </w:p>
    <w:p>
      <w:pPr>
        <w:pStyle w:val="BodyText"/>
        <w:spacing w:line="477" w:lineRule="auto" w:before="171"/>
        <w:ind w:left="360" w:right="1092"/>
        <w:jc w:val="both"/>
      </w:pPr>
      <w:r>
        <w:rPr/>
        <w:t>deporte, cultura, desarrollo social, finanzas, sector productivo, medio ambiente, infraestructura, vivienda, gobierno, participación, entre los cuales se puede destacar:</w:t>
      </w:r>
    </w:p>
    <w:p>
      <w:pPr>
        <w:pStyle w:val="ListParagraph"/>
        <w:numPr>
          <w:ilvl w:val="2"/>
          <w:numId w:val="2"/>
        </w:numPr>
        <w:tabs>
          <w:tab w:pos="1146" w:val="left" w:leader="none"/>
        </w:tabs>
        <w:spacing w:line="475" w:lineRule="auto" w:before="9" w:after="0"/>
        <w:ind w:left="1146" w:right="1078" w:hanging="360"/>
        <w:jc w:val="both"/>
        <w:rPr>
          <w:rFonts w:ascii="Symbol" w:hAnsi="Symbol"/>
          <w:sz w:val="24"/>
        </w:rPr>
      </w:pPr>
      <w:r>
        <w:rPr>
          <w:sz w:val="24"/>
        </w:rPr>
        <w:t>Contribuir</w:t>
      </w:r>
      <w:r>
        <w:rPr>
          <w:spacing w:val="-3"/>
          <w:sz w:val="24"/>
        </w:rPr>
        <w:t> </w:t>
      </w:r>
      <w:r>
        <w:rPr>
          <w:sz w:val="24"/>
        </w:rPr>
        <w:t>al</w:t>
      </w:r>
      <w:r>
        <w:rPr>
          <w:spacing w:val="-9"/>
          <w:sz w:val="24"/>
        </w:rPr>
        <w:t> </w:t>
      </w:r>
      <w:r>
        <w:rPr>
          <w:sz w:val="24"/>
        </w:rPr>
        <w:t>desarrollo integral</w:t>
      </w:r>
      <w:r>
        <w:rPr>
          <w:spacing w:val="-9"/>
          <w:sz w:val="24"/>
        </w:rPr>
        <w:t> </w:t>
      </w:r>
      <w:r>
        <w:rPr>
          <w:sz w:val="24"/>
        </w:rPr>
        <w:t>del</w:t>
      </w:r>
      <w:r>
        <w:rPr>
          <w:spacing w:val="-6"/>
          <w:sz w:val="24"/>
        </w:rPr>
        <w:t> </w:t>
      </w:r>
      <w:r>
        <w:rPr>
          <w:sz w:val="24"/>
        </w:rPr>
        <w:t>departamento</w:t>
      </w:r>
      <w:r>
        <w:rPr>
          <w:spacing w:val="-2"/>
          <w:sz w:val="24"/>
        </w:rPr>
        <w:t> </w:t>
      </w:r>
      <w:r>
        <w:rPr>
          <w:sz w:val="24"/>
        </w:rPr>
        <w:t>y</w:t>
      </w:r>
      <w:r>
        <w:rPr>
          <w:spacing w:val="-12"/>
          <w:sz w:val="24"/>
        </w:rPr>
        <w:t> </w:t>
      </w:r>
      <w:r>
        <w:rPr>
          <w:sz w:val="24"/>
        </w:rPr>
        <w:t>al</w:t>
      </w:r>
      <w:r>
        <w:rPr>
          <w:spacing w:val="-9"/>
          <w:sz w:val="24"/>
        </w:rPr>
        <w:t> </w:t>
      </w:r>
      <w:r>
        <w:rPr>
          <w:sz w:val="24"/>
        </w:rPr>
        <w:t>cierre</w:t>
      </w:r>
      <w:r>
        <w:rPr>
          <w:spacing w:val="-5"/>
          <w:sz w:val="24"/>
        </w:rPr>
        <w:t> </w:t>
      </w:r>
      <w:r>
        <w:rPr>
          <w:sz w:val="24"/>
        </w:rPr>
        <w:t>de las</w:t>
      </w:r>
      <w:r>
        <w:rPr>
          <w:spacing w:val="-2"/>
          <w:sz w:val="24"/>
        </w:rPr>
        <w:t> </w:t>
      </w:r>
      <w:r>
        <w:rPr>
          <w:sz w:val="24"/>
        </w:rPr>
        <w:t>brechas</w:t>
      </w:r>
      <w:r>
        <w:rPr>
          <w:spacing w:val="-2"/>
          <w:sz w:val="24"/>
        </w:rPr>
        <w:t> </w:t>
      </w:r>
      <w:r>
        <w:rPr>
          <w:sz w:val="24"/>
        </w:rPr>
        <w:t>sociales</w:t>
      </w:r>
      <w:r>
        <w:rPr>
          <w:spacing w:val="-2"/>
          <w:sz w:val="24"/>
        </w:rPr>
        <w:t> </w:t>
      </w:r>
      <w:r>
        <w:rPr>
          <w:sz w:val="24"/>
        </w:rPr>
        <w:t>en</w:t>
      </w:r>
      <w:r>
        <w:rPr>
          <w:spacing w:val="-8"/>
          <w:sz w:val="24"/>
        </w:rPr>
        <w:t> </w:t>
      </w:r>
      <w:r>
        <w:rPr>
          <w:sz w:val="24"/>
        </w:rPr>
        <w:t>un marco</w:t>
      </w:r>
      <w:r>
        <w:rPr>
          <w:spacing w:val="-3"/>
          <w:sz w:val="24"/>
        </w:rPr>
        <w:t> </w:t>
      </w:r>
      <w:r>
        <w:rPr>
          <w:sz w:val="24"/>
        </w:rPr>
        <w:t>de inclusión y</w:t>
      </w:r>
      <w:r>
        <w:rPr>
          <w:spacing w:val="-8"/>
          <w:sz w:val="24"/>
        </w:rPr>
        <w:t> </w:t>
      </w:r>
      <w:r>
        <w:rPr>
          <w:sz w:val="24"/>
        </w:rPr>
        <w:t>sostenibilidad ambiental y</w:t>
      </w:r>
      <w:r>
        <w:rPr>
          <w:spacing w:val="-3"/>
          <w:sz w:val="24"/>
        </w:rPr>
        <w:t> </w:t>
      </w:r>
      <w:r>
        <w:rPr>
          <w:sz w:val="24"/>
        </w:rPr>
        <w:t>económica, implementando, en</w:t>
      </w:r>
      <w:r>
        <w:rPr>
          <w:spacing w:val="-3"/>
          <w:sz w:val="24"/>
        </w:rPr>
        <w:t> </w:t>
      </w:r>
      <w:r>
        <w:rPr>
          <w:sz w:val="24"/>
        </w:rPr>
        <w:t>el</w:t>
      </w:r>
      <w:r>
        <w:rPr>
          <w:spacing w:val="-4"/>
          <w:sz w:val="24"/>
        </w:rPr>
        <w:t> </w:t>
      </w:r>
      <w:r>
        <w:rPr>
          <w:sz w:val="24"/>
        </w:rPr>
        <w:t>marco de</w:t>
      </w:r>
      <w:r>
        <w:rPr>
          <w:spacing w:val="-6"/>
          <w:sz w:val="24"/>
        </w:rPr>
        <w:t> </w:t>
      </w:r>
      <w:r>
        <w:rPr>
          <w:sz w:val="24"/>
        </w:rPr>
        <w:t>la</w:t>
      </w:r>
      <w:r>
        <w:rPr>
          <w:spacing w:val="-11"/>
          <w:sz w:val="24"/>
        </w:rPr>
        <w:t> </w:t>
      </w:r>
      <w:r>
        <w:rPr>
          <w:sz w:val="24"/>
        </w:rPr>
        <w:t>Constitución</w:t>
      </w:r>
      <w:r>
        <w:rPr>
          <w:spacing w:val="-10"/>
          <w:sz w:val="24"/>
        </w:rPr>
        <w:t> </w:t>
      </w:r>
      <w:r>
        <w:rPr>
          <w:sz w:val="24"/>
        </w:rPr>
        <w:t>y</w:t>
      </w:r>
      <w:r>
        <w:rPr>
          <w:spacing w:val="-10"/>
          <w:sz w:val="24"/>
        </w:rPr>
        <w:t> </w:t>
      </w:r>
      <w:r>
        <w:rPr>
          <w:sz w:val="24"/>
        </w:rPr>
        <w:t>la</w:t>
      </w:r>
      <w:r>
        <w:rPr>
          <w:spacing w:val="-6"/>
          <w:sz w:val="24"/>
        </w:rPr>
        <w:t> </w:t>
      </w:r>
      <w:r>
        <w:rPr>
          <w:sz w:val="24"/>
        </w:rPr>
        <w:t>Ley,</w:t>
      </w:r>
      <w:r>
        <w:rPr>
          <w:spacing w:val="-5"/>
          <w:sz w:val="24"/>
        </w:rPr>
        <w:t> </w:t>
      </w:r>
      <w:r>
        <w:rPr>
          <w:sz w:val="24"/>
        </w:rPr>
        <w:t>los</w:t>
      </w:r>
      <w:r>
        <w:rPr>
          <w:spacing w:val="-8"/>
          <w:sz w:val="24"/>
        </w:rPr>
        <w:t> </w:t>
      </w:r>
      <w:r>
        <w:rPr>
          <w:sz w:val="24"/>
        </w:rPr>
        <w:t>actos</w:t>
      </w:r>
      <w:r>
        <w:rPr>
          <w:spacing w:val="-8"/>
          <w:sz w:val="24"/>
        </w:rPr>
        <w:t> </w:t>
      </w:r>
      <w:r>
        <w:rPr>
          <w:sz w:val="24"/>
        </w:rPr>
        <w:t>administrativos,</w:t>
      </w:r>
      <w:r>
        <w:rPr>
          <w:spacing w:val="-6"/>
          <w:sz w:val="24"/>
        </w:rPr>
        <w:t> </w:t>
      </w:r>
      <w:r>
        <w:rPr>
          <w:sz w:val="24"/>
        </w:rPr>
        <w:t>sociales</w:t>
      </w:r>
      <w:r>
        <w:rPr>
          <w:spacing w:val="-4"/>
          <w:sz w:val="24"/>
        </w:rPr>
        <w:t> </w:t>
      </w:r>
      <w:r>
        <w:rPr>
          <w:sz w:val="24"/>
        </w:rPr>
        <w:t>y</w:t>
      </w:r>
      <w:r>
        <w:rPr>
          <w:spacing w:val="-15"/>
          <w:sz w:val="24"/>
        </w:rPr>
        <w:t> </w:t>
      </w:r>
      <w:r>
        <w:rPr>
          <w:sz w:val="24"/>
        </w:rPr>
        <w:t>políticos</w:t>
      </w:r>
      <w:r>
        <w:rPr>
          <w:spacing w:val="-8"/>
          <w:sz w:val="24"/>
        </w:rPr>
        <w:t> </w:t>
      </w:r>
      <w:r>
        <w:rPr>
          <w:sz w:val="24"/>
        </w:rPr>
        <w:t>que</w:t>
      </w:r>
      <w:r>
        <w:rPr>
          <w:spacing w:val="-11"/>
          <w:sz w:val="24"/>
        </w:rPr>
        <w:t> </w:t>
      </w:r>
      <w:r>
        <w:rPr>
          <w:sz w:val="24"/>
        </w:rPr>
        <w:t>promuevan, estimulen</w:t>
      </w:r>
      <w:r>
        <w:rPr>
          <w:spacing w:val="-5"/>
          <w:sz w:val="24"/>
        </w:rPr>
        <w:t> </w:t>
      </w:r>
      <w:r>
        <w:rPr>
          <w:sz w:val="24"/>
        </w:rPr>
        <w:t>e impulsen</w:t>
      </w:r>
      <w:r>
        <w:rPr>
          <w:spacing w:val="-1"/>
          <w:sz w:val="24"/>
        </w:rPr>
        <w:t> </w:t>
      </w:r>
      <w:r>
        <w:rPr>
          <w:sz w:val="24"/>
        </w:rPr>
        <w:t>las líneas de acción</w:t>
      </w:r>
      <w:r>
        <w:rPr>
          <w:spacing w:val="-1"/>
          <w:sz w:val="24"/>
        </w:rPr>
        <w:t> </w:t>
      </w:r>
      <w:r>
        <w:rPr>
          <w:sz w:val="24"/>
        </w:rPr>
        <w:t>estratégicas con</w:t>
      </w:r>
      <w:r>
        <w:rPr>
          <w:spacing w:val="-5"/>
          <w:sz w:val="24"/>
        </w:rPr>
        <w:t> </w:t>
      </w:r>
      <w:r>
        <w:rPr>
          <w:sz w:val="24"/>
        </w:rPr>
        <w:t>sus objetivos, los programas y las metas.</w:t>
      </w:r>
    </w:p>
    <w:p>
      <w:pPr>
        <w:pStyle w:val="ListParagraph"/>
        <w:numPr>
          <w:ilvl w:val="2"/>
          <w:numId w:val="2"/>
        </w:numPr>
        <w:tabs>
          <w:tab w:pos="1146" w:val="left" w:leader="none"/>
        </w:tabs>
        <w:spacing w:line="475" w:lineRule="auto" w:before="9" w:after="0"/>
        <w:ind w:left="1146" w:right="1085" w:hanging="360"/>
        <w:jc w:val="both"/>
        <w:rPr>
          <w:rFonts w:ascii="Symbol" w:hAnsi="Symbol"/>
          <w:sz w:val="24"/>
        </w:rPr>
      </w:pPr>
      <w:r>
        <w:rPr>
          <w:sz w:val="24"/>
        </w:rPr>
        <w:t>Enaltecer y dignificar al Ser Humano en el marco del plan de desarrollo representa el propósito</w:t>
      </w:r>
      <w:r>
        <w:rPr>
          <w:spacing w:val="-15"/>
          <w:sz w:val="24"/>
        </w:rPr>
        <w:t> </w:t>
      </w:r>
      <w:r>
        <w:rPr>
          <w:sz w:val="24"/>
        </w:rPr>
        <w:t>esencial</w:t>
      </w:r>
      <w:r>
        <w:rPr>
          <w:spacing w:val="-15"/>
          <w:sz w:val="24"/>
        </w:rPr>
        <w:t> </w:t>
      </w:r>
      <w:r>
        <w:rPr>
          <w:sz w:val="24"/>
        </w:rPr>
        <w:t>de</w:t>
      </w:r>
      <w:r>
        <w:rPr>
          <w:spacing w:val="-15"/>
          <w:sz w:val="24"/>
        </w:rPr>
        <w:t> </w:t>
      </w:r>
      <w:r>
        <w:rPr>
          <w:sz w:val="24"/>
        </w:rPr>
        <w:t>las</w:t>
      </w:r>
      <w:r>
        <w:rPr>
          <w:spacing w:val="-15"/>
          <w:sz w:val="24"/>
        </w:rPr>
        <w:t> </w:t>
      </w:r>
      <w:r>
        <w:rPr>
          <w:sz w:val="24"/>
        </w:rPr>
        <w:t>acciones</w:t>
      </w:r>
      <w:r>
        <w:rPr>
          <w:spacing w:val="-15"/>
          <w:sz w:val="24"/>
        </w:rPr>
        <w:t> </w:t>
      </w:r>
      <w:r>
        <w:rPr>
          <w:sz w:val="24"/>
        </w:rPr>
        <w:t>de</w:t>
      </w:r>
      <w:r>
        <w:rPr>
          <w:spacing w:val="-15"/>
          <w:sz w:val="24"/>
        </w:rPr>
        <w:t> </w:t>
      </w:r>
      <w:r>
        <w:rPr>
          <w:sz w:val="24"/>
        </w:rPr>
        <w:t>un</w:t>
      </w:r>
      <w:r>
        <w:rPr>
          <w:spacing w:val="-15"/>
          <w:sz w:val="24"/>
        </w:rPr>
        <w:t> </w:t>
      </w:r>
      <w:r>
        <w:rPr>
          <w:sz w:val="24"/>
        </w:rPr>
        <w:t>buen</w:t>
      </w:r>
      <w:r>
        <w:rPr>
          <w:spacing w:val="-15"/>
          <w:sz w:val="24"/>
        </w:rPr>
        <w:t> </w:t>
      </w:r>
      <w:r>
        <w:rPr>
          <w:sz w:val="24"/>
        </w:rPr>
        <w:t>gobierno,</w:t>
      </w:r>
      <w:r>
        <w:rPr>
          <w:spacing w:val="-15"/>
          <w:sz w:val="24"/>
        </w:rPr>
        <w:t> </w:t>
      </w:r>
      <w:r>
        <w:rPr>
          <w:sz w:val="24"/>
        </w:rPr>
        <w:t>en</w:t>
      </w:r>
      <w:r>
        <w:rPr>
          <w:spacing w:val="-15"/>
          <w:sz w:val="24"/>
        </w:rPr>
        <w:t> </w:t>
      </w:r>
      <w:r>
        <w:rPr>
          <w:sz w:val="24"/>
        </w:rPr>
        <w:t>tanto</w:t>
      </w:r>
      <w:r>
        <w:rPr>
          <w:spacing w:val="-15"/>
          <w:sz w:val="24"/>
        </w:rPr>
        <w:t> </w:t>
      </w:r>
      <w:r>
        <w:rPr>
          <w:sz w:val="24"/>
        </w:rPr>
        <w:t>reconoce</w:t>
      </w:r>
      <w:r>
        <w:rPr>
          <w:spacing w:val="-15"/>
          <w:sz w:val="24"/>
        </w:rPr>
        <w:t> </w:t>
      </w:r>
      <w:r>
        <w:rPr>
          <w:sz w:val="24"/>
        </w:rPr>
        <w:t>que</w:t>
      </w:r>
      <w:r>
        <w:rPr>
          <w:spacing w:val="-15"/>
          <w:sz w:val="24"/>
        </w:rPr>
        <w:t> </w:t>
      </w:r>
      <w:r>
        <w:rPr>
          <w:sz w:val="24"/>
        </w:rPr>
        <w:t>en</w:t>
      </w:r>
      <w:r>
        <w:rPr>
          <w:spacing w:val="-15"/>
          <w:sz w:val="24"/>
        </w:rPr>
        <w:t> </w:t>
      </w:r>
      <w:r>
        <w:rPr>
          <w:sz w:val="24"/>
        </w:rPr>
        <w:t>la</w:t>
      </w:r>
      <w:r>
        <w:rPr>
          <w:spacing w:val="-15"/>
          <w:sz w:val="24"/>
        </w:rPr>
        <w:t> </w:t>
      </w:r>
      <w:r>
        <w:rPr>
          <w:sz w:val="24"/>
        </w:rPr>
        <w:t>medida de</w:t>
      </w:r>
      <w:r>
        <w:rPr>
          <w:spacing w:val="-6"/>
          <w:sz w:val="24"/>
        </w:rPr>
        <w:t> </w:t>
      </w:r>
      <w:r>
        <w:rPr>
          <w:sz w:val="24"/>
        </w:rPr>
        <w:t>su</w:t>
      </w:r>
      <w:r>
        <w:rPr>
          <w:spacing w:val="-4"/>
          <w:sz w:val="24"/>
        </w:rPr>
        <w:t> </w:t>
      </w:r>
      <w:r>
        <w:rPr>
          <w:sz w:val="24"/>
        </w:rPr>
        <w:t>ascenso individual</w:t>
      </w:r>
      <w:r>
        <w:rPr>
          <w:spacing w:val="-6"/>
          <w:sz w:val="24"/>
        </w:rPr>
        <w:t> </w:t>
      </w:r>
      <w:r>
        <w:rPr>
          <w:sz w:val="24"/>
        </w:rPr>
        <w:t>se</w:t>
      </w:r>
      <w:r>
        <w:rPr>
          <w:spacing w:val="-6"/>
          <w:sz w:val="24"/>
        </w:rPr>
        <w:t> </w:t>
      </w:r>
      <w:r>
        <w:rPr>
          <w:sz w:val="24"/>
        </w:rPr>
        <w:t>transita hacia</w:t>
      </w:r>
      <w:r>
        <w:rPr>
          <w:spacing w:val="-1"/>
          <w:sz w:val="24"/>
        </w:rPr>
        <w:t> </w:t>
      </w:r>
      <w:r>
        <w:rPr>
          <w:sz w:val="24"/>
        </w:rPr>
        <w:t>mejores</w:t>
      </w:r>
      <w:r>
        <w:rPr>
          <w:spacing w:val="-3"/>
          <w:sz w:val="24"/>
        </w:rPr>
        <w:t> </w:t>
      </w:r>
      <w:r>
        <w:rPr>
          <w:sz w:val="24"/>
        </w:rPr>
        <w:t>condiciones</w:t>
      </w:r>
      <w:r>
        <w:rPr>
          <w:spacing w:val="-3"/>
          <w:sz w:val="24"/>
        </w:rPr>
        <w:t> </w:t>
      </w:r>
      <w:r>
        <w:rPr>
          <w:sz w:val="24"/>
        </w:rPr>
        <w:t>de</w:t>
      </w:r>
      <w:r>
        <w:rPr>
          <w:spacing w:val="-1"/>
          <w:sz w:val="24"/>
        </w:rPr>
        <w:t> </w:t>
      </w:r>
      <w:r>
        <w:rPr>
          <w:sz w:val="24"/>
        </w:rPr>
        <w:t>vida</w:t>
      </w:r>
      <w:r>
        <w:rPr>
          <w:spacing w:val="-1"/>
          <w:sz w:val="24"/>
        </w:rPr>
        <w:t> </w:t>
      </w:r>
      <w:r>
        <w:rPr>
          <w:sz w:val="24"/>
        </w:rPr>
        <w:t>colectiva, proclive a</w:t>
      </w:r>
      <w:r>
        <w:rPr>
          <w:spacing w:val="-9"/>
          <w:sz w:val="24"/>
        </w:rPr>
        <w:t> </w:t>
      </w:r>
      <w:r>
        <w:rPr>
          <w:sz w:val="24"/>
        </w:rPr>
        <w:t>la</w:t>
      </w:r>
      <w:r>
        <w:rPr>
          <w:spacing w:val="-9"/>
          <w:sz w:val="24"/>
        </w:rPr>
        <w:t> </w:t>
      </w:r>
      <w:r>
        <w:rPr>
          <w:sz w:val="24"/>
        </w:rPr>
        <w:t>convivencia,</w:t>
      </w:r>
      <w:r>
        <w:rPr>
          <w:spacing w:val="-9"/>
          <w:sz w:val="24"/>
        </w:rPr>
        <w:t> </w:t>
      </w:r>
      <w:r>
        <w:rPr>
          <w:sz w:val="24"/>
        </w:rPr>
        <w:t>el</w:t>
      </w:r>
      <w:r>
        <w:rPr>
          <w:spacing w:val="-9"/>
          <w:sz w:val="24"/>
        </w:rPr>
        <w:t> </w:t>
      </w:r>
      <w:r>
        <w:rPr>
          <w:sz w:val="24"/>
        </w:rPr>
        <w:t>respeto</w:t>
      </w:r>
      <w:r>
        <w:rPr>
          <w:spacing w:val="-13"/>
          <w:sz w:val="24"/>
        </w:rPr>
        <w:t> </w:t>
      </w:r>
      <w:r>
        <w:rPr>
          <w:sz w:val="24"/>
        </w:rPr>
        <w:t>mutuo</w:t>
      </w:r>
      <w:r>
        <w:rPr>
          <w:spacing w:val="-9"/>
          <w:sz w:val="24"/>
        </w:rPr>
        <w:t> </w:t>
      </w:r>
      <w:r>
        <w:rPr>
          <w:sz w:val="24"/>
        </w:rPr>
        <w:t>y,</w:t>
      </w:r>
      <w:r>
        <w:rPr>
          <w:spacing w:val="-9"/>
          <w:sz w:val="24"/>
        </w:rPr>
        <w:t> </w:t>
      </w:r>
      <w:r>
        <w:rPr>
          <w:sz w:val="24"/>
        </w:rPr>
        <w:t>concretamente,</w:t>
      </w:r>
      <w:r>
        <w:rPr>
          <w:spacing w:val="-3"/>
          <w:sz w:val="24"/>
        </w:rPr>
        <w:t> </w:t>
      </w:r>
      <w:r>
        <w:rPr>
          <w:sz w:val="24"/>
        </w:rPr>
        <w:t>a</w:t>
      </w:r>
      <w:r>
        <w:rPr>
          <w:spacing w:val="-9"/>
          <w:sz w:val="24"/>
        </w:rPr>
        <w:t> </w:t>
      </w:r>
      <w:r>
        <w:rPr>
          <w:sz w:val="24"/>
        </w:rPr>
        <w:t>la</w:t>
      </w:r>
      <w:r>
        <w:rPr>
          <w:spacing w:val="-9"/>
          <w:sz w:val="24"/>
        </w:rPr>
        <w:t> </w:t>
      </w:r>
      <w:r>
        <w:rPr>
          <w:sz w:val="24"/>
        </w:rPr>
        <w:t>generación</w:t>
      </w:r>
      <w:r>
        <w:rPr>
          <w:spacing w:val="-13"/>
          <w:sz w:val="24"/>
        </w:rPr>
        <w:t> </w:t>
      </w:r>
      <w:r>
        <w:rPr>
          <w:sz w:val="24"/>
        </w:rPr>
        <w:t>de</w:t>
      </w:r>
      <w:r>
        <w:rPr>
          <w:spacing w:val="-9"/>
          <w:sz w:val="24"/>
        </w:rPr>
        <w:t> </w:t>
      </w:r>
      <w:r>
        <w:rPr>
          <w:sz w:val="24"/>
        </w:rPr>
        <w:t>un</w:t>
      </w:r>
      <w:r>
        <w:rPr>
          <w:spacing w:val="-13"/>
          <w:sz w:val="24"/>
        </w:rPr>
        <w:t> </w:t>
      </w:r>
      <w:r>
        <w:rPr>
          <w:sz w:val="24"/>
        </w:rPr>
        <w:t>entorno</w:t>
      </w:r>
      <w:r>
        <w:rPr>
          <w:spacing w:val="-13"/>
          <w:sz w:val="24"/>
        </w:rPr>
        <w:t> </w:t>
      </w:r>
      <w:r>
        <w:rPr>
          <w:sz w:val="24"/>
        </w:rPr>
        <w:t>de</w:t>
      </w:r>
      <w:r>
        <w:rPr>
          <w:spacing w:val="-9"/>
          <w:sz w:val="24"/>
        </w:rPr>
        <w:t> </w:t>
      </w:r>
      <w:r>
        <w:rPr>
          <w:sz w:val="24"/>
        </w:rPr>
        <w:t>paz.</w:t>
      </w:r>
    </w:p>
    <w:p>
      <w:pPr>
        <w:pStyle w:val="ListParagraph"/>
        <w:numPr>
          <w:ilvl w:val="2"/>
          <w:numId w:val="2"/>
        </w:numPr>
        <w:tabs>
          <w:tab w:pos="1146" w:val="left" w:leader="none"/>
        </w:tabs>
        <w:spacing w:line="475" w:lineRule="auto" w:before="3" w:after="0"/>
        <w:ind w:left="1146" w:right="1069" w:hanging="360"/>
        <w:jc w:val="both"/>
        <w:rPr>
          <w:rFonts w:ascii="Symbol" w:hAnsi="Symbol"/>
          <w:sz w:val="24"/>
        </w:rPr>
      </w:pPr>
      <w:r>
        <w:rPr>
          <w:sz w:val="24"/>
        </w:rPr>
        <w:t>Universalizar el uso de las tecnologías como mecanismo mediante el cual se obtenga no solo</w:t>
      </w:r>
      <w:r>
        <w:rPr>
          <w:spacing w:val="-8"/>
          <w:sz w:val="24"/>
        </w:rPr>
        <w:t> </w:t>
      </w:r>
      <w:r>
        <w:rPr>
          <w:sz w:val="24"/>
        </w:rPr>
        <w:t>la</w:t>
      </w:r>
      <w:r>
        <w:rPr>
          <w:spacing w:val="-9"/>
          <w:sz w:val="24"/>
        </w:rPr>
        <w:t> </w:t>
      </w:r>
      <w:r>
        <w:rPr>
          <w:sz w:val="24"/>
        </w:rPr>
        <w:t>dinamización</w:t>
      </w:r>
      <w:r>
        <w:rPr>
          <w:spacing w:val="-8"/>
          <w:sz w:val="24"/>
        </w:rPr>
        <w:t> </w:t>
      </w:r>
      <w:r>
        <w:rPr>
          <w:sz w:val="24"/>
        </w:rPr>
        <w:t>y</w:t>
      </w:r>
      <w:r>
        <w:rPr>
          <w:spacing w:val="-13"/>
          <w:sz w:val="24"/>
        </w:rPr>
        <w:t> </w:t>
      </w:r>
      <w:r>
        <w:rPr>
          <w:sz w:val="24"/>
        </w:rPr>
        <w:t>modernización</w:t>
      </w:r>
      <w:r>
        <w:rPr>
          <w:spacing w:val="-13"/>
          <w:sz w:val="24"/>
        </w:rPr>
        <w:t> </w:t>
      </w:r>
      <w:r>
        <w:rPr>
          <w:sz w:val="24"/>
        </w:rPr>
        <w:t>de</w:t>
      </w:r>
      <w:r>
        <w:rPr>
          <w:spacing w:val="-4"/>
          <w:sz w:val="24"/>
        </w:rPr>
        <w:t> </w:t>
      </w:r>
      <w:r>
        <w:rPr>
          <w:sz w:val="24"/>
        </w:rPr>
        <w:t>los</w:t>
      </w:r>
      <w:r>
        <w:rPr>
          <w:spacing w:val="-6"/>
          <w:sz w:val="24"/>
        </w:rPr>
        <w:t> </w:t>
      </w:r>
      <w:r>
        <w:rPr>
          <w:sz w:val="24"/>
        </w:rPr>
        <w:t>sistemas</w:t>
      </w:r>
      <w:r>
        <w:rPr>
          <w:spacing w:val="-6"/>
          <w:sz w:val="24"/>
        </w:rPr>
        <w:t> </w:t>
      </w:r>
      <w:r>
        <w:rPr>
          <w:sz w:val="24"/>
        </w:rPr>
        <w:t>productivos</w:t>
      </w:r>
      <w:r>
        <w:rPr>
          <w:spacing w:val="-1"/>
          <w:sz w:val="24"/>
        </w:rPr>
        <w:t> </w:t>
      </w:r>
      <w:r>
        <w:rPr>
          <w:sz w:val="24"/>
        </w:rPr>
        <w:t>sino</w:t>
      </w:r>
      <w:r>
        <w:rPr>
          <w:spacing w:val="-8"/>
          <w:sz w:val="24"/>
        </w:rPr>
        <w:t> </w:t>
      </w:r>
      <w:r>
        <w:rPr>
          <w:sz w:val="24"/>
        </w:rPr>
        <w:t>la</w:t>
      </w:r>
      <w:r>
        <w:rPr>
          <w:spacing w:val="-4"/>
          <w:sz w:val="24"/>
        </w:rPr>
        <w:t> </w:t>
      </w:r>
      <w:r>
        <w:rPr>
          <w:sz w:val="24"/>
        </w:rPr>
        <w:t>utilización</w:t>
      </w:r>
      <w:r>
        <w:rPr>
          <w:spacing w:val="-13"/>
          <w:sz w:val="24"/>
        </w:rPr>
        <w:t> </w:t>
      </w:r>
      <w:r>
        <w:rPr>
          <w:sz w:val="24"/>
        </w:rPr>
        <w:t>de</w:t>
      </w:r>
      <w:r>
        <w:rPr>
          <w:spacing w:val="-4"/>
          <w:sz w:val="24"/>
        </w:rPr>
        <w:t> </w:t>
      </w:r>
      <w:r>
        <w:rPr>
          <w:sz w:val="24"/>
        </w:rPr>
        <w:t>la misma para optimizar la aproximación</w:t>
      </w:r>
      <w:r>
        <w:rPr>
          <w:spacing w:val="-4"/>
          <w:sz w:val="24"/>
        </w:rPr>
        <w:t> </w:t>
      </w:r>
      <w:r>
        <w:rPr>
          <w:sz w:val="24"/>
        </w:rPr>
        <w:t>a nuevos mercados tanto</w:t>
      </w:r>
      <w:r>
        <w:rPr>
          <w:spacing w:val="-4"/>
          <w:sz w:val="24"/>
        </w:rPr>
        <w:t> </w:t>
      </w:r>
      <w:r>
        <w:rPr>
          <w:sz w:val="24"/>
        </w:rPr>
        <w:t>del nivel</w:t>
      </w:r>
      <w:r>
        <w:rPr>
          <w:spacing w:val="-5"/>
          <w:sz w:val="24"/>
        </w:rPr>
        <w:t> </w:t>
      </w:r>
      <w:r>
        <w:rPr>
          <w:sz w:val="24"/>
        </w:rPr>
        <w:t>regional, como el nacional y del exterior.</w:t>
      </w:r>
    </w:p>
    <w:p>
      <w:pPr>
        <w:pStyle w:val="ListParagraph"/>
        <w:numPr>
          <w:ilvl w:val="2"/>
          <w:numId w:val="2"/>
        </w:numPr>
        <w:tabs>
          <w:tab w:pos="1146" w:val="left" w:leader="none"/>
        </w:tabs>
        <w:spacing w:line="475" w:lineRule="auto" w:before="5" w:after="0"/>
        <w:ind w:left="1146" w:right="1075" w:hanging="360"/>
        <w:jc w:val="both"/>
        <w:rPr>
          <w:rFonts w:ascii="Symbol" w:hAnsi="Symbol"/>
          <w:sz w:val="24"/>
        </w:rPr>
      </w:pPr>
      <w:r>
        <w:rPr>
          <w:sz w:val="24"/>
        </w:rPr>
        <w:t>Lograr el</w:t>
      </w:r>
      <w:r>
        <w:rPr>
          <w:spacing w:val="-5"/>
          <w:sz w:val="24"/>
        </w:rPr>
        <w:t> </w:t>
      </w:r>
      <w:r>
        <w:rPr>
          <w:sz w:val="24"/>
        </w:rPr>
        <w:t>mayor impacto</w:t>
      </w:r>
      <w:r>
        <w:rPr>
          <w:spacing w:val="-4"/>
          <w:sz w:val="24"/>
        </w:rPr>
        <w:t> </w:t>
      </w:r>
      <w:r>
        <w:rPr>
          <w:sz w:val="24"/>
        </w:rPr>
        <w:t>en materia de desarrollo social, mediante procesos de inversión responsable,</w:t>
      </w:r>
      <w:r>
        <w:rPr>
          <w:spacing w:val="-15"/>
          <w:sz w:val="24"/>
        </w:rPr>
        <w:t> </w:t>
      </w:r>
      <w:r>
        <w:rPr>
          <w:sz w:val="24"/>
        </w:rPr>
        <w:t>racionales</w:t>
      </w:r>
      <w:r>
        <w:rPr>
          <w:spacing w:val="-11"/>
          <w:sz w:val="24"/>
        </w:rPr>
        <w:t> </w:t>
      </w:r>
      <w:r>
        <w:rPr>
          <w:sz w:val="24"/>
        </w:rPr>
        <w:t>y</w:t>
      </w:r>
      <w:r>
        <w:rPr>
          <w:spacing w:val="-15"/>
          <w:sz w:val="24"/>
        </w:rPr>
        <w:t> </w:t>
      </w:r>
      <w:r>
        <w:rPr>
          <w:sz w:val="24"/>
        </w:rPr>
        <w:t>con</w:t>
      </w:r>
      <w:r>
        <w:rPr>
          <w:spacing w:val="-15"/>
          <w:sz w:val="24"/>
        </w:rPr>
        <w:t> </w:t>
      </w:r>
      <w:r>
        <w:rPr>
          <w:sz w:val="24"/>
        </w:rPr>
        <w:t>transparencia,</w:t>
      </w:r>
      <w:r>
        <w:rPr>
          <w:spacing w:val="-13"/>
          <w:sz w:val="24"/>
        </w:rPr>
        <w:t> </w:t>
      </w:r>
      <w:r>
        <w:rPr>
          <w:sz w:val="24"/>
        </w:rPr>
        <w:t>de</w:t>
      </w:r>
      <w:r>
        <w:rPr>
          <w:spacing w:val="-10"/>
          <w:sz w:val="24"/>
        </w:rPr>
        <w:t> </w:t>
      </w:r>
      <w:r>
        <w:rPr>
          <w:sz w:val="24"/>
        </w:rPr>
        <w:t>tal</w:t>
      </w:r>
      <w:r>
        <w:rPr>
          <w:spacing w:val="-10"/>
          <w:sz w:val="24"/>
        </w:rPr>
        <w:t> </w:t>
      </w:r>
      <w:r>
        <w:rPr>
          <w:sz w:val="24"/>
        </w:rPr>
        <w:t>forma</w:t>
      </w:r>
      <w:r>
        <w:rPr>
          <w:spacing w:val="-15"/>
          <w:sz w:val="24"/>
        </w:rPr>
        <w:t> </w:t>
      </w:r>
      <w:r>
        <w:rPr>
          <w:sz w:val="24"/>
        </w:rPr>
        <w:t>que</w:t>
      </w:r>
      <w:r>
        <w:rPr>
          <w:spacing w:val="-10"/>
          <w:sz w:val="24"/>
        </w:rPr>
        <w:t> </w:t>
      </w:r>
      <w:r>
        <w:rPr>
          <w:sz w:val="24"/>
        </w:rPr>
        <w:t>la</w:t>
      </w:r>
      <w:r>
        <w:rPr>
          <w:spacing w:val="-15"/>
          <w:sz w:val="24"/>
        </w:rPr>
        <w:t> </w:t>
      </w:r>
      <w:r>
        <w:rPr>
          <w:sz w:val="24"/>
        </w:rPr>
        <w:t>misma</w:t>
      </w:r>
      <w:r>
        <w:rPr>
          <w:spacing w:val="-10"/>
          <w:sz w:val="24"/>
        </w:rPr>
        <w:t> </w:t>
      </w:r>
      <w:r>
        <w:rPr>
          <w:sz w:val="24"/>
        </w:rPr>
        <w:t>contribuya</w:t>
      </w:r>
      <w:r>
        <w:rPr>
          <w:spacing w:val="-10"/>
          <w:sz w:val="24"/>
        </w:rPr>
        <w:t> </w:t>
      </w:r>
      <w:r>
        <w:rPr>
          <w:sz w:val="24"/>
        </w:rPr>
        <w:t>al</w:t>
      </w:r>
      <w:r>
        <w:rPr>
          <w:spacing w:val="-15"/>
          <w:sz w:val="24"/>
        </w:rPr>
        <w:t> </w:t>
      </w:r>
      <w:r>
        <w:rPr>
          <w:sz w:val="24"/>
        </w:rPr>
        <w:t>cierre de</w:t>
      </w:r>
      <w:r>
        <w:rPr>
          <w:spacing w:val="-6"/>
          <w:sz w:val="24"/>
        </w:rPr>
        <w:t> </w:t>
      </w:r>
      <w:r>
        <w:rPr>
          <w:sz w:val="24"/>
        </w:rPr>
        <w:t>la</w:t>
      </w:r>
      <w:r>
        <w:rPr>
          <w:spacing w:val="-6"/>
          <w:sz w:val="24"/>
        </w:rPr>
        <w:t> </w:t>
      </w:r>
      <w:r>
        <w:rPr>
          <w:sz w:val="24"/>
        </w:rPr>
        <w:t>brecha</w:t>
      </w:r>
      <w:r>
        <w:rPr>
          <w:spacing w:val="-6"/>
          <w:sz w:val="24"/>
        </w:rPr>
        <w:t> </w:t>
      </w:r>
      <w:r>
        <w:rPr>
          <w:sz w:val="24"/>
        </w:rPr>
        <w:t>social</w:t>
      </w:r>
      <w:r>
        <w:rPr>
          <w:spacing w:val="-6"/>
          <w:sz w:val="24"/>
        </w:rPr>
        <w:t> </w:t>
      </w:r>
      <w:r>
        <w:rPr>
          <w:sz w:val="24"/>
        </w:rPr>
        <w:t>local,</w:t>
      </w:r>
      <w:r>
        <w:rPr>
          <w:spacing w:val="-4"/>
          <w:sz w:val="24"/>
        </w:rPr>
        <w:t> </w:t>
      </w:r>
      <w:r>
        <w:rPr>
          <w:sz w:val="24"/>
        </w:rPr>
        <w:t>contribuyendo</w:t>
      </w:r>
      <w:r>
        <w:rPr>
          <w:spacing w:val="-10"/>
          <w:sz w:val="24"/>
        </w:rPr>
        <w:t> </w:t>
      </w:r>
      <w:r>
        <w:rPr>
          <w:sz w:val="24"/>
        </w:rPr>
        <w:t>con</w:t>
      </w:r>
      <w:r>
        <w:rPr>
          <w:spacing w:val="-5"/>
          <w:sz w:val="24"/>
        </w:rPr>
        <w:t> </w:t>
      </w:r>
      <w:r>
        <w:rPr>
          <w:sz w:val="24"/>
        </w:rPr>
        <w:t>la</w:t>
      </w:r>
      <w:r>
        <w:rPr>
          <w:spacing w:val="-6"/>
          <w:sz w:val="24"/>
        </w:rPr>
        <w:t> </w:t>
      </w:r>
      <w:r>
        <w:rPr>
          <w:sz w:val="24"/>
        </w:rPr>
        <w:t>búsqueda</w:t>
      </w:r>
      <w:r>
        <w:rPr>
          <w:spacing w:val="-6"/>
          <w:sz w:val="24"/>
        </w:rPr>
        <w:t> </w:t>
      </w:r>
      <w:r>
        <w:rPr>
          <w:sz w:val="24"/>
        </w:rPr>
        <w:t>de</w:t>
      </w:r>
      <w:r>
        <w:rPr>
          <w:spacing w:val="-6"/>
          <w:sz w:val="24"/>
        </w:rPr>
        <w:t> </w:t>
      </w:r>
      <w:r>
        <w:rPr>
          <w:sz w:val="24"/>
        </w:rPr>
        <w:t>mayor</w:t>
      </w:r>
      <w:r>
        <w:rPr>
          <w:spacing w:val="-4"/>
          <w:sz w:val="24"/>
        </w:rPr>
        <w:t> </w:t>
      </w:r>
      <w:r>
        <w:rPr>
          <w:sz w:val="24"/>
        </w:rPr>
        <w:t>equidad,</w:t>
      </w:r>
      <w:r>
        <w:rPr>
          <w:spacing w:val="-4"/>
          <w:sz w:val="24"/>
        </w:rPr>
        <w:t> </w:t>
      </w:r>
      <w:r>
        <w:rPr>
          <w:sz w:val="24"/>
        </w:rPr>
        <w:t>bienestar… y </w:t>
      </w:r>
      <w:r>
        <w:rPr>
          <w:spacing w:val="-4"/>
          <w:sz w:val="24"/>
        </w:rPr>
        <w:t>paz.</w:t>
      </w:r>
    </w:p>
    <w:p>
      <w:pPr>
        <w:pStyle w:val="ListParagraph"/>
        <w:numPr>
          <w:ilvl w:val="2"/>
          <w:numId w:val="2"/>
        </w:numPr>
        <w:tabs>
          <w:tab w:pos="1146" w:val="left" w:leader="none"/>
        </w:tabs>
        <w:spacing w:line="475" w:lineRule="auto" w:before="4" w:after="0"/>
        <w:ind w:left="1146" w:right="1082" w:hanging="360"/>
        <w:jc w:val="both"/>
        <w:rPr>
          <w:rFonts w:ascii="Symbol" w:hAnsi="Symbol"/>
          <w:sz w:val="24"/>
        </w:rPr>
      </w:pPr>
      <w:r>
        <w:rPr>
          <w:sz w:val="24"/>
        </w:rPr>
        <w:t>Responder</w:t>
      </w:r>
      <w:r>
        <w:rPr>
          <w:spacing w:val="-15"/>
          <w:sz w:val="24"/>
        </w:rPr>
        <w:t> </w:t>
      </w:r>
      <w:r>
        <w:rPr>
          <w:sz w:val="24"/>
        </w:rPr>
        <w:t>a</w:t>
      </w:r>
      <w:r>
        <w:rPr>
          <w:spacing w:val="-15"/>
          <w:sz w:val="24"/>
        </w:rPr>
        <w:t> </w:t>
      </w:r>
      <w:r>
        <w:rPr>
          <w:sz w:val="24"/>
        </w:rPr>
        <w:t>los</w:t>
      </w:r>
      <w:r>
        <w:rPr>
          <w:spacing w:val="-15"/>
          <w:sz w:val="24"/>
        </w:rPr>
        <w:t> </w:t>
      </w:r>
      <w:r>
        <w:rPr>
          <w:sz w:val="24"/>
        </w:rPr>
        <w:t>cambios</w:t>
      </w:r>
      <w:r>
        <w:rPr>
          <w:spacing w:val="-13"/>
          <w:sz w:val="24"/>
        </w:rPr>
        <w:t> </w:t>
      </w:r>
      <w:r>
        <w:rPr>
          <w:sz w:val="24"/>
        </w:rPr>
        <w:t>que</w:t>
      </w:r>
      <w:r>
        <w:rPr>
          <w:spacing w:val="-15"/>
          <w:sz w:val="24"/>
        </w:rPr>
        <w:t> </w:t>
      </w:r>
      <w:r>
        <w:rPr>
          <w:sz w:val="24"/>
        </w:rPr>
        <w:t>exigen</w:t>
      </w:r>
      <w:r>
        <w:rPr>
          <w:spacing w:val="-15"/>
          <w:sz w:val="24"/>
        </w:rPr>
        <w:t> </w:t>
      </w:r>
      <w:r>
        <w:rPr>
          <w:sz w:val="24"/>
        </w:rPr>
        <w:t>las</w:t>
      </w:r>
      <w:r>
        <w:rPr>
          <w:spacing w:val="-13"/>
          <w:sz w:val="24"/>
        </w:rPr>
        <w:t> </w:t>
      </w:r>
      <w:r>
        <w:rPr>
          <w:sz w:val="24"/>
        </w:rPr>
        <w:t>demandas</w:t>
      </w:r>
      <w:r>
        <w:rPr>
          <w:spacing w:val="-14"/>
          <w:sz w:val="24"/>
        </w:rPr>
        <w:t> </w:t>
      </w:r>
      <w:r>
        <w:rPr>
          <w:sz w:val="24"/>
        </w:rPr>
        <w:t>sociales</w:t>
      </w:r>
      <w:r>
        <w:rPr>
          <w:spacing w:val="-14"/>
          <w:sz w:val="24"/>
        </w:rPr>
        <w:t> </w:t>
      </w:r>
      <w:r>
        <w:rPr>
          <w:sz w:val="24"/>
        </w:rPr>
        <w:t>de</w:t>
      </w:r>
      <w:r>
        <w:rPr>
          <w:spacing w:val="-15"/>
          <w:sz w:val="24"/>
        </w:rPr>
        <w:t> </w:t>
      </w:r>
      <w:r>
        <w:rPr>
          <w:sz w:val="24"/>
        </w:rPr>
        <w:t>una</w:t>
      </w:r>
      <w:r>
        <w:rPr>
          <w:spacing w:val="-12"/>
          <w:sz w:val="24"/>
        </w:rPr>
        <w:t> </w:t>
      </w:r>
      <w:r>
        <w:rPr>
          <w:sz w:val="24"/>
        </w:rPr>
        <w:t>comunidad</w:t>
      </w:r>
      <w:r>
        <w:rPr>
          <w:spacing w:val="-15"/>
          <w:sz w:val="24"/>
        </w:rPr>
        <w:t> </w:t>
      </w:r>
      <w:r>
        <w:rPr>
          <w:sz w:val="24"/>
        </w:rPr>
        <w:t>en</w:t>
      </w:r>
      <w:r>
        <w:rPr>
          <w:spacing w:val="-15"/>
          <w:sz w:val="24"/>
        </w:rPr>
        <w:t> </w:t>
      </w:r>
      <w:r>
        <w:rPr>
          <w:sz w:val="24"/>
        </w:rPr>
        <w:t>un</w:t>
      </w:r>
      <w:r>
        <w:rPr>
          <w:spacing w:val="-15"/>
          <w:sz w:val="24"/>
        </w:rPr>
        <w:t> </w:t>
      </w:r>
      <w:r>
        <w:rPr>
          <w:sz w:val="24"/>
        </w:rPr>
        <w:t>marco de eficacia y eficiencia, impulsando políticas públicas cuyos contenidos estén encaminados a la satisfacción de las necesidades colectivas en un ambiente de respeto, inclusión y transparencia.</w:t>
      </w:r>
    </w:p>
    <w:p>
      <w:pPr>
        <w:pStyle w:val="ListParagraph"/>
        <w:spacing w:after="0" w:line="475" w:lineRule="auto"/>
        <w:jc w:val="both"/>
        <w:rPr>
          <w:rFonts w:ascii="Symbol" w:hAnsi="Symbol"/>
          <w:sz w:val="24"/>
        </w:rPr>
        <w:sectPr>
          <w:pgSz w:w="12240" w:h="15840"/>
          <w:pgMar w:header="762" w:footer="0" w:top="1300" w:bottom="280" w:left="1080" w:right="360"/>
        </w:sectPr>
      </w:pPr>
    </w:p>
    <w:p>
      <w:pPr>
        <w:pStyle w:val="Heading2"/>
        <w:tabs>
          <w:tab w:pos="718" w:val="left" w:leader="none"/>
        </w:tabs>
        <w:spacing w:before="175"/>
        <w:ind w:left="0" w:right="1075"/>
        <w:jc w:val="right"/>
      </w:pPr>
      <w:r>
        <w:rPr>
          <w:b w:val="0"/>
        </w:rPr>
        <w:drawing>
          <wp:inline distT="0" distB="0" distL="0" distR="0">
            <wp:extent cx="296812" cy="109537"/>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98"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8.4.2 Alineación de los Objetivos Estrat" w:id="134"/>
      <w:bookmarkEnd w:id="134"/>
      <w:r>
        <w:rPr>
          <w:b w:val="0"/>
          <w:sz w:val="20"/>
        </w:rPr>
      </w:r>
      <w:bookmarkStart w:name="_bookmark89" w:id="135"/>
      <w:bookmarkEnd w:id="135"/>
      <w:r>
        <w:rPr>
          <w:b w:val="0"/>
          <w:sz w:val="20"/>
        </w:rPr>
      </w:r>
      <w:r>
        <w:rPr/>
        <w:t>Alineación</w:t>
      </w:r>
      <w:r>
        <w:rPr>
          <w:spacing w:val="-15"/>
        </w:rPr>
        <w:t> </w:t>
      </w:r>
      <w:r>
        <w:rPr/>
        <w:t>de</w:t>
      </w:r>
      <w:r>
        <w:rPr>
          <w:spacing w:val="-15"/>
        </w:rPr>
        <w:t> </w:t>
      </w:r>
      <w:r>
        <w:rPr/>
        <w:t>los</w:t>
      </w:r>
      <w:r>
        <w:rPr>
          <w:spacing w:val="-11"/>
        </w:rPr>
        <w:t> </w:t>
      </w:r>
      <w:r>
        <w:rPr/>
        <w:t>Objetivos</w:t>
      </w:r>
      <w:r>
        <w:rPr>
          <w:spacing w:val="-11"/>
        </w:rPr>
        <w:t> </w:t>
      </w:r>
      <w:r>
        <w:rPr/>
        <w:t>Estratégicos</w:t>
      </w:r>
      <w:r>
        <w:rPr>
          <w:spacing w:val="-11"/>
        </w:rPr>
        <w:t> </w:t>
      </w:r>
      <w:r>
        <w:rPr/>
        <w:t>identificados</w:t>
      </w:r>
      <w:r>
        <w:rPr>
          <w:spacing w:val="-11"/>
        </w:rPr>
        <w:t> </w:t>
      </w:r>
      <w:r>
        <w:rPr/>
        <w:t>y</w:t>
      </w:r>
      <w:r>
        <w:rPr>
          <w:spacing w:val="-13"/>
        </w:rPr>
        <w:t> </w:t>
      </w:r>
      <w:r>
        <w:rPr/>
        <w:t>los</w:t>
      </w:r>
      <w:r>
        <w:rPr>
          <w:spacing w:val="-11"/>
        </w:rPr>
        <w:t> </w:t>
      </w:r>
      <w:r>
        <w:rPr/>
        <w:t>Objetivos</w:t>
      </w:r>
      <w:r>
        <w:rPr>
          <w:spacing w:val="-12"/>
        </w:rPr>
        <w:t> </w:t>
      </w:r>
      <w:r>
        <w:rPr/>
        <w:t>de</w:t>
      </w:r>
      <w:r>
        <w:rPr>
          <w:spacing w:val="-17"/>
        </w:rPr>
        <w:t> </w:t>
      </w:r>
      <w:r>
        <w:rPr/>
        <w:t>COBIT</w:t>
      </w:r>
      <w:r>
        <w:rPr>
          <w:spacing w:val="-12"/>
        </w:rPr>
        <w:t> </w:t>
      </w:r>
      <w:r>
        <w:rPr>
          <w:spacing w:val="-2"/>
        </w:rPr>
        <w:t>2019.</w:t>
      </w:r>
    </w:p>
    <w:p>
      <w:pPr>
        <w:pStyle w:val="BodyText"/>
        <w:rPr>
          <w:b/>
        </w:rPr>
      </w:pPr>
    </w:p>
    <w:p>
      <w:pPr>
        <w:pStyle w:val="BodyText"/>
        <w:spacing w:before="273"/>
        <w:rPr>
          <w:b/>
        </w:rPr>
      </w:pPr>
    </w:p>
    <w:p>
      <w:pPr>
        <w:pStyle w:val="BodyText"/>
        <w:ind w:right="1091"/>
        <w:jc w:val="right"/>
      </w:pPr>
      <w:r>
        <w:rPr/>
        <w:t>Teniendo</w:t>
      </w:r>
      <w:r>
        <w:rPr>
          <w:spacing w:val="18"/>
        </w:rPr>
        <w:t> </w:t>
      </w:r>
      <w:r>
        <w:rPr/>
        <w:t>en</w:t>
      </w:r>
      <w:r>
        <w:rPr>
          <w:spacing w:val="25"/>
        </w:rPr>
        <w:t> </w:t>
      </w:r>
      <w:r>
        <w:rPr/>
        <w:t>cuenta</w:t>
      </w:r>
      <w:r>
        <w:rPr>
          <w:spacing w:val="29"/>
        </w:rPr>
        <w:t> </w:t>
      </w:r>
      <w:r>
        <w:rPr/>
        <w:t>los</w:t>
      </w:r>
      <w:r>
        <w:rPr>
          <w:spacing w:val="27"/>
        </w:rPr>
        <w:t> </w:t>
      </w:r>
      <w:r>
        <w:rPr/>
        <w:t>objetivos</w:t>
      </w:r>
      <w:r>
        <w:rPr>
          <w:spacing w:val="27"/>
        </w:rPr>
        <w:t> </w:t>
      </w:r>
      <w:r>
        <w:rPr/>
        <w:t>estratégicos</w:t>
      </w:r>
      <w:r>
        <w:rPr>
          <w:spacing w:val="26"/>
        </w:rPr>
        <w:t> </w:t>
      </w:r>
      <w:r>
        <w:rPr/>
        <w:t>genéricos</w:t>
      </w:r>
      <w:r>
        <w:rPr>
          <w:spacing w:val="27"/>
        </w:rPr>
        <w:t> </w:t>
      </w:r>
      <w:r>
        <w:rPr/>
        <w:t>de</w:t>
      </w:r>
      <w:r>
        <w:rPr>
          <w:spacing w:val="29"/>
        </w:rPr>
        <w:t> </w:t>
      </w:r>
      <w:r>
        <w:rPr/>
        <w:t>las</w:t>
      </w:r>
      <w:r>
        <w:rPr>
          <w:spacing w:val="27"/>
        </w:rPr>
        <w:t> </w:t>
      </w:r>
      <w:r>
        <w:rPr/>
        <w:t>Gobernaciones,</w:t>
      </w:r>
      <w:r>
        <w:rPr>
          <w:spacing w:val="25"/>
        </w:rPr>
        <w:t> </w:t>
      </w:r>
      <w:r>
        <w:rPr/>
        <w:t>el</w:t>
      </w:r>
      <w:r>
        <w:rPr>
          <w:spacing w:val="20"/>
        </w:rPr>
        <w:t> </w:t>
      </w:r>
      <w:r>
        <w:rPr>
          <w:spacing w:val="-4"/>
        </w:rPr>
        <w:t>mapa</w:t>
      </w:r>
    </w:p>
    <w:p>
      <w:pPr>
        <w:pStyle w:val="BodyText"/>
        <w:spacing w:line="480" w:lineRule="auto" w:before="274"/>
        <w:ind w:left="360" w:right="1080"/>
        <w:jc w:val="both"/>
      </w:pPr>
      <w:r>
        <w:rPr/>
        <w:t>estratégico y el BSC de la Política de Gobierno Digital (</w:t>
      </w:r>
      <w:r>
        <w:rPr>
          <w:i/>
        </w:rPr>
        <w:t>Figura 36 y Tabla 9</w:t>
      </w:r>
      <w:r>
        <w:rPr/>
        <w:t>), se pueden definir los siguientes objetivos corporativos de COBIT 2019. Por cada uno de ellos, se menciona el número de identificación en COBIT 2019 y la descripción del mismo:</w:t>
      </w:r>
    </w:p>
    <w:p>
      <w:pPr>
        <w:pStyle w:val="BodyText"/>
        <w:rPr>
          <w:sz w:val="20"/>
        </w:rPr>
      </w:pPr>
    </w:p>
    <w:p>
      <w:pPr>
        <w:pStyle w:val="BodyText"/>
        <w:spacing w:before="89"/>
        <w:rPr>
          <w:sz w:val="20"/>
        </w:rPr>
      </w:pPr>
    </w:p>
    <w:tbl>
      <w:tblPr>
        <w:tblW w:w="0" w:type="auto"/>
        <w:jc w:val="left"/>
        <w:tblInd w:w="1536"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16"/>
        <w:gridCol w:w="6108"/>
      </w:tblGrid>
      <w:tr>
        <w:trPr>
          <w:trHeight w:val="300" w:hRule="atLeast"/>
        </w:trPr>
        <w:tc>
          <w:tcPr>
            <w:tcW w:w="916" w:type="dxa"/>
            <w:tcBorders>
              <w:bottom w:val="nil"/>
            </w:tcBorders>
            <w:shd w:val="clear" w:color="auto" w:fill="9BBA58"/>
          </w:tcPr>
          <w:p>
            <w:pPr>
              <w:pStyle w:val="TableParagraph"/>
              <w:spacing w:before="4"/>
              <w:ind w:left="13" w:right="5"/>
              <w:jc w:val="center"/>
              <w:rPr>
                <w:b/>
                <w:sz w:val="22"/>
              </w:rPr>
            </w:pPr>
            <w:r>
              <w:rPr>
                <w:b/>
                <w:color w:val="FFFFFF"/>
                <w:spacing w:val="-5"/>
                <w:sz w:val="22"/>
              </w:rPr>
              <w:t>No.</w:t>
            </w:r>
          </w:p>
        </w:tc>
        <w:tc>
          <w:tcPr>
            <w:tcW w:w="6108" w:type="dxa"/>
            <w:tcBorders>
              <w:bottom w:val="nil"/>
            </w:tcBorders>
            <w:shd w:val="clear" w:color="auto" w:fill="9BBA58"/>
          </w:tcPr>
          <w:p>
            <w:pPr>
              <w:pStyle w:val="TableParagraph"/>
              <w:spacing w:before="4"/>
              <w:ind w:left="0" w:right="2"/>
              <w:jc w:val="center"/>
              <w:rPr>
                <w:b/>
                <w:sz w:val="22"/>
              </w:rPr>
            </w:pPr>
            <w:r>
              <w:rPr>
                <w:b/>
                <w:color w:val="FFFFFF"/>
                <w:spacing w:val="-2"/>
                <w:sz w:val="22"/>
              </w:rPr>
              <w:t>DESCRIPCIÓN</w:t>
            </w:r>
          </w:p>
        </w:tc>
      </w:tr>
      <w:tr>
        <w:trPr>
          <w:trHeight w:val="329" w:hRule="atLeast"/>
        </w:trPr>
        <w:tc>
          <w:tcPr>
            <w:tcW w:w="916" w:type="dxa"/>
          </w:tcPr>
          <w:p>
            <w:pPr>
              <w:pStyle w:val="TableParagraph"/>
              <w:spacing w:before="6"/>
              <w:ind w:left="13"/>
              <w:jc w:val="center"/>
              <w:rPr>
                <w:sz w:val="24"/>
              </w:rPr>
            </w:pPr>
            <w:r>
              <w:rPr>
                <w:spacing w:val="-4"/>
                <w:sz w:val="24"/>
              </w:rPr>
              <w:t>EG03</w:t>
            </w:r>
          </w:p>
        </w:tc>
        <w:tc>
          <w:tcPr>
            <w:tcW w:w="6108" w:type="dxa"/>
          </w:tcPr>
          <w:p>
            <w:pPr>
              <w:pStyle w:val="TableParagraph"/>
              <w:spacing w:before="6"/>
              <w:ind w:left="109"/>
              <w:rPr>
                <w:sz w:val="24"/>
              </w:rPr>
            </w:pPr>
            <w:r>
              <w:rPr>
                <w:color w:val="202020"/>
                <w:sz w:val="24"/>
              </w:rPr>
              <w:t>Cumplimiento</w:t>
            </w:r>
            <w:r>
              <w:rPr>
                <w:color w:val="202020"/>
                <w:spacing w:val="-10"/>
                <w:sz w:val="24"/>
              </w:rPr>
              <w:t> </w:t>
            </w:r>
            <w:r>
              <w:rPr>
                <w:color w:val="202020"/>
                <w:sz w:val="24"/>
              </w:rPr>
              <w:t>de</w:t>
            </w:r>
            <w:r>
              <w:rPr>
                <w:color w:val="202020"/>
                <w:spacing w:val="-2"/>
                <w:sz w:val="24"/>
              </w:rPr>
              <w:t> </w:t>
            </w:r>
            <w:r>
              <w:rPr>
                <w:color w:val="202020"/>
                <w:sz w:val="24"/>
              </w:rPr>
              <w:t>las</w:t>
            </w:r>
            <w:r>
              <w:rPr>
                <w:color w:val="202020"/>
                <w:spacing w:val="1"/>
                <w:sz w:val="24"/>
              </w:rPr>
              <w:t> </w:t>
            </w:r>
            <w:r>
              <w:rPr>
                <w:color w:val="202020"/>
                <w:sz w:val="24"/>
              </w:rPr>
              <w:t>leyes</w:t>
            </w:r>
            <w:r>
              <w:rPr>
                <w:color w:val="202020"/>
                <w:spacing w:val="1"/>
                <w:sz w:val="24"/>
              </w:rPr>
              <w:t> </w:t>
            </w:r>
            <w:r>
              <w:rPr>
                <w:color w:val="202020"/>
                <w:sz w:val="24"/>
              </w:rPr>
              <w:t>y</w:t>
            </w:r>
            <w:r>
              <w:rPr>
                <w:color w:val="202020"/>
                <w:spacing w:val="-10"/>
                <w:sz w:val="24"/>
              </w:rPr>
              <w:t> </w:t>
            </w:r>
            <w:r>
              <w:rPr>
                <w:color w:val="202020"/>
                <w:sz w:val="24"/>
              </w:rPr>
              <w:t>regulaciones</w:t>
            </w:r>
            <w:r>
              <w:rPr>
                <w:color w:val="202020"/>
                <w:spacing w:val="-3"/>
                <w:sz w:val="24"/>
              </w:rPr>
              <w:t> </w:t>
            </w:r>
            <w:r>
              <w:rPr>
                <w:color w:val="202020"/>
                <w:spacing w:val="-2"/>
                <w:sz w:val="24"/>
              </w:rPr>
              <w:t>externas</w:t>
            </w:r>
          </w:p>
        </w:tc>
      </w:tr>
      <w:tr>
        <w:trPr>
          <w:trHeight w:val="420" w:hRule="atLeast"/>
        </w:trPr>
        <w:tc>
          <w:tcPr>
            <w:tcW w:w="916" w:type="dxa"/>
          </w:tcPr>
          <w:p>
            <w:pPr>
              <w:pStyle w:val="TableParagraph"/>
              <w:spacing w:before="51"/>
              <w:ind w:left="13"/>
              <w:jc w:val="center"/>
              <w:rPr>
                <w:sz w:val="24"/>
              </w:rPr>
            </w:pPr>
            <w:r>
              <w:rPr>
                <w:spacing w:val="-4"/>
                <w:sz w:val="24"/>
              </w:rPr>
              <w:t>EG05</w:t>
            </w:r>
          </w:p>
        </w:tc>
        <w:tc>
          <w:tcPr>
            <w:tcW w:w="6108" w:type="dxa"/>
          </w:tcPr>
          <w:p>
            <w:pPr>
              <w:pStyle w:val="TableParagraph"/>
              <w:spacing w:before="51"/>
              <w:ind w:left="109"/>
              <w:rPr>
                <w:sz w:val="24"/>
              </w:rPr>
            </w:pPr>
            <w:r>
              <w:rPr>
                <w:sz w:val="24"/>
              </w:rPr>
              <w:t>Cultura</w:t>
            </w:r>
            <w:r>
              <w:rPr>
                <w:spacing w:val="-4"/>
                <w:sz w:val="24"/>
              </w:rPr>
              <w:t> </w:t>
            </w:r>
            <w:r>
              <w:rPr>
                <w:sz w:val="24"/>
              </w:rPr>
              <w:t>de</w:t>
            </w:r>
            <w:r>
              <w:rPr>
                <w:spacing w:val="-3"/>
                <w:sz w:val="24"/>
              </w:rPr>
              <w:t> </w:t>
            </w:r>
            <w:r>
              <w:rPr>
                <w:sz w:val="24"/>
              </w:rPr>
              <w:t>servicio</w:t>
            </w:r>
            <w:r>
              <w:rPr>
                <w:spacing w:val="-2"/>
                <w:sz w:val="24"/>
              </w:rPr>
              <w:t> </w:t>
            </w:r>
            <w:r>
              <w:rPr>
                <w:sz w:val="24"/>
              </w:rPr>
              <w:t>orientada</w:t>
            </w:r>
            <w:r>
              <w:rPr>
                <w:spacing w:val="-3"/>
                <w:sz w:val="24"/>
              </w:rPr>
              <w:t> </w:t>
            </w:r>
            <w:r>
              <w:rPr>
                <w:sz w:val="24"/>
              </w:rPr>
              <w:t>al</w:t>
            </w:r>
            <w:r>
              <w:rPr>
                <w:spacing w:val="-3"/>
                <w:sz w:val="24"/>
              </w:rPr>
              <w:t> </w:t>
            </w:r>
            <w:r>
              <w:rPr>
                <w:spacing w:val="-2"/>
                <w:sz w:val="24"/>
              </w:rPr>
              <w:t>cliente</w:t>
            </w:r>
          </w:p>
        </w:tc>
      </w:tr>
      <w:tr>
        <w:trPr>
          <w:trHeight w:val="405" w:hRule="atLeast"/>
        </w:trPr>
        <w:tc>
          <w:tcPr>
            <w:tcW w:w="916" w:type="dxa"/>
          </w:tcPr>
          <w:p>
            <w:pPr>
              <w:pStyle w:val="TableParagraph"/>
              <w:spacing w:before="46"/>
              <w:ind w:left="13"/>
              <w:jc w:val="center"/>
              <w:rPr>
                <w:sz w:val="24"/>
              </w:rPr>
            </w:pPr>
            <w:r>
              <w:rPr>
                <w:color w:val="202020"/>
                <w:spacing w:val="-4"/>
                <w:sz w:val="24"/>
              </w:rPr>
              <w:t>EG06</w:t>
            </w:r>
          </w:p>
        </w:tc>
        <w:tc>
          <w:tcPr>
            <w:tcW w:w="6108" w:type="dxa"/>
          </w:tcPr>
          <w:p>
            <w:pPr>
              <w:pStyle w:val="TableParagraph"/>
              <w:spacing w:before="46"/>
              <w:ind w:left="109"/>
              <w:rPr>
                <w:sz w:val="24"/>
              </w:rPr>
            </w:pPr>
            <w:r>
              <w:rPr>
                <w:color w:val="202020"/>
                <w:sz w:val="24"/>
              </w:rPr>
              <w:t>Continuidad y</w:t>
            </w:r>
            <w:r>
              <w:rPr>
                <w:color w:val="202020"/>
                <w:spacing w:val="-10"/>
                <w:sz w:val="24"/>
              </w:rPr>
              <w:t> </w:t>
            </w:r>
            <w:r>
              <w:rPr>
                <w:color w:val="202020"/>
                <w:sz w:val="24"/>
              </w:rPr>
              <w:t>disponibilidad</w:t>
            </w:r>
            <w:r>
              <w:rPr>
                <w:color w:val="202020"/>
                <w:spacing w:val="-3"/>
                <w:sz w:val="24"/>
              </w:rPr>
              <w:t> </w:t>
            </w:r>
            <w:r>
              <w:rPr>
                <w:color w:val="202020"/>
                <w:sz w:val="24"/>
              </w:rPr>
              <w:t>de</w:t>
            </w:r>
            <w:r>
              <w:rPr>
                <w:color w:val="202020"/>
                <w:spacing w:val="-6"/>
                <w:sz w:val="24"/>
              </w:rPr>
              <w:t> </w:t>
            </w:r>
            <w:r>
              <w:rPr>
                <w:color w:val="202020"/>
                <w:sz w:val="24"/>
              </w:rPr>
              <w:t>servicios</w:t>
            </w:r>
            <w:r>
              <w:rPr>
                <w:color w:val="202020"/>
                <w:spacing w:val="-2"/>
                <w:sz w:val="24"/>
              </w:rPr>
              <w:t> empresariales</w:t>
            </w:r>
          </w:p>
        </w:tc>
      </w:tr>
      <w:tr>
        <w:trPr>
          <w:trHeight w:val="415" w:hRule="atLeast"/>
        </w:trPr>
        <w:tc>
          <w:tcPr>
            <w:tcW w:w="916" w:type="dxa"/>
          </w:tcPr>
          <w:p>
            <w:pPr>
              <w:pStyle w:val="TableParagraph"/>
              <w:spacing w:before="51"/>
              <w:ind w:left="13"/>
              <w:jc w:val="center"/>
              <w:rPr>
                <w:sz w:val="24"/>
              </w:rPr>
            </w:pPr>
            <w:r>
              <w:rPr>
                <w:color w:val="202020"/>
                <w:spacing w:val="-4"/>
                <w:sz w:val="24"/>
              </w:rPr>
              <w:t>EG07</w:t>
            </w:r>
          </w:p>
        </w:tc>
        <w:tc>
          <w:tcPr>
            <w:tcW w:w="6108" w:type="dxa"/>
          </w:tcPr>
          <w:p>
            <w:pPr>
              <w:pStyle w:val="TableParagraph"/>
              <w:spacing w:before="51"/>
              <w:ind w:left="109"/>
              <w:rPr>
                <w:sz w:val="24"/>
              </w:rPr>
            </w:pPr>
            <w:r>
              <w:rPr>
                <w:color w:val="202020"/>
                <w:sz w:val="24"/>
              </w:rPr>
              <w:t>Gestión</w:t>
            </w:r>
            <w:r>
              <w:rPr>
                <w:color w:val="202020"/>
                <w:spacing w:val="-4"/>
                <w:sz w:val="24"/>
              </w:rPr>
              <w:t> </w:t>
            </w:r>
            <w:r>
              <w:rPr>
                <w:color w:val="202020"/>
                <w:sz w:val="24"/>
              </w:rPr>
              <w:t>calidad</w:t>
            </w:r>
            <w:r>
              <w:rPr>
                <w:color w:val="202020"/>
                <w:spacing w:val="-3"/>
                <w:sz w:val="24"/>
              </w:rPr>
              <w:t> </w:t>
            </w:r>
            <w:r>
              <w:rPr>
                <w:color w:val="202020"/>
                <w:sz w:val="24"/>
              </w:rPr>
              <w:t>de la </w:t>
            </w:r>
            <w:r>
              <w:rPr>
                <w:color w:val="202020"/>
                <w:spacing w:val="-2"/>
                <w:sz w:val="24"/>
              </w:rPr>
              <w:t>información</w:t>
            </w:r>
          </w:p>
        </w:tc>
      </w:tr>
      <w:tr>
        <w:trPr>
          <w:trHeight w:val="430" w:hRule="atLeast"/>
        </w:trPr>
        <w:tc>
          <w:tcPr>
            <w:tcW w:w="916" w:type="dxa"/>
          </w:tcPr>
          <w:p>
            <w:pPr>
              <w:pStyle w:val="TableParagraph"/>
              <w:spacing w:before="56"/>
              <w:ind w:left="13"/>
              <w:jc w:val="center"/>
              <w:rPr>
                <w:sz w:val="24"/>
              </w:rPr>
            </w:pPr>
            <w:r>
              <w:rPr>
                <w:color w:val="202020"/>
                <w:spacing w:val="-4"/>
                <w:sz w:val="24"/>
              </w:rPr>
              <w:t>EG10</w:t>
            </w:r>
          </w:p>
        </w:tc>
        <w:tc>
          <w:tcPr>
            <w:tcW w:w="6108" w:type="dxa"/>
          </w:tcPr>
          <w:p>
            <w:pPr>
              <w:pStyle w:val="TableParagraph"/>
              <w:spacing w:before="56"/>
              <w:ind w:left="109"/>
              <w:rPr>
                <w:sz w:val="24"/>
              </w:rPr>
            </w:pPr>
            <w:r>
              <w:rPr>
                <w:color w:val="202020"/>
                <w:sz w:val="24"/>
              </w:rPr>
              <w:t>Habilidades</w:t>
            </w:r>
            <w:r>
              <w:rPr>
                <w:color w:val="202020"/>
                <w:spacing w:val="-1"/>
                <w:sz w:val="24"/>
              </w:rPr>
              <w:t> </w:t>
            </w:r>
            <w:r>
              <w:rPr>
                <w:color w:val="202020"/>
                <w:sz w:val="24"/>
              </w:rPr>
              <w:t>del</w:t>
            </w:r>
            <w:r>
              <w:rPr>
                <w:color w:val="202020"/>
                <w:spacing w:val="-9"/>
                <w:sz w:val="24"/>
              </w:rPr>
              <w:t> </w:t>
            </w:r>
            <w:r>
              <w:rPr>
                <w:color w:val="202020"/>
                <w:sz w:val="24"/>
              </w:rPr>
              <w:t>personal,</w:t>
            </w:r>
            <w:r>
              <w:rPr>
                <w:color w:val="202020"/>
                <w:spacing w:val="-2"/>
                <w:sz w:val="24"/>
              </w:rPr>
              <w:t> </w:t>
            </w:r>
            <w:r>
              <w:rPr>
                <w:color w:val="202020"/>
                <w:sz w:val="24"/>
              </w:rPr>
              <w:t>motivación</w:t>
            </w:r>
            <w:r>
              <w:rPr>
                <w:color w:val="202020"/>
                <w:spacing w:val="-3"/>
                <w:sz w:val="24"/>
              </w:rPr>
              <w:t> </w:t>
            </w:r>
            <w:r>
              <w:rPr>
                <w:color w:val="202020"/>
                <w:sz w:val="24"/>
              </w:rPr>
              <w:t>y</w:t>
            </w:r>
            <w:r>
              <w:rPr>
                <w:color w:val="202020"/>
                <w:spacing w:val="-7"/>
                <w:sz w:val="24"/>
              </w:rPr>
              <w:t> </w:t>
            </w:r>
            <w:r>
              <w:rPr>
                <w:color w:val="202020"/>
                <w:spacing w:val="-2"/>
                <w:sz w:val="24"/>
              </w:rPr>
              <w:t>productividad</w:t>
            </w:r>
          </w:p>
        </w:tc>
      </w:tr>
      <w:tr>
        <w:trPr>
          <w:trHeight w:val="410" w:hRule="atLeast"/>
        </w:trPr>
        <w:tc>
          <w:tcPr>
            <w:tcW w:w="916" w:type="dxa"/>
          </w:tcPr>
          <w:p>
            <w:pPr>
              <w:pStyle w:val="TableParagraph"/>
              <w:spacing w:before="46"/>
              <w:ind w:left="13"/>
              <w:jc w:val="center"/>
              <w:rPr>
                <w:sz w:val="24"/>
              </w:rPr>
            </w:pPr>
            <w:r>
              <w:rPr>
                <w:color w:val="202020"/>
                <w:spacing w:val="-4"/>
                <w:sz w:val="24"/>
              </w:rPr>
              <w:t>EG11</w:t>
            </w:r>
          </w:p>
        </w:tc>
        <w:tc>
          <w:tcPr>
            <w:tcW w:w="6108" w:type="dxa"/>
          </w:tcPr>
          <w:p>
            <w:pPr>
              <w:pStyle w:val="TableParagraph"/>
              <w:spacing w:before="46"/>
              <w:ind w:left="109"/>
              <w:rPr>
                <w:sz w:val="24"/>
              </w:rPr>
            </w:pPr>
            <w:r>
              <w:rPr>
                <w:color w:val="202020"/>
                <w:sz w:val="24"/>
              </w:rPr>
              <w:t>Cumplimiento</w:t>
            </w:r>
            <w:r>
              <w:rPr>
                <w:color w:val="202020"/>
                <w:spacing w:val="-10"/>
                <w:sz w:val="24"/>
              </w:rPr>
              <w:t> </w:t>
            </w:r>
            <w:r>
              <w:rPr>
                <w:color w:val="202020"/>
                <w:sz w:val="24"/>
              </w:rPr>
              <w:t>de las</w:t>
            </w:r>
            <w:r>
              <w:rPr>
                <w:color w:val="202020"/>
                <w:spacing w:val="-3"/>
                <w:sz w:val="24"/>
              </w:rPr>
              <w:t> </w:t>
            </w:r>
            <w:r>
              <w:rPr>
                <w:color w:val="202020"/>
                <w:sz w:val="24"/>
              </w:rPr>
              <w:t>políticas</w:t>
            </w:r>
            <w:r>
              <w:rPr>
                <w:color w:val="202020"/>
                <w:spacing w:val="3"/>
                <w:sz w:val="24"/>
              </w:rPr>
              <w:t> </w:t>
            </w:r>
            <w:r>
              <w:rPr>
                <w:color w:val="202020"/>
                <w:spacing w:val="-2"/>
                <w:sz w:val="24"/>
              </w:rPr>
              <w:t>internas</w:t>
            </w:r>
          </w:p>
        </w:tc>
      </w:tr>
      <w:tr>
        <w:trPr>
          <w:trHeight w:val="415" w:hRule="atLeast"/>
        </w:trPr>
        <w:tc>
          <w:tcPr>
            <w:tcW w:w="916" w:type="dxa"/>
          </w:tcPr>
          <w:p>
            <w:pPr>
              <w:pStyle w:val="TableParagraph"/>
              <w:spacing w:before="51"/>
              <w:ind w:left="13"/>
              <w:jc w:val="center"/>
              <w:rPr>
                <w:sz w:val="24"/>
              </w:rPr>
            </w:pPr>
            <w:r>
              <w:rPr>
                <w:color w:val="202020"/>
                <w:spacing w:val="-4"/>
                <w:sz w:val="24"/>
              </w:rPr>
              <w:t>EG12</w:t>
            </w:r>
          </w:p>
        </w:tc>
        <w:tc>
          <w:tcPr>
            <w:tcW w:w="6108" w:type="dxa"/>
          </w:tcPr>
          <w:p>
            <w:pPr>
              <w:pStyle w:val="TableParagraph"/>
              <w:spacing w:before="51"/>
              <w:ind w:left="109"/>
              <w:rPr>
                <w:sz w:val="24"/>
              </w:rPr>
            </w:pPr>
            <w:r>
              <w:rPr>
                <w:color w:val="202020"/>
                <w:sz w:val="24"/>
              </w:rPr>
              <w:t>Gestión</w:t>
            </w:r>
            <w:r>
              <w:rPr>
                <w:color w:val="202020"/>
                <w:spacing w:val="-8"/>
                <w:sz w:val="24"/>
              </w:rPr>
              <w:t> </w:t>
            </w:r>
            <w:r>
              <w:rPr>
                <w:color w:val="202020"/>
                <w:sz w:val="24"/>
              </w:rPr>
              <w:t>de</w:t>
            </w:r>
            <w:r>
              <w:rPr>
                <w:color w:val="202020"/>
                <w:spacing w:val="-4"/>
                <w:sz w:val="24"/>
              </w:rPr>
              <w:t> </w:t>
            </w:r>
            <w:r>
              <w:rPr>
                <w:color w:val="202020"/>
                <w:sz w:val="24"/>
              </w:rPr>
              <w:t>programas de</w:t>
            </w:r>
            <w:r>
              <w:rPr>
                <w:color w:val="202020"/>
                <w:spacing w:val="-4"/>
                <w:sz w:val="24"/>
              </w:rPr>
              <w:t> </w:t>
            </w:r>
            <w:r>
              <w:rPr>
                <w:color w:val="202020"/>
                <w:sz w:val="24"/>
              </w:rPr>
              <w:t>transformación</w:t>
            </w:r>
            <w:r>
              <w:rPr>
                <w:color w:val="202020"/>
                <w:spacing w:val="-7"/>
                <w:sz w:val="24"/>
              </w:rPr>
              <w:t> </w:t>
            </w:r>
            <w:r>
              <w:rPr>
                <w:color w:val="202020"/>
                <w:spacing w:val="-2"/>
                <w:sz w:val="24"/>
              </w:rPr>
              <w:t>digital</w:t>
            </w:r>
          </w:p>
        </w:tc>
      </w:tr>
      <w:tr>
        <w:trPr>
          <w:trHeight w:val="415" w:hRule="atLeast"/>
        </w:trPr>
        <w:tc>
          <w:tcPr>
            <w:tcW w:w="916" w:type="dxa"/>
          </w:tcPr>
          <w:p>
            <w:pPr>
              <w:pStyle w:val="TableParagraph"/>
              <w:spacing w:before="51"/>
              <w:ind w:left="13"/>
              <w:jc w:val="center"/>
              <w:rPr>
                <w:sz w:val="24"/>
              </w:rPr>
            </w:pPr>
            <w:r>
              <w:rPr>
                <w:color w:val="202020"/>
                <w:spacing w:val="-4"/>
                <w:sz w:val="24"/>
              </w:rPr>
              <w:t>EG13</w:t>
            </w:r>
          </w:p>
        </w:tc>
        <w:tc>
          <w:tcPr>
            <w:tcW w:w="6108" w:type="dxa"/>
          </w:tcPr>
          <w:p>
            <w:pPr>
              <w:pStyle w:val="TableParagraph"/>
              <w:spacing w:before="51"/>
              <w:ind w:left="109"/>
              <w:rPr>
                <w:sz w:val="24"/>
              </w:rPr>
            </w:pPr>
            <w:r>
              <w:rPr>
                <w:color w:val="202020"/>
                <w:sz w:val="24"/>
              </w:rPr>
              <w:t>Innovación</w:t>
            </w:r>
            <w:r>
              <w:rPr>
                <w:color w:val="202020"/>
                <w:spacing w:val="-6"/>
                <w:sz w:val="24"/>
              </w:rPr>
              <w:t> </w:t>
            </w:r>
            <w:r>
              <w:rPr>
                <w:color w:val="202020"/>
                <w:sz w:val="24"/>
              </w:rPr>
              <w:t>de</w:t>
            </w:r>
            <w:r>
              <w:rPr>
                <w:color w:val="202020"/>
                <w:spacing w:val="-2"/>
                <w:sz w:val="24"/>
              </w:rPr>
              <w:t> </w:t>
            </w:r>
            <w:r>
              <w:rPr>
                <w:color w:val="202020"/>
                <w:sz w:val="24"/>
              </w:rPr>
              <w:t>producto</w:t>
            </w:r>
            <w:r>
              <w:rPr>
                <w:color w:val="202020"/>
                <w:spacing w:val="-1"/>
                <w:sz w:val="24"/>
              </w:rPr>
              <w:t> </w:t>
            </w:r>
            <w:r>
              <w:rPr>
                <w:color w:val="202020"/>
                <w:sz w:val="24"/>
              </w:rPr>
              <w:t>y </w:t>
            </w:r>
            <w:r>
              <w:rPr>
                <w:color w:val="202020"/>
                <w:spacing w:val="-2"/>
                <w:sz w:val="24"/>
              </w:rPr>
              <w:t>negocio</w:t>
            </w:r>
          </w:p>
        </w:tc>
      </w:tr>
    </w:tbl>
    <w:p>
      <w:pPr>
        <w:spacing w:before="0"/>
        <w:ind w:left="3832" w:right="2905" w:hanging="631"/>
        <w:jc w:val="left"/>
        <w:rPr>
          <w:i/>
          <w:sz w:val="20"/>
        </w:rPr>
      </w:pPr>
      <w:bookmarkStart w:name="_bookmark90" w:id="136"/>
      <w:bookmarkEnd w:id="136"/>
      <w:r>
        <w:rPr/>
      </w:r>
      <w:r>
        <w:rPr>
          <w:i/>
          <w:sz w:val="20"/>
        </w:rPr>
        <w:t>Tabla</w:t>
      </w:r>
      <w:r>
        <w:rPr>
          <w:i/>
          <w:spacing w:val="-8"/>
          <w:sz w:val="20"/>
        </w:rPr>
        <w:t> </w:t>
      </w:r>
      <w:r>
        <w:rPr>
          <w:i/>
          <w:sz w:val="20"/>
        </w:rPr>
        <w:t>10.</w:t>
      </w:r>
      <w:r>
        <w:rPr>
          <w:i/>
          <w:spacing w:val="-8"/>
          <w:sz w:val="20"/>
        </w:rPr>
        <w:t> </w:t>
      </w:r>
      <w:r>
        <w:rPr>
          <w:i/>
          <w:sz w:val="20"/>
        </w:rPr>
        <w:t>Governance</w:t>
      </w:r>
      <w:r>
        <w:rPr>
          <w:i/>
          <w:spacing w:val="-8"/>
          <w:sz w:val="20"/>
        </w:rPr>
        <w:t> </w:t>
      </w:r>
      <w:r>
        <w:rPr>
          <w:i/>
          <w:sz w:val="20"/>
        </w:rPr>
        <w:t>and</w:t>
      </w:r>
      <w:r>
        <w:rPr>
          <w:i/>
          <w:spacing w:val="-8"/>
          <w:sz w:val="20"/>
        </w:rPr>
        <w:t> </w:t>
      </w:r>
      <w:r>
        <w:rPr>
          <w:i/>
          <w:sz w:val="20"/>
        </w:rPr>
        <w:t>Management</w:t>
      </w:r>
      <w:r>
        <w:rPr>
          <w:i/>
          <w:spacing w:val="-9"/>
          <w:sz w:val="20"/>
        </w:rPr>
        <w:t> </w:t>
      </w:r>
      <w:r>
        <w:rPr>
          <w:i/>
          <w:sz w:val="20"/>
        </w:rPr>
        <w:t>Objectives Fuente: COBIT 2019(ISACA, 2019)</w:t>
      </w:r>
    </w:p>
    <w:p>
      <w:pPr>
        <w:pStyle w:val="BodyText"/>
        <w:rPr>
          <w:i/>
        </w:rPr>
      </w:pPr>
    </w:p>
    <w:p>
      <w:pPr>
        <w:pStyle w:val="BodyText"/>
        <w:spacing w:before="143"/>
        <w:rPr>
          <w:i/>
        </w:rPr>
      </w:pPr>
    </w:p>
    <w:p>
      <w:pPr>
        <w:pStyle w:val="Heading2"/>
        <w:tabs>
          <w:tab w:pos="1080" w:val="left" w:leader="none"/>
        </w:tabs>
        <w:spacing w:line="482" w:lineRule="auto"/>
        <w:ind w:left="1081" w:right="1088" w:hanging="719"/>
      </w:pPr>
      <w:r>
        <w:rPr>
          <w:b w:val="0"/>
        </w:rPr>
        <w:drawing>
          <wp:inline distT="0" distB="0" distL="0" distR="0">
            <wp:extent cx="296812" cy="109537"/>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99"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8.4.3 Alineación entre los objetivos cor" w:id="137"/>
      <w:bookmarkEnd w:id="137"/>
      <w:r>
        <w:rPr>
          <w:b w:val="0"/>
          <w:sz w:val="20"/>
        </w:rPr>
      </w:r>
      <w:bookmarkStart w:name="_bookmark91" w:id="138"/>
      <w:bookmarkEnd w:id="138"/>
      <w:r>
        <w:rPr>
          <w:b w:val="0"/>
          <w:sz w:val="20"/>
        </w:rPr>
      </w:r>
      <w:r>
        <w:rPr/>
        <w:t>Alineación</w:t>
      </w:r>
      <w:r>
        <w:rPr>
          <w:spacing w:val="40"/>
        </w:rPr>
        <w:t> </w:t>
      </w:r>
      <w:r>
        <w:rPr/>
        <w:t>entre</w:t>
      </w:r>
      <w:r>
        <w:rPr>
          <w:spacing w:val="40"/>
        </w:rPr>
        <w:t> </w:t>
      </w:r>
      <w:r>
        <w:rPr/>
        <w:t>los</w:t>
      </w:r>
      <w:r>
        <w:rPr>
          <w:spacing w:val="40"/>
        </w:rPr>
        <w:t> </w:t>
      </w:r>
      <w:r>
        <w:rPr/>
        <w:t>objetivos</w:t>
      </w:r>
      <w:r>
        <w:rPr>
          <w:spacing w:val="40"/>
        </w:rPr>
        <w:t> </w:t>
      </w:r>
      <w:r>
        <w:rPr/>
        <w:t>corporativos</w:t>
      </w:r>
      <w:r>
        <w:rPr>
          <w:spacing w:val="40"/>
        </w:rPr>
        <w:t> </w:t>
      </w:r>
      <w:r>
        <w:rPr/>
        <w:t>de</w:t>
      </w:r>
      <w:r>
        <w:rPr>
          <w:spacing w:val="40"/>
        </w:rPr>
        <w:t> </w:t>
      </w:r>
      <w:r>
        <w:rPr/>
        <w:t>COBIT</w:t>
      </w:r>
      <w:r>
        <w:rPr>
          <w:spacing w:val="40"/>
        </w:rPr>
        <w:t> </w:t>
      </w:r>
      <w:r>
        <w:rPr/>
        <w:t>2019</w:t>
      </w:r>
      <w:r>
        <w:rPr>
          <w:spacing w:val="40"/>
        </w:rPr>
        <w:t> </w:t>
      </w:r>
      <w:r>
        <w:rPr/>
        <w:t>seleccionados</w:t>
      </w:r>
      <w:r>
        <w:rPr>
          <w:spacing w:val="40"/>
        </w:rPr>
        <w:t> </w:t>
      </w:r>
      <w:r>
        <w:rPr/>
        <w:t>y</w:t>
      </w:r>
      <w:r>
        <w:rPr>
          <w:spacing w:val="40"/>
        </w:rPr>
        <w:t> </w:t>
      </w:r>
      <w:r>
        <w:rPr/>
        <w:t>los</w:t>
      </w:r>
      <w:r>
        <w:rPr>
          <w:spacing w:val="40"/>
        </w:rPr>
        <w:t> </w:t>
      </w:r>
      <w:r>
        <w:rPr/>
        <w:t>objetivos relacionados con TI</w:t>
      </w:r>
    </w:p>
    <w:p>
      <w:pPr>
        <w:pStyle w:val="BodyText"/>
        <w:spacing w:before="269"/>
        <w:rPr>
          <w:b/>
        </w:rPr>
      </w:pPr>
    </w:p>
    <w:p>
      <w:pPr>
        <w:pStyle w:val="BodyText"/>
        <w:ind w:left="1081"/>
      </w:pPr>
      <w:r>
        <w:rPr/>
        <w:t>Luego</w:t>
      </w:r>
      <w:r>
        <w:rPr>
          <w:spacing w:val="-1"/>
        </w:rPr>
        <w:t> </w:t>
      </w:r>
      <w:r>
        <w:rPr/>
        <w:t>de</w:t>
      </w:r>
      <w:r>
        <w:rPr>
          <w:spacing w:val="10"/>
        </w:rPr>
        <w:t> </w:t>
      </w:r>
      <w:r>
        <w:rPr/>
        <w:t>haber</w:t>
      </w:r>
      <w:r>
        <w:rPr>
          <w:spacing w:val="7"/>
        </w:rPr>
        <w:t> </w:t>
      </w:r>
      <w:r>
        <w:rPr/>
        <w:t>seleccionado</w:t>
      </w:r>
      <w:r>
        <w:rPr>
          <w:spacing w:val="6"/>
        </w:rPr>
        <w:t> </w:t>
      </w:r>
      <w:r>
        <w:rPr/>
        <w:t>los</w:t>
      </w:r>
      <w:r>
        <w:rPr>
          <w:spacing w:val="8"/>
        </w:rPr>
        <w:t> </w:t>
      </w:r>
      <w:r>
        <w:rPr/>
        <w:t>Objetivos</w:t>
      </w:r>
      <w:r>
        <w:rPr>
          <w:spacing w:val="9"/>
        </w:rPr>
        <w:t> </w:t>
      </w:r>
      <w:r>
        <w:rPr/>
        <w:t>Corporativos,</w:t>
      </w:r>
      <w:r>
        <w:rPr>
          <w:spacing w:val="6"/>
        </w:rPr>
        <w:t> </w:t>
      </w:r>
      <w:r>
        <w:rPr/>
        <w:t>se</w:t>
      </w:r>
      <w:r>
        <w:rPr>
          <w:spacing w:val="6"/>
        </w:rPr>
        <w:t> </w:t>
      </w:r>
      <w:r>
        <w:rPr/>
        <w:t>procede</w:t>
      </w:r>
      <w:r>
        <w:rPr>
          <w:spacing w:val="5"/>
        </w:rPr>
        <w:t> </w:t>
      </w:r>
      <w:r>
        <w:rPr/>
        <w:t>a</w:t>
      </w:r>
      <w:r>
        <w:rPr>
          <w:spacing w:val="6"/>
        </w:rPr>
        <w:t> </w:t>
      </w:r>
      <w:r>
        <w:rPr/>
        <w:t>realizar</w:t>
      </w:r>
      <w:r>
        <w:rPr>
          <w:spacing w:val="6"/>
        </w:rPr>
        <w:t> </w:t>
      </w:r>
      <w:r>
        <w:rPr/>
        <w:t>un</w:t>
      </w:r>
      <w:r>
        <w:rPr>
          <w:spacing w:val="2"/>
        </w:rPr>
        <w:t> </w:t>
      </w:r>
      <w:r>
        <w:rPr>
          <w:spacing w:val="-2"/>
        </w:rPr>
        <w:t>mapeo</w:t>
      </w:r>
    </w:p>
    <w:p>
      <w:pPr>
        <w:pStyle w:val="BodyText"/>
        <w:spacing w:before="3"/>
      </w:pPr>
    </w:p>
    <w:p>
      <w:pPr>
        <w:pStyle w:val="BodyText"/>
        <w:spacing w:line="480" w:lineRule="auto"/>
        <w:ind w:left="360" w:right="1082"/>
        <w:jc w:val="both"/>
      </w:pPr>
      <w:r>
        <w:rPr/>
        <w:t>en donde se relacionan estos objetivos con los Objetivos de TI que se alinean con la estrategia organizacional y la Política de Gobierno Digital. Para llevar a cabo este ejercicio se ha tomado como</w:t>
      </w:r>
      <w:r>
        <w:rPr>
          <w:spacing w:val="-5"/>
        </w:rPr>
        <w:t> </w:t>
      </w:r>
      <w:r>
        <w:rPr/>
        <w:t>base</w:t>
      </w:r>
      <w:r>
        <w:rPr>
          <w:spacing w:val="7"/>
        </w:rPr>
        <w:t> </w:t>
      </w:r>
      <w:r>
        <w:rPr/>
        <w:t>la</w:t>
      </w:r>
      <w:r>
        <w:rPr>
          <w:spacing w:val="1"/>
        </w:rPr>
        <w:t> </w:t>
      </w:r>
      <w:r>
        <w:rPr/>
        <w:t>Figura</w:t>
      </w:r>
      <w:r>
        <w:rPr>
          <w:spacing w:val="7"/>
        </w:rPr>
        <w:t> </w:t>
      </w:r>
      <w:r>
        <w:rPr/>
        <w:t>A.1:</w:t>
      </w:r>
      <w:r>
        <w:rPr>
          <w:spacing w:val="-4"/>
        </w:rPr>
        <w:t> </w:t>
      </w:r>
      <w:r>
        <w:rPr/>
        <w:t>Mapeo</w:t>
      </w:r>
      <w:r>
        <w:rPr>
          <w:spacing w:val="-2"/>
        </w:rPr>
        <w:t> </w:t>
      </w:r>
      <w:r>
        <w:rPr/>
        <w:t>de</w:t>
      </w:r>
      <w:r>
        <w:rPr>
          <w:spacing w:val="6"/>
        </w:rPr>
        <w:t> </w:t>
      </w:r>
      <w:r>
        <w:rPr/>
        <w:t>objetivos</w:t>
      </w:r>
      <w:r>
        <w:rPr>
          <w:spacing w:val="10"/>
        </w:rPr>
        <w:t> </w:t>
      </w:r>
      <w:r>
        <w:rPr/>
        <w:t>empresariales</w:t>
      </w:r>
      <w:r>
        <w:rPr>
          <w:spacing w:val="9"/>
        </w:rPr>
        <w:t> </w:t>
      </w:r>
      <w:r>
        <w:rPr/>
        <w:t>y</w:t>
      </w:r>
      <w:r>
        <w:rPr>
          <w:spacing w:val="3"/>
        </w:rPr>
        <w:t> </w:t>
      </w:r>
      <w:r>
        <w:rPr/>
        <w:t>objetivos</w:t>
      </w:r>
      <w:r>
        <w:rPr>
          <w:spacing w:val="9"/>
        </w:rPr>
        <w:t> </w:t>
      </w:r>
      <w:r>
        <w:rPr/>
        <w:t>de</w:t>
      </w:r>
      <w:r>
        <w:rPr>
          <w:spacing w:val="6"/>
        </w:rPr>
        <w:t> </w:t>
      </w:r>
      <w:r>
        <w:rPr/>
        <w:t>alineación</w:t>
      </w:r>
      <w:r>
        <w:rPr>
          <w:spacing w:val="-2"/>
        </w:rPr>
        <w:t> </w:t>
      </w:r>
      <w:r>
        <w:rPr/>
        <w:t>de</w:t>
      </w:r>
      <w:r>
        <w:rPr>
          <w:spacing w:val="2"/>
        </w:rPr>
        <w:t> </w:t>
      </w:r>
      <w:r>
        <w:rPr>
          <w:spacing w:val="-2"/>
        </w:rPr>
        <w:t>COBIT</w:t>
      </w:r>
    </w:p>
    <w:p>
      <w:pPr>
        <w:pStyle w:val="BodyText"/>
        <w:spacing w:after="0" w:line="480" w:lineRule="auto"/>
        <w:jc w:val="both"/>
        <w:sectPr>
          <w:pgSz w:w="12240" w:h="15840"/>
          <w:pgMar w:header="762" w:footer="0" w:top="1300" w:bottom="280" w:left="1080" w:right="360"/>
        </w:sectPr>
      </w:pPr>
    </w:p>
    <w:p>
      <w:pPr>
        <w:pStyle w:val="BodyText"/>
        <w:spacing w:line="477" w:lineRule="auto" w:before="171"/>
        <w:ind w:left="360" w:right="1030"/>
      </w:pPr>
      <w:r>
        <w:rPr/>
        <w:t>2019, del Governance and Management Objetives, que muestra como los objetivos corporativos son soportadas (o se traducen) en objetivos relacionados con TI.</w:t>
      </w:r>
    </w:p>
    <w:p>
      <w:pPr>
        <w:pStyle w:val="BodyText"/>
      </w:pPr>
    </w:p>
    <w:p>
      <w:pPr>
        <w:pStyle w:val="BodyText"/>
        <w:spacing w:before="5"/>
      </w:pPr>
    </w:p>
    <w:p>
      <w:pPr>
        <w:pStyle w:val="BodyText"/>
        <w:ind w:left="360"/>
      </w:pPr>
      <w:r>
        <w:rPr/>
        <w:t>Este</w:t>
      </w:r>
      <w:r>
        <w:rPr>
          <w:spacing w:val="-3"/>
        </w:rPr>
        <w:t> </w:t>
      </w:r>
      <w:r>
        <w:rPr/>
        <w:t>mapeo</w:t>
      </w:r>
      <w:r>
        <w:rPr>
          <w:spacing w:val="-7"/>
        </w:rPr>
        <w:t> </w:t>
      </w:r>
      <w:r>
        <w:rPr/>
        <w:t>se</w:t>
      </w:r>
      <w:r>
        <w:rPr>
          <w:spacing w:val="-3"/>
        </w:rPr>
        <w:t> </w:t>
      </w:r>
      <w:r>
        <w:rPr/>
        <w:t>expresa</w:t>
      </w:r>
      <w:r>
        <w:rPr>
          <w:spacing w:val="-2"/>
        </w:rPr>
        <w:t> </w:t>
      </w:r>
      <w:r>
        <w:rPr/>
        <w:t>usando</w:t>
      </w:r>
      <w:r>
        <w:rPr>
          <w:spacing w:val="-2"/>
        </w:rPr>
        <w:t> </w:t>
      </w:r>
      <w:r>
        <w:rPr/>
        <w:t>la</w:t>
      </w:r>
      <w:r>
        <w:rPr>
          <w:spacing w:val="-3"/>
        </w:rPr>
        <w:t> </w:t>
      </w:r>
      <w:r>
        <w:rPr/>
        <w:t>siguiente</w:t>
      </w:r>
      <w:r>
        <w:rPr>
          <w:spacing w:val="-2"/>
        </w:rPr>
        <w:t> escala:</w:t>
      </w:r>
    </w:p>
    <w:p>
      <w:pPr>
        <w:pStyle w:val="ListParagraph"/>
        <w:numPr>
          <w:ilvl w:val="0"/>
          <w:numId w:val="55"/>
        </w:numPr>
        <w:tabs>
          <w:tab w:pos="545" w:val="left" w:leader="none"/>
        </w:tabs>
        <w:spacing w:line="482" w:lineRule="auto" w:before="274" w:after="0"/>
        <w:ind w:left="360" w:right="1089" w:firstLine="0"/>
        <w:jc w:val="left"/>
        <w:rPr>
          <w:sz w:val="24"/>
        </w:rPr>
      </w:pPr>
      <w:r>
        <w:rPr>
          <w:b/>
          <w:sz w:val="24"/>
        </w:rPr>
        <w:t>‘P’ </w:t>
      </w:r>
      <w:r>
        <w:rPr>
          <w:sz w:val="24"/>
        </w:rPr>
        <w:t>para principal, cuando hay</w:t>
      </w:r>
      <w:r>
        <w:rPr>
          <w:spacing w:val="-3"/>
          <w:sz w:val="24"/>
        </w:rPr>
        <w:t> </w:t>
      </w:r>
      <w:r>
        <w:rPr>
          <w:sz w:val="24"/>
        </w:rPr>
        <w:t>una importante relación, es decir, las metas relacionadas con TI que son el pilar imprescindible para conseguir los objetivos de la empresa.</w:t>
      </w:r>
    </w:p>
    <w:p>
      <w:pPr>
        <w:pStyle w:val="ListParagraph"/>
        <w:numPr>
          <w:ilvl w:val="0"/>
          <w:numId w:val="55"/>
        </w:numPr>
        <w:tabs>
          <w:tab w:pos="545" w:val="left" w:leader="none"/>
        </w:tabs>
        <w:spacing w:line="482" w:lineRule="auto" w:before="0" w:after="0"/>
        <w:ind w:left="360" w:right="1076" w:firstLine="0"/>
        <w:jc w:val="left"/>
        <w:rPr>
          <w:sz w:val="24"/>
        </w:rPr>
      </w:pPr>
      <w:r>
        <w:rPr>
          <w:b/>
          <w:sz w:val="24"/>
        </w:rPr>
        <w:t>‘S’ </w:t>
      </w:r>
      <w:r>
        <w:rPr>
          <w:sz w:val="24"/>
        </w:rPr>
        <w:t>para</w:t>
      </w:r>
      <w:r>
        <w:rPr>
          <w:spacing w:val="-2"/>
          <w:sz w:val="24"/>
        </w:rPr>
        <w:t> </w:t>
      </w:r>
      <w:r>
        <w:rPr>
          <w:sz w:val="24"/>
        </w:rPr>
        <w:t>secundario,</w:t>
      </w:r>
      <w:r>
        <w:rPr>
          <w:spacing w:val="-1"/>
          <w:sz w:val="24"/>
        </w:rPr>
        <w:t> </w:t>
      </w:r>
      <w:r>
        <w:rPr>
          <w:sz w:val="24"/>
        </w:rPr>
        <w:t>cuando</w:t>
      </w:r>
      <w:r>
        <w:rPr>
          <w:spacing w:val="-6"/>
          <w:sz w:val="24"/>
        </w:rPr>
        <w:t> </w:t>
      </w:r>
      <w:r>
        <w:rPr>
          <w:sz w:val="24"/>
        </w:rPr>
        <w:t>todavía hay</w:t>
      </w:r>
      <w:r>
        <w:rPr>
          <w:spacing w:val="-6"/>
          <w:sz w:val="24"/>
        </w:rPr>
        <w:t> </w:t>
      </w:r>
      <w:r>
        <w:rPr>
          <w:sz w:val="24"/>
        </w:rPr>
        <w:t>un</w:t>
      </w:r>
      <w:r>
        <w:rPr>
          <w:spacing w:val="-1"/>
          <w:sz w:val="24"/>
        </w:rPr>
        <w:t> </w:t>
      </w:r>
      <w:r>
        <w:rPr>
          <w:sz w:val="24"/>
        </w:rPr>
        <w:t>vínculo</w:t>
      </w:r>
      <w:r>
        <w:rPr>
          <w:spacing w:val="-1"/>
          <w:sz w:val="24"/>
        </w:rPr>
        <w:t> </w:t>
      </w:r>
      <w:r>
        <w:rPr>
          <w:sz w:val="24"/>
        </w:rPr>
        <w:t>fuerte,</w:t>
      </w:r>
      <w:r>
        <w:rPr>
          <w:spacing w:val="-1"/>
          <w:sz w:val="24"/>
        </w:rPr>
        <w:t> </w:t>
      </w:r>
      <w:r>
        <w:rPr>
          <w:sz w:val="24"/>
        </w:rPr>
        <w:t>pero</w:t>
      </w:r>
      <w:r>
        <w:rPr>
          <w:spacing w:val="-6"/>
          <w:sz w:val="24"/>
        </w:rPr>
        <w:t> </w:t>
      </w:r>
      <w:r>
        <w:rPr>
          <w:sz w:val="24"/>
        </w:rPr>
        <w:t>menos importante,</w:t>
      </w:r>
      <w:r>
        <w:rPr>
          <w:spacing w:val="-1"/>
          <w:sz w:val="24"/>
        </w:rPr>
        <w:t> </w:t>
      </w:r>
      <w:r>
        <w:rPr>
          <w:sz w:val="24"/>
        </w:rPr>
        <w:t>es decir, las metas relacionadas con TI son un soporte secundario para los objetivos de la empresa.</w:t>
      </w:r>
    </w:p>
    <w:p>
      <w:pPr>
        <w:pStyle w:val="BodyText"/>
        <w:rPr>
          <w:sz w:val="20"/>
        </w:rPr>
      </w:pPr>
    </w:p>
    <w:p>
      <w:pPr>
        <w:pStyle w:val="BodyText"/>
        <w:spacing w:before="76"/>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60"/>
        <w:gridCol w:w="465"/>
        <w:gridCol w:w="2941"/>
        <w:gridCol w:w="731"/>
        <w:gridCol w:w="741"/>
        <w:gridCol w:w="721"/>
        <w:gridCol w:w="701"/>
        <w:gridCol w:w="690"/>
        <w:gridCol w:w="695"/>
        <w:gridCol w:w="690"/>
        <w:gridCol w:w="701"/>
      </w:tblGrid>
      <w:tr>
        <w:trPr>
          <w:trHeight w:val="395" w:hRule="atLeast"/>
        </w:trPr>
        <w:tc>
          <w:tcPr>
            <w:tcW w:w="3866" w:type="dxa"/>
            <w:gridSpan w:val="3"/>
            <w:vMerge w:val="restart"/>
            <w:tcBorders>
              <w:top w:val="nil"/>
              <w:bottom w:val="nil"/>
            </w:tcBorders>
            <w:shd w:val="clear" w:color="auto" w:fill="9BBA58"/>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82"/>
              <w:ind w:left="0"/>
              <w:rPr>
                <w:sz w:val="22"/>
              </w:rPr>
            </w:pPr>
          </w:p>
          <w:p>
            <w:pPr>
              <w:pStyle w:val="TableParagraph"/>
              <w:ind w:left="10"/>
              <w:jc w:val="center"/>
              <w:rPr>
                <w:b/>
                <w:sz w:val="22"/>
              </w:rPr>
            </w:pPr>
            <w:r>
              <w:rPr>
                <w:b/>
                <w:sz w:val="22"/>
              </w:rPr>
              <w:t>Objetivo</w:t>
            </w:r>
            <w:r>
              <w:rPr>
                <w:b/>
                <w:spacing w:val="-5"/>
                <w:sz w:val="22"/>
              </w:rPr>
              <w:t> TI</w:t>
            </w:r>
          </w:p>
        </w:tc>
        <w:tc>
          <w:tcPr>
            <w:tcW w:w="5670" w:type="dxa"/>
            <w:gridSpan w:val="8"/>
            <w:tcBorders>
              <w:top w:val="nil"/>
              <w:bottom w:val="nil"/>
            </w:tcBorders>
            <w:shd w:val="clear" w:color="auto" w:fill="9BBA58"/>
          </w:tcPr>
          <w:p>
            <w:pPr>
              <w:pStyle w:val="TableParagraph"/>
              <w:spacing w:before="59"/>
              <w:ind w:left="215"/>
              <w:rPr>
                <w:b/>
                <w:sz w:val="22"/>
              </w:rPr>
            </w:pPr>
            <w:r>
              <w:rPr>
                <w:b/>
                <w:color w:val="202020"/>
                <w:sz w:val="22"/>
              </w:rPr>
              <w:t>Alineación</w:t>
            </w:r>
            <w:r>
              <w:rPr>
                <w:b/>
                <w:color w:val="202020"/>
                <w:spacing w:val="-5"/>
                <w:sz w:val="22"/>
              </w:rPr>
              <w:t> </w:t>
            </w:r>
            <w:r>
              <w:rPr>
                <w:b/>
                <w:color w:val="202020"/>
                <w:sz w:val="22"/>
              </w:rPr>
              <w:t>de</w:t>
            </w:r>
            <w:r>
              <w:rPr>
                <w:b/>
                <w:color w:val="202020"/>
                <w:spacing w:val="-2"/>
                <w:sz w:val="22"/>
              </w:rPr>
              <w:t> </w:t>
            </w:r>
            <w:r>
              <w:rPr>
                <w:b/>
                <w:color w:val="202020"/>
                <w:sz w:val="22"/>
              </w:rPr>
              <w:t>objetivos</w:t>
            </w:r>
            <w:r>
              <w:rPr>
                <w:b/>
                <w:color w:val="202020"/>
                <w:spacing w:val="-3"/>
                <w:sz w:val="22"/>
              </w:rPr>
              <w:t> </w:t>
            </w:r>
            <w:r>
              <w:rPr>
                <w:b/>
                <w:color w:val="202020"/>
                <w:sz w:val="22"/>
              </w:rPr>
              <w:t>Institucionales</w:t>
            </w:r>
            <w:r>
              <w:rPr>
                <w:b/>
                <w:color w:val="202020"/>
                <w:spacing w:val="-4"/>
                <w:sz w:val="22"/>
              </w:rPr>
              <w:t> </w:t>
            </w:r>
            <w:r>
              <w:rPr>
                <w:b/>
                <w:color w:val="202020"/>
                <w:sz w:val="22"/>
              </w:rPr>
              <w:t>y</w:t>
            </w:r>
            <w:r>
              <w:rPr>
                <w:b/>
                <w:color w:val="202020"/>
                <w:spacing w:val="-3"/>
                <w:sz w:val="22"/>
              </w:rPr>
              <w:t> </w:t>
            </w:r>
            <w:r>
              <w:rPr>
                <w:b/>
                <w:color w:val="202020"/>
                <w:sz w:val="22"/>
              </w:rPr>
              <w:t>objetivos</w:t>
            </w:r>
            <w:r>
              <w:rPr>
                <w:b/>
                <w:color w:val="202020"/>
                <w:spacing w:val="-4"/>
                <w:sz w:val="22"/>
              </w:rPr>
              <w:t> </w:t>
            </w:r>
            <w:r>
              <w:rPr>
                <w:b/>
                <w:color w:val="202020"/>
                <w:sz w:val="22"/>
              </w:rPr>
              <w:t>de</w:t>
            </w:r>
            <w:r>
              <w:rPr>
                <w:b/>
                <w:color w:val="202020"/>
                <w:spacing w:val="4"/>
                <w:sz w:val="22"/>
              </w:rPr>
              <w:t> </w:t>
            </w:r>
            <w:r>
              <w:rPr>
                <w:b/>
                <w:color w:val="202020"/>
                <w:spacing w:val="-5"/>
                <w:sz w:val="22"/>
              </w:rPr>
              <w:t>TI</w:t>
            </w:r>
          </w:p>
        </w:tc>
      </w:tr>
      <w:tr>
        <w:trPr>
          <w:trHeight w:val="2945" w:hRule="atLeast"/>
        </w:trPr>
        <w:tc>
          <w:tcPr>
            <w:tcW w:w="3866" w:type="dxa"/>
            <w:gridSpan w:val="3"/>
            <w:vMerge/>
            <w:tcBorders>
              <w:top w:val="nil"/>
              <w:bottom w:val="nil"/>
            </w:tcBorders>
            <w:shd w:val="clear" w:color="auto" w:fill="9BBA58"/>
          </w:tcPr>
          <w:p>
            <w:pPr>
              <w:rPr>
                <w:sz w:val="2"/>
                <w:szCs w:val="2"/>
              </w:rPr>
            </w:pPr>
          </w:p>
        </w:tc>
        <w:tc>
          <w:tcPr>
            <w:tcW w:w="731" w:type="dxa"/>
            <w:tcBorders>
              <w:top w:val="nil"/>
              <w:bottom w:val="nil"/>
            </w:tcBorders>
            <w:shd w:val="clear" w:color="auto" w:fill="9BBA58"/>
            <w:textDirection w:val="btLr"/>
          </w:tcPr>
          <w:p>
            <w:pPr>
              <w:pStyle w:val="TableParagraph"/>
              <w:spacing w:line="276" w:lineRule="auto" w:before="105"/>
              <w:ind w:left="124" w:right="120"/>
              <w:rPr>
                <w:sz w:val="22"/>
              </w:rPr>
            </w:pPr>
            <w:r>
              <w:rPr>
                <w:sz w:val="22"/>
              </w:rPr>
              <w:t>Cumplimiento</w:t>
            </w:r>
            <w:r>
              <w:rPr>
                <w:spacing w:val="39"/>
                <w:sz w:val="22"/>
              </w:rPr>
              <w:t> </w:t>
            </w:r>
            <w:r>
              <w:rPr>
                <w:sz w:val="22"/>
              </w:rPr>
              <w:t>de</w:t>
            </w:r>
            <w:r>
              <w:rPr>
                <w:spacing w:val="40"/>
                <w:sz w:val="22"/>
              </w:rPr>
              <w:t> </w:t>
            </w:r>
            <w:r>
              <w:rPr>
                <w:sz w:val="22"/>
              </w:rPr>
              <w:t>las</w:t>
            </w:r>
            <w:r>
              <w:rPr>
                <w:spacing w:val="39"/>
                <w:sz w:val="22"/>
              </w:rPr>
              <w:t> </w:t>
            </w:r>
            <w:r>
              <w:rPr>
                <w:sz w:val="22"/>
              </w:rPr>
              <w:t>leyes</w:t>
            </w:r>
            <w:r>
              <w:rPr>
                <w:spacing w:val="35"/>
                <w:sz w:val="22"/>
              </w:rPr>
              <w:t> </w:t>
            </w:r>
            <w:r>
              <w:rPr>
                <w:sz w:val="22"/>
              </w:rPr>
              <w:t>y regulaciones externas</w:t>
            </w:r>
          </w:p>
        </w:tc>
        <w:tc>
          <w:tcPr>
            <w:tcW w:w="741" w:type="dxa"/>
            <w:tcBorders>
              <w:top w:val="nil"/>
              <w:bottom w:val="nil"/>
              <w:right w:val="single" w:sz="6" w:space="0" w:color="9BBA58"/>
            </w:tcBorders>
            <w:shd w:val="clear" w:color="auto" w:fill="9BBA58"/>
            <w:textDirection w:val="btLr"/>
          </w:tcPr>
          <w:p>
            <w:pPr>
              <w:pStyle w:val="TableParagraph"/>
              <w:spacing w:line="276" w:lineRule="auto" w:before="104"/>
              <w:ind w:left="124" w:right="120"/>
              <w:rPr>
                <w:sz w:val="22"/>
              </w:rPr>
            </w:pPr>
            <w:r>
              <w:rPr>
                <w:sz w:val="22"/>
              </w:rPr>
              <w:t>Cultura</w:t>
            </w:r>
            <w:r>
              <w:rPr>
                <w:spacing w:val="37"/>
                <w:sz w:val="22"/>
              </w:rPr>
              <w:t> </w:t>
            </w:r>
            <w:r>
              <w:rPr>
                <w:sz w:val="22"/>
              </w:rPr>
              <w:t>de</w:t>
            </w:r>
            <w:r>
              <w:rPr>
                <w:spacing w:val="37"/>
                <w:sz w:val="22"/>
              </w:rPr>
              <w:t> </w:t>
            </w:r>
            <w:r>
              <w:rPr>
                <w:sz w:val="22"/>
              </w:rPr>
              <w:t>servicio</w:t>
            </w:r>
            <w:r>
              <w:rPr>
                <w:spacing w:val="38"/>
                <w:sz w:val="22"/>
              </w:rPr>
              <w:t> </w:t>
            </w:r>
            <w:r>
              <w:rPr>
                <w:sz w:val="22"/>
              </w:rPr>
              <w:t>orientada al cliente</w:t>
            </w:r>
          </w:p>
        </w:tc>
        <w:tc>
          <w:tcPr>
            <w:tcW w:w="721" w:type="dxa"/>
            <w:tcBorders>
              <w:top w:val="nil"/>
              <w:left w:val="single" w:sz="6" w:space="0" w:color="9BBA58"/>
              <w:bottom w:val="nil"/>
            </w:tcBorders>
            <w:shd w:val="clear" w:color="auto" w:fill="9BBA58"/>
            <w:textDirection w:val="btLr"/>
          </w:tcPr>
          <w:p>
            <w:pPr>
              <w:pStyle w:val="TableParagraph"/>
              <w:spacing w:line="290" w:lineRule="atLeast" w:before="64"/>
              <w:ind w:left="124" w:right="120"/>
              <w:rPr>
                <w:sz w:val="22"/>
              </w:rPr>
            </w:pPr>
            <w:r>
              <w:rPr>
                <w:sz w:val="22"/>
              </w:rPr>
              <w:t>Continuidad</w:t>
            </w:r>
            <w:r>
              <w:rPr>
                <w:spacing w:val="40"/>
                <w:sz w:val="22"/>
              </w:rPr>
              <w:t> </w:t>
            </w:r>
            <w:r>
              <w:rPr>
                <w:sz w:val="22"/>
              </w:rPr>
              <w:t>y</w:t>
            </w:r>
            <w:r>
              <w:rPr>
                <w:spacing w:val="40"/>
                <w:sz w:val="22"/>
              </w:rPr>
              <w:t> </w:t>
            </w:r>
            <w:r>
              <w:rPr>
                <w:sz w:val="22"/>
              </w:rPr>
              <w:t>disponibilidad de servicios empresariales</w:t>
            </w:r>
          </w:p>
        </w:tc>
        <w:tc>
          <w:tcPr>
            <w:tcW w:w="701" w:type="dxa"/>
            <w:tcBorders>
              <w:top w:val="nil"/>
              <w:bottom w:val="nil"/>
            </w:tcBorders>
            <w:shd w:val="clear" w:color="auto" w:fill="9BBA58"/>
            <w:textDirection w:val="btLr"/>
          </w:tcPr>
          <w:p>
            <w:pPr>
              <w:pStyle w:val="TableParagraph"/>
              <w:spacing w:line="290" w:lineRule="atLeast" w:before="71"/>
              <w:ind w:left="124" w:right="120"/>
              <w:rPr>
                <w:sz w:val="22"/>
              </w:rPr>
            </w:pPr>
            <w:r>
              <w:rPr>
                <w:sz w:val="22"/>
              </w:rPr>
              <w:t>Continuidad</w:t>
            </w:r>
            <w:r>
              <w:rPr>
                <w:spacing w:val="40"/>
                <w:sz w:val="22"/>
              </w:rPr>
              <w:t> </w:t>
            </w:r>
            <w:r>
              <w:rPr>
                <w:sz w:val="22"/>
              </w:rPr>
              <w:t>y</w:t>
            </w:r>
            <w:r>
              <w:rPr>
                <w:spacing w:val="40"/>
                <w:sz w:val="22"/>
              </w:rPr>
              <w:t> </w:t>
            </w:r>
            <w:r>
              <w:rPr>
                <w:sz w:val="22"/>
              </w:rPr>
              <w:t>disponibilidad de servicios empresariales</w:t>
            </w:r>
          </w:p>
        </w:tc>
        <w:tc>
          <w:tcPr>
            <w:tcW w:w="690" w:type="dxa"/>
            <w:tcBorders>
              <w:top w:val="nil"/>
              <w:bottom w:val="nil"/>
            </w:tcBorders>
            <w:shd w:val="clear" w:color="auto" w:fill="9BBA58"/>
            <w:textDirection w:val="btLr"/>
          </w:tcPr>
          <w:p>
            <w:pPr>
              <w:pStyle w:val="TableParagraph"/>
              <w:spacing w:line="290" w:lineRule="atLeast" w:before="65"/>
              <w:ind w:left="124" w:right="120"/>
              <w:rPr>
                <w:sz w:val="22"/>
              </w:rPr>
            </w:pPr>
            <w:r>
              <w:rPr>
                <w:sz w:val="22"/>
              </w:rPr>
              <w:t>Cumplimiento de las políticas </w:t>
            </w:r>
            <w:r>
              <w:rPr>
                <w:spacing w:val="-2"/>
                <w:sz w:val="22"/>
              </w:rPr>
              <w:t>internas</w:t>
            </w:r>
          </w:p>
        </w:tc>
        <w:tc>
          <w:tcPr>
            <w:tcW w:w="695" w:type="dxa"/>
            <w:tcBorders>
              <w:top w:val="nil"/>
              <w:bottom w:val="nil"/>
            </w:tcBorders>
            <w:shd w:val="clear" w:color="auto" w:fill="9BBA58"/>
            <w:textDirection w:val="btLr"/>
          </w:tcPr>
          <w:p>
            <w:pPr>
              <w:pStyle w:val="TableParagraph"/>
              <w:tabs>
                <w:tab w:pos="1034" w:val="left" w:leader="none"/>
                <w:tab w:pos="1469" w:val="left" w:leader="none"/>
                <w:tab w:pos="2618" w:val="left" w:leader="none"/>
              </w:tabs>
              <w:spacing w:line="290" w:lineRule="atLeast" w:before="65"/>
              <w:ind w:left="124" w:right="123"/>
              <w:rPr>
                <w:sz w:val="22"/>
              </w:rPr>
            </w:pPr>
            <w:r>
              <w:rPr>
                <w:spacing w:val="-2"/>
                <w:sz w:val="22"/>
              </w:rPr>
              <w:t>Gestión</w:t>
            </w:r>
            <w:r>
              <w:rPr>
                <w:sz w:val="22"/>
              </w:rPr>
              <w:tab/>
            </w:r>
            <w:r>
              <w:rPr>
                <w:spacing w:val="-6"/>
                <w:sz w:val="22"/>
              </w:rPr>
              <w:t>de</w:t>
            </w:r>
            <w:r>
              <w:rPr>
                <w:sz w:val="22"/>
              </w:rPr>
              <w:tab/>
            </w:r>
            <w:r>
              <w:rPr>
                <w:spacing w:val="-2"/>
                <w:sz w:val="22"/>
              </w:rPr>
              <w:t>programas</w:t>
            </w:r>
            <w:r>
              <w:rPr>
                <w:sz w:val="22"/>
              </w:rPr>
              <w:tab/>
            </w:r>
            <w:r>
              <w:rPr>
                <w:spacing w:val="-8"/>
                <w:sz w:val="22"/>
              </w:rPr>
              <w:t>de </w:t>
            </w:r>
            <w:r>
              <w:rPr>
                <w:sz w:val="22"/>
              </w:rPr>
              <w:t>transformación digital</w:t>
            </w:r>
          </w:p>
        </w:tc>
        <w:tc>
          <w:tcPr>
            <w:tcW w:w="690" w:type="dxa"/>
            <w:tcBorders>
              <w:top w:val="nil"/>
              <w:bottom w:val="nil"/>
            </w:tcBorders>
            <w:shd w:val="clear" w:color="auto" w:fill="9BBA58"/>
            <w:textDirection w:val="btLr"/>
          </w:tcPr>
          <w:p>
            <w:pPr>
              <w:pStyle w:val="TableParagraph"/>
              <w:tabs>
                <w:tab w:pos="1469" w:val="left" w:leader="none"/>
                <w:tab w:pos="2028" w:val="left" w:leader="none"/>
              </w:tabs>
              <w:spacing w:line="290" w:lineRule="atLeast" w:before="66"/>
              <w:ind w:left="124" w:right="120"/>
              <w:rPr>
                <w:sz w:val="22"/>
              </w:rPr>
            </w:pPr>
            <w:r>
              <w:rPr>
                <w:spacing w:val="-2"/>
                <w:sz w:val="22"/>
              </w:rPr>
              <w:t>Habilidades</w:t>
            </w:r>
            <w:r>
              <w:rPr>
                <w:sz w:val="22"/>
              </w:rPr>
              <w:tab/>
            </w:r>
            <w:r>
              <w:rPr>
                <w:spacing w:val="-4"/>
                <w:sz w:val="22"/>
              </w:rPr>
              <w:t>del</w:t>
            </w:r>
            <w:r>
              <w:rPr>
                <w:sz w:val="22"/>
              </w:rPr>
              <w:tab/>
            </w:r>
            <w:r>
              <w:rPr>
                <w:spacing w:val="-2"/>
                <w:sz w:val="22"/>
              </w:rPr>
              <w:t>personal, </w:t>
            </w:r>
            <w:r>
              <w:rPr>
                <w:sz w:val="22"/>
              </w:rPr>
              <w:t>motivación y productividad</w:t>
            </w:r>
          </w:p>
        </w:tc>
        <w:tc>
          <w:tcPr>
            <w:tcW w:w="701" w:type="dxa"/>
            <w:tcBorders>
              <w:top w:val="nil"/>
              <w:bottom w:val="nil"/>
            </w:tcBorders>
            <w:shd w:val="clear" w:color="auto" w:fill="9BBA58"/>
            <w:textDirection w:val="btLr"/>
          </w:tcPr>
          <w:p>
            <w:pPr>
              <w:pStyle w:val="TableParagraph"/>
              <w:tabs>
                <w:tab w:pos="1469" w:val="left" w:leader="none"/>
                <w:tab w:pos="2028" w:val="left" w:leader="none"/>
              </w:tabs>
              <w:spacing w:line="290" w:lineRule="atLeast" w:before="71"/>
              <w:ind w:left="124" w:right="120"/>
              <w:rPr>
                <w:sz w:val="22"/>
              </w:rPr>
            </w:pPr>
            <w:r>
              <w:rPr>
                <w:spacing w:val="-2"/>
                <w:sz w:val="22"/>
              </w:rPr>
              <w:t>Habilidades</w:t>
            </w:r>
            <w:r>
              <w:rPr>
                <w:sz w:val="22"/>
              </w:rPr>
              <w:tab/>
            </w:r>
            <w:r>
              <w:rPr>
                <w:spacing w:val="-4"/>
                <w:sz w:val="22"/>
              </w:rPr>
              <w:t>del</w:t>
            </w:r>
            <w:r>
              <w:rPr>
                <w:sz w:val="22"/>
              </w:rPr>
              <w:tab/>
            </w:r>
            <w:r>
              <w:rPr>
                <w:spacing w:val="-2"/>
                <w:sz w:val="22"/>
              </w:rPr>
              <w:t>personal, </w:t>
            </w:r>
            <w:r>
              <w:rPr>
                <w:sz w:val="22"/>
              </w:rPr>
              <w:t>motivación y productividad</w:t>
            </w:r>
          </w:p>
        </w:tc>
      </w:tr>
      <w:tr>
        <w:trPr>
          <w:trHeight w:val="345" w:hRule="atLeast"/>
        </w:trPr>
        <w:tc>
          <w:tcPr>
            <w:tcW w:w="3866" w:type="dxa"/>
            <w:gridSpan w:val="3"/>
            <w:vMerge/>
            <w:tcBorders>
              <w:top w:val="nil"/>
              <w:bottom w:val="nil"/>
            </w:tcBorders>
            <w:shd w:val="clear" w:color="auto" w:fill="9BBA58"/>
          </w:tcPr>
          <w:p>
            <w:pPr>
              <w:rPr>
                <w:sz w:val="2"/>
                <w:szCs w:val="2"/>
              </w:rPr>
            </w:pPr>
          </w:p>
        </w:tc>
        <w:tc>
          <w:tcPr>
            <w:tcW w:w="731" w:type="dxa"/>
            <w:tcBorders>
              <w:top w:val="nil"/>
            </w:tcBorders>
          </w:tcPr>
          <w:p>
            <w:pPr>
              <w:pStyle w:val="TableParagraph"/>
              <w:spacing w:before="52"/>
              <w:ind w:left="4"/>
              <w:jc w:val="center"/>
              <w:rPr>
                <w:b/>
                <w:sz w:val="18"/>
              </w:rPr>
            </w:pPr>
            <w:r>
              <w:rPr>
                <w:b/>
                <w:spacing w:val="-4"/>
                <w:sz w:val="18"/>
              </w:rPr>
              <w:t>EG03</w:t>
            </w:r>
          </w:p>
        </w:tc>
        <w:tc>
          <w:tcPr>
            <w:tcW w:w="741" w:type="dxa"/>
            <w:tcBorders>
              <w:top w:val="nil"/>
              <w:right w:val="single" w:sz="6" w:space="0" w:color="9BBA58"/>
            </w:tcBorders>
          </w:tcPr>
          <w:p>
            <w:pPr>
              <w:pStyle w:val="TableParagraph"/>
              <w:spacing w:before="52"/>
              <w:ind w:left="6"/>
              <w:jc w:val="center"/>
              <w:rPr>
                <w:b/>
                <w:sz w:val="18"/>
              </w:rPr>
            </w:pPr>
            <w:r>
              <w:rPr>
                <w:b/>
                <w:spacing w:val="-4"/>
                <w:sz w:val="18"/>
              </w:rPr>
              <w:t>EG05</w:t>
            </w:r>
          </w:p>
        </w:tc>
        <w:tc>
          <w:tcPr>
            <w:tcW w:w="721" w:type="dxa"/>
            <w:tcBorders>
              <w:top w:val="nil"/>
              <w:left w:val="single" w:sz="6" w:space="0" w:color="9BBA58"/>
            </w:tcBorders>
          </w:tcPr>
          <w:p>
            <w:pPr>
              <w:pStyle w:val="TableParagraph"/>
              <w:spacing w:before="52"/>
              <w:ind w:left="0"/>
              <w:jc w:val="center"/>
              <w:rPr>
                <w:b/>
                <w:sz w:val="18"/>
              </w:rPr>
            </w:pPr>
            <w:r>
              <w:rPr>
                <w:b/>
                <w:spacing w:val="-4"/>
                <w:sz w:val="18"/>
              </w:rPr>
              <w:t>EG06</w:t>
            </w:r>
          </w:p>
        </w:tc>
        <w:tc>
          <w:tcPr>
            <w:tcW w:w="701" w:type="dxa"/>
            <w:tcBorders>
              <w:top w:val="nil"/>
            </w:tcBorders>
          </w:tcPr>
          <w:p>
            <w:pPr>
              <w:pStyle w:val="TableParagraph"/>
              <w:spacing w:before="52"/>
              <w:ind w:left="10"/>
              <w:jc w:val="center"/>
              <w:rPr>
                <w:b/>
                <w:sz w:val="18"/>
              </w:rPr>
            </w:pPr>
            <w:r>
              <w:rPr>
                <w:b/>
                <w:spacing w:val="-4"/>
                <w:sz w:val="18"/>
              </w:rPr>
              <w:t>EG07</w:t>
            </w:r>
          </w:p>
        </w:tc>
        <w:tc>
          <w:tcPr>
            <w:tcW w:w="690" w:type="dxa"/>
            <w:tcBorders>
              <w:top w:val="nil"/>
            </w:tcBorders>
          </w:tcPr>
          <w:p>
            <w:pPr>
              <w:pStyle w:val="TableParagraph"/>
              <w:spacing w:before="52"/>
              <w:ind w:left="6" w:right="6"/>
              <w:jc w:val="center"/>
              <w:rPr>
                <w:b/>
                <w:sz w:val="18"/>
              </w:rPr>
            </w:pPr>
            <w:r>
              <w:rPr>
                <w:b/>
                <w:spacing w:val="-4"/>
                <w:sz w:val="18"/>
              </w:rPr>
              <w:t>EG11</w:t>
            </w:r>
          </w:p>
        </w:tc>
        <w:tc>
          <w:tcPr>
            <w:tcW w:w="695" w:type="dxa"/>
            <w:tcBorders>
              <w:top w:val="nil"/>
            </w:tcBorders>
          </w:tcPr>
          <w:p>
            <w:pPr>
              <w:pStyle w:val="TableParagraph"/>
              <w:spacing w:before="52"/>
              <w:ind w:left="5"/>
              <w:jc w:val="center"/>
              <w:rPr>
                <w:b/>
                <w:sz w:val="18"/>
              </w:rPr>
            </w:pPr>
            <w:r>
              <w:rPr>
                <w:b/>
                <w:spacing w:val="-4"/>
                <w:sz w:val="18"/>
              </w:rPr>
              <w:t>EG12</w:t>
            </w:r>
          </w:p>
        </w:tc>
        <w:tc>
          <w:tcPr>
            <w:tcW w:w="690" w:type="dxa"/>
            <w:tcBorders>
              <w:top w:val="nil"/>
            </w:tcBorders>
          </w:tcPr>
          <w:p>
            <w:pPr>
              <w:pStyle w:val="TableParagraph"/>
              <w:spacing w:before="52"/>
              <w:ind w:left="118"/>
              <w:rPr>
                <w:b/>
                <w:sz w:val="18"/>
              </w:rPr>
            </w:pPr>
            <w:r>
              <w:rPr>
                <w:b/>
                <w:spacing w:val="-4"/>
                <w:sz w:val="18"/>
              </w:rPr>
              <w:t>EG10</w:t>
            </w:r>
          </w:p>
        </w:tc>
        <w:tc>
          <w:tcPr>
            <w:tcW w:w="701" w:type="dxa"/>
            <w:tcBorders>
              <w:top w:val="nil"/>
            </w:tcBorders>
          </w:tcPr>
          <w:p>
            <w:pPr>
              <w:pStyle w:val="TableParagraph"/>
              <w:spacing w:before="52"/>
              <w:ind w:left="128"/>
              <w:rPr>
                <w:b/>
                <w:sz w:val="18"/>
              </w:rPr>
            </w:pPr>
            <w:r>
              <w:rPr>
                <w:b/>
                <w:spacing w:val="-4"/>
                <w:sz w:val="18"/>
              </w:rPr>
              <w:t>EG13</w:t>
            </w:r>
          </w:p>
        </w:tc>
      </w:tr>
      <w:tr>
        <w:trPr>
          <w:trHeight w:val="1160" w:hRule="atLeast"/>
        </w:trPr>
        <w:tc>
          <w:tcPr>
            <w:tcW w:w="460" w:type="dxa"/>
            <w:vMerge w:val="restart"/>
          </w:tcPr>
          <w:p>
            <w:pPr>
              <w:pStyle w:val="TableParagraph"/>
              <w:ind w:left="0"/>
              <w:rPr>
                <w:sz w:val="22"/>
              </w:rPr>
            </w:pPr>
          </w:p>
        </w:tc>
        <w:tc>
          <w:tcPr>
            <w:tcW w:w="465" w:type="dxa"/>
          </w:tcPr>
          <w:p>
            <w:pPr>
              <w:pStyle w:val="TableParagraph"/>
              <w:spacing w:before="177"/>
              <w:ind w:left="0"/>
              <w:rPr>
                <w:sz w:val="22"/>
              </w:rPr>
            </w:pPr>
          </w:p>
          <w:p>
            <w:pPr>
              <w:pStyle w:val="TableParagraph"/>
              <w:ind w:left="6"/>
              <w:jc w:val="center"/>
              <w:rPr>
                <w:sz w:val="22"/>
              </w:rPr>
            </w:pPr>
            <w:r>
              <w:rPr>
                <w:spacing w:val="-5"/>
                <w:sz w:val="22"/>
              </w:rPr>
              <w:t>01</w:t>
            </w:r>
          </w:p>
        </w:tc>
        <w:tc>
          <w:tcPr>
            <w:tcW w:w="2941" w:type="dxa"/>
          </w:tcPr>
          <w:p>
            <w:pPr>
              <w:pStyle w:val="TableParagraph"/>
              <w:numPr>
                <w:ilvl w:val="0"/>
                <w:numId w:val="56"/>
              </w:numPr>
              <w:tabs>
                <w:tab w:pos="240" w:val="left" w:leader="none"/>
              </w:tabs>
              <w:spacing w:line="278" w:lineRule="auto" w:before="0" w:after="0"/>
              <w:ind w:left="110" w:right="305" w:firstLine="0"/>
              <w:jc w:val="left"/>
              <w:rPr>
                <w:sz w:val="22"/>
              </w:rPr>
            </w:pPr>
            <w:r>
              <w:rPr>
                <w:color w:val="202020"/>
                <w:sz w:val="22"/>
              </w:rPr>
              <w:t>AG01: Cumplimiento de I&amp;T y soporte para el cumplimiento</w:t>
            </w:r>
            <w:r>
              <w:rPr>
                <w:color w:val="202020"/>
                <w:spacing w:val="-14"/>
                <w:sz w:val="22"/>
              </w:rPr>
              <w:t> </w:t>
            </w:r>
            <w:r>
              <w:rPr>
                <w:color w:val="202020"/>
                <w:sz w:val="22"/>
              </w:rPr>
              <w:t>comercial</w:t>
            </w:r>
            <w:r>
              <w:rPr>
                <w:color w:val="202020"/>
                <w:spacing w:val="-14"/>
                <w:sz w:val="22"/>
              </w:rPr>
              <w:t> </w:t>
            </w:r>
            <w:r>
              <w:rPr>
                <w:color w:val="202020"/>
                <w:sz w:val="22"/>
              </w:rPr>
              <w:t>con</w:t>
            </w:r>
          </w:p>
          <w:p>
            <w:pPr>
              <w:pStyle w:val="TableParagraph"/>
              <w:spacing w:line="248" w:lineRule="exact"/>
              <w:ind w:left="110"/>
              <w:rPr>
                <w:sz w:val="22"/>
              </w:rPr>
            </w:pPr>
            <w:r>
              <w:rPr>
                <w:color w:val="202020"/>
                <w:sz w:val="22"/>
              </w:rPr>
              <w:t>leyes y</w:t>
            </w:r>
            <w:r>
              <w:rPr>
                <w:color w:val="202020"/>
                <w:spacing w:val="-9"/>
                <w:sz w:val="22"/>
              </w:rPr>
              <w:t> </w:t>
            </w:r>
            <w:r>
              <w:rPr>
                <w:color w:val="202020"/>
                <w:sz w:val="22"/>
              </w:rPr>
              <w:t>regulaciones</w:t>
            </w:r>
            <w:r>
              <w:rPr>
                <w:color w:val="202020"/>
                <w:spacing w:val="-3"/>
                <w:sz w:val="22"/>
              </w:rPr>
              <w:t> </w:t>
            </w:r>
            <w:r>
              <w:rPr>
                <w:color w:val="202020"/>
                <w:spacing w:val="-2"/>
                <w:sz w:val="22"/>
              </w:rPr>
              <w:t>externas</w:t>
            </w:r>
          </w:p>
        </w:tc>
        <w:tc>
          <w:tcPr>
            <w:tcW w:w="731" w:type="dxa"/>
          </w:tcPr>
          <w:p>
            <w:pPr>
              <w:pStyle w:val="TableParagraph"/>
              <w:spacing w:before="177"/>
              <w:ind w:left="0"/>
              <w:rPr>
                <w:sz w:val="22"/>
              </w:rPr>
            </w:pPr>
          </w:p>
          <w:p>
            <w:pPr>
              <w:pStyle w:val="TableParagraph"/>
              <w:ind w:left="4" w:right="1"/>
              <w:jc w:val="center"/>
              <w:rPr>
                <w:sz w:val="22"/>
              </w:rPr>
            </w:pPr>
            <w:r>
              <w:rPr>
                <w:color w:val="FF0000"/>
                <w:spacing w:val="-10"/>
                <w:sz w:val="22"/>
              </w:rPr>
              <w:t>P</w:t>
            </w: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spacing w:before="177"/>
              <w:ind w:left="0"/>
              <w:rPr>
                <w:sz w:val="22"/>
              </w:rPr>
            </w:pPr>
          </w:p>
          <w:p>
            <w:pPr>
              <w:pStyle w:val="TableParagraph"/>
              <w:ind w:left="6" w:right="7"/>
              <w:jc w:val="center"/>
              <w:rPr>
                <w:sz w:val="22"/>
              </w:rPr>
            </w:pPr>
            <w:r>
              <w:rPr>
                <w:color w:val="FF0000"/>
                <w:spacing w:val="-10"/>
                <w:sz w:val="22"/>
              </w:rPr>
              <w:t>S</w:t>
            </w: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r>
        <w:trPr>
          <w:trHeight w:val="580" w:hRule="atLeast"/>
        </w:trPr>
        <w:tc>
          <w:tcPr>
            <w:tcW w:w="460" w:type="dxa"/>
            <w:vMerge/>
            <w:tcBorders>
              <w:top w:val="nil"/>
            </w:tcBorders>
          </w:tcPr>
          <w:p>
            <w:pPr>
              <w:rPr>
                <w:sz w:val="2"/>
                <w:szCs w:val="2"/>
              </w:rPr>
            </w:pPr>
          </w:p>
        </w:tc>
        <w:tc>
          <w:tcPr>
            <w:tcW w:w="465" w:type="dxa"/>
          </w:tcPr>
          <w:p>
            <w:pPr>
              <w:pStyle w:val="TableParagraph"/>
              <w:spacing w:before="145"/>
              <w:ind w:left="6"/>
              <w:jc w:val="center"/>
              <w:rPr>
                <w:sz w:val="22"/>
              </w:rPr>
            </w:pPr>
            <w:r>
              <w:rPr>
                <w:spacing w:val="-5"/>
                <w:sz w:val="22"/>
              </w:rPr>
              <w:t>02</w:t>
            </w:r>
          </w:p>
        </w:tc>
        <w:tc>
          <w:tcPr>
            <w:tcW w:w="2941" w:type="dxa"/>
          </w:tcPr>
          <w:p>
            <w:pPr>
              <w:pStyle w:val="TableParagraph"/>
              <w:numPr>
                <w:ilvl w:val="0"/>
                <w:numId w:val="57"/>
              </w:numPr>
              <w:tabs>
                <w:tab w:pos="239" w:val="left" w:leader="none"/>
              </w:tabs>
              <w:spacing w:line="253" w:lineRule="exact" w:before="0" w:after="0"/>
              <w:ind w:left="239" w:right="0" w:hanging="129"/>
              <w:jc w:val="left"/>
              <w:rPr>
                <w:sz w:val="22"/>
              </w:rPr>
            </w:pPr>
            <w:r>
              <w:rPr>
                <w:color w:val="202020"/>
                <w:sz w:val="22"/>
              </w:rPr>
              <w:t>AG02:</w:t>
            </w:r>
            <w:r>
              <w:rPr>
                <w:color w:val="202020"/>
                <w:spacing w:val="-1"/>
                <w:sz w:val="22"/>
              </w:rPr>
              <w:t> </w:t>
            </w:r>
            <w:r>
              <w:rPr>
                <w:color w:val="202020"/>
                <w:sz w:val="22"/>
              </w:rPr>
              <w:t>Riesgo</w:t>
            </w:r>
            <w:r>
              <w:rPr>
                <w:color w:val="202020"/>
                <w:spacing w:val="-9"/>
                <w:sz w:val="22"/>
              </w:rPr>
              <w:t> </w:t>
            </w:r>
            <w:r>
              <w:rPr>
                <w:color w:val="202020"/>
                <w:spacing w:val="-2"/>
                <w:sz w:val="22"/>
              </w:rPr>
              <w:t>administrado</w:t>
            </w:r>
          </w:p>
          <w:p>
            <w:pPr>
              <w:pStyle w:val="TableParagraph"/>
              <w:spacing w:before="37"/>
              <w:ind w:left="110"/>
              <w:rPr>
                <w:sz w:val="22"/>
              </w:rPr>
            </w:pPr>
            <w:r>
              <w:rPr>
                <w:color w:val="202020"/>
                <w:sz w:val="22"/>
              </w:rPr>
              <w:t>relacionado</w:t>
            </w:r>
            <w:r>
              <w:rPr>
                <w:color w:val="202020"/>
                <w:spacing w:val="-2"/>
                <w:sz w:val="22"/>
              </w:rPr>
              <w:t> </w:t>
            </w:r>
            <w:r>
              <w:rPr>
                <w:color w:val="202020"/>
                <w:sz w:val="22"/>
              </w:rPr>
              <w:t>con</w:t>
            </w:r>
            <w:r>
              <w:rPr>
                <w:color w:val="202020"/>
                <w:spacing w:val="-7"/>
                <w:sz w:val="22"/>
              </w:rPr>
              <w:t> </w:t>
            </w:r>
            <w:r>
              <w:rPr>
                <w:color w:val="202020"/>
                <w:sz w:val="22"/>
              </w:rPr>
              <w:t>I &amp;</w:t>
            </w:r>
            <w:r>
              <w:rPr>
                <w:color w:val="202020"/>
                <w:spacing w:val="2"/>
                <w:sz w:val="22"/>
              </w:rPr>
              <w:t> </w:t>
            </w:r>
            <w:r>
              <w:rPr>
                <w:color w:val="202020"/>
                <w:spacing w:val="-10"/>
                <w:sz w:val="22"/>
              </w:rPr>
              <w:t>T</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spacing w:before="145"/>
              <w:ind w:left="0"/>
              <w:jc w:val="center"/>
              <w:rPr>
                <w:sz w:val="22"/>
              </w:rPr>
            </w:pPr>
            <w:r>
              <w:rPr>
                <w:color w:val="FF0000"/>
                <w:spacing w:val="-10"/>
                <w:sz w:val="22"/>
              </w:rPr>
              <w:t>S</w:t>
            </w: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r>
        <w:trPr>
          <w:trHeight w:val="1165" w:hRule="atLeast"/>
        </w:trPr>
        <w:tc>
          <w:tcPr>
            <w:tcW w:w="460" w:type="dxa"/>
            <w:vMerge/>
            <w:tcBorders>
              <w:top w:val="nil"/>
            </w:tcBorders>
          </w:tcPr>
          <w:p>
            <w:pPr>
              <w:rPr>
                <w:sz w:val="2"/>
                <w:szCs w:val="2"/>
              </w:rPr>
            </w:pPr>
          </w:p>
        </w:tc>
        <w:tc>
          <w:tcPr>
            <w:tcW w:w="465" w:type="dxa"/>
          </w:tcPr>
          <w:p>
            <w:pPr>
              <w:pStyle w:val="TableParagraph"/>
              <w:spacing w:before="187"/>
              <w:ind w:left="0"/>
              <w:rPr>
                <w:sz w:val="22"/>
              </w:rPr>
            </w:pPr>
          </w:p>
          <w:p>
            <w:pPr>
              <w:pStyle w:val="TableParagraph"/>
              <w:ind w:left="6"/>
              <w:jc w:val="center"/>
              <w:rPr>
                <w:sz w:val="22"/>
              </w:rPr>
            </w:pPr>
            <w:r>
              <w:rPr>
                <w:spacing w:val="-5"/>
                <w:sz w:val="22"/>
              </w:rPr>
              <w:t>03</w:t>
            </w:r>
          </w:p>
        </w:tc>
        <w:tc>
          <w:tcPr>
            <w:tcW w:w="2941" w:type="dxa"/>
          </w:tcPr>
          <w:p>
            <w:pPr>
              <w:pStyle w:val="TableParagraph"/>
              <w:numPr>
                <w:ilvl w:val="0"/>
                <w:numId w:val="58"/>
              </w:numPr>
              <w:tabs>
                <w:tab w:pos="240" w:val="left" w:leader="none"/>
              </w:tabs>
              <w:spacing w:line="278" w:lineRule="auto" w:before="0" w:after="0"/>
              <w:ind w:left="110" w:right="189" w:firstLine="0"/>
              <w:jc w:val="left"/>
              <w:rPr>
                <w:sz w:val="22"/>
              </w:rPr>
            </w:pPr>
            <w:r>
              <w:rPr>
                <w:color w:val="202020"/>
                <w:sz w:val="22"/>
              </w:rPr>
              <w:t>AG03:</w:t>
            </w:r>
            <w:r>
              <w:rPr>
                <w:color w:val="202020"/>
                <w:spacing w:val="-14"/>
                <w:sz w:val="22"/>
              </w:rPr>
              <w:t> </w:t>
            </w:r>
            <w:r>
              <w:rPr>
                <w:color w:val="202020"/>
                <w:sz w:val="22"/>
              </w:rPr>
              <w:t>Beneficios</w:t>
            </w:r>
            <w:r>
              <w:rPr>
                <w:color w:val="202020"/>
                <w:spacing w:val="-14"/>
                <w:sz w:val="22"/>
              </w:rPr>
              <w:t> </w:t>
            </w:r>
            <w:r>
              <w:rPr>
                <w:color w:val="202020"/>
                <w:sz w:val="22"/>
              </w:rPr>
              <w:t>obtenidos de la cartera de inversiones y servicios habilitados para I</w:t>
            </w:r>
            <w:r>
              <w:rPr>
                <w:color w:val="202020"/>
                <w:spacing w:val="-6"/>
                <w:sz w:val="22"/>
              </w:rPr>
              <w:t> </w:t>
            </w:r>
            <w:r>
              <w:rPr>
                <w:color w:val="202020"/>
                <w:sz w:val="22"/>
              </w:rPr>
              <w:t>&amp;</w:t>
            </w:r>
          </w:p>
          <w:p>
            <w:pPr>
              <w:pStyle w:val="TableParagraph"/>
              <w:spacing w:line="248" w:lineRule="exact"/>
              <w:ind w:left="110"/>
              <w:rPr>
                <w:sz w:val="22"/>
              </w:rPr>
            </w:pPr>
            <w:r>
              <w:rPr>
                <w:color w:val="202020"/>
                <w:spacing w:val="-10"/>
                <w:sz w:val="22"/>
              </w:rPr>
              <w:t>T</w:t>
            </w:r>
          </w:p>
        </w:tc>
        <w:tc>
          <w:tcPr>
            <w:tcW w:w="731" w:type="dxa"/>
          </w:tcPr>
          <w:p>
            <w:pPr>
              <w:pStyle w:val="TableParagraph"/>
              <w:ind w:left="0"/>
              <w:rPr>
                <w:sz w:val="22"/>
              </w:rPr>
            </w:pPr>
          </w:p>
        </w:tc>
        <w:tc>
          <w:tcPr>
            <w:tcW w:w="741" w:type="dxa"/>
            <w:tcBorders>
              <w:right w:val="single" w:sz="6" w:space="0" w:color="9BBA58"/>
            </w:tcBorders>
          </w:tcPr>
          <w:p>
            <w:pPr>
              <w:pStyle w:val="TableParagraph"/>
              <w:spacing w:before="187"/>
              <w:ind w:left="0"/>
              <w:rPr>
                <w:sz w:val="22"/>
              </w:rPr>
            </w:pPr>
          </w:p>
          <w:p>
            <w:pPr>
              <w:pStyle w:val="TableParagraph"/>
              <w:ind w:left="6" w:right="2"/>
              <w:jc w:val="center"/>
              <w:rPr>
                <w:sz w:val="22"/>
              </w:rPr>
            </w:pPr>
            <w:r>
              <w:rPr>
                <w:color w:val="FF0000"/>
                <w:spacing w:val="-10"/>
                <w:sz w:val="22"/>
              </w:rPr>
              <w:t>S</w:t>
            </w: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spacing w:before="187"/>
              <w:ind w:left="0"/>
              <w:rPr>
                <w:sz w:val="22"/>
              </w:rPr>
            </w:pPr>
          </w:p>
          <w:p>
            <w:pPr>
              <w:pStyle w:val="TableParagraph"/>
              <w:ind w:left="5" w:right="2"/>
              <w:jc w:val="center"/>
              <w:rPr>
                <w:sz w:val="22"/>
              </w:rPr>
            </w:pPr>
            <w:r>
              <w:rPr>
                <w:color w:val="FF0000"/>
                <w:spacing w:val="-10"/>
                <w:sz w:val="22"/>
              </w:rPr>
              <w:t>P</w:t>
            </w:r>
          </w:p>
        </w:tc>
        <w:tc>
          <w:tcPr>
            <w:tcW w:w="690" w:type="dxa"/>
          </w:tcPr>
          <w:p>
            <w:pPr>
              <w:pStyle w:val="TableParagraph"/>
              <w:ind w:left="0"/>
              <w:rPr>
                <w:sz w:val="22"/>
              </w:rPr>
            </w:pPr>
          </w:p>
        </w:tc>
        <w:tc>
          <w:tcPr>
            <w:tcW w:w="701" w:type="dxa"/>
          </w:tcPr>
          <w:p>
            <w:pPr>
              <w:pStyle w:val="TableParagraph"/>
              <w:ind w:left="0"/>
              <w:rPr>
                <w:sz w:val="22"/>
              </w:rPr>
            </w:pPr>
          </w:p>
        </w:tc>
      </w:tr>
      <w:tr>
        <w:trPr>
          <w:trHeight w:val="875" w:hRule="atLeast"/>
        </w:trPr>
        <w:tc>
          <w:tcPr>
            <w:tcW w:w="460" w:type="dxa"/>
            <w:vMerge/>
            <w:tcBorders>
              <w:top w:val="nil"/>
            </w:tcBorders>
          </w:tcPr>
          <w:p>
            <w:pPr>
              <w:rPr>
                <w:sz w:val="2"/>
                <w:szCs w:val="2"/>
              </w:rPr>
            </w:pPr>
          </w:p>
        </w:tc>
        <w:tc>
          <w:tcPr>
            <w:tcW w:w="465" w:type="dxa"/>
          </w:tcPr>
          <w:p>
            <w:pPr>
              <w:pStyle w:val="TableParagraph"/>
              <w:spacing w:before="37"/>
              <w:ind w:left="0"/>
              <w:rPr>
                <w:sz w:val="22"/>
              </w:rPr>
            </w:pPr>
          </w:p>
          <w:p>
            <w:pPr>
              <w:pStyle w:val="TableParagraph"/>
              <w:ind w:left="6"/>
              <w:jc w:val="center"/>
              <w:rPr>
                <w:sz w:val="22"/>
              </w:rPr>
            </w:pPr>
            <w:r>
              <w:rPr>
                <w:spacing w:val="-5"/>
                <w:sz w:val="22"/>
              </w:rPr>
              <w:t>04</w:t>
            </w:r>
          </w:p>
        </w:tc>
        <w:tc>
          <w:tcPr>
            <w:tcW w:w="2941" w:type="dxa"/>
          </w:tcPr>
          <w:p>
            <w:pPr>
              <w:pStyle w:val="TableParagraph"/>
              <w:numPr>
                <w:ilvl w:val="0"/>
                <w:numId w:val="59"/>
              </w:numPr>
              <w:tabs>
                <w:tab w:pos="240" w:val="left" w:leader="none"/>
              </w:tabs>
              <w:spacing w:line="253" w:lineRule="exact" w:before="0" w:after="0"/>
              <w:ind w:left="240" w:right="0" w:hanging="130"/>
              <w:jc w:val="left"/>
              <w:rPr>
                <w:sz w:val="22"/>
              </w:rPr>
            </w:pPr>
            <w:r>
              <w:rPr>
                <w:color w:val="202020"/>
                <w:sz w:val="22"/>
              </w:rPr>
              <w:t>AG04: Calidad</w:t>
            </w:r>
            <w:r>
              <w:rPr>
                <w:color w:val="202020"/>
                <w:spacing w:val="-3"/>
                <w:sz w:val="22"/>
              </w:rPr>
              <w:t> </w:t>
            </w:r>
            <w:r>
              <w:rPr>
                <w:color w:val="202020"/>
                <w:sz w:val="22"/>
              </w:rPr>
              <w:t>de</w:t>
            </w:r>
            <w:r>
              <w:rPr>
                <w:color w:val="202020"/>
                <w:spacing w:val="-5"/>
                <w:sz w:val="22"/>
              </w:rPr>
              <w:t> la</w:t>
            </w:r>
          </w:p>
          <w:p>
            <w:pPr>
              <w:pStyle w:val="TableParagraph"/>
              <w:spacing w:line="290" w:lineRule="atLeast"/>
              <w:ind w:left="110"/>
              <w:rPr>
                <w:sz w:val="22"/>
              </w:rPr>
            </w:pPr>
            <w:r>
              <w:rPr>
                <w:color w:val="202020"/>
                <w:sz w:val="22"/>
              </w:rPr>
              <w:t>información financiera relacionada</w:t>
            </w:r>
            <w:r>
              <w:rPr>
                <w:color w:val="202020"/>
                <w:spacing w:val="-14"/>
                <w:sz w:val="22"/>
              </w:rPr>
              <w:t> </w:t>
            </w:r>
            <w:r>
              <w:rPr>
                <w:color w:val="202020"/>
                <w:sz w:val="22"/>
              </w:rPr>
              <w:t>con</w:t>
            </w:r>
            <w:r>
              <w:rPr>
                <w:color w:val="202020"/>
                <w:spacing w:val="-14"/>
                <w:sz w:val="22"/>
              </w:rPr>
              <w:t> </w:t>
            </w:r>
            <w:r>
              <w:rPr>
                <w:color w:val="202020"/>
                <w:sz w:val="22"/>
              </w:rPr>
              <w:t>la</w:t>
            </w:r>
            <w:r>
              <w:rPr>
                <w:color w:val="202020"/>
                <w:spacing w:val="-13"/>
                <w:sz w:val="22"/>
              </w:rPr>
              <w:t> </w:t>
            </w:r>
            <w:r>
              <w:rPr>
                <w:color w:val="202020"/>
                <w:sz w:val="22"/>
              </w:rPr>
              <w:t>tecnología.</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ind w:left="0"/>
              <w:rPr>
                <w:sz w:val="22"/>
              </w:rPr>
            </w:pPr>
          </w:p>
        </w:tc>
        <w:tc>
          <w:tcPr>
            <w:tcW w:w="701" w:type="dxa"/>
          </w:tcPr>
          <w:p>
            <w:pPr>
              <w:pStyle w:val="TableParagraph"/>
              <w:spacing w:before="37"/>
              <w:ind w:left="0"/>
              <w:rPr>
                <w:sz w:val="22"/>
              </w:rPr>
            </w:pPr>
          </w:p>
          <w:p>
            <w:pPr>
              <w:pStyle w:val="TableParagraph"/>
              <w:ind w:left="10" w:right="2"/>
              <w:jc w:val="center"/>
              <w:rPr>
                <w:sz w:val="22"/>
              </w:rPr>
            </w:pPr>
            <w:r>
              <w:rPr>
                <w:color w:val="FF0000"/>
                <w:spacing w:val="-10"/>
                <w:sz w:val="22"/>
              </w:rPr>
              <w:t>P</w:t>
            </w:r>
          </w:p>
        </w:tc>
        <w:tc>
          <w:tcPr>
            <w:tcW w:w="690" w:type="dxa"/>
          </w:tcPr>
          <w:p>
            <w:pPr>
              <w:pStyle w:val="TableParagraph"/>
              <w:ind w:left="0"/>
              <w:rPr>
                <w:sz w:val="22"/>
              </w:rPr>
            </w:pP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bl>
    <w:p>
      <w:pPr>
        <w:pStyle w:val="TableParagraph"/>
        <w:spacing w:after="0"/>
        <w:rPr>
          <w:sz w:val="22"/>
        </w:rPr>
        <w:sectPr>
          <w:pgSz w:w="12240" w:h="15840"/>
          <w:pgMar w:header="762" w:footer="0" w:top="1300" w:bottom="280" w:left="1080" w:right="360"/>
        </w:sectPr>
      </w:pPr>
    </w:p>
    <w:p>
      <w:pPr>
        <w:pStyle w:val="BodyText"/>
        <w:spacing w:before="9"/>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60"/>
        <w:gridCol w:w="465"/>
        <w:gridCol w:w="2941"/>
        <w:gridCol w:w="731"/>
        <w:gridCol w:w="741"/>
        <w:gridCol w:w="721"/>
        <w:gridCol w:w="701"/>
        <w:gridCol w:w="690"/>
        <w:gridCol w:w="695"/>
        <w:gridCol w:w="690"/>
        <w:gridCol w:w="701"/>
      </w:tblGrid>
      <w:tr>
        <w:trPr>
          <w:trHeight w:val="870" w:hRule="atLeast"/>
        </w:trPr>
        <w:tc>
          <w:tcPr>
            <w:tcW w:w="460" w:type="dxa"/>
            <w:vMerge w:val="restart"/>
          </w:tcPr>
          <w:p>
            <w:pPr>
              <w:pStyle w:val="TableParagraph"/>
              <w:ind w:left="0"/>
              <w:rPr>
                <w:sz w:val="22"/>
              </w:rPr>
            </w:pPr>
          </w:p>
        </w:tc>
        <w:tc>
          <w:tcPr>
            <w:tcW w:w="465" w:type="dxa"/>
          </w:tcPr>
          <w:p>
            <w:pPr>
              <w:pStyle w:val="TableParagraph"/>
              <w:spacing w:before="36"/>
              <w:ind w:left="0"/>
              <w:rPr>
                <w:sz w:val="22"/>
              </w:rPr>
            </w:pPr>
          </w:p>
          <w:p>
            <w:pPr>
              <w:pStyle w:val="TableParagraph"/>
              <w:ind w:left="6"/>
              <w:jc w:val="center"/>
              <w:rPr>
                <w:sz w:val="22"/>
              </w:rPr>
            </w:pPr>
            <w:r>
              <w:rPr>
                <w:spacing w:val="-5"/>
                <w:sz w:val="22"/>
              </w:rPr>
              <w:t>05</w:t>
            </w:r>
          </w:p>
        </w:tc>
        <w:tc>
          <w:tcPr>
            <w:tcW w:w="2941" w:type="dxa"/>
          </w:tcPr>
          <w:p>
            <w:pPr>
              <w:pStyle w:val="TableParagraph"/>
              <w:numPr>
                <w:ilvl w:val="0"/>
                <w:numId w:val="60"/>
              </w:numPr>
              <w:tabs>
                <w:tab w:pos="240" w:val="left" w:leader="none"/>
              </w:tabs>
              <w:spacing w:line="276" w:lineRule="auto" w:before="0" w:after="0"/>
              <w:ind w:left="110" w:right="254" w:firstLine="0"/>
              <w:jc w:val="left"/>
              <w:rPr>
                <w:sz w:val="22"/>
              </w:rPr>
            </w:pPr>
            <w:r>
              <w:rPr>
                <w:color w:val="202020"/>
                <w:sz w:val="22"/>
              </w:rPr>
              <w:t>AG05:</w:t>
            </w:r>
            <w:r>
              <w:rPr>
                <w:color w:val="202020"/>
                <w:spacing w:val="-14"/>
                <w:sz w:val="22"/>
              </w:rPr>
              <w:t> </w:t>
            </w:r>
            <w:r>
              <w:rPr>
                <w:color w:val="202020"/>
                <w:sz w:val="22"/>
              </w:rPr>
              <w:t>Entrega</w:t>
            </w:r>
            <w:r>
              <w:rPr>
                <w:color w:val="202020"/>
                <w:spacing w:val="-14"/>
                <w:sz w:val="22"/>
              </w:rPr>
              <w:t> </w:t>
            </w:r>
            <w:r>
              <w:rPr>
                <w:color w:val="202020"/>
                <w:sz w:val="22"/>
              </w:rPr>
              <w:t>de</w:t>
            </w:r>
            <w:r>
              <w:rPr>
                <w:color w:val="202020"/>
                <w:spacing w:val="-13"/>
                <w:sz w:val="22"/>
              </w:rPr>
              <w:t> </w:t>
            </w:r>
            <w:r>
              <w:rPr>
                <w:color w:val="202020"/>
                <w:sz w:val="22"/>
              </w:rPr>
              <w:t>servicios de I&amp;T en línea con los</w:t>
            </w:r>
          </w:p>
          <w:p>
            <w:pPr>
              <w:pStyle w:val="TableParagraph"/>
              <w:spacing w:line="251" w:lineRule="exact"/>
              <w:ind w:left="110"/>
              <w:rPr>
                <w:sz w:val="22"/>
              </w:rPr>
            </w:pPr>
            <w:r>
              <w:rPr>
                <w:color w:val="202020"/>
                <w:sz w:val="22"/>
              </w:rPr>
              <w:t>requisitos</w:t>
            </w:r>
            <w:r>
              <w:rPr>
                <w:color w:val="202020"/>
                <w:spacing w:val="-6"/>
                <w:sz w:val="22"/>
              </w:rPr>
              <w:t> </w:t>
            </w:r>
            <w:r>
              <w:rPr>
                <w:color w:val="202020"/>
                <w:spacing w:val="-2"/>
                <w:sz w:val="22"/>
              </w:rPr>
              <w:t>comerciales</w:t>
            </w:r>
          </w:p>
        </w:tc>
        <w:tc>
          <w:tcPr>
            <w:tcW w:w="731" w:type="dxa"/>
          </w:tcPr>
          <w:p>
            <w:pPr>
              <w:pStyle w:val="TableParagraph"/>
              <w:ind w:left="0"/>
              <w:rPr>
                <w:sz w:val="22"/>
              </w:rPr>
            </w:pPr>
          </w:p>
        </w:tc>
        <w:tc>
          <w:tcPr>
            <w:tcW w:w="741" w:type="dxa"/>
            <w:tcBorders>
              <w:right w:val="single" w:sz="6" w:space="0" w:color="9BBA58"/>
            </w:tcBorders>
          </w:tcPr>
          <w:p>
            <w:pPr>
              <w:pStyle w:val="TableParagraph"/>
              <w:spacing w:before="36"/>
              <w:ind w:left="0"/>
              <w:rPr>
                <w:sz w:val="22"/>
              </w:rPr>
            </w:pPr>
          </w:p>
          <w:p>
            <w:pPr>
              <w:pStyle w:val="TableParagraph"/>
              <w:ind w:left="6" w:right="2"/>
              <w:jc w:val="center"/>
              <w:rPr>
                <w:sz w:val="22"/>
              </w:rPr>
            </w:pPr>
            <w:r>
              <w:rPr>
                <w:color w:val="FF0000"/>
                <w:spacing w:val="-10"/>
                <w:sz w:val="22"/>
              </w:rPr>
              <w:t>S</w:t>
            </w:r>
          </w:p>
        </w:tc>
        <w:tc>
          <w:tcPr>
            <w:tcW w:w="721" w:type="dxa"/>
            <w:tcBorders>
              <w:left w:val="single" w:sz="6" w:space="0" w:color="9BBA58"/>
            </w:tcBorders>
          </w:tcPr>
          <w:p>
            <w:pPr>
              <w:pStyle w:val="TableParagraph"/>
              <w:spacing w:before="36"/>
              <w:ind w:left="0"/>
              <w:rPr>
                <w:sz w:val="22"/>
              </w:rPr>
            </w:pPr>
          </w:p>
          <w:p>
            <w:pPr>
              <w:pStyle w:val="TableParagraph"/>
              <w:ind w:left="0"/>
              <w:jc w:val="center"/>
              <w:rPr>
                <w:sz w:val="22"/>
              </w:rPr>
            </w:pPr>
            <w:r>
              <w:rPr>
                <w:color w:val="FF0000"/>
                <w:spacing w:val="-10"/>
                <w:sz w:val="22"/>
              </w:rPr>
              <w:t>S</w:t>
            </w: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spacing w:before="36"/>
              <w:ind w:left="0"/>
              <w:rPr>
                <w:sz w:val="22"/>
              </w:rPr>
            </w:pPr>
          </w:p>
          <w:p>
            <w:pPr>
              <w:pStyle w:val="TableParagraph"/>
              <w:ind w:left="5" w:right="2"/>
              <w:jc w:val="center"/>
              <w:rPr>
                <w:sz w:val="22"/>
              </w:rPr>
            </w:pPr>
            <w:r>
              <w:rPr>
                <w:color w:val="FF0000"/>
                <w:spacing w:val="-10"/>
                <w:sz w:val="22"/>
              </w:rPr>
              <w:t>S</w:t>
            </w:r>
          </w:p>
        </w:tc>
        <w:tc>
          <w:tcPr>
            <w:tcW w:w="690" w:type="dxa"/>
          </w:tcPr>
          <w:p>
            <w:pPr>
              <w:pStyle w:val="TableParagraph"/>
              <w:ind w:left="0"/>
              <w:rPr>
                <w:sz w:val="22"/>
              </w:rPr>
            </w:pPr>
          </w:p>
        </w:tc>
        <w:tc>
          <w:tcPr>
            <w:tcW w:w="701" w:type="dxa"/>
          </w:tcPr>
          <w:p>
            <w:pPr>
              <w:pStyle w:val="TableParagraph"/>
              <w:ind w:left="0"/>
              <w:rPr>
                <w:sz w:val="22"/>
              </w:rPr>
            </w:pPr>
          </w:p>
        </w:tc>
      </w:tr>
      <w:tr>
        <w:trPr>
          <w:trHeight w:val="1165" w:hRule="atLeast"/>
        </w:trPr>
        <w:tc>
          <w:tcPr>
            <w:tcW w:w="460" w:type="dxa"/>
            <w:vMerge/>
            <w:tcBorders>
              <w:top w:val="nil"/>
            </w:tcBorders>
          </w:tcPr>
          <w:p>
            <w:pPr>
              <w:rPr>
                <w:sz w:val="2"/>
                <w:szCs w:val="2"/>
              </w:rPr>
            </w:pPr>
          </w:p>
        </w:tc>
        <w:tc>
          <w:tcPr>
            <w:tcW w:w="465" w:type="dxa"/>
          </w:tcPr>
          <w:p>
            <w:pPr>
              <w:pStyle w:val="TableParagraph"/>
              <w:spacing w:before="187"/>
              <w:ind w:left="0"/>
              <w:rPr>
                <w:sz w:val="22"/>
              </w:rPr>
            </w:pPr>
          </w:p>
          <w:p>
            <w:pPr>
              <w:pStyle w:val="TableParagraph"/>
              <w:ind w:left="6"/>
              <w:jc w:val="center"/>
              <w:rPr>
                <w:sz w:val="22"/>
              </w:rPr>
            </w:pPr>
            <w:r>
              <w:rPr>
                <w:spacing w:val="-5"/>
                <w:sz w:val="22"/>
              </w:rPr>
              <w:t>06</w:t>
            </w:r>
          </w:p>
        </w:tc>
        <w:tc>
          <w:tcPr>
            <w:tcW w:w="2941" w:type="dxa"/>
          </w:tcPr>
          <w:p>
            <w:pPr>
              <w:pStyle w:val="TableParagraph"/>
              <w:numPr>
                <w:ilvl w:val="0"/>
                <w:numId w:val="61"/>
              </w:numPr>
              <w:tabs>
                <w:tab w:pos="240" w:val="left" w:leader="none"/>
              </w:tabs>
              <w:spacing w:line="278" w:lineRule="auto" w:before="0" w:after="0"/>
              <w:ind w:left="110" w:right="370" w:firstLine="0"/>
              <w:jc w:val="left"/>
              <w:rPr>
                <w:sz w:val="22"/>
              </w:rPr>
            </w:pPr>
            <w:r>
              <w:rPr>
                <w:color w:val="202020"/>
                <w:sz w:val="22"/>
              </w:rPr>
              <w:t>AG06: Agilidad para convertir los requisitos empresariales</w:t>
            </w:r>
            <w:r>
              <w:rPr>
                <w:color w:val="202020"/>
                <w:spacing w:val="-14"/>
                <w:sz w:val="22"/>
              </w:rPr>
              <w:t> </w:t>
            </w:r>
            <w:r>
              <w:rPr>
                <w:color w:val="202020"/>
                <w:sz w:val="22"/>
              </w:rPr>
              <w:t>en</w:t>
            </w:r>
            <w:r>
              <w:rPr>
                <w:color w:val="202020"/>
                <w:spacing w:val="-14"/>
                <w:sz w:val="22"/>
              </w:rPr>
              <w:t> </w:t>
            </w:r>
            <w:r>
              <w:rPr>
                <w:color w:val="202020"/>
                <w:sz w:val="22"/>
              </w:rPr>
              <w:t>soluciones</w:t>
            </w:r>
          </w:p>
          <w:p>
            <w:pPr>
              <w:pStyle w:val="TableParagraph"/>
              <w:spacing w:line="248" w:lineRule="exact"/>
              <w:ind w:left="110"/>
              <w:rPr>
                <w:sz w:val="22"/>
              </w:rPr>
            </w:pPr>
            <w:r>
              <w:rPr>
                <w:color w:val="202020"/>
                <w:spacing w:val="-2"/>
                <w:sz w:val="22"/>
              </w:rPr>
              <w:t>operativas</w:t>
            </w:r>
          </w:p>
        </w:tc>
        <w:tc>
          <w:tcPr>
            <w:tcW w:w="731" w:type="dxa"/>
          </w:tcPr>
          <w:p>
            <w:pPr>
              <w:pStyle w:val="TableParagraph"/>
              <w:ind w:left="0"/>
              <w:rPr>
                <w:sz w:val="22"/>
              </w:rPr>
            </w:pPr>
          </w:p>
        </w:tc>
        <w:tc>
          <w:tcPr>
            <w:tcW w:w="741" w:type="dxa"/>
            <w:tcBorders>
              <w:right w:val="single" w:sz="6" w:space="0" w:color="9BBA58"/>
            </w:tcBorders>
          </w:tcPr>
          <w:p>
            <w:pPr>
              <w:pStyle w:val="TableParagraph"/>
              <w:spacing w:before="187"/>
              <w:ind w:left="0"/>
              <w:rPr>
                <w:sz w:val="22"/>
              </w:rPr>
            </w:pPr>
          </w:p>
          <w:p>
            <w:pPr>
              <w:pStyle w:val="TableParagraph"/>
              <w:ind w:left="6" w:right="2"/>
              <w:jc w:val="center"/>
              <w:rPr>
                <w:sz w:val="22"/>
              </w:rPr>
            </w:pPr>
            <w:r>
              <w:rPr>
                <w:color w:val="FF0000"/>
                <w:spacing w:val="-10"/>
                <w:sz w:val="22"/>
              </w:rPr>
              <w:t>S</w:t>
            </w: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spacing w:before="187"/>
              <w:ind w:left="0"/>
              <w:rPr>
                <w:sz w:val="22"/>
              </w:rPr>
            </w:pPr>
          </w:p>
          <w:p>
            <w:pPr>
              <w:pStyle w:val="TableParagraph"/>
              <w:ind w:left="5" w:right="2"/>
              <w:jc w:val="center"/>
              <w:rPr>
                <w:sz w:val="22"/>
              </w:rPr>
            </w:pPr>
            <w:r>
              <w:rPr>
                <w:color w:val="FF0000"/>
                <w:spacing w:val="-10"/>
                <w:sz w:val="22"/>
              </w:rPr>
              <w:t>S</w:t>
            </w:r>
          </w:p>
        </w:tc>
        <w:tc>
          <w:tcPr>
            <w:tcW w:w="690" w:type="dxa"/>
          </w:tcPr>
          <w:p>
            <w:pPr>
              <w:pStyle w:val="TableParagraph"/>
              <w:ind w:left="0"/>
              <w:rPr>
                <w:sz w:val="22"/>
              </w:rPr>
            </w:pPr>
          </w:p>
        </w:tc>
        <w:tc>
          <w:tcPr>
            <w:tcW w:w="701" w:type="dxa"/>
          </w:tcPr>
          <w:p>
            <w:pPr>
              <w:pStyle w:val="TableParagraph"/>
              <w:spacing w:before="187"/>
              <w:ind w:left="0"/>
              <w:rPr>
                <w:sz w:val="22"/>
              </w:rPr>
            </w:pPr>
          </w:p>
          <w:p>
            <w:pPr>
              <w:pStyle w:val="TableParagraph"/>
              <w:ind w:left="10" w:right="1"/>
              <w:jc w:val="center"/>
              <w:rPr>
                <w:sz w:val="22"/>
              </w:rPr>
            </w:pPr>
            <w:r>
              <w:rPr>
                <w:color w:val="FF0000"/>
                <w:spacing w:val="-10"/>
                <w:sz w:val="22"/>
              </w:rPr>
              <w:t>S</w:t>
            </w:r>
          </w:p>
        </w:tc>
      </w:tr>
      <w:tr>
        <w:trPr>
          <w:trHeight w:val="1165" w:hRule="atLeast"/>
        </w:trPr>
        <w:tc>
          <w:tcPr>
            <w:tcW w:w="460" w:type="dxa"/>
            <w:vMerge/>
            <w:tcBorders>
              <w:top w:val="nil"/>
            </w:tcBorders>
          </w:tcPr>
          <w:p>
            <w:pPr>
              <w:rPr>
                <w:sz w:val="2"/>
                <w:szCs w:val="2"/>
              </w:rPr>
            </w:pPr>
          </w:p>
        </w:tc>
        <w:tc>
          <w:tcPr>
            <w:tcW w:w="465" w:type="dxa"/>
          </w:tcPr>
          <w:p>
            <w:pPr>
              <w:pStyle w:val="TableParagraph"/>
              <w:spacing w:before="182"/>
              <w:ind w:left="0"/>
              <w:rPr>
                <w:sz w:val="22"/>
              </w:rPr>
            </w:pPr>
          </w:p>
          <w:p>
            <w:pPr>
              <w:pStyle w:val="TableParagraph"/>
              <w:ind w:left="6"/>
              <w:jc w:val="center"/>
              <w:rPr>
                <w:sz w:val="22"/>
              </w:rPr>
            </w:pPr>
            <w:r>
              <w:rPr>
                <w:spacing w:val="-5"/>
                <w:sz w:val="22"/>
              </w:rPr>
              <w:t>07</w:t>
            </w:r>
          </w:p>
        </w:tc>
        <w:tc>
          <w:tcPr>
            <w:tcW w:w="2941" w:type="dxa"/>
          </w:tcPr>
          <w:p>
            <w:pPr>
              <w:pStyle w:val="TableParagraph"/>
              <w:numPr>
                <w:ilvl w:val="0"/>
                <w:numId w:val="62"/>
              </w:numPr>
              <w:tabs>
                <w:tab w:pos="240" w:val="left" w:leader="none"/>
              </w:tabs>
              <w:spacing w:line="276" w:lineRule="auto" w:before="0" w:after="0"/>
              <w:ind w:left="110" w:right="356" w:firstLine="0"/>
              <w:jc w:val="left"/>
              <w:rPr>
                <w:sz w:val="22"/>
              </w:rPr>
            </w:pPr>
            <w:r>
              <w:rPr>
                <w:color w:val="202020"/>
                <w:sz w:val="22"/>
              </w:rPr>
              <w:t>AG07: Seguridad de la información,</w:t>
            </w:r>
            <w:r>
              <w:rPr>
                <w:color w:val="202020"/>
                <w:spacing w:val="-14"/>
                <w:sz w:val="22"/>
              </w:rPr>
              <w:t> </w:t>
            </w:r>
            <w:r>
              <w:rPr>
                <w:color w:val="202020"/>
                <w:sz w:val="22"/>
              </w:rPr>
              <w:t>infraestructura de procesamiento y</w:t>
            </w:r>
          </w:p>
          <w:p>
            <w:pPr>
              <w:pStyle w:val="TableParagraph"/>
              <w:spacing w:before="2"/>
              <w:ind w:left="110"/>
              <w:rPr>
                <w:sz w:val="22"/>
              </w:rPr>
            </w:pPr>
            <w:r>
              <w:rPr>
                <w:color w:val="202020"/>
                <w:sz w:val="22"/>
              </w:rPr>
              <w:t>aplicaciones,</w:t>
            </w:r>
            <w:r>
              <w:rPr>
                <w:color w:val="202020"/>
                <w:spacing w:val="-3"/>
                <w:sz w:val="22"/>
              </w:rPr>
              <w:t> </w:t>
            </w:r>
            <w:r>
              <w:rPr>
                <w:color w:val="202020"/>
                <w:sz w:val="22"/>
              </w:rPr>
              <w:t>y</w:t>
            </w:r>
            <w:r>
              <w:rPr>
                <w:color w:val="202020"/>
                <w:spacing w:val="-7"/>
                <w:sz w:val="22"/>
              </w:rPr>
              <w:t> </w:t>
            </w:r>
            <w:r>
              <w:rPr>
                <w:color w:val="202020"/>
                <w:spacing w:val="-2"/>
                <w:sz w:val="22"/>
              </w:rPr>
              <w:t>privacidad</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spacing w:before="182"/>
              <w:ind w:left="0"/>
              <w:rPr>
                <w:sz w:val="22"/>
              </w:rPr>
            </w:pPr>
          </w:p>
          <w:p>
            <w:pPr>
              <w:pStyle w:val="TableParagraph"/>
              <w:ind w:left="0"/>
              <w:jc w:val="center"/>
              <w:rPr>
                <w:sz w:val="22"/>
              </w:rPr>
            </w:pPr>
            <w:r>
              <w:rPr>
                <w:color w:val="FF0000"/>
                <w:spacing w:val="-10"/>
                <w:sz w:val="22"/>
              </w:rPr>
              <w:t>P</w:t>
            </w: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r>
        <w:trPr>
          <w:trHeight w:val="1455" w:hRule="atLeast"/>
        </w:trPr>
        <w:tc>
          <w:tcPr>
            <w:tcW w:w="460" w:type="dxa"/>
            <w:vMerge/>
            <w:tcBorders>
              <w:top w:val="nil"/>
            </w:tcBorders>
          </w:tcPr>
          <w:p>
            <w:pPr>
              <w:rPr>
                <w:sz w:val="2"/>
                <w:szCs w:val="2"/>
              </w:rPr>
            </w:pPr>
          </w:p>
        </w:tc>
        <w:tc>
          <w:tcPr>
            <w:tcW w:w="465" w:type="dxa"/>
          </w:tcPr>
          <w:p>
            <w:pPr>
              <w:pStyle w:val="TableParagraph"/>
              <w:ind w:left="0"/>
              <w:rPr>
                <w:sz w:val="22"/>
              </w:rPr>
            </w:pPr>
          </w:p>
          <w:p>
            <w:pPr>
              <w:pStyle w:val="TableParagraph"/>
              <w:spacing w:before="73"/>
              <w:ind w:left="0"/>
              <w:rPr>
                <w:sz w:val="22"/>
              </w:rPr>
            </w:pPr>
          </w:p>
          <w:p>
            <w:pPr>
              <w:pStyle w:val="TableParagraph"/>
              <w:ind w:left="6"/>
              <w:jc w:val="center"/>
              <w:rPr>
                <w:sz w:val="22"/>
              </w:rPr>
            </w:pPr>
            <w:r>
              <w:rPr>
                <w:spacing w:val="-5"/>
                <w:sz w:val="22"/>
              </w:rPr>
              <w:t>08</w:t>
            </w:r>
          </w:p>
        </w:tc>
        <w:tc>
          <w:tcPr>
            <w:tcW w:w="2941" w:type="dxa"/>
          </w:tcPr>
          <w:p>
            <w:pPr>
              <w:pStyle w:val="TableParagraph"/>
              <w:numPr>
                <w:ilvl w:val="0"/>
                <w:numId w:val="63"/>
              </w:numPr>
              <w:tabs>
                <w:tab w:pos="240" w:val="left" w:leader="none"/>
              </w:tabs>
              <w:spacing w:line="276" w:lineRule="auto" w:before="0" w:after="0"/>
              <w:ind w:left="110" w:right="261" w:firstLine="0"/>
              <w:jc w:val="left"/>
              <w:rPr>
                <w:sz w:val="22"/>
              </w:rPr>
            </w:pPr>
            <w:r>
              <w:rPr>
                <w:color w:val="202020"/>
                <w:sz w:val="22"/>
              </w:rPr>
              <w:t>AG08: Habilitación y soporte de procesos de negocios mediante la integración</w:t>
            </w:r>
            <w:r>
              <w:rPr>
                <w:color w:val="202020"/>
                <w:spacing w:val="-14"/>
                <w:sz w:val="22"/>
              </w:rPr>
              <w:t> </w:t>
            </w:r>
            <w:r>
              <w:rPr>
                <w:color w:val="202020"/>
                <w:sz w:val="22"/>
              </w:rPr>
              <w:t>de</w:t>
            </w:r>
            <w:r>
              <w:rPr>
                <w:color w:val="202020"/>
                <w:spacing w:val="-14"/>
                <w:sz w:val="22"/>
              </w:rPr>
              <w:t> </w:t>
            </w:r>
            <w:r>
              <w:rPr>
                <w:color w:val="202020"/>
                <w:sz w:val="22"/>
              </w:rPr>
              <w:t>aplicaciones</w:t>
            </w:r>
            <w:r>
              <w:rPr>
                <w:color w:val="202020"/>
                <w:spacing w:val="-12"/>
                <w:sz w:val="22"/>
              </w:rPr>
              <w:t> </w:t>
            </w:r>
            <w:r>
              <w:rPr>
                <w:color w:val="202020"/>
                <w:sz w:val="22"/>
              </w:rPr>
              <w:t>y</w:t>
            </w:r>
          </w:p>
          <w:p>
            <w:pPr>
              <w:pStyle w:val="TableParagraph"/>
              <w:spacing w:before="1"/>
              <w:ind w:left="110"/>
              <w:rPr>
                <w:sz w:val="22"/>
              </w:rPr>
            </w:pPr>
            <w:r>
              <w:rPr>
                <w:color w:val="202020"/>
                <w:spacing w:val="-2"/>
                <w:sz w:val="22"/>
              </w:rPr>
              <w:t>tecnología</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p>
            <w:pPr>
              <w:pStyle w:val="TableParagraph"/>
              <w:spacing w:before="73"/>
              <w:ind w:left="0"/>
              <w:rPr>
                <w:sz w:val="22"/>
              </w:rPr>
            </w:pPr>
          </w:p>
          <w:p>
            <w:pPr>
              <w:pStyle w:val="TableParagraph"/>
              <w:ind w:left="6" w:right="2"/>
              <w:jc w:val="center"/>
              <w:rPr>
                <w:sz w:val="22"/>
              </w:rPr>
            </w:pPr>
            <w:r>
              <w:rPr>
                <w:color w:val="FF0000"/>
                <w:spacing w:val="-10"/>
                <w:sz w:val="22"/>
              </w:rPr>
              <w:t>P</w:t>
            </w: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ind w:left="0"/>
              <w:rPr>
                <w:sz w:val="22"/>
              </w:rPr>
            </w:pPr>
          </w:p>
          <w:p>
            <w:pPr>
              <w:pStyle w:val="TableParagraph"/>
              <w:spacing w:before="73"/>
              <w:ind w:left="0"/>
              <w:rPr>
                <w:sz w:val="22"/>
              </w:rPr>
            </w:pPr>
          </w:p>
          <w:p>
            <w:pPr>
              <w:pStyle w:val="TableParagraph"/>
              <w:ind w:left="5" w:right="2"/>
              <w:jc w:val="center"/>
              <w:rPr>
                <w:sz w:val="22"/>
              </w:rPr>
            </w:pPr>
            <w:r>
              <w:rPr>
                <w:color w:val="FF0000"/>
                <w:spacing w:val="-10"/>
                <w:sz w:val="22"/>
              </w:rPr>
              <w:t>P</w:t>
            </w:r>
          </w:p>
        </w:tc>
        <w:tc>
          <w:tcPr>
            <w:tcW w:w="690" w:type="dxa"/>
          </w:tcPr>
          <w:p>
            <w:pPr>
              <w:pStyle w:val="TableParagraph"/>
              <w:ind w:left="0"/>
              <w:rPr>
                <w:sz w:val="22"/>
              </w:rPr>
            </w:pPr>
          </w:p>
          <w:p>
            <w:pPr>
              <w:pStyle w:val="TableParagraph"/>
              <w:spacing w:before="73"/>
              <w:ind w:left="0"/>
              <w:rPr>
                <w:sz w:val="22"/>
              </w:rPr>
            </w:pPr>
          </w:p>
          <w:p>
            <w:pPr>
              <w:pStyle w:val="TableParagraph"/>
              <w:ind w:left="6" w:right="6"/>
              <w:jc w:val="center"/>
              <w:rPr>
                <w:sz w:val="22"/>
              </w:rPr>
            </w:pPr>
            <w:r>
              <w:rPr>
                <w:color w:val="FF0000"/>
                <w:spacing w:val="-10"/>
                <w:sz w:val="22"/>
              </w:rPr>
              <w:t>S</w:t>
            </w:r>
          </w:p>
        </w:tc>
        <w:tc>
          <w:tcPr>
            <w:tcW w:w="701" w:type="dxa"/>
          </w:tcPr>
          <w:p>
            <w:pPr>
              <w:pStyle w:val="TableParagraph"/>
              <w:ind w:left="0"/>
              <w:rPr>
                <w:sz w:val="22"/>
              </w:rPr>
            </w:pPr>
          </w:p>
          <w:p>
            <w:pPr>
              <w:pStyle w:val="TableParagraph"/>
              <w:spacing w:before="73"/>
              <w:ind w:left="0"/>
              <w:rPr>
                <w:sz w:val="22"/>
              </w:rPr>
            </w:pPr>
          </w:p>
          <w:p>
            <w:pPr>
              <w:pStyle w:val="TableParagraph"/>
              <w:ind w:left="10" w:right="1"/>
              <w:jc w:val="center"/>
              <w:rPr>
                <w:sz w:val="22"/>
              </w:rPr>
            </w:pPr>
            <w:r>
              <w:rPr>
                <w:color w:val="FF0000"/>
                <w:spacing w:val="-10"/>
                <w:sz w:val="22"/>
              </w:rPr>
              <w:t>S</w:t>
            </w:r>
          </w:p>
        </w:tc>
      </w:tr>
      <w:tr>
        <w:trPr>
          <w:trHeight w:val="1455" w:hRule="atLeast"/>
        </w:trPr>
        <w:tc>
          <w:tcPr>
            <w:tcW w:w="460" w:type="dxa"/>
            <w:vMerge/>
            <w:tcBorders>
              <w:top w:val="nil"/>
            </w:tcBorders>
          </w:tcPr>
          <w:p>
            <w:pPr>
              <w:rPr>
                <w:sz w:val="2"/>
                <w:szCs w:val="2"/>
              </w:rPr>
            </w:pPr>
          </w:p>
        </w:tc>
        <w:tc>
          <w:tcPr>
            <w:tcW w:w="465" w:type="dxa"/>
          </w:tcPr>
          <w:p>
            <w:pPr>
              <w:pStyle w:val="TableParagraph"/>
              <w:ind w:left="0"/>
              <w:rPr>
                <w:sz w:val="22"/>
              </w:rPr>
            </w:pPr>
          </w:p>
          <w:p>
            <w:pPr>
              <w:pStyle w:val="TableParagraph"/>
              <w:spacing w:before="73"/>
              <w:ind w:left="0"/>
              <w:rPr>
                <w:sz w:val="22"/>
              </w:rPr>
            </w:pPr>
          </w:p>
          <w:p>
            <w:pPr>
              <w:pStyle w:val="TableParagraph"/>
              <w:ind w:left="6"/>
              <w:jc w:val="center"/>
              <w:rPr>
                <w:sz w:val="22"/>
              </w:rPr>
            </w:pPr>
            <w:r>
              <w:rPr>
                <w:spacing w:val="-5"/>
                <w:sz w:val="22"/>
              </w:rPr>
              <w:t>09</w:t>
            </w:r>
          </w:p>
        </w:tc>
        <w:tc>
          <w:tcPr>
            <w:tcW w:w="2941" w:type="dxa"/>
          </w:tcPr>
          <w:p>
            <w:pPr>
              <w:pStyle w:val="TableParagraph"/>
              <w:numPr>
                <w:ilvl w:val="0"/>
                <w:numId w:val="64"/>
              </w:numPr>
              <w:tabs>
                <w:tab w:pos="240" w:val="left" w:leader="none"/>
              </w:tabs>
              <w:spacing w:line="276" w:lineRule="auto" w:before="0" w:after="0"/>
              <w:ind w:left="110" w:right="140" w:firstLine="0"/>
              <w:jc w:val="left"/>
              <w:rPr>
                <w:sz w:val="22"/>
              </w:rPr>
            </w:pPr>
            <w:r>
              <w:rPr>
                <w:color w:val="202020"/>
                <w:sz w:val="22"/>
              </w:rPr>
              <w:t>AG09:</w:t>
            </w:r>
            <w:r>
              <w:rPr>
                <w:color w:val="202020"/>
                <w:spacing w:val="-13"/>
                <w:sz w:val="22"/>
              </w:rPr>
              <w:t> </w:t>
            </w:r>
            <w:r>
              <w:rPr>
                <w:color w:val="202020"/>
                <w:sz w:val="22"/>
              </w:rPr>
              <w:t>entrega</w:t>
            </w:r>
            <w:r>
              <w:rPr>
                <w:color w:val="202020"/>
                <w:spacing w:val="-11"/>
                <w:sz w:val="22"/>
              </w:rPr>
              <w:t> </w:t>
            </w:r>
            <w:r>
              <w:rPr>
                <w:color w:val="202020"/>
                <w:sz w:val="22"/>
              </w:rPr>
              <w:t>de</w:t>
            </w:r>
            <w:r>
              <w:rPr>
                <w:color w:val="202020"/>
                <w:spacing w:val="-14"/>
                <w:sz w:val="22"/>
              </w:rPr>
              <w:t> </w:t>
            </w:r>
            <w:r>
              <w:rPr>
                <w:color w:val="202020"/>
                <w:sz w:val="22"/>
              </w:rPr>
              <w:t>programas a tiempo, dentro del presupuesto</w:t>
            </w:r>
            <w:r>
              <w:rPr>
                <w:color w:val="202020"/>
                <w:spacing w:val="-14"/>
                <w:sz w:val="22"/>
              </w:rPr>
              <w:t> </w:t>
            </w:r>
            <w:r>
              <w:rPr>
                <w:color w:val="202020"/>
                <w:sz w:val="22"/>
              </w:rPr>
              <w:t>y</w:t>
            </w:r>
            <w:r>
              <w:rPr>
                <w:color w:val="202020"/>
                <w:spacing w:val="-14"/>
                <w:sz w:val="22"/>
              </w:rPr>
              <w:t> </w:t>
            </w:r>
            <w:r>
              <w:rPr>
                <w:color w:val="202020"/>
                <w:sz w:val="22"/>
              </w:rPr>
              <w:t>cumpliendo</w:t>
            </w:r>
            <w:r>
              <w:rPr>
                <w:color w:val="202020"/>
                <w:spacing w:val="-14"/>
                <w:sz w:val="22"/>
              </w:rPr>
              <w:t> </w:t>
            </w:r>
            <w:r>
              <w:rPr>
                <w:color w:val="202020"/>
                <w:sz w:val="22"/>
              </w:rPr>
              <w:t>con los requisitos y estándares de</w:t>
            </w:r>
          </w:p>
          <w:p>
            <w:pPr>
              <w:pStyle w:val="TableParagraph"/>
              <w:spacing w:before="1"/>
              <w:ind w:left="110"/>
              <w:rPr>
                <w:sz w:val="22"/>
              </w:rPr>
            </w:pPr>
            <w:r>
              <w:rPr>
                <w:color w:val="202020"/>
                <w:spacing w:val="-2"/>
                <w:sz w:val="22"/>
              </w:rPr>
              <w:t>calidad</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p>
            <w:pPr>
              <w:pStyle w:val="TableParagraph"/>
              <w:spacing w:before="73"/>
              <w:ind w:left="0"/>
              <w:rPr>
                <w:sz w:val="22"/>
              </w:rPr>
            </w:pPr>
          </w:p>
          <w:p>
            <w:pPr>
              <w:pStyle w:val="TableParagraph"/>
              <w:ind w:left="6" w:right="2"/>
              <w:jc w:val="center"/>
              <w:rPr>
                <w:sz w:val="22"/>
              </w:rPr>
            </w:pPr>
            <w:r>
              <w:rPr>
                <w:color w:val="FF0000"/>
                <w:spacing w:val="-10"/>
                <w:sz w:val="22"/>
              </w:rPr>
              <w:t>S</w:t>
            </w: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ind w:left="0"/>
              <w:rPr>
                <w:sz w:val="22"/>
              </w:rPr>
            </w:pPr>
          </w:p>
          <w:p>
            <w:pPr>
              <w:pStyle w:val="TableParagraph"/>
              <w:spacing w:before="73"/>
              <w:ind w:left="0"/>
              <w:rPr>
                <w:sz w:val="22"/>
              </w:rPr>
            </w:pPr>
          </w:p>
          <w:p>
            <w:pPr>
              <w:pStyle w:val="TableParagraph"/>
              <w:ind w:left="5" w:right="2"/>
              <w:jc w:val="center"/>
              <w:rPr>
                <w:sz w:val="22"/>
              </w:rPr>
            </w:pPr>
            <w:r>
              <w:rPr>
                <w:color w:val="FF0000"/>
                <w:spacing w:val="-10"/>
                <w:sz w:val="22"/>
              </w:rPr>
              <w:t>P</w:t>
            </w:r>
          </w:p>
        </w:tc>
        <w:tc>
          <w:tcPr>
            <w:tcW w:w="690" w:type="dxa"/>
          </w:tcPr>
          <w:p>
            <w:pPr>
              <w:pStyle w:val="TableParagraph"/>
              <w:ind w:left="0"/>
              <w:rPr>
                <w:sz w:val="22"/>
              </w:rPr>
            </w:pPr>
          </w:p>
        </w:tc>
        <w:tc>
          <w:tcPr>
            <w:tcW w:w="701" w:type="dxa"/>
          </w:tcPr>
          <w:p>
            <w:pPr>
              <w:pStyle w:val="TableParagraph"/>
              <w:ind w:left="0"/>
              <w:rPr>
                <w:sz w:val="22"/>
              </w:rPr>
            </w:pPr>
          </w:p>
          <w:p>
            <w:pPr>
              <w:pStyle w:val="TableParagraph"/>
              <w:spacing w:before="73"/>
              <w:ind w:left="0"/>
              <w:rPr>
                <w:sz w:val="22"/>
              </w:rPr>
            </w:pPr>
          </w:p>
          <w:p>
            <w:pPr>
              <w:pStyle w:val="TableParagraph"/>
              <w:ind w:left="10" w:right="1"/>
              <w:jc w:val="center"/>
              <w:rPr>
                <w:sz w:val="22"/>
              </w:rPr>
            </w:pPr>
            <w:r>
              <w:rPr>
                <w:color w:val="FF0000"/>
                <w:spacing w:val="-10"/>
                <w:sz w:val="22"/>
              </w:rPr>
              <w:t>S</w:t>
            </w:r>
          </w:p>
        </w:tc>
      </w:tr>
      <w:tr>
        <w:trPr>
          <w:trHeight w:val="870" w:hRule="atLeast"/>
        </w:trPr>
        <w:tc>
          <w:tcPr>
            <w:tcW w:w="460" w:type="dxa"/>
            <w:vMerge/>
            <w:tcBorders>
              <w:top w:val="nil"/>
            </w:tcBorders>
          </w:tcPr>
          <w:p>
            <w:pPr>
              <w:rPr>
                <w:sz w:val="2"/>
                <w:szCs w:val="2"/>
              </w:rPr>
            </w:pPr>
          </w:p>
        </w:tc>
        <w:tc>
          <w:tcPr>
            <w:tcW w:w="465" w:type="dxa"/>
          </w:tcPr>
          <w:p>
            <w:pPr>
              <w:pStyle w:val="TableParagraph"/>
              <w:spacing w:before="36"/>
              <w:ind w:left="0"/>
              <w:rPr>
                <w:sz w:val="22"/>
              </w:rPr>
            </w:pPr>
          </w:p>
          <w:p>
            <w:pPr>
              <w:pStyle w:val="TableParagraph"/>
              <w:ind w:left="6"/>
              <w:jc w:val="center"/>
              <w:rPr>
                <w:sz w:val="22"/>
              </w:rPr>
            </w:pPr>
            <w:r>
              <w:rPr>
                <w:spacing w:val="-5"/>
                <w:sz w:val="22"/>
              </w:rPr>
              <w:t>10</w:t>
            </w:r>
          </w:p>
        </w:tc>
        <w:tc>
          <w:tcPr>
            <w:tcW w:w="2941" w:type="dxa"/>
          </w:tcPr>
          <w:p>
            <w:pPr>
              <w:pStyle w:val="TableParagraph"/>
              <w:numPr>
                <w:ilvl w:val="0"/>
                <w:numId w:val="65"/>
              </w:numPr>
              <w:tabs>
                <w:tab w:pos="240" w:val="left" w:leader="none"/>
              </w:tabs>
              <w:spacing w:line="276" w:lineRule="auto" w:before="0" w:after="0"/>
              <w:ind w:left="110" w:right="532" w:firstLine="0"/>
              <w:jc w:val="left"/>
              <w:rPr>
                <w:sz w:val="22"/>
              </w:rPr>
            </w:pPr>
            <w:r>
              <w:rPr>
                <w:color w:val="202020"/>
                <w:sz w:val="22"/>
              </w:rPr>
              <w:t>AG10: Calidad de la información</w:t>
            </w:r>
            <w:r>
              <w:rPr>
                <w:color w:val="202020"/>
                <w:spacing w:val="-14"/>
                <w:sz w:val="22"/>
              </w:rPr>
              <w:t> </w:t>
            </w:r>
            <w:r>
              <w:rPr>
                <w:color w:val="202020"/>
                <w:sz w:val="22"/>
              </w:rPr>
              <w:t>de</w:t>
            </w:r>
            <w:r>
              <w:rPr>
                <w:color w:val="202020"/>
                <w:spacing w:val="-14"/>
                <w:sz w:val="22"/>
              </w:rPr>
              <w:t> </w:t>
            </w:r>
            <w:r>
              <w:rPr>
                <w:color w:val="202020"/>
                <w:sz w:val="22"/>
              </w:rPr>
              <w:t>gestión</w:t>
            </w:r>
            <w:r>
              <w:rPr>
                <w:color w:val="202020"/>
                <w:spacing w:val="-14"/>
                <w:sz w:val="22"/>
              </w:rPr>
              <w:t> </w:t>
            </w:r>
            <w:r>
              <w:rPr>
                <w:color w:val="202020"/>
                <w:sz w:val="22"/>
              </w:rPr>
              <w:t>de</w:t>
            </w:r>
          </w:p>
          <w:p>
            <w:pPr>
              <w:pStyle w:val="TableParagraph"/>
              <w:spacing w:line="251" w:lineRule="exact"/>
              <w:ind w:left="110"/>
              <w:rPr>
                <w:sz w:val="22"/>
              </w:rPr>
            </w:pPr>
            <w:r>
              <w:rPr>
                <w:color w:val="202020"/>
                <w:spacing w:val="-5"/>
                <w:sz w:val="22"/>
              </w:rPr>
              <w:t>I&amp;T</w:t>
            </w:r>
          </w:p>
        </w:tc>
        <w:tc>
          <w:tcPr>
            <w:tcW w:w="731" w:type="dxa"/>
          </w:tcPr>
          <w:p>
            <w:pPr>
              <w:pStyle w:val="TableParagraph"/>
              <w:ind w:left="0"/>
              <w:rPr>
                <w:sz w:val="22"/>
              </w:rPr>
            </w:pP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ind w:left="0"/>
              <w:rPr>
                <w:sz w:val="22"/>
              </w:rPr>
            </w:pPr>
          </w:p>
        </w:tc>
        <w:tc>
          <w:tcPr>
            <w:tcW w:w="701" w:type="dxa"/>
          </w:tcPr>
          <w:p>
            <w:pPr>
              <w:pStyle w:val="TableParagraph"/>
              <w:spacing w:before="36"/>
              <w:ind w:left="0"/>
              <w:rPr>
                <w:sz w:val="22"/>
              </w:rPr>
            </w:pPr>
          </w:p>
          <w:p>
            <w:pPr>
              <w:pStyle w:val="TableParagraph"/>
              <w:ind w:left="10" w:right="2"/>
              <w:jc w:val="center"/>
              <w:rPr>
                <w:sz w:val="22"/>
              </w:rPr>
            </w:pPr>
            <w:r>
              <w:rPr>
                <w:color w:val="FF0000"/>
                <w:spacing w:val="-10"/>
                <w:sz w:val="22"/>
              </w:rPr>
              <w:t>P</w:t>
            </w:r>
          </w:p>
        </w:tc>
        <w:tc>
          <w:tcPr>
            <w:tcW w:w="690" w:type="dxa"/>
          </w:tcPr>
          <w:p>
            <w:pPr>
              <w:pStyle w:val="TableParagraph"/>
              <w:ind w:left="0"/>
              <w:rPr>
                <w:sz w:val="22"/>
              </w:rPr>
            </w:pP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r>
        <w:trPr>
          <w:trHeight w:val="585" w:hRule="atLeast"/>
        </w:trPr>
        <w:tc>
          <w:tcPr>
            <w:tcW w:w="460" w:type="dxa"/>
            <w:vMerge/>
            <w:tcBorders>
              <w:top w:val="nil"/>
            </w:tcBorders>
          </w:tcPr>
          <w:p>
            <w:pPr>
              <w:rPr>
                <w:sz w:val="2"/>
                <w:szCs w:val="2"/>
              </w:rPr>
            </w:pPr>
          </w:p>
        </w:tc>
        <w:tc>
          <w:tcPr>
            <w:tcW w:w="465" w:type="dxa"/>
          </w:tcPr>
          <w:p>
            <w:pPr>
              <w:pStyle w:val="TableParagraph"/>
              <w:spacing w:before="145"/>
              <w:ind w:left="6"/>
              <w:jc w:val="center"/>
              <w:rPr>
                <w:sz w:val="22"/>
              </w:rPr>
            </w:pPr>
            <w:r>
              <w:rPr>
                <w:spacing w:val="-5"/>
                <w:sz w:val="22"/>
              </w:rPr>
              <w:t>11</w:t>
            </w:r>
          </w:p>
        </w:tc>
        <w:tc>
          <w:tcPr>
            <w:tcW w:w="2941" w:type="dxa"/>
          </w:tcPr>
          <w:p>
            <w:pPr>
              <w:pStyle w:val="TableParagraph"/>
              <w:numPr>
                <w:ilvl w:val="0"/>
                <w:numId w:val="66"/>
              </w:numPr>
              <w:tabs>
                <w:tab w:pos="240" w:val="left" w:leader="none"/>
              </w:tabs>
              <w:spacing w:line="253" w:lineRule="exact" w:before="0" w:after="0"/>
              <w:ind w:left="240" w:right="0" w:hanging="130"/>
              <w:jc w:val="left"/>
              <w:rPr>
                <w:sz w:val="22"/>
              </w:rPr>
            </w:pPr>
            <w:r>
              <w:rPr>
                <w:color w:val="202020"/>
                <w:sz w:val="22"/>
              </w:rPr>
              <w:t>AG11:</w:t>
            </w:r>
            <w:r>
              <w:rPr>
                <w:color w:val="202020"/>
                <w:spacing w:val="-4"/>
                <w:sz w:val="22"/>
              </w:rPr>
              <w:t> </w:t>
            </w:r>
            <w:r>
              <w:rPr>
                <w:color w:val="202020"/>
                <w:sz w:val="22"/>
              </w:rPr>
              <w:t>Cumplimiento</w:t>
            </w:r>
            <w:r>
              <w:rPr>
                <w:color w:val="202020"/>
                <w:spacing w:val="-6"/>
                <w:sz w:val="22"/>
              </w:rPr>
              <w:t> </w:t>
            </w:r>
            <w:r>
              <w:rPr>
                <w:color w:val="202020"/>
                <w:spacing w:val="-5"/>
                <w:sz w:val="22"/>
              </w:rPr>
              <w:t>de</w:t>
            </w:r>
          </w:p>
          <w:p>
            <w:pPr>
              <w:pStyle w:val="TableParagraph"/>
              <w:spacing w:before="37"/>
              <w:ind w:left="110"/>
              <w:rPr>
                <w:sz w:val="22"/>
              </w:rPr>
            </w:pPr>
            <w:r>
              <w:rPr>
                <w:color w:val="202020"/>
                <w:sz w:val="22"/>
              </w:rPr>
              <w:t>I&amp;T</w:t>
            </w:r>
            <w:r>
              <w:rPr>
                <w:color w:val="202020"/>
                <w:spacing w:val="-6"/>
                <w:sz w:val="22"/>
              </w:rPr>
              <w:t> </w:t>
            </w:r>
            <w:r>
              <w:rPr>
                <w:color w:val="202020"/>
                <w:sz w:val="22"/>
              </w:rPr>
              <w:t>con</w:t>
            </w:r>
            <w:r>
              <w:rPr>
                <w:color w:val="202020"/>
                <w:spacing w:val="-2"/>
                <w:sz w:val="22"/>
              </w:rPr>
              <w:t> </w:t>
            </w:r>
            <w:r>
              <w:rPr>
                <w:color w:val="202020"/>
                <w:sz w:val="22"/>
              </w:rPr>
              <w:t>las</w:t>
            </w:r>
            <w:r>
              <w:rPr>
                <w:color w:val="202020"/>
                <w:spacing w:val="-1"/>
                <w:sz w:val="22"/>
              </w:rPr>
              <w:t> </w:t>
            </w:r>
            <w:r>
              <w:rPr>
                <w:color w:val="202020"/>
                <w:sz w:val="22"/>
              </w:rPr>
              <w:t>políticas</w:t>
            </w:r>
            <w:r>
              <w:rPr>
                <w:color w:val="202020"/>
                <w:spacing w:val="-1"/>
                <w:sz w:val="22"/>
              </w:rPr>
              <w:t> </w:t>
            </w:r>
            <w:r>
              <w:rPr>
                <w:color w:val="202020"/>
                <w:spacing w:val="-2"/>
                <w:sz w:val="22"/>
              </w:rPr>
              <w:t>internas.</w:t>
            </w:r>
          </w:p>
        </w:tc>
        <w:tc>
          <w:tcPr>
            <w:tcW w:w="731" w:type="dxa"/>
          </w:tcPr>
          <w:p>
            <w:pPr>
              <w:pStyle w:val="TableParagraph"/>
              <w:spacing w:before="145"/>
              <w:ind w:left="4" w:right="1"/>
              <w:jc w:val="center"/>
              <w:rPr>
                <w:sz w:val="22"/>
              </w:rPr>
            </w:pPr>
            <w:r>
              <w:rPr>
                <w:color w:val="FF0000"/>
                <w:spacing w:val="-10"/>
                <w:sz w:val="22"/>
              </w:rPr>
              <w:t>P</w:t>
            </w: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spacing w:before="145"/>
              <w:ind w:left="6" w:right="7"/>
              <w:jc w:val="center"/>
              <w:rPr>
                <w:sz w:val="22"/>
              </w:rPr>
            </w:pPr>
            <w:r>
              <w:rPr>
                <w:color w:val="FF0000"/>
                <w:spacing w:val="-10"/>
                <w:sz w:val="22"/>
              </w:rPr>
              <w:t>P</w:t>
            </w:r>
          </w:p>
        </w:tc>
        <w:tc>
          <w:tcPr>
            <w:tcW w:w="695" w:type="dxa"/>
          </w:tcPr>
          <w:p>
            <w:pPr>
              <w:pStyle w:val="TableParagraph"/>
              <w:ind w:left="0"/>
              <w:rPr>
                <w:sz w:val="22"/>
              </w:rPr>
            </w:pPr>
          </w:p>
        </w:tc>
        <w:tc>
          <w:tcPr>
            <w:tcW w:w="690" w:type="dxa"/>
          </w:tcPr>
          <w:p>
            <w:pPr>
              <w:pStyle w:val="TableParagraph"/>
              <w:ind w:left="0"/>
              <w:rPr>
                <w:sz w:val="22"/>
              </w:rPr>
            </w:pPr>
          </w:p>
        </w:tc>
        <w:tc>
          <w:tcPr>
            <w:tcW w:w="701" w:type="dxa"/>
          </w:tcPr>
          <w:p>
            <w:pPr>
              <w:pStyle w:val="TableParagraph"/>
              <w:ind w:left="0"/>
              <w:rPr>
                <w:sz w:val="22"/>
              </w:rPr>
            </w:pPr>
          </w:p>
        </w:tc>
      </w:tr>
      <w:tr>
        <w:trPr>
          <w:trHeight w:val="1160" w:hRule="atLeast"/>
        </w:trPr>
        <w:tc>
          <w:tcPr>
            <w:tcW w:w="460" w:type="dxa"/>
            <w:vMerge/>
            <w:tcBorders>
              <w:top w:val="nil"/>
            </w:tcBorders>
          </w:tcPr>
          <w:p>
            <w:pPr>
              <w:rPr>
                <w:sz w:val="2"/>
                <w:szCs w:val="2"/>
              </w:rPr>
            </w:pPr>
          </w:p>
        </w:tc>
        <w:tc>
          <w:tcPr>
            <w:tcW w:w="465" w:type="dxa"/>
          </w:tcPr>
          <w:p>
            <w:pPr>
              <w:pStyle w:val="TableParagraph"/>
              <w:spacing w:before="181"/>
              <w:ind w:left="0"/>
              <w:rPr>
                <w:sz w:val="22"/>
              </w:rPr>
            </w:pPr>
          </w:p>
          <w:p>
            <w:pPr>
              <w:pStyle w:val="TableParagraph"/>
              <w:ind w:left="6"/>
              <w:jc w:val="center"/>
              <w:rPr>
                <w:sz w:val="22"/>
              </w:rPr>
            </w:pPr>
            <w:r>
              <w:rPr>
                <w:spacing w:val="-5"/>
                <w:sz w:val="22"/>
              </w:rPr>
              <w:t>12</w:t>
            </w:r>
          </w:p>
        </w:tc>
        <w:tc>
          <w:tcPr>
            <w:tcW w:w="2941" w:type="dxa"/>
          </w:tcPr>
          <w:p>
            <w:pPr>
              <w:pStyle w:val="TableParagraph"/>
              <w:numPr>
                <w:ilvl w:val="0"/>
                <w:numId w:val="67"/>
              </w:numPr>
              <w:tabs>
                <w:tab w:pos="240" w:val="left" w:leader="none"/>
              </w:tabs>
              <w:spacing w:line="276" w:lineRule="auto" w:before="0" w:after="0"/>
              <w:ind w:left="110" w:right="142" w:firstLine="0"/>
              <w:jc w:val="left"/>
              <w:rPr>
                <w:sz w:val="22"/>
              </w:rPr>
            </w:pPr>
            <w:r>
              <w:rPr>
                <w:color w:val="202020"/>
                <w:sz w:val="22"/>
              </w:rPr>
              <w:t>AG12: Personal competente y</w:t>
            </w:r>
            <w:r>
              <w:rPr>
                <w:color w:val="202020"/>
                <w:spacing w:val="-14"/>
                <w:sz w:val="22"/>
              </w:rPr>
              <w:t> </w:t>
            </w:r>
            <w:r>
              <w:rPr>
                <w:color w:val="202020"/>
                <w:sz w:val="22"/>
              </w:rPr>
              <w:t>motivado</w:t>
            </w:r>
            <w:r>
              <w:rPr>
                <w:color w:val="202020"/>
                <w:spacing w:val="-14"/>
                <w:sz w:val="22"/>
              </w:rPr>
              <w:t> </w:t>
            </w:r>
            <w:r>
              <w:rPr>
                <w:color w:val="202020"/>
                <w:sz w:val="22"/>
              </w:rPr>
              <w:t>con</w:t>
            </w:r>
            <w:r>
              <w:rPr>
                <w:color w:val="202020"/>
                <w:spacing w:val="-14"/>
                <w:sz w:val="22"/>
              </w:rPr>
              <w:t> </w:t>
            </w:r>
            <w:r>
              <w:rPr>
                <w:color w:val="202020"/>
                <w:sz w:val="22"/>
              </w:rPr>
              <w:t>entendimiento mutuo de tecnología y</w:t>
            </w:r>
          </w:p>
          <w:p>
            <w:pPr>
              <w:pStyle w:val="TableParagraph"/>
              <w:spacing w:line="250" w:lineRule="exact"/>
              <w:ind w:left="110"/>
              <w:rPr>
                <w:sz w:val="22"/>
              </w:rPr>
            </w:pPr>
            <w:r>
              <w:rPr>
                <w:color w:val="202020"/>
                <w:spacing w:val="-2"/>
                <w:sz w:val="22"/>
              </w:rPr>
              <w:t>negocios</w:t>
            </w:r>
          </w:p>
        </w:tc>
        <w:tc>
          <w:tcPr>
            <w:tcW w:w="731" w:type="dxa"/>
          </w:tcPr>
          <w:p>
            <w:pPr>
              <w:pStyle w:val="TableParagraph"/>
              <w:ind w:left="0"/>
              <w:rPr>
                <w:sz w:val="22"/>
              </w:rPr>
            </w:pPr>
          </w:p>
        </w:tc>
        <w:tc>
          <w:tcPr>
            <w:tcW w:w="741" w:type="dxa"/>
            <w:tcBorders>
              <w:right w:val="single" w:sz="6" w:space="0" w:color="9BBA58"/>
            </w:tcBorders>
          </w:tcPr>
          <w:p>
            <w:pPr>
              <w:pStyle w:val="TableParagraph"/>
              <w:spacing w:before="181"/>
              <w:ind w:left="0"/>
              <w:rPr>
                <w:sz w:val="22"/>
              </w:rPr>
            </w:pPr>
          </w:p>
          <w:p>
            <w:pPr>
              <w:pStyle w:val="TableParagraph"/>
              <w:ind w:left="6" w:right="2"/>
              <w:jc w:val="center"/>
              <w:rPr>
                <w:sz w:val="22"/>
              </w:rPr>
            </w:pPr>
            <w:r>
              <w:rPr>
                <w:color w:val="FF0000"/>
                <w:spacing w:val="-10"/>
                <w:sz w:val="22"/>
              </w:rPr>
              <w:t>S</w:t>
            </w: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ind w:left="0"/>
              <w:rPr>
                <w:sz w:val="22"/>
              </w:rPr>
            </w:pPr>
          </w:p>
        </w:tc>
        <w:tc>
          <w:tcPr>
            <w:tcW w:w="690" w:type="dxa"/>
          </w:tcPr>
          <w:p>
            <w:pPr>
              <w:pStyle w:val="TableParagraph"/>
              <w:spacing w:before="181"/>
              <w:ind w:left="0"/>
              <w:rPr>
                <w:sz w:val="22"/>
              </w:rPr>
            </w:pPr>
          </w:p>
          <w:p>
            <w:pPr>
              <w:pStyle w:val="TableParagraph"/>
              <w:ind w:left="6" w:right="6"/>
              <w:jc w:val="center"/>
              <w:rPr>
                <w:sz w:val="22"/>
              </w:rPr>
            </w:pPr>
            <w:r>
              <w:rPr>
                <w:color w:val="FF0000"/>
                <w:spacing w:val="-10"/>
                <w:sz w:val="22"/>
              </w:rPr>
              <w:t>P</w:t>
            </w:r>
          </w:p>
        </w:tc>
        <w:tc>
          <w:tcPr>
            <w:tcW w:w="701" w:type="dxa"/>
          </w:tcPr>
          <w:p>
            <w:pPr>
              <w:pStyle w:val="TableParagraph"/>
              <w:ind w:left="0"/>
              <w:rPr>
                <w:sz w:val="22"/>
              </w:rPr>
            </w:pPr>
          </w:p>
        </w:tc>
      </w:tr>
      <w:tr>
        <w:trPr>
          <w:trHeight w:val="875" w:hRule="atLeast"/>
        </w:trPr>
        <w:tc>
          <w:tcPr>
            <w:tcW w:w="460" w:type="dxa"/>
            <w:vMerge/>
            <w:tcBorders>
              <w:top w:val="nil"/>
            </w:tcBorders>
          </w:tcPr>
          <w:p>
            <w:pPr>
              <w:rPr>
                <w:sz w:val="2"/>
                <w:szCs w:val="2"/>
              </w:rPr>
            </w:pPr>
          </w:p>
        </w:tc>
        <w:tc>
          <w:tcPr>
            <w:tcW w:w="465" w:type="dxa"/>
          </w:tcPr>
          <w:p>
            <w:pPr>
              <w:pStyle w:val="TableParagraph"/>
              <w:spacing w:before="42"/>
              <w:ind w:left="0"/>
              <w:rPr>
                <w:sz w:val="22"/>
              </w:rPr>
            </w:pPr>
          </w:p>
          <w:p>
            <w:pPr>
              <w:pStyle w:val="TableParagraph"/>
              <w:ind w:left="6"/>
              <w:jc w:val="center"/>
              <w:rPr>
                <w:sz w:val="22"/>
              </w:rPr>
            </w:pPr>
            <w:r>
              <w:rPr>
                <w:spacing w:val="-5"/>
                <w:sz w:val="22"/>
              </w:rPr>
              <w:t>13</w:t>
            </w:r>
          </w:p>
        </w:tc>
        <w:tc>
          <w:tcPr>
            <w:tcW w:w="2941" w:type="dxa"/>
          </w:tcPr>
          <w:p>
            <w:pPr>
              <w:pStyle w:val="TableParagraph"/>
              <w:numPr>
                <w:ilvl w:val="0"/>
                <w:numId w:val="68"/>
              </w:numPr>
              <w:tabs>
                <w:tab w:pos="240" w:val="left" w:leader="none"/>
              </w:tabs>
              <w:spacing w:line="240" w:lineRule="auto" w:before="0" w:after="0"/>
              <w:ind w:left="240" w:right="0" w:hanging="130"/>
              <w:jc w:val="left"/>
              <w:rPr>
                <w:sz w:val="22"/>
              </w:rPr>
            </w:pPr>
            <w:r>
              <w:rPr>
                <w:color w:val="202020"/>
                <w:sz w:val="22"/>
              </w:rPr>
              <w:t>AG13:</w:t>
            </w:r>
            <w:r>
              <w:rPr>
                <w:color w:val="202020"/>
                <w:spacing w:val="-1"/>
                <w:sz w:val="22"/>
              </w:rPr>
              <w:t> </w:t>
            </w:r>
            <w:r>
              <w:rPr>
                <w:color w:val="202020"/>
                <w:spacing w:val="-2"/>
                <w:sz w:val="22"/>
              </w:rPr>
              <w:t>Conocimiento,</w:t>
            </w:r>
          </w:p>
          <w:p>
            <w:pPr>
              <w:pStyle w:val="TableParagraph"/>
              <w:spacing w:line="290" w:lineRule="atLeast" w:before="5"/>
              <w:ind w:left="110" w:right="165"/>
              <w:rPr>
                <w:sz w:val="22"/>
              </w:rPr>
            </w:pPr>
            <w:r>
              <w:rPr>
                <w:color w:val="202020"/>
                <w:sz w:val="22"/>
              </w:rPr>
              <w:t>experiencia</w:t>
            </w:r>
            <w:r>
              <w:rPr>
                <w:color w:val="202020"/>
                <w:spacing w:val="-14"/>
                <w:sz w:val="22"/>
              </w:rPr>
              <w:t> </w:t>
            </w:r>
            <w:r>
              <w:rPr>
                <w:color w:val="202020"/>
                <w:sz w:val="22"/>
              </w:rPr>
              <w:t>e</w:t>
            </w:r>
            <w:r>
              <w:rPr>
                <w:color w:val="202020"/>
                <w:spacing w:val="-14"/>
                <w:sz w:val="22"/>
              </w:rPr>
              <w:t> </w:t>
            </w:r>
            <w:r>
              <w:rPr>
                <w:color w:val="202020"/>
                <w:sz w:val="22"/>
              </w:rPr>
              <w:t>iniciativas</w:t>
            </w:r>
            <w:r>
              <w:rPr>
                <w:color w:val="202020"/>
                <w:spacing w:val="-14"/>
                <w:sz w:val="22"/>
              </w:rPr>
              <w:t> </w:t>
            </w:r>
            <w:r>
              <w:rPr>
                <w:color w:val="202020"/>
                <w:sz w:val="22"/>
              </w:rPr>
              <w:t>para la innovación empresarial.</w:t>
            </w:r>
          </w:p>
        </w:tc>
        <w:tc>
          <w:tcPr>
            <w:tcW w:w="731" w:type="dxa"/>
          </w:tcPr>
          <w:p>
            <w:pPr>
              <w:pStyle w:val="TableParagraph"/>
              <w:spacing w:before="42"/>
              <w:ind w:left="0"/>
              <w:rPr>
                <w:sz w:val="22"/>
              </w:rPr>
            </w:pPr>
          </w:p>
          <w:p>
            <w:pPr>
              <w:pStyle w:val="TableParagraph"/>
              <w:ind w:left="4" w:right="1"/>
              <w:jc w:val="center"/>
              <w:rPr>
                <w:sz w:val="22"/>
              </w:rPr>
            </w:pPr>
            <w:r>
              <w:rPr>
                <w:color w:val="FF0000"/>
                <w:spacing w:val="-10"/>
                <w:sz w:val="22"/>
              </w:rPr>
              <w:t>S</w:t>
            </w:r>
          </w:p>
        </w:tc>
        <w:tc>
          <w:tcPr>
            <w:tcW w:w="741" w:type="dxa"/>
            <w:tcBorders>
              <w:right w:val="single" w:sz="6" w:space="0" w:color="9BBA58"/>
            </w:tcBorders>
          </w:tcPr>
          <w:p>
            <w:pPr>
              <w:pStyle w:val="TableParagraph"/>
              <w:ind w:left="0"/>
              <w:rPr>
                <w:sz w:val="22"/>
              </w:rPr>
            </w:pPr>
          </w:p>
        </w:tc>
        <w:tc>
          <w:tcPr>
            <w:tcW w:w="721" w:type="dxa"/>
            <w:tcBorders>
              <w:left w:val="single" w:sz="6" w:space="0" w:color="9BBA58"/>
            </w:tcBorders>
          </w:tcPr>
          <w:p>
            <w:pPr>
              <w:pStyle w:val="TableParagraph"/>
              <w:ind w:left="0"/>
              <w:rPr>
                <w:sz w:val="22"/>
              </w:rPr>
            </w:pPr>
          </w:p>
        </w:tc>
        <w:tc>
          <w:tcPr>
            <w:tcW w:w="701" w:type="dxa"/>
          </w:tcPr>
          <w:p>
            <w:pPr>
              <w:pStyle w:val="TableParagraph"/>
              <w:ind w:left="0"/>
              <w:rPr>
                <w:sz w:val="22"/>
              </w:rPr>
            </w:pPr>
          </w:p>
        </w:tc>
        <w:tc>
          <w:tcPr>
            <w:tcW w:w="690" w:type="dxa"/>
          </w:tcPr>
          <w:p>
            <w:pPr>
              <w:pStyle w:val="TableParagraph"/>
              <w:ind w:left="0"/>
              <w:rPr>
                <w:sz w:val="22"/>
              </w:rPr>
            </w:pPr>
          </w:p>
        </w:tc>
        <w:tc>
          <w:tcPr>
            <w:tcW w:w="695" w:type="dxa"/>
          </w:tcPr>
          <w:p>
            <w:pPr>
              <w:pStyle w:val="TableParagraph"/>
              <w:spacing w:before="42"/>
              <w:ind w:left="0"/>
              <w:rPr>
                <w:sz w:val="22"/>
              </w:rPr>
            </w:pPr>
          </w:p>
          <w:p>
            <w:pPr>
              <w:pStyle w:val="TableParagraph"/>
              <w:ind w:left="5" w:right="2"/>
              <w:jc w:val="center"/>
              <w:rPr>
                <w:sz w:val="22"/>
              </w:rPr>
            </w:pPr>
            <w:r>
              <w:rPr>
                <w:color w:val="FF0000"/>
                <w:spacing w:val="-10"/>
                <w:sz w:val="22"/>
              </w:rPr>
              <w:t>S</w:t>
            </w:r>
          </w:p>
        </w:tc>
        <w:tc>
          <w:tcPr>
            <w:tcW w:w="690" w:type="dxa"/>
          </w:tcPr>
          <w:p>
            <w:pPr>
              <w:pStyle w:val="TableParagraph"/>
              <w:ind w:left="0"/>
              <w:rPr>
                <w:sz w:val="22"/>
              </w:rPr>
            </w:pPr>
          </w:p>
        </w:tc>
        <w:tc>
          <w:tcPr>
            <w:tcW w:w="701" w:type="dxa"/>
          </w:tcPr>
          <w:p>
            <w:pPr>
              <w:pStyle w:val="TableParagraph"/>
              <w:spacing w:before="42"/>
              <w:ind w:left="0"/>
              <w:rPr>
                <w:sz w:val="22"/>
              </w:rPr>
            </w:pPr>
          </w:p>
          <w:p>
            <w:pPr>
              <w:pStyle w:val="TableParagraph"/>
              <w:ind w:left="10" w:right="1"/>
              <w:jc w:val="center"/>
              <w:rPr>
                <w:sz w:val="22"/>
              </w:rPr>
            </w:pPr>
            <w:r>
              <w:rPr>
                <w:color w:val="FF0000"/>
                <w:spacing w:val="-10"/>
                <w:sz w:val="22"/>
              </w:rPr>
              <w:t>P</w:t>
            </w:r>
          </w:p>
        </w:tc>
      </w:tr>
    </w:tbl>
    <w:p>
      <w:pPr>
        <w:spacing w:before="1"/>
        <w:ind w:left="2226" w:right="2069" w:hanging="421"/>
        <w:jc w:val="left"/>
        <w:rPr>
          <w:i/>
          <w:sz w:val="20"/>
        </w:rPr>
      </w:pPr>
      <w:bookmarkStart w:name="_bookmark92" w:id="139"/>
      <w:bookmarkEnd w:id="139"/>
      <w:r>
        <w:rPr/>
      </w:r>
      <w:r>
        <w:rPr>
          <w:i/>
          <w:sz w:val="20"/>
        </w:rPr>
        <w:t>Tabla</w:t>
      </w:r>
      <w:r>
        <w:rPr>
          <w:i/>
          <w:spacing w:val="-5"/>
          <w:sz w:val="20"/>
        </w:rPr>
        <w:t> </w:t>
      </w:r>
      <w:r>
        <w:rPr>
          <w:i/>
          <w:sz w:val="20"/>
        </w:rPr>
        <w:t>11.</w:t>
      </w:r>
      <w:r>
        <w:rPr>
          <w:i/>
          <w:spacing w:val="-5"/>
          <w:sz w:val="20"/>
        </w:rPr>
        <w:t> </w:t>
      </w:r>
      <w:r>
        <w:rPr>
          <w:i/>
          <w:sz w:val="20"/>
        </w:rPr>
        <w:t>Mapeo</w:t>
      </w:r>
      <w:r>
        <w:rPr>
          <w:i/>
          <w:spacing w:val="-5"/>
          <w:sz w:val="20"/>
        </w:rPr>
        <w:t> </w:t>
      </w:r>
      <w:r>
        <w:rPr>
          <w:i/>
          <w:sz w:val="20"/>
        </w:rPr>
        <w:t>de</w:t>
      </w:r>
      <w:r>
        <w:rPr>
          <w:i/>
          <w:spacing w:val="-4"/>
          <w:sz w:val="20"/>
        </w:rPr>
        <w:t> </w:t>
      </w:r>
      <w:r>
        <w:rPr>
          <w:i/>
          <w:sz w:val="20"/>
        </w:rPr>
        <w:t>objetivos</w:t>
      </w:r>
      <w:r>
        <w:rPr>
          <w:i/>
          <w:spacing w:val="-2"/>
          <w:sz w:val="20"/>
        </w:rPr>
        <w:t> </w:t>
      </w:r>
      <w:r>
        <w:rPr>
          <w:i/>
          <w:sz w:val="20"/>
        </w:rPr>
        <w:t>empresariales</w:t>
      </w:r>
      <w:r>
        <w:rPr>
          <w:i/>
          <w:spacing w:val="-3"/>
          <w:sz w:val="20"/>
        </w:rPr>
        <w:t> </w:t>
      </w:r>
      <w:r>
        <w:rPr>
          <w:i/>
          <w:sz w:val="20"/>
        </w:rPr>
        <w:t>y</w:t>
      </w:r>
      <w:r>
        <w:rPr>
          <w:i/>
          <w:spacing w:val="-4"/>
          <w:sz w:val="20"/>
        </w:rPr>
        <w:t> </w:t>
      </w:r>
      <w:r>
        <w:rPr>
          <w:i/>
          <w:sz w:val="20"/>
        </w:rPr>
        <w:t>objetivos</w:t>
      </w:r>
      <w:r>
        <w:rPr>
          <w:i/>
          <w:spacing w:val="-3"/>
          <w:sz w:val="20"/>
        </w:rPr>
        <w:t> </w:t>
      </w:r>
      <w:r>
        <w:rPr>
          <w:i/>
          <w:sz w:val="20"/>
        </w:rPr>
        <w:t>de</w:t>
      </w:r>
      <w:r>
        <w:rPr>
          <w:i/>
          <w:spacing w:val="-4"/>
          <w:sz w:val="20"/>
        </w:rPr>
        <w:t> </w:t>
      </w:r>
      <w:r>
        <w:rPr>
          <w:i/>
          <w:sz w:val="20"/>
        </w:rPr>
        <w:t>alineación</w:t>
      </w:r>
      <w:r>
        <w:rPr>
          <w:i/>
          <w:spacing w:val="-5"/>
          <w:sz w:val="20"/>
        </w:rPr>
        <w:t> </w:t>
      </w:r>
      <w:r>
        <w:rPr>
          <w:i/>
          <w:sz w:val="20"/>
        </w:rPr>
        <w:t>de</w:t>
      </w:r>
      <w:r>
        <w:rPr>
          <w:i/>
          <w:spacing w:val="-4"/>
          <w:sz w:val="20"/>
        </w:rPr>
        <w:t> </w:t>
      </w:r>
      <w:r>
        <w:rPr>
          <w:i/>
          <w:sz w:val="20"/>
        </w:rPr>
        <w:t>COBIT</w:t>
      </w:r>
      <w:r>
        <w:rPr>
          <w:i/>
          <w:spacing w:val="-6"/>
          <w:sz w:val="20"/>
        </w:rPr>
        <w:t> </w:t>
      </w:r>
      <w:r>
        <w:rPr>
          <w:i/>
          <w:sz w:val="20"/>
        </w:rPr>
        <w:t>2019 Fuente: COBIT 2019 Governance and Management Objectives, Apéndice A</w:t>
      </w:r>
    </w:p>
    <w:p>
      <w:pPr>
        <w:pStyle w:val="BodyText"/>
        <w:rPr>
          <w:i/>
          <w:sz w:val="20"/>
        </w:rPr>
      </w:pPr>
    </w:p>
    <w:p>
      <w:pPr>
        <w:pStyle w:val="BodyText"/>
        <w:rPr>
          <w:i/>
          <w:sz w:val="20"/>
        </w:rPr>
      </w:pPr>
    </w:p>
    <w:p>
      <w:pPr>
        <w:pStyle w:val="BodyText"/>
        <w:spacing w:before="93"/>
        <w:rPr>
          <w:i/>
          <w:sz w:val="20"/>
        </w:rPr>
      </w:pPr>
    </w:p>
    <w:p>
      <w:pPr>
        <w:pStyle w:val="BodyText"/>
        <w:spacing w:line="480" w:lineRule="auto"/>
        <w:ind w:left="360" w:right="1080"/>
        <w:jc w:val="both"/>
      </w:pPr>
      <w:r>
        <w:rPr/>
        <w:t>En</w:t>
      </w:r>
      <w:r>
        <w:rPr>
          <w:spacing w:val="-14"/>
        </w:rPr>
        <w:t> </w:t>
      </w:r>
      <w:r>
        <w:rPr/>
        <w:t>resumen,</w:t>
      </w:r>
      <w:r>
        <w:rPr>
          <w:spacing w:val="-8"/>
        </w:rPr>
        <w:t> </w:t>
      </w:r>
      <w:r>
        <w:rPr/>
        <w:t>se</w:t>
      </w:r>
      <w:r>
        <w:rPr>
          <w:spacing w:val="-10"/>
        </w:rPr>
        <w:t> </w:t>
      </w:r>
      <w:r>
        <w:rPr/>
        <w:t>tiene</w:t>
      </w:r>
      <w:r>
        <w:rPr>
          <w:spacing w:val="-4"/>
        </w:rPr>
        <w:t> </w:t>
      </w:r>
      <w:r>
        <w:rPr/>
        <w:t>la</w:t>
      </w:r>
      <w:r>
        <w:rPr>
          <w:spacing w:val="-10"/>
        </w:rPr>
        <w:t> </w:t>
      </w:r>
      <w:r>
        <w:rPr/>
        <w:t>siguiente</w:t>
      </w:r>
      <w:r>
        <w:rPr>
          <w:spacing w:val="-10"/>
        </w:rPr>
        <w:t> </w:t>
      </w:r>
      <w:r>
        <w:rPr/>
        <w:t>tabla,</w:t>
      </w:r>
      <w:r>
        <w:rPr>
          <w:spacing w:val="-9"/>
        </w:rPr>
        <w:t> </w:t>
      </w:r>
      <w:r>
        <w:rPr/>
        <w:t>que</w:t>
      </w:r>
      <w:r>
        <w:rPr>
          <w:spacing w:val="-10"/>
        </w:rPr>
        <w:t> </w:t>
      </w:r>
      <w:r>
        <w:rPr/>
        <w:t>muestra</w:t>
      </w:r>
      <w:r>
        <w:rPr>
          <w:spacing w:val="-10"/>
        </w:rPr>
        <w:t> </w:t>
      </w:r>
      <w:r>
        <w:rPr/>
        <w:t>el</w:t>
      </w:r>
      <w:r>
        <w:rPr>
          <w:spacing w:val="-15"/>
        </w:rPr>
        <w:t> </w:t>
      </w:r>
      <w:r>
        <w:rPr/>
        <w:t>resultado</w:t>
      </w:r>
      <w:r>
        <w:rPr>
          <w:spacing w:val="-14"/>
        </w:rPr>
        <w:t> </w:t>
      </w:r>
      <w:r>
        <w:rPr/>
        <w:t>de</w:t>
      </w:r>
      <w:r>
        <w:rPr>
          <w:spacing w:val="-6"/>
        </w:rPr>
        <w:t> </w:t>
      </w:r>
      <w:r>
        <w:rPr/>
        <w:t>los</w:t>
      </w:r>
      <w:r>
        <w:rPr>
          <w:spacing w:val="-8"/>
        </w:rPr>
        <w:t> </w:t>
      </w:r>
      <w:r>
        <w:rPr/>
        <w:t>Objetivos</w:t>
      </w:r>
      <w:r>
        <w:rPr>
          <w:spacing w:val="-8"/>
        </w:rPr>
        <w:t> </w:t>
      </w:r>
      <w:r>
        <w:rPr/>
        <w:t>de</w:t>
      </w:r>
      <w:r>
        <w:rPr>
          <w:spacing w:val="-10"/>
        </w:rPr>
        <w:t> </w:t>
      </w:r>
      <w:r>
        <w:rPr/>
        <w:t>TI</w:t>
      </w:r>
      <w:r>
        <w:rPr>
          <w:spacing w:val="-14"/>
        </w:rPr>
        <w:t> </w:t>
      </w:r>
      <w:r>
        <w:rPr/>
        <w:t>que</w:t>
      </w:r>
      <w:r>
        <w:rPr>
          <w:spacing w:val="-10"/>
        </w:rPr>
        <w:t> </w:t>
      </w:r>
      <w:r>
        <w:rPr/>
        <w:t>aplican en mayor grado (P) para las entidades tipo Gobernación. Por cada uno de ellos, se menciona el número de identificación en COBIT 2019 y la descripción del mismo:</w:t>
      </w:r>
    </w:p>
    <w:p>
      <w:pPr>
        <w:pStyle w:val="BodyText"/>
        <w:spacing w:after="0" w:line="480" w:lineRule="auto"/>
        <w:jc w:val="both"/>
        <w:sectPr>
          <w:pgSz w:w="12240" w:h="15840"/>
          <w:pgMar w:header="762" w:footer="0" w:top="1300" w:bottom="280" w:left="1080" w:right="360"/>
        </w:sectPr>
      </w:pPr>
    </w:p>
    <w:p>
      <w:pPr>
        <w:pStyle w:val="BodyText"/>
        <w:spacing w:before="4"/>
        <w:rPr>
          <w:sz w:val="14"/>
        </w:rPr>
      </w:pPr>
    </w:p>
    <w:tbl>
      <w:tblPr>
        <w:tblW w:w="0" w:type="auto"/>
        <w:jc w:val="left"/>
        <w:tblInd w:w="80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271"/>
        <w:gridCol w:w="7208"/>
      </w:tblGrid>
      <w:tr>
        <w:trPr>
          <w:trHeight w:val="305" w:hRule="atLeast"/>
        </w:trPr>
        <w:tc>
          <w:tcPr>
            <w:tcW w:w="1271" w:type="dxa"/>
            <w:tcBorders>
              <w:top w:val="nil"/>
              <w:bottom w:val="nil"/>
            </w:tcBorders>
            <w:shd w:val="clear" w:color="auto" w:fill="9BBA58"/>
          </w:tcPr>
          <w:p>
            <w:pPr>
              <w:pStyle w:val="TableParagraph"/>
              <w:spacing w:before="9"/>
              <w:ind w:left="13"/>
              <w:jc w:val="center"/>
              <w:rPr>
                <w:b/>
                <w:sz w:val="22"/>
              </w:rPr>
            </w:pPr>
            <w:r>
              <w:rPr>
                <w:b/>
                <w:color w:val="FFFFFF"/>
                <w:spacing w:val="-5"/>
                <w:sz w:val="22"/>
              </w:rPr>
              <w:t>No.</w:t>
            </w:r>
          </w:p>
        </w:tc>
        <w:tc>
          <w:tcPr>
            <w:tcW w:w="7208" w:type="dxa"/>
            <w:tcBorders>
              <w:top w:val="nil"/>
              <w:bottom w:val="nil"/>
            </w:tcBorders>
            <w:shd w:val="clear" w:color="auto" w:fill="9BBA58"/>
          </w:tcPr>
          <w:p>
            <w:pPr>
              <w:pStyle w:val="TableParagraph"/>
              <w:spacing w:before="9"/>
              <w:ind w:left="3"/>
              <w:jc w:val="center"/>
              <w:rPr>
                <w:b/>
                <w:sz w:val="22"/>
              </w:rPr>
            </w:pPr>
            <w:r>
              <w:rPr>
                <w:b/>
                <w:color w:val="FFFFFF"/>
                <w:sz w:val="22"/>
              </w:rPr>
              <w:t>OBJETIVO</w:t>
            </w:r>
            <w:r>
              <w:rPr>
                <w:b/>
                <w:color w:val="FFFFFF"/>
                <w:spacing w:val="-4"/>
                <w:sz w:val="22"/>
              </w:rPr>
              <w:t> </w:t>
            </w:r>
            <w:r>
              <w:rPr>
                <w:b/>
                <w:color w:val="FFFFFF"/>
                <w:sz w:val="22"/>
              </w:rPr>
              <w:t>DE</w:t>
            </w:r>
            <w:r>
              <w:rPr>
                <w:b/>
                <w:color w:val="FFFFFF"/>
                <w:spacing w:val="-3"/>
                <w:sz w:val="22"/>
              </w:rPr>
              <w:t> </w:t>
            </w:r>
            <w:r>
              <w:rPr>
                <w:b/>
                <w:color w:val="FFFFFF"/>
                <w:spacing w:val="-5"/>
                <w:sz w:val="22"/>
              </w:rPr>
              <w:t>TI</w:t>
            </w:r>
          </w:p>
        </w:tc>
      </w:tr>
      <w:tr>
        <w:trPr>
          <w:trHeight w:val="575" w:hRule="atLeast"/>
        </w:trPr>
        <w:tc>
          <w:tcPr>
            <w:tcW w:w="1271" w:type="dxa"/>
          </w:tcPr>
          <w:p>
            <w:pPr>
              <w:pStyle w:val="TableParagraph"/>
              <w:spacing w:line="248" w:lineRule="exact"/>
              <w:ind w:left="13" w:right="10"/>
              <w:jc w:val="center"/>
              <w:rPr>
                <w:sz w:val="22"/>
              </w:rPr>
            </w:pPr>
            <w:r>
              <w:rPr>
                <w:color w:val="202020"/>
                <w:spacing w:val="-4"/>
                <w:sz w:val="22"/>
              </w:rPr>
              <w:t>AG01</w:t>
            </w:r>
          </w:p>
        </w:tc>
        <w:tc>
          <w:tcPr>
            <w:tcW w:w="7208" w:type="dxa"/>
          </w:tcPr>
          <w:p>
            <w:pPr>
              <w:pStyle w:val="TableParagraph"/>
              <w:spacing w:line="248" w:lineRule="exact"/>
              <w:ind w:left="109"/>
              <w:rPr>
                <w:sz w:val="22"/>
              </w:rPr>
            </w:pPr>
            <w:r>
              <w:rPr>
                <w:color w:val="202020"/>
                <w:sz w:val="22"/>
              </w:rPr>
              <w:t>Cumplimiento</w:t>
            </w:r>
            <w:r>
              <w:rPr>
                <w:color w:val="202020"/>
                <w:spacing w:val="18"/>
                <w:sz w:val="22"/>
              </w:rPr>
              <w:t> </w:t>
            </w:r>
            <w:r>
              <w:rPr>
                <w:color w:val="202020"/>
                <w:sz w:val="22"/>
              </w:rPr>
              <w:t>de</w:t>
            </w:r>
            <w:r>
              <w:rPr>
                <w:color w:val="202020"/>
                <w:spacing w:val="19"/>
                <w:sz w:val="22"/>
              </w:rPr>
              <w:t> </w:t>
            </w:r>
            <w:r>
              <w:rPr>
                <w:color w:val="202020"/>
                <w:sz w:val="22"/>
              </w:rPr>
              <w:t>I&amp;T</w:t>
            </w:r>
            <w:r>
              <w:rPr>
                <w:color w:val="202020"/>
                <w:spacing w:val="22"/>
                <w:sz w:val="22"/>
              </w:rPr>
              <w:t> </w:t>
            </w:r>
            <w:r>
              <w:rPr>
                <w:color w:val="202020"/>
                <w:sz w:val="22"/>
              </w:rPr>
              <w:t>y</w:t>
            </w:r>
            <w:r>
              <w:rPr>
                <w:color w:val="202020"/>
                <w:spacing w:val="16"/>
                <w:sz w:val="22"/>
              </w:rPr>
              <w:t> </w:t>
            </w:r>
            <w:r>
              <w:rPr>
                <w:color w:val="202020"/>
                <w:sz w:val="22"/>
              </w:rPr>
              <w:t>soporte</w:t>
            </w:r>
            <w:r>
              <w:rPr>
                <w:color w:val="202020"/>
                <w:spacing w:val="23"/>
                <w:sz w:val="22"/>
              </w:rPr>
              <w:t> </w:t>
            </w:r>
            <w:r>
              <w:rPr>
                <w:color w:val="202020"/>
                <w:sz w:val="22"/>
              </w:rPr>
              <w:t>para</w:t>
            </w:r>
            <w:r>
              <w:rPr>
                <w:color w:val="202020"/>
                <w:spacing w:val="24"/>
                <w:sz w:val="22"/>
              </w:rPr>
              <w:t> </w:t>
            </w:r>
            <w:r>
              <w:rPr>
                <w:color w:val="202020"/>
                <w:sz w:val="22"/>
              </w:rPr>
              <w:t>el</w:t>
            </w:r>
            <w:r>
              <w:rPr>
                <w:color w:val="202020"/>
                <w:spacing w:val="20"/>
                <w:sz w:val="22"/>
              </w:rPr>
              <w:t> </w:t>
            </w:r>
            <w:r>
              <w:rPr>
                <w:color w:val="202020"/>
                <w:sz w:val="22"/>
              </w:rPr>
              <w:t>cumplimiento</w:t>
            </w:r>
            <w:r>
              <w:rPr>
                <w:color w:val="202020"/>
                <w:spacing w:val="20"/>
                <w:sz w:val="22"/>
              </w:rPr>
              <w:t> </w:t>
            </w:r>
            <w:r>
              <w:rPr>
                <w:color w:val="202020"/>
                <w:sz w:val="22"/>
              </w:rPr>
              <w:t>comercial</w:t>
            </w:r>
            <w:r>
              <w:rPr>
                <w:color w:val="202020"/>
                <w:spacing w:val="20"/>
                <w:sz w:val="22"/>
              </w:rPr>
              <w:t> </w:t>
            </w:r>
            <w:r>
              <w:rPr>
                <w:color w:val="202020"/>
                <w:sz w:val="22"/>
              </w:rPr>
              <w:t>con</w:t>
            </w:r>
            <w:r>
              <w:rPr>
                <w:color w:val="202020"/>
                <w:spacing w:val="16"/>
                <w:sz w:val="22"/>
              </w:rPr>
              <w:t> </w:t>
            </w:r>
            <w:r>
              <w:rPr>
                <w:color w:val="202020"/>
                <w:sz w:val="22"/>
              </w:rPr>
              <w:t>leyes</w:t>
            </w:r>
            <w:r>
              <w:rPr>
                <w:color w:val="202020"/>
                <w:spacing w:val="26"/>
                <w:sz w:val="22"/>
              </w:rPr>
              <w:t> </w:t>
            </w:r>
            <w:r>
              <w:rPr>
                <w:color w:val="202020"/>
                <w:spacing w:val="-10"/>
                <w:sz w:val="22"/>
              </w:rPr>
              <w:t>y</w:t>
            </w:r>
          </w:p>
          <w:p>
            <w:pPr>
              <w:pStyle w:val="TableParagraph"/>
              <w:spacing w:before="37"/>
              <w:ind w:left="109"/>
              <w:rPr>
                <w:sz w:val="22"/>
              </w:rPr>
            </w:pPr>
            <w:r>
              <w:rPr>
                <w:color w:val="202020"/>
                <w:sz w:val="22"/>
              </w:rPr>
              <w:t>regulaciones</w:t>
            </w:r>
            <w:r>
              <w:rPr>
                <w:color w:val="202020"/>
                <w:spacing w:val="-8"/>
                <w:sz w:val="22"/>
              </w:rPr>
              <w:t> </w:t>
            </w:r>
            <w:r>
              <w:rPr>
                <w:color w:val="202020"/>
                <w:spacing w:val="-2"/>
                <w:sz w:val="22"/>
              </w:rPr>
              <w:t>externas</w:t>
            </w:r>
          </w:p>
        </w:tc>
      </w:tr>
      <w:tr>
        <w:trPr>
          <w:trHeight w:val="585" w:hRule="atLeast"/>
        </w:trPr>
        <w:tc>
          <w:tcPr>
            <w:tcW w:w="1271" w:type="dxa"/>
          </w:tcPr>
          <w:p>
            <w:pPr>
              <w:pStyle w:val="TableParagraph"/>
              <w:ind w:left="13" w:right="10"/>
              <w:jc w:val="center"/>
              <w:rPr>
                <w:sz w:val="22"/>
              </w:rPr>
            </w:pPr>
            <w:r>
              <w:rPr>
                <w:color w:val="202020"/>
                <w:spacing w:val="-4"/>
                <w:sz w:val="22"/>
              </w:rPr>
              <w:t>AG03</w:t>
            </w:r>
          </w:p>
        </w:tc>
        <w:tc>
          <w:tcPr>
            <w:tcW w:w="7208" w:type="dxa"/>
          </w:tcPr>
          <w:p>
            <w:pPr>
              <w:pStyle w:val="TableParagraph"/>
              <w:ind w:left="109"/>
              <w:rPr>
                <w:sz w:val="22"/>
              </w:rPr>
            </w:pPr>
            <w:r>
              <w:rPr>
                <w:color w:val="202020"/>
                <w:sz w:val="22"/>
              </w:rPr>
              <w:t>Beneficios</w:t>
            </w:r>
            <w:r>
              <w:rPr>
                <w:color w:val="202020"/>
                <w:spacing w:val="8"/>
                <w:sz w:val="22"/>
              </w:rPr>
              <w:t> </w:t>
            </w:r>
            <w:r>
              <w:rPr>
                <w:color w:val="202020"/>
                <w:sz w:val="22"/>
              </w:rPr>
              <w:t>obtenidos</w:t>
            </w:r>
            <w:r>
              <w:rPr>
                <w:color w:val="202020"/>
                <w:spacing w:val="9"/>
                <w:sz w:val="22"/>
              </w:rPr>
              <w:t> </w:t>
            </w:r>
            <w:r>
              <w:rPr>
                <w:color w:val="202020"/>
                <w:sz w:val="22"/>
              </w:rPr>
              <w:t>de</w:t>
            </w:r>
            <w:r>
              <w:rPr>
                <w:color w:val="202020"/>
                <w:spacing w:val="3"/>
                <w:sz w:val="22"/>
              </w:rPr>
              <w:t> </w:t>
            </w:r>
            <w:r>
              <w:rPr>
                <w:color w:val="202020"/>
                <w:sz w:val="22"/>
              </w:rPr>
              <w:t>la</w:t>
            </w:r>
            <w:r>
              <w:rPr>
                <w:color w:val="202020"/>
                <w:spacing w:val="6"/>
                <w:sz w:val="22"/>
              </w:rPr>
              <w:t> </w:t>
            </w:r>
            <w:r>
              <w:rPr>
                <w:color w:val="202020"/>
                <w:sz w:val="22"/>
              </w:rPr>
              <w:t>cartera</w:t>
            </w:r>
            <w:r>
              <w:rPr>
                <w:color w:val="202020"/>
                <w:spacing w:val="6"/>
                <w:sz w:val="22"/>
              </w:rPr>
              <w:t> </w:t>
            </w:r>
            <w:r>
              <w:rPr>
                <w:color w:val="202020"/>
                <w:sz w:val="22"/>
              </w:rPr>
              <w:t>de</w:t>
            </w:r>
            <w:r>
              <w:rPr>
                <w:color w:val="202020"/>
                <w:spacing w:val="2"/>
                <w:sz w:val="22"/>
              </w:rPr>
              <w:t> </w:t>
            </w:r>
            <w:r>
              <w:rPr>
                <w:color w:val="202020"/>
                <w:sz w:val="22"/>
              </w:rPr>
              <w:t>inversiones</w:t>
            </w:r>
            <w:r>
              <w:rPr>
                <w:color w:val="202020"/>
                <w:spacing w:val="9"/>
                <w:sz w:val="22"/>
              </w:rPr>
              <w:t> </w:t>
            </w:r>
            <w:r>
              <w:rPr>
                <w:color w:val="202020"/>
                <w:sz w:val="22"/>
              </w:rPr>
              <w:t>y servicios</w:t>
            </w:r>
            <w:r>
              <w:rPr>
                <w:color w:val="202020"/>
                <w:spacing w:val="9"/>
                <w:sz w:val="22"/>
              </w:rPr>
              <w:t> </w:t>
            </w:r>
            <w:r>
              <w:rPr>
                <w:color w:val="202020"/>
                <w:sz w:val="22"/>
              </w:rPr>
              <w:t>habilitados</w:t>
            </w:r>
            <w:r>
              <w:rPr>
                <w:color w:val="202020"/>
                <w:spacing w:val="8"/>
                <w:sz w:val="22"/>
              </w:rPr>
              <w:t> </w:t>
            </w:r>
            <w:r>
              <w:rPr>
                <w:color w:val="202020"/>
                <w:sz w:val="22"/>
              </w:rPr>
              <w:t>para</w:t>
            </w:r>
            <w:r>
              <w:rPr>
                <w:color w:val="202020"/>
                <w:spacing w:val="7"/>
                <w:sz w:val="22"/>
              </w:rPr>
              <w:t> </w:t>
            </w:r>
            <w:r>
              <w:rPr>
                <w:color w:val="202020"/>
                <w:spacing w:val="-10"/>
                <w:sz w:val="22"/>
              </w:rPr>
              <w:t>I</w:t>
            </w:r>
          </w:p>
          <w:p>
            <w:pPr>
              <w:pStyle w:val="TableParagraph"/>
              <w:spacing w:before="42"/>
              <w:ind w:left="109"/>
              <w:rPr>
                <w:sz w:val="22"/>
              </w:rPr>
            </w:pPr>
            <w:r>
              <w:rPr>
                <w:color w:val="202020"/>
                <w:sz w:val="22"/>
              </w:rPr>
              <w:t>&amp;</w:t>
            </w:r>
            <w:r>
              <w:rPr>
                <w:color w:val="202020"/>
                <w:spacing w:val="-2"/>
                <w:sz w:val="22"/>
              </w:rPr>
              <w:t> </w:t>
            </w:r>
            <w:r>
              <w:rPr>
                <w:color w:val="202020"/>
                <w:spacing w:val="-10"/>
                <w:sz w:val="22"/>
              </w:rPr>
              <w:t>T</w:t>
            </w:r>
          </w:p>
        </w:tc>
      </w:tr>
      <w:tr>
        <w:trPr>
          <w:trHeight w:val="295" w:hRule="atLeast"/>
        </w:trPr>
        <w:tc>
          <w:tcPr>
            <w:tcW w:w="1271" w:type="dxa"/>
          </w:tcPr>
          <w:p>
            <w:pPr>
              <w:pStyle w:val="TableParagraph"/>
              <w:spacing w:line="253" w:lineRule="exact"/>
              <w:ind w:left="13" w:right="10"/>
              <w:jc w:val="center"/>
              <w:rPr>
                <w:sz w:val="22"/>
              </w:rPr>
            </w:pPr>
            <w:r>
              <w:rPr>
                <w:color w:val="202020"/>
                <w:spacing w:val="-4"/>
                <w:sz w:val="22"/>
              </w:rPr>
              <w:t>AG04</w:t>
            </w:r>
          </w:p>
        </w:tc>
        <w:tc>
          <w:tcPr>
            <w:tcW w:w="7208" w:type="dxa"/>
          </w:tcPr>
          <w:p>
            <w:pPr>
              <w:pStyle w:val="TableParagraph"/>
              <w:spacing w:line="253" w:lineRule="exact"/>
              <w:ind w:left="109"/>
              <w:rPr>
                <w:sz w:val="22"/>
              </w:rPr>
            </w:pPr>
            <w:r>
              <w:rPr>
                <w:color w:val="202020"/>
                <w:sz w:val="22"/>
              </w:rPr>
              <w:t>Calidad</w:t>
            </w:r>
            <w:r>
              <w:rPr>
                <w:color w:val="202020"/>
                <w:spacing w:val="-8"/>
                <w:sz w:val="22"/>
              </w:rPr>
              <w:t> </w:t>
            </w:r>
            <w:r>
              <w:rPr>
                <w:color w:val="202020"/>
                <w:sz w:val="22"/>
              </w:rPr>
              <w:t>de</w:t>
            </w:r>
            <w:r>
              <w:rPr>
                <w:color w:val="202020"/>
                <w:spacing w:val="-3"/>
                <w:sz w:val="22"/>
              </w:rPr>
              <w:t> </w:t>
            </w:r>
            <w:r>
              <w:rPr>
                <w:color w:val="202020"/>
                <w:sz w:val="22"/>
              </w:rPr>
              <w:t>la</w:t>
            </w:r>
            <w:r>
              <w:rPr>
                <w:color w:val="202020"/>
                <w:spacing w:val="-3"/>
                <w:sz w:val="22"/>
              </w:rPr>
              <w:t> </w:t>
            </w:r>
            <w:r>
              <w:rPr>
                <w:color w:val="202020"/>
                <w:sz w:val="22"/>
              </w:rPr>
              <w:t>información</w:t>
            </w:r>
            <w:r>
              <w:rPr>
                <w:color w:val="202020"/>
                <w:spacing w:val="-5"/>
                <w:sz w:val="22"/>
              </w:rPr>
              <w:t> </w:t>
            </w:r>
            <w:r>
              <w:rPr>
                <w:color w:val="202020"/>
                <w:sz w:val="22"/>
              </w:rPr>
              <w:t>financiera</w:t>
            </w:r>
            <w:r>
              <w:rPr>
                <w:color w:val="202020"/>
                <w:spacing w:val="-3"/>
                <w:sz w:val="22"/>
              </w:rPr>
              <w:t> </w:t>
            </w:r>
            <w:r>
              <w:rPr>
                <w:color w:val="202020"/>
                <w:sz w:val="22"/>
              </w:rPr>
              <w:t>relacionada</w:t>
            </w:r>
            <w:r>
              <w:rPr>
                <w:color w:val="202020"/>
                <w:spacing w:val="-3"/>
                <w:sz w:val="22"/>
              </w:rPr>
              <w:t> </w:t>
            </w:r>
            <w:r>
              <w:rPr>
                <w:color w:val="202020"/>
                <w:sz w:val="22"/>
              </w:rPr>
              <w:t>con</w:t>
            </w:r>
            <w:r>
              <w:rPr>
                <w:color w:val="202020"/>
                <w:spacing w:val="-5"/>
                <w:sz w:val="22"/>
              </w:rPr>
              <w:t> </w:t>
            </w:r>
            <w:r>
              <w:rPr>
                <w:color w:val="202020"/>
                <w:sz w:val="22"/>
              </w:rPr>
              <w:t>la</w:t>
            </w:r>
            <w:r>
              <w:rPr>
                <w:color w:val="202020"/>
                <w:spacing w:val="4"/>
                <w:sz w:val="22"/>
              </w:rPr>
              <w:t> </w:t>
            </w:r>
            <w:r>
              <w:rPr>
                <w:color w:val="202020"/>
                <w:spacing w:val="-2"/>
                <w:sz w:val="22"/>
              </w:rPr>
              <w:t>tecnología</w:t>
            </w:r>
          </w:p>
        </w:tc>
      </w:tr>
      <w:tr>
        <w:trPr>
          <w:trHeight w:val="585" w:hRule="atLeast"/>
        </w:trPr>
        <w:tc>
          <w:tcPr>
            <w:tcW w:w="1271" w:type="dxa"/>
          </w:tcPr>
          <w:p>
            <w:pPr>
              <w:pStyle w:val="TableParagraph"/>
              <w:spacing w:line="253" w:lineRule="exact"/>
              <w:ind w:left="13" w:right="10"/>
              <w:jc w:val="center"/>
              <w:rPr>
                <w:sz w:val="22"/>
              </w:rPr>
            </w:pPr>
            <w:r>
              <w:rPr>
                <w:color w:val="202020"/>
                <w:spacing w:val="-4"/>
                <w:sz w:val="22"/>
              </w:rPr>
              <w:t>AG07</w:t>
            </w:r>
          </w:p>
        </w:tc>
        <w:tc>
          <w:tcPr>
            <w:tcW w:w="7208" w:type="dxa"/>
          </w:tcPr>
          <w:p>
            <w:pPr>
              <w:pStyle w:val="TableParagraph"/>
              <w:spacing w:line="253" w:lineRule="exact"/>
              <w:ind w:left="109"/>
              <w:rPr>
                <w:sz w:val="22"/>
              </w:rPr>
            </w:pPr>
            <w:r>
              <w:rPr>
                <w:color w:val="202020"/>
                <w:sz w:val="22"/>
              </w:rPr>
              <w:t>Seguridad</w:t>
            </w:r>
            <w:r>
              <w:rPr>
                <w:color w:val="202020"/>
                <w:spacing w:val="-7"/>
                <w:sz w:val="22"/>
              </w:rPr>
              <w:t> </w:t>
            </w:r>
            <w:r>
              <w:rPr>
                <w:color w:val="202020"/>
                <w:sz w:val="22"/>
              </w:rPr>
              <w:t>de</w:t>
            </w:r>
            <w:r>
              <w:rPr>
                <w:color w:val="202020"/>
                <w:spacing w:val="-8"/>
                <w:sz w:val="22"/>
              </w:rPr>
              <w:t> </w:t>
            </w:r>
            <w:r>
              <w:rPr>
                <w:color w:val="202020"/>
                <w:sz w:val="22"/>
              </w:rPr>
              <w:t>la</w:t>
            </w:r>
            <w:r>
              <w:rPr>
                <w:color w:val="202020"/>
                <w:spacing w:val="-8"/>
                <w:sz w:val="22"/>
              </w:rPr>
              <w:t> </w:t>
            </w:r>
            <w:r>
              <w:rPr>
                <w:color w:val="202020"/>
                <w:sz w:val="22"/>
              </w:rPr>
              <w:t>información,</w:t>
            </w:r>
            <w:r>
              <w:rPr>
                <w:color w:val="202020"/>
                <w:spacing w:val="-10"/>
                <w:sz w:val="22"/>
              </w:rPr>
              <w:t> </w:t>
            </w:r>
            <w:r>
              <w:rPr>
                <w:color w:val="202020"/>
                <w:sz w:val="22"/>
              </w:rPr>
              <w:t>infraestructura</w:t>
            </w:r>
            <w:r>
              <w:rPr>
                <w:color w:val="202020"/>
                <w:spacing w:val="-4"/>
                <w:sz w:val="22"/>
              </w:rPr>
              <w:t> </w:t>
            </w:r>
            <w:r>
              <w:rPr>
                <w:color w:val="202020"/>
                <w:sz w:val="22"/>
              </w:rPr>
              <w:t>de</w:t>
            </w:r>
            <w:r>
              <w:rPr>
                <w:color w:val="202020"/>
                <w:spacing w:val="-3"/>
                <w:sz w:val="22"/>
              </w:rPr>
              <w:t> </w:t>
            </w:r>
            <w:r>
              <w:rPr>
                <w:color w:val="202020"/>
                <w:sz w:val="22"/>
              </w:rPr>
              <w:t>procesamiento</w:t>
            </w:r>
            <w:r>
              <w:rPr>
                <w:color w:val="202020"/>
                <w:spacing w:val="-11"/>
                <w:sz w:val="22"/>
              </w:rPr>
              <w:t> </w:t>
            </w:r>
            <w:r>
              <w:rPr>
                <w:color w:val="202020"/>
                <w:sz w:val="22"/>
              </w:rPr>
              <w:t>y</w:t>
            </w:r>
            <w:r>
              <w:rPr>
                <w:color w:val="202020"/>
                <w:spacing w:val="-13"/>
                <w:sz w:val="22"/>
              </w:rPr>
              <w:t> </w:t>
            </w:r>
            <w:r>
              <w:rPr>
                <w:color w:val="202020"/>
                <w:sz w:val="22"/>
              </w:rPr>
              <w:t>aplicaciones,</w:t>
            </w:r>
            <w:r>
              <w:rPr>
                <w:color w:val="202020"/>
                <w:spacing w:val="-5"/>
                <w:sz w:val="22"/>
              </w:rPr>
              <w:t> </w:t>
            </w:r>
            <w:r>
              <w:rPr>
                <w:color w:val="202020"/>
                <w:spacing w:val="-10"/>
                <w:sz w:val="22"/>
              </w:rPr>
              <w:t>y</w:t>
            </w:r>
          </w:p>
          <w:p>
            <w:pPr>
              <w:pStyle w:val="TableParagraph"/>
              <w:spacing w:before="42"/>
              <w:ind w:left="109"/>
              <w:rPr>
                <w:sz w:val="22"/>
              </w:rPr>
            </w:pPr>
            <w:r>
              <w:rPr>
                <w:color w:val="202020"/>
                <w:spacing w:val="-2"/>
                <w:sz w:val="22"/>
              </w:rPr>
              <w:t>privacidad</w:t>
            </w:r>
          </w:p>
        </w:tc>
      </w:tr>
      <w:tr>
        <w:trPr>
          <w:trHeight w:val="580" w:hRule="atLeast"/>
        </w:trPr>
        <w:tc>
          <w:tcPr>
            <w:tcW w:w="1271" w:type="dxa"/>
          </w:tcPr>
          <w:p>
            <w:pPr>
              <w:pStyle w:val="TableParagraph"/>
              <w:ind w:left="13" w:right="10"/>
              <w:jc w:val="center"/>
              <w:rPr>
                <w:sz w:val="22"/>
              </w:rPr>
            </w:pPr>
            <w:r>
              <w:rPr>
                <w:color w:val="202020"/>
                <w:spacing w:val="-4"/>
                <w:sz w:val="22"/>
              </w:rPr>
              <w:t>AG08</w:t>
            </w:r>
          </w:p>
        </w:tc>
        <w:tc>
          <w:tcPr>
            <w:tcW w:w="7208" w:type="dxa"/>
          </w:tcPr>
          <w:p>
            <w:pPr>
              <w:pStyle w:val="TableParagraph"/>
              <w:ind w:left="109"/>
              <w:rPr>
                <w:sz w:val="22"/>
              </w:rPr>
            </w:pPr>
            <w:r>
              <w:rPr>
                <w:color w:val="202020"/>
                <w:sz w:val="22"/>
              </w:rPr>
              <w:t>Habilitación</w:t>
            </w:r>
            <w:r>
              <w:rPr>
                <w:color w:val="202020"/>
                <w:spacing w:val="42"/>
                <w:sz w:val="22"/>
              </w:rPr>
              <w:t> </w:t>
            </w:r>
            <w:r>
              <w:rPr>
                <w:color w:val="202020"/>
                <w:sz w:val="22"/>
              </w:rPr>
              <w:t>y</w:t>
            </w:r>
            <w:r>
              <w:rPr>
                <w:color w:val="202020"/>
                <w:spacing w:val="34"/>
                <w:sz w:val="22"/>
              </w:rPr>
              <w:t> </w:t>
            </w:r>
            <w:r>
              <w:rPr>
                <w:color w:val="202020"/>
                <w:sz w:val="22"/>
              </w:rPr>
              <w:t>soporte</w:t>
            </w:r>
            <w:r>
              <w:rPr>
                <w:color w:val="202020"/>
                <w:spacing w:val="42"/>
                <w:sz w:val="22"/>
              </w:rPr>
              <w:t> </w:t>
            </w:r>
            <w:r>
              <w:rPr>
                <w:color w:val="202020"/>
                <w:sz w:val="22"/>
              </w:rPr>
              <w:t>de</w:t>
            </w:r>
            <w:r>
              <w:rPr>
                <w:color w:val="202020"/>
                <w:spacing w:val="46"/>
                <w:sz w:val="22"/>
              </w:rPr>
              <w:t> </w:t>
            </w:r>
            <w:r>
              <w:rPr>
                <w:color w:val="202020"/>
                <w:sz w:val="22"/>
              </w:rPr>
              <w:t>procesos</w:t>
            </w:r>
            <w:r>
              <w:rPr>
                <w:color w:val="202020"/>
                <w:spacing w:val="44"/>
                <w:sz w:val="22"/>
              </w:rPr>
              <w:t> </w:t>
            </w:r>
            <w:r>
              <w:rPr>
                <w:color w:val="202020"/>
                <w:sz w:val="22"/>
              </w:rPr>
              <w:t>de</w:t>
            </w:r>
            <w:r>
              <w:rPr>
                <w:color w:val="202020"/>
                <w:spacing w:val="46"/>
                <w:sz w:val="22"/>
              </w:rPr>
              <w:t> </w:t>
            </w:r>
            <w:r>
              <w:rPr>
                <w:color w:val="202020"/>
                <w:sz w:val="22"/>
              </w:rPr>
              <w:t>negocios</w:t>
            </w:r>
            <w:r>
              <w:rPr>
                <w:color w:val="202020"/>
                <w:spacing w:val="49"/>
                <w:sz w:val="22"/>
              </w:rPr>
              <w:t> </w:t>
            </w:r>
            <w:r>
              <w:rPr>
                <w:color w:val="202020"/>
                <w:sz w:val="22"/>
              </w:rPr>
              <w:t>mediante</w:t>
            </w:r>
            <w:r>
              <w:rPr>
                <w:color w:val="202020"/>
                <w:spacing w:val="37"/>
                <w:sz w:val="22"/>
              </w:rPr>
              <w:t> </w:t>
            </w:r>
            <w:r>
              <w:rPr>
                <w:color w:val="202020"/>
                <w:sz w:val="22"/>
              </w:rPr>
              <w:t>la</w:t>
            </w:r>
            <w:r>
              <w:rPr>
                <w:color w:val="202020"/>
                <w:spacing w:val="42"/>
                <w:sz w:val="22"/>
              </w:rPr>
              <w:t> </w:t>
            </w:r>
            <w:r>
              <w:rPr>
                <w:color w:val="202020"/>
                <w:sz w:val="22"/>
              </w:rPr>
              <w:t>integración</w:t>
            </w:r>
            <w:r>
              <w:rPr>
                <w:color w:val="202020"/>
                <w:spacing w:val="40"/>
                <w:sz w:val="22"/>
              </w:rPr>
              <w:t> </w:t>
            </w:r>
            <w:r>
              <w:rPr>
                <w:color w:val="202020"/>
                <w:spacing w:val="-5"/>
                <w:sz w:val="22"/>
              </w:rPr>
              <w:t>de</w:t>
            </w:r>
          </w:p>
          <w:p>
            <w:pPr>
              <w:pStyle w:val="TableParagraph"/>
              <w:spacing w:before="37"/>
              <w:ind w:left="109"/>
              <w:rPr>
                <w:sz w:val="22"/>
              </w:rPr>
            </w:pPr>
            <w:r>
              <w:rPr>
                <w:color w:val="202020"/>
                <w:sz w:val="22"/>
              </w:rPr>
              <w:t>aplicaciones</w:t>
            </w:r>
            <w:r>
              <w:rPr>
                <w:color w:val="202020"/>
                <w:spacing w:val="-3"/>
                <w:sz w:val="22"/>
              </w:rPr>
              <w:t> </w:t>
            </w:r>
            <w:r>
              <w:rPr>
                <w:color w:val="202020"/>
                <w:sz w:val="22"/>
              </w:rPr>
              <w:t>y</w:t>
            </w:r>
            <w:r>
              <w:rPr>
                <w:color w:val="202020"/>
                <w:spacing w:val="-7"/>
                <w:sz w:val="22"/>
              </w:rPr>
              <w:t> </w:t>
            </w:r>
            <w:r>
              <w:rPr>
                <w:color w:val="202020"/>
                <w:spacing w:val="-2"/>
                <w:sz w:val="22"/>
              </w:rPr>
              <w:t>tecnología</w:t>
            </w:r>
          </w:p>
        </w:tc>
      </w:tr>
      <w:tr>
        <w:trPr>
          <w:trHeight w:val="580" w:hRule="atLeast"/>
        </w:trPr>
        <w:tc>
          <w:tcPr>
            <w:tcW w:w="1271" w:type="dxa"/>
          </w:tcPr>
          <w:p>
            <w:pPr>
              <w:pStyle w:val="TableParagraph"/>
              <w:spacing w:line="253" w:lineRule="exact"/>
              <w:ind w:left="13" w:right="10"/>
              <w:jc w:val="center"/>
              <w:rPr>
                <w:sz w:val="22"/>
              </w:rPr>
            </w:pPr>
            <w:r>
              <w:rPr>
                <w:color w:val="202020"/>
                <w:spacing w:val="-4"/>
                <w:sz w:val="22"/>
              </w:rPr>
              <w:t>AG09</w:t>
            </w:r>
          </w:p>
        </w:tc>
        <w:tc>
          <w:tcPr>
            <w:tcW w:w="7208" w:type="dxa"/>
          </w:tcPr>
          <w:p>
            <w:pPr>
              <w:pStyle w:val="TableParagraph"/>
              <w:spacing w:line="253" w:lineRule="exact"/>
              <w:ind w:left="109"/>
              <w:rPr>
                <w:sz w:val="22"/>
              </w:rPr>
            </w:pPr>
            <w:r>
              <w:rPr>
                <w:color w:val="202020"/>
                <w:sz w:val="22"/>
              </w:rPr>
              <w:t>entrega</w:t>
            </w:r>
            <w:r>
              <w:rPr>
                <w:color w:val="202020"/>
                <w:spacing w:val="21"/>
                <w:sz w:val="22"/>
              </w:rPr>
              <w:t> </w:t>
            </w:r>
            <w:r>
              <w:rPr>
                <w:color w:val="202020"/>
                <w:sz w:val="22"/>
              </w:rPr>
              <w:t>de</w:t>
            </w:r>
            <w:r>
              <w:rPr>
                <w:color w:val="202020"/>
                <w:spacing w:val="18"/>
                <w:sz w:val="22"/>
              </w:rPr>
              <w:t> </w:t>
            </w:r>
            <w:r>
              <w:rPr>
                <w:color w:val="202020"/>
                <w:sz w:val="22"/>
              </w:rPr>
              <w:t>programas</w:t>
            </w:r>
            <w:r>
              <w:rPr>
                <w:color w:val="202020"/>
                <w:spacing w:val="15"/>
                <w:sz w:val="22"/>
              </w:rPr>
              <w:t> </w:t>
            </w:r>
            <w:r>
              <w:rPr>
                <w:color w:val="202020"/>
                <w:sz w:val="22"/>
              </w:rPr>
              <w:t>a</w:t>
            </w:r>
            <w:r>
              <w:rPr>
                <w:color w:val="202020"/>
                <w:spacing w:val="22"/>
                <w:sz w:val="22"/>
              </w:rPr>
              <w:t> </w:t>
            </w:r>
            <w:r>
              <w:rPr>
                <w:color w:val="202020"/>
                <w:sz w:val="22"/>
              </w:rPr>
              <w:t>tiempo,</w:t>
            </w:r>
            <w:r>
              <w:rPr>
                <w:color w:val="202020"/>
                <w:spacing w:val="25"/>
                <w:sz w:val="22"/>
              </w:rPr>
              <w:t> </w:t>
            </w:r>
            <w:r>
              <w:rPr>
                <w:color w:val="202020"/>
                <w:sz w:val="22"/>
              </w:rPr>
              <w:t>dentro</w:t>
            </w:r>
            <w:r>
              <w:rPr>
                <w:color w:val="202020"/>
                <w:spacing w:val="15"/>
                <w:sz w:val="22"/>
              </w:rPr>
              <w:t> </w:t>
            </w:r>
            <w:r>
              <w:rPr>
                <w:color w:val="202020"/>
                <w:sz w:val="22"/>
              </w:rPr>
              <w:t>del</w:t>
            </w:r>
            <w:r>
              <w:rPr>
                <w:color w:val="202020"/>
                <w:spacing w:val="20"/>
                <w:sz w:val="22"/>
              </w:rPr>
              <w:t> </w:t>
            </w:r>
            <w:r>
              <w:rPr>
                <w:color w:val="202020"/>
                <w:sz w:val="22"/>
              </w:rPr>
              <w:t>presupuesto</w:t>
            </w:r>
            <w:r>
              <w:rPr>
                <w:color w:val="202020"/>
                <w:spacing w:val="20"/>
                <w:sz w:val="22"/>
              </w:rPr>
              <w:t> </w:t>
            </w:r>
            <w:r>
              <w:rPr>
                <w:color w:val="202020"/>
                <w:sz w:val="22"/>
              </w:rPr>
              <w:t>y</w:t>
            </w:r>
            <w:r>
              <w:rPr>
                <w:color w:val="202020"/>
                <w:spacing w:val="15"/>
                <w:sz w:val="22"/>
              </w:rPr>
              <w:t> </w:t>
            </w:r>
            <w:r>
              <w:rPr>
                <w:color w:val="202020"/>
                <w:sz w:val="22"/>
              </w:rPr>
              <w:t>cumpliendo</w:t>
            </w:r>
            <w:r>
              <w:rPr>
                <w:color w:val="202020"/>
                <w:spacing w:val="16"/>
                <w:sz w:val="22"/>
              </w:rPr>
              <w:t> </w:t>
            </w:r>
            <w:r>
              <w:rPr>
                <w:color w:val="202020"/>
                <w:sz w:val="22"/>
              </w:rPr>
              <w:t>con</w:t>
            </w:r>
            <w:r>
              <w:rPr>
                <w:color w:val="202020"/>
                <w:spacing w:val="11"/>
                <w:sz w:val="22"/>
              </w:rPr>
              <w:t> </w:t>
            </w:r>
            <w:r>
              <w:rPr>
                <w:color w:val="202020"/>
                <w:spacing w:val="-5"/>
                <w:sz w:val="22"/>
              </w:rPr>
              <w:t>los</w:t>
            </w:r>
          </w:p>
          <w:p>
            <w:pPr>
              <w:pStyle w:val="TableParagraph"/>
              <w:spacing w:before="37"/>
              <w:ind w:left="109"/>
              <w:rPr>
                <w:sz w:val="22"/>
              </w:rPr>
            </w:pPr>
            <w:r>
              <w:rPr>
                <w:color w:val="202020"/>
                <w:sz w:val="22"/>
              </w:rPr>
              <w:t>requisitos y</w:t>
            </w:r>
            <w:r>
              <w:rPr>
                <w:color w:val="202020"/>
                <w:spacing w:val="-5"/>
                <w:sz w:val="22"/>
              </w:rPr>
              <w:t> </w:t>
            </w:r>
            <w:r>
              <w:rPr>
                <w:color w:val="202020"/>
                <w:sz w:val="22"/>
              </w:rPr>
              <w:t>estándares</w:t>
            </w:r>
            <w:r>
              <w:rPr>
                <w:color w:val="202020"/>
                <w:spacing w:val="-3"/>
                <w:sz w:val="22"/>
              </w:rPr>
              <w:t> </w:t>
            </w:r>
            <w:r>
              <w:rPr>
                <w:color w:val="202020"/>
                <w:sz w:val="22"/>
              </w:rPr>
              <w:t>de</w:t>
            </w:r>
            <w:r>
              <w:rPr>
                <w:color w:val="202020"/>
                <w:spacing w:val="-7"/>
                <w:sz w:val="22"/>
              </w:rPr>
              <w:t> </w:t>
            </w:r>
            <w:r>
              <w:rPr>
                <w:color w:val="202020"/>
                <w:spacing w:val="-2"/>
                <w:sz w:val="22"/>
              </w:rPr>
              <w:t>calidad</w:t>
            </w:r>
          </w:p>
        </w:tc>
      </w:tr>
      <w:tr>
        <w:trPr>
          <w:trHeight w:val="300" w:hRule="atLeast"/>
        </w:trPr>
        <w:tc>
          <w:tcPr>
            <w:tcW w:w="1271" w:type="dxa"/>
          </w:tcPr>
          <w:p>
            <w:pPr>
              <w:pStyle w:val="TableParagraph"/>
              <w:spacing w:line="253" w:lineRule="exact"/>
              <w:ind w:left="13" w:right="10"/>
              <w:jc w:val="center"/>
              <w:rPr>
                <w:sz w:val="22"/>
              </w:rPr>
            </w:pPr>
            <w:r>
              <w:rPr>
                <w:color w:val="202020"/>
                <w:spacing w:val="-4"/>
                <w:sz w:val="22"/>
              </w:rPr>
              <w:t>AG10</w:t>
            </w:r>
          </w:p>
        </w:tc>
        <w:tc>
          <w:tcPr>
            <w:tcW w:w="7208" w:type="dxa"/>
          </w:tcPr>
          <w:p>
            <w:pPr>
              <w:pStyle w:val="TableParagraph"/>
              <w:spacing w:line="253" w:lineRule="exact"/>
              <w:ind w:left="109"/>
              <w:rPr>
                <w:sz w:val="22"/>
              </w:rPr>
            </w:pPr>
            <w:r>
              <w:rPr>
                <w:color w:val="202020"/>
                <w:sz w:val="22"/>
              </w:rPr>
              <w:t>Calidad</w:t>
            </w:r>
            <w:r>
              <w:rPr>
                <w:color w:val="202020"/>
                <w:spacing w:val="-8"/>
                <w:sz w:val="22"/>
              </w:rPr>
              <w:t> </w:t>
            </w:r>
            <w:r>
              <w:rPr>
                <w:color w:val="202020"/>
                <w:sz w:val="22"/>
              </w:rPr>
              <w:t>de</w:t>
            </w:r>
            <w:r>
              <w:rPr>
                <w:color w:val="202020"/>
                <w:spacing w:val="-2"/>
                <w:sz w:val="22"/>
              </w:rPr>
              <w:t> </w:t>
            </w:r>
            <w:r>
              <w:rPr>
                <w:color w:val="202020"/>
                <w:sz w:val="22"/>
              </w:rPr>
              <w:t>la</w:t>
            </w:r>
            <w:r>
              <w:rPr>
                <w:color w:val="202020"/>
                <w:spacing w:val="-2"/>
                <w:sz w:val="22"/>
              </w:rPr>
              <w:t> </w:t>
            </w:r>
            <w:r>
              <w:rPr>
                <w:color w:val="202020"/>
                <w:sz w:val="22"/>
              </w:rPr>
              <w:t>información</w:t>
            </w:r>
            <w:r>
              <w:rPr>
                <w:color w:val="202020"/>
                <w:spacing w:val="-5"/>
                <w:sz w:val="22"/>
              </w:rPr>
              <w:t> </w:t>
            </w:r>
            <w:r>
              <w:rPr>
                <w:color w:val="202020"/>
                <w:sz w:val="22"/>
              </w:rPr>
              <w:t>de</w:t>
            </w:r>
            <w:r>
              <w:rPr>
                <w:color w:val="202020"/>
                <w:spacing w:val="-2"/>
                <w:sz w:val="22"/>
              </w:rPr>
              <w:t> </w:t>
            </w:r>
            <w:r>
              <w:rPr>
                <w:color w:val="202020"/>
                <w:sz w:val="22"/>
              </w:rPr>
              <w:t>gestión</w:t>
            </w:r>
            <w:r>
              <w:rPr>
                <w:color w:val="202020"/>
                <w:spacing w:val="-5"/>
                <w:sz w:val="22"/>
              </w:rPr>
              <w:t> </w:t>
            </w:r>
            <w:r>
              <w:rPr>
                <w:color w:val="202020"/>
                <w:sz w:val="22"/>
              </w:rPr>
              <w:t>de</w:t>
            </w:r>
            <w:r>
              <w:rPr>
                <w:color w:val="202020"/>
                <w:spacing w:val="-2"/>
                <w:sz w:val="22"/>
              </w:rPr>
              <w:t> </w:t>
            </w:r>
            <w:r>
              <w:rPr>
                <w:color w:val="202020"/>
                <w:spacing w:val="-5"/>
                <w:sz w:val="22"/>
              </w:rPr>
              <w:t>I&amp;T</w:t>
            </w:r>
          </w:p>
        </w:tc>
      </w:tr>
      <w:tr>
        <w:trPr>
          <w:trHeight w:val="320" w:hRule="atLeast"/>
        </w:trPr>
        <w:tc>
          <w:tcPr>
            <w:tcW w:w="1271" w:type="dxa"/>
          </w:tcPr>
          <w:p>
            <w:pPr>
              <w:pStyle w:val="TableParagraph"/>
              <w:spacing w:line="253" w:lineRule="exact"/>
              <w:ind w:left="13" w:right="10"/>
              <w:jc w:val="center"/>
              <w:rPr>
                <w:sz w:val="22"/>
              </w:rPr>
            </w:pPr>
            <w:r>
              <w:rPr>
                <w:color w:val="202020"/>
                <w:spacing w:val="-4"/>
                <w:sz w:val="22"/>
              </w:rPr>
              <w:t>AG11</w:t>
            </w:r>
          </w:p>
        </w:tc>
        <w:tc>
          <w:tcPr>
            <w:tcW w:w="7208" w:type="dxa"/>
          </w:tcPr>
          <w:p>
            <w:pPr>
              <w:pStyle w:val="TableParagraph"/>
              <w:spacing w:line="253" w:lineRule="exact"/>
              <w:ind w:left="109"/>
              <w:rPr>
                <w:sz w:val="22"/>
              </w:rPr>
            </w:pPr>
            <w:r>
              <w:rPr>
                <w:color w:val="202020"/>
                <w:sz w:val="22"/>
              </w:rPr>
              <w:t>Cumplimiento</w:t>
            </w:r>
            <w:r>
              <w:rPr>
                <w:color w:val="202020"/>
                <w:spacing w:val="-4"/>
                <w:sz w:val="22"/>
              </w:rPr>
              <w:t> </w:t>
            </w:r>
            <w:r>
              <w:rPr>
                <w:color w:val="202020"/>
                <w:sz w:val="22"/>
              </w:rPr>
              <w:t>de</w:t>
            </w:r>
            <w:r>
              <w:rPr>
                <w:color w:val="202020"/>
                <w:spacing w:val="-5"/>
                <w:sz w:val="22"/>
              </w:rPr>
              <w:t> </w:t>
            </w:r>
            <w:r>
              <w:rPr>
                <w:color w:val="202020"/>
                <w:sz w:val="22"/>
              </w:rPr>
              <w:t>I&amp;T</w:t>
            </w:r>
            <w:r>
              <w:rPr>
                <w:color w:val="202020"/>
                <w:spacing w:val="-7"/>
                <w:sz w:val="22"/>
              </w:rPr>
              <w:t> </w:t>
            </w:r>
            <w:r>
              <w:rPr>
                <w:color w:val="202020"/>
                <w:sz w:val="22"/>
              </w:rPr>
              <w:t>con</w:t>
            </w:r>
            <w:r>
              <w:rPr>
                <w:color w:val="202020"/>
                <w:spacing w:val="-8"/>
                <w:sz w:val="22"/>
              </w:rPr>
              <w:t> </w:t>
            </w:r>
            <w:r>
              <w:rPr>
                <w:color w:val="202020"/>
                <w:sz w:val="22"/>
              </w:rPr>
              <w:t>las</w:t>
            </w:r>
            <w:r>
              <w:rPr>
                <w:color w:val="202020"/>
                <w:spacing w:val="2"/>
                <w:sz w:val="22"/>
              </w:rPr>
              <w:t> </w:t>
            </w:r>
            <w:r>
              <w:rPr>
                <w:color w:val="202020"/>
                <w:sz w:val="22"/>
              </w:rPr>
              <w:t>políticas</w:t>
            </w:r>
            <w:r>
              <w:rPr>
                <w:color w:val="202020"/>
                <w:spacing w:val="-2"/>
                <w:sz w:val="22"/>
              </w:rPr>
              <w:t> internas.</w:t>
            </w:r>
          </w:p>
        </w:tc>
      </w:tr>
      <w:tr>
        <w:trPr>
          <w:trHeight w:val="580" w:hRule="atLeast"/>
        </w:trPr>
        <w:tc>
          <w:tcPr>
            <w:tcW w:w="1271" w:type="dxa"/>
          </w:tcPr>
          <w:p>
            <w:pPr>
              <w:pStyle w:val="TableParagraph"/>
              <w:spacing w:line="253" w:lineRule="exact"/>
              <w:ind w:left="13" w:right="10"/>
              <w:jc w:val="center"/>
              <w:rPr>
                <w:sz w:val="22"/>
              </w:rPr>
            </w:pPr>
            <w:r>
              <w:rPr>
                <w:color w:val="202020"/>
                <w:spacing w:val="-4"/>
                <w:sz w:val="22"/>
              </w:rPr>
              <w:t>AG12</w:t>
            </w:r>
          </w:p>
        </w:tc>
        <w:tc>
          <w:tcPr>
            <w:tcW w:w="7208" w:type="dxa"/>
          </w:tcPr>
          <w:p>
            <w:pPr>
              <w:pStyle w:val="TableParagraph"/>
              <w:spacing w:line="253" w:lineRule="exact"/>
              <w:ind w:left="109"/>
              <w:rPr>
                <w:sz w:val="22"/>
              </w:rPr>
            </w:pPr>
            <w:r>
              <w:rPr>
                <w:color w:val="202020"/>
                <w:sz w:val="22"/>
              </w:rPr>
              <w:t>Personal</w:t>
            </w:r>
            <w:r>
              <w:rPr>
                <w:color w:val="202020"/>
                <w:spacing w:val="37"/>
                <w:sz w:val="22"/>
              </w:rPr>
              <w:t> </w:t>
            </w:r>
            <w:r>
              <w:rPr>
                <w:color w:val="202020"/>
                <w:sz w:val="22"/>
              </w:rPr>
              <w:t>competente</w:t>
            </w:r>
            <w:r>
              <w:rPr>
                <w:color w:val="202020"/>
                <w:spacing w:val="44"/>
                <w:sz w:val="22"/>
              </w:rPr>
              <w:t> </w:t>
            </w:r>
            <w:r>
              <w:rPr>
                <w:color w:val="202020"/>
                <w:sz w:val="22"/>
              </w:rPr>
              <w:t>y</w:t>
            </w:r>
            <w:r>
              <w:rPr>
                <w:color w:val="202020"/>
                <w:spacing w:val="46"/>
                <w:sz w:val="22"/>
              </w:rPr>
              <w:t> </w:t>
            </w:r>
            <w:r>
              <w:rPr>
                <w:color w:val="202020"/>
                <w:sz w:val="22"/>
              </w:rPr>
              <w:t>motivado</w:t>
            </w:r>
            <w:r>
              <w:rPr>
                <w:color w:val="202020"/>
                <w:spacing w:val="36"/>
                <w:sz w:val="22"/>
              </w:rPr>
              <w:t> </w:t>
            </w:r>
            <w:r>
              <w:rPr>
                <w:color w:val="202020"/>
                <w:sz w:val="22"/>
              </w:rPr>
              <w:t>con</w:t>
            </w:r>
            <w:r>
              <w:rPr>
                <w:color w:val="202020"/>
                <w:spacing w:val="45"/>
                <w:sz w:val="22"/>
              </w:rPr>
              <w:t> </w:t>
            </w:r>
            <w:r>
              <w:rPr>
                <w:color w:val="202020"/>
                <w:sz w:val="22"/>
              </w:rPr>
              <w:t>entendimiento</w:t>
            </w:r>
            <w:r>
              <w:rPr>
                <w:color w:val="202020"/>
                <w:spacing w:val="46"/>
                <w:sz w:val="22"/>
              </w:rPr>
              <w:t> </w:t>
            </w:r>
            <w:r>
              <w:rPr>
                <w:color w:val="202020"/>
                <w:sz w:val="22"/>
              </w:rPr>
              <w:t>mutuo</w:t>
            </w:r>
            <w:r>
              <w:rPr>
                <w:color w:val="202020"/>
                <w:spacing w:val="41"/>
                <w:sz w:val="22"/>
              </w:rPr>
              <w:t> </w:t>
            </w:r>
            <w:r>
              <w:rPr>
                <w:color w:val="202020"/>
                <w:sz w:val="22"/>
              </w:rPr>
              <w:t>de</w:t>
            </w:r>
            <w:r>
              <w:rPr>
                <w:color w:val="202020"/>
                <w:spacing w:val="39"/>
                <w:sz w:val="22"/>
              </w:rPr>
              <w:t> </w:t>
            </w:r>
            <w:r>
              <w:rPr>
                <w:color w:val="202020"/>
                <w:sz w:val="22"/>
              </w:rPr>
              <w:t>tecnología</w:t>
            </w:r>
            <w:r>
              <w:rPr>
                <w:color w:val="202020"/>
                <w:spacing w:val="44"/>
                <w:sz w:val="22"/>
              </w:rPr>
              <w:t> </w:t>
            </w:r>
            <w:r>
              <w:rPr>
                <w:color w:val="202020"/>
                <w:spacing w:val="-10"/>
                <w:sz w:val="22"/>
              </w:rPr>
              <w:t>y</w:t>
            </w:r>
          </w:p>
          <w:p>
            <w:pPr>
              <w:pStyle w:val="TableParagraph"/>
              <w:spacing w:before="37"/>
              <w:ind w:left="109"/>
              <w:rPr>
                <w:sz w:val="22"/>
              </w:rPr>
            </w:pPr>
            <w:r>
              <w:rPr>
                <w:color w:val="202020"/>
                <w:spacing w:val="-2"/>
                <w:sz w:val="22"/>
              </w:rPr>
              <w:t>negocios</w:t>
            </w:r>
          </w:p>
        </w:tc>
      </w:tr>
      <w:tr>
        <w:trPr>
          <w:trHeight w:val="340" w:hRule="atLeast"/>
        </w:trPr>
        <w:tc>
          <w:tcPr>
            <w:tcW w:w="1271" w:type="dxa"/>
          </w:tcPr>
          <w:p>
            <w:pPr>
              <w:pStyle w:val="TableParagraph"/>
              <w:spacing w:line="253" w:lineRule="exact"/>
              <w:ind w:left="13" w:right="10"/>
              <w:jc w:val="center"/>
              <w:rPr>
                <w:sz w:val="22"/>
              </w:rPr>
            </w:pPr>
            <w:r>
              <w:rPr>
                <w:color w:val="202020"/>
                <w:spacing w:val="-4"/>
                <w:sz w:val="22"/>
              </w:rPr>
              <w:t>AG13</w:t>
            </w:r>
          </w:p>
        </w:tc>
        <w:tc>
          <w:tcPr>
            <w:tcW w:w="7208" w:type="dxa"/>
          </w:tcPr>
          <w:p>
            <w:pPr>
              <w:pStyle w:val="TableParagraph"/>
              <w:spacing w:line="253" w:lineRule="exact"/>
              <w:ind w:left="109"/>
              <w:rPr>
                <w:sz w:val="22"/>
              </w:rPr>
            </w:pPr>
            <w:r>
              <w:rPr>
                <w:color w:val="202020"/>
                <w:sz w:val="22"/>
              </w:rPr>
              <w:t>Conocimiento,</w:t>
            </w:r>
            <w:r>
              <w:rPr>
                <w:color w:val="202020"/>
                <w:spacing w:val="-4"/>
                <w:sz w:val="22"/>
              </w:rPr>
              <w:t> </w:t>
            </w:r>
            <w:r>
              <w:rPr>
                <w:color w:val="202020"/>
                <w:sz w:val="22"/>
              </w:rPr>
              <w:t>experiencia</w:t>
            </w:r>
            <w:r>
              <w:rPr>
                <w:color w:val="202020"/>
                <w:spacing w:val="-4"/>
                <w:sz w:val="22"/>
              </w:rPr>
              <w:t> </w:t>
            </w:r>
            <w:r>
              <w:rPr>
                <w:color w:val="202020"/>
                <w:sz w:val="22"/>
              </w:rPr>
              <w:t>e</w:t>
            </w:r>
            <w:r>
              <w:rPr>
                <w:color w:val="202020"/>
                <w:spacing w:val="-8"/>
                <w:sz w:val="22"/>
              </w:rPr>
              <w:t> </w:t>
            </w:r>
            <w:r>
              <w:rPr>
                <w:color w:val="202020"/>
                <w:sz w:val="22"/>
              </w:rPr>
              <w:t>iniciativas</w:t>
            </w:r>
            <w:r>
              <w:rPr>
                <w:color w:val="202020"/>
                <w:spacing w:val="-6"/>
                <w:sz w:val="22"/>
              </w:rPr>
              <w:t> </w:t>
            </w:r>
            <w:r>
              <w:rPr>
                <w:color w:val="202020"/>
                <w:sz w:val="22"/>
              </w:rPr>
              <w:t>para</w:t>
            </w:r>
            <w:r>
              <w:rPr>
                <w:color w:val="202020"/>
                <w:spacing w:val="-3"/>
                <w:sz w:val="22"/>
              </w:rPr>
              <w:t> </w:t>
            </w:r>
            <w:r>
              <w:rPr>
                <w:color w:val="202020"/>
                <w:sz w:val="22"/>
              </w:rPr>
              <w:t>la</w:t>
            </w:r>
            <w:r>
              <w:rPr>
                <w:color w:val="202020"/>
                <w:spacing w:val="-4"/>
                <w:sz w:val="22"/>
              </w:rPr>
              <w:t> </w:t>
            </w:r>
            <w:r>
              <w:rPr>
                <w:color w:val="202020"/>
                <w:sz w:val="22"/>
              </w:rPr>
              <w:t>innovación</w:t>
            </w:r>
            <w:r>
              <w:rPr>
                <w:color w:val="202020"/>
                <w:spacing w:val="-6"/>
                <w:sz w:val="22"/>
              </w:rPr>
              <w:t> </w:t>
            </w:r>
            <w:r>
              <w:rPr>
                <w:color w:val="202020"/>
                <w:spacing w:val="-2"/>
                <w:sz w:val="22"/>
              </w:rPr>
              <w:t>empresarial.</w:t>
            </w:r>
          </w:p>
        </w:tc>
      </w:tr>
    </w:tbl>
    <w:p>
      <w:pPr>
        <w:spacing w:before="4"/>
        <w:ind w:left="4132" w:right="2255" w:hanging="1736"/>
        <w:jc w:val="left"/>
        <w:rPr>
          <w:i/>
          <w:sz w:val="20"/>
        </w:rPr>
      </w:pPr>
      <w:bookmarkStart w:name="_bookmark93" w:id="140"/>
      <w:bookmarkEnd w:id="140"/>
      <w:r>
        <w:rPr/>
      </w:r>
      <w:r>
        <w:rPr>
          <w:i/>
          <w:sz w:val="20"/>
        </w:rPr>
        <w:t>Tabla</w:t>
      </w:r>
      <w:r>
        <w:rPr>
          <w:i/>
          <w:spacing w:val="-4"/>
          <w:sz w:val="20"/>
        </w:rPr>
        <w:t> </w:t>
      </w:r>
      <w:r>
        <w:rPr>
          <w:i/>
          <w:sz w:val="20"/>
        </w:rPr>
        <w:t>12.</w:t>
      </w:r>
      <w:r>
        <w:rPr>
          <w:i/>
          <w:spacing w:val="-4"/>
          <w:sz w:val="20"/>
        </w:rPr>
        <w:t> </w:t>
      </w:r>
      <w:r>
        <w:rPr>
          <w:i/>
          <w:sz w:val="20"/>
        </w:rPr>
        <w:t>Resultado</w:t>
      </w:r>
      <w:r>
        <w:rPr>
          <w:i/>
          <w:spacing w:val="-4"/>
          <w:sz w:val="20"/>
        </w:rPr>
        <w:t> </w:t>
      </w:r>
      <w:r>
        <w:rPr>
          <w:i/>
          <w:sz w:val="20"/>
        </w:rPr>
        <w:t>de</w:t>
      </w:r>
      <w:r>
        <w:rPr>
          <w:i/>
          <w:spacing w:val="-3"/>
          <w:sz w:val="20"/>
        </w:rPr>
        <w:t> </w:t>
      </w:r>
      <w:r>
        <w:rPr>
          <w:i/>
          <w:sz w:val="20"/>
        </w:rPr>
        <w:t>los</w:t>
      </w:r>
      <w:r>
        <w:rPr>
          <w:i/>
          <w:spacing w:val="-2"/>
          <w:sz w:val="20"/>
        </w:rPr>
        <w:t> </w:t>
      </w:r>
      <w:r>
        <w:rPr>
          <w:i/>
          <w:sz w:val="20"/>
        </w:rPr>
        <w:t>Objetivos</w:t>
      </w:r>
      <w:r>
        <w:rPr>
          <w:i/>
          <w:spacing w:val="-2"/>
          <w:sz w:val="20"/>
        </w:rPr>
        <w:t> </w:t>
      </w:r>
      <w:r>
        <w:rPr>
          <w:i/>
          <w:sz w:val="20"/>
        </w:rPr>
        <w:t>de</w:t>
      </w:r>
      <w:r>
        <w:rPr>
          <w:i/>
          <w:spacing w:val="-3"/>
          <w:sz w:val="20"/>
        </w:rPr>
        <w:t> </w:t>
      </w:r>
      <w:r>
        <w:rPr>
          <w:i/>
          <w:sz w:val="20"/>
        </w:rPr>
        <w:t>TI</w:t>
      </w:r>
      <w:r>
        <w:rPr>
          <w:i/>
          <w:spacing w:val="-6"/>
          <w:sz w:val="20"/>
        </w:rPr>
        <w:t> </w:t>
      </w:r>
      <w:r>
        <w:rPr>
          <w:i/>
          <w:sz w:val="20"/>
        </w:rPr>
        <w:t>que</w:t>
      </w:r>
      <w:r>
        <w:rPr>
          <w:i/>
          <w:spacing w:val="-3"/>
          <w:sz w:val="20"/>
        </w:rPr>
        <w:t> </w:t>
      </w:r>
      <w:r>
        <w:rPr>
          <w:i/>
          <w:sz w:val="20"/>
        </w:rPr>
        <w:t>aplican</w:t>
      </w:r>
      <w:r>
        <w:rPr>
          <w:i/>
          <w:spacing w:val="-4"/>
          <w:sz w:val="20"/>
        </w:rPr>
        <w:t> </w:t>
      </w:r>
      <w:r>
        <w:rPr>
          <w:i/>
          <w:sz w:val="20"/>
        </w:rPr>
        <w:t>en</w:t>
      </w:r>
      <w:r>
        <w:rPr>
          <w:i/>
          <w:spacing w:val="-4"/>
          <w:sz w:val="20"/>
        </w:rPr>
        <w:t> </w:t>
      </w:r>
      <w:r>
        <w:rPr>
          <w:i/>
          <w:sz w:val="20"/>
        </w:rPr>
        <w:t>mayor</w:t>
      </w:r>
      <w:r>
        <w:rPr>
          <w:i/>
          <w:spacing w:val="-2"/>
          <w:sz w:val="20"/>
        </w:rPr>
        <w:t> </w:t>
      </w:r>
      <w:r>
        <w:rPr>
          <w:i/>
          <w:sz w:val="20"/>
        </w:rPr>
        <w:t>grado Fuente: Elaboración Propia</w:t>
      </w:r>
    </w:p>
    <w:p>
      <w:pPr>
        <w:pStyle w:val="BodyText"/>
        <w:rPr>
          <w:i/>
        </w:rPr>
      </w:pPr>
    </w:p>
    <w:p>
      <w:pPr>
        <w:pStyle w:val="BodyText"/>
        <w:spacing w:before="239"/>
        <w:rPr>
          <w:i/>
        </w:rPr>
      </w:pPr>
    </w:p>
    <w:p>
      <w:pPr>
        <w:pStyle w:val="Heading2"/>
        <w:tabs>
          <w:tab w:pos="1080" w:val="left" w:leader="none"/>
        </w:tabs>
        <w:ind w:left="362"/>
      </w:pPr>
      <w:r>
        <w:rPr>
          <w:b w:val="0"/>
        </w:rPr>
        <w:drawing>
          <wp:inline distT="0" distB="0" distL="0" distR="0">
            <wp:extent cx="300037" cy="109537"/>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00"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8.4.4 Identificación de los procesos de " w:id="141"/>
      <w:bookmarkEnd w:id="141"/>
      <w:r>
        <w:rPr>
          <w:b w:val="0"/>
          <w:sz w:val="20"/>
        </w:rPr>
      </w:r>
      <w:bookmarkStart w:name="_bookmark94" w:id="142"/>
      <w:bookmarkEnd w:id="142"/>
      <w:r>
        <w:rPr>
          <w:b w:val="0"/>
          <w:sz w:val="20"/>
        </w:rPr>
      </w:r>
      <w:r>
        <w:rPr/>
        <w:t>Identificación</w:t>
      </w:r>
      <w:r>
        <w:rPr>
          <w:spacing w:val="-6"/>
        </w:rPr>
        <w:t> </w:t>
      </w:r>
      <w:r>
        <w:rPr/>
        <w:t>de</w:t>
      </w:r>
      <w:r>
        <w:rPr>
          <w:spacing w:val="-4"/>
        </w:rPr>
        <w:t> </w:t>
      </w:r>
      <w:r>
        <w:rPr/>
        <w:t>los</w:t>
      </w:r>
      <w:r>
        <w:rPr>
          <w:spacing w:val="-1"/>
        </w:rPr>
        <w:t> </w:t>
      </w:r>
      <w:r>
        <w:rPr/>
        <w:t>procesos</w:t>
      </w:r>
      <w:r>
        <w:rPr>
          <w:spacing w:val="-1"/>
        </w:rPr>
        <w:t> </w:t>
      </w:r>
      <w:r>
        <w:rPr/>
        <w:t>de</w:t>
      </w:r>
      <w:r>
        <w:rPr>
          <w:spacing w:val="-4"/>
        </w:rPr>
        <w:t> </w:t>
      </w:r>
      <w:r>
        <w:rPr/>
        <w:t>COBIT</w:t>
      </w:r>
      <w:r>
        <w:rPr>
          <w:spacing w:val="-2"/>
        </w:rPr>
        <w:t> </w:t>
      </w:r>
      <w:r>
        <w:rPr/>
        <w:t>2019</w:t>
      </w:r>
      <w:r>
        <w:rPr>
          <w:spacing w:val="-2"/>
        </w:rPr>
        <w:t> </w:t>
      </w:r>
      <w:r>
        <w:rPr/>
        <w:t>relacionados</w:t>
      </w:r>
      <w:r>
        <w:rPr>
          <w:spacing w:val="-1"/>
        </w:rPr>
        <w:t> </w:t>
      </w:r>
      <w:r>
        <w:rPr/>
        <w:t>con</w:t>
      </w:r>
      <w:r>
        <w:rPr>
          <w:spacing w:val="-6"/>
        </w:rPr>
        <w:t> </w:t>
      </w:r>
      <w:r>
        <w:rPr/>
        <w:t>las </w:t>
      </w:r>
      <w:r>
        <w:rPr>
          <w:spacing w:val="-5"/>
        </w:rPr>
        <w:t>TI</w:t>
      </w:r>
    </w:p>
    <w:p>
      <w:pPr>
        <w:pStyle w:val="BodyText"/>
        <w:rPr>
          <w:b/>
        </w:rPr>
      </w:pPr>
    </w:p>
    <w:p>
      <w:pPr>
        <w:pStyle w:val="BodyText"/>
        <w:spacing w:before="270"/>
        <w:rPr>
          <w:b/>
        </w:rPr>
      </w:pPr>
    </w:p>
    <w:p>
      <w:pPr>
        <w:pStyle w:val="BodyText"/>
        <w:ind w:left="1081"/>
      </w:pPr>
      <w:r>
        <w:rPr>
          <w:spacing w:val="-2"/>
        </w:rPr>
        <w:t>Partiendo</w:t>
      </w:r>
      <w:r>
        <w:rPr>
          <w:spacing w:val="-11"/>
        </w:rPr>
        <w:t> </w:t>
      </w:r>
      <w:r>
        <w:rPr>
          <w:spacing w:val="-2"/>
        </w:rPr>
        <w:t>de</w:t>
      </w:r>
      <w:r>
        <w:rPr>
          <w:spacing w:val="2"/>
        </w:rPr>
        <w:t> </w:t>
      </w:r>
      <w:r>
        <w:rPr>
          <w:spacing w:val="-2"/>
        </w:rPr>
        <w:t>los</w:t>
      </w:r>
      <w:r>
        <w:rPr/>
        <w:t> </w:t>
      </w:r>
      <w:r>
        <w:rPr>
          <w:spacing w:val="-2"/>
        </w:rPr>
        <w:t>objetivos</w:t>
      </w:r>
      <w:r>
        <w:rPr/>
        <w:t> </w:t>
      </w:r>
      <w:r>
        <w:rPr>
          <w:spacing w:val="-2"/>
        </w:rPr>
        <w:t>de</w:t>
      </w:r>
      <w:r>
        <w:rPr>
          <w:spacing w:val="-4"/>
        </w:rPr>
        <w:t> </w:t>
      </w:r>
      <w:r>
        <w:rPr>
          <w:spacing w:val="-2"/>
        </w:rPr>
        <w:t>TI</w:t>
      </w:r>
      <w:r>
        <w:rPr>
          <w:spacing w:val="-8"/>
        </w:rPr>
        <w:t> </w:t>
      </w:r>
      <w:r>
        <w:rPr>
          <w:spacing w:val="-2"/>
        </w:rPr>
        <w:t>seleccionados</w:t>
      </w:r>
      <w:r>
        <w:rPr/>
        <w:t> </w:t>
      </w:r>
      <w:r>
        <w:rPr>
          <w:spacing w:val="-2"/>
        </w:rPr>
        <w:t>anteriormente,</w:t>
      </w:r>
      <w:r>
        <w:rPr>
          <w:spacing w:val="-3"/>
        </w:rPr>
        <w:t> </w:t>
      </w:r>
      <w:r>
        <w:rPr>
          <w:spacing w:val="-2"/>
        </w:rPr>
        <w:t>a</w:t>
      </w:r>
      <w:r>
        <w:rPr>
          <w:spacing w:val="-3"/>
        </w:rPr>
        <w:t> </w:t>
      </w:r>
      <w:r>
        <w:rPr>
          <w:spacing w:val="-2"/>
        </w:rPr>
        <w:t>continuación,</w:t>
      </w:r>
      <w:r>
        <w:rPr>
          <w:spacing w:val="-3"/>
        </w:rPr>
        <w:t> </w:t>
      </w:r>
      <w:r>
        <w:rPr>
          <w:spacing w:val="-2"/>
        </w:rPr>
        <w:t>se</w:t>
      </w:r>
      <w:r>
        <w:rPr>
          <w:spacing w:val="-3"/>
        </w:rPr>
        <w:t> </w:t>
      </w:r>
      <w:r>
        <w:rPr>
          <w:spacing w:val="-2"/>
        </w:rPr>
        <w:t>identifican</w:t>
      </w:r>
    </w:p>
    <w:p>
      <w:pPr>
        <w:pStyle w:val="BodyText"/>
        <w:spacing w:before="3"/>
      </w:pPr>
    </w:p>
    <w:p>
      <w:pPr>
        <w:pStyle w:val="BodyText"/>
        <w:ind w:left="360"/>
        <w:jc w:val="both"/>
      </w:pPr>
      <w:r>
        <w:rPr/>
        <w:t>los</w:t>
      </w:r>
      <w:r>
        <w:rPr>
          <w:spacing w:val="-2"/>
        </w:rPr>
        <w:t> </w:t>
      </w:r>
      <w:r>
        <w:rPr/>
        <w:t>procesos de</w:t>
      </w:r>
      <w:r>
        <w:rPr>
          <w:spacing w:val="-3"/>
        </w:rPr>
        <w:t> </w:t>
      </w:r>
      <w:r>
        <w:rPr/>
        <w:t>COBIT</w:t>
      </w:r>
      <w:r>
        <w:rPr>
          <w:spacing w:val="-3"/>
        </w:rPr>
        <w:t> </w:t>
      </w:r>
      <w:r>
        <w:rPr/>
        <w:t>2019</w:t>
      </w:r>
      <w:r>
        <w:rPr>
          <w:spacing w:val="-1"/>
        </w:rPr>
        <w:t> </w:t>
      </w:r>
      <w:r>
        <w:rPr/>
        <w:t>que</w:t>
      </w:r>
      <w:r>
        <w:rPr>
          <w:spacing w:val="-3"/>
        </w:rPr>
        <w:t> </w:t>
      </w:r>
      <w:r>
        <w:rPr/>
        <w:t>guardan</w:t>
      </w:r>
      <w:r>
        <w:rPr>
          <w:spacing w:val="-7"/>
        </w:rPr>
        <w:t> </w:t>
      </w:r>
      <w:r>
        <w:rPr/>
        <w:t>una</w:t>
      </w:r>
      <w:r>
        <w:rPr>
          <w:spacing w:val="-3"/>
        </w:rPr>
        <w:t> </w:t>
      </w:r>
      <w:r>
        <w:rPr/>
        <w:t>relación</w:t>
      </w:r>
      <w:r>
        <w:rPr>
          <w:spacing w:val="-6"/>
        </w:rPr>
        <w:t> </w:t>
      </w:r>
      <w:r>
        <w:rPr>
          <w:spacing w:val="-2"/>
        </w:rPr>
        <w:t>primaria.</w:t>
      </w:r>
    </w:p>
    <w:p>
      <w:pPr>
        <w:pStyle w:val="BodyText"/>
      </w:pPr>
    </w:p>
    <w:p>
      <w:pPr>
        <w:pStyle w:val="BodyText"/>
      </w:pPr>
    </w:p>
    <w:p>
      <w:pPr>
        <w:pStyle w:val="BodyText"/>
        <w:spacing w:before="2"/>
      </w:pPr>
    </w:p>
    <w:p>
      <w:pPr>
        <w:pStyle w:val="BodyText"/>
        <w:spacing w:line="480" w:lineRule="auto"/>
        <w:ind w:left="360" w:right="1079"/>
        <w:jc w:val="both"/>
      </w:pPr>
      <w:r>
        <w:rPr>
          <w:spacing w:val="-2"/>
        </w:rPr>
        <w:t>Estos</w:t>
      </w:r>
      <w:r>
        <w:rPr>
          <w:spacing w:val="-4"/>
        </w:rPr>
        <w:t> </w:t>
      </w:r>
      <w:r>
        <w:rPr>
          <w:spacing w:val="-2"/>
        </w:rPr>
        <w:t>procesos fueron</w:t>
      </w:r>
      <w:r>
        <w:rPr>
          <w:spacing w:val="-7"/>
        </w:rPr>
        <w:t> </w:t>
      </w:r>
      <w:r>
        <w:rPr>
          <w:spacing w:val="-2"/>
        </w:rPr>
        <w:t>elegidos teniendo</w:t>
      </w:r>
      <w:r>
        <w:rPr>
          <w:spacing w:val="-13"/>
        </w:rPr>
        <w:t> </w:t>
      </w:r>
      <w:r>
        <w:rPr>
          <w:spacing w:val="-2"/>
        </w:rPr>
        <w:t>en</w:t>
      </w:r>
      <w:r>
        <w:rPr>
          <w:spacing w:val="-7"/>
        </w:rPr>
        <w:t> </w:t>
      </w:r>
      <w:r>
        <w:rPr>
          <w:spacing w:val="-2"/>
        </w:rPr>
        <w:t>cuenta lo</w:t>
      </w:r>
      <w:r>
        <w:rPr>
          <w:spacing w:val="-7"/>
        </w:rPr>
        <w:t> </w:t>
      </w:r>
      <w:r>
        <w:rPr>
          <w:spacing w:val="-2"/>
        </w:rPr>
        <w:t>establecido</w:t>
      </w:r>
      <w:r>
        <w:rPr>
          <w:spacing w:val="-13"/>
        </w:rPr>
        <w:t> </w:t>
      </w:r>
      <w:r>
        <w:rPr>
          <w:spacing w:val="-2"/>
        </w:rPr>
        <w:t>en</w:t>
      </w:r>
      <w:r>
        <w:rPr>
          <w:spacing w:val="-7"/>
        </w:rPr>
        <w:t> </w:t>
      </w:r>
      <w:r>
        <w:rPr>
          <w:spacing w:val="-2"/>
        </w:rPr>
        <w:t>la Política</w:t>
      </w:r>
      <w:r>
        <w:rPr>
          <w:spacing w:val="-8"/>
        </w:rPr>
        <w:t> </w:t>
      </w:r>
      <w:r>
        <w:rPr>
          <w:spacing w:val="-2"/>
        </w:rPr>
        <w:t>de</w:t>
      </w:r>
      <w:r>
        <w:rPr>
          <w:spacing w:val="-7"/>
        </w:rPr>
        <w:t> </w:t>
      </w:r>
      <w:r>
        <w:rPr>
          <w:spacing w:val="-2"/>
        </w:rPr>
        <w:t>Gobierno</w:t>
      </w:r>
      <w:r>
        <w:rPr>
          <w:spacing w:val="-11"/>
        </w:rPr>
        <w:t> </w:t>
      </w:r>
      <w:r>
        <w:rPr>
          <w:spacing w:val="-2"/>
        </w:rPr>
        <w:t>Digital, </w:t>
      </w:r>
      <w:r>
        <w:rPr/>
        <w:t>la situación de las entidades, en otras palabras, su entorno actual, regulaciones a las cuales están sujetos y</w:t>
      </w:r>
      <w:r>
        <w:rPr>
          <w:spacing w:val="-3"/>
        </w:rPr>
        <w:t> </w:t>
      </w:r>
      <w:r>
        <w:rPr/>
        <w:t>hacia</w:t>
      </w:r>
      <w:r>
        <w:rPr>
          <w:spacing w:val="-4"/>
        </w:rPr>
        <w:t> </w:t>
      </w:r>
      <w:r>
        <w:rPr/>
        <w:t>dónde se</w:t>
      </w:r>
      <w:r>
        <w:rPr>
          <w:spacing w:val="-4"/>
        </w:rPr>
        <w:t> </w:t>
      </w:r>
      <w:r>
        <w:rPr/>
        <w:t>quiera llegar.</w:t>
      </w:r>
      <w:r>
        <w:rPr>
          <w:spacing w:val="-2"/>
        </w:rPr>
        <w:t> </w:t>
      </w:r>
      <w:r>
        <w:rPr/>
        <w:t>Por cada</w:t>
      </w:r>
      <w:r>
        <w:rPr>
          <w:spacing w:val="-4"/>
        </w:rPr>
        <w:t> </w:t>
      </w:r>
      <w:r>
        <w:rPr/>
        <w:t>proceso</w:t>
      </w:r>
      <w:r>
        <w:rPr>
          <w:spacing w:val="-8"/>
        </w:rPr>
        <w:t> </w:t>
      </w:r>
      <w:r>
        <w:rPr/>
        <w:t>se menciona</w:t>
      </w:r>
      <w:r>
        <w:rPr>
          <w:spacing w:val="-4"/>
        </w:rPr>
        <w:t> </w:t>
      </w:r>
      <w:r>
        <w:rPr/>
        <w:t>el</w:t>
      </w:r>
      <w:r>
        <w:rPr>
          <w:spacing w:val="-4"/>
        </w:rPr>
        <w:t> </w:t>
      </w:r>
      <w:r>
        <w:rPr/>
        <w:t>Dominio, el identificador y la descripción del mismo:</w:t>
      </w:r>
    </w:p>
    <w:p>
      <w:pPr>
        <w:pStyle w:val="BodyText"/>
        <w:rPr>
          <w:sz w:val="20"/>
        </w:rPr>
      </w:pPr>
    </w:p>
    <w:p>
      <w:pPr>
        <w:pStyle w:val="BodyText"/>
        <w:spacing w:before="86" w:after="1"/>
        <w:rPr>
          <w:sz w:val="20"/>
        </w:rPr>
      </w:pPr>
    </w:p>
    <w:tbl>
      <w:tblPr>
        <w:tblW w:w="0" w:type="auto"/>
        <w:jc w:val="left"/>
        <w:tblInd w:w="83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21"/>
        <w:gridCol w:w="1166"/>
        <w:gridCol w:w="4637"/>
      </w:tblGrid>
      <w:tr>
        <w:trPr>
          <w:trHeight w:val="305" w:hRule="atLeast"/>
        </w:trPr>
        <w:tc>
          <w:tcPr>
            <w:tcW w:w="2621" w:type="dxa"/>
            <w:tcBorders>
              <w:top w:val="nil"/>
              <w:bottom w:val="nil"/>
            </w:tcBorders>
            <w:shd w:val="clear" w:color="auto" w:fill="9BBA58"/>
          </w:tcPr>
          <w:p>
            <w:pPr>
              <w:pStyle w:val="TableParagraph"/>
              <w:spacing w:before="10"/>
              <w:ind w:left="785"/>
              <w:rPr>
                <w:b/>
                <w:sz w:val="22"/>
              </w:rPr>
            </w:pPr>
            <w:r>
              <w:rPr>
                <w:b/>
                <w:color w:val="FFFFFF"/>
                <w:spacing w:val="-2"/>
                <w:sz w:val="22"/>
              </w:rPr>
              <w:t>DOMINIO</w:t>
            </w:r>
          </w:p>
        </w:tc>
        <w:tc>
          <w:tcPr>
            <w:tcW w:w="1166" w:type="dxa"/>
            <w:tcBorders>
              <w:top w:val="nil"/>
              <w:bottom w:val="nil"/>
            </w:tcBorders>
            <w:shd w:val="clear" w:color="auto" w:fill="9BBA58"/>
          </w:tcPr>
          <w:p>
            <w:pPr>
              <w:pStyle w:val="TableParagraph"/>
              <w:spacing w:before="10"/>
              <w:ind w:left="4" w:right="4"/>
              <w:jc w:val="center"/>
              <w:rPr>
                <w:b/>
                <w:sz w:val="22"/>
              </w:rPr>
            </w:pPr>
            <w:r>
              <w:rPr>
                <w:b/>
                <w:color w:val="FFFFFF"/>
                <w:spacing w:val="-5"/>
                <w:sz w:val="22"/>
              </w:rPr>
              <w:t>ID</w:t>
            </w:r>
          </w:p>
        </w:tc>
        <w:tc>
          <w:tcPr>
            <w:tcW w:w="4637" w:type="dxa"/>
            <w:tcBorders>
              <w:top w:val="nil"/>
              <w:bottom w:val="nil"/>
            </w:tcBorders>
            <w:shd w:val="clear" w:color="auto" w:fill="9BBA58"/>
          </w:tcPr>
          <w:p>
            <w:pPr>
              <w:pStyle w:val="TableParagraph"/>
              <w:spacing w:before="10"/>
              <w:ind w:left="0" w:right="2"/>
              <w:jc w:val="center"/>
              <w:rPr>
                <w:b/>
                <w:sz w:val="22"/>
              </w:rPr>
            </w:pPr>
            <w:r>
              <w:rPr>
                <w:b/>
                <w:color w:val="FFFFFF"/>
                <w:spacing w:val="-2"/>
                <w:sz w:val="22"/>
              </w:rPr>
              <w:t>DESCRIPCIÓN</w:t>
            </w:r>
          </w:p>
        </w:tc>
      </w:tr>
      <w:tr>
        <w:trPr>
          <w:trHeight w:val="579" w:hRule="atLeast"/>
        </w:trPr>
        <w:tc>
          <w:tcPr>
            <w:tcW w:w="2621" w:type="dxa"/>
          </w:tcPr>
          <w:p>
            <w:pPr>
              <w:pStyle w:val="TableParagraph"/>
              <w:spacing w:line="247" w:lineRule="exact"/>
              <w:ind w:left="5" w:right="3"/>
              <w:jc w:val="center"/>
              <w:rPr>
                <w:b/>
                <w:sz w:val="22"/>
              </w:rPr>
            </w:pPr>
            <w:r>
              <w:rPr>
                <w:b/>
                <w:sz w:val="22"/>
              </w:rPr>
              <w:t>Evaluar,</w:t>
            </w:r>
            <w:r>
              <w:rPr>
                <w:b/>
                <w:spacing w:val="-6"/>
                <w:sz w:val="22"/>
              </w:rPr>
              <w:t> </w:t>
            </w:r>
            <w:r>
              <w:rPr>
                <w:b/>
                <w:sz w:val="22"/>
              </w:rPr>
              <w:t>Orientar</w:t>
            </w:r>
            <w:r>
              <w:rPr>
                <w:b/>
                <w:spacing w:val="-1"/>
                <w:sz w:val="22"/>
              </w:rPr>
              <w:t> </w:t>
            </w:r>
            <w:r>
              <w:rPr>
                <w:b/>
                <w:spacing w:val="-10"/>
                <w:sz w:val="22"/>
              </w:rPr>
              <w:t>y</w:t>
            </w:r>
          </w:p>
          <w:p>
            <w:pPr>
              <w:pStyle w:val="TableParagraph"/>
              <w:spacing w:before="37"/>
              <w:ind w:left="5" w:right="4"/>
              <w:jc w:val="center"/>
              <w:rPr>
                <w:b/>
                <w:sz w:val="22"/>
              </w:rPr>
            </w:pPr>
            <w:r>
              <w:rPr>
                <w:b/>
                <w:spacing w:val="-2"/>
                <w:sz w:val="22"/>
              </w:rPr>
              <w:t>Supervisar</w:t>
            </w:r>
          </w:p>
        </w:tc>
        <w:tc>
          <w:tcPr>
            <w:tcW w:w="1166" w:type="dxa"/>
          </w:tcPr>
          <w:p>
            <w:pPr>
              <w:pStyle w:val="TableParagraph"/>
              <w:spacing w:before="139"/>
              <w:ind w:left="8" w:right="4"/>
              <w:jc w:val="center"/>
              <w:rPr>
                <w:sz w:val="22"/>
              </w:rPr>
            </w:pPr>
            <w:r>
              <w:rPr>
                <w:spacing w:val="-2"/>
                <w:sz w:val="22"/>
              </w:rPr>
              <w:t>EDM01</w:t>
            </w:r>
          </w:p>
        </w:tc>
        <w:tc>
          <w:tcPr>
            <w:tcW w:w="4637" w:type="dxa"/>
          </w:tcPr>
          <w:p>
            <w:pPr>
              <w:pStyle w:val="TableParagraph"/>
              <w:spacing w:line="247" w:lineRule="exact"/>
              <w:ind w:left="104"/>
              <w:rPr>
                <w:sz w:val="22"/>
              </w:rPr>
            </w:pPr>
            <w:r>
              <w:rPr>
                <w:sz w:val="22"/>
              </w:rPr>
              <w:t>Asegurar</w:t>
            </w:r>
            <w:r>
              <w:rPr>
                <w:spacing w:val="5"/>
                <w:sz w:val="22"/>
              </w:rPr>
              <w:t> </w:t>
            </w:r>
            <w:r>
              <w:rPr>
                <w:sz w:val="22"/>
              </w:rPr>
              <w:t>el</w:t>
            </w:r>
            <w:r>
              <w:rPr>
                <w:spacing w:val="4"/>
                <w:sz w:val="22"/>
              </w:rPr>
              <w:t> </w:t>
            </w:r>
            <w:r>
              <w:rPr>
                <w:sz w:val="22"/>
              </w:rPr>
              <w:t>Establecimiento</w:t>
            </w:r>
            <w:r>
              <w:rPr>
                <w:spacing w:val="1"/>
                <w:sz w:val="22"/>
              </w:rPr>
              <w:t> </w:t>
            </w:r>
            <w:r>
              <w:rPr>
                <w:sz w:val="22"/>
              </w:rPr>
              <w:t>y</w:t>
            </w:r>
            <w:r>
              <w:rPr>
                <w:spacing w:val="1"/>
                <w:sz w:val="22"/>
              </w:rPr>
              <w:t> </w:t>
            </w:r>
            <w:r>
              <w:rPr>
                <w:sz w:val="22"/>
              </w:rPr>
              <w:t>Mantenimiento</w:t>
            </w:r>
            <w:r>
              <w:rPr>
                <w:spacing w:val="6"/>
                <w:sz w:val="22"/>
              </w:rPr>
              <w:t> </w:t>
            </w:r>
            <w:r>
              <w:rPr>
                <w:spacing w:val="-5"/>
                <w:sz w:val="22"/>
              </w:rPr>
              <w:t>del</w:t>
            </w:r>
          </w:p>
          <w:p>
            <w:pPr>
              <w:pStyle w:val="TableParagraph"/>
              <w:spacing w:before="37"/>
              <w:ind w:left="104"/>
              <w:rPr>
                <w:sz w:val="22"/>
              </w:rPr>
            </w:pPr>
            <w:r>
              <w:rPr>
                <w:sz w:val="22"/>
              </w:rPr>
              <w:t>Marco</w:t>
            </w:r>
            <w:r>
              <w:rPr>
                <w:spacing w:val="-5"/>
                <w:sz w:val="22"/>
              </w:rPr>
              <w:t> </w:t>
            </w:r>
            <w:r>
              <w:rPr>
                <w:sz w:val="22"/>
              </w:rPr>
              <w:t>de</w:t>
            </w:r>
            <w:r>
              <w:rPr>
                <w:spacing w:val="-6"/>
                <w:sz w:val="22"/>
              </w:rPr>
              <w:t> </w:t>
            </w:r>
            <w:r>
              <w:rPr>
                <w:spacing w:val="-2"/>
                <w:sz w:val="22"/>
              </w:rPr>
              <w:t>Gobierno</w:t>
            </w:r>
          </w:p>
        </w:tc>
      </w:tr>
    </w:tbl>
    <w:p>
      <w:pPr>
        <w:pStyle w:val="TableParagraph"/>
        <w:spacing w:after="0"/>
        <w:rPr>
          <w:sz w:val="22"/>
        </w:rPr>
        <w:sectPr>
          <w:pgSz w:w="12240" w:h="15840"/>
          <w:pgMar w:header="762" w:footer="0" w:top="1300" w:bottom="280" w:left="1080" w:right="360"/>
        </w:sectPr>
      </w:pPr>
    </w:p>
    <w:p>
      <w:pPr>
        <w:pStyle w:val="BodyText"/>
        <w:spacing w:before="4"/>
        <w:rPr>
          <w:sz w:val="14"/>
        </w:rPr>
      </w:pPr>
    </w:p>
    <w:tbl>
      <w:tblPr>
        <w:tblW w:w="0" w:type="auto"/>
        <w:jc w:val="left"/>
        <w:tblInd w:w="83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21"/>
        <w:gridCol w:w="1166"/>
        <w:gridCol w:w="4637"/>
      </w:tblGrid>
      <w:tr>
        <w:trPr>
          <w:trHeight w:val="305" w:hRule="atLeast"/>
        </w:trPr>
        <w:tc>
          <w:tcPr>
            <w:tcW w:w="2621" w:type="dxa"/>
            <w:tcBorders>
              <w:top w:val="nil"/>
              <w:bottom w:val="nil"/>
            </w:tcBorders>
            <w:shd w:val="clear" w:color="auto" w:fill="9BBA58"/>
          </w:tcPr>
          <w:p>
            <w:pPr>
              <w:pStyle w:val="TableParagraph"/>
              <w:spacing w:before="9"/>
              <w:ind w:left="785"/>
              <w:rPr>
                <w:b/>
                <w:sz w:val="22"/>
              </w:rPr>
            </w:pPr>
            <w:r>
              <w:rPr>
                <w:b/>
                <w:color w:val="FFFFFF"/>
                <w:spacing w:val="-2"/>
                <w:sz w:val="22"/>
              </w:rPr>
              <w:t>DOMINIO</w:t>
            </w:r>
          </w:p>
        </w:tc>
        <w:tc>
          <w:tcPr>
            <w:tcW w:w="1166" w:type="dxa"/>
            <w:tcBorders>
              <w:top w:val="nil"/>
              <w:bottom w:val="nil"/>
            </w:tcBorders>
            <w:shd w:val="clear" w:color="auto" w:fill="9BBA58"/>
          </w:tcPr>
          <w:p>
            <w:pPr>
              <w:pStyle w:val="TableParagraph"/>
              <w:spacing w:before="9"/>
              <w:ind w:left="4" w:right="4"/>
              <w:jc w:val="center"/>
              <w:rPr>
                <w:b/>
                <w:sz w:val="22"/>
              </w:rPr>
            </w:pPr>
            <w:r>
              <w:rPr>
                <w:b/>
                <w:color w:val="FFFFFF"/>
                <w:spacing w:val="-5"/>
                <w:sz w:val="22"/>
              </w:rPr>
              <w:t>ID</w:t>
            </w:r>
          </w:p>
        </w:tc>
        <w:tc>
          <w:tcPr>
            <w:tcW w:w="4637" w:type="dxa"/>
            <w:tcBorders>
              <w:top w:val="nil"/>
              <w:bottom w:val="nil"/>
            </w:tcBorders>
            <w:shd w:val="clear" w:color="auto" w:fill="9BBA58"/>
          </w:tcPr>
          <w:p>
            <w:pPr>
              <w:pStyle w:val="TableParagraph"/>
              <w:spacing w:before="9"/>
              <w:ind w:left="0" w:right="2"/>
              <w:jc w:val="center"/>
              <w:rPr>
                <w:b/>
                <w:sz w:val="22"/>
              </w:rPr>
            </w:pPr>
            <w:r>
              <w:rPr>
                <w:b/>
                <w:color w:val="FFFFFF"/>
                <w:spacing w:val="-2"/>
                <w:sz w:val="22"/>
              </w:rPr>
              <w:t>DESCRIPCIÓN</w:t>
            </w:r>
          </w:p>
        </w:tc>
      </w:tr>
      <w:tr>
        <w:trPr>
          <w:trHeight w:val="580" w:hRule="atLeast"/>
        </w:trPr>
        <w:tc>
          <w:tcPr>
            <w:tcW w:w="2621" w:type="dxa"/>
          </w:tcPr>
          <w:p>
            <w:pPr>
              <w:pStyle w:val="TableParagraph"/>
              <w:ind w:left="0"/>
              <w:rPr>
                <w:sz w:val="22"/>
              </w:rPr>
            </w:pPr>
          </w:p>
        </w:tc>
        <w:tc>
          <w:tcPr>
            <w:tcW w:w="1166" w:type="dxa"/>
          </w:tcPr>
          <w:p>
            <w:pPr>
              <w:pStyle w:val="TableParagraph"/>
              <w:spacing w:before="139"/>
              <w:ind w:left="8" w:right="4"/>
              <w:jc w:val="center"/>
              <w:rPr>
                <w:sz w:val="22"/>
              </w:rPr>
            </w:pPr>
            <w:r>
              <w:rPr>
                <w:spacing w:val="-2"/>
                <w:sz w:val="22"/>
              </w:rPr>
              <w:t>EDM05</w:t>
            </w:r>
          </w:p>
        </w:tc>
        <w:tc>
          <w:tcPr>
            <w:tcW w:w="4637" w:type="dxa"/>
          </w:tcPr>
          <w:p>
            <w:pPr>
              <w:pStyle w:val="TableParagraph"/>
              <w:spacing w:line="248" w:lineRule="exact"/>
              <w:ind w:left="104"/>
              <w:rPr>
                <w:sz w:val="22"/>
              </w:rPr>
            </w:pPr>
            <w:r>
              <w:rPr>
                <w:sz w:val="22"/>
              </w:rPr>
              <w:t>Asegurar</w:t>
            </w:r>
            <w:r>
              <w:rPr>
                <w:spacing w:val="32"/>
                <w:sz w:val="22"/>
              </w:rPr>
              <w:t>  </w:t>
            </w:r>
            <w:r>
              <w:rPr>
                <w:sz w:val="22"/>
              </w:rPr>
              <w:t>la</w:t>
            </w:r>
            <w:r>
              <w:rPr>
                <w:spacing w:val="32"/>
                <w:sz w:val="22"/>
              </w:rPr>
              <w:t>  </w:t>
            </w:r>
            <w:r>
              <w:rPr>
                <w:sz w:val="22"/>
              </w:rPr>
              <w:t>Transparencia</w:t>
            </w:r>
            <w:r>
              <w:rPr>
                <w:spacing w:val="33"/>
                <w:sz w:val="22"/>
              </w:rPr>
              <w:t>  </w:t>
            </w:r>
            <w:r>
              <w:rPr>
                <w:sz w:val="22"/>
              </w:rPr>
              <w:t>hacias</w:t>
            </w:r>
            <w:r>
              <w:rPr>
                <w:spacing w:val="31"/>
                <w:sz w:val="22"/>
              </w:rPr>
              <w:t>  </w:t>
            </w:r>
            <w:r>
              <w:rPr>
                <w:sz w:val="22"/>
              </w:rPr>
              <w:t>las</w:t>
            </w:r>
            <w:r>
              <w:rPr>
                <w:spacing w:val="32"/>
                <w:sz w:val="22"/>
              </w:rPr>
              <w:t>  </w:t>
            </w:r>
            <w:r>
              <w:rPr>
                <w:spacing w:val="-2"/>
                <w:sz w:val="22"/>
              </w:rPr>
              <w:t>partes</w:t>
            </w:r>
          </w:p>
          <w:p>
            <w:pPr>
              <w:pStyle w:val="TableParagraph"/>
              <w:spacing w:before="42"/>
              <w:ind w:left="104"/>
              <w:rPr>
                <w:sz w:val="22"/>
              </w:rPr>
            </w:pPr>
            <w:r>
              <w:rPr>
                <w:spacing w:val="-2"/>
                <w:sz w:val="22"/>
              </w:rPr>
              <w:t>interesadas</w:t>
            </w:r>
          </w:p>
        </w:tc>
      </w:tr>
      <w:tr>
        <w:trPr>
          <w:trHeight w:val="290" w:hRule="atLeast"/>
        </w:trPr>
        <w:tc>
          <w:tcPr>
            <w:tcW w:w="2621"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48"/>
              <w:ind w:left="0"/>
              <w:rPr>
                <w:sz w:val="22"/>
              </w:rPr>
            </w:pPr>
          </w:p>
          <w:p>
            <w:pPr>
              <w:pStyle w:val="TableParagraph"/>
              <w:spacing w:line="276" w:lineRule="auto"/>
              <w:ind w:left="815" w:hanging="465"/>
              <w:rPr>
                <w:b/>
                <w:sz w:val="22"/>
              </w:rPr>
            </w:pPr>
            <w:r>
              <w:rPr>
                <w:b/>
                <w:sz w:val="22"/>
              </w:rPr>
              <w:t>Alinear,</w:t>
            </w:r>
            <w:r>
              <w:rPr>
                <w:b/>
                <w:spacing w:val="-14"/>
                <w:sz w:val="22"/>
              </w:rPr>
              <w:t> </w:t>
            </w:r>
            <w:r>
              <w:rPr>
                <w:b/>
                <w:sz w:val="22"/>
              </w:rPr>
              <w:t>Planificar</w:t>
            </w:r>
            <w:r>
              <w:rPr>
                <w:b/>
                <w:spacing w:val="-14"/>
                <w:sz w:val="22"/>
              </w:rPr>
              <w:t> </w:t>
            </w:r>
            <w:r>
              <w:rPr>
                <w:b/>
                <w:sz w:val="22"/>
              </w:rPr>
              <w:t>y </w:t>
            </w:r>
            <w:r>
              <w:rPr>
                <w:b/>
                <w:spacing w:val="-2"/>
                <w:sz w:val="22"/>
              </w:rPr>
              <w:t>Organizar</w:t>
            </w:r>
          </w:p>
        </w:tc>
        <w:tc>
          <w:tcPr>
            <w:tcW w:w="1166" w:type="dxa"/>
          </w:tcPr>
          <w:p>
            <w:pPr>
              <w:pStyle w:val="TableParagraph"/>
              <w:ind w:left="4" w:right="5"/>
              <w:jc w:val="center"/>
              <w:rPr>
                <w:sz w:val="22"/>
              </w:rPr>
            </w:pPr>
            <w:r>
              <w:rPr>
                <w:spacing w:val="-2"/>
                <w:sz w:val="22"/>
              </w:rPr>
              <w:t>APO01</w:t>
            </w:r>
          </w:p>
        </w:tc>
        <w:tc>
          <w:tcPr>
            <w:tcW w:w="4637" w:type="dxa"/>
          </w:tcPr>
          <w:p>
            <w:pPr>
              <w:pStyle w:val="TableParagraph"/>
              <w:ind w:left="104"/>
              <w:rPr>
                <w:sz w:val="22"/>
              </w:rPr>
            </w:pPr>
            <w:r>
              <w:rPr>
                <w:sz w:val="22"/>
              </w:rPr>
              <w:t>Gestionar</w:t>
            </w:r>
            <w:r>
              <w:rPr>
                <w:spacing w:val="-3"/>
                <w:sz w:val="22"/>
              </w:rPr>
              <w:t> </w:t>
            </w:r>
            <w:r>
              <w:rPr>
                <w:sz w:val="22"/>
              </w:rPr>
              <w:t>el</w:t>
            </w:r>
            <w:r>
              <w:rPr>
                <w:spacing w:val="-4"/>
                <w:sz w:val="22"/>
              </w:rPr>
              <w:t> </w:t>
            </w:r>
            <w:r>
              <w:rPr>
                <w:sz w:val="22"/>
              </w:rPr>
              <w:t>Marco</w:t>
            </w:r>
            <w:r>
              <w:rPr>
                <w:spacing w:val="-2"/>
                <w:sz w:val="22"/>
              </w:rPr>
              <w:t> </w:t>
            </w:r>
            <w:r>
              <w:rPr>
                <w:sz w:val="22"/>
              </w:rPr>
              <w:t>de</w:t>
            </w:r>
            <w:r>
              <w:rPr>
                <w:spacing w:val="-5"/>
                <w:sz w:val="22"/>
              </w:rPr>
              <w:t> </w:t>
            </w:r>
            <w:r>
              <w:rPr>
                <w:sz w:val="22"/>
              </w:rPr>
              <w:t>Gestión</w:t>
            </w:r>
            <w:r>
              <w:rPr>
                <w:spacing w:val="-2"/>
                <w:sz w:val="22"/>
              </w:rPr>
              <w:t> </w:t>
            </w:r>
            <w:r>
              <w:rPr>
                <w:sz w:val="22"/>
              </w:rPr>
              <w:t>de</w:t>
            </w:r>
            <w:r>
              <w:rPr>
                <w:spacing w:val="-4"/>
                <w:sz w:val="22"/>
              </w:rPr>
              <w:t> </w:t>
            </w:r>
            <w:r>
              <w:rPr>
                <w:spacing w:val="-5"/>
                <w:sz w:val="22"/>
              </w:rPr>
              <w:t>TI</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APO03</w:t>
            </w:r>
          </w:p>
        </w:tc>
        <w:tc>
          <w:tcPr>
            <w:tcW w:w="4637" w:type="dxa"/>
          </w:tcPr>
          <w:p>
            <w:pPr>
              <w:pStyle w:val="TableParagraph"/>
              <w:spacing w:line="253" w:lineRule="exact"/>
              <w:ind w:left="104"/>
              <w:rPr>
                <w:sz w:val="22"/>
              </w:rPr>
            </w:pPr>
            <w:r>
              <w:rPr>
                <w:sz w:val="22"/>
              </w:rPr>
              <w:t>Gestionar</w:t>
            </w:r>
            <w:r>
              <w:rPr>
                <w:spacing w:val="-6"/>
                <w:sz w:val="22"/>
              </w:rPr>
              <w:t> </w:t>
            </w:r>
            <w:r>
              <w:rPr>
                <w:sz w:val="22"/>
              </w:rPr>
              <w:t>la</w:t>
            </w:r>
            <w:r>
              <w:rPr>
                <w:spacing w:val="-4"/>
                <w:sz w:val="22"/>
              </w:rPr>
              <w:t> </w:t>
            </w:r>
            <w:r>
              <w:rPr>
                <w:sz w:val="22"/>
              </w:rPr>
              <w:t>Arquitectura</w:t>
            </w:r>
            <w:r>
              <w:rPr>
                <w:spacing w:val="-4"/>
                <w:sz w:val="22"/>
              </w:rPr>
              <w:t> </w:t>
            </w:r>
            <w:r>
              <w:rPr>
                <w:spacing w:val="-2"/>
                <w:sz w:val="22"/>
              </w:rPr>
              <w:t>Empresarial</w:t>
            </w:r>
          </w:p>
        </w:tc>
      </w:tr>
      <w:tr>
        <w:trPr>
          <w:trHeight w:val="295"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APO04</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Innovación</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APO06</w:t>
            </w:r>
          </w:p>
        </w:tc>
        <w:tc>
          <w:tcPr>
            <w:tcW w:w="4637" w:type="dxa"/>
          </w:tcPr>
          <w:p>
            <w:pPr>
              <w:pStyle w:val="TableParagraph"/>
              <w:spacing w:line="253" w:lineRule="exact"/>
              <w:ind w:left="104"/>
              <w:rPr>
                <w:sz w:val="22"/>
              </w:rPr>
            </w:pPr>
            <w:r>
              <w:rPr>
                <w:sz w:val="22"/>
              </w:rPr>
              <w:t>Gestionar</w:t>
            </w:r>
            <w:r>
              <w:rPr>
                <w:spacing w:val="-2"/>
                <w:sz w:val="22"/>
              </w:rPr>
              <w:t> </w:t>
            </w:r>
            <w:r>
              <w:rPr>
                <w:sz w:val="22"/>
              </w:rPr>
              <w:t>el</w:t>
            </w:r>
            <w:r>
              <w:rPr>
                <w:spacing w:val="-5"/>
                <w:sz w:val="22"/>
              </w:rPr>
              <w:t> </w:t>
            </w:r>
            <w:r>
              <w:rPr>
                <w:sz w:val="22"/>
              </w:rPr>
              <w:t>Presupuesto</w:t>
            </w:r>
            <w:r>
              <w:rPr>
                <w:spacing w:val="-4"/>
                <w:sz w:val="22"/>
              </w:rPr>
              <w:t> </w:t>
            </w:r>
            <w:r>
              <w:rPr>
                <w:sz w:val="22"/>
              </w:rPr>
              <w:t>y</w:t>
            </w:r>
            <w:r>
              <w:rPr>
                <w:spacing w:val="-4"/>
                <w:sz w:val="22"/>
              </w:rPr>
              <w:t> </w:t>
            </w:r>
            <w:r>
              <w:rPr>
                <w:sz w:val="22"/>
              </w:rPr>
              <w:t>los</w:t>
            </w:r>
            <w:r>
              <w:rPr>
                <w:spacing w:val="-2"/>
                <w:sz w:val="22"/>
              </w:rPr>
              <w:t> Costes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APO07</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2"/>
                <w:sz w:val="22"/>
              </w:rPr>
              <w:t> </w:t>
            </w:r>
            <w:r>
              <w:rPr>
                <w:sz w:val="22"/>
              </w:rPr>
              <w:t>Recursos</w:t>
            </w:r>
            <w:r>
              <w:rPr>
                <w:spacing w:val="-6"/>
                <w:sz w:val="22"/>
              </w:rPr>
              <w:t> </w:t>
            </w:r>
            <w:r>
              <w:rPr>
                <w:spacing w:val="-2"/>
                <w:sz w:val="22"/>
              </w:rPr>
              <w:t>Humanos</w:t>
            </w:r>
          </w:p>
        </w:tc>
      </w:tr>
      <w:tr>
        <w:trPr>
          <w:trHeight w:val="290" w:hRule="atLeast"/>
        </w:trPr>
        <w:tc>
          <w:tcPr>
            <w:tcW w:w="2621" w:type="dxa"/>
            <w:vMerge/>
            <w:tcBorders>
              <w:top w:val="nil"/>
            </w:tcBorders>
          </w:tcPr>
          <w:p>
            <w:pPr>
              <w:rPr>
                <w:sz w:val="2"/>
                <w:szCs w:val="2"/>
              </w:rPr>
            </w:pPr>
          </w:p>
        </w:tc>
        <w:tc>
          <w:tcPr>
            <w:tcW w:w="1166" w:type="dxa"/>
          </w:tcPr>
          <w:p>
            <w:pPr>
              <w:pStyle w:val="TableParagraph"/>
              <w:ind w:left="4" w:right="5"/>
              <w:jc w:val="center"/>
              <w:rPr>
                <w:sz w:val="22"/>
              </w:rPr>
            </w:pPr>
            <w:r>
              <w:rPr>
                <w:spacing w:val="-2"/>
                <w:sz w:val="22"/>
              </w:rPr>
              <w:t>APO08</w:t>
            </w:r>
          </w:p>
        </w:tc>
        <w:tc>
          <w:tcPr>
            <w:tcW w:w="4637" w:type="dxa"/>
          </w:tcPr>
          <w:p>
            <w:pPr>
              <w:pStyle w:val="TableParagraph"/>
              <w:ind w:left="104"/>
              <w:rPr>
                <w:sz w:val="22"/>
              </w:rPr>
            </w:pPr>
            <w:r>
              <w:rPr>
                <w:sz w:val="22"/>
              </w:rPr>
              <w:t>Gestionar</w:t>
            </w:r>
            <w:r>
              <w:rPr>
                <w:spacing w:val="-3"/>
                <w:sz w:val="22"/>
              </w:rPr>
              <w:t> </w:t>
            </w:r>
            <w:r>
              <w:rPr>
                <w:sz w:val="22"/>
              </w:rPr>
              <w:t>las</w:t>
            </w:r>
            <w:r>
              <w:rPr>
                <w:spacing w:val="-2"/>
                <w:sz w:val="22"/>
              </w:rPr>
              <w:t> Relaciones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APO11</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Calidad</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APO12</w:t>
            </w:r>
          </w:p>
        </w:tc>
        <w:tc>
          <w:tcPr>
            <w:tcW w:w="4637" w:type="dxa"/>
          </w:tcPr>
          <w:p>
            <w:pPr>
              <w:pStyle w:val="TableParagraph"/>
              <w:spacing w:line="253" w:lineRule="exact"/>
              <w:ind w:left="104"/>
              <w:rPr>
                <w:sz w:val="22"/>
              </w:rPr>
            </w:pPr>
            <w:r>
              <w:rPr>
                <w:sz w:val="22"/>
              </w:rPr>
              <w:t>Gestionar</w:t>
            </w:r>
            <w:r>
              <w:rPr>
                <w:spacing w:val="-4"/>
                <w:sz w:val="22"/>
              </w:rPr>
              <w:t> </w:t>
            </w:r>
            <w:r>
              <w:rPr>
                <w:sz w:val="22"/>
              </w:rPr>
              <w:t>el</w:t>
            </w:r>
            <w:r>
              <w:rPr>
                <w:spacing w:val="-6"/>
                <w:sz w:val="22"/>
              </w:rPr>
              <w:t> </w:t>
            </w:r>
            <w:r>
              <w:rPr>
                <w:spacing w:val="-2"/>
                <w:sz w:val="22"/>
              </w:rPr>
              <w:t>Riesgo</w:t>
            </w:r>
          </w:p>
        </w:tc>
      </w:tr>
      <w:tr>
        <w:trPr>
          <w:trHeight w:val="295"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APO13</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Seguridad</w:t>
            </w:r>
          </w:p>
        </w:tc>
      </w:tr>
      <w:tr>
        <w:trPr>
          <w:trHeight w:val="290" w:hRule="atLeast"/>
        </w:trPr>
        <w:tc>
          <w:tcPr>
            <w:tcW w:w="2621" w:type="dxa"/>
            <w:vMerge w:val="restart"/>
          </w:tcPr>
          <w:p>
            <w:pPr>
              <w:pStyle w:val="TableParagraph"/>
              <w:spacing w:before="197"/>
              <w:ind w:left="0"/>
              <w:rPr>
                <w:sz w:val="22"/>
              </w:rPr>
            </w:pPr>
          </w:p>
          <w:p>
            <w:pPr>
              <w:pStyle w:val="TableParagraph"/>
              <w:spacing w:line="276" w:lineRule="auto"/>
              <w:ind w:left="690" w:hanging="400"/>
              <w:rPr>
                <w:b/>
                <w:sz w:val="22"/>
              </w:rPr>
            </w:pPr>
            <w:r>
              <w:rPr>
                <w:b/>
                <w:sz w:val="22"/>
              </w:rPr>
              <w:t>Construir,</w:t>
            </w:r>
            <w:r>
              <w:rPr>
                <w:b/>
                <w:spacing w:val="-14"/>
                <w:sz w:val="22"/>
              </w:rPr>
              <w:t> </w:t>
            </w:r>
            <w:r>
              <w:rPr>
                <w:b/>
                <w:sz w:val="22"/>
              </w:rPr>
              <w:t>Adquirir</w:t>
            </w:r>
            <w:r>
              <w:rPr>
                <w:b/>
                <w:spacing w:val="-14"/>
                <w:sz w:val="22"/>
              </w:rPr>
              <w:t> </w:t>
            </w:r>
            <w:r>
              <w:rPr>
                <w:b/>
                <w:sz w:val="22"/>
              </w:rPr>
              <w:t>e </w:t>
            </w:r>
            <w:r>
              <w:rPr>
                <w:b/>
                <w:spacing w:val="-2"/>
                <w:sz w:val="22"/>
              </w:rPr>
              <w:t>Implementar</w:t>
            </w:r>
          </w:p>
        </w:tc>
        <w:tc>
          <w:tcPr>
            <w:tcW w:w="1166" w:type="dxa"/>
          </w:tcPr>
          <w:p>
            <w:pPr>
              <w:pStyle w:val="TableParagraph"/>
              <w:spacing w:line="253" w:lineRule="exact"/>
              <w:ind w:left="4" w:right="5"/>
              <w:jc w:val="center"/>
              <w:rPr>
                <w:sz w:val="22"/>
              </w:rPr>
            </w:pPr>
            <w:r>
              <w:rPr>
                <w:spacing w:val="-2"/>
                <w:sz w:val="22"/>
              </w:rPr>
              <w:t>BAI01</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3"/>
                <w:sz w:val="22"/>
              </w:rPr>
              <w:t> </w:t>
            </w:r>
            <w:r>
              <w:rPr>
                <w:spacing w:val="-2"/>
                <w:sz w:val="22"/>
              </w:rPr>
              <w:t>Programas</w:t>
            </w:r>
          </w:p>
        </w:tc>
      </w:tr>
      <w:tr>
        <w:trPr>
          <w:trHeight w:val="580" w:hRule="atLeast"/>
        </w:trPr>
        <w:tc>
          <w:tcPr>
            <w:tcW w:w="2621" w:type="dxa"/>
            <w:vMerge/>
            <w:tcBorders>
              <w:top w:val="nil"/>
            </w:tcBorders>
          </w:tcPr>
          <w:p>
            <w:pPr>
              <w:rPr>
                <w:sz w:val="2"/>
                <w:szCs w:val="2"/>
              </w:rPr>
            </w:pPr>
          </w:p>
        </w:tc>
        <w:tc>
          <w:tcPr>
            <w:tcW w:w="1166" w:type="dxa"/>
          </w:tcPr>
          <w:p>
            <w:pPr>
              <w:pStyle w:val="TableParagraph"/>
              <w:spacing w:before="145"/>
              <w:ind w:left="4" w:right="5"/>
              <w:jc w:val="center"/>
              <w:rPr>
                <w:sz w:val="22"/>
              </w:rPr>
            </w:pPr>
            <w:r>
              <w:rPr>
                <w:spacing w:val="-2"/>
                <w:sz w:val="22"/>
              </w:rPr>
              <w:t>BAI05</w:t>
            </w:r>
          </w:p>
        </w:tc>
        <w:tc>
          <w:tcPr>
            <w:tcW w:w="4637" w:type="dxa"/>
          </w:tcPr>
          <w:p>
            <w:pPr>
              <w:pStyle w:val="TableParagraph"/>
              <w:tabs>
                <w:tab w:pos="2108" w:val="left" w:leader="none"/>
                <w:tab w:pos="3419" w:val="left" w:leader="none"/>
              </w:tabs>
              <w:ind w:left="104"/>
              <w:rPr>
                <w:sz w:val="22"/>
              </w:rPr>
            </w:pPr>
            <w:r>
              <w:rPr>
                <w:spacing w:val="-2"/>
                <w:sz w:val="22"/>
              </w:rPr>
              <w:t>Gestionar</w:t>
            </w:r>
            <w:r>
              <w:rPr>
                <w:sz w:val="22"/>
              </w:rPr>
              <w:tab/>
            </w:r>
            <w:r>
              <w:rPr>
                <w:spacing w:val="-5"/>
                <w:sz w:val="22"/>
              </w:rPr>
              <w:t>la</w:t>
            </w:r>
            <w:r>
              <w:rPr>
                <w:sz w:val="22"/>
              </w:rPr>
              <w:tab/>
            </w:r>
            <w:r>
              <w:rPr>
                <w:spacing w:val="-2"/>
                <w:sz w:val="22"/>
              </w:rPr>
              <w:t>introducción</w:t>
            </w:r>
          </w:p>
          <w:p>
            <w:pPr>
              <w:pStyle w:val="TableParagraph"/>
              <w:spacing w:before="37"/>
              <w:ind w:left="104"/>
              <w:rPr>
                <w:sz w:val="22"/>
              </w:rPr>
            </w:pPr>
            <w:r>
              <w:rPr>
                <w:sz w:val="22"/>
              </w:rPr>
              <w:t>de</w:t>
            </w:r>
            <w:r>
              <w:rPr>
                <w:spacing w:val="-6"/>
                <w:sz w:val="22"/>
              </w:rPr>
              <w:t> </w:t>
            </w:r>
            <w:r>
              <w:rPr>
                <w:sz w:val="22"/>
              </w:rPr>
              <w:t>Cambios</w:t>
            </w:r>
            <w:r>
              <w:rPr>
                <w:spacing w:val="-2"/>
                <w:sz w:val="22"/>
              </w:rPr>
              <w:t> Organizativos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BAI08</w:t>
            </w:r>
          </w:p>
        </w:tc>
        <w:tc>
          <w:tcPr>
            <w:tcW w:w="4637" w:type="dxa"/>
          </w:tcPr>
          <w:p>
            <w:pPr>
              <w:pStyle w:val="TableParagraph"/>
              <w:spacing w:line="253" w:lineRule="exact"/>
              <w:ind w:left="104"/>
              <w:rPr>
                <w:sz w:val="22"/>
              </w:rPr>
            </w:pPr>
            <w:r>
              <w:rPr>
                <w:sz w:val="22"/>
              </w:rPr>
              <w:t>Gestionar</w:t>
            </w:r>
            <w:r>
              <w:rPr>
                <w:spacing w:val="-4"/>
                <w:sz w:val="22"/>
              </w:rPr>
              <w:t> </w:t>
            </w:r>
            <w:r>
              <w:rPr>
                <w:sz w:val="22"/>
              </w:rPr>
              <w:t>el</w:t>
            </w:r>
            <w:r>
              <w:rPr>
                <w:spacing w:val="-4"/>
                <w:sz w:val="22"/>
              </w:rPr>
              <w:t> </w:t>
            </w:r>
            <w:r>
              <w:rPr>
                <w:spacing w:val="-2"/>
                <w:sz w:val="22"/>
              </w:rPr>
              <w:t>Conocimiento</w:t>
            </w:r>
          </w:p>
        </w:tc>
      </w:tr>
      <w:tr>
        <w:trPr>
          <w:trHeight w:val="295"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BAI11</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3"/>
                <w:sz w:val="22"/>
              </w:rPr>
              <w:t> </w:t>
            </w:r>
            <w:r>
              <w:rPr>
                <w:spacing w:val="-2"/>
                <w:sz w:val="22"/>
              </w:rPr>
              <w:t>Proyectos</w:t>
            </w:r>
          </w:p>
        </w:tc>
      </w:tr>
      <w:tr>
        <w:trPr>
          <w:trHeight w:val="580" w:hRule="atLeast"/>
        </w:trPr>
        <w:tc>
          <w:tcPr>
            <w:tcW w:w="2621" w:type="dxa"/>
          </w:tcPr>
          <w:p>
            <w:pPr>
              <w:pStyle w:val="TableParagraph"/>
              <w:spacing w:line="253" w:lineRule="exact"/>
              <w:ind w:left="5" w:right="5"/>
              <w:jc w:val="center"/>
              <w:rPr>
                <w:b/>
                <w:sz w:val="22"/>
              </w:rPr>
            </w:pPr>
            <w:r>
              <w:rPr>
                <w:b/>
                <w:sz w:val="22"/>
              </w:rPr>
              <w:t>Entregar,</w:t>
            </w:r>
            <w:r>
              <w:rPr>
                <w:b/>
                <w:spacing w:val="-2"/>
                <w:sz w:val="22"/>
              </w:rPr>
              <w:t> </w:t>
            </w:r>
            <w:r>
              <w:rPr>
                <w:b/>
                <w:sz w:val="22"/>
              </w:rPr>
              <w:t>Servicio</w:t>
            </w:r>
            <w:r>
              <w:rPr>
                <w:b/>
                <w:spacing w:val="-2"/>
                <w:sz w:val="22"/>
              </w:rPr>
              <w:t> </w:t>
            </w:r>
            <w:r>
              <w:rPr>
                <w:b/>
                <w:spacing w:val="-10"/>
                <w:sz w:val="22"/>
              </w:rPr>
              <w:t>y</w:t>
            </w:r>
          </w:p>
          <w:p>
            <w:pPr>
              <w:pStyle w:val="TableParagraph"/>
              <w:spacing w:before="37"/>
              <w:ind w:left="5" w:right="4"/>
              <w:jc w:val="center"/>
              <w:rPr>
                <w:b/>
                <w:sz w:val="22"/>
              </w:rPr>
            </w:pPr>
            <w:r>
              <w:rPr>
                <w:b/>
                <w:spacing w:val="-2"/>
                <w:sz w:val="22"/>
              </w:rPr>
              <w:t>Soporte</w:t>
            </w:r>
          </w:p>
        </w:tc>
        <w:tc>
          <w:tcPr>
            <w:tcW w:w="1166" w:type="dxa"/>
          </w:tcPr>
          <w:p>
            <w:pPr>
              <w:pStyle w:val="TableParagraph"/>
              <w:spacing w:before="144"/>
              <w:ind w:left="4" w:right="8"/>
              <w:jc w:val="center"/>
              <w:rPr>
                <w:sz w:val="22"/>
              </w:rPr>
            </w:pPr>
            <w:r>
              <w:rPr>
                <w:spacing w:val="-4"/>
                <w:sz w:val="22"/>
              </w:rPr>
              <w:t>DSS04</w:t>
            </w:r>
          </w:p>
        </w:tc>
        <w:tc>
          <w:tcPr>
            <w:tcW w:w="4637" w:type="dxa"/>
          </w:tcPr>
          <w:p>
            <w:pPr>
              <w:pStyle w:val="TableParagraph"/>
              <w:spacing w:before="144"/>
              <w:ind w:left="104"/>
              <w:rPr>
                <w:sz w:val="22"/>
              </w:rPr>
            </w:pPr>
            <w:r>
              <w:rPr>
                <w:sz w:val="22"/>
              </w:rPr>
              <w:t>Gestionar</w:t>
            </w:r>
            <w:r>
              <w:rPr>
                <w:spacing w:val="-3"/>
                <w:sz w:val="22"/>
              </w:rPr>
              <w:t> </w:t>
            </w:r>
            <w:r>
              <w:rPr>
                <w:sz w:val="22"/>
              </w:rPr>
              <w:t>la</w:t>
            </w:r>
            <w:r>
              <w:rPr>
                <w:spacing w:val="-2"/>
                <w:sz w:val="22"/>
              </w:rPr>
              <w:t> Continuidad</w:t>
            </w:r>
          </w:p>
        </w:tc>
      </w:tr>
      <w:tr>
        <w:trPr>
          <w:trHeight w:val="580" w:hRule="atLeast"/>
        </w:trPr>
        <w:tc>
          <w:tcPr>
            <w:tcW w:w="2621" w:type="dxa"/>
          </w:tcPr>
          <w:p>
            <w:pPr>
              <w:pStyle w:val="TableParagraph"/>
              <w:ind w:left="5" w:right="1"/>
              <w:jc w:val="center"/>
              <w:rPr>
                <w:b/>
                <w:sz w:val="22"/>
              </w:rPr>
            </w:pPr>
            <w:r>
              <w:rPr>
                <w:b/>
                <w:sz w:val="22"/>
              </w:rPr>
              <w:t>Supervisión,</w:t>
            </w:r>
            <w:r>
              <w:rPr>
                <w:b/>
                <w:spacing w:val="-8"/>
                <w:sz w:val="22"/>
              </w:rPr>
              <w:t> </w:t>
            </w:r>
            <w:r>
              <w:rPr>
                <w:b/>
                <w:spacing w:val="-2"/>
                <w:sz w:val="22"/>
              </w:rPr>
              <w:t>Evaluación</w:t>
            </w:r>
          </w:p>
          <w:p>
            <w:pPr>
              <w:pStyle w:val="TableParagraph"/>
              <w:spacing w:before="37"/>
              <w:ind w:left="5"/>
              <w:jc w:val="center"/>
              <w:rPr>
                <w:b/>
                <w:sz w:val="22"/>
              </w:rPr>
            </w:pPr>
            <w:r>
              <w:rPr>
                <w:b/>
                <w:sz w:val="22"/>
              </w:rPr>
              <w:t>y </w:t>
            </w:r>
            <w:r>
              <w:rPr>
                <w:b/>
                <w:spacing w:val="-2"/>
                <w:sz w:val="22"/>
              </w:rPr>
              <w:t>Verificación</w:t>
            </w:r>
          </w:p>
        </w:tc>
        <w:tc>
          <w:tcPr>
            <w:tcW w:w="1166" w:type="dxa"/>
          </w:tcPr>
          <w:p>
            <w:pPr>
              <w:pStyle w:val="TableParagraph"/>
              <w:spacing w:before="145"/>
              <w:ind w:left="4" w:right="4"/>
              <w:jc w:val="center"/>
              <w:rPr>
                <w:sz w:val="22"/>
              </w:rPr>
            </w:pPr>
            <w:r>
              <w:rPr>
                <w:spacing w:val="-2"/>
                <w:sz w:val="22"/>
              </w:rPr>
              <w:t>MEA03</w:t>
            </w:r>
          </w:p>
        </w:tc>
        <w:tc>
          <w:tcPr>
            <w:tcW w:w="4637" w:type="dxa"/>
          </w:tcPr>
          <w:p>
            <w:pPr>
              <w:pStyle w:val="TableParagraph"/>
              <w:ind w:left="104"/>
              <w:rPr>
                <w:sz w:val="22"/>
              </w:rPr>
            </w:pPr>
            <w:r>
              <w:rPr>
                <w:sz w:val="22"/>
              </w:rPr>
              <w:t>Supervisar,</w:t>
            </w:r>
            <w:r>
              <w:rPr>
                <w:spacing w:val="-9"/>
                <w:sz w:val="22"/>
              </w:rPr>
              <w:t> </w:t>
            </w:r>
            <w:r>
              <w:rPr>
                <w:sz w:val="22"/>
              </w:rPr>
              <w:t>Evaluar</w:t>
            </w:r>
            <w:r>
              <w:rPr>
                <w:spacing w:val="-3"/>
                <w:sz w:val="22"/>
              </w:rPr>
              <w:t> </w:t>
            </w:r>
            <w:r>
              <w:rPr>
                <w:sz w:val="22"/>
              </w:rPr>
              <w:t>y</w:t>
            </w:r>
            <w:r>
              <w:rPr>
                <w:spacing w:val="-9"/>
                <w:sz w:val="22"/>
              </w:rPr>
              <w:t> </w:t>
            </w:r>
            <w:r>
              <w:rPr>
                <w:sz w:val="22"/>
              </w:rPr>
              <w:t>Valorar</w:t>
            </w:r>
            <w:r>
              <w:rPr>
                <w:spacing w:val="-7"/>
                <w:sz w:val="22"/>
              </w:rPr>
              <w:t> </w:t>
            </w:r>
            <w:r>
              <w:rPr>
                <w:sz w:val="22"/>
              </w:rPr>
              <w:t>la</w:t>
            </w:r>
            <w:r>
              <w:rPr>
                <w:spacing w:val="-6"/>
                <w:sz w:val="22"/>
              </w:rPr>
              <w:t> </w:t>
            </w:r>
            <w:r>
              <w:rPr>
                <w:sz w:val="22"/>
              </w:rPr>
              <w:t>Conformidad</w:t>
            </w:r>
            <w:r>
              <w:rPr>
                <w:spacing w:val="-13"/>
                <w:sz w:val="22"/>
              </w:rPr>
              <w:t> </w:t>
            </w:r>
            <w:r>
              <w:rPr>
                <w:spacing w:val="-5"/>
                <w:sz w:val="22"/>
              </w:rPr>
              <w:t>con</w:t>
            </w:r>
          </w:p>
          <w:p>
            <w:pPr>
              <w:pStyle w:val="TableParagraph"/>
              <w:spacing w:before="37"/>
              <w:ind w:left="104"/>
              <w:rPr>
                <w:sz w:val="22"/>
              </w:rPr>
            </w:pPr>
            <w:r>
              <w:rPr>
                <w:sz w:val="22"/>
              </w:rPr>
              <w:t>los</w:t>
            </w:r>
            <w:r>
              <w:rPr>
                <w:spacing w:val="-6"/>
                <w:sz w:val="22"/>
              </w:rPr>
              <w:t> </w:t>
            </w:r>
            <w:r>
              <w:rPr>
                <w:sz w:val="22"/>
              </w:rPr>
              <w:t>Requerimientos</w:t>
            </w:r>
            <w:r>
              <w:rPr>
                <w:spacing w:val="-9"/>
                <w:sz w:val="22"/>
              </w:rPr>
              <w:t> </w:t>
            </w:r>
            <w:r>
              <w:rPr>
                <w:spacing w:val="-2"/>
                <w:sz w:val="22"/>
              </w:rPr>
              <w:t>Externos</w:t>
            </w:r>
          </w:p>
        </w:tc>
      </w:tr>
    </w:tbl>
    <w:p>
      <w:pPr>
        <w:spacing w:before="5"/>
        <w:ind w:left="4132" w:right="2255" w:hanging="1586"/>
        <w:jc w:val="left"/>
        <w:rPr>
          <w:i/>
          <w:sz w:val="20"/>
        </w:rPr>
      </w:pPr>
      <w:bookmarkStart w:name="_bookmark95" w:id="143"/>
      <w:bookmarkEnd w:id="143"/>
      <w:r>
        <w:rPr/>
      </w:r>
      <w:r>
        <w:rPr>
          <w:i/>
          <w:sz w:val="20"/>
        </w:rPr>
        <w:t>Tabla</w:t>
      </w:r>
      <w:r>
        <w:rPr>
          <w:i/>
          <w:spacing w:val="-5"/>
          <w:sz w:val="20"/>
        </w:rPr>
        <w:t> </w:t>
      </w:r>
      <w:r>
        <w:rPr>
          <w:i/>
          <w:sz w:val="20"/>
        </w:rPr>
        <w:t>13.</w:t>
      </w:r>
      <w:r>
        <w:rPr>
          <w:i/>
          <w:spacing w:val="-2"/>
          <w:sz w:val="20"/>
        </w:rPr>
        <w:t> </w:t>
      </w:r>
      <w:r>
        <w:rPr>
          <w:i/>
          <w:sz w:val="20"/>
        </w:rPr>
        <w:t>Procesos</w:t>
      </w:r>
      <w:r>
        <w:rPr>
          <w:i/>
          <w:spacing w:val="-3"/>
          <w:sz w:val="20"/>
        </w:rPr>
        <w:t> </w:t>
      </w:r>
      <w:r>
        <w:rPr>
          <w:i/>
          <w:sz w:val="20"/>
        </w:rPr>
        <w:t>propuestos</w:t>
      </w:r>
      <w:r>
        <w:rPr>
          <w:i/>
          <w:spacing w:val="-3"/>
          <w:sz w:val="20"/>
        </w:rPr>
        <w:t> </w:t>
      </w:r>
      <w:r>
        <w:rPr>
          <w:i/>
          <w:sz w:val="20"/>
        </w:rPr>
        <w:t>para</w:t>
      </w:r>
      <w:r>
        <w:rPr>
          <w:i/>
          <w:spacing w:val="-5"/>
          <w:sz w:val="20"/>
        </w:rPr>
        <w:t> </w:t>
      </w:r>
      <w:r>
        <w:rPr>
          <w:i/>
          <w:sz w:val="20"/>
        </w:rPr>
        <w:t>el</w:t>
      </w:r>
      <w:r>
        <w:rPr>
          <w:i/>
          <w:spacing w:val="-6"/>
          <w:sz w:val="20"/>
        </w:rPr>
        <w:t> </w:t>
      </w:r>
      <w:r>
        <w:rPr>
          <w:i/>
          <w:sz w:val="20"/>
        </w:rPr>
        <w:t>marco</w:t>
      </w:r>
      <w:r>
        <w:rPr>
          <w:i/>
          <w:spacing w:val="-5"/>
          <w:sz w:val="20"/>
        </w:rPr>
        <w:t> </w:t>
      </w:r>
      <w:r>
        <w:rPr>
          <w:i/>
          <w:sz w:val="20"/>
        </w:rPr>
        <w:t>de</w:t>
      </w:r>
      <w:r>
        <w:rPr>
          <w:i/>
          <w:spacing w:val="-4"/>
          <w:sz w:val="20"/>
        </w:rPr>
        <w:t> </w:t>
      </w:r>
      <w:r>
        <w:rPr>
          <w:i/>
          <w:sz w:val="20"/>
        </w:rPr>
        <w:t>gobierno</w:t>
      </w:r>
      <w:r>
        <w:rPr>
          <w:i/>
          <w:spacing w:val="-5"/>
          <w:sz w:val="20"/>
        </w:rPr>
        <w:t> </w:t>
      </w:r>
      <w:r>
        <w:rPr>
          <w:i/>
          <w:sz w:val="20"/>
        </w:rPr>
        <w:t>y</w:t>
      </w:r>
      <w:r>
        <w:rPr>
          <w:i/>
          <w:spacing w:val="-4"/>
          <w:sz w:val="20"/>
        </w:rPr>
        <w:t> </w:t>
      </w:r>
      <w:r>
        <w:rPr>
          <w:i/>
          <w:sz w:val="20"/>
        </w:rPr>
        <w:t>gestión Fuente: Elaboración Propia</w:t>
      </w:r>
    </w:p>
    <w:p>
      <w:pPr>
        <w:pStyle w:val="BodyText"/>
        <w:rPr>
          <w:i/>
          <w:sz w:val="20"/>
        </w:rPr>
      </w:pPr>
    </w:p>
    <w:p>
      <w:pPr>
        <w:pStyle w:val="BodyText"/>
        <w:rPr>
          <w:i/>
          <w:sz w:val="20"/>
        </w:rPr>
      </w:pPr>
    </w:p>
    <w:p>
      <w:pPr>
        <w:pStyle w:val="BodyText"/>
        <w:spacing w:before="98"/>
        <w:rPr>
          <w:i/>
          <w:sz w:val="20"/>
        </w:rPr>
      </w:pPr>
    </w:p>
    <w:p>
      <w:pPr>
        <w:pStyle w:val="BodyText"/>
        <w:spacing w:line="480" w:lineRule="auto"/>
        <w:ind w:left="360" w:right="1079"/>
        <w:jc w:val="both"/>
      </w:pPr>
      <w:r>
        <w:rPr/>
        <w:t>Para los procesos seleccionados del marco de Gobierno y Gestión propuesto y tomando como referencia COBIT-2019-Framework-Governance-and-Management-Objectives, se definen los siguientes aspectos por cada uno de ellos:</w:t>
      </w:r>
    </w:p>
    <w:p>
      <w:pPr>
        <w:pStyle w:val="ListParagraph"/>
        <w:numPr>
          <w:ilvl w:val="0"/>
          <w:numId w:val="69"/>
        </w:numPr>
        <w:tabs>
          <w:tab w:pos="719" w:val="left" w:leader="none"/>
        </w:tabs>
        <w:spacing w:line="240" w:lineRule="auto" w:before="2" w:after="0"/>
        <w:ind w:left="719" w:right="0" w:hanging="359"/>
        <w:jc w:val="both"/>
        <w:rPr>
          <w:sz w:val="24"/>
        </w:rPr>
      </w:pPr>
      <w:r>
        <w:rPr>
          <w:b/>
          <w:sz w:val="24"/>
        </w:rPr>
        <w:t>Identificación:</w:t>
      </w:r>
      <w:r>
        <w:rPr>
          <w:b/>
          <w:spacing w:val="-4"/>
          <w:sz w:val="24"/>
        </w:rPr>
        <w:t> </w:t>
      </w:r>
      <w:r>
        <w:rPr>
          <w:sz w:val="24"/>
        </w:rPr>
        <w:t>está</w:t>
      </w:r>
      <w:r>
        <w:rPr>
          <w:spacing w:val="-2"/>
          <w:sz w:val="24"/>
        </w:rPr>
        <w:t> </w:t>
      </w:r>
      <w:r>
        <w:rPr>
          <w:sz w:val="24"/>
        </w:rPr>
        <w:t>compuesta</w:t>
      </w:r>
      <w:r>
        <w:rPr>
          <w:spacing w:val="-7"/>
          <w:sz w:val="24"/>
        </w:rPr>
        <w:t> </w:t>
      </w:r>
      <w:r>
        <w:rPr>
          <w:spacing w:val="-5"/>
          <w:sz w:val="24"/>
        </w:rPr>
        <w:t>por</w:t>
      </w:r>
    </w:p>
    <w:p>
      <w:pPr>
        <w:pStyle w:val="ListParagraph"/>
        <w:numPr>
          <w:ilvl w:val="1"/>
          <w:numId w:val="69"/>
        </w:numPr>
        <w:tabs>
          <w:tab w:pos="1441" w:val="left" w:leader="none"/>
        </w:tabs>
        <w:spacing w:line="446" w:lineRule="auto" w:before="274" w:after="0"/>
        <w:ind w:left="1441" w:right="1083" w:hanging="360"/>
        <w:jc w:val="left"/>
        <w:rPr>
          <w:sz w:val="24"/>
        </w:rPr>
      </w:pPr>
      <w:r>
        <w:rPr>
          <w:sz w:val="24"/>
        </w:rPr>
        <w:t>Etiqueta</w:t>
      </w:r>
      <w:r>
        <w:rPr>
          <w:spacing w:val="-15"/>
          <w:sz w:val="24"/>
        </w:rPr>
        <w:t> </w:t>
      </w:r>
      <w:r>
        <w:rPr>
          <w:sz w:val="24"/>
        </w:rPr>
        <w:t>de</w:t>
      </w:r>
      <w:r>
        <w:rPr>
          <w:spacing w:val="-15"/>
          <w:sz w:val="24"/>
        </w:rPr>
        <w:t> </w:t>
      </w:r>
      <w:r>
        <w:rPr>
          <w:sz w:val="24"/>
        </w:rPr>
        <w:t>proceso:</w:t>
      </w:r>
      <w:r>
        <w:rPr>
          <w:spacing w:val="-17"/>
          <w:sz w:val="24"/>
        </w:rPr>
        <w:t> </w:t>
      </w:r>
      <w:r>
        <w:rPr>
          <w:sz w:val="24"/>
        </w:rPr>
        <w:t>El</w:t>
      </w:r>
      <w:r>
        <w:rPr>
          <w:spacing w:val="-17"/>
          <w:sz w:val="24"/>
        </w:rPr>
        <w:t> </w:t>
      </w:r>
      <w:r>
        <w:rPr>
          <w:sz w:val="24"/>
        </w:rPr>
        <w:t>prefijo</w:t>
      </w:r>
      <w:r>
        <w:rPr>
          <w:spacing w:val="-16"/>
          <w:sz w:val="24"/>
        </w:rPr>
        <w:t> </w:t>
      </w:r>
      <w:r>
        <w:rPr>
          <w:sz w:val="24"/>
        </w:rPr>
        <w:t>del</w:t>
      </w:r>
      <w:r>
        <w:rPr>
          <w:spacing w:val="-17"/>
          <w:sz w:val="24"/>
        </w:rPr>
        <w:t> </w:t>
      </w:r>
      <w:r>
        <w:rPr>
          <w:sz w:val="24"/>
        </w:rPr>
        <w:t>dominio</w:t>
      </w:r>
      <w:r>
        <w:rPr>
          <w:spacing w:val="-16"/>
          <w:sz w:val="24"/>
        </w:rPr>
        <w:t> </w:t>
      </w:r>
      <w:r>
        <w:rPr>
          <w:sz w:val="24"/>
        </w:rPr>
        <w:t>(EDM,</w:t>
      </w:r>
      <w:r>
        <w:rPr>
          <w:spacing w:val="-15"/>
          <w:sz w:val="24"/>
        </w:rPr>
        <w:t> </w:t>
      </w:r>
      <w:r>
        <w:rPr>
          <w:sz w:val="24"/>
        </w:rPr>
        <w:t>APO,</w:t>
      </w:r>
      <w:r>
        <w:rPr>
          <w:spacing w:val="-15"/>
          <w:sz w:val="24"/>
        </w:rPr>
        <w:t> </w:t>
      </w:r>
      <w:r>
        <w:rPr>
          <w:sz w:val="24"/>
        </w:rPr>
        <w:t>BAI,</w:t>
      </w:r>
      <w:r>
        <w:rPr>
          <w:spacing w:val="-15"/>
          <w:sz w:val="24"/>
        </w:rPr>
        <w:t> </w:t>
      </w:r>
      <w:r>
        <w:rPr>
          <w:sz w:val="24"/>
        </w:rPr>
        <w:t>DSS,</w:t>
      </w:r>
      <w:r>
        <w:rPr>
          <w:spacing w:val="-16"/>
          <w:sz w:val="24"/>
        </w:rPr>
        <w:t> </w:t>
      </w:r>
      <w:r>
        <w:rPr>
          <w:sz w:val="24"/>
        </w:rPr>
        <w:t>MEA)</w:t>
      </w:r>
      <w:r>
        <w:rPr>
          <w:spacing w:val="-8"/>
          <w:sz w:val="24"/>
        </w:rPr>
        <w:t> </w:t>
      </w:r>
      <w:r>
        <w:rPr>
          <w:sz w:val="24"/>
        </w:rPr>
        <w:t>y</w:t>
      </w:r>
      <w:r>
        <w:rPr>
          <w:spacing w:val="-21"/>
          <w:sz w:val="24"/>
        </w:rPr>
        <w:t> </w:t>
      </w:r>
      <w:r>
        <w:rPr>
          <w:sz w:val="24"/>
        </w:rPr>
        <w:t>el</w:t>
      </w:r>
      <w:r>
        <w:rPr>
          <w:spacing w:val="-14"/>
          <w:sz w:val="24"/>
        </w:rPr>
        <w:t> </w:t>
      </w:r>
      <w:r>
        <w:rPr>
          <w:sz w:val="24"/>
        </w:rPr>
        <w:t>número de proceso.</w:t>
      </w:r>
    </w:p>
    <w:p>
      <w:pPr>
        <w:pStyle w:val="ListParagraph"/>
        <w:numPr>
          <w:ilvl w:val="1"/>
          <w:numId w:val="69"/>
        </w:numPr>
        <w:tabs>
          <w:tab w:pos="1440" w:val="left" w:leader="none"/>
        </w:tabs>
        <w:spacing w:line="240" w:lineRule="auto" w:before="58" w:after="0"/>
        <w:ind w:left="1440" w:right="0" w:hanging="359"/>
        <w:jc w:val="left"/>
        <w:rPr>
          <w:sz w:val="24"/>
        </w:rPr>
      </w:pPr>
      <w:r>
        <w:rPr>
          <w:sz w:val="24"/>
        </w:rPr>
        <w:t>Nombre</w:t>
      </w:r>
      <w:r>
        <w:rPr>
          <w:spacing w:val="-5"/>
          <w:sz w:val="24"/>
        </w:rPr>
        <w:t> </w:t>
      </w:r>
      <w:r>
        <w:rPr>
          <w:sz w:val="24"/>
        </w:rPr>
        <w:t>del</w:t>
      </w:r>
      <w:r>
        <w:rPr>
          <w:spacing w:val="-6"/>
          <w:sz w:val="24"/>
        </w:rPr>
        <w:t> </w:t>
      </w:r>
      <w:r>
        <w:rPr>
          <w:sz w:val="24"/>
        </w:rPr>
        <w:t>proceso:</w:t>
      </w:r>
      <w:r>
        <w:rPr>
          <w:spacing w:val="-3"/>
          <w:sz w:val="24"/>
        </w:rPr>
        <w:t> </w:t>
      </w:r>
      <w:r>
        <w:rPr>
          <w:sz w:val="24"/>
        </w:rPr>
        <w:t>Breve</w:t>
      </w:r>
      <w:r>
        <w:rPr>
          <w:spacing w:val="-2"/>
          <w:sz w:val="24"/>
        </w:rPr>
        <w:t> </w:t>
      </w:r>
      <w:r>
        <w:rPr>
          <w:sz w:val="24"/>
        </w:rPr>
        <w:t>descripción,</w:t>
      </w:r>
      <w:r>
        <w:rPr>
          <w:spacing w:val="3"/>
          <w:sz w:val="24"/>
        </w:rPr>
        <w:t> </w:t>
      </w:r>
      <w:r>
        <w:rPr>
          <w:sz w:val="24"/>
        </w:rPr>
        <w:t>indicando</w:t>
      </w:r>
      <w:r>
        <w:rPr>
          <w:spacing w:val="-7"/>
          <w:sz w:val="24"/>
        </w:rPr>
        <w:t> </w:t>
      </w:r>
      <w:r>
        <w:rPr>
          <w:sz w:val="24"/>
        </w:rPr>
        <w:t>el</w:t>
      </w:r>
      <w:r>
        <w:rPr>
          <w:spacing w:val="-2"/>
          <w:sz w:val="24"/>
        </w:rPr>
        <w:t> </w:t>
      </w:r>
      <w:r>
        <w:rPr>
          <w:sz w:val="24"/>
        </w:rPr>
        <w:t>objetivo</w:t>
      </w:r>
      <w:r>
        <w:rPr>
          <w:spacing w:val="-7"/>
          <w:sz w:val="24"/>
        </w:rPr>
        <w:t> </w:t>
      </w:r>
      <w:r>
        <w:rPr>
          <w:sz w:val="24"/>
        </w:rPr>
        <w:t>principal</w:t>
      </w:r>
      <w:r>
        <w:rPr>
          <w:spacing w:val="-7"/>
          <w:sz w:val="24"/>
        </w:rPr>
        <w:t> </w:t>
      </w:r>
      <w:r>
        <w:rPr>
          <w:sz w:val="24"/>
        </w:rPr>
        <w:t>del</w:t>
      </w:r>
      <w:r>
        <w:rPr>
          <w:spacing w:val="-2"/>
          <w:sz w:val="24"/>
        </w:rPr>
        <w:t> proceso.</w:t>
      </w:r>
    </w:p>
    <w:p>
      <w:pPr>
        <w:pStyle w:val="ListParagraph"/>
        <w:numPr>
          <w:ilvl w:val="0"/>
          <w:numId w:val="69"/>
        </w:numPr>
        <w:tabs>
          <w:tab w:pos="720" w:val="left" w:leader="none"/>
        </w:tabs>
        <w:spacing w:line="463" w:lineRule="auto" w:before="257" w:after="0"/>
        <w:ind w:left="720" w:right="1088" w:hanging="360"/>
        <w:jc w:val="left"/>
        <w:rPr>
          <w:sz w:val="24"/>
        </w:rPr>
      </w:pPr>
      <w:r>
        <w:rPr>
          <w:b/>
          <w:sz w:val="24"/>
        </w:rPr>
        <w:t>Descripción</w:t>
      </w:r>
      <w:r>
        <w:rPr>
          <w:sz w:val="24"/>
        </w:rPr>
        <w:t>: visión</w:t>
      </w:r>
      <w:r>
        <w:rPr>
          <w:spacing w:val="18"/>
          <w:sz w:val="24"/>
        </w:rPr>
        <w:t> </w:t>
      </w:r>
      <w:r>
        <w:rPr>
          <w:sz w:val="24"/>
        </w:rPr>
        <w:t>general de</w:t>
      </w:r>
      <w:r>
        <w:rPr>
          <w:spacing w:val="26"/>
          <w:sz w:val="24"/>
        </w:rPr>
        <w:t> </w:t>
      </w:r>
      <w:r>
        <w:rPr>
          <w:sz w:val="24"/>
        </w:rPr>
        <w:t>lo que</w:t>
      </w:r>
      <w:r>
        <w:rPr>
          <w:spacing w:val="26"/>
          <w:sz w:val="24"/>
        </w:rPr>
        <w:t> </w:t>
      </w:r>
      <w:r>
        <w:rPr>
          <w:sz w:val="24"/>
        </w:rPr>
        <w:t>hace el proceso</w:t>
      </w:r>
      <w:r>
        <w:rPr>
          <w:spacing w:val="18"/>
          <w:sz w:val="24"/>
        </w:rPr>
        <w:t> </w:t>
      </w:r>
      <w:r>
        <w:rPr>
          <w:sz w:val="24"/>
        </w:rPr>
        <w:t>y una</w:t>
      </w:r>
      <w:r>
        <w:rPr>
          <w:spacing w:val="22"/>
          <w:sz w:val="24"/>
        </w:rPr>
        <w:t> </w:t>
      </w:r>
      <w:r>
        <w:rPr>
          <w:sz w:val="24"/>
        </w:rPr>
        <w:t>visión</w:t>
      </w:r>
      <w:r>
        <w:rPr>
          <w:spacing w:val="18"/>
          <w:sz w:val="24"/>
        </w:rPr>
        <w:t> </w:t>
      </w:r>
      <w:r>
        <w:rPr>
          <w:sz w:val="24"/>
        </w:rPr>
        <w:t>a alto</w:t>
      </w:r>
      <w:r>
        <w:rPr>
          <w:spacing w:val="18"/>
          <w:sz w:val="24"/>
        </w:rPr>
        <w:t> </w:t>
      </w:r>
      <w:r>
        <w:rPr>
          <w:sz w:val="24"/>
        </w:rPr>
        <w:t>nivel de cómo</w:t>
      </w:r>
      <w:r>
        <w:rPr>
          <w:spacing w:val="18"/>
          <w:sz w:val="24"/>
        </w:rPr>
        <w:t> </w:t>
      </w:r>
      <w:r>
        <w:rPr>
          <w:sz w:val="24"/>
        </w:rPr>
        <w:t>el proceso lleva a cabo su propósito.</w:t>
      </w:r>
    </w:p>
    <w:p>
      <w:pPr>
        <w:pStyle w:val="ListParagraph"/>
        <w:numPr>
          <w:ilvl w:val="0"/>
          <w:numId w:val="69"/>
        </w:numPr>
        <w:tabs>
          <w:tab w:pos="720" w:val="left" w:leader="none"/>
        </w:tabs>
        <w:spacing w:line="240" w:lineRule="auto" w:before="21" w:after="0"/>
        <w:ind w:left="720" w:right="0" w:hanging="360"/>
        <w:jc w:val="left"/>
        <w:rPr>
          <w:sz w:val="24"/>
        </w:rPr>
      </w:pPr>
      <w:r>
        <w:rPr>
          <w:b/>
          <w:sz w:val="24"/>
        </w:rPr>
        <w:t>Objetivos:</w:t>
      </w:r>
      <w:r>
        <w:rPr>
          <w:b/>
          <w:spacing w:val="-3"/>
          <w:sz w:val="24"/>
        </w:rPr>
        <w:t> </w:t>
      </w:r>
      <w:r>
        <w:rPr>
          <w:sz w:val="24"/>
        </w:rPr>
        <w:t>propósitos</w:t>
      </w:r>
      <w:r>
        <w:rPr>
          <w:spacing w:val="-2"/>
          <w:sz w:val="24"/>
        </w:rPr>
        <w:t> </w:t>
      </w:r>
      <w:r>
        <w:rPr>
          <w:sz w:val="24"/>
        </w:rPr>
        <w:t>generales</w:t>
      </w:r>
      <w:r>
        <w:rPr>
          <w:spacing w:val="-2"/>
          <w:sz w:val="24"/>
        </w:rPr>
        <w:t> </w:t>
      </w:r>
      <w:r>
        <w:rPr>
          <w:sz w:val="24"/>
        </w:rPr>
        <w:t>del</w:t>
      </w:r>
      <w:r>
        <w:rPr>
          <w:spacing w:val="-9"/>
          <w:sz w:val="24"/>
        </w:rPr>
        <w:t> </w:t>
      </w:r>
      <w:r>
        <w:rPr>
          <w:spacing w:val="-2"/>
          <w:sz w:val="24"/>
        </w:rPr>
        <w:t>proceso.</w:t>
      </w:r>
    </w:p>
    <w:p>
      <w:pPr>
        <w:pStyle w:val="ListParagraph"/>
        <w:spacing w:after="0" w:line="240" w:lineRule="auto"/>
        <w:jc w:val="left"/>
        <w:rPr>
          <w:sz w:val="24"/>
        </w:rPr>
        <w:sectPr>
          <w:pgSz w:w="12240" w:h="15840"/>
          <w:pgMar w:header="762" w:footer="0" w:top="1300" w:bottom="280" w:left="1080" w:right="360"/>
        </w:sectPr>
      </w:pPr>
    </w:p>
    <w:p>
      <w:pPr>
        <w:pStyle w:val="ListParagraph"/>
        <w:numPr>
          <w:ilvl w:val="0"/>
          <w:numId w:val="69"/>
        </w:numPr>
        <w:tabs>
          <w:tab w:pos="720" w:val="left" w:leader="none"/>
        </w:tabs>
        <w:spacing w:line="240" w:lineRule="auto" w:before="173" w:after="0"/>
        <w:ind w:left="720" w:right="0" w:hanging="360"/>
        <w:jc w:val="left"/>
        <w:rPr>
          <w:sz w:val="24"/>
        </w:rPr>
      </w:pPr>
      <w:r>
        <w:rPr>
          <w:b/>
          <w:sz w:val="24"/>
        </w:rPr>
        <w:t>Indicadores</w:t>
      </w:r>
      <w:r>
        <w:rPr>
          <w:b/>
          <w:spacing w:val="-2"/>
          <w:sz w:val="24"/>
        </w:rPr>
        <w:t> </w:t>
      </w:r>
      <w:r>
        <w:rPr>
          <w:b/>
          <w:sz w:val="24"/>
        </w:rPr>
        <w:t>del</w:t>
      </w:r>
      <w:r>
        <w:rPr>
          <w:b/>
          <w:spacing w:val="-4"/>
          <w:sz w:val="24"/>
        </w:rPr>
        <w:t> </w:t>
      </w:r>
      <w:r>
        <w:rPr>
          <w:b/>
          <w:sz w:val="24"/>
        </w:rPr>
        <w:t>proceso: </w:t>
      </w:r>
      <w:r>
        <w:rPr>
          <w:sz w:val="24"/>
        </w:rPr>
        <w:t>conjunto</w:t>
      </w:r>
      <w:r>
        <w:rPr>
          <w:spacing w:val="-8"/>
          <w:sz w:val="24"/>
        </w:rPr>
        <w:t> </w:t>
      </w:r>
      <w:r>
        <w:rPr>
          <w:sz w:val="24"/>
        </w:rPr>
        <w:t>de</w:t>
      </w:r>
      <w:r>
        <w:rPr>
          <w:spacing w:val="-4"/>
          <w:sz w:val="24"/>
        </w:rPr>
        <w:t> </w:t>
      </w:r>
      <w:r>
        <w:rPr>
          <w:sz w:val="24"/>
        </w:rPr>
        <w:t>métricas</w:t>
      </w:r>
      <w:r>
        <w:rPr>
          <w:spacing w:val="-1"/>
          <w:sz w:val="24"/>
        </w:rPr>
        <w:t> </w:t>
      </w:r>
      <w:r>
        <w:rPr>
          <w:sz w:val="24"/>
        </w:rPr>
        <w:t>del</w:t>
      </w:r>
      <w:r>
        <w:rPr>
          <w:spacing w:val="-3"/>
          <w:sz w:val="24"/>
        </w:rPr>
        <w:t> </w:t>
      </w:r>
      <w:r>
        <w:rPr>
          <w:spacing w:val="-2"/>
          <w:sz w:val="24"/>
        </w:rPr>
        <w:t>proceso.</w:t>
      </w:r>
    </w:p>
    <w:p>
      <w:pPr>
        <w:pStyle w:val="BodyText"/>
      </w:pPr>
    </w:p>
    <w:p>
      <w:pPr>
        <w:pStyle w:val="ListParagraph"/>
        <w:numPr>
          <w:ilvl w:val="0"/>
          <w:numId w:val="69"/>
        </w:numPr>
        <w:tabs>
          <w:tab w:pos="720" w:val="left" w:leader="none"/>
        </w:tabs>
        <w:spacing w:line="458" w:lineRule="auto" w:before="0" w:after="0"/>
        <w:ind w:left="720" w:right="1089" w:hanging="360"/>
        <w:jc w:val="left"/>
        <w:rPr>
          <w:sz w:val="24"/>
        </w:rPr>
      </w:pPr>
      <w:r>
        <w:rPr>
          <w:b/>
          <w:sz w:val="24"/>
        </w:rPr>
        <w:t>Indicadores</w:t>
      </w:r>
      <w:r>
        <w:rPr>
          <w:b/>
          <w:spacing w:val="80"/>
          <w:w w:val="150"/>
          <w:sz w:val="24"/>
        </w:rPr>
        <w:t> </w:t>
      </w:r>
      <w:r>
        <w:rPr>
          <w:b/>
          <w:sz w:val="24"/>
        </w:rPr>
        <w:t>de</w:t>
      </w:r>
      <w:r>
        <w:rPr>
          <w:b/>
          <w:spacing w:val="80"/>
          <w:w w:val="150"/>
          <w:sz w:val="24"/>
        </w:rPr>
        <w:t> </w:t>
      </w:r>
      <w:r>
        <w:rPr>
          <w:b/>
          <w:sz w:val="24"/>
        </w:rPr>
        <w:t>TI:</w:t>
      </w:r>
      <w:r>
        <w:rPr>
          <w:b/>
          <w:spacing w:val="80"/>
          <w:w w:val="150"/>
          <w:sz w:val="24"/>
        </w:rPr>
        <w:t> </w:t>
      </w:r>
      <w:r>
        <w:rPr>
          <w:sz w:val="24"/>
        </w:rPr>
        <w:t>conjunto</w:t>
      </w:r>
      <w:r>
        <w:rPr>
          <w:spacing w:val="80"/>
          <w:w w:val="150"/>
          <w:sz w:val="24"/>
        </w:rPr>
        <w:t> </w:t>
      </w:r>
      <w:r>
        <w:rPr>
          <w:sz w:val="24"/>
        </w:rPr>
        <w:t>de</w:t>
      </w:r>
      <w:r>
        <w:rPr>
          <w:spacing w:val="80"/>
          <w:w w:val="150"/>
          <w:sz w:val="24"/>
        </w:rPr>
        <w:t> </w:t>
      </w:r>
      <w:r>
        <w:rPr>
          <w:sz w:val="24"/>
        </w:rPr>
        <w:t>métricas</w:t>
      </w:r>
      <w:r>
        <w:rPr>
          <w:spacing w:val="80"/>
          <w:w w:val="150"/>
          <w:sz w:val="24"/>
        </w:rPr>
        <w:t> </w:t>
      </w:r>
      <w:r>
        <w:rPr>
          <w:sz w:val="24"/>
        </w:rPr>
        <w:t>de</w:t>
      </w:r>
      <w:r>
        <w:rPr>
          <w:spacing w:val="80"/>
          <w:w w:val="150"/>
          <w:sz w:val="24"/>
        </w:rPr>
        <w:t> </w:t>
      </w:r>
      <w:r>
        <w:rPr>
          <w:sz w:val="24"/>
        </w:rPr>
        <w:t>TI</w:t>
      </w:r>
      <w:r>
        <w:rPr>
          <w:spacing w:val="80"/>
          <w:w w:val="150"/>
          <w:sz w:val="24"/>
        </w:rPr>
        <w:t> </w:t>
      </w:r>
      <w:r>
        <w:rPr>
          <w:sz w:val="24"/>
        </w:rPr>
        <w:t>relacionadas</w:t>
      </w:r>
      <w:r>
        <w:rPr>
          <w:spacing w:val="80"/>
          <w:w w:val="150"/>
          <w:sz w:val="24"/>
        </w:rPr>
        <w:t> </w:t>
      </w:r>
      <w:r>
        <w:rPr>
          <w:sz w:val="24"/>
        </w:rPr>
        <w:t>que</w:t>
      </w:r>
      <w:r>
        <w:rPr>
          <w:spacing w:val="80"/>
          <w:w w:val="150"/>
          <w:sz w:val="24"/>
        </w:rPr>
        <w:t> </w:t>
      </w:r>
      <w:r>
        <w:rPr>
          <w:sz w:val="24"/>
        </w:rPr>
        <w:t>son</w:t>
      </w:r>
      <w:r>
        <w:rPr>
          <w:spacing w:val="80"/>
          <w:w w:val="150"/>
          <w:sz w:val="24"/>
        </w:rPr>
        <w:t> </w:t>
      </w:r>
      <w:r>
        <w:rPr>
          <w:sz w:val="24"/>
        </w:rPr>
        <w:t>soportadas principalmente por el proceso.</w:t>
      </w:r>
    </w:p>
    <w:p>
      <w:pPr>
        <w:pStyle w:val="ListParagraph"/>
        <w:numPr>
          <w:ilvl w:val="0"/>
          <w:numId w:val="69"/>
        </w:numPr>
        <w:tabs>
          <w:tab w:pos="720" w:val="left" w:leader="none"/>
        </w:tabs>
        <w:spacing w:line="463" w:lineRule="auto" w:before="32" w:after="0"/>
        <w:ind w:left="720" w:right="1085" w:hanging="360"/>
        <w:jc w:val="left"/>
        <w:rPr>
          <w:sz w:val="24"/>
        </w:rPr>
      </w:pPr>
      <w:r>
        <w:rPr>
          <w:b/>
          <w:sz w:val="24"/>
        </w:rPr>
        <w:t>Prácticas clave: </w:t>
      </w:r>
      <w:r>
        <w:rPr>
          <w:sz w:val="24"/>
        </w:rPr>
        <w:t>conjunto</w:t>
      </w:r>
      <w:r>
        <w:rPr>
          <w:spacing w:val="-4"/>
          <w:sz w:val="24"/>
        </w:rPr>
        <w:t> </w:t>
      </w:r>
      <w:r>
        <w:rPr>
          <w:sz w:val="24"/>
        </w:rPr>
        <w:t>completo</w:t>
      </w:r>
      <w:r>
        <w:rPr>
          <w:spacing w:val="-4"/>
          <w:sz w:val="24"/>
        </w:rPr>
        <w:t> </w:t>
      </w:r>
      <w:r>
        <w:rPr>
          <w:sz w:val="24"/>
        </w:rPr>
        <w:t>de los requerimientos de alto nivel</w:t>
      </w:r>
      <w:r>
        <w:rPr>
          <w:spacing w:val="-5"/>
          <w:sz w:val="24"/>
        </w:rPr>
        <w:t> </w:t>
      </w:r>
      <w:r>
        <w:rPr>
          <w:sz w:val="24"/>
        </w:rPr>
        <w:t>para una gestión y</w:t>
      </w:r>
      <w:r>
        <w:rPr>
          <w:spacing w:val="-4"/>
          <w:sz w:val="24"/>
        </w:rPr>
        <w:t> </w:t>
      </w:r>
      <w:r>
        <w:rPr>
          <w:sz w:val="24"/>
        </w:rPr>
        <w:t>un gobierno práctico y efectivo, de la TI de la entidad.</w:t>
      </w:r>
    </w:p>
    <w:p>
      <w:pPr>
        <w:pStyle w:val="ListParagraph"/>
        <w:numPr>
          <w:ilvl w:val="0"/>
          <w:numId w:val="69"/>
        </w:numPr>
        <w:tabs>
          <w:tab w:pos="720" w:val="left" w:leader="none"/>
        </w:tabs>
        <w:spacing w:line="463" w:lineRule="auto" w:before="21" w:after="0"/>
        <w:ind w:left="720" w:right="1087" w:hanging="360"/>
        <w:jc w:val="left"/>
        <w:rPr>
          <w:sz w:val="24"/>
        </w:rPr>
      </w:pPr>
      <w:r>
        <w:rPr>
          <w:b/>
          <w:sz w:val="24"/>
        </w:rPr>
        <w:t>Entradas</w:t>
      </w:r>
      <w:r>
        <w:rPr>
          <w:b/>
          <w:spacing w:val="-4"/>
          <w:sz w:val="24"/>
        </w:rPr>
        <w:t> </w:t>
      </w:r>
      <w:r>
        <w:rPr>
          <w:b/>
          <w:sz w:val="24"/>
        </w:rPr>
        <w:t>y</w:t>
      </w:r>
      <w:r>
        <w:rPr>
          <w:b/>
          <w:spacing w:val="-5"/>
          <w:sz w:val="24"/>
        </w:rPr>
        <w:t> </w:t>
      </w:r>
      <w:r>
        <w:rPr>
          <w:b/>
          <w:sz w:val="24"/>
        </w:rPr>
        <w:t>salidas</w:t>
      </w:r>
      <w:r>
        <w:rPr>
          <w:b/>
          <w:spacing w:val="-4"/>
          <w:sz w:val="24"/>
        </w:rPr>
        <w:t> </w:t>
      </w:r>
      <w:r>
        <w:rPr>
          <w:b/>
          <w:sz w:val="24"/>
        </w:rPr>
        <w:t>de</w:t>
      </w:r>
      <w:r>
        <w:rPr>
          <w:b/>
          <w:spacing w:val="-7"/>
          <w:sz w:val="24"/>
        </w:rPr>
        <w:t> </w:t>
      </w:r>
      <w:r>
        <w:rPr>
          <w:b/>
          <w:sz w:val="24"/>
        </w:rPr>
        <w:t>cada</w:t>
      </w:r>
      <w:r>
        <w:rPr>
          <w:b/>
          <w:spacing w:val="-11"/>
          <w:sz w:val="24"/>
        </w:rPr>
        <w:t> </w:t>
      </w:r>
      <w:r>
        <w:rPr>
          <w:b/>
          <w:sz w:val="24"/>
        </w:rPr>
        <w:t>práctica</w:t>
      </w:r>
      <w:r>
        <w:rPr>
          <w:sz w:val="24"/>
        </w:rPr>
        <w:t>:</w:t>
      </w:r>
      <w:r>
        <w:rPr>
          <w:spacing w:val="-11"/>
          <w:sz w:val="24"/>
        </w:rPr>
        <w:t> </w:t>
      </w:r>
      <w:r>
        <w:rPr>
          <w:sz w:val="24"/>
        </w:rPr>
        <w:t>son</w:t>
      </w:r>
      <w:r>
        <w:rPr>
          <w:spacing w:val="-6"/>
          <w:sz w:val="24"/>
        </w:rPr>
        <w:t> </w:t>
      </w:r>
      <w:r>
        <w:rPr>
          <w:sz w:val="24"/>
        </w:rPr>
        <w:t>los</w:t>
      </w:r>
      <w:r>
        <w:rPr>
          <w:spacing w:val="-4"/>
          <w:sz w:val="24"/>
        </w:rPr>
        <w:t> </w:t>
      </w:r>
      <w:r>
        <w:rPr>
          <w:sz w:val="24"/>
        </w:rPr>
        <w:t>productos</w:t>
      </w:r>
      <w:r>
        <w:rPr>
          <w:spacing w:val="-4"/>
          <w:sz w:val="24"/>
        </w:rPr>
        <w:t> </w:t>
      </w:r>
      <w:r>
        <w:rPr>
          <w:sz w:val="24"/>
        </w:rPr>
        <w:t>del</w:t>
      </w:r>
      <w:r>
        <w:rPr>
          <w:spacing w:val="-11"/>
          <w:sz w:val="24"/>
        </w:rPr>
        <w:t> </w:t>
      </w:r>
      <w:r>
        <w:rPr>
          <w:sz w:val="24"/>
        </w:rPr>
        <w:t>proceso,</w:t>
      </w:r>
      <w:r>
        <w:rPr>
          <w:spacing w:val="-5"/>
          <w:sz w:val="24"/>
        </w:rPr>
        <w:t> </w:t>
      </w:r>
      <w:r>
        <w:rPr>
          <w:sz w:val="24"/>
        </w:rPr>
        <w:t>considerados necesarios para sostener la operación del mismo.</w:t>
      </w:r>
    </w:p>
    <w:p>
      <w:pPr>
        <w:pStyle w:val="ListParagraph"/>
        <w:numPr>
          <w:ilvl w:val="0"/>
          <w:numId w:val="69"/>
        </w:numPr>
        <w:tabs>
          <w:tab w:pos="720" w:val="left" w:leader="none"/>
        </w:tabs>
        <w:spacing w:line="463" w:lineRule="auto" w:before="20" w:after="0"/>
        <w:ind w:left="720" w:right="1078" w:hanging="360"/>
        <w:jc w:val="left"/>
        <w:rPr>
          <w:sz w:val="24"/>
        </w:rPr>
      </w:pPr>
      <w:r>
        <w:rPr>
          <w:b/>
          <w:sz w:val="24"/>
        </w:rPr>
        <w:t>Matriz RACI</w:t>
      </w:r>
      <w:r>
        <w:rPr>
          <w:sz w:val="24"/>
        </w:rPr>
        <w:t>: asignación sugerida del nivel de responsabilidad para prácticas de proceso a diferentes roles y estructuras. Los distintos niveles de implicación son:</w:t>
      </w:r>
    </w:p>
    <w:p>
      <w:pPr>
        <w:pStyle w:val="ListParagraph"/>
        <w:numPr>
          <w:ilvl w:val="1"/>
          <w:numId w:val="69"/>
        </w:numPr>
        <w:tabs>
          <w:tab w:pos="1441" w:val="left" w:leader="none"/>
        </w:tabs>
        <w:spacing w:line="463" w:lineRule="auto" w:before="22" w:after="0"/>
        <w:ind w:left="1441" w:right="1079" w:hanging="360"/>
        <w:jc w:val="both"/>
        <w:rPr>
          <w:sz w:val="24"/>
        </w:rPr>
      </w:pPr>
      <w:r>
        <w:rPr>
          <w:sz w:val="24"/>
        </w:rPr>
        <w:t>R (Responsable): ¿Quién está haciendo la tarea? Hace referencia a los roles que se encargan de la actividad principal para completar la actividad y producir la salida </w:t>
      </w:r>
      <w:r>
        <w:rPr>
          <w:spacing w:val="-2"/>
          <w:sz w:val="24"/>
        </w:rPr>
        <w:t>esperada.</w:t>
      </w:r>
    </w:p>
    <w:p>
      <w:pPr>
        <w:pStyle w:val="ListParagraph"/>
        <w:numPr>
          <w:ilvl w:val="1"/>
          <w:numId w:val="69"/>
        </w:numPr>
        <w:tabs>
          <w:tab w:pos="1441" w:val="left" w:leader="none"/>
        </w:tabs>
        <w:spacing w:line="465" w:lineRule="auto" w:before="37" w:after="0"/>
        <w:ind w:left="1441" w:right="1081" w:hanging="360"/>
        <w:jc w:val="both"/>
        <w:rPr>
          <w:sz w:val="24"/>
        </w:rPr>
      </w:pPr>
      <w:r>
        <w:rPr>
          <w:sz w:val="24"/>
        </w:rPr>
        <w:t>A</w:t>
      </w:r>
      <w:r>
        <w:rPr>
          <w:spacing w:val="-1"/>
          <w:sz w:val="24"/>
        </w:rPr>
        <w:t> </w:t>
      </w:r>
      <w:r>
        <w:rPr>
          <w:sz w:val="24"/>
        </w:rPr>
        <w:t>(Responsable de que se haga) [del inglés, accountable]: ¿Quién</w:t>
      </w:r>
      <w:r>
        <w:rPr>
          <w:spacing w:val="-3"/>
          <w:sz w:val="24"/>
        </w:rPr>
        <w:t> </w:t>
      </w:r>
      <w:r>
        <w:rPr>
          <w:sz w:val="24"/>
        </w:rPr>
        <w:t>rinde cuentas sobre el éxito de la tarea? Asigna la responsabilidad de consecución de la tarea (donde termina</w:t>
      </w:r>
      <w:r>
        <w:rPr>
          <w:spacing w:val="20"/>
          <w:sz w:val="24"/>
        </w:rPr>
        <w:t> </w:t>
      </w:r>
      <w:r>
        <w:rPr>
          <w:sz w:val="24"/>
        </w:rPr>
        <w:t>la</w:t>
      </w:r>
      <w:r>
        <w:rPr>
          <w:spacing w:val="20"/>
          <w:sz w:val="24"/>
        </w:rPr>
        <w:t> </w:t>
      </w:r>
      <w:r>
        <w:rPr>
          <w:sz w:val="24"/>
        </w:rPr>
        <w:t>responsabilidad).</w:t>
      </w:r>
      <w:r>
        <w:rPr>
          <w:spacing w:val="21"/>
          <w:sz w:val="24"/>
        </w:rPr>
        <w:t> </w:t>
      </w:r>
      <w:r>
        <w:rPr>
          <w:sz w:val="24"/>
        </w:rPr>
        <w:t>Tenga</w:t>
      </w:r>
      <w:r>
        <w:rPr>
          <w:spacing w:val="20"/>
          <w:sz w:val="24"/>
        </w:rPr>
        <w:t> </w:t>
      </w:r>
      <w:r>
        <w:rPr>
          <w:sz w:val="24"/>
        </w:rPr>
        <w:t>en</w:t>
      </w:r>
      <w:r>
        <w:rPr>
          <w:spacing w:val="16"/>
          <w:sz w:val="24"/>
        </w:rPr>
        <w:t> </w:t>
      </w:r>
      <w:r>
        <w:rPr>
          <w:sz w:val="24"/>
        </w:rPr>
        <w:t>cuenta</w:t>
      </w:r>
      <w:r>
        <w:rPr>
          <w:spacing w:val="20"/>
          <w:sz w:val="24"/>
        </w:rPr>
        <w:t> </w:t>
      </w:r>
      <w:r>
        <w:rPr>
          <w:sz w:val="24"/>
        </w:rPr>
        <w:t>que</w:t>
      </w:r>
      <w:r>
        <w:rPr>
          <w:spacing w:val="20"/>
          <w:sz w:val="24"/>
        </w:rPr>
        <w:t> </w:t>
      </w:r>
      <w:r>
        <w:rPr>
          <w:sz w:val="24"/>
        </w:rPr>
        <w:t>el</w:t>
      </w:r>
      <w:r>
        <w:rPr>
          <w:spacing w:val="20"/>
          <w:sz w:val="24"/>
        </w:rPr>
        <w:t> </w:t>
      </w:r>
      <w:r>
        <w:rPr>
          <w:sz w:val="24"/>
        </w:rPr>
        <w:t>rol</w:t>
      </w:r>
      <w:r>
        <w:rPr>
          <w:spacing w:val="15"/>
          <w:sz w:val="24"/>
        </w:rPr>
        <w:t> </w:t>
      </w:r>
      <w:r>
        <w:rPr>
          <w:sz w:val="24"/>
        </w:rPr>
        <w:t>mencionado</w:t>
      </w:r>
      <w:r>
        <w:rPr>
          <w:spacing w:val="16"/>
          <w:sz w:val="24"/>
        </w:rPr>
        <w:t> </w:t>
      </w:r>
      <w:r>
        <w:rPr>
          <w:sz w:val="24"/>
        </w:rPr>
        <w:t>es</w:t>
      </w:r>
      <w:r>
        <w:rPr>
          <w:spacing w:val="22"/>
          <w:sz w:val="24"/>
        </w:rPr>
        <w:t> </w:t>
      </w:r>
      <w:r>
        <w:rPr>
          <w:sz w:val="24"/>
        </w:rPr>
        <w:t>el</w:t>
      </w:r>
      <w:r>
        <w:rPr>
          <w:spacing w:val="26"/>
          <w:sz w:val="24"/>
        </w:rPr>
        <w:t> </w:t>
      </w:r>
      <w:r>
        <w:rPr>
          <w:sz w:val="24"/>
        </w:rPr>
        <w:t>nivel</w:t>
      </w:r>
      <w:r>
        <w:rPr>
          <w:spacing w:val="15"/>
          <w:sz w:val="24"/>
        </w:rPr>
        <w:t> </w:t>
      </w:r>
      <w:r>
        <w:rPr>
          <w:sz w:val="24"/>
        </w:rPr>
        <w:t>más</w:t>
      </w:r>
    </w:p>
    <w:p>
      <w:pPr>
        <w:pStyle w:val="BodyText"/>
        <w:spacing w:line="477" w:lineRule="auto" w:before="30"/>
        <w:ind w:left="1441" w:right="1083"/>
        <w:jc w:val="both"/>
      </w:pPr>
      <w:r>
        <w:rPr/>
        <w:t>bajo</w:t>
      </w:r>
      <w:r>
        <w:rPr>
          <w:spacing w:val="-15"/>
        </w:rPr>
        <w:t> </w:t>
      </w:r>
      <w:r>
        <w:rPr/>
        <w:t>apropiado</w:t>
      </w:r>
      <w:r>
        <w:rPr>
          <w:spacing w:val="-15"/>
        </w:rPr>
        <w:t> </w:t>
      </w:r>
      <w:r>
        <w:rPr/>
        <w:t>para</w:t>
      </w:r>
      <w:r>
        <w:rPr>
          <w:spacing w:val="-11"/>
        </w:rPr>
        <w:t> </w:t>
      </w:r>
      <w:r>
        <w:rPr/>
        <w:t>rendir</w:t>
      </w:r>
      <w:r>
        <w:rPr>
          <w:spacing w:val="-10"/>
        </w:rPr>
        <w:t> </w:t>
      </w:r>
      <w:r>
        <w:rPr/>
        <w:t>cuentas;</w:t>
      </w:r>
      <w:r>
        <w:rPr>
          <w:spacing w:val="-7"/>
        </w:rPr>
        <w:t> </w:t>
      </w:r>
      <w:r>
        <w:rPr/>
        <w:t>hay</w:t>
      </w:r>
      <w:r>
        <w:rPr>
          <w:spacing w:val="-15"/>
        </w:rPr>
        <w:t> </w:t>
      </w:r>
      <w:r>
        <w:rPr/>
        <w:t>por</w:t>
      </w:r>
      <w:r>
        <w:rPr>
          <w:spacing w:val="-10"/>
        </w:rPr>
        <w:t> </w:t>
      </w:r>
      <w:r>
        <w:rPr/>
        <w:t>supuesto,</w:t>
      </w:r>
      <w:r>
        <w:rPr>
          <w:spacing w:val="-6"/>
        </w:rPr>
        <w:t> </w:t>
      </w:r>
      <w:r>
        <w:rPr/>
        <w:t>más</w:t>
      </w:r>
      <w:r>
        <w:rPr>
          <w:spacing w:val="-9"/>
        </w:rPr>
        <w:t> </w:t>
      </w:r>
      <w:r>
        <w:rPr/>
        <w:t>altos</w:t>
      </w:r>
      <w:r>
        <w:rPr>
          <w:spacing w:val="-9"/>
        </w:rPr>
        <w:t> </w:t>
      </w:r>
      <w:r>
        <w:rPr/>
        <w:t>niveles</w:t>
      </w:r>
      <w:r>
        <w:rPr>
          <w:spacing w:val="-9"/>
        </w:rPr>
        <w:t> </w:t>
      </w:r>
      <w:r>
        <w:rPr/>
        <w:t>de</w:t>
      </w:r>
      <w:r>
        <w:rPr>
          <w:spacing w:val="-11"/>
        </w:rPr>
        <w:t> </w:t>
      </w:r>
      <w:r>
        <w:rPr/>
        <w:t>rendición</w:t>
      </w:r>
      <w:r>
        <w:rPr>
          <w:spacing w:val="-15"/>
        </w:rPr>
        <w:t> </w:t>
      </w:r>
      <w:r>
        <w:rPr/>
        <w:t>de cuentas también.</w:t>
      </w:r>
    </w:p>
    <w:p>
      <w:pPr>
        <w:pStyle w:val="ListParagraph"/>
        <w:numPr>
          <w:ilvl w:val="1"/>
          <w:numId w:val="69"/>
        </w:numPr>
        <w:tabs>
          <w:tab w:pos="1441" w:val="left" w:leader="none"/>
        </w:tabs>
        <w:spacing w:line="463" w:lineRule="auto" w:before="7" w:after="0"/>
        <w:ind w:left="1441" w:right="1082" w:hanging="360"/>
        <w:jc w:val="both"/>
        <w:rPr>
          <w:sz w:val="24"/>
        </w:rPr>
      </w:pPr>
      <w:r>
        <w:rPr>
          <w:sz w:val="24"/>
        </w:rPr>
        <w:t>C (Consultado): ¿Quién proporciona entradas?</w:t>
      </w:r>
      <w:r>
        <w:rPr>
          <w:spacing w:val="-1"/>
          <w:sz w:val="24"/>
        </w:rPr>
        <w:t> </w:t>
      </w:r>
      <w:r>
        <w:rPr>
          <w:sz w:val="24"/>
        </w:rPr>
        <w:t>Estos roles que proporcionan entradas son claves. Tenga en cuenta que corresponde a los roles de responsable y de rendir cuentas obtener información de otras unidades o, también de, interesados externos.</w:t>
      </w:r>
    </w:p>
    <w:p>
      <w:pPr>
        <w:pStyle w:val="ListParagraph"/>
        <w:numPr>
          <w:ilvl w:val="1"/>
          <w:numId w:val="69"/>
        </w:numPr>
        <w:tabs>
          <w:tab w:pos="1441" w:val="left" w:leader="none"/>
        </w:tabs>
        <w:spacing w:line="446" w:lineRule="auto" w:before="37" w:after="0"/>
        <w:ind w:left="1441" w:right="1092" w:hanging="360"/>
        <w:jc w:val="both"/>
        <w:rPr>
          <w:sz w:val="24"/>
        </w:rPr>
      </w:pPr>
      <w:r>
        <w:rPr>
          <w:sz w:val="24"/>
        </w:rPr>
        <w:t>I (Informado): ¿Quién recibe la información? Estos son los roles que son informados de los logros y/o entregables de las tareas.</w:t>
      </w:r>
    </w:p>
    <w:p>
      <w:pPr>
        <w:pStyle w:val="ListParagraph"/>
        <w:spacing w:after="0" w:line="446" w:lineRule="auto"/>
        <w:jc w:val="both"/>
        <w:rPr>
          <w:sz w:val="24"/>
        </w:rPr>
        <w:sectPr>
          <w:pgSz w:w="12240" w:h="15840"/>
          <w:pgMar w:header="762" w:footer="0" w:top="1300" w:bottom="280" w:left="1080" w:right="360"/>
        </w:sectPr>
      </w:pPr>
    </w:p>
    <w:p>
      <w:pPr>
        <w:pStyle w:val="BodyText"/>
        <w:spacing w:line="477" w:lineRule="auto" w:before="171"/>
        <w:ind w:left="360" w:right="1030"/>
      </w:pPr>
      <w:r>
        <w:rPr/>
        <w:t>Basado</w:t>
      </w:r>
      <w:r>
        <w:rPr>
          <w:spacing w:val="-2"/>
        </w:rPr>
        <w:t> </w:t>
      </w:r>
      <w:r>
        <w:rPr/>
        <w:t>en</w:t>
      </w:r>
      <w:r>
        <w:rPr>
          <w:spacing w:val="-2"/>
        </w:rPr>
        <w:t> </w:t>
      </w:r>
      <w:r>
        <w:rPr/>
        <w:t>lo</w:t>
      </w:r>
      <w:r>
        <w:rPr>
          <w:spacing w:val="-7"/>
        </w:rPr>
        <w:t> </w:t>
      </w:r>
      <w:r>
        <w:rPr/>
        <w:t>anterior,</w:t>
      </w:r>
      <w:r>
        <w:rPr>
          <w:spacing w:val="-1"/>
        </w:rPr>
        <w:t> </w:t>
      </w:r>
      <w:r>
        <w:rPr/>
        <w:t>el</w:t>
      </w:r>
      <w:r>
        <w:rPr>
          <w:spacing w:val="-3"/>
        </w:rPr>
        <w:t> </w:t>
      </w:r>
      <w:r>
        <w:rPr/>
        <w:t>detalle</w:t>
      </w:r>
      <w:r>
        <w:rPr>
          <w:spacing w:val="-3"/>
        </w:rPr>
        <w:t> </w:t>
      </w:r>
      <w:r>
        <w:rPr/>
        <w:t>de</w:t>
      </w:r>
      <w:r>
        <w:rPr>
          <w:spacing w:val="-3"/>
        </w:rPr>
        <w:t> </w:t>
      </w:r>
      <w:r>
        <w:rPr/>
        <w:t>cada</w:t>
      </w:r>
      <w:r>
        <w:rPr>
          <w:spacing w:val="-3"/>
        </w:rPr>
        <w:t> </w:t>
      </w:r>
      <w:r>
        <w:rPr/>
        <w:t>uno</w:t>
      </w:r>
      <w:r>
        <w:rPr>
          <w:spacing w:val="-7"/>
        </w:rPr>
        <w:t> </w:t>
      </w:r>
      <w:r>
        <w:rPr/>
        <w:t>de los procesos (tanto</w:t>
      </w:r>
      <w:r>
        <w:rPr>
          <w:spacing w:val="-7"/>
        </w:rPr>
        <w:t> </w:t>
      </w:r>
      <w:r>
        <w:rPr/>
        <w:t>de</w:t>
      </w:r>
      <w:r>
        <w:rPr>
          <w:spacing w:val="-3"/>
        </w:rPr>
        <w:t> </w:t>
      </w:r>
      <w:r>
        <w:rPr/>
        <w:t>gobierno</w:t>
      </w:r>
      <w:r>
        <w:rPr>
          <w:spacing w:val="-7"/>
        </w:rPr>
        <w:t> </w:t>
      </w:r>
      <w:r>
        <w:rPr/>
        <w:t>como</w:t>
      </w:r>
      <w:r>
        <w:rPr>
          <w:spacing w:val="-7"/>
        </w:rPr>
        <w:t> </w:t>
      </w:r>
      <w:r>
        <w:rPr/>
        <w:t>de</w:t>
      </w:r>
      <w:r>
        <w:rPr>
          <w:spacing w:val="-3"/>
        </w:rPr>
        <w:t> </w:t>
      </w:r>
      <w:r>
        <w:rPr/>
        <w:t>gestión), se presenta a continuación:</w:t>
      </w:r>
    </w:p>
    <w:p>
      <w:pPr>
        <w:pStyle w:val="BodyText"/>
      </w:pPr>
    </w:p>
    <w:p>
      <w:pPr>
        <w:pStyle w:val="BodyText"/>
        <w:spacing w:before="5"/>
      </w:pPr>
    </w:p>
    <w:p>
      <w:pPr>
        <w:pStyle w:val="Heading1"/>
      </w:pPr>
      <w:r>
        <w:rPr/>
        <w:t>PROCESOS</w:t>
      </w:r>
      <w:r>
        <w:rPr>
          <w:spacing w:val="-4"/>
        </w:rPr>
        <w:t> EDM01</w:t>
      </w:r>
    </w:p>
    <w:p>
      <w:pPr>
        <w:pStyle w:val="BodyText"/>
        <w:spacing w:before="6"/>
        <w:rPr>
          <w:b/>
          <w:sz w:val="11"/>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600" w:hRule="atLeast"/>
        </w:trPr>
        <w:tc>
          <w:tcPr>
            <w:tcW w:w="9499" w:type="dxa"/>
            <w:gridSpan w:val="2"/>
            <w:tcBorders>
              <w:top w:val="nil"/>
              <w:bottom w:val="nil"/>
            </w:tcBorders>
            <w:shd w:val="clear" w:color="auto" w:fill="9BBA58"/>
          </w:tcPr>
          <w:p>
            <w:pPr>
              <w:pStyle w:val="TableParagraph"/>
              <w:spacing w:before="9"/>
              <w:rPr>
                <w:b/>
                <w:sz w:val="22"/>
              </w:rPr>
            </w:pPr>
            <w:r>
              <w:rPr>
                <w:b/>
                <w:color w:val="FFFFFF"/>
                <w:sz w:val="22"/>
              </w:rPr>
              <w:t>EDM01:</w:t>
            </w:r>
            <w:r>
              <w:rPr>
                <w:b/>
                <w:color w:val="FFFFFF"/>
                <w:spacing w:val="68"/>
                <w:sz w:val="22"/>
              </w:rPr>
              <w:t> </w:t>
            </w:r>
            <w:r>
              <w:rPr>
                <w:b/>
                <w:color w:val="FFFFFF"/>
                <w:sz w:val="22"/>
              </w:rPr>
              <w:t>ASEGURAR</w:t>
            </w:r>
            <w:r>
              <w:rPr>
                <w:b/>
                <w:color w:val="FFFFFF"/>
                <w:spacing w:val="67"/>
                <w:sz w:val="22"/>
              </w:rPr>
              <w:t> </w:t>
            </w:r>
            <w:r>
              <w:rPr>
                <w:b/>
                <w:color w:val="FFFFFF"/>
                <w:sz w:val="22"/>
              </w:rPr>
              <w:t>EL</w:t>
            </w:r>
            <w:r>
              <w:rPr>
                <w:b/>
                <w:color w:val="FFFFFF"/>
                <w:spacing w:val="64"/>
                <w:sz w:val="22"/>
              </w:rPr>
              <w:t> </w:t>
            </w:r>
            <w:r>
              <w:rPr>
                <w:b/>
                <w:color w:val="FFFFFF"/>
                <w:sz w:val="22"/>
              </w:rPr>
              <w:t>ESTABLECIMIENTO</w:t>
            </w:r>
            <w:r>
              <w:rPr>
                <w:b/>
                <w:color w:val="FFFFFF"/>
                <w:spacing w:val="75"/>
                <w:sz w:val="22"/>
              </w:rPr>
              <w:t> </w:t>
            </w:r>
            <w:r>
              <w:rPr>
                <w:b/>
                <w:color w:val="FFFFFF"/>
                <w:sz w:val="22"/>
              </w:rPr>
              <w:t>Y</w:t>
            </w:r>
            <w:r>
              <w:rPr>
                <w:b/>
                <w:color w:val="FFFFFF"/>
                <w:spacing w:val="68"/>
                <w:sz w:val="22"/>
              </w:rPr>
              <w:t> </w:t>
            </w:r>
            <w:r>
              <w:rPr>
                <w:b/>
                <w:color w:val="FFFFFF"/>
                <w:sz w:val="22"/>
              </w:rPr>
              <w:t>MANTENIMIENTO</w:t>
            </w:r>
            <w:r>
              <w:rPr>
                <w:b/>
                <w:color w:val="FFFFFF"/>
                <w:spacing w:val="65"/>
                <w:sz w:val="22"/>
              </w:rPr>
              <w:t> </w:t>
            </w:r>
            <w:r>
              <w:rPr>
                <w:b/>
                <w:color w:val="FFFFFF"/>
                <w:sz w:val="22"/>
              </w:rPr>
              <w:t>DEL</w:t>
            </w:r>
            <w:r>
              <w:rPr>
                <w:b/>
                <w:color w:val="FFFFFF"/>
                <w:spacing w:val="64"/>
                <w:sz w:val="22"/>
              </w:rPr>
              <w:t> </w:t>
            </w:r>
            <w:r>
              <w:rPr>
                <w:b/>
                <w:color w:val="FFFFFF"/>
                <w:sz w:val="22"/>
              </w:rPr>
              <w:t>MARCO</w:t>
            </w:r>
            <w:r>
              <w:rPr>
                <w:b/>
                <w:color w:val="FFFFFF"/>
                <w:spacing w:val="66"/>
                <w:sz w:val="22"/>
              </w:rPr>
              <w:t> </w:t>
            </w:r>
            <w:r>
              <w:rPr>
                <w:b/>
                <w:color w:val="FFFFFF"/>
                <w:spacing w:val="-5"/>
                <w:sz w:val="22"/>
              </w:rPr>
              <w:t>DE</w:t>
            </w:r>
          </w:p>
          <w:p>
            <w:pPr>
              <w:pStyle w:val="TableParagraph"/>
              <w:spacing w:before="38"/>
              <w:rPr>
                <w:b/>
                <w:sz w:val="22"/>
              </w:rPr>
            </w:pPr>
            <w:r>
              <w:rPr>
                <w:b/>
                <w:color w:val="FFFFFF"/>
                <w:spacing w:val="-2"/>
                <w:sz w:val="22"/>
              </w:rPr>
              <w:t>GOBIERNO</w:t>
            </w:r>
          </w:p>
        </w:tc>
      </w:tr>
      <w:tr>
        <w:trPr>
          <w:trHeight w:val="1164" w:hRule="atLeast"/>
        </w:trPr>
        <w:tc>
          <w:tcPr>
            <w:tcW w:w="9499" w:type="dxa"/>
            <w:gridSpan w:val="2"/>
            <w:tcBorders>
              <w:top w:val="nil"/>
            </w:tcBorders>
          </w:tcPr>
          <w:p>
            <w:pPr>
              <w:pStyle w:val="TableParagraph"/>
              <w:spacing w:line="253" w:lineRule="exact"/>
              <w:rPr>
                <w:b/>
                <w:sz w:val="22"/>
              </w:rPr>
            </w:pPr>
            <w:r>
              <w:rPr>
                <w:b/>
                <w:spacing w:val="-2"/>
                <w:sz w:val="22"/>
              </w:rPr>
              <w:t>Descripción</w:t>
            </w:r>
          </w:p>
          <w:p>
            <w:pPr>
              <w:pStyle w:val="TableParagraph"/>
              <w:spacing w:before="37"/>
              <w:rPr>
                <w:sz w:val="22"/>
              </w:rPr>
            </w:pPr>
            <w:r>
              <w:rPr>
                <w:sz w:val="22"/>
              </w:rPr>
              <w:t>Analiza</w:t>
            </w:r>
            <w:r>
              <w:rPr>
                <w:spacing w:val="22"/>
                <w:sz w:val="22"/>
              </w:rPr>
              <w:t> </w:t>
            </w:r>
            <w:r>
              <w:rPr>
                <w:sz w:val="22"/>
              </w:rPr>
              <w:t>y</w:t>
            </w:r>
            <w:r>
              <w:rPr>
                <w:spacing w:val="15"/>
                <w:sz w:val="22"/>
              </w:rPr>
              <w:t> </w:t>
            </w:r>
            <w:r>
              <w:rPr>
                <w:sz w:val="22"/>
              </w:rPr>
              <w:t>articula</w:t>
            </w:r>
            <w:r>
              <w:rPr>
                <w:spacing w:val="23"/>
                <w:sz w:val="22"/>
              </w:rPr>
              <w:t> </w:t>
            </w:r>
            <w:r>
              <w:rPr>
                <w:sz w:val="22"/>
              </w:rPr>
              <w:t>los</w:t>
            </w:r>
            <w:r>
              <w:rPr>
                <w:spacing w:val="19"/>
                <w:sz w:val="22"/>
              </w:rPr>
              <w:t> </w:t>
            </w:r>
            <w:r>
              <w:rPr>
                <w:sz w:val="22"/>
              </w:rPr>
              <w:t>requerimientos</w:t>
            </w:r>
            <w:r>
              <w:rPr>
                <w:spacing w:val="25"/>
                <w:sz w:val="22"/>
              </w:rPr>
              <w:t> </w:t>
            </w:r>
            <w:r>
              <w:rPr>
                <w:sz w:val="22"/>
              </w:rPr>
              <w:t>para</w:t>
            </w:r>
            <w:r>
              <w:rPr>
                <w:spacing w:val="22"/>
                <w:sz w:val="22"/>
              </w:rPr>
              <w:t> </w:t>
            </w:r>
            <w:r>
              <w:rPr>
                <w:sz w:val="22"/>
              </w:rPr>
              <w:t>el</w:t>
            </w:r>
            <w:r>
              <w:rPr>
                <w:spacing w:val="19"/>
                <w:sz w:val="22"/>
              </w:rPr>
              <w:t> </w:t>
            </w:r>
            <w:r>
              <w:rPr>
                <w:sz w:val="22"/>
              </w:rPr>
              <w:t>gobierno</w:t>
            </w:r>
            <w:r>
              <w:rPr>
                <w:spacing w:val="15"/>
                <w:sz w:val="22"/>
              </w:rPr>
              <w:t> </w:t>
            </w:r>
            <w:r>
              <w:rPr>
                <w:sz w:val="22"/>
              </w:rPr>
              <w:t>de</w:t>
            </w:r>
            <w:r>
              <w:rPr>
                <w:spacing w:val="18"/>
                <w:sz w:val="22"/>
              </w:rPr>
              <w:t> </w:t>
            </w:r>
            <w:r>
              <w:rPr>
                <w:sz w:val="22"/>
              </w:rPr>
              <w:t>TI</w:t>
            </w:r>
            <w:r>
              <w:rPr>
                <w:spacing w:val="18"/>
                <w:sz w:val="22"/>
              </w:rPr>
              <w:t> </w:t>
            </w:r>
            <w:r>
              <w:rPr>
                <w:sz w:val="22"/>
              </w:rPr>
              <w:t>de</w:t>
            </w:r>
            <w:r>
              <w:rPr>
                <w:spacing w:val="18"/>
                <w:sz w:val="22"/>
              </w:rPr>
              <w:t> </w:t>
            </w:r>
            <w:r>
              <w:rPr>
                <w:sz w:val="22"/>
              </w:rPr>
              <w:t>la</w:t>
            </w:r>
            <w:r>
              <w:rPr>
                <w:spacing w:val="31"/>
                <w:sz w:val="22"/>
              </w:rPr>
              <w:t> </w:t>
            </w:r>
            <w:r>
              <w:rPr>
                <w:sz w:val="22"/>
              </w:rPr>
              <w:t>Gobernaciones</w:t>
            </w:r>
            <w:r>
              <w:rPr>
                <w:spacing w:val="22"/>
                <w:sz w:val="22"/>
              </w:rPr>
              <w:t> </w:t>
            </w:r>
            <w:r>
              <w:rPr>
                <w:sz w:val="22"/>
              </w:rPr>
              <w:t>y</w:t>
            </w:r>
            <w:r>
              <w:rPr>
                <w:spacing w:val="19"/>
                <w:sz w:val="22"/>
              </w:rPr>
              <w:t> </w:t>
            </w:r>
            <w:r>
              <w:rPr>
                <w:sz w:val="22"/>
              </w:rPr>
              <w:t>pone</w:t>
            </w:r>
            <w:r>
              <w:rPr>
                <w:spacing w:val="18"/>
                <w:sz w:val="22"/>
              </w:rPr>
              <w:t> </w:t>
            </w:r>
            <w:r>
              <w:rPr>
                <w:sz w:val="22"/>
              </w:rPr>
              <w:t>en</w:t>
            </w:r>
            <w:r>
              <w:rPr>
                <w:spacing w:val="20"/>
                <w:sz w:val="22"/>
              </w:rPr>
              <w:t> </w:t>
            </w:r>
            <w:r>
              <w:rPr>
                <w:sz w:val="22"/>
              </w:rPr>
              <w:t>marcha</w:t>
            </w:r>
            <w:r>
              <w:rPr>
                <w:spacing w:val="23"/>
                <w:sz w:val="22"/>
              </w:rPr>
              <w:t> </w:t>
            </w:r>
            <w:r>
              <w:rPr>
                <w:spacing w:val="-10"/>
                <w:sz w:val="22"/>
              </w:rPr>
              <w:t>y</w:t>
            </w:r>
          </w:p>
          <w:p>
            <w:pPr>
              <w:pStyle w:val="TableParagraph"/>
              <w:spacing w:line="290" w:lineRule="atLeast" w:before="5"/>
              <w:ind w:right="71"/>
              <w:rPr>
                <w:sz w:val="22"/>
              </w:rPr>
            </w:pPr>
            <w:r>
              <w:rPr>
                <w:sz w:val="22"/>
              </w:rPr>
              <w:t>mantiene</w:t>
            </w:r>
            <w:r>
              <w:rPr>
                <w:spacing w:val="-9"/>
                <w:sz w:val="22"/>
              </w:rPr>
              <w:t> </w:t>
            </w:r>
            <w:r>
              <w:rPr>
                <w:sz w:val="22"/>
              </w:rPr>
              <w:t>efectivas</w:t>
            </w:r>
            <w:r>
              <w:rPr>
                <w:spacing w:val="-10"/>
                <w:sz w:val="22"/>
              </w:rPr>
              <w:t> </w:t>
            </w:r>
            <w:r>
              <w:rPr>
                <w:sz w:val="22"/>
              </w:rPr>
              <w:t>las</w:t>
            </w:r>
            <w:r>
              <w:rPr>
                <w:spacing w:val="-10"/>
                <w:sz w:val="22"/>
              </w:rPr>
              <w:t> </w:t>
            </w:r>
            <w:r>
              <w:rPr>
                <w:sz w:val="22"/>
              </w:rPr>
              <w:t>estructuras,</w:t>
            </w:r>
            <w:r>
              <w:rPr>
                <w:spacing w:val="-10"/>
                <w:sz w:val="22"/>
              </w:rPr>
              <w:t> </w:t>
            </w:r>
            <w:r>
              <w:rPr>
                <w:sz w:val="22"/>
              </w:rPr>
              <w:t>procesos</w:t>
            </w:r>
            <w:r>
              <w:rPr>
                <w:spacing w:val="-5"/>
                <w:sz w:val="22"/>
              </w:rPr>
              <w:t> </w:t>
            </w:r>
            <w:r>
              <w:rPr>
                <w:sz w:val="22"/>
              </w:rPr>
              <w:t>y</w:t>
            </w:r>
            <w:r>
              <w:rPr>
                <w:spacing w:val="-10"/>
                <w:sz w:val="22"/>
              </w:rPr>
              <w:t> </w:t>
            </w:r>
            <w:r>
              <w:rPr>
                <w:sz w:val="22"/>
              </w:rPr>
              <w:t>prácticas</w:t>
            </w:r>
            <w:r>
              <w:rPr>
                <w:spacing w:val="-10"/>
                <w:sz w:val="22"/>
              </w:rPr>
              <w:t> </w:t>
            </w:r>
            <w:r>
              <w:rPr>
                <w:sz w:val="22"/>
              </w:rPr>
              <w:t>facilitadores,</w:t>
            </w:r>
            <w:r>
              <w:rPr>
                <w:spacing w:val="-10"/>
                <w:sz w:val="22"/>
              </w:rPr>
              <w:t> </w:t>
            </w:r>
            <w:r>
              <w:rPr>
                <w:sz w:val="22"/>
              </w:rPr>
              <w:t>con</w:t>
            </w:r>
            <w:r>
              <w:rPr>
                <w:spacing w:val="-14"/>
                <w:sz w:val="22"/>
              </w:rPr>
              <w:t> </w:t>
            </w:r>
            <w:r>
              <w:rPr>
                <w:sz w:val="22"/>
              </w:rPr>
              <w:t>claridad</w:t>
            </w:r>
            <w:r>
              <w:rPr>
                <w:spacing w:val="-14"/>
                <w:sz w:val="22"/>
              </w:rPr>
              <w:t> </w:t>
            </w:r>
            <w:r>
              <w:rPr>
                <w:sz w:val="22"/>
              </w:rPr>
              <w:t>de</w:t>
            </w:r>
            <w:r>
              <w:rPr>
                <w:spacing w:val="-12"/>
                <w:sz w:val="22"/>
              </w:rPr>
              <w:t> </w:t>
            </w:r>
            <w:r>
              <w:rPr>
                <w:sz w:val="22"/>
              </w:rPr>
              <w:t>las</w:t>
            </w:r>
            <w:r>
              <w:rPr>
                <w:spacing w:val="-10"/>
                <w:sz w:val="22"/>
              </w:rPr>
              <w:t> </w:t>
            </w:r>
            <w:r>
              <w:rPr>
                <w:sz w:val="22"/>
              </w:rPr>
              <w:t>responsabilidades y la autoridad para alcanzar la misión, las metas y objetivos de la entidad.</w:t>
            </w:r>
          </w:p>
        </w:tc>
      </w:tr>
      <w:tr>
        <w:trPr>
          <w:trHeight w:val="1500" w:hRule="atLeast"/>
        </w:trPr>
        <w:tc>
          <w:tcPr>
            <w:tcW w:w="9499" w:type="dxa"/>
            <w:gridSpan w:val="2"/>
          </w:tcPr>
          <w:p>
            <w:pPr>
              <w:pStyle w:val="TableParagraph"/>
              <w:spacing w:line="253" w:lineRule="exact"/>
              <w:rPr>
                <w:b/>
                <w:sz w:val="22"/>
              </w:rPr>
            </w:pPr>
            <w:r>
              <w:rPr>
                <w:b/>
                <w:spacing w:val="-2"/>
                <w:sz w:val="22"/>
              </w:rPr>
              <w:t>Objetivos</w:t>
            </w:r>
          </w:p>
          <w:p>
            <w:pPr>
              <w:pStyle w:val="TableParagraph"/>
              <w:numPr>
                <w:ilvl w:val="0"/>
                <w:numId w:val="70"/>
              </w:numPr>
              <w:tabs>
                <w:tab w:pos="465" w:val="left" w:leader="none"/>
              </w:tabs>
              <w:spacing w:line="271" w:lineRule="auto" w:before="36" w:after="0"/>
              <w:ind w:left="465" w:right="117" w:hanging="360"/>
              <w:jc w:val="left"/>
              <w:rPr>
                <w:sz w:val="22"/>
              </w:rPr>
            </w:pPr>
            <w:r>
              <w:rPr>
                <w:sz w:val="22"/>
              </w:rPr>
              <w:t>Definir un modelo estratégico de toma de decisiones para que TI sea efectivo y esté alineada con el entorno externo e interno de las Gobernaciones.</w:t>
            </w:r>
          </w:p>
          <w:p>
            <w:pPr>
              <w:pStyle w:val="TableParagraph"/>
              <w:numPr>
                <w:ilvl w:val="0"/>
                <w:numId w:val="70"/>
              </w:numPr>
              <w:tabs>
                <w:tab w:pos="464" w:val="left" w:leader="none"/>
              </w:tabs>
              <w:spacing w:line="240" w:lineRule="auto" w:before="10" w:after="0"/>
              <w:ind w:left="464" w:right="0" w:hanging="359"/>
              <w:jc w:val="left"/>
              <w:rPr>
                <w:sz w:val="22"/>
              </w:rPr>
            </w:pPr>
            <w:r>
              <w:rPr>
                <w:sz w:val="22"/>
              </w:rPr>
              <w:t>Garantizar</w:t>
            </w:r>
            <w:r>
              <w:rPr>
                <w:spacing w:val="-5"/>
                <w:sz w:val="22"/>
              </w:rPr>
              <w:t> </w:t>
            </w:r>
            <w:r>
              <w:rPr>
                <w:sz w:val="22"/>
              </w:rPr>
              <w:t>que</w:t>
            </w:r>
            <w:r>
              <w:rPr>
                <w:spacing w:val="-1"/>
                <w:sz w:val="22"/>
              </w:rPr>
              <w:t> </w:t>
            </w:r>
            <w:r>
              <w:rPr>
                <w:sz w:val="22"/>
              </w:rPr>
              <w:t>el modelo</w:t>
            </w:r>
            <w:r>
              <w:rPr>
                <w:spacing w:val="-4"/>
                <w:sz w:val="22"/>
              </w:rPr>
              <w:t> </w:t>
            </w:r>
            <w:r>
              <w:rPr>
                <w:sz w:val="22"/>
              </w:rPr>
              <w:t>de</w:t>
            </w:r>
            <w:r>
              <w:rPr>
                <w:spacing w:val="-1"/>
                <w:sz w:val="22"/>
              </w:rPr>
              <w:t> </w:t>
            </w:r>
            <w:r>
              <w:rPr>
                <w:sz w:val="22"/>
              </w:rPr>
              <w:t>gobierno</w:t>
            </w:r>
            <w:r>
              <w:rPr>
                <w:spacing w:val="-5"/>
                <w:sz w:val="22"/>
              </w:rPr>
              <w:t> </w:t>
            </w:r>
            <w:r>
              <w:rPr>
                <w:sz w:val="22"/>
              </w:rPr>
              <w:t>de</w:t>
            </w:r>
            <w:r>
              <w:rPr>
                <w:spacing w:val="-1"/>
                <w:sz w:val="22"/>
              </w:rPr>
              <w:t> </w:t>
            </w:r>
            <w:r>
              <w:rPr>
                <w:sz w:val="22"/>
              </w:rPr>
              <w:t>TI</w:t>
            </w:r>
            <w:r>
              <w:rPr>
                <w:spacing w:val="-6"/>
                <w:sz w:val="22"/>
              </w:rPr>
              <w:t> </w:t>
            </w:r>
            <w:r>
              <w:rPr>
                <w:sz w:val="22"/>
              </w:rPr>
              <w:t>esté</w:t>
            </w:r>
            <w:r>
              <w:rPr>
                <w:spacing w:val="-1"/>
                <w:sz w:val="22"/>
              </w:rPr>
              <w:t> </w:t>
            </w:r>
            <w:r>
              <w:rPr>
                <w:sz w:val="22"/>
              </w:rPr>
              <w:t>integrado</w:t>
            </w:r>
            <w:r>
              <w:rPr>
                <w:spacing w:val="-9"/>
                <w:sz w:val="22"/>
              </w:rPr>
              <w:t> </w:t>
            </w:r>
            <w:r>
              <w:rPr>
                <w:sz w:val="22"/>
              </w:rPr>
              <w:t>al modelo</w:t>
            </w:r>
            <w:r>
              <w:rPr>
                <w:spacing w:val="-4"/>
                <w:sz w:val="22"/>
              </w:rPr>
              <w:t> </w:t>
            </w:r>
            <w:r>
              <w:rPr>
                <w:sz w:val="22"/>
              </w:rPr>
              <w:t>de</w:t>
            </w:r>
            <w:r>
              <w:rPr>
                <w:spacing w:val="-1"/>
                <w:sz w:val="22"/>
              </w:rPr>
              <w:t> </w:t>
            </w:r>
            <w:r>
              <w:rPr>
                <w:sz w:val="22"/>
              </w:rPr>
              <w:t>gobierno</w:t>
            </w:r>
            <w:r>
              <w:rPr>
                <w:spacing w:val="-4"/>
                <w:sz w:val="22"/>
              </w:rPr>
              <w:t> </w:t>
            </w:r>
            <w:r>
              <w:rPr>
                <w:sz w:val="22"/>
              </w:rPr>
              <w:t>de</w:t>
            </w:r>
            <w:r>
              <w:rPr>
                <w:spacing w:val="-6"/>
                <w:sz w:val="22"/>
              </w:rPr>
              <w:t> </w:t>
            </w:r>
            <w:r>
              <w:rPr>
                <w:sz w:val="22"/>
              </w:rPr>
              <w:t>la</w:t>
            </w:r>
            <w:r>
              <w:rPr>
                <w:spacing w:val="-1"/>
                <w:sz w:val="22"/>
              </w:rPr>
              <w:t> </w:t>
            </w:r>
            <w:r>
              <w:rPr>
                <w:spacing w:val="-2"/>
                <w:sz w:val="22"/>
              </w:rPr>
              <w:t>Gobernación.</w:t>
            </w:r>
          </w:p>
          <w:p>
            <w:pPr>
              <w:pStyle w:val="TableParagraph"/>
              <w:numPr>
                <w:ilvl w:val="0"/>
                <w:numId w:val="70"/>
              </w:numPr>
              <w:tabs>
                <w:tab w:pos="464" w:val="left" w:leader="none"/>
              </w:tabs>
              <w:spacing w:line="240" w:lineRule="auto" w:before="35" w:after="0"/>
              <w:ind w:left="464" w:right="0" w:hanging="359"/>
              <w:jc w:val="left"/>
              <w:rPr>
                <w:sz w:val="22"/>
              </w:rPr>
            </w:pPr>
            <w:r>
              <w:rPr>
                <w:sz w:val="22"/>
              </w:rPr>
              <w:t>Garantizar</w:t>
            </w:r>
            <w:r>
              <w:rPr>
                <w:spacing w:val="-5"/>
                <w:sz w:val="22"/>
              </w:rPr>
              <w:t> </w:t>
            </w:r>
            <w:r>
              <w:rPr>
                <w:sz w:val="22"/>
              </w:rPr>
              <w:t>que</w:t>
            </w:r>
            <w:r>
              <w:rPr>
                <w:spacing w:val="-1"/>
                <w:sz w:val="22"/>
              </w:rPr>
              <w:t> </w:t>
            </w:r>
            <w:r>
              <w:rPr>
                <w:sz w:val="22"/>
              </w:rPr>
              <w:t>el</w:t>
            </w:r>
            <w:r>
              <w:rPr>
                <w:spacing w:val="-1"/>
                <w:sz w:val="22"/>
              </w:rPr>
              <w:t> </w:t>
            </w:r>
            <w:r>
              <w:rPr>
                <w:sz w:val="22"/>
              </w:rPr>
              <w:t>modelo</w:t>
            </w:r>
            <w:r>
              <w:rPr>
                <w:spacing w:val="-4"/>
                <w:sz w:val="22"/>
              </w:rPr>
              <w:t> </w:t>
            </w:r>
            <w:r>
              <w:rPr>
                <w:sz w:val="22"/>
              </w:rPr>
              <w:t>de</w:t>
            </w:r>
            <w:r>
              <w:rPr>
                <w:spacing w:val="-1"/>
                <w:sz w:val="22"/>
              </w:rPr>
              <w:t> </w:t>
            </w:r>
            <w:r>
              <w:rPr>
                <w:sz w:val="22"/>
              </w:rPr>
              <w:t>gobierno</w:t>
            </w:r>
            <w:r>
              <w:rPr>
                <w:spacing w:val="-5"/>
                <w:sz w:val="22"/>
              </w:rPr>
              <w:t> </w:t>
            </w:r>
            <w:r>
              <w:rPr>
                <w:sz w:val="22"/>
              </w:rPr>
              <w:t>de</w:t>
            </w:r>
            <w:r>
              <w:rPr>
                <w:spacing w:val="-1"/>
                <w:sz w:val="22"/>
              </w:rPr>
              <w:t> </w:t>
            </w:r>
            <w:r>
              <w:rPr>
                <w:sz w:val="22"/>
              </w:rPr>
              <w:t>TI</w:t>
            </w:r>
            <w:r>
              <w:rPr>
                <w:spacing w:val="-6"/>
                <w:sz w:val="22"/>
              </w:rPr>
              <w:t> </w:t>
            </w:r>
            <w:r>
              <w:rPr>
                <w:sz w:val="22"/>
              </w:rPr>
              <w:t>está</w:t>
            </w:r>
            <w:r>
              <w:rPr>
                <w:spacing w:val="-1"/>
                <w:sz w:val="22"/>
              </w:rPr>
              <w:t> </w:t>
            </w:r>
            <w:r>
              <w:rPr>
                <w:sz w:val="22"/>
              </w:rPr>
              <w:t>funcionando</w:t>
            </w:r>
            <w:r>
              <w:rPr>
                <w:spacing w:val="-5"/>
                <w:sz w:val="22"/>
              </w:rPr>
              <w:t> </w:t>
            </w:r>
            <w:r>
              <w:rPr>
                <w:sz w:val="22"/>
              </w:rPr>
              <w:t>de</w:t>
            </w:r>
            <w:r>
              <w:rPr>
                <w:spacing w:val="-1"/>
                <w:sz w:val="22"/>
              </w:rPr>
              <w:t> </w:t>
            </w:r>
            <w:r>
              <w:rPr>
                <w:sz w:val="22"/>
              </w:rPr>
              <w:t>manera</w:t>
            </w:r>
            <w:r>
              <w:rPr>
                <w:spacing w:val="-1"/>
                <w:sz w:val="22"/>
              </w:rPr>
              <w:t> </w:t>
            </w:r>
            <w:r>
              <w:rPr>
                <w:spacing w:val="-2"/>
                <w:sz w:val="22"/>
              </w:rPr>
              <w:t>efectiva.</w:t>
            </w:r>
          </w:p>
        </w:tc>
      </w:tr>
      <w:tr>
        <w:trPr>
          <w:trHeight w:val="1215" w:hRule="atLeast"/>
        </w:trPr>
        <w:tc>
          <w:tcPr>
            <w:tcW w:w="9499" w:type="dxa"/>
            <w:gridSpan w:val="2"/>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71"/>
              </w:numPr>
              <w:tabs>
                <w:tab w:pos="464" w:val="left" w:leader="none"/>
              </w:tabs>
              <w:spacing w:line="240" w:lineRule="auto" w:before="36" w:after="0"/>
              <w:ind w:left="464" w:right="0" w:hanging="359"/>
              <w:jc w:val="left"/>
              <w:rPr>
                <w:sz w:val="22"/>
              </w:rPr>
            </w:pPr>
            <w:r>
              <w:rPr>
                <w:sz w:val="22"/>
              </w:rPr>
              <w:t>Nivel de</w:t>
            </w:r>
            <w:r>
              <w:rPr>
                <w:spacing w:val="-5"/>
                <w:sz w:val="22"/>
              </w:rPr>
              <w:t> </w:t>
            </w:r>
            <w:r>
              <w:rPr>
                <w:sz w:val="22"/>
              </w:rPr>
              <w:t>satisfacción</w:t>
            </w:r>
            <w:r>
              <w:rPr>
                <w:spacing w:val="-3"/>
                <w:sz w:val="22"/>
              </w:rPr>
              <w:t> </w:t>
            </w:r>
            <w:r>
              <w:rPr>
                <w:sz w:val="22"/>
              </w:rPr>
              <w:t>de</w:t>
            </w:r>
            <w:r>
              <w:rPr>
                <w:spacing w:val="-5"/>
                <w:sz w:val="22"/>
              </w:rPr>
              <w:t> </w:t>
            </w:r>
            <w:r>
              <w:rPr>
                <w:sz w:val="22"/>
              </w:rPr>
              <w:t>las</w:t>
            </w:r>
            <w:r>
              <w:rPr>
                <w:spacing w:val="-2"/>
                <w:sz w:val="22"/>
              </w:rPr>
              <w:t> </w:t>
            </w:r>
            <w:r>
              <w:rPr>
                <w:sz w:val="22"/>
              </w:rPr>
              <w:t>personas</w:t>
            </w:r>
            <w:r>
              <w:rPr>
                <w:spacing w:val="-2"/>
                <w:sz w:val="22"/>
              </w:rPr>
              <w:t> interesadas.</w:t>
            </w:r>
          </w:p>
          <w:p>
            <w:pPr>
              <w:pStyle w:val="TableParagraph"/>
              <w:numPr>
                <w:ilvl w:val="0"/>
                <w:numId w:val="71"/>
              </w:numPr>
              <w:tabs>
                <w:tab w:pos="464" w:val="left" w:leader="none"/>
              </w:tabs>
              <w:spacing w:line="240" w:lineRule="auto" w:before="41" w:after="0"/>
              <w:ind w:left="464" w:right="0" w:hanging="359"/>
              <w:jc w:val="left"/>
              <w:rPr>
                <w:sz w:val="22"/>
              </w:rPr>
            </w:pPr>
            <w:r>
              <w:rPr>
                <w:sz w:val="22"/>
              </w:rPr>
              <w:t>Número</w:t>
            </w:r>
            <w:r>
              <w:rPr>
                <w:spacing w:val="-5"/>
                <w:sz w:val="22"/>
              </w:rPr>
              <w:t> </w:t>
            </w:r>
            <w:r>
              <w:rPr>
                <w:sz w:val="22"/>
              </w:rPr>
              <w:t>de</w:t>
            </w:r>
            <w:r>
              <w:rPr>
                <w:spacing w:val="-5"/>
                <w:sz w:val="22"/>
              </w:rPr>
              <w:t> </w:t>
            </w:r>
            <w:r>
              <w:rPr>
                <w:sz w:val="22"/>
              </w:rPr>
              <w:t>casos</w:t>
            </w:r>
            <w:r>
              <w:rPr>
                <w:spacing w:val="3"/>
                <w:sz w:val="22"/>
              </w:rPr>
              <w:t> </w:t>
            </w:r>
            <w:r>
              <w:rPr>
                <w:sz w:val="22"/>
              </w:rPr>
              <w:t>de no</w:t>
            </w:r>
            <w:r>
              <w:rPr>
                <w:spacing w:val="-7"/>
                <w:sz w:val="22"/>
              </w:rPr>
              <w:t> </w:t>
            </w:r>
            <w:r>
              <w:rPr>
                <w:sz w:val="22"/>
              </w:rPr>
              <w:t>cumplimiento</w:t>
            </w:r>
            <w:r>
              <w:rPr>
                <w:spacing w:val="-8"/>
                <w:sz w:val="22"/>
              </w:rPr>
              <w:t> </w:t>
            </w:r>
            <w:r>
              <w:rPr>
                <w:sz w:val="22"/>
              </w:rPr>
              <w:t>con</w:t>
            </w:r>
            <w:r>
              <w:rPr>
                <w:spacing w:val="-2"/>
                <w:sz w:val="22"/>
              </w:rPr>
              <w:t> </w:t>
            </w:r>
            <w:r>
              <w:rPr>
                <w:sz w:val="22"/>
              </w:rPr>
              <w:t>las</w:t>
            </w:r>
            <w:r>
              <w:rPr>
                <w:spacing w:val="-2"/>
                <w:sz w:val="22"/>
              </w:rPr>
              <w:t> </w:t>
            </w:r>
            <w:r>
              <w:rPr>
                <w:sz w:val="22"/>
              </w:rPr>
              <w:t>directrices</w:t>
            </w:r>
            <w:r>
              <w:rPr>
                <w:spacing w:val="3"/>
                <w:sz w:val="22"/>
              </w:rPr>
              <w:t> </w:t>
            </w:r>
            <w:r>
              <w:rPr>
                <w:sz w:val="22"/>
              </w:rPr>
              <w:t>de</w:t>
            </w:r>
            <w:r>
              <w:rPr>
                <w:spacing w:val="-5"/>
                <w:sz w:val="22"/>
              </w:rPr>
              <w:t> </w:t>
            </w:r>
            <w:r>
              <w:rPr>
                <w:sz w:val="22"/>
              </w:rPr>
              <w:t>comportamiento</w:t>
            </w:r>
            <w:r>
              <w:rPr>
                <w:spacing w:val="-7"/>
                <w:sz w:val="22"/>
              </w:rPr>
              <w:t> </w:t>
            </w:r>
            <w:r>
              <w:rPr>
                <w:sz w:val="22"/>
              </w:rPr>
              <w:t>ético</w:t>
            </w:r>
            <w:r>
              <w:rPr>
                <w:spacing w:val="-3"/>
                <w:sz w:val="22"/>
              </w:rPr>
              <w:t> </w:t>
            </w:r>
            <w:r>
              <w:rPr>
                <w:sz w:val="22"/>
              </w:rPr>
              <w:t>y</w:t>
            </w:r>
            <w:r>
              <w:rPr>
                <w:spacing w:val="-2"/>
                <w:sz w:val="22"/>
              </w:rPr>
              <w:t> profesional</w:t>
            </w:r>
          </w:p>
          <w:p>
            <w:pPr>
              <w:pStyle w:val="TableParagraph"/>
              <w:numPr>
                <w:ilvl w:val="0"/>
                <w:numId w:val="71"/>
              </w:numPr>
              <w:tabs>
                <w:tab w:pos="464" w:val="left" w:leader="none"/>
              </w:tabs>
              <w:spacing w:line="240" w:lineRule="auto" w:before="35" w:after="0"/>
              <w:ind w:left="464" w:right="0" w:hanging="359"/>
              <w:jc w:val="left"/>
              <w:rPr>
                <w:sz w:val="22"/>
              </w:rPr>
            </w:pPr>
            <w:r>
              <w:rPr>
                <w:sz w:val="22"/>
              </w:rPr>
              <w:t>Frecuencia</w:t>
            </w:r>
            <w:r>
              <w:rPr>
                <w:spacing w:val="3"/>
                <w:sz w:val="22"/>
              </w:rPr>
              <w:t> </w:t>
            </w:r>
            <w:r>
              <w:rPr>
                <w:sz w:val="22"/>
              </w:rPr>
              <w:t>del</w:t>
            </w:r>
            <w:r>
              <w:rPr>
                <w:spacing w:val="-6"/>
                <w:sz w:val="22"/>
              </w:rPr>
              <w:t> </w:t>
            </w:r>
            <w:r>
              <w:rPr>
                <w:sz w:val="22"/>
              </w:rPr>
              <w:t>reporte</w:t>
            </w:r>
            <w:r>
              <w:rPr>
                <w:spacing w:val="-1"/>
                <w:sz w:val="22"/>
              </w:rPr>
              <w:t> </w:t>
            </w:r>
            <w:r>
              <w:rPr>
                <w:sz w:val="22"/>
              </w:rPr>
              <w:t>del</w:t>
            </w:r>
            <w:r>
              <w:rPr>
                <w:spacing w:val="-1"/>
                <w:sz w:val="22"/>
              </w:rPr>
              <w:t> </w:t>
            </w:r>
            <w:r>
              <w:rPr>
                <w:sz w:val="22"/>
              </w:rPr>
              <w:t>gobierno</w:t>
            </w:r>
            <w:r>
              <w:rPr>
                <w:spacing w:val="-4"/>
                <w:sz w:val="22"/>
              </w:rPr>
              <w:t> </w:t>
            </w:r>
            <w:r>
              <w:rPr>
                <w:sz w:val="22"/>
              </w:rPr>
              <w:t>de</w:t>
            </w:r>
            <w:r>
              <w:rPr>
                <w:spacing w:val="-2"/>
                <w:sz w:val="22"/>
              </w:rPr>
              <w:t> </w:t>
            </w:r>
            <w:r>
              <w:rPr>
                <w:sz w:val="22"/>
              </w:rPr>
              <w:t>TI</w:t>
            </w:r>
            <w:r>
              <w:rPr>
                <w:spacing w:val="-6"/>
                <w:sz w:val="22"/>
              </w:rPr>
              <w:t> </w:t>
            </w:r>
            <w:r>
              <w:rPr>
                <w:sz w:val="22"/>
              </w:rPr>
              <w:t>a</w:t>
            </w:r>
            <w:r>
              <w:rPr>
                <w:spacing w:val="-1"/>
                <w:sz w:val="22"/>
              </w:rPr>
              <w:t> </w:t>
            </w:r>
            <w:r>
              <w:rPr>
                <w:sz w:val="22"/>
              </w:rPr>
              <w:t>la</w:t>
            </w:r>
            <w:r>
              <w:rPr>
                <w:spacing w:val="-2"/>
                <w:sz w:val="22"/>
              </w:rPr>
              <w:t> </w:t>
            </w:r>
            <w:r>
              <w:rPr>
                <w:sz w:val="22"/>
              </w:rPr>
              <w:t>Alta</w:t>
            </w:r>
            <w:r>
              <w:rPr>
                <w:spacing w:val="-1"/>
                <w:sz w:val="22"/>
              </w:rPr>
              <w:t> </w:t>
            </w:r>
            <w:r>
              <w:rPr>
                <w:spacing w:val="-2"/>
                <w:sz w:val="22"/>
              </w:rPr>
              <w:t>Dirección.</w:t>
            </w:r>
          </w:p>
        </w:tc>
      </w:tr>
      <w:tr>
        <w:trPr>
          <w:trHeight w:val="1790" w:hRule="atLeast"/>
        </w:trPr>
        <w:tc>
          <w:tcPr>
            <w:tcW w:w="949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72"/>
              </w:numPr>
              <w:tabs>
                <w:tab w:pos="465" w:val="left" w:leader="none"/>
              </w:tabs>
              <w:spacing w:line="273" w:lineRule="auto" w:before="36" w:after="0"/>
              <w:ind w:left="465" w:right="114"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 estratégicas de TI.</w:t>
            </w:r>
          </w:p>
          <w:p>
            <w:pPr>
              <w:pStyle w:val="TableParagraph"/>
              <w:numPr>
                <w:ilvl w:val="0"/>
                <w:numId w:val="72"/>
              </w:numPr>
              <w:tabs>
                <w:tab w:pos="465" w:val="left" w:leader="none"/>
              </w:tabs>
              <w:spacing w:line="276" w:lineRule="auto" w:before="0" w:after="0"/>
              <w:ind w:left="465" w:right="107" w:hanging="360"/>
              <w:jc w:val="left"/>
              <w:rPr>
                <w:sz w:val="22"/>
              </w:rPr>
            </w:pPr>
            <w:r>
              <w:rPr>
                <w:sz w:val="22"/>
              </w:rPr>
              <w:t>Porcentaje</w:t>
            </w:r>
            <w:r>
              <w:rPr>
                <w:spacing w:val="-8"/>
                <w:sz w:val="22"/>
              </w:rPr>
              <w:t> </w:t>
            </w:r>
            <w:r>
              <w:rPr>
                <w:sz w:val="22"/>
              </w:rPr>
              <w:t>de</w:t>
            </w:r>
            <w:r>
              <w:rPr>
                <w:spacing w:val="-7"/>
                <w:sz w:val="22"/>
              </w:rPr>
              <w:t> </w:t>
            </w:r>
            <w:r>
              <w:rPr>
                <w:sz w:val="22"/>
              </w:rPr>
              <w:t>partes</w:t>
            </w:r>
            <w:r>
              <w:rPr>
                <w:spacing w:val="-10"/>
                <w:sz w:val="22"/>
              </w:rPr>
              <w:t> </w:t>
            </w:r>
            <w:r>
              <w:rPr>
                <w:sz w:val="22"/>
              </w:rPr>
              <w:t>interesadas</w:t>
            </w:r>
            <w:r>
              <w:rPr>
                <w:spacing w:val="-10"/>
                <w:sz w:val="22"/>
              </w:rPr>
              <w:t> </w:t>
            </w:r>
            <w:r>
              <w:rPr>
                <w:sz w:val="22"/>
              </w:rPr>
              <w:t>satisfechas</w:t>
            </w:r>
            <w:r>
              <w:rPr>
                <w:spacing w:val="-4"/>
                <w:sz w:val="22"/>
              </w:rPr>
              <w:t> </w:t>
            </w:r>
            <w:r>
              <w:rPr>
                <w:sz w:val="22"/>
              </w:rPr>
              <w:t>con</w:t>
            </w:r>
            <w:r>
              <w:rPr>
                <w:spacing w:val="-14"/>
                <w:sz w:val="22"/>
              </w:rPr>
              <w:t> </w:t>
            </w:r>
            <w:r>
              <w:rPr>
                <w:sz w:val="22"/>
              </w:rPr>
              <w:t>el</w:t>
            </w:r>
            <w:r>
              <w:rPr>
                <w:spacing w:val="-6"/>
                <w:sz w:val="22"/>
              </w:rPr>
              <w:t> </w:t>
            </w:r>
            <w:r>
              <w:rPr>
                <w:sz w:val="22"/>
              </w:rPr>
              <w:t>cumplimiento</w:t>
            </w:r>
            <w:r>
              <w:rPr>
                <w:spacing w:val="-10"/>
                <w:sz w:val="22"/>
              </w:rPr>
              <w:t> </w:t>
            </w:r>
            <w:r>
              <w:rPr>
                <w:sz w:val="22"/>
              </w:rPr>
              <w:t>del</w:t>
            </w:r>
            <w:r>
              <w:rPr>
                <w:spacing w:val="-3"/>
                <w:sz w:val="22"/>
              </w:rPr>
              <w:t> </w:t>
            </w:r>
            <w:r>
              <w:rPr>
                <w:sz w:val="22"/>
              </w:rPr>
              <w:t>servicio</w:t>
            </w:r>
            <w:r>
              <w:rPr>
                <w:spacing w:val="-10"/>
                <w:sz w:val="22"/>
              </w:rPr>
              <w:t> </w:t>
            </w:r>
            <w:r>
              <w:rPr>
                <w:sz w:val="22"/>
              </w:rPr>
              <w:t>de</w:t>
            </w:r>
            <w:r>
              <w:rPr>
                <w:spacing w:val="-12"/>
                <w:sz w:val="22"/>
              </w:rPr>
              <w:t> </w:t>
            </w:r>
            <w:r>
              <w:rPr>
                <w:sz w:val="22"/>
              </w:rPr>
              <w:t>TI</w:t>
            </w:r>
            <w:r>
              <w:rPr>
                <w:spacing w:val="-7"/>
                <w:sz w:val="22"/>
              </w:rPr>
              <w:t> </w:t>
            </w:r>
            <w:r>
              <w:rPr>
                <w:sz w:val="22"/>
              </w:rPr>
              <w:t>entregado</w:t>
            </w:r>
            <w:r>
              <w:rPr>
                <w:spacing w:val="-14"/>
                <w:sz w:val="22"/>
              </w:rPr>
              <w:t> </w:t>
            </w:r>
            <w:r>
              <w:rPr>
                <w:sz w:val="22"/>
              </w:rPr>
              <w:t>respecto a los niveles de servicio acordados.</w:t>
            </w:r>
          </w:p>
          <w:p>
            <w:pPr>
              <w:pStyle w:val="TableParagraph"/>
              <w:numPr>
                <w:ilvl w:val="0"/>
                <w:numId w:val="72"/>
              </w:numPr>
              <w:tabs>
                <w:tab w:pos="464" w:val="left" w:leader="none"/>
              </w:tabs>
              <w:spacing w:line="269" w:lineRule="exact" w:before="0"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usuarios</w:t>
            </w:r>
            <w:r>
              <w:rPr>
                <w:spacing w:val="-4"/>
                <w:sz w:val="22"/>
              </w:rPr>
              <w:t> </w:t>
            </w:r>
            <w:r>
              <w:rPr>
                <w:sz w:val="22"/>
              </w:rPr>
              <w:t>satisfechos</w:t>
            </w:r>
            <w:r>
              <w:rPr>
                <w:spacing w:val="-3"/>
                <w:sz w:val="22"/>
              </w:rPr>
              <w:t> </w:t>
            </w:r>
            <w:r>
              <w:rPr>
                <w:sz w:val="22"/>
              </w:rPr>
              <w:t>con</w:t>
            </w:r>
            <w:r>
              <w:rPr>
                <w:spacing w:val="-5"/>
                <w:sz w:val="22"/>
              </w:rPr>
              <w:t> </w:t>
            </w:r>
            <w:r>
              <w:rPr>
                <w:sz w:val="22"/>
              </w:rPr>
              <w:t>la</w:t>
            </w:r>
            <w:r>
              <w:rPr>
                <w:spacing w:val="-2"/>
                <w:sz w:val="22"/>
              </w:rPr>
              <w:t> </w:t>
            </w:r>
            <w:r>
              <w:rPr>
                <w:sz w:val="22"/>
              </w:rPr>
              <w:t>calidad</w:t>
            </w:r>
            <w:r>
              <w:rPr>
                <w:spacing w:val="-4"/>
                <w:sz w:val="22"/>
              </w:rPr>
              <w:t> </w:t>
            </w:r>
            <w:r>
              <w:rPr>
                <w:sz w:val="22"/>
              </w:rPr>
              <w:t>de</w:t>
            </w:r>
            <w:r>
              <w:rPr>
                <w:spacing w:val="-7"/>
                <w:sz w:val="22"/>
              </w:rPr>
              <w:t> </w:t>
            </w:r>
            <w:r>
              <w:rPr>
                <w:sz w:val="22"/>
              </w:rPr>
              <w:t>los</w:t>
            </w:r>
            <w:r>
              <w:rPr>
                <w:spacing w:val="-3"/>
                <w:sz w:val="22"/>
              </w:rPr>
              <w:t> </w:t>
            </w:r>
            <w:r>
              <w:rPr>
                <w:sz w:val="22"/>
              </w:rPr>
              <w:t>servicios de</w:t>
            </w:r>
            <w:r>
              <w:rPr>
                <w:spacing w:val="-2"/>
                <w:sz w:val="22"/>
              </w:rPr>
              <w:t> </w:t>
            </w:r>
            <w:r>
              <w:rPr>
                <w:sz w:val="22"/>
              </w:rPr>
              <w:t>TI</w:t>
            </w:r>
            <w:r>
              <w:rPr>
                <w:spacing w:val="-6"/>
                <w:sz w:val="22"/>
              </w:rPr>
              <w:t> </w:t>
            </w:r>
            <w:r>
              <w:rPr>
                <w:spacing w:val="-2"/>
                <w:sz w:val="22"/>
              </w:rPr>
              <w:t>entregados.</w:t>
            </w:r>
          </w:p>
        </w:tc>
      </w:tr>
      <w:tr>
        <w:trPr>
          <w:trHeight w:val="1210" w:hRule="atLeast"/>
        </w:trPr>
        <w:tc>
          <w:tcPr>
            <w:tcW w:w="949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73"/>
              </w:numPr>
              <w:tabs>
                <w:tab w:pos="464" w:val="left" w:leader="none"/>
              </w:tabs>
              <w:spacing w:line="240" w:lineRule="auto" w:before="36" w:after="0"/>
              <w:ind w:left="464" w:right="0" w:hanging="359"/>
              <w:jc w:val="left"/>
              <w:rPr>
                <w:sz w:val="22"/>
              </w:rPr>
            </w:pPr>
            <w:r>
              <w:rPr>
                <w:sz w:val="22"/>
              </w:rPr>
              <w:t>Evaluar</w:t>
            </w:r>
            <w:r>
              <w:rPr>
                <w:spacing w:val="-3"/>
                <w:sz w:val="22"/>
              </w:rPr>
              <w:t> </w:t>
            </w:r>
            <w:r>
              <w:rPr>
                <w:sz w:val="22"/>
              </w:rPr>
              <w:t>el</w:t>
            </w:r>
            <w:r>
              <w:rPr>
                <w:spacing w:val="-1"/>
                <w:sz w:val="22"/>
              </w:rPr>
              <w:t> </w:t>
            </w:r>
            <w:r>
              <w:rPr>
                <w:sz w:val="22"/>
              </w:rPr>
              <w:t>modelo</w:t>
            </w:r>
            <w:r>
              <w:rPr>
                <w:spacing w:val="-5"/>
                <w:sz w:val="22"/>
              </w:rPr>
              <w:t> </w:t>
            </w:r>
            <w:r>
              <w:rPr>
                <w:sz w:val="22"/>
              </w:rPr>
              <w:t>de</w:t>
            </w:r>
            <w:r>
              <w:rPr>
                <w:spacing w:val="-1"/>
                <w:sz w:val="22"/>
              </w:rPr>
              <w:t> </w:t>
            </w:r>
            <w:r>
              <w:rPr>
                <w:spacing w:val="-2"/>
                <w:sz w:val="22"/>
              </w:rPr>
              <w:t>gobierno.</w:t>
            </w:r>
          </w:p>
          <w:p>
            <w:pPr>
              <w:pStyle w:val="TableParagraph"/>
              <w:numPr>
                <w:ilvl w:val="0"/>
                <w:numId w:val="73"/>
              </w:numPr>
              <w:tabs>
                <w:tab w:pos="464" w:val="left" w:leader="none"/>
              </w:tabs>
              <w:spacing w:line="240" w:lineRule="auto" w:before="41" w:after="0"/>
              <w:ind w:left="464" w:right="0" w:hanging="359"/>
              <w:jc w:val="left"/>
              <w:rPr>
                <w:sz w:val="22"/>
              </w:rPr>
            </w:pPr>
            <w:r>
              <w:rPr>
                <w:sz w:val="22"/>
              </w:rPr>
              <w:t>Orientar</w:t>
            </w:r>
            <w:r>
              <w:rPr>
                <w:spacing w:val="-4"/>
                <w:sz w:val="22"/>
              </w:rPr>
              <w:t> </w:t>
            </w:r>
            <w:r>
              <w:rPr>
                <w:sz w:val="22"/>
              </w:rPr>
              <w:t>el</w:t>
            </w:r>
            <w:r>
              <w:rPr>
                <w:spacing w:val="2"/>
                <w:sz w:val="22"/>
              </w:rPr>
              <w:t> </w:t>
            </w:r>
            <w:r>
              <w:rPr>
                <w:sz w:val="22"/>
              </w:rPr>
              <w:t>modelo</w:t>
            </w:r>
            <w:r>
              <w:rPr>
                <w:spacing w:val="-6"/>
                <w:sz w:val="22"/>
              </w:rPr>
              <w:t> </w:t>
            </w:r>
            <w:r>
              <w:rPr>
                <w:sz w:val="22"/>
              </w:rPr>
              <w:t>de</w:t>
            </w:r>
            <w:r>
              <w:rPr>
                <w:spacing w:val="-2"/>
                <w:sz w:val="22"/>
              </w:rPr>
              <w:t> gobierno.</w:t>
            </w:r>
          </w:p>
          <w:p>
            <w:pPr>
              <w:pStyle w:val="TableParagraph"/>
              <w:numPr>
                <w:ilvl w:val="0"/>
                <w:numId w:val="73"/>
              </w:numPr>
              <w:tabs>
                <w:tab w:pos="464" w:val="left" w:leader="none"/>
              </w:tabs>
              <w:spacing w:line="240" w:lineRule="auto" w:before="35" w:after="0"/>
              <w:ind w:left="464" w:right="0" w:hanging="359"/>
              <w:jc w:val="left"/>
              <w:rPr>
                <w:sz w:val="22"/>
              </w:rPr>
            </w:pPr>
            <w:r>
              <w:rPr>
                <w:sz w:val="22"/>
              </w:rPr>
              <w:t>Supervisar</w:t>
            </w:r>
            <w:r>
              <w:rPr>
                <w:spacing w:val="-4"/>
                <w:sz w:val="22"/>
              </w:rPr>
              <w:t> </w:t>
            </w:r>
            <w:r>
              <w:rPr>
                <w:sz w:val="22"/>
              </w:rPr>
              <w:t>el</w:t>
            </w:r>
            <w:r>
              <w:rPr>
                <w:spacing w:val="-2"/>
                <w:sz w:val="22"/>
              </w:rPr>
              <w:t> </w:t>
            </w:r>
            <w:r>
              <w:rPr>
                <w:sz w:val="22"/>
              </w:rPr>
              <w:t>modelo</w:t>
            </w:r>
            <w:r>
              <w:rPr>
                <w:spacing w:val="-5"/>
                <w:sz w:val="22"/>
              </w:rPr>
              <w:t> </w:t>
            </w:r>
            <w:r>
              <w:rPr>
                <w:sz w:val="22"/>
              </w:rPr>
              <w:t>de</w:t>
            </w:r>
            <w:r>
              <w:rPr>
                <w:spacing w:val="-2"/>
                <w:sz w:val="22"/>
              </w:rPr>
              <w:t> gobierno.</w:t>
            </w:r>
          </w:p>
        </w:tc>
      </w:tr>
      <w:tr>
        <w:trPr>
          <w:trHeight w:val="315" w:hRule="atLeast"/>
        </w:trPr>
        <w:tc>
          <w:tcPr>
            <w:tcW w:w="9499" w:type="dxa"/>
            <w:gridSpan w:val="2"/>
            <w:tcBorders>
              <w:top w:val="nil"/>
              <w:bottom w:val="nil"/>
            </w:tcBorders>
            <w:shd w:val="clear" w:color="auto" w:fill="9BBA58"/>
          </w:tcPr>
          <w:p>
            <w:pPr>
              <w:pStyle w:val="TableParagraph"/>
              <w:spacing w:before="9"/>
              <w:rPr>
                <w:b/>
                <w:sz w:val="22"/>
              </w:rPr>
            </w:pPr>
            <w:r>
              <w:rPr>
                <w:b/>
                <w:color w:val="FFFFFF"/>
                <w:sz w:val="22"/>
              </w:rPr>
              <w:t>Evaluar</w:t>
            </w:r>
            <w:r>
              <w:rPr>
                <w:b/>
                <w:color w:val="FFFFFF"/>
                <w:spacing w:val="-2"/>
                <w:sz w:val="22"/>
              </w:rPr>
              <w:t> </w:t>
            </w:r>
            <w:r>
              <w:rPr>
                <w:b/>
                <w:color w:val="FFFFFF"/>
                <w:sz w:val="22"/>
              </w:rPr>
              <w:t>el</w:t>
            </w:r>
            <w:r>
              <w:rPr>
                <w:b/>
                <w:color w:val="FFFFFF"/>
                <w:spacing w:val="-6"/>
                <w:sz w:val="22"/>
              </w:rPr>
              <w:t> </w:t>
            </w:r>
            <w:r>
              <w:rPr>
                <w:b/>
                <w:color w:val="FFFFFF"/>
                <w:sz w:val="22"/>
              </w:rPr>
              <w:t>modelo de</w:t>
            </w:r>
            <w:r>
              <w:rPr>
                <w:b/>
                <w:color w:val="FFFFFF"/>
                <w:spacing w:val="-1"/>
                <w:sz w:val="22"/>
              </w:rPr>
              <w:t> </w:t>
            </w:r>
            <w:r>
              <w:rPr>
                <w:b/>
                <w:color w:val="FFFFFF"/>
                <w:spacing w:val="-2"/>
                <w:sz w:val="22"/>
              </w:rPr>
              <w:t>gobierno</w:t>
            </w:r>
          </w:p>
        </w:tc>
      </w:tr>
      <w:tr>
        <w:trPr>
          <w:trHeight w:val="2326"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74"/>
              </w:numPr>
              <w:tabs>
                <w:tab w:pos="465" w:val="left" w:leader="none"/>
              </w:tabs>
              <w:spacing w:line="276" w:lineRule="auto" w:before="37" w:after="0"/>
              <w:ind w:left="465" w:right="120" w:hanging="360"/>
              <w:jc w:val="left"/>
              <w:rPr>
                <w:sz w:val="22"/>
              </w:rPr>
            </w:pPr>
            <w:r>
              <w:rPr>
                <w:sz w:val="22"/>
              </w:rPr>
              <w:t>Identificar</w:t>
            </w:r>
            <w:r>
              <w:rPr>
                <w:spacing w:val="40"/>
                <w:sz w:val="22"/>
              </w:rPr>
              <w:t> </w:t>
            </w:r>
            <w:r>
              <w:rPr>
                <w:sz w:val="22"/>
              </w:rPr>
              <w:t>factores</w:t>
            </w:r>
            <w:r>
              <w:rPr>
                <w:spacing w:val="40"/>
                <w:sz w:val="22"/>
              </w:rPr>
              <w:t> </w:t>
            </w:r>
            <w:r>
              <w:rPr>
                <w:sz w:val="22"/>
              </w:rPr>
              <w:t>internos</w:t>
            </w:r>
            <w:r>
              <w:rPr>
                <w:spacing w:val="40"/>
                <w:sz w:val="22"/>
              </w:rPr>
              <w:t> </w:t>
            </w:r>
            <w:r>
              <w:rPr>
                <w:sz w:val="22"/>
              </w:rPr>
              <w:t>y</w:t>
            </w:r>
            <w:r>
              <w:rPr>
                <w:spacing w:val="40"/>
                <w:sz w:val="22"/>
              </w:rPr>
              <w:t> </w:t>
            </w:r>
            <w:r>
              <w:rPr>
                <w:sz w:val="22"/>
              </w:rPr>
              <w:t>externos</w:t>
            </w:r>
            <w:r>
              <w:rPr>
                <w:spacing w:val="40"/>
                <w:sz w:val="22"/>
              </w:rPr>
              <w:t> </w:t>
            </w:r>
            <w:r>
              <w:rPr>
                <w:sz w:val="22"/>
              </w:rPr>
              <w:t>(obligaciones</w:t>
            </w:r>
            <w:r>
              <w:rPr>
                <w:spacing w:val="40"/>
                <w:sz w:val="22"/>
              </w:rPr>
              <w:t> </w:t>
            </w:r>
            <w:r>
              <w:rPr>
                <w:sz w:val="22"/>
              </w:rPr>
              <w:t>legales,</w:t>
            </w:r>
            <w:r>
              <w:rPr>
                <w:spacing w:val="40"/>
                <w:sz w:val="22"/>
              </w:rPr>
              <w:t> </w:t>
            </w:r>
            <w:r>
              <w:rPr>
                <w:sz w:val="22"/>
              </w:rPr>
              <w:t>contractuales</w:t>
            </w:r>
            <w:r>
              <w:rPr>
                <w:spacing w:val="40"/>
                <w:sz w:val="22"/>
              </w:rPr>
              <w:t> </w:t>
            </w:r>
            <w:r>
              <w:rPr>
                <w:sz w:val="22"/>
              </w:rPr>
              <w:t>y</w:t>
            </w:r>
            <w:r>
              <w:rPr>
                <w:spacing w:val="39"/>
                <w:sz w:val="22"/>
              </w:rPr>
              <w:t> </w:t>
            </w:r>
            <w:r>
              <w:rPr>
                <w:sz w:val="22"/>
              </w:rPr>
              <w:t>regulatorias)</w:t>
            </w:r>
            <w:r>
              <w:rPr>
                <w:spacing w:val="40"/>
                <w:sz w:val="22"/>
              </w:rPr>
              <w:t> </w:t>
            </w:r>
            <w:r>
              <w:rPr>
                <w:sz w:val="22"/>
              </w:rPr>
              <w:t>de</w:t>
            </w:r>
            <w:r>
              <w:rPr>
                <w:spacing w:val="40"/>
                <w:sz w:val="22"/>
              </w:rPr>
              <w:t> </w:t>
            </w:r>
            <w:r>
              <w:rPr>
                <w:sz w:val="22"/>
              </w:rPr>
              <w:t>la Gobernación que pueden influir en el diseño del modelo de gobierno.</w:t>
            </w:r>
          </w:p>
          <w:p>
            <w:pPr>
              <w:pStyle w:val="TableParagraph"/>
              <w:numPr>
                <w:ilvl w:val="0"/>
                <w:numId w:val="74"/>
              </w:numPr>
              <w:tabs>
                <w:tab w:pos="465" w:val="left" w:leader="none"/>
              </w:tabs>
              <w:spacing w:line="276" w:lineRule="auto" w:before="0" w:after="0"/>
              <w:ind w:left="465" w:right="114" w:hanging="360"/>
              <w:jc w:val="left"/>
              <w:rPr>
                <w:sz w:val="22"/>
              </w:rPr>
            </w:pPr>
            <w:r>
              <w:rPr>
                <w:sz w:val="22"/>
              </w:rPr>
              <w:t>Considerar las regulaciones externas, obligaciones legales y</w:t>
            </w:r>
            <w:r>
              <w:rPr>
                <w:spacing w:val="-1"/>
                <w:sz w:val="22"/>
              </w:rPr>
              <w:t> </w:t>
            </w:r>
            <w:r>
              <w:rPr>
                <w:sz w:val="22"/>
              </w:rPr>
              <w:t>contractuales y determinar cómo deben ser aplicadas en del gobierno de TI de la Gobernación.</w:t>
            </w:r>
          </w:p>
          <w:p>
            <w:pPr>
              <w:pStyle w:val="TableParagraph"/>
              <w:numPr>
                <w:ilvl w:val="0"/>
                <w:numId w:val="74"/>
              </w:numPr>
              <w:tabs>
                <w:tab w:pos="465" w:val="left" w:leader="none"/>
              </w:tabs>
              <w:spacing w:line="280" w:lineRule="auto" w:before="0" w:after="0"/>
              <w:ind w:left="465" w:right="113" w:hanging="360"/>
              <w:jc w:val="left"/>
              <w:rPr>
                <w:sz w:val="22"/>
              </w:rPr>
            </w:pPr>
            <w:r>
              <w:rPr>
                <w:sz w:val="22"/>
              </w:rPr>
              <w:t>Alinear</w:t>
            </w:r>
            <w:r>
              <w:rPr>
                <w:spacing w:val="-14"/>
                <w:sz w:val="22"/>
              </w:rPr>
              <w:t> </w:t>
            </w:r>
            <w:r>
              <w:rPr>
                <w:sz w:val="22"/>
              </w:rPr>
              <w:t>el</w:t>
            </w:r>
            <w:r>
              <w:rPr>
                <w:spacing w:val="-14"/>
                <w:sz w:val="22"/>
              </w:rPr>
              <w:t> </w:t>
            </w:r>
            <w:r>
              <w:rPr>
                <w:sz w:val="22"/>
              </w:rPr>
              <w:t>uso</w:t>
            </w:r>
            <w:r>
              <w:rPr>
                <w:spacing w:val="-14"/>
                <w:sz w:val="22"/>
              </w:rPr>
              <w:t> </w:t>
            </w:r>
            <w:r>
              <w:rPr>
                <w:sz w:val="22"/>
              </w:rPr>
              <w:t>y</w:t>
            </w:r>
            <w:r>
              <w:rPr>
                <w:spacing w:val="-15"/>
                <w:sz w:val="22"/>
              </w:rPr>
              <w:t> </w:t>
            </w:r>
            <w:r>
              <w:rPr>
                <w:sz w:val="22"/>
              </w:rPr>
              <w:t>el</w:t>
            </w:r>
            <w:r>
              <w:rPr>
                <w:spacing w:val="-13"/>
                <w:sz w:val="22"/>
              </w:rPr>
              <w:t> </w:t>
            </w:r>
            <w:r>
              <w:rPr>
                <w:sz w:val="22"/>
              </w:rPr>
              <w:t>procesamiento</w:t>
            </w:r>
            <w:r>
              <w:rPr>
                <w:spacing w:val="-15"/>
                <w:sz w:val="22"/>
              </w:rPr>
              <w:t> </w:t>
            </w:r>
            <w:r>
              <w:rPr>
                <w:sz w:val="22"/>
              </w:rPr>
              <w:t>ético</w:t>
            </w:r>
            <w:r>
              <w:rPr>
                <w:spacing w:val="-15"/>
                <w:sz w:val="22"/>
              </w:rPr>
              <w:t> </w:t>
            </w:r>
            <w:r>
              <w:rPr>
                <w:sz w:val="22"/>
              </w:rPr>
              <w:t>de</w:t>
            </w:r>
            <w:r>
              <w:rPr>
                <w:spacing w:val="-14"/>
                <w:sz w:val="22"/>
              </w:rPr>
              <w:t> </w:t>
            </w:r>
            <w:r>
              <w:rPr>
                <w:sz w:val="22"/>
              </w:rPr>
              <w:t>la</w:t>
            </w:r>
            <w:r>
              <w:rPr>
                <w:spacing w:val="-14"/>
                <w:sz w:val="22"/>
              </w:rPr>
              <w:t> </w:t>
            </w:r>
            <w:r>
              <w:rPr>
                <w:sz w:val="22"/>
              </w:rPr>
              <w:t>información</w:t>
            </w:r>
            <w:r>
              <w:rPr>
                <w:spacing w:val="-14"/>
                <w:sz w:val="22"/>
              </w:rPr>
              <w:t> </w:t>
            </w:r>
            <w:r>
              <w:rPr>
                <w:sz w:val="22"/>
              </w:rPr>
              <w:t>y</w:t>
            </w:r>
            <w:r>
              <w:rPr>
                <w:spacing w:val="-13"/>
                <w:sz w:val="22"/>
              </w:rPr>
              <w:t> </w:t>
            </w:r>
            <w:r>
              <w:rPr>
                <w:sz w:val="22"/>
              </w:rPr>
              <w:t>su</w:t>
            </w:r>
            <w:r>
              <w:rPr>
                <w:spacing w:val="-16"/>
                <w:sz w:val="22"/>
              </w:rPr>
              <w:t> </w:t>
            </w:r>
            <w:r>
              <w:rPr>
                <w:sz w:val="22"/>
              </w:rPr>
              <w:t>impacto</w:t>
            </w:r>
            <w:r>
              <w:rPr>
                <w:spacing w:val="-15"/>
                <w:sz w:val="22"/>
              </w:rPr>
              <w:t> </w:t>
            </w:r>
            <w:r>
              <w:rPr>
                <w:sz w:val="22"/>
              </w:rPr>
              <w:t>en</w:t>
            </w:r>
            <w:r>
              <w:rPr>
                <w:spacing w:val="-15"/>
                <w:sz w:val="22"/>
              </w:rPr>
              <w:t> </w:t>
            </w:r>
            <w:r>
              <w:rPr>
                <w:sz w:val="22"/>
              </w:rPr>
              <w:t>la</w:t>
            </w:r>
            <w:r>
              <w:rPr>
                <w:spacing w:val="-14"/>
                <w:sz w:val="22"/>
              </w:rPr>
              <w:t> </w:t>
            </w:r>
            <w:r>
              <w:rPr>
                <w:sz w:val="22"/>
              </w:rPr>
              <w:t>sociedad,</w:t>
            </w:r>
            <w:r>
              <w:rPr>
                <w:spacing w:val="-11"/>
                <w:sz w:val="22"/>
              </w:rPr>
              <w:t> </w:t>
            </w:r>
            <w:r>
              <w:rPr>
                <w:sz w:val="22"/>
              </w:rPr>
              <w:t>y</w:t>
            </w:r>
            <w:r>
              <w:rPr>
                <w:spacing w:val="-15"/>
                <w:sz w:val="22"/>
              </w:rPr>
              <w:t> </w:t>
            </w:r>
            <w:r>
              <w:rPr>
                <w:sz w:val="22"/>
              </w:rPr>
              <w:t>en</w:t>
            </w:r>
            <w:r>
              <w:rPr>
                <w:spacing w:val="-15"/>
                <w:sz w:val="22"/>
              </w:rPr>
              <w:t> </w:t>
            </w:r>
            <w:r>
              <w:rPr>
                <w:sz w:val="22"/>
              </w:rPr>
              <w:t>los</w:t>
            </w:r>
            <w:r>
              <w:rPr>
                <w:spacing w:val="-13"/>
                <w:sz w:val="22"/>
              </w:rPr>
              <w:t> </w:t>
            </w:r>
            <w:r>
              <w:rPr>
                <w:sz w:val="22"/>
              </w:rPr>
              <w:t>intereses de las partes interesadas internas y externas con los objetivos, visión y dirección de la Gobernación.</w:t>
            </w:r>
          </w:p>
          <w:p>
            <w:pPr>
              <w:pStyle w:val="TableParagraph"/>
              <w:numPr>
                <w:ilvl w:val="0"/>
                <w:numId w:val="74"/>
              </w:numPr>
              <w:tabs>
                <w:tab w:pos="465" w:val="left" w:leader="none"/>
              </w:tabs>
              <w:spacing w:line="246" w:lineRule="exact" w:before="0" w:after="0"/>
              <w:ind w:left="465" w:right="0" w:hanging="360"/>
              <w:jc w:val="left"/>
              <w:rPr>
                <w:sz w:val="22"/>
              </w:rPr>
            </w:pPr>
            <w:r>
              <w:rPr>
                <w:sz w:val="22"/>
              </w:rPr>
              <w:t>Articular</w:t>
            </w:r>
            <w:r>
              <w:rPr>
                <w:spacing w:val="-3"/>
                <w:sz w:val="22"/>
              </w:rPr>
              <w:t> </w:t>
            </w:r>
            <w:r>
              <w:rPr>
                <w:sz w:val="22"/>
              </w:rPr>
              <w:t>los principios</w:t>
            </w:r>
            <w:r>
              <w:rPr>
                <w:spacing w:val="-3"/>
                <w:sz w:val="22"/>
              </w:rPr>
              <w:t> </w:t>
            </w:r>
            <w:r>
              <w:rPr>
                <w:sz w:val="22"/>
              </w:rPr>
              <w:t>que</w:t>
            </w:r>
            <w:r>
              <w:rPr>
                <w:spacing w:val="-2"/>
                <w:sz w:val="22"/>
              </w:rPr>
              <w:t> </w:t>
            </w:r>
            <w:r>
              <w:rPr>
                <w:sz w:val="22"/>
              </w:rPr>
              <w:t>guiarán</w:t>
            </w:r>
            <w:r>
              <w:rPr>
                <w:spacing w:val="-9"/>
                <w:sz w:val="22"/>
              </w:rPr>
              <w:t> </w:t>
            </w:r>
            <w:r>
              <w:rPr>
                <w:sz w:val="22"/>
              </w:rPr>
              <w:t>el</w:t>
            </w:r>
            <w:r>
              <w:rPr>
                <w:spacing w:val="-1"/>
                <w:sz w:val="22"/>
              </w:rPr>
              <w:t> </w:t>
            </w:r>
            <w:r>
              <w:rPr>
                <w:sz w:val="22"/>
              </w:rPr>
              <w:t>diseño</w:t>
            </w:r>
            <w:r>
              <w:rPr>
                <w:spacing w:val="-5"/>
                <w:sz w:val="22"/>
              </w:rPr>
              <w:t> </w:t>
            </w:r>
            <w:r>
              <w:rPr>
                <w:sz w:val="22"/>
              </w:rPr>
              <w:t>de</w:t>
            </w:r>
            <w:r>
              <w:rPr>
                <w:spacing w:val="-6"/>
                <w:sz w:val="22"/>
              </w:rPr>
              <w:t> </w:t>
            </w:r>
            <w:r>
              <w:rPr>
                <w:sz w:val="22"/>
              </w:rPr>
              <w:t>la</w:t>
            </w:r>
            <w:r>
              <w:rPr>
                <w:spacing w:val="-2"/>
                <w:sz w:val="22"/>
              </w:rPr>
              <w:t> </w:t>
            </w:r>
            <w:r>
              <w:rPr>
                <w:sz w:val="22"/>
              </w:rPr>
              <w:t>toma</w:t>
            </w:r>
            <w:r>
              <w:rPr>
                <w:spacing w:val="3"/>
                <w:sz w:val="22"/>
              </w:rPr>
              <w:t> </w:t>
            </w:r>
            <w:r>
              <w:rPr>
                <w:sz w:val="22"/>
              </w:rPr>
              <w:t>de</w:t>
            </w:r>
            <w:r>
              <w:rPr>
                <w:spacing w:val="-1"/>
                <w:sz w:val="22"/>
              </w:rPr>
              <w:t> </w:t>
            </w:r>
            <w:r>
              <w:rPr>
                <w:sz w:val="22"/>
              </w:rPr>
              <w:t>decisiones</w:t>
            </w:r>
            <w:r>
              <w:rPr>
                <w:spacing w:val="-4"/>
                <w:sz w:val="22"/>
              </w:rPr>
              <w:t> </w:t>
            </w:r>
            <w:r>
              <w:rPr>
                <w:sz w:val="22"/>
              </w:rPr>
              <w:t>sobre</w:t>
            </w:r>
            <w:r>
              <w:rPr>
                <w:spacing w:val="-2"/>
                <w:sz w:val="22"/>
              </w:rPr>
              <w:t> </w:t>
            </w:r>
            <w:r>
              <w:rPr>
                <w:sz w:val="22"/>
              </w:rPr>
              <w:t>el gobierno</w:t>
            </w:r>
            <w:r>
              <w:rPr>
                <w:spacing w:val="-5"/>
                <w:sz w:val="22"/>
              </w:rPr>
              <w:t> </w:t>
            </w:r>
            <w:r>
              <w:rPr>
                <w:sz w:val="22"/>
              </w:rPr>
              <w:t>de</w:t>
            </w:r>
            <w:r>
              <w:rPr>
                <w:spacing w:val="-1"/>
                <w:sz w:val="22"/>
              </w:rPr>
              <w:t> </w:t>
            </w:r>
            <w:r>
              <w:rPr>
                <w:spacing w:val="-5"/>
                <w:sz w:val="22"/>
              </w:rPr>
              <w:t>TI.</w:t>
            </w:r>
          </w:p>
        </w:tc>
      </w:tr>
      <w:tr>
        <w:trPr>
          <w:trHeight w:val="599" w:hRule="atLeast"/>
        </w:trPr>
        <w:tc>
          <w:tcPr>
            <w:tcW w:w="4457" w:type="dxa"/>
          </w:tcPr>
          <w:p>
            <w:pPr>
              <w:pStyle w:val="TableParagraph"/>
              <w:spacing w:line="252" w:lineRule="exact"/>
              <w:rPr>
                <w:b/>
                <w:sz w:val="22"/>
              </w:rPr>
            </w:pPr>
            <w:r>
              <w:rPr>
                <w:b/>
                <w:spacing w:val="-2"/>
                <w:sz w:val="22"/>
              </w:rPr>
              <w:t>Entradas</w:t>
            </w:r>
          </w:p>
          <w:p>
            <w:pPr>
              <w:pStyle w:val="TableParagraph"/>
              <w:numPr>
                <w:ilvl w:val="0"/>
                <w:numId w:val="75"/>
              </w:numPr>
              <w:tabs>
                <w:tab w:pos="464" w:val="left" w:leader="none"/>
              </w:tabs>
              <w:spacing w:line="240" w:lineRule="auto" w:before="36" w:after="0"/>
              <w:ind w:left="464" w:right="0" w:hanging="359"/>
              <w:jc w:val="left"/>
              <w:rPr>
                <w:sz w:val="22"/>
              </w:rPr>
            </w:pPr>
            <w:r>
              <w:rPr>
                <w:sz w:val="22"/>
              </w:rPr>
              <w:t>Gobierno/modelo</w:t>
            </w:r>
            <w:r>
              <w:rPr>
                <w:spacing w:val="-7"/>
                <w:sz w:val="22"/>
              </w:rPr>
              <w:t> </w:t>
            </w:r>
            <w:r>
              <w:rPr>
                <w:sz w:val="22"/>
              </w:rPr>
              <w:t>para</w:t>
            </w:r>
            <w:r>
              <w:rPr>
                <w:spacing w:val="-4"/>
                <w:sz w:val="22"/>
              </w:rPr>
              <w:t> </w:t>
            </w:r>
            <w:r>
              <w:rPr>
                <w:sz w:val="22"/>
              </w:rPr>
              <w:t>toma</w:t>
            </w:r>
            <w:r>
              <w:rPr>
                <w:spacing w:val="1"/>
                <w:sz w:val="22"/>
              </w:rPr>
              <w:t> </w:t>
            </w:r>
            <w:r>
              <w:rPr>
                <w:sz w:val="22"/>
              </w:rPr>
              <w:t>de</w:t>
            </w:r>
            <w:r>
              <w:rPr>
                <w:spacing w:val="-3"/>
                <w:sz w:val="22"/>
              </w:rPr>
              <w:t> </w:t>
            </w:r>
            <w:r>
              <w:rPr>
                <w:spacing w:val="-2"/>
                <w:sz w:val="22"/>
              </w:rPr>
              <w:t>decisiones.</w:t>
            </w:r>
          </w:p>
        </w:tc>
        <w:tc>
          <w:tcPr>
            <w:tcW w:w="5042" w:type="dxa"/>
          </w:tcPr>
          <w:p>
            <w:pPr>
              <w:pStyle w:val="TableParagraph"/>
              <w:spacing w:line="252" w:lineRule="exact"/>
              <w:rPr>
                <w:b/>
                <w:sz w:val="22"/>
              </w:rPr>
            </w:pPr>
            <w:r>
              <w:rPr>
                <w:b/>
                <w:spacing w:val="-2"/>
                <w:sz w:val="22"/>
              </w:rPr>
              <w:t>Salidas</w:t>
            </w:r>
          </w:p>
        </w:tc>
      </w:tr>
    </w:tbl>
    <w:p>
      <w:pPr>
        <w:pStyle w:val="TableParagraph"/>
        <w:spacing w:after="0" w:line="252"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1205" w:hRule="atLeast"/>
        </w:trPr>
        <w:tc>
          <w:tcPr>
            <w:tcW w:w="4457" w:type="dxa"/>
          </w:tcPr>
          <w:p>
            <w:pPr>
              <w:pStyle w:val="TableParagraph"/>
              <w:numPr>
                <w:ilvl w:val="0"/>
                <w:numId w:val="76"/>
              </w:numPr>
              <w:tabs>
                <w:tab w:pos="464" w:val="left" w:leader="none"/>
              </w:tabs>
              <w:spacing w:line="268" w:lineRule="exact" w:before="0" w:after="0"/>
              <w:ind w:left="464" w:right="0" w:hanging="359"/>
              <w:jc w:val="left"/>
              <w:rPr>
                <w:sz w:val="22"/>
              </w:rPr>
            </w:pPr>
            <w:r>
              <w:rPr>
                <w:sz w:val="22"/>
              </w:rPr>
              <w:t>Constitución</w:t>
            </w:r>
            <w:r>
              <w:rPr>
                <w:spacing w:val="-11"/>
                <w:sz w:val="22"/>
              </w:rPr>
              <w:t> </w:t>
            </w:r>
            <w:r>
              <w:rPr>
                <w:sz w:val="22"/>
              </w:rPr>
              <w:t>Política</w:t>
            </w:r>
            <w:r>
              <w:rPr>
                <w:spacing w:val="-3"/>
                <w:sz w:val="22"/>
              </w:rPr>
              <w:t> </w:t>
            </w:r>
            <w:r>
              <w:rPr>
                <w:spacing w:val="-2"/>
                <w:sz w:val="22"/>
              </w:rPr>
              <w:t>Colombiana.</w:t>
            </w:r>
          </w:p>
          <w:p>
            <w:pPr>
              <w:pStyle w:val="TableParagraph"/>
              <w:numPr>
                <w:ilvl w:val="0"/>
                <w:numId w:val="76"/>
              </w:numPr>
              <w:tabs>
                <w:tab w:pos="464" w:val="left" w:leader="none"/>
              </w:tabs>
              <w:spacing w:line="240" w:lineRule="auto" w:before="35" w:after="0"/>
              <w:ind w:left="464" w:right="0" w:hanging="359"/>
              <w:jc w:val="left"/>
              <w:rPr>
                <w:sz w:val="22"/>
              </w:rPr>
            </w:pPr>
            <w:r>
              <w:rPr>
                <w:sz w:val="22"/>
              </w:rPr>
              <w:t>Leyes,</w:t>
            </w:r>
            <w:r>
              <w:rPr>
                <w:spacing w:val="-3"/>
                <w:sz w:val="22"/>
              </w:rPr>
              <w:t> </w:t>
            </w:r>
            <w:r>
              <w:rPr>
                <w:sz w:val="22"/>
              </w:rPr>
              <w:t>decretos,</w:t>
            </w:r>
            <w:r>
              <w:rPr>
                <w:spacing w:val="-5"/>
                <w:sz w:val="22"/>
              </w:rPr>
              <w:t> </w:t>
            </w:r>
            <w:r>
              <w:rPr>
                <w:spacing w:val="-2"/>
                <w:sz w:val="22"/>
              </w:rPr>
              <w:t>resoluciones.</w:t>
            </w:r>
          </w:p>
        </w:tc>
        <w:tc>
          <w:tcPr>
            <w:tcW w:w="5042" w:type="dxa"/>
          </w:tcPr>
          <w:p>
            <w:pPr>
              <w:pStyle w:val="TableParagraph"/>
              <w:numPr>
                <w:ilvl w:val="0"/>
                <w:numId w:val="77"/>
              </w:numPr>
              <w:tabs>
                <w:tab w:pos="465" w:val="left" w:leader="none"/>
                <w:tab w:pos="1603" w:val="left" w:leader="none"/>
                <w:tab w:pos="2767" w:val="left" w:leader="none"/>
                <w:tab w:pos="3281" w:val="left" w:leader="none"/>
                <w:tab w:pos="4310" w:val="left" w:leader="none"/>
                <w:tab w:pos="4760" w:val="left" w:leader="none"/>
              </w:tabs>
              <w:spacing w:line="271" w:lineRule="auto" w:before="0" w:after="0"/>
              <w:ind w:left="465" w:right="112" w:hanging="360"/>
              <w:jc w:val="left"/>
              <w:rPr>
                <w:sz w:val="22"/>
              </w:rPr>
            </w:pPr>
            <w:r>
              <w:rPr>
                <w:spacing w:val="-2"/>
                <w:sz w:val="22"/>
              </w:rPr>
              <w:t>Principios</w:t>
            </w:r>
            <w:r>
              <w:rPr>
                <w:sz w:val="22"/>
              </w:rPr>
              <w:tab/>
            </w:r>
            <w:r>
              <w:rPr>
                <w:spacing w:val="-2"/>
                <w:sz w:val="22"/>
              </w:rPr>
              <w:t>directrices</w:t>
            </w:r>
            <w:r>
              <w:rPr>
                <w:sz w:val="22"/>
              </w:rPr>
              <w:tab/>
            </w:r>
            <w:r>
              <w:rPr>
                <w:spacing w:val="-4"/>
                <w:sz w:val="22"/>
              </w:rPr>
              <w:t>del</w:t>
            </w:r>
            <w:r>
              <w:rPr>
                <w:sz w:val="22"/>
              </w:rPr>
              <w:tab/>
            </w:r>
            <w:r>
              <w:rPr>
                <w:spacing w:val="-2"/>
                <w:sz w:val="22"/>
              </w:rPr>
              <w:t>gobierno</w:t>
            </w:r>
            <w:r>
              <w:rPr>
                <w:sz w:val="22"/>
              </w:rPr>
              <w:tab/>
            </w:r>
            <w:r>
              <w:rPr>
                <w:spacing w:val="-6"/>
                <w:sz w:val="22"/>
              </w:rPr>
              <w:t>de</w:t>
            </w:r>
            <w:r>
              <w:rPr>
                <w:sz w:val="22"/>
              </w:rPr>
              <w:tab/>
            </w:r>
            <w:r>
              <w:rPr>
                <w:spacing w:val="-6"/>
                <w:sz w:val="22"/>
              </w:rPr>
              <w:t>la </w:t>
            </w:r>
            <w:r>
              <w:rPr>
                <w:spacing w:val="-2"/>
                <w:sz w:val="22"/>
              </w:rPr>
              <w:t>Gobernación.</w:t>
            </w:r>
          </w:p>
          <w:p>
            <w:pPr>
              <w:pStyle w:val="TableParagraph"/>
              <w:numPr>
                <w:ilvl w:val="0"/>
                <w:numId w:val="77"/>
              </w:numPr>
              <w:tabs>
                <w:tab w:pos="465" w:val="left" w:leader="none"/>
              </w:tabs>
              <w:spacing w:line="240" w:lineRule="auto" w:before="3" w:after="0"/>
              <w:ind w:left="465" w:right="0" w:hanging="360"/>
              <w:jc w:val="left"/>
              <w:rPr>
                <w:sz w:val="22"/>
              </w:rPr>
            </w:pPr>
            <w:r>
              <w:rPr>
                <w:sz w:val="22"/>
              </w:rPr>
              <w:t>Modelo</w:t>
            </w:r>
            <w:r>
              <w:rPr>
                <w:spacing w:val="-5"/>
                <w:sz w:val="22"/>
              </w:rPr>
              <w:t> </w:t>
            </w:r>
            <w:r>
              <w:rPr>
                <w:sz w:val="22"/>
              </w:rPr>
              <w:t>de</w:t>
            </w:r>
            <w:r>
              <w:rPr>
                <w:spacing w:val="-2"/>
                <w:sz w:val="22"/>
              </w:rPr>
              <w:t> </w:t>
            </w:r>
            <w:r>
              <w:rPr>
                <w:sz w:val="22"/>
              </w:rPr>
              <w:t>toma</w:t>
            </w:r>
            <w:r>
              <w:rPr>
                <w:spacing w:val="2"/>
                <w:sz w:val="22"/>
              </w:rPr>
              <w:t> </w:t>
            </w:r>
            <w:r>
              <w:rPr>
                <w:sz w:val="22"/>
              </w:rPr>
              <w:t>de</w:t>
            </w:r>
            <w:r>
              <w:rPr>
                <w:spacing w:val="-1"/>
                <w:sz w:val="22"/>
              </w:rPr>
              <w:t> </w:t>
            </w:r>
            <w:r>
              <w:rPr>
                <w:spacing w:val="-2"/>
                <w:sz w:val="22"/>
              </w:rPr>
              <w:t>decisiones.</w:t>
            </w:r>
          </w:p>
          <w:p>
            <w:pPr>
              <w:pStyle w:val="TableParagraph"/>
              <w:numPr>
                <w:ilvl w:val="0"/>
                <w:numId w:val="77"/>
              </w:numPr>
              <w:tabs>
                <w:tab w:pos="465" w:val="left" w:leader="none"/>
              </w:tabs>
              <w:spacing w:line="240" w:lineRule="auto" w:before="41" w:after="0"/>
              <w:ind w:left="465" w:right="0" w:hanging="360"/>
              <w:jc w:val="left"/>
              <w:rPr>
                <w:sz w:val="22"/>
              </w:rPr>
            </w:pPr>
            <w:r>
              <w:rPr>
                <w:sz w:val="22"/>
              </w:rPr>
              <w:t>Niveles</w:t>
            </w:r>
            <w:r>
              <w:rPr>
                <w:spacing w:val="-2"/>
                <w:sz w:val="22"/>
              </w:rPr>
              <w:t> </w:t>
            </w:r>
            <w:r>
              <w:rPr>
                <w:sz w:val="22"/>
              </w:rPr>
              <w:t>de</w:t>
            </w:r>
            <w:r>
              <w:rPr>
                <w:spacing w:val="-7"/>
                <w:sz w:val="22"/>
              </w:rPr>
              <w:t> </w:t>
            </w:r>
            <w:r>
              <w:rPr>
                <w:spacing w:val="-2"/>
                <w:sz w:val="22"/>
              </w:rPr>
              <w:t>autoridad.</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Orientar</w:t>
            </w:r>
            <w:r>
              <w:rPr>
                <w:b/>
                <w:color w:val="FFFFFF"/>
                <w:spacing w:val="-2"/>
                <w:sz w:val="22"/>
              </w:rPr>
              <w:t> </w:t>
            </w:r>
            <w:r>
              <w:rPr>
                <w:b/>
                <w:color w:val="FFFFFF"/>
                <w:sz w:val="22"/>
              </w:rPr>
              <w:t>el</w:t>
            </w:r>
            <w:r>
              <w:rPr>
                <w:b/>
                <w:color w:val="FFFFFF"/>
                <w:spacing w:val="-6"/>
                <w:sz w:val="22"/>
              </w:rPr>
              <w:t> </w:t>
            </w:r>
            <w:r>
              <w:rPr>
                <w:b/>
                <w:color w:val="FFFFFF"/>
                <w:sz w:val="22"/>
              </w:rPr>
              <w:t>modelo</w:t>
            </w:r>
            <w:r>
              <w:rPr>
                <w:b/>
                <w:color w:val="FFFFFF"/>
                <w:spacing w:val="-4"/>
                <w:sz w:val="22"/>
              </w:rPr>
              <w:t> </w:t>
            </w:r>
            <w:r>
              <w:rPr>
                <w:b/>
                <w:color w:val="FFFFFF"/>
                <w:sz w:val="22"/>
              </w:rPr>
              <w:t>de</w:t>
            </w:r>
            <w:r>
              <w:rPr>
                <w:b/>
                <w:color w:val="FFFFFF"/>
                <w:spacing w:val="-1"/>
                <w:sz w:val="22"/>
              </w:rPr>
              <w:t> </w:t>
            </w:r>
            <w:r>
              <w:rPr>
                <w:b/>
                <w:color w:val="FFFFFF"/>
                <w:spacing w:val="-2"/>
                <w:sz w:val="22"/>
              </w:rPr>
              <w:t>gobierno</w:t>
            </w:r>
          </w:p>
        </w:tc>
      </w:tr>
      <w:tr>
        <w:trPr>
          <w:trHeight w:val="204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78"/>
              </w:numPr>
              <w:tabs>
                <w:tab w:pos="465" w:val="left" w:leader="none"/>
              </w:tabs>
              <w:spacing w:line="280" w:lineRule="auto" w:before="37" w:after="0"/>
              <w:ind w:left="465" w:right="109" w:hanging="360"/>
              <w:jc w:val="left"/>
              <w:rPr>
                <w:sz w:val="22"/>
              </w:rPr>
            </w:pPr>
            <w:r>
              <w:rPr>
                <w:sz w:val="22"/>
              </w:rPr>
              <w:t>Comunicar los</w:t>
            </w:r>
            <w:r>
              <w:rPr>
                <w:spacing w:val="21"/>
                <w:sz w:val="22"/>
              </w:rPr>
              <w:t> </w:t>
            </w:r>
            <w:r>
              <w:rPr>
                <w:sz w:val="22"/>
              </w:rPr>
              <w:t>principios del gobierno de TI y acordar con la dirección la manera de establecer</w:t>
            </w:r>
            <w:r>
              <w:rPr>
                <w:spacing w:val="21"/>
                <w:sz w:val="22"/>
              </w:rPr>
              <w:t> </w:t>
            </w:r>
            <w:r>
              <w:rPr>
                <w:sz w:val="22"/>
              </w:rPr>
              <w:t>un liderazgo informado y comprometido.</w:t>
            </w:r>
          </w:p>
          <w:p>
            <w:pPr>
              <w:pStyle w:val="TableParagraph"/>
              <w:numPr>
                <w:ilvl w:val="0"/>
                <w:numId w:val="78"/>
              </w:numPr>
              <w:tabs>
                <w:tab w:pos="465" w:val="left" w:leader="none"/>
              </w:tabs>
              <w:spacing w:line="276" w:lineRule="auto" w:before="0" w:after="0"/>
              <w:ind w:left="465" w:right="116" w:hanging="360"/>
              <w:jc w:val="left"/>
              <w:rPr>
                <w:sz w:val="22"/>
              </w:rPr>
            </w:pPr>
            <w:r>
              <w:rPr>
                <w:sz w:val="22"/>
              </w:rPr>
              <w:t>Asignar autoridad y responsabilidad de que se apliquen los</w:t>
            </w:r>
            <w:r>
              <w:rPr>
                <w:spacing w:val="29"/>
                <w:sz w:val="22"/>
              </w:rPr>
              <w:t> </w:t>
            </w:r>
            <w:r>
              <w:rPr>
                <w:sz w:val="22"/>
              </w:rPr>
              <w:t>principios</w:t>
            </w:r>
            <w:r>
              <w:rPr>
                <w:spacing w:val="25"/>
                <w:sz w:val="22"/>
              </w:rPr>
              <w:t> </w:t>
            </w:r>
            <w:r>
              <w:rPr>
                <w:sz w:val="22"/>
              </w:rPr>
              <w:t>de</w:t>
            </w:r>
            <w:r>
              <w:rPr>
                <w:spacing w:val="23"/>
                <w:sz w:val="22"/>
              </w:rPr>
              <w:t> </w:t>
            </w:r>
            <w:r>
              <w:rPr>
                <w:sz w:val="22"/>
              </w:rPr>
              <w:t>diseños</w:t>
            </w:r>
            <w:r>
              <w:rPr>
                <w:spacing w:val="25"/>
                <w:sz w:val="22"/>
              </w:rPr>
              <w:t> </w:t>
            </w:r>
            <w:r>
              <w:rPr>
                <w:sz w:val="22"/>
              </w:rPr>
              <w:t>de</w:t>
            </w:r>
            <w:r>
              <w:rPr>
                <w:spacing w:val="23"/>
                <w:sz w:val="22"/>
              </w:rPr>
              <w:t> </w:t>
            </w:r>
            <w:r>
              <w:rPr>
                <w:sz w:val="22"/>
              </w:rPr>
              <w:t>gobierno,</w:t>
            </w:r>
            <w:r>
              <w:rPr>
                <w:spacing w:val="25"/>
                <w:sz w:val="22"/>
              </w:rPr>
              <w:t> </w:t>
            </w:r>
            <w:r>
              <w:rPr>
                <w:sz w:val="22"/>
              </w:rPr>
              <w:t>los modelos de toma de decisión y de delegación acordados.</w:t>
            </w:r>
          </w:p>
          <w:p>
            <w:pPr>
              <w:pStyle w:val="TableParagraph"/>
              <w:numPr>
                <w:ilvl w:val="0"/>
                <w:numId w:val="78"/>
              </w:numPr>
              <w:tabs>
                <w:tab w:pos="465" w:val="left" w:leader="none"/>
              </w:tabs>
              <w:spacing w:line="251" w:lineRule="exact" w:before="0" w:after="0"/>
              <w:ind w:left="465" w:right="0" w:hanging="360"/>
              <w:jc w:val="left"/>
              <w:rPr>
                <w:sz w:val="22"/>
              </w:rPr>
            </w:pPr>
            <w:r>
              <w:rPr>
                <w:spacing w:val="-2"/>
                <w:sz w:val="22"/>
              </w:rPr>
              <w:t>Orientar</w:t>
            </w:r>
            <w:r>
              <w:rPr>
                <w:spacing w:val="-4"/>
                <w:sz w:val="22"/>
              </w:rPr>
              <w:t> </w:t>
            </w:r>
            <w:r>
              <w:rPr>
                <w:spacing w:val="-2"/>
                <w:sz w:val="22"/>
              </w:rPr>
              <w:t>al</w:t>
            </w:r>
            <w:r>
              <w:rPr>
                <w:spacing w:val="-5"/>
                <w:sz w:val="22"/>
              </w:rPr>
              <w:t> </w:t>
            </w:r>
            <w:r>
              <w:rPr>
                <w:spacing w:val="-2"/>
                <w:sz w:val="22"/>
              </w:rPr>
              <w:t>personal</w:t>
            </w:r>
            <w:r>
              <w:rPr>
                <w:spacing w:val="1"/>
                <w:sz w:val="22"/>
              </w:rPr>
              <w:t> </w:t>
            </w:r>
            <w:r>
              <w:rPr>
                <w:spacing w:val="-2"/>
                <w:sz w:val="22"/>
              </w:rPr>
              <w:t>para</w:t>
            </w:r>
            <w:r>
              <w:rPr>
                <w:spacing w:val="-1"/>
                <w:sz w:val="22"/>
              </w:rPr>
              <w:t> </w:t>
            </w:r>
            <w:r>
              <w:rPr>
                <w:spacing w:val="-2"/>
                <w:sz w:val="22"/>
              </w:rPr>
              <w:t>que</w:t>
            </w:r>
            <w:r>
              <w:rPr>
                <w:spacing w:val="-7"/>
                <w:sz w:val="22"/>
              </w:rPr>
              <w:t> </w:t>
            </w:r>
            <w:r>
              <w:rPr>
                <w:spacing w:val="-2"/>
                <w:sz w:val="22"/>
              </w:rPr>
              <w:t>siga</w:t>
            </w:r>
            <w:r>
              <w:rPr>
                <w:sz w:val="22"/>
              </w:rPr>
              <w:t> </w:t>
            </w:r>
            <w:r>
              <w:rPr>
                <w:spacing w:val="-2"/>
                <w:sz w:val="22"/>
              </w:rPr>
              <w:t>las</w:t>
            </w:r>
            <w:r>
              <w:rPr>
                <w:spacing w:val="-5"/>
                <w:sz w:val="22"/>
              </w:rPr>
              <w:t> </w:t>
            </w:r>
            <w:r>
              <w:rPr>
                <w:spacing w:val="-2"/>
                <w:sz w:val="22"/>
              </w:rPr>
              <w:t>directrices</w:t>
            </w:r>
            <w:r>
              <w:rPr>
                <w:spacing w:val="-4"/>
                <w:sz w:val="22"/>
              </w:rPr>
              <w:t> </w:t>
            </w:r>
            <w:r>
              <w:rPr>
                <w:spacing w:val="-2"/>
                <w:sz w:val="22"/>
              </w:rPr>
              <w:t>relevantes</w:t>
            </w:r>
            <w:r>
              <w:rPr>
                <w:spacing w:val="2"/>
                <w:sz w:val="22"/>
              </w:rPr>
              <w:t> </w:t>
            </w:r>
            <w:r>
              <w:rPr>
                <w:spacing w:val="-2"/>
                <w:sz w:val="22"/>
              </w:rPr>
              <w:t>para</w:t>
            </w:r>
            <w:r>
              <w:rPr>
                <w:spacing w:val="-1"/>
                <w:sz w:val="22"/>
              </w:rPr>
              <w:t> </w:t>
            </w:r>
            <w:r>
              <w:rPr>
                <w:spacing w:val="-2"/>
                <w:sz w:val="22"/>
              </w:rPr>
              <w:t>un</w:t>
            </w:r>
            <w:r>
              <w:rPr>
                <w:spacing w:val="-9"/>
                <w:sz w:val="22"/>
              </w:rPr>
              <w:t> </w:t>
            </w:r>
            <w:r>
              <w:rPr>
                <w:spacing w:val="-2"/>
                <w:sz w:val="22"/>
              </w:rPr>
              <w:t>comportamiento</w:t>
            </w:r>
            <w:r>
              <w:rPr>
                <w:spacing w:val="-9"/>
                <w:sz w:val="22"/>
              </w:rPr>
              <w:t> </w:t>
            </w:r>
            <w:r>
              <w:rPr>
                <w:spacing w:val="-2"/>
                <w:sz w:val="22"/>
              </w:rPr>
              <w:t>ético</w:t>
            </w:r>
            <w:r>
              <w:rPr>
                <w:spacing w:val="-4"/>
                <w:sz w:val="22"/>
              </w:rPr>
              <w:t> </w:t>
            </w:r>
            <w:r>
              <w:rPr>
                <w:spacing w:val="-2"/>
                <w:sz w:val="22"/>
              </w:rPr>
              <w:t>y</w:t>
            </w:r>
            <w:r>
              <w:rPr>
                <w:spacing w:val="-4"/>
                <w:sz w:val="22"/>
              </w:rPr>
              <w:t> </w:t>
            </w:r>
            <w:r>
              <w:rPr>
                <w:spacing w:val="-2"/>
                <w:sz w:val="22"/>
              </w:rPr>
              <w:t>profesional</w:t>
            </w:r>
          </w:p>
          <w:p>
            <w:pPr>
              <w:pStyle w:val="TableParagraph"/>
              <w:spacing w:before="30"/>
              <w:ind w:left="465"/>
              <w:rPr>
                <w:sz w:val="22"/>
              </w:rPr>
            </w:pPr>
            <w:r>
              <w:rPr>
                <w:sz w:val="22"/>
              </w:rPr>
              <w:t>y</w:t>
            </w:r>
            <w:r>
              <w:rPr>
                <w:spacing w:val="-5"/>
                <w:sz w:val="22"/>
              </w:rPr>
              <w:t> </w:t>
            </w:r>
            <w:r>
              <w:rPr>
                <w:sz w:val="22"/>
              </w:rPr>
              <w:t>garantizar</w:t>
            </w:r>
            <w:r>
              <w:rPr>
                <w:spacing w:val="-1"/>
                <w:sz w:val="22"/>
              </w:rPr>
              <w:t> </w:t>
            </w:r>
            <w:r>
              <w:rPr>
                <w:sz w:val="22"/>
              </w:rPr>
              <w:t>que las</w:t>
            </w:r>
            <w:r>
              <w:rPr>
                <w:spacing w:val="-2"/>
                <w:sz w:val="22"/>
              </w:rPr>
              <w:t> </w:t>
            </w:r>
            <w:r>
              <w:rPr>
                <w:sz w:val="22"/>
              </w:rPr>
              <w:t>consecuencias</w:t>
            </w:r>
            <w:r>
              <w:rPr>
                <w:spacing w:val="2"/>
                <w:sz w:val="22"/>
              </w:rPr>
              <w:t> </w:t>
            </w:r>
            <w:r>
              <w:rPr>
                <w:sz w:val="22"/>
              </w:rPr>
              <w:t>del</w:t>
            </w:r>
            <w:r>
              <w:rPr>
                <w:spacing w:val="1"/>
                <w:sz w:val="22"/>
              </w:rPr>
              <w:t> </w:t>
            </w:r>
            <w:r>
              <w:rPr>
                <w:sz w:val="22"/>
              </w:rPr>
              <w:t>no</w:t>
            </w:r>
            <w:r>
              <w:rPr>
                <w:spacing w:val="-7"/>
                <w:sz w:val="22"/>
              </w:rPr>
              <w:t> </w:t>
            </w:r>
            <w:r>
              <w:rPr>
                <w:sz w:val="22"/>
              </w:rPr>
              <w:t>cumplimiento</w:t>
            </w:r>
            <w:r>
              <w:rPr>
                <w:spacing w:val="-8"/>
                <w:sz w:val="22"/>
              </w:rPr>
              <w:t> </w:t>
            </w:r>
            <w:r>
              <w:rPr>
                <w:sz w:val="22"/>
              </w:rPr>
              <w:t>se</w:t>
            </w:r>
            <w:r>
              <w:rPr>
                <w:spacing w:val="-4"/>
                <w:sz w:val="22"/>
              </w:rPr>
              <w:t> </w:t>
            </w:r>
            <w:r>
              <w:rPr>
                <w:sz w:val="22"/>
              </w:rPr>
              <w:t>conocen</w:t>
            </w:r>
            <w:r>
              <w:rPr>
                <w:spacing w:val="-3"/>
                <w:sz w:val="22"/>
              </w:rPr>
              <w:t> </w:t>
            </w:r>
            <w:r>
              <w:rPr>
                <w:sz w:val="22"/>
              </w:rPr>
              <w:t>y</w:t>
            </w:r>
            <w:r>
              <w:rPr>
                <w:spacing w:val="-8"/>
                <w:sz w:val="22"/>
              </w:rPr>
              <w:t> </w:t>
            </w:r>
            <w:r>
              <w:rPr>
                <w:sz w:val="22"/>
              </w:rPr>
              <w:t>se</w:t>
            </w:r>
            <w:r>
              <w:rPr>
                <w:spacing w:val="-4"/>
                <w:sz w:val="22"/>
              </w:rPr>
              <w:t> </w:t>
            </w:r>
            <w:r>
              <w:rPr>
                <w:spacing w:val="-2"/>
                <w:sz w:val="22"/>
              </w:rPr>
              <w:t>respetan.</w:t>
            </w:r>
          </w:p>
        </w:tc>
      </w:tr>
      <w:tr>
        <w:trPr>
          <w:trHeight w:val="590" w:hRule="atLeast"/>
        </w:trPr>
        <w:tc>
          <w:tcPr>
            <w:tcW w:w="4457" w:type="dxa"/>
          </w:tcPr>
          <w:p>
            <w:pPr>
              <w:pStyle w:val="TableParagraph"/>
              <w:spacing w:line="253" w:lineRule="exact"/>
              <w:rPr>
                <w:b/>
                <w:sz w:val="22"/>
              </w:rPr>
            </w:pPr>
            <w:r>
              <w:rPr>
                <w:b/>
                <w:spacing w:val="-2"/>
                <w:sz w:val="22"/>
              </w:rPr>
              <w:t>Entrada</w:t>
            </w:r>
          </w:p>
        </w:tc>
        <w:tc>
          <w:tcPr>
            <w:tcW w:w="5042" w:type="dxa"/>
          </w:tcPr>
          <w:p>
            <w:pPr>
              <w:pStyle w:val="TableParagraph"/>
              <w:spacing w:line="253" w:lineRule="exact"/>
              <w:rPr>
                <w:b/>
                <w:sz w:val="22"/>
              </w:rPr>
            </w:pPr>
            <w:r>
              <w:rPr>
                <w:b/>
                <w:spacing w:val="-2"/>
                <w:sz w:val="22"/>
              </w:rPr>
              <w:t>Salidas</w:t>
            </w:r>
          </w:p>
          <w:p>
            <w:pPr>
              <w:pStyle w:val="TableParagraph"/>
              <w:numPr>
                <w:ilvl w:val="0"/>
                <w:numId w:val="79"/>
              </w:numPr>
              <w:tabs>
                <w:tab w:pos="465" w:val="left" w:leader="none"/>
              </w:tabs>
              <w:spacing w:line="240" w:lineRule="auto" w:before="36" w:after="0"/>
              <w:ind w:left="465" w:right="0" w:hanging="360"/>
              <w:jc w:val="left"/>
              <w:rPr>
                <w:sz w:val="22"/>
              </w:rPr>
            </w:pPr>
            <w:r>
              <w:rPr>
                <w:sz w:val="22"/>
              </w:rPr>
              <w:t>Comunicaciones</w:t>
            </w:r>
            <w:r>
              <w:rPr>
                <w:spacing w:val="-1"/>
                <w:sz w:val="22"/>
              </w:rPr>
              <w:t> </w:t>
            </w:r>
            <w:r>
              <w:rPr>
                <w:sz w:val="22"/>
              </w:rPr>
              <w:t>del</w:t>
            </w:r>
            <w:r>
              <w:rPr>
                <w:spacing w:val="-2"/>
                <w:sz w:val="22"/>
              </w:rPr>
              <w:t> </w:t>
            </w:r>
            <w:r>
              <w:rPr>
                <w:sz w:val="22"/>
              </w:rPr>
              <w:t>gobierno</w:t>
            </w:r>
            <w:r>
              <w:rPr>
                <w:spacing w:val="-5"/>
                <w:sz w:val="22"/>
              </w:rPr>
              <w:t> </w:t>
            </w:r>
            <w:r>
              <w:rPr>
                <w:sz w:val="22"/>
              </w:rPr>
              <w:t>de</w:t>
            </w:r>
            <w:r>
              <w:rPr>
                <w:spacing w:val="-7"/>
                <w:sz w:val="22"/>
              </w:rPr>
              <w:t> </w:t>
            </w:r>
            <w:r>
              <w:rPr>
                <w:sz w:val="22"/>
              </w:rPr>
              <w:t>la</w:t>
            </w:r>
            <w:r>
              <w:rPr>
                <w:spacing w:val="1"/>
                <w:sz w:val="22"/>
              </w:rPr>
              <w:t> </w:t>
            </w:r>
            <w:r>
              <w:rPr>
                <w:spacing w:val="-2"/>
                <w:sz w:val="22"/>
              </w:rPr>
              <w:t>Gobernación.</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Monitorear el</w:t>
            </w:r>
            <w:r>
              <w:rPr>
                <w:b/>
                <w:color w:val="FFFFFF"/>
                <w:spacing w:val="-5"/>
                <w:sz w:val="22"/>
              </w:rPr>
              <w:t> </w:t>
            </w:r>
            <w:r>
              <w:rPr>
                <w:b/>
                <w:color w:val="FFFFFF"/>
                <w:sz w:val="22"/>
              </w:rPr>
              <w:t>modelo</w:t>
            </w:r>
            <w:r>
              <w:rPr>
                <w:b/>
                <w:color w:val="FFFFFF"/>
                <w:spacing w:val="-3"/>
                <w:sz w:val="22"/>
              </w:rPr>
              <w:t> </w:t>
            </w:r>
            <w:r>
              <w:rPr>
                <w:b/>
                <w:color w:val="FFFFFF"/>
                <w:sz w:val="22"/>
              </w:rPr>
              <w:t>de </w:t>
            </w:r>
            <w:r>
              <w:rPr>
                <w:b/>
                <w:color w:val="FFFFFF"/>
                <w:spacing w:val="-2"/>
                <w:sz w:val="22"/>
              </w:rPr>
              <w:t>gobierno</w:t>
            </w:r>
          </w:p>
        </w:tc>
      </w:tr>
      <w:tr>
        <w:trPr>
          <w:trHeight w:val="204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80"/>
              </w:numPr>
              <w:tabs>
                <w:tab w:pos="465" w:val="left" w:leader="none"/>
              </w:tabs>
              <w:spacing w:line="280" w:lineRule="auto" w:before="37" w:after="0"/>
              <w:ind w:left="465" w:right="120" w:hanging="360"/>
              <w:jc w:val="left"/>
              <w:rPr>
                <w:sz w:val="22"/>
              </w:rPr>
            </w:pPr>
            <w:r>
              <w:rPr>
                <w:sz w:val="22"/>
              </w:rPr>
              <w:t>Evaluar</w:t>
            </w:r>
            <w:r>
              <w:rPr>
                <w:spacing w:val="31"/>
                <w:sz w:val="22"/>
              </w:rPr>
              <w:t> </w:t>
            </w:r>
            <w:r>
              <w:rPr>
                <w:sz w:val="22"/>
              </w:rPr>
              <w:t>la</w:t>
            </w:r>
            <w:r>
              <w:rPr>
                <w:spacing w:val="31"/>
                <w:sz w:val="22"/>
              </w:rPr>
              <w:t> </w:t>
            </w:r>
            <w:r>
              <w:rPr>
                <w:sz w:val="22"/>
              </w:rPr>
              <w:t>efectividad</w:t>
            </w:r>
            <w:r>
              <w:rPr>
                <w:spacing w:val="33"/>
                <w:sz w:val="22"/>
              </w:rPr>
              <w:t> </w:t>
            </w:r>
            <w:r>
              <w:rPr>
                <w:sz w:val="22"/>
              </w:rPr>
              <w:t>del</w:t>
            </w:r>
            <w:r>
              <w:rPr>
                <w:spacing w:val="37"/>
                <w:sz w:val="22"/>
              </w:rPr>
              <w:t> </w:t>
            </w:r>
            <w:r>
              <w:rPr>
                <w:sz w:val="22"/>
              </w:rPr>
              <w:t>modelo</w:t>
            </w:r>
            <w:r>
              <w:rPr>
                <w:spacing w:val="29"/>
                <w:sz w:val="22"/>
              </w:rPr>
              <w:t> </w:t>
            </w:r>
            <w:r>
              <w:rPr>
                <w:sz w:val="22"/>
              </w:rPr>
              <w:t>de</w:t>
            </w:r>
            <w:r>
              <w:rPr>
                <w:spacing w:val="36"/>
                <w:sz w:val="22"/>
              </w:rPr>
              <w:t> </w:t>
            </w:r>
            <w:r>
              <w:rPr>
                <w:sz w:val="22"/>
              </w:rPr>
              <w:t>gobierno</w:t>
            </w:r>
            <w:r>
              <w:rPr>
                <w:spacing w:val="29"/>
                <w:sz w:val="22"/>
              </w:rPr>
              <w:t> </w:t>
            </w:r>
            <w:r>
              <w:rPr>
                <w:sz w:val="22"/>
              </w:rPr>
              <w:t>e</w:t>
            </w:r>
            <w:r>
              <w:rPr>
                <w:spacing w:val="27"/>
                <w:sz w:val="22"/>
              </w:rPr>
              <w:t> </w:t>
            </w:r>
            <w:r>
              <w:rPr>
                <w:sz w:val="22"/>
              </w:rPr>
              <w:t>identificar</w:t>
            </w:r>
            <w:r>
              <w:rPr>
                <w:spacing w:val="31"/>
                <w:sz w:val="22"/>
              </w:rPr>
              <w:t> </w:t>
            </w:r>
            <w:r>
              <w:rPr>
                <w:sz w:val="22"/>
              </w:rPr>
              <w:t>las</w:t>
            </w:r>
            <w:r>
              <w:rPr>
                <w:spacing w:val="29"/>
                <w:sz w:val="22"/>
              </w:rPr>
              <w:t> </w:t>
            </w:r>
            <w:r>
              <w:rPr>
                <w:sz w:val="22"/>
              </w:rPr>
              <w:t>acciones</w:t>
            </w:r>
            <w:r>
              <w:rPr>
                <w:spacing w:val="38"/>
                <w:sz w:val="22"/>
              </w:rPr>
              <w:t> </w:t>
            </w:r>
            <w:r>
              <w:rPr>
                <w:sz w:val="22"/>
              </w:rPr>
              <w:t>para</w:t>
            </w:r>
            <w:r>
              <w:rPr>
                <w:spacing w:val="31"/>
                <w:sz w:val="22"/>
              </w:rPr>
              <w:t> </w:t>
            </w:r>
            <w:r>
              <w:rPr>
                <w:sz w:val="22"/>
              </w:rPr>
              <w:t>rectificar</w:t>
            </w:r>
            <w:r>
              <w:rPr>
                <w:spacing w:val="31"/>
                <w:sz w:val="22"/>
              </w:rPr>
              <w:t> </w:t>
            </w:r>
            <w:r>
              <w:rPr>
                <w:sz w:val="22"/>
              </w:rPr>
              <w:t>cualquier </w:t>
            </w:r>
            <w:r>
              <w:rPr>
                <w:spacing w:val="-2"/>
                <w:sz w:val="22"/>
              </w:rPr>
              <w:t>desviación.</w:t>
            </w:r>
          </w:p>
          <w:p>
            <w:pPr>
              <w:pStyle w:val="TableParagraph"/>
              <w:numPr>
                <w:ilvl w:val="0"/>
                <w:numId w:val="80"/>
              </w:numPr>
              <w:tabs>
                <w:tab w:pos="465" w:val="left" w:leader="none"/>
              </w:tabs>
              <w:spacing w:line="276" w:lineRule="auto" w:before="0" w:after="0"/>
              <w:ind w:left="465" w:right="103" w:hanging="360"/>
              <w:jc w:val="left"/>
              <w:rPr>
                <w:sz w:val="22"/>
              </w:rPr>
            </w:pPr>
            <w:r>
              <w:rPr>
                <w:sz w:val="22"/>
              </w:rPr>
              <w:t>Mantener</w:t>
            </w:r>
            <w:r>
              <w:rPr>
                <w:spacing w:val="40"/>
                <w:sz w:val="22"/>
              </w:rPr>
              <w:t> </w:t>
            </w:r>
            <w:r>
              <w:rPr>
                <w:sz w:val="22"/>
              </w:rPr>
              <w:t>la</w:t>
            </w:r>
            <w:r>
              <w:rPr>
                <w:spacing w:val="40"/>
                <w:sz w:val="22"/>
              </w:rPr>
              <w:t> </w:t>
            </w:r>
            <w:r>
              <w:rPr>
                <w:sz w:val="22"/>
              </w:rPr>
              <w:t>supervisión</w:t>
            </w:r>
            <w:r>
              <w:rPr>
                <w:spacing w:val="40"/>
                <w:sz w:val="22"/>
              </w:rPr>
              <w:t> </w:t>
            </w:r>
            <w:r>
              <w:rPr>
                <w:sz w:val="22"/>
              </w:rPr>
              <w:t>sobre</w:t>
            </w:r>
            <w:r>
              <w:rPr>
                <w:spacing w:val="40"/>
                <w:sz w:val="22"/>
              </w:rPr>
              <w:t> </w:t>
            </w:r>
            <w:r>
              <w:rPr>
                <w:sz w:val="22"/>
              </w:rPr>
              <w:t>el</w:t>
            </w:r>
            <w:r>
              <w:rPr>
                <w:spacing w:val="40"/>
                <w:sz w:val="22"/>
              </w:rPr>
              <w:t> </w:t>
            </w:r>
            <w:r>
              <w:rPr>
                <w:sz w:val="22"/>
              </w:rPr>
              <w:t>punto</w:t>
            </w:r>
            <w:r>
              <w:rPr>
                <w:spacing w:val="40"/>
                <w:sz w:val="22"/>
              </w:rPr>
              <w:t> </w:t>
            </w:r>
            <w:r>
              <w:rPr>
                <w:sz w:val="22"/>
              </w:rPr>
              <w:t>hasta</w:t>
            </w:r>
            <w:r>
              <w:rPr>
                <w:spacing w:val="40"/>
                <w:sz w:val="22"/>
              </w:rPr>
              <w:t> </w:t>
            </w:r>
            <w:r>
              <w:rPr>
                <w:sz w:val="22"/>
              </w:rPr>
              <w:t>el</w:t>
            </w:r>
            <w:r>
              <w:rPr>
                <w:spacing w:val="40"/>
                <w:sz w:val="22"/>
              </w:rPr>
              <w:t> </w:t>
            </w:r>
            <w:r>
              <w:rPr>
                <w:sz w:val="22"/>
              </w:rPr>
              <w:t>que</w:t>
            </w:r>
            <w:r>
              <w:rPr>
                <w:spacing w:val="40"/>
                <w:sz w:val="22"/>
              </w:rPr>
              <w:t> </w:t>
            </w:r>
            <w:r>
              <w:rPr>
                <w:sz w:val="22"/>
              </w:rPr>
              <w:t>TI</w:t>
            </w:r>
            <w:r>
              <w:rPr>
                <w:spacing w:val="40"/>
                <w:sz w:val="22"/>
              </w:rPr>
              <w:t> </w:t>
            </w:r>
            <w:r>
              <w:rPr>
                <w:sz w:val="22"/>
              </w:rPr>
              <w:t>satisface</w:t>
            </w:r>
            <w:r>
              <w:rPr>
                <w:spacing w:val="40"/>
                <w:sz w:val="22"/>
              </w:rPr>
              <w:t> </w:t>
            </w:r>
            <w:r>
              <w:rPr>
                <w:sz w:val="22"/>
              </w:rPr>
              <w:t>las</w:t>
            </w:r>
            <w:r>
              <w:rPr>
                <w:spacing w:val="40"/>
                <w:sz w:val="22"/>
              </w:rPr>
              <w:t> </w:t>
            </w:r>
            <w:r>
              <w:rPr>
                <w:sz w:val="22"/>
              </w:rPr>
              <w:t>obligaciones</w:t>
            </w:r>
            <w:r>
              <w:rPr>
                <w:spacing w:val="40"/>
                <w:sz w:val="22"/>
              </w:rPr>
              <w:t> </w:t>
            </w:r>
            <w:r>
              <w:rPr>
                <w:sz w:val="22"/>
              </w:rPr>
              <w:t>(regulatorias, legislación, leyes comunes, contractuales), políticas internas, estándares y directrices profesionales.</w:t>
            </w:r>
          </w:p>
          <w:p>
            <w:pPr>
              <w:pStyle w:val="TableParagraph"/>
              <w:numPr>
                <w:ilvl w:val="0"/>
                <w:numId w:val="80"/>
              </w:numPr>
              <w:tabs>
                <w:tab w:pos="465" w:val="left" w:leader="none"/>
              </w:tabs>
              <w:spacing w:line="252" w:lineRule="exact" w:before="0" w:after="0"/>
              <w:ind w:left="465" w:right="0" w:hanging="360"/>
              <w:jc w:val="left"/>
              <w:rPr>
                <w:sz w:val="22"/>
              </w:rPr>
            </w:pPr>
            <w:r>
              <w:rPr>
                <w:sz w:val="22"/>
              </w:rPr>
              <w:t>Proporcionar</w:t>
            </w:r>
            <w:r>
              <w:rPr>
                <w:spacing w:val="-5"/>
                <w:sz w:val="22"/>
              </w:rPr>
              <w:t> </w:t>
            </w:r>
            <w:r>
              <w:rPr>
                <w:sz w:val="22"/>
              </w:rPr>
              <w:t>supervisión</w:t>
            </w:r>
            <w:r>
              <w:rPr>
                <w:spacing w:val="-4"/>
                <w:sz w:val="22"/>
              </w:rPr>
              <w:t> </w:t>
            </w:r>
            <w:r>
              <w:rPr>
                <w:sz w:val="22"/>
              </w:rPr>
              <w:t>de</w:t>
            </w:r>
            <w:r>
              <w:rPr>
                <w:spacing w:val="-7"/>
                <w:sz w:val="22"/>
              </w:rPr>
              <w:t> </w:t>
            </w:r>
            <w:r>
              <w:rPr>
                <w:sz w:val="22"/>
              </w:rPr>
              <w:t>la</w:t>
            </w:r>
            <w:r>
              <w:rPr>
                <w:spacing w:val="-1"/>
                <w:sz w:val="22"/>
              </w:rPr>
              <w:t> </w:t>
            </w:r>
            <w:r>
              <w:rPr>
                <w:sz w:val="22"/>
              </w:rPr>
              <w:t>efectividad</w:t>
            </w:r>
            <w:r>
              <w:rPr>
                <w:spacing w:val="-4"/>
                <w:sz w:val="22"/>
              </w:rPr>
              <w:t> </w:t>
            </w:r>
            <w:r>
              <w:rPr>
                <w:sz w:val="22"/>
              </w:rPr>
              <w:t>de, y</w:t>
            </w:r>
            <w:r>
              <w:rPr>
                <w:spacing w:val="-9"/>
                <w:sz w:val="22"/>
              </w:rPr>
              <w:t> </w:t>
            </w:r>
            <w:r>
              <w:rPr>
                <w:sz w:val="22"/>
              </w:rPr>
              <w:t>el</w:t>
            </w:r>
            <w:r>
              <w:rPr>
                <w:spacing w:val="-5"/>
                <w:sz w:val="22"/>
              </w:rPr>
              <w:t> </w:t>
            </w:r>
            <w:r>
              <w:rPr>
                <w:sz w:val="22"/>
              </w:rPr>
              <w:t>cumplimiento,</w:t>
            </w:r>
            <w:r>
              <w:rPr>
                <w:spacing w:val="-4"/>
                <w:sz w:val="22"/>
              </w:rPr>
              <w:t> </w:t>
            </w:r>
            <w:r>
              <w:rPr>
                <w:sz w:val="22"/>
              </w:rPr>
              <w:t>con</w:t>
            </w:r>
            <w:r>
              <w:rPr>
                <w:spacing w:val="-4"/>
                <w:sz w:val="22"/>
              </w:rPr>
              <w:t> </w:t>
            </w:r>
            <w:r>
              <w:rPr>
                <w:sz w:val="22"/>
              </w:rPr>
              <w:t>el</w:t>
            </w:r>
            <w:r>
              <w:rPr>
                <w:spacing w:val="-5"/>
                <w:sz w:val="22"/>
              </w:rPr>
              <w:t> </w:t>
            </w:r>
            <w:r>
              <w:rPr>
                <w:sz w:val="22"/>
              </w:rPr>
              <w:t>sistema</w:t>
            </w:r>
            <w:r>
              <w:rPr>
                <w:spacing w:val="-2"/>
                <w:sz w:val="22"/>
              </w:rPr>
              <w:t> </w:t>
            </w:r>
            <w:r>
              <w:rPr>
                <w:sz w:val="22"/>
              </w:rPr>
              <w:t>de</w:t>
            </w:r>
            <w:r>
              <w:rPr>
                <w:spacing w:val="-6"/>
                <w:sz w:val="22"/>
              </w:rPr>
              <w:t> </w:t>
            </w:r>
            <w:r>
              <w:rPr>
                <w:sz w:val="22"/>
              </w:rPr>
              <w:t>control</w:t>
            </w:r>
            <w:r>
              <w:rPr>
                <w:spacing w:val="-5"/>
                <w:sz w:val="22"/>
              </w:rPr>
              <w:t> </w:t>
            </w:r>
            <w:r>
              <w:rPr>
                <w:sz w:val="22"/>
              </w:rPr>
              <w:t>interno</w:t>
            </w:r>
            <w:r>
              <w:rPr>
                <w:spacing w:val="-9"/>
                <w:sz w:val="22"/>
              </w:rPr>
              <w:t> </w:t>
            </w:r>
            <w:r>
              <w:rPr>
                <w:spacing w:val="-5"/>
                <w:sz w:val="22"/>
              </w:rPr>
              <w:t>de</w:t>
            </w:r>
          </w:p>
          <w:p>
            <w:pPr>
              <w:pStyle w:val="TableParagraph"/>
              <w:spacing w:before="30"/>
              <w:ind w:left="465"/>
              <w:rPr>
                <w:sz w:val="22"/>
              </w:rPr>
            </w:pPr>
            <w:r>
              <w:rPr>
                <w:sz w:val="22"/>
              </w:rPr>
              <w:t>la </w:t>
            </w:r>
            <w:r>
              <w:rPr>
                <w:spacing w:val="-2"/>
                <w:sz w:val="22"/>
              </w:rPr>
              <w:t>Gobernación.</w:t>
            </w:r>
          </w:p>
        </w:tc>
      </w:tr>
      <w:tr>
        <w:trPr>
          <w:trHeight w:val="1790" w:hRule="atLeast"/>
        </w:trPr>
        <w:tc>
          <w:tcPr>
            <w:tcW w:w="4457" w:type="dxa"/>
          </w:tcPr>
          <w:p>
            <w:pPr>
              <w:pStyle w:val="TableParagraph"/>
              <w:spacing w:line="253" w:lineRule="exact"/>
              <w:rPr>
                <w:b/>
                <w:sz w:val="22"/>
              </w:rPr>
            </w:pPr>
            <w:r>
              <w:rPr>
                <w:b/>
                <w:spacing w:val="-2"/>
                <w:sz w:val="22"/>
              </w:rPr>
              <w:t>Entradas</w:t>
            </w:r>
          </w:p>
          <w:p>
            <w:pPr>
              <w:pStyle w:val="TableParagraph"/>
              <w:numPr>
                <w:ilvl w:val="0"/>
                <w:numId w:val="81"/>
              </w:numPr>
              <w:tabs>
                <w:tab w:pos="465" w:val="left" w:leader="none"/>
                <w:tab w:pos="1769" w:val="left" w:leader="none"/>
                <w:tab w:pos="2313" w:val="left" w:leader="none"/>
                <w:tab w:pos="2898" w:val="left" w:leader="none"/>
                <w:tab w:pos="4132" w:val="left" w:leader="none"/>
              </w:tabs>
              <w:spacing w:line="273" w:lineRule="auto" w:before="36" w:after="0"/>
              <w:ind w:left="465" w:right="104" w:hanging="360"/>
              <w:jc w:val="left"/>
              <w:rPr>
                <w:sz w:val="22"/>
              </w:rPr>
            </w:pPr>
            <w:r>
              <w:rPr>
                <w:spacing w:val="-2"/>
                <w:sz w:val="22"/>
              </w:rPr>
              <w:t>Resultados</w:t>
            </w:r>
            <w:r>
              <w:rPr>
                <w:sz w:val="22"/>
              </w:rPr>
              <w:tab/>
            </w:r>
            <w:r>
              <w:rPr>
                <w:spacing w:val="-6"/>
                <w:sz w:val="22"/>
              </w:rPr>
              <w:t>de</w:t>
            </w:r>
            <w:r>
              <w:rPr>
                <w:sz w:val="22"/>
              </w:rPr>
              <w:tab/>
            </w:r>
            <w:r>
              <w:rPr>
                <w:spacing w:val="-4"/>
                <w:sz w:val="22"/>
              </w:rPr>
              <w:t>las</w:t>
            </w:r>
            <w:r>
              <w:rPr>
                <w:sz w:val="22"/>
              </w:rPr>
              <w:tab/>
            </w:r>
            <w:r>
              <w:rPr>
                <w:spacing w:val="-2"/>
                <w:sz w:val="22"/>
              </w:rPr>
              <w:t>revisiones</w:t>
            </w:r>
            <w:r>
              <w:rPr>
                <w:sz w:val="22"/>
              </w:rPr>
              <w:tab/>
            </w:r>
            <w:r>
              <w:rPr>
                <w:spacing w:val="-6"/>
                <w:sz w:val="22"/>
              </w:rPr>
              <w:t>de </w:t>
            </w:r>
            <w:r>
              <w:rPr>
                <w:spacing w:val="-2"/>
                <w:sz w:val="22"/>
              </w:rPr>
              <w:t>autoevaluaciones.</w:t>
            </w:r>
          </w:p>
          <w:p>
            <w:pPr>
              <w:pStyle w:val="TableParagraph"/>
              <w:numPr>
                <w:ilvl w:val="0"/>
                <w:numId w:val="81"/>
              </w:numPr>
              <w:tabs>
                <w:tab w:pos="465" w:val="left" w:leader="none"/>
              </w:tabs>
              <w:spacing w:line="276" w:lineRule="auto" w:before="0" w:after="0"/>
              <w:ind w:left="465" w:right="105" w:hanging="360"/>
              <w:jc w:val="left"/>
              <w:rPr>
                <w:sz w:val="22"/>
              </w:rPr>
            </w:pPr>
            <w:r>
              <w:rPr>
                <w:sz w:val="22"/>
              </w:rPr>
              <w:t>Resultado</w:t>
            </w:r>
            <w:r>
              <w:rPr>
                <w:spacing w:val="40"/>
                <w:sz w:val="22"/>
              </w:rPr>
              <w:t> </w:t>
            </w:r>
            <w:r>
              <w:rPr>
                <w:sz w:val="22"/>
              </w:rPr>
              <w:t>de</w:t>
            </w:r>
            <w:r>
              <w:rPr>
                <w:spacing w:val="40"/>
                <w:sz w:val="22"/>
              </w:rPr>
              <w:t> </w:t>
            </w:r>
            <w:r>
              <w:rPr>
                <w:sz w:val="22"/>
              </w:rPr>
              <w:t>monitoreo</w:t>
            </w:r>
            <w:r>
              <w:rPr>
                <w:spacing w:val="40"/>
                <w:sz w:val="22"/>
              </w:rPr>
              <w:t> </w:t>
            </w:r>
            <w:r>
              <w:rPr>
                <w:sz w:val="22"/>
              </w:rPr>
              <w:t>y</w:t>
            </w:r>
            <w:r>
              <w:rPr>
                <w:spacing w:val="40"/>
                <w:sz w:val="22"/>
              </w:rPr>
              <w:t> </w:t>
            </w:r>
            <w:r>
              <w:rPr>
                <w:sz w:val="22"/>
              </w:rPr>
              <w:t>revisiones</w:t>
            </w:r>
            <w:r>
              <w:rPr>
                <w:spacing w:val="40"/>
                <w:sz w:val="22"/>
              </w:rPr>
              <w:t> </w:t>
            </w:r>
            <w:r>
              <w:rPr>
                <w:sz w:val="22"/>
              </w:rPr>
              <w:t>de control interno.</w:t>
            </w:r>
          </w:p>
          <w:p>
            <w:pPr>
              <w:pStyle w:val="TableParagraph"/>
              <w:numPr>
                <w:ilvl w:val="0"/>
                <w:numId w:val="81"/>
              </w:numPr>
              <w:tabs>
                <w:tab w:pos="464" w:val="left" w:leader="none"/>
              </w:tabs>
              <w:spacing w:line="269" w:lineRule="exact" w:before="0" w:after="0"/>
              <w:ind w:left="464" w:right="0" w:hanging="359"/>
              <w:jc w:val="left"/>
              <w:rPr>
                <w:sz w:val="22"/>
              </w:rPr>
            </w:pPr>
            <w:r>
              <w:rPr>
                <w:sz w:val="22"/>
              </w:rPr>
              <w:t>Informes</w:t>
            </w:r>
            <w:r>
              <w:rPr>
                <w:spacing w:val="-1"/>
                <w:sz w:val="22"/>
              </w:rPr>
              <w:t> </w:t>
            </w:r>
            <w:r>
              <w:rPr>
                <w:sz w:val="22"/>
              </w:rPr>
              <w:t>de</w:t>
            </w:r>
            <w:r>
              <w:rPr>
                <w:spacing w:val="-6"/>
                <w:sz w:val="22"/>
              </w:rPr>
              <w:t> </w:t>
            </w:r>
            <w:r>
              <w:rPr>
                <w:sz w:val="22"/>
              </w:rPr>
              <w:t>auditorías</w:t>
            </w:r>
            <w:r>
              <w:rPr>
                <w:spacing w:val="-4"/>
                <w:sz w:val="22"/>
              </w:rPr>
              <w:t> </w:t>
            </w:r>
            <w:r>
              <w:rPr>
                <w:sz w:val="22"/>
              </w:rPr>
              <w:t>internas</w:t>
            </w:r>
            <w:r>
              <w:rPr>
                <w:spacing w:val="-4"/>
                <w:sz w:val="22"/>
              </w:rPr>
              <w:t> </w:t>
            </w:r>
            <w:r>
              <w:rPr>
                <w:sz w:val="22"/>
              </w:rPr>
              <w:t>y</w:t>
            </w:r>
            <w:r>
              <w:rPr>
                <w:spacing w:val="-4"/>
                <w:sz w:val="22"/>
              </w:rPr>
              <w:t> </w:t>
            </w:r>
            <w:r>
              <w:rPr>
                <w:spacing w:val="-2"/>
                <w:sz w:val="22"/>
              </w:rPr>
              <w:t>externas.</w:t>
            </w:r>
          </w:p>
        </w:tc>
        <w:tc>
          <w:tcPr>
            <w:tcW w:w="5042" w:type="dxa"/>
          </w:tcPr>
          <w:p>
            <w:pPr>
              <w:pStyle w:val="TableParagraph"/>
              <w:spacing w:line="253" w:lineRule="exact"/>
              <w:rPr>
                <w:b/>
                <w:sz w:val="22"/>
              </w:rPr>
            </w:pPr>
            <w:r>
              <w:rPr>
                <w:b/>
                <w:spacing w:val="-2"/>
                <w:sz w:val="22"/>
              </w:rPr>
              <w:t>Salidas</w:t>
            </w:r>
          </w:p>
          <w:p>
            <w:pPr>
              <w:pStyle w:val="TableParagraph"/>
              <w:numPr>
                <w:ilvl w:val="0"/>
                <w:numId w:val="82"/>
              </w:numPr>
              <w:tabs>
                <w:tab w:pos="465" w:val="left" w:leader="none"/>
                <w:tab w:pos="2343" w:val="left" w:leader="none"/>
                <w:tab w:pos="3078" w:val="left" w:leader="none"/>
                <w:tab w:pos="3492" w:val="left" w:leader="none"/>
                <w:tab w:pos="4815" w:val="left" w:leader="none"/>
              </w:tabs>
              <w:spacing w:line="273" w:lineRule="auto" w:before="36" w:after="0"/>
              <w:ind w:left="465" w:right="104" w:hanging="360"/>
              <w:jc w:val="left"/>
              <w:rPr>
                <w:sz w:val="22"/>
              </w:rPr>
            </w:pPr>
            <w:r>
              <w:rPr>
                <w:spacing w:val="-2"/>
                <w:sz w:val="22"/>
              </w:rPr>
              <w:t>Retroalimentación</w:t>
            </w:r>
            <w:r>
              <w:rPr>
                <w:sz w:val="22"/>
              </w:rPr>
              <w:tab/>
            </w:r>
            <w:r>
              <w:rPr>
                <w:spacing w:val="-4"/>
                <w:sz w:val="22"/>
              </w:rPr>
              <w:t>sobre</w:t>
            </w:r>
            <w:r>
              <w:rPr>
                <w:sz w:val="22"/>
              </w:rPr>
              <w:tab/>
            </w:r>
            <w:r>
              <w:rPr>
                <w:spacing w:val="-6"/>
                <w:sz w:val="22"/>
              </w:rPr>
              <w:t>el</w:t>
            </w:r>
            <w:r>
              <w:rPr>
                <w:sz w:val="22"/>
              </w:rPr>
              <w:tab/>
            </w:r>
            <w:r>
              <w:rPr>
                <w:spacing w:val="-2"/>
                <w:sz w:val="22"/>
              </w:rPr>
              <w:t>rendimiento</w:t>
            </w:r>
            <w:r>
              <w:rPr>
                <w:sz w:val="22"/>
              </w:rPr>
              <w:tab/>
            </w:r>
            <w:r>
              <w:rPr>
                <w:spacing w:val="-10"/>
                <w:sz w:val="22"/>
              </w:rPr>
              <w:t>y </w:t>
            </w:r>
            <w:r>
              <w:rPr>
                <w:sz w:val="22"/>
              </w:rPr>
              <w:t>efectividad del modelo de gobierno.</w:t>
            </w:r>
          </w:p>
        </w:tc>
      </w:tr>
    </w:tbl>
    <w:p>
      <w:pPr>
        <w:pStyle w:val="BodyText"/>
        <w:rPr>
          <w:b/>
          <w:sz w:val="20"/>
        </w:rPr>
      </w:pPr>
    </w:p>
    <w:p>
      <w:pPr>
        <w:pStyle w:val="BodyText"/>
        <w:spacing w:before="2"/>
        <w:rPr>
          <w:b/>
          <w:sz w:val="20"/>
        </w:rPr>
      </w:pPr>
    </w:p>
    <w:tbl>
      <w:tblPr>
        <w:tblW w:w="0" w:type="auto"/>
        <w:jc w:val="left"/>
        <w:tblInd w:w="307" w:type="dxa"/>
        <w:tblBorders>
          <w:top w:val="single" w:sz="2" w:space="0" w:color="C2D59B"/>
          <w:left w:val="single" w:sz="2" w:space="0" w:color="C2D59B"/>
          <w:bottom w:val="single" w:sz="2" w:space="0" w:color="C2D59B"/>
          <w:right w:val="single" w:sz="2" w:space="0" w:color="C2D59B"/>
          <w:insideH w:val="single" w:sz="2" w:space="0" w:color="C2D59B"/>
          <w:insideV w:val="single" w:sz="2" w:space="0" w:color="C2D59B"/>
        </w:tblBorders>
        <w:tblLayout w:type="fixed"/>
        <w:tblCellMar>
          <w:top w:w="0" w:type="dxa"/>
          <w:left w:w="0" w:type="dxa"/>
          <w:bottom w:w="0" w:type="dxa"/>
          <w:right w:w="0" w:type="dxa"/>
        </w:tblCellMar>
        <w:tblLook w:val="01E0"/>
      </w:tblPr>
      <w:tblGrid>
        <w:gridCol w:w="5720"/>
        <w:gridCol w:w="535"/>
        <w:gridCol w:w="511"/>
        <w:gridCol w:w="515"/>
        <w:gridCol w:w="515"/>
        <w:gridCol w:w="510"/>
        <w:gridCol w:w="1183"/>
      </w:tblGrid>
      <w:tr>
        <w:trPr>
          <w:trHeight w:val="2061" w:hRule="atLeast"/>
        </w:trPr>
        <w:tc>
          <w:tcPr>
            <w:tcW w:w="5720" w:type="dxa"/>
            <w:tcBorders>
              <w:left w:val="nil"/>
            </w:tcBorders>
            <w:shd w:val="clear" w:color="auto" w:fill="EAF0DD"/>
          </w:tcPr>
          <w:p>
            <w:pPr>
              <w:pStyle w:val="TableParagraph"/>
              <w:ind w:left="0"/>
              <w:rPr>
                <w:b/>
                <w:sz w:val="22"/>
              </w:rPr>
            </w:pPr>
          </w:p>
          <w:p>
            <w:pPr>
              <w:pStyle w:val="TableParagraph"/>
              <w:ind w:left="0"/>
              <w:rPr>
                <w:b/>
                <w:sz w:val="22"/>
              </w:rPr>
            </w:pPr>
          </w:p>
          <w:p>
            <w:pPr>
              <w:pStyle w:val="TableParagraph"/>
              <w:spacing w:before="126"/>
              <w:ind w:left="0"/>
              <w:rPr>
                <w:b/>
                <w:sz w:val="22"/>
              </w:rPr>
            </w:pPr>
          </w:p>
          <w:p>
            <w:pPr>
              <w:pStyle w:val="TableParagraph"/>
              <w:ind w:left="55" w:right="2"/>
              <w:jc w:val="center"/>
              <w:rPr>
                <w:b/>
                <w:sz w:val="22"/>
              </w:rPr>
            </w:pPr>
            <w:r>
              <w:rPr>
                <w:b/>
                <w:sz w:val="22"/>
              </w:rPr>
              <w:t>PROCESO</w:t>
            </w:r>
            <w:r>
              <w:rPr>
                <w:b/>
                <w:spacing w:val="-9"/>
                <w:sz w:val="22"/>
              </w:rPr>
              <w:t> </w:t>
            </w:r>
            <w:r>
              <w:rPr>
                <w:b/>
                <w:spacing w:val="-2"/>
                <w:sz w:val="22"/>
              </w:rPr>
              <w:t>EDM01</w:t>
            </w:r>
          </w:p>
        </w:tc>
        <w:tc>
          <w:tcPr>
            <w:tcW w:w="535" w:type="dxa"/>
            <w:shd w:val="clear" w:color="auto" w:fill="EAF0DD"/>
            <w:textDirection w:val="btLr"/>
          </w:tcPr>
          <w:p>
            <w:pPr>
              <w:pStyle w:val="TableParagraph"/>
              <w:spacing w:before="104"/>
              <w:ind w:left="-1"/>
              <w:rPr>
                <w:b/>
                <w:sz w:val="22"/>
              </w:rPr>
            </w:pPr>
            <w:r>
              <w:rPr>
                <w:b/>
                <w:spacing w:val="-2"/>
                <w:sz w:val="22"/>
              </w:rPr>
              <w:t>Asamblea</w:t>
            </w:r>
          </w:p>
        </w:tc>
        <w:tc>
          <w:tcPr>
            <w:tcW w:w="511" w:type="dxa"/>
            <w:shd w:val="clear" w:color="auto" w:fill="EAF0DD"/>
            <w:textDirection w:val="btLr"/>
          </w:tcPr>
          <w:p>
            <w:pPr>
              <w:pStyle w:val="TableParagraph"/>
              <w:spacing w:before="104"/>
              <w:ind w:left="-1"/>
              <w:rPr>
                <w:b/>
                <w:sz w:val="22"/>
              </w:rPr>
            </w:pPr>
            <w:r>
              <w:rPr>
                <w:b/>
                <w:sz w:val="22"/>
              </w:rPr>
              <w:t>Gobernador</w:t>
            </w:r>
            <w:r>
              <w:rPr>
                <w:b/>
                <w:spacing w:val="-1"/>
                <w:sz w:val="22"/>
              </w:rPr>
              <w:t> </w:t>
            </w:r>
            <w:r>
              <w:rPr>
                <w:b/>
                <w:spacing w:val="-2"/>
                <w:sz w:val="22"/>
              </w:rPr>
              <w:t>(CEO)</w:t>
            </w:r>
          </w:p>
        </w:tc>
        <w:tc>
          <w:tcPr>
            <w:tcW w:w="515" w:type="dxa"/>
            <w:shd w:val="clear" w:color="auto" w:fill="EAF0DD"/>
            <w:textDirection w:val="btLr"/>
          </w:tcPr>
          <w:p>
            <w:pPr>
              <w:pStyle w:val="TableParagraph"/>
              <w:spacing w:before="109"/>
              <w:ind w:left="-1"/>
              <w:rPr>
                <w:b/>
                <w:sz w:val="22"/>
              </w:rPr>
            </w:pPr>
            <w:r>
              <w:rPr>
                <w:b/>
                <w:sz w:val="22"/>
              </w:rPr>
              <w:t>Secretaría</w:t>
            </w:r>
            <w:r>
              <w:rPr>
                <w:b/>
                <w:spacing w:val="2"/>
                <w:sz w:val="22"/>
              </w:rPr>
              <w:t> </w:t>
            </w:r>
            <w:r>
              <w:rPr>
                <w:b/>
                <w:spacing w:val="-2"/>
                <w:sz w:val="22"/>
              </w:rPr>
              <w:t>Jurídica</w:t>
            </w:r>
          </w:p>
        </w:tc>
        <w:tc>
          <w:tcPr>
            <w:tcW w:w="515" w:type="dxa"/>
            <w:shd w:val="clear" w:color="auto" w:fill="EAF0DD"/>
            <w:textDirection w:val="btLr"/>
          </w:tcPr>
          <w:p>
            <w:pPr>
              <w:pStyle w:val="TableParagraph"/>
              <w:spacing w:before="104"/>
              <w:ind w:left="-1"/>
              <w:rPr>
                <w:b/>
                <w:sz w:val="22"/>
              </w:rPr>
            </w:pPr>
            <w:r>
              <w:rPr>
                <w:b/>
                <w:sz w:val="22"/>
              </w:rPr>
              <w:t>Control</w:t>
            </w:r>
            <w:r>
              <w:rPr>
                <w:b/>
                <w:spacing w:val="-2"/>
                <w:sz w:val="22"/>
              </w:rPr>
              <w:t> Interno</w:t>
            </w:r>
          </w:p>
        </w:tc>
        <w:tc>
          <w:tcPr>
            <w:tcW w:w="510" w:type="dxa"/>
            <w:shd w:val="clear" w:color="auto" w:fill="EAF0DD"/>
            <w:textDirection w:val="btLr"/>
          </w:tcPr>
          <w:p>
            <w:pPr>
              <w:pStyle w:val="TableParagraph"/>
              <w:spacing w:before="104"/>
              <w:ind w:left="-1"/>
              <w:rPr>
                <w:b/>
                <w:sz w:val="22"/>
              </w:rPr>
            </w:pPr>
            <w:r>
              <w:rPr>
                <w:b/>
                <w:sz w:val="22"/>
              </w:rPr>
              <w:t>Secretaría</w:t>
            </w:r>
            <w:r>
              <w:rPr>
                <w:b/>
                <w:spacing w:val="-3"/>
                <w:sz w:val="22"/>
              </w:rPr>
              <w:t> </w:t>
            </w:r>
            <w:r>
              <w:rPr>
                <w:b/>
                <w:sz w:val="22"/>
              </w:rPr>
              <w:t>TIC </w:t>
            </w:r>
            <w:r>
              <w:rPr>
                <w:b/>
                <w:spacing w:val="-4"/>
                <w:sz w:val="22"/>
              </w:rPr>
              <w:t>(CIO)</w:t>
            </w:r>
          </w:p>
        </w:tc>
        <w:tc>
          <w:tcPr>
            <w:tcW w:w="1183" w:type="dxa"/>
            <w:tcBorders>
              <w:right w:val="nil"/>
            </w:tcBorders>
            <w:shd w:val="clear" w:color="auto" w:fill="EAF0DD"/>
            <w:textDirection w:val="btLr"/>
          </w:tcPr>
          <w:p>
            <w:pPr>
              <w:pStyle w:val="TableParagraph"/>
              <w:spacing w:line="278" w:lineRule="auto" w:before="104"/>
              <w:ind w:left="-1"/>
              <w:rPr>
                <w:b/>
                <w:sz w:val="22"/>
              </w:rPr>
            </w:pPr>
            <w:r>
              <w:rPr>
                <w:b/>
                <w:sz w:val="22"/>
              </w:rPr>
              <w:t>Comité</w:t>
            </w:r>
            <w:r>
              <w:rPr>
                <w:b/>
                <w:spacing w:val="-14"/>
                <w:sz w:val="22"/>
              </w:rPr>
              <w:t> </w:t>
            </w:r>
            <w:r>
              <w:rPr>
                <w:b/>
                <w:sz w:val="22"/>
              </w:rPr>
              <w:t>Institucional de Gestión y </w:t>
            </w:r>
            <w:r>
              <w:rPr>
                <w:b/>
                <w:spacing w:val="-2"/>
                <w:sz w:val="22"/>
              </w:rPr>
              <w:t>Desempeño</w:t>
            </w:r>
          </w:p>
        </w:tc>
      </w:tr>
      <w:tr>
        <w:trPr>
          <w:trHeight w:val="405" w:hRule="atLeast"/>
        </w:trPr>
        <w:tc>
          <w:tcPr>
            <w:tcW w:w="5720" w:type="dxa"/>
            <w:tcBorders>
              <w:left w:val="nil"/>
            </w:tcBorders>
            <w:shd w:val="clear" w:color="auto" w:fill="EAF0DD"/>
          </w:tcPr>
          <w:p>
            <w:pPr>
              <w:pStyle w:val="TableParagraph"/>
              <w:spacing w:before="54"/>
              <w:ind w:left="165"/>
              <w:rPr>
                <w:sz w:val="22"/>
              </w:rPr>
            </w:pPr>
            <w:r>
              <w:rPr>
                <w:sz w:val="22"/>
              </w:rPr>
              <w:t>Evaluar</w:t>
            </w:r>
            <w:r>
              <w:rPr>
                <w:spacing w:val="-3"/>
                <w:sz w:val="22"/>
              </w:rPr>
              <w:t> </w:t>
            </w:r>
            <w:r>
              <w:rPr>
                <w:sz w:val="22"/>
              </w:rPr>
              <w:t>el</w:t>
            </w:r>
            <w:r>
              <w:rPr>
                <w:spacing w:val="-1"/>
                <w:sz w:val="22"/>
              </w:rPr>
              <w:t> </w:t>
            </w:r>
            <w:r>
              <w:rPr>
                <w:sz w:val="22"/>
              </w:rPr>
              <w:t>modelo</w:t>
            </w:r>
            <w:r>
              <w:rPr>
                <w:spacing w:val="-5"/>
                <w:sz w:val="22"/>
              </w:rPr>
              <w:t> </w:t>
            </w:r>
            <w:r>
              <w:rPr>
                <w:sz w:val="22"/>
              </w:rPr>
              <w:t>de</w:t>
            </w:r>
            <w:r>
              <w:rPr>
                <w:spacing w:val="-1"/>
                <w:sz w:val="22"/>
              </w:rPr>
              <w:t> </w:t>
            </w:r>
            <w:r>
              <w:rPr>
                <w:spacing w:val="-2"/>
                <w:sz w:val="22"/>
              </w:rPr>
              <w:t>gobierno</w:t>
            </w:r>
          </w:p>
        </w:tc>
        <w:tc>
          <w:tcPr>
            <w:tcW w:w="535" w:type="dxa"/>
          </w:tcPr>
          <w:p>
            <w:pPr>
              <w:pStyle w:val="TableParagraph"/>
              <w:spacing w:before="54"/>
              <w:ind w:left="0" w:right="1"/>
              <w:jc w:val="center"/>
              <w:rPr>
                <w:sz w:val="22"/>
              </w:rPr>
            </w:pPr>
            <w:r>
              <w:rPr>
                <w:spacing w:val="-10"/>
                <w:sz w:val="22"/>
              </w:rPr>
              <w:t>A</w:t>
            </w:r>
          </w:p>
        </w:tc>
        <w:tc>
          <w:tcPr>
            <w:tcW w:w="511" w:type="dxa"/>
            <w:shd w:val="clear" w:color="auto" w:fill="EAF0DD"/>
          </w:tcPr>
          <w:p>
            <w:pPr>
              <w:pStyle w:val="TableParagraph"/>
              <w:spacing w:before="54"/>
              <w:ind w:left="4" w:right="4"/>
              <w:jc w:val="center"/>
              <w:rPr>
                <w:sz w:val="22"/>
              </w:rPr>
            </w:pPr>
            <w:r>
              <w:rPr>
                <w:spacing w:val="-10"/>
                <w:sz w:val="22"/>
              </w:rPr>
              <w:t>R</w:t>
            </w:r>
          </w:p>
        </w:tc>
        <w:tc>
          <w:tcPr>
            <w:tcW w:w="515" w:type="dxa"/>
          </w:tcPr>
          <w:p>
            <w:pPr>
              <w:pStyle w:val="TableParagraph"/>
              <w:spacing w:before="54"/>
              <w:ind w:left="7" w:right="2"/>
              <w:jc w:val="center"/>
              <w:rPr>
                <w:sz w:val="22"/>
              </w:rPr>
            </w:pPr>
            <w:r>
              <w:rPr>
                <w:spacing w:val="-10"/>
                <w:sz w:val="22"/>
              </w:rPr>
              <w:t>C</w:t>
            </w:r>
          </w:p>
        </w:tc>
        <w:tc>
          <w:tcPr>
            <w:tcW w:w="515" w:type="dxa"/>
            <w:shd w:val="clear" w:color="auto" w:fill="EAF0DD"/>
          </w:tcPr>
          <w:p>
            <w:pPr>
              <w:pStyle w:val="TableParagraph"/>
              <w:spacing w:before="54"/>
              <w:ind w:left="5" w:right="7"/>
              <w:jc w:val="center"/>
              <w:rPr>
                <w:sz w:val="22"/>
              </w:rPr>
            </w:pPr>
            <w:r>
              <w:rPr>
                <w:spacing w:val="-10"/>
                <w:sz w:val="22"/>
              </w:rPr>
              <w:t>C</w:t>
            </w:r>
          </w:p>
        </w:tc>
        <w:tc>
          <w:tcPr>
            <w:tcW w:w="510" w:type="dxa"/>
          </w:tcPr>
          <w:p>
            <w:pPr>
              <w:pStyle w:val="TableParagraph"/>
              <w:spacing w:before="54"/>
              <w:ind w:left="12" w:right="11"/>
              <w:jc w:val="center"/>
              <w:rPr>
                <w:sz w:val="22"/>
              </w:rPr>
            </w:pPr>
            <w:r>
              <w:rPr>
                <w:spacing w:val="-10"/>
                <w:sz w:val="22"/>
              </w:rPr>
              <w:t>R</w:t>
            </w:r>
          </w:p>
        </w:tc>
        <w:tc>
          <w:tcPr>
            <w:tcW w:w="1183" w:type="dxa"/>
            <w:tcBorders>
              <w:right w:val="nil"/>
            </w:tcBorders>
            <w:shd w:val="clear" w:color="auto" w:fill="EAF0DD"/>
          </w:tcPr>
          <w:p>
            <w:pPr>
              <w:pStyle w:val="TableParagraph"/>
              <w:spacing w:before="54"/>
              <w:ind w:left="8" w:right="69"/>
              <w:jc w:val="center"/>
              <w:rPr>
                <w:sz w:val="22"/>
              </w:rPr>
            </w:pPr>
            <w:r>
              <w:rPr>
                <w:spacing w:val="-10"/>
                <w:sz w:val="22"/>
              </w:rPr>
              <w:t>R</w:t>
            </w:r>
          </w:p>
        </w:tc>
      </w:tr>
      <w:tr>
        <w:trPr>
          <w:trHeight w:val="405" w:hRule="atLeast"/>
        </w:trPr>
        <w:tc>
          <w:tcPr>
            <w:tcW w:w="5720" w:type="dxa"/>
            <w:tcBorders>
              <w:left w:val="nil"/>
            </w:tcBorders>
            <w:shd w:val="clear" w:color="auto" w:fill="EAF0DD"/>
          </w:tcPr>
          <w:p>
            <w:pPr>
              <w:pStyle w:val="TableParagraph"/>
              <w:spacing w:before="59"/>
              <w:ind w:left="165"/>
              <w:rPr>
                <w:sz w:val="22"/>
              </w:rPr>
            </w:pPr>
            <w:r>
              <w:rPr>
                <w:sz w:val="22"/>
              </w:rPr>
              <w:t>Orientar</w:t>
            </w:r>
            <w:r>
              <w:rPr>
                <w:spacing w:val="-4"/>
                <w:sz w:val="22"/>
              </w:rPr>
              <w:t> </w:t>
            </w:r>
            <w:r>
              <w:rPr>
                <w:sz w:val="22"/>
              </w:rPr>
              <w:t>el</w:t>
            </w:r>
            <w:r>
              <w:rPr>
                <w:spacing w:val="2"/>
                <w:sz w:val="22"/>
              </w:rPr>
              <w:t> </w:t>
            </w:r>
            <w:r>
              <w:rPr>
                <w:sz w:val="22"/>
              </w:rPr>
              <w:t>modelo</w:t>
            </w:r>
            <w:r>
              <w:rPr>
                <w:spacing w:val="-6"/>
                <w:sz w:val="22"/>
              </w:rPr>
              <w:t> </w:t>
            </w:r>
            <w:r>
              <w:rPr>
                <w:sz w:val="22"/>
              </w:rPr>
              <w:t>de</w:t>
            </w:r>
            <w:r>
              <w:rPr>
                <w:spacing w:val="-2"/>
                <w:sz w:val="22"/>
              </w:rPr>
              <w:t> gobierno</w:t>
            </w:r>
          </w:p>
        </w:tc>
        <w:tc>
          <w:tcPr>
            <w:tcW w:w="535" w:type="dxa"/>
            <w:shd w:val="clear" w:color="auto" w:fill="EAF0DD"/>
          </w:tcPr>
          <w:p>
            <w:pPr>
              <w:pStyle w:val="TableParagraph"/>
              <w:spacing w:before="59"/>
              <w:ind w:left="0" w:right="1"/>
              <w:jc w:val="center"/>
              <w:rPr>
                <w:sz w:val="22"/>
              </w:rPr>
            </w:pPr>
            <w:r>
              <w:rPr>
                <w:spacing w:val="-10"/>
                <w:sz w:val="22"/>
              </w:rPr>
              <w:t>A</w:t>
            </w:r>
          </w:p>
        </w:tc>
        <w:tc>
          <w:tcPr>
            <w:tcW w:w="511" w:type="dxa"/>
            <w:shd w:val="clear" w:color="auto" w:fill="EAF0DD"/>
          </w:tcPr>
          <w:p>
            <w:pPr>
              <w:pStyle w:val="TableParagraph"/>
              <w:spacing w:before="59"/>
              <w:ind w:left="4" w:right="4"/>
              <w:jc w:val="center"/>
              <w:rPr>
                <w:sz w:val="22"/>
              </w:rPr>
            </w:pPr>
            <w:r>
              <w:rPr>
                <w:spacing w:val="-10"/>
                <w:sz w:val="22"/>
              </w:rPr>
              <w:t>R</w:t>
            </w:r>
          </w:p>
        </w:tc>
        <w:tc>
          <w:tcPr>
            <w:tcW w:w="515" w:type="dxa"/>
            <w:shd w:val="clear" w:color="auto" w:fill="EAF0DD"/>
          </w:tcPr>
          <w:p>
            <w:pPr>
              <w:pStyle w:val="TableParagraph"/>
              <w:spacing w:before="59"/>
              <w:ind w:left="7" w:right="2"/>
              <w:jc w:val="center"/>
              <w:rPr>
                <w:sz w:val="22"/>
              </w:rPr>
            </w:pPr>
            <w:r>
              <w:rPr>
                <w:spacing w:val="-10"/>
                <w:sz w:val="22"/>
              </w:rPr>
              <w:t>C</w:t>
            </w:r>
          </w:p>
        </w:tc>
        <w:tc>
          <w:tcPr>
            <w:tcW w:w="515" w:type="dxa"/>
            <w:shd w:val="clear" w:color="auto" w:fill="EAF0DD"/>
          </w:tcPr>
          <w:p>
            <w:pPr>
              <w:pStyle w:val="TableParagraph"/>
              <w:spacing w:before="59"/>
              <w:ind w:left="5" w:right="7"/>
              <w:jc w:val="center"/>
              <w:rPr>
                <w:sz w:val="22"/>
              </w:rPr>
            </w:pPr>
            <w:r>
              <w:rPr>
                <w:spacing w:val="-10"/>
                <w:sz w:val="22"/>
              </w:rPr>
              <w:t>C</w:t>
            </w:r>
          </w:p>
        </w:tc>
        <w:tc>
          <w:tcPr>
            <w:tcW w:w="510" w:type="dxa"/>
            <w:shd w:val="clear" w:color="auto" w:fill="EAF0DD"/>
          </w:tcPr>
          <w:p>
            <w:pPr>
              <w:pStyle w:val="TableParagraph"/>
              <w:spacing w:before="59"/>
              <w:ind w:left="12" w:right="11"/>
              <w:jc w:val="center"/>
              <w:rPr>
                <w:sz w:val="22"/>
              </w:rPr>
            </w:pPr>
            <w:r>
              <w:rPr>
                <w:spacing w:val="-10"/>
                <w:sz w:val="22"/>
              </w:rPr>
              <w:t>R</w:t>
            </w:r>
          </w:p>
        </w:tc>
        <w:tc>
          <w:tcPr>
            <w:tcW w:w="1183" w:type="dxa"/>
            <w:tcBorders>
              <w:right w:val="nil"/>
            </w:tcBorders>
            <w:shd w:val="clear" w:color="auto" w:fill="EAF0DD"/>
          </w:tcPr>
          <w:p>
            <w:pPr>
              <w:pStyle w:val="TableParagraph"/>
              <w:spacing w:before="59"/>
              <w:ind w:left="8" w:right="69"/>
              <w:jc w:val="center"/>
              <w:rPr>
                <w:sz w:val="22"/>
              </w:rPr>
            </w:pPr>
            <w:r>
              <w:rPr>
                <w:spacing w:val="-10"/>
                <w:sz w:val="22"/>
              </w:rPr>
              <w:t>R</w:t>
            </w:r>
          </w:p>
        </w:tc>
      </w:tr>
      <w:tr>
        <w:trPr>
          <w:trHeight w:val="410" w:hRule="atLeast"/>
        </w:trPr>
        <w:tc>
          <w:tcPr>
            <w:tcW w:w="5720" w:type="dxa"/>
            <w:tcBorders>
              <w:left w:val="nil"/>
            </w:tcBorders>
            <w:shd w:val="clear" w:color="auto" w:fill="EAF0DD"/>
          </w:tcPr>
          <w:p>
            <w:pPr>
              <w:pStyle w:val="TableParagraph"/>
              <w:spacing w:before="59"/>
              <w:ind w:left="165"/>
              <w:rPr>
                <w:sz w:val="22"/>
              </w:rPr>
            </w:pPr>
            <w:r>
              <w:rPr>
                <w:sz w:val="22"/>
              </w:rPr>
              <w:t>Monitorear</w:t>
            </w:r>
            <w:r>
              <w:rPr>
                <w:spacing w:val="-4"/>
                <w:sz w:val="22"/>
              </w:rPr>
              <w:t> </w:t>
            </w:r>
            <w:r>
              <w:rPr>
                <w:sz w:val="22"/>
              </w:rPr>
              <w:t>el</w:t>
            </w:r>
            <w:r>
              <w:rPr>
                <w:spacing w:val="-1"/>
                <w:sz w:val="22"/>
              </w:rPr>
              <w:t> </w:t>
            </w:r>
            <w:r>
              <w:rPr>
                <w:sz w:val="22"/>
              </w:rPr>
              <w:t>modelo</w:t>
            </w:r>
            <w:r>
              <w:rPr>
                <w:spacing w:val="-5"/>
                <w:sz w:val="22"/>
              </w:rPr>
              <w:t> </w:t>
            </w:r>
            <w:r>
              <w:rPr>
                <w:sz w:val="22"/>
              </w:rPr>
              <w:t>de</w:t>
            </w:r>
            <w:r>
              <w:rPr>
                <w:spacing w:val="1"/>
                <w:sz w:val="22"/>
              </w:rPr>
              <w:t> </w:t>
            </w:r>
            <w:r>
              <w:rPr>
                <w:spacing w:val="-2"/>
                <w:sz w:val="22"/>
              </w:rPr>
              <w:t>gobierno</w:t>
            </w:r>
          </w:p>
        </w:tc>
        <w:tc>
          <w:tcPr>
            <w:tcW w:w="535" w:type="dxa"/>
          </w:tcPr>
          <w:p>
            <w:pPr>
              <w:pStyle w:val="TableParagraph"/>
              <w:spacing w:before="59"/>
              <w:ind w:left="0" w:right="1"/>
              <w:jc w:val="center"/>
              <w:rPr>
                <w:sz w:val="22"/>
              </w:rPr>
            </w:pPr>
            <w:r>
              <w:rPr>
                <w:spacing w:val="-10"/>
                <w:sz w:val="22"/>
              </w:rPr>
              <w:t>A</w:t>
            </w:r>
          </w:p>
        </w:tc>
        <w:tc>
          <w:tcPr>
            <w:tcW w:w="511" w:type="dxa"/>
            <w:shd w:val="clear" w:color="auto" w:fill="EAF0DD"/>
          </w:tcPr>
          <w:p>
            <w:pPr>
              <w:pStyle w:val="TableParagraph"/>
              <w:spacing w:before="59"/>
              <w:ind w:left="4" w:right="4"/>
              <w:jc w:val="center"/>
              <w:rPr>
                <w:sz w:val="22"/>
              </w:rPr>
            </w:pPr>
            <w:r>
              <w:rPr>
                <w:spacing w:val="-10"/>
                <w:sz w:val="22"/>
              </w:rPr>
              <w:t>R</w:t>
            </w:r>
          </w:p>
        </w:tc>
        <w:tc>
          <w:tcPr>
            <w:tcW w:w="515" w:type="dxa"/>
          </w:tcPr>
          <w:p>
            <w:pPr>
              <w:pStyle w:val="TableParagraph"/>
              <w:spacing w:before="59"/>
              <w:ind w:left="7" w:right="2"/>
              <w:jc w:val="center"/>
              <w:rPr>
                <w:sz w:val="22"/>
              </w:rPr>
            </w:pPr>
            <w:r>
              <w:rPr>
                <w:spacing w:val="-10"/>
                <w:sz w:val="22"/>
              </w:rPr>
              <w:t>C</w:t>
            </w:r>
          </w:p>
        </w:tc>
        <w:tc>
          <w:tcPr>
            <w:tcW w:w="515" w:type="dxa"/>
            <w:shd w:val="clear" w:color="auto" w:fill="EAF0DD"/>
          </w:tcPr>
          <w:p>
            <w:pPr>
              <w:pStyle w:val="TableParagraph"/>
              <w:spacing w:before="59"/>
              <w:ind w:left="5" w:right="7"/>
              <w:jc w:val="center"/>
              <w:rPr>
                <w:sz w:val="22"/>
              </w:rPr>
            </w:pPr>
            <w:r>
              <w:rPr>
                <w:spacing w:val="-10"/>
                <w:sz w:val="22"/>
              </w:rPr>
              <w:t>C</w:t>
            </w:r>
          </w:p>
        </w:tc>
        <w:tc>
          <w:tcPr>
            <w:tcW w:w="510" w:type="dxa"/>
          </w:tcPr>
          <w:p>
            <w:pPr>
              <w:pStyle w:val="TableParagraph"/>
              <w:spacing w:before="59"/>
              <w:ind w:left="12" w:right="11"/>
              <w:jc w:val="center"/>
              <w:rPr>
                <w:sz w:val="22"/>
              </w:rPr>
            </w:pPr>
            <w:r>
              <w:rPr>
                <w:spacing w:val="-10"/>
                <w:sz w:val="22"/>
              </w:rPr>
              <w:t>R</w:t>
            </w:r>
          </w:p>
        </w:tc>
        <w:tc>
          <w:tcPr>
            <w:tcW w:w="1183" w:type="dxa"/>
            <w:tcBorders>
              <w:right w:val="nil"/>
            </w:tcBorders>
            <w:shd w:val="clear" w:color="auto" w:fill="EAF0DD"/>
          </w:tcPr>
          <w:p>
            <w:pPr>
              <w:pStyle w:val="TableParagraph"/>
              <w:spacing w:before="59"/>
              <w:ind w:left="8" w:right="69"/>
              <w:jc w:val="center"/>
              <w:rPr>
                <w:sz w:val="22"/>
              </w:rPr>
            </w:pPr>
            <w:r>
              <w:rPr>
                <w:spacing w:val="-10"/>
                <w:sz w:val="22"/>
              </w:rPr>
              <w:t>R</w:t>
            </w:r>
          </w:p>
        </w:tc>
      </w:tr>
    </w:tbl>
    <w:p>
      <w:pPr>
        <w:spacing w:before="0"/>
        <w:ind w:left="3216" w:right="2905" w:hanging="285"/>
        <w:jc w:val="left"/>
        <w:rPr>
          <w:i/>
          <w:sz w:val="20"/>
        </w:rPr>
      </w:pPr>
      <w:r>
        <w:rPr>
          <w:i/>
          <w:sz w:val="20"/>
        </w:rPr>
        <w:t>Tabla</w:t>
      </w:r>
      <w:r>
        <w:rPr>
          <w:i/>
          <w:spacing w:val="-5"/>
          <w:sz w:val="20"/>
        </w:rPr>
        <w:t> </w:t>
      </w:r>
      <w:r>
        <w:rPr>
          <w:i/>
          <w:sz w:val="20"/>
        </w:rPr>
        <w:t>14.</w:t>
      </w:r>
      <w:r>
        <w:rPr>
          <w:i/>
          <w:spacing w:val="-5"/>
          <w:sz w:val="20"/>
        </w:rPr>
        <w:t> </w:t>
      </w:r>
      <w:r>
        <w:rPr>
          <w:i/>
          <w:sz w:val="20"/>
        </w:rPr>
        <w:t>Descripción</w:t>
      </w:r>
      <w:r>
        <w:rPr>
          <w:i/>
          <w:spacing w:val="-5"/>
          <w:sz w:val="20"/>
        </w:rPr>
        <w:t> </w:t>
      </w:r>
      <w:r>
        <w:rPr>
          <w:i/>
          <w:sz w:val="20"/>
        </w:rPr>
        <w:t>y</w:t>
      </w:r>
      <w:r>
        <w:rPr>
          <w:i/>
          <w:spacing w:val="-4"/>
          <w:sz w:val="20"/>
        </w:rPr>
        <w:t> </w:t>
      </w:r>
      <w:r>
        <w:rPr>
          <w:i/>
          <w:sz w:val="20"/>
        </w:rPr>
        <w:t>Matriz</w:t>
      </w:r>
      <w:r>
        <w:rPr>
          <w:i/>
          <w:spacing w:val="-3"/>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EDM01 Fuente: Adaptado de COBIT 2019 – Proceso EDM</w:t>
      </w:r>
    </w:p>
    <w:p>
      <w:pPr>
        <w:spacing w:after="0"/>
        <w:jc w:val="left"/>
        <w:rPr>
          <w:i/>
          <w:sz w:val="20"/>
        </w:rPr>
        <w:sectPr>
          <w:pgSz w:w="12240" w:h="15840"/>
          <w:pgMar w:header="762" w:footer="0" w:top="1300" w:bottom="280" w:left="1080" w:right="360"/>
        </w:sectPr>
      </w:pPr>
    </w:p>
    <w:p>
      <w:pPr>
        <w:pStyle w:val="BodyText"/>
        <w:spacing w:before="4"/>
        <w:rPr>
          <w:i/>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499"/>
      </w:tblGrid>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EDM05:</w:t>
            </w:r>
            <w:r>
              <w:rPr>
                <w:b/>
                <w:color w:val="FFFFFF"/>
                <w:spacing w:val="-4"/>
                <w:sz w:val="22"/>
              </w:rPr>
              <w:t> </w:t>
            </w:r>
            <w:r>
              <w:rPr>
                <w:b/>
                <w:color w:val="FFFFFF"/>
                <w:sz w:val="22"/>
              </w:rPr>
              <w:t>ASEGURAR</w:t>
            </w:r>
            <w:r>
              <w:rPr>
                <w:b/>
                <w:color w:val="FFFFFF"/>
                <w:spacing w:val="-3"/>
                <w:sz w:val="22"/>
              </w:rPr>
              <w:t> </w:t>
            </w:r>
            <w:r>
              <w:rPr>
                <w:b/>
                <w:color w:val="FFFFFF"/>
                <w:sz w:val="22"/>
              </w:rPr>
              <w:t>LA</w:t>
            </w:r>
            <w:r>
              <w:rPr>
                <w:b/>
                <w:color w:val="FFFFFF"/>
                <w:spacing w:val="-4"/>
                <w:sz w:val="22"/>
              </w:rPr>
              <w:t> </w:t>
            </w:r>
            <w:r>
              <w:rPr>
                <w:b/>
                <w:color w:val="FFFFFF"/>
                <w:sz w:val="22"/>
              </w:rPr>
              <w:t>TRANSPARENCIA</w:t>
            </w:r>
            <w:r>
              <w:rPr>
                <w:b/>
                <w:color w:val="FFFFFF"/>
                <w:spacing w:val="-4"/>
                <w:sz w:val="22"/>
              </w:rPr>
              <w:t> </w:t>
            </w:r>
            <w:r>
              <w:rPr>
                <w:b/>
                <w:color w:val="FFFFFF"/>
                <w:sz w:val="22"/>
              </w:rPr>
              <w:t>ENTRE</w:t>
            </w:r>
            <w:r>
              <w:rPr>
                <w:b/>
                <w:color w:val="FFFFFF"/>
                <w:spacing w:val="-7"/>
                <w:sz w:val="22"/>
              </w:rPr>
              <w:t> </w:t>
            </w:r>
            <w:r>
              <w:rPr>
                <w:b/>
                <w:color w:val="FFFFFF"/>
                <w:sz w:val="22"/>
              </w:rPr>
              <w:t>LAS</w:t>
            </w:r>
            <w:r>
              <w:rPr>
                <w:b/>
                <w:color w:val="FFFFFF"/>
                <w:spacing w:val="-2"/>
                <w:sz w:val="22"/>
              </w:rPr>
              <w:t> </w:t>
            </w:r>
            <w:r>
              <w:rPr>
                <w:b/>
                <w:color w:val="FFFFFF"/>
                <w:sz w:val="22"/>
              </w:rPr>
              <w:t>PARTES</w:t>
            </w:r>
            <w:r>
              <w:rPr>
                <w:b/>
                <w:color w:val="FFFFFF"/>
                <w:spacing w:val="-7"/>
                <w:sz w:val="22"/>
              </w:rPr>
              <w:t> </w:t>
            </w:r>
            <w:r>
              <w:rPr>
                <w:b/>
                <w:color w:val="FFFFFF"/>
                <w:spacing w:val="-2"/>
                <w:sz w:val="22"/>
              </w:rPr>
              <w:t>INTERESADAS</w:t>
            </w:r>
          </w:p>
        </w:tc>
      </w:tr>
      <w:tr>
        <w:trPr>
          <w:trHeight w:val="1165" w:hRule="atLeast"/>
        </w:trPr>
        <w:tc>
          <w:tcPr>
            <w:tcW w:w="9499" w:type="dxa"/>
            <w:tcBorders>
              <w:top w:val="nil"/>
            </w:tcBorders>
          </w:tcPr>
          <w:p>
            <w:pPr>
              <w:pStyle w:val="TableParagraph"/>
              <w:spacing w:line="253" w:lineRule="exact"/>
              <w:rPr>
                <w:b/>
                <w:sz w:val="22"/>
              </w:rPr>
            </w:pPr>
            <w:r>
              <w:rPr>
                <w:b/>
                <w:spacing w:val="-2"/>
                <w:sz w:val="22"/>
              </w:rPr>
              <w:t>Descripción</w:t>
            </w:r>
          </w:p>
          <w:p>
            <w:pPr>
              <w:pStyle w:val="TableParagraph"/>
              <w:spacing w:line="276" w:lineRule="auto" w:before="37"/>
              <w:rPr>
                <w:sz w:val="22"/>
              </w:rPr>
            </w:pPr>
            <w:r>
              <w:rPr>
                <w:sz w:val="22"/>
              </w:rPr>
              <w:t>Asegurar</w:t>
            </w:r>
            <w:r>
              <w:rPr>
                <w:spacing w:val="-1"/>
                <w:sz w:val="22"/>
              </w:rPr>
              <w:t> </w:t>
            </w:r>
            <w:r>
              <w:rPr>
                <w:sz w:val="22"/>
              </w:rPr>
              <w:t>que</w:t>
            </w:r>
            <w:r>
              <w:rPr>
                <w:spacing w:val="-5"/>
                <w:sz w:val="22"/>
              </w:rPr>
              <w:t> </w:t>
            </w:r>
            <w:r>
              <w:rPr>
                <w:sz w:val="22"/>
              </w:rPr>
              <w:t>la medición</w:t>
            </w:r>
            <w:r>
              <w:rPr>
                <w:spacing w:val="-3"/>
                <w:sz w:val="22"/>
              </w:rPr>
              <w:t> </w:t>
            </w:r>
            <w:r>
              <w:rPr>
                <w:sz w:val="22"/>
              </w:rPr>
              <w:t>y</w:t>
            </w:r>
            <w:r>
              <w:rPr>
                <w:spacing w:val="-3"/>
                <w:sz w:val="22"/>
              </w:rPr>
              <w:t> </w:t>
            </w:r>
            <w:r>
              <w:rPr>
                <w:sz w:val="22"/>
              </w:rPr>
              <w:t>la elaboración</w:t>
            </w:r>
            <w:r>
              <w:rPr>
                <w:spacing w:val="-3"/>
                <w:sz w:val="22"/>
              </w:rPr>
              <w:t> </w:t>
            </w:r>
            <w:r>
              <w:rPr>
                <w:sz w:val="22"/>
              </w:rPr>
              <w:t>de</w:t>
            </w:r>
            <w:r>
              <w:rPr>
                <w:spacing w:val="-5"/>
                <w:sz w:val="22"/>
              </w:rPr>
              <w:t> </w:t>
            </w:r>
            <w:r>
              <w:rPr>
                <w:sz w:val="22"/>
              </w:rPr>
              <w:t>informes</w:t>
            </w:r>
            <w:r>
              <w:rPr>
                <w:spacing w:val="-2"/>
                <w:sz w:val="22"/>
              </w:rPr>
              <w:t> </w:t>
            </w:r>
            <w:r>
              <w:rPr>
                <w:sz w:val="22"/>
              </w:rPr>
              <w:t>en</w:t>
            </w:r>
            <w:r>
              <w:rPr>
                <w:spacing w:val="-2"/>
                <w:sz w:val="22"/>
              </w:rPr>
              <w:t> </w:t>
            </w:r>
            <w:r>
              <w:rPr>
                <w:sz w:val="22"/>
              </w:rPr>
              <w:t>cuanto</w:t>
            </w:r>
            <w:r>
              <w:rPr>
                <w:spacing w:val="-8"/>
                <w:sz w:val="22"/>
              </w:rPr>
              <w:t> </w:t>
            </w:r>
            <w:r>
              <w:rPr>
                <w:sz w:val="22"/>
              </w:rPr>
              <w:t>a conformidad</w:t>
            </w:r>
            <w:r>
              <w:rPr>
                <w:spacing w:val="-3"/>
                <w:sz w:val="22"/>
              </w:rPr>
              <w:t> </w:t>
            </w:r>
            <w:r>
              <w:rPr>
                <w:sz w:val="22"/>
              </w:rPr>
              <w:t>y</w:t>
            </w:r>
            <w:r>
              <w:rPr>
                <w:spacing w:val="-3"/>
                <w:sz w:val="22"/>
              </w:rPr>
              <w:t> </w:t>
            </w:r>
            <w:r>
              <w:rPr>
                <w:sz w:val="22"/>
              </w:rPr>
              <w:t>desempeño</w:t>
            </w:r>
            <w:r>
              <w:rPr>
                <w:spacing w:val="-3"/>
                <w:sz w:val="22"/>
              </w:rPr>
              <w:t> </w:t>
            </w:r>
            <w:r>
              <w:rPr>
                <w:sz w:val="22"/>
              </w:rPr>
              <w:t>de TI de la </w:t>
            </w:r>
            <w:r>
              <w:rPr>
                <w:spacing w:val="-2"/>
                <w:sz w:val="22"/>
              </w:rPr>
              <w:t>Gobernación</w:t>
            </w:r>
            <w:r>
              <w:rPr>
                <w:spacing w:val="-6"/>
                <w:sz w:val="22"/>
              </w:rPr>
              <w:t> </w:t>
            </w:r>
            <w:r>
              <w:rPr>
                <w:spacing w:val="-2"/>
                <w:sz w:val="22"/>
              </w:rPr>
              <w:t>son</w:t>
            </w:r>
            <w:r>
              <w:rPr>
                <w:spacing w:val="-14"/>
                <w:sz w:val="22"/>
              </w:rPr>
              <w:t> </w:t>
            </w:r>
            <w:r>
              <w:rPr>
                <w:spacing w:val="-2"/>
                <w:sz w:val="22"/>
              </w:rPr>
              <w:t>transparentes, con</w:t>
            </w:r>
            <w:r>
              <w:rPr>
                <w:spacing w:val="-13"/>
                <w:sz w:val="22"/>
              </w:rPr>
              <w:t> </w:t>
            </w:r>
            <w:r>
              <w:rPr>
                <w:spacing w:val="-2"/>
                <w:sz w:val="22"/>
              </w:rPr>
              <w:t>aprobación</w:t>
            </w:r>
            <w:r>
              <w:rPr>
                <w:spacing w:val="-7"/>
                <w:sz w:val="22"/>
              </w:rPr>
              <w:t> </w:t>
            </w:r>
            <w:r>
              <w:rPr>
                <w:spacing w:val="-2"/>
                <w:sz w:val="22"/>
              </w:rPr>
              <w:t>por</w:t>
            </w:r>
            <w:r>
              <w:rPr>
                <w:spacing w:val="1"/>
                <w:sz w:val="22"/>
              </w:rPr>
              <w:t> </w:t>
            </w:r>
            <w:r>
              <w:rPr>
                <w:spacing w:val="-2"/>
                <w:sz w:val="22"/>
              </w:rPr>
              <w:t>parte</w:t>
            </w:r>
            <w:r>
              <w:rPr>
                <w:spacing w:val="2"/>
                <w:sz w:val="22"/>
              </w:rPr>
              <w:t> </w:t>
            </w:r>
            <w:r>
              <w:rPr>
                <w:spacing w:val="-2"/>
                <w:sz w:val="22"/>
              </w:rPr>
              <w:t>de</w:t>
            </w:r>
            <w:r>
              <w:rPr>
                <w:spacing w:val="-11"/>
                <w:sz w:val="22"/>
              </w:rPr>
              <w:t> </w:t>
            </w:r>
            <w:r>
              <w:rPr>
                <w:spacing w:val="-2"/>
                <w:sz w:val="22"/>
              </w:rPr>
              <w:t>las</w:t>
            </w:r>
            <w:r>
              <w:rPr>
                <w:spacing w:val="-1"/>
                <w:sz w:val="22"/>
              </w:rPr>
              <w:t> </w:t>
            </w:r>
            <w:r>
              <w:rPr>
                <w:spacing w:val="-2"/>
                <w:sz w:val="22"/>
              </w:rPr>
              <w:t>partes interesadas de</w:t>
            </w:r>
            <w:r>
              <w:rPr>
                <w:spacing w:val="-4"/>
                <w:sz w:val="22"/>
              </w:rPr>
              <w:t> </w:t>
            </w:r>
            <w:r>
              <w:rPr>
                <w:spacing w:val="-2"/>
                <w:sz w:val="22"/>
              </w:rPr>
              <w:t>las metas, las</w:t>
            </w:r>
            <w:r>
              <w:rPr>
                <w:spacing w:val="-1"/>
                <w:sz w:val="22"/>
              </w:rPr>
              <w:t> </w:t>
            </w:r>
            <w:r>
              <w:rPr>
                <w:spacing w:val="-2"/>
                <w:sz w:val="22"/>
              </w:rPr>
              <w:t>métricas</w:t>
            </w:r>
          </w:p>
          <w:p>
            <w:pPr>
              <w:pStyle w:val="TableParagraph"/>
              <w:spacing w:before="3"/>
              <w:rPr>
                <w:sz w:val="22"/>
              </w:rPr>
            </w:pPr>
            <w:r>
              <w:rPr>
                <w:sz w:val="22"/>
              </w:rPr>
              <w:t>y</w:t>
            </w:r>
            <w:r>
              <w:rPr>
                <w:spacing w:val="-9"/>
                <w:sz w:val="22"/>
              </w:rPr>
              <w:t> </w:t>
            </w:r>
            <w:r>
              <w:rPr>
                <w:sz w:val="22"/>
              </w:rPr>
              <w:t>las</w:t>
            </w:r>
            <w:r>
              <w:rPr>
                <w:spacing w:val="-3"/>
                <w:sz w:val="22"/>
              </w:rPr>
              <w:t> </w:t>
            </w:r>
            <w:r>
              <w:rPr>
                <w:sz w:val="22"/>
              </w:rPr>
              <w:t>acciones</w:t>
            </w:r>
            <w:r>
              <w:rPr>
                <w:spacing w:val="1"/>
                <w:sz w:val="22"/>
              </w:rPr>
              <w:t> </w:t>
            </w:r>
            <w:r>
              <w:rPr>
                <w:sz w:val="22"/>
              </w:rPr>
              <w:t>correctivas</w:t>
            </w:r>
            <w:r>
              <w:rPr>
                <w:spacing w:val="-3"/>
                <w:sz w:val="22"/>
              </w:rPr>
              <w:t> </w:t>
            </w:r>
            <w:r>
              <w:rPr>
                <w:spacing w:val="-2"/>
                <w:sz w:val="22"/>
              </w:rPr>
              <w:t>necesarias.</w:t>
            </w:r>
          </w:p>
        </w:tc>
      </w:tr>
      <w:tr>
        <w:trPr>
          <w:trHeight w:val="1455" w:hRule="atLeast"/>
        </w:trPr>
        <w:tc>
          <w:tcPr>
            <w:tcW w:w="9499" w:type="dxa"/>
          </w:tcPr>
          <w:p>
            <w:pPr>
              <w:pStyle w:val="TableParagraph"/>
              <w:spacing w:line="253" w:lineRule="exact"/>
              <w:rPr>
                <w:b/>
                <w:sz w:val="22"/>
              </w:rPr>
            </w:pPr>
            <w:r>
              <w:rPr>
                <w:b/>
                <w:spacing w:val="-2"/>
                <w:sz w:val="22"/>
              </w:rPr>
              <w:t>Objetivos</w:t>
            </w:r>
          </w:p>
          <w:p>
            <w:pPr>
              <w:pStyle w:val="TableParagraph"/>
              <w:spacing w:line="276" w:lineRule="auto" w:before="37"/>
              <w:ind w:right="98"/>
              <w:jc w:val="both"/>
              <w:rPr>
                <w:sz w:val="22"/>
              </w:rPr>
            </w:pPr>
            <w:r>
              <w:rPr>
                <w:sz w:val="22"/>
              </w:rPr>
              <w:t>Asegurar que la comunicación con las partes interesadas sea efectiva y oportuna y que se ha establecido una base para la elaboración de informes con el fin de aumentar el desempeño, identificar áreas susceptibles</w:t>
            </w:r>
            <w:r>
              <w:rPr>
                <w:spacing w:val="-2"/>
                <w:sz w:val="22"/>
              </w:rPr>
              <w:t> </w:t>
            </w:r>
            <w:r>
              <w:rPr>
                <w:sz w:val="22"/>
              </w:rPr>
              <w:t>de</w:t>
            </w:r>
            <w:r>
              <w:rPr>
                <w:spacing w:val="-6"/>
                <w:sz w:val="22"/>
              </w:rPr>
              <w:t> </w:t>
            </w:r>
            <w:r>
              <w:rPr>
                <w:sz w:val="22"/>
              </w:rPr>
              <w:t>mejora y</w:t>
            </w:r>
            <w:r>
              <w:rPr>
                <w:spacing w:val="-8"/>
                <w:sz w:val="22"/>
              </w:rPr>
              <w:t> </w:t>
            </w:r>
            <w:r>
              <w:rPr>
                <w:sz w:val="22"/>
              </w:rPr>
              <w:t>confirmar</w:t>
            </w:r>
            <w:r>
              <w:rPr>
                <w:spacing w:val="-6"/>
                <w:sz w:val="22"/>
              </w:rPr>
              <w:t> </w:t>
            </w:r>
            <w:r>
              <w:rPr>
                <w:sz w:val="22"/>
              </w:rPr>
              <w:t>que</w:t>
            </w:r>
            <w:r>
              <w:rPr>
                <w:spacing w:val="-10"/>
                <w:sz w:val="22"/>
              </w:rPr>
              <w:t> </w:t>
            </w:r>
            <w:r>
              <w:rPr>
                <w:sz w:val="22"/>
              </w:rPr>
              <w:t>las</w:t>
            </w:r>
            <w:r>
              <w:rPr>
                <w:spacing w:val="-3"/>
                <w:sz w:val="22"/>
              </w:rPr>
              <w:t> </w:t>
            </w:r>
            <w:r>
              <w:rPr>
                <w:sz w:val="22"/>
              </w:rPr>
              <w:t>estrategias</w:t>
            </w:r>
            <w:r>
              <w:rPr>
                <w:spacing w:val="-2"/>
                <w:sz w:val="22"/>
              </w:rPr>
              <w:t> </w:t>
            </w:r>
            <w:r>
              <w:rPr>
                <w:sz w:val="22"/>
              </w:rPr>
              <w:t>y</w:t>
            </w:r>
            <w:r>
              <w:rPr>
                <w:spacing w:val="-12"/>
                <w:sz w:val="22"/>
              </w:rPr>
              <w:t> </w:t>
            </w:r>
            <w:r>
              <w:rPr>
                <w:sz w:val="22"/>
              </w:rPr>
              <w:t>los</w:t>
            </w:r>
            <w:r>
              <w:rPr>
                <w:spacing w:val="-2"/>
                <w:sz w:val="22"/>
              </w:rPr>
              <w:t> </w:t>
            </w:r>
            <w:r>
              <w:rPr>
                <w:sz w:val="22"/>
              </w:rPr>
              <w:t>objetivos</w:t>
            </w:r>
            <w:r>
              <w:rPr>
                <w:spacing w:val="-8"/>
                <w:sz w:val="22"/>
              </w:rPr>
              <w:t> </w:t>
            </w:r>
            <w:r>
              <w:rPr>
                <w:sz w:val="22"/>
              </w:rPr>
              <w:t>relacionados</w:t>
            </w:r>
            <w:r>
              <w:rPr>
                <w:spacing w:val="-2"/>
                <w:sz w:val="22"/>
              </w:rPr>
              <w:t> </w:t>
            </w:r>
            <w:r>
              <w:rPr>
                <w:sz w:val="22"/>
              </w:rPr>
              <w:t>con</w:t>
            </w:r>
            <w:r>
              <w:rPr>
                <w:spacing w:val="-8"/>
                <w:sz w:val="22"/>
              </w:rPr>
              <w:t> </w:t>
            </w:r>
            <w:r>
              <w:rPr>
                <w:sz w:val="22"/>
              </w:rPr>
              <w:t>TI</w:t>
            </w:r>
            <w:r>
              <w:rPr>
                <w:spacing w:val="-5"/>
                <w:sz w:val="22"/>
              </w:rPr>
              <w:t> </w:t>
            </w:r>
            <w:r>
              <w:rPr>
                <w:sz w:val="22"/>
              </w:rPr>
              <w:t>concuerdan</w:t>
            </w:r>
            <w:r>
              <w:rPr>
                <w:spacing w:val="-8"/>
                <w:sz w:val="22"/>
              </w:rPr>
              <w:t> </w:t>
            </w:r>
            <w:r>
              <w:rPr>
                <w:sz w:val="22"/>
              </w:rPr>
              <w:t>con</w:t>
            </w:r>
          </w:p>
          <w:p>
            <w:pPr>
              <w:pStyle w:val="TableParagraph"/>
              <w:spacing w:line="251" w:lineRule="exact"/>
              <w:jc w:val="both"/>
              <w:rPr>
                <w:sz w:val="22"/>
              </w:rPr>
            </w:pPr>
            <w:r>
              <w:rPr>
                <w:sz w:val="22"/>
              </w:rPr>
              <w:t>la</w:t>
            </w:r>
            <w:r>
              <w:rPr>
                <w:spacing w:val="-4"/>
                <w:sz w:val="22"/>
              </w:rPr>
              <w:t> </w:t>
            </w:r>
            <w:r>
              <w:rPr>
                <w:sz w:val="22"/>
              </w:rPr>
              <w:t>estrategia</w:t>
            </w:r>
            <w:r>
              <w:rPr>
                <w:spacing w:val="-4"/>
                <w:sz w:val="22"/>
              </w:rPr>
              <w:t> </w:t>
            </w:r>
            <w:r>
              <w:rPr>
                <w:spacing w:val="-2"/>
                <w:sz w:val="22"/>
              </w:rPr>
              <w:t>corporativa.</w:t>
            </w:r>
          </w:p>
        </w:tc>
      </w:tr>
      <w:tr>
        <w:trPr>
          <w:trHeight w:val="2390" w:hRule="atLeast"/>
        </w:trPr>
        <w:tc>
          <w:tcPr>
            <w:tcW w:w="949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83"/>
              </w:numPr>
              <w:tabs>
                <w:tab w:pos="465" w:val="left" w:leader="none"/>
                <w:tab w:pos="1279" w:val="left" w:leader="none"/>
                <w:tab w:pos="1778" w:val="left" w:leader="none"/>
                <w:tab w:pos="2231" w:val="left" w:leader="none"/>
                <w:tab w:pos="3080" w:val="left" w:leader="none"/>
                <w:tab w:pos="4086" w:val="left" w:leader="none"/>
                <w:tab w:pos="4585" w:val="left" w:leader="none"/>
                <w:tab w:pos="5130" w:val="left" w:leader="none"/>
                <w:tab w:pos="6279" w:val="left" w:leader="none"/>
                <w:tab w:pos="6779" w:val="left" w:leader="none"/>
                <w:tab w:pos="8102" w:val="left" w:leader="none"/>
                <w:tab w:pos="8597" w:val="left" w:leader="none"/>
              </w:tabs>
              <w:spacing w:line="271" w:lineRule="auto" w:before="36" w:after="0"/>
              <w:ind w:left="465" w:right="109" w:hanging="360"/>
              <w:jc w:val="left"/>
              <w:rPr>
                <w:sz w:val="22"/>
              </w:rPr>
            </w:pPr>
            <w:r>
              <w:rPr>
                <w:spacing w:val="-2"/>
                <w:sz w:val="22"/>
              </w:rPr>
              <w:t>Fecha</w:t>
            </w:r>
            <w:r>
              <w:rPr>
                <w:sz w:val="22"/>
              </w:rPr>
              <w:tab/>
            </w:r>
            <w:r>
              <w:rPr>
                <w:spacing w:val="-6"/>
                <w:sz w:val="22"/>
              </w:rPr>
              <w:t>de</w:t>
            </w:r>
            <w:r>
              <w:rPr>
                <w:sz w:val="22"/>
              </w:rPr>
              <w:tab/>
            </w:r>
            <w:r>
              <w:rPr>
                <w:spacing w:val="-6"/>
                <w:sz w:val="22"/>
              </w:rPr>
              <w:t>la</w:t>
            </w:r>
            <w:r>
              <w:rPr>
                <w:sz w:val="22"/>
              </w:rPr>
              <w:tab/>
            </w:r>
            <w:r>
              <w:rPr>
                <w:spacing w:val="-2"/>
                <w:sz w:val="22"/>
              </w:rPr>
              <w:t>última</w:t>
            </w:r>
            <w:r>
              <w:rPr>
                <w:sz w:val="22"/>
              </w:rPr>
              <w:tab/>
            </w:r>
            <w:r>
              <w:rPr>
                <w:spacing w:val="-2"/>
                <w:sz w:val="22"/>
              </w:rPr>
              <w:t>revisión</w:t>
            </w:r>
            <w:r>
              <w:rPr>
                <w:sz w:val="22"/>
              </w:rPr>
              <w:tab/>
            </w:r>
            <w:r>
              <w:rPr>
                <w:spacing w:val="-6"/>
                <w:sz w:val="22"/>
              </w:rPr>
              <w:t>de</w:t>
            </w:r>
            <w:r>
              <w:rPr>
                <w:sz w:val="22"/>
              </w:rPr>
              <w:tab/>
            </w:r>
            <w:r>
              <w:rPr>
                <w:spacing w:val="-4"/>
                <w:sz w:val="22"/>
              </w:rPr>
              <w:t>los</w:t>
            </w:r>
            <w:r>
              <w:rPr>
                <w:sz w:val="22"/>
              </w:rPr>
              <w:tab/>
            </w:r>
            <w:r>
              <w:rPr>
                <w:spacing w:val="-2"/>
                <w:sz w:val="22"/>
              </w:rPr>
              <w:t>requisitos</w:t>
            </w:r>
            <w:r>
              <w:rPr>
                <w:sz w:val="22"/>
              </w:rPr>
              <w:tab/>
            </w:r>
            <w:r>
              <w:rPr>
                <w:spacing w:val="-6"/>
                <w:sz w:val="22"/>
              </w:rPr>
              <w:t>de</w:t>
            </w:r>
            <w:r>
              <w:rPr>
                <w:sz w:val="22"/>
              </w:rPr>
              <w:tab/>
            </w:r>
            <w:r>
              <w:rPr>
                <w:spacing w:val="-2"/>
                <w:sz w:val="22"/>
              </w:rPr>
              <w:t>elaboración</w:t>
            </w:r>
            <w:r>
              <w:rPr>
                <w:sz w:val="22"/>
              </w:rPr>
              <w:tab/>
            </w:r>
            <w:r>
              <w:rPr>
                <w:spacing w:val="-6"/>
                <w:sz w:val="22"/>
              </w:rPr>
              <w:t>de</w:t>
            </w:r>
            <w:r>
              <w:rPr>
                <w:sz w:val="22"/>
              </w:rPr>
              <w:tab/>
            </w:r>
            <w:r>
              <w:rPr>
                <w:spacing w:val="-2"/>
                <w:sz w:val="22"/>
              </w:rPr>
              <w:t>informes </w:t>
            </w:r>
            <w:r>
              <w:rPr>
                <w:sz w:val="22"/>
              </w:rPr>
              <w:t>Porcentaje de interesados incluidos en los requisitos de elaboración de informes</w:t>
            </w:r>
          </w:p>
          <w:p>
            <w:pPr>
              <w:pStyle w:val="TableParagraph"/>
              <w:numPr>
                <w:ilvl w:val="0"/>
                <w:numId w:val="83"/>
              </w:numPr>
              <w:tabs>
                <w:tab w:pos="465" w:val="left" w:leader="none"/>
                <w:tab w:pos="2229" w:val="left" w:leader="none"/>
                <w:tab w:pos="3274" w:val="left" w:leader="none"/>
                <w:tab w:pos="4898" w:val="left" w:leader="none"/>
                <w:tab w:pos="5959" w:val="left" w:leader="none"/>
                <w:tab w:pos="7828" w:val="left" w:leader="none"/>
                <w:tab w:pos="8768" w:val="left" w:leader="none"/>
              </w:tabs>
              <w:spacing w:line="276" w:lineRule="auto" w:before="5" w:after="0"/>
              <w:ind w:left="465" w:right="108" w:hanging="360"/>
              <w:jc w:val="left"/>
              <w:rPr>
                <w:sz w:val="22"/>
              </w:rPr>
            </w:pPr>
            <w:r>
              <w:rPr>
                <w:spacing w:val="-2"/>
                <w:sz w:val="22"/>
              </w:rPr>
              <w:t>Porcentaje</w:t>
            </w:r>
            <w:r>
              <w:rPr>
                <w:sz w:val="22"/>
              </w:rPr>
              <w:tab/>
            </w:r>
            <w:r>
              <w:rPr>
                <w:spacing w:val="-6"/>
                <w:sz w:val="22"/>
              </w:rPr>
              <w:t>de</w:t>
            </w:r>
            <w:r>
              <w:rPr>
                <w:sz w:val="22"/>
              </w:rPr>
              <w:tab/>
            </w:r>
            <w:r>
              <w:rPr>
                <w:spacing w:val="-2"/>
                <w:sz w:val="22"/>
              </w:rPr>
              <w:t>informes</w:t>
            </w:r>
            <w:r>
              <w:rPr>
                <w:sz w:val="22"/>
              </w:rPr>
              <w:tab/>
            </w:r>
            <w:r>
              <w:rPr>
                <w:spacing w:val="-6"/>
                <w:sz w:val="22"/>
              </w:rPr>
              <w:t>no</w:t>
            </w:r>
            <w:r>
              <w:rPr>
                <w:sz w:val="22"/>
              </w:rPr>
              <w:tab/>
            </w:r>
            <w:r>
              <w:rPr>
                <w:spacing w:val="-2"/>
                <w:sz w:val="22"/>
              </w:rPr>
              <w:t>presentados</w:t>
            </w:r>
            <w:r>
              <w:rPr>
                <w:sz w:val="22"/>
              </w:rPr>
              <w:tab/>
            </w:r>
            <w:r>
              <w:rPr>
                <w:spacing w:val="-10"/>
                <w:sz w:val="22"/>
              </w:rPr>
              <w:t>a</w:t>
            </w:r>
            <w:r>
              <w:rPr>
                <w:sz w:val="22"/>
              </w:rPr>
              <w:tab/>
            </w:r>
            <w:r>
              <w:rPr>
                <w:spacing w:val="-2"/>
                <w:sz w:val="22"/>
              </w:rPr>
              <w:t>tiempo </w:t>
            </w:r>
            <w:r>
              <w:rPr>
                <w:sz w:val="22"/>
              </w:rPr>
              <w:t>Porcentaje de informes que contienen imprecisiones</w:t>
            </w:r>
          </w:p>
          <w:p>
            <w:pPr>
              <w:pStyle w:val="TableParagraph"/>
              <w:numPr>
                <w:ilvl w:val="0"/>
                <w:numId w:val="83"/>
              </w:numPr>
              <w:tabs>
                <w:tab w:pos="464" w:val="left" w:leader="none"/>
              </w:tabs>
              <w:spacing w:line="269" w:lineRule="exact" w:before="0" w:after="0"/>
              <w:ind w:left="464" w:right="0" w:hanging="359"/>
              <w:jc w:val="left"/>
              <w:rPr>
                <w:sz w:val="22"/>
              </w:rPr>
            </w:pPr>
            <w:r>
              <w:rPr>
                <w:sz w:val="22"/>
              </w:rPr>
              <w:t>Nivel</w:t>
            </w:r>
            <w:r>
              <w:rPr>
                <w:spacing w:val="-1"/>
                <w:sz w:val="22"/>
              </w:rPr>
              <w:t> </w:t>
            </w:r>
            <w:r>
              <w:rPr>
                <w:sz w:val="22"/>
              </w:rPr>
              <w:t>de</w:t>
            </w:r>
            <w:r>
              <w:rPr>
                <w:spacing w:val="-5"/>
                <w:sz w:val="22"/>
              </w:rPr>
              <w:t> </w:t>
            </w:r>
            <w:r>
              <w:rPr>
                <w:sz w:val="22"/>
              </w:rPr>
              <w:t>satisfacción</w:t>
            </w:r>
            <w:r>
              <w:rPr>
                <w:spacing w:val="-3"/>
                <w:sz w:val="22"/>
              </w:rPr>
              <w:t> </w:t>
            </w:r>
            <w:r>
              <w:rPr>
                <w:sz w:val="22"/>
              </w:rPr>
              <w:t>de</w:t>
            </w:r>
            <w:r>
              <w:rPr>
                <w:spacing w:val="-4"/>
                <w:sz w:val="22"/>
              </w:rPr>
              <w:t> </w:t>
            </w:r>
            <w:r>
              <w:rPr>
                <w:sz w:val="22"/>
              </w:rPr>
              <w:t>las</w:t>
            </w:r>
            <w:r>
              <w:rPr>
                <w:spacing w:val="-2"/>
                <w:sz w:val="22"/>
              </w:rPr>
              <w:t> </w:t>
            </w:r>
            <w:r>
              <w:rPr>
                <w:sz w:val="22"/>
              </w:rPr>
              <w:t>partes</w:t>
            </w:r>
            <w:r>
              <w:rPr>
                <w:spacing w:val="2"/>
                <w:sz w:val="22"/>
              </w:rPr>
              <w:t> </w:t>
            </w:r>
            <w:r>
              <w:rPr>
                <w:sz w:val="22"/>
              </w:rPr>
              <w:t>interesadas</w:t>
            </w:r>
            <w:r>
              <w:rPr>
                <w:spacing w:val="-2"/>
                <w:sz w:val="22"/>
              </w:rPr>
              <w:t> </w:t>
            </w:r>
            <w:r>
              <w:rPr>
                <w:sz w:val="22"/>
              </w:rPr>
              <w:t>con</w:t>
            </w:r>
            <w:r>
              <w:rPr>
                <w:spacing w:val="-7"/>
                <w:sz w:val="22"/>
              </w:rPr>
              <w:t> </w:t>
            </w:r>
            <w:r>
              <w:rPr>
                <w:sz w:val="22"/>
              </w:rPr>
              <w:t>respecto</w:t>
            </w:r>
            <w:r>
              <w:rPr>
                <w:spacing w:val="-8"/>
                <w:sz w:val="22"/>
              </w:rPr>
              <w:t> </w:t>
            </w:r>
            <w:r>
              <w:rPr>
                <w:sz w:val="22"/>
              </w:rPr>
              <w:t>a</w:t>
            </w:r>
            <w:r>
              <w:rPr>
                <w:spacing w:val="1"/>
                <w:sz w:val="22"/>
              </w:rPr>
              <w:t> </w:t>
            </w:r>
            <w:r>
              <w:rPr>
                <w:sz w:val="22"/>
              </w:rPr>
              <w:t>la elaboración</w:t>
            </w:r>
            <w:r>
              <w:rPr>
                <w:spacing w:val="-3"/>
                <w:sz w:val="22"/>
              </w:rPr>
              <w:t> </w:t>
            </w:r>
            <w:r>
              <w:rPr>
                <w:sz w:val="22"/>
              </w:rPr>
              <w:t>de</w:t>
            </w:r>
            <w:r>
              <w:rPr>
                <w:spacing w:val="-4"/>
                <w:sz w:val="22"/>
              </w:rPr>
              <w:t> </w:t>
            </w:r>
            <w:r>
              <w:rPr>
                <w:spacing w:val="-2"/>
                <w:sz w:val="22"/>
              </w:rPr>
              <w:t>informes</w:t>
            </w:r>
          </w:p>
          <w:p>
            <w:pPr>
              <w:pStyle w:val="TableParagraph"/>
              <w:numPr>
                <w:ilvl w:val="0"/>
                <w:numId w:val="83"/>
              </w:numPr>
              <w:tabs>
                <w:tab w:pos="465" w:val="left" w:leader="none"/>
              </w:tabs>
              <w:spacing w:line="290" w:lineRule="atLeast" w:before="15" w:after="0"/>
              <w:ind w:left="465" w:right="101" w:hanging="360"/>
              <w:jc w:val="left"/>
              <w:rPr>
                <w:sz w:val="22"/>
              </w:rPr>
            </w:pPr>
            <w:r>
              <w:rPr>
                <w:sz w:val="22"/>
              </w:rPr>
              <w:t>Número</w:t>
            </w:r>
            <w:r>
              <w:rPr>
                <w:spacing w:val="32"/>
                <w:sz w:val="22"/>
              </w:rPr>
              <w:t> </w:t>
            </w:r>
            <w:r>
              <w:rPr>
                <w:sz w:val="22"/>
              </w:rPr>
              <w:t>de</w:t>
            </w:r>
            <w:r>
              <w:rPr>
                <w:spacing w:val="30"/>
                <w:sz w:val="22"/>
              </w:rPr>
              <w:t> </w:t>
            </w:r>
            <w:r>
              <w:rPr>
                <w:sz w:val="22"/>
              </w:rPr>
              <w:t>veces</w:t>
            </w:r>
            <w:r>
              <w:rPr>
                <w:spacing w:val="32"/>
                <w:sz w:val="22"/>
              </w:rPr>
              <w:t> </w:t>
            </w:r>
            <w:r>
              <w:rPr>
                <w:sz w:val="22"/>
              </w:rPr>
              <w:t>que</w:t>
            </w:r>
            <w:r>
              <w:rPr>
                <w:spacing w:val="35"/>
                <w:sz w:val="22"/>
              </w:rPr>
              <w:t> </w:t>
            </w:r>
            <w:r>
              <w:rPr>
                <w:sz w:val="22"/>
              </w:rPr>
              <w:t>no</w:t>
            </w:r>
            <w:r>
              <w:rPr>
                <w:spacing w:val="27"/>
                <w:sz w:val="22"/>
              </w:rPr>
              <w:t> </w:t>
            </w:r>
            <w:r>
              <w:rPr>
                <w:sz w:val="22"/>
              </w:rPr>
              <w:t>se</w:t>
            </w:r>
            <w:r>
              <w:rPr>
                <w:spacing w:val="34"/>
                <w:sz w:val="22"/>
              </w:rPr>
              <w:t> </w:t>
            </w:r>
            <w:r>
              <w:rPr>
                <w:sz w:val="22"/>
              </w:rPr>
              <w:t>han</w:t>
            </w:r>
            <w:r>
              <w:rPr>
                <w:spacing w:val="32"/>
                <w:sz w:val="22"/>
              </w:rPr>
              <w:t> </w:t>
            </w:r>
            <w:r>
              <w:rPr>
                <w:sz w:val="22"/>
              </w:rPr>
              <w:t>cumplido</w:t>
            </w:r>
            <w:r>
              <w:rPr>
                <w:spacing w:val="27"/>
                <w:sz w:val="22"/>
              </w:rPr>
              <w:t> </w:t>
            </w:r>
            <w:r>
              <w:rPr>
                <w:sz w:val="22"/>
              </w:rPr>
              <w:t>los</w:t>
            </w:r>
            <w:r>
              <w:rPr>
                <w:spacing w:val="32"/>
                <w:sz w:val="22"/>
              </w:rPr>
              <w:t> </w:t>
            </w:r>
            <w:r>
              <w:rPr>
                <w:sz w:val="22"/>
              </w:rPr>
              <w:t>requisitos</w:t>
            </w:r>
            <w:r>
              <w:rPr>
                <w:spacing w:val="37"/>
                <w:sz w:val="22"/>
              </w:rPr>
              <w:t> </w:t>
            </w:r>
            <w:r>
              <w:rPr>
                <w:sz w:val="22"/>
              </w:rPr>
              <w:t>obligatorios</w:t>
            </w:r>
            <w:r>
              <w:rPr>
                <w:spacing w:val="37"/>
                <w:sz w:val="22"/>
              </w:rPr>
              <w:t> </w:t>
            </w:r>
            <w:r>
              <w:rPr>
                <w:sz w:val="22"/>
              </w:rPr>
              <w:t>en</w:t>
            </w:r>
            <w:r>
              <w:rPr>
                <w:spacing w:val="27"/>
                <w:sz w:val="22"/>
              </w:rPr>
              <w:t> </w:t>
            </w:r>
            <w:r>
              <w:rPr>
                <w:sz w:val="22"/>
              </w:rPr>
              <w:t>cuanto</w:t>
            </w:r>
            <w:r>
              <w:rPr>
                <w:spacing w:val="27"/>
                <w:sz w:val="22"/>
              </w:rPr>
              <w:t> </w:t>
            </w:r>
            <w:r>
              <w:rPr>
                <w:sz w:val="22"/>
              </w:rPr>
              <w:t>a</w:t>
            </w:r>
            <w:r>
              <w:rPr>
                <w:spacing w:val="34"/>
                <w:sz w:val="22"/>
              </w:rPr>
              <w:t> </w:t>
            </w:r>
            <w:r>
              <w:rPr>
                <w:sz w:val="22"/>
              </w:rPr>
              <w:t>elaboración</w:t>
            </w:r>
            <w:r>
              <w:rPr>
                <w:spacing w:val="32"/>
                <w:sz w:val="22"/>
              </w:rPr>
              <w:t> </w:t>
            </w:r>
            <w:r>
              <w:rPr>
                <w:sz w:val="22"/>
              </w:rPr>
              <w:t>de </w:t>
            </w:r>
            <w:r>
              <w:rPr>
                <w:spacing w:val="-2"/>
                <w:sz w:val="22"/>
              </w:rPr>
              <w:t>informes</w:t>
            </w:r>
          </w:p>
        </w:tc>
      </w:tr>
      <w:tr>
        <w:trPr>
          <w:trHeight w:val="3310" w:hRule="atLeast"/>
        </w:trPr>
        <w:tc>
          <w:tcPr>
            <w:tcW w:w="949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84"/>
              </w:numPr>
              <w:tabs>
                <w:tab w:pos="465" w:val="left" w:leader="none"/>
              </w:tabs>
              <w:spacing w:line="271" w:lineRule="auto" w:before="36" w:after="0"/>
              <w:ind w:left="465" w:right="115" w:hanging="360"/>
              <w:jc w:val="left"/>
              <w:rPr>
                <w:sz w:val="22"/>
              </w:rPr>
            </w:pPr>
            <w:r>
              <w:rPr>
                <w:sz w:val="22"/>
              </w:rPr>
              <w:t>Porcentaje de roles de dirección ejecutiva con responsabilidades claramente</w:t>
            </w:r>
            <w:r>
              <w:rPr>
                <w:spacing w:val="28"/>
                <w:sz w:val="22"/>
              </w:rPr>
              <w:t> </w:t>
            </w:r>
            <w:r>
              <w:rPr>
                <w:sz w:val="22"/>
              </w:rPr>
              <w:t>definidas en cuanto a</w:t>
            </w:r>
            <w:r>
              <w:rPr>
                <w:spacing w:val="40"/>
                <w:sz w:val="22"/>
              </w:rPr>
              <w:t> </w:t>
            </w:r>
            <w:r>
              <w:rPr>
                <w:sz w:val="22"/>
              </w:rPr>
              <w:t>decisiones de TI</w:t>
            </w:r>
          </w:p>
          <w:p>
            <w:pPr>
              <w:pStyle w:val="TableParagraph"/>
              <w:numPr>
                <w:ilvl w:val="0"/>
                <w:numId w:val="84"/>
              </w:numPr>
              <w:tabs>
                <w:tab w:pos="465" w:val="left" w:leader="none"/>
              </w:tabs>
              <w:spacing w:line="271" w:lineRule="auto" w:before="10" w:after="0"/>
              <w:ind w:left="465" w:right="114" w:hanging="360"/>
              <w:jc w:val="left"/>
              <w:rPr>
                <w:sz w:val="22"/>
              </w:rPr>
            </w:pPr>
            <w:r>
              <w:rPr>
                <w:sz w:val="22"/>
              </w:rPr>
              <w:t>Número</w:t>
            </w:r>
            <w:r>
              <w:rPr>
                <w:spacing w:val="64"/>
                <w:sz w:val="22"/>
              </w:rPr>
              <w:t> </w:t>
            </w:r>
            <w:r>
              <w:rPr>
                <w:sz w:val="22"/>
              </w:rPr>
              <w:t>de</w:t>
            </w:r>
            <w:r>
              <w:rPr>
                <w:spacing w:val="67"/>
                <w:sz w:val="22"/>
              </w:rPr>
              <w:t> </w:t>
            </w:r>
            <w:r>
              <w:rPr>
                <w:sz w:val="22"/>
              </w:rPr>
              <w:t>veces</w:t>
            </w:r>
            <w:r>
              <w:rPr>
                <w:spacing w:val="64"/>
                <w:sz w:val="22"/>
              </w:rPr>
              <w:t> </w:t>
            </w:r>
            <w:r>
              <w:rPr>
                <w:sz w:val="22"/>
              </w:rPr>
              <w:t>que</w:t>
            </w:r>
            <w:r>
              <w:rPr>
                <w:spacing w:val="67"/>
                <w:sz w:val="22"/>
              </w:rPr>
              <w:t> </w:t>
            </w:r>
            <w:r>
              <w:rPr>
                <w:sz w:val="22"/>
              </w:rPr>
              <w:t>TI</w:t>
            </w:r>
            <w:r>
              <w:rPr>
                <w:spacing w:val="66"/>
                <w:sz w:val="22"/>
              </w:rPr>
              <w:t> </w:t>
            </w:r>
            <w:r>
              <w:rPr>
                <w:sz w:val="22"/>
              </w:rPr>
              <w:t>está</w:t>
            </w:r>
            <w:r>
              <w:rPr>
                <w:spacing w:val="67"/>
                <w:sz w:val="22"/>
              </w:rPr>
              <w:t> </w:t>
            </w:r>
            <w:r>
              <w:rPr>
                <w:sz w:val="22"/>
              </w:rPr>
              <w:t>de</w:t>
            </w:r>
            <w:r>
              <w:rPr>
                <w:spacing w:val="62"/>
                <w:sz w:val="22"/>
              </w:rPr>
              <w:t> </w:t>
            </w:r>
            <w:r>
              <w:rPr>
                <w:sz w:val="22"/>
              </w:rPr>
              <w:t>forma</w:t>
            </w:r>
            <w:r>
              <w:rPr>
                <w:spacing w:val="66"/>
                <w:sz w:val="22"/>
              </w:rPr>
              <w:t> </w:t>
            </w:r>
            <w:r>
              <w:rPr>
                <w:sz w:val="22"/>
              </w:rPr>
              <w:t>proactiva</w:t>
            </w:r>
            <w:r>
              <w:rPr>
                <w:spacing w:val="66"/>
                <w:sz w:val="22"/>
              </w:rPr>
              <w:t> </w:t>
            </w:r>
            <w:r>
              <w:rPr>
                <w:sz w:val="22"/>
              </w:rPr>
              <w:t>como</w:t>
            </w:r>
            <w:r>
              <w:rPr>
                <w:spacing w:val="64"/>
                <w:sz w:val="22"/>
              </w:rPr>
              <w:t> </w:t>
            </w:r>
            <w:r>
              <w:rPr>
                <w:sz w:val="22"/>
              </w:rPr>
              <w:t>tema</w:t>
            </w:r>
            <w:r>
              <w:rPr>
                <w:spacing w:val="72"/>
                <w:sz w:val="22"/>
              </w:rPr>
              <w:t> </w:t>
            </w:r>
            <w:r>
              <w:rPr>
                <w:sz w:val="22"/>
              </w:rPr>
              <w:t>en</w:t>
            </w:r>
            <w:r>
              <w:rPr>
                <w:spacing w:val="59"/>
                <w:sz w:val="22"/>
              </w:rPr>
              <w:t> </w:t>
            </w:r>
            <w:r>
              <w:rPr>
                <w:sz w:val="22"/>
              </w:rPr>
              <w:t>la</w:t>
            </w:r>
            <w:r>
              <w:rPr>
                <w:spacing w:val="66"/>
                <w:sz w:val="22"/>
              </w:rPr>
              <w:t> </w:t>
            </w:r>
            <w:r>
              <w:rPr>
                <w:sz w:val="22"/>
              </w:rPr>
              <w:t>agenda</w:t>
            </w:r>
            <w:r>
              <w:rPr>
                <w:spacing w:val="66"/>
                <w:sz w:val="22"/>
              </w:rPr>
              <w:t> </w:t>
            </w:r>
            <w:r>
              <w:rPr>
                <w:sz w:val="22"/>
              </w:rPr>
              <w:t>del</w:t>
            </w:r>
            <w:r>
              <w:rPr>
                <w:spacing w:val="63"/>
                <w:sz w:val="22"/>
              </w:rPr>
              <w:t> </w:t>
            </w:r>
            <w:r>
              <w:rPr>
                <w:sz w:val="22"/>
              </w:rPr>
              <w:t>Consejo</w:t>
            </w:r>
            <w:r>
              <w:rPr>
                <w:spacing w:val="64"/>
                <w:sz w:val="22"/>
              </w:rPr>
              <w:t> </w:t>
            </w:r>
            <w:r>
              <w:rPr>
                <w:sz w:val="22"/>
              </w:rPr>
              <w:t>de </w:t>
            </w:r>
            <w:r>
              <w:rPr>
                <w:spacing w:val="-2"/>
                <w:sz w:val="22"/>
              </w:rPr>
              <w:t>Administración</w:t>
            </w:r>
          </w:p>
          <w:p>
            <w:pPr>
              <w:pStyle w:val="TableParagraph"/>
              <w:numPr>
                <w:ilvl w:val="0"/>
                <w:numId w:val="84"/>
              </w:numPr>
              <w:tabs>
                <w:tab w:pos="464" w:val="left" w:leader="none"/>
              </w:tabs>
              <w:spacing w:line="240" w:lineRule="auto" w:before="4" w:after="0"/>
              <w:ind w:left="464" w:right="0" w:hanging="359"/>
              <w:jc w:val="left"/>
              <w:rPr>
                <w:sz w:val="22"/>
              </w:rPr>
            </w:pPr>
            <w:r>
              <w:rPr>
                <w:sz w:val="22"/>
              </w:rPr>
              <w:t>Frecuencia</w:t>
            </w:r>
            <w:r>
              <w:rPr>
                <w:spacing w:val="2"/>
                <w:sz w:val="22"/>
              </w:rPr>
              <w:t> </w:t>
            </w:r>
            <w:r>
              <w:rPr>
                <w:sz w:val="22"/>
              </w:rPr>
              <w:t>de</w:t>
            </w:r>
            <w:r>
              <w:rPr>
                <w:spacing w:val="-7"/>
                <w:sz w:val="22"/>
              </w:rPr>
              <w:t> </w:t>
            </w:r>
            <w:r>
              <w:rPr>
                <w:sz w:val="22"/>
              </w:rPr>
              <w:t>las</w:t>
            </w:r>
            <w:r>
              <w:rPr>
                <w:spacing w:val="-5"/>
                <w:sz w:val="22"/>
              </w:rPr>
              <w:t> </w:t>
            </w:r>
            <w:r>
              <w:rPr>
                <w:sz w:val="22"/>
              </w:rPr>
              <w:t>reuniones del</w:t>
            </w:r>
            <w:r>
              <w:rPr>
                <w:spacing w:val="-2"/>
                <w:sz w:val="22"/>
              </w:rPr>
              <w:t> </w:t>
            </w:r>
            <w:r>
              <w:rPr>
                <w:sz w:val="22"/>
              </w:rPr>
              <w:t>comité</w:t>
            </w:r>
            <w:r>
              <w:rPr>
                <w:spacing w:val="-3"/>
                <w:sz w:val="22"/>
              </w:rPr>
              <w:t> </w:t>
            </w:r>
            <w:r>
              <w:rPr>
                <w:sz w:val="22"/>
              </w:rPr>
              <w:t>(ejecutivo)</w:t>
            </w:r>
            <w:r>
              <w:rPr>
                <w:spacing w:val="2"/>
                <w:sz w:val="22"/>
              </w:rPr>
              <w:t> </w:t>
            </w:r>
            <w:r>
              <w:rPr>
                <w:sz w:val="22"/>
              </w:rPr>
              <w:t>de</w:t>
            </w:r>
            <w:r>
              <w:rPr>
                <w:spacing w:val="-3"/>
                <w:sz w:val="22"/>
              </w:rPr>
              <w:t> </w:t>
            </w:r>
            <w:r>
              <w:rPr>
                <w:sz w:val="22"/>
              </w:rPr>
              <w:t>estrategia</w:t>
            </w:r>
            <w:r>
              <w:rPr>
                <w:spacing w:val="-2"/>
                <w:sz w:val="22"/>
              </w:rPr>
              <w:t> </w:t>
            </w:r>
            <w:r>
              <w:rPr>
                <w:sz w:val="22"/>
              </w:rPr>
              <w:t>de</w:t>
            </w:r>
            <w:r>
              <w:rPr>
                <w:spacing w:val="-7"/>
                <w:sz w:val="22"/>
              </w:rPr>
              <w:t> </w:t>
            </w:r>
            <w:r>
              <w:rPr>
                <w:spacing w:val="-5"/>
                <w:sz w:val="22"/>
              </w:rPr>
              <w:t>TI</w:t>
            </w:r>
          </w:p>
          <w:p>
            <w:pPr>
              <w:pStyle w:val="TableParagraph"/>
              <w:numPr>
                <w:ilvl w:val="0"/>
                <w:numId w:val="84"/>
              </w:numPr>
              <w:tabs>
                <w:tab w:pos="464" w:val="left" w:leader="none"/>
              </w:tabs>
              <w:spacing w:line="240" w:lineRule="auto" w:before="37" w:after="0"/>
              <w:ind w:left="464" w:right="0" w:hanging="359"/>
              <w:jc w:val="left"/>
              <w:rPr>
                <w:sz w:val="22"/>
              </w:rPr>
            </w:pPr>
            <w:r>
              <w:rPr>
                <w:sz w:val="22"/>
              </w:rPr>
              <w:t>Número</w:t>
            </w:r>
            <w:r>
              <w:rPr>
                <w:spacing w:val="-6"/>
                <w:sz w:val="22"/>
              </w:rPr>
              <w:t> </w:t>
            </w:r>
            <w:r>
              <w:rPr>
                <w:sz w:val="22"/>
              </w:rPr>
              <w:t>de</w:t>
            </w:r>
            <w:r>
              <w:rPr>
                <w:spacing w:val="-6"/>
                <w:sz w:val="22"/>
              </w:rPr>
              <w:t> </w:t>
            </w:r>
            <w:r>
              <w:rPr>
                <w:sz w:val="22"/>
              </w:rPr>
              <w:t>interrupciones</w:t>
            </w:r>
            <w:r>
              <w:rPr>
                <w:spacing w:val="1"/>
                <w:sz w:val="22"/>
              </w:rPr>
              <w:t> </w:t>
            </w:r>
            <w:r>
              <w:rPr>
                <w:sz w:val="22"/>
              </w:rPr>
              <w:t>del negocio</w:t>
            </w:r>
            <w:r>
              <w:rPr>
                <w:spacing w:val="-4"/>
                <w:sz w:val="22"/>
              </w:rPr>
              <w:t> </w:t>
            </w:r>
            <w:r>
              <w:rPr>
                <w:sz w:val="22"/>
              </w:rPr>
              <w:t>debidas</w:t>
            </w:r>
            <w:r>
              <w:rPr>
                <w:spacing w:val="-3"/>
                <w:sz w:val="22"/>
              </w:rPr>
              <w:t> </w:t>
            </w:r>
            <w:r>
              <w:rPr>
                <w:sz w:val="22"/>
              </w:rPr>
              <w:t>a</w:t>
            </w:r>
            <w:r>
              <w:rPr>
                <w:spacing w:val="-2"/>
                <w:sz w:val="22"/>
              </w:rPr>
              <w:t> </w:t>
            </w:r>
            <w:r>
              <w:rPr>
                <w:sz w:val="22"/>
              </w:rPr>
              <w:t>incidentes</w:t>
            </w:r>
            <w:r>
              <w:rPr>
                <w:spacing w:val="-3"/>
                <w:sz w:val="22"/>
              </w:rPr>
              <w:t> </w:t>
            </w:r>
            <w:r>
              <w:rPr>
                <w:sz w:val="22"/>
              </w:rPr>
              <w:t>en</w:t>
            </w:r>
            <w:r>
              <w:rPr>
                <w:spacing w:val="-9"/>
                <w:sz w:val="22"/>
              </w:rPr>
              <w:t> </w:t>
            </w:r>
            <w:r>
              <w:rPr>
                <w:sz w:val="22"/>
              </w:rPr>
              <w:t>el servicio</w:t>
            </w:r>
            <w:r>
              <w:rPr>
                <w:spacing w:val="-3"/>
                <w:sz w:val="22"/>
              </w:rPr>
              <w:t> </w:t>
            </w:r>
            <w:r>
              <w:rPr>
                <w:sz w:val="22"/>
              </w:rPr>
              <w:t>de</w:t>
            </w:r>
            <w:r>
              <w:rPr>
                <w:spacing w:val="-1"/>
                <w:sz w:val="22"/>
              </w:rPr>
              <w:t> </w:t>
            </w:r>
            <w:r>
              <w:rPr>
                <w:spacing w:val="-5"/>
                <w:sz w:val="22"/>
              </w:rPr>
              <w:t>TI</w:t>
            </w:r>
          </w:p>
          <w:p>
            <w:pPr>
              <w:pStyle w:val="TableParagraph"/>
              <w:numPr>
                <w:ilvl w:val="0"/>
                <w:numId w:val="84"/>
              </w:numPr>
              <w:tabs>
                <w:tab w:pos="464" w:val="left" w:leader="none"/>
              </w:tabs>
              <w:spacing w:line="240" w:lineRule="auto" w:before="40"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partes</w:t>
            </w:r>
            <w:r>
              <w:rPr>
                <w:spacing w:val="-1"/>
                <w:sz w:val="22"/>
              </w:rPr>
              <w:t> </w:t>
            </w:r>
            <w:r>
              <w:rPr>
                <w:sz w:val="22"/>
              </w:rPr>
              <w:t>interesadas</w:t>
            </w:r>
            <w:r>
              <w:rPr>
                <w:spacing w:val="-3"/>
                <w:sz w:val="22"/>
              </w:rPr>
              <w:t> </w:t>
            </w:r>
            <w:r>
              <w:rPr>
                <w:sz w:val="22"/>
              </w:rPr>
              <w:t>satisfechas</w:t>
            </w:r>
            <w:r>
              <w:rPr>
                <w:spacing w:val="-4"/>
                <w:sz w:val="22"/>
              </w:rPr>
              <w:t> </w:t>
            </w:r>
            <w:r>
              <w:rPr>
                <w:sz w:val="22"/>
              </w:rPr>
              <w:t>con</w:t>
            </w:r>
            <w:r>
              <w:rPr>
                <w:spacing w:val="-10"/>
                <w:sz w:val="22"/>
              </w:rPr>
              <w:t> </w:t>
            </w:r>
            <w:r>
              <w:rPr>
                <w:sz w:val="22"/>
              </w:rPr>
              <w:t>el</w:t>
            </w:r>
            <w:r>
              <w:rPr>
                <w:spacing w:val="-5"/>
                <w:sz w:val="22"/>
              </w:rPr>
              <w:t> </w:t>
            </w:r>
            <w:r>
              <w:rPr>
                <w:sz w:val="22"/>
              </w:rPr>
              <w:t>cumplimiento</w:t>
            </w:r>
            <w:r>
              <w:rPr>
                <w:spacing w:val="-5"/>
                <w:sz w:val="22"/>
              </w:rPr>
              <w:t> </w:t>
            </w:r>
            <w:r>
              <w:rPr>
                <w:sz w:val="22"/>
              </w:rPr>
              <w:t>del</w:t>
            </w:r>
            <w:r>
              <w:rPr>
                <w:spacing w:val="-6"/>
                <w:sz w:val="22"/>
              </w:rPr>
              <w:t> </w:t>
            </w:r>
            <w:r>
              <w:rPr>
                <w:sz w:val="22"/>
              </w:rPr>
              <w:t>servicio</w:t>
            </w:r>
            <w:r>
              <w:rPr>
                <w:spacing w:val="-4"/>
                <w:sz w:val="22"/>
              </w:rPr>
              <w:t> </w:t>
            </w:r>
            <w:r>
              <w:rPr>
                <w:spacing w:val="-5"/>
                <w:sz w:val="22"/>
              </w:rPr>
              <w:t>de</w:t>
            </w:r>
          </w:p>
          <w:p>
            <w:pPr>
              <w:pStyle w:val="TableParagraph"/>
              <w:numPr>
                <w:ilvl w:val="0"/>
                <w:numId w:val="84"/>
              </w:numPr>
              <w:tabs>
                <w:tab w:pos="464" w:val="left" w:leader="none"/>
              </w:tabs>
              <w:spacing w:line="240" w:lineRule="auto" w:before="36" w:after="0"/>
              <w:ind w:left="464" w:right="0" w:hanging="359"/>
              <w:jc w:val="left"/>
              <w:rPr>
                <w:sz w:val="22"/>
              </w:rPr>
            </w:pPr>
            <w:r>
              <w:rPr>
                <w:sz w:val="22"/>
              </w:rPr>
              <w:t>TI</w:t>
            </w:r>
            <w:r>
              <w:rPr>
                <w:spacing w:val="-5"/>
                <w:sz w:val="22"/>
              </w:rPr>
              <w:t> </w:t>
            </w:r>
            <w:r>
              <w:rPr>
                <w:sz w:val="22"/>
              </w:rPr>
              <w:t>entregado</w:t>
            </w:r>
            <w:r>
              <w:rPr>
                <w:spacing w:val="-8"/>
                <w:sz w:val="22"/>
              </w:rPr>
              <w:t> </w:t>
            </w:r>
            <w:r>
              <w:rPr>
                <w:sz w:val="22"/>
              </w:rPr>
              <w:t>respecto</w:t>
            </w:r>
            <w:r>
              <w:rPr>
                <w:spacing w:val="-7"/>
                <w:sz w:val="22"/>
              </w:rPr>
              <w:t> </w:t>
            </w:r>
            <w:r>
              <w:rPr>
                <w:sz w:val="22"/>
              </w:rPr>
              <w:t>a los</w:t>
            </w:r>
            <w:r>
              <w:rPr>
                <w:spacing w:val="2"/>
                <w:sz w:val="22"/>
              </w:rPr>
              <w:t> </w:t>
            </w:r>
            <w:r>
              <w:rPr>
                <w:sz w:val="22"/>
              </w:rPr>
              <w:t>niveles</w:t>
            </w:r>
            <w:r>
              <w:rPr>
                <w:spacing w:val="3"/>
                <w:sz w:val="22"/>
              </w:rPr>
              <w:t> </w:t>
            </w:r>
            <w:r>
              <w:rPr>
                <w:sz w:val="22"/>
              </w:rPr>
              <w:t>de</w:t>
            </w:r>
            <w:r>
              <w:rPr>
                <w:spacing w:val="-5"/>
                <w:sz w:val="22"/>
              </w:rPr>
              <w:t> </w:t>
            </w:r>
            <w:r>
              <w:rPr>
                <w:sz w:val="22"/>
              </w:rPr>
              <w:t>servicio</w:t>
            </w:r>
            <w:r>
              <w:rPr>
                <w:spacing w:val="-7"/>
                <w:sz w:val="22"/>
              </w:rPr>
              <w:t> </w:t>
            </w:r>
            <w:r>
              <w:rPr>
                <w:spacing w:val="-2"/>
                <w:sz w:val="22"/>
              </w:rPr>
              <w:t>acordados</w:t>
            </w:r>
          </w:p>
          <w:p>
            <w:pPr>
              <w:pStyle w:val="TableParagraph"/>
              <w:numPr>
                <w:ilvl w:val="0"/>
                <w:numId w:val="84"/>
              </w:numPr>
              <w:tabs>
                <w:tab w:pos="464" w:val="left" w:leader="none"/>
              </w:tabs>
              <w:spacing w:line="240" w:lineRule="auto" w:before="35"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usuarios</w:t>
            </w:r>
            <w:r>
              <w:rPr>
                <w:spacing w:val="-4"/>
                <w:sz w:val="22"/>
              </w:rPr>
              <w:t> </w:t>
            </w:r>
            <w:r>
              <w:rPr>
                <w:sz w:val="22"/>
              </w:rPr>
              <w:t>satisfechos</w:t>
            </w:r>
            <w:r>
              <w:rPr>
                <w:spacing w:val="-3"/>
                <w:sz w:val="22"/>
              </w:rPr>
              <w:t> </w:t>
            </w:r>
            <w:r>
              <w:rPr>
                <w:sz w:val="22"/>
              </w:rPr>
              <w:t>con</w:t>
            </w:r>
            <w:r>
              <w:rPr>
                <w:spacing w:val="-5"/>
                <w:sz w:val="22"/>
              </w:rPr>
              <w:t> </w:t>
            </w:r>
            <w:r>
              <w:rPr>
                <w:sz w:val="22"/>
              </w:rPr>
              <w:t>la</w:t>
            </w:r>
            <w:r>
              <w:rPr>
                <w:spacing w:val="-2"/>
                <w:sz w:val="22"/>
              </w:rPr>
              <w:t> </w:t>
            </w:r>
            <w:r>
              <w:rPr>
                <w:sz w:val="22"/>
              </w:rPr>
              <w:t>calidad</w:t>
            </w:r>
            <w:r>
              <w:rPr>
                <w:spacing w:val="-4"/>
                <w:sz w:val="22"/>
              </w:rPr>
              <w:t> </w:t>
            </w:r>
            <w:r>
              <w:rPr>
                <w:sz w:val="22"/>
              </w:rPr>
              <w:t>de</w:t>
            </w:r>
            <w:r>
              <w:rPr>
                <w:spacing w:val="-7"/>
                <w:sz w:val="22"/>
              </w:rPr>
              <w:t> </w:t>
            </w:r>
            <w:r>
              <w:rPr>
                <w:sz w:val="22"/>
              </w:rPr>
              <w:t>los</w:t>
            </w:r>
            <w:r>
              <w:rPr>
                <w:spacing w:val="-3"/>
                <w:sz w:val="22"/>
              </w:rPr>
              <w:t> </w:t>
            </w:r>
            <w:r>
              <w:rPr>
                <w:sz w:val="22"/>
              </w:rPr>
              <w:t>servicios de</w:t>
            </w:r>
            <w:r>
              <w:rPr>
                <w:spacing w:val="-2"/>
                <w:sz w:val="22"/>
              </w:rPr>
              <w:t> </w:t>
            </w:r>
            <w:r>
              <w:rPr>
                <w:sz w:val="22"/>
              </w:rPr>
              <w:t>TI</w:t>
            </w:r>
            <w:r>
              <w:rPr>
                <w:spacing w:val="-6"/>
                <w:sz w:val="22"/>
              </w:rPr>
              <w:t> </w:t>
            </w:r>
            <w:r>
              <w:rPr>
                <w:spacing w:val="-2"/>
                <w:sz w:val="22"/>
              </w:rPr>
              <w:t>entregados</w:t>
            </w:r>
          </w:p>
        </w:tc>
      </w:tr>
      <w:tr>
        <w:trPr>
          <w:trHeight w:val="1210" w:hRule="atLeast"/>
        </w:trPr>
        <w:tc>
          <w:tcPr>
            <w:tcW w:w="9499" w:type="dxa"/>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85"/>
              </w:numPr>
              <w:tabs>
                <w:tab w:pos="464" w:val="left" w:leader="none"/>
              </w:tabs>
              <w:spacing w:line="240" w:lineRule="auto" w:before="36" w:after="0"/>
              <w:ind w:left="464" w:right="0" w:hanging="359"/>
              <w:jc w:val="left"/>
              <w:rPr>
                <w:sz w:val="22"/>
              </w:rPr>
            </w:pPr>
            <w:r>
              <w:rPr>
                <w:sz w:val="22"/>
              </w:rPr>
              <w:t>Evaluar</w:t>
            </w:r>
            <w:r>
              <w:rPr>
                <w:spacing w:val="-5"/>
                <w:sz w:val="22"/>
              </w:rPr>
              <w:t> </w:t>
            </w:r>
            <w:r>
              <w:rPr>
                <w:sz w:val="22"/>
              </w:rPr>
              <w:t>los</w:t>
            </w:r>
            <w:r>
              <w:rPr>
                <w:spacing w:val="-3"/>
                <w:sz w:val="22"/>
              </w:rPr>
              <w:t> </w:t>
            </w:r>
            <w:r>
              <w:rPr>
                <w:sz w:val="22"/>
              </w:rPr>
              <w:t>requisitos</w:t>
            </w:r>
            <w:r>
              <w:rPr>
                <w:spacing w:val="1"/>
                <w:sz w:val="22"/>
              </w:rPr>
              <w:t> </w:t>
            </w:r>
            <w:r>
              <w:rPr>
                <w:sz w:val="22"/>
              </w:rPr>
              <w:t>de</w:t>
            </w:r>
            <w:r>
              <w:rPr>
                <w:spacing w:val="-6"/>
                <w:sz w:val="22"/>
              </w:rPr>
              <w:t> </w:t>
            </w:r>
            <w:r>
              <w:rPr>
                <w:sz w:val="22"/>
              </w:rPr>
              <w:t>elaboración</w:t>
            </w:r>
            <w:r>
              <w:rPr>
                <w:spacing w:val="-3"/>
                <w:sz w:val="22"/>
              </w:rPr>
              <w:t> </w:t>
            </w:r>
            <w:r>
              <w:rPr>
                <w:sz w:val="22"/>
              </w:rPr>
              <w:t>de</w:t>
            </w:r>
            <w:r>
              <w:rPr>
                <w:spacing w:val="-6"/>
                <w:sz w:val="22"/>
              </w:rPr>
              <w:t> </w:t>
            </w:r>
            <w:r>
              <w:rPr>
                <w:sz w:val="22"/>
              </w:rPr>
              <w:t>informes</w:t>
            </w:r>
            <w:r>
              <w:rPr>
                <w:spacing w:val="1"/>
                <w:sz w:val="22"/>
              </w:rPr>
              <w:t> </w:t>
            </w:r>
            <w:r>
              <w:rPr>
                <w:sz w:val="22"/>
              </w:rPr>
              <w:t>de</w:t>
            </w:r>
            <w:r>
              <w:rPr>
                <w:spacing w:val="-2"/>
                <w:sz w:val="22"/>
              </w:rPr>
              <w:t> </w:t>
            </w:r>
            <w:r>
              <w:rPr>
                <w:sz w:val="22"/>
              </w:rPr>
              <w:t>las</w:t>
            </w:r>
            <w:r>
              <w:rPr>
                <w:spacing w:val="-3"/>
                <w:sz w:val="22"/>
              </w:rPr>
              <w:t> </w:t>
            </w:r>
            <w:r>
              <w:rPr>
                <w:sz w:val="22"/>
              </w:rPr>
              <w:t>partes</w:t>
            </w:r>
            <w:r>
              <w:rPr>
                <w:spacing w:val="-2"/>
                <w:sz w:val="22"/>
              </w:rPr>
              <w:t> interesadas</w:t>
            </w:r>
          </w:p>
          <w:p>
            <w:pPr>
              <w:pStyle w:val="TableParagraph"/>
              <w:numPr>
                <w:ilvl w:val="0"/>
                <w:numId w:val="85"/>
              </w:numPr>
              <w:tabs>
                <w:tab w:pos="464" w:val="left" w:leader="none"/>
              </w:tabs>
              <w:spacing w:line="240" w:lineRule="auto" w:before="36" w:after="0"/>
              <w:ind w:left="464" w:right="0" w:hanging="359"/>
              <w:jc w:val="left"/>
              <w:rPr>
                <w:sz w:val="22"/>
              </w:rPr>
            </w:pPr>
            <w:r>
              <w:rPr>
                <w:sz w:val="22"/>
              </w:rPr>
              <w:t>Orientar</w:t>
            </w:r>
            <w:r>
              <w:rPr>
                <w:spacing w:val="-4"/>
                <w:sz w:val="22"/>
              </w:rPr>
              <w:t> </w:t>
            </w:r>
            <w:r>
              <w:rPr>
                <w:sz w:val="22"/>
              </w:rPr>
              <w:t>la comunicación</w:t>
            </w:r>
            <w:r>
              <w:rPr>
                <w:spacing w:val="-3"/>
                <w:sz w:val="22"/>
              </w:rPr>
              <w:t> </w:t>
            </w:r>
            <w:r>
              <w:rPr>
                <w:sz w:val="22"/>
              </w:rPr>
              <w:t>con</w:t>
            </w:r>
            <w:r>
              <w:rPr>
                <w:spacing w:val="-8"/>
                <w:sz w:val="22"/>
              </w:rPr>
              <w:t> </w:t>
            </w:r>
            <w:r>
              <w:rPr>
                <w:sz w:val="22"/>
              </w:rPr>
              <w:t>las</w:t>
            </w:r>
            <w:r>
              <w:rPr>
                <w:spacing w:val="2"/>
                <w:sz w:val="22"/>
              </w:rPr>
              <w:t> </w:t>
            </w:r>
            <w:r>
              <w:rPr>
                <w:sz w:val="22"/>
              </w:rPr>
              <w:t>partes</w:t>
            </w:r>
            <w:r>
              <w:rPr>
                <w:spacing w:val="-2"/>
                <w:sz w:val="22"/>
              </w:rPr>
              <w:t> </w:t>
            </w:r>
            <w:r>
              <w:rPr>
                <w:sz w:val="22"/>
              </w:rPr>
              <w:t>interesadas</w:t>
            </w:r>
            <w:r>
              <w:rPr>
                <w:spacing w:val="2"/>
                <w:sz w:val="22"/>
              </w:rPr>
              <w:t> </w:t>
            </w:r>
            <w:r>
              <w:rPr>
                <w:sz w:val="22"/>
              </w:rPr>
              <w:t>y</w:t>
            </w:r>
            <w:r>
              <w:rPr>
                <w:spacing w:val="-8"/>
                <w:sz w:val="22"/>
              </w:rPr>
              <w:t> </w:t>
            </w:r>
            <w:r>
              <w:rPr>
                <w:sz w:val="22"/>
              </w:rPr>
              <w:t>la elaboración</w:t>
            </w:r>
            <w:r>
              <w:rPr>
                <w:spacing w:val="-3"/>
                <w:sz w:val="22"/>
              </w:rPr>
              <w:t> </w:t>
            </w:r>
            <w:r>
              <w:rPr>
                <w:sz w:val="22"/>
              </w:rPr>
              <w:t>de</w:t>
            </w:r>
            <w:r>
              <w:rPr>
                <w:spacing w:val="-5"/>
                <w:sz w:val="22"/>
              </w:rPr>
              <w:t> </w:t>
            </w:r>
            <w:r>
              <w:rPr>
                <w:spacing w:val="-2"/>
                <w:sz w:val="22"/>
              </w:rPr>
              <w:t>informes.</w:t>
            </w:r>
          </w:p>
          <w:p>
            <w:pPr>
              <w:pStyle w:val="TableParagraph"/>
              <w:numPr>
                <w:ilvl w:val="0"/>
                <w:numId w:val="85"/>
              </w:numPr>
              <w:tabs>
                <w:tab w:pos="464" w:val="left" w:leader="none"/>
              </w:tabs>
              <w:spacing w:line="240" w:lineRule="auto" w:before="40" w:after="0"/>
              <w:ind w:left="464" w:right="0" w:hanging="359"/>
              <w:jc w:val="left"/>
              <w:rPr>
                <w:sz w:val="22"/>
              </w:rPr>
            </w:pPr>
            <w:r>
              <w:rPr>
                <w:sz w:val="22"/>
              </w:rPr>
              <w:t>Supervisar</w:t>
            </w:r>
            <w:r>
              <w:rPr>
                <w:spacing w:val="-2"/>
                <w:sz w:val="22"/>
              </w:rPr>
              <w:t> </w:t>
            </w:r>
            <w:r>
              <w:rPr>
                <w:sz w:val="22"/>
              </w:rPr>
              <w:t>la</w:t>
            </w:r>
            <w:r>
              <w:rPr>
                <w:spacing w:val="-1"/>
                <w:sz w:val="22"/>
              </w:rPr>
              <w:t> </w:t>
            </w:r>
            <w:r>
              <w:rPr>
                <w:sz w:val="22"/>
              </w:rPr>
              <w:t>comunicación</w:t>
            </w:r>
            <w:r>
              <w:rPr>
                <w:spacing w:val="-8"/>
                <w:sz w:val="22"/>
              </w:rPr>
              <w:t> </w:t>
            </w:r>
            <w:r>
              <w:rPr>
                <w:sz w:val="22"/>
              </w:rPr>
              <w:t>con</w:t>
            </w:r>
            <w:r>
              <w:rPr>
                <w:spacing w:val="-9"/>
                <w:sz w:val="22"/>
              </w:rPr>
              <w:t> </w:t>
            </w:r>
            <w:r>
              <w:rPr>
                <w:sz w:val="22"/>
              </w:rPr>
              <w:t>las</w:t>
            </w:r>
            <w:r>
              <w:rPr>
                <w:spacing w:val="1"/>
                <w:sz w:val="22"/>
              </w:rPr>
              <w:t> </w:t>
            </w:r>
            <w:r>
              <w:rPr>
                <w:sz w:val="22"/>
              </w:rPr>
              <w:t>partes</w:t>
            </w:r>
            <w:r>
              <w:rPr>
                <w:spacing w:val="-2"/>
                <w:sz w:val="22"/>
              </w:rPr>
              <w:t> interesadas.</w:t>
            </w:r>
          </w:p>
        </w:tc>
      </w:tr>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Evaluar los</w:t>
            </w:r>
            <w:r>
              <w:rPr>
                <w:b/>
                <w:color w:val="FFFFFF"/>
                <w:spacing w:val="-2"/>
                <w:sz w:val="22"/>
              </w:rPr>
              <w:t> </w:t>
            </w:r>
            <w:r>
              <w:rPr>
                <w:b/>
                <w:color w:val="FFFFFF"/>
                <w:sz w:val="22"/>
              </w:rPr>
              <w:t>requisitos</w:t>
            </w:r>
            <w:r>
              <w:rPr>
                <w:b/>
                <w:color w:val="FFFFFF"/>
                <w:spacing w:val="1"/>
                <w:sz w:val="22"/>
              </w:rPr>
              <w:t> </w:t>
            </w:r>
            <w:r>
              <w:rPr>
                <w:b/>
                <w:color w:val="FFFFFF"/>
                <w:sz w:val="22"/>
              </w:rPr>
              <w:t>de elaboración</w:t>
            </w:r>
            <w:r>
              <w:rPr>
                <w:b/>
                <w:color w:val="FFFFFF"/>
                <w:spacing w:val="-6"/>
                <w:sz w:val="22"/>
              </w:rPr>
              <w:t> </w:t>
            </w:r>
            <w:r>
              <w:rPr>
                <w:b/>
                <w:color w:val="FFFFFF"/>
                <w:sz w:val="22"/>
              </w:rPr>
              <w:t>de informes</w:t>
            </w:r>
            <w:r>
              <w:rPr>
                <w:b/>
                <w:color w:val="FFFFFF"/>
                <w:spacing w:val="-2"/>
                <w:sz w:val="22"/>
              </w:rPr>
              <w:t> </w:t>
            </w:r>
            <w:r>
              <w:rPr>
                <w:b/>
                <w:color w:val="FFFFFF"/>
                <w:sz w:val="22"/>
              </w:rPr>
              <w:t>de</w:t>
            </w:r>
            <w:r>
              <w:rPr>
                <w:b/>
                <w:color w:val="FFFFFF"/>
                <w:spacing w:val="-1"/>
                <w:sz w:val="22"/>
              </w:rPr>
              <w:t> </w:t>
            </w:r>
            <w:r>
              <w:rPr>
                <w:b/>
                <w:color w:val="FFFFFF"/>
                <w:sz w:val="22"/>
              </w:rPr>
              <w:t>las</w:t>
            </w:r>
            <w:r>
              <w:rPr>
                <w:b/>
                <w:color w:val="FFFFFF"/>
                <w:spacing w:val="-2"/>
                <w:sz w:val="22"/>
              </w:rPr>
              <w:t> </w:t>
            </w:r>
            <w:r>
              <w:rPr>
                <w:b/>
                <w:color w:val="FFFFFF"/>
                <w:sz w:val="22"/>
              </w:rPr>
              <w:t>partes</w:t>
            </w:r>
            <w:r>
              <w:rPr>
                <w:b/>
                <w:color w:val="FFFFFF"/>
                <w:spacing w:val="-2"/>
                <w:sz w:val="22"/>
              </w:rPr>
              <w:t> interesadas</w:t>
            </w:r>
          </w:p>
        </w:tc>
      </w:tr>
      <w:tr>
        <w:trPr>
          <w:trHeight w:val="2621" w:hRule="atLeast"/>
        </w:trPr>
        <w:tc>
          <w:tcPr>
            <w:tcW w:w="9499" w:type="dxa"/>
            <w:tcBorders>
              <w:top w:val="nil"/>
            </w:tcBorders>
          </w:tcPr>
          <w:p>
            <w:pPr>
              <w:pStyle w:val="TableParagraph"/>
              <w:rPr>
                <w:b/>
                <w:sz w:val="22"/>
              </w:rPr>
            </w:pPr>
            <w:r>
              <w:rPr>
                <w:b/>
                <w:spacing w:val="-2"/>
                <w:sz w:val="22"/>
              </w:rPr>
              <w:t>Actividades</w:t>
            </w:r>
          </w:p>
          <w:p>
            <w:pPr>
              <w:pStyle w:val="TableParagraph"/>
              <w:numPr>
                <w:ilvl w:val="0"/>
                <w:numId w:val="86"/>
              </w:numPr>
              <w:tabs>
                <w:tab w:pos="825" w:val="left" w:leader="none"/>
              </w:tabs>
              <w:spacing w:line="276" w:lineRule="auto" w:before="42" w:after="0"/>
              <w:ind w:left="825" w:right="105" w:hanging="361"/>
              <w:jc w:val="both"/>
              <w:rPr>
                <w:sz w:val="22"/>
              </w:rPr>
            </w:pPr>
            <w:r>
              <w:rPr>
                <w:sz w:val="22"/>
              </w:rPr>
              <w:t>Examinar y</w:t>
            </w:r>
            <w:r>
              <w:rPr>
                <w:spacing w:val="-8"/>
                <w:sz w:val="22"/>
              </w:rPr>
              <w:t> </w:t>
            </w:r>
            <w:r>
              <w:rPr>
                <w:sz w:val="22"/>
              </w:rPr>
              <w:t>juzgar</w:t>
            </w:r>
            <w:r>
              <w:rPr>
                <w:spacing w:val="-1"/>
                <w:sz w:val="22"/>
              </w:rPr>
              <w:t> </w:t>
            </w:r>
            <w:r>
              <w:rPr>
                <w:sz w:val="22"/>
              </w:rPr>
              <w:t>los</w:t>
            </w:r>
            <w:r>
              <w:rPr>
                <w:spacing w:val="-2"/>
                <w:sz w:val="22"/>
              </w:rPr>
              <w:t> </w:t>
            </w:r>
            <w:r>
              <w:rPr>
                <w:sz w:val="22"/>
              </w:rPr>
              <w:t>requisitos actuales y</w:t>
            </w:r>
            <w:r>
              <w:rPr>
                <w:spacing w:val="-3"/>
                <w:sz w:val="22"/>
              </w:rPr>
              <w:t> </w:t>
            </w:r>
            <w:r>
              <w:rPr>
                <w:sz w:val="22"/>
              </w:rPr>
              <w:t>futuros de elaboración</w:t>
            </w:r>
            <w:r>
              <w:rPr>
                <w:spacing w:val="-3"/>
                <w:sz w:val="22"/>
              </w:rPr>
              <w:t> </w:t>
            </w:r>
            <w:r>
              <w:rPr>
                <w:sz w:val="22"/>
              </w:rPr>
              <w:t>de informes</w:t>
            </w:r>
            <w:r>
              <w:rPr>
                <w:spacing w:val="-2"/>
                <w:sz w:val="22"/>
              </w:rPr>
              <w:t> </w:t>
            </w:r>
            <w:r>
              <w:rPr>
                <w:sz w:val="22"/>
              </w:rPr>
              <w:t>respecto</w:t>
            </w:r>
            <w:r>
              <w:rPr>
                <w:spacing w:val="-8"/>
                <w:sz w:val="22"/>
              </w:rPr>
              <w:t> </w:t>
            </w:r>
            <w:r>
              <w:rPr>
                <w:sz w:val="22"/>
              </w:rPr>
              <w:t>al uso</w:t>
            </w:r>
            <w:r>
              <w:rPr>
                <w:spacing w:val="-3"/>
                <w:sz w:val="22"/>
              </w:rPr>
              <w:t> </w:t>
            </w:r>
            <w:r>
              <w:rPr>
                <w:sz w:val="22"/>
              </w:rPr>
              <w:t>de TI dentro de la empresa (regulación, legislación, leyes generales, requisitos contractuales), incluyendo alcance y frecuencia.</w:t>
            </w:r>
          </w:p>
          <w:p>
            <w:pPr>
              <w:pStyle w:val="TableParagraph"/>
              <w:numPr>
                <w:ilvl w:val="0"/>
                <w:numId w:val="86"/>
              </w:numPr>
              <w:tabs>
                <w:tab w:pos="825" w:val="left" w:leader="none"/>
              </w:tabs>
              <w:spacing w:line="276" w:lineRule="auto" w:before="0" w:after="0"/>
              <w:ind w:left="825" w:right="106" w:hanging="361"/>
              <w:jc w:val="both"/>
              <w:rPr>
                <w:sz w:val="22"/>
              </w:rPr>
            </w:pPr>
            <w:r>
              <w:rPr>
                <w:sz w:val="22"/>
              </w:rPr>
              <w:t>Examinar y juzgar los requisitos actuales y futuros de elaboración de informes para otros interesados respecto al uso de TI dentro de la empresa, incluyendo alcance y condiciones.</w:t>
            </w:r>
          </w:p>
          <w:p>
            <w:pPr>
              <w:pStyle w:val="TableParagraph"/>
              <w:numPr>
                <w:ilvl w:val="0"/>
                <w:numId w:val="86"/>
              </w:numPr>
              <w:tabs>
                <w:tab w:pos="825" w:val="left" w:leader="none"/>
              </w:tabs>
              <w:spacing w:line="252" w:lineRule="exact" w:before="0" w:after="0"/>
              <w:ind w:left="825" w:right="0" w:hanging="361"/>
              <w:jc w:val="both"/>
              <w:rPr>
                <w:sz w:val="22"/>
              </w:rPr>
            </w:pPr>
            <w:r>
              <w:rPr>
                <w:spacing w:val="-2"/>
                <w:sz w:val="22"/>
              </w:rPr>
              <w:t>Mantener</w:t>
            </w:r>
            <w:r>
              <w:rPr>
                <w:spacing w:val="-7"/>
                <w:sz w:val="22"/>
              </w:rPr>
              <w:t> </w:t>
            </w:r>
            <w:r>
              <w:rPr>
                <w:spacing w:val="-2"/>
                <w:sz w:val="22"/>
              </w:rPr>
              <w:t>los</w:t>
            </w:r>
            <w:r>
              <w:rPr>
                <w:spacing w:val="6"/>
                <w:sz w:val="22"/>
              </w:rPr>
              <w:t> </w:t>
            </w:r>
            <w:r>
              <w:rPr>
                <w:spacing w:val="-2"/>
                <w:sz w:val="22"/>
              </w:rPr>
              <w:t>principios</w:t>
            </w:r>
            <w:r>
              <w:rPr>
                <w:sz w:val="22"/>
              </w:rPr>
              <w:t> </w:t>
            </w:r>
            <w:r>
              <w:rPr>
                <w:spacing w:val="-2"/>
                <w:sz w:val="22"/>
              </w:rPr>
              <w:t>de</w:t>
            </w:r>
            <w:r>
              <w:rPr>
                <w:spacing w:val="-3"/>
                <w:sz w:val="22"/>
              </w:rPr>
              <w:t> </w:t>
            </w:r>
            <w:r>
              <w:rPr>
                <w:spacing w:val="-2"/>
                <w:sz w:val="22"/>
              </w:rPr>
              <w:t>comunicación</w:t>
            </w:r>
            <w:r>
              <w:rPr>
                <w:spacing w:val="-5"/>
                <w:sz w:val="22"/>
              </w:rPr>
              <w:t> </w:t>
            </w:r>
            <w:r>
              <w:rPr>
                <w:spacing w:val="-2"/>
                <w:sz w:val="22"/>
              </w:rPr>
              <w:t>con</w:t>
            </w:r>
            <w:r>
              <w:rPr>
                <w:spacing w:val="-13"/>
                <w:sz w:val="22"/>
              </w:rPr>
              <w:t> </w:t>
            </w:r>
            <w:r>
              <w:rPr>
                <w:spacing w:val="-2"/>
                <w:sz w:val="22"/>
              </w:rPr>
              <w:t>interesados</w:t>
            </w:r>
            <w:r>
              <w:rPr>
                <w:spacing w:val="6"/>
                <w:sz w:val="22"/>
              </w:rPr>
              <w:t> </w:t>
            </w:r>
            <w:r>
              <w:rPr>
                <w:spacing w:val="-2"/>
                <w:sz w:val="22"/>
              </w:rPr>
              <w:t>externos</w:t>
            </w:r>
            <w:r>
              <w:rPr>
                <w:sz w:val="22"/>
              </w:rPr>
              <w:t> </w:t>
            </w:r>
            <w:r>
              <w:rPr>
                <w:spacing w:val="-2"/>
                <w:sz w:val="22"/>
              </w:rPr>
              <w:t>e</w:t>
            </w:r>
            <w:r>
              <w:rPr>
                <w:spacing w:val="-3"/>
                <w:sz w:val="22"/>
              </w:rPr>
              <w:t> </w:t>
            </w:r>
            <w:r>
              <w:rPr>
                <w:spacing w:val="-2"/>
                <w:sz w:val="22"/>
              </w:rPr>
              <w:t>internos,</w:t>
            </w:r>
            <w:r>
              <w:rPr>
                <w:sz w:val="22"/>
              </w:rPr>
              <w:t> </w:t>
            </w:r>
            <w:r>
              <w:rPr>
                <w:spacing w:val="-2"/>
                <w:sz w:val="22"/>
              </w:rPr>
              <w:t>incluyendo</w:t>
            </w:r>
            <w:r>
              <w:rPr>
                <w:spacing w:val="-5"/>
                <w:sz w:val="22"/>
              </w:rPr>
              <w:t> </w:t>
            </w:r>
            <w:r>
              <w:rPr>
                <w:spacing w:val="-2"/>
                <w:sz w:val="22"/>
              </w:rPr>
              <w:t>formatos</w:t>
            </w:r>
          </w:p>
          <w:p>
            <w:pPr>
              <w:pStyle w:val="TableParagraph"/>
              <w:spacing w:line="290" w:lineRule="atLeast" w:before="2"/>
              <w:ind w:left="825" w:right="109"/>
              <w:jc w:val="both"/>
              <w:rPr>
                <w:sz w:val="22"/>
              </w:rPr>
            </w:pPr>
            <w:r>
              <w:rPr>
                <w:sz w:val="22"/>
              </w:rPr>
              <w:t>y</w:t>
            </w:r>
            <w:r>
              <w:rPr>
                <w:spacing w:val="-3"/>
                <w:sz w:val="22"/>
              </w:rPr>
              <w:t> </w:t>
            </w:r>
            <w:r>
              <w:rPr>
                <w:sz w:val="22"/>
              </w:rPr>
              <w:t>canales de</w:t>
            </w:r>
            <w:r>
              <w:rPr>
                <w:spacing w:val="-1"/>
                <w:sz w:val="22"/>
              </w:rPr>
              <w:t> </w:t>
            </w:r>
            <w:r>
              <w:rPr>
                <w:sz w:val="22"/>
              </w:rPr>
              <w:t>comunicación y</w:t>
            </w:r>
            <w:r>
              <w:rPr>
                <w:spacing w:val="-3"/>
                <w:sz w:val="22"/>
              </w:rPr>
              <w:t> </w:t>
            </w:r>
            <w:r>
              <w:rPr>
                <w:sz w:val="22"/>
              </w:rPr>
              <w:t>los principios de</w:t>
            </w:r>
            <w:r>
              <w:rPr>
                <w:spacing w:val="-1"/>
                <w:sz w:val="22"/>
              </w:rPr>
              <w:t> </w:t>
            </w:r>
            <w:r>
              <w:rPr>
                <w:sz w:val="22"/>
              </w:rPr>
              <w:t>aceptación y</w:t>
            </w:r>
            <w:r>
              <w:rPr>
                <w:spacing w:val="-3"/>
                <w:sz w:val="22"/>
              </w:rPr>
              <w:t> </w:t>
            </w:r>
            <w:r>
              <w:rPr>
                <w:sz w:val="22"/>
              </w:rPr>
              <w:t>aprobación de</w:t>
            </w:r>
            <w:r>
              <w:rPr>
                <w:spacing w:val="-1"/>
                <w:sz w:val="22"/>
              </w:rPr>
              <w:t> </w:t>
            </w:r>
            <w:r>
              <w:rPr>
                <w:sz w:val="22"/>
              </w:rPr>
              <w:t>los informes por parte de las partes interesadas.</w:t>
            </w:r>
          </w:p>
        </w:tc>
      </w:tr>
    </w:tbl>
    <w:p>
      <w:pPr>
        <w:pStyle w:val="TableParagraph"/>
        <w:spacing w:after="0" w:line="290" w:lineRule="atLeast"/>
        <w:jc w:val="both"/>
        <w:rPr>
          <w:sz w:val="22"/>
        </w:rPr>
        <w:sectPr>
          <w:pgSz w:w="12240" w:h="15840"/>
          <w:pgMar w:header="762" w:footer="0" w:top="1300" w:bottom="280" w:left="1080" w:right="360"/>
        </w:sectPr>
      </w:pPr>
    </w:p>
    <w:p>
      <w:pPr>
        <w:pStyle w:val="BodyText"/>
        <w:spacing w:before="9"/>
        <w:rPr>
          <w:i/>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290" w:hRule="atLeast"/>
        </w:trPr>
        <w:tc>
          <w:tcPr>
            <w:tcW w:w="9499" w:type="dxa"/>
            <w:gridSpan w:val="2"/>
          </w:tcPr>
          <w:p>
            <w:pPr>
              <w:pStyle w:val="TableParagraph"/>
              <w:ind w:left="0"/>
              <w:rPr>
                <w:sz w:val="20"/>
              </w:rPr>
            </w:pPr>
          </w:p>
        </w:tc>
      </w:tr>
      <w:tr>
        <w:trPr>
          <w:trHeight w:val="1190" w:hRule="atLeast"/>
        </w:trPr>
        <w:tc>
          <w:tcPr>
            <w:tcW w:w="4457" w:type="dxa"/>
          </w:tcPr>
          <w:p>
            <w:pPr>
              <w:pStyle w:val="TableParagraph"/>
              <w:spacing w:line="253" w:lineRule="exact"/>
              <w:rPr>
                <w:b/>
                <w:sz w:val="22"/>
              </w:rPr>
            </w:pPr>
            <w:r>
              <w:rPr>
                <w:b/>
                <w:spacing w:val="-2"/>
                <w:sz w:val="22"/>
              </w:rPr>
              <w:t>Entradas</w:t>
            </w:r>
          </w:p>
          <w:p>
            <w:pPr>
              <w:pStyle w:val="TableParagraph"/>
              <w:numPr>
                <w:ilvl w:val="0"/>
                <w:numId w:val="87"/>
              </w:numPr>
              <w:tabs>
                <w:tab w:pos="465" w:val="left" w:leader="none"/>
              </w:tabs>
              <w:spacing w:line="276" w:lineRule="auto" w:before="36" w:after="0"/>
              <w:ind w:left="465" w:right="101" w:hanging="360"/>
              <w:jc w:val="left"/>
              <w:rPr>
                <w:sz w:val="22"/>
              </w:rPr>
            </w:pPr>
            <w:r>
              <w:rPr>
                <w:sz w:val="22"/>
              </w:rPr>
              <w:t>Informes</w:t>
            </w:r>
            <w:r>
              <w:rPr>
                <w:spacing w:val="-12"/>
                <w:sz w:val="22"/>
              </w:rPr>
              <w:t> </w:t>
            </w:r>
            <w:r>
              <w:rPr>
                <w:sz w:val="22"/>
              </w:rPr>
              <w:t>de</w:t>
            </w:r>
            <w:r>
              <w:rPr>
                <w:spacing w:val="-14"/>
                <w:sz w:val="22"/>
              </w:rPr>
              <w:t> </w:t>
            </w:r>
            <w:r>
              <w:rPr>
                <w:sz w:val="22"/>
              </w:rPr>
              <w:t>análisis</w:t>
            </w:r>
            <w:r>
              <w:rPr>
                <w:spacing w:val="-12"/>
                <w:sz w:val="22"/>
              </w:rPr>
              <w:t> </w:t>
            </w:r>
            <w:r>
              <w:rPr>
                <w:sz w:val="22"/>
              </w:rPr>
              <w:t>de</w:t>
            </w:r>
            <w:r>
              <w:rPr>
                <w:spacing w:val="-14"/>
                <w:sz w:val="22"/>
              </w:rPr>
              <w:t> </w:t>
            </w:r>
            <w:r>
              <w:rPr>
                <w:sz w:val="22"/>
              </w:rPr>
              <w:t>riesgos</w:t>
            </w:r>
            <w:r>
              <w:rPr>
                <w:spacing w:val="-12"/>
                <w:sz w:val="22"/>
              </w:rPr>
              <w:t> </w:t>
            </w:r>
            <w:r>
              <w:rPr>
                <w:sz w:val="22"/>
              </w:rPr>
              <w:t>y</w:t>
            </w:r>
            <w:r>
              <w:rPr>
                <w:spacing w:val="-12"/>
                <w:sz w:val="22"/>
              </w:rPr>
              <w:t> </w:t>
            </w:r>
            <w:r>
              <w:rPr>
                <w:sz w:val="22"/>
              </w:rPr>
              <w:t>de</w:t>
            </w:r>
            <w:r>
              <w:rPr>
                <w:spacing w:val="-14"/>
                <w:sz w:val="22"/>
              </w:rPr>
              <w:t> </w:t>
            </w:r>
            <w:r>
              <w:rPr>
                <w:sz w:val="22"/>
              </w:rPr>
              <w:t>perfil</w:t>
            </w:r>
            <w:r>
              <w:rPr>
                <w:spacing w:val="-8"/>
                <w:sz w:val="22"/>
              </w:rPr>
              <w:t> </w:t>
            </w:r>
            <w:r>
              <w:rPr>
                <w:sz w:val="22"/>
              </w:rPr>
              <w:t>de riesgos para las partes interesadas</w:t>
            </w:r>
          </w:p>
        </w:tc>
        <w:tc>
          <w:tcPr>
            <w:tcW w:w="5042" w:type="dxa"/>
          </w:tcPr>
          <w:p>
            <w:pPr>
              <w:pStyle w:val="TableParagraph"/>
              <w:spacing w:line="253" w:lineRule="exact"/>
              <w:rPr>
                <w:b/>
                <w:sz w:val="22"/>
              </w:rPr>
            </w:pPr>
            <w:r>
              <w:rPr>
                <w:b/>
                <w:spacing w:val="-2"/>
                <w:sz w:val="22"/>
              </w:rPr>
              <w:t>Salidas</w:t>
            </w:r>
          </w:p>
          <w:p>
            <w:pPr>
              <w:pStyle w:val="TableParagraph"/>
              <w:numPr>
                <w:ilvl w:val="0"/>
                <w:numId w:val="88"/>
              </w:numPr>
              <w:tabs>
                <w:tab w:pos="465" w:val="left" w:leader="none"/>
              </w:tabs>
              <w:spacing w:line="276" w:lineRule="auto" w:before="36" w:after="0"/>
              <w:ind w:left="465" w:right="104" w:hanging="360"/>
              <w:jc w:val="left"/>
              <w:rPr>
                <w:sz w:val="22"/>
              </w:rPr>
            </w:pPr>
            <w:r>
              <w:rPr>
                <w:sz w:val="22"/>
              </w:rPr>
              <w:t>Reglas</w:t>
            </w:r>
            <w:r>
              <w:rPr>
                <w:spacing w:val="40"/>
                <w:sz w:val="22"/>
              </w:rPr>
              <w:t> </w:t>
            </w:r>
            <w:r>
              <w:rPr>
                <w:sz w:val="22"/>
              </w:rPr>
              <w:t>de</w:t>
            </w:r>
            <w:r>
              <w:rPr>
                <w:spacing w:val="40"/>
                <w:sz w:val="22"/>
              </w:rPr>
              <w:t> </w:t>
            </w:r>
            <w:r>
              <w:rPr>
                <w:sz w:val="22"/>
              </w:rPr>
              <w:t>validación</w:t>
            </w:r>
            <w:r>
              <w:rPr>
                <w:spacing w:val="40"/>
                <w:sz w:val="22"/>
              </w:rPr>
              <w:t> </w:t>
            </w:r>
            <w:r>
              <w:rPr>
                <w:sz w:val="22"/>
              </w:rPr>
              <w:t>y</w:t>
            </w:r>
            <w:r>
              <w:rPr>
                <w:spacing w:val="40"/>
                <w:sz w:val="22"/>
              </w:rPr>
              <w:t> </w:t>
            </w:r>
            <w:r>
              <w:rPr>
                <w:sz w:val="22"/>
              </w:rPr>
              <w:t>aprobación</w:t>
            </w:r>
            <w:r>
              <w:rPr>
                <w:spacing w:val="40"/>
                <w:sz w:val="22"/>
              </w:rPr>
              <w:t> </w:t>
            </w:r>
            <w:r>
              <w:rPr>
                <w:sz w:val="22"/>
              </w:rPr>
              <w:t>de</w:t>
            </w:r>
            <w:r>
              <w:rPr>
                <w:spacing w:val="40"/>
                <w:sz w:val="22"/>
              </w:rPr>
              <w:t> </w:t>
            </w:r>
            <w:r>
              <w:rPr>
                <w:sz w:val="22"/>
              </w:rPr>
              <w:t>informes </w:t>
            </w:r>
            <w:r>
              <w:rPr>
                <w:spacing w:val="-2"/>
                <w:sz w:val="22"/>
              </w:rPr>
              <w:t>obligatorios</w:t>
            </w:r>
          </w:p>
          <w:p>
            <w:pPr>
              <w:pStyle w:val="TableParagraph"/>
              <w:numPr>
                <w:ilvl w:val="0"/>
                <w:numId w:val="88"/>
              </w:numPr>
              <w:tabs>
                <w:tab w:pos="465" w:val="left" w:leader="none"/>
              </w:tabs>
              <w:spacing w:line="269" w:lineRule="exact" w:before="0" w:after="0"/>
              <w:ind w:left="465" w:right="0" w:hanging="360"/>
              <w:jc w:val="left"/>
              <w:rPr>
                <w:sz w:val="22"/>
              </w:rPr>
            </w:pPr>
            <w:r>
              <w:rPr>
                <w:sz w:val="22"/>
              </w:rPr>
              <w:t>Directrices</w:t>
            </w:r>
            <w:r>
              <w:rPr>
                <w:spacing w:val="-2"/>
                <w:sz w:val="22"/>
              </w:rPr>
              <w:t> </w:t>
            </w:r>
            <w:r>
              <w:rPr>
                <w:sz w:val="22"/>
              </w:rPr>
              <w:t>de</w:t>
            </w:r>
            <w:r>
              <w:rPr>
                <w:spacing w:val="-8"/>
                <w:sz w:val="22"/>
              </w:rPr>
              <w:t> </w:t>
            </w:r>
            <w:r>
              <w:rPr>
                <w:spacing w:val="-2"/>
                <w:sz w:val="22"/>
              </w:rPr>
              <w:t>escalado</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Orientar</w:t>
            </w:r>
            <w:r>
              <w:rPr>
                <w:b/>
                <w:color w:val="FFFFFF"/>
                <w:spacing w:val="1"/>
                <w:sz w:val="22"/>
              </w:rPr>
              <w:t> </w:t>
            </w:r>
            <w:r>
              <w:rPr>
                <w:b/>
                <w:color w:val="FFFFFF"/>
                <w:sz w:val="22"/>
              </w:rPr>
              <w:t>la</w:t>
            </w:r>
            <w:r>
              <w:rPr>
                <w:b/>
                <w:color w:val="FFFFFF"/>
                <w:spacing w:val="-1"/>
                <w:sz w:val="22"/>
              </w:rPr>
              <w:t> </w:t>
            </w:r>
            <w:r>
              <w:rPr>
                <w:b/>
                <w:color w:val="FFFFFF"/>
                <w:sz w:val="22"/>
              </w:rPr>
              <w:t>comunicación</w:t>
            </w:r>
            <w:r>
              <w:rPr>
                <w:b/>
                <w:color w:val="FFFFFF"/>
                <w:spacing w:val="-9"/>
                <w:sz w:val="22"/>
              </w:rPr>
              <w:t> </w:t>
            </w:r>
            <w:r>
              <w:rPr>
                <w:b/>
                <w:color w:val="FFFFFF"/>
                <w:sz w:val="22"/>
              </w:rPr>
              <w:t>con</w:t>
            </w:r>
            <w:r>
              <w:rPr>
                <w:b/>
                <w:color w:val="FFFFFF"/>
                <w:spacing w:val="-4"/>
                <w:sz w:val="22"/>
              </w:rPr>
              <w:t> </w:t>
            </w:r>
            <w:r>
              <w:rPr>
                <w:b/>
                <w:color w:val="FFFFFF"/>
                <w:sz w:val="22"/>
              </w:rPr>
              <w:t>las</w:t>
            </w:r>
            <w:r>
              <w:rPr>
                <w:b/>
                <w:color w:val="FFFFFF"/>
                <w:spacing w:val="-1"/>
                <w:sz w:val="22"/>
              </w:rPr>
              <w:t> </w:t>
            </w:r>
            <w:r>
              <w:rPr>
                <w:b/>
                <w:color w:val="FFFFFF"/>
                <w:sz w:val="22"/>
              </w:rPr>
              <w:t>partes interesadas</w:t>
            </w:r>
            <w:r>
              <w:rPr>
                <w:b/>
                <w:color w:val="FFFFFF"/>
                <w:spacing w:val="-1"/>
                <w:sz w:val="22"/>
              </w:rPr>
              <w:t> </w:t>
            </w:r>
            <w:r>
              <w:rPr>
                <w:b/>
                <w:color w:val="FFFFFF"/>
                <w:sz w:val="22"/>
              </w:rPr>
              <w:t>y</w:t>
            </w:r>
            <w:r>
              <w:rPr>
                <w:b/>
                <w:color w:val="FFFFFF"/>
                <w:spacing w:val="-1"/>
                <w:sz w:val="22"/>
              </w:rPr>
              <w:t> </w:t>
            </w:r>
            <w:r>
              <w:rPr>
                <w:b/>
                <w:color w:val="FFFFFF"/>
                <w:sz w:val="22"/>
              </w:rPr>
              <w:t>la</w:t>
            </w:r>
            <w:r>
              <w:rPr>
                <w:b/>
                <w:color w:val="FFFFFF"/>
                <w:spacing w:val="1"/>
                <w:sz w:val="22"/>
              </w:rPr>
              <w:t> </w:t>
            </w:r>
            <w:r>
              <w:rPr>
                <w:b/>
                <w:color w:val="FFFFFF"/>
                <w:sz w:val="22"/>
              </w:rPr>
              <w:t>elaboración</w:t>
            </w:r>
            <w:r>
              <w:rPr>
                <w:b/>
                <w:color w:val="FFFFFF"/>
                <w:spacing w:val="-4"/>
                <w:sz w:val="22"/>
              </w:rPr>
              <w:t> </w:t>
            </w:r>
            <w:r>
              <w:rPr>
                <w:b/>
                <w:color w:val="FFFFFF"/>
                <w:sz w:val="22"/>
              </w:rPr>
              <w:t>de</w:t>
            </w:r>
            <w:r>
              <w:rPr>
                <w:b/>
                <w:color w:val="FFFFFF"/>
                <w:spacing w:val="2"/>
                <w:sz w:val="22"/>
              </w:rPr>
              <w:t> </w:t>
            </w:r>
            <w:r>
              <w:rPr>
                <w:b/>
                <w:color w:val="FFFFFF"/>
                <w:spacing w:val="-2"/>
                <w:sz w:val="22"/>
              </w:rPr>
              <w:t>informes.</w:t>
            </w:r>
          </w:p>
        </w:tc>
      </w:tr>
      <w:tr>
        <w:trPr>
          <w:trHeight w:val="1745"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89"/>
              </w:numPr>
              <w:tabs>
                <w:tab w:pos="825" w:val="left" w:leader="none"/>
              </w:tabs>
              <w:spacing w:line="240" w:lineRule="auto" w:before="37" w:after="0"/>
              <w:ind w:left="825" w:right="0" w:hanging="360"/>
              <w:jc w:val="left"/>
              <w:rPr>
                <w:sz w:val="22"/>
              </w:rPr>
            </w:pPr>
            <w:r>
              <w:rPr>
                <w:sz w:val="22"/>
              </w:rPr>
              <w:t>Orientar</w:t>
            </w:r>
            <w:r>
              <w:rPr>
                <w:spacing w:val="-4"/>
                <w:sz w:val="22"/>
              </w:rPr>
              <w:t> </w:t>
            </w:r>
            <w:r>
              <w:rPr>
                <w:sz w:val="22"/>
              </w:rPr>
              <w:t>el</w:t>
            </w:r>
            <w:r>
              <w:rPr>
                <w:spacing w:val="-1"/>
                <w:sz w:val="22"/>
              </w:rPr>
              <w:t> </w:t>
            </w:r>
            <w:r>
              <w:rPr>
                <w:sz w:val="22"/>
              </w:rPr>
              <w:t>establecimiento</w:t>
            </w:r>
            <w:r>
              <w:rPr>
                <w:spacing w:val="-3"/>
                <w:sz w:val="22"/>
              </w:rPr>
              <w:t> </w:t>
            </w:r>
            <w:r>
              <w:rPr>
                <w:sz w:val="22"/>
              </w:rPr>
              <w:t>de</w:t>
            </w:r>
            <w:r>
              <w:rPr>
                <w:spacing w:val="-6"/>
                <w:sz w:val="22"/>
              </w:rPr>
              <w:t> </w:t>
            </w:r>
            <w:r>
              <w:rPr>
                <w:sz w:val="22"/>
              </w:rPr>
              <w:t>la</w:t>
            </w:r>
            <w:r>
              <w:rPr>
                <w:spacing w:val="-1"/>
                <w:sz w:val="22"/>
              </w:rPr>
              <w:t> </w:t>
            </w:r>
            <w:r>
              <w:rPr>
                <w:sz w:val="22"/>
              </w:rPr>
              <w:t>estrategia</w:t>
            </w:r>
            <w:r>
              <w:rPr>
                <w:spacing w:val="-1"/>
                <w:sz w:val="22"/>
              </w:rPr>
              <w:t> </w:t>
            </w:r>
            <w:r>
              <w:rPr>
                <w:sz w:val="22"/>
              </w:rPr>
              <w:t>de</w:t>
            </w:r>
            <w:r>
              <w:rPr>
                <w:spacing w:val="-6"/>
                <w:sz w:val="22"/>
              </w:rPr>
              <w:t> </w:t>
            </w:r>
            <w:r>
              <w:rPr>
                <w:sz w:val="22"/>
              </w:rPr>
              <w:t>comunicación</w:t>
            </w:r>
            <w:r>
              <w:rPr>
                <w:spacing w:val="-4"/>
                <w:sz w:val="22"/>
              </w:rPr>
              <w:t> </w:t>
            </w:r>
            <w:r>
              <w:rPr>
                <w:sz w:val="22"/>
              </w:rPr>
              <w:t>para</w:t>
            </w:r>
            <w:r>
              <w:rPr>
                <w:spacing w:val="-1"/>
                <w:sz w:val="22"/>
              </w:rPr>
              <w:t> </w:t>
            </w:r>
            <w:r>
              <w:rPr>
                <w:sz w:val="22"/>
              </w:rPr>
              <w:t>interesados</w:t>
            </w:r>
            <w:r>
              <w:rPr>
                <w:spacing w:val="-3"/>
                <w:sz w:val="22"/>
              </w:rPr>
              <w:t> </w:t>
            </w:r>
            <w:r>
              <w:rPr>
                <w:sz w:val="22"/>
              </w:rPr>
              <w:t>externos</w:t>
            </w:r>
            <w:r>
              <w:rPr>
                <w:spacing w:val="-3"/>
                <w:sz w:val="22"/>
              </w:rPr>
              <w:t> </w:t>
            </w:r>
            <w:r>
              <w:rPr>
                <w:sz w:val="22"/>
              </w:rPr>
              <w:t>e</w:t>
            </w:r>
            <w:r>
              <w:rPr>
                <w:spacing w:val="-6"/>
                <w:sz w:val="22"/>
              </w:rPr>
              <w:t> </w:t>
            </w:r>
            <w:r>
              <w:rPr>
                <w:spacing w:val="-2"/>
                <w:sz w:val="22"/>
              </w:rPr>
              <w:t>internos.</w:t>
            </w:r>
          </w:p>
          <w:p>
            <w:pPr>
              <w:pStyle w:val="TableParagraph"/>
              <w:numPr>
                <w:ilvl w:val="0"/>
                <w:numId w:val="89"/>
              </w:numPr>
              <w:tabs>
                <w:tab w:pos="825" w:val="left" w:leader="none"/>
              </w:tabs>
              <w:spacing w:line="276" w:lineRule="auto" w:before="42" w:after="0"/>
              <w:ind w:left="825" w:right="110" w:hanging="361"/>
              <w:jc w:val="left"/>
              <w:rPr>
                <w:sz w:val="22"/>
              </w:rPr>
            </w:pPr>
            <w:r>
              <w:rPr>
                <w:sz w:val="22"/>
              </w:rPr>
              <w:t>Orientar la implementación de mecanismos para garantizar que la información</w:t>
            </w:r>
            <w:r>
              <w:rPr>
                <w:spacing w:val="-1"/>
                <w:sz w:val="22"/>
              </w:rPr>
              <w:t> </w:t>
            </w:r>
            <w:r>
              <w:rPr>
                <w:sz w:val="22"/>
              </w:rPr>
              <w:t>cumple todos los criterios de los requisitos corporativos obligatorios en cuanto a elaboración de informes de TI.</w:t>
            </w:r>
          </w:p>
          <w:p>
            <w:pPr>
              <w:pStyle w:val="TableParagraph"/>
              <w:numPr>
                <w:ilvl w:val="0"/>
                <w:numId w:val="89"/>
              </w:numPr>
              <w:tabs>
                <w:tab w:pos="825" w:val="left" w:leader="none"/>
              </w:tabs>
              <w:spacing w:line="251" w:lineRule="exact" w:before="0" w:after="0"/>
              <w:ind w:left="825" w:right="0" w:hanging="360"/>
              <w:jc w:val="left"/>
              <w:rPr>
                <w:sz w:val="22"/>
              </w:rPr>
            </w:pPr>
            <w:r>
              <w:rPr>
                <w:sz w:val="22"/>
              </w:rPr>
              <w:t>Establecer</w:t>
            </w:r>
            <w:r>
              <w:rPr>
                <w:spacing w:val="-1"/>
                <w:sz w:val="22"/>
              </w:rPr>
              <w:t> </w:t>
            </w:r>
            <w:r>
              <w:rPr>
                <w:sz w:val="22"/>
              </w:rPr>
              <w:t>mecanismos</w:t>
            </w:r>
            <w:r>
              <w:rPr>
                <w:spacing w:val="-1"/>
                <w:sz w:val="22"/>
              </w:rPr>
              <w:t> </w:t>
            </w:r>
            <w:r>
              <w:rPr>
                <w:sz w:val="22"/>
              </w:rPr>
              <w:t>de</w:t>
            </w:r>
            <w:r>
              <w:rPr>
                <w:spacing w:val="-2"/>
                <w:sz w:val="22"/>
              </w:rPr>
              <w:t> </w:t>
            </w:r>
            <w:r>
              <w:rPr>
                <w:sz w:val="22"/>
              </w:rPr>
              <w:t>validación</w:t>
            </w:r>
            <w:r>
              <w:rPr>
                <w:spacing w:val="-5"/>
                <w:sz w:val="22"/>
              </w:rPr>
              <w:t> </w:t>
            </w:r>
            <w:r>
              <w:rPr>
                <w:sz w:val="22"/>
              </w:rPr>
              <w:t>y</w:t>
            </w:r>
            <w:r>
              <w:rPr>
                <w:spacing w:val="-10"/>
                <w:sz w:val="22"/>
              </w:rPr>
              <w:t> </w:t>
            </w:r>
            <w:r>
              <w:rPr>
                <w:sz w:val="22"/>
              </w:rPr>
              <w:t>aprobación</w:t>
            </w:r>
            <w:r>
              <w:rPr>
                <w:spacing w:val="-5"/>
                <w:sz w:val="22"/>
              </w:rPr>
              <w:t> </w:t>
            </w:r>
            <w:r>
              <w:rPr>
                <w:sz w:val="22"/>
              </w:rPr>
              <w:t>de</w:t>
            </w:r>
            <w:r>
              <w:rPr>
                <w:spacing w:val="-7"/>
                <w:sz w:val="22"/>
              </w:rPr>
              <w:t> </w:t>
            </w:r>
            <w:r>
              <w:rPr>
                <w:sz w:val="22"/>
              </w:rPr>
              <w:t>la</w:t>
            </w:r>
            <w:r>
              <w:rPr>
                <w:spacing w:val="-2"/>
                <w:sz w:val="22"/>
              </w:rPr>
              <w:t> </w:t>
            </w:r>
            <w:r>
              <w:rPr>
                <w:sz w:val="22"/>
              </w:rPr>
              <w:t>elaboración</w:t>
            </w:r>
            <w:r>
              <w:rPr>
                <w:spacing w:val="-5"/>
                <w:sz w:val="22"/>
              </w:rPr>
              <w:t> </w:t>
            </w:r>
            <w:r>
              <w:rPr>
                <w:sz w:val="22"/>
              </w:rPr>
              <w:t>obligatoria</w:t>
            </w:r>
            <w:r>
              <w:rPr>
                <w:spacing w:val="2"/>
                <w:sz w:val="22"/>
              </w:rPr>
              <w:t> </w:t>
            </w:r>
            <w:r>
              <w:rPr>
                <w:sz w:val="22"/>
              </w:rPr>
              <w:t>de</w:t>
            </w:r>
            <w:r>
              <w:rPr>
                <w:spacing w:val="-2"/>
                <w:sz w:val="22"/>
              </w:rPr>
              <w:t> informes.</w:t>
            </w:r>
          </w:p>
          <w:p>
            <w:pPr>
              <w:pStyle w:val="TableParagraph"/>
              <w:numPr>
                <w:ilvl w:val="0"/>
                <w:numId w:val="89"/>
              </w:numPr>
              <w:tabs>
                <w:tab w:pos="825" w:val="left" w:leader="none"/>
              </w:tabs>
              <w:spacing w:line="240" w:lineRule="auto" w:before="37" w:after="0"/>
              <w:ind w:left="825" w:right="0" w:hanging="360"/>
              <w:jc w:val="left"/>
              <w:rPr>
                <w:sz w:val="22"/>
              </w:rPr>
            </w:pPr>
            <w:r>
              <w:rPr>
                <w:sz w:val="22"/>
              </w:rPr>
              <w:t>Establecer mecanismos</w:t>
            </w:r>
            <w:r>
              <w:rPr>
                <w:spacing w:val="1"/>
                <w:sz w:val="22"/>
              </w:rPr>
              <w:t> </w:t>
            </w:r>
            <w:r>
              <w:rPr>
                <w:sz w:val="22"/>
              </w:rPr>
              <w:t>de</w:t>
            </w:r>
            <w:r>
              <w:rPr>
                <w:spacing w:val="-1"/>
                <w:sz w:val="22"/>
              </w:rPr>
              <w:t> </w:t>
            </w:r>
            <w:r>
              <w:rPr>
                <w:sz w:val="22"/>
              </w:rPr>
              <w:t>escalado</w:t>
            </w:r>
            <w:r>
              <w:rPr>
                <w:spacing w:val="-9"/>
                <w:sz w:val="22"/>
              </w:rPr>
              <w:t> </w:t>
            </w:r>
            <w:r>
              <w:rPr>
                <w:sz w:val="22"/>
              </w:rPr>
              <w:t>en</w:t>
            </w:r>
            <w:r>
              <w:rPr>
                <w:spacing w:val="-9"/>
                <w:sz w:val="22"/>
              </w:rPr>
              <w:t> </w:t>
            </w:r>
            <w:r>
              <w:rPr>
                <w:sz w:val="22"/>
              </w:rPr>
              <w:t>la</w:t>
            </w:r>
            <w:r>
              <w:rPr>
                <w:spacing w:val="3"/>
                <w:sz w:val="22"/>
              </w:rPr>
              <w:t> </w:t>
            </w:r>
            <w:r>
              <w:rPr>
                <w:sz w:val="22"/>
              </w:rPr>
              <w:t>elaboración</w:t>
            </w:r>
            <w:r>
              <w:rPr>
                <w:spacing w:val="-4"/>
                <w:sz w:val="22"/>
              </w:rPr>
              <w:t> </w:t>
            </w:r>
            <w:r>
              <w:rPr>
                <w:sz w:val="22"/>
              </w:rPr>
              <w:t>de</w:t>
            </w:r>
            <w:r>
              <w:rPr>
                <w:spacing w:val="-5"/>
                <w:sz w:val="22"/>
              </w:rPr>
              <w:t> </w:t>
            </w:r>
            <w:r>
              <w:rPr>
                <w:spacing w:val="-2"/>
                <w:sz w:val="22"/>
              </w:rPr>
              <w:t>informes.</w:t>
            </w:r>
          </w:p>
        </w:tc>
      </w:tr>
      <w:tr>
        <w:trPr>
          <w:trHeight w:val="148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90"/>
              </w:numPr>
              <w:tabs>
                <w:tab w:pos="464" w:val="left" w:leader="none"/>
              </w:tabs>
              <w:spacing w:line="240" w:lineRule="auto" w:before="41" w:after="0"/>
              <w:ind w:left="464" w:right="0" w:hanging="359"/>
              <w:jc w:val="left"/>
              <w:rPr>
                <w:sz w:val="22"/>
              </w:rPr>
            </w:pPr>
            <w:r>
              <w:rPr>
                <w:sz w:val="22"/>
              </w:rPr>
              <w:t>Informe</w:t>
            </w:r>
            <w:r>
              <w:rPr>
                <w:spacing w:val="2"/>
                <w:sz w:val="22"/>
              </w:rPr>
              <w:t> </w:t>
            </w:r>
            <w:r>
              <w:rPr>
                <w:sz w:val="22"/>
              </w:rPr>
              <w:t>de</w:t>
            </w:r>
            <w:r>
              <w:rPr>
                <w:spacing w:val="-6"/>
                <w:sz w:val="22"/>
              </w:rPr>
              <w:t> </w:t>
            </w:r>
            <w:r>
              <w:rPr>
                <w:sz w:val="22"/>
              </w:rPr>
              <w:t>la</w:t>
            </w:r>
            <w:r>
              <w:rPr>
                <w:spacing w:val="-2"/>
                <w:sz w:val="22"/>
              </w:rPr>
              <w:t> </w:t>
            </w:r>
            <w:r>
              <w:rPr>
                <w:sz w:val="22"/>
              </w:rPr>
              <w:t>revisión</w:t>
            </w:r>
            <w:r>
              <w:rPr>
                <w:spacing w:val="-5"/>
                <w:sz w:val="22"/>
              </w:rPr>
              <w:t> </w:t>
            </w:r>
            <w:r>
              <w:rPr>
                <w:sz w:val="22"/>
              </w:rPr>
              <w:t>de</w:t>
            </w:r>
            <w:r>
              <w:rPr>
                <w:spacing w:val="-6"/>
                <w:sz w:val="22"/>
              </w:rPr>
              <w:t> </w:t>
            </w:r>
            <w:r>
              <w:rPr>
                <w:spacing w:val="-2"/>
                <w:sz w:val="22"/>
              </w:rPr>
              <w:t>aseguramiento</w:t>
            </w:r>
          </w:p>
          <w:p>
            <w:pPr>
              <w:pStyle w:val="TableParagraph"/>
              <w:numPr>
                <w:ilvl w:val="0"/>
                <w:numId w:val="90"/>
              </w:numPr>
              <w:tabs>
                <w:tab w:pos="464" w:val="left" w:leader="none"/>
              </w:tabs>
              <w:spacing w:line="240" w:lineRule="auto" w:before="36" w:after="0"/>
              <w:ind w:left="464" w:right="0" w:hanging="359"/>
              <w:jc w:val="left"/>
              <w:rPr>
                <w:sz w:val="22"/>
              </w:rPr>
            </w:pPr>
            <w:r>
              <w:rPr>
                <w:sz w:val="22"/>
              </w:rPr>
              <w:t>Resultados</w:t>
            </w:r>
            <w:r>
              <w:rPr>
                <w:spacing w:val="1"/>
                <w:sz w:val="22"/>
              </w:rPr>
              <w:t> </w:t>
            </w:r>
            <w:r>
              <w:rPr>
                <w:sz w:val="22"/>
              </w:rPr>
              <w:t>de</w:t>
            </w:r>
            <w:r>
              <w:rPr>
                <w:spacing w:val="-5"/>
                <w:sz w:val="22"/>
              </w:rPr>
              <w:t> </w:t>
            </w:r>
            <w:r>
              <w:rPr>
                <w:sz w:val="22"/>
              </w:rPr>
              <w:t>la</w:t>
            </w:r>
            <w:r>
              <w:rPr>
                <w:spacing w:val="-1"/>
                <w:sz w:val="22"/>
              </w:rPr>
              <w:t> </w:t>
            </w:r>
            <w:r>
              <w:rPr>
                <w:sz w:val="22"/>
              </w:rPr>
              <w:t>revisión</w:t>
            </w:r>
            <w:r>
              <w:rPr>
                <w:spacing w:val="-3"/>
                <w:sz w:val="22"/>
              </w:rPr>
              <w:t> </w:t>
            </w:r>
            <w:r>
              <w:rPr>
                <w:sz w:val="22"/>
              </w:rPr>
              <w:t>de</w:t>
            </w:r>
            <w:r>
              <w:rPr>
                <w:spacing w:val="-5"/>
                <w:sz w:val="22"/>
              </w:rPr>
              <w:t> </w:t>
            </w:r>
            <w:r>
              <w:rPr>
                <w:spacing w:val="-2"/>
                <w:sz w:val="22"/>
              </w:rPr>
              <w:t>aseguramiento</w:t>
            </w:r>
          </w:p>
        </w:tc>
        <w:tc>
          <w:tcPr>
            <w:tcW w:w="5042" w:type="dxa"/>
          </w:tcPr>
          <w:p>
            <w:pPr>
              <w:pStyle w:val="TableParagraph"/>
              <w:spacing w:line="253" w:lineRule="exact"/>
              <w:rPr>
                <w:b/>
                <w:sz w:val="22"/>
              </w:rPr>
            </w:pPr>
            <w:r>
              <w:rPr>
                <w:b/>
                <w:spacing w:val="-2"/>
                <w:sz w:val="22"/>
              </w:rPr>
              <w:t>Salidas</w:t>
            </w:r>
          </w:p>
          <w:p>
            <w:pPr>
              <w:pStyle w:val="TableParagraph"/>
              <w:numPr>
                <w:ilvl w:val="0"/>
                <w:numId w:val="91"/>
              </w:numPr>
              <w:tabs>
                <w:tab w:pos="465" w:val="left" w:leader="none"/>
              </w:tabs>
              <w:spacing w:line="240" w:lineRule="auto" w:before="41" w:after="0"/>
              <w:ind w:left="465" w:right="0" w:hanging="360"/>
              <w:jc w:val="left"/>
              <w:rPr>
                <w:sz w:val="22"/>
              </w:rPr>
            </w:pPr>
            <w:r>
              <w:rPr>
                <w:sz w:val="22"/>
              </w:rPr>
              <w:t>Comunicaciones</w:t>
            </w:r>
            <w:r>
              <w:rPr>
                <w:spacing w:val="-1"/>
                <w:sz w:val="22"/>
              </w:rPr>
              <w:t> </w:t>
            </w:r>
            <w:r>
              <w:rPr>
                <w:sz w:val="22"/>
              </w:rPr>
              <w:t>del</w:t>
            </w:r>
            <w:r>
              <w:rPr>
                <w:spacing w:val="-2"/>
                <w:sz w:val="22"/>
              </w:rPr>
              <w:t> </w:t>
            </w:r>
            <w:r>
              <w:rPr>
                <w:sz w:val="22"/>
              </w:rPr>
              <w:t>gobierno</w:t>
            </w:r>
            <w:r>
              <w:rPr>
                <w:spacing w:val="-5"/>
                <w:sz w:val="22"/>
              </w:rPr>
              <w:t> </w:t>
            </w:r>
            <w:r>
              <w:rPr>
                <w:sz w:val="22"/>
              </w:rPr>
              <w:t>de</w:t>
            </w:r>
            <w:r>
              <w:rPr>
                <w:spacing w:val="-7"/>
                <w:sz w:val="22"/>
              </w:rPr>
              <w:t> </w:t>
            </w:r>
            <w:r>
              <w:rPr>
                <w:sz w:val="22"/>
              </w:rPr>
              <w:t>la</w:t>
            </w:r>
            <w:r>
              <w:rPr>
                <w:spacing w:val="1"/>
                <w:sz w:val="22"/>
              </w:rPr>
              <w:t> </w:t>
            </w:r>
            <w:r>
              <w:rPr>
                <w:spacing w:val="-2"/>
                <w:sz w:val="22"/>
              </w:rPr>
              <w:t>Gobernación.</w:t>
            </w:r>
          </w:p>
          <w:p>
            <w:pPr>
              <w:pStyle w:val="TableParagraph"/>
              <w:numPr>
                <w:ilvl w:val="0"/>
                <w:numId w:val="91"/>
              </w:numPr>
              <w:tabs>
                <w:tab w:pos="465" w:val="left" w:leader="none"/>
              </w:tabs>
              <w:spacing w:line="271" w:lineRule="auto" w:before="36" w:after="0"/>
              <w:ind w:left="465" w:right="101" w:hanging="360"/>
              <w:jc w:val="left"/>
              <w:rPr>
                <w:sz w:val="22"/>
              </w:rPr>
            </w:pPr>
            <w:r>
              <w:rPr>
                <w:sz w:val="22"/>
              </w:rPr>
              <w:t>Evaluación</w:t>
            </w:r>
            <w:r>
              <w:rPr>
                <w:spacing w:val="40"/>
                <w:sz w:val="22"/>
              </w:rPr>
              <w:t> </w:t>
            </w:r>
            <w:r>
              <w:rPr>
                <w:sz w:val="22"/>
              </w:rPr>
              <w:t>de</w:t>
            </w:r>
            <w:r>
              <w:rPr>
                <w:spacing w:val="40"/>
                <w:sz w:val="22"/>
              </w:rPr>
              <w:t> </w:t>
            </w:r>
            <w:r>
              <w:rPr>
                <w:sz w:val="22"/>
              </w:rPr>
              <w:t>la</w:t>
            </w:r>
            <w:r>
              <w:rPr>
                <w:spacing w:val="40"/>
                <w:sz w:val="22"/>
              </w:rPr>
              <w:t> </w:t>
            </w:r>
            <w:r>
              <w:rPr>
                <w:sz w:val="22"/>
              </w:rPr>
              <w:t>eficacia</w:t>
            </w:r>
            <w:r>
              <w:rPr>
                <w:spacing w:val="40"/>
                <w:sz w:val="22"/>
              </w:rPr>
              <w:t> </w:t>
            </w:r>
            <w:r>
              <w:rPr>
                <w:sz w:val="22"/>
              </w:rPr>
              <w:t>de</w:t>
            </w:r>
            <w:r>
              <w:rPr>
                <w:spacing w:val="40"/>
                <w:sz w:val="22"/>
              </w:rPr>
              <w:t> </w:t>
            </w:r>
            <w:r>
              <w:rPr>
                <w:sz w:val="22"/>
              </w:rPr>
              <w:t>la</w:t>
            </w:r>
            <w:r>
              <w:rPr>
                <w:spacing w:val="40"/>
                <w:sz w:val="22"/>
              </w:rPr>
              <w:t> </w:t>
            </w:r>
            <w:r>
              <w:rPr>
                <w:sz w:val="22"/>
              </w:rPr>
              <w:t>elaboración</w:t>
            </w:r>
            <w:r>
              <w:rPr>
                <w:spacing w:val="40"/>
                <w:sz w:val="22"/>
              </w:rPr>
              <w:t> </w:t>
            </w:r>
            <w:r>
              <w:rPr>
                <w:sz w:val="22"/>
              </w:rPr>
              <w:t>de </w:t>
            </w:r>
            <w:r>
              <w:rPr>
                <w:spacing w:val="-2"/>
                <w:sz w:val="22"/>
              </w:rPr>
              <w:t>informes</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Monitorear</w:t>
            </w:r>
            <w:r>
              <w:rPr>
                <w:b/>
                <w:color w:val="FFFFFF"/>
                <w:spacing w:val="-1"/>
                <w:sz w:val="22"/>
              </w:rPr>
              <w:t> </w:t>
            </w:r>
            <w:r>
              <w:rPr>
                <w:b/>
                <w:color w:val="FFFFFF"/>
                <w:sz w:val="22"/>
              </w:rPr>
              <w:t>el</w:t>
            </w:r>
            <w:r>
              <w:rPr>
                <w:b/>
                <w:color w:val="FFFFFF"/>
                <w:spacing w:val="-5"/>
                <w:sz w:val="22"/>
              </w:rPr>
              <w:t> </w:t>
            </w:r>
            <w:r>
              <w:rPr>
                <w:b/>
                <w:color w:val="FFFFFF"/>
                <w:sz w:val="22"/>
              </w:rPr>
              <w:t>modelo</w:t>
            </w:r>
            <w:r>
              <w:rPr>
                <w:b/>
                <w:color w:val="FFFFFF"/>
                <w:spacing w:val="-3"/>
                <w:sz w:val="22"/>
              </w:rPr>
              <w:t> </w:t>
            </w:r>
            <w:r>
              <w:rPr>
                <w:b/>
                <w:color w:val="FFFFFF"/>
                <w:sz w:val="22"/>
              </w:rPr>
              <w:t>de </w:t>
            </w:r>
            <w:r>
              <w:rPr>
                <w:b/>
                <w:color w:val="FFFFFF"/>
                <w:spacing w:val="-2"/>
                <w:sz w:val="22"/>
              </w:rPr>
              <w:t>gobierno</w:t>
            </w:r>
          </w:p>
        </w:tc>
      </w:tr>
      <w:tr>
        <w:trPr>
          <w:trHeight w:val="2035"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92"/>
              </w:numPr>
              <w:tabs>
                <w:tab w:pos="825" w:val="left" w:leader="none"/>
              </w:tabs>
              <w:spacing w:line="276" w:lineRule="auto" w:before="37" w:after="0"/>
              <w:ind w:left="825" w:right="102" w:hanging="361"/>
              <w:jc w:val="left"/>
              <w:rPr>
                <w:sz w:val="22"/>
              </w:rPr>
            </w:pPr>
            <w:r>
              <w:rPr>
                <w:sz w:val="22"/>
              </w:rPr>
              <w:t>Evaluar</w:t>
            </w:r>
            <w:r>
              <w:rPr>
                <w:spacing w:val="-8"/>
                <w:sz w:val="22"/>
              </w:rPr>
              <w:t> </w:t>
            </w:r>
            <w:r>
              <w:rPr>
                <w:sz w:val="22"/>
              </w:rPr>
              <w:t>periódicamente</w:t>
            </w:r>
            <w:r>
              <w:rPr>
                <w:spacing w:val="-7"/>
                <w:sz w:val="22"/>
              </w:rPr>
              <w:t> </w:t>
            </w:r>
            <w:r>
              <w:rPr>
                <w:sz w:val="22"/>
              </w:rPr>
              <w:t>la</w:t>
            </w:r>
            <w:r>
              <w:rPr>
                <w:spacing w:val="-7"/>
                <w:sz w:val="22"/>
              </w:rPr>
              <w:t> </w:t>
            </w:r>
            <w:r>
              <w:rPr>
                <w:sz w:val="22"/>
              </w:rPr>
              <w:t>eficacia</w:t>
            </w:r>
            <w:r>
              <w:rPr>
                <w:spacing w:val="-7"/>
                <w:sz w:val="22"/>
              </w:rPr>
              <w:t> </w:t>
            </w:r>
            <w:r>
              <w:rPr>
                <w:sz w:val="22"/>
              </w:rPr>
              <w:t>de</w:t>
            </w:r>
            <w:r>
              <w:rPr>
                <w:spacing w:val="-11"/>
                <w:sz w:val="22"/>
              </w:rPr>
              <w:t> </w:t>
            </w:r>
            <w:r>
              <w:rPr>
                <w:sz w:val="22"/>
              </w:rPr>
              <w:t>los mecanismos</w:t>
            </w:r>
            <w:r>
              <w:rPr>
                <w:spacing w:val="-4"/>
                <w:sz w:val="22"/>
              </w:rPr>
              <w:t> </w:t>
            </w:r>
            <w:r>
              <w:rPr>
                <w:sz w:val="22"/>
              </w:rPr>
              <w:t>para</w:t>
            </w:r>
            <w:r>
              <w:rPr>
                <w:spacing w:val="-7"/>
                <w:sz w:val="22"/>
              </w:rPr>
              <w:t> </w:t>
            </w:r>
            <w:r>
              <w:rPr>
                <w:sz w:val="22"/>
              </w:rPr>
              <w:t>asegurar</w:t>
            </w:r>
            <w:r>
              <w:rPr>
                <w:spacing w:val="-8"/>
                <w:sz w:val="22"/>
              </w:rPr>
              <w:t> </w:t>
            </w:r>
            <w:r>
              <w:rPr>
                <w:sz w:val="22"/>
              </w:rPr>
              <w:t>la</w:t>
            </w:r>
            <w:r>
              <w:rPr>
                <w:spacing w:val="-7"/>
                <w:sz w:val="22"/>
              </w:rPr>
              <w:t> </w:t>
            </w:r>
            <w:r>
              <w:rPr>
                <w:sz w:val="22"/>
              </w:rPr>
              <w:t>precisión</w:t>
            </w:r>
            <w:r>
              <w:rPr>
                <w:spacing w:val="-9"/>
                <w:sz w:val="22"/>
              </w:rPr>
              <w:t> </w:t>
            </w:r>
            <w:r>
              <w:rPr>
                <w:sz w:val="22"/>
              </w:rPr>
              <w:t>y</w:t>
            </w:r>
            <w:r>
              <w:rPr>
                <w:spacing w:val="-9"/>
                <w:sz w:val="22"/>
              </w:rPr>
              <w:t> </w:t>
            </w:r>
            <w:r>
              <w:rPr>
                <w:sz w:val="22"/>
              </w:rPr>
              <w:t>la</w:t>
            </w:r>
            <w:r>
              <w:rPr>
                <w:spacing w:val="-7"/>
                <w:sz w:val="22"/>
              </w:rPr>
              <w:t> </w:t>
            </w:r>
            <w:r>
              <w:rPr>
                <w:sz w:val="22"/>
              </w:rPr>
              <w:t>fiabilidad</w:t>
            </w:r>
            <w:r>
              <w:rPr>
                <w:spacing w:val="-9"/>
                <w:sz w:val="22"/>
              </w:rPr>
              <w:t> </w:t>
            </w:r>
            <w:r>
              <w:rPr>
                <w:sz w:val="22"/>
              </w:rPr>
              <w:t>de la elaboración obligatoria de informes.</w:t>
            </w:r>
          </w:p>
          <w:p>
            <w:pPr>
              <w:pStyle w:val="TableParagraph"/>
              <w:numPr>
                <w:ilvl w:val="0"/>
                <w:numId w:val="92"/>
              </w:numPr>
              <w:tabs>
                <w:tab w:pos="825" w:val="left" w:leader="none"/>
              </w:tabs>
              <w:spacing w:line="280" w:lineRule="auto" w:before="0" w:after="0"/>
              <w:ind w:left="825" w:right="98" w:hanging="361"/>
              <w:jc w:val="left"/>
              <w:rPr>
                <w:sz w:val="22"/>
              </w:rPr>
            </w:pPr>
            <w:r>
              <w:rPr>
                <w:sz w:val="22"/>
              </w:rPr>
              <w:t>Evaluar</w:t>
            </w:r>
            <w:r>
              <w:rPr>
                <w:spacing w:val="37"/>
                <w:sz w:val="22"/>
              </w:rPr>
              <w:t> </w:t>
            </w:r>
            <w:r>
              <w:rPr>
                <w:sz w:val="22"/>
              </w:rPr>
              <w:t>periódicamente</w:t>
            </w:r>
            <w:r>
              <w:rPr>
                <w:spacing w:val="38"/>
                <w:sz w:val="22"/>
              </w:rPr>
              <w:t> </w:t>
            </w:r>
            <w:r>
              <w:rPr>
                <w:sz w:val="22"/>
              </w:rPr>
              <w:t>la</w:t>
            </w:r>
            <w:r>
              <w:rPr>
                <w:spacing w:val="38"/>
                <w:sz w:val="22"/>
              </w:rPr>
              <w:t> </w:t>
            </w:r>
            <w:r>
              <w:rPr>
                <w:sz w:val="22"/>
              </w:rPr>
              <w:t>eficacia</w:t>
            </w:r>
            <w:r>
              <w:rPr>
                <w:spacing w:val="40"/>
                <w:sz w:val="22"/>
              </w:rPr>
              <w:t> </w:t>
            </w:r>
            <w:r>
              <w:rPr>
                <w:sz w:val="22"/>
              </w:rPr>
              <w:t>de</w:t>
            </w:r>
            <w:r>
              <w:rPr>
                <w:spacing w:val="38"/>
                <w:sz w:val="22"/>
              </w:rPr>
              <w:t> </w:t>
            </w:r>
            <w:r>
              <w:rPr>
                <w:sz w:val="22"/>
              </w:rPr>
              <w:t>los</w:t>
            </w:r>
            <w:r>
              <w:rPr>
                <w:spacing w:val="40"/>
                <w:sz w:val="22"/>
              </w:rPr>
              <w:t> </w:t>
            </w:r>
            <w:r>
              <w:rPr>
                <w:sz w:val="22"/>
              </w:rPr>
              <w:t>mecanismos</w:t>
            </w:r>
            <w:r>
              <w:rPr>
                <w:spacing w:val="40"/>
                <w:sz w:val="22"/>
              </w:rPr>
              <w:t> </w:t>
            </w:r>
            <w:r>
              <w:rPr>
                <w:sz w:val="22"/>
              </w:rPr>
              <w:t>y</w:t>
            </w:r>
            <w:r>
              <w:rPr>
                <w:spacing w:val="30"/>
                <w:sz w:val="22"/>
              </w:rPr>
              <w:t> </w:t>
            </w:r>
            <w:r>
              <w:rPr>
                <w:sz w:val="22"/>
              </w:rPr>
              <w:t>las</w:t>
            </w:r>
            <w:r>
              <w:rPr>
                <w:spacing w:val="40"/>
                <w:sz w:val="22"/>
              </w:rPr>
              <w:t> </w:t>
            </w:r>
            <w:r>
              <w:rPr>
                <w:sz w:val="22"/>
              </w:rPr>
              <w:t>salidas</w:t>
            </w:r>
            <w:r>
              <w:rPr>
                <w:spacing w:val="40"/>
                <w:sz w:val="22"/>
              </w:rPr>
              <w:t> </w:t>
            </w:r>
            <w:r>
              <w:rPr>
                <w:sz w:val="22"/>
              </w:rPr>
              <w:t>de</w:t>
            </w:r>
            <w:r>
              <w:rPr>
                <w:spacing w:val="33"/>
                <w:sz w:val="22"/>
              </w:rPr>
              <w:t> </w:t>
            </w:r>
            <w:r>
              <w:rPr>
                <w:sz w:val="22"/>
              </w:rPr>
              <w:t>la</w:t>
            </w:r>
            <w:r>
              <w:rPr>
                <w:spacing w:val="40"/>
                <w:sz w:val="22"/>
              </w:rPr>
              <w:t> </w:t>
            </w:r>
            <w:r>
              <w:rPr>
                <w:sz w:val="22"/>
              </w:rPr>
              <w:t>comunicación</w:t>
            </w:r>
            <w:r>
              <w:rPr>
                <w:spacing w:val="35"/>
                <w:sz w:val="22"/>
              </w:rPr>
              <w:t> </w:t>
            </w:r>
            <w:r>
              <w:rPr>
                <w:sz w:val="22"/>
              </w:rPr>
              <w:t>con interesados externos e internos.</w:t>
            </w:r>
          </w:p>
          <w:p>
            <w:pPr>
              <w:pStyle w:val="TableParagraph"/>
              <w:numPr>
                <w:ilvl w:val="0"/>
                <w:numId w:val="92"/>
              </w:numPr>
              <w:tabs>
                <w:tab w:pos="825" w:val="left" w:leader="none"/>
              </w:tabs>
              <w:spacing w:line="246" w:lineRule="exact" w:before="0" w:after="0"/>
              <w:ind w:left="825" w:right="0" w:hanging="360"/>
              <w:jc w:val="left"/>
              <w:rPr>
                <w:sz w:val="22"/>
              </w:rPr>
            </w:pPr>
            <w:r>
              <w:rPr>
                <w:sz w:val="22"/>
              </w:rPr>
              <w:t>Determinar</w:t>
            </w:r>
            <w:r>
              <w:rPr>
                <w:spacing w:val="-6"/>
                <w:sz w:val="22"/>
              </w:rPr>
              <w:t> </w:t>
            </w:r>
            <w:r>
              <w:rPr>
                <w:sz w:val="22"/>
              </w:rPr>
              <w:t>si</w:t>
            </w:r>
            <w:r>
              <w:rPr>
                <w:spacing w:val="-6"/>
                <w:sz w:val="22"/>
              </w:rPr>
              <w:t> </w:t>
            </w:r>
            <w:r>
              <w:rPr>
                <w:sz w:val="22"/>
              </w:rPr>
              <w:t>se</w:t>
            </w:r>
            <w:r>
              <w:rPr>
                <w:spacing w:val="-3"/>
                <w:sz w:val="22"/>
              </w:rPr>
              <w:t> </w:t>
            </w:r>
            <w:r>
              <w:rPr>
                <w:sz w:val="22"/>
              </w:rPr>
              <w:t>están</w:t>
            </w:r>
            <w:r>
              <w:rPr>
                <w:spacing w:val="-9"/>
                <w:sz w:val="22"/>
              </w:rPr>
              <w:t> </w:t>
            </w:r>
            <w:r>
              <w:rPr>
                <w:sz w:val="22"/>
              </w:rPr>
              <w:t>cumpliendo</w:t>
            </w:r>
            <w:r>
              <w:rPr>
                <w:spacing w:val="-5"/>
                <w:sz w:val="22"/>
              </w:rPr>
              <w:t> </w:t>
            </w:r>
            <w:r>
              <w:rPr>
                <w:sz w:val="22"/>
              </w:rPr>
              <w:t>los</w:t>
            </w:r>
            <w:r>
              <w:rPr>
                <w:spacing w:val="-4"/>
                <w:sz w:val="22"/>
              </w:rPr>
              <w:t> </w:t>
            </w:r>
            <w:r>
              <w:rPr>
                <w:sz w:val="22"/>
              </w:rPr>
              <w:t>requisitos</w:t>
            </w:r>
            <w:r>
              <w:rPr>
                <w:spacing w:val="-1"/>
                <w:sz w:val="22"/>
              </w:rPr>
              <w:t> </w:t>
            </w:r>
            <w:r>
              <w:rPr>
                <w:sz w:val="22"/>
              </w:rPr>
              <w:t>de</w:t>
            </w:r>
            <w:r>
              <w:rPr>
                <w:spacing w:val="-2"/>
                <w:sz w:val="22"/>
              </w:rPr>
              <w:t> </w:t>
            </w:r>
            <w:r>
              <w:rPr>
                <w:sz w:val="22"/>
              </w:rPr>
              <w:t>los diferentes</w:t>
            </w:r>
            <w:r>
              <w:rPr>
                <w:spacing w:val="-4"/>
                <w:sz w:val="22"/>
              </w:rPr>
              <w:t> </w:t>
            </w:r>
            <w:r>
              <w:rPr>
                <w:spacing w:val="-2"/>
                <w:sz w:val="22"/>
              </w:rPr>
              <w:t>interesados.</w:t>
            </w:r>
          </w:p>
        </w:tc>
      </w:tr>
      <w:tr>
        <w:trPr>
          <w:trHeight w:val="1795" w:hRule="atLeast"/>
        </w:trPr>
        <w:tc>
          <w:tcPr>
            <w:tcW w:w="4457" w:type="dxa"/>
          </w:tcPr>
          <w:p>
            <w:pPr>
              <w:pStyle w:val="TableParagraph"/>
              <w:spacing w:line="253" w:lineRule="exact"/>
              <w:rPr>
                <w:b/>
                <w:sz w:val="22"/>
              </w:rPr>
            </w:pPr>
            <w:r>
              <w:rPr>
                <w:b/>
                <w:spacing w:val="-2"/>
                <w:sz w:val="22"/>
              </w:rPr>
              <w:t>Entradas</w:t>
            </w:r>
          </w:p>
          <w:p>
            <w:pPr>
              <w:pStyle w:val="TableParagraph"/>
              <w:numPr>
                <w:ilvl w:val="0"/>
                <w:numId w:val="93"/>
              </w:numPr>
              <w:tabs>
                <w:tab w:pos="825" w:val="left" w:leader="none"/>
              </w:tabs>
              <w:spacing w:line="240" w:lineRule="auto" w:before="36" w:after="0"/>
              <w:ind w:left="825" w:right="0" w:hanging="360"/>
              <w:jc w:val="left"/>
              <w:rPr>
                <w:sz w:val="22"/>
              </w:rPr>
            </w:pPr>
            <w:r>
              <w:rPr>
                <w:sz w:val="22"/>
              </w:rPr>
              <w:t>Informe</w:t>
            </w:r>
            <w:r>
              <w:rPr>
                <w:spacing w:val="-7"/>
                <w:sz w:val="22"/>
              </w:rPr>
              <w:t> </w:t>
            </w:r>
            <w:r>
              <w:rPr>
                <w:sz w:val="22"/>
              </w:rPr>
              <w:t>de</w:t>
            </w:r>
            <w:r>
              <w:rPr>
                <w:spacing w:val="-12"/>
                <w:sz w:val="22"/>
              </w:rPr>
              <w:t> </w:t>
            </w:r>
            <w:r>
              <w:rPr>
                <w:sz w:val="22"/>
              </w:rPr>
              <w:t>la</w:t>
            </w:r>
            <w:r>
              <w:rPr>
                <w:spacing w:val="-7"/>
                <w:sz w:val="22"/>
              </w:rPr>
              <w:t> </w:t>
            </w:r>
            <w:r>
              <w:rPr>
                <w:sz w:val="22"/>
              </w:rPr>
              <w:t>revisión</w:t>
            </w:r>
            <w:r>
              <w:rPr>
                <w:spacing w:val="-10"/>
                <w:sz w:val="22"/>
              </w:rPr>
              <w:t> </w:t>
            </w:r>
            <w:r>
              <w:rPr>
                <w:sz w:val="22"/>
              </w:rPr>
              <w:t>de</w:t>
            </w:r>
            <w:r>
              <w:rPr>
                <w:spacing w:val="-11"/>
                <w:sz w:val="22"/>
              </w:rPr>
              <w:t> </w:t>
            </w:r>
            <w:r>
              <w:rPr>
                <w:spacing w:val="-2"/>
                <w:sz w:val="22"/>
              </w:rPr>
              <w:t>aseguramiento</w:t>
            </w:r>
          </w:p>
          <w:p>
            <w:pPr>
              <w:pStyle w:val="TableParagraph"/>
              <w:numPr>
                <w:ilvl w:val="0"/>
                <w:numId w:val="93"/>
              </w:numPr>
              <w:tabs>
                <w:tab w:pos="825" w:val="left" w:leader="none"/>
                <w:tab w:pos="2109" w:val="left" w:leader="none"/>
                <w:tab w:pos="2629" w:val="left" w:leader="none"/>
                <w:tab w:pos="3103" w:val="left" w:leader="none"/>
                <w:tab w:pos="4136" w:val="left" w:leader="none"/>
              </w:tabs>
              <w:spacing w:line="271" w:lineRule="auto" w:before="40" w:after="0"/>
              <w:ind w:left="825" w:right="101" w:hanging="361"/>
              <w:jc w:val="left"/>
              <w:rPr>
                <w:sz w:val="22"/>
              </w:rPr>
            </w:pPr>
            <w:r>
              <w:rPr>
                <w:spacing w:val="-2"/>
                <w:sz w:val="22"/>
              </w:rPr>
              <w:t>Resultados</w:t>
            </w:r>
            <w:r>
              <w:rPr>
                <w:sz w:val="22"/>
              </w:rPr>
              <w:tab/>
            </w:r>
            <w:r>
              <w:rPr>
                <w:spacing w:val="-6"/>
                <w:sz w:val="22"/>
              </w:rPr>
              <w:t>de</w:t>
            </w:r>
            <w:r>
              <w:rPr>
                <w:sz w:val="22"/>
              </w:rPr>
              <w:tab/>
            </w:r>
            <w:r>
              <w:rPr>
                <w:spacing w:val="-6"/>
                <w:sz w:val="22"/>
              </w:rPr>
              <w:t>la</w:t>
            </w:r>
            <w:r>
              <w:rPr>
                <w:sz w:val="22"/>
              </w:rPr>
              <w:tab/>
            </w:r>
            <w:r>
              <w:rPr>
                <w:spacing w:val="-2"/>
                <w:sz w:val="22"/>
              </w:rPr>
              <w:t>revisión</w:t>
            </w:r>
            <w:r>
              <w:rPr>
                <w:sz w:val="22"/>
              </w:rPr>
              <w:tab/>
            </w:r>
            <w:r>
              <w:rPr>
                <w:spacing w:val="-6"/>
                <w:sz w:val="22"/>
              </w:rPr>
              <w:t>de </w:t>
            </w:r>
            <w:r>
              <w:rPr>
                <w:spacing w:val="-2"/>
                <w:sz w:val="22"/>
              </w:rPr>
              <w:t>aseguramiento</w:t>
            </w:r>
          </w:p>
          <w:p>
            <w:pPr>
              <w:pStyle w:val="TableParagraph"/>
              <w:numPr>
                <w:ilvl w:val="0"/>
                <w:numId w:val="93"/>
              </w:numPr>
              <w:tabs>
                <w:tab w:pos="825" w:val="left" w:leader="none"/>
                <w:tab w:pos="1829" w:val="left" w:leader="none"/>
                <w:tab w:pos="2244" w:val="left" w:leader="none"/>
                <w:tab w:pos="3322" w:val="left" w:leader="none"/>
                <w:tab w:pos="4232" w:val="left" w:leader="none"/>
              </w:tabs>
              <w:spacing w:line="240" w:lineRule="auto" w:before="5" w:after="0"/>
              <w:ind w:left="825" w:right="0" w:hanging="360"/>
              <w:jc w:val="left"/>
              <w:rPr>
                <w:sz w:val="22"/>
              </w:rPr>
            </w:pPr>
            <w:r>
              <w:rPr>
                <w:spacing w:val="-2"/>
                <w:sz w:val="22"/>
              </w:rPr>
              <w:t>Informes</w:t>
            </w:r>
            <w:r>
              <w:rPr>
                <w:sz w:val="22"/>
              </w:rPr>
              <w:tab/>
            </w:r>
            <w:r>
              <w:rPr>
                <w:spacing w:val="-5"/>
                <w:sz w:val="22"/>
              </w:rPr>
              <w:t>de</w:t>
            </w:r>
            <w:r>
              <w:rPr>
                <w:sz w:val="22"/>
              </w:rPr>
              <w:tab/>
            </w:r>
            <w:r>
              <w:rPr>
                <w:spacing w:val="-2"/>
                <w:sz w:val="22"/>
              </w:rPr>
              <w:t>auditorías</w:t>
            </w:r>
            <w:r>
              <w:rPr>
                <w:sz w:val="22"/>
              </w:rPr>
              <w:tab/>
            </w:r>
            <w:r>
              <w:rPr>
                <w:spacing w:val="-2"/>
                <w:sz w:val="22"/>
              </w:rPr>
              <w:t>internas</w:t>
            </w:r>
            <w:r>
              <w:rPr>
                <w:sz w:val="22"/>
              </w:rPr>
              <w:tab/>
            </w:r>
            <w:r>
              <w:rPr>
                <w:spacing w:val="-10"/>
                <w:sz w:val="22"/>
              </w:rPr>
              <w:t>y</w:t>
            </w:r>
          </w:p>
          <w:p>
            <w:pPr>
              <w:pStyle w:val="TableParagraph"/>
              <w:spacing w:before="37"/>
              <w:ind w:left="825"/>
              <w:rPr>
                <w:sz w:val="22"/>
              </w:rPr>
            </w:pPr>
            <w:r>
              <w:rPr>
                <w:spacing w:val="-2"/>
                <w:sz w:val="22"/>
              </w:rPr>
              <w:t>externas.</w:t>
            </w:r>
          </w:p>
        </w:tc>
        <w:tc>
          <w:tcPr>
            <w:tcW w:w="5042" w:type="dxa"/>
          </w:tcPr>
          <w:p>
            <w:pPr>
              <w:pStyle w:val="TableParagraph"/>
              <w:spacing w:line="253" w:lineRule="exact"/>
              <w:rPr>
                <w:b/>
                <w:sz w:val="22"/>
              </w:rPr>
            </w:pPr>
            <w:r>
              <w:rPr>
                <w:b/>
                <w:spacing w:val="-2"/>
                <w:sz w:val="22"/>
              </w:rPr>
              <w:t>Salidas</w:t>
            </w:r>
          </w:p>
          <w:p>
            <w:pPr>
              <w:pStyle w:val="TableParagraph"/>
              <w:numPr>
                <w:ilvl w:val="0"/>
                <w:numId w:val="94"/>
              </w:numPr>
              <w:tabs>
                <w:tab w:pos="825" w:val="left" w:leader="none"/>
              </w:tabs>
              <w:spacing w:line="276" w:lineRule="auto" w:before="36" w:after="0"/>
              <w:ind w:left="825" w:right="101" w:hanging="360"/>
              <w:jc w:val="left"/>
              <w:rPr>
                <w:sz w:val="22"/>
              </w:rPr>
            </w:pPr>
            <w:r>
              <w:rPr>
                <w:sz w:val="22"/>
              </w:rPr>
              <w:t>Evaluación de la eficacia de la elaboración de </w:t>
            </w:r>
            <w:r>
              <w:rPr>
                <w:spacing w:val="-2"/>
                <w:sz w:val="22"/>
              </w:rPr>
              <w:t>informes</w:t>
            </w:r>
          </w:p>
        </w:tc>
      </w:tr>
    </w:tbl>
    <w:p>
      <w:pPr>
        <w:pStyle w:val="BodyText"/>
        <w:rPr>
          <w:i/>
          <w:sz w:val="20"/>
        </w:rPr>
      </w:pPr>
    </w:p>
    <w:p>
      <w:pPr>
        <w:pStyle w:val="BodyText"/>
        <w:spacing w:before="92" w:after="1"/>
        <w:rPr>
          <w:i/>
          <w:sz w:val="20"/>
        </w:rPr>
      </w:pPr>
    </w:p>
    <w:tbl>
      <w:tblPr>
        <w:tblW w:w="0" w:type="auto"/>
        <w:jc w:val="left"/>
        <w:tblInd w:w="307" w:type="dxa"/>
        <w:tblBorders>
          <w:top w:val="single" w:sz="2" w:space="0" w:color="C2D59B"/>
          <w:left w:val="single" w:sz="2" w:space="0" w:color="C2D59B"/>
          <w:bottom w:val="single" w:sz="2" w:space="0" w:color="C2D59B"/>
          <w:right w:val="single" w:sz="2" w:space="0" w:color="C2D59B"/>
          <w:insideH w:val="single" w:sz="2" w:space="0" w:color="C2D59B"/>
          <w:insideV w:val="single" w:sz="2" w:space="0" w:color="C2D59B"/>
        </w:tblBorders>
        <w:tblLayout w:type="fixed"/>
        <w:tblCellMar>
          <w:top w:w="0" w:type="dxa"/>
          <w:left w:w="0" w:type="dxa"/>
          <w:bottom w:w="0" w:type="dxa"/>
          <w:right w:w="0" w:type="dxa"/>
        </w:tblCellMar>
        <w:tblLook w:val="01E0"/>
      </w:tblPr>
      <w:tblGrid>
        <w:gridCol w:w="5720"/>
        <w:gridCol w:w="535"/>
        <w:gridCol w:w="511"/>
        <w:gridCol w:w="515"/>
        <w:gridCol w:w="515"/>
        <w:gridCol w:w="510"/>
        <w:gridCol w:w="1183"/>
      </w:tblGrid>
      <w:tr>
        <w:trPr>
          <w:trHeight w:val="2055" w:hRule="atLeast"/>
        </w:trPr>
        <w:tc>
          <w:tcPr>
            <w:tcW w:w="5720" w:type="dxa"/>
            <w:tcBorders>
              <w:left w:val="nil"/>
            </w:tcBorders>
            <w:shd w:val="clear" w:color="auto" w:fill="EAF0DD"/>
          </w:tcPr>
          <w:p>
            <w:pPr>
              <w:pStyle w:val="TableParagraph"/>
              <w:ind w:left="0"/>
              <w:rPr>
                <w:i/>
                <w:sz w:val="22"/>
              </w:rPr>
            </w:pPr>
          </w:p>
          <w:p>
            <w:pPr>
              <w:pStyle w:val="TableParagraph"/>
              <w:ind w:left="0"/>
              <w:rPr>
                <w:i/>
                <w:sz w:val="22"/>
              </w:rPr>
            </w:pPr>
          </w:p>
          <w:p>
            <w:pPr>
              <w:pStyle w:val="TableParagraph"/>
              <w:spacing w:before="126"/>
              <w:ind w:left="0"/>
              <w:rPr>
                <w:i/>
                <w:sz w:val="22"/>
              </w:rPr>
            </w:pPr>
          </w:p>
          <w:p>
            <w:pPr>
              <w:pStyle w:val="TableParagraph"/>
              <w:ind w:left="55"/>
              <w:jc w:val="center"/>
              <w:rPr>
                <w:b/>
                <w:sz w:val="22"/>
              </w:rPr>
            </w:pPr>
            <w:r>
              <w:rPr>
                <w:b/>
                <w:sz w:val="22"/>
              </w:rPr>
              <w:t>PROCESO</w:t>
            </w:r>
            <w:r>
              <w:rPr>
                <w:b/>
                <w:spacing w:val="-11"/>
                <w:sz w:val="22"/>
              </w:rPr>
              <w:t> </w:t>
            </w:r>
            <w:r>
              <w:rPr>
                <w:b/>
                <w:spacing w:val="-4"/>
                <w:sz w:val="22"/>
              </w:rPr>
              <w:t>EDM05</w:t>
            </w:r>
          </w:p>
        </w:tc>
        <w:tc>
          <w:tcPr>
            <w:tcW w:w="535" w:type="dxa"/>
            <w:shd w:val="clear" w:color="auto" w:fill="EAF0DD"/>
            <w:textDirection w:val="btLr"/>
          </w:tcPr>
          <w:p>
            <w:pPr>
              <w:pStyle w:val="TableParagraph"/>
              <w:spacing w:before="104"/>
              <w:ind w:left="-1"/>
              <w:rPr>
                <w:b/>
                <w:sz w:val="22"/>
              </w:rPr>
            </w:pPr>
            <w:r>
              <w:rPr>
                <w:b/>
                <w:spacing w:val="-2"/>
                <w:sz w:val="22"/>
              </w:rPr>
              <w:t>Asamblea</w:t>
            </w:r>
          </w:p>
        </w:tc>
        <w:tc>
          <w:tcPr>
            <w:tcW w:w="511" w:type="dxa"/>
            <w:shd w:val="clear" w:color="auto" w:fill="EAF0DD"/>
            <w:textDirection w:val="btLr"/>
          </w:tcPr>
          <w:p>
            <w:pPr>
              <w:pStyle w:val="TableParagraph"/>
              <w:spacing w:before="104"/>
              <w:ind w:left="-1"/>
              <w:rPr>
                <w:b/>
                <w:sz w:val="22"/>
              </w:rPr>
            </w:pPr>
            <w:r>
              <w:rPr>
                <w:b/>
                <w:sz w:val="22"/>
              </w:rPr>
              <w:t>Gobernador</w:t>
            </w:r>
            <w:r>
              <w:rPr>
                <w:b/>
                <w:spacing w:val="-1"/>
                <w:sz w:val="22"/>
              </w:rPr>
              <w:t> </w:t>
            </w:r>
            <w:r>
              <w:rPr>
                <w:b/>
                <w:spacing w:val="-2"/>
                <w:sz w:val="22"/>
              </w:rPr>
              <w:t>(CEO)</w:t>
            </w:r>
          </w:p>
        </w:tc>
        <w:tc>
          <w:tcPr>
            <w:tcW w:w="515" w:type="dxa"/>
            <w:shd w:val="clear" w:color="auto" w:fill="EAF0DD"/>
            <w:textDirection w:val="btLr"/>
          </w:tcPr>
          <w:p>
            <w:pPr>
              <w:pStyle w:val="TableParagraph"/>
              <w:spacing w:before="109"/>
              <w:ind w:left="-1"/>
              <w:rPr>
                <w:b/>
                <w:sz w:val="22"/>
              </w:rPr>
            </w:pPr>
            <w:r>
              <w:rPr>
                <w:b/>
                <w:sz w:val="22"/>
              </w:rPr>
              <w:t>Secretaría</w:t>
            </w:r>
            <w:r>
              <w:rPr>
                <w:b/>
                <w:spacing w:val="1"/>
                <w:sz w:val="22"/>
              </w:rPr>
              <w:t> </w:t>
            </w:r>
            <w:r>
              <w:rPr>
                <w:b/>
                <w:spacing w:val="-2"/>
                <w:sz w:val="22"/>
              </w:rPr>
              <w:t>Jurídica</w:t>
            </w:r>
          </w:p>
        </w:tc>
        <w:tc>
          <w:tcPr>
            <w:tcW w:w="515" w:type="dxa"/>
            <w:shd w:val="clear" w:color="auto" w:fill="EAF0DD"/>
            <w:textDirection w:val="btLr"/>
          </w:tcPr>
          <w:p>
            <w:pPr>
              <w:pStyle w:val="TableParagraph"/>
              <w:spacing w:before="104"/>
              <w:ind w:left="-1"/>
              <w:rPr>
                <w:b/>
                <w:sz w:val="22"/>
              </w:rPr>
            </w:pPr>
            <w:r>
              <w:rPr>
                <w:b/>
                <w:sz w:val="22"/>
              </w:rPr>
              <w:t>Control</w:t>
            </w:r>
            <w:r>
              <w:rPr>
                <w:b/>
                <w:spacing w:val="-2"/>
                <w:sz w:val="22"/>
              </w:rPr>
              <w:t> Interno</w:t>
            </w:r>
          </w:p>
        </w:tc>
        <w:tc>
          <w:tcPr>
            <w:tcW w:w="510" w:type="dxa"/>
            <w:shd w:val="clear" w:color="auto" w:fill="EAF0DD"/>
            <w:textDirection w:val="btLr"/>
          </w:tcPr>
          <w:p>
            <w:pPr>
              <w:pStyle w:val="TableParagraph"/>
              <w:spacing w:before="104"/>
              <w:ind w:left="-1"/>
              <w:rPr>
                <w:b/>
                <w:sz w:val="22"/>
              </w:rPr>
            </w:pPr>
            <w:r>
              <w:rPr>
                <w:b/>
                <w:sz w:val="22"/>
              </w:rPr>
              <w:t>Secretaría</w:t>
            </w:r>
            <w:r>
              <w:rPr>
                <w:b/>
                <w:spacing w:val="-3"/>
                <w:sz w:val="22"/>
              </w:rPr>
              <w:t> </w:t>
            </w:r>
            <w:r>
              <w:rPr>
                <w:b/>
                <w:sz w:val="22"/>
              </w:rPr>
              <w:t>TIC </w:t>
            </w:r>
            <w:r>
              <w:rPr>
                <w:b/>
                <w:spacing w:val="-4"/>
                <w:sz w:val="22"/>
              </w:rPr>
              <w:t>(CIO)</w:t>
            </w:r>
          </w:p>
        </w:tc>
        <w:tc>
          <w:tcPr>
            <w:tcW w:w="1183" w:type="dxa"/>
            <w:tcBorders>
              <w:right w:val="nil"/>
            </w:tcBorders>
            <w:shd w:val="clear" w:color="auto" w:fill="EAF0DD"/>
            <w:textDirection w:val="btLr"/>
          </w:tcPr>
          <w:p>
            <w:pPr>
              <w:pStyle w:val="TableParagraph"/>
              <w:spacing w:line="278" w:lineRule="auto" w:before="104"/>
              <w:ind w:left="-1"/>
              <w:rPr>
                <w:b/>
                <w:sz w:val="22"/>
              </w:rPr>
            </w:pPr>
            <w:r>
              <w:rPr>
                <w:b/>
                <w:sz w:val="22"/>
              </w:rPr>
              <w:t>Comité</w:t>
            </w:r>
            <w:r>
              <w:rPr>
                <w:b/>
                <w:spacing w:val="-14"/>
                <w:sz w:val="22"/>
              </w:rPr>
              <w:t> </w:t>
            </w:r>
            <w:r>
              <w:rPr>
                <w:b/>
                <w:sz w:val="22"/>
              </w:rPr>
              <w:t>Institucional de Gestión y </w:t>
            </w:r>
            <w:r>
              <w:rPr>
                <w:b/>
                <w:spacing w:val="-2"/>
                <w:sz w:val="22"/>
              </w:rPr>
              <w:t>Desempeño</w:t>
            </w:r>
          </w:p>
        </w:tc>
      </w:tr>
      <w:tr>
        <w:trPr>
          <w:trHeight w:val="875" w:hRule="atLeast"/>
        </w:trPr>
        <w:tc>
          <w:tcPr>
            <w:tcW w:w="5720" w:type="dxa"/>
            <w:tcBorders>
              <w:left w:val="nil"/>
            </w:tcBorders>
            <w:shd w:val="clear" w:color="auto" w:fill="EAF0DD"/>
          </w:tcPr>
          <w:p>
            <w:pPr>
              <w:pStyle w:val="TableParagraph"/>
              <w:spacing w:line="280" w:lineRule="auto"/>
              <w:ind w:left="165"/>
              <w:rPr>
                <w:sz w:val="22"/>
              </w:rPr>
            </w:pPr>
            <w:r>
              <w:rPr>
                <w:sz w:val="22"/>
              </w:rPr>
              <w:t>Evaluar</w:t>
            </w:r>
            <w:r>
              <w:rPr>
                <w:spacing w:val="-11"/>
                <w:sz w:val="22"/>
              </w:rPr>
              <w:t> </w:t>
            </w:r>
            <w:r>
              <w:rPr>
                <w:sz w:val="22"/>
              </w:rPr>
              <w:t>los</w:t>
            </w:r>
            <w:r>
              <w:rPr>
                <w:spacing w:val="-11"/>
                <w:sz w:val="22"/>
              </w:rPr>
              <w:t> </w:t>
            </w:r>
            <w:r>
              <w:rPr>
                <w:sz w:val="22"/>
              </w:rPr>
              <w:t>requisitos</w:t>
            </w:r>
            <w:r>
              <w:rPr>
                <w:spacing w:val="-6"/>
                <w:sz w:val="22"/>
              </w:rPr>
              <w:t> </w:t>
            </w:r>
            <w:r>
              <w:rPr>
                <w:sz w:val="22"/>
              </w:rPr>
              <w:t>de</w:t>
            </w:r>
            <w:r>
              <w:rPr>
                <w:spacing w:val="-8"/>
                <w:sz w:val="22"/>
              </w:rPr>
              <w:t> </w:t>
            </w:r>
            <w:r>
              <w:rPr>
                <w:sz w:val="22"/>
              </w:rPr>
              <w:t>elaboración</w:t>
            </w:r>
            <w:r>
              <w:rPr>
                <w:spacing w:val="-14"/>
                <w:sz w:val="22"/>
              </w:rPr>
              <w:t> </w:t>
            </w:r>
            <w:r>
              <w:rPr>
                <w:sz w:val="22"/>
              </w:rPr>
              <w:t>de</w:t>
            </w:r>
            <w:r>
              <w:rPr>
                <w:spacing w:val="-13"/>
                <w:sz w:val="22"/>
              </w:rPr>
              <w:t> </w:t>
            </w:r>
            <w:r>
              <w:rPr>
                <w:sz w:val="22"/>
              </w:rPr>
              <w:t>informes</w:t>
            </w:r>
            <w:r>
              <w:rPr>
                <w:spacing w:val="-6"/>
                <w:sz w:val="22"/>
              </w:rPr>
              <w:t> </w:t>
            </w:r>
            <w:r>
              <w:rPr>
                <w:sz w:val="22"/>
              </w:rPr>
              <w:t>de</w:t>
            </w:r>
            <w:r>
              <w:rPr>
                <w:spacing w:val="-14"/>
                <w:sz w:val="22"/>
              </w:rPr>
              <w:t> </w:t>
            </w:r>
            <w:r>
              <w:rPr>
                <w:sz w:val="22"/>
              </w:rPr>
              <w:t>las</w:t>
            </w:r>
            <w:r>
              <w:rPr>
                <w:spacing w:val="-11"/>
                <w:sz w:val="22"/>
              </w:rPr>
              <w:t> </w:t>
            </w:r>
            <w:r>
              <w:rPr>
                <w:sz w:val="22"/>
              </w:rPr>
              <w:t>partes </w:t>
            </w:r>
            <w:r>
              <w:rPr>
                <w:spacing w:val="-2"/>
                <w:sz w:val="22"/>
              </w:rPr>
              <w:t>interesadas</w:t>
            </w:r>
          </w:p>
        </w:tc>
        <w:tc>
          <w:tcPr>
            <w:tcW w:w="535" w:type="dxa"/>
          </w:tcPr>
          <w:p>
            <w:pPr>
              <w:pStyle w:val="TableParagraph"/>
              <w:spacing w:before="42"/>
              <w:ind w:left="0"/>
              <w:rPr>
                <w:i/>
                <w:sz w:val="22"/>
              </w:rPr>
            </w:pPr>
          </w:p>
          <w:p>
            <w:pPr>
              <w:pStyle w:val="TableParagraph"/>
              <w:ind w:left="0" w:right="1"/>
              <w:jc w:val="center"/>
              <w:rPr>
                <w:sz w:val="22"/>
              </w:rPr>
            </w:pPr>
            <w:r>
              <w:rPr>
                <w:spacing w:val="-10"/>
                <w:sz w:val="22"/>
              </w:rPr>
              <w:t>A</w:t>
            </w:r>
          </w:p>
        </w:tc>
        <w:tc>
          <w:tcPr>
            <w:tcW w:w="511" w:type="dxa"/>
            <w:shd w:val="clear" w:color="auto" w:fill="EAF0DD"/>
          </w:tcPr>
          <w:p>
            <w:pPr>
              <w:pStyle w:val="TableParagraph"/>
              <w:spacing w:before="42"/>
              <w:ind w:left="0"/>
              <w:rPr>
                <w:i/>
                <w:sz w:val="22"/>
              </w:rPr>
            </w:pPr>
          </w:p>
          <w:p>
            <w:pPr>
              <w:pStyle w:val="TableParagraph"/>
              <w:ind w:left="4" w:right="4"/>
              <w:jc w:val="center"/>
              <w:rPr>
                <w:sz w:val="22"/>
              </w:rPr>
            </w:pPr>
            <w:r>
              <w:rPr>
                <w:spacing w:val="-10"/>
                <w:sz w:val="22"/>
              </w:rPr>
              <w:t>R</w:t>
            </w:r>
          </w:p>
        </w:tc>
        <w:tc>
          <w:tcPr>
            <w:tcW w:w="515" w:type="dxa"/>
          </w:tcPr>
          <w:p>
            <w:pPr>
              <w:pStyle w:val="TableParagraph"/>
              <w:spacing w:before="42"/>
              <w:ind w:left="0"/>
              <w:rPr>
                <w:i/>
                <w:sz w:val="22"/>
              </w:rPr>
            </w:pPr>
          </w:p>
          <w:p>
            <w:pPr>
              <w:pStyle w:val="TableParagraph"/>
              <w:ind w:left="7" w:right="2"/>
              <w:jc w:val="center"/>
              <w:rPr>
                <w:sz w:val="22"/>
              </w:rPr>
            </w:pPr>
            <w:r>
              <w:rPr>
                <w:spacing w:val="-10"/>
                <w:sz w:val="22"/>
              </w:rPr>
              <w:t>C</w:t>
            </w:r>
          </w:p>
        </w:tc>
        <w:tc>
          <w:tcPr>
            <w:tcW w:w="515" w:type="dxa"/>
            <w:shd w:val="clear" w:color="auto" w:fill="EAF0DD"/>
          </w:tcPr>
          <w:p>
            <w:pPr>
              <w:pStyle w:val="TableParagraph"/>
              <w:spacing w:before="42"/>
              <w:ind w:left="0"/>
              <w:rPr>
                <w:i/>
                <w:sz w:val="22"/>
              </w:rPr>
            </w:pPr>
          </w:p>
          <w:p>
            <w:pPr>
              <w:pStyle w:val="TableParagraph"/>
              <w:ind w:left="5" w:right="7"/>
              <w:jc w:val="center"/>
              <w:rPr>
                <w:sz w:val="22"/>
              </w:rPr>
            </w:pPr>
            <w:r>
              <w:rPr>
                <w:spacing w:val="-10"/>
                <w:sz w:val="22"/>
              </w:rPr>
              <w:t>C</w:t>
            </w:r>
          </w:p>
        </w:tc>
        <w:tc>
          <w:tcPr>
            <w:tcW w:w="510" w:type="dxa"/>
          </w:tcPr>
          <w:p>
            <w:pPr>
              <w:pStyle w:val="TableParagraph"/>
              <w:spacing w:before="42"/>
              <w:ind w:left="0"/>
              <w:rPr>
                <w:i/>
                <w:sz w:val="22"/>
              </w:rPr>
            </w:pPr>
          </w:p>
          <w:p>
            <w:pPr>
              <w:pStyle w:val="TableParagraph"/>
              <w:ind w:left="12" w:right="11"/>
              <w:jc w:val="center"/>
              <w:rPr>
                <w:sz w:val="22"/>
              </w:rPr>
            </w:pPr>
            <w:r>
              <w:rPr>
                <w:spacing w:val="-10"/>
                <w:sz w:val="22"/>
              </w:rPr>
              <w:t>R</w:t>
            </w:r>
          </w:p>
        </w:tc>
        <w:tc>
          <w:tcPr>
            <w:tcW w:w="1183" w:type="dxa"/>
            <w:tcBorders>
              <w:right w:val="nil"/>
            </w:tcBorders>
            <w:shd w:val="clear" w:color="auto" w:fill="EAF0DD"/>
          </w:tcPr>
          <w:p>
            <w:pPr>
              <w:pStyle w:val="TableParagraph"/>
              <w:spacing w:before="42"/>
              <w:ind w:left="0"/>
              <w:rPr>
                <w:i/>
                <w:sz w:val="22"/>
              </w:rPr>
            </w:pPr>
          </w:p>
          <w:p>
            <w:pPr>
              <w:pStyle w:val="TableParagraph"/>
              <w:ind w:left="0" w:right="69"/>
              <w:jc w:val="center"/>
              <w:rPr>
                <w:sz w:val="22"/>
              </w:rPr>
            </w:pPr>
            <w:r>
              <w:rPr>
                <w:spacing w:val="-10"/>
                <w:sz w:val="22"/>
              </w:rPr>
              <w:t>A</w:t>
            </w:r>
          </w:p>
        </w:tc>
      </w:tr>
    </w:tbl>
    <w:p>
      <w:pPr>
        <w:pStyle w:val="TableParagraph"/>
        <w:spacing w:after="0"/>
        <w:jc w:val="center"/>
        <w:rPr>
          <w:sz w:val="22"/>
        </w:rPr>
        <w:sectPr>
          <w:pgSz w:w="12240" w:h="15840"/>
          <w:pgMar w:header="762" w:footer="0" w:top="1300" w:bottom="280" w:left="1080" w:right="360"/>
        </w:sectPr>
      </w:pPr>
    </w:p>
    <w:p>
      <w:pPr>
        <w:pStyle w:val="BodyText"/>
        <w:spacing w:before="9"/>
        <w:rPr>
          <w:i/>
          <w:sz w:val="14"/>
        </w:rPr>
      </w:pPr>
    </w:p>
    <w:tbl>
      <w:tblPr>
        <w:tblW w:w="0" w:type="auto"/>
        <w:jc w:val="left"/>
        <w:tblInd w:w="367" w:type="dxa"/>
        <w:tblBorders>
          <w:top w:val="single" w:sz="2" w:space="0" w:color="C2D59B"/>
          <w:left w:val="single" w:sz="2" w:space="0" w:color="C2D59B"/>
          <w:bottom w:val="single" w:sz="2" w:space="0" w:color="C2D59B"/>
          <w:right w:val="single" w:sz="2" w:space="0" w:color="C2D59B"/>
          <w:insideH w:val="single" w:sz="2" w:space="0" w:color="C2D59B"/>
          <w:insideV w:val="single" w:sz="2" w:space="0" w:color="C2D59B"/>
        </w:tblBorders>
        <w:tblLayout w:type="fixed"/>
        <w:tblCellMar>
          <w:top w:w="0" w:type="dxa"/>
          <w:left w:w="0" w:type="dxa"/>
          <w:bottom w:w="0" w:type="dxa"/>
          <w:right w:w="0" w:type="dxa"/>
        </w:tblCellMar>
        <w:tblLook w:val="01E0"/>
      </w:tblPr>
      <w:tblGrid>
        <w:gridCol w:w="5660"/>
        <w:gridCol w:w="535"/>
        <w:gridCol w:w="511"/>
        <w:gridCol w:w="515"/>
        <w:gridCol w:w="515"/>
        <w:gridCol w:w="510"/>
        <w:gridCol w:w="1123"/>
      </w:tblGrid>
      <w:tr>
        <w:trPr>
          <w:trHeight w:val="870" w:hRule="atLeast"/>
        </w:trPr>
        <w:tc>
          <w:tcPr>
            <w:tcW w:w="5660" w:type="dxa"/>
            <w:tcBorders>
              <w:left w:val="nil"/>
            </w:tcBorders>
            <w:shd w:val="clear" w:color="auto" w:fill="EAF0DD"/>
          </w:tcPr>
          <w:p>
            <w:pPr>
              <w:pStyle w:val="TableParagraph"/>
              <w:spacing w:line="276" w:lineRule="auto"/>
              <w:rPr>
                <w:sz w:val="22"/>
              </w:rPr>
            </w:pPr>
            <w:r>
              <w:rPr>
                <w:sz w:val="22"/>
              </w:rPr>
              <w:t>Orientar</w:t>
            </w:r>
            <w:r>
              <w:rPr>
                <w:spacing w:val="40"/>
                <w:sz w:val="22"/>
              </w:rPr>
              <w:t> </w:t>
            </w:r>
            <w:r>
              <w:rPr>
                <w:sz w:val="22"/>
              </w:rPr>
              <w:t>la</w:t>
            </w:r>
            <w:r>
              <w:rPr>
                <w:spacing w:val="40"/>
                <w:sz w:val="22"/>
              </w:rPr>
              <w:t> </w:t>
            </w:r>
            <w:r>
              <w:rPr>
                <w:sz w:val="22"/>
              </w:rPr>
              <w:t>comunicación</w:t>
            </w:r>
            <w:r>
              <w:rPr>
                <w:spacing w:val="40"/>
                <w:sz w:val="22"/>
              </w:rPr>
              <w:t> </w:t>
            </w:r>
            <w:r>
              <w:rPr>
                <w:sz w:val="22"/>
              </w:rPr>
              <w:t>con</w:t>
            </w:r>
            <w:r>
              <w:rPr>
                <w:spacing w:val="40"/>
                <w:sz w:val="22"/>
              </w:rPr>
              <w:t> </w:t>
            </w:r>
            <w:r>
              <w:rPr>
                <w:sz w:val="22"/>
              </w:rPr>
              <w:t>las</w:t>
            </w:r>
            <w:r>
              <w:rPr>
                <w:spacing w:val="40"/>
                <w:sz w:val="22"/>
              </w:rPr>
              <w:t> </w:t>
            </w:r>
            <w:r>
              <w:rPr>
                <w:sz w:val="22"/>
              </w:rPr>
              <w:t>partes</w:t>
            </w:r>
            <w:r>
              <w:rPr>
                <w:spacing w:val="40"/>
                <w:sz w:val="22"/>
              </w:rPr>
              <w:t> </w:t>
            </w:r>
            <w:r>
              <w:rPr>
                <w:sz w:val="22"/>
              </w:rPr>
              <w:t>interesadas</w:t>
            </w:r>
            <w:r>
              <w:rPr>
                <w:spacing w:val="40"/>
                <w:sz w:val="22"/>
              </w:rPr>
              <w:t> </w:t>
            </w:r>
            <w:r>
              <w:rPr>
                <w:sz w:val="22"/>
              </w:rPr>
              <w:t>y</w:t>
            </w:r>
            <w:r>
              <w:rPr>
                <w:spacing w:val="40"/>
                <w:sz w:val="22"/>
              </w:rPr>
              <w:t> </w:t>
            </w:r>
            <w:r>
              <w:rPr>
                <w:sz w:val="22"/>
              </w:rPr>
              <w:t>la elaboración de informes.</w:t>
            </w:r>
          </w:p>
        </w:tc>
        <w:tc>
          <w:tcPr>
            <w:tcW w:w="535" w:type="dxa"/>
            <w:shd w:val="clear" w:color="auto" w:fill="EAF0DD"/>
          </w:tcPr>
          <w:p>
            <w:pPr>
              <w:pStyle w:val="TableParagraph"/>
              <w:spacing w:before="36"/>
              <w:ind w:left="0"/>
              <w:rPr>
                <w:i/>
                <w:sz w:val="22"/>
              </w:rPr>
            </w:pPr>
          </w:p>
          <w:p>
            <w:pPr>
              <w:pStyle w:val="TableParagraph"/>
              <w:ind w:left="0" w:right="1"/>
              <w:jc w:val="center"/>
              <w:rPr>
                <w:sz w:val="22"/>
              </w:rPr>
            </w:pPr>
            <w:r>
              <w:rPr>
                <w:spacing w:val="-10"/>
                <w:sz w:val="22"/>
              </w:rPr>
              <w:t>A</w:t>
            </w:r>
          </w:p>
        </w:tc>
        <w:tc>
          <w:tcPr>
            <w:tcW w:w="511" w:type="dxa"/>
            <w:shd w:val="clear" w:color="auto" w:fill="EAF0DD"/>
          </w:tcPr>
          <w:p>
            <w:pPr>
              <w:pStyle w:val="TableParagraph"/>
              <w:spacing w:before="36"/>
              <w:ind w:left="0"/>
              <w:rPr>
                <w:i/>
                <w:sz w:val="22"/>
              </w:rPr>
            </w:pPr>
          </w:p>
          <w:p>
            <w:pPr>
              <w:pStyle w:val="TableParagraph"/>
              <w:ind w:left="4" w:right="4"/>
              <w:jc w:val="center"/>
              <w:rPr>
                <w:sz w:val="22"/>
              </w:rPr>
            </w:pPr>
            <w:r>
              <w:rPr>
                <w:spacing w:val="-10"/>
                <w:sz w:val="22"/>
              </w:rPr>
              <w:t>R</w:t>
            </w:r>
          </w:p>
        </w:tc>
        <w:tc>
          <w:tcPr>
            <w:tcW w:w="515" w:type="dxa"/>
            <w:shd w:val="clear" w:color="auto" w:fill="EAF0DD"/>
          </w:tcPr>
          <w:p>
            <w:pPr>
              <w:pStyle w:val="TableParagraph"/>
              <w:spacing w:before="36"/>
              <w:ind w:left="0"/>
              <w:rPr>
                <w:i/>
                <w:sz w:val="22"/>
              </w:rPr>
            </w:pPr>
          </w:p>
          <w:p>
            <w:pPr>
              <w:pStyle w:val="TableParagraph"/>
              <w:ind w:left="7" w:right="2"/>
              <w:jc w:val="center"/>
              <w:rPr>
                <w:sz w:val="22"/>
              </w:rPr>
            </w:pPr>
            <w:r>
              <w:rPr>
                <w:spacing w:val="-10"/>
                <w:sz w:val="22"/>
              </w:rPr>
              <w:t>C</w:t>
            </w:r>
          </w:p>
        </w:tc>
        <w:tc>
          <w:tcPr>
            <w:tcW w:w="515" w:type="dxa"/>
            <w:shd w:val="clear" w:color="auto" w:fill="EAF0DD"/>
          </w:tcPr>
          <w:p>
            <w:pPr>
              <w:pStyle w:val="TableParagraph"/>
              <w:spacing w:before="36"/>
              <w:ind w:left="0"/>
              <w:rPr>
                <w:i/>
                <w:sz w:val="22"/>
              </w:rPr>
            </w:pPr>
          </w:p>
          <w:p>
            <w:pPr>
              <w:pStyle w:val="TableParagraph"/>
              <w:ind w:left="5" w:right="7"/>
              <w:jc w:val="center"/>
              <w:rPr>
                <w:sz w:val="22"/>
              </w:rPr>
            </w:pPr>
            <w:r>
              <w:rPr>
                <w:spacing w:val="-10"/>
                <w:sz w:val="22"/>
              </w:rPr>
              <w:t>C</w:t>
            </w:r>
          </w:p>
        </w:tc>
        <w:tc>
          <w:tcPr>
            <w:tcW w:w="510" w:type="dxa"/>
            <w:shd w:val="clear" w:color="auto" w:fill="EAF0DD"/>
          </w:tcPr>
          <w:p>
            <w:pPr>
              <w:pStyle w:val="TableParagraph"/>
              <w:spacing w:before="36"/>
              <w:ind w:left="0"/>
              <w:rPr>
                <w:i/>
                <w:sz w:val="22"/>
              </w:rPr>
            </w:pPr>
          </w:p>
          <w:p>
            <w:pPr>
              <w:pStyle w:val="TableParagraph"/>
              <w:ind w:left="12" w:right="11"/>
              <w:jc w:val="center"/>
              <w:rPr>
                <w:sz w:val="22"/>
              </w:rPr>
            </w:pPr>
            <w:r>
              <w:rPr>
                <w:spacing w:val="-10"/>
                <w:sz w:val="22"/>
              </w:rPr>
              <w:t>R</w:t>
            </w:r>
          </w:p>
        </w:tc>
        <w:tc>
          <w:tcPr>
            <w:tcW w:w="1123" w:type="dxa"/>
            <w:tcBorders>
              <w:right w:val="nil"/>
            </w:tcBorders>
            <w:shd w:val="clear" w:color="auto" w:fill="EAF0DD"/>
          </w:tcPr>
          <w:p>
            <w:pPr>
              <w:pStyle w:val="TableParagraph"/>
              <w:spacing w:before="36"/>
              <w:ind w:left="0"/>
              <w:rPr>
                <w:i/>
                <w:sz w:val="22"/>
              </w:rPr>
            </w:pPr>
          </w:p>
          <w:p>
            <w:pPr>
              <w:pStyle w:val="TableParagraph"/>
              <w:ind w:left="0" w:right="1"/>
              <w:jc w:val="center"/>
              <w:rPr>
                <w:sz w:val="22"/>
              </w:rPr>
            </w:pPr>
            <w:r>
              <w:rPr>
                <w:spacing w:val="-10"/>
                <w:sz w:val="22"/>
              </w:rPr>
              <w:t>R</w:t>
            </w:r>
          </w:p>
        </w:tc>
      </w:tr>
      <w:tr>
        <w:trPr>
          <w:trHeight w:val="410" w:hRule="atLeast"/>
        </w:trPr>
        <w:tc>
          <w:tcPr>
            <w:tcW w:w="5660" w:type="dxa"/>
            <w:tcBorders>
              <w:left w:val="nil"/>
            </w:tcBorders>
            <w:shd w:val="clear" w:color="auto" w:fill="EAF0DD"/>
          </w:tcPr>
          <w:p>
            <w:pPr>
              <w:pStyle w:val="TableParagraph"/>
              <w:spacing w:before="60"/>
              <w:rPr>
                <w:sz w:val="22"/>
              </w:rPr>
            </w:pPr>
            <w:r>
              <w:rPr>
                <w:sz w:val="22"/>
              </w:rPr>
              <w:t>Supervisar</w:t>
            </w:r>
            <w:r>
              <w:rPr>
                <w:spacing w:val="-2"/>
                <w:sz w:val="22"/>
              </w:rPr>
              <w:t> </w:t>
            </w:r>
            <w:r>
              <w:rPr>
                <w:sz w:val="22"/>
              </w:rPr>
              <w:t>la</w:t>
            </w:r>
            <w:r>
              <w:rPr>
                <w:spacing w:val="-1"/>
                <w:sz w:val="22"/>
              </w:rPr>
              <w:t> </w:t>
            </w:r>
            <w:r>
              <w:rPr>
                <w:sz w:val="22"/>
              </w:rPr>
              <w:t>comunicación</w:t>
            </w:r>
            <w:r>
              <w:rPr>
                <w:spacing w:val="-8"/>
                <w:sz w:val="22"/>
              </w:rPr>
              <w:t> </w:t>
            </w:r>
            <w:r>
              <w:rPr>
                <w:sz w:val="22"/>
              </w:rPr>
              <w:t>con</w:t>
            </w:r>
            <w:r>
              <w:rPr>
                <w:spacing w:val="-9"/>
                <w:sz w:val="22"/>
              </w:rPr>
              <w:t> </w:t>
            </w:r>
            <w:r>
              <w:rPr>
                <w:sz w:val="22"/>
              </w:rPr>
              <w:t>las</w:t>
            </w:r>
            <w:r>
              <w:rPr>
                <w:spacing w:val="1"/>
                <w:sz w:val="22"/>
              </w:rPr>
              <w:t> </w:t>
            </w:r>
            <w:r>
              <w:rPr>
                <w:sz w:val="22"/>
              </w:rPr>
              <w:t>partes</w:t>
            </w:r>
            <w:r>
              <w:rPr>
                <w:spacing w:val="-2"/>
                <w:sz w:val="22"/>
              </w:rPr>
              <w:t> interesadas.</w:t>
            </w:r>
          </w:p>
        </w:tc>
        <w:tc>
          <w:tcPr>
            <w:tcW w:w="535" w:type="dxa"/>
          </w:tcPr>
          <w:p>
            <w:pPr>
              <w:pStyle w:val="TableParagraph"/>
              <w:spacing w:before="60"/>
              <w:ind w:left="0" w:right="1"/>
              <w:jc w:val="center"/>
              <w:rPr>
                <w:sz w:val="22"/>
              </w:rPr>
            </w:pPr>
            <w:r>
              <w:rPr>
                <w:spacing w:val="-10"/>
                <w:sz w:val="22"/>
              </w:rPr>
              <w:t>A</w:t>
            </w:r>
          </w:p>
        </w:tc>
        <w:tc>
          <w:tcPr>
            <w:tcW w:w="511" w:type="dxa"/>
            <w:shd w:val="clear" w:color="auto" w:fill="EAF0DD"/>
          </w:tcPr>
          <w:p>
            <w:pPr>
              <w:pStyle w:val="TableParagraph"/>
              <w:spacing w:before="60"/>
              <w:ind w:left="4" w:right="4"/>
              <w:jc w:val="center"/>
              <w:rPr>
                <w:sz w:val="22"/>
              </w:rPr>
            </w:pPr>
            <w:r>
              <w:rPr>
                <w:spacing w:val="-10"/>
                <w:sz w:val="22"/>
              </w:rPr>
              <w:t>R</w:t>
            </w:r>
          </w:p>
        </w:tc>
        <w:tc>
          <w:tcPr>
            <w:tcW w:w="515" w:type="dxa"/>
          </w:tcPr>
          <w:p>
            <w:pPr>
              <w:pStyle w:val="TableParagraph"/>
              <w:spacing w:before="60"/>
              <w:ind w:left="7" w:right="2"/>
              <w:jc w:val="center"/>
              <w:rPr>
                <w:sz w:val="22"/>
              </w:rPr>
            </w:pPr>
            <w:r>
              <w:rPr>
                <w:spacing w:val="-10"/>
                <w:sz w:val="22"/>
              </w:rPr>
              <w:t>C</w:t>
            </w:r>
          </w:p>
        </w:tc>
        <w:tc>
          <w:tcPr>
            <w:tcW w:w="515" w:type="dxa"/>
            <w:shd w:val="clear" w:color="auto" w:fill="EAF0DD"/>
          </w:tcPr>
          <w:p>
            <w:pPr>
              <w:pStyle w:val="TableParagraph"/>
              <w:spacing w:before="60"/>
              <w:ind w:left="5" w:right="7"/>
              <w:jc w:val="center"/>
              <w:rPr>
                <w:sz w:val="22"/>
              </w:rPr>
            </w:pPr>
            <w:r>
              <w:rPr>
                <w:spacing w:val="-10"/>
                <w:sz w:val="22"/>
              </w:rPr>
              <w:t>C</w:t>
            </w:r>
          </w:p>
        </w:tc>
        <w:tc>
          <w:tcPr>
            <w:tcW w:w="510" w:type="dxa"/>
          </w:tcPr>
          <w:p>
            <w:pPr>
              <w:pStyle w:val="TableParagraph"/>
              <w:spacing w:before="60"/>
              <w:ind w:left="12" w:right="11"/>
              <w:jc w:val="center"/>
              <w:rPr>
                <w:sz w:val="22"/>
              </w:rPr>
            </w:pPr>
            <w:r>
              <w:rPr>
                <w:spacing w:val="-10"/>
                <w:sz w:val="22"/>
              </w:rPr>
              <w:t>R</w:t>
            </w:r>
          </w:p>
        </w:tc>
        <w:tc>
          <w:tcPr>
            <w:tcW w:w="1123" w:type="dxa"/>
            <w:tcBorders>
              <w:right w:val="nil"/>
            </w:tcBorders>
            <w:shd w:val="clear" w:color="auto" w:fill="EAF0DD"/>
          </w:tcPr>
          <w:p>
            <w:pPr>
              <w:pStyle w:val="TableParagraph"/>
              <w:spacing w:before="60"/>
              <w:ind w:left="0" w:right="1"/>
              <w:jc w:val="center"/>
              <w:rPr>
                <w:sz w:val="22"/>
              </w:rPr>
            </w:pPr>
            <w:r>
              <w:rPr>
                <w:spacing w:val="-10"/>
                <w:sz w:val="22"/>
              </w:rPr>
              <w:t>R</w:t>
            </w:r>
          </w:p>
        </w:tc>
      </w:tr>
    </w:tbl>
    <w:p>
      <w:pPr>
        <w:spacing w:before="0"/>
        <w:ind w:left="3216" w:right="2905" w:hanging="485"/>
        <w:jc w:val="left"/>
        <w:rPr>
          <w:i/>
          <w:sz w:val="20"/>
        </w:rPr>
      </w:pPr>
      <w:bookmarkStart w:name="_bookmark96" w:id="144"/>
      <w:bookmarkEnd w:id="144"/>
      <w:r>
        <w:rPr/>
      </w:r>
      <w:r>
        <w:rPr>
          <w:i/>
          <w:sz w:val="20"/>
        </w:rPr>
        <w:t>Tabla</w:t>
      </w:r>
      <w:r>
        <w:rPr>
          <w:i/>
          <w:spacing w:val="-5"/>
          <w:sz w:val="20"/>
        </w:rPr>
        <w:t> </w:t>
      </w:r>
      <w:r>
        <w:rPr>
          <w:i/>
          <w:sz w:val="20"/>
        </w:rPr>
        <w:t>15.Descripción</w:t>
      </w:r>
      <w:r>
        <w:rPr>
          <w:i/>
          <w:spacing w:val="-5"/>
          <w:sz w:val="20"/>
        </w:rPr>
        <w:t> </w:t>
      </w:r>
      <w:r>
        <w:rPr>
          <w:i/>
          <w:sz w:val="20"/>
        </w:rPr>
        <w:t>y</w:t>
      </w:r>
      <w:r>
        <w:rPr>
          <w:i/>
          <w:spacing w:val="-4"/>
          <w:sz w:val="20"/>
        </w:rPr>
        <w:t> </w:t>
      </w:r>
      <w:r>
        <w:rPr>
          <w:i/>
          <w:sz w:val="20"/>
        </w:rPr>
        <w:t>Matriz</w:t>
      </w:r>
      <w:r>
        <w:rPr>
          <w:i/>
          <w:spacing w:val="-3"/>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EDM05 Fuente:</w:t>
      </w:r>
      <w:r>
        <w:rPr>
          <w:i/>
          <w:spacing w:val="-2"/>
          <w:sz w:val="20"/>
        </w:rPr>
        <w:t> </w:t>
      </w:r>
      <w:r>
        <w:rPr>
          <w:i/>
          <w:sz w:val="20"/>
        </w:rPr>
        <w:t>Adaptado</w:t>
      </w:r>
      <w:r>
        <w:rPr>
          <w:i/>
          <w:spacing w:val="-2"/>
          <w:sz w:val="20"/>
        </w:rPr>
        <w:t> </w:t>
      </w:r>
      <w:r>
        <w:rPr>
          <w:i/>
          <w:sz w:val="20"/>
        </w:rPr>
        <w:t>de</w:t>
      </w:r>
      <w:r>
        <w:rPr>
          <w:i/>
          <w:spacing w:val="-2"/>
          <w:sz w:val="20"/>
        </w:rPr>
        <w:t> </w:t>
      </w:r>
      <w:r>
        <w:rPr>
          <w:i/>
          <w:sz w:val="20"/>
        </w:rPr>
        <w:t>COBIT</w:t>
      </w:r>
      <w:r>
        <w:rPr>
          <w:i/>
          <w:spacing w:val="-4"/>
          <w:sz w:val="20"/>
        </w:rPr>
        <w:t> </w:t>
      </w:r>
      <w:r>
        <w:rPr>
          <w:i/>
          <w:sz w:val="20"/>
        </w:rPr>
        <w:t>2019</w:t>
      </w:r>
      <w:r>
        <w:rPr>
          <w:i/>
          <w:spacing w:val="-1"/>
          <w:sz w:val="20"/>
        </w:rPr>
        <w:t> </w:t>
      </w:r>
      <w:r>
        <w:rPr>
          <w:i/>
          <w:sz w:val="20"/>
        </w:rPr>
        <w:t>–</w:t>
      </w:r>
      <w:r>
        <w:rPr>
          <w:i/>
          <w:spacing w:val="3"/>
          <w:sz w:val="20"/>
        </w:rPr>
        <w:t> </w:t>
      </w:r>
      <w:r>
        <w:rPr>
          <w:i/>
          <w:sz w:val="20"/>
        </w:rPr>
        <w:t>Proceso</w:t>
      </w:r>
      <w:r>
        <w:rPr>
          <w:i/>
          <w:spacing w:val="-2"/>
          <w:sz w:val="20"/>
        </w:rPr>
        <w:t> </w:t>
      </w:r>
      <w:r>
        <w:rPr>
          <w:i/>
          <w:spacing w:val="-5"/>
          <w:sz w:val="20"/>
        </w:rPr>
        <w:t>EDM</w:t>
      </w:r>
    </w:p>
    <w:p>
      <w:pPr>
        <w:pStyle w:val="BodyText"/>
        <w:rPr>
          <w:i/>
        </w:rPr>
      </w:pPr>
    </w:p>
    <w:p>
      <w:pPr>
        <w:pStyle w:val="BodyText"/>
        <w:rPr>
          <w:i/>
        </w:rPr>
      </w:pPr>
    </w:p>
    <w:p>
      <w:pPr>
        <w:pStyle w:val="Heading1"/>
      </w:pPr>
      <w:r>
        <w:rPr/>
        <w:t>PROCESOS</w:t>
      </w:r>
      <w:r>
        <w:rPr>
          <w:spacing w:val="-4"/>
        </w:rPr>
        <w:t> </w:t>
      </w:r>
      <w:r>
        <w:rPr>
          <w:spacing w:val="-2"/>
        </w:rPr>
        <w:t>APO01</w:t>
      </w:r>
    </w:p>
    <w:p>
      <w:pPr>
        <w:pStyle w:val="BodyText"/>
        <w:rPr>
          <w:b/>
          <w:sz w:val="12"/>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9639"/>
      </w:tblGrid>
      <w:tr>
        <w:trPr>
          <w:trHeight w:val="290" w:hRule="atLeast"/>
        </w:trPr>
        <w:tc>
          <w:tcPr>
            <w:tcW w:w="9639" w:type="dxa"/>
            <w:shd w:val="clear" w:color="auto" w:fill="9BBA58"/>
          </w:tcPr>
          <w:p>
            <w:pPr>
              <w:pStyle w:val="TableParagraph"/>
              <w:spacing w:line="253" w:lineRule="exact"/>
              <w:rPr>
                <w:b/>
                <w:sz w:val="22"/>
              </w:rPr>
            </w:pPr>
            <w:r>
              <w:rPr>
                <w:b/>
                <w:color w:val="FFFFFF"/>
                <w:sz w:val="22"/>
              </w:rPr>
              <w:t>APO01:</w:t>
            </w:r>
            <w:r>
              <w:rPr>
                <w:b/>
                <w:color w:val="FFFFFF"/>
                <w:spacing w:val="-2"/>
                <w:sz w:val="22"/>
              </w:rPr>
              <w:t> </w:t>
            </w:r>
            <w:r>
              <w:rPr>
                <w:b/>
                <w:color w:val="FFFFFF"/>
                <w:sz w:val="22"/>
              </w:rPr>
              <w:t>GESTIONAR</w:t>
            </w:r>
            <w:r>
              <w:rPr>
                <w:b/>
                <w:color w:val="FFFFFF"/>
                <w:spacing w:val="-2"/>
                <w:sz w:val="22"/>
              </w:rPr>
              <w:t> </w:t>
            </w:r>
            <w:r>
              <w:rPr>
                <w:b/>
                <w:color w:val="FFFFFF"/>
                <w:sz w:val="22"/>
              </w:rPr>
              <w:t>EL</w:t>
            </w:r>
            <w:r>
              <w:rPr>
                <w:b/>
                <w:color w:val="FFFFFF"/>
                <w:spacing w:val="-4"/>
                <w:sz w:val="22"/>
              </w:rPr>
              <w:t> </w:t>
            </w:r>
            <w:r>
              <w:rPr>
                <w:b/>
                <w:color w:val="FFFFFF"/>
                <w:sz w:val="22"/>
              </w:rPr>
              <w:t>MARCO</w:t>
            </w:r>
            <w:r>
              <w:rPr>
                <w:b/>
                <w:color w:val="FFFFFF"/>
                <w:spacing w:val="-4"/>
                <w:sz w:val="22"/>
              </w:rPr>
              <w:t> </w:t>
            </w:r>
            <w:r>
              <w:rPr>
                <w:b/>
                <w:color w:val="FFFFFF"/>
                <w:sz w:val="22"/>
              </w:rPr>
              <w:t>DE</w:t>
            </w:r>
            <w:r>
              <w:rPr>
                <w:b/>
                <w:color w:val="FFFFFF"/>
                <w:spacing w:val="-3"/>
                <w:sz w:val="22"/>
              </w:rPr>
              <w:t> </w:t>
            </w:r>
            <w:r>
              <w:rPr>
                <w:b/>
                <w:color w:val="FFFFFF"/>
                <w:sz w:val="22"/>
              </w:rPr>
              <w:t>GESTIÓN</w:t>
            </w:r>
            <w:r>
              <w:rPr>
                <w:b/>
                <w:color w:val="FFFFFF"/>
                <w:spacing w:val="-3"/>
                <w:sz w:val="22"/>
              </w:rPr>
              <w:t> </w:t>
            </w:r>
            <w:r>
              <w:rPr>
                <w:b/>
                <w:color w:val="FFFFFF"/>
                <w:sz w:val="22"/>
              </w:rPr>
              <w:t>DE</w:t>
            </w:r>
            <w:r>
              <w:rPr>
                <w:b/>
                <w:color w:val="FFFFFF"/>
                <w:spacing w:val="-3"/>
                <w:sz w:val="22"/>
              </w:rPr>
              <w:t> </w:t>
            </w:r>
            <w:r>
              <w:rPr>
                <w:b/>
                <w:color w:val="FFFFFF"/>
                <w:spacing w:val="-5"/>
                <w:sz w:val="22"/>
              </w:rPr>
              <w:t>TI</w:t>
            </w:r>
          </w:p>
        </w:tc>
      </w:tr>
      <w:tr>
        <w:trPr>
          <w:trHeight w:val="875" w:hRule="atLeast"/>
        </w:trPr>
        <w:tc>
          <w:tcPr>
            <w:tcW w:w="9639" w:type="dxa"/>
          </w:tcPr>
          <w:p>
            <w:pPr>
              <w:pStyle w:val="TableParagraph"/>
              <w:spacing w:line="253" w:lineRule="exact"/>
              <w:rPr>
                <w:b/>
                <w:sz w:val="22"/>
              </w:rPr>
            </w:pPr>
            <w:r>
              <w:rPr>
                <w:b/>
                <w:spacing w:val="-2"/>
                <w:sz w:val="22"/>
              </w:rPr>
              <w:t>Descripción</w:t>
            </w:r>
          </w:p>
          <w:p>
            <w:pPr>
              <w:pStyle w:val="TableParagraph"/>
              <w:spacing w:line="296" w:lineRule="exact" w:before="5"/>
              <w:rPr>
                <w:sz w:val="22"/>
              </w:rPr>
            </w:pPr>
            <w:r>
              <w:rPr>
                <w:sz w:val="22"/>
              </w:rPr>
              <w:t>Implementar y mantener mecanismos y autoridades para la gestión de la información y el uso de TI en la </w:t>
            </w:r>
            <w:r>
              <w:rPr>
                <w:spacing w:val="-2"/>
                <w:sz w:val="22"/>
              </w:rPr>
              <w:t>Gobernación</w:t>
            </w:r>
            <w:r>
              <w:rPr>
                <w:spacing w:val="-7"/>
                <w:sz w:val="22"/>
              </w:rPr>
              <w:t> </w:t>
            </w:r>
            <w:r>
              <w:rPr>
                <w:spacing w:val="-2"/>
                <w:sz w:val="22"/>
              </w:rPr>
              <w:t>para</w:t>
            </w:r>
            <w:r>
              <w:rPr>
                <w:spacing w:val="-1"/>
                <w:sz w:val="22"/>
              </w:rPr>
              <w:t> </w:t>
            </w:r>
            <w:r>
              <w:rPr>
                <w:spacing w:val="-2"/>
                <w:sz w:val="22"/>
              </w:rPr>
              <w:t>apoyar</w:t>
            </w:r>
            <w:r>
              <w:rPr>
                <w:spacing w:val="-3"/>
                <w:sz w:val="22"/>
              </w:rPr>
              <w:t> </w:t>
            </w:r>
            <w:r>
              <w:rPr>
                <w:spacing w:val="-2"/>
                <w:sz w:val="22"/>
              </w:rPr>
              <w:t>los</w:t>
            </w:r>
            <w:r>
              <w:rPr>
                <w:spacing w:val="5"/>
                <w:sz w:val="22"/>
              </w:rPr>
              <w:t> </w:t>
            </w:r>
            <w:r>
              <w:rPr>
                <w:spacing w:val="-2"/>
                <w:sz w:val="22"/>
              </w:rPr>
              <w:t>objetivos</w:t>
            </w:r>
            <w:r>
              <w:rPr>
                <w:spacing w:val="1"/>
                <w:sz w:val="22"/>
              </w:rPr>
              <w:t> </w:t>
            </w:r>
            <w:r>
              <w:rPr>
                <w:spacing w:val="-2"/>
                <w:sz w:val="22"/>
              </w:rPr>
              <w:t>de</w:t>
            </w:r>
            <w:r>
              <w:rPr>
                <w:spacing w:val="-1"/>
                <w:sz w:val="22"/>
              </w:rPr>
              <w:t> </w:t>
            </w:r>
            <w:r>
              <w:rPr>
                <w:spacing w:val="-2"/>
                <w:sz w:val="22"/>
              </w:rPr>
              <w:t>gobierno</w:t>
            </w:r>
            <w:r>
              <w:rPr>
                <w:spacing w:val="-5"/>
                <w:sz w:val="22"/>
              </w:rPr>
              <w:t> </w:t>
            </w:r>
            <w:r>
              <w:rPr>
                <w:spacing w:val="-2"/>
                <w:sz w:val="22"/>
              </w:rPr>
              <w:t>en</w:t>
            </w:r>
            <w:r>
              <w:rPr>
                <w:spacing w:val="-9"/>
                <w:sz w:val="22"/>
              </w:rPr>
              <w:t> </w:t>
            </w:r>
            <w:r>
              <w:rPr>
                <w:spacing w:val="-2"/>
                <w:sz w:val="22"/>
              </w:rPr>
              <w:t>consonancia</w:t>
            </w:r>
            <w:r>
              <w:rPr>
                <w:spacing w:val="-1"/>
                <w:sz w:val="22"/>
              </w:rPr>
              <w:t> </w:t>
            </w:r>
            <w:r>
              <w:rPr>
                <w:spacing w:val="-2"/>
                <w:sz w:val="22"/>
              </w:rPr>
              <w:t>con</w:t>
            </w:r>
            <w:r>
              <w:rPr>
                <w:spacing w:val="-9"/>
                <w:sz w:val="22"/>
              </w:rPr>
              <w:t> </w:t>
            </w:r>
            <w:r>
              <w:rPr>
                <w:spacing w:val="-2"/>
                <w:sz w:val="22"/>
              </w:rPr>
              <w:t>las</w:t>
            </w:r>
            <w:r>
              <w:rPr>
                <w:spacing w:val="-5"/>
                <w:sz w:val="22"/>
              </w:rPr>
              <w:t> </w:t>
            </w:r>
            <w:r>
              <w:rPr>
                <w:spacing w:val="-2"/>
                <w:sz w:val="22"/>
              </w:rPr>
              <w:t>políticas</w:t>
            </w:r>
            <w:r>
              <w:rPr>
                <w:spacing w:val="-5"/>
                <w:sz w:val="22"/>
              </w:rPr>
              <w:t> </w:t>
            </w:r>
            <w:r>
              <w:rPr>
                <w:spacing w:val="-2"/>
                <w:sz w:val="22"/>
              </w:rPr>
              <w:t>y</w:t>
            </w:r>
            <w:r>
              <w:rPr>
                <w:spacing w:val="-9"/>
                <w:sz w:val="22"/>
              </w:rPr>
              <w:t> </w:t>
            </w:r>
            <w:r>
              <w:rPr>
                <w:spacing w:val="-2"/>
                <w:sz w:val="22"/>
              </w:rPr>
              <w:t>los</w:t>
            </w:r>
            <w:r>
              <w:rPr>
                <w:spacing w:val="1"/>
                <w:sz w:val="22"/>
              </w:rPr>
              <w:t> </w:t>
            </w:r>
            <w:r>
              <w:rPr>
                <w:spacing w:val="-2"/>
                <w:sz w:val="22"/>
              </w:rPr>
              <w:t>principios</w:t>
            </w:r>
            <w:r>
              <w:rPr>
                <w:spacing w:val="-4"/>
                <w:sz w:val="22"/>
              </w:rPr>
              <w:t> </w:t>
            </w:r>
            <w:r>
              <w:rPr>
                <w:spacing w:val="-2"/>
                <w:sz w:val="22"/>
              </w:rPr>
              <w:t>rectores.</w:t>
            </w:r>
          </w:p>
        </w:tc>
      </w:tr>
      <w:tr>
        <w:trPr>
          <w:trHeight w:val="1180" w:hRule="atLeast"/>
        </w:trPr>
        <w:tc>
          <w:tcPr>
            <w:tcW w:w="9639" w:type="dxa"/>
          </w:tcPr>
          <w:p>
            <w:pPr>
              <w:pStyle w:val="TableParagraph"/>
              <w:rPr>
                <w:b/>
                <w:sz w:val="22"/>
              </w:rPr>
            </w:pPr>
            <w:r>
              <w:rPr>
                <w:b/>
                <w:spacing w:val="-2"/>
                <w:sz w:val="22"/>
              </w:rPr>
              <w:t>Objetivos</w:t>
            </w:r>
          </w:p>
          <w:p>
            <w:pPr>
              <w:pStyle w:val="TableParagraph"/>
              <w:numPr>
                <w:ilvl w:val="0"/>
                <w:numId w:val="95"/>
              </w:numPr>
              <w:tabs>
                <w:tab w:pos="465" w:val="left" w:leader="none"/>
              </w:tabs>
              <w:spacing w:line="290" w:lineRule="exact" w:before="25" w:after="0"/>
              <w:ind w:left="465" w:right="105" w:hanging="360"/>
              <w:jc w:val="both"/>
              <w:rPr>
                <w:sz w:val="22"/>
              </w:rPr>
            </w:pPr>
            <w:r>
              <w:rPr>
                <w:sz w:val="22"/>
              </w:rPr>
              <w:t>Proporcionar un enfoque de gestión consistente que permita cumplir los requisitos de gobierno corporativo e incluya procesos de gestión, estructuras, roles y responsabilidades organizativos, actividades, habilidades y competencias.</w:t>
            </w:r>
          </w:p>
        </w:tc>
      </w:tr>
      <w:tr>
        <w:trPr>
          <w:trHeight w:val="1210"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96"/>
              </w:numPr>
              <w:tabs>
                <w:tab w:pos="464" w:val="left" w:leader="none"/>
              </w:tabs>
              <w:spacing w:line="240" w:lineRule="auto" w:before="36" w:after="0"/>
              <w:ind w:left="464" w:right="0" w:hanging="359"/>
              <w:jc w:val="left"/>
              <w:rPr>
                <w:sz w:val="22"/>
              </w:rPr>
            </w:pPr>
            <w:r>
              <w:rPr>
                <w:spacing w:val="-2"/>
                <w:sz w:val="22"/>
              </w:rPr>
              <w:t>Porcentaje</w:t>
            </w:r>
            <w:r>
              <w:rPr>
                <w:spacing w:val="-6"/>
                <w:sz w:val="22"/>
              </w:rPr>
              <w:t> </w:t>
            </w:r>
            <w:r>
              <w:rPr>
                <w:spacing w:val="-2"/>
                <w:sz w:val="22"/>
              </w:rPr>
              <w:t>de</w:t>
            </w:r>
            <w:r>
              <w:rPr>
                <w:spacing w:val="-4"/>
                <w:sz w:val="22"/>
              </w:rPr>
              <w:t> </w:t>
            </w:r>
            <w:r>
              <w:rPr>
                <w:spacing w:val="-2"/>
                <w:sz w:val="22"/>
              </w:rPr>
              <w:t>políticas,</w:t>
            </w:r>
            <w:r>
              <w:rPr>
                <w:spacing w:val="-1"/>
                <w:sz w:val="22"/>
              </w:rPr>
              <w:t> </w:t>
            </w:r>
            <w:r>
              <w:rPr>
                <w:spacing w:val="-2"/>
                <w:sz w:val="22"/>
              </w:rPr>
              <w:t>estándares</w:t>
            </w:r>
            <w:r>
              <w:rPr>
                <w:spacing w:val="5"/>
                <w:sz w:val="22"/>
              </w:rPr>
              <w:t> </w:t>
            </w:r>
            <w:r>
              <w:rPr>
                <w:spacing w:val="-2"/>
                <w:sz w:val="22"/>
              </w:rPr>
              <w:t>y</w:t>
            </w:r>
            <w:r>
              <w:rPr>
                <w:spacing w:val="-6"/>
                <w:sz w:val="22"/>
              </w:rPr>
              <w:t> </w:t>
            </w:r>
            <w:r>
              <w:rPr>
                <w:spacing w:val="-2"/>
                <w:sz w:val="22"/>
              </w:rPr>
              <w:t>otros elementos</w:t>
            </w:r>
            <w:r>
              <w:rPr>
                <w:spacing w:val="-1"/>
                <w:sz w:val="22"/>
              </w:rPr>
              <w:t> </w:t>
            </w:r>
            <w:r>
              <w:rPr>
                <w:spacing w:val="-2"/>
                <w:sz w:val="22"/>
              </w:rPr>
              <w:t>catalizadores</w:t>
            </w:r>
            <w:r>
              <w:rPr>
                <w:spacing w:val="-1"/>
                <w:sz w:val="22"/>
              </w:rPr>
              <w:t> </w:t>
            </w:r>
            <w:r>
              <w:rPr>
                <w:spacing w:val="-2"/>
                <w:sz w:val="22"/>
              </w:rPr>
              <w:t>activos</w:t>
            </w:r>
            <w:r>
              <w:rPr>
                <w:spacing w:val="-1"/>
                <w:sz w:val="22"/>
              </w:rPr>
              <w:t> </w:t>
            </w:r>
            <w:r>
              <w:rPr>
                <w:spacing w:val="-2"/>
                <w:sz w:val="22"/>
              </w:rPr>
              <w:t>documentados</w:t>
            </w:r>
            <w:r>
              <w:rPr>
                <w:spacing w:val="5"/>
                <w:sz w:val="22"/>
              </w:rPr>
              <w:t> </w:t>
            </w:r>
            <w:r>
              <w:rPr>
                <w:spacing w:val="-2"/>
                <w:sz w:val="22"/>
              </w:rPr>
              <w:t>y</w:t>
            </w:r>
            <w:r>
              <w:rPr>
                <w:spacing w:val="-6"/>
                <w:sz w:val="22"/>
              </w:rPr>
              <w:t> </w:t>
            </w:r>
            <w:r>
              <w:rPr>
                <w:spacing w:val="-2"/>
                <w:sz w:val="22"/>
              </w:rPr>
              <w:t>actualizados.</w:t>
            </w:r>
          </w:p>
          <w:p>
            <w:pPr>
              <w:pStyle w:val="TableParagraph"/>
              <w:numPr>
                <w:ilvl w:val="0"/>
                <w:numId w:val="96"/>
              </w:numPr>
              <w:tabs>
                <w:tab w:pos="464" w:val="left" w:leader="none"/>
              </w:tabs>
              <w:spacing w:line="240" w:lineRule="auto" w:before="36" w:after="0"/>
              <w:ind w:left="464" w:right="0" w:hanging="359"/>
              <w:jc w:val="left"/>
              <w:rPr>
                <w:sz w:val="22"/>
              </w:rPr>
            </w:pPr>
            <w:r>
              <w:rPr>
                <w:sz w:val="22"/>
              </w:rPr>
              <w:t>Número</w:t>
            </w:r>
            <w:r>
              <w:rPr>
                <w:spacing w:val="-4"/>
                <w:sz w:val="22"/>
              </w:rPr>
              <w:t> </w:t>
            </w:r>
            <w:r>
              <w:rPr>
                <w:sz w:val="22"/>
              </w:rPr>
              <w:t>de</w:t>
            </w:r>
            <w:r>
              <w:rPr>
                <w:spacing w:val="-4"/>
                <w:sz w:val="22"/>
              </w:rPr>
              <w:t> </w:t>
            </w:r>
            <w:r>
              <w:rPr>
                <w:sz w:val="22"/>
              </w:rPr>
              <w:t>funcionarios</w:t>
            </w:r>
            <w:r>
              <w:rPr>
                <w:spacing w:val="-1"/>
                <w:sz w:val="22"/>
              </w:rPr>
              <w:t> </w:t>
            </w:r>
            <w:r>
              <w:rPr>
                <w:sz w:val="22"/>
              </w:rPr>
              <w:t>que</w:t>
            </w:r>
            <w:r>
              <w:rPr>
                <w:spacing w:val="-3"/>
                <w:sz w:val="22"/>
              </w:rPr>
              <w:t> </w:t>
            </w:r>
            <w:r>
              <w:rPr>
                <w:sz w:val="22"/>
              </w:rPr>
              <w:t>asistieron</w:t>
            </w:r>
            <w:r>
              <w:rPr>
                <w:spacing w:val="-7"/>
                <w:sz w:val="22"/>
              </w:rPr>
              <w:t> </w:t>
            </w:r>
            <w:r>
              <w:rPr>
                <w:sz w:val="22"/>
              </w:rPr>
              <w:t>a</w:t>
            </w:r>
            <w:r>
              <w:rPr>
                <w:spacing w:val="1"/>
                <w:sz w:val="22"/>
              </w:rPr>
              <w:t> </w:t>
            </w:r>
            <w:r>
              <w:rPr>
                <w:sz w:val="22"/>
              </w:rPr>
              <w:t>sesiones</w:t>
            </w:r>
            <w:r>
              <w:rPr>
                <w:spacing w:val="3"/>
                <w:sz w:val="22"/>
              </w:rPr>
              <w:t> </w:t>
            </w:r>
            <w:r>
              <w:rPr>
                <w:sz w:val="22"/>
              </w:rPr>
              <w:t>de</w:t>
            </w:r>
            <w:r>
              <w:rPr>
                <w:spacing w:val="-3"/>
                <w:sz w:val="22"/>
              </w:rPr>
              <w:t> </w:t>
            </w:r>
            <w:r>
              <w:rPr>
                <w:sz w:val="22"/>
              </w:rPr>
              <w:t>formación</w:t>
            </w:r>
            <w:r>
              <w:rPr>
                <w:spacing w:val="-2"/>
                <w:sz w:val="22"/>
              </w:rPr>
              <w:t> </w:t>
            </w:r>
            <w:r>
              <w:rPr>
                <w:sz w:val="22"/>
              </w:rPr>
              <w:t>o</w:t>
            </w:r>
            <w:r>
              <w:rPr>
                <w:spacing w:val="-2"/>
                <w:sz w:val="22"/>
              </w:rPr>
              <w:t> </w:t>
            </w:r>
            <w:r>
              <w:rPr>
                <w:sz w:val="22"/>
              </w:rPr>
              <w:t>de</w:t>
            </w:r>
            <w:r>
              <w:rPr>
                <w:spacing w:val="-3"/>
                <w:sz w:val="22"/>
              </w:rPr>
              <w:t> </w:t>
            </w:r>
            <w:r>
              <w:rPr>
                <w:sz w:val="22"/>
              </w:rPr>
              <w:t>sensibilización</w:t>
            </w:r>
            <w:r>
              <w:rPr>
                <w:spacing w:val="-7"/>
                <w:sz w:val="22"/>
              </w:rPr>
              <w:t> </w:t>
            </w:r>
            <w:r>
              <w:rPr>
                <w:sz w:val="22"/>
              </w:rPr>
              <w:t>sobre</w:t>
            </w:r>
            <w:r>
              <w:rPr>
                <w:spacing w:val="-4"/>
                <w:sz w:val="22"/>
              </w:rPr>
              <w:t> </w:t>
            </w:r>
            <w:r>
              <w:rPr>
                <w:sz w:val="22"/>
              </w:rPr>
              <w:t>las </w:t>
            </w:r>
            <w:r>
              <w:rPr>
                <w:spacing w:val="-2"/>
                <w:sz w:val="22"/>
              </w:rPr>
              <w:t>políticas.</w:t>
            </w:r>
          </w:p>
          <w:p>
            <w:pPr>
              <w:pStyle w:val="TableParagraph"/>
              <w:numPr>
                <w:ilvl w:val="0"/>
                <w:numId w:val="96"/>
              </w:numPr>
              <w:tabs>
                <w:tab w:pos="464" w:val="left" w:leader="none"/>
              </w:tabs>
              <w:spacing w:line="240" w:lineRule="auto" w:before="35"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proveedores con</w:t>
            </w:r>
            <w:r>
              <w:rPr>
                <w:spacing w:val="-9"/>
                <w:sz w:val="22"/>
              </w:rPr>
              <w:t> </w:t>
            </w:r>
            <w:r>
              <w:rPr>
                <w:sz w:val="22"/>
              </w:rPr>
              <w:t>contratos en</w:t>
            </w:r>
            <w:r>
              <w:rPr>
                <w:spacing w:val="-9"/>
                <w:sz w:val="22"/>
              </w:rPr>
              <w:t> </w:t>
            </w:r>
            <w:r>
              <w:rPr>
                <w:sz w:val="22"/>
              </w:rPr>
              <w:t>los</w:t>
            </w:r>
            <w:r>
              <w:rPr>
                <w:spacing w:val="-4"/>
                <w:sz w:val="22"/>
              </w:rPr>
              <w:t> </w:t>
            </w:r>
            <w:r>
              <w:rPr>
                <w:sz w:val="22"/>
              </w:rPr>
              <w:t>que</w:t>
            </w:r>
            <w:r>
              <w:rPr>
                <w:spacing w:val="-2"/>
                <w:sz w:val="22"/>
              </w:rPr>
              <w:t> </w:t>
            </w:r>
            <w:r>
              <w:rPr>
                <w:sz w:val="22"/>
              </w:rPr>
              <w:t>se</w:t>
            </w:r>
            <w:r>
              <w:rPr>
                <w:spacing w:val="-3"/>
                <w:sz w:val="22"/>
              </w:rPr>
              <w:t> </w:t>
            </w:r>
            <w:r>
              <w:rPr>
                <w:sz w:val="22"/>
              </w:rPr>
              <w:t>definen</w:t>
            </w:r>
            <w:r>
              <w:rPr>
                <w:spacing w:val="-9"/>
                <w:sz w:val="22"/>
              </w:rPr>
              <w:t> </w:t>
            </w:r>
            <w:r>
              <w:rPr>
                <w:sz w:val="22"/>
              </w:rPr>
              <w:t>requisitos de</w:t>
            </w:r>
            <w:r>
              <w:rPr>
                <w:spacing w:val="-1"/>
                <w:sz w:val="22"/>
              </w:rPr>
              <w:t> </w:t>
            </w:r>
            <w:r>
              <w:rPr>
                <w:spacing w:val="-2"/>
                <w:sz w:val="22"/>
              </w:rPr>
              <w:t>control.</w:t>
            </w:r>
          </w:p>
        </w:tc>
      </w:tr>
      <w:tr>
        <w:trPr>
          <w:trHeight w:val="1790" w:hRule="atLeast"/>
        </w:trPr>
        <w:tc>
          <w:tcPr>
            <w:tcW w:w="963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97"/>
              </w:numPr>
              <w:tabs>
                <w:tab w:pos="465" w:val="left" w:leader="none"/>
              </w:tabs>
              <w:spacing w:line="271" w:lineRule="auto" w:before="36" w:after="0"/>
              <w:ind w:left="465" w:right="115"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w:t>
            </w:r>
            <w:r>
              <w:rPr>
                <w:spacing w:val="40"/>
                <w:sz w:val="22"/>
              </w:rPr>
              <w:t> </w:t>
            </w:r>
            <w:r>
              <w:rPr>
                <w:sz w:val="22"/>
              </w:rPr>
              <w:t>estratégicas de TI.</w:t>
            </w:r>
          </w:p>
          <w:p>
            <w:pPr>
              <w:pStyle w:val="TableParagraph"/>
              <w:numPr>
                <w:ilvl w:val="0"/>
                <w:numId w:val="97"/>
              </w:numPr>
              <w:tabs>
                <w:tab w:pos="465" w:val="left" w:leader="none"/>
              </w:tabs>
              <w:spacing w:line="271" w:lineRule="auto" w:before="10" w:after="0"/>
              <w:ind w:left="465" w:right="113" w:hanging="360"/>
              <w:jc w:val="left"/>
              <w:rPr>
                <w:sz w:val="22"/>
              </w:rPr>
            </w:pPr>
            <w:r>
              <w:rPr>
                <w:sz w:val="22"/>
              </w:rPr>
              <w:t>Número de problemas de no conformidad con respecto a acuerdos contractuales con proveedores de servicios de TI.</w:t>
            </w:r>
          </w:p>
          <w:p>
            <w:pPr>
              <w:pStyle w:val="TableParagraph"/>
              <w:numPr>
                <w:ilvl w:val="0"/>
                <w:numId w:val="97"/>
              </w:numPr>
              <w:tabs>
                <w:tab w:pos="464" w:val="left" w:leader="none"/>
              </w:tabs>
              <w:spacing w:line="240" w:lineRule="auto" w:before="5"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políticas</w:t>
            </w:r>
            <w:r>
              <w:rPr>
                <w:spacing w:val="-3"/>
                <w:sz w:val="22"/>
              </w:rPr>
              <w:t> </w:t>
            </w:r>
            <w:r>
              <w:rPr>
                <w:sz w:val="22"/>
              </w:rPr>
              <w:t>soportadas</w:t>
            </w:r>
            <w:r>
              <w:rPr>
                <w:spacing w:val="-3"/>
                <w:sz w:val="22"/>
              </w:rPr>
              <w:t> </w:t>
            </w:r>
            <w:r>
              <w:rPr>
                <w:sz w:val="22"/>
              </w:rPr>
              <w:t>por</w:t>
            </w:r>
            <w:r>
              <w:rPr>
                <w:spacing w:val="2"/>
                <w:sz w:val="22"/>
              </w:rPr>
              <w:t> </w:t>
            </w:r>
            <w:r>
              <w:rPr>
                <w:sz w:val="22"/>
              </w:rPr>
              <w:t>estándares</w:t>
            </w:r>
            <w:r>
              <w:rPr>
                <w:spacing w:val="-4"/>
                <w:sz w:val="22"/>
              </w:rPr>
              <w:t> </w:t>
            </w:r>
            <w:r>
              <w:rPr>
                <w:sz w:val="22"/>
              </w:rPr>
              <w:t>y</w:t>
            </w:r>
            <w:r>
              <w:rPr>
                <w:spacing w:val="-4"/>
                <w:sz w:val="22"/>
              </w:rPr>
              <w:t> </w:t>
            </w:r>
            <w:r>
              <w:rPr>
                <w:sz w:val="22"/>
              </w:rPr>
              <w:t>prácticas</w:t>
            </w:r>
            <w:r>
              <w:rPr>
                <w:spacing w:val="-3"/>
                <w:sz w:val="22"/>
              </w:rPr>
              <w:t> </w:t>
            </w:r>
            <w:r>
              <w:rPr>
                <w:sz w:val="22"/>
              </w:rPr>
              <w:t>de</w:t>
            </w:r>
            <w:r>
              <w:rPr>
                <w:spacing w:val="-7"/>
                <w:sz w:val="22"/>
              </w:rPr>
              <w:t> </w:t>
            </w:r>
            <w:r>
              <w:rPr>
                <w:sz w:val="22"/>
              </w:rPr>
              <w:t>trabajo</w:t>
            </w:r>
            <w:r>
              <w:rPr>
                <w:spacing w:val="-9"/>
                <w:sz w:val="22"/>
              </w:rPr>
              <w:t> </w:t>
            </w:r>
            <w:r>
              <w:rPr>
                <w:spacing w:val="-2"/>
                <w:sz w:val="22"/>
              </w:rPr>
              <w:t>efectivas.</w:t>
            </w:r>
          </w:p>
        </w:tc>
      </w:tr>
      <w:tr>
        <w:trPr>
          <w:trHeight w:val="2746" w:hRule="atLeast"/>
        </w:trPr>
        <w:tc>
          <w:tcPr>
            <w:tcW w:w="9639" w:type="dxa"/>
          </w:tcPr>
          <w:p>
            <w:pPr>
              <w:pStyle w:val="TableParagraph"/>
              <w:spacing w:line="253" w:lineRule="exact"/>
              <w:rPr>
                <w:b/>
                <w:sz w:val="22"/>
              </w:rPr>
            </w:pPr>
            <w:r>
              <w:rPr>
                <w:b/>
                <w:sz w:val="22"/>
              </w:rPr>
              <w:t>Prácticas </w:t>
            </w:r>
            <w:r>
              <w:rPr>
                <w:b/>
                <w:spacing w:val="-2"/>
                <w:sz w:val="22"/>
              </w:rPr>
              <w:t>clave</w:t>
            </w:r>
          </w:p>
          <w:p>
            <w:pPr>
              <w:pStyle w:val="TableParagraph"/>
              <w:numPr>
                <w:ilvl w:val="0"/>
                <w:numId w:val="98"/>
              </w:numPr>
              <w:tabs>
                <w:tab w:pos="464" w:val="left" w:leader="none"/>
              </w:tabs>
              <w:spacing w:line="240" w:lineRule="auto" w:before="41" w:after="0"/>
              <w:ind w:left="464" w:right="0" w:hanging="359"/>
              <w:jc w:val="left"/>
              <w:rPr>
                <w:sz w:val="22"/>
              </w:rPr>
            </w:pPr>
            <w:r>
              <w:rPr>
                <w:sz w:val="22"/>
              </w:rPr>
              <w:t>Definir</w:t>
            </w:r>
            <w:r>
              <w:rPr>
                <w:spacing w:val="-6"/>
                <w:sz w:val="22"/>
              </w:rPr>
              <w:t> </w:t>
            </w:r>
            <w:r>
              <w:rPr>
                <w:sz w:val="22"/>
              </w:rPr>
              <w:t>la</w:t>
            </w:r>
            <w:r>
              <w:rPr>
                <w:spacing w:val="-3"/>
                <w:sz w:val="22"/>
              </w:rPr>
              <w:t> </w:t>
            </w:r>
            <w:r>
              <w:rPr>
                <w:sz w:val="22"/>
              </w:rPr>
              <w:t>estructura</w:t>
            </w:r>
            <w:r>
              <w:rPr>
                <w:spacing w:val="-4"/>
                <w:sz w:val="22"/>
              </w:rPr>
              <w:t> </w:t>
            </w:r>
            <w:r>
              <w:rPr>
                <w:spacing w:val="-2"/>
                <w:sz w:val="22"/>
              </w:rPr>
              <w:t>organizativa.</w:t>
            </w:r>
          </w:p>
          <w:p>
            <w:pPr>
              <w:pStyle w:val="TableParagraph"/>
              <w:numPr>
                <w:ilvl w:val="0"/>
                <w:numId w:val="98"/>
              </w:numPr>
              <w:tabs>
                <w:tab w:pos="464" w:val="left" w:leader="none"/>
              </w:tabs>
              <w:spacing w:line="240" w:lineRule="auto" w:before="36" w:after="0"/>
              <w:ind w:left="464" w:right="0" w:hanging="359"/>
              <w:jc w:val="left"/>
              <w:rPr>
                <w:sz w:val="22"/>
              </w:rPr>
            </w:pPr>
            <w:r>
              <w:rPr>
                <w:sz w:val="22"/>
              </w:rPr>
              <w:t>Establecer</w:t>
            </w:r>
            <w:r>
              <w:rPr>
                <w:spacing w:val="-3"/>
                <w:sz w:val="22"/>
              </w:rPr>
              <w:t> </w:t>
            </w:r>
            <w:r>
              <w:rPr>
                <w:sz w:val="22"/>
              </w:rPr>
              <w:t>roles y</w:t>
            </w:r>
            <w:r>
              <w:rPr>
                <w:spacing w:val="-9"/>
                <w:sz w:val="22"/>
              </w:rPr>
              <w:t> </w:t>
            </w:r>
            <w:r>
              <w:rPr>
                <w:spacing w:val="-2"/>
                <w:sz w:val="22"/>
              </w:rPr>
              <w:t>responsabilidades.</w:t>
            </w:r>
          </w:p>
          <w:p>
            <w:pPr>
              <w:pStyle w:val="TableParagraph"/>
              <w:numPr>
                <w:ilvl w:val="0"/>
                <w:numId w:val="98"/>
              </w:numPr>
              <w:tabs>
                <w:tab w:pos="464" w:val="left" w:leader="none"/>
              </w:tabs>
              <w:spacing w:line="240" w:lineRule="auto" w:before="35" w:after="0"/>
              <w:ind w:left="464" w:right="0" w:hanging="359"/>
              <w:jc w:val="left"/>
              <w:rPr>
                <w:sz w:val="22"/>
              </w:rPr>
            </w:pPr>
            <w:r>
              <w:rPr>
                <w:sz w:val="22"/>
              </w:rPr>
              <w:t>Mantener</w:t>
            </w:r>
            <w:r>
              <w:rPr>
                <w:spacing w:val="-5"/>
                <w:sz w:val="22"/>
              </w:rPr>
              <w:t> </w:t>
            </w:r>
            <w:r>
              <w:rPr>
                <w:sz w:val="22"/>
              </w:rPr>
              <w:t>los</w:t>
            </w:r>
            <w:r>
              <w:rPr>
                <w:spacing w:val="-6"/>
                <w:sz w:val="22"/>
              </w:rPr>
              <w:t> </w:t>
            </w:r>
            <w:r>
              <w:rPr>
                <w:sz w:val="22"/>
              </w:rPr>
              <w:t>elementos</w:t>
            </w:r>
            <w:r>
              <w:rPr>
                <w:spacing w:val="-1"/>
                <w:sz w:val="22"/>
              </w:rPr>
              <w:t> </w:t>
            </w:r>
            <w:r>
              <w:rPr>
                <w:sz w:val="22"/>
              </w:rPr>
              <w:t>facilitadores</w:t>
            </w:r>
            <w:r>
              <w:rPr>
                <w:spacing w:val="-2"/>
                <w:sz w:val="22"/>
              </w:rPr>
              <w:t> </w:t>
            </w:r>
            <w:r>
              <w:rPr>
                <w:sz w:val="22"/>
              </w:rPr>
              <w:t>del</w:t>
            </w:r>
            <w:r>
              <w:rPr>
                <w:spacing w:val="-8"/>
                <w:sz w:val="22"/>
              </w:rPr>
              <w:t> </w:t>
            </w:r>
            <w:r>
              <w:rPr>
                <w:sz w:val="22"/>
              </w:rPr>
              <w:t>sistema</w:t>
            </w:r>
            <w:r>
              <w:rPr>
                <w:spacing w:val="1"/>
                <w:sz w:val="22"/>
              </w:rPr>
              <w:t> </w:t>
            </w:r>
            <w:r>
              <w:rPr>
                <w:sz w:val="22"/>
              </w:rPr>
              <w:t>de</w:t>
            </w:r>
            <w:r>
              <w:rPr>
                <w:spacing w:val="-3"/>
                <w:sz w:val="22"/>
              </w:rPr>
              <w:t> </w:t>
            </w:r>
            <w:r>
              <w:rPr>
                <w:spacing w:val="-2"/>
                <w:sz w:val="22"/>
              </w:rPr>
              <w:t>gestión.</w:t>
            </w:r>
          </w:p>
          <w:p>
            <w:pPr>
              <w:pStyle w:val="TableParagraph"/>
              <w:numPr>
                <w:ilvl w:val="0"/>
                <w:numId w:val="98"/>
              </w:numPr>
              <w:tabs>
                <w:tab w:pos="464" w:val="left" w:leader="none"/>
              </w:tabs>
              <w:spacing w:line="240" w:lineRule="auto" w:before="41" w:after="0"/>
              <w:ind w:left="464" w:right="0" w:hanging="359"/>
              <w:jc w:val="left"/>
              <w:rPr>
                <w:sz w:val="22"/>
              </w:rPr>
            </w:pPr>
            <w:r>
              <w:rPr>
                <w:sz w:val="22"/>
              </w:rPr>
              <w:t>Comunicar</w:t>
            </w:r>
            <w:r>
              <w:rPr>
                <w:spacing w:val="-4"/>
                <w:sz w:val="22"/>
              </w:rPr>
              <w:t> </w:t>
            </w:r>
            <w:r>
              <w:rPr>
                <w:sz w:val="22"/>
              </w:rPr>
              <w:t>los</w:t>
            </w:r>
            <w:r>
              <w:rPr>
                <w:spacing w:val="-1"/>
                <w:sz w:val="22"/>
              </w:rPr>
              <w:t> </w:t>
            </w:r>
            <w:r>
              <w:rPr>
                <w:sz w:val="22"/>
              </w:rPr>
              <w:t>objetivos</w:t>
            </w:r>
            <w:r>
              <w:rPr>
                <w:spacing w:val="-1"/>
                <w:sz w:val="22"/>
              </w:rPr>
              <w:t> </w:t>
            </w:r>
            <w:r>
              <w:rPr>
                <w:sz w:val="22"/>
              </w:rPr>
              <w:t>y</w:t>
            </w:r>
            <w:r>
              <w:rPr>
                <w:spacing w:val="-11"/>
                <w:sz w:val="22"/>
              </w:rPr>
              <w:t> </w:t>
            </w:r>
            <w:r>
              <w:rPr>
                <w:sz w:val="22"/>
              </w:rPr>
              <w:t>la</w:t>
            </w:r>
            <w:r>
              <w:rPr>
                <w:spacing w:val="2"/>
                <w:sz w:val="22"/>
              </w:rPr>
              <w:t> </w:t>
            </w:r>
            <w:r>
              <w:rPr>
                <w:sz w:val="22"/>
              </w:rPr>
              <w:t>dirección</w:t>
            </w:r>
            <w:r>
              <w:rPr>
                <w:spacing w:val="-6"/>
                <w:sz w:val="22"/>
              </w:rPr>
              <w:t> </w:t>
            </w:r>
            <w:r>
              <w:rPr>
                <w:sz w:val="22"/>
              </w:rPr>
              <w:t>de</w:t>
            </w:r>
            <w:r>
              <w:rPr>
                <w:spacing w:val="-2"/>
                <w:sz w:val="22"/>
              </w:rPr>
              <w:t> gestión.</w:t>
            </w:r>
          </w:p>
          <w:p>
            <w:pPr>
              <w:pStyle w:val="TableParagraph"/>
              <w:numPr>
                <w:ilvl w:val="0"/>
                <w:numId w:val="98"/>
              </w:numPr>
              <w:tabs>
                <w:tab w:pos="464" w:val="left" w:leader="none"/>
              </w:tabs>
              <w:spacing w:line="240" w:lineRule="auto" w:before="35" w:after="0"/>
              <w:ind w:left="464" w:right="0" w:hanging="359"/>
              <w:jc w:val="left"/>
              <w:rPr>
                <w:sz w:val="22"/>
              </w:rPr>
            </w:pPr>
            <w:r>
              <w:rPr>
                <w:sz w:val="22"/>
              </w:rPr>
              <w:t>Optimizar</w:t>
            </w:r>
            <w:r>
              <w:rPr>
                <w:spacing w:val="-5"/>
                <w:sz w:val="22"/>
              </w:rPr>
              <w:t> </w:t>
            </w:r>
            <w:r>
              <w:rPr>
                <w:sz w:val="22"/>
              </w:rPr>
              <w:t>la</w:t>
            </w:r>
            <w:r>
              <w:rPr>
                <w:spacing w:val="-2"/>
                <w:sz w:val="22"/>
              </w:rPr>
              <w:t> </w:t>
            </w:r>
            <w:r>
              <w:rPr>
                <w:sz w:val="22"/>
              </w:rPr>
              <w:t>ubicación</w:t>
            </w:r>
            <w:r>
              <w:rPr>
                <w:spacing w:val="-4"/>
                <w:sz w:val="22"/>
              </w:rPr>
              <w:t> </w:t>
            </w:r>
            <w:r>
              <w:rPr>
                <w:sz w:val="22"/>
              </w:rPr>
              <w:t>de</w:t>
            </w:r>
            <w:r>
              <w:rPr>
                <w:spacing w:val="-7"/>
                <w:sz w:val="22"/>
              </w:rPr>
              <w:t> </w:t>
            </w:r>
            <w:r>
              <w:rPr>
                <w:sz w:val="22"/>
              </w:rPr>
              <w:t>la</w:t>
            </w:r>
            <w:r>
              <w:rPr>
                <w:spacing w:val="-1"/>
                <w:sz w:val="22"/>
              </w:rPr>
              <w:t> </w:t>
            </w:r>
            <w:r>
              <w:rPr>
                <w:sz w:val="22"/>
              </w:rPr>
              <w:t>función</w:t>
            </w:r>
            <w:r>
              <w:rPr>
                <w:spacing w:val="-5"/>
                <w:sz w:val="22"/>
              </w:rPr>
              <w:t> </w:t>
            </w:r>
            <w:r>
              <w:rPr>
                <w:sz w:val="22"/>
              </w:rPr>
              <w:t>de</w:t>
            </w:r>
            <w:r>
              <w:rPr>
                <w:spacing w:val="-1"/>
                <w:sz w:val="22"/>
              </w:rPr>
              <w:t> </w:t>
            </w:r>
            <w:r>
              <w:rPr>
                <w:spacing w:val="-5"/>
                <w:sz w:val="22"/>
              </w:rPr>
              <w:t>TI.</w:t>
            </w:r>
          </w:p>
          <w:p>
            <w:pPr>
              <w:pStyle w:val="TableParagraph"/>
              <w:numPr>
                <w:ilvl w:val="0"/>
                <w:numId w:val="98"/>
              </w:numPr>
              <w:tabs>
                <w:tab w:pos="464" w:val="left" w:leader="none"/>
              </w:tabs>
              <w:spacing w:line="240" w:lineRule="auto" w:before="36" w:after="0"/>
              <w:ind w:left="464" w:right="0" w:hanging="359"/>
              <w:jc w:val="left"/>
              <w:rPr>
                <w:sz w:val="22"/>
              </w:rPr>
            </w:pPr>
            <w:r>
              <w:rPr>
                <w:sz w:val="22"/>
              </w:rPr>
              <w:t>Definir</w:t>
            </w:r>
            <w:r>
              <w:rPr>
                <w:spacing w:val="-4"/>
                <w:sz w:val="22"/>
              </w:rPr>
              <w:t> </w:t>
            </w:r>
            <w:r>
              <w:rPr>
                <w:sz w:val="22"/>
              </w:rPr>
              <w:t>la</w:t>
            </w:r>
            <w:r>
              <w:rPr>
                <w:spacing w:val="2"/>
                <w:sz w:val="22"/>
              </w:rPr>
              <w:t> </w:t>
            </w:r>
            <w:r>
              <w:rPr>
                <w:sz w:val="22"/>
              </w:rPr>
              <w:t>propiedad</w:t>
            </w:r>
            <w:r>
              <w:rPr>
                <w:spacing w:val="-5"/>
                <w:sz w:val="22"/>
              </w:rPr>
              <w:t> </w:t>
            </w:r>
            <w:r>
              <w:rPr>
                <w:sz w:val="22"/>
              </w:rPr>
              <w:t>de</w:t>
            </w:r>
            <w:r>
              <w:rPr>
                <w:spacing w:val="-3"/>
                <w:sz w:val="22"/>
              </w:rPr>
              <w:t> </w:t>
            </w:r>
            <w:r>
              <w:rPr>
                <w:sz w:val="22"/>
              </w:rPr>
              <w:t>la información</w:t>
            </w:r>
            <w:r>
              <w:rPr>
                <w:spacing w:val="-5"/>
                <w:sz w:val="22"/>
              </w:rPr>
              <w:t> </w:t>
            </w:r>
            <w:r>
              <w:rPr>
                <w:sz w:val="22"/>
              </w:rPr>
              <w:t>y</w:t>
            </w:r>
            <w:r>
              <w:rPr>
                <w:spacing w:val="-5"/>
                <w:sz w:val="22"/>
              </w:rPr>
              <w:t> </w:t>
            </w:r>
            <w:r>
              <w:rPr>
                <w:sz w:val="22"/>
              </w:rPr>
              <w:t>del</w:t>
            </w:r>
            <w:r>
              <w:rPr>
                <w:spacing w:val="-6"/>
                <w:sz w:val="22"/>
              </w:rPr>
              <w:t> </w:t>
            </w:r>
            <w:r>
              <w:rPr>
                <w:spacing w:val="-2"/>
                <w:sz w:val="22"/>
              </w:rPr>
              <w:t>sistema.</w:t>
            </w:r>
          </w:p>
          <w:p>
            <w:pPr>
              <w:pStyle w:val="TableParagraph"/>
              <w:numPr>
                <w:ilvl w:val="0"/>
                <w:numId w:val="98"/>
              </w:numPr>
              <w:tabs>
                <w:tab w:pos="464" w:val="left" w:leader="none"/>
              </w:tabs>
              <w:spacing w:line="240" w:lineRule="auto" w:before="40" w:after="0"/>
              <w:ind w:left="464" w:right="0" w:hanging="359"/>
              <w:jc w:val="left"/>
              <w:rPr>
                <w:sz w:val="22"/>
              </w:rPr>
            </w:pPr>
            <w:r>
              <w:rPr>
                <w:sz w:val="22"/>
              </w:rPr>
              <w:t>Gestionar</w:t>
            </w:r>
            <w:r>
              <w:rPr>
                <w:spacing w:val="-5"/>
                <w:sz w:val="22"/>
              </w:rPr>
              <w:t> </w:t>
            </w:r>
            <w:r>
              <w:rPr>
                <w:sz w:val="22"/>
              </w:rPr>
              <w:t>la</w:t>
            </w:r>
            <w:r>
              <w:rPr>
                <w:spacing w:val="2"/>
                <w:sz w:val="22"/>
              </w:rPr>
              <w:t> </w:t>
            </w:r>
            <w:r>
              <w:rPr>
                <w:sz w:val="22"/>
              </w:rPr>
              <w:t>mejora</w:t>
            </w:r>
            <w:r>
              <w:rPr>
                <w:spacing w:val="-4"/>
                <w:sz w:val="22"/>
              </w:rPr>
              <w:t> </w:t>
            </w:r>
            <w:r>
              <w:rPr>
                <w:sz w:val="22"/>
              </w:rPr>
              <w:t>continua</w:t>
            </w:r>
            <w:r>
              <w:rPr>
                <w:spacing w:val="-3"/>
                <w:sz w:val="22"/>
              </w:rPr>
              <w:t> </w:t>
            </w:r>
            <w:r>
              <w:rPr>
                <w:sz w:val="22"/>
              </w:rPr>
              <w:t>de</w:t>
            </w:r>
            <w:r>
              <w:rPr>
                <w:spacing w:val="-8"/>
                <w:sz w:val="22"/>
              </w:rPr>
              <w:t> </w:t>
            </w:r>
            <w:r>
              <w:rPr>
                <w:sz w:val="22"/>
              </w:rPr>
              <w:t>los</w:t>
            </w:r>
            <w:r>
              <w:rPr>
                <w:spacing w:val="-1"/>
                <w:sz w:val="22"/>
              </w:rPr>
              <w:t> </w:t>
            </w:r>
            <w:r>
              <w:rPr>
                <w:spacing w:val="-2"/>
                <w:sz w:val="22"/>
              </w:rPr>
              <w:t>procesos.</w:t>
            </w:r>
          </w:p>
          <w:p>
            <w:pPr>
              <w:pStyle w:val="TableParagraph"/>
              <w:numPr>
                <w:ilvl w:val="0"/>
                <w:numId w:val="98"/>
              </w:numPr>
              <w:tabs>
                <w:tab w:pos="464" w:val="left" w:leader="none"/>
              </w:tabs>
              <w:spacing w:line="240" w:lineRule="auto" w:before="36" w:after="0"/>
              <w:ind w:left="464" w:right="0" w:hanging="359"/>
              <w:jc w:val="left"/>
              <w:rPr>
                <w:sz w:val="22"/>
              </w:rPr>
            </w:pPr>
            <w:r>
              <w:rPr>
                <w:sz w:val="22"/>
              </w:rPr>
              <w:t>Mantener</w:t>
            </w:r>
            <w:r>
              <w:rPr>
                <w:spacing w:val="-2"/>
                <w:sz w:val="22"/>
              </w:rPr>
              <w:t> </w:t>
            </w:r>
            <w:r>
              <w:rPr>
                <w:sz w:val="22"/>
              </w:rPr>
              <w:t>el cumplimiento</w:t>
            </w:r>
            <w:r>
              <w:rPr>
                <w:spacing w:val="-8"/>
                <w:sz w:val="22"/>
              </w:rPr>
              <w:t> </w:t>
            </w:r>
            <w:r>
              <w:rPr>
                <w:sz w:val="22"/>
              </w:rPr>
              <w:t>con</w:t>
            </w:r>
            <w:r>
              <w:rPr>
                <w:spacing w:val="-4"/>
                <w:sz w:val="22"/>
              </w:rPr>
              <w:t> </w:t>
            </w:r>
            <w:r>
              <w:rPr>
                <w:sz w:val="22"/>
              </w:rPr>
              <w:t>las</w:t>
            </w:r>
            <w:r>
              <w:rPr>
                <w:spacing w:val="-2"/>
                <w:sz w:val="22"/>
              </w:rPr>
              <w:t> </w:t>
            </w:r>
            <w:r>
              <w:rPr>
                <w:sz w:val="22"/>
              </w:rPr>
              <w:t>políticas</w:t>
            </w:r>
            <w:r>
              <w:rPr>
                <w:spacing w:val="-3"/>
                <w:sz w:val="22"/>
              </w:rPr>
              <w:t> </w:t>
            </w:r>
            <w:r>
              <w:rPr>
                <w:sz w:val="22"/>
              </w:rPr>
              <w:t>y</w:t>
            </w:r>
            <w:r>
              <w:rPr>
                <w:spacing w:val="-3"/>
                <w:sz w:val="22"/>
              </w:rPr>
              <w:t> </w:t>
            </w:r>
            <w:r>
              <w:rPr>
                <w:spacing w:val="-2"/>
                <w:sz w:val="22"/>
              </w:rPr>
              <w:t>procedimientos.</w:t>
            </w:r>
          </w:p>
        </w:tc>
      </w:tr>
      <w:tr>
        <w:trPr>
          <w:trHeight w:val="295" w:hRule="atLeast"/>
        </w:trPr>
        <w:tc>
          <w:tcPr>
            <w:tcW w:w="9639" w:type="dxa"/>
            <w:shd w:val="clear" w:color="auto" w:fill="9BBA58"/>
          </w:tcPr>
          <w:p>
            <w:pPr>
              <w:pStyle w:val="TableParagraph"/>
              <w:spacing w:line="253" w:lineRule="exact"/>
              <w:rPr>
                <w:b/>
                <w:sz w:val="22"/>
              </w:rPr>
            </w:pPr>
            <w:r>
              <w:rPr>
                <w:b/>
                <w:color w:val="FFFFFF"/>
                <w:sz w:val="22"/>
              </w:rPr>
              <w:t>Definir</w:t>
            </w:r>
            <w:r>
              <w:rPr>
                <w:b/>
                <w:color w:val="FFFFFF"/>
                <w:spacing w:val="-3"/>
                <w:sz w:val="22"/>
              </w:rPr>
              <w:t> </w:t>
            </w:r>
            <w:r>
              <w:rPr>
                <w:b/>
                <w:color w:val="FFFFFF"/>
                <w:sz w:val="22"/>
              </w:rPr>
              <w:t>la</w:t>
            </w:r>
            <w:r>
              <w:rPr>
                <w:b/>
                <w:color w:val="FFFFFF"/>
                <w:spacing w:val="-4"/>
                <w:sz w:val="22"/>
              </w:rPr>
              <w:t> </w:t>
            </w:r>
            <w:r>
              <w:rPr>
                <w:b/>
                <w:color w:val="FFFFFF"/>
                <w:sz w:val="22"/>
              </w:rPr>
              <w:t>estructura</w:t>
            </w:r>
            <w:r>
              <w:rPr>
                <w:b/>
                <w:color w:val="FFFFFF"/>
                <w:spacing w:val="-4"/>
                <w:sz w:val="22"/>
              </w:rPr>
              <w:t> </w:t>
            </w:r>
            <w:r>
              <w:rPr>
                <w:b/>
                <w:color w:val="FFFFFF"/>
                <w:spacing w:val="-2"/>
                <w:sz w:val="22"/>
              </w:rPr>
              <w:t>organizativa</w:t>
            </w:r>
          </w:p>
        </w:tc>
      </w:tr>
      <w:tr>
        <w:trPr>
          <w:trHeight w:val="1450" w:hRule="atLeast"/>
        </w:trPr>
        <w:tc>
          <w:tcPr>
            <w:tcW w:w="9639" w:type="dxa"/>
          </w:tcPr>
          <w:p>
            <w:pPr>
              <w:pStyle w:val="TableParagraph"/>
              <w:spacing w:line="253" w:lineRule="exact"/>
              <w:rPr>
                <w:b/>
                <w:sz w:val="22"/>
              </w:rPr>
            </w:pPr>
            <w:r>
              <w:rPr>
                <w:b/>
                <w:spacing w:val="-2"/>
                <w:sz w:val="22"/>
              </w:rPr>
              <w:t>Actividades</w:t>
            </w:r>
          </w:p>
          <w:p>
            <w:pPr>
              <w:pStyle w:val="TableParagraph"/>
              <w:numPr>
                <w:ilvl w:val="0"/>
                <w:numId w:val="99"/>
              </w:numPr>
              <w:tabs>
                <w:tab w:pos="465" w:val="left" w:leader="none"/>
              </w:tabs>
              <w:spacing w:line="276" w:lineRule="auto" w:before="37" w:after="0"/>
              <w:ind w:left="465" w:right="108" w:hanging="360"/>
              <w:jc w:val="left"/>
              <w:rPr>
                <w:sz w:val="22"/>
              </w:rPr>
            </w:pPr>
            <w:r>
              <w:rPr>
                <w:sz w:val="22"/>
              </w:rPr>
              <w:t>Definir</w:t>
            </w:r>
            <w:r>
              <w:rPr>
                <w:spacing w:val="22"/>
                <w:sz w:val="22"/>
              </w:rPr>
              <w:t> </w:t>
            </w:r>
            <w:r>
              <w:rPr>
                <w:sz w:val="22"/>
              </w:rPr>
              <w:t>el alcance, las funciones, los roles, y las</w:t>
            </w:r>
            <w:r>
              <w:rPr>
                <w:spacing w:val="26"/>
                <w:sz w:val="22"/>
              </w:rPr>
              <w:t> </w:t>
            </w:r>
            <w:r>
              <w:rPr>
                <w:sz w:val="22"/>
              </w:rPr>
              <w:t>capacidades</w:t>
            </w:r>
            <w:r>
              <w:rPr>
                <w:spacing w:val="24"/>
                <w:sz w:val="22"/>
              </w:rPr>
              <w:t> </w:t>
            </w:r>
            <w:r>
              <w:rPr>
                <w:sz w:val="22"/>
              </w:rPr>
              <w:t>y los derechos de decisión requeridos,</w:t>
            </w:r>
            <w:r>
              <w:rPr>
                <w:spacing w:val="40"/>
                <w:sz w:val="22"/>
              </w:rPr>
              <w:t> </w:t>
            </w:r>
            <w:r>
              <w:rPr>
                <w:sz w:val="22"/>
              </w:rPr>
              <w:t>incluidas actividades de TI realizadas por terceros.</w:t>
            </w:r>
          </w:p>
          <w:p>
            <w:pPr>
              <w:pStyle w:val="TableParagraph"/>
              <w:numPr>
                <w:ilvl w:val="0"/>
                <w:numId w:val="99"/>
              </w:numPr>
              <w:tabs>
                <w:tab w:pos="465" w:val="left" w:leader="none"/>
              </w:tabs>
              <w:spacing w:line="252" w:lineRule="exact" w:before="0" w:after="0"/>
              <w:ind w:left="465" w:right="0" w:hanging="360"/>
              <w:jc w:val="left"/>
              <w:rPr>
                <w:sz w:val="22"/>
              </w:rPr>
            </w:pPr>
            <w:r>
              <w:rPr>
                <w:sz w:val="22"/>
              </w:rPr>
              <w:t>Identificar</w:t>
            </w:r>
            <w:r>
              <w:rPr>
                <w:spacing w:val="-14"/>
                <w:sz w:val="22"/>
              </w:rPr>
              <w:t> </w:t>
            </w:r>
            <w:r>
              <w:rPr>
                <w:sz w:val="22"/>
              </w:rPr>
              <w:t>las</w:t>
            </w:r>
            <w:r>
              <w:rPr>
                <w:spacing w:val="-14"/>
                <w:sz w:val="22"/>
              </w:rPr>
              <w:t> </w:t>
            </w:r>
            <w:r>
              <w:rPr>
                <w:sz w:val="22"/>
              </w:rPr>
              <w:t>decisiones</w:t>
            </w:r>
            <w:r>
              <w:rPr>
                <w:spacing w:val="-13"/>
                <w:sz w:val="22"/>
              </w:rPr>
              <w:t> </w:t>
            </w:r>
            <w:r>
              <w:rPr>
                <w:sz w:val="22"/>
              </w:rPr>
              <w:t>necesarias</w:t>
            </w:r>
            <w:r>
              <w:rPr>
                <w:spacing w:val="-13"/>
                <w:sz w:val="22"/>
              </w:rPr>
              <w:t> </w:t>
            </w:r>
            <w:r>
              <w:rPr>
                <w:sz w:val="22"/>
              </w:rPr>
              <w:t>para</w:t>
            </w:r>
            <w:r>
              <w:rPr>
                <w:spacing w:val="-12"/>
                <w:sz w:val="22"/>
              </w:rPr>
              <w:t> </w:t>
            </w:r>
            <w:r>
              <w:rPr>
                <w:sz w:val="22"/>
              </w:rPr>
              <w:t>alcanzar</w:t>
            </w:r>
            <w:r>
              <w:rPr>
                <w:spacing w:val="-13"/>
                <w:sz w:val="22"/>
              </w:rPr>
              <w:t> </w:t>
            </w:r>
            <w:r>
              <w:rPr>
                <w:sz w:val="22"/>
              </w:rPr>
              <w:t>los</w:t>
            </w:r>
            <w:r>
              <w:rPr>
                <w:spacing w:val="-10"/>
                <w:sz w:val="22"/>
              </w:rPr>
              <w:t> </w:t>
            </w:r>
            <w:r>
              <w:rPr>
                <w:sz w:val="22"/>
              </w:rPr>
              <w:t>resultados</w:t>
            </w:r>
            <w:r>
              <w:rPr>
                <w:spacing w:val="-11"/>
                <w:sz w:val="22"/>
              </w:rPr>
              <w:t> </w:t>
            </w:r>
            <w:r>
              <w:rPr>
                <w:sz w:val="22"/>
              </w:rPr>
              <w:t>de</w:t>
            </w:r>
            <w:r>
              <w:rPr>
                <w:spacing w:val="-13"/>
                <w:sz w:val="22"/>
              </w:rPr>
              <w:t> </w:t>
            </w:r>
            <w:r>
              <w:rPr>
                <w:sz w:val="22"/>
              </w:rPr>
              <w:t>la</w:t>
            </w:r>
            <w:r>
              <w:rPr>
                <w:spacing w:val="-12"/>
                <w:sz w:val="22"/>
              </w:rPr>
              <w:t> </w:t>
            </w:r>
            <w:r>
              <w:rPr>
                <w:sz w:val="22"/>
              </w:rPr>
              <w:t>entidad</w:t>
            </w:r>
            <w:r>
              <w:rPr>
                <w:spacing w:val="-10"/>
                <w:sz w:val="22"/>
              </w:rPr>
              <w:t> </w:t>
            </w:r>
            <w:r>
              <w:rPr>
                <w:sz w:val="22"/>
              </w:rPr>
              <w:t>y</w:t>
            </w:r>
            <w:r>
              <w:rPr>
                <w:spacing w:val="-15"/>
                <w:sz w:val="22"/>
              </w:rPr>
              <w:t> </w:t>
            </w:r>
            <w:r>
              <w:rPr>
                <w:sz w:val="22"/>
              </w:rPr>
              <w:t>la</w:t>
            </w:r>
            <w:r>
              <w:rPr>
                <w:spacing w:val="-8"/>
                <w:sz w:val="22"/>
              </w:rPr>
              <w:t> </w:t>
            </w:r>
            <w:r>
              <w:rPr>
                <w:sz w:val="22"/>
              </w:rPr>
              <w:t>estrategia</w:t>
            </w:r>
            <w:r>
              <w:rPr>
                <w:spacing w:val="-7"/>
                <w:sz w:val="22"/>
              </w:rPr>
              <w:t> </w:t>
            </w:r>
            <w:r>
              <w:rPr>
                <w:sz w:val="22"/>
              </w:rPr>
              <w:t>de</w:t>
            </w:r>
            <w:r>
              <w:rPr>
                <w:spacing w:val="-7"/>
                <w:sz w:val="22"/>
              </w:rPr>
              <w:t> </w:t>
            </w:r>
            <w:r>
              <w:rPr>
                <w:sz w:val="22"/>
              </w:rPr>
              <w:t>TI</w:t>
            </w:r>
            <w:r>
              <w:rPr>
                <w:spacing w:val="-13"/>
                <w:sz w:val="22"/>
              </w:rPr>
              <w:t> </w:t>
            </w:r>
            <w:r>
              <w:rPr>
                <w:sz w:val="22"/>
              </w:rPr>
              <w:t>y</w:t>
            </w:r>
            <w:r>
              <w:rPr>
                <w:spacing w:val="-10"/>
                <w:sz w:val="22"/>
              </w:rPr>
              <w:t> </w:t>
            </w:r>
            <w:r>
              <w:rPr>
                <w:spacing w:val="-4"/>
                <w:sz w:val="22"/>
              </w:rPr>
              <w:t>para</w:t>
            </w:r>
          </w:p>
          <w:p>
            <w:pPr>
              <w:pStyle w:val="TableParagraph"/>
              <w:spacing w:before="37"/>
              <w:ind w:left="465"/>
              <w:rPr>
                <w:sz w:val="22"/>
              </w:rPr>
            </w:pPr>
            <w:r>
              <w:rPr>
                <w:sz w:val="22"/>
              </w:rPr>
              <w:t>la</w:t>
            </w:r>
            <w:r>
              <w:rPr>
                <w:spacing w:val="-3"/>
                <w:sz w:val="22"/>
              </w:rPr>
              <w:t> </w:t>
            </w:r>
            <w:r>
              <w:rPr>
                <w:sz w:val="22"/>
              </w:rPr>
              <w:t>gestión</w:t>
            </w:r>
            <w:r>
              <w:rPr>
                <w:spacing w:val="-3"/>
                <w:sz w:val="22"/>
              </w:rPr>
              <w:t> </w:t>
            </w:r>
            <w:r>
              <w:rPr>
                <w:sz w:val="22"/>
              </w:rPr>
              <w:t>y</w:t>
            </w:r>
            <w:r>
              <w:rPr>
                <w:spacing w:val="-9"/>
                <w:sz w:val="22"/>
              </w:rPr>
              <w:t> </w:t>
            </w:r>
            <w:r>
              <w:rPr>
                <w:sz w:val="22"/>
              </w:rPr>
              <w:t>ejecución</w:t>
            </w:r>
            <w:r>
              <w:rPr>
                <w:spacing w:val="-3"/>
                <w:sz w:val="22"/>
              </w:rPr>
              <w:t> </w:t>
            </w:r>
            <w:r>
              <w:rPr>
                <w:sz w:val="22"/>
              </w:rPr>
              <w:t>de</w:t>
            </w:r>
            <w:r>
              <w:rPr>
                <w:spacing w:val="-5"/>
                <w:sz w:val="22"/>
              </w:rPr>
              <w:t> </w:t>
            </w:r>
            <w:r>
              <w:rPr>
                <w:sz w:val="22"/>
              </w:rPr>
              <w:t>servicios</w:t>
            </w:r>
            <w:r>
              <w:rPr>
                <w:spacing w:val="1"/>
                <w:sz w:val="22"/>
              </w:rPr>
              <w:t> </w:t>
            </w:r>
            <w:r>
              <w:rPr>
                <w:sz w:val="22"/>
              </w:rPr>
              <w:t>de </w:t>
            </w:r>
            <w:r>
              <w:rPr>
                <w:spacing w:val="-5"/>
                <w:sz w:val="22"/>
              </w:rPr>
              <w:t>TI.</w:t>
            </w:r>
          </w:p>
        </w:tc>
      </w:tr>
    </w:tbl>
    <w:p>
      <w:pPr>
        <w:pStyle w:val="TableParagraph"/>
        <w:spacing w:after="0"/>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2312"/>
        <w:gridCol w:w="442"/>
        <w:gridCol w:w="957"/>
        <w:gridCol w:w="378"/>
        <w:gridCol w:w="366"/>
        <w:gridCol w:w="5182"/>
      </w:tblGrid>
      <w:tr>
        <w:trPr>
          <w:trHeight w:val="1165" w:hRule="atLeast"/>
        </w:trPr>
        <w:tc>
          <w:tcPr>
            <w:tcW w:w="9637" w:type="dxa"/>
            <w:gridSpan w:val="6"/>
          </w:tcPr>
          <w:p>
            <w:pPr>
              <w:pStyle w:val="TableParagraph"/>
              <w:numPr>
                <w:ilvl w:val="0"/>
                <w:numId w:val="100"/>
              </w:numPr>
              <w:tabs>
                <w:tab w:pos="465" w:val="left" w:leader="none"/>
              </w:tabs>
              <w:spacing w:line="276" w:lineRule="auto" w:before="0" w:after="0"/>
              <w:ind w:left="465" w:right="110" w:hanging="360"/>
              <w:jc w:val="left"/>
              <w:rPr>
                <w:sz w:val="22"/>
              </w:rPr>
            </w:pPr>
            <w:r>
              <w:rPr>
                <w:sz w:val="22"/>
              </w:rPr>
              <w:t>Definir</w:t>
            </w:r>
            <w:r>
              <w:rPr>
                <w:spacing w:val="-10"/>
                <w:sz w:val="22"/>
              </w:rPr>
              <w:t> </w:t>
            </w:r>
            <w:r>
              <w:rPr>
                <w:sz w:val="22"/>
              </w:rPr>
              <w:t>el</w:t>
            </w:r>
            <w:r>
              <w:rPr>
                <w:spacing w:val="-11"/>
                <w:sz w:val="22"/>
              </w:rPr>
              <w:t> </w:t>
            </w:r>
            <w:r>
              <w:rPr>
                <w:sz w:val="22"/>
              </w:rPr>
              <w:t>enfoque,</w:t>
            </w:r>
            <w:r>
              <w:rPr>
                <w:spacing w:val="-10"/>
                <w:sz w:val="22"/>
              </w:rPr>
              <w:t> </w:t>
            </w:r>
            <w:r>
              <w:rPr>
                <w:sz w:val="22"/>
              </w:rPr>
              <w:t>los</w:t>
            </w:r>
            <w:r>
              <w:rPr>
                <w:spacing w:val="-10"/>
                <w:sz w:val="22"/>
              </w:rPr>
              <w:t> </w:t>
            </w:r>
            <w:r>
              <w:rPr>
                <w:sz w:val="22"/>
              </w:rPr>
              <w:t>roles</w:t>
            </w:r>
            <w:r>
              <w:rPr>
                <w:spacing w:val="-5"/>
                <w:sz w:val="22"/>
              </w:rPr>
              <w:t> </w:t>
            </w:r>
            <w:r>
              <w:rPr>
                <w:sz w:val="22"/>
              </w:rPr>
              <w:t>y</w:t>
            </w:r>
            <w:r>
              <w:rPr>
                <w:spacing w:val="-14"/>
                <w:sz w:val="22"/>
              </w:rPr>
              <w:t> </w:t>
            </w:r>
            <w:r>
              <w:rPr>
                <w:sz w:val="22"/>
              </w:rPr>
              <w:t>las</w:t>
            </w:r>
            <w:r>
              <w:rPr>
                <w:spacing w:val="-10"/>
                <w:sz w:val="22"/>
              </w:rPr>
              <w:t> </w:t>
            </w:r>
            <w:r>
              <w:rPr>
                <w:sz w:val="22"/>
              </w:rPr>
              <w:t>responsabilidades</w:t>
            </w:r>
            <w:r>
              <w:rPr>
                <w:spacing w:val="-5"/>
                <w:sz w:val="22"/>
              </w:rPr>
              <w:t> </w:t>
            </w:r>
            <w:r>
              <w:rPr>
                <w:sz w:val="22"/>
              </w:rPr>
              <w:t>de</w:t>
            </w:r>
            <w:r>
              <w:rPr>
                <w:spacing w:val="-13"/>
                <w:sz w:val="22"/>
              </w:rPr>
              <w:t> </w:t>
            </w:r>
            <w:r>
              <w:rPr>
                <w:sz w:val="22"/>
              </w:rPr>
              <w:t>cada</w:t>
            </w:r>
            <w:r>
              <w:rPr>
                <w:spacing w:val="-7"/>
                <w:sz w:val="22"/>
              </w:rPr>
              <w:t> </w:t>
            </w:r>
            <w:r>
              <w:rPr>
                <w:sz w:val="22"/>
              </w:rPr>
              <w:t>función</w:t>
            </w:r>
            <w:r>
              <w:rPr>
                <w:spacing w:val="-14"/>
                <w:sz w:val="22"/>
              </w:rPr>
              <w:t> </w:t>
            </w:r>
            <w:r>
              <w:rPr>
                <w:sz w:val="22"/>
              </w:rPr>
              <w:t>dentro</w:t>
            </w:r>
            <w:r>
              <w:rPr>
                <w:spacing w:val="-10"/>
                <w:sz w:val="22"/>
              </w:rPr>
              <w:t> </w:t>
            </w:r>
            <w:r>
              <w:rPr>
                <w:sz w:val="22"/>
              </w:rPr>
              <w:t>de</w:t>
            </w:r>
            <w:r>
              <w:rPr>
                <w:spacing w:val="-12"/>
                <w:sz w:val="22"/>
              </w:rPr>
              <w:t> </w:t>
            </w:r>
            <w:r>
              <w:rPr>
                <w:sz w:val="22"/>
              </w:rPr>
              <w:t>la</w:t>
            </w:r>
            <w:r>
              <w:rPr>
                <w:spacing w:val="-7"/>
                <w:sz w:val="22"/>
              </w:rPr>
              <w:t> </w:t>
            </w:r>
            <w:r>
              <w:rPr>
                <w:sz w:val="22"/>
              </w:rPr>
              <w:t>estructura</w:t>
            </w:r>
            <w:r>
              <w:rPr>
                <w:spacing w:val="-7"/>
                <w:sz w:val="22"/>
              </w:rPr>
              <w:t> </w:t>
            </w:r>
            <w:r>
              <w:rPr>
                <w:sz w:val="22"/>
              </w:rPr>
              <w:t>organizativa de TI.</w:t>
            </w:r>
          </w:p>
          <w:p>
            <w:pPr>
              <w:pStyle w:val="TableParagraph"/>
              <w:numPr>
                <w:ilvl w:val="0"/>
                <w:numId w:val="100"/>
              </w:numPr>
              <w:tabs>
                <w:tab w:pos="465" w:val="left" w:leader="none"/>
              </w:tabs>
              <w:spacing w:line="251" w:lineRule="exact" w:before="0" w:after="0"/>
              <w:ind w:left="465" w:right="0" w:hanging="360"/>
              <w:jc w:val="left"/>
              <w:rPr>
                <w:sz w:val="22"/>
              </w:rPr>
            </w:pPr>
            <w:r>
              <w:rPr>
                <w:sz w:val="22"/>
              </w:rPr>
              <w:t>Establecer</w:t>
            </w:r>
            <w:r>
              <w:rPr>
                <w:spacing w:val="64"/>
                <w:sz w:val="22"/>
              </w:rPr>
              <w:t> </w:t>
            </w:r>
            <w:r>
              <w:rPr>
                <w:sz w:val="22"/>
              </w:rPr>
              <w:t>y</w:t>
            </w:r>
            <w:r>
              <w:rPr>
                <w:spacing w:val="70"/>
                <w:sz w:val="22"/>
              </w:rPr>
              <w:t> </w:t>
            </w:r>
            <w:r>
              <w:rPr>
                <w:sz w:val="22"/>
              </w:rPr>
              <w:t>mantener</w:t>
            </w:r>
            <w:r>
              <w:rPr>
                <w:spacing w:val="71"/>
                <w:sz w:val="22"/>
              </w:rPr>
              <w:t> </w:t>
            </w:r>
            <w:r>
              <w:rPr>
                <w:sz w:val="22"/>
              </w:rPr>
              <w:t>una</w:t>
            </w:r>
            <w:r>
              <w:rPr>
                <w:spacing w:val="67"/>
                <w:sz w:val="22"/>
              </w:rPr>
              <w:t> </w:t>
            </w:r>
            <w:r>
              <w:rPr>
                <w:sz w:val="22"/>
              </w:rPr>
              <w:t>estructura</w:t>
            </w:r>
            <w:r>
              <w:rPr>
                <w:spacing w:val="66"/>
                <w:sz w:val="22"/>
              </w:rPr>
              <w:t> </w:t>
            </w:r>
            <w:r>
              <w:rPr>
                <w:sz w:val="22"/>
              </w:rPr>
              <w:t>óptima</w:t>
            </w:r>
            <w:r>
              <w:rPr>
                <w:spacing w:val="73"/>
                <w:sz w:val="22"/>
              </w:rPr>
              <w:t> </w:t>
            </w:r>
            <w:r>
              <w:rPr>
                <w:sz w:val="22"/>
              </w:rPr>
              <w:t>de</w:t>
            </w:r>
            <w:r>
              <w:rPr>
                <w:spacing w:val="63"/>
                <w:sz w:val="22"/>
              </w:rPr>
              <w:t> </w:t>
            </w:r>
            <w:r>
              <w:rPr>
                <w:sz w:val="22"/>
              </w:rPr>
              <w:t>enlace,</w:t>
            </w:r>
            <w:r>
              <w:rPr>
                <w:spacing w:val="69"/>
                <w:sz w:val="22"/>
              </w:rPr>
              <w:t> </w:t>
            </w:r>
            <w:r>
              <w:rPr>
                <w:sz w:val="22"/>
              </w:rPr>
              <w:t>comunicación</w:t>
            </w:r>
            <w:r>
              <w:rPr>
                <w:spacing w:val="65"/>
                <w:sz w:val="22"/>
              </w:rPr>
              <w:t> </w:t>
            </w:r>
            <w:r>
              <w:rPr>
                <w:sz w:val="22"/>
              </w:rPr>
              <w:t>y</w:t>
            </w:r>
            <w:r>
              <w:rPr>
                <w:spacing w:val="60"/>
                <w:sz w:val="22"/>
              </w:rPr>
              <w:t> </w:t>
            </w:r>
            <w:r>
              <w:rPr>
                <w:sz w:val="22"/>
              </w:rPr>
              <w:t>coordinación</w:t>
            </w:r>
            <w:r>
              <w:rPr>
                <w:spacing w:val="60"/>
                <w:sz w:val="22"/>
              </w:rPr>
              <w:t> </w:t>
            </w:r>
            <w:r>
              <w:rPr>
                <w:sz w:val="22"/>
              </w:rPr>
              <w:t>entre</w:t>
            </w:r>
            <w:r>
              <w:rPr>
                <w:spacing w:val="63"/>
                <w:sz w:val="22"/>
              </w:rPr>
              <w:t> </w:t>
            </w:r>
            <w:r>
              <w:rPr>
                <w:spacing w:val="-5"/>
                <w:sz w:val="22"/>
              </w:rPr>
              <w:t>el</w:t>
            </w:r>
          </w:p>
          <w:p>
            <w:pPr>
              <w:pStyle w:val="TableParagraph"/>
              <w:spacing w:before="37"/>
              <w:ind w:left="465"/>
              <w:rPr>
                <w:sz w:val="22"/>
              </w:rPr>
            </w:pPr>
            <w:r>
              <w:rPr>
                <w:sz w:val="22"/>
              </w:rPr>
              <w:t>Gobernación</w:t>
            </w:r>
            <w:r>
              <w:rPr>
                <w:spacing w:val="-6"/>
                <w:sz w:val="22"/>
              </w:rPr>
              <w:t> </w:t>
            </w:r>
            <w:r>
              <w:rPr>
                <w:sz w:val="22"/>
              </w:rPr>
              <w:t>y</w:t>
            </w:r>
            <w:r>
              <w:rPr>
                <w:spacing w:val="-9"/>
                <w:sz w:val="22"/>
              </w:rPr>
              <w:t> </w:t>
            </w:r>
            <w:r>
              <w:rPr>
                <w:sz w:val="22"/>
              </w:rPr>
              <w:t>las</w:t>
            </w:r>
            <w:r>
              <w:rPr>
                <w:spacing w:val="1"/>
                <w:sz w:val="22"/>
              </w:rPr>
              <w:t> </w:t>
            </w:r>
            <w:r>
              <w:rPr>
                <w:sz w:val="22"/>
              </w:rPr>
              <w:t>funciones</w:t>
            </w:r>
            <w:r>
              <w:rPr>
                <w:spacing w:val="1"/>
                <w:sz w:val="22"/>
              </w:rPr>
              <w:t> </w:t>
            </w:r>
            <w:r>
              <w:rPr>
                <w:sz w:val="22"/>
              </w:rPr>
              <w:t>de</w:t>
            </w:r>
            <w:r>
              <w:rPr>
                <w:spacing w:val="-1"/>
                <w:sz w:val="22"/>
              </w:rPr>
              <w:t> </w:t>
            </w:r>
            <w:r>
              <w:rPr>
                <w:sz w:val="22"/>
              </w:rPr>
              <w:t>TI</w:t>
            </w:r>
            <w:r>
              <w:rPr>
                <w:spacing w:val="-2"/>
                <w:sz w:val="22"/>
              </w:rPr>
              <w:t> </w:t>
            </w:r>
            <w:r>
              <w:rPr>
                <w:sz w:val="22"/>
              </w:rPr>
              <w:t>dentro</w:t>
            </w:r>
            <w:r>
              <w:rPr>
                <w:spacing w:val="-4"/>
                <w:sz w:val="22"/>
              </w:rPr>
              <w:t> </w:t>
            </w:r>
            <w:r>
              <w:rPr>
                <w:sz w:val="22"/>
              </w:rPr>
              <w:t>de</w:t>
            </w:r>
            <w:r>
              <w:rPr>
                <w:spacing w:val="-6"/>
                <w:sz w:val="22"/>
              </w:rPr>
              <w:t> </w:t>
            </w:r>
            <w:r>
              <w:rPr>
                <w:sz w:val="22"/>
              </w:rPr>
              <w:t>ésta</w:t>
            </w:r>
            <w:r>
              <w:rPr>
                <w:spacing w:val="10"/>
                <w:sz w:val="22"/>
              </w:rPr>
              <w:t> </w:t>
            </w:r>
            <w:r>
              <w:rPr>
                <w:sz w:val="22"/>
              </w:rPr>
              <w:t>y</w:t>
            </w:r>
            <w:r>
              <w:rPr>
                <w:spacing w:val="-9"/>
                <w:sz w:val="22"/>
              </w:rPr>
              <w:t> </w:t>
            </w:r>
            <w:r>
              <w:rPr>
                <w:sz w:val="22"/>
              </w:rPr>
              <w:t>con</w:t>
            </w:r>
            <w:r>
              <w:rPr>
                <w:spacing w:val="-4"/>
                <w:sz w:val="22"/>
              </w:rPr>
              <w:t> </w:t>
            </w:r>
            <w:r>
              <w:rPr>
                <w:sz w:val="22"/>
              </w:rPr>
              <w:t>entidades</w:t>
            </w:r>
            <w:r>
              <w:rPr>
                <w:spacing w:val="1"/>
                <w:sz w:val="22"/>
              </w:rPr>
              <w:t> </w:t>
            </w:r>
            <w:r>
              <w:rPr>
                <w:sz w:val="22"/>
              </w:rPr>
              <w:t>no</w:t>
            </w:r>
            <w:r>
              <w:rPr>
                <w:spacing w:val="-4"/>
                <w:sz w:val="22"/>
              </w:rPr>
              <w:t> </w:t>
            </w:r>
            <w:r>
              <w:rPr>
                <w:sz w:val="22"/>
              </w:rPr>
              <w:t>pertenecientes</w:t>
            </w:r>
            <w:r>
              <w:rPr>
                <w:spacing w:val="-3"/>
                <w:sz w:val="22"/>
              </w:rPr>
              <w:t> </w:t>
            </w:r>
            <w:r>
              <w:rPr>
                <w:sz w:val="22"/>
              </w:rPr>
              <w:t>a</w:t>
            </w:r>
            <w:r>
              <w:rPr>
                <w:spacing w:val="-1"/>
                <w:sz w:val="22"/>
              </w:rPr>
              <w:t> </w:t>
            </w:r>
            <w:r>
              <w:rPr>
                <w:sz w:val="22"/>
              </w:rPr>
              <w:t>la</w:t>
            </w:r>
            <w:r>
              <w:rPr>
                <w:spacing w:val="-1"/>
                <w:sz w:val="22"/>
              </w:rPr>
              <w:t> </w:t>
            </w:r>
            <w:r>
              <w:rPr>
                <w:spacing w:val="-2"/>
                <w:sz w:val="22"/>
              </w:rPr>
              <w:t>Gobernación.</w:t>
            </w:r>
          </w:p>
        </w:tc>
      </w:tr>
      <w:tr>
        <w:trPr>
          <w:trHeight w:val="270" w:hRule="atLeast"/>
        </w:trPr>
        <w:tc>
          <w:tcPr>
            <w:tcW w:w="3711" w:type="dxa"/>
            <w:gridSpan w:val="3"/>
            <w:tcBorders>
              <w:bottom w:val="nil"/>
              <w:right w:val="nil"/>
            </w:tcBorders>
          </w:tcPr>
          <w:p>
            <w:pPr>
              <w:pStyle w:val="TableParagraph"/>
              <w:spacing w:line="251" w:lineRule="exact"/>
              <w:rPr>
                <w:b/>
                <w:sz w:val="22"/>
              </w:rPr>
            </w:pPr>
            <w:r>
              <w:rPr>
                <w:b/>
                <w:spacing w:val="-2"/>
                <w:sz w:val="22"/>
              </w:rPr>
              <w:t>Entradas</w:t>
            </w:r>
          </w:p>
        </w:tc>
        <w:tc>
          <w:tcPr>
            <w:tcW w:w="378" w:type="dxa"/>
            <w:tcBorders>
              <w:left w:val="nil"/>
              <w:bottom w:val="nil"/>
              <w:right w:val="nil"/>
            </w:tcBorders>
          </w:tcPr>
          <w:p>
            <w:pPr>
              <w:pStyle w:val="TableParagraph"/>
              <w:ind w:left="0"/>
              <w:rPr>
                <w:sz w:val="20"/>
              </w:rPr>
            </w:pPr>
          </w:p>
        </w:tc>
        <w:tc>
          <w:tcPr>
            <w:tcW w:w="366" w:type="dxa"/>
            <w:tcBorders>
              <w:left w:val="nil"/>
              <w:bottom w:val="nil"/>
            </w:tcBorders>
          </w:tcPr>
          <w:p>
            <w:pPr>
              <w:pStyle w:val="TableParagraph"/>
              <w:ind w:left="0"/>
              <w:rPr>
                <w:sz w:val="20"/>
              </w:rPr>
            </w:pPr>
          </w:p>
        </w:tc>
        <w:tc>
          <w:tcPr>
            <w:tcW w:w="5182" w:type="dxa"/>
            <w:tcBorders>
              <w:bottom w:val="nil"/>
            </w:tcBorders>
          </w:tcPr>
          <w:p>
            <w:pPr>
              <w:pStyle w:val="TableParagraph"/>
              <w:spacing w:line="251" w:lineRule="exact"/>
              <w:ind w:left="107"/>
              <w:rPr>
                <w:b/>
                <w:sz w:val="22"/>
              </w:rPr>
            </w:pPr>
            <w:r>
              <w:rPr>
                <w:b/>
                <w:spacing w:val="-2"/>
                <w:sz w:val="22"/>
              </w:rPr>
              <w:t>Salidas</w:t>
            </w:r>
          </w:p>
        </w:tc>
      </w:tr>
      <w:tr>
        <w:trPr>
          <w:trHeight w:val="305" w:hRule="atLeast"/>
        </w:trPr>
        <w:tc>
          <w:tcPr>
            <w:tcW w:w="3711" w:type="dxa"/>
            <w:gridSpan w:val="3"/>
            <w:tcBorders>
              <w:top w:val="nil"/>
              <w:bottom w:val="nil"/>
              <w:right w:val="nil"/>
            </w:tcBorders>
          </w:tcPr>
          <w:p>
            <w:pPr>
              <w:pStyle w:val="TableParagraph"/>
              <w:numPr>
                <w:ilvl w:val="0"/>
                <w:numId w:val="101"/>
              </w:numPr>
              <w:tabs>
                <w:tab w:pos="464" w:val="left" w:leader="none"/>
              </w:tabs>
              <w:spacing w:line="267" w:lineRule="exact" w:before="18" w:after="0"/>
              <w:ind w:left="464" w:right="0" w:hanging="359"/>
              <w:jc w:val="left"/>
              <w:rPr>
                <w:sz w:val="22"/>
              </w:rPr>
            </w:pPr>
            <w:r>
              <w:rPr>
                <w:sz w:val="22"/>
              </w:rPr>
              <w:t>Modelo</w:t>
            </w:r>
            <w:r>
              <w:rPr>
                <w:spacing w:val="-6"/>
                <w:sz w:val="22"/>
              </w:rPr>
              <w:t> </w:t>
            </w:r>
            <w:r>
              <w:rPr>
                <w:sz w:val="22"/>
              </w:rPr>
              <w:t>para</w:t>
            </w:r>
            <w:r>
              <w:rPr>
                <w:spacing w:val="-3"/>
                <w:sz w:val="22"/>
              </w:rPr>
              <w:t> </w:t>
            </w:r>
            <w:r>
              <w:rPr>
                <w:sz w:val="22"/>
              </w:rPr>
              <w:t>toma</w:t>
            </w:r>
            <w:r>
              <w:rPr>
                <w:spacing w:val="2"/>
                <w:sz w:val="22"/>
              </w:rPr>
              <w:t> </w:t>
            </w:r>
            <w:r>
              <w:rPr>
                <w:sz w:val="22"/>
              </w:rPr>
              <w:t>de</w:t>
            </w:r>
            <w:r>
              <w:rPr>
                <w:spacing w:val="-2"/>
                <w:sz w:val="22"/>
              </w:rPr>
              <w:t> decisiones.</w:t>
            </w:r>
          </w:p>
        </w:tc>
        <w:tc>
          <w:tcPr>
            <w:tcW w:w="378" w:type="dxa"/>
            <w:tcBorders>
              <w:top w:val="nil"/>
              <w:left w:val="nil"/>
              <w:bottom w:val="nil"/>
              <w:right w:val="nil"/>
            </w:tcBorders>
          </w:tcPr>
          <w:p>
            <w:pPr>
              <w:pStyle w:val="TableParagraph"/>
              <w:ind w:left="0"/>
              <w:rPr>
                <w:sz w:val="22"/>
              </w:rPr>
            </w:pPr>
          </w:p>
        </w:tc>
        <w:tc>
          <w:tcPr>
            <w:tcW w:w="366" w:type="dxa"/>
            <w:tcBorders>
              <w:top w:val="nil"/>
              <w:left w:val="nil"/>
              <w:bottom w:val="nil"/>
            </w:tcBorders>
          </w:tcPr>
          <w:p>
            <w:pPr>
              <w:pStyle w:val="TableParagraph"/>
              <w:ind w:left="0"/>
              <w:rPr>
                <w:sz w:val="22"/>
              </w:rPr>
            </w:pPr>
          </w:p>
        </w:tc>
        <w:tc>
          <w:tcPr>
            <w:tcW w:w="5182" w:type="dxa"/>
            <w:tcBorders>
              <w:top w:val="nil"/>
              <w:bottom w:val="nil"/>
            </w:tcBorders>
          </w:tcPr>
          <w:p>
            <w:pPr>
              <w:pStyle w:val="TableParagraph"/>
              <w:numPr>
                <w:ilvl w:val="0"/>
                <w:numId w:val="102"/>
              </w:numPr>
              <w:tabs>
                <w:tab w:pos="467" w:val="left" w:leader="none"/>
              </w:tabs>
              <w:spacing w:line="267" w:lineRule="exact" w:before="18" w:after="0"/>
              <w:ind w:left="467" w:right="0" w:hanging="360"/>
              <w:jc w:val="left"/>
              <w:rPr>
                <w:sz w:val="22"/>
              </w:rPr>
            </w:pPr>
            <w:r>
              <w:rPr>
                <w:sz w:val="22"/>
              </w:rPr>
              <w:t>Definición</w:t>
            </w:r>
            <w:r>
              <w:rPr>
                <w:spacing w:val="-6"/>
                <w:sz w:val="22"/>
              </w:rPr>
              <w:t> </w:t>
            </w:r>
            <w:r>
              <w:rPr>
                <w:sz w:val="22"/>
              </w:rPr>
              <w:t>de</w:t>
            </w:r>
            <w:r>
              <w:rPr>
                <w:spacing w:val="-7"/>
                <w:sz w:val="22"/>
              </w:rPr>
              <w:t> </w:t>
            </w:r>
            <w:r>
              <w:rPr>
                <w:sz w:val="22"/>
              </w:rPr>
              <w:t>estructura</w:t>
            </w:r>
            <w:r>
              <w:rPr>
                <w:spacing w:val="-2"/>
                <w:sz w:val="22"/>
              </w:rPr>
              <w:t> </w:t>
            </w:r>
            <w:r>
              <w:rPr>
                <w:sz w:val="22"/>
              </w:rPr>
              <w:t>y</w:t>
            </w:r>
            <w:r>
              <w:rPr>
                <w:spacing w:val="-6"/>
                <w:sz w:val="22"/>
              </w:rPr>
              <w:t> </w:t>
            </w:r>
            <w:r>
              <w:rPr>
                <w:sz w:val="22"/>
              </w:rPr>
              <w:t>funciones </w:t>
            </w:r>
            <w:r>
              <w:rPr>
                <w:spacing w:val="-2"/>
                <w:sz w:val="22"/>
              </w:rPr>
              <w:t>organizativas.</w:t>
            </w:r>
          </w:p>
        </w:tc>
      </w:tr>
      <w:tr>
        <w:trPr>
          <w:trHeight w:val="310" w:hRule="atLeast"/>
        </w:trPr>
        <w:tc>
          <w:tcPr>
            <w:tcW w:w="3711" w:type="dxa"/>
            <w:gridSpan w:val="3"/>
            <w:tcBorders>
              <w:top w:val="nil"/>
              <w:bottom w:val="nil"/>
              <w:right w:val="nil"/>
            </w:tcBorders>
          </w:tcPr>
          <w:p>
            <w:pPr>
              <w:pStyle w:val="TableParagraph"/>
              <w:numPr>
                <w:ilvl w:val="0"/>
                <w:numId w:val="103"/>
              </w:numPr>
              <w:tabs>
                <w:tab w:pos="464" w:val="left" w:leader="none"/>
              </w:tabs>
              <w:spacing w:line="240" w:lineRule="auto" w:before="17" w:after="0"/>
              <w:ind w:left="464" w:right="0" w:hanging="359"/>
              <w:jc w:val="left"/>
              <w:rPr>
                <w:sz w:val="22"/>
              </w:rPr>
            </w:pPr>
            <w:r>
              <w:rPr>
                <w:sz w:val="22"/>
              </w:rPr>
              <w:t>Principios</w:t>
            </w:r>
            <w:r>
              <w:rPr>
                <w:spacing w:val="29"/>
                <w:sz w:val="22"/>
              </w:rPr>
              <w:t>  </w:t>
            </w:r>
            <w:r>
              <w:rPr>
                <w:sz w:val="22"/>
              </w:rPr>
              <w:t>rectores</w:t>
            </w:r>
            <w:r>
              <w:rPr>
                <w:spacing w:val="29"/>
                <w:sz w:val="22"/>
              </w:rPr>
              <w:t>  </w:t>
            </w:r>
            <w:r>
              <w:rPr>
                <w:sz w:val="22"/>
              </w:rPr>
              <w:t>del</w:t>
            </w:r>
            <w:r>
              <w:rPr>
                <w:spacing w:val="32"/>
                <w:sz w:val="22"/>
              </w:rPr>
              <w:t>  </w:t>
            </w:r>
            <w:r>
              <w:rPr>
                <w:spacing w:val="-2"/>
                <w:sz w:val="22"/>
              </w:rPr>
              <w:t>gobierno</w:t>
            </w:r>
          </w:p>
        </w:tc>
        <w:tc>
          <w:tcPr>
            <w:tcW w:w="378" w:type="dxa"/>
            <w:tcBorders>
              <w:top w:val="nil"/>
              <w:left w:val="nil"/>
              <w:bottom w:val="nil"/>
              <w:right w:val="nil"/>
            </w:tcBorders>
          </w:tcPr>
          <w:p>
            <w:pPr>
              <w:pStyle w:val="TableParagraph"/>
              <w:spacing w:before="33"/>
              <w:ind w:left="14" w:right="4"/>
              <w:jc w:val="center"/>
              <w:rPr>
                <w:sz w:val="22"/>
              </w:rPr>
            </w:pPr>
            <w:r>
              <w:rPr>
                <w:spacing w:val="-5"/>
                <w:sz w:val="22"/>
              </w:rPr>
              <w:t>de</w:t>
            </w:r>
          </w:p>
        </w:tc>
        <w:tc>
          <w:tcPr>
            <w:tcW w:w="366" w:type="dxa"/>
            <w:tcBorders>
              <w:top w:val="nil"/>
              <w:left w:val="nil"/>
              <w:bottom w:val="nil"/>
            </w:tcBorders>
          </w:tcPr>
          <w:p>
            <w:pPr>
              <w:pStyle w:val="TableParagraph"/>
              <w:spacing w:before="33"/>
              <w:ind w:left="0" w:right="16"/>
              <w:jc w:val="center"/>
              <w:rPr>
                <w:sz w:val="22"/>
              </w:rPr>
            </w:pPr>
            <w:r>
              <w:rPr>
                <w:spacing w:val="-5"/>
                <w:sz w:val="22"/>
              </w:rPr>
              <w:t>la</w:t>
            </w:r>
          </w:p>
        </w:tc>
        <w:tc>
          <w:tcPr>
            <w:tcW w:w="5182" w:type="dxa"/>
            <w:tcBorders>
              <w:top w:val="nil"/>
              <w:bottom w:val="nil"/>
            </w:tcBorders>
          </w:tcPr>
          <w:p>
            <w:pPr>
              <w:pStyle w:val="TableParagraph"/>
              <w:ind w:left="0"/>
              <w:rPr>
                <w:sz w:val="22"/>
              </w:rPr>
            </w:pPr>
          </w:p>
        </w:tc>
      </w:tr>
      <w:tr>
        <w:trPr>
          <w:trHeight w:val="308" w:hRule="atLeast"/>
        </w:trPr>
        <w:tc>
          <w:tcPr>
            <w:tcW w:w="3711" w:type="dxa"/>
            <w:gridSpan w:val="3"/>
            <w:tcBorders>
              <w:top w:val="nil"/>
              <w:right w:val="nil"/>
            </w:tcBorders>
          </w:tcPr>
          <w:p>
            <w:pPr>
              <w:pStyle w:val="TableParagraph"/>
              <w:spacing w:before="13"/>
              <w:ind w:left="465"/>
              <w:rPr>
                <w:sz w:val="22"/>
              </w:rPr>
            </w:pPr>
            <w:r>
              <w:rPr>
                <w:spacing w:val="-2"/>
                <w:sz w:val="22"/>
              </w:rPr>
              <w:t>Gobernación.</w:t>
            </w:r>
          </w:p>
        </w:tc>
        <w:tc>
          <w:tcPr>
            <w:tcW w:w="378" w:type="dxa"/>
            <w:tcBorders>
              <w:top w:val="nil"/>
              <w:left w:val="nil"/>
              <w:right w:val="nil"/>
            </w:tcBorders>
          </w:tcPr>
          <w:p>
            <w:pPr>
              <w:pStyle w:val="TableParagraph"/>
              <w:ind w:left="0"/>
              <w:rPr>
                <w:sz w:val="22"/>
              </w:rPr>
            </w:pPr>
          </w:p>
        </w:tc>
        <w:tc>
          <w:tcPr>
            <w:tcW w:w="366" w:type="dxa"/>
            <w:tcBorders>
              <w:top w:val="nil"/>
              <w:left w:val="nil"/>
            </w:tcBorders>
          </w:tcPr>
          <w:p>
            <w:pPr>
              <w:pStyle w:val="TableParagraph"/>
              <w:ind w:left="0"/>
              <w:rPr>
                <w:sz w:val="22"/>
              </w:rPr>
            </w:pPr>
          </w:p>
        </w:tc>
        <w:tc>
          <w:tcPr>
            <w:tcW w:w="5182" w:type="dxa"/>
            <w:tcBorders>
              <w:top w:val="nil"/>
            </w:tcBorders>
          </w:tcPr>
          <w:p>
            <w:pPr>
              <w:pStyle w:val="TableParagraph"/>
              <w:ind w:left="0"/>
              <w:rPr>
                <w:sz w:val="22"/>
              </w:rPr>
            </w:pPr>
          </w:p>
        </w:tc>
      </w:tr>
      <w:tr>
        <w:trPr>
          <w:trHeight w:val="290" w:hRule="atLeast"/>
        </w:trPr>
        <w:tc>
          <w:tcPr>
            <w:tcW w:w="9637" w:type="dxa"/>
            <w:gridSpan w:val="6"/>
            <w:shd w:val="clear" w:color="auto" w:fill="9BBA58"/>
          </w:tcPr>
          <w:p>
            <w:pPr>
              <w:pStyle w:val="TableParagraph"/>
              <w:rPr>
                <w:b/>
                <w:sz w:val="22"/>
              </w:rPr>
            </w:pPr>
            <w:r>
              <w:rPr>
                <w:b/>
                <w:color w:val="FFFFFF"/>
                <w:sz w:val="22"/>
              </w:rPr>
              <w:t>Establecer</w:t>
            </w:r>
            <w:r>
              <w:rPr>
                <w:b/>
                <w:color w:val="FFFFFF"/>
                <w:spacing w:val="-3"/>
                <w:sz w:val="22"/>
              </w:rPr>
              <w:t> </w:t>
            </w:r>
            <w:r>
              <w:rPr>
                <w:b/>
                <w:color w:val="FFFFFF"/>
                <w:sz w:val="22"/>
              </w:rPr>
              <w:t>roles y</w:t>
            </w:r>
            <w:r>
              <w:rPr>
                <w:b/>
                <w:color w:val="FFFFFF"/>
                <w:spacing w:val="2"/>
                <w:sz w:val="22"/>
              </w:rPr>
              <w:t> </w:t>
            </w:r>
            <w:r>
              <w:rPr>
                <w:b/>
                <w:color w:val="FFFFFF"/>
                <w:spacing w:val="-2"/>
                <w:sz w:val="22"/>
              </w:rPr>
              <w:t>responsabilidades</w:t>
            </w:r>
          </w:p>
        </w:tc>
      </w:tr>
      <w:tr>
        <w:trPr>
          <w:trHeight w:val="2035" w:hRule="atLeast"/>
        </w:trPr>
        <w:tc>
          <w:tcPr>
            <w:tcW w:w="9637" w:type="dxa"/>
            <w:gridSpan w:val="6"/>
          </w:tcPr>
          <w:p>
            <w:pPr>
              <w:pStyle w:val="TableParagraph"/>
              <w:spacing w:line="253" w:lineRule="exact"/>
              <w:rPr>
                <w:b/>
                <w:sz w:val="22"/>
              </w:rPr>
            </w:pPr>
            <w:r>
              <w:rPr>
                <w:b/>
                <w:spacing w:val="-2"/>
                <w:sz w:val="22"/>
              </w:rPr>
              <w:t>Actividades</w:t>
            </w:r>
          </w:p>
          <w:p>
            <w:pPr>
              <w:pStyle w:val="TableParagraph"/>
              <w:numPr>
                <w:ilvl w:val="0"/>
                <w:numId w:val="104"/>
              </w:numPr>
              <w:tabs>
                <w:tab w:pos="465" w:val="left" w:leader="none"/>
              </w:tabs>
              <w:spacing w:line="276" w:lineRule="auto" w:before="37" w:after="0"/>
              <w:ind w:left="465" w:right="109" w:hanging="360"/>
              <w:jc w:val="left"/>
              <w:rPr>
                <w:sz w:val="22"/>
              </w:rPr>
            </w:pPr>
            <w:r>
              <w:rPr>
                <w:sz w:val="22"/>
              </w:rPr>
              <w:t>Establecer,</w:t>
            </w:r>
            <w:r>
              <w:rPr>
                <w:spacing w:val="-16"/>
                <w:sz w:val="22"/>
              </w:rPr>
              <w:t> </w:t>
            </w:r>
            <w:r>
              <w:rPr>
                <w:sz w:val="22"/>
              </w:rPr>
              <w:t>acordar</w:t>
            </w:r>
            <w:r>
              <w:rPr>
                <w:spacing w:val="-14"/>
                <w:sz w:val="22"/>
              </w:rPr>
              <w:t> </w:t>
            </w:r>
            <w:r>
              <w:rPr>
                <w:sz w:val="22"/>
              </w:rPr>
              <w:t>y</w:t>
            </w:r>
            <w:r>
              <w:rPr>
                <w:spacing w:val="-15"/>
                <w:sz w:val="22"/>
              </w:rPr>
              <w:t> </w:t>
            </w:r>
            <w:r>
              <w:rPr>
                <w:sz w:val="22"/>
              </w:rPr>
              <w:t>comunicar</w:t>
            </w:r>
            <w:r>
              <w:rPr>
                <w:spacing w:val="-14"/>
                <w:sz w:val="22"/>
              </w:rPr>
              <w:t> </w:t>
            </w:r>
            <w:r>
              <w:rPr>
                <w:sz w:val="22"/>
              </w:rPr>
              <w:t>roles</w:t>
            </w:r>
            <w:r>
              <w:rPr>
                <w:spacing w:val="-13"/>
                <w:sz w:val="22"/>
              </w:rPr>
              <w:t> </w:t>
            </w:r>
            <w:r>
              <w:rPr>
                <w:sz w:val="22"/>
              </w:rPr>
              <w:t>y</w:t>
            </w:r>
            <w:r>
              <w:rPr>
                <w:spacing w:val="-15"/>
                <w:sz w:val="22"/>
              </w:rPr>
              <w:t> </w:t>
            </w:r>
            <w:r>
              <w:rPr>
                <w:sz w:val="22"/>
              </w:rPr>
              <w:t>responsabilidades</w:t>
            </w:r>
            <w:r>
              <w:rPr>
                <w:spacing w:val="-14"/>
                <w:sz w:val="22"/>
              </w:rPr>
              <w:t> </w:t>
            </w:r>
            <w:r>
              <w:rPr>
                <w:sz w:val="22"/>
              </w:rPr>
              <w:t>de</w:t>
            </w:r>
            <w:r>
              <w:rPr>
                <w:spacing w:val="-14"/>
                <w:sz w:val="22"/>
              </w:rPr>
              <w:t> </w:t>
            </w:r>
            <w:r>
              <w:rPr>
                <w:sz w:val="22"/>
              </w:rPr>
              <w:t>TI</w:t>
            </w:r>
            <w:r>
              <w:rPr>
                <w:spacing w:val="-14"/>
                <w:sz w:val="22"/>
              </w:rPr>
              <w:t> </w:t>
            </w:r>
            <w:r>
              <w:rPr>
                <w:sz w:val="22"/>
              </w:rPr>
              <w:t>para</w:t>
            </w:r>
            <w:r>
              <w:rPr>
                <w:spacing w:val="-13"/>
                <w:sz w:val="22"/>
              </w:rPr>
              <w:t> </w:t>
            </w:r>
            <w:r>
              <w:rPr>
                <w:sz w:val="22"/>
              </w:rPr>
              <w:t>todo</w:t>
            </w:r>
            <w:r>
              <w:rPr>
                <w:spacing w:val="-15"/>
                <w:sz w:val="22"/>
              </w:rPr>
              <w:t> </w:t>
            </w:r>
            <w:r>
              <w:rPr>
                <w:sz w:val="22"/>
              </w:rPr>
              <w:t>el</w:t>
            </w:r>
            <w:r>
              <w:rPr>
                <w:spacing w:val="-14"/>
                <w:sz w:val="22"/>
              </w:rPr>
              <w:t> </w:t>
            </w:r>
            <w:r>
              <w:rPr>
                <w:sz w:val="22"/>
              </w:rPr>
              <w:t>personal</w:t>
            </w:r>
            <w:r>
              <w:rPr>
                <w:spacing w:val="-14"/>
                <w:sz w:val="22"/>
              </w:rPr>
              <w:t> </w:t>
            </w:r>
            <w:r>
              <w:rPr>
                <w:sz w:val="22"/>
              </w:rPr>
              <w:t>de</w:t>
            </w:r>
            <w:r>
              <w:rPr>
                <w:spacing w:val="-14"/>
                <w:sz w:val="22"/>
              </w:rPr>
              <w:t> </w:t>
            </w:r>
            <w:r>
              <w:rPr>
                <w:sz w:val="22"/>
              </w:rPr>
              <w:t>la</w:t>
            </w:r>
            <w:r>
              <w:rPr>
                <w:spacing w:val="-13"/>
                <w:sz w:val="22"/>
              </w:rPr>
              <w:t> </w:t>
            </w:r>
            <w:r>
              <w:rPr>
                <w:sz w:val="22"/>
              </w:rPr>
              <w:t>Gobernación, de acuerdo con las necesidades y los objetivos de la entidad.</w:t>
            </w:r>
          </w:p>
          <w:p>
            <w:pPr>
              <w:pStyle w:val="TableParagraph"/>
              <w:numPr>
                <w:ilvl w:val="0"/>
                <w:numId w:val="104"/>
              </w:numPr>
              <w:tabs>
                <w:tab w:pos="465" w:val="left" w:leader="none"/>
              </w:tabs>
              <w:spacing w:line="280" w:lineRule="auto" w:before="0" w:after="0"/>
              <w:ind w:left="465" w:right="100" w:hanging="360"/>
              <w:jc w:val="left"/>
              <w:rPr>
                <w:sz w:val="22"/>
              </w:rPr>
            </w:pPr>
            <w:r>
              <w:rPr>
                <w:sz w:val="22"/>
              </w:rPr>
              <w:t>Delimitar</w:t>
            </w:r>
            <w:r>
              <w:rPr>
                <w:spacing w:val="-3"/>
                <w:sz w:val="22"/>
              </w:rPr>
              <w:t> </w:t>
            </w:r>
            <w:r>
              <w:rPr>
                <w:sz w:val="22"/>
              </w:rPr>
              <w:t>claramente</w:t>
            </w:r>
            <w:r>
              <w:rPr>
                <w:spacing w:val="-7"/>
                <w:sz w:val="22"/>
              </w:rPr>
              <w:t> </w:t>
            </w:r>
            <w:r>
              <w:rPr>
                <w:sz w:val="22"/>
              </w:rPr>
              <w:t>las</w:t>
            </w:r>
            <w:r>
              <w:rPr>
                <w:spacing w:val="-4"/>
                <w:sz w:val="22"/>
              </w:rPr>
              <w:t> </w:t>
            </w:r>
            <w:r>
              <w:rPr>
                <w:sz w:val="22"/>
              </w:rPr>
              <w:t>responsabilidades y</w:t>
            </w:r>
            <w:r>
              <w:rPr>
                <w:spacing w:val="-10"/>
                <w:sz w:val="22"/>
              </w:rPr>
              <w:t> </w:t>
            </w:r>
            <w:r>
              <w:rPr>
                <w:sz w:val="22"/>
              </w:rPr>
              <w:t>la</w:t>
            </w:r>
            <w:r>
              <w:rPr>
                <w:spacing w:val="-2"/>
                <w:sz w:val="22"/>
              </w:rPr>
              <w:t> </w:t>
            </w:r>
            <w:r>
              <w:rPr>
                <w:sz w:val="22"/>
              </w:rPr>
              <w:t>rendición de</w:t>
            </w:r>
            <w:r>
              <w:rPr>
                <w:spacing w:val="-7"/>
                <w:sz w:val="22"/>
              </w:rPr>
              <w:t> </w:t>
            </w:r>
            <w:r>
              <w:rPr>
                <w:sz w:val="22"/>
              </w:rPr>
              <w:t>cuentas,</w:t>
            </w:r>
            <w:r>
              <w:rPr>
                <w:spacing w:val="-4"/>
                <w:sz w:val="22"/>
              </w:rPr>
              <w:t> </w:t>
            </w:r>
            <w:r>
              <w:rPr>
                <w:sz w:val="22"/>
              </w:rPr>
              <w:t>especialmente</w:t>
            </w:r>
            <w:r>
              <w:rPr>
                <w:spacing w:val="-2"/>
                <w:sz w:val="22"/>
              </w:rPr>
              <w:t> </w:t>
            </w:r>
            <w:r>
              <w:rPr>
                <w:sz w:val="22"/>
              </w:rPr>
              <w:t>para</w:t>
            </w:r>
            <w:r>
              <w:rPr>
                <w:spacing w:val="-2"/>
                <w:sz w:val="22"/>
              </w:rPr>
              <w:t> </w:t>
            </w:r>
            <w:r>
              <w:rPr>
                <w:sz w:val="22"/>
              </w:rPr>
              <w:t>la</w:t>
            </w:r>
            <w:r>
              <w:rPr>
                <w:spacing w:val="-2"/>
                <w:sz w:val="22"/>
              </w:rPr>
              <w:t> </w:t>
            </w:r>
            <w:r>
              <w:rPr>
                <w:sz w:val="22"/>
              </w:rPr>
              <w:t>aprobación y toma de decisiones.</w:t>
            </w:r>
          </w:p>
          <w:p>
            <w:pPr>
              <w:pStyle w:val="TableParagraph"/>
              <w:numPr>
                <w:ilvl w:val="0"/>
                <w:numId w:val="104"/>
              </w:numPr>
              <w:tabs>
                <w:tab w:pos="465" w:val="left" w:leader="none"/>
              </w:tabs>
              <w:spacing w:line="246" w:lineRule="exact" w:before="0" w:after="0"/>
              <w:ind w:left="465" w:right="0" w:hanging="360"/>
              <w:jc w:val="left"/>
              <w:rPr>
                <w:sz w:val="22"/>
              </w:rPr>
            </w:pPr>
            <w:r>
              <w:rPr>
                <w:sz w:val="22"/>
              </w:rPr>
              <w:t>Incluir</w:t>
            </w:r>
            <w:r>
              <w:rPr>
                <w:spacing w:val="45"/>
                <w:sz w:val="22"/>
              </w:rPr>
              <w:t> </w:t>
            </w:r>
            <w:r>
              <w:rPr>
                <w:sz w:val="22"/>
              </w:rPr>
              <w:t>en</w:t>
            </w:r>
            <w:r>
              <w:rPr>
                <w:spacing w:val="41"/>
                <w:sz w:val="22"/>
              </w:rPr>
              <w:t> </w:t>
            </w:r>
            <w:r>
              <w:rPr>
                <w:sz w:val="22"/>
              </w:rPr>
              <w:t>las</w:t>
            </w:r>
            <w:r>
              <w:rPr>
                <w:spacing w:val="46"/>
                <w:sz w:val="22"/>
              </w:rPr>
              <w:t> </w:t>
            </w:r>
            <w:r>
              <w:rPr>
                <w:sz w:val="22"/>
              </w:rPr>
              <w:t>descripciones</w:t>
            </w:r>
            <w:r>
              <w:rPr>
                <w:spacing w:val="50"/>
                <w:sz w:val="22"/>
              </w:rPr>
              <w:t> </w:t>
            </w:r>
            <w:r>
              <w:rPr>
                <w:sz w:val="22"/>
              </w:rPr>
              <w:t>de</w:t>
            </w:r>
            <w:r>
              <w:rPr>
                <w:spacing w:val="44"/>
                <w:sz w:val="22"/>
              </w:rPr>
              <w:t> </w:t>
            </w:r>
            <w:r>
              <w:rPr>
                <w:sz w:val="22"/>
              </w:rPr>
              <w:t>roles</w:t>
            </w:r>
            <w:r>
              <w:rPr>
                <w:spacing w:val="50"/>
                <w:sz w:val="22"/>
              </w:rPr>
              <w:t> </w:t>
            </w:r>
            <w:r>
              <w:rPr>
                <w:sz w:val="22"/>
              </w:rPr>
              <w:t>y</w:t>
            </w:r>
            <w:r>
              <w:rPr>
                <w:spacing w:val="41"/>
                <w:sz w:val="22"/>
              </w:rPr>
              <w:t> </w:t>
            </w:r>
            <w:r>
              <w:rPr>
                <w:sz w:val="22"/>
              </w:rPr>
              <w:t>responsabilidades</w:t>
            </w:r>
            <w:r>
              <w:rPr>
                <w:spacing w:val="46"/>
                <w:sz w:val="22"/>
              </w:rPr>
              <w:t> </w:t>
            </w:r>
            <w:r>
              <w:rPr>
                <w:sz w:val="22"/>
              </w:rPr>
              <w:t>de</w:t>
            </w:r>
            <w:r>
              <w:rPr>
                <w:spacing w:val="44"/>
                <w:sz w:val="22"/>
              </w:rPr>
              <w:t> </w:t>
            </w:r>
            <w:r>
              <w:rPr>
                <w:sz w:val="22"/>
              </w:rPr>
              <w:t>TI,</w:t>
            </w:r>
            <w:r>
              <w:rPr>
                <w:spacing w:val="45"/>
                <w:sz w:val="22"/>
              </w:rPr>
              <w:t> </w:t>
            </w:r>
            <w:r>
              <w:rPr>
                <w:sz w:val="22"/>
              </w:rPr>
              <w:t>la</w:t>
            </w:r>
            <w:r>
              <w:rPr>
                <w:spacing w:val="48"/>
                <w:sz w:val="22"/>
              </w:rPr>
              <w:t> </w:t>
            </w:r>
            <w:r>
              <w:rPr>
                <w:sz w:val="22"/>
              </w:rPr>
              <w:t>adhesión</w:t>
            </w:r>
            <w:r>
              <w:rPr>
                <w:spacing w:val="41"/>
                <w:sz w:val="22"/>
              </w:rPr>
              <w:t> </w:t>
            </w:r>
            <w:r>
              <w:rPr>
                <w:sz w:val="22"/>
              </w:rPr>
              <w:t>a</w:t>
            </w:r>
            <w:r>
              <w:rPr>
                <w:spacing w:val="47"/>
                <w:sz w:val="22"/>
              </w:rPr>
              <w:t> </w:t>
            </w:r>
            <w:r>
              <w:rPr>
                <w:sz w:val="22"/>
              </w:rPr>
              <w:t>las</w:t>
            </w:r>
            <w:r>
              <w:rPr>
                <w:spacing w:val="46"/>
                <w:sz w:val="22"/>
              </w:rPr>
              <w:t> </w:t>
            </w:r>
            <w:r>
              <w:rPr>
                <w:sz w:val="22"/>
              </w:rPr>
              <w:t>políticas</w:t>
            </w:r>
            <w:r>
              <w:rPr>
                <w:spacing w:val="46"/>
                <w:sz w:val="22"/>
              </w:rPr>
              <w:t> </w:t>
            </w:r>
            <w:r>
              <w:rPr>
                <w:sz w:val="22"/>
              </w:rPr>
              <w:t>y</w:t>
            </w:r>
            <w:r>
              <w:rPr>
                <w:spacing w:val="41"/>
                <w:sz w:val="22"/>
              </w:rPr>
              <w:t> </w:t>
            </w:r>
            <w:r>
              <w:rPr>
                <w:spacing w:val="-5"/>
                <w:sz w:val="22"/>
              </w:rPr>
              <w:t>los</w:t>
            </w:r>
          </w:p>
          <w:p>
            <w:pPr>
              <w:pStyle w:val="TableParagraph"/>
              <w:spacing w:before="35"/>
              <w:ind w:left="465"/>
              <w:rPr>
                <w:sz w:val="22"/>
              </w:rPr>
            </w:pPr>
            <w:r>
              <w:rPr>
                <w:sz w:val="22"/>
              </w:rPr>
              <w:t>procedimientos</w:t>
            </w:r>
            <w:r>
              <w:rPr>
                <w:spacing w:val="-1"/>
                <w:sz w:val="22"/>
              </w:rPr>
              <w:t> </w:t>
            </w:r>
            <w:r>
              <w:rPr>
                <w:sz w:val="22"/>
              </w:rPr>
              <w:t>de</w:t>
            </w:r>
            <w:r>
              <w:rPr>
                <w:spacing w:val="-1"/>
                <w:sz w:val="22"/>
              </w:rPr>
              <w:t> </w:t>
            </w:r>
            <w:r>
              <w:rPr>
                <w:sz w:val="22"/>
              </w:rPr>
              <w:t>gestión,</w:t>
            </w:r>
            <w:r>
              <w:rPr>
                <w:spacing w:val="-2"/>
                <w:sz w:val="22"/>
              </w:rPr>
              <w:t> </w:t>
            </w:r>
            <w:r>
              <w:rPr>
                <w:sz w:val="22"/>
              </w:rPr>
              <w:t>al</w:t>
            </w:r>
            <w:r>
              <w:rPr>
                <w:spacing w:val="-5"/>
                <w:sz w:val="22"/>
              </w:rPr>
              <w:t> </w:t>
            </w:r>
            <w:r>
              <w:rPr>
                <w:sz w:val="22"/>
              </w:rPr>
              <w:t>código</w:t>
            </w:r>
            <w:r>
              <w:rPr>
                <w:spacing w:val="-8"/>
                <w:sz w:val="22"/>
              </w:rPr>
              <w:t> </w:t>
            </w:r>
            <w:r>
              <w:rPr>
                <w:sz w:val="22"/>
              </w:rPr>
              <w:t>ético</w:t>
            </w:r>
            <w:r>
              <w:rPr>
                <w:spacing w:val="-4"/>
                <w:sz w:val="22"/>
              </w:rPr>
              <w:t> </w:t>
            </w:r>
            <w:r>
              <w:rPr>
                <w:sz w:val="22"/>
              </w:rPr>
              <w:t>y</w:t>
            </w:r>
            <w:r>
              <w:rPr>
                <w:spacing w:val="-8"/>
                <w:sz w:val="22"/>
              </w:rPr>
              <w:t> </w:t>
            </w:r>
            <w:r>
              <w:rPr>
                <w:sz w:val="22"/>
              </w:rPr>
              <w:t>a las</w:t>
            </w:r>
            <w:r>
              <w:rPr>
                <w:spacing w:val="-3"/>
                <w:sz w:val="22"/>
              </w:rPr>
              <w:t> </w:t>
            </w:r>
            <w:r>
              <w:rPr>
                <w:sz w:val="22"/>
              </w:rPr>
              <w:t>buenas</w:t>
            </w:r>
            <w:r>
              <w:rPr>
                <w:spacing w:val="-2"/>
                <w:sz w:val="22"/>
              </w:rPr>
              <w:t> prácticas.</w:t>
            </w:r>
          </w:p>
        </w:tc>
      </w:tr>
      <w:tr>
        <w:trPr>
          <w:trHeight w:val="600" w:hRule="atLeast"/>
        </w:trPr>
        <w:tc>
          <w:tcPr>
            <w:tcW w:w="4455" w:type="dxa"/>
            <w:gridSpan w:val="5"/>
          </w:tcPr>
          <w:p>
            <w:pPr>
              <w:pStyle w:val="TableParagraph"/>
              <w:spacing w:line="253" w:lineRule="exact"/>
              <w:rPr>
                <w:b/>
                <w:sz w:val="22"/>
              </w:rPr>
            </w:pPr>
            <w:r>
              <w:rPr>
                <w:b/>
                <w:spacing w:val="-2"/>
                <w:sz w:val="22"/>
              </w:rPr>
              <w:t>Entrada</w:t>
            </w:r>
          </w:p>
          <w:p>
            <w:pPr>
              <w:pStyle w:val="TableParagraph"/>
              <w:numPr>
                <w:ilvl w:val="0"/>
                <w:numId w:val="105"/>
              </w:numPr>
              <w:tabs>
                <w:tab w:pos="464" w:val="left" w:leader="none"/>
              </w:tabs>
              <w:spacing w:line="240" w:lineRule="auto" w:before="36" w:after="0"/>
              <w:ind w:left="464" w:right="0" w:hanging="359"/>
              <w:jc w:val="left"/>
              <w:rPr>
                <w:sz w:val="22"/>
              </w:rPr>
            </w:pPr>
            <w:r>
              <w:rPr>
                <w:sz w:val="22"/>
              </w:rPr>
              <w:t>Niveles</w:t>
            </w:r>
            <w:r>
              <w:rPr>
                <w:spacing w:val="-2"/>
                <w:sz w:val="22"/>
              </w:rPr>
              <w:t> </w:t>
            </w:r>
            <w:r>
              <w:rPr>
                <w:sz w:val="22"/>
              </w:rPr>
              <w:t>de</w:t>
            </w:r>
            <w:r>
              <w:rPr>
                <w:spacing w:val="-7"/>
                <w:sz w:val="22"/>
              </w:rPr>
              <w:t> </w:t>
            </w:r>
            <w:r>
              <w:rPr>
                <w:spacing w:val="-2"/>
                <w:sz w:val="22"/>
              </w:rPr>
              <w:t>autoridad.</w:t>
            </w:r>
          </w:p>
        </w:tc>
        <w:tc>
          <w:tcPr>
            <w:tcW w:w="5182" w:type="dxa"/>
          </w:tcPr>
          <w:p>
            <w:pPr>
              <w:pStyle w:val="TableParagraph"/>
              <w:spacing w:line="253" w:lineRule="exact"/>
              <w:ind w:left="107"/>
              <w:rPr>
                <w:b/>
                <w:sz w:val="22"/>
              </w:rPr>
            </w:pPr>
            <w:r>
              <w:rPr>
                <w:b/>
                <w:spacing w:val="-2"/>
                <w:sz w:val="22"/>
              </w:rPr>
              <w:t>Salidas</w:t>
            </w:r>
          </w:p>
          <w:p>
            <w:pPr>
              <w:pStyle w:val="TableParagraph"/>
              <w:numPr>
                <w:ilvl w:val="0"/>
                <w:numId w:val="106"/>
              </w:numPr>
              <w:tabs>
                <w:tab w:pos="467" w:val="left" w:leader="none"/>
              </w:tabs>
              <w:spacing w:line="240" w:lineRule="auto" w:before="36" w:after="0"/>
              <w:ind w:left="467" w:right="0" w:hanging="360"/>
              <w:jc w:val="left"/>
              <w:rPr>
                <w:sz w:val="22"/>
              </w:rPr>
            </w:pPr>
            <w:r>
              <w:rPr>
                <w:sz w:val="22"/>
              </w:rPr>
              <w:t>Definición</w:t>
            </w:r>
            <w:r>
              <w:rPr>
                <w:spacing w:val="-4"/>
                <w:sz w:val="22"/>
              </w:rPr>
              <w:t> </w:t>
            </w:r>
            <w:r>
              <w:rPr>
                <w:sz w:val="22"/>
              </w:rPr>
              <w:t>de</w:t>
            </w:r>
            <w:r>
              <w:rPr>
                <w:spacing w:val="-6"/>
                <w:sz w:val="22"/>
              </w:rPr>
              <w:t> </w:t>
            </w:r>
            <w:r>
              <w:rPr>
                <w:sz w:val="22"/>
              </w:rPr>
              <w:t>roles y</w:t>
            </w:r>
            <w:r>
              <w:rPr>
                <w:spacing w:val="-8"/>
                <w:sz w:val="22"/>
              </w:rPr>
              <w:t> </w:t>
            </w:r>
            <w:r>
              <w:rPr>
                <w:sz w:val="22"/>
              </w:rPr>
              <w:t>responsabilidades de</w:t>
            </w:r>
            <w:r>
              <w:rPr>
                <w:spacing w:val="-5"/>
                <w:sz w:val="22"/>
              </w:rPr>
              <w:t> TI.</w:t>
            </w:r>
          </w:p>
        </w:tc>
      </w:tr>
      <w:tr>
        <w:trPr>
          <w:trHeight w:val="290" w:hRule="atLeast"/>
        </w:trPr>
        <w:tc>
          <w:tcPr>
            <w:tcW w:w="9637" w:type="dxa"/>
            <w:gridSpan w:val="6"/>
            <w:shd w:val="clear" w:color="auto" w:fill="9BBA58"/>
          </w:tcPr>
          <w:p>
            <w:pPr>
              <w:pStyle w:val="TableParagraph"/>
              <w:spacing w:line="253" w:lineRule="exact"/>
              <w:rPr>
                <w:b/>
                <w:sz w:val="22"/>
              </w:rPr>
            </w:pPr>
            <w:r>
              <w:rPr>
                <w:b/>
                <w:color w:val="FFFFFF"/>
                <w:sz w:val="22"/>
              </w:rPr>
              <w:t>Mantener</w:t>
            </w:r>
            <w:r>
              <w:rPr>
                <w:b/>
                <w:color w:val="FFFFFF"/>
                <w:spacing w:val="-2"/>
                <w:sz w:val="22"/>
              </w:rPr>
              <w:t> </w:t>
            </w:r>
            <w:r>
              <w:rPr>
                <w:b/>
                <w:color w:val="FFFFFF"/>
                <w:sz w:val="22"/>
              </w:rPr>
              <w:t>los</w:t>
            </w:r>
            <w:r>
              <w:rPr>
                <w:b/>
                <w:color w:val="FFFFFF"/>
                <w:spacing w:val="-3"/>
                <w:sz w:val="22"/>
              </w:rPr>
              <w:t> </w:t>
            </w:r>
            <w:r>
              <w:rPr>
                <w:b/>
                <w:color w:val="FFFFFF"/>
                <w:sz w:val="22"/>
              </w:rPr>
              <w:t>elementos</w:t>
            </w:r>
            <w:r>
              <w:rPr>
                <w:b/>
                <w:color w:val="FFFFFF"/>
                <w:spacing w:val="-3"/>
                <w:sz w:val="22"/>
              </w:rPr>
              <w:t> </w:t>
            </w:r>
            <w:r>
              <w:rPr>
                <w:b/>
                <w:color w:val="FFFFFF"/>
                <w:sz w:val="22"/>
              </w:rPr>
              <w:t>facilitadores</w:t>
            </w:r>
            <w:r>
              <w:rPr>
                <w:b/>
                <w:color w:val="FFFFFF"/>
                <w:spacing w:val="-4"/>
                <w:sz w:val="22"/>
              </w:rPr>
              <w:t> </w:t>
            </w:r>
            <w:r>
              <w:rPr>
                <w:b/>
                <w:color w:val="FFFFFF"/>
                <w:sz w:val="22"/>
              </w:rPr>
              <w:t>del</w:t>
            </w:r>
            <w:r>
              <w:rPr>
                <w:b/>
                <w:color w:val="FFFFFF"/>
                <w:spacing w:val="-5"/>
                <w:sz w:val="22"/>
              </w:rPr>
              <w:t> </w:t>
            </w:r>
            <w:r>
              <w:rPr>
                <w:b/>
                <w:color w:val="FFFFFF"/>
                <w:sz w:val="22"/>
              </w:rPr>
              <w:t>sistema</w:t>
            </w:r>
            <w:r>
              <w:rPr>
                <w:b/>
                <w:color w:val="FFFFFF"/>
                <w:spacing w:val="-3"/>
                <w:sz w:val="22"/>
              </w:rPr>
              <w:t> </w:t>
            </w:r>
            <w:r>
              <w:rPr>
                <w:b/>
                <w:color w:val="FFFFFF"/>
                <w:sz w:val="22"/>
              </w:rPr>
              <w:t>de</w:t>
            </w:r>
            <w:r>
              <w:rPr>
                <w:b/>
                <w:color w:val="FFFFFF"/>
                <w:spacing w:val="-1"/>
                <w:sz w:val="22"/>
              </w:rPr>
              <w:t> </w:t>
            </w:r>
            <w:r>
              <w:rPr>
                <w:b/>
                <w:color w:val="FFFFFF"/>
                <w:spacing w:val="-2"/>
                <w:sz w:val="22"/>
              </w:rPr>
              <w:t>gestión</w:t>
            </w:r>
          </w:p>
        </w:tc>
      </w:tr>
      <w:tr>
        <w:trPr>
          <w:trHeight w:val="2325" w:hRule="atLeast"/>
        </w:trPr>
        <w:tc>
          <w:tcPr>
            <w:tcW w:w="9637" w:type="dxa"/>
            <w:gridSpan w:val="6"/>
          </w:tcPr>
          <w:p>
            <w:pPr>
              <w:pStyle w:val="TableParagraph"/>
              <w:rPr>
                <w:b/>
                <w:sz w:val="22"/>
              </w:rPr>
            </w:pPr>
            <w:r>
              <w:rPr>
                <w:b/>
                <w:spacing w:val="-2"/>
                <w:sz w:val="22"/>
              </w:rPr>
              <w:t>Actividades</w:t>
            </w:r>
          </w:p>
          <w:p>
            <w:pPr>
              <w:pStyle w:val="TableParagraph"/>
              <w:numPr>
                <w:ilvl w:val="0"/>
                <w:numId w:val="107"/>
              </w:numPr>
              <w:tabs>
                <w:tab w:pos="465" w:val="left" w:leader="none"/>
              </w:tabs>
              <w:spacing w:line="276" w:lineRule="auto" w:before="37" w:after="0"/>
              <w:ind w:left="465" w:right="108" w:hanging="360"/>
              <w:jc w:val="both"/>
              <w:rPr>
                <w:sz w:val="22"/>
              </w:rPr>
            </w:pPr>
            <w:r>
              <w:rPr>
                <w:sz w:val="22"/>
              </w:rPr>
              <w:t>Propender por la alineación con todos los estándares y códigos de práctica de gobierno y gestión aplicables a nivel nacional e internacional y evaluar buenas prácticas disponibles.</w:t>
            </w:r>
          </w:p>
          <w:p>
            <w:pPr>
              <w:pStyle w:val="TableParagraph"/>
              <w:numPr>
                <w:ilvl w:val="0"/>
                <w:numId w:val="107"/>
              </w:numPr>
              <w:tabs>
                <w:tab w:pos="465" w:val="left" w:leader="none"/>
              </w:tabs>
              <w:spacing w:line="278" w:lineRule="auto" w:before="0" w:after="0"/>
              <w:ind w:left="465" w:right="102" w:hanging="360"/>
              <w:jc w:val="both"/>
              <w:rPr>
                <w:sz w:val="22"/>
              </w:rPr>
            </w:pPr>
            <w:r>
              <w:rPr>
                <w:sz w:val="22"/>
              </w:rPr>
              <w:t>Crear</w:t>
            </w:r>
            <w:r>
              <w:rPr>
                <w:spacing w:val="-8"/>
                <w:sz w:val="22"/>
              </w:rPr>
              <w:t> </w:t>
            </w:r>
            <w:r>
              <w:rPr>
                <w:sz w:val="22"/>
              </w:rPr>
              <w:t>un</w:t>
            </w:r>
            <w:r>
              <w:rPr>
                <w:spacing w:val="-14"/>
                <w:sz w:val="22"/>
              </w:rPr>
              <w:t> </w:t>
            </w:r>
            <w:r>
              <w:rPr>
                <w:sz w:val="22"/>
              </w:rPr>
              <w:t>conjunto</w:t>
            </w:r>
            <w:r>
              <w:rPr>
                <w:spacing w:val="-10"/>
                <w:sz w:val="22"/>
              </w:rPr>
              <w:t> </w:t>
            </w:r>
            <w:r>
              <w:rPr>
                <w:sz w:val="22"/>
              </w:rPr>
              <w:t>de</w:t>
            </w:r>
            <w:r>
              <w:rPr>
                <w:spacing w:val="-7"/>
                <w:sz w:val="22"/>
              </w:rPr>
              <w:t> </w:t>
            </w:r>
            <w:r>
              <w:rPr>
                <w:sz w:val="22"/>
              </w:rPr>
              <w:t>políticas</w:t>
            </w:r>
            <w:r>
              <w:rPr>
                <w:spacing w:val="-10"/>
                <w:sz w:val="22"/>
              </w:rPr>
              <w:t> </w:t>
            </w:r>
            <w:r>
              <w:rPr>
                <w:sz w:val="22"/>
              </w:rPr>
              <w:t>para</w:t>
            </w:r>
            <w:r>
              <w:rPr>
                <w:spacing w:val="-7"/>
                <w:sz w:val="22"/>
              </w:rPr>
              <w:t> </w:t>
            </w:r>
            <w:r>
              <w:rPr>
                <w:sz w:val="22"/>
              </w:rPr>
              <w:t>conducir</w:t>
            </w:r>
            <w:r>
              <w:rPr>
                <w:spacing w:val="-8"/>
                <w:sz w:val="22"/>
              </w:rPr>
              <w:t> </w:t>
            </w:r>
            <w:r>
              <w:rPr>
                <w:sz w:val="22"/>
              </w:rPr>
              <w:t>las</w:t>
            </w:r>
            <w:r>
              <w:rPr>
                <w:spacing w:val="-10"/>
                <w:sz w:val="22"/>
              </w:rPr>
              <w:t> </w:t>
            </w:r>
            <w:r>
              <w:rPr>
                <w:sz w:val="22"/>
              </w:rPr>
              <w:t>expectativas</w:t>
            </w:r>
            <w:r>
              <w:rPr>
                <w:spacing w:val="-10"/>
                <w:sz w:val="22"/>
              </w:rPr>
              <w:t> </w:t>
            </w:r>
            <w:r>
              <w:rPr>
                <w:sz w:val="22"/>
              </w:rPr>
              <w:t>de</w:t>
            </w:r>
            <w:r>
              <w:rPr>
                <w:spacing w:val="-12"/>
                <w:sz w:val="22"/>
              </w:rPr>
              <w:t> </w:t>
            </w:r>
            <w:r>
              <w:rPr>
                <w:sz w:val="22"/>
              </w:rPr>
              <w:t>control</w:t>
            </w:r>
            <w:r>
              <w:rPr>
                <w:spacing w:val="-6"/>
                <w:sz w:val="22"/>
              </w:rPr>
              <w:t> </w:t>
            </w:r>
            <w:r>
              <w:rPr>
                <w:sz w:val="22"/>
              </w:rPr>
              <w:t>de</w:t>
            </w:r>
            <w:r>
              <w:rPr>
                <w:spacing w:val="-7"/>
                <w:sz w:val="22"/>
              </w:rPr>
              <w:t> </w:t>
            </w:r>
            <w:r>
              <w:rPr>
                <w:sz w:val="22"/>
              </w:rPr>
              <w:t>TI</w:t>
            </w:r>
            <w:r>
              <w:rPr>
                <w:spacing w:val="-13"/>
                <w:sz w:val="22"/>
              </w:rPr>
              <w:t> </w:t>
            </w:r>
            <w:r>
              <w:rPr>
                <w:sz w:val="22"/>
              </w:rPr>
              <w:t>en</w:t>
            </w:r>
            <w:r>
              <w:rPr>
                <w:spacing w:val="-14"/>
                <w:sz w:val="22"/>
              </w:rPr>
              <w:t> </w:t>
            </w:r>
            <w:r>
              <w:rPr>
                <w:sz w:val="22"/>
              </w:rPr>
              <w:t>temas</w:t>
            </w:r>
            <w:r>
              <w:rPr>
                <w:spacing w:val="-10"/>
                <w:sz w:val="22"/>
              </w:rPr>
              <w:t> </w:t>
            </w:r>
            <w:r>
              <w:rPr>
                <w:sz w:val="22"/>
              </w:rPr>
              <w:t>clave</w:t>
            </w:r>
            <w:r>
              <w:rPr>
                <w:spacing w:val="-12"/>
                <w:sz w:val="22"/>
              </w:rPr>
              <w:t> </w:t>
            </w:r>
            <w:r>
              <w:rPr>
                <w:sz w:val="22"/>
              </w:rPr>
              <w:t>relevantes, como</w:t>
            </w:r>
            <w:r>
              <w:rPr>
                <w:spacing w:val="-6"/>
                <w:sz w:val="22"/>
              </w:rPr>
              <w:t> </w:t>
            </w:r>
            <w:r>
              <w:rPr>
                <w:sz w:val="22"/>
              </w:rPr>
              <w:t>calidad,</w:t>
            </w:r>
            <w:r>
              <w:rPr>
                <w:spacing w:val="-6"/>
                <w:sz w:val="22"/>
              </w:rPr>
              <w:t> </w:t>
            </w:r>
            <w:r>
              <w:rPr>
                <w:sz w:val="22"/>
              </w:rPr>
              <w:t>seguridad,</w:t>
            </w:r>
            <w:r>
              <w:rPr>
                <w:spacing w:val="-2"/>
                <w:sz w:val="22"/>
              </w:rPr>
              <w:t> </w:t>
            </w:r>
            <w:r>
              <w:rPr>
                <w:sz w:val="22"/>
              </w:rPr>
              <w:t>confidencialidad,</w:t>
            </w:r>
            <w:r>
              <w:rPr>
                <w:spacing w:val="-2"/>
                <w:sz w:val="22"/>
              </w:rPr>
              <w:t> </w:t>
            </w:r>
            <w:r>
              <w:rPr>
                <w:sz w:val="22"/>
              </w:rPr>
              <w:t>controles</w:t>
            </w:r>
            <w:r>
              <w:rPr>
                <w:spacing w:val="-6"/>
                <w:sz w:val="22"/>
              </w:rPr>
              <w:t> </w:t>
            </w:r>
            <w:r>
              <w:rPr>
                <w:sz w:val="22"/>
              </w:rPr>
              <w:t>internos,</w:t>
            </w:r>
            <w:r>
              <w:rPr>
                <w:spacing w:val="-2"/>
                <w:sz w:val="22"/>
              </w:rPr>
              <w:t> </w:t>
            </w:r>
            <w:r>
              <w:rPr>
                <w:sz w:val="22"/>
              </w:rPr>
              <w:t>uso de</w:t>
            </w:r>
            <w:r>
              <w:rPr>
                <w:spacing w:val="-9"/>
                <w:sz w:val="22"/>
              </w:rPr>
              <w:t> </w:t>
            </w:r>
            <w:r>
              <w:rPr>
                <w:sz w:val="22"/>
              </w:rPr>
              <w:t>activos</w:t>
            </w:r>
            <w:r>
              <w:rPr>
                <w:spacing w:val="-2"/>
                <w:sz w:val="22"/>
              </w:rPr>
              <w:t> </w:t>
            </w:r>
            <w:r>
              <w:rPr>
                <w:sz w:val="22"/>
              </w:rPr>
              <w:t>de</w:t>
            </w:r>
            <w:r>
              <w:rPr>
                <w:spacing w:val="-4"/>
                <w:sz w:val="22"/>
              </w:rPr>
              <w:t> </w:t>
            </w:r>
            <w:r>
              <w:rPr>
                <w:sz w:val="22"/>
              </w:rPr>
              <w:t>TI,</w:t>
            </w:r>
            <w:r>
              <w:rPr>
                <w:spacing w:val="-6"/>
                <w:sz w:val="22"/>
              </w:rPr>
              <w:t> </w:t>
            </w:r>
            <w:r>
              <w:rPr>
                <w:sz w:val="22"/>
              </w:rPr>
              <w:t>ética</w:t>
            </w:r>
            <w:r>
              <w:rPr>
                <w:spacing w:val="-4"/>
                <w:sz w:val="22"/>
              </w:rPr>
              <w:t> </w:t>
            </w:r>
            <w:r>
              <w:rPr>
                <w:sz w:val="22"/>
              </w:rPr>
              <w:t>y</w:t>
            </w:r>
            <w:r>
              <w:rPr>
                <w:spacing w:val="-7"/>
                <w:sz w:val="22"/>
              </w:rPr>
              <w:t> </w:t>
            </w:r>
            <w:r>
              <w:rPr>
                <w:sz w:val="22"/>
              </w:rPr>
              <w:t>derechos</w:t>
            </w:r>
            <w:r>
              <w:rPr>
                <w:spacing w:val="-2"/>
                <w:sz w:val="22"/>
              </w:rPr>
              <w:t> </w:t>
            </w:r>
            <w:r>
              <w:rPr>
                <w:sz w:val="22"/>
              </w:rPr>
              <w:t>de propiedad intelectual.</w:t>
            </w:r>
          </w:p>
          <w:p>
            <w:pPr>
              <w:pStyle w:val="TableParagraph"/>
              <w:numPr>
                <w:ilvl w:val="0"/>
                <w:numId w:val="107"/>
              </w:numPr>
              <w:tabs>
                <w:tab w:pos="465" w:val="left" w:leader="none"/>
              </w:tabs>
              <w:spacing w:line="248" w:lineRule="exact" w:before="0" w:after="0"/>
              <w:ind w:left="465" w:right="0" w:hanging="360"/>
              <w:jc w:val="both"/>
              <w:rPr>
                <w:sz w:val="22"/>
              </w:rPr>
            </w:pPr>
            <w:r>
              <w:rPr>
                <w:sz w:val="22"/>
              </w:rPr>
              <w:t>Implantar</w:t>
            </w:r>
            <w:r>
              <w:rPr>
                <w:spacing w:val="7"/>
                <w:sz w:val="22"/>
              </w:rPr>
              <w:t> </w:t>
            </w:r>
            <w:r>
              <w:rPr>
                <w:sz w:val="22"/>
              </w:rPr>
              <w:t>y aplicar</w:t>
            </w:r>
            <w:r>
              <w:rPr>
                <w:spacing w:val="8"/>
                <w:sz w:val="22"/>
              </w:rPr>
              <w:t> </w:t>
            </w:r>
            <w:r>
              <w:rPr>
                <w:sz w:val="22"/>
              </w:rPr>
              <w:t>las</w:t>
            </w:r>
            <w:r>
              <w:rPr>
                <w:spacing w:val="5"/>
                <w:sz w:val="22"/>
              </w:rPr>
              <w:t> </w:t>
            </w:r>
            <w:r>
              <w:rPr>
                <w:sz w:val="22"/>
              </w:rPr>
              <w:t>políticas</w:t>
            </w:r>
            <w:r>
              <w:rPr>
                <w:spacing w:val="10"/>
                <w:sz w:val="22"/>
              </w:rPr>
              <w:t> </w:t>
            </w:r>
            <w:r>
              <w:rPr>
                <w:sz w:val="22"/>
              </w:rPr>
              <w:t>de</w:t>
            </w:r>
            <w:r>
              <w:rPr>
                <w:spacing w:val="8"/>
                <w:sz w:val="22"/>
              </w:rPr>
              <w:t> </w:t>
            </w:r>
            <w:r>
              <w:rPr>
                <w:sz w:val="22"/>
              </w:rPr>
              <w:t>TI</w:t>
            </w:r>
            <w:r>
              <w:rPr>
                <w:spacing w:val="3"/>
                <w:sz w:val="22"/>
              </w:rPr>
              <w:t> </w:t>
            </w:r>
            <w:r>
              <w:rPr>
                <w:sz w:val="22"/>
              </w:rPr>
              <w:t>a</w:t>
            </w:r>
            <w:r>
              <w:rPr>
                <w:spacing w:val="7"/>
                <w:sz w:val="22"/>
              </w:rPr>
              <w:t> </w:t>
            </w:r>
            <w:r>
              <w:rPr>
                <w:sz w:val="22"/>
              </w:rPr>
              <w:t>todo</w:t>
            </w:r>
            <w:r>
              <w:rPr>
                <w:spacing w:val="1"/>
                <w:sz w:val="22"/>
              </w:rPr>
              <w:t> </w:t>
            </w:r>
            <w:r>
              <w:rPr>
                <w:sz w:val="22"/>
              </w:rPr>
              <w:t>el</w:t>
            </w:r>
            <w:r>
              <w:rPr>
                <w:spacing w:val="9"/>
                <w:sz w:val="22"/>
              </w:rPr>
              <w:t> </w:t>
            </w:r>
            <w:r>
              <w:rPr>
                <w:sz w:val="22"/>
              </w:rPr>
              <w:t>personal</w:t>
            </w:r>
            <w:r>
              <w:rPr>
                <w:spacing w:val="9"/>
                <w:sz w:val="22"/>
              </w:rPr>
              <w:t> </w:t>
            </w:r>
            <w:r>
              <w:rPr>
                <w:sz w:val="22"/>
              </w:rPr>
              <w:t>relevante,</w:t>
            </w:r>
            <w:r>
              <w:rPr>
                <w:spacing w:val="10"/>
                <w:sz w:val="22"/>
              </w:rPr>
              <w:t> </w:t>
            </w:r>
            <w:r>
              <w:rPr>
                <w:sz w:val="22"/>
              </w:rPr>
              <w:t>de</w:t>
            </w:r>
            <w:r>
              <w:rPr>
                <w:spacing w:val="4"/>
                <w:sz w:val="22"/>
              </w:rPr>
              <w:t> </w:t>
            </w:r>
            <w:r>
              <w:rPr>
                <w:sz w:val="22"/>
              </w:rPr>
              <w:t>forma</w:t>
            </w:r>
            <w:r>
              <w:rPr>
                <w:spacing w:val="7"/>
                <w:sz w:val="22"/>
              </w:rPr>
              <w:t> </w:t>
            </w:r>
            <w:r>
              <w:rPr>
                <w:sz w:val="22"/>
              </w:rPr>
              <w:t>que</w:t>
            </w:r>
            <w:r>
              <w:rPr>
                <w:spacing w:val="4"/>
                <w:sz w:val="22"/>
              </w:rPr>
              <w:t> </w:t>
            </w:r>
            <w:r>
              <w:rPr>
                <w:sz w:val="22"/>
              </w:rPr>
              <w:t>estén incorporadas</w:t>
            </w:r>
            <w:r>
              <w:rPr>
                <w:spacing w:val="11"/>
                <w:sz w:val="22"/>
              </w:rPr>
              <w:t> </w:t>
            </w:r>
            <w:r>
              <w:rPr>
                <w:spacing w:val="-10"/>
                <w:sz w:val="22"/>
              </w:rPr>
              <w:t>y</w:t>
            </w:r>
          </w:p>
          <w:p>
            <w:pPr>
              <w:pStyle w:val="TableParagraph"/>
              <w:spacing w:before="35"/>
              <w:ind w:left="465"/>
              <w:jc w:val="both"/>
              <w:rPr>
                <w:sz w:val="22"/>
              </w:rPr>
            </w:pPr>
            <w:r>
              <w:rPr>
                <w:sz w:val="22"/>
              </w:rPr>
              <w:t>sean</w:t>
            </w:r>
            <w:r>
              <w:rPr>
                <w:spacing w:val="-4"/>
                <w:sz w:val="22"/>
              </w:rPr>
              <w:t> </w:t>
            </w:r>
            <w:r>
              <w:rPr>
                <w:sz w:val="22"/>
              </w:rPr>
              <w:t>parte</w:t>
            </w:r>
            <w:r>
              <w:rPr>
                <w:spacing w:val="-6"/>
                <w:sz w:val="22"/>
              </w:rPr>
              <w:t> </w:t>
            </w:r>
            <w:r>
              <w:rPr>
                <w:sz w:val="22"/>
              </w:rPr>
              <w:t>integral de</w:t>
            </w:r>
            <w:r>
              <w:rPr>
                <w:spacing w:val="-6"/>
                <w:sz w:val="22"/>
              </w:rPr>
              <w:t> </w:t>
            </w:r>
            <w:r>
              <w:rPr>
                <w:sz w:val="22"/>
              </w:rPr>
              <w:t>las</w:t>
            </w:r>
            <w:r>
              <w:rPr>
                <w:spacing w:val="1"/>
                <w:sz w:val="22"/>
              </w:rPr>
              <w:t> </w:t>
            </w:r>
            <w:r>
              <w:rPr>
                <w:sz w:val="22"/>
              </w:rPr>
              <w:t>operaciones de</w:t>
            </w:r>
            <w:r>
              <w:rPr>
                <w:spacing w:val="-5"/>
                <w:sz w:val="22"/>
              </w:rPr>
              <w:t> </w:t>
            </w:r>
            <w:r>
              <w:rPr>
                <w:sz w:val="22"/>
              </w:rPr>
              <w:t>la</w:t>
            </w:r>
            <w:r>
              <w:rPr>
                <w:spacing w:val="-1"/>
                <w:sz w:val="22"/>
              </w:rPr>
              <w:t> </w:t>
            </w:r>
            <w:r>
              <w:rPr>
                <w:spacing w:val="-2"/>
                <w:sz w:val="22"/>
              </w:rPr>
              <w:t>Gobernación.</w:t>
            </w:r>
          </w:p>
        </w:tc>
      </w:tr>
      <w:tr>
        <w:trPr>
          <w:trHeight w:val="890" w:hRule="atLeast"/>
        </w:trPr>
        <w:tc>
          <w:tcPr>
            <w:tcW w:w="2312" w:type="dxa"/>
            <w:tcBorders>
              <w:right w:val="nil"/>
            </w:tcBorders>
          </w:tcPr>
          <w:p>
            <w:pPr>
              <w:pStyle w:val="TableParagraph"/>
              <w:spacing w:line="253" w:lineRule="exact"/>
              <w:rPr>
                <w:b/>
                <w:sz w:val="22"/>
              </w:rPr>
            </w:pPr>
            <w:r>
              <w:rPr>
                <w:b/>
                <w:spacing w:val="-2"/>
                <w:sz w:val="22"/>
              </w:rPr>
              <w:t>Entradas</w:t>
            </w:r>
          </w:p>
          <w:p>
            <w:pPr>
              <w:pStyle w:val="TableParagraph"/>
              <w:numPr>
                <w:ilvl w:val="0"/>
                <w:numId w:val="108"/>
              </w:numPr>
              <w:tabs>
                <w:tab w:pos="465" w:val="left" w:leader="none"/>
              </w:tabs>
              <w:spacing w:line="290" w:lineRule="atLeast" w:before="15" w:after="0"/>
              <w:ind w:left="465" w:right="79" w:hanging="360"/>
              <w:jc w:val="left"/>
              <w:rPr>
                <w:sz w:val="22"/>
              </w:rPr>
            </w:pPr>
            <w:r>
              <w:rPr>
                <w:sz w:val="22"/>
              </w:rPr>
              <w:t>Principios</w:t>
            </w:r>
            <w:r>
              <w:rPr>
                <w:spacing w:val="79"/>
                <w:sz w:val="22"/>
              </w:rPr>
              <w:t> </w:t>
            </w:r>
            <w:r>
              <w:rPr>
                <w:sz w:val="22"/>
              </w:rPr>
              <w:t>rectores </w:t>
            </w:r>
            <w:r>
              <w:rPr>
                <w:spacing w:val="-2"/>
                <w:sz w:val="22"/>
              </w:rPr>
              <w:t>Gobernación.</w:t>
            </w:r>
          </w:p>
        </w:tc>
        <w:tc>
          <w:tcPr>
            <w:tcW w:w="442" w:type="dxa"/>
            <w:tcBorders>
              <w:left w:val="nil"/>
              <w:right w:val="nil"/>
            </w:tcBorders>
          </w:tcPr>
          <w:p>
            <w:pPr>
              <w:pStyle w:val="TableParagraph"/>
              <w:spacing w:before="51"/>
              <w:ind w:left="0"/>
              <w:rPr>
                <w:b/>
                <w:sz w:val="22"/>
              </w:rPr>
            </w:pPr>
          </w:p>
          <w:p>
            <w:pPr>
              <w:pStyle w:val="TableParagraph"/>
              <w:ind w:left="92"/>
              <w:rPr>
                <w:sz w:val="22"/>
              </w:rPr>
            </w:pPr>
            <w:r>
              <w:rPr>
                <w:spacing w:val="-5"/>
                <w:sz w:val="22"/>
              </w:rPr>
              <w:t>del</w:t>
            </w:r>
          </w:p>
        </w:tc>
        <w:tc>
          <w:tcPr>
            <w:tcW w:w="957" w:type="dxa"/>
            <w:tcBorders>
              <w:left w:val="nil"/>
              <w:right w:val="nil"/>
            </w:tcBorders>
          </w:tcPr>
          <w:p>
            <w:pPr>
              <w:pStyle w:val="TableParagraph"/>
              <w:spacing w:before="51"/>
              <w:ind w:left="0"/>
              <w:rPr>
                <w:b/>
                <w:sz w:val="22"/>
              </w:rPr>
            </w:pPr>
          </w:p>
          <w:p>
            <w:pPr>
              <w:pStyle w:val="TableParagraph"/>
              <w:ind w:left="95"/>
              <w:rPr>
                <w:sz w:val="22"/>
              </w:rPr>
            </w:pPr>
            <w:r>
              <w:rPr>
                <w:spacing w:val="-2"/>
                <w:sz w:val="22"/>
              </w:rPr>
              <w:t>gobierno</w:t>
            </w:r>
          </w:p>
        </w:tc>
        <w:tc>
          <w:tcPr>
            <w:tcW w:w="378" w:type="dxa"/>
            <w:tcBorders>
              <w:left w:val="nil"/>
              <w:right w:val="nil"/>
            </w:tcBorders>
          </w:tcPr>
          <w:p>
            <w:pPr>
              <w:pStyle w:val="TableParagraph"/>
              <w:spacing w:before="51"/>
              <w:ind w:left="0"/>
              <w:rPr>
                <w:b/>
                <w:sz w:val="22"/>
              </w:rPr>
            </w:pPr>
          </w:p>
          <w:p>
            <w:pPr>
              <w:pStyle w:val="TableParagraph"/>
              <w:ind w:left="14"/>
              <w:jc w:val="center"/>
              <w:rPr>
                <w:sz w:val="22"/>
              </w:rPr>
            </w:pPr>
            <w:r>
              <w:rPr>
                <w:spacing w:val="-5"/>
                <w:sz w:val="22"/>
              </w:rPr>
              <w:t>de</w:t>
            </w:r>
          </w:p>
        </w:tc>
        <w:tc>
          <w:tcPr>
            <w:tcW w:w="366" w:type="dxa"/>
            <w:tcBorders>
              <w:left w:val="nil"/>
            </w:tcBorders>
          </w:tcPr>
          <w:p>
            <w:pPr>
              <w:pStyle w:val="TableParagraph"/>
              <w:spacing w:before="51"/>
              <w:ind w:left="0"/>
              <w:rPr>
                <w:b/>
                <w:sz w:val="22"/>
              </w:rPr>
            </w:pPr>
          </w:p>
          <w:p>
            <w:pPr>
              <w:pStyle w:val="TableParagraph"/>
              <w:ind w:left="3" w:right="16"/>
              <w:jc w:val="center"/>
              <w:rPr>
                <w:sz w:val="22"/>
              </w:rPr>
            </w:pPr>
            <w:r>
              <w:rPr>
                <w:spacing w:val="-5"/>
                <w:sz w:val="22"/>
              </w:rPr>
              <w:t>la</w:t>
            </w:r>
          </w:p>
        </w:tc>
        <w:tc>
          <w:tcPr>
            <w:tcW w:w="5182" w:type="dxa"/>
          </w:tcPr>
          <w:p>
            <w:pPr>
              <w:pStyle w:val="TableParagraph"/>
              <w:spacing w:line="253" w:lineRule="exact"/>
              <w:ind w:left="107"/>
              <w:rPr>
                <w:b/>
                <w:sz w:val="22"/>
              </w:rPr>
            </w:pPr>
            <w:r>
              <w:rPr>
                <w:b/>
                <w:spacing w:val="-2"/>
                <w:sz w:val="22"/>
              </w:rPr>
              <w:t>Salidas</w:t>
            </w:r>
          </w:p>
          <w:p>
            <w:pPr>
              <w:pStyle w:val="TableParagraph"/>
              <w:numPr>
                <w:ilvl w:val="0"/>
                <w:numId w:val="109"/>
              </w:numPr>
              <w:tabs>
                <w:tab w:pos="467" w:val="left" w:leader="none"/>
              </w:tabs>
              <w:spacing w:line="240" w:lineRule="auto" w:before="36" w:after="0"/>
              <w:ind w:left="467" w:right="0" w:hanging="360"/>
              <w:jc w:val="left"/>
              <w:rPr>
                <w:sz w:val="22"/>
              </w:rPr>
            </w:pPr>
            <w:r>
              <w:rPr>
                <w:sz w:val="22"/>
              </w:rPr>
              <w:t>Políticas</w:t>
            </w:r>
            <w:r>
              <w:rPr>
                <w:spacing w:val="-3"/>
                <w:sz w:val="22"/>
              </w:rPr>
              <w:t> </w:t>
            </w:r>
            <w:r>
              <w:rPr>
                <w:sz w:val="22"/>
              </w:rPr>
              <w:t>de</w:t>
            </w:r>
            <w:r>
              <w:rPr>
                <w:spacing w:val="-4"/>
                <w:sz w:val="22"/>
              </w:rPr>
              <w:t> </w:t>
            </w:r>
            <w:r>
              <w:rPr>
                <w:spacing w:val="-5"/>
                <w:sz w:val="22"/>
              </w:rPr>
              <w:t>TI.</w:t>
            </w:r>
          </w:p>
        </w:tc>
      </w:tr>
      <w:tr>
        <w:trPr>
          <w:trHeight w:val="290" w:hRule="atLeast"/>
        </w:trPr>
        <w:tc>
          <w:tcPr>
            <w:tcW w:w="9637" w:type="dxa"/>
            <w:gridSpan w:val="6"/>
            <w:shd w:val="clear" w:color="auto" w:fill="9BBA58"/>
          </w:tcPr>
          <w:p>
            <w:pPr>
              <w:pStyle w:val="TableParagraph"/>
              <w:rPr>
                <w:b/>
                <w:sz w:val="22"/>
              </w:rPr>
            </w:pPr>
            <w:r>
              <w:rPr>
                <w:b/>
                <w:color w:val="FFFFFF"/>
                <w:sz w:val="22"/>
              </w:rPr>
              <w:t>Comunicar los</w:t>
            </w:r>
            <w:r>
              <w:rPr>
                <w:b/>
                <w:color w:val="FFFFFF"/>
                <w:spacing w:val="-2"/>
                <w:sz w:val="22"/>
              </w:rPr>
              <w:t> </w:t>
            </w:r>
            <w:r>
              <w:rPr>
                <w:b/>
                <w:color w:val="FFFFFF"/>
                <w:sz w:val="22"/>
              </w:rPr>
              <w:t>objetivos</w:t>
            </w:r>
            <w:r>
              <w:rPr>
                <w:b/>
                <w:color w:val="FFFFFF"/>
                <w:spacing w:val="-2"/>
                <w:sz w:val="22"/>
              </w:rPr>
              <w:t> </w:t>
            </w:r>
            <w:r>
              <w:rPr>
                <w:b/>
                <w:color w:val="FFFFFF"/>
                <w:sz w:val="22"/>
              </w:rPr>
              <w:t>y</w:t>
            </w:r>
            <w:r>
              <w:rPr>
                <w:b/>
                <w:color w:val="FFFFFF"/>
                <w:spacing w:val="-1"/>
                <w:sz w:val="22"/>
              </w:rPr>
              <w:t> </w:t>
            </w:r>
            <w:r>
              <w:rPr>
                <w:b/>
                <w:color w:val="FFFFFF"/>
                <w:sz w:val="22"/>
              </w:rPr>
              <w:t>la</w:t>
            </w:r>
            <w:r>
              <w:rPr>
                <w:b/>
                <w:color w:val="FFFFFF"/>
                <w:spacing w:val="-2"/>
                <w:sz w:val="22"/>
              </w:rPr>
              <w:t> </w:t>
            </w:r>
            <w:r>
              <w:rPr>
                <w:b/>
                <w:color w:val="FFFFFF"/>
                <w:sz w:val="22"/>
              </w:rPr>
              <w:t>dirección</w:t>
            </w:r>
            <w:r>
              <w:rPr>
                <w:b/>
                <w:color w:val="FFFFFF"/>
                <w:spacing w:val="-10"/>
                <w:sz w:val="22"/>
              </w:rPr>
              <w:t> </w:t>
            </w:r>
            <w:r>
              <w:rPr>
                <w:b/>
                <w:color w:val="FFFFFF"/>
                <w:sz w:val="22"/>
              </w:rPr>
              <w:t>de</w:t>
            </w:r>
            <w:r>
              <w:rPr>
                <w:b/>
                <w:color w:val="FFFFFF"/>
                <w:spacing w:val="1"/>
                <w:sz w:val="22"/>
              </w:rPr>
              <w:t> </w:t>
            </w:r>
            <w:r>
              <w:rPr>
                <w:b/>
                <w:color w:val="FFFFFF"/>
                <w:spacing w:val="-2"/>
                <w:sz w:val="22"/>
              </w:rPr>
              <w:t>gestión</w:t>
            </w:r>
          </w:p>
        </w:tc>
      </w:tr>
      <w:tr>
        <w:trPr>
          <w:trHeight w:val="1455" w:hRule="atLeast"/>
        </w:trPr>
        <w:tc>
          <w:tcPr>
            <w:tcW w:w="9637" w:type="dxa"/>
            <w:gridSpan w:val="6"/>
          </w:tcPr>
          <w:p>
            <w:pPr>
              <w:pStyle w:val="TableParagraph"/>
              <w:spacing w:line="253" w:lineRule="exact"/>
              <w:rPr>
                <w:b/>
                <w:sz w:val="22"/>
              </w:rPr>
            </w:pPr>
            <w:r>
              <w:rPr>
                <w:b/>
                <w:spacing w:val="-2"/>
                <w:sz w:val="22"/>
              </w:rPr>
              <w:t>Actividades</w:t>
            </w:r>
          </w:p>
          <w:p>
            <w:pPr>
              <w:pStyle w:val="TableParagraph"/>
              <w:numPr>
                <w:ilvl w:val="0"/>
                <w:numId w:val="110"/>
              </w:numPr>
              <w:tabs>
                <w:tab w:pos="465" w:val="left" w:leader="none"/>
              </w:tabs>
              <w:spacing w:line="280" w:lineRule="auto" w:before="37" w:after="0"/>
              <w:ind w:left="465" w:right="107" w:hanging="360"/>
              <w:jc w:val="left"/>
              <w:rPr>
                <w:sz w:val="22"/>
              </w:rPr>
            </w:pPr>
            <w:r>
              <w:rPr>
                <w:sz w:val="22"/>
              </w:rPr>
              <w:t>Comunicar</w:t>
            </w:r>
            <w:r>
              <w:rPr>
                <w:spacing w:val="-3"/>
                <w:sz w:val="22"/>
              </w:rPr>
              <w:t> </w:t>
            </w:r>
            <w:r>
              <w:rPr>
                <w:sz w:val="22"/>
              </w:rPr>
              <w:t>continuamente</w:t>
            </w:r>
            <w:r>
              <w:rPr>
                <w:spacing w:val="-7"/>
                <w:sz w:val="22"/>
              </w:rPr>
              <w:t> </w:t>
            </w:r>
            <w:r>
              <w:rPr>
                <w:sz w:val="22"/>
              </w:rPr>
              <w:t>los objetivos y</w:t>
            </w:r>
            <w:r>
              <w:rPr>
                <w:spacing w:val="-5"/>
                <w:sz w:val="22"/>
              </w:rPr>
              <w:t> </w:t>
            </w:r>
            <w:r>
              <w:rPr>
                <w:sz w:val="22"/>
              </w:rPr>
              <w:t>la</w:t>
            </w:r>
            <w:r>
              <w:rPr>
                <w:spacing w:val="-2"/>
                <w:sz w:val="22"/>
              </w:rPr>
              <w:t> </w:t>
            </w:r>
            <w:r>
              <w:rPr>
                <w:sz w:val="22"/>
              </w:rPr>
              <w:t>dirección</w:t>
            </w:r>
            <w:r>
              <w:rPr>
                <w:spacing w:val="-5"/>
                <w:sz w:val="22"/>
              </w:rPr>
              <w:t> </w:t>
            </w:r>
            <w:r>
              <w:rPr>
                <w:sz w:val="22"/>
              </w:rPr>
              <w:t>de</w:t>
            </w:r>
            <w:r>
              <w:rPr>
                <w:spacing w:val="-2"/>
                <w:sz w:val="22"/>
              </w:rPr>
              <w:t> </w:t>
            </w:r>
            <w:r>
              <w:rPr>
                <w:sz w:val="22"/>
              </w:rPr>
              <w:t>TI. Asegurar</w:t>
            </w:r>
            <w:r>
              <w:rPr>
                <w:spacing w:val="-3"/>
                <w:sz w:val="22"/>
              </w:rPr>
              <w:t> </w:t>
            </w:r>
            <w:r>
              <w:rPr>
                <w:sz w:val="22"/>
              </w:rPr>
              <w:t>que</w:t>
            </w:r>
            <w:r>
              <w:rPr>
                <w:spacing w:val="-7"/>
                <w:sz w:val="22"/>
              </w:rPr>
              <w:t> </w:t>
            </w:r>
            <w:r>
              <w:rPr>
                <w:sz w:val="22"/>
              </w:rPr>
              <w:t>las comunicaciones</w:t>
            </w:r>
            <w:r>
              <w:rPr>
                <w:spacing w:val="-4"/>
                <w:sz w:val="22"/>
              </w:rPr>
              <w:t> </w:t>
            </w:r>
            <w:r>
              <w:rPr>
                <w:sz w:val="22"/>
              </w:rPr>
              <w:t>reciban apoyo de la dirección.</w:t>
            </w:r>
          </w:p>
          <w:p>
            <w:pPr>
              <w:pStyle w:val="TableParagraph"/>
              <w:numPr>
                <w:ilvl w:val="0"/>
                <w:numId w:val="110"/>
              </w:numPr>
              <w:tabs>
                <w:tab w:pos="465" w:val="left" w:leader="none"/>
              </w:tabs>
              <w:spacing w:line="246" w:lineRule="exact" w:before="0" w:after="0"/>
              <w:ind w:left="465" w:right="0" w:hanging="360"/>
              <w:jc w:val="left"/>
              <w:rPr>
                <w:sz w:val="22"/>
              </w:rPr>
            </w:pPr>
            <w:r>
              <w:rPr>
                <w:sz w:val="22"/>
              </w:rPr>
              <w:t>Comunicar</w:t>
            </w:r>
            <w:r>
              <w:rPr>
                <w:spacing w:val="-2"/>
                <w:sz w:val="22"/>
              </w:rPr>
              <w:t> </w:t>
            </w:r>
            <w:r>
              <w:rPr>
                <w:sz w:val="22"/>
              </w:rPr>
              <w:t>la</w:t>
            </w:r>
            <w:r>
              <w:rPr>
                <w:spacing w:val="-1"/>
                <w:sz w:val="22"/>
              </w:rPr>
              <w:t> </w:t>
            </w:r>
            <w:r>
              <w:rPr>
                <w:sz w:val="22"/>
              </w:rPr>
              <w:t>información</w:t>
            </w:r>
            <w:r>
              <w:rPr>
                <w:spacing w:val="-3"/>
                <w:sz w:val="22"/>
              </w:rPr>
              <w:t> </w:t>
            </w:r>
            <w:r>
              <w:rPr>
                <w:sz w:val="22"/>
              </w:rPr>
              <w:t>con</w:t>
            </w:r>
            <w:r>
              <w:rPr>
                <w:spacing w:val="-2"/>
                <w:sz w:val="22"/>
              </w:rPr>
              <w:t> </w:t>
            </w:r>
            <w:r>
              <w:rPr>
                <w:sz w:val="22"/>
              </w:rPr>
              <w:t>el nivel de</w:t>
            </w:r>
            <w:r>
              <w:rPr>
                <w:spacing w:val="-1"/>
                <w:sz w:val="22"/>
              </w:rPr>
              <w:t> </w:t>
            </w:r>
            <w:r>
              <w:rPr>
                <w:sz w:val="22"/>
              </w:rPr>
              <w:t>detalle</w:t>
            </w:r>
            <w:r>
              <w:rPr>
                <w:spacing w:val="-5"/>
                <w:sz w:val="22"/>
              </w:rPr>
              <w:t> </w:t>
            </w:r>
            <w:r>
              <w:rPr>
                <w:sz w:val="22"/>
              </w:rPr>
              <w:t>adecuado</w:t>
            </w:r>
            <w:r>
              <w:rPr>
                <w:spacing w:val="-4"/>
                <w:sz w:val="22"/>
              </w:rPr>
              <w:t> </w:t>
            </w:r>
            <w:r>
              <w:rPr>
                <w:sz w:val="22"/>
              </w:rPr>
              <w:t>para cada</w:t>
            </w:r>
            <w:r>
              <w:rPr>
                <w:spacing w:val="-1"/>
                <w:sz w:val="22"/>
              </w:rPr>
              <w:t> </w:t>
            </w:r>
            <w:r>
              <w:rPr>
                <w:sz w:val="22"/>
              </w:rPr>
              <w:t>respectiva</w:t>
            </w:r>
            <w:r>
              <w:rPr>
                <w:spacing w:val="-1"/>
                <w:sz w:val="22"/>
              </w:rPr>
              <w:t> </w:t>
            </w:r>
            <w:r>
              <w:rPr>
                <w:sz w:val="22"/>
              </w:rPr>
              <w:t>audiencia</w:t>
            </w:r>
            <w:r>
              <w:rPr>
                <w:spacing w:val="4"/>
                <w:sz w:val="22"/>
              </w:rPr>
              <w:t> </w:t>
            </w:r>
            <w:r>
              <w:rPr>
                <w:sz w:val="22"/>
              </w:rPr>
              <w:t>dentro</w:t>
            </w:r>
            <w:r>
              <w:rPr>
                <w:spacing w:val="1"/>
                <w:sz w:val="22"/>
              </w:rPr>
              <w:t> </w:t>
            </w:r>
            <w:r>
              <w:rPr>
                <w:sz w:val="22"/>
              </w:rPr>
              <w:t>de </w:t>
            </w:r>
            <w:r>
              <w:rPr>
                <w:spacing w:val="-5"/>
                <w:sz w:val="22"/>
              </w:rPr>
              <w:t>la</w:t>
            </w:r>
          </w:p>
          <w:p>
            <w:pPr>
              <w:pStyle w:val="TableParagraph"/>
              <w:spacing w:before="37"/>
              <w:ind w:left="465"/>
              <w:rPr>
                <w:sz w:val="22"/>
              </w:rPr>
            </w:pPr>
            <w:r>
              <w:rPr>
                <w:spacing w:val="-2"/>
                <w:sz w:val="22"/>
              </w:rPr>
              <w:t>Gobernación.</w:t>
            </w:r>
          </w:p>
        </w:tc>
      </w:tr>
      <w:tr>
        <w:trPr>
          <w:trHeight w:val="600" w:hRule="atLeast"/>
        </w:trPr>
        <w:tc>
          <w:tcPr>
            <w:tcW w:w="4455" w:type="dxa"/>
            <w:gridSpan w:val="5"/>
          </w:tcPr>
          <w:p>
            <w:pPr>
              <w:pStyle w:val="TableParagraph"/>
              <w:spacing w:line="253" w:lineRule="exact"/>
              <w:rPr>
                <w:b/>
                <w:sz w:val="22"/>
              </w:rPr>
            </w:pPr>
            <w:r>
              <w:rPr>
                <w:b/>
                <w:spacing w:val="-2"/>
                <w:sz w:val="22"/>
              </w:rPr>
              <w:t>Entrada</w:t>
            </w:r>
          </w:p>
          <w:p>
            <w:pPr>
              <w:pStyle w:val="TableParagraph"/>
              <w:numPr>
                <w:ilvl w:val="0"/>
                <w:numId w:val="111"/>
              </w:numPr>
              <w:tabs>
                <w:tab w:pos="464" w:val="left" w:leader="none"/>
              </w:tabs>
              <w:spacing w:line="240" w:lineRule="auto" w:before="36" w:after="0"/>
              <w:ind w:left="464" w:right="0" w:hanging="359"/>
              <w:jc w:val="left"/>
              <w:rPr>
                <w:sz w:val="22"/>
              </w:rPr>
            </w:pPr>
            <w:r>
              <w:rPr>
                <w:sz w:val="22"/>
              </w:rPr>
              <w:t>Comunicación</w:t>
            </w:r>
            <w:r>
              <w:rPr>
                <w:spacing w:val="-5"/>
                <w:sz w:val="22"/>
              </w:rPr>
              <w:t> </w:t>
            </w:r>
            <w:r>
              <w:rPr>
                <w:sz w:val="22"/>
              </w:rPr>
              <w:t>de</w:t>
            </w:r>
            <w:r>
              <w:rPr>
                <w:spacing w:val="-1"/>
                <w:sz w:val="22"/>
              </w:rPr>
              <w:t> </w:t>
            </w:r>
            <w:r>
              <w:rPr>
                <w:sz w:val="22"/>
              </w:rPr>
              <w:t>gobierno</w:t>
            </w:r>
            <w:r>
              <w:rPr>
                <w:spacing w:val="-9"/>
                <w:sz w:val="22"/>
              </w:rPr>
              <w:t> </w:t>
            </w:r>
            <w:r>
              <w:rPr>
                <w:spacing w:val="-2"/>
                <w:sz w:val="22"/>
              </w:rPr>
              <w:t>corporativo.</w:t>
            </w:r>
          </w:p>
        </w:tc>
        <w:tc>
          <w:tcPr>
            <w:tcW w:w="5182" w:type="dxa"/>
          </w:tcPr>
          <w:p>
            <w:pPr>
              <w:pStyle w:val="TableParagraph"/>
              <w:spacing w:line="253" w:lineRule="exact"/>
              <w:ind w:left="107"/>
              <w:rPr>
                <w:b/>
                <w:sz w:val="22"/>
              </w:rPr>
            </w:pPr>
            <w:r>
              <w:rPr>
                <w:b/>
                <w:spacing w:val="-2"/>
                <w:sz w:val="22"/>
              </w:rPr>
              <w:t>Salidas</w:t>
            </w:r>
          </w:p>
          <w:p>
            <w:pPr>
              <w:pStyle w:val="TableParagraph"/>
              <w:numPr>
                <w:ilvl w:val="0"/>
                <w:numId w:val="112"/>
              </w:numPr>
              <w:tabs>
                <w:tab w:pos="467" w:val="left" w:leader="none"/>
              </w:tabs>
              <w:spacing w:line="240" w:lineRule="auto" w:before="36" w:after="0"/>
              <w:ind w:left="467" w:right="0" w:hanging="360"/>
              <w:jc w:val="left"/>
              <w:rPr>
                <w:sz w:val="22"/>
              </w:rPr>
            </w:pPr>
            <w:r>
              <w:rPr>
                <w:sz w:val="22"/>
              </w:rPr>
              <w:t>Comunicación</w:t>
            </w:r>
            <w:r>
              <w:rPr>
                <w:spacing w:val="-6"/>
                <w:sz w:val="22"/>
              </w:rPr>
              <w:t> </w:t>
            </w:r>
            <w:r>
              <w:rPr>
                <w:sz w:val="22"/>
              </w:rPr>
              <w:t>de</w:t>
            </w:r>
            <w:r>
              <w:rPr>
                <w:spacing w:val="-4"/>
                <w:sz w:val="22"/>
              </w:rPr>
              <w:t> </w:t>
            </w:r>
            <w:r>
              <w:rPr>
                <w:sz w:val="22"/>
              </w:rPr>
              <w:t>objetivos</w:t>
            </w:r>
            <w:r>
              <w:rPr>
                <w:spacing w:val="-1"/>
                <w:sz w:val="22"/>
              </w:rPr>
              <w:t> </w:t>
            </w:r>
            <w:r>
              <w:rPr>
                <w:sz w:val="22"/>
              </w:rPr>
              <w:t>de</w:t>
            </w:r>
            <w:r>
              <w:rPr>
                <w:spacing w:val="-3"/>
                <w:sz w:val="22"/>
              </w:rPr>
              <w:t> </w:t>
            </w:r>
            <w:r>
              <w:rPr>
                <w:spacing w:val="-5"/>
                <w:sz w:val="22"/>
              </w:rPr>
              <w:t>TI</w:t>
            </w:r>
          </w:p>
        </w:tc>
      </w:tr>
      <w:tr>
        <w:trPr>
          <w:trHeight w:val="290" w:hRule="atLeast"/>
        </w:trPr>
        <w:tc>
          <w:tcPr>
            <w:tcW w:w="9637" w:type="dxa"/>
            <w:gridSpan w:val="6"/>
            <w:shd w:val="clear" w:color="auto" w:fill="9BBA58"/>
          </w:tcPr>
          <w:p>
            <w:pPr>
              <w:pStyle w:val="TableParagraph"/>
              <w:spacing w:line="253" w:lineRule="exact"/>
              <w:rPr>
                <w:b/>
                <w:sz w:val="22"/>
              </w:rPr>
            </w:pPr>
            <w:r>
              <w:rPr>
                <w:b/>
                <w:color w:val="FFFFFF"/>
                <w:sz w:val="22"/>
              </w:rPr>
              <w:t>Optimizar</w:t>
            </w:r>
            <w:r>
              <w:rPr>
                <w:b/>
                <w:color w:val="FFFFFF"/>
                <w:spacing w:val="-3"/>
                <w:sz w:val="22"/>
              </w:rPr>
              <w:t> </w:t>
            </w:r>
            <w:r>
              <w:rPr>
                <w:b/>
                <w:color w:val="FFFFFF"/>
                <w:sz w:val="22"/>
              </w:rPr>
              <w:t>la ubicación</w:t>
            </w:r>
            <w:r>
              <w:rPr>
                <w:b/>
                <w:color w:val="FFFFFF"/>
                <w:spacing w:val="-11"/>
                <w:sz w:val="22"/>
              </w:rPr>
              <w:t> </w:t>
            </w:r>
            <w:r>
              <w:rPr>
                <w:b/>
                <w:color w:val="FFFFFF"/>
                <w:sz w:val="22"/>
              </w:rPr>
              <w:t>de</w:t>
            </w:r>
            <w:r>
              <w:rPr>
                <w:b/>
                <w:color w:val="FFFFFF"/>
                <w:spacing w:val="-2"/>
                <w:sz w:val="22"/>
              </w:rPr>
              <w:t> </w:t>
            </w:r>
            <w:r>
              <w:rPr>
                <w:b/>
                <w:color w:val="FFFFFF"/>
                <w:sz w:val="22"/>
              </w:rPr>
              <w:t>la</w:t>
            </w:r>
            <w:r>
              <w:rPr>
                <w:b/>
                <w:color w:val="FFFFFF"/>
                <w:spacing w:val="-1"/>
                <w:sz w:val="22"/>
              </w:rPr>
              <w:t> </w:t>
            </w:r>
            <w:r>
              <w:rPr>
                <w:b/>
                <w:color w:val="FFFFFF"/>
                <w:sz w:val="22"/>
              </w:rPr>
              <w:t>función</w:t>
            </w:r>
            <w:r>
              <w:rPr>
                <w:b/>
                <w:color w:val="FFFFFF"/>
                <w:spacing w:val="-6"/>
                <w:sz w:val="22"/>
              </w:rPr>
              <w:t> </w:t>
            </w:r>
            <w:r>
              <w:rPr>
                <w:b/>
                <w:color w:val="FFFFFF"/>
                <w:sz w:val="22"/>
              </w:rPr>
              <w:t>de</w:t>
            </w:r>
            <w:r>
              <w:rPr>
                <w:b/>
                <w:color w:val="FFFFFF"/>
                <w:spacing w:val="-2"/>
                <w:sz w:val="22"/>
              </w:rPr>
              <w:t> </w:t>
            </w:r>
            <w:r>
              <w:rPr>
                <w:b/>
                <w:color w:val="FFFFFF"/>
                <w:spacing w:val="-5"/>
                <w:sz w:val="22"/>
              </w:rPr>
              <w:t>TI</w:t>
            </w:r>
          </w:p>
        </w:tc>
      </w:tr>
      <w:tr>
        <w:trPr>
          <w:trHeight w:val="580" w:hRule="atLeast"/>
        </w:trPr>
        <w:tc>
          <w:tcPr>
            <w:tcW w:w="9637" w:type="dxa"/>
            <w:gridSpan w:val="6"/>
          </w:tcPr>
          <w:p>
            <w:pPr>
              <w:pStyle w:val="TableParagraph"/>
              <w:spacing w:line="253" w:lineRule="exact"/>
              <w:rPr>
                <w:b/>
                <w:sz w:val="22"/>
              </w:rPr>
            </w:pPr>
            <w:r>
              <w:rPr>
                <w:b/>
                <w:spacing w:val="-2"/>
                <w:sz w:val="22"/>
              </w:rPr>
              <w:t>Actividades</w:t>
            </w:r>
          </w:p>
          <w:p>
            <w:pPr>
              <w:pStyle w:val="TableParagraph"/>
              <w:spacing w:before="37"/>
              <w:rPr>
                <w:sz w:val="22"/>
              </w:rPr>
            </w:pPr>
            <w:r>
              <w:rPr>
                <w:sz w:val="22"/>
              </w:rPr>
              <w:t>1.</w:t>
            </w:r>
            <w:r>
              <w:rPr>
                <w:spacing w:val="34"/>
                <w:sz w:val="22"/>
              </w:rPr>
              <w:t>  </w:t>
            </w:r>
            <w:r>
              <w:rPr>
                <w:sz w:val="22"/>
              </w:rPr>
              <w:t>Definir</w:t>
            </w:r>
            <w:r>
              <w:rPr>
                <w:spacing w:val="-1"/>
                <w:sz w:val="22"/>
              </w:rPr>
              <w:t> </w:t>
            </w:r>
            <w:r>
              <w:rPr>
                <w:sz w:val="22"/>
              </w:rPr>
              <w:t>la</w:t>
            </w:r>
            <w:r>
              <w:rPr>
                <w:spacing w:val="4"/>
                <w:sz w:val="22"/>
              </w:rPr>
              <w:t> </w:t>
            </w:r>
            <w:r>
              <w:rPr>
                <w:sz w:val="22"/>
              </w:rPr>
              <w:t>ubicación</w:t>
            </w:r>
            <w:r>
              <w:rPr>
                <w:spacing w:val="-5"/>
                <w:sz w:val="22"/>
              </w:rPr>
              <w:t> </w:t>
            </w:r>
            <w:r>
              <w:rPr>
                <w:sz w:val="22"/>
              </w:rPr>
              <w:t>de</w:t>
            </w:r>
            <w:r>
              <w:rPr>
                <w:spacing w:val="-1"/>
                <w:sz w:val="22"/>
              </w:rPr>
              <w:t> </w:t>
            </w:r>
            <w:r>
              <w:rPr>
                <w:sz w:val="22"/>
              </w:rPr>
              <w:t>la</w:t>
            </w:r>
            <w:r>
              <w:rPr>
                <w:spacing w:val="-1"/>
                <w:sz w:val="22"/>
              </w:rPr>
              <w:t> </w:t>
            </w:r>
            <w:r>
              <w:rPr>
                <w:sz w:val="22"/>
              </w:rPr>
              <w:t>función</w:t>
            </w:r>
            <w:r>
              <w:rPr>
                <w:spacing w:val="-4"/>
                <w:sz w:val="22"/>
              </w:rPr>
              <w:t> </w:t>
            </w:r>
            <w:r>
              <w:rPr>
                <w:sz w:val="22"/>
              </w:rPr>
              <w:t>de</w:t>
            </w:r>
            <w:r>
              <w:rPr>
                <w:spacing w:val="-1"/>
                <w:sz w:val="22"/>
              </w:rPr>
              <w:t> </w:t>
            </w:r>
            <w:r>
              <w:rPr>
                <w:sz w:val="22"/>
              </w:rPr>
              <w:t>TI</w:t>
            </w:r>
            <w:r>
              <w:rPr>
                <w:spacing w:val="-2"/>
                <w:sz w:val="22"/>
              </w:rPr>
              <w:t> </w:t>
            </w:r>
            <w:r>
              <w:rPr>
                <w:sz w:val="22"/>
              </w:rPr>
              <w:t>dentro</w:t>
            </w:r>
            <w:r>
              <w:rPr>
                <w:spacing w:val="-4"/>
                <w:sz w:val="22"/>
              </w:rPr>
              <w:t> </w:t>
            </w:r>
            <w:r>
              <w:rPr>
                <w:sz w:val="22"/>
              </w:rPr>
              <w:t>de</w:t>
            </w:r>
            <w:r>
              <w:rPr>
                <w:spacing w:val="-6"/>
                <w:sz w:val="22"/>
              </w:rPr>
              <w:t> </w:t>
            </w:r>
            <w:r>
              <w:rPr>
                <w:sz w:val="22"/>
              </w:rPr>
              <w:t>la</w:t>
            </w:r>
            <w:r>
              <w:rPr>
                <w:spacing w:val="-1"/>
                <w:sz w:val="22"/>
              </w:rPr>
              <w:t> </w:t>
            </w:r>
            <w:r>
              <w:rPr>
                <w:sz w:val="22"/>
              </w:rPr>
              <w:t>Gobernación</w:t>
            </w:r>
            <w:r>
              <w:rPr>
                <w:spacing w:val="-4"/>
                <w:sz w:val="22"/>
              </w:rPr>
              <w:t> </w:t>
            </w:r>
            <w:r>
              <w:rPr>
                <w:sz w:val="22"/>
              </w:rPr>
              <w:t>y</w:t>
            </w:r>
            <w:r>
              <w:rPr>
                <w:spacing w:val="-4"/>
                <w:sz w:val="22"/>
              </w:rPr>
              <w:t> </w:t>
            </w:r>
            <w:r>
              <w:rPr>
                <w:sz w:val="22"/>
              </w:rPr>
              <w:t>obtener</w:t>
            </w:r>
            <w:r>
              <w:rPr>
                <w:spacing w:val="-2"/>
                <w:sz w:val="22"/>
              </w:rPr>
              <w:t> aprobación.</w:t>
            </w:r>
          </w:p>
        </w:tc>
      </w:tr>
      <w:tr>
        <w:trPr>
          <w:trHeight w:val="599" w:hRule="atLeast"/>
        </w:trPr>
        <w:tc>
          <w:tcPr>
            <w:tcW w:w="4455" w:type="dxa"/>
            <w:gridSpan w:val="5"/>
          </w:tcPr>
          <w:p>
            <w:pPr>
              <w:pStyle w:val="TableParagraph"/>
              <w:spacing w:line="252" w:lineRule="exact"/>
              <w:rPr>
                <w:b/>
                <w:sz w:val="22"/>
              </w:rPr>
            </w:pPr>
            <w:r>
              <w:rPr>
                <w:b/>
                <w:spacing w:val="-2"/>
                <w:sz w:val="22"/>
              </w:rPr>
              <w:t>Entradas</w:t>
            </w:r>
          </w:p>
          <w:p>
            <w:pPr>
              <w:pStyle w:val="TableParagraph"/>
              <w:numPr>
                <w:ilvl w:val="0"/>
                <w:numId w:val="113"/>
              </w:numPr>
              <w:tabs>
                <w:tab w:pos="464" w:val="left" w:leader="none"/>
              </w:tabs>
              <w:spacing w:line="240" w:lineRule="auto" w:before="36" w:after="0"/>
              <w:ind w:left="464" w:right="0" w:hanging="359"/>
              <w:jc w:val="left"/>
              <w:rPr>
                <w:sz w:val="22"/>
              </w:rPr>
            </w:pPr>
            <w:r>
              <w:rPr>
                <w:sz w:val="22"/>
              </w:rPr>
              <w:t>Modelo</w:t>
            </w:r>
            <w:r>
              <w:rPr>
                <w:spacing w:val="-3"/>
                <w:sz w:val="22"/>
              </w:rPr>
              <w:t> </w:t>
            </w:r>
            <w:r>
              <w:rPr>
                <w:sz w:val="22"/>
              </w:rPr>
              <w:t>operativo</w:t>
            </w:r>
            <w:r>
              <w:rPr>
                <w:spacing w:val="-3"/>
                <w:sz w:val="22"/>
              </w:rPr>
              <w:t> </w:t>
            </w:r>
            <w:r>
              <w:rPr>
                <w:sz w:val="22"/>
              </w:rPr>
              <w:t>de</w:t>
            </w:r>
            <w:r>
              <w:rPr>
                <w:spacing w:val="-5"/>
                <w:sz w:val="22"/>
              </w:rPr>
              <w:t> </w:t>
            </w:r>
            <w:r>
              <w:rPr>
                <w:sz w:val="22"/>
              </w:rPr>
              <w:t>la </w:t>
            </w:r>
            <w:r>
              <w:rPr>
                <w:spacing w:val="-2"/>
                <w:sz w:val="22"/>
              </w:rPr>
              <w:t>Gobernación.</w:t>
            </w:r>
          </w:p>
        </w:tc>
        <w:tc>
          <w:tcPr>
            <w:tcW w:w="5182" w:type="dxa"/>
          </w:tcPr>
          <w:p>
            <w:pPr>
              <w:pStyle w:val="TableParagraph"/>
              <w:spacing w:line="252" w:lineRule="exact"/>
              <w:ind w:left="107"/>
              <w:rPr>
                <w:b/>
                <w:sz w:val="22"/>
              </w:rPr>
            </w:pPr>
            <w:r>
              <w:rPr>
                <w:b/>
                <w:spacing w:val="-2"/>
                <w:sz w:val="22"/>
              </w:rPr>
              <w:t>Salidas</w:t>
            </w:r>
          </w:p>
        </w:tc>
      </w:tr>
    </w:tbl>
    <w:p>
      <w:pPr>
        <w:pStyle w:val="TableParagraph"/>
        <w:spacing w:after="0" w:line="252"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4457"/>
        <w:gridCol w:w="5182"/>
      </w:tblGrid>
      <w:tr>
        <w:trPr>
          <w:trHeight w:val="595" w:hRule="atLeast"/>
        </w:trPr>
        <w:tc>
          <w:tcPr>
            <w:tcW w:w="4457" w:type="dxa"/>
          </w:tcPr>
          <w:p>
            <w:pPr>
              <w:pStyle w:val="TableParagraph"/>
              <w:numPr>
                <w:ilvl w:val="0"/>
                <w:numId w:val="114"/>
              </w:numPr>
              <w:tabs>
                <w:tab w:pos="464" w:val="left" w:leader="none"/>
              </w:tabs>
              <w:spacing w:line="268" w:lineRule="exact" w:before="0" w:after="0"/>
              <w:ind w:left="464" w:right="0" w:hanging="359"/>
              <w:jc w:val="left"/>
              <w:rPr>
                <w:sz w:val="22"/>
              </w:rPr>
            </w:pPr>
            <w:r>
              <w:rPr>
                <w:sz w:val="22"/>
              </w:rPr>
              <w:t>Estrategias</w:t>
            </w:r>
            <w:r>
              <w:rPr>
                <w:spacing w:val="-1"/>
                <w:sz w:val="22"/>
              </w:rPr>
              <w:t> </w:t>
            </w:r>
            <w:r>
              <w:rPr>
                <w:sz w:val="22"/>
              </w:rPr>
              <w:t>de</w:t>
            </w:r>
            <w:r>
              <w:rPr>
                <w:spacing w:val="-6"/>
                <w:sz w:val="22"/>
              </w:rPr>
              <w:t> </w:t>
            </w:r>
            <w:r>
              <w:rPr>
                <w:sz w:val="22"/>
              </w:rPr>
              <w:t>la</w:t>
            </w:r>
            <w:r>
              <w:rPr>
                <w:spacing w:val="-2"/>
                <w:sz w:val="22"/>
              </w:rPr>
              <w:t> Gobernación.</w:t>
            </w:r>
          </w:p>
        </w:tc>
        <w:tc>
          <w:tcPr>
            <w:tcW w:w="5182" w:type="dxa"/>
          </w:tcPr>
          <w:p>
            <w:pPr>
              <w:pStyle w:val="TableParagraph"/>
              <w:numPr>
                <w:ilvl w:val="0"/>
                <w:numId w:val="115"/>
              </w:numPr>
              <w:tabs>
                <w:tab w:pos="465" w:val="left" w:leader="none"/>
              </w:tabs>
              <w:spacing w:line="268" w:lineRule="exact" w:before="0" w:after="0"/>
              <w:ind w:left="465" w:right="0" w:hanging="360"/>
              <w:jc w:val="left"/>
              <w:rPr>
                <w:sz w:val="22"/>
              </w:rPr>
            </w:pPr>
            <w:r>
              <w:rPr>
                <w:spacing w:val="-2"/>
                <w:sz w:val="22"/>
              </w:rPr>
              <w:t>Definición</w:t>
            </w:r>
            <w:r>
              <w:rPr>
                <w:spacing w:val="-8"/>
                <w:sz w:val="22"/>
              </w:rPr>
              <w:t> </w:t>
            </w:r>
            <w:r>
              <w:rPr>
                <w:spacing w:val="-2"/>
                <w:sz w:val="22"/>
              </w:rPr>
              <w:t>de</w:t>
            </w:r>
            <w:r>
              <w:rPr>
                <w:spacing w:val="-5"/>
                <w:sz w:val="22"/>
              </w:rPr>
              <w:t> </w:t>
            </w:r>
            <w:r>
              <w:rPr>
                <w:spacing w:val="-2"/>
                <w:sz w:val="22"/>
              </w:rPr>
              <w:t>la</w:t>
            </w:r>
            <w:r>
              <w:rPr>
                <w:spacing w:val="-5"/>
                <w:sz w:val="22"/>
              </w:rPr>
              <w:t> </w:t>
            </w:r>
            <w:r>
              <w:rPr>
                <w:spacing w:val="-2"/>
                <w:sz w:val="22"/>
              </w:rPr>
              <w:t>función</w:t>
            </w:r>
            <w:r>
              <w:rPr>
                <w:spacing w:val="-8"/>
                <w:sz w:val="22"/>
              </w:rPr>
              <w:t> </w:t>
            </w:r>
            <w:r>
              <w:rPr>
                <w:spacing w:val="-2"/>
                <w:sz w:val="22"/>
              </w:rPr>
              <w:t>operacional</w:t>
            </w:r>
            <w:r>
              <w:rPr>
                <w:spacing w:val="-3"/>
                <w:sz w:val="22"/>
              </w:rPr>
              <w:t> </w:t>
            </w:r>
            <w:r>
              <w:rPr>
                <w:spacing w:val="-2"/>
                <w:sz w:val="22"/>
              </w:rPr>
              <w:t>de</w:t>
            </w:r>
            <w:r>
              <w:rPr>
                <w:spacing w:val="-5"/>
                <w:sz w:val="22"/>
              </w:rPr>
              <w:t> </w:t>
            </w:r>
            <w:r>
              <w:rPr>
                <w:spacing w:val="-2"/>
                <w:sz w:val="22"/>
              </w:rPr>
              <w:t>las</w:t>
            </w:r>
            <w:r>
              <w:rPr>
                <w:spacing w:val="-8"/>
                <w:sz w:val="22"/>
              </w:rPr>
              <w:t> </w:t>
            </w:r>
            <w:r>
              <w:rPr>
                <w:spacing w:val="-2"/>
                <w:sz w:val="22"/>
              </w:rPr>
              <w:t>funciones</w:t>
            </w:r>
          </w:p>
          <w:p>
            <w:pPr>
              <w:pStyle w:val="TableParagraph"/>
              <w:spacing w:before="36"/>
              <w:ind w:left="465"/>
              <w:rPr>
                <w:sz w:val="22"/>
              </w:rPr>
            </w:pPr>
            <w:r>
              <w:rPr>
                <w:sz w:val="22"/>
              </w:rPr>
              <w:t>de</w:t>
            </w:r>
            <w:r>
              <w:rPr>
                <w:spacing w:val="-3"/>
                <w:sz w:val="22"/>
              </w:rPr>
              <w:t> </w:t>
            </w:r>
            <w:r>
              <w:rPr>
                <w:spacing w:val="-5"/>
                <w:sz w:val="22"/>
              </w:rPr>
              <w:t>TI.</w:t>
            </w:r>
          </w:p>
        </w:tc>
      </w:tr>
      <w:tr>
        <w:trPr>
          <w:trHeight w:val="292" w:hRule="atLeast"/>
        </w:trPr>
        <w:tc>
          <w:tcPr>
            <w:tcW w:w="9639" w:type="dxa"/>
            <w:gridSpan w:val="2"/>
            <w:tcBorders>
              <w:bottom w:val="single" w:sz="6" w:space="0" w:color="D5E2BB"/>
            </w:tcBorders>
            <w:shd w:val="clear" w:color="auto" w:fill="9BBA58"/>
          </w:tcPr>
          <w:p>
            <w:pPr>
              <w:pStyle w:val="TableParagraph"/>
              <w:spacing w:line="253" w:lineRule="exact"/>
              <w:rPr>
                <w:b/>
                <w:sz w:val="22"/>
              </w:rPr>
            </w:pPr>
            <w:r>
              <w:rPr>
                <w:b/>
                <w:color w:val="FFFFFF"/>
                <w:sz w:val="22"/>
              </w:rPr>
              <w:t>Definir</w:t>
            </w:r>
            <w:r>
              <w:rPr>
                <w:b/>
                <w:color w:val="FFFFFF"/>
                <w:spacing w:val="-1"/>
                <w:sz w:val="22"/>
              </w:rPr>
              <w:t> </w:t>
            </w:r>
            <w:r>
              <w:rPr>
                <w:b/>
                <w:color w:val="FFFFFF"/>
                <w:sz w:val="22"/>
              </w:rPr>
              <w:t>la</w:t>
            </w:r>
            <w:r>
              <w:rPr>
                <w:b/>
                <w:color w:val="FFFFFF"/>
                <w:spacing w:val="-2"/>
                <w:sz w:val="22"/>
              </w:rPr>
              <w:t> </w:t>
            </w:r>
            <w:r>
              <w:rPr>
                <w:b/>
                <w:color w:val="FFFFFF"/>
                <w:sz w:val="22"/>
              </w:rPr>
              <w:t>propiedad</w:t>
            </w:r>
            <w:r>
              <w:rPr>
                <w:b/>
                <w:color w:val="FFFFFF"/>
                <w:spacing w:val="-5"/>
                <w:sz w:val="22"/>
              </w:rPr>
              <w:t> </w:t>
            </w:r>
            <w:r>
              <w:rPr>
                <w:b/>
                <w:color w:val="FFFFFF"/>
                <w:sz w:val="22"/>
              </w:rPr>
              <w:t>de la</w:t>
            </w:r>
            <w:r>
              <w:rPr>
                <w:b/>
                <w:color w:val="FFFFFF"/>
                <w:spacing w:val="-2"/>
                <w:sz w:val="22"/>
              </w:rPr>
              <w:t> </w:t>
            </w:r>
            <w:r>
              <w:rPr>
                <w:b/>
                <w:color w:val="FFFFFF"/>
                <w:sz w:val="22"/>
              </w:rPr>
              <w:t>información</w:t>
            </w:r>
            <w:r>
              <w:rPr>
                <w:b/>
                <w:color w:val="FFFFFF"/>
                <w:spacing w:val="-10"/>
                <w:sz w:val="22"/>
              </w:rPr>
              <w:t> </w:t>
            </w:r>
            <w:r>
              <w:rPr>
                <w:b/>
                <w:color w:val="FFFFFF"/>
                <w:sz w:val="22"/>
              </w:rPr>
              <w:t>y</w:t>
            </w:r>
            <w:r>
              <w:rPr>
                <w:b/>
                <w:color w:val="FFFFFF"/>
                <w:spacing w:val="-2"/>
                <w:sz w:val="22"/>
              </w:rPr>
              <w:t> </w:t>
            </w:r>
            <w:r>
              <w:rPr>
                <w:b/>
                <w:color w:val="FFFFFF"/>
                <w:sz w:val="22"/>
              </w:rPr>
              <w:t>del</w:t>
            </w:r>
            <w:r>
              <w:rPr>
                <w:b/>
                <w:color w:val="FFFFFF"/>
                <w:spacing w:val="-4"/>
                <w:sz w:val="22"/>
              </w:rPr>
              <w:t> </w:t>
            </w:r>
            <w:r>
              <w:rPr>
                <w:b/>
                <w:color w:val="FFFFFF"/>
                <w:spacing w:val="-2"/>
                <w:sz w:val="22"/>
              </w:rPr>
              <w:t>sistema</w:t>
            </w:r>
          </w:p>
        </w:tc>
      </w:tr>
      <w:tr>
        <w:trPr>
          <w:trHeight w:val="2323" w:hRule="atLeast"/>
        </w:trPr>
        <w:tc>
          <w:tcPr>
            <w:tcW w:w="9639" w:type="dxa"/>
            <w:gridSpan w:val="2"/>
            <w:tcBorders>
              <w:top w:val="single" w:sz="6" w:space="0" w:color="D5E2BB"/>
            </w:tcBorders>
          </w:tcPr>
          <w:p>
            <w:pPr>
              <w:pStyle w:val="TableParagraph"/>
              <w:spacing w:line="250" w:lineRule="exact"/>
              <w:rPr>
                <w:b/>
                <w:sz w:val="22"/>
              </w:rPr>
            </w:pPr>
            <w:r>
              <w:rPr>
                <w:b/>
                <w:spacing w:val="-2"/>
                <w:sz w:val="22"/>
              </w:rPr>
              <w:t>Actividades</w:t>
            </w:r>
          </w:p>
          <w:p>
            <w:pPr>
              <w:pStyle w:val="TableParagraph"/>
              <w:numPr>
                <w:ilvl w:val="0"/>
                <w:numId w:val="116"/>
              </w:numPr>
              <w:tabs>
                <w:tab w:pos="465" w:val="left" w:leader="none"/>
              </w:tabs>
              <w:spacing w:line="276" w:lineRule="auto" w:before="37" w:after="0"/>
              <w:ind w:left="465" w:right="119" w:hanging="360"/>
              <w:jc w:val="left"/>
              <w:rPr>
                <w:sz w:val="22"/>
              </w:rPr>
            </w:pPr>
            <w:r>
              <w:rPr>
                <w:sz w:val="22"/>
              </w:rPr>
              <w:t>Proporcionar políticas y</w:t>
            </w:r>
            <w:r>
              <w:rPr>
                <w:spacing w:val="-1"/>
                <w:sz w:val="22"/>
              </w:rPr>
              <w:t> </w:t>
            </w:r>
            <w:r>
              <w:rPr>
                <w:sz w:val="22"/>
              </w:rPr>
              <w:t>directrices para asegurar la adecuación</w:t>
            </w:r>
            <w:r>
              <w:rPr>
                <w:spacing w:val="-1"/>
                <w:sz w:val="22"/>
              </w:rPr>
              <w:t> </w:t>
            </w:r>
            <w:r>
              <w:rPr>
                <w:sz w:val="22"/>
              </w:rPr>
              <w:t>y</w:t>
            </w:r>
            <w:r>
              <w:rPr>
                <w:spacing w:val="-1"/>
                <w:sz w:val="22"/>
              </w:rPr>
              <w:t> </w:t>
            </w:r>
            <w:r>
              <w:rPr>
                <w:sz w:val="22"/>
              </w:rPr>
              <w:t>consistencia de</w:t>
            </w:r>
            <w:r>
              <w:rPr>
                <w:spacing w:val="-3"/>
                <w:sz w:val="22"/>
              </w:rPr>
              <w:t> </w:t>
            </w:r>
            <w:r>
              <w:rPr>
                <w:sz w:val="22"/>
              </w:rPr>
              <w:t>la clasificación</w:t>
            </w:r>
            <w:r>
              <w:rPr>
                <w:spacing w:val="-1"/>
                <w:sz w:val="22"/>
              </w:rPr>
              <w:t> </w:t>
            </w:r>
            <w:r>
              <w:rPr>
                <w:sz w:val="22"/>
              </w:rPr>
              <w:t>de</w:t>
            </w:r>
            <w:r>
              <w:rPr>
                <w:spacing w:val="-3"/>
                <w:sz w:val="22"/>
              </w:rPr>
              <w:t> </w:t>
            </w:r>
            <w:r>
              <w:rPr>
                <w:sz w:val="22"/>
              </w:rPr>
              <w:t>la información (datos) en toda la Gobernación.</w:t>
            </w:r>
          </w:p>
          <w:p>
            <w:pPr>
              <w:pStyle w:val="TableParagraph"/>
              <w:numPr>
                <w:ilvl w:val="0"/>
                <w:numId w:val="116"/>
              </w:numPr>
              <w:tabs>
                <w:tab w:pos="465" w:val="left" w:leader="none"/>
              </w:tabs>
              <w:spacing w:line="276" w:lineRule="auto" w:before="0" w:after="0"/>
              <w:ind w:left="465" w:right="112" w:hanging="360"/>
              <w:jc w:val="left"/>
              <w:rPr>
                <w:sz w:val="22"/>
              </w:rPr>
            </w:pPr>
            <w:r>
              <w:rPr>
                <w:sz w:val="22"/>
              </w:rPr>
              <w:t>Crear</w:t>
            </w:r>
            <w:r>
              <w:rPr>
                <w:spacing w:val="28"/>
                <w:sz w:val="22"/>
              </w:rPr>
              <w:t> </w:t>
            </w:r>
            <w:r>
              <w:rPr>
                <w:sz w:val="22"/>
              </w:rPr>
              <w:t>y</w:t>
            </w:r>
            <w:r>
              <w:rPr>
                <w:spacing w:val="31"/>
                <w:sz w:val="22"/>
              </w:rPr>
              <w:t> </w:t>
            </w:r>
            <w:r>
              <w:rPr>
                <w:sz w:val="22"/>
              </w:rPr>
              <w:t>mantener</w:t>
            </w:r>
            <w:r>
              <w:rPr>
                <w:spacing w:val="33"/>
                <w:sz w:val="22"/>
              </w:rPr>
              <w:t> </w:t>
            </w:r>
            <w:r>
              <w:rPr>
                <w:sz w:val="22"/>
              </w:rPr>
              <w:t>un</w:t>
            </w:r>
            <w:r>
              <w:rPr>
                <w:spacing w:val="26"/>
                <w:sz w:val="22"/>
              </w:rPr>
              <w:t> </w:t>
            </w:r>
            <w:r>
              <w:rPr>
                <w:sz w:val="22"/>
              </w:rPr>
              <w:t>inventario</w:t>
            </w:r>
            <w:r>
              <w:rPr>
                <w:spacing w:val="26"/>
                <w:sz w:val="22"/>
              </w:rPr>
              <w:t> </w:t>
            </w:r>
            <w:r>
              <w:rPr>
                <w:sz w:val="22"/>
              </w:rPr>
              <w:t>de</w:t>
            </w:r>
            <w:r>
              <w:rPr>
                <w:spacing w:val="24"/>
                <w:sz w:val="22"/>
              </w:rPr>
              <w:t> </w:t>
            </w:r>
            <w:r>
              <w:rPr>
                <w:sz w:val="22"/>
              </w:rPr>
              <w:t>la</w:t>
            </w:r>
            <w:r>
              <w:rPr>
                <w:spacing w:val="28"/>
                <w:sz w:val="22"/>
              </w:rPr>
              <w:t> </w:t>
            </w:r>
            <w:r>
              <w:rPr>
                <w:sz w:val="22"/>
              </w:rPr>
              <w:t>información</w:t>
            </w:r>
            <w:r>
              <w:rPr>
                <w:spacing w:val="26"/>
                <w:sz w:val="22"/>
              </w:rPr>
              <w:t> </w:t>
            </w:r>
            <w:r>
              <w:rPr>
                <w:sz w:val="22"/>
              </w:rPr>
              <w:t>(sistemas</w:t>
            </w:r>
            <w:r>
              <w:rPr>
                <w:spacing w:val="35"/>
                <w:sz w:val="22"/>
              </w:rPr>
              <w:t> </w:t>
            </w:r>
            <w:r>
              <w:rPr>
                <w:sz w:val="22"/>
              </w:rPr>
              <w:t>y</w:t>
            </w:r>
            <w:r>
              <w:rPr>
                <w:spacing w:val="26"/>
                <w:sz w:val="22"/>
              </w:rPr>
              <w:t> </w:t>
            </w:r>
            <w:r>
              <w:rPr>
                <w:sz w:val="22"/>
              </w:rPr>
              <w:t>datos)</w:t>
            </w:r>
            <w:r>
              <w:rPr>
                <w:spacing w:val="27"/>
                <w:sz w:val="22"/>
              </w:rPr>
              <w:t> </w:t>
            </w:r>
            <w:r>
              <w:rPr>
                <w:sz w:val="22"/>
              </w:rPr>
              <w:t>que</w:t>
            </w:r>
            <w:r>
              <w:rPr>
                <w:spacing w:val="28"/>
                <w:sz w:val="22"/>
              </w:rPr>
              <w:t> </w:t>
            </w:r>
            <w:r>
              <w:rPr>
                <w:sz w:val="22"/>
              </w:rPr>
              <w:t>incluya</w:t>
            </w:r>
            <w:r>
              <w:rPr>
                <w:spacing w:val="33"/>
                <w:sz w:val="22"/>
              </w:rPr>
              <w:t> </w:t>
            </w:r>
            <w:r>
              <w:rPr>
                <w:sz w:val="22"/>
              </w:rPr>
              <w:t>un</w:t>
            </w:r>
            <w:r>
              <w:rPr>
                <w:spacing w:val="21"/>
                <w:sz w:val="22"/>
              </w:rPr>
              <w:t> </w:t>
            </w:r>
            <w:r>
              <w:rPr>
                <w:sz w:val="22"/>
              </w:rPr>
              <w:t>listado</w:t>
            </w:r>
            <w:r>
              <w:rPr>
                <w:spacing w:val="26"/>
                <w:sz w:val="22"/>
              </w:rPr>
              <w:t> </w:t>
            </w:r>
            <w:r>
              <w:rPr>
                <w:sz w:val="22"/>
              </w:rPr>
              <w:t>de</w:t>
            </w:r>
            <w:r>
              <w:rPr>
                <w:spacing w:val="29"/>
                <w:sz w:val="22"/>
              </w:rPr>
              <w:t> </w:t>
            </w:r>
            <w:r>
              <w:rPr>
                <w:sz w:val="22"/>
              </w:rPr>
              <w:t>los propietarios, custodios y clasificaciones.</w:t>
            </w:r>
          </w:p>
          <w:p>
            <w:pPr>
              <w:pStyle w:val="TableParagraph"/>
              <w:numPr>
                <w:ilvl w:val="0"/>
                <w:numId w:val="116"/>
              </w:numPr>
              <w:tabs>
                <w:tab w:pos="465" w:val="left" w:leader="none"/>
              </w:tabs>
              <w:spacing w:line="252" w:lineRule="exact" w:before="0" w:after="0"/>
              <w:ind w:left="465" w:right="0" w:hanging="360"/>
              <w:jc w:val="left"/>
              <w:rPr>
                <w:sz w:val="22"/>
              </w:rPr>
            </w:pPr>
            <w:r>
              <w:rPr>
                <w:sz w:val="22"/>
              </w:rPr>
              <w:t>Implementar</w:t>
            </w:r>
            <w:r>
              <w:rPr>
                <w:spacing w:val="64"/>
                <w:sz w:val="22"/>
              </w:rPr>
              <w:t> </w:t>
            </w:r>
            <w:r>
              <w:rPr>
                <w:sz w:val="22"/>
              </w:rPr>
              <w:t>procedimientos</w:t>
            </w:r>
            <w:r>
              <w:rPr>
                <w:spacing w:val="73"/>
                <w:sz w:val="22"/>
              </w:rPr>
              <w:t> </w:t>
            </w:r>
            <w:r>
              <w:rPr>
                <w:sz w:val="22"/>
              </w:rPr>
              <w:t>para</w:t>
            </w:r>
            <w:r>
              <w:rPr>
                <w:spacing w:val="66"/>
                <w:sz w:val="22"/>
              </w:rPr>
              <w:t> </w:t>
            </w:r>
            <w:r>
              <w:rPr>
                <w:sz w:val="22"/>
              </w:rPr>
              <w:t>asegurar</w:t>
            </w:r>
            <w:r>
              <w:rPr>
                <w:spacing w:val="66"/>
                <w:sz w:val="22"/>
              </w:rPr>
              <w:t> </w:t>
            </w:r>
            <w:r>
              <w:rPr>
                <w:sz w:val="22"/>
              </w:rPr>
              <w:t>la</w:t>
            </w:r>
            <w:r>
              <w:rPr>
                <w:spacing w:val="66"/>
                <w:sz w:val="22"/>
              </w:rPr>
              <w:t> </w:t>
            </w:r>
            <w:r>
              <w:rPr>
                <w:sz w:val="22"/>
              </w:rPr>
              <w:t>integridad</w:t>
            </w:r>
            <w:r>
              <w:rPr>
                <w:spacing w:val="65"/>
                <w:sz w:val="22"/>
              </w:rPr>
              <w:t> </w:t>
            </w:r>
            <w:r>
              <w:rPr>
                <w:sz w:val="22"/>
              </w:rPr>
              <w:t>y</w:t>
            </w:r>
            <w:r>
              <w:rPr>
                <w:spacing w:val="64"/>
                <w:sz w:val="22"/>
              </w:rPr>
              <w:t> </w:t>
            </w:r>
            <w:r>
              <w:rPr>
                <w:sz w:val="22"/>
              </w:rPr>
              <w:t>consistencia</w:t>
            </w:r>
            <w:r>
              <w:rPr>
                <w:spacing w:val="72"/>
                <w:sz w:val="22"/>
              </w:rPr>
              <w:t> </w:t>
            </w:r>
            <w:r>
              <w:rPr>
                <w:sz w:val="22"/>
              </w:rPr>
              <w:t>de</w:t>
            </w:r>
            <w:r>
              <w:rPr>
                <w:spacing w:val="66"/>
                <w:sz w:val="22"/>
              </w:rPr>
              <w:t> </w:t>
            </w:r>
            <w:r>
              <w:rPr>
                <w:sz w:val="22"/>
              </w:rPr>
              <w:t>toda</w:t>
            </w:r>
            <w:r>
              <w:rPr>
                <w:spacing w:val="66"/>
                <w:sz w:val="22"/>
              </w:rPr>
              <w:t> </w:t>
            </w:r>
            <w:r>
              <w:rPr>
                <w:sz w:val="22"/>
              </w:rPr>
              <w:t>la</w:t>
            </w:r>
            <w:r>
              <w:rPr>
                <w:spacing w:val="67"/>
                <w:sz w:val="22"/>
              </w:rPr>
              <w:t> </w:t>
            </w:r>
            <w:r>
              <w:rPr>
                <w:spacing w:val="-2"/>
                <w:sz w:val="22"/>
              </w:rPr>
              <w:t>información</w:t>
            </w:r>
          </w:p>
          <w:p>
            <w:pPr>
              <w:pStyle w:val="TableParagraph"/>
              <w:spacing w:line="290" w:lineRule="atLeast" w:before="3"/>
              <w:ind w:left="465"/>
              <w:rPr>
                <w:sz w:val="22"/>
              </w:rPr>
            </w:pPr>
            <w:r>
              <w:rPr>
                <w:sz w:val="22"/>
              </w:rPr>
              <w:t>almacenada en formato electrónico (bases de datos, almacenes de datos (data warehouses) y archivos, entre otros).</w:t>
            </w:r>
          </w:p>
        </w:tc>
      </w:tr>
      <w:tr>
        <w:trPr>
          <w:trHeight w:val="600" w:hRule="atLeast"/>
        </w:trPr>
        <w:tc>
          <w:tcPr>
            <w:tcW w:w="4457" w:type="dxa"/>
          </w:tcPr>
          <w:p>
            <w:pPr>
              <w:pStyle w:val="TableParagraph"/>
              <w:spacing w:line="253" w:lineRule="exact"/>
              <w:rPr>
                <w:sz w:val="22"/>
              </w:rPr>
            </w:pPr>
            <w:r>
              <w:rPr>
                <w:b/>
                <w:spacing w:val="-2"/>
                <w:sz w:val="22"/>
              </w:rPr>
              <w:t>Entrada</w:t>
            </w:r>
            <w:r>
              <w:rPr>
                <w:spacing w:val="-2"/>
                <w:sz w:val="22"/>
              </w:rPr>
              <w:t>.</w:t>
            </w:r>
          </w:p>
        </w:tc>
        <w:tc>
          <w:tcPr>
            <w:tcW w:w="5182" w:type="dxa"/>
          </w:tcPr>
          <w:p>
            <w:pPr>
              <w:pStyle w:val="TableParagraph"/>
              <w:spacing w:line="253" w:lineRule="exact"/>
              <w:rPr>
                <w:b/>
                <w:sz w:val="22"/>
              </w:rPr>
            </w:pPr>
            <w:r>
              <w:rPr>
                <w:b/>
                <w:spacing w:val="-2"/>
                <w:sz w:val="22"/>
              </w:rPr>
              <w:t>Salidas</w:t>
            </w:r>
          </w:p>
          <w:p>
            <w:pPr>
              <w:pStyle w:val="TableParagraph"/>
              <w:numPr>
                <w:ilvl w:val="0"/>
                <w:numId w:val="117"/>
              </w:numPr>
              <w:tabs>
                <w:tab w:pos="465" w:val="left" w:leader="none"/>
              </w:tabs>
              <w:spacing w:line="240" w:lineRule="auto" w:before="36" w:after="0"/>
              <w:ind w:left="465" w:right="0" w:hanging="360"/>
              <w:jc w:val="left"/>
              <w:rPr>
                <w:sz w:val="22"/>
              </w:rPr>
            </w:pPr>
            <w:r>
              <w:rPr>
                <w:sz w:val="22"/>
              </w:rPr>
              <w:t>Directrices</w:t>
            </w:r>
            <w:r>
              <w:rPr>
                <w:spacing w:val="-3"/>
                <w:sz w:val="22"/>
              </w:rPr>
              <w:t> </w:t>
            </w:r>
            <w:r>
              <w:rPr>
                <w:sz w:val="22"/>
              </w:rPr>
              <w:t>para</w:t>
            </w:r>
            <w:r>
              <w:rPr>
                <w:spacing w:val="-4"/>
                <w:sz w:val="22"/>
              </w:rPr>
              <w:t> </w:t>
            </w:r>
            <w:r>
              <w:rPr>
                <w:sz w:val="22"/>
              </w:rPr>
              <w:t>la</w:t>
            </w:r>
            <w:r>
              <w:rPr>
                <w:spacing w:val="-4"/>
                <w:sz w:val="22"/>
              </w:rPr>
              <w:t> </w:t>
            </w:r>
            <w:r>
              <w:rPr>
                <w:sz w:val="22"/>
              </w:rPr>
              <w:t>clasificación</w:t>
            </w:r>
            <w:r>
              <w:rPr>
                <w:spacing w:val="-6"/>
                <w:sz w:val="22"/>
              </w:rPr>
              <w:t> </w:t>
            </w:r>
            <w:r>
              <w:rPr>
                <w:sz w:val="22"/>
              </w:rPr>
              <w:t>de</w:t>
            </w:r>
            <w:r>
              <w:rPr>
                <w:spacing w:val="-4"/>
                <w:sz w:val="22"/>
              </w:rPr>
              <w:t> datos</w:t>
            </w: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Gestionar</w:t>
            </w:r>
            <w:r>
              <w:rPr>
                <w:b/>
                <w:color w:val="FFFFFF"/>
                <w:spacing w:val="-5"/>
                <w:sz w:val="22"/>
              </w:rPr>
              <w:t> </w:t>
            </w:r>
            <w:r>
              <w:rPr>
                <w:b/>
                <w:color w:val="FFFFFF"/>
                <w:sz w:val="22"/>
              </w:rPr>
              <w:t>la</w:t>
            </w:r>
            <w:r>
              <w:rPr>
                <w:b/>
                <w:color w:val="FFFFFF"/>
                <w:spacing w:val="-1"/>
                <w:sz w:val="22"/>
              </w:rPr>
              <w:t> </w:t>
            </w:r>
            <w:r>
              <w:rPr>
                <w:b/>
                <w:color w:val="FFFFFF"/>
                <w:sz w:val="22"/>
              </w:rPr>
              <w:t>mejora</w:t>
            </w:r>
            <w:r>
              <w:rPr>
                <w:b/>
                <w:color w:val="FFFFFF"/>
                <w:spacing w:val="-5"/>
                <w:sz w:val="22"/>
              </w:rPr>
              <w:t> </w:t>
            </w:r>
            <w:r>
              <w:rPr>
                <w:b/>
                <w:color w:val="FFFFFF"/>
                <w:sz w:val="22"/>
              </w:rPr>
              <w:t>continua</w:t>
            </w:r>
            <w:r>
              <w:rPr>
                <w:b/>
                <w:color w:val="FFFFFF"/>
                <w:spacing w:val="-1"/>
                <w:sz w:val="22"/>
              </w:rPr>
              <w:t> </w:t>
            </w:r>
            <w:r>
              <w:rPr>
                <w:b/>
                <w:color w:val="FFFFFF"/>
                <w:sz w:val="22"/>
              </w:rPr>
              <w:t>de</w:t>
            </w:r>
            <w:r>
              <w:rPr>
                <w:b/>
                <w:color w:val="FFFFFF"/>
                <w:spacing w:val="-3"/>
                <w:sz w:val="22"/>
              </w:rPr>
              <w:t> </w:t>
            </w:r>
            <w:r>
              <w:rPr>
                <w:b/>
                <w:color w:val="FFFFFF"/>
                <w:sz w:val="22"/>
              </w:rPr>
              <w:t>los</w:t>
            </w:r>
            <w:r>
              <w:rPr>
                <w:b/>
                <w:color w:val="FFFFFF"/>
                <w:spacing w:val="-4"/>
                <w:sz w:val="22"/>
              </w:rPr>
              <w:t> </w:t>
            </w:r>
            <w:r>
              <w:rPr>
                <w:b/>
                <w:color w:val="FFFFFF"/>
                <w:spacing w:val="-2"/>
                <w:sz w:val="22"/>
              </w:rPr>
              <w:t>procesos</w:t>
            </w:r>
          </w:p>
        </w:tc>
      </w:tr>
      <w:tr>
        <w:trPr>
          <w:trHeight w:val="2325"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18"/>
              </w:numPr>
              <w:tabs>
                <w:tab w:pos="465" w:val="left" w:leader="none"/>
              </w:tabs>
              <w:spacing w:line="276" w:lineRule="auto" w:before="37" w:after="0"/>
              <w:ind w:left="465" w:right="118" w:hanging="360"/>
              <w:jc w:val="left"/>
              <w:rPr>
                <w:sz w:val="22"/>
              </w:rPr>
            </w:pPr>
            <w:r>
              <w:rPr>
                <w:sz w:val="22"/>
              </w:rPr>
              <w:t>Identificar los procesos críticos de la Gobernación basándose en el rendimiento, cumplimiento y los riesgos relacionados.</w:t>
            </w:r>
          </w:p>
          <w:p>
            <w:pPr>
              <w:pStyle w:val="TableParagraph"/>
              <w:numPr>
                <w:ilvl w:val="0"/>
                <w:numId w:val="118"/>
              </w:numPr>
              <w:tabs>
                <w:tab w:pos="465" w:val="left" w:leader="none"/>
              </w:tabs>
              <w:spacing w:line="251" w:lineRule="exact" w:before="0" w:after="0"/>
              <w:ind w:left="465" w:right="0" w:hanging="360"/>
              <w:jc w:val="left"/>
              <w:rPr>
                <w:sz w:val="22"/>
              </w:rPr>
            </w:pPr>
            <w:r>
              <w:rPr>
                <w:sz w:val="22"/>
              </w:rPr>
              <w:t>Evaluar</w:t>
            </w:r>
            <w:r>
              <w:rPr>
                <w:spacing w:val="-5"/>
                <w:sz w:val="22"/>
              </w:rPr>
              <w:t> </w:t>
            </w:r>
            <w:r>
              <w:rPr>
                <w:sz w:val="22"/>
              </w:rPr>
              <w:t>la</w:t>
            </w:r>
            <w:r>
              <w:rPr>
                <w:spacing w:val="-2"/>
                <w:sz w:val="22"/>
              </w:rPr>
              <w:t> </w:t>
            </w:r>
            <w:r>
              <w:rPr>
                <w:sz w:val="22"/>
              </w:rPr>
              <w:t>capacidad</w:t>
            </w:r>
            <w:r>
              <w:rPr>
                <w:spacing w:val="-5"/>
                <w:sz w:val="22"/>
              </w:rPr>
              <w:t> </w:t>
            </w:r>
            <w:r>
              <w:rPr>
                <w:sz w:val="22"/>
              </w:rPr>
              <w:t>del</w:t>
            </w:r>
            <w:r>
              <w:rPr>
                <w:spacing w:val="-1"/>
                <w:sz w:val="22"/>
              </w:rPr>
              <w:t> </w:t>
            </w:r>
            <w:r>
              <w:rPr>
                <w:sz w:val="22"/>
              </w:rPr>
              <w:t>proceso</w:t>
            </w:r>
            <w:r>
              <w:rPr>
                <w:spacing w:val="-5"/>
                <w:sz w:val="22"/>
              </w:rPr>
              <w:t> </w:t>
            </w:r>
            <w:r>
              <w:rPr>
                <w:sz w:val="22"/>
              </w:rPr>
              <w:t>e</w:t>
            </w:r>
            <w:r>
              <w:rPr>
                <w:spacing w:val="-7"/>
                <w:sz w:val="22"/>
              </w:rPr>
              <w:t> </w:t>
            </w:r>
            <w:r>
              <w:rPr>
                <w:sz w:val="22"/>
              </w:rPr>
              <w:t>identificar</w:t>
            </w:r>
            <w:r>
              <w:rPr>
                <w:spacing w:val="-2"/>
                <w:sz w:val="22"/>
              </w:rPr>
              <w:t> </w:t>
            </w:r>
            <w:r>
              <w:rPr>
                <w:sz w:val="22"/>
              </w:rPr>
              <w:t>objetivos</w:t>
            </w:r>
            <w:r>
              <w:rPr>
                <w:spacing w:val="-1"/>
                <w:sz w:val="22"/>
              </w:rPr>
              <w:t> </w:t>
            </w:r>
            <w:r>
              <w:rPr>
                <w:sz w:val="22"/>
              </w:rPr>
              <w:t>de</w:t>
            </w:r>
            <w:r>
              <w:rPr>
                <w:spacing w:val="-1"/>
                <w:sz w:val="22"/>
              </w:rPr>
              <w:t> </w:t>
            </w:r>
            <w:r>
              <w:rPr>
                <w:spacing w:val="-2"/>
                <w:sz w:val="22"/>
              </w:rPr>
              <w:t>mejora.</w:t>
            </w:r>
          </w:p>
          <w:p>
            <w:pPr>
              <w:pStyle w:val="TableParagraph"/>
              <w:numPr>
                <w:ilvl w:val="0"/>
                <w:numId w:val="118"/>
              </w:numPr>
              <w:tabs>
                <w:tab w:pos="465" w:val="left" w:leader="none"/>
              </w:tabs>
              <w:spacing w:line="240" w:lineRule="auto" w:before="37" w:after="0"/>
              <w:ind w:left="465" w:right="0" w:hanging="360"/>
              <w:jc w:val="left"/>
              <w:rPr>
                <w:sz w:val="22"/>
              </w:rPr>
            </w:pPr>
            <w:r>
              <w:rPr>
                <w:sz w:val="22"/>
              </w:rPr>
              <w:t>Identificar</w:t>
            </w:r>
            <w:r>
              <w:rPr>
                <w:spacing w:val="-3"/>
                <w:sz w:val="22"/>
              </w:rPr>
              <w:t> </w:t>
            </w:r>
            <w:r>
              <w:rPr>
                <w:sz w:val="22"/>
              </w:rPr>
              <w:t>las</w:t>
            </w:r>
            <w:r>
              <w:rPr>
                <w:spacing w:val="-3"/>
                <w:sz w:val="22"/>
              </w:rPr>
              <w:t> </w:t>
            </w:r>
            <w:r>
              <w:rPr>
                <w:sz w:val="22"/>
              </w:rPr>
              <w:t>opciones de</w:t>
            </w:r>
            <w:r>
              <w:rPr>
                <w:spacing w:val="-1"/>
                <w:sz w:val="22"/>
              </w:rPr>
              <w:t> </w:t>
            </w:r>
            <w:r>
              <w:rPr>
                <w:sz w:val="22"/>
              </w:rPr>
              <w:t>mejora</w:t>
            </w:r>
            <w:r>
              <w:rPr>
                <w:spacing w:val="-2"/>
                <w:sz w:val="22"/>
              </w:rPr>
              <w:t> </w:t>
            </w:r>
            <w:r>
              <w:rPr>
                <w:sz w:val="22"/>
              </w:rPr>
              <w:t>y</w:t>
            </w:r>
            <w:r>
              <w:rPr>
                <w:spacing w:val="-9"/>
                <w:sz w:val="22"/>
              </w:rPr>
              <w:t> </w:t>
            </w:r>
            <w:r>
              <w:rPr>
                <w:sz w:val="22"/>
              </w:rPr>
              <w:t>rediseño</w:t>
            </w:r>
            <w:r>
              <w:rPr>
                <w:spacing w:val="-4"/>
                <w:sz w:val="22"/>
              </w:rPr>
              <w:t> </w:t>
            </w:r>
            <w:r>
              <w:rPr>
                <w:sz w:val="22"/>
              </w:rPr>
              <w:t>de</w:t>
            </w:r>
            <w:r>
              <w:rPr>
                <w:spacing w:val="-1"/>
                <w:sz w:val="22"/>
              </w:rPr>
              <w:t> </w:t>
            </w:r>
            <w:r>
              <w:rPr>
                <w:spacing w:val="-2"/>
                <w:sz w:val="22"/>
              </w:rPr>
              <w:t>procesos.</w:t>
            </w:r>
          </w:p>
          <w:p>
            <w:pPr>
              <w:pStyle w:val="TableParagraph"/>
              <w:numPr>
                <w:ilvl w:val="0"/>
                <w:numId w:val="118"/>
              </w:numPr>
              <w:tabs>
                <w:tab w:pos="465" w:val="left" w:leader="none"/>
              </w:tabs>
              <w:spacing w:line="276" w:lineRule="auto" w:before="42" w:after="0"/>
              <w:ind w:left="465" w:right="116" w:hanging="360"/>
              <w:jc w:val="left"/>
              <w:rPr>
                <w:sz w:val="22"/>
              </w:rPr>
            </w:pPr>
            <w:r>
              <w:rPr>
                <w:sz w:val="22"/>
              </w:rPr>
              <w:t>Considerar</w:t>
            </w:r>
            <w:r>
              <w:rPr>
                <w:spacing w:val="40"/>
                <w:sz w:val="22"/>
              </w:rPr>
              <w:t> </w:t>
            </w:r>
            <w:r>
              <w:rPr>
                <w:sz w:val="22"/>
              </w:rPr>
              <w:t>alternativas</w:t>
            </w:r>
            <w:r>
              <w:rPr>
                <w:spacing w:val="40"/>
                <w:sz w:val="22"/>
              </w:rPr>
              <w:t> </w:t>
            </w:r>
            <w:r>
              <w:rPr>
                <w:sz w:val="22"/>
              </w:rPr>
              <w:t>para</w:t>
            </w:r>
            <w:r>
              <w:rPr>
                <w:spacing w:val="40"/>
                <w:sz w:val="22"/>
              </w:rPr>
              <w:t> </w:t>
            </w:r>
            <w:r>
              <w:rPr>
                <w:sz w:val="22"/>
              </w:rPr>
              <w:t>mejorar</w:t>
            </w:r>
            <w:r>
              <w:rPr>
                <w:spacing w:val="40"/>
                <w:sz w:val="22"/>
              </w:rPr>
              <w:t> </w:t>
            </w:r>
            <w:r>
              <w:rPr>
                <w:sz w:val="22"/>
              </w:rPr>
              <w:t>la</w:t>
            </w:r>
            <w:r>
              <w:rPr>
                <w:spacing w:val="40"/>
                <w:sz w:val="22"/>
              </w:rPr>
              <w:t> </w:t>
            </w:r>
            <w:r>
              <w:rPr>
                <w:sz w:val="22"/>
              </w:rPr>
              <w:t>eficiencia</w:t>
            </w:r>
            <w:r>
              <w:rPr>
                <w:spacing w:val="40"/>
                <w:sz w:val="22"/>
              </w:rPr>
              <w:t> </w:t>
            </w:r>
            <w:r>
              <w:rPr>
                <w:sz w:val="22"/>
              </w:rPr>
              <w:t>y</w:t>
            </w:r>
            <w:r>
              <w:rPr>
                <w:spacing w:val="38"/>
                <w:sz w:val="22"/>
              </w:rPr>
              <w:t> </w:t>
            </w:r>
            <w:r>
              <w:rPr>
                <w:sz w:val="22"/>
              </w:rPr>
              <w:t>eficacia</w:t>
            </w:r>
            <w:r>
              <w:rPr>
                <w:spacing w:val="40"/>
                <w:sz w:val="22"/>
              </w:rPr>
              <w:t> </w:t>
            </w:r>
            <w:r>
              <w:rPr>
                <w:sz w:val="22"/>
              </w:rPr>
              <w:t>de</w:t>
            </w:r>
            <w:r>
              <w:rPr>
                <w:spacing w:val="36"/>
                <w:sz w:val="22"/>
              </w:rPr>
              <w:t> </w:t>
            </w:r>
            <w:r>
              <w:rPr>
                <w:sz w:val="22"/>
              </w:rPr>
              <w:t>los</w:t>
            </w:r>
            <w:r>
              <w:rPr>
                <w:spacing w:val="40"/>
                <w:sz w:val="22"/>
              </w:rPr>
              <w:t> </w:t>
            </w:r>
            <w:r>
              <w:rPr>
                <w:sz w:val="22"/>
              </w:rPr>
              <w:t>procesos</w:t>
            </w:r>
            <w:r>
              <w:rPr>
                <w:spacing w:val="40"/>
                <w:sz w:val="22"/>
              </w:rPr>
              <w:t> </w:t>
            </w:r>
            <w:r>
              <w:rPr>
                <w:sz w:val="22"/>
              </w:rPr>
              <w:t>mediante</w:t>
            </w:r>
            <w:r>
              <w:rPr>
                <w:spacing w:val="40"/>
                <w:sz w:val="22"/>
              </w:rPr>
              <w:t> </w:t>
            </w:r>
            <w:r>
              <w:rPr>
                <w:sz w:val="22"/>
              </w:rPr>
              <w:t>formación, documentación, estandarización y automatización de los mismos.</w:t>
            </w:r>
          </w:p>
          <w:p>
            <w:pPr>
              <w:pStyle w:val="TableParagraph"/>
              <w:numPr>
                <w:ilvl w:val="0"/>
                <w:numId w:val="118"/>
              </w:numPr>
              <w:tabs>
                <w:tab w:pos="465" w:val="left" w:leader="none"/>
              </w:tabs>
              <w:spacing w:line="251" w:lineRule="exact" w:before="0" w:after="0"/>
              <w:ind w:left="465" w:right="0" w:hanging="360"/>
              <w:jc w:val="left"/>
              <w:rPr>
                <w:sz w:val="22"/>
              </w:rPr>
            </w:pPr>
            <w:r>
              <w:rPr>
                <w:sz w:val="22"/>
              </w:rPr>
              <w:t>Priorizar</w:t>
            </w:r>
            <w:r>
              <w:rPr>
                <w:spacing w:val="-6"/>
                <w:sz w:val="22"/>
              </w:rPr>
              <w:t> </w:t>
            </w:r>
            <w:r>
              <w:rPr>
                <w:sz w:val="22"/>
              </w:rPr>
              <w:t>iniciativas</w:t>
            </w:r>
            <w:r>
              <w:rPr>
                <w:spacing w:val="-1"/>
                <w:sz w:val="22"/>
              </w:rPr>
              <w:t> </w:t>
            </w:r>
            <w:r>
              <w:rPr>
                <w:sz w:val="22"/>
              </w:rPr>
              <w:t>para</w:t>
            </w:r>
            <w:r>
              <w:rPr>
                <w:spacing w:val="-2"/>
                <w:sz w:val="22"/>
              </w:rPr>
              <w:t> </w:t>
            </w:r>
            <w:r>
              <w:rPr>
                <w:sz w:val="22"/>
              </w:rPr>
              <w:t>la</w:t>
            </w:r>
            <w:r>
              <w:rPr>
                <w:spacing w:val="-2"/>
                <w:sz w:val="22"/>
              </w:rPr>
              <w:t> </w:t>
            </w:r>
            <w:r>
              <w:rPr>
                <w:sz w:val="22"/>
              </w:rPr>
              <w:t>mejora</w:t>
            </w:r>
            <w:r>
              <w:rPr>
                <w:spacing w:val="-3"/>
                <w:sz w:val="22"/>
              </w:rPr>
              <w:t> </w:t>
            </w:r>
            <w:r>
              <w:rPr>
                <w:sz w:val="22"/>
              </w:rPr>
              <w:t>de</w:t>
            </w:r>
            <w:r>
              <w:rPr>
                <w:spacing w:val="-2"/>
                <w:sz w:val="22"/>
              </w:rPr>
              <w:t> </w:t>
            </w:r>
            <w:r>
              <w:rPr>
                <w:sz w:val="22"/>
              </w:rPr>
              <w:t>procesos</w:t>
            </w:r>
            <w:r>
              <w:rPr>
                <w:spacing w:val="-5"/>
                <w:sz w:val="22"/>
              </w:rPr>
              <w:t> </w:t>
            </w:r>
            <w:r>
              <w:rPr>
                <w:sz w:val="22"/>
              </w:rPr>
              <w:t>basadas</w:t>
            </w:r>
            <w:r>
              <w:rPr>
                <w:spacing w:val="-4"/>
                <w:sz w:val="22"/>
              </w:rPr>
              <w:t> </w:t>
            </w:r>
            <w:r>
              <w:rPr>
                <w:sz w:val="22"/>
              </w:rPr>
              <w:t>en</w:t>
            </w:r>
            <w:r>
              <w:rPr>
                <w:spacing w:val="-10"/>
                <w:sz w:val="22"/>
              </w:rPr>
              <w:t> </w:t>
            </w:r>
            <w:r>
              <w:rPr>
                <w:sz w:val="22"/>
              </w:rPr>
              <w:t>análisis costo-</w:t>
            </w:r>
            <w:r>
              <w:rPr>
                <w:spacing w:val="-2"/>
                <w:sz w:val="22"/>
              </w:rPr>
              <w:t>beneficio.</w:t>
            </w:r>
          </w:p>
        </w:tc>
      </w:tr>
      <w:tr>
        <w:trPr>
          <w:trHeight w:val="905" w:hRule="atLeast"/>
        </w:trPr>
        <w:tc>
          <w:tcPr>
            <w:tcW w:w="4457" w:type="dxa"/>
          </w:tcPr>
          <w:p>
            <w:pPr>
              <w:pStyle w:val="TableParagraph"/>
              <w:spacing w:line="253" w:lineRule="exact"/>
              <w:rPr>
                <w:b/>
                <w:sz w:val="22"/>
              </w:rPr>
            </w:pPr>
            <w:r>
              <w:rPr>
                <w:b/>
                <w:spacing w:val="-2"/>
                <w:sz w:val="22"/>
              </w:rPr>
              <w:t>Entradas</w:t>
            </w:r>
          </w:p>
          <w:p>
            <w:pPr>
              <w:pStyle w:val="TableParagraph"/>
              <w:numPr>
                <w:ilvl w:val="0"/>
                <w:numId w:val="119"/>
              </w:numPr>
              <w:tabs>
                <w:tab w:pos="465" w:val="left" w:leader="none"/>
                <w:tab w:pos="2693" w:val="left" w:leader="none"/>
                <w:tab w:pos="3052" w:val="left" w:leader="none"/>
              </w:tabs>
              <w:spacing w:line="290" w:lineRule="atLeast" w:before="15" w:after="0"/>
              <w:ind w:left="465" w:right="103" w:hanging="360"/>
              <w:jc w:val="left"/>
              <w:rPr>
                <w:sz w:val="22"/>
              </w:rPr>
            </w:pPr>
            <w:r>
              <w:rPr>
                <w:sz w:val="22"/>
              </w:rPr>
              <w:t>Retroalimentación</w:t>
            </w:r>
            <w:r>
              <w:rPr>
                <w:spacing w:val="80"/>
                <w:sz w:val="22"/>
              </w:rPr>
              <w:t> </w:t>
            </w:r>
            <w:r>
              <w:rPr>
                <w:sz w:val="22"/>
              </w:rPr>
              <w:t>de</w:t>
              <w:tab/>
            </w:r>
            <w:r>
              <w:rPr>
                <w:spacing w:val="-6"/>
                <w:sz w:val="22"/>
              </w:rPr>
              <w:t>la</w:t>
            </w:r>
            <w:r>
              <w:rPr>
                <w:sz w:val="22"/>
              </w:rPr>
              <w:tab/>
              <w:t>efectividad</w:t>
            </w:r>
            <w:r>
              <w:rPr>
                <w:spacing w:val="80"/>
                <w:sz w:val="22"/>
              </w:rPr>
              <w:t> </w:t>
            </w:r>
            <w:r>
              <w:rPr>
                <w:sz w:val="22"/>
              </w:rPr>
              <w:t>y funcionamiento del gobierno.</w:t>
            </w:r>
          </w:p>
        </w:tc>
        <w:tc>
          <w:tcPr>
            <w:tcW w:w="5182" w:type="dxa"/>
          </w:tcPr>
          <w:p>
            <w:pPr>
              <w:pStyle w:val="TableParagraph"/>
              <w:spacing w:line="253" w:lineRule="exact"/>
              <w:rPr>
                <w:b/>
                <w:sz w:val="22"/>
              </w:rPr>
            </w:pPr>
            <w:r>
              <w:rPr>
                <w:b/>
                <w:spacing w:val="-2"/>
                <w:sz w:val="22"/>
              </w:rPr>
              <w:t>Salidas</w:t>
            </w:r>
          </w:p>
          <w:p>
            <w:pPr>
              <w:pStyle w:val="TableParagraph"/>
              <w:numPr>
                <w:ilvl w:val="0"/>
                <w:numId w:val="120"/>
              </w:numPr>
              <w:tabs>
                <w:tab w:pos="465" w:val="left" w:leader="none"/>
              </w:tabs>
              <w:spacing w:line="240" w:lineRule="auto" w:before="36" w:after="0"/>
              <w:ind w:left="465" w:right="0" w:hanging="360"/>
              <w:jc w:val="left"/>
              <w:rPr>
                <w:sz w:val="22"/>
              </w:rPr>
            </w:pPr>
            <w:r>
              <w:rPr>
                <w:sz w:val="22"/>
              </w:rPr>
              <w:t>Evaluaciones</w:t>
            </w:r>
            <w:r>
              <w:rPr>
                <w:spacing w:val="-2"/>
                <w:sz w:val="22"/>
              </w:rPr>
              <w:t> </w:t>
            </w:r>
            <w:r>
              <w:rPr>
                <w:sz w:val="22"/>
              </w:rPr>
              <w:t>de</w:t>
            </w:r>
            <w:r>
              <w:rPr>
                <w:spacing w:val="-5"/>
                <w:sz w:val="22"/>
              </w:rPr>
              <w:t> </w:t>
            </w:r>
            <w:r>
              <w:rPr>
                <w:sz w:val="22"/>
              </w:rPr>
              <w:t>la</w:t>
            </w:r>
            <w:r>
              <w:rPr>
                <w:spacing w:val="-2"/>
                <w:sz w:val="22"/>
              </w:rPr>
              <w:t> </w:t>
            </w:r>
            <w:r>
              <w:rPr>
                <w:sz w:val="22"/>
              </w:rPr>
              <w:t>capacidad</w:t>
            </w:r>
            <w:r>
              <w:rPr>
                <w:spacing w:val="-3"/>
                <w:sz w:val="22"/>
              </w:rPr>
              <w:t> </w:t>
            </w:r>
            <w:r>
              <w:rPr>
                <w:sz w:val="22"/>
              </w:rPr>
              <w:t>de</w:t>
            </w:r>
            <w:r>
              <w:rPr>
                <w:spacing w:val="-6"/>
                <w:sz w:val="22"/>
              </w:rPr>
              <w:t> </w:t>
            </w:r>
            <w:r>
              <w:rPr>
                <w:sz w:val="22"/>
              </w:rPr>
              <w:t>los</w:t>
            </w:r>
            <w:r>
              <w:rPr>
                <w:spacing w:val="1"/>
                <w:sz w:val="22"/>
              </w:rPr>
              <w:t> </w:t>
            </w:r>
            <w:r>
              <w:rPr>
                <w:spacing w:val="-2"/>
                <w:sz w:val="22"/>
              </w:rPr>
              <w:t>procesos.</w:t>
            </w:r>
          </w:p>
          <w:p>
            <w:pPr>
              <w:pStyle w:val="TableParagraph"/>
              <w:numPr>
                <w:ilvl w:val="0"/>
                <w:numId w:val="120"/>
              </w:numPr>
              <w:tabs>
                <w:tab w:pos="465" w:val="left" w:leader="none"/>
              </w:tabs>
              <w:spacing w:line="240" w:lineRule="auto" w:before="41" w:after="0"/>
              <w:ind w:left="465" w:right="0" w:hanging="360"/>
              <w:jc w:val="left"/>
              <w:rPr>
                <w:sz w:val="22"/>
              </w:rPr>
            </w:pPr>
            <w:r>
              <w:rPr>
                <w:sz w:val="22"/>
              </w:rPr>
              <w:t>Oportunidades</w:t>
            </w:r>
            <w:r>
              <w:rPr>
                <w:spacing w:val="-2"/>
                <w:sz w:val="22"/>
              </w:rPr>
              <w:t> </w:t>
            </w:r>
            <w:r>
              <w:rPr>
                <w:sz w:val="22"/>
              </w:rPr>
              <w:t>de</w:t>
            </w:r>
            <w:r>
              <w:rPr>
                <w:spacing w:val="-4"/>
                <w:sz w:val="22"/>
              </w:rPr>
              <w:t> </w:t>
            </w:r>
            <w:r>
              <w:rPr>
                <w:sz w:val="22"/>
              </w:rPr>
              <w:t>mejoras</w:t>
            </w:r>
            <w:r>
              <w:rPr>
                <w:spacing w:val="-6"/>
                <w:sz w:val="22"/>
              </w:rPr>
              <w:t> </w:t>
            </w:r>
            <w:r>
              <w:rPr>
                <w:sz w:val="22"/>
              </w:rPr>
              <w:t>de</w:t>
            </w:r>
            <w:r>
              <w:rPr>
                <w:spacing w:val="-3"/>
                <w:sz w:val="22"/>
              </w:rPr>
              <w:t> </w:t>
            </w:r>
            <w:r>
              <w:rPr>
                <w:spacing w:val="-2"/>
                <w:sz w:val="22"/>
              </w:rPr>
              <w:t>proceso.</w:t>
            </w: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Mantener el</w:t>
            </w:r>
            <w:r>
              <w:rPr>
                <w:b/>
                <w:color w:val="FFFFFF"/>
                <w:spacing w:val="-4"/>
                <w:sz w:val="22"/>
              </w:rPr>
              <w:t> </w:t>
            </w:r>
            <w:r>
              <w:rPr>
                <w:b/>
                <w:color w:val="FFFFFF"/>
                <w:sz w:val="22"/>
              </w:rPr>
              <w:t>cumplimiento</w:t>
            </w:r>
            <w:r>
              <w:rPr>
                <w:b/>
                <w:color w:val="FFFFFF"/>
                <w:spacing w:val="-2"/>
                <w:sz w:val="22"/>
              </w:rPr>
              <w:t> </w:t>
            </w:r>
            <w:r>
              <w:rPr>
                <w:b/>
                <w:color w:val="FFFFFF"/>
                <w:sz w:val="22"/>
              </w:rPr>
              <w:t>con</w:t>
            </w:r>
            <w:r>
              <w:rPr>
                <w:b/>
                <w:color w:val="FFFFFF"/>
                <w:spacing w:val="-10"/>
                <w:sz w:val="22"/>
              </w:rPr>
              <w:t> </w:t>
            </w:r>
            <w:r>
              <w:rPr>
                <w:b/>
                <w:color w:val="FFFFFF"/>
                <w:sz w:val="22"/>
              </w:rPr>
              <w:t>las</w:t>
            </w:r>
            <w:r>
              <w:rPr>
                <w:b/>
                <w:color w:val="FFFFFF"/>
                <w:spacing w:val="-2"/>
                <w:sz w:val="22"/>
              </w:rPr>
              <w:t> </w:t>
            </w:r>
            <w:r>
              <w:rPr>
                <w:b/>
                <w:color w:val="FFFFFF"/>
                <w:sz w:val="22"/>
              </w:rPr>
              <w:t>políticas</w:t>
            </w:r>
            <w:r>
              <w:rPr>
                <w:b/>
                <w:color w:val="FFFFFF"/>
                <w:spacing w:val="-2"/>
                <w:sz w:val="22"/>
              </w:rPr>
              <w:t> </w:t>
            </w:r>
            <w:r>
              <w:rPr>
                <w:b/>
                <w:color w:val="FFFFFF"/>
                <w:sz w:val="22"/>
              </w:rPr>
              <w:t>y</w:t>
            </w:r>
            <w:r>
              <w:rPr>
                <w:b/>
                <w:color w:val="FFFFFF"/>
                <w:spacing w:val="-1"/>
                <w:sz w:val="22"/>
              </w:rPr>
              <w:t> </w:t>
            </w:r>
            <w:r>
              <w:rPr>
                <w:b/>
                <w:color w:val="FFFFFF"/>
                <w:spacing w:val="-2"/>
                <w:sz w:val="22"/>
              </w:rPr>
              <w:t>procedimientos</w:t>
            </w:r>
          </w:p>
        </w:tc>
      </w:tr>
      <w:tr>
        <w:trPr>
          <w:trHeight w:val="1745"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21"/>
              </w:numPr>
              <w:tabs>
                <w:tab w:pos="465" w:val="left" w:leader="none"/>
              </w:tabs>
              <w:spacing w:line="240" w:lineRule="auto" w:before="37" w:after="0"/>
              <w:ind w:left="465" w:right="0" w:hanging="360"/>
              <w:jc w:val="left"/>
              <w:rPr>
                <w:sz w:val="22"/>
              </w:rPr>
            </w:pPr>
            <w:r>
              <w:rPr>
                <w:sz w:val="22"/>
              </w:rPr>
              <w:t>Hacer</w:t>
            </w:r>
            <w:r>
              <w:rPr>
                <w:spacing w:val="-4"/>
                <w:sz w:val="22"/>
              </w:rPr>
              <w:t> </w:t>
            </w:r>
            <w:r>
              <w:rPr>
                <w:sz w:val="22"/>
              </w:rPr>
              <w:t>un</w:t>
            </w:r>
            <w:r>
              <w:rPr>
                <w:spacing w:val="-7"/>
                <w:sz w:val="22"/>
              </w:rPr>
              <w:t> </w:t>
            </w:r>
            <w:r>
              <w:rPr>
                <w:sz w:val="22"/>
              </w:rPr>
              <w:t>seguimiento</w:t>
            </w:r>
            <w:r>
              <w:rPr>
                <w:spacing w:val="-4"/>
                <w:sz w:val="22"/>
              </w:rPr>
              <w:t> </w:t>
            </w:r>
            <w:r>
              <w:rPr>
                <w:sz w:val="22"/>
              </w:rPr>
              <w:t>del</w:t>
            </w:r>
            <w:r>
              <w:rPr>
                <w:spacing w:val="-4"/>
                <w:sz w:val="22"/>
              </w:rPr>
              <w:t> </w:t>
            </w:r>
            <w:r>
              <w:rPr>
                <w:sz w:val="22"/>
              </w:rPr>
              <w:t>cumplimiento</w:t>
            </w:r>
            <w:r>
              <w:rPr>
                <w:spacing w:val="-4"/>
                <w:sz w:val="22"/>
              </w:rPr>
              <w:t> </w:t>
            </w:r>
            <w:r>
              <w:rPr>
                <w:sz w:val="22"/>
              </w:rPr>
              <w:t>con</w:t>
            </w:r>
            <w:r>
              <w:rPr>
                <w:spacing w:val="-4"/>
                <w:sz w:val="22"/>
              </w:rPr>
              <w:t> </w:t>
            </w:r>
            <w:r>
              <w:rPr>
                <w:sz w:val="22"/>
              </w:rPr>
              <w:t>políticas</w:t>
            </w:r>
            <w:r>
              <w:rPr>
                <w:spacing w:val="1"/>
                <w:sz w:val="22"/>
              </w:rPr>
              <w:t> </w:t>
            </w:r>
            <w:r>
              <w:rPr>
                <w:sz w:val="22"/>
              </w:rPr>
              <w:t>y</w:t>
            </w:r>
            <w:r>
              <w:rPr>
                <w:spacing w:val="-3"/>
                <w:sz w:val="22"/>
              </w:rPr>
              <w:t> </w:t>
            </w:r>
            <w:r>
              <w:rPr>
                <w:spacing w:val="-2"/>
                <w:sz w:val="22"/>
              </w:rPr>
              <w:t>procedimientos.</w:t>
            </w:r>
          </w:p>
          <w:p>
            <w:pPr>
              <w:pStyle w:val="TableParagraph"/>
              <w:numPr>
                <w:ilvl w:val="0"/>
                <w:numId w:val="121"/>
              </w:numPr>
              <w:tabs>
                <w:tab w:pos="465" w:val="left" w:leader="none"/>
              </w:tabs>
              <w:spacing w:line="240" w:lineRule="auto" w:before="42" w:after="0"/>
              <w:ind w:left="465" w:right="0" w:hanging="360"/>
              <w:jc w:val="left"/>
              <w:rPr>
                <w:sz w:val="22"/>
              </w:rPr>
            </w:pPr>
            <w:r>
              <w:rPr>
                <w:sz w:val="22"/>
              </w:rPr>
              <w:t>Analizar</w:t>
            </w:r>
            <w:r>
              <w:rPr>
                <w:spacing w:val="-5"/>
                <w:sz w:val="22"/>
              </w:rPr>
              <w:t> </w:t>
            </w:r>
            <w:r>
              <w:rPr>
                <w:sz w:val="22"/>
              </w:rPr>
              <w:t>los</w:t>
            </w:r>
            <w:r>
              <w:rPr>
                <w:spacing w:val="-4"/>
                <w:sz w:val="22"/>
              </w:rPr>
              <w:t> </w:t>
            </w:r>
            <w:r>
              <w:rPr>
                <w:sz w:val="22"/>
              </w:rPr>
              <w:t>incumplimientos y</w:t>
            </w:r>
            <w:r>
              <w:rPr>
                <w:spacing w:val="-10"/>
                <w:sz w:val="22"/>
              </w:rPr>
              <w:t> </w:t>
            </w:r>
            <w:r>
              <w:rPr>
                <w:sz w:val="22"/>
              </w:rPr>
              <w:t>adoptar</w:t>
            </w:r>
            <w:r>
              <w:rPr>
                <w:spacing w:val="-3"/>
                <w:sz w:val="22"/>
              </w:rPr>
              <w:t> </w:t>
            </w:r>
            <w:r>
              <w:rPr>
                <w:sz w:val="22"/>
              </w:rPr>
              <w:t>las</w:t>
            </w:r>
            <w:r>
              <w:rPr>
                <w:spacing w:val="-4"/>
                <w:sz w:val="22"/>
              </w:rPr>
              <w:t> </w:t>
            </w:r>
            <w:r>
              <w:rPr>
                <w:sz w:val="22"/>
              </w:rPr>
              <w:t>acciones</w:t>
            </w:r>
            <w:r>
              <w:rPr>
                <w:spacing w:val="-3"/>
                <w:sz w:val="22"/>
              </w:rPr>
              <w:t> </w:t>
            </w:r>
            <w:r>
              <w:rPr>
                <w:spacing w:val="-2"/>
                <w:sz w:val="22"/>
              </w:rPr>
              <w:t>apropiadas.</w:t>
            </w:r>
          </w:p>
          <w:p>
            <w:pPr>
              <w:pStyle w:val="TableParagraph"/>
              <w:numPr>
                <w:ilvl w:val="0"/>
                <w:numId w:val="121"/>
              </w:numPr>
              <w:tabs>
                <w:tab w:pos="465" w:val="left" w:leader="none"/>
              </w:tabs>
              <w:spacing w:line="240" w:lineRule="auto" w:before="37" w:after="0"/>
              <w:ind w:left="465" w:right="0" w:hanging="360"/>
              <w:jc w:val="left"/>
              <w:rPr>
                <w:sz w:val="22"/>
              </w:rPr>
            </w:pPr>
            <w:r>
              <w:rPr>
                <w:sz w:val="22"/>
              </w:rPr>
              <w:t>Integrar</w:t>
            </w:r>
            <w:r>
              <w:rPr>
                <w:spacing w:val="-5"/>
                <w:sz w:val="22"/>
              </w:rPr>
              <w:t> </w:t>
            </w:r>
            <w:r>
              <w:rPr>
                <w:sz w:val="22"/>
              </w:rPr>
              <w:t>rendimiento</w:t>
            </w:r>
            <w:r>
              <w:rPr>
                <w:spacing w:val="-5"/>
                <w:sz w:val="22"/>
              </w:rPr>
              <w:t> </w:t>
            </w:r>
            <w:r>
              <w:rPr>
                <w:sz w:val="22"/>
              </w:rPr>
              <w:t>y</w:t>
            </w:r>
            <w:r>
              <w:rPr>
                <w:spacing w:val="-9"/>
                <w:sz w:val="22"/>
              </w:rPr>
              <w:t> </w:t>
            </w:r>
            <w:r>
              <w:rPr>
                <w:sz w:val="22"/>
              </w:rPr>
              <w:t>cumplimiento</w:t>
            </w:r>
            <w:r>
              <w:rPr>
                <w:spacing w:val="-5"/>
                <w:sz w:val="22"/>
              </w:rPr>
              <w:t> </w:t>
            </w:r>
            <w:r>
              <w:rPr>
                <w:sz w:val="22"/>
              </w:rPr>
              <w:t>dentro</w:t>
            </w:r>
            <w:r>
              <w:rPr>
                <w:spacing w:val="-4"/>
                <w:sz w:val="22"/>
              </w:rPr>
              <w:t> </w:t>
            </w:r>
            <w:r>
              <w:rPr>
                <w:sz w:val="22"/>
              </w:rPr>
              <w:t>de</w:t>
            </w:r>
            <w:r>
              <w:rPr>
                <w:spacing w:val="-7"/>
                <w:sz w:val="22"/>
              </w:rPr>
              <w:t> </w:t>
            </w:r>
            <w:r>
              <w:rPr>
                <w:sz w:val="22"/>
              </w:rPr>
              <w:t>los objetivos</w:t>
            </w:r>
            <w:r>
              <w:rPr>
                <w:spacing w:val="-3"/>
                <w:sz w:val="22"/>
              </w:rPr>
              <w:t> </w:t>
            </w:r>
            <w:r>
              <w:rPr>
                <w:sz w:val="22"/>
              </w:rPr>
              <w:t>individuales de</w:t>
            </w:r>
            <w:r>
              <w:rPr>
                <w:spacing w:val="-7"/>
                <w:sz w:val="22"/>
              </w:rPr>
              <w:t> </w:t>
            </w:r>
            <w:r>
              <w:rPr>
                <w:sz w:val="22"/>
              </w:rPr>
              <w:t>los</w:t>
            </w:r>
            <w:r>
              <w:rPr>
                <w:spacing w:val="1"/>
                <w:sz w:val="22"/>
              </w:rPr>
              <w:t> </w:t>
            </w:r>
            <w:r>
              <w:rPr>
                <w:spacing w:val="-2"/>
                <w:sz w:val="22"/>
              </w:rPr>
              <w:t>funcionarios.</w:t>
            </w:r>
          </w:p>
          <w:p>
            <w:pPr>
              <w:pStyle w:val="TableParagraph"/>
              <w:numPr>
                <w:ilvl w:val="0"/>
                <w:numId w:val="121"/>
              </w:numPr>
              <w:tabs>
                <w:tab w:pos="465" w:val="left" w:leader="none"/>
              </w:tabs>
              <w:spacing w:line="290" w:lineRule="atLeast" w:before="0" w:after="0"/>
              <w:ind w:left="465" w:right="109" w:hanging="360"/>
              <w:jc w:val="left"/>
              <w:rPr>
                <w:sz w:val="22"/>
              </w:rPr>
            </w:pPr>
            <w:r>
              <w:rPr>
                <w:sz w:val="22"/>
              </w:rPr>
              <w:t>Evaluar</w:t>
            </w:r>
            <w:r>
              <w:rPr>
                <w:spacing w:val="-4"/>
                <w:sz w:val="22"/>
              </w:rPr>
              <w:t> </w:t>
            </w:r>
            <w:r>
              <w:rPr>
                <w:sz w:val="22"/>
              </w:rPr>
              <w:t>periódicamente</w:t>
            </w:r>
            <w:r>
              <w:rPr>
                <w:spacing w:val="-8"/>
                <w:sz w:val="22"/>
              </w:rPr>
              <w:t> </w:t>
            </w:r>
            <w:r>
              <w:rPr>
                <w:sz w:val="22"/>
              </w:rPr>
              <w:t>el</w:t>
            </w:r>
            <w:r>
              <w:rPr>
                <w:spacing w:val="-7"/>
                <w:sz w:val="22"/>
              </w:rPr>
              <w:t> </w:t>
            </w:r>
            <w:r>
              <w:rPr>
                <w:sz w:val="22"/>
              </w:rPr>
              <w:t>desempeño</w:t>
            </w:r>
            <w:r>
              <w:rPr>
                <w:spacing w:val="-6"/>
                <w:sz w:val="22"/>
              </w:rPr>
              <w:t> </w:t>
            </w:r>
            <w:r>
              <w:rPr>
                <w:sz w:val="22"/>
              </w:rPr>
              <w:t>de</w:t>
            </w:r>
            <w:r>
              <w:rPr>
                <w:spacing w:val="-8"/>
                <w:sz w:val="22"/>
              </w:rPr>
              <w:t> </w:t>
            </w:r>
            <w:r>
              <w:rPr>
                <w:sz w:val="22"/>
              </w:rPr>
              <w:t>los</w:t>
            </w:r>
            <w:r>
              <w:rPr>
                <w:spacing w:val="-2"/>
                <w:sz w:val="22"/>
              </w:rPr>
              <w:t> </w:t>
            </w:r>
            <w:r>
              <w:rPr>
                <w:sz w:val="22"/>
              </w:rPr>
              <w:t>facilitadores</w:t>
            </w:r>
            <w:r>
              <w:rPr>
                <w:spacing w:val="-2"/>
                <w:sz w:val="22"/>
              </w:rPr>
              <w:t> </w:t>
            </w:r>
            <w:r>
              <w:rPr>
                <w:sz w:val="22"/>
              </w:rPr>
              <w:t>del</w:t>
            </w:r>
            <w:r>
              <w:rPr>
                <w:spacing w:val="-3"/>
                <w:sz w:val="22"/>
              </w:rPr>
              <w:t> </w:t>
            </w:r>
            <w:r>
              <w:rPr>
                <w:sz w:val="22"/>
              </w:rPr>
              <w:t>marco</w:t>
            </w:r>
            <w:r>
              <w:rPr>
                <w:spacing w:val="-6"/>
                <w:sz w:val="22"/>
              </w:rPr>
              <w:t> </w:t>
            </w:r>
            <w:r>
              <w:rPr>
                <w:sz w:val="22"/>
              </w:rPr>
              <w:t>de</w:t>
            </w:r>
            <w:r>
              <w:rPr>
                <w:spacing w:val="-3"/>
                <w:sz w:val="22"/>
              </w:rPr>
              <w:t> </w:t>
            </w:r>
            <w:r>
              <w:rPr>
                <w:sz w:val="22"/>
              </w:rPr>
              <w:t>gobierno</w:t>
            </w:r>
            <w:r>
              <w:rPr>
                <w:spacing w:val="-6"/>
                <w:sz w:val="22"/>
              </w:rPr>
              <w:t> </w:t>
            </w:r>
            <w:r>
              <w:rPr>
                <w:sz w:val="22"/>
              </w:rPr>
              <w:t>y</w:t>
            </w:r>
            <w:r>
              <w:rPr>
                <w:spacing w:val="-11"/>
                <w:sz w:val="22"/>
              </w:rPr>
              <w:t> </w:t>
            </w:r>
            <w:r>
              <w:rPr>
                <w:sz w:val="22"/>
              </w:rPr>
              <w:t>realizar</w:t>
            </w:r>
            <w:r>
              <w:rPr>
                <w:spacing w:val="-4"/>
                <w:sz w:val="22"/>
              </w:rPr>
              <w:t> </w:t>
            </w:r>
            <w:r>
              <w:rPr>
                <w:sz w:val="22"/>
              </w:rPr>
              <w:t>las</w:t>
            </w:r>
            <w:r>
              <w:rPr>
                <w:spacing w:val="-11"/>
                <w:sz w:val="22"/>
              </w:rPr>
              <w:t> </w:t>
            </w:r>
            <w:r>
              <w:rPr>
                <w:sz w:val="22"/>
              </w:rPr>
              <w:t>acciones </w:t>
            </w:r>
            <w:r>
              <w:rPr>
                <w:spacing w:val="-2"/>
                <w:sz w:val="22"/>
              </w:rPr>
              <w:t>necesarias.</w:t>
            </w:r>
          </w:p>
        </w:tc>
      </w:tr>
      <w:tr>
        <w:trPr>
          <w:trHeight w:val="8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22"/>
              </w:numPr>
              <w:tabs>
                <w:tab w:pos="465" w:val="left" w:leader="none"/>
                <w:tab w:pos="1923" w:val="left" w:leader="none"/>
                <w:tab w:pos="2368" w:val="left" w:leader="none"/>
                <w:tab w:pos="3408" w:val="left" w:leader="none"/>
              </w:tabs>
              <w:spacing w:line="290" w:lineRule="atLeast" w:before="20" w:after="0"/>
              <w:ind w:left="465" w:right="107" w:hanging="360"/>
              <w:jc w:val="left"/>
              <w:rPr>
                <w:sz w:val="22"/>
              </w:rPr>
            </w:pPr>
            <w:r>
              <w:rPr>
                <w:spacing w:val="-2"/>
                <w:sz w:val="22"/>
              </w:rPr>
              <w:t>Actualización</w:t>
            </w:r>
            <w:r>
              <w:rPr>
                <w:sz w:val="22"/>
              </w:rPr>
              <w:tab/>
            </w:r>
            <w:r>
              <w:rPr>
                <w:spacing w:val="-6"/>
                <w:sz w:val="22"/>
              </w:rPr>
              <w:t>de</w:t>
            </w:r>
            <w:r>
              <w:rPr>
                <w:sz w:val="22"/>
              </w:rPr>
              <w:tab/>
            </w:r>
            <w:r>
              <w:rPr>
                <w:spacing w:val="-2"/>
                <w:sz w:val="22"/>
              </w:rPr>
              <w:t>políticas,</w:t>
            </w:r>
            <w:r>
              <w:rPr>
                <w:sz w:val="22"/>
              </w:rPr>
              <w:tab/>
            </w:r>
            <w:r>
              <w:rPr>
                <w:spacing w:val="-2"/>
                <w:sz w:val="22"/>
              </w:rPr>
              <w:t>principios, </w:t>
            </w:r>
            <w:r>
              <w:rPr>
                <w:sz w:val="22"/>
              </w:rPr>
              <w:t>procedimientos y estándares.</w:t>
            </w:r>
          </w:p>
        </w:tc>
        <w:tc>
          <w:tcPr>
            <w:tcW w:w="5182" w:type="dxa"/>
          </w:tcPr>
          <w:p>
            <w:pPr>
              <w:pStyle w:val="TableParagraph"/>
              <w:spacing w:line="253" w:lineRule="exact"/>
              <w:rPr>
                <w:b/>
                <w:sz w:val="22"/>
              </w:rPr>
            </w:pPr>
            <w:r>
              <w:rPr>
                <w:b/>
                <w:spacing w:val="-2"/>
                <w:sz w:val="22"/>
              </w:rPr>
              <w:t>Salidas</w:t>
            </w:r>
          </w:p>
          <w:p>
            <w:pPr>
              <w:pStyle w:val="TableParagraph"/>
              <w:numPr>
                <w:ilvl w:val="0"/>
                <w:numId w:val="123"/>
              </w:numPr>
              <w:tabs>
                <w:tab w:pos="465" w:val="left" w:leader="none"/>
              </w:tabs>
              <w:spacing w:line="240" w:lineRule="auto" w:before="41" w:after="0"/>
              <w:ind w:left="465" w:right="0" w:hanging="360"/>
              <w:jc w:val="left"/>
              <w:rPr>
                <w:sz w:val="22"/>
              </w:rPr>
            </w:pPr>
            <w:r>
              <w:rPr>
                <w:sz w:val="22"/>
              </w:rPr>
              <w:t>Acciones</w:t>
            </w:r>
            <w:r>
              <w:rPr>
                <w:spacing w:val="-5"/>
                <w:sz w:val="22"/>
              </w:rPr>
              <w:t> </w:t>
            </w:r>
            <w:r>
              <w:rPr>
                <w:sz w:val="22"/>
              </w:rPr>
              <w:t>correctivas</w:t>
            </w:r>
            <w:r>
              <w:rPr>
                <w:spacing w:val="-1"/>
                <w:sz w:val="22"/>
              </w:rPr>
              <w:t> </w:t>
            </w:r>
            <w:r>
              <w:rPr>
                <w:sz w:val="22"/>
              </w:rPr>
              <w:t>por</w:t>
            </w:r>
            <w:r>
              <w:rPr>
                <w:spacing w:val="-3"/>
                <w:sz w:val="22"/>
              </w:rPr>
              <w:t> </w:t>
            </w:r>
            <w:r>
              <w:rPr>
                <w:sz w:val="22"/>
              </w:rPr>
              <w:t>no</w:t>
            </w:r>
            <w:r>
              <w:rPr>
                <w:spacing w:val="-5"/>
                <w:sz w:val="22"/>
              </w:rPr>
              <w:t> </w:t>
            </w:r>
            <w:r>
              <w:rPr>
                <w:spacing w:val="-2"/>
                <w:sz w:val="22"/>
              </w:rPr>
              <w:t>cumplimiento.</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11"/>
        <w:rPr>
          <w:b/>
          <w:sz w:val="16"/>
        </w:rPr>
      </w:pPr>
    </w:p>
    <w:tbl>
      <w:tblPr>
        <w:tblW w:w="0" w:type="auto"/>
        <w:jc w:val="left"/>
        <w:tblInd w:w="655"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722"/>
        <w:gridCol w:w="541"/>
        <w:gridCol w:w="555"/>
        <w:gridCol w:w="565"/>
        <w:gridCol w:w="425"/>
        <w:gridCol w:w="425"/>
        <w:gridCol w:w="571"/>
        <w:gridCol w:w="565"/>
        <w:gridCol w:w="850"/>
        <w:gridCol w:w="570"/>
      </w:tblGrid>
      <w:tr>
        <w:trPr>
          <w:trHeight w:val="2260" w:hRule="atLeast"/>
        </w:trPr>
        <w:tc>
          <w:tcPr>
            <w:tcW w:w="3722" w:type="dxa"/>
            <w:shd w:val="clear" w:color="auto" w:fill="EAF0DD"/>
          </w:tcPr>
          <w:p>
            <w:pPr>
              <w:pStyle w:val="TableParagraph"/>
              <w:ind w:left="0"/>
              <w:rPr>
                <w:b/>
                <w:sz w:val="22"/>
              </w:rPr>
            </w:pPr>
          </w:p>
          <w:p>
            <w:pPr>
              <w:pStyle w:val="TableParagraph"/>
              <w:ind w:left="0"/>
              <w:rPr>
                <w:b/>
                <w:sz w:val="22"/>
              </w:rPr>
            </w:pPr>
          </w:p>
          <w:p>
            <w:pPr>
              <w:pStyle w:val="TableParagraph"/>
              <w:spacing w:before="226"/>
              <w:ind w:left="0"/>
              <w:rPr>
                <w:b/>
                <w:sz w:val="22"/>
              </w:rPr>
            </w:pPr>
          </w:p>
          <w:p>
            <w:pPr>
              <w:pStyle w:val="TableParagraph"/>
              <w:ind w:left="955"/>
              <w:rPr>
                <w:b/>
                <w:sz w:val="22"/>
              </w:rPr>
            </w:pPr>
            <w:r>
              <w:rPr>
                <w:b/>
                <w:sz w:val="22"/>
              </w:rPr>
              <w:t>PROCESO</w:t>
            </w:r>
            <w:r>
              <w:rPr>
                <w:b/>
                <w:spacing w:val="-9"/>
                <w:sz w:val="22"/>
              </w:rPr>
              <w:t> </w:t>
            </w:r>
            <w:r>
              <w:rPr>
                <w:b/>
                <w:spacing w:val="-2"/>
                <w:sz w:val="22"/>
              </w:rPr>
              <w:t>APO01</w:t>
            </w:r>
          </w:p>
        </w:tc>
        <w:tc>
          <w:tcPr>
            <w:tcW w:w="541" w:type="dxa"/>
            <w:shd w:val="clear" w:color="auto" w:fill="EAF0DD"/>
            <w:textDirection w:val="btLr"/>
          </w:tcPr>
          <w:p>
            <w:pPr>
              <w:pStyle w:val="TableParagraph"/>
              <w:spacing w:before="124"/>
              <w:ind w:left="-1"/>
              <w:rPr>
                <w:b/>
                <w:sz w:val="22"/>
              </w:rPr>
            </w:pPr>
            <w:bookmarkStart w:name="_bookmark97" w:id="145"/>
            <w:bookmarkEnd w:id="145"/>
            <w:r>
              <w:rPr/>
            </w:r>
            <w:r>
              <w:rPr>
                <w:b/>
                <w:spacing w:val="-2"/>
                <w:sz w:val="22"/>
              </w:rPr>
              <w:t>Asamblea</w:t>
            </w:r>
          </w:p>
        </w:tc>
        <w:tc>
          <w:tcPr>
            <w:tcW w:w="555" w:type="dxa"/>
            <w:shd w:val="clear" w:color="auto" w:fill="EAF0DD"/>
            <w:textDirection w:val="btLr"/>
          </w:tcPr>
          <w:p>
            <w:pPr>
              <w:pStyle w:val="TableParagraph"/>
              <w:spacing w:before="128"/>
              <w:ind w:left="-1"/>
              <w:rPr>
                <w:b/>
                <w:sz w:val="22"/>
              </w:rPr>
            </w:pPr>
            <w:r>
              <w:rPr>
                <w:b/>
                <w:sz w:val="22"/>
              </w:rPr>
              <w:t>Gobernador</w:t>
            </w:r>
            <w:r>
              <w:rPr>
                <w:b/>
                <w:spacing w:val="-1"/>
                <w:sz w:val="22"/>
              </w:rPr>
              <w:t> </w:t>
            </w:r>
            <w:r>
              <w:rPr>
                <w:b/>
                <w:spacing w:val="-2"/>
                <w:sz w:val="22"/>
              </w:rPr>
              <w:t>(CEO)</w:t>
            </w:r>
          </w:p>
        </w:tc>
        <w:tc>
          <w:tcPr>
            <w:tcW w:w="565" w:type="dxa"/>
            <w:shd w:val="clear" w:color="auto" w:fill="EAF0DD"/>
            <w:textDirection w:val="btLr"/>
          </w:tcPr>
          <w:p>
            <w:pPr>
              <w:pStyle w:val="TableParagraph"/>
              <w:spacing w:before="134"/>
              <w:ind w:left="-1"/>
              <w:rPr>
                <w:b/>
                <w:sz w:val="22"/>
              </w:rPr>
            </w:pPr>
            <w:r>
              <w:rPr>
                <w:b/>
                <w:sz w:val="22"/>
              </w:rPr>
              <w:t>Secretaría</w:t>
            </w:r>
            <w:r>
              <w:rPr>
                <w:b/>
                <w:spacing w:val="2"/>
                <w:sz w:val="22"/>
              </w:rPr>
              <w:t> </w:t>
            </w:r>
            <w:r>
              <w:rPr>
                <w:b/>
                <w:spacing w:val="-2"/>
                <w:sz w:val="22"/>
              </w:rPr>
              <w:t>Jurídica</w:t>
            </w:r>
          </w:p>
        </w:tc>
        <w:tc>
          <w:tcPr>
            <w:tcW w:w="425" w:type="dxa"/>
            <w:shd w:val="clear" w:color="auto" w:fill="EAF0DD"/>
            <w:textDirection w:val="btLr"/>
          </w:tcPr>
          <w:p>
            <w:pPr>
              <w:pStyle w:val="TableParagraph"/>
              <w:spacing w:before="109"/>
              <w:ind w:left="-1"/>
              <w:rPr>
                <w:b/>
                <w:sz w:val="22"/>
              </w:rPr>
            </w:pPr>
            <w:r>
              <w:rPr>
                <w:b/>
                <w:sz w:val="22"/>
              </w:rPr>
              <w:t>Control</w:t>
            </w:r>
            <w:r>
              <w:rPr>
                <w:b/>
                <w:spacing w:val="-5"/>
                <w:sz w:val="22"/>
              </w:rPr>
              <w:t> </w:t>
            </w:r>
            <w:r>
              <w:rPr>
                <w:b/>
                <w:sz w:val="22"/>
              </w:rPr>
              <w:t>Interno</w:t>
            </w:r>
            <w:r>
              <w:rPr>
                <w:b/>
                <w:spacing w:val="-1"/>
                <w:sz w:val="22"/>
              </w:rPr>
              <w:t> </w:t>
            </w:r>
            <w:r>
              <w:rPr>
                <w:b/>
                <w:spacing w:val="-4"/>
                <w:sz w:val="22"/>
              </w:rPr>
              <w:t>(CRO)</w:t>
            </w:r>
          </w:p>
        </w:tc>
        <w:tc>
          <w:tcPr>
            <w:tcW w:w="425" w:type="dxa"/>
            <w:shd w:val="clear" w:color="auto" w:fill="EAF0DD"/>
            <w:textDirection w:val="btLr"/>
          </w:tcPr>
          <w:p>
            <w:pPr>
              <w:pStyle w:val="TableParagraph"/>
              <w:spacing w:before="109"/>
              <w:ind w:left="-1"/>
              <w:rPr>
                <w:b/>
                <w:sz w:val="22"/>
              </w:rPr>
            </w:pPr>
            <w:r>
              <w:rPr>
                <w:b/>
                <w:sz w:val="22"/>
              </w:rPr>
              <w:t>Secretaría</w:t>
            </w:r>
            <w:r>
              <w:rPr>
                <w:b/>
                <w:spacing w:val="-3"/>
                <w:sz w:val="22"/>
              </w:rPr>
              <w:t> </w:t>
            </w:r>
            <w:r>
              <w:rPr>
                <w:b/>
                <w:sz w:val="22"/>
              </w:rPr>
              <w:t>TIC </w:t>
            </w:r>
            <w:r>
              <w:rPr>
                <w:b/>
                <w:spacing w:val="-4"/>
                <w:sz w:val="22"/>
              </w:rPr>
              <w:t>(CIO)</w:t>
            </w:r>
          </w:p>
        </w:tc>
        <w:tc>
          <w:tcPr>
            <w:tcW w:w="571" w:type="dxa"/>
            <w:shd w:val="clear" w:color="auto" w:fill="EAF0DD"/>
            <w:textDirection w:val="btLr"/>
          </w:tcPr>
          <w:p>
            <w:pPr>
              <w:pStyle w:val="TableParagraph"/>
              <w:spacing w:before="139"/>
              <w:ind w:left="-1"/>
              <w:rPr>
                <w:b/>
                <w:sz w:val="22"/>
              </w:rPr>
            </w:pPr>
            <w:r>
              <w:rPr>
                <w:b/>
                <w:sz w:val="22"/>
              </w:rPr>
              <w:t>Secretaría</w:t>
            </w:r>
            <w:r>
              <w:rPr>
                <w:b/>
                <w:spacing w:val="-5"/>
                <w:sz w:val="22"/>
              </w:rPr>
              <w:t> </w:t>
            </w:r>
            <w:r>
              <w:rPr>
                <w:b/>
                <w:sz w:val="22"/>
              </w:rPr>
              <w:t>de</w:t>
            </w:r>
            <w:r>
              <w:rPr>
                <w:b/>
                <w:spacing w:val="4"/>
                <w:sz w:val="22"/>
              </w:rPr>
              <w:t> </w:t>
            </w:r>
            <w:r>
              <w:rPr>
                <w:b/>
                <w:spacing w:val="-2"/>
                <w:sz w:val="22"/>
              </w:rPr>
              <w:t>Hacienda</w:t>
            </w:r>
          </w:p>
        </w:tc>
        <w:tc>
          <w:tcPr>
            <w:tcW w:w="565" w:type="dxa"/>
            <w:shd w:val="clear" w:color="auto" w:fill="EAF0DD"/>
            <w:textDirection w:val="btLr"/>
          </w:tcPr>
          <w:p>
            <w:pPr>
              <w:pStyle w:val="TableParagraph"/>
              <w:spacing w:before="133"/>
              <w:ind w:left="-1"/>
              <w:rPr>
                <w:b/>
                <w:sz w:val="22"/>
              </w:rPr>
            </w:pPr>
            <w:r>
              <w:rPr>
                <w:b/>
                <w:sz w:val="22"/>
              </w:rPr>
              <w:t>Secretaría</w:t>
            </w:r>
            <w:r>
              <w:rPr>
                <w:b/>
                <w:spacing w:val="2"/>
                <w:sz w:val="22"/>
              </w:rPr>
              <w:t> </w:t>
            </w:r>
            <w:r>
              <w:rPr>
                <w:b/>
                <w:spacing w:val="-2"/>
                <w:sz w:val="22"/>
              </w:rPr>
              <w:t>General</w:t>
            </w:r>
          </w:p>
        </w:tc>
        <w:tc>
          <w:tcPr>
            <w:tcW w:w="850" w:type="dxa"/>
            <w:shd w:val="clear" w:color="auto" w:fill="EAF0DD"/>
            <w:textDirection w:val="btLr"/>
          </w:tcPr>
          <w:p>
            <w:pPr>
              <w:pStyle w:val="TableParagraph"/>
              <w:spacing w:line="280" w:lineRule="auto" w:before="104"/>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570" w:type="dxa"/>
            <w:shd w:val="clear" w:color="auto" w:fill="EAF0DD"/>
            <w:textDirection w:val="btLr"/>
          </w:tcPr>
          <w:p>
            <w:pPr>
              <w:pStyle w:val="TableParagraph"/>
              <w:spacing w:before="109"/>
              <w:ind w:left="-1"/>
              <w:rPr>
                <w:b/>
                <w:sz w:val="22"/>
              </w:rPr>
            </w:pPr>
            <w:r>
              <w:rPr>
                <w:b/>
                <w:spacing w:val="-2"/>
                <w:sz w:val="22"/>
              </w:rPr>
              <w:t>Archivo</w:t>
            </w:r>
          </w:p>
        </w:tc>
      </w:tr>
      <w:tr>
        <w:trPr>
          <w:trHeight w:val="345" w:hRule="atLeast"/>
        </w:trPr>
        <w:tc>
          <w:tcPr>
            <w:tcW w:w="3722" w:type="dxa"/>
            <w:shd w:val="clear" w:color="auto" w:fill="EAF0DD"/>
          </w:tcPr>
          <w:p>
            <w:pPr>
              <w:pStyle w:val="TableParagraph"/>
              <w:spacing w:before="30"/>
              <w:rPr>
                <w:sz w:val="22"/>
              </w:rPr>
            </w:pPr>
            <w:r>
              <w:rPr>
                <w:sz w:val="22"/>
              </w:rPr>
              <w:t>Definir</w:t>
            </w:r>
            <w:r>
              <w:rPr>
                <w:spacing w:val="-6"/>
                <w:sz w:val="22"/>
              </w:rPr>
              <w:t> </w:t>
            </w:r>
            <w:r>
              <w:rPr>
                <w:sz w:val="22"/>
              </w:rPr>
              <w:t>la</w:t>
            </w:r>
            <w:r>
              <w:rPr>
                <w:spacing w:val="-4"/>
                <w:sz w:val="22"/>
              </w:rPr>
              <w:t> </w:t>
            </w:r>
            <w:r>
              <w:rPr>
                <w:sz w:val="22"/>
              </w:rPr>
              <w:t>estructura</w:t>
            </w:r>
            <w:r>
              <w:rPr>
                <w:spacing w:val="-4"/>
                <w:sz w:val="22"/>
              </w:rPr>
              <w:t> </w:t>
            </w:r>
            <w:r>
              <w:rPr>
                <w:spacing w:val="-2"/>
                <w:sz w:val="22"/>
              </w:rPr>
              <w:t>organizativa</w:t>
            </w:r>
          </w:p>
        </w:tc>
        <w:tc>
          <w:tcPr>
            <w:tcW w:w="541" w:type="dxa"/>
          </w:tcPr>
          <w:p>
            <w:pPr>
              <w:pStyle w:val="TableParagraph"/>
              <w:spacing w:before="30"/>
              <w:ind w:left="2" w:right="3"/>
              <w:jc w:val="center"/>
              <w:rPr>
                <w:sz w:val="22"/>
              </w:rPr>
            </w:pPr>
            <w:r>
              <w:rPr>
                <w:spacing w:val="-10"/>
                <w:sz w:val="22"/>
              </w:rPr>
              <w:t>A</w:t>
            </w:r>
          </w:p>
        </w:tc>
        <w:tc>
          <w:tcPr>
            <w:tcW w:w="555" w:type="dxa"/>
            <w:shd w:val="clear" w:color="auto" w:fill="EAF0DD"/>
          </w:tcPr>
          <w:p>
            <w:pPr>
              <w:pStyle w:val="TableParagraph"/>
              <w:spacing w:before="30"/>
              <w:ind w:left="2" w:right="2"/>
              <w:jc w:val="center"/>
              <w:rPr>
                <w:sz w:val="22"/>
              </w:rPr>
            </w:pPr>
            <w:r>
              <w:rPr>
                <w:spacing w:val="-10"/>
                <w:sz w:val="22"/>
              </w:rPr>
              <w:t>R</w:t>
            </w:r>
          </w:p>
        </w:tc>
        <w:tc>
          <w:tcPr>
            <w:tcW w:w="565" w:type="dxa"/>
          </w:tcPr>
          <w:p>
            <w:pPr>
              <w:pStyle w:val="TableParagraph"/>
              <w:spacing w:before="30"/>
              <w:ind w:left="14" w:right="14"/>
              <w:jc w:val="center"/>
              <w:rPr>
                <w:sz w:val="22"/>
              </w:rPr>
            </w:pPr>
            <w:r>
              <w:rPr>
                <w:spacing w:val="-10"/>
                <w:sz w:val="22"/>
              </w:rPr>
              <w:t>C</w:t>
            </w:r>
          </w:p>
        </w:tc>
        <w:tc>
          <w:tcPr>
            <w:tcW w:w="425" w:type="dxa"/>
            <w:shd w:val="clear" w:color="auto" w:fill="EAF0DD"/>
          </w:tcPr>
          <w:p>
            <w:pPr>
              <w:pStyle w:val="TableParagraph"/>
              <w:spacing w:before="30"/>
              <w:ind w:left="10" w:right="3"/>
              <w:jc w:val="center"/>
              <w:rPr>
                <w:sz w:val="22"/>
              </w:rPr>
            </w:pPr>
            <w:r>
              <w:rPr>
                <w:spacing w:val="-10"/>
                <w:sz w:val="22"/>
              </w:rPr>
              <w:t>I</w:t>
            </w:r>
          </w:p>
        </w:tc>
        <w:tc>
          <w:tcPr>
            <w:tcW w:w="425" w:type="dxa"/>
          </w:tcPr>
          <w:p>
            <w:pPr>
              <w:pStyle w:val="TableParagraph"/>
              <w:spacing w:before="30"/>
              <w:ind w:left="10"/>
              <w:jc w:val="center"/>
              <w:rPr>
                <w:sz w:val="22"/>
              </w:rPr>
            </w:pPr>
            <w:r>
              <w:rPr>
                <w:spacing w:val="-10"/>
                <w:sz w:val="22"/>
              </w:rPr>
              <w:t>R</w:t>
            </w:r>
          </w:p>
        </w:tc>
        <w:tc>
          <w:tcPr>
            <w:tcW w:w="571" w:type="dxa"/>
            <w:shd w:val="clear" w:color="auto" w:fill="EAF0DD"/>
          </w:tcPr>
          <w:p>
            <w:pPr>
              <w:pStyle w:val="TableParagraph"/>
              <w:spacing w:before="30"/>
              <w:ind w:left="5"/>
              <w:jc w:val="center"/>
              <w:rPr>
                <w:sz w:val="22"/>
              </w:rPr>
            </w:pPr>
            <w:r>
              <w:rPr>
                <w:spacing w:val="-10"/>
                <w:sz w:val="22"/>
              </w:rPr>
              <w:t>C</w:t>
            </w:r>
          </w:p>
        </w:tc>
        <w:tc>
          <w:tcPr>
            <w:tcW w:w="565" w:type="dxa"/>
          </w:tcPr>
          <w:p>
            <w:pPr>
              <w:pStyle w:val="TableParagraph"/>
              <w:spacing w:before="30"/>
              <w:ind w:left="14" w:right="14"/>
              <w:jc w:val="center"/>
              <w:rPr>
                <w:sz w:val="22"/>
              </w:rPr>
            </w:pPr>
            <w:r>
              <w:rPr>
                <w:spacing w:val="-10"/>
                <w:sz w:val="22"/>
              </w:rPr>
              <w:t>R</w:t>
            </w:r>
          </w:p>
        </w:tc>
        <w:tc>
          <w:tcPr>
            <w:tcW w:w="850" w:type="dxa"/>
            <w:shd w:val="clear" w:color="auto" w:fill="EAF0DD"/>
          </w:tcPr>
          <w:p>
            <w:pPr>
              <w:pStyle w:val="TableParagraph"/>
              <w:ind w:left="0"/>
              <w:rPr>
                <w:sz w:val="20"/>
              </w:rPr>
            </w:pPr>
          </w:p>
        </w:tc>
        <w:tc>
          <w:tcPr>
            <w:tcW w:w="570" w:type="dxa"/>
          </w:tcPr>
          <w:p>
            <w:pPr>
              <w:pStyle w:val="TableParagraph"/>
              <w:ind w:left="0"/>
              <w:rPr>
                <w:sz w:val="20"/>
              </w:rPr>
            </w:pPr>
          </w:p>
        </w:tc>
      </w:tr>
      <w:tr>
        <w:trPr>
          <w:trHeight w:val="350" w:hRule="atLeast"/>
        </w:trPr>
        <w:tc>
          <w:tcPr>
            <w:tcW w:w="3722" w:type="dxa"/>
            <w:shd w:val="clear" w:color="auto" w:fill="EAF0DD"/>
          </w:tcPr>
          <w:p>
            <w:pPr>
              <w:pStyle w:val="TableParagraph"/>
              <w:spacing w:before="29"/>
              <w:rPr>
                <w:sz w:val="22"/>
              </w:rPr>
            </w:pPr>
            <w:r>
              <w:rPr>
                <w:sz w:val="22"/>
              </w:rPr>
              <w:t>Establecer</w:t>
            </w:r>
            <w:r>
              <w:rPr>
                <w:spacing w:val="-3"/>
                <w:sz w:val="22"/>
              </w:rPr>
              <w:t> </w:t>
            </w:r>
            <w:r>
              <w:rPr>
                <w:sz w:val="22"/>
              </w:rPr>
              <w:t>roles y</w:t>
            </w:r>
            <w:r>
              <w:rPr>
                <w:spacing w:val="-6"/>
                <w:sz w:val="22"/>
              </w:rPr>
              <w:t> </w:t>
            </w:r>
            <w:r>
              <w:rPr>
                <w:spacing w:val="-2"/>
                <w:sz w:val="22"/>
              </w:rPr>
              <w:t>responsabilidades</w:t>
            </w:r>
          </w:p>
        </w:tc>
        <w:tc>
          <w:tcPr>
            <w:tcW w:w="541" w:type="dxa"/>
            <w:shd w:val="clear" w:color="auto" w:fill="EAF0DD"/>
          </w:tcPr>
          <w:p>
            <w:pPr>
              <w:pStyle w:val="TableParagraph"/>
              <w:ind w:left="0"/>
              <w:rPr>
                <w:sz w:val="20"/>
              </w:rPr>
            </w:pPr>
          </w:p>
        </w:tc>
        <w:tc>
          <w:tcPr>
            <w:tcW w:w="555" w:type="dxa"/>
            <w:shd w:val="clear" w:color="auto" w:fill="EAF0DD"/>
          </w:tcPr>
          <w:p>
            <w:pPr>
              <w:pStyle w:val="TableParagraph"/>
              <w:ind w:left="0"/>
              <w:rPr>
                <w:sz w:val="20"/>
              </w:rPr>
            </w:pPr>
          </w:p>
        </w:tc>
        <w:tc>
          <w:tcPr>
            <w:tcW w:w="565" w:type="dxa"/>
            <w:shd w:val="clear" w:color="auto" w:fill="EAF0DD"/>
          </w:tcPr>
          <w:p>
            <w:pPr>
              <w:pStyle w:val="TableParagraph"/>
              <w:ind w:left="0"/>
              <w:rPr>
                <w:sz w:val="20"/>
              </w:rPr>
            </w:pPr>
          </w:p>
        </w:tc>
        <w:tc>
          <w:tcPr>
            <w:tcW w:w="425" w:type="dxa"/>
            <w:shd w:val="clear" w:color="auto" w:fill="EAF0DD"/>
          </w:tcPr>
          <w:p>
            <w:pPr>
              <w:pStyle w:val="TableParagraph"/>
              <w:ind w:left="0"/>
              <w:rPr>
                <w:sz w:val="20"/>
              </w:rPr>
            </w:pPr>
          </w:p>
        </w:tc>
        <w:tc>
          <w:tcPr>
            <w:tcW w:w="425" w:type="dxa"/>
            <w:shd w:val="clear" w:color="auto" w:fill="EAF0DD"/>
          </w:tcPr>
          <w:p>
            <w:pPr>
              <w:pStyle w:val="TableParagraph"/>
              <w:spacing w:before="29"/>
              <w:ind w:left="10"/>
              <w:jc w:val="center"/>
              <w:rPr>
                <w:sz w:val="22"/>
              </w:rPr>
            </w:pPr>
            <w:r>
              <w:rPr>
                <w:spacing w:val="-10"/>
                <w:sz w:val="22"/>
              </w:rPr>
              <w:t>R</w:t>
            </w:r>
          </w:p>
        </w:tc>
        <w:tc>
          <w:tcPr>
            <w:tcW w:w="571" w:type="dxa"/>
            <w:shd w:val="clear" w:color="auto" w:fill="EAF0DD"/>
          </w:tcPr>
          <w:p>
            <w:pPr>
              <w:pStyle w:val="TableParagraph"/>
              <w:ind w:left="0"/>
              <w:rPr>
                <w:sz w:val="20"/>
              </w:rPr>
            </w:pPr>
          </w:p>
        </w:tc>
        <w:tc>
          <w:tcPr>
            <w:tcW w:w="565" w:type="dxa"/>
            <w:shd w:val="clear" w:color="auto" w:fill="EAF0DD"/>
          </w:tcPr>
          <w:p>
            <w:pPr>
              <w:pStyle w:val="TableParagraph"/>
              <w:spacing w:before="29"/>
              <w:ind w:left="14" w:right="13"/>
              <w:jc w:val="center"/>
              <w:rPr>
                <w:sz w:val="22"/>
              </w:rPr>
            </w:pPr>
            <w:r>
              <w:rPr>
                <w:spacing w:val="-10"/>
                <w:sz w:val="22"/>
              </w:rPr>
              <w:t>A</w:t>
            </w:r>
          </w:p>
        </w:tc>
        <w:tc>
          <w:tcPr>
            <w:tcW w:w="850" w:type="dxa"/>
            <w:shd w:val="clear" w:color="auto" w:fill="EAF0DD"/>
          </w:tcPr>
          <w:p>
            <w:pPr>
              <w:pStyle w:val="TableParagraph"/>
              <w:ind w:left="0"/>
              <w:rPr>
                <w:sz w:val="20"/>
              </w:rPr>
            </w:pPr>
          </w:p>
        </w:tc>
        <w:tc>
          <w:tcPr>
            <w:tcW w:w="570" w:type="dxa"/>
            <w:shd w:val="clear" w:color="auto" w:fill="EAF0DD"/>
          </w:tcPr>
          <w:p>
            <w:pPr>
              <w:pStyle w:val="TableParagraph"/>
              <w:ind w:left="0"/>
              <w:rPr>
                <w:sz w:val="20"/>
              </w:rPr>
            </w:pPr>
          </w:p>
        </w:tc>
      </w:tr>
      <w:tr>
        <w:trPr>
          <w:trHeight w:val="580" w:hRule="atLeast"/>
        </w:trPr>
        <w:tc>
          <w:tcPr>
            <w:tcW w:w="3722" w:type="dxa"/>
            <w:shd w:val="clear" w:color="auto" w:fill="EAF0DD"/>
          </w:tcPr>
          <w:p>
            <w:pPr>
              <w:pStyle w:val="TableParagraph"/>
              <w:spacing w:line="253" w:lineRule="exact"/>
              <w:rPr>
                <w:sz w:val="22"/>
              </w:rPr>
            </w:pPr>
            <w:r>
              <w:rPr>
                <w:sz w:val="22"/>
              </w:rPr>
              <w:t>Mantener</w:t>
            </w:r>
            <w:r>
              <w:rPr>
                <w:spacing w:val="60"/>
                <w:sz w:val="22"/>
              </w:rPr>
              <w:t> </w:t>
            </w:r>
            <w:r>
              <w:rPr>
                <w:sz w:val="22"/>
              </w:rPr>
              <w:t>los</w:t>
            </w:r>
            <w:r>
              <w:rPr>
                <w:spacing w:val="62"/>
                <w:sz w:val="22"/>
              </w:rPr>
              <w:t> </w:t>
            </w:r>
            <w:r>
              <w:rPr>
                <w:sz w:val="22"/>
              </w:rPr>
              <w:t>elementos</w:t>
            </w:r>
            <w:r>
              <w:rPr>
                <w:spacing w:val="64"/>
                <w:sz w:val="22"/>
              </w:rPr>
              <w:t> </w:t>
            </w:r>
            <w:r>
              <w:rPr>
                <w:spacing w:val="-2"/>
                <w:sz w:val="22"/>
              </w:rPr>
              <w:t>catalizadores</w:t>
            </w:r>
          </w:p>
          <w:p>
            <w:pPr>
              <w:pStyle w:val="TableParagraph"/>
              <w:spacing w:before="37"/>
              <w:rPr>
                <w:sz w:val="22"/>
              </w:rPr>
            </w:pPr>
            <w:r>
              <w:rPr>
                <w:sz w:val="22"/>
              </w:rPr>
              <w:t>del</w:t>
            </w:r>
            <w:r>
              <w:rPr>
                <w:spacing w:val="-6"/>
                <w:sz w:val="22"/>
              </w:rPr>
              <w:t> </w:t>
            </w:r>
            <w:r>
              <w:rPr>
                <w:sz w:val="22"/>
              </w:rPr>
              <w:t>sistema</w:t>
            </w:r>
            <w:r>
              <w:rPr>
                <w:spacing w:val="2"/>
                <w:sz w:val="22"/>
              </w:rPr>
              <w:t> </w:t>
            </w:r>
            <w:r>
              <w:rPr>
                <w:sz w:val="22"/>
              </w:rPr>
              <w:t>de</w:t>
            </w:r>
            <w:r>
              <w:rPr>
                <w:spacing w:val="-2"/>
                <w:sz w:val="22"/>
              </w:rPr>
              <w:t> gestión</w:t>
            </w:r>
          </w:p>
        </w:tc>
        <w:tc>
          <w:tcPr>
            <w:tcW w:w="541" w:type="dxa"/>
          </w:tcPr>
          <w:p>
            <w:pPr>
              <w:pStyle w:val="TableParagraph"/>
              <w:ind w:left="0"/>
              <w:rPr>
                <w:sz w:val="20"/>
              </w:rPr>
            </w:pPr>
          </w:p>
        </w:tc>
        <w:tc>
          <w:tcPr>
            <w:tcW w:w="555" w:type="dxa"/>
            <w:shd w:val="clear" w:color="auto" w:fill="EAF0DD"/>
          </w:tcPr>
          <w:p>
            <w:pPr>
              <w:pStyle w:val="TableParagraph"/>
              <w:spacing w:before="144"/>
              <w:ind w:left="2" w:right="3"/>
              <w:jc w:val="center"/>
              <w:rPr>
                <w:sz w:val="22"/>
              </w:rPr>
            </w:pPr>
            <w:r>
              <w:rPr>
                <w:spacing w:val="-10"/>
                <w:sz w:val="22"/>
              </w:rPr>
              <w:t>I</w:t>
            </w:r>
          </w:p>
        </w:tc>
        <w:tc>
          <w:tcPr>
            <w:tcW w:w="565" w:type="dxa"/>
          </w:tcPr>
          <w:p>
            <w:pPr>
              <w:pStyle w:val="TableParagraph"/>
              <w:spacing w:before="144"/>
              <w:ind w:left="14" w:right="14"/>
              <w:jc w:val="center"/>
              <w:rPr>
                <w:sz w:val="22"/>
              </w:rPr>
            </w:pPr>
            <w:r>
              <w:rPr>
                <w:spacing w:val="-10"/>
                <w:sz w:val="22"/>
              </w:rPr>
              <w:t>C</w:t>
            </w:r>
          </w:p>
        </w:tc>
        <w:tc>
          <w:tcPr>
            <w:tcW w:w="425" w:type="dxa"/>
            <w:shd w:val="clear" w:color="auto" w:fill="EAF0DD"/>
          </w:tcPr>
          <w:p>
            <w:pPr>
              <w:pStyle w:val="TableParagraph"/>
              <w:spacing w:before="144"/>
              <w:ind w:left="10"/>
              <w:jc w:val="center"/>
              <w:rPr>
                <w:sz w:val="22"/>
              </w:rPr>
            </w:pPr>
            <w:r>
              <w:rPr>
                <w:spacing w:val="-10"/>
                <w:sz w:val="22"/>
              </w:rPr>
              <w:t>C</w:t>
            </w:r>
          </w:p>
        </w:tc>
        <w:tc>
          <w:tcPr>
            <w:tcW w:w="425" w:type="dxa"/>
          </w:tcPr>
          <w:p>
            <w:pPr>
              <w:pStyle w:val="TableParagraph"/>
              <w:spacing w:before="144"/>
              <w:ind w:left="10"/>
              <w:jc w:val="center"/>
              <w:rPr>
                <w:sz w:val="22"/>
              </w:rPr>
            </w:pPr>
            <w:r>
              <w:rPr>
                <w:spacing w:val="-10"/>
                <w:sz w:val="22"/>
              </w:rPr>
              <w:t>R</w:t>
            </w:r>
          </w:p>
        </w:tc>
        <w:tc>
          <w:tcPr>
            <w:tcW w:w="571" w:type="dxa"/>
            <w:shd w:val="clear" w:color="auto" w:fill="EAF0DD"/>
          </w:tcPr>
          <w:p>
            <w:pPr>
              <w:pStyle w:val="TableParagraph"/>
              <w:spacing w:before="144"/>
              <w:ind w:left="5" w:right="3"/>
              <w:jc w:val="center"/>
              <w:rPr>
                <w:sz w:val="22"/>
              </w:rPr>
            </w:pPr>
            <w:r>
              <w:rPr>
                <w:spacing w:val="-10"/>
                <w:sz w:val="22"/>
              </w:rPr>
              <w:t>I</w:t>
            </w:r>
          </w:p>
        </w:tc>
        <w:tc>
          <w:tcPr>
            <w:tcW w:w="565" w:type="dxa"/>
          </w:tcPr>
          <w:p>
            <w:pPr>
              <w:pStyle w:val="TableParagraph"/>
              <w:ind w:left="0"/>
              <w:rPr>
                <w:sz w:val="20"/>
              </w:rPr>
            </w:pPr>
          </w:p>
        </w:tc>
        <w:tc>
          <w:tcPr>
            <w:tcW w:w="850" w:type="dxa"/>
            <w:shd w:val="clear" w:color="auto" w:fill="EAF0DD"/>
          </w:tcPr>
          <w:p>
            <w:pPr>
              <w:pStyle w:val="TableParagraph"/>
              <w:spacing w:before="144"/>
              <w:ind w:left="7" w:right="2"/>
              <w:jc w:val="center"/>
              <w:rPr>
                <w:sz w:val="22"/>
              </w:rPr>
            </w:pPr>
            <w:r>
              <w:rPr>
                <w:spacing w:val="-10"/>
                <w:sz w:val="22"/>
              </w:rPr>
              <w:t>C</w:t>
            </w:r>
          </w:p>
        </w:tc>
        <w:tc>
          <w:tcPr>
            <w:tcW w:w="570" w:type="dxa"/>
          </w:tcPr>
          <w:p>
            <w:pPr>
              <w:pStyle w:val="TableParagraph"/>
              <w:ind w:left="0"/>
              <w:rPr>
                <w:sz w:val="20"/>
              </w:rPr>
            </w:pPr>
          </w:p>
        </w:tc>
      </w:tr>
      <w:tr>
        <w:trPr>
          <w:trHeight w:val="585" w:hRule="atLeast"/>
        </w:trPr>
        <w:tc>
          <w:tcPr>
            <w:tcW w:w="3722" w:type="dxa"/>
            <w:shd w:val="clear" w:color="auto" w:fill="EAF0DD"/>
          </w:tcPr>
          <w:p>
            <w:pPr>
              <w:pStyle w:val="TableParagraph"/>
              <w:spacing w:line="252" w:lineRule="exact"/>
              <w:rPr>
                <w:sz w:val="22"/>
              </w:rPr>
            </w:pPr>
            <w:r>
              <w:rPr>
                <w:sz w:val="22"/>
              </w:rPr>
              <w:t>Comunicar</w:t>
            </w:r>
            <w:r>
              <w:rPr>
                <w:spacing w:val="16"/>
                <w:sz w:val="22"/>
              </w:rPr>
              <w:t> </w:t>
            </w:r>
            <w:r>
              <w:rPr>
                <w:sz w:val="22"/>
              </w:rPr>
              <w:t>los</w:t>
            </w:r>
            <w:r>
              <w:rPr>
                <w:spacing w:val="19"/>
                <w:sz w:val="22"/>
              </w:rPr>
              <w:t> </w:t>
            </w:r>
            <w:r>
              <w:rPr>
                <w:sz w:val="22"/>
              </w:rPr>
              <w:t>objetivos</w:t>
            </w:r>
            <w:r>
              <w:rPr>
                <w:spacing w:val="19"/>
                <w:sz w:val="22"/>
              </w:rPr>
              <w:t> </w:t>
            </w:r>
            <w:r>
              <w:rPr>
                <w:sz w:val="22"/>
              </w:rPr>
              <w:t>y</w:t>
            </w:r>
            <w:r>
              <w:rPr>
                <w:spacing w:val="14"/>
                <w:sz w:val="22"/>
              </w:rPr>
              <w:t> </w:t>
            </w:r>
            <w:r>
              <w:rPr>
                <w:sz w:val="22"/>
              </w:rPr>
              <w:t>la</w:t>
            </w:r>
            <w:r>
              <w:rPr>
                <w:spacing w:val="18"/>
                <w:sz w:val="22"/>
              </w:rPr>
              <w:t> </w:t>
            </w:r>
            <w:r>
              <w:rPr>
                <w:spacing w:val="-2"/>
                <w:sz w:val="22"/>
              </w:rPr>
              <w:t>dirección</w:t>
            </w:r>
          </w:p>
          <w:p>
            <w:pPr>
              <w:pStyle w:val="TableParagraph"/>
              <w:spacing w:before="42"/>
              <w:rPr>
                <w:sz w:val="22"/>
              </w:rPr>
            </w:pPr>
            <w:r>
              <w:rPr>
                <w:sz w:val="22"/>
              </w:rPr>
              <w:t>de </w:t>
            </w:r>
            <w:r>
              <w:rPr>
                <w:spacing w:val="-2"/>
                <w:sz w:val="22"/>
              </w:rPr>
              <w:t>gestión</w:t>
            </w:r>
          </w:p>
        </w:tc>
        <w:tc>
          <w:tcPr>
            <w:tcW w:w="541" w:type="dxa"/>
            <w:shd w:val="clear" w:color="auto" w:fill="EAF0DD"/>
          </w:tcPr>
          <w:p>
            <w:pPr>
              <w:pStyle w:val="TableParagraph"/>
              <w:spacing w:before="144"/>
              <w:ind w:left="3" w:right="1"/>
              <w:jc w:val="center"/>
              <w:rPr>
                <w:sz w:val="22"/>
              </w:rPr>
            </w:pPr>
            <w:r>
              <w:rPr>
                <w:spacing w:val="-10"/>
                <w:sz w:val="22"/>
              </w:rPr>
              <w:t>I</w:t>
            </w:r>
          </w:p>
        </w:tc>
        <w:tc>
          <w:tcPr>
            <w:tcW w:w="555" w:type="dxa"/>
            <w:shd w:val="clear" w:color="auto" w:fill="EAF0DD"/>
          </w:tcPr>
          <w:p>
            <w:pPr>
              <w:pStyle w:val="TableParagraph"/>
              <w:spacing w:before="144"/>
              <w:ind w:left="3" w:right="1"/>
              <w:jc w:val="center"/>
              <w:rPr>
                <w:sz w:val="22"/>
              </w:rPr>
            </w:pPr>
            <w:r>
              <w:rPr>
                <w:spacing w:val="-10"/>
                <w:sz w:val="22"/>
              </w:rPr>
              <w:t>A</w:t>
            </w:r>
          </w:p>
        </w:tc>
        <w:tc>
          <w:tcPr>
            <w:tcW w:w="565" w:type="dxa"/>
            <w:shd w:val="clear" w:color="auto" w:fill="EAF0DD"/>
          </w:tcPr>
          <w:p>
            <w:pPr>
              <w:pStyle w:val="TableParagraph"/>
              <w:spacing w:before="144"/>
              <w:ind w:left="14" w:right="14"/>
              <w:jc w:val="center"/>
              <w:rPr>
                <w:sz w:val="22"/>
              </w:rPr>
            </w:pPr>
            <w:r>
              <w:rPr>
                <w:spacing w:val="-10"/>
                <w:sz w:val="22"/>
              </w:rPr>
              <w:t>I</w:t>
            </w:r>
          </w:p>
        </w:tc>
        <w:tc>
          <w:tcPr>
            <w:tcW w:w="425" w:type="dxa"/>
            <w:shd w:val="clear" w:color="auto" w:fill="EAF0DD"/>
          </w:tcPr>
          <w:p>
            <w:pPr>
              <w:pStyle w:val="TableParagraph"/>
              <w:spacing w:before="144"/>
              <w:ind w:left="10"/>
              <w:jc w:val="center"/>
              <w:rPr>
                <w:sz w:val="22"/>
              </w:rPr>
            </w:pPr>
            <w:r>
              <w:rPr>
                <w:spacing w:val="-10"/>
                <w:sz w:val="22"/>
              </w:rPr>
              <w:t>C</w:t>
            </w:r>
          </w:p>
        </w:tc>
        <w:tc>
          <w:tcPr>
            <w:tcW w:w="425" w:type="dxa"/>
            <w:shd w:val="clear" w:color="auto" w:fill="EAF0DD"/>
          </w:tcPr>
          <w:p>
            <w:pPr>
              <w:pStyle w:val="TableParagraph"/>
              <w:spacing w:before="144"/>
              <w:ind w:left="10"/>
              <w:jc w:val="center"/>
              <w:rPr>
                <w:sz w:val="22"/>
              </w:rPr>
            </w:pPr>
            <w:r>
              <w:rPr>
                <w:spacing w:val="-10"/>
                <w:sz w:val="22"/>
              </w:rPr>
              <w:t>R</w:t>
            </w:r>
          </w:p>
        </w:tc>
        <w:tc>
          <w:tcPr>
            <w:tcW w:w="571" w:type="dxa"/>
            <w:shd w:val="clear" w:color="auto" w:fill="EAF0DD"/>
          </w:tcPr>
          <w:p>
            <w:pPr>
              <w:pStyle w:val="TableParagraph"/>
              <w:spacing w:before="144"/>
              <w:ind w:left="5" w:right="3"/>
              <w:jc w:val="center"/>
              <w:rPr>
                <w:sz w:val="22"/>
              </w:rPr>
            </w:pPr>
            <w:r>
              <w:rPr>
                <w:spacing w:val="-10"/>
                <w:sz w:val="22"/>
              </w:rPr>
              <w:t>I</w:t>
            </w:r>
          </w:p>
        </w:tc>
        <w:tc>
          <w:tcPr>
            <w:tcW w:w="565" w:type="dxa"/>
            <w:shd w:val="clear" w:color="auto" w:fill="EAF0DD"/>
          </w:tcPr>
          <w:p>
            <w:pPr>
              <w:pStyle w:val="TableParagraph"/>
              <w:spacing w:before="144"/>
              <w:ind w:left="14" w:right="14"/>
              <w:jc w:val="center"/>
              <w:rPr>
                <w:sz w:val="22"/>
              </w:rPr>
            </w:pPr>
            <w:r>
              <w:rPr>
                <w:spacing w:val="-10"/>
                <w:sz w:val="22"/>
              </w:rPr>
              <w:t>R</w:t>
            </w:r>
          </w:p>
        </w:tc>
        <w:tc>
          <w:tcPr>
            <w:tcW w:w="850" w:type="dxa"/>
            <w:shd w:val="clear" w:color="auto" w:fill="EAF0DD"/>
          </w:tcPr>
          <w:p>
            <w:pPr>
              <w:pStyle w:val="TableParagraph"/>
              <w:spacing w:before="144"/>
              <w:ind w:left="7" w:right="7"/>
              <w:jc w:val="center"/>
              <w:rPr>
                <w:sz w:val="22"/>
              </w:rPr>
            </w:pPr>
            <w:r>
              <w:rPr>
                <w:spacing w:val="-10"/>
                <w:sz w:val="22"/>
              </w:rPr>
              <w:t>A</w:t>
            </w:r>
          </w:p>
        </w:tc>
        <w:tc>
          <w:tcPr>
            <w:tcW w:w="570" w:type="dxa"/>
            <w:shd w:val="clear" w:color="auto" w:fill="EAF0DD"/>
          </w:tcPr>
          <w:p>
            <w:pPr>
              <w:pStyle w:val="TableParagraph"/>
              <w:ind w:left="0"/>
              <w:rPr>
                <w:sz w:val="20"/>
              </w:rPr>
            </w:pPr>
          </w:p>
        </w:tc>
      </w:tr>
      <w:tr>
        <w:trPr>
          <w:trHeight w:val="580" w:hRule="atLeast"/>
        </w:trPr>
        <w:tc>
          <w:tcPr>
            <w:tcW w:w="3722" w:type="dxa"/>
            <w:shd w:val="clear" w:color="auto" w:fill="EAF0DD"/>
          </w:tcPr>
          <w:p>
            <w:pPr>
              <w:pStyle w:val="TableParagraph"/>
              <w:spacing w:line="253" w:lineRule="exact"/>
              <w:rPr>
                <w:sz w:val="22"/>
              </w:rPr>
            </w:pPr>
            <w:r>
              <w:rPr>
                <w:sz w:val="22"/>
              </w:rPr>
              <w:t>Optimizar la</w:t>
            </w:r>
            <w:r>
              <w:rPr>
                <w:spacing w:val="3"/>
                <w:sz w:val="22"/>
              </w:rPr>
              <w:t> </w:t>
            </w:r>
            <w:r>
              <w:rPr>
                <w:sz w:val="22"/>
              </w:rPr>
              <w:t>ubicación</w:t>
            </w:r>
            <w:r>
              <w:rPr>
                <w:spacing w:val="-4"/>
                <w:sz w:val="22"/>
              </w:rPr>
              <w:t> </w:t>
            </w:r>
            <w:r>
              <w:rPr>
                <w:sz w:val="22"/>
              </w:rPr>
              <w:t>de</w:t>
            </w:r>
            <w:r>
              <w:rPr>
                <w:spacing w:val="-1"/>
                <w:sz w:val="22"/>
              </w:rPr>
              <w:t> </w:t>
            </w:r>
            <w:r>
              <w:rPr>
                <w:sz w:val="22"/>
              </w:rPr>
              <w:t>la</w:t>
            </w:r>
            <w:r>
              <w:rPr>
                <w:spacing w:val="4"/>
                <w:sz w:val="22"/>
              </w:rPr>
              <w:t> </w:t>
            </w:r>
            <w:r>
              <w:rPr>
                <w:sz w:val="22"/>
              </w:rPr>
              <w:t>función</w:t>
            </w:r>
            <w:r>
              <w:rPr>
                <w:spacing w:val="-4"/>
                <w:sz w:val="22"/>
              </w:rPr>
              <w:t> </w:t>
            </w:r>
            <w:r>
              <w:rPr>
                <w:spacing w:val="-5"/>
                <w:sz w:val="22"/>
              </w:rPr>
              <w:t>de</w:t>
            </w:r>
          </w:p>
          <w:p>
            <w:pPr>
              <w:pStyle w:val="TableParagraph"/>
              <w:spacing w:before="37"/>
              <w:rPr>
                <w:sz w:val="22"/>
              </w:rPr>
            </w:pPr>
            <w:r>
              <w:rPr>
                <w:spacing w:val="-5"/>
                <w:sz w:val="22"/>
              </w:rPr>
              <w:t>TI</w:t>
            </w:r>
          </w:p>
        </w:tc>
        <w:tc>
          <w:tcPr>
            <w:tcW w:w="541" w:type="dxa"/>
          </w:tcPr>
          <w:p>
            <w:pPr>
              <w:pStyle w:val="TableParagraph"/>
              <w:spacing w:before="144"/>
              <w:ind w:left="3" w:right="1"/>
              <w:jc w:val="center"/>
              <w:rPr>
                <w:sz w:val="22"/>
              </w:rPr>
            </w:pPr>
            <w:r>
              <w:rPr>
                <w:spacing w:val="-10"/>
                <w:sz w:val="22"/>
              </w:rPr>
              <w:t>I</w:t>
            </w:r>
          </w:p>
        </w:tc>
        <w:tc>
          <w:tcPr>
            <w:tcW w:w="555" w:type="dxa"/>
            <w:shd w:val="clear" w:color="auto" w:fill="EAF0DD"/>
          </w:tcPr>
          <w:p>
            <w:pPr>
              <w:pStyle w:val="TableParagraph"/>
              <w:spacing w:before="144"/>
              <w:ind w:left="3" w:right="1"/>
              <w:jc w:val="center"/>
              <w:rPr>
                <w:sz w:val="22"/>
              </w:rPr>
            </w:pPr>
            <w:r>
              <w:rPr>
                <w:spacing w:val="-10"/>
                <w:sz w:val="22"/>
              </w:rPr>
              <w:t>A</w:t>
            </w:r>
          </w:p>
        </w:tc>
        <w:tc>
          <w:tcPr>
            <w:tcW w:w="565" w:type="dxa"/>
          </w:tcPr>
          <w:p>
            <w:pPr>
              <w:pStyle w:val="TableParagraph"/>
              <w:spacing w:before="144"/>
              <w:ind w:left="14" w:right="14"/>
              <w:jc w:val="center"/>
              <w:rPr>
                <w:sz w:val="22"/>
              </w:rPr>
            </w:pPr>
            <w:r>
              <w:rPr>
                <w:spacing w:val="-10"/>
                <w:sz w:val="22"/>
              </w:rPr>
              <w:t>C</w:t>
            </w:r>
          </w:p>
        </w:tc>
        <w:tc>
          <w:tcPr>
            <w:tcW w:w="425" w:type="dxa"/>
            <w:shd w:val="clear" w:color="auto" w:fill="EAF0DD"/>
          </w:tcPr>
          <w:p>
            <w:pPr>
              <w:pStyle w:val="TableParagraph"/>
              <w:spacing w:before="144"/>
              <w:ind w:left="10"/>
              <w:jc w:val="center"/>
              <w:rPr>
                <w:sz w:val="22"/>
              </w:rPr>
            </w:pPr>
            <w:r>
              <w:rPr>
                <w:spacing w:val="-10"/>
                <w:sz w:val="22"/>
              </w:rPr>
              <w:t>C</w:t>
            </w:r>
          </w:p>
        </w:tc>
        <w:tc>
          <w:tcPr>
            <w:tcW w:w="425" w:type="dxa"/>
          </w:tcPr>
          <w:p>
            <w:pPr>
              <w:pStyle w:val="TableParagraph"/>
              <w:spacing w:before="144"/>
              <w:ind w:left="10"/>
              <w:jc w:val="center"/>
              <w:rPr>
                <w:sz w:val="22"/>
              </w:rPr>
            </w:pPr>
            <w:r>
              <w:rPr>
                <w:spacing w:val="-10"/>
                <w:sz w:val="22"/>
              </w:rPr>
              <w:t>R</w:t>
            </w:r>
          </w:p>
        </w:tc>
        <w:tc>
          <w:tcPr>
            <w:tcW w:w="571" w:type="dxa"/>
            <w:shd w:val="clear" w:color="auto" w:fill="EAF0DD"/>
          </w:tcPr>
          <w:p>
            <w:pPr>
              <w:pStyle w:val="TableParagraph"/>
              <w:spacing w:before="144"/>
              <w:ind w:left="5"/>
              <w:jc w:val="center"/>
              <w:rPr>
                <w:sz w:val="22"/>
              </w:rPr>
            </w:pPr>
            <w:r>
              <w:rPr>
                <w:spacing w:val="-10"/>
                <w:sz w:val="22"/>
              </w:rPr>
              <w:t>C</w:t>
            </w:r>
          </w:p>
        </w:tc>
        <w:tc>
          <w:tcPr>
            <w:tcW w:w="565" w:type="dxa"/>
          </w:tcPr>
          <w:p>
            <w:pPr>
              <w:pStyle w:val="TableParagraph"/>
              <w:spacing w:before="144"/>
              <w:ind w:left="14" w:right="14"/>
              <w:jc w:val="center"/>
              <w:rPr>
                <w:sz w:val="22"/>
              </w:rPr>
            </w:pPr>
            <w:r>
              <w:rPr>
                <w:spacing w:val="-10"/>
                <w:sz w:val="22"/>
              </w:rPr>
              <w:t>R</w:t>
            </w:r>
          </w:p>
        </w:tc>
        <w:tc>
          <w:tcPr>
            <w:tcW w:w="850" w:type="dxa"/>
            <w:shd w:val="clear" w:color="auto" w:fill="EAF0DD"/>
          </w:tcPr>
          <w:p>
            <w:pPr>
              <w:pStyle w:val="TableParagraph"/>
              <w:spacing w:before="144"/>
              <w:ind w:left="7" w:right="7"/>
              <w:jc w:val="center"/>
              <w:rPr>
                <w:sz w:val="22"/>
              </w:rPr>
            </w:pPr>
            <w:r>
              <w:rPr>
                <w:spacing w:val="-10"/>
                <w:sz w:val="22"/>
              </w:rPr>
              <w:t>A</w:t>
            </w:r>
          </w:p>
        </w:tc>
        <w:tc>
          <w:tcPr>
            <w:tcW w:w="570" w:type="dxa"/>
          </w:tcPr>
          <w:p>
            <w:pPr>
              <w:pStyle w:val="TableParagraph"/>
              <w:ind w:left="0"/>
              <w:rPr>
                <w:sz w:val="20"/>
              </w:rPr>
            </w:pPr>
          </w:p>
        </w:tc>
      </w:tr>
      <w:tr>
        <w:trPr>
          <w:trHeight w:val="585" w:hRule="atLeast"/>
        </w:trPr>
        <w:tc>
          <w:tcPr>
            <w:tcW w:w="3722" w:type="dxa"/>
            <w:shd w:val="clear" w:color="auto" w:fill="EAF0DD"/>
          </w:tcPr>
          <w:p>
            <w:pPr>
              <w:pStyle w:val="TableParagraph"/>
              <w:spacing w:line="253" w:lineRule="exact"/>
              <w:rPr>
                <w:sz w:val="22"/>
              </w:rPr>
            </w:pPr>
            <w:r>
              <w:rPr>
                <w:sz w:val="22"/>
              </w:rPr>
              <w:t>Definir</w:t>
            </w:r>
            <w:r>
              <w:rPr>
                <w:spacing w:val="-13"/>
                <w:sz w:val="22"/>
              </w:rPr>
              <w:t> </w:t>
            </w:r>
            <w:r>
              <w:rPr>
                <w:sz w:val="22"/>
              </w:rPr>
              <w:t>la</w:t>
            </w:r>
            <w:r>
              <w:rPr>
                <w:spacing w:val="-12"/>
                <w:sz w:val="22"/>
              </w:rPr>
              <w:t> </w:t>
            </w:r>
            <w:r>
              <w:rPr>
                <w:sz w:val="22"/>
              </w:rPr>
              <w:t>propiedad</w:t>
            </w:r>
            <w:r>
              <w:rPr>
                <w:spacing w:val="-11"/>
                <w:sz w:val="22"/>
              </w:rPr>
              <w:t> </w:t>
            </w:r>
            <w:r>
              <w:rPr>
                <w:sz w:val="22"/>
              </w:rPr>
              <w:t>de</w:t>
            </w:r>
            <w:r>
              <w:rPr>
                <w:spacing w:val="-13"/>
                <w:sz w:val="22"/>
              </w:rPr>
              <w:t> </w:t>
            </w:r>
            <w:r>
              <w:rPr>
                <w:sz w:val="22"/>
              </w:rPr>
              <w:t>la</w:t>
            </w:r>
            <w:r>
              <w:rPr>
                <w:spacing w:val="-13"/>
                <w:sz w:val="22"/>
              </w:rPr>
              <w:t> </w:t>
            </w:r>
            <w:r>
              <w:rPr>
                <w:sz w:val="22"/>
              </w:rPr>
              <w:t>información</w:t>
            </w:r>
            <w:r>
              <w:rPr>
                <w:spacing w:val="-13"/>
                <w:sz w:val="22"/>
              </w:rPr>
              <w:t> </w:t>
            </w:r>
            <w:r>
              <w:rPr>
                <w:spacing w:val="-10"/>
                <w:sz w:val="22"/>
              </w:rPr>
              <w:t>y</w:t>
            </w:r>
          </w:p>
          <w:p>
            <w:pPr>
              <w:pStyle w:val="TableParagraph"/>
              <w:spacing w:before="37"/>
              <w:rPr>
                <w:sz w:val="22"/>
              </w:rPr>
            </w:pPr>
            <w:r>
              <w:rPr>
                <w:sz w:val="22"/>
              </w:rPr>
              <w:t>del</w:t>
            </w:r>
            <w:r>
              <w:rPr>
                <w:spacing w:val="-7"/>
                <w:sz w:val="22"/>
              </w:rPr>
              <w:t> </w:t>
            </w:r>
            <w:r>
              <w:rPr>
                <w:spacing w:val="-2"/>
                <w:sz w:val="22"/>
              </w:rPr>
              <w:t>sistema</w:t>
            </w:r>
          </w:p>
        </w:tc>
        <w:tc>
          <w:tcPr>
            <w:tcW w:w="541" w:type="dxa"/>
            <w:shd w:val="clear" w:color="auto" w:fill="EAF0DD"/>
          </w:tcPr>
          <w:p>
            <w:pPr>
              <w:pStyle w:val="TableParagraph"/>
              <w:ind w:left="0"/>
              <w:rPr>
                <w:sz w:val="20"/>
              </w:rPr>
            </w:pPr>
          </w:p>
        </w:tc>
        <w:tc>
          <w:tcPr>
            <w:tcW w:w="555" w:type="dxa"/>
            <w:shd w:val="clear" w:color="auto" w:fill="EAF0DD"/>
          </w:tcPr>
          <w:p>
            <w:pPr>
              <w:pStyle w:val="TableParagraph"/>
              <w:spacing w:before="144"/>
              <w:ind w:left="2" w:right="3"/>
              <w:jc w:val="center"/>
              <w:rPr>
                <w:sz w:val="22"/>
              </w:rPr>
            </w:pPr>
            <w:r>
              <w:rPr>
                <w:spacing w:val="-10"/>
                <w:sz w:val="22"/>
              </w:rPr>
              <w:t>I</w:t>
            </w:r>
          </w:p>
        </w:tc>
        <w:tc>
          <w:tcPr>
            <w:tcW w:w="565" w:type="dxa"/>
            <w:shd w:val="clear" w:color="auto" w:fill="EAF0DD"/>
          </w:tcPr>
          <w:p>
            <w:pPr>
              <w:pStyle w:val="TableParagraph"/>
              <w:spacing w:before="144"/>
              <w:ind w:left="14" w:right="12"/>
              <w:jc w:val="center"/>
              <w:rPr>
                <w:sz w:val="22"/>
              </w:rPr>
            </w:pPr>
            <w:r>
              <w:rPr>
                <w:spacing w:val="-10"/>
                <w:sz w:val="22"/>
              </w:rPr>
              <w:t>A</w:t>
            </w:r>
          </w:p>
        </w:tc>
        <w:tc>
          <w:tcPr>
            <w:tcW w:w="425" w:type="dxa"/>
            <w:shd w:val="clear" w:color="auto" w:fill="EAF0DD"/>
          </w:tcPr>
          <w:p>
            <w:pPr>
              <w:pStyle w:val="TableParagraph"/>
              <w:spacing w:before="144"/>
              <w:ind w:left="10"/>
              <w:jc w:val="center"/>
              <w:rPr>
                <w:sz w:val="22"/>
              </w:rPr>
            </w:pPr>
            <w:r>
              <w:rPr>
                <w:spacing w:val="-10"/>
                <w:sz w:val="22"/>
              </w:rPr>
              <w:t>C</w:t>
            </w:r>
          </w:p>
        </w:tc>
        <w:tc>
          <w:tcPr>
            <w:tcW w:w="425" w:type="dxa"/>
            <w:shd w:val="clear" w:color="auto" w:fill="EAF0DD"/>
          </w:tcPr>
          <w:p>
            <w:pPr>
              <w:pStyle w:val="TableParagraph"/>
              <w:spacing w:before="144"/>
              <w:ind w:left="10"/>
              <w:jc w:val="center"/>
              <w:rPr>
                <w:sz w:val="22"/>
              </w:rPr>
            </w:pPr>
            <w:r>
              <w:rPr>
                <w:spacing w:val="-10"/>
                <w:sz w:val="22"/>
              </w:rPr>
              <w:t>R</w:t>
            </w:r>
          </w:p>
        </w:tc>
        <w:tc>
          <w:tcPr>
            <w:tcW w:w="571" w:type="dxa"/>
            <w:shd w:val="clear" w:color="auto" w:fill="EAF0DD"/>
          </w:tcPr>
          <w:p>
            <w:pPr>
              <w:pStyle w:val="TableParagraph"/>
              <w:spacing w:before="144"/>
              <w:ind w:left="5"/>
              <w:jc w:val="center"/>
              <w:rPr>
                <w:sz w:val="22"/>
              </w:rPr>
            </w:pPr>
            <w:r>
              <w:rPr>
                <w:spacing w:val="-10"/>
                <w:sz w:val="22"/>
              </w:rPr>
              <w:t>C</w:t>
            </w:r>
          </w:p>
        </w:tc>
        <w:tc>
          <w:tcPr>
            <w:tcW w:w="565" w:type="dxa"/>
            <w:shd w:val="clear" w:color="auto" w:fill="EAF0DD"/>
          </w:tcPr>
          <w:p>
            <w:pPr>
              <w:pStyle w:val="TableParagraph"/>
              <w:spacing w:before="144"/>
              <w:ind w:left="14" w:right="14"/>
              <w:jc w:val="center"/>
              <w:rPr>
                <w:sz w:val="22"/>
              </w:rPr>
            </w:pPr>
            <w:r>
              <w:rPr>
                <w:spacing w:val="-10"/>
                <w:sz w:val="22"/>
              </w:rPr>
              <w:t>C</w:t>
            </w:r>
          </w:p>
        </w:tc>
        <w:tc>
          <w:tcPr>
            <w:tcW w:w="850" w:type="dxa"/>
            <w:shd w:val="clear" w:color="auto" w:fill="EAF0DD"/>
          </w:tcPr>
          <w:p>
            <w:pPr>
              <w:pStyle w:val="TableParagraph"/>
              <w:spacing w:before="144"/>
              <w:ind w:left="7" w:right="5"/>
              <w:jc w:val="center"/>
              <w:rPr>
                <w:sz w:val="22"/>
              </w:rPr>
            </w:pPr>
            <w:r>
              <w:rPr>
                <w:spacing w:val="-10"/>
                <w:sz w:val="22"/>
              </w:rPr>
              <w:t>I</w:t>
            </w:r>
          </w:p>
        </w:tc>
        <w:tc>
          <w:tcPr>
            <w:tcW w:w="570" w:type="dxa"/>
            <w:shd w:val="clear" w:color="auto" w:fill="EAF0DD"/>
          </w:tcPr>
          <w:p>
            <w:pPr>
              <w:pStyle w:val="TableParagraph"/>
              <w:spacing w:before="144"/>
              <w:ind w:left="5"/>
              <w:jc w:val="center"/>
              <w:rPr>
                <w:sz w:val="22"/>
              </w:rPr>
            </w:pPr>
            <w:r>
              <w:rPr>
                <w:spacing w:val="-10"/>
                <w:sz w:val="22"/>
              </w:rPr>
              <w:t>R</w:t>
            </w:r>
          </w:p>
        </w:tc>
      </w:tr>
      <w:tr>
        <w:trPr>
          <w:trHeight w:val="580" w:hRule="atLeast"/>
        </w:trPr>
        <w:tc>
          <w:tcPr>
            <w:tcW w:w="3722" w:type="dxa"/>
            <w:shd w:val="clear" w:color="auto" w:fill="EAF0DD"/>
          </w:tcPr>
          <w:p>
            <w:pPr>
              <w:pStyle w:val="TableParagraph"/>
              <w:spacing w:line="253" w:lineRule="exact"/>
              <w:rPr>
                <w:sz w:val="22"/>
              </w:rPr>
            </w:pPr>
            <w:r>
              <w:rPr>
                <w:sz w:val="22"/>
              </w:rPr>
              <w:t>Gestionar</w:t>
            </w:r>
            <w:r>
              <w:rPr>
                <w:spacing w:val="68"/>
                <w:sz w:val="22"/>
              </w:rPr>
              <w:t> </w:t>
            </w:r>
            <w:r>
              <w:rPr>
                <w:sz w:val="22"/>
              </w:rPr>
              <w:t>la</w:t>
            </w:r>
            <w:r>
              <w:rPr>
                <w:spacing w:val="76"/>
                <w:sz w:val="22"/>
              </w:rPr>
              <w:t> </w:t>
            </w:r>
            <w:r>
              <w:rPr>
                <w:sz w:val="22"/>
              </w:rPr>
              <w:t>mejora</w:t>
            </w:r>
            <w:r>
              <w:rPr>
                <w:spacing w:val="71"/>
                <w:sz w:val="22"/>
              </w:rPr>
              <w:t> </w:t>
            </w:r>
            <w:r>
              <w:rPr>
                <w:sz w:val="22"/>
              </w:rPr>
              <w:t>continua</w:t>
            </w:r>
            <w:r>
              <w:rPr>
                <w:spacing w:val="76"/>
                <w:sz w:val="22"/>
              </w:rPr>
              <w:t> </w:t>
            </w:r>
            <w:r>
              <w:rPr>
                <w:sz w:val="22"/>
              </w:rPr>
              <w:t>de</w:t>
            </w:r>
            <w:r>
              <w:rPr>
                <w:spacing w:val="72"/>
                <w:sz w:val="22"/>
              </w:rPr>
              <w:t> </w:t>
            </w:r>
            <w:r>
              <w:rPr>
                <w:spacing w:val="-5"/>
                <w:sz w:val="22"/>
              </w:rPr>
              <w:t>los</w:t>
            </w:r>
          </w:p>
          <w:p>
            <w:pPr>
              <w:pStyle w:val="TableParagraph"/>
              <w:spacing w:before="37"/>
              <w:rPr>
                <w:sz w:val="22"/>
              </w:rPr>
            </w:pPr>
            <w:r>
              <w:rPr>
                <w:spacing w:val="-2"/>
                <w:sz w:val="22"/>
              </w:rPr>
              <w:t>procesos</w:t>
            </w:r>
          </w:p>
        </w:tc>
        <w:tc>
          <w:tcPr>
            <w:tcW w:w="541" w:type="dxa"/>
          </w:tcPr>
          <w:p>
            <w:pPr>
              <w:pStyle w:val="TableParagraph"/>
              <w:ind w:left="0"/>
              <w:rPr>
                <w:sz w:val="20"/>
              </w:rPr>
            </w:pPr>
          </w:p>
        </w:tc>
        <w:tc>
          <w:tcPr>
            <w:tcW w:w="555" w:type="dxa"/>
            <w:shd w:val="clear" w:color="auto" w:fill="EAF0DD"/>
          </w:tcPr>
          <w:p>
            <w:pPr>
              <w:pStyle w:val="TableParagraph"/>
              <w:ind w:left="0"/>
              <w:rPr>
                <w:sz w:val="20"/>
              </w:rPr>
            </w:pPr>
          </w:p>
        </w:tc>
        <w:tc>
          <w:tcPr>
            <w:tcW w:w="565" w:type="dxa"/>
          </w:tcPr>
          <w:p>
            <w:pPr>
              <w:pStyle w:val="TableParagraph"/>
              <w:ind w:left="0"/>
              <w:rPr>
                <w:sz w:val="20"/>
              </w:rPr>
            </w:pPr>
          </w:p>
        </w:tc>
        <w:tc>
          <w:tcPr>
            <w:tcW w:w="425" w:type="dxa"/>
            <w:shd w:val="clear" w:color="auto" w:fill="EAF0DD"/>
          </w:tcPr>
          <w:p>
            <w:pPr>
              <w:pStyle w:val="TableParagraph"/>
              <w:spacing w:before="145"/>
              <w:ind w:left="10"/>
              <w:jc w:val="center"/>
              <w:rPr>
                <w:sz w:val="22"/>
              </w:rPr>
            </w:pPr>
            <w:r>
              <w:rPr>
                <w:spacing w:val="-10"/>
                <w:sz w:val="22"/>
              </w:rPr>
              <w:t>C</w:t>
            </w:r>
          </w:p>
        </w:tc>
        <w:tc>
          <w:tcPr>
            <w:tcW w:w="425" w:type="dxa"/>
          </w:tcPr>
          <w:p>
            <w:pPr>
              <w:pStyle w:val="TableParagraph"/>
              <w:spacing w:before="145"/>
              <w:ind w:left="10"/>
              <w:jc w:val="center"/>
              <w:rPr>
                <w:sz w:val="22"/>
              </w:rPr>
            </w:pPr>
            <w:r>
              <w:rPr>
                <w:spacing w:val="-10"/>
                <w:sz w:val="22"/>
              </w:rPr>
              <w:t>C</w:t>
            </w:r>
          </w:p>
        </w:tc>
        <w:tc>
          <w:tcPr>
            <w:tcW w:w="571" w:type="dxa"/>
            <w:shd w:val="clear" w:color="auto" w:fill="EAF0DD"/>
          </w:tcPr>
          <w:p>
            <w:pPr>
              <w:pStyle w:val="TableParagraph"/>
              <w:spacing w:before="145"/>
              <w:ind w:left="5"/>
              <w:jc w:val="center"/>
              <w:rPr>
                <w:sz w:val="22"/>
              </w:rPr>
            </w:pPr>
            <w:r>
              <w:rPr>
                <w:spacing w:val="-10"/>
                <w:sz w:val="22"/>
              </w:rPr>
              <w:t>C</w:t>
            </w:r>
          </w:p>
        </w:tc>
        <w:tc>
          <w:tcPr>
            <w:tcW w:w="565" w:type="dxa"/>
          </w:tcPr>
          <w:p>
            <w:pPr>
              <w:pStyle w:val="TableParagraph"/>
              <w:spacing w:before="145"/>
              <w:ind w:left="14" w:right="14"/>
              <w:jc w:val="center"/>
              <w:rPr>
                <w:sz w:val="22"/>
              </w:rPr>
            </w:pPr>
            <w:r>
              <w:rPr>
                <w:spacing w:val="-10"/>
                <w:sz w:val="22"/>
              </w:rPr>
              <w:t>R</w:t>
            </w:r>
          </w:p>
        </w:tc>
        <w:tc>
          <w:tcPr>
            <w:tcW w:w="850" w:type="dxa"/>
            <w:shd w:val="clear" w:color="auto" w:fill="EAF0DD"/>
          </w:tcPr>
          <w:p>
            <w:pPr>
              <w:pStyle w:val="TableParagraph"/>
              <w:ind w:left="0"/>
              <w:rPr>
                <w:sz w:val="20"/>
              </w:rPr>
            </w:pPr>
          </w:p>
        </w:tc>
        <w:tc>
          <w:tcPr>
            <w:tcW w:w="570" w:type="dxa"/>
          </w:tcPr>
          <w:p>
            <w:pPr>
              <w:pStyle w:val="TableParagraph"/>
              <w:ind w:left="0"/>
              <w:rPr>
                <w:sz w:val="20"/>
              </w:rPr>
            </w:pPr>
          </w:p>
        </w:tc>
      </w:tr>
      <w:tr>
        <w:trPr>
          <w:trHeight w:val="580" w:hRule="atLeast"/>
        </w:trPr>
        <w:tc>
          <w:tcPr>
            <w:tcW w:w="3722" w:type="dxa"/>
            <w:shd w:val="clear" w:color="auto" w:fill="EAF0DD"/>
          </w:tcPr>
          <w:p>
            <w:pPr>
              <w:pStyle w:val="TableParagraph"/>
              <w:spacing w:line="253" w:lineRule="exact"/>
              <w:rPr>
                <w:sz w:val="22"/>
              </w:rPr>
            </w:pPr>
            <w:r>
              <w:rPr>
                <w:sz w:val="22"/>
              </w:rPr>
              <w:t>Mantener</w:t>
            </w:r>
            <w:r>
              <w:rPr>
                <w:spacing w:val="33"/>
                <w:sz w:val="22"/>
              </w:rPr>
              <w:t>  </w:t>
            </w:r>
            <w:r>
              <w:rPr>
                <w:sz w:val="22"/>
              </w:rPr>
              <w:t>el</w:t>
            </w:r>
            <w:r>
              <w:rPr>
                <w:spacing w:val="35"/>
                <w:sz w:val="22"/>
              </w:rPr>
              <w:t>  </w:t>
            </w:r>
            <w:r>
              <w:rPr>
                <w:sz w:val="22"/>
              </w:rPr>
              <w:t>cumplimiento</w:t>
            </w:r>
            <w:r>
              <w:rPr>
                <w:spacing w:val="31"/>
                <w:sz w:val="22"/>
              </w:rPr>
              <w:t>  </w:t>
            </w:r>
            <w:r>
              <w:rPr>
                <w:sz w:val="22"/>
              </w:rPr>
              <w:t>con</w:t>
            </w:r>
            <w:r>
              <w:rPr>
                <w:spacing w:val="31"/>
                <w:sz w:val="22"/>
              </w:rPr>
              <w:t>  </w:t>
            </w:r>
            <w:r>
              <w:rPr>
                <w:spacing w:val="-5"/>
                <w:sz w:val="22"/>
              </w:rPr>
              <w:t>las</w:t>
            </w:r>
          </w:p>
          <w:p>
            <w:pPr>
              <w:pStyle w:val="TableParagraph"/>
              <w:spacing w:before="37"/>
              <w:rPr>
                <w:sz w:val="22"/>
              </w:rPr>
            </w:pPr>
            <w:r>
              <w:rPr>
                <w:sz w:val="22"/>
              </w:rPr>
              <w:t>políticas</w:t>
            </w:r>
            <w:r>
              <w:rPr>
                <w:spacing w:val="-2"/>
                <w:sz w:val="22"/>
              </w:rPr>
              <w:t> </w:t>
            </w:r>
            <w:r>
              <w:rPr>
                <w:sz w:val="22"/>
              </w:rPr>
              <w:t>y</w:t>
            </w:r>
            <w:r>
              <w:rPr>
                <w:spacing w:val="-5"/>
                <w:sz w:val="22"/>
              </w:rPr>
              <w:t> </w:t>
            </w:r>
            <w:r>
              <w:rPr>
                <w:spacing w:val="-2"/>
                <w:sz w:val="22"/>
              </w:rPr>
              <w:t>procedimientos</w:t>
            </w:r>
          </w:p>
        </w:tc>
        <w:tc>
          <w:tcPr>
            <w:tcW w:w="541" w:type="dxa"/>
            <w:shd w:val="clear" w:color="auto" w:fill="EAF0DD"/>
          </w:tcPr>
          <w:p>
            <w:pPr>
              <w:pStyle w:val="TableParagraph"/>
              <w:ind w:left="0"/>
              <w:rPr>
                <w:sz w:val="20"/>
              </w:rPr>
            </w:pPr>
          </w:p>
        </w:tc>
        <w:tc>
          <w:tcPr>
            <w:tcW w:w="555" w:type="dxa"/>
            <w:shd w:val="clear" w:color="auto" w:fill="EAF0DD"/>
          </w:tcPr>
          <w:p>
            <w:pPr>
              <w:pStyle w:val="TableParagraph"/>
              <w:spacing w:before="144"/>
              <w:ind w:left="3" w:right="1"/>
              <w:jc w:val="center"/>
              <w:rPr>
                <w:sz w:val="22"/>
              </w:rPr>
            </w:pPr>
            <w:r>
              <w:rPr>
                <w:spacing w:val="-10"/>
                <w:sz w:val="22"/>
              </w:rPr>
              <w:t>A</w:t>
            </w:r>
          </w:p>
        </w:tc>
        <w:tc>
          <w:tcPr>
            <w:tcW w:w="565" w:type="dxa"/>
            <w:shd w:val="clear" w:color="auto" w:fill="EAF0DD"/>
          </w:tcPr>
          <w:p>
            <w:pPr>
              <w:pStyle w:val="TableParagraph"/>
              <w:spacing w:before="144"/>
              <w:ind w:left="14" w:right="14"/>
              <w:jc w:val="center"/>
              <w:rPr>
                <w:sz w:val="22"/>
              </w:rPr>
            </w:pPr>
            <w:r>
              <w:rPr>
                <w:spacing w:val="-10"/>
                <w:sz w:val="22"/>
              </w:rPr>
              <w:t>I</w:t>
            </w:r>
          </w:p>
        </w:tc>
        <w:tc>
          <w:tcPr>
            <w:tcW w:w="425" w:type="dxa"/>
            <w:shd w:val="clear" w:color="auto" w:fill="EAF0DD"/>
          </w:tcPr>
          <w:p>
            <w:pPr>
              <w:pStyle w:val="TableParagraph"/>
              <w:spacing w:before="144"/>
              <w:ind w:left="10"/>
              <w:jc w:val="center"/>
              <w:rPr>
                <w:sz w:val="22"/>
              </w:rPr>
            </w:pPr>
            <w:r>
              <w:rPr>
                <w:spacing w:val="-10"/>
                <w:sz w:val="22"/>
              </w:rPr>
              <w:t>R</w:t>
            </w:r>
          </w:p>
        </w:tc>
        <w:tc>
          <w:tcPr>
            <w:tcW w:w="425" w:type="dxa"/>
            <w:shd w:val="clear" w:color="auto" w:fill="EAF0DD"/>
          </w:tcPr>
          <w:p>
            <w:pPr>
              <w:pStyle w:val="TableParagraph"/>
              <w:spacing w:before="144"/>
              <w:ind w:left="10"/>
              <w:jc w:val="center"/>
              <w:rPr>
                <w:sz w:val="22"/>
              </w:rPr>
            </w:pPr>
            <w:r>
              <w:rPr>
                <w:spacing w:val="-10"/>
                <w:sz w:val="22"/>
              </w:rPr>
              <w:t>C</w:t>
            </w:r>
          </w:p>
        </w:tc>
        <w:tc>
          <w:tcPr>
            <w:tcW w:w="571" w:type="dxa"/>
            <w:shd w:val="clear" w:color="auto" w:fill="EAF0DD"/>
          </w:tcPr>
          <w:p>
            <w:pPr>
              <w:pStyle w:val="TableParagraph"/>
              <w:spacing w:before="144"/>
              <w:ind w:left="5"/>
              <w:jc w:val="center"/>
              <w:rPr>
                <w:sz w:val="22"/>
              </w:rPr>
            </w:pPr>
            <w:r>
              <w:rPr>
                <w:spacing w:val="-10"/>
                <w:sz w:val="22"/>
              </w:rPr>
              <w:t>C</w:t>
            </w:r>
          </w:p>
        </w:tc>
        <w:tc>
          <w:tcPr>
            <w:tcW w:w="565" w:type="dxa"/>
            <w:shd w:val="clear" w:color="auto" w:fill="EAF0DD"/>
          </w:tcPr>
          <w:p>
            <w:pPr>
              <w:pStyle w:val="TableParagraph"/>
              <w:spacing w:before="144"/>
              <w:ind w:left="14" w:right="14"/>
              <w:jc w:val="center"/>
              <w:rPr>
                <w:sz w:val="22"/>
              </w:rPr>
            </w:pPr>
            <w:r>
              <w:rPr>
                <w:spacing w:val="-10"/>
                <w:sz w:val="22"/>
              </w:rPr>
              <w:t>R</w:t>
            </w:r>
          </w:p>
        </w:tc>
        <w:tc>
          <w:tcPr>
            <w:tcW w:w="850" w:type="dxa"/>
            <w:shd w:val="clear" w:color="auto" w:fill="EAF0DD"/>
          </w:tcPr>
          <w:p>
            <w:pPr>
              <w:pStyle w:val="TableParagraph"/>
              <w:ind w:left="0"/>
              <w:rPr>
                <w:sz w:val="20"/>
              </w:rPr>
            </w:pPr>
          </w:p>
        </w:tc>
        <w:tc>
          <w:tcPr>
            <w:tcW w:w="570" w:type="dxa"/>
            <w:shd w:val="clear" w:color="auto" w:fill="EAF0DD"/>
          </w:tcPr>
          <w:p>
            <w:pPr>
              <w:pStyle w:val="TableParagraph"/>
              <w:ind w:left="0"/>
              <w:rPr>
                <w:sz w:val="20"/>
              </w:rPr>
            </w:pPr>
          </w:p>
        </w:tc>
      </w:tr>
    </w:tbl>
    <w:p>
      <w:pPr>
        <w:spacing w:before="0"/>
        <w:ind w:left="3236" w:right="2905" w:hanging="280"/>
        <w:jc w:val="left"/>
        <w:rPr>
          <w:i/>
          <w:sz w:val="20"/>
        </w:rPr>
      </w:pPr>
      <w:r>
        <w:rPr>
          <w:i/>
          <w:sz w:val="20"/>
        </w:rPr>
        <w:t>Tabla</w:t>
      </w:r>
      <w:r>
        <w:rPr>
          <w:i/>
          <w:spacing w:val="-6"/>
          <w:sz w:val="20"/>
        </w:rPr>
        <w:t> </w:t>
      </w:r>
      <w:r>
        <w:rPr>
          <w:i/>
          <w:sz w:val="20"/>
        </w:rPr>
        <w:t>16.</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2"/>
          <w:sz w:val="20"/>
        </w:rPr>
        <w:t> </w:t>
      </w:r>
      <w:r>
        <w:rPr>
          <w:i/>
          <w:sz w:val="20"/>
        </w:rPr>
        <w:t>RACI</w:t>
      </w:r>
      <w:r>
        <w:rPr>
          <w:i/>
          <w:spacing w:val="-7"/>
          <w:sz w:val="20"/>
        </w:rPr>
        <w:t> </w:t>
      </w:r>
      <w:r>
        <w:rPr>
          <w:i/>
          <w:sz w:val="20"/>
        </w:rPr>
        <w:t>del</w:t>
      </w:r>
      <w:r>
        <w:rPr>
          <w:i/>
          <w:spacing w:val="-7"/>
          <w:sz w:val="20"/>
        </w:rPr>
        <w:t> </w:t>
      </w:r>
      <w:r>
        <w:rPr>
          <w:i/>
          <w:sz w:val="20"/>
        </w:rPr>
        <w:t>proceso</w:t>
      </w:r>
      <w:r>
        <w:rPr>
          <w:i/>
          <w:spacing w:val="-6"/>
          <w:sz w:val="20"/>
        </w:rPr>
        <w:t> </w:t>
      </w:r>
      <w:r>
        <w:rPr>
          <w:i/>
          <w:sz w:val="20"/>
        </w:rPr>
        <w:t>APO01 Fuente: Adaptado de COBIT 2019 – Proceso APO</w:t>
      </w:r>
    </w:p>
    <w:p>
      <w:pPr>
        <w:pStyle w:val="BodyText"/>
        <w:rPr>
          <w:i/>
        </w:rPr>
      </w:pPr>
    </w:p>
    <w:p>
      <w:pPr>
        <w:pStyle w:val="BodyText"/>
        <w:spacing w:before="141"/>
        <w:rPr>
          <w:i/>
        </w:rPr>
      </w:pPr>
    </w:p>
    <w:p>
      <w:pPr>
        <w:pStyle w:val="Heading1"/>
      </w:pPr>
      <w:r>
        <w:rPr/>
        <w:t>PROCESOS</w:t>
      </w:r>
      <w:r>
        <w:rPr>
          <w:spacing w:val="-4"/>
        </w:rPr>
        <w:t> </w:t>
      </w:r>
      <w:r>
        <w:rPr>
          <w:spacing w:val="-2"/>
        </w:rPr>
        <w:t>APO03</w:t>
      </w:r>
    </w:p>
    <w:p>
      <w:pPr>
        <w:pStyle w:val="BodyText"/>
        <w:rPr>
          <w:b/>
          <w:sz w:val="12"/>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9639"/>
      </w:tblGrid>
      <w:tr>
        <w:trPr>
          <w:trHeight w:val="290" w:hRule="atLeast"/>
        </w:trPr>
        <w:tc>
          <w:tcPr>
            <w:tcW w:w="9639" w:type="dxa"/>
            <w:shd w:val="clear" w:color="auto" w:fill="9BBA58"/>
          </w:tcPr>
          <w:p>
            <w:pPr>
              <w:pStyle w:val="TableParagraph"/>
              <w:spacing w:line="253" w:lineRule="exact"/>
              <w:rPr>
                <w:b/>
                <w:sz w:val="22"/>
              </w:rPr>
            </w:pPr>
            <w:r>
              <w:rPr>
                <w:b/>
                <w:color w:val="FFFFFF"/>
                <w:sz w:val="22"/>
              </w:rPr>
              <w:t>APO03:</w:t>
            </w:r>
            <w:r>
              <w:rPr>
                <w:b/>
                <w:color w:val="FFFFFF"/>
                <w:spacing w:val="-4"/>
                <w:sz w:val="22"/>
              </w:rPr>
              <w:t> </w:t>
            </w:r>
            <w:r>
              <w:rPr>
                <w:b/>
                <w:color w:val="FFFFFF"/>
                <w:sz w:val="22"/>
              </w:rPr>
              <w:t>GESTIONAR</w:t>
            </w:r>
            <w:r>
              <w:rPr>
                <w:b/>
                <w:color w:val="FFFFFF"/>
                <w:spacing w:val="-5"/>
                <w:sz w:val="22"/>
              </w:rPr>
              <w:t> </w:t>
            </w:r>
            <w:r>
              <w:rPr>
                <w:b/>
                <w:color w:val="FFFFFF"/>
                <w:sz w:val="22"/>
              </w:rPr>
              <w:t>LA</w:t>
            </w:r>
            <w:r>
              <w:rPr>
                <w:b/>
                <w:color w:val="FFFFFF"/>
                <w:spacing w:val="-5"/>
                <w:sz w:val="22"/>
              </w:rPr>
              <w:t> </w:t>
            </w:r>
            <w:r>
              <w:rPr>
                <w:b/>
                <w:color w:val="FFFFFF"/>
                <w:sz w:val="22"/>
              </w:rPr>
              <w:t>ARQUITECTURA</w:t>
            </w:r>
            <w:r>
              <w:rPr>
                <w:b/>
                <w:color w:val="FFFFFF"/>
                <w:spacing w:val="-4"/>
                <w:sz w:val="22"/>
              </w:rPr>
              <w:t> </w:t>
            </w:r>
            <w:r>
              <w:rPr>
                <w:b/>
                <w:color w:val="FFFFFF"/>
                <w:spacing w:val="-2"/>
                <w:sz w:val="22"/>
              </w:rPr>
              <w:t>EMPRESARIAL</w:t>
            </w:r>
          </w:p>
        </w:tc>
      </w:tr>
      <w:tr>
        <w:trPr>
          <w:trHeight w:val="1640" w:hRule="atLeast"/>
        </w:trPr>
        <w:tc>
          <w:tcPr>
            <w:tcW w:w="9639" w:type="dxa"/>
          </w:tcPr>
          <w:p>
            <w:pPr>
              <w:pStyle w:val="TableParagraph"/>
              <w:spacing w:line="253" w:lineRule="exact"/>
              <w:rPr>
                <w:b/>
                <w:sz w:val="22"/>
              </w:rPr>
            </w:pPr>
            <w:r>
              <w:rPr>
                <w:b/>
                <w:spacing w:val="-2"/>
                <w:sz w:val="22"/>
              </w:rPr>
              <w:t>Descripción</w:t>
            </w:r>
          </w:p>
          <w:p>
            <w:pPr>
              <w:pStyle w:val="TableParagraph"/>
              <w:spacing w:line="276" w:lineRule="auto" w:before="37"/>
              <w:ind w:right="100"/>
              <w:jc w:val="both"/>
              <w:rPr>
                <w:sz w:val="22"/>
              </w:rPr>
            </w:pPr>
            <w:r>
              <w:rPr>
                <w:sz w:val="22"/>
              </w:rPr>
              <w:t>Establecer</w:t>
            </w:r>
            <w:r>
              <w:rPr>
                <w:spacing w:val="-10"/>
                <w:sz w:val="22"/>
              </w:rPr>
              <w:t> </w:t>
            </w:r>
            <w:r>
              <w:rPr>
                <w:sz w:val="22"/>
              </w:rPr>
              <w:t>una</w:t>
            </w:r>
            <w:r>
              <w:rPr>
                <w:spacing w:val="-9"/>
                <w:sz w:val="22"/>
              </w:rPr>
              <w:t> </w:t>
            </w:r>
            <w:r>
              <w:rPr>
                <w:sz w:val="22"/>
              </w:rPr>
              <w:t>arquitectura</w:t>
            </w:r>
            <w:r>
              <w:rPr>
                <w:spacing w:val="-6"/>
                <w:sz w:val="22"/>
              </w:rPr>
              <w:t> </w:t>
            </w:r>
            <w:r>
              <w:rPr>
                <w:sz w:val="22"/>
              </w:rPr>
              <w:t>común</w:t>
            </w:r>
            <w:r>
              <w:rPr>
                <w:spacing w:val="-14"/>
                <w:sz w:val="22"/>
              </w:rPr>
              <w:t> </w:t>
            </w:r>
            <w:r>
              <w:rPr>
                <w:sz w:val="22"/>
              </w:rPr>
              <w:t>compuesta</w:t>
            </w:r>
            <w:r>
              <w:rPr>
                <w:spacing w:val="-4"/>
                <w:sz w:val="22"/>
              </w:rPr>
              <w:t> </w:t>
            </w:r>
            <w:r>
              <w:rPr>
                <w:sz w:val="22"/>
              </w:rPr>
              <w:t>por</w:t>
            </w:r>
            <w:r>
              <w:rPr>
                <w:spacing w:val="-10"/>
                <w:sz w:val="22"/>
              </w:rPr>
              <w:t> </w:t>
            </w:r>
            <w:r>
              <w:rPr>
                <w:sz w:val="22"/>
              </w:rPr>
              <w:t>los</w:t>
            </w:r>
            <w:r>
              <w:rPr>
                <w:spacing w:val="-6"/>
                <w:sz w:val="22"/>
              </w:rPr>
              <w:t> </w:t>
            </w:r>
            <w:r>
              <w:rPr>
                <w:sz w:val="22"/>
              </w:rPr>
              <w:t>procesos</w:t>
            </w:r>
            <w:r>
              <w:rPr>
                <w:spacing w:val="-6"/>
                <w:sz w:val="22"/>
              </w:rPr>
              <w:t> </w:t>
            </w:r>
            <w:r>
              <w:rPr>
                <w:sz w:val="22"/>
              </w:rPr>
              <w:t>de</w:t>
            </w:r>
            <w:r>
              <w:rPr>
                <w:spacing w:val="-9"/>
                <w:sz w:val="22"/>
              </w:rPr>
              <w:t> </w:t>
            </w:r>
            <w:r>
              <w:rPr>
                <w:sz w:val="22"/>
              </w:rPr>
              <w:t>la</w:t>
            </w:r>
            <w:r>
              <w:rPr>
                <w:spacing w:val="-9"/>
                <w:sz w:val="22"/>
              </w:rPr>
              <w:t> </w:t>
            </w:r>
            <w:r>
              <w:rPr>
                <w:sz w:val="22"/>
              </w:rPr>
              <w:t>gobernación,</w:t>
            </w:r>
            <w:r>
              <w:rPr>
                <w:spacing w:val="-11"/>
                <w:sz w:val="22"/>
              </w:rPr>
              <w:t> </w:t>
            </w:r>
            <w:r>
              <w:rPr>
                <w:sz w:val="22"/>
              </w:rPr>
              <w:t>la</w:t>
            </w:r>
            <w:r>
              <w:rPr>
                <w:spacing w:val="-5"/>
                <w:sz w:val="22"/>
              </w:rPr>
              <w:t> </w:t>
            </w:r>
            <w:r>
              <w:rPr>
                <w:sz w:val="22"/>
              </w:rPr>
              <w:t>información,</w:t>
            </w:r>
            <w:r>
              <w:rPr>
                <w:spacing w:val="-6"/>
                <w:sz w:val="22"/>
              </w:rPr>
              <w:t> </w:t>
            </w:r>
            <w:r>
              <w:rPr>
                <w:sz w:val="22"/>
              </w:rPr>
              <w:t>los</w:t>
            </w:r>
            <w:r>
              <w:rPr>
                <w:spacing w:val="-6"/>
                <w:sz w:val="22"/>
              </w:rPr>
              <w:t> </w:t>
            </w:r>
            <w:r>
              <w:rPr>
                <w:sz w:val="22"/>
              </w:rPr>
              <w:t>datos, las</w:t>
            </w:r>
            <w:r>
              <w:rPr>
                <w:spacing w:val="-9"/>
                <w:sz w:val="22"/>
              </w:rPr>
              <w:t> </w:t>
            </w:r>
            <w:r>
              <w:rPr>
                <w:sz w:val="22"/>
              </w:rPr>
              <w:t>aplicaciones</w:t>
            </w:r>
            <w:r>
              <w:rPr>
                <w:spacing w:val="-4"/>
                <w:sz w:val="22"/>
              </w:rPr>
              <w:t> </w:t>
            </w:r>
            <w:r>
              <w:rPr>
                <w:sz w:val="22"/>
              </w:rPr>
              <w:t>y</w:t>
            </w:r>
            <w:r>
              <w:rPr>
                <w:spacing w:val="-9"/>
                <w:sz w:val="22"/>
              </w:rPr>
              <w:t> </w:t>
            </w:r>
            <w:r>
              <w:rPr>
                <w:sz w:val="22"/>
              </w:rPr>
              <w:t>las</w:t>
            </w:r>
            <w:r>
              <w:rPr>
                <w:spacing w:val="-9"/>
                <w:sz w:val="22"/>
              </w:rPr>
              <w:t> </w:t>
            </w:r>
            <w:r>
              <w:rPr>
                <w:sz w:val="22"/>
              </w:rPr>
              <w:t>capas</w:t>
            </w:r>
            <w:r>
              <w:rPr>
                <w:spacing w:val="-9"/>
                <w:sz w:val="22"/>
              </w:rPr>
              <w:t> </w:t>
            </w:r>
            <w:r>
              <w:rPr>
                <w:sz w:val="22"/>
              </w:rPr>
              <w:t>de</w:t>
            </w:r>
            <w:r>
              <w:rPr>
                <w:spacing w:val="-11"/>
                <w:sz w:val="22"/>
              </w:rPr>
              <w:t> </w:t>
            </w:r>
            <w:r>
              <w:rPr>
                <w:sz w:val="22"/>
              </w:rPr>
              <w:t>la</w:t>
            </w:r>
            <w:r>
              <w:rPr>
                <w:spacing w:val="-7"/>
                <w:sz w:val="22"/>
              </w:rPr>
              <w:t> </w:t>
            </w:r>
            <w:r>
              <w:rPr>
                <w:sz w:val="22"/>
              </w:rPr>
              <w:t>arquitectura</w:t>
            </w:r>
            <w:r>
              <w:rPr>
                <w:spacing w:val="-3"/>
                <w:sz w:val="22"/>
              </w:rPr>
              <w:t> </w:t>
            </w:r>
            <w:r>
              <w:rPr>
                <w:sz w:val="22"/>
              </w:rPr>
              <w:t>tecnológica</w:t>
            </w:r>
            <w:r>
              <w:rPr>
                <w:spacing w:val="-1"/>
                <w:sz w:val="22"/>
              </w:rPr>
              <w:t> </w:t>
            </w:r>
            <w:r>
              <w:rPr>
                <w:sz w:val="22"/>
              </w:rPr>
              <w:t>de</w:t>
            </w:r>
            <w:r>
              <w:rPr>
                <w:spacing w:val="-7"/>
                <w:sz w:val="22"/>
              </w:rPr>
              <w:t> </w:t>
            </w:r>
            <w:r>
              <w:rPr>
                <w:sz w:val="22"/>
              </w:rPr>
              <w:t>manera</w:t>
            </w:r>
            <w:r>
              <w:rPr>
                <w:spacing w:val="-7"/>
                <w:sz w:val="22"/>
              </w:rPr>
              <w:t> </w:t>
            </w:r>
            <w:r>
              <w:rPr>
                <w:sz w:val="22"/>
              </w:rPr>
              <w:t>eficaz</w:t>
            </w:r>
            <w:r>
              <w:rPr>
                <w:spacing w:val="-7"/>
                <w:sz w:val="22"/>
              </w:rPr>
              <w:t> </w:t>
            </w:r>
            <w:r>
              <w:rPr>
                <w:sz w:val="22"/>
              </w:rPr>
              <w:t>y</w:t>
            </w:r>
            <w:r>
              <w:rPr>
                <w:spacing w:val="-9"/>
                <w:sz w:val="22"/>
              </w:rPr>
              <w:t> </w:t>
            </w:r>
            <w:r>
              <w:rPr>
                <w:sz w:val="22"/>
              </w:rPr>
              <w:t>eficiente</w:t>
            </w:r>
            <w:r>
              <w:rPr>
                <w:spacing w:val="-7"/>
                <w:sz w:val="22"/>
              </w:rPr>
              <w:t> </w:t>
            </w:r>
            <w:r>
              <w:rPr>
                <w:sz w:val="22"/>
              </w:rPr>
              <w:t>para</w:t>
            </w:r>
            <w:r>
              <w:rPr>
                <w:spacing w:val="-7"/>
                <w:sz w:val="22"/>
              </w:rPr>
              <w:t> </w:t>
            </w:r>
            <w:r>
              <w:rPr>
                <w:sz w:val="22"/>
              </w:rPr>
              <w:t>la</w:t>
            </w:r>
            <w:r>
              <w:rPr>
                <w:spacing w:val="-3"/>
                <w:sz w:val="22"/>
              </w:rPr>
              <w:t> </w:t>
            </w:r>
            <w:r>
              <w:rPr>
                <w:sz w:val="22"/>
              </w:rPr>
              <w:t>realización</w:t>
            </w:r>
            <w:r>
              <w:rPr>
                <w:spacing w:val="-12"/>
                <w:sz w:val="22"/>
              </w:rPr>
              <w:t> </w:t>
            </w:r>
            <w:r>
              <w:rPr>
                <w:sz w:val="22"/>
              </w:rPr>
              <w:t>de las</w:t>
            </w:r>
            <w:r>
              <w:rPr>
                <w:spacing w:val="-1"/>
                <w:sz w:val="22"/>
              </w:rPr>
              <w:t> </w:t>
            </w:r>
            <w:r>
              <w:rPr>
                <w:sz w:val="22"/>
              </w:rPr>
              <w:t>estrategias de</w:t>
            </w:r>
            <w:r>
              <w:rPr>
                <w:spacing w:val="-3"/>
                <w:sz w:val="22"/>
              </w:rPr>
              <w:t> </w:t>
            </w:r>
            <w:r>
              <w:rPr>
                <w:sz w:val="22"/>
              </w:rPr>
              <w:t>la gobernación</w:t>
            </w:r>
            <w:r>
              <w:rPr>
                <w:spacing w:val="-1"/>
                <w:sz w:val="22"/>
              </w:rPr>
              <w:t> </w:t>
            </w:r>
            <w:r>
              <w:rPr>
                <w:sz w:val="22"/>
              </w:rPr>
              <w:t>y</w:t>
            </w:r>
            <w:r>
              <w:rPr>
                <w:spacing w:val="-1"/>
                <w:sz w:val="22"/>
              </w:rPr>
              <w:t> </w:t>
            </w:r>
            <w:r>
              <w:rPr>
                <w:sz w:val="22"/>
              </w:rPr>
              <w:t>de</w:t>
            </w:r>
            <w:r>
              <w:rPr>
                <w:spacing w:val="-3"/>
                <w:sz w:val="22"/>
              </w:rPr>
              <w:t> </w:t>
            </w:r>
            <w:r>
              <w:rPr>
                <w:sz w:val="22"/>
              </w:rPr>
              <w:t>la secretaría de TI</w:t>
            </w:r>
            <w:r>
              <w:rPr>
                <w:spacing w:val="-3"/>
                <w:sz w:val="22"/>
              </w:rPr>
              <w:t> </w:t>
            </w:r>
            <w:r>
              <w:rPr>
                <w:sz w:val="22"/>
              </w:rPr>
              <w:t>mediante</w:t>
            </w:r>
            <w:r>
              <w:rPr>
                <w:spacing w:val="-3"/>
                <w:sz w:val="22"/>
              </w:rPr>
              <w:t> </w:t>
            </w:r>
            <w:r>
              <w:rPr>
                <w:sz w:val="22"/>
              </w:rPr>
              <w:t>la creación de modelos</w:t>
            </w:r>
            <w:r>
              <w:rPr>
                <w:spacing w:val="-1"/>
                <w:sz w:val="22"/>
              </w:rPr>
              <w:t> </w:t>
            </w:r>
            <w:r>
              <w:rPr>
                <w:sz w:val="22"/>
              </w:rPr>
              <w:t>clave y</w:t>
            </w:r>
            <w:r>
              <w:rPr>
                <w:spacing w:val="-3"/>
                <w:sz w:val="22"/>
              </w:rPr>
              <w:t> </w:t>
            </w:r>
            <w:r>
              <w:rPr>
                <w:sz w:val="22"/>
              </w:rPr>
              <w:t>prácticas que describan las líneas de partida y las arquitecturas objetivo.</w:t>
            </w:r>
          </w:p>
        </w:tc>
      </w:tr>
      <w:tr>
        <w:trPr>
          <w:trHeight w:val="1165" w:hRule="atLeast"/>
        </w:trPr>
        <w:tc>
          <w:tcPr>
            <w:tcW w:w="9639" w:type="dxa"/>
          </w:tcPr>
          <w:p>
            <w:pPr>
              <w:pStyle w:val="TableParagraph"/>
              <w:spacing w:line="253" w:lineRule="exact"/>
              <w:rPr>
                <w:b/>
                <w:sz w:val="22"/>
              </w:rPr>
            </w:pPr>
            <w:r>
              <w:rPr>
                <w:b/>
                <w:spacing w:val="-2"/>
                <w:sz w:val="22"/>
              </w:rPr>
              <w:t>Objetivos</w:t>
            </w:r>
          </w:p>
          <w:p>
            <w:pPr>
              <w:pStyle w:val="TableParagraph"/>
              <w:spacing w:line="290" w:lineRule="atLeast"/>
              <w:ind w:right="105"/>
              <w:jc w:val="both"/>
              <w:rPr>
                <w:sz w:val="22"/>
              </w:rPr>
            </w:pPr>
            <w:r>
              <w:rPr>
                <w:sz w:val="22"/>
              </w:rPr>
              <w:t>Representar</w:t>
            </w:r>
            <w:r>
              <w:rPr>
                <w:spacing w:val="-14"/>
                <w:sz w:val="22"/>
              </w:rPr>
              <w:t> </w:t>
            </w:r>
            <w:r>
              <w:rPr>
                <w:sz w:val="22"/>
              </w:rPr>
              <w:t>a</w:t>
            </w:r>
            <w:r>
              <w:rPr>
                <w:spacing w:val="-14"/>
                <w:sz w:val="22"/>
              </w:rPr>
              <w:t> </w:t>
            </w:r>
            <w:r>
              <w:rPr>
                <w:sz w:val="22"/>
              </w:rPr>
              <w:t>los</w:t>
            </w:r>
            <w:r>
              <w:rPr>
                <w:spacing w:val="-14"/>
                <w:sz w:val="22"/>
              </w:rPr>
              <w:t> </w:t>
            </w:r>
            <w:r>
              <w:rPr>
                <w:sz w:val="22"/>
              </w:rPr>
              <w:t>diferentes</w:t>
            </w:r>
            <w:r>
              <w:rPr>
                <w:spacing w:val="-13"/>
                <w:sz w:val="22"/>
              </w:rPr>
              <w:t> </w:t>
            </w:r>
            <w:r>
              <w:rPr>
                <w:sz w:val="22"/>
              </w:rPr>
              <w:t>módulos</w:t>
            </w:r>
            <w:r>
              <w:rPr>
                <w:spacing w:val="-14"/>
                <w:sz w:val="22"/>
              </w:rPr>
              <w:t> </w:t>
            </w:r>
            <w:r>
              <w:rPr>
                <w:sz w:val="22"/>
              </w:rPr>
              <w:t>que</w:t>
            </w:r>
            <w:r>
              <w:rPr>
                <w:spacing w:val="-14"/>
                <w:sz w:val="22"/>
              </w:rPr>
              <w:t> </w:t>
            </w:r>
            <w:r>
              <w:rPr>
                <w:sz w:val="22"/>
              </w:rPr>
              <w:t>componen</w:t>
            </w:r>
            <w:r>
              <w:rPr>
                <w:spacing w:val="-14"/>
                <w:sz w:val="22"/>
              </w:rPr>
              <w:t> </w:t>
            </w:r>
            <w:r>
              <w:rPr>
                <w:sz w:val="22"/>
              </w:rPr>
              <w:t>la</w:t>
            </w:r>
            <w:r>
              <w:rPr>
                <w:spacing w:val="-13"/>
                <w:sz w:val="22"/>
              </w:rPr>
              <w:t> </w:t>
            </w:r>
            <w:r>
              <w:rPr>
                <w:sz w:val="22"/>
              </w:rPr>
              <w:t>empresa</w:t>
            </w:r>
            <w:r>
              <w:rPr>
                <w:spacing w:val="-14"/>
                <w:sz w:val="22"/>
              </w:rPr>
              <w:t> </w:t>
            </w:r>
            <w:r>
              <w:rPr>
                <w:sz w:val="22"/>
              </w:rPr>
              <w:t>y</w:t>
            </w:r>
            <w:r>
              <w:rPr>
                <w:spacing w:val="-14"/>
                <w:sz w:val="22"/>
              </w:rPr>
              <w:t> </w:t>
            </w:r>
            <w:r>
              <w:rPr>
                <w:sz w:val="22"/>
              </w:rPr>
              <w:t>sus</w:t>
            </w:r>
            <w:r>
              <w:rPr>
                <w:spacing w:val="-14"/>
                <w:sz w:val="22"/>
              </w:rPr>
              <w:t> </w:t>
            </w:r>
            <w:r>
              <w:rPr>
                <w:sz w:val="22"/>
              </w:rPr>
              <w:t>interrelaciones,</w:t>
            </w:r>
            <w:r>
              <w:rPr>
                <w:spacing w:val="-13"/>
                <w:sz w:val="22"/>
              </w:rPr>
              <w:t> </w:t>
            </w:r>
            <w:r>
              <w:rPr>
                <w:sz w:val="22"/>
              </w:rPr>
              <w:t>así́</w:t>
            </w:r>
            <w:r>
              <w:rPr>
                <w:spacing w:val="-14"/>
                <w:sz w:val="22"/>
              </w:rPr>
              <w:t> </w:t>
            </w:r>
            <w:r>
              <w:rPr>
                <w:sz w:val="22"/>
              </w:rPr>
              <w:t>como</w:t>
            </w:r>
            <w:r>
              <w:rPr>
                <w:spacing w:val="-14"/>
                <w:sz w:val="22"/>
              </w:rPr>
              <w:t> </w:t>
            </w:r>
            <w:r>
              <w:rPr>
                <w:sz w:val="22"/>
              </w:rPr>
              <w:t>los</w:t>
            </w:r>
            <w:r>
              <w:rPr>
                <w:spacing w:val="-14"/>
                <w:sz w:val="22"/>
              </w:rPr>
              <w:t> </w:t>
            </w:r>
            <w:r>
              <w:rPr>
                <w:sz w:val="22"/>
              </w:rPr>
              <w:t>principios rectores de</w:t>
            </w:r>
            <w:r>
              <w:rPr>
                <w:spacing w:val="-6"/>
                <w:sz w:val="22"/>
              </w:rPr>
              <w:t> </w:t>
            </w:r>
            <w:r>
              <w:rPr>
                <w:sz w:val="22"/>
              </w:rPr>
              <w:t>su</w:t>
            </w:r>
            <w:r>
              <w:rPr>
                <w:spacing w:val="-7"/>
                <w:sz w:val="22"/>
              </w:rPr>
              <w:t> </w:t>
            </w:r>
            <w:r>
              <w:rPr>
                <w:sz w:val="22"/>
              </w:rPr>
              <w:t>diseño</w:t>
            </w:r>
            <w:r>
              <w:rPr>
                <w:spacing w:val="-7"/>
                <w:sz w:val="22"/>
              </w:rPr>
              <w:t> </w:t>
            </w:r>
            <w:r>
              <w:rPr>
                <w:sz w:val="22"/>
              </w:rPr>
              <w:t>y</w:t>
            </w:r>
            <w:r>
              <w:rPr>
                <w:spacing w:val="-8"/>
                <w:sz w:val="22"/>
              </w:rPr>
              <w:t> </w:t>
            </w:r>
            <w:r>
              <w:rPr>
                <w:sz w:val="22"/>
              </w:rPr>
              <w:t>evolución</w:t>
            </w:r>
            <w:r>
              <w:rPr>
                <w:spacing w:val="-8"/>
                <w:sz w:val="22"/>
              </w:rPr>
              <w:t> </w:t>
            </w:r>
            <w:r>
              <w:rPr>
                <w:sz w:val="22"/>
              </w:rPr>
              <w:t>en</w:t>
            </w:r>
            <w:r>
              <w:rPr>
                <w:spacing w:val="-9"/>
                <w:sz w:val="22"/>
              </w:rPr>
              <w:t> </w:t>
            </w:r>
            <w:r>
              <w:rPr>
                <w:sz w:val="22"/>
              </w:rPr>
              <w:t>el</w:t>
            </w:r>
            <w:r>
              <w:rPr>
                <w:spacing w:val="-10"/>
                <w:sz w:val="22"/>
              </w:rPr>
              <w:t> </w:t>
            </w:r>
            <w:r>
              <w:rPr>
                <w:sz w:val="22"/>
              </w:rPr>
              <w:t>tiempo, permitiendo</w:t>
            </w:r>
            <w:r>
              <w:rPr>
                <w:spacing w:val="-9"/>
                <w:sz w:val="22"/>
              </w:rPr>
              <w:t> </w:t>
            </w:r>
            <w:r>
              <w:rPr>
                <w:sz w:val="22"/>
              </w:rPr>
              <w:t>una</w:t>
            </w:r>
            <w:r>
              <w:rPr>
                <w:spacing w:val="-1"/>
                <w:sz w:val="22"/>
              </w:rPr>
              <w:t> </w:t>
            </w:r>
            <w:r>
              <w:rPr>
                <w:sz w:val="22"/>
              </w:rPr>
              <w:t>entrega estándar,</w:t>
            </w:r>
            <w:r>
              <w:rPr>
                <w:spacing w:val="-9"/>
                <w:sz w:val="22"/>
              </w:rPr>
              <w:t> </w:t>
            </w:r>
            <w:r>
              <w:rPr>
                <w:sz w:val="22"/>
              </w:rPr>
              <w:t>sensible</w:t>
            </w:r>
            <w:r>
              <w:rPr>
                <w:spacing w:val="-6"/>
                <w:sz w:val="22"/>
              </w:rPr>
              <w:t> </w:t>
            </w:r>
            <w:r>
              <w:rPr>
                <w:sz w:val="22"/>
              </w:rPr>
              <w:t>y</w:t>
            </w:r>
            <w:r>
              <w:rPr>
                <w:spacing w:val="-9"/>
                <w:sz w:val="22"/>
              </w:rPr>
              <w:t> </w:t>
            </w:r>
            <w:r>
              <w:rPr>
                <w:sz w:val="22"/>
              </w:rPr>
              <w:t>eficiente</w:t>
            </w:r>
            <w:r>
              <w:rPr>
                <w:spacing w:val="-6"/>
                <w:sz w:val="22"/>
              </w:rPr>
              <w:t> </w:t>
            </w:r>
            <w:r>
              <w:rPr>
                <w:sz w:val="22"/>
              </w:rPr>
              <w:t>de</w:t>
            </w:r>
            <w:r>
              <w:rPr>
                <w:spacing w:val="-11"/>
                <w:sz w:val="22"/>
              </w:rPr>
              <w:t> </w:t>
            </w:r>
            <w:r>
              <w:rPr>
                <w:sz w:val="22"/>
              </w:rPr>
              <w:t>los objetivos operativos y estratégicos.</w:t>
            </w:r>
          </w:p>
        </w:tc>
      </w:tr>
      <w:tr>
        <w:trPr>
          <w:trHeight w:val="1500"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124"/>
              </w:numPr>
              <w:tabs>
                <w:tab w:pos="464" w:val="left" w:leader="none"/>
              </w:tabs>
              <w:spacing w:line="240" w:lineRule="auto" w:before="36" w:after="0"/>
              <w:ind w:left="464" w:right="0" w:hanging="359"/>
              <w:jc w:val="left"/>
              <w:rPr>
                <w:sz w:val="22"/>
              </w:rPr>
            </w:pPr>
            <w:r>
              <w:rPr>
                <w:sz w:val="22"/>
              </w:rPr>
              <w:t>Porcentaje</w:t>
            </w:r>
            <w:r>
              <w:rPr>
                <w:spacing w:val="-5"/>
                <w:sz w:val="22"/>
              </w:rPr>
              <w:t> </w:t>
            </w:r>
            <w:r>
              <w:rPr>
                <w:sz w:val="22"/>
              </w:rPr>
              <w:t>de</w:t>
            </w:r>
            <w:r>
              <w:rPr>
                <w:spacing w:val="-2"/>
                <w:sz w:val="22"/>
              </w:rPr>
              <w:t> </w:t>
            </w:r>
            <w:r>
              <w:rPr>
                <w:sz w:val="22"/>
              </w:rPr>
              <w:t>proyectos</w:t>
            </w:r>
            <w:r>
              <w:rPr>
                <w:spacing w:val="-5"/>
                <w:sz w:val="22"/>
              </w:rPr>
              <w:t> </w:t>
            </w:r>
            <w:r>
              <w:rPr>
                <w:sz w:val="22"/>
              </w:rPr>
              <w:t>que</w:t>
            </w:r>
            <w:r>
              <w:rPr>
                <w:spacing w:val="-2"/>
                <w:sz w:val="22"/>
              </w:rPr>
              <w:t> </w:t>
            </w:r>
            <w:r>
              <w:rPr>
                <w:sz w:val="22"/>
              </w:rPr>
              <w:t>usan</w:t>
            </w:r>
            <w:r>
              <w:rPr>
                <w:spacing w:val="-5"/>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la</w:t>
            </w:r>
            <w:r>
              <w:rPr>
                <w:spacing w:val="-2"/>
                <w:sz w:val="22"/>
              </w:rPr>
              <w:t> </w:t>
            </w:r>
            <w:r>
              <w:rPr>
                <w:sz w:val="22"/>
              </w:rPr>
              <w:t>arquitectura</w:t>
            </w:r>
            <w:r>
              <w:rPr>
                <w:spacing w:val="-3"/>
                <w:sz w:val="22"/>
              </w:rPr>
              <w:t> </w:t>
            </w:r>
            <w:r>
              <w:rPr>
                <w:sz w:val="22"/>
              </w:rPr>
              <w:t>empresarial</w:t>
            </w:r>
            <w:r>
              <w:rPr>
                <w:spacing w:val="-6"/>
                <w:sz w:val="22"/>
              </w:rPr>
              <w:t> </w:t>
            </w:r>
            <w:r>
              <w:rPr>
                <w:sz w:val="22"/>
              </w:rPr>
              <w:t>de</w:t>
            </w:r>
            <w:r>
              <w:rPr>
                <w:spacing w:val="-2"/>
                <w:sz w:val="22"/>
              </w:rPr>
              <w:t> </w:t>
            </w:r>
            <w:r>
              <w:rPr>
                <w:sz w:val="22"/>
              </w:rPr>
              <w:t>la</w:t>
            </w:r>
            <w:r>
              <w:rPr>
                <w:spacing w:val="-2"/>
                <w:sz w:val="22"/>
              </w:rPr>
              <w:t> Gobernación.</w:t>
            </w:r>
          </w:p>
          <w:p>
            <w:pPr>
              <w:pStyle w:val="TableParagraph"/>
              <w:numPr>
                <w:ilvl w:val="0"/>
                <w:numId w:val="124"/>
              </w:numPr>
              <w:tabs>
                <w:tab w:pos="465" w:val="left" w:leader="none"/>
              </w:tabs>
              <w:spacing w:line="271" w:lineRule="auto" w:before="36" w:after="0"/>
              <w:ind w:left="465" w:right="115" w:hanging="360"/>
              <w:jc w:val="left"/>
              <w:rPr>
                <w:sz w:val="22"/>
              </w:rPr>
            </w:pPr>
            <w:r>
              <w:rPr>
                <w:sz w:val="22"/>
              </w:rPr>
              <w:t>Número</w:t>
            </w:r>
            <w:r>
              <w:rPr>
                <w:spacing w:val="36"/>
                <w:sz w:val="22"/>
              </w:rPr>
              <w:t> </w:t>
            </w:r>
            <w:r>
              <w:rPr>
                <w:sz w:val="22"/>
              </w:rPr>
              <w:t>de</w:t>
            </w:r>
            <w:r>
              <w:rPr>
                <w:spacing w:val="39"/>
                <w:sz w:val="22"/>
              </w:rPr>
              <w:t> </w:t>
            </w:r>
            <w:r>
              <w:rPr>
                <w:sz w:val="22"/>
              </w:rPr>
              <w:t>deficiencias</w:t>
            </w:r>
            <w:r>
              <w:rPr>
                <w:spacing w:val="36"/>
                <w:sz w:val="22"/>
              </w:rPr>
              <w:t> </w:t>
            </w:r>
            <w:r>
              <w:rPr>
                <w:sz w:val="22"/>
              </w:rPr>
              <w:t>detectadas</w:t>
            </w:r>
            <w:r>
              <w:rPr>
                <w:spacing w:val="36"/>
                <w:sz w:val="22"/>
              </w:rPr>
              <w:t> </w:t>
            </w:r>
            <w:r>
              <w:rPr>
                <w:sz w:val="22"/>
              </w:rPr>
              <w:t>en</w:t>
            </w:r>
            <w:r>
              <w:rPr>
                <w:spacing w:val="36"/>
                <w:sz w:val="22"/>
              </w:rPr>
              <w:t> </w:t>
            </w:r>
            <w:r>
              <w:rPr>
                <w:sz w:val="22"/>
              </w:rPr>
              <w:t>los</w:t>
            </w:r>
            <w:r>
              <w:rPr>
                <w:spacing w:val="40"/>
                <w:sz w:val="22"/>
              </w:rPr>
              <w:t> </w:t>
            </w:r>
            <w:r>
              <w:rPr>
                <w:sz w:val="22"/>
              </w:rPr>
              <w:t>modelos</w:t>
            </w:r>
            <w:r>
              <w:rPr>
                <w:spacing w:val="36"/>
                <w:sz w:val="22"/>
              </w:rPr>
              <w:t> </w:t>
            </w:r>
            <w:r>
              <w:rPr>
                <w:sz w:val="22"/>
              </w:rPr>
              <w:t>a</w:t>
            </w:r>
            <w:r>
              <w:rPr>
                <w:spacing w:val="39"/>
                <w:sz w:val="22"/>
              </w:rPr>
              <w:t> </w:t>
            </w:r>
            <w:r>
              <w:rPr>
                <w:sz w:val="22"/>
              </w:rPr>
              <w:t>lo</w:t>
            </w:r>
            <w:r>
              <w:rPr>
                <w:spacing w:val="31"/>
                <w:sz w:val="22"/>
              </w:rPr>
              <w:t> </w:t>
            </w:r>
            <w:r>
              <w:rPr>
                <w:sz w:val="22"/>
              </w:rPr>
              <w:t>largo</w:t>
            </w:r>
            <w:r>
              <w:rPr>
                <w:spacing w:val="36"/>
                <w:sz w:val="22"/>
              </w:rPr>
              <w:t> </w:t>
            </w:r>
            <w:r>
              <w:rPr>
                <w:sz w:val="22"/>
              </w:rPr>
              <w:t>de</w:t>
            </w:r>
            <w:r>
              <w:rPr>
                <w:spacing w:val="39"/>
                <w:sz w:val="22"/>
              </w:rPr>
              <w:t> </w:t>
            </w:r>
            <w:r>
              <w:rPr>
                <w:sz w:val="22"/>
              </w:rPr>
              <w:t>los</w:t>
            </w:r>
            <w:r>
              <w:rPr>
                <w:spacing w:val="40"/>
                <w:sz w:val="22"/>
              </w:rPr>
              <w:t> </w:t>
            </w:r>
            <w:r>
              <w:rPr>
                <w:sz w:val="22"/>
              </w:rPr>
              <w:t>procesos</w:t>
            </w:r>
            <w:r>
              <w:rPr>
                <w:spacing w:val="40"/>
                <w:sz w:val="22"/>
              </w:rPr>
              <w:t> </w:t>
            </w:r>
            <w:r>
              <w:rPr>
                <w:sz w:val="22"/>
              </w:rPr>
              <w:t>de</w:t>
            </w:r>
            <w:r>
              <w:rPr>
                <w:spacing w:val="34"/>
                <w:sz w:val="22"/>
              </w:rPr>
              <w:t> </w:t>
            </w:r>
            <w:r>
              <w:rPr>
                <w:sz w:val="22"/>
              </w:rPr>
              <w:t>la</w:t>
            </w:r>
            <w:r>
              <w:rPr>
                <w:spacing w:val="39"/>
                <w:sz w:val="22"/>
              </w:rPr>
              <w:t> </w:t>
            </w:r>
            <w:r>
              <w:rPr>
                <w:sz w:val="22"/>
              </w:rPr>
              <w:t>Gobernación, información, datos, aplicaciones y arquitectura de tecnología.</w:t>
            </w:r>
          </w:p>
          <w:p>
            <w:pPr>
              <w:pStyle w:val="TableParagraph"/>
              <w:numPr>
                <w:ilvl w:val="0"/>
                <w:numId w:val="124"/>
              </w:numPr>
              <w:tabs>
                <w:tab w:pos="464" w:val="left" w:leader="none"/>
              </w:tabs>
              <w:spacing w:line="240" w:lineRule="auto" w:before="9" w:after="0"/>
              <w:ind w:left="464" w:right="0" w:hanging="359"/>
              <w:jc w:val="left"/>
              <w:rPr>
                <w:sz w:val="22"/>
              </w:rPr>
            </w:pPr>
            <w:r>
              <w:rPr>
                <w:sz w:val="22"/>
              </w:rPr>
              <w:t>Número</w:t>
            </w:r>
            <w:r>
              <w:rPr>
                <w:spacing w:val="-6"/>
                <w:sz w:val="22"/>
              </w:rPr>
              <w:t> </w:t>
            </w:r>
            <w:r>
              <w:rPr>
                <w:sz w:val="22"/>
              </w:rPr>
              <w:t>de</w:t>
            </w:r>
            <w:r>
              <w:rPr>
                <w:spacing w:val="-6"/>
                <w:sz w:val="22"/>
              </w:rPr>
              <w:t> </w:t>
            </w:r>
            <w:r>
              <w:rPr>
                <w:sz w:val="22"/>
              </w:rPr>
              <w:t>funcionarios</w:t>
            </w:r>
            <w:r>
              <w:rPr>
                <w:spacing w:val="-3"/>
                <w:sz w:val="22"/>
              </w:rPr>
              <w:t> </w:t>
            </w:r>
            <w:r>
              <w:rPr>
                <w:sz w:val="22"/>
              </w:rPr>
              <w:t>formados</w:t>
            </w:r>
            <w:r>
              <w:rPr>
                <w:spacing w:val="-3"/>
                <w:sz w:val="22"/>
              </w:rPr>
              <w:t> </w:t>
            </w:r>
            <w:r>
              <w:rPr>
                <w:sz w:val="22"/>
              </w:rPr>
              <w:t>en</w:t>
            </w:r>
            <w:r>
              <w:rPr>
                <w:spacing w:val="-4"/>
                <w:sz w:val="22"/>
              </w:rPr>
              <w:t> </w:t>
            </w:r>
            <w:r>
              <w:rPr>
                <w:sz w:val="22"/>
              </w:rPr>
              <w:t>la</w:t>
            </w:r>
            <w:r>
              <w:rPr>
                <w:spacing w:val="8"/>
                <w:sz w:val="22"/>
              </w:rPr>
              <w:t> </w:t>
            </w:r>
            <w:r>
              <w:rPr>
                <w:sz w:val="22"/>
              </w:rPr>
              <w:t>metodología y</w:t>
            </w:r>
            <w:r>
              <w:rPr>
                <w:spacing w:val="-4"/>
                <w:sz w:val="22"/>
              </w:rPr>
              <w:t> </w:t>
            </w:r>
            <w:r>
              <w:rPr>
                <w:sz w:val="22"/>
              </w:rPr>
              <w:t>en</w:t>
            </w:r>
            <w:r>
              <w:rPr>
                <w:spacing w:val="-3"/>
                <w:sz w:val="22"/>
              </w:rPr>
              <w:t> </w:t>
            </w:r>
            <w:r>
              <w:rPr>
                <w:sz w:val="22"/>
              </w:rPr>
              <w:t>el manejo</w:t>
            </w:r>
            <w:r>
              <w:rPr>
                <w:spacing w:val="-4"/>
                <w:sz w:val="22"/>
              </w:rPr>
              <w:t> </w:t>
            </w:r>
            <w:r>
              <w:rPr>
                <w:sz w:val="22"/>
              </w:rPr>
              <w:t>del conjunto</w:t>
            </w:r>
            <w:r>
              <w:rPr>
                <w:spacing w:val="-4"/>
                <w:sz w:val="22"/>
              </w:rPr>
              <w:t> </w:t>
            </w:r>
            <w:r>
              <w:rPr>
                <w:sz w:val="22"/>
              </w:rPr>
              <w:t>de </w:t>
            </w:r>
            <w:r>
              <w:rPr>
                <w:spacing w:val="-2"/>
                <w:sz w:val="22"/>
              </w:rPr>
              <w:t>herramientas.</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4457"/>
        <w:gridCol w:w="5182"/>
      </w:tblGrid>
      <w:tr>
        <w:trPr>
          <w:trHeight w:val="1790" w:hRule="atLeast"/>
        </w:trPr>
        <w:tc>
          <w:tcPr>
            <w:tcW w:w="963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125"/>
              </w:numPr>
              <w:tabs>
                <w:tab w:pos="465" w:val="left" w:leader="none"/>
              </w:tabs>
              <w:spacing w:line="271" w:lineRule="auto" w:before="36" w:after="0"/>
              <w:ind w:left="465" w:right="115"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w:t>
            </w:r>
            <w:r>
              <w:rPr>
                <w:spacing w:val="40"/>
                <w:sz w:val="22"/>
              </w:rPr>
              <w:t> </w:t>
            </w:r>
            <w:r>
              <w:rPr>
                <w:sz w:val="22"/>
              </w:rPr>
              <w:t>estratégicas de TI.</w:t>
            </w:r>
          </w:p>
          <w:p>
            <w:pPr>
              <w:pStyle w:val="TableParagraph"/>
              <w:numPr>
                <w:ilvl w:val="0"/>
                <w:numId w:val="125"/>
              </w:numPr>
              <w:tabs>
                <w:tab w:pos="465" w:val="left" w:leader="none"/>
              </w:tabs>
              <w:spacing w:line="271" w:lineRule="auto" w:before="10" w:after="0"/>
              <w:ind w:left="465" w:right="111" w:hanging="360"/>
              <w:jc w:val="left"/>
              <w:rPr>
                <w:sz w:val="22"/>
              </w:rPr>
            </w:pPr>
            <w:r>
              <w:rPr>
                <w:sz w:val="22"/>
              </w:rPr>
              <w:t>Número</w:t>
            </w:r>
            <w:r>
              <w:rPr>
                <w:spacing w:val="70"/>
                <w:sz w:val="22"/>
              </w:rPr>
              <w:t> </w:t>
            </w:r>
            <w:r>
              <w:rPr>
                <w:sz w:val="22"/>
              </w:rPr>
              <w:t>de</w:t>
            </w:r>
            <w:r>
              <w:rPr>
                <w:spacing w:val="71"/>
                <w:sz w:val="22"/>
              </w:rPr>
              <w:t> </w:t>
            </w:r>
            <w:r>
              <w:rPr>
                <w:sz w:val="22"/>
              </w:rPr>
              <w:t>procesos</w:t>
            </w:r>
            <w:r>
              <w:rPr>
                <w:spacing w:val="69"/>
                <w:sz w:val="22"/>
              </w:rPr>
              <w:t> </w:t>
            </w:r>
            <w:r>
              <w:rPr>
                <w:sz w:val="22"/>
              </w:rPr>
              <w:t>críticos</w:t>
            </w:r>
            <w:r>
              <w:rPr>
                <w:spacing w:val="74"/>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68"/>
                <w:sz w:val="22"/>
              </w:rPr>
              <w:t> </w:t>
            </w:r>
            <w:r>
              <w:rPr>
                <w:sz w:val="22"/>
              </w:rPr>
              <w:t>por</w:t>
            </w:r>
            <w:r>
              <w:rPr>
                <w:spacing w:val="40"/>
                <w:sz w:val="22"/>
              </w:rPr>
              <w:t> </w:t>
            </w:r>
            <w:r>
              <w:rPr>
                <w:sz w:val="22"/>
              </w:rPr>
              <w:t>infraestructuras</w:t>
            </w:r>
            <w:r>
              <w:rPr>
                <w:spacing w:val="68"/>
                <w:sz w:val="22"/>
              </w:rPr>
              <w:t> </w:t>
            </w:r>
            <w:r>
              <w:rPr>
                <w:sz w:val="22"/>
              </w:rPr>
              <w:t>y</w:t>
            </w:r>
            <w:r>
              <w:rPr>
                <w:spacing w:val="40"/>
                <w:sz w:val="22"/>
              </w:rPr>
              <w:t> </w:t>
            </w:r>
            <w:r>
              <w:rPr>
                <w:sz w:val="22"/>
              </w:rPr>
              <w:t>aplicaciones </w:t>
            </w:r>
            <w:r>
              <w:rPr>
                <w:spacing w:val="-2"/>
                <w:sz w:val="22"/>
              </w:rPr>
              <w:t>actualizadas</w:t>
            </w:r>
          </w:p>
          <w:p>
            <w:pPr>
              <w:pStyle w:val="TableParagraph"/>
              <w:numPr>
                <w:ilvl w:val="0"/>
                <w:numId w:val="125"/>
              </w:numPr>
              <w:tabs>
                <w:tab w:pos="464" w:val="left" w:leader="none"/>
              </w:tabs>
              <w:spacing w:line="240" w:lineRule="auto" w:before="4" w:after="0"/>
              <w:ind w:left="464" w:right="0" w:hanging="359"/>
              <w:jc w:val="left"/>
              <w:rPr>
                <w:sz w:val="22"/>
              </w:rPr>
            </w:pPr>
            <w:r>
              <w:rPr>
                <w:sz w:val="22"/>
              </w:rPr>
              <w:t>Niveles</w:t>
            </w:r>
            <w:r>
              <w:rPr>
                <w:spacing w:val="-2"/>
                <w:sz w:val="22"/>
              </w:rPr>
              <w:t> </w:t>
            </w:r>
            <w:r>
              <w:rPr>
                <w:sz w:val="22"/>
              </w:rPr>
              <w:t>de</w:t>
            </w:r>
            <w:r>
              <w:rPr>
                <w:spacing w:val="-5"/>
                <w:sz w:val="22"/>
              </w:rPr>
              <w:t> </w:t>
            </w:r>
            <w:r>
              <w:rPr>
                <w:sz w:val="22"/>
              </w:rPr>
              <w:t>satisfacción</w:t>
            </w:r>
            <w:r>
              <w:rPr>
                <w:spacing w:val="-2"/>
                <w:sz w:val="22"/>
              </w:rPr>
              <w:t> </w:t>
            </w:r>
            <w:r>
              <w:rPr>
                <w:sz w:val="22"/>
              </w:rPr>
              <w:t>de</w:t>
            </w:r>
            <w:r>
              <w:rPr>
                <w:spacing w:val="-6"/>
                <w:sz w:val="22"/>
              </w:rPr>
              <w:t> </w:t>
            </w:r>
            <w:r>
              <w:rPr>
                <w:sz w:val="22"/>
              </w:rPr>
              <w:t>los</w:t>
            </w:r>
            <w:r>
              <w:rPr>
                <w:spacing w:val="1"/>
                <w:sz w:val="22"/>
              </w:rPr>
              <w:t> </w:t>
            </w:r>
            <w:r>
              <w:rPr>
                <w:sz w:val="22"/>
              </w:rPr>
              <w:t>directivos de</w:t>
            </w:r>
            <w:r>
              <w:rPr>
                <w:spacing w:val="-6"/>
                <w:sz w:val="22"/>
              </w:rPr>
              <w:t> </w:t>
            </w:r>
            <w:r>
              <w:rPr>
                <w:sz w:val="22"/>
              </w:rPr>
              <w:t>la</w:t>
            </w:r>
            <w:r>
              <w:rPr>
                <w:spacing w:val="-1"/>
                <w:sz w:val="22"/>
              </w:rPr>
              <w:t> </w:t>
            </w:r>
            <w:r>
              <w:rPr>
                <w:sz w:val="22"/>
              </w:rPr>
              <w:t>Gobernación</w:t>
            </w:r>
            <w:r>
              <w:rPr>
                <w:spacing w:val="-4"/>
                <w:sz w:val="22"/>
              </w:rPr>
              <w:t> </w:t>
            </w:r>
            <w:r>
              <w:rPr>
                <w:sz w:val="22"/>
              </w:rPr>
              <w:t>con</w:t>
            </w:r>
            <w:r>
              <w:rPr>
                <w:spacing w:val="-9"/>
                <w:sz w:val="22"/>
              </w:rPr>
              <w:t> </w:t>
            </w:r>
            <w:r>
              <w:rPr>
                <w:sz w:val="22"/>
              </w:rPr>
              <w:t>los</w:t>
            </w:r>
            <w:r>
              <w:rPr>
                <w:spacing w:val="-3"/>
                <w:sz w:val="22"/>
              </w:rPr>
              <w:t> </w:t>
            </w:r>
            <w:r>
              <w:rPr>
                <w:sz w:val="22"/>
              </w:rPr>
              <w:t>costes</w:t>
            </w:r>
            <w:r>
              <w:rPr>
                <w:spacing w:val="1"/>
                <w:sz w:val="22"/>
              </w:rPr>
              <w:t> </w:t>
            </w:r>
            <w:r>
              <w:rPr>
                <w:sz w:val="22"/>
              </w:rPr>
              <w:t>y</w:t>
            </w:r>
            <w:r>
              <w:rPr>
                <w:spacing w:val="-4"/>
                <w:sz w:val="22"/>
              </w:rPr>
              <w:t> </w:t>
            </w:r>
            <w:r>
              <w:rPr>
                <w:sz w:val="22"/>
              </w:rPr>
              <w:t>capacidades</w:t>
            </w:r>
            <w:r>
              <w:rPr>
                <w:spacing w:val="1"/>
                <w:sz w:val="22"/>
              </w:rPr>
              <w:t> </w:t>
            </w:r>
            <w:r>
              <w:rPr>
                <w:spacing w:val="-5"/>
                <w:sz w:val="22"/>
              </w:rPr>
              <w:t>TI</w:t>
            </w:r>
          </w:p>
        </w:tc>
      </w:tr>
      <w:tr>
        <w:trPr>
          <w:trHeight w:val="1825" w:hRule="atLeast"/>
        </w:trPr>
        <w:tc>
          <w:tcPr>
            <w:tcW w:w="9639" w:type="dxa"/>
            <w:gridSpan w:val="2"/>
          </w:tcPr>
          <w:p>
            <w:pPr>
              <w:pStyle w:val="TableParagraph"/>
              <w:spacing w:line="253" w:lineRule="exact"/>
              <w:rPr>
                <w:b/>
                <w:sz w:val="22"/>
              </w:rPr>
            </w:pPr>
            <w:r>
              <w:rPr>
                <w:b/>
                <w:sz w:val="22"/>
              </w:rPr>
              <w:t>Prácticas </w:t>
            </w:r>
            <w:r>
              <w:rPr>
                <w:b/>
                <w:spacing w:val="-2"/>
                <w:sz w:val="22"/>
              </w:rPr>
              <w:t>clave</w:t>
            </w:r>
          </w:p>
          <w:p>
            <w:pPr>
              <w:pStyle w:val="TableParagraph"/>
              <w:numPr>
                <w:ilvl w:val="0"/>
                <w:numId w:val="126"/>
              </w:numPr>
              <w:tabs>
                <w:tab w:pos="464" w:val="left" w:leader="none"/>
              </w:tabs>
              <w:spacing w:line="240" w:lineRule="auto" w:before="41" w:after="0"/>
              <w:ind w:left="464" w:right="0" w:hanging="359"/>
              <w:jc w:val="left"/>
              <w:rPr>
                <w:sz w:val="22"/>
              </w:rPr>
            </w:pPr>
            <w:r>
              <w:rPr>
                <w:sz w:val="22"/>
              </w:rPr>
              <w:t>Desarrollar</w:t>
            </w:r>
            <w:r>
              <w:rPr>
                <w:spacing w:val="-4"/>
                <w:sz w:val="22"/>
              </w:rPr>
              <w:t> </w:t>
            </w:r>
            <w:r>
              <w:rPr>
                <w:sz w:val="22"/>
              </w:rPr>
              <w:t>la</w:t>
            </w:r>
            <w:r>
              <w:rPr>
                <w:spacing w:val="-3"/>
                <w:sz w:val="22"/>
              </w:rPr>
              <w:t> </w:t>
            </w:r>
            <w:r>
              <w:rPr>
                <w:sz w:val="22"/>
              </w:rPr>
              <w:t>visión</w:t>
            </w:r>
            <w:r>
              <w:rPr>
                <w:spacing w:val="-6"/>
                <w:sz w:val="22"/>
              </w:rPr>
              <w:t> </w:t>
            </w:r>
            <w:r>
              <w:rPr>
                <w:sz w:val="22"/>
              </w:rPr>
              <w:t>de</w:t>
            </w:r>
            <w:r>
              <w:rPr>
                <w:spacing w:val="-7"/>
                <w:sz w:val="22"/>
              </w:rPr>
              <w:t> </w:t>
            </w:r>
            <w:r>
              <w:rPr>
                <w:sz w:val="22"/>
              </w:rPr>
              <w:t>la</w:t>
            </w:r>
            <w:r>
              <w:rPr>
                <w:spacing w:val="-3"/>
                <w:sz w:val="22"/>
              </w:rPr>
              <w:t> </w:t>
            </w:r>
            <w:r>
              <w:rPr>
                <w:sz w:val="22"/>
              </w:rPr>
              <w:t>arquitectura</w:t>
            </w:r>
            <w:r>
              <w:rPr>
                <w:spacing w:val="-2"/>
                <w:sz w:val="22"/>
              </w:rPr>
              <w:t> empresarial</w:t>
            </w:r>
          </w:p>
          <w:p>
            <w:pPr>
              <w:pStyle w:val="TableParagraph"/>
              <w:numPr>
                <w:ilvl w:val="0"/>
                <w:numId w:val="126"/>
              </w:numPr>
              <w:tabs>
                <w:tab w:pos="464" w:val="left" w:leader="none"/>
              </w:tabs>
              <w:spacing w:line="240" w:lineRule="auto" w:before="36" w:after="0"/>
              <w:ind w:left="464" w:right="0" w:hanging="359"/>
              <w:jc w:val="left"/>
              <w:rPr>
                <w:sz w:val="22"/>
              </w:rPr>
            </w:pPr>
            <w:r>
              <w:rPr>
                <w:sz w:val="22"/>
              </w:rPr>
              <w:t>Definir</w:t>
            </w:r>
            <w:r>
              <w:rPr>
                <w:spacing w:val="-6"/>
                <w:sz w:val="22"/>
              </w:rPr>
              <w:t> </w:t>
            </w:r>
            <w:r>
              <w:rPr>
                <w:sz w:val="22"/>
              </w:rPr>
              <w:t>la</w:t>
            </w:r>
            <w:r>
              <w:rPr>
                <w:spacing w:val="-4"/>
                <w:sz w:val="22"/>
              </w:rPr>
              <w:t> </w:t>
            </w:r>
            <w:r>
              <w:rPr>
                <w:sz w:val="22"/>
              </w:rPr>
              <w:t>arquitectura</w:t>
            </w:r>
            <w:r>
              <w:rPr>
                <w:spacing w:val="-5"/>
                <w:sz w:val="22"/>
              </w:rPr>
              <w:t> </w:t>
            </w:r>
            <w:r>
              <w:rPr>
                <w:sz w:val="22"/>
              </w:rPr>
              <w:t>de</w:t>
            </w:r>
            <w:r>
              <w:rPr>
                <w:spacing w:val="-8"/>
                <w:sz w:val="22"/>
              </w:rPr>
              <w:t> </w:t>
            </w:r>
            <w:r>
              <w:rPr>
                <w:spacing w:val="-2"/>
                <w:sz w:val="22"/>
              </w:rPr>
              <w:t>referencia.</w:t>
            </w:r>
          </w:p>
          <w:p>
            <w:pPr>
              <w:pStyle w:val="TableParagraph"/>
              <w:numPr>
                <w:ilvl w:val="0"/>
                <w:numId w:val="126"/>
              </w:numPr>
              <w:tabs>
                <w:tab w:pos="464" w:val="left" w:leader="none"/>
              </w:tabs>
              <w:spacing w:line="240" w:lineRule="auto" w:before="35" w:after="0"/>
              <w:ind w:left="464" w:right="0" w:hanging="359"/>
              <w:jc w:val="left"/>
              <w:rPr>
                <w:sz w:val="22"/>
              </w:rPr>
            </w:pPr>
            <w:r>
              <w:rPr>
                <w:sz w:val="22"/>
              </w:rPr>
              <w:t>Seleccionar</w:t>
            </w:r>
            <w:r>
              <w:rPr>
                <w:spacing w:val="-4"/>
                <w:sz w:val="22"/>
              </w:rPr>
              <w:t> </w:t>
            </w:r>
            <w:r>
              <w:rPr>
                <w:sz w:val="22"/>
              </w:rPr>
              <w:t>las</w:t>
            </w:r>
            <w:r>
              <w:rPr>
                <w:spacing w:val="-4"/>
                <w:sz w:val="22"/>
              </w:rPr>
              <w:t> </w:t>
            </w:r>
            <w:r>
              <w:rPr>
                <w:sz w:val="22"/>
              </w:rPr>
              <w:t>oportunidades y</w:t>
            </w:r>
            <w:r>
              <w:rPr>
                <w:spacing w:val="-5"/>
                <w:sz w:val="22"/>
              </w:rPr>
              <w:t> </w:t>
            </w:r>
            <w:r>
              <w:rPr>
                <w:sz w:val="22"/>
              </w:rPr>
              <w:t>las </w:t>
            </w:r>
            <w:r>
              <w:rPr>
                <w:spacing w:val="-2"/>
                <w:sz w:val="22"/>
              </w:rPr>
              <w:t>soluciones.</w:t>
            </w:r>
          </w:p>
          <w:p>
            <w:pPr>
              <w:pStyle w:val="TableParagraph"/>
              <w:numPr>
                <w:ilvl w:val="0"/>
                <w:numId w:val="126"/>
              </w:numPr>
              <w:tabs>
                <w:tab w:pos="464" w:val="left" w:leader="none"/>
              </w:tabs>
              <w:spacing w:line="240" w:lineRule="auto" w:before="41" w:after="0"/>
              <w:ind w:left="464" w:right="0" w:hanging="359"/>
              <w:jc w:val="left"/>
              <w:rPr>
                <w:sz w:val="22"/>
              </w:rPr>
            </w:pPr>
            <w:r>
              <w:rPr>
                <w:sz w:val="22"/>
              </w:rPr>
              <w:t>Definir</w:t>
            </w:r>
            <w:r>
              <w:rPr>
                <w:spacing w:val="-4"/>
                <w:sz w:val="22"/>
              </w:rPr>
              <w:t> </w:t>
            </w:r>
            <w:r>
              <w:rPr>
                <w:sz w:val="22"/>
              </w:rPr>
              <w:t>la</w:t>
            </w:r>
            <w:r>
              <w:rPr>
                <w:spacing w:val="-3"/>
                <w:sz w:val="22"/>
              </w:rPr>
              <w:t> </w:t>
            </w:r>
            <w:r>
              <w:rPr>
                <w:sz w:val="22"/>
              </w:rPr>
              <w:t>implantación</w:t>
            </w:r>
            <w:r>
              <w:rPr>
                <w:spacing w:val="-5"/>
                <w:sz w:val="22"/>
              </w:rPr>
              <w:t> </w:t>
            </w:r>
            <w:r>
              <w:rPr>
                <w:sz w:val="22"/>
              </w:rPr>
              <w:t>de</w:t>
            </w:r>
            <w:r>
              <w:rPr>
                <w:spacing w:val="-8"/>
                <w:sz w:val="22"/>
              </w:rPr>
              <w:t> </w:t>
            </w:r>
            <w:r>
              <w:rPr>
                <w:sz w:val="22"/>
              </w:rPr>
              <w:t>la</w:t>
            </w:r>
            <w:r>
              <w:rPr>
                <w:spacing w:val="-2"/>
                <w:sz w:val="22"/>
              </w:rPr>
              <w:t> arquitectura.</w:t>
            </w:r>
          </w:p>
          <w:p>
            <w:pPr>
              <w:pStyle w:val="TableParagraph"/>
              <w:numPr>
                <w:ilvl w:val="0"/>
                <w:numId w:val="126"/>
              </w:numPr>
              <w:tabs>
                <w:tab w:pos="464" w:val="left" w:leader="none"/>
              </w:tabs>
              <w:spacing w:line="240" w:lineRule="auto" w:before="35" w:after="0"/>
              <w:ind w:left="464" w:right="0" w:hanging="359"/>
              <w:jc w:val="left"/>
              <w:rPr>
                <w:sz w:val="22"/>
              </w:rPr>
            </w:pPr>
            <w:r>
              <w:rPr>
                <w:sz w:val="22"/>
              </w:rPr>
              <w:t>Proveer</w:t>
            </w:r>
            <w:r>
              <w:rPr>
                <w:spacing w:val="-4"/>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arquitectura</w:t>
            </w:r>
            <w:r>
              <w:rPr>
                <w:spacing w:val="-2"/>
                <w:sz w:val="22"/>
              </w:rPr>
              <w:t> empresarial</w:t>
            </w:r>
          </w:p>
        </w:tc>
      </w:tr>
      <w:tr>
        <w:trPr>
          <w:trHeight w:val="290" w:hRule="atLeast"/>
        </w:trPr>
        <w:tc>
          <w:tcPr>
            <w:tcW w:w="9639" w:type="dxa"/>
            <w:gridSpan w:val="2"/>
            <w:shd w:val="clear" w:color="auto" w:fill="9BBA58"/>
          </w:tcPr>
          <w:p>
            <w:pPr>
              <w:pStyle w:val="TableParagraph"/>
              <w:spacing w:line="252" w:lineRule="exact"/>
              <w:rPr>
                <w:b/>
                <w:sz w:val="22"/>
              </w:rPr>
            </w:pPr>
            <w:r>
              <w:rPr>
                <w:b/>
                <w:color w:val="FFFFFF"/>
                <w:sz w:val="22"/>
              </w:rPr>
              <w:t>Desarrollar</w:t>
            </w:r>
            <w:r>
              <w:rPr>
                <w:b/>
                <w:color w:val="FFFFFF"/>
                <w:spacing w:val="-1"/>
                <w:sz w:val="22"/>
              </w:rPr>
              <w:t> </w:t>
            </w:r>
            <w:r>
              <w:rPr>
                <w:b/>
                <w:color w:val="FFFFFF"/>
                <w:sz w:val="22"/>
              </w:rPr>
              <w:t>la</w:t>
            </w:r>
            <w:r>
              <w:rPr>
                <w:b/>
                <w:color w:val="FFFFFF"/>
                <w:spacing w:val="-2"/>
                <w:sz w:val="22"/>
              </w:rPr>
              <w:t> </w:t>
            </w:r>
            <w:r>
              <w:rPr>
                <w:b/>
                <w:color w:val="FFFFFF"/>
                <w:sz w:val="22"/>
              </w:rPr>
              <w:t>visión</w:t>
            </w:r>
            <w:r>
              <w:rPr>
                <w:b/>
                <w:color w:val="FFFFFF"/>
                <w:spacing w:val="-9"/>
                <w:sz w:val="22"/>
              </w:rPr>
              <w:t> </w:t>
            </w:r>
            <w:r>
              <w:rPr>
                <w:b/>
                <w:color w:val="FFFFFF"/>
                <w:sz w:val="22"/>
              </w:rPr>
              <w:t>de la</w:t>
            </w:r>
            <w:r>
              <w:rPr>
                <w:b/>
                <w:color w:val="FFFFFF"/>
                <w:spacing w:val="-2"/>
                <w:sz w:val="22"/>
              </w:rPr>
              <w:t> </w:t>
            </w:r>
            <w:r>
              <w:rPr>
                <w:b/>
                <w:color w:val="FFFFFF"/>
                <w:sz w:val="22"/>
              </w:rPr>
              <w:t>arquitectura</w:t>
            </w:r>
            <w:r>
              <w:rPr>
                <w:b/>
                <w:color w:val="FFFFFF"/>
                <w:spacing w:val="-2"/>
                <w:sz w:val="22"/>
              </w:rPr>
              <w:t> empresarial</w:t>
            </w:r>
          </w:p>
        </w:tc>
      </w:tr>
      <w:tr>
        <w:trPr>
          <w:trHeight w:val="4656" w:hRule="atLeast"/>
        </w:trPr>
        <w:tc>
          <w:tcPr>
            <w:tcW w:w="9639" w:type="dxa"/>
            <w:gridSpan w:val="2"/>
          </w:tcPr>
          <w:p>
            <w:pPr>
              <w:pStyle w:val="TableParagraph"/>
              <w:rPr>
                <w:b/>
                <w:sz w:val="22"/>
              </w:rPr>
            </w:pPr>
            <w:r>
              <w:rPr>
                <w:b/>
                <w:spacing w:val="-2"/>
                <w:sz w:val="22"/>
              </w:rPr>
              <w:t>Actividades</w:t>
            </w:r>
          </w:p>
          <w:p>
            <w:pPr>
              <w:pStyle w:val="TableParagraph"/>
              <w:numPr>
                <w:ilvl w:val="0"/>
                <w:numId w:val="127"/>
              </w:numPr>
              <w:tabs>
                <w:tab w:pos="325" w:val="left" w:leader="none"/>
              </w:tabs>
              <w:spacing w:line="240" w:lineRule="auto" w:before="42" w:after="0"/>
              <w:ind w:left="325" w:right="0" w:hanging="220"/>
              <w:jc w:val="left"/>
              <w:rPr>
                <w:sz w:val="22"/>
              </w:rPr>
            </w:pPr>
            <w:r>
              <w:rPr>
                <w:sz w:val="22"/>
              </w:rPr>
              <w:t>Identificar</w:t>
            </w:r>
            <w:r>
              <w:rPr>
                <w:spacing w:val="-5"/>
                <w:sz w:val="22"/>
              </w:rPr>
              <w:t> </w:t>
            </w:r>
            <w:r>
              <w:rPr>
                <w:sz w:val="22"/>
              </w:rPr>
              <w:t>las</w:t>
            </w:r>
            <w:r>
              <w:rPr>
                <w:spacing w:val="-4"/>
                <w:sz w:val="22"/>
              </w:rPr>
              <w:t> </w:t>
            </w:r>
            <w:r>
              <w:rPr>
                <w:sz w:val="22"/>
              </w:rPr>
              <w:t>partes</w:t>
            </w:r>
            <w:r>
              <w:rPr>
                <w:spacing w:val="-4"/>
                <w:sz w:val="22"/>
              </w:rPr>
              <w:t> </w:t>
            </w:r>
            <w:r>
              <w:rPr>
                <w:sz w:val="22"/>
              </w:rPr>
              <w:t>interesadas</w:t>
            </w:r>
            <w:r>
              <w:rPr>
                <w:spacing w:val="-4"/>
                <w:sz w:val="22"/>
              </w:rPr>
              <w:t> </w:t>
            </w:r>
            <w:r>
              <w:rPr>
                <w:sz w:val="22"/>
              </w:rPr>
              <w:t>clave</w:t>
            </w:r>
            <w:r>
              <w:rPr>
                <w:spacing w:val="-2"/>
                <w:sz w:val="22"/>
              </w:rPr>
              <w:t> </w:t>
            </w:r>
            <w:r>
              <w:rPr>
                <w:sz w:val="22"/>
              </w:rPr>
              <w:t>y</w:t>
            </w:r>
            <w:r>
              <w:rPr>
                <w:spacing w:val="-5"/>
                <w:sz w:val="22"/>
              </w:rPr>
              <w:t> </w:t>
            </w:r>
            <w:r>
              <w:rPr>
                <w:sz w:val="22"/>
              </w:rPr>
              <w:t>sus preocupaciones</w:t>
            </w:r>
            <w:r>
              <w:rPr>
                <w:spacing w:val="-4"/>
                <w:sz w:val="22"/>
              </w:rPr>
              <w:t> </w:t>
            </w:r>
            <w:r>
              <w:rPr>
                <w:sz w:val="22"/>
              </w:rPr>
              <w:t>/</w:t>
            </w:r>
            <w:r>
              <w:rPr>
                <w:spacing w:val="6"/>
                <w:sz w:val="22"/>
              </w:rPr>
              <w:t> </w:t>
            </w:r>
            <w:r>
              <w:rPr>
                <w:spacing w:val="-2"/>
                <w:sz w:val="22"/>
              </w:rPr>
              <w:t>objetivos.</w:t>
            </w:r>
          </w:p>
          <w:p>
            <w:pPr>
              <w:pStyle w:val="TableParagraph"/>
              <w:numPr>
                <w:ilvl w:val="0"/>
                <w:numId w:val="127"/>
              </w:numPr>
              <w:tabs>
                <w:tab w:pos="325" w:val="left" w:leader="none"/>
              </w:tabs>
              <w:spacing w:line="240" w:lineRule="auto" w:before="37" w:after="0"/>
              <w:ind w:left="325" w:right="0" w:hanging="220"/>
              <w:jc w:val="left"/>
              <w:rPr>
                <w:sz w:val="22"/>
              </w:rPr>
            </w:pPr>
            <w:r>
              <w:rPr>
                <w:sz w:val="22"/>
              </w:rPr>
              <w:t>Identificar</w:t>
            </w:r>
            <w:r>
              <w:rPr>
                <w:spacing w:val="-6"/>
                <w:sz w:val="22"/>
              </w:rPr>
              <w:t> </w:t>
            </w:r>
            <w:r>
              <w:rPr>
                <w:sz w:val="22"/>
              </w:rPr>
              <w:t>objetivos</w:t>
            </w:r>
            <w:r>
              <w:rPr>
                <w:spacing w:val="-6"/>
                <w:sz w:val="22"/>
              </w:rPr>
              <w:t> </w:t>
            </w:r>
            <w:r>
              <w:rPr>
                <w:sz w:val="22"/>
              </w:rPr>
              <w:t>empresariales</w:t>
            </w:r>
            <w:r>
              <w:rPr>
                <w:spacing w:val="-7"/>
                <w:sz w:val="22"/>
              </w:rPr>
              <w:t> </w:t>
            </w:r>
            <w:r>
              <w:rPr>
                <w:sz w:val="22"/>
              </w:rPr>
              <w:t>y</w:t>
            </w:r>
            <w:r>
              <w:rPr>
                <w:spacing w:val="-3"/>
                <w:sz w:val="22"/>
              </w:rPr>
              <w:t> </w:t>
            </w:r>
            <w:r>
              <w:rPr>
                <w:sz w:val="22"/>
              </w:rPr>
              <w:t>motores</w:t>
            </w:r>
            <w:r>
              <w:rPr>
                <w:spacing w:val="-2"/>
                <w:sz w:val="22"/>
              </w:rPr>
              <w:t> estratégicos.</w:t>
            </w:r>
          </w:p>
          <w:p>
            <w:pPr>
              <w:pStyle w:val="TableParagraph"/>
              <w:numPr>
                <w:ilvl w:val="0"/>
                <w:numId w:val="127"/>
              </w:numPr>
              <w:tabs>
                <w:tab w:pos="325" w:val="left" w:leader="none"/>
              </w:tabs>
              <w:spacing w:line="240" w:lineRule="auto" w:before="37" w:after="0"/>
              <w:ind w:left="325" w:right="0" w:hanging="220"/>
              <w:jc w:val="left"/>
              <w:rPr>
                <w:sz w:val="22"/>
              </w:rPr>
            </w:pPr>
            <w:r>
              <w:rPr>
                <w:sz w:val="22"/>
              </w:rPr>
              <w:t>Alinear</w:t>
            </w:r>
            <w:r>
              <w:rPr>
                <w:spacing w:val="-6"/>
                <w:sz w:val="22"/>
              </w:rPr>
              <w:t> </w:t>
            </w:r>
            <w:r>
              <w:rPr>
                <w:sz w:val="22"/>
              </w:rPr>
              <w:t>los objetivos</w:t>
            </w:r>
            <w:r>
              <w:rPr>
                <w:spacing w:val="-1"/>
                <w:sz w:val="22"/>
              </w:rPr>
              <w:t> </w:t>
            </w:r>
            <w:r>
              <w:rPr>
                <w:sz w:val="22"/>
              </w:rPr>
              <w:t>de</w:t>
            </w:r>
            <w:r>
              <w:rPr>
                <w:spacing w:val="-7"/>
                <w:sz w:val="22"/>
              </w:rPr>
              <w:t> </w:t>
            </w:r>
            <w:r>
              <w:rPr>
                <w:sz w:val="22"/>
              </w:rPr>
              <w:t>la</w:t>
            </w:r>
            <w:r>
              <w:rPr>
                <w:spacing w:val="-2"/>
                <w:sz w:val="22"/>
              </w:rPr>
              <w:t> </w:t>
            </w:r>
            <w:r>
              <w:rPr>
                <w:sz w:val="22"/>
              </w:rPr>
              <w:t>arquitectura</w:t>
            </w:r>
            <w:r>
              <w:rPr>
                <w:spacing w:val="-2"/>
                <w:sz w:val="22"/>
              </w:rPr>
              <w:t> </w:t>
            </w:r>
            <w:r>
              <w:rPr>
                <w:sz w:val="22"/>
              </w:rPr>
              <w:t>con</w:t>
            </w:r>
            <w:r>
              <w:rPr>
                <w:spacing w:val="-10"/>
                <w:sz w:val="22"/>
              </w:rPr>
              <w:t> </w:t>
            </w:r>
            <w:r>
              <w:rPr>
                <w:sz w:val="22"/>
              </w:rPr>
              <w:t>las</w:t>
            </w:r>
            <w:r>
              <w:rPr>
                <w:spacing w:val="-4"/>
                <w:sz w:val="22"/>
              </w:rPr>
              <w:t> </w:t>
            </w:r>
            <w:r>
              <w:rPr>
                <w:sz w:val="22"/>
              </w:rPr>
              <w:t>prioridades</w:t>
            </w:r>
            <w:r>
              <w:rPr>
                <w:spacing w:val="-5"/>
                <w:sz w:val="22"/>
              </w:rPr>
              <w:t> </w:t>
            </w:r>
            <w:r>
              <w:rPr>
                <w:sz w:val="22"/>
              </w:rPr>
              <w:t>estratégicas del</w:t>
            </w:r>
            <w:r>
              <w:rPr>
                <w:spacing w:val="-1"/>
                <w:sz w:val="22"/>
              </w:rPr>
              <w:t> </w:t>
            </w:r>
            <w:r>
              <w:rPr>
                <w:spacing w:val="-2"/>
                <w:sz w:val="22"/>
              </w:rPr>
              <w:t>programa.</w:t>
            </w:r>
          </w:p>
          <w:p>
            <w:pPr>
              <w:pStyle w:val="TableParagraph"/>
              <w:numPr>
                <w:ilvl w:val="0"/>
                <w:numId w:val="127"/>
              </w:numPr>
              <w:tabs>
                <w:tab w:pos="325" w:val="left" w:leader="none"/>
              </w:tabs>
              <w:spacing w:line="276" w:lineRule="auto" w:before="37" w:after="0"/>
              <w:ind w:left="105" w:right="104" w:firstLine="0"/>
              <w:jc w:val="left"/>
              <w:rPr>
                <w:sz w:val="22"/>
              </w:rPr>
            </w:pPr>
            <w:r>
              <w:rPr>
                <w:sz w:val="22"/>
              </w:rPr>
              <w:t>Entienda</w:t>
            </w:r>
            <w:r>
              <w:rPr>
                <w:spacing w:val="-3"/>
                <w:sz w:val="22"/>
              </w:rPr>
              <w:t> </w:t>
            </w:r>
            <w:r>
              <w:rPr>
                <w:sz w:val="22"/>
              </w:rPr>
              <w:t>las</w:t>
            </w:r>
            <w:r>
              <w:rPr>
                <w:spacing w:val="-4"/>
                <w:sz w:val="22"/>
              </w:rPr>
              <w:t> </w:t>
            </w:r>
            <w:r>
              <w:rPr>
                <w:sz w:val="22"/>
              </w:rPr>
              <w:t>capacidades</w:t>
            </w:r>
            <w:r>
              <w:rPr>
                <w:spacing w:val="-1"/>
                <w:sz w:val="22"/>
              </w:rPr>
              <w:t> </w:t>
            </w:r>
            <w:r>
              <w:rPr>
                <w:sz w:val="22"/>
              </w:rPr>
              <w:t>y</w:t>
            </w:r>
            <w:r>
              <w:rPr>
                <w:spacing w:val="-10"/>
                <w:sz w:val="22"/>
              </w:rPr>
              <w:t> </w:t>
            </w:r>
            <w:r>
              <w:rPr>
                <w:sz w:val="22"/>
              </w:rPr>
              <w:t>los</w:t>
            </w:r>
            <w:r>
              <w:rPr>
                <w:spacing w:val="-1"/>
                <w:sz w:val="22"/>
              </w:rPr>
              <w:t> </w:t>
            </w:r>
            <w:r>
              <w:rPr>
                <w:sz w:val="22"/>
              </w:rPr>
              <w:t>objetivos</w:t>
            </w:r>
            <w:r>
              <w:rPr>
                <w:spacing w:val="-1"/>
                <w:sz w:val="22"/>
              </w:rPr>
              <w:t> </w:t>
            </w:r>
            <w:r>
              <w:rPr>
                <w:sz w:val="22"/>
              </w:rPr>
              <w:t>de</w:t>
            </w:r>
            <w:r>
              <w:rPr>
                <w:spacing w:val="-7"/>
                <w:sz w:val="22"/>
              </w:rPr>
              <w:t> </w:t>
            </w:r>
            <w:r>
              <w:rPr>
                <w:sz w:val="22"/>
              </w:rPr>
              <w:t>la</w:t>
            </w:r>
            <w:r>
              <w:rPr>
                <w:spacing w:val="-3"/>
                <w:sz w:val="22"/>
              </w:rPr>
              <w:t> </w:t>
            </w:r>
            <w:r>
              <w:rPr>
                <w:sz w:val="22"/>
              </w:rPr>
              <w:t>empresa,</w:t>
            </w:r>
            <w:r>
              <w:rPr>
                <w:spacing w:val="-4"/>
                <w:sz w:val="22"/>
              </w:rPr>
              <w:t> </w:t>
            </w:r>
            <w:r>
              <w:rPr>
                <w:sz w:val="22"/>
              </w:rPr>
              <w:t>luego</w:t>
            </w:r>
            <w:r>
              <w:rPr>
                <w:spacing w:val="-10"/>
                <w:sz w:val="22"/>
              </w:rPr>
              <w:t> </w:t>
            </w:r>
            <w:r>
              <w:rPr>
                <w:sz w:val="22"/>
              </w:rPr>
              <w:t>identifique</w:t>
            </w:r>
            <w:r>
              <w:rPr>
                <w:spacing w:val="-3"/>
                <w:sz w:val="22"/>
              </w:rPr>
              <w:t> </w:t>
            </w:r>
            <w:r>
              <w:rPr>
                <w:sz w:val="22"/>
              </w:rPr>
              <w:t>las</w:t>
            </w:r>
            <w:r>
              <w:rPr>
                <w:spacing w:val="-4"/>
                <w:sz w:val="22"/>
              </w:rPr>
              <w:t> </w:t>
            </w:r>
            <w:r>
              <w:rPr>
                <w:sz w:val="22"/>
              </w:rPr>
              <w:t>opciones para</w:t>
            </w:r>
            <w:r>
              <w:rPr>
                <w:spacing w:val="-3"/>
                <w:sz w:val="22"/>
              </w:rPr>
              <w:t> </w:t>
            </w:r>
            <w:r>
              <w:rPr>
                <w:sz w:val="22"/>
              </w:rPr>
              <w:t>alcanzar</w:t>
            </w:r>
            <w:r>
              <w:rPr>
                <w:spacing w:val="-3"/>
                <w:sz w:val="22"/>
              </w:rPr>
              <w:t> </w:t>
            </w:r>
            <w:r>
              <w:rPr>
                <w:sz w:val="22"/>
              </w:rPr>
              <w:t>esos </w:t>
            </w:r>
            <w:r>
              <w:rPr>
                <w:spacing w:val="-2"/>
                <w:sz w:val="22"/>
              </w:rPr>
              <w:t>objetivos.</w:t>
            </w:r>
          </w:p>
          <w:p>
            <w:pPr>
              <w:pStyle w:val="TableParagraph"/>
              <w:numPr>
                <w:ilvl w:val="0"/>
                <w:numId w:val="127"/>
              </w:numPr>
              <w:tabs>
                <w:tab w:pos="325" w:val="left" w:leader="none"/>
              </w:tabs>
              <w:spacing w:line="240" w:lineRule="auto" w:before="3" w:after="0"/>
              <w:ind w:left="325" w:right="0" w:hanging="220"/>
              <w:jc w:val="left"/>
              <w:rPr>
                <w:sz w:val="22"/>
              </w:rPr>
            </w:pPr>
            <w:r>
              <w:rPr>
                <w:sz w:val="22"/>
              </w:rPr>
              <w:t>Evaluar</w:t>
            </w:r>
            <w:r>
              <w:rPr>
                <w:spacing w:val="-3"/>
                <w:sz w:val="22"/>
              </w:rPr>
              <w:t> </w:t>
            </w:r>
            <w:r>
              <w:rPr>
                <w:sz w:val="22"/>
              </w:rPr>
              <w:t>la</w:t>
            </w:r>
            <w:r>
              <w:rPr>
                <w:spacing w:val="-2"/>
                <w:sz w:val="22"/>
              </w:rPr>
              <w:t> </w:t>
            </w:r>
            <w:r>
              <w:rPr>
                <w:sz w:val="22"/>
              </w:rPr>
              <w:t>disposición</w:t>
            </w:r>
            <w:r>
              <w:rPr>
                <w:spacing w:val="-4"/>
                <w:sz w:val="22"/>
              </w:rPr>
              <w:t> </w:t>
            </w:r>
            <w:r>
              <w:rPr>
                <w:sz w:val="22"/>
              </w:rPr>
              <w:t>de</w:t>
            </w:r>
            <w:r>
              <w:rPr>
                <w:spacing w:val="-7"/>
                <w:sz w:val="22"/>
              </w:rPr>
              <w:t> </w:t>
            </w:r>
            <w:r>
              <w:rPr>
                <w:sz w:val="22"/>
              </w:rPr>
              <w:t>la</w:t>
            </w:r>
            <w:r>
              <w:rPr>
                <w:spacing w:val="-1"/>
                <w:sz w:val="22"/>
              </w:rPr>
              <w:t> </w:t>
            </w:r>
            <w:r>
              <w:rPr>
                <w:sz w:val="22"/>
              </w:rPr>
              <w:t>empresa</w:t>
            </w:r>
            <w:r>
              <w:rPr>
                <w:spacing w:val="2"/>
                <w:sz w:val="22"/>
              </w:rPr>
              <w:t> </w:t>
            </w:r>
            <w:r>
              <w:rPr>
                <w:sz w:val="22"/>
              </w:rPr>
              <w:t>para</w:t>
            </w:r>
            <w:r>
              <w:rPr>
                <w:spacing w:val="-2"/>
                <w:sz w:val="22"/>
              </w:rPr>
              <w:t> </w:t>
            </w:r>
            <w:r>
              <w:rPr>
                <w:sz w:val="22"/>
              </w:rPr>
              <w:t>el</w:t>
            </w:r>
            <w:r>
              <w:rPr>
                <w:spacing w:val="-5"/>
                <w:sz w:val="22"/>
              </w:rPr>
              <w:t> </w:t>
            </w:r>
            <w:r>
              <w:rPr>
                <w:spacing w:val="-2"/>
                <w:sz w:val="22"/>
              </w:rPr>
              <w:t>cambio.</w:t>
            </w:r>
          </w:p>
          <w:p>
            <w:pPr>
              <w:pStyle w:val="TableParagraph"/>
              <w:numPr>
                <w:ilvl w:val="0"/>
                <w:numId w:val="127"/>
              </w:numPr>
              <w:tabs>
                <w:tab w:pos="325" w:val="left" w:leader="none"/>
              </w:tabs>
              <w:spacing w:line="240" w:lineRule="auto" w:before="37" w:after="0"/>
              <w:ind w:left="325" w:right="0" w:hanging="220"/>
              <w:jc w:val="left"/>
              <w:rPr>
                <w:sz w:val="22"/>
              </w:rPr>
            </w:pPr>
            <w:r>
              <w:rPr>
                <w:sz w:val="22"/>
              </w:rPr>
              <w:t>Defina</w:t>
            </w:r>
            <w:r>
              <w:rPr>
                <w:spacing w:val="-4"/>
                <w:sz w:val="22"/>
              </w:rPr>
              <w:t> </w:t>
            </w:r>
            <w:r>
              <w:rPr>
                <w:sz w:val="22"/>
              </w:rPr>
              <w:t>el</w:t>
            </w:r>
            <w:r>
              <w:rPr>
                <w:spacing w:val="-5"/>
                <w:sz w:val="22"/>
              </w:rPr>
              <w:t> </w:t>
            </w:r>
            <w:r>
              <w:rPr>
                <w:sz w:val="22"/>
              </w:rPr>
              <w:t>alcance</w:t>
            </w:r>
            <w:r>
              <w:rPr>
                <w:spacing w:val="-2"/>
                <w:sz w:val="22"/>
              </w:rPr>
              <w:t> </w:t>
            </w:r>
            <w:r>
              <w:rPr>
                <w:sz w:val="22"/>
              </w:rPr>
              <w:t>de</w:t>
            </w:r>
            <w:r>
              <w:rPr>
                <w:spacing w:val="-6"/>
                <w:sz w:val="22"/>
              </w:rPr>
              <w:t> </w:t>
            </w:r>
            <w:r>
              <w:rPr>
                <w:sz w:val="22"/>
              </w:rPr>
              <w:t>la</w:t>
            </w:r>
            <w:r>
              <w:rPr>
                <w:spacing w:val="-2"/>
                <w:sz w:val="22"/>
              </w:rPr>
              <w:t> </w:t>
            </w:r>
            <w:r>
              <w:rPr>
                <w:sz w:val="22"/>
              </w:rPr>
              <w:t>arquitectura</w:t>
            </w:r>
            <w:r>
              <w:rPr>
                <w:spacing w:val="-2"/>
                <w:sz w:val="22"/>
              </w:rPr>
              <w:t> </w:t>
            </w:r>
            <w:r>
              <w:rPr>
                <w:sz w:val="22"/>
              </w:rPr>
              <w:t>de</w:t>
            </w:r>
            <w:r>
              <w:rPr>
                <w:spacing w:val="-6"/>
                <w:sz w:val="22"/>
              </w:rPr>
              <w:t> </w:t>
            </w:r>
            <w:r>
              <w:rPr>
                <w:sz w:val="22"/>
              </w:rPr>
              <w:t>línea</w:t>
            </w:r>
            <w:r>
              <w:rPr>
                <w:spacing w:val="3"/>
                <w:sz w:val="22"/>
              </w:rPr>
              <w:t> </w:t>
            </w:r>
            <w:r>
              <w:rPr>
                <w:sz w:val="22"/>
              </w:rPr>
              <w:t>de</w:t>
            </w:r>
            <w:r>
              <w:rPr>
                <w:spacing w:val="-6"/>
                <w:sz w:val="22"/>
              </w:rPr>
              <w:t> </w:t>
            </w:r>
            <w:r>
              <w:rPr>
                <w:sz w:val="22"/>
              </w:rPr>
              <w:t>base</w:t>
            </w:r>
            <w:r>
              <w:rPr>
                <w:spacing w:val="-3"/>
                <w:sz w:val="22"/>
              </w:rPr>
              <w:t> </w:t>
            </w:r>
            <w:r>
              <w:rPr>
                <w:sz w:val="22"/>
              </w:rPr>
              <w:t>y</w:t>
            </w:r>
            <w:r>
              <w:rPr>
                <w:spacing w:val="-4"/>
                <w:sz w:val="22"/>
              </w:rPr>
              <w:t> </w:t>
            </w:r>
            <w:r>
              <w:rPr>
                <w:sz w:val="22"/>
              </w:rPr>
              <w:t>la</w:t>
            </w:r>
            <w:r>
              <w:rPr>
                <w:spacing w:val="-2"/>
                <w:sz w:val="22"/>
              </w:rPr>
              <w:t> </w:t>
            </w:r>
            <w:r>
              <w:rPr>
                <w:sz w:val="22"/>
              </w:rPr>
              <w:t>arquitectura</w:t>
            </w:r>
            <w:r>
              <w:rPr>
                <w:spacing w:val="3"/>
                <w:sz w:val="22"/>
              </w:rPr>
              <w:t> </w:t>
            </w:r>
            <w:r>
              <w:rPr>
                <w:sz w:val="22"/>
              </w:rPr>
              <w:t>de</w:t>
            </w:r>
            <w:r>
              <w:rPr>
                <w:spacing w:val="-1"/>
                <w:sz w:val="22"/>
              </w:rPr>
              <w:t> </w:t>
            </w:r>
            <w:r>
              <w:rPr>
                <w:spacing w:val="-2"/>
                <w:sz w:val="22"/>
              </w:rPr>
              <w:t>destino.</w:t>
            </w:r>
          </w:p>
          <w:p>
            <w:pPr>
              <w:pStyle w:val="TableParagraph"/>
              <w:numPr>
                <w:ilvl w:val="0"/>
                <w:numId w:val="127"/>
              </w:numPr>
              <w:tabs>
                <w:tab w:pos="325" w:val="left" w:leader="none"/>
              </w:tabs>
              <w:spacing w:line="240" w:lineRule="auto" w:before="37" w:after="0"/>
              <w:ind w:left="325" w:right="0" w:hanging="220"/>
              <w:jc w:val="left"/>
              <w:rPr>
                <w:sz w:val="22"/>
              </w:rPr>
            </w:pPr>
            <w:r>
              <w:rPr>
                <w:sz w:val="22"/>
              </w:rPr>
              <w:t>Comprender</w:t>
            </w:r>
            <w:r>
              <w:rPr>
                <w:spacing w:val="-6"/>
                <w:sz w:val="22"/>
              </w:rPr>
              <w:t> </w:t>
            </w:r>
            <w:r>
              <w:rPr>
                <w:sz w:val="22"/>
              </w:rPr>
              <w:t>las</w:t>
            </w:r>
            <w:r>
              <w:rPr>
                <w:spacing w:val="-1"/>
                <w:sz w:val="22"/>
              </w:rPr>
              <w:t> </w:t>
            </w:r>
            <w:r>
              <w:rPr>
                <w:sz w:val="22"/>
              </w:rPr>
              <w:t>metas</w:t>
            </w:r>
            <w:r>
              <w:rPr>
                <w:spacing w:val="-4"/>
                <w:sz w:val="22"/>
              </w:rPr>
              <w:t> </w:t>
            </w:r>
            <w:r>
              <w:rPr>
                <w:sz w:val="22"/>
              </w:rPr>
              <w:t>y</w:t>
            </w:r>
            <w:r>
              <w:rPr>
                <w:spacing w:val="-5"/>
                <w:sz w:val="22"/>
              </w:rPr>
              <w:t> </w:t>
            </w:r>
            <w:r>
              <w:rPr>
                <w:sz w:val="22"/>
              </w:rPr>
              <w:t>objetivos</w:t>
            </w:r>
            <w:r>
              <w:rPr>
                <w:spacing w:val="-5"/>
                <w:sz w:val="22"/>
              </w:rPr>
              <w:t> </w:t>
            </w:r>
            <w:r>
              <w:rPr>
                <w:sz w:val="22"/>
              </w:rPr>
              <w:t>estratégicos</w:t>
            </w:r>
            <w:r>
              <w:rPr>
                <w:spacing w:val="-4"/>
                <w:sz w:val="22"/>
              </w:rPr>
              <w:t> </w:t>
            </w:r>
            <w:r>
              <w:rPr>
                <w:sz w:val="22"/>
              </w:rPr>
              <w:t>actuales</w:t>
            </w:r>
            <w:r>
              <w:rPr>
                <w:spacing w:val="-1"/>
                <w:sz w:val="22"/>
              </w:rPr>
              <w:t> </w:t>
            </w:r>
            <w:r>
              <w:rPr>
                <w:sz w:val="22"/>
              </w:rPr>
              <w:t>de</w:t>
            </w:r>
            <w:r>
              <w:rPr>
                <w:spacing w:val="-7"/>
                <w:sz w:val="22"/>
              </w:rPr>
              <w:t> </w:t>
            </w:r>
            <w:r>
              <w:rPr>
                <w:sz w:val="22"/>
              </w:rPr>
              <w:t>la</w:t>
            </w:r>
            <w:r>
              <w:rPr>
                <w:spacing w:val="-2"/>
                <w:sz w:val="22"/>
              </w:rPr>
              <w:t> empresa.</w:t>
            </w:r>
          </w:p>
          <w:p>
            <w:pPr>
              <w:pStyle w:val="TableParagraph"/>
              <w:numPr>
                <w:ilvl w:val="0"/>
                <w:numId w:val="127"/>
              </w:numPr>
              <w:tabs>
                <w:tab w:pos="359" w:val="left" w:leader="none"/>
              </w:tabs>
              <w:spacing w:line="276" w:lineRule="auto" w:before="37" w:after="0"/>
              <w:ind w:left="105" w:right="101" w:firstLine="0"/>
              <w:jc w:val="left"/>
              <w:rPr>
                <w:sz w:val="22"/>
              </w:rPr>
            </w:pPr>
            <w:r>
              <w:rPr>
                <w:sz w:val="22"/>
              </w:rPr>
              <w:t>Cree</w:t>
            </w:r>
            <w:r>
              <w:rPr>
                <w:spacing w:val="28"/>
                <w:sz w:val="22"/>
              </w:rPr>
              <w:t> </w:t>
            </w:r>
            <w:r>
              <w:rPr>
                <w:sz w:val="22"/>
              </w:rPr>
              <w:t>la</w:t>
            </w:r>
            <w:r>
              <w:rPr>
                <w:spacing w:val="32"/>
                <w:sz w:val="22"/>
              </w:rPr>
              <w:t> </w:t>
            </w:r>
            <w:r>
              <w:rPr>
                <w:sz w:val="22"/>
              </w:rPr>
              <w:t>visión</w:t>
            </w:r>
            <w:r>
              <w:rPr>
                <w:spacing w:val="30"/>
                <w:sz w:val="22"/>
              </w:rPr>
              <w:t> </w:t>
            </w:r>
            <w:r>
              <w:rPr>
                <w:sz w:val="22"/>
              </w:rPr>
              <w:t>de</w:t>
            </w:r>
            <w:r>
              <w:rPr>
                <w:spacing w:val="28"/>
                <w:sz w:val="22"/>
              </w:rPr>
              <w:t> </w:t>
            </w:r>
            <w:r>
              <w:rPr>
                <w:sz w:val="22"/>
              </w:rPr>
              <w:t>la</w:t>
            </w:r>
            <w:r>
              <w:rPr>
                <w:spacing w:val="32"/>
                <w:sz w:val="22"/>
              </w:rPr>
              <w:t> </w:t>
            </w:r>
            <w:r>
              <w:rPr>
                <w:sz w:val="22"/>
              </w:rPr>
              <w:t>arquitectura,</w:t>
            </w:r>
            <w:r>
              <w:rPr>
                <w:spacing w:val="30"/>
                <w:sz w:val="22"/>
              </w:rPr>
              <w:t> </w:t>
            </w:r>
            <w:r>
              <w:rPr>
                <w:sz w:val="22"/>
              </w:rPr>
              <w:t>basado</w:t>
            </w:r>
            <w:r>
              <w:rPr>
                <w:spacing w:val="25"/>
                <w:sz w:val="22"/>
              </w:rPr>
              <w:t> </w:t>
            </w:r>
            <w:r>
              <w:rPr>
                <w:sz w:val="22"/>
              </w:rPr>
              <w:t>en</w:t>
            </w:r>
            <w:r>
              <w:rPr>
                <w:spacing w:val="25"/>
                <w:sz w:val="22"/>
              </w:rPr>
              <w:t> </w:t>
            </w:r>
            <w:r>
              <w:rPr>
                <w:sz w:val="22"/>
              </w:rPr>
              <w:t>los</w:t>
            </w:r>
            <w:r>
              <w:rPr>
                <w:spacing w:val="30"/>
                <w:sz w:val="22"/>
              </w:rPr>
              <w:t> </w:t>
            </w:r>
            <w:r>
              <w:rPr>
                <w:sz w:val="22"/>
              </w:rPr>
              <w:t>intereses</w:t>
            </w:r>
            <w:r>
              <w:rPr>
                <w:spacing w:val="35"/>
                <w:sz w:val="22"/>
              </w:rPr>
              <w:t> </w:t>
            </w:r>
            <w:r>
              <w:rPr>
                <w:sz w:val="22"/>
              </w:rPr>
              <w:t>de</w:t>
            </w:r>
            <w:r>
              <w:rPr>
                <w:spacing w:val="28"/>
                <w:sz w:val="22"/>
              </w:rPr>
              <w:t> </w:t>
            </w:r>
            <w:r>
              <w:rPr>
                <w:sz w:val="22"/>
              </w:rPr>
              <w:t>las</w:t>
            </w:r>
            <w:r>
              <w:rPr>
                <w:spacing w:val="30"/>
                <w:sz w:val="22"/>
              </w:rPr>
              <w:t> </w:t>
            </w:r>
            <w:r>
              <w:rPr>
                <w:sz w:val="22"/>
              </w:rPr>
              <w:t>partes</w:t>
            </w:r>
            <w:r>
              <w:rPr>
                <w:spacing w:val="30"/>
                <w:sz w:val="22"/>
              </w:rPr>
              <w:t> </w:t>
            </w:r>
            <w:r>
              <w:rPr>
                <w:sz w:val="22"/>
              </w:rPr>
              <w:t>interesadas,</w:t>
            </w:r>
            <w:r>
              <w:rPr>
                <w:spacing w:val="30"/>
                <w:sz w:val="22"/>
              </w:rPr>
              <w:t> </w:t>
            </w:r>
            <w:r>
              <w:rPr>
                <w:sz w:val="22"/>
              </w:rPr>
              <w:t>los</w:t>
            </w:r>
            <w:r>
              <w:rPr>
                <w:spacing w:val="30"/>
                <w:sz w:val="22"/>
              </w:rPr>
              <w:t> </w:t>
            </w:r>
            <w:r>
              <w:rPr>
                <w:sz w:val="22"/>
              </w:rPr>
              <w:t>requisitos</w:t>
            </w:r>
            <w:r>
              <w:rPr>
                <w:spacing w:val="35"/>
                <w:sz w:val="22"/>
              </w:rPr>
              <w:t> </w:t>
            </w:r>
            <w:r>
              <w:rPr>
                <w:sz w:val="22"/>
              </w:rPr>
              <w:t>de capacidad empresarial, el alcance, las limitaciones y los principios.</w:t>
            </w:r>
          </w:p>
          <w:p>
            <w:pPr>
              <w:pStyle w:val="TableParagraph"/>
              <w:numPr>
                <w:ilvl w:val="0"/>
                <w:numId w:val="127"/>
              </w:numPr>
              <w:tabs>
                <w:tab w:pos="325" w:val="left" w:leader="none"/>
              </w:tabs>
              <w:spacing w:line="240" w:lineRule="auto" w:before="4" w:after="0"/>
              <w:ind w:left="325" w:right="0" w:hanging="220"/>
              <w:jc w:val="left"/>
              <w:rPr>
                <w:sz w:val="22"/>
              </w:rPr>
            </w:pPr>
            <w:r>
              <w:rPr>
                <w:sz w:val="22"/>
              </w:rPr>
              <w:t>Confirmar</w:t>
            </w:r>
            <w:r>
              <w:rPr>
                <w:spacing w:val="-6"/>
                <w:sz w:val="22"/>
              </w:rPr>
              <w:t> </w:t>
            </w:r>
            <w:r>
              <w:rPr>
                <w:sz w:val="22"/>
              </w:rPr>
              <w:t>y</w:t>
            </w:r>
            <w:r>
              <w:rPr>
                <w:spacing w:val="-6"/>
                <w:sz w:val="22"/>
              </w:rPr>
              <w:t> </w:t>
            </w:r>
            <w:r>
              <w:rPr>
                <w:sz w:val="22"/>
              </w:rPr>
              <w:t>elaborar</w:t>
            </w:r>
            <w:r>
              <w:rPr>
                <w:spacing w:val="-4"/>
                <w:sz w:val="22"/>
              </w:rPr>
              <w:t> </w:t>
            </w:r>
            <w:r>
              <w:rPr>
                <w:sz w:val="22"/>
              </w:rPr>
              <w:t>principios</w:t>
            </w:r>
            <w:r>
              <w:rPr>
                <w:spacing w:val="-1"/>
                <w:sz w:val="22"/>
              </w:rPr>
              <w:t> </w:t>
            </w:r>
            <w:r>
              <w:rPr>
                <w:sz w:val="22"/>
              </w:rPr>
              <w:t>de</w:t>
            </w:r>
            <w:r>
              <w:rPr>
                <w:spacing w:val="-8"/>
                <w:sz w:val="22"/>
              </w:rPr>
              <w:t> </w:t>
            </w:r>
            <w:r>
              <w:rPr>
                <w:sz w:val="22"/>
              </w:rPr>
              <w:t>arquitectura,</w:t>
            </w:r>
            <w:r>
              <w:rPr>
                <w:spacing w:val="-5"/>
                <w:sz w:val="22"/>
              </w:rPr>
              <w:t> </w:t>
            </w:r>
            <w:r>
              <w:rPr>
                <w:sz w:val="22"/>
              </w:rPr>
              <w:t>incluyendo</w:t>
            </w:r>
            <w:r>
              <w:rPr>
                <w:spacing w:val="-5"/>
                <w:sz w:val="22"/>
              </w:rPr>
              <w:t> </w:t>
            </w:r>
            <w:r>
              <w:rPr>
                <w:sz w:val="22"/>
              </w:rPr>
              <w:t>principios</w:t>
            </w:r>
            <w:r>
              <w:rPr>
                <w:spacing w:val="-1"/>
                <w:sz w:val="22"/>
              </w:rPr>
              <w:t> </w:t>
            </w:r>
            <w:r>
              <w:rPr>
                <w:sz w:val="22"/>
              </w:rPr>
              <w:t>de</w:t>
            </w:r>
            <w:r>
              <w:rPr>
                <w:spacing w:val="-3"/>
                <w:sz w:val="22"/>
              </w:rPr>
              <w:t> </w:t>
            </w:r>
            <w:r>
              <w:rPr>
                <w:spacing w:val="-2"/>
                <w:sz w:val="22"/>
              </w:rPr>
              <w:t>empresa.</w:t>
            </w:r>
          </w:p>
          <w:p>
            <w:pPr>
              <w:pStyle w:val="TableParagraph"/>
              <w:numPr>
                <w:ilvl w:val="0"/>
                <w:numId w:val="127"/>
              </w:numPr>
              <w:tabs>
                <w:tab w:pos="435" w:val="left" w:leader="none"/>
              </w:tabs>
              <w:spacing w:line="240" w:lineRule="auto" w:before="37" w:after="0"/>
              <w:ind w:left="435" w:right="0" w:hanging="330"/>
              <w:jc w:val="left"/>
              <w:rPr>
                <w:sz w:val="22"/>
              </w:rPr>
            </w:pPr>
            <w:r>
              <w:rPr>
                <w:sz w:val="22"/>
              </w:rPr>
              <w:t>Identificar</w:t>
            </w:r>
            <w:r>
              <w:rPr>
                <w:spacing w:val="-4"/>
                <w:sz w:val="22"/>
              </w:rPr>
              <w:t> </w:t>
            </w:r>
            <w:r>
              <w:rPr>
                <w:sz w:val="22"/>
              </w:rPr>
              <w:t>el</w:t>
            </w:r>
            <w:r>
              <w:rPr>
                <w:spacing w:val="-4"/>
                <w:sz w:val="22"/>
              </w:rPr>
              <w:t> </w:t>
            </w:r>
            <w:r>
              <w:rPr>
                <w:sz w:val="22"/>
              </w:rPr>
              <w:t>riesgo</w:t>
            </w:r>
            <w:r>
              <w:rPr>
                <w:spacing w:val="-3"/>
                <w:sz w:val="22"/>
              </w:rPr>
              <w:t> </w:t>
            </w:r>
            <w:r>
              <w:rPr>
                <w:sz w:val="22"/>
              </w:rPr>
              <w:t>de</w:t>
            </w:r>
            <w:r>
              <w:rPr>
                <w:spacing w:val="-1"/>
                <w:sz w:val="22"/>
              </w:rPr>
              <w:t> </w:t>
            </w:r>
            <w:r>
              <w:rPr>
                <w:sz w:val="22"/>
              </w:rPr>
              <w:t>cambio</w:t>
            </w:r>
            <w:r>
              <w:rPr>
                <w:spacing w:val="-8"/>
                <w:sz w:val="22"/>
              </w:rPr>
              <w:t> </w:t>
            </w:r>
            <w:r>
              <w:rPr>
                <w:sz w:val="22"/>
              </w:rPr>
              <w:t>empresarial</w:t>
            </w:r>
            <w:r>
              <w:rPr>
                <w:spacing w:val="-4"/>
                <w:sz w:val="22"/>
              </w:rPr>
              <w:t> </w:t>
            </w:r>
            <w:r>
              <w:rPr>
                <w:sz w:val="22"/>
              </w:rPr>
              <w:t>asociado</w:t>
            </w:r>
            <w:r>
              <w:rPr>
                <w:spacing w:val="-8"/>
                <w:sz w:val="22"/>
              </w:rPr>
              <w:t> </w:t>
            </w:r>
            <w:r>
              <w:rPr>
                <w:sz w:val="22"/>
              </w:rPr>
              <w:t>a la</w:t>
            </w:r>
            <w:r>
              <w:rPr>
                <w:spacing w:val="-1"/>
                <w:sz w:val="22"/>
              </w:rPr>
              <w:t> </w:t>
            </w:r>
            <w:r>
              <w:rPr>
                <w:sz w:val="22"/>
              </w:rPr>
              <w:t>visión</w:t>
            </w:r>
            <w:r>
              <w:rPr>
                <w:spacing w:val="-3"/>
                <w:sz w:val="22"/>
              </w:rPr>
              <w:t> </w:t>
            </w:r>
            <w:r>
              <w:rPr>
                <w:sz w:val="22"/>
              </w:rPr>
              <w:t>de</w:t>
            </w:r>
            <w:r>
              <w:rPr>
                <w:spacing w:val="-5"/>
                <w:sz w:val="22"/>
              </w:rPr>
              <w:t> </w:t>
            </w:r>
            <w:r>
              <w:rPr>
                <w:sz w:val="22"/>
              </w:rPr>
              <w:t>la </w:t>
            </w:r>
            <w:r>
              <w:rPr>
                <w:spacing w:val="-2"/>
                <w:sz w:val="22"/>
              </w:rPr>
              <w:t>arquitectura.</w:t>
            </w:r>
          </w:p>
          <w:p>
            <w:pPr>
              <w:pStyle w:val="TableParagraph"/>
              <w:numPr>
                <w:ilvl w:val="0"/>
                <w:numId w:val="127"/>
              </w:numPr>
              <w:tabs>
                <w:tab w:pos="474" w:val="left" w:leader="none"/>
              </w:tabs>
              <w:spacing w:line="276" w:lineRule="auto" w:before="37" w:after="0"/>
              <w:ind w:left="105" w:right="111" w:firstLine="0"/>
              <w:jc w:val="left"/>
              <w:rPr>
                <w:sz w:val="22"/>
              </w:rPr>
            </w:pPr>
            <w:r>
              <w:rPr>
                <w:sz w:val="22"/>
              </w:rPr>
              <w:t>Desarrollar</w:t>
            </w:r>
            <w:r>
              <w:rPr>
                <w:spacing w:val="37"/>
                <w:sz w:val="22"/>
              </w:rPr>
              <w:t> </w:t>
            </w:r>
            <w:r>
              <w:rPr>
                <w:sz w:val="22"/>
              </w:rPr>
              <w:t>un</w:t>
            </w:r>
            <w:r>
              <w:rPr>
                <w:spacing w:val="30"/>
                <w:sz w:val="22"/>
              </w:rPr>
              <w:t> </w:t>
            </w:r>
            <w:r>
              <w:rPr>
                <w:sz w:val="22"/>
              </w:rPr>
              <w:t>caso</w:t>
            </w:r>
            <w:r>
              <w:rPr>
                <w:spacing w:val="35"/>
                <w:sz w:val="22"/>
              </w:rPr>
              <w:t> </w:t>
            </w:r>
            <w:r>
              <w:rPr>
                <w:sz w:val="22"/>
              </w:rPr>
              <w:t>de</w:t>
            </w:r>
            <w:r>
              <w:rPr>
                <w:spacing w:val="38"/>
                <w:sz w:val="22"/>
              </w:rPr>
              <w:t> </w:t>
            </w:r>
            <w:r>
              <w:rPr>
                <w:sz w:val="22"/>
              </w:rPr>
              <w:t>negocios</w:t>
            </w:r>
            <w:r>
              <w:rPr>
                <w:spacing w:val="40"/>
                <w:sz w:val="22"/>
              </w:rPr>
              <w:t> </w:t>
            </w:r>
            <w:r>
              <w:rPr>
                <w:sz w:val="22"/>
              </w:rPr>
              <w:t>de</w:t>
            </w:r>
            <w:r>
              <w:rPr>
                <w:spacing w:val="38"/>
                <w:sz w:val="22"/>
              </w:rPr>
              <w:t> </w:t>
            </w:r>
            <w:r>
              <w:rPr>
                <w:sz w:val="22"/>
              </w:rPr>
              <w:t>concepto</w:t>
            </w:r>
            <w:r>
              <w:rPr>
                <w:spacing w:val="35"/>
                <w:sz w:val="22"/>
              </w:rPr>
              <w:t> </w:t>
            </w:r>
            <w:r>
              <w:rPr>
                <w:sz w:val="22"/>
              </w:rPr>
              <w:t>de</w:t>
            </w:r>
            <w:r>
              <w:rPr>
                <w:spacing w:val="33"/>
                <w:sz w:val="22"/>
              </w:rPr>
              <w:t> </w:t>
            </w:r>
            <w:r>
              <w:rPr>
                <w:sz w:val="22"/>
              </w:rPr>
              <w:t>arquitectura</w:t>
            </w:r>
            <w:r>
              <w:rPr>
                <w:spacing w:val="38"/>
                <w:sz w:val="22"/>
              </w:rPr>
              <w:t> </w:t>
            </w:r>
            <w:r>
              <w:rPr>
                <w:sz w:val="22"/>
              </w:rPr>
              <w:t>empresarial</w:t>
            </w:r>
            <w:r>
              <w:rPr>
                <w:spacing w:val="34"/>
                <w:sz w:val="22"/>
              </w:rPr>
              <w:t> </w:t>
            </w:r>
            <w:r>
              <w:rPr>
                <w:sz w:val="22"/>
              </w:rPr>
              <w:t>y</w:t>
            </w:r>
            <w:r>
              <w:rPr>
                <w:spacing w:val="35"/>
                <w:sz w:val="22"/>
              </w:rPr>
              <w:t> </w:t>
            </w:r>
            <w:r>
              <w:rPr>
                <w:sz w:val="22"/>
              </w:rPr>
              <w:t>esquemas</w:t>
            </w:r>
            <w:r>
              <w:rPr>
                <w:spacing w:val="40"/>
                <w:sz w:val="22"/>
              </w:rPr>
              <w:t> </w:t>
            </w:r>
            <w:r>
              <w:rPr>
                <w:sz w:val="22"/>
              </w:rPr>
              <w:t>de</w:t>
            </w:r>
            <w:r>
              <w:rPr>
                <w:spacing w:val="38"/>
                <w:sz w:val="22"/>
              </w:rPr>
              <w:t> </w:t>
            </w:r>
            <w:r>
              <w:rPr>
                <w:sz w:val="22"/>
              </w:rPr>
              <w:t>planes</w:t>
            </w:r>
            <w:r>
              <w:rPr>
                <w:spacing w:val="40"/>
                <w:sz w:val="22"/>
              </w:rPr>
              <w:t> </w:t>
            </w:r>
            <w:r>
              <w:rPr>
                <w:sz w:val="22"/>
              </w:rPr>
              <w:t>y declaración de trabajo de arquitectura.</w:t>
            </w:r>
          </w:p>
          <w:p>
            <w:pPr>
              <w:pStyle w:val="TableParagraph"/>
              <w:numPr>
                <w:ilvl w:val="0"/>
                <w:numId w:val="127"/>
              </w:numPr>
              <w:tabs>
                <w:tab w:pos="435" w:val="left" w:leader="none"/>
              </w:tabs>
              <w:spacing w:line="251" w:lineRule="exact" w:before="0" w:after="0"/>
              <w:ind w:left="435" w:right="0" w:hanging="330"/>
              <w:jc w:val="left"/>
              <w:rPr>
                <w:sz w:val="22"/>
              </w:rPr>
            </w:pPr>
            <w:r>
              <w:rPr>
                <w:sz w:val="22"/>
              </w:rPr>
              <w:t>Defina</w:t>
            </w:r>
            <w:r>
              <w:rPr>
                <w:spacing w:val="-6"/>
                <w:sz w:val="22"/>
              </w:rPr>
              <w:t> </w:t>
            </w:r>
            <w:r>
              <w:rPr>
                <w:sz w:val="22"/>
              </w:rPr>
              <w:t>las</w:t>
            </w:r>
            <w:r>
              <w:rPr>
                <w:spacing w:val="-2"/>
                <w:sz w:val="22"/>
              </w:rPr>
              <w:t> </w:t>
            </w:r>
            <w:r>
              <w:rPr>
                <w:sz w:val="22"/>
              </w:rPr>
              <w:t>propuestas</w:t>
            </w:r>
            <w:r>
              <w:rPr>
                <w:spacing w:val="-1"/>
                <w:sz w:val="22"/>
              </w:rPr>
              <w:t> </w:t>
            </w:r>
            <w:r>
              <w:rPr>
                <w:sz w:val="22"/>
              </w:rPr>
              <w:t>de</w:t>
            </w:r>
            <w:r>
              <w:rPr>
                <w:spacing w:val="-4"/>
                <w:sz w:val="22"/>
              </w:rPr>
              <w:t> </w:t>
            </w:r>
            <w:r>
              <w:rPr>
                <w:sz w:val="22"/>
              </w:rPr>
              <w:t>valor</w:t>
            </w:r>
            <w:r>
              <w:rPr>
                <w:spacing w:val="1"/>
                <w:sz w:val="22"/>
              </w:rPr>
              <w:t> </w:t>
            </w:r>
            <w:r>
              <w:rPr>
                <w:sz w:val="22"/>
              </w:rPr>
              <w:t>de</w:t>
            </w:r>
            <w:r>
              <w:rPr>
                <w:spacing w:val="-8"/>
                <w:sz w:val="22"/>
              </w:rPr>
              <w:t> </w:t>
            </w:r>
            <w:r>
              <w:rPr>
                <w:sz w:val="22"/>
              </w:rPr>
              <w:t>la</w:t>
            </w:r>
            <w:r>
              <w:rPr>
                <w:spacing w:val="-4"/>
                <w:sz w:val="22"/>
              </w:rPr>
              <w:t> </w:t>
            </w:r>
            <w:r>
              <w:rPr>
                <w:sz w:val="22"/>
              </w:rPr>
              <w:t>arquitectura</w:t>
            </w:r>
            <w:r>
              <w:rPr>
                <w:spacing w:val="-3"/>
                <w:sz w:val="22"/>
              </w:rPr>
              <w:t> </w:t>
            </w:r>
            <w:r>
              <w:rPr>
                <w:sz w:val="22"/>
              </w:rPr>
              <w:t>objetivo,</w:t>
            </w:r>
            <w:r>
              <w:rPr>
                <w:spacing w:val="-2"/>
                <w:sz w:val="22"/>
              </w:rPr>
              <w:t> </w:t>
            </w:r>
            <w:r>
              <w:rPr>
                <w:sz w:val="22"/>
              </w:rPr>
              <w:t>objetivos</w:t>
            </w:r>
            <w:r>
              <w:rPr>
                <w:spacing w:val="-1"/>
                <w:sz w:val="22"/>
              </w:rPr>
              <w:t> </w:t>
            </w:r>
            <w:r>
              <w:rPr>
                <w:sz w:val="22"/>
              </w:rPr>
              <w:t>y</w:t>
            </w:r>
            <w:r>
              <w:rPr>
                <w:spacing w:val="-6"/>
                <w:sz w:val="22"/>
              </w:rPr>
              <w:t> </w:t>
            </w:r>
            <w:r>
              <w:rPr>
                <w:spacing w:val="-2"/>
                <w:sz w:val="22"/>
              </w:rPr>
              <w:t>métricas.</w:t>
            </w:r>
          </w:p>
        </w:tc>
      </w:tr>
      <w:tr>
        <w:trPr>
          <w:trHeight w:val="15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28"/>
              </w:numPr>
              <w:tabs>
                <w:tab w:pos="464" w:val="left" w:leader="none"/>
              </w:tabs>
              <w:spacing w:line="240" w:lineRule="auto" w:before="41" w:after="0"/>
              <w:ind w:left="464" w:right="0" w:hanging="359"/>
              <w:jc w:val="left"/>
              <w:rPr>
                <w:sz w:val="22"/>
              </w:rPr>
            </w:pPr>
            <w:r>
              <w:rPr>
                <w:sz w:val="22"/>
              </w:rPr>
              <w:t>Hoja</w:t>
            </w:r>
            <w:r>
              <w:rPr>
                <w:spacing w:val="1"/>
                <w:sz w:val="22"/>
              </w:rPr>
              <w:t> </w:t>
            </w:r>
            <w:r>
              <w:rPr>
                <w:sz w:val="22"/>
              </w:rPr>
              <w:t>de</w:t>
            </w:r>
            <w:r>
              <w:rPr>
                <w:spacing w:val="-8"/>
                <w:sz w:val="22"/>
              </w:rPr>
              <w:t> </w:t>
            </w:r>
            <w:r>
              <w:rPr>
                <w:sz w:val="22"/>
              </w:rPr>
              <w:t>ruta</w:t>
            </w:r>
            <w:r>
              <w:rPr>
                <w:spacing w:val="-2"/>
                <w:sz w:val="22"/>
              </w:rPr>
              <w:t> estratégica</w:t>
            </w:r>
          </w:p>
          <w:p>
            <w:pPr>
              <w:pStyle w:val="TableParagraph"/>
              <w:numPr>
                <w:ilvl w:val="0"/>
                <w:numId w:val="128"/>
              </w:numPr>
              <w:tabs>
                <w:tab w:pos="465" w:val="left" w:leader="none"/>
              </w:tabs>
              <w:spacing w:line="271" w:lineRule="auto" w:before="36" w:after="0"/>
              <w:ind w:left="465" w:right="112" w:hanging="360"/>
              <w:jc w:val="left"/>
              <w:rPr>
                <w:sz w:val="22"/>
              </w:rPr>
            </w:pPr>
            <w:r>
              <w:rPr>
                <w:sz w:val="22"/>
              </w:rPr>
              <w:t>Principios</w:t>
            </w:r>
            <w:r>
              <w:rPr>
                <w:spacing w:val="80"/>
                <w:sz w:val="22"/>
              </w:rPr>
              <w:t> </w:t>
            </w:r>
            <w:r>
              <w:rPr>
                <w:sz w:val="22"/>
              </w:rPr>
              <w:t>rectores</w:t>
            </w:r>
            <w:r>
              <w:rPr>
                <w:spacing w:val="80"/>
                <w:sz w:val="22"/>
              </w:rPr>
              <w:t> </w:t>
            </w:r>
            <w:r>
              <w:rPr>
                <w:sz w:val="22"/>
              </w:rPr>
              <w:t>para</w:t>
            </w:r>
            <w:r>
              <w:rPr>
                <w:spacing w:val="80"/>
                <w:sz w:val="22"/>
              </w:rPr>
              <w:t> </w:t>
            </w:r>
            <w:r>
              <w:rPr>
                <w:sz w:val="22"/>
              </w:rPr>
              <w:t>la</w:t>
            </w:r>
            <w:r>
              <w:rPr>
                <w:spacing w:val="80"/>
                <w:sz w:val="22"/>
              </w:rPr>
              <w:t> </w:t>
            </w:r>
            <w:r>
              <w:rPr>
                <w:sz w:val="22"/>
              </w:rPr>
              <w:t>arquitectura </w:t>
            </w:r>
            <w:r>
              <w:rPr>
                <w:spacing w:val="-2"/>
                <w:sz w:val="22"/>
              </w:rPr>
              <w:t>empresarial.</w:t>
            </w:r>
          </w:p>
          <w:p>
            <w:pPr>
              <w:pStyle w:val="TableParagraph"/>
              <w:numPr>
                <w:ilvl w:val="0"/>
                <w:numId w:val="128"/>
              </w:numPr>
              <w:tabs>
                <w:tab w:pos="464" w:val="left" w:leader="none"/>
              </w:tabs>
              <w:spacing w:line="240" w:lineRule="auto" w:before="9" w:after="0"/>
              <w:ind w:left="464" w:right="0" w:hanging="359"/>
              <w:jc w:val="left"/>
              <w:rPr>
                <w:sz w:val="22"/>
              </w:rPr>
            </w:pPr>
            <w:r>
              <w:rPr>
                <w:sz w:val="22"/>
              </w:rPr>
              <w:t>Estrategia</w:t>
            </w:r>
            <w:r>
              <w:rPr>
                <w:spacing w:val="-10"/>
                <w:sz w:val="22"/>
              </w:rPr>
              <w:t> </w:t>
            </w:r>
            <w:r>
              <w:rPr>
                <w:spacing w:val="-2"/>
                <w:sz w:val="22"/>
              </w:rPr>
              <w:t>empresarial</w:t>
            </w:r>
          </w:p>
        </w:tc>
        <w:tc>
          <w:tcPr>
            <w:tcW w:w="5182" w:type="dxa"/>
          </w:tcPr>
          <w:p>
            <w:pPr>
              <w:pStyle w:val="TableParagraph"/>
              <w:spacing w:line="253" w:lineRule="exact"/>
              <w:rPr>
                <w:b/>
                <w:sz w:val="22"/>
              </w:rPr>
            </w:pPr>
            <w:r>
              <w:rPr>
                <w:b/>
                <w:spacing w:val="-2"/>
                <w:sz w:val="22"/>
              </w:rPr>
              <w:t>Salidas</w:t>
            </w:r>
          </w:p>
          <w:p>
            <w:pPr>
              <w:pStyle w:val="TableParagraph"/>
              <w:numPr>
                <w:ilvl w:val="0"/>
                <w:numId w:val="129"/>
              </w:numPr>
              <w:tabs>
                <w:tab w:pos="465" w:val="left" w:leader="none"/>
              </w:tabs>
              <w:spacing w:line="240" w:lineRule="auto" w:before="41" w:after="0"/>
              <w:ind w:left="465" w:right="0" w:hanging="360"/>
              <w:jc w:val="left"/>
              <w:rPr>
                <w:sz w:val="22"/>
              </w:rPr>
            </w:pPr>
            <w:r>
              <w:rPr>
                <w:sz w:val="22"/>
              </w:rPr>
              <w:t>Ámbito</w:t>
            </w:r>
            <w:r>
              <w:rPr>
                <w:spacing w:val="-4"/>
                <w:sz w:val="22"/>
              </w:rPr>
              <w:t> </w:t>
            </w:r>
            <w:r>
              <w:rPr>
                <w:sz w:val="22"/>
              </w:rPr>
              <w:t>definido</w:t>
            </w:r>
            <w:r>
              <w:rPr>
                <w:spacing w:val="-3"/>
                <w:sz w:val="22"/>
              </w:rPr>
              <w:t> </w:t>
            </w:r>
            <w:r>
              <w:rPr>
                <w:sz w:val="22"/>
              </w:rPr>
              <w:t>de</w:t>
            </w:r>
            <w:r>
              <w:rPr>
                <w:spacing w:val="-6"/>
                <w:sz w:val="22"/>
              </w:rPr>
              <w:t> </w:t>
            </w:r>
            <w:r>
              <w:rPr>
                <w:sz w:val="22"/>
              </w:rPr>
              <w:t>la </w:t>
            </w:r>
            <w:r>
              <w:rPr>
                <w:spacing w:val="-2"/>
                <w:sz w:val="22"/>
              </w:rPr>
              <w:t>arquitectura.</w:t>
            </w:r>
          </w:p>
          <w:p>
            <w:pPr>
              <w:pStyle w:val="TableParagraph"/>
              <w:numPr>
                <w:ilvl w:val="0"/>
                <w:numId w:val="129"/>
              </w:numPr>
              <w:tabs>
                <w:tab w:pos="465" w:val="left" w:leader="none"/>
              </w:tabs>
              <w:spacing w:line="271" w:lineRule="auto" w:before="36" w:after="0"/>
              <w:ind w:left="465" w:right="104" w:hanging="360"/>
              <w:jc w:val="left"/>
              <w:rPr>
                <w:sz w:val="22"/>
              </w:rPr>
            </w:pPr>
            <w:r>
              <w:rPr>
                <w:sz w:val="22"/>
              </w:rPr>
              <w:t>Concepto</w:t>
            </w:r>
            <w:r>
              <w:rPr>
                <w:spacing w:val="80"/>
                <w:sz w:val="22"/>
              </w:rPr>
              <w:t> </w:t>
            </w:r>
            <w:r>
              <w:rPr>
                <w:sz w:val="22"/>
              </w:rPr>
              <w:t>de</w:t>
            </w:r>
            <w:r>
              <w:rPr>
                <w:spacing w:val="80"/>
                <w:sz w:val="22"/>
              </w:rPr>
              <w:t> </w:t>
            </w:r>
            <w:r>
              <w:rPr>
                <w:sz w:val="22"/>
              </w:rPr>
              <w:t>arquitectura</w:t>
            </w:r>
            <w:r>
              <w:rPr>
                <w:spacing w:val="80"/>
                <w:sz w:val="22"/>
              </w:rPr>
              <w:t> </w:t>
            </w:r>
            <w:r>
              <w:rPr>
                <w:sz w:val="22"/>
              </w:rPr>
              <w:t>empresarial</w:t>
            </w:r>
            <w:r>
              <w:rPr>
                <w:spacing w:val="80"/>
                <w:sz w:val="22"/>
              </w:rPr>
              <w:t> </w:t>
            </w:r>
            <w:r>
              <w:rPr>
                <w:sz w:val="22"/>
              </w:rPr>
              <w:t>caso</w:t>
            </w:r>
            <w:r>
              <w:rPr>
                <w:spacing w:val="80"/>
                <w:sz w:val="22"/>
              </w:rPr>
              <w:t> </w:t>
            </w:r>
            <w:r>
              <w:rPr>
                <w:sz w:val="22"/>
              </w:rPr>
              <w:t>y</w:t>
            </w:r>
            <w:r>
              <w:rPr>
                <w:spacing w:val="80"/>
                <w:sz w:val="22"/>
              </w:rPr>
              <w:t> </w:t>
            </w:r>
            <w:r>
              <w:rPr>
                <w:sz w:val="22"/>
              </w:rPr>
              <w:t>propuesta de valor.</w:t>
            </w:r>
          </w:p>
          <w:p>
            <w:pPr>
              <w:pStyle w:val="TableParagraph"/>
              <w:numPr>
                <w:ilvl w:val="0"/>
                <w:numId w:val="129"/>
              </w:numPr>
              <w:tabs>
                <w:tab w:pos="465" w:val="left" w:leader="none"/>
              </w:tabs>
              <w:spacing w:line="240" w:lineRule="auto" w:before="9" w:after="0"/>
              <w:ind w:left="465" w:right="0" w:hanging="360"/>
              <w:jc w:val="left"/>
              <w:rPr>
                <w:sz w:val="22"/>
              </w:rPr>
            </w:pPr>
            <w:r>
              <w:rPr>
                <w:sz w:val="22"/>
              </w:rPr>
              <w:t>Principios</w:t>
            </w:r>
            <w:r>
              <w:rPr>
                <w:spacing w:val="-2"/>
                <w:sz w:val="22"/>
              </w:rPr>
              <w:t> </w:t>
            </w:r>
            <w:r>
              <w:rPr>
                <w:sz w:val="22"/>
              </w:rPr>
              <w:t>de</w:t>
            </w:r>
            <w:r>
              <w:rPr>
                <w:spacing w:val="-7"/>
                <w:sz w:val="22"/>
              </w:rPr>
              <w:t> </w:t>
            </w:r>
            <w:r>
              <w:rPr>
                <w:sz w:val="22"/>
              </w:rPr>
              <w:t>la</w:t>
            </w:r>
            <w:r>
              <w:rPr>
                <w:spacing w:val="-3"/>
                <w:sz w:val="22"/>
              </w:rPr>
              <w:t> </w:t>
            </w:r>
            <w:r>
              <w:rPr>
                <w:spacing w:val="-2"/>
                <w:sz w:val="22"/>
              </w:rPr>
              <w:t>arquitectura</w:t>
            </w: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Definir</w:t>
            </w:r>
            <w:r>
              <w:rPr>
                <w:b/>
                <w:color w:val="FFFFFF"/>
                <w:spacing w:val="-4"/>
                <w:sz w:val="22"/>
              </w:rPr>
              <w:t> </w:t>
            </w:r>
            <w:r>
              <w:rPr>
                <w:b/>
                <w:color w:val="FFFFFF"/>
                <w:sz w:val="22"/>
              </w:rPr>
              <w:t>la</w:t>
            </w:r>
            <w:r>
              <w:rPr>
                <w:b/>
                <w:color w:val="FFFFFF"/>
                <w:spacing w:val="-4"/>
                <w:sz w:val="22"/>
              </w:rPr>
              <w:t> </w:t>
            </w:r>
            <w:r>
              <w:rPr>
                <w:b/>
                <w:color w:val="FFFFFF"/>
                <w:sz w:val="22"/>
              </w:rPr>
              <w:t>arquitectura</w:t>
            </w:r>
            <w:r>
              <w:rPr>
                <w:b/>
                <w:color w:val="FFFFFF"/>
                <w:spacing w:val="-4"/>
                <w:sz w:val="22"/>
              </w:rPr>
              <w:t> </w:t>
            </w:r>
            <w:r>
              <w:rPr>
                <w:b/>
                <w:color w:val="FFFFFF"/>
                <w:sz w:val="22"/>
              </w:rPr>
              <w:t>de</w:t>
            </w:r>
            <w:r>
              <w:rPr>
                <w:b/>
                <w:color w:val="FFFFFF"/>
                <w:spacing w:val="-3"/>
                <w:sz w:val="22"/>
              </w:rPr>
              <w:t> </w:t>
            </w:r>
            <w:r>
              <w:rPr>
                <w:b/>
                <w:color w:val="FFFFFF"/>
                <w:spacing w:val="-2"/>
                <w:sz w:val="22"/>
              </w:rPr>
              <w:t>referencia.</w:t>
            </w:r>
          </w:p>
        </w:tc>
      </w:tr>
      <w:tr>
        <w:trPr>
          <w:trHeight w:val="2036" w:hRule="atLeast"/>
        </w:trPr>
        <w:tc>
          <w:tcPr>
            <w:tcW w:w="9639" w:type="dxa"/>
            <w:gridSpan w:val="2"/>
          </w:tcPr>
          <w:p>
            <w:pPr>
              <w:pStyle w:val="TableParagraph"/>
              <w:rPr>
                <w:b/>
                <w:sz w:val="22"/>
              </w:rPr>
            </w:pPr>
            <w:r>
              <w:rPr>
                <w:b/>
                <w:spacing w:val="-2"/>
                <w:sz w:val="22"/>
              </w:rPr>
              <w:t>Actividades</w:t>
            </w:r>
          </w:p>
          <w:p>
            <w:pPr>
              <w:pStyle w:val="TableParagraph"/>
              <w:numPr>
                <w:ilvl w:val="0"/>
                <w:numId w:val="130"/>
              </w:numPr>
              <w:tabs>
                <w:tab w:pos="339" w:val="left" w:leader="none"/>
              </w:tabs>
              <w:spacing w:line="278" w:lineRule="auto" w:before="37" w:after="0"/>
              <w:ind w:left="105" w:right="113" w:firstLine="0"/>
              <w:jc w:val="both"/>
              <w:rPr>
                <w:sz w:val="22"/>
              </w:rPr>
            </w:pPr>
            <w:r>
              <w:rPr>
                <w:sz w:val="22"/>
              </w:rPr>
              <w:t>Mantener un repositorio de arquitectura que contenga estándares, componentes reutilizables, artefactos de modelado, relaciones, dependencias y vistas, para permitir la uniformidad de la organización y el mantenimiento de la arquitectura.</w:t>
            </w:r>
          </w:p>
          <w:p>
            <w:pPr>
              <w:pStyle w:val="TableParagraph"/>
              <w:numPr>
                <w:ilvl w:val="0"/>
                <w:numId w:val="130"/>
              </w:numPr>
              <w:tabs>
                <w:tab w:pos="354" w:val="left" w:leader="none"/>
              </w:tabs>
              <w:spacing w:line="276" w:lineRule="auto" w:before="0" w:after="0"/>
              <w:ind w:left="105" w:right="113" w:firstLine="0"/>
              <w:jc w:val="both"/>
              <w:rPr>
                <w:sz w:val="22"/>
              </w:rPr>
            </w:pPr>
            <w:r>
              <w:rPr>
                <w:sz w:val="22"/>
              </w:rPr>
              <w:t>Seleccione puntos de vista de referencia en el repositorio de arquitectura que permitan al arquitecto demostrar cómo se abordan las preocupaciones de los interesados en la arquitectura.</w:t>
            </w:r>
          </w:p>
          <w:p>
            <w:pPr>
              <w:pStyle w:val="TableParagraph"/>
              <w:numPr>
                <w:ilvl w:val="0"/>
                <w:numId w:val="130"/>
              </w:numPr>
              <w:tabs>
                <w:tab w:pos="325" w:val="left" w:leader="none"/>
              </w:tabs>
              <w:spacing w:line="252" w:lineRule="exact" w:before="0" w:after="0"/>
              <w:ind w:left="325" w:right="0" w:hanging="220"/>
              <w:jc w:val="both"/>
              <w:rPr>
                <w:sz w:val="22"/>
              </w:rPr>
            </w:pPr>
            <w:r>
              <w:rPr>
                <w:sz w:val="22"/>
              </w:rPr>
              <w:t>Para</w:t>
            </w:r>
            <w:r>
              <w:rPr>
                <w:spacing w:val="-5"/>
                <w:sz w:val="22"/>
              </w:rPr>
              <w:t> </w:t>
            </w:r>
            <w:r>
              <w:rPr>
                <w:sz w:val="22"/>
              </w:rPr>
              <w:t>cada</w:t>
            </w:r>
            <w:r>
              <w:rPr>
                <w:spacing w:val="-3"/>
                <w:sz w:val="22"/>
              </w:rPr>
              <w:t> </w:t>
            </w:r>
            <w:r>
              <w:rPr>
                <w:sz w:val="22"/>
              </w:rPr>
              <w:t>punto</w:t>
            </w:r>
            <w:r>
              <w:rPr>
                <w:spacing w:val="-5"/>
                <w:sz w:val="22"/>
              </w:rPr>
              <w:t> </w:t>
            </w:r>
            <w:r>
              <w:rPr>
                <w:sz w:val="22"/>
              </w:rPr>
              <w:t>de</w:t>
            </w:r>
            <w:r>
              <w:rPr>
                <w:spacing w:val="-3"/>
                <w:sz w:val="22"/>
              </w:rPr>
              <w:t> </w:t>
            </w:r>
            <w:r>
              <w:rPr>
                <w:sz w:val="22"/>
              </w:rPr>
              <w:t>vista,</w:t>
            </w:r>
            <w:r>
              <w:rPr>
                <w:spacing w:val="-4"/>
                <w:sz w:val="22"/>
              </w:rPr>
              <w:t> </w:t>
            </w:r>
            <w:r>
              <w:rPr>
                <w:sz w:val="22"/>
              </w:rPr>
              <w:t>seleccione</w:t>
            </w:r>
            <w:r>
              <w:rPr>
                <w:spacing w:val="-4"/>
                <w:sz w:val="22"/>
              </w:rPr>
              <w:t> </w:t>
            </w:r>
            <w:r>
              <w:rPr>
                <w:sz w:val="22"/>
              </w:rPr>
              <w:t>los</w:t>
            </w:r>
            <w:r>
              <w:rPr>
                <w:spacing w:val="-1"/>
                <w:sz w:val="22"/>
              </w:rPr>
              <w:t> </w:t>
            </w:r>
            <w:r>
              <w:rPr>
                <w:sz w:val="22"/>
              </w:rPr>
              <w:t>modelos</w:t>
            </w:r>
            <w:r>
              <w:rPr>
                <w:spacing w:val="-1"/>
                <w:sz w:val="22"/>
              </w:rPr>
              <w:t> </w:t>
            </w:r>
            <w:r>
              <w:rPr>
                <w:sz w:val="22"/>
              </w:rPr>
              <w:t>necesarios para</w:t>
            </w:r>
            <w:r>
              <w:rPr>
                <w:spacing w:val="-3"/>
                <w:sz w:val="22"/>
              </w:rPr>
              <w:t> </w:t>
            </w:r>
            <w:r>
              <w:rPr>
                <w:sz w:val="22"/>
              </w:rPr>
              <w:t>admitir</w:t>
            </w:r>
            <w:r>
              <w:rPr>
                <w:spacing w:val="-4"/>
                <w:sz w:val="22"/>
              </w:rPr>
              <w:t> </w:t>
            </w:r>
            <w:r>
              <w:rPr>
                <w:sz w:val="22"/>
              </w:rPr>
              <w:t>la</w:t>
            </w:r>
            <w:r>
              <w:rPr>
                <w:spacing w:val="-2"/>
                <w:sz w:val="22"/>
              </w:rPr>
              <w:t> </w:t>
            </w:r>
            <w:r>
              <w:rPr>
                <w:sz w:val="22"/>
              </w:rPr>
              <w:t>vista</w:t>
            </w:r>
            <w:r>
              <w:rPr>
                <w:spacing w:val="-3"/>
                <w:sz w:val="22"/>
              </w:rPr>
              <w:t> </w:t>
            </w:r>
            <w:r>
              <w:rPr>
                <w:sz w:val="22"/>
              </w:rPr>
              <w:t>específica</w:t>
            </w:r>
            <w:r>
              <w:rPr>
                <w:spacing w:val="-2"/>
                <w:sz w:val="22"/>
              </w:rPr>
              <w:t> requerida.</w:t>
            </w:r>
          </w:p>
        </w:tc>
      </w:tr>
    </w:tbl>
    <w:p>
      <w:pPr>
        <w:pStyle w:val="TableParagraph"/>
        <w:spacing w:after="0" w:line="252" w:lineRule="exac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4457"/>
        <w:gridCol w:w="5182"/>
      </w:tblGrid>
      <w:tr>
        <w:trPr>
          <w:trHeight w:val="2911" w:hRule="atLeast"/>
        </w:trPr>
        <w:tc>
          <w:tcPr>
            <w:tcW w:w="9639" w:type="dxa"/>
            <w:gridSpan w:val="2"/>
          </w:tcPr>
          <w:p>
            <w:pPr>
              <w:pStyle w:val="TableParagraph"/>
              <w:numPr>
                <w:ilvl w:val="0"/>
                <w:numId w:val="131"/>
              </w:numPr>
              <w:tabs>
                <w:tab w:pos="349" w:val="left" w:leader="none"/>
              </w:tabs>
              <w:spacing w:line="276" w:lineRule="auto" w:before="0" w:after="0"/>
              <w:ind w:left="105" w:right="113" w:firstLine="0"/>
              <w:jc w:val="left"/>
              <w:rPr>
                <w:sz w:val="22"/>
              </w:rPr>
            </w:pPr>
            <w:r>
              <w:rPr>
                <w:sz w:val="22"/>
              </w:rPr>
              <w:t>Desarrolle descripciones de dominio de arquitectura de línea</w:t>
            </w:r>
            <w:r>
              <w:rPr>
                <w:spacing w:val="23"/>
                <w:sz w:val="22"/>
              </w:rPr>
              <w:t> </w:t>
            </w:r>
            <w:r>
              <w:rPr>
                <w:sz w:val="22"/>
              </w:rPr>
              <w:t>base, utilizando el alcance y el</w:t>
            </w:r>
            <w:r>
              <w:rPr>
                <w:spacing w:val="24"/>
                <w:sz w:val="22"/>
              </w:rPr>
              <w:t> </w:t>
            </w:r>
            <w:r>
              <w:rPr>
                <w:sz w:val="22"/>
              </w:rPr>
              <w:t>nivel</w:t>
            </w:r>
            <w:r>
              <w:rPr>
                <w:spacing w:val="24"/>
                <w:sz w:val="22"/>
              </w:rPr>
              <w:t> </w:t>
            </w:r>
            <w:r>
              <w:rPr>
                <w:sz w:val="22"/>
              </w:rPr>
              <w:t>de</w:t>
            </w:r>
            <w:r>
              <w:rPr>
                <w:spacing w:val="40"/>
                <w:sz w:val="22"/>
              </w:rPr>
              <w:t> </w:t>
            </w:r>
            <w:r>
              <w:rPr>
                <w:sz w:val="22"/>
              </w:rPr>
              <w:t>detalle necesarios para respaldar la arquitectura de destino.</w:t>
            </w:r>
          </w:p>
          <w:p>
            <w:pPr>
              <w:pStyle w:val="TableParagraph"/>
              <w:numPr>
                <w:ilvl w:val="0"/>
                <w:numId w:val="131"/>
              </w:numPr>
              <w:tabs>
                <w:tab w:pos="319" w:val="left" w:leader="none"/>
              </w:tabs>
              <w:spacing w:line="276" w:lineRule="auto" w:before="0" w:after="0"/>
              <w:ind w:left="105" w:right="115" w:firstLine="0"/>
              <w:jc w:val="left"/>
              <w:rPr>
                <w:sz w:val="22"/>
              </w:rPr>
            </w:pPr>
            <w:r>
              <w:rPr>
                <w:sz w:val="22"/>
              </w:rPr>
              <w:t>Mantenga</w:t>
            </w:r>
            <w:r>
              <w:rPr>
                <w:spacing w:val="-3"/>
                <w:sz w:val="22"/>
              </w:rPr>
              <w:t> </w:t>
            </w:r>
            <w:r>
              <w:rPr>
                <w:sz w:val="22"/>
              </w:rPr>
              <w:t>un</w:t>
            </w:r>
            <w:r>
              <w:rPr>
                <w:spacing w:val="-10"/>
                <w:sz w:val="22"/>
              </w:rPr>
              <w:t> </w:t>
            </w:r>
            <w:r>
              <w:rPr>
                <w:sz w:val="22"/>
              </w:rPr>
              <w:t>modelo</w:t>
            </w:r>
            <w:r>
              <w:rPr>
                <w:spacing w:val="-10"/>
                <w:sz w:val="22"/>
              </w:rPr>
              <w:t> </w:t>
            </w:r>
            <w:r>
              <w:rPr>
                <w:sz w:val="22"/>
              </w:rPr>
              <w:t>de</w:t>
            </w:r>
            <w:r>
              <w:rPr>
                <w:spacing w:val="-12"/>
                <w:sz w:val="22"/>
              </w:rPr>
              <w:t> </w:t>
            </w:r>
            <w:r>
              <w:rPr>
                <w:sz w:val="22"/>
              </w:rPr>
              <w:t>arquitectura</w:t>
            </w:r>
            <w:r>
              <w:rPr>
                <w:spacing w:val="-7"/>
                <w:sz w:val="22"/>
              </w:rPr>
              <w:t> </w:t>
            </w:r>
            <w:r>
              <w:rPr>
                <w:sz w:val="22"/>
              </w:rPr>
              <w:t>de</w:t>
            </w:r>
            <w:r>
              <w:rPr>
                <w:spacing w:val="-7"/>
                <w:sz w:val="22"/>
              </w:rPr>
              <w:t> </w:t>
            </w:r>
            <w:r>
              <w:rPr>
                <w:sz w:val="22"/>
              </w:rPr>
              <w:t>proceso</w:t>
            </w:r>
            <w:r>
              <w:rPr>
                <w:spacing w:val="-14"/>
                <w:sz w:val="22"/>
              </w:rPr>
              <w:t> </w:t>
            </w:r>
            <w:r>
              <w:rPr>
                <w:sz w:val="22"/>
              </w:rPr>
              <w:t>como</w:t>
            </w:r>
            <w:r>
              <w:rPr>
                <w:spacing w:val="-4"/>
                <w:sz w:val="22"/>
              </w:rPr>
              <w:t> </w:t>
            </w:r>
            <w:r>
              <w:rPr>
                <w:sz w:val="22"/>
              </w:rPr>
              <w:t>parte</w:t>
            </w:r>
            <w:r>
              <w:rPr>
                <w:spacing w:val="-7"/>
                <w:sz w:val="22"/>
              </w:rPr>
              <w:t> </w:t>
            </w:r>
            <w:r>
              <w:rPr>
                <w:sz w:val="22"/>
              </w:rPr>
              <w:t>de</w:t>
            </w:r>
            <w:r>
              <w:rPr>
                <w:spacing w:val="-7"/>
                <w:sz w:val="22"/>
              </w:rPr>
              <w:t> </w:t>
            </w:r>
            <w:r>
              <w:rPr>
                <w:sz w:val="22"/>
              </w:rPr>
              <w:t>las</w:t>
            </w:r>
            <w:r>
              <w:rPr>
                <w:spacing w:val="-10"/>
                <w:sz w:val="22"/>
              </w:rPr>
              <w:t> </w:t>
            </w:r>
            <w:r>
              <w:rPr>
                <w:sz w:val="22"/>
              </w:rPr>
              <w:t>descripciones</w:t>
            </w:r>
            <w:r>
              <w:rPr>
                <w:spacing w:val="-5"/>
                <w:sz w:val="22"/>
              </w:rPr>
              <w:t> </w:t>
            </w:r>
            <w:r>
              <w:rPr>
                <w:sz w:val="22"/>
              </w:rPr>
              <w:t>de</w:t>
            </w:r>
            <w:r>
              <w:rPr>
                <w:spacing w:val="-12"/>
                <w:sz w:val="22"/>
              </w:rPr>
              <w:t> </w:t>
            </w:r>
            <w:r>
              <w:rPr>
                <w:sz w:val="22"/>
              </w:rPr>
              <w:t>los</w:t>
            </w:r>
            <w:r>
              <w:rPr>
                <w:spacing w:val="-10"/>
                <w:sz w:val="22"/>
              </w:rPr>
              <w:t> </w:t>
            </w:r>
            <w:r>
              <w:rPr>
                <w:sz w:val="22"/>
              </w:rPr>
              <w:t>dominios</w:t>
            </w:r>
            <w:r>
              <w:rPr>
                <w:spacing w:val="-5"/>
                <w:sz w:val="22"/>
              </w:rPr>
              <w:t> </w:t>
            </w:r>
            <w:r>
              <w:rPr>
                <w:sz w:val="22"/>
              </w:rPr>
              <w:t>de</w:t>
            </w:r>
            <w:r>
              <w:rPr>
                <w:spacing w:val="-13"/>
                <w:sz w:val="22"/>
              </w:rPr>
              <w:t> </w:t>
            </w:r>
            <w:r>
              <w:rPr>
                <w:sz w:val="22"/>
              </w:rPr>
              <w:t>línea base y de destino.</w:t>
            </w:r>
          </w:p>
          <w:p>
            <w:pPr>
              <w:pStyle w:val="TableParagraph"/>
              <w:numPr>
                <w:ilvl w:val="0"/>
                <w:numId w:val="131"/>
              </w:numPr>
              <w:tabs>
                <w:tab w:pos="319" w:val="left" w:leader="none"/>
              </w:tabs>
              <w:spacing w:line="276" w:lineRule="auto" w:before="1" w:after="0"/>
              <w:ind w:left="105" w:right="111" w:firstLine="0"/>
              <w:jc w:val="left"/>
              <w:rPr>
                <w:sz w:val="22"/>
              </w:rPr>
            </w:pPr>
            <w:r>
              <w:rPr>
                <w:sz w:val="22"/>
              </w:rPr>
              <w:t>Mantener</w:t>
            </w:r>
            <w:r>
              <w:rPr>
                <w:spacing w:val="-6"/>
                <w:sz w:val="22"/>
              </w:rPr>
              <w:t> </w:t>
            </w:r>
            <w:r>
              <w:rPr>
                <w:sz w:val="22"/>
              </w:rPr>
              <w:t>un</w:t>
            </w:r>
            <w:r>
              <w:rPr>
                <w:spacing w:val="-11"/>
                <w:sz w:val="22"/>
              </w:rPr>
              <w:t> </w:t>
            </w:r>
            <w:r>
              <w:rPr>
                <w:sz w:val="22"/>
              </w:rPr>
              <w:t>modelo</w:t>
            </w:r>
            <w:r>
              <w:rPr>
                <w:spacing w:val="-11"/>
                <w:sz w:val="22"/>
              </w:rPr>
              <w:t> </w:t>
            </w:r>
            <w:r>
              <w:rPr>
                <w:sz w:val="22"/>
              </w:rPr>
              <w:t>de</w:t>
            </w:r>
            <w:r>
              <w:rPr>
                <w:spacing w:val="-13"/>
                <w:sz w:val="22"/>
              </w:rPr>
              <w:t> </w:t>
            </w:r>
            <w:r>
              <w:rPr>
                <w:sz w:val="22"/>
              </w:rPr>
              <w:t>arquitectura</w:t>
            </w:r>
            <w:r>
              <w:rPr>
                <w:spacing w:val="-8"/>
                <w:sz w:val="22"/>
              </w:rPr>
              <w:t> </w:t>
            </w:r>
            <w:r>
              <w:rPr>
                <w:sz w:val="22"/>
              </w:rPr>
              <w:t>de</w:t>
            </w:r>
            <w:r>
              <w:rPr>
                <w:spacing w:val="-13"/>
                <w:sz w:val="22"/>
              </w:rPr>
              <w:t> </w:t>
            </w:r>
            <w:r>
              <w:rPr>
                <w:sz w:val="22"/>
              </w:rPr>
              <w:t>la</w:t>
            </w:r>
            <w:r>
              <w:rPr>
                <w:spacing w:val="-8"/>
                <w:sz w:val="22"/>
              </w:rPr>
              <w:t> </w:t>
            </w:r>
            <w:r>
              <w:rPr>
                <w:sz w:val="22"/>
              </w:rPr>
              <w:t>información</w:t>
            </w:r>
            <w:r>
              <w:rPr>
                <w:spacing w:val="-14"/>
                <w:sz w:val="22"/>
              </w:rPr>
              <w:t> </w:t>
            </w:r>
            <w:r>
              <w:rPr>
                <w:sz w:val="22"/>
              </w:rPr>
              <w:t>como</w:t>
            </w:r>
            <w:r>
              <w:rPr>
                <w:spacing w:val="-6"/>
                <w:sz w:val="22"/>
              </w:rPr>
              <w:t> </w:t>
            </w:r>
            <w:r>
              <w:rPr>
                <w:sz w:val="22"/>
              </w:rPr>
              <w:t>parte</w:t>
            </w:r>
            <w:r>
              <w:rPr>
                <w:spacing w:val="-13"/>
                <w:sz w:val="22"/>
              </w:rPr>
              <w:t> </w:t>
            </w:r>
            <w:r>
              <w:rPr>
                <w:sz w:val="22"/>
              </w:rPr>
              <w:t>de</w:t>
            </w:r>
            <w:r>
              <w:rPr>
                <w:spacing w:val="-13"/>
                <w:sz w:val="22"/>
              </w:rPr>
              <w:t> </w:t>
            </w:r>
            <w:r>
              <w:rPr>
                <w:sz w:val="22"/>
              </w:rPr>
              <w:t>las</w:t>
            </w:r>
            <w:r>
              <w:rPr>
                <w:spacing w:val="-11"/>
                <w:sz w:val="22"/>
              </w:rPr>
              <w:t> </w:t>
            </w:r>
            <w:r>
              <w:rPr>
                <w:sz w:val="22"/>
              </w:rPr>
              <w:t>descripciones</w:t>
            </w:r>
            <w:r>
              <w:rPr>
                <w:spacing w:val="-6"/>
                <w:sz w:val="22"/>
              </w:rPr>
              <w:t> </w:t>
            </w:r>
            <w:r>
              <w:rPr>
                <w:sz w:val="22"/>
              </w:rPr>
              <w:t>de</w:t>
            </w:r>
            <w:r>
              <w:rPr>
                <w:spacing w:val="-13"/>
                <w:sz w:val="22"/>
              </w:rPr>
              <w:t> </w:t>
            </w:r>
            <w:r>
              <w:rPr>
                <w:sz w:val="22"/>
              </w:rPr>
              <w:t>la</w:t>
            </w:r>
            <w:r>
              <w:rPr>
                <w:spacing w:val="-8"/>
                <w:sz w:val="22"/>
              </w:rPr>
              <w:t> </w:t>
            </w:r>
            <w:r>
              <w:rPr>
                <w:sz w:val="22"/>
              </w:rPr>
              <w:t>línea</w:t>
            </w:r>
            <w:r>
              <w:rPr>
                <w:spacing w:val="-8"/>
                <w:sz w:val="22"/>
              </w:rPr>
              <w:t> </w:t>
            </w:r>
            <w:r>
              <w:rPr>
                <w:sz w:val="22"/>
              </w:rPr>
              <w:t>de</w:t>
            </w:r>
            <w:r>
              <w:rPr>
                <w:spacing w:val="-13"/>
                <w:sz w:val="22"/>
              </w:rPr>
              <w:t> </w:t>
            </w:r>
            <w:r>
              <w:rPr>
                <w:sz w:val="22"/>
              </w:rPr>
              <w:t>base y del dominio de destino.</w:t>
            </w:r>
          </w:p>
          <w:p>
            <w:pPr>
              <w:pStyle w:val="TableParagraph"/>
              <w:numPr>
                <w:ilvl w:val="0"/>
                <w:numId w:val="131"/>
              </w:numPr>
              <w:tabs>
                <w:tab w:pos="325" w:val="left" w:leader="none"/>
              </w:tabs>
              <w:spacing w:line="251" w:lineRule="exact" w:before="0" w:after="0"/>
              <w:ind w:left="325" w:right="0" w:hanging="220"/>
              <w:jc w:val="left"/>
              <w:rPr>
                <w:sz w:val="22"/>
              </w:rPr>
            </w:pPr>
            <w:r>
              <w:rPr>
                <w:sz w:val="22"/>
              </w:rPr>
              <w:t>Verificar</w:t>
            </w:r>
            <w:r>
              <w:rPr>
                <w:spacing w:val="-3"/>
                <w:sz w:val="22"/>
              </w:rPr>
              <w:t> </w:t>
            </w:r>
            <w:r>
              <w:rPr>
                <w:sz w:val="22"/>
              </w:rPr>
              <w:t>modelos</w:t>
            </w:r>
            <w:r>
              <w:rPr>
                <w:spacing w:val="-2"/>
                <w:sz w:val="22"/>
              </w:rPr>
              <w:t> </w:t>
            </w:r>
            <w:r>
              <w:rPr>
                <w:sz w:val="22"/>
              </w:rPr>
              <w:t>de</w:t>
            </w:r>
            <w:r>
              <w:rPr>
                <w:spacing w:val="-8"/>
                <w:sz w:val="22"/>
              </w:rPr>
              <w:t> </w:t>
            </w:r>
            <w:r>
              <w:rPr>
                <w:sz w:val="22"/>
              </w:rPr>
              <w:t>arquitectura</w:t>
            </w:r>
            <w:r>
              <w:rPr>
                <w:spacing w:val="-3"/>
                <w:sz w:val="22"/>
              </w:rPr>
              <w:t> </w:t>
            </w:r>
            <w:r>
              <w:rPr>
                <w:sz w:val="22"/>
              </w:rPr>
              <w:t>para</w:t>
            </w:r>
            <w:r>
              <w:rPr>
                <w:spacing w:val="-4"/>
                <w:sz w:val="22"/>
              </w:rPr>
              <w:t> </w:t>
            </w:r>
            <w:r>
              <w:rPr>
                <w:sz w:val="22"/>
              </w:rPr>
              <w:t>consistencia</w:t>
            </w:r>
            <w:r>
              <w:rPr>
                <w:spacing w:val="-4"/>
                <w:sz w:val="22"/>
              </w:rPr>
              <w:t> </w:t>
            </w:r>
            <w:r>
              <w:rPr>
                <w:sz w:val="22"/>
              </w:rPr>
              <w:t>interna</w:t>
            </w:r>
            <w:r>
              <w:rPr>
                <w:spacing w:val="1"/>
                <w:sz w:val="22"/>
              </w:rPr>
              <w:t> </w:t>
            </w:r>
            <w:r>
              <w:rPr>
                <w:sz w:val="22"/>
              </w:rPr>
              <w:t>y</w:t>
            </w:r>
            <w:r>
              <w:rPr>
                <w:spacing w:val="-6"/>
                <w:sz w:val="22"/>
              </w:rPr>
              <w:t> </w:t>
            </w:r>
            <w:r>
              <w:rPr>
                <w:spacing w:val="-2"/>
                <w:sz w:val="22"/>
              </w:rPr>
              <w:t>precisión.</w:t>
            </w:r>
          </w:p>
          <w:p>
            <w:pPr>
              <w:pStyle w:val="TableParagraph"/>
              <w:numPr>
                <w:ilvl w:val="0"/>
                <w:numId w:val="131"/>
              </w:numPr>
              <w:tabs>
                <w:tab w:pos="344" w:val="left" w:leader="none"/>
              </w:tabs>
              <w:spacing w:line="276" w:lineRule="auto" w:before="37" w:after="0"/>
              <w:ind w:left="105" w:right="115" w:firstLine="0"/>
              <w:jc w:val="left"/>
              <w:rPr>
                <w:sz w:val="22"/>
              </w:rPr>
            </w:pPr>
            <w:r>
              <w:rPr>
                <w:sz w:val="22"/>
              </w:rPr>
              <w:t>Lleve a</w:t>
            </w:r>
            <w:r>
              <w:rPr>
                <w:spacing w:val="23"/>
                <w:sz w:val="22"/>
              </w:rPr>
              <w:t> </w:t>
            </w:r>
            <w:r>
              <w:rPr>
                <w:sz w:val="22"/>
              </w:rPr>
              <w:t>cabo una revisión formal</w:t>
            </w:r>
            <w:r>
              <w:rPr>
                <w:spacing w:val="24"/>
                <w:sz w:val="22"/>
              </w:rPr>
              <w:t> </w:t>
            </w:r>
            <w:r>
              <w:rPr>
                <w:sz w:val="22"/>
              </w:rPr>
              <w:t>de las partes interesadas mediante la</w:t>
            </w:r>
            <w:r>
              <w:rPr>
                <w:spacing w:val="23"/>
                <w:sz w:val="22"/>
              </w:rPr>
              <w:t> </w:t>
            </w:r>
            <w:r>
              <w:rPr>
                <w:sz w:val="22"/>
              </w:rPr>
              <w:t>verificación de la arquitectura</w:t>
            </w:r>
            <w:r>
              <w:rPr>
                <w:spacing w:val="40"/>
                <w:sz w:val="22"/>
              </w:rPr>
              <w:t> </w:t>
            </w:r>
            <w:r>
              <w:rPr>
                <w:spacing w:val="-2"/>
                <w:sz w:val="22"/>
              </w:rPr>
              <w:t>propuesta.</w:t>
            </w:r>
          </w:p>
          <w:p>
            <w:pPr>
              <w:pStyle w:val="TableParagraph"/>
              <w:numPr>
                <w:ilvl w:val="0"/>
                <w:numId w:val="131"/>
              </w:numPr>
              <w:tabs>
                <w:tab w:pos="325" w:val="left" w:leader="none"/>
              </w:tabs>
              <w:spacing w:line="252" w:lineRule="exact" w:before="0" w:after="0"/>
              <w:ind w:left="325" w:right="0" w:hanging="220"/>
              <w:jc w:val="left"/>
              <w:rPr>
                <w:sz w:val="22"/>
              </w:rPr>
            </w:pPr>
            <w:r>
              <w:rPr>
                <w:sz w:val="22"/>
              </w:rPr>
              <w:t>Finalizar</w:t>
            </w:r>
            <w:r>
              <w:rPr>
                <w:spacing w:val="-6"/>
                <w:sz w:val="22"/>
              </w:rPr>
              <w:t> </w:t>
            </w:r>
            <w:r>
              <w:rPr>
                <w:sz w:val="22"/>
              </w:rPr>
              <w:t>las</w:t>
            </w:r>
            <w:r>
              <w:rPr>
                <w:spacing w:val="-4"/>
                <w:sz w:val="22"/>
              </w:rPr>
              <w:t> </w:t>
            </w:r>
            <w:r>
              <w:rPr>
                <w:sz w:val="22"/>
              </w:rPr>
              <w:t>arquitecturas</w:t>
            </w:r>
            <w:r>
              <w:rPr>
                <w:spacing w:val="-4"/>
                <w:sz w:val="22"/>
              </w:rPr>
              <w:t> </w:t>
            </w:r>
            <w:r>
              <w:rPr>
                <w:sz w:val="22"/>
              </w:rPr>
              <w:t>de</w:t>
            </w:r>
            <w:r>
              <w:rPr>
                <w:spacing w:val="-4"/>
                <w:sz w:val="22"/>
              </w:rPr>
              <w:t> </w:t>
            </w:r>
            <w:r>
              <w:rPr>
                <w:sz w:val="22"/>
              </w:rPr>
              <w:t>dominio</w:t>
            </w:r>
            <w:r>
              <w:rPr>
                <w:spacing w:val="-5"/>
                <w:sz w:val="22"/>
              </w:rPr>
              <w:t> </w:t>
            </w:r>
            <w:r>
              <w:rPr>
                <w:sz w:val="22"/>
              </w:rPr>
              <w:t>de</w:t>
            </w:r>
            <w:r>
              <w:rPr>
                <w:spacing w:val="-2"/>
                <w:sz w:val="22"/>
              </w:rPr>
              <w:t> </w:t>
            </w:r>
            <w:r>
              <w:rPr>
                <w:sz w:val="22"/>
              </w:rPr>
              <w:t>negocios,</w:t>
            </w:r>
            <w:r>
              <w:rPr>
                <w:spacing w:val="-5"/>
                <w:sz w:val="22"/>
              </w:rPr>
              <w:t> </w:t>
            </w:r>
            <w:r>
              <w:rPr>
                <w:sz w:val="22"/>
              </w:rPr>
              <w:t>información, datos,</w:t>
            </w:r>
            <w:r>
              <w:rPr>
                <w:spacing w:val="-5"/>
                <w:sz w:val="22"/>
              </w:rPr>
              <w:t> </w:t>
            </w:r>
            <w:r>
              <w:rPr>
                <w:sz w:val="22"/>
              </w:rPr>
              <w:t>aplicaciones y</w:t>
            </w:r>
            <w:r>
              <w:rPr>
                <w:spacing w:val="-5"/>
                <w:sz w:val="22"/>
              </w:rPr>
              <w:t> </w:t>
            </w:r>
            <w:r>
              <w:rPr>
                <w:spacing w:val="-2"/>
                <w:sz w:val="22"/>
              </w:rPr>
              <w:t>tecnología.</w:t>
            </w:r>
          </w:p>
        </w:tc>
      </w:tr>
      <w:tr>
        <w:trPr>
          <w:trHeight w:val="361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32"/>
              </w:numPr>
              <w:tabs>
                <w:tab w:pos="465" w:val="left" w:leader="none"/>
              </w:tabs>
              <w:spacing w:line="271" w:lineRule="auto" w:before="36" w:after="0"/>
              <w:ind w:left="465" w:right="107" w:hanging="360"/>
              <w:jc w:val="left"/>
              <w:rPr>
                <w:sz w:val="22"/>
              </w:rPr>
            </w:pPr>
            <w:r>
              <w:rPr>
                <w:sz w:val="22"/>
              </w:rPr>
              <w:t>-</w:t>
            </w:r>
            <w:r>
              <w:rPr>
                <w:spacing w:val="80"/>
                <w:sz w:val="22"/>
              </w:rPr>
              <w:t> </w:t>
            </w:r>
            <w:r>
              <w:rPr>
                <w:sz w:val="22"/>
              </w:rPr>
              <w:t>Definición</w:t>
            </w:r>
            <w:r>
              <w:rPr>
                <w:spacing w:val="80"/>
                <w:sz w:val="22"/>
              </w:rPr>
              <w:t> </w:t>
            </w:r>
            <w:r>
              <w:rPr>
                <w:sz w:val="22"/>
              </w:rPr>
              <w:t>de</w:t>
            </w:r>
            <w:r>
              <w:rPr>
                <w:spacing w:val="80"/>
                <w:sz w:val="22"/>
              </w:rPr>
              <w:t> </w:t>
            </w:r>
            <w:r>
              <w:rPr>
                <w:sz w:val="22"/>
              </w:rPr>
              <w:t>estructura</w:t>
            </w:r>
            <w:r>
              <w:rPr>
                <w:spacing w:val="80"/>
                <w:sz w:val="22"/>
              </w:rPr>
              <w:t> </w:t>
            </w:r>
            <w:r>
              <w:rPr>
                <w:sz w:val="22"/>
              </w:rPr>
              <w:t>y</w:t>
            </w:r>
            <w:r>
              <w:rPr>
                <w:spacing w:val="80"/>
                <w:sz w:val="22"/>
              </w:rPr>
              <w:t> </w:t>
            </w:r>
            <w:r>
              <w:rPr>
                <w:sz w:val="22"/>
              </w:rPr>
              <w:t>funciones </w:t>
            </w:r>
            <w:r>
              <w:rPr>
                <w:spacing w:val="-2"/>
                <w:sz w:val="22"/>
              </w:rPr>
              <w:t>organizativas.</w:t>
            </w:r>
          </w:p>
          <w:p>
            <w:pPr>
              <w:pStyle w:val="TableParagraph"/>
              <w:numPr>
                <w:ilvl w:val="0"/>
                <w:numId w:val="132"/>
              </w:numPr>
              <w:tabs>
                <w:tab w:pos="464" w:val="left" w:leader="none"/>
              </w:tabs>
              <w:spacing w:line="240" w:lineRule="auto" w:before="5" w:after="0"/>
              <w:ind w:left="464" w:right="0" w:hanging="359"/>
              <w:jc w:val="left"/>
              <w:rPr>
                <w:sz w:val="22"/>
              </w:rPr>
            </w:pPr>
            <w:r>
              <w:rPr>
                <w:sz w:val="22"/>
              </w:rPr>
              <w:t>-</w:t>
            </w:r>
            <w:r>
              <w:rPr>
                <w:spacing w:val="-3"/>
                <w:sz w:val="22"/>
              </w:rPr>
              <w:t> </w:t>
            </w:r>
            <w:r>
              <w:rPr>
                <w:sz w:val="22"/>
              </w:rPr>
              <w:t>Directrices</w:t>
            </w:r>
            <w:r>
              <w:rPr>
                <w:spacing w:val="-1"/>
                <w:sz w:val="22"/>
              </w:rPr>
              <w:t> </w:t>
            </w:r>
            <w:r>
              <w:rPr>
                <w:sz w:val="22"/>
              </w:rPr>
              <w:t>operativas</w:t>
            </w:r>
            <w:r>
              <w:rPr>
                <w:spacing w:val="-4"/>
                <w:sz w:val="22"/>
              </w:rPr>
              <w:t> </w:t>
            </w:r>
            <w:r>
              <w:rPr>
                <w:sz w:val="22"/>
              </w:rPr>
              <w:t>de</w:t>
            </w:r>
            <w:r>
              <w:rPr>
                <w:spacing w:val="-8"/>
                <w:sz w:val="22"/>
              </w:rPr>
              <w:t> </w:t>
            </w:r>
            <w:r>
              <w:rPr>
                <w:sz w:val="22"/>
              </w:rPr>
              <w:t>la</w:t>
            </w:r>
            <w:r>
              <w:rPr>
                <w:spacing w:val="-2"/>
                <w:sz w:val="22"/>
              </w:rPr>
              <w:t> empresa.</w:t>
            </w:r>
          </w:p>
          <w:p>
            <w:pPr>
              <w:pStyle w:val="TableParagraph"/>
              <w:numPr>
                <w:ilvl w:val="0"/>
                <w:numId w:val="132"/>
              </w:numPr>
              <w:tabs>
                <w:tab w:pos="465" w:val="left" w:leader="none"/>
              </w:tabs>
              <w:spacing w:line="271" w:lineRule="auto" w:before="40" w:after="0"/>
              <w:ind w:left="465" w:right="103" w:hanging="360"/>
              <w:jc w:val="left"/>
              <w:rPr>
                <w:sz w:val="22"/>
              </w:rPr>
            </w:pPr>
            <w:r>
              <w:rPr>
                <w:sz w:val="22"/>
              </w:rPr>
              <w:t>-</w:t>
            </w:r>
            <w:r>
              <w:rPr>
                <w:spacing w:val="-1"/>
                <w:sz w:val="22"/>
              </w:rPr>
              <w:t> </w:t>
            </w:r>
            <w:r>
              <w:rPr>
                <w:sz w:val="22"/>
              </w:rPr>
              <w:t>Evaluación</w:t>
            </w:r>
            <w:r>
              <w:rPr>
                <w:spacing w:val="-4"/>
                <w:sz w:val="22"/>
              </w:rPr>
              <w:t> </w:t>
            </w:r>
            <w:r>
              <w:rPr>
                <w:sz w:val="22"/>
              </w:rPr>
              <w:t>de</w:t>
            </w:r>
            <w:r>
              <w:rPr>
                <w:spacing w:val="-1"/>
                <w:sz w:val="22"/>
              </w:rPr>
              <w:t> </w:t>
            </w:r>
            <w:r>
              <w:rPr>
                <w:sz w:val="22"/>
              </w:rPr>
              <w:t>opciones para</w:t>
            </w:r>
            <w:r>
              <w:rPr>
                <w:spacing w:val="-1"/>
                <w:sz w:val="22"/>
              </w:rPr>
              <w:t> </w:t>
            </w:r>
            <w:r>
              <w:rPr>
                <w:sz w:val="22"/>
              </w:rPr>
              <w:t>organización de TI.</w:t>
            </w:r>
          </w:p>
          <w:p>
            <w:pPr>
              <w:pStyle w:val="TableParagraph"/>
              <w:numPr>
                <w:ilvl w:val="0"/>
                <w:numId w:val="132"/>
              </w:numPr>
              <w:tabs>
                <w:tab w:pos="465" w:val="left" w:leader="none"/>
              </w:tabs>
              <w:spacing w:line="276" w:lineRule="auto" w:before="5" w:after="0"/>
              <w:ind w:left="465" w:right="110" w:hanging="360"/>
              <w:jc w:val="left"/>
              <w:rPr>
                <w:sz w:val="22"/>
              </w:rPr>
            </w:pPr>
            <w:r>
              <w:rPr>
                <w:sz w:val="22"/>
              </w:rPr>
              <w:t>-</w:t>
            </w:r>
            <w:r>
              <w:rPr>
                <w:spacing w:val="80"/>
                <w:sz w:val="22"/>
              </w:rPr>
              <w:t> </w:t>
            </w:r>
            <w:r>
              <w:rPr>
                <w:sz w:val="22"/>
              </w:rPr>
              <w:t>Ubicación</w:t>
            </w:r>
            <w:r>
              <w:rPr>
                <w:spacing w:val="80"/>
                <w:sz w:val="22"/>
              </w:rPr>
              <w:t> </w:t>
            </w:r>
            <w:r>
              <w:rPr>
                <w:sz w:val="22"/>
              </w:rPr>
              <w:t>operacional</w:t>
            </w:r>
            <w:r>
              <w:rPr>
                <w:spacing w:val="80"/>
                <w:sz w:val="22"/>
              </w:rPr>
              <w:t> </w:t>
            </w:r>
            <w:r>
              <w:rPr>
                <w:sz w:val="22"/>
              </w:rPr>
              <w:t>definida</w:t>
            </w:r>
            <w:r>
              <w:rPr>
                <w:spacing w:val="80"/>
                <w:sz w:val="22"/>
              </w:rPr>
              <w:t> </w:t>
            </w:r>
            <w:r>
              <w:rPr>
                <w:sz w:val="22"/>
              </w:rPr>
              <w:t>de</w:t>
            </w:r>
            <w:r>
              <w:rPr>
                <w:spacing w:val="80"/>
                <w:sz w:val="22"/>
              </w:rPr>
              <w:t> </w:t>
            </w:r>
            <w:r>
              <w:rPr>
                <w:sz w:val="22"/>
              </w:rPr>
              <w:t>la función de TI.</w:t>
            </w:r>
          </w:p>
          <w:p>
            <w:pPr>
              <w:pStyle w:val="TableParagraph"/>
              <w:numPr>
                <w:ilvl w:val="0"/>
                <w:numId w:val="132"/>
              </w:numPr>
              <w:tabs>
                <w:tab w:pos="464" w:val="left" w:leader="none"/>
              </w:tabs>
              <w:spacing w:line="269" w:lineRule="exact" w:before="0" w:after="0"/>
              <w:ind w:left="464" w:right="0" w:hanging="359"/>
              <w:jc w:val="left"/>
              <w:rPr>
                <w:sz w:val="22"/>
              </w:rPr>
            </w:pPr>
            <w:r>
              <w:rPr>
                <w:sz w:val="22"/>
              </w:rPr>
              <w:t>Pautas</w:t>
            </w:r>
            <w:r>
              <w:rPr>
                <w:spacing w:val="-2"/>
                <w:sz w:val="22"/>
              </w:rPr>
              <w:t> </w:t>
            </w:r>
            <w:r>
              <w:rPr>
                <w:sz w:val="22"/>
              </w:rPr>
              <w:t>de</w:t>
            </w:r>
            <w:r>
              <w:rPr>
                <w:spacing w:val="-3"/>
                <w:sz w:val="22"/>
              </w:rPr>
              <w:t> </w:t>
            </w:r>
            <w:r>
              <w:rPr>
                <w:sz w:val="22"/>
              </w:rPr>
              <w:t>clasificación</w:t>
            </w:r>
            <w:r>
              <w:rPr>
                <w:spacing w:val="-6"/>
                <w:sz w:val="22"/>
              </w:rPr>
              <w:t> </w:t>
            </w:r>
            <w:r>
              <w:rPr>
                <w:sz w:val="22"/>
              </w:rPr>
              <w:t>de</w:t>
            </w:r>
            <w:r>
              <w:rPr>
                <w:spacing w:val="-3"/>
                <w:sz w:val="22"/>
              </w:rPr>
              <w:t> </w:t>
            </w:r>
            <w:r>
              <w:rPr>
                <w:spacing w:val="-2"/>
                <w:sz w:val="22"/>
              </w:rPr>
              <w:t>datos</w:t>
            </w:r>
          </w:p>
          <w:p>
            <w:pPr>
              <w:pStyle w:val="TableParagraph"/>
              <w:numPr>
                <w:ilvl w:val="0"/>
                <w:numId w:val="132"/>
              </w:numPr>
              <w:tabs>
                <w:tab w:pos="464" w:val="left" w:leader="none"/>
              </w:tabs>
              <w:spacing w:line="240" w:lineRule="auto" w:before="36" w:after="0"/>
              <w:ind w:left="464" w:right="0" w:hanging="359"/>
              <w:jc w:val="left"/>
              <w:rPr>
                <w:sz w:val="22"/>
              </w:rPr>
            </w:pPr>
            <w:r>
              <w:rPr>
                <w:sz w:val="22"/>
              </w:rPr>
              <w:t>Estrategia</w:t>
            </w:r>
            <w:r>
              <w:rPr>
                <w:spacing w:val="1"/>
                <w:sz w:val="22"/>
              </w:rPr>
              <w:t> </w:t>
            </w:r>
            <w:r>
              <w:rPr>
                <w:sz w:val="22"/>
              </w:rPr>
              <w:t>de</w:t>
            </w:r>
            <w:r>
              <w:rPr>
                <w:spacing w:val="-4"/>
                <w:sz w:val="22"/>
              </w:rPr>
              <w:t> </w:t>
            </w:r>
            <w:r>
              <w:rPr>
                <w:sz w:val="22"/>
              </w:rPr>
              <w:t>gestión</w:t>
            </w:r>
            <w:r>
              <w:rPr>
                <w:spacing w:val="-6"/>
                <w:sz w:val="22"/>
              </w:rPr>
              <w:t> </w:t>
            </w:r>
            <w:r>
              <w:rPr>
                <w:sz w:val="22"/>
              </w:rPr>
              <w:t>de</w:t>
            </w:r>
            <w:r>
              <w:rPr>
                <w:spacing w:val="-3"/>
                <w:sz w:val="22"/>
              </w:rPr>
              <w:t> </w:t>
            </w:r>
            <w:r>
              <w:rPr>
                <w:spacing w:val="-4"/>
                <w:sz w:val="22"/>
              </w:rPr>
              <w:t>datos</w:t>
            </w:r>
          </w:p>
          <w:p>
            <w:pPr>
              <w:pStyle w:val="TableParagraph"/>
              <w:numPr>
                <w:ilvl w:val="0"/>
                <w:numId w:val="132"/>
              </w:numPr>
              <w:tabs>
                <w:tab w:pos="464" w:val="left" w:leader="none"/>
              </w:tabs>
              <w:spacing w:line="240" w:lineRule="auto" w:before="35" w:after="0"/>
              <w:ind w:left="464" w:right="0" w:hanging="359"/>
              <w:jc w:val="left"/>
              <w:rPr>
                <w:sz w:val="22"/>
              </w:rPr>
            </w:pPr>
            <w:r>
              <w:rPr>
                <w:sz w:val="22"/>
              </w:rPr>
              <w:t>Documentación</w:t>
            </w:r>
            <w:r>
              <w:rPr>
                <w:spacing w:val="-8"/>
                <w:sz w:val="22"/>
              </w:rPr>
              <w:t> </w:t>
            </w:r>
            <w:r>
              <w:rPr>
                <w:sz w:val="22"/>
              </w:rPr>
              <w:t>de</w:t>
            </w:r>
            <w:r>
              <w:rPr>
                <w:spacing w:val="-4"/>
                <w:sz w:val="22"/>
              </w:rPr>
              <w:t> </w:t>
            </w:r>
            <w:r>
              <w:rPr>
                <w:spacing w:val="-2"/>
                <w:sz w:val="22"/>
              </w:rPr>
              <w:t>metadatos</w:t>
            </w:r>
          </w:p>
          <w:p>
            <w:pPr>
              <w:pStyle w:val="TableParagraph"/>
              <w:numPr>
                <w:ilvl w:val="0"/>
                <w:numId w:val="132"/>
              </w:numPr>
              <w:tabs>
                <w:tab w:pos="464" w:val="left" w:leader="none"/>
              </w:tabs>
              <w:spacing w:line="240" w:lineRule="auto" w:before="41" w:after="0"/>
              <w:ind w:left="464" w:right="0" w:hanging="359"/>
              <w:jc w:val="left"/>
              <w:rPr>
                <w:sz w:val="22"/>
              </w:rPr>
            </w:pPr>
            <w:r>
              <w:rPr>
                <w:sz w:val="22"/>
              </w:rPr>
              <w:t>Estrategia</w:t>
            </w:r>
            <w:r>
              <w:rPr>
                <w:spacing w:val="-10"/>
                <w:sz w:val="22"/>
              </w:rPr>
              <w:t> </w:t>
            </w:r>
            <w:r>
              <w:rPr>
                <w:spacing w:val="-2"/>
                <w:sz w:val="22"/>
              </w:rPr>
              <w:t>empresarial</w:t>
            </w:r>
          </w:p>
        </w:tc>
        <w:tc>
          <w:tcPr>
            <w:tcW w:w="5182" w:type="dxa"/>
          </w:tcPr>
          <w:p>
            <w:pPr>
              <w:pStyle w:val="TableParagraph"/>
              <w:spacing w:line="253" w:lineRule="exact"/>
              <w:rPr>
                <w:b/>
                <w:sz w:val="22"/>
              </w:rPr>
            </w:pPr>
            <w:r>
              <w:rPr>
                <w:b/>
                <w:spacing w:val="-2"/>
                <w:sz w:val="22"/>
              </w:rPr>
              <w:t>Salidas</w:t>
            </w:r>
          </w:p>
          <w:p>
            <w:pPr>
              <w:pStyle w:val="TableParagraph"/>
              <w:numPr>
                <w:ilvl w:val="0"/>
                <w:numId w:val="133"/>
              </w:numPr>
              <w:tabs>
                <w:tab w:pos="465" w:val="left" w:leader="none"/>
              </w:tabs>
              <w:spacing w:line="240" w:lineRule="auto" w:before="36" w:after="0"/>
              <w:ind w:left="465" w:right="0" w:hanging="360"/>
              <w:jc w:val="left"/>
              <w:rPr>
                <w:sz w:val="22"/>
              </w:rPr>
            </w:pPr>
            <w:r>
              <w:rPr>
                <w:sz w:val="22"/>
              </w:rPr>
              <w:t>Modelo</w:t>
            </w:r>
            <w:r>
              <w:rPr>
                <w:spacing w:val="-6"/>
                <w:sz w:val="22"/>
              </w:rPr>
              <w:t> </w:t>
            </w:r>
            <w:r>
              <w:rPr>
                <w:sz w:val="22"/>
              </w:rPr>
              <w:t>de</w:t>
            </w:r>
            <w:r>
              <w:rPr>
                <w:spacing w:val="-7"/>
                <w:sz w:val="22"/>
              </w:rPr>
              <w:t> </w:t>
            </w:r>
            <w:r>
              <w:rPr>
                <w:sz w:val="22"/>
              </w:rPr>
              <w:t>arquitectura</w:t>
            </w:r>
            <w:r>
              <w:rPr>
                <w:spacing w:val="1"/>
                <w:sz w:val="22"/>
              </w:rPr>
              <w:t> </w:t>
            </w:r>
            <w:r>
              <w:rPr>
                <w:sz w:val="22"/>
              </w:rPr>
              <w:t>de</w:t>
            </w:r>
            <w:r>
              <w:rPr>
                <w:spacing w:val="-2"/>
                <w:sz w:val="22"/>
              </w:rPr>
              <w:t> procesos</w:t>
            </w:r>
          </w:p>
          <w:p>
            <w:pPr>
              <w:pStyle w:val="TableParagraph"/>
              <w:numPr>
                <w:ilvl w:val="0"/>
                <w:numId w:val="133"/>
              </w:numPr>
              <w:tabs>
                <w:tab w:pos="465" w:val="left" w:leader="none"/>
              </w:tabs>
              <w:spacing w:line="240" w:lineRule="auto" w:before="35" w:after="0"/>
              <w:ind w:left="465" w:right="0" w:hanging="360"/>
              <w:jc w:val="left"/>
              <w:rPr>
                <w:sz w:val="22"/>
              </w:rPr>
            </w:pPr>
            <w:r>
              <w:rPr>
                <w:sz w:val="22"/>
              </w:rPr>
              <w:t>Modelo</w:t>
            </w:r>
            <w:r>
              <w:rPr>
                <w:spacing w:val="-6"/>
                <w:sz w:val="22"/>
              </w:rPr>
              <w:t> </w:t>
            </w:r>
            <w:r>
              <w:rPr>
                <w:sz w:val="22"/>
              </w:rPr>
              <w:t>de</w:t>
            </w:r>
            <w:r>
              <w:rPr>
                <w:spacing w:val="-7"/>
                <w:sz w:val="22"/>
              </w:rPr>
              <w:t> </w:t>
            </w:r>
            <w:r>
              <w:rPr>
                <w:sz w:val="22"/>
              </w:rPr>
              <w:t>arquitectura</w:t>
            </w:r>
            <w:r>
              <w:rPr>
                <w:spacing w:val="3"/>
                <w:sz w:val="22"/>
              </w:rPr>
              <w:t> </w:t>
            </w:r>
            <w:r>
              <w:rPr>
                <w:sz w:val="22"/>
              </w:rPr>
              <w:t>de</w:t>
            </w:r>
            <w:r>
              <w:rPr>
                <w:spacing w:val="-7"/>
                <w:sz w:val="22"/>
              </w:rPr>
              <w:t> </w:t>
            </w:r>
            <w:r>
              <w:rPr>
                <w:sz w:val="22"/>
              </w:rPr>
              <w:t>la</w:t>
            </w:r>
            <w:r>
              <w:rPr>
                <w:spacing w:val="-2"/>
                <w:sz w:val="22"/>
              </w:rPr>
              <w:t> información</w:t>
            </w:r>
          </w:p>
          <w:p>
            <w:pPr>
              <w:pStyle w:val="TableParagraph"/>
              <w:numPr>
                <w:ilvl w:val="0"/>
                <w:numId w:val="133"/>
              </w:numPr>
              <w:tabs>
                <w:tab w:pos="465" w:val="left" w:leader="none"/>
              </w:tabs>
              <w:spacing w:line="273" w:lineRule="auto" w:before="41" w:after="0"/>
              <w:ind w:left="465" w:right="108" w:hanging="360"/>
              <w:jc w:val="left"/>
              <w:rPr>
                <w:sz w:val="22"/>
              </w:rPr>
            </w:pPr>
            <w:r>
              <w:rPr>
                <w:sz w:val="22"/>
              </w:rPr>
              <w:t>Descripciones</w:t>
            </w:r>
            <w:r>
              <w:rPr>
                <w:spacing w:val="30"/>
                <w:sz w:val="22"/>
              </w:rPr>
              <w:t> </w:t>
            </w:r>
            <w:r>
              <w:rPr>
                <w:sz w:val="22"/>
              </w:rPr>
              <w:t>de</w:t>
            </w:r>
            <w:r>
              <w:rPr>
                <w:spacing w:val="28"/>
                <w:sz w:val="22"/>
              </w:rPr>
              <w:t> </w:t>
            </w:r>
            <w:r>
              <w:rPr>
                <w:sz w:val="22"/>
              </w:rPr>
              <w:t>dominio</w:t>
            </w:r>
            <w:r>
              <w:rPr>
                <w:spacing w:val="26"/>
                <w:sz w:val="22"/>
              </w:rPr>
              <w:t> </w:t>
            </w:r>
            <w:r>
              <w:rPr>
                <w:sz w:val="22"/>
              </w:rPr>
              <w:t>de</w:t>
            </w:r>
            <w:r>
              <w:rPr>
                <w:spacing w:val="24"/>
                <w:sz w:val="22"/>
              </w:rPr>
              <w:t> </w:t>
            </w:r>
            <w:r>
              <w:rPr>
                <w:sz w:val="22"/>
              </w:rPr>
              <w:t>base</w:t>
            </w:r>
            <w:r>
              <w:rPr>
                <w:spacing w:val="24"/>
                <w:sz w:val="22"/>
              </w:rPr>
              <w:t> </w:t>
            </w:r>
            <w:r>
              <w:rPr>
                <w:sz w:val="22"/>
              </w:rPr>
              <w:t>y definición de </w:t>
            </w:r>
            <w:r>
              <w:rPr>
                <w:spacing w:val="-2"/>
                <w:sz w:val="22"/>
              </w:rPr>
              <w:t>arquitectura</w:t>
            </w: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Seleccionar</w:t>
            </w:r>
            <w:r>
              <w:rPr>
                <w:b/>
                <w:color w:val="FFFFFF"/>
                <w:spacing w:val="-2"/>
                <w:sz w:val="22"/>
              </w:rPr>
              <w:t> </w:t>
            </w:r>
            <w:r>
              <w:rPr>
                <w:b/>
                <w:color w:val="FFFFFF"/>
                <w:sz w:val="22"/>
              </w:rPr>
              <w:t>las</w:t>
            </w:r>
            <w:r>
              <w:rPr>
                <w:b/>
                <w:color w:val="FFFFFF"/>
                <w:spacing w:val="-3"/>
                <w:sz w:val="22"/>
              </w:rPr>
              <w:t> </w:t>
            </w:r>
            <w:r>
              <w:rPr>
                <w:b/>
                <w:color w:val="FFFFFF"/>
                <w:sz w:val="22"/>
              </w:rPr>
              <w:t>oportunidades</w:t>
            </w:r>
            <w:r>
              <w:rPr>
                <w:b/>
                <w:color w:val="FFFFFF"/>
                <w:spacing w:val="-4"/>
                <w:sz w:val="22"/>
              </w:rPr>
              <w:t> </w:t>
            </w:r>
            <w:r>
              <w:rPr>
                <w:b/>
                <w:color w:val="FFFFFF"/>
                <w:sz w:val="22"/>
              </w:rPr>
              <w:t>y</w:t>
            </w:r>
            <w:r>
              <w:rPr>
                <w:b/>
                <w:color w:val="FFFFFF"/>
                <w:spacing w:val="-3"/>
                <w:sz w:val="22"/>
              </w:rPr>
              <w:t> </w:t>
            </w:r>
            <w:r>
              <w:rPr>
                <w:b/>
                <w:color w:val="FFFFFF"/>
                <w:sz w:val="22"/>
              </w:rPr>
              <w:t>las</w:t>
            </w:r>
            <w:r>
              <w:rPr>
                <w:b/>
                <w:color w:val="FFFFFF"/>
                <w:spacing w:val="-3"/>
                <w:sz w:val="22"/>
              </w:rPr>
              <w:t> </w:t>
            </w:r>
            <w:r>
              <w:rPr>
                <w:b/>
                <w:color w:val="FFFFFF"/>
                <w:spacing w:val="-2"/>
                <w:sz w:val="22"/>
              </w:rPr>
              <w:t>soluciones.</w:t>
            </w:r>
          </w:p>
        </w:tc>
      </w:tr>
      <w:tr>
        <w:trPr>
          <w:trHeight w:val="4656"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34"/>
              </w:numPr>
              <w:tabs>
                <w:tab w:pos="325" w:val="left" w:leader="none"/>
              </w:tabs>
              <w:spacing w:line="240" w:lineRule="auto" w:before="42" w:after="0"/>
              <w:ind w:left="325" w:right="0" w:hanging="220"/>
              <w:jc w:val="left"/>
              <w:rPr>
                <w:sz w:val="22"/>
              </w:rPr>
            </w:pPr>
            <w:r>
              <w:rPr>
                <w:sz w:val="22"/>
              </w:rPr>
              <w:t>Determine</w:t>
            </w:r>
            <w:r>
              <w:rPr>
                <w:spacing w:val="-4"/>
                <w:sz w:val="22"/>
              </w:rPr>
              <w:t> </w:t>
            </w:r>
            <w:r>
              <w:rPr>
                <w:sz w:val="22"/>
              </w:rPr>
              <w:t>y</w:t>
            </w:r>
            <w:r>
              <w:rPr>
                <w:spacing w:val="-9"/>
                <w:sz w:val="22"/>
              </w:rPr>
              <w:t> </w:t>
            </w:r>
            <w:r>
              <w:rPr>
                <w:sz w:val="22"/>
              </w:rPr>
              <w:t>confirme</w:t>
            </w:r>
            <w:r>
              <w:rPr>
                <w:spacing w:val="-2"/>
                <w:sz w:val="22"/>
              </w:rPr>
              <w:t> </w:t>
            </w:r>
            <w:r>
              <w:rPr>
                <w:sz w:val="22"/>
              </w:rPr>
              <w:t>los</w:t>
            </w:r>
            <w:r>
              <w:rPr>
                <w:spacing w:val="-3"/>
                <w:sz w:val="22"/>
              </w:rPr>
              <w:t> </w:t>
            </w:r>
            <w:r>
              <w:rPr>
                <w:sz w:val="22"/>
              </w:rPr>
              <w:t>atributos</w:t>
            </w:r>
            <w:r>
              <w:rPr>
                <w:spacing w:val="-3"/>
                <w:sz w:val="22"/>
              </w:rPr>
              <w:t> </w:t>
            </w:r>
            <w:r>
              <w:rPr>
                <w:sz w:val="22"/>
              </w:rPr>
              <w:t>clave</w:t>
            </w:r>
            <w:r>
              <w:rPr>
                <w:spacing w:val="-2"/>
                <w:sz w:val="22"/>
              </w:rPr>
              <w:t> </w:t>
            </w:r>
            <w:r>
              <w:rPr>
                <w:sz w:val="22"/>
              </w:rPr>
              <w:t>del cambio</w:t>
            </w:r>
            <w:r>
              <w:rPr>
                <w:spacing w:val="-9"/>
                <w:sz w:val="22"/>
              </w:rPr>
              <w:t> </w:t>
            </w:r>
            <w:r>
              <w:rPr>
                <w:spacing w:val="-2"/>
                <w:sz w:val="22"/>
              </w:rPr>
              <w:t>empresarial.</w:t>
            </w:r>
          </w:p>
          <w:p>
            <w:pPr>
              <w:pStyle w:val="TableParagraph"/>
              <w:numPr>
                <w:ilvl w:val="0"/>
                <w:numId w:val="134"/>
              </w:numPr>
              <w:tabs>
                <w:tab w:pos="325" w:val="left" w:leader="none"/>
              </w:tabs>
              <w:spacing w:line="240" w:lineRule="auto" w:before="37" w:after="0"/>
              <w:ind w:left="325" w:right="0" w:hanging="220"/>
              <w:jc w:val="left"/>
              <w:rPr>
                <w:sz w:val="22"/>
              </w:rPr>
            </w:pPr>
            <w:r>
              <w:rPr>
                <w:sz w:val="22"/>
              </w:rPr>
              <w:t>Identifique</w:t>
            </w:r>
            <w:r>
              <w:rPr>
                <w:spacing w:val="-7"/>
                <w:sz w:val="22"/>
              </w:rPr>
              <w:t> </w:t>
            </w:r>
            <w:r>
              <w:rPr>
                <w:sz w:val="22"/>
              </w:rPr>
              <w:t>cualquier</w:t>
            </w:r>
            <w:r>
              <w:rPr>
                <w:spacing w:val="-5"/>
                <w:sz w:val="22"/>
              </w:rPr>
              <w:t> </w:t>
            </w:r>
            <w:r>
              <w:rPr>
                <w:sz w:val="22"/>
              </w:rPr>
              <w:t>controlador de</w:t>
            </w:r>
            <w:r>
              <w:rPr>
                <w:spacing w:val="-5"/>
                <w:sz w:val="22"/>
              </w:rPr>
              <w:t> </w:t>
            </w:r>
            <w:r>
              <w:rPr>
                <w:sz w:val="22"/>
              </w:rPr>
              <w:t>empresa</w:t>
            </w:r>
            <w:r>
              <w:rPr>
                <w:spacing w:val="-5"/>
                <w:sz w:val="22"/>
              </w:rPr>
              <w:t> </w:t>
            </w:r>
            <w:r>
              <w:rPr>
                <w:sz w:val="22"/>
              </w:rPr>
              <w:t>que</w:t>
            </w:r>
            <w:r>
              <w:rPr>
                <w:spacing w:val="-4"/>
                <w:sz w:val="22"/>
              </w:rPr>
              <w:t> </w:t>
            </w:r>
            <w:r>
              <w:rPr>
                <w:sz w:val="22"/>
              </w:rPr>
              <w:t>pueda</w:t>
            </w:r>
            <w:r>
              <w:rPr>
                <w:spacing w:val="-4"/>
                <w:sz w:val="22"/>
              </w:rPr>
              <w:t> </w:t>
            </w:r>
            <w:r>
              <w:rPr>
                <w:sz w:val="22"/>
              </w:rPr>
              <w:t>restringir</w:t>
            </w:r>
            <w:r>
              <w:rPr>
                <w:spacing w:val="-5"/>
                <w:sz w:val="22"/>
              </w:rPr>
              <w:t> </w:t>
            </w:r>
            <w:r>
              <w:rPr>
                <w:sz w:val="22"/>
              </w:rPr>
              <w:t>la</w:t>
            </w:r>
            <w:r>
              <w:rPr>
                <w:spacing w:val="-4"/>
                <w:sz w:val="22"/>
              </w:rPr>
              <w:t> </w:t>
            </w:r>
            <w:r>
              <w:rPr>
                <w:sz w:val="22"/>
              </w:rPr>
              <w:t>secuencia de</w:t>
            </w:r>
            <w:r>
              <w:rPr>
                <w:spacing w:val="-8"/>
                <w:sz w:val="22"/>
              </w:rPr>
              <w:t> </w:t>
            </w:r>
            <w:r>
              <w:rPr>
                <w:spacing w:val="-2"/>
                <w:sz w:val="22"/>
              </w:rPr>
              <w:t>implementación.</w:t>
            </w:r>
          </w:p>
          <w:p>
            <w:pPr>
              <w:pStyle w:val="TableParagraph"/>
              <w:numPr>
                <w:ilvl w:val="0"/>
                <w:numId w:val="134"/>
              </w:numPr>
              <w:tabs>
                <w:tab w:pos="339" w:val="left" w:leader="none"/>
              </w:tabs>
              <w:spacing w:line="276" w:lineRule="auto" w:before="37" w:after="0"/>
              <w:ind w:left="105" w:right="113" w:firstLine="0"/>
              <w:jc w:val="left"/>
              <w:rPr>
                <w:sz w:val="22"/>
              </w:rPr>
            </w:pPr>
            <w:r>
              <w:rPr>
                <w:sz w:val="22"/>
              </w:rPr>
              <w:t>Revisar y consolidar los resultados del análisis de brechas entre las arquitecturas de línea de base y de </w:t>
            </w:r>
            <w:r>
              <w:rPr>
                <w:spacing w:val="-2"/>
                <w:sz w:val="22"/>
              </w:rPr>
              <w:t>destino.</w:t>
            </w:r>
          </w:p>
          <w:p>
            <w:pPr>
              <w:pStyle w:val="TableParagraph"/>
              <w:numPr>
                <w:ilvl w:val="0"/>
                <w:numId w:val="134"/>
              </w:numPr>
              <w:tabs>
                <w:tab w:pos="369" w:val="left" w:leader="none"/>
              </w:tabs>
              <w:spacing w:line="276" w:lineRule="auto" w:before="0" w:after="0"/>
              <w:ind w:left="105" w:right="114" w:firstLine="0"/>
              <w:jc w:val="left"/>
              <w:rPr>
                <w:sz w:val="22"/>
              </w:rPr>
            </w:pPr>
            <w:r>
              <w:rPr>
                <w:sz w:val="22"/>
              </w:rPr>
              <w:t>Evalúe</w:t>
            </w:r>
            <w:r>
              <w:rPr>
                <w:spacing w:val="40"/>
                <w:sz w:val="22"/>
              </w:rPr>
              <w:t> </w:t>
            </w:r>
            <w:r>
              <w:rPr>
                <w:sz w:val="22"/>
              </w:rPr>
              <w:t>los</w:t>
            </w:r>
            <w:r>
              <w:rPr>
                <w:spacing w:val="39"/>
                <w:sz w:val="22"/>
              </w:rPr>
              <w:t> </w:t>
            </w:r>
            <w:r>
              <w:rPr>
                <w:sz w:val="22"/>
              </w:rPr>
              <w:t>requisitos,</w:t>
            </w:r>
            <w:r>
              <w:rPr>
                <w:spacing w:val="39"/>
                <w:sz w:val="22"/>
              </w:rPr>
              <w:t> </w:t>
            </w:r>
            <w:r>
              <w:rPr>
                <w:sz w:val="22"/>
              </w:rPr>
              <w:t>brechas,</w:t>
            </w:r>
            <w:r>
              <w:rPr>
                <w:spacing w:val="39"/>
                <w:sz w:val="22"/>
              </w:rPr>
              <w:t> </w:t>
            </w:r>
            <w:r>
              <w:rPr>
                <w:sz w:val="22"/>
              </w:rPr>
              <w:t>soluciones</w:t>
            </w:r>
            <w:r>
              <w:rPr>
                <w:spacing w:val="40"/>
                <w:sz w:val="22"/>
              </w:rPr>
              <w:t> </w:t>
            </w:r>
            <w:r>
              <w:rPr>
                <w:sz w:val="22"/>
              </w:rPr>
              <w:t>y</w:t>
            </w:r>
            <w:r>
              <w:rPr>
                <w:spacing w:val="40"/>
                <w:sz w:val="22"/>
              </w:rPr>
              <w:t> </w:t>
            </w:r>
            <w:r>
              <w:rPr>
                <w:sz w:val="22"/>
              </w:rPr>
              <w:t>otros</w:t>
            </w:r>
            <w:r>
              <w:rPr>
                <w:spacing w:val="39"/>
                <w:sz w:val="22"/>
              </w:rPr>
              <w:t> </w:t>
            </w:r>
            <w:r>
              <w:rPr>
                <w:sz w:val="22"/>
              </w:rPr>
              <w:t>factores</w:t>
            </w:r>
            <w:r>
              <w:rPr>
                <w:spacing w:val="40"/>
                <w:sz w:val="22"/>
              </w:rPr>
              <w:t> </w:t>
            </w:r>
            <w:r>
              <w:rPr>
                <w:sz w:val="22"/>
              </w:rPr>
              <w:t>para</w:t>
            </w:r>
            <w:r>
              <w:rPr>
                <w:spacing w:val="40"/>
                <w:sz w:val="22"/>
              </w:rPr>
              <w:t> </w:t>
            </w:r>
            <w:r>
              <w:rPr>
                <w:sz w:val="22"/>
              </w:rPr>
              <w:t>identificar</w:t>
            </w:r>
            <w:r>
              <w:rPr>
                <w:spacing w:val="40"/>
                <w:sz w:val="22"/>
              </w:rPr>
              <w:t> </w:t>
            </w:r>
            <w:r>
              <w:rPr>
                <w:sz w:val="22"/>
              </w:rPr>
              <w:t>un</w:t>
            </w:r>
            <w:r>
              <w:rPr>
                <w:spacing w:val="39"/>
                <w:sz w:val="22"/>
              </w:rPr>
              <w:t> </w:t>
            </w:r>
            <w:r>
              <w:rPr>
                <w:sz w:val="22"/>
              </w:rPr>
              <w:t>conjunto</w:t>
            </w:r>
            <w:r>
              <w:rPr>
                <w:spacing w:val="39"/>
                <w:sz w:val="22"/>
              </w:rPr>
              <w:t> </w:t>
            </w:r>
            <w:r>
              <w:rPr>
                <w:sz w:val="22"/>
              </w:rPr>
              <w:t>mínimo</w:t>
            </w:r>
            <w:r>
              <w:rPr>
                <w:spacing w:val="40"/>
                <w:sz w:val="22"/>
              </w:rPr>
              <w:t> </w:t>
            </w:r>
            <w:r>
              <w:rPr>
                <w:sz w:val="22"/>
              </w:rPr>
              <w:t>de requisitos funcionales.</w:t>
            </w:r>
          </w:p>
          <w:p>
            <w:pPr>
              <w:pStyle w:val="TableParagraph"/>
              <w:numPr>
                <w:ilvl w:val="0"/>
                <w:numId w:val="134"/>
              </w:numPr>
              <w:tabs>
                <w:tab w:pos="325" w:val="left" w:leader="none"/>
              </w:tabs>
              <w:spacing w:line="240" w:lineRule="auto" w:before="2" w:after="0"/>
              <w:ind w:left="325" w:right="0" w:hanging="220"/>
              <w:jc w:val="left"/>
              <w:rPr>
                <w:sz w:val="22"/>
              </w:rPr>
            </w:pPr>
            <w:r>
              <w:rPr>
                <w:sz w:val="22"/>
              </w:rPr>
              <w:t>Conciliar</w:t>
            </w:r>
            <w:r>
              <w:rPr>
                <w:spacing w:val="-4"/>
                <w:sz w:val="22"/>
              </w:rPr>
              <w:t> </w:t>
            </w:r>
            <w:r>
              <w:rPr>
                <w:sz w:val="22"/>
              </w:rPr>
              <w:t>los</w:t>
            </w:r>
            <w:r>
              <w:rPr>
                <w:spacing w:val="-5"/>
                <w:sz w:val="22"/>
              </w:rPr>
              <w:t> </w:t>
            </w:r>
            <w:r>
              <w:rPr>
                <w:sz w:val="22"/>
              </w:rPr>
              <w:t>requisitos</w:t>
            </w:r>
            <w:r>
              <w:rPr>
                <w:spacing w:val="-1"/>
                <w:sz w:val="22"/>
              </w:rPr>
              <w:t> </w:t>
            </w:r>
            <w:r>
              <w:rPr>
                <w:sz w:val="22"/>
              </w:rPr>
              <w:t>consolidados</w:t>
            </w:r>
            <w:r>
              <w:rPr>
                <w:spacing w:val="-5"/>
                <w:sz w:val="22"/>
              </w:rPr>
              <w:t> </w:t>
            </w:r>
            <w:r>
              <w:rPr>
                <w:sz w:val="22"/>
              </w:rPr>
              <w:t>con</w:t>
            </w:r>
            <w:r>
              <w:rPr>
                <w:spacing w:val="-6"/>
                <w:sz w:val="22"/>
              </w:rPr>
              <w:t> </w:t>
            </w:r>
            <w:r>
              <w:rPr>
                <w:sz w:val="22"/>
              </w:rPr>
              <w:t>posibles</w:t>
            </w:r>
            <w:r>
              <w:rPr>
                <w:spacing w:val="-4"/>
                <w:sz w:val="22"/>
              </w:rPr>
              <w:t> </w:t>
            </w:r>
            <w:r>
              <w:rPr>
                <w:spacing w:val="-2"/>
                <w:sz w:val="22"/>
              </w:rPr>
              <w:t>soluciones.</w:t>
            </w:r>
          </w:p>
          <w:p>
            <w:pPr>
              <w:pStyle w:val="TableParagraph"/>
              <w:numPr>
                <w:ilvl w:val="0"/>
                <w:numId w:val="134"/>
              </w:numPr>
              <w:tabs>
                <w:tab w:pos="364" w:val="left" w:leader="none"/>
              </w:tabs>
              <w:spacing w:line="276" w:lineRule="auto" w:before="37" w:after="0"/>
              <w:ind w:left="105" w:right="111" w:firstLine="0"/>
              <w:jc w:val="left"/>
              <w:rPr>
                <w:sz w:val="22"/>
              </w:rPr>
            </w:pPr>
            <w:r>
              <w:rPr>
                <w:sz w:val="22"/>
              </w:rPr>
              <w:t>Refine</w:t>
            </w:r>
            <w:r>
              <w:rPr>
                <w:spacing w:val="38"/>
                <w:sz w:val="22"/>
              </w:rPr>
              <w:t> </w:t>
            </w:r>
            <w:r>
              <w:rPr>
                <w:sz w:val="22"/>
              </w:rPr>
              <w:t>las</w:t>
            </w:r>
            <w:r>
              <w:rPr>
                <w:spacing w:val="35"/>
                <w:sz w:val="22"/>
              </w:rPr>
              <w:t> </w:t>
            </w:r>
            <w:r>
              <w:rPr>
                <w:sz w:val="22"/>
              </w:rPr>
              <w:t>dependencias</w:t>
            </w:r>
            <w:r>
              <w:rPr>
                <w:spacing w:val="35"/>
                <w:sz w:val="22"/>
              </w:rPr>
              <w:t> </w:t>
            </w:r>
            <w:r>
              <w:rPr>
                <w:sz w:val="22"/>
              </w:rPr>
              <w:t>iniciales</w:t>
            </w:r>
            <w:r>
              <w:rPr>
                <w:spacing w:val="40"/>
                <w:sz w:val="22"/>
              </w:rPr>
              <w:t> </w:t>
            </w:r>
            <w:r>
              <w:rPr>
                <w:sz w:val="22"/>
              </w:rPr>
              <w:t>e</w:t>
            </w:r>
            <w:r>
              <w:rPr>
                <w:spacing w:val="33"/>
                <w:sz w:val="22"/>
              </w:rPr>
              <w:t> </w:t>
            </w:r>
            <w:r>
              <w:rPr>
                <w:sz w:val="22"/>
              </w:rPr>
              <w:t>identifique</w:t>
            </w:r>
            <w:r>
              <w:rPr>
                <w:spacing w:val="38"/>
                <w:sz w:val="22"/>
              </w:rPr>
              <w:t> </w:t>
            </w:r>
            <w:r>
              <w:rPr>
                <w:sz w:val="22"/>
              </w:rPr>
              <w:t>las</w:t>
            </w:r>
            <w:r>
              <w:rPr>
                <w:spacing w:val="35"/>
                <w:sz w:val="22"/>
              </w:rPr>
              <w:t> </w:t>
            </w:r>
            <w:r>
              <w:rPr>
                <w:sz w:val="22"/>
              </w:rPr>
              <w:t>restricciones</w:t>
            </w:r>
            <w:r>
              <w:rPr>
                <w:spacing w:val="35"/>
                <w:sz w:val="22"/>
              </w:rPr>
              <w:t> </w:t>
            </w:r>
            <w:r>
              <w:rPr>
                <w:sz w:val="22"/>
              </w:rPr>
              <w:t>en</w:t>
            </w:r>
            <w:r>
              <w:rPr>
                <w:spacing w:val="35"/>
                <w:sz w:val="22"/>
              </w:rPr>
              <w:t> </w:t>
            </w:r>
            <w:r>
              <w:rPr>
                <w:sz w:val="22"/>
              </w:rPr>
              <w:t>los</w:t>
            </w:r>
            <w:r>
              <w:rPr>
                <w:spacing w:val="40"/>
                <w:sz w:val="22"/>
              </w:rPr>
              <w:t> </w:t>
            </w:r>
            <w:r>
              <w:rPr>
                <w:sz w:val="22"/>
              </w:rPr>
              <w:t>planes</w:t>
            </w:r>
            <w:r>
              <w:rPr>
                <w:spacing w:val="40"/>
                <w:sz w:val="22"/>
              </w:rPr>
              <w:t> </w:t>
            </w:r>
            <w:r>
              <w:rPr>
                <w:sz w:val="22"/>
              </w:rPr>
              <w:t>de</w:t>
            </w:r>
            <w:r>
              <w:rPr>
                <w:spacing w:val="33"/>
                <w:sz w:val="22"/>
              </w:rPr>
              <w:t> </w:t>
            </w:r>
            <w:r>
              <w:rPr>
                <w:sz w:val="22"/>
              </w:rPr>
              <w:t>implementación</w:t>
            </w:r>
            <w:r>
              <w:rPr>
                <w:spacing w:val="40"/>
                <w:sz w:val="22"/>
              </w:rPr>
              <w:t> </w:t>
            </w:r>
            <w:r>
              <w:rPr>
                <w:sz w:val="22"/>
              </w:rPr>
              <w:t>y </w:t>
            </w:r>
            <w:r>
              <w:rPr>
                <w:spacing w:val="-2"/>
                <w:sz w:val="22"/>
              </w:rPr>
              <w:t>migración.</w:t>
            </w:r>
          </w:p>
          <w:p>
            <w:pPr>
              <w:pStyle w:val="TableParagraph"/>
              <w:numPr>
                <w:ilvl w:val="0"/>
                <w:numId w:val="134"/>
              </w:numPr>
              <w:tabs>
                <w:tab w:pos="325" w:val="left" w:leader="none"/>
              </w:tabs>
              <w:spacing w:line="251" w:lineRule="exact" w:before="0" w:after="0"/>
              <w:ind w:left="325" w:right="0" w:hanging="220"/>
              <w:jc w:val="left"/>
              <w:rPr>
                <w:sz w:val="22"/>
              </w:rPr>
            </w:pPr>
            <w:r>
              <w:rPr>
                <w:sz w:val="22"/>
              </w:rPr>
              <w:t>Confirme</w:t>
            </w:r>
            <w:r>
              <w:rPr>
                <w:spacing w:val="-2"/>
                <w:sz w:val="22"/>
              </w:rPr>
              <w:t> </w:t>
            </w:r>
            <w:r>
              <w:rPr>
                <w:sz w:val="22"/>
              </w:rPr>
              <w:t>la preparación</w:t>
            </w:r>
            <w:r>
              <w:rPr>
                <w:spacing w:val="-2"/>
                <w:sz w:val="22"/>
              </w:rPr>
              <w:t> </w:t>
            </w:r>
            <w:r>
              <w:rPr>
                <w:sz w:val="22"/>
              </w:rPr>
              <w:t>de</w:t>
            </w:r>
            <w:r>
              <w:rPr>
                <w:spacing w:val="-5"/>
                <w:sz w:val="22"/>
              </w:rPr>
              <w:t> </w:t>
            </w:r>
            <w:r>
              <w:rPr>
                <w:sz w:val="22"/>
              </w:rPr>
              <w:t>la</w:t>
            </w:r>
            <w:r>
              <w:rPr>
                <w:spacing w:val="1"/>
                <w:sz w:val="22"/>
              </w:rPr>
              <w:t> </w:t>
            </w:r>
            <w:r>
              <w:rPr>
                <w:sz w:val="22"/>
              </w:rPr>
              <w:t>empresa</w:t>
            </w:r>
            <w:r>
              <w:rPr>
                <w:spacing w:val="4"/>
                <w:sz w:val="22"/>
              </w:rPr>
              <w:t> </w:t>
            </w:r>
            <w:r>
              <w:rPr>
                <w:sz w:val="22"/>
              </w:rPr>
              <w:t>y</w:t>
            </w:r>
            <w:r>
              <w:rPr>
                <w:spacing w:val="-7"/>
                <w:sz w:val="22"/>
              </w:rPr>
              <w:t> </w:t>
            </w:r>
            <w:r>
              <w:rPr>
                <w:sz w:val="22"/>
              </w:rPr>
              <w:t>el</w:t>
            </w:r>
            <w:r>
              <w:rPr>
                <w:spacing w:val="-4"/>
                <w:sz w:val="22"/>
              </w:rPr>
              <w:t> </w:t>
            </w:r>
            <w:r>
              <w:rPr>
                <w:sz w:val="22"/>
              </w:rPr>
              <w:t>riesgo</w:t>
            </w:r>
            <w:r>
              <w:rPr>
                <w:spacing w:val="-7"/>
                <w:sz w:val="22"/>
              </w:rPr>
              <w:t> </w:t>
            </w:r>
            <w:r>
              <w:rPr>
                <w:sz w:val="22"/>
              </w:rPr>
              <w:t>asociado</w:t>
            </w:r>
            <w:r>
              <w:rPr>
                <w:spacing w:val="-8"/>
                <w:sz w:val="22"/>
              </w:rPr>
              <w:t> </w:t>
            </w:r>
            <w:r>
              <w:rPr>
                <w:sz w:val="22"/>
              </w:rPr>
              <w:t>con</w:t>
            </w:r>
            <w:r>
              <w:rPr>
                <w:spacing w:val="-7"/>
                <w:sz w:val="22"/>
              </w:rPr>
              <w:t> </w:t>
            </w:r>
            <w:r>
              <w:rPr>
                <w:sz w:val="22"/>
              </w:rPr>
              <w:t>la transformación</w:t>
            </w:r>
            <w:r>
              <w:rPr>
                <w:spacing w:val="-2"/>
                <w:sz w:val="22"/>
              </w:rPr>
              <w:t> </w:t>
            </w:r>
            <w:r>
              <w:rPr>
                <w:sz w:val="22"/>
              </w:rPr>
              <w:t>de</w:t>
            </w:r>
            <w:r>
              <w:rPr>
                <w:spacing w:val="4"/>
                <w:sz w:val="22"/>
              </w:rPr>
              <w:t> </w:t>
            </w:r>
            <w:r>
              <w:rPr>
                <w:sz w:val="22"/>
              </w:rPr>
              <w:t>la</w:t>
            </w:r>
            <w:r>
              <w:rPr>
                <w:spacing w:val="1"/>
                <w:sz w:val="22"/>
              </w:rPr>
              <w:t> </w:t>
            </w:r>
            <w:r>
              <w:rPr>
                <w:spacing w:val="-2"/>
                <w:sz w:val="22"/>
              </w:rPr>
              <w:t>empresa.</w:t>
            </w:r>
          </w:p>
          <w:p>
            <w:pPr>
              <w:pStyle w:val="TableParagraph"/>
              <w:numPr>
                <w:ilvl w:val="0"/>
                <w:numId w:val="134"/>
              </w:numPr>
              <w:tabs>
                <w:tab w:pos="325" w:val="left" w:leader="none"/>
              </w:tabs>
              <w:spacing w:line="240" w:lineRule="auto" w:before="37" w:after="0"/>
              <w:ind w:left="325" w:right="0" w:hanging="220"/>
              <w:jc w:val="left"/>
              <w:rPr>
                <w:sz w:val="22"/>
              </w:rPr>
            </w:pPr>
            <w:r>
              <w:rPr>
                <w:sz w:val="22"/>
              </w:rPr>
              <w:t>Formular</w:t>
            </w:r>
            <w:r>
              <w:rPr>
                <w:spacing w:val="-2"/>
                <w:sz w:val="22"/>
              </w:rPr>
              <w:t> </w:t>
            </w:r>
            <w:r>
              <w:rPr>
                <w:sz w:val="22"/>
              </w:rPr>
              <w:t>una</w:t>
            </w:r>
            <w:r>
              <w:rPr>
                <w:spacing w:val="-3"/>
                <w:sz w:val="22"/>
              </w:rPr>
              <w:t> </w:t>
            </w:r>
            <w:r>
              <w:rPr>
                <w:sz w:val="22"/>
              </w:rPr>
              <w:t>estrategia</w:t>
            </w:r>
            <w:r>
              <w:rPr>
                <w:spacing w:val="2"/>
                <w:sz w:val="22"/>
              </w:rPr>
              <w:t> </w:t>
            </w:r>
            <w:r>
              <w:rPr>
                <w:sz w:val="22"/>
              </w:rPr>
              <w:t>de</w:t>
            </w:r>
            <w:r>
              <w:rPr>
                <w:spacing w:val="-8"/>
                <w:sz w:val="22"/>
              </w:rPr>
              <w:t> </w:t>
            </w:r>
            <w:r>
              <w:rPr>
                <w:sz w:val="22"/>
              </w:rPr>
              <w:t>alto</w:t>
            </w:r>
            <w:r>
              <w:rPr>
                <w:spacing w:val="-6"/>
                <w:sz w:val="22"/>
              </w:rPr>
              <w:t> </w:t>
            </w:r>
            <w:r>
              <w:rPr>
                <w:sz w:val="22"/>
              </w:rPr>
              <w:t>nivel</w:t>
            </w:r>
            <w:r>
              <w:rPr>
                <w:spacing w:val="-2"/>
                <w:sz w:val="22"/>
              </w:rPr>
              <w:t> </w:t>
            </w:r>
            <w:r>
              <w:rPr>
                <w:sz w:val="22"/>
              </w:rPr>
              <w:t>para</w:t>
            </w:r>
            <w:r>
              <w:rPr>
                <w:spacing w:val="-3"/>
                <w:sz w:val="22"/>
              </w:rPr>
              <w:t> </w:t>
            </w:r>
            <w:r>
              <w:rPr>
                <w:sz w:val="22"/>
              </w:rPr>
              <w:t>la</w:t>
            </w:r>
            <w:r>
              <w:rPr>
                <w:spacing w:val="-3"/>
                <w:sz w:val="22"/>
              </w:rPr>
              <w:t> </w:t>
            </w:r>
            <w:r>
              <w:rPr>
                <w:sz w:val="22"/>
              </w:rPr>
              <w:t>implementación</w:t>
            </w:r>
            <w:r>
              <w:rPr>
                <w:spacing w:val="-5"/>
                <w:sz w:val="22"/>
              </w:rPr>
              <w:t> </w:t>
            </w:r>
            <w:r>
              <w:rPr>
                <w:sz w:val="22"/>
              </w:rPr>
              <w:t>y</w:t>
            </w:r>
            <w:r>
              <w:rPr>
                <w:spacing w:val="-1"/>
                <w:sz w:val="22"/>
              </w:rPr>
              <w:t> </w:t>
            </w:r>
            <w:r>
              <w:rPr>
                <w:spacing w:val="-2"/>
                <w:sz w:val="22"/>
              </w:rPr>
              <w:t>migración.</w:t>
            </w:r>
          </w:p>
          <w:p>
            <w:pPr>
              <w:pStyle w:val="TableParagraph"/>
              <w:numPr>
                <w:ilvl w:val="0"/>
                <w:numId w:val="134"/>
              </w:numPr>
              <w:tabs>
                <w:tab w:pos="364" w:val="left" w:leader="none"/>
              </w:tabs>
              <w:spacing w:line="276" w:lineRule="auto" w:before="43" w:after="0"/>
              <w:ind w:left="105" w:right="111" w:firstLine="0"/>
              <w:jc w:val="left"/>
              <w:rPr>
                <w:sz w:val="22"/>
              </w:rPr>
            </w:pPr>
            <w:r>
              <w:rPr>
                <w:sz w:val="22"/>
              </w:rPr>
              <w:t>Identificar</w:t>
            </w:r>
            <w:r>
              <w:rPr>
                <w:spacing w:val="40"/>
                <w:sz w:val="22"/>
              </w:rPr>
              <w:t> </w:t>
            </w:r>
            <w:r>
              <w:rPr>
                <w:sz w:val="22"/>
              </w:rPr>
              <w:t>y</w:t>
            </w:r>
            <w:r>
              <w:rPr>
                <w:spacing w:val="30"/>
                <w:sz w:val="22"/>
              </w:rPr>
              <w:t> </w:t>
            </w:r>
            <w:r>
              <w:rPr>
                <w:sz w:val="22"/>
              </w:rPr>
              <w:t>agrupar</w:t>
            </w:r>
            <w:r>
              <w:rPr>
                <w:spacing w:val="37"/>
                <w:sz w:val="22"/>
              </w:rPr>
              <w:t> </w:t>
            </w:r>
            <w:r>
              <w:rPr>
                <w:sz w:val="22"/>
              </w:rPr>
              <w:t>los</w:t>
            </w:r>
            <w:r>
              <w:rPr>
                <w:spacing w:val="40"/>
                <w:sz w:val="22"/>
              </w:rPr>
              <w:t> </w:t>
            </w:r>
            <w:r>
              <w:rPr>
                <w:sz w:val="22"/>
              </w:rPr>
              <w:t>paquetes</w:t>
            </w:r>
            <w:r>
              <w:rPr>
                <w:spacing w:val="40"/>
                <w:sz w:val="22"/>
              </w:rPr>
              <w:t> </w:t>
            </w:r>
            <w:r>
              <w:rPr>
                <w:sz w:val="22"/>
              </w:rPr>
              <w:t>de</w:t>
            </w:r>
            <w:r>
              <w:rPr>
                <w:spacing w:val="38"/>
                <w:sz w:val="22"/>
              </w:rPr>
              <w:t> </w:t>
            </w:r>
            <w:r>
              <w:rPr>
                <w:sz w:val="22"/>
              </w:rPr>
              <w:t>trabajo</w:t>
            </w:r>
            <w:r>
              <w:rPr>
                <w:spacing w:val="35"/>
                <w:sz w:val="22"/>
              </w:rPr>
              <w:t> </w:t>
            </w:r>
            <w:r>
              <w:rPr>
                <w:sz w:val="22"/>
              </w:rPr>
              <w:t>principales</w:t>
            </w:r>
            <w:r>
              <w:rPr>
                <w:spacing w:val="35"/>
                <w:sz w:val="22"/>
              </w:rPr>
              <w:t> </w:t>
            </w:r>
            <w:r>
              <w:rPr>
                <w:sz w:val="22"/>
              </w:rPr>
              <w:t>en</w:t>
            </w:r>
            <w:r>
              <w:rPr>
                <w:spacing w:val="40"/>
                <w:sz w:val="22"/>
              </w:rPr>
              <w:t> </w:t>
            </w:r>
            <w:r>
              <w:rPr>
                <w:sz w:val="22"/>
              </w:rPr>
              <w:t>un</w:t>
            </w:r>
            <w:r>
              <w:rPr>
                <w:spacing w:val="30"/>
                <w:sz w:val="22"/>
              </w:rPr>
              <w:t> </w:t>
            </w:r>
            <w:r>
              <w:rPr>
                <w:sz w:val="22"/>
              </w:rPr>
              <w:t>conjunto</w:t>
            </w:r>
            <w:r>
              <w:rPr>
                <w:spacing w:val="35"/>
                <w:sz w:val="22"/>
              </w:rPr>
              <w:t> </w:t>
            </w:r>
            <w:r>
              <w:rPr>
                <w:sz w:val="22"/>
              </w:rPr>
              <w:t>coherente</w:t>
            </w:r>
            <w:r>
              <w:rPr>
                <w:spacing w:val="38"/>
                <w:sz w:val="22"/>
              </w:rPr>
              <w:t> </w:t>
            </w:r>
            <w:r>
              <w:rPr>
                <w:sz w:val="22"/>
              </w:rPr>
              <w:t>de</w:t>
            </w:r>
            <w:r>
              <w:rPr>
                <w:spacing w:val="38"/>
                <w:sz w:val="22"/>
              </w:rPr>
              <w:t> </w:t>
            </w:r>
            <w:r>
              <w:rPr>
                <w:sz w:val="22"/>
              </w:rPr>
              <w:t>programas</w:t>
            </w:r>
            <w:r>
              <w:rPr>
                <w:spacing w:val="40"/>
                <w:sz w:val="22"/>
              </w:rPr>
              <w:t> </w:t>
            </w:r>
            <w:r>
              <w:rPr>
                <w:sz w:val="22"/>
              </w:rPr>
              <w:t>y </w:t>
            </w:r>
            <w:r>
              <w:rPr>
                <w:spacing w:val="-2"/>
                <w:sz w:val="22"/>
              </w:rPr>
              <w:t>proyectos.</w:t>
            </w:r>
          </w:p>
          <w:p>
            <w:pPr>
              <w:pStyle w:val="TableParagraph"/>
              <w:numPr>
                <w:ilvl w:val="0"/>
                <w:numId w:val="134"/>
              </w:numPr>
              <w:tabs>
                <w:tab w:pos="464" w:val="left" w:leader="none"/>
              </w:tabs>
              <w:spacing w:line="251" w:lineRule="exact" w:before="0" w:after="0"/>
              <w:ind w:left="464" w:right="0" w:hanging="359"/>
              <w:jc w:val="left"/>
              <w:rPr>
                <w:sz w:val="22"/>
              </w:rPr>
            </w:pPr>
            <w:r>
              <w:rPr>
                <w:sz w:val="22"/>
              </w:rPr>
              <w:t>Desarrolle</w:t>
            </w:r>
            <w:r>
              <w:rPr>
                <w:spacing w:val="22"/>
                <w:sz w:val="22"/>
              </w:rPr>
              <w:t> </w:t>
            </w:r>
            <w:r>
              <w:rPr>
                <w:sz w:val="22"/>
              </w:rPr>
              <w:t>arquitecturas</w:t>
            </w:r>
            <w:r>
              <w:rPr>
                <w:spacing w:val="27"/>
                <w:sz w:val="22"/>
              </w:rPr>
              <w:t> </w:t>
            </w:r>
            <w:r>
              <w:rPr>
                <w:sz w:val="22"/>
              </w:rPr>
              <w:t>de</w:t>
            </w:r>
            <w:r>
              <w:rPr>
                <w:spacing w:val="25"/>
                <w:sz w:val="22"/>
              </w:rPr>
              <w:t> </w:t>
            </w:r>
            <w:r>
              <w:rPr>
                <w:sz w:val="22"/>
              </w:rPr>
              <w:t>transición</w:t>
            </w:r>
            <w:r>
              <w:rPr>
                <w:spacing w:val="27"/>
                <w:sz w:val="22"/>
              </w:rPr>
              <w:t> </w:t>
            </w:r>
            <w:r>
              <w:rPr>
                <w:sz w:val="22"/>
              </w:rPr>
              <w:t>donde</w:t>
            </w:r>
            <w:r>
              <w:rPr>
                <w:spacing w:val="29"/>
                <w:sz w:val="22"/>
              </w:rPr>
              <w:t> </w:t>
            </w:r>
            <w:r>
              <w:rPr>
                <w:sz w:val="22"/>
              </w:rPr>
              <w:t>el</w:t>
            </w:r>
            <w:r>
              <w:rPr>
                <w:spacing w:val="26"/>
                <w:sz w:val="22"/>
              </w:rPr>
              <w:t> </w:t>
            </w:r>
            <w:r>
              <w:rPr>
                <w:sz w:val="22"/>
              </w:rPr>
              <w:t>alcance</w:t>
            </w:r>
            <w:r>
              <w:rPr>
                <w:spacing w:val="30"/>
                <w:sz w:val="22"/>
              </w:rPr>
              <w:t> </w:t>
            </w:r>
            <w:r>
              <w:rPr>
                <w:sz w:val="22"/>
              </w:rPr>
              <w:t>del</w:t>
            </w:r>
            <w:r>
              <w:rPr>
                <w:spacing w:val="26"/>
                <w:sz w:val="22"/>
              </w:rPr>
              <w:t> </w:t>
            </w:r>
            <w:r>
              <w:rPr>
                <w:sz w:val="22"/>
              </w:rPr>
              <w:t>cambio</w:t>
            </w:r>
            <w:r>
              <w:rPr>
                <w:spacing w:val="22"/>
                <w:sz w:val="22"/>
              </w:rPr>
              <w:t> </w:t>
            </w:r>
            <w:r>
              <w:rPr>
                <w:sz w:val="22"/>
              </w:rPr>
              <w:t>requerido</w:t>
            </w:r>
            <w:r>
              <w:rPr>
                <w:spacing w:val="26"/>
                <w:sz w:val="22"/>
              </w:rPr>
              <w:t> </w:t>
            </w:r>
            <w:r>
              <w:rPr>
                <w:sz w:val="22"/>
              </w:rPr>
              <w:t>por</w:t>
            </w:r>
            <w:r>
              <w:rPr>
                <w:spacing w:val="29"/>
                <w:sz w:val="22"/>
              </w:rPr>
              <w:t> </w:t>
            </w:r>
            <w:r>
              <w:rPr>
                <w:sz w:val="22"/>
              </w:rPr>
              <w:t>la</w:t>
            </w:r>
            <w:r>
              <w:rPr>
                <w:spacing w:val="29"/>
                <w:sz w:val="22"/>
              </w:rPr>
              <w:t> </w:t>
            </w:r>
            <w:r>
              <w:rPr>
                <w:sz w:val="22"/>
              </w:rPr>
              <w:t>arquitectura</w:t>
            </w:r>
            <w:r>
              <w:rPr>
                <w:spacing w:val="29"/>
                <w:sz w:val="22"/>
              </w:rPr>
              <w:t> </w:t>
            </w:r>
            <w:r>
              <w:rPr>
                <w:spacing w:val="-5"/>
                <w:sz w:val="22"/>
              </w:rPr>
              <w:t>de</w:t>
            </w:r>
          </w:p>
          <w:p>
            <w:pPr>
              <w:pStyle w:val="TableParagraph"/>
              <w:spacing w:before="37"/>
              <w:rPr>
                <w:sz w:val="22"/>
              </w:rPr>
            </w:pPr>
            <w:r>
              <w:rPr>
                <w:sz w:val="22"/>
              </w:rPr>
              <w:t>destino</w:t>
            </w:r>
            <w:r>
              <w:rPr>
                <w:spacing w:val="-9"/>
                <w:sz w:val="22"/>
              </w:rPr>
              <w:t> </w:t>
            </w:r>
            <w:r>
              <w:rPr>
                <w:sz w:val="22"/>
              </w:rPr>
              <w:t>requiera un</w:t>
            </w:r>
            <w:r>
              <w:rPr>
                <w:spacing w:val="-3"/>
                <w:sz w:val="22"/>
              </w:rPr>
              <w:t> </w:t>
            </w:r>
            <w:r>
              <w:rPr>
                <w:sz w:val="22"/>
              </w:rPr>
              <w:t>enfoque</w:t>
            </w:r>
            <w:r>
              <w:rPr>
                <w:spacing w:val="-5"/>
                <w:sz w:val="22"/>
              </w:rPr>
              <w:t> </w:t>
            </w:r>
            <w:r>
              <w:rPr>
                <w:spacing w:val="-2"/>
                <w:sz w:val="22"/>
              </w:rPr>
              <w:t>incremental.</w:t>
            </w:r>
          </w:p>
        </w:tc>
      </w:tr>
      <w:tr>
        <w:trPr>
          <w:trHeight w:val="119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35"/>
              </w:numPr>
              <w:tabs>
                <w:tab w:pos="465" w:val="left" w:leader="none"/>
                <w:tab w:pos="1518" w:val="left" w:leader="none"/>
                <w:tab w:pos="1988" w:val="left" w:leader="none"/>
                <w:tab w:pos="3311" w:val="left" w:leader="none"/>
              </w:tabs>
              <w:spacing w:line="273" w:lineRule="auto" w:before="41" w:after="0"/>
              <w:ind w:left="465" w:right="107" w:hanging="360"/>
              <w:jc w:val="left"/>
              <w:rPr>
                <w:sz w:val="22"/>
              </w:rPr>
            </w:pPr>
            <w:r>
              <w:rPr>
                <w:spacing w:val="-2"/>
                <w:sz w:val="22"/>
              </w:rPr>
              <w:t>Cambios</w:t>
            </w:r>
            <w:r>
              <w:rPr>
                <w:sz w:val="22"/>
              </w:rPr>
              <w:tab/>
            </w:r>
            <w:r>
              <w:rPr>
                <w:spacing w:val="-6"/>
                <w:sz w:val="22"/>
              </w:rPr>
              <w:t>de</w:t>
            </w:r>
            <w:r>
              <w:rPr>
                <w:sz w:val="22"/>
              </w:rPr>
              <w:tab/>
            </w:r>
            <w:r>
              <w:rPr>
                <w:spacing w:val="-2"/>
                <w:sz w:val="22"/>
              </w:rPr>
              <w:t>arquitectura</w:t>
            </w:r>
            <w:r>
              <w:rPr>
                <w:sz w:val="22"/>
              </w:rPr>
              <w:tab/>
            </w:r>
            <w:r>
              <w:rPr>
                <w:spacing w:val="-2"/>
                <w:sz w:val="22"/>
              </w:rPr>
              <w:t>empresarial propuestos</w:t>
            </w:r>
          </w:p>
          <w:p>
            <w:pPr>
              <w:pStyle w:val="TableParagraph"/>
              <w:numPr>
                <w:ilvl w:val="0"/>
                <w:numId w:val="135"/>
              </w:numPr>
              <w:tabs>
                <w:tab w:pos="464" w:val="left" w:leader="none"/>
              </w:tabs>
              <w:spacing w:line="240" w:lineRule="auto" w:before="0" w:after="0"/>
              <w:ind w:left="464" w:right="0" w:hanging="359"/>
              <w:jc w:val="left"/>
              <w:rPr>
                <w:sz w:val="22"/>
              </w:rPr>
            </w:pPr>
            <w:r>
              <w:rPr>
                <w:sz w:val="22"/>
              </w:rPr>
              <w:t>-</w:t>
            </w:r>
            <w:r>
              <w:rPr>
                <w:spacing w:val="-3"/>
                <w:sz w:val="22"/>
              </w:rPr>
              <w:t> </w:t>
            </w:r>
            <w:r>
              <w:rPr>
                <w:sz w:val="22"/>
              </w:rPr>
              <w:t>controladores</w:t>
            </w:r>
            <w:r>
              <w:rPr>
                <w:spacing w:val="-1"/>
                <w:sz w:val="22"/>
              </w:rPr>
              <w:t> </w:t>
            </w:r>
            <w:r>
              <w:rPr>
                <w:sz w:val="22"/>
              </w:rPr>
              <w:t>de</w:t>
            </w:r>
            <w:r>
              <w:rPr>
                <w:spacing w:val="-7"/>
                <w:sz w:val="22"/>
              </w:rPr>
              <w:t> </w:t>
            </w:r>
            <w:r>
              <w:rPr>
                <w:spacing w:val="-2"/>
                <w:sz w:val="22"/>
              </w:rPr>
              <w:t>empresa</w:t>
            </w:r>
          </w:p>
        </w:tc>
        <w:tc>
          <w:tcPr>
            <w:tcW w:w="5182" w:type="dxa"/>
          </w:tcPr>
          <w:p>
            <w:pPr>
              <w:pStyle w:val="TableParagraph"/>
              <w:spacing w:line="253" w:lineRule="exact"/>
              <w:rPr>
                <w:b/>
                <w:sz w:val="22"/>
              </w:rPr>
            </w:pPr>
            <w:r>
              <w:rPr>
                <w:b/>
                <w:spacing w:val="-2"/>
                <w:sz w:val="22"/>
              </w:rPr>
              <w:t>Salidas</w:t>
            </w:r>
          </w:p>
          <w:p>
            <w:pPr>
              <w:pStyle w:val="TableParagraph"/>
              <w:numPr>
                <w:ilvl w:val="0"/>
                <w:numId w:val="136"/>
              </w:numPr>
              <w:tabs>
                <w:tab w:pos="465" w:val="left" w:leader="none"/>
              </w:tabs>
              <w:spacing w:line="240" w:lineRule="auto" w:before="41" w:after="0"/>
              <w:ind w:left="465" w:right="0" w:hanging="360"/>
              <w:jc w:val="left"/>
              <w:rPr>
                <w:sz w:val="22"/>
              </w:rPr>
            </w:pPr>
            <w:r>
              <w:rPr>
                <w:sz w:val="22"/>
              </w:rPr>
              <w:t>Arquitecturas</w:t>
            </w:r>
            <w:r>
              <w:rPr>
                <w:spacing w:val="-5"/>
                <w:sz w:val="22"/>
              </w:rPr>
              <w:t> </w:t>
            </w:r>
            <w:r>
              <w:rPr>
                <w:sz w:val="22"/>
              </w:rPr>
              <w:t>de</w:t>
            </w:r>
            <w:r>
              <w:rPr>
                <w:spacing w:val="-7"/>
                <w:sz w:val="22"/>
              </w:rPr>
              <w:t> </w:t>
            </w:r>
            <w:r>
              <w:rPr>
                <w:spacing w:val="-2"/>
                <w:sz w:val="22"/>
              </w:rPr>
              <w:t>transición</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D5E2BB"/>
          <w:left w:val="single" w:sz="4" w:space="0" w:color="D5E2BB"/>
          <w:bottom w:val="single" w:sz="4" w:space="0" w:color="D5E2BB"/>
          <w:right w:val="single" w:sz="4" w:space="0" w:color="D5E2BB"/>
          <w:insideH w:val="single" w:sz="4" w:space="0" w:color="D5E2BB"/>
          <w:insideV w:val="single" w:sz="4" w:space="0" w:color="D5E2BB"/>
        </w:tblBorders>
        <w:tblLayout w:type="fixed"/>
        <w:tblCellMar>
          <w:top w:w="0" w:type="dxa"/>
          <w:left w:w="0" w:type="dxa"/>
          <w:bottom w:w="0" w:type="dxa"/>
          <w:right w:w="0" w:type="dxa"/>
        </w:tblCellMar>
        <w:tblLook w:val="01E0"/>
      </w:tblPr>
      <w:tblGrid>
        <w:gridCol w:w="4457"/>
        <w:gridCol w:w="5182"/>
      </w:tblGrid>
      <w:tr>
        <w:trPr>
          <w:trHeight w:val="305" w:hRule="atLeast"/>
        </w:trPr>
        <w:tc>
          <w:tcPr>
            <w:tcW w:w="4457" w:type="dxa"/>
          </w:tcPr>
          <w:p>
            <w:pPr>
              <w:pStyle w:val="TableParagraph"/>
              <w:numPr>
                <w:ilvl w:val="0"/>
                <w:numId w:val="137"/>
              </w:numPr>
              <w:tabs>
                <w:tab w:pos="464" w:val="left" w:leader="none"/>
              </w:tabs>
              <w:spacing w:line="268" w:lineRule="exact" w:before="0" w:after="0"/>
              <w:ind w:left="464" w:right="0" w:hanging="359"/>
              <w:jc w:val="left"/>
              <w:rPr>
                <w:sz w:val="22"/>
              </w:rPr>
            </w:pPr>
            <w:r>
              <w:rPr>
                <w:sz w:val="22"/>
              </w:rPr>
              <w:t>-</w:t>
            </w:r>
            <w:r>
              <w:rPr>
                <w:spacing w:val="-4"/>
                <w:sz w:val="22"/>
              </w:rPr>
              <w:t> </w:t>
            </w:r>
            <w:r>
              <w:rPr>
                <w:sz w:val="22"/>
              </w:rPr>
              <w:t>Estrategias</w:t>
            </w:r>
            <w:r>
              <w:rPr>
                <w:spacing w:val="-4"/>
                <w:sz w:val="22"/>
              </w:rPr>
              <w:t> </w:t>
            </w:r>
            <w:r>
              <w:rPr>
                <w:spacing w:val="-2"/>
                <w:sz w:val="22"/>
              </w:rPr>
              <w:t>empresariales</w:t>
            </w:r>
          </w:p>
        </w:tc>
        <w:tc>
          <w:tcPr>
            <w:tcW w:w="5182" w:type="dxa"/>
          </w:tcPr>
          <w:p>
            <w:pPr>
              <w:pStyle w:val="TableParagraph"/>
              <w:ind w:left="0"/>
              <w:rPr>
                <w:sz w:val="20"/>
              </w:rPr>
            </w:pP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Definir</w:t>
            </w:r>
            <w:r>
              <w:rPr>
                <w:b/>
                <w:color w:val="FFFFFF"/>
                <w:spacing w:val="-3"/>
                <w:sz w:val="22"/>
              </w:rPr>
              <w:t> </w:t>
            </w:r>
            <w:r>
              <w:rPr>
                <w:b/>
                <w:color w:val="FFFFFF"/>
                <w:sz w:val="22"/>
              </w:rPr>
              <w:t>la</w:t>
            </w:r>
            <w:r>
              <w:rPr>
                <w:b/>
                <w:color w:val="FFFFFF"/>
                <w:spacing w:val="-3"/>
                <w:sz w:val="22"/>
              </w:rPr>
              <w:t> </w:t>
            </w:r>
            <w:r>
              <w:rPr>
                <w:b/>
                <w:color w:val="FFFFFF"/>
                <w:sz w:val="22"/>
              </w:rPr>
              <w:t>implantación</w:t>
            </w:r>
            <w:r>
              <w:rPr>
                <w:b/>
                <w:color w:val="FFFFFF"/>
                <w:spacing w:val="-7"/>
                <w:sz w:val="22"/>
              </w:rPr>
              <w:t> </w:t>
            </w:r>
            <w:r>
              <w:rPr>
                <w:b/>
                <w:color w:val="FFFFFF"/>
                <w:sz w:val="22"/>
              </w:rPr>
              <w:t>de</w:t>
            </w:r>
            <w:r>
              <w:rPr>
                <w:b/>
                <w:color w:val="FFFFFF"/>
                <w:spacing w:val="-2"/>
                <w:sz w:val="22"/>
              </w:rPr>
              <w:t> </w:t>
            </w:r>
            <w:r>
              <w:rPr>
                <w:b/>
                <w:color w:val="FFFFFF"/>
                <w:sz w:val="22"/>
              </w:rPr>
              <w:t>la</w:t>
            </w:r>
            <w:r>
              <w:rPr>
                <w:b/>
                <w:color w:val="FFFFFF"/>
                <w:spacing w:val="-4"/>
                <w:sz w:val="22"/>
              </w:rPr>
              <w:t> </w:t>
            </w:r>
            <w:r>
              <w:rPr>
                <w:b/>
                <w:color w:val="FFFFFF"/>
                <w:spacing w:val="-2"/>
                <w:sz w:val="22"/>
              </w:rPr>
              <w:t>arquitectura.</w:t>
            </w:r>
          </w:p>
        </w:tc>
      </w:tr>
      <w:tr>
        <w:trPr>
          <w:trHeight w:val="2041"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38"/>
              </w:numPr>
              <w:tabs>
                <w:tab w:pos="374" w:val="left" w:leader="none"/>
              </w:tabs>
              <w:spacing w:line="276" w:lineRule="auto" w:before="42" w:after="0"/>
              <w:ind w:left="105" w:right="118" w:firstLine="0"/>
              <w:jc w:val="left"/>
              <w:rPr>
                <w:sz w:val="22"/>
              </w:rPr>
            </w:pPr>
            <w:r>
              <w:rPr>
                <w:sz w:val="22"/>
              </w:rPr>
              <w:t>Establezca</w:t>
            </w:r>
            <w:r>
              <w:rPr>
                <w:spacing w:val="40"/>
                <w:sz w:val="22"/>
              </w:rPr>
              <w:t> </w:t>
            </w:r>
            <w:r>
              <w:rPr>
                <w:sz w:val="22"/>
              </w:rPr>
              <w:t>los</w:t>
            </w:r>
            <w:r>
              <w:rPr>
                <w:spacing w:val="40"/>
                <w:sz w:val="22"/>
              </w:rPr>
              <w:t> </w:t>
            </w:r>
            <w:r>
              <w:rPr>
                <w:sz w:val="22"/>
              </w:rPr>
              <w:t>elementos</w:t>
            </w:r>
            <w:r>
              <w:rPr>
                <w:spacing w:val="40"/>
                <w:sz w:val="22"/>
              </w:rPr>
              <w:t> </w:t>
            </w:r>
            <w:r>
              <w:rPr>
                <w:sz w:val="22"/>
              </w:rPr>
              <w:t>requeridos</w:t>
            </w:r>
            <w:r>
              <w:rPr>
                <w:spacing w:val="40"/>
                <w:sz w:val="22"/>
              </w:rPr>
              <w:t> </w:t>
            </w:r>
            <w:r>
              <w:rPr>
                <w:sz w:val="22"/>
              </w:rPr>
              <w:t>en</w:t>
            </w:r>
            <w:r>
              <w:rPr>
                <w:spacing w:val="39"/>
                <w:sz w:val="22"/>
              </w:rPr>
              <w:t> </w:t>
            </w:r>
            <w:r>
              <w:rPr>
                <w:sz w:val="22"/>
              </w:rPr>
              <w:t>el</w:t>
            </w:r>
            <w:r>
              <w:rPr>
                <w:spacing w:val="40"/>
                <w:sz w:val="22"/>
              </w:rPr>
              <w:t> </w:t>
            </w:r>
            <w:r>
              <w:rPr>
                <w:sz w:val="22"/>
              </w:rPr>
              <w:t>plan</w:t>
            </w:r>
            <w:r>
              <w:rPr>
                <w:spacing w:val="40"/>
                <w:sz w:val="22"/>
              </w:rPr>
              <w:t> </w:t>
            </w:r>
            <w:r>
              <w:rPr>
                <w:sz w:val="22"/>
              </w:rPr>
              <w:t>de</w:t>
            </w:r>
            <w:r>
              <w:rPr>
                <w:spacing w:val="40"/>
                <w:sz w:val="22"/>
              </w:rPr>
              <w:t> </w:t>
            </w:r>
            <w:r>
              <w:rPr>
                <w:sz w:val="22"/>
              </w:rPr>
              <w:t>implementación</w:t>
            </w:r>
            <w:r>
              <w:rPr>
                <w:spacing w:val="40"/>
                <w:sz w:val="22"/>
              </w:rPr>
              <w:t> </w:t>
            </w:r>
            <w:r>
              <w:rPr>
                <w:sz w:val="22"/>
              </w:rPr>
              <w:t>y</w:t>
            </w:r>
            <w:r>
              <w:rPr>
                <w:spacing w:val="40"/>
                <w:sz w:val="22"/>
              </w:rPr>
              <w:t> </w:t>
            </w:r>
            <w:r>
              <w:rPr>
                <w:sz w:val="22"/>
              </w:rPr>
              <w:t>migración</w:t>
            </w:r>
            <w:r>
              <w:rPr>
                <w:spacing w:val="39"/>
                <w:sz w:val="22"/>
              </w:rPr>
              <w:t> </w:t>
            </w:r>
            <w:r>
              <w:rPr>
                <w:sz w:val="22"/>
              </w:rPr>
              <w:t>como</w:t>
            </w:r>
            <w:r>
              <w:rPr>
                <w:spacing w:val="40"/>
                <w:sz w:val="22"/>
              </w:rPr>
              <w:t> </w:t>
            </w:r>
            <w:r>
              <w:rPr>
                <w:sz w:val="22"/>
              </w:rPr>
              <w:t>parte</w:t>
            </w:r>
            <w:r>
              <w:rPr>
                <w:spacing w:val="40"/>
                <w:sz w:val="22"/>
              </w:rPr>
              <w:t> </w:t>
            </w:r>
            <w:r>
              <w:rPr>
                <w:sz w:val="22"/>
              </w:rPr>
              <w:t>de</w:t>
            </w:r>
            <w:r>
              <w:rPr>
                <w:spacing w:val="40"/>
                <w:sz w:val="22"/>
              </w:rPr>
              <w:t> </w:t>
            </w:r>
            <w:r>
              <w:rPr>
                <w:sz w:val="22"/>
              </w:rPr>
              <w:t>la planificación del programa y proyecto.</w:t>
            </w:r>
          </w:p>
          <w:p>
            <w:pPr>
              <w:pStyle w:val="TableParagraph"/>
              <w:numPr>
                <w:ilvl w:val="0"/>
                <w:numId w:val="138"/>
              </w:numPr>
              <w:tabs>
                <w:tab w:pos="325" w:val="left" w:leader="none"/>
              </w:tabs>
              <w:spacing w:line="251" w:lineRule="exact" w:before="0" w:after="0"/>
              <w:ind w:left="325" w:right="0" w:hanging="220"/>
              <w:jc w:val="left"/>
              <w:rPr>
                <w:sz w:val="22"/>
              </w:rPr>
            </w:pPr>
            <w:r>
              <w:rPr>
                <w:sz w:val="22"/>
              </w:rPr>
              <w:t>Confirmar</w:t>
            </w:r>
            <w:r>
              <w:rPr>
                <w:spacing w:val="-7"/>
                <w:sz w:val="22"/>
              </w:rPr>
              <w:t> </w:t>
            </w:r>
            <w:r>
              <w:rPr>
                <w:sz w:val="22"/>
              </w:rPr>
              <w:t>incrementos</w:t>
            </w:r>
            <w:r>
              <w:rPr>
                <w:spacing w:val="-1"/>
                <w:sz w:val="22"/>
              </w:rPr>
              <w:t> </w:t>
            </w:r>
            <w:r>
              <w:rPr>
                <w:sz w:val="22"/>
              </w:rPr>
              <w:t>y</w:t>
            </w:r>
            <w:r>
              <w:rPr>
                <w:spacing w:val="-6"/>
                <w:sz w:val="22"/>
              </w:rPr>
              <w:t> </w:t>
            </w:r>
            <w:r>
              <w:rPr>
                <w:sz w:val="22"/>
              </w:rPr>
              <w:t>fases</w:t>
            </w:r>
            <w:r>
              <w:rPr>
                <w:spacing w:val="-2"/>
                <w:sz w:val="22"/>
              </w:rPr>
              <w:t> </w:t>
            </w:r>
            <w:r>
              <w:rPr>
                <w:sz w:val="22"/>
              </w:rPr>
              <w:t>de</w:t>
            </w:r>
            <w:r>
              <w:rPr>
                <w:spacing w:val="-8"/>
                <w:sz w:val="22"/>
              </w:rPr>
              <w:t> </w:t>
            </w:r>
            <w:r>
              <w:rPr>
                <w:sz w:val="22"/>
              </w:rPr>
              <w:t>la</w:t>
            </w:r>
            <w:r>
              <w:rPr>
                <w:spacing w:val="-3"/>
                <w:sz w:val="22"/>
              </w:rPr>
              <w:t> </w:t>
            </w:r>
            <w:r>
              <w:rPr>
                <w:sz w:val="22"/>
              </w:rPr>
              <w:t>arquitectura</w:t>
            </w:r>
            <w:r>
              <w:rPr>
                <w:spacing w:val="1"/>
                <w:sz w:val="22"/>
              </w:rPr>
              <w:t> </w:t>
            </w:r>
            <w:r>
              <w:rPr>
                <w:sz w:val="22"/>
              </w:rPr>
              <w:t>de</w:t>
            </w:r>
            <w:r>
              <w:rPr>
                <w:spacing w:val="-7"/>
                <w:sz w:val="22"/>
              </w:rPr>
              <w:t> </w:t>
            </w:r>
            <w:r>
              <w:rPr>
                <w:spacing w:val="-2"/>
                <w:sz w:val="22"/>
              </w:rPr>
              <w:t>transición.</w:t>
            </w:r>
          </w:p>
          <w:p>
            <w:pPr>
              <w:pStyle w:val="TableParagraph"/>
              <w:numPr>
                <w:ilvl w:val="0"/>
                <w:numId w:val="138"/>
              </w:numPr>
              <w:tabs>
                <w:tab w:pos="334" w:val="left" w:leader="none"/>
              </w:tabs>
              <w:spacing w:line="276" w:lineRule="auto" w:before="37" w:after="0"/>
              <w:ind w:left="105" w:right="119" w:firstLine="0"/>
              <w:jc w:val="left"/>
              <w:rPr>
                <w:sz w:val="22"/>
              </w:rPr>
            </w:pPr>
            <w:r>
              <w:rPr>
                <w:sz w:val="22"/>
              </w:rPr>
              <w:t>Defina y complete la implementación de la arquitectura y el plan de migración, incluidos los requisitos de gobierno relevantes.</w:t>
            </w:r>
          </w:p>
          <w:p>
            <w:pPr>
              <w:pStyle w:val="TableParagraph"/>
              <w:numPr>
                <w:ilvl w:val="0"/>
                <w:numId w:val="138"/>
              </w:numPr>
              <w:tabs>
                <w:tab w:pos="325" w:val="left" w:leader="none"/>
              </w:tabs>
              <w:spacing w:line="252" w:lineRule="exact" w:before="0" w:after="0"/>
              <w:ind w:left="325" w:right="0" w:hanging="220"/>
              <w:jc w:val="left"/>
              <w:rPr>
                <w:sz w:val="22"/>
              </w:rPr>
            </w:pPr>
            <w:r>
              <w:rPr>
                <w:sz w:val="22"/>
              </w:rPr>
              <w:t>Comunicar</w:t>
            </w:r>
            <w:r>
              <w:rPr>
                <w:spacing w:val="-5"/>
                <w:sz w:val="22"/>
              </w:rPr>
              <w:t> </w:t>
            </w:r>
            <w:r>
              <w:rPr>
                <w:sz w:val="22"/>
              </w:rPr>
              <w:t>la</w:t>
            </w:r>
            <w:r>
              <w:rPr>
                <w:spacing w:val="-2"/>
                <w:sz w:val="22"/>
              </w:rPr>
              <w:t> </w:t>
            </w:r>
            <w:r>
              <w:rPr>
                <w:sz w:val="22"/>
              </w:rPr>
              <w:t>hoja</w:t>
            </w:r>
            <w:r>
              <w:rPr>
                <w:spacing w:val="2"/>
                <w:sz w:val="22"/>
              </w:rPr>
              <w:t> </w:t>
            </w:r>
            <w:r>
              <w:rPr>
                <w:sz w:val="22"/>
              </w:rPr>
              <w:t>de</w:t>
            </w:r>
            <w:r>
              <w:rPr>
                <w:spacing w:val="-6"/>
                <w:sz w:val="22"/>
              </w:rPr>
              <w:t> </w:t>
            </w:r>
            <w:r>
              <w:rPr>
                <w:sz w:val="22"/>
              </w:rPr>
              <w:t>ruta</w:t>
            </w:r>
            <w:r>
              <w:rPr>
                <w:spacing w:val="-2"/>
                <w:sz w:val="22"/>
              </w:rPr>
              <w:t> </w:t>
            </w:r>
            <w:r>
              <w:rPr>
                <w:sz w:val="22"/>
              </w:rPr>
              <w:t>arquitectónica</w:t>
            </w:r>
            <w:r>
              <w:rPr>
                <w:spacing w:val="-2"/>
                <w:sz w:val="22"/>
              </w:rPr>
              <w:t> </w:t>
            </w:r>
            <w:r>
              <w:rPr>
                <w:sz w:val="22"/>
              </w:rPr>
              <w:t>definida</w:t>
            </w:r>
            <w:r>
              <w:rPr>
                <w:spacing w:val="-2"/>
                <w:sz w:val="22"/>
              </w:rPr>
              <w:t> </w:t>
            </w:r>
            <w:r>
              <w:rPr>
                <w:sz w:val="22"/>
              </w:rPr>
              <w:t>a</w:t>
            </w:r>
            <w:r>
              <w:rPr>
                <w:spacing w:val="-2"/>
                <w:sz w:val="22"/>
              </w:rPr>
              <w:t> </w:t>
            </w:r>
            <w:r>
              <w:rPr>
                <w:sz w:val="22"/>
              </w:rPr>
              <w:t>las</w:t>
            </w:r>
            <w:r>
              <w:rPr>
                <w:spacing w:val="-4"/>
                <w:sz w:val="22"/>
              </w:rPr>
              <w:t> </w:t>
            </w:r>
            <w:r>
              <w:rPr>
                <w:sz w:val="22"/>
              </w:rPr>
              <w:t>partes</w:t>
            </w:r>
            <w:r>
              <w:rPr>
                <w:spacing w:val="-4"/>
                <w:sz w:val="22"/>
              </w:rPr>
              <w:t> </w:t>
            </w:r>
            <w:r>
              <w:rPr>
                <w:sz w:val="22"/>
              </w:rPr>
              <w:t>interesadas</w:t>
            </w:r>
            <w:r>
              <w:rPr>
                <w:spacing w:val="-3"/>
                <w:sz w:val="22"/>
              </w:rPr>
              <w:t> </w:t>
            </w:r>
            <w:r>
              <w:rPr>
                <w:spacing w:val="-2"/>
                <w:sz w:val="22"/>
              </w:rPr>
              <w:t>relevantes.</w:t>
            </w:r>
          </w:p>
        </w:tc>
      </w:tr>
      <w:tr>
        <w:trPr>
          <w:trHeight w:val="1210"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139"/>
              </w:numPr>
              <w:tabs>
                <w:tab w:pos="465" w:val="left" w:leader="none"/>
              </w:tabs>
              <w:spacing w:line="240" w:lineRule="auto" w:before="36" w:after="0"/>
              <w:ind w:left="465" w:right="0" w:hanging="360"/>
              <w:jc w:val="left"/>
              <w:rPr>
                <w:sz w:val="22"/>
              </w:rPr>
            </w:pPr>
            <w:r>
              <w:rPr>
                <w:sz w:val="22"/>
              </w:rPr>
              <w:t>Descripciones de</w:t>
            </w:r>
            <w:r>
              <w:rPr>
                <w:spacing w:val="-6"/>
                <w:sz w:val="22"/>
              </w:rPr>
              <w:t> </w:t>
            </w:r>
            <w:r>
              <w:rPr>
                <w:sz w:val="22"/>
              </w:rPr>
              <w:t>la</w:t>
            </w:r>
            <w:r>
              <w:rPr>
                <w:spacing w:val="-2"/>
                <w:sz w:val="22"/>
              </w:rPr>
              <w:t> </w:t>
            </w:r>
            <w:r>
              <w:rPr>
                <w:sz w:val="22"/>
              </w:rPr>
              <w:t>fase</w:t>
            </w:r>
            <w:r>
              <w:rPr>
                <w:spacing w:val="-2"/>
                <w:sz w:val="22"/>
              </w:rPr>
              <w:t> </w:t>
            </w:r>
            <w:r>
              <w:rPr>
                <w:sz w:val="22"/>
              </w:rPr>
              <w:t>de</w:t>
            </w:r>
            <w:r>
              <w:rPr>
                <w:spacing w:val="-6"/>
                <w:sz w:val="22"/>
              </w:rPr>
              <w:t> </w:t>
            </w:r>
            <w:r>
              <w:rPr>
                <w:spacing w:val="-2"/>
                <w:sz w:val="22"/>
              </w:rPr>
              <w:t>implementación</w:t>
            </w:r>
          </w:p>
          <w:p>
            <w:pPr>
              <w:pStyle w:val="TableParagraph"/>
              <w:numPr>
                <w:ilvl w:val="0"/>
                <w:numId w:val="139"/>
              </w:numPr>
              <w:tabs>
                <w:tab w:pos="465" w:val="left" w:leader="none"/>
              </w:tabs>
              <w:spacing w:line="240" w:lineRule="auto" w:before="35" w:after="0"/>
              <w:ind w:left="465" w:right="0" w:hanging="360"/>
              <w:jc w:val="left"/>
              <w:rPr>
                <w:sz w:val="22"/>
              </w:rPr>
            </w:pPr>
            <w:r>
              <w:rPr>
                <w:sz w:val="22"/>
              </w:rPr>
              <w:t>Requisitos</w:t>
            </w:r>
            <w:r>
              <w:rPr>
                <w:spacing w:val="-2"/>
                <w:sz w:val="22"/>
              </w:rPr>
              <w:t> </w:t>
            </w:r>
            <w:r>
              <w:rPr>
                <w:sz w:val="22"/>
              </w:rPr>
              <w:t>de</w:t>
            </w:r>
            <w:r>
              <w:rPr>
                <w:spacing w:val="-2"/>
                <w:sz w:val="22"/>
              </w:rPr>
              <w:t> </w:t>
            </w:r>
            <w:r>
              <w:rPr>
                <w:sz w:val="22"/>
              </w:rPr>
              <w:t>gobierno</w:t>
            </w:r>
            <w:r>
              <w:rPr>
                <w:spacing w:val="-6"/>
                <w:sz w:val="22"/>
              </w:rPr>
              <w:t> </w:t>
            </w:r>
            <w:r>
              <w:rPr>
                <w:sz w:val="22"/>
              </w:rPr>
              <w:t>de</w:t>
            </w:r>
            <w:r>
              <w:rPr>
                <w:spacing w:val="-8"/>
                <w:sz w:val="22"/>
              </w:rPr>
              <w:t> </w:t>
            </w:r>
            <w:r>
              <w:rPr>
                <w:sz w:val="22"/>
              </w:rPr>
              <w:t>la</w:t>
            </w:r>
            <w:r>
              <w:rPr>
                <w:spacing w:val="-2"/>
                <w:sz w:val="22"/>
              </w:rPr>
              <w:t> arquitectura.</w:t>
            </w:r>
          </w:p>
          <w:p>
            <w:pPr>
              <w:pStyle w:val="TableParagraph"/>
              <w:numPr>
                <w:ilvl w:val="0"/>
                <w:numId w:val="139"/>
              </w:numPr>
              <w:tabs>
                <w:tab w:pos="465" w:val="left" w:leader="none"/>
              </w:tabs>
              <w:spacing w:line="240" w:lineRule="auto" w:before="41" w:after="0"/>
              <w:ind w:left="465" w:right="0" w:hanging="360"/>
              <w:jc w:val="left"/>
              <w:rPr>
                <w:sz w:val="22"/>
              </w:rPr>
            </w:pPr>
            <w:r>
              <w:rPr>
                <w:sz w:val="22"/>
              </w:rPr>
              <w:t>Requerimientos</w:t>
            </w:r>
            <w:r>
              <w:rPr>
                <w:spacing w:val="-6"/>
                <w:sz w:val="22"/>
              </w:rPr>
              <w:t> </w:t>
            </w:r>
            <w:r>
              <w:rPr>
                <w:sz w:val="22"/>
              </w:rPr>
              <w:t>de</w:t>
            </w:r>
            <w:r>
              <w:rPr>
                <w:spacing w:val="-10"/>
                <w:sz w:val="22"/>
              </w:rPr>
              <w:t> </w:t>
            </w:r>
            <w:r>
              <w:rPr>
                <w:spacing w:val="-2"/>
                <w:sz w:val="22"/>
              </w:rPr>
              <w:t>recursos</w:t>
            </w:r>
          </w:p>
        </w:tc>
      </w:tr>
      <w:tr>
        <w:trPr>
          <w:trHeight w:val="290" w:hRule="atLeast"/>
        </w:trPr>
        <w:tc>
          <w:tcPr>
            <w:tcW w:w="9639" w:type="dxa"/>
            <w:gridSpan w:val="2"/>
            <w:shd w:val="clear" w:color="auto" w:fill="9BBA58"/>
          </w:tcPr>
          <w:p>
            <w:pPr>
              <w:pStyle w:val="TableParagraph"/>
              <w:spacing w:line="253" w:lineRule="exact"/>
              <w:rPr>
                <w:b/>
                <w:sz w:val="22"/>
              </w:rPr>
            </w:pPr>
            <w:r>
              <w:rPr>
                <w:b/>
                <w:color w:val="FFFFFF"/>
                <w:sz w:val="22"/>
              </w:rPr>
              <w:t>Proveer</w:t>
            </w:r>
            <w:r>
              <w:rPr>
                <w:b/>
                <w:color w:val="FFFFFF"/>
                <w:spacing w:val="-3"/>
                <w:sz w:val="22"/>
              </w:rPr>
              <w:t> </w:t>
            </w:r>
            <w:r>
              <w:rPr>
                <w:b/>
                <w:color w:val="FFFFFF"/>
                <w:sz w:val="22"/>
              </w:rPr>
              <w:t>los</w:t>
            </w:r>
            <w:r>
              <w:rPr>
                <w:b/>
                <w:color w:val="FFFFFF"/>
                <w:spacing w:val="-4"/>
                <w:sz w:val="22"/>
              </w:rPr>
              <w:t> </w:t>
            </w:r>
            <w:r>
              <w:rPr>
                <w:b/>
                <w:color w:val="FFFFFF"/>
                <w:sz w:val="22"/>
              </w:rPr>
              <w:t>servicios</w:t>
            </w:r>
            <w:r>
              <w:rPr>
                <w:b/>
                <w:color w:val="FFFFFF"/>
                <w:spacing w:val="-3"/>
                <w:sz w:val="22"/>
              </w:rPr>
              <w:t> </w:t>
            </w:r>
            <w:r>
              <w:rPr>
                <w:b/>
                <w:color w:val="FFFFFF"/>
                <w:sz w:val="22"/>
              </w:rPr>
              <w:t>de</w:t>
            </w:r>
            <w:r>
              <w:rPr>
                <w:b/>
                <w:color w:val="FFFFFF"/>
                <w:spacing w:val="-3"/>
                <w:sz w:val="22"/>
              </w:rPr>
              <w:t> </w:t>
            </w:r>
            <w:r>
              <w:rPr>
                <w:b/>
                <w:color w:val="FFFFFF"/>
                <w:sz w:val="22"/>
              </w:rPr>
              <w:t>arquitectura</w:t>
            </w:r>
            <w:r>
              <w:rPr>
                <w:b/>
                <w:color w:val="FFFFFF"/>
                <w:spacing w:val="-3"/>
                <w:sz w:val="22"/>
              </w:rPr>
              <w:t> </w:t>
            </w:r>
            <w:r>
              <w:rPr>
                <w:b/>
                <w:color w:val="FFFFFF"/>
                <w:spacing w:val="-2"/>
                <w:sz w:val="22"/>
              </w:rPr>
              <w:t>empresarial</w:t>
            </w:r>
          </w:p>
        </w:tc>
      </w:tr>
      <w:tr>
        <w:trPr>
          <w:trHeight w:val="2910"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40"/>
              </w:numPr>
              <w:tabs>
                <w:tab w:pos="334" w:val="left" w:leader="none"/>
              </w:tabs>
              <w:spacing w:line="276" w:lineRule="auto" w:before="37" w:after="0"/>
              <w:ind w:left="105" w:right="119" w:firstLine="0"/>
              <w:jc w:val="left"/>
              <w:rPr>
                <w:sz w:val="22"/>
              </w:rPr>
            </w:pPr>
            <w:r>
              <w:rPr>
                <w:sz w:val="22"/>
              </w:rPr>
              <w:t>Confirme el alcance y las prioridades y brinde orientación para el desarrollo y la implementación de la </w:t>
            </w:r>
            <w:r>
              <w:rPr>
                <w:spacing w:val="-2"/>
                <w:sz w:val="22"/>
              </w:rPr>
              <w:t>solución.</w:t>
            </w:r>
          </w:p>
          <w:p>
            <w:pPr>
              <w:pStyle w:val="TableParagraph"/>
              <w:numPr>
                <w:ilvl w:val="0"/>
                <w:numId w:val="140"/>
              </w:numPr>
              <w:tabs>
                <w:tab w:pos="325" w:val="left" w:leader="none"/>
              </w:tabs>
              <w:spacing w:line="276" w:lineRule="auto" w:before="3" w:after="0"/>
              <w:ind w:left="105" w:right="111" w:firstLine="0"/>
              <w:jc w:val="left"/>
              <w:rPr>
                <w:sz w:val="22"/>
              </w:rPr>
            </w:pPr>
            <w:r>
              <w:rPr>
                <w:sz w:val="22"/>
              </w:rPr>
              <w:t>Administre</w:t>
            </w:r>
            <w:r>
              <w:rPr>
                <w:spacing w:val="-6"/>
                <w:sz w:val="22"/>
              </w:rPr>
              <w:t> </w:t>
            </w:r>
            <w:r>
              <w:rPr>
                <w:sz w:val="22"/>
              </w:rPr>
              <w:t>los</w:t>
            </w:r>
            <w:r>
              <w:rPr>
                <w:spacing w:val="-3"/>
                <w:sz w:val="22"/>
              </w:rPr>
              <w:t> </w:t>
            </w:r>
            <w:r>
              <w:rPr>
                <w:sz w:val="22"/>
              </w:rPr>
              <w:t>requisitos</w:t>
            </w:r>
            <w:r>
              <w:rPr>
                <w:spacing w:val="-3"/>
                <w:sz w:val="22"/>
              </w:rPr>
              <w:t> </w:t>
            </w:r>
            <w:r>
              <w:rPr>
                <w:sz w:val="22"/>
              </w:rPr>
              <w:t>de</w:t>
            </w:r>
            <w:r>
              <w:rPr>
                <w:spacing w:val="-7"/>
                <w:sz w:val="22"/>
              </w:rPr>
              <w:t> </w:t>
            </w:r>
            <w:r>
              <w:rPr>
                <w:sz w:val="22"/>
              </w:rPr>
              <w:t>arquitectura</w:t>
            </w:r>
            <w:r>
              <w:rPr>
                <w:spacing w:val="-1"/>
                <w:sz w:val="22"/>
              </w:rPr>
              <w:t> </w:t>
            </w:r>
            <w:r>
              <w:rPr>
                <w:sz w:val="22"/>
              </w:rPr>
              <w:t>empresarial</w:t>
            </w:r>
            <w:r>
              <w:rPr>
                <w:spacing w:val="-5"/>
                <w:sz w:val="22"/>
              </w:rPr>
              <w:t> </w:t>
            </w:r>
            <w:r>
              <w:rPr>
                <w:sz w:val="22"/>
              </w:rPr>
              <w:t>y</w:t>
            </w:r>
            <w:r>
              <w:rPr>
                <w:spacing w:val="-9"/>
                <w:sz w:val="22"/>
              </w:rPr>
              <w:t> </w:t>
            </w:r>
            <w:r>
              <w:rPr>
                <w:sz w:val="22"/>
              </w:rPr>
              <w:t>respalde</w:t>
            </w:r>
            <w:r>
              <w:rPr>
                <w:spacing w:val="-6"/>
                <w:sz w:val="22"/>
              </w:rPr>
              <w:t> </w:t>
            </w:r>
            <w:r>
              <w:rPr>
                <w:sz w:val="22"/>
              </w:rPr>
              <w:t>a</w:t>
            </w:r>
            <w:r>
              <w:rPr>
                <w:spacing w:val="-1"/>
                <w:sz w:val="22"/>
              </w:rPr>
              <w:t> </w:t>
            </w:r>
            <w:r>
              <w:rPr>
                <w:sz w:val="22"/>
              </w:rPr>
              <w:t>las</w:t>
            </w:r>
            <w:r>
              <w:rPr>
                <w:spacing w:val="-3"/>
                <w:sz w:val="22"/>
              </w:rPr>
              <w:t> </w:t>
            </w:r>
            <w:r>
              <w:rPr>
                <w:sz w:val="22"/>
              </w:rPr>
              <w:t>empresas y</w:t>
            </w:r>
            <w:r>
              <w:rPr>
                <w:spacing w:val="-9"/>
                <w:sz w:val="22"/>
              </w:rPr>
              <w:t> </w:t>
            </w:r>
            <w:r>
              <w:rPr>
                <w:sz w:val="22"/>
              </w:rPr>
              <w:t>TI</w:t>
            </w:r>
            <w:r>
              <w:rPr>
                <w:spacing w:val="-6"/>
                <w:sz w:val="22"/>
              </w:rPr>
              <w:t> </w:t>
            </w:r>
            <w:r>
              <w:rPr>
                <w:sz w:val="22"/>
              </w:rPr>
              <w:t>con</w:t>
            </w:r>
            <w:r>
              <w:rPr>
                <w:spacing w:val="-9"/>
                <w:sz w:val="22"/>
              </w:rPr>
              <w:t> </w:t>
            </w:r>
            <w:r>
              <w:rPr>
                <w:sz w:val="22"/>
              </w:rPr>
              <w:t>asesoramiento</w:t>
            </w:r>
            <w:r>
              <w:rPr>
                <w:spacing w:val="-4"/>
                <w:sz w:val="22"/>
              </w:rPr>
              <w:t> </w:t>
            </w:r>
            <w:r>
              <w:rPr>
                <w:sz w:val="22"/>
              </w:rPr>
              <w:t>y experiencia en principios de arquitectura, modelos y componentes.</w:t>
            </w:r>
          </w:p>
          <w:p>
            <w:pPr>
              <w:pStyle w:val="TableParagraph"/>
              <w:numPr>
                <w:ilvl w:val="0"/>
                <w:numId w:val="140"/>
              </w:numPr>
              <w:tabs>
                <w:tab w:pos="339" w:val="left" w:leader="none"/>
              </w:tabs>
              <w:spacing w:line="276" w:lineRule="auto" w:before="0" w:after="0"/>
              <w:ind w:left="105" w:right="120" w:firstLine="0"/>
              <w:jc w:val="left"/>
              <w:rPr>
                <w:sz w:val="22"/>
              </w:rPr>
            </w:pPr>
            <w:r>
              <w:rPr>
                <w:sz w:val="22"/>
              </w:rPr>
              <w:t>Gestione la cartera de servicios de arquitectura empresarial y garantice la alineación con los objetivos estratégicos y el desarrollo de la solución.</w:t>
            </w:r>
          </w:p>
          <w:p>
            <w:pPr>
              <w:pStyle w:val="TableParagraph"/>
              <w:numPr>
                <w:ilvl w:val="0"/>
                <w:numId w:val="140"/>
              </w:numPr>
              <w:tabs>
                <w:tab w:pos="325" w:val="left" w:leader="none"/>
              </w:tabs>
              <w:spacing w:line="251" w:lineRule="exact" w:before="0" w:after="0"/>
              <w:ind w:left="325" w:right="0" w:hanging="220"/>
              <w:jc w:val="left"/>
              <w:rPr>
                <w:sz w:val="22"/>
              </w:rPr>
            </w:pPr>
            <w:r>
              <w:rPr>
                <w:sz w:val="22"/>
              </w:rPr>
              <w:t>Identificar</w:t>
            </w:r>
            <w:r>
              <w:rPr>
                <w:spacing w:val="-5"/>
                <w:sz w:val="22"/>
              </w:rPr>
              <w:t> </w:t>
            </w:r>
            <w:r>
              <w:rPr>
                <w:sz w:val="22"/>
              </w:rPr>
              <w:t>las</w:t>
            </w:r>
            <w:r>
              <w:rPr>
                <w:spacing w:val="-5"/>
                <w:sz w:val="22"/>
              </w:rPr>
              <w:t> </w:t>
            </w:r>
            <w:r>
              <w:rPr>
                <w:sz w:val="22"/>
              </w:rPr>
              <w:t>prioridades</w:t>
            </w:r>
            <w:r>
              <w:rPr>
                <w:spacing w:val="-2"/>
                <w:sz w:val="22"/>
              </w:rPr>
              <w:t> </w:t>
            </w:r>
            <w:r>
              <w:rPr>
                <w:sz w:val="22"/>
              </w:rPr>
              <w:t>de</w:t>
            </w:r>
            <w:r>
              <w:rPr>
                <w:spacing w:val="-8"/>
                <w:sz w:val="22"/>
              </w:rPr>
              <w:t> </w:t>
            </w:r>
            <w:r>
              <w:rPr>
                <w:sz w:val="22"/>
              </w:rPr>
              <w:t>la</w:t>
            </w:r>
            <w:r>
              <w:rPr>
                <w:spacing w:val="-4"/>
                <w:sz w:val="22"/>
              </w:rPr>
              <w:t> </w:t>
            </w:r>
            <w:r>
              <w:rPr>
                <w:sz w:val="22"/>
              </w:rPr>
              <w:t>arquitectura</w:t>
            </w:r>
            <w:r>
              <w:rPr>
                <w:spacing w:val="-3"/>
                <w:sz w:val="22"/>
              </w:rPr>
              <w:t> </w:t>
            </w:r>
            <w:r>
              <w:rPr>
                <w:spacing w:val="-2"/>
                <w:sz w:val="22"/>
              </w:rPr>
              <w:t>empresarial.</w:t>
            </w:r>
          </w:p>
          <w:p>
            <w:pPr>
              <w:pStyle w:val="TableParagraph"/>
              <w:numPr>
                <w:ilvl w:val="0"/>
                <w:numId w:val="140"/>
              </w:numPr>
              <w:tabs>
                <w:tab w:pos="334" w:val="left" w:leader="none"/>
              </w:tabs>
              <w:spacing w:line="290" w:lineRule="atLeast" w:before="3" w:after="0"/>
              <w:ind w:left="105" w:right="113" w:firstLine="0"/>
              <w:jc w:val="left"/>
              <w:rPr>
                <w:sz w:val="22"/>
              </w:rPr>
            </w:pPr>
            <w:r>
              <w:rPr>
                <w:sz w:val="22"/>
              </w:rPr>
              <w:t>Establecer un</w:t>
            </w:r>
            <w:r>
              <w:rPr>
                <w:spacing w:val="-1"/>
                <w:sz w:val="22"/>
              </w:rPr>
              <w:t> </w:t>
            </w:r>
            <w:r>
              <w:rPr>
                <w:sz w:val="22"/>
              </w:rPr>
              <w:t>foro de tecnología para proporcionar pautas de arquitectura, asesorar proyectos y guiar la selección de tecnología.</w:t>
            </w:r>
          </w:p>
        </w:tc>
      </w:tr>
      <w:tr>
        <w:trPr>
          <w:trHeight w:val="595" w:hRule="atLeast"/>
        </w:trPr>
        <w:tc>
          <w:tcPr>
            <w:tcW w:w="4457" w:type="dxa"/>
          </w:tcPr>
          <w:p>
            <w:pPr>
              <w:pStyle w:val="TableParagraph"/>
              <w:rPr>
                <w:b/>
                <w:sz w:val="22"/>
              </w:rPr>
            </w:pPr>
            <w:r>
              <w:rPr>
                <w:b/>
                <w:spacing w:val="-2"/>
                <w:sz w:val="22"/>
              </w:rPr>
              <w:t>Entrada</w:t>
            </w:r>
          </w:p>
        </w:tc>
        <w:tc>
          <w:tcPr>
            <w:tcW w:w="5182" w:type="dxa"/>
          </w:tcPr>
          <w:p>
            <w:pPr>
              <w:pStyle w:val="TableParagraph"/>
              <w:rPr>
                <w:b/>
                <w:sz w:val="22"/>
              </w:rPr>
            </w:pPr>
            <w:r>
              <w:rPr>
                <w:b/>
                <w:spacing w:val="-2"/>
                <w:sz w:val="22"/>
              </w:rPr>
              <w:t>Salidas</w:t>
            </w:r>
          </w:p>
          <w:p>
            <w:pPr>
              <w:pStyle w:val="TableParagraph"/>
              <w:numPr>
                <w:ilvl w:val="0"/>
                <w:numId w:val="141"/>
              </w:numPr>
              <w:tabs>
                <w:tab w:pos="465" w:val="left" w:leader="none"/>
              </w:tabs>
              <w:spacing w:line="240" w:lineRule="auto" w:before="36" w:after="0"/>
              <w:ind w:left="465" w:right="0" w:hanging="360"/>
              <w:jc w:val="left"/>
              <w:rPr>
                <w:sz w:val="22"/>
              </w:rPr>
            </w:pPr>
            <w:r>
              <w:rPr>
                <w:sz w:val="22"/>
              </w:rPr>
              <w:t>Guía</w:t>
            </w:r>
            <w:r>
              <w:rPr>
                <w:spacing w:val="1"/>
                <w:sz w:val="22"/>
              </w:rPr>
              <w:t> </w:t>
            </w:r>
            <w:r>
              <w:rPr>
                <w:sz w:val="22"/>
              </w:rPr>
              <w:t>de</w:t>
            </w:r>
            <w:r>
              <w:rPr>
                <w:spacing w:val="-3"/>
                <w:sz w:val="22"/>
              </w:rPr>
              <w:t> </w:t>
            </w:r>
            <w:r>
              <w:rPr>
                <w:sz w:val="22"/>
              </w:rPr>
              <w:t>desarrollo</w:t>
            </w:r>
            <w:r>
              <w:rPr>
                <w:spacing w:val="-5"/>
                <w:sz w:val="22"/>
              </w:rPr>
              <w:t> </w:t>
            </w:r>
            <w:r>
              <w:rPr>
                <w:sz w:val="22"/>
              </w:rPr>
              <w:t>de</w:t>
            </w:r>
            <w:r>
              <w:rPr>
                <w:spacing w:val="-7"/>
                <w:sz w:val="22"/>
              </w:rPr>
              <w:t> </w:t>
            </w:r>
            <w:r>
              <w:rPr>
                <w:spacing w:val="-2"/>
                <w:sz w:val="22"/>
              </w:rPr>
              <w:t>soluciones.</w:t>
            </w:r>
          </w:p>
        </w:tc>
      </w:tr>
    </w:tbl>
    <w:p>
      <w:pPr>
        <w:pStyle w:val="BodyText"/>
        <w:rPr>
          <w:b/>
          <w:sz w:val="20"/>
        </w:rPr>
      </w:pPr>
    </w:p>
    <w:p>
      <w:pPr>
        <w:pStyle w:val="BodyText"/>
        <w:spacing w:before="41"/>
        <w:rPr>
          <w:b/>
          <w:sz w:val="20"/>
        </w:rPr>
      </w:pPr>
    </w:p>
    <w:tbl>
      <w:tblPr>
        <w:tblW w:w="0" w:type="auto"/>
        <w:jc w:val="left"/>
        <w:tblInd w:w="30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5708"/>
        <w:gridCol w:w="600"/>
        <w:gridCol w:w="606"/>
        <w:gridCol w:w="600"/>
        <w:gridCol w:w="780"/>
        <w:gridCol w:w="605"/>
        <w:gridCol w:w="601"/>
      </w:tblGrid>
      <w:tr>
        <w:trPr>
          <w:trHeight w:val="2248" w:hRule="atLeast"/>
        </w:trPr>
        <w:tc>
          <w:tcPr>
            <w:tcW w:w="5708" w:type="dxa"/>
            <w:tcBorders>
              <w:bottom w:val="single" w:sz="6" w:space="0" w:color="C2D59B"/>
            </w:tcBorders>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0" w:right="4"/>
              <w:jc w:val="center"/>
              <w:rPr>
                <w:b/>
                <w:sz w:val="22"/>
              </w:rPr>
            </w:pPr>
            <w:r>
              <w:rPr>
                <w:b/>
                <w:sz w:val="22"/>
              </w:rPr>
              <w:t>PROCESO</w:t>
            </w:r>
            <w:r>
              <w:rPr>
                <w:b/>
                <w:spacing w:val="-9"/>
                <w:sz w:val="22"/>
              </w:rPr>
              <w:t> </w:t>
            </w:r>
            <w:r>
              <w:rPr>
                <w:b/>
                <w:spacing w:val="-2"/>
                <w:sz w:val="22"/>
              </w:rPr>
              <w:t>APO03</w:t>
            </w:r>
          </w:p>
        </w:tc>
        <w:tc>
          <w:tcPr>
            <w:tcW w:w="600" w:type="dxa"/>
            <w:tcBorders>
              <w:bottom w:val="single" w:sz="6" w:space="0" w:color="C2D59B"/>
            </w:tcBorders>
            <w:shd w:val="clear" w:color="auto" w:fill="EAF0DD"/>
            <w:textDirection w:val="btLr"/>
          </w:tcPr>
          <w:p>
            <w:pPr>
              <w:pStyle w:val="TableParagraph"/>
              <w:spacing w:before="104"/>
              <w:ind w:left="-3"/>
              <w:rPr>
                <w:b/>
                <w:sz w:val="22"/>
              </w:rPr>
            </w:pPr>
            <w:r>
              <w:rPr>
                <w:b/>
                <w:sz w:val="22"/>
              </w:rPr>
              <w:t>Gobernador</w:t>
            </w:r>
            <w:r>
              <w:rPr>
                <w:b/>
                <w:spacing w:val="-1"/>
                <w:sz w:val="22"/>
              </w:rPr>
              <w:t> </w:t>
            </w:r>
            <w:r>
              <w:rPr>
                <w:b/>
                <w:spacing w:val="-2"/>
                <w:sz w:val="22"/>
              </w:rPr>
              <w:t>(CEO)</w:t>
            </w:r>
          </w:p>
        </w:tc>
        <w:tc>
          <w:tcPr>
            <w:tcW w:w="606" w:type="dxa"/>
            <w:tcBorders>
              <w:bottom w:val="single" w:sz="6" w:space="0" w:color="C2D59B"/>
            </w:tcBorders>
            <w:shd w:val="clear" w:color="auto" w:fill="EAF0DD"/>
            <w:textDirection w:val="btLr"/>
          </w:tcPr>
          <w:p>
            <w:pPr>
              <w:pStyle w:val="TableParagraph"/>
              <w:spacing w:before="109"/>
              <w:ind w:left="-3"/>
              <w:rPr>
                <w:b/>
                <w:sz w:val="22"/>
              </w:rPr>
            </w:pPr>
            <w:r>
              <w:rPr>
                <w:b/>
                <w:sz w:val="22"/>
              </w:rPr>
              <w:t>Secretaría</w:t>
            </w:r>
            <w:r>
              <w:rPr>
                <w:b/>
                <w:spacing w:val="2"/>
                <w:sz w:val="22"/>
              </w:rPr>
              <w:t> </w:t>
            </w:r>
            <w:r>
              <w:rPr>
                <w:b/>
                <w:spacing w:val="-2"/>
                <w:sz w:val="22"/>
              </w:rPr>
              <w:t>Jurídica</w:t>
            </w:r>
          </w:p>
        </w:tc>
        <w:tc>
          <w:tcPr>
            <w:tcW w:w="600" w:type="dxa"/>
            <w:tcBorders>
              <w:bottom w:val="single" w:sz="6" w:space="0" w:color="C2D59B"/>
            </w:tcBorders>
            <w:shd w:val="clear" w:color="auto" w:fill="EAF0DD"/>
            <w:textDirection w:val="btLr"/>
          </w:tcPr>
          <w:p>
            <w:pPr>
              <w:pStyle w:val="TableParagraph"/>
              <w:spacing w:before="103"/>
              <w:ind w:left="-3"/>
              <w:rPr>
                <w:b/>
                <w:sz w:val="22"/>
              </w:rPr>
            </w:pPr>
            <w:r>
              <w:rPr>
                <w:b/>
                <w:sz w:val="22"/>
              </w:rPr>
              <w:t>Control</w:t>
            </w:r>
            <w:r>
              <w:rPr>
                <w:b/>
                <w:spacing w:val="-5"/>
                <w:sz w:val="22"/>
              </w:rPr>
              <w:t> </w:t>
            </w:r>
            <w:r>
              <w:rPr>
                <w:b/>
                <w:sz w:val="22"/>
              </w:rPr>
              <w:t>Interno</w:t>
            </w:r>
            <w:r>
              <w:rPr>
                <w:b/>
                <w:spacing w:val="-1"/>
                <w:sz w:val="22"/>
              </w:rPr>
              <w:t> </w:t>
            </w:r>
            <w:r>
              <w:rPr>
                <w:b/>
                <w:spacing w:val="-4"/>
                <w:sz w:val="22"/>
              </w:rPr>
              <w:t>(CRO)</w:t>
            </w:r>
          </w:p>
        </w:tc>
        <w:tc>
          <w:tcPr>
            <w:tcW w:w="780" w:type="dxa"/>
            <w:tcBorders>
              <w:bottom w:val="single" w:sz="6" w:space="0" w:color="C2D59B"/>
            </w:tcBorders>
            <w:shd w:val="clear" w:color="auto" w:fill="EAF0DD"/>
            <w:textDirection w:val="btLr"/>
          </w:tcPr>
          <w:p>
            <w:pPr>
              <w:pStyle w:val="TableParagraph"/>
              <w:spacing w:line="276" w:lineRule="auto" w:before="103"/>
              <w:ind w:left="-3"/>
              <w:rPr>
                <w:b/>
                <w:sz w:val="22"/>
              </w:rPr>
            </w:pPr>
            <w:r>
              <w:rPr>
                <w:b/>
                <w:sz w:val="22"/>
              </w:rPr>
              <w:t>Oficina</w:t>
            </w:r>
            <w:r>
              <w:rPr>
                <w:b/>
                <w:spacing w:val="-14"/>
                <w:sz w:val="22"/>
              </w:rPr>
              <w:t> </w:t>
            </w:r>
            <w:r>
              <w:rPr>
                <w:b/>
                <w:sz w:val="22"/>
              </w:rPr>
              <w:t>de</w:t>
            </w:r>
            <w:r>
              <w:rPr>
                <w:b/>
                <w:spacing w:val="-14"/>
                <w:sz w:val="22"/>
              </w:rPr>
              <w:t> </w:t>
            </w:r>
            <w:r>
              <w:rPr>
                <w:b/>
                <w:sz w:val="22"/>
              </w:rPr>
              <w:t>Talento </w:t>
            </w:r>
            <w:r>
              <w:rPr>
                <w:b/>
                <w:spacing w:val="-2"/>
                <w:sz w:val="22"/>
              </w:rPr>
              <w:t>Humano</w:t>
            </w:r>
          </w:p>
        </w:tc>
        <w:tc>
          <w:tcPr>
            <w:tcW w:w="605" w:type="dxa"/>
            <w:tcBorders>
              <w:bottom w:val="single" w:sz="6" w:space="0" w:color="C2D59B"/>
            </w:tcBorders>
            <w:shd w:val="clear" w:color="auto" w:fill="EAF0DD"/>
            <w:textDirection w:val="btLr"/>
          </w:tcPr>
          <w:p>
            <w:pPr>
              <w:pStyle w:val="TableParagraph"/>
              <w:spacing w:before="104"/>
              <w:ind w:left="-3"/>
              <w:rPr>
                <w:b/>
                <w:sz w:val="22"/>
              </w:rPr>
            </w:pPr>
            <w:r>
              <w:rPr>
                <w:b/>
                <w:sz w:val="22"/>
              </w:rPr>
              <w:t>Secretaría</w:t>
            </w:r>
            <w:r>
              <w:rPr>
                <w:b/>
                <w:spacing w:val="-3"/>
                <w:sz w:val="22"/>
              </w:rPr>
              <w:t> </w:t>
            </w:r>
            <w:r>
              <w:rPr>
                <w:b/>
                <w:sz w:val="22"/>
              </w:rPr>
              <w:t>TIC </w:t>
            </w:r>
            <w:r>
              <w:rPr>
                <w:b/>
                <w:spacing w:val="-4"/>
                <w:sz w:val="22"/>
              </w:rPr>
              <w:t>(CIO)</w:t>
            </w:r>
          </w:p>
        </w:tc>
        <w:tc>
          <w:tcPr>
            <w:tcW w:w="601" w:type="dxa"/>
            <w:tcBorders>
              <w:bottom w:val="single" w:sz="6" w:space="0" w:color="C2D59B"/>
            </w:tcBorders>
            <w:shd w:val="clear" w:color="auto" w:fill="EAF0DD"/>
            <w:textDirection w:val="btLr"/>
          </w:tcPr>
          <w:p>
            <w:pPr>
              <w:pStyle w:val="TableParagraph"/>
              <w:spacing w:before="104"/>
              <w:ind w:left="-3"/>
              <w:rPr>
                <w:b/>
                <w:sz w:val="22"/>
              </w:rPr>
            </w:pPr>
            <w:bookmarkStart w:name="_bookmark98" w:id="146"/>
            <w:bookmarkEnd w:id="146"/>
            <w:r>
              <w:rPr/>
            </w:r>
            <w:r>
              <w:rPr>
                <w:b/>
                <w:sz w:val="22"/>
              </w:rPr>
              <w:t>Secretaría</w:t>
            </w:r>
            <w:r>
              <w:rPr>
                <w:b/>
                <w:spacing w:val="-5"/>
                <w:sz w:val="22"/>
              </w:rPr>
              <w:t> </w:t>
            </w:r>
            <w:r>
              <w:rPr>
                <w:b/>
                <w:sz w:val="22"/>
              </w:rPr>
              <w:t>de</w:t>
            </w:r>
            <w:r>
              <w:rPr>
                <w:b/>
                <w:spacing w:val="4"/>
                <w:sz w:val="22"/>
              </w:rPr>
              <w:t> </w:t>
            </w:r>
            <w:r>
              <w:rPr>
                <w:b/>
                <w:spacing w:val="-2"/>
                <w:sz w:val="22"/>
              </w:rPr>
              <w:t>Hacienda</w:t>
            </w:r>
          </w:p>
        </w:tc>
      </w:tr>
      <w:tr>
        <w:trPr>
          <w:trHeight w:val="342" w:hRule="atLeast"/>
        </w:trPr>
        <w:tc>
          <w:tcPr>
            <w:tcW w:w="5708" w:type="dxa"/>
            <w:tcBorders>
              <w:top w:val="single" w:sz="6" w:space="0" w:color="C2D59B"/>
            </w:tcBorders>
            <w:shd w:val="clear" w:color="auto" w:fill="EAF0DD"/>
          </w:tcPr>
          <w:p>
            <w:pPr>
              <w:pStyle w:val="TableParagraph"/>
              <w:spacing w:line="250" w:lineRule="exact"/>
              <w:rPr>
                <w:sz w:val="22"/>
              </w:rPr>
            </w:pPr>
            <w:r>
              <w:rPr>
                <w:sz w:val="22"/>
              </w:rPr>
              <w:t>Desarrollar</w:t>
            </w:r>
            <w:r>
              <w:rPr>
                <w:spacing w:val="-4"/>
                <w:sz w:val="22"/>
              </w:rPr>
              <w:t> </w:t>
            </w:r>
            <w:r>
              <w:rPr>
                <w:sz w:val="22"/>
              </w:rPr>
              <w:t>la</w:t>
            </w:r>
            <w:r>
              <w:rPr>
                <w:spacing w:val="-3"/>
                <w:sz w:val="22"/>
              </w:rPr>
              <w:t> </w:t>
            </w:r>
            <w:r>
              <w:rPr>
                <w:sz w:val="22"/>
              </w:rPr>
              <w:t>visión</w:t>
            </w:r>
            <w:r>
              <w:rPr>
                <w:spacing w:val="-6"/>
                <w:sz w:val="22"/>
              </w:rPr>
              <w:t> </w:t>
            </w:r>
            <w:r>
              <w:rPr>
                <w:sz w:val="22"/>
              </w:rPr>
              <w:t>de</w:t>
            </w:r>
            <w:r>
              <w:rPr>
                <w:spacing w:val="-7"/>
                <w:sz w:val="22"/>
              </w:rPr>
              <w:t> </w:t>
            </w:r>
            <w:r>
              <w:rPr>
                <w:sz w:val="22"/>
              </w:rPr>
              <w:t>la</w:t>
            </w:r>
            <w:r>
              <w:rPr>
                <w:spacing w:val="-3"/>
                <w:sz w:val="22"/>
              </w:rPr>
              <w:t> </w:t>
            </w:r>
            <w:r>
              <w:rPr>
                <w:sz w:val="22"/>
              </w:rPr>
              <w:t>arquitectura</w:t>
            </w:r>
            <w:r>
              <w:rPr>
                <w:spacing w:val="-2"/>
                <w:sz w:val="22"/>
              </w:rPr>
              <w:t> empresarial</w:t>
            </w:r>
          </w:p>
        </w:tc>
        <w:tc>
          <w:tcPr>
            <w:tcW w:w="600" w:type="dxa"/>
            <w:tcBorders>
              <w:top w:val="single" w:sz="6" w:space="0" w:color="C2D59B"/>
            </w:tcBorders>
          </w:tcPr>
          <w:p>
            <w:pPr>
              <w:pStyle w:val="TableParagraph"/>
              <w:spacing w:before="22"/>
              <w:ind w:left="17" w:right="17"/>
              <w:jc w:val="center"/>
              <w:rPr>
                <w:sz w:val="22"/>
              </w:rPr>
            </w:pPr>
            <w:r>
              <w:rPr>
                <w:spacing w:val="-10"/>
                <w:sz w:val="22"/>
              </w:rPr>
              <w:t>A</w:t>
            </w:r>
          </w:p>
        </w:tc>
        <w:tc>
          <w:tcPr>
            <w:tcW w:w="606" w:type="dxa"/>
            <w:tcBorders>
              <w:top w:val="single" w:sz="6" w:space="0" w:color="C2D59B"/>
            </w:tcBorders>
            <w:shd w:val="clear" w:color="auto" w:fill="EAF0DD"/>
          </w:tcPr>
          <w:p>
            <w:pPr>
              <w:pStyle w:val="TableParagraph"/>
              <w:spacing w:before="22"/>
              <w:ind w:left="9"/>
              <w:jc w:val="center"/>
              <w:rPr>
                <w:sz w:val="22"/>
              </w:rPr>
            </w:pPr>
            <w:r>
              <w:rPr>
                <w:spacing w:val="-10"/>
                <w:sz w:val="22"/>
              </w:rPr>
              <w:t>C</w:t>
            </w:r>
          </w:p>
        </w:tc>
        <w:tc>
          <w:tcPr>
            <w:tcW w:w="600" w:type="dxa"/>
            <w:tcBorders>
              <w:top w:val="single" w:sz="6" w:space="0" w:color="C2D59B"/>
            </w:tcBorders>
          </w:tcPr>
          <w:p>
            <w:pPr>
              <w:pStyle w:val="TableParagraph"/>
              <w:spacing w:before="22"/>
              <w:ind w:left="17" w:right="13"/>
              <w:jc w:val="center"/>
              <w:rPr>
                <w:sz w:val="22"/>
              </w:rPr>
            </w:pPr>
            <w:r>
              <w:rPr>
                <w:spacing w:val="-10"/>
                <w:sz w:val="22"/>
              </w:rPr>
              <w:t>C</w:t>
            </w:r>
          </w:p>
        </w:tc>
        <w:tc>
          <w:tcPr>
            <w:tcW w:w="780" w:type="dxa"/>
            <w:tcBorders>
              <w:top w:val="single" w:sz="6" w:space="0" w:color="C2D59B"/>
            </w:tcBorders>
            <w:shd w:val="clear" w:color="auto" w:fill="EAF0DD"/>
          </w:tcPr>
          <w:p>
            <w:pPr>
              <w:pStyle w:val="TableParagraph"/>
              <w:spacing w:before="22"/>
              <w:ind w:left="16" w:right="12"/>
              <w:jc w:val="center"/>
              <w:rPr>
                <w:sz w:val="22"/>
              </w:rPr>
            </w:pPr>
            <w:r>
              <w:rPr>
                <w:spacing w:val="-10"/>
                <w:sz w:val="22"/>
              </w:rPr>
              <w:t>C</w:t>
            </w:r>
          </w:p>
        </w:tc>
        <w:tc>
          <w:tcPr>
            <w:tcW w:w="605" w:type="dxa"/>
            <w:tcBorders>
              <w:top w:val="single" w:sz="6" w:space="0" w:color="C2D59B"/>
            </w:tcBorders>
          </w:tcPr>
          <w:p>
            <w:pPr>
              <w:pStyle w:val="TableParagraph"/>
              <w:spacing w:before="22"/>
              <w:ind w:left="9" w:right="9"/>
              <w:jc w:val="center"/>
              <w:rPr>
                <w:sz w:val="22"/>
              </w:rPr>
            </w:pPr>
            <w:r>
              <w:rPr>
                <w:spacing w:val="-10"/>
                <w:sz w:val="22"/>
              </w:rPr>
              <w:t>R</w:t>
            </w:r>
          </w:p>
        </w:tc>
        <w:tc>
          <w:tcPr>
            <w:tcW w:w="601" w:type="dxa"/>
            <w:tcBorders>
              <w:top w:val="single" w:sz="6" w:space="0" w:color="C2D59B"/>
            </w:tcBorders>
            <w:shd w:val="clear" w:color="auto" w:fill="EAF0DD"/>
          </w:tcPr>
          <w:p>
            <w:pPr>
              <w:pStyle w:val="TableParagraph"/>
              <w:spacing w:before="22"/>
              <w:ind w:left="18" w:right="13"/>
              <w:jc w:val="center"/>
              <w:rPr>
                <w:sz w:val="22"/>
              </w:rPr>
            </w:pPr>
            <w:r>
              <w:rPr>
                <w:spacing w:val="-10"/>
                <w:sz w:val="22"/>
              </w:rPr>
              <w:t>C</w:t>
            </w:r>
          </w:p>
        </w:tc>
      </w:tr>
      <w:tr>
        <w:trPr>
          <w:trHeight w:val="350" w:hRule="atLeast"/>
        </w:trPr>
        <w:tc>
          <w:tcPr>
            <w:tcW w:w="5708" w:type="dxa"/>
            <w:shd w:val="clear" w:color="auto" w:fill="EAF0DD"/>
          </w:tcPr>
          <w:p>
            <w:pPr>
              <w:pStyle w:val="TableParagraph"/>
              <w:spacing w:line="253" w:lineRule="exact"/>
              <w:rPr>
                <w:sz w:val="22"/>
              </w:rPr>
            </w:pPr>
            <w:r>
              <w:rPr>
                <w:sz w:val="22"/>
              </w:rPr>
              <w:t>Definir</w:t>
            </w:r>
            <w:r>
              <w:rPr>
                <w:spacing w:val="-6"/>
                <w:sz w:val="22"/>
              </w:rPr>
              <w:t> </w:t>
            </w:r>
            <w:r>
              <w:rPr>
                <w:sz w:val="22"/>
              </w:rPr>
              <w:t>la</w:t>
            </w:r>
            <w:r>
              <w:rPr>
                <w:spacing w:val="-4"/>
                <w:sz w:val="22"/>
              </w:rPr>
              <w:t> </w:t>
            </w:r>
            <w:r>
              <w:rPr>
                <w:sz w:val="22"/>
              </w:rPr>
              <w:t>arquitectura</w:t>
            </w:r>
            <w:r>
              <w:rPr>
                <w:spacing w:val="-5"/>
                <w:sz w:val="22"/>
              </w:rPr>
              <w:t> </w:t>
            </w:r>
            <w:r>
              <w:rPr>
                <w:sz w:val="22"/>
              </w:rPr>
              <w:t>de</w:t>
            </w:r>
            <w:r>
              <w:rPr>
                <w:spacing w:val="-8"/>
                <w:sz w:val="22"/>
              </w:rPr>
              <w:t> </w:t>
            </w:r>
            <w:r>
              <w:rPr>
                <w:spacing w:val="-2"/>
                <w:sz w:val="22"/>
              </w:rPr>
              <w:t>referencia.</w:t>
            </w:r>
          </w:p>
        </w:tc>
        <w:tc>
          <w:tcPr>
            <w:tcW w:w="600" w:type="dxa"/>
            <w:shd w:val="clear" w:color="auto" w:fill="EAF0DD"/>
          </w:tcPr>
          <w:p>
            <w:pPr>
              <w:pStyle w:val="TableParagraph"/>
              <w:spacing w:before="29"/>
              <w:ind w:left="17" w:right="12"/>
              <w:jc w:val="center"/>
              <w:rPr>
                <w:sz w:val="22"/>
              </w:rPr>
            </w:pPr>
            <w:r>
              <w:rPr>
                <w:spacing w:val="-10"/>
                <w:sz w:val="22"/>
              </w:rPr>
              <w:t>C</w:t>
            </w:r>
          </w:p>
        </w:tc>
        <w:tc>
          <w:tcPr>
            <w:tcW w:w="606" w:type="dxa"/>
            <w:shd w:val="clear" w:color="auto" w:fill="EAF0DD"/>
          </w:tcPr>
          <w:p>
            <w:pPr>
              <w:pStyle w:val="TableParagraph"/>
              <w:spacing w:before="29"/>
              <w:ind w:left="9"/>
              <w:jc w:val="center"/>
              <w:rPr>
                <w:sz w:val="22"/>
              </w:rPr>
            </w:pPr>
            <w:r>
              <w:rPr>
                <w:spacing w:val="-10"/>
                <w:sz w:val="22"/>
              </w:rPr>
              <w:t>C</w:t>
            </w:r>
          </w:p>
        </w:tc>
        <w:tc>
          <w:tcPr>
            <w:tcW w:w="600" w:type="dxa"/>
            <w:shd w:val="clear" w:color="auto" w:fill="EAF0DD"/>
          </w:tcPr>
          <w:p>
            <w:pPr>
              <w:pStyle w:val="TableParagraph"/>
              <w:spacing w:before="29"/>
              <w:ind w:left="17" w:right="13"/>
              <w:jc w:val="center"/>
              <w:rPr>
                <w:sz w:val="22"/>
              </w:rPr>
            </w:pPr>
            <w:r>
              <w:rPr>
                <w:spacing w:val="-10"/>
                <w:sz w:val="22"/>
              </w:rPr>
              <w:t>C</w:t>
            </w:r>
          </w:p>
        </w:tc>
        <w:tc>
          <w:tcPr>
            <w:tcW w:w="780" w:type="dxa"/>
            <w:shd w:val="clear" w:color="auto" w:fill="EAF0DD"/>
          </w:tcPr>
          <w:p>
            <w:pPr>
              <w:pStyle w:val="TableParagraph"/>
              <w:spacing w:before="29"/>
              <w:ind w:left="16" w:right="12"/>
              <w:jc w:val="center"/>
              <w:rPr>
                <w:sz w:val="22"/>
              </w:rPr>
            </w:pPr>
            <w:r>
              <w:rPr>
                <w:spacing w:val="-10"/>
                <w:sz w:val="22"/>
              </w:rPr>
              <w:t>C</w:t>
            </w:r>
          </w:p>
        </w:tc>
        <w:tc>
          <w:tcPr>
            <w:tcW w:w="605" w:type="dxa"/>
            <w:shd w:val="clear" w:color="auto" w:fill="EAF0DD"/>
          </w:tcPr>
          <w:p>
            <w:pPr>
              <w:pStyle w:val="TableParagraph"/>
              <w:spacing w:before="29"/>
              <w:ind w:left="9" w:right="9"/>
              <w:jc w:val="center"/>
              <w:rPr>
                <w:sz w:val="22"/>
              </w:rPr>
            </w:pPr>
            <w:r>
              <w:rPr>
                <w:spacing w:val="-10"/>
                <w:sz w:val="22"/>
              </w:rPr>
              <w:t>R</w:t>
            </w:r>
          </w:p>
        </w:tc>
        <w:tc>
          <w:tcPr>
            <w:tcW w:w="601" w:type="dxa"/>
            <w:shd w:val="clear" w:color="auto" w:fill="EAF0DD"/>
          </w:tcPr>
          <w:p>
            <w:pPr>
              <w:pStyle w:val="TableParagraph"/>
              <w:spacing w:before="29"/>
              <w:ind w:left="18" w:right="13"/>
              <w:jc w:val="center"/>
              <w:rPr>
                <w:sz w:val="22"/>
              </w:rPr>
            </w:pPr>
            <w:r>
              <w:rPr>
                <w:spacing w:val="-10"/>
                <w:sz w:val="22"/>
              </w:rPr>
              <w:t>C</w:t>
            </w:r>
          </w:p>
        </w:tc>
      </w:tr>
      <w:tr>
        <w:trPr>
          <w:trHeight w:val="345" w:hRule="atLeast"/>
        </w:trPr>
        <w:tc>
          <w:tcPr>
            <w:tcW w:w="5708" w:type="dxa"/>
            <w:shd w:val="clear" w:color="auto" w:fill="EAF0DD"/>
          </w:tcPr>
          <w:p>
            <w:pPr>
              <w:pStyle w:val="TableParagraph"/>
              <w:spacing w:line="253" w:lineRule="exact"/>
              <w:rPr>
                <w:sz w:val="22"/>
              </w:rPr>
            </w:pPr>
            <w:r>
              <w:rPr>
                <w:sz w:val="22"/>
              </w:rPr>
              <w:t>Seleccionar</w:t>
            </w:r>
            <w:r>
              <w:rPr>
                <w:spacing w:val="-4"/>
                <w:sz w:val="22"/>
              </w:rPr>
              <w:t> </w:t>
            </w:r>
            <w:r>
              <w:rPr>
                <w:sz w:val="22"/>
              </w:rPr>
              <w:t>las</w:t>
            </w:r>
            <w:r>
              <w:rPr>
                <w:spacing w:val="-4"/>
                <w:sz w:val="22"/>
              </w:rPr>
              <w:t> </w:t>
            </w:r>
            <w:r>
              <w:rPr>
                <w:sz w:val="22"/>
              </w:rPr>
              <w:t>oportunidades y</w:t>
            </w:r>
            <w:r>
              <w:rPr>
                <w:spacing w:val="-5"/>
                <w:sz w:val="22"/>
              </w:rPr>
              <w:t> </w:t>
            </w:r>
            <w:r>
              <w:rPr>
                <w:sz w:val="22"/>
              </w:rPr>
              <w:t>las</w:t>
            </w:r>
            <w:r>
              <w:rPr>
                <w:spacing w:val="-4"/>
                <w:sz w:val="22"/>
              </w:rPr>
              <w:t> </w:t>
            </w:r>
            <w:r>
              <w:rPr>
                <w:spacing w:val="-2"/>
                <w:sz w:val="22"/>
              </w:rPr>
              <w:t>soluciones.</w:t>
            </w:r>
          </w:p>
        </w:tc>
        <w:tc>
          <w:tcPr>
            <w:tcW w:w="600" w:type="dxa"/>
          </w:tcPr>
          <w:p>
            <w:pPr>
              <w:pStyle w:val="TableParagraph"/>
              <w:spacing w:before="29"/>
              <w:ind w:left="17" w:right="17"/>
              <w:jc w:val="center"/>
              <w:rPr>
                <w:sz w:val="22"/>
              </w:rPr>
            </w:pPr>
            <w:r>
              <w:rPr>
                <w:spacing w:val="-10"/>
                <w:sz w:val="22"/>
              </w:rPr>
              <w:t>A</w:t>
            </w:r>
          </w:p>
        </w:tc>
        <w:tc>
          <w:tcPr>
            <w:tcW w:w="606" w:type="dxa"/>
            <w:shd w:val="clear" w:color="auto" w:fill="EAF0DD"/>
          </w:tcPr>
          <w:p>
            <w:pPr>
              <w:pStyle w:val="TableParagraph"/>
              <w:spacing w:before="29"/>
              <w:ind w:left="9"/>
              <w:jc w:val="center"/>
              <w:rPr>
                <w:sz w:val="22"/>
              </w:rPr>
            </w:pPr>
            <w:r>
              <w:rPr>
                <w:spacing w:val="-10"/>
                <w:sz w:val="22"/>
              </w:rPr>
              <w:t>C</w:t>
            </w:r>
          </w:p>
        </w:tc>
        <w:tc>
          <w:tcPr>
            <w:tcW w:w="600" w:type="dxa"/>
          </w:tcPr>
          <w:p>
            <w:pPr>
              <w:pStyle w:val="TableParagraph"/>
              <w:spacing w:before="29"/>
              <w:ind w:left="17" w:right="13"/>
              <w:jc w:val="center"/>
              <w:rPr>
                <w:sz w:val="22"/>
              </w:rPr>
            </w:pPr>
            <w:r>
              <w:rPr>
                <w:spacing w:val="-10"/>
                <w:sz w:val="22"/>
              </w:rPr>
              <w:t>C</w:t>
            </w:r>
          </w:p>
        </w:tc>
        <w:tc>
          <w:tcPr>
            <w:tcW w:w="780" w:type="dxa"/>
            <w:shd w:val="clear" w:color="auto" w:fill="EAF0DD"/>
          </w:tcPr>
          <w:p>
            <w:pPr>
              <w:pStyle w:val="TableParagraph"/>
              <w:spacing w:before="29"/>
              <w:ind w:left="16" w:right="12"/>
              <w:jc w:val="center"/>
              <w:rPr>
                <w:sz w:val="22"/>
              </w:rPr>
            </w:pPr>
            <w:r>
              <w:rPr>
                <w:spacing w:val="-10"/>
                <w:sz w:val="22"/>
              </w:rPr>
              <w:t>C</w:t>
            </w:r>
          </w:p>
        </w:tc>
        <w:tc>
          <w:tcPr>
            <w:tcW w:w="605" w:type="dxa"/>
          </w:tcPr>
          <w:p>
            <w:pPr>
              <w:pStyle w:val="TableParagraph"/>
              <w:spacing w:before="29"/>
              <w:ind w:left="9" w:right="9"/>
              <w:jc w:val="center"/>
              <w:rPr>
                <w:sz w:val="22"/>
              </w:rPr>
            </w:pPr>
            <w:r>
              <w:rPr>
                <w:spacing w:val="-10"/>
                <w:sz w:val="22"/>
              </w:rPr>
              <w:t>R</w:t>
            </w:r>
          </w:p>
        </w:tc>
        <w:tc>
          <w:tcPr>
            <w:tcW w:w="601" w:type="dxa"/>
            <w:shd w:val="clear" w:color="auto" w:fill="EAF0DD"/>
          </w:tcPr>
          <w:p>
            <w:pPr>
              <w:pStyle w:val="TableParagraph"/>
              <w:spacing w:before="29"/>
              <w:ind w:left="18" w:right="13"/>
              <w:jc w:val="center"/>
              <w:rPr>
                <w:sz w:val="22"/>
              </w:rPr>
            </w:pPr>
            <w:r>
              <w:rPr>
                <w:spacing w:val="-10"/>
                <w:sz w:val="22"/>
              </w:rPr>
              <w:t>C</w:t>
            </w:r>
          </w:p>
        </w:tc>
      </w:tr>
      <w:tr>
        <w:trPr>
          <w:trHeight w:val="350" w:hRule="atLeast"/>
        </w:trPr>
        <w:tc>
          <w:tcPr>
            <w:tcW w:w="5708" w:type="dxa"/>
            <w:shd w:val="clear" w:color="auto" w:fill="EAF0DD"/>
          </w:tcPr>
          <w:p>
            <w:pPr>
              <w:pStyle w:val="TableParagraph"/>
              <w:spacing w:line="253" w:lineRule="exact"/>
              <w:rPr>
                <w:sz w:val="22"/>
              </w:rPr>
            </w:pPr>
            <w:r>
              <w:rPr>
                <w:sz w:val="22"/>
              </w:rPr>
              <w:t>Definir</w:t>
            </w:r>
            <w:r>
              <w:rPr>
                <w:spacing w:val="-4"/>
                <w:sz w:val="22"/>
              </w:rPr>
              <w:t> </w:t>
            </w:r>
            <w:r>
              <w:rPr>
                <w:sz w:val="22"/>
              </w:rPr>
              <w:t>la</w:t>
            </w:r>
            <w:r>
              <w:rPr>
                <w:spacing w:val="-2"/>
                <w:sz w:val="22"/>
              </w:rPr>
              <w:t> </w:t>
            </w:r>
            <w:r>
              <w:rPr>
                <w:sz w:val="22"/>
              </w:rPr>
              <w:t>implantación</w:t>
            </w:r>
            <w:r>
              <w:rPr>
                <w:spacing w:val="-5"/>
                <w:sz w:val="22"/>
              </w:rPr>
              <w:t> </w:t>
            </w:r>
            <w:r>
              <w:rPr>
                <w:sz w:val="22"/>
              </w:rPr>
              <w:t>de</w:t>
            </w:r>
            <w:r>
              <w:rPr>
                <w:spacing w:val="-8"/>
                <w:sz w:val="22"/>
              </w:rPr>
              <w:t> </w:t>
            </w:r>
            <w:r>
              <w:rPr>
                <w:sz w:val="22"/>
              </w:rPr>
              <w:t>la</w:t>
            </w:r>
            <w:r>
              <w:rPr>
                <w:spacing w:val="-2"/>
                <w:sz w:val="22"/>
              </w:rPr>
              <w:t> arquitectura.</w:t>
            </w:r>
          </w:p>
        </w:tc>
        <w:tc>
          <w:tcPr>
            <w:tcW w:w="600" w:type="dxa"/>
            <w:shd w:val="clear" w:color="auto" w:fill="EAF0DD"/>
          </w:tcPr>
          <w:p>
            <w:pPr>
              <w:pStyle w:val="TableParagraph"/>
              <w:spacing w:before="29"/>
              <w:ind w:left="17" w:right="17"/>
              <w:jc w:val="center"/>
              <w:rPr>
                <w:sz w:val="22"/>
              </w:rPr>
            </w:pPr>
            <w:r>
              <w:rPr>
                <w:spacing w:val="-10"/>
                <w:sz w:val="22"/>
              </w:rPr>
              <w:t>A</w:t>
            </w:r>
          </w:p>
        </w:tc>
        <w:tc>
          <w:tcPr>
            <w:tcW w:w="606" w:type="dxa"/>
            <w:shd w:val="clear" w:color="auto" w:fill="EAF0DD"/>
          </w:tcPr>
          <w:p>
            <w:pPr>
              <w:pStyle w:val="TableParagraph"/>
              <w:spacing w:before="29"/>
              <w:ind w:left="9"/>
              <w:jc w:val="center"/>
              <w:rPr>
                <w:sz w:val="22"/>
              </w:rPr>
            </w:pPr>
            <w:r>
              <w:rPr>
                <w:spacing w:val="-10"/>
                <w:sz w:val="22"/>
              </w:rPr>
              <w:t>C</w:t>
            </w:r>
          </w:p>
        </w:tc>
        <w:tc>
          <w:tcPr>
            <w:tcW w:w="600" w:type="dxa"/>
            <w:shd w:val="clear" w:color="auto" w:fill="EAF0DD"/>
          </w:tcPr>
          <w:p>
            <w:pPr>
              <w:pStyle w:val="TableParagraph"/>
              <w:spacing w:before="29"/>
              <w:ind w:left="17" w:right="13"/>
              <w:jc w:val="center"/>
              <w:rPr>
                <w:sz w:val="22"/>
              </w:rPr>
            </w:pPr>
            <w:r>
              <w:rPr>
                <w:spacing w:val="-10"/>
                <w:sz w:val="22"/>
              </w:rPr>
              <w:t>C</w:t>
            </w:r>
          </w:p>
        </w:tc>
        <w:tc>
          <w:tcPr>
            <w:tcW w:w="780" w:type="dxa"/>
            <w:shd w:val="clear" w:color="auto" w:fill="EAF0DD"/>
          </w:tcPr>
          <w:p>
            <w:pPr>
              <w:pStyle w:val="TableParagraph"/>
              <w:spacing w:before="29"/>
              <w:ind w:left="16" w:right="12"/>
              <w:jc w:val="center"/>
              <w:rPr>
                <w:sz w:val="22"/>
              </w:rPr>
            </w:pPr>
            <w:r>
              <w:rPr>
                <w:spacing w:val="-10"/>
                <w:sz w:val="22"/>
              </w:rPr>
              <w:t>C</w:t>
            </w:r>
          </w:p>
        </w:tc>
        <w:tc>
          <w:tcPr>
            <w:tcW w:w="605" w:type="dxa"/>
            <w:shd w:val="clear" w:color="auto" w:fill="EAF0DD"/>
          </w:tcPr>
          <w:p>
            <w:pPr>
              <w:pStyle w:val="TableParagraph"/>
              <w:spacing w:before="29"/>
              <w:ind w:left="9" w:right="9"/>
              <w:jc w:val="center"/>
              <w:rPr>
                <w:sz w:val="22"/>
              </w:rPr>
            </w:pPr>
            <w:r>
              <w:rPr>
                <w:spacing w:val="-10"/>
                <w:sz w:val="22"/>
              </w:rPr>
              <w:t>R</w:t>
            </w:r>
          </w:p>
        </w:tc>
        <w:tc>
          <w:tcPr>
            <w:tcW w:w="601" w:type="dxa"/>
            <w:shd w:val="clear" w:color="auto" w:fill="EAF0DD"/>
          </w:tcPr>
          <w:p>
            <w:pPr>
              <w:pStyle w:val="TableParagraph"/>
              <w:spacing w:before="29"/>
              <w:ind w:left="18" w:right="13"/>
              <w:jc w:val="center"/>
              <w:rPr>
                <w:sz w:val="22"/>
              </w:rPr>
            </w:pPr>
            <w:r>
              <w:rPr>
                <w:spacing w:val="-10"/>
                <w:sz w:val="22"/>
              </w:rPr>
              <w:t>C</w:t>
            </w:r>
          </w:p>
        </w:tc>
      </w:tr>
      <w:tr>
        <w:trPr>
          <w:trHeight w:val="350" w:hRule="atLeast"/>
        </w:trPr>
        <w:tc>
          <w:tcPr>
            <w:tcW w:w="5708" w:type="dxa"/>
            <w:shd w:val="clear" w:color="auto" w:fill="EAF0DD"/>
          </w:tcPr>
          <w:p>
            <w:pPr>
              <w:pStyle w:val="TableParagraph"/>
              <w:rPr>
                <w:sz w:val="22"/>
              </w:rPr>
            </w:pPr>
            <w:r>
              <w:rPr>
                <w:sz w:val="22"/>
              </w:rPr>
              <w:t>Proveer</w:t>
            </w:r>
            <w:r>
              <w:rPr>
                <w:spacing w:val="-4"/>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arquitectura</w:t>
            </w:r>
            <w:r>
              <w:rPr>
                <w:spacing w:val="-2"/>
                <w:sz w:val="22"/>
              </w:rPr>
              <w:t> empresarial</w:t>
            </w:r>
          </w:p>
        </w:tc>
        <w:tc>
          <w:tcPr>
            <w:tcW w:w="600" w:type="dxa"/>
          </w:tcPr>
          <w:p>
            <w:pPr>
              <w:pStyle w:val="TableParagraph"/>
              <w:spacing w:before="30"/>
              <w:ind w:left="17" w:right="17"/>
              <w:jc w:val="center"/>
              <w:rPr>
                <w:sz w:val="22"/>
              </w:rPr>
            </w:pPr>
            <w:r>
              <w:rPr>
                <w:spacing w:val="-10"/>
                <w:sz w:val="22"/>
              </w:rPr>
              <w:t>A</w:t>
            </w:r>
          </w:p>
        </w:tc>
        <w:tc>
          <w:tcPr>
            <w:tcW w:w="606" w:type="dxa"/>
            <w:shd w:val="clear" w:color="auto" w:fill="EAF0DD"/>
          </w:tcPr>
          <w:p>
            <w:pPr>
              <w:pStyle w:val="TableParagraph"/>
              <w:spacing w:before="30"/>
              <w:ind w:left="9"/>
              <w:jc w:val="center"/>
              <w:rPr>
                <w:sz w:val="22"/>
              </w:rPr>
            </w:pPr>
            <w:r>
              <w:rPr>
                <w:spacing w:val="-10"/>
                <w:sz w:val="22"/>
              </w:rPr>
              <w:t>C</w:t>
            </w:r>
          </w:p>
        </w:tc>
        <w:tc>
          <w:tcPr>
            <w:tcW w:w="600" w:type="dxa"/>
          </w:tcPr>
          <w:p>
            <w:pPr>
              <w:pStyle w:val="TableParagraph"/>
              <w:spacing w:before="30"/>
              <w:ind w:left="17" w:right="13"/>
              <w:jc w:val="center"/>
              <w:rPr>
                <w:sz w:val="22"/>
              </w:rPr>
            </w:pPr>
            <w:r>
              <w:rPr>
                <w:spacing w:val="-10"/>
                <w:sz w:val="22"/>
              </w:rPr>
              <w:t>C</w:t>
            </w:r>
          </w:p>
        </w:tc>
        <w:tc>
          <w:tcPr>
            <w:tcW w:w="780" w:type="dxa"/>
            <w:shd w:val="clear" w:color="auto" w:fill="EAF0DD"/>
          </w:tcPr>
          <w:p>
            <w:pPr>
              <w:pStyle w:val="TableParagraph"/>
              <w:spacing w:before="30"/>
              <w:ind w:left="16" w:right="12"/>
              <w:jc w:val="center"/>
              <w:rPr>
                <w:sz w:val="22"/>
              </w:rPr>
            </w:pPr>
            <w:r>
              <w:rPr>
                <w:spacing w:val="-10"/>
                <w:sz w:val="22"/>
              </w:rPr>
              <w:t>C</w:t>
            </w:r>
          </w:p>
        </w:tc>
        <w:tc>
          <w:tcPr>
            <w:tcW w:w="605" w:type="dxa"/>
          </w:tcPr>
          <w:p>
            <w:pPr>
              <w:pStyle w:val="TableParagraph"/>
              <w:spacing w:before="30"/>
              <w:ind w:left="9" w:right="9"/>
              <w:jc w:val="center"/>
              <w:rPr>
                <w:sz w:val="22"/>
              </w:rPr>
            </w:pPr>
            <w:r>
              <w:rPr>
                <w:spacing w:val="-10"/>
                <w:sz w:val="22"/>
              </w:rPr>
              <w:t>R</w:t>
            </w:r>
          </w:p>
        </w:tc>
        <w:tc>
          <w:tcPr>
            <w:tcW w:w="601" w:type="dxa"/>
            <w:shd w:val="clear" w:color="auto" w:fill="EAF0DD"/>
          </w:tcPr>
          <w:p>
            <w:pPr>
              <w:pStyle w:val="TableParagraph"/>
              <w:spacing w:before="30"/>
              <w:ind w:left="18" w:right="13"/>
              <w:jc w:val="center"/>
              <w:rPr>
                <w:sz w:val="22"/>
              </w:rPr>
            </w:pPr>
            <w:r>
              <w:rPr>
                <w:spacing w:val="-10"/>
                <w:sz w:val="22"/>
              </w:rPr>
              <w:t>C</w:t>
            </w:r>
          </w:p>
        </w:tc>
      </w:tr>
    </w:tbl>
    <w:p>
      <w:pPr>
        <w:spacing w:before="0"/>
        <w:ind w:left="3236" w:right="2905" w:hanging="280"/>
        <w:jc w:val="left"/>
        <w:rPr>
          <w:i/>
          <w:sz w:val="20"/>
        </w:rPr>
      </w:pPr>
      <w:r>
        <w:rPr>
          <w:i/>
          <w:sz w:val="20"/>
        </w:rPr>
        <w:t>Tabla</w:t>
      </w:r>
      <w:r>
        <w:rPr>
          <w:i/>
          <w:spacing w:val="-6"/>
          <w:sz w:val="20"/>
        </w:rPr>
        <w:t> </w:t>
      </w:r>
      <w:r>
        <w:rPr>
          <w:i/>
          <w:sz w:val="20"/>
        </w:rPr>
        <w:t>17.</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APO03 Fuente: Adaptado de COBIT 2019 – Proceso APO</w:t>
      </w:r>
    </w:p>
    <w:p>
      <w:pPr>
        <w:spacing w:after="0"/>
        <w:jc w:val="left"/>
        <w:rPr>
          <w:i/>
          <w:sz w:val="20"/>
        </w:rPr>
        <w:sectPr>
          <w:pgSz w:w="12240" w:h="15840"/>
          <w:pgMar w:header="762" w:footer="0" w:top="1300" w:bottom="280" w:left="1080" w:right="360"/>
        </w:sectPr>
      </w:pPr>
    </w:p>
    <w:p>
      <w:pPr>
        <w:pStyle w:val="Heading1"/>
        <w:spacing w:before="171"/>
      </w:pPr>
      <w:r>
        <w:rPr/>
        <w:t>PROCESOS</w:t>
      </w:r>
      <w:r>
        <w:rPr>
          <w:spacing w:val="-4"/>
        </w:rPr>
        <w:t> </w:t>
      </w:r>
      <w:r>
        <w:rPr>
          <w:spacing w:val="-2"/>
        </w:rPr>
        <w:t>APO04</w:t>
      </w:r>
    </w:p>
    <w:p>
      <w:pPr>
        <w:pStyle w:val="BodyText"/>
        <w:rPr>
          <w:b/>
          <w:sz w:val="12"/>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335" w:hRule="atLeast"/>
        </w:trPr>
        <w:tc>
          <w:tcPr>
            <w:tcW w:w="9499" w:type="dxa"/>
            <w:gridSpan w:val="2"/>
            <w:tcBorders>
              <w:top w:val="nil"/>
              <w:bottom w:val="nil"/>
            </w:tcBorders>
            <w:shd w:val="clear" w:color="auto" w:fill="9BBA58"/>
          </w:tcPr>
          <w:p>
            <w:pPr>
              <w:pStyle w:val="TableParagraph"/>
              <w:spacing w:before="11"/>
              <w:rPr>
                <w:b/>
                <w:sz w:val="22"/>
              </w:rPr>
            </w:pPr>
            <w:r>
              <w:rPr>
                <w:b/>
                <w:color w:val="FFFFFF"/>
                <w:sz w:val="22"/>
              </w:rPr>
              <w:t>APO0</w:t>
            </w:r>
            <w:r>
              <w:rPr>
                <w:b/>
                <w:color w:val="FFFFFF"/>
                <w:sz w:val="24"/>
              </w:rPr>
              <w:t>4:</w:t>
            </w:r>
            <w:r>
              <w:rPr>
                <w:b/>
                <w:color w:val="FFFFFF"/>
                <w:spacing w:val="-9"/>
                <w:sz w:val="24"/>
              </w:rPr>
              <w:t> </w:t>
            </w:r>
            <w:r>
              <w:rPr>
                <w:b/>
                <w:color w:val="FFFFFF"/>
                <w:sz w:val="22"/>
              </w:rPr>
              <w:t>GESTIONAR</w:t>
            </w:r>
            <w:r>
              <w:rPr>
                <w:b/>
                <w:color w:val="FFFFFF"/>
                <w:spacing w:val="-4"/>
                <w:sz w:val="22"/>
              </w:rPr>
              <w:t> </w:t>
            </w:r>
            <w:r>
              <w:rPr>
                <w:b/>
                <w:color w:val="FFFFFF"/>
                <w:sz w:val="22"/>
              </w:rPr>
              <w:t>LA</w:t>
            </w:r>
            <w:r>
              <w:rPr>
                <w:b/>
                <w:color w:val="FFFFFF"/>
                <w:spacing w:val="-3"/>
                <w:sz w:val="22"/>
              </w:rPr>
              <w:t> </w:t>
            </w:r>
            <w:r>
              <w:rPr>
                <w:b/>
                <w:color w:val="FFFFFF"/>
                <w:spacing w:val="-2"/>
                <w:sz w:val="22"/>
              </w:rPr>
              <w:t>INNOVACIÓN</w:t>
            </w:r>
          </w:p>
        </w:tc>
      </w:tr>
      <w:tr>
        <w:trPr>
          <w:trHeight w:val="2331" w:hRule="atLeast"/>
        </w:trPr>
        <w:tc>
          <w:tcPr>
            <w:tcW w:w="9499" w:type="dxa"/>
            <w:gridSpan w:val="2"/>
            <w:tcBorders>
              <w:top w:val="nil"/>
            </w:tcBorders>
          </w:tcPr>
          <w:p>
            <w:pPr>
              <w:pStyle w:val="TableParagraph"/>
              <w:rPr>
                <w:b/>
                <w:sz w:val="22"/>
              </w:rPr>
            </w:pPr>
            <w:r>
              <w:rPr>
                <w:b/>
                <w:spacing w:val="-2"/>
                <w:sz w:val="22"/>
              </w:rPr>
              <w:t>Descripción</w:t>
            </w:r>
          </w:p>
          <w:p>
            <w:pPr>
              <w:pStyle w:val="TableParagraph"/>
              <w:spacing w:line="276" w:lineRule="auto" w:before="37"/>
              <w:ind w:right="98"/>
              <w:jc w:val="both"/>
              <w:rPr>
                <w:sz w:val="22"/>
              </w:rPr>
            </w:pPr>
            <w:r>
              <w:rPr>
                <w:sz w:val="22"/>
              </w:rPr>
              <w:t>Mantener</w:t>
            </w:r>
            <w:r>
              <w:rPr>
                <w:spacing w:val="-13"/>
                <w:sz w:val="22"/>
              </w:rPr>
              <w:t> </w:t>
            </w:r>
            <w:r>
              <w:rPr>
                <w:sz w:val="22"/>
              </w:rPr>
              <w:t>un</w:t>
            </w:r>
            <w:r>
              <w:rPr>
                <w:spacing w:val="-14"/>
                <w:sz w:val="22"/>
              </w:rPr>
              <w:t> </w:t>
            </w:r>
            <w:r>
              <w:rPr>
                <w:sz w:val="22"/>
              </w:rPr>
              <w:t>conocimiento</w:t>
            </w:r>
            <w:r>
              <w:rPr>
                <w:spacing w:val="-12"/>
                <w:sz w:val="22"/>
              </w:rPr>
              <w:t> </w:t>
            </w:r>
            <w:r>
              <w:rPr>
                <w:sz w:val="22"/>
              </w:rPr>
              <w:t>de</w:t>
            </w:r>
            <w:r>
              <w:rPr>
                <w:spacing w:val="-14"/>
                <w:sz w:val="22"/>
              </w:rPr>
              <w:t> </w:t>
            </w:r>
            <w:r>
              <w:rPr>
                <w:sz w:val="22"/>
              </w:rPr>
              <w:t>la</w:t>
            </w:r>
            <w:r>
              <w:rPr>
                <w:spacing w:val="-7"/>
                <w:sz w:val="22"/>
              </w:rPr>
              <w:t> </w:t>
            </w:r>
            <w:r>
              <w:rPr>
                <w:sz w:val="22"/>
              </w:rPr>
              <w:t>tecnología</w:t>
            </w:r>
            <w:r>
              <w:rPr>
                <w:spacing w:val="-9"/>
                <w:sz w:val="22"/>
              </w:rPr>
              <w:t> </w:t>
            </w:r>
            <w:r>
              <w:rPr>
                <w:sz w:val="22"/>
              </w:rPr>
              <w:t>de</w:t>
            </w:r>
            <w:r>
              <w:rPr>
                <w:spacing w:val="-14"/>
                <w:sz w:val="22"/>
              </w:rPr>
              <w:t> </w:t>
            </w:r>
            <w:r>
              <w:rPr>
                <w:sz w:val="22"/>
              </w:rPr>
              <w:t>la</w:t>
            </w:r>
            <w:r>
              <w:rPr>
                <w:spacing w:val="-10"/>
                <w:sz w:val="22"/>
              </w:rPr>
              <w:t> </w:t>
            </w:r>
            <w:r>
              <w:rPr>
                <w:sz w:val="22"/>
              </w:rPr>
              <w:t>información</w:t>
            </w:r>
            <w:r>
              <w:rPr>
                <w:spacing w:val="-11"/>
                <w:sz w:val="22"/>
              </w:rPr>
              <w:t> </w:t>
            </w:r>
            <w:r>
              <w:rPr>
                <w:sz w:val="22"/>
              </w:rPr>
              <w:t>y</w:t>
            </w:r>
            <w:r>
              <w:rPr>
                <w:spacing w:val="-13"/>
                <w:sz w:val="22"/>
              </w:rPr>
              <w:t> </w:t>
            </w:r>
            <w:r>
              <w:rPr>
                <w:sz w:val="22"/>
              </w:rPr>
              <w:t>las</w:t>
            </w:r>
            <w:r>
              <w:rPr>
                <w:spacing w:val="-13"/>
                <w:sz w:val="22"/>
              </w:rPr>
              <w:t> </w:t>
            </w:r>
            <w:r>
              <w:rPr>
                <w:sz w:val="22"/>
              </w:rPr>
              <w:t>tendencias</w:t>
            </w:r>
            <w:r>
              <w:rPr>
                <w:spacing w:val="-13"/>
                <w:sz w:val="22"/>
              </w:rPr>
              <w:t> </w:t>
            </w:r>
            <w:r>
              <w:rPr>
                <w:sz w:val="22"/>
              </w:rPr>
              <w:t>relacionadas</w:t>
            </w:r>
            <w:r>
              <w:rPr>
                <w:spacing w:val="-8"/>
                <w:sz w:val="22"/>
              </w:rPr>
              <w:t> </w:t>
            </w:r>
            <w:r>
              <w:rPr>
                <w:sz w:val="22"/>
              </w:rPr>
              <w:t>con</w:t>
            </w:r>
            <w:r>
              <w:rPr>
                <w:spacing w:val="-14"/>
                <w:sz w:val="22"/>
              </w:rPr>
              <w:t> </w:t>
            </w:r>
            <w:r>
              <w:rPr>
                <w:sz w:val="22"/>
              </w:rPr>
              <w:t>el</w:t>
            </w:r>
            <w:r>
              <w:rPr>
                <w:spacing w:val="-13"/>
                <w:sz w:val="22"/>
              </w:rPr>
              <w:t> </w:t>
            </w:r>
            <w:r>
              <w:rPr>
                <w:sz w:val="22"/>
              </w:rPr>
              <w:t>servicio, identificar las oportunidades de innovación y planificar la manera de beneficiarse de la innovación en relación con las necesidades del negocio. Analizar cuales son las oportunidades para la innovación empresarial</w:t>
            </w:r>
            <w:r>
              <w:rPr>
                <w:spacing w:val="-14"/>
                <w:sz w:val="22"/>
              </w:rPr>
              <w:t> </w:t>
            </w:r>
            <w:r>
              <w:rPr>
                <w:sz w:val="22"/>
              </w:rPr>
              <w:t>o</w:t>
            </w:r>
            <w:r>
              <w:rPr>
                <w:spacing w:val="-14"/>
                <w:sz w:val="22"/>
              </w:rPr>
              <w:t> </w:t>
            </w:r>
            <w:r>
              <w:rPr>
                <w:sz w:val="22"/>
              </w:rPr>
              <w:t>qué</w:t>
            </w:r>
            <w:r>
              <w:rPr>
                <w:spacing w:val="-14"/>
                <w:sz w:val="22"/>
              </w:rPr>
              <w:t> </w:t>
            </w:r>
            <w:r>
              <w:rPr>
                <w:sz w:val="22"/>
              </w:rPr>
              <w:t>mejora</w:t>
            </w:r>
            <w:r>
              <w:rPr>
                <w:spacing w:val="-13"/>
                <w:sz w:val="22"/>
              </w:rPr>
              <w:t> </w:t>
            </w:r>
            <w:r>
              <w:rPr>
                <w:sz w:val="22"/>
              </w:rPr>
              <w:t>puede</w:t>
            </w:r>
            <w:r>
              <w:rPr>
                <w:spacing w:val="-14"/>
                <w:sz w:val="22"/>
              </w:rPr>
              <w:t> </w:t>
            </w:r>
            <w:r>
              <w:rPr>
                <w:sz w:val="22"/>
              </w:rPr>
              <w:t>crearse</w:t>
            </w:r>
            <w:r>
              <w:rPr>
                <w:spacing w:val="-14"/>
                <w:sz w:val="22"/>
              </w:rPr>
              <w:t> </w:t>
            </w:r>
            <w:r>
              <w:rPr>
                <w:sz w:val="22"/>
              </w:rPr>
              <w:t>con</w:t>
            </w:r>
            <w:r>
              <w:rPr>
                <w:spacing w:val="-14"/>
                <w:sz w:val="22"/>
              </w:rPr>
              <w:t> </w:t>
            </w:r>
            <w:r>
              <w:rPr>
                <w:sz w:val="22"/>
              </w:rPr>
              <w:t>las</w:t>
            </w:r>
            <w:r>
              <w:rPr>
                <w:spacing w:val="-13"/>
                <w:sz w:val="22"/>
              </w:rPr>
              <w:t> </w:t>
            </w:r>
            <w:r>
              <w:rPr>
                <w:sz w:val="22"/>
              </w:rPr>
              <w:t>nuevas</w:t>
            </w:r>
            <w:r>
              <w:rPr>
                <w:spacing w:val="-14"/>
                <w:sz w:val="22"/>
              </w:rPr>
              <w:t> </w:t>
            </w:r>
            <w:r>
              <w:rPr>
                <w:sz w:val="22"/>
              </w:rPr>
              <w:t>tecnologías,</w:t>
            </w:r>
            <w:r>
              <w:rPr>
                <w:spacing w:val="-14"/>
                <w:sz w:val="22"/>
              </w:rPr>
              <w:t> </w:t>
            </w:r>
            <w:r>
              <w:rPr>
                <w:sz w:val="22"/>
              </w:rPr>
              <w:t>servicios</w:t>
            </w:r>
            <w:r>
              <w:rPr>
                <w:spacing w:val="-9"/>
                <w:sz w:val="22"/>
              </w:rPr>
              <w:t> </w:t>
            </w:r>
            <w:r>
              <w:rPr>
                <w:sz w:val="22"/>
              </w:rPr>
              <w:t>o</w:t>
            </w:r>
            <w:r>
              <w:rPr>
                <w:spacing w:val="-14"/>
                <w:sz w:val="22"/>
              </w:rPr>
              <w:t> </w:t>
            </w:r>
            <w:r>
              <w:rPr>
                <w:sz w:val="22"/>
              </w:rPr>
              <w:t>innovaciones</w:t>
            </w:r>
            <w:r>
              <w:rPr>
                <w:spacing w:val="-14"/>
                <w:sz w:val="22"/>
              </w:rPr>
              <w:t> </w:t>
            </w:r>
            <w:r>
              <w:rPr>
                <w:sz w:val="22"/>
              </w:rPr>
              <w:t>empresariales facilitadas por TI, así́ como a través de las tecnologías ya existentes y por la innovación en procesos empresariales</w:t>
            </w:r>
            <w:r>
              <w:rPr>
                <w:spacing w:val="30"/>
                <w:sz w:val="22"/>
              </w:rPr>
              <w:t> </w:t>
            </w:r>
            <w:r>
              <w:rPr>
                <w:sz w:val="22"/>
              </w:rPr>
              <w:t>y</w:t>
            </w:r>
            <w:r>
              <w:rPr>
                <w:spacing w:val="25"/>
                <w:sz w:val="22"/>
              </w:rPr>
              <w:t> </w:t>
            </w:r>
            <w:r>
              <w:rPr>
                <w:sz w:val="22"/>
              </w:rPr>
              <w:t>de</w:t>
            </w:r>
            <w:r>
              <w:rPr>
                <w:spacing w:val="28"/>
                <w:sz w:val="22"/>
              </w:rPr>
              <w:t> </w:t>
            </w:r>
            <w:r>
              <w:rPr>
                <w:sz w:val="22"/>
              </w:rPr>
              <w:t>TI.</w:t>
            </w:r>
            <w:r>
              <w:rPr>
                <w:spacing w:val="30"/>
                <w:sz w:val="22"/>
              </w:rPr>
              <w:t> </w:t>
            </w:r>
            <w:r>
              <w:rPr>
                <w:sz w:val="22"/>
              </w:rPr>
              <w:t>Influir</w:t>
            </w:r>
            <w:r>
              <w:rPr>
                <w:spacing w:val="27"/>
                <w:sz w:val="22"/>
              </w:rPr>
              <w:t> </w:t>
            </w:r>
            <w:r>
              <w:rPr>
                <w:sz w:val="22"/>
              </w:rPr>
              <w:t>en</w:t>
            </w:r>
            <w:r>
              <w:rPr>
                <w:spacing w:val="25"/>
                <w:sz w:val="22"/>
              </w:rPr>
              <w:t> </w:t>
            </w:r>
            <w:r>
              <w:rPr>
                <w:sz w:val="22"/>
              </w:rPr>
              <w:t>la</w:t>
            </w:r>
            <w:r>
              <w:rPr>
                <w:spacing w:val="33"/>
                <w:sz w:val="22"/>
              </w:rPr>
              <w:t> </w:t>
            </w:r>
            <w:r>
              <w:rPr>
                <w:sz w:val="22"/>
              </w:rPr>
              <w:t>planificación</w:t>
            </w:r>
            <w:r>
              <w:rPr>
                <w:spacing w:val="28"/>
                <w:sz w:val="22"/>
              </w:rPr>
              <w:t> </w:t>
            </w:r>
            <w:r>
              <w:rPr>
                <w:sz w:val="22"/>
              </w:rPr>
              <w:t>estratégica</w:t>
            </w:r>
            <w:r>
              <w:rPr>
                <w:spacing w:val="34"/>
                <w:sz w:val="22"/>
              </w:rPr>
              <w:t> </w:t>
            </w:r>
            <w:r>
              <w:rPr>
                <w:sz w:val="22"/>
              </w:rPr>
              <w:t>y</w:t>
            </w:r>
            <w:r>
              <w:rPr>
                <w:spacing w:val="25"/>
                <w:sz w:val="22"/>
              </w:rPr>
              <w:t> </w:t>
            </w:r>
            <w:r>
              <w:rPr>
                <w:sz w:val="22"/>
              </w:rPr>
              <w:t>en</w:t>
            </w:r>
            <w:r>
              <w:rPr>
                <w:spacing w:val="20"/>
                <w:sz w:val="22"/>
              </w:rPr>
              <w:t> </w:t>
            </w:r>
            <w:r>
              <w:rPr>
                <w:sz w:val="22"/>
              </w:rPr>
              <w:t>las</w:t>
            </w:r>
            <w:r>
              <w:rPr>
                <w:spacing w:val="30"/>
                <w:sz w:val="22"/>
              </w:rPr>
              <w:t> </w:t>
            </w:r>
            <w:r>
              <w:rPr>
                <w:sz w:val="22"/>
              </w:rPr>
              <w:t>decisiones</w:t>
            </w:r>
            <w:r>
              <w:rPr>
                <w:spacing w:val="30"/>
                <w:sz w:val="22"/>
              </w:rPr>
              <w:t> </w:t>
            </w:r>
            <w:r>
              <w:rPr>
                <w:sz w:val="22"/>
              </w:rPr>
              <w:t>de</w:t>
            </w:r>
            <w:r>
              <w:rPr>
                <w:spacing w:val="27"/>
                <w:sz w:val="22"/>
              </w:rPr>
              <w:t> </w:t>
            </w:r>
            <w:r>
              <w:rPr>
                <w:sz w:val="22"/>
              </w:rPr>
              <w:t>la</w:t>
            </w:r>
            <w:r>
              <w:rPr>
                <w:spacing w:val="27"/>
                <w:sz w:val="22"/>
              </w:rPr>
              <w:t> </w:t>
            </w:r>
            <w:r>
              <w:rPr>
                <w:sz w:val="22"/>
              </w:rPr>
              <w:t>arquitectura</w:t>
            </w:r>
            <w:r>
              <w:rPr>
                <w:spacing w:val="32"/>
                <w:sz w:val="22"/>
              </w:rPr>
              <w:t> </w:t>
            </w:r>
            <w:r>
              <w:rPr>
                <w:sz w:val="22"/>
              </w:rPr>
              <w:t>de</w:t>
            </w:r>
          </w:p>
          <w:p>
            <w:pPr>
              <w:pStyle w:val="TableParagraph"/>
              <w:rPr>
                <w:sz w:val="22"/>
              </w:rPr>
            </w:pPr>
            <w:r>
              <w:rPr>
                <w:spacing w:val="-2"/>
                <w:sz w:val="22"/>
              </w:rPr>
              <w:t>empresa.</w:t>
            </w:r>
          </w:p>
        </w:tc>
      </w:tr>
      <w:tr>
        <w:trPr>
          <w:trHeight w:val="870" w:hRule="atLeast"/>
        </w:trPr>
        <w:tc>
          <w:tcPr>
            <w:tcW w:w="9499" w:type="dxa"/>
            <w:gridSpan w:val="2"/>
          </w:tcPr>
          <w:p>
            <w:pPr>
              <w:pStyle w:val="TableParagraph"/>
              <w:spacing w:line="253" w:lineRule="exact"/>
              <w:rPr>
                <w:b/>
                <w:sz w:val="22"/>
              </w:rPr>
            </w:pPr>
            <w:r>
              <w:rPr>
                <w:b/>
                <w:spacing w:val="-2"/>
                <w:sz w:val="22"/>
              </w:rPr>
              <w:t>Objetivos</w:t>
            </w:r>
          </w:p>
          <w:p>
            <w:pPr>
              <w:pStyle w:val="TableParagraph"/>
              <w:spacing w:line="290" w:lineRule="atLeast"/>
              <w:rPr>
                <w:sz w:val="22"/>
              </w:rPr>
            </w:pPr>
            <w:r>
              <w:rPr>
                <w:sz w:val="22"/>
              </w:rPr>
              <w:t>Lograr</w:t>
            </w:r>
            <w:r>
              <w:rPr>
                <w:spacing w:val="-14"/>
                <w:sz w:val="22"/>
              </w:rPr>
              <w:t> </w:t>
            </w:r>
            <w:r>
              <w:rPr>
                <w:sz w:val="22"/>
              </w:rPr>
              <w:t>ventaja</w:t>
            </w:r>
            <w:r>
              <w:rPr>
                <w:spacing w:val="-10"/>
                <w:sz w:val="22"/>
              </w:rPr>
              <w:t> </w:t>
            </w:r>
            <w:r>
              <w:rPr>
                <w:sz w:val="22"/>
              </w:rPr>
              <w:t>competitiva,</w:t>
            </w:r>
            <w:r>
              <w:rPr>
                <w:spacing w:val="-8"/>
                <w:sz w:val="22"/>
              </w:rPr>
              <w:t> </w:t>
            </w:r>
            <w:r>
              <w:rPr>
                <w:sz w:val="22"/>
              </w:rPr>
              <w:t>innovación</w:t>
            </w:r>
            <w:r>
              <w:rPr>
                <w:spacing w:val="-10"/>
                <w:sz w:val="22"/>
              </w:rPr>
              <w:t> </w:t>
            </w:r>
            <w:r>
              <w:rPr>
                <w:sz w:val="22"/>
              </w:rPr>
              <w:t>empresarial</w:t>
            </w:r>
            <w:r>
              <w:rPr>
                <w:spacing w:val="-13"/>
                <w:sz w:val="22"/>
              </w:rPr>
              <w:t> </w:t>
            </w:r>
            <w:r>
              <w:rPr>
                <w:sz w:val="22"/>
              </w:rPr>
              <w:t>y</w:t>
            </w:r>
            <w:r>
              <w:rPr>
                <w:spacing w:val="-14"/>
                <w:sz w:val="22"/>
              </w:rPr>
              <w:t> </w:t>
            </w:r>
            <w:r>
              <w:rPr>
                <w:sz w:val="22"/>
              </w:rPr>
              <w:t>eficacia</w:t>
            </w:r>
            <w:r>
              <w:rPr>
                <w:spacing w:val="-9"/>
                <w:sz w:val="22"/>
              </w:rPr>
              <w:t> </w:t>
            </w:r>
            <w:r>
              <w:rPr>
                <w:sz w:val="22"/>
              </w:rPr>
              <w:t>y</w:t>
            </w:r>
            <w:r>
              <w:rPr>
                <w:spacing w:val="-14"/>
                <w:sz w:val="22"/>
              </w:rPr>
              <w:t> </w:t>
            </w:r>
            <w:r>
              <w:rPr>
                <w:sz w:val="22"/>
              </w:rPr>
              <w:t>eficiencia</w:t>
            </w:r>
            <w:r>
              <w:rPr>
                <w:spacing w:val="-9"/>
                <w:sz w:val="22"/>
              </w:rPr>
              <w:t> </w:t>
            </w:r>
            <w:r>
              <w:rPr>
                <w:sz w:val="22"/>
              </w:rPr>
              <w:t>operativa</w:t>
            </w:r>
            <w:r>
              <w:rPr>
                <w:spacing w:val="-5"/>
                <w:sz w:val="22"/>
              </w:rPr>
              <w:t> </w:t>
            </w:r>
            <w:r>
              <w:rPr>
                <w:sz w:val="22"/>
              </w:rPr>
              <w:t>mejorada</w:t>
            </w:r>
            <w:r>
              <w:rPr>
                <w:spacing w:val="-5"/>
                <w:sz w:val="22"/>
              </w:rPr>
              <w:t> </w:t>
            </w:r>
            <w:r>
              <w:rPr>
                <w:sz w:val="22"/>
              </w:rPr>
              <w:t>mediante</w:t>
            </w:r>
            <w:r>
              <w:rPr>
                <w:spacing w:val="-14"/>
                <w:sz w:val="22"/>
              </w:rPr>
              <w:t> </w:t>
            </w:r>
            <w:r>
              <w:rPr>
                <w:sz w:val="22"/>
              </w:rPr>
              <w:t>la explotación de los desarrollos tecnológicos para la explotación de la información.</w:t>
            </w:r>
          </w:p>
        </w:tc>
      </w:tr>
      <w:tr>
        <w:trPr>
          <w:trHeight w:val="905" w:hRule="atLeast"/>
        </w:trPr>
        <w:tc>
          <w:tcPr>
            <w:tcW w:w="9499" w:type="dxa"/>
            <w:gridSpan w:val="2"/>
          </w:tcPr>
          <w:p>
            <w:pPr>
              <w:pStyle w:val="TableParagraph"/>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142"/>
              </w:numPr>
              <w:tabs>
                <w:tab w:pos="464" w:val="left" w:leader="none"/>
              </w:tabs>
              <w:spacing w:line="240" w:lineRule="auto" w:before="36" w:after="0"/>
              <w:ind w:left="464" w:right="0" w:hanging="359"/>
              <w:jc w:val="left"/>
              <w:rPr>
                <w:sz w:val="22"/>
              </w:rPr>
            </w:pPr>
            <w:r>
              <w:rPr>
                <w:sz w:val="22"/>
              </w:rPr>
              <w:t>Porcentaje</w:t>
            </w:r>
            <w:r>
              <w:rPr>
                <w:spacing w:val="-4"/>
                <w:sz w:val="22"/>
              </w:rPr>
              <w:t> </w:t>
            </w:r>
            <w:r>
              <w:rPr>
                <w:sz w:val="22"/>
              </w:rPr>
              <w:t>de</w:t>
            </w:r>
            <w:r>
              <w:rPr>
                <w:spacing w:val="-7"/>
                <w:sz w:val="22"/>
              </w:rPr>
              <w:t> </w:t>
            </w:r>
            <w:r>
              <w:rPr>
                <w:sz w:val="22"/>
              </w:rPr>
              <w:t>las</w:t>
            </w:r>
            <w:r>
              <w:rPr>
                <w:spacing w:val="-3"/>
                <w:sz w:val="22"/>
              </w:rPr>
              <w:t> </w:t>
            </w:r>
            <w:r>
              <w:rPr>
                <w:sz w:val="22"/>
              </w:rPr>
              <w:t>iniciativas</w:t>
            </w:r>
            <w:r>
              <w:rPr>
                <w:spacing w:val="-4"/>
                <w:sz w:val="22"/>
              </w:rPr>
              <w:t> </w:t>
            </w:r>
            <w:r>
              <w:rPr>
                <w:sz w:val="22"/>
              </w:rPr>
              <w:t>implementadas</w:t>
            </w:r>
            <w:r>
              <w:rPr>
                <w:spacing w:val="-4"/>
                <w:sz w:val="22"/>
              </w:rPr>
              <w:t> </w:t>
            </w:r>
            <w:r>
              <w:rPr>
                <w:sz w:val="22"/>
              </w:rPr>
              <w:t>que</w:t>
            </w:r>
            <w:r>
              <w:rPr>
                <w:spacing w:val="-3"/>
                <w:sz w:val="22"/>
              </w:rPr>
              <w:t> </w:t>
            </w:r>
            <w:r>
              <w:rPr>
                <w:sz w:val="22"/>
              </w:rPr>
              <w:t>dieron</w:t>
            </w:r>
            <w:r>
              <w:rPr>
                <w:spacing w:val="-9"/>
                <w:sz w:val="22"/>
              </w:rPr>
              <w:t> </w:t>
            </w:r>
            <w:r>
              <w:rPr>
                <w:sz w:val="22"/>
              </w:rPr>
              <w:t>los</w:t>
            </w:r>
            <w:r>
              <w:rPr>
                <w:spacing w:val="-4"/>
                <w:sz w:val="22"/>
              </w:rPr>
              <w:t> </w:t>
            </w:r>
            <w:r>
              <w:rPr>
                <w:sz w:val="22"/>
              </w:rPr>
              <w:t>beneficios</w:t>
            </w:r>
            <w:r>
              <w:rPr>
                <w:spacing w:val="1"/>
                <w:sz w:val="22"/>
              </w:rPr>
              <w:t> </w:t>
            </w:r>
            <w:r>
              <w:rPr>
                <w:spacing w:val="-2"/>
                <w:sz w:val="22"/>
              </w:rPr>
              <w:t>previstos</w:t>
            </w:r>
          </w:p>
          <w:p>
            <w:pPr>
              <w:pStyle w:val="TableParagraph"/>
              <w:numPr>
                <w:ilvl w:val="0"/>
                <w:numId w:val="142"/>
              </w:numPr>
              <w:tabs>
                <w:tab w:pos="464" w:val="left" w:leader="none"/>
              </w:tabs>
              <w:spacing w:line="240" w:lineRule="auto" w:before="40" w:after="0"/>
              <w:ind w:left="464" w:right="0" w:hanging="359"/>
              <w:jc w:val="left"/>
              <w:rPr>
                <w:sz w:val="22"/>
              </w:rPr>
            </w:pPr>
            <w:r>
              <w:rPr>
                <w:sz w:val="22"/>
              </w:rPr>
              <w:t>Porcentaje</w:t>
            </w:r>
            <w:r>
              <w:rPr>
                <w:spacing w:val="-4"/>
                <w:sz w:val="22"/>
              </w:rPr>
              <w:t> </w:t>
            </w:r>
            <w:r>
              <w:rPr>
                <w:sz w:val="22"/>
              </w:rPr>
              <w:t>de</w:t>
            </w:r>
            <w:r>
              <w:rPr>
                <w:spacing w:val="-5"/>
                <w:sz w:val="22"/>
              </w:rPr>
              <w:t> </w:t>
            </w:r>
            <w:r>
              <w:rPr>
                <w:sz w:val="22"/>
              </w:rPr>
              <w:t>las</w:t>
            </w:r>
            <w:r>
              <w:rPr>
                <w:spacing w:val="-3"/>
                <w:sz w:val="22"/>
              </w:rPr>
              <w:t> </w:t>
            </w:r>
            <w:r>
              <w:rPr>
                <w:sz w:val="22"/>
              </w:rPr>
              <w:t>iniciativas</w:t>
            </w:r>
            <w:r>
              <w:rPr>
                <w:spacing w:val="-3"/>
                <w:sz w:val="22"/>
              </w:rPr>
              <w:t> </w:t>
            </w:r>
            <w:r>
              <w:rPr>
                <w:sz w:val="22"/>
              </w:rPr>
              <w:t>implementadas</w:t>
            </w:r>
            <w:r>
              <w:rPr>
                <w:spacing w:val="-3"/>
                <w:sz w:val="22"/>
              </w:rPr>
              <w:t> </w:t>
            </w:r>
            <w:r>
              <w:rPr>
                <w:sz w:val="22"/>
              </w:rPr>
              <w:t>con</w:t>
            </w:r>
            <w:r>
              <w:rPr>
                <w:spacing w:val="-4"/>
                <w:sz w:val="22"/>
              </w:rPr>
              <w:t> </w:t>
            </w:r>
            <w:r>
              <w:rPr>
                <w:sz w:val="22"/>
              </w:rPr>
              <w:t>un</w:t>
            </w:r>
            <w:r>
              <w:rPr>
                <w:spacing w:val="-4"/>
                <w:sz w:val="22"/>
              </w:rPr>
              <w:t> </w:t>
            </w:r>
            <w:r>
              <w:rPr>
                <w:sz w:val="22"/>
              </w:rPr>
              <w:t>vínculo</w:t>
            </w:r>
            <w:r>
              <w:rPr>
                <w:spacing w:val="-4"/>
                <w:sz w:val="22"/>
              </w:rPr>
              <w:t> </w:t>
            </w:r>
            <w:r>
              <w:rPr>
                <w:sz w:val="22"/>
              </w:rPr>
              <w:t>claro</w:t>
            </w:r>
            <w:r>
              <w:rPr>
                <w:spacing w:val="-9"/>
                <w:sz w:val="22"/>
              </w:rPr>
              <w:t> </w:t>
            </w:r>
            <w:r>
              <w:rPr>
                <w:sz w:val="22"/>
              </w:rPr>
              <w:t>a</w:t>
            </w:r>
            <w:r>
              <w:rPr>
                <w:spacing w:val="-1"/>
                <w:sz w:val="22"/>
              </w:rPr>
              <w:t> </w:t>
            </w:r>
            <w:r>
              <w:rPr>
                <w:sz w:val="22"/>
              </w:rPr>
              <w:t>los</w:t>
            </w:r>
            <w:r>
              <w:rPr>
                <w:spacing w:val="1"/>
                <w:sz w:val="22"/>
              </w:rPr>
              <w:t> </w:t>
            </w:r>
            <w:r>
              <w:rPr>
                <w:sz w:val="22"/>
              </w:rPr>
              <w:t>objetivos de</w:t>
            </w:r>
            <w:r>
              <w:rPr>
                <w:spacing w:val="-5"/>
                <w:sz w:val="22"/>
              </w:rPr>
              <w:t> </w:t>
            </w:r>
            <w:r>
              <w:rPr>
                <w:sz w:val="22"/>
              </w:rPr>
              <w:t>la</w:t>
            </w:r>
            <w:r>
              <w:rPr>
                <w:spacing w:val="-1"/>
                <w:sz w:val="22"/>
              </w:rPr>
              <w:t> </w:t>
            </w:r>
            <w:r>
              <w:rPr>
                <w:spacing w:val="-2"/>
                <w:sz w:val="22"/>
              </w:rPr>
              <w:t>Gobernación.</w:t>
            </w:r>
          </w:p>
        </w:tc>
      </w:tr>
      <w:tr>
        <w:trPr>
          <w:trHeight w:val="2100" w:hRule="atLeast"/>
        </w:trPr>
        <w:tc>
          <w:tcPr>
            <w:tcW w:w="949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143"/>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las</w:t>
            </w:r>
            <w:r>
              <w:rPr>
                <w:spacing w:val="-3"/>
                <w:sz w:val="22"/>
              </w:rPr>
              <w:t> </w:t>
            </w:r>
            <w:r>
              <w:rPr>
                <w:sz w:val="22"/>
              </w:rPr>
              <w:t>inversiones</w:t>
            </w:r>
            <w:r>
              <w:rPr>
                <w:spacing w:val="-2"/>
                <w:sz w:val="22"/>
              </w:rPr>
              <w:t> </w:t>
            </w:r>
            <w:r>
              <w:rPr>
                <w:sz w:val="22"/>
              </w:rPr>
              <w:t>en</w:t>
            </w:r>
            <w:r>
              <w:rPr>
                <w:spacing w:val="-4"/>
                <w:sz w:val="22"/>
              </w:rPr>
              <w:t> </w:t>
            </w:r>
            <w:r>
              <w:rPr>
                <w:sz w:val="22"/>
              </w:rPr>
              <w:t>TI</w:t>
            </w:r>
            <w:r>
              <w:rPr>
                <w:spacing w:val="-1"/>
                <w:sz w:val="22"/>
              </w:rPr>
              <w:t> </w:t>
            </w:r>
            <w:r>
              <w:rPr>
                <w:sz w:val="22"/>
              </w:rPr>
              <w:t>donde</w:t>
            </w:r>
            <w:r>
              <w:rPr>
                <w:spacing w:val="-5"/>
                <w:sz w:val="22"/>
              </w:rPr>
              <w:t> </w:t>
            </w:r>
            <w:r>
              <w:rPr>
                <w:sz w:val="22"/>
              </w:rPr>
              <w:t>los</w:t>
            </w:r>
            <w:r>
              <w:rPr>
                <w:spacing w:val="-3"/>
                <w:sz w:val="22"/>
              </w:rPr>
              <w:t> </w:t>
            </w:r>
            <w:r>
              <w:rPr>
                <w:sz w:val="22"/>
              </w:rPr>
              <w:t>beneficios</w:t>
            </w:r>
            <w:r>
              <w:rPr>
                <w:spacing w:val="1"/>
                <w:sz w:val="22"/>
              </w:rPr>
              <w:t> </w:t>
            </w:r>
            <w:r>
              <w:rPr>
                <w:sz w:val="22"/>
              </w:rPr>
              <w:t>demandados</w:t>
            </w:r>
            <w:r>
              <w:rPr>
                <w:spacing w:val="-3"/>
                <w:sz w:val="22"/>
              </w:rPr>
              <w:t> </w:t>
            </w:r>
            <w:r>
              <w:rPr>
                <w:sz w:val="22"/>
              </w:rPr>
              <w:t>son</w:t>
            </w:r>
            <w:r>
              <w:rPr>
                <w:spacing w:val="-8"/>
                <w:sz w:val="22"/>
              </w:rPr>
              <w:t> </w:t>
            </w:r>
            <w:r>
              <w:rPr>
                <w:sz w:val="22"/>
              </w:rPr>
              <w:t>alcanzados</w:t>
            </w:r>
            <w:r>
              <w:rPr>
                <w:spacing w:val="1"/>
                <w:sz w:val="22"/>
              </w:rPr>
              <w:t> </w:t>
            </w:r>
            <w:r>
              <w:rPr>
                <w:sz w:val="22"/>
              </w:rPr>
              <w:t>o</w:t>
            </w:r>
            <w:r>
              <w:rPr>
                <w:spacing w:val="-3"/>
                <w:sz w:val="22"/>
              </w:rPr>
              <w:t> </w:t>
            </w:r>
            <w:r>
              <w:rPr>
                <w:spacing w:val="-2"/>
                <w:sz w:val="22"/>
              </w:rPr>
              <w:t>excedidos.</w:t>
            </w:r>
          </w:p>
          <w:p>
            <w:pPr>
              <w:pStyle w:val="TableParagraph"/>
              <w:numPr>
                <w:ilvl w:val="0"/>
                <w:numId w:val="143"/>
              </w:numPr>
              <w:tabs>
                <w:tab w:pos="465" w:val="left" w:leader="none"/>
              </w:tabs>
              <w:spacing w:line="271" w:lineRule="auto" w:before="41" w:after="0"/>
              <w:ind w:left="465" w:right="111" w:hanging="360"/>
              <w:jc w:val="left"/>
              <w:rPr>
                <w:sz w:val="22"/>
              </w:rPr>
            </w:pPr>
            <w:r>
              <w:rPr>
                <w:sz w:val="22"/>
              </w:rPr>
              <w:t>Número</w:t>
            </w:r>
            <w:r>
              <w:rPr>
                <w:spacing w:val="40"/>
                <w:sz w:val="22"/>
              </w:rPr>
              <w:t> </w:t>
            </w:r>
            <w:r>
              <w:rPr>
                <w:sz w:val="22"/>
              </w:rPr>
              <w:t>de</w:t>
            </w:r>
            <w:r>
              <w:rPr>
                <w:spacing w:val="40"/>
                <w:sz w:val="22"/>
              </w:rPr>
              <w:t> </w:t>
            </w:r>
            <w:r>
              <w:rPr>
                <w:sz w:val="22"/>
              </w:rPr>
              <w:t>procesos</w:t>
            </w:r>
            <w:r>
              <w:rPr>
                <w:spacing w:val="40"/>
                <w:sz w:val="22"/>
              </w:rPr>
              <w:t> </w:t>
            </w:r>
            <w:r>
              <w:rPr>
                <w:sz w:val="22"/>
              </w:rPr>
              <w:t>críticos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infraestructuras</w:t>
            </w:r>
            <w:r>
              <w:rPr>
                <w:spacing w:val="40"/>
                <w:sz w:val="22"/>
              </w:rPr>
              <w:t> </w:t>
            </w:r>
            <w:r>
              <w:rPr>
                <w:sz w:val="22"/>
              </w:rPr>
              <w:t>y</w:t>
            </w:r>
            <w:r>
              <w:rPr>
                <w:spacing w:val="40"/>
                <w:sz w:val="22"/>
              </w:rPr>
              <w:t> </w:t>
            </w:r>
            <w:r>
              <w:rPr>
                <w:sz w:val="22"/>
              </w:rPr>
              <w:t>aplicaciones </w:t>
            </w:r>
            <w:r>
              <w:rPr>
                <w:spacing w:val="-2"/>
                <w:sz w:val="22"/>
              </w:rPr>
              <w:t>actualizadas</w:t>
            </w:r>
          </w:p>
          <w:p>
            <w:pPr>
              <w:pStyle w:val="TableParagraph"/>
              <w:numPr>
                <w:ilvl w:val="0"/>
                <w:numId w:val="143"/>
              </w:numPr>
              <w:tabs>
                <w:tab w:pos="464" w:val="left" w:leader="none"/>
              </w:tabs>
              <w:spacing w:line="240" w:lineRule="auto" w:before="4" w:after="0"/>
              <w:ind w:left="464" w:right="0" w:hanging="359"/>
              <w:jc w:val="left"/>
              <w:rPr>
                <w:sz w:val="22"/>
              </w:rPr>
            </w:pPr>
            <w:r>
              <w:rPr>
                <w:sz w:val="22"/>
              </w:rPr>
              <w:t>Niveles</w:t>
            </w:r>
            <w:r>
              <w:rPr>
                <w:spacing w:val="-2"/>
                <w:sz w:val="22"/>
              </w:rPr>
              <w:t> </w:t>
            </w:r>
            <w:r>
              <w:rPr>
                <w:sz w:val="22"/>
              </w:rPr>
              <w:t>de</w:t>
            </w:r>
            <w:r>
              <w:rPr>
                <w:spacing w:val="-4"/>
                <w:sz w:val="22"/>
              </w:rPr>
              <w:t> </w:t>
            </w:r>
            <w:r>
              <w:rPr>
                <w:sz w:val="22"/>
              </w:rPr>
              <w:t>satisfacción</w:t>
            </w:r>
            <w:r>
              <w:rPr>
                <w:spacing w:val="-2"/>
                <w:sz w:val="22"/>
              </w:rPr>
              <w:t> </w:t>
            </w:r>
            <w:r>
              <w:rPr>
                <w:sz w:val="22"/>
              </w:rPr>
              <w:t>de</w:t>
            </w:r>
            <w:r>
              <w:rPr>
                <w:spacing w:val="-6"/>
                <w:sz w:val="22"/>
              </w:rPr>
              <w:t> </w:t>
            </w:r>
            <w:r>
              <w:rPr>
                <w:sz w:val="22"/>
              </w:rPr>
              <w:t>los</w:t>
            </w:r>
            <w:r>
              <w:rPr>
                <w:spacing w:val="1"/>
                <w:sz w:val="22"/>
              </w:rPr>
              <w:t> </w:t>
            </w:r>
            <w:r>
              <w:rPr>
                <w:sz w:val="22"/>
              </w:rPr>
              <w:t>directivos</w:t>
            </w:r>
            <w:r>
              <w:rPr>
                <w:spacing w:val="1"/>
                <w:sz w:val="22"/>
              </w:rPr>
              <w:t> </w:t>
            </w:r>
            <w:r>
              <w:rPr>
                <w:sz w:val="22"/>
              </w:rPr>
              <w:t>de</w:t>
            </w:r>
            <w:r>
              <w:rPr>
                <w:spacing w:val="-6"/>
                <w:sz w:val="22"/>
              </w:rPr>
              <w:t> </w:t>
            </w:r>
            <w:r>
              <w:rPr>
                <w:sz w:val="22"/>
              </w:rPr>
              <w:t>la</w:t>
            </w:r>
            <w:r>
              <w:rPr>
                <w:spacing w:val="-1"/>
                <w:sz w:val="22"/>
              </w:rPr>
              <w:t> </w:t>
            </w:r>
            <w:r>
              <w:rPr>
                <w:sz w:val="22"/>
              </w:rPr>
              <w:t>Gobernación</w:t>
            </w:r>
            <w:r>
              <w:rPr>
                <w:spacing w:val="-4"/>
                <w:sz w:val="22"/>
              </w:rPr>
              <w:t> </w:t>
            </w:r>
            <w:r>
              <w:rPr>
                <w:sz w:val="22"/>
              </w:rPr>
              <w:t>con</w:t>
            </w:r>
            <w:r>
              <w:rPr>
                <w:spacing w:val="-9"/>
                <w:sz w:val="22"/>
              </w:rPr>
              <w:t> </w:t>
            </w:r>
            <w:r>
              <w:rPr>
                <w:sz w:val="22"/>
              </w:rPr>
              <w:t>los</w:t>
            </w:r>
            <w:r>
              <w:rPr>
                <w:spacing w:val="-2"/>
                <w:sz w:val="22"/>
              </w:rPr>
              <w:t> </w:t>
            </w:r>
            <w:r>
              <w:rPr>
                <w:sz w:val="22"/>
              </w:rPr>
              <w:t>costes y</w:t>
            </w:r>
            <w:r>
              <w:rPr>
                <w:spacing w:val="-3"/>
                <w:sz w:val="22"/>
              </w:rPr>
              <w:t> </w:t>
            </w:r>
            <w:r>
              <w:rPr>
                <w:sz w:val="22"/>
              </w:rPr>
              <w:t>capacidades</w:t>
            </w:r>
            <w:r>
              <w:rPr>
                <w:spacing w:val="1"/>
                <w:sz w:val="22"/>
              </w:rPr>
              <w:t> </w:t>
            </w:r>
            <w:r>
              <w:rPr>
                <w:spacing w:val="-5"/>
                <w:sz w:val="22"/>
              </w:rPr>
              <w:t>TI.</w:t>
            </w:r>
          </w:p>
          <w:p>
            <w:pPr>
              <w:pStyle w:val="TableParagraph"/>
              <w:numPr>
                <w:ilvl w:val="0"/>
                <w:numId w:val="143"/>
              </w:numPr>
              <w:tabs>
                <w:tab w:pos="465" w:val="left" w:leader="none"/>
              </w:tabs>
              <w:spacing w:line="290" w:lineRule="atLeast" w:before="15" w:after="0"/>
              <w:ind w:left="465" w:right="106" w:hanging="360"/>
              <w:jc w:val="left"/>
              <w:rPr>
                <w:sz w:val="22"/>
              </w:rPr>
            </w:pPr>
            <w:r>
              <w:rPr>
                <w:sz w:val="22"/>
              </w:rPr>
              <w:t>Nivel</w:t>
            </w:r>
            <w:r>
              <w:rPr>
                <w:spacing w:val="-12"/>
                <w:sz w:val="22"/>
              </w:rPr>
              <w:t> </w:t>
            </w:r>
            <w:r>
              <w:rPr>
                <w:sz w:val="22"/>
              </w:rPr>
              <w:t>de</w:t>
            </w:r>
            <w:r>
              <w:rPr>
                <w:spacing w:val="-14"/>
                <w:sz w:val="22"/>
              </w:rPr>
              <w:t> </w:t>
            </w:r>
            <w:r>
              <w:rPr>
                <w:sz w:val="22"/>
              </w:rPr>
              <w:t>satisfacción</w:t>
            </w:r>
            <w:r>
              <w:rPr>
                <w:spacing w:val="-12"/>
                <w:sz w:val="22"/>
              </w:rPr>
              <w:t> </w:t>
            </w:r>
            <w:r>
              <w:rPr>
                <w:sz w:val="22"/>
              </w:rPr>
              <w:t>de</w:t>
            </w:r>
            <w:r>
              <w:rPr>
                <w:spacing w:val="-11"/>
                <w:sz w:val="22"/>
              </w:rPr>
              <w:t> </w:t>
            </w:r>
            <w:r>
              <w:rPr>
                <w:sz w:val="22"/>
              </w:rPr>
              <w:t>las</w:t>
            </w:r>
            <w:r>
              <w:rPr>
                <w:spacing w:val="-9"/>
                <w:sz w:val="22"/>
              </w:rPr>
              <w:t> </w:t>
            </w:r>
            <w:r>
              <w:rPr>
                <w:sz w:val="22"/>
              </w:rPr>
              <w:t>partes</w:t>
            </w:r>
            <w:r>
              <w:rPr>
                <w:spacing w:val="-14"/>
                <w:sz w:val="22"/>
              </w:rPr>
              <w:t> </w:t>
            </w:r>
            <w:r>
              <w:rPr>
                <w:sz w:val="22"/>
              </w:rPr>
              <w:t>interesadas</w:t>
            </w:r>
            <w:r>
              <w:rPr>
                <w:spacing w:val="-9"/>
                <w:sz w:val="22"/>
              </w:rPr>
              <w:t> </w:t>
            </w:r>
            <w:r>
              <w:rPr>
                <w:sz w:val="22"/>
              </w:rPr>
              <w:t>de</w:t>
            </w:r>
            <w:r>
              <w:rPr>
                <w:spacing w:val="-14"/>
                <w:sz w:val="22"/>
              </w:rPr>
              <w:t> </w:t>
            </w:r>
            <w:r>
              <w:rPr>
                <w:sz w:val="22"/>
              </w:rPr>
              <w:t>la</w:t>
            </w:r>
            <w:r>
              <w:rPr>
                <w:spacing w:val="-9"/>
                <w:sz w:val="22"/>
              </w:rPr>
              <w:t> </w:t>
            </w:r>
            <w:r>
              <w:rPr>
                <w:sz w:val="22"/>
              </w:rPr>
              <w:t>Gobernación</w:t>
            </w:r>
            <w:r>
              <w:rPr>
                <w:spacing w:val="-13"/>
                <w:sz w:val="22"/>
              </w:rPr>
              <w:t> </w:t>
            </w:r>
            <w:r>
              <w:rPr>
                <w:sz w:val="22"/>
              </w:rPr>
              <w:t>con</w:t>
            </w:r>
            <w:r>
              <w:rPr>
                <w:spacing w:val="-12"/>
                <w:sz w:val="22"/>
              </w:rPr>
              <w:t> </w:t>
            </w:r>
            <w:r>
              <w:rPr>
                <w:sz w:val="22"/>
              </w:rPr>
              <w:t>los</w:t>
            </w:r>
            <w:r>
              <w:rPr>
                <w:spacing w:val="-4"/>
                <w:sz w:val="22"/>
              </w:rPr>
              <w:t> </w:t>
            </w:r>
            <w:r>
              <w:rPr>
                <w:sz w:val="22"/>
              </w:rPr>
              <w:t>niveles</w:t>
            </w:r>
            <w:r>
              <w:rPr>
                <w:spacing w:val="-4"/>
                <w:sz w:val="22"/>
              </w:rPr>
              <w:t> </w:t>
            </w:r>
            <w:r>
              <w:rPr>
                <w:sz w:val="22"/>
              </w:rPr>
              <w:t>de</w:t>
            </w:r>
            <w:r>
              <w:rPr>
                <w:spacing w:val="-11"/>
                <w:sz w:val="22"/>
              </w:rPr>
              <w:t> </w:t>
            </w:r>
            <w:r>
              <w:rPr>
                <w:sz w:val="22"/>
              </w:rPr>
              <w:t>experiencia</w:t>
            </w:r>
            <w:r>
              <w:rPr>
                <w:spacing w:val="-11"/>
                <w:sz w:val="22"/>
              </w:rPr>
              <w:t> </w:t>
            </w:r>
            <w:r>
              <w:rPr>
                <w:sz w:val="22"/>
              </w:rPr>
              <w:t>e</w:t>
            </w:r>
            <w:r>
              <w:rPr>
                <w:spacing w:val="-11"/>
                <w:sz w:val="22"/>
              </w:rPr>
              <w:t> </w:t>
            </w:r>
            <w:r>
              <w:rPr>
                <w:sz w:val="22"/>
              </w:rPr>
              <w:t>ideas de la innovación TI.</w:t>
            </w:r>
          </w:p>
        </w:tc>
      </w:tr>
      <w:tr>
        <w:trPr>
          <w:trHeight w:val="2131" w:hRule="atLeast"/>
        </w:trPr>
        <w:tc>
          <w:tcPr>
            <w:tcW w:w="949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144"/>
              </w:numPr>
              <w:tabs>
                <w:tab w:pos="464" w:val="left" w:leader="none"/>
              </w:tabs>
              <w:spacing w:line="240" w:lineRule="auto" w:before="37" w:after="0"/>
              <w:ind w:left="464" w:right="0" w:hanging="359"/>
              <w:jc w:val="left"/>
              <w:rPr>
                <w:sz w:val="22"/>
              </w:rPr>
            </w:pPr>
            <w:r>
              <w:rPr>
                <w:sz w:val="22"/>
              </w:rPr>
              <w:t>Crear</w:t>
            </w:r>
            <w:r>
              <w:rPr>
                <w:spacing w:val="-2"/>
                <w:sz w:val="22"/>
              </w:rPr>
              <w:t> </w:t>
            </w:r>
            <w:r>
              <w:rPr>
                <w:sz w:val="22"/>
              </w:rPr>
              <w:t>un</w:t>
            </w:r>
            <w:r>
              <w:rPr>
                <w:spacing w:val="-8"/>
                <w:sz w:val="22"/>
              </w:rPr>
              <w:t> </w:t>
            </w:r>
            <w:r>
              <w:rPr>
                <w:sz w:val="22"/>
              </w:rPr>
              <w:t>entorno</w:t>
            </w:r>
            <w:r>
              <w:rPr>
                <w:spacing w:val="-4"/>
                <w:sz w:val="22"/>
              </w:rPr>
              <w:t> </w:t>
            </w:r>
            <w:r>
              <w:rPr>
                <w:sz w:val="22"/>
              </w:rPr>
              <w:t>favorable para</w:t>
            </w:r>
            <w:r>
              <w:rPr>
                <w:spacing w:val="-1"/>
                <w:sz w:val="22"/>
              </w:rPr>
              <w:t> </w:t>
            </w:r>
            <w:r>
              <w:rPr>
                <w:sz w:val="22"/>
              </w:rPr>
              <w:t>la </w:t>
            </w:r>
            <w:r>
              <w:rPr>
                <w:spacing w:val="-2"/>
                <w:sz w:val="22"/>
              </w:rPr>
              <w:t>innovación.</w:t>
            </w:r>
          </w:p>
          <w:p>
            <w:pPr>
              <w:pStyle w:val="TableParagraph"/>
              <w:numPr>
                <w:ilvl w:val="0"/>
                <w:numId w:val="144"/>
              </w:numPr>
              <w:tabs>
                <w:tab w:pos="464" w:val="left" w:leader="none"/>
              </w:tabs>
              <w:spacing w:line="240" w:lineRule="auto" w:before="35" w:after="0"/>
              <w:ind w:left="464" w:right="0" w:hanging="359"/>
              <w:jc w:val="left"/>
              <w:rPr>
                <w:sz w:val="22"/>
              </w:rPr>
            </w:pPr>
            <w:r>
              <w:rPr>
                <w:sz w:val="22"/>
              </w:rPr>
              <w:t>Mantener</w:t>
            </w:r>
            <w:r>
              <w:rPr>
                <w:spacing w:val="1"/>
                <w:sz w:val="22"/>
              </w:rPr>
              <w:t> </w:t>
            </w:r>
            <w:r>
              <w:rPr>
                <w:sz w:val="22"/>
              </w:rPr>
              <w:t>un</w:t>
            </w:r>
            <w:r>
              <w:rPr>
                <w:spacing w:val="-7"/>
                <w:sz w:val="22"/>
              </w:rPr>
              <w:t> </w:t>
            </w:r>
            <w:r>
              <w:rPr>
                <w:sz w:val="22"/>
              </w:rPr>
              <w:t>entendimiento</w:t>
            </w:r>
            <w:r>
              <w:rPr>
                <w:spacing w:val="-5"/>
                <w:sz w:val="22"/>
              </w:rPr>
              <w:t> </w:t>
            </w:r>
            <w:r>
              <w:rPr>
                <w:sz w:val="22"/>
              </w:rPr>
              <w:t>del</w:t>
            </w:r>
            <w:r>
              <w:rPr>
                <w:spacing w:val="-1"/>
                <w:sz w:val="22"/>
              </w:rPr>
              <w:t> </w:t>
            </w:r>
            <w:r>
              <w:rPr>
                <w:sz w:val="22"/>
              </w:rPr>
              <w:t>entorno</w:t>
            </w:r>
            <w:r>
              <w:rPr>
                <w:spacing w:val="-4"/>
                <w:sz w:val="22"/>
              </w:rPr>
              <w:t> </w:t>
            </w:r>
            <w:r>
              <w:rPr>
                <w:sz w:val="22"/>
              </w:rPr>
              <w:t>de</w:t>
            </w:r>
            <w:r>
              <w:rPr>
                <w:spacing w:val="-7"/>
                <w:sz w:val="22"/>
              </w:rPr>
              <w:t> </w:t>
            </w:r>
            <w:r>
              <w:rPr>
                <w:sz w:val="22"/>
              </w:rPr>
              <w:t>la</w:t>
            </w:r>
            <w:r>
              <w:rPr>
                <w:spacing w:val="-1"/>
                <w:sz w:val="22"/>
              </w:rPr>
              <w:t> </w:t>
            </w:r>
            <w:r>
              <w:rPr>
                <w:spacing w:val="-2"/>
                <w:sz w:val="22"/>
              </w:rPr>
              <w:t>empresa.</w:t>
            </w:r>
          </w:p>
          <w:p>
            <w:pPr>
              <w:pStyle w:val="TableParagraph"/>
              <w:numPr>
                <w:ilvl w:val="0"/>
                <w:numId w:val="144"/>
              </w:numPr>
              <w:tabs>
                <w:tab w:pos="464" w:val="left" w:leader="none"/>
              </w:tabs>
              <w:spacing w:line="240" w:lineRule="auto" w:before="40" w:after="0"/>
              <w:ind w:left="464" w:right="0" w:hanging="359"/>
              <w:jc w:val="left"/>
              <w:rPr>
                <w:sz w:val="22"/>
              </w:rPr>
            </w:pPr>
            <w:r>
              <w:rPr>
                <w:sz w:val="22"/>
              </w:rPr>
              <w:t>Supervisar</w:t>
            </w:r>
            <w:r>
              <w:rPr>
                <w:spacing w:val="-3"/>
                <w:sz w:val="22"/>
              </w:rPr>
              <w:t> </w:t>
            </w:r>
            <w:r>
              <w:rPr>
                <w:sz w:val="22"/>
              </w:rPr>
              <w:t>y</w:t>
            </w:r>
            <w:r>
              <w:rPr>
                <w:spacing w:val="-4"/>
                <w:sz w:val="22"/>
              </w:rPr>
              <w:t> </w:t>
            </w:r>
            <w:r>
              <w:rPr>
                <w:sz w:val="22"/>
              </w:rPr>
              <w:t>explorar</w:t>
            </w:r>
            <w:r>
              <w:rPr>
                <w:spacing w:val="-2"/>
                <w:sz w:val="22"/>
              </w:rPr>
              <w:t> </w:t>
            </w:r>
            <w:r>
              <w:rPr>
                <w:sz w:val="22"/>
              </w:rPr>
              <w:t>el</w:t>
            </w:r>
            <w:r>
              <w:rPr>
                <w:spacing w:val="-6"/>
                <w:sz w:val="22"/>
              </w:rPr>
              <w:t> </w:t>
            </w:r>
            <w:r>
              <w:rPr>
                <w:sz w:val="22"/>
              </w:rPr>
              <w:t>entorno</w:t>
            </w:r>
            <w:r>
              <w:rPr>
                <w:spacing w:val="-8"/>
                <w:sz w:val="22"/>
              </w:rPr>
              <w:t> </w:t>
            </w:r>
            <w:r>
              <w:rPr>
                <w:spacing w:val="-2"/>
                <w:sz w:val="22"/>
              </w:rPr>
              <w:t>tecnológico.</w:t>
            </w:r>
          </w:p>
          <w:p>
            <w:pPr>
              <w:pStyle w:val="TableParagraph"/>
              <w:numPr>
                <w:ilvl w:val="0"/>
                <w:numId w:val="144"/>
              </w:numPr>
              <w:tabs>
                <w:tab w:pos="464" w:val="left" w:leader="none"/>
              </w:tabs>
              <w:spacing w:line="240" w:lineRule="auto" w:before="36" w:after="0"/>
              <w:ind w:left="464" w:right="0" w:hanging="359"/>
              <w:jc w:val="left"/>
              <w:rPr>
                <w:sz w:val="22"/>
              </w:rPr>
            </w:pPr>
            <w:r>
              <w:rPr>
                <w:sz w:val="22"/>
              </w:rPr>
              <w:t>Evaluar</w:t>
            </w:r>
            <w:r>
              <w:rPr>
                <w:spacing w:val="-5"/>
                <w:sz w:val="22"/>
              </w:rPr>
              <w:t> </w:t>
            </w:r>
            <w:r>
              <w:rPr>
                <w:sz w:val="22"/>
              </w:rPr>
              <w:t>el</w:t>
            </w:r>
            <w:r>
              <w:rPr>
                <w:spacing w:val="-1"/>
                <w:sz w:val="22"/>
              </w:rPr>
              <w:t> </w:t>
            </w:r>
            <w:r>
              <w:rPr>
                <w:sz w:val="22"/>
              </w:rPr>
              <w:t>potencial de</w:t>
            </w:r>
            <w:r>
              <w:rPr>
                <w:spacing w:val="-2"/>
                <w:sz w:val="22"/>
              </w:rPr>
              <w:t> </w:t>
            </w:r>
            <w:r>
              <w:rPr>
                <w:sz w:val="22"/>
              </w:rPr>
              <w:t>las</w:t>
            </w:r>
            <w:r>
              <w:rPr>
                <w:spacing w:val="-3"/>
                <w:sz w:val="22"/>
              </w:rPr>
              <w:t> </w:t>
            </w:r>
            <w:r>
              <w:rPr>
                <w:sz w:val="22"/>
              </w:rPr>
              <w:t>tecnologías</w:t>
            </w:r>
            <w:r>
              <w:rPr>
                <w:spacing w:val="-4"/>
                <w:sz w:val="22"/>
              </w:rPr>
              <w:t> </w:t>
            </w:r>
            <w:r>
              <w:rPr>
                <w:sz w:val="22"/>
              </w:rPr>
              <w:t>emergentes</w:t>
            </w:r>
            <w:r>
              <w:rPr>
                <w:spacing w:val="1"/>
                <w:sz w:val="22"/>
              </w:rPr>
              <w:t> </w:t>
            </w:r>
            <w:r>
              <w:rPr>
                <w:sz w:val="22"/>
              </w:rPr>
              <w:t>y</w:t>
            </w:r>
            <w:r>
              <w:rPr>
                <w:spacing w:val="-10"/>
                <w:sz w:val="22"/>
              </w:rPr>
              <w:t> </w:t>
            </w:r>
            <w:r>
              <w:rPr>
                <w:sz w:val="22"/>
              </w:rPr>
              <w:t>las</w:t>
            </w:r>
            <w:r>
              <w:rPr>
                <w:spacing w:val="-3"/>
                <w:sz w:val="22"/>
              </w:rPr>
              <w:t> </w:t>
            </w:r>
            <w:r>
              <w:rPr>
                <w:sz w:val="22"/>
              </w:rPr>
              <w:t>ideas</w:t>
            </w:r>
            <w:r>
              <w:rPr>
                <w:spacing w:val="-3"/>
                <w:sz w:val="22"/>
              </w:rPr>
              <w:t> </w:t>
            </w:r>
            <w:r>
              <w:rPr>
                <w:spacing w:val="-2"/>
                <w:sz w:val="22"/>
              </w:rPr>
              <w:t>innovadoras.</w:t>
            </w:r>
          </w:p>
          <w:p>
            <w:pPr>
              <w:pStyle w:val="TableParagraph"/>
              <w:numPr>
                <w:ilvl w:val="0"/>
                <w:numId w:val="144"/>
              </w:numPr>
              <w:tabs>
                <w:tab w:pos="464" w:val="left" w:leader="none"/>
              </w:tabs>
              <w:spacing w:line="240" w:lineRule="auto" w:before="35" w:after="0"/>
              <w:ind w:left="464" w:right="0" w:hanging="359"/>
              <w:jc w:val="left"/>
              <w:rPr>
                <w:sz w:val="22"/>
              </w:rPr>
            </w:pPr>
            <w:r>
              <w:rPr>
                <w:sz w:val="22"/>
              </w:rPr>
              <w:t>Recomendar</w:t>
            </w:r>
            <w:r>
              <w:rPr>
                <w:spacing w:val="-7"/>
                <w:sz w:val="22"/>
              </w:rPr>
              <w:t> </w:t>
            </w:r>
            <w:r>
              <w:rPr>
                <w:sz w:val="22"/>
              </w:rPr>
              <w:t>iniciativas</w:t>
            </w:r>
            <w:r>
              <w:rPr>
                <w:spacing w:val="-7"/>
                <w:sz w:val="22"/>
              </w:rPr>
              <w:t> </w:t>
            </w:r>
            <w:r>
              <w:rPr>
                <w:sz w:val="22"/>
              </w:rPr>
              <w:t>apropiadas</w:t>
            </w:r>
            <w:r>
              <w:rPr>
                <w:spacing w:val="-7"/>
                <w:sz w:val="22"/>
              </w:rPr>
              <w:t> </w:t>
            </w:r>
            <w:r>
              <w:rPr>
                <w:spacing w:val="-2"/>
                <w:sz w:val="22"/>
              </w:rPr>
              <w:t>adicionales.</w:t>
            </w:r>
          </w:p>
          <w:p>
            <w:pPr>
              <w:pStyle w:val="TableParagraph"/>
              <w:numPr>
                <w:ilvl w:val="0"/>
                <w:numId w:val="144"/>
              </w:numPr>
              <w:tabs>
                <w:tab w:pos="464" w:val="left" w:leader="none"/>
              </w:tabs>
              <w:spacing w:line="240" w:lineRule="auto" w:before="41" w:after="0"/>
              <w:ind w:left="464" w:right="0" w:hanging="359"/>
              <w:jc w:val="left"/>
              <w:rPr>
                <w:sz w:val="22"/>
              </w:rPr>
            </w:pPr>
            <w:r>
              <w:rPr>
                <w:sz w:val="22"/>
              </w:rPr>
              <w:t>Supervisar</w:t>
            </w:r>
            <w:r>
              <w:rPr>
                <w:spacing w:val="-3"/>
                <w:sz w:val="22"/>
              </w:rPr>
              <w:t> </w:t>
            </w:r>
            <w:r>
              <w:rPr>
                <w:sz w:val="22"/>
              </w:rPr>
              <w:t>la</w:t>
            </w:r>
            <w:r>
              <w:rPr>
                <w:spacing w:val="-1"/>
                <w:sz w:val="22"/>
              </w:rPr>
              <w:t> </w:t>
            </w:r>
            <w:r>
              <w:rPr>
                <w:sz w:val="22"/>
              </w:rPr>
              <w:t>implementación</w:t>
            </w:r>
            <w:r>
              <w:rPr>
                <w:spacing w:val="-4"/>
                <w:sz w:val="22"/>
              </w:rPr>
              <w:t> </w:t>
            </w:r>
            <w:r>
              <w:rPr>
                <w:sz w:val="22"/>
              </w:rPr>
              <w:t>y</w:t>
            </w:r>
            <w:r>
              <w:rPr>
                <w:spacing w:val="-4"/>
                <w:sz w:val="22"/>
              </w:rPr>
              <w:t> </w:t>
            </w:r>
            <w:r>
              <w:rPr>
                <w:sz w:val="22"/>
              </w:rPr>
              <w:t>el</w:t>
            </w:r>
            <w:r>
              <w:rPr>
                <w:spacing w:val="-1"/>
                <w:sz w:val="22"/>
              </w:rPr>
              <w:t> </w:t>
            </w:r>
            <w:r>
              <w:rPr>
                <w:sz w:val="22"/>
              </w:rPr>
              <w:t>uso</w:t>
            </w:r>
            <w:r>
              <w:rPr>
                <w:spacing w:val="-4"/>
                <w:sz w:val="22"/>
              </w:rPr>
              <w:t> </w:t>
            </w:r>
            <w:r>
              <w:rPr>
                <w:sz w:val="22"/>
              </w:rPr>
              <w:t>de</w:t>
            </w:r>
            <w:r>
              <w:rPr>
                <w:spacing w:val="-6"/>
                <w:sz w:val="22"/>
              </w:rPr>
              <w:t> </w:t>
            </w:r>
            <w:r>
              <w:rPr>
                <w:sz w:val="22"/>
              </w:rPr>
              <w:t>la</w:t>
            </w:r>
            <w:r>
              <w:rPr>
                <w:spacing w:val="-1"/>
                <w:sz w:val="22"/>
              </w:rPr>
              <w:t> </w:t>
            </w:r>
            <w:r>
              <w:rPr>
                <w:spacing w:val="-2"/>
                <w:sz w:val="22"/>
              </w:rPr>
              <w:t>innovación.</w:t>
            </w:r>
          </w:p>
        </w:tc>
      </w:tr>
      <w:tr>
        <w:trPr>
          <w:trHeight w:val="310" w:hRule="atLeast"/>
        </w:trPr>
        <w:tc>
          <w:tcPr>
            <w:tcW w:w="9499" w:type="dxa"/>
            <w:gridSpan w:val="2"/>
            <w:tcBorders>
              <w:top w:val="nil"/>
              <w:bottom w:val="nil"/>
            </w:tcBorders>
            <w:shd w:val="clear" w:color="auto" w:fill="9BBA58"/>
          </w:tcPr>
          <w:p>
            <w:pPr>
              <w:pStyle w:val="TableParagraph"/>
              <w:spacing w:before="9"/>
              <w:rPr>
                <w:b/>
                <w:sz w:val="22"/>
              </w:rPr>
            </w:pPr>
            <w:r>
              <w:rPr>
                <w:b/>
                <w:color w:val="FFFFFF"/>
                <w:sz w:val="22"/>
              </w:rPr>
              <w:t>Crear</w:t>
            </w:r>
            <w:r>
              <w:rPr>
                <w:b/>
                <w:color w:val="FFFFFF"/>
                <w:spacing w:val="-1"/>
                <w:sz w:val="22"/>
              </w:rPr>
              <w:t> </w:t>
            </w:r>
            <w:r>
              <w:rPr>
                <w:b/>
                <w:color w:val="FFFFFF"/>
                <w:sz w:val="22"/>
              </w:rPr>
              <w:t>un</w:t>
            </w:r>
            <w:r>
              <w:rPr>
                <w:b/>
                <w:color w:val="FFFFFF"/>
                <w:spacing w:val="-11"/>
                <w:sz w:val="22"/>
              </w:rPr>
              <w:t> </w:t>
            </w:r>
            <w:r>
              <w:rPr>
                <w:b/>
                <w:color w:val="FFFFFF"/>
                <w:sz w:val="22"/>
              </w:rPr>
              <w:t>entorno</w:t>
            </w:r>
            <w:r>
              <w:rPr>
                <w:b/>
                <w:color w:val="FFFFFF"/>
                <w:spacing w:val="2"/>
                <w:sz w:val="22"/>
              </w:rPr>
              <w:t> </w:t>
            </w:r>
            <w:r>
              <w:rPr>
                <w:b/>
                <w:color w:val="FFFFFF"/>
                <w:sz w:val="22"/>
              </w:rPr>
              <w:t>favorable</w:t>
            </w:r>
            <w:r>
              <w:rPr>
                <w:b/>
                <w:color w:val="FFFFFF"/>
                <w:spacing w:val="-1"/>
                <w:sz w:val="22"/>
              </w:rPr>
              <w:t> </w:t>
            </w:r>
            <w:r>
              <w:rPr>
                <w:b/>
                <w:color w:val="FFFFFF"/>
                <w:sz w:val="22"/>
              </w:rPr>
              <w:t>para</w:t>
            </w:r>
            <w:r>
              <w:rPr>
                <w:b/>
                <w:color w:val="FFFFFF"/>
                <w:spacing w:val="-3"/>
                <w:sz w:val="22"/>
              </w:rPr>
              <w:t> </w:t>
            </w:r>
            <w:r>
              <w:rPr>
                <w:b/>
                <w:color w:val="FFFFFF"/>
                <w:sz w:val="22"/>
              </w:rPr>
              <w:t>la</w:t>
            </w:r>
            <w:r>
              <w:rPr>
                <w:b/>
                <w:color w:val="FFFFFF"/>
                <w:spacing w:val="-2"/>
                <w:sz w:val="22"/>
              </w:rPr>
              <w:t> innovación.</w:t>
            </w:r>
          </w:p>
        </w:tc>
      </w:tr>
      <w:tr>
        <w:trPr>
          <w:trHeight w:val="204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45"/>
              </w:numPr>
              <w:tabs>
                <w:tab w:pos="325" w:val="left" w:leader="none"/>
              </w:tabs>
              <w:spacing w:line="276" w:lineRule="auto" w:before="42" w:after="0"/>
              <w:ind w:left="105" w:right="115" w:firstLine="0"/>
              <w:jc w:val="left"/>
              <w:rPr>
                <w:sz w:val="22"/>
              </w:rPr>
            </w:pPr>
            <w:r>
              <w:rPr>
                <w:sz w:val="22"/>
              </w:rPr>
              <w:t>Cree</w:t>
            </w:r>
            <w:r>
              <w:rPr>
                <w:spacing w:val="-1"/>
                <w:sz w:val="22"/>
              </w:rPr>
              <w:t> </w:t>
            </w:r>
            <w:r>
              <w:rPr>
                <w:sz w:val="22"/>
              </w:rPr>
              <w:t>un</w:t>
            </w:r>
            <w:r>
              <w:rPr>
                <w:spacing w:val="-4"/>
                <w:sz w:val="22"/>
              </w:rPr>
              <w:t> </w:t>
            </w:r>
            <w:r>
              <w:rPr>
                <w:sz w:val="22"/>
              </w:rPr>
              <w:t>plan</w:t>
            </w:r>
            <w:r>
              <w:rPr>
                <w:spacing w:val="-4"/>
                <w:sz w:val="22"/>
              </w:rPr>
              <w:t> </w:t>
            </w:r>
            <w:r>
              <w:rPr>
                <w:sz w:val="22"/>
              </w:rPr>
              <w:t>de</w:t>
            </w:r>
            <w:r>
              <w:rPr>
                <w:spacing w:val="-1"/>
                <w:sz w:val="22"/>
              </w:rPr>
              <w:t> </w:t>
            </w:r>
            <w:r>
              <w:rPr>
                <w:sz w:val="22"/>
              </w:rPr>
              <w:t>innovación</w:t>
            </w:r>
            <w:r>
              <w:rPr>
                <w:spacing w:val="-9"/>
                <w:sz w:val="22"/>
              </w:rPr>
              <w:t> </w:t>
            </w:r>
            <w:r>
              <w:rPr>
                <w:sz w:val="22"/>
              </w:rPr>
              <w:t>que</w:t>
            </w:r>
            <w:r>
              <w:rPr>
                <w:spacing w:val="-6"/>
                <w:sz w:val="22"/>
              </w:rPr>
              <w:t> </w:t>
            </w:r>
            <w:r>
              <w:rPr>
                <w:sz w:val="22"/>
              </w:rPr>
              <w:t>incluya</w:t>
            </w:r>
            <w:r>
              <w:rPr>
                <w:spacing w:val="-1"/>
                <w:sz w:val="22"/>
              </w:rPr>
              <w:t> </w:t>
            </w:r>
            <w:r>
              <w:rPr>
                <w:sz w:val="22"/>
              </w:rPr>
              <w:t>apetito</w:t>
            </w:r>
            <w:r>
              <w:rPr>
                <w:spacing w:val="-4"/>
                <w:sz w:val="22"/>
              </w:rPr>
              <w:t> </w:t>
            </w:r>
            <w:r>
              <w:rPr>
                <w:sz w:val="22"/>
              </w:rPr>
              <w:t>por</w:t>
            </w:r>
            <w:r>
              <w:rPr>
                <w:spacing w:val="-2"/>
                <w:sz w:val="22"/>
              </w:rPr>
              <w:t> </w:t>
            </w:r>
            <w:r>
              <w:rPr>
                <w:sz w:val="22"/>
              </w:rPr>
              <w:t>el</w:t>
            </w:r>
            <w:r>
              <w:rPr>
                <w:spacing w:val="-5"/>
                <w:sz w:val="22"/>
              </w:rPr>
              <w:t> </w:t>
            </w:r>
            <w:r>
              <w:rPr>
                <w:sz w:val="22"/>
              </w:rPr>
              <w:t>riesgo, un</w:t>
            </w:r>
            <w:r>
              <w:rPr>
                <w:spacing w:val="-4"/>
                <w:sz w:val="22"/>
              </w:rPr>
              <w:t> </w:t>
            </w:r>
            <w:r>
              <w:rPr>
                <w:sz w:val="22"/>
              </w:rPr>
              <w:t>presupuesto</w:t>
            </w:r>
            <w:r>
              <w:rPr>
                <w:spacing w:val="-4"/>
                <w:sz w:val="22"/>
              </w:rPr>
              <w:t> </w:t>
            </w:r>
            <w:r>
              <w:rPr>
                <w:sz w:val="22"/>
              </w:rPr>
              <w:t>propuesto</w:t>
            </w:r>
            <w:r>
              <w:rPr>
                <w:spacing w:val="-4"/>
                <w:sz w:val="22"/>
              </w:rPr>
              <w:t> </w:t>
            </w:r>
            <w:r>
              <w:rPr>
                <w:sz w:val="22"/>
              </w:rPr>
              <w:t>para</w:t>
            </w:r>
            <w:r>
              <w:rPr>
                <w:spacing w:val="-1"/>
                <w:sz w:val="22"/>
              </w:rPr>
              <w:t> </w:t>
            </w:r>
            <w:r>
              <w:rPr>
                <w:sz w:val="22"/>
              </w:rPr>
              <w:t>iniciativas de innovación y objetivos de innovación.</w:t>
            </w:r>
          </w:p>
          <w:p>
            <w:pPr>
              <w:pStyle w:val="TableParagraph"/>
              <w:numPr>
                <w:ilvl w:val="0"/>
                <w:numId w:val="145"/>
              </w:numPr>
              <w:tabs>
                <w:tab w:pos="325" w:val="left" w:leader="none"/>
              </w:tabs>
              <w:spacing w:line="252" w:lineRule="exact" w:before="0" w:after="0"/>
              <w:ind w:left="325" w:right="0" w:hanging="220"/>
              <w:jc w:val="left"/>
              <w:rPr>
                <w:sz w:val="22"/>
              </w:rPr>
            </w:pPr>
            <w:r>
              <w:rPr>
                <w:sz w:val="22"/>
              </w:rPr>
              <w:t>Proporcionar</w:t>
            </w:r>
            <w:r>
              <w:rPr>
                <w:spacing w:val="-4"/>
                <w:sz w:val="22"/>
              </w:rPr>
              <w:t> </w:t>
            </w:r>
            <w:r>
              <w:rPr>
                <w:sz w:val="22"/>
              </w:rPr>
              <w:t>infraestructura</w:t>
            </w:r>
            <w:r>
              <w:rPr>
                <w:spacing w:val="-3"/>
                <w:sz w:val="22"/>
              </w:rPr>
              <w:t> </w:t>
            </w:r>
            <w:r>
              <w:rPr>
                <w:sz w:val="22"/>
              </w:rPr>
              <w:t>que</w:t>
            </w:r>
            <w:r>
              <w:rPr>
                <w:spacing w:val="-2"/>
                <w:sz w:val="22"/>
              </w:rPr>
              <w:t> </w:t>
            </w:r>
            <w:r>
              <w:rPr>
                <w:sz w:val="22"/>
              </w:rPr>
              <w:t>pueda</w:t>
            </w:r>
            <w:r>
              <w:rPr>
                <w:spacing w:val="-3"/>
                <w:sz w:val="22"/>
              </w:rPr>
              <w:t> </w:t>
            </w:r>
            <w:r>
              <w:rPr>
                <w:sz w:val="22"/>
              </w:rPr>
              <w:t>ser</w:t>
            </w:r>
            <w:r>
              <w:rPr>
                <w:spacing w:val="1"/>
                <w:sz w:val="22"/>
              </w:rPr>
              <w:t> </w:t>
            </w:r>
            <w:r>
              <w:rPr>
                <w:sz w:val="22"/>
              </w:rPr>
              <w:t>un</w:t>
            </w:r>
            <w:r>
              <w:rPr>
                <w:spacing w:val="-5"/>
                <w:sz w:val="22"/>
              </w:rPr>
              <w:t> </w:t>
            </w:r>
            <w:r>
              <w:rPr>
                <w:sz w:val="22"/>
              </w:rPr>
              <w:t>componente</w:t>
            </w:r>
            <w:r>
              <w:rPr>
                <w:spacing w:val="-3"/>
                <w:sz w:val="22"/>
              </w:rPr>
              <w:t> </w:t>
            </w:r>
            <w:r>
              <w:rPr>
                <w:sz w:val="22"/>
              </w:rPr>
              <w:t>de</w:t>
            </w:r>
            <w:r>
              <w:rPr>
                <w:spacing w:val="-2"/>
                <w:sz w:val="22"/>
              </w:rPr>
              <w:t> </w:t>
            </w:r>
            <w:r>
              <w:rPr>
                <w:sz w:val="22"/>
              </w:rPr>
              <w:t>gobierno</w:t>
            </w:r>
            <w:r>
              <w:rPr>
                <w:spacing w:val="-5"/>
                <w:sz w:val="22"/>
              </w:rPr>
              <w:t> </w:t>
            </w:r>
            <w:r>
              <w:rPr>
                <w:sz w:val="22"/>
              </w:rPr>
              <w:t>para</w:t>
            </w:r>
            <w:r>
              <w:rPr>
                <w:spacing w:val="-3"/>
                <w:sz w:val="22"/>
              </w:rPr>
              <w:t> </w:t>
            </w:r>
            <w:r>
              <w:rPr>
                <w:sz w:val="22"/>
              </w:rPr>
              <w:t>la</w:t>
            </w:r>
            <w:r>
              <w:rPr>
                <w:spacing w:val="-2"/>
                <w:sz w:val="22"/>
              </w:rPr>
              <w:t> innovación.</w:t>
            </w:r>
          </w:p>
          <w:p>
            <w:pPr>
              <w:pStyle w:val="TableParagraph"/>
              <w:numPr>
                <w:ilvl w:val="0"/>
                <w:numId w:val="145"/>
              </w:numPr>
              <w:tabs>
                <w:tab w:pos="354" w:val="left" w:leader="none"/>
              </w:tabs>
              <w:spacing w:line="276" w:lineRule="auto" w:before="37" w:after="0"/>
              <w:ind w:left="105" w:right="120" w:firstLine="0"/>
              <w:jc w:val="left"/>
              <w:rPr>
                <w:sz w:val="22"/>
              </w:rPr>
            </w:pPr>
            <w:r>
              <w:rPr>
                <w:sz w:val="22"/>
              </w:rPr>
              <w:t>Mantener</w:t>
            </w:r>
            <w:r>
              <w:rPr>
                <w:spacing w:val="32"/>
                <w:sz w:val="22"/>
              </w:rPr>
              <w:t> </w:t>
            </w:r>
            <w:r>
              <w:rPr>
                <w:sz w:val="22"/>
              </w:rPr>
              <w:t>un</w:t>
            </w:r>
            <w:r>
              <w:rPr>
                <w:spacing w:val="25"/>
                <w:sz w:val="22"/>
              </w:rPr>
              <w:t> </w:t>
            </w:r>
            <w:r>
              <w:rPr>
                <w:sz w:val="22"/>
              </w:rPr>
              <w:t>personal</w:t>
            </w:r>
            <w:r>
              <w:rPr>
                <w:spacing w:val="24"/>
                <w:sz w:val="22"/>
              </w:rPr>
              <w:t> </w:t>
            </w:r>
            <w:r>
              <w:rPr>
                <w:sz w:val="22"/>
              </w:rPr>
              <w:t>capacitado</w:t>
            </w:r>
            <w:r>
              <w:rPr>
                <w:spacing w:val="25"/>
                <w:sz w:val="22"/>
              </w:rPr>
              <w:t> </w:t>
            </w:r>
            <w:r>
              <w:rPr>
                <w:sz w:val="22"/>
              </w:rPr>
              <w:t>para</w:t>
            </w:r>
            <w:r>
              <w:rPr>
                <w:spacing w:val="27"/>
                <w:sz w:val="22"/>
              </w:rPr>
              <w:t> </w:t>
            </w:r>
            <w:r>
              <w:rPr>
                <w:sz w:val="22"/>
              </w:rPr>
              <w:t>el</w:t>
            </w:r>
            <w:r>
              <w:rPr>
                <w:spacing w:val="29"/>
                <w:sz w:val="22"/>
              </w:rPr>
              <w:t> </w:t>
            </w:r>
            <w:r>
              <w:rPr>
                <w:sz w:val="22"/>
              </w:rPr>
              <w:t>programa</w:t>
            </w:r>
            <w:r>
              <w:rPr>
                <w:spacing w:val="32"/>
                <w:sz w:val="22"/>
              </w:rPr>
              <w:t> </w:t>
            </w:r>
            <w:r>
              <w:rPr>
                <w:sz w:val="22"/>
              </w:rPr>
              <w:t>para</w:t>
            </w:r>
            <w:r>
              <w:rPr>
                <w:spacing w:val="27"/>
                <w:sz w:val="22"/>
              </w:rPr>
              <w:t> </w:t>
            </w:r>
            <w:r>
              <w:rPr>
                <w:sz w:val="22"/>
              </w:rPr>
              <w:t>presentar</w:t>
            </w:r>
            <w:r>
              <w:rPr>
                <w:spacing w:val="27"/>
                <w:sz w:val="22"/>
              </w:rPr>
              <w:t> </w:t>
            </w:r>
            <w:r>
              <w:rPr>
                <w:sz w:val="22"/>
              </w:rPr>
              <w:t>ideas</w:t>
            </w:r>
            <w:r>
              <w:rPr>
                <w:spacing w:val="30"/>
                <w:sz w:val="22"/>
              </w:rPr>
              <w:t> </w:t>
            </w:r>
            <w:r>
              <w:rPr>
                <w:sz w:val="22"/>
              </w:rPr>
              <w:t>de</w:t>
            </w:r>
            <w:r>
              <w:rPr>
                <w:spacing w:val="23"/>
                <w:sz w:val="22"/>
              </w:rPr>
              <w:t> </w:t>
            </w:r>
            <w:r>
              <w:rPr>
                <w:sz w:val="22"/>
              </w:rPr>
              <w:t>innovación</w:t>
            </w:r>
            <w:r>
              <w:rPr>
                <w:spacing w:val="30"/>
                <w:sz w:val="22"/>
              </w:rPr>
              <w:t> </w:t>
            </w:r>
            <w:r>
              <w:rPr>
                <w:sz w:val="22"/>
              </w:rPr>
              <w:t>y</w:t>
            </w:r>
            <w:r>
              <w:rPr>
                <w:spacing w:val="20"/>
                <w:sz w:val="22"/>
              </w:rPr>
              <w:t> </w:t>
            </w:r>
            <w:r>
              <w:rPr>
                <w:sz w:val="22"/>
              </w:rPr>
              <w:t>crear</w:t>
            </w:r>
            <w:r>
              <w:rPr>
                <w:spacing w:val="27"/>
                <w:sz w:val="22"/>
              </w:rPr>
              <w:t> </w:t>
            </w:r>
            <w:r>
              <w:rPr>
                <w:sz w:val="22"/>
              </w:rPr>
              <w:t>una estructura de toma de decisiones adecuada para evaluar y hacer avanzar las ideas.</w:t>
            </w:r>
          </w:p>
          <w:p>
            <w:pPr>
              <w:pStyle w:val="TableParagraph"/>
              <w:numPr>
                <w:ilvl w:val="0"/>
                <w:numId w:val="145"/>
              </w:numPr>
              <w:tabs>
                <w:tab w:pos="325" w:val="left" w:leader="none"/>
              </w:tabs>
              <w:spacing w:line="251" w:lineRule="exact" w:before="0" w:after="0"/>
              <w:ind w:left="325" w:right="0" w:hanging="220"/>
              <w:jc w:val="left"/>
              <w:rPr>
                <w:sz w:val="22"/>
              </w:rPr>
            </w:pPr>
            <w:r>
              <w:rPr>
                <w:sz w:val="22"/>
              </w:rPr>
              <w:t>Fomentar</w:t>
            </w:r>
            <w:r>
              <w:rPr>
                <w:spacing w:val="-5"/>
                <w:sz w:val="22"/>
              </w:rPr>
              <w:t> </w:t>
            </w:r>
            <w:r>
              <w:rPr>
                <w:sz w:val="22"/>
              </w:rPr>
              <w:t>ideas de</w:t>
            </w:r>
            <w:r>
              <w:rPr>
                <w:spacing w:val="-7"/>
                <w:sz w:val="22"/>
              </w:rPr>
              <w:t> </w:t>
            </w:r>
            <w:r>
              <w:rPr>
                <w:sz w:val="22"/>
              </w:rPr>
              <w:t>innovación</w:t>
            </w:r>
            <w:r>
              <w:rPr>
                <w:spacing w:val="-5"/>
                <w:sz w:val="22"/>
              </w:rPr>
              <w:t> </w:t>
            </w:r>
            <w:r>
              <w:rPr>
                <w:sz w:val="22"/>
              </w:rPr>
              <w:t>de</w:t>
            </w:r>
            <w:r>
              <w:rPr>
                <w:spacing w:val="-6"/>
                <w:sz w:val="22"/>
              </w:rPr>
              <w:t> </w:t>
            </w:r>
            <w:r>
              <w:rPr>
                <w:sz w:val="22"/>
              </w:rPr>
              <w:t>clientes, proveedores y</w:t>
            </w:r>
            <w:r>
              <w:rPr>
                <w:spacing w:val="-9"/>
                <w:sz w:val="22"/>
              </w:rPr>
              <w:t> </w:t>
            </w:r>
            <w:r>
              <w:rPr>
                <w:sz w:val="22"/>
              </w:rPr>
              <w:t>socios </w:t>
            </w:r>
            <w:r>
              <w:rPr>
                <w:spacing w:val="-2"/>
                <w:sz w:val="22"/>
              </w:rPr>
              <w:t>comerciales.</w:t>
            </w:r>
          </w:p>
        </w:tc>
      </w:tr>
      <w:tr>
        <w:trPr>
          <w:trHeight w:val="9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46"/>
              </w:numPr>
              <w:tabs>
                <w:tab w:pos="464" w:val="left" w:leader="none"/>
              </w:tabs>
              <w:spacing w:line="240" w:lineRule="auto" w:before="36" w:after="0"/>
              <w:ind w:left="464" w:right="0" w:hanging="359"/>
              <w:jc w:val="left"/>
              <w:rPr>
                <w:sz w:val="22"/>
              </w:rPr>
            </w:pPr>
            <w:r>
              <w:rPr>
                <w:sz w:val="22"/>
              </w:rPr>
              <w:t>Orientación</w:t>
            </w:r>
            <w:r>
              <w:rPr>
                <w:spacing w:val="-5"/>
                <w:sz w:val="22"/>
              </w:rPr>
              <w:t> </w:t>
            </w:r>
            <w:r>
              <w:rPr>
                <w:sz w:val="22"/>
              </w:rPr>
              <w:t>del</w:t>
            </w:r>
            <w:r>
              <w:rPr>
                <w:spacing w:val="-5"/>
                <w:sz w:val="22"/>
              </w:rPr>
              <w:t> </w:t>
            </w:r>
            <w:r>
              <w:rPr>
                <w:sz w:val="22"/>
              </w:rPr>
              <w:t>apetito</w:t>
            </w:r>
            <w:r>
              <w:rPr>
                <w:spacing w:val="-4"/>
                <w:sz w:val="22"/>
              </w:rPr>
              <w:t> </w:t>
            </w:r>
            <w:r>
              <w:rPr>
                <w:sz w:val="22"/>
              </w:rPr>
              <w:t>de</w:t>
            </w:r>
            <w:r>
              <w:rPr>
                <w:spacing w:val="-5"/>
                <w:sz w:val="22"/>
              </w:rPr>
              <w:t> </w:t>
            </w:r>
            <w:r>
              <w:rPr>
                <w:spacing w:val="-2"/>
                <w:sz w:val="22"/>
              </w:rPr>
              <w:t>riesgo.</w:t>
            </w:r>
          </w:p>
        </w:tc>
        <w:tc>
          <w:tcPr>
            <w:tcW w:w="5042" w:type="dxa"/>
          </w:tcPr>
          <w:p>
            <w:pPr>
              <w:pStyle w:val="TableParagraph"/>
              <w:spacing w:line="253" w:lineRule="exact"/>
              <w:rPr>
                <w:b/>
                <w:sz w:val="22"/>
              </w:rPr>
            </w:pPr>
            <w:r>
              <w:rPr>
                <w:b/>
                <w:spacing w:val="-2"/>
                <w:sz w:val="22"/>
              </w:rPr>
              <w:t>Salidas</w:t>
            </w:r>
          </w:p>
          <w:p>
            <w:pPr>
              <w:pStyle w:val="TableParagraph"/>
              <w:numPr>
                <w:ilvl w:val="0"/>
                <w:numId w:val="147"/>
              </w:numPr>
              <w:tabs>
                <w:tab w:pos="465" w:val="left" w:leader="none"/>
              </w:tabs>
              <w:spacing w:line="240" w:lineRule="auto" w:before="36" w:after="0"/>
              <w:ind w:left="465" w:right="0" w:hanging="360"/>
              <w:jc w:val="left"/>
              <w:rPr>
                <w:sz w:val="22"/>
              </w:rPr>
            </w:pPr>
            <w:r>
              <w:rPr>
                <w:sz w:val="22"/>
              </w:rPr>
              <w:t>Programa</w:t>
            </w:r>
            <w:r>
              <w:rPr>
                <w:spacing w:val="2"/>
                <w:sz w:val="22"/>
              </w:rPr>
              <w:t> </w:t>
            </w:r>
            <w:r>
              <w:rPr>
                <w:sz w:val="22"/>
              </w:rPr>
              <w:t>de</w:t>
            </w:r>
            <w:r>
              <w:rPr>
                <w:spacing w:val="-7"/>
                <w:sz w:val="22"/>
              </w:rPr>
              <w:t> </w:t>
            </w:r>
            <w:r>
              <w:rPr>
                <w:sz w:val="22"/>
              </w:rPr>
              <w:t>reconocimiento</w:t>
            </w:r>
            <w:r>
              <w:rPr>
                <w:spacing w:val="-6"/>
                <w:sz w:val="22"/>
              </w:rPr>
              <w:t> </w:t>
            </w:r>
            <w:r>
              <w:rPr>
                <w:sz w:val="22"/>
              </w:rPr>
              <w:t>y</w:t>
            </w:r>
            <w:r>
              <w:rPr>
                <w:spacing w:val="-9"/>
                <w:sz w:val="22"/>
              </w:rPr>
              <w:t> </w:t>
            </w:r>
            <w:r>
              <w:rPr>
                <w:spacing w:val="-2"/>
                <w:sz w:val="22"/>
              </w:rPr>
              <w:t>recompensa.</w:t>
            </w:r>
          </w:p>
          <w:p>
            <w:pPr>
              <w:pStyle w:val="TableParagraph"/>
              <w:numPr>
                <w:ilvl w:val="0"/>
                <w:numId w:val="147"/>
              </w:numPr>
              <w:tabs>
                <w:tab w:pos="465" w:val="left" w:leader="none"/>
              </w:tabs>
              <w:spacing w:line="240" w:lineRule="auto" w:before="36" w:after="0"/>
              <w:ind w:left="465" w:right="0" w:hanging="360"/>
              <w:jc w:val="left"/>
              <w:rPr>
                <w:sz w:val="22"/>
              </w:rPr>
            </w:pPr>
            <w:r>
              <w:rPr>
                <w:sz w:val="22"/>
              </w:rPr>
              <w:t>Plan</w:t>
            </w:r>
            <w:r>
              <w:rPr>
                <w:spacing w:val="-3"/>
                <w:sz w:val="22"/>
              </w:rPr>
              <w:t> </w:t>
            </w:r>
            <w:r>
              <w:rPr>
                <w:sz w:val="22"/>
              </w:rPr>
              <w:t>de</w:t>
            </w:r>
            <w:r>
              <w:rPr>
                <w:spacing w:val="-3"/>
                <w:sz w:val="22"/>
              </w:rPr>
              <w:t> </w:t>
            </w:r>
            <w:r>
              <w:rPr>
                <w:spacing w:val="-2"/>
                <w:sz w:val="22"/>
              </w:rPr>
              <w:t>innovación</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Mantener</w:t>
            </w:r>
            <w:r>
              <w:rPr>
                <w:b/>
                <w:color w:val="FFFFFF"/>
                <w:spacing w:val="-4"/>
                <w:sz w:val="22"/>
              </w:rPr>
              <w:t> </w:t>
            </w:r>
            <w:r>
              <w:rPr>
                <w:b/>
                <w:color w:val="FFFFFF"/>
                <w:sz w:val="22"/>
              </w:rPr>
              <w:t>un</w:t>
            </w:r>
            <w:r>
              <w:rPr>
                <w:b/>
                <w:color w:val="FFFFFF"/>
                <w:spacing w:val="-7"/>
                <w:sz w:val="22"/>
              </w:rPr>
              <w:t> </w:t>
            </w:r>
            <w:r>
              <w:rPr>
                <w:b/>
                <w:color w:val="FFFFFF"/>
                <w:sz w:val="22"/>
              </w:rPr>
              <w:t>entendimiento</w:t>
            </w:r>
            <w:r>
              <w:rPr>
                <w:b/>
                <w:color w:val="FFFFFF"/>
                <w:spacing w:val="-3"/>
                <w:sz w:val="22"/>
              </w:rPr>
              <w:t> </w:t>
            </w:r>
            <w:r>
              <w:rPr>
                <w:b/>
                <w:color w:val="FFFFFF"/>
                <w:sz w:val="22"/>
              </w:rPr>
              <w:t>del</w:t>
            </w:r>
            <w:r>
              <w:rPr>
                <w:b/>
                <w:color w:val="FFFFFF"/>
                <w:spacing w:val="-6"/>
                <w:sz w:val="22"/>
              </w:rPr>
              <w:t> </w:t>
            </w:r>
            <w:r>
              <w:rPr>
                <w:b/>
                <w:color w:val="FFFFFF"/>
                <w:sz w:val="22"/>
              </w:rPr>
              <w:t>entorno de</w:t>
            </w:r>
            <w:r>
              <w:rPr>
                <w:b/>
                <w:color w:val="FFFFFF"/>
                <w:spacing w:val="-2"/>
                <w:sz w:val="22"/>
              </w:rPr>
              <w:t> </w:t>
            </w:r>
            <w:r>
              <w:rPr>
                <w:b/>
                <w:color w:val="FFFFFF"/>
                <w:sz w:val="22"/>
              </w:rPr>
              <w:t>la</w:t>
            </w:r>
            <w:r>
              <w:rPr>
                <w:b/>
                <w:color w:val="FFFFFF"/>
                <w:spacing w:val="-3"/>
                <w:sz w:val="22"/>
              </w:rPr>
              <w:t> </w:t>
            </w:r>
            <w:r>
              <w:rPr>
                <w:b/>
                <w:color w:val="FFFFFF"/>
                <w:spacing w:val="-2"/>
                <w:sz w:val="22"/>
              </w:rPr>
              <w:t>empresa.</w:t>
            </w:r>
          </w:p>
        </w:tc>
      </w:tr>
    </w:tbl>
    <w:p>
      <w:pPr>
        <w:pStyle w:val="TableParagraph"/>
        <w:spacing w:after="0"/>
        <w:rPr>
          <w:b/>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2325" w:hRule="atLeast"/>
        </w:trPr>
        <w:tc>
          <w:tcPr>
            <w:tcW w:w="9499" w:type="dxa"/>
            <w:gridSpan w:val="2"/>
          </w:tcPr>
          <w:p>
            <w:pPr>
              <w:pStyle w:val="TableParagraph"/>
              <w:spacing w:line="253" w:lineRule="exact"/>
              <w:rPr>
                <w:b/>
                <w:sz w:val="22"/>
              </w:rPr>
            </w:pPr>
            <w:r>
              <w:rPr>
                <w:b/>
                <w:spacing w:val="-2"/>
                <w:sz w:val="22"/>
              </w:rPr>
              <w:t>Actividades</w:t>
            </w:r>
          </w:p>
          <w:p>
            <w:pPr>
              <w:pStyle w:val="TableParagraph"/>
              <w:numPr>
                <w:ilvl w:val="0"/>
                <w:numId w:val="148"/>
              </w:numPr>
              <w:tabs>
                <w:tab w:pos="325" w:val="left" w:leader="none"/>
              </w:tabs>
              <w:spacing w:line="276" w:lineRule="auto" w:before="37" w:after="0"/>
              <w:ind w:left="105" w:right="114" w:firstLine="0"/>
              <w:jc w:val="both"/>
              <w:rPr>
                <w:sz w:val="22"/>
              </w:rPr>
            </w:pPr>
            <w:r>
              <w:rPr>
                <w:sz w:val="22"/>
              </w:rPr>
              <w:t>Mantenga una</w:t>
            </w:r>
            <w:r>
              <w:rPr>
                <w:spacing w:val="-4"/>
                <w:sz w:val="22"/>
              </w:rPr>
              <w:t> </w:t>
            </w:r>
            <w:r>
              <w:rPr>
                <w:sz w:val="22"/>
              </w:rPr>
              <w:t>comprensión</w:t>
            </w:r>
            <w:r>
              <w:rPr>
                <w:spacing w:val="-6"/>
                <w:sz w:val="22"/>
              </w:rPr>
              <w:t> </w:t>
            </w:r>
            <w:r>
              <w:rPr>
                <w:sz w:val="22"/>
              </w:rPr>
              <w:t>de</w:t>
            </w:r>
            <w:r>
              <w:rPr>
                <w:spacing w:val="-8"/>
                <w:sz w:val="22"/>
              </w:rPr>
              <w:t> </w:t>
            </w:r>
            <w:r>
              <w:rPr>
                <w:sz w:val="22"/>
              </w:rPr>
              <w:t>los</w:t>
            </w:r>
            <w:r>
              <w:rPr>
                <w:spacing w:val="-5"/>
                <w:sz w:val="22"/>
              </w:rPr>
              <w:t> </w:t>
            </w:r>
            <w:r>
              <w:rPr>
                <w:sz w:val="22"/>
              </w:rPr>
              <w:t>impulsores</w:t>
            </w:r>
            <w:r>
              <w:rPr>
                <w:spacing w:val="-2"/>
                <w:sz w:val="22"/>
              </w:rPr>
              <w:t> </w:t>
            </w:r>
            <w:r>
              <w:rPr>
                <w:sz w:val="22"/>
              </w:rPr>
              <w:t>de</w:t>
            </w:r>
            <w:r>
              <w:rPr>
                <w:spacing w:val="-4"/>
                <w:sz w:val="22"/>
              </w:rPr>
              <w:t> </w:t>
            </w:r>
            <w:r>
              <w:rPr>
                <w:sz w:val="22"/>
              </w:rPr>
              <w:t>la</w:t>
            </w:r>
            <w:r>
              <w:rPr>
                <w:spacing w:val="-4"/>
                <w:sz w:val="22"/>
              </w:rPr>
              <w:t> </w:t>
            </w:r>
            <w:r>
              <w:rPr>
                <w:sz w:val="22"/>
              </w:rPr>
              <w:t>industria y</w:t>
            </w:r>
            <w:r>
              <w:rPr>
                <w:spacing w:val="-11"/>
                <w:sz w:val="22"/>
              </w:rPr>
              <w:t> </w:t>
            </w:r>
            <w:r>
              <w:rPr>
                <w:sz w:val="22"/>
              </w:rPr>
              <w:t>los</w:t>
            </w:r>
            <w:r>
              <w:rPr>
                <w:spacing w:val="-2"/>
                <w:sz w:val="22"/>
              </w:rPr>
              <w:t> </w:t>
            </w:r>
            <w:r>
              <w:rPr>
                <w:sz w:val="22"/>
              </w:rPr>
              <w:t>negocios,</w:t>
            </w:r>
            <w:r>
              <w:rPr>
                <w:spacing w:val="-5"/>
                <w:sz w:val="22"/>
              </w:rPr>
              <w:t> </w:t>
            </w:r>
            <w:r>
              <w:rPr>
                <w:sz w:val="22"/>
              </w:rPr>
              <w:t>la</w:t>
            </w:r>
            <w:r>
              <w:rPr>
                <w:spacing w:val="-4"/>
                <w:sz w:val="22"/>
              </w:rPr>
              <w:t> </w:t>
            </w:r>
            <w:r>
              <w:rPr>
                <w:sz w:val="22"/>
              </w:rPr>
              <w:t>estrategia</w:t>
            </w:r>
            <w:r>
              <w:rPr>
                <w:spacing w:val="-4"/>
                <w:sz w:val="22"/>
              </w:rPr>
              <w:t> </w:t>
            </w:r>
            <w:r>
              <w:rPr>
                <w:sz w:val="22"/>
              </w:rPr>
              <w:t>empresarial</w:t>
            </w:r>
            <w:r>
              <w:rPr>
                <w:spacing w:val="-7"/>
                <w:sz w:val="22"/>
              </w:rPr>
              <w:t> </w:t>
            </w:r>
            <w:r>
              <w:rPr>
                <w:sz w:val="22"/>
              </w:rPr>
              <w:t>y de TI, y las operaciones empresariales y los desafíos actuales.</w:t>
            </w:r>
          </w:p>
          <w:p>
            <w:pPr>
              <w:pStyle w:val="TableParagraph"/>
              <w:numPr>
                <w:ilvl w:val="0"/>
                <w:numId w:val="148"/>
              </w:numPr>
              <w:tabs>
                <w:tab w:pos="319" w:val="left" w:leader="none"/>
              </w:tabs>
              <w:spacing w:line="278" w:lineRule="auto" w:before="0" w:after="0"/>
              <w:ind w:left="105" w:right="105" w:firstLine="0"/>
              <w:jc w:val="both"/>
              <w:rPr>
                <w:sz w:val="22"/>
              </w:rPr>
            </w:pPr>
            <w:r>
              <w:rPr>
                <w:sz w:val="22"/>
              </w:rPr>
              <w:t>Llevar</w:t>
            </w:r>
            <w:r>
              <w:rPr>
                <w:spacing w:val="-8"/>
                <w:sz w:val="22"/>
              </w:rPr>
              <w:t> </w:t>
            </w:r>
            <w:r>
              <w:rPr>
                <w:sz w:val="22"/>
              </w:rPr>
              <w:t>a</w:t>
            </w:r>
            <w:r>
              <w:rPr>
                <w:spacing w:val="-7"/>
                <w:sz w:val="22"/>
              </w:rPr>
              <w:t> </w:t>
            </w:r>
            <w:r>
              <w:rPr>
                <w:sz w:val="22"/>
              </w:rPr>
              <w:t>cabo</w:t>
            </w:r>
            <w:r>
              <w:rPr>
                <w:spacing w:val="-14"/>
                <w:sz w:val="22"/>
              </w:rPr>
              <w:t> </w:t>
            </w:r>
            <w:r>
              <w:rPr>
                <w:sz w:val="22"/>
              </w:rPr>
              <w:t>reuniones</w:t>
            </w:r>
            <w:r>
              <w:rPr>
                <w:spacing w:val="-9"/>
                <w:sz w:val="22"/>
              </w:rPr>
              <w:t> </w:t>
            </w:r>
            <w:r>
              <w:rPr>
                <w:sz w:val="22"/>
              </w:rPr>
              <w:t>regulares</w:t>
            </w:r>
            <w:r>
              <w:rPr>
                <w:spacing w:val="-4"/>
                <w:sz w:val="22"/>
              </w:rPr>
              <w:t> </w:t>
            </w:r>
            <w:r>
              <w:rPr>
                <w:sz w:val="22"/>
              </w:rPr>
              <w:t>con</w:t>
            </w:r>
            <w:r>
              <w:rPr>
                <w:spacing w:val="-10"/>
                <w:sz w:val="22"/>
              </w:rPr>
              <w:t> </w:t>
            </w:r>
            <w:r>
              <w:rPr>
                <w:sz w:val="22"/>
              </w:rPr>
              <w:t>unidades</w:t>
            </w:r>
            <w:r>
              <w:rPr>
                <w:spacing w:val="-4"/>
                <w:sz w:val="22"/>
              </w:rPr>
              <w:t> </w:t>
            </w:r>
            <w:r>
              <w:rPr>
                <w:sz w:val="22"/>
              </w:rPr>
              <w:t>de</w:t>
            </w:r>
            <w:r>
              <w:rPr>
                <w:spacing w:val="-7"/>
                <w:sz w:val="22"/>
              </w:rPr>
              <w:t> </w:t>
            </w:r>
            <w:r>
              <w:rPr>
                <w:sz w:val="22"/>
              </w:rPr>
              <w:t>negocios,</w:t>
            </w:r>
            <w:r>
              <w:rPr>
                <w:spacing w:val="-4"/>
                <w:sz w:val="22"/>
              </w:rPr>
              <w:t> </w:t>
            </w:r>
            <w:r>
              <w:rPr>
                <w:sz w:val="22"/>
              </w:rPr>
              <w:t>divisiones y</w:t>
            </w:r>
            <w:r>
              <w:rPr>
                <w:spacing w:val="-14"/>
                <w:sz w:val="22"/>
              </w:rPr>
              <w:t> </w:t>
            </w:r>
            <w:r>
              <w:rPr>
                <w:sz w:val="22"/>
              </w:rPr>
              <w:t>/</w:t>
            </w:r>
            <w:r>
              <w:rPr>
                <w:spacing w:val="-6"/>
                <w:sz w:val="22"/>
              </w:rPr>
              <w:t> </w:t>
            </w:r>
            <w:r>
              <w:rPr>
                <w:sz w:val="22"/>
              </w:rPr>
              <w:t>u</w:t>
            </w:r>
            <w:r>
              <w:rPr>
                <w:spacing w:val="-10"/>
                <w:sz w:val="22"/>
              </w:rPr>
              <w:t> </w:t>
            </w:r>
            <w:r>
              <w:rPr>
                <w:sz w:val="22"/>
              </w:rPr>
              <w:t>otras</w:t>
            </w:r>
            <w:r>
              <w:rPr>
                <w:spacing w:val="-10"/>
                <w:sz w:val="22"/>
              </w:rPr>
              <w:t> </w:t>
            </w:r>
            <w:r>
              <w:rPr>
                <w:sz w:val="22"/>
              </w:rPr>
              <w:t>entidades</w:t>
            </w:r>
            <w:r>
              <w:rPr>
                <w:spacing w:val="-10"/>
                <w:sz w:val="22"/>
              </w:rPr>
              <w:t> </w:t>
            </w:r>
            <w:r>
              <w:rPr>
                <w:sz w:val="22"/>
              </w:rPr>
              <w:t>interesadas para</w:t>
            </w:r>
            <w:r>
              <w:rPr>
                <w:spacing w:val="-4"/>
                <w:sz w:val="22"/>
              </w:rPr>
              <w:t> </w:t>
            </w:r>
            <w:r>
              <w:rPr>
                <w:sz w:val="22"/>
              </w:rPr>
              <w:t>comprender</w:t>
            </w:r>
            <w:r>
              <w:rPr>
                <w:spacing w:val="-5"/>
                <w:sz w:val="22"/>
              </w:rPr>
              <w:t> </w:t>
            </w:r>
            <w:r>
              <w:rPr>
                <w:sz w:val="22"/>
              </w:rPr>
              <w:t>los</w:t>
            </w:r>
            <w:r>
              <w:rPr>
                <w:spacing w:val="-2"/>
                <w:sz w:val="22"/>
              </w:rPr>
              <w:t> </w:t>
            </w:r>
            <w:r>
              <w:rPr>
                <w:sz w:val="22"/>
              </w:rPr>
              <w:t>problemas</w:t>
            </w:r>
            <w:r>
              <w:rPr>
                <w:spacing w:val="-6"/>
                <w:sz w:val="22"/>
              </w:rPr>
              <w:t> </w:t>
            </w:r>
            <w:r>
              <w:rPr>
                <w:sz w:val="22"/>
              </w:rPr>
              <w:t>actuales</w:t>
            </w:r>
            <w:r>
              <w:rPr>
                <w:spacing w:val="-2"/>
                <w:sz w:val="22"/>
              </w:rPr>
              <w:t> </w:t>
            </w:r>
            <w:r>
              <w:rPr>
                <w:sz w:val="22"/>
              </w:rPr>
              <w:t>de</w:t>
            </w:r>
            <w:r>
              <w:rPr>
                <w:spacing w:val="-4"/>
                <w:sz w:val="22"/>
              </w:rPr>
              <w:t> </w:t>
            </w:r>
            <w:r>
              <w:rPr>
                <w:sz w:val="22"/>
              </w:rPr>
              <w:t>negocios,</w:t>
            </w:r>
            <w:r>
              <w:rPr>
                <w:spacing w:val="-2"/>
                <w:sz w:val="22"/>
              </w:rPr>
              <w:t> </w:t>
            </w:r>
            <w:r>
              <w:rPr>
                <w:sz w:val="22"/>
              </w:rPr>
              <w:t>cuellos</w:t>
            </w:r>
            <w:r>
              <w:rPr>
                <w:spacing w:val="-2"/>
                <w:sz w:val="22"/>
              </w:rPr>
              <w:t> </w:t>
            </w:r>
            <w:r>
              <w:rPr>
                <w:sz w:val="22"/>
              </w:rPr>
              <w:t>de</w:t>
            </w:r>
            <w:r>
              <w:rPr>
                <w:spacing w:val="-9"/>
                <w:sz w:val="22"/>
              </w:rPr>
              <w:t> </w:t>
            </w:r>
            <w:r>
              <w:rPr>
                <w:sz w:val="22"/>
              </w:rPr>
              <w:t>botella</w:t>
            </w:r>
            <w:r>
              <w:rPr>
                <w:spacing w:val="-4"/>
                <w:sz w:val="22"/>
              </w:rPr>
              <w:t> </w:t>
            </w:r>
            <w:r>
              <w:rPr>
                <w:sz w:val="22"/>
              </w:rPr>
              <w:t>en</w:t>
            </w:r>
            <w:r>
              <w:rPr>
                <w:spacing w:val="-11"/>
                <w:sz w:val="22"/>
              </w:rPr>
              <w:t> </w:t>
            </w:r>
            <w:r>
              <w:rPr>
                <w:sz w:val="22"/>
              </w:rPr>
              <w:t>el</w:t>
            </w:r>
            <w:r>
              <w:rPr>
                <w:spacing w:val="-3"/>
                <w:sz w:val="22"/>
              </w:rPr>
              <w:t> </w:t>
            </w:r>
            <w:r>
              <w:rPr>
                <w:sz w:val="22"/>
              </w:rPr>
              <w:t>proceso</w:t>
            </w:r>
            <w:r>
              <w:rPr>
                <w:spacing w:val="-11"/>
                <w:sz w:val="22"/>
              </w:rPr>
              <w:t> </w:t>
            </w:r>
            <w:r>
              <w:rPr>
                <w:sz w:val="22"/>
              </w:rPr>
              <w:t>u</w:t>
            </w:r>
            <w:r>
              <w:rPr>
                <w:spacing w:val="-7"/>
                <w:sz w:val="22"/>
              </w:rPr>
              <w:t> </w:t>
            </w:r>
            <w:r>
              <w:rPr>
                <w:sz w:val="22"/>
              </w:rPr>
              <w:t>otras</w:t>
            </w:r>
            <w:r>
              <w:rPr>
                <w:spacing w:val="-6"/>
                <w:sz w:val="22"/>
              </w:rPr>
              <w:t> </w:t>
            </w:r>
            <w:r>
              <w:rPr>
                <w:sz w:val="22"/>
              </w:rPr>
              <w:t>restricciones donde las tecnologías emergentes o la innovación de TI pueden crear oportunidades.</w:t>
            </w:r>
          </w:p>
          <w:p>
            <w:pPr>
              <w:pStyle w:val="TableParagraph"/>
              <w:numPr>
                <w:ilvl w:val="0"/>
                <w:numId w:val="148"/>
              </w:numPr>
              <w:tabs>
                <w:tab w:pos="349" w:val="left" w:leader="none"/>
              </w:tabs>
              <w:spacing w:line="248" w:lineRule="exact" w:before="0" w:after="0"/>
              <w:ind w:left="349" w:right="0" w:hanging="244"/>
              <w:jc w:val="both"/>
              <w:rPr>
                <w:sz w:val="22"/>
              </w:rPr>
            </w:pPr>
            <w:r>
              <w:rPr>
                <w:sz w:val="22"/>
              </w:rPr>
              <w:t>Comprender</w:t>
            </w:r>
            <w:r>
              <w:rPr>
                <w:spacing w:val="21"/>
                <w:sz w:val="22"/>
              </w:rPr>
              <w:t> </w:t>
            </w:r>
            <w:r>
              <w:rPr>
                <w:sz w:val="22"/>
              </w:rPr>
              <w:t>los</w:t>
            </w:r>
            <w:r>
              <w:rPr>
                <w:spacing w:val="24"/>
                <w:sz w:val="22"/>
              </w:rPr>
              <w:t> </w:t>
            </w:r>
            <w:r>
              <w:rPr>
                <w:sz w:val="22"/>
              </w:rPr>
              <w:t>parámetros</w:t>
            </w:r>
            <w:r>
              <w:rPr>
                <w:spacing w:val="23"/>
                <w:sz w:val="22"/>
              </w:rPr>
              <w:t> </w:t>
            </w:r>
            <w:r>
              <w:rPr>
                <w:sz w:val="22"/>
              </w:rPr>
              <w:t>de</w:t>
            </w:r>
            <w:r>
              <w:rPr>
                <w:spacing w:val="26"/>
                <w:sz w:val="22"/>
              </w:rPr>
              <w:t> </w:t>
            </w:r>
            <w:r>
              <w:rPr>
                <w:sz w:val="22"/>
              </w:rPr>
              <w:t>inversión</w:t>
            </w:r>
            <w:r>
              <w:rPr>
                <w:spacing w:val="19"/>
                <w:sz w:val="22"/>
              </w:rPr>
              <w:t> </w:t>
            </w:r>
            <w:r>
              <w:rPr>
                <w:sz w:val="22"/>
              </w:rPr>
              <w:t>empresarial</w:t>
            </w:r>
            <w:r>
              <w:rPr>
                <w:spacing w:val="19"/>
                <w:sz w:val="22"/>
              </w:rPr>
              <w:t> </w:t>
            </w:r>
            <w:r>
              <w:rPr>
                <w:sz w:val="22"/>
              </w:rPr>
              <w:t>para</w:t>
            </w:r>
            <w:r>
              <w:rPr>
                <w:spacing w:val="22"/>
                <w:sz w:val="22"/>
              </w:rPr>
              <w:t> </w:t>
            </w:r>
            <w:r>
              <w:rPr>
                <w:sz w:val="22"/>
              </w:rPr>
              <w:t>la</w:t>
            </w:r>
            <w:r>
              <w:rPr>
                <w:spacing w:val="22"/>
                <w:sz w:val="22"/>
              </w:rPr>
              <w:t> </w:t>
            </w:r>
            <w:r>
              <w:rPr>
                <w:sz w:val="22"/>
              </w:rPr>
              <w:t>innovación</w:t>
            </w:r>
            <w:r>
              <w:rPr>
                <w:spacing w:val="19"/>
                <w:sz w:val="22"/>
              </w:rPr>
              <w:t> </w:t>
            </w:r>
            <w:r>
              <w:rPr>
                <w:sz w:val="22"/>
              </w:rPr>
              <w:t>y</w:t>
            </w:r>
            <w:r>
              <w:rPr>
                <w:spacing w:val="15"/>
                <w:sz w:val="22"/>
              </w:rPr>
              <w:t> </w:t>
            </w:r>
            <w:r>
              <w:rPr>
                <w:sz w:val="22"/>
              </w:rPr>
              <w:t>la</w:t>
            </w:r>
            <w:r>
              <w:rPr>
                <w:spacing w:val="25"/>
                <w:sz w:val="22"/>
              </w:rPr>
              <w:t> </w:t>
            </w:r>
            <w:r>
              <w:rPr>
                <w:sz w:val="22"/>
              </w:rPr>
              <w:t>nueva</w:t>
            </w:r>
            <w:r>
              <w:rPr>
                <w:spacing w:val="22"/>
                <w:sz w:val="22"/>
              </w:rPr>
              <w:t> </w:t>
            </w:r>
            <w:r>
              <w:rPr>
                <w:sz w:val="22"/>
              </w:rPr>
              <w:t>tecnología</w:t>
            </w:r>
            <w:r>
              <w:rPr>
                <w:spacing w:val="23"/>
                <w:sz w:val="22"/>
              </w:rPr>
              <w:t> </w:t>
            </w:r>
            <w:r>
              <w:rPr>
                <w:spacing w:val="-4"/>
                <w:sz w:val="22"/>
              </w:rPr>
              <w:t>para</w:t>
            </w:r>
          </w:p>
          <w:p>
            <w:pPr>
              <w:pStyle w:val="TableParagraph"/>
              <w:spacing w:before="35"/>
              <w:jc w:val="both"/>
              <w:rPr>
                <w:sz w:val="22"/>
              </w:rPr>
            </w:pPr>
            <w:r>
              <w:rPr>
                <w:sz w:val="22"/>
              </w:rPr>
              <w:t>desarrollar</w:t>
            </w:r>
            <w:r>
              <w:rPr>
                <w:spacing w:val="-8"/>
                <w:sz w:val="22"/>
              </w:rPr>
              <w:t> </w:t>
            </w:r>
            <w:r>
              <w:rPr>
                <w:sz w:val="22"/>
              </w:rPr>
              <w:t>estrategias</w:t>
            </w:r>
            <w:r>
              <w:rPr>
                <w:spacing w:val="-7"/>
                <w:sz w:val="22"/>
              </w:rPr>
              <w:t> </w:t>
            </w:r>
            <w:r>
              <w:rPr>
                <w:spacing w:val="-2"/>
                <w:sz w:val="22"/>
              </w:rPr>
              <w:t>apropiadas.</w:t>
            </w:r>
          </w:p>
        </w:tc>
      </w:tr>
      <w:tr>
        <w:trPr>
          <w:trHeight w:val="1175" w:hRule="atLeast"/>
        </w:trPr>
        <w:tc>
          <w:tcPr>
            <w:tcW w:w="4457" w:type="dxa"/>
          </w:tcPr>
          <w:p>
            <w:pPr>
              <w:pStyle w:val="TableParagraph"/>
              <w:rPr>
                <w:b/>
                <w:sz w:val="22"/>
              </w:rPr>
            </w:pPr>
            <w:r>
              <w:rPr>
                <w:b/>
                <w:spacing w:val="-2"/>
                <w:sz w:val="22"/>
              </w:rPr>
              <w:t>Entrada</w:t>
            </w:r>
          </w:p>
          <w:p>
            <w:pPr>
              <w:pStyle w:val="TableParagraph"/>
              <w:numPr>
                <w:ilvl w:val="0"/>
                <w:numId w:val="149"/>
              </w:numPr>
              <w:tabs>
                <w:tab w:pos="465" w:val="left" w:leader="none"/>
                <w:tab w:pos="1449" w:val="left" w:leader="none"/>
                <w:tab w:pos="1919" w:val="left" w:leader="none"/>
                <w:tab w:pos="3113" w:val="left" w:leader="none"/>
                <w:tab w:pos="3483" w:val="left" w:leader="none"/>
              </w:tabs>
              <w:spacing w:line="240" w:lineRule="auto" w:before="36" w:after="0"/>
              <w:ind w:left="465" w:right="0" w:hanging="360"/>
              <w:jc w:val="left"/>
              <w:rPr>
                <w:sz w:val="22"/>
              </w:rPr>
            </w:pPr>
            <w:r>
              <w:rPr>
                <w:spacing w:val="-2"/>
                <w:sz w:val="22"/>
              </w:rPr>
              <w:t>Análisis</w:t>
            </w:r>
            <w:r>
              <w:rPr>
                <w:sz w:val="22"/>
              </w:rPr>
              <w:tab/>
            </w:r>
            <w:r>
              <w:rPr>
                <w:spacing w:val="-5"/>
                <w:sz w:val="22"/>
              </w:rPr>
              <w:t>de</w:t>
            </w:r>
            <w:r>
              <w:rPr>
                <w:sz w:val="22"/>
              </w:rPr>
              <w:tab/>
            </w:r>
            <w:r>
              <w:rPr>
                <w:spacing w:val="-2"/>
                <w:sz w:val="22"/>
              </w:rPr>
              <w:t>estrategias</w:t>
            </w:r>
            <w:r>
              <w:rPr>
                <w:sz w:val="22"/>
              </w:rPr>
              <w:tab/>
            </w:r>
            <w:r>
              <w:rPr>
                <w:spacing w:val="-10"/>
                <w:sz w:val="22"/>
              </w:rPr>
              <w:t>y</w:t>
            </w:r>
            <w:r>
              <w:rPr>
                <w:sz w:val="22"/>
              </w:rPr>
              <w:tab/>
            </w:r>
            <w:r>
              <w:rPr>
                <w:spacing w:val="-2"/>
                <w:sz w:val="22"/>
              </w:rPr>
              <w:t>fortalezas</w:t>
            </w:r>
          </w:p>
          <w:p>
            <w:pPr>
              <w:pStyle w:val="TableParagraph"/>
              <w:spacing w:line="290" w:lineRule="atLeast" w:before="4"/>
              <w:ind w:left="465"/>
              <w:rPr>
                <w:sz w:val="22"/>
              </w:rPr>
            </w:pPr>
            <w:r>
              <w:rPr>
                <w:sz w:val="22"/>
              </w:rPr>
              <w:t>empresariales,</w:t>
            </w:r>
            <w:r>
              <w:rPr>
                <w:spacing w:val="40"/>
                <w:sz w:val="22"/>
              </w:rPr>
              <w:t> </w:t>
            </w:r>
            <w:r>
              <w:rPr>
                <w:sz w:val="22"/>
              </w:rPr>
              <w:t>debilidades,</w:t>
            </w:r>
            <w:r>
              <w:rPr>
                <w:spacing w:val="40"/>
                <w:sz w:val="22"/>
              </w:rPr>
              <w:t> </w:t>
            </w:r>
            <w:r>
              <w:rPr>
                <w:sz w:val="22"/>
              </w:rPr>
              <w:t>oportunidades, amenazas (DOFA)</w:t>
            </w:r>
          </w:p>
        </w:tc>
        <w:tc>
          <w:tcPr>
            <w:tcW w:w="5042" w:type="dxa"/>
          </w:tcPr>
          <w:p>
            <w:pPr>
              <w:pStyle w:val="TableParagraph"/>
              <w:rPr>
                <w:b/>
                <w:sz w:val="22"/>
              </w:rPr>
            </w:pPr>
            <w:r>
              <w:rPr>
                <w:b/>
                <w:spacing w:val="-2"/>
                <w:sz w:val="22"/>
              </w:rPr>
              <w:t>Salidas</w:t>
            </w:r>
          </w:p>
          <w:p>
            <w:pPr>
              <w:pStyle w:val="TableParagraph"/>
              <w:numPr>
                <w:ilvl w:val="0"/>
                <w:numId w:val="150"/>
              </w:numPr>
              <w:tabs>
                <w:tab w:pos="465" w:val="left" w:leader="none"/>
              </w:tabs>
              <w:spacing w:line="276" w:lineRule="auto" w:before="36" w:after="0"/>
              <w:ind w:left="465" w:right="105" w:hanging="360"/>
              <w:jc w:val="left"/>
              <w:rPr>
                <w:sz w:val="22"/>
              </w:rPr>
            </w:pPr>
            <w:r>
              <w:rPr>
                <w:sz w:val="22"/>
              </w:rPr>
              <w:t>Oportunidades</w:t>
            </w:r>
            <w:r>
              <w:rPr>
                <w:spacing w:val="40"/>
                <w:sz w:val="22"/>
              </w:rPr>
              <w:t> </w:t>
            </w:r>
            <w:r>
              <w:rPr>
                <w:sz w:val="22"/>
              </w:rPr>
              <w:t>de</w:t>
            </w:r>
            <w:r>
              <w:rPr>
                <w:spacing w:val="40"/>
                <w:sz w:val="22"/>
              </w:rPr>
              <w:t> </w:t>
            </w:r>
            <w:r>
              <w:rPr>
                <w:sz w:val="22"/>
              </w:rPr>
              <w:t>innovación</w:t>
            </w:r>
            <w:r>
              <w:rPr>
                <w:spacing w:val="40"/>
                <w:sz w:val="22"/>
              </w:rPr>
              <w:t> </w:t>
            </w:r>
            <w:r>
              <w:rPr>
                <w:sz w:val="22"/>
              </w:rPr>
              <w:t>vinculadas</w:t>
            </w:r>
            <w:r>
              <w:rPr>
                <w:spacing w:val="40"/>
                <w:sz w:val="22"/>
              </w:rPr>
              <w:t> </w:t>
            </w:r>
            <w:r>
              <w:rPr>
                <w:sz w:val="22"/>
              </w:rPr>
              <w:t>a</w:t>
            </w:r>
            <w:r>
              <w:rPr>
                <w:spacing w:val="40"/>
                <w:sz w:val="22"/>
              </w:rPr>
              <w:t> </w:t>
            </w:r>
            <w:r>
              <w:rPr>
                <w:sz w:val="22"/>
              </w:rPr>
              <w:t>los impulsores empresariales.</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Supervisar</w:t>
            </w:r>
            <w:r>
              <w:rPr>
                <w:b/>
                <w:color w:val="FFFFFF"/>
                <w:spacing w:val="-3"/>
                <w:sz w:val="22"/>
              </w:rPr>
              <w:t> </w:t>
            </w:r>
            <w:r>
              <w:rPr>
                <w:b/>
                <w:color w:val="FFFFFF"/>
                <w:sz w:val="22"/>
              </w:rPr>
              <w:t>y</w:t>
            </w:r>
            <w:r>
              <w:rPr>
                <w:b/>
                <w:color w:val="FFFFFF"/>
                <w:spacing w:val="-4"/>
                <w:sz w:val="22"/>
              </w:rPr>
              <w:t> </w:t>
            </w:r>
            <w:r>
              <w:rPr>
                <w:b/>
                <w:color w:val="FFFFFF"/>
                <w:sz w:val="22"/>
              </w:rPr>
              <w:t>explorar</w:t>
            </w:r>
            <w:r>
              <w:rPr>
                <w:b/>
                <w:color w:val="FFFFFF"/>
                <w:spacing w:val="-1"/>
                <w:sz w:val="22"/>
              </w:rPr>
              <w:t> </w:t>
            </w:r>
            <w:r>
              <w:rPr>
                <w:b/>
                <w:color w:val="FFFFFF"/>
                <w:sz w:val="22"/>
              </w:rPr>
              <w:t>el</w:t>
            </w:r>
            <w:r>
              <w:rPr>
                <w:b/>
                <w:color w:val="FFFFFF"/>
                <w:spacing w:val="-6"/>
                <w:sz w:val="22"/>
              </w:rPr>
              <w:t> </w:t>
            </w:r>
            <w:r>
              <w:rPr>
                <w:b/>
                <w:color w:val="FFFFFF"/>
                <w:sz w:val="22"/>
              </w:rPr>
              <w:t>entorno</w:t>
            </w:r>
            <w:r>
              <w:rPr>
                <w:b/>
                <w:color w:val="FFFFFF"/>
                <w:spacing w:val="-3"/>
                <w:sz w:val="22"/>
              </w:rPr>
              <w:t> </w:t>
            </w:r>
            <w:r>
              <w:rPr>
                <w:b/>
                <w:color w:val="FFFFFF"/>
                <w:spacing w:val="-2"/>
                <w:sz w:val="22"/>
              </w:rPr>
              <w:t>tecnológico.</w:t>
            </w:r>
          </w:p>
        </w:tc>
      </w:tr>
      <w:tr>
        <w:trPr>
          <w:trHeight w:val="2040" w:hRule="atLeast"/>
        </w:trPr>
        <w:tc>
          <w:tcPr>
            <w:tcW w:w="9499" w:type="dxa"/>
            <w:gridSpan w:val="2"/>
            <w:tcBorders>
              <w:top w:val="nil"/>
            </w:tcBorders>
          </w:tcPr>
          <w:p>
            <w:pPr>
              <w:pStyle w:val="TableParagraph"/>
              <w:spacing w:line="252" w:lineRule="exact"/>
              <w:rPr>
                <w:b/>
                <w:sz w:val="22"/>
              </w:rPr>
            </w:pPr>
            <w:r>
              <w:rPr>
                <w:b/>
                <w:spacing w:val="-2"/>
                <w:sz w:val="22"/>
              </w:rPr>
              <w:t>Actividades</w:t>
            </w:r>
          </w:p>
          <w:p>
            <w:pPr>
              <w:pStyle w:val="TableParagraph"/>
              <w:numPr>
                <w:ilvl w:val="0"/>
                <w:numId w:val="151"/>
              </w:numPr>
              <w:tabs>
                <w:tab w:pos="325" w:val="left" w:leader="none"/>
              </w:tabs>
              <w:spacing w:line="240" w:lineRule="auto" w:before="42" w:after="0"/>
              <w:ind w:left="325" w:right="0" w:hanging="220"/>
              <w:jc w:val="left"/>
              <w:rPr>
                <w:sz w:val="22"/>
              </w:rPr>
            </w:pPr>
            <w:r>
              <w:rPr>
                <w:sz w:val="22"/>
              </w:rPr>
              <w:t>Comprender</w:t>
            </w:r>
            <w:r>
              <w:rPr>
                <w:spacing w:val="-5"/>
                <w:sz w:val="22"/>
              </w:rPr>
              <w:t> </w:t>
            </w:r>
            <w:r>
              <w:rPr>
                <w:sz w:val="22"/>
              </w:rPr>
              <w:t>el</w:t>
            </w:r>
            <w:r>
              <w:rPr>
                <w:spacing w:val="-5"/>
                <w:sz w:val="22"/>
              </w:rPr>
              <w:t> </w:t>
            </w:r>
            <w:r>
              <w:rPr>
                <w:sz w:val="22"/>
              </w:rPr>
              <w:t>apetito</w:t>
            </w:r>
            <w:r>
              <w:rPr>
                <w:spacing w:val="-5"/>
                <w:sz w:val="22"/>
              </w:rPr>
              <w:t> </w:t>
            </w:r>
            <w:r>
              <w:rPr>
                <w:sz w:val="22"/>
              </w:rPr>
              <w:t>empresarial</w:t>
            </w:r>
            <w:r>
              <w:rPr>
                <w:spacing w:val="-1"/>
                <w:sz w:val="22"/>
              </w:rPr>
              <w:t> </w:t>
            </w:r>
            <w:r>
              <w:rPr>
                <w:sz w:val="22"/>
              </w:rPr>
              <w:t>y</w:t>
            </w:r>
            <w:r>
              <w:rPr>
                <w:spacing w:val="-9"/>
                <w:sz w:val="22"/>
              </w:rPr>
              <w:t> </w:t>
            </w:r>
            <w:r>
              <w:rPr>
                <w:sz w:val="22"/>
              </w:rPr>
              <w:t>el potencial</w:t>
            </w:r>
            <w:r>
              <w:rPr>
                <w:spacing w:val="-1"/>
                <w:sz w:val="22"/>
              </w:rPr>
              <w:t> </w:t>
            </w:r>
            <w:r>
              <w:rPr>
                <w:sz w:val="22"/>
              </w:rPr>
              <w:t>para</w:t>
            </w:r>
            <w:r>
              <w:rPr>
                <w:spacing w:val="-2"/>
                <w:sz w:val="22"/>
              </w:rPr>
              <w:t> </w:t>
            </w:r>
            <w:r>
              <w:rPr>
                <w:sz w:val="22"/>
              </w:rPr>
              <w:t>la</w:t>
            </w:r>
            <w:r>
              <w:rPr>
                <w:spacing w:val="-1"/>
                <w:sz w:val="22"/>
              </w:rPr>
              <w:t> </w:t>
            </w:r>
            <w:r>
              <w:rPr>
                <w:sz w:val="22"/>
              </w:rPr>
              <w:t>innovación</w:t>
            </w:r>
            <w:r>
              <w:rPr>
                <w:spacing w:val="-9"/>
                <w:sz w:val="22"/>
              </w:rPr>
              <w:t> </w:t>
            </w:r>
            <w:r>
              <w:rPr>
                <w:spacing w:val="-2"/>
                <w:sz w:val="22"/>
              </w:rPr>
              <w:t>tecnológica.</w:t>
            </w:r>
          </w:p>
          <w:p>
            <w:pPr>
              <w:pStyle w:val="TableParagraph"/>
              <w:numPr>
                <w:ilvl w:val="0"/>
                <w:numId w:val="151"/>
              </w:numPr>
              <w:tabs>
                <w:tab w:pos="334" w:val="left" w:leader="none"/>
              </w:tabs>
              <w:spacing w:line="276" w:lineRule="auto" w:before="37" w:after="0"/>
              <w:ind w:left="105" w:right="118" w:firstLine="0"/>
              <w:jc w:val="left"/>
              <w:rPr>
                <w:sz w:val="22"/>
              </w:rPr>
            </w:pPr>
            <w:r>
              <w:rPr>
                <w:sz w:val="22"/>
              </w:rPr>
              <w:t>Establezca un proceso de vigilancia tecnológica y realice una investigación y exploración del entorno externo, incluidos los sitios web, revistas y conferencias apropiados.</w:t>
            </w:r>
          </w:p>
          <w:p>
            <w:pPr>
              <w:pStyle w:val="TableParagraph"/>
              <w:numPr>
                <w:ilvl w:val="0"/>
                <w:numId w:val="151"/>
              </w:numPr>
              <w:tabs>
                <w:tab w:pos="359" w:val="left" w:leader="none"/>
              </w:tabs>
              <w:spacing w:line="276" w:lineRule="auto" w:before="0" w:after="0"/>
              <w:ind w:left="105" w:right="120" w:firstLine="0"/>
              <w:jc w:val="left"/>
              <w:rPr>
                <w:sz w:val="22"/>
              </w:rPr>
            </w:pPr>
            <w:r>
              <w:rPr>
                <w:sz w:val="22"/>
              </w:rPr>
              <w:t>Consulte</w:t>
            </w:r>
            <w:r>
              <w:rPr>
                <w:spacing w:val="29"/>
                <w:sz w:val="22"/>
              </w:rPr>
              <w:t> </w:t>
            </w:r>
            <w:r>
              <w:rPr>
                <w:sz w:val="22"/>
              </w:rPr>
              <w:t>a</w:t>
            </w:r>
            <w:r>
              <w:rPr>
                <w:spacing w:val="33"/>
                <w:sz w:val="22"/>
              </w:rPr>
              <w:t> </w:t>
            </w:r>
            <w:r>
              <w:rPr>
                <w:sz w:val="22"/>
              </w:rPr>
              <w:t>expertos</w:t>
            </w:r>
            <w:r>
              <w:rPr>
                <w:spacing w:val="36"/>
                <w:sz w:val="22"/>
              </w:rPr>
              <w:t> </w:t>
            </w:r>
            <w:r>
              <w:rPr>
                <w:sz w:val="22"/>
              </w:rPr>
              <w:t>de</w:t>
            </w:r>
            <w:r>
              <w:rPr>
                <w:spacing w:val="29"/>
                <w:sz w:val="22"/>
              </w:rPr>
              <w:t> </w:t>
            </w:r>
            <w:r>
              <w:rPr>
                <w:sz w:val="22"/>
              </w:rPr>
              <w:t>terceros</w:t>
            </w:r>
            <w:r>
              <w:rPr>
                <w:spacing w:val="35"/>
                <w:sz w:val="22"/>
              </w:rPr>
              <w:t> </w:t>
            </w:r>
            <w:r>
              <w:rPr>
                <w:sz w:val="22"/>
              </w:rPr>
              <w:t>según</w:t>
            </w:r>
            <w:r>
              <w:rPr>
                <w:spacing w:val="31"/>
                <w:sz w:val="22"/>
              </w:rPr>
              <w:t> </w:t>
            </w:r>
            <w:r>
              <w:rPr>
                <w:sz w:val="22"/>
              </w:rPr>
              <w:t>sea</w:t>
            </w:r>
            <w:r>
              <w:rPr>
                <w:spacing w:val="39"/>
                <w:sz w:val="22"/>
              </w:rPr>
              <w:t> </w:t>
            </w:r>
            <w:r>
              <w:rPr>
                <w:sz w:val="22"/>
              </w:rPr>
              <w:t>necesario</w:t>
            </w:r>
            <w:r>
              <w:rPr>
                <w:spacing w:val="31"/>
                <w:sz w:val="22"/>
              </w:rPr>
              <w:t> </w:t>
            </w:r>
            <w:r>
              <w:rPr>
                <w:sz w:val="22"/>
              </w:rPr>
              <w:t>para</w:t>
            </w:r>
            <w:r>
              <w:rPr>
                <w:spacing w:val="33"/>
                <w:sz w:val="22"/>
              </w:rPr>
              <w:t> </w:t>
            </w:r>
            <w:r>
              <w:rPr>
                <w:sz w:val="22"/>
              </w:rPr>
              <w:t>confirmar</w:t>
            </w:r>
            <w:r>
              <w:rPr>
                <w:spacing w:val="33"/>
                <w:sz w:val="22"/>
              </w:rPr>
              <w:t> </w:t>
            </w:r>
            <w:r>
              <w:rPr>
                <w:sz w:val="22"/>
              </w:rPr>
              <w:t>la</w:t>
            </w:r>
            <w:r>
              <w:rPr>
                <w:spacing w:val="33"/>
                <w:sz w:val="22"/>
              </w:rPr>
              <w:t> </w:t>
            </w:r>
            <w:r>
              <w:rPr>
                <w:sz w:val="22"/>
              </w:rPr>
              <w:t>investigación</w:t>
            </w:r>
            <w:r>
              <w:rPr>
                <w:spacing w:val="31"/>
                <w:sz w:val="22"/>
              </w:rPr>
              <w:t> </w:t>
            </w:r>
            <w:r>
              <w:rPr>
                <w:sz w:val="22"/>
              </w:rPr>
              <w:t>o</w:t>
            </w:r>
            <w:r>
              <w:rPr>
                <w:spacing w:val="26"/>
                <w:sz w:val="22"/>
              </w:rPr>
              <w:t> </w:t>
            </w:r>
            <w:r>
              <w:rPr>
                <w:sz w:val="22"/>
              </w:rPr>
              <w:t>suministrar información sobre tecnologías emergentes.</w:t>
            </w:r>
          </w:p>
          <w:p>
            <w:pPr>
              <w:pStyle w:val="TableParagraph"/>
              <w:numPr>
                <w:ilvl w:val="0"/>
                <w:numId w:val="151"/>
              </w:numPr>
              <w:tabs>
                <w:tab w:pos="325" w:val="left" w:leader="none"/>
              </w:tabs>
              <w:spacing w:line="240" w:lineRule="auto" w:before="2" w:after="0"/>
              <w:ind w:left="325" w:right="0" w:hanging="220"/>
              <w:jc w:val="left"/>
              <w:rPr>
                <w:sz w:val="22"/>
              </w:rPr>
            </w:pPr>
            <w:r>
              <w:rPr>
                <w:sz w:val="22"/>
              </w:rPr>
              <w:t>Capture</w:t>
            </w:r>
            <w:r>
              <w:rPr>
                <w:spacing w:val="-4"/>
                <w:sz w:val="22"/>
              </w:rPr>
              <w:t> </w:t>
            </w:r>
            <w:r>
              <w:rPr>
                <w:sz w:val="22"/>
              </w:rPr>
              <w:t>las</w:t>
            </w:r>
            <w:r>
              <w:rPr>
                <w:spacing w:val="-3"/>
                <w:sz w:val="22"/>
              </w:rPr>
              <w:t> </w:t>
            </w:r>
            <w:r>
              <w:rPr>
                <w:sz w:val="22"/>
              </w:rPr>
              <w:t>ideas</w:t>
            </w:r>
            <w:r>
              <w:rPr>
                <w:spacing w:val="1"/>
                <w:sz w:val="22"/>
              </w:rPr>
              <w:t> </w:t>
            </w:r>
            <w:r>
              <w:rPr>
                <w:sz w:val="22"/>
              </w:rPr>
              <w:t>de</w:t>
            </w:r>
            <w:r>
              <w:rPr>
                <w:spacing w:val="-6"/>
                <w:sz w:val="22"/>
              </w:rPr>
              <w:t> </w:t>
            </w:r>
            <w:r>
              <w:rPr>
                <w:sz w:val="22"/>
              </w:rPr>
              <w:t>innovación</w:t>
            </w:r>
            <w:r>
              <w:rPr>
                <w:spacing w:val="-4"/>
                <w:sz w:val="22"/>
              </w:rPr>
              <w:t> </w:t>
            </w:r>
            <w:r>
              <w:rPr>
                <w:sz w:val="22"/>
              </w:rPr>
              <w:t>de</w:t>
            </w:r>
            <w:r>
              <w:rPr>
                <w:spacing w:val="-1"/>
                <w:sz w:val="22"/>
              </w:rPr>
              <w:t> </w:t>
            </w:r>
            <w:r>
              <w:rPr>
                <w:sz w:val="22"/>
              </w:rPr>
              <w:t>TI</w:t>
            </w:r>
            <w:r>
              <w:rPr>
                <w:spacing w:val="-1"/>
                <w:sz w:val="22"/>
              </w:rPr>
              <w:t> </w:t>
            </w:r>
            <w:r>
              <w:rPr>
                <w:sz w:val="22"/>
              </w:rPr>
              <w:t>del personal</w:t>
            </w:r>
            <w:r>
              <w:rPr>
                <w:spacing w:val="-5"/>
                <w:sz w:val="22"/>
              </w:rPr>
              <w:t> </w:t>
            </w:r>
            <w:r>
              <w:rPr>
                <w:sz w:val="22"/>
              </w:rPr>
              <w:t>y</w:t>
            </w:r>
            <w:r>
              <w:rPr>
                <w:spacing w:val="-8"/>
                <w:sz w:val="22"/>
              </w:rPr>
              <w:t> </w:t>
            </w:r>
            <w:r>
              <w:rPr>
                <w:sz w:val="22"/>
              </w:rPr>
              <w:t>revise</w:t>
            </w:r>
            <w:r>
              <w:rPr>
                <w:spacing w:val="-1"/>
                <w:sz w:val="22"/>
              </w:rPr>
              <w:t> </w:t>
            </w:r>
            <w:r>
              <w:rPr>
                <w:sz w:val="22"/>
              </w:rPr>
              <w:t>para</w:t>
            </w:r>
            <w:r>
              <w:rPr>
                <w:spacing w:val="-2"/>
                <w:sz w:val="22"/>
              </w:rPr>
              <w:t> </w:t>
            </w:r>
            <w:r>
              <w:rPr>
                <w:sz w:val="22"/>
              </w:rPr>
              <w:t>una</w:t>
            </w:r>
            <w:r>
              <w:rPr>
                <w:spacing w:val="-1"/>
                <w:sz w:val="22"/>
              </w:rPr>
              <w:t> </w:t>
            </w:r>
            <w:r>
              <w:rPr>
                <w:sz w:val="22"/>
              </w:rPr>
              <w:t>posible</w:t>
            </w:r>
            <w:r>
              <w:rPr>
                <w:spacing w:val="-5"/>
                <w:sz w:val="22"/>
              </w:rPr>
              <w:t> </w:t>
            </w:r>
            <w:r>
              <w:rPr>
                <w:spacing w:val="-2"/>
                <w:sz w:val="22"/>
              </w:rPr>
              <w:t>implementación.</w:t>
            </w:r>
          </w:p>
        </w:tc>
      </w:tr>
      <w:tr>
        <w:trPr>
          <w:trHeight w:val="88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52"/>
              </w:numPr>
              <w:tabs>
                <w:tab w:pos="464" w:val="left" w:leader="none"/>
              </w:tabs>
              <w:spacing w:line="240" w:lineRule="auto" w:before="36" w:after="0"/>
              <w:ind w:left="464" w:right="0" w:hanging="359"/>
              <w:jc w:val="left"/>
              <w:rPr>
                <w:sz w:val="22"/>
              </w:rPr>
            </w:pPr>
            <w:r>
              <w:rPr>
                <w:sz w:val="22"/>
              </w:rPr>
              <w:t>Tecnologías</w:t>
            </w:r>
            <w:r>
              <w:rPr>
                <w:spacing w:val="-5"/>
                <w:sz w:val="22"/>
              </w:rPr>
              <w:t> </w:t>
            </w:r>
            <w:r>
              <w:rPr>
                <w:spacing w:val="-2"/>
                <w:sz w:val="22"/>
              </w:rPr>
              <w:t>emergentes</w:t>
            </w:r>
          </w:p>
        </w:tc>
        <w:tc>
          <w:tcPr>
            <w:tcW w:w="5042" w:type="dxa"/>
          </w:tcPr>
          <w:p>
            <w:pPr>
              <w:pStyle w:val="TableParagraph"/>
              <w:spacing w:line="253" w:lineRule="exact"/>
              <w:rPr>
                <w:b/>
                <w:sz w:val="22"/>
              </w:rPr>
            </w:pPr>
            <w:r>
              <w:rPr>
                <w:b/>
                <w:spacing w:val="-2"/>
                <w:sz w:val="22"/>
              </w:rPr>
              <w:t>Salidas</w:t>
            </w:r>
          </w:p>
          <w:p>
            <w:pPr>
              <w:pStyle w:val="TableParagraph"/>
              <w:numPr>
                <w:ilvl w:val="0"/>
                <w:numId w:val="153"/>
              </w:numPr>
              <w:tabs>
                <w:tab w:pos="465" w:val="left" w:leader="none"/>
              </w:tabs>
              <w:spacing w:line="290" w:lineRule="atLeast" w:before="15" w:after="0"/>
              <w:ind w:left="465" w:right="106" w:hanging="360"/>
              <w:jc w:val="left"/>
              <w:rPr>
                <w:sz w:val="22"/>
              </w:rPr>
            </w:pPr>
            <w:r>
              <w:rPr>
                <w:sz w:val="22"/>
              </w:rPr>
              <w:t>Análisis</w:t>
            </w:r>
            <w:r>
              <w:rPr>
                <w:spacing w:val="80"/>
                <w:sz w:val="22"/>
              </w:rPr>
              <w:t> </w:t>
            </w:r>
            <w:r>
              <w:rPr>
                <w:sz w:val="22"/>
              </w:rPr>
              <w:t>de</w:t>
            </w:r>
            <w:r>
              <w:rPr>
                <w:spacing w:val="80"/>
                <w:sz w:val="22"/>
              </w:rPr>
              <w:t> </w:t>
            </w:r>
            <w:r>
              <w:rPr>
                <w:sz w:val="22"/>
              </w:rPr>
              <w:t>investigación</w:t>
            </w:r>
            <w:r>
              <w:rPr>
                <w:spacing w:val="80"/>
                <w:sz w:val="22"/>
              </w:rPr>
              <w:t> </w:t>
            </w:r>
            <w:r>
              <w:rPr>
                <w:sz w:val="22"/>
              </w:rPr>
              <w:t>de</w:t>
            </w:r>
            <w:r>
              <w:rPr>
                <w:spacing w:val="80"/>
                <w:sz w:val="22"/>
              </w:rPr>
              <w:t> </w:t>
            </w:r>
            <w:r>
              <w:rPr>
                <w:sz w:val="22"/>
              </w:rPr>
              <w:t>posibilidades</w:t>
            </w:r>
            <w:r>
              <w:rPr>
                <w:spacing w:val="80"/>
                <w:sz w:val="22"/>
              </w:rPr>
              <w:t> </w:t>
            </w:r>
            <w:r>
              <w:rPr>
                <w:sz w:val="22"/>
              </w:rPr>
              <w:t>de </w:t>
            </w:r>
            <w:r>
              <w:rPr>
                <w:spacing w:val="-2"/>
                <w:sz w:val="22"/>
              </w:rPr>
              <w:t>innovación.</w:t>
            </w:r>
          </w:p>
        </w:tc>
      </w:tr>
      <w:tr>
        <w:trPr>
          <w:trHeight w:val="310"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Evaluar</w:t>
            </w:r>
            <w:r>
              <w:rPr>
                <w:b/>
                <w:color w:val="FFFFFF"/>
                <w:spacing w:val="-3"/>
                <w:sz w:val="22"/>
              </w:rPr>
              <w:t> </w:t>
            </w:r>
            <w:r>
              <w:rPr>
                <w:b/>
                <w:color w:val="FFFFFF"/>
                <w:sz w:val="22"/>
              </w:rPr>
              <w:t>el</w:t>
            </w:r>
            <w:r>
              <w:rPr>
                <w:b/>
                <w:color w:val="FFFFFF"/>
                <w:spacing w:val="-5"/>
                <w:sz w:val="22"/>
              </w:rPr>
              <w:t> </w:t>
            </w:r>
            <w:r>
              <w:rPr>
                <w:b/>
                <w:color w:val="FFFFFF"/>
                <w:sz w:val="22"/>
              </w:rPr>
              <w:t>potencial de</w:t>
            </w:r>
            <w:r>
              <w:rPr>
                <w:b/>
                <w:color w:val="FFFFFF"/>
                <w:spacing w:val="-1"/>
                <w:sz w:val="22"/>
              </w:rPr>
              <w:t> </w:t>
            </w:r>
            <w:r>
              <w:rPr>
                <w:b/>
                <w:color w:val="FFFFFF"/>
                <w:sz w:val="22"/>
              </w:rPr>
              <w:t>las</w:t>
            </w:r>
            <w:r>
              <w:rPr>
                <w:b/>
                <w:color w:val="FFFFFF"/>
                <w:spacing w:val="-3"/>
                <w:sz w:val="22"/>
              </w:rPr>
              <w:t> </w:t>
            </w:r>
            <w:r>
              <w:rPr>
                <w:b/>
                <w:color w:val="FFFFFF"/>
                <w:sz w:val="22"/>
              </w:rPr>
              <w:t>tecnologías</w:t>
            </w:r>
            <w:r>
              <w:rPr>
                <w:b/>
                <w:color w:val="FFFFFF"/>
                <w:spacing w:val="-3"/>
                <w:sz w:val="22"/>
              </w:rPr>
              <w:t> </w:t>
            </w:r>
            <w:r>
              <w:rPr>
                <w:b/>
                <w:color w:val="FFFFFF"/>
                <w:sz w:val="22"/>
              </w:rPr>
              <w:t>emergentes</w:t>
            </w:r>
            <w:r>
              <w:rPr>
                <w:b/>
                <w:color w:val="FFFFFF"/>
                <w:spacing w:val="-3"/>
                <w:sz w:val="22"/>
              </w:rPr>
              <w:t> </w:t>
            </w:r>
            <w:r>
              <w:rPr>
                <w:b/>
                <w:color w:val="FFFFFF"/>
                <w:sz w:val="22"/>
              </w:rPr>
              <w:t>y</w:t>
            </w:r>
            <w:r>
              <w:rPr>
                <w:b/>
                <w:color w:val="FFFFFF"/>
                <w:spacing w:val="-3"/>
                <w:sz w:val="22"/>
              </w:rPr>
              <w:t> </w:t>
            </w:r>
            <w:r>
              <w:rPr>
                <w:b/>
                <w:color w:val="FFFFFF"/>
                <w:sz w:val="22"/>
              </w:rPr>
              <w:t>las</w:t>
            </w:r>
            <w:r>
              <w:rPr>
                <w:b/>
                <w:color w:val="FFFFFF"/>
                <w:spacing w:val="-3"/>
                <w:sz w:val="22"/>
              </w:rPr>
              <w:t> </w:t>
            </w:r>
            <w:r>
              <w:rPr>
                <w:b/>
                <w:color w:val="FFFFFF"/>
                <w:sz w:val="22"/>
              </w:rPr>
              <w:t>ideas</w:t>
            </w:r>
            <w:r>
              <w:rPr>
                <w:b/>
                <w:color w:val="FFFFFF"/>
                <w:spacing w:val="-2"/>
                <w:sz w:val="22"/>
              </w:rPr>
              <w:t> innovadoras.</w:t>
            </w:r>
          </w:p>
        </w:tc>
      </w:tr>
      <w:tr>
        <w:trPr>
          <w:trHeight w:val="320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54"/>
              </w:numPr>
              <w:tabs>
                <w:tab w:pos="380" w:val="left" w:leader="none"/>
              </w:tabs>
              <w:spacing w:line="276" w:lineRule="auto" w:before="37" w:after="0"/>
              <w:ind w:left="105" w:right="115" w:firstLine="55"/>
              <w:jc w:val="both"/>
              <w:rPr>
                <w:sz w:val="22"/>
              </w:rPr>
            </w:pPr>
            <w:r>
              <w:rPr>
                <w:sz w:val="22"/>
              </w:rPr>
              <w:t>Evaluar</w:t>
            </w:r>
            <w:r>
              <w:rPr>
                <w:spacing w:val="-5"/>
                <w:sz w:val="22"/>
              </w:rPr>
              <w:t> </w:t>
            </w:r>
            <w:r>
              <w:rPr>
                <w:sz w:val="22"/>
              </w:rPr>
              <w:t>las</w:t>
            </w:r>
            <w:r>
              <w:rPr>
                <w:spacing w:val="-6"/>
                <w:sz w:val="22"/>
              </w:rPr>
              <w:t> </w:t>
            </w:r>
            <w:r>
              <w:rPr>
                <w:sz w:val="22"/>
              </w:rPr>
              <w:t>tecnologías</w:t>
            </w:r>
            <w:r>
              <w:rPr>
                <w:spacing w:val="-6"/>
                <w:sz w:val="22"/>
              </w:rPr>
              <w:t> </w:t>
            </w:r>
            <w:r>
              <w:rPr>
                <w:sz w:val="22"/>
              </w:rPr>
              <w:t>identificadas,</w:t>
            </w:r>
            <w:r>
              <w:rPr>
                <w:spacing w:val="-6"/>
                <w:sz w:val="22"/>
              </w:rPr>
              <w:t> </w:t>
            </w:r>
            <w:r>
              <w:rPr>
                <w:sz w:val="22"/>
              </w:rPr>
              <w:t>considerando</w:t>
            </w:r>
            <w:r>
              <w:rPr>
                <w:spacing w:val="-12"/>
                <w:sz w:val="22"/>
              </w:rPr>
              <w:t> </w:t>
            </w:r>
            <w:r>
              <w:rPr>
                <w:sz w:val="22"/>
              </w:rPr>
              <w:t>aspectos</w:t>
            </w:r>
            <w:r>
              <w:rPr>
                <w:spacing w:val="-3"/>
                <w:sz w:val="22"/>
              </w:rPr>
              <w:t> </w:t>
            </w:r>
            <w:r>
              <w:rPr>
                <w:sz w:val="22"/>
              </w:rPr>
              <w:t>como</w:t>
            </w:r>
            <w:r>
              <w:rPr>
                <w:spacing w:val="-7"/>
                <w:sz w:val="22"/>
              </w:rPr>
              <w:t> </w:t>
            </w:r>
            <w:r>
              <w:rPr>
                <w:sz w:val="22"/>
              </w:rPr>
              <w:t>el</w:t>
            </w:r>
            <w:r>
              <w:rPr>
                <w:spacing w:val="-8"/>
                <w:sz w:val="22"/>
              </w:rPr>
              <w:t> </w:t>
            </w:r>
            <w:r>
              <w:rPr>
                <w:sz w:val="22"/>
              </w:rPr>
              <w:t>tiempo</w:t>
            </w:r>
            <w:r>
              <w:rPr>
                <w:spacing w:val="-7"/>
                <w:sz w:val="22"/>
              </w:rPr>
              <w:t> </w:t>
            </w:r>
            <w:r>
              <w:rPr>
                <w:sz w:val="22"/>
              </w:rPr>
              <w:t>para</w:t>
            </w:r>
            <w:r>
              <w:rPr>
                <w:spacing w:val="-5"/>
                <w:sz w:val="22"/>
              </w:rPr>
              <w:t> </w:t>
            </w:r>
            <w:r>
              <w:rPr>
                <w:sz w:val="22"/>
              </w:rPr>
              <w:t>alcanzar</w:t>
            </w:r>
            <w:r>
              <w:rPr>
                <w:spacing w:val="-5"/>
                <w:sz w:val="22"/>
              </w:rPr>
              <w:t> </w:t>
            </w:r>
            <w:r>
              <w:rPr>
                <w:sz w:val="22"/>
              </w:rPr>
              <w:t>la</w:t>
            </w:r>
            <w:r>
              <w:rPr>
                <w:spacing w:val="-9"/>
                <w:sz w:val="22"/>
              </w:rPr>
              <w:t> </w:t>
            </w:r>
            <w:r>
              <w:rPr>
                <w:sz w:val="22"/>
              </w:rPr>
              <w:t>madurez, el</w:t>
            </w:r>
            <w:r>
              <w:rPr>
                <w:spacing w:val="-6"/>
                <w:sz w:val="22"/>
              </w:rPr>
              <w:t> </w:t>
            </w:r>
            <w:r>
              <w:rPr>
                <w:sz w:val="22"/>
              </w:rPr>
              <w:t>riesgo</w:t>
            </w:r>
            <w:r>
              <w:rPr>
                <w:spacing w:val="-10"/>
                <w:sz w:val="22"/>
              </w:rPr>
              <w:t> </w:t>
            </w:r>
            <w:r>
              <w:rPr>
                <w:sz w:val="22"/>
              </w:rPr>
              <w:t>inherente,</w:t>
            </w:r>
            <w:r>
              <w:rPr>
                <w:spacing w:val="-4"/>
                <w:sz w:val="22"/>
              </w:rPr>
              <w:t> </w:t>
            </w:r>
            <w:r>
              <w:rPr>
                <w:sz w:val="22"/>
              </w:rPr>
              <w:t>el</w:t>
            </w:r>
            <w:r>
              <w:rPr>
                <w:spacing w:val="-6"/>
                <w:sz w:val="22"/>
              </w:rPr>
              <w:t> </w:t>
            </w:r>
            <w:r>
              <w:rPr>
                <w:sz w:val="22"/>
              </w:rPr>
              <w:t>ajuste</w:t>
            </w:r>
            <w:r>
              <w:rPr>
                <w:spacing w:val="-7"/>
                <w:sz w:val="22"/>
              </w:rPr>
              <w:t> </w:t>
            </w:r>
            <w:r>
              <w:rPr>
                <w:sz w:val="22"/>
              </w:rPr>
              <w:t>a</w:t>
            </w:r>
            <w:r>
              <w:rPr>
                <w:spacing w:val="-2"/>
                <w:sz w:val="22"/>
              </w:rPr>
              <w:t> </w:t>
            </w:r>
            <w:r>
              <w:rPr>
                <w:sz w:val="22"/>
              </w:rPr>
              <w:t>la</w:t>
            </w:r>
            <w:r>
              <w:rPr>
                <w:spacing w:val="-2"/>
                <w:sz w:val="22"/>
              </w:rPr>
              <w:t> </w:t>
            </w:r>
            <w:r>
              <w:rPr>
                <w:sz w:val="22"/>
              </w:rPr>
              <w:t>arquitectura</w:t>
            </w:r>
            <w:r>
              <w:rPr>
                <w:spacing w:val="-2"/>
                <w:sz w:val="22"/>
              </w:rPr>
              <w:t> </w:t>
            </w:r>
            <w:r>
              <w:rPr>
                <w:sz w:val="22"/>
              </w:rPr>
              <w:t>empresarial</w:t>
            </w:r>
            <w:r>
              <w:rPr>
                <w:spacing w:val="-6"/>
                <w:sz w:val="22"/>
              </w:rPr>
              <w:t> </w:t>
            </w:r>
            <w:r>
              <w:rPr>
                <w:sz w:val="22"/>
              </w:rPr>
              <w:t>y</w:t>
            </w:r>
            <w:r>
              <w:rPr>
                <w:spacing w:val="-10"/>
                <w:sz w:val="22"/>
              </w:rPr>
              <w:t> </w:t>
            </w:r>
            <w:r>
              <w:rPr>
                <w:sz w:val="22"/>
              </w:rPr>
              <w:t>el</w:t>
            </w:r>
            <w:r>
              <w:rPr>
                <w:spacing w:val="-1"/>
                <w:sz w:val="22"/>
              </w:rPr>
              <w:t> </w:t>
            </w:r>
            <w:r>
              <w:rPr>
                <w:sz w:val="22"/>
              </w:rPr>
              <w:t>potencial</w:t>
            </w:r>
            <w:r>
              <w:rPr>
                <w:spacing w:val="-6"/>
                <w:sz w:val="22"/>
              </w:rPr>
              <w:t> </w:t>
            </w:r>
            <w:r>
              <w:rPr>
                <w:sz w:val="22"/>
              </w:rPr>
              <w:t>de</w:t>
            </w:r>
            <w:r>
              <w:rPr>
                <w:spacing w:val="-2"/>
                <w:sz w:val="22"/>
              </w:rPr>
              <w:t> </w:t>
            </w:r>
            <w:r>
              <w:rPr>
                <w:sz w:val="22"/>
              </w:rPr>
              <w:t>valor,</w:t>
            </w:r>
            <w:r>
              <w:rPr>
                <w:spacing w:val="-4"/>
                <w:sz w:val="22"/>
              </w:rPr>
              <w:t> </w:t>
            </w:r>
            <w:r>
              <w:rPr>
                <w:sz w:val="22"/>
              </w:rPr>
              <w:t>en</w:t>
            </w:r>
            <w:r>
              <w:rPr>
                <w:spacing w:val="-10"/>
                <w:sz w:val="22"/>
              </w:rPr>
              <w:t> </w:t>
            </w:r>
            <w:r>
              <w:rPr>
                <w:sz w:val="22"/>
              </w:rPr>
              <w:t>línea</w:t>
            </w:r>
            <w:r>
              <w:rPr>
                <w:spacing w:val="-2"/>
                <w:sz w:val="22"/>
              </w:rPr>
              <w:t> </w:t>
            </w:r>
            <w:r>
              <w:rPr>
                <w:sz w:val="22"/>
              </w:rPr>
              <w:t>con</w:t>
            </w:r>
            <w:r>
              <w:rPr>
                <w:spacing w:val="-10"/>
                <w:sz w:val="22"/>
              </w:rPr>
              <w:t> </w:t>
            </w:r>
            <w:r>
              <w:rPr>
                <w:sz w:val="22"/>
              </w:rPr>
              <w:t>la</w:t>
            </w:r>
            <w:r>
              <w:rPr>
                <w:spacing w:val="-2"/>
                <w:sz w:val="22"/>
              </w:rPr>
              <w:t> </w:t>
            </w:r>
            <w:r>
              <w:rPr>
                <w:sz w:val="22"/>
              </w:rPr>
              <w:t>estrategia empresarial y de TI.</w:t>
            </w:r>
          </w:p>
          <w:p>
            <w:pPr>
              <w:pStyle w:val="TableParagraph"/>
              <w:numPr>
                <w:ilvl w:val="0"/>
                <w:numId w:val="154"/>
              </w:numPr>
              <w:tabs>
                <w:tab w:pos="334" w:val="left" w:leader="none"/>
              </w:tabs>
              <w:spacing w:line="280" w:lineRule="auto" w:before="0" w:after="0"/>
              <w:ind w:left="105" w:right="118" w:firstLine="0"/>
              <w:jc w:val="both"/>
              <w:rPr>
                <w:sz w:val="22"/>
              </w:rPr>
            </w:pPr>
            <w:r>
              <w:rPr>
                <w:sz w:val="22"/>
              </w:rPr>
              <w:t>Identifique los problemas que pueden necesitar ser resueltos o validados a través de una iniciativa de prueba de concepto.</w:t>
            </w:r>
          </w:p>
          <w:p>
            <w:pPr>
              <w:pStyle w:val="TableParagraph"/>
              <w:numPr>
                <w:ilvl w:val="0"/>
                <w:numId w:val="154"/>
              </w:numPr>
              <w:tabs>
                <w:tab w:pos="315" w:val="left" w:leader="none"/>
              </w:tabs>
              <w:spacing w:line="276" w:lineRule="auto" w:before="0" w:after="0"/>
              <w:ind w:left="105" w:right="113" w:firstLine="0"/>
              <w:jc w:val="both"/>
              <w:rPr>
                <w:sz w:val="22"/>
              </w:rPr>
            </w:pPr>
            <w:r>
              <w:rPr>
                <w:sz w:val="22"/>
              </w:rPr>
              <w:t>Alcance</w:t>
            </w:r>
            <w:r>
              <w:rPr>
                <w:spacing w:val="-14"/>
                <w:sz w:val="22"/>
              </w:rPr>
              <w:t> </w:t>
            </w:r>
            <w:r>
              <w:rPr>
                <w:sz w:val="22"/>
              </w:rPr>
              <w:t>la</w:t>
            </w:r>
            <w:r>
              <w:rPr>
                <w:spacing w:val="-14"/>
                <w:sz w:val="22"/>
              </w:rPr>
              <w:t> </w:t>
            </w:r>
            <w:r>
              <w:rPr>
                <w:sz w:val="22"/>
              </w:rPr>
              <w:t>iniciativa</w:t>
            </w:r>
            <w:r>
              <w:rPr>
                <w:spacing w:val="-14"/>
                <w:sz w:val="22"/>
              </w:rPr>
              <w:t> </w:t>
            </w:r>
            <w:r>
              <w:rPr>
                <w:sz w:val="22"/>
              </w:rPr>
              <w:t>de</w:t>
            </w:r>
            <w:r>
              <w:rPr>
                <w:spacing w:val="-13"/>
                <w:sz w:val="22"/>
              </w:rPr>
              <w:t> </w:t>
            </w:r>
            <w:r>
              <w:rPr>
                <w:sz w:val="22"/>
              </w:rPr>
              <w:t>prueba</w:t>
            </w:r>
            <w:r>
              <w:rPr>
                <w:spacing w:val="-9"/>
                <w:sz w:val="22"/>
              </w:rPr>
              <w:t> </w:t>
            </w:r>
            <w:r>
              <w:rPr>
                <w:sz w:val="22"/>
              </w:rPr>
              <w:t>de</w:t>
            </w:r>
            <w:r>
              <w:rPr>
                <w:spacing w:val="-13"/>
                <w:sz w:val="22"/>
              </w:rPr>
              <w:t> </w:t>
            </w:r>
            <w:r>
              <w:rPr>
                <w:sz w:val="22"/>
              </w:rPr>
              <w:t>concepto,</w:t>
            </w:r>
            <w:r>
              <w:rPr>
                <w:spacing w:val="-14"/>
                <w:sz w:val="22"/>
              </w:rPr>
              <w:t> </w:t>
            </w:r>
            <w:r>
              <w:rPr>
                <w:sz w:val="22"/>
              </w:rPr>
              <w:t>incluidos</w:t>
            </w:r>
            <w:r>
              <w:rPr>
                <w:spacing w:val="-14"/>
                <w:sz w:val="22"/>
              </w:rPr>
              <w:t> </w:t>
            </w:r>
            <w:r>
              <w:rPr>
                <w:sz w:val="22"/>
              </w:rPr>
              <w:t>los</w:t>
            </w:r>
            <w:r>
              <w:rPr>
                <w:spacing w:val="-14"/>
                <w:sz w:val="22"/>
              </w:rPr>
              <w:t> </w:t>
            </w:r>
            <w:r>
              <w:rPr>
                <w:sz w:val="22"/>
              </w:rPr>
              <w:t>resultados</w:t>
            </w:r>
            <w:r>
              <w:rPr>
                <w:spacing w:val="-10"/>
                <w:sz w:val="22"/>
              </w:rPr>
              <w:t> </w:t>
            </w:r>
            <w:r>
              <w:rPr>
                <w:sz w:val="22"/>
              </w:rPr>
              <w:t>deseados,</w:t>
            </w:r>
            <w:r>
              <w:rPr>
                <w:spacing w:val="-14"/>
                <w:sz w:val="22"/>
              </w:rPr>
              <w:t> </w:t>
            </w:r>
            <w:r>
              <w:rPr>
                <w:sz w:val="22"/>
              </w:rPr>
              <w:t>el</w:t>
            </w:r>
            <w:r>
              <w:rPr>
                <w:spacing w:val="-12"/>
                <w:sz w:val="22"/>
              </w:rPr>
              <w:t> </w:t>
            </w:r>
            <w:r>
              <w:rPr>
                <w:sz w:val="22"/>
              </w:rPr>
              <w:t>presupuesto</w:t>
            </w:r>
            <w:r>
              <w:rPr>
                <w:spacing w:val="-14"/>
                <w:sz w:val="22"/>
              </w:rPr>
              <w:t> </w:t>
            </w:r>
            <w:r>
              <w:rPr>
                <w:sz w:val="22"/>
              </w:rPr>
              <w:t>requerido, los plazos y las responsabilidades.</w:t>
            </w:r>
          </w:p>
          <w:p>
            <w:pPr>
              <w:pStyle w:val="TableParagraph"/>
              <w:numPr>
                <w:ilvl w:val="0"/>
                <w:numId w:val="154"/>
              </w:numPr>
              <w:tabs>
                <w:tab w:pos="325" w:val="left" w:leader="none"/>
              </w:tabs>
              <w:spacing w:line="251" w:lineRule="exact" w:before="0" w:after="0"/>
              <w:ind w:left="325" w:right="0" w:hanging="220"/>
              <w:jc w:val="both"/>
              <w:rPr>
                <w:sz w:val="22"/>
              </w:rPr>
            </w:pPr>
            <w:r>
              <w:rPr>
                <w:sz w:val="22"/>
              </w:rPr>
              <w:t>Obtener</w:t>
            </w:r>
            <w:r>
              <w:rPr>
                <w:spacing w:val="-4"/>
                <w:sz w:val="22"/>
              </w:rPr>
              <w:t> </w:t>
            </w:r>
            <w:r>
              <w:rPr>
                <w:sz w:val="22"/>
              </w:rPr>
              <w:t>la</w:t>
            </w:r>
            <w:r>
              <w:rPr>
                <w:spacing w:val="-3"/>
                <w:sz w:val="22"/>
              </w:rPr>
              <w:t> </w:t>
            </w:r>
            <w:r>
              <w:rPr>
                <w:sz w:val="22"/>
              </w:rPr>
              <w:t>aprobación</w:t>
            </w:r>
            <w:r>
              <w:rPr>
                <w:spacing w:val="-6"/>
                <w:sz w:val="22"/>
              </w:rPr>
              <w:t> </w:t>
            </w:r>
            <w:r>
              <w:rPr>
                <w:sz w:val="22"/>
              </w:rPr>
              <w:t>de</w:t>
            </w:r>
            <w:r>
              <w:rPr>
                <w:spacing w:val="-2"/>
                <w:sz w:val="22"/>
              </w:rPr>
              <w:t> </w:t>
            </w:r>
            <w:r>
              <w:rPr>
                <w:sz w:val="22"/>
              </w:rPr>
              <w:t>la</w:t>
            </w:r>
            <w:r>
              <w:rPr>
                <w:spacing w:val="-3"/>
                <w:sz w:val="22"/>
              </w:rPr>
              <w:t> </w:t>
            </w:r>
            <w:r>
              <w:rPr>
                <w:sz w:val="22"/>
              </w:rPr>
              <w:t>iniciativa</w:t>
            </w:r>
            <w:r>
              <w:rPr>
                <w:spacing w:val="2"/>
                <w:sz w:val="22"/>
              </w:rPr>
              <w:t> </w:t>
            </w:r>
            <w:r>
              <w:rPr>
                <w:sz w:val="22"/>
              </w:rPr>
              <w:t>de</w:t>
            </w:r>
            <w:r>
              <w:rPr>
                <w:spacing w:val="-3"/>
                <w:sz w:val="22"/>
              </w:rPr>
              <w:t> </w:t>
            </w:r>
            <w:r>
              <w:rPr>
                <w:sz w:val="22"/>
              </w:rPr>
              <w:t>prueba</w:t>
            </w:r>
            <w:r>
              <w:rPr>
                <w:spacing w:val="-3"/>
                <w:sz w:val="22"/>
              </w:rPr>
              <w:t> </w:t>
            </w:r>
            <w:r>
              <w:rPr>
                <w:sz w:val="22"/>
              </w:rPr>
              <w:t>de</w:t>
            </w:r>
            <w:r>
              <w:rPr>
                <w:spacing w:val="-7"/>
                <w:sz w:val="22"/>
              </w:rPr>
              <w:t> </w:t>
            </w:r>
            <w:r>
              <w:rPr>
                <w:spacing w:val="-2"/>
                <w:sz w:val="22"/>
              </w:rPr>
              <w:t>concepto.</w:t>
            </w:r>
          </w:p>
          <w:p>
            <w:pPr>
              <w:pStyle w:val="TableParagraph"/>
              <w:numPr>
                <w:ilvl w:val="0"/>
                <w:numId w:val="154"/>
              </w:numPr>
              <w:tabs>
                <w:tab w:pos="344" w:val="left" w:leader="none"/>
              </w:tabs>
              <w:spacing w:line="290" w:lineRule="atLeast" w:before="0" w:after="0"/>
              <w:ind w:left="105" w:right="119" w:firstLine="0"/>
              <w:jc w:val="both"/>
              <w:rPr>
                <w:sz w:val="22"/>
              </w:rPr>
            </w:pPr>
            <w:r>
              <w:rPr>
                <w:sz w:val="22"/>
              </w:rPr>
              <w:t>Lleve a cabo iniciativas de prueba de concepto para probar tecnologías emergentes u otras ideas de </w:t>
            </w:r>
            <w:r>
              <w:rPr>
                <w:spacing w:val="-2"/>
                <w:sz w:val="22"/>
              </w:rPr>
              <w:t>innovación.</w:t>
            </w:r>
          </w:p>
        </w:tc>
      </w:tr>
      <w:tr>
        <w:trPr>
          <w:trHeight w:val="1495" w:hRule="atLeast"/>
        </w:trPr>
        <w:tc>
          <w:tcPr>
            <w:tcW w:w="4457" w:type="dxa"/>
          </w:tcPr>
          <w:p>
            <w:pPr>
              <w:pStyle w:val="TableParagraph"/>
              <w:rPr>
                <w:b/>
                <w:sz w:val="22"/>
              </w:rPr>
            </w:pPr>
            <w:r>
              <w:rPr>
                <w:b/>
                <w:spacing w:val="-2"/>
                <w:sz w:val="22"/>
              </w:rPr>
              <w:t>Entrada</w:t>
            </w:r>
          </w:p>
        </w:tc>
        <w:tc>
          <w:tcPr>
            <w:tcW w:w="5042" w:type="dxa"/>
          </w:tcPr>
          <w:p>
            <w:pPr>
              <w:pStyle w:val="TableParagraph"/>
              <w:rPr>
                <w:b/>
                <w:sz w:val="22"/>
              </w:rPr>
            </w:pPr>
            <w:r>
              <w:rPr>
                <w:b/>
                <w:spacing w:val="-2"/>
                <w:sz w:val="22"/>
              </w:rPr>
              <w:t>Salidas</w:t>
            </w:r>
          </w:p>
          <w:p>
            <w:pPr>
              <w:pStyle w:val="TableParagraph"/>
              <w:numPr>
                <w:ilvl w:val="0"/>
                <w:numId w:val="155"/>
              </w:numPr>
              <w:tabs>
                <w:tab w:pos="465" w:val="left" w:leader="none"/>
              </w:tabs>
              <w:spacing w:line="240" w:lineRule="auto" w:before="36" w:after="0"/>
              <w:ind w:left="465" w:right="0" w:hanging="360"/>
              <w:jc w:val="left"/>
              <w:rPr>
                <w:sz w:val="22"/>
              </w:rPr>
            </w:pPr>
            <w:r>
              <w:rPr>
                <w:sz w:val="22"/>
              </w:rPr>
              <w:t>Caso</w:t>
            </w:r>
            <w:r>
              <w:rPr>
                <w:spacing w:val="-4"/>
                <w:sz w:val="22"/>
              </w:rPr>
              <w:t> </w:t>
            </w:r>
            <w:r>
              <w:rPr>
                <w:sz w:val="22"/>
              </w:rPr>
              <w:t>de prueba</w:t>
            </w:r>
            <w:r>
              <w:rPr>
                <w:spacing w:val="5"/>
                <w:sz w:val="22"/>
              </w:rPr>
              <w:t> </w:t>
            </w:r>
            <w:r>
              <w:rPr>
                <w:sz w:val="22"/>
              </w:rPr>
              <w:t>y</w:t>
            </w:r>
            <w:r>
              <w:rPr>
                <w:spacing w:val="-8"/>
                <w:sz w:val="22"/>
              </w:rPr>
              <w:t> </w:t>
            </w:r>
            <w:r>
              <w:rPr>
                <w:sz w:val="22"/>
              </w:rPr>
              <w:t>concepto</w:t>
            </w:r>
            <w:r>
              <w:rPr>
                <w:spacing w:val="-3"/>
                <w:sz w:val="22"/>
              </w:rPr>
              <w:t> </w:t>
            </w:r>
            <w:r>
              <w:rPr>
                <w:sz w:val="22"/>
              </w:rPr>
              <w:t>de</w:t>
            </w:r>
            <w:r>
              <w:rPr>
                <w:spacing w:val="-5"/>
                <w:sz w:val="22"/>
              </w:rPr>
              <w:t> </w:t>
            </w:r>
            <w:r>
              <w:rPr>
                <w:sz w:val="22"/>
              </w:rPr>
              <w:t>negocio</w:t>
            </w:r>
            <w:r>
              <w:rPr>
                <w:spacing w:val="-8"/>
                <w:sz w:val="22"/>
              </w:rPr>
              <w:t> </w:t>
            </w:r>
            <w:r>
              <w:rPr>
                <w:sz w:val="22"/>
              </w:rPr>
              <w:t>de</w:t>
            </w:r>
            <w:r>
              <w:rPr>
                <w:spacing w:val="-5"/>
                <w:sz w:val="22"/>
              </w:rPr>
              <w:t> </w:t>
            </w:r>
            <w:r>
              <w:rPr>
                <w:spacing w:val="-2"/>
                <w:sz w:val="22"/>
              </w:rPr>
              <w:t>esquema</w:t>
            </w:r>
          </w:p>
          <w:p>
            <w:pPr>
              <w:pStyle w:val="TableParagraph"/>
              <w:numPr>
                <w:ilvl w:val="0"/>
                <w:numId w:val="155"/>
              </w:numPr>
              <w:tabs>
                <w:tab w:pos="465" w:val="left" w:leader="none"/>
              </w:tabs>
              <w:spacing w:line="240" w:lineRule="auto" w:before="36" w:after="0"/>
              <w:ind w:left="465" w:right="0" w:hanging="360"/>
              <w:jc w:val="left"/>
              <w:rPr>
                <w:sz w:val="22"/>
              </w:rPr>
            </w:pPr>
            <w:r>
              <w:rPr>
                <w:sz w:val="22"/>
              </w:rPr>
              <w:t>Evaluaciones</w:t>
            </w:r>
            <w:r>
              <w:rPr>
                <w:spacing w:val="-1"/>
                <w:sz w:val="22"/>
              </w:rPr>
              <w:t> </w:t>
            </w:r>
            <w:r>
              <w:rPr>
                <w:sz w:val="22"/>
              </w:rPr>
              <w:t>de</w:t>
            </w:r>
            <w:r>
              <w:rPr>
                <w:spacing w:val="-7"/>
                <w:sz w:val="22"/>
              </w:rPr>
              <w:t> </w:t>
            </w:r>
            <w:r>
              <w:rPr>
                <w:sz w:val="22"/>
              </w:rPr>
              <w:t>ideas</w:t>
            </w:r>
            <w:r>
              <w:rPr>
                <w:spacing w:val="-1"/>
                <w:sz w:val="22"/>
              </w:rPr>
              <w:t> </w:t>
            </w:r>
            <w:r>
              <w:rPr>
                <w:sz w:val="22"/>
              </w:rPr>
              <w:t>de</w:t>
            </w:r>
            <w:r>
              <w:rPr>
                <w:spacing w:val="-7"/>
                <w:sz w:val="22"/>
              </w:rPr>
              <w:t> </w:t>
            </w:r>
            <w:r>
              <w:rPr>
                <w:spacing w:val="-2"/>
                <w:sz w:val="22"/>
              </w:rPr>
              <w:t>innovación.</w:t>
            </w:r>
          </w:p>
          <w:p>
            <w:pPr>
              <w:pStyle w:val="TableParagraph"/>
              <w:numPr>
                <w:ilvl w:val="0"/>
                <w:numId w:val="155"/>
              </w:numPr>
              <w:tabs>
                <w:tab w:pos="465" w:val="left" w:leader="none"/>
              </w:tabs>
              <w:spacing w:line="290" w:lineRule="atLeast" w:before="20" w:after="0"/>
              <w:ind w:left="465" w:right="106" w:hanging="360"/>
              <w:jc w:val="left"/>
              <w:rPr>
                <w:sz w:val="22"/>
              </w:rPr>
            </w:pPr>
            <w:r>
              <w:rPr>
                <w:sz w:val="22"/>
              </w:rPr>
              <w:t>Resultados de pruebas de iniciativas de prueba de </w:t>
            </w:r>
            <w:r>
              <w:rPr>
                <w:spacing w:val="-2"/>
                <w:sz w:val="22"/>
              </w:rPr>
              <w:t>concepto</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Recomendar</w:t>
            </w:r>
            <w:r>
              <w:rPr>
                <w:b/>
                <w:color w:val="FFFFFF"/>
                <w:spacing w:val="-6"/>
                <w:sz w:val="22"/>
              </w:rPr>
              <w:t> </w:t>
            </w:r>
            <w:r>
              <w:rPr>
                <w:b/>
                <w:color w:val="FFFFFF"/>
                <w:sz w:val="22"/>
              </w:rPr>
              <w:t>iniciativas</w:t>
            </w:r>
            <w:r>
              <w:rPr>
                <w:b/>
                <w:color w:val="FFFFFF"/>
                <w:spacing w:val="-7"/>
                <w:sz w:val="22"/>
              </w:rPr>
              <w:t> </w:t>
            </w:r>
            <w:r>
              <w:rPr>
                <w:b/>
                <w:color w:val="FFFFFF"/>
                <w:sz w:val="22"/>
              </w:rPr>
              <w:t>apropiadas</w:t>
            </w:r>
            <w:r>
              <w:rPr>
                <w:b/>
                <w:color w:val="FFFFFF"/>
                <w:spacing w:val="-7"/>
                <w:sz w:val="22"/>
              </w:rPr>
              <w:t> </w:t>
            </w:r>
            <w:r>
              <w:rPr>
                <w:b/>
                <w:color w:val="FFFFFF"/>
                <w:spacing w:val="-2"/>
                <w:sz w:val="22"/>
              </w:rPr>
              <w:t>adicionales.</w:t>
            </w:r>
          </w:p>
        </w:tc>
      </w:tr>
      <w:tr>
        <w:trPr>
          <w:trHeight w:val="289" w:hRule="atLeast"/>
        </w:trPr>
        <w:tc>
          <w:tcPr>
            <w:tcW w:w="9499" w:type="dxa"/>
            <w:gridSpan w:val="2"/>
            <w:tcBorders>
              <w:top w:val="nil"/>
            </w:tcBorders>
          </w:tcPr>
          <w:p>
            <w:pPr>
              <w:pStyle w:val="TableParagraph"/>
              <w:spacing w:line="252" w:lineRule="exact"/>
              <w:rPr>
                <w:b/>
                <w:sz w:val="22"/>
              </w:rPr>
            </w:pPr>
            <w:r>
              <w:rPr>
                <w:b/>
                <w:spacing w:val="-2"/>
                <w:sz w:val="22"/>
              </w:rPr>
              <w:t>Actividades</w:t>
            </w:r>
          </w:p>
        </w:tc>
      </w:tr>
    </w:tbl>
    <w:p>
      <w:pPr>
        <w:pStyle w:val="TableParagraph"/>
        <w:spacing w:after="0" w:line="252"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1745" w:hRule="atLeast"/>
        </w:trPr>
        <w:tc>
          <w:tcPr>
            <w:tcW w:w="9499" w:type="dxa"/>
            <w:gridSpan w:val="2"/>
          </w:tcPr>
          <w:p>
            <w:pPr>
              <w:pStyle w:val="TableParagraph"/>
              <w:numPr>
                <w:ilvl w:val="0"/>
                <w:numId w:val="156"/>
              </w:numPr>
              <w:tabs>
                <w:tab w:pos="325" w:val="left" w:leader="none"/>
              </w:tabs>
              <w:spacing w:line="276" w:lineRule="auto" w:before="0" w:after="0"/>
              <w:ind w:left="105" w:right="103" w:firstLine="0"/>
              <w:jc w:val="left"/>
              <w:rPr>
                <w:sz w:val="22"/>
              </w:rPr>
            </w:pPr>
            <w:r>
              <w:rPr>
                <w:sz w:val="22"/>
              </w:rPr>
              <w:t>Documentar</w:t>
            </w:r>
            <w:r>
              <w:rPr>
                <w:spacing w:val="-4"/>
                <w:sz w:val="22"/>
              </w:rPr>
              <w:t> </w:t>
            </w:r>
            <w:r>
              <w:rPr>
                <w:sz w:val="22"/>
              </w:rPr>
              <w:t>los</w:t>
            </w:r>
            <w:r>
              <w:rPr>
                <w:spacing w:val="-5"/>
                <w:sz w:val="22"/>
              </w:rPr>
              <w:t> </w:t>
            </w:r>
            <w:r>
              <w:rPr>
                <w:sz w:val="22"/>
              </w:rPr>
              <w:t>resultados</w:t>
            </w:r>
            <w:r>
              <w:rPr>
                <w:spacing w:val="-1"/>
                <w:sz w:val="22"/>
              </w:rPr>
              <w:t> </w:t>
            </w:r>
            <w:r>
              <w:rPr>
                <w:sz w:val="22"/>
              </w:rPr>
              <w:t>de</w:t>
            </w:r>
            <w:r>
              <w:rPr>
                <w:spacing w:val="-7"/>
                <w:sz w:val="22"/>
              </w:rPr>
              <w:t> </w:t>
            </w:r>
            <w:r>
              <w:rPr>
                <w:sz w:val="22"/>
              </w:rPr>
              <w:t>la prueba de</w:t>
            </w:r>
            <w:r>
              <w:rPr>
                <w:spacing w:val="-3"/>
                <w:sz w:val="22"/>
              </w:rPr>
              <w:t> </w:t>
            </w:r>
            <w:r>
              <w:rPr>
                <w:sz w:val="22"/>
              </w:rPr>
              <w:t>concepto,</w:t>
            </w:r>
            <w:r>
              <w:rPr>
                <w:spacing w:val="-5"/>
                <w:sz w:val="22"/>
              </w:rPr>
              <w:t> </w:t>
            </w:r>
            <w:r>
              <w:rPr>
                <w:sz w:val="22"/>
              </w:rPr>
              <w:t>que</w:t>
            </w:r>
            <w:r>
              <w:rPr>
                <w:spacing w:val="-7"/>
                <w:sz w:val="22"/>
              </w:rPr>
              <w:t> </w:t>
            </w:r>
            <w:r>
              <w:rPr>
                <w:sz w:val="22"/>
              </w:rPr>
              <w:t>incluyen</w:t>
            </w:r>
            <w:r>
              <w:rPr>
                <w:spacing w:val="-5"/>
                <w:sz w:val="22"/>
              </w:rPr>
              <w:t> </w:t>
            </w:r>
            <w:r>
              <w:rPr>
                <w:sz w:val="22"/>
              </w:rPr>
              <w:t>orientación</w:t>
            </w:r>
            <w:r>
              <w:rPr>
                <w:spacing w:val="-5"/>
                <w:sz w:val="22"/>
              </w:rPr>
              <w:t> </w:t>
            </w:r>
            <w:r>
              <w:rPr>
                <w:sz w:val="22"/>
              </w:rPr>
              <w:t>y recomendaciones</w:t>
            </w:r>
            <w:r>
              <w:rPr>
                <w:spacing w:val="-1"/>
                <w:sz w:val="22"/>
              </w:rPr>
              <w:t> </w:t>
            </w:r>
            <w:r>
              <w:rPr>
                <w:sz w:val="22"/>
              </w:rPr>
              <w:t>para los programas de tendencias e innovación.</w:t>
            </w:r>
          </w:p>
          <w:p>
            <w:pPr>
              <w:pStyle w:val="TableParagraph"/>
              <w:numPr>
                <w:ilvl w:val="0"/>
                <w:numId w:val="156"/>
              </w:numPr>
              <w:tabs>
                <w:tab w:pos="339" w:val="left" w:leader="none"/>
              </w:tabs>
              <w:spacing w:line="276" w:lineRule="auto" w:before="0" w:after="0"/>
              <w:ind w:left="105" w:right="119" w:firstLine="0"/>
              <w:jc w:val="left"/>
              <w:rPr>
                <w:sz w:val="22"/>
              </w:rPr>
            </w:pPr>
            <w:r>
              <w:rPr>
                <w:sz w:val="22"/>
              </w:rPr>
              <w:t>Comunicar oportunidades de innovación viables en la estrategia de TI y los procesos de arquitectura </w:t>
            </w:r>
            <w:r>
              <w:rPr>
                <w:spacing w:val="-2"/>
                <w:sz w:val="22"/>
              </w:rPr>
              <w:t>empresarial.</w:t>
            </w:r>
          </w:p>
          <w:p>
            <w:pPr>
              <w:pStyle w:val="TableParagraph"/>
              <w:numPr>
                <w:ilvl w:val="0"/>
                <w:numId w:val="156"/>
              </w:numPr>
              <w:tabs>
                <w:tab w:pos="325" w:val="left" w:leader="none"/>
              </w:tabs>
              <w:spacing w:line="240" w:lineRule="auto" w:before="1" w:after="0"/>
              <w:ind w:left="325" w:right="0" w:hanging="220"/>
              <w:jc w:val="left"/>
              <w:rPr>
                <w:sz w:val="22"/>
              </w:rPr>
            </w:pPr>
            <w:r>
              <w:rPr>
                <w:sz w:val="22"/>
              </w:rPr>
              <w:t>Analizar</w:t>
            </w:r>
            <w:r>
              <w:rPr>
                <w:spacing w:val="-5"/>
                <w:sz w:val="22"/>
              </w:rPr>
              <w:t> </w:t>
            </w:r>
            <w:r>
              <w:rPr>
                <w:sz w:val="22"/>
              </w:rPr>
              <w:t>y</w:t>
            </w:r>
            <w:r>
              <w:rPr>
                <w:spacing w:val="-10"/>
                <w:sz w:val="22"/>
              </w:rPr>
              <w:t> </w:t>
            </w:r>
            <w:r>
              <w:rPr>
                <w:sz w:val="22"/>
              </w:rPr>
              <w:t>comunicar</w:t>
            </w:r>
            <w:r>
              <w:rPr>
                <w:spacing w:val="-3"/>
                <w:sz w:val="22"/>
              </w:rPr>
              <w:t> </w:t>
            </w:r>
            <w:r>
              <w:rPr>
                <w:sz w:val="22"/>
              </w:rPr>
              <w:t>las</w:t>
            </w:r>
            <w:r>
              <w:rPr>
                <w:spacing w:val="-4"/>
                <w:sz w:val="22"/>
              </w:rPr>
              <w:t> </w:t>
            </w:r>
            <w:r>
              <w:rPr>
                <w:sz w:val="22"/>
              </w:rPr>
              <w:t>razones de</w:t>
            </w:r>
            <w:r>
              <w:rPr>
                <w:spacing w:val="-6"/>
                <w:sz w:val="22"/>
              </w:rPr>
              <w:t> </w:t>
            </w:r>
            <w:r>
              <w:rPr>
                <w:sz w:val="22"/>
              </w:rPr>
              <w:t>las</w:t>
            </w:r>
            <w:r>
              <w:rPr>
                <w:spacing w:val="-4"/>
                <w:sz w:val="22"/>
              </w:rPr>
              <w:t> </w:t>
            </w:r>
            <w:r>
              <w:rPr>
                <w:sz w:val="22"/>
              </w:rPr>
              <w:t>iniciativas de</w:t>
            </w:r>
            <w:r>
              <w:rPr>
                <w:spacing w:val="-2"/>
                <w:sz w:val="22"/>
              </w:rPr>
              <w:t> </w:t>
            </w:r>
            <w:r>
              <w:rPr>
                <w:sz w:val="22"/>
              </w:rPr>
              <w:t>prueba</w:t>
            </w:r>
            <w:r>
              <w:rPr>
                <w:spacing w:val="3"/>
                <w:sz w:val="22"/>
              </w:rPr>
              <w:t> </w:t>
            </w:r>
            <w:r>
              <w:rPr>
                <w:sz w:val="22"/>
              </w:rPr>
              <w:t>de</w:t>
            </w:r>
            <w:r>
              <w:rPr>
                <w:spacing w:val="-2"/>
                <w:sz w:val="22"/>
              </w:rPr>
              <w:t> </w:t>
            </w:r>
            <w:r>
              <w:rPr>
                <w:sz w:val="22"/>
              </w:rPr>
              <w:t>concepto </w:t>
            </w:r>
            <w:r>
              <w:rPr>
                <w:spacing w:val="-2"/>
                <w:sz w:val="22"/>
              </w:rPr>
              <w:t>rechazadas.</w:t>
            </w:r>
          </w:p>
          <w:p>
            <w:pPr>
              <w:pStyle w:val="TableParagraph"/>
              <w:numPr>
                <w:ilvl w:val="0"/>
                <w:numId w:val="156"/>
              </w:numPr>
              <w:tabs>
                <w:tab w:pos="325" w:val="left" w:leader="none"/>
              </w:tabs>
              <w:spacing w:line="240" w:lineRule="auto" w:before="37" w:after="0"/>
              <w:ind w:left="325" w:right="0" w:hanging="220"/>
              <w:jc w:val="left"/>
              <w:rPr>
                <w:sz w:val="22"/>
              </w:rPr>
            </w:pPr>
            <w:r>
              <w:rPr>
                <w:sz w:val="22"/>
              </w:rPr>
              <w:t>Haga</w:t>
            </w:r>
            <w:r>
              <w:rPr>
                <w:spacing w:val="-4"/>
                <w:sz w:val="22"/>
              </w:rPr>
              <w:t> </w:t>
            </w:r>
            <w:r>
              <w:rPr>
                <w:sz w:val="22"/>
              </w:rPr>
              <w:t>un</w:t>
            </w:r>
            <w:r>
              <w:rPr>
                <w:spacing w:val="-9"/>
                <w:sz w:val="22"/>
              </w:rPr>
              <w:t> </w:t>
            </w:r>
            <w:r>
              <w:rPr>
                <w:sz w:val="22"/>
              </w:rPr>
              <w:t>seguimiento</w:t>
            </w:r>
            <w:r>
              <w:rPr>
                <w:spacing w:val="-4"/>
                <w:sz w:val="22"/>
              </w:rPr>
              <w:t> </w:t>
            </w:r>
            <w:r>
              <w:rPr>
                <w:sz w:val="22"/>
              </w:rPr>
              <w:t>de</w:t>
            </w:r>
            <w:r>
              <w:rPr>
                <w:spacing w:val="-2"/>
                <w:sz w:val="22"/>
              </w:rPr>
              <w:t> </w:t>
            </w:r>
            <w:r>
              <w:rPr>
                <w:sz w:val="22"/>
              </w:rPr>
              <w:t>las</w:t>
            </w:r>
            <w:r>
              <w:rPr>
                <w:spacing w:val="-3"/>
                <w:sz w:val="22"/>
              </w:rPr>
              <w:t> </w:t>
            </w:r>
            <w:r>
              <w:rPr>
                <w:sz w:val="22"/>
              </w:rPr>
              <w:t>iniciativas</w:t>
            </w:r>
            <w:r>
              <w:rPr>
                <w:spacing w:val="-4"/>
                <w:sz w:val="22"/>
              </w:rPr>
              <w:t> </w:t>
            </w:r>
            <w:r>
              <w:rPr>
                <w:sz w:val="22"/>
              </w:rPr>
              <w:t>de</w:t>
            </w:r>
            <w:r>
              <w:rPr>
                <w:spacing w:val="-2"/>
                <w:sz w:val="22"/>
              </w:rPr>
              <w:t> </w:t>
            </w:r>
            <w:r>
              <w:rPr>
                <w:sz w:val="22"/>
              </w:rPr>
              <w:t>prueba</w:t>
            </w:r>
            <w:r>
              <w:rPr>
                <w:spacing w:val="-2"/>
                <w:sz w:val="22"/>
              </w:rPr>
              <w:t> </w:t>
            </w:r>
            <w:r>
              <w:rPr>
                <w:sz w:val="22"/>
              </w:rPr>
              <w:t>de</w:t>
            </w:r>
            <w:r>
              <w:rPr>
                <w:spacing w:val="-6"/>
                <w:sz w:val="22"/>
              </w:rPr>
              <w:t> </w:t>
            </w:r>
            <w:r>
              <w:rPr>
                <w:sz w:val="22"/>
              </w:rPr>
              <w:t>concepto</w:t>
            </w:r>
            <w:r>
              <w:rPr>
                <w:spacing w:val="-5"/>
                <w:sz w:val="22"/>
              </w:rPr>
              <w:t> </w:t>
            </w:r>
            <w:r>
              <w:rPr>
                <w:sz w:val="22"/>
              </w:rPr>
              <w:t>para</w:t>
            </w:r>
            <w:r>
              <w:rPr>
                <w:spacing w:val="4"/>
                <w:sz w:val="22"/>
              </w:rPr>
              <w:t> </w:t>
            </w:r>
            <w:r>
              <w:rPr>
                <w:sz w:val="22"/>
              </w:rPr>
              <w:t>medir</w:t>
            </w:r>
            <w:r>
              <w:rPr>
                <w:spacing w:val="-3"/>
                <w:sz w:val="22"/>
              </w:rPr>
              <w:t> </w:t>
            </w:r>
            <w:r>
              <w:rPr>
                <w:sz w:val="22"/>
              </w:rPr>
              <w:t>la</w:t>
            </w:r>
            <w:r>
              <w:rPr>
                <w:spacing w:val="-1"/>
                <w:sz w:val="22"/>
              </w:rPr>
              <w:t> </w:t>
            </w:r>
            <w:r>
              <w:rPr>
                <w:sz w:val="22"/>
              </w:rPr>
              <w:t>inversión</w:t>
            </w:r>
            <w:r>
              <w:rPr>
                <w:spacing w:val="-9"/>
                <w:sz w:val="22"/>
              </w:rPr>
              <w:t> </w:t>
            </w:r>
            <w:r>
              <w:rPr>
                <w:spacing w:val="-2"/>
                <w:sz w:val="22"/>
              </w:rPr>
              <w:t>real.</w:t>
            </w:r>
          </w:p>
        </w:tc>
      </w:tr>
      <w:tr>
        <w:trPr>
          <w:trHeight w:val="1190" w:hRule="atLeast"/>
        </w:trPr>
        <w:tc>
          <w:tcPr>
            <w:tcW w:w="4457" w:type="dxa"/>
          </w:tcPr>
          <w:p>
            <w:pPr>
              <w:pStyle w:val="TableParagraph"/>
              <w:spacing w:line="253" w:lineRule="exact"/>
              <w:rPr>
                <w:b/>
                <w:sz w:val="22"/>
              </w:rPr>
            </w:pPr>
            <w:r>
              <w:rPr>
                <w:b/>
                <w:spacing w:val="-2"/>
                <w:sz w:val="22"/>
              </w:rPr>
              <w:t>Entrada</w:t>
            </w:r>
          </w:p>
        </w:tc>
        <w:tc>
          <w:tcPr>
            <w:tcW w:w="5042" w:type="dxa"/>
          </w:tcPr>
          <w:p>
            <w:pPr>
              <w:pStyle w:val="TableParagraph"/>
              <w:spacing w:line="253" w:lineRule="exact"/>
              <w:rPr>
                <w:b/>
                <w:sz w:val="22"/>
              </w:rPr>
            </w:pPr>
            <w:r>
              <w:rPr>
                <w:b/>
                <w:spacing w:val="-2"/>
                <w:sz w:val="22"/>
              </w:rPr>
              <w:t>Salidas</w:t>
            </w:r>
          </w:p>
          <w:p>
            <w:pPr>
              <w:pStyle w:val="TableParagraph"/>
              <w:numPr>
                <w:ilvl w:val="0"/>
                <w:numId w:val="157"/>
              </w:numPr>
              <w:tabs>
                <w:tab w:pos="465" w:val="left" w:leader="none"/>
              </w:tabs>
              <w:spacing w:line="240" w:lineRule="auto" w:before="36" w:after="0"/>
              <w:ind w:left="465" w:right="0" w:hanging="360"/>
              <w:jc w:val="left"/>
              <w:rPr>
                <w:sz w:val="22"/>
              </w:rPr>
            </w:pPr>
            <w:r>
              <w:rPr>
                <w:sz w:val="22"/>
              </w:rPr>
              <w:t>Análisis</w:t>
            </w:r>
            <w:r>
              <w:rPr>
                <w:spacing w:val="-2"/>
                <w:sz w:val="22"/>
              </w:rPr>
              <w:t> </w:t>
            </w:r>
            <w:r>
              <w:rPr>
                <w:sz w:val="22"/>
              </w:rPr>
              <w:t>de</w:t>
            </w:r>
            <w:r>
              <w:rPr>
                <w:spacing w:val="-8"/>
                <w:sz w:val="22"/>
              </w:rPr>
              <w:t> </w:t>
            </w:r>
            <w:r>
              <w:rPr>
                <w:sz w:val="22"/>
              </w:rPr>
              <w:t>iniciativas</w:t>
            </w:r>
            <w:r>
              <w:rPr>
                <w:spacing w:val="-5"/>
                <w:sz w:val="22"/>
              </w:rPr>
              <w:t> </w:t>
            </w:r>
            <w:r>
              <w:rPr>
                <w:spacing w:val="-2"/>
                <w:sz w:val="22"/>
              </w:rPr>
              <w:t>rechazadas.</w:t>
            </w:r>
          </w:p>
          <w:p>
            <w:pPr>
              <w:pStyle w:val="TableParagraph"/>
              <w:numPr>
                <w:ilvl w:val="0"/>
                <w:numId w:val="157"/>
              </w:numPr>
              <w:tabs>
                <w:tab w:pos="465" w:val="left" w:leader="none"/>
              </w:tabs>
              <w:spacing w:line="290" w:lineRule="atLeast" w:before="16" w:after="0"/>
              <w:ind w:left="465" w:right="106" w:hanging="360"/>
              <w:jc w:val="left"/>
              <w:rPr>
                <w:sz w:val="22"/>
              </w:rPr>
            </w:pPr>
            <w:r>
              <w:rPr>
                <w:sz w:val="22"/>
              </w:rPr>
              <w:t>Resultados</w:t>
            </w:r>
            <w:r>
              <w:rPr>
                <w:spacing w:val="40"/>
                <w:sz w:val="22"/>
              </w:rPr>
              <w:t> </w:t>
            </w:r>
            <w:r>
              <w:rPr>
                <w:sz w:val="22"/>
              </w:rPr>
              <w:t>y</w:t>
            </w:r>
            <w:r>
              <w:rPr>
                <w:spacing w:val="40"/>
                <w:sz w:val="22"/>
              </w:rPr>
              <w:t> </w:t>
            </w:r>
            <w:r>
              <w:rPr>
                <w:sz w:val="22"/>
              </w:rPr>
              <w:t>recomendaciones</w:t>
            </w:r>
            <w:r>
              <w:rPr>
                <w:spacing w:val="40"/>
                <w:sz w:val="22"/>
              </w:rPr>
              <w:t> </w:t>
            </w:r>
            <w:r>
              <w:rPr>
                <w:sz w:val="22"/>
              </w:rPr>
              <w:t>de</w:t>
            </w:r>
            <w:r>
              <w:rPr>
                <w:spacing w:val="40"/>
                <w:sz w:val="22"/>
              </w:rPr>
              <w:t> </w:t>
            </w:r>
            <w:r>
              <w:rPr>
                <w:sz w:val="22"/>
              </w:rPr>
              <w:t>iniciativas</w:t>
            </w:r>
            <w:r>
              <w:rPr>
                <w:spacing w:val="40"/>
                <w:sz w:val="22"/>
              </w:rPr>
              <w:t> </w:t>
            </w:r>
            <w:r>
              <w:rPr>
                <w:sz w:val="22"/>
              </w:rPr>
              <w:t>de prueba de concepto.</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Supervisar</w:t>
            </w:r>
            <w:r>
              <w:rPr>
                <w:b/>
                <w:color w:val="FFFFFF"/>
                <w:spacing w:val="-2"/>
                <w:sz w:val="22"/>
              </w:rPr>
              <w:t> </w:t>
            </w:r>
            <w:r>
              <w:rPr>
                <w:b/>
                <w:color w:val="FFFFFF"/>
                <w:sz w:val="22"/>
              </w:rPr>
              <w:t>la</w:t>
            </w:r>
            <w:r>
              <w:rPr>
                <w:b/>
                <w:color w:val="FFFFFF"/>
                <w:spacing w:val="-1"/>
                <w:sz w:val="22"/>
              </w:rPr>
              <w:t> </w:t>
            </w:r>
            <w:r>
              <w:rPr>
                <w:b/>
                <w:color w:val="FFFFFF"/>
                <w:sz w:val="22"/>
              </w:rPr>
              <w:t>implementación</w:t>
            </w:r>
            <w:r>
              <w:rPr>
                <w:b/>
                <w:color w:val="FFFFFF"/>
                <w:spacing w:val="-10"/>
                <w:sz w:val="22"/>
              </w:rPr>
              <w:t> </w:t>
            </w:r>
            <w:r>
              <w:rPr>
                <w:b/>
                <w:color w:val="FFFFFF"/>
                <w:sz w:val="22"/>
              </w:rPr>
              <w:t>y</w:t>
            </w:r>
            <w:r>
              <w:rPr>
                <w:b/>
                <w:color w:val="FFFFFF"/>
                <w:spacing w:val="-3"/>
                <w:sz w:val="22"/>
              </w:rPr>
              <w:t> </w:t>
            </w:r>
            <w:r>
              <w:rPr>
                <w:b/>
                <w:color w:val="FFFFFF"/>
                <w:sz w:val="22"/>
              </w:rPr>
              <w:t>el</w:t>
            </w:r>
            <w:r>
              <w:rPr>
                <w:b/>
                <w:color w:val="FFFFFF"/>
                <w:spacing w:val="1"/>
                <w:sz w:val="22"/>
              </w:rPr>
              <w:t> </w:t>
            </w:r>
            <w:r>
              <w:rPr>
                <w:b/>
                <w:color w:val="FFFFFF"/>
                <w:sz w:val="22"/>
              </w:rPr>
              <w:t>uso</w:t>
            </w:r>
            <w:r>
              <w:rPr>
                <w:b/>
                <w:color w:val="FFFFFF"/>
                <w:spacing w:val="-3"/>
                <w:sz w:val="22"/>
              </w:rPr>
              <w:t> </w:t>
            </w:r>
            <w:r>
              <w:rPr>
                <w:b/>
                <w:color w:val="FFFFFF"/>
                <w:sz w:val="22"/>
              </w:rPr>
              <w:t>de la</w:t>
            </w:r>
            <w:r>
              <w:rPr>
                <w:b/>
                <w:color w:val="FFFFFF"/>
                <w:spacing w:val="-2"/>
                <w:sz w:val="22"/>
              </w:rPr>
              <w:t> innovación.</w:t>
            </w:r>
          </w:p>
        </w:tc>
      </w:tr>
      <w:tr>
        <w:trPr>
          <w:trHeight w:val="1745"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58"/>
              </w:numPr>
              <w:tabs>
                <w:tab w:pos="325" w:val="left" w:leader="none"/>
              </w:tabs>
              <w:spacing w:line="240" w:lineRule="auto" w:before="37" w:after="0"/>
              <w:ind w:left="325" w:right="0" w:hanging="220"/>
              <w:jc w:val="left"/>
              <w:rPr>
                <w:sz w:val="22"/>
              </w:rPr>
            </w:pPr>
            <w:r>
              <w:rPr>
                <w:sz w:val="22"/>
              </w:rPr>
              <w:t>Capturar</w:t>
            </w:r>
            <w:r>
              <w:rPr>
                <w:spacing w:val="-6"/>
                <w:sz w:val="22"/>
              </w:rPr>
              <w:t> </w:t>
            </w:r>
            <w:r>
              <w:rPr>
                <w:sz w:val="22"/>
              </w:rPr>
              <w:t>lecciones</w:t>
            </w:r>
            <w:r>
              <w:rPr>
                <w:spacing w:val="-5"/>
                <w:sz w:val="22"/>
              </w:rPr>
              <w:t> </w:t>
            </w:r>
            <w:r>
              <w:rPr>
                <w:sz w:val="22"/>
              </w:rPr>
              <w:t>aprendidas</w:t>
            </w:r>
            <w:r>
              <w:rPr>
                <w:spacing w:val="-4"/>
                <w:sz w:val="22"/>
              </w:rPr>
              <w:t> </w:t>
            </w:r>
            <w:r>
              <w:rPr>
                <w:sz w:val="22"/>
              </w:rPr>
              <w:t>y</w:t>
            </w:r>
            <w:r>
              <w:rPr>
                <w:spacing w:val="-6"/>
                <w:sz w:val="22"/>
              </w:rPr>
              <w:t> </w:t>
            </w:r>
            <w:r>
              <w:rPr>
                <w:sz w:val="22"/>
              </w:rPr>
              <w:t>oportunidades</w:t>
            </w:r>
            <w:r>
              <w:rPr>
                <w:spacing w:val="-1"/>
                <w:sz w:val="22"/>
              </w:rPr>
              <w:t> </w:t>
            </w:r>
            <w:r>
              <w:rPr>
                <w:sz w:val="22"/>
              </w:rPr>
              <w:t>de</w:t>
            </w:r>
            <w:r>
              <w:rPr>
                <w:spacing w:val="-2"/>
                <w:sz w:val="22"/>
              </w:rPr>
              <w:t> mejora.</w:t>
            </w:r>
          </w:p>
          <w:p>
            <w:pPr>
              <w:pStyle w:val="TableParagraph"/>
              <w:numPr>
                <w:ilvl w:val="0"/>
                <w:numId w:val="158"/>
              </w:numPr>
              <w:tabs>
                <w:tab w:pos="325" w:val="left" w:leader="none"/>
              </w:tabs>
              <w:spacing w:line="240" w:lineRule="auto" w:before="42" w:after="0"/>
              <w:ind w:left="325" w:right="0" w:hanging="220"/>
              <w:jc w:val="left"/>
              <w:rPr>
                <w:sz w:val="22"/>
              </w:rPr>
            </w:pPr>
            <w:r>
              <w:rPr>
                <w:sz w:val="22"/>
              </w:rPr>
              <w:t>Asegurar</w:t>
            </w:r>
            <w:r>
              <w:rPr>
                <w:spacing w:val="-4"/>
                <w:sz w:val="22"/>
              </w:rPr>
              <w:t> </w:t>
            </w:r>
            <w:r>
              <w:rPr>
                <w:sz w:val="22"/>
              </w:rPr>
              <w:t>que</w:t>
            </w:r>
            <w:r>
              <w:rPr>
                <w:spacing w:val="-5"/>
                <w:sz w:val="22"/>
              </w:rPr>
              <w:t> </w:t>
            </w:r>
            <w:r>
              <w:rPr>
                <w:sz w:val="22"/>
              </w:rPr>
              <w:t>las</w:t>
            </w:r>
            <w:r>
              <w:rPr>
                <w:spacing w:val="-2"/>
                <w:sz w:val="22"/>
              </w:rPr>
              <w:t> </w:t>
            </w:r>
            <w:r>
              <w:rPr>
                <w:sz w:val="22"/>
              </w:rPr>
              <w:t>iniciativas</w:t>
            </w:r>
            <w:r>
              <w:rPr>
                <w:spacing w:val="2"/>
                <w:sz w:val="22"/>
              </w:rPr>
              <w:t> </w:t>
            </w:r>
            <w:r>
              <w:rPr>
                <w:sz w:val="22"/>
              </w:rPr>
              <w:t>de</w:t>
            </w:r>
            <w:r>
              <w:rPr>
                <w:spacing w:val="-5"/>
                <w:sz w:val="22"/>
              </w:rPr>
              <w:t> </w:t>
            </w:r>
            <w:r>
              <w:rPr>
                <w:sz w:val="22"/>
              </w:rPr>
              <w:t>innovación</w:t>
            </w:r>
            <w:r>
              <w:rPr>
                <w:spacing w:val="-7"/>
                <w:sz w:val="22"/>
              </w:rPr>
              <w:t> </w:t>
            </w:r>
            <w:r>
              <w:rPr>
                <w:sz w:val="22"/>
              </w:rPr>
              <w:t>estén</w:t>
            </w:r>
            <w:r>
              <w:rPr>
                <w:spacing w:val="-8"/>
                <w:sz w:val="22"/>
              </w:rPr>
              <w:t> </w:t>
            </w:r>
            <w:r>
              <w:rPr>
                <w:sz w:val="22"/>
              </w:rPr>
              <w:t>alineadas</w:t>
            </w:r>
            <w:r>
              <w:rPr>
                <w:spacing w:val="-2"/>
                <w:sz w:val="22"/>
              </w:rPr>
              <w:t> </w:t>
            </w:r>
            <w:r>
              <w:rPr>
                <w:sz w:val="22"/>
              </w:rPr>
              <w:t>con</w:t>
            </w:r>
            <w:r>
              <w:rPr>
                <w:spacing w:val="-8"/>
                <w:sz w:val="22"/>
              </w:rPr>
              <w:t> </w:t>
            </w:r>
            <w:r>
              <w:rPr>
                <w:sz w:val="22"/>
              </w:rPr>
              <w:t>la estrategia empresarial</w:t>
            </w:r>
            <w:r>
              <w:rPr>
                <w:spacing w:val="-4"/>
                <w:sz w:val="22"/>
              </w:rPr>
              <w:t> </w:t>
            </w:r>
            <w:r>
              <w:rPr>
                <w:sz w:val="22"/>
              </w:rPr>
              <w:t>y</w:t>
            </w:r>
            <w:r>
              <w:rPr>
                <w:spacing w:val="-3"/>
                <w:sz w:val="22"/>
              </w:rPr>
              <w:t> </w:t>
            </w:r>
            <w:r>
              <w:rPr>
                <w:sz w:val="22"/>
              </w:rPr>
              <w:t>de </w:t>
            </w:r>
            <w:r>
              <w:rPr>
                <w:spacing w:val="-5"/>
                <w:sz w:val="22"/>
              </w:rPr>
              <w:t>TI.</w:t>
            </w:r>
          </w:p>
          <w:p>
            <w:pPr>
              <w:pStyle w:val="TableParagraph"/>
              <w:numPr>
                <w:ilvl w:val="0"/>
                <w:numId w:val="158"/>
              </w:numPr>
              <w:tabs>
                <w:tab w:pos="329" w:val="left" w:leader="none"/>
              </w:tabs>
              <w:spacing w:line="276" w:lineRule="auto" w:before="37" w:after="0"/>
              <w:ind w:left="105" w:right="119" w:firstLine="0"/>
              <w:jc w:val="left"/>
              <w:rPr>
                <w:sz w:val="22"/>
              </w:rPr>
            </w:pPr>
            <w:r>
              <w:rPr>
                <w:sz w:val="22"/>
              </w:rPr>
              <w:t>Evaluar las</w:t>
            </w:r>
            <w:r>
              <w:rPr>
                <w:spacing w:val="-1"/>
                <w:sz w:val="22"/>
              </w:rPr>
              <w:t> </w:t>
            </w:r>
            <w:r>
              <w:rPr>
                <w:sz w:val="22"/>
              </w:rPr>
              <w:t>nuevas</w:t>
            </w:r>
            <w:r>
              <w:rPr>
                <w:spacing w:val="-1"/>
                <w:sz w:val="22"/>
              </w:rPr>
              <w:t> </w:t>
            </w:r>
            <w:r>
              <w:rPr>
                <w:sz w:val="22"/>
              </w:rPr>
              <w:t>tecnologías</w:t>
            </w:r>
            <w:r>
              <w:rPr>
                <w:spacing w:val="-1"/>
                <w:sz w:val="22"/>
              </w:rPr>
              <w:t> </w:t>
            </w:r>
            <w:r>
              <w:rPr>
                <w:sz w:val="22"/>
              </w:rPr>
              <w:t>o</w:t>
            </w:r>
            <w:r>
              <w:rPr>
                <w:spacing w:val="-1"/>
                <w:sz w:val="22"/>
              </w:rPr>
              <w:t> </w:t>
            </w:r>
            <w:r>
              <w:rPr>
                <w:sz w:val="22"/>
              </w:rPr>
              <w:t>las</w:t>
            </w:r>
            <w:r>
              <w:rPr>
                <w:spacing w:val="-1"/>
                <w:sz w:val="22"/>
              </w:rPr>
              <w:t> </w:t>
            </w:r>
            <w:r>
              <w:rPr>
                <w:sz w:val="22"/>
              </w:rPr>
              <w:t>innovaciones de TI</w:t>
            </w:r>
            <w:r>
              <w:rPr>
                <w:spacing w:val="-3"/>
                <w:sz w:val="22"/>
              </w:rPr>
              <w:t> </w:t>
            </w:r>
            <w:r>
              <w:rPr>
                <w:sz w:val="22"/>
              </w:rPr>
              <w:t>implementadas como parte de la estrategia de TI y el desarrollo de la arquitectura empresarial.</w:t>
            </w:r>
          </w:p>
          <w:p>
            <w:pPr>
              <w:pStyle w:val="TableParagraph"/>
              <w:numPr>
                <w:ilvl w:val="0"/>
                <w:numId w:val="158"/>
              </w:numPr>
              <w:tabs>
                <w:tab w:pos="325" w:val="left" w:leader="none"/>
              </w:tabs>
              <w:spacing w:line="251" w:lineRule="exact" w:before="0" w:after="0"/>
              <w:ind w:left="325" w:right="0" w:hanging="220"/>
              <w:jc w:val="left"/>
              <w:rPr>
                <w:sz w:val="22"/>
              </w:rPr>
            </w:pPr>
            <w:r>
              <w:rPr>
                <w:sz w:val="22"/>
              </w:rPr>
              <w:t>Identificar</w:t>
            </w:r>
            <w:r>
              <w:rPr>
                <w:spacing w:val="-5"/>
                <w:sz w:val="22"/>
              </w:rPr>
              <w:t> </w:t>
            </w:r>
            <w:r>
              <w:rPr>
                <w:sz w:val="22"/>
              </w:rPr>
              <w:t>y</w:t>
            </w:r>
            <w:r>
              <w:rPr>
                <w:spacing w:val="-5"/>
                <w:sz w:val="22"/>
              </w:rPr>
              <w:t> </w:t>
            </w:r>
            <w:r>
              <w:rPr>
                <w:sz w:val="22"/>
              </w:rPr>
              <w:t>valorar</w:t>
            </w:r>
            <w:r>
              <w:rPr>
                <w:spacing w:val="-5"/>
                <w:sz w:val="22"/>
              </w:rPr>
              <w:t> </w:t>
            </w:r>
            <w:r>
              <w:rPr>
                <w:sz w:val="22"/>
              </w:rPr>
              <w:t>el</w:t>
            </w:r>
            <w:r>
              <w:rPr>
                <w:spacing w:val="-2"/>
                <w:sz w:val="22"/>
              </w:rPr>
              <w:t> </w:t>
            </w:r>
            <w:r>
              <w:rPr>
                <w:sz w:val="22"/>
              </w:rPr>
              <w:t>valor</w:t>
            </w:r>
            <w:r>
              <w:rPr>
                <w:spacing w:val="1"/>
                <w:sz w:val="22"/>
              </w:rPr>
              <w:t> </w:t>
            </w:r>
            <w:r>
              <w:rPr>
                <w:sz w:val="22"/>
              </w:rPr>
              <w:t>potencial</w:t>
            </w:r>
            <w:r>
              <w:rPr>
                <w:spacing w:val="-3"/>
                <w:sz w:val="22"/>
              </w:rPr>
              <w:t> </w:t>
            </w:r>
            <w:r>
              <w:rPr>
                <w:sz w:val="22"/>
              </w:rPr>
              <w:t>de</w:t>
            </w:r>
            <w:r>
              <w:rPr>
                <w:spacing w:val="-7"/>
                <w:sz w:val="22"/>
              </w:rPr>
              <w:t> </w:t>
            </w:r>
            <w:r>
              <w:rPr>
                <w:sz w:val="22"/>
              </w:rPr>
              <w:t>la</w:t>
            </w:r>
            <w:r>
              <w:rPr>
                <w:spacing w:val="-3"/>
                <w:sz w:val="22"/>
              </w:rPr>
              <w:t> </w:t>
            </w:r>
            <w:r>
              <w:rPr>
                <w:spacing w:val="-2"/>
                <w:sz w:val="22"/>
              </w:rPr>
              <w:t>innovación.</w:t>
            </w:r>
          </w:p>
        </w:tc>
      </w:tr>
      <w:tr>
        <w:trPr>
          <w:trHeight w:val="1215" w:hRule="atLeast"/>
        </w:trPr>
        <w:tc>
          <w:tcPr>
            <w:tcW w:w="4457" w:type="dxa"/>
          </w:tcPr>
          <w:p>
            <w:pPr>
              <w:pStyle w:val="TableParagraph"/>
              <w:spacing w:line="253" w:lineRule="exact"/>
              <w:rPr>
                <w:b/>
                <w:sz w:val="22"/>
              </w:rPr>
            </w:pPr>
            <w:r>
              <w:rPr>
                <w:b/>
                <w:spacing w:val="-2"/>
                <w:sz w:val="22"/>
              </w:rPr>
              <w:t>Entrada</w:t>
            </w:r>
          </w:p>
        </w:tc>
        <w:tc>
          <w:tcPr>
            <w:tcW w:w="5042" w:type="dxa"/>
          </w:tcPr>
          <w:p>
            <w:pPr>
              <w:pStyle w:val="TableParagraph"/>
              <w:spacing w:line="253" w:lineRule="exact"/>
              <w:rPr>
                <w:b/>
                <w:sz w:val="22"/>
              </w:rPr>
            </w:pPr>
            <w:r>
              <w:rPr>
                <w:b/>
                <w:spacing w:val="-2"/>
                <w:sz w:val="22"/>
              </w:rPr>
              <w:t>Salidas</w:t>
            </w:r>
          </w:p>
          <w:p>
            <w:pPr>
              <w:pStyle w:val="TableParagraph"/>
              <w:numPr>
                <w:ilvl w:val="0"/>
                <w:numId w:val="159"/>
              </w:numPr>
              <w:tabs>
                <w:tab w:pos="465" w:val="left" w:leader="none"/>
              </w:tabs>
              <w:spacing w:line="240" w:lineRule="auto" w:before="36" w:after="0"/>
              <w:ind w:left="465" w:right="0" w:hanging="360"/>
              <w:jc w:val="left"/>
              <w:rPr>
                <w:sz w:val="22"/>
              </w:rPr>
            </w:pPr>
            <w:r>
              <w:rPr>
                <w:sz w:val="22"/>
              </w:rPr>
              <w:t>Evaluaciones</w:t>
            </w:r>
            <w:r>
              <w:rPr>
                <w:spacing w:val="-2"/>
                <w:sz w:val="22"/>
              </w:rPr>
              <w:t> </w:t>
            </w:r>
            <w:r>
              <w:rPr>
                <w:sz w:val="22"/>
              </w:rPr>
              <w:t>del</w:t>
            </w:r>
            <w:r>
              <w:rPr>
                <w:spacing w:val="-3"/>
                <w:sz w:val="22"/>
              </w:rPr>
              <w:t> </w:t>
            </w:r>
            <w:r>
              <w:rPr>
                <w:sz w:val="22"/>
              </w:rPr>
              <w:t>uso</w:t>
            </w:r>
            <w:r>
              <w:rPr>
                <w:spacing w:val="-6"/>
                <w:sz w:val="22"/>
              </w:rPr>
              <w:t> </w:t>
            </w:r>
            <w:r>
              <w:rPr>
                <w:sz w:val="22"/>
              </w:rPr>
              <w:t>de</w:t>
            </w:r>
            <w:r>
              <w:rPr>
                <w:spacing w:val="-3"/>
                <w:sz w:val="22"/>
              </w:rPr>
              <w:t> </w:t>
            </w:r>
            <w:r>
              <w:rPr>
                <w:sz w:val="22"/>
              </w:rPr>
              <w:t>enfoques</w:t>
            </w:r>
            <w:r>
              <w:rPr>
                <w:spacing w:val="-5"/>
                <w:sz w:val="22"/>
              </w:rPr>
              <w:t> </w:t>
            </w:r>
            <w:r>
              <w:rPr>
                <w:spacing w:val="-2"/>
                <w:sz w:val="22"/>
              </w:rPr>
              <w:t>innovadores.</w:t>
            </w:r>
          </w:p>
          <w:p>
            <w:pPr>
              <w:pStyle w:val="TableParagraph"/>
              <w:numPr>
                <w:ilvl w:val="0"/>
                <w:numId w:val="159"/>
              </w:numPr>
              <w:tabs>
                <w:tab w:pos="465" w:val="left" w:leader="none"/>
              </w:tabs>
              <w:spacing w:line="240" w:lineRule="auto" w:before="41" w:after="0"/>
              <w:ind w:left="465" w:right="0" w:hanging="360"/>
              <w:jc w:val="left"/>
              <w:rPr>
                <w:sz w:val="22"/>
              </w:rPr>
            </w:pPr>
            <w:r>
              <w:rPr>
                <w:sz w:val="22"/>
              </w:rPr>
              <w:t>Evaluación</w:t>
            </w:r>
            <w:r>
              <w:rPr>
                <w:spacing w:val="-6"/>
                <w:sz w:val="22"/>
              </w:rPr>
              <w:t> </w:t>
            </w:r>
            <w:r>
              <w:rPr>
                <w:sz w:val="22"/>
              </w:rPr>
              <w:t>de</w:t>
            </w:r>
            <w:r>
              <w:rPr>
                <w:spacing w:val="-2"/>
                <w:sz w:val="22"/>
              </w:rPr>
              <w:t> </w:t>
            </w:r>
            <w:r>
              <w:rPr>
                <w:sz w:val="22"/>
              </w:rPr>
              <w:t>los</w:t>
            </w:r>
            <w:r>
              <w:rPr>
                <w:spacing w:val="-4"/>
                <w:sz w:val="22"/>
              </w:rPr>
              <w:t> </w:t>
            </w:r>
            <w:r>
              <w:rPr>
                <w:sz w:val="22"/>
              </w:rPr>
              <w:t>beneficios de</w:t>
            </w:r>
            <w:r>
              <w:rPr>
                <w:spacing w:val="-7"/>
                <w:sz w:val="22"/>
              </w:rPr>
              <w:t> </w:t>
            </w:r>
            <w:r>
              <w:rPr>
                <w:sz w:val="22"/>
              </w:rPr>
              <w:t>la</w:t>
            </w:r>
            <w:r>
              <w:rPr>
                <w:spacing w:val="-2"/>
                <w:sz w:val="22"/>
              </w:rPr>
              <w:t> innovación.</w:t>
            </w:r>
          </w:p>
          <w:p>
            <w:pPr>
              <w:pStyle w:val="TableParagraph"/>
              <w:numPr>
                <w:ilvl w:val="0"/>
                <w:numId w:val="159"/>
              </w:numPr>
              <w:tabs>
                <w:tab w:pos="465" w:val="left" w:leader="none"/>
              </w:tabs>
              <w:spacing w:line="240" w:lineRule="auto" w:before="35" w:after="0"/>
              <w:ind w:left="465" w:right="0" w:hanging="360"/>
              <w:jc w:val="left"/>
              <w:rPr>
                <w:sz w:val="22"/>
              </w:rPr>
            </w:pPr>
            <w:r>
              <w:rPr>
                <w:sz w:val="22"/>
              </w:rPr>
              <w:t>Planes</w:t>
            </w:r>
            <w:r>
              <w:rPr>
                <w:spacing w:val="-1"/>
                <w:sz w:val="22"/>
              </w:rPr>
              <w:t> </w:t>
            </w:r>
            <w:r>
              <w:rPr>
                <w:sz w:val="22"/>
              </w:rPr>
              <w:t>de</w:t>
            </w:r>
            <w:r>
              <w:rPr>
                <w:spacing w:val="-3"/>
                <w:sz w:val="22"/>
              </w:rPr>
              <w:t> </w:t>
            </w:r>
            <w:r>
              <w:rPr>
                <w:sz w:val="22"/>
              </w:rPr>
              <w:t>innovación</w:t>
            </w:r>
            <w:r>
              <w:rPr>
                <w:spacing w:val="-10"/>
                <w:sz w:val="22"/>
              </w:rPr>
              <w:t> </w:t>
            </w:r>
            <w:r>
              <w:rPr>
                <w:spacing w:val="-2"/>
                <w:sz w:val="22"/>
              </w:rPr>
              <w:t>ajustados.</w:t>
            </w:r>
          </w:p>
        </w:tc>
      </w:tr>
    </w:tbl>
    <w:p>
      <w:pPr>
        <w:pStyle w:val="BodyText"/>
        <w:rPr>
          <w:b/>
          <w:sz w:val="20"/>
        </w:rPr>
      </w:pPr>
    </w:p>
    <w:p>
      <w:pPr>
        <w:pStyle w:val="BodyText"/>
        <w:spacing w:before="11" w:after="1"/>
        <w:rPr>
          <w:b/>
          <w:sz w:val="20"/>
        </w:rPr>
      </w:pPr>
    </w:p>
    <w:tbl>
      <w:tblPr>
        <w:tblW w:w="0" w:type="auto"/>
        <w:jc w:val="left"/>
        <w:tblInd w:w="29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4232"/>
        <w:gridCol w:w="510"/>
        <w:gridCol w:w="515"/>
        <w:gridCol w:w="510"/>
        <w:gridCol w:w="515"/>
        <w:gridCol w:w="516"/>
        <w:gridCol w:w="510"/>
        <w:gridCol w:w="795"/>
        <w:gridCol w:w="1410"/>
      </w:tblGrid>
      <w:tr>
        <w:trPr>
          <w:trHeight w:val="2246" w:hRule="atLeast"/>
        </w:trPr>
        <w:tc>
          <w:tcPr>
            <w:tcW w:w="4232"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37" w:right="38"/>
              <w:jc w:val="center"/>
              <w:rPr>
                <w:b/>
                <w:sz w:val="22"/>
              </w:rPr>
            </w:pPr>
            <w:r>
              <w:rPr>
                <w:b/>
                <w:sz w:val="22"/>
              </w:rPr>
              <w:t>PROCESO</w:t>
            </w:r>
            <w:r>
              <w:rPr>
                <w:b/>
                <w:spacing w:val="-9"/>
                <w:sz w:val="22"/>
              </w:rPr>
              <w:t> </w:t>
            </w:r>
            <w:r>
              <w:rPr>
                <w:b/>
                <w:spacing w:val="-2"/>
                <w:sz w:val="22"/>
              </w:rPr>
              <w:t>APO04</w:t>
            </w:r>
          </w:p>
        </w:tc>
        <w:tc>
          <w:tcPr>
            <w:tcW w:w="510" w:type="dxa"/>
            <w:shd w:val="clear" w:color="auto" w:fill="EAF0DD"/>
            <w:textDirection w:val="btLr"/>
          </w:tcPr>
          <w:p>
            <w:pPr>
              <w:pStyle w:val="TableParagraph"/>
              <w:spacing w:before="104"/>
              <w:ind w:left="-1"/>
              <w:rPr>
                <w:b/>
                <w:sz w:val="22"/>
              </w:rPr>
            </w:pPr>
            <w:r>
              <w:rPr>
                <w:b/>
                <w:sz w:val="22"/>
              </w:rPr>
              <w:t>Gobernador</w:t>
            </w:r>
            <w:r>
              <w:rPr>
                <w:b/>
                <w:spacing w:val="-1"/>
                <w:sz w:val="22"/>
              </w:rPr>
              <w:t> </w:t>
            </w:r>
            <w:r>
              <w:rPr>
                <w:b/>
                <w:spacing w:val="-2"/>
                <w:sz w:val="22"/>
              </w:rPr>
              <w:t>(CEO)</w:t>
            </w:r>
          </w:p>
        </w:tc>
        <w:tc>
          <w:tcPr>
            <w:tcW w:w="515" w:type="dxa"/>
            <w:shd w:val="clear" w:color="auto" w:fill="EAF0DD"/>
            <w:textDirection w:val="btLr"/>
          </w:tcPr>
          <w:p>
            <w:pPr>
              <w:pStyle w:val="TableParagraph"/>
              <w:spacing w:before="109"/>
              <w:ind w:left="-1"/>
              <w:rPr>
                <w:b/>
                <w:sz w:val="22"/>
              </w:rPr>
            </w:pPr>
            <w:r>
              <w:rPr>
                <w:b/>
                <w:sz w:val="22"/>
              </w:rPr>
              <w:t>Secretaría</w:t>
            </w:r>
            <w:r>
              <w:rPr>
                <w:b/>
                <w:spacing w:val="2"/>
                <w:sz w:val="22"/>
              </w:rPr>
              <w:t> </w:t>
            </w:r>
            <w:r>
              <w:rPr>
                <w:b/>
                <w:spacing w:val="-2"/>
                <w:sz w:val="22"/>
              </w:rPr>
              <w:t>Jurídica</w:t>
            </w:r>
          </w:p>
        </w:tc>
        <w:tc>
          <w:tcPr>
            <w:tcW w:w="510" w:type="dxa"/>
            <w:shd w:val="clear" w:color="auto" w:fill="EAF0DD"/>
            <w:textDirection w:val="btLr"/>
          </w:tcPr>
          <w:p>
            <w:pPr>
              <w:pStyle w:val="TableParagraph"/>
              <w:spacing w:before="105"/>
              <w:ind w:left="-1"/>
              <w:rPr>
                <w:b/>
                <w:sz w:val="22"/>
              </w:rPr>
            </w:pPr>
            <w:r>
              <w:rPr>
                <w:b/>
                <w:sz w:val="22"/>
              </w:rPr>
              <w:t>Control</w:t>
            </w:r>
            <w:r>
              <w:rPr>
                <w:b/>
                <w:spacing w:val="-5"/>
                <w:sz w:val="22"/>
              </w:rPr>
              <w:t> </w:t>
            </w:r>
            <w:r>
              <w:rPr>
                <w:b/>
                <w:sz w:val="22"/>
              </w:rPr>
              <w:t>Interno</w:t>
            </w:r>
            <w:r>
              <w:rPr>
                <w:b/>
                <w:spacing w:val="-1"/>
                <w:sz w:val="22"/>
              </w:rPr>
              <w:t> </w:t>
            </w:r>
            <w:r>
              <w:rPr>
                <w:b/>
                <w:spacing w:val="-4"/>
                <w:sz w:val="22"/>
              </w:rPr>
              <w:t>(CRO)</w:t>
            </w:r>
          </w:p>
        </w:tc>
        <w:tc>
          <w:tcPr>
            <w:tcW w:w="515" w:type="dxa"/>
            <w:shd w:val="clear" w:color="auto" w:fill="EAF0DD"/>
            <w:textDirection w:val="btLr"/>
          </w:tcPr>
          <w:p>
            <w:pPr>
              <w:pStyle w:val="TableParagraph"/>
              <w:spacing w:before="110"/>
              <w:ind w:left="-1"/>
              <w:rPr>
                <w:b/>
                <w:sz w:val="22"/>
              </w:rPr>
            </w:pPr>
            <w:r>
              <w:rPr>
                <w:b/>
                <w:sz w:val="22"/>
              </w:rPr>
              <w:t>Oficina</w:t>
            </w:r>
            <w:r>
              <w:rPr>
                <w:b/>
                <w:spacing w:val="-2"/>
                <w:sz w:val="22"/>
              </w:rPr>
              <w:t> </w:t>
            </w:r>
            <w:r>
              <w:rPr>
                <w:b/>
                <w:sz w:val="22"/>
              </w:rPr>
              <w:t>de </w:t>
            </w:r>
            <w:r>
              <w:rPr>
                <w:b/>
                <w:spacing w:val="-5"/>
                <w:sz w:val="22"/>
              </w:rPr>
              <w:t>TH</w:t>
            </w:r>
          </w:p>
        </w:tc>
        <w:tc>
          <w:tcPr>
            <w:tcW w:w="516" w:type="dxa"/>
            <w:shd w:val="clear" w:color="auto" w:fill="EAF0DD"/>
            <w:textDirection w:val="btLr"/>
          </w:tcPr>
          <w:p>
            <w:pPr>
              <w:pStyle w:val="TableParagraph"/>
              <w:spacing w:before="110"/>
              <w:ind w:left="-1"/>
              <w:rPr>
                <w:b/>
                <w:sz w:val="22"/>
              </w:rPr>
            </w:pPr>
            <w:r>
              <w:rPr>
                <w:b/>
                <w:sz w:val="22"/>
              </w:rPr>
              <w:t>Secretaría</w:t>
            </w:r>
            <w:r>
              <w:rPr>
                <w:b/>
                <w:spacing w:val="-3"/>
                <w:sz w:val="22"/>
              </w:rPr>
              <w:t> </w:t>
            </w:r>
            <w:r>
              <w:rPr>
                <w:b/>
                <w:sz w:val="22"/>
              </w:rPr>
              <w:t>TIC </w:t>
            </w:r>
            <w:r>
              <w:rPr>
                <w:b/>
                <w:spacing w:val="-4"/>
                <w:sz w:val="22"/>
              </w:rPr>
              <w:t>(CIO)</w:t>
            </w:r>
          </w:p>
        </w:tc>
        <w:tc>
          <w:tcPr>
            <w:tcW w:w="510" w:type="dxa"/>
            <w:shd w:val="clear" w:color="auto" w:fill="EAF0DD"/>
            <w:textDirection w:val="btLr"/>
          </w:tcPr>
          <w:p>
            <w:pPr>
              <w:pStyle w:val="TableParagraph"/>
              <w:spacing w:before="104"/>
              <w:ind w:left="-1"/>
              <w:rPr>
                <w:b/>
                <w:sz w:val="22"/>
              </w:rPr>
            </w:pPr>
            <w:r>
              <w:rPr>
                <w:b/>
                <w:sz w:val="22"/>
              </w:rPr>
              <w:t>Secretaría</w:t>
            </w:r>
            <w:r>
              <w:rPr>
                <w:b/>
                <w:spacing w:val="-5"/>
                <w:sz w:val="22"/>
              </w:rPr>
              <w:t> </w:t>
            </w:r>
            <w:r>
              <w:rPr>
                <w:b/>
                <w:sz w:val="22"/>
              </w:rPr>
              <w:t>de</w:t>
            </w:r>
            <w:r>
              <w:rPr>
                <w:b/>
                <w:spacing w:val="4"/>
                <w:sz w:val="22"/>
              </w:rPr>
              <w:t> </w:t>
            </w:r>
            <w:r>
              <w:rPr>
                <w:b/>
                <w:spacing w:val="-2"/>
                <w:sz w:val="22"/>
              </w:rPr>
              <w:t>Hacienda</w:t>
            </w:r>
          </w:p>
        </w:tc>
        <w:tc>
          <w:tcPr>
            <w:tcW w:w="795" w:type="dxa"/>
            <w:shd w:val="clear" w:color="auto" w:fill="EAF0DD"/>
            <w:textDirection w:val="btLr"/>
          </w:tcPr>
          <w:p>
            <w:pPr>
              <w:pStyle w:val="TableParagraph"/>
              <w:spacing w:line="276" w:lineRule="auto" w:before="109"/>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1410" w:type="dxa"/>
            <w:shd w:val="clear" w:color="auto" w:fill="EAF0DD"/>
            <w:textDirection w:val="btLr"/>
          </w:tcPr>
          <w:p>
            <w:pPr>
              <w:pStyle w:val="TableParagraph"/>
              <w:spacing w:line="276" w:lineRule="auto" w:before="110"/>
              <w:ind w:left="-1" w:right="743"/>
              <w:rPr>
                <w:b/>
                <w:sz w:val="22"/>
              </w:rPr>
            </w:pPr>
            <w:r>
              <w:rPr>
                <w:b/>
                <w:sz w:val="22"/>
              </w:rPr>
              <w:t>Coordinador</w:t>
            </w:r>
            <w:r>
              <w:rPr>
                <w:b/>
                <w:spacing w:val="-14"/>
                <w:sz w:val="22"/>
              </w:rPr>
              <w:t> </w:t>
            </w:r>
            <w:r>
              <w:rPr>
                <w:b/>
                <w:sz w:val="22"/>
              </w:rPr>
              <w:t>de </w:t>
            </w:r>
            <w:r>
              <w:rPr>
                <w:b/>
                <w:spacing w:val="-2"/>
                <w:sz w:val="22"/>
              </w:rPr>
              <w:t>Innovación, </w:t>
            </w:r>
            <w:bookmarkStart w:name="_bookmark99" w:id="147"/>
            <w:bookmarkEnd w:id="147"/>
            <w:r>
              <w:rPr>
                <w:b/>
                <w:sz w:val="22"/>
              </w:rPr>
              <w:t>I</w:t>
            </w:r>
            <w:r>
              <w:rPr>
                <w:b/>
                <w:sz w:val="22"/>
              </w:rPr>
              <w:t>nvestigación y </w:t>
            </w:r>
            <w:r>
              <w:rPr>
                <w:b/>
                <w:spacing w:val="-2"/>
                <w:sz w:val="22"/>
              </w:rPr>
              <w:t>Apropiación</w:t>
            </w:r>
          </w:p>
        </w:tc>
      </w:tr>
      <w:tr>
        <w:trPr>
          <w:trHeight w:val="584" w:hRule="atLeast"/>
        </w:trPr>
        <w:tc>
          <w:tcPr>
            <w:tcW w:w="4232" w:type="dxa"/>
            <w:shd w:val="clear" w:color="auto" w:fill="EAF0DD"/>
          </w:tcPr>
          <w:p>
            <w:pPr>
              <w:pStyle w:val="TableParagraph"/>
              <w:tabs>
                <w:tab w:pos="854" w:val="left" w:leader="none"/>
                <w:tab w:pos="1318" w:val="left" w:leader="none"/>
                <w:tab w:pos="2242" w:val="left" w:leader="none"/>
                <w:tab w:pos="3326" w:val="left" w:leader="none"/>
                <w:tab w:pos="3960" w:val="left" w:leader="none"/>
              </w:tabs>
              <w:spacing w:line="253" w:lineRule="exact"/>
              <w:ind w:left="110"/>
              <w:rPr>
                <w:sz w:val="22"/>
              </w:rPr>
            </w:pPr>
            <w:r>
              <w:rPr>
                <w:spacing w:val="-2"/>
                <w:sz w:val="22"/>
              </w:rPr>
              <w:t>Crear</w:t>
            </w:r>
            <w:r>
              <w:rPr>
                <w:sz w:val="22"/>
              </w:rPr>
              <w:tab/>
            </w:r>
            <w:r>
              <w:rPr>
                <w:spacing w:val="-5"/>
                <w:sz w:val="22"/>
              </w:rPr>
              <w:t>un</w:t>
            </w:r>
            <w:r>
              <w:rPr>
                <w:sz w:val="22"/>
              </w:rPr>
              <w:tab/>
            </w:r>
            <w:r>
              <w:rPr>
                <w:spacing w:val="-2"/>
                <w:sz w:val="22"/>
              </w:rPr>
              <w:t>entorno</w:t>
            </w:r>
            <w:r>
              <w:rPr>
                <w:sz w:val="22"/>
              </w:rPr>
              <w:tab/>
            </w:r>
            <w:r>
              <w:rPr>
                <w:spacing w:val="-2"/>
                <w:sz w:val="22"/>
              </w:rPr>
              <w:t>favorable</w:t>
            </w:r>
            <w:r>
              <w:rPr>
                <w:sz w:val="22"/>
              </w:rPr>
              <w:tab/>
            </w:r>
            <w:r>
              <w:rPr>
                <w:spacing w:val="-4"/>
                <w:sz w:val="22"/>
              </w:rPr>
              <w:t>para</w:t>
            </w:r>
            <w:r>
              <w:rPr>
                <w:sz w:val="22"/>
              </w:rPr>
              <w:tab/>
            </w:r>
            <w:r>
              <w:rPr>
                <w:spacing w:val="-5"/>
                <w:sz w:val="22"/>
              </w:rPr>
              <w:t>la</w:t>
            </w:r>
          </w:p>
          <w:p>
            <w:pPr>
              <w:pStyle w:val="TableParagraph"/>
              <w:spacing w:before="42"/>
              <w:ind w:left="110"/>
              <w:rPr>
                <w:sz w:val="22"/>
              </w:rPr>
            </w:pPr>
            <w:r>
              <w:rPr>
                <w:spacing w:val="-2"/>
                <w:sz w:val="22"/>
              </w:rPr>
              <w:t>innovación.</w:t>
            </w:r>
          </w:p>
        </w:tc>
        <w:tc>
          <w:tcPr>
            <w:tcW w:w="510" w:type="dxa"/>
          </w:tcPr>
          <w:p>
            <w:pPr>
              <w:pStyle w:val="TableParagraph"/>
              <w:spacing w:before="144"/>
              <w:ind w:left="7" w:right="7"/>
              <w:jc w:val="center"/>
              <w:rPr>
                <w:sz w:val="22"/>
              </w:rPr>
            </w:pPr>
            <w:r>
              <w:rPr>
                <w:spacing w:val="-10"/>
                <w:sz w:val="22"/>
              </w:rPr>
              <w:t>A</w:t>
            </w:r>
          </w:p>
        </w:tc>
        <w:tc>
          <w:tcPr>
            <w:tcW w:w="515" w:type="dxa"/>
            <w:shd w:val="clear" w:color="auto" w:fill="EAF0DD"/>
          </w:tcPr>
          <w:p>
            <w:pPr>
              <w:pStyle w:val="TableParagraph"/>
              <w:spacing w:before="144"/>
              <w:ind w:left="12" w:right="1"/>
              <w:jc w:val="center"/>
              <w:rPr>
                <w:sz w:val="22"/>
              </w:rPr>
            </w:pPr>
            <w:r>
              <w:rPr>
                <w:spacing w:val="-10"/>
                <w:sz w:val="22"/>
              </w:rPr>
              <w:t>C</w:t>
            </w:r>
          </w:p>
        </w:tc>
        <w:tc>
          <w:tcPr>
            <w:tcW w:w="510" w:type="dxa"/>
          </w:tcPr>
          <w:p>
            <w:pPr>
              <w:pStyle w:val="TableParagraph"/>
              <w:spacing w:before="144"/>
              <w:ind w:left="8" w:right="1"/>
              <w:jc w:val="center"/>
              <w:rPr>
                <w:sz w:val="22"/>
              </w:rPr>
            </w:pPr>
            <w:r>
              <w:rPr>
                <w:spacing w:val="-10"/>
                <w:sz w:val="22"/>
              </w:rPr>
              <w:t>C</w:t>
            </w:r>
          </w:p>
        </w:tc>
        <w:tc>
          <w:tcPr>
            <w:tcW w:w="515" w:type="dxa"/>
            <w:shd w:val="clear" w:color="auto" w:fill="EAF0DD"/>
          </w:tcPr>
          <w:p>
            <w:pPr>
              <w:pStyle w:val="TableParagraph"/>
              <w:spacing w:before="144"/>
              <w:ind w:left="12"/>
              <w:jc w:val="center"/>
              <w:rPr>
                <w:sz w:val="22"/>
              </w:rPr>
            </w:pPr>
            <w:r>
              <w:rPr>
                <w:spacing w:val="-10"/>
                <w:sz w:val="22"/>
              </w:rPr>
              <w:t>R</w:t>
            </w:r>
          </w:p>
        </w:tc>
        <w:tc>
          <w:tcPr>
            <w:tcW w:w="516" w:type="dxa"/>
          </w:tcPr>
          <w:p>
            <w:pPr>
              <w:pStyle w:val="TableParagraph"/>
              <w:spacing w:before="144"/>
              <w:ind w:left="110"/>
              <w:rPr>
                <w:sz w:val="22"/>
              </w:rPr>
            </w:pPr>
            <w:r>
              <w:rPr>
                <w:spacing w:val="-10"/>
                <w:sz w:val="22"/>
              </w:rPr>
              <w:t>R</w:t>
            </w:r>
          </w:p>
        </w:tc>
        <w:tc>
          <w:tcPr>
            <w:tcW w:w="510" w:type="dxa"/>
            <w:shd w:val="clear" w:color="auto" w:fill="EAF0DD"/>
          </w:tcPr>
          <w:p>
            <w:pPr>
              <w:pStyle w:val="TableParagraph"/>
              <w:spacing w:before="144"/>
              <w:ind w:left="7" w:right="1"/>
              <w:jc w:val="center"/>
              <w:rPr>
                <w:sz w:val="22"/>
              </w:rPr>
            </w:pPr>
            <w:r>
              <w:rPr>
                <w:spacing w:val="-10"/>
                <w:sz w:val="22"/>
              </w:rPr>
              <w:t>C</w:t>
            </w:r>
          </w:p>
        </w:tc>
        <w:tc>
          <w:tcPr>
            <w:tcW w:w="795" w:type="dxa"/>
          </w:tcPr>
          <w:p>
            <w:pPr>
              <w:pStyle w:val="TableParagraph"/>
              <w:spacing w:before="144"/>
              <w:ind w:left="14"/>
              <w:jc w:val="center"/>
              <w:rPr>
                <w:sz w:val="22"/>
              </w:rPr>
            </w:pPr>
            <w:r>
              <w:rPr>
                <w:spacing w:val="-10"/>
                <w:sz w:val="22"/>
              </w:rPr>
              <w:t>A</w:t>
            </w:r>
          </w:p>
        </w:tc>
        <w:tc>
          <w:tcPr>
            <w:tcW w:w="1410" w:type="dxa"/>
            <w:shd w:val="clear" w:color="auto" w:fill="EAF0DD"/>
          </w:tcPr>
          <w:p>
            <w:pPr>
              <w:pStyle w:val="TableParagraph"/>
              <w:spacing w:before="144"/>
              <w:ind w:left="17"/>
              <w:jc w:val="center"/>
              <w:rPr>
                <w:sz w:val="22"/>
              </w:rPr>
            </w:pPr>
            <w:r>
              <w:rPr>
                <w:spacing w:val="-10"/>
                <w:sz w:val="22"/>
              </w:rPr>
              <w:t>R</w:t>
            </w:r>
          </w:p>
        </w:tc>
      </w:tr>
      <w:tr>
        <w:trPr>
          <w:trHeight w:val="580" w:hRule="atLeast"/>
        </w:trPr>
        <w:tc>
          <w:tcPr>
            <w:tcW w:w="4232" w:type="dxa"/>
            <w:shd w:val="clear" w:color="auto" w:fill="EAF0DD"/>
          </w:tcPr>
          <w:p>
            <w:pPr>
              <w:pStyle w:val="TableParagraph"/>
              <w:spacing w:line="253" w:lineRule="exact"/>
              <w:ind w:left="110"/>
              <w:rPr>
                <w:sz w:val="22"/>
              </w:rPr>
            </w:pPr>
            <w:r>
              <w:rPr>
                <w:sz w:val="22"/>
              </w:rPr>
              <w:t>Mantener</w:t>
            </w:r>
            <w:r>
              <w:rPr>
                <w:spacing w:val="6"/>
                <w:sz w:val="22"/>
              </w:rPr>
              <w:t> </w:t>
            </w:r>
            <w:r>
              <w:rPr>
                <w:sz w:val="22"/>
              </w:rPr>
              <w:t>un</w:t>
            </w:r>
            <w:r>
              <w:rPr>
                <w:spacing w:val="5"/>
                <w:sz w:val="22"/>
              </w:rPr>
              <w:t> </w:t>
            </w:r>
            <w:r>
              <w:rPr>
                <w:sz w:val="22"/>
              </w:rPr>
              <w:t>entendimiento</w:t>
            </w:r>
            <w:r>
              <w:rPr>
                <w:spacing w:val="5"/>
                <w:sz w:val="22"/>
              </w:rPr>
              <w:t> </w:t>
            </w:r>
            <w:r>
              <w:rPr>
                <w:sz w:val="22"/>
              </w:rPr>
              <w:t>del</w:t>
            </w:r>
            <w:r>
              <w:rPr>
                <w:spacing w:val="9"/>
                <w:sz w:val="22"/>
              </w:rPr>
              <w:t> </w:t>
            </w:r>
            <w:r>
              <w:rPr>
                <w:sz w:val="22"/>
              </w:rPr>
              <w:t>entorno de</w:t>
            </w:r>
            <w:r>
              <w:rPr>
                <w:spacing w:val="4"/>
                <w:sz w:val="22"/>
              </w:rPr>
              <w:t> </w:t>
            </w:r>
            <w:r>
              <w:rPr>
                <w:spacing w:val="-5"/>
                <w:sz w:val="22"/>
              </w:rPr>
              <w:t>la</w:t>
            </w:r>
          </w:p>
          <w:p>
            <w:pPr>
              <w:pStyle w:val="TableParagraph"/>
              <w:spacing w:before="37"/>
              <w:ind w:left="110"/>
              <w:rPr>
                <w:sz w:val="22"/>
              </w:rPr>
            </w:pPr>
            <w:r>
              <w:rPr>
                <w:spacing w:val="-2"/>
                <w:sz w:val="22"/>
              </w:rPr>
              <w:t>empresa.</w:t>
            </w:r>
          </w:p>
        </w:tc>
        <w:tc>
          <w:tcPr>
            <w:tcW w:w="510" w:type="dxa"/>
            <w:shd w:val="clear" w:color="auto" w:fill="EAF0DD"/>
          </w:tcPr>
          <w:p>
            <w:pPr>
              <w:pStyle w:val="TableParagraph"/>
              <w:spacing w:before="144"/>
              <w:ind w:left="7" w:right="4"/>
              <w:jc w:val="center"/>
              <w:rPr>
                <w:sz w:val="22"/>
              </w:rPr>
            </w:pPr>
            <w:r>
              <w:rPr>
                <w:spacing w:val="-10"/>
                <w:sz w:val="22"/>
              </w:rPr>
              <w:t>I</w:t>
            </w:r>
          </w:p>
        </w:tc>
        <w:tc>
          <w:tcPr>
            <w:tcW w:w="515" w:type="dxa"/>
            <w:shd w:val="clear" w:color="auto" w:fill="EAF0DD"/>
          </w:tcPr>
          <w:p>
            <w:pPr>
              <w:pStyle w:val="TableParagraph"/>
              <w:ind w:left="0"/>
              <w:rPr>
                <w:sz w:val="20"/>
              </w:rPr>
            </w:pPr>
          </w:p>
        </w:tc>
        <w:tc>
          <w:tcPr>
            <w:tcW w:w="510" w:type="dxa"/>
            <w:shd w:val="clear" w:color="auto" w:fill="EAF0DD"/>
          </w:tcPr>
          <w:p>
            <w:pPr>
              <w:pStyle w:val="TableParagraph"/>
              <w:ind w:left="0"/>
              <w:rPr>
                <w:sz w:val="20"/>
              </w:rPr>
            </w:pPr>
          </w:p>
        </w:tc>
        <w:tc>
          <w:tcPr>
            <w:tcW w:w="515" w:type="dxa"/>
            <w:shd w:val="clear" w:color="auto" w:fill="EAF0DD"/>
          </w:tcPr>
          <w:p>
            <w:pPr>
              <w:pStyle w:val="TableParagraph"/>
              <w:ind w:left="0"/>
              <w:rPr>
                <w:sz w:val="20"/>
              </w:rPr>
            </w:pPr>
          </w:p>
        </w:tc>
        <w:tc>
          <w:tcPr>
            <w:tcW w:w="516" w:type="dxa"/>
            <w:shd w:val="clear" w:color="auto" w:fill="EAF0DD"/>
          </w:tcPr>
          <w:p>
            <w:pPr>
              <w:pStyle w:val="TableParagraph"/>
              <w:spacing w:before="144"/>
              <w:ind w:left="0" w:right="171"/>
              <w:jc w:val="right"/>
              <w:rPr>
                <w:sz w:val="22"/>
              </w:rPr>
            </w:pPr>
            <w:r>
              <w:rPr>
                <w:spacing w:val="-10"/>
                <w:sz w:val="22"/>
              </w:rPr>
              <w:t>R</w:t>
            </w:r>
          </w:p>
        </w:tc>
        <w:tc>
          <w:tcPr>
            <w:tcW w:w="510" w:type="dxa"/>
            <w:shd w:val="clear" w:color="auto" w:fill="EAF0DD"/>
          </w:tcPr>
          <w:p>
            <w:pPr>
              <w:pStyle w:val="TableParagraph"/>
              <w:spacing w:before="144"/>
              <w:ind w:left="7" w:right="8"/>
              <w:jc w:val="center"/>
              <w:rPr>
                <w:sz w:val="22"/>
              </w:rPr>
            </w:pPr>
            <w:r>
              <w:rPr>
                <w:spacing w:val="-10"/>
                <w:sz w:val="22"/>
              </w:rPr>
              <w:t>A</w:t>
            </w:r>
          </w:p>
        </w:tc>
        <w:tc>
          <w:tcPr>
            <w:tcW w:w="795" w:type="dxa"/>
            <w:shd w:val="clear" w:color="auto" w:fill="EAF0DD"/>
          </w:tcPr>
          <w:p>
            <w:pPr>
              <w:pStyle w:val="TableParagraph"/>
              <w:spacing w:before="144"/>
              <w:ind w:left="14"/>
              <w:jc w:val="center"/>
              <w:rPr>
                <w:sz w:val="22"/>
              </w:rPr>
            </w:pPr>
            <w:r>
              <w:rPr>
                <w:spacing w:val="-10"/>
                <w:sz w:val="22"/>
              </w:rPr>
              <w:t>A</w:t>
            </w:r>
          </w:p>
        </w:tc>
        <w:tc>
          <w:tcPr>
            <w:tcW w:w="1410" w:type="dxa"/>
            <w:shd w:val="clear" w:color="auto" w:fill="EAF0DD"/>
          </w:tcPr>
          <w:p>
            <w:pPr>
              <w:pStyle w:val="TableParagraph"/>
              <w:spacing w:before="144"/>
              <w:ind w:left="17"/>
              <w:jc w:val="center"/>
              <w:rPr>
                <w:sz w:val="22"/>
              </w:rPr>
            </w:pPr>
            <w:r>
              <w:rPr>
                <w:spacing w:val="-10"/>
                <w:sz w:val="22"/>
              </w:rPr>
              <w:t>R</w:t>
            </w:r>
          </w:p>
        </w:tc>
      </w:tr>
      <w:tr>
        <w:trPr>
          <w:trHeight w:val="350" w:hRule="atLeast"/>
        </w:trPr>
        <w:tc>
          <w:tcPr>
            <w:tcW w:w="4232" w:type="dxa"/>
            <w:shd w:val="clear" w:color="auto" w:fill="EAF0DD"/>
          </w:tcPr>
          <w:p>
            <w:pPr>
              <w:pStyle w:val="TableParagraph"/>
              <w:spacing w:before="30"/>
              <w:ind w:left="0" w:right="38"/>
              <w:jc w:val="center"/>
              <w:rPr>
                <w:sz w:val="22"/>
              </w:rPr>
            </w:pPr>
            <w:r>
              <w:rPr>
                <w:sz w:val="22"/>
              </w:rPr>
              <w:t>Supervisar</w:t>
            </w:r>
            <w:r>
              <w:rPr>
                <w:spacing w:val="-3"/>
                <w:sz w:val="22"/>
              </w:rPr>
              <w:t> </w:t>
            </w:r>
            <w:r>
              <w:rPr>
                <w:sz w:val="22"/>
              </w:rPr>
              <w:t>y</w:t>
            </w:r>
            <w:r>
              <w:rPr>
                <w:spacing w:val="-4"/>
                <w:sz w:val="22"/>
              </w:rPr>
              <w:t> </w:t>
            </w:r>
            <w:r>
              <w:rPr>
                <w:sz w:val="22"/>
              </w:rPr>
              <w:t>explorar</w:t>
            </w:r>
            <w:r>
              <w:rPr>
                <w:spacing w:val="-2"/>
                <w:sz w:val="22"/>
              </w:rPr>
              <w:t> </w:t>
            </w:r>
            <w:r>
              <w:rPr>
                <w:sz w:val="22"/>
              </w:rPr>
              <w:t>el</w:t>
            </w:r>
            <w:r>
              <w:rPr>
                <w:spacing w:val="-6"/>
                <w:sz w:val="22"/>
              </w:rPr>
              <w:t> </w:t>
            </w:r>
            <w:r>
              <w:rPr>
                <w:sz w:val="22"/>
              </w:rPr>
              <w:t>entorno</w:t>
            </w:r>
            <w:r>
              <w:rPr>
                <w:spacing w:val="-8"/>
                <w:sz w:val="22"/>
              </w:rPr>
              <w:t> </w:t>
            </w:r>
            <w:r>
              <w:rPr>
                <w:spacing w:val="-2"/>
                <w:sz w:val="22"/>
              </w:rPr>
              <w:t>tecnológico.</w:t>
            </w:r>
          </w:p>
        </w:tc>
        <w:tc>
          <w:tcPr>
            <w:tcW w:w="510" w:type="dxa"/>
          </w:tcPr>
          <w:p>
            <w:pPr>
              <w:pStyle w:val="TableParagraph"/>
              <w:spacing w:before="30"/>
              <w:ind w:left="7" w:right="4"/>
              <w:jc w:val="center"/>
              <w:rPr>
                <w:sz w:val="22"/>
              </w:rPr>
            </w:pPr>
            <w:r>
              <w:rPr>
                <w:spacing w:val="-10"/>
                <w:sz w:val="22"/>
              </w:rPr>
              <w:t>I</w:t>
            </w:r>
          </w:p>
        </w:tc>
        <w:tc>
          <w:tcPr>
            <w:tcW w:w="515" w:type="dxa"/>
            <w:shd w:val="clear" w:color="auto" w:fill="EAF0DD"/>
          </w:tcPr>
          <w:p>
            <w:pPr>
              <w:pStyle w:val="TableParagraph"/>
              <w:ind w:left="0"/>
              <w:rPr>
                <w:sz w:val="20"/>
              </w:rPr>
            </w:pPr>
          </w:p>
        </w:tc>
        <w:tc>
          <w:tcPr>
            <w:tcW w:w="510" w:type="dxa"/>
          </w:tcPr>
          <w:p>
            <w:pPr>
              <w:pStyle w:val="TableParagraph"/>
              <w:ind w:left="0"/>
              <w:rPr>
                <w:sz w:val="20"/>
              </w:rPr>
            </w:pPr>
          </w:p>
        </w:tc>
        <w:tc>
          <w:tcPr>
            <w:tcW w:w="515" w:type="dxa"/>
            <w:shd w:val="clear" w:color="auto" w:fill="EAF0DD"/>
          </w:tcPr>
          <w:p>
            <w:pPr>
              <w:pStyle w:val="TableParagraph"/>
              <w:ind w:left="0"/>
              <w:rPr>
                <w:sz w:val="20"/>
              </w:rPr>
            </w:pPr>
          </w:p>
        </w:tc>
        <w:tc>
          <w:tcPr>
            <w:tcW w:w="516" w:type="dxa"/>
          </w:tcPr>
          <w:p>
            <w:pPr>
              <w:pStyle w:val="TableParagraph"/>
              <w:spacing w:before="30"/>
              <w:ind w:left="0" w:right="171"/>
              <w:jc w:val="right"/>
              <w:rPr>
                <w:sz w:val="22"/>
              </w:rPr>
            </w:pPr>
            <w:r>
              <w:rPr>
                <w:spacing w:val="-10"/>
                <w:sz w:val="22"/>
              </w:rPr>
              <w:t>R</w:t>
            </w:r>
          </w:p>
        </w:tc>
        <w:tc>
          <w:tcPr>
            <w:tcW w:w="510" w:type="dxa"/>
            <w:shd w:val="clear" w:color="auto" w:fill="EAF0DD"/>
          </w:tcPr>
          <w:p>
            <w:pPr>
              <w:pStyle w:val="TableParagraph"/>
              <w:ind w:left="0"/>
              <w:rPr>
                <w:sz w:val="20"/>
              </w:rPr>
            </w:pPr>
          </w:p>
        </w:tc>
        <w:tc>
          <w:tcPr>
            <w:tcW w:w="795" w:type="dxa"/>
          </w:tcPr>
          <w:p>
            <w:pPr>
              <w:pStyle w:val="TableParagraph"/>
              <w:spacing w:before="30"/>
              <w:ind w:left="14" w:right="6"/>
              <w:jc w:val="center"/>
              <w:rPr>
                <w:sz w:val="22"/>
              </w:rPr>
            </w:pPr>
            <w:r>
              <w:rPr>
                <w:spacing w:val="-10"/>
                <w:sz w:val="22"/>
              </w:rPr>
              <w:t>I</w:t>
            </w:r>
          </w:p>
        </w:tc>
        <w:tc>
          <w:tcPr>
            <w:tcW w:w="1410" w:type="dxa"/>
            <w:shd w:val="clear" w:color="auto" w:fill="EAF0DD"/>
          </w:tcPr>
          <w:p>
            <w:pPr>
              <w:pStyle w:val="TableParagraph"/>
              <w:spacing w:before="30"/>
              <w:ind w:left="17"/>
              <w:jc w:val="center"/>
              <w:rPr>
                <w:sz w:val="22"/>
              </w:rPr>
            </w:pPr>
            <w:r>
              <w:rPr>
                <w:spacing w:val="-10"/>
                <w:sz w:val="22"/>
              </w:rPr>
              <w:t>R</w:t>
            </w:r>
          </w:p>
        </w:tc>
      </w:tr>
      <w:tr>
        <w:trPr>
          <w:trHeight w:val="580" w:hRule="atLeast"/>
        </w:trPr>
        <w:tc>
          <w:tcPr>
            <w:tcW w:w="4232" w:type="dxa"/>
            <w:shd w:val="clear" w:color="auto" w:fill="EAF0DD"/>
          </w:tcPr>
          <w:p>
            <w:pPr>
              <w:pStyle w:val="TableParagraph"/>
              <w:spacing w:line="253" w:lineRule="exact"/>
              <w:ind w:left="110"/>
              <w:rPr>
                <w:sz w:val="22"/>
              </w:rPr>
            </w:pPr>
            <w:r>
              <w:rPr>
                <w:sz w:val="22"/>
              </w:rPr>
              <w:t>Evaluar</w:t>
            </w:r>
            <w:r>
              <w:rPr>
                <w:spacing w:val="33"/>
                <w:sz w:val="22"/>
              </w:rPr>
              <w:t>  </w:t>
            </w:r>
            <w:r>
              <w:rPr>
                <w:sz w:val="22"/>
              </w:rPr>
              <w:t>el</w:t>
            </w:r>
            <w:r>
              <w:rPr>
                <w:spacing w:val="35"/>
                <w:sz w:val="22"/>
              </w:rPr>
              <w:t>  </w:t>
            </w:r>
            <w:r>
              <w:rPr>
                <w:sz w:val="22"/>
              </w:rPr>
              <w:t>potencial</w:t>
            </w:r>
            <w:r>
              <w:rPr>
                <w:spacing w:val="35"/>
                <w:sz w:val="22"/>
              </w:rPr>
              <w:t>  </w:t>
            </w:r>
            <w:r>
              <w:rPr>
                <w:sz w:val="22"/>
              </w:rPr>
              <w:t>de</w:t>
            </w:r>
            <w:r>
              <w:rPr>
                <w:spacing w:val="34"/>
                <w:sz w:val="22"/>
              </w:rPr>
              <w:t>  </w:t>
            </w:r>
            <w:r>
              <w:rPr>
                <w:sz w:val="22"/>
              </w:rPr>
              <w:t>las</w:t>
            </w:r>
            <w:r>
              <w:rPr>
                <w:spacing w:val="33"/>
                <w:sz w:val="22"/>
              </w:rPr>
              <w:t>  </w:t>
            </w:r>
            <w:r>
              <w:rPr>
                <w:spacing w:val="-2"/>
                <w:sz w:val="22"/>
              </w:rPr>
              <w:t>tecnologías</w:t>
            </w:r>
          </w:p>
          <w:p>
            <w:pPr>
              <w:pStyle w:val="TableParagraph"/>
              <w:spacing w:before="37"/>
              <w:ind w:left="110"/>
              <w:rPr>
                <w:sz w:val="22"/>
              </w:rPr>
            </w:pPr>
            <w:r>
              <w:rPr>
                <w:sz w:val="22"/>
              </w:rPr>
              <w:t>emergentes y</w:t>
            </w:r>
            <w:r>
              <w:rPr>
                <w:spacing w:val="-5"/>
                <w:sz w:val="22"/>
              </w:rPr>
              <w:t> </w:t>
            </w:r>
            <w:r>
              <w:rPr>
                <w:sz w:val="22"/>
              </w:rPr>
              <w:t>las</w:t>
            </w:r>
            <w:r>
              <w:rPr>
                <w:spacing w:val="-3"/>
                <w:sz w:val="22"/>
              </w:rPr>
              <w:t> </w:t>
            </w:r>
            <w:r>
              <w:rPr>
                <w:sz w:val="22"/>
              </w:rPr>
              <w:t>ideas</w:t>
            </w:r>
            <w:r>
              <w:rPr>
                <w:spacing w:val="-3"/>
                <w:sz w:val="22"/>
              </w:rPr>
              <w:t> </w:t>
            </w:r>
            <w:r>
              <w:rPr>
                <w:spacing w:val="-2"/>
                <w:sz w:val="22"/>
              </w:rPr>
              <w:t>innovadoras.</w:t>
            </w:r>
          </w:p>
        </w:tc>
        <w:tc>
          <w:tcPr>
            <w:tcW w:w="510" w:type="dxa"/>
            <w:shd w:val="clear" w:color="auto" w:fill="EAF0DD"/>
          </w:tcPr>
          <w:p>
            <w:pPr>
              <w:pStyle w:val="TableParagraph"/>
              <w:spacing w:before="144"/>
              <w:ind w:left="7" w:right="4"/>
              <w:jc w:val="center"/>
              <w:rPr>
                <w:sz w:val="22"/>
              </w:rPr>
            </w:pPr>
            <w:r>
              <w:rPr>
                <w:spacing w:val="-10"/>
                <w:sz w:val="22"/>
              </w:rPr>
              <w:t>I</w:t>
            </w:r>
          </w:p>
        </w:tc>
        <w:tc>
          <w:tcPr>
            <w:tcW w:w="515" w:type="dxa"/>
            <w:shd w:val="clear" w:color="auto" w:fill="EAF0DD"/>
          </w:tcPr>
          <w:p>
            <w:pPr>
              <w:pStyle w:val="TableParagraph"/>
              <w:ind w:left="0"/>
              <w:rPr>
                <w:sz w:val="20"/>
              </w:rPr>
            </w:pPr>
          </w:p>
        </w:tc>
        <w:tc>
          <w:tcPr>
            <w:tcW w:w="510" w:type="dxa"/>
            <w:shd w:val="clear" w:color="auto" w:fill="EAF0DD"/>
          </w:tcPr>
          <w:p>
            <w:pPr>
              <w:pStyle w:val="TableParagraph"/>
              <w:ind w:left="0"/>
              <w:rPr>
                <w:sz w:val="20"/>
              </w:rPr>
            </w:pPr>
          </w:p>
        </w:tc>
        <w:tc>
          <w:tcPr>
            <w:tcW w:w="515" w:type="dxa"/>
            <w:shd w:val="clear" w:color="auto" w:fill="EAF0DD"/>
          </w:tcPr>
          <w:p>
            <w:pPr>
              <w:pStyle w:val="TableParagraph"/>
              <w:ind w:left="0"/>
              <w:rPr>
                <w:sz w:val="20"/>
              </w:rPr>
            </w:pPr>
          </w:p>
        </w:tc>
        <w:tc>
          <w:tcPr>
            <w:tcW w:w="516" w:type="dxa"/>
            <w:shd w:val="clear" w:color="auto" w:fill="EAF0DD"/>
          </w:tcPr>
          <w:p>
            <w:pPr>
              <w:pStyle w:val="TableParagraph"/>
              <w:spacing w:before="144"/>
              <w:ind w:left="0" w:right="171"/>
              <w:jc w:val="right"/>
              <w:rPr>
                <w:sz w:val="22"/>
              </w:rPr>
            </w:pPr>
            <w:r>
              <w:rPr>
                <w:spacing w:val="-10"/>
                <w:sz w:val="22"/>
              </w:rPr>
              <w:t>R</w:t>
            </w:r>
          </w:p>
        </w:tc>
        <w:tc>
          <w:tcPr>
            <w:tcW w:w="510" w:type="dxa"/>
            <w:shd w:val="clear" w:color="auto" w:fill="EAF0DD"/>
          </w:tcPr>
          <w:p>
            <w:pPr>
              <w:pStyle w:val="TableParagraph"/>
              <w:ind w:left="0"/>
              <w:rPr>
                <w:sz w:val="20"/>
              </w:rPr>
            </w:pPr>
          </w:p>
        </w:tc>
        <w:tc>
          <w:tcPr>
            <w:tcW w:w="795" w:type="dxa"/>
            <w:shd w:val="clear" w:color="auto" w:fill="EAF0DD"/>
          </w:tcPr>
          <w:p>
            <w:pPr>
              <w:pStyle w:val="TableParagraph"/>
              <w:spacing w:before="144"/>
              <w:ind w:left="14" w:right="6"/>
              <w:jc w:val="center"/>
              <w:rPr>
                <w:sz w:val="22"/>
              </w:rPr>
            </w:pPr>
            <w:r>
              <w:rPr>
                <w:spacing w:val="-10"/>
                <w:sz w:val="22"/>
              </w:rPr>
              <w:t>I</w:t>
            </w:r>
          </w:p>
        </w:tc>
        <w:tc>
          <w:tcPr>
            <w:tcW w:w="1410" w:type="dxa"/>
            <w:shd w:val="clear" w:color="auto" w:fill="EAF0DD"/>
          </w:tcPr>
          <w:p>
            <w:pPr>
              <w:pStyle w:val="TableParagraph"/>
              <w:spacing w:before="144"/>
              <w:ind w:left="17"/>
              <w:jc w:val="center"/>
              <w:rPr>
                <w:sz w:val="22"/>
              </w:rPr>
            </w:pPr>
            <w:r>
              <w:rPr>
                <w:spacing w:val="-10"/>
                <w:sz w:val="22"/>
              </w:rPr>
              <w:t>R</w:t>
            </w:r>
          </w:p>
        </w:tc>
      </w:tr>
      <w:tr>
        <w:trPr>
          <w:trHeight w:val="580" w:hRule="atLeast"/>
        </w:trPr>
        <w:tc>
          <w:tcPr>
            <w:tcW w:w="4232" w:type="dxa"/>
            <w:shd w:val="clear" w:color="auto" w:fill="EAF0DD"/>
          </w:tcPr>
          <w:p>
            <w:pPr>
              <w:pStyle w:val="TableParagraph"/>
              <w:tabs>
                <w:tab w:pos="1738" w:val="left" w:leader="none"/>
                <w:tab w:pos="3166" w:val="left" w:leader="none"/>
              </w:tabs>
              <w:spacing w:line="253" w:lineRule="exact"/>
              <w:ind w:left="110"/>
              <w:rPr>
                <w:sz w:val="22"/>
              </w:rPr>
            </w:pPr>
            <w:r>
              <w:rPr>
                <w:spacing w:val="-2"/>
                <w:sz w:val="22"/>
              </w:rPr>
              <w:t>Recomendar</w:t>
            </w:r>
            <w:r>
              <w:rPr>
                <w:sz w:val="22"/>
              </w:rPr>
              <w:tab/>
            </w:r>
            <w:r>
              <w:rPr>
                <w:spacing w:val="-2"/>
                <w:sz w:val="22"/>
              </w:rPr>
              <w:t>iniciativas</w:t>
            </w:r>
            <w:r>
              <w:rPr>
                <w:sz w:val="22"/>
              </w:rPr>
              <w:tab/>
            </w:r>
            <w:r>
              <w:rPr>
                <w:spacing w:val="-2"/>
                <w:sz w:val="22"/>
              </w:rPr>
              <w:t>apropiadas</w:t>
            </w:r>
          </w:p>
          <w:p>
            <w:pPr>
              <w:pStyle w:val="TableParagraph"/>
              <w:spacing w:before="37"/>
              <w:ind w:left="110"/>
              <w:rPr>
                <w:sz w:val="22"/>
              </w:rPr>
            </w:pPr>
            <w:r>
              <w:rPr>
                <w:spacing w:val="-2"/>
                <w:sz w:val="22"/>
              </w:rPr>
              <w:t>adicionales.</w:t>
            </w:r>
          </w:p>
        </w:tc>
        <w:tc>
          <w:tcPr>
            <w:tcW w:w="510" w:type="dxa"/>
          </w:tcPr>
          <w:p>
            <w:pPr>
              <w:pStyle w:val="TableParagraph"/>
              <w:spacing w:before="144"/>
              <w:ind w:left="7" w:right="4"/>
              <w:jc w:val="center"/>
              <w:rPr>
                <w:sz w:val="22"/>
              </w:rPr>
            </w:pPr>
            <w:r>
              <w:rPr>
                <w:spacing w:val="-10"/>
                <w:sz w:val="22"/>
              </w:rPr>
              <w:t>I</w:t>
            </w:r>
          </w:p>
        </w:tc>
        <w:tc>
          <w:tcPr>
            <w:tcW w:w="515" w:type="dxa"/>
            <w:shd w:val="clear" w:color="auto" w:fill="EAF0DD"/>
          </w:tcPr>
          <w:p>
            <w:pPr>
              <w:pStyle w:val="TableParagraph"/>
              <w:ind w:left="0"/>
              <w:rPr>
                <w:sz w:val="20"/>
              </w:rPr>
            </w:pPr>
          </w:p>
        </w:tc>
        <w:tc>
          <w:tcPr>
            <w:tcW w:w="510" w:type="dxa"/>
          </w:tcPr>
          <w:p>
            <w:pPr>
              <w:pStyle w:val="TableParagraph"/>
              <w:ind w:left="0"/>
              <w:rPr>
                <w:sz w:val="20"/>
              </w:rPr>
            </w:pPr>
          </w:p>
        </w:tc>
        <w:tc>
          <w:tcPr>
            <w:tcW w:w="515" w:type="dxa"/>
            <w:shd w:val="clear" w:color="auto" w:fill="EAF0DD"/>
          </w:tcPr>
          <w:p>
            <w:pPr>
              <w:pStyle w:val="TableParagraph"/>
              <w:ind w:left="0"/>
              <w:rPr>
                <w:sz w:val="20"/>
              </w:rPr>
            </w:pPr>
          </w:p>
        </w:tc>
        <w:tc>
          <w:tcPr>
            <w:tcW w:w="516" w:type="dxa"/>
          </w:tcPr>
          <w:p>
            <w:pPr>
              <w:pStyle w:val="TableParagraph"/>
              <w:spacing w:before="144"/>
              <w:ind w:left="0" w:right="171"/>
              <w:jc w:val="right"/>
              <w:rPr>
                <w:sz w:val="22"/>
              </w:rPr>
            </w:pPr>
            <w:r>
              <w:rPr>
                <w:spacing w:val="-10"/>
                <w:sz w:val="22"/>
              </w:rPr>
              <w:t>R</w:t>
            </w:r>
          </w:p>
        </w:tc>
        <w:tc>
          <w:tcPr>
            <w:tcW w:w="510" w:type="dxa"/>
            <w:shd w:val="clear" w:color="auto" w:fill="EAF0DD"/>
          </w:tcPr>
          <w:p>
            <w:pPr>
              <w:pStyle w:val="TableParagraph"/>
              <w:ind w:left="0"/>
              <w:rPr>
                <w:sz w:val="20"/>
              </w:rPr>
            </w:pPr>
          </w:p>
        </w:tc>
        <w:tc>
          <w:tcPr>
            <w:tcW w:w="795" w:type="dxa"/>
          </w:tcPr>
          <w:p>
            <w:pPr>
              <w:pStyle w:val="TableParagraph"/>
              <w:spacing w:before="144"/>
              <w:ind w:left="14" w:right="6"/>
              <w:jc w:val="center"/>
              <w:rPr>
                <w:sz w:val="22"/>
              </w:rPr>
            </w:pPr>
            <w:r>
              <w:rPr>
                <w:spacing w:val="-10"/>
                <w:sz w:val="22"/>
              </w:rPr>
              <w:t>I</w:t>
            </w:r>
          </w:p>
        </w:tc>
        <w:tc>
          <w:tcPr>
            <w:tcW w:w="1410" w:type="dxa"/>
            <w:shd w:val="clear" w:color="auto" w:fill="EAF0DD"/>
          </w:tcPr>
          <w:p>
            <w:pPr>
              <w:pStyle w:val="TableParagraph"/>
              <w:spacing w:before="144"/>
              <w:ind w:left="17"/>
              <w:jc w:val="center"/>
              <w:rPr>
                <w:sz w:val="22"/>
              </w:rPr>
            </w:pPr>
            <w:r>
              <w:rPr>
                <w:spacing w:val="-10"/>
                <w:sz w:val="22"/>
              </w:rPr>
              <w:t>R</w:t>
            </w:r>
          </w:p>
        </w:tc>
      </w:tr>
      <w:tr>
        <w:trPr>
          <w:trHeight w:val="585" w:hRule="atLeast"/>
        </w:trPr>
        <w:tc>
          <w:tcPr>
            <w:tcW w:w="4232" w:type="dxa"/>
            <w:shd w:val="clear" w:color="auto" w:fill="EAF0DD"/>
          </w:tcPr>
          <w:p>
            <w:pPr>
              <w:pStyle w:val="TableParagraph"/>
              <w:spacing w:line="253" w:lineRule="exact"/>
              <w:ind w:left="110"/>
              <w:rPr>
                <w:sz w:val="22"/>
              </w:rPr>
            </w:pPr>
            <w:r>
              <w:rPr>
                <w:sz w:val="22"/>
              </w:rPr>
              <w:t>Supervisar</w:t>
            </w:r>
            <w:r>
              <w:rPr>
                <w:spacing w:val="20"/>
                <w:sz w:val="22"/>
              </w:rPr>
              <w:t> </w:t>
            </w:r>
            <w:r>
              <w:rPr>
                <w:sz w:val="22"/>
              </w:rPr>
              <w:t>la</w:t>
            </w:r>
            <w:r>
              <w:rPr>
                <w:spacing w:val="23"/>
                <w:sz w:val="22"/>
              </w:rPr>
              <w:t> </w:t>
            </w:r>
            <w:r>
              <w:rPr>
                <w:sz w:val="22"/>
              </w:rPr>
              <w:t>implementación</w:t>
            </w:r>
            <w:r>
              <w:rPr>
                <w:spacing w:val="21"/>
                <w:sz w:val="22"/>
              </w:rPr>
              <w:t> </w:t>
            </w:r>
            <w:r>
              <w:rPr>
                <w:sz w:val="22"/>
              </w:rPr>
              <w:t>y</w:t>
            </w:r>
            <w:r>
              <w:rPr>
                <w:spacing w:val="15"/>
                <w:sz w:val="22"/>
              </w:rPr>
              <w:t> </w:t>
            </w:r>
            <w:r>
              <w:rPr>
                <w:sz w:val="22"/>
              </w:rPr>
              <w:t>el</w:t>
            </w:r>
            <w:r>
              <w:rPr>
                <w:spacing w:val="25"/>
                <w:sz w:val="22"/>
              </w:rPr>
              <w:t> </w:t>
            </w:r>
            <w:r>
              <w:rPr>
                <w:sz w:val="22"/>
              </w:rPr>
              <w:t>uso</w:t>
            </w:r>
            <w:r>
              <w:rPr>
                <w:spacing w:val="20"/>
                <w:sz w:val="22"/>
              </w:rPr>
              <w:t> </w:t>
            </w:r>
            <w:r>
              <w:rPr>
                <w:sz w:val="22"/>
              </w:rPr>
              <w:t>de</w:t>
            </w:r>
            <w:r>
              <w:rPr>
                <w:spacing w:val="19"/>
                <w:sz w:val="22"/>
              </w:rPr>
              <w:t> </w:t>
            </w:r>
            <w:r>
              <w:rPr>
                <w:spacing w:val="-5"/>
                <w:sz w:val="22"/>
              </w:rPr>
              <w:t>la</w:t>
            </w:r>
          </w:p>
          <w:p>
            <w:pPr>
              <w:pStyle w:val="TableParagraph"/>
              <w:spacing w:before="42"/>
              <w:ind w:left="110"/>
              <w:rPr>
                <w:sz w:val="22"/>
              </w:rPr>
            </w:pPr>
            <w:r>
              <w:rPr>
                <w:spacing w:val="-2"/>
                <w:sz w:val="22"/>
              </w:rPr>
              <w:t>innovación.</w:t>
            </w:r>
          </w:p>
        </w:tc>
        <w:tc>
          <w:tcPr>
            <w:tcW w:w="510" w:type="dxa"/>
            <w:shd w:val="clear" w:color="auto" w:fill="EAF0DD"/>
          </w:tcPr>
          <w:p>
            <w:pPr>
              <w:pStyle w:val="TableParagraph"/>
              <w:spacing w:before="149"/>
              <w:ind w:left="7" w:right="4"/>
              <w:jc w:val="center"/>
              <w:rPr>
                <w:sz w:val="22"/>
              </w:rPr>
            </w:pPr>
            <w:r>
              <w:rPr>
                <w:spacing w:val="-10"/>
                <w:sz w:val="22"/>
              </w:rPr>
              <w:t>I</w:t>
            </w:r>
          </w:p>
        </w:tc>
        <w:tc>
          <w:tcPr>
            <w:tcW w:w="515" w:type="dxa"/>
            <w:shd w:val="clear" w:color="auto" w:fill="EAF0DD"/>
          </w:tcPr>
          <w:p>
            <w:pPr>
              <w:pStyle w:val="TableParagraph"/>
              <w:ind w:left="0"/>
              <w:rPr>
                <w:sz w:val="20"/>
              </w:rPr>
            </w:pPr>
          </w:p>
        </w:tc>
        <w:tc>
          <w:tcPr>
            <w:tcW w:w="510" w:type="dxa"/>
            <w:shd w:val="clear" w:color="auto" w:fill="EAF0DD"/>
          </w:tcPr>
          <w:p>
            <w:pPr>
              <w:pStyle w:val="TableParagraph"/>
              <w:spacing w:before="149"/>
              <w:ind w:left="8" w:right="1"/>
              <w:jc w:val="center"/>
              <w:rPr>
                <w:sz w:val="22"/>
              </w:rPr>
            </w:pPr>
            <w:r>
              <w:rPr>
                <w:spacing w:val="-10"/>
                <w:sz w:val="22"/>
              </w:rPr>
              <w:t>C</w:t>
            </w:r>
          </w:p>
        </w:tc>
        <w:tc>
          <w:tcPr>
            <w:tcW w:w="515" w:type="dxa"/>
            <w:shd w:val="clear" w:color="auto" w:fill="EAF0DD"/>
          </w:tcPr>
          <w:p>
            <w:pPr>
              <w:pStyle w:val="TableParagraph"/>
              <w:ind w:left="0"/>
              <w:rPr>
                <w:sz w:val="20"/>
              </w:rPr>
            </w:pPr>
          </w:p>
        </w:tc>
        <w:tc>
          <w:tcPr>
            <w:tcW w:w="516" w:type="dxa"/>
            <w:shd w:val="clear" w:color="auto" w:fill="EAF0DD"/>
          </w:tcPr>
          <w:p>
            <w:pPr>
              <w:pStyle w:val="TableParagraph"/>
              <w:spacing w:before="149"/>
              <w:ind w:left="0" w:right="171"/>
              <w:jc w:val="right"/>
              <w:rPr>
                <w:sz w:val="22"/>
              </w:rPr>
            </w:pPr>
            <w:r>
              <w:rPr>
                <w:spacing w:val="-10"/>
                <w:sz w:val="22"/>
              </w:rPr>
              <w:t>R</w:t>
            </w:r>
          </w:p>
        </w:tc>
        <w:tc>
          <w:tcPr>
            <w:tcW w:w="510" w:type="dxa"/>
            <w:shd w:val="clear" w:color="auto" w:fill="EAF0DD"/>
          </w:tcPr>
          <w:p>
            <w:pPr>
              <w:pStyle w:val="TableParagraph"/>
              <w:ind w:left="0"/>
              <w:rPr>
                <w:sz w:val="20"/>
              </w:rPr>
            </w:pPr>
          </w:p>
        </w:tc>
        <w:tc>
          <w:tcPr>
            <w:tcW w:w="795" w:type="dxa"/>
            <w:shd w:val="clear" w:color="auto" w:fill="EAF0DD"/>
          </w:tcPr>
          <w:p>
            <w:pPr>
              <w:pStyle w:val="TableParagraph"/>
              <w:spacing w:before="149"/>
              <w:ind w:left="14"/>
              <w:jc w:val="center"/>
              <w:rPr>
                <w:sz w:val="22"/>
              </w:rPr>
            </w:pPr>
            <w:r>
              <w:rPr>
                <w:spacing w:val="-10"/>
                <w:sz w:val="22"/>
              </w:rPr>
              <w:t>A</w:t>
            </w:r>
          </w:p>
        </w:tc>
        <w:tc>
          <w:tcPr>
            <w:tcW w:w="1410" w:type="dxa"/>
            <w:shd w:val="clear" w:color="auto" w:fill="EAF0DD"/>
          </w:tcPr>
          <w:p>
            <w:pPr>
              <w:pStyle w:val="TableParagraph"/>
              <w:spacing w:before="149"/>
              <w:ind w:left="17"/>
              <w:jc w:val="center"/>
              <w:rPr>
                <w:sz w:val="22"/>
              </w:rPr>
            </w:pPr>
            <w:r>
              <w:rPr>
                <w:spacing w:val="-10"/>
                <w:sz w:val="22"/>
              </w:rPr>
              <w:t>R</w:t>
            </w:r>
          </w:p>
        </w:tc>
      </w:tr>
    </w:tbl>
    <w:p>
      <w:pPr>
        <w:spacing w:before="0"/>
        <w:ind w:left="3236" w:right="2905" w:hanging="280"/>
        <w:jc w:val="left"/>
        <w:rPr>
          <w:i/>
          <w:sz w:val="20"/>
        </w:rPr>
      </w:pPr>
      <w:r>
        <w:rPr>
          <w:i/>
          <w:sz w:val="20"/>
        </w:rPr>
        <w:t>Tabla</w:t>
      </w:r>
      <w:r>
        <w:rPr>
          <w:i/>
          <w:spacing w:val="-6"/>
          <w:sz w:val="20"/>
        </w:rPr>
        <w:t> </w:t>
      </w:r>
      <w:r>
        <w:rPr>
          <w:i/>
          <w:sz w:val="20"/>
        </w:rPr>
        <w:t>18.</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APO04 Fuente: Adaptado de COBIT 2019 – Proceso APO</w:t>
      </w:r>
    </w:p>
    <w:p>
      <w:pPr>
        <w:spacing w:after="0"/>
        <w:jc w:val="left"/>
        <w:rPr>
          <w:i/>
          <w:sz w:val="20"/>
        </w:rPr>
        <w:sectPr>
          <w:pgSz w:w="12240" w:h="15840"/>
          <w:pgMar w:header="762" w:footer="0" w:top="1300" w:bottom="280" w:left="1080" w:right="360"/>
        </w:sectPr>
      </w:pPr>
    </w:p>
    <w:p>
      <w:pPr>
        <w:pStyle w:val="Heading1"/>
        <w:spacing w:before="171"/>
      </w:pPr>
      <w:r>
        <w:rPr/>
        <w:t>PROCESOS</w:t>
      </w:r>
      <w:r>
        <w:rPr>
          <w:spacing w:val="-4"/>
        </w:rPr>
        <w:t> </w:t>
      </w:r>
      <w:r>
        <w:rPr>
          <w:spacing w:val="-2"/>
        </w:rPr>
        <w:t>APO06</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APO06:</w:t>
            </w:r>
            <w:r>
              <w:rPr>
                <w:b/>
                <w:color w:val="FFFFFF"/>
                <w:spacing w:val="-5"/>
                <w:sz w:val="22"/>
              </w:rPr>
              <w:t> </w:t>
            </w:r>
            <w:r>
              <w:rPr>
                <w:b/>
                <w:color w:val="FFFFFF"/>
                <w:sz w:val="22"/>
              </w:rPr>
              <w:t>GESTIONAR</w:t>
            </w:r>
            <w:r>
              <w:rPr>
                <w:b/>
                <w:color w:val="FFFFFF"/>
                <w:spacing w:val="-4"/>
                <w:sz w:val="22"/>
              </w:rPr>
              <w:t> </w:t>
            </w:r>
            <w:r>
              <w:rPr>
                <w:b/>
                <w:color w:val="FFFFFF"/>
                <w:sz w:val="22"/>
              </w:rPr>
              <w:t>EL</w:t>
            </w:r>
            <w:r>
              <w:rPr>
                <w:b/>
                <w:color w:val="FFFFFF"/>
                <w:spacing w:val="-2"/>
                <w:sz w:val="22"/>
              </w:rPr>
              <w:t> </w:t>
            </w:r>
            <w:r>
              <w:rPr>
                <w:b/>
                <w:color w:val="FFFFFF"/>
                <w:sz w:val="22"/>
              </w:rPr>
              <w:t>PRESUPUESTO</w:t>
            </w:r>
            <w:r>
              <w:rPr>
                <w:b/>
                <w:color w:val="FFFFFF"/>
                <w:spacing w:val="-6"/>
                <w:sz w:val="22"/>
              </w:rPr>
              <w:t> </w:t>
            </w:r>
            <w:r>
              <w:rPr>
                <w:b/>
                <w:color w:val="FFFFFF"/>
                <w:sz w:val="22"/>
              </w:rPr>
              <w:t>Y</w:t>
            </w:r>
            <w:r>
              <w:rPr>
                <w:b/>
                <w:color w:val="FFFFFF"/>
                <w:spacing w:val="-4"/>
                <w:sz w:val="22"/>
              </w:rPr>
              <w:t> </w:t>
            </w:r>
            <w:r>
              <w:rPr>
                <w:b/>
                <w:color w:val="FFFFFF"/>
                <w:sz w:val="22"/>
              </w:rPr>
              <w:t>LOS</w:t>
            </w:r>
            <w:r>
              <w:rPr>
                <w:b/>
                <w:color w:val="FFFFFF"/>
                <w:spacing w:val="-7"/>
                <w:sz w:val="22"/>
              </w:rPr>
              <w:t> </w:t>
            </w:r>
            <w:r>
              <w:rPr>
                <w:b/>
                <w:color w:val="FFFFFF"/>
                <w:spacing w:val="-2"/>
                <w:sz w:val="22"/>
              </w:rPr>
              <w:t>COSTOS</w:t>
            </w:r>
          </w:p>
        </w:tc>
      </w:tr>
      <w:tr>
        <w:trPr>
          <w:trHeight w:val="1745" w:hRule="atLeast"/>
        </w:trPr>
        <w:tc>
          <w:tcPr>
            <w:tcW w:w="9639" w:type="dxa"/>
            <w:gridSpan w:val="2"/>
            <w:tcBorders>
              <w:top w:val="nil"/>
            </w:tcBorders>
          </w:tcPr>
          <w:p>
            <w:pPr>
              <w:pStyle w:val="TableParagraph"/>
              <w:rPr>
                <w:b/>
                <w:sz w:val="22"/>
              </w:rPr>
            </w:pPr>
            <w:r>
              <w:rPr>
                <w:b/>
                <w:spacing w:val="-2"/>
                <w:sz w:val="22"/>
              </w:rPr>
              <w:t>Descripción</w:t>
            </w:r>
          </w:p>
          <w:p>
            <w:pPr>
              <w:pStyle w:val="TableParagraph"/>
              <w:spacing w:line="276" w:lineRule="auto" w:before="37"/>
              <w:ind w:right="104"/>
              <w:jc w:val="both"/>
              <w:rPr>
                <w:sz w:val="22"/>
              </w:rPr>
            </w:pPr>
            <w:r>
              <w:rPr>
                <w:sz w:val="22"/>
              </w:rPr>
              <w:t>Administre</w:t>
            </w:r>
            <w:r>
              <w:rPr>
                <w:spacing w:val="-5"/>
                <w:sz w:val="22"/>
              </w:rPr>
              <w:t> </w:t>
            </w:r>
            <w:r>
              <w:rPr>
                <w:sz w:val="22"/>
              </w:rPr>
              <w:t>las</w:t>
            </w:r>
            <w:r>
              <w:rPr>
                <w:spacing w:val="-8"/>
                <w:sz w:val="22"/>
              </w:rPr>
              <w:t> </w:t>
            </w:r>
            <w:r>
              <w:rPr>
                <w:sz w:val="22"/>
              </w:rPr>
              <w:t>actividades</w:t>
            </w:r>
            <w:r>
              <w:rPr>
                <w:spacing w:val="-2"/>
                <w:sz w:val="22"/>
              </w:rPr>
              <w:t> </w:t>
            </w:r>
            <w:r>
              <w:rPr>
                <w:sz w:val="22"/>
              </w:rPr>
              <w:t>financieras</w:t>
            </w:r>
            <w:r>
              <w:rPr>
                <w:spacing w:val="-8"/>
                <w:sz w:val="22"/>
              </w:rPr>
              <w:t> </w:t>
            </w:r>
            <w:r>
              <w:rPr>
                <w:sz w:val="22"/>
              </w:rPr>
              <w:t>relacionadas</w:t>
            </w:r>
            <w:r>
              <w:rPr>
                <w:spacing w:val="-8"/>
                <w:sz w:val="22"/>
              </w:rPr>
              <w:t> </w:t>
            </w:r>
            <w:r>
              <w:rPr>
                <w:sz w:val="22"/>
              </w:rPr>
              <w:t>con</w:t>
            </w:r>
            <w:r>
              <w:rPr>
                <w:spacing w:val="-2"/>
                <w:sz w:val="22"/>
              </w:rPr>
              <w:t> </w:t>
            </w:r>
            <w:r>
              <w:rPr>
                <w:sz w:val="22"/>
              </w:rPr>
              <w:t>TI</w:t>
            </w:r>
            <w:r>
              <w:rPr>
                <w:spacing w:val="-10"/>
                <w:sz w:val="22"/>
              </w:rPr>
              <w:t> </w:t>
            </w:r>
            <w:r>
              <w:rPr>
                <w:sz w:val="22"/>
              </w:rPr>
              <w:t>tanto</w:t>
            </w:r>
            <w:r>
              <w:rPr>
                <w:spacing w:val="-8"/>
                <w:sz w:val="22"/>
              </w:rPr>
              <w:t> </w:t>
            </w:r>
            <w:r>
              <w:rPr>
                <w:sz w:val="22"/>
              </w:rPr>
              <w:t>en</w:t>
            </w:r>
            <w:r>
              <w:rPr>
                <w:spacing w:val="-8"/>
                <w:sz w:val="22"/>
              </w:rPr>
              <w:t> </w:t>
            </w:r>
            <w:r>
              <w:rPr>
                <w:sz w:val="22"/>
              </w:rPr>
              <w:t>el negocio</w:t>
            </w:r>
            <w:r>
              <w:rPr>
                <w:spacing w:val="-8"/>
                <w:sz w:val="22"/>
              </w:rPr>
              <w:t> </w:t>
            </w:r>
            <w:r>
              <w:rPr>
                <w:sz w:val="22"/>
              </w:rPr>
              <w:t>como</w:t>
            </w:r>
            <w:r>
              <w:rPr>
                <w:spacing w:val="-2"/>
                <w:sz w:val="22"/>
              </w:rPr>
              <w:t> </w:t>
            </w:r>
            <w:r>
              <w:rPr>
                <w:sz w:val="22"/>
              </w:rPr>
              <w:t>en</w:t>
            </w:r>
            <w:r>
              <w:rPr>
                <w:spacing w:val="-8"/>
                <w:sz w:val="22"/>
              </w:rPr>
              <w:t> </w:t>
            </w:r>
            <w:r>
              <w:rPr>
                <w:sz w:val="22"/>
              </w:rPr>
              <w:t>las</w:t>
            </w:r>
            <w:r>
              <w:rPr>
                <w:spacing w:val="-2"/>
                <w:sz w:val="22"/>
              </w:rPr>
              <w:t> </w:t>
            </w:r>
            <w:r>
              <w:rPr>
                <w:sz w:val="22"/>
              </w:rPr>
              <w:t>funciones</w:t>
            </w:r>
            <w:r>
              <w:rPr>
                <w:spacing w:val="-2"/>
                <w:sz w:val="22"/>
              </w:rPr>
              <w:t> </w:t>
            </w:r>
            <w:r>
              <w:rPr>
                <w:sz w:val="22"/>
              </w:rPr>
              <w:t>de</w:t>
            </w:r>
            <w:r>
              <w:rPr>
                <w:spacing w:val="-6"/>
                <w:sz w:val="22"/>
              </w:rPr>
              <w:t> </w:t>
            </w:r>
            <w:r>
              <w:rPr>
                <w:sz w:val="22"/>
              </w:rPr>
              <w:t>TI, cubriendo el presupuesto, los costos y</w:t>
            </w:r>
            <w:r>
              <w:rPr>
                <w:spacing w:val="-4"/>
                <w:sz w:val="22"/>
              </w:rPr>
              <w:t> </w:t>
            </w:r>
            <w:r>
              <w:rPr>
                <w:sz w:val="22"/>
              </w:rPr>
              <w:t>la administración de</w:t>
            </w:r>
            <w:r>
              <w:rPr>
                <w:spacing w:val="-1"/>
                <w:sz w:val="22"/>
              </w:rPr>
              <w:t> </w:t>
            </w:r>
            <w:r>
              <w:rPr>
                <w:sz w:val="22"/>
              </w:rPr>
              <w:t>beneficios y</w:t>
            </w:r>
            <w:r>
              <w:rPr>
                <w:spacing w:val="-4"/>
                <w:sz w:val="22"/>
              </w:rPr>
              <w:t> </w:t>
            </w:r>
            <w:r>
              <w:rPr>
                <w:sz w:val="22"/>
              </w:rPr>
              <w:t>la priorización del gasto mediante el uso de prácticas de presupuesto formal y un sistema justo y equitativo de asignación de costos a la empresa. Consulte a las partes interesadas para identificar y controlar los costos y beneficios totales en el</w:t>
            </w:r>
          </w:p>
          <w:p>
            <w:pPr>
              <w:pStyle w:val="TableParagraph"/>
              <w:spacing w:before="1"/>
              <w:jc w:val="both"/>
              <w:rPr>
                <w:sz w:val="22"/>
              </w:rPr>
            </w:pPr>
            <w:r>
              <w:rPr>
                <w:sz w:val="22"/>
              </w:rPr>
              <w:t>contexto</w:t>
            </w:r>
            <w:r>
              <w:rPr>
                <w:spacing w:val="-7"/>
                <w:sz w:val="22"/>
              </w:rPr>
              <w:t> </w:t>
            </w:r>
            <w:r>
              <w:rPr>
                <w:sz w:val="22"/>
              </w:rPr>
              <w:t>de</w:t>
            </w:r>
            <w:r>
              <w:rPr>
                <w:spacing w:val="-6"/>
                <w:sz w:val="22"/>
              </w:rPr>
              <w:t> </w:t>
            </w:r>
            <w:r>
              <w:rPr>
                <w:sz w:val="22"/>
              </w:rPr>
              <w:t>los</w:t>
            </w:r>
            <w:r>
              <w:rPr>
                <w:spacing w:val="-1"/>
                <w:sz w:val="22"/>
              </w:rPr>
              <w:t> </w:t>
            </w:r>
            <w:r>
              <w:rPr>
                <w:sz w:val="22"/>
              </w:rPr>
              <w:t>planes</w:t>
            </w:r>
            <w:r>
              <w:rPr>
                <w:spacing w:val="-4"/>
                <w:sz w:val="22"/>
              </w:rPr>
              <w:t> </w:t>
            </w:r>
            <w:r>
              <w:rPr>
                <w:sz w:val="22"/>
              </w:rPr>
              <w:t>estratégicos y</w:t>
            </w:r>
            <w:r>
              <w:rPr>
                <w:spacing w:val="-5"/>
                <w:sz w:val="22"/>
              </w:rPr>
              <w:t> </w:t>
            </w:r>
            <w:r>
              <w:rPr>
                <w:sz w:val="22"/>
              </w:rPr>
              <w:t>tácticos</w:t>
            </w:r>
            <w:r>
              <w:rPr>
                <w:spacing w:val="-1"/>
                <w:sz w:val="22"/>
              </w:rPr>
              <w:t> </w:t>
            </w:r>
            <w:r>
              <w:rPr>
                <w:sz w:val="22"/>
              </w:rPr>
              <w:t>de</w:t>
            </w:r>
            <w:r>
              <w:rPr>
                <w:spacing w:val="-2"/>
                <w:sz w:val="22"/>
              </w:rPr>
              <w:t> </w:t>
            </w:r>
            <w:r>
              <w:rPr>
                <w:sz w:val="22"/>
              </w:rPr>
              <w:t>TI. Iniciar</w:t>
            </w:r>
            <w:r>
              <w:rPr>
                <w:spacing w:val="-3"/>
                <w:sz w:val="22"/>
              </w:rPr>
              <w:t> </w:t>
            </w:r>
            <w:r>
              <w:rPr>
                <w:sz w:val="22"/>
              </w:rPr>
              <w:t>la</w:t>
            </w:r>
            <w:r>
              <w:rPr>
                <w:spacing w:val="-2"/>
                <w:sz w:val="22"/>
              </w:rPr>
              <w:t> </w:t>
            </w:r>
            <w:r>
              <w:rPr>
                <w:sz w:val="22"/>
              </w:rPr>
              <w:t>acción</w:t>
            </w:r>
            <w:r>
              <w:rPr>
                <w:spacing w:val="-5"/>
                <w:sz w:val="22"/>
              </w:rPr>
              <w:t> </w:t>
            </w:r>
            <w:r>
              <w:rPr>
                <w:sz w:val="22"/>
              </w:rPr>
              <w:t>correctiva</w:t>
            </w:r>
            <w:r>
              <w:rPr>
                <w:spacing w:val="-3"/>
                <w:sz w:val="22"/>
              </w:rPr>
              <w:t> </w:t>
            </w:r>
            <w:r>
              <w:rPr>
                <w:sz w:val="22"/>
              </w:rPr>
              <w:t>cuando</w:t>
            </w:r>
            <w:r>
              <w:rPr>
                <w:spacing w:val="-9"/>
                <w:sz w:val="22"/>
              </w:rPr>
              <w:t> </w:t>
            </w:r>
            <w:r>
              <w:rPr>
                <w:sz w:val="22"/>
              </w:rPr>
              <w:t>sea</w:t>
            </w:r>
            <w:r>
              <w:rPr>
                <w:spacing w:val="-2"/>
                <w:sz w:val="22"/>
              </w:rPr>
              <w:t> necesario.</w:t>
            </w:r>
          </w:p>
        </w:tc>
      </w:tr>
      <w:tr>
        <w:trPr>
          <w:trHeight w:val="1455" w:hRule="atLeast"/>
        </w:trPr>
        <w:tc>
          <w:tcPr>
            <w:tcW w:w="9639" w:type="dxa"/>
            <w:gridSpan w:val="2"/>
          </w:tcPr>
          <w:p>
            <w:pPr>
              <w:pStyle w:val="TableParagraph"/>
              <w:rPr>
                <w:b/>
                <w:sz w:val="22"/>
              </w:rPr>
            </w:pPr>
            <w:r>
              <w:rPr>
                <w:b/>
                <w:spacing w:val="-2"/>
                <w:sz w:val="22"/>
              </w:rPr>
              <w:t>Objetivos</w:t>
            </w:r>
          </w:p>
          <w:p>
            <w:pPr>
              <w:pStyle w:val="TableParagraph"/>
              <w:spacing w:line="276" w:lineRule="auto" w:before="37"/>
              <w:ind w:right="107"/>
              <w:jc w:val="both"/>
              <w:rPr>
                <w:sz w:val="22"/>
              </w:rPr>
            </w:pPr>
            <w:r>
              <w:rPr>
                <w:sz w:val="22"/>
              </w:rPr>
              <w:t>Fomentar la colaboración entre TI y las partes interesadas de la empresa para catalizar el uso eficaz y eficiente de los recursos relacionados con</w:t>
            </w:r>
            <w:r>
              <w:rPr>
                <w:spacing w:val="-4"/>
                <w:sz w:val="22"/>
              </w:rPr>
              <w:t> </w:t>
            </w:r>
            <w:r>
              <w:rPr>
                <w:sz w:val="22"/>
              </w:rPr>
              <w:t>las TI y</w:t>
            </w:r>
            <w:r>
              <w:rPr>
                <w:spacing w:val="-4"/>
                <w:sz w:val="22"/>
              </w:rPr>
              <w:t> </w:t>
            </w:r>
            <w:r>
              <w:rPr>
                <w:sz w:val="22"/>
              </w:rPr>
              <w:t>brindar transparencia y</w:t>
            </w:r>
            <w:r>
              <w:rPr>
                <w:spacing w:val="-4"/>
                <w:sz w:val="22"/>
              </w:rPr>
              <w:t> </w:t>
            </w:r>
            <w:r>
              <w:rPr>
                <w:sz w:val="22"/>
              </w:rPr>
              <w:t>responsabilidad</w:t>
            </w:r>
            <w:r>
              <w:rPr>
                <w:spacing w:val="-4"/>
                <w:sz w:val="22"/>
              </w:rPr>
              <w:t> </w:t>
            </w:r>
            <w:r>
              <w:rPr>
                <w:sz w:val="22"/>
              </w:rPr>
              <w:t>sobre el coste y valor</w:t>
            </w:r>
            <w:r>
              <w:rPr>
                <w:spacing w:val="-3"/>
                <w:sz w:val="22"/>
              </w:rPr>
              <w:t> </w:t>
            </w:r>
            <w:r>
              <w:rPr>
                <w:sz w:val="22"/>
              </w:rPr>
              <w:t>de</w:t>
            </w:r>
            <w:r>
              <w:rPr>
                <w:spacing w:val="-7"/>
                <w:sz w:val="22"/>
              </w:rPr>
              <w:t> </w:t>
            </w:r>
            <w:r>
              <w:rPr>
                <w:sz w:val="22"/>
              </w:rPr>
              <w:t>negocio</w:t>
            </w:r>
            <w:r>
              <w:rPr>
                <w:spacing w:val="-10"/>
                <w:sz w:val="22"/>
              </w:rPr>
              <w:t> </w:t>
            </w:r>
            <w:r>
              <w:rPr>
                <w:sz w:val="22"/>
              </w:rPr>
              <w:t>de</w:t>
            </w:r>
            <w:r>
              <w:rPr>
                <w:spacing w:val="-7"/>
                <w:sz w:val="22"/>
              </w:rPr>
              <w:t> </w:t>
            </w:r>
            <w:r>
              <w:rPr>
                <w:sz w:val="22"/>
              </w:rPr>
              <w:t>soluciones</w:t>
            </w:r>
            <w:r>
              <w:rPr>
                <w:spacing w:val="-1"/>
                <w:sz w:val="22"/>
              </w:rPr>
              <w:t> </w:t>
            </w:r>
            <w:r>
              <w:rPr>
                <w:sz w:val="22"/>
              </w:rPr>
              <w:t>y</w:t>
            </w:r>
            <w:r>
              <w:rPr>
                <w:spacing w:val="-10"/>
                <w:sz w:val="22"/>
              </w:rPr>
              <w:t> </w:t>
            </w:r>
            <w:r>
              <w:rPr>
                <w:sz w:val="22"/>
              </w:rPr>
              <w:t>servicios.</w:t>
            </w:r>
            <w:r>
              <w:rPr>
                <w:spacing w:val="-4"/>
                <w:sz w:val="22"/>
              </w:rPr>
              <w:t> </w:t>
            </w:r>
            <w:r>
              <w:rPr>
                <w:sz w:val="22"/>
              </w:rPr>
              <w:t>Permitir</w:t>
            </w:r>
            <w:r>
              <w:rPr>
                <w:spacing w:val="-3"/>
                <w:sz w:val="22"/>
              </w:rPr>
              <w:t> </w:t>
            </w:r>
            <w:r>
              <w:rPr>
                <w:sz w:val="22"/>
              </w:rPr>
              <w:t>a</w:t>
            </w:r>
            <w:r>
              <w:rPr>
                <w:spacing w:val="-2"/>
                <w:sz w:val="22"/>
              </w:rPr>
              <w:t> </w:t>
            </w:r>
            <w:r>
              <w:rPr>
                <w:sz w:val="22"/>
              </w:rPr>
              <w:t>la</w:t>
            </w:r>
            <w:r>
              <w:rPr>
                <w:spacing w:val="-2"/>
                <w:sz w:val="22"/>
              </w:rPr>
              <w:t> </w:t>
            </w:r>
            <w:r>
              <w:rPr>
                <w:sz w:val="22"/>
              </w:rPr>
              <w:t>empresa</w:t>
            </w:r>
            <w:r>
              <w:rPr>
                <w:spacing w:val="-3"/>
                <w:sz w:val="22"/>
              </w:rPr>
              <w:t> </w:t>
            </w:r>
            <w:r>
              <w:rPr>
                <w:sz w:val="22"/>
              </w:rPr>
              <w:t>tomar</w:t>
            </w:r>
            <w:r>
              <w:rPr>
                <w:spacing w:val="-3"/>
                <w:sz w:val="22"/>
              </w:rPr>
              <w:t> </w:t>
            </w:r>
            <w:r>
              <w:rPr>
                <w:sz w:val="22"/>
              </w:rPr>
              <w:t>decisiones</w:t>
            </w:r>
            <w:r>
              <w:rPr>
                <w:spacing w:val="-4"/>
                <w:sz w:val="22"/>
              </w:rPr>
              <w:t> </w:t>
            </w:r>
            <w:r>
              <w:rPr>
                <w:sz w:val="22"/>
              </w:rPr>
              <w:t>informadas</w:t>
            </w:r>
            <w:r>
              <w:rPr>
                <w:spacing w:val="-4"/>
                <w:sz w:val="22"/>
              </w:rPr>
              <w:t> </w:t>
            </w:r>
            <w:r>
              <w:rPr>
                <w:sz w:val="22"/>
              </w:rPr>
              <w:t>con</w:t>
            </w:r>
            <w:r>
              <w:rPr>
                <w:spacing w:val="-10"/>
                <w:sz w:val="22"/>
              </w:rPr>
              <w:t> </w:t>
            </w:r>
            <w:r>
              <w:rPr>
                <w:sz w:val="22"/>
              </w:rPr>
              <w:t>respecto</w:t>
            </w:r>
          </w:p>
          <w:p>
            <w:pPr>
              <w:pStyle w:val="TableParagraph"/>
              <w:spacing w:before="2"/>
              <w:jc w:val="both"/>
              <w:rPr>
                <w:sz w:val="22"/>
              </w:rPr>
            </w:pPr>
            <w:r>
              <w:rPr>
                <w:sz w:val="22"/>
              </w:rPr>
              <w:t>a</w:t>
            </w:r>
            <w:r>
              <w:rPr>
                <w:spacing w:val="-4"/>
                <w:sz w:val="22"/>
              </w:rPr>
              <w:t> </w:t>
            </w:r>
            <w:r>
              <w:rPr>
                <w:sz w:val="22"/>
              </w:rPr>
              <w:t>la</w:t>
            </w:r>
            <w:r>
              <w:rPr>
                <w:spacing w:val="-2"/>
                <w:sz w:val="22"/>
              </w:rPr>
              <w:t> </w:t>
            </w:r>
            <w:r>
              <w:rPr>
                <w:sz w:val="22"/>
              </w:rPr>
              <w:t>utilización</w:t>
            </w:r>
            <w:r>
              <w:rPr>
                <w:spacing w:val="-4"/>
                <w:sz w:val="22"/>
              </w:rPr>
              <w:t> </w:t>
            </w:r>
            <w:r>
              <w:rPr>
                <w:sz w:val="22"/>
              </w:rPr>
              <w:t>de</w:t>
            </w:r>
            <w:r>
              <w:rPr>
                <w:spacing w:val="-6"/>
                <w:sz w:val="22"/>
              </w:rPr>
              <w:t> </w:t>
            </w:r>
            <w:r>
              <w:rPr>
                <w:sz w:val="22"/>
              </w:rPr>
              <w:t>soluciones y</w:t>
            </w:r>
            <w:r>
              <w:rPr>
                <w:spacing w:val="-10"/>
                <w:sz w:val="22"/>
              </w:rPr>
              <w:t> </w:t>
            </w:r>
            <w:r>
              <w:rPr>
                <w:sz w:val="22"/>
              </w:rPr>
              <w:t>servicios de</w:t>
            </w:r>
            <w:r>
              <w:rPr>
                <w:spacing w:val="-1"/>
                <w:sz w:val="22"/>
              </w:rPr>
              <w:t> </w:t>
            </w:r>
            <w:r>
              <w:rPr>
                <w:spacing w:val="-5"/>
                <w:sz w:val="22"/>
              </w:rPr>
              <w:t>TI.</w:t>
            </w:r>
          </w:p>
        </w:tc>
      </w:tr>
      <w:tr>
        <w:trPr>
          <w:trHeight w:val="1195" w:hRule="atLeast"/>
        </w:trPr>
        <w:tc>
          <w:tcPr>
            <w:tcW w:w="9639" w:type="dxa"/>
            <w:gridSpan w:val="2"/>
          </w:tcPr>
          <w:p>
            <w:pPr>
              <w:pStyle w:val="TableParagraph"/>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160"/>
              </w:numPr>
              <w:tabs>
                <w:tab w:pos="465" w:val="left" w:leader="none"/>
              </w:tabs>
              <w:spacing w:line="271" w:lineRule="auto" w:before="36" w:after="0"/>
              <w:ind w:left="465" w:right="111" w:hanging="360"/>
              <w:jc w:val="left"/>
              <w:rPr>
                <w:sz w:val="22"/>
              </w:rPr>
            </w:pPr>
            <w:r>
              <w:rPr>
                <w:sz w:val="22"/>
              </w:rPr>
              <w:t>Porcentaje de costes</w:t>
            </w:r>
            <w:r>
              <w:rPr>
                <w:spacing w:val="21"/>
                <w:sz w:val="22"/>
              </w:rPr>
              <w:t> </w:t>
            </w:r>
            <w:r>
              <w:rPr>
                <w:sz w:val="22"/>
              </w:rPr>
              <w:t>generales</w:t>
            </w:r>
            <w:r>
              <w:rPr>
                <w:spacing w:val="21"/>
                <w:sz w:val="22"/>
              </w:rPr>
              <w:t> </w:t>
            </w:r>
            <w:r>
              <w:rPr>
                <w:sz w:val="22"/>
              </w:rPr>
              <w:t>de</w:t>
            </w:r>
            <w:r>
              <w:rPr>
                <w:spacing w:val="19"/>
                <w:sz w:val="22"/>
              </w:rPr>
              <w:t> </w:t>
            </w:r>
            <w:r>
              <w:rPr>
                <w:sz w:val="22"/>
              </w:rPr>
              <w:t>TI que se han asignado en los</w:t>
            </w:r>
            <w:r>
              <w:rPr>
                <w:spacing w:val="21"/>
                <w:sz w:val="22"/>
              </w:rPr>
              <w:t> </w:t>
            </w:r>
            <w:r>
              <w:rPr>
                <w:sz w:val="22"/>
              </w:rPr>
              <w:t>Planes anuales de adquisición de la </w:t>
            </w:r>
            <w:r>
              <w:rPr>
                <w:spacing w:val="-2"/>
                <w:sz w:val="22"/>
              </w:rPr>
              <w:t>Gobernación</w:t>
            </w:r>
          </w:p>
          <w:p>
            <w:pPr>
              <w:pStyle w:val="TableParagraph"/>
              <w:numPr>
                <w:ilvl w:val="0"/>
                <w:numId w:val="160"/>
              </w:numPr>
              <w:tabs>
                <w:tab w:pos="464" w:val="left" w:leader="none"/>
              </w:tabs>
              <w:spacing w:line="240" w:lineRule="auto" w:before="10" w:after="0"/>
              <w:ind w:left="464" w:right="0" w:hanging="359"/>
              <w:jc w:val="left"/>
              <w:rPr>
                <w:sz w:val="22"/>
              </w:rPr>
            </w:pPr>
            <w:r>
              <w:rPr>
                <w:sz w:val="22"/>
              </w:rPr>
              <w:t>Porcentaje</w:t>
            </w:r>
            <w:r>
              <w:rPr>
                <w:spacing w:val="-4"/>
                <w:sz w:val="22"/>
              </w:rPr>
              <w:t> </w:t>
            </w:r>
            <w:r>
              <w:rPr>
                <w:sz w:val="22"/>
              </w:rPr>
              <w:t>de</w:t>
            </w:r>
            <w:r>
              <w:rPr>
                <w:spacing w:val="-7"/>
                <w:sz w:val="22"/>
              </w:rPr>
              <w:t> </w:t>
            </w:r>
            <w:r>
              <w:rPr>
                <w:sz w:val="22"/>
              </w:rPr>
              <w:t>la alineación</w:t>
            </w:r>
            <w:r>
              <w:rPr>
                <w:spacing w:val="-3"/>
                <w:sz w:val="22"/>
              </w:rPr>
              <w:t> </w:t>
            </w:r>
            <w:r>
              <w:rPr>
                <w:sz w:val="22"/>
              </w:rPr>
              <w:t>de</w:t>
            </w:r>
            <w:r>
              <w:rPr>
                <w:spacing w:val="-2"/>
                <w:sz w:val="22"/>
              </w:rPr>
              <w:t> </w:t>
            </w:r>
            <w:r>
              <w:rPr>
                <w:sz w:val="22"/>
              </w:rPr>
              <w:t>los</w:t>
            </w:r>
            <w:r>
              <w:rPr>
                <w:spacing w:val="-4"/>
                <w:sz w:val="22"/>
              </w:rPr>
              <w:t> </w:t>
            </w:r>
            <w:r>
              <w:rPr>
                <w:sz w:val="22"/>
              </w:rPr>
              <w:t>recursos de</w:t>
            </w:r>
            <w:r>
              <w:rPr>
                <w:spacing w:val="-2"/>
                <w:sz w:val="22"/>
              </w:rPr>
              <w:t> </w:t>
            </w:r>
            <w:r>
              <w:rPr>
                <w:sz w:val="22"/>
              </w:rPr>
              <w:t>TI</w:t>
            </w:r>
            <w:r>
              <w:rPr>
                <w:spacing w:val="-3"/>
                <w:sz w:val="22"/>
              </w:rPr>
              <w:t> </w:t>
            </w:r>
            <w:r>
              <w:rPr>
                <w:sz w:val="22"/>
              </w:rPr>
              <w:t>con</w:t>
            </w:r>
            <w:r>
              <w:rPr>
                <w:spacing w:val="-9"/>
                <w:sz w:val="22"/>
              </w:rPr>
              <w:t> </w:t>
            </w:r>
            <w:r>
              <w:rPr>
                <w:sz w:val="22"/>
              </w:rPr>
              <w:t>iniciativas de</w:t>
            </w:r>
            <w:r>
              <w:rPr>
                <w:spacing w:val="-6"/>
                <w:sz w:val="22"/>
              </w:rPr>
              <w:t> </w:t>
            </w:r>
            <w:r>
              <w:rPr>
                <w:sz w:val="22"/>
              </w:rPr>
              <w:t>alta</w:t>
            </w:r>
            <w:r>
              <w:rPr>
                <w:spacing w:val="3"/>
                <w:sz w:val="22"/>
              </w:rPr>
              <w:t> </w:t>
            </w:r>
            <w:r>
              <w:rPr>
                <w:spacing w:val="-2"/>
                <w:sz w:val="22"/>
              </w:rPr>
              <w:t>prioridad</w:t>
            </w:r>
          </w:p>
        </w:tc>
      </w:tr>
      <w:tr>
        <w:trPr>
          <w:trHeight w:val="1255" w:hRule="atLeast"/>
        </w:trPr>
        <w:tc>
          <w:tcPr>
            <w:tcW w:w="963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161"/>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las</w:t>
            </w:r>
            <w:r>
              <w:rPr>
                <w:spacing w:val="-2"/>
                <w:sz w:val="22"/>
              </w:rPr>
              <w:t> </w:t>
            </w:r>
            <w:r>
              <w:rPr>
                <w:sz w:val="22"/>
              </w:rPr>
              <w:t>inversiones</w:t>
            </w:r>
            <w:r>
              <w:rPr>
                <w:spacing w:val="-3"/>
                <w:sz w:val="22"/>
              </w:rPr>
              <w:t> </w:t>
            </w:r>
            <w:r>
              <w:rPr>
                <w:sz w:val="22"/>
              </w:rPr>
              <w:t>en</w:t>
            </w:r>
            <w:r>
              <w:rPr>
                <w:spacing w:val="-4"/>
                <w:sz w:val="22"/>
              </w:rPr>
              <w:t> </w:t>
            </w:r>
            <w:r>
              <w:rPr>
                <w:sz w:val="22"/>
              </w:rPr>
              <w:t>TI</w:t>
            </w:r>
            <w:r>
              <w:rPr>
                <w:spacing w:val="-1"/>
                <w:sz w:val="22"/>
              </w:rPr>
              <w:t> </w:t>
            </w:r>
            <w:r>
              <w:rPr>
                <w:sz w:val="22"/>
              </w:rPr>
              <w:t>donde</w:t>
            </w:r>
            <w:r>
              <w:rPr>
                <w:spacing w:val="-5"/>
                <w:sz w:val="22"/>
              </w:rPr>
              <w:t> </w:t>
            </w:r>
            <w:r>
              <w:rPr>
                <w:sz w:val="22"/>
              </w:rPr>
              <w:t>los</w:t>
            </w:r>
            <w:r>
              <w:rPr>
                <w:spacing w:val="1"/>
                <w:sz w:val="22"/>
              </w:rPr>
              <w:t> </w:t>
            </w:r>
            <w:r>
              <w:rPr>
                <w:sz w:val="22"/>
              </w:rPr>
              <w:t>beneficios</w:t>
            </w:r>
            <w:r>
              <w:rPr>
                <w:spacing w:val="1"/>
                <w:sz w:val="22"/>
              </w:rPr>
              <w:t> </w:t>
            </w:r>
            <w:r>
              <w:rPr>
                <w:sz w:val="22"/>
              </w:rPr>
              <w:t>demandados</w:t>
            </w:r>
            <w:r>
              <w:rPr>
                <w:spacing w:val="-3"/>
                <w:sz w:val="22"/>
              </w:rPr>
              <w:t> </w:t>
            </w:r>
            <w:r>
              <w:rPr>
                <w:sz w:val="22"/>
              </w:rPr>
              <w:t>son</w:t>
            </w:r>
            <w:r>
              <w:rPr>
                <w:spacing w:val="-8"/>
                <w:sz w:val="22"/>
              </w:rPr>
              <w:t> </w:t>
            </w:r>
            <w:r>
              <w:rPr>
                <w:sz w:val="22"/>
              </w:rPr>
              <w:t>alcanzados</w:t>
            </w:r>
            <w:r>
              <w:rPr>
                <w:spacing w:val="1"/>
                <w:sz w:val="22"/>
              </w:rPr>
              <w:t> </w:t>
            </w:r>
            <w:r>
              <w:rPr>
                <w:sz w:val="22"/>
              </w:rPr>
              <w:t>o</w:t>
            </w:r>
            <w:r>
              <w:rPr>
                <w:spacing w:val="-3"/>
                <w:sz w:val="22"/>
              </w:rPr>
              <w:t> </w:t>
            </w:r>
            <w:r>
              <w:rPr>
                <w:spacing w:val="-2"/>
                <w:sz w:val="22"/>
              </w:rPr>
              <w:t>excedidos.</w:t>
            </w:r>
          </w:p>
          <w:p>
            <w:pPr>
              <w:pStyle w:val="TableParagraph"/>
              <w:numPr>
                <w:ilvl w:val="0"/>
                <w:numId w:val="161"/>
              </w:numPr>
              <w:tabs>
                <w:tab w:pos="465" w:val="left" w:leader="none"/>
              </w:tabs>
              <w:spacing w:line="276" w:lineRule="auto" w:before="36" w:after="0"/>
              <w:ind w:left="465" w:right="111" w:hanging="360"/>
              <w:jc w:val="left"/>
              <w:rPr>
                <w:sz w:val="22"/>
              </w:rPr>
            </w:pPr>
            <w:r>
              <w:rPr>
                <w:sz w:val="22"/>
              </w:rPr>
              <w:t>Porcentaje</w:t>
            </w:r>
            <w:r>
              <w:rPr>
                <w:spacing w:val="40"/>
                <w:sz w:val="22"/>
              </w:rPr>
              <w:t> </w:t>
            </w:r>
            <w:r>
              <w:rPr>
                <w:sz w:val="22"/>
              </w:rPr>
              <w:t>de</w:t>
            </w:r>
            <w:r>
              <w:rPr>
                <w:spacing w:val="40"/>
                <w:sz w:val="22"/>
              </w:rPr>
              <w:t> </w:t>
            </w:r>
            <w:r>
              <w:rPr>
                <w:sz w:val="22"/>
              </w:rPr>
              <w:t>servicios</w:t>
            </w:r>
            <w:r>
              <w:rPr>
                <w:spacing w:val="40"/>
                <w:sz w:val="22"/>
              </w:rPr>
              <w:t> </w:t>
            </w:r>
            <w:r>
              <w:rPr>
                <w:sz w:val="22"/>
              </w:rPr>
              <w:t>TI</w:t>
            </w:r>
            <w:r>
              <w:rPr>
                <w:spacing w:val="40"/>
                <w:sz w:val="22"/>
              </w:rPr>
              <w:t> </w:t>
            </w:r>
            <w:r>
              <w:rPr>
                <w:sz w:val="22"/>
              </w:rPr>
              <w:t>con</w:t>
            </w:r>
            <w:r>
              <w:rPr>
                <w:spacing w:val="40"/>
                <w:sz w:val="22"/>
              </w:rPr>
              <w:t> </w:t>
            </w:r>
            <w:r>
              <w:rPr>
                <w:sz w:val="22"/>
              </w:rPr>
              <w:t>costes</w:t>
            </w:r>
            <w:r>
              <w:rPr>
                <w:spacing w:val="40"/>
                <w:sz w:val="22"/>
              </w:rPr>
              <w:t> </w:t>
            </w:r>
            <w:r>
              <w:rPr>
                <w:sz w:val="22"/>
              </w:rPr>
              <w:t>operativos</w:t>
            </w:r>
            <w:r>
              <w:rPr>
                <w:spacing w:val="40"/>
                <w:sz w:val="22"/>
              </w:rPr>
              <w:t> </w:t>
            </w:r>
            <w:r>
              <w:rPr>
                <w:sz w:val="22"/>
              </w:rPr>
              <w:t>y</w:t>
            </w:r>
            <w:r>
              <w:rPr>
                <w:spacing w:val="40"/>
                <w:sz w:val="22"/>
              </w:rPr>
              <w:t> </w:t>
            </w:r>
            <w:r>
              <w:rPr>
                <w:sz w:val="22"/>
              </w:rPr>
              <w:t>beneficios</w:t>
            </w:r>
            <w:r>
              <w:rPr>
                <w:spacing w:val="40"/>
                <w:sz w:val="22"/>
              </w:rPr>
              <w:t> </w:t>
            </w:r>
            <w:r>
              <w:rPr>
                <w:sz w:val="22"/>
              </w:rPr>
              <w:t>esperados</w:t>
            </w:r>
            <w:r>
              <w:rPr>
                <w:spacing w:val="40"/>
                <w:sz w:val="22"/>
              </w:rPr>
              <w:t> </w:t>
            </w:r>
            <w:r>
              <w:rPr>
                <w:sz w:val="22"/>
              </w:rPr>
              <w:t>claramente</w:t>
            </w:r>
            <w:r>
              <w:rPr>
                <w:spacing w:val="40"/>
                <w:sz w:val="22"/>
              </w:rPr>
              <w:t> </w:t>
            </w:r>
            <w:r>
              <w:rPr>
                <w:sz w:val="22"/>
              </w:rPr>
              <w:t>definidos</w:t>
            </w:r>
            <w:r>
              <w:rPr>
                <w:spacing w:val="40"/>
                <w:sz w:val="22"/>
              </w:rPr>
              <w:t> </w:t>
            </w:r>
            <w:r>
              <w:rPr>
                <w:sz w:val="22"/>
              </w:rPr>
              <w:t>y </w:t>
            </w:r>
            <w:r>
              <w:rPr>
                <w:spacing w:val="-2"/>
                <w:sz w:val="22"/>
              </w:rPr>
              <w:t>aprobados.</w:t>
            </w:r>
          </w:p>
        </w:tc>
      </w:tr>
      <w:tr>
        <w:trPr>
          <w:trHeight w:val="1825" w:hRule="atLeast"/>
        </w:trPr>
        <w:tc>
          <w:tcPr>
            <w:tcW w:w="963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162"/>
              </w:numPr>
              <w:tabs>
                <w:tab w:pos="464" w:val="left" w:leader="none"/>
              </w:tabs>
              <w:spacing w:line="240" w:lineRule="auto" w:before="36" w:after="0"/>
              <w:ind w:left="464" w:right="0" w:hanging="359"/>
              <w:jc w:val="left"/>
              <w:rPr>
                <w:sz w:val="22"/>
              </w:rPr>
            </w:pPr>
            <w:r>
              <w:rPr>
                <w:sz w:val="22"/>
              </w:rPr>
              <w:t>Gestionar</w:t>
            </w:r>
            <w:r>
              <w:rPr>
                <w:spacing w:val="-3"/>
                <w:sz w:val="22"/>
              </w:rPr>
              <w:t> </w:t>
            </w:r>
            <w:r>
              <w:rPr>
                <w:sz w:val="22"/>
              </w:rPr>
              <w:t>las</w:t>
            </w:r>
            <w:r>
              <w:rPr>
                <w:spacing w:val="-3"/>
                <w:sz w:val="22"/>
              </w:rPr>
              <w:t> </w:t>
            </w:r>
            <w:r>
              <w:rPr>
                <w:sz w:val="22"/>
              </w:rPr>
              <w:t>finanzas</w:t>
            </w:r>
            <w:r>
              <w:rPr>
                <w:spacing w:val="1"/>
                <w:sz w:val="22"/>
              </w:rPr>
              <w:t> </w:t>
            </w:r>
            <w:r>
              <w:rPr>
                <w:sz w:val="22"/>
              </w:rPr>
              <w:t>y</w:t>
            </w:r>
            <w:r>
              <w:rPr>
                <w:spacing w:val="-8"/>
                <w:sz w:val="22"/>
              </w:rPr>
              <w:t> </w:t>
            </w:r>
            <w:r>
              <w:rPr>
                <w:sz w:val="22"/>
              </w:rPr>
              <w:t>la</w:t>
            </w:r>
            <w:r>
              <w:rPr>
                <w:spacing w:val="-1"/>
                <w:sz w:val="22"/>
              </w:rPr>
              <w:t> </w:t>
            </w:r>
            <w:r>
              <w:rPr>
                <w:spacing w:val="-2"/>
                <w:sz w:val="22"/>
              </w:rPr>
              <w:t>contabilidad.</w:t>
            </w:r>
          </w:p>
          <w:p>
            <w:pPr>
              <w:pStyle w:val="TableParagraph"/>
              <w:numPr>
                <w:ilvl w:val="0"/>
                <w:numId w:val="162"/>
              </w:numPr>
              <w:tabs>
                <w:tab w:pos="464" w:val="left" w:leader="none"/>
              </w:tabs>
              <w:spacing w:line="240" w:lineRule="auto" w:before="40" w:after="0"/>
              <w:ind w:left="464" w:right="0" w:hanging="359"/>
              <w:jc w:val="left"/>
              <w:rPr>
                <w:sz w:val="22"/>
              </w:rPr>
            </w:pPr>
            <w:r>
              <w:rPr>
                <w:sz w:val="22"/>
              </w:rPr>
              <w:t>Priorizar</w:t>
            </w:r>
            <w:r>
              <w:rPr>
                <w:spacing w:val="-5"/>
                <w:sz w:val="22"/>
              </w:rPr>
              <w:t> </w:t>
            </w:r>
            <w:r>
              <w:rPr>
                <w:sz w:val="22"/>
              </w:rPr>
              <w:t>la</w:t>
            </w:r>
            <w:r>
              <w:rPr>
                <w:spacing w:val="-3"/>
                <w:sz w:val="22"/>
              </w:rPr>
              <w:t> </w:t>
            </w:r>
            <w:r>
              <w:rPr>
                <w:sz w:val="22"/>
              </w:rPr>
              <w:t>asignación</w:t>
            </w:r>
            <w:r>
              <w:rPr>
                <w:spacing w:val="-6"/>
                <w:sz w:val="22"/>
              </w:rPr>
              <w:t> </w:t>
            </w:r>
            <w:r>
              <w:rPr>
                <w:sz w:val="22"/>
              </w:rPr>
              <w:t>de</w:t>
            </w:r>
            <w:r>
              <w:rPr>
                <w:spacing w:val="-4"/>
                <w:sz w:val="22"/>
              </w:rPr>
              <w:t> </w:t>
            </w:r>
            <w:r>
              <w:rPr>
                <w:spacing w:val="-2"/>
                <w:sz w:val="22"/>
              </w:rPr>
              <w:t>recursos.</w:t>
            </w:r>
          </w:p>
          <w:p>
            <w:pPr>
              <w:pStyle w:val="TableParagraph"/>
              <w:numPr>
                <w:ilvl w:val="0"/>
                <w:numId w:val="162"/>
              </w:numPr>
              <w:tabs>
                <w:tab w:pos="464" w:val="left" w:leader="none"/>
              </w:tabs>
              <w:spacing w:line="240" w:lineRule="auto" w:before="36" w:after="0"/>
              <w:ind w:left="464" w:right="0" w:hanging="359"/>
              <w:jc w:val="left"/>
              <w:rPr>
                <w:sz w:val="22"/>
              </w:rPr>
            </w:pPr>
            <w:r>
              <w:rPr>
                <w:sz w:val="22"/>
              </w:rPr>
              <w:t>Crear</w:t>
            </w:r>
            <w:r>
              <w:rPr>
                <w:spacing w:val="-3"/>
                <w:sz w:val="22"/>
              </w:rPr>
              <w:t> </w:t>
            </w:r>
            <w:r>
              <w:rPr>
                <w:sz w:val="22"/>
              </w:rPr>
              <w:t>y</w:t>
            </w:r>
            <w:r>
              <w:rPr>
                <w:spacing w:val="-4"/>
                <w:sz w:val="22"/>
              </w:rPr>
              <w:t> </w:t>
            </w:r>
            <w:r>
              <w:rPr>
                <w:sz w:val="22"/>
              </w:rPr>
              <w:t>mantener</w:t>
            </w:r>
            <w:r>
              <w:rPr>
                <w:spacing w:val="-2"/>
                <w:sz w:val="22"/>
              </w:rPr>
              <w:t> presupuestos.</w:t>
            </w:r>
          </w:p>
          <w:p>
            <w:pPr>
              <w:pStyle w:val="TableParagraph"/>
              <w:numPr>
                <w:ilvl w:val="0"/>
                <w:numId w:val="162"/>
              </w:numPr>
              <w:tabs>
                <w:tab w:pos="464" w:val="left" w:leader="none"/>
              </w:tabs>
              <w:spacing w:line="240" w:lineRule="auto" w:before="36" w:after="0"/>
              <w:ind w:left="464" w:right="0" w:hanging="359"/>
              <w:jc w:val="left"/>
              <w:rPr>
                <w:sz w:val="22"/>
              </w:rPr>
            </w:pPr>
            <w:r>
              <w:rPr>
                <w:sz w:val="22"/>
              </w:rPr>
              <w:t>Modelar</w:t>
            </w:r>
            <w:r>
              <w:rPr>
                <w:spacing w:val="-1"/>
                <w:sz w:val="22"/>
              </w:rPr>
              <w:t> </w:t>
            </w:r>
            <w:r>
              <w:rPr>
                <w:sz w:val="22"/>
              </w:rPr>
              <w:t>y</w:t>
            </w:r>
            <w:r>
              <w:rPr>
                <w:spacing w:val="-6"/>
                <w:sz w:val="22"/>
              </w:rPr>
              <w:t> </w:t>
            </w:r>
            <w:r>
              <w:rPr>
                <w:sz w:val="22"/>
              </w:rPr>
              <w:t>asignar </w:t>
            </w:r>
            <w:r>
              <w:rPr>
                <w:spacing w:val="-2"/>
                <w:sz w:val="22"/>
              </w:rPr>
              <w:t>costos.</w:t>
            </w:r>
          </w:p>
          <w:p>
            <w:pPr>
              <w:pStyle w:val="TableParagraph"/>
              <w:numPr>
                <w:ilvl w:val="0"/>
                <w:numId w:val="162"/>
              </w:numPr>
              <w:tabs>
                <w:tab w:pos="464" w:val="left" w:leader="none"/>
              </w:tabs>
              <w:spacing w:line="240" w:lineRule="auto" w:before="40" w:after="0"/>
              <w:ind w:left="464" w:right="0" w:hanging="359"/>
              <w:jc w:val="left"/>
              <w:rPr>
                <w:sz w:val="22"/>
              </w:rPr>
            </w:pPr>
            <w:r>
              <w:rPr>
                <w:sz w:val="22"/>
              </w:rPr>
              <w:t>Gestionar</w:t>
            </w:r>
            <w:r>
              <w:rPr>
                <w:spacing w:val="-5"/>
                <w:sz w:val="22"/>
              </w:rPr>
              <w:t> </w:t>
            </w:r>
            <w:r>
              <w:rPr>
                <w:spacing w:val="-2"/>
                <w:sz w:val="22"/>
              </w:rPr>
              <w:t>costos</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Gestionar</w:t>
            </w:r>
            <w:r>
              <w:rPr>
                <w:b/>
                <w:color w:val="FFFFFF"/>
                <w:spacing w:val="-3"/>
                <w:sz w:val="22"/>
              </w:rPr>
              <w:t> </w:t>
            </w:r>
            <w:r>
              <w:rPr>
                <w:b/>
                <w:color w:val="FFFFFF"/>
                <w:sz w:val="22"/>
              </w:rPr>
              <w:t>las finanzas</w:t>
            </w:r>
            <w:r>
              <w:rPr>
                <w:b/>
                <w:color w:val="FFFFFF"/>
                <w:spacing w:val="-4"/>
                <w:sz w:val="22"/>
              </w:rPr>
              <w:t> </w:t>
            </w:r>
            <w:r>
              <w:rPr>
                <w:b/>
                <w:color w:val="FFFFFF"/>
                <w:sz w:val="22"/>
              </w:rPr>
              <w:t>y</w:t>
            </w:r>
            <w:r>
              <w:rPr>
                <w:b/>
                <w:color w:val="FFFFFF"/>
                <w:spacing w:val="-4"/>
                <w:sz w:val="22"/>
              </w:rPr>
              <w:t> </w:t>
            </w:r>
            <w:r>
              <w:rPr>
                <w:b/>
                <w:color w:val="FFFFFF"/>
                <w:sz w:val="22"/>
              </w:rPr>
              <w:t>la</w:t>
            </w:r>
            <w:r>
              <w:rPr>
                <w:b/>
                <w:color w:val="FFFFFF"/>
                <w:spacing w:val="-4"/>
                <w:sz w:val="22"/>
              </w:rPr>
              <w:t> </w:t>
            </w:r>
            <w:r>
              <w:rPr>
                <w:b/>
                <w:color w:val="FFFFFF"/>
                <w:spacing w:val="-2"/>
                <w:sz w:val="22"/>
              </w:rPr>
              <w:t>contabilidad.</w:t>
            </w:r>
          </w:p>
        </w:tc>
      </w:tr>
      <w:tr>
        <w:trPr>
          <w:trHeight w:val="349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63"/>
              </w:numPr>
              <w:tabs>
                <w:tab w:pos="329" w:val="left" w:leader="none"/>
              </w:tabs>
              <w:spacing w:line="278" w:lineRule="auto" w:before="37" w:after="0"/>
              <w:ind w:left="105" w:right="115" w:firstLine="0"/>
              <w:jc w:val="both"/>
              <w:rPr>
                <w:sz w:val="22"/>
              </w:rPr>
            </w:pPr>
            <w:r>
              <w:rPr>
                <w:sz w:val="22"/>
              </w:rPr>
              <w:t>Definir procesos, entradas, salidas y</w:t>
            </w:r>
            <w:r>
              <w:rPr>
                <w:spacing w:val="-5"/>
                <w:sz w:val="22"/>
              </w:rPr>
              <w:t> </w:t>
            </w:r>
            <w:r>
              <w:rPr>
                <w:sz w:val="22"/>
              </w:rPr>
              <w:t>responsabilidades para la gestión financiera y</w:t>
            </w:r>
            <w:r>
              <w:rPr>
                <w:spacing w:val="-5"/>
                <w:sz w:val="22"/>
              </w:rPr>
              <w:t> </w:t>
            </w:r>
            <w:r>
              <w:rPr>
                <w:sz w:val="22"/>
              </w:rPr>
              <w:t>la contabilidad de TI en línea con las políticas y el enfoque de la contabilidad de presupuestos y costos de la empresa. Defina cómo analizar e informar (a quién y cómo) sobre el proceso de control de presupuesto de TI.</w:t>
            </w:r>
          </w:p>
          <w:p>
            <w:pPr>
              <w:pStyle w:val="TableParagraph"/>
              <w:numPr>
                <w:ilvl w:val="0"/>
                <w:numId w:val="163"/>
              </w:numPr>
              <w:tabs>
                <w:tab w:pos="334" w:val="left" w:leader="none"/>
              </w:tabs>
              <w:spacing w:line="276" w:lineRule="auto" w:before="0" w:after="0"/>
              <w:ind w:left="105" w:right="106" w:firstLine="0"/>
              <w:jc w:val="both"/>
              <w:rPr>
                <w:sz w:val="22"/>
              </w:rPr>
            </w:pPr>
            <w:r>
              <w:rPr>
                <w:sz w:val="22"/>
              </w:rPr>
              <w:t>Definir un esquema de clasificación para identificar todos los elementos de costos relacionados con TI (gastos</w:t>
            </w:r>
            <w:r>
              <w:rPr>
                <w:spacing w:val="-6"/>
                <w:sz w:val="22"/>
              </w:rPr>
              <w:t> </w:t>
            </w:r>
            <w:r>
              <w:rPr>
                <w:sz w:val="22"/>
              </w:rPr>
              <w:t>de</w:t>
            </w:r>
            <w:r>
              <w:rPr>
                <w:spacing w:val="-8"/>
                <w:sz w:val="22"/>
              </w:rPr>
              <w:t> </w:t>
            </w:r>
            <w:r>
              <w:rPr>
                <w:sz w:val="22"/>
              </w:rPr>
              <w:t>capital</w:t>
            </w:r>
            <w:r>
              <w:rPr>
                <w:spacing w:val="-12"/>
                <w:sz w:val="22"/>
              </w:rPr>
              <w:t> </w:t>
            </w:r>
            <w:r>
              <w:rPr>
                <w:sz w:val="22"/>
              </w:rPr>
              <w:t>[capex]</w:t>
            </w:r>
            <w:r>
              <w:rPr>
                <w:spacing w:val="-9"/>
                <w:sz w:val="22"/>
              </w:rPr>
              <w:t> </w:t>
            </w:r>
            <w:r>
              <w:rPr>
                <w:sz w:val="22"/>
              </w:rPr>
              <w:t>versus</w:t>
            </w:r>
            <w:r>
              <w:rPr>
                <w:spacing w:val="-7"/>
                <w:sz w:val="22"/>
              </w:rPr>
              <w:t> </w:t>
            </w:r>
            <w:r>
              <w:rPr>
                <w:sz w:val="22"/>
              </w:rPr>
              <w:t>gastos</w:t>
            </w:r>
            <w:r>
              <w:rPr>
                <w:spacing w:val="-6"/>
                <w:sz w:val="22"/>
              </w:rPr>
              <w:t> </w:t>
            </w:r>
            <w:r>
              <w:rPr>
                <w:sz w:val="22"/>
              </w:rPr>
              <w:t>operacionales</w:t>
            </w:r>
            <w:r>
              <w:rPr>
                <w:spacing w:val="-11"/>
                <w:sz w:val="22"/>
              </w:rPr>
              <w:t> </w:t>
            </w:r>
            <w:r>
              <w:rPr>
                <w:sz w:val="22"/>
              </w:rPr>
              <w:t>[opex],</w:t>
            </w:r>
            <w:r>
              <w:rPr>
                <w:spacing w:val="-11"/>
                <w:sz w:val="22"/>
              </w:rPr>
              <w:t> </w:t>
            </w:r>
            <w:r>
              <w:rPr>
                <w:sz w:val="22"/>
              </w:rPr>
              <w:t>hardware,</w:t>
            </w:r>
            <w:r>
              <w:rPr>
                <w:spacing w:val="-11"/>
                <w:sz w:val="22"/>
              </w:rPr>
              <w:t> </w:t>
            </w:r>
            <w:r>
              <w:rPr>
                <w:sz w:val="22"/>
              </w:rPr>
              <w:t>software,</w:t>
            </w:r>
            <w:r>
              <w:rPr>
                <w:spacing w:val="-11"/>
                <w:sz w:val="22"/>
              </w:rPr>
              <w:t> </w:t>
            </w:r>
            <w:r>
              <w:rPr>
                <w:sz w:val="22"/>
              </w:rPr>
              <w:t>personas,</w:t>
            </w:r>
            <w:r>
              <w:rPr>
                <w:spacing w:val="-11"/>
                <w:sz w:val="22"/>
              </w:rPr>
              <w:t> </w:t>
            </w:r>
            <w:r>
              <w:rPr>
                <w:sz w:val="22"/>
              </w:rPr>
              <w:t>etc.).</w:t>
            </w:r>
            <w:r>
              <w:rPr>
                <w:spacing w:val="-6"/>
                <w:sz w:val="22"/>
              </w:rPr>
              <w:t> </w:t>
            </w:r>
            <w:r>
              <w:rPr>
                <w:sz w:val="22"/>
              </w:rPr>
              <w:t>Identifica cómo son capturados.</w:t>
            </w:r>
          </w:p>
          <w:p>
            <w:pPr>
              <w:pStyle w:val="TableParagraph"/>
              <w:numPr>
                <w:ilvl w:val="0"/>
                <w:numId w:val="163"/>
              </w:numPr>
              <w:tabs>
                <w:tab w:pos="344" w:val="left" w:leader="none"/>
              </w:tabs>
              <w:spacing w:line="280" w:lineRule="auto" w:before="0" w:after="0"/>
              <w:ind w:left="105" w:right="105" w:firstLine="0"/>
              <w:jc w:val="both"/>
              <w:rPr>
                <w:sz w:val="22"/>
              </w:rPr>
            </w:pPr>
            <w:r>
              <w:rPr>
                <w:sz w:val="22"/>
              </w:rPr>
              <w:t>Utilizar la información financiera para proporcionar información sobre casos de negocios para nuevas inversiones en activos y servicios de TI.</w:t>
            </w:r>
          </w:p>
          <w:p>
            <w:pPr>
              <w:pStyle w:val="TableParagraph"/>
              <w:numPr>
                <w:ilvl w:val="0"/>
                <w:numId w:val="163"/>
              </w:numPr>
              <w:tabs>
                <w:tab w:pos="325" w:val="left" w:leader="none"/>
              </w:tabs>
              <w:spacing w:line="246" w:lineRule="exact" w:before="0" w:after="0"/>
              <w:ind w:left="325" w:right="0" w:hanging="220"/>
              <w:jc w:val="both"/>
              <w:rPr>
                <w:sz w:val="22"/>
              </w:rPr>
            </w:pPr>
            <w:r>
              <w:rPr>
                <w:sz w:val="22"/>
              </w:rPr>
              <w:t>Asegurar</w:t>
            </w:r>
            <w:r>
              <w:rPr>
                <w:spacing w:val="-4"/>
                <w:sz w:val="22"/>
              </w:rPr>
              <w:t> </w:t>
            </w:r>
            <w:r>
              <w:rPr>
                <w:sz w:val="22"/>
              </w:rPr>
              <w:t>que</w:t>
            </w:r>
            <w:r>
              <w:rPr>
                <w:spacing w:val="-5"/>
                <w:sz w:val="22"/>
              </w:rPr>
              <w:t> </w:t>
            </w:r>
            <w:r>
              <w:rPr>
                <w:sz w:val="22"/>
              </w:rPr>
              <w:t>los</w:t>
            </w:r>
            <w:r>
              <w:rPr>
                <w:spacing w:val="2"/>
                <w:sz w:val="22"/>
              </w:rPr>
              <w:t> </w:t>
            </w:r>
            <w:r>
              <w:rPr>
                <w:sz w:val="22"/>
              </w:rPr>
              <w:t>costos</w:t>
            </w:r>
            <w:r>
              <w:rPr>
                <w:spacing w:val="-3"/>
                <w:sz w:val="22"/>
              </w:rPr>
              <w:t> </w:t>
            </w:r>
            <w:r>
              <w:rPr>
                <w:sz w:val="22"/>
              </w:rPr>
              <w:t>se mantengan</w:t>
            </w:r>
            <w:r>
              <w:rPr>
                <w:spacing w:val="-8"/>
                <w:sz w:val="22"/>
              </w:rPr>
              <w:t> </w:t>
            </w:r>
            <w:r>
              <w:rPr>
                <w:sz w:val="22"/>
              </w:rPr>
              <w:t>en</w:t>
            </w:r>
            <w:r>
              <w:rPr>
                <w:spacing w:val="-3"/>
                <w:sz w:val="22"/>
              </w:rPr>
              <w:t> </w:t>
            </w:r>
            <w:r>
              <w:rPr>
                <w:sz w:val="22"/>
              </w:rPr>
              <w:t>las</w:t>
            </w:r>
            <w:r>
              <w:rPr>
                <w:spacing w:val="-3"/>
                <w:sz w:val="22"/>
              </w:rPr>
              <w:t> </w:t>
            </w:r>
            <w:r>
              <w:rPr>
                <w:sz w:val="22"/>
              </w:rPr>
              <w:t>carteras</w:t>
            </w:r>
            <w:r>
              <w:rPr>
                <w:spacing w:val="-2"/>
                <w:sz w:val="22"/>
              </w:rPr>
              <w:t> </w:t>
            </w:r>
            <w:r>
              <w:rPr>
                <w:sz w:val="22"/>
              </w:rPr>
              <w:t>de</w:t>
            </w:r>
            <w:r>
              <w:rPr>
                <w:spacing w:val="-6"/>
                <w:sz w:val="22"/>
              </w:rPr>
              <w:t> </w:t>
            </w:r>
            <w:r>
              <w:rPr>
                <w:sz w:val="22"/>
              </w:rPr>
              <w:t>servicios</w:t>
            </w:r>
            <w:r>
              <w:rPr>
                <w:spacing w:val="1"/>
                <w:sz w:val="22"/>
              </w:rPr>
              <w:t> </w:t>
            </w:r>
            <w:r>
              <w:rPr>
                <w:sz w:val="22"/>
              </w:rPr>
              <w:t>y</w:t>
            </w:r>
            <w:r>
              <w:rPr>
                <w:spacing w:val="-8"/>
                <w:sz w:val="22"/>
              </w:rPr>
              <w:t> </w:t>
            </w:r>
            <w:r>
              <w:rPr>
                <w:sz w:val="22"/>
              </w:rPr>
              <w:t>activos</w:t>
            </w:r>
            <w:r>
              <w:rPr>
                <w:spacing w:val="2"/>
                <w:sz w:val="22"/>
              </w:rPr>
              <w:t> </w:t>
            </w:r>
            <w:r>
              <w:rPr>
                <w:sz w:val="22"/>
              </w:rPr>
              <w:t>de </w:t>
            </w:r>
            <w:r>
              <w:rPr>
                <w:spacing w:val="-5"/>
                <w:sz w:val="22"/>
              </w:rPr>
              <w:t>TI.</w:t>
            </w:r>
          </w:p>
          <w:p>
            <w:pPr>
              <w:pStyle w:val="TableParagraph"/>
              <w:numPr>
                <w:ilvl w:val="0"/>
                <w:numId w:val="163"/>
              </w:numPr>
              <w:tabs>
                <w:tab w:pos="319" w:val="left" w:leader="none"/>
              </w:tabs>
              <w:spacing w:line="290" w:lineRule="atLeast" w:before="0" w:after="0"/>
              <w:ind w:left="105" w:right="103" w:firstLine="0"/>
              <w:jc w:val="both"/>
              <w:rPr>
                <w:sz w:val="22"/>
              </w:rPr>
            </w:pPr>
            <w:r>
              <w:rPr>
                <w:sz w:val="22"/>
              </w:rPr>
              <w:t>Establecer</w:t>
            </w:r>
            <w:r>
              <w:rPr>
                <w:spacing w:val="-12"/>
                <w:sz w:val="22"/>
              </w:rPr>
              <w:t> </w:t>
            </w:r>
            <w:r>
              <w:rPr>
                <w:sz w:val="22"/>
              </w:rPr>
              <w:t>y</w:t>
            </w:r>
            <w:r>
              <w:rPr>
                <w:spacing w:val="-11"/>
                <w:sz w:val="22"/>
              </w:rPr>
              <w:t> </w:t>
            </w:r>
            <w:r>
              <w:rPr>
                <w:sz w:val="22"/>
              </w:rPr>
              <w:t>mantener</w:t>
            </w:r>
            <w:r>
              <w:rPr>
                <w:spacing w:val="-9"/>
                <w:sz w:val="22"/>
              </w:rPr>
              <w:t> </w:t>
            </w:r>
            <w:r>
              <w:rPr>
                <w:sz w:val="22"/>
              </w:rPr>
              <w:t>prácticas</w:t>
            </w:r>
            <w:r>
              <w:rPr>
                <w:spacing w:val="-11"/>
                <w:sz w:val="22"/>
              </w:rPr>
              <w:t> </w:t>
            </w:r>
            <w:r>
              <w:rPr>
                <w:sz w:val="22"/>
              </w:rPr>
              <w:t>para</w:t>
            </w:r>
            <w:r>
              <w:rPr>
                <w:spacing w:val="-8"/>
                <w:sz w:val="22"/>
              </w:rPr>
              <w:t> </w:t>
            </w:r>
            <w:r>
              <w:rPr>
                <w:sz w:val="22"/>
              </w:rPr>
              <w:t>la</w:t>
            </w:r>
            <w:r>
              <w:rPr>
                <w:spacing w:val="-13"/>
                <w:sz w:val="22"/>
              </w:rPr>
              <w:t> </w:t>
            </w:r>
            <w:r>
              <w:rPr>
                <w:sz w:val="22"/>
              </w:rPr>
              <w:t>planificación</w:t>
            </w:r>
            <w:r>
              <w:rPr>
                <w:spacing w:val="-14"/>
                <w:sz w:val="22"/>
              </w:rPr>
              <w:t> </w:t>
            </w:r>
            <w:r>
              <w:rPr>
                <w:sz w:val="22"/>
              </w:rPr>
              <w:t>financiera</w:t>
            </w:r>
            <w:r>
              <w:rPr>
                <w:spacing w:val="-8"/>
                <w:sz w:val="22"/>
              </w:rPr>
              <w:t> </w:t>
            </w:r>
            <w:r>
              <w:rPr>
                <w:sz w:val="22"/>
              </w:rPr>
              <w:t>y</w:t>
            </w:r>
            <w:r>
              <w:rPr>
                <w:spacing w:val="-14"/>
                <w:sz w:val="22"/>
              </w:rPr>
              <w:t> </w:t>
            </w:r>
            <w:r>
              <w:rPr>
                <w:sz w:val="22"/>
              </w:rPr>
              <w:t>la</w:t>
            </w:r>
            <w:r>
              <w:rPr>
                <w:spacing w:val="-8"/>
                <w:sz w:val="22"/>
              </w:rPr>
              <w:t> </w:t>
            </w:r>
            <w:r>
              <w:rPr>
                <w:sz w:val="22"/>
              </w:rPr>
              <w:t>optimización</w:t>
            </w:r>
            <w:r>
              <w:rPr>
                <w:spacing w:val="-11"/>
                <w:sz w:val="22"/>
              </w:rPr>
              <w:t> </w:t>
            </w:r>
            <w:r>
              <w:rPr>
                <w:sz w:val="22"/>
              </w:rPr>
              <w:t>de</w:t>
            </w:r>
            <w:r>
              <w:rPr>
                <w:spacing w:val="-13"/>
                <w:sz w:val="22"/>
              </w:rPr>
              <w:t> </w:t>
            </w:r>
            <w:r>
              <w:rPr>
                <w:sz w:val="22"/>
              </w:rPr>
              <w:t>los</w:t>
            </w:r>
            <w:r>
              <w:rPr>
                <w:spacing w:val="-11"/>
                <w:sz w:val="22"/>
              </w:rPr>
              <w:t> </w:t>
            </w:r>
            <w:r>
              <w:rPr>
                <w:sz w:val="22"/>
              </w:rPr>
              <w:t>costos</w:t>
            </w:r>
            <w:r>
              <w:rPr>
                <w:spacing w:val="-6"/>
                <w:sz w:val="22"/>
              </w:rPr>
              <w:t> </w:t>
            </w:r>
            <w:r>
              <w:rPr>
                <w:sz w:val="22"/>
              </w:rPr>
              <w:t>operativos recurrentes para entregar el máximo valor a la empresa por el menor gasto.</w:t>
            </w:r>
          </w:p>
        </w:tc>
      </w:tr>
      <w:tr>
        <w:trPr>
          <w:trHeight w:val="600" w:hRule="atLeast"/>
        </w:trPr>
        <w:tc>
          <w:tcPr>
            <w:tcW w:w="4457" w:type="dxa"/>
          </w:tcPr>
          <w:p>
            <w:pPr>
              <w:pStyle w:val="TableParagraph"/>
              <w:rPr>
                <w:b/>
                <w:sz w:val="22"/>
              </w:rPr>
            </w:pPr>
            <w:r>
              <w:rPr>
                <w:b/>
                <w:spacing w:val="-2"/>
                <w:sz w:val="22"/>
              </w:rPr>
              <w:t>Entrada</w:t>
            </w:r>
          </w:p>
          <w:p>
            <w:pPr>
              <w:pStyle w:val="TableParagraph"/>
              <w:numPr>
                <w:ilvl w:val="0"/>
                <w:numId w:val="164"/>
              </w:numPr>
              <w:tabs>
                <w:tab w:pos="464" w:val="left" w:leader="none"/>
              </w:tabs>
              <w:spacing w:line="240" w:lineRule="auto" w:before="41" w:after="0"/>
              <w:ind w:left="464" w:right="0" w:hanging="359"/>
              <w:jc w:val="left"/>
              <w:rPr>
                <w:sz w:val="22"/>
              </w:rPr>
            </w:pPr>
            <w:r>
              <w:rPr>
                <w:sz w:val="22"/>
              </w:rPr>
              <w:t>Registro</w:t>
            </w:r>
            <w:r>
              <w:rPr>
                <w:spacing w:val="-4"/>
                <w:sz w:val="22"/>
              </w:rPr>
              <w:t> </w:t>
            </w:r>
            <w:r>
              <w:rPr>
                <w:sz w:val="22"/>
              </w:rPr>
              <w:t>de</w:t>
            </w:r>
            <w:r>
              <w:rPr>
                <w:spacing w:val="-4"/>
                <w:sz w:val="22"/>
              </w:rPr>
              <w:t> </w:t>
            </w:r>
            <w:r>
              <w:rPr>
                <w:spacing w:val="-2"/>
                <w:sz w:val="22"/>
              </w:rPr>
              <w:t>activos</w:t>
            </w:r>
          </w:p>
        </w:tc>
        <w:tc>
          <w:tcPr>
            <w:tcW w:w="5182" w:type="dxa"/>
          </w:tcPr>
          <w:p>
            <w:pPr>
              <w:pStyle w:val="TableParagraph"/>
              <w:rPr>
                <w:b/>
                <w:sz w:val="22"/>
              </w:rPr>
            </w:pPr>
            <w:r>
              <w:rPr>
                <w:b/>
                <w:spacing w:val="-2"/>
                <w:sz w:val="22"/>
              </w:rPr>
              <w:t>Salidas</w:t>
            </w:r>
          </w:p>
          <w:p>
            <w:pPr>
              <w:pStyle w:val="TableParagraph"/>
              <w:numPr>
                <w:ilvl w:val="0"/>
                <w:numId w:val="165"/>
              </w:numPr>
              <w:tabs>
                <w:tab w:pos="465" w:val="left" w:leader="none"/>
              </w:tabs>
              <w:spacing w:line="240" w:lineRule="auto" w:before="41" w:after="0"/>
              <w:ind w:left="465" w:right="0" w:hanging="360"/>
              <w:jc w:val="left"/>
              <w:rPr>
                <w:sz w:val="22"/>
              </w:rPr>
            </w:pPr>
            <w:r>
              <w:rPr>
                <w:sz w:val="22"/>
              </w:rPr>
              <w:t>Prácticas</w:t>
            </w:r>
            <w:r>
              <w:rPr>
                <w:spacing w:val="-3"/>
                <w:sz w:val="22"/>
              </w:rPr>
              <w:t> </w:t>
            </w:r>
            <w:r>
              <w:rPr>
                <w:sz w:val="22"/>
              </w:rPr>
              <w:t>de</w:t>
            </w:r>
            <w:r>
              <w:rPr>
                <w:spacing w:val="-5"/>
                <w:sz w:val="22"/>
              </w:rPr>
              <w:t> </w:t>
            </w:r>
            <w:r>
              <w:rPr>
                <w:sz w:val="22"/>
              </w:rPr>
              <w:t>planificación</w:t>
            </w:r>
            <w:r>
              <w:rPr>
                <w:spacing w:val="-7"/>
                <w:sz w:val="22"/>
              </w:rPr>
              <w:t> </w:t>
            </w:r>
            <w:r>
              <w:rPr>
                <w:spacing w:val="-2"/>
                <w:sz w:val="22"/>
              </w:rPr>
              <w:t>financiera</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610" w:hRule="atLeast"/>
        </w:trPr>
        <w:tc>
          <w:tcPr>
            <w:tcW w:w="4457" w:type="dxa"/>
          </w:tcPr>
          <w:p>
            <w:pPr>
              <w:pStyle w:val="TableParagraph"/>
              <w:ind w:left="0"/>
              <w:rPr>
                <w:sz w:val="22"/>
              </w:rPr>
            </w:pPr>
          </w:p>
        </w:tc>
        <w:tc>
          <w:tcPr>
            <w:tcW w:w="5182" w:type="dxa"/>
          </w:tcPr>
          <w:p>
            <w:pPr>
              <w:pStyle w:val="TableParagraph"/>
              <w:numPr>
                <w:ilvl w:val="0"/>
                <w:numId w:val="166"/>
              </w:numPr>
              <w:tabs>
                <w:tab w:pos="465" w:val="left" w:leader="none"/>
              </w:tabs>
              <w:spacing w:line="268" w:lineRule="exact" w:before="0" w:after="0"/>
              <w:ind w:left="465" w:right="0" w:hanging="360"/>
              <w:jc w:val="left"/>
              <w:rPr>
                <w:sz w:val="22"/>
              </w:rPr>
            </w:pPr>
            <w:r>
              <w:rPr>
                <w:sz w:val="22"/>
              </w:rPr>
              <w:t>Esquema de</w:t>
            </w:r>
            <w:r>
              <w:rPr>
                <w:spacing w:val="-6"/>
                <w:sz w:val="22"/>
              </w:rPr>
              <w:t> </w:t>
            </w:r>
            <w:r>
              <w:rPr>
                <w:sz w:val="22"/>
              </w:rPr>
              <w:t>clasificación</w:t>
            </w:r>
            <w:r>
              <w:rPr>
                <w:spacing w:val="-4"/>
                <w:sz w:val="22"/>
              </w:rPr>
              <w:t> </w:t>
            </w:r>
            <w:r>
              <w:rPr>
                <w:sz w:val="22"/>
              </w:rPr>
              <w:t>de</w:t>
            </w:r>
            <w:r>
              <w:rPr>
                <w:spacing w:val="-7"/>
                <w:sz w:val="22"/>
              </w:rPr>
              <w:t> </w:t>
            </w:r>
            <w:r>
              <w:rPr>
                <w:sz w:val="22"/>
              </w:rPr>
              <w:t>costos de</w:t>
            </w:r>
            <w:r>
              <w:rPr>
                <w:spacing w:val="-1"/>
                <w:sz w:val="22"/>
              </w:rPr>
              <w:t> </w:t>
            </w:r>
            <w:r>
              <w:rPr>
                <w:spacing w:val="-5"/>
                <w:sz w:val="22"/>
              </w:rPr>
              <w:t>TI</w:t>
            </w:r>
          </w:p>
          <w:p>
            <w:pPr>
              <w:pStyle w:val="TableParagraph"/>
              <w:numPr>
                <w:ilvl w:val="0"/>
                <w:numId w:val="166"/>
              </w:numPr>
              <w:tabs>
                <w:tab w:pos="465" w:val="left" w:leader="none"/>
              </w:tabs>
              <w:spacing w:line="240" w:lineRule="auto" w:before="35" w:after="0"/>
              <w:ind w:left="465" w:right="0" w:hanging="360"/>
              <w:jc w:val="left"/>
              <w:rPr>
                <w:sz w:val="22"/>
              </w:rPr>
            </w:pPr>
            <w:r>
              <w:rPr>
                <w:sz w:val="22"/>
              </w:rPr>
              <w:t>Procesos</w:t>
            </w:r>
            <w:r>
              <w:rPr>
                <w:spacing w:val="-6"/>
                <w:sz w:val="22"/>
              </w:rPr>
              <w:t> </w:t>
            </w:r>
            <w:r>
              <w:rPr>
                <w:spacing w:val="-2"/>
                <w:sz w:val="22"/>
              </w:rPr>
              <w:t>contables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Priorizar</w:t>
            </w:r>
            <w:r>
              <w:rPr>
                <w:b/>
                <w:color w:val="FFFFFF"/>
                <w:spacing w:val="-2"/>
                <w:sz w:val="22"/>
              </w:rPr>
              <w:t> </w:t>
            </w:r>
            <w:r>
              <w:rPr>
                <w:b/>
                <w:color w:val="FFFFFF"/>
                <w:sz w:val="22"/>
              </w:rPr>
              <w:t>la</w:t>
            </w:r>
            <w:r>
              <w:rPr>
                <w:b/>
                <w:color w:val="FFFFFF"/>
                <w:spacing w:val="-4"/>
                <w:sz w:val="22"/>
              </w:rPr>
              <w:t> </w:t>
            </w:r>
            <w:r>
              <w:rPr>
                <w:b/>
                <w:color w:val="FFFFFF"/>
                <w:sz w:val="22"/>
              </w:rPr>
              <w:t>asignación</w:t>
            </w:r>
            <w:r>
              <w:rPr>
                <w:b/>
                <w:color w:val="FFFFFF"/>
                <w:spacing w:val="-7"/>
                <w:sz w:val="22"/>
              </w:rPr>
              <w:t> </w:t>
            </w:r>
            <w:r>
              <w:rPr>
                <w:b/>
                <w:color w:val="FFFFFF"/>
                <w:sz w:val="22"/>
              </w:rPr>
              <w:t>de</w:t>
            </w:r>
            <w:r>
              <w:rPr>
                <w:b/>
                <w:color w:val="FFFFFF"/>
                <w:spacing w:val="1"/>
                <w:sz w:val="22"/>
              </w:rPr>
              <w:t> </w:t>
            </w:r>
            <w:r>
              <w:rPr>
                <w:b/>
                <w:color w:val="FFFFFF"/>
                <w:spacing w:val="-2"/>
                <w:sz w:val="22"/>
              </w:rPr>
              <w:t>recursos.</w:t>
            </w:r>
          </w:p>
        </w:tc>
      </w:tr>
      <w:tr>
        <w:trPr>
          <w:trHeight w:val="465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67"/>
              </w:numPr>
              <w:tabs>
                <w:tab w:pos="334" w:val="left" w:leader="none"/>
              </w:tabs>
              <w:spacing w:line="276" w:lineRule="auto" w:before="37" w:after="0"/>
              <w:ind w:left="105" w:right="115" w:firstLine="0"/>
              <w:jc w:val="both"/>
              <w:rPr>
                <w:sz w:val="22"/>
              </w:rPr>
            </w:pPr>
            <w:r>
              <w:rPr>
                <w:sz w:val="22"/>
              </w:rPr>
              <w:t>Clasifique todas las iniciativas de TI y las solicitudes de presupuesto según los casos de negocios y las prioridades estratégicas y tácticas. Establecer procedimientos para determinar las asignaciones presupuestarias y el límite.</w:t>
            </w:r>
          </w:p>
          <w:p>
            <w:pPr>
              <w:pStyle w:val="TableParagraph"/>
              <w:numPr>
                <w:ilvl w:val="0"/>
                <w:numId w:val="167"/>
              </w:numPr>
              <w:tabs>
                <w:tab w:pos="369" w:val="left" w:leader="none"/>
              </w:tabs>
              <w:spacing w:line="276" w:lineRule="auto" w:before="0" w:after="0"/>
              <w:ind w:left="105" w:right="111" w:firstLine="0"/>
              <w:jc w:val="both"/>
              <w:rPr>
                <w:sz w:val="22"/>
              </w:rPr>
            </w:pPr>
            <w:r>
              <w:rPr>
                <w:sz w:val="22"/>
              </w:rPr>
              <w:t>Asigne recursos empresariales y de TI (incluidos proveedores de servicios externos) dentro de las asignaciones</w:t>
            </w:r>
            <w:r>
              <w:rPr>
                <w:spacing w:val="-14"/>
                <w:sz w:val="22"/>
              </w:rPr>
              <w:t> </w:t>
            </w:r>
            <w:r>
              <w:rPr>
                <w:sz w:val="22"/>
              </w:rPr>
              <w:t>presupuestarias</w:t>
            </w:r>
            <w:r>
              <w:rPr>
                <w:spacing w:val="-14"/>
                <w:sz w:val="22"/>
              </w:rPr>
              <w:t> </w:t>
            </w:r>
            <w:r>
              <w:rPr>
                <w:sz w:val="22"/>
              </w:rPr>
              <w:t>de</w:t>
            </w:r>
            <w:r>
              <w:rPr>
                <w:spacing w:val="-14"/>
                <w:sz w:val="22"/>
              </w:rPr>
              <w:t> </w:t>
            </w:r>
            <w:r>
              <w:rPr>
                <w:sz w:val="22"/>
              </w:rPr>
              <w:t>alto</w:t>
            </w:r>
            <w:r>
              <w:rPr>
                <w:spacing w:val="-13"/>
                <w:sz w:val="22"/>
              </w:rPr>
              <w:t> </w:t>
            </w:r>
            <w:r>
              <w:rPr>
                <w:sz w:val="22"/>
              </w:rPr>
              <w:t>nivel</w:t>
            </w:r>
            <w:r>
              <w:rPr>
                <w:spacing w:val="-14"/>
                <w:sz w:val="22"/>
              </w:rPr>
              <w:t> </w:t>
            </w:r>
            <w:r>
              <w:rPr>
                <w:sz w:val="22"/>
              </w:rPr>
              <w:t>para</w:t>
            </w:r>
            <w:r>
              <w:rPr>
                <w:spacing w:val="-14"/>
                <w:sz w:val="22"/>
              </w:rPr>
              <w:t> </w:t>
            </w:r>
            <w:r>
              <w:rPr>
                <w:sz w:val="22"/>
              </w:rPr>
              <w:t>programas,</w:t>
            </w:r>
            <w:r>
              <w:rPr>
                <w:spacing w:val="-14"/>
                <w:sz w:val="22"/>
              </w:rPr>
              <w:t> </w:t>
            </w:r>
            <w:r>
              <w:rPr>
                <w:sz w:val="22"/>
              </w:rPr>
              <w:t>servicios</w:t>
            </w:r>
            <w:r>
              <w:rPr>
                <w:spacing w:val="-13"/>
                <w:sz w:val="22"/>
              </w:rPr>
              <w:t> </w:t>
            </w:r>
            <w:r>
              <w:rPr>
                <w:sz w:val="22"/>
              </w:rPr>
              <w:t>y</w:t>
            </w:r>
            <w:r>
              <w:rPr>
                <w:spacing w:val="-14"/>
                <w:sz w:val="22"/>
              </w:rPr>
              <w:t> </w:t>
            </w:r>
            <w:r>
              <w:rPr>
                <w:sz w:val="22"/>
              </w:rPr>
              <w:t>activos</w:t>
            </w:r>
            <w:r>
              <w:rPr>
                <w:spacing w:val="-14"/>
                <w:sz w:val="22"/>
              </w:rPr>
              <w:t> </w:t>
            </w:r>
            <w:r>
              <w:rPr>
                <w:sz w:val="22"/>
              </w:rPr>
              <w:t>habilitados</w:t>
            </w:r>
            <w:r>
              <w:rPr>
                <w:spacing w:val="-14"/>
                <w:sz w:val="22"/>
              </w:rPr>
              <w:t> </w:t>
            </w:r>
            <w:r>
              <w:rPr>
                <w:sz w:val="22"/>
              </w:rPr>
              <w:t>para</w:t>
            </w:r>
            <w:r>
              <w:rPr>
                <w:spacing w:val="-13"/>
                <w:sz w:val="22"/>
              </w:rPr>
              <w:t> </w:t>
            </w:r>
            <w:r>
              <w:rPr>
                <w:sz w:val="22"/>
              </w:rPr>
              <w:t>TI.</w:t>
            </w:r>
            <w:r>
              <w:rPr>
                <w:spacing w:val="-11"/>
                <w:sz w:val="22"/>
              </w:rPr>
              <w:t> </w:t>
            </w:r>
            <w:r>
              <w:rPr>
                <w:sz w:val="22"/>
              </w:rPr>
              <w:t>Considere las opciones para comprar o desarrollar activos y servicios capitalizados frente a activos y servicios utilizados externamente en una base de pago por uso.</w:t>
            </w:r>
          </w:p>
          <w:p>
            <w:pPr>
              <w:pStyle w:val="TableParagraph"/>
              <w:numPr>
                <w:ilvl w:val="0"/>
                <w:numId w:val="167"/>
              </w:numPr>
              <w:tabs>
                <w:tab w:pos="399" w:val="left" w:leader="none"/>
              </w:tabs>
              <w:spacing w:line="276" w:lineRule="auto" w:before="0" w:after="0"/>
              <w:ind w:left="105" w:right="115" w:firstLine="0"/>
              <w:jc w:val="both"/>
              <w:rPr>
                <w:sz w:val="22"/>
              </w:rPr>
            </w:pPr>
            <w:r>
              <w:rPr>
                <w:sz w:val="22"/>
              </w:rPr>
              <w:t>Establezca un procedimiento para comunicar las decisiones presupuestarias y revíselas con los responsables del presupuesto de la unidad de negocios.</w:t>
            </w:r>
          </w:p>
          <w:p>
            <w:pPr>
              <w:pStyle w:val="TableParagraph"/>
              <w:numPr>
                <w:ilvl w:val="0"/>
                <w:numId w:val="167"/>
              </w:numPr>
              <w:tabs>
                <w:tab w:pos="319" w:val="left" w:leader="none"/>
              </w:tabs>
              <w:spacing w:line="276" w:lineRule="auto" w:before="2" w:after="0"/>
              <w:ind w:left="105" w:right="100" w:firstLine="0"/>
              <w:jc w:val="both"/>
              <w:rPr>
                <w:sz w:val="22"/>
              </w:rPr>
            </w:pPr>
            <w:r>
              <w:rPr>
                <w:sz w:val="22"/>
              </w:rPr>
              <w:t>Identificar,</w:t>
            </w:r>
            <w:r>
              <w:rPr>
                <w:spacing w:val="-10"/>
                <w:sz w:val="22"/>
              </w:rPr>
              <w:t> </w:t>
            </w:r>
            <w:r>
              <w:rPr>
                <w:sz w:val="22"/>
              </w:rPr>
              <w:t>comunicar</w:t>
            </w:r>
            <w:r>
              <w:rPr>
                <w:spacing w:val="-8"/>
                <w:sz w:val="22"/>
              </w:rPr>
              <w:t> </w:t>
            </w:r>
            <w:r>
              <w:rPr>
                <w:sz w:val="22"/>
              </w:rPr>
              <w:t>y</w:t>
            </w:r>
            <w:r>
              <w:rPr>
                <w:spacing w:val="-14"/>
                <w:sz w:val="22"/>
              </w:rPr>
              <w:t> </w:t>
            </w:r>
            <w:r>
              <w:rPr>
                <w:sz w:val="22"/>
              </w:rPr>
              <w:t>resolver</w:t>
            </w:r>
            <w:r>
              <w:rPr>
                <w:spacing w:val="-7"/>
                <w:sz w:val="22"/>
              </w:rPr>
              <w:t> </w:t>
            </w:r>
            <w:r>
              <w:rPr>
                <w:sz w:val="22"/>
              </w:rPr>
              <w:t>los</w:t>
            </w:r>
            <w:r>
              <w:rPr>
                <w:spacing w:val="-10"/>
                <w:sz w:val="22"/>
              </w:rPr>
              <w:t> </w:t>
            </w:r>
            <w:r>
              <w:rPr>
                <w:sz w:val="22"/>
              </w:rPr>
              <w:t>impactos</w:t>
            </w:r>
            <w:r>
              <w:rPr>
                <w:spacing w:val="-10"/>
                <w:sz w:val="22"/>
              </w:rPr>
              <w:t> </w:t>
            </w:r>
            <w:r>
              <w:rPr>
                <w:sz w:val="22"/>
              </w:rPr>
              <w:t>significativos</w:t>
            </w:r>
            <w:r>
              <w:rPr>
                <w:spacing w:val="-4"/>
                <w:sz w:val="22"/>
              </w:rPr>
              <w:t> </w:t>
            </w:r>
            <w:r>
              <w:rPr>
                <w:sz w:val="22"/>
              </w:rPr>
              <w:t>de</w:t>
            </w:r>
            <w:r>
              <w:rPr>
                <w:spacing w:val="-12"/>
                <w:sz w:val="22"/>
              </w:rPr>
              <w:t> </w:t>
            </w:r>
            <w:r>
              <w:rPr>
                <w:sz w:val="22"/>
              </w:rPr>
              <w:t>las</w:t>
            </w:r>
            <w:r>
              <w:rPr>
                <w:spacing w:val="-10"/>
                <w:sz w:val="22"/>
              </w:rPr>
              <w:t> </w:t>
            </w:r>
            <w:r>
              <w:rPr>
                <w:sz w:val="22"/>
              </w:rPr>
              <w:t>decisiones</w:t>
            </w:r>
            <w:r>
              <w:rPr>
                <w:spacing w:val="-4"/>
                <w:sz w:val="22"/>
              </w:rPr>
              <w:t> </w:t>
            </w:r>
            <w:r>
              <w:rPr>
                <w:sz w:val="22"/>
              </w:rPr>
              <w:t>presupuestarias</w:t>
            </w:r>
            <w:r>
              <w:rPr>
                <w:spacing w:val="-10"/>
                <w:sz w:val="22"/>
              </w:rPr>
              <w:t> </w:t>
            </w:r>
            <w:r>
              <w:rPr>
                <w:sz w:val="22"/>
              </w:rPr>
              <w:t>en</w:t>
            </w:r>
            <w:r>
              <w:rPr>
                <w:spacing w:val="-14"/>
                <w:sz w:val="22"/>
              </w:rPr>
              <w:t> </w:t>
            </w:r>
            <w:r>
              <w:rPr>
                <w:sz w:val="22"/>
              </w:rPr>
              <w:t>casos</w:t>
            </w:r>
            <w:r>
              <w:rPr>
                <w:spacing w:val="-10"/>
                <w:sz w:val="22"/>
              </w:rPr>
              <w:t> </w:t>
            </w:r>
            <w:r>
              <w:rPr>
                <w:sz w:val="22"/>
              </w:rPr>
              <w:t>de negocios,</w:t>
            </w:r>
            <w:r>
              <w:rPr>
                <w:spacing w:val="-1"/>
                <w:sz w:val="22"/>
              </w:rPr>
              <w:t> </w:t>
            </w:r>
            <w:r>
              <w:rPr>
                <w:sz w:val="22"/>
              </w:rPr>
              <w:t>carteras</w:t>
            </w:r>
            <w:r>
              <w:rPr>
                <w:spacing w:val="-1"/>
                <w:sz w:val="22"/>
              </w:rPr>
              <w:t> </w:t>
            </w:r>
            <w:r>
              <w:rPr>
                <w:sz w:val="22"/>
              </w:rPr>
              <w:t>y</w:t>
            </w:r>
            <w:r>
              <w:rPr>
                <w:spacing w:val="-1"/>
                <w:sz w:val="22"/>
              </w:rPr>
              <w:t> </w:t>
            </w:r>
            <w:r>
              <w:rPr>
                <w:sz w:val="22"/>
              </w:rPr>
              <w:t>planes</w:t>
            </w:r>
            <w:r>
              <w:rPr>
                <w:spacing w:val="-1"/>
                <w:sz w:val="22"/>
              </w:rPr>
              <w:t> </w:t>
            </w:r>
            <w:r>
              <w:rPr>
                <w:sz w:val="22"/>
              </w:rPr>
              <w:t>estratégicos.</w:t>
            </w:r>
            <w:r>
              <w:rPr>
                <w:spacing w:val="-1"/>
                <w:sz w:val="22"/>
              </w:rPr>
              <w:t> </w:t>
            </w:r>
            <w:r>
              <w:rPr>
                <w:sz w:val="22"/>
              </w:rPr>
              <w:t>Por ejemplo,</w:t>
            </w:r>
            <w:r>
              <w:rPr>
                <w:spacing w:val="-1"/>
                <w:sz w:val="22"/>
              </w:rPr>
              <w:t> </w:t>
            </w:r>
            <w:r>
              <w:rPr>
                <w:sz w:val="22"/>
              </w:rPr>
              <w:t>esto</w:t>
            </w:r>
            <w:r>
              <w:rPr>
                <w:spacing w:val="-1"/>
                <w:sz w:val="22"/>
              </w:rPr>
              <w:t> </w:t>
            </w:r>
            <w:r>
              <w:rPr>
                <w:sz w:val="22"/>
              </w:rPr>
              <w:t>puede</w:t>
            </w:r>
            <w:r>
              <w:rPr>
                <w:spacing w:val="-2"/>
                <w:sz w:val="22"/>
              </w:rPr>
              <w:t> </w:t>
            </w:r>
            <w:r>
              <w:rPr>
                <w:sz w:val="22"/>
              </w:rPr>
              <w:t>incluir cuando</w:t>
            </w:r>
            <w:r>
              <w:rPr>
                <w:spacing w:val="-5"/>
                <w:sz w:val="22"/>
              </w:rPr>
              <w:t> </w:t>
            </w:r>
            <w:r>
              <w:rPr>
                <w:sz w:val="22"/>
              </w:rPr>
              <w:t>los presupuestos</w:t>
            </w:r>
            <w:r>
              <w:rPr>
                <w:spacing w:val="-1"/>
                <w:sz w:val="22"/>
              </w:rPr>
              <w:t> </w:t>
            </w:r>
            <w:r>
              <w:rPr>
                <w:sz w:val="22"/>
              </w:rPr>
              <w:t>requieren una</w:t>
            </w:r>
            <w:r>
              <w:rPr>
                <w:spacing w:val="-14"/>
                <w:sz w:val="22"/>
              </w:rPr>
              <w:t> </w:t>
            </w:r>
            <w:r>
              <w:rPr>
                <w:sz w:val="22"/>
              </w:rPr>
              <w:t>revisión</w:t>
            </w:r>
            <w:r>
              <w:rPr>
                <w:spacing w:val="-14"/>
                <w:sz w:val="22"/>
              </w:rPr>
              <w:t> </w:t>
            </w:r>
            <w:r>
              <w:rPr>
                <w:sz w:val="22"/>
              </w:rPr>
              <w:t>debido</w:t>
            </w:r>
            <w:r>
              <w:rPr>
                <w:spacing w:val="-14"/>
                <w:sz w:val="22"/>
              </w:rPr>
              <w:t> </w:t>
            </w:r>
            <w:r>
              <w:rPr>
                <w:sz w:val="22"/>
              </w:rPr>
              <w:t>a</w:t>
            </w:r>
            <w:r>
              <w:rPr>
                <w:spacing w:val="-13"/>
                <w:sz w:val="22"/>
              </w:rPr>
              <w:t> </w:t>
            </w:r>
            <w:r>
              <w:rPr>
                <w:sz w:val="22"/>
              </w:rPr>
              <w:t>las</w:t>
            </w:r>
            <w:r>
              <w:rPr>
                <w:spacing w:val="-14"/>
                <w:sz w:val="22"/>
              </w:rPr>
              <w:t> </w:t>
            </w:r>
            <w:r>
              <w:rPr>
                <w:sz w:val="22"/>
              </w:rPr>
              <w:t>circunstancias</w:t>
            </w:r>
            <w:r>
              <w:rPr>
                <w:spacing w:val="-13"/>
                <w:sz w:val="22"/>
              </w:rPr>
              <w:t> </w:t>
            </w:r>
            <w:r>
              <w:rPr>
                <w:sz w:val="22"/>
              </w:rPr>
              <w:t>cambiantes</w:t>
            </w:r>
            <w:r>
              <w:rPr>
                <w:spacing w:val="-8"/>
                <w:sz w:val="22"/>
              </w:rPr>
              <w:t> </w:t>
            </w:r>
            <w:r>
              <w:rPr>
                <w:sz w:val="22"/>
              </w:rPr>
              <w:t>de</w:t>
            </w:r>
            <w:r>
              <w:rPr>
                <w:spacing w:val="-14"/>
                <w:sz w:val="22"/>
              </w:rPr>
              <w:t> </w:t>
            </w:r>
            <w:r>
              <w:rPr>
                <w:sz w:val="22"/>
              </w:rPr>
              <w:t>la</w:t>
            </w:r>
            <w:r>
              <w:rPr>
                <w:spacing w:val="-10"/>
                <w:sz w:val="22"/>
              </w:rPr>
              <w:t> </w:t>
            </w:r>
            <w:r>
              <w:rPr>
                <w:sz w:val="22"/>
              </w:rPr>
              <w:t>empresa</w:t>
            </w:r>
            <w:r>
              <w:rPr>
                <w:spacing w:val="-11"/>
                <w:sz w:val="22"/>
              </w:rPr>
              <w:t> </w:t>
            </w:r>
            <w:r>
              <w:rPr>
                <w:sz w:val="22"/>
              </w:rPr>
              <w:t>o</w:t>
            </w:r>
            <w:r>
              <w:rPr>
                <w:spacing w:val="-13"/>
                <w:sz w:val="22"/>
              </w:rPr>
              <w:t> </w:t>
            </w:r>
            <w:r>
              <w:rPr>
                <w:sz w:val="22"/>
              </w:rPr>
              <w:t>cuando</w:t>
            </w:r>
            <w:r>
              <w:rPr>
                <w:spacing w:val="-13"/>
                <w:sz w:val="22"/>
              </w:rPr>
              <w:t> </w:t>
            </w:r>
            <w:r>
              <w:rPr>
                <w:sz w:val="22"/>
              </w:rPr>
              <w:t>no</w:t>
            </w:r>
            <w:r>
              <w:rPr>
                <w:spacing w:val="-14"/>
                <w:sz w:val="22"/>
              </w:rPr>
              <w:t> </w:t>
            </w:r>
            <w:r>
              <w:rPr>
                <w:sz w:val="22"/>
              </w:rPr>
              <w:t>son</w:t>
            </w:r>
            <w:r>
              <w:rPr>
                <w:spacing w:val="-14"/>
                <w:sz w:val="22"/>
              </w:rPr>
              <w:t> </w:t>
            </w:r>
            <w:r>
              <w:rPr>
                <w:sz w:val="22"/>
              </w:rPr>
              <w:t>suficientes</w:t>
            </w:r>
            <w:r>
              <w:rPr>
                <w:spacing w:val="-8"/>
                <w:sz w:val="22"/>
              </w:rPr>
              <w:t> </w:t>
            </w:r>
            <w:r>
              <w:rPr>
                <w:sz w:val="22"/>
              </w:rPr>
              <w:t>para</w:t>
            </w:r>
            <w:r>
              <w:rPr>
                <w:spacing w:val="-10"/>
                <w:sz w:val="22"/>
              </w:rPr>
              <w:t> </w:t>
            </w:r>
            <w:r>
              <w:rPr>
                <w:sz w:val="22"/>
              </w:rPr>
              <w:t>respaldar objetivos estratégicos u objetivos de caso de negocios).</w:t>
            </w:r>
          </w:p>
          <w:p>
            <w:pPr>
              <w:pStyle w:val="TableParagraph"/>
              <w:numPr>
                <w:ilvl w:val="0"/>
                <w:numId w:val="167"/>
              </w:numPr>
              <w:tabs>
                <w:tab w:pos="339" w:val="left" w:leader="none"/>
              </w:tabs>
              <w:spacing w:line="250" w:lineRule="exact" w:before="0" w:after="0"/>
              <w:ind w:left="339" w:right="0" w:hanging="234"/>
              <w:jc w:val="both"/>
              <w:rPr>
                <w:sz w:val="22"/>
              </w:rPr>
            </w:pPr>
            <w:r>
              <w:rPr>
                <w:sz w:val="22"/>
              </w:rPr>
              <w:t>Obtener</w:t>
            </w:r>
            <w:r>
              <w:rPr>
                <w:spacing w:val="12"/>
                <w:sz w:val="22"/>
              </w:rPr>
              <w:t> </w:t>
            </w:r>
            <w:r>
              <w:rPr>
                <w:sz w:val="22"/>
              </w:rPr>
              <w:t>la</w:t>
            </w:r>
            <w:r>
              <w:rPr>
                <w:spacing w:val="12"/>
                <w:sz w:val="22"/>
              </w:rPr>
              <w:t> </w:t>
            </w:r>
            <w:r>
              <w:rPr>
                <w:sz w:val="22"/>
              </w:rPr>
              <w:t>ratificación</w:t>
            </w:r>
            <w:r>
              <w:rPr>
                <w:spacing w:val="11"/>
                <w:sz w:val="22"/>
              </w:rPr>
              <w:t> </w:t>
            </w:r>
            <w:r>
              <w:rPr>
                <w:sz w:val="22"/>
              </w:rPr>
              <w:t>del</w:t>
            </w:r>
            <w:r>
              <w:rPr>
                <w:spacing w:val="9"/>
                <w:sz w:val="22"/>
              </w:rPr>
              <w:t> </w:t>
            </w:r>
            <w:r>
              <w:rPr>
                <w:sz w:val="22"/>
              </w:rPr>
              <w:t>comité</w:t>
            </w:r>
            <w:r>
              <w:rPr>
                <w:spacing w:val="13"/>
                <w:sz w:val="22"/>
              </w:rPr>
              <w:t> </w:t>
            </w:r>
            <w:r>
              <w:rPr>
                <w:sz w:val="22"/>
              </w:rPr>
              <w:t>ejecutivo</w:t>
            </w:r>
            <w:r>
              <w:rPr>
                <w:spacing w:val="10"/>
                <w:sz w:val="22"/>
              </w:rPr>
              <w:t> </w:t>
            </w:r>
            <w:r>
              <w:rPr>
                <w:sz w:val="22"/>
              </w:rPr>
              <w:t>para</w:t>
            </w:r>
            <w:r>
              <w:rPr>
                <w:spacing w:val="13"/>
                <w:sz w:val="22"/>
              </w:rPr>
              <w:t> </w:t>
            </w:r>
            <w:r>
              <w:rPr>
                <w:sz w:val="22"/>
              </w:rPr>
              <w:t>las</w:t>
            </w:r>
            <w:r>
              <w:rPr>
                <w:spacing w:val="10"/>
                <w:sz w:val="22"/>
              </w:rPr>
              <w:t> </w:t>
            </w:r>
            <w:r>
              <w:rPr>
                <w:sz w:val="22"/>
              </w:rPr>
              <w:t>implicaciones</w:t>
            </w:r>
            <w:r>
              <w:rPr>
                <w:spacing w:val="15"/>
                <w:sz w:val="22"/>
              </w:rPr>
              <w:t> </w:t>
            </w:r>
            <w:r>
              <w:rPr>
                <w:sz w:val="22"/>
              </w:rPr>
              <w:t>presupuestarias</w:t>
            </w:r>
            <w:r>
              <w:rPr>
                <w:spacing w:val="11"/>
                <w:sz w:val="22"/>
              </w:rPr>
              <w:t> </w:t>
            </w:r>
            <w:r>
              <w:rPr>
                <w:sz w:val="22"/>
              </w:rPr>
              <w:t>de</w:t>
            </w:r>
            <w:r>
              <w:rPr>
                <w:spacing w:val="8"/>
                <w:sz w:val="22"/>
              </w:rPr>
              <w:t> </w:t>
            </w:r>
            <w:r>
              <w:rPr>
                <w:sz w:val="22"/>
              </w:rPr>
              <w:t>TI</w:t>
            </w:r>
            <w:r>
              <w:rPr>
                <w:spacing w:val="9"/>
                <w:sz w:val="22"/>
              </w:rPr>
              <w:t> </w:t>
            </w:r>
            <w:r>
              <w:rPr>
                <w:sz w:val="22"/>
              </w:rPr>
              <w:t>que</w:t>
            </w:r>
            <w:r>
              <w:rPr>
                <w:spacing w:val="9"/>
                <w:sz w:val="22"/>
              </w:rPr>
              <w:t> </w:t>
            </w:r>
            <w:r>
              <w:rPr>
                <w:spacing w:val="-2"/>
                <w:sz w:val="22"/>
              </w:rPr>
              <w:t>impactan</w:t>
            </w:r>
          </w:p>
          <w:p>
            <w:pPr>
              <w:pStyle w:val="TableParagraph"/>
              <w:spacing w:before="37"/>
              <w:jc w:val="both"/>
              <w:rPr>
                <w:sz w:val="22"/>
              </w:rPr>
            </w:pPr>
            <w:r>
              <w:rPr>
                <w:sz w:val="22"/>
              </w:rPr>
              <w:t>negativamente</w:t>
            </w:r>
            <w:r>
              <w:rPr>
                <w:spacing w:val="-16"/>
                <w:sz w:val="22"/>
              </w:rPr>
              <w:t> </w:t>
            </w:r>
            <w:r>
              <w:rPr>
                <w:sz w:val="22"/>
              </w:rPr>
              <w:t>los</w:t>
            </w:r>
            <w:r>
              <w:rPr>
                <w:spacing w:val="-14"/>
                <w:sz w:val="22"/>
              </w:rPr>
              <w:t> </w:t>
            </w:r>
            <w:r>
              <w:rPr>
                <w:sz w:val="22"/>
              </w:rPr>
              <w:t>planes</w:t>
            </w:r>
            <w:r>
              <w:rPr>
                <w:spacing w:val="-14"/>
                <w:sz w:val="22"/>
              </w:rPr>
              <w:t> </w:t>
            </w:r>
            <w:r>
              <w:rPr>
                <w:sz w:val="22"/>
              </w:rPr>
              <w:t>estratégicos</w:t>
            </w:r>
            <w:r>
              <w:rPr>
                <w:spacing w:val="-11"/>
                <w:sz w:val="22"/>
              </w:rPr>
              <w:t> </w:t>
            </w:r>
            <w:r>
              <w:rPr>
                <w:sz w:val="22"/>
              </w:rPr>
              <w:t>o</w:t>
            </w:r>
            <w:r>
              <w:rPr>
                <w:spacing w:val="-15"/>
                <w:sz w:val="22"/>
              </w:rPr>
              <w:t> </w:t>
            </w:r>
            <w:r>
              <w:rPr>
                <w:sz w:val="22"/>
              </w:rPr>
              <w:t>tácticos</w:t>
            </w:r>
            <w:r>
              <w:rPr>
                <w:spacing w:val="-11"/>
                <w:sz w:val="22"/>
              </w:rPr>
              <w:t> </w:t>
            </w:r>
            <w:r>
              <w:rPr>
                <w:sz w:val="22"/>
              </w:rPr>
              <w:t>de</w:t>
            </w:r>
            <w:r>
              <w:rPr>
                <w:spacing w:val="-12"/>
                <w:sz w:val="22"/>
              </w:rPr>
              <w:t> </w:t>
            </w:r>
            <w:r>
              <w:rPr>
                <w:sz w:val="22"/>
              </w:rPr>
              <w:t>la</w:t>
            </w:r>
            <w:r>
              <w:rPr>
                <w:spacing w:val="-12"/>
                <w:sz w:val="22"/>
              </w:rPr>
              <w:t> </w:t>
            </w:r>
            <w:r>
              <w:rPr>
                <w:sz w:val="22"/>
              </w:rPr>
              <w:t>entidad.</w:t>
            </w:r>
            <w:r>
              <w:rPr>
                <w:spacing w:val="-14"/>
                <w:sz w:val="22"/>
              </w:rPr>
              <w:t> </w:t>
            </w:r>
            <w:r>
              <w:rPr>
                <w:sz w:val="22"/>
              </w:rPr>
              <w:t>Sugerir</w:t>
            </w:r>
            <w:r>
              <w:rPr>
                <w:spacing w:val="-13"/>
                <w:sz w:val="22"/>
              </w:rPr>
              <w:t> </w:t>
            </w:r>
            <w:r>
              <w:rPr>
                <w:sz w:val="22"/>
              </w:rPr>
              <w:t>acciones</w:t>
            </w:r>
            <w:r>
              <w:rPr>
                <w:spacing w:val="-11"/>
                <w:sz w:val="22"/>
              </w:rPr>
              <w:t> </w:t>
            </w:r>
            <w:r>
              <w:rPr>
                <w:sz w:val="22"/>
              </w:rPr>
              <w:t>para</w:t>
            </w:r>
            <w:r>
              <w:rPr>
                <w:spacing w:val="-12"/>
                <w:sz w:val="22"/>
              </w:rPr>
              <w:t> </w:t>
            </w:r>
            <w:r>
              <w:rPr>
                <w:sz w:val="22"/>
              </w:rPr>
              <w:t>resolver</w:t>
            </w:r>
            <w:r>
              <w:rPr>
                <w:spacing w:val="-9"/>
                <w:sz w:val="22"/>
              </w:rPr>
              <w:t> </w:t>
            </w:r>
            <w:r>
              <w:rPr>
                <w:sz w:val="22"/>
              </w:rPr>
              <w:t>estos</w:t>
            </w:r>
            <w:r>
              <w:rPr>
                <w:spacing w:val="-10"/>
                <w:sz w:val="22"/>
              </w:rPr>
              <w:t> </w:t>
            </w:r>
            <w:r>
              <w:rPr>
                <w:spacing w:val="-2"/>
                <w:sz w:val="22"/>
              </w:rPr>
              <w:t>impactos.</w:t>
            </w:r>
          </w:p>
        </w:tc>
      </w:tr>
      <w:tr>
        <w:trPr>
          <w:trHeight w:val="2705" w:hRule="atLeast"/>
        </w:trPr>
        <w:tc>
          <w:tcPr>
            <w:tcW w:w="4457" w:type="dxa"/>
          </w:tcPr>
          <w:p>
            <w:pPr>
              <w:pStyle w:val="TableParagraph"/>
              <w:rPr>
                <w:b/>
                <w:sz w:val="22"/>
              </w:rPr>
            </w:pPr>
            <w:r>
              <w:rPr>
                <w:b/>
                <w:spacing w:val="-2"/>
                <w:sz w:val="22"/>
              </w:rPr>
              <w:t>Entrada</w:t>
            </w:r>
          </w:p>
          <w:p>
            <w:pPr>
              <w:pStyle w:val="TableParagraph"/>
              <w:numPr>
                <w:ilvl w:val="0"/>
                <w:numId w:val="168"/>
              </w:numPr>
              <w:tabs>
                <w:tab w:pos="465" w:val="left" w:leader="none"/>
              </w:tabs>
              <w:spacing w:line="271" w:lineRule="auto" w:before="36" w:after="0"/>
              <w:ind w:left="465" w:right="105" w:hanging="360"/>
              <w:jc w:val="left"/>
              <w:rPr>
                <w:sz w:val="22"/>
              </w:rPr>
            </w:pPr>
            <w:r>
              <w:rPr>
                <w:sz w:val="22"/>
              </w:rPr>
              <w:t>Caso</w:t>
            </w:r>
            <w:r>
              <w:rPr>
                <w:spacing w:val="27"/>
                <w:sz w:val="22"/>
              </w:rPr>
              <w:t> </w:t>
            </w:r>
            <w:r>
              <w:rPr>
                <w:sz w:val="22"/>
              </w:rPr>
              <w:t>de</w:t>
            </w:r>
            <w:r>
              <w:rPr>
                <w:spacing w:val="30"/>
                <w:sz w:val="22"/>
              </w:rPr>
              <w:t> </w:t>
            </w:r>
            <w:r>
              <w:rPr>
                <w:sz w:val="22"/>
              </w:rPr>
              <w:t>prueba</w:t>
            </w:r>
            <w:r>
              <w:rPr>
                <w:spacing w:val="29"/>
                <w:sz w:val="22"/>
              </w:rPr>
              <w:t> </w:t>
            </w:r>
            <w:r>
              <w:rPr>
                <w:sz w:val="22"/>
              </w:rPr>
              <w:t>y concepto</w:t>
            </w:r>
            <w:r>
              <w:rPr>
                <w:spacing w:val="27"/>
                <w:sz w:val="22"/>
              </w:rPr>
              <w:t> </w:t>
            </w:r>
            <w:r>
              <w:rPr>
                <w:sz w:val="22"/>
              </w:rPr>
              <w:t>de</w:t>
            </w:r>
            <w:r>
              <w:rPr>
                <w:spacing w:val="25"/>
                <w:sz w:val="22"/>
              </w:rPr>
              <w:t> </w:t>
            </w:r>
            <w:r>
              <w:rPr>
                <w:sz w:val="22"/>
              </w:rPr>
              <w:t>negocio</w:t>
            </w:r>
            <w:r>
              <w:rPr>
                <w:spacing w:val="27"/>
                <w:sz w:val="22"/>
              </w:rPr>
              <w:t> </w:t>
            </w:r>
            <w:r>
              <w:rPr>
                <w:sz w:val="22"/>
              </w:rPr>
              <w:t>de </w:t>
            </w:r>
            <w:r>
              <w:rPr>
                <w:spacing w:val="-2"/>
                <w:sz w:val="22"/>
              </w:rPr>
              <w:t>esquema</w:t>
            </w:r>
          </w:p>
          <w:p>
            <w:pPr>
              <w:pStyle w:val="TableParagraph"/>
              <w:numPr>
                <w:ilvl w:val="0"/>
                <w:numId w:val="168"/>
              </w:numPr>
              <w:tabs>
                <w:tab w:pos="464" w:val="left" w:leader="none"/>
              </w:tabs>
              <w:spacing w:line="240" w:lineRule="auto" w:before="5" w:after="0"/>
              <w:ind w:left="464" w:right="0" w:hanging="359"/>
              <w:jc w:val="left"/>
              <w:rPr>
                <w:sz w:val="22"/>
              </w:rPr>
            </w:pPr>
            <w:r>
              <w:rPr>
                <w:sz w:val="22"/>
              </w:rPr>
              <w:t>Expectativas de</w:t>
            </w:r>
            <w:r>
              <w:rPr>
                <w:spacing w:val="-7"/>
                <w:sz w:val="22"/>
              </w:rPr>
              <w:t> </w:t>
            </w:r>
            <w:r>
              <w:rPr>
                <w:sz w:val="22"/>
              </w:rPr>
              <w:t>retorno</w:t>
            </w:r>
            <w:r>
              <w:rPr>
                <w:spacing w:val="-4"/>
                <w:sz w:val="22"/>
              </w:rPr>
              <w:t> </w:t>
            </w:r>
            <w:r>
              <w:rPr>
                <w:sz w:val="22"/>
              </w:rPr>
              <w:t>de</w:t>
            </w:r>
            <w:r>
              <w:rPr>
                <w:spacing w:val="-6"/>
                <w:sz w:val="22"/>
              </w:rPr>
              <w:t> </w:t>
            </w:r>
            <w:r>
              <w:rPr>
                <w:spacing w:val="-2"/>
                <w:sz w:val="22"/>
              </w:rPr>
              <w:t>inversión</w:t>
            </w:r>
          </w:p>
          <w:p>
            <w:pPr>
              <w:pStyle w:val="TableParagraph"/>
              <w:numPr>
                <w:ilvl w:val="0"/>
                <w:numId w:val="168"/>
              </w:numPr>
              <w:tabs>
                <w:tab w:pos="464" w:val="left" w:leader="none"/>
              </w:tabs>
              <w:spacing w:line="240" w:lineRule="auto" w:before="40" w:after="0"/>
              <w:ind w:left="464" w:right="0" w:hanging="359"/>
              <w:jc w:val="left"/>
              <w:rPr>
                <w:sz w:val="22"/>
              </w:rPr>
            </w:pPr>
            <w:r>
              <w:rPr>
                <w:sz w:val="22"/>
              </w:rPr>
              <w:t>-</w:t>
            </w:r>
            <w:r>
              <w:rPr>
                <w:spacing w:val="-1"/>
                <w:sz w:val="22"/>
              </w:rPr>
              <w:t> </w:t>
            </w:r>
            <w:r>
              <w:rPr>
                <w:sz w:val="22"/>
              </w:rPr>
              <w:t>Caso</w:t>
            </w:r>
            <w:r>
              <w:rPr>
                <w:spacing w:val="-4"/>
                <w:sz w:val="22"/>
              </w:rPr>
              <w:t> </w:t>
            </w:r>
            <w:r>
              <w:rPr>
                <w:sz w:val="22"/>
              </w:rPr>
              <w:t>de negocio</w:t>
            </w:r>
            <w:r>
              <w:rPr>
                <w:spacing w:val="-2"/>
                <w:sz w:val="22"/>
              </w:rPr>
              <w:t> </w:t>
            </w:r>
            <w:r>
              <w:rPr>
                <w:sz w:val="22"/>
              </w:rPr>
              <w:t>del</w:t>
            </w:r>
            <w:r>
              <w:rPr>
                <w:spacing w:val="1"/>
                <w:sz w:val="22"/>
              </w:rPr>
              <w:t> </w:t>
            </w:r>
            <w:r>
              <w:rPr>
                <w:spacing w:val="-2"/>
                <w:sz w:val="22"/>
              </w:rPr>
              <w:t>programa</w:t>
            </w:r>
          </w:p>
          <w:p>
            <w:pPr>
              <w:pStyle w:val="TableParagraph"/>
              <w:numPr>
                <w:ilvl w:val="0"/>
                <w:numId w:val="168"/>
              </w:numPr>
              <w:tabs>
                <w:tab w:pos="464" w:val="left" w:leader="none"/>
              </w:tabs>
              <w:spacing w:line="240" w:lineRule="auto" w:before="36" w:after="0"/>
              <w:ind w:left="464" w:right="0" w:hanging="359"/>
              <w:jc w:val="left"/>
              <w:rPr>
                <w:sz w:val="22"/>
              </w:rPr>
            </w:pPr>
            <w:r>
              <w:rPr>
                <w:sz w:val="22"/>
              </w:rPr>
              <w:t>-</w:t>
            </w:r>
            <w:r>
              <w:rPr>
                <w:spacing w:val="-2"/>
                <w:sz w:val="22"/>
              </w:rPr>
              <w:t> </w:t>
            </w:r>
            <w:r>
              <w:rPr>
                <w:sz w:val="22"/>
              </w:rPr>
              <w:t>Evaluaciones</w:t>
            </w:r>
            <w:r>
              <w:rPr>
                <w:spacing w:val="1"/>
                <w:sz w:val="22"/>
              </w:rPr>
              <w:t> </w:t>
            </w:r>
            <w:r>
              <w:rPr>
                <w:sz w:val="22"/>
              </w:rPr>
              <w:t>de</w:t>
            </w:r>
            <w:r>
              <w:rPr>
                <w:spacing w:val="-6"/>
                <w:sz w:val="22"/>
              </w:rPr>
              <w:t> </w:t>
            </w:r>
            <w:r>
              <w:rPr>
                <w:sz w:val="22"/>
              </w:rPr>
              <w:t>casos</w:t>
            </w:r>
            <w:r>
              <w:rPr>
                <w:spacing w:val="1"/>
                <w:sz w:val="22"/>
              </w:rPr>
              <w:t> </w:t>
            </w:r>
            <w:r>
              <w:rPr>
                <w:sz w:val="22"/>
              </w:rPr>
              <w:t>de</w:t>
            </w:r>
            <w:r>
              <w:rPr>
                <w:spacing w:val="-1"/>
                <w:sz w:val="22"/>
              </w:rPr>
              <w:t> </w:t>
            </w:r>
            <w:r>
              <w:rPr>
                <w:spacing w:val="-2"/>
                <w:sz w:val="22"/>
              </w:rPr>
              <w:t>negocios</w:t>
            </w:r>
          </w:p>
          <w:p>
            <w:pPr>
              <w:pStyle w:val="TableParagraph"/>
              <w:numPr>
                <w:ilvl w:val="0"/>
                <w:numId w:val="168"/>
              </w:numPr>
              <w:tabs>
                <w:tab w:pos="465" w:val="left" w:leader="none"/>
              </w:tabs>
              <w:spacing w:line="276" w:lineRule="auto" w:before="36" w:after="0"/>
              <w:ind w:left="465" w:right="103" w:hanging="360"/>
              <w:jc w:val="left"/>
              <w:rPr>
                <w:sz w:val="22"/>
              </w:rPr>
            </w:pPr>
            <w:r>
              <w:rPr>
                <w:sz w:val="22"/>
              </w:rPr>
              <w:t>Evaluación</w:t>
            </w:r>
            <w:r>
              <w:rPr>
                <w:spacing w:val="40"/>
                <w:sz w:val="22"/>
              </w:rPr>
              <w:t> </w:t>
            </w:r>
            <w:r>
              <w:rPr>
                <w:sz w:val="22"/>
              </w:rPr>
              <w:t>de</w:t>
            </w:r>
            <w:r>
              <w:rPr>
                <w:spacing w:val="40"/>
                <w:sz w:val="22"/>
              </w:rPr>
              <w:t> </w:t>
            </w:r>
            <w:r>
              <w:rPr>
                <w:sz w:val="22"/>
              </w:rPr>
              <w:t>carteras</w:t>
            </w:r>
            <w:r>
              <w:rPr>
                <w:spacing w:val="40"/>
                <w:sz w:val="22"/>
              </w:rPr>
              <w:t> </w:t>
            </w:r>
            <w:r>
              <w:rPr>
                <w:sz w:val="22"/>
              </w:rPr>
              <w:t>de</w:t>
            </w:r>
            <w:r>
              <w:rPr>
                <w:spacing w:val="40"/>
                <w:sz w:val="22"/>
              </w:rPr>
              <w:t> </w:t>
            </w:r>
            <w:r>
              <w:rPr>
                <w:sz w:val="22"/>
              </w:rPr>
              <w:t>inversiones</w:t>
            </w:r>
            <w:r>
              <w:rPr>
                <w:spacing w:val="40"/>
                <w:sz w:val="22"/>
              </w:rPr>
              <w:t> </w:t>
            </w:r>
            <w:r>
              <w:rPr>
                <w:sz w:val="22"/>
              </w:rPr>
              <w:t>y </w:t>
            </w:r>
            <w:r>
              <w:rPr>
                <w:spacing w:val="-2"/>
                <w:sz w:val="22"/>
              </w:rPr>
              <w:t>servicios.</w:t>
            </w:r>
          </w:p>
          <w:p>
            <w:pPr>
              <w:pStyle w:val="TableParagraph"/>
              <w:numPr>
                <w:ilvl w:val="0"/>
                <w:numId w:val="168"/>
              </w:numPr>
              <w:tabs>
                <w:tab w:pos="464" w:val="left" w:leader="none"/>
              </w:tabs>
              <w:spacing w:line="269" w:lineRule="exact" w:before="0" w:after="0"/>
              <w:ind w:left="464" w:right="0" w:hanging="359"/>
              <w:jc w:val="left"/>
              <w:rPr>
                <w:sz w:val="22"/>
              </w:rPr>
            </w:pPr>
            <w:r>
              <w:rPr>
                <w:sz w:val="22"/>
              </w:rPr>
              <w:t>Acciones</w:t>
            </w:r>
            <w:r>
              <w:rPr>
                <w:spacing w:val="-2"/>
                <w:sz w:val="22"/>
              </w:rPr>
              <w:t> </w:t>
            </w:r>
            <w:r>
              <w:rPr>
                <w:sz w:val="22"/>
              </w:rPr>
              <w:t>para</w:t>
            </w:r>
            <w:r>
              <w:rPr>
                <w:spacing w:val="1"/>
                <w:sz w:val="22"/>
              </w:rPr>
              <w:t> </w:t>
            </w:r>
            <w:r>
              <w:rPr>
                <w:sz w:val="22"/>
              </w:rPr>
              <w:t>mejorar</w:t>
            </w:r>
            <w:r>
              <w:rPr>
                <w:spacing w:val="-5"/>
                <w:sz w:val="22"/>
              </w:rPr>
              <w:t> </w:t>
            </w:r>
            <w:r>
              <w:rPr>
                <w:sz w:val="22"/>
              </w:rPr>
              <w:t>la</w:t>
            </w:r>
            <w:r>
              <w:rPr>
                <w:spacing w:val="-3"/>
                <w:sz w:val="22"/>
              </w:rPr>
              <w:t> </w:t>
            </w:r>
            <w:r>
              <w:rPr>
                <w:sz w:val="22"/>
              </w:rPr>
              <w:t>entrega</w:t>
            </w:r>
            <w:r>
              <w:rPr>
                <w:spacing w:val="-4"/>
                <w:sz w:val="22"/>
              </w:rPr>
              <w:t> </w:t>
            </w:r>
            <w:r>
              <w:rPr>
                <w:sz w:val="22"/>
              </w:rPr>
              <w:t>de</w:t>
            </w:r>
            <w:r>
              <w:rPr>
                <w:spacing w:val="-3"/>
                <w:sz w:val="22"/>
              </w:rPr>
              <w:t> </w:t>
            </w:r>
            <w:r>
              <w:rPr>
                <w:spacing w:val="-2"/>
                <w:sz w:val="22"/>
              </w:rPr>
              <w:t>valor.</w:t>
            </w:r>
          </w:p>
        </w:tc>
        <w:tc>
          <w:tcPr>
            <w:tcW w:w="5182" w:type="dxa"/>
          </w:tcPr>
          <w:p>
            <w:pPr>
              <w:pStyle w:val="TableParagraph"/>
              <w:rPr>
                <w:b/>
                <w:sz w:val="22"/>
              </w:rPr>
            </w:pPr>
            <w:r>
              <w:rPr>
                <w:b/>
                <w:spacing w:val="-2"/>
                <w:sz w:val="22"/>
              </w:rPr>
              <w:t>Salidas</w:t>
            </w:r>
          </w:p>
          <w:p>
            <w:pPr>
              <w:pStyle w:val="TableParagraph"/>
              <w:numPr>
                <w:ilvl w:val="0"/>
                <w:numId w:val="169"/>
              </w:numPr>
              <w:tabs>
                <w:tab w:pos="465" w:val="left" w:leader="none"/>
              </w:tabs>
              <w:spacing w:line="240" w:lineRule="auto" w:before="36" w:after="0"/>
              <w:ind w:left="465" w:right="0" w:hanging="360"/>
              <w:jc w:val="left"/>
              <w:rPr>
                <w:sz w:val="22"/>
              </w:rPr>
            </w:pPr>
            <w:r>
              <w:rPr>
                <w:sz w:val="22"/>
              </w:rPr>
              <w:t>Asignaciones</w:t>
            </w:r>
            <w:r>
              <w:rPr>
                <w:spacing w:val="-4"/>
                <w:sz w:val="22"/>
              </w:rPr>
              <w:t> </w:t>
            </w:r>
            <w:r>
              <w:rPr>
                <w:spacing w:val="-2"/>
                <w:sz w:val="22"/>
              </w:rPr>
              <w:t>presupuestarias</w:t>
            </w:r>
          </w:p>
          <w:p>
            <w:pPr>
              <w:pStyle w:val="TableParagraph"/>
              <w:numPr>
                <w:ilvl w:val="0"/>
                <w:numId w:val="169"/>
              </w:numPr>
              <w:tabs>
                <w:tab w:pos="465" w:val="left" w:leader="none"/>
              </w:tabs>
              <w:spacing w:line="240" w:lineRule="auto" w:before="35" w:after="0"/>
              <w:ind w:left="465" w:right="0" w:hanging="360"/>
              <w:jc w:val="left"/>
              <w:rPr>
                <w:sz w:val="22"/>
              </w:rPr>
            </w:pPr>
            <w:r>
              <w:rPr>
                <w:sz w:val="22"/>
              </w:rPr>
              <w:t>Priorización</w:t>
            </w:r>
            <w:r>
              <w:rPr>
                <w:spacing w:val="-4"/>
                <w:sz w:val="22"/>
              </w:rPr>
              <w:t> </w:t>
            </w:r>
            <w:r>
              <w:rPr>
                <w:sz w:val="22"/>
              </w:rPr>
              <w:t>y</w:t>
            </w:r>
            <w:r>
              <w:rPr>
                <w:spacing w:val="-9"/>
                <w:sz w:val="22"/>
              </w:rPr>
              <w:t> </w:t>
            </w:r>
            <w:r>
              <w:rPr>
                <w:sz w:val="22"/>
              </w:rPr>
              <w:t>ranking</w:t>
            </w:r>
            <w:r>
              <w:rPr>
                <w:spacing w:val="-4"/>
                <w:sz w:val="22"/>
              </w:rPr>
              <w:t> </w:t>
            </w:r>
            <w:r>
              <w:rPr>
                <w:sz w:val="22"/>
              </w:rPr>
              <w:t>de</w:t>
            </w:r>
            <w:r>
              <w:rPr>
                <w:spacing w:val="-6"/>
                <w:sz w:val="22"/>
              </w:rPr>
              <w:t> </w:t>
            </w:r>
            <w:r>
              <w:rPr>
                <w:sz w:val="22"/>
              </w:rPr>
              <w:t>iniciativas</w:t>
            </w:r>
            <w:r>
              <w:rPr>
                <w:spacing w:val="-2"/>
                <w:sz w:val="22"/>
              </w:rPr>
              <w:t> informáticas.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Crear</w:t>
            </w:r>
            <w:r>
              <w:rPr>
                <w:b/>
                <w:color w:val="FFFFFF"/>
                <w:spacing w:val="-3"/>
                <w:sz w:val="22"/>
              </w:rPr>
              <w:t> </w:t>
            </w:r>
            <w:r>
              <w:rPr>
                <w:b/>
                <w:color w:val="FFFFFF"/>
                <w:sz w:val="22"/>
              </w:rPr>
              <w:t>y</w:t>
            </w:r>
            <w:r>
              <w:rPr>
                <w:b/>
                <w:color w:val="FFFFFF"/>
                <w:spacing w:val="-2"/>
                <w:sz w:val="22"/>
              </w:rPr>
              <w:t> </w:t>
            </w:r>
            <w:r>
              <w:rPr>
                <w:b/>
                <w:color w:val="FFFFFF"/>
                <w:sz w:val="22"/>
              </w:rPr>
              <w:t>mantener</w:t>
            </w:r>
            <w:r>
              <w:rPr>
                <w:b/>
                <w:color w:val="FFFFFF"/>
                <w:spacing w:val="-2"/>
                <w:sz w:val="22"/>
              </w:rPr>
              <w:t> presupuestos.</w:t>
            </w:r>
          </w:p>
        </w:tc>
      </w:tr>
      <w:tr>
        <w:trPr>
          <w:trHeight w:val="378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70"/>
              </w:numPr>
              <w:tabs>
                <w:tab w:pos="329" w:val="left" w:leader="none"/>
              </w:tabs>
              <w:spacing w:line="276" w:lineRule="auto" w:before="42" w:after="0"/>
              <w:ind w:left="105" w:right="117" w:firstLine="0"/>
              <w:jc w:val="both"/>
              <w:rPr>
                <w:sz w:val="22"/>
              </w:rPr>
            </w:pPr>
            <w:r>
              <w:rPr>
                <w:sz w:val="22"/>
              </w:rPr>
              <w:t>Implementar un presupuesto</w:t>
            </w:r>
            <w:r>
              <w:rPr>
                <w:spacing w:val="-1"/>
                <w:sz w:val="22"/>
              </w:rPr>
              <w:t> </w:t>
            </w:r>
            <w:r>
              <w:rPr>
                <w:sz w:val="22"/>
              </w:rPr>
              <w:t>de TI formal,</w:t>
            </w:r>
            <w:r>
              <w:rPr>
                <w:spacing w:val="-1"/>
                <w:sz w:val="22"/>
              </w:rPr>
              <w:t> </w:t>
            </w:r>
            <w:r>
              <w:rPr>
                <w:sz w:val="22"/>
              </w:rPr>
              <w:t>incluidos todos los costos de TI</w:t>
            </w:r>
            <w:r>
              <w:rPr>
                <w:spacing w:val="-2"/>
                <w:sz w:val="22"/>
              </w:rPr>
              <w:t> </w:t>
            </w:r>
            <w:r>
              <w:rPr>
                <w:sz w:val="22"/>
              </w:rPr>
              <w:t>esperados de los programas, servicios y activos habilitados para TI.</w:t>
            </w:r>
          </w:p>
          <w:p>
            <w:pPr>
              <w:pStyle w:val="TableParagraph"/>
              <w:numPr>
                <w:ilvl w:val="0"/>
                <w:numId w:val="170"/>
              </w:numPr>
              <w:tabs>
                <w:tab w:pos="325" w:val="left" w:leader="none"/>
              </w:tabs>
              <w:spacing w:line="276" w:lineRule="auto" w:before="0" w:after="0"/>
              <w:ind w:left="105" w:right="102" w:firstLine="0"/>
              <w:jc w:val="both"/>
              <w:rPr>
                <w:sz w:val="22"/>
              </w:rPr>
            </w:pPr>
            <w:r>
              <w:rPr>
                <w:sz w:val="22"/>
              </w:rPr>
              <w:t>Al</w:t>
            </w:r>
            <w:r>
              <w:rPr>
                <w:spacing w:val="-4"/>
                <w:sz w:val="22"/>
              </w:rPr>
              <w:t> </w:t>
            </w:r>
            <w:r>
              <w:rPr>
                <w:sz w:val="22"/>
              </w:rPr>
              <w:t>crear</w:t>
            </w:r>
            <w:r>
              <w:rPr>
                <w:spacing w:val="-1"/>
                <w:sz w:val="22"/>
              </w:rPr>
              <w:t> </w:t>
            </w:r>
            <w:r>
              <w:rPr>
                <w:sz w:val="22"/>
              </w:rPr>
              <w:t>el presupuesto,</w:t>
            </w:r>
            <w:r>
              <w:rPr>
                <w:spacing w:val="-2"/>
                <w:sz w:val="22"/>
              </w:rPr>
              <w:t> </w:t>
            </w:r>
            <w:r>
              <w:rPr>
                <w:sz w:val="22"/>
              </w:rPr>
              <w:t>considere</w:t>
            </w:r>
            <w:r>
              <w:rPr>
                <w:spacing w:val="-5"/>
                <w:sz w:val="22"/>
              </w:rPr>
              <w:t> </w:t>
            </w:r>
            <w:r>
              <w:rPr>
                <w:sz w:val="22"/>
              </w:rPr>
              <w:t>los</w:t>
            </w:r>
            <w:r>
              <w:rPr>
                <w:spacing w:val="-2"/>
                <w:sz w:val="22"/>
              </w:rPr>
              <w:t> </w:t>
            </w:r>
            <w:r>
              <w:rPr>
                <w:sz w:val="22"/>
              </w:rPr>
              <w:t>siguientes</w:t>
            </w:r>
            <w:r>
              <w:rPr>
                <w:spacing w:val="-2"/>
                <w:sz w:val="22"/>
              </w:rPr>
              <w:t> </w:t>
            </w:r>
            <w:r>
              <w:rPr>
                <w:sz w:val="22"/>
              </w:rPr>
              <w:t>componentes:</w:t>
            </w:r>
            <w:r>
              <w:rPr>
                <w:spacing w:val="-4"/>
                <w:sz w:val="22"/>
              </w:rPr>
              <w:t> </w:t>
            </w:r>
            <w:r>
              <w:rPr>
                <w:sz w:val="22"/>
              </w:rPr>
              <w:t>alineación</w:t>
            </w:r>
            <w:r>
              <w:rPr>
                <w:spacing w:val="-3"/>
                <w:sz w:val="22"/>
              </w:rPr>
              <w:t> </w:t>
            </w:r>
            <w:r>
              <w:rPr>
                <w:sz w:val="22"/>
              </w:rPr>
              <w:t>con</w:t>
            </w:r>
            <w:r>
              <w:rPr>
                <w:spacing w:val="-8"/>
                <w:sz w:val="22"/>
              </w:rPr>
              <w:t> </w:t>
            </w:r>
            <w:r>
              <w:rPr>
                <w:sz w:val="22"/>
              </w:rPr>
              <w:t>el negocio;</w:t>
            </w:r>
            <w:r>
              <w:rPr>
                <w:spacing w:val="-4"/>
                <w:sz w:val="22"/>
              </w:rPr>
              <w:t> </w:t>
            </w:r>
            <w:r>
              <w:rPr>
                <w:sz w:val="22"/>
              </w:rPr>
              <w:t>alineación</w:t>
            </w:r>
            <w:r>
              <w:rPr>
                <w:spacing w:val="-8"/>
                <w:sz w:val="22"/>
              </w:rPr>
              <w:t> </w:t>
            </w:r>
            <w:r>
              <w:rPr>
                <w:sz w:val="22"/>
              </w:rPr>
              <w:t>con la estrategia de aprovisionamiento; fuentes autorizadas de financiación; costos de recursos internos, incluyendo personal, activos de información y alojamiento; costos de terceros, incluidos contratos de subcontratación,</w:t>
            </w:r>
            <w:r>
              <w:rPr>
                <w:spacing w:val="-14"/>
                <w:sz w:val="22"/>
              </w:rPr>
              <w:t> </w:t>
            </w:r>
            <w:r>
              <w:rPr>
                <w:sz w:val="22"/>
              </w:rPr>
              <w:t>consultores</w:t>
            </w:r>
            <w:r>
              <w:rPr>
                <w:spacing w:val="-14"/>
                <w:sz w:val="22"/>
              </w:rPr>
              <w:t> </w:t>
            </w:r>
            <w:r>
              <w:rPr>
                <w:sz w:val="22"/>
              </w:rPr>
              <w:t>y</w:t>
            </w:r>
            <w:r>
              <w:rPr>
                <w:spacing w:val="-14"/>
                <w:sz w:val="22"/>
              </w:rPr>
              <w:t> </w:t>
            </w:r>
            <w:r>
              <w:rPr>
                <w:sz w:val="22"/>
              </w:rPr>
              <w:t>proveedores</w:t>
            </w:r>
            <w:r>
              <w:rPr>
                <w:spacing w:val="-10"/>
                <w:sz w:val="22"/>
              </w:rPr>
              <w:t> </w:t>
            </w:r>
            <w:r>
              <w:rPr>
                <w:sz w:val="22"/>
              </w:rPr>
              <w:t>de</w:t>
            </w:r>
            <w:r>
              <w:rPr>
                <w:spacing w:val="-14"/>
                <w:sz w:val="22"/>
              </w:rPr>
              <w:t> </w:t>
            </w:r>
            <w:r>
              <w:rPr>
                <w:sz w:val="22"/>
              </w:rPr>
              <w:t>servicios;</w:t>
            </w:r>
            <w:r>
              <w:rPr>
                <w:spacing w:val="-11"/>
                <w:sz w:val="22"/>
              </w:rPr>
              <w:t> </w:t>
            </w:r>
            <w:r>
              <w:rPr>
                <w:sz w:val="22"/>
              </w:rPr>
              <w:t>gastos</w:t>
            </w:r>
            <w:r>
              <w:rPr>
                <w:spacing w:val="-11"/>
                <w:sz w:val="22"/>
              </w:rPr>
              <w:t> </w:t>
            </w:r>
            <w:r>
              <w:rPr>
                <w:sz w:val="22"/>
              </w:rPr>
              <w:t>de</w:t>
            </w:r>
            <w:r>
              <w:rPr>
                <w:spacing w:val="-14"/>
                <w:sz w:val="22"/>
              </w:rPr>
              <w:t> </w:t>
            </w:r>
            <w:r>
              <w:rPr>
                <w:sz w:val="22"/>
              </w:rPr>
              <w:t>capital</w:t>
            </w:r>
            <w:r>
              <w:rPr>
                <w:spacing w:val="-11"/>
                <w:sz w:val="22"/>
              </w:rPr>
              <w:t> </w:t>
            </w:r>
            <w:r>
              <w:rPr>
                <w:sz w:val="22"/>
              </w:rPr>
              <w:t>y</w:t>
            </w:r>
            <w:r>
              <w:rPr>
                <w:spacing w:val="-14"/>
                <w:sz w:val="22"/>
              </w:rPr>
              <w:t> </w:t>
            </w:r>
            <w:r>
              <w:rPr>
                <w:sz w:val="22"/>
              </w:rPr>
              <w:t>operativos;</w:t>
            </w:r>
            <w:r>
              <w:rPr>
                <w:spacing w:val="-11"/>
                <w:sz w:val="22"/>
              </w:rPr>
              <w:t> </w:t>
            </w:r>
            <w:r>
              <w:rPr>
                <w:sz w:val="22"/>
              </w:rPr>
              <w:t>y</w:t>
            </w:r>
            <w:r>
              <w:rPr>
                <w:spacing w:val="-14"/>
                <w:sz w:val="22"/>
              </w:rPr>
              <w:t> </w:t>
            </w:r>
            <w:r>
              <w:rPr>
                <w:sz w:val="22"/>
              </w:rPr>
              <w:t>elementos</w:t>
            </w:r>
            <w:r>
              <w:rPr>
                <w:spacing w:val="-6"/>
                <w:sz w:val="22"/>
              </w:rPr>
              <w:t> </w:t>
            </w:r>
            <w:r>
              <w:rPr>
                <w:sz w:val="22"/>
              </w:rPr>
              <w:t>de</w:t>
            </w:r>
            <w:r>
              <w:rPr>
                <w:spacing w:val="-12"/>
                <w:sz w:val="22"/>
              </w:rPr>
              <w:t> </w:t>
            </w:r>
            <w:r>
              <w:rPr>
                <w:sz w:val="22"/>
              </w:rPr>
              <w:t>coste que dependen de la carga de trabajo.</w:t>
            </w:r>
          </w:p>
          <w:p>
            <w:pPr>
              <w:pStyle w:val="TableParagraph"/>
              <w:numPr>
                <w:ilvl w:val="0"/>
                <w:numId w:val="170"/>
              </w:numPr>
              <w:tabs>
                <w:tab w:pos="325" w:val="left" w:leader="none"/>
              </w:tabs>
              <w:spacing w:line="240" w:lineRule="auto" w:before="0" w:after="0"/>
              <w:ind w:left="325" w:right="0" w:hanging="220"/>
              <w:jc w:val="both"/>
              <w:rPr>
                <w:sz w:val="22"/>
              </w:rPr>
            </w:pPr>
            <w:r>
              <w:rPr>
                <w:sz w:val="22"/>
              </w:rPr>
              <w:t>Documentar</w:t>
            </w:r>
            <w:r>
              <w:rPr>
                <w:spacing w:val="-5"/>
                <w:sz w:val="22"/>
              </w:rPr>
              <w:t> </w:t>
            </w:r>
            <w:r>
              <w:rPr>
                <w:sz w:val="22"/>
              </w:rPr>
              <w:t>la</w:t>
            </w:r>
            <w:r>
              <w:rPr>
                <w:spacing w:val="-2"/>
                <w:sz w:val="22"/>
              </w:rPr>
              <w:t> </w:t>
            </w:r>
            <w:r>
              <w:rPr>
                <w:sz w:val="22"/>
              </w:rPr>
              <w:t>justificación</w:t>
            </w:r>
            <w:r>
              <w:rPr>
                <w:spacing w:val="-5"/>
                <w:sz w:val="22"/>
              </w:rPr>
              <w:t> </w:t>
            </w:r>
            <w:r>
              <w:rPr>
                <w:sz w:val="22"/>
              </w:rPr>
              <w:t>para</w:t>
            </w:r>
            <w:r>
              <w:rPr>
                <w:spacing w:val="-2"/>
                <w:sz w:val="22"/>
              </w:rPr>
              <w:t> </w:t>
            </w:r>
            <w:r>
              <w:rPr>
                <w:sz w:val="22"/>
              </w:rPr>
              <w:t>justificar</w:t>
            </w:r>
            <w:r>
              <w:rPr>
                <w:spacing w:val="-3"/>
                <w:sz w:val="22"/>
              </w:rPr>
              <w:t> </w:t>
            </w:r>
            <w:r>
              <w:rPr>
                <w:sz w:val="22"/>
              </w:rPr>
              <w:t>contingencias</w:t>
            </w:r>
            <w:r>
              <w:rPr>
                <w:spacing w:val="-3"/>
                <w:sz w:val="22"/>
              </w:rPr>
              <w:t> </w:t>
            </w:r>
            <w:r>
              <w:rPr>
                <w:sz w:val="22"/>
              </w:rPr>
              <w:t>y</w:t>
            </w:r>
            <w:r>
              <w:rPr>
                <w:spacing w:val="-10"/>
                <w:sz w:val="22"/>
              </w:rPr>
              <w:t> </w:t>
            </w:r>
            <w:r>
              <w:rPr>
                <w:sz w:val="22"/>
              </w:rPr>
              <w:t>revisarlas</w:t>
            </w:r>
            <w:r>
              <w:rPr>
                <w:spacing w:val="-3"/>
                <w:sz w:val="22"/>
              </w:rPr>
              <w:t> </w:t>
            </w:r>
            <w:r>
              <w:rPr>
                <w:spacing w:val="-2"/>
                <w:sz w:val="22"/>
              </w:rPr>
              <w:t>regularmente.</w:t>
            </w:r>
          </w:p>
          <w:p>
            <w:pPr>
              <w:pStyle w:val="TableParagraph"/>
              <w:numPr>
                <w:ilvl w:val="0"/>
                <w:numId w:val="170"/>
              </w:numPr>
              <w:tabs>
                <w:tab w:pos="315" w:val="left" w:leader="none"/>
              </w:tabs>
              <w:spacing w:line="276" w:lineRule="auto" w:before="36" w:after="0"/>
              <w:ind w:left="105" w:right="112" w:firstLine="0"/>
              <w:jc w:val="both"/>
              <w:rPr>
                <w:sz w:val="22"/>
              </w:rPr>
            </w:pPr>
            <w:r>
              <w:rPr>
                <w:sz w:val="22"/>
              </w:rPr>
              <w:t>Instruir</w:t>
            </w:r>
            <w:r>
              <w:rPr>
                <w:spacing w:val="-14"/>
                <w:sz w:val="22"/>
              </w:rPr>
              <w:t> </w:t>
            </w:r>
            <w:r>
              <w:rPr>
                <w:sz w:val="22"/>
              </w:rPr>
              <w:t>a</w:t>
            </w:r>
            <w:r>
              <w:rPr>
                <w:spacing w:val="-14"/>
                <w:sz w:val="22"/>
              </w:rPr>
              <w:t> </w:t>
            </w:r>
            <w:r>
              <w:rPr>
                <w:sz w:val="22"/>
              </w:rPr>
              <w:t>los</w:t>
            </w:r>
            <w:r>
              <w:rPr>
                <w:spacing w:val="-14"/>
                <w:sz w:val="22"/>
              </w:rPr>
              <w:t> </w:t>
            </w:r>
            <w:r>
              <w:rPr>
                <w:sz w:val="22"/>
              </w:rPr>
              <w:t>propietarios</w:t>
            </w:r>
            <w:r>
              <w:rPr>
                <w:spacing w:val="-6"/>
                <w:sz w:val="22"/>
              </w:rPr>
              <w:t> </w:t>
            </w:r>
            <w:r>
              <w:rPr>
                <w:sz w:val="22"/>
              </w:rPr>
              <w:t>de</w:t>
            </w:r>
            <w:r>
              <w:rPr>
                <w:spacing w:val="-13"/>
                <w:sz w:val="22"/>
              </w:rPr>
              <w:t> </w:t>
            </w:r>
            <w:r>
              <w:rPr>
                <w:sz w:val="22"/>
              </w:rPr>
              <w:t>procesos,</w:t>
            </w:r>
            <w:r>
              <w:rPr>
                <w:spacing w:val="-11"/>
                <w:sz w:val="22"/>
              </w:rPr>
              <w:t> </w:t>
            </w:r>
            <w:r>
              <w:rPr>
                <w:sz w:val="22"/>
              </w:rPr>
              <w:t>servicios</w:t>
            </w:r>
            <w:r>
              <w:rPr>
                <w:spacing w:val="-11"/>
                <w:sz w:val="22"/>
              </w:rPr>
              <w:t> </w:t>
            </w:r>
            <w:r>
              <w:rPr>
                <w:sz w:val="22"/>
              </w:rPr>
              <w:t>y</w:t>
            </w:r>
            <w:r>
              <w:rPr>
                <w:spacing w:val="-14"/>
                <w:sz w:val="22"/>
              </w:rPr>
              <w:t> </w:t>
            </w:r>
            <w:r>
              <w:rPr>
                <w:sz w:val="22"/>
              </w:rPr>
              <w:t>programas,</w:t>
            </w:r>
            <w:r>
              <w:rPr>
                <w:spacing w:val="-14"/>
                <w:sz w:val="22"/>
              </w:rPr>
              <w:t> </w:t>
            </w:r>
            <w:r>
              <w:rPr>
                <w:sz w:val="22"/>
              </w:rPr>
              <w:t>así</w:t>
            </w:r>
            <w:r>
              <w:rPr>
                <w:spacing w:val="-14"/>
                <w:sz w:val="22"/>
              </w:rPr>
              <w:t> </w:t>
            </w:r>
            <w:r>
              <w:rPr>
                <w:sz w:val="22"/>
              </w:rPr>
              <w:t>como</w:t>
            </w:r>
            <w:r>
              <w:rPr>
                <w:spacing w:val="-13"/>
                <w:sz w:val="22"/>
              </w:rPr>
              <w:t> </w:t>
            </w:r>
            <w:r>
              <w:rPr>
                <w:sz w:val="22"/>
              </w:rPr>
              <w:t>a</w:t>
            </w:r>
            <w:r>
              <w:rPr>
                <w:spacing w:val="-8"/>
                <w:sz w:val="22"/>
              </w:rPr>
              <w:t> </w:t>
            </w:r>
            <w:r>
              <w:rPr>
                <w:sz w:val="22"/>
              </w:rPr>
              <w:t>los</w:t>
            </w:r>
            <w:r>
              <w:rPr>
                <w:spacing w:val="-14"/>
                <w:sz w:val="22"/>
              </w:rPr>
              <w:t> </w:t>
            </w:r>
            <w:r>
              <w:rPr>
                <w:sz w:val="22"/>
              </w:rPr>
              <w:t>administradores</w:t>
            </w:r>
            <w:r>
              <w:rPr>
                <w:spacing w:val="-11"/>
                <w:sz w:val="22"/>
              </w:rPr>
              <w:t> </w:t>
            </w:r>
            <w:r>
              <w:rPr>
                <w:sz w:val="22"/>
              </w:rPr>
              <w:t>de</w:t>
            </w:r>
            <w:r>
              <w:rPr>
                <w:spacing w:val="-13"/>
                <w:sz w:val="22"/>
              </w:rPr>
              <w:t> </w:t>
            </w:r>
            <w:r>
              <w:rPr>
                <w:sz w:val="22"/>
              </w:rPr>
              <w:t>proyectos y activos, para planificar los presupuestos.</w:t>
            </w:r>
          </w:p>
          <w:p>
            <w:pPr>
              <w:pStyle w:val="TableParagraph"/>
              <w:numPr>
                <w:ilvl w:val="0"/>
                <w:numId w:val="170"/>
              </w:numPr>
              <w:tabs>
                <w:tab w:pos="334" w:val="left" w:leader="none"/>
              </w:tabs>
              <w:spacing w:line="240" w:lineRule="auto" w:before="3" w:after="0"/>
              <w:ind w:left="334" w:right="0" w:hanging="229"/>
              <w:jc w:val="both"/>
              <w:rPr>
                <w:sz w:val="22"/>
              </w:rPr>
            </w:pPr>
            <w:r>
              <w:rPr>
                <w:sz w:val="22"/>
              </w:rPr>
              <w:t>Revise</w:t>
            </w:r>
            <w:r>
              <w:rPr>
                <w:spacing w:val="7"/>
                <w:sz w:val="22"/>
              </w:rPr>
              <w:t> </w:t>
            </w:r>
            <w:r>
              <w:rPr>
                <w:sz w:val="22"/>
              </w:rPr>
              <w:t>los</w:t>
            </w:r>
            <w:r>
              <w:rPr>
                <w:spacing w:val="14"/>
                <w:sz w:val="22"/>
              </w:rPr>
              <w:t> </w:t>
            </w:r>
            <w:r>
              <w:rPr>
                <w:sz w:val="22"/>
              </w:rPr>
              <w:t>planes</w:t>
            </w:r>
            <w:r>
              <w:rPr>
                <w:spacing w:val="10"/>
                <w:sz w:val="22"/>
              </w:rPr>
              <w:t> </w:t>
            </w:r>
            <w:r>
              <w:rPr>
                <w:sz w:val="22"/>
              </w:rPr>
              <w:t>presupuestarios</w:t>
            </w:r>
            <w:r>
              <w:rPr>
                <w:spacing w:val="14"/>
                <w:sz w:val="22"/>
              </w:rPr>
              <w:t> </w:t>
            </w:r>
            <w:r>
              <w:rPr>
                <w:sz w:val="22"/>
              </w:rPr>
              <w:t>y</w:t>
            </w:r>
            <w:r>
              <w:rPr>
                <w:spacing w:val="1"/>
                <w:sz w:val="22"/>
              </w:rPr>
              <w:t> </w:t>
            </w:r>
            <w:r>
              <w:rPr>
                <w:sz w:val="22"/>
              </w:rPr>
              <w:t>tome</w:t>
            </w:r>
            <w:r>
              <w:rPr>
                <w:spacing w:val="12"/>
                <w:sz w:val="22"/>
              </w:rPr>
              <w:t> </w:t>
            </w:r>
            <w:r>
              <w:rPr>
                <w:sz w:val="22"/>
              </w:rPr>
              <w:t>decisiones</w:t>
            </w:r>
            <w:r>
              <w:rPr>
                <w:spacing w:val="10"/>
                <w:sz w:val="22"/>
              </w:rPr>
              <w:t> </w:t>
            </w:r>
            <w:r>
              <w:rPr>
                <w:sz w:val="22"/>
              </w:rPr>
              <w:t>sobre</w:t>
            </w:r>
            <w:r>
              <w:rPr>
                <w:spacing w:val="8"/>
                <w:sz w:val="22"/>
              </w:rPr>
              <w:t> </w:t>
            </w:r>
            <w:r>
              <w:rPr>
                <w:sz w:val="22"/>
              </w:rPr>
              <w:t>las</w:t>
            </w:r>
            <w:r>
              <w:rPr>
                <w:spacing w:val="5"/>
                <w:sz w:val="22"/>
              </w:rPr>
              <w:t> </w:t>
            </w:r>
            <w:r>
              <w:rPr>
                <w:sz w:val="22"/>
              </w:rPr>
              <w:t>asignaciones</w:t>
            </w:r>
            <w:r>
              <w:rPr>
                <w:spacing w:val="11"/>
                <w:sz w:val="22"/>
              </w:rPr>
              <w:t> </w:t>
            </w:r>
            <w:r>
              <w:rPr>
                <w:sz w:val="22"/>
              </w:rPr>
              <w:t>presupuestarias.</w:t>
            </w:r>
            <w:r>
              <w:rPr>
                <w:spacing w:val="5"/>
                <w:sz w:val="22"/>
              </w:rPr>
              <w:t> </w:t>
            </w:r>
            <w:r>
              <w:rPr>
                <w:sz w:val="22"/>
              </w:rPr>
              <w:t>Compile</w:t>
            </w:r>
            <w:r>
              <w:rPr>
                <w:spacing w:val="9"/>
                <w:sz w:val="22"/>
              </w:rPr>
              <w:t> </w:t>
            </w:r>
            <w:r>
              <w:rPr>
                <w:spacing w:val="-10"/>
                <w:sz w:val="22"/>
              </w:rPr>
              <w:t>y</w:t>
            </w:r>
          </w:p>
          <w:p>
            <w:pPr>
              <w:pStyle w:val="TableParagraph"/>
              <w:spacing w:before="38"/>
              <w:jc w:val="both"/>
              <w:rPr>
                <w:sz w:val="22"/>
              </w:rPr>
            </w:pPr>
            <w:r>
              <w:rPr>
                <w:sz w:val="22"/>
              </w:rPr>
              <w:t>ajuste</w:t>
            </w:r>
            <w:r>
              <w:rPr>
                <w:spacing w:val="-9"/>
                <w:sz w:val="22"/>
              </w:rPr>
              <w:t> </w:t>
            </w:r>
            <w:r>
              <w:rPr>
                <w:sz w:val="22"/>
              </w:rPr>
              <w:t>el</w:t>
            </w:r>
            <w:r>
              <w:rPr>
                <w:spacing w:val="-1"/>
                <w:sz w:val="22"/>
              </w:rPr>
              <w:t> </w:t>
            </w:r>
            <w:r>
              <w:rPr>
                <w:sz w:val="22"/>
              </w:rPr>
              <w:t>presupuesto</w:t>
            </w:r>
            <w:r>
              <w:rPr>
                <w:spacing w:val="-9"/>
                <w:sz w:val="22"/>
              </w:rPr>
              <w:t> </w:t>
            </w:r>
            <w:r>
              <w:rPr>
                <w:sz w:val="22"/>
              </w:rPr>
              <w:t>según</w:t>
            </w:r>
            <w:r>
              <w:rPr>
                <w:spacing w:val="-9"/>
                <w:sz w:val="22"/>
              </w:rPr>
              <w:t> </w:t>
            </w:r>
            <w:r>
              <w:rPr>
                <w:sz w:val="22"/>
              </w:rPr>
              <w:t>las necesidades cambiantes de</w:t>
            </w:r>
            <w:r>
              <w:rPr>
                <w:spacing w:val="-1"/>
                <w:sz w:val="22"/>
              </w:rPr>
              <w:t> </w:t>
            </w:r>
            <w:r>
              <w:rPr>
                <w:sz w:val="22"/>
              </w:rPr>
              <w:t>la</w:t>
            </w:r>
            <w:r>
              <w:rPr>
                <w:spacing w:val="-2"/>
                <w:sz w:val="22"/>
              </w:rPr>
              <w:t> </w:t>
            </w:r>
            <w:r>
              <w:rPr>
                <w:sz w:val="22"/>
              </w:rPr>
              <w:t>empresa</w:t>
            </w:r>
            <w:r>
              <w:rPr>
                <w:spacing w:val="-3"/>
                <w:sz w:val="22"/>
              </w:rPr>
              <w:t> </w:t>
            </w:r>
            <w:r>
              <w:rPr>
                <w:sz w:val="22"/>
              </w:rPr>
              <w:t>y</w:t>
            </w:r>
            <w:r>
              <w:rPr>
                <w:spacing w:val="-4"/>
                <w:sz w:val="22"/>
              </w:rPr>
              <w:t> </w:t>
            </w:r>
            <w:r>
              <w:rPr>
                <w:sz w:val="22"/>
              </w:rPr>
              <w:t>las</w:t>
            </w:r>
            <w:r>
              <w:rPr>
                <w:spacing w:val="-4"/>
                <w:sz w:val="22"/>
              </w:rPr>
              <w:t> </w:t>
            </w:r>
            <w:r>
              <w:rPr>
                <w:sz w:val="22"/>
              </w:rPr>
              <w:t>consideraciones</w:t>
            </w:r>
            <w:r>
              <w:rPr>
                <w:spacing w:val="1"/>
                <w:sz w:val="22"/>
              </w:rPr>
              <w:t> </w:t>
            </w:r>
            <w:r>
              <w:rPr>
                <w:spacing w:val="-2"/>
                <w:sz w:val="22"/>
              </w:rPr>
              <w:t>financieras.</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745" w:hRule="atLeast"/>
        </w:trPr>
        <w:tc>
          <w:tcPr>
            <w:tcW w:w="9639" w:type="dxa"/>
            <w:gridSpan w:val="2"/>
          </w:tcPr>
          <w:p>
            <w:pPr>
              <w:pStyle w:val="TableParagraph"/>
              <w:numPr>
                <w:ilvl w:val="0"/>
                <w:numId w:val="171"/>
              </w:numPr>
              <w:tabs>
                <w:tab w:pos="334" w:val="left" w:leader="none"/>
              </w:tabs>
              <w:spacing w:line="276" w:lineRule="auto" w:before="0" w:after="0"/>
              <w:ind w:left="105" w:right="108" w:firstLine="0"/>
              <w:jc w:val="both"/>
              <w:rPr>
                <w:sz w:val="22"/>
              </w:rPr>
            </w:pPr>
            <w:r>
              <w:rPr>
                <w:sz w:val="22"/>
              </w:rPr>
              <w:t>Registre, mantenga y comunique el presupuesto de TI actual, incluidos los gastos comprometidos y los gastos actuales, teniendo en cuenta los proyectos de TI registrados en las carteras de inversión habilitadas por TI y la operación y mantenimiento de carteras de activos y servicios.</w:t>
            </w:r>
          </w:p>
          <w:p>
            <w:pPr>
              <w:pStyle w:val="TableParagraph"/>
              <w:numPr>
                <w:ilvl w:val="0"/>
                <w:numId w:val="171"/>
              </w:numPr>
              <w:tabs>
                <w:tab w:pos="325" w:val="left" w:leader="none"/>
              </w:tabs>
              <w:spacing w:line="251" w:lineRule="exact" w:before="0" w:after="0"/>
              <w:ind w:left="325" w:right="0" w:hanging="220"/>
              <w:jc w:val="both"/>
              <w:rPr>
                <w:sz w:val="22"/>
              </w:rPr>
            </w:pPr>
            <w:r>
              <w:rPr>
                <w:sz w:val="22"/>
              </w:rPr>
              <w:t>Monitorear</w:t>
            </w:r>
            <w:r>
              <w:rPr>
                <w:spacing w:val="-6"/>
                <w:sz w:val="22"/>
              </w:rPr>
              <w:t> </w:t>
            </w:r>
            <w:r>
              <w:rPr>
                <w:sz w:val="22"/>
              </w:rPr>
              <w:t>la</w:t>
            </w:r>
            <w:r>
              <w:rPr>
                <w:spacing w:val="-3"/>
                <w:sz w:val="22"/>
              </w:rPr>
              <w:t> </w:t>
            </w:r>
            <w:r>
              <w:rPr>
                <w:sz w:val="22"/>
              </w:rPr>
              <w:t>efectividad</w:t>
            </w:r>
            <w:r>
              <w:rPr>
                <w:spacing w:val="-6"/>
                <w:sz w:val="22"/>
              </w:rPr>
              <w:t> </w:t>
            </w:r>
            <w:r>
              <w:rPr>
                <w:sz w:val="22"/>
              </w:rPr>
              <w:t>de</w:t>
            </w:r>
            <w:r>
              <w:rPr>
                <w:spacing w:val="-7"/>
                <w:sz w:val="22"/>
              </w:rPr>
              <w:t> </w:t>
            </w:r>
            <w:r>
              <w:rPr>
                <w:sz w:val="22"/>
              </w:rPr>
              <w:t>los</w:t>
            </w:r>
            <w:r>
              <w:rPr>
                <w:spacing w:val="-2"/>
                <w:sz w:val="22"/>
              </w:rPr>
              <w:t> </w:t>
            </w:r>
            <w:r>
              <w:rPr>
                <w:sz w:val="22"/>
              </w:rPr>
              <w:t>diferentes</w:t>
            </w:r>
            <w:r>
              <w:rPr>
                <w:spacing w:val="-4"/>
                <w:sz w:val="22"/>
              </w:rPr>
              <w:t> </w:t>
            </w:r>
            <w:r>
              <w:rPr>
                <w:sz w:val="22"/>
              </w:rPr>
              <w:t>aspectos</w:t>
            </w:r>
            <w:r>
              <w:rPr>
                <w:spacing w:val="-1"/>
                <w:sz w:val="22"/>
              </w:rPr>
              <w:t> </w:t>
            </w:r>
            <w:r>
              <w:rPr>
                <w:sz w:val="22"/>
              </w:rPr>
              <w:t>del</w:t>
            </w:r>
            <w:r>
              <w:rPr>
                <w:spacing w:val="-2"/>
                <w:sz w:val="22"/>
              </w:rPr>
              <w:t> presupuesto.</w:t>
            </w:r>
          </w:p>
          <w:p>
            <w:pPr>
              <w:pStyle w:val="TableParagraph"/>
              <w:numPr>
                <w:ilvl w:val="0"/>
                <w:numId w:val="171"/>
              </w:numPr>
              <w:tabs>
                <w:tab w:pos="354" w:val="left" w:leader="none"/>
              </w:tabs>
              <w:spacing w:line="290" w:lineRule="atLeast" w:before="4" w:after="0"/>
              <w:ind w:left="105" w:right="108" w:firstLine="0"/>
              <w:jc w:val="both"/>
              <w:rPr>
                <w:sz w:val="22"/>
              </w:rPr>
            </w:pPr>
            <w:r>
              <w:rPr>
                <w:sz w:val="22"/>
              </w:rPr>
              <w:t>Utilice los resultados del monitoreo para implementar mejoras y asegurarse de que los presupuestos futuros sean más precisos, confiables y rentables.</w:t>
            </w:r>
          </w:p>
        </w:tc>
      </w:tr>
      <w:tr>
        <w:trPr>
          <w:trHeight w:val="900"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172"/>
              </w:numPr>
              <w:tabs>
                <w:tab w:pos="465" w:val="left" w:leader="none"/>
              </w:tabs>
              <w:spacing w:line="240" w:lineRule="auto" w:before="36" w:after="0"/>
              <w:ind w:left="465" w:right="0" w:hanging="360"/>
              <w:jc w:val="left"/>
              <w:rPr>
                <w:sz w:val="22"/>
              </w:rPr>
            </w:pPr>
            <w:r>
              <w:rPr>
                <w:sz w:val="22"/>
              </w:rPr>
              <w:t>Presupuesto</w:t>
            </w:r>
            <w:r>
              <w:rPr>
                <w:spacing w:val="-8"/>
                <w:sz w:val="22"/>
              </w:rPr>
              <w:t> </w:t>
            </w:r>
            <w:r>
              <w:rPr>
                <w:sz w:val="22"/>
              </w:rPr>
              <w:t>de</w:t>
            </w:r>
            <w:r>
              <w:rPr>
                <w:spacing w:val="-2"/>
                <w:sz w:val="22"/>
              </w:rPr>
              <w:t> </w:t>
            </w:r>
            <w:r>
              <w:rPr>
                <w:spacing w:val="-5"/>
                <w:sz w:val="22"/>
              </w:rPr>
              <w:t>TI</w:t>
            </w:r>
          </w:p>
          <w:p>
            <w:pPr>
              <w:pStyle w:val="TableParagraph"/>
              <w:numPr>
                <w:ilvl w:val="0"/>
                <w:numId w:val="172"/>
              </w:numPr>
              <w:tabs>
                <w:tab w:pos="465" w:val="left" w:leader="none"/>
              </w:tabs>
              <w:spacing w:line="240" w:lineRule="auto" w:before="36" w:after="0"/>
              <w:ind w:left="465" w:right="0" w:hanging="360"/>
              <w:jc w:val="left"/>
              <w:rPr>
                <w:sz w:val="22"/>
              </w:rPr>
            </w:pPr>
            <w:r>
              <w:rPr>
                <w:sz w:val="22"/>
              </w:rPr>
              <w:t>Comunicaciones</w:t>
            </w:r>
            <w:r>
              <w:rPr>
                <w:spacing w:val="-8"/>
                <w:sz w:val="22"/>
              </w:rPr>
              <w:t> </w:t>
            </w:r>
            <w:r>
              <w:rPr>
                <w:spacing w:val="-2"/>
                <w:sz w:val="22"/>
              </w:rPr>
              <w:t>presupuestarias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Modelar</w:t>
            </w:r>
            <w:r>
              <w:rPr>
                <w:b/>
                <w:color w:val="FFFFFF"/>
                <w:spacing w:val="-2"/>
                <w:sz w:val="22"/>
              </w:rPr>
              <w:t> </w:t>
            </w:r>
            <w:r>
              <w:rPr>
                <w:b/>
                <w:color w:val="FFFFFF"/>
                <w:sz w:val="22"/>
              </w:rPr>
              <w:t>y</w:t>
            </w:r>
            <w:r>
              <w:rPr>
                <w:b/>
                <w:color w:val="FFFFFF"/>
                <w:spacing w:val="-4"/>
                <w:sz w:val="22"/>
              </w:rPr>
              <w:t> </w:t>
            </w:r>
            <w:r>
              <w:rPr>
                <w:b/>
                <w:color w:val="FFFFFF"/>
                <w:sz w:val="22"/>
              </w:rPr>
              <w:t>asignar</w:t>
            </w:r>
            <w:r>
              <w:rPr>
                <w:b/>
                <w:color w:val="FFFFFF"/>
                <w:spacing w:val="-1"/>
                <w:sz w:val="22"/>
              </w:rPr>
              <w:t> </w:t>
            </w:r>
            <w:r>
              <w:rPr>
                <w:b/>
                <w:color w:val="FFFFFF"/>
                <w:spacing w:val="-2"/>
                <w:sz w:val="22"/>
              </w:rPr>
              <w:t>costos.</w:t>
            </w:r>
          </w:p>
        </w:tc>
      </w:tr>
      <w:tr>
        <w:trPr>
          <w:trHeight w:val="698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73"/>
              </w:numPr>
              <w:tabs>
                <w:tab w:pos="339" w:val="left" w:leader="none"/>
              </w:tabs>
              <w:spacing w:line="276" w:lineRule="auto" w:before="37" w:after="0"/>
              <w:ind w:left="105" w:right="99" w:firstLine="0"/>
              <w:jc w:val="both"/>
              <w:rPr>
                <w:sz w:val="22"/>
              </w:rPr>
            </w:pPr>
            <w:r>
              <w:rPr>
                <w:sz w:val="22"/>
              </w:rPr>
              <w:t>Decidir un modelo de asignación de costos que permita una asignación justa, transparente, repetible y comparable</w:t>
            </w:r>
            <w:r>
              <w:rPr>
                <w:spacing w:val="-5"/>
                <w:sz w:val="22"/>
              </w:rPr>
              <w:t> </w:t>
            </w:r>
            <w:r>
              <w:rPr>
                <w:sz w:val="22"/>
              </w:rPr>
              <w:t>de</w:t>
            </w:r>
            <w:r>
              <w:rPr>
                <w:spacing w:val="-10"/>
                <w:sz w:val="22"/>
              </w:rPr>
              <w:t> </w:t>
            </w:r>
            <w:r>
              <w:rPr>
                <w:sz w:val="22"/>
              </w:rPr>
              <w:t>los</w:t>
            </w:r>
            <w:r>
              <w:rPr>
                <w:spacing w:val="-8"/>
                <w:sz w:val="22"/>
              </w:rPr>
              <w:t> </w:t>
            </w:r>
            <w:r>
              <w:rPr>
                <w:sz w:val="22"/>
              </w:rPr>
              <w:t>costos</w:t>
            </w:r>
            <w:r>
              <w:rPr>
                <w:spacing w:val="-8"/>
                <w:sz w:val="22"/>
              </w:rPr>
              <w:t> </w:t>
            </w:r>
            <w:r>
              <w:rPr>
                <w:sz w:val="22"/>
              </w:rPr>
              <w:t>relacionados</w:t>
            </w:r>
            <w:r>
              <w:rPr>
                <w:spacing w:val="-3"/>
                <w:sz w:val="22"/>
              </w:rPr>
              <w:t> </w:t>
            </w:r>
            <w:r>
              <w:rPr>
                <w:sz w:val="22"/>
              </w:rPr>
              <w:t>con</w:t>
            </w:r>
            <w:r>
              <w:rPr>
                <w:spacing w:val="-8"/>
                <w:sz w:val="22"/>
              </w:rPr>
              <w:t> </w:t>
            </w:r>
            <w:r>
              <w:rPr>
                <w:sz w:val="22"/>
              </w:rPr>
              <w:t>TI</w:t>
            </w:r>
            <w:r>
              <w:rPr>
                <w:spacing w:val="-10"/>
                <w:sz w:val="22"/>
              </w:rPr>
              <w:t> </w:t>
            </w:r>
            <w:r>
              <w:rPr>
                <w:sz w:val="22"/>
              </w:rPr>
              <w:t>a</w:t>
            </w:r>
            <w:r>
              <w:rPr>
                <w:spacing w:val="-5"/>
                <w:sz w:val="22"/>
              </w:rPr>
              <w:t> </w:t>
            </w:r>
            <w:r>
              <w:rPr>
                <w:sz w:val="22"/>
              </w:rPr>
              <w:t>los usuarios.</w:t>
            </w:r>
            <w:r>
              <w:rPr>
                <w:spacing w:val="-2"/>
                <w:sz w:val="22"/>
              </w:rPr>
              <w:t> </w:t>
            </w:r>
            <w:r>
              <w:rPr>
                <w:sz w:val="22"/>
              </w:rPr>
              <w:t>Un</w:t>
            </w:r>
            <w:r>
              <w:rPr>
                <w:spacing w:val="-7"/>
                <w:sz w:val="22"/>
              </w:rPr>
              <w:t> </w:t>
            </w:r>
            <w:r>
              <w:rPr>
                <w:sz w:val="22"/>
              </w:rPr>
              <w:t>ejemplo</w:t>
            </w:r>
            <w:r>
              <w:rPr>
                <w:spacing w:val="-8"/>
                <w:sz w:val="22"/>
              </w:rPr>
              <w:t> </w:t>
            </w:r>
            <w:r>
              <w:rPr>
                <w:sz w:val="22"/>
              </w:rPr>
              <w:t>de</w:t>
            </w:r>
            <w:r>
              <w:rPr>
                <w:spacing w:val="-5"/>
                <w:sz w:val="22"/>
              </w:rPr>
              <w:t> </w:t>
            </w:r>
            <w:r>
              <w:rPr>
                <w:sz w:val="22"/>
              </w:rPr>
              <w:t>modelo</w:t>
            </w:r>
            <w:r>
              <w:rPr>
                <w:spacing w:val="-8"/>
                <w:sz w:val="22"/>
              </w:rPr>
              <w:t> </w:t>
            </w:r>
            <w:r>
              <w:rPr>
                <w:sz w:val="22"/>
              </w:rPr>
              <w:t>de</w:t>
            </w:r>
            <w:r>
              <w:rPr>
                <w:spacing w:val="-10"/>
                <w:sz w:val="22"/>
              </w:rPr>
              <w:t> </w:t>
            </w:r>
            <w:r>
              <w:rPr>
                <w:sz w:val="22"/>
              </w:rPr>
              <w:t>asignación</w:t>
            </w:r>
            <w:r>
              <w:rPr>
                <w:spacing w:val="-8"/>
                <w:sz w:val="22"/>
              </w:rPr>
              <w:t> </w:t>
            </w:r>
            <w:r>
              <w:rPr>
                <w:sz w:val="22"/>
              </w:rPr>
              <w:t>básica</w:t>
            </w:r>
            <w:r>
              <w:rPr>
                <w:spacing w:val="-5"/>
                <w:sz w:val="22"/>
              </w:rPr>
              <w:t> </w:t>
            </w:r>
            <w:r>
              <w:rPr>
                <w:sz w:val="22"/>
              </w:rPr>
              <w:t>es la distribución uniforme de los costos compartidos relacionados con TI. Este es un modelo de asignación muy simple que es fácil de aplicar; sin embargo, dependiendo del contexto de la empresa, a menudo se considera injusto y no fomenta el uso responsable de los recursos. Un esquema de costos basado en actividades,</w:t>
            </w:r>
            <w:r>
              <w:rPr>
                <w:spacing w:val="-8"/>
                <w:sz w:val="22"/>
              </w:rPr>
              <w:t> </w:t>
            </w:r>
            <w:r>
              <w:rPr>
                <w:sz w:val="22"/>
              </w:rPr>
              <w:t>en</w:t>
            </w:r>
            <w:r>
              <w:rPr>
                <w:spacing w:val="-13"/>
                <w:sz w:val="22"/>
              </w:rPr>
              <w:t> </w:t>
            </w:r>
            <w:r>
              <w:rPr>
                <w:sz w:val="22"/>
              </w:rPr>
              <w:t>el</w:t>
            </w:r>
            <w:r>
              <w:rPr>
                <w:spacing w:val="-9"/>
                <w:sz w:val="22"/>
              </w:rPr>
              <w:t> </w:t>
            </w:r>
            <w:r>
              <w:rPr>
                <w:sz w:val="22"/>
              </w:rPr>
              <w:t>que</w:t>
            </w:r>
            <w:r>
              <w:rPr>
                <w:spacing w:val="-10"/>
                <w:sz w:val="22"/>
              </w:rPr>
              <w:t> </w:t>
            </w:r>
            <w:r>
              <w:rPr>
                <w:sz w:val="22"/>
              </w:rPr>
              <w:t>los</w:t>
            </w:r>
            <w:r>
              <w:rPr>
                <w:spacing w:val="-8"/>
                <w:sz w:val="22"/>
              </w:rPr>
              <w:t> </w:t>
            </w:r>
            <w:r>
              <w:rPr>
                <w:sz w:val="22"/>
              </w:rPr>
              <w:t>costos</w:t>
            </w:r>
            <w:r>
              <w:rPr>
                <w:spacing w:val="-8"/>
                <w:sz w:val="22"/>
              </w:rPr>
              <w:t> </w:t>
            </w:r>
            <w:r>
              <w:rPr>
                <w:sz w:val="22"/>
              </w:rPr>
              <w:t>se</w:t>
            </w:r>
            <w:r>
              <w:rPr>
                <w:spacing w:val="-10"/>
                <w:sz w:val="22"/>
              </w:rPr>
              <w:t> </w:t>
            </w:r>
            <w:r>
              <w:rPr>
                <w:sz w:val="22"/>
              </w:rPr>
              <w:t>asignan</w:t>
            </w:r>
            <w:r>
              <w:rPr>
                <w:spacing w:val="-13"/>
                <w:sz w:val="22"/>
              </w:rPr>
              <w:t> </w:t>
            </w:r>
            <w:r>
              <w:rPr>
                <w:sz w:val="22"/>
              </w:rPr>
              <w:t>a</w:t>
            </w:r>
            <w:r>
              <w:rPr>
                <w:spacing w:val="-2"/>
                <w:sz w:val="22"/>
              </w:rPr>
              <w:t> </w:t>
            </w:r>
            <w:r>
              <w:rPr>
                <w:sz w:val="22"/>
              </w:rPr>
              <w:t>los</w:t>
            </w:r>
            <w:r>
              <w:rPr>
                <w:spacing w:val="-8"/>
                <w:sz w:val="22"/>
              </w:rPr>
              <w:t> </w:t>
            </w:r>
            <w:r>
              <w:rPr>
                <w:sz w:val="22"/>
              </w:rPr>
              <w:t>servicios</w:t>
            </w:r>
            <w:r>
              <w:rPr>
                <w:spacing w:val="-8"/>
                <w:sz w:val="22"/>
              </w:rPr>
              <w:t> </w:t>
            </w:r>
            <w:r>
              <w:rPr>
                <w:sz w:val="22"/>
              </w:rPr>
              <w:t>de</w:t>
            </w:r>
            <w:r>
              <w:rPr>
                <w:spacing w:val="-10"/>
                <w:sz w:val="22"/>
              </w:rPr>
              <w:t> </w:t>
            </w:r>
            <w:r>
              <w:rPr>
                <w:sz w:val="22"/>
              </w:rPr>
              <w:t>TI</w:t>
            </w:r>
            <w:r>
              <w:rPr>
                <w:spacing w:val="-10"/>
                <w:sz w:val="22"/>
              </w:rPr>
              <w:t> </w:t>
            </w:r>
            <w:r>
              <w:rPr>
                <w:sz w:val="22"/>
              </w:rPr>
              <w:t>y</w:t>
            </w:r>
            <w:r>
              <w:rPr>
                <w:spacing w:val="-13"/>
                <w:sz w:val="22"/>
              </w:rPr>
              <w:t> </w:t>
            </w:r>
            <w:r>
              <w:rPr>
                <w:sz w:val="22"/>
              </w:rPr>
              <w:t>se</w:t>
            </w:r>
            <w:r>
              <w:rPr>
                <w:spacing w:val="-10"/>
                <w:sz w:val="22"/>
              </w:rPr>
              <w:t> </w:t>
            </w:r>
            <w:r>
              <w:rPr>
                <w:sz w:val="22"/>
              </w:rPr>
              <w:t>cobran</w:t>
            </w:r>
            <w:r>
              <w:rPr>
                <w:spacing w:val="-13"/>
                <w:sz w:val="22"/>
              </w:rPr>
              <w:t> </w:t>
            </w:r>
            <w:r>
              <w:rPr>
                <w:sz w:val="22"/>
              </w:rPr>
              <w:t>a</w:t>
            </w:r>
            <w:r>
              <w:rPr>
                <w:spacing w:val="-5"/>
                <w:sz w:val="22"/>
              </w:rPr>
              <w:t> </w:t>
            </w:r>
            <w:r>
              <w:rPr>
                <w:sz w:val="22"/>
              </w:rPr>
              <w:t>los</w:t>
            </w:r>
            <w:r>
              <w:rPr>
                <w:spacing w:val="-3"/>
                <w:sz w:val="22"/>
              </w:rPr>
              <w:t> </w:t>
            </w:r>
            <w:r>
              <w:rPr>
                <w:sz w:val="22"/>
              </w:rPr>
              <w:t>usuarios</w:t>
            </w:r>
            <w:r>
              <w:rPr>
                <w:spacing w:val="-3"/>
                <w:sz w:val="22"/>
              </w:rPr>
              <w:t> </w:t>
            </w:r>
            <w:r>
              <w:rPr>
                <w:sz w:val="22"/>
              </w:rPr>
              <w:t>de</w:t>
            </w:r>
            <w:r>
              <w:rPr>
                <w:spacing w:val="-11"/>
                <w:sz w:val="22"/>
              </w:rPr>
              <w:t> </w:t>
            </w:r>
            <w:r>
              <w:rPr>
                <w:sz w:val="22"/>
              </w:rPr>
              <w:t>estos</w:t>
            </w:r>
            <w:r>
              <w:rPr>
                <w:spacing w:val="-8"/>
                <w:sz w:val="22"/>
              </w:rPr>
              <w:t> </w:t>
            </w:r>
            <w:r>
              <w:rPr>
                <w:sz w:val="22"/>
              </w:rPr>
              <w:t>servicios, permite una asignación de costos más transparente y comparable.</w:t>
            </w:r>
          </w:p>
          <w:p>
            <w:pPr>
              <w:pStyle w:val="TableParagraph"/>
              <w:numPr>
                <w:ilvl w:val="0"/>
                <w:numId w:val="173"/>
              </w:numPr>
              <w:tabs>
                <w:tab w:pos="319" w:val="left" w:leader="none"/>
              </w:tabs>
              <w:spacing w:line="280" w:lineRule="auto" w:before="0" w:after="0"/>
              <w:ind w:left="105" w:right="112" w:firstLine="0"/>
              <w:jc w:val="both"/>
              <w:rPr>
                <w:sz w:val="22"/>
              </w:rPr>
            </w:pPr>
            <w:r>
              <w:rPr>
                <w:sz w:val="22"/>
              </w:rPr>
              <w:t>Inspeccionar</w:t>
            </w:r>
            <w:r>
              <w:rPr>
                <w:spacing w:val="-8"/>
                <w:sz w:val="22"/>
              </w:rPr>
              <w:t> </w:t>
            </w:r>
            <w:r>
              <w:rPr>
                <w:sz w:val="22"/>
              </w:rPr>
              <w:t>los</w:t>
            </w:r>
            <w:r>
              <w:rPr>
                <w:spacing w:val="-5"/>
                <w:sz w:val="22"/>
              </w:rPr>
              <w:t> </w:t>
            </w:r>
            <w:r>
              <w:rPr>
                <w:sz w:val="22"/>
              </w:rPr>
              <w:t>catálogos</w:t>
            </w:r>
            <w:r>
              <w:rPr>
                <w:spacing w:val="-4"/>
                <w:sz w:val="22"/>
              </w:rPr>
              <w:t> </w:t>
            </w:r>
            <w:r>
              <w:rPr>
                <w:sz w:val="22"/>
              </w:rPr>
              <w:t>de</w:t>
            </w:r>
            <w:r>
              <w:rPr>
                <w:spacing w:val="-8"/>
                <w:sz w:val="22"/>
              </w:rPr>
              <w:t> </w:t>
            </w:r>
            <w:r>
              <w:rPr>
                <w:sz w:val="22"/>
              </w:rPr>
              <w:t>definición</w:t>
            </w:r>
            <w:r>
              <w:rPr>
                <w:spacing w:val="-10"/>
                <w:sz w:val="22"/>
              </w:rPr>
              <w:t> </w:t>
            </w:r>
            <w:r>
              <w:rPr>
                <w:sz w:val="22"/>
              </w:rPr>
              <w:t>de</w:t>
            </w:r>
            <w:r>
              <w:rPr>
                <w:spacing w:val="-12"/>
                <w:sz w:val="22"/>
              </w:rPr>
              <w:t> </w:t>
            </w:r>
            <w:r>
              <w:rPr>
                <w:sz w:val="22"/>
              </w:rPr>
              <w:t>servicios para</w:t>
            </w:r>
            <w:r>
              <w:rPr>
                <w:spacing w:val="-7"/>
                <w:sz w:val="22"/>
              </w:rPr>
              <w:t> </w:t>
            </w:r>
            <w:r>
              <w:rPr>
                <w:sz w:val="22"/>
              </w:rPr>
              <w:t>identificar</w:t>
            </w:r>
            <w:r>
              <w:rPr>
                <w:spacing w:val="-8"/>
                <w:sz w:val="22"/>
              </w:rPr>
              <w:t> </w:t>
            </w:r>
            <w:r>
              <w:rPr>
                <w:sz w:val="22"/>
              </w:rPr>
              <w:t>los</w:t>
            </w:r>
            <w:r>
              <w:rPr>
                <w:spacing w:val="-5"/>
                <w:sz w:val="22"/>
              </w:rPr>
              <w:t> </w:t>
            </w:r>
            <w:r>
              <w:rPr>
                <w:sz w:val="22"/>
              </w:rPr>
              <w:t>servicios</w:t>
            </w:r>
            <w:r>
              <w:rPr>
                <w:spacing w:val="-5"/>
                <w:sz w:val="22"/>
              </w:rPr>
              <w:t> </w:t>
            </w:r>
            <w:r>
              <w:rPr>
                <w:sz w:val="22"/>
              </w:rPr>
              <w:t>sujetos</w:t>
            </w:r>
            <w:r>
              <w:rPr>
                <w:spacing w:val="-10"/>
                <w:sz w:val="22"/>
              </w:rPr>
              <w:t> </w:t>
            </w:r>
            <w:r>
              <w:rPr>
                <w:sz w:val="22"/>
              </w:rPr>
              <w:t>a</w:t>
            </w:r>
            <w:r>
              <w:rPr>
                <w:spacing w:val="-2"/>
                <w:sz w:val="22"/>
              </w:rPr>
              <w:t> </w:t>
            </w:r>
            <w:r>
              <w:rPr>
                <w:sz w:val="22"/>
              </w:rPr>
              <w:t>la</w:t>
            </w:r>
            <w:r>
              <w:rPr>
                <w:spacing w:val="-2"/>
                <w:sz w:val="22"/>
              </w:rPr>
              <w:t> </w:t>
            </w:r>
            <w:r>
              <w:rPr>
                <w:sz w:val="22"/>
              </w:rPr>
              <w:t>devolución de cargo del usuario y aquellos que son servicios compartidos.</w:t>
            </w:r>
          </w:p>
          <w:p>
            <w:pPr>
              <w:pStyle w:val="TableParagraph"/>
              <w:numPr>
                <w:ilvl w:val="0"/>
                <w:numId w:val="173"/>
              </w:numPr>
              <w:tabs>
                <w:tab w:pos="344" w:val="left" w:leader="none"/>
              </w:tabs>
              <w:spacing w:line="276" w:lineRule="auto" w:before="0" w:after="0"/>
              <w:ind w:left="105" w:right="100" w:firstLine="0"/>
              <w:jc w:val="both"/>
              <w:rPr>
                <w:sz w:val="22"/>
              </w:rPr>
            </w:pPr>
            <w:r>
              <w:rPr>
                <w:sz w:val="22"/>
              </w:rPr>
              <w:t>Diseñar el modelo de costos para que sea lo suficientemente transparente como para permitir que los usuarios identifiquen su uso y cargos reales mediante el uso de categorías y determinantes de costos que tengan sentido para el usuario (por ejemplo, costo por llamada a la mesa de ayuda, costo por licencia de software) y para habilitar mejor la previsibilidad de</w:t>
            </w:r>
            <w:r>
              <w:rPr>
                <w:spacing w:val="-1"/>
                <w:sz w:val="22"/>
              </w:rPr>
              <w:t> </w:t>
            </w:r>
            <w:r>
              <w:rPr>
                <w:sz w:val="22"/>
              </w:rPr>
              <w:t>los costos de TI y</w:t>
            </w:r>
            <w:r>
              <w:rPr>
                <w:spacing w:val="-4"/>
                <w:sz w:val="22"/>
              </w:rPr>
              <w:t> </w:t>
            </w:r>
            <w:r>
              <w:rPr>
                <w:sz w:val="22"/>
              </w:rPr>
              <w:t>la utilización eficiente y efectiva de los recursos de TI. Analice los impulsores de costos (tiempo empleado por actividad, gastos, porción de costos fijos vs. costos variables, etc.). Decidir sobre la diferenciación apropiada (por ejemplo, diferentes categorías</w:t>
            </w:r>
            <w:r>
              <w:rPr>
                <w:spacing w:val="-1"/>
                <w:sz w:val="22"/>
              </w:rPr>
              <w:t> </w:t>
            </w:r>
            <w:r>
              <w:rPr>
                <w:sz w:val="22"/>
              </w:rPr>
              <w:t>de usuarios</w:t>
            </w:r>
            <w:r>
              <w:rPr>
                <w:spacing w:val="-1"/>
                <w:sz w:val="22"/>
              </w:rPr>
              <w:t> </w:t>
            </w:r>
            <w:r>
              <w:rPr>
                <w:sz w:val="22"/>
              </w:rPr>
              <w:t>con</w:t>
            </w:r>
            <w:r>
              <w:rPr>
                <w:spacing w:val="-1"/>
                <w:sz w:val="22"/>
              </w:rPr>
              <w:t> </w:t>
            </w:r>
            <w:r>
              <w:rPr>
                <w:sz w:val="22"/>
              </w:rPr>
              <w:t>diferentes ponderaciones) y</w:t>
            </w:r>
            <w:r>
              <w:rPr>
                <w:spacing w:val="-1"/>
                <w:sz w:val="22"/>
              </w:rPr>
              <w:t> </w:t>
            </w:r>
            <w:r>
              <w:rPr>
                <w:sz w:val="22"/>
              </w:rPr>
              <w:t>usar</w:t>
            </w:r>
            <w:r>
              <w:rPr>
                <w:spacing w:val="-3"/>
                <w:sz w:val="22"/>
              </w:rPr>
              <w:t> </w:t>
            </w:r>
            <w:r>
              <w:rPr>
                <w:sz w:val="22"/>
              </w:rPr>
              <w:t>aproximaciones de</w:t>
            </w:r>
            <w:r>
              <w:rPr>
                <w:spacing w:val="-3"/>
                <w:sz w:val="22"/>
              </w:rPr>
              <w:t> </w:t>
            </w:r>
            <w:r>
              <w:rPr>
                <w:sz w:val="22"/>
              </w:rPr>
              <w:t>costos o</w:t>
            </w:r>
            <w:r>
              <w:rPr>
                <w:spacing w:val="-5"/>
                <w:sz w:val="22"/>
              </w:rPr>
              <w:t> </w:t>
            </w:r>
            <w:r>
              <w:rPr>
                <w:sz w:val="22"/>
              </w:rPr>
              <w:t>promedios</w:t>
            </w:r>
            <w:r>
              <w:rPr>
                <w:spacing w:val="-1"/>
                <w:sz w:val="22"/>
              </w:rPr>
              <w:t> </w:t>
            </w:r>
            <w:r>
              <w:rPr>
                <w:sz w:val="22"/>
              </w:rPr>
              <w:t>cuando los costos reales son muy variables en su naturaleza.</w:t>
            </w:r>
          </w:p>
          <w:p>
            <w:pPr>
              <w:pStyle w:val="TableParagraph"/>
              <w:numPr>
                <w:ilvl w:val="0"/>
                <w:numId w:val="173"/>
              </w:numPr>
              <w:tabs>
                <w:tab w:pos="359" w:val="left" w:leader="none"/>
              </w:tabs>
              <w:spacing w:line="280" w:lineRule="auto" w:before="0" w:after="0"/>
              <w:ind w:left="105" w:right="114" w:firstLine="0"/>
              <w:jc w:val="both"/>
              <w:rPr>
                <w:sz w:val="22"/>
              </w:rPr>
            </w:pPr>
            <w:r>
              <w:rPr>
                <w:sz w:val="22"/>
              </w:rPr>
              <w:t>Explicar los principios y resultados del modelo de costo a las partes interesadas clave. Obtenga su retroalimentación para un mejor ajuste hacia un modelo transparente y completo.</w:t>
            </w:r>
          </w:p>
          <w:p>
            <w:pPr>
              <w:pStyle w:val="TableParagraph"/>
              <w:numPr>
                <w:ilvl w:val="0"/>
                <w:numId w:val="173"/>
              </w:numPr>
              <w:tabs>
                <w:tab w:pos="359" w:val="left" w:leader="none"/>
              </w:tabs>
              <w:spacing w:line="276" w:lineRule="auto" w:before="0" w:after="0"/>
              <w:ind w:left="105" w:right="118" w:firstLine="0"/>
              <w:jc w:val="both"/>
              <w:rPr>
                <w:sz w:val="22"/>
              </w:rPr>
            </w:pPr>
            <w:r>
              <w:rPr>
                <w:sz w:val="22"/>
              </w:rPr>
              <w:t>Obtener la aprobación de las partes interesadas clave y comunique el modelo de costos de TI a la administración de los departamentos de usuarios.</w:t>
            </w:r>
          </w:p>
          <w:p>
            <w:pPr>
              <w:pStyle w:val="TableParagraph"/>
              <w:numPr>
                <w:ilvl w:val="0"/>
                <w:numId w:val="173"/>
              </w:numPr>
              <w:tabs>
                <w:tab w:pos="359" w:val="left" w:leader="none"/>
              </w:tabs>
              <w:spacing w:line="251" w:lineRule="exact" w:before="0" w:after="0"/>
              <w:ind w:left="359" w:right="0" w:hanging="254"/>
              <w:jc w:val="both"/>
              <w:rPr>
                <w:sz w:val="22"/>
              </w:rPr>
            </w:pPr>
            <w:r>
              <w:rPr>
                <w:sz w:val="22"/>
              </w:rPr>
              <w:t>Comunicar</w:t>
            </w:r>
            <w:r>
              <w:rPr>
                <w:spacing w:val="30"/>
                <w:sz w:val="22"/>
              </w:rPr>
              <w:t> </w:t>
            </w:r>
            <w:r>
              <w:rPr>
                <w:sz w:val="22"/>
              </w:rPr>
              <w:t>los</w:t>
            </w:r>
            <w:r>
              <w:rPr>
                <w:spacing w:val="36"/>
                <w:sz w:val="22"/>
              </w:rPr>
              <w:t> </w:t>
            </w:r>
            <w:r>
              <w:rPr>
                <w:sz w:val="22"/>
              </w:rPr>
              <w:t>cambios</w:t>
            </w:r>
            <w:r>
              <w:rPr>
                <w:spacing w:val="35"/>
                <w:sz w:val="22"/>
              </w:rPr>
              <w:t> </w:t>
            </w:r>
            <w:r>
              <w:rPr>
                <w:sz w:val="22"/>
              </w:rPr>
              <w:t>importantes</w:t>
            </w:r>
            <w:r>
              <w:rPr>
                <w:spacing w:val="36"/>
                <w:sz w:val="22"/>
              </w:rPr>
              <w:t> </w:t>
            </w:r>
            <w:r>
              <w:rPr>
                <w:sz w:val="22"/>
              </w:rPr>
              <w:t>en</w:t>
            </w:r>
            <w:r>
              <w:rPr>
                <w:spacing w:val="26"/>
                <w:sz w:val="22"/>
              </w:rPr>
              <w:t> </w:t>
            </w:r>
            <w:r>
              <w:rPr>
                <w:sz w:val="22"/>
              </w:rPr>
              <w:t>los</w:t>
            </w:r>
            <w:r>
              <w:rPr>
                <w:spacing w:val="40"/>
                <w:sz w:val="22"/>
              </w:rPr>
              <w:t> </w:t>
            </w:r>
            <w:r>
              <w:rPr>
                <w:sz w:val="22"/>
              </w:rPr>
              <w:t>principios</w:t>
            </w:r>
            <w:r>
              <w:rPr>
                <w:spacing w:val="31"/>
                <w:sz w:val="22"/>
              </w:rPr>
              <w:t> </w:t>
            </w:r>
            <w:r>
              <w:rPr>
                <w:sz w:val="22"/>
              </w:rPr>
              <w:t>del</w:t>
            </w:r>
            <w:r>
              <w:rPr>
                <w:spacing w:val="39"/>
                <w:sz w:val="22"/>
              </w:rPr>
              <w:t> </w:t>
            </w:r>
            <w:r>
              <w:rPr>
                <w:sz w:val="22"/>
              </w:rPr>
              <w:t>modelo</w:t>
            </w:r>
            <w:r>
              <w:rPr>
                <w:spacing w:val="31"/>
                <w:sz w:val="22"/>
              </w:rPr>
              <w:t> </w:t>
            </w:r>
            <w:r>
              <w:rPr>
                <w:sz w:val="22"/>
              </w:rPr>
              <w:t>de</w:t>
            </w:r>
            <w:r>
              <w:rPr>
                <w:spacing w:val="34"/>
                <w:sz w:val="22"/>
              </w:rPr>
              <w:t> </w:t>
            </w:r>
            <w:r>
              <w:rPr>
                <w:sz w:val="22"/>
              </w:rPr>
              <w:t>costo</w:t>
            </w:r>
            <w:r>
              <w:rPr>
                <w:spacing w:val="31"/>
                <w:sz w:val="22"/>
              </w:rPr>
              <w:t> </w:t>
            </w:r>
            <w:r>
              <w:rPr>
                <w:sz w:val="22"/>
              </w:rPr>
              <w:t>/</w:t>
            </w:r>
            <w:r>
              <w:rPr>
                <w:spacing w:val="29"/>
                <w:sz w:val="22"/>
              </w:rPr>
              <w:t> </w:t>
            </w:r>
            <w:r>
              <w:rPr>
                <w:sz w:val="22"/>
              </w:rPr>
              <w:t>reembolso</w:t>
            </w:r>
            <w:r>
              <w:rPr>
                <w:spacing w:val="26"/>
                <w:sz w:val="22"/>
              </w:rPr>
              <w:t> </w:t>
            </w:r>
            <w:r>
              <w:rPr>
                <w:sz w:val="22"/>
              </w:rPr>
              <w:t>a</w:t>
            </w:r>
            <w:r>
              <w:rPr>
                <w:spacing w:val="33"/>
                <w:sz w:val="22"/>
              </w:rPr>
              <w:t> </w:t>
            </w:r>
            <w:r>
              <w:rPr>
                <w:sz w:val="22"/>
              </w:rPr>
              <w:t>las</w:t>
            </w:r>
            <w:r>
              <w:rPr>
                <w:spacing w:val="36"/>
                <w:sz w:val="22"/>
              </w:rPr>
              <w:t> </w:t>
            </w:r>
            <w:r>
              <w:rPr>
                <w:spacing w:val="-2"/>
                <w:sz w:val="22"/>
              </w:rPr>
              <w:t>partes</w:t>
            </w:r>
          </w:p>
          <w:p>
            <w:pPr>
              <w:pStyle w:val="TableParagraph"/>
              <w:spacing w:before="21"/>
              <w:jc w:val="both"/>
              <w:rPr>
                <w:sz w:val="22"/>
              </w:rPr>
            </w:pPr>
            <w:r>
              <w:rPr>
                <w:sz w:val="22"/>
              </w:rPr>
              <w:t>interesadas</w:t>
            </w:r>
            <w:r>
              <w:rPr>
                <w:spacing w:val="-6"/>
                <w:sz w:val="22"/>
              </w:rPr>
              <w:t> </w:t>
            </w:r>
            <w:r>
              <w:rPr>
                <w:sz w:val="22"/>
              </w:rPr>
              <w:t>clave</w:t>
            </w:r>
            <w:r>
              <w:rPr>
                <w:spacing w:val="-2"/>
                <w:sz w:val="22"/>
              </w:rPr>
              <w:t> </w:t>
            </w:r>
            <w:r>
              <w:rPr>
                <w:sz w:val="22"/>
              </w:rPr>
              <w:t>y</w:t>
            </w:r>
            <w:r>
              <w:rPr>
                <w:spacing w:val="-4"/>
                <w:sz w:val="22"/>
              </w:rPr>
              <w:t> </w:t>
            </w:r>
            <w:r>
              <w:rPr>
                <w:sz w:val="22"/>
              </w:rPr>
              <w:t>la</w:t>
            </w:r>
            <w:r>
              <w:rPr>
                <w:spacing w:val="-2"/>
                <w:sz w:val="22"/>
              </w:rPr>
              <w:t> </w:t>
            </w:r>
            <w:r>
              <w:rPr>
                <w:sz w:val="22"/>
              </w:rPr>
              <w:t>administración</w:t>
            </w:r>
            <w:r>
              <w:rPr>
                <w:spacing w:val="-5"/>
                <w:sz w:val="22"/>
              </w:rPr>
              <w:t> </w:t>
            </w:r>
            <w:r>
              <w:rPr>
                <w:sz w:val="22"/>
              </w:rPr>
              <w:t>de</w:t>
            </w:r>
            <w:r>
              <w:rPr>
                <w:spacing w:val="-6"/>
                <w:sz w:val="22"/>
              </w:rPr>
              <w:t> </w:t>
            </w:r>
            <w:r>
              <w:rPr>
                <w:sz w:val="22"/>
              </w:rPr>
              <w:t>los departamentos</w:t>
            </w:r>
            <w:r>
              <w:rPr>
                <w:spacing w:val="-4"/>
                <w:sz w:val="22"/>
              </w:rPr>
              <w:t> </w:t>
            </w:r>
            <w:r>
              <w:rPr>
                <w:sz w:val="22"/>
              </w:rPr>
              <w:t>de</w:t>
            </w:r>
            <w:r>
              <w:rPr>
                <w:spacing w:val="-2"/>
                <w:sz w:val="22"/>
              </w:rPr>
              <w:t> usuarios.</w:t>
            </w:r>
          </w:p>
        </w:tc>
      </w:tr>
      <w:tr>
        <w:trPr>
          <w:trHeight w:val="1515" w:hRule="atLeast"/>
        </w:trPr>
        <w:tc>
          <w:tcPr>
            <w:tcW w:w="4457" w:type="dxa"/>
          </w:tcPr>
          <w:p>
            <w:pPr>
              <w:pStyle w:val="TableParagraph"/>
              <w:rPr>
                <w:b/>
                <w:sz w:val="22"/>
              </w:rPr>
            </w:pPr>
            <w:r>
              <w:rPr>
                <w:b/>
                <w:spacing w:val="-2"/>
                <w:sz w:val="22"/>
              </w:rPr>
              <w:t>Entrada</w:t>
            </w:r>
          </w:p>
        </w:tc>
        <w:tc>
          <w:tcPr>
            <w:tcW w:w="5182" w:type="dxa"/>
          </w:tcPr>
          <w:p>
            <w:pPr>
              <w:pStyle w:val="TableParagraph"/>
              <w:rPr>
                <w:b/>
                <w:sz w:val="22"/>
              </w:rPr>
            </w:pPr>
            <w:r>
              <w:rPr>
                <w:b/>
                <w:spacing w:val="-2"/>
                <w:sz w:val="22"/>
              </w:rPr>
              <w:t>Salidas</w:t>
            </w:r>
          </w:p>
          <w:p>
            <w:pPr>
              <w:pStyle w:val="TableParagraph"/>
              <w:numPr>
                <w:ilvl w:val="0"/>
                <w:numId w:val="174"/>
              </w:numPr>
              <w:tabs>
                <w:tab w:pos="465" w:val="left" w:leader="none"/>
              </w:tabs>
              <w:spacing w:line="240" w:lineRule="auto" w:before="41" w:after="0"/>
              <w:ind w:left="465" w:right="0" w:hanging="360"/>
              <w:jc w:val="left"/>
              <w:rPr>
                <w:sz w:val="22"/>
              </w:rPr>
            </w:pPr>
            <w:r>
              <w:rPr>
                <w:sz w:val="22"/>
              </w:rPr>
              <w:t>Procedimientos</w:t>
            </w:r>
            <w:r>
              <w:rPr>
                <w:spacing w:val="-7"/>
                <w:sz w:val="22"/>
              </w:rPr>
              <w:t> </w:t>
            </w:r>
            <w:r>
              <w:rPr>
                <w:spacing w:val="-2"/>
                <w:sz w:val="22"/>
              </w:rPr>
              <w:t>operacionales</w:t>
            </w:r>
          </w:p>
          <w:p>
            <w:pPr>
              <w:pStyle w:val="TableParagraph"/>
              <w:numPr>
                <w:ilvl w:val="0"/>
                <w:numId w:val="174"/>
              </w:numPr>
              <w:tabs>
                <w:tab w:pos="465" w:val="left" w:leader="none"/>
              </w:tabs>
              <w:spacing w:line="240" w:lineRule="auto" w:before="36" w:after="0"/>
              <w:ind w:left="465" w:right="0" w:hanging="360"/>
              <w:jc w:val="left"/>
              <w:rPr>
                <w:sz w:val="22"/>
              </w:rPr>
            </w:pPr>
            <w:r>
              <w:rPr>
                <w:sz w:val="22"/>
              </w:rPr>
              <w:t>Comunicaciones</w:t>
            </w:r>
            <w:r>
              <w:rPr>
                <w:spacing w:val="-3"/>
                <w:sz w:val="22"/>
              </w:rPr>
              <w:t> </w:t>
            </w:r>
            <w:r>
              <w:rPr>
                <w:sz w:val="22"/>
              </w:rPr>
              <w:t>de</w:t>
            </w:r>
            <w:r>
              <w:rPr>
                <w:spacing w:val="-7"/>
                <w:sz w:val="22"/>
              </w:rPr>
              <w:t> </w:t>
            </w:r>
            <w:r>
              <w:rPr>
                <w:sz w:val="22"/>
              </w:rPr>
              <w:t>asignación</w:t>
            </w:r>
            <w:r>
              <w:rPr>
                <w:spacing w:val="-6"/>
                <w:sz w:val="22"/>
              </w:rPr>
              <w:t> </w:t>
            </w:r>
            <w:r>
              <w:rPr>
                <w:sz w:val="22"/>
              </w:rPr>
              <w:t>de</w:t>
            </w:r>
            <w:r>
              <w:rPr>
                <w:spacing w:val="-2"/>
                <w:sz w:val="22"/>
              </w:rPr>
              <w:t> costos</w:t>
            </w:r>
          </w:p>
          <w:p>
            <w:pPr>
              <w:pStyle w:val="TableParagraph"/>
              <w:numPr>
                <w:ilvl w:val="0"/>
                <w:numId w:val="174"/>
              </w:numPr>
              <w:tabs>
                <w:tab w:pos="465" w:val="left" w:leader="none"/>
              </w:tabs>
              <w:spacing w:line="240" w:lineRule="auto" w:before="35" w:after="0"/>
              <w:ind w:left="465" w:right="0" w:hanging="360"/>
              <w:jc w:val="left"/>
              <w:rPr>
                <w:sz w:val="22"/>
              </w:rPr>
            </w:pPr>
            <w:r>
              <w:rPr>
                <w:sz w:val="22"/>
              </w:rPr>
              <w:t>Modelo</w:t>
            </w:r>
            <w:r>
              <w:rPr>
                <w:spacing w:val="-3"/>
                <w:sz w:val="22"/>
              </w:rPr>
              <w:t> </w:t>
            </w:r>
            <w:r>
              <w:rPr>
                <w:sz w:val="22"/>
              </w:rPr>
              <w:t>de</w:t>
            </w:r>
            <w:r>
              <w:rPr>
                <w:spacing w:val="-5"/>
                <w:sz w:val="22"/>
              </w:rPr>
              <w:t> </w:t>
            </w:r>
            <w:r>
              <w:rPr>
                <w:sz w:val="22"/>
              </w:rPr>
              <w:t>asignación</w:t>
            </w:r>
            <w:r>
              <w:rPr>
                <w:spacing w:val="-3"/>
                <w:sz w:val="22"/>
              </w:rPr>
              <w:t> </w:t>
            </w:r>
            <w:r>
              <w:rPr>
                <w:sz w:val="22"/>
              </w:rPr>
              <w:t>de </w:t>
            </w:r>
            <w:r>
              <w:rPr>
                <w:spacing w:val="-2"/>
                <w:sz w:val="22"/>
              </w:rPr>
              <w:t>costos</w:t>
            </w:r>
          </w:p>
          <w:p>
            <w:pPr>
              <w:pStyle w:val="TableParagraph"/>
              <w:numPr>
                <w:ilvl w:val="0"/>
                <w:numId w:val="174"/>
              </w:numPr>
              <w:tabs>
                <w:tab w:pos="465" w:val="left" w:leader="none"/>
              </w:tabs>
              <w:spacing w:line="240" w:lineRule="auto" w:before="41" w:after="0"/>
              <w:ind w:left="465" w:right="0" w:hanging="360"/>
              <w:jc w:val="left"/>
              <w:rPr>
                <w:sz w:val="22"/>
              </w:rPr>
            </w:pPr>
            <w:r>
              <w:rPr>
                <w:sz w:val="22"/>
              </w:rPr>
              <w:t>Costos</w:t>
            </w:r>
            <w:r>
              <w:rPr>
                <w:spacing w:val="-1"/>
                <w:sz w:val="22"/>
              </w:rPr>
              <w:t> </w:t>
            </w:r>
            <w:r>
              <w:rPr>
                <w:sz w:val="22"/>
              </w:rPr>
              <w:t>de</w:t>
            </w:r>
            <w:r>
              <w:rPr>
                <w:spacing w:val="-2"/>
                <w:sz w:val="22"/>
              </w:rPr>
              <w:t> </w:t>
            </w:r>
            <w:r>
              <w:rPr>
                <w:sz w:val="22"/>
              </w:rPr>
              <w:t>TI</w:t>
            </w:r>
            <w:r>
              <w:rPr>
                <w:spacing w:val="-7"/>
                <w:sz w:val="22"/>
              </w:rPr>
              <w:t> </w:t>
            </w:r>
            <w:r>
              <w:rPr>
                <w:spacing w:val="-2"/>
                <w:sz w:val="22"/>
              </w:rPr>
              <w:t>categorizados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8"/>
                <w:sz w:val="22"/>
              </w:rPr>
              <w:t> </w:t>
            </w:r>
            <w:r>
              <w:rPr>
                <w:b/>
                <w:color w:val="FFFFFF"/>
                <w:spacing w:val="-2"/>
                <w:sz w:val="22"/>
              </w:rPr>
              <w:t>costos</w:t>
            </w:r>
          </w:p>
        </w:tc>
      </w:tr>
      <w:tr>
        <w:trPr>
          <w:trHeight w:val="87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spacing w:line="294" w:lineRule="exact" w:before="8"/>
              <w:rPr>
                <w:sz w:val="22"/>
              </w:rPr>
            </w:pPr>
            <w:r>
              <w:rPr>
                <w:sz w:val="22"/>
              </w:rPr>
              <w:t>1.</w:t>
            </w:r>
            <w:r>
              <w:rPr>
                <w:spacing w:val="31"/>
                <w:sz w:val="22"/>
              </w:rPr>
              <w:t> </w:t>
            </w:r>
            <w:r>
              <w:rPr>
                <w:sz w:val="22"/>
              </w:rPr>
              <w:t>Obtener</w:t>
            </w:r>
            <w:r>
              <w:rPr>
                <w:spacing w:val="37"/>
                <w:sz w:val="22"/>
              </w:rPr>
              <w:t> </w:t>
            </w:r>
            <w:r>
              <w:rPr>
                <w:sz w:val="22"/>
              </w:rPr>
              <w:t>la</w:t>
            </w:r>
            <w:r>
              <w:rPr>
                <w:spacing w:val="32"/>
                <w:sz w:val="22"/>
              </w:rPr>
              <w:t> </w:t>
            </w:r>
            <w:r>
              <w:rPr>
                <w:sz w:val="22"/>
              </w:rPr>
              <w:t>aprobación</w:t>
            </w:r>
            <w:r>
              <w:rPr>
                <w:spacing w:val="30"/>
                <w:sz w:val="22"/>
              </w:rPr>
              <w:t> </w:t>
            </w:r>
            <w:r>
              <w:rPr>
                <w:sz w:val="22"/>
              </w:rPr>
              <w:t>de</w:t>
            </w:r>
            <w:r>
              <w:rPr>
                <w:spacing w:val="33"/>
                <w:sz w:val="22"/>
              </w:rPr>
              <w:t> </w:t>
            </w:r>
            <w:r>
              <w:rPr>
                <w:sz w:val="22"/>
              </w:rPr>
              <w:t>las</w:t>
            </w:r>
            <w:r>
              <w:rPr>
                <w:spacing w:val="35"/>
                <w:sz w:val="22"/>
              </w:rPr>
              <w:t> </w:t>
            </w:r>
            <w:r>
              <w:rPr>
                <w:sz w:val="22"/>
              </w:rPr>
              <w:t>partes</w:t>
            </w:r>
            <w:r>
              <w:rPr>
                <w:spacing w:val="30"/>
                <w:sz w:val="22"/>
              </w:rPr>
              <w:t> </w:t>
            </w:r>
            <w:r>
              <w:rPr>
                <w:sz w:val="22"/>
              </w:rPr>
              <w:t>interesadas</w:t>
            </w:r>
            <w:r>
              <w:rPr>
                <w:spacing w:val="30"/>
                <w:sz w:val="22"/>
              </w:rPr>
              <w:t> </w:t>
            </w:r>
            <w:r>
              <w:rPr>
                <w:sz w:val="22"/>
              </w:rPr>
              <w:t>clave</w:t>
            </w:r>
            <w:r>
              <w:rPr>
                <w:spacing w:val="33"/>
                <w:sz w:val="22"/>
              </w:rPr>
              <w:t> </w:t>
            </w:r>
            <w:r>
              <w:rPr>
                <w:sz w:val="22"/>
              </w:rPr>
              <w:t>y</w:t>
            </w:r>
            <w:r>
              <w:rPr>
                <w:spacing w:val="30"/>
                <w:sz w:val="22"/>
              </w:rPr>
              <w:t> </w:t>
            </w:r>
            <w:r>
              <w:rPr>
                <w:sz w:val="22"/>
              </w:rPr>
              <w:t>comunique</w:t>
            </w:r>
            <w:r>
              <w:rPr>
                <w:spacing w:val="33"/>
                <w:sz w:val="22"/>
              </w:rPr>
              <w:t> </w:t>
            </w:r>
            <w:r>
              <w:rPr>
                <w:sz w:val="22"/>
              </w:rPr>
              <w:t>el</w:t>
            </w:r>
            <w:r>
              <w:rPr>
                <w:spacing w:val="39"/>
                <w:sz w:val="22"/>
              </w:rPr>
              <w:t> </w:t>
            </w:r>
            <w:r>
              <w:rPr>
                <w:sz w:val="22"/>
              </w:rPr>
              <w:t>modelo</w:t>
            </w:r>
            <w:r>
              <w:rPr>
                <w:spacing w:val="35"/>
                <w:sz w:val="22"/>
              </w:rPr>
              <w:t> </w:t>
            </w:r>
            <w:r>
              <w:rPr>
                <w:sz w:val="22"/>
              </w:rPr>
              <w:t>de</w:t>
            </w:r>
            <w:r>
              <w:rPr>
                <w:spacing w:val="32"/>
                <w:sz w:val="22"/>
              </w:rPr>
              <w:t> </w:t>
            </w:r>
            <w:r>
              <w:rPr>
                <w:sz w:val="22"/>
              </w:rPr>
              <w:t>costos</w:t>
            </w:r>
            <w:r>
              <w:rPr>
                <w:spacing w:val="35"/>
                <w:sz w:val="22"/>
              </w:rPr>
              <w:t> </w:t>
            </w:r>
            <w:r>
              <w:rPr>
                <w:sz w:val="22"/>
              </w:rPr>
              <w:t>de</w:t>
            </w:r>
            <w:r>
              <w:rPr>
                <w:spacing w:val="38"/>
                <w:sz w:val="22"/>
              </w:rPr>
              <w:t> </w:t>
            </w:r>
            <w:r>
              <w:rPr>
                <w:sz w:val="22"/>
              </w:rPr>
              <w:t>TI</w:t>
            </w:r>
            <w:r>
              <w:rPr>
                <w:spacing w:val="32"/>
                <w:sz w:val="22"/>
              </w:rPr>
              <w:t> </w:t>
            </w:r>
            <w:r>
              <w:rPr>
                <w:sz w:val="22"/>
              </w:rPr>
              <w:t>a</w:t>
            </w:r>
            <w:r>
              <w:rPr>
                <w:spacing w:val="32"/>
                <w:sz w:val="22"/>
              </w:rPr>
              <w:t> </w:t>
            </w:r>
            <w:r>
              <w:rPr>
                <w:sz w:val="22"/>
              </w:rPr>
              <w:t>la administración de los departamentos de usuarios.</w:t>
            </w:r>
          </w:p>
        </w:tc>
      </w:tr>
    </w:tbl>
    <w:p>
      <w:pPr>
        <w:pStyle w:val="TableParagraph"/>
        <w:spacing w:after="0" w:line="294" w:lineRule="exac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6401" w:hRule="atLeast"/>
        </w:trPr>
        <w:tc>
          <w:tcPr>
            <w:tcW w:w="9639" w:type="dxa"/>
            <w:gridSpan w:val="2"/>
          </w:tcPr>
          <w:p>
            <w:pPr>
              <w:pStyle w:val="TableParagraph"/>
              <w:numPr>
                <w:ilvl w:val="0"/>
                <w:numId w:val="175"/>
              </w:numPr>
              <w:tabs>
                <w:tab w:pos="334" w:val="left" w:leader="none"/>
              </w:tabs>
              <w:spacing w:line="276" w:lineRule="auto" w:before="0" w:after="0"/>
              <w:ind w:left="105" w:right="112" w:firstLine="0"/>
              <w:jc w:val="both"/>
              <w:rPr>
                <w:sz w:val="22"/>
              </w:rPr>
            </w:pPr>
            <w:r>
              <w:rPr>
                <w:sz w:val="22"/>
              </w:rPr>
              <w:t>Establecer escalas de tiempo para la operación del proceso de administración de costos de acuerdo con los requisitos de presupuesto y contabilidad y el cronograma.</w:t>
            </w:r>
          </w:p>
          <w:p>
            <w:pPr>
              <w:pStyle w:val="TableParagraph"/>
              <w:numPr>
                <w:ilvl w:val="0"/>
                <w:numId w:val="175"/>
              </w:numPr>
              <w:tabs>
                <w:tab w:pos="319" w:val="left" w:leader="none"/>
              </w:tabs>
              <w:spacing w:line="278" w:lineRule="auto" w:before="0" w:after="0"/>
              <w:ind w:left="105" w:right="104" w:firstLine="0"/>
              <w:jc w:val="both"/>
              <w:rPr>
                <w:sz w:val="22"/>
              </w:rPr>
            </w:pPr>
            <w:r>
              <w:rPr>
                <w:sz w:val="22"/>
              </w:rPr>
              <w:t>Defina</w:t>
            </w:r>
            <w:r>
              <w:rPr>
                <w:spacing w:val="-3"/>
                <w:sz w:val="22"/>
              </w:rPr>
              <w:t> </w:t>
            </w:r>
            <w:r>
              <w:rPr>
                <w:sz w:val="22"/>
              </w:rPr>
              <w:t>un</w:t>
            </w:r>
            <w:r>
              <w:rPr>
                <w:spacing w:val="-10"/>
                <w:sz w:val="22"/>
              </w:rPr>
              <w:t> </w:t>
            </w:r>
            <w:r>
              <w:rPr>
                <w:sz w:val="22"/>
              </w:rPr>
              <w:t>método</w:t>
            </w:r>
            <w:r>
              <w:rPr>
                <w:spacing w:val="-10"/>
                <w:sz w:val="22"/>
              </w:rPr>
              <w:t> </w:t>
            </w:r>
            <w:r>
              <w:rPr>
                <w:sz w:val="22"/>
              </w:rPr>
              <w:t>para</w:t>
            </w:r>
            <w:r>
              <w:rPr>
                <w:spacing w:val="-7"/>
                <w:sz w:val="22"/>
              </w:rPr>
              <w:t> </w:t>
            </w:r>
            <w:r>
              <w:rPr>
                <w:sz w:val="22"/>
              </w:rPr>
              <w:t>la</w:t>
            </w:r>
            <w:r>
              <w:rPr>
                <w:spacing w:val="-7"/>
                <w:sz w:val="22"/>
              </w:rPr>
              <w:t> </w:t>
            </w:r>
            <w:r>
              <w:rPr>
                <w:sz w:val="22"/>
              </w:rPr>
              <w:t>recopilación</w:t>
            </w:r>
            <w:r>
              <w:rPr>
                <w:spacing w:val="-10"/>
                <w:sz w:val="22"/>
              </w:rPr>
              <w:t> </w:t>
            </w:r>
            <w:r>
              <w:rPr>
                <w:sz w:val="22"/>
              </w:rPr>
              <w:t>de</w:t>
            </w:r>
            <w:r>
              <w:rPr>
                <w:spacing w:val="-7"/>
                <w:sz w:val="22"/>
              </w:rPr>
              <w:t> </w:t>
            </w:r>
            <w:r>
              <w:rPr>
                <w:sz w:val="22"/>
              </w:rPr>
              <w:t>datos</w:t>
            </w:r>
            <w:r>
              <w:rPr>
                <w:spacing w:val="-10"/>
                <w:sz w:val="22"/>
              </w:rPr>
              <w:t> </w:t>
            </w:r>
            <w:r>
              <w:rPr>
                <w:sz w:val="22"/>
              </w:rPr>
              <w:t>relevantes</w:t>
            </w:r>
            <w:r>
              <w:rPr>
                <w:spacing w:val="-4"/>
                <w:sz w:val="22"/>
              </w:rPr>
              <w:t> </w:t>
            </w:r>
            <w:r>
              <w:rPr>
                <w:sz w:val="22"/>
              </w:rPr>
              <w:t>para</w:t>
            </w:r>
            <w:r>
              <w:rPr>
                <w:spacing w:val="-7"/>
                <w:sz w:val="22"/>
              </w:rPr>
              <w:t> </w:t>
            </w:r>
            <w:r>
              <w:rPr>
                <w:sz w:val="22"/>
              </w:rPr>
              <w:t>identificar</w:t>
            </w:r>
            <w:r>
              <w:rPr>
                <w:spacing w:val="-4"/>
                <w:sz w:val="22"/>
              </w:rPr>
              <w:t> </w:t>
            </w:r>
            <w:r>
              <w:rPr>
                <w:sz w:val="22"/>
              </w:rPr>
              <w:t>desviaciones</w:t>
            </w:r>
            <w:r>
              <w:rPr>
                <w:spacing w:val="-5"/>
                <w:sz w:val="22"/>
              </w:rPr>
              <w:t> </w:t>
            </w:r>
            <w:r>
              <w:rPr>
                <w:sz w:val="22"/>
              </w:rPr>
              <w:t>en</w:t>
            </w:r>
            <w:r>
              <w:rPr>
                <w:spacing w:val="-10"/>
                <w:sz w:val="22"/>
              </w:rPr>
              <w:t> </w:t>
            </w:r>
            <w:r>
              <w:rPr>
                <w:sz w:val="22"/>
              </w:rPr>
              <w:t>el</w:t>
            </w:r>
            <w:r>
              <w:rPr>
                <w:spacing w:val="-6"/>
                <w:sz w:val="22"/>
              </w:rPr>
              <w:t> </w:t>
            </w:r>
            <w:r>
              <w:rPr>
                <w:sz w:val="22"/>
              </w:rPr>
              <w:t>presupuesto en comparación con los valores reales, el retorno de la inversión (ROI) de inversión, las tendencias de los costos del servicio, etc.</w:t>
            </w:r>
          </w:p>
          <w:p>
            <w:pPr>
              <w:pStyle w:val="TableParagraph"/>
              <w:numPr>
                <w:ilvl w:val="0"/>
                <w:numId w:val="175"/>
              </w:numPr>
              <w:tabs>
                <w:tab w:pos="329" w:val="left" w:leader="none"/>
              </w:tabs>
              <w:spacing w:line="276" w:lineRule="auto" w:before="0" w:after="0"/>
              <w:ind w:left="105" w:right="115" w:firstLine="0"/>
              <w:jc w:val="both"/>
              <w:rPr>
                <w:sz w:val="22"/>
              </w:rPr>
            </w:pPr>
            <w:r>
              <w:rPr>
                <w:sz w:val="22"/>
              </w:rPr>
              <w:t>Definir cómo</w:t>
            </w:r>
            <w:r>
              <w:rPr>
                <w:spacing w:val="-1"/>
                <w:sz w:val="22"/>
              </w:rPr>
              <w:t> </w:t>
            </w:r>
            <w:r>
              <w:rPr>
                <w:sz w:val="22"/>
              </w:rPr>
              <w:t>se consolidan</w:t>
            </w:r>
            <w:r>
              <w:rPr>
                <w:spacing w:val="-6"/>
                <w:sz w:val="22"/>
              </w:rPr>
              <w:t> </w:t>
            </w:r>
            <w:r>
              <w:rPr>
                <w:sz w:val="22"/>
              </w:rPr>
              <w:t>los</w:t>
            </w:r>
            <w:r>
              <w:rPr>
                <w:spacing w:val="-1"/>
                <w:sz w:val="22"/>
              </w:rPr>
              <w:t> </w:t>
            </w:r>
            <w:r>
              <w:rPr>
                <w:sz w:val="22"/>
              </w:rPr>
              <w:t>costos para los</w:t>
            </w:r>
            <w:r>
              <w:rPr>
                <w:spacing w:val="-1"/>
                <w:sz w:val="22"/>
              </w:rPr>
              <w:t> </w:t>
            </w:r>
            <w:r>
              <w:rPr>
                <w:sz w:val="22"/>
              </w:rPr>
              <w:t>niveles apropiados</w:t>
            </w:r>
            <w:r>
              <w:rPr>
                <w:spacing w:val="-1"/>
                <w:sz w:val="22"/>
              </w:rPr>
              <w:t> </w:t>
            </w:r>
            <w:r>
              <w:rPr>
                <w:sz w:val="22"/>
              </w:rPr>
              <w:t>en</w:t>
            </w:r>
            <w:r>
              <w:rPr>
                <w:spacing w:val="-6"/>
                <w:sz w:val="22"/>
              </w:rPr>
              <w:t> </w:t>
            </w:r>
            <w:r>
              <w:rPr>
                <w:sz w:val="22"/>
              </w:rPr>
              <w:t>la empresa (presupuesto</w:t>
            </w:r>
            <w:r>
              <w:rPr>
                <w:spacing w:val="-1"/>
                <w:sz w:val="22"/>
              </w:rPr>
              <w:t> </w:t>
            </w:r>
            <w:r>
              <w:rPr>
                <w:sz w:val="22"/>
              </w:rPr>
              <w:t>central</w:t>
            </w:r>
            <w:r>
              <w:rPr>
                <w:spacing w:val="-2"/>
                <w:sz w:val="22"/>
              </w:rPr>
              <w:t> </w:t>
            </w:r>
            <w:r>
              <w:rPr>
                <w:sz w:val="22"/>
              </w:rPr>
              <w:t>de TI frente a TI dentro de los departamentos de negocios) y cómo se presentarán a los interesados. Los informes proporcionan información sobre los costos por categoría de costo, presupuesto vs. estado actual, gasto máximo, etc., para permitir la identificación oportuna de las acciones correctivas necesarias.</w:t>
            </w:r>
          </w:p>
          <w:p>
            <w:pPr>
              <w:pStyle w:val="TableParagraph"/>
              <w:numPr>
                <w:ilvl w:val="0"/>
                <w:numId w:val="175"/>
              </w:numPr>
              <w:tabs>
                <w:tab w:pos="329" w:val="left" w:leader="none"/>
              </w:tabs>
              <w:spacing w:line="276" w:lineRule="auto" w:before="0" w:after="0"/>
              <w:ind w:left="105" w:right="99" w:firstLine="0"/>
              <w:jc w:val="both"/>
              <w:rPr>
                <w:sz w:val="22"/>
              </w:rPr>
            </w:pPr>
            <w:r>
              <w:rPr>
                <w:sz w:val="22"/>
              </w:rPr>
              <w:t>Instruir a los responsables de la gestión de costos para que</w:t>
            </w:r>
            <w:r>
              <w:rPr>
                <w:spacing w:val="-1"/>
                <w:sz w:val="22"/>
              </w:rPr>
              <w:t> </w:t>
            </w:r>
            <w:r>
              <w:rPr>
                <w:sz w:val="22"/>
              </w:rPr>
              <w:t>capturen, recopilen y consoliden</w:t>
            </w:r>
            <w:r>
              <w:rPr>
                <w:spacing w:val="-4"/>
                <w:sz w:val="22"/>
              </w:rPr>
              <w:t> </w:t>
            </w:r>
            <w:r>
              <w:rPr>
                <w:sz w:val="22"/>
              </w:rPr>
              <w:t>los datos, y presenten e informen los datos a los responsables del presupuesto correspondiente. Los analistas presupuestarios y los propietarios analizan conjuntamente las desviaciones y comparan el desempeño con los puntos</w:t>
            </w:r>
            <w:r>
              <w:rPr>
                <w:spacing w:val="-3"/>
                <w:sz w:val="22"/>
              </w:rPr>
              <w:t> </w:t>
            </w:r>
            <w:r>
              <w:rPr>
                <w:sz w:val="22"/>
              </w:rPr>
              <w:t>de</w:t>
            </w:r>
            <w:r>
              <w:rPr>
                <w:spacing w:val="-7"/>
                <w:sz w:val="22"/>
              </w:rPr>
              <w:t> </w:t>
            </w:r>
            <w:r>
              <w:rPr>
                <w:sz w:val="22"/>
              </w:rPr>
              <w:t>referencia</w:t>
            </w:r>
            <w:r>
              <w:rPr>
                <w:spacing w:val="-1"/>
                <w:sz w:val="22"/>
              </w:rPr>
              <w:t> </w:t>
            </w:r>
            <w:r>
              <w:rPr>
                <w:sz w:val="22"/>
              </w:rPr>
              <w:t>internos y</w:t>
            </w:r>
            <w:r>
              <w:rPr>
                <w:spacing w:val="-4"/>
                <w:sz w:val="22"/>
              </w:rPr>
              <w:t> </w:t>
            </w:r>
            <w:r>
              <w:rPr>
                <w:sz w:val="22"/>
              </w:rPr>
              <w:t>de</w:t>
            </w:r>
            <w:r>
              <w:rPr>
                <w:spacing w:val="-6"/>
                <w:sz w:val="22"/>
              </w:rPr>
              <w:t> </w:t>
            </w:r>
            <w:r>
              <w:rPr>
                <w:sz w:val="22"/>
              </w:rPr>
              <w:t>la</w:t>
            </w:r>
            <w:r>
              <w:rPr>
                <w:spacing w:val="-1"/>
                <w:sz w:val="22"/>
              </w:rPr>
              <w:t> </w:t>
            </w:r>
            <w:r>
              <w:rPr>
                <w:sz w:val="22"/>
              </w:rPr>
              <w:t>industria.</w:t>
            </w:r>
            <w:r>
              <w:rPr>
                <w:spacing w:val="-3"/>
                <w:sz w:val="22"/>
              </w:rPr>
              <w:t> </w:t>
            </w:r>
            <w:r>
              <w:rPr>
                <w:sz w:val="22"/>
              </w:rPr>
              <w:t>Deben</w:t>
            </w:r>
            <w:r>
              <w:rPr>
                <w:spacing w:val="-4"/>
                <w:sz w:val="22"/>
              </w:rPr>
              <w:t> </w:t>
            </w:r>
            <w:r>
              <w:rPr>
                <w:sz w:val="22"/>
              </w:rPr>
              <w:t>establecer y</w:t>
            </w:r>
            <w:r>
              <w:rPr>
                <w:spacing w:val="-4"/>
                <w:sz w:val="22"/>
              </w:rPr>
              <w:t> </w:t>
            </w:r>
            <w:r>
              <w:rPr>
                <w:sz w:val="22"/>
              </w:rPr>
              <w:t>mantener</w:t>
            </w:r>
            <w:r>
              <w:rPr>
                <w:spacing w:val="-2"/>
                <w:sz w:val="22"/>
              </w:rPr>
              <w:t> </w:t>
            </w:r>
            <w:r>
              <w:rPr>
                <w:sz w:val="22"/>
              </w:rPr>
              <w:t>el</w:t>
            </w:r>
            <w:r>
              <w:rPr>
                <w:spacing w:val="-1"/>
                <w:sz w:val="22"/>
              </w:rPr>
              <w:t> </w:t>
            </w:r>
            <w:r>
              <w:rPr>
                <w:sz w:val="22"/>
              </w:rPr>
              <w:t>método</w:t>
            </w:r>
            <w:r>
              <w:rPr>
                <w:spacing w:val="-9"/>
                <w:sz w:val="22"/>
              </w:rPr>
              <w:t> </w:t>
            </w:r>
            <w:r>
              <w:rPr>
                <w:sz w:val="22"/>
              </w:rPr>
              <w:t>de</w:t>
            </w:r>
            <w:r>
              <w:rPr>
                <w:spacing w:val="-6"/>
                <w:sz w:val="22"/>
              </w:rPr>
              <w:t> </w:t>
            </w:r>
            <w:r>
              <w:rPr>
                <w:sz w:val="22"/>
              </w:rPr>
              <w:t>asignación</w:t>
            </w:r>
            <w:r>
              <w:rPr>
                <w:spacing w:val="-4"/>
                <w:sz w:val="22"/>
              </w:rPr>
              <w:t> </w:t>
            </w:r>
            <w:r>
              <w:rPr>
                <w:sz w:val="22"/>
              </w:rPr>
              <w:t>de gastos generales. El resultado del análisis proporciona una explicación de las desviaciones significativas y las acciones correctivas sugeridas.</w:t>
            </w:r>
          </w:p>
          <w:p>
            <w:pPr>
              <w:pStyle w:val="TableParagraph"/>
              <w:numPr>
                <w:ilvl w:val="0"/>
                <w:numId w:val="175"/>
              </w:numPr>
              <w:tabs>
                <w:tab w:pos="364" w:val="left" w:leader="none"/>
              </w:tabs>
              <w:spacing w:line="276" w:lineRule="auto" w:before="0" w:after="0"/>
              <w:ind w:left="105" w:right="110" w:firstLine="0"/>
              <w:jc w:val="both"/>
              <w:rPr>
                <w:sz w:val="22"/>
              </w:rPr>
            </w:pPr>
            <w:r>
              <w:rPr>
                <w:sz w:val="22"/>
              </w:rPr>
              <w:t>Asegurarse de que los niveles apropiados de la administración revisen los resultados del análisis y aprueben las acciones correctivas sugeridas.</w:t>
            </w:r>
          </w:p>
          <w:p>
            <w:pPr>
              <w:pStyle w:val="TableParagraph"/>
              <w:numPr>
                <w:ilvl w:val="0"/>
                <w:numId w:val="175"/>
              </w:numPr>
              <w:tabs>
                <w:tab w:pos="315" w:val="left" w:leader="none"/>
              </w:tabs>
              <w:spacing w:line="276" w:lineRule="auto" w:before="0" w:after="0"/>
              <w:ind w:left="105" w:right="105" w:firstLine="0"/>
              <w:jc w:val="both"/>
              <w:rPr>
                <w:sz w:val="22"/>
              </w:rPr>
            </w:pPr>
            <w:r>
              <w:rPr>
                <w:sz w:val="22"/>
              </w:rPr>
              <w:t>Asegurarse</w:t>
            </w:r>
            <w:r>
              <w:rPr>
                <w:spacing w:val="-14"/>
                <w:sz w:val="22"/>
              </w:rPr>
              <w:t> </w:t>
            </w:r>
            <w:r>
              <w:rPr>
                <w:sz w:val="22"/>
              </w:rPr>
              <w:t>de</w:t>
            </w:r>
            <w:r>
              <w:rPr>
                <w:spacing w:val="-14"/>
                <w:sz w:val="22"/>
              </w:rPr>
              <w:t> </w:t>
            </w:r>
            <w:r>
              <w:rPr>
                <w:sz w:val="22"/>
              </w:rPr>
              <w:t>que</w:t>
            </w:r>
            <w:r>
              <w:rPr>
                <w:spacing w:val="-14"/>
                <w:sz w:val="22"/>
              </w:rPr>
              <w:t> </w:t>
            </w:r>
            <w:r>
              <w:rPr>
                <w:sz w:val="22"/>
              </w:rPr>
              <w:t>se</w:t>
            </w:r>
            <w:r>
              <w:rPr>
                <w:spacing w:val="-13"/>
                <w:sz w:val="22"/>
              </w:rPr>
              <w:t> </w:t>
            </w:r>
            <w:r>
              <w:rPr>
                <w:sz w:val="22"/>
              </w:rPr>
              <w:t>identifiquen</w:t>
            </w:r>
            <w:r>
              <w:rPr>
                <w:spacing w:val="-14"/>
                <w:sz w:val="22"/>
              </w:rPr>
              <w:t> </w:t>
            </w:r>
            <w:r>
              <w:rPr>
                <w:sz w:val="22"/>
              </w:rPr>
              <w:t>los</w:t>
            </w:r>
            <w:r>
              <w:rPr>
                <w:spacing w:val="-14"/>
                <w:sz w:val="22"/>
              </w:rPr>
              <w:t> </w:t>
            </w:r>
            <w:r>
              <w:rPr>
                <w:sz w:val="22"/>
              </w:rPr>
              <w:t>cambios</w:t>
            </w:r>
            <w:r>
              <w:rPr>
                <w:spacing w:val="-8"/>
                <w:sz w:val="22"/>
              </w:rPr>
              <w:t> </w:t>
            </w:r>
            <w:r>
              <w:rPr>
                <w:sz w:val="22"/>
              </w:rPr>
              <w:t>en</w:t>
            </w:r>
            <w:r>
              <w:rPr>
                <w:spacing w:val="-14"/>
                <w:sz w:val="22"/>
              </w:rPr>
              <w:t> </w:t>
            </w:r>
            <w:r>
              <w:rPr>
                <w:sz w:val="22"/>
              </w:rPr>
              <w:t>las</w:t>
            </w:r>
            <w:r>
              <w:rPr>
                <w:spacing w:val="-7"/>
                <w:sz w:val="22"/>
              </w:rPr>
              <w:t> </w:t>
            </w:r>
            <w:r>
              <w:rPr>
                <w:sz w:val="22"/>
              </w:rPr>
              <w:t>estructuras</w:t>
            </w:r>
            <w:r>
              <w:rPr>
                <w:spacing w:val="-8"/>
                <w:sz w:val="22"/>
              </w:rPr>
              <w:t> </w:t>
            </w:r>
            <w:r>
              <w:rPr>
                <w:sz w:val="22"/>
              </w:rPr>
              <w:t>de</w:t>
            </w:r>
            <w:r>
              <w:rPr>
                <w:spacing w:val="-14"/>
                <w:sz w:val="22"/>
              </w:rPr>
              <w:t> </w:t>
            </w:r>
            <w:r>
              <w:rPr>
                <w:sz w:val="22"/>
              </w:rPr>
              <w:t>costos</w:t>
            </w:r>
            <w:r>
              <w:rPr>
                <w:spacing w:val="-7"/>
                <w:sz w:val="22"/>
              </w:rPr>
              <w:t> </w:t>
            </w:r>
            <w:r>
              <w:rPr>
                <w:sz w:val="22"/>
              </w:rPr>
              <w:t>y</w:t>
            </w:r>
            <w:r>
              <w:rPr>
                <w:spacing w:val="-13"/>
                <w:sz w:val="22"/>
              </w:rPr>
              <w:t> </w:t>
            </w:r>
            <w:r>
              <w:rPr>
                <w:sz w:val="22"/>
              </w:rPr>
              <w:t>las</w:t>
            </w:r>
            <w:r>
              <w:rPr>
                <w:spacing w:val="-8"/>
                <w:sz w:val="22"/>
              </w:rPr>
              <w:t> </w:t>
            </w:r>
            <w:r>
              <w:rPr>
                <w:sz w:val="22"/>
              </w:rPr>
              <w:t>necesidades</w:t>
            </w:r>
            <w:r>
              <w:rPr>
                <w:spacing w:val="-8"/>
                <w:sz w:val="22"/>
              </w:rPr>
              <w:t> </w:t>
            </w:r>
            <w:r>
              <w:rPr>
                <w:sz w:val="22"/>
              </w:rPr>
              <w:t>de</w:t>
            </w:r>
            <w:r>
              <w:rPr>
                <w:spacing w:val="-10"/>
                <w:sz w:val="22"/>
              </w:rPr>
              <w:t> </w:t>
            </w:r>
            <w:r>
              <w:rPr>
                <w:sz w:val="22"/>
              </w:rPr>
              <w:t>la</w:t>
            </w:r>
            <w:r>
              <w:rPr>
                <w:spacing w:val="-10"/>
                <w:sz w:val="22"/>
              </w:rPr>
              <w:t> </w:t>
            </w:r>
            <w:r>
              <w:rPr>
                <w:sz w:val="22"/>
              </w:rPr>
              <w:t>empresa y que los presupuestos y los pronósticos se revisen según sea necesario.</w:t>
            </w:r>
          </w:p>
          <w:p>
            <w:pPr>
              <w:pStyle w:val="TableParagraph"/>
              <w:numPr>
                <w:ilvl w:val="0"/>
                <w:numId w:val="175"/>
              </w:numPr>
              <w:tabs>
                <w:tab w:pos="369" w:val="left" w:leader="none"/>
              </w:tabs>
              <w:spacing w:line="252" w:lineRule="exact" w:before="0" w:after="0"/>
              <w:ind w:left="369" w:right="0" w:hanging="264"/>
              <w:jc w:val="both"/>
              <w:rPr>
                <w:sz w:val="22"/>
              </w:rPr>
            </w:pPr>
            <w:r>
              <w:rPr>
                <w:sz w:val="22"/>
              </w:rPr>
              <w:t>A</w:t>
            </w:r>
            <w:r>
              <w:rPr>
                <w:spacing w:val="34"/>
                <w:sz w:val="22"/>
              </w:rPr>
              <w:t> </w:t>
            </w:r>
            <w:r>
              <w:rPr>
                <w:sz w:val="22"/>
              </w:rPr>
              <w:t>intervalos</w:t>
            </w:r>
            <w:r>
              <w:rPr>
                <w:spacing w:val="40"/>
                <w:sz w:val="22"/>
              </w:rPr>
              <w:t> </w:t>
            </w:r>
            <w:r>
              <w:rPr>
                <w:sz w:val="22"/>
              </w:rPr>
              <w:t>regulares,</w:t>
            </w:r>
            <w:r>
              <w:rPr>
                <w:spacing w:val="45"/>
                <w:sz w:val="22"/>
              </w:rPr>
              <w:t> </w:t>
            </w:r>
            <w:r>
              <w:rPr>
                <w:sz w:val="22"/>
              </w:rPr>
              <w:t>y</w:t>
            </w:r>
            <w:r>
              <w:rPr>
                <w:spacing w:val="35"/>
                <w:sz w:val="22"/>
              </w:rPr>
              <w:t> </w:t>
            </w:r>
            <w:r>
              <w:rPr>
                <w:sz w:val="22"/>
              </w:rPr>
              <w:t>especialmente</w:t>
            </w:r>
            <w:r>
              <w:rPr>
                <w:spacing w:val="38"/>
                <w:sz w:val="22"/>
              </w:rPr>
              <w:t> </w:t>
            </w:r>
            <w:r>
              <w:rPr>
                <w:sz w:val="22"/>
              </w:rPr>
              <w:t>cuando</w:t>
            </w:r>
            <w:r>
              <w:rPr>
                <w:spacing w:val="35"/>
                <w:sz w:val="22"/>
              </w:rPr>
              <w:t> </w:t>
            </w:r>
            <w:r>
              <w:rPr>
                <w:sz w:val="22"/>
              </w:rPr>
              <w:t>se</w:t>
            </w:r>
            <w:r>
              <w:rPr>
                <w:spacing w:val="37"/>
                <w:sz w:val="22"/>
              </w:rPr>
              <w:t> </w:t>
            </w:r>
            <w:r>
              <w:rPr>
                <w:sz w:val="22"/>
              </w:rPr>
              <w:t>recortan</w:t>
            </w:r>
            <w:r>
              <w:rPr>
                <w:spacing w:val="35"/>
                <w:sz w:val="22"/>
              </w:rPr>
              <w:t> </w:t>
            </w:r>
            <w:r>
              <w:rPr>
                <w:sz w:val="22"/>
              </w:rPr>
              <w:t>los</w:t>
            </w:r>
            <w:r>
              <w:rPr>
                <w:spacing w:val="44"/>
                <w:sz w:val="22"/>
              </w:rPr>
              <w:t> </w:t>
            </w:r>
            <w:r>
              <w:rPr>
                <w:sz w:val="22"/>
              </w:rPr>
              <w:t>presupuestos</w:t>
            </w:r>
            <w:r>
              <w:rPr>
                <w:spacing w:val="45"/>
                <w:sz w:val="22"/>
              </w:rPr>
              <w:t> </w:t>
            </w:r>
            <w:r>
              <w:rPr>
                <w:sz w:val="22"/>
              </w:rPr>
              <w:t>debido</w:t>
            </w:r>
            <w:r>
              <w:rPr>
                <w:spacing w:val="35"/>
                <w:sz w:val="22"/>
              </w:rPr>
              <w:t> </w:t>
            </w:r>
            <w:r>
              <w:rPr>
                <w:sz w:val="22"/>
              </w:rPr>
              <w:t>a</w:t>
            </w:r>
            <w:r>
              <w:rPr>
                <w:spacing w:val="43"/>
                <w:sz w:val="22"/>
              </w:rPr>
              <w:t> </w:t>
            </w:r>
            <w:r>
              <w:rPr>
                <w:spacing w:val="-2"/>
                <w:sz w:val="22"/>
              </w:rPr>
              <w:t>restricciones</w:t>
            </w:r>
          </w:p>
          <w:p>
            <w:pPr>
              <w:pStyle w:val="TableParagraph"/>
              <w:spacing w:line="290" w:lineRule="atLeast"/>
              <w:ind w:right="106"/>
              <w:jc w:val="both"/>
              <w:rPr>
                <w:sz w:val="22"/>
              </w:rPr>
            </w:pPr>
            <w:r>
              <w:rPr>
                <w:sz w:val="22"/>
              </w:rPr>
              <w:t>financieras, identifique formas de optimizar los costos e introducir eficiencias sin poner en peligro los </w:t>
            </w:r>
            <w:r>
              <w:rPr>
                <w:spacing w:val="-2"/>
                <w:sz w:val="22"/>
              </w:rPr>
              <w:t>servicios.</w:t>
            </w:r>
          </w:p>
        </w:tc>
      </w:tr>
      <w:tr>
        <w:trPr>
          <w:trHeight w:val="2681"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76"/>
              </w:numPr>
              <w:tabs>
                <w:tab w:pos="465" w:val="left" w:leader="none"/>
              </w:tabs>
              <w:spacing w:line="271" w:lineRule="auto" w:before="36" w:after="0"/>
              <w:ind w:left="465" w:right="106" w:hanging="360"/>
              <w:jc w:val="left"/>
              <w:rPr>
                <w:sz w:val="22"/>
              </w:rPr>
            </w:pPr>
            <w:r>
              <w:rPr>
                <w:sz w:val="22"/>
              </w:rPr>
              <w:t>Plan</w:t>
            </w:r>
            <w:r>
              <w:rPr>
                <w:spacing w:val="80"/>
                <w:sz w:val="22"/>
              </w:rPr>
              <w:t> </w:t>
            </w:r>
            <w:r>
              <w:rPr>
                <w:sz w:val="22"/>
              </w:rPr>
              <w:t>de</w:t>
            </w:r>
            <w:r>
              <w:rPr>
                <w:spacing w:val="80"/>
                <w:sz w:val="22"/>
              </w:rPr>
              <w:t> </w:t>
            </w:r>
            <w:r>
              <w:rPr>
                <w:sz w:val="22"/>
              </w:rPr>
              <w:t>realización</w:t>
            </w:r>
            <w:r>
              <w:rPr>
                <w:spacing w:val="80"/>
                <w:sz w:val="22"/>
              </w:rPr>
              <w:t> </w:t>
            </w:r>
            <w:r>
              <w:rPr>
                <w:sz w:val="22"/>
              </w:rPr>
              <w:t>de</w:t>
            </w:r>
            <w:r>
              <w:rPr>
                <w:spacing w:val="80"/>
                <w:sz w:val="22"/>
              </w:rPr>
              <w:t> </w:t>
            </w:r>
            <w:r>
              <w:rPr>
                <w:sz w:val="22"/>
              </w:rPr>
              <w:t>beneficios</w:t>
            </w:r>
            <w:r>
              <w:rPr>
                <w:spacing w:val="80"/>
                <w:sz w:val="22"/>
              </w:rPr>
              <w:t> </w:t>
            </w:r>
            <w:r>
              <w:rPr>
                <w:sz w:val="22"/>
              </w:rPr>
              <w:t>del</w:t>
            </w:r>
            <w:r>
              <w:rPr>
                <w:spacing w:val="40"/>
                <w:sz w:val="22"/>
              </w:rPr>
              <w:t> </w:t>
            </w:r>
            <w:r>
              <w:rPr>
                <w:spacing w:val="-2"/>
                <w:sz w:val="22"/>
              </w:rPr>
              <w:t>programa.</w:t>
            </w:r>
          </w:p>
          <w:p>
            <w:pPr>
              <w:pStyle w:val="TableParagraph"/>
              <w:numPr>
                <w:ilvl w:val="0"/>
                <w:numId w:val="176"/>
              </w:numPr>
              <w:tabs>
                <w:tab w:pos="465" w:val="left" w:leader="none"/>
              </w:tabs>
              <w:spacing w:line="271" w:lineRule="auto" w:before="10" w:after="0"/>
              <w:ind w:left="465" w:right="106" w:hanging="360"/>
              <w:jc w:val="left"/>
              <w:rPr>
                <w:sz w:val="22"/>
              </w:rPr>
            </w:pPr>
            <w:r>
              <w:rPr>
                <w:sz w:val="22"/>
              </w:rPr>
              <w:t>Presupuesto</w:t>
            </w:r>
            <w:r>
              <w:rPr>
                <w:spacing w:val="40"/>
                <w:sz w:val="22"/>
              </w:rPr>
              <w:t> </w:t>
            </w:r>
            <w:r>
              <w:rPr>
                <w:sz w:val="22"/>
              </w:rPr>
              <w:t>del</w:t>
            </w:r>
            <w:r>
              <w:rPr>
                <w:spacing w:val="40"/>
                <w:sz w:val="22"/>
              </w:rPr>
              <w:t> </w:t>
            </w:r>
            <w:r>
              <w:rPr>
                <w:sz w:val="22"/>
              </w:rPr>
              <w:t>programa</w:t>
            </w:r>
            <w:r>
              <w:rPr>
                <w:spacing w:val="80"/>
                <w:sz w:val="22"/>
              </w:rPr>
              <w:t> </w:t>
            </w:r>
            <w:r>
              <w:rPr>
                <w:sz w:val="22"/>
              </w:rPr>
              <w:t>y</w:t>
            </w:r>
            <w:r>
              <w:rPr>
                <w:spacing w:val="40"/>
                <w:sz w:val="22"/>
              </w:rPr>
              <w:t> </w:t>
            </w:r>
            <w:r>
              <w:rPr>
                <w:sz w:val="22"/>
              </w:rPr>
              <w:t>registro</w:t>
            </w:r>
            <w:r>
              <w:rPr>
                <w:spacing w:val="40"/>
                <w:sz w:val="22"/>
              </w:rPr>
              <w:t> </w:t>
            </w:r>
            <w:r>
              <w:rPr>
                <w:sz w:val="22"/>
              </w:rPr>
              <w:t>de </w:t>
            </w:r>
            <w:r>
              <w:rPr>
                <w:spacing w:val="-2"/>
                <w:sz w:val="22"/>
              </w:rPr>
              <w:t>beneficios</w:t>
            </w:r>
          </w:p>
          <w:p>
            <w:pPr>
              <w:pStyle w:val="TableParagraph"/>
              <w:numPr>
                <w:ilvl w:val="0"/>
                <w:numId w:val="176"/>
              </w:numPr>
              <w:tabs>
                <w:tab w:pos="465" w:val="left" w:leader="none"/>
              </w:tabs>
              <w:spacing w:line="271" w:lineRule="auto" w:before="5" w:after="0"/>
              <w:ind w:left="465" w:right="103" w:hanging="360"/>
              <w:jc w:val="left"/>
              <w:rPr>
                <w:sz w:val="22"/>
              </w:rPr>
            </w:pPr>
            <w:r>
              <w:rPr>
                <w:sz w:val="22"/>
              </w:rPr>
              <w:t>Resultados</w:t>
            </w:r>
            <w:r>
              <w:rPr>
                <w:spacing w:val="-14"/>
                <w:sz w:val="22"/>
              </w:rPr>
              <w:t> </w:t>
            </w:r>
            <w:r>
              <w:rPr>
                <w:sz w:val="22"/>
              </w:rPr>
              <w:t>del</w:t>
            </w:r>
            <w:r>
              <w:rPr>
                <w:spacing w:val="-14"/>
                <w:sz w:val="22"/>
              </w:rPr>
              <w:t> </w:t>
            </w:r>
            <w:r>
              <w:rPr>
                <w:sz w:val="22"/>
              </w:rPr>
              <w:t>seguimiento</w:t>
            </w:r>
            <w:r>
              <w:rPr>
                <w:spacing w:val="-14"/>
                <w:sz w:val="22"/>
              </w:rPr>
              <w:t> </w:t>
            </w:r>
            <w:r>
              <w:rPr>
                <w:sz w:val="22"/>
              </w:rPr>
              <w:t>de</w:t>
            </w:r>
            <w:r>
              <w:rPr>
                <w:spacing w:val="-13"/>
                <w:sz w:val="22"/>
              </w:rPr>
              <w:t> </w:t>
            </w:r>
            <w:r>
              <w:rPr>
                <w:sz w:val="22"/>
              </w:rPr>
              <w:t>la</w:t>
            </w:r>
            <w:r>
              <w:rPr>
                <w:spacing w:val="-14"/>
                <w:sz w:val="22"/>
              </w:rPr>
              <w:t> </w:t>
            </w:r>
            <w:r>
              <w:rPr>
                <w:sz w:val="22"/>
              </w:rPr>
              <w:t>realización de beneficios.</w:t>
            </w:r>
          </w:p>
          <w:p>
            <w:pPr>
              <w:pStyle w:val="TableParagraph"/>
              <w:numPr>
                <w:ilvl w:val="0"/>
                <w:numId w:val="176"/>
              </w:numPr>
              <w:tabs>
                <w:tab w:pos="464" w:val="left" w:leader="none"/>
              </w:tabs>
              <w:spacing w:line="240" w:lineRule="auto" w:before="9" w:after="0"/>
              <w:ind w:left="464" w:right="0" w:hanging="359"/>
              <w:jc w:val="left"/>
              <w:rPr>
                <w:sz w:val="22"/>
              </w:rPr>
            </w:pPr>
            <w:r>
              <w:rPr>
                <w:sz w:val="22"/>
              </w:rPr>
              <w:t>Retroalimentación</w:t>
            </w:r>
            <w:r>
              <w:rPr>
                <w:spacing w:val="58"/>
                <w:w w:val="150"/>
                <w:sz w:val="22"/>
              </w:rPr>
              <w:t> </w:t>
            </w:r>
            <w:r>
              <w:rPr>
                <w:sz w:val="22"/>
              </w:rPr>
              <w:t>sobre</w:t>
            </w:r>
            <w:r>
              <w:rPr>
                <w:spacing w:val="66"/>
                <w:w w:val="150"/>
                <w:sz w:val="22"/>
              </w:rPr>
              <w:t> </w:t>
            </w:r>
            <w:r>
              <w:rPr>
                <w:sz w:val="22"/>
              </w:rPr>
              <w:t>la</w:t>
            </w:r>
            <w:r>
              <w:rPr>
                <w:spacing w:val="66"/>
                <w:w w:val="150"/>
                <w:sz w:val="22"/>
              </w:rPr>
              <w:t> </w:t>
            </w:r>
            <w:r>
              <w:rPr>
                <w:sz w:val="22"/>
              </w:rPr>
              <w:t>cartera</w:t>
            </w:r>
            <w:r>
              <w:rPr>
                <w:spacing w:val="66"/>
                <w:w w:val="150"/>
                <w:sz w:val="22"/>
              </w:rPr>
              <w:t> </w:t>
            </w:r>
            <w:r>
              <w:rPr>
                <w:sz w:val="22"/>
              </w:rPr>
              <w:t>y</w:t>
            </w:r>
            <w:r>
              <w:rPr>
                <w:spacing w:val="58"/>
                <w:w w:val="150"/>
                <w:sz w:val="22"/>
              </w:rPr>
              <w:t> </w:t>
            </w:r>
            <w:r>
              <w:rPr>
                <w:spacing w:val="-5"/>
                <w:sz w:val="22"/>
              </w:rPr>
              <w:t>el</w:t>
            </w:r>
          </w:p>
          <w:p>
            <w:pPr>
              <w:pStyle w:val="TableParagraph"/>
              <w:spacing w:before="37"/>
              <w:ind w:left="465"/>
              <w:rPr>
                <w:sz w:val="22"/>
              </w:rPr>
            </w:pPr>
            <w:r>
              <w:rPr>
                <w:sz w:val="22"/>
              </w:rPr>
              <w:t>rendimiento</w:t>
            </w:r>
            <w:r>
              <w:rPr>
                <w:spacing w:val="-7"/>
                <w:sz w:val="22"/>
              </w:rPr>
              <w:t> </w:t>
            </w:r>
            <w:r>
              <w:rPr>
                <w:sz w:val="22"/>
              </w:rPr>
              <w:t>del</w:t>
            </w:r>
            <w:r>
              <w:rPr>
                <w:spacing w:val="-3"/>
                <w:sz w:val="22"/>
              </w:rPr>
              <w:t> </w:t>
            </w:r>
            <w:r>
              <w:rPr>
                <w:spacing w:val="-2"/>
                <w:sz w:val="22"/>
              </w:rPr>
              <w:t>programa</w:t>
            </w:r>
          </w:p>
        </w:tc>
        <w:tc>
          <w:tcPr>
            <w:tcW w:w="5182" w:type="dxa"/>
          </w:tcPr>
          <w:p>
            <w:pPr>
              <w:pStyle w:val="TableParagraph"/>
              <w:spacing w:line="253" w:lineRule="exact"/>
              <w:rPr>
                <w:b/>
                <w:sz w:val="22"/>
              </w:rPr>
            </w:pPr>
            <w:r>
              <w:rPr>
                <w:b/>
                <w:spacing w:val="-2"/>
                <w:sz w:val="22"/>
              </w:rPr>
              <w:t>Salidas</w:t>
            </w:r>
          </w:p>
          <w:p>
            <w:pPr>
              <w:pStyle w:val="TableParagraph"/>
              <w:numPr>
                <w:ilvl w:val="0"/>
                <w:numId w:val="177"/>
              </w:numPr>
              <w:tabs>
                <w:tab w:pos="465" w:val="left" w:leader="none"/>
              </w:tabs>
              <w:spacing w:line="240" w:lineRule="auto" w:before="36" w:after="0"/>
              <w:ind w:left="465" w:right="0" w:hanging="360"/>
              <w:jc w:val="left"/>
              <w:rPr>
                <w:sz w:val="22"/>
              </w:rPr>
            </w:pPr>
            <w:r>
              <w:rPr>
                <w:sz w:val="22"/>
              </w:rPr>
              <w:t>Oportunidades</w:t>
            </w:r>
            <w:r>
              <w:rPr>
                <w:spacing w:val="-3"/>
                <w:sz w:val="22"/>
              </w:rPr>
              <w:t> </w:t>
            </w:r>
            <w:r>
              <w:rPr>
                <w:sz w:val="22"/>
              </w:rPr>
              <w:t>de</w:t>
            </w:r>
            <w:r>
              <w:rPr>
                <w:spacing w:val="-4"/>
                <w:sz w:val="22"/>
              </w:rPr>
              <w:t> </w:t>
            </w:r>
            <w:r>
              <w:rPr>
                <w:sz w:val="22"/>
              </w:rPr>
              <w:t>optimización</w:t>
            </w:r>
            <w:r>
              <w:rPr>
                <w:spacing w:val="-6"/>
                <w:sz w:val="22"/>
              </w:rPr>
              <w:t> </w:t>
            </w:r>
            <w:r>
              <w:rPr>
                <w:sz w:val="22"/>
              </w:rPr>
              <w:t>de</w:t>
            </w:r>
            <w:r>
              <w:rPr>
                <w:spacing w:val="-8"/>
                <w:sz w:val="22"/>
              </w:rPr>
              <w:t> </w:t>
            </w:r>
            <w:r>
              <w:rPr>
                <w:spacing w:val="-2"/>
                <w:sz w:val="22"/>
              </w:rPr>
              <w:t>costos</w:t>
            </w:r>
          </w:p>
          <w:p>
            <w:pPr>
              <w:pStyle w:val="TableParagraph"/>
              <w:numPr>
                <w:ilvl w:val="0"/>
                <w:numId w:val="177"/>
              </w:numPr>
              <w:tabs>
                <w:tab w:pos="465" w:val="left" w:leader="none"/>
              </w:tabs>
              <w:spacing w:line="240" w:lineRule="auto" w:before="35" w:after="0"/>
              <w:ind w:left="465" w:right="0" w:hanging="360"/>
              <w:jc w:val="left"/>
              <w:rPr>
                <w:sz w:val="22"/>
              </w:rPr>
            </w:pPr>
            <w:r>
              <w:rPr>
                <w:sz w:val="22"/>
              </w:rPr>
              <w:t>Método</w:t>
            </w:r>
            <w:r>
              <w:rPr>
                <w:spacing w:val="-6"/>
                <w:sz w:val="22"/>
              </w:rPr>
              <w:t> </w:t>
            </w:r>
            <w:r>
              <w:rPr>
                <w:sz w:val="22"/>
              </w:rPr>
              <w:t>de</w:t>
            </w:r>
            <w:r>
              <w:rPr>
                <w:spacing w:val="-2"/>
                <w:sz w:val="22"/>
              </w:rPr>
              <w:t> </w:t>
            </w:r>
            <w:r>
              <w:rPr>
                <w:sz w:val="22"/>
              </w:rPr>
              <w:t>consolidación</w:t>
            </w:r>
            <w:r>
              <w:rPr>
                <w:spacing w:val="-6"/>
                <w:sz w:val="22"/>
              </w:rPr>
              <w:t> </w:t>
            </w:r>
            <w:r>
              <w:rPr>
                <w:sz w:val="22"/>
              </w:rPr>
              <w:t>de</w:t>
            </w:r>
            <w:r>
              <w:rPr>
                <w:spacing w:val="-2"/>
                <w:sz w:val="22"/>
              </w:rPr>
              <w:t> costos</w:t>
            </w:r>
          </w:p>
          <w:p>
            <w:pPr>
              <w:pStyle w:val="TableParagraph"/>
              <w:numPr>
                <w:ilvl w:val="0"/>
                <w:numId w:val="177"/>
              </w:numPr>
              <w:tabs>
                <w:tab w:pos="465" w:val="left" w:leader="none"/>
              </w:tabs>
              <w:spacing w:line="240" w:lineRule="auto" w:before="41" w:after="0"/>
              <w:ind w:left="465" w:right="0" w:hanging="360"/>
              <w:jc w:val="left"/>
              <w:rPr>
                <w:sz w:val="22"/>
              </w:rPr>
            </w:pPr>
            <w:r>
              <w:rPr>
                <w:sz w:val="22"/>
              </w:rPr>
              <w:t>Método</w:t>
            </w:r>
            <w:r>
              <w:rPr>
                <w:spacing w:val="-5"/>
                <w:sz w:val="22"/>
              </w:rPr>
              <w:t> </w:t>
            </w:r>
            <w:r>
              <w:rPr>
                <w:sz w:val="22"/>
              </w:rPr>
              <w:t>de</w:t>
            </w:r>
            <w:r>
              <w:rPr>
                <w:spacing w:val="-6"/>
                <w:sz w:val="22"/>
              </w:rPr>
              <w:t> </w:t>
            </w:r>
            <w:r>
              <w:rPr>
                <w:sz w:val="22"/>
              </w:rPr>
              <w:t>recolección</w:t>
            </w:r>
            <w:r>
              <w:rPr>
                <w:spacing w:val="-4"/>
                <w:sz w:val="22"/>
              </w:rPr>
              <w:t> </w:t>
            </w:r>
            <w:r>
              <w:rPr>
                <w:sz w:val="22"/>
              </w:rPr>
              <w:t>de</w:t>
            </w:r>
            <w:r>
              <w:rPr>
                <w:spacing w:val="-1"/>
                <w:sz w:val="22"/>
              </w:rPr>
              <w:t> </w:t>
            </w:r>
            <w:r>
              <w:rPr>
                <w:sz w:val="22"/>
              </w:rPr>
              <w:t>datos</w:t>
            </w:r>
            <w:r>
              <w:rPr>
                <w:spacing w:val="1"/>
                <w:sz w:val="22"/>
              </w:rPr>
              <w:t> </w:t>
            </w:r>
            <w:r>
              <w:rPr>
                <w:sz w:val="22"/>
              </w:rPr>
              <w:t>de</w:t>
            </w:r>
            <w:r>
              <w:rPr>
                <w:spacing w:val="-1"/>
                <w:sz w:val="22"/>
              </w:rPr>
              <w:t> </w:t>
            </w:r>
            <w:r>
              <w:rPr>
                <w:spacing w:val="-2"/>
                <w:sz w:val="22"/>
              </w:rPr>
              <w:t>costos</w:t>
            </w:r>
          </w:p>
        </w:tc>
      </w:tr>
    </w:tbl>
    <w:p>
      <w:pPr>
        <w:pStyle w:val="BodyText"/>
        <w:rPr>
          <w:b/>
          <w:sz w:val="20"/>
        </w:rPr>
      </w:pPr>
    </w:p>
    <w:p>
      <w:pPr>
        <w:pStyle w:val="BodyText"/>
        <w:spacing w:before="65" w:after="1"/>
        <w:rPr>
          <w:b/>
          <w:sz w:val="20"/>
        </w:rPr>
      </w:pPr>
    </w:p>
    <w:tbl>
      <w:tblPr>
        <w:tblW w:w="0" w:type="auto"/>
        <w:jc w:val="left"/>
        <w:tblInd w:w="12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747"/>
        <w:gridCol w:w="606"/>
        <w:gridCol w:w="511"/>
        <w:gridCol w:w="521"/>
        <w:gridCol w:w="516"/>
        <w:gridCol w:w="516"/>
        <w:gridCol w:w="532"/>
        <w:gridCol w:w="996"/>
        <w:gridCol w:w="991"/>
        <w:gridCol w:w="926"/>
      </w:tblGrid>
      <w:tr>
        <w:trPr>
          <w:trHeight w:val="2250" w:hRule="atLeast"/>
        </w:trPr>
        <w:tc>
          <w:tcPr>
            <w:tcW w:w="3747"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965"/>
              <w:rPr>
                <w:b/>
                <w:sz w:val="22"/>
              </w:rPr>
            </w:pPr>
            <w:r>
              <w:rPr>
                <w:b/>
                <w:sz w:val="22"/>
              </w:rPr>
              <w:t>PROCESO</w:t>
            </w:r>
            <w:r>
              <w:rPr>
                <w:b/>
                <w:spacing w:val="-9"/>
                <w:sz w:val="22"/>
              </w:rPr>
              <w:t> </w:t>
            </w:r>
            <w:r>
              <w:rPr>
                <w:b/>
                <w:spacing w:val="-2"/>
                <w:sz w:val="22"/>
              </w:rPr>
              <w:t>APO06</w:t>
            </w:r>
          </w:p>
        </w:tc>
        <w:tc>
          <w:tcPr>
            <w:tcW w:w="606" w:type="dxa"/>
            <w:tcBorders>
              <w:right w:val="single" w:sz="6" w:space="0" w:color="C2D59B"/>
            </w:tcBorders>
            <w:shd w:val="clear" w:color="auto" w:fill="EAF0DD"/>
            <w:textDirection w:val="btLr"/>
          </w:tcPr>
          <w:p>
            <w:pPr>
              <w:pStyle w:val="TableParagraph"/>
              <w:spacing w:before="109"/>
              <w:ind w:left="-1"/>
              <w:rPr>
                <w:b/>
                <w:sz w:val="22"/>
              </w:rPr>
            </w:pPr>
            <w:r>
              <w:rPr>
                <w:b/>
                <w:sz w:val="22"/>
              </w:rPr>
              <w:t>Gobernador</w:t>
            </w:r>
            <w:r>
              <w:rPr>
                <w:b/>
                <w:spacing w:val="-1"/>
                <w:sz w:val="22"/>
              </w:rPr>
              <w:t> </w:t>
            </w:r>
            <w:r>
              <w:rPr>
                <w:b/>
                <w:spacing w:val="-2"/>
                <w:sz w:val="22"/>
              </w:rPr>
              <w:t>(CEO)</w:t>
            </w:r>
          </w:p>
        </w:tc>
        <w:tc>
          <w:tcPr>
            <w:tcW w:w="511" w:type="dxa"/>
            <w:tcBorders>
              <w:left w:val="single" w:sz="6" w:space="0" w:color="C2D59B"/>
            </w:tcBorders>
            <w:shd w:val="clear" w:color="auto" w:fill="EAF0DD"/>
            <w:textDirection w:val="btLr"/>
          </w:tcPr>
          <w:p>
            <w:pPr>
              <w:pStyle w:val="TableParagraph"/>
              <w:spacing w:before="101"/>
              <w:ind w:left="-1"/>
              <w:rPr>
                <w:b/>
                <w:sz w:val="22"/>
              </w:rPr>
            </w:pPr>
            <w:r>
              <w:rPr>
                <w:b/>
                <w:sz w:val="22"/>
              </w:rPr>
              <w:t>Secretaría</w:t>
            </w:r>
            <w:r>
              <w:rPr>
                <w:b/>
                <w:spacing w:val="2"/>
                <w:sz w:val="22"/>
              </w:rPr>
              <w:t> </w:t>
            </w:r>
            <w:r>
              <w:rPr>
                <w:b/>
                <w:spacing w:val="-2"/>
                <w:sz w:val="22"/>
              </w:rPr>
              <w:t>Jurídica</w:t>
            </w:r>
          </w:p>
        </w:tc>
        <w:tc>
          <w:tcPr>
            <w:tcW w:w="521" w:type="dxa"/>
            <w:shd w:val="clear" w:color="auto" w:fill="EAF0DD"/>
            <w:textDirection w:val="btLr"/>
          </w:tcPr>
          <w:p>
            <w:pPr>
              <w:pStyle w:val="TableParagraph"/>
              <w:spacing w:before="107"/>
              <w:ind w:left="-1"/>
              <w:rPr>
                <w:b/>
                <w:sz w:val="22"/>
              </w:rPr>
            </w:pPr>
            <w:r>
              <w:rPr>
                <w:b/>
                <w:sz w:val="22"/>
              </w:rPr>
              <w:t>Control</w:t>
            </w:r>
            <w:r>
              <w:rPr>
                <w:b/>
                <w:spacing w:val="-5"/>
                <w:sz w:val="22"/>
              </w:rPr>
              <w:t> </w:t>
            </w:r>
            <w:r>
              <w:rPr>
                <w:b/>
                <w:sz w:val="22"/>
              </w:rPr>
              <w:t>Interno</w:t>
            </w:r>
            <w:r>
              <w:rPr>
                <w:b/>
                <w:spacing w:val="-1"/>
                <w:sz w:val="22"/>
              </w:rPr>
              <w:t> </w:t>
            </w:r>
            <w:r>
              <w:rPr>
                <w:b/>
                <w:spacing w:val="-4"/>
                <w:sz w:val="22"/>
              </w:rPr>
              <w:t>(CRO)</w:t>
            </w:r>
          </w:p>
        </w:tc>
        <w:tc>
          <w:tcPr>
            <w:tcW w:w="516" w:type="dxa"/>
            <w:shd w:val="clear" w:color="auto" w:fill="EAF0DD"/>
            <w:textDirection w:val="btLr"/>
          </w:tcPr>
          <w:p>
            <w:pPr>
              <w:pStyle w:val="TableParagraph"/>
              <w:spacing w:before="107"/>
              <w:ind w:left="-1"/>
              <w:rPr>
                <w:b/>
                <w:sz w:val="22"/>
              </w:rPr>
            </w:pPr>
            <w:r>
              <w:rPr>
                <w:b/>
                <w:sz w:val="22"/>
              </w:rPr>
              <w:t>Oficina</w:t>
            </w:r>
            <w:r>
              <w:rPr>
                <w:b/>
                <w:spacing w:val="-2"/>
                <w:sz w:val="22"/>
              </w:rPr>
              <w:t> </w:t>
            </w:r>
            <w:r>
              <w:rPr>
                <w:b/>
                <w:sz w:val="22"/>
              </w:rPr>
              <w:t>de </w:t>
            </w:r>
            <w:r>
              <w:rPr>
                <w:b/>
                <w:spacing w:val="-5"/>
                <w:sz w:val="22"/>
              </w:rPr>
              <w:t>TH</w:t>
            </w:r>
          </w:p>
        </w:tc>
        <w:tc>
          <w:tcPr>
            <w:tcW w:w="516" w:type="dxa"/>
            <w:shd w:val="clear" w:color="auto" w:fill="EAF0DD"/>
            <w:textDirection w:val="btLr"/>
          </w:tcPr>
          <w:p>
            <w:pPr>
              <w:pStyle w:val="TableParagraph"/>
              <w:spacing w:before="101"/>
              <w:ind w:left="-1"/>
              <w:rPr>
                <w:b/>
                <w:sz w:val="22"/>
              </w:rPr>
            </w:pPr>
            <w:r>
              <w:rPr>
                <w:b/>
                <w:sz w:val="22"/>
              </w:rPr>
              <w:t>Secretaría</w:t>
            </w:r>
            <w:r>
              <w:rPr>
                <w:b/>
                <w:spacing w:val="-3"/>
                <w:sz w:val="22"/>
              </w:rPr>
              <w:t> </w:t>
            </w:r>
            <w:r>
              <w:rPr>
                <w:b/>
                <w:sz w:val="22"/>
              </w:rPr>
              <w:t>TIC </w:t>
            </w:r>
            <w:r>
              <w:rPr>
                <w:b/>
                <w:spacing w:val="-4"/>
                <w:sz w:val="22"/>
              </w:rPr>
              <w:t>(CIO)</w:t>
            </w:r>
          </w:p>
        </w:tc>
        <w:tc>
          <w:tcPr>
            <w:tcW w:w="532" w:type="dxa"/>
            <w:shd w:val="clear" w:color="auto" w:fill="EAF0DD"/>
            <w:textDirection w:val="btLr"/>
          </w:tcPr>
          <w:p>
            <w:pPr>
              <w:pStyle w:val="TableParagraph"/>
              <w:spacing w:before="100"/>
              <w:ind w:left="-1"/>
              <w:rPr>
                <w:b/>
                <w:sz w:val="22"/>
              </w:rPr>
            </w:pPr>
            <w:r>
              <w:rPr>
                <w:b/>
                <w:sz w:val="22"/>
              </w:rPr>
              <w:t>Secretaría</w:t>
            </w:r>
            <w:r>
              <w:rPr>
                <w:b/>
                <w:spacing w:val="-5"/>
                <w:sz w:val="22"/>
              </w:rPr>
              <w:t> </w:t>
            </w:r>
            <w:r>
              <w:rPr>
                <w:b/>
                <w:sz w:val="22"/>
              </w:rPr>
              <w:t>de</w:t>
            </w:r>
            <w:r>
              <w:rPr>
                <w:b/>
                <w:spacing w:val="4"/>
                <w:sz w:val="22"/>
              </w:rPr>
              <w:t> </w:t>
            </w:r>
            <w:r>
              <w:rPr>
                <w:b/>
                <w:spacing w:val="-2"/>
                <w:sz w:val="22"/>
              </w:rPr>
              <w:t>Hacienda</w:t>
            </w:r>
          </w:p>
        </w:tc>
        <w:tc>
          <w:tcPr>
            <w:tcW w:w="996" w:type="dxa"/>
            <w:shd w:val="clear" w:color="auto" w:fill="EAF0DD"/>
            <w:textDirection w:val="btLr"/>
          </w:tcPr>
          <w:p>
            <w:pPr>
              <w:pStyle w:val="TableParagraph"/>
              <w:spacing w:line="290" w:lineRule="atLeast" w:before="66"/>
              <w:ind w:left="-1"/>
              <w:rPr>
                <w:b/>
                <w:sz w:val="22"/>
              </w:rPr>
            </w:pPr>
            <w:r>
              <w:rPr>
                <w:b/>
                <w:sz w:val="22"/>
              </w:rPr>
              <w:t>Subsecretario de Gestión</w:t>
            </w:r>
            <w:r>
              <w:rPr>
                <w:b/>
                <w:spacing w:val="-14"/>
                <w:sz w:val="22"/>
              </w:rPr>
              <w:t> </w:t>
            </w:r>
            <w:r>
              <w:rPr>
                <w:b/>
                <w:sz w:val="22"/>
              </w:rPr>
              <w:t>Estratégica</w:t>
            </w:r>
            <w:r>
              <w:rPr>
                <w:b/>
                <w:spacing w:val="-14"/>
                <w:sz w:val="22"/>
              </w:rPr>
              <w:t> </w:t>
            </w:r>
            <w:r>
              <w:rPr>
                <w:b/>
                <w:sz w:val="22"/>
              </w:rPr>
              <w:t>de </w:t>
            </w:r>
            <w:r>
              <w:rPr>
                <w:b/>
                <w:spacing w:val="-6"/>
                <w:sz w:val="22"/>
              </w:rPr>
              <w:t>TI</w:t>
            </w:r>
          </w:p>
        </w:tc>
        <w:tc>
          <w:tcPr>
            <w:tcW w:w="991" w:type="dxa"/>
            <w:shd w:val="clear" w:color="auto" w:fill="EAF0DD"/>
            <w:textDirection w:val="btLr"/>
          </w:tcPr>
          <w:p>
            <w:pPr>
              <w:pStyle w:val="TableParagraph"/>
              <w:spacing w:line="290" w:lineRule="atLeast" w:before="61"/>
              <w:ind w:left="-1" w:right="74"/>
              <w:rPr>
                <w:b/>
                <w:sz w:val="22"/>
              </w:rPr>
            </w:pPr>
            <w:r>
              <w:rPr>
                <w:b/>
                <w:sz w:val="22"/>
              </w:rPr>
              <w:t>Subsecretario de Gestión</w:t>
            </w:r>
            <w:r>
              <w:rPr>
                <w:b/>
                <w:spacing w:val="-14"/>
                <w:sz w:val="22"/>
              </w:rPr>
              <w:t> </w:t>
            </w:r>
            <w:r>
              <w:rPr>
                <w:b/>
                <w:sz w:val="22"/>
              </w:rPr>
              <w:t>Operativa</w:t>
            </w:r>
            <w:r>
              <w:rPr>
                <w:b/>
                <w:spacing w:val="-14"/>
                <w:sz w:val="22"/>
              </w:rPr>
              <w:t> </w:t>
            </w:r>
            <w:r>
              <w:rPr>
                <w:b/>
                <w:sz w:val="22"/>
              </w:rPr>
              <w:t>de </w:t>
            </w:r>
            <w:r>
              <w:rPr>
                <w:b/>
                <w:spacing w:val="-6"/>
                <w:sz w:val="22"/>
              </w:rPr>
              <w:t>TI</w:t>
            </w:r>
          </w:p>
        </w:tc>
        <w:tc>
          <w:tcPr>
            <w:tcW w:w="926" w:type="dxa"/>
            <w:shd w:val="clear" w:color="auto" w:fill="EAF0DD"/>
            <w:textDirection w:val="btLr"/>
          </w:tcPr>
          <w:p>
            <w:pPr>
              <w:pStyle w:val="TableParagraph"/>
              <w:spacing w:line="276" w:lineRule="auto" w:before="102"/>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r>
      <w:tr>
        <w:trPr>
          <w:trHeight w:val="345" w:hRule="atLeast"/>
        </w:trPr>
        <w:tc>
          <w:tcPr>
            <w:tcW w:w="3747" w:type="dxa"/>
            <w:shd w:val="clear" w:color="auto" w:fill="EAF0DD"/>
          </w:tcPr>
          <w:p>
            <w:pPr>
              <w:pStyle w:val="TableParagraph"/>
              <w:rPr>
                <w:sz w:val="22"/>
              </w:rPr>
            </w:pPr>
            <w:r>
              <w:rPr>
                <w:sz w:val="22"/>
              </w:rPr>
              <w:t>Gestionar</w:t>
            </w:r>
            <w:r>
              <w:rPr>
                <w:spacing w:val="-3"/>
                <w:sz w:val="22"/>
              </w:rPr>
              <w:t> </w:t>
            </w:r>
            <w:r>
              <w:rPr>
                <w:sz w:val="22"/>
              </w:rPr>
              <w:t>las</w:t>
            </w:r>
            <w:r>
              <w:rPr>
                <w:spacing w:val="-3"/>
                <w:sz w:val="22"/>
              </w:rPr>
              <w:t> </w:t>
            </w:r>
            <w:r>
              <w:rPr>
                <w:sz w:val="22"/>
              </w:rPr>
              <w:t>finanzas</w:t>
            </w:r>
            <w:r>
              <w:rPr>
                <w:spacing w:val="1"/>
                <w:sz w:val="22"/>
              </w:rPr>
              <w:t> </w:t>
            </w:r>
            <w:r>
              <w:rPr>
                <w:sz w:val="22"/>
              </w:rPr>
              <w:t>y</w:t>
            </w:r>
            <w:r>
              <w:rPr>
                <w:spacing w:val="-8"/>
                <w:sz w:val="22"/>
              </w:rPr>
              <w:t> </w:t>
            </w:r>
            <w:r>
              <w:rPr>
                <w:sz w:val="22"/>
              </w:rPr>
              <w:t>la</w:t>
            </w:r>
            <w:r>
              <w:rPr>
                <w:spacing w:val="-1"/>
                <w:sz w:val="22"/>
              </w:rPr>
              <w:t> </w:t>
            </w:r>
            <w:r>
              <w:rPr>
                <w:spacing w:val="-2"/>
                <w:sz w:val="22"/>
              </w:rPr>
              <w:t>contabilidad.</w:t>
            </w:r>
          </w:p>
        </w:tc>
        <w:tc>
          <w:tcPr>
            <w:tcW w:w="606" w:type="dxa"/>
            <w:tcBorders>
              <w:right w:val="single" w:sz="6" w:space="0" w:color="C2D59B"/>
            </w:tcBorders>
          </w:tcPr>
          <w:p>
            <w:pPr>
              <w:pStyle w:val="TableParagraph"/>
              <w:spacing w:before="25"/>
              <w:ind w:left="8"/>
              <w:jc w:val="center"/>
              <w:rPr>
                <w:sz w:val="22"/>
              </w:rPr>
            </w:pPr>
            <w:r>
              <w:rPr>
                <w:spacing w:val="-10"/>
                <w:sz w:val="22"/>
              </w:rPr>
              <w:t>I</w:t>
            </w:r>
          </w:p>
        </w:tc>
        <w:tc>
          <w:tcPr>
            <w:tcW w:w="511" w:type="dxa"/>
            <w:tcBorders>
              <w:left w:val="single" w:sz="6" w:space="0" w:color="C2D59B"/>
            </w:tcBorders>
            <w:shd w:val="clear" w:color="auto" w:fill="EAF0DD"/>
          </w:tcPr>
          <w:p>
            <w:pPr>
              <w:pStyle w:val="TableParagraph"/>
              <w:ind w:left="0"/>
              <w:rPr>
                <w:sz w:val="22"/>
              </w:rPr>
            </w:pPr>
          </w:p>
        </w:tc>
        <w:tc>
          <w:tcPr>
            <w:tcW w:w="521" w:type="dxa"/>
          </w:tcPr>
          <w:p>
            <w:pPr>
              <w:pStyle w:val="TableParagraph"/>
              <w:ind w:left="0"/>
              <w:rPr>
                <w:sz w:val="22"/>
              </w:rPr>
            </w:pPr>
          </w:p>
        </w:tc>
        <w:tc>
          <w:tcPr>
            <w:tcW w:w="516" w:type="dxa"/>
            <w:shd w:val="clear" w:color="auto" w:fill="EAF0DD"/>
          </w:tcPr>
          <w:p>
            <w:pPr>
              <w:pStyle w:val="TableParagraph"/>
              <w:ind w:left="0"/>
              <w:rPr>
                <w:sz w:val="22"/>
              </w:rPr>
            </w:pPr>
          </w:p>
        </w:tc>
        <w:tc>
          <w:tcPr>
            <w:tcW w:w="516" w:type="dxa"/>
          </w:tcPr>
          <w:p>
            <w:pPr>
              <w:pStyle w:val="TableParagraph"/>
              <w:spacing w:before="25"/>
              <w:ind w:left="0" w:right="4"/>
              <w:jc w:val="center"/>
              <w:rPr>
                <w:sz w:val="22"/>
              </w:rPr>
            </w:pPr>
            <w:r>
              <w:rPr>
                <w:spacing w:val="-10"/>
                <w:sz w:val="22"/>
              </w:rPr>
              <w:t>R</w:t>
            </w:r>
          </w:p>
        </w:tc>
        <w:tc>
          <w:tcPr>
            <w:tcW w:w="532" w:type="dxa"/>
            <w:shd w:val="clear" w:color="auto" w:fill="EAF0DD"/>
          </w:tcPr>
          <w:p>
            <w:pPr>
              <w:pStyle w:val="TableParagraph"/>
              <w:spacing w:before="25"/>
              <w:ind w:left="0" w:right="10"/>
              <w:jc w:val="center"/>
              <w:rPr>
                <w:sz w:val="22"/>
              </w:rPr>
            </w:pPr>
            <w:r>
              <w:rPr>
                <w:spacing w:val="-10"/>
                <w:sz w:val="22"/>
              </w:rPr>
              <w:t>A</w:t>
            </w:r>
          </w:p>
        </w:tc>
        <w:tc>
          <w:tcPr>
            <w:tcW w:w="996" w:type="dxa"/>
          </w:tcPr>
          <w:p>
            <w:pPr>
              <w:pStyle w:val="TableParagraph"/>
              <w:spacing w:before="25"/>
              <w:ind w:left="0" w:right="1"/>
              <w:jc w:val="center"/>
              <w:rPr>
                <w:sz w:val="22"/>
              </w:rPr>
            </w:pPr>
            <w:r>
              <w:rPr>
                <w:spacing w:val="-10"/>
                <w:sz w:val="22"/>
              </w:rPr>
              <w:t>R</w:t>
            </w:r>
          </w:p>
        </w:tc>
        <w:tc>
          <w:tcPr>
            <w:tcW w:w="991" w:type="dxa"/>
            <w:shd w:val="clear" w:color="auto" w:fill="EAF0DD"/>
          </w:tcPr>
          <w:p>
            <w:pPr>
              <w:pStyle w:val="TableParagraph"/>
              <w:spacing w:before="25"/>
              <w:ind w:left="4" w:right="9"/>
              <w:jc w:val="center"/>
              <w:rPr>
                <w:sz w:val="22"/>
              </w:rPr>
            </w:pPr>
            <w:r>
              <w:rPr>
                <w:spacing w:val="-10"/>
                <w:sz w:val="22"/>
              </w:rPr>
              <w:t>R</w:t>
            </w:r>
          </w:p>
        </w:tc>
        <w:tc>
          <w:tcPr>
            <w:tcW w:w="926" w:type="dxa"/>
          </w:tcPr>
          <w:p>
            <w:pPr>
              <w:pStyle w:val="TableParagraph"/>
              <w:spacing w:before="25"/>
              <w:ind w:left="0"/>
              <w:jc w:val="center"/>
              <w:rPr>
                <w:sz w:val="22"/>
              </w:rPr>
            </w:pPr>
            <w:r>
              <w:rPr>
                <w:spacing w:val="-10"/>
                <w:sz w:val="22"/>
              </w:rPr>
              <w:t>A</w:t>
            </w:r>
          </w:p>
        </w:tc>
      </w:tr>
      <w:tr>
        <w:trPr>
          <w:trHeight w:val="349" w:hRule="atLeast"/>
        </w:trPr>
        <w:tc>
          <w:tcPr>
            <w:tcW w:w="3747" w:type="dxa"/>
            <w:shd w:val="clear" w:color="auto" w:fill="EAF0DD"/>
          </w:tcPr>
          <w:p>
            <w:pPr>
              <w:pStyle w:val="TableParagraph"/>
              <w:spacing w:line="252" w:lineRule="exact"/>
              <w:rPr>
                <w:sz w:val="22"/>
              </w:rPr>
            </w:pPr>
            <w:r>
              <w:rPr>
                <w:sz w:val="22"/>
              </w:rPr>
              <w:t>Priorizar</w:t>
            </w:r>
            <w:r>
              <w:rPr>
                <w:spacing w:val="-5"/>
                <w:sz w:val="22"/>
              </w:rPr>
              <w:t> </w:t>
            </w:r>
            <w:r>
              <w:rPr>
                <w:sz w:val="22"/>
              </w:rPr>
              <w:t>la</w:t>
            </w:r>
            <w:r>
              <w:rPr>
                <w:spacing w:val="-3"/>
                <w:sz w:val="22"/>
              </w:rPr>
              <w:t> </w:t>
            </w:r>
            <w:r>
              <w:rPr>
                <w:sz w:val="22"/>
              </w:rPr>
              <w:t>asignación</w:t>
            </w:r>
            <w:r>
              <w:rPr>
                <w:spacing w:val="-6"/>
                <w:sz w:val="22"/>
              </w:rPr>
              <w:t> </w:t>
            </w:r>
            <w:r>
              <w:rPr>
                <w:sz w:val="22"/>
              </w:rPr>
              <w:t>de</w:t>
            </w:r>
            <w:r>
              <w:rPr>
                <w:spacing w:val="-7"/>
                <w:sz w:val="22"/>
              </w:rPr>
              <w:t> </w:t>
            </w:r>
            <w:r>
              <w:rPr>
                <w:spacing w:val="-2"/>
                <w:sz w:val="22"/>
              </w:rPr>
              <w:t>recursos.</w:t>
            </w:r>
          </w:p>
        </w:tc>
        <w:tc>
          <w:tcPr>
            <w:tcW w:w="606" w:type="dxa"/>
            <w:tcBorders>
              <w:right w:val="single" w:sz="6" w:space="0" w:color="C2D59B"/>
            </w:tcBorders>
            <w:shd w:val="clear" w:color="auto" w:fill="EAF0DD"/>
          </w:tcPr>
          <w:p>
            <w:pPr>
              <w:pStyle w:val="TableParagraph"/>
              <w:spacing w:before="29"/>
              <w:ind w:left="8"/>
              <w:jc w:val="center"/>
              <w:rPr>
                <w:sz w:val="22"/>
              </w:rPr>
            </w:pPr>
            <w:r>
              <w:rPr>
                <w:spacing w:val="-10"/>
                <w:sz w:val="22"/>
              </w:rPr>
              <w:t>I</w:t>
            </w:r>
          </w:p>
        </w:tc>
        <w:tc>
          <w:tcPr>
            <w:tcW w:w="511" w:type="dxa"/>
            <w:tcBorders>
              <w:left w:val="single" w:sz="6" w:space="0" w:color="C2D59B"/>
            </w:tcBorders>
            <w:shd w:val="clear" w:color="auto" w:fill="EAF0DD"/>
          </w:tcPr>
          <w:p>
            <w:pPr>
              <w:pStyle w:val="TableParagraph"/>
              <w:ind w:left="0"/>
              <w:rPr>
                <w:sz w:val="22"/>
              </w:rPr>
            </w:pPr>
          </w:p>
        </w:tc>
        <w:tc>
          <w:tcPr>
            <w:tcW w:w="521" w:type="dxa"/>
            <w:shd w:val="clear" w:color="auto" w:fill="EAF0DD"/>
          </w:tcPr>
          <w:p>
            <w:pPr>
              <w:pStyle w:val="TableParagraph"/>
              <w:ind w:left="0"/>
              <w:rPr>
                <w:sz w:val="22"/>
              </w:rPr>
            </w:pPr>
          </w:p>
        </w:tc>
        <w:tc>
          <w:tcPr>
            <w:tcW w:w="516" w:type="dxa"/>
            <w:shd w:val="clear" w:color="auto" w:fill="EAF0DD"/>
          </w:tcPr>
          <w:p>
            <w:pPr>
              <w:pStyle w:val="TableParagraph"/>
              <w:ind w:left="0"/>
              <w:rPr>
                <w:sz w:val="22"/>
              </w:rPr>
            </w:pPr>
          </w:p>
        </w:tc>
        <w:tc>
          <w:tcPr>
            <w:tcW w:w="516" w:type="dxa"/>
            <w:shd w:val="clear" w:color="auto" w:fill="EAF0DD"/>
          </w:tcPr>
          <w:p>
            <w:pPr>
              <w:pStyle w:val="TableParagraph"/>
              <w:spacing w:before="29"/>
              <w:ind w:left="0" w:right="4"/>
              <w:jc w:val="center"/>
              <w:rPr>
                <w:sz w:val="22"/>
              </w:rPr>
            </w:pPr>
            <w:r>
              <w:rPr>
                <w:spacing w:val="-10"/>
                <w:sz w:val="22"/>
              </w:rPr>
              <w:t>R</w:t>
            </w:r>
          </w:p>
        </w:tc>
        <w:tc>
          <w:tcPr>
            <w:tcW w:w="532" w:type="dxa"/>
            <w:shd w:val="clear" w:color="auto" w:fill="EAF0DD"/>
          </w:tcPr>
          <w:p>
            <w:pPr>
              <w:pStyle w:val="TableParagraph"/>
              <w:spacing w:before="29"/>
              <w:ind w:left="0" w:right="10"/>
              <w:jc w:val="center"/>
              <w:rPr>
                <w:sz w:val="22"/>
              </w:rPr>
            </w:pPr>
            <w:r>
              <w:rPr>
                <w:spacing w:val="-10"/>
                <w:sz w:val="22"/>
              </w:rPr>
              <w:t>A</w:t>
            </w:r>
          </w:p>
        </w:tc>
        <w:tc>
          <w:tcPr>
            <w:tcW w:w="996" w:type="dxa"/>
            <w:shd w:val="clear" w:color="auto" w:fill="EAF0DD"/>
          </w:tcPr>
          <w:p>
            <w:pPr>
              <w:pStyle w:val="TableParagraph"/>
              <w:spacing w:before="29"/>
              <w:ind w:left="0" w:right="1"/>
              <w:jc w:val="center"/>
              <w:rPr>
                <w:sz w:val="22"/>
              </w:rPr>
            </w:pPr>
            <w:r>
              <w:rPr>
                <w:spacing w:val="-10"/>
                <w:sz w:val="22"/>
              </w:rPr>
              <w:t>R</w:t>
            </w:r>
          </w:p>
        </w:tc>
        <w:tc>
          <w:tcPr>
            <w:tcW w:w="991" w:type="dxa"/>
            <w:shd w:val="clear" w:color="auto" w:fill="EAF0DD"/>
          </w:tcPr>
          <w:p>
            <w:pPr>
              <w:pStyle w:val="TableParagraph"/>
              <w:spacing w:before="29"/>
              <w:ind w:left="4" w:right="9"/>
              <w:jc w:val="center"/>
              <w:rPr>
                <w:sz w:val="22"/>
              </w:rPr>
            </w:pPr>
            <w:r>
              <w:rPr>
                <w:spacing w:val="-10"/>
                <w:sz w:val="22"/>
              </w:rPr>
              <w:t>R</w:t>
            </w:r>
          </w:p>
        </w:tc>
        <w:tc>
          <w:tcPr>
            <w:tcW w:w="926" w:type="dxa"/>
            <w:shd w:val="clear" w:color="auto" w:fill="EAF0DD"/>
          </w:tcPr>
          <w:p>
            <w:pPr>
              <w:pStyle w:val="TableParagraph"/>
              <w:spacing w:before="29"/>
              <w:ind w:left="0"/>
              <w:jc w:val="center"/>
              <w:rPr>
                <w:sz w:val="22"/>
              </w:rPr>
            </w:pPr>
            <w:r>
              <w:rPr>
                <w:spacing w:val="-10"/>
                <w:sz w:val="22"/>
              </w:rPr>
              <w:t>A</w:t>
            </w:r>
          </w:p>
        </w:tc>
      </w:tr>
    </w:tbl>
    <w:p>
      <w:pPr>
        <w:pStyle w:val="TableParagraph"/>
        <w:spacing w:after="0"/>
        <w:jc w:val="center"/>
        <w:rPr>
          <w:sz w:val="22"/>
        </w:rPr>
        <w:sectPr>
          <w:pgSz w:w="12240" w:h="15840"/>
          <w:pgMar w:header="762" w:footer="0" w:top="1300" w:bottom="280" w:left="1080" w:right="360"/>
        </w:sectPr>
      </w:pPr>
    </w:p>
    <w:p>
      <w:pPr>
        <w:pStyle w:val="BodyText"/>
        <w:spacing w:before="9"/>
        <w:rPr>
          <w:b/>
          <w:sz w:val="14"/>
        </w:rPr>
      </w:pPr>
    </w:p>
    <w:tbl>
      <w:tblPr>
        <w:tblW w:w="0" w:type="auto"/>
        <w:jc w:val="left"/>
        <w:tblInd w:w="12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747"/>
        <w:gridCol w:w="606"/>
        <w:gridCol w:w="511"/>
        <w:gridCol w:w="521"/>
        <w:gridCol w:w="516"/>
        <w:gridCol w:w="516"/>
        <w:gridCol w:w="532"/>
        <w:gridCol w:w="996"/>
        <w:gridCol w:w="991"/>
        <w:gridCol w:w="926"/>
      </w:tblGrid>
      <w:tr>
        <w:trPr>
          <w:trHeight w:val="345" w:hRule="atLeast"/>
        </w:trPr>
        <w:tc>
          <w:tcPr>
            <w:tcW w:w="3747" w:type="dxa"/>
            <w:shd w:val="clear" w:color="auto" w:fill="EAF0DD"/>
          </w:tcPr>
          <w:p>
            <w:pPr>
              <w:pStyle w:val="TableParagraph"/>
              <w:spacing w:line="253" w:lineRule="exact"/>
              <w:rPr>
                <w:sz w:val="22"/>
              </w:rPr>
            </w:pPr>
            <w:r>
              <w:rPr>
                <w:sz w:val="22"/>
              </w:rPr>
              <w:t>Crear</w:t>
            </w:r>
            <w:r>
              <w:rPr>
                <w:spacing w:val="-3"/>
                <w:sz w:val="22"/>
              </w:rPr>
              <w:t> </w:t>
            </w:r>
            <w:r>
              <w:rPr>
                <w:sz w:val="22"/>
              </w:rPr>
              <w:t>y</w:t>
            </w:r>
            <w:r>
              <w:rPr>
                <w:spacing w:val="-4"/>
                <w:sz w:val="22"/>
              </w:rPr>
              <w:t> </w:t>
            </w:r>
            <w:r>
              <w:rPr>
                <w:sz w:val="22"/>
              </w:rPr>
              <w:t>mantener</w:t>
            </w:r>
            <w:r>
              <w:rPr>
                <w:spacing w:val="-2"/>
                <w:sz w:val="22"/>
              </w:rPr>
              <w:t> presupuestos.</w:t>
            </w:r>
          </w:p>
        </w:tc>
        <w:tc>
          <w:tcPr>
            <w:tcW w:w="606" w:type="dxa"/>
            <w:tcBorders>
              <w:right w:val="single" w:sz="6" w:space="0" w:color="C2D59B"/>
            </w:tcBorders>
          </w:tcPr>
          <w:p>
            <w:pPr>
              <w:pStyle w:val="TableParagraph"/>
              <w:spacing w:before="29"/>
              <w:ind w:left="8"/>
              <w:jc w:val="center"/>
              <w:rPr>
                <w:sz w:val="22"/>
              </w:rPr>
            </w:pPr>
            <w:r>
              <w:rPr>
                <w:spacing w:val="-10"/>
                <w:sz w:val="22"/>
              </w:rPr>
              <w:t>I</w:t>
            </w:r>
          </w:p>
        </w:tc>
        <w:tc>
          <w:tcPr>
            <w:tcW w:w="511" w:type="dxa"/>
            <w:tcBorders>
              <w:left w:val="single" w:sz="6" w:space="0" w:color="C2D59B"/>
            </w:tcBorders>
            <w:shd w:val="clear" w:color="auto" w:fill="EAF0DD"/>
          </w:tcPr>
          <w:p>
            <w:pPr>
              <w:pStyle w:val="TableParagraph"/>
              <w:ind w:left="0"/>
              <w:rPr>
                <w:sz w:val="20"/>
              </w:rPr>
            </w:pPr>
          </w:p>
        </w:tc>
        <w:tc>
          <w:tcPr>
            <w:tcW w:w="521" w:type="dxa"/>
          </w:tcPr>
          <w:p>
            <w:pPr>
              <w:pStyle w:val="TableParagraph"/>
              <w:ind w:left="0"/>
              <w:rPr>
                <w:sz w:val="20"/>
              </w:rPr>
            </w:pPr>
          </w:p>
        </w:tc>
        <w:tc>
          <w:tcPr>
            <w:tcW w:w="516" w:type="dxa"/>
            <w:shd w:val="clear" w:color="auto" w:fill="EAF0DD"/>
          </w:tcPr>
          <w:p>
            <w:pPr>
              <w:pStyle w:val="TableParagraph"/>
              <w:ind w:left="0"/>
              <w:rPr>
                <w:sz w:val="20"/>
              </w:rPr>
            </w:pPr>
          </w:p>
        </w:tc>
        <w:tc>
          <w:tcPr>
            <w:tcW w:w="516" w:type="dxa"/>
          </w:tcPr>
          <w:p>
            <w:pPr>
              <w:pStyle w:val="TableParagraph"/>
              <w:spacing w:before="29"/>
              <w:ind w:left="0" w:right="4"/>
              <w:jc w:val="center"/>
              <w:rPr>
                <w:sz w:val="22"/>
              </w:rPr>
            </w:pPr>
            <w:r>
              <w:rPr>
                <w:spacing w:val="-10"/>
                <w:sz w:val="22"/>
              </w:rPr>
              <w:t>R</w:t>
            </w:r>
          </w:p>
        </w:tc>
        <w:tc>
          <w:tcPr>
            <w:tcW w:w="532" w:type="dxa"/>
            <w:shd w:val="clear" w:color="auto" w:fill="EAF0DD"/>
          </w:tcPr>
          <w:p>
            <w:pPr>
              <w:pStyle w:val="TableParagraph"/>
              <w:spacing w:before="29"/>
              <w:ind w:left="0" w:right="10"/>
              <w:jc w:val="center"/>
              <w:rPr>
                <w:sz w:val="22"/>
              </w:rPr>
            </w:pPr>
            <w:r>
              <w:rPr>
                <w:spacing w:val="-10"/>
                <w:sz w:val="22"/>
              </w:rPr>
              <w:t>A</w:t>
            </w:r>
          </w:p>
        </w:tc>
        <w:tc>
          <w:tcPr>
            <w:tcW w:w="996" w:type="dxa"/>
          </w:tcPr>
          <w:p>
            <w:pPr>
              <w:pStyle w:val="TableParagraph"/>
              <w:spacing w:before="29"/>
              <w:ind w:left="0" w:right="1"/>
              <w:jc w:val="center"/>
              <w:rPr>
                <w:sz w:val="22"/>
              </w:rPr>
            </w:pPr>
            <w:r>
              <w:rPr>
                <w:spacing w:val="-10"/>
                <w:sz w:val="22"/>
              </w:rPr>
              <w:t>R</w:t>
            </w:r>
          </w:p>
        </w:tc>
        <w:tc>
          <w:tcPr>
            <w:tcW w:w="991" w:type="dxa"/>
            <w:shd w:val="clear" w:color="auto" w:fill="EAF0DD"/>
          </w:tcPr>
          <w:p>
            <w:pPr>
              <w:pStyle w:val="TableParagraph"/>
              <w:spacing w:before="29"/>
              <w:ind w:left="4" w:right="9"/>
              <w:jc w:val="center"/>
              <w:rPr>
                <w:sz w:val="22"/>
              </w:rPr>
            </w:pPr>
            <w:r>
              <w:rPr>
                <w:spacing w:val="-10"/>
                <w:sz w:val="22"/>
              </w:rPr>
              <w:t>R</w:t>
            </w:r>
          </w:p>
        </w:tc>
        <w:tc>
          <w:tcPr>
            <w:tcW w:w="926" w:type="dxa"/>
          </w:tcPr>
          <w:p>
            <w:pPr>
              <w:pStyle w:val="TableParagraph"/>
              <w:spacing w:before="29"/>
              <w:ind w:left="0"/>
              <w:jc w:val="center"/>
              <w:rPr>
                <w:sz w:val="22"/>
              </w:rPr>
            </w:pPr>
            <w:r>
              <w:rPr>
                <w:spacing w:val="-10"/>
                <w:sz w:val="22"/>
              </w:rPr>
              <w:t>A</w:t>
            </w:r>
          </w:p>
        </w:tc>
      </w:tr>
      <w:tr>
        <w:trPr>
          <w:trHeight w:val="350" w:hRule="atLeast"/>
        </w:trPr>
        <w:tc>
          <w:tcPr>
            <w:tcW w:w="3747" w:type="dxa"/>
            <w:shd w:val="clear" w:color="auto" w:fill="EAF0DD"/>
          </w:tcPr>
          <w:p>
            <w:pPr>
              <w:pStyle w:val="TableParagraph"/>
              <w:spacing w:line="253" w:lineRule="exact"/>
              <w:rPr>
                <w:sz w:val="22"/>
              </w:rPr>
            </w:pPr>
            <w:r>
              <w:rPr>
                <w:sz w:val="22"/>
              </w:rPr>
              <w:t>Modelar</w:t>
            </w:r>
            <w:r>
              <w:rPr>
                <w:spacing w:val="-1"/>
                <w:sz w:val="22"/>
              </w:rPr>
              <w:t> </w:t>
            </w:r>
            <w:r>
              <w:rPr>
                <w:sz w:val="22"/>
              </w:rPr>
              <w:t>y</w:t>
            </w:r>
            <w:r>
              <w:rPr>
                <w:spacing w:val="-6"/>
                <w:sz w:val="22"/>
              </w:rPr>
              <w:t> </w:t>
            </w:r>
            <w:r>
              <w:rPr>
                <w:sz w:val="22"/>
              </w:rPr>
              <w:t>asignar </w:t>
            </w:r>
            <w:r>
              <w:rPr>
                <w:spacing w:val="-2"/>
                <w:sz w:val="22"/>
              </w:rPr>
              <w:t>costos.</w:t>
            </w:r>
          </w:p>
        </w:tc>
        <w:tc>
          <w:tcPr>
            <w:tcW w:w="606" w:type="dxa"/>
            <w:tcBorders>
              <w:right w:val="single" w:sz="6" w:space="0" w:color="C2D59B"/>
            </w:tcBorders>
            <w:shd w:val="clear" w:color="auto" w:fill="EAF0DD"/>
          </w:tcPr>
          <w:p>
            <w:pPr>
              <w:pStyle w:val="TableParagraph"/>
              <w:spacing w:before="29"/>
              <w:ind w:left="8"/>
              <w:jc w:val="center"/>
              <w:rPr>
                <w:sz w:val="22"/>
              </w:rPr>
            </w:pPr>
            <w:r>
              <w:rPr>
                <w:spacing w:val="-10"/>
                <w:sz w:val="22"/>
              </w:rPr>
              <w:t>I</w:t>
            </w:r>
          </w:p>
        </w:tc>
        <w:tc>
          <w:tcPr>
            <w:tcW w:w="511" w:type="dxa"/>
            <w:tcBorders>
              <w:left w:val="single" w:sz="6" w:space="0" w:color="C2D59B"/>
            </w:tcBorders>
            <w:shd w:val="clear" w:color="auto" w:fill="EAF0DD"/>
          </w:tcPr>
          <w:p>
            <w:pPr>
              <w:pStyle w:val="TableParagraph"/>
              <w:ind w:left="0"/>
              <w:rPr>
                <w:sz w:val="20"/>
              </w:rPr>
            </w:pPr>
          </w:p>
        </w:tc>
        <w:tc>
          <w:tcPr>
            <w:tcW w:w="521" w:type="dxa"/>
            <w:shd w:val="clear" w:color="auto" w:fill="EAF0DD"/>
          </w:tcPr>
          <w:p>
            <w:pPr>
              <w:pStyle w:val="TableParagraph"/>
              <w:ind w:left="0"/>
              <w:rPr>
                <w:sz w:val="20"/>
              </w:rPr>
            </w:pPr>
          </w:p>
        </w:tc>
        <w:tc>
          <w:tcPr>
            <w:tcW w:w="516" w:type="dxa"/>
            <w:shd w:val="clear" w:color="auto" w:fill="EAF0DD"/>
          </w:tcPr>
          <w:p>
            <w:pPr>
              <w:pStyle w:val="TableParagraph"/>
              <w:ind w:left="0"/>
              <w:rPr>
                <w:sz w:val="20"/>
              </w:rPr>
            </w:pPr>
          </w:p>
        </w:tc>
        <w:tc>
          <w:tcPr>
            <w:tcW w:w="516" w:type="dxa"/>
            <w:shd w:val="clear" w:color="auto" w:fill="EAF0DD"/>
          </w:tcPr>
          <w:p>
            <w:pPr>
              <w:pStyle w:val="TableParagraph"/>
              <w:spacing w:before="29"/>
              <w:ind w:left="0" w:right="4"/>
              <w:jc w:val="center"/>
              <w:rPr>
                <w:sz w:val="22"/>
              </w:rPr>
            </w:pPr>
            <w:r>
              <w:rPr>
                <w:spacing w:val="-10"/>
                <w:sz w:val="22"/>
              </w:rPr>
              <w:t>R</w:t>
            </w:r>
          </w:p>
        </w:tc>
        <w:tc>
          <w:tcPr>
            <w:tcW w:w="532" w:type="dxa"/>
            <w:shd w:val="clear" w:color="auto" w:fill="EAF0DD"/>
          </w:tcPr>
          <w:p>
            <w:pPr>
              <w:pStyle w:val="TableParagraph"/>
              <w:spacing w:before="29"/>
              <w:ind w:left="8" w:right="10"/>
              <w:jc w:val="center"/>
              <w:rPr>
                <w:sz w:val="22"/>
              </w:rPr>
            </w:pPr>
            <w:r>
              <w:rPr>
                <w:spacing w:val="-10"/>
                <w:sz w:val="22"/>
              </w:rPr>
              <w:t>R</w:t>
            </w:r>
          </w:p>
        </w:tc>
        <w:tc>
          <w:tcPr>
            <w:tcW w:w="996" w:type="dxa"/>
            <w:shd w:val="clear" w:color="auto" w:fill="EAF0DD"/>
          </w:tcPr>
          <w:p>
            <w:pPr>
              <w:pStyle w:val="TableParagraph"/>
              <w:spacing w:before="29"/>
              <w:ind w:left="0" w:right="1"/>
              <w:jc w:val="center"/>
              <w:rPr>
                <w:sz w:val="22"/>
              </w:rPr>
            </w:pPr>
            <w:r>
              <w:rPr>
                <w:spacing w:val="-10"/>
                <w:sz w:val="22"/>
              </w:rPr>
              <w:t>R</w:t>
            </w:r>
          </w:p>
        </w:tc>
        <w:tc>
          <w:tcPr>
            <w:tcW w:w="991" w:type="dxa"/>
            <w:shd w:val="clear" w:color="auto" w:fill="EAF0DD"/>
          </w:tcPr>
          <w:p>
            <w:pPr>
              <w:pStyle w:val="TableParagraph"/>
              <w:spacing w:before="29"/>
              <w:ind w:left="4" w:right="9"/>
              <w:jc w:val="center"/>
              <w:rPr>
                <w:sz w:val="22"/>
              </w:rPr>
            </w:pPr>
            <w:r>
              <w:rPr>
                <w:spacing w:val="-10"/>
                <w:sz w:val="22"/>
              </w:rPr>
              <w:t>R</w:t>
            </w:r>
          </w:p>
        </w:tc>
        <w:tc>
          <w:tcPr>
            <w:tcW w:w="926" w:type="dxa"/>
            <w:shd w:val="clear" w:color="auto" w:fill="EAF0DD"/>
          </w:tcPr>
          <w:p>
            <w:pPr>
              <w:pStyle w:val="TableParagraph"/>
              <w:spacing w:before="29"/>
              <w:ind w:left="0"/>
              <w:jc w:val="center"/>
              <w:rPr>
                <w:sz w:val="22"/>
              </w:rPr>
            </w:pPr>
            <w:r>
              <w:rPr>
                <w:spacing w:val="-10"/>
                <w:sz w:val="22"/>
              </w:rPr>
              <w:t>A</w:t>
            </w:r>
          </w:p>
        </w:tc>
      </w:tr>
      <w:tr>
        <w:trPr>
          <w:trHeight w:val="350" w:hRule="atLeast"/>
        </w:trPr>
        <w:tc>
          <w:tcPr>
            <w:tcW w:w="3747" w:type="dxa"/>
            <w:shd w:val="clear" w:color="auto" w:fill="EAF0DD"/>
          </w:tcPr>
          <w:p>
            <w:pPr>
              <w:pStyle w:val="TableParagraph"/>
              <w:rPr>
                <w:sz w:val="22"/>
              </w:rPr>
            </w:pPr>
            <w:r>
              <w:rPr>
                <w:sz w:val="22"/>
              </w:rPr>
              <w:t>Gestionar</w:t>
            </w:r>
            <w:r>
              <w:rPr>
                <w:spacing w:val="-5"/>
                <w:sz w:val="22"/>
              </w:rPr>
              <w:t> </w:t>
            </w:r>
            <w:r>
              <w:rPr>
                <w:spacing w:val="-2"/>
                <w:sz w:val="22"/>
              </w:rPr>
              <w:t>costos</w:t>
            </w:r>
          </w:p>
        </w:tc>
        <w:tc>
          <w:tcPr>
            <w:tcW w:w="606" w:type="dxa"/>
            <w:tcBorders>
              <w:right w:val="single" w:sz="6" w:space="0" w:color="C2D59B"/>
            </w:tcBorders>
          </w:tcPr>
          <w:p>
            <w:pPr>
              <w:pStyle w:val="TableParagraph"/>
              <w:spacing w:before="30"/>
              <w:ind w:left="8"/>
              <w:jc w:val="center"/>
              <w:rPr>
                <w:sz w:val="22"/>
              </w:rPr>
            </w:pPr>
            <w:r>
              <w:rPr>
                <w:spacing w:val="-10"/>
                <w:sz w:val="22"/>
              </w:rPr>
              <w:t>I</w:t>
            </w:r>
          </w:p>
        </w:tc>
        <w:tc>
          <w:tcPr>
            <w:tcW w:w="511" w:type="dxa"/>
            <w:tcBorders>
              <w:left w:val="single" w:sz="6" w:space="0" w:color="C2D59B"/>
            </w:tcBorders>
            <w:shd w:val="clear" w:color="auto" w:fill="EAF0DD"/>
          </w:tcPr>
          <w:p>
            <w:pPr>
              <w:pStyle w:val="TableParagraph"/>
              <w:ind w:left="0"/>
              <w:rPr>
                <w:sz w:val="20"/>
              </w:rPr>
            </w:pPr>
          </w:p>
        </w:tc>
        <w:tc>
          <w:tcPr>
            <w:tcW w:w="521" w:type="dxa"/>
          </w:tcPr>
          <w:p>
            <w:pPr>
              <w:pStyle w:val="TableParagraph"/>
              <w:ind w:left="0"/>
              <w:rPr>
                <w:sz w:val="20"/>
              </w:rPr>
            </w:pPr>
          </w:p>
        </w:tc>
        <w:tc>
          <w:tcPr>
            <w:tcW w:w="516" w:type="dxa"/>
            <w:shd w:val="clear" w:color="auto" w:fill="EAF0DD"/>
          </w:tcPr>
          <w:p>
            <w:pPr>
              <w:pStyle w:val="TableParagraph"/>
              <w:ind w:left="0"/>
              <w:rPr>
                <w:sz w:val="20"/>
              </w:rPr>
            </w:pPr>
          </w:p>
        </w:tc>
        <w:tc>
          <w:tcPr>
            <w:tcW w:w="516" w:type="dxa"/>
          </w:tcPr>
          <w:p>
            <w:pPr>
              <w:pStyle w:val="TableParagraph"/>
              <w:spacing w:before="30"/>
              <w:ind w:left="0" w:right="4"/>
              <w:jc w:val="center"/>
              <w:rPr>
                <w:sz w:val="22"/>
              </w:rPr>
            </w:pPr>
            <w:r>
              <w:rPr>
                <w:spacing w:val="-10"/>
                <w:sz w:val="22"/>
              </w:rPr>
              <w:t>R</w:t>
            </w:r>
          </w:p>
        </w:tc>
        <w:tc>
          <w:tcPr>
            <w:tcW w:w="532" w:type="dxa"/>
            <w:shd w:val="clear" w:color="auto" w:fill="EAF0DD"/>
          </w:tcPr>
          <w:p>
            <w:pPr>
              <w:pStyle w:val="TableParagraph"/>
              <w:spacing w:before="30"/>
              <w:ind w:left="8" w:right="10"/>
              <w:jc w:val="center"/>
              <w:rPr>
                <w:sz w:val="22"/>
              </w:rPr>
            </w:pPr>
            <w:r>
              <w:rPr>
                <w:spacing w:val="-10"/>
                <w:sz w:val="22"/>
              </w:rPr>
              <w:t>R</w:t>
            </w:r>
          </w:p>
        </w:tc>
        <w:tc>
          <w:tcPr>
            <w:tcW w:w="996" w:type="dxa"/>
          </w:tcPr>
          <w:p>
            <w:pPr>
              <w:pStyle w:val="TableParagraph"/>
              <w:spacing w:before="30"/>
              <w:ind w:left="0" w:right="1"/>
              <w:jc w:val="center"/>
              <w:rPr>
                <w:sz w:val="22"/>
              </w:rPr>
            </w:pPr>
            <w:r>
              <w:rPr>
                <w:spacing w:val="-10"/>
                <w:sz w:val="22"/>
              </w:rPr>
              <w:t>R</w:t>
            </w:r>
          </w:p>
        </w:tc>
        <w:tc>
          <w:tcPr>
            <w:tcW w:w="991" w:type="dxa"/>
            <w:shd w:val="clear" w:color="auto" w:fill="EAF0DD"/>
          </w:tcPr>
          <w:p>
            <w:pPr>
              <w:pStyle w:val="TableParagraph"/>
              <w:spacing w:before="30"/>
              <w:ind w:left="4" w:right="9"/>
              <w:jc w:val="center"/>
              <w:rPr>
                <w:sz w:val="22"/>
              </w:rPr>
            </w:pPr>
            <w:r>
              <w:rPr>
                <w:spacing w:val="-10"/>
                <w:sz w:val="22"/>
              </w:rPr>
              <w:t>R</w:t>
            </w:r>
          </w:p>
        </w:tc>
        <w:tc>
          <w:tcPr>
            <w:tcW w:w="926" w:type="dxa"/>
          </w:tcPr>
          <w:p>
            <w:pPr>
              <w:pStyle w:val="TableParagraph"/>
              <w:spacing w:before="30"/>
              <w:ind w:left="0"/>
              <w:jc w:val="center"/>
              <w:rPr>
                <w:sz w:val="22"/>
              </w:rPr>
            </w:pPr>
            <w:r>
              <w:rPr>
                <w:spacing w:val="-10"/>
                <w:sz w:val="22"/>
              </w:rPr>
              <w:t>A</w:t>
            </w:r>
          </w:p>
        </w:tc>
      </w:tr>
    </w:tbl>
    <w:p>
      <w:pPr>
        <w:spacing w:before="0"/>
        <w:ind w:left="3236" w:right="2905" w:hanging="280"/>
        <w:jc w:val="left"/>
        <w:rPr>
          <w:i/>
          <w:sz w:val="20"/>
        </w:rPr>
      </w:pPr>
      <w:bookmarkStart w:name="_bookmark100" w:id="148"/>
      <w:bookmarkEnd w:id="148"/>
      <w:r>
        <w:rPr/>
      </w:r>
      <w:r>
        <w:rPr>
          <w:i/>
          <w:sz w:val="20"/>
        </w:rPr>
        <w:t>Tabla</w:t>
      </w:r>
      <w:r>
        <w:rPr>
          <w:i/>
          <w:spacing w:val="-6"/>
          <w:sz w:val="20"/>
        </w:rPr>
        <w:t> </w:t>
      </w:r>
      <w:r>
        <w:rPr>
          <w:i/>
          <w:sz w:val="20"/>
        </w:rPr>
        <w:t>19.</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APO06 Fuente: Adaptado de COBIT 2019 – Proceso APO</w:t>
      </w:r>
    </w:p>
    <w:p>
      <w:pPr>
        <w:pStyle w:val="BodyText"/>
        <w:rPr>
          <w:i/>
        </w:rPr>
      </w:pPr>
    </w:p>
    <w:p>
      <w:pPr>
        <w:pStyle w:val="BodyText"/>
        <w:spacing w:before="230"/>
        <w:rPr>
          <w:i/>
        </w:rPr>
      </w:pPr>
    </w:p>
    <w:p>
      <w:pPr>
        <w:pStyle w:val="Heading1"/>
      </w:pPr>
      <w:r>
        <w:rPr/>
        <w:t>PROCESOS</w:t>
      </w:r>
      <w:r>
        <w:rPr>
          <w:spacing w:val="-4"/>
        </w:rPr>
        <w:t> </w:t>
      </w:r>
      <w:r>
        <w:rPr>
          <w:spacing w:val="-2"/>
        </w:rPr>
        <w:t>APO07</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0" w:hRule="atLeast"/>
        </w:trPr>
        <w:tc>
          <w:tcPr>
            <w:tcW w:w="9639" w:type="dxa"/>
            <w:tcBorders>
              <w:top w:val="nil"/>
              <w:bottom w:val="nil"/>
            </w:tcBorders>
            <w:shd w:val="clear" w:color="auto" w:fill="9BBA58"/>
          </w:tcPr>
          <w:p>
            <w:pPr>
              <w:pStyle w:val="TableParagraph"/>
              <w:spacing w:before="9"/>
              <w:rPr>
                <w:b/>
                <w:sz w:val="22"/>
              </w:rPr>
            </w:pPr>
            <w:r>
              <w:rPr>
                <w:b/>
                <w:color w:val="FFFFFF"/>
                <w:sz w:val="22"/>
              </w:rPr>
              <w:t>APO07:</w:t>
            </w:r>
            <w:r>
              <w:rPr>
                <w:b/>
                <w:color w:val="FFFFFF"/>
                <w:spacing w:val="-4"/>
                <w:sz w:val="22"/>
              </w:rPr>
              <w:t> </w:t>
            </w:r>
            <w:r>
              <w:rPr>
                <w:b/>
                <w:color w:val="FFFFFF"/>
                <w:sz w:val="22"/>
              </w:rPr>
              <w:t>GESTIONAR</w:t>
            </w:r>
            <w:r>
              <w:rPr>
                <w:b/>
                <w:color w:val="FFFFFF"/>
                <w:spacing w:val="-5"/>
                <w:sz w:val="22"/>
              </w:rPr>
              <w:t> </w:t>
            </w:r>
            <w:r>
              <w:rPr>
                <w:b/>
                <w:color w:val="FFFFFF"/>
                <w:sz w:val="22"/>
              </w:rPr>
              <w:t>LOS</w:t>
            </w:r>
            <w:r>
              <w:rPr>
                <w:b/>
                <w:color w:val="FFFFFF"/>
                <w:spacing w:val="-8"/>
                <w:sz w:val="22"/>
              </w:rPr>
              <w:t> </w:t>
            </w:r>
            <w:r>
              <w:rPr>
                <w:b/>
                <w:color w:val="FFFFFF"/>
                <w:sz w:val="22"/>
              </w:rPr>
              <w:t>RECURSOS</w:t>
            </w:r>
            <w:r>
              <w:rPr>
                <w:b/>
                <w:color w:val="FFFFFF"/>
                <w:spacing w:val="-7"/>
                <w:sz w:val="22"/>
              </w:rPr>
              <w:t> </w:t>
            </w:r>
            <w:r>
              <w:rPr>
                <w:b/>
                <w:color w:val="FFFFFF"/>
                <w:spacing w:val="-2"/>
                <w:sz w:val="22"/>
              </w:rPr>
              <w:t>HUMANOS</w:t>
            </w:r>
          </w:p>
        </w:tc>
      </w:tr>
      <w:tr>
        <w:trPr>
          <w:trHeight w:val="875"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line="290" w:lineRule="atLeast"/>
              <w:ind w:right="64"/>
              <w:rPr>
                <w:sz w:val="22"/>
              </w:rPr>
            </w:pPr>
            <w:r>
              <w:rPr>
                <w:sz w:val="22"/>
              </w:rPr>
              <w:t>Proporcionar</w:t>
            </w:r>
            <w:r>
              <w:rPr>
                <w:spacing w:val="-4"/>
                <w:sz w:val="22"/>
              </w:rPr>
              <w:t> </w:t>
            </w:r>
            <w:r>
              <w:rPr>
                <w:sz w:val="22"/>
              </w:rPr>
              <w:t>un</w:t>
            </w:r>
            <w:r>
              <w:rPr>
                <w:spacing w:val="-11"/>
                <w:sz w:val="22"/>
              </w:rPr>
              <w:t> </w:t>
            </w:r>
            <w:r>
              <w:rPr>
                <w:sz w:val="22"/>
              </w:rPr>
              <w:t>enfoque</w:t>
            </w:r>
            <w:r>
              <w:rPr>
                <w:spacing w:val="-3"/>
                <w:sz w:val="22"/>
              </w:rPr>
              <w:t> </w:t>
            </w:r>
            <w:r>
              <w:rPr>
                <w:sz w:val="22"/>
              </w:rPr>
              <w:t>estructurado</w:t>
            </w:r>
            <w:r>
              <w:rPr>
                <w:spacing w:val="-6"/>
                <w:sz w:val="22"/>
              </w:rPr>
              <w:t> </w:t>
            </w:r>
            <w:r>
              <w:rPr>
                <w:sz w:val="22"/>
              </w:rPr>
              <w:t>para</w:t>
            </w:r>
            <w:r>
              <w:rPr>
                <w:spacing w:val="-3"/>
                <w:sz w:val="22"/>
              </w:rPr>
              <w:t> </w:t>
            </w:r>
            <w:r>
              <w:rPr>
                <w:sz w:val="22"/>
              </w:rPr>
              <w:t>asegurar</w:t>
            </w:r>
            <w:r>
              <w:rPr>
                <w:spacing w:val="-4"/>
                <w:sz w:val="22"/>
              </w:rPr>
              <w:t> </w:t>
            </w:r>
            <w:r>
              <w:rPr>
                <w:sz w:val="22"/>
              </w:rPr>
              <w:t>la</w:t>
            </w:r>
            <w:r>
              <w:rPr>
                <w:spacing w:val="-3"/>
                <w:sz w:val="22"/>
              </w:rPr>
              <w:t> </w:t>
            </w:r>
            <w:r>
              <w:rPr>
                <w:sz w:val="22"/>
              </w:rPr>
              <w:t>contratación</w:t>
            </w:r>
            <w:r>
              <w:rPr>
                <w:spacing w:val="-11"/>
                <w:sz w:val="22"/>
              </w:rPr>
              <w:t> </w:t>
            </w:r>
            <w:r>
              <w:rPr>
                <w:sz w:val="22"/>
              </w:rPr>
              <w:t>/</w:t>
            </w:r>
            <w:r>
              <w:rPr>
                <w:spacing w:val="-7"/>
                <w:sz w:val="22"/>
              </w:rPr>
              <w:t> </w:t>
            </w:r>
            <w:r>
              <w:rPr>
                <w:sz w:val="22"/>
              </w:rPr>
              <w:t>adquisición,</w:t>
            </w:r>
            <w:r>
              <w:rPr>
                <w:spacing w:val="-2"/>
                <w:sz w:val="22"/>
              </w:rPr>
              <w:t> </w:t>
            </w:r>
            <w:r>
              <w:rPr>
                <w:sz w:val="22"/>
              </w:rPr>
              <w:t>planificación,</w:t>
            </w:r>
            <w:r>
              <w:rPr>
                <w:spacing w:val="-2"/>
                <w:sz w:val="22"/>
              </w:rPr>
              <w:t> </w:t>
            </w:r>
            <w:r>
              <w:rPr>
                <w:sz w:val="22"/>
              </w:rPr>
              <w:t>evaluación y desarrollo óptimos de los recursos humanos (internos y externos).</w:t>
            </w:r>
          </w:p>
        </w:tc>
      </w:tr>
      <w:tr>
        <w:trPr>
          <w:trHeight w:val="580" w:hRule="atLeast"/>
        </w:trPr>
        <w:tc>
          <w:tcPr>
            <w:tcW w:w="9639" w:type="dxa"/>
          </w:tcPr>
          <w:p>
            <w:pPr>
              <w:pStyle w:val="TableParagraph"/>
              <w:rPr>
                <w:b/>
                <w:sz w:val="22"/>
              </w:rPr>
            </w:pPr>
            <w:r>
              <w:rPr>
                <w:b/>
                <w:spacing w:val="-2"/>
                <w:sz w:val="22"/>
              </w:rPr>
              <w:t>Objetivos</w:t>
            </w:r>
          </w:p>
          <w:p>
            <w:pPr>
              <w:pStyle w:val="TableParagraph"/>
              <w:spacing w:before="37"/>
              <w:rPr>
                <w:sz w:val="22"/>
              </w:rPr>
            </w:pPr>
            <w:r>
              <w:rPr>
                <w:sz w:val="22"/>
              </w:rPr>
              <w:t>Optimizar</w:t>
            </w:r>
            <w:r>
              <w:rPr>
                <w:spacing w:val="-6"/>
                <w:sz w:val="22"/>
              </w:rPr>
              <w:t> </w:t>
            </w:r>
            <w:r>
              <w:rPr>
                <w:sz w:val="22"/>
              </w:rPr>
              <w:t>las</w:t>
            </w:r>
            <w:r>
              <w:rPr>
                <w:spacing w:val="-5"/>
                <w:sz w:val="22"/>
              </w:rPr>
              <w:t> </w:t>
            </w:r>
            <w:r>
              <w:rPr>
                <w:sz w:val="22"/>
              </w:rPr>
              <w:t>capacidades</w:t>
            </w:r>
            <w:r>
              <w:rPr>
                <w:spacing w:val="-1"/>
                <w:sz w:val="22"/>
              </w:rPr>
              <w:t> </w:t>
            </w:r>
            <w:r>
              <w:rPr>
                <w:sz w:val="22"/>
              </w:rPr>
              <w:t>de</w:t>
            </w:r>
            <w:r>
              <w:rPr>
                <w:spacing w:val="-8"/>
                <w:sz w:val="22"/>
              </w:rPr>
              <w:t> </w:t>
            </w:r>
            <w:r>
              <w:rPr>
                <w:sz w:val="22"/>
              </w:rPr>
              <w:t>recursos</w:t>
            </w:r>
            <w:r>
              <w:rPr>
                <w:spacing w:val="-1"/>
                <w:sz w:val="22"/>
              </w:rPr>
              <w:t> </w:t>
            </w:r>
            <w:r>
              <w:rPr>
                <w:sz w:val="22"/>
              </w:rPr>
              <w:t>humanos</w:t>
            </w:r>
            <w:r>
              <w:rPr>
                <w:spacing w:val="-1"/>
                <w:sz w:val="22"/>
              </w:rPr>
              <w:t> </w:t>
            </w:r>
            <w:r>
              <w:rPr>
                <w:sz w:val="22"/>
              </w:rPr>
              <w:t>para</w:t>
            </w:r>
            <w:r>
              <w:rPr>
                <w:spacing w:val="-3"/>
                <w:sz w:val="22"/>
              </w:rPr>
              <w:t> </w:t>
            </w:r>
            <w:r>
              <w:rPr>
                <w:sz w:val="22"/>
              </w:rPr>
              <w:t>cumplir</w:t>
            </w:r>
            <w:r>
              <w:rPr>
                <w:spacing w:val="1"/>
                <w:sz w:val="22"/>
              </w:rPr>
              <w:t> </w:t>
            </w:r>
            <w:r>
              <w:rPr>
                <w:sz w:val="22"/>
              </w:rPr>
              <w:t>con</w:t>
            </w:r>
            <w:r>
              <w:rPr>
                <w:spacing w:val="-11"/>
                <w:sz w:val="22"/>
              </w:rPr>
              <w:t> </w:t>
            </w:r>
            <w:r>
              <w:rPr>
                <w:sz w:val="22"/>
              </w:rPr>
              <w:t>los</w:t>
            </w:r>
            <w:r>
              <w:rPr>
                <w:spacing w:val="-1"/>
                <w:sz w:val="22"/>
              </w:rPr>
              <w:t> </w:t>
            </w:r>
            <w:r>
              <w:rPr>
                <w:sz w:val="22"/>
              </w:rPr>
              <w:t>objetivos</w:t>
            </w:r>
            <w:r>
              <w:rPr>
                <w:spacing w:val="-1"/>
                <w:sz w:val="22"/>
              </w:rPr>
              <w:t> </w:t>
            </w:r>
            <w:r>
              <w:rPr>
                <w:sz w:val="22"/>
              </w:rPr>
              <w:t>de</w:t>
            </w:r>
            <w:r>
              <w:rPr>
                <w:spacing w:val="-8"/>
                <w:sz w:val="22"/>
              </w:rPr>
              <w:t> </w:t>
            </w:r>
            <w:r>
              <w:rPr>
                <w:sz w:val="22"/>
              </w:rPr>
              <w:t>la</w:t>
            </w:r>
            <w:r>
              <w:rPr>
                <w:spacing w:val="-2"/>
                <w:sz w:val="22"/>
              </w:rPr>
              <w:t> empresa.</w:t>
            </w:r>
          </w:p>
        </w:tc>
      </w:tr>
      <w:tr>
        <w:trPr>
          <w:trHeight w:val="905"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178"/>
              </w:numPr>
              <w:tabs>
                <w:tab w:pos="464" w:val="left" w:leader="none"/>
              </w:tabs>
              <w:spacing w:line="240" w:lineRule="auto" w:before="36" w:after="0"/>
              <w:ind w:left="464" w:right="0" w:hanging="359"/>
              <w:jc w:val="left"/>
              <w:rPr>
                <w:sz w:val="22"/>
              </w:rPr>
            </w:pPr>
            <w:r>
              <w:rPr>
                <w:sz w:val="22"/>
              </w:rPr>
              <w:t>Número</w:t>
            </w:r>
            <w:r>
              <w:rPr>
                <w:spacing w:val="-5"/>
                <w:sz w:val="22"/>
              </w:rPr>
              <w:t> </w:t>
            </w:r>
            <w:r>
              <w:rPr>
                <w:sz w:val="22"/>
              </w:rPr>
              <w:t>de</w:t>
            </w:r>
            <w:r>
              <w:rPr>
                <w:spacing w:val="-1"/>
                <w:sz w:val="22"/>
              </w:rPr>
              <w:t> </w:t>
            </w:r>
            <w:r>
              <w:rPr>
                <w:sz w:val="22"/>
              </w:rPr>
              <w:t>definiciones</w:t>
            </w:r>
            <w:r>
              <w:rPr>
                <w:spacing w:val="1"/>
                <w:sz w:val="22"/>
              </w:rPr>
              <w:t> </w:t>
            </w:r>
            <w:r>
              <w:rPr>
                <w:sz w:val="22"/>
              </w:rPr>
              <w:t>de</w:t>
            </w:r>
            <w:r>
              <w:rPr>
                <w:spacing w:val="-7"/>
                <w:sz w:val="22"/>
              </w:rPr>
              <w:t> </w:t>
            </w:r>
            <w:r>
              <w:rPr>
                <w:sz w:val="22"/>
              </w:rPr>
              <w:t>servicio</w:t>
            </w:r>
            <w:r>
              <w:rPr>
                <w:spacing w:val="-4"/>
                <w:sz w:val="22"/>
              </w:rPr>
              <w:t> </w:t>
            </w:r>
            <w:r>
              <w:rPr>
                <w:sz w:val="22"/>
              </w:rPr>
              <w:t>y</w:t>
            </w:r>
            <w:r>
              <w:rPr>
                <w:spacing w:val="-4"/>
                <w:sz w:val="22"/>
              </w:rPr>
              <w:t> </w:t>
            </w:r>
            <w:r>
              <w:rPr>
                <w:sz w:val="22"/>
              </w:rPr>
              <w:t>catálogos</w:t>
            </w:r>
            <w:r>
              <w:rPr>
                <w:spacing w:val="2"/>
                <w:sz w:val="22"/>
              </w:rPr>
              <w:t> </w:t>
            </w:r>
            <w:r>
              <w:rPr>
                <w:sz w:val="22"/>
              </w:rPr>
              <w:t>de</w:t>
            </w:r>
            <w:r>
              <w:rPr>
                <w:spacing w:val="-6"/>
                <w:sz w:val="22"/>
              </w:rPr>
              <w:t> </w:t>
            </w:r>
            <w:r>
              <w:rPr>
                <w:spacing w:val="-2"/>
                <w:sz w:val="22"/>
              </w:rPr>
              <w:t>servicio</w:t>
            </w:r>
          </w:p>
          <w:p>
            <w:pPr>
              <w:pStyle w:val="TableParagraph"/>
              <w:numPr>
                <w:ilvl w:val="0"/>
                <w:numId w:val="178"/>
              </w:numPr>
              <w:tabs>
                <w:tab w:pos="464" w:val="left" w:leader="none"/>
              </w:tabs>
              <w:spacing w:line="240" w:lineRule="auto" w:before="35" w:after="0"/>
              <w:ind w:left="464" w:right="0" w:hanging="359"/>
              <w:jc w:val="left"/>
              <w:rPr>
                <w:sz w:val="22"/>
              </w:rPr>
            </w:pPr>
            <w:r>
              <w:rPr>
                <w:sz w:val="22"/>
              </w:rPr>
              <w:t>Nivel</w:t>
            </w:r>
            <w:r>
              <w:rPr>
                <w:spacing w:val="-3"/>
                <w:sz w:val="22"/>
              </w:rPr>
              <w:t> </w:t>
            </w:r>
            <w:r>
              <w:rPr>
                <w:sz w:val="22"/>
              </w:rPr>
              <w:t>de</w:t>
            </w:r>
            <w:r>
              <w:rPr>
                <w:spacing w:val="-5"/>
                <w:sz w:val="22"/>
              </w:rPr>
              <w:t> </w:t>
            </w:r>
            <w:r>
              <w:rPr>
                <w:sz w:val="22"/>
              </w:rPr>
              <w:t>satisfacción</w:t>
            </w:r>
            <w:r>
              <w:rPr>
                <w:spacing w:val="-2"/>
                <w:sz w:val="22"/>
              </w:rPr>
              <w:t> </w:t>
            </w:r>
            <w:r>
              <w:rPr>
                <w:sz w:val="22"/>
              </w:rPr>
              <w:t>de</w:t>
            </w:r>
            <w:r>
              <w:rPr>
                <w:spacing w:val="-6"/>
                <w:sz w:val="22"/>
              </w:rPr>
              <w:t> </w:t>
            </w:r>
            <w:r>
              <w:rPr>
                <w:sz w:val="22"/>
              </w:rPr>
              <w:t>los</w:t>
            </w:r>
            <w:r>
              <w:rPr>
                <w:spacing w:val="-3"/>
                <w:sz w:val="22"/>
              </w:rPr>
              <w:t> </w:t>
            </w:r>
            <w:r>
              <w:rPr>
                <w:sz w:val="22"/>
              </w:rPr>
              <w:t>ejecutivos</w:t>
            </w:r>
            <w:r>
              <w:rPr>
                <w:spacing w:val="1"/>
                <w:sz w:val="22"/>
              </w:rPr>
              <w:t> </w:t>
            </w:r>
            <w:r>
              <w:rPr>
                <w:sz w:val="22"/>
              </w:rPr>
              <w:t>con</w:t>
            </w:r>
            <w:r>
              <w:rPr>
                <w:spacing w:val="-9"/>
                <w:sz w:val="22"/>
              </w:rPr>
              <w:t> </w:t>
            </w:r>
            <w:r>
              <w:rPr>
                <w:sz w:val="22"/>
              </w:rPr>
              <w:t>la</w:t>
            </w:r>
            <w:r>
              <w:rPr>
                <w:spacing w:val="-1"/>
                <w:sz w:val="22"/>
              </w:rPr>
              <w:t> </w:t>
            </w:r>
            <w:r>
              <w:rPr>
                <w:sz w:val="22"/>
              </w:rPr>
              <w:t>toma</w:t>
            </w:r>
            <w:r>
              <w:rPr>
                <w:spacing w:val="4"/>
                <w:sz w:val="22"/>
              </w:rPr>
              <w:t> </w:t>
            </w:r>
            <w:r>
              <w:rPr>
                <w:sz w:val="22"/>
              </w:rPr>
              <w:t>de</w:t>
            </w:r>
            <w:r>
              <w:rPr>
                <w:spacing w:val="-2"/>
                <w:sz w:val="22"/>
              </w:rPr>
              <w:t> </w:t>
            </w:r>
            <w:r>
              <w:rPr>
                <w:sz w:val="22"/>
              </w:rPr>
              <w:t>decisiones</w:t>
            </w:r>
            <w:r>
              <w:rPr>
                <w:spacing w:val="1"/>
                <w:sz w:val="22"/>
              </w:rPr>
              <w:t> </w:t>
            </w:r>
            <w:r>
              <w:rPr>
                <w:sz w:val="22"/>
              </w:rPr>
              <w:t>de</w:t>
            </w:r>
            <w:r>
              <w:rPr>
                <w:spacing w:val="-1"/>
                <w:sz w:val="22"/>
              </w:rPr>
              <w:t> </w:t>
            </w:r>
            <w:r>
              <w:rPr>
                <w:sz w:val="22"/>
              </w:rPr>
              <w:t>la</w:t>
            </w:r>
            <w:r>
              <w:rPr>
                <w:spacing w:val="4"/>
                <w:sz w:val="22"/>
              </w:rPr>
              <w:t> </w:t>
            </w:r>
            <w:r>
              <w:rPr>
                <w:spacing w:val="-2"/>
                <w:sz w:val="22"/>
              </w:rPr>
              <w:t>gerencia</w:t>
            </w:r>
          </w:p>
        </w:tc>
      </w:tr>
      <w:tr>
        <w:trPr>
          <w:trHeight w:val="2390" w:hRule="atLeast"/>
        </w:trPr>
        <w:tc>
          <w:tcPr>
            <w:tcW w:w="963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179"/>
              </w:numPr>
              <w:tabs>
                <w:tab w:pos="465" w:val="left" w:leader="none"/>
              </w:tabs>
              <w:spacing w:line="271" w:lineRule="auto" w:before="36" w:after="0"/>
              <w:ind w:left="465" w:right="115"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w:t>
            </w:r>
            <w:r>
              <w:rPr>
                <w:spacing w:val="40"/>
                <w:sz w:val="22"/>
              </w:rPr>
              <w:t> </w:t>
            </w:r>
            <w:r>
              <w:rPr>
                <w:sz w:val="22"/>
              </w:rPr>
              <w:t>estratégicas de TI.</w:t>
            </w:r>
          </w:p>
          <w:p>
            <w:pPr>
              <w:pStyle w:val="TableParagraph"/>
              <w:numPr>
                <w:ilvl w:val="0"/>
                <w:numId w:val="179"/>
              </w:numPr>
              <w:tabs>
                <w:tab w:pos="464" w:val="left" w:leader="none"/>
              </w:tabs>
              <w:spacing w:line="240" w:lineRule="auto" w:before="5" w:after="0"/>
              <w:ind w:left="464" w:right="0" w:hanging="359"/>
              <w:jc w:val="left"/>
              <w:rPr>
                <w:sz w:val="22"/>
              </w:rPr>
            </w:pPr>
            <w:r>
              <w:rPr>
                <w:sz w:val="22"/>
              </w:rPr>
              <w:t>Niveles</w:t>
            </w:r>
            <w:r>
              <w:rPr>
                <w:spacing w:val="-2"/>
                <w:sz w:val="22"/>
              </w:rPr>
              <w:t> </w:t>
            </w:r>
            <w:r>
              <w:rPr>
                <w:sz w:val="22"/>
              </w:rPr>
              <w:t>de</w:t>
            </w:r>
            <w:r>
              <w:rPr>
                <w:spacing w:val="-6"/>
                <w:sz w:val="22"/>
              </w:rPr>
              <w:t> </w:t>
            </w:r>
            <w:r>
              <w:rPr>
                <w:sz w:val="22"/>
              </w:rPr>
              <w:t>satisfacción</w:t>
            </w:r>
            <w:r>
              <w:rPr>
                <w:spacing w:val="-4"/>
                <w:sz w:val="22"/>
              </w:rPr>
              <w:t> </w:t>
            </w:r>
            <w:r>
              <w:rPr>
                <w:sz w:val="22"/>
              </w:rPr>
              <w:t>de</w:t>
            </w:r>
            <w:r>
              <w:rPr>
                <w:spacing w:val="-6"/>
                <w:sz w:val="22"/>
              </w:rPr>
              <w:t> </w:t>
            </w:r>
            <w:r>
              <w:rPr>
                <w:sz w:val="22"/>
              </w:rPr>
              <w:t>los</w:t>
            </w:r>
            <w:r>
              <w:rPr>
                <w:spacing w:val="1"/>
                <w:sz w:val="22"/>
              </w:rPr>
              <w:t> </w:t>
            </w:r>
            <w:r>
              <w:rPr>
                <w:sz w:val="22"/>
              </w:rPr>
              <w:t>directivos de</w:t>
            </w:r>
            <w:r>
              <w:rPr>
                <w:spacing w:val="-5"/>
                <w:sz w:val="22"/>
              </w:rPr>
              <w:t> </w:t>
            </w:r>
            <w:r>
              <w:rPr>
                <w:sz w:val="22"/>
              </w:rPr>
              <w:t>la</w:t>
            </w:r>
            <w:r>
              <w:rPr>
                <w:spacing w:val="-2"/>
                <w:sz w:val="22"/>
              </w:rPr>
              <w:t> </w:t>
            </w:r>
            <w:r>
              <w:rPr>
                <w:sz w:val="22"/>
              </w:rPr>
              <w:t>Gobernación</w:t>
            </w:r>
            <w:r>
              <w:rPr>
                <w:spacing w:val="-4"/>
                <w:sz w:val="22"/>
              </w:rPr>
              <w:t> </w:t>
            </w:r>
            <w:r>
              <w:rPr>
                <w:sz w:val="22"/>
              </w:rPr>
              <w:t>con</w:t>
            </w:r>
            <w:r>
              <w:rPr>
                <w:spacing w:val="-9"/>
                <w:sz w:val="22"/>
              </w:rPr>
              <w:t> </w:t>
            </w:r>
            <w:r>
              <w:rPr>
                <w:sz w:val="22"/>
              </w:rPr>
              <w:t>los</w:t>
            </w:r>
            <w:r>
              <w:rPr>
                <w:spacing w:val="-3"/>
                <w:sz w:val="22"/>
              </w:rPr>
              <w:t> </w:t>
            </w:r>
            <w:r>
              <w:rPr>
                <w:sz w:val="22"/>
              </w:rPr>
              <w:t>costes</w:t>
            </w:r>
            <w:r>
              <w:rPr>
                <w:spacing w:val="1"/>
                <w:sz w:val="22"/>
              </w:rPr>
              <w:t> </w:t>
            </w:r>
            <w:r>
              <w:rPr>
                <w:sz w:val="22"/>
              </w:rPr>
              <w:t>y</w:t>
            </w:r>
            <w:r>
              <w:rPr>
                <w:spacing w:val="-4"/>
                <w:sz w:val="22"/>
              </w:rPr>
              <w:t> </w:t>
            </w:r>
            <w:r>
              <w:rPr>
                <w:sz w:val="22"/>
              </w:rPr>
              <w:t>capacidades</w:t>
            </w:r>
            <w:r>
              <w:rPr>
                <w:spacing w:val="1"/>
                <w:sz w:val="22"/>
              </w:rPr>
              <w:t> </w:t>
            </w:r>
            <w:r>
              <w:rPr>
                <w:spacing w:val="-5"/>
                <w:sz w:val="22"/>
              </w:rPr>
              <w:t>TI</w:t>
            </w:r>
          </w:p>
          <w:p>
            <w:pPr>
              <w:pStyle w:val="TableParagraph"/>
              <w:numPr>
                <w:ilvl w:val="0"/>
                <w:numId w:val="179"/>
              </w:numPr>
              <w:tabs>
                <w:tab w:pos="465" w:val="left" w:leader="none"/>
              </w:tabs>
              <w:spacing w:line="271" w:lineRule="auto" w:before="40" w:after="0"/>
              <w:ind w:left="465" w:right="112" w:hanging="360"/>
              <w:jc w:val="left"/>
              <w:rPr>
                <w:sz w:val="22"/>
              </w:rPr>
            </w:pPr>
            <w:r>
              <w:rPr>
                <w:sz w:val="22"/>
              </w:rPr>
              <w:t>Porcentaje del personal cuyas habilidades TI son suficientes para las competencias requeridas para su </w:t>
            </w:r>
            <w:r>
              <w:rPr>
                <w:spacing w:val="-2"/>
                <w:sz w:val="22"/>
              </w:rPr>
              <w:t>función</w:t>
            </w:r>
          </w:p>
          <w:p>
            <w:pPr>
              <w:pStyle w:val="TableParagraph"/>
              <w:numPr>
                <w:ilvl w:val="0"/>
                <w:numId w:val="179"/>
              </w:numPr>
              <w:tabs>
                <w:tab w:pos="464" w:val="left" w:leader="none"/>
              </w:tabs>
              <w:spacing w:line="240" w:lineRule="auto" w:before="6" w:after="0"/>
              <w:ind w:left="464" w:right="0" w:hanging="359"/>
              <w:jc w:val="left"/>
              <w:rPr>
                <w:sz w:val="22"/>
              </w:rPr>
            </w:pPr>
            <w:r>
              <w:rPr>
                <w:sz w:val="22"/>
              </w:rPr>
              <w:t>Nivel</w:t>
            </w:r>
            <w:r>
              <w:rPr>
                <w:spacing w:val="-3"/>
                <w:sz w:val="22"/>
              </w:rPr>
              <w:t> </w:t>
            </w:r>
            <w:r>
              <w:rPr>
                <w:sz w:val="22"/>
              </w:rPr>
              <w:t>de satisfacción</w:t>
            </w:r>
            <w:r>
              <w:rPr>
                <w:spacing w:val="2"/>
                <w:sz w:val="22"/>
              </w:rPr>
              <w:t> </w:t>
            </w:r>
            <w:r>
              <w:rPr>
                <w:sz w:val="22"/>
              </w:rPr>
              <w:t>de</w:t>
            </w:r>
            <w:r>
              <w:rPr>
                <w:spacing w:val="-1"/>
                <w:sz w:val="22"/>
              </w:rPr>
              <w:t> </w:t>
            </w:r>
            <w:r>
              <w:rPr>
                <w:sz w:val="22"/>
              </w:rPr>
              <w:t>las</w:t>
            </w:r>
            <w:r>
              <w:rPr>
                <w:spacing w:val="-4"/>
                <w:sz w:val="22"/>
              </w:rPr>
              <w:t> </w:t>
            </w:r>
            <w:r>
              <w:rPr>
                <w:sz w:val="22"/>
              </w:rPr>
              <w:t>partes</w:t>
            </w:r>
            <w:r>
              <w:rPr>
                <w:spacing w:val="-3"/>
                <w:sz w:val="22"/>
              </w:rPr>
              <w:t> </w:t>
            </w:r>
            <w:r>
              <w:rPr>
                <w:sz w:val="22"/>
              </w:rPr>
              <w:t>interesadas</w:t>
            </w:r>
            <w:r>
              <w:rPr>
                <w:spacing w:val="-3"/>
                <w:sz w:val="22"/>
              </w:rPr>
              <w:t> </w:t>
            </w:r>
            <w:r>
              <w:rPr>
                <w:sz w:val="22"/>
              </w:rPr>
              <w:t>de</w:t>
            </w:r>
            <w:r>
              <w:rPr>
                <w:spacing w:val="-7"/>
                <w:sz w:val="22"/>
              </w:rPr>
              <w:t> </w:t>
            </w:r>
            <w:r>
              <w:rPr>
                <w:sz w:val="22"/>
              </w:rPr>
              <w:t>la</w:t>
            </w:r>
            <w:r>
              <w:rPr>
                <w:spacing w:val="-1"/>
                <w:sz w:val="22"/>
              </w:rPr>
              <w:t> </w:t>
            </w:r>
            <w:r>
              <w:rPr>
                <w:sz w:val="22"/>
              </w:rPr>
              <w:t>Gobernación</w:t>
            </w:r>
            <w:r>
              <w:rPr>
                <w:spacing w:val="-5"/>
                <w:sz w:val="22"/>
              </w:rPr>
              <w:t> </w:t>
            </w:r>
            <w:r>
              <w:rPr>
                <w:sz w:val="22"/>
              </w:rPr>
              <w:t>con</w:t>
            </w:r>
            <w:r>
              <w:rPr>
                <w:spacing w:val="-8"/>
                <w:sz w:val="22"/>
              </w:rPr>
              <w:t> </w:t>
            </w:r>
            <w:r>
              <w:rPr>
                <w:sz w:val="22"/>
              </w:rPr>
              <w:t>los niveles</w:t>
            </w:r>
            <w:r>
              <w:rPr>
                <w:spacing w:val="5"/>
                <w:sz w:val="22"/>
              </w:rPr>
              <w:t> </w:t>
            </w:r>
            <w:r>
              <w:rPr>
                <w:sz w:val="22"/>
              </w:rPr>
              <w:t>de</w:t>
            </w:r>
            <w:r>
              <w:rPr>
                <w:spacing w:val="-1"/>
                <w:sz w:val="22"/>
              </w:rPr>
              <w:t> </w:t>
            </w:r>
            <w:r>
              <w:rPr>
                <w:sz w:val="22"/>
              </w:rPr>
              <w:t>experiencia</w:t>
            </w:r>
            <w:r>
              <w:rPr>
                <w:spacing w:val="-1"/>
                <w:sz w:val="22"/>
              </w:rPr>
              <w:t> </w:t>
            </w:r>
            <w:r>
              <w:rPr>
                <w:sz w:val="22"/>
              </w:rPr>
              <w:t>e</w:t>
            </w:r>
            <w:r>
              <w:rPr>
                <w:spacing w:val="-6"/>
                <w:sz w:val="22"/>
              </w:rPr>
              <w:t> </w:t>
            </w:r>
            <w:r>
              <w:rPr>
                <w:spacing w:val="-2"/>
                <w:sz w:val="22"/>
              </w:rPr>
              <w:t>ideas</w:t>
            </w:r>
          </w:p>
          <w:p>
            <w:pPr>
              <w:pStyle w:val="TableParagraph"/>
              <w:spacing w:before="41"/>
              <w:ind w:left="465"/>
              <w:rPr>
                <w:sz w:val="22"/>
              </w:rPr>
            </w:pPr>
            <w:r>
              <w:rPr>
                <w:sz w:val="22"/>
              </w:rPr>
              <w:t>de</w:t>
            </w:r>
            <w:r>
              <w:rPr>
                <w:spacing w:val="-5"/>
                <w:sz w:val="22"/>
              </w:rPr>
              <w:t> </w:t>
            </w:r>
            <w:r>
              <w:rPr>
                <w:sz w:val="22"/>
              </w:rPr>
              <w:t>la</w:t>
            </w:r>
            <w:r>
              <w:rPr>
                <w:spacing w:val="1"/>
                <w:sz w:val="22"/>
              </w:rPr>
              <w:t> </w:t>
            </w:r>
            <w:r>
              <w:rPr>
                <w:sz w:val="22"/>
              </w:rPr>
              <w:t>innovación </w:t>
            </w:r>
            <w:r>
              <w:rPr>
                <w:spacing w:val="-5"/>
                <w:sz w:val="22"/>
              </w:rPr>
              <w:t>TI.</w:t>
            </w:r>
          </w:p>
        </w:tc>
      </w:tr>
      <w:tr>
        <w:trPr>
          <w:trHeight w:val="2130" w:hRule="atLeast"/>
        </w:trPr>
        <w:tc>
          <w:tcPr>
            <w:tcW w:w="9639" w:type="dxa"/>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180"/>
              </w:numPr>
              <w:tabs>
                <w:tab w:pos="464" w:val="left" w:leader="none"/>
              </w:tabs>
              <w:spacing w:line="240" w:lineRule="auto" w:before="36" w:after="0"/>
              <w:ind w:left="464" w:right="0" w:hanging="359"/>
              <w:jc w:val="left"/>
              <w:rPr>
                <w:sz w:val="22"/>
              </w:rPr>
            </w:pPr>
            <w:r>
              <w:rPr>
                <w:sz w:val="22"/>
              </w:rPr>
              <w:t>Mantener</w:t>
            </w:r>
            <w:r>
              <w:rPr>
                <w:spacing w:val="-4"/>
                <w:sz w:val="22"/>
              </w:rPr>
              <w:t> </w:t>
            </w:r>
            <w:r>
              <w:rPr>
                <w:sz w:val="22"/>
              </w:rPr>
              <w:t>la</w:t>
            </w:r>
            <w:r>
              <w:rPr>
                <w:spacing w:val="-1"/>
                <w:sz w:val="22"/>
              </w:rPr>
              <w:t> </w:t>
            </w:r>
            <w:r>
              <w:rPr>
                <w:sz w:val="22"/>
              </w:rPr>
              <w:t>dotación</w:t>
            </w:r>
            <w:r>
              <w:rPr>
                <w:spacing w:val="-4"/>
                <w:sz w:val="22"/>
              </w:rPr>
              <w:t> </w:t>
            </w:r>
            <w:r>
              <w:rPr>
                <w:sz w:val="22"/>
              </w:rPr>
              <w:t>de</w:t>
            </w:r>
            <w:r>
              <w:rPr>
                <w:spacing w:val="-2"/>
                <w:sz w:val="22"/>
              </w:rPr>
              <w:t> </w:t>
            </w:r>
            <w:r>
              <w:rPr>
                <w:sz w:val="22"/>
              </w:rPr>
              <w:t>personal</w:t>
            </w:r>
            <w:r>
              <w:rPr>
                <w:spacing w:val="-6"/>
                <w:sz w:val="22"/>
              </w:rPr>
              <w:t> </w:t>
            </w:r>
            <w:r>
              <w:rPr>
                <w:sz w:val="22"/>
              </w:rPr>
              <w:t>suficiente</w:t>
            </w:r>
            <w:r>
              <w:rPr>
                <w:spacing w:val="-2"/>
                <w:sz w:val="22"/>
              </w:rPr>
              <w:t> </w:t>
            </w:r>
            <w:r>
              <w:rPr>
                <w:sz w:val="22"/>
              </w:rPr>
              <w:t>y</w:t>
            </w:r>
            <w:r>
              <w:rPr>
                <w:spacing w:val="-9"/>
                <w:sz w:val="22"/>
              </w:rPr>
              <w:t> </w:t>
            </w:r>
            <w:r>
              <w:rPr>
                <w:spacing w:val="-2"/>
                <w:sz w:val="22"/>
              </w:rPr>
              <w:t>adecuada.</w:t>
            </w:r>
          </w:p>
          <w:p>
            <w:pPr>
              <w:pStyle w:val="TableParagraph"/>
              <w:numPr>
                <w:ilvl w:val="0"/>
                <w:numId w:val="180"/>
              </w:numPr>
              <w:tabs>
                <w:tab w:pos="464" w:val="left" w:leader="none"/>
              </w:tabs>
              <w:spacing w:line="240" w:lineRule="auto" w:before="35" w:after="0"/>
              <w:ind w:left="464" w:right="0" w:hanging="359"/>
              <w:jc w:val="left"/>
              <w:rPr>
                <w:sz w:val="22"/>
              </w:rPr>
            </w:pPr>
            <w:r>
              <w:rPr>
                <w:sz w:val="22"/>
              </w:rPr>
              <w:t>Identificar</w:t>
            </w:r>
            <w:r>
              <w:rPr>
                <w:spacing w:val="-6"/>
                <w:sz w:val="22"/>
              </w:rPr>
              <w:t> </w:t>
            </w:r>
            <w:r>
              <w:rPr>
                <w:sz w:val="22"/>
              </w:rPr>
              <w:t>personal</w:t>
            </w:r>
            <w:r>
              <w:rPr>
                <w:spacing w:val="-5"/>
                <w:sz w:val="22"/>
              </w:rPr>
              <w:t> </w:t>
            </w:r>
            <w:r>
              <w:rPr>
                <w:sz w:val="22"/>
              </w:rPr>
              <w:t>clave</w:t>
            </w:r>
            <w:r>
              <w:rPr>
                <w:spacing w:val="-3"/>
                <w:sz w:val="22"/>
              </w:rPr>
              <w:t> </w:t>
            </w:r>
            <w:r>
              <w:rPr>
                <w:sz w:val="22"/>
              </w:rPr>
              <w:t>de</w:t>
            </w:r>
            <w:r>
              <w:rPr>
                <w:spacing w:val="-6"/>
                <w:sz w:val="22"/>
              </w:rPr>
              <w:t> </w:t>
            </w:r>
            <w:r>
              <w:rPr>
                <w:spacing w:val="-5"/>
                <w:sz w:val="22"/>
              </w:rPr>
              <w:t>TI.</w:t>
            </w:r>
          </w:p>
          <w:p>
            <w:pPr>
              <w:pStyle w:val="TableParagraph"/>
              <w:numPr>
                <w:ilvl w:val="0"/>
                <w:numId w:val="180"/>
              </w:numPr>
              <w:tabs>
                <w:tab w:pos="464" w:val="left" w:leader="none"/>
              </w:tabs>
              <w:spacing w:line="240" w:lineRule="auto" w:before="41" w:after="0"/>
              <w:ind w:left="464" w:right="0" w:hanging="359"/>
              <w:jc w:val="left"/>
              <w:rPr>
                <w:sz w:val="22"/>
              </w:rPr>
            </w:pPr>
            <w:r>
              <w:rPr>
                <w:sz w:val="22"/>
              </w:rPr>
              <w:t>Mantener</w:t>
            </w:r>
            <w:r>
              <w:rPr>
                <w:spacing w:val="-3"/>
                <w:sz w:val="22"/>
              </w:rPr>
              <w:t> </w:t>
            </w:r>
            <w:r>
              <w:rPr>
                <w:sz w:val="22"/>
              </w:rPr>
              <w:t>las</w:t>
            </w:r>
            <w:r>
              <w:rPr>
                <w:spacing w:val="-4"/>
                <w:sz w:val="22"/>
              </w:rPr>
              <w:t> </w:t>
            </w:r>
            <w:r>
              <w:rPr>
                <w:sz w:val="22"/>
              </w:rPr>
              <w:t>habilidades y</w:t>
            </w:r>
            <w:r>
              <w:rPr>
                <w:spacing w:val="-9"/>
                <w:sz w:val="22"/>
              </w:rPr>
              <w:t> </w:t>
            </w:r>
            <w:r>
              <w:rPr>
                <w:sz w:val="22"/>
              </w:rPr>
              <w:t>competencias</w:t>
            </w:r>
            <w:r>
              <w:rPr>
                <w:spacing w:val="-4"/>
                <w:sz w:val="22"/>
              </w:rPr>
              <w:t> </w:t>
            </w:r>
            <w:r>
              <w:rPr>
                <w:sz w:val="22"/>
              </w:rPr>
              <w:t>del </w:t>
            </w:r>
            <w:r>
              <w:rPr>
                <w:spacing w:val="-2"/>
                <w:sz w:val="22"/>
              </w:rPr>
              <w:t>personal.</w:t>
            </w:r>
          </w:p>
          <w:p>
            <w:pPr>
              <w:pStyle w:val="TableParagraph"/>
              <w:numPr>
                <w:ilvl w:val="0"/>
                <w:numId w:val="180"/>
              </w:numPr>
              <w:tabs>
                <w:tab w:pos="464" w:val="left" w:leader="none"/>
              </w:tabs>
              <w:spacing w:line="240" w:lineRule="auto" w:before="36" w:after="0"/>
              <w:ind w:left="464" w:right="0" w:hanging="359"/>
              <w:jc w:val="left"/>
              <w:rPr>
                <w:sz w:val="22"/>
              </w:rPr>
            </w:pPr>
            <w:r>
              <w:rPr>
                <w:sz w:val="22"/>
              </w:rPr>
              <w:t>Evaluar</w:t>
            </w:r>
            <w:r>
              <w:rPr>
                <w:spacing w:val="-2"/>
                <w:sz w:val="22"/>
              </w:rPr>
              <w:t> </w:t>
            </w:r>
            <w:r>
              <w:rPr>
                <w:sz w:val="22"/>
              </w:rPr>
              <w:t>el</w:t>
            </w:r>
            <w:r>
              <w:rPr>
                <w:spacing w:val="2"/>
                <w:sz w:val="22"/>
              </w:rPr>
              <w:t> </w:t>
            </w:r>
            <w:r>
              <w:rPr>
                <w:sz w:val="22"/>
              </w:rPr>
              <w:t>desempeño</w:t>
            </w:r>
            <w:r>
              <w:rPr>
                <w:spacing w:val="-7"/>
                <w:sz w:val="22"/>
              </w:rPr>
              <w:t> </w:t>
            </w:r>
            <w:r>
              <w:rPr>
                <w:sz w:val="22"/>
              </w:rPr>
              <w:t>laboral de</w:t>
            </w:r>
            <w:r>
              <w:rPr>
                <w:spacing w:val="-6"/>
                <w:sz w:val="22"/>
              </w:rPr>
              <w:t> </w:t>
            </w:r>
            <w:r>
              <w:rPr>
                <w:sz w:val="22"/>
              </w:rPr>
              <w:t>los</w:t>
            </w:r>
            <w:r>
              <w:rPr>
                <w:spacing w:val="-2"/>
                <w:sz w:val="22"/>
              </w:rPr>
              <w:t> empleados.</w:t>
            </w:r>
          </w:p>
          <w:p>
            <w:pPr>
              <w:pStyle w:val="TableParagraph"/>
              <w:numPr>
                <w:ilvl w:val="0"/>
                <w:numId w:val="180"/>
              </w:numPr>
              <w:tabs>
                <w:tab w:pos="464" w:val="left" w:leader="none"/>
              </w:tabs>
              <w:spacing w:line="240" w:lineRule="auto" w:before="35" w:after="0"/>
              <w:ind w:left="464" w:right="0" w:hanging="359"/>
              <w:jc w:val="left"/>
              <w:rPr>
                <w:sz w:val="22"/>
              </w:rPr>
            </w:pPr>
            <w:r>
              <w:rPr>
                <w:sz w:val="22"/>
              </w:rPr>
              <w:t>Planificar</w:t>
            </w:r>
            <w:r>
              <w:rPr>
                <w:spacing w:val="-4"/>
                <w:sz w:val="22"/>
              </w:rPr>
              <w:t> </w:t>
            </w:r>
            <w:r>
              <w:rPr>
                <w:sz w:val="22"/>
              </w:rPr>
              <w:t>y</w:t>
            </w:r>
            <w:r>
              <w:rPr>
                <w:spacing w:val="-8"/>
                <w:sz w:val="22"/>
              </w:rPr>
              <w:t> </w:t>
            </w:r>
            <w:r>
              <w:rPr>
                <w:sz w:val="22"/>
              </w:rPr>
              <w:t>realizar</w:t>
            </w:r>
            <w:r>
              <w:rPr>
                <w:spacing w:val="-1"/>
                <w:sz w:val="22"/>
              </w:rPr>
              <w:t> </w:t>
            </w:r>
            <w:r>
              <w:rPr>
                <w:sz w:val="22"/>
              </w:rPr>
              <w:t>un</w:t>
            </w:r>
            <w:r>
              <w:rPr>
                <w:spacing w:val="-8"/>
                <w:sz w:val="22"/>
              </w:rPr>
              <w:t> </w:t>
            </w:r>
            <w:r>
              <w:rPr>
                <w:sz w:val="22"/>
              </w:rPr>
              <w:t>seguimiento</w:t>
            </w:r>
            <w:r>
              <w:rPr>
                <w:spacing w:val="-3"/>
                <w:sz w:val="22"/>
              </w:rPr>
              <w:t> </w:t>
            </w:r>
            <w:r>
              <w:rPr>
                <w:sz w:val="22"/>
              </w:rPr>
              <w:t>del uso</w:t>
            </w:r>
            <w:r>
              <w:rPr>
                <w:spacing w:val="-3"/>
                <w:sz w:val="22"/>
              </w:rPr>
              <w:t> </w:t>
            </w:r>
            <w:r>
              <w:rPr>
                <w:sz w:val="22"/>
              </w:rPr>
              <w:t>de</w:t>
            </w:r>
            <w:r>
              <w:rPr>
                <w:spacing w:val="-5"/>
                <w:sz w:val="22"/>
              </w:rPr>
              <w:t> </w:t>
            </w:r>
            <w:r>
              <w:rPr>
                <w:sz w:val="22"/>
              </w:rPr>
              <w:t>recursos</w:t>
            </w:r>
            <w:r>
              <w:rPr>
                <w:spacing w:val="1"/>
                <w:sz w:val="22"/>
              </w:rPr>
              <w:t> </w:t>
            </w:r>
            <w:r>
              <w:rPr>
                <w:sz w:val="22"/>
              </w:rPr>
              <w:t>humanos</w:t>
            </w:r>
            <w:r>
              <w:rPr>
                <w:spacing w:val="2"/>
                <w:sz w:val="22"/>
              </w:rPr>
              <w:t> </w:t>
            </w:r>
            <w:r>
              <w:rPr>
                <w:sz w:val="22"/>
              </w:rPr>
              <w:t>de TI</w:t>
            </w:r>
            <w:r>
              <w:rPr>
                <w:spacing w:val="-1"/>
                <w:sz w:val="22"/>
              </w:rPr>
              <w:t> </w:t>
            </w:r>
            <w:r>
              <w:rPr>
                <w:sz w:val="22"/>
              </w:rPr>
              <w:t>y</w:t>
            </w:r>
            <w:r>
              <w:rPr>
                <w:spacing w:val="-3"/>
                <w:sz w:val="22"/>
              </w:rPr>
              <w:t> </w:t>
            </w:r>
            <w:r>
              <w:rPr>
                <w:sz w:val="22"/>
              </w:rPr>
              <w:t>del</w:t>
            </w:r>
            <w:r>
              <w:rPr>
                <w:spacing w:val="1"/>
                <w:sz w:val="22"/>
              </w:rPr>
              <w:t> </w:t>
            </w:r>
            <w:r>
              <w:rPr>
                <w:spacing w:val="-2"/>
                <w:sz w:val="22"/>
              </w:rPr>
              <w:t>negocio.</w:t>
            </w:r>
          </w:p>
          <w:p>
            <w:pPr>
              <w:pStyle w:val="TableParagraph"/>
              <w:numPr>
                <w:ilvl w:val="0"/>
                <w:numId w:val="180"/>
              </w:numPr>
              <w:tabs>
                <w:tab w:pos="464" w:val="left" w:leader="none"/>
              </w:tabs>
              <w:spacing w:line="240" w:lineRule="auto" w:before="41" w:after="0"/>
              <w:ind w:left="464" w:right="0" w:hanging="359"/>
              <w:jc w:val="left"/>
              <w:rPr>
                <w:sz w:val="22"/>
              </w:rPr>
            </w:pPr>
            <w:r>
              <w:rPr>
                <w:sz w:val="22"/>
              </w:rPr>
              <w:t>Gestionar</w:t>
            </w:r>
            <w:r>
              <w:rPr>
                <w:spacing w:val="-5"/>
                <w:sz w:val="22"/>
              </w:rPr>
              <w:t> </w:t>
            </w:r>
            <w:r>
              <w:rPr>
                <w:sz w:val="22"/>
              </w:rPr>
              <w:t>el</w:t>
            </w:r>
            <w:r>
              <w:rPr>
                <w:spacing w:val="-3"/>
                <w:sz w:val="22"/>
              </w:rPr>
              <w:t> </w:t>
            </w:r>
            <w:r>
              <w:rPr>
                <w:sz w:val="22"/>
              </w:rPr>
              <w:t>personal</w:t>
            </w:r>
            <w:r>
              <w:rPr>
                <w:spacing w:val="-7"/>
                <w:sz w:val="22"/>
              </w:rPr>
              <w:t> </w:t>
            </w:r>
            <w:r>
              <w:rPr>
                <w:spacing w:val="-2"/>
                <w:sz w:val="22"/>
              </w:rPr>
              <w:t>contratado.</w:t>
            </w:r>
          </w:p>
        </w:tc>
      </w:tr>
      <w:tr>
        <w:trPr>
          <w:trHeight w:val="310" w:hRule="atLeast"/>
        </w:trPr>
        <w:tc>
          <w:tcPr>
            <w:tcW w:w="9639" w:type="dxa"/>
            <w:tcBorders>
              <w:top w:val="nil"/>
              <w:bottom w:val="nil"/>
            </w:tcBorders>
            <w:shd w:val="clear" w:color="auto" w:fill="9BBA58"/>
          </w:tcPr>
          <w:p>
            <w:pPr>
              <w:pStyle w:val="TableParagraph"/>
              <w:spacing w:before="9"/>
              <w:rPr>
                <w:b/>
                <w:sz w:val="22"/>
              </w:rPr>
            </w:pPr>
            <w:r>
              <w:rPr>
                <w:b/>
                <w:color w:val="FFFFFF"/>
                <w:sz w:val="22"/>
              </w:rPr>
              <w:t>Mantener</w:t>
            </w:r>
            <w:r>
              <w:rPr>
                <w:b/>
                <w:color w:val="FFFFFF"/>
                <w:spacing w:val="-1"/>
                <w:sz w:val="22"/>
              </w:rPr>
              <w:t> </w:t>
            </w:r>
            <w:r>
              <w:rPr>
                <w:b/>
                <w:color w:val="FFFFFF"/>
                <w:sz w:val="22"/>
              </w:rPr>
              <w:t>la</w:t>
            </w:r>
            <w:r>
              <w:rPr>
                <w:b/>
                <w:color w:val="FFFFFF"/>
                <w:spacing w:val="-2"/>
                <w:sz w:val="22"/>
              </w:rPr>
              <w:t> </w:t>
            </w:r>
            <w:r>
              <w:rPr>
                <w:b/>
                <w:color w:val="FFFFFF"/>
                <w:sz w:val="22"/>
              </w:rPr>
              <w:t>dotación</w:t>
            </w:r>
            <w:r>
              <w:rPr>
                <w:b/>
                <w:color w:val="FFFFFF"/>
                <w:spacing w:val="-5"/>
                <w:sz w:val="22"/>
              </w:rPr>
              <w:t> </w:t>
            </w:r>
            <w:r>
              <w:rPr>
                <w:b/>
                <w:color w:val="FFFFFF"/>
                <w:sz w:val="22"/>
              </w:rPr>
              <w:t>de personal</w:t>
            </w:r>
            <w:r>
              <w:rPr>
                <w:b/>
                <w:color w:val="FFFFFF"/>
                <w:spacing w:val="-5"/>
                <w:sz w:val="22"/>
              </w:rPr>
              <w:t> </w:t>
            </w:r>
            <w:r>
              <w:rPr>
                <w:b/>
                <w:color w:val="FFFFFF"/>
                <w:sz w:val="22"/>
              </w:rPr>
              <w:t>suficiente</w:t>
            </w:r>
            <w:r>
              <w:rPr>
                <w:b/>
                <w:color w:val="FFFFFF"/>
                <w:spacing w:val="-1"/>
                <w:sz w:val="22"/>
              </w:rPr>
              <w:t> </w:t>
            </w:r>
            <w:r>
              <w:rPr>
                <w:b/>
                <w:color w:val="FFFFFF"/>
                <w:sz w:val="22"/>
              </w:rPr>
              <w:t>y</w:t>
            </w:r>
            <w:r>
              <w:rPr>
                <w:b/>
                <w:color w:val="FFFFFF"/>
                <w:spacing w:val="-2"/>
                <w:sz w:val="22"/>
              </w:rPr>
              <w:t> adecuada</w:t>
            </w:r>
          </w:p>
        </w:tc>
      </w:tr>
      <w:tr>
        <w:trPr>
          <w:trHeight w:val="2621" w:hRule="atLeast"/>
        </w:trPr>
        <w:tc>
          <w:tcPr>
            <w:tcW w:w="9639" w:type="dxa"/>
            <w:tcBorders>
              <w:top w:val="nil"/>
            </w:tcBorders>
          </w:tcPr>
          <w:p>
            <w:pPr>
              <w:pStyle w:val="TableParagraph"/>
              <w:rPr>
                <w:b/>
                <w:sz w:val="22"/>
              </w:rPr>
            </w:pPr>
            <w:r>
              <w:rPr>
                <w:b/>
                <w:spacing w:val="-2"/>
                <w:sz w:val="22"/>
              </w:rPr>
              <w:t>Actividades</w:t>
            </w:r>
          </w:p>
          <w:p>
            <w:pPr>
              <w:pStyle w:val="TableParagraph"/>
              <w:numPr>
                <w:ilvl w:val="0"/>
                <w:numId w:val="181"/>
              </w:numPr>
              <w:tabs>
                <w:tab w:pos="329" w:val="left" w:leader="none"/>
              </w:tabs>
              <w:spacing w:line="276" w:lineRule="auto" w:before="42" w:after="0"/>
              <w:ind w:left="105" w:right="111" w:firstLine="0"/>
              <w:jc w:val="both"/>
              <w:rPr>
                <w:sz w:val="22"/>
              </w:rPr>
            </w:pPr>
            <w:r>
              <w:rPr>
                <w:sz w:val="22"/>
              </w:rPr>
              <w:t>Evaluar los requisitos de personal de</w:t>
            </w:r>
            <w:r>
              <w:rPr>
                <w:spacing w:val="-2"/>
                <w:sz w:val="22"/>
              </w:rPr>
              <w:t> </w:t>
            </w:r>
            <w:r>
              <w:rPr>
                <w:sz w:val="22"/>
              </w:rPr>
              <w:t>forma regular o</w:t>
            </w:r>
            <w:r>
              <w:rPr>
                <w:spacing w:val="-4"/>
                <w:sz w:val="22"/>
              </w:rPr>
              <w:t> </w:t>
            </w:r>
            <w:r>
              <w:rPr>
                <w:sz w:val="22"/>
              </w:rPr>
              <w:t>ante</w:t>
            </w:r>
            <w:r>
              <w:rPr>
                <w:spacing w:val="-2"/>
                <w:sz w:val="22"/>
              </w:rPr>
              <w:t> </w:t>
            </w:r>
            <w:r>
              <w:rPr>
                <w:sz w:val="22"/>
              </w:rPr>
              <w:t>cambios importantes. Asegúrese de</w:t>
            </w:r>
            <w:r>
              <w:rPr>
                <w:spacing w:val="-2"/>
                <w:sz w:val="22"/>
              </w:rPr>
              <w:t> </w:t>
            </w:r>
            <w:r>
              <w:rPr>
                <w:sz w:val="22"/>
              </w:rPr>
              <w:t>que</w:t>
            </w:r>
            <w:r>
              <w:rPr>
                <w:spacing w:val="-2"/>
                <w:sz w:val="22"/>
              </w:rPr>
              <w:t> </w:t>
            </w:r>
            <w:r>
              <w:rPr>
                <w:sz w:val="22"/>
              </w:rPr>
              <w:t>tanto la empresa como la función de TI tengan recursos suficientes para respaldar los objetivos y metas de la empresa, los procesos y controles de negocios y las iniciativas habilitadas para TI de manera adecuada y </w:t>
            </w:r>
            <w:r>
              <w:rPr>
                <w:spacing w:val="-2"/>
                <w:sz w:val="22"/>
              </w:rPr>
              <w:t>adecuada.</w:t>
            </w:r>
          </w:p>
          <w:p>
            <w:pPr>
              <w:pStyle w:val="TableParagraph"/>
              <w:numPr>
                <w:ilvl w:val="0"/>
                <w:numId w:val="181"/>
              </w:numPr>
              <w:tabs>
                <w:tab w:pos="354" w:val="left" w:leader="none"/>
              </w:tabs>
              <w:spacing w:line="276" w:lineRule="auto" w:before="0" w:after="0"/>
              <w:ind w:left="105" w:right="110" w:firstLine="0"/>
              <w:jc w:val="both"/>
              <w:rPr>
                <w:sz w:val="22"/>
              </w:rPr>
            </w:pPr>
            <w:r>
              <w:rPr>
                <w:sz w:val="22"/>
              </w:rPr>
              <w:t>Mantener los procesos de contratación y retención de personal de TI y de negocios en línea con las políticas y procedimientos de personal de la empresa en general.</w:t>
            </w:r>
          </w:p>
          <w:p>
            <w:pPr>
              <w:pStyle w:val="TableParagraph"/>
              <w:numPr>
                <w:ilvl w:val="0"/>
                <w:numId w:val="181"/>
              </w:numPr>
              <w:tabs>
                <w:tab w:pos="319" w:val="left" w:leader="none"/>
              </w:tabs>
              <w:spacing w:line="240" w:lineRule="auto" w:before="0" w:after="0"/>
              <w:ind w:left="319" w:right="0" w:hanging="214"/>
              <w:jc w:val="both"/>
              <w:rPr>
                <w:sz w:val="22"/>
              </w:rPr>
            </w:pPr>
            <w:r>
              <w:rPr>
                <w:sz w:val="22"/>
              </w:rPr>
              <w:t>Establecer</w:t>
            </w:r>
            <w:r>
              <w:rPr>
                <w:spacing w:val="-12"/>
                <w:sz w:val="22"/>
              </w:rPr>
              <w:t> </w:t>
            </w:r>
            <w:r>
              <w:rPr>
                <w:sz w:val="22"/>
              </w:rPr>
              <w:t>acuerdos</w:t>
            </w:r>
            <w:r>
              <w:rPr>
                <w:spacing w:val="-1"/>
                <w:sz w:val="22"/>
              </w:rPr>
              <w:t> </w:t>
            </w:r>
            <w:r>
              <w:rPr>
                <w:sz w:val="22"/>
              </w:rPr>
              <w:t>de</w:t>
            </w:r>
            <w:r>
              <w:rPr>
                <w:spacing w:val="-8"/>
                <w:sz w:val="22"/>
              </w:rPr>
              <w:t> </w:t>
            </w:r>
            <w:r>
              <w:rPr>
                <w:sz w:val="22"/>
              </w:rPr>
              <w:t>recursos</w:t>
            </w:r>
            <w:r>
              <w:rPr>
                <w:spacing w:val="-5"/>
                <w:sz w:val="22"/>
              </w:rPr>
              <w:t> </w:t>
            </w:r>
            <w:r>
              <w:rPr>
                <w:sz w:val="22"/>
              </w:rPr>
              <w:t>flexibles,</w:t>
            </w:r>
            <w:r>
              <w:rPr>
                <w:spacing w:val="-5"/>
                <w:sz w:val="22"/>
              </w:rPr>
              <w:t> </w:t>
            </w:r>
            <w:r>
              <w:rPr>
                <w:sz w:val="22"/>
              </w:rPr>
              <w:t>como</w:t>
            </w:r>
            <w:r>
              <w:rPr>
                <w:spacing w:val="-5"/>
                <w:sz w:val="22"/>
              </w:rPr>
              <w:t> </w:t>
            </w:r>
            <w:r>
              <w:rPr>
                <w:sz w:val="22"/>
              </w:rPr>
              <w:t>el</w:t>
            </w:r>
            <w:r>
              <w:rPr>
                <w:spacing w:val="-2"/>
                <w:sz w:val="22"/>
              </w:rPr>
              <w:t> </w:t>
            </w:r>
            <w:r>
              <w:rPr>
                <w:sz w:val="22"/>
              </w:rPr>
              <w:t>uso</w:t>
            </w:r>
            <w:r>
              <w:rPr>
                <w:spacing w:val="-10"/>
                <w:sz w:val="22"/>
              </w:rPr>
              <w:t> </w:t>
            </w:r>
            <w:r>
              <w:rPr>
                <w:sz w:val="22"/>
              </w:rPr>
              <w:t>de</w:t>
            </w:r>
            <w:r>
              <w:rPr>
                <w:spacing w:val="-13"/>
                <w:sz w:val="22"/>
              </w:rPr>
              <w:t> </w:t>
            </w:r>
            <w:r>
              <w:rPr>
                <w:sz w:val="22"/>
              </w:rPr>
              <w:t>transferencias,</w:t>
            </w:r>
            <w:r>
              <w:rPr>
                <w:spacing w:val="-10"/>
                <w:sz w:val="22"/>
              </w:rPr>
              <w:t> </w:t>
            </w:r>
            <w:r>
              <w:rPr>
                <w:sz w:val="22"/>
              </w:rPr>
              <w:t>contratistas</w:t>
            </w:r>
            <w:r>
              <w:rPr>
                <w:spacing w:val="-5"/>
                <w:sz w:val="22"/>
              </w:rPr>
              <w:t> </w:t>
            </w:r>
            <w:r>
              <w:rPr>
                <w:sz w:val="22"/>
              </w:rPr>
              <w:t>externos</w:t>
            </w:r>
            <w:r>
              <w:rPr>
                <w:spacing w:val="-1"/>
                <w:sz w:val="22"/>
              </w:rPr>
              <w:t> </w:t>
            </w:r>
            <w:r>
              <w:rPr>
                <w:sz w:val="22"/>
              </w:rPr>
              <w:t>y</w:t>
            </w:r>
            <w:r>
              <w:rPr>
                <w:spacing w:val="-13"/>
                <w:sz w:val="22"/>
              </w:rPr>
              <w:t> </w:t>
            </w:r>
            <w:r>
              <w:rPr>
                <w:spacing w:val="-2"/>
                <w:sz w:val="22"/>
              </w:rPr>
              <w:t>acuerdos</w:t>
            </w:r>
          </w:p>
          <w:p>
            <w:pPr>
              <w:pStyle w:val="TableParagraph"/>
              <w:spacing w:before="37"/>
              <w:jc w:val="both"/>
              <w:rPr>
                <w:sz w:val="22"/>
              </w:rPr>
            </w:pPr>
            <w:r>
              <w:rPr>
                <w:sz w:val="22"/>
              </w:rPr>
              <w:t>de</w:t>
            </w:r>
            <w:r>
              <w:rPr>
                <w:spacing w:val="-10"/>
                <w:sz w:val="22"/>
              </w:rPr>
              <w:t> </w:t>
            </w:r>
            <w:r>
              <w:rPr>
                <w:sz w:val="22"/>
              </w:rPr>
              <w:t>servicios</w:t>
            </w:r>
            <w:r>
              <w:rPr>
                <w:spacing w:val="-1"/>
                <w:sz w:val="22"/>
              </w:rPr>
              <w:t> </w:t>
            </w:r>
            <w:r>
              <w:rPr>
                <w:sz w:val="22"/>
              </w:rPr>
              <w:t>de</w:t>
            </w:r>
            <w:r>
              <w:rPr>
                <w:spacing w:val="-3"/>
                <w:sz w:val="22"/>
              </w:rPr>
              <w:t> </w:t>
            </w:r>
            <w:r>
              <w:rPr>
                <w:sz w:val="22"/>
              </w:rPr>
              <w:t>terceros,</w:t>
            </w:r>
            <w:r>
              <w:rPr>
                <w:spacing w:val="-1"/>
                <w:sz w:val="22"/>
              </w:rPr>
              <w:t> </w:t>
            </w:r>
            <w:r>
              <w:rPr>
                <w:sz w:val="22"/>
              </w:rPr>
              <w:t>para</w:t>
            </w:r>
            <w:r>
              <w:rPr>
                <w:spacing w:val="-3"/>
                <w:sz w:val="22"/>
              </w:rPr>
              <w:t> </w:t>
            </w:r>
            <w:r>
              <w:rPr>
                <w:sz w:val="22"/>
              </w:rPr>
              <w:t>respaldar</w:t>
            </w:r>
            <w:r>
              <w:rPr>
                <w:spacing w:val="-4"/>
                <w:sz w:val="22"/>
              </w:rPr>
              <w:t> </w:t>
            </w:r>
            <w:r>
              <w:rPr>
                <w:sz w:val="22"/>
              </w:rPr>
              <w:t>las</w:t>
            </w:r>
            <w:r>
              <w:rPr>
                <w:spacing w:val="-4"/>
                <w:sz w:val="22"/>
              </w:rPr>
              <w:t> </w:t>
            </w:r>
            <w:r>
              <w:rPr>
                <w:sz w:val="22"/>
              </w:rPr>
              <w:t>cambiantes</w:t>
            </w:r>
            <w:r>
              <w:rPr>
                <w:spacing w:val="-1"/>
                <w:sz w:val="22"/>
              </w:rPr>
              <w:t> </w:t>
            </w:r>
            <w:r>
              <w:rPr>
                <w:sz w:val="22"/>
              </w:rPr>
              <w:t>necesidades</w:t>
            </w:r>
            <w:r>
              <w:rPr>
                <w:spacing w:val="-1"/>
                <w:sz w:val="22"/>
              </w:rPr>
              <w:t> </w:t>
            </w:r>
            <w:r>
              <w:rPr>
                <w:spacing w:val="-2"/>
                <w:sz w:val="22"/>
              </w:rPr>
              <w:t>comerciales.</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870" w:hRule="atLeast"/>
        </w:trPr>
        <w:tc>
          <w:tcPr>
            <w:tcW w:w="9639" w:type="dxa"/>
            <w:gridSpan w:val="2"/>
          </w:tcPr>
          <w:p>
            <w:pPr>
              <w:pStyle w:val="TableParagraph"/>
              <w:spacing w:line="276" w:lineRule="auto"/>
              <w:rPr>
                <w:sz w:val="22"/>
              </w:rPr>
            </w:pPr>
            <w:r>
              <w:rPr>
                <w:sz w:val="22"/>
              </w:rPr>
              <w:t>4.</w:t>
            </w:r>
            <w:r>
              <w:rPr>
                <w:spacing w:val="-4"/>
                <w:sz w:val="22"/>
              </w:rPr>
              <w:t> </w:t>
            </w:r>
            <w:r>
              <w:rPr>
                <w:sz w:val="22"/>
              </w:rPr>
              <w:t>Incluir verificaciones de</w:t>
            </w:r>
            <w:r>
              <w:rPr>
                <w:spacing w:val="-7"/>
                <w:sz w:val="22"/>
              </w:rPr>
              <w:t> </w:t>
            </w:r>
            <w:r>
              <w:rPr>
                <w:sz w:val="22"/>
              </w:rPr>
              <w:t>antecedentes en</w:t>
            </w:r>
            <w:r>
              <w:rPr>
                <w:spacing w:val="-5"/>
                <w:sz w:val="22"/>
              </w:rPr>
              <w:t> </w:t>
            </w:r>
            <w:r>
              <w:rPr>
                <w:sz w:val="22"/>
              </w:rPr>
              <w:t>el</w:t>
            </w:r>
            <w:r>
              <w:rPr>
                <w:spacing w:val="-1"/>
                <w:sz w:val="22"/>
              </w:rPr>
              <w:t> </w:t>
            </w:r>
            <w:r>
              <w:rPr>
                <w:sz w:val="22"/>
              </w:rPr>
              <w:t>proceso de</w:t>
            </w:r>
            <w:r>
              <w:rPr>
                <w:spacing w:val="-2"/>
                <w:sz w:val="22"/>
              </w:rPr>
              <w:t> </w:t>
            </w:r>
            <w:r>
              <w:rPr>
                <w:sz w:val="22"/>
              </w:rPr>
              <w:t>contratación de TI para</w:t>
            </w:r>
            <w:r>
              <w:rPr>
                <w:spacing w:val="-2"/>
                <w:sz w:val="22"/>
              </w:rPr>
              <w:t> </w:t>
            </w:r>
            <w:r>
              <w:rPr>
                <w:sz w:val="22"/>
              </w:rPr>
              <w:t>empleados, contratistas y proveedores.</w:t>
            </w:r>
            <w:r>
              <w:rPr>
                <w:spacing w:val="11"/>
                <w:sz w:val="22"/>
              </w:rPr>
              <w:t> </w:t>
            </w:r>
            <w:r>
              <w:rPr>
                <w:sz w:val="22"/>
              </w:rPr>
              <w:t>El</w:t>
            </w:r>
            <w:r>
              <w:rPr>
                <w:spacing w:val="15"/>
                <w:sz w:val="22"/>
              </w:rPr>
              <w:t> </w:t>
            </w:r>
            <w:r>
              <w:rPr>
                <w:sz w:val="22"/>
              </w:rPr>
              <w:t>alcance</w:t>
            </w:r>
            <w:r>
              <w:rPr>
                <w:spacing w:val="13"/>
                <w:sz w:val="22"/>
              </w:rPr>
              <w:t> </w:t>
            </w:r>
            <w:r>
              <w:rPr>
                <w:sz w:val="22"/>
              </w:rPr>
              <w:t>y</w:t>
            </w:r>
            <w:r>
              <w:rPr>
                <w:spacing w:val="7"/>
                <w:sz w:val="22"/>
              </w:rPr>
              <w:t> </w:t>
            </w:r>
            <w:r>
              <w:rPr>
                <w:sz w:val="22"/>
              </w:rPr>
              <w:t>la</w:t>
            </w:r>
            <w:r>
              <w:rPr>
                <w:spacing w:val="19"/>
                <w:sz w:val="22"/>
              </w:rPr>
              <w:t> </w:t>
            </w:r>
            <w:r>
              <w:rPr>
                <w:sz w:val="22"/>
              </w:rPr>
              <w:t>frecuencia</w:t>
            </w:r>
            <w:r>
              <w:rPr>
                <w:spacing w:val="18"/>
                <w:sz w:val="22"/>
              </w:rPr>
              <w:t> </w:t>
            </w:r>
            <w:r>
              <w:rPr>
                <w:sz w:val="22"/>
              </w:rPr>
              <w:t>de</w:t>
            </w:r>
            <w:r>
              <w:rPr>
                <w:spacing w:val="14"/>
                <w:sz w:val="22"/>
              </w:rPr>
              <w:t> </w:t>
            </w:r>
            <w:r>
              <w:rPr>
                <w:sz w:val="22"/>
              </w:rPr>
              <w:t>estas</w:t>
            </w:r>
            <w:r>
              <w:rPr>
                <w:spacing w:val="16"/>
                <w:sz w:val="22"/>
              </w:rPr>
              <w:t> </w:t>
            </w:r>
            <w:r>
              <w:rPr>
                <w:sz w:val="22"/>
              </w:rPr>
              <w:t>comprobaciones</w:t>
            </w:r>
            <w:r>
              <w:rPr>
                <w:spacing w:val="16"/>
                <w:sz w:val="22"/>
              </w:rPr>
              <w:t> </w:t>
            </w:r>
            <w:r>
              <w:rPr>
                <w:sz w:val="22"/>
              </w:rPr>
              <w:t>deben</w:t>
            </w:r>
            <w:r>
              <w:rPr>
                <w:spacing w:val="16"/>
                <w:sz w:val="22"/>
              </w:rPr>
              <w:t> </w:t>
            </w:r>
            <w:r>
              <w:rPr>
                <w:sz w:val="22"/>
              </w:rPr>
              <w:t>depender</w:t>
            </w:r>
            <w:r>
              <w:rPr>
                <w:spacing w:val="18"/>
                <w:sz w:val="22"/>
              </w:rPr>
              <w:t> </w:t>
            </w:r>
            <w:r>
              <w:rPr>
                <w:sz w:val="22"/>
              </w:rPr>
              <w:t>de</w:t>
            </w:r>
            <w:r>
              <w:rPr>
                <w:spacing w:val="9"/>
                <w:sz w:val="22"/>
              </w:rPr>
              <w:t> </w:t>
            </w:r>
            <w:r>
              <w:rPr>
                <w:sz w:val="22"/>
              </w:rPr>
              <w:t>la</w:t>
            </w:r>
            <w:r>
              <w:rPr>
                <w:spacing w:val="23"/>
                <w:sz w:val="22"/>
              </w:rPr>
              <w:t> </w:t>
            </w:r>
            <w:r>
              <w:rPr>
                <w:sz w:val="22"/>
              </w:rPr>
              <w:t>sensibilidad</w:t>
            </w:r>
            <w:r>
              <w:rPr>
                <w:spacing w:val="11"/>
                <w:sz w:val="22"/>
              </w:rPr>
              <w:t> </w:t>
            </w:r>
            <w:r>
              <w:rPr>
                <w:sz w:val="22"/>
              </w:rPr>
              <w:t>y</w:t>
            </w:r>
            <w:r>
              <w:rPr>
                <w:spacing w:val="12"/>
                <w:sz w:val="22"/>
              </w:rPr>
              <w:t> </w:t>
            </w:r>
            <w:r>
              <w:rPr>
                <w:sz w:val="22"/>
              </w:rPr>
              <w:t>/</w:t>
            </w:r>
            <w:r>
              <w:rPr>
                <w:spacing w:val="15"/>
                <w:sz w:val="22"/>
              </w:rPr>
              <w:t> </w:t>
            </w:r>
            <w:r>
              <w:rPr>
                <w:spacing w:val="-10"/>
                <w:sz w:val="22"/>
              </w:rPr>
              <w:t>o</w:t>
            </w:r>
          </w:p>
          <w:p>
            <w:pPr>
              <w:pStyle w:val="TableParagraph"/>
              <w:spacing w:line="251" w:lineRule="exact"/>
              <w:rPr>
                <w:sz w:val="22"/>
              </w:rPr>
            </w:pPr>
            <w:r>
              <w:rPr>
                <w:sz w:val="22"/>
              </w:rPr>
              <w:t>criticidad</w:t>
            </w:r>
            <w:r>
              <w:rPr>
                <w:spacing w:val="-4"/>
                <w:sz w:val="22"/>
              </w:rPr>
              <w:t> </w:t>
            </w:r>
            <w:r>
              <w:rPr>
                <w:sz w:val="22"/>
              </w:rPr>
              <w:t>de</w:t>
            </w:r>
            <w:r>
              <w:rPr>
                <w:spacing w:val="-6"/>
                <w:sz w:val="22"/>
              </w:rPr>
              <w:t> </w:t>
            </w:r>
            <w:r>
              <w:rPr>
                <w:sz w:val="22"/>
              </w:rPr>
              <w:t>la</w:t>
            </w:r>
            <w:r>
              <w:rPr>
                <w:spacing w:val="-1"/>
                <w:sz w:val="22"/>
              </w:rPr>
              <w:t> </w:t>
            </w:r>
            <w:r>
              <w:rPr>
                <w:spacing w:val="-2"/>
                <w:sz w:val="22"/>
              </w:rPr>
              <w:t>función.</w:t>
            </w:r>
          </w:p>
        </w:tc>
      </w:tr>
      <w:tr>
        <w:trPr>
          <w:trHeight w:val="3616" w:hRule="atLeast"/>
        </w:trPr>
        <w:tc>
          <w:tcPr>
            <w:tcW w:w="4457" w:type="dxa"/>
          </w:tcPr>
          <w:p>
            <w:pPr>
              <w:pStyle w:val="TableParagraph"/>
              <w:rPr>
                <w:b/>
                <w:sz w:val="22"/>
              </w:rPr>
            </w:pPr>
            <w:r>
              <w:rPr>
                <w:b/>
                <w:spacing w:val="-2"/>
                <w:sz w:val="22"/>
              </w:rPr>
              <w:t>Entrada</w:t>
            </w:r>
          </w:p>
          <w:p>
            <w:pPr>
              <w:pStyle w:val="TableParagraph"/>
              <w:numPr>
                <w:ilvl w:val="0"/>
                <w:numId w:val="182"/>
              </w:numPr>
              <w:tabs>
                <w:tab w:pos="464" w:val="left" w:leader="none"/>
              </w:tabs>
              <w:spacing w:line="240" w:lineRule="auto" w:before="41" w:after="0"/>
              <w:ind w:left="464" w:right="0" w:hanging="359"/>
              <w:jc w:val="left"/>
              <w:rPr>
                <w:sz w:val="22"/>
              </w:rPr>
            </w:pPr>
            <w:r>
              <w:rPr>
                <w:sz w:val="22"/>
              </w:rPr>
              <w:t>Definición</w:t>
            </w:r>
            <w:r>
              <w:rPr>
                <w:spacing w:val="-6"/>
                <w:sz w:val="22"/>
              </w:rPr>
              <w:t> </w:t>
            </w:r>
            <w:r>
              <w:rPr>
                <w:sz w:val="22"/>
              </w:rPr>
              <w:t>de</w:t>
            </w:r>
            <w:r>
              <w:rPr>
                <w:spacing w:val="-3"/>
                <w:sz w:val="22"/>
              </w:rPr>
              <w:t> </w:t>
            </w:r>
            <w:r>
              <w:rPr>
                <w:sz w:val="22"/>
              </w:rPr>
              <w:t>prácticas</w:t>
            </w:r>
            <w:r>
              <w:rPr>
                <w:spacing w:val="-1"/>
                <w:sz w:val="22"/>
              </w:rPr>
              <w:t> </w:t>
            </w:r>
            <w:r>
              <w:rPr>
                <w:sz w:val="22"/>
              </w:rPr>
              <w:t>de</w:t>
            </w:r>
            <w:r>
              <w:rPr>
                <w:spacing w:val="-7"/>
                <w:sz w:val="22"/>
              </w:rPr>
              <w:t> </w:t>
            </w:r>
            <w:r>
              <w:rPr>
                <w:spacing w:val="-2"/>
                <w:sz w:val="22"/>
              </w:rPr>
              <w:t>supervisión.</w:t>
            </w:r>
          </w:p>
          <w:p>
            <w:pPr>
              <w:pStyle w:val="TableParagraph"/>
              <w:numPr>
                <w:ilvl w:val="0"/>
                <w:numId w:val="182"/>
              </w:numPr>
              <w:tabs>
                <w:tab w:pos="464" w:val="left" w:leader="none"/>
              </w:tabs>
              <w:spacing w:line="240" w:lineRule="auto" w:before="35" w:after="0"/>
              <w:ind w:left="464" w:right="0" w:hanging="359"/>
              <w:jc w:val="left"/>
              <w:rPr>
                <w:sz w:val="22"/>
              </w:rPr>
            </w:pPr>
            <w:r>
              <w:rPr>
                <w:sz w:val="22"/>
              </w:rPr>
              <w:t>-</w:t>
            </w:r>
            <w:r>
              <w:rPr>
                <w:spacing w:val="-2"/>
                <w:sz w:val="22"/>
              </w:rPr>
              <w:t> </w:t>
            </w:r>
            <w:r>
              <w:rPr>
                <w:sz w:val="22"/>
              </w:rPr>
              <w:t>presupuesto</w:t>
            </w:r>
            <w:r>
              <w:rPr>
                <w:spacing w:val="-5"/>
                <w:sz w:val="22"/>
              </w:rPr>
              <w:t> </w:t>
            </w:r>
            <w:r>
              <w:rPr>
                <w:sz w:val="22"/>
              </w:rPr>
              <w:t>de</w:t>
            </w:r>
            <w:r>
              <w:rPr>
                <w:spacing w:val="-1"/>
                <w:sz w:val="22"/>
              </w:rPr>
              <w:t> </w:t>
            </w:r>
            <w:r>
              <w:rPr>
                <w:spacing w:val="-5"/>
                <w:sz w:val="22"/>
              </w:rPr>
              <w:t>TI</w:t>
            </w:r>
          </w:p>
          <w:p>
            <w:pPr>
              <w:pStyle w:val="TableParagraph"/>
              <w:numPr>
                <w:ilvl w:val="0"/>
                <w:numId w:val="182"/>
              </w:numPr>
              <w:tabs>
                <w:tab w:pos="464" w:val="left" w:leader="none"/>
              </w:tabs>
              <w:spacing w:line="240" w:lineRule="auto" w:before="36" w:after="0"/>
              <w:ind w:left="464" w:right="0" w:hanging="359"/>
              <w:jc w:val="left"/>
              <w:rPr>
                <w:sz w:val="22"/>
              </w:rPr>
            </w:pPr>
            <w:r>
              <w:rPr>
                <w:sz w:val="22"/>
              </w:rPr>
              <w:t>-</w:t>
            </w:r>
            <w:r>
              <w:rPr>
                <w:spacing w:val="-3"/>
                <w:sz w:val="22"/>
              </w:rPr>
              <w:t> </w:t>
            </w:r>
            <w:r>
              <w:rPr>
                <w:sz w:val="22"/>
              </w:rPr>
              <w:t>Comunicaciones</w:t>
            </w:r>
            <w:r>
              <w:rPr>
                <w:spacing w:val="-1"/>
                <w:sz w:val="22"/>
              </w:rPr>
              <w:t> </w:t>
            </w:r>
            <w:r>
              <w:rPr>
                <w:spacing w:val="-2"/>
                <w:sz w:val="22"/>
              </w:rPr>
              <w:t>presupuestarias</w:t>
            </w:r>
          </w:p>
          <w:p>
            <w:pPr>
              <w:pStyle w:val="TableParagraph"/>
              <w:numPr>
                <w:ilvl w:val="0"/>
                <w:numId w:val="182"/>
              </w:numPr>
              <w:tabs>
                <w:tab w:pos="465" w:val="left" w:leader="none"/>
              </w:tabs>
              <w:spacing w:line="273" w:lineRule="auto" w:before="40" w:after="0"/>
              <w:ind w:left="465" w:right="106" w:hanging="360"/>
              <w:jc w:val="left"/>
              <w:rPr>
                <w:sz w:val="22"/>
              </w:rPr>
            </w:pPr>
            <w:r>
              <w:rPr>
                <w:sz w:val="22"/>
              </w:rPr>
              <w:t>-</w:t>
            </w:r>
            <w:r>
              <w:rPr>
                <w:spacing w:val="28"/>
                <w:sz w:val="22"/>
              </w:rPr>
              <w:t> </w:t>
            </w:r>
            <w:r>
              <w:rPr>
                <w:sz w:val="22"/>
              </w:rPr>
              <w:t>Principios</w:t>
            </w:r>
            <w:r>
              <w:rPr>
                <w:spacing w:val="25"/>
                <w:sz w:val="22"/>
              </w:rPr>
              <w:t> </w:t>
            </w:r>
            <w:r>
              <w:rPr>
                <w:sz w:val="22"/>
              </w:rPr>
              <w:t>rectores</w:t>
            </w:r>
            <w:r>
              <w:rPr>
                <w:spacing w:val="25"/>
                <w:sz w:val="22"/>
              </w:rPr>
              <w:t> </w:t>
            </w:r>
            <w:r>
              <w:rPr>
                <w:sz w:val="22"/>
              </w:rPr>
              <w:t>para</w:t>
            </w:r>
            <w:r>
              <w:rPr>
                <w:spacing w:val="27"/>
                <w:sz w:val="22"/>
              </w:rPr>
              <w:t> </w:t>
            </w:r>
            <w:r>
              <w:rPr>
                <w:sz w:val="22"/>
              </w:rPr>
              <w:t>la</w:t>
            </w:r>
            <w:r>
              <w:rPr>
                <w:spacing w:val="27"/>
                <w:sz w:val="22"/>
              </w:rPr>
              <w:t> </w:t>
            </w:r>
            <w:r>
              <w:rPr>
                <w:sz w:val="22"/>
              </w:rPr>
              <w:t>asignación</w:t>
            </w:r>
            <w:r>
              <w:rPr>
                <w:spacing w:val="25"/>
                <w:sz w:val="22"/>
              </w:rPr>
              <w:t> </w:t>
            </w:r>
            <w:r>
              <w:rPr>
                <w:sz w:val="22"/>
              </w:rPr>
              <w:t>de recursos y capacidades.</w:t>
            </w:r>
          </w:p>
          <w:p>
            <w:pPr>
              <w:pStyle w:val="TableParagraph"/>
              <w:numPr>
                <w:ilvl w:val="0"/>
                <w:numId w:val="182"/>
              </w:numPr>
              <w:tabs>
                <w:tab w:pos="464" w:val="left" w:leader="none"/>
              </w:tabs>
              <w:spacing w:line="240" w:lineRule="auto" w:before="0" w:after="0"/>
              <w:ind w:left="464" w:right="0" w:hanging="359"/>
              <w:jc w:val="left"/>
              <w:rPr>
                <w:sz w:val="22"/>
              </w:rPr>
            </w:pPr>
            <w:r>
              <w:rPr>
                <w:sz w:val="22"/>
              </w:rPr>
              <w:t>-</w:t>
            </w:r>
            <w:r>
              <w:rPr>
                <w:spacing w:val="-1"/>
                <w:sz w:val="22"/>
              </w:rPr>
              <w:t> </w:t>
            </w:r>
            <w:r>
              <w:rPr>
                <w:sz w:val="22"/>
              </w:rPr>
              <w:t>Plan</w:t>
            </w:r>
            <w:r>
              <w:rPr>
                <w:spacing w:val="-4"/>
                <w:sz w:val="22"/>
              </w:rPr>
              <w:t> </w:t>
            </w:r>
            <w:r>
              <w:rPr>
                <w:sz w:val="22"/>
              </w:rPr>
              <w:t>de</w:t>
            </w:r>
            <w:r>
              <w:rPr>
                <w:spacing w:val="-6"/>
                <w:sz w:val="22"/>
              </w:rPr>
              <w:t> </w:t>
            </w:r>
            <w:r>
              <w:rPr>
                <w:sz w:val="22"/>
              </w:rPr>
              <w:t>recursos</w:t>
            </w:r>
            <w:r>
              <w:rPr>
                <w:spacing w:val="-2"/>
                <w:sz w:val="22"/>
              </w:rPr>
              <w:t> aprobado.</w:t>
            </w:r>
          </w:p>
          <w:p>
            <w:pPr>
              <w:pStyle w:val="TableParagraph"/>
              <w:numPr>
                <w:ilvl w:val="0"/>
                <w:numId w:val="182"/>
              </w:numPr>
              <w:tabs>
                <w:tab w:pos="465" w:val="left" w:leader="none"/>
                <w:tab w:pos="2647" w:val="left" w:leader="none"/>
                <w:tab w:pos="3226" w:val="left" w:leader="none"/>
                <w:tab w:pos="4095" w:val="left" w:leader="none"/>
              </w:tabs>
              <w:spacing w:line="276" w:lineRule="auto" w:before="36" w:after="0"/>
              <w:ind w:left="465" w:right="103" w:hanging="360"/>
              <w:jc w:val="left"/>
              <w:rPr>
                <w:sz w:val="22"/>
              </w:rPr>
            </w:pPr>
            <w:r>
              <w:rPr>
                <w:sz w:val="22"/>
              </w:rPr>
              <w:t>Acciones</w:t>
            </w:r>
            <w:r>
              <w:rPr>
                <w:spacing w:val="80"/>
                <w:sz w:val="22"/>
              </w:rPr>
              <w:t> </w:t>
            </w:r>
            <w:r>
              <w:rPr>
                <w:sz w:val="22"/>
              </w:rPr>
              <w:t>correctivas</w:t>
              <w:tab/>
            </w:r>
            <w:r>
              <w:rPr>
                <w:spacing w:val="-4"/>
                <w:sz w:val="22"/>
              </w:rPr>
              <w:t>para</w:t>
            </w:r>
            <w:r>
              <w:rPr>
                <w:sz w:val="22"/>
              </w:rPr>
              <w:tab/>
            </w:r>
            <w:r>
              <w:rPr>
                <w:spacing w:val="-2"/>
                <w:sz w:val="22"/>
              </w:rPr>
              <w:t>abordar</w:t>
            </w:r>
            <w:r>
              <w:rPr>
                <w:sz w:val="22"/>
              </w:rPr>
              <w:tab/>
            </w:r>
            <w:r>
              <w:rPr>
                <w:spacing w:val="-4"/>
                <w:sz w:val="22"/>
              </w:rPr>
              <w:t>las </w:t>
            </w:r>
            <w:r>
              <w:rPr>
                <w:sz w:val="22"/>
              </w:rPr>
              <w:t>desviaciones de la gestión de recursos.</w:t>
            </w:r>
          </w:p>
          <w:p>
            <w:pPr>
              <w:pStyle w:val="TableParagraph"/>
              <w:numPr>
                <w:ilvl w:val="0"/>
                <w:numId w:val="182"/>
              </w:numPr>
              <w:tabs>
                <w:tab w:pos="465" w:val="left" w:leader="none"/>
              </w:tabs>
              <w:spacing w:line="273" w:lineRule="auto" w:before="0" w:after="0"/>
              <w:ind w:left="465" w:right="107" w:hanging="360"/>
              <w:jc w:val="left"/>
              <w:rPr>
                <w:sz w:val="22"/>
              </w:rPr>
            </w:pPr>
            <w:r>
              <w:rPr>
                <w:sz w:val="22"/>
              </w:rPr>
              <w:t>-</w:t>
            </w:r>
            <w:r>
              <w:rPr>
                <w:spacing w:val="40"/>
                <w:sz w:val="22"/>
              </w:rPr>
              <w:t> </w:t>
            </w:r>
            <w:r>
              <w:rPr>
                <w:sz w:val="22"/>
              </w:rPr>
              <w:t>Políticas</w:t>
            </w:r>
            <w:r>
              <w:rPr>
                <w:spacing w:val="40"/>
                <w:sz w:val="22"/>
              </w:rPr>
              <w:t> </w:t>
            </w:r>
            <w:r>
              <w:rPr>
                <w:sz w:val="22"/>
              </w:rPr>
              <w:t>y</w:t>
            </w:r>
            <w:r>
              <w:rPr>
                <w:spacing w:val="40"/>
                <w:sz w:val="22"/>
              </w:rPr>
              <w:t> </w:t>
            </w:r>
            <w:r>
              <w:rPr>
                <w:sz w:val="22"/>
              </w:rPr>
              <w:t>procedimientos</w:t>
            </w:r>
            <w:r>
              <w:rPr>
                <w:spacing w:val="40"/>
                <w:sz w:val="22"/>
              </w:rPr>
              <w:t> </w:t>
            </w:r>
            <w:r>
              <w:rPr>
                <w:sz w:val="22"/>
              </w:rPr>
              <w:t>de</w:t>
            </w:r>
            <w:r>
              <w:rPr>
                <w:spacing w:val="40"/>
                <w:sz w:val="22"/>
              </w:rPr>
              <w:t> </w:t>
            </w:r>
            <w:r>
              <w:rPr>
                <w:sz w:val="22"/>
              </w:rPr>
              <w:t>recursos humanos para empresas.</w:t>
            </w:r>
          </w:p>
          <w:p>
            <w:pPr>
              <w:pStyle w:val="TableParagraph"/>
              <w:numPr>
                <w:ilvl w:val="0"/>
                <w:numId w:val="182"/>
              </w:numPr>
              <w:tabs>
                <w:tab w:pos="464" w:val="left" w:leader="none"/>
              </w:tabs>
              <w:spacing w:line="240" w:lineRule="auto" w:before="4" w:after="0"/>
              <w:ind w:left="464" w:right="0" w:hanging="359"/>
              <w:jc w:val="left"/>
              <w:rPr>
                <w:sz w:val="22"/>
              </w:rPr>
            </w:pPr>
            <w:r>
              <w:rPr>
                <w:sz w:val="22"/>
              </w:rPr>
              <w:t>-</w:t>
            </w:r>
            <w:r>
              <w:rPr>
                <w:spacing w:val="-1"/>
                <w:sz w:val="22"/>
              </w:rPr>
              <w:t> </w:t>
            </w:r>
            <w:r>
              <w:rPr>
                <w:sz w:val="22"/>
              </w:rPr>
              <w:t>Metas</w:t>
            </w:r>
            <w:r>
              <w:rPr>
                <w:spacing w:val="-2"/>
                <w:sz w:val="22"/>
              </w:rPr>
              <w:t> </w:t>
            </w:r>
            <w:r>
              <w:rPr>
                <w:sz w:val="22"/>
              </w:rPr>
              <w:t>y</w:t>
            </w:r>
            <w:r>
              <w:rPr>
                <w:spacing w:val="-3"/>
                <w:sz w:val="22"/>
              </w:rPr>
              <w:t> </w:t>
            </w:r>
            <w:r>
              <w:rPr>
                <w:sz w:val="22"/>
              </w:rPr>
              <w:t>objetivos</w:t>
            </w:r>
            <w:r>
              <w:rPr>
                <w:spacing w:val="-2"/>
                <w:sz w:val="22"/>
              </w:rPr>
              <w:t> empresariales.</w:t>
            </w:r>
          </w:p>
        </w:tc>
        <w:tc>
          <w:tcPr>
            <w:tcW w:w="5182" w:type="dxa"/>
          </w:tcPr>
          <w:p>
            <w:pPr>
              <w:pStyle w:val="TableParagraph"/>
              <w:rPr>
                <w:b/>
                <w:sz w:val="22"/>
              </w:rPr>
            </w:pPr>
            <w:r>
              <w:rPr>
                <w:b/>
                <w:spacing w:val="-2"/>
                <w:sz w:val="22"/>
              </w:rPr>
              <w:t>Salidas</w:t>
            </w:r>
          </w:p>
          <w:p>
            <w:pPr>
              <w:pStyle w:val="TableParagraph"/>
              <w:numPr>
                <w:ilvl w:val="0"/>
                <w:numId w:val="183"/>
              </w:numPr>
              <w:tabs>
                <w:tab w:pos="465" w:val="left" w:leader="none"/>
              </w:tabs>
              <w:spacing w:line="271" w:lineRule="auto" w:before="41" w:after="0"/>
              <w:ind w:left="465" w:right="105" w:hanging="360"/>
              <w:jc w:val="left"/>
              <w:rPr>
                <w:sz w:val="22"/>
              </w:rPr>
            </w:pPr>
            <w:r>
              <w:rPr>
                <w:sz w:val="22"/>
              </w:rPr>
              <w:t>Descripciones</w:t>
            </w:r>
            <w:r>
              <w:rPr>
                <w:spacing w:val="-14"/>
                <w:sz w:val="22"/>
              </w:rPr>
              <w:t> </w:t>
            </w:r>
            <w:r>
              <w:rPr>
                <w:sz w:val="22"/>
              </w:rPr>
              <w:t>de</w:t>
            </w:r>
            <w:r>
              <w:rPr>
                <w:spacing w:val="-14"/>
                <w:sz w:val="22"/>
              </w:rPr>
              <w:t> </w:t>
            </w:r>
            <w:r>
              <w:rPr>
                <w:sz w:val="22"/>
              </w:rPr>
              <w:t>puestos</w:t>
            </w:r>
            <w:r>
              <w:rPr>
                <w:spacing w:val="-14"/>
                <w:sz w:val="22"/>
              </w:rPr>
              <w:t> </w:t>
            </w:r>
            <w:r>
              <w:rPr>
                <w:sz w:val="22"/>
              </w:rPr>
              <w:t>y</w:t>
            </w:r>
            <w:r>
              <w:rPr>
                <w:spacing w:val="-13"/>
                <w:sz w:val="22"/>
              </w:rPr>
              <w:t> </w:t>
            </w:r>
            <w:r>
              <w:rPr>
                <w:sz w:val="22"/>
              </w:rPr>
              <w:t>planes</w:t>
            </w:r>
            <w:r>
              <w:rPr>
                <w:spacing w:val="-14"/>
                <w:sz w:val="22"/>
              </w:rPr>
              <w:t> </w:t>
            </w:r>
            <w:r>
              <w:rPr>
                <w:sz w:val="22"/>
              </w:rPr>
              <w:t>de</w:t>
            </w:r>
            <w:r>
              <w:rPr>
                <w:spacing w:val="-14"/>
                <w:sz w:val="22"/>
              </w:rPr>
              <w:t> </w:t>
            </w:r>
            <w:r>
              <w:rPr>
                <w:sz w:val="22"/>
              </w:rPr>
              <w:t>contratación</w:t>
            </w:r>
            <w:r>
              <w:rPr>
                <w:spacing w:val="-14"/>
                <w:sz w:val="22"/>
              </w:rPr>
              <w:t> </w:t>
            </w:r>
            <w:r>
              <w:rPr>
                <w:sz w:val="22"/>
              </w:rPr>
              <w:t>de </w:t>
            </w:r>
            <w:r>
              <w:rPr>
                <w:spacing w:val="-2"/>
                <w:sz w:val="22"/>
              </w:rPr>
              <w:t>personal.</w:t>
            </w:r>
          </w:p>
          <w:p>
            <w:pPr>
              <w:pStyle w:val="TableParagraph"/>
              <w:numPr>
                <w:ilvl w:val="0"/>
                <w:numId w:val="183"/>
              </w:numPr>
              <w:tabs>
                <w:tab w:pos="465" w:val="left" w:leader="none"/>
              </w:tabs>
              <w:spacing w:line="240" w:lineRule="auto" w:before="5" w:after="0"/>
              <w:ind w:left="465" w:right="0" w:hanging="360"/>
              <w:jc w:val="left"/>
              <w:rPr>
                <w:sz w:val="22"/>
              </w:rPr>
            </w:pPr>
            <w:r>
              <w:rPr>
                <w:sz w:val="22"/>
              </w:rPr>
              <w:t>Evaluaciones</w:t>
            </w:r>
            <w:r>
              <w:rPr>
                <w:spacing w:val="-1"/>
                <w:sz w:val="22"/>
              </w:rPr>
              <w:t> </w:t>
            </w:r>
            <w:r>
              <w:rPr>
                <w:sz w:val="22"/>
              </w:rPr>
              <w:t>de</w:t>
            </w:r>
            <w:r>
              <w:rPr>
                <w:spacing w:val="-7"/>
                <w:sz w:val="22"/>
              </w:rPr>
              <w:t> </w:t>
            </w:r>
            <w:r>
              <w:rPr>
                <w:sz w:val="22"/>
              </w:rPr>
              <w:t>requisitos de</w:t>
            </w:r>
            <w:r>
              <w:rPr>
                <w:spacing w:val="-2"/>
                <w:sz w:val="22"/>
              </w:rPr>
              <w:t> personal</w:t>
            </w:r>
          </w:p>
          <w:p>
            <w:pPr>
              <w:pStyle w:val="TableParagraph"/>
              <w:numPr>
                <w:ilvl w:val="0"/>
                <w:numId w:val="183"/>
              </w:numPr>
              <w:tabs>
                <w:tab w:pos="465" w:val="left" w:leader="none"/>
              </w:tabs>
              <w:spacing w:line="240" w:lineRule="auto" w:before="35" w:after="0"/>
              <w:ind w:left="465" w:right="0" w:hanging="360"/>
              <w:jc w:val="left"/>
              <w:rPr>
                <w:sz w:val="22"/>
              </w:rPr>
            </w:pPr>
            <w:r>
              <w:rPr>
                <w:sz w:val="22"/>
              </w:rPr>
              <w:t>Planes</w:t>
            </w:r>
            <w:r>
              <w:rPr>
                <w:spacing w:val="-2"/>
                <w:sz w:val="22"/>
              </w:rPr>
              <w:t> </w:t>
            </w:r>
            <w:r>
              <w:rPr>
                <w:sz w:val="22"/>
              </w:rPr>
              <w:t>de</w:t>
            </w:r>
            <w:r>
              <w:rPr>
                <w:spacing w:val="-3"/>
                <w:sz w:val="22"/>
              </w:rPr>
              <w:t> </w:t>
            </w:r>
            <w:r>
              <w:rPr>
                <w:sz w:val="22"/>
              </w:rPr>
              <w:t>competencia</w:t>
            </w:r>
            <w:r>
              <w:rPr>
                <w:spacing w:val="1"/>
                <w:sz w:val="22"/>
              </w:rPr>
              <w:t> </w:t>
            </w:r>
            <w:r>
              <w:rPr>
                <w:sz w:val="22"/>
              </w:rPr>
              <w:t>y</w:t>
            </w:r>
            <w:r>
              <w:rPr>
                <w:spacing w:val="-6"/>
                <w:sz w:val="22"/>
              </w:rPr>
              <w:t> </w:t>
            </w:r>
            <w:r>
              <w:rPr>
                <w:sz w:val="22"/>
              </w:rPr>
              <w:t>desarrollo</w:t>
            </w:r>
            <w:r>
              <w:rPr>
                <w:spacing w:val="-5"/>
                <w:sz w:val="22"/>
              </w:rPr>
              <w:t> </w:t>
            </w:r>
            <w:r>
              <w:rPr>
                <w:spacing w:val="-2"/>
                <w:sz w:val="22"/>
              </w:rPr>
              <w:t>profesional.</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Identificar</w:t>
            </w:r>
            <w:r>
              <w:rPr>
                <w:b/>
                <w:color w:val="FFFFFF"/>
                <w:spacing w:val="-2"/>
                <w:sz w:val="22"/>
              </w:rPr>
              <w:t> </w:t>
            </w:r>
            <w:r>
              <w:rPr>
                <w:b/>
                <w:color w:val="FFFFFF"/>
                <w:sz w:val="22"/>
              </w:rPr>
              <w:t>personal</w:t>
            </w:r>
            <w:r>
              <w:rPr>
                <w:b/>
                <w:color w:val="FFFFFF"/>
                <w:spacing w:val="-6"/>
                <w:sz w:val="22"/>
              </w:rPr>
              <w:t> </w:t>
            </w:r>
            <w:r>
              <w:rPr>
                <w:b/>
                <w:color w:val="FFFFFF"/>
                <w:sz w:val="22"/>
              </w:rPr>
              <w:t>clave</w:t>
            </w:r>
            <w:r>
              <w:rPr>
                <w:b/>
                <w:color w:val="FFFFFF"/>
                <w:spacing w:val="-2"/>
                <w:sz w:val="22"/>
              </w:rPr>
              <w:t> </w:t>
            </w:r>
            <w:r>
              <w:rPr>
                <w:b/>
                <w:color w:val="FFFFFF"/>
                <w:sz w:val="22"/>
              </w:rPr>
              <w:t>de</w:t>
            </w:r>
            <w:r>
              <w:rPr>
                <w:b/>
                <w:color w:val="FFFFFF"/>
                <w:spacing w:val="-1"/>
                <w:sz w:val="22"/>
              </w:rPr>
              <w:t> </w:t>
            </w:r>
            <w:r>
              <w:rPr>
                <w:b/>
                <w:color w:val="FFFFFF"/>
                <w:spacing w:val="-5"/>
                <w:sz w:val="22"/>
              </w:rPr>
              <w:t>TI.</w:t>
            </w:r>
          </w:p>
        </w:tc>
      </w:tr>
      <w:tr>
        <w:trPr>
          <w:trHeight w:val="2620"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84"/>
              </w:numPr>
              <w:tabs>
                <w:tab w:pos="319" w:val="left" w:leader="none"/>
              </w:tabs>
              <w:spacing w:line="276" w:lineRule="auto" w:before="37" w:after="0"/>
              <w:ind w:left="105" w:right="108" w:firstLine="0"/>
              <w:jc w:val="both"/>
              <w:rPr>
                <w:sz w:val="22"/>
              </w:rPr>
            </w:pPr>
            <w:r>
              <w:rPr>
                <w:sz w:val="22"/>
              </w:rPr>
              <w:t>Como</w:t>
            </w:r>
            <w:r>
              <w:rPr>
                <w:spacing w:val="-7"/>
                <w:sz w:val="22"/>
              </w:rPr>
              <w:t> </w:t>
            </w:r>
            <w:r>
              <w:rPr>
                <w:sz w:val="22"/>
              </w:rPr>
              <w:t>medida</w:t>
            </w:r>
            <w:r>
              <w:rPr>
                <w:spacing w:val="-10"/>
                <w:sz w:val="22"/>
              </w:rPr>
              <w:t> </w:t>
            </w:r>
            <w:r>
              <w:rPr>
                <w:sz w:val="22"/>
              </w:rPr>
              <w:t>de</w:t>
            </w:r>
            <w:r>
              <w:rPr>
                <w:spacing w:val="-14"/>
                <w:sz w:val="22"/>
              </w:rPr>
              <w:t> </w:t>
            </w:r>
            <w:r>
              <w:rPr>
                <w:sz w:val="22"/>
              </w:rPr>
              <w:t>seguridad,</w:t>
            </w:r>
            <w:r>
              <w:rPr>
                <w:spacing w:val="-7"/>
                <w:sz w:val="22"/>
              </w:rPr>
              <w:t> </w:t>
            </w:r>
            <w:r>
              <w:rPr>
                <w:sz w:val="22"/>
              </w:rPr>
              <w:t>proporcione</w:t>
            </w:r>
            <w:r>
              <w:rPr>
                <w:spacing w:val="-10"/>
                <w:sz w:val="22"/>
              </w:rPr>
              <w:t> </w:t>
            </w:r>
            <w:r>
              <w:rPr>
                <w:sz w:val="22"/>
              </w:rPr>
              <w:t>pautas</w:t>
            </w:r>
            <w:r>
              <w:rPr>
                <w:spacing w:val="-13"/>
                <w:sz w:val="22"/>
              </w:rPr>
              <w:t> </w:t>
            </w:r>
            <w:r>
              <w:rPr>
                <w:sz w:val="22"/>
              </w:rPr>
              <w:t>sobre</w:t>
            </w:r>
            <w:r>
              <w:rPr>
                <w:spacing w:val="-14"/>
                <w:sz w:val="22"/>
              </w:rPr>
              <w:t> </w:t>
            </w:r>
            <w:r>
              <w:rPr>
                <w:sz w:val="22"/>
              </w:rPr>
              <w:t>el</w:t>
            </w:r>
            <w:r>
              <w:rPr>
                <w:spacing w:val="-9"/>
                <w:sz w:val="22"/>
              </w:rPr>
              <w:t> </w:t>
            </w:r>
            <w:r>
              <w:rPr>
                <w:sz w:val="22"/>
              </w:rPr>
              <w:t>tiempo</w:t>
            </w:r>
            <w:r>
              <w:rPr>
                <w:spacing w:val="-8"/>
                <w:sz w:val="22"/>
              </w:rPr>
              <w:t> </w:t>
            </w:r>
            <w:r>
              <w:rPr>
                <w:sz w:val="22"/>
              </w:rPr>
              <w:t>mínimo</w:t>
            </w:r>
            <w:r>
              <w:rPr>
                <w:spacing w:val="-7"/>
                <w:sz w:val="22"/>
              </w:rPr>
              <w:t> </w:t>
            </w:r>
            <w:r>
              <w:rPr>
                <w:sz w:val="22"/>
              </w:rPr>
              <w:t>de</w:t>
            </w:r>
            <w:r>
              <w:rPr>
                <w:spacing w:val="-10"/>
                <w:sz w:val="22"/>
              </w:rPr>
              <w:t> </w:t>
            </w:r>
            <w:r>
              <w:rPr>
                <w:sz w:val="22"/>
              </w:rPr>
              <w:t>vacaciones</w:t>
            </w:r>
            <w:r>
              <w:rPr>
                <w:spacing w:val="-13"/>
                <w:sz w:val="22"/>
              </w:rPr>
              <w:t> </w:t>
            </w:r>
            <w:r>
              <w:rPr>
                <w:sz w:val="22"/>
              </w:rPr>
              <w:t>anuales</w:t>
            </w:r>
            <w:r>
              <w:rPr>
                <w:spacing w:val="-13"/>
                <w:sz w:val="22"/>
              </w:rPr>
              <w:t> </w:t>
            </w:r>
            <w:r>
              <w:rPr>
                <w:sz w:val="22"/>
              </w:rPr>
              <w:t>que</w:t>
            </w:r>
            <w:r>
              <w:rPr>
                <w:spacing w:val="-14"/>
                <w:sz w:val="22"/>
              </w:rPr>
              <w:t> </w:t>
            </w:r>
            <w:r>
              <w:rPr>
                <w:sz w:val="22"/>
              </w:rPr>
              <w:t>deben tomar las personas clave.</w:t>
            </w:r>
          </w:p>
          <w:p>
            <w:pPr>
              <w:pStyle w:val="TableParagraph"/>
              <w:numPr>
                <w:ilvl w:val="0"/>
                <w:numId w:val="184"/>
              </w:numPr>
              <w:tabs>
                <w:tab w:pos="319" w:val="left" w:leader="none"/>
              </w:tabs>
              <w:spacing w:line="276" w:lineRule="auto" w:before="3" w:after="0"/>
              <w:ind w:left="105" w:right="112" w:firstLine="0"/>
              <w:jc w:val="both"/>
              <w:rPr>
                <w:sz w:val="22"/>
              </w:rPr>
            </w:pPr>
            <w:r>
              <w:rPr>
                <w:sz w:val="22"/>
              </w:rPr>
              <w:t>Tomar</w:t>
            </w:r>
            <w:r>
              <w:rPr>
                <w:spacing w:val="-7"/>
                <w:sz w:val="22"/>
              </w:rPr>
              <w:t> </w:t>
            </w:r>
            <w:r>
              <w:rPr>
                <w:sz w:val="22"/>
              </w:rPr>
              <w:t>las</w:t>
            </w:r>
            <w:r>
              <w:rPr>
                <w:spacing w:val="-9"/>
                <w:sz w:val="22"/>
              </w:rPr>
              <w:t> </w:t>
            </w:r>
            <w:r>
              <w:rPr>
                <w:sz w:val="22"/>
              </w:rPr>
              <w:t>acciones</w:t>
            </w:r>
            <w:r>
              <w:rPr>
                <w:spacing w:val="-4"/>
                <w:sz w:val="22"/>
              </w:rPr>
              <w:t> </w:t>
            </w:r>
            <w:r>
              <w:rPr>
                <w:sz w:val="22"/>
              </w:rPr>
              <w:t>apropiadas</w:t>
            </w:r>
            <w:r>
              <w:rPr>
                <w:spacing w:val="-9"/>
                <w:sz w:val="22"/>
              </w:rPr>
              <w:t> </w:t>
            </w:r>
            <w:r>
              <w:rPr>
                <w:sz w:val="22"/>
              </w:rPr>
              <w:t>con</w:t>
            </w:r>
            <w:r>
              <w:rPr>
                <w:spacing w:val="-13"/>
                <w:sz w:val="22"/>
              </w:rPr>
              <w:t> </w:t>
            </w:r>
            <w:r>
              <w:rPr>
                <w:sz w:val="22"/>
              </w:rPr>
              <w:t>respecto</w:t>
            </w:r>
            <w:r>
              <w:rPr>
                <w:spacing w:val="-13"/>
                <w:sz w:val="22"/>
              </w:rPr>
              <w:t> </w:t>
            </w:r>
            <w:r>
              <w:rPr>
                <w:sz w:val="22"/>
              </w:rPr>
              <w:t>a</w:t>
            </w:r>
            <w:r>
              <w:rPr>
                <w:spacing w:val="-6"/>
                <w:sz w:val="22"/>
              </w:rPr>
              <w:t> </w:t>
            </w:r>
            <w:r>
              <w:rPr>
                <w:sz w:val="22"/>
              </w:rPr>
              <w:t>los</w:t>
            </w:r>
            <w:r>
              <w:rPr>
                <w:spacing w:val="-3"/>
                <w:sz w:val="22"/>
              </w:rPr>
              <w:t> </w:t>
            </w:r>
            <w:r>
              <w:rPr>
                <w:sz w:val="22"/>
              </w:rPr>
              <w:t>cambios</w:t>
            </w:r>
            <w:r>
              <w:rPr>
                <w:spacing w:val="-3"/>
                <w:sz w:val="22"/>
              </w:rPr>
              <w:t> </w:t>
            </w:r>
            <w:r>
              <w:rPr>
                <w:sz w:val="22"/>
              </w:rPr>
              <w:t>de</w:t>
            </w:r>
            <w:r>
              <w:rPr>
                <w:spacing w:val="-12"/>
                <w:sz w:val="22"/>
              </w:rPr>
              <w:t> </w:t>
            </w:r>
            <w:r>
              <w:rPr>
                <w:sz w:val="22"/>
              </w:rPr>
              <w:t>trabajo,</w:t>
            </w:r>
            <w:r>
              <w:rPr>
                <w:spacing w:val="-4"/>
                <w:sz w:val="22"/>
              </w:rPr>
              <w:t> </w:t>
            </w:r>
            <w:r>
              <w:rPr>
                <w:sz w:val="22"/>
              </w:rPr>
              <w:t>especialmente</w:t>
            </w:r>
            <w:r>
              <w:rPr>
                <w:spacing w:val="-11"/>
                <w:sz w:val="22"/>
              </w:rPr>
              <w:t> </w:t>
            </w:r>
            <w:r>
              <w:rPr>
                <w:sz w:val="22"/>
              </w:rPr>
              <w:t>las</w:t>
            </w:r>
            <w:r>
              <w:rPr>
                <w:spacing w:val="-9"/>
                <w:sz w:val="22"/>
              </w:rPr>
              <w:t> </w:t>
            </w:r>
            <w:r>
              <w:rPr>
                <w:sz w:val="22"/>
              </w:rPr>
              <w:t>terminaciones</w:t>
            </w:r>
            <w:r>
              <w:rPr>
                <w:spacing w:val="-3"/>
                <w:sz w:val="22"/>
              </w:rPr>
              <w:t> </w:t>
            </w:r>
            <w:r>
              <w:rPr>
                <w:sz w:val="22"/>
              </w:rPr>
              <w:t>de </w:t>
            </w:r>
            <w:r>
              <w:rPr>
                <w:spacing w:val="-2"/>
                <w:sz w:val="22"/>
              </w:rPr>
              <w:t>trabajo.</w:t>
            </w:r>
          </w:p>
          <w:p>
            <w:pPr>
              <w:pStyle w:val="TableParagraph"/>
              <w:numPr>
                <w:ilvl w:val="0"/>
                <w:numId w:val="184"/>
              </w:numPr>
              <w:tabs>
                <w:tab w:pos="319" w:val="left" w:leader="none"/>
              </w:tabs>
              <w:spacing w:line="276" w:lineRule="auto" w:before="0" w:after="0"/>
              <w:ind w:left="105" w:right="111" w:firstLine="0"/>
              <w:jc w:val="both"/>
              <w:rPr>
                <w:sz w:val="22"/>
              </w:rPr>
            </w:pPr>
            <w:r>
              <w:rPr>
                <w:sz w:val="22"/>
              </w:rPr>
              <w:t>Utilice</w:t>
            </w:r>
            <w:r>
              <w:rPr>
                <w:spacing w:val="-14"/>
                <w:sz w:val="22"/>
              </w:rPr>
              <w:t> </w:t>
            </w:r>
            <w:r>
              <w:rPr>
                <w:sz w:val="22"/>
              </w:rPr>
              <w:t>la</w:t>
            </w:r>
            <w:r>
              <w:rPr>
                <w:spacing w:val="-10"/>
                <w:sz w:val="22"/>
              </w:rPr>
              <w:t> </w:t>
            </w:r>
            <w:r>
              <w:rPr>
                <w:sz w:val="22"/>
              </w:rPr>
              <w:t>captura</w:t>
            </w:r>
            <w:r>
              <w:rPr>
                <w:spacing w:val="-9"/>
                <w:sz w:val="22"/>
              </w:rPr>
              <w:t> </w:t>
            </w:r>
            <w:r>
              <w:rPr>
                <w:sz w:val="22"/>
              </w:rPr>
              <w:t>de</w:t>
            </w:r>
            <w:r>
              <w:rPr>
                <w:spacing w:val="-13"/>
                <w:sz w:val="22"/>
              </w:rPr>
              <w:t> </w:t>
            </w:r>
            <w:r>
              <w:rPr>
                <w:sz w:val="22"/>
              </w:rPr>
              <w:t>conocimiento</w:t>
            </w:r>
            <w:r>
              <w:rPr>
                <w:spacing w:val="-14"/>
                <w:sz w:val="22"/>
              </w:rPr>
              <w:t> </w:t>
            </w:r>
            <w:r>
              <w:rPr>
                <w:sz w:val="22"/>
              </w:rPr>
              <w:t>(documentación),</w:t>
            </w:r>
            <w:r>
              <w:rPr>
                <w:spacing w:val="-11"/>
                <w:sz w:val="22"/>
              </w:rPr>
              <w:t> </w:t>
            </w:r>
            <w:r>
              <w:rPr>
                <w:sz w:val="22"/>
              </w:rPr>
              <w:t>el</w:t>
            </w:r>
            <w:r>
              <w:rPr>
                <w:spacing w:val="-8"/>
                <w:sz w:val="22"/>
              </w:rPr>
              <w:t> </w:t>
            </w:r>
            <w:r>
              <w:rPr>
                <w:sz w:val="22"/>
              </w:rPr>
              <w:t>intercambio</w:t>
            </w:r>
            <w:r>
              <w:rPr>
                <w:spacing w:val="-12"/>
                <w:sz w:val="22"/>
              </w:rPr>
              <w:t> </w:t>
            </w:r>
            <w:r>
              <w:rPr>
                <w:sz w:val="22"/>
              </w:rPr>
              <w:t>de</w:t>
            </w:r>
            <w:r>
              <w:rPr>
                <w:spacing w:val="-9"/>
                <w:sz w:val="22"/>
              </w:rPr>
              <w:t> </w:t>
            </w:r>
            <w:r>
              <w:rPr>
                <w:sz w:val="22"/>
              </w:rPr>
              <w:t>conocimientos,</w:t>
            </w:r>
            <w:r>
              <w:rPr>
                <w:spacing w:val="-12"/>
                <w:sz w:val="22"/>
              </w:rPr>
              <w:t> </w:t>
            </w:r>
            <w:r>
              <w:rPr>
                <w:sz w:val="22"/>
              </w:rPr>
              <w:t>la</w:t>
            </w:r>
            <w:r>
              <w:rPr>
                <w:spacing w:val="-9"/>
                <w:sz w:val="22"/>
              </w:rPr>
              <w:t> </w:t>
            </w:r>
            <w:r>
              <w:rPr>
                <w:sz w:val="22"/>
              </w:rPr>
              <w:t>planificación</w:t>
            </w:r>
            <w:r>
              <w:rPr>
                <w:spacing w:val="-12"/>
                <w:sz w:val="22"/>
              </w:rPr>
              <w:t> </w:t>
            </w:r>
            <w:r>
              <w:rPr>
                <w:sz w:val="22"/>
              </w:rPr>
              <w:t>de la sucesión, el respaldo del personal, la capacitación cruzada y las iniciativas de rotación de puestos de trabajo para minimizar la dependencia de una sola persona que realiza una función de trabajo crítica.</w:t>
            </w:r>
          </w:p>
          <w:p>
            <w:pPr>
              <w:pStyle w:val="TableParagraph"/>
              <w:numPr>
                <w:ilvl w:val="0"/>
                <w:numId w:val="184"/>
              </w:numPr>
              <w:tabs>
                <w:tab w:pos="325" w:val="left" w:leader="none"/>
              </w:tabs>
              <w:spacing w:line="240" w:lineRule="auto" w:before="1" w:after="0"/>
              <w:ind w:left="325" w:right="0" w:hanging="220"/>
              <w:jc w:val="both"/>
              <w:rPr>
                <w:sz w:val="22"/>
              </w:rPr>
            </w:pPr>
            <w:r>
              <w:rPr>
                <w:sz w:val="22"/>
              </w:rPr>
              <w:t>Probar</w:t>
            </w:r>
            <w:r>
              <w:rPr>
                <w:spacing w:val="-5"/>
                <w:sz w:val="22"/>
              </w:rPr>
              <w:t> </w:t>
            </w:r>
            <w:r>
              <w:rPr>
                <w:sz w:val="22"/>
              </w:rPr>
              <w:t>regularmente</w:t>
            </w:r>
            <w:r>
              <w:rPr>
                <w:spacing w:val="-3"/>
                <w:sz w:val="22"/>
              </w:rPr>
              <w:t> </w:t>
            </w:r>
            <w:r>
              <w:rPr>
                <w:sz w:val="22"/>
              </w:rPr>
              <w:t>los</w:t>
            </w:r>
            <w:r>
              <w:rPr>
                <w:spacing w:val="-1"/>
                <w:sz w:val="22"/>
              </w:rPr>
              <w:t> </w:t>
            </w:r>
            <w:r>
              <w:rPr>
                <w:sz w:val="22"/>
              </w:rPr>
              <w:t>planes</w:t>
            </w:r>
            <w:r>
              <w:rPr>
                <w:spacing w:val="-2"/>
                <w:sz w:val="22"/>
              </w:rPr>
              <w:t> </w:t>
            </w:r>
            <w:r>
              <w:rPr>
                <w:sz w:val="22"/>
              </w:rPr>
              <w:t>de</w:t>
            </w:r>
            <w:r>
              <w:rPr>
                <w:spacing w:val="-7"/>
                <w:sz w:val="22"/>
              </w:rPr>
              <w:t> </w:t>
            </w:r>
            <w:r>
              <w:rPr>
                <w:sz w:val="22"/>
              </w:rPr>
              <w:t>respaldo</w:t>
            </w:r>
            <w:r>
              <w:rPr>
                <w:spacing w:val="-6"/>
                <w:sz w:val="22"/>
              </w:rPr>
              <w:t> </w:t>
            </w:r>
            <w:r>
              <w:rPr>
                <w:sz w:val="22"/>
              </w:rPr>
              <w:t>del</w:t>
            </w:r>
            <w:r>
              <w:rPr>
                <w:spacing w:val="-2"/>
                <w:sz w:val="22"/>
              </w:rPr>
              <w:t> personal.</w:t>
            </w:r>
          </w:p>
        </w:tc>
      </w:tr>
      <w:tr>
        <w:trPr>
          <w:trHeight w:val="117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85"/>
              </w:numPr>
              <w:tabs>
                <w:tab w:pos="465" w:val="left" w:leader="none"/>
                <w:tab w:pos="1289" w:val="left" w:leader="none"/>
                <w:tab w:pos="1739" w:val="left" w:leader="none"/>
                <w:tab w:pos="3102" w:val="left" w:leader="none"/>
                <w:tab w:pos="3462" w:val="left" w:leader="none"/>
              </w:tabs>
              <w:spacing w:line="271" w:lineRule="auto" w:before="36" w:after="0"/>
              <w:ind w:left="465" w:right="104" w:hanging="360"/>
              <w:jc w:val="left"/>
              <w:rPr>
                <w:sz w:val="22"/>
              </w:rPr>
            </w:pPr>
            <w:r>
              <w:rPr>
                <w:spacing w:val="-2"/>
                <w:sz w:val="22"/>
              </w:rPr>
              <w:t>Planes</w:t>
            </w:r>
            <w:r>
              <w:rPr>
                <w:sz w:val="22"/>
              </w:rPr>
              <w:tab/>
            </w:r>
            <w:r>
              <w:rPr>
                <w:spacing w:val="-6"/>
                <w:sz w:val="22"/>
              </w:rPr>
              <w:t>de</w:t>
            </w:r>
            <w:r>
              <w:rPr>
                <w:sz w:val="22"/>
              </w:rPr>
              <w:tab/>
            </w:r>
            <w:r>
              <w:rPr>
                <w:spacing w:val="-2"/>
                <w:sz w:val="22"/>
              </w:rPr>
              <w:t>competencia</w:t>
            </w:r>
            <w:r>
              <w:rPr>
                <w:sz w:val="22"/>
              </w:rPr>
              <w:tab/>
            </w:r>
            <w:r>
              <w:rPr>
                <w:spacing w:val="-10"/>
                <w:sz w:val="22"/>
              </w:rPr>
              <w:t>y</w:t>
            </w:r>
            <w:r>
              <w:rPr>
                <w:sz w:val="22"/>
              </w:rPr>
              <w:tab/>
            </w:r>
            <w:r>
              <w:rPr>
                <w:spacing w:val="-2"/>
                <w:sz w:val="22"/>
              </w:rPr>
              <w:t>desarrollo profesional.</w:t>
            </w:r>
          </w:p>
        </w:tc>
        <w:tc>
          <w:tcPr>
            <w:tcW w:w="5182" w:type="dxa"/>
          </w:tcPr>
          <w:p>
            <w:pPr>
              <w:pStyle w:val="TableParagraph"/>
              <w:spacing w:line="253" w:lineRule="exact"/>
              <w:rPr>
                <w:b/>
                <w:sz w:val="22"/>
              </w:rPr>
            </w:pPr>
            <w:r>
              <w:rPr>
                <w:b/>
                <w:spacing w:val="-2"/>
                <w:sz w:val="22"/>
              </w:rPr>
              <w:t>Salidas</w:t>
            </w:r>
          </w:p>
          <w:p>
            <w:pPr>
              <w:pStyle w:val="TableParagraph"/>
              <w:numPr>
                <w:ilvl w:val="0"/>
                <w:numId w:val="186"/>
              </w:numPr>
              <w:tabs>
                <w:tab w:pos="465" w:val="left" w:leader="none"/>
              </w:tabs>
              <w:spacing w:line="240" w:lineRule="auto" w:before="36" w:after="0"/>
              <w:ind w:left="465" w:right="0" w:hanging="360"/>
              <w:jc w:val="left"/>
              <w:rPr>
                <w:sz w:val="22"/>
              </w:rPr>
            </w:pPr>
            <w:r>
              <w:rPr>
                <w:sz w:val="22"/>
              </w:rPr>
              <w:t>Planes de</w:t>
            </w:r>
            <w:r>
              <w:rPr>
                <w:spacing w:val="-6"/>
                <w:sz w:val="22"/>
              </w:rPr>
              <w:t> </w:t>
            </w:r>
            <w:r>
              <w:rPr>
                <w:sz w:val="22"/>
              </w:rPr>
              <w:t>acción</w:t>
            </w:r>
            <w:r>
              <w:rPr>
                <w:spacing w:val="-4"/>
                <w:sz w:val="22"/>
              </w:rPr>
              <w:t> </w:t>
            </w:r>
            <w:r>
              <w:rPr>
                <w:sz w:val="22"/>
              </w:rPr>
              <w:t>de</w:t>
            </w:r>
            <w:r>
              <w:rPr>
                <w:spacing w:val="-5"/>
                <w:sz w:val="22"/>
              </w:rPr>
              <w:t> </w:t>
            </w:r>
            <w:r>
              <w:rPr>
                <w:sz w:val="22"/>
              </w:rPr>
              <w:t>terminación</w:t>
            </w:r>
            <w:r>
              <w:rPr>
                <w:spacing w:val="-4"/>
                <w:sz w:val="22"/>
              </w:rPr>
              <w:t> </w:t>
            </w:r>
            <w:r>
              <w:rPr>
                <w:sz w:val="22"/>
              </w:rPr>
              <w:t>de</w:t>
            </w:r>
            <w:r>
              <w:rPr>
                <w:spacing w:val="-1"/>
                <w:sz w:val="22"/>
              </w:rPr>
              <w:t> </w:t>
            </w:r>
            <w:r>
              <w:rPr>
                <w:spacing w:val="-2"/>
                <w:sz w:val="22"/>
              </w:rPr>
              <w:t>empleo.</w:t>
            </w:r>
          </w:p>
          <w:p>
            <w:pPr>
              <w:pStyle w:val="TableParagraph"/>
              <w:numPr>
                <w:ilvl w:val="0"/>
                <w:numId w:val="186"/>
              </w:numPr>
              <w:tabs>
                <w:tab w:pos="465" w:val="left" w:leader="none"/>
              </w:tabs>
              <w:spacing w:line="240" w:lineRule="auto" w:before="35" w:after="0"/>
              <w:ind w:left="465" w:right="0" w:hanging="360"/>
              <w:jc w:val="left"/>
              <w:rPr>
                <w:sz w:val="22"/>
              </w:rPr>
            </w:pPr>
            <w:r>
              <w:rPr>
                <w:sz w:val="22"/>
              </w:rPr>
              <w:t>Cantidad</w:t>
            </w:r>
            <w:r>
              <w:rPr>
                <w:spacing w:val="-7"/>
                <w:sz w:val="22"/>
              </w:rPr>
              <w:t> </w:t>
            </w:r>
            <w:r>
              <w:rPr>
                <w:sz w:val="22"/>
              </w:rPr>
              <w:t>mínima de</w:t>
            </w:r>
            <w:r>
              <w:rPr>
                <w:spacing w:val="-4"/>
                <w:sz w:val="22"/>
              </w:rPr>
              <w:t> </w:t>
            </w:r>
            <w:r>
              <w:rPr>
                <w:sz w:val="22"/>
              </w:rPr>
              <w:t>guía</w:t>
            </w:r>
            <w:r>
              <w:rPr>
                <w:spacing w:val="1"/>
                <w:sz w:val="22"/>
              </w:rPr>
              <w:t> </w:t>
            </w:r>
            <w:r>
              <w:rPr>
                <w:sz w:val="22"/>
              </w:rPr>
              <w:t>de</w:t>
            </w:r>
            <w:r>
              <w:rPr>
                <w:spacing w:val="-4"/>
                <w:sz w:val="22"/>
              </w:rPr>
              <w:t> </w:t>
            </w:r>
            <w:r>
              <w:rPr>
                <w:spacing w:val="-2"/>
                <w:sz w:val="22"/>
              </w:rPr>
              <w:t>vacaciones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Mantener</w:t>
            </w:r>
            <w:r>
              <w:rPr>
                <w:b/>
                <w:color w:val="FFFFFF"/>
                <w:spacing w:val="-3"/>
                <w:sz w:val="22"/>
              </w:rPr>
              <w:t> </w:t>
            </w:r>
            <w:r>
              <w:rPr>
                <w:b/>
                <w:color w:val="FFFFFF"/>
                <w:sz w:val="22"/>
              </w:rPr>
              <w:t>las</w:t>
            </w:r>
            <w:r>
              <w:rPr>
                <w:b/>
                <w:color w:val="FFFFFF"/>
                <w:spacing w:val="-1"/>
                <w:sz w:val="22"/>
              </w:rPr>
              <w:t> </w:t>
            </w:r>
            <w:r>
              <w:rPr>
                <w:b/>
                <w:color w:val="FFFFFF"/>
                <w:sz w:val="22"/>
              </w:rPr>
              <w:t>habilidades</w:t>
            </w:r>
            <w:r>
              <w:rPr>
                <w:b/>
                <w:color w:val="FFFFFF"/>
                <w:spacing w:val="-5"/>
                <w:sz w:val="22"/>
              </w:rPr>
              <w:t> </w:t>
            </w:r>
            <w:r>
              <w:rPr>
                <w:b/>
                <w:color w:val="FFFFFF"/>
                <w:sz w:val="22"/>
              </w:rPr>
              <w:t>y</w:t>
            </w:r>
            <w:r>
              <w:rPr>
                <w:b/>
                <w:color w:val="FFFFFF"/>
                <w:spacing w:val="-4"/>
                <w:sz w:val="22"/>
              </w:rPr>
              <w:t> </w:t>
            </w:r>
            <w:r>
              <w:rPr>
                <w:b/>
                <w:color w:val="FFFFFF"/>
                <w:sz w:val="22"/>
              </w:rPr>
              <w:t>competencias</w:t>
            </w:r>
            <w:r>
              <w:rPr>
                <w:b/>
                <w:color w:val="FFFFFF"/>
                <w:spacing w:val="-5"/>
                <w:sz w:val="22"/>
              </w:rPr>
              <w:t> </w:t>
            </w:r>
            <w:r>
              <w:rPr>
                <w:b/>
                <w:color w:val="FFFFFF"/>
                <w:sz w:val="22"/>
              </w:rPr>
              <w:t>del</w:t>
            </w:r>
            <w:r>
              <w:rPr>
                <w:b/>
                <w:color w:val="FFFFFF"/>
                <w:spacing w:val="-1"/>
                <w:sz w:val="22"/>
              </w:rPr>
              <w:t> </w:t>
            </w:r>
            <w:r>
              <w:rPr>
                <w:b/>
                <w:color w:val="FFFFFF"/>
                <w:spacing w:val="-2"/>
                <w:sz w:val="22"/>
              </w:rPr>
              <w:t>personal.</w:t>
            </w:r>
          </w:p>
        </w:tc>
      </w:tr>
      <w:tr>
        <w:trPr>
          <w:trHeight w:val="378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87"/>
              </w:numPr>
              <w:tabs>
                <w:tab w:pos="325" w:val="left" w:leader="none"/>
              </w:tabs>
              <w:spacing w:line="240" w:lineRule="auto" w:before="37" w:after="0"/>
              <w:ind w:left="325" w:right="0" w:hanging="220"/>
              <w:jc w:val="both"/>
              <w:rPr>
                <w:sz w:val="22"/>
              </w:rPr>
            </w:pPr>
            <w:r>
              <w:rPr>
                <w:sz w:val="22"/>
              </w:rPr>
              <w:t>Identificar</w:t>
            </w:r>
            <w:r>
              <w:rPr>
                <w:spacing w:val="-7"/>
                <w:sz w:val="22"/>
              </w:rPr>
              <w:t> </w:t>
            </w:r>
            <w:r>
              <w:rPr>
                <w:sz w:val="22"/>
              </w:rPr>
              <w:t>las</w:t>
            </w:r>
            <w:r>
              <w:rPr>
                <w:spacing w:val="-5"/>
                <w:sz w:val="22"/>
              </w:rPr>
              <w:t> </w:t>
            </w:r>
            <w:r>
              <w:rPr>
                <w:sz w:val="22"/>
              </w:rPr>
              <w:t>habilidades</w:t>
            </w:r>
            <w:r>
              <w:rPr>
                <w:spacing w:val="-2"/>
                <w:sz w:val="22"/>
              </w:rPr>
              <w:t> </w:t>
            </w:r>
            <w:r>
              <w:rPr>
                <w:sz w:val="22"/>
              </w:rPr>
              <w:t>y</w:t>
            </w:r>
            <w:r>
              <w:rPr>
                <w:spacing w:val="-2"/>
                <w:sz w:val="22"/>
              </w:rPr>
              <w:t> </w:t>
            </w:r>
            <w:r>
              <w:rPr>
                <w:sz w:val="22"/>
              </w:rPr>
              <w:t>competencias</w:t>
            </w:r>
            <w:r>
              <w:rPr>
                <w:spacing w:val="-2"/>
                <w:sz w:val="22"/>
              </w:rPr>
              <w:t> </w:t>
            </w:r>
            <w:r>
              <w:rPr>
                <w:sz w:val="22"/>
              </w:rPr>
              <w:t>disponibles</w:t>
            </w:r>
            <w:r>
              <w:rPr>
                <w:spacing w:val="-1"/>
                <w:sz w:val="22"/>
              </w:rPr>
              <w:t> </w:t>
            </w:r>
            <w:r>
              <w:rPr>
                <w:sz w:val="22"/>
              </w:rPr>
              <w:t>actualmente</w:t>
            </w:r>
            <w:r>
              <w:rPr>
                <w:spacing w:val="-4"/>
                <w:sz w:val="22"/>
              </w:rPr>
              <w:t> </w:t>
            </w:r>
            <w:r>
              <w:rPr>
                <w:sz w:val="22"/>
              </w:rPr>
              <w:t>de</w:t>
            </w:r>
            <w:r>
              <w:rPr>
                <w:spacing w:val="-8"/>
                <w:sz w:val="22"/>
              </w:rPr>
              <w:t> </w:t>
            </w:r>
            <w:r>
              <w:rPr>
                <w:sz w:val="22"/>
              </w:rPr>
              <w:t>los</w:t>
            </w:r>
            <w:r>
              <w:rPr>
                <w:spacing w:val="-5"/>
                <w:sz w:val="22"/>
              </w:rPr>
              <w:t> </w:t>
            </w:r>
            <w:r>
              <w:rPr>
                <w:sz w:val="22"/>
              </w:rPr>
              <w:t>recursos</w:t>
            </w:r>
            <w:r>
              <w:rPr>
                <w:spacing w:val="-5"/>
                <w:sz w:val="22"/>
              </w:rPr>
              <w:t> </w:t>
            </w:r>
            <w:r>
              <w:rPr>
                <w:sz w:val="22"/>
              </w:rPr>
              <w:t>internos</w:t>
            </w:r>
            <w:r>
              <w:rPr>
                <w:spacing w:val="-2"/>
                <w:sz w:val="22"/>
              </w:rPr>
              <w:t> </w:t>
            </w:r>
            <w:r>
              <w:rPr>
                <w:sz w:val="22"/>
              </w:rPr>
              <w:t>y</w:t>
            </w:r>
            <w:r>
              <w:rPr>
                <w:spacing w:val="-10"/>
                <w:sz w:val="22"/>
              </w:rPr>
              <w:t> </w:t>
            </w:r>
            <w:r>
              <w:rPr>
                <w:spacing w:val="-2"/>
                <w:sz w:val="22"/>
              </w:rPr>
              <w:t>externos.</w:t>
            </w:r>
          </w:p>
          <w:p>
            <w:pPr>
              <w:pStyle w:val="TableParagraph"/>
              <w:numPr>
                <w:ilvl w:val="0"/>
                <w:numId w:val="187"/>
              </w:numPr>
              <w:tabs>
                <w:tab w:pos="315" w:val="left" w:leader="none"/>
              </w:tabs>
              <w:spacing w:line="278" w:lineRule="auto" w:before="37" w:after="0"/>
              <w:ind w:left="105" w:right="106" w:firstLine="0"/>
              <w:jc w:val="both"/>
              <w:rPr>
                <w:sz w:val="22"/>
              </w:rPr>
            </w:pPr>
            <w:r>
              <w:rPr>
                <w:sz w:val="22"/>
              </w:rPr>
              <w:t>Identificar</w:t>
            </w:r>
            <w:r>
              <w:rPr>
                <w:spacing w:val="-14"/>
                <w:sz w:val="22"/>
              </w:rPr>
              <w:t> </w:t>
            </w:r>
            <w:r>
              <w:rPr>
                <w:sz w:val="22"/>
              </w:rPr>
              <w:t>brechas</w:t>
            </w:r>
            <w:r>
              <w:rPr>
                <w:spacing w:val="-14"/>
                <w:sz w:val="22"/>
              </w:rPr>
              <w:t> </w:t>
            </w:r>
            <w:r>
              <w:rPr>
                <w:sz w:val="22"/>
              </w:rPr>
              <w:t>entre</w:t>
            </w:r>
            <w:r>
              <w:rPr>
                <w:spacing w:val="-14"/>
                <w:sz w:val="22"/>
              </w:rPr>
              <w:t> </w:t>
            </w:r>
            <w:r>
              <w:rPr>
                <w:sz w:val="22"/>
              </w:rPr>
              <w:t>las</w:t>
            </w:r>
            <w:r>
              <w:rPr>
                <w:spacing w:val="-13"/>
                <w:sz w:val="22"/>
              </w:rPr>
              <w:t> </w:t>
            </w:r>
            <w:r>
              <w:rPr>
                <w:sz w:val="22"/>
              </w:rPr>
              <w:t>habilidades</w:t>
            </w:r>
            <w:r>
              <w:rPr>
                <w:spacing w:val="-14"/>
                <w:sz w:val="22"/>
              </w:rPr>
              <w:t> </w:t>
            </w:r>
            <w:r>
              <w:rPr>
                <w:sz w:val="22"/>
              </w:rPr>
              <w:t>requeridas</w:t>
            </w:r>
            <w:r>
              <w:rPr>
                <w:spacing w:val="-14"/>
                <w:sz w:val="22"/>
              </w:rPr>
              <w:t> </w:t>
            </w:r>
            <w:r>
              <w:rPr>
                <w:sz w:val="22"/>
              </w:rPr>
              <w:t>y</w:t>
            </w:r>
            <w:r>
              <w:rPr>
                <w:spacing w:val="-14"/>
                <w:sz w:val="22"/>
              </w:rPr>
              <w:t> </w:t>
            </w:r>
            <w:r>
              <w:rPr>
                <w:sz w:val="22"/>
              </w:rPr>
              <w:t>disponibles.</w:t>
            </w:r>
            <w:r>
              <w:rPr>
                <w:spacing w:val="-13"/>
                <w:sz w:val="22"/>
              </w:rPr>
              <w:t> </w:t>
            </w:r>
            <w:r>
              <w:rPr>
                <w:sz w:val="22"/>
              </w:rPr>
              <w:t>Desarrollar</w:t>
            </w:r>
            <w:r>
              <w:rPr>
                <w:spacing w:val="-14"/>
                <w:sz w:val="22"/>
              </w:rPr>
              <w:t> </w:t>
            </w:r>
            <w:r>
              <w:rPr>
                <w:sz w:val="22"/>
              </w:rPr>
              <w:t>planes</w:t>
            </w:r>
            <w:r>
              <w:rPr>
                <w:spacing w:val="-14"/>
                <w:sz w:val="22"/>
              </w:rPr>
              <w:t> </w:t>
            </w:r>
            <w:r>
              <w:rPr>
                <w:sz w:val="22"/>
              </w:rPr>
              <w:t>de</w:t>
            </w:r>
            <w:r>
              <w:rPr>
                <w:spacing w:val="-14"/>
                <w:sz w:val="22"/>
              </w:rPr>
              <w:t> </w:t>
            </w:r>
            <w:r>
              <w:rPr>
                <w:sz w:val="22"/>
              </w:rPr>
              <w:t>acción,</w:t>
            </w:r>
            <w:r>
              <w:rPr>
                <w:spacing w:val="-13"/>
                <w:sz w:val="22"/>
              </w:rPr>
              <w:t> </w:t>
            </w:r>
            <w:r>
              <w:rPr>
                <w:sz w:val="22"/>
              </w:rPr>
              <w:t>tales</w:t>
            </w:r>
            <w:r>
              <w:rPr>
                <w:spacing w:val="-14"/>
                <w:sz w:val="22"/>
              </w:rPr>
              <w:t> </w:t>
            </w:r>
            <w:r>
              <w:rPr>
                <w:sz w:val="22"/>
              </w:rPr>
              <w:t>como capacitación (habilidades técnicas y de comportamiento), reclutamiento, redistribución y cambios en las estrategias de contratación, para abordar las brechas de forma individual y colectiva.</w:t>
            </w:r>
          </w:p>
          <w:p>
            <w:pPr>
              <w:pStyle w:val="TableParagraph"/>
              <w:numPr>
                <w:ilvl w:val="0"/>
                <w:numId w:val="187"/>
              </w:numPr>
              <w:tabs>
                <w:tab w:pos="319" w:val="left" w:leader="none"/>
              </w:tabs>
              <w:spacing w:line="276" w:lineRule="auto" w:before="0" w:after="0"/>
              <w:ind w:left="105" w:right="110" w:firstLine="0"/>
              <w:jc w:val="both"/>
              <w:rPr>
                <w:sz w:val="22"/>
              </w:rPr>
            </w:pPr>
            <w:r>
              <w:rPr>
                <w:sz w:val="22"/>
              </w:rPr>
              <w:t>Revisar</w:t>
            </w:r>
            <w:r>
              <w:rPr>
                <w:spacing w:val="-7"/>
                <w:sz w:val="22"/>
              </w:rPr>
              <w:t> </w:t>
            </w:r>
            <w:r>
              <w:rPr>
                <w:sz w:val="22"/>
              </w:rPr>
              <w:t>periódicamente</w:t>
            </w:r>
            <w:r>
              <w:rPr>
                <w:spacing w:val="-13"/>
                <w:sz w:val="22"/>
              </w:rPr>
              <w:t> </w:t>
            </w:r>
            <w:r>
              <w:rPr>
                <w:sz w:val="22"/>
              </w:rPr>
              <w:t>los</w:t>
            </w:r>
            <w:r>
              <w:rPr>
                <w:spacing w:val="-2"/>
                <w:sz w:val="22"/>
              </w:rPr>
              <w:t> </w:t>
            </w:r>
            <w:r>
              <w:rPr>
                <w:sz w:val="22"/>
              </w:rPr>
              <w:t>materiales</w:t>
            </w:r>
            <w:r>
              <w:rPr>
                <w:spacing w:val="-6"/>
                <w:sz w:val="22"/>
              </w:rPr>
              <w:t> </w:t>
            </w:r>
            <w:r>
              <w:rPr>
                <w:sz w:val="22"/>
              </w:rPr>
              <w:t>y</w:t>
            </w:r>
            <w:r>
              <w:rPr>
                <w:spacing w:val="-6"/>
                <w:sz w:val="22"/>
              </w:rPr>
              <w:t> </w:t>
            </w:r>
            <w:r>
              <w:rPr>
                <w:sz w:val="22"/>
              </w:rPr>
              <w:t>programas</w:t>
            </w:r>
            <w:r>
              <w:rPr>
                <w:spacing w:val="-6"/>
                <w:sz w:val="22"/>
              </w:rPr>
              <w:t> </w:t>
            </w:r>
            <w:r>
              <w:rPr>
                <w:sz w:val="22"/>
              </w:rPr>
              <w:t>de</w:t>
            </w:r>
            <w:r>
              <w:rPr>
                <w:spacing w:val="-9"/>
                <w:sz w:val="22"/>
              </w:rPr>
              <w:t> </w:t>
            </w:r>
            <w:r>
              <w:rPr>
                <w:sz w:val="22"/>
              </w:rPr>
              <w:t>capacitación.</w:t>
            </w:r>
            <w:r>
              <w:rPr>
                <w:spacing w:val="-6"/>
                <w:sz w:val="22"/>
              </w:rPr>
              <w:t> </w:t>
            </w:r>
            <w:r>
              <w:rPr>
                <w:sz w:val="22"/>
              </w:rPr>
              <w:t>Asegurar</w:t>
            </w:r>
            <w:r>
              <w:rPr>
                <w:spacing w:val="-9"/>
                <w:sz w:val="22"/>
              </w:rPr>
              <w:t> </w:t>
            </w:r>
            <w:r>
              <w:rPr>
                <w:sz w:val="22"/>
              </w:rPr>
              <w:t>la</w:t>
            </w:r>
            <w:r>
              <w:rPr>
                <w:spacing w:val="-8"/>
                <w:sz w:val="22"/>
              </w:rPr>
              <w:t> </w:t>
            </w:r>
            <w:r>
              <w:rPr>
                <w:sz w:val="22"/>
              </w:rPr>
              <w:t>adecuación</w:t>
            </w:r>
            <w:r>
              <w:rPr>
                <w:spacing w:val="-14"/>
                <w:sz w:val="22"/>
              </w:rPr>
              <w:t> </w:t>
            </w:r>
            <w:r>
              <w:rPr>
                <w:sz w:val="22"/>
              </w:rPr>
              <w:t>con</w:t>
            </w:r>
            <w:r>
              <w:rPr>
                <w:spacing w:val="-14"/>
                <w:sz w:val="22"/>
              </w:rPr>
              <w:t> </w:t>
            </w:r>
            <w:r>
              <w:rPr>
                <w:sz w:val="22"/>
              </w:rPr>
              <w:t>respecto a los requisitos cambiantes de la empresa y su impacto en los conocimientos, habilidades y habilidades </w:t>
            </w:r>
            <w:r>
              <w:rPr>
                <w:spacing w:val="-2"/>
                <w:sz w:val="22"/>
              </w:rPr>
              <w:t>necesarios.</w:t>
            </w:r>
          </w:p>
          <w:p>
            <w:pPr>
              <w:pStyle w:val="TableParagraph"/>
              <w:numPr>
                <w:ilvl w:val="0"/>
                <w:numId w:val="187"/>
              </w:numPr>
              <w:tabs>
                <w:tab w:pos="394" w:val="left" w:leader="none"/>
              </w:tabs>
              <w:spacing w:line="276" w:lineRule="auto" w:before="0" w:after="0"/>
              <w:ind w:left="105" w:right="113" w:firstLine="0"/>
              <w:jc w:val="both"/>
              <w:rPr>
                <w:sz w:val="22"/>
              </w:rPr>
            </w:pPr>
            <w:r>
              <w:rPr>
                <w:sz w:val="22"/>
              </w:rPr>
              <w:t>Proporcionar acceso a repositorios de conocimiento para apoyar el desarrollo de habilidades y </w:t>
            </w:r>
            <w:r>
              <w:rPr>
                <w:spacing w:val="-2"/>
                <w:sz w:val="22"/>
              </w:rPr>
              <w:t>competencias.</w:t>
            </w:r>
          </w:p>
          <w:p>
            <w:pPr>
              <w:pStyle w:val="TableParagraph"/>
              <w:numPr>
                <w:ilvl w:val="0"/>
                <w:numId w:val="187"/>
              </w:numPr>
              <w:tabs>
                <w:tab w:pos="364" w:val="left" w:leader="none"/>
              </w:tabs>
              <w:spacing w:line="240" w:lineRule="auto" w:before="0" w:after="0"/>
              <w:ind w:left="364" w:right="0" w:hanging="259"/>
              <w:jc w:val="both"/>
              <w:rPr>
                <w:sz w:val="22"/>
              </w:rPr>
            </w:pPr>
            <w:r>
              <w:rPr>
                <w:sz w:val="22"/>
              </w:rPr>
              <w:t>Desarrollar</w:t>
            </w:r>
            <w:r>
              <w:rPr>
                <w:spacing w:val="34"/>
                <w:sz w:val="22"/>
              </w:rPr>
              <w:t> </w:t>
            </w:r>
            <w:r>
              <w:rPr>
                <w:sz w:val="22"/>
              </w:rPr>
              <w:t>y</w:t>
            </w:r>
            <w:r>
              <w:rPr>
                <w:spacing w:val="31"/>
                <w:sz w:val="22"/>
              </w:rPr>
              <w:t> </w:t>
            </w:r>
            <w:r>
              <w:rPr>
                <w:sz w:val="22"/>
              </w:rPr>
              <w:t>ofrecer</w:t>
            </w:r>
            <w:r>
              <w:rPr>
                <w:spacing w:val="41"/>
                <w:sz w:val="22"/>
              </w:rPr>
              <w:t> </w:t>
            </w:r>
            <w:r>
              <w:rPr>
                <w:sz w:val="22"/>
              </w:rPr>
              <w:t>programas</w:t>
            </w:r>
            <w:r>
              <w:rPr>
                <w:spacing w:val="40"/>
                <w:sz w:val="22"/>
              </w:rPr>
              <w:t> </w:t>
            </w:r>
            <w:r>
              <w:rPr>
                <w:sz w:val="22"/>
              </w:rPr>
              <w:t>de</w:t>
            </w:r>
            <w:r>
              <w:rPr>
                <w:spacing w:val="38"/>
                <w:sz w:val="22"/>
              </w:rPr>
              <w:t> </w:t>
            </w:r>
            <w:r>
              <w:rPr>
                <w:sz w:val="22"/>
              </w:rPr>
              <w:t>capacitación</w:t>
            </w:r>
            <w:r>
              <w:rPr>
                <w:spacing w:val="30"/>
                <w:sz w:val="22"/>
              </w:rPr>
              <w:t> </w:t>
            </w:r>
            <w:r>
              <w:rPr>
                <w:sz w:val="22"/>
              </w:rPr>
              <w:t>basados</w:t>
            </w:r>
            <w:r>
              <w:rPr>
                <w:spacing w:val="35"/>
                <w:sz w:val="22"/>
              </w:rPr>
              <w:t> </w:t>
            </w:r>
            <w:r>
              <w:rPr>
                <w:sz w:val="22"/>
              </w:rPr>
              <w:t>en</w:t>
            </w:r>
            <w:r>
              <w:rPr>
                <w:spacing w:val="30"/>
                <w:sz w:val="22"/>
              </w:rPr>
              <w:t> </w:t>
            </w:r>
            <w:r>
              <w:rPr>
                <w:sz w:val="22"/>
              </w:rPr>
              <w:t>los</w:t>
            </w:r>
            <w:r>
              <w:rPr>
                <w:spacing w:val="35"/>
                <w:sz w:val="22"/>
              </w:rPr>
              <w:t> </w:t>
            </w:r>
            <w:r>
              <w:rPr>
                <w:sz w:val="22"/>
              </w:rPr>
              <w:t>requisitos</w:t>
            </w:r>
            <w:r>
              <w:rPr>
                <w:spacing w:val="40"/>
                <w:sz w:val="22"/>
              </w:rPr>
              <w:t> </w:t>
            </w:r>
            <w:r>
              <w:rPr>
                <w:sz w:val="22"/>
              </w:rPr>
              <w:t>de</w:t>
            </w:r>
            <w:r>
              <w:rPr>
                <w:spacing w:val="33"/>
                <w:sz w:val="22"/>
              </w:rPr>
              <w:t> </w:t>
            </w:r>
            <w:r>
              <w:rPr>
                <w:sz w:val="22"/>
              </w:rPr>
              <w:t>la</w:t>
            </w:r>
            <w:r>
              <w:rPr>
                <w:spacing w:val="42"/>
                <w:sz w:val="22"/>
              </w:rPr>
              <w:t> </w:t>
            </w:r>
            <w:r>
              <w:rPr>
                <w:sz w:val="22"/>
              </w:rPr>
              <w:t>organización</w:t>
            </w:r>
            <w:r>
              <w:rPr>
                <w:spacing w:val="35"/>
                <w:sz w:val="22"/>
              </w:rPr>
              <w:t> </w:t>
            </w:r>
            <w:r>
              <w:rPr>
                <w:sz w:val="22"/>
              </w:rPr>
              <w:t>y</w:t>
            </w:r>
            <w:r>
              <w:rPr>
                <w:spacing w:val="31"/>
                <w:sz w:val="22"/>
              </w:rPr>
              <w:t> </w:t>
            </w:r>
            <w:r>
              <w:rPr>
                <w:spacing w:val="-5"/>
                <w:sz w:val="22"/>
              </w:rPr>
              <w:t>los</w:t>
            </w:r>
          </w:p>
          <w:p>
            <w:pPr>
              <w:pStyle w:val="TableParagraph"/>
              <w:spacing w:line="290" w:lineRule="atLeast"/>
              <w:ind w:right="110"/>
              <w:jc w:val="both"/>
              <w:rPr>
                <w:sz w:val="22"/>
              </w:rPr>
            </w:pPr>
            <w:r>
              <w:rPr>
                <w:sz w:val="22"/>
              </w:rPr>
              <w:t>procesos,</w:t>
            </w:r>
            <w:r>
              <w:rPr>
                <w:spacing w:val="-5"/>
                <w:sz w:val="22"/>
              </w:rPr>
              <w:t> </w:t>
            </w:r>
            <w:r>
              <w:rPr>
                <w:sz w:val="22"/>
              </w:rPr>
              <w:t>incluidos</w:t>
            </w:r>
            <w:r>
              <w:rPr>
                <w:spacing w:val="-5"/>
                <w:sz w:val="22"/>
              </w:rPr>
              <w:t> </w:t>
            </w:r>
            <w:r>
              <w:rPr>
                <w:sz w:val="22"/>
              </w:rPr>
              <w:t>los</w:t>
            </w:r>
            <w:r>
              <w:rPr>
                <w:spacing w:val="-5"/>
                <w:sz w:val="22"/>
              </w:rPr>
              <w:t> </w:t>
            </w:r>
            <w:r>
              <w:rPr>
                <w:sz w:val="22"/>
              </w:rPr>
              <w:t>requisitos</w:t>
            </w:r>
            <w:r>
              <w:rPr>
                <w:spacing w:val="-1"/>
                <w:sz w:val="22"/>
              </w:rPr>
              <w:t> </w:t>
            </w:r>
            <w:r>
              <w:rPr>
                <w:sz w:val="22"/>
              </w:rPr>
              <w:t>de</w:t>
            </w:r>
            <w:r>
              <w:rPr>
                <w:spacing w:val="-3"/>
                <w:sz w:val="22"/>
              </w:rPr>
              <w:t> </w:t>
            </w:r>
            <w:r>
              <w:rPr>
                <w:sz w:val="22"/>
              </w:rPr>
              <w:t>conocimiento</w:t>
            </w:r>
            <w:r>
              <w:rPr>
                <w:spacing w:val="-10"/>
                <w:sz w:val="22"/>
              </w:rPr>
              <w:t> </w:t>
            </w:r>
            <w:r>
              <w:rPr>
                <w:sz w:val="22"/>
              </w:rPr>
              <w:t>empresarial,</w:t>
            </w:r>
            <w:r>
              <w:rPr>
                <w:spacing w:val="-5"/>
                <w:sz w:val="22"/>
              </w:rPr>
              <w:t> </w:t>
            </w:r>
            <w:r>
              <w:rPr>
                <w:sz w:val="22"/>
              </w:rPr>
              <w:t>control</w:t>
            </w:r>
            <w:r>
              <w:rPr>
                <w:spacing w:val="-6"/>
                <w:sz w:val="22"/>
              </w:rPr>
              <w:t> </w:t>
            </w:r>
            <w:r>
              <w:rPr>
                <w:sz w:val="22"/>
              </w:rPr>
              <w:t>interno,</w:t>
            </w:r>
            <w:r>
              <w:rPr>
                <w:spacing w:val="-1"/>
                <w:sz w:val="22"/>
              </w:rPr>
              <w:t> </w:t>
            </w:r>
            <w:r>
              <w:rPr>
                <w:sz w:val="22"/>
              </w:rPr>
              <w:t>conducta</w:t>
            </w:r>
            <w:r>
              <w:rPr>
                <w:spacing w:val="-3"/>
                <w:sz w:val="22"/>
              </w:rPr>
              <w:t> </w:t>
            </w:r>
            <w:r>
              <w:rPr>
                <w:sz w:val="22"/>
              </w:rPr>
              <w:t>ética,</w:t>
            </w:r>
            <w:r>
              <w:rPr>
                <w:spacing w:val="-5"/>
                <w:sz w:val="22"/>
              </w:rPr>
              <w:t> </w:t>
            </w:r>
            <w:r>
              <w:rPr>
                <w:sz w:val="22"/>
              </w:rPr>
              <w:t>seguridad</w:t>
            </w:r>
            <w:r>
              <w:rPr>
                <w:spacing w:val="-6"/>
                <w:sz w:val="22"/>
              </w:rPr>
              <w:t> </w:t>
            </w:r>
            <w:r>
              <w:rPr>
                <w:sz w:val="22"/>
              </w:rPr>
              <w:t>y </w:t>
            </w:r>
            <w:r>
              <w:rPr>
                <w:spacing w:val="-2"/>
                <w:sz w:val="22"/>
              </w:rPr>
              <w:t>privacidad.</w:t>
            </w:r>
          </w:p>
        </w:tc>
      </w:tr>
    </w:tbl>
    <w:p>
      <w:pPr>
        <w:pStyle w:val="TableParagraph"/>
        <w:spacing w:after="0" w:line="290" w:lineRule="atLeas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80" w:hRule="atLeast"/>
        </w:trPr>
        <w:tc>
          <w:tcPr>
            <w:tcW w:w="9639" w:type="dxa"/>
            <w:gridSpan w:val="2"/>
          </w:tcPr>
          <w:p>
            <w:pPr>
              <w:pStyle w:val="TableParagraph"/>
              <w:spacing w:line="253" w:lineRule="exact"/>
              <w:rPr>
                <w:sz w:val="22"/>
              </w:rPr>
            </w:pPr>
            <w:r>
              <w:rPr>
                <w:sz w:val="22"/>
              </w:rPr>
              <w:t>6.</w:t>
            </w:r>
            <w:r>
              <w:rPr>
                <w:spacing w:val="-14"/>
                <w:sz w:val="22"/>
              </w:rPr>
              <w:t> </w:t>
            </w:r>
            <w:r>
              <w:rPr>
                <w:sz w:val="22"/>
              </w:rPr>
              <w:t>Realizar</w:t>
            </w:r>
            <w:r>
              <w:rPr>
                <w:spacing w:val="-14"/>
                <w:sz w:val="22"/>
              </w:rPr>
              <w:t> </w:t>
            </w:r>
            <w:r>
              <w:rPr>
                <w:sz w:val="22"/>
              </w:rPr>
              <w:t>revisiones</w:t>
            </w:r>
            <w:r>
              <w:rPr>
                <w:spacing w:val="-5"/>
                <w:sz w:val="22"/>
              </w:rPr>
              <w:t> </w:t>
            </w:r>
            <w:r>
              <w:rPr>
                <w:sz w:val="22"/>
              </w:rPr>
              <w:t>periódicas</w:t>
            </w:r>
            <w:r>
              <w:rPr>
                <w:spacing w:val="-10"/>
                <w:sz w:val="22"/>
              </w:rPr>
              <w:t> </w:t>
            </w:r>
            <w:r>
              <w:rPr>
                <w:sz w:val="22"/>
              </w:rPr>
              <w:t>para</w:t>
            </w:r>
            <w:r>
              <w:rPr>
                <w:spacing w:val="-8"/>
                <w:sz w:val="22"/>
              </w:rPr>
              <w:t> </w:t>
            </w:r>
            <w:r>
              <w:rPr>
                <w:sz w:val="22"/>
              </w:rPr>
              <w:t>evaluar</w:t>
            </w:r>
            <w:r>
              <w:rPr>
                <w:spacing w:val="-9"/>
                <w:sz w:val="22"/>
              </w:rPr>
              <w:t> </w:t>
            </w:r>
            <w:r>
              <w:rPr>
                <w:sz w:val="22"/>
              </w:rPr>
              <w:t>la</w:t>
            </w:r>
            <w:r>
              <w:rPr>
                <w:spacing w:val="-8"/>
                <w:sz w:val="22"/>
              </w:rPr>
              <w:t> </w:t>
            </w:r>
            <w:r>
              <w:rPr>
                <w:sz w:val="22"/>
              </w:rPr>
              <w:t>evolución</w:t>
            </w:r>
            <w:r>
              <w:rPr>
                <w:spacing w:val="-10"/>
                <w:sz w:val="22"/>
              </w:rPr>
              <w:t> </w:t>
            </w:r>
            <w:r>
              <w:rPr>
                <w:sz w:val="22"/>
              </w:rPr>
              <w:t>de</w:t>
            </w:r>
            <w:r>
              <w:rPr>
                <w:spacing w:val="-13"/>
                <w:sz w:val="22"/>
              </w:rPr>
              <w:t> </w:t>
            </w:r>
            <w:r>
              <w:rPr>
                <w:sz w:val="22"/>
              </w:rPr>
              <w:t>las</w:t>
            </w:r>
            <w:r>
              <w:rPr>
                <w:spacing w:val="-10"/>
                <w:sz w:val="22"/>
              </w:rPr>
              <w:t> </w:t>
            </w:r>
            <w:r>
              <w:rPr>
                <w:sz w:val="22"/>
              </w:rPr>
              <w:t>habilidades</w:t>
            </w:r>
            <w:r>
              <w:rPr>
                <w:spacing w:val="-5"/>
                <w:sz w:val="22"/>
              </w:rPr>
              <w:t> </w:t>
            </w:r>
            <w:r>
              <w:rPr>
                <w:sz w:val="22"/>
              </w:rPr>
              <w:t>y</w:t>
            </w:r>
            <w:r>
              <w:rPr>
                <w:spacing w:val="-14"/>
                <w:sz w:val="22"/>
              </w:rPr>
              <w:t> </w:t>
            </w:r>
            <w:r>
              <w:rPr>
                <w:sz w:val="22"/>
              </w:rPr>
              <w:t>competencias</w:t>
            </w:r>
            <w:r>
              <w:rPr>
                <w:spacing w:val="-11"/>
                <w:sz w:val="22"/>
              </w:rPr>
              <w:t> </w:t>
            </w:r>
            <w:r>
              <w:rPr>
                <w:sz w:val="22"/>
              </w:rPr>
              <w:t>de</w:t>
            </w:r>
            <w:r>
              <w:rPr>
                <w:spacing w:val="-12"/>
                <w:sz w:val="22"/>
              </w:rPr>
              <w:t> </w:t>
            </w:r>
            <w:r>
              <w:rPr>
                <w:sz w:val="22"/>
              </w:rPr>
              <w:t>los</w:t>
            </w:r>
            <w:r>
              <w:rPr>
                <w:spacing w:val="-10"/>
                <w:sz w:val="22"/>
              </w:rPr>
              <w:t> </w:t>
            </w:r>
            <w:r>
              <w:rPr>
                <w:spacing w:val="-2"/>
                <w:sz w:val="22"/>
              </w:rPr>
              <w:t>recursos</w:t>
            </w:r>
          </w:p>
          <w:p>
            <w:pPr>
              <w:pStyle w:val="TableParagraph"/>
              <w:spacing w:before="37"/>
              <w:rPr>
                <w:sz w:val="22"/>
              </w:rPr>
            </w:pPr>
            <w:r>
              <w:rPr>
                <w:sz w:val="22"/>
              </w:rPr>
              <w:t>internos</w:t>
            </w:r>
            <w:r>
              <w:rPr>
                <w:spacing w:val="-1"/>
                <w:sz w:val="22"/>
              </w:rPr>
              <w:t> </w:t>
            </w:r>
            <w:r>
              <w:rPr>
                <w:sz w:val="22"/>
              </w:rPr>
              <w:t>y</w:t>
            </w:r>
            <w:r>
              <w:rPr>
                <w:spacing w:val="-9"/>
                <w:sz w:val="22"/>
              </w:rPr>
              <w:t> </w:t>
            </w:r>
            <w:r>
              <w:rPr>
                <w:sz w:val="22"/>
              </w:rPr>
              <w:t>externos.</w:t>
            </w:r>
            <w:r>
              <w:rPr>
                <w:spacing w:val="-4"/>
                <w:sz w:val="22"/>
              </w:rPr>
              <w:t> </w:t>
            </w:r>
            <w:r>
              <w:rPr>
                <w:sz w:val="22"/>
              </w:rPr>
              <w:t>Revisar</w:t>
            </w:r>
            <w:r>
              <w:rPr>
                <w:spacing w:val="-3"/>
                <w:sz w:val="22"/>
              </w:rPr>
              <w:t> </w:t>
            </w:r>
            <w:r>
              <w:rPr>
                <w:sz w:val="22"/>
              </w:rPr>
              <w:t>la</w:t>
            </w:r>
            <w:r>
              <w:rPr>
                <w:spacing w:val="-3"/>
                <w:sz w:val="22"/>
              </w:rPr>
              <w:t> </w:t>
            </w:r>
            <w:r>
              <w:rPr>
                <w:sz w:val="22"/>
              </w:rPr>
              <w:t>planificación</w:t>
            </w:r>
            <w:r>
              <w:rPr>
                <w:spacing w:val="-5"/>
                <w:sz w:val="22"/>
              </w:rPr>
              <w:t> </w:t>
            </w:r>
            <w:r>
              <w:rPr>
                <w:sz w:val="22"/>
              </w:rPr>
              <w:t>de</w:t>
            </w:r>
            <w:r>
              <w:rPr>
                <w:spacing w:val="-6"/>
                <w:sz w:val="22"/>
              </w:rPr>
              <w:t> </w:t>
            </w:r>
            <w:r>
              <w:rPr>
                <w:sz w:val="22"/>
              </w:rPr>
              <w:t>la</w:t>
            </w:r>
            <w:r>
              <w:rPr>
                <w:spacing w:val="-2"/>
                <w:sz w:val="22"/>
              </w:rPr>
              <w:t> sucesión.</w:t>
            </w:r>
          </w:p>
        </w:tc>
      </w:tr>
      <w:tr>
        <w:trPr>
          <w:trHeight w:val="3631"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88"/>
              </w:numPr>
              <w:tabs>
                <w:tab w:pos="465" w:val="left" w:leader="none"/>
              </w:tabs>
              <w:spacing w:line="276" w:lineRule="auto" w:before="36" w:after="0"/>
              <w:ind w:left="465" w:right="107" w:hanging="360"/>
              <w:jc w:val="left"/>
              <w:rPr>
                <w:sz w:val="22"/>
              </w:rPr>
            </w:pPr>
            <w:r>
              <w:rPr>
                <w:sz w:val="22"/>
              </w:rPr>
              <w:t>Matriz</w:t>
            </w:r>
            <w:r>
              <w:rPr>
                <w:spacing w:val="80"/>
                <w:sz w:val="22"/>
              </w:rPr>
              <w:t> </w:t>
            </w:r>
            <w:r>
              <w:rPr>
                <w:sz w:val="22"/>
              </w:rPr>
              <w:t>de</w:t>
            </w:r>
            <w:r>
              <w:rPr>
                <w:spacing w:val="80"/>
                <w:sz w:val="22"/>
              </w:rPr>
              <w:t> </w:t>
            </w:r>
            <w:r>
              <w:rPr>
                <w:sz w:val="22"/>
              </w:rPr>
              <w:t>habilidades</w:t>
            </w:r>
            <w:r>
              <w:rPr>
                <w:spacing w:val="80"/>
                <w:sz w:val="22"/>
              </w:rPr>
              <w:t> </w:t>
            </w:r>
            <w:r>
              <w:rPr>
                <w:sz w:val="22"/>
              </w:rPr>
              <w:t>y</w:t>
            </w:r>
            <w:r>
              <w:rPr>
                <w:spacing w:val="80"/>
                <w:sz w:val="22"/>
              </w:rPr>
              <w:t> </w:t>
            </w:r>
            <w:r>
              <w:rPr>
                <w:sz w:val="22"/>
              </w:rPr>
              <w:t>competencias</w:t>
            </w:r>
            <w:r>
              <w:rPr>
                <w:spacing w:val="40"/>
                <w:sz w:val="22"/>
              </w:rPr>
              <w:t> </w:t>
            </w:r>
            <w:r>
              <w:rPr>
                <w:spacing w:val="-2"/>
                <w:sz w:val="22"/>
              </w:rPr>
              <w:t>objetivo</w:t>
            </w:r>
          </w:p>
          <w:p>
            <w:pPr>
              <w:pStyle w:val="TableParagraph"/>
              <w:numPr>
                <w:ilvl w:val="0"/>
                <w:numId w:val="188"/>
              </w:numPr>
              <w:tabs>
                <w:tab w:pos="464" w:val="left" w:leader="none"/>
              </w:tabs>
              <w:spacing w:line="269" w:lineRule="exact" w:before="0" w:after="0"/>
              <w:ind w:left="464" w:right="0" w:hanging="359"/>
              <w:jc w:val="left"/>
              <w:rPr>
                <w:sz w:val="22"/>
              </w:rPr>
            </w:pPr>
            <w:r>
              <w:rPr>
                <w:sz w:val="22"/>
              </w:rPr>
              <w:t>Repositorios</w:t>
            </w:r>
            <w:r>
              <w:rPr>
                <w:spacing w:val="-4"/>
                <w:sz w:val="22"/>
              </w:rPr>
              <w:t> </w:t>
            </w:r>
            <w:r>
              <w:rPr>
                <w:sz w:val="22"/>
              </w:rPr>
              <w:t>de</w:t>
            </w:r>
            <w:r>
              <w:rPr>
                <w:spacing w:val="-5"/>
                <w:sz w:val="22"/>
              </w:rPr>
              <w:t> </w:t>
            </w:r>
            <w:r>
              <w:rPr>
                <w:sz w:val="22"/>
              </w:rPr>
              <w:t>conocimientos</w:t>
            </w:r>
            <w:r>
              <w:rPr>
                <w:spacing w:val="-3"/>
                <w:sz w:val="22"/>
              </w:rPr>
              <w:t> </w:t>
            </w:r>
            <w:r>
              <w:rPr>
                <w:spacing w:val="-2"/>
                <w:sz w:val="22"/>
              </w:rPr>
              <w:t>publicados.</w:t>
            </w:r>
          </w:p>
          <w:p>
            <w:pPr>
              <w:pStyle w:val="TableParagraph"/>
              <w:numPr>
                <w:ilvl w:val="0"/>
                <w:numId w:val="188"/>
              </w:numPr>
              <w:tabs>
                <w:tab w:pos="464" w:val="left" w:leader="none"/>
              </w:tabs>
              <w:spacing w:line="240" w:lineRule="auto" w:before="36" w:after="0"/>
              <w:ind w:left="464" w:right="0" w:hanging="359"/>
              <w:jc w:val="left"/>
              <w:rPr>
                <w:sz w:val="22"/>
              </w:rPr>
            </w:pPr>
            <w:r>
              <w:rPr>
                <w:sz w:val="22"/>
              </w:rPr>
              <w:t>Conocimiento</w:t>
            </w:r>
            <w:r>
              <w:rPr>
                <w:spacing w:val="-5"/>
                <w:sz w:val="22"/>
              </w:rPr>
              <w:t> </w:t>
            </w:r>
            <w:r>
              <w:rPr>
                <w:sz w:val="22"/>
              </w:rPr>
              <w:t>y</w:t>
            </w:r>
            <w:r>
              <w:rPr>
                <w:spacing w:val="-5"/>
                <w:sz w:val="22"/>
              </w:rPr>
              <w:t> </w:t>
            </w:r>
            <w:r>
              <w:rPr>
                <w:sz w:val="22"/>
              </w:rPr>
              <w:t>esquemas de</w:t>
            </w:r>
            <w:r>
              <w:rPr>
                <w:spacing w:val="-1"/>
                <w:sz w:val="22"/>
              </w:rPr>
              <w:t> </w:t>
            </w:r>
            <w:r>
              <w:rPr>
                <w:spacing w:val="-2"/>
                <w:sz w:val="22"/>
              </w:rPr>
              <w:t>formación.</w:t>
            </w:r>
          </w:p>
          <w:p>
            <w:pPr>
              <w:pStyle w:val="TableParagraph"/>
              <w:numPr>
                <w:ilvl w:val="0"/>
                <w:numId w:val="188"/>
              </w:numPr>
              <w:tabs>
                <w:tab w:pos="464" w:val="left" w:leader="none"/>
              </w:tabs>
              <w:spacing w:line="240" w:lineRule="auto" w:before="40" w:after="0"/>
              <w:ind w:left="464" w:right="0" w:hanging="359"/>
              <w:jc w:val="left"/>
              <w:rPr>
                <w:sz w:val="22"/>
              </w:rPr>
            </w:pPr>
            <w:r>
              <w:rPr>
                <w:sz w:val="22"/>
              </w:rPr>
              <w:t>-</w:t>
            </w:r>
            <w:r>
              <w:rPr>
                <w:spacing w:val="-3"/>
                <w:sz w:val="22"/>
              </w:rPr>
              <w:t> </w:t>
            </w:r>
            <w:r>
              <w:rPr>
                <w:sz w:val="22"/>
              </w:rPr>
              <w:t>Requisitos</w:t>
            </w:r>
            <w:r>
              <w:rPr>
                <w:spacing w:val="-1"/>
                <w:sz w:val="22"/>
              </w:rPr>
              <w:t> </w:t>
            </w:r>
            <w:r>
              <w:rPr>
                <w:sz w:val="22"/>
              </w:rPr>
              <w:t>de</w:t>
            </w:r>
            <w:r>
              <w:rPr>
                <w:spacing w:val="-2"/>
                <w:sz w:val="22"/>
              </w:rPr>
              <w:t> formación.</w:t>
            </w:r>
          </w:p>
          <w:p>
            <w:pPr>
              <w:pStyle w:val="TableParagraph"/>
              <w:numPr>
                <w:ilvl w:val="0"/>
                <w:numId w:val="188"/>
              </w:numPr>
              <w:tabs>
                <w:tab w:pos="464" w:val="left" w:leader="none"/>
              </w:tabs>
              <w:spacing w:line="240" w:lineRule="auto" w:before="36" w:after="0"/>
              <w:ind w:left="464" w:right="0" w:hanging="359"/>
              <w:jc w:val="left"/>
              <w:rPr>
                <w:sz w:val="22"/>
              </w:rPr>
            </w:pPr>
            <w:r>
              <w:rPr>
                <w:sz w:val="22"/>
              </w:rPr>
              <w:t>-</w:t>
            </w:r>
            <w:r>
              <w:rPr>
                <w:spacing w:val="-5"/>
                <w:sz w:val="22"/>
              </w:rPr>
              <w:t> </w:t>
            </w:r>
            <w:r>
              <w:rPr>
                <w:sz w:val="22"/>
              </w:rPr>
              <w:t>Seguimiento</w:t>
            </w:r>
            <w:r>
              <w:rPr>
                <w:spacing w:val="-4"/>
                <w:sz w:val="22"/>
              </w:rPr>
              <w:t> </w:t>
            </w:r>
            <w:r>
              <w:rPr>
                <w:sz w:val="22"/>
              </w:rPr>
              <w:t>de</w:t>
            </w:r>
            <w:r>
              <w:rPr>
                <w:spacing w:val="-7"/>
                <w:sz w:val="22"/>
              </w:rPr>
              <w:t> </w:t>
            </w:r>
            <w:r>
              <w:rPr>
                <w:sz w:val="22"/>
              </w:rPr>
              <w:t>resultados </w:t>
            </w:r>
            <w:r>
              <w:rPr>
                <w:spacing w:val="-5"/>
                <w:sz w:val="22"/>
              </w:rPr>
              <w:t>de</w:t>
            </w:r>
          </w:p>
          <w:p>
            <w:pPr>
              <w:pStyle w:val="TableParagraph"/>
              <w:numPr>
                <w:ilvl w:val="0"/>
                <w:numId w:val="188"/>
              </w:numPr>
              <w:tabs>
                <w:tab w:pos="464" w:val="left" w:leader="none"/>
              </w:tabs>
              <w:spacing w:line="240" w:lineRule="auto" w:before="36" w:after="0"/>
              <w:ind w:left="464" w:right="0" w:hanging="359"/>
              <w:jc w:val="left"/>
              <w:rPr>
                <w:sz w:val="22"/>
              </w:rPr>
            </w:pPr>
            <w:r>
              <w:rPr>
                <w:sz w:val="22"/>
              </w:rPr>
              <w:t>destrezas</w:t>
            </w:r>
            <w:r>
              <w:rPr>
                <w:spacing w:val="-2"/>
                <w:sz w:val="22"/>
              </w:rPr>
              <w:t> </w:t>
            </w:r>
            <w:r>
              <w:rPr>
                <w:sz w:val="22"/>
              </w:rPr>
              <w:t>y</w:t>
            </w:r>
            <w:r>
              <w:rPr>
                <w:spacing w:val="-2"/>
                <w:sz w:val="22"/>
              </w:rPr>
              <w:t> competencias</w:t>
            </w:r>
          </w:p>
          <w:p>
            <w:pPr>
              <w:pStyle w:val="TableParagraph"/>
              <w:numPr>
                <w:ilvl w:val="0"/>
                <w:numId w:val="188"/>
              </w:numPr>
              <w:tabs>
                <w:tab w:pos="464" w:val="left" w:leader="none"/>
              </w:tabs>
              <w:spacing w:line="240" w:lineRule="auto" w:before="40" w:after="0"/>
              <w:ind w:left="464" w:right="0" w:hanging="359"/>
              <w:jc w:val="left"/>
              <w:rPr>
                <w:sz w:val="22"/>
              </w:rPr>
            </w:pPr>
            <w:r>
              <w:rPr>
                <w:sz w:val="22"/>
              </w:rPr>
              <w:t>Enfoque</w:t>
            </w:r>
            <w:r>
              <w:rPr>
                <w:spacing w:val="-4"/>
                <w:sz w:val="22"/>
              </w:rPr>
              <w:t> </w:t>
            </w:r>
            <w:r>
              <w:rPr>
                <w:sz w:val="22"/>
              </w:rPr>
              <w:t>del</w:t>
            </w:r>
            <w:r>
              <w:rPr>
                <w:spacing w:val="-6"/>
                <w:sz w:val="22"/>
              </w:rPr>
              <w:t> </w:t>
            </w:r>
            <w:r>
              <w:rPr>
                <w:sz w:val="22"/>
              </w:rPr>
              <w:t>sistema</w:t>
            </w:r>
            <w:r>
              <w:rPr>
                <w:spacing w:val="1"/>
                <w:sz w:val="22"/>
              </w:rPr>
              <w:t> </w:t>
            </w:r>
            <w:r>
              <w:rPr>
                <w:sz w:val="22"/>
              </w:rPr>
              <w:t>de</w:t>
            </w:r>
            <w:r>
              <w:rPr>
                <w:spacing w:val="-7"/>
                <w:sz w:val="22"/>
              </w:rPr>
              <w:t> </w:t>
            </w:r>
            <w:r>
              <w:rPr>
                <w:spacing w:val="-2"/>
                <w:sz w:val="22"/>
              </w:rPr>
              <w:t>recompensa</w:t>
            </w:r>
          </w:p>
          <w:p>
            <w:pPr>
              <w:pStyle w:val="TableParagraph"/>
              <w:numPr>
                <w:ilvl w:val="0"/>
                <w:numId w:val="188"/>
              </w:numPr>
              <w:tabs>
                <w:tab w:pos="465" w:val="left" w:leader="none"/>
                <w:tab w:pos="2647" w:val="left" w:leader="none"/>
                <w:tab w:pos="3226" w:val="left" w:leader="none"/>
                <w:tab w:pos="4095" w:val="left" w:leader="none"/>
              </w:tabs>
              <w:spacing w:line="271" w:lineRule="auto" w:before="36" w:after="0"/>
              <w:ind w:left="465" w:right="103" w:hanging="360"/>
              <w:jc w:val="left"/>
              <w:rPr>
                <w:sz w:val="22"/>
              </w:rPr>
            </w:pPr>
            <w:r>
              <w:rPr>
                <w:sz w:val="22"/>
              </w:rPr>
              <w:t>Acciones</w:t>
            </w:r>
            <w:r>
              <w:rPr>
                <w:spacing w:val="80"/>
                <w:sz w:val="22"/>
              </w:rPr>
              <w:t> </w:t>
            </w:r>
            <w:r>
              <w:rPr>
                <w:sz w:val="22"/>
              </w:rPr>
              <w:t>correctivas</w:t>
              <w:tab/>
            </w:r>
            <w:r>
              <w:rPr>
                <w:spacing w:val="-4"/>
                <w:sz w:val="22"/>
              </w:rPr>
              <w:t>para</w:t>
            </w:r>
            <w:r>
              <w:rPr>
                <w:sz w:val="22"/>
              </w:rPr>
              <w:tab/>
            </w:r>
            <w:r>
              <w:rPr>
                <w:spacing w:val="-2"/>
                <w:sz w:val="22"/>
              </w:rPr>
              <w:t>abordar</w:t>
            </w:r>
            <w:r>
              <w:rPr>
                <w:sz w:val="22"/>
              </w:rPr>
              <w:tab/>
            </w:r>
            <w:r>
              <w:rPr>
                <w:spacing w:val="-4"/>
                <w:sz w:val="22"/>
              </w:rPr>
              <w:t>las </w:t>
            </w:r>
            <w:r>
              <w:rPr>
                <w:sz w:val="22"/>
              </w:rPr>
              <w:t>desviaciones de la gestión de recursos.</w:t>
            </w:r>
          </w:p>
          <w:p>
            <w:pPr>
              <w:pStyle w:val="TableParagraph"/>
              <w:numPr>
                <w:ilvl w:val="0"/>
                <w:numId w:val="188"/>
              </w:numPr>
              <w:tabs>
                <w:tab w:pos="464" w:val="left" w:leader="none"/>
              </w:tabs>
              <w:spacing w:line="240" w:lineRule="auto" w:before="5" w:after="0"/>
              <w:ind w:left="464" w:right="0" w:hanging="359"/>
              <w:jc w:val="left"/>
              <w:rPr>
                <w:sz w:val="22"/>
              </w:rPr>
            </w:pPr>
            <w:r>
              <w:rPr>
                <w:sz w:val="22"/>
              </w:rPr>
              <w:t>Metas</w:t>
            </w:r>
            <w:r>
              <w:rPr>
                <w:spacing w:val="-1"/>
                <w:sz w:val="22"/>
              </w:rPr>
              <w:t> </w:t>
            </w:r>
            <w:r>
              <w:rPr>
                <w:sz w:val="22"/>
              </w:rPr>
              <w:t>y</w:t>
            </w:r>
            <w:r>
              <w:rPr>
                <w:spacing w:val="-6"/>
                <w:sz w:val="22"/>
              </w:rPr>
              <w:t> </w:t>
            </w:r>
            <w:r>
              <w:rPr>
                <w:sz w:val="22"/>
              </w:rPr>
              <w:t>objetivos de</w:t>
            </w:r>
            <w:r>
              <w:rPr>
                <w:spacing w:val="-3"/>
                <w:sz w:val="22"/>
              </w:rPr>
              <w:t> </w:t>
            </w:r>
            <w:r>
              <w:rPr>
                <w:sz w:val="22"/>
              </w:rPr>
              <w:t>la</w:t>
            </w:r>
            <w:r>
              <w:rPr>
                <w:spacing w:val="-2"/>
                <w:sz w:val="22"/>
              </w:rPr>
              <w:t> empresa</w:t>
            </w:r>
          </w:p>
        </w:tc>
        <w:tc>
          <w:tcPr>
            <w:tcW w:w="5182" w:type="dxa"/>
          </w:tcPr>
          <w:p>
            <w:pPr>
              <w:pStyle w:val="TableParagraph"/>
              <w:spacing w:line="253" w:lineRule="exact"/>
              <w:rPr>
                <w:b/>
                <w:sz w:val="22"/>
              </w:rPr>
            </w:pPr>
            <w:r>
              <w:rPr>
                <w:b/>
                <w:spacing w:val="-2"/>
                <w:sz w:val="22"/>
              </w:rPr>
              <w:t>Salidas</w:t>
            </w:r>
          </w:p>
          <w:p>
            <w:pPr>
              <w:pStyle w:val="TableParagraph"/>
              <w:numPr>
                <w:ilvl w:val="0"/>
                <w:numId w:val="189"/>
              </w:numPr>
              <w:tabs>
                <w:tab w:pos="465" w:val="left" w:leader="none"/>
              </w:tabs>
              <w:spacing w:line="240" w:lineRule="auto" w:before="36" w:after="0"/>
              <w:ind w:left="465" w:right="0" w:hanging="360"/>
              <w:jc w:val="left"/>
              <w:rPr>
                <w:sz w:val="22"/>
              </w:rPr>
            </w:pPr>
            <w:r>
              <w:rPr>
                <w:sz w:val="22"/>
              </w:rPr>
              <w:t>Matriz</w:t>
            </w:r>
            <w:r>
              <w:rPr>
                <w:spacing w:val="-1"/>
                <w:sz w:val="22"/>
              </w:rPr>
              <w:t> </w:t>
            </w:r>
            <w:r>
              <w:rPr>
                <w:sz w:val="22"/>
              </w:rPr>
              <w:t>de</w:t>
            </w:r>
            <w:r>
              <w:rPr>
                <w:spacing w:val="-6"/>
                <w:sz w:val="22"/>
              </w:rPr>
              <w:t> </w:t>
            </w:r>
            <w:r>
              <w:rPr>
                <w:sz w:val="22"/>
              </w:rPr>
              <w:t>competencias</w:t>
            </w:r>
            <w:r>
              <w:rPr>
                <w:spacing w:val="-3"/>
                <w:sz w:val="22"/>
              </w:rPr>
              <w:t> </w:t>
            </w:r>
            <w:r>
              <w:rPr>
                <w:sz w:val="22"/>
              </w:rPr>
              <w:t>y</w:t>
            </w:r>
            <w:r>
              <w:rPr>
                <w:spacing w:val="-1"/>
                <w:sz w:val="22"/>
              </w:rPr>
              <w:t> </w:t>
            </w:r>
            <w:r>
              <w:rPr>
                <w:spacing w:val="-2"/>
                <w:sz w:val="22"/>
              </w:rPr>
              <w:t>competencias.</w:t>
            </w:r>
          </w:p>
          <w:p>
            <w:pPr>
              <w:pStyle w:val="TableParagraph"/>
              <w:numPr>
                <w:ilvl w:val="0"/>
                <w:numId w:val="189"/>
              </w:numPr>
              <w:tabs>
                <w:tab w:pos="465" w:val="left" w:leader="none"/>
              </w:tabs>
              <w:spacing w:line="240" w:lineRule="auto" w:before="41" w:after="0"/>
              <w:ind w:left="465" w:right="0" w:hanging="360"/>
              <w:jc w:val="left"/>
              <w:rPr>
                <w:sz w:val="22"/>
              </w:rPr>
            </w:pPr>
            <w:r>
              <w:rPr>
                <w:sz w:val="22"/>
              </w:rPr>
              <w:t>Planes</w:t>
            </w:r>
            <w:r>
              <w:rPr>
                <w:spacing w:val="-1"/>
                <w:sz w:val="22"/>
              </w:rPr>
              <w:t> </w:t>
            </w:r>
            <w:r>
              <w:rPr>
                <w:sz w:val="22"/>
              </w:rPr>
              <w:t>de</w:t>
            </w:r>
            <w:r>
              <w:rPr>
                <w:spacing w:val="-2"/>
                <w:sz w:val="22"/>
              </w:rPr>
              <w:t> </w:t>
            </w:r>
            <w:r>
              <w:rPr>
                <w:sz w:val="22"/>
              </w:rPr>
              <w:t>desarrollo</w:t>
            </w:r>
            <w:r>
              <w:rPr>
                <w:spacing w:val="-5"/>
                <w:sz w:val="22"/>
              </w:rPr>
              <w:t> </w:t>
            </w:r>
            <w:r>
              <w:rPr>
                <w:sz w:val="22"/>
              </w:rPr>
              <w:t>de</w:t>
            </w:r>
            <w:r>
              <w:rPr>
                <w:spacing w:val="-2"/>
                <w:sz w:val="22"/>
              </w:rPr>
              <w:t> habilidades.</w:t>
            </w:r>
          </w:p>
          <w:p>
            <w:pPr>
              <w:pStyle w:val="TableParagraph"/>
              <w:numPr>
                <w:ilvl w:val="0"/>
                <w:numId w:val="189"/>
              </w:numPr>
              <w:tabs>
                <w:tab w:pos="465" w:val="left" w:leader="none"/>
              </w:tabs>
              <w:spacing w:line="240" w:lineRule="auto" w:before="35" w:after="0"/>
              <w:ind w:left="465" w:right="0" w:hanging="360"/>
              <w:jc w:val="left"/>
              <w:rPr>
                <w:sz w:val="22"/>
              </w:rPr>
            </w:pPr>
            <w:r>
              <w:rPr>
                <w:sz w:val="22"/>
              </w:rPr>
              <w:t>Informes</w:t>
            </w:r>
            <w:r>
              <w:rPr>
                <w:spacing w:val="-4"/>
                <w:sz w:val="22"/>
              </w:rPr>
              <w:t> </w:t>
            </w:r>
            <w:r>
              <w:rPr>
                <w:sz w:val="22"/>
              </w:rPr>
              <w:t>de</w:t>
            </w:r>
            <w:r>
              <w:rPr>
                <w:spacing w:val="-10"/>
                <w:sz w:val="22"/>
              </w:rPr>
              <w:t> </w:t>
            </w:r>
            <w:r>
              <w:rPr>
                <w:spacing w:val="-2"/>
                <w:sz w:val="22"/>
              </w:rPr>
              <w:t>revisión</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Evaluar</w:t>
            </w:r>
            <w:r>
              <w:rPr>
                <w:b/>
                <w:color w:val="FFFFFF"/>
                <w:spacing w:val="-1"/>
                <w:sz w:val="22"/>
              </w:rPr>
              <w:t> </w:t>
            </w:r>
            <w:r>
              <w:rPr>
                <w:b/>
                <w:color w:val="FFFFFF"/>
                <w:sz w:val="22"/>
              </w:rPr>
              <w:t>el</w:t>
            </w:r>
            <w:r>
              <w:rPr>
                <w:b/>
                <w:color w:val="FFFFFF"/>
                <w:spacing w:val="-4"/>
                <w:sz w:val="22"/>
              </w:rPr>
              <w:t> </w:t>
            </w:r>
            <w:r>
              <w:rPr>
                <w:b/>
                <w:color w:val="FFFFFF"/>
                <w:sz w:val="22"/>
              </w:rPr>
              <w:t>desempeño</w:t>
            </w:r>
            <w:r>
              <w:rPr>
                <w:b/>
                <w:color w:val="FFFFFF"/>
                <w:spacing w:val="-2"/>
                <w:sz w:val="22"/>
              </w:rPr>
              <w:t> </w:t>
            </w:r>
            <w:r>
              <w:rPr>
                <w:b/>
                <w:color w:val="FFFFFF"/>
                <w:sz w:val="22"/>
              </w:rPr>
              <w:t>laboral</w:t>
            </w:r>
            <w:r>
              <w:rPr>
                <w:b/>
                <w:color w:val="FFFFFF"/>
                <w:spacing w:val="-5"/>
                <w:sz w:val="22"/>
              </w:rPr>
              <w:t> </w:t>
            </w:r>
            <w:r>
              <w:rPr>
                <w:b/>
                <w:color w:val="FFFFFF"/>
                <w:sz w:val="22"/>
              </w:rPr>
              <w:t>de</w:t>
            </w:r>
            <w:r>
              <w:rPr>
                <w:b/>
                <w:color w:val="FFFFFF"/>
                <w:spacing w:val="-1"/>
                <w:sz w:val="22"/>
              </w:rPr>
              <w:t> </w:t>
            </w:r>
            <w:r>
              <w:rPr>
                <w:b/>
                <w:color w:val="FFFFFF"/>
                <w:sz w:val="22"/>
              </w:rPr>
              <w:t>los</w:t>
            </w:r>
            <w:r>
              <w:rPr>
                <w:b/>
                <w:color w:val="FFFFFF"/>
                <w:spacing w:val="-2"/>
                <w:sz w:val="22"/>
              </w:rPr>
              <w:t> empleados.</w:t>
            </w:r>
          </w:p>
        </w:tc>
      </w:tr>
      <w:tr>
        <w:trPr>
          <w:trHeight w:val="523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90"/>
              </w:numPr>
              <w:tabs>
                <w:tab w:pos="399" w:val="left" w:leader="none"/>
              </w:tabs>
              <w:spacing w:line="276" w:lineRule="auto" w:before="37" w:after="0"/>
              <w:ind w:left="105" w:right="115" w:firstLine="0"/>
              <w:jc w:val="both"/>
              <w:rPr>
                <w:sz w:val="22"/>
              </w:rPr>
            </w:pPr>
            <w:r>
              <w:rPr>
                <w:sz w:val="22"/>
              </w:rPr>
              <w:t>Considere los objetivos funcionales / empresariales como el contexto para establecer objetivos </w:t>
            </w:r>
            <w:r>
              <w:rPr>
                <w:spacing w:val="-2"/>
                <w:sz w:val="22"/>
              </w:rPr>
              <w:t>individuales.</w:t>
            </w:r>
          </w:p>
          <w:p>
            <w:pPr>
              <w:pStyle w:val="TableParagraph"/>
              <w:numPr>
                <w:ilvl w:val="0"/>
                <w:numId w:val="190"/>
              </w:numPr>
              <w:tabs>
                <w:tab w:pos="334" w:val="left" w:leader="none"/>
              </w:tabs>
              <w:spacing w:line="276" w:lineRule="auto" w:before="3" w:after="0"/>
              <w:ind w:left="105" w:right="114" w:firstLine="0"/>
              <w:jc w:val="both"/>
              <w:rPr>
                <w:sz w:val="22"/>
              </w:rPr>
            </w:pPr>
            <w:r>
              <w:rPr>
                <w:sz w:val="22"/>
              </w:rPr>
              <w:t>Establezca objetivos individuales alineados con los objetivos relevantes de I&amp;T y de la empresa. Basar los objetivos en objetivos específicos, medibles, alcanzables, relevantes y con límite de tiempo (SMART) que</w:t>
            </w:r>
            <w:r>
              <w:rPr>
                <w:spacing w:val="-4"/>
                <w:sz w:val="22"/>
              </w:rPr>
              <w:t> </w:t>
            </w:r>
            <w:r>
              <w:rPr>
                <w:sz w:val="22"/>
              </w:rPr>
              <w:t>reflejen</w:t>
            </w:r>
            <w:r>
              <w:rPr>
                <w:spacing w:val="-7"/>
                <w:sz w:val="22"/>
              </w:rPr>
              <w:t> </w:t>
            </w:r>
            <w:r>
              <w:rPr>
                <w:sz w:val="22"/>
              </w:rPr>
              <w:t>las</w:t>
            </w:r>
            <w:r>
              <w:rPr>
                <w:spacing w:val="-1"/>
                <w:sz w:val="22"/>
              </w:rPr>
              <w:t> </w:t>
            </w:r>
            <w:r>
              <w:rPr>
                <w:sz w:val="22"/>
              </w:rPr>
              <w:t>competencias</w:t>
            </w:r>
            <w:r>
              <w:rPr>
                <w:spacing w:val="-1"/>
                <w:sz w:val="22"/>
              </w:rPr>
              <w:t> </w:t>
            </w:r>
            <w:r>
              <w:rPr>
                <w:sz w:val="22"/>
              </w:rPr>
              <w:t>básicas,</w:t>
            </w:r>
            <w:r>
              <w:rPr>
                <w:spacing w:val="-1"/>
                <w:sz w:val="22"/>
              </w:rPr>
              <w:t> </w:t>
            </w:r>
            <w:r>
              <w:rPr>
                <w:sz w:val="22"/>
              </w:rPr>
              <w:t>los valores</w:t>
            </w:r>
            <w:r>
              <w:rPr>
                <w:spacing w:val="-1"/>
                <w:sz w:val="22"/>
              </w:rPr>
              <w:t> </w:t>
            </w:r>
            <w:r>
              <w:rPr>
                <w:sz w:val="22"/>
              </w:rPr>
              <w:t>empresariales</w:t>
            </w:r>
            <w:r>
              <w:rPr>
                <w:spacing w:val="-1"/>
                <w:sz w:val="22"/>
              </w:rPr>
              <w:t> </w:t>
            </w:r>
            <w:r>
              <w:rPr>
                <w:sz w:val="22"/>
              </w:rPr>
              <w:t>y</w:t>
            </w:r>
            <w:r>
              <w:rPr>
                <w:spacing w:val="-7"/>
                <w:sz w:val="22"/>
              </w:rPr>
              <w:t> </w:t>
            </w:r>
            <w:r>
              <w:rPr>
                <w:sz w:val="22"/>
              </w:rPr>
              <w:t>las habilidades</w:t>
            </w:r>
            <w:r>
              <w:rPr>
                <w:spacing w:val="-1"/>
                <w:sz w:val="22"/>
              </w:rPr>
              <w:t> </w:t>
            </w:r>
            <w:r>
              <w:rPr>
                <w:sz w:val="22"/>
              </w:rPr>
              <w:t>requeridas</w:t>
            </w:r>
            <w:r>
              <w:rPr>
                <w:spacing w:val="-1"/>
                <w:sz w:val="22"/>
              </w:rPr>
              <w:t> </w:t>
            </w:r>
            <w:r>
              <w:rPr>
                <w:sz w:val="22"/>
              </w:rPr>
              <w:t>para los</w:t>
            </w:r>
            <w:r>
              <w:rPr>
                <w:spacing w:val="-1"/>
                <w:sz w:val="22"/>
              </w:rPr>
              <w:t> </w:t>
            </w:r>
            <w:r>
              <w:rPr>
                <w:sz w:val="22"/>
              </w:rPr>
              <w:t>roles.</w:t>
            </w:r>
          </w:p>
          <w:p>
            <w:pPr>
              <w:pStyle w:val="TableParagraph"/>
              <w:numPr>
                <w:ilvl w:val="0"/>
                <w:numId w:val="190"/>
              </w:numPr>
              <w:tabs>
                <w:tab w:pos="319" w:val="left" w:leader="none"/>
              </w:tabs>
              <w:spacing w:line="251" w:lineRule="exact" w:before="0" w:after="0"/>
              <w:ind w:left="319" w:right="0" w:hanging="214"/>
              <w:jc w:val="both"/>
              <w:rPr>
                <w:sz w:val="22"/>
              </w:rPr>
            </w:pPr>
            <w:r>
              <w:rPr>
                <w:sz w:val="22"/>
              </w:rPr>
              <w:t>Proporcionar</w:t>
            </w:r>
            <w:r>
              <w:rPr>
                <w:spacing w:val="-9"/>
                <w:sz w:val="22"/>
              </w:rPr>
              <w:t> </w:t>
            </w:r>
            <w:r>
              <w:rPr>
                <w:sz w:val="22"/>
              </w:rPr>
              <w:t>retroalimentación</w:t>
            </w:r>
            <w:r>
              <w:rPr>
                <w:spacing w:val="-8"/>
                <w:sz w:val="22"/>
              </w:rPr>
              <w:t> </w:t>
            </w:r>
            <w:r>
              <w:rPr>
                <w:sz w:val="22"/>
              </w:rPr>
              <w:t>oportuna</w:t>
            </w:r>
            <w:r>
              <w:rPr>
                <w:spacing w:val="-5"/>
                <w:sz w:val="22"/>
              </w:rPr>
              <w:t> </w:t>
            </w:r>
            <w:r>
              <w:rPr>
                <w:sz w:val="22"/>
              </w:rPr>
              <w:t>sobre</w:t>
            </w:r>
            <w:r>
              <w:rPr>
                <w:spacing w:val="-5"/>
                <w:sz w:val="22"/>
              </w:rPr>
              <w:t> </w:t>
            </w:r>
            <w:r>
              <w:rPr>
                <w:sz w:val="22"/>
              </w:rPr>
              <w:t>el</w:t>
            </w:r>
            <w:r>
              <w:rPr>
                <w:spacing w:val="-4"/>
                <w:sz w:val="22"/>
              </w:rPr>
              <w:t> </w:t>
            </w:r>
            <w:r>
              <w:rPr>
                <w:sz w:val="22"/>
              </w:rPr>
              <w:t>desempeño</w:t>
            </w:r>
            <w:r>
              <w:rPr>
                <w:spacing w:val="-8"/>
                <w:sz w:val="22"/>
              </w:rPr>
              <w:t> </w:t>
            </w:r>
            <w:r>
              <w:rPr>
                <w:sz w:val="22"/>
              </w:rPr>
              <w:t>en</w:t>
            </w:r>
            <w:r>
              <w:rPr>
                <w:spacing w:val="-13"/>
                <w:sz w:val="22"/>
              </w:rPr>
              <w:t> </w:t>
            </w:r>
            <w:r>
              <w:rPr>
                <w:sz w:val="22"/>
              </w:rPr>
              <w:t>relación</w:t>
            </w:r>
            <w:r>
              <w:rPr>
                <w:spacing w:val="-8"/>
                <w:sz w:val="22"/>
              </w:rPr>
              <w:t> </w:t>
            </w:r>
            <w:r>
              <w:rPr>
                <w:sz w:val="22"/>
              </w:rPr>
              <w:t>con</w:t>
            </w:r>
            <w:r>
              <w:rPr>
                <w:spacing w:val="-8"/>
                <w:sz w:val="22"/>
              </w:rPr>
              <w:t> </w:t>
            </w:r>
            <w:r>
              <w:rPr>
                <w:sz w:val="22"/>
              </w:rPr>
              <w:t>los</w:t>
            </w:r>
            <w:r>
              <w:rPr>
                <w:spacing w:val="-2"/>
                <w:sz w:val="22"/>
              </w:rPr>
              <w:t> </w:t>
            </w:r>
            <w:r>
              <w:rPr>
                <w:sz w:val="22"/>
              </w:rPr>
              <w:t>objetivos</w:t>
            </w:r>
            <w:r>
              <w:rPr>
                <w:spacing w:val="-2"/>
                <w:sz w:val="22"/>
              </w:rPr>
              <w:t> </w:t>
            </w:r>
            <w:r>
              <w:rPr>
                <w:sz w:val="22"/>
              </w:rPr>
              <w:t>del</w:t>
            </w:r>
            <w:r>
              <w:rPr>
                <w:spacing w:val="-4"/>
                <w:sz w:val="22"/>
              </w:rPr>
              <w:t> </w:t>
            </w:r>
            <w:r>
              <w:rPr>
                <w:spacing w:val="-2"/>
                <w:sz w:val="22"/>
              </w:rPr>
              <w:t>individuo.</w:t>
            </w:r>
          </w:p>
          <w:p>
            <w:pPr>
              <w:pStyle w:val="TableParagraph"/>
              <w:numPr>
                <w:ilvl w:val="0"/>
                <w:numId w:val="190"/>
              </w:numPr>
              <w:tabs>
                <w:tab w:pos="359" w:val="left" w:leader="none"/>
              </w:tabs>
              <w:spacing w:line="280" w:lineRule="auto" w:before="37" w:after="0"/>
              <w:ind w:left="105" w:right="108" w:firstLine="0"/>
              <w:jc w:val="both"/>
              <w:rPr>
                <w:sz w:val="22"/>
              </w:rPr>
            </w:pPr>
            <w:r>
              <w:rPr>
                <w:sz w:val="22"/>
              </w:rPr>
              <w:t>Proporcionar instrucciones específicas para el uso y almacenamiento de información personal en el proceso de evaluación, de conformidad con los datos personales aplicables y la legislación laboral.</w:t>
            </w:r>
          </w:p>
          <w:p>
            <w:pPr>
              <w:pStyle w:val="TableParagraph"/>
              <w:numPr>
                <w:ilvl w:val="0"/>
                <w:numId w:val="190"/>
              </w:numPr>
              <w:tabs>
                <w:tab w:pos="325" w:val="left" w:leader="none"/>
              </w:tabs>
              <w:spacing w:line="247" w:lineRule="exact" w:before="0" w:after="0"/>
              <w:ind w:left="325" w:right="0" w:hanging="220"/>
              <w:jc w:val="both"/>
              <w:rPr>
                <w:sz w:val="22"/>
              </w:rPr>
            </w:pPr>
            <w:r>
              <w:rPr>
                <w:sz w:val="22"/>
              </w:rPr>
              <w:t>Compilar</w:t>
            </w:r>
            <w:r>
              <w:rPr>
                <w:spacing w:val="-5"/>
                <w:sz w:val="22"/>
              </w:rPr>
              <w:t> </w:t>
            </w:r>
            <w:r>
              <w:rPr>
                <w:sz w:val="22"/>
              </w:rPr>
              <w:t>resultados de</w:t>
            </w:r>
            <w:r>
              <w:rPr>
                <w:spacing w:val="-2"/>
                <w:sz w:val="22"/>
              </w:rPr>
              <w:t> </w:t>
            </w:r>
            <w:r>
              <w:rPr>
                <w:sz w:val="22"/>
              </w:rPr>
              <w:t>evaluación</w:t>
            </w:r>
            <w:r>
              <w:rPr>
                <w:spacing w:val="-5"/>
                <w:sz w:val="22"/>
              </w:rPr>
              <w:t> </w:t>
            </w:r>
            <w:r>
              <w:rPr>
                <w:sz w:val="22"/>
              </w:rPr>
              <w:t>de</w:t>
            </w:r>
            <w:r>
              <w:rPr>
                <w:spacing w:val="-6"/>
                <w:sz w:val="22"/>
              </w:rPr>
              <w:t> </w:t>
            </w:r>
            <w:r>
              <w:rPr>
                <w:sz w:val="22"/>
              </w:rPr>
              <w:t>rendimiento</w:t>
            </w:r>
            <w:r>
              <w:rPr>
                <w:spacing w:val="-5"/>
                <w:sz w:val="22"/>
              </w:rPr>
              <w:t> </w:t>
            </w:r>
            <w:r>
              <w:rPr>
                <w:sz w:val="22"/>
              </w:rPr>
              <w:t>de</w:t>
            </w:r>
            <w:r>
              <w:rPr>
                <w:spacing w:val="-6"/>
                <w:sz w:val="22"/>
              </w:rPr>
              <w:t> </w:t>
            </w:r>
            <w:r>
              <w:rPr>
                <w:sz w:val="22"/>
              </w:rPr>
              <w:t>360</w:t>
            </w:r>
            <w:r>
              <w:rPr>
                <w:spacing w:val="2"/>
                <w:sz w:val="22"/>
              </w:rPr>
              <w:t> </w:t>
            </w:r>
            <w:r>
              <w:rPr>
                <w:spacing w:val="-2"/>
                <w:sz w:val="22"/>
              </w:rPr>
              <w:t>grados.</w:t>
            </w:r>
          </w:p>
          <w:p>
            <w:pPr>
              <w:pStyle w:val="TableParagraph"/>
              <w:numPr>
                <w:ilvl w:val="0"/>
                <w:numId w:val="190"/>
              </w:numPr>
              <w:tabs>
                <w:tab w:pos="379" w:val="left" w:leader="none"/>
              </w:tabs>
              <w:spacing w:line="276" w:lineRule="auto" w:before="37" w:after="0"/>
              <w:ind w:left="105" w:right="103" w:firstLine="0"/>
              <w:jc w:val="both"/>
              <w:rPr>
                <w:sz w:val="22"/>
              </w:rPr>
            </w:pPr>
            <w:r>
              <w:rPr>
                <w:sz w:val="22"/>
              </w:rPr>
              <w:t>Proporcionar planes formales de planificación de carrera y desarrollo profesional basados en los resultados del</w:t>
            </w:r>
            <w:r>
              <w:rPr>
                <w:spacing w:val="-1"/>
                <w:sz w:val="22"/>
              </w:rPr>
              <w:t> </w:t>
            </w:r>
            <w:r>
              <w:rPr>
                <w:sz w:val="22"/>
              </w:rPr>
              <w:t>proceso</w:t>
            </w:r>
            <w:r>
              <w:rPr>
                <w:spacing w:val="-4"/>
                <w:sz w:val="22"/>
              </w:rPr>
              <w:t> </w:t>
            </w:r>
            <w:r>
              <w:rPr>
                <w:sz w:val="22"/>
              </w:rPr>
              <w:t>de</w:t>
            </w:r>
            <w:r>
              <w:rPr>
                <w:spacing w:val="-2"/>
                <w:sz w:val="22"/>
              </w:rPr>
              <w:t> </w:t>
            </w:r>
            <w:r>
              <w:rPr>
                <w:sz w:val="22"/>
              </w:rPr>
              <w:t>evaluación</w:t>
            </w:r>
            <w:r>
              <w:rPr>
                <w:spacing w:val="-4"/>
                <w:sz w:val="22"/>
              </w:rPr>
              <w:t> </w:t>
            </w:r>
            <w:r>
              <w:rPr>
                <w:sz w:val="22"/>
              </w:rPr>
              <w:t>para</w:t>
            </w:r>
            <w:r>
              <w:rPr>
                <w:spacing w:val="-2"/>
                <w:sz w:val="22"/>
              </w:rPr>
              <w:t> </w:t>
            </w:r>
            <w:r>
              <w:rPr>
                <w:sz w:val="22"/>
              </w:rPr>
              <w:t>alentar</w:t>
            </w:r>
            <w:r>
              <w:rPr>
                <w:spacing w:val="-2"/>
                <w:sz w:val="22"/>
              </w:rPr>
              <w:t> </w:t>
            </w:r>
            <w:r>
              <w:rPr>
                <w:sz w:val="22"/>
              </w:rPr>
              <w:t>el</w:t>
            </w:r>
            <w:r>
              <w:rPr>
                <w:spacing w:val="-1"/>
                <w:sz w:val="22"/>
              </w:rPr>
              <w:t> </w:t>
            </w:r>
            <w:r>
              <w:rPr>
                <w:sz w:val="22"/>
              </w:rPr>
              <w:t>desarrollo</w:t>
            </w:r>
            <w:r>
              <w:rPr>
                <w:spacing w:val="-4"/>
                <w:sz w:val="22"/>
              </w:rPr>
              <w:t> </w:t>
            </w:r>
            <w:r>
              <w:rPr>
                <w:sz w:val="22"/>
              </w:rPr>
              <w:t>de</w:t>
            </w:r>
            <w:r>
              <w:rPr>
                <w:spacing w:val="-2"/>
                <w:sz w:val="22"/>
              </w:rPr>
              <w:t> </w:t>
            </w:r>
            <w:r>
              <w:rPr>
                <w:sz w:val="22"/>
              </w:rPr>
              <w:t>competencias y</w:t>
            </w:r>
            <w:r>
              <w:rPr>
                <w:spacing w:val="-3"/>
                <w:sz w:val="22"/>
              </w:rPr>
              <w:t> </w:t>
            </w:r>
            <w:r>
              <w:rPr>
                <w:sz w:val="22"/>
              </w:rPr>
              <w:t>las oportunidades para</w:t>
            </w:r>
            <w:r>
              <w:rPr>
                <w:spacing w:val="-2"/>
                <w:sz w:val="22"/>
              </w:rPr>
              <w:t> </w:t>
            </w:r>
            <w:r>
              <w:rPr>
                <w:sz w:val="22"/>
              </w:rPr>
              <w:t>el progreso personal y para reducir la dependencia de personas clave. Proporcionar entrenamiento a los empleados sobre el desempeño y la conducta cuando sea apropiado.</w:t>
            </w:r>
          </w:p>
          <w:p>
            <w:pPr>
              <w:pStyle w:val="TableParagraph"/>
              <w:numPr>
                <w:ilvl w:val="0"/>
                <w:numId w:val="190"/>
              </w:numPr>
              <w:tabs>
                <w:tab w:pos="319" w:val="left" w:leader="none"/>
              </w:tabs>
              <w:spacing w:line="276" w:lineRule="auto" w:before="1" w:after="0"/>
              <w:ind w:left="105" w:right="101" w:firstLine="0"/>
              <w:jc w:val="both"/>
              <w:rPr>
                <w:sz w:val="22"/>
              </w:rPr>
            </w:pPr>
            <w:r>
              <w:rPr>
                <w:sz w:val="22"/>
              </w:rPr>
              <w:t>Implementar</w:t>
            </w:r>
            <w:r>
              <w:rPr>
                <w:spacing w:val="-5"/>
                <w:sz w:val="22"/>
              </w:rPr>
              <w:t> </w:t>
            </w:r>
            <w:r>
              <w:rPr>
                <w:sz w:val="22"/>
              </w:rPr>
              <w:t>un</w:t>
            </w:r>
            <w:r>
              <w:rPr>
                <w:spacing w:val="-7"/>
                <w:sz w:val="22"/>
              </w:rPr>
              <w:t> </w:t>
            </w:r>
            <w:r>
              <w:rPr>
                <w:sz w:val="22"/>
              </w:rPr>
              <w:t>proceso</w:t>
            </w:r>
            <w:r>
              <w:rPr>
                <w:spacing w:val="-7"/>
                <w:sz w:val="22"/>
              </w:rPr>
              <w:t> </w:t>
            </w:r>
            <w:r>
              <w:rPr>
                <w:sz w:val="22"/>
              </w:rPr>
              <w:t>de</w:t>
            </w:r>
            <w:r>
              <w:rPr>
                <w:spacing w:val="-9"/>
                <w:sz w:val="22"/>
              </w:rPr>
              <w:t> </w:t>
            </w:r>
            <w:r>
              <w:rPr>
                <w:sz w:val="22"/>
              </w:rPr>
              <w:t>remuneración</w:t>
            </w:r>
            <w:r>
              <w:rPr>
                <w:spacing w:val="-12"/>
                <w:sz w:val="22"/>
              </w:rPr>
              <w:t> </w:t>
            </w:r>
            <w:r>
              <w:rPr>
                <w:sz w:val="22"/>
              </w:rPr>
              <w:t>/</w:t>
            </w:r>
            <w:r>
              <w:rPr>
                <w:spacing w:val="-8"/>
                <w:sz w:val="22"/>
              </w:rPr>
              <w:t> </w:t>
            </w:r>
            <w:r>
              <w:rPr>
                <w:sz w:val="22"/>
              </w:rPr>
              <w:t>reconocimiento</w:t>
            </w:r>
            <w:r>
              <w:rPr>
                <w:spacing w:val="-12"/>
                <w:sz w:val="22"/>
              </w:rPr>
              <w:t> </w:t>
            </w:r>
            <w:r>
              <w:rPr>
                <w:sz w:val="22"/>
              </w:rPr>
              <w:t>que</w:t>
            </w:r>
            <w:r>
              <w:rPr>
                <w:spacing w:val="-9"/>
                <w:sz w:val="22"/>
              </w:rPr>
              <w:t> </w:t>
            </w:r>
            <w:r>
              <w:rPr>
                <w:sz w:val="22"/>
              </w:rPr>
              <w:t>recompense</w:t>
            </w:r>
            <w:r>
              <w:rPr>
                <w:spacing w:val="-5"/>
                <w:sz w:val="22"/>
              </w:rPr>
              <w:t> </w:t>
            </w:r>
            <w:r>
              <w:rPr>
                <w:sz w:val="22"/>
              </w:rPr>
              <w:t>el</w:t>
            </w:r>
            <w:r>
              <w:rPr>
                <w:spacing w:val="-3"/>
                <w:sz w:val="22"/>
              </w:rPr>
              <w:t> </w:t>
            </w:r>
            <w:r>
              <w:rPr>
                <w:sz w:val="22"/>
              </w:rPr>
              <w:t>compromiso</w:t>
            </w:r>
            <w:r>
              <w:rPr>
                <w:spacing w:val="-12"/>
                <w:sz w:val="22"/>
              </w:rPr>
              <w:t> </w:t>
            </w:r>
            <w:r>
              <w:rPr>
                <w:sz w:val="22"/>
              </w:rPr>
              <w:t>apropiado,</w:t>
            </w:r>
            <w:r>
              <w:rPr>
                <w:spacing w:val="-1"/>
                <w:sz w:val="22"/>
              </w:rPr>
              <w:t> </w:t>
            </w:r>
            <w:r>
              <w:rPr>
                <w:sz w:val="22"/>
              </w:rPr>
              <w:t>el desarrollo de competencias y</w:t>
            </w:r>
            <w:r>
              <w:rPr>
                <w:spacing w:val="-4"/>
                <w:sz w:val="22"/>
              </w:rPr>
              <w:t> </w:t>
            </w:r>
            <w:r>
              <w:rPr>
                <w:sz w:val="22"/>
              </w:rPr>
              <w:t>el logro exitoso de</w:t>
            </w:r>
            <w:r>
              <w:rPr>
                <w:spacing w:val="-1"/>
                <w:sz w:val="22"/>
              </w:rPr>
              <w:t> </w:t>
            </w:r>
            <w:r>
              <w:rPr>
                <w:sz w:val="22"/>
              </w:rPr>
              <w:t>los objetivos de desempeño. Asegúrese de</w:t>
            </w:r>
            <w:r>
              <w:rPr>
                <w:spacing w:val="-1"/>
                <w:sz w:val="22"/>
              </w:rPr>
              <w:t> </w:t>
            </w:r>
            <w:r>
              <w:rPr>
                <w:sz w:val="22"/>
              </w:rPr>
              <w:t>que</w:t>
            </w:r>
            <w:r>
              <w:rPr>
                <w:spacing w:val="-1"/>
                <w:sz w:val="22"/>
              </w:rPr>
              <w:t> </w:t>
            </w:r>
            <w:r>
              <w:rPr>
                <w:sz w:val="22"/>
              </w:rPr>
              <w:t>el proceso se aplique de manera coherente y de acuerdo con las políticas de la organización.</w:t>
            </w:r>
          </w:p>
          <w:p>
            <w:pPr>
              <w:pStyle w:val="TableParagraph"/>
              <w:numPr>
                <w:ilvl w:val="0"/>
                <w:numId w:val="190"/>
              </w:numPr>
              <w:tabs>
                <w:tab w:pos="325" w:val="left" w:leader="none"/>
              </w:tabs>
              <w:spacing w:line="251" w:lineRule="exact" w:before="0" w:after="0"/>
              <w:ind w:left="325" w:right="0" w:hanging="220"/>
              <w:jc w:val="both"/>
              <w:rPr>
                <w:sz w:val="22"/>
              </w:rPr>
            </w:pPr>
            <w:r>
              <w:rPr>
                <w:sz w:val="22"/>
              </w:rPr>
              <w:t>Implementar</w:t>
            </w:r>
            <w:r>
              <w:rPr>
                <w:spacing w:val="-2"/>
                <w:sz w:val="22"/>
              </w:rPr>
              <w:t> </w:t>
            </w:r>
            <w:r>
              <w:rPr>
                <w:sz w:val="22"/>
              </w:rPr>
              <w:t>y</w:t>
            </w:r>
            <w:r>
              <w:rPr>
                <w:spacing w:val="-8"/>
                <w:sz w:val="22"/>
              </w:rPr>
              <w:t> </w:t>
            </w:r>
            <w:r>
              <w:rPr>
                <w:sz w:val="22"/>
              </w:rPr>
              <w:t>comunicar</w:t>
            </w:r>
            <w:r>
              <w:rPr>
                <w:spacing w:val="-2"/>
                <w:sz w:val="22"/>
              </w:rPr>
              <w:t> </w:t>
            </w:r>
            <w:r>
              <w:rPr>
                <w:sz w:val="22"/>
              </w:rPr>
              <w:t>un</w:t>
            </w:r>
            <w:r>
              <w:rPr>
                <w:spacing w:val="-3"/>
                <w:sz w:val="22"/>
              </w:rPr>
              <w:t> </w:t>
            </w:r>
            <w:r>
              <w:rPr>
                <w:sz w:val="22"/>
              </w:rPr>
              <w:t>proceso</w:t>
            </w:r>
            <w:r>
              <w:rPr>
                <w:spacing w:val="-3"/>
                <w:sz w:val="22"/>
              </w:rPr>
              <w:t> </w:t>
            </w:r>
            <w:r>
              <w:rPr>
                <w:spacing w:val="-2"/>
                <w:sz w:val="22"/>
              </w:rPr>
              <w:t>disciplinario.</w:t>
            </w:r>
          </w:p>
        </w:tc>
      </w:tr>
      <w:tr>
        <w:trPr>
          <w:trHeight w:val="2711"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91"/>
              </w:numPr>
              <w:tabs>
                <w:tab w:pos="464" w:val="left" w:leader="none"/>
              </w:tabs>
              <w:spacing w:line="240" w:lineRule="auto" w:before="41" w:after="0"/>
              <w:ind w:left="464" w:right="0" w:hanging="359"/>
              <w:jc w:val="left"/>
              <w:rPr>
                <w:sz w:val="22"/>
              </w:rPr>
            </w:pPr>
            <w:r>
              <w:rPr>
                <w:sz w:val="22"/>
              </w:rPr>
              <w:t>Programa</w:t>
            </w:r>
            <w:r>
              <w:rPr>
                <w:spacing w:val="2"/>
                <w:sz w:val="22"/>
              </w:rPr>
              <w:t> </w:t>
            </w:r>
            <w:r>
              <w:rPr>
                <w:sz w:val="22"/>
              </w:rPr>
              <w:t>de</w:t>
            </w:r>
            <w:r>
              <w:rPr>
                <w:spacing w:val="-7"/>
                <w:sz w:val="22"/>
              </w:rPr>
              <w:t> </w:t>
            </w:r>
            <w:r>
              <w:rPr>
                <w:sz w:val="22"/>
              </w:rPr>
              <w:t>reconocimiento</w:t>
            </w:r>
            <w:r>
              <w:rPr>
                <w:spacing w:val="-6"/>
                <w:sz w:val="22"/>
              </w:rPr>
              <w:t> </w:t>
            </w:r>
            <w:r>
              <w:rPr>
                <w:sz w:val="22"/>
              </w:rPr>
              <w:t>y</w:t>
            </w:r>
            <w:r>
              <w:rPr>
                <w:spacing w:val="-9"/>
                <w:sz w:val="22"/>
              </w:rPr>
              <w:t> </w:t>
            </w:r>
            <w:r>
              <w:rPr>
                <w:spacing w:val="-2"/>
                <w:sz w:val="22"/>
              </w:rPr>
              <w:t>recompensa.</w:t>
            </w:r>
          </w:p>
          <w:p>
            <w:pPr>
              <w:pStyle w:val="TableParagraph"/>
              <w:numPr>
                <w:ilvl w:val="0"/>
                <w:numId w:val="191"/>
              </w:numPr>
              <w:tabs>
                <w:tab w:pos="465" w:val="left" w:leader="none"/>
              </w:tabs>
              <w:spacing w:line="271" w:lineRule="auto" w:before="36" w:after="0"/>
              <w:ind w:left="465" w:right="106" w:hanging="360"/>
              <w:jc w:val="left"/>
              <w:rPr>
                <w:sz w:val="22"/>
              </w:rPr>
            </w:pPr>
            <w:r>
              <w:rPr>
                <w:sz w:val="22"/>
              </w:rPr>
              <w:t>Alineados</w:t>
            </w:r>
            <w:r>
              <w:rPr>
                <w:spacing w:val="80"/>
                <w:sz w:val="22"/>
              </w:rPr>
              <w:t> </w:t>
            </w:r>
            <w:r>
              <w:rPr>
                <w:sz w:val="22"/>
              </w:rPr>
              <w:t>objetivos</w:t>
            </w:r>
            <w:r>
              <w:rPr>
                <w:spacing w:val="80"/>
                <w:sz w:val="22"/>
              </w:rPr>
              <w:t> </w:t>
            </w:r>
            <w:r>
              <w:rPr>
                <w:sz w:val="22"/>
              </w:rPr>
              <w:t>de</w:t>
            </w:r>
            <w:r>
              <w:rPr>
                <w:spacing w:val="80"/>
                <w:sz w:val="22"/>
              </w:rPr>
              <w:t> </w:t>
            </w:r>
            <w:r>
              <w:rPr>
                <w:sz w:val="22"/>
              </w:rPr>
              <w:t>rendimiento</w:t>
            </w:r>
            <w:r>
              <w:rPr>
                <w:spacing w:val="80"/>
                <w:sz w:val="22"/>
              </w:rPr>
              <w:t> </w:t>
            </w:r>
            <w:r>
              <w:rPr>
                <w:sz w:val="22"/>
              </w:rPr>
              <w:t>de recursos humanos</w:t>
            </w:r>
          </w:p>
          <w:p>
            <w:pPr>
              <w:pStyle w:val="TableParagraph"/>
              <w:numPr>
                <w:ilvl w:val="0"/>
                <w:numId w:val="191"/>
              </w:numPr>
              <w:tabs>
                <w:tab w:pos="465" w:val="left" w:leader="none"/>
              </w:tabs>
              <w:spacing w:line="276" w:lineRule="auto" w:before="5" w:after="0"/>
              <w:ind w:left="465" w:right="105" w:hanging="360"/>
              <w:jc w:val="left"/>
              <w:rPr>
                <w:sz w:val="22"/>
              </w:rPr>
            </w:pPr>
            <w:r>
              <w:rPr>
                <w:sz w:val="22"/>
              </w:rPr>
              <w:t>Resultados</w:t>
            </w:r>
            <w:r>
              <w:rPr>
                <w:spacing w:val="40"/>
                <w:sz w:val="22"/>
              </w:rPr>
              <w:t> </w:t>
            </w:r>
            <w:r>
              <w:rPr>
                <w:sz w:val="22"/>
              </w:rPr>
              <w:t>de</w:t>
            </w:r>
            <w:r>
              <w:rPr>
                <w:spacing w:val="40"/>
                <w:sz w:val="22"/>
              </w:rPr>
              <w:t> </w:t>
            </w:r>
            <w:r>
              <w:rPr>
                <w:sz w:val="22"/>
              </w:rPr>
              <w:t>revisión</w:t>
            </w:r>
            <w:r>
              <w:rPr>
                <w:spacing w:val="40"/>
                <w:sz w:val="22"/>
              </w:rPr>
              <w:t> </w:t>
            </w:r>
            <w:r>
              <w:rPr>
                <w:sz w:val="22"/>
              </w:rPr>
              <w:t>de</w:t>
            </w:r>
            <w:r>
              <w:rPr>
                <w:spacing w:val="40"/>
                <w:sz w:val="22"/>
              </w:rPr>
              <w:t> </w:t>
            </w:r>
            <w:r>
              <w:rPr>
                <w:sz w:val="22"/>
              </w:rPr>
              <w:t>desempeño</w:t>
            </w:r>
            <w:r>
              <w:rPr>
                <w:spacing w:val="40"/>
                <w:sz w:val="22"/>
              </w:rPr>
              <w:t> </w:t>
            </w:r>
            <w:r>
              <w:rPr>
                <w:sz w:val="22"/>
              </w:rPr>
              <w:t>de recursos humanos</w:t>
            </w:r>
          </w:p>
          <w:p>
            <w:pPr>
              <w:pStyle w:val="TableParagraph"/>
              <w:numPr>
                <w:ilvl w:val="0"/>
                <w:numId w:val="191"/>
              </w:numPr>
              <w:tabs>
                <w:tab w:pos="464" w:val="left" w:leader="none"/>
              </w:tabs>
              <w:spacing w:line="269" w:lineRule="exact" w:before="0" w:after="0"/>
              <w:ind w:left="464" w:right="0" w:hanging="359"/>
              <w:jc w:val="left"/>
              <w:rPr>
                <w:sz w:val="22"/>
              </w:rPr>
            </w:pPr>
            <w:r>
              <w:rPr>
                <w:sz w:val="22"/>
              </w:rPr>
              <w:t>Derechos</w:t>
            </w:r>
            <w:r>
              <w:rPr>
                <w:spacing w:val="1"/>
                <w:sz w:val="22"/>
              </w:rPr>
              <w:t> </w:t>
            </w:r>
            <w:r>
              <w:rPr>
                <w:sz w:val="22"/>
              </w:rPr>
              <w:t>de</w:t>
            </w:r>
            <w:r>
              <w:rPr>
                <w:spacing w:val="-5"/>
                <w:sz w:val="22"/>
              </w:rPr>
              <w:t> </w:t>
            </w:r>
            <w:r>
              <w:rPr>
                <w:sz w:val="22"/>
              </w:rPr>
              <w:t>acceso</w:t>
            </w:r>
            <w:r>
              <w:rPr>
                <w:spacing w:val="-8"/>
                <w:sz w:val="22"/>
              </w:rPr>
              <w:t> </w:t>
            </w:r>
            <w:r>
              <w:rPr>
                <w:spacing w:val="-2"/>
                <w:sz w:val="22"/>
              </w:rPr>
              <w:t>asignados</w:t>
            </w:r>
          </w:p>
          <w:p>
            <w:pPr>
              <w:pStyle w:val="TableParagraph"/>
              <w:numPr>
                <w:ilvl w:val="0"/>
                <w:numId w:val="191"/>
              </w:numPr>
              <w:tabs>
                <w:tab w:pos="464" w:val="left" w:leader="none"/>
              </w:tabs>
              <w:spacing w:line="240" w:lineRule="auto" w:before="36" w:after="0"/>
              <w:ind w:left="464" w:right="0" w:hanging="359"/>
              <w:jc w:val="left"/>
              <w:rPr>
                <w:sz w:val="22"/>
              </w:rPr>
            </w:pPr>
            <w:r>
              <w:rPr>
                <w:sz w:val="22"/>
              </w:rPr>
              <w:t>Enfoque</w:t>
            </w:r>
            <w:r>
              <w:rPr>
                <w:spacing w:val="-4"/>
                <w:sz w:val="22"/>
              </w:rPr>
              <w:t> </w:t>
            </w:r>
            <w:r>
              <w:rPr>
                <w:sz w:val="22"/>
              </w:rPr>
              <w:t>del</w:t>
            </w:r>
            <w:r>
              <w:rPr>
                <w:spacing w:val="-6"/>
                <w:sz w:val="22"/>
              </w:rPr>
              <w:t> </w:t>
            </w:r>
            <w:r>
              <w:rPr>
                <w:sz w:val="22"/>
              </w:rPr>
              <w:t>sistema</w:t>
            </w:r>
            <w:r>
              <w:rPr>
                <w:spacing w:val="1"/>
                <w:sz w:val="22"/>
              </w:rPr>
              <w:t> </w:t>
            </w:r>
            <w:r>
              <w:rPr>
                <w:sz w:val="22"/>
              </w:rPr>
              <w:t>de</w:t>
            </w:r>
            <w:r>
              <w:rPr>
                <w:spacing w:val="-7"/>
                <w:sz w:val="22"/>
              </w:rPr>
              <w:t> </w:t>
            </w:r>
            <w:r>
              <w:rPr>
                <w:spacing w:val="-2"/>
                <w:sz w:val="22"/>
              </w:rPr>
              <w:t>recompensa</w:t>
            </w:r>
          </w:p>
          <w:p>
            <w:pPr>
              <w:pStyle w:val="TableParagraph"/>
              <w:numPr>
                <w:ilvl w:val="0"/>
                <w:numId w:val="191"/>
              </w:numPr>
              <w:tabs>
                <w:tab w:pos="464" w:val="left" w:leader="none"/>
              </w:tabs>
              <w:spacing w:line="240" w:lineRule="auto" w:before="40" w:after="0"/>
              <w:ind w:left="464" w:right="0" w:hanging="359"/>
              <w:jc w:val="left"/>
              <w:rPr>
                <w:sz w:val="22"/>
              </w:rPr>
            </w:pPr>
            <w:r>
              <w:rPr>
                <w:sz w:val="22"/>
              </w:rPr>
              <w:t>Metas</w:t>
            </w:r>
            <w:r>
              <w:rPr>
                <w:spacing w:val="-1"/>
                <w:sz w:val="22"/>
              </w:rPr>
              <w:t> </w:t>
            </w:r>
            <w:r>
              <w:rPr>
                <w:sz w:val="22"/>
              </w:rPr>
              <w:t>y</w:t>
            </w:r>
            <w:r>
              <w:rPr>
                <w:spacing w:val="-6"/>
                <w:sz w:val="22"/>
              </w:rPr>
              <w:t> </w:t>
            </w:r>
            <w:r>
              <w:rPr>
                <w:sz w:val="22"/>
              </w:rPr>
              <w:t>objetivos de</w:t>
            </w:r>
            <w:r>
              <w:rPr>
                <w:spacing w:val="-3"/>
                <w:sz w:val="22"/>
              </w:rPr>
              <w:t> </w:t>
            </w:r>
            <w:r>
              <w:rPr>
                <w:sz w:val="22"/>
              </w:rPr>
              <w:t>la</w:t>
            </w:r>
            <w:r>
              <w:rPr>
                <w:spacing w:val="-2"/>
                <w:sz w:val="22"/>
              </w:rPr>
              <w:t> empresa</w:t>
            </w:r>
          </w:p>
        </w:tc>
        <w:tc>
          <w:tcPr>
            <w:tcW w:w="5182" w:type="dxa"/>
          </w:tcPr>
          <w:p>
            <w:pPr>
              <w:pStyle w:val="TableParagraph"/>
              <w:spacing w:line="253" w:lineRule="exact"/>
              <w:rPr>
                <w:b/>
                <w:sz w:val="22"/>
              </w:rPr>
            </w:pPr>
            <w:r>
              <w:rPr>
                <w:b/>
                <w:spacing w:val="-2"/>
                <w:sz w:val="22"/>
              </w:rPr>
              <w:t>Salidas</w:t>
            </w:r>
          </w:p>
          <w:p>
            <w:pPr>
              <w:pStyle w:val="TableParagraph"/>
              <w:numPr>
                <w:ilvl w:val="0"/>
                <w:numId w:val="192"/>
              </w:numPr>
              <w:tabs>
                <w:tab w:pos="465" w:val="left" w:leader="none"/>
              </w:tabs>
              <w:spacing w:line="240" w:lineRule="auto" w:before="41" w:after="0"/>
              <w:ind w:left="465" w:right="0" w:hanging="360"/>
              <w:jc w:val="left"/>
              <w:rPr>
                <w:sz w:val="22"/>
              </w:rPr>
            </w:pPr>
            <w:r>
              <w:rPr>
                <w:sz w:val="22"/>
              </w:rPr>
              <w:t>Planes</w:t>
            </w:r>
            <w:r>
              <w:rPr>
                <w:spacing w:val="-2"/>
                <w:sz w:val="22"/>
              </w:rPr>
              <w:t> </w:t>
            </w:r>
            <w:r>
              <w:rPr>
                <w:sz w:val="22"/>
              </w:rPr>
              <w:t>de</w:t>
            </w:r>
            <w:r>
              <w:rPr>
                <w:spacing w:val="1"/>
                <w:sz w:val="22"/>
              </w:rPr>
              <w:t> </w:t>
            </w:r>
            <w:r>
              <w:rPr>
                <w:spacing w:val="-2"/>
                <w:sz w:val="22"/>
              </w:rPr>
              <w:t>mejora</w:t>
            </w:r>
          </w:p>
          <w:p>
            <w:pPr>
              <w:pStyle w:val="TableParagraph"/>
              <w:numPr>
                <w:ilvl w:val="0"/>
                <w:numId w:val="192"/>
              </w:numPr>
              <w:tabs>
                <w:tab w:pos="465" w:val="left" w:leader="none"/>
              </w:tabs>
              <w:spacing w:line="240" w:lineRule="auto" w:before="36" w:after="0"/>
              <w:ind w:left="465" w:right="0" w:hanging="360"/>
              <w:jc w:val="left"/>
              <w:rPr>
                <w:sz w:val="22"/>
              </w:rPr>
            </w:pPr>
            <w:r>
              <w:rPr>
                <w:sz w:val="22"/>
              </w:rPr>
              <w:t>Evaluaciones</w:t>
            </w:r>
            <w:r>
              <w:rPr>
                <w:spacing w:val="-4"/>
                <w:sz w:val="22"/>
              </w:rPr>
              <w:t> </w:t>
            </w:r>
            <w:r>
              <w:rPr>
                <w:sz w:val="22"/>
              </w:rPr>
              <w:t>de</w:t>
            </w:r>
            <w:r>
              <w:rPr>
                <w:spacing w:val="-4"/>
                <w:sz w:val="22"/>
              </w:rPr>
              <w:t> </w:t>
            </w:r>
            <w:r>
              <w:rPr>
                <w:spacing w:val="-2"/>
                <w:sz w:val="22"/>
              </w:rPr>
              <w:t>desempeño</w:t>
            </w:r>
          </w:p>
          <w:p>
            <w:pPr>
              <w:pStyle w:val="TableParagraph"/>
              <w:numPr>
                <w:ilvl w:val="0"/>
                <w:numId w:val="192"/>
              </w:numPr>
              <w:tabs>
                <w:tab w:pos="465" w:val="left" w:leader="none"/>
              </w:tabs>
              <w:spacing w:line="240" w:lineRule="auto" w:before="35" w:after="0"/>
              <w:ind w:left="465" w:right="0" w:hanging="360"/>
              <w:jc w:val="left"/>
              <w:rPr>
                <w:sz w:val="22"/>
              </w:rPr>
            </w:pPr>
            <w:r>
              <w:rPr>
                <w:sz w:val="22"/>
              </w:rPr>
              <w:t>Metas </w:t>
            </w:r>
            <w:r>
              <w:rPr>
                <w:spacing w:val="-2"/>
                <w:sz w:val="22"/>
              </w:rPr>
              <w:t>personales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Planificar</w:t>
            </w:r>
            <w:r>
              <w:rPr>
                <w:b/>
                <w:color w:val="FFFFFF"/>
                <w:spacing w:val="-4"/>
                <w:sz w:val="22"/>
              </w:rPr>
              <w:t> </w:t>
            </w:r>
            <w:r>
              <w:rPr>
                <w:b/>
                <w:color w:val="FFFFFF"/>
                <w:sz w:val="22"/>
              </w:rPr>
              <w:t>y</w:t>
            </w:r>
            <w:r>
              <w:rPr>
                <w:b/>
                <w:color w:val="FFFFFF"/>
                <w:spacing w:val="-2"/>
                <w:sz w:val="22"/>
              </w:rPr>
              <w:t> </w:t>
            </w:r>
            <w:r>
              <w:rPr>
                <w:b/>
                <w:color w:val="FFFFFF"/>
                <w:sz w:val="22"/>
              </w:rPr>
              <w:t>realizar</w:t>
            </w:r>
            <w:r>
              <w:rPr>
                <w:b/>
                <w:color w:val="FFFFFF"/>
                <w:spacing w:val="-2"/>
                <w:sz w:val="22"/>
              </w:rPr>
              <w:t> </w:t>
            </w:r>
            <w:r>
              <w:rPr>
                <w:b/>
                <w:color w:val="FFFFFF"/>
                <w:sz w:val="22"/>
              </w:rPr>
              <w:t>un</w:t>
            </w:r>
            <w:r>
              <w:rPr>
                <w:b/>
                <w:color w:val="FFFFFF"/>
                <w:spacing w:val="-10"/>
                <w:sz w:val="22"/>
              </w:rPr>
              <w:t> </w:t>
            </w:r>
            <w:r>
              <w:rPr>
                <w:b/>
                <w:color w:val="FFFFFF"/>
                <w:sz w:val="22"/>
              </w:rPr>
              <w:t>seguimiento del uso</w:t>
            </w:r>
            <w:r>
              <w:rPr>
                <w:b/>
                <w:color w:val="FFFFFF"/>
                <w:spacing w:val="-4"/>
                <w:sz w:val="22"/>
              </w:rPr>
              <w:t> </w:t>
            </w:r>
            <w:r>
              <w:rPr>
                <w:b/>
                <w:color w:val="FFFFFF"/>
                <w:sz w:val="22"/>
              </w:rPr>
              <w:t>de</w:t>
            </w:r>
            <w:r>
              <w:rPr>
                <w:b/>
                <w:color w:val="FFFFFF"/>
                <w:spacing w:val="-1"/>
                <w:sz w:val="22"/>
              </w:rPr>
              <w:t> </w:t>
            </w:r>
            <w:r>
              <w:rPr>
                <w:b/>
                <w:color w:val="FFFFFF"/>
                <w:sz w:val="22"/>
              </w:rPr>
              <w:t>recursos humanos</w:t>
            </w:r>
            <w:r>
              <w:rPr>
                <w:b/>
                <w:color w:val="FFFFFF"/>
                <w:spacing w:val="1"/>
                <w:sz w:val="22"/>
              </w:rPr>
              <w:t> </w:t>
            </w:r>
            <w:r>
              <w:rPr>
                <w:b/>
                <w:color w:val="FFFFFF"/>
                <w:sz w:val="22"/>
              </w:rPr>
              <w:t>de</w:t>
            </w:r>
            <w:r>
              <w:rPr>
                <w:b/>
                <w:color w:val="FFFFFF"/>
                <w:spacing w:val="-1"/>
                <w:sz w:val="22"/>
              </w:rPr>
              <w:t> </w:t>
            </w:r>
            <w:r>
              <w:rPr>
                <w:b/>
                <w:color w:val="FFFFFF"/>
                <w:sz w:val="22"/>
              </w:rPr>
              <w:t>TI</w:t>
            </w:r>
            <w:r>
              <w:rPr>
                <w:b/>
                <w:color w:val="FFFFFF"/>
                <w:spacing w:val="-4"/>
                <w:sz w:val="22"/>
              </w:rPr>
              <w:t> </w:t>
            </w:r>
            <w:r>
              <w:rPr>
                <w:b/>
                <w:color w:val="FFFFFF"/>
                <w:sz w:val="22"/>
              </w:rPr>
              <w:t>y</w:t>
            </w:r>
            <w:r>
              <w:rPr>
                <w:b/>
                <w:color w:val="FFFFFF"/>
                <w:spacing w:val="-3"/>
                <w:sz w:val="22"/>
              </w:rPr>
              <w:t> </w:t>
            </w:r>
            <w:r>
              <w:rPr>
                <w:b/>
                <w:color w:val="FFFFFF"/>
                <w:sz w:val="22"/>
              </w:rPr>
              <w:t>del </w:t>
            </w:r>
            <w:r>
              <w:rPr>
                <w:b/>
                <w:color w:val="FFFFFF"/>
                <w:spacing w:val="-2"/>
                <w:sz w:val="22"/>
              </w:rPr>
              <w:t>negocio.</w:t>
            </w:r>
          </w:p>
        </w:tc>
      </w:tr>
    </w:tbl>
    <w:p>
      <w:pPr>
        <w:pStyle w:val="TableParagraph"/>
        <w:spacing w:after="0"/>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2616"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193"/>
              </w:numPr>
              <w:tabs>
                <w:tab w:pos="325" w:val="left" w:leader="none"/>
              </w:tabs>
              <w:spacing w:line="240" w:lineRule="auto" w:before="37" w:after="0"/>
              <w:ind w:left="325" w:right="0" w:hanging="220"/>
              <w:jc w:val="both"/>
              <w:rPr>
                <w:sz w:val="22"/>
              </w:rPr>
            </w:pPr>
            <w:r>
              <w:rPr>
                <w:sz w:val="22"/>
              </w:rPr>
              <w:t>Crear</w:t>
            </w:r>
            <w:r>
              <w:rPr>
                <w:spacing w:val="-3"/>
                <w:sz w:val="22"/>
              </w:rPr>
              <w:t> </w:t>
            </w:r>
            <w:r>
              <w:rPr>
                <w:sz w:val="22"/>
              </w:rPr>
              <w:t>y</w:t>
            </w:r>
            <w:r>
              <w:rPr>
                <w:spacing w:val="-3"/>
                <w:sz w:val="22"/>
              </w:rPr>
              <w:t> </w:t>
            </w:r>
            <w:r>
              <w:rPr>
                <w:sz w:val="22"/>
              </w:rPr>
              <w:t>mantener</w:t>
            </w:r>
            <w:r>
              <w:rPr>
                <w:spacing w:val="-3"/>
                <w:sz w:val="22"/>
              </w:rPr>
              <w:t> </w:t>
            </w:r>
            <w:r>
              <w:rPr>
                <w:sz w:val="22"/>
              </w:rPr>
              <w:t>un</w:t>
            </w:r>
            <w:r>
              <w:rPr>
                <w:spacing w:val="-3"/>
                <w:sz w:val="22"/>
              </w:rPr>
              <w:t> </w:t>
            </w:r>
            <w:r>
              <w:rPr>
                <w:sz w:val="22"/>
              </w:rPr>
              <w:t>inventario</w:t>
            </w:r>
            <w:r>
              <w:rPr>
                <w:spacing w:val="-4"/>
                <w:sz w:val="22"/>
              </w:rPr>
              <w:t> </w:t>
            </w:r>
            <w:r>
              <w:rPr>
                <w:sz w:val="22"/>
              </w:rPr>
              <w:t>de</w:t>
            </w:r>
            <w:r>
              <w:rPr>
                <w:spacing w:val="-6"/>
                <w:sz w:val="22"/>
              </w:rPr>
              <w:t> </w:t>
            </w:r>
            <w:r>
              <w:rPr>
                <w:sz w:val="22"/>
              </w:rPr>
              <w:t>recursos</w:t>
            </w:r>
            <w:r>
              <w:rPr>
                <w:spacing w:val="1"/>
                <w:sz w:val="22"/>
              </w:rPr>
              <w:t> </w:t>
            </w:r>
            <w:r>
              <w:rPr>
                <w:sz w:val="22"/>
              </w:rPr>
              <w:t>humanos</w:t>
            </w:r>
            <w:r>
              <w:rPr>
                <w:spacing w:val="-3"/>
                <w:sz w:val="22"/>
              </w:rPr>
              <w:t> </w:t>
            </w:r>
            <w:r>
              <w:rPr>
                <w:sz w:val="22"/>
              </w:rPr>
              <w:t>empresariales</w:t>
            </w:r>
            <w:r>
              <w:rPr>
                <w:spacing w:val="-3"/>
                <w:sz w:val="22"/>
              </w:rPr>
              <w:t> </w:t>
            </w:r>
            <w:r>
              <w:rPr>
                <w:sz w:val="22"/>
              </w:rPr>
              <w:t>y</w:t>
            </w:r>
            <w:r>
              <w:rPr>
                <w:spacing w:val="-4"/>
                <w:sz w:val="22"/>
              </w:rPr>
              <w:t> </w:t>
            </w:r>
            <w:r>
              <w:rPr>
                <w:sz w:val="22"/>
              </w:rPr>
              <w:t>de</w:t>
            </w:r>
            <w:r>
              <w:rPr>
                <w:spacing w:val="-1"/>
                <w:sz w:val="22"/>
              </w:rPr>
              <w:t> </w:t>
            </w:r>
            <w:r>
              <w:rPr>
                <w:spacing w:val="-5"/>
                <w:sz w:val="22"/>
              </w:rPr>
              <w:t>TI.</w:t>
            </w:r>
          </w:p>
          <w:p>
            <w:pPr>
              <w:pStyle w:val="TableParagraph"/>
              <w:numPr>
                <w:ilvl w:val="0"/>
                <w:numId w:val="193"/>
              </w:numPr>
              <w:tabs>
                <w:tab w:pos="334" w:val="left" w:leader="none"/>
              </w:tabs>
              <w:spacing w:line="278" w:lineRule="auto" w:before="37" w:after="0"/>
              <w:ind w:left="105" w:right="101" w:firstLine="0"/>
              <w:jc w:val="both"/>
              <w:rPr>
                <w:sz w:val="22"/>
              </w:rPr>
            </w:pPr>
            <w:r>
              <w:rPr>
                <w:sz w:val="22"/>
              </w:rPr>
              <w:t>Comprenda la demanda actual y futura de recursos humanos para respaldar el logro de los objetivos de TI y</w:t>
            </w:r>
            <w:r>
              <w:rPr>
                <w:spacing w:val="-3"/>
                <w:sz w:val="22"/>
              </w:rPr>
              <w:t> </w:t>
            </w:r>
            <w:r>
              <w:rPr>
                <w:sz w:val="22"/>
              </w:rPr>
              <w:t>para brindar</w:t>
            </w:r>
            <w:r>
              <w:rPr>
                <w:spacing w:val="-1"/>
                <w:sz w:val="22"/>
              </w:rPr>
              <w:t> </w:t>
            </w:r>
            <w:r>
              <w:rPr>
                <w:sz w:val="22"/>
              </w:rPr>
              <w:t>servicios y</w:t>
            </w:r>
            <w:r>
              <w:rPr>
                <w:spacing w:val="-8"/>
                <w:sz w:val="22"/>
              </w:rPr>
              <w:t> </w:t>
            </w:r>
            <w:r>
              <w:rPr>
                <w:sz w:val="22"/>
              </w:rPr>
              <w:t>soluciones</w:t>
            </w:r>
            <w:r>
              <w:rPr>
                <w:spacing w:val="-2"/>
                <w:sz w:val="22"/>
              </w:rPr>
              <w:t> </w:t>
            </w:r>
            <w:r>
              <w:rPr>
                <w:sz w:val="22"/>
              </w:rPr>
              <w:t>basadas</w:t>
            </w:r>
            <w:r>
              <w:rPr>
                <w:spacing w:val="-2"/>
                <w:sz w:val="22"/>
              </w:rPr>
              <w:t> </w:t>
            </w:r>
            <w:r>
              <w:rPr>
                <w:sz w:val="22"/>
              </w:rPr>
              <w:t>en</w:t>
            </w:r>
            <w:r>
              <w:rPr>
                <w:spacing w:val="-3"/>
                <w:sz w:val="22"/>
              </w:rPr>
              <w:t> </w:t>
            </w:r>
            <w:r>
              <w:rPr>
                <w:sz w:val="22"/>
              </w:rPr>
              <w:t>la cartera de</w:t>
            </w:r>
            <w:r>
              <w:rPr>
                <w:spacing w:val="-5"/>
                <w:sz w:val="22"/>
              </w:rPr>
              <w:t> </w:t>
            </w:r>
            <w:r>
              <w:rPr>
                <w:sz w:val="22"/>
              </w:rPr>
              <w:t>iniciativas</w:t>
            </w:r>
            <w:r>
              <w:rPr>
                <w:spacing w:val="-2"/>
                <w:sz w:val="22"/>
              </w:rPr>
              <w:t> </w:t>
            </w:r>
            <w:r>
              <w:rPr>
                <w:sz w:val="22"/>
              </w:rPr>
              <w:t>actuales</w:t>
            </w:r>
            <w:r>
              <w:rPr>
                <w:spacing w:val="-2"/>
                <w:sz w:val="22"/>
              </w:rPr>
              <w:t> </w:t>
            </w:r>
            <w:r>
              <w:rPr>
                <w:sz w:val="22"/>
              </w:rPr>
              <w:t>relacionadas con</w:t>
            </w:r>
            <w:r>
              <w:rPr>
                <w:spacing w:val="-3"/>
                <w:sz w:val="22"/>
              </w:rPr>
              <w:t> </w:t>
            </w:r>
            <w:r>
              <w:rPr>
                <w:sz w:val="22"/>
              </w:rPr>
              <w:t>TI, la cartera de inversiones futuras y las necesidades operativas diarias.</w:t>
            </w:r>
          </w:p>
          <w:p>
            <w:pPr>
              <w:pStyle w:val="TableParagraph"/>
              <w:numPr>
                <w:ilvl w:val="0"/>
                <w:numId w:val="193"/>
              </w:numPr>
              <w:tabs>
                <w:tab w:pos="334" w:val="left" w:leader="none"/>
              </w:tabs>
              <w:spacing w:line="276" w:lineRule="auto" w:before="0" w:after="0"/>
              <w:ind w:left="105" w:right="106" w:firstLine="0"/>
              <w:jc w:val="both"/>
              <w:rPr>
                <w:sz w:val="22"/>
              </w:rPr>
            </w:pPr>
            <w:r>
              <w:rPr>
                <w:sz w:val="22"/>
              </w:rPr>
              <w:t>Identifique las deficiencias y brinde aportes a los planes de abastecimiento, así como a los procesos de contratación de empresas y TI. Cree y</w:t>
            </w:r>
            <w:r>
              <w:rPr>
                <w:spacing w:val="-1"/>
                <w:sz w:val="22"/>
              </w:rPr>
              <w:t> </w:t>
            </w:r>
            <w:r>
              <w:rPr>
                <w:sz w:val="22"/>
              </w:rPr>
              <w:t>revise el plan de personal, haciendo un</w:t>
            </w:r>
            <w:r>
              <w:rPr>
                <w:spacing w:val="-1"/>
                <w:sz w:val="22"/>
              </w:rPr>
              <w:t> </w:t>
            </w:r>
            <w:r>
              <w:rPr>
                <w:sz w:val="22"/>
              </w:rPr>
              <w:t>seguimiento del uso</w:t>
            </w:r>
            <w:r>
              <w:rPr>
                <w:spacing w:val="-1"/>
                <w:sz w:val="22"/>
              </w:rPr>
              <w:t> </w:t>
            </w:r>
            <w:r>
              <w:rPr>
                <w:sz w:val="22"/>
              </w:rPr>
              <w:t>real.</w:t>
            </w:r>
          </w:p>
          <w:p>
            <w:pPr>
              <w:pStyle w:val="TableParagraph"/>
              <w:numPr>
                <w:ilvl w:val="0"/>
                <w:numId w:val="193"/>
              </w:numPr>
              <w:tabs>
                <w:tab w:pos="384" w:val="left" w:leader="none"/>
              </w:tabs>
              <w:spacing w:line="251" w:lineRule="exact" w:before="0" w:after="0"/>
              <w:ind w:left="384" w:right="0" w:hanging="279"/>
              <w:jc w:val="both"/>
              <w:rPr>
                <w:sz w:val="22"/>
              </w:rPr>
            </w:pPr>
            <w:r>
              <w:rPr>
                <w:sz w:val="22"/>
              </w:rPr>
              <w:t>Mantener</w:t>
            </w:r>
            <w:r>
              <w:rPr>
                <w:spacing w:val="56"/>
                <w:sz w:val="22"/>
              </w:rPr>
              <w:t> </w:t>
            </w:r>
            <w:r>
              <w:rPr>
                <w:sz w:val="22"/>
              </w:rPr>
              <w:t>información</w:t>
            </w:r>
            <w:r>
              <w:rPr>
                <w:spacing w:val="50"/>
                <w:sz w:val="22"/>
              </w:rPr>
              <w:t> </w:t>
            </w:r>
            <w:r>
              <w:rPr>
                <w:sz w:val="22"/>
              </w:rPr>
              <w:t>adecuada</w:t>
            </w:r>
            <w:r>
              <w:rPr>
                <w:spacing w:val="57"/>
                <w:sz w:val="22"/>
              </w:rPr>
              <w:t> </w:t>
            </w:r>
            <w:r>
              <w:rPr>
                <w:sz w:val="22"/>
              </w:rPr>
              <w:t>sobre</w:t>
            </w:r>
            <w:r>
              <w:rPr>
                <w:spacing w:val="53"/>
                <w:sz w:val="22"/>
              </w:rPr>
              <w:t> </w:t>
            </w:r>
            <w:r>
              <w:rPr>
                <w:sz w:val="22"/>
              </w:rPr>
              <w:t>el</w:t>
            </w:r>
            <w:r>
              <w:rPr>
                <w:spacing w:val="53"/>
                <w:sz w:val="22"/>
              </w:rPr>
              <w:t> </w:t>
            </w:r>
            <w:r>
              <w:rPr>
                <w:sz w:val="22"/>
              </w:rPr>
              <w:t>tiempo</w:t>
            </w:r>
            <w:r>
              <w:rPr>
                <w:spacing w:val="60"/>
                <w:sz w:val="22"/>
              </w:rPr>
              <w:t> </w:t>
            </w:r>
            <w:r>
              <w:rPr>
                <w:sz w:val="22"/>
              </w:rPr>
              <w:t>dedicado</w:t>
            </w:r>
            <w:r>
              <w:rPr>
                <w:spacing w:val="49"/>
                <w:sz w:val="22"/>
              </w:rPr>
              <w:t> </w:t>
            </w:r>
            <w:r>
              <w:rPr>
                <w:sz w:val="22"/>
              </w:rPr>
              <w:t>a</w:t>
            </w:r>
            <w:r>
              <w:rPr>
                <w:spacing w:val="58"/>
                <w:sz w:val="22"/>
              </w:rPr>
              <w:t> </w:t>
            </w:r>
            <w:r>
              <w:rPr>
                <w:sz w:val="22"/>
              </w:rPr>
              <w:t>diferentes</w:t>
            </w:r>
            <w:r>
              <w:rPr>
                <w:spacing w:val="54"/>
                <w:sz w:val="22"/>
              </w:rPr>
              <w:t> </w:t>
            </w:r>
            <w:r>
              <w:rPr>
                <w:sz w:val="22"/>
              </w:rPr>
              <w:t>tareas,</w:t>
            </w:r>
            <w:r>
              <w:rPr>
                <w:spacing w:val="55"/>
                <w:sz w:val="22"/>
              </w:rPr>
              <w:t> </w:t>
            </w:r>
            <w:r>
              <w:rPr>
                <w:sz w:val="22"/>
              </w:rPr>
              <w:t>tareas,</w:t>
            </w:r>
            <w:r>
              <w:rPr>
                <w:spacing w:val="54"/>
                <w:sz w:val="22"/>
              </w:rPr>
              <w:t> </w:t>
            </w:r>
            <w:r>
              <w:rPr>
                <w:sz w:val="22"/>
              </w:rPr>
              <w:t>servicios</w:t>
            </w:r>
            <w:r>
              <w:rPr>
                <w:spacing w:val="65"/>
                <w:sz w:val="22"/>
              </w:rPr>
              <w:t> </w:t>
            </w:r>
            <w:r>
              <w:rPr>
                <w:spacing w:val="-10"/>
                <w:sz w:val="22"/>
              </w:rPr>
              <w:t>o</w:t>
            </w:r>
          </w:p>
          <w:p>
            <w:pPr>
              <w:pStyle w:val="TableParagraph"/>
              <w:spacing w:before="32"/>
              <w:rPr>
                <w:sz w:val="22"/>
              </w:rPr>
            </w:pPr>
            <w:r>
              <w:rPr>
                <w:spacing w:val="-2"/>
                <w:sz w:val="22"/>
              </w:rPr>
              <w:t>proyectos.</w:t>
            </w:r>
          </w:p>
        </w:tc>
      </w:tr>
      <w:tr>
        <w:trPr>
          <w:trHeight w:val="303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94"/>
              </w:numPr>
              <w:tabs>
                <w:tab w:pos="464" w:val="left" w:leader="none"/>
              </w:tabs>
              <w:spacing w:line="240" w:lineRule="auto" w:before="41" w:after="0"/>
              <w:ind w:left="464" w:right="0" w:hanging="359"/>
              <w:jc w:val="left"/>
              <w:rPr>
                <w:sz w:val="22"/>
              </w:rPr>
            </w:pPr>
            <w:r>
              <w:rPr>
                <w:sz w:val="22"/>
              </w:rPr>
              <w:t>Asignaciones</w:t>
            </w:r>
            <w:r>
              <w:rPr>
                <w:spacing w:val="-4"/>
                <w:sz w:val="22"/>
              </w:rPr>
              <w:t> </w:t>
            </w:r>
            <w:r>
              <w:rPr>
                <w:spacing w:val="-2"/>
                <w:sz w:val="22"/>
              </w:rPr>
              <w:t>presupuestarias</w:t>
            </w:r>
          </w:p>
          <w:p>
            <w:pPr>
              <w:pStyle w:val="TableParagraph"/>
              <w:numPr>
                <w:ilvl w:val="0"/>
                <w:numId w:val="194"/>
              </w:numPr>
              <w:tabs>
                <w:tab w:pos="464" w:val="left" w:leader="none"/>
              </w:tabs>
              <w:spacing w:line="240" w:lineRule="auto" w:before="35" w:after="0"/>
              <w:ind w:left="464" w:right="0" w:hanging="359"/>
              <w:jc w:val="left"/>
              <w:rPr>
                <w:sz w:val="22"/>
              </w:rPr>
            </w:pPr>
            <w:r>
              <w:rPr>
                <w:sz w:val="22"/>
              </w:rPr>
              <w:t>Requisitos</w:t>
            </w:r>
            <w:r>
              <w:rPr>
                <w:spacing w:val="-1"/>
                <w:sz w:val="22"/>
              </w:rPr>
              <w:t> </w:t>
            </w:r>
            <w:r>
              <w:rPr>
                <w:sz w:val="22"/>
              </w:rPr>
              <w:t>de</w:t>
            </w:r>
            <w:r>
              <w:rPr>
                <w:spacing w:val="-7"/>
                <w:sz w:val="22"/>
              </w:rPr>
              <w:t> </w:t>
            </w:r>
            <w:r>
              <w:rPr>
                <w:sz w:val="22"/>
              </w:rPr>
              <w:t>recursos</w:t>
            </w:r>
            <w:r>
              <w:rPr>
                <w:spacing w:val="-1"/>
                <w:sz w:val="22"/>
              </w:rPr>
              <w:t> </w:t>
            </w:r>
            <w:r>
              <w:rPr>
                <w:sz w:val="22"/>
              </w:rPr>
              <w:t>y</w:t>
            </w:r>
            <w:r>
              <w:rPr>
                <w:spacing w:val="-9"/>
                <w:sz w:val="22"/>
              </w:rPr>
              <w:t> </w:t>
            </w:r>
            <w:r>
              <w:rPr>
                <w:spacing w:val="-2"/>
                <w:sz w:val="22"/>
              </w:rPr>
              <w:t>roles</w:t>
            </w:r>
          </w:p>
          <w:p>
            <w:pPr>
              <w:pStyle w:val="TableParagraph"/>
              <w:numPr>
                <w:ilvl w:val="0"/>
                <w:numId w:val="194"/>
              </w:numPr>
              <w:tabs>
                <w:tab w:pos="464" w:val="left" w:leader="none"/>
              </w:tabs>
              <w:spacing w:line="240" w:lineRule="auto" w:before="36" w:after="0"/>
              <w:ind w:left="464" w:right="0" w:hanging="359"/>
              <w:jc w:val="left"/>
              <w:rPr>
                <w:sz w:val="22"/>
              </w:rPr>
            </w:pPr>
            <w:r>
              <w:rPr>
                <w:sz w:val="22"/>
              </w:rPr>
              <w:t>Requerimientos</w:t>
            </w:r>
            <w:r>
              <w:rPr>
                <w:spacing w:val="-2"/>
                <w:sz w:val="22"/>
              </w:rPr>
              <w:t> </w:t>
            </w:r>
            <w:r>
              <w:rPr>
                <w:sz w:val="22"/>
              </w:rPr>
              <w:t>de</w:t>
            </w:r>
            <w:r>
              <w:rPr>
                <w:spacing w:val="-9"/>
                <w:sz w:val="22"/>
              </w:rPr>
              <w:t> </w:t>
            </w:r>
            <w:r>
              <w:rPr>
                <w:sz w:val="22"/>
              </w:rPr>
              <w:t>recursos</w:t>
            </w:r>
            <w:r>
              <w:rPr>
                <w:spacing w:val="-2"/>
                <w:sz w:val="22"/>
              </w:rPr>
              <w:t> </w:t>
            </w:r>
            <w:r>
              <w:rPr>
                <w:sz w:val="22"/>
              </w:rPr>
              <w:t>del</w:t>
            </w:r>
            <w:r>
              <w:rPr>
                <w:spacing w:val="-2"/>
                <w:sz w:val="22"/>
              </w:rPr>
              <w:t> proyecto</w:t>
            </w:r>
          </w:p>
          <w:p>
            <w:pPr>
              <w:pStyle w:val="TableParagraph"/>
              <w:numPr>
                <w:ilvl w:val="0"/>
                <w:numId w:val="194"/>
              </w:numPr>
              <w:tabs>
                <w:tab w:pos="464" w:val="left" w:leader="none"/>
              </w:tabs>
              <w:spacing w:line="240" w:lineRule="auto" w:before="40" w:after="0"/>
              <w:ind w:left="464" w:right="0" w:hanging="359"/>
              <w:jc w:val="left"/>
              <w:rPr>
                <w:sz w:val="22"/>
              </w:rPr>
            </w:pPr>
            <w:r>
              <w:rPr>
                <w:sz w:val="22"/>
              </w:rPr>
              <w:t>Comunicación</w:t>
            </w:r>
            <w:r>
              <w:rPr>
                <w:spacing w:val="-7"/>
                <w:sz w:val="22"/>
              </w:rPr>
              <w:t> </w:t>
            </w:r>
            <w:r>
              <w:rPr>
                <w:sz w:val="22"/>
              </w:rPr>
              <w:t>de</w:t>
            </w:r>
            <w:r>
              <w:rPr>
                <w:spacing w:val="-4"/>
                <w:sz w:val="22"/>
              </w:rPr>
              <w:t> </w:t>
            </w:r>
            <w:r>
              <w:rPr>
                <w:sz w:val="22"/>
              </w:rPr>
              <w:t>estrategias</w:t>
            </w:r>
            <w:r>
              <w:rPr>
                <w:spacing w:val="-3"/>
                <w:sz w:val="22"/>
              </w:rPr>
              <w:t> </w:t>
            </w:r>
            <w:r>
              <w:rPr>
                <w:sz w:val="22"/>
              </w:rPr>
              <w:t>de</w:t>
            </w:r>
            <w:r>
              <w:rPr>
                <w:spacing w:val="-8"/>
                <w:sz w:val="22"/>
              </w:rPr>
              <w:t> </w:t>
            </w:r>
            <w:r>
              <w:rPr>
                <w:spacing w:val="-2"/>
                <w:sz w:val="22"/>
              </w:rPr>
              <w:t>recursos.</w:t>
            </w:r>
          </w:p>
          <w:p>
            <w:pPr>
              <w:pStyle w:val="TableParagraph"/>
              <w:numPr>
                <w:ilvl w:val="0"/>
                <w:numId w:val="194"/>
              </w:numPr>
              <w:tabs>
                <w:tab w:pos="465" w:val="left" w:leader="none"/>
              </w:tabs>
              <w:spacing w:line="271" w:lineRule="auto" w:before="36" w:after="0"/>
              <w:ind w:left="465" w:right="110" w:hanging="360"/>
              <w:jc w:val="left"/>
              <w:rPr>
                <w:sz w:val="22"/>
              </w:rPr>
            </w:pPr>
            <w:r>
              <w:rPr>
                <w:sz w:val="22"/>
              </w:rPr>
              <w:t>Retroalimentación sobre la asignación y la </w:t>
            </w:r>
            <w:r>
              <w:rPr>
                <w:spacing w:val="-2"/>
                <w:sz w:val="22"/>
              </w:rPr>
              <w:t>eficacia</w:t>
            </w:r>
          </w:p>
          <w:p>
            <w:pPr>
              <w:pStyle w:val="TableParagraph"/>
              <w:numPr>
                <w:ilvl w:val="0"/>
                <w:numId w:val="194"/>
              </w:numPr>
              <w:tabs>
                <w:tab w:pos="464" w:val="left" w:leader="none"/>
              </w:tabs>
              <w:spacing w:line="240" w:lineRule="auto" w:before="10" w:after="0"/>
              <w:ind w:left="464" w:right="0" w:hanging="359"/>
              <w:jc w:val="left"/>
              <w:rPr>
                <w:sz w:val="22"/>
              </w:rPr>
            </w:pPr>
            <w:r>
              <w:rPr>
                <w:sz w:val="22"/>
              </w:rPr>
              <w:t>de</w:t>
            </w:r>
            <w:r>
              <w:rPr>
                <w:spacing w:val="-6"/>
                <w:sz w:val="22"/>
              </w:rPr>
              <w:t> </w:t>
            </w:r>
            <w:r>
              <w:rPr>
                <w:sz w:val="22"/>
              </w:rPr>
              <w:t>recursos</w:t>
            </w:r>
            <w:r>
              <w:rPr>
                <w:spacing w:val="2"/>
                <w:sz w:val="22"/>
              </w:rPr>
              <w:t> </w:t>
            </w:r>
            <w:r>
              <w:rPr>
                <w:sz w:val="22"/>
              </w:rPr>
              <w:t>y</w:t>
            </w:r>
            <w:r>
              <w:rPr>
                <w:spacing w:val="-3"/>
                <w:sz w:val="22"/>
              </w:rPr>
              <w:t> </w:t>
            </w:r>
            <w:r>
              <w:rPr>
                <w:spacing w:val="-2"/>
                <w:sz w:val="22"/>
              </w:rPr>
              <w:t>capacidades</w:t>
            </w:r>
          </w:p>
          <w:p>
            <w:pPr>
              <w:pStyle w:val="TableParagraph"/>
              <w:numPr>
                <w:ilvl w:val="0"/>
                <w:numId w:val="194"/>
              </w:numPr>
              <w:tabs>
                <w:tab w:pos="464" w:val="left" w:leader="none"/>
              </w:tabs>
              <w:spacing w:line="240" w:lineRule="auto" w:before="35" w:after="0"/>
              <w:ind w:left="464" w:right="0" w:hanging="359"/>
              <w:jc w:val="left"/>
              <w:rPr>
                <w:sz w:val="22"/>
              </w:rPr>
            </w:pPr>
            <w:r>
              <w:rPr>
                <w:sz w:val="22"/>
              </w:rPr>
              <w:t>Portafolios</w:t>
            </w:r>
            <w:r>
              <w:rPr>
                <w:spacing w:val="-5"/>
                <w:sz w:val="22"/>
              </w:rPr>
              <w:t> </w:t>
            </w:r>
            <w:r>
              <w:rPr>
                <w:sz w:val="22"/>
              </w:rPr>
              <w:t>actuales</w:t>
            </w:r>
            <w:r>
              <w:rPr>
                <w:spacing w:val="-1"/>
                <w:sz w:val="22"/>
              </w:rPr>
              <w:t> </w:t>
            </w:r>
            <w:r>
              <w:rPr>
                <w:sz w:val="22"/>
              </w:rPr>
              <w:t>y</w:t>
            </w:r>
            <w:r>
              <w:rPr>
                <w:spacing w:val="-10"/>
                <w:sz w:val="22"/>
              </w:rPr>
              <w:t> </w:t>
            </w:r>
            <w:r>
              <w:rPr>
                <w:spacing w:val="-2"/>
                <w:sz w:val="22"/>
              </w:rPr>
              <w:t>futuros.</w:t>
            </w:r>
          </w:p>
          <w:p>
            <w:pPr>
              <w:pStyle w:val="TableParagraph"/>
              <w:numPr>
                <w:ilvl w:val="0"/>
                <w:numId w:val="194"/>
              </w:numPr>
              <w:tabs>
                <w:tab w:pos="464" w:val="left" w:leader="none"/>
              </w:tabs>
              <w:spacing w:line="240" w:lineRule="auto" w:before="36" w:after="0"/>
              <w:ind w:left="464" w:right="0" w:hanging="359"/>
              <w:jc w:val="left"/>
              <w:rPr>
                <w:sz w:val="22"/>
              </w:rPr>
            </w:pPr>
            <w:r>
              <w:rPr>
                <w:sz w:val="22"/>
              </w:rPr>
              <w:t>Estructura</w:t>
            </w:r>
            <w:r>
              <w:rPr>
                <w:spacing w:val="-4"/>
                <w:sz w:val="22"/>
              </w:rPr>
              <w:t> </w:t>
            </w:r>
            <w:r>
              <w:rPr>
                <w:sz w:val="22"/>
              </w:rPr>
              <w:t>de</w:t>
            </w:r>
            <w:r>
              <w:rPr>
                <w:spacing w:val="-4"/>
                <w:sz w:val="22"/>
              </w:rPr>
              <w:t> </w:t>
            </w:r>
            <w:r>
              <w:rPr>
                <w:sz w:val="22"/>
              </w:rPr>
              <w:t>la</w:t>
            </w:r>
            <w:r>
              <w:rPr>
                <w:spacing w:val="-3"/>
                <w:sz w:val="22"/>
              </w:rPr>
              <w:t> </w:t>
            </w:r>
            <w:r>
              <w:rPr>
                <w:sz w:val="22"/>
              </w:rPr>
              <w:t>organización</w:t>
            </w:r>
            <w:r>
              <w:rPr>
                <w:spacing w:val="-6"/>
                <w:sz w:val="22"/>
              </w:rPr>
              <w:t> </w:t>
            </w:r>
            <w:r>
              <w:rPr>
                <w:spacing w:val="-2"/>
                <w:sz w:val="22"/>
              </w:rPr>
              <w:t>empresarial</w:t>
            </w:r>
          </w:p>
        </w:tc>
        <w:tc>
          <w:tcPr>
            <w:tcW w:w="5182" w:type="dxa"/>
          </w:tcPr>
          <w:p>
            <w:pPr>
              <w:pStyle w:val="TableParagraph"/>
              <w:spacing w:line="253" w:lineRule="exact"/>
              <w:rPr>
                <w:b/>
                <w:sz w:val="22"/>
              </w:rPr>
            </w:pPr>
            <w:r>
              <w:rPr>
                <w:b/>
                <w:spacing w:val="-2"/>
                <w:sz w:val="22"/>
              </w:rPr>
              <w:t>Salidas</w:t>
            </w:r>
          </w:p>
          <w:p>
            <w:pPr>
              <w:pStyle w:val="TableParagraph"/>
              <w:numPr>
                <w:ilvl w:val="0"/>
                <w:numId w:val="195"/>
              </w:numPr>
              <w:tabs>
                <w:tab w:pos="465" w:val="left" w:leader="none"/>
              </w:tabs>
              <w:spacing w:line="271" w:lineRule="auto" w:before="41" w:after="0"/>
              <w:ind w:left="465" w:right="106" w:hanging="360"/>
              <w:jc w:val="left"/>
              <w:rPr>
                <w:sz w:val="22"/>
              </w:rPr>
            </w:pPr>
            <w:r>
              <w:rPr>
                <w:sz w:val="22"/>
              </w:rPr>
              <w:t>Inventario</w:t>
            </w:r>
            <w:r>
              <w:rPr>
                <w:spacing w:val="40"/>
                <w:sz w:val="22"/>
              </w:rPr>
              <w:t> </w:t>
            </w:r>
            <w:r>
              <w:rPr>
                <w:sz w:val="22"/>
              </w:rPr>
              <w:t>de</w:t>
            </w:r>
            <w:r>
              <w:rPr>
                <w:spacing w:val="40"/>
                <w:sz w:val="22"/>
              </w:rPr>
              <w:t> </w:t>
            </w:r>
            <w:r>
              <w:rPr>
                <w:sz w:val="22"/>
              </w:rPr>
              <w:t>recursos</w:t>
            </w:r>
            <w:r>
              <w:rPr>
                <w:spacing w:val="40"/>
                <w:sz w:val="22"/>
              </w:rPr>
              <w:t> </w:t>
            </w:r>
            <w:r>
              <w:rPr>
                <w:sz w:val="22"/>
              </w:rPr>
              <w:t>humanos</w:t>
            </w:r>
            <w:r>
              <w:rPr>
                <w:spacing w:val="40"/>
                <w:sz w:val="22"/>
              </w:rPr>
              <w:t> </w:t>
            </w:r>
            <w:r>
              <w:rPr>
                <w:sz w:val="22"/>
              </w:rPr>
              <w:t>empresariales</w:t>
            </w:r>
            <w:r>
              <w:rPr>
                <w:spacing w:val="40"/>
                <w:sz w:val="22"/>
              </w:rPr>
              <w:t> </w:t>
            </w:r>
            <w:r>
              <w:rPr>
                <w:sz w:val="22"/>
              </w:rPr>
              <w:t>e </w:t>
            </w:r>
            <w:r>
              <w:rPr>
                <w:spacing w:val="-2"/>
                <w:sz w:val="22"/>
              </w:rPr>
              <w:t>informáticos.</w:t>
            </w:r>
          </w:p>
          <w:p>
            <w:pPr>
              <w:pStyle w:val="TableParagraph"/>
              <w:numPr>
                <w:ilvl w:val="0"/>
                <w:numId w:val="195"/>
              </w:numPr>
              <w:tabs>
                <w:tab w:pos="465" w:val="left" w:leader="none"/>
              </w:tabs>
              <w:spacing w:line="240" w:lineRule="auto" w:before="5" w:after="0"/>
              <w:ind w:left="465" w:right="0" w:hanging="360"/>
              <w:jc w:val="left"/>
              <w:rPr>
                <w:sz w:val="22"/>
              </w:rPr>
            </w:pPr>
            <w:r>
              <w:rPr>
                <w:sz w:val="22"/>
              </w:rPr>
              <w:t>Registros</w:t>
            </w:r>
            <w:r>
              <w:rPr>
                <w:spacing w:val="-2"/>
                <w:sz w:val="22"/>
              </w:rPr>
              <w:t> </w:t>
            </w:r>
            <w:r>
              <w:rPr>
                <w:sz w:val="22"/>
              </w:rPr>
              <w:t>de</w:t>
            </w:r>
            <w:r>
              <w:rPr>
                <w:spacing w:val="-3"/>
                <w:sz w:val="22"/>
              </w:rPr>
              <w:t> </w:t>
            </w:r>
            <w:r>
              <w:rPr>
                <w:sz w:val="22"/>
              </w:rPr>
              <w:t>utilización</w:t>
            </w:r>
            <w:r>
              <w:rPr>
                <w:spacing w:val="-6"/>
                <w:sz w:val="22"/>
              </w:rPr>
              <w:t> </w:t>
            </w:r>
            <w:r>
              <w:rPr>
                <w:sz w:val="22"/>
              </w:rPr>
              <w:t>de</w:t>
            </w:r>
            <w:r>
              <w:rPr>
                <w:spacing w:val="-7"/>
                <w:sz w:val="22"/>
              </w:rPr>
              <w:t> </w:t>
            </w:r>
            <w:r>
              <w:rPr>
                <w:spacing w:val="-2"/>
                <w:sz w:val="22"/>
              </w:rPr>
              <w:t>recursos</w:t>
            </w:r>
          </w:p>
          <w:p>
            <w:pPr>
              <w:pStyle w:val="TableParagraph"/>
              <w:numPr>
                <w:ilvl w:val="0"/>
                <w:numId w:val="195"/>
              </w:numPr>
              <w:tabs>
                <w:tab w:pos="465" w:val="left" w:leader="none"/>
              </w:tabs>
              <w:spacing w:line="240" w:lineRule="auto" w:before="40" w:after="0"/>
              <w:ind w:left="465" w:right="0" w:hanging="360"/>
              <w:jc w:val="left"/>
              <w:rPr>
                <w:sz w:val="22"/>
              </w:rPr>
            </w:pPr>
            <w:r>
              <w:rPr>
                <w:sz w:val="22"/>
              </w:rPr>
              <w:t>Recursos</w:t>
            </w:r>
            <w:r>
              <w:rPr>
                <w:spacing w:val="-2"/>
                <w:sz w:val="22"/>
              </w:rPr>
              <w:t> </w:t>
            </w:r>
            <w:r>
              <w:rPr>
                <w:sz w:val="22"/>
              </w:rPr>
              <w:t>de</w:t>
            </w:r>
            <w:r>
              <w:rPr>
                <w:spacing w:val="-7"/>
                <w:sz w:val="22"/>
              </w:rPr>
              <w:t> </w:t>
            </w:r>
            <w:r>
              <w:rPr>
                <w:sz w:val="22"/>
              </w:rPr>
              <w:t>análisis</w:t>
            </w:r>
            <w:r>
              <w:rPr>
                <w:spacing w:val="-1"/>
                <w:sz w:val="22"/>
              </w:rPr>
              <w:t> </w:t>
            </w:r>
            <w:r>
              <w:rPr>
                <w:sz w:val="22"/>
              </w:rPr>
              <w:t>de</w:t>
            </w:r>
            <w:r>
              <w:rPr>
                <w:spacing w:val="-3"/>
                <w:sz w:val="22"/>
              </w:rPr>
              <w:t> </w:t>
            </w:r>
            <w:r>
              <w:rPr>
                <w:spacing w:val="-2"/>
                <w:sz w:val="22"/>
              </w:rPr>
              <w:t>déficit</w:t>
            </w:r>
          </w:p>
        </w:tc>
      </w:tr>
      <w:tr>
        <w:trPr>
          <w:trHeight w:val="305" w:hRule="atLeast"/>
        </w:trPr>
        <w:tc>
          <w:tcPr>
            <w:tcW w:w="9639" w:type="dxa"/>
            <w:gridSpan w:val="2"/>
            <w:tcBorders>
              <w:top w:val="nil"/>
              <w:bottom w:val="nil"/>
            </w:tcBorders>
            <w:shd w:val="clear" w:color="auto" w:fill="9BBA58"/>
          </w:tcPr>
          <w:p>
            <w:pPr>
              <w:pStyle w:val="TableParagraph"/>
              <w:spacing w:before="5"/>
              <w:rPr>
                <w:b/>
                <w:sz w:val="22"/>
              </w:rPr>
            </w:pPr>
            <w:r>
              <w:rPr>
                <w:b/>
                <w:color w:val="FFFFFF"/>
                <w:sz w:val="22"/>
              </w:rPr>
              <w:t>Gestionar</w:t>
            </w:r>
            <w:r>
              <w:rPr>
                <w:b/>
                <w:color w:val="FFFFFF"/>
                <w:spacing w:val="-2"/>
                <w:sz w:val="22"/>
              </w:rPr>
              <w:t> </w:t>
            </w:r>
            <w:r>
              <w:rPr>
                <w:b/>
                <w:color w:val="FFFFFF"/>
                <w:sz w:val="22"/>
              </w:rPr>
              <w:t>el</w:t>
            </w:r>
            <w:r>
              <w:rPr>
                <w:b/>
                <w:color w:val="FFFFFF"/>
                <w:spacing w:val="-6"/>
                <w:sz w:val="22"/>
              </w:rPr>
              <w:t> </w:t>
            </w:r>
            <w:r>
              <w:rPr>
                <w:b/>
                <w:color w:val="FFFFFF"/>
                <w:sz w:val="22"/>
              </w:rPr>
              <w:t>personal</w:t>
            </w:r>
            <w:r>
              <w:rPr>
                <w:b/>
                <w:color w:val="FFFFFF"/>
                <w:spacing w:val="-5"/>
                <w:sz w:val="22"/>
              </w:rPr>
              <w:t> </w:t>
            </w:r>
            <w:r>
              <w:rPr>
                <w:b/>
                <w:color w:val="FFFFFF"/>
                <w:spacing w:val="-2"/>
                <w:sz w:val="22"/>
              </w:rPr>
              <w:t>contratado.</w:t>
            </w:r>
          </w:p>
        </w:tc>
      </w:tr>
      <w:tr>
        <w:trPr>
          <w:trHeight w:val="523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196"/>
              </w:numPr>
              <w:tabs>
                <w:tab w:pos="325" w:val="left" w:leader="none"/>
              </w:tabs>
              <w:spacing w:line="240" w:lineRule="auto" w:before="37" w:after="0"/>
              <w:ind w:left="325" w:right="0" w:hanging="220"/>
              <w:jc w:val="both"/>
              <w:rPr>
                <w:sz w:val="22"/>
              </w:rPr>
            </w:pPr>
            <w:r>
              <w:rPr>
                <w:sz w:val="22"/>
              </w:rPr>
              <w:t>Implementar</w:t>
            </w:r>
            <w:r>
              <w:rPr>
                <w:spacing w:val="-7"/>
                <w:sz w:val="22"/>
              </w:rPr>
              <w:t> </w:t>
            </w:r>
            <w:r>
              <w:rPr>
                <w:sz w:val="22"/>
              </w:rPr>
              <w:t>las</w:t>
            </w:r>
            <w:r>
              <w:rPr>
                <w:spacing w:val="-5"/>
                <w:sz w:val="22"/>
              </w:rPr>
              <w:t> </w:t>
            </w:r>
            <w:r>
              <w:rPr>
                <w:sz w:val="22"/>
              </w:rPr>
              <w:t>políticas</w:t>
            </w:r>
            <w:r>
              <w:rPr>
                <w:spacing w:val="-1"/>
                <w:sz w:val="22"/>
              </w:rPr>
              <w:t> </w:t>
            </w:r>
            <w:r>
              <w:rPr>
                <w:sz w:val="22"/>
              </w:rPr>
              <w:t>y</w:t>
            </w:r>
            <w:r>
              <w:rPr>
                <w:spacing w:val="-6"/>
                <w:sz w:val="22"/>
              </w:rPr>
              <w:t> </w:t>
            </w:r>
            <w:r>
              <w:rPr>
                <w:sz w:val="22"/>
              </w:rPr>
              <w:t>procedimientos</w:t>
            </w:r>
            <w:r>
              <w:rPr>
                <w:spacing w:val="-1"/>
                <w:sz w:val="22"/>
              </w:rPr>
              <w:t> </w:t>
            </w:r>
            <w:r>
              <w:rPr>
                <w:sz w:val="22"/>
              </w:rPr>
              <w:t>del</w:t>
            </w:r>
            <w:r>
              <w:rPr>
                <w:spacing w:val="-3"/>
                <w:sz w:val="22"/>
              </w:rPr>
              <w:t> </w:t>
            </w:r>
            <w:r>
              <w:rPr>
                <w:sz w:val="22"/>
              </w:rPr>
              <w:t>personal</w:t>
            </w:r>
            <w:r>
              <w:rPr>
                <w:spacing w:val="-6"/>
                <w:sz w:val="22"/>
              </w:rPr>
              <w:t> </w:t>
            </w:r>
            <w:r>
              <w:rPr>
                <w:spacing w:val="-2"/>
                <w:sz w:val="22"/>
              </w:rPr>
              <w:t>contratado.</w:t>
            </w:r>
          </w:p>
          <w:p>
            <w:pPr>
              <w:pStyle w:val="TableParagraph"/>
              <w:numPr>
                <w:ilvl w:val="0"/>
                <w:numId w:val="196"/>
              </w:numPr>
              <w:tabs>
                <w:tab w:pos="319" w:val="left" w:leader="none"/>
              </w:tabs>
              <w:spacing w:line="276" w:lineRule="auto" w:before="37" w:after="0"/>
              <w:ind w:left="105" w:right="105" w:firstLine="0"/>
              <w:jc w:val="both"/>
              <w:rPr>
                <w:sz w:val="22"/>
              </w:rPr>
            </w:pPr>
            <w:r>
              <w:rPr>
                <w:sz w:val="22"/>
              </w:rPr>
              <w:t>Al</w:t>
            </w:r>
            <w:r>
              <w:rPr>
                <w:spacing w:val="-5"/>
                <w:sz w:val="22"/>
              </w:rPr>
              <w:t> </w:t>
            </w:r>
            <w:r>
              <w:rPr>
                <w:sz w:val="22"/>
              </w:rPr>
              <w:t>comienzo</w:t>
            </w:r>
            <w:r>
              <w:rPr>
                <w:spacing w:val="-9"/>
                <w:sz w:val="22"/>
              </w:rPr>
              <w:t> </w:t>
            </w:r>
            <w:r>
              <w:rPr>
                <w:sz w:val="22"/>
              </w:rPr>
              <w:t>del</w:t>
            </w:r>
            <w:r>
              <w:rPr>
                <w:spacing w:val="-5"/>
                <w:sz w:val="22"/>
              </w:rPr>
              <w:t> </w:t>
            </w:r>
            <w:r>
              <w:rPr>
                <w:sz w:val="22"/>
              </w:rPr>
              <w:t>contrato,</w:t>
            </w:r>
            <w:r>
              <w:rPr>
                <w:spacing w:val="-3"/>
                <w:sz w:val="22"/>
              </w:rPr>
              <w:t> </w:t>
            </w:r>
            <w:r>
              <w:rPr>
                <w:sz w:val="22"/>
              </w:rPr>
              <w:t>obtener</w:t>
            </w:r>
            <w:r>
              <w:rPr>
                <w:spacing w:val="-2"/>
                <w:sz w:val="22"/>
              </w:rPr>
              <w:t> </w:t>
            </w:r>
            <w:r>
              <w:rPr>
                <w:sz w:val="22"/>
              </w:rPr>
              <w:t>un</w:t>
            </w:r>
            <w:r>
              <w:rPr>
                <w:spacing w:val="-14"/>
                <w:sz w:val="22"/>
              </w:rPr>
              <w:t> </w:t>
            </w:r>
            <w:r>
              <w:rPr>
                <w:sz w:val="22"/>
              </w:rPr>
              <w:t>acuerdo</w:t>
            </w:r>
            <w:r>
              <w:rPr>
                <w:spacing w:val="-3"/>
                <w:sz w:val="22"/>
              </w:rPr>
              <w:t> </w:t>
            </w:r>
            <w:r>
              <w:rPr>
                <w:sz w:val="22"/>
              </w:rPr>
              <w:t>formal de</w:t>
            </w:r>
            <w:r>
              <w:rPr>
                <w:spacing w:val="-11"/>
                <w:sz w:val="22"/>
              </w:rPr>
              <w:t> </w:t>
            </w:r>
            <w:r>
              <w:rPr>
                <w:sz w:val="22"/>
              </w:rPr>
              <w:t>los</w:t>
            </w:r>
            <w:r>
              <w:rPr>
                <w:spacing w:val="-4"/>
                <w:sz w:val="22"/>
              </w:rPr>
              <w:t> </w:t>
            </w:r>
            <w:r>
              <w:rPr>
                <w:sz w:val="22"/>
              </w:rPr>
              <w:t>contratistas</w:t>
            </w:r>
            <w:r>
              <w:rPr>
                <w:spacing w:val="-3"/>
                <w:sz w:val="22"/>
              </w:rPr>
              <w:t> </w:t>
            </w:r>
            <w:r>
              <w:rPr>
                <w:sz w:val="22"/>
              </w:rPr>
              <w:t>de</w:t>
            </w:r>
            <w:r>
              <w:rPr>
                <w:spacing w:val="-6"/>
                <w:sz w:val="22"/>
              </w:rPr>
              <w:t> </w:t>
            </w:r>
            <w:r>
              <w:rPr>
                <w:sz w:val="22"/>
              </w:rPr>
              <w:t>que</w:t>
            </w:r>
            <w:r>
              <w:rPr>
                <w:spacing w:val="-6"/>
                <w:sz w:val="22"/>
              </w:rPr>
              <w:t> </w:t>
            </w:r>
            <w:r>
              <w:rPr>
                <w:sz w:val="22"/>
              </w:rPr>
              <w:t>están</w:t>
            </w:r>
            <w:r>
              <w:rPr>
                <w:spacing w:val="-3"/>
                <w:sz w:val="22"/>
              </w:rPr>
              <w:t> </w:t>
            </w:r>
            <w:r>
              <w:rPr>
                <w:sz w:val="22"/>
              </w:rPr>
              <w:t>obligados</w:t>
            </w:r>
            <w:r>
              <w:rPr>
                <w:spacing w:val="-9"/>
                <w:sz w:val="22"/>
              </w:rPr>
              <w:t> </w:t>
            </w:r>
            <w:r>
              <w:rPr>
                <w:sz w:val="22"/>
              </w:rPr>
              <w:t>a</w:t>
            </w:r>
            <w:r>
              <w:rPr>
                <w:spacing w:val="-1"/>
                <w:sz w:val="22"/>
              </w:rPr>
              <w:t> </w:t>
            </w:r>
            <w:r>
              <w:rPr>
                <w:sz w:val="22"/>
              </w:rPr>
              <w:t>cumplir con el marco de control de I&amp;T de la empresa, como las políticas de habilitación de seguridad, control de acceso lógico y físico, uso de instalaciones, requisitos de confidencialidad de la información y no divulgación. acuerdos.</w:t>
            </w:r>
          </w:p>
          <w:p>
            <w:pPr>
              <w:pStyle w:val="TableParagraph"/>
              <w:numPr>
                <w:ilvl w:val="0"/>
                <w:numId w:val="196"/>
              </w:numPr>
              <w:tabs>
                <w:tab w:pos="325" w:val="left" w:leader="none"/>
              </w:tabs>
              <w:spacing w:line="276" w:lineRule="auto" w:before="2" w:after="0"/>
              <w:ind w:left="105" w:right="103" w:firstLine="0"/>
              <w:jc w:val="both"/>
              <w:rPr>
                <w:sz w:val="22"/>
              </w:rPr>
            </w:pPr>
            <w:r>
              <w:rPr>
                <w:sz w:val="22"/>
              </w:rPr>
              <w:t>Avisar</w:t>
            </w:r>
            <w:r>
              <w:rPr>
                <w:spacing w:val="-2"/>
                <w:sz w:val="22"/>
              </w:rPr>
              <w:t> </w:t>
            </w:r>
            <w:r>
              <w:rPr>
                <w:sz w:val="22"/>
              </w:rPr>
              <w:t>a</w:t>
            </w:r>
            <w:r>
              <w:rPr>
                <w:spacing w:val="-1"/>
                <w:sz w:val="22"/>
              </w:rPr>
              <w:t> </w:t>
            </w:r>
            <w:r>
              <w:rPr>
                <w:sz w:val="22"/>
              </w:rPr>
              <w:t>los</w:t>
            </w:r>
            <w:r>
              <w:rPr>
                <w:spacing w:val="-3"/>
                <w:sz w:val="22"/>
              </w:rPr>
              <w:t> </w:t>
            </w:r>
            <w:r>
              <w:rPr>
                <w:sz w:val="22"/>
              </w:rPr>
              <w:t>contratistas</w:t>
            </w:r>
            <w:r>
              <w:rPr>
                <w:spacing w:val="-3"/>
                <w:sz w:val="22"/>
              </w:rPr>
              <w:t> </w:t>
            </w:r>
            <w:r>
              <w:rPr>
                <w:sz w:val="22"/>
              </w:rPr>
              <w:t>que</w:t>
            </w:r>
            <w:r>
              <w:rPr>
                <w:spacing w:val="-6"/>
                <w:sz w:val="22"/>
              </w:rPr>
              <w:t> </w:t>
            </w:r>
            <w:r>
              <w:rPr>
                <w:sz w:val="22"/>
              </w:rPr>
              <w:t>la</w:t>
            </w:r>
            <w:r>
              <w:rPr>
                <w:spacing w:val="-1"/>
                <w:sz w:val="22"/>
              </w:rPr>
              <w:t> </w:t>
            </w:r>
            <w:r>
              <w:rPr>
                <w:sz w:val="22"/>
              </w:rPr>
              <w:t>administración</w:t>
            </w:r>
            <w:r>
              <w:rPr>
                <w:spacing w:val="-9"/>
                <w:sz w:val="22"/>
              </w:rPr>
              <w:t> </w:t>
            </w:r>
            <w:r>
              <w:rPr>
                <w:sz w:val="22"/>
              </w:rPr>
              <w:t>se</w:t>
            </w:r>
            <w:r>
              <w:rPr>
                <w:spacing w:val="-6"/>
                <w:sz w:val="22"/>
              </w:rPr>
              <w:t> </w:t>
            </w:r>
            <w:r>
              <w:rPr>
                <w:sz w:val="22"/>
              </w:rPr>
              <w:t>reserva</w:t>
            </w:r>
            <w:r>
              <w:rPr>
                <w:spacing w:val="-1"/>
                <w:sz w:val="22"/>
              </w:rPr>
              <w:t> </w:t>
            </w:r>
            <w:r>
              <w:rPr>
                <w:sz w:val="22"/>
              </w:rPr>
              <w:t>el</w:t>
            </w:r>
            <w:r>
              <w:rPr>
                <w:spacing w:val="-5"/>
                <w:sz w:val="22"/>
              </w:rPr>
              <w:t> </w:t>
            </w:r>
            <w:r>
              <w:rPr>
                <w:sz w:val="22"/>
              </w:rPr>
              <w:t>derecho</w:t>
            </w:r>
            <w:r>
              <w:rPr>
                <w:spacing w:val="-4"/>
                <w:sz w:val="22"/>
              </w:rPr>
              <w:t> </w:t>
            </w:r>
            <w:r>
              <w:rPr>
                <w:sz w:val="22"/>
              </w:rPr>
              <w:t>de</w:t>
            </w:r>
            <w:r>
              <w:rPr>
                <w:spacing w:val="-1"/>
                <w:sz w:val="22"/>
              </w:rPr>
              <w:t> </w:t>
            </w:r>
            <w:r>
              <w:rPr>
                <w:sz w:val="22"/>
              </w:rPr>
              <w:t>monitorear</w:t>
            </w:r>
            <w:r>
              <w:rPr>
                <w:spacing w:val="-2"/>
                <w:sz w:val="22"/>
              </w:rPr>
              <w:t> </w:t>
            </w:r>
            <w:r>
              <w:rPr>
                <w:sz w:val="22"/>
              </w:rPr>
              <w:t>e</w:t>
            </w:r>
            <w:r>
              <w:rPr>
                <w:spacing w:val="-6"/>
                <w:sz w:val="22"/>
              </w:rPr>
              <w:t> </w:t>
            </w:r>
            <w:r>
              <w:rPr>
                <w:sz w:val="22"/>
              </w:rPr>
              <w:t>inspeccionar</w:t>
            </w:r>
            <w:r>
              <w:rPr>
                <w:spacing w:val="-2"/>
                <w:sz w:val="22"/>
              </w:rPr>
              <w:t> </w:t>
            </w:r>
            <w:r>
              <w:rPr>
                <w:sz w:val="22"/>
              </w:rPr>
              <w:t>todo</w:t>
            </w:r>
            <w:r>
              <w:rPr>
                <w:spacing w:val="-9"/>
                <w:sz w:val="22"/>
              </w:rPr>
              <w:t> </w:t>
            </w:r>
            <w:r>
              <w:rPr>
                <w:sz w:val="22"/>
              </w:rPr>
              <w:t>el uso de</w:t>
            </w:r>
            <w:r>
              <w:rPr>
                <w:spacing w:val="-1"/>
                <w:sz w:val="22"/>
              </w:rPr>
              <w:t> </w:t>
            </w:r>
            <w:r>
              <w:rPr>
                <w:sz w:val="22"/>
              </w:rPr>
              <w:t>los recursos de TI, incluido el correo electrónico, las comunicaciones de voz y</w:t>
            </w:r>
            <w:r>
              <w:rPr>
                <w:spacing w:val="-4"/>
                <w:sz w:val="22"/>
              </w:rPr>
              <w:t> </w:t>
            </w:r>
            <w:r>
              <w:rPr>
                <w:sz w:val="22"/>
              </w:rPr>
              <w:t>todos los programas y archivos de datos.</w:t>
            </w:r>
          </w:p>
          <w:p>
            <w:pPr>
              <w:pStyle w:val="TableParagraph"/>
              <w:numPr>
                <w:ilvl w:val="0"/>
                <w:numId w:val="196"/>
              </w:numPr>
              <w:tabs>
                <w:tab w:pos="359" w:val="left" w:leader="none"/>
              </w:tabs>
              <w:spacing w:line="278" w:lineRule="auto" w:before="0" w:after="0"/>
              <w:ind w:left="105" w:right="112" w:firstLine="0"/>
              <w:jc w:val="both"/>
              <w:rPr>
                <w:sz w:val="22"/>
              </w:rPr>
            </w:pPr>
            <w:r>
              <w:rPr>
                <w:sz w:val="22"/>
              </w:rPr>
              <w:t>Como parte de sus contratos, proporcione a los contratistas una definición clara de sus funciones y responsabilidades, incluidos los requisitos explícitos para documentar su trabajo de acuerdo con los estándares y formatos acordados.</w:t>
            </w:r>
          </w:p>
          <w:p>
            <w:pPr>
              <w:pStyle w:val="TableParagraph"/>
              <w:numPr>
                <w:ilvl w:val="0"/>
                <w:numId w:val="196"/>
              </w:numPr>
              <w:tabs>
                <w:tab w:pos="325" w:val="left" w:leader="none"/>
              </w:tabs>
              <w:spacing w:line="248" w:lineRule="exact" w:before="0" w:after="0"/>
              <w:ind w:left="325" w:right="0" w:hanging="220"/>
              <w:jc w:val="both"/>
              <w:rPr>
                <w:sz w:val="22"/>
              </w:rPr>
            </w:pPr>
            <w:r>
              <w:rPr>
                <w:sz w:val="22"/>
              </w:rPr>
              <w:t>Revisar</w:t>
            </w:r>
            <w:r>
              <w:rPr>
                <w:spacing w:val="-4"/>
                <w:sz w:val="22"/>
              </w:rPr>
              <w:t> </w:t>
            </w:r>
            <w:r>
              <w:rPr>
                <w:sz w:val="22"/>
              </w:rPr>
              <w:t>el</w:t>
            </w:r>
            <w:r>
              <w:rPr>
                <w:spacing w:val="-4"/>
                <w:sz w:val="22"/>
              </w:rPr>
              <w:t> </w:t>
            </w:r>
            <w:r>
              <w:rPr>
                <w:sz w:val="22"/>
              </w:rPr>
              <w:t>trabajo</w:t>
            </w:r>
            <w:r>
              <w:rPr>
                <w:spacing w:val="-3"/>
                <w:sz w:val="22"/>
              </w:rPr>
              <w:t> </w:t>
            </w:r>
            <w:r>
              <w:rPr>
                <w:sz w:val="22"/>
              </w:rPr>
              <w:t>de</w:t>
            </w:r>
            <w:r>
              <w:rPr>
                <w:spacing w:val="-5"/>
                <w:sz w:val="22"/>
              </w:rPr>
              <w:t> </w:t>
            </w:r>
            <w:r>
              <w:rPr>
                <w:sz w:val="22"/>
              </w:rPr>
              <w:t>los</w:t>
            </w:r>
            <w:r>
              <w:rPr>
                <w:spacing w:val="1"/>
                <w:sz w:val="22"/>
              </w:rPr>
              <w:t> </w:t>
            </w:r>
            <w:r>
              <w:rPr>
                <w:sz w:val="22"/>
              </w:rPr>
              <w:t>contratistas</w:t>
            </w:r>
            <w:r>
              <w:rPr>
                <w:spacing w:val="2"/>
                <w:sz w:val="22"/>
              </w:rPr>
              <w:t> </w:t>
            </w:r>
            <w:r>
              <w:rPr>
                <w:sz w:val="22"/>
              </w:rPr>
              <w:t>y</w:t>
            </w:r>
            <w:r>
              <w:rPr>
                <w:spacing w:val="-8"/>
                <w:sz w:val="22"/>
              </w:rPr>
              <w:t> </w:t>
            </w:r>
            <w:r>
              <w:rPr>
                <w:sz w:val="22"/>
              </w:rPr>
              <w:t>basar</w:t>
            </w:r>
            <w:r>
              <w:rPr>
                <w:spacing w:val="-2"/>
                <w:sz w:val="22"/>
              </w:rPr>
              <w:t> </w:t>
            </w:r>
            <w:r>
              <w:rPr>
                <w:sz w:val="22"/>
              </w:rPr>
              <w:t>la aprobación</w:t>
            </w:r>
            <w:r>
              <w:rPr>
                <w:spacing w:val="-3"/>
                <w:sz w:val="22"/>
              </w:rPr>
              <w:t> </w:t>
            </w:r>
            <w:r>
              <w:rPr>
                <w:sz w:val="22"/>
              </w:rPr>
              <w:t>de</w:t>
            </w:r>
            <w:r>
              <w:rPr>
                <w:spacing w:val="-5"/>
                <w:sz w:val="22"/>
              </w:rPr>
              <w:t> </w:t>
            </w:r>
            <w:r>
              <w:rPr>
                <w:sz w:val="22"/>
              </w:rPr>
              <w:t>los</w:t>
            </w:r>
            <w:r>
              <w:rPr>
                <w:spacing w:val="1"/>
                <w:sz w:val="22"/>
              </w:rPr>
              <w:t> </w:t>
            </w:r>
            <w:r>
              <w:rPr>
                <w:sz w:val="22"/>
              </w:rPr>
              <w:t>pagos</w:t>
            </w:r>
            <w:r>
              <w:rPr>
                <w:spacing w:val="-2"/>
                <w:sz w:val="22"/>
              </w:rPr>
              <w:t> </w:t>
            </w:r>
            <w:r>
              <w:rPr>
                <w:sz w:val="22"/>
              </w:rPr>
              <w:t>en</w:t>
            </w:r>
            <w:r>
              <w:rPr>
                <w:spacing w:val="-8"/>
                <w:sz w:val="22"/>
              </w:rPr>
              <w:t> </w:t>
            </w:r>
            <w:r>
              <w:rPr>
                <w:sz w:val="22"/>
              </w:rPr>
              <w:t>los</w:t>
            </w:r>
            <w:r>
              <w:rPr>
                <w:spacing w:val="-2"/>
                <w:sz w:val="22"/>
              </w:rPr>
              <w:t> resultados.</w:t>
            </w:r>
          </w:p>
          <w:p>
            <w:pPr>
              <w:pStyle w:val="TableParagraph"/>
              <w:numPr>
                <w:ilvl w:val="0"/>
                <w:numId w:val="196"/>
              </w:numPr>
              <w:tabs>
                <w:tab w:pos="325" w:val="left" w:leader="none"/>
              </w:tabs>
              <w:spacing w:line="240" w:lineRule="auto" w:before="34" w:after="0"/>
              <w:ind w:left="325" w:right="0" w:hanging="220"/>
              <w:jc w:val="both"/>
              <w:rPr>
                <w:sz w:val="22"/>
              </w:rPr>
            </w:pPr>
            <w:r>
              <w:rPr>
                <w:sz w:val="22"/>
              </w:rPr>
              <w:t>En</w:t>
            </w:r>
            <w:r>
              <w:rPr>
                <w:spacing w:val="-10"/>
                <w:sz w:val="22"/>
              </w:rPr>
              <w:t> </w:t>
            </w:r>
            <w:r>
              <w:rPr>
                <w:sz w:val="22"/>
              </w:rPr>
              <w:t>los contratos</w:t>
            </w:r>
            <w:r>
              <w:rPr>
                <w:spacing w:val="-3"/>
                <w:sz w:val="22"/>
              </w:rPr>
              <w:t> </w:t>
            </w:r>
            <w:r>
              <w:rPr>
                <w:sz w:val="22"/>
              </w:rPr>
              <w:t>formales e</w:t>
            </w:r>
            <w:r>
              <w:rPr>
                <w:spacing w:val="-6"/>
                <w:sz w:val="22"/>
              </w:rPr>
              <w:t> </w:t>
            </w:r>
            <w:r>
              <w:rPr>
                <w:sz w:val="22"/>
              </w:rPr>
              <w:t>inequívocos,</w:t>
            </w:r>
            <w:r>
              <w:rPr>
                <w:spacing w:val="1"/>
                <w:sz w:val="22"/>
              </w:rPr>
              <w:t> </w:t>
            </w:r>
            <w:r>
              <w:rPr>
                <w:sz w:val="22"/>
              </w:rPr>
              <w:t>defina</w:t>
            </w:r>
            <w:r>
              <w:rPr>
                <w:spacing w:val="-2"/>
                <w:sz w:val="22"/>
              </w:rPr>
              <w:t> </w:t>
            </w:r>
            <w:r>
              <w:rPr>
                <w:sz w:val="22"/>
              </w:rPr>
              <w:t>todo</w:t>
            </w:r>
            <w:r>
              <w:rPr>
                <w:spacing w:val="-9"/>
                <w:sz w:val="22"/>
              </w:rPr>
              <w:t> </w:t>
            </w:r>
            <w:r>
              <w:rPr>
                <w:sz w:val="22"/>
              </w:rPr>
              <w:t>el trabajo</w:t>
            </w:r>
            <w:r>
              <w:rPr>
                <w:spacing w:val="-9"/>
                <w:sz w:val="22"/>
              </w:rPr>
              <w:t> </w:t>
            </w:r>
            <w:r>
              <w:rPr>
                <w:sz w:val="22"/>
              </w:rPr>
              <w:t>realizado</w:t>
            </w:r>
            <w:r>
              <w:rPr>
                <w:spacing w:val="-4"/>
                <w:sz w:val="22"/>
              </w:rPr>
              <w:t> </w:t>
            </w:r>
            <w:r>
              <w:rPr>
                <w:sz w:val="22"/>
              </w:rPr>
              <w:t>por</w:t>
            </w:r>
            <w:r>
              <w:rPr>
                <w:spacing w:val="2"/>
                <w:sz w:val="22"/>
              </w:rPr>
              <w:t> </w:t>
            </w:r>
            <w:r>
              <w:rPr>
                <w:sz w:val="22"/>
              </w:rPr>
              <w:t>partes</w:t>
            </w:r>
            <w:r>
              <w:rPr>
                <w:spacing w:val="1"/>
                <w:sz w:val="22"/>
              </w:rPr>
              <w:t> </w:t>
            </w:r>
            <w:r>
              <w:rPr>
                <w:spacing w:val="-2"/>
                <w:sz w:val="22"/>
              </w:rPr>
              <w:t>externas.</w:t>
            </w:r>
          </w:p>
          <w:p>
            <w:pPr>
              <w:pStyle w:val="TableParagraph"/>
              <w:numPr>
                <w:ilvl w:val="0"/>
                <w:numId w:val="196"/>
              </w:numPr>
              <w:tabs>
                <w:tab w:pos="319" w:val="left" w:leader="none"/>
              </w:tabs>
              <w:spacing w:line="280" w:lineRule="auto" w:before="37" w:after="0"/>
              <w:ind w:left="105" w:right="113" w:firstLine="0"/>
              <w:jc w:val="both"/>
              <w:rPr>
                <w:sz w:val="22"/>
              </w:rPr>
            </w:pPr>
            <w:r>
              <w:rPr>
                <w:sz w:val="22"/>
              </w:rPr>
              <w:t>Realizar</w:t>
            </w:r>
            <w:r>
              <w:rPr>
                <w:spacing w:val="-10"/>
                <w:sz w:val="22"/>
              </w:rPr>
              <w:t> </w:t>
            </w:r>
            <w:r>
              <w:rPr>
                <w:sz w:val="22"/>
              </w:rPr>
              <w:t>revisiones</w:t>
            </w:r>
            <w:r>
              <w:rPr>
                <w:spacing w:val="-5"/>
                <w:sz w:val="22"/>
              </w:rPr>
              <w:t> </w:t>
            </w:r>
            <w:r>
              <w:rPr>
                <w:sz w:val="22"/>
              </w:rPr>
              <w:t>periódicas</w:t>
            </w:r>
            <w:r>
              <w:rPr>
                <w:spacing w:val="-5"/>
                <w:sz w:val="22"/>
              </w:rPr>
              <w:t> </w:t>
            </w:r>
            <w:r>
              <w:rPr>
                <w:sz w:val="22"/>
              </w:rPr>
              <w:t>para</w:t>
            </w:r>
            <w:r>
              <w:rPr>
                <w:spacing w:val="-8"/>
                <w:sz w:val="22"/>
              </w:rPr>
              <w:t> </w:t>
            </w:r>
            <w:r>
              <w:rPr>
                <w:sz w:val="22"/>
              </w:rPr>
              <w:t>garantizar</w:t>
            </w:r>
            <w:r>
              <w:rPr>
                <w:spacing w:val="-9"/>
                <w:sz w:val="22"/>
              </w:rPr>
              <w:t> </w:t>
            </w:r>
            <w:r>
              <w:rPr>
                <w:sz w:val="22"/>
              </w:rPr>
              <w:t>que</w:t>
            </w:r>
            <w:r>
              <w:rPr>
                <w:spacing w:val="-12"/>
                <w:sz w:val="22"/>
              </w:rPr>
              <w:t> </w:t>
            </w:r>
            <w:r>
              <w:rPr>
                <w:sz w:val="22"/>
              </w:rPr>
              <w:t>el</w:t>
            </w:r>
            <w:r>
              <w:rPr>
                <w:spacing w:val="-7"/>
                <w:sz w:val="22"/>
              </w:rPr>
              <w:t> </w:t>
            </w:r>
            <w:r>
              <w:rPr>
                <w:sz w:val="22"/>
              </w:rPr>
              <w:t>personal</w:t>
            </w:r>
            <w:r>
              <w:rPr>
                <w:spacing w:val="-7"/>
                <w:sz w:val="22"/>
              </w:rPr>
              <w:t> </w:t>
            </w:r>
            <w:r>
              <w:rPr>
                <w:sz w:val="22"/>
              </w:rPr>
              <w:t>del</w:t>
            </w:r>
            <w:r>
              <w:rPr>
                <w:spacing w:val="-11"/>
                <w:sz w:val="22"/>
              </w:rPr>
              <w:t> </w:t>
            </w:r>
            <w:r>
              <w:rPr>
                <w:sz w:val="22"/>
              </w:rPr>
              <w:t>contrato</w:t>
            </w:r>
            <w:r>
              <w:rPr>
                <w:spacing w:val="-11"/>
                <w:sz w:val="22"/>
              </w:rPr>
              <w:t> </w:t>
            </w:r>
            <w:r>
              <w:rPr>
                <w:sz w:val="22"/>
              </w:rPr>
              <w:t>haya</w:t>
            </w:r>
            <w:r>
              <w:rPr>
                <w:spacing w:val="-3"/>
                <w:sz w:val="22"/>
              </w:rPr>
              <w:t> </w:t>
            </w:r>
            <w:r>
              <w:rPr>
                <w:sz w:val="22"/>
              </w:rPr>
              <w:t>firmado</w:t>
            </w:r>
            <w:r>
              <w:rPr>
                <w:spacing w:val="-11"/>
                <w:sz w:val="22"/>
              </w:rPr>
              <w:t> </w:t>
            </w:r>
            <w:r>
              <w:rPr>
                <w:sz w:val="22"/>
              </w:rPr>
              <w:t>y</w:t>
            </w:r>
            <w:r>
              <w:rPr>
                <w:spacing w:val="-14"/>
                <w:sz w:val="22"/>
              </w:rPr>
              <w:t> </w:t>
            </w:r>
            <w:r>
              <w:rPr>
                <w:sz w:val="22"/>
              </w:rPr>
              <w:t>acordado</w:t>
            </w:r>
            <w:r>
              <w:rPr>
                <w:spacing w:val="-10"/>
                <w:sz w:val="22"/>
              </w:rPr>
              <w:t> </w:t>
            </w:r>
            <w:r>
              <w:rPr>
                <w:sz w:val="22"/>
              </w:rPr>
              <w:t>todos los acuerdos necesarios.</w:t>
            </w:r>
          </w:p>
          <w:p>
            <w:pPr>
              <w:pStyle w:val="TableParagraph"/>
              <w:numPr>
                <w:ilvl w:val="0"/>
                <w:numId w:val="196"/>
              </w:numPr>
              <w:tabs>
                <w:tab w:pos="369" w:val="left" w:leader="none"/>
              </w:tabs>
              <w:spacing w:line="246" w:lineRule="exact" w:before="0" w:after="0"/>
              <w:ind w:left="369" w:right="0" w:hanging="264"/>
              <w:jc w:val="both"/>
              <w:rPr>
                <w:sz w:val="22"/>
              </w:rPr>
            </w:pPr>
            <w:r>
              <w:rPr>
                <w:sz w:val="22"/>
              </w:rPr>
              <w:t>Llevar</w:t>
            </w:r>
            <w:r>
              <w:rPr>
                <w:spacing w:val="43"/>
                <w:sz w:val="22"/>
              </w:rPr>
              <w:t> </w:t>
            </w:r>
            <w:r>
              <w:rPr>
                <w:sz w:val="22"/>
              </w:rPr>
              <w:t>a</w:t>
            </w:r>
            <w:r>
              <w:rPr>
                <w:spacing w:val="44"/>
                <w:sz w:val="22"/>
              </w:rPr>
              <w:t> </w:t>
            </w:r>
            <w:r>
              <w:rPr>
                <w:sz w:val="22"/>
              </w:rPr>
              <w:t>cabo</w:t>
            </w:r>
            <w:r>
              <w:rPr>
                <w:spacing w:val="37"/>
                <w:sz w:val="22"/>
              </w:rPr>
              <w:t> </w:t>
            </w:r>
            <w:r>
              <w:rPr>
                <w:sz w:val="22"/>
              </w:rPr>
              <w:t>revisiones</w:t>
            </w:r>
            <w:r>
              <w:rPr>
                <w:spacing w:val="46"/>
                <w:sz w:val="22"/>
              </w:rPr>
              <w:t> </w:t>
            </w:r>
            <w:r>
              <w:rPr>
                <w:sz w:val="22"/>
              </w:rPr>
              <w:t>periódicas</w:t>
            </w:r>
            <w:r>
              <w:rPr>
                <w:spacing w:val="47"/>
                <w:sz w:val="22"/>
              </w:rPr>
              <w:t> </w:t>
            </w:r>
            <w:r>
              <w:rPr>
                <w:sz w:val="22"/>
              </w:rPr>
              <w:t>para</w:t>
            </w:r>
            <w:r>
              <w:rPr>
                <w:spacing w:val="44"/>
                <w:sz w:val="22"/>
              </w:rPr>
              <w:t> </w:t>
            </w:r>
            <w:r>
              <w:rPr>
                <w:sz w:val="22"/>
              </w:rPr>
              <w:t>garantizar</w:t>
            </w:r>
            <w:r>
              <w:rPr>
                <w:spacing w:val="39"/>
                <w:sz w:val="22"/>
              </w:rPr>
              <w:t> </w:t>
            </w:r>
            <w:r>
              <w:rPr>
                <w:sz w:val="22"/>
              </w:rPr>
              <w:t>que</w:t>
            </w:r>
            <w:r>
              <w:rPr>
                <w:spacing w:val="40"/>
                <w:sz w:val="22"/>
              </w:rPr>
              <w:t> </w:t>
            </w:r>
            <w:r>
              <w:rPr>
                <w:sz w:val="22"/>
              </w:rPr>
              <w:t>los</w:t>
            </w:r>
            <w:r>
              <w:rPr>
                <w:spacing w:val="41"/>
                <w:sz w:val="22"/>
              </w:rPr>
              <w:t> </w:t>
            </w:r>
            <w:r>
              <w:rPr>
                <w:sz w:val="22"/>
              </w:rPr>
              <w:t>roles</w:t>
            </w:r>
            <w:r>
              <w:rPr>
                <w:spacing w:val="50"/>
                <w:sz w:val="22"/>
              </w:rPr>
              <w:t> </w:t>
            </w:r>
            <w:r>
              <w:rPr>
                <w:sz w:val="22"/>
              </w:rPr>
              <w:t>y</w:t>
            </w:r>
            <w:r>
              <w:rPr>
                <w:spacing w:val="37"/>
                <w:sz w:val="22"/>
              </w:rPr>
              <w:t> </w:t>
            </w:r>
            <w:r>
              <w:rPr>
                <w:sz w:val="22"/>
              </w:rPr>
              <w:t>los</w:t>
            </w:r>
            <w:r>
              <w:rPr>
                <w:spacing w:val="46"/>
                <w:sz w:val="22"/>
              </w:rPr>
              <w:t> </w:t>
            </w:r>
            <w:r>
              <w:rPr>
                <w:sz w:val="22"/>
              </w:rPr>
              <w:t>derechos</w:t>
            </w:r>
            <w:r>
              <w:rPr>
                <w:spacing w:val="47"/>
                <w:sz w:val="22"/>
              </w:rPr>
              <w:t> </w:t>
            </w:r>
            <w:r>
              <w:rPr>
                <w:sz w:val="22"/>
              </w:rPr>
              <w:t>de</w:t>
            </w:r>
            <w:r>
              <w:rPr>
                <w:spacing w:val="39"/>
                <w:sz w:val="22"/>
              </w:rPr>
              <w:t> </w:t>
            </w:r>
            <w:r>
              <w:rPr>
                <w:sz w:val="22"/>
              </w:rPr>
              <w:t>acceso</w:t>
            </w:r>
            <w:r>
              <w:rPr>
                <w:spacing w:val="42"/>
                <w:sz w:val="22"/>
              </w:rPr>
              <w:t> </w:t>
            </w:r>
            <w:r>
              <w:rPr>
                <w:sz w:val="22"/>
              </w:rPr>
              <w:t>de</w:t>
            </w:r>
            <w:r>
              <w:rPr>
                <w:spacing w:val="40"/>
                <w:sz w:val="22"/>
              </w:rPr>
              <w:t> </w:t>
            </w:r>
            <w:r>
              <w:rPr>
                <w:spacing w:val="-5"/>
                <w:sz w:val="22"/>
              </w:rPr>
              <w:t>los</w:t>
            </w:r>
          </w:p>
          <w:p>
            <w:pPr>
              <w:pStyle w:val="TableParagraph"/>
              <w:spacing w:before="37"/>
              <w:jc w:val="both"/>
              <w:rPr>
                <w:sz w:val="22"/>
              </w:rPr>
            </w:pPr>
            <w:r>
              <w:rPr>
                <w:sz w:val="22"/>
              </w:rPr>
              <w:t>contratistas</w:t>
            </w:r>
            <w:r>
              <w:rPr>
                <w:spacing w:val="-4"/>
                <w:sz w:val="22"/>
              </w:rPr>
              <w:t> </w:t>
            </w:r>
            <w:r>
              <w:rPr>
                <w:sz w:val="22"/>
              </w:rPr>
              <w:t>sean</w:t>
            </w:r>
            <w:r>
              <w:rPr>
                <w:spacing w:val="-7"/>
                <w:sz w:val="22"/>
              </w:rPr>
              <w:t> </w:t>
            </w:r>
            <w:r>
              <w:rPr>
                <w:sz w:val="22"/>
              </w:rPr>
              <w:t>apropiados</w:t>
            </w:r>
            <w:r>
              <w:rPr>
                <w:spacing w:val="3"/>
                <w:sz w:val="22"/>
              </w:rPr>
              <w:t> </w:t>
            </w:r>
            <w:r>
              <w:rPr>
                <w:sz w:val="22"/>
              </w:rPr>
              <w:t>y</w:t>
            </w:r>
            <w:r>
              <w:rPr>
                <w:spacing w:val="-7"/>
                <w:sz w:val="22"/>
              </w:rPr>
              <w:t> </w:t>
            </w:r>
            <w:r>
              <w:rPr>
                <w:sz w:val="22"/>
              </w:rPr>
              <w:t>estén</w:t>
            </w:r>
            <w:r>
              <w:rPr>
                <w:spacing w:val="-2"/>
                <w:sz w:val="22"/>
              </w:rPr>
              <w:t> </w:t>
            </w:r>
            <w:r>
              <w:rPr>
                <w:sz w:val="22"/>
              </w:rPr>
              <w:t>en</w:t>
            </w:r>
            <w:r>
              <w:rPr>
                <w:spacing w:val="-7"/>
                <w:sz w:val="22"/>
              </w:rPr>
              <w:t> </w:t>
            </w:r>
            <w:r>
              <w:rPr>
                <w:sz w:val="22"/>
              </w:rPr>
              <w:t>línea</w:t>
            </w:r>
            <w:r>
              <w:rPr>
                <w:spacing w:val="1"/>
                <w:sz w:val="22"/>
              </w:rPr>
              <w:t> </w:t>
            </w:r>
            <w:r>
              <w:rPr>
                <w:sz w:val="22"/>
              </w:rPr>
              <w:t>con</w:t>
            </w:r>
            <w:r>
              <w:rPr>
                <w:spacing w:val="-7"/>
                <w:sz w:val="22"/>
              </w:rPr>
              <w:t> </w:t>
            </w:r>
            <w:r>
              <w:rPr>
                <w:sz w:val="22"/>
              </w:rPr>
              <w:t>los</w:t>
            </w:r>
            <w:r>
              <w:rPr>
                <w:spacing w:val="-1"/>
                <w:sz w:val="22"/>
              </w:rPr>
              <w:t> </w:t>
            </w:r>
            <w:r>
              <w:rPr>
                <w:spacing w:val="-2"/>
                <w:sz w:val="22"/>
              </w:rPr>
              <w:t>acuerdos.</w:t>
            </w:r>
          </w:p>
        </w:tc>
      </w:tr>
      <w:tr>
        <w:trPr>
          <w:trHeight w:val="15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197"/>
              </w:numPr>
              <w:tabs>
                <w:tab w:pos="464" w:val="left" w:leader="none"/>
              </w:tabs>
              <w:spacing w:line="240" w:lineRule="auto" w:before="36" w:after="0"/>
              <w:ind w:left="464" w:right="0" w:hanging="359"/>
              <w:jc w:val="left"/>
              <w:rPr>
                <w:sz w:val="22"/>
              </w:rPr>
            </w:pPr>
            <w:r>
              <w:rPr>
                <w:sz w:val="22"/>
              </w:rPr>
              <w:t>Requisitos</w:t>
            </w:r>
            <w:r>
              <w:rPr>
                <w:spacing w:val="-1"/>
                <w:sz w:val="22"/>
              </w:rPr>
              <w:t> </w:t>
            </w:r>
            <w:r>
              <w:rPr>
                <w:sz w:val="22"/>
              </w:rPr>
              <w:t>de</w:t>
            </w:r>
            <w:r>
              <w:rPr>
                <w:spacing w:val="-7"/>
                <w:sz w:val="22"/>
              </w:rPr>
              <w:t> </w:t>
            </w:r>
            <w:r>
              <w:rPr>
                <w:sz w:val="22"/>
              </w:rPr>
              <w:t>recursos</w:t>
            </w:r>
            <w:r>
              <w:rPr>
                <w:spacing w:val="-1"/>
                <w:sz w:val="22"/>
              </w:rPr>
              <w:t> </w:t>
            </w:r>
            <w:r>
              <w:rPr>
                <w:sz w:val="22"/>
              </w:rPr>
              <w:t>y</w:t>
            </w:r>
            <w:r>
              <w:rPr>
                <w:spacing w:val="-9"/>
                <w:sz w:val="22"/>
              </w:rPr>
              <w:t> </w:t>
            </w:r>
            <w:r>
              <w:rPr>
                <w:spacing w:val="-2"/>
                <w:sz w:val="22"/>
              </w:rPr>
              <w:t>roles</w:t>
            </w:r>
          </w:p>
          <w:p>
            <w:pPr>
              <w:pStyle w:val="TableParagraph"/>
              <w:numPr>
                <w:ilvl w:val="0"/>
                <w:numId w:val="197"/>
              </w:numPr>
              <w:tabs>
                <w:tab w:pos="465" w:val="left" w:leader="none"/>
              </w:tabs>
              <w:spacing w:line="273" w:lineRule="auto" w:before="40" w:after="0"/>
              <w:ind w:left="465" w:right="103" w:hanging="360"/>
              <w:jc w:val="left"/>
              <w:rPr>
                <w:sz w:val="22"/>
              </w:rPr>
            </w:pPr>
            <w:r>
              <w:rPr>
                <w:sz w:val="22"/>
              </w:rPr>
              <w:t>Comunicación</w:t>
            </w:r>
            <w:r>
              <w:rPr>
                <w:spacing w:val="-9"/>
                <w:sz w:val="22"/>
              </w:rPr>
              <w:t> </w:t>
            </w:r>
            <w:r>
              <w:rPr>
                <w:sz w:val="22"/>
              </w:rPr>
              <w:t>del</w:t>
            </w:r>
            <w:r>
              <w:rPr>
                <w:spacing w:val="-5"/>
                <w:sz w:val="22"/>
              </w:rPr>
              <w:t> </w:t>
            </w:r>
            <w:r>
              <w:rPr>
                <w:sz w:val="22"/>
              </w:rPr>
              <w:t>programa</w:t>
            </w:r>
            <w:r>
              <w:rPr>
                <w:spacing w:val="-2"/>
                <w:sz w:val="22"/>
              </w:rPr>
              <w:t> </w:t>
            </w:r>
            <w:r>
              <w:rPr>
                <w:sz w:val="22"/>
              </w:rPr>
              <w:t>de</w:t>
            </w:r>
            <w:r>
              <w:rPr>
                <w:spacing w:val="-10"/>
                <w:sz w:val="22"/>
              </w:rPr>
              <w:t> </w:t>
            </w:r>
            <w:r>
              <w:rPr>
                <w:sz w:val="22"/>
              </w:rPr>
              <w:t>jubilación</w:t>
            </w:r>
            <w:r>
              <w:rPr>
                <w:spacing w:val="-4"/>
                <w:sz w:val="22"/>
              </w:rPr>
              <w:t> </w:t>
            </w:r>
            <w:r>
              <w:rPr>
                <w:sz w:val="22"/>
              </w:rPr>
              <w:t>y responsabilidades continuas.</w:t>
            </w:r>
          </w:p>
          <w:p>
            <w:pPr>
              <w:pStyle w:val="TableParagraph"/>
              <w:numPr>
                <w:ilvl w:val="0"/>
                <w:numId w:val="197"/>
              </w:numPr>
              <w:tabs>
                <w:tab w:pos="464" w:val="left" w:leader="none"/>
              </w:tabs>
              <w:spacing w:line="240" w:lineRule="auto" w:before="0" w:after="0"/>
              <w:ind w:left="464" w:right="0" w:hanging="359"/>
              <w:jc w:val="left"/>
              <w:rPr>
                <w:sz w:val="22"/>
              </w:rPr>
            </w:pPr>
            <w:r>
              <w:rPr>
                <w:sz w:val="22"/>
              </w:rPr>
              <w:t>Requerimientos</w:t>
            </w:r>
            <w:r>
              <w:rPr>
                <w:spacing w:val="-2"/>
                <w:sz w:val="22"/>
              </w:rPr>
              <w:t> </w:t>
            </w:r>
            <w:r>
              <w:rPr>
                <w:sz w:val="22"/>
              </w:rPr>
              <w:t>de</w:t>
            </w:r>
            <w:r>
              <w:rPr>
                <w:spacing w:val="-8"/>
                <w:sz w:val="22"/>
              </w:rPr>
              <w:t> </w:t>
            </w:r>
            <w:r>
              <w:rPr>
                <w:sz w:val="22"/>
              </w:rPr>
              <w:t>recursos</w:t>
            </w:r>
            <w:r>
              <w:rPr>
                <w:spacing w:val="-2"/>
                <w:sz w:val="22"/>
              </w:rPr>
              <w:t> </w:t>
            </w:r>
            <w:r>
              <w:rPr>
                <w:sz w:val="22"/>
              </w:rPr>
              <w:t>del</w:t>
            </w:r>
            <w:r>
              <w:rPr>
                <w:spacing w:val="2"/>
                <w:sz w:val="22"/>
              </w:rPr>
              <w:t> </w:t>
            </w:r>
            <w:r>
              <w:rPr>
                <w:spacing w:val="-2"/>
                <w:sz w:val="22"/>
              </w:rPr>
              <w:t>proyecto</w:t>
            </w:r>
          </w:p>
        </w:tc>
        <w:tc>
          <w:tcPr>
            <w:tcW w:w="5182" w:type="dxa"/>
          </w:tcPr>
          <w:p>
            <w:pPr>
              <w:pStyle w:val="TableParagraph"/>
              <w:spacing w:line="253" w:lineRule="exact"/>
              <w:rPr>
                <w:b/>
                <w:sz w:val="22"/>
              </w:rPr>
            </w:pPr>
            <w:r>
              <w:rPr>
                <w:b/>
                <w:spacing w:val="-2"/>
                <w:sz w:val="22"/>
              </w:rPr>
              <w:t>Salidas</w:t>
            </w:r>
          </w:p>
          <w:p>
            <w:pPr>
              <w:pStyle w:val="TableParagraph"/>
              <w:numPr>
                <w:ilvl w:val="0"/>
                <w:numId w:val="198"/>
              </w:numPr>
              <w:tabs>
                <w:tab w:pos="465" w:val="left" w:leader="none"/>
              </w:tabs>
              <w:spacing w:line="240" w:lineRule="auto" w:before="36" w:after="0"/>
              <w:ind w:left="465" w:right="0" w:hanging="360"/>
              <w:jc w:val="left"/>
              <w:rPr>
                <w:sz w:val="22"/>
              </w:rPr>
            </w:pPr>
            <w:r>
              <w:rPr>
                <w:sz w:val="22"/>
              </w:rPr>
              <w:t>Revisiones</w:t>
            </w:r>
            <w:r>
              <w:rPr>
                <w:spacing w:val="1"/>
                <w:sz w:val="22"/>
              </w:rPr>
              <w:t> </w:t>
            </w:r>
            <w:r>
              <w:rPr>
                <w:sz w:val="22"/>
              </w:rPr>
              <w:t>de</w:t>
            </w:r>
            <w:r>
              <w:rPr>
                <w:spacing w:val="-5"/>
                <w:sz w:val="22"/>
              </w:rPr>
              <w:t> </w:t>
            </w:r>
            <w:r>
              <w:rPr>
                <w:sz w:val="22"/>
              </w:rPr>
              <w:t>acuerdo</w:t>
            </w:r>
            <w:r>
              <w:rPr>
                <w:spacing w:val="-8"/>
                <w:sz w:val="22"/>
              </w:rPr>
              <w:t> </w:t>
            </w:r>
            <w:r>
              <w:rPr>
                <w:spacing w:val="-2"/>
                <w:sz w:val="22"/>
              </w:rPr>
              <w:t>contractual</w:t>
            </w:r>
          </w:p>
          <w:p>
            <w:pPr>
              <w:pStyle w:val="TableParagraph"/>
              <w:numPr>
                <w:ilvl w:val="0"/>
                <w:numId w:val="198"/>
              </w:numPr>
              <w:tabs>
                <w:tab w:pos="465" w:val="left" w:leader="none"/>
              </w:tabs>
              <w:spacing w:line="240" w:lineRule="auto" w:before="40" w:after="0"/>
              <w:ind w:left="465" w:right="0" w:hanging="360"/>
              <w:jc w:val="left"/>
              <w:rPr>
                <w:sz w:val="22"/>
              </w:rPr>
            </w:pPr>
            <w:r>
              <w:rPr>
                <w:sz w:val="22"/>
              </w:rPr>
              <w:t>Acuerdos</w:t>
            </w:r>
            <w:r>
              <w:rPr>
                <w:spacing w:val="-4"/>
                <w:sz w:val="22"/>
              </w:rPr>
              <w:t> </w:t>
            </w:r>
            <w:r>
              <w:rPr>
                <w:spacing w:val="-2"/>
                <w:sz w:val="22"/>
              </w:rPr>
              <w:t>contractuales</w:t>
            </w:r>
          </w:p>
          <w:p>
            <w:pPr>
              <w:pStyle w:val="TableParagraph"/>
              <w:numPr>
                <w:ilvl w:val="0"/>
                <w:numId w:val="198"/>
              </w:numPr>
              <w:tabs>
                <w:tab w:pos="465" w:val="left" w:leader="none"/>
              </w:tabs>
              <w:spacing w:line="240" w:lineRule="auto" w:before="36" w:after="0"/>
              <w:ind w:left="465" w:right="0" w:hanging="360"/>
              <w:jc w:val="left"/>
              <w:rPr>
                <w:sz w:val="22"/>
              </w:rPr>
            </w:pPr>
            <w:r>
              <w:rPr>
                <w:sz w:val="22"/>
              </w:rPr>
              <w:t>Políticas</w:t>
            </w:r>
            <w:r>
              <w:rPr>
                <w:spacing w:val="-3"/>
                <w:sz w:val="22"/>
              </w:rPr>
              <w:t> </w:t>
            </w:r>
            <w:r>
              <w:rPr>
                <w:sz w:val="22"/>
              </w:rPr>
              <w:t>de</w:t>
            </w:r>
            <w:r>
              <w:rPr>
                <w:spacing w:val="-5"/>
                <w:sz w:val="22"/>
              </w:rPr>
              <w:t> </w:t>
            </w:r>
            <w:r>
              <w:rPr>
                <w:sz w:val="22"/>
              </w:rPr>
              <w:t>contratación</w:t>
            </w:r>
            <w:r>
              <w:rPr>
                <w:spacing w:val="-7"/>
                <w:sz w:val="22"/>
              </w:rPr>
              <w:t> </w:t>
            </w:r>
            <w:r>
              <w:rPr>
                <w:sz w:val="22"/>
              </w:rPr>
              <w:t>del</w:t>
            </w:r>
            <w:r>
              <w:rPr>
                <w:spacing w:val="-3"/>
                <w:sz w:val="22"/>
              </w:rPr>
              <w:t> </w:t>
            </w:r>
            <w:r>
              <w:rPr>
                <w:spacing w:val="-2"/>
                <w:sz w:val="22"/>
              </w:rPr>
              <w:t>personal.</w:t>
            </w:r>
          </w:p>
        </w:tc>
      </w:tr>
    </w:tbl>
    <w:p>
      <w:pPr>
        <w:pStyle w:val="TableParagraph"/>
        <w:spacing w:after="0" w:line="240" w:lineRule="auto"/>
        <w:jc w:val="left"/>
        <w:rPr>
          <w:sz w:val="22"/>
        </w:rPr>
        <w:sectPr>
          <w:pgSz w:w="12240" w:h="15840"/>
          <w:pgMar w:header="762" w:footer="0" w:top="1300" w:bottom="280" w:left="1080" w:right="360"/>
        </w:sectPr>
      </w:pPr>
    </w:p>
    <w:p>
      <w:pPr>
        <w:pStyle w:val="BodyText"/>
        <w:rPr>
          <w:b/>
          <w:sz w:val="20"/>
        </w:rPr>
      </w:pPr>
    </w:p>
    <w:p>
      <w:pPr>
        <w:pStyle w:val="BodyText"/>
        <w:spacing w:before="170"/>
        <w:rPr>
          <w:b/>
          <w:sz w:val="20"/>
        </w:rPr>
      </w:pPr>
    </w:p>
    <w:tbl>
      <w:tblPr>
        <w:tblW w:w="0" w:type="auto"/>
        <w:jc w:val="left"/>
        <w:tblInd w:w="32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4017"/>
        <w:gridCol w:w="601"/>
        <w:gridCol w:w="600"/>
        <w:gridCol w:w="680"/>
        <w:gridCol w:w="985"/>
        <w:gridCol w:w="759"/>
        <w:gridCol w:w="599"/>
        <w:gridCol w:w="604"/>
        <w:gridCol w:w="600"/>
      </w:tblGrid>
      <w:tr>
        <w:trPr>
          <w:trHeight w:val="2251" w:hRule="atLeast"/>
        </w:trPr>
        <w:tc>
          <w:tcPr>
            <w:tcW w:w="4017"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1105"/>
              <w:rPr>
                <w:b/>
                <w:sz w:val="22"/>
              </w:rPr>
            </w:pPr>
            <w:r>
              <w:rPr>
                <w:b/>
                <w:sz w:val="22"/>
              </w:rPr>
              <w:t>PROCESO</w:t>
            </w:r>
            <w:r>
              <w:rPr>
                <w:b/>
                <w:spacing w:val="-9"/>
                <w:sz w:val="22"/>
              </w:rPr>
              <w:t> </w:t>
            </w:r>
            <w:r>
              <w:rPr>
                <w:b/>
                <w:spacing w:val="-2"/>
                <w:sz w:val="22"/>
              </w:rPr>
              <w:t>APO07</w:t>
            </w:r>
          </w:p>
        </w:tc>
        <w:tc>
          <w:tcPr>
            <w:tcW w:w="601" w:type="dxa"/>
            <w:shd w:val="clear" w:color="auto" w:fill="EAF0DD"/>
            <w:textDirection w:val="btLr"/>
          </w:tcPr>
          <w:p>
            <w:pPr>
              <w:pStyle w:val="TableParagraph"/>
              <w:spacing w:before="109"/>
              <w:ind w:left="-1"/>
              <w:rPr>
                <w:b/>
                <w:sz w:val="22"/>
              </w:rPr>
            </w:pPr>
            <w:bookmarkStart w:name="_bookmark101" w:id="149"/>
            <w:bookmarkEnd w:id="149"/>
            <w:r>
              <w:rPr/>
            </w:r>
            <w:r>
              <w:rPr>
                <w:b/>
                <w:sz w:val="22"/>
              </w:rPr>
              <w:t>Gobernador</w:t>
            </w:r>
            <w:r>
              <w:rPr>
                <w:b/>
                <w:spacing w:val="-1"/>
                <w:sz w:val="22"/>
              </w:rPr>
              <w:t> </w:t>
            </w:r>
            <w:r>
              <w:rPr>
                <w:b/>
                <w:spacing w:val="-2"/>
                <w:sz w:val="22"/>
              </w:rPr>
              <w:t>(CEO)</w:t>
            </w:r>
          </w:p>
        </w:tc>
        <w:tc>
          <w:tcPr>
            <w:tcW w:w="600" w:type="dxa"/>
            <w:shd w:val="clear" w:color="auto" w:fill="EAF0DD"/>
            <w:textDirection w:val="btLr"/>
          </w:tcPr>
          <w:p>
            <w:pPr>
              <w:pStyle w:val="TableParagraph"/>
              <w:spacing w:before="108"/>
              <w:ind w:left="-1"/>
              <w:rPr>
                <w:b/>
                <w:sz w:val="22"/>
              </w:rPr>
            </w:pPr>
            <w:r>
              <w:rPr>
                <w:b/>
                <w:sz w:val="22"/>
              </w:rPr>
              <w:t>Secretaría</w:t>
            </w:r>
            <w:r>
              <w:rPr>
                <w:b/>
                <w:spacing w:val="2"/>
                <w:sz w:val="22"/>
              </w:rPr>
              <w:t> </w:t>
            </w:r>
            <w:r>
              <w:rPr>
                <w:b/>
                <w:spacing w:val="-2"/>
                <w:sz w:val="22"/>
              </w:rPr>
              <w:t>Jurídica</w:t>
            </w:r>
          </w:p>
        </w:tc>
        <w:tc>
          <w:tcPr>
            <w:tcW w:w="680" w:type="dxa"/>
            <w:shd w:val="clear" w:color="auto" w:fill="EAF0DD"/>
            <w:textDirection w:val="btLr"/>
          </w:tcPr>
          <w:p>
            <w:pPr>
              <w:pStyle w:val="TableParagraph"/>
              <w:spacing w:before="109"/>
              <w:ind w:left="-1"/>
              <w:rPr>
                <w:b/>
                <w:sz w:val="22"/>
              </w:rPr>
            </w:pPr>
            <w:r>
              <w:rPr>
                <w:b/>
                <w:sz w:val="22"/>
              </w:rPr>
              <w:t>Control</w:t>
            </w:r>
            <w:r>
              <w:rPr>
                <w:b/>
                <w:spacing w:val="-5"/>
                <w:sz w:val="22"/>
              </w:rPr>
              <w:t> </w:t>
            </w:r>
            <w:r>
              <w:rPr>
                <w:b/>
                <w:sz w:val="22"/>
              </w:rPr>
              <w:t>Interno</w:t>
            </w:r>
            <w:r>
              <w:rPr>
                <w:b/>
                <w:spacing w:val="-1"/>
                <w:sz w:val="22"/>
              </w:rPr>
              <w:t> </w:t>
            </w:r>
            <w:r>
              <w:rPr>
                <w:b/>
                <w:spacing w:val="-4"/>
                <w:sz w:val="22"/>
              </w:rPr>
              <w:t>(CRO)</w:t>
            </w:r>
          </w:p>
        </w:tc>
        <w:tc>
          <w:tcPr>
            <w:tcW w:w="985" w:type="dxa"/>
            <w:shd w:val="clear" w:color="auto" w:fill="EAF0DD"/>
            <w:textDirection w:val="btLr"/>
          </w:tcPr>
          <w:p>
            <w:pPr>
              <w:pStyle w:val="TableParagraph"/>
              <w:spacing w:line="276" w:lineRule="auto" w:before="109"/>
              <w:ind w:left="-1" w:right="834"/>
              <w:rPr>
                <w:b/>
                <w:sz w:val="22"/>
              </w:rPr>
            </w:pPr>
            <w:r>
              <w:rPr>
                <w:b/>
                <w:sz w:val="22"/>
              </w:rPr>
              <w:t>Abogados de Contratación</w:t>
            </w:r>
            <w:r>
              <w:rPr>
                <w:b/>
                <w:spacing w:val="-14"/>
                <w:sz w:val="22"/>
              </w:rPr>
              <w:t> </w:t>
            </w:r>
            <w:r>
              <w:rPr>
                <w:b/>
                <w:sz w:val="22"/>
              </w:rPr>
              <w:t>y</w:t>
            </w:r>
          </w:p>
          <w:p>
            <w:pPr>
              <w:pStyle w:val="TableParagraph"/>
              <w:spacing w:line="252" w:lineRule="exact"/>
              <w:ind w:left="-1"/>
              <w:rPr>
                <w:b/>
                <w:sz w:val="22"/>
              </w:rPr>
            </w:pPr>
            <w:r>
              <w:rPr>
                <w:b/>
                <w:spacing w:val="-2"/>
                <w:sz w:val="22"/>
              </w:rPr>
              <w:t>Asesorías</w:t>
            </w:r>
          </w:p>
        </w:tc>
        <w:tc>
          <w:tcPr>
            <w:tcW w:w="759" w:type="dxa"/>
            <w:shd w:val="clear" w:color="auto" w:fill="EAF0DD"/>
            <w:textDirection w:val="btLr"/>
          </w:tcPr>
          <w:p>
            <w:pPr>
              <w:pStyle w:val="TableParagraph"/>
              <w:spacing w:line="276" w:lineRule="auto" w:before="109"/>
              <w:ind w:left="-1"/>
              <w:rPr>
                <w:b/>
                <w:sz w:val="22"/>
              </w:rPr>
            </w:pPr>
            <w:r>
              <w:rPr>
                <w:b/>
                <w:sz w:val="22"/>
              </w:rPr>
              <w:t>Oficina</w:t>
            </w:r>
            <w:r>
              <w:rPr>
                <w:b/>
                <w:spacing w:val="-14"/>
                <w:sz w:val="22"/>
              </w:rPr>
              <w:t> </w:t>
            </w:r>
            <w:r>
              <w:rPr>
                <w:b/>
                <w:sz w:val="22"/>
              </w:rPr>
              <w:t>de</w:t>
            </w:r>
            <w:r>
              <w:rPr>
                <w:b/>
                <w:spacing w:val="-14"/>
                <w:sz w:val="22"/>
              </w:rPr>
              <w:t> </w:t>
            </w:r>
            <w:r>
              <w:rPr>
                <w:b/>
                <w:sz w:val="22"/>
              </w:rPr>
              <w:t>Talento </w:t>
            </w:r>
            <w:r>
              <w:rPr>
                <w:b/>
                <w:spacing w:val="-2"/>
                <w:sz w:val="22"/>
              </w:rPr>
              <w:t>Humano</w:t>
            </w:r>
          </w:p>
        </w:tc>
        <w:tc>
          <w:tcPr>
            <w:tcW w:w="599" w:type="dxa"/>
            <w:shd w:val="clear" w:color="auto" w:fill="EAF0DD"/>
            <w:textDirection w:val="btLr"/>
          </w:tcPr>
          <w:p>
            <w:pPr>
              <w:pStyle w:val="TableParagraph"/>
              <w:spacing w:before="111"/>
              <w:ind w:left="-1"/>
              <w:rPr>
                <w:b/>
                <w:sz w:val="22"/>
              </w:rPr>
            </w:pPr>
            <w:r>
              <w:rPr>
                <w:b/>
                <w:sz w:val="22"/>
              </w:rPr>
              <w:t>Secretaría</w:t>
            </w:r>
            <w:r>
              <w:rPr>
                <w:b/>
                <w:spacing w:val="-3"/>
                <w:sz w:val="22"/>
              </w:rPr>
              <w:t> </w:t>
            </w:r>
            <w:r>
              <w:rPr>
                <w:b/>
                <w:sz w:val="22"/>
              </w:rPr>
              <w:t>TIC </w:t>
            </w:r>
            <w:r>
              <w:rPr>
                <w:b/>
                <w:spacing w:val="-4"/>
                <w:sz w:val="22"/>
              </w:rPr>
              <w:t>(CIO)</w:t>
            </w:r>
          </w:p>
        </w:tc>
        <w:tc>
          <w:tcPr>
            <w:tcW w:w="604" w:type="dxa"/>
            <w:shd w:val="clear" w:color="auto" w:fill="EAF0DD"/>
            <w:textDirection w:val="btLr"/>
          </w:tcPr>
          <w:p>
            <w:pPr>
              <w:pStyle w:val="TableParagraph"/>
              <w:spacing w:before="112"/>
              <w:ind w:left="-1"/>
              <w:rPr>
                <w:b/>
                <w:sz w:val="22"/>
              </w:rPr>
            </w:pPr>
            <w:r>
              <w:rPr>
                <w:b/>
                <w:sz w:val="22"/>
              </w:rPr>
              <w:t>Secretaría</w:t>
            </w:r>
            <w:r>
              <w:rPr>
                <w:b/>
                <w:spacing w:val="-5"/>
                <w:sz w:val="22"/>
              </w:rPr>
              <w:t> </w:t>
            </w:r>
            <w:r>
              <w:rPr>
                <w:b/>
                <w:sz w:val="22"/>
              </w:rPr>
              <w:t>de</w:t>
            </w:r>
            <w:r>
              <w:rPr>
                <w:b/>
                <w:spacing w:val="4"/>
                <w:sz w:val="22"/>
              </w:rPr>
              <w:t> </w:t>
            </w:r>
            <w:r>
              <w:rPr>
                <w:b/>
                <w:spacing w:val="-2"/>
                <w:sz w:val="22"/>
              </w:rPr>
              <w:t>Hacienda</w:t>
            </w:r>
          </w:p>
        </w:tc>
        <w:tc>
          <w:tcPr>
            <w:tcW w:w="600" w:type="dxa"/>
            <w:shd w:val="clear" w:color="auto" w:fill="EAF0DD"/>
            <w:textDirection w:val="btLr"/>
          </w:tcPr>
          <w:p>
            <w:pPr>
              <w:pStyle w:val="TableParagraph"/>
              <w:spacing w:before="113"/>
              <w:ind w:left="-1"/>
              <w:rPr>
                <w:b/>
                <w:sz w:val="22"/>
              </w:rPr>
            </w:pPr>
            <w:r>
              <w:rPr>
                <w:b/>
                <w:sz w:val="22"/>
              </w:rPr>
              <w:t>Secretaría</w:t>
            </w:r>
            <w:r>
              <w:rPr>
                <w:b/>
                <w:spacing w:val="1"/>
                <w:sz w:val="22"/>
              </w:rPr>
              <w:t> </w:t>
            </w:r>
            <w:r>
              <w:rPr>
                <w:b/>
                <w:spacing w:val="-2"/>
                <w:sz w:val="22"/>
              </w:rPr>
              <w:t>General</w:t>
            </w:r>
          </w:p>
        </w:tc>
      </w:tr>
      <w:tr>
        <w:trPr>
          <w:trHeight w:val="580" w:hRule="atLeast"/>
        </w:trPr>
        <w:tc>
          <w:tcPr>
            <w:tcW w:w="4017" w:type="dxa"/>
            <w:shd w:val="clear" w:color="auto" w:fill="EAF0DD"/>
          </w:tcPr>
          <w:p>
            <w:pPr>
              <w:pStyle w:val="TableParagraph"/>
              <w:spacing w:line="253" w:lineRule="exact"/>
              <w:ind w:left="110"/>
              <w:rPr>
                <w:sz w:val="22"/>
              </w:rPr>
            </w:pPr>
            <w:r>
              <w:rPr>
                <w:sz w:val="22"/>
              </w:rPr>
              <w:t>Mantener</w:t>
            </w:r>
            <w:r>
              <w:rPr>
                <w:spacing w:val="-14"/>
                <w:sz w:val="22"/>
              </w:rPr>
              <w:t> </w:t>
            </w:r>
            <w:r>
              <w:rPr>
                <w:sz w:val="22"/>
              </w:rPr>
              <w:t>la</w:t>
            </w:r>
            <w:r>
              <w:rPr>
                <w:spacing w:val="-11"/>
                <w:sz w:val="22"/>
              </w:rPr>
              <w:t> </w:t>
            </w:r>
            <w:r>
              <w:rPr>
                <w:sz w:val="22"/>
              </w:rPr>
              <w:t>dotación</w:t>
            </w:r>
            <w:r>
              <w:rPr>
                <w:spacing w:val="-14"/>
                <w:sz w:val="22"/>
              </w:rPr>
              <w:t> </w:t>
            </w:r>
            <w:r>
              <w:rPr>
                <w:sz w:val="22"/>
              </w:rPr>
              <w:t>de</w:t>
            </w:r>
            <w:r>
              <w:rPr>
                <w:spacing w:val="-13"/>
                <w:sz w:val="22"/>
              </w:rPr>
              <w:t> </w:t>
            </w:r>
            <w:r>
              <w:rPr>
                <w:sz w:val="22"/>
              </w:rPr>
              <w:t>personal</w:t>
            </w:r>
            <w:r>
              <w:rPr>
                <w:spacing w:val="-13"/>
                <w:sz w:val="22"/>
              </w:rPr>
              <w:t> </w:t>
            </w:r>
            <w:r>
              <w:rPr>
                <w:spacing w:val="-2"/>
                <w:sz w:val="22"/>
              </w:rPr>
              <w:t>suficiente</w:t>
            </w:r>
          </w:p>
          <w:p>
            <w:pPr>
              <w:pStyle w:val="TableParagraph"/>
              <w:spacing w:before="37"/>
              <w:ind w:left="110"/>
              <w:rPr>
                <w:sz w:val="22"/>
              </w:rPr>
            </w:pPr>
            <w:r>
              <w:rPr>
                <w:sz w:val="22"/>
              </w:rPr>
              <w:t>y</w:t>
            </w:r>
            <w:r>
              <w:rPr>
                <w:spacing w:val="-6"/>
                <w:sz w:val="22"/>
              </w:rPr>
              <w:t> </w:t>
            </w:r>
            <w:r>
              <w:rPr>
                <w:spacing w:val="-2"/>
                <w:sz w:val="22"/>
              </w:rPr>
              <w:t>adecuada.</w:t>
            </w:r>
          </w:p>
        </w:tc>
        <w:tc>
          <w:tcPr>
            <w:tcW w:w="601" w:type="dxa"/>
          </w:tcPr>
          <w:p>
            <w:pPr>
              <w:pStyle w:val="TableParagraph"/>
              <w:ind w:left="0"/>
              <w:rPr>
                <w:sz w:val="20"/>
              </w:rPr>
            </w:pPr>
          </w:p>
        </w:tc>
        <w:tc>
          <w:tcPr>
            <w:tcW w:w="600" w:type="dxa"/>
            <w:shd w:val="clear" w:color="auto" w:fill="EAF0DD"/>
          </w:tcPr>
          <w:p>
            <w:pPr>
              <w:pStyle w:val="TableParagraph"/>
              <w:spacing w:before="144"/>
              <w:ind w:left="17" w:right="3"/>
              <w:jc w:val="center"/>
              <w:rPr>
                <w:sz w:val="22"/>
              </w:rPr>
            </w:pPr>
            <w:r>
              <w:rPr>
                <w:spacing w:val="-10"/>
                <w:sz w:val="22"/>
              </w:rPr>
              <w:t>C</w:t>
            </w:r>
          </w:p>
        </w:tc>
        <w:tc>
          <w:tcPr>
            <w:tcW w:w="680" w:type="dxa"/>
          </w:tcPr>
          <w:p>
            <w:pPr>
              <w:pStyle w:val="TableParagraph"/>
              <w:spacing w:before="144"/>
              <w:ind w:left="2"/>
              <w:jc w:val="center"/>
              <w:rPr>
                <w:sz w:val="22"/>
              </w:rPr>
            </w:pPr>
            <w:r>
              <w:rPr>
                <w:spacing w:val="-10"/>
                <w:sz w:val="22"/>
              </w:rPr>
              <w:t>I</w:t>
            </w:r>
          </w:p>
        </w:tc>
        <w:tc>
          <w:tcPr>
            <w:tcW w:w="985" w:type="dxa"/>
            <w:shd w:val="clear" w:color="auto" w:fill="EAF0DD"/>
          </w:tcPr>
          <w:p>
            <w:pPr>
              <w:pStyle w:val="TableParagraph"/>
              <w:spacing w:before="144"/>
              <w:ind w:left="10"/>
              <w:jc w:val="center"/>
              <w:rPr>
                <w:sz w:val="22"/>
              </w:rPr>
            </w:pPr>
            <w:r>
              <w:rPr>
                <w:spacing w:val="-10"/>
                <w:sz w:val="22"/>
              </w:rPr>
              <w:t>R</w:t>
            </w:r>
          </w:p>
        </w:tc>
        <w:tc>
          <w:tcPr>
            <w:tcW w:w="759" w:type="dxa"/>
          </w:tcPr>
          <w:p>
            <w:pPr>
              <w:pStyle w:val="TableParagraph"/>
              <w:spacing w:before="144"/>
              <w:ind w:left="17" w:right="8"/>
              <w:jc w:val="center"/>
              <w:rPr>
                <w:sz w:val="22"/>
              </w:rPr>
            </w:pPr>
            <w:r>
              <w:rPr>
                <w:spacing w:val="-10"/>
                <w:sz w:val="22"/>
              </w:rPr>
              <w:t>A</w:t>
            </w:r>
          </w:p>
        </w:tc>
        <w:tc>
          <w:tcPr>
            <w:tcW w:w="599" w:type="dxa"/>
            <w:shd w:val="clear" w:color="auto" w:fill="EAF0DD"/>
          </w:tcPr>
          <w:p>
            <w:pPr>
              <w:pStyle w:val="TableParagraph"/>
              <w:spacing w:before="144"/>
              <w:ind w:left="20"/>
              <w:jc w:val="center"/>
              <w:rPr>
                <w:sz w:val="22"/>
              </w:rPr>
            </w:pPr>
            <w:r>
              <w:rPr>
                <w:spacing w:val="-10"/>
                <w:sz w:val="22"/>
              </w:rPr>
              <w:t>R</w:t>
            </w:r>
          </w:p>
        </w:tc>
        <w:tc>
          <w:tcPr>
            <w:tcW w:w="604" w:type="dxa"/>
          </w:tcPr>
          <w:p>
            <w:pPr>
              <w:pStyle w:val="TableParagraph"/>
              <w:spacing w:before="144"/>
              <w:ind w:left="17"/>
              <w:jc w:val="center"/>
              <w:rPr>
                <w:sz w:val="22"/>
              </w:rPr>
            </w:pPr>
            <w:r>
              <w:rPr>
                <w:spacing w:val="-10"/>
                <w:sz w:val="22"/>
              </w:rPr>
              <w:t>C</w:t>
            </w:r>
          </w:p>
        </w:tc>
        <w:tc>
          <w:tcPr>
            <w:tcW w:w="600" w:type="dxa"/>
            <w:shd w:val="clear" w:color="auto" w:fill="EAF0DD"/>
          </w:tcPr>
          <w:p>
            <w:pPr>
              <w:pStyle w:val="TableParagraph"/>
              <w:ind w:left="0"/>
              <w:rPr>
                <w:sz w:val="20"/>
              </w:rPr>
            </w:pPr>
          </w:p>
        </w:tc>
      </w:tr>
      <w:tr>
        <w:trPr>
          <w:trHeight w:val="350" w:hRule="atLeast"/>
        </w:trPr>
        <w:tc>
          <w:tcPr>
            <w:tcW w:w="4017" w:type="dxa"/>
            <w:shd w:val="clear" w:color="auto" w:fill="EAF0DD"/>
          </w:tcPr>
          <w:p>
            <w:pPr>
              <w:pStyle w:val="TableParagraph"/>
              <w:spacing w:line="253" w:lineRule="exact"/>
              <w:ind w:left="110"/>
              <w:rPr>
                <w:sz w:val="22"/>
              </w:rPr>
            </w:pPr>
            <w:r>
              <w:rPr>
                <w:sz w:val="22"/>
              </w:rPr>
              <w:t>Identificar</w:t>
            </w:r>
            <w:r>
              <w:rPr>
                <w:spacing w:val="-6"/>
                <w:sz w:val="22"/>
              </w:rPr>
              <w:t> </w:t>
            </w:r>
            <w:r>
              <w:rPr>
                <w:sz w:val="22"/>
              </w:rPr>
              <w:t>personal</w:t>
            </w:r>
            <w:r>
              <w:rPr>
                <w:spacing w:val="-5"/>
                <w:sz w:val="22"/>
              </w:rPr>
              <w:t> </w:t>
            </w:r>
            <w:r>
              <w:rPr>
                <w:sz w:val="22"/>
              </w:rPr>
              <w:t>clave</w:t>
            </w:r>
            <w:r>
              <w:rPr>
                <w:spacing w:val="-3"/>
                <w:sz w:val="22"/>
              </w:rPr>
              <w:t> </w:t>
            </w:r>
            <w:r>
              <w:rPr>
                <w:sz w:val="22"/>
              </w:rPr>
              <w:t>de</w:t>
            </w:r>
            <w:r>
              <w:rPr>
                <w:spacing w:val="-6"/>
                <w:sz w:val="22"/>
              </w:rPr>
              <w:t> </w:t>
            </w:r>
            <w:r>
              <w:rPr>
                <w:spacing w:val="-5"/>
                <w:sz w:val="22"/>
              </w:rPr>
              <w:t>TI.</w:t>
            </w:r>
          </w:p>
        </w:tc>
        <w:tc>
          <w:tcPr>
            <w:tcW w:w="601" w:type="dxa"/>
            <w:shd w:val="clear" w:color="auto" w:fill="EAF0DD"/>
          </w:tcPr>
          <w:p>
            <w:pPr>
              <w:pStyle w:val="TableParagraph"/>
              <w:ind w:left="0"/>
              <w:rPr>
                <w:sz w:val="20"/>
              </w:rPr>
            </w:pPr>
          </w:p>
        </w:tc>
        <w:tc>
          <w:tcPr>
            <w:tcW w:w="600" w:type="dxa"/>
            <w:shd w:val="clear" w:color="auto" w:fill="EAF0DD"/>
          </w:tcPr>
          <w:p>
            <w:pPr>
              <w:pStyle w:val="TableParagraph"/>
              <w:spacing w:before="29"/>
              <w:ind w:left="17" w:right="3"/>
              <w:jc w:val="center"/>
              <w:rPr>
                <w:sz w:val="22"/>
              </w:rPr>
            </w:pPr>
            <w:r>
              <w:rPr>
                <w:spacing w:val="-10"/>
                <w:sz w:val="22"/>
              </w:rPr>
              <w:t>R</w:t>
            </w:r>
          </w:p>
        </w:tc>
        <w:tc>
          <w:tcPr>
            <w:tcW w:w="680" w:type="dxa"/>
            <w:shd w:val="clear" w:color="auto" w:fill="EAF0DD"/>
          </w:tcPr>
          <w:p>
            <w:pPr>
              <w:pStyle w:val="TableParagraph"/>
              <w:spacing w:before="29"/>
              <w:ind w:left="2"/>
              <w:jc w:val="center"/>
              <w:rPr>
                <w:sz w:val="22"/>
              </w:rPr>
            </w:pPr>
            <w:r>
              <w:rPr>
                <w:spacing w:val="-10"/>
                <w:sz w:val="22"/>
              </w:rPr>
              <w:t>I</w:t>
            </w:r>
          </w:p>
        </w:tc>
        <w:tc>
          <w:tcPr>
            <w:tcW w:w="985" w:type="dxa"/>
            <w:shd w:val="clear" w:color="auto" w:fill="EAF0DD"/>
          </w:tcPr>
          <w:p>
            <w:pPr>
              <w:pStyle w:val="TableParagraph"/>
              <w:spacing w:before="29"/>
              <w:ind w:left="10"/>
              <w:jc w:val="center"/>
              <w:rPr>
                <w:sz w:val="22"/>
              </w:rPr>
            </w:pPr>
            <w:r>
              <w:rPr>
                <w:spacing w:val="-10"/>
                <w:sz w:val="22"/>
              </w:rPr>
              <w:t>R</w:t>
            </w:r>
          </w:p>
        </w:tc>
        <w:tc>
          <w:tcPr>
            <w:tcW w:w="759" w:type="dxa"/>
            <w:shd w:val="clear" w:color="auto" w:fill="EAF0DD"/>
          </w:tcPr>
          <w:p>
            <w:pPr>
              <w:pStyle w:val="TableParagraph"/>
              <w:spacing w:before="29"/>
              <w:ind w:left="17"/>
              <w:jc w:val="center"/>
              <w:rPr>
                <w:sz w:val="22"/>
              </w:rPr>
            </w:pPr>
            <w:r>
              <w:rPr>
                <w:spacing w:val="-10"/>
                <w:sz w:val="22"/>
              </w:rPr>
              <w:t>R</w:t>
            </w:r>
          </w:p>
        </w:tc>
        <w:tc>
          <w:tcPr>
            <w:tcW w:w="599" w:type="dxa"/>
            <w:shd w:val="clear" w:color="auto" w:fill="EAF0DD"/>
          </w:tcPr>
          <w:p>
            <w:pPr>
              <w:pStyle w:val="TableParagraph"/>
              <w:spacing w:before="29"/>
              <w:ind w:left="20"/>
              <w:jc w:val="center"/>
              <w:rPr>
                <w:sz w:val="22"/>
              </w:rPr>
            </w:pPr>
            <w:r>
              <w:rPr>
                <w:spacing w:val="-10"/>
                <w:sz w:val="22"/>
              </w:rPr>
              <w:t>C</w:t>
            </w:r>
          </w:p>
        </w:tc>
        <w:tc>
          <w:tcPr>
            <w:tcW w:w="604" w:type="dxa"/>
            <w:shd w:val="clear" w:color="auto" w:fill="EAF0DD"/>
          </w:tcPr>
          <w:p>
            <w:pPr>
              <w:pStyle w:val="TableParagraph"/>
              <w:spacing w:before="29"/>
              <w:ind w:left="17"/>
              <w:jc w:val="center"/>
              <w:rPr>
                <w:sz w:val="22"/>
              </w:rPr>
            </w:pPr>
            <w:r>
              <w:rPr>
                <w:spacing w:val="-10"/>
                <w:sz w:val="22"/>
              </w:rPr>
              <w:t>C</w:t>
            </w:r>
          </w:p>
        </w:tc>
        <w:tc>
          <w:tcPr>
            <w:tcW w:w="600" w:type="dxa"/>
            <w:shd w:val="clear" w:color="auto" w:fill="EAF0DD"/>
          </w:tcPr>
          <w:p>
            <w:pPr>
              <w:pStyle w:val="TableParagraph"/>
              <w:ind w:left="0"/>
              <w:rPr>
                <w:sz w:val="20"/>
              </w:rPr>
            </w:pPr>
          </w:p>
        </w:tc>
      </w:tr>
      <w:tr>
        <w:trPr>
          <w:trHeight w:val="580" w:hRule="atLeast"/>
        </w:trPr>
        <w:tc>
          <w:tcPr>
            <w:tcW w:w="4017" w:type="dxa"/>
            <w:shd w:val="clear" w:color="auto" w:fill="EAF0DD"/>
          </w:tcPr>
          <w:p>
            <w:pPr>
              <w:pStyle w:val="TableParagraph"/>
              <w:spacing w:line="253" w:lineRule="exact"/>
              <w:ind w:left="110"/>
              <w:rPr>
                <w:sz w:val="22"/>
              </w:rPr>
            </w:pPr>
            <w:r>
              <w:rPr>
                <w:sz w:val="22"/>
              </w:rPr>
              <w:t>Mantener</w:t>
            </w:r>
            <w:r>
              <w:rPr>
                <w:spacing w:val="40"/>
                <w:sz w:val="22"/>
              </w:rPr>
              <w:t> </w:t>
            </w:r>
            <w:r>
              <w:rPr>
                <w:sz w:val="22"/>
              </w:rPr>
              <w:t>las</w:t>
            </w:r>
            <w:r>
              <w:rPr>
                <w:spacing w:val="44"/>
                <w:sz w:val="22"/>
              </w:rPr>
              <w:t> </w:t>
            </w:r>
            <w:r>
              <w:rPr>
                <w:sz w:val="22"/>
              </w:rPr>
              <w:t>habilidades</w:t>
            </w:r>
            <w:r>
              <w:rPr>
                <w:spacing w:val="44"/>
                <w:sz w:val="22"/>
              </w:rPr>
              <w:t> </w:t>
            </w:r>
            <w:r>
              <w:rPr>
                <w:sz w:val="22"/>
              </w:rPr>
              <w:t>y</w:t>
            </w:r>
            <w:r>
              <w:rPr>
                <w:spacing w:val="35"/>
                <w:sz w:val="22"/>
              </w:rPr>
              <w:t> </w:t>
            </w:r>
            <w:r>
              <w:rPr>
                <w:spacing w:val="-2"/>
                <w:sz w:val="22"/>
              </w:rPr>
              <w:t>competencias</w:t>
            </w:r>
          </w:p>
          <w:p>
            <w:pPr>
              <w:pStyle w:val="TableParagraph"/>
              <w:spacing w:before="37"/>
              <w:ind w:left="110"/>
              <w:rPr>
                <w:sz w:val="22"/>
              </w:rPr>
            </w:pPr>
            <w:r>
              <w:rPr>
                <w:sz w:val="22"/>
              </w:rPr>
              <w:t>del</w:t>
            </w:r>
            <w:r>
              <w:rPr>
                <w:spacing w:val="-2"/>
                <w:sz w:val="22"/>
              </w:rPr>
              <w:t> personal.</w:t>
            </w:r>
          </w:p>
        </w:tc>
        <w:tc>
          <w:tcPr>
            <w:tcW w:w="601" w:type="dxa"/>
          </w:tcPr>
          <w:p>
            <w:pPr>
              <w:pStyle w:val="TableParagraph"/>
              <w:ind w:left="0"/>
              <w:rPr>
                <w:sz w:val="20"/>
              </w:rPr>
            </w:pPr>
          </w:p>
        </w:tc>
        <w:tc>
          <w:tcPr>
            <w:tcW w:w="600" w:type="dxa"/>
            <w:shd w:val="clear" w:color="auto" w:fill="EAF0DD"/>
          </w:tcPr>
          <w:p>
            <w:pPr>
              <w:pStyle w:val="TableParagraph"/>
              <w:ind w:left="0"/>
              <w:rPr>
                <w:sz w:val="20"/>
              </w:rPr>
            </w:pPr>
          </w:p>
        </w:tc>
        <w:tc>
          <w:tcPr>
            <w:tcW w:w="680" w:type="dxa"/>
          </w:tcPr>
          <w:p>
            <w:pPr>
              <w:pStyle w:val="TableParagraph"/>
              <w:ind w:left="0"/>
              <w:rPr>
                <w:sz w:val="20"/>
              </w:rPr>
            </w:pPr>
          </w:p>
        </w:tc>
        <w:tc>
          <w:tcPr>
            <w:tcW w:w="985" w:type="dxa"/>
            <w:shd w:val="clear" w:color="auto" w:fill="EAF0DD"/>
          </w:tcPr>
          <w:p>
            <w:pPr>
              <w:pStyle w:val="TableParagraph"/>
              <w:ind w:left="0"/>
              <w:rPr>
                <w:sz w:val="20"/>
              </w:rPr>
            </w:pPr>
          </w:p>
        </w:tc>
        <w:tc>
          <w:tcPr>
            <w:tcW w:w="759" w:type="dxa"/>
          </w:tcPr>
          <w:p>
            <w:pPr>
              <w:pStyle w:val="TableParagraph"/>
              <w:spacing w:before="144"/>
              <w:ind w:left="17"/>
              <w:jc w:val="center"/>
              <w:rPr>
                <w:sz w:val="22"/>
              </w:rPr>
            </w:pPr>
            <w:r>
              <w:rPr>
                <w:spacing w:val="-10"/>
                <w:sz w:val="22"/>
              </w:rPr>
              <w:t>R</w:t>
            </w:r>
          </w:p>
        </w:tc>
        <w:tc>
          <w:tcPr>
            <w:tcW w:w="599" w:type="dxa"/>
            <w:shd w:val="clear" w:color="auto" w:fill="EAF0DD"/>
          </w:tcPr>
          <w:p>
            <w:pPr>
              <w:pStyle w:val="TableParagraph"/>
              <w:spacing w:before="144"/>
              <w:ind w:left="20"/>
              <w:jc w:val="center"/>
              <w:rPr>
                <w:sz w:val="22"/>
              </w:rPr>
            </w:pPr>
            <w:r>
              <w:rPr>
                <w:spacing w:val="-10"/>
                <w:sz w:val="22"/>
              </w:rPr>
              <w:t>R</w:t>
            </w:r>
          </w:p>
        </w:tc>
        <w:tc>
          <w:tcPr>
            <w:tcW w:w="604" w:type="dxa"/>
          </w:tcPr>
          <w:p>
            <w:pPr>
              <w:pStyle w:val="TableParagraph"/>
              <w:spacing w:before="144"/>
              <w:ind w:left="17"/>
              <w:jc w:val="center"/>
              <w:rPr>
                <w:sz w:val="22"/>
              </w:rPr>
            </w:pPr>
            <w:r>
              <w:rPr>
                <w:spacing w:val="-10"/>
                <w:sz w:val="22"/>
              </w:rPr>
              <w:t>C</w:t>
            </w:r>
          </w:p>
        </w:tc>
        <w:tc>
          <w:tcPr>
            <w:tcW w:w="600" w:type="dxa"/>
            <w:shd w:val="clear" w:color="auto" w:fill="EAF0DD"/>
          </w:tcPr>
          <w:p>
            <w:pPr>
              <w:pStyle w:val="TableParagraph"/>
              <w:spacing w:before="144"/>
              <w:ind w:left="17" w:right="2"/>
              <w:jc w:val="center"/>
              <w:rPr>
                <w:sz w:val="22"/>
              </w:rPr>
            </w:pPr>
            <w:r>
              <w:rPr>
                <w:spacing w:val="-10"/>
                <w:sz w:val="22"/>
              </w:rPr>
              <w:t>A</w:t>
            </w:r>
          </w:p>
        </w:tc>
      </w:tr>
      <w:tr>
        <w:trPr>
          <w:trHeight w:val="585" w:hRule="atLeast"/>
        </w:trPr>
        <w:tc>
          <w:tcPr>
            <w:tcW w:w="4017" w:type="dxa"/>
            <w:shd w:val="clear" w:color="auto" w:fill="EAF0DD"/>
          </w:tcPr>
          <w:p>
            <w:pPr>
              <w:pStyle w:val="TableParagraph"/>
              <w:spacing w:line="253" w:lineRule="exact"/>
              <w:ind w:left="110"/>
              <w:rPr>
                <w:sz w:val="22"/>
              </w:rPr>
            </w:pPr>
            <w:r>
              <w:rPr>
                <w:sz w:val="22"/>
              </w:rPr>
              <w:t>Evaluar</w:t>
            </w:r>
            <w:r>
              <w:rPr>
                <w:spacing w:val="33"/>
                <w:sz w:val="22"/>
              </w:rPr>
              <w:t>  </w:t>
            </w:r>
            <w:r>
              <w:rPr>
                <w:sz w:val="22"/>
              </w:rPr>
              <w:t>el</w:t>
            </w:r>
            <w:r>
              <w:rPr>
                <w:spacing w:val="32"/>
                <w:sz w:val="22"/>
              </w:rPr>
              <w:t>  </w:t>
            </w:r>
            <w:r>
              <w:rPr>
                <w:sz w:val="22"/>
              </w:rPr>
              <w:t>desempeño</w:t>
            </w:r>
            <w:r>
              <w:rPr>
                <w:spacing w:val="30"/>
                <w:sz w:val="22"/>
              </w:rPr>
              <w:t>  </w:t>
            </w:r>
            <w:r>
              <w:rPr>
                <w:sz w:val="22"/>
              </w:rPr>
              <w:t>laboral</w:t>
            </w:r>
            <w:r>
              <w:rPr>
                <w:spacing w:val="32"/>
                <w:sz w:val="22"/>
              </w:rPr>
              <w:t>  </w:t>
            </w:r>
            <w:r>
              <w:rPr>
                <w:sz w:val="22"/>
              </w:rPr>
              <w:t>de</w:t>
            </w:r>
            <w:r>
              <w:rPr>
                <w:spacing w:val="32"/>
                <w:sz w:val="22"/>
              </w:rPr>
              <w:t>  </w:t>
            </w:r>
            <w:r>
              <w:rPr>
                <w:spacing w:val="-5"/>
                <w:sz w:val="22"/>
              </w:rPr>
              <w:t>los</w:t>
            </w:r>
          </w:p>
          <w:p>
            <w:pPr>
              <w:pStyle w:val="TableParagraph"/>
              <w:spacing w:before="37"/>
              <w:ind w:left="110"/>
              <w:rPr>
                <w:sz w:val="22"/>
              </w:rPr>
            </w:pPr>
            <w:r>
              <w:rPr>
                <w:spacing w:val="-2"/>
                <w:sz w:val="22"/>
              </w:rPr>
              <w:t>empleados.</w:t>
            </w:r>
          </w:p>
        </w:tc>
        <w:tc>
          <w:tcPr>
            <w:tcW w:w="601" w:type="dxa"/>
            <w:shd w:val="clear" w:color="auto" w:fill="EAF0DD"/>
          </w:tcPr>
          <w:p>
            <w:pPr>
              <w:pStyle w:val="TableParagraph"/>
              <w:spacing w:before="144"/>
              <w:ind w:left="25" w:right="13"/>
              <w:jc w:val="center"/>
              <w:rPr>
                <w:sz w:val="22"/>
              </w:rPr>
            </w:pPr>
            <w:r>
              <w:rPr>
                <w:spacing w:val="-10"/>
                <w:sz w:val="22"/>
              </w:rPr>
              <w:t>I</w:t>
            </w:r>
          </w:p>
        </w:tc>
        <w:tc>
          <w:tcPr>
            <w:tcW w:w="600" w:type="dxa"/>
            <w:shd w:val="clear" w:color="auto" w:fill="EAF0DD"/>
          </w:tcPr>
          <w:p>
            <w:pPr>
              <w:pStyle w:val="TableParagraph"/>
              <w:ind w:left="0"/>
              <w:rPr>
                <w:sz w:val="20"/>
              </w:rPr>
            </w:pPr>
          </w:p>
        </w:tc>
        <w:tc>
          <w:tcPr>
            <w:tcW w:w="680" w:type="dxa"/>
            <w:shd w:val="clear" w:color="auto" w:fill="EAF0DD"/>
          </w:tcPr>
          <w:p>
            <w:pPr>
              <w:pStyle w:val="TableParagraph"/>
              <w:spacing w:before="144"/>
              <w:ind w:left="2"/>
              <w:jc w:val="center"/>
              <w:rPr>
                <w:sz w:val="22"/>
              </w:rPr>
            </w:pPr>
            <w:r>
              <w:rPr>
                <w:spacing w:val="-10"/>
                <w:sz w:val="22"/>
              </w:rPr>
              <w:t>I</w:t>
            </w:r>
          </w:p>
        </w:tc>
        <w:tc>
          <w:tcPr>
            <w:tcW w:w="985" w:type="dxa"/>
            <w:shd w:val="clear" w:color="auto" w:fill="EAF0DD"/>
          </w:tcPr>
          <w:p>
            <w:pPr>
              <w:pStyle w:val="TableParagraph"/>
              <w:ind w:left="0"/>
              <w:rPr>
                <w:sz w:val="20"/>
              </w:rPr>
            </w:pPr>
          </w:p>
        </w:tc>
        <w:tc>
          <w:tcPr>
            <w:tcW w:w="759" w:type="dxa"/>
            <w:shd w:val="clear" w:color="auto" w:fill="EAF0DD"/>
          </w:tcPr>
          <w:p>
            <w:pPr>
              <w:pStyle w:val="TableParagraph"/>
              <w:spacing w:before="144"/>
              <w:ind w:left="17"/>
              <w:jc w:val="center"/>
              <w:rPr>
                <w:sz w:val="22"/>
              </w:rPr>
            </w:pPr>
            <w:r>
              <w:rPr>
                <w:spacing w:val="-10"/>
                <w:sz w:val="22"/>
              </w:rPr>
              <w:t>R</w:t>
            </w:r>
          </w:p>
        </w:tc>
        <w:tc>
          <w:tcPr>
            <w:tcW w:w="599" w:type="dxa"/>
            <w:shd w:val="clear" w:color="auto" w:fill="EAF0DD"/>
          </w:tcPr>
          <w:p>
            <w:pPr>
              <w:pStyle w:val="TableParagraph"/>
              <w:spacing w:before="144"/>
              <w:ind w:left="20"/>
              <w:jc w:val="center"/>
              <w:rPr>
                <w:sz w:val="22"/>
              </w:rPr>
            </w:pPr>
            <w:r>
              <w:rPr>
                <w:spacing w:val="-10"/>
                <w:sz w:val="22"/>
              </w:rPr>
              <w:t>R</w:t>
            </w:r>
          </w:p>
        </w:tc>
        <w:tc>
          <w:tcPr>
            <w:tcW w:w="604" w:type="dxa"/>
            <w:shd w:val="clear" w:color="auto" w:fill="EAF0DD"/>
          </w:tcPr>
          <w:p>
            <w:pPr>
              <w:pStyle w:val="TableParagraph"/>
              <w:ind w:left="0"/>
              <w:rPr>
                <w:sz w:val="20"/>
              </w:rPr>
            </w:pPr>
          </w:p>
        </w:tc>
        <w:tc>
          <w:tcPr>
            <w:tcW w:w="600" w:type="dxa"/>
            <w:shd w:val="clear" w:color="auto" w:fill="EAF0DD"/>
          </w:tcPr>
          <w:p>
            <w:pPr>
              <w:pStyle w:val="TableParagraph"/>
              <w:spacing w:before="144"/>
              <w:ind w:left="17" w:right="2"/>
              <w:jc w:val="center"/>
              <w:rPr>
                <w:sz w:val="22"/>
              </w:rPr>
            </w:pPr>
            <w:r>
              <w:rPr>
                <w:spacing w:val="-10"/>
                <w:sz w:val="22"/>
              </w:rPr>
              <w:t>A</w:t>
            </w:r>
          </w:p>
        </w:tc>
      </w:tr>
      <w:tr>
        <w:trPr>
          <w:trHeight w:val="580" w:hRule="atLeast"/>
        </w:trPr>
        <w:tc>
          <w:tcPr>
            <w:tcW w:w="4017" w:type="dxa"/>
            <w:shd w:val="clear" w:color="auto" w:fill="EAF0DD"/>
          </w:tcPr>
          <w:p>
            <w:pPr>
              <w:pStyle w:val="TableParagraph"/>
              <w:spacing w:line="253" w:lineRule="exact"/>
              <w:ind w:left="110"/>
              <w:rPr>
                <w:sz w:val="22"/>
              </w:rPr>
            </w:pPr>
            <w:r>
              <w:rPr>
                <w:sz w:val="22"/>
              </w:rPr>
              <w:t>Planificar</w:t>
            </w:r>
            <w:r>
              <w:rPr>
                <w:spacing w:val="-9"/>
                <w:sz w:val="22"/>
              </w:rPr>
              <w:t> </w:t>
            </w:r>
            <w:r>
              <w:rPr>
                <w:sz w:val="22"/>
              </w:rPr>
              <w:t>y</w:t>
            </w:r>
            <w:r>
              <w:rPr>
                <w:spacing w:val="-13"/>
                <w:sz w:val="22"/>
              </w:rPr>
              <w:t> </w:t>
            </w:r>
            <w:r>
              <w:rPr>
                <w:sz w:val="22"/>
              </w:rPr>
              <w:t>realizar</w:t>
            </w:r>
            <w:r>
              <w:rPr>
                <w:spacing w:val="-6"/>
                <w:sz w:val="22"/>
              </w:rPr>
              <w:t> </w:t>
            </w:r>
            <w:r>
              <w:rPr>
                <w:sz w:val="22"/>
              </w:rPr>
              <w:t>un</w:t>
            </w:r>
            <w:r>
              <w:rPr>
                <w:spacing w:val="-13"/>
                <w:sz w:val="22"/>
              </w:rPr>
              <w:t> </w:t>
            </w:r>
            <w:r>
              <w:rPr>
                <w:sz w:val="22"/>
              </w:rPr>
              <w:t>seguimiento</w:t>
            </w:r>
            <w:r>
              <w:rPr>
                <w:spacing w:val="-8"/>
                <w:sz w:val="22"/>
              </w:rPr>
              <w:t> </w:t>
            </w:r>
            <w:r>
              <w:rPr>
                <w:sz w:val="22"/>
              </w:rPr>
              <w:t>del</w:t>
            </w:r>
            <w:r>
              <w:rPr>
                <w:spacing w:val="-4"/>
                <w:sz w:val="22"/>
              </w:rPr>
              <w:t> </w:t>
            </w:r>
            <w:r>
              <w:rPr>
                <w:spacing w:val="-5"/>
                <w:sz w:val="22"/>
              </w:rPr>
              <w:t>uso</w:t>
            </w:r>
          </w:p>
          <w:p>
            <w:pPr>
              <w:pStyle w:val="TableParagraph"/>
              <w:spacing w:before="37"/>
              <w:ind w:left="110"/>
              <w:rPr>
                <w:sz w:val="22"/>
              </w:rPr>
            </w:pPr>
            <w:r>
              <w:rPr>
                <w:sz w:val="22"/>
              </w:rPr>
              <w:t>de</w:t>
            </w:r>
            <w:r>
              <w:rPr>
                <w:spacing w:val="-6"/>
                <w:sz w:val="22"/>
              </w:rPr>
              <w:t> </w:t>
            </w:r>
            <w:r>
              <w:rPr>
                <w:sz w:val="22"/>
              </w:rPr>
              <w:t>recursos</w:t>
            </w:r>
            <w:r>
              <w:rPr>
                <w:spacing w:val="2"/>
                <w:sz w:val="22"/>
              </w:rPr>
              <w:t> </w:t>
            </w:r>
            <w:r>
              <w:rPr>
                <w:sz w:val="22"/>
              </w:rPr>
              <w:t>humanos</w:t>
            </w:r>
            <w:r>
              <w:rPr>
                <w:spacing w:val="2"/>
                <w:sz w:val="22"/>
              </w:rPr>
              <w:t> </w:t>
            </w:r>
            <w:r>
              <w:rPr>
                <w:sz w:val="22"/>
              </w:rPr>
              <w:t>de</w:t>
            </w:r>
            <w:r>
              <w:rPr>
                <w:spacing w:val="-6"/>
                <w:sz w:val="22"/>
              </w:rPr>
              <w:t> </w:t>
            </w:r>
            <w:r>
              <w:rPr>
                <w:sz w:val="22"/>
              </w:rPr>
              <w:t>TI y</w:t>
            </w:r>
            <w:r>
              <w:rPr>
                <w:spacing w:val="-3"/>
                <w:sz w:val="22"/>
              </w:rPr>
              <w:t> </w:t>
            </w:r>
            <w:r>
              <w:rPr>
                <w:sz w:val="22"/>
              </w:rPr>
              <w:t>del</w:t>
            </w:r>
            <w:r>
              <w:rPr>
                <w:spacing w:val="1"/>
                <w:sz w:val="22"/>
              </w:rPr>
              <w:t> </w:t>
            </w:r>
            <w:r>
              <w:rPr>
                <w:spacing w:val="-2"/>
                <w:sz w:val="22"/>
              </w:rPr>
              <w:t>negocio.</w:t>
            </w:r>
          </w:p>
        </w:tc>
        <w:tc>
          <w:tcPr>
            <w:tcW w:w="601" w:type="dxa"/>
          </w:tcPr>
          <w:p>
            <w:pPr>
              <w:pStyle w:val="TableParagraph"/>
              <w:spacing w:before="144"/>
              <w:ind w:left="25" w:right="13"/>
              <w:jc w:val="center"/>
              <w:rPr>
                <w:sz w:val="22"/>
              </w:rPr>
            </w:pPr>
            <w:r>
              <w:rPr>
                <w:spacing w:val="-10"/>
                <w:sz w:val="22"/>
              </w:rPr>
              <w:t>I</w:t>
            </w:r>
          </w:p>
        </w:tc>
        <w:tc>
          <w:tcPr>
            <w:tcW w:w="600" w:type="dxa"/>
            <w:shd w:val="clear" w:color="auto" w:fill="EAF0DD"/>
          </w:tcPr>
          <w:p>
            <w:pPr>
              <w:pStyle w:val="TableParagraph"/>
              <w:ind w:left="0"/>
              <w:rPr>
                <w:sz w:val="20"/>
              </w:rPr>
            </w:pPr>
          </w:p>
        </w:tc>
        <w:tc>
          <w:tcPr>
            <w:tcW w:w="680" w:type="dxa"/>
          </w:tcPr>
          <w:p>
            <w:pPr>
              <w:pStyle w:val="TableParagraph"/>
              <w:spacing w:before="144"/>
              <w:ind w:left="2"/>
              <w:jc w:val="center"/>
              <w:rPr>
                <w:sz w:val="22"/>
              </w:rPr>
            </w:pPr>
            <w:r>
              <w:rPr>
                <w:spacing w:val="-10"/>
                <w:sz w:val="22"/>
              </w:rPr>
              <w:t>I</w:t>
            </w:r>
          </w:p>
        </w:tc>
        <w:tc>
          <w:tcPr>
            <w:tcW w:w="985" w:type="dxa"/>
            <w:shd w:val="clear" w:color="auto" w:fill="EAF0DD"/>
          </w:tcPr>
          <w:p>
            <w:pPr>
              <w:pStyle w:val="TableParagraph"/>
              <w:ind w:left="0"/>
              <w:rPr>
                <w:sz w:val="20"/>
              </w:rPr>
            </w:pPr>
          </w:p>
        </w:tc>
        <w:tc>
          <w:tcPr>
            <w:tcW w:w="759" w:type="dxa"/>
          </w:tcPr>
          <w:p>
            <w:pPr>
              <w:pStyle w:val="TableParagraph"/>
              <w:spacing w:before="144"/>
              <w:ind w:left="17"/>
              <w:jc w:val="center"/>
              <w:rPr>
                <w:sz w:val="22"/>
              </w:rPr>
            </w:pPr>
            <w:r>
              <w:rPr>
                <w:spacing w:val="-10"/>
                <w:sz w:val="22"/>
              </w:rPr>
              <w:t>R</w:t>
            </w:r>
          </w:p>
        </w:tc>
        <w:tc>
          <w:tcPr>
            <w:tcW w:w="599" w:type="dxa"/>
            <w:shd w:val="clear" w:color="auto" w:fill="EAF0DD"/>
          </w:tcPr>
          <w:p>
            <w:pPr>
              <w:pStyle w:val="TableParagraph"/>
              <w:spacing w:before="144"/>
              <w:ind w:left="20"/>
              <w:jc w:val="center"/>
              <w:rPr>
                <w:sz w:val="22"/>
              </w:rPr>
            </w:pPr>
            <w:r>
              <w:rPr>
                <w:spacing w:val="-10"/>
                <w:sz w:val="22"/>
              </w:rPr>
              <w:t>R</w:t>
            </w:r>
          </w:p>
        </w:tc>
        <w:tc>
          <w:tcPr>
            <w:tcW w:w="604" w:type="dxa"/>
          </w:tcPr>
          <w:p>
            <w:pPr>
              <w:pStyle w:val="TableParagraph"/>
              <w:ind w:left="0"/>
              <w:rPr>
                <w:sz w:val="20"/>
              </w:rPr>
            </w:pPr>
          </w:p>
        </w:tc>
        <w:tc>
          <w:tcPr>
            <w:tcW w:w="600" w:type="dxa"/>
            <w:shd w:val="clear" w:color="auto" w:fill="EAF0DD"/>
          </w:tcPr>
          <w:p>
            <w:pPr>
              <w:pStyle w:val="TableParagraph"/>
              <w:spacing w:before="144"/>
              <w:ind w:left="17" w:right="2"/>
              <w:jc w:val="center"/>
              <w:rPr>
                <w:sz w:val="22"/>
              </w:rPr>
            </w:pPr>
            <w:r>
              <w:rPr>
                <w:spacing w:val="-10"/>
                <w:sz w:val="22"/>
              </w:rPr>
              <w:t>A</w:t>
            </w:r>
          </w:p>
        </w:tc>
      </w:tr>
      <w:tr>
        <w:trPr>
          <w:trHeight w:val="350" w:hRule="atLeast"/>
        </w:trPr>
        <w:tc>
          <w:tcPr>
            <w:tcW w:w="4017" w:type="dxa"/>
            <w:shd w:val="clear" w:color="auto" w:fill="EAF0DD"/>
          </w:tcPr>
          <w:p>
            <w:pPr>
              <w:pStyle w:val="TableParagraph"/>
              <w:spacing w:line="253" w:lineRule="exact"/>
              <w:ind w:left="110"/>
              <w:rPr>
                <w:sz w:val="22"/>
              </w:rPr>
            </w:pPr>
            <w:r>
              <w:rPr>
                <w:sz w:val="22"/>
              </w:rPr>
              <w:t>Gestionar</w:t>
            </w:r>
            <w:r>
              <w:rPr>
                <w:spacing w:val="-5"/>
                <w:sz w:val="22"/>
              </w:rPr>
              <w:t> </w:t>
            </w:r>
            <w:r>
              <w:rPr>
                <w:sz w:val="22"/>
              </w:rPr>
              <w:t>el</w:t>
            </w:r>
            <w:r>
              <w:rPr>
                <w:spacing w:val="-1"/>
                <w:sz w:val="22"/>
              </w:rPr>
              <w:t> </w:t>
            </w:r>
            <w:r>
              <w:rPr>
                <w:sz w:val="22"/>
              </w:rPr>
              <w:t>personal</w:t>
            </w:r>
            <w:r>
              <w:rPr>
                <w:spacing w:val="-7"/>
                <w:sz w:val="22"/>
              </w:rPr>
              <w:t> </w:t>
            </w:r>
            <w:r>
              <w:rPr>
                <w:spacing w:val="-2"/>
                <w:sz w:val="22"/>
              </w:rPr>
              <w:t>contratado.</w:t>
            </w:r>
          </w:p>
        </w:tc>
        <w:tc>
          <w:tcPr>
            <w:tcW w:w="601" w:type="dxa"/>
            <w:shd w:val="clear" w:color="auto" w:fill="EAF0DD"/>
          </w:tcPr>
          <w:p>
            <w:pPr>
              <w:pStyle w:val="TableParagraph"/>
              <w:spacing w:before="29"/>
              <w:ind w:left="25" w:right="13"/>
              <w:jc w:val="center"/>
              <w:rPr>
                <w:sz w:val="22"/>
              </w:rPr>
            </w:pPr>
            <w:r>
              <w:rPr>
                <w:spacing w:val="-10"/>
                <w:sz w:val="22"/>
              </w:rPr>
              <w:t>I</w:t>
            </w:r>
          </w:p>
        </w:tc>
        <w:tc>
          <w:tcPr>
            <w:tcW w:w="600" w:type="dxa"/>
            <w:shd w:val="clear" w:color="auto" w:fill="EAF0DD"/>
          </w:tcPr>
          <w:p>
            <w:pPr>
              <w:pStyle w:val="TableParagraph"/>
              <w:spacing w:before="29"/>
              <w:ind w:left="17" w:right="10"/>
              <w:jc w:val="center"/>
              <w:rPr>
                <w:sz w:val="22"/>
              </w:rPr>
            </w:pPr>
            <w:r>
              <w:rPr>
                <w:spacing w:val="-10"/>
                <w:sz w:val="22"/>
              </w:rPr>
              <w:t>A</w:t>
            </w:r>
          </w:p>
        </w:tc>
        <w:tc>
          <w:tcPr>
            <w:tcW w:w="680" w:type="dxa"/>
            <w:shd w:val="clear" w:color="auto" w:fill="EAF0DD"/>
          </w:tcPr>
          <w:p>
            <w:pPr>
              <w:pStyle w:val="TableParagraph"/>
              <w:ind w:left="0"/>
              <w:rPr>
                <w:sz w:val="20"/>
              </w:rPr>
            </w:pPr>
          </w:p>
        </w:tc>
        <w:tc>
          <w:tcPr>
            <w:tcW w:w="985" w:type="dxa"/>
            <w:shd w:val="clear" w:color="auto" w:fill="EAF0DD"/>
          </w:tcPr>
          <w:p>
            <w:pPr>
              <w:pStyle w:val="TableParagraph"/>
              <w:spacing w:before="29"/>
              <w:ind w:left="10"/>
              <w:jc w:val="center"/>
              <w:rPr>
                <w:sz w:val="22"/>
              </w:rPr>
            </w:pPr>
            <w:r>
              <w:rPr>
                <w:spacing w:val="-10"/>
                <w:sz w:val="22"/>
              </w:rPr>
              <w:t>R</w:t>
            </w:r>
          </w:p>
        </w:tc>
        <w:tc>
          <w:tcPr>
            <w:tcW w:w="759" w:type="dxa"/>
            <w:shd w:val="clear" w:color="auto" w:fill="EAF0DD"/>
          </w:tcPr>
          <w:p>
            <w:pPr>
              <w:pStyle w:val="TableParagraph"/>
              <w:spacing w:before="29"/>
              <w:ind w:left="17"/>
              <w:jc w:val="center"/>
              <w:rPr>
                <w:sz w:val="22"/>
              </w:rPr>
            </w:pPr>
            <w:r>
              <w:rPr>
                <w:spacing w:val="-10"/>
                <w:sz w:val="22"/>
              </w:rPr>
              <w:t>R</w:t>
            </w:r>
          </w:p>
        </w:tc>
        <w:tc>
          <w:tcPr>
            <w:tcW w:w="599" w:type="dxa"/>
            <w:shd w:val="clear" w:color="auto" w:fill="EAF0DD"/>
          </w:tcPr>
          <w:p>
            <w:pPr>
              <w:pStyle w:val="TableParagraph"/>
              <w:spacing w:before="29"/>
              <w:ind w:left="20"/>
              <w:jc w:val="center"/>
              <w:rPr>
                <w:sz w:val="22"/>
              </w:rPr>
            </w:pPr>
            <w:r>
              <w:rPr>
                <w:spacing w:val="-10"/>
                <w:sz w:val="22"/>
              </w:rPr>
              <w:t>R</w:t>
            </w:r>
          </w:p>
        </w:tc>
        <w:tc>
          <w:tcPr>
            <w:tcW w:w="604" w:type="dxa"/>
            <w:shd w:val="clear" w:color="auto" w:fill="EAF0DD"/>
          </w:tcPr>
          <w:p>
            <w:pPr>
              <w:pStyle w:val="TableParagraph"/>
              <w:spacing w:before="29"/>
              <w:ind w:left="17"/>
              <w:jc w:val="center"/>
              <w:rPr>
                <w:sz w:val="22"/>
              </w:rPr>
            </w:pPr>
            <w:r>
              <w:rPr>
                <w:spacing w:val="-10"/>
                <w:sz w:val="22"/>
              </w:rPr>
              <w:t>C</w:t>
            </w:r>
          </w:p>
        </w:tc>
        <w:tc>
          <w:tcPr>
            <w:tcW w:w="600" w:type="dxa"/>
            <w:shd w:val="clear" w:color="auto" w:fill="EAF0DD"/>
          </w:tcPr>
          <w:p>
            <w:pPr>
              <w:pStyle w:val="TableParagraph"/>
              <w:spacing w:before="29"/>
              <w:ind w:left="17" w:right="2"/>
              <w:jc w:val="center"/>
              <w:rPr>
                <w:sz w:val="22"/>
              </w:rPr>
            </w:pPr>
            <w:r>
              <w:rPr>
                <w:spacing w:val="-10"/>
                <w:sz w:val="22"/>
              </w:rPr>
              <w:t>A</w:t>
            </w:r>
          </w:p>
        </w:tc>
      </w:tr>
    </w:tbl>
    <w:p>
      <w:pPr>
        <w:spacing w:before="0"/>
        <w:ind w:left="3236" w:right="2905" w:hanging="280"/>
        <w:jc w:val="left"/>
        <w:rPr>
          <w:i/>
          <w:sz w:val="20"/>
        </w:rPr>
      </w:pPr>
      <w:r>
        <w:rPr>
          <w:i/>
          <w:sz w:val="20"/>
        </w:rPr>
        <w:t>Tabla</w:t>
      </w:r>
      <w:r>
        <w:rPr>
          <w:i/>
          <w:spacing w:val="-6"/>
          <w:sz w:val="20"/>
        </w:rPr>
        <w:t> </w:t>
      </w:r>
      <w:r>
        <w:rPr>
          <w:i/>
          <w:sz w:val="20"/>
        </w:rPr>
        <w:t>20.</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APO07 Fuente: Adaptado de COBIT 2019 – Proceso APO</w:t>
      </w:r>
    </w:p>
    <w:p>
      <w:pPr>
        <w:pStyle w:val="BodyText"/>
        <w:rPr>
          <w:i/>
        </w:rPr>
      </w:pPr>
    </w:p>
    <w:p>
      <w:pPr>
        <w:pStyle w:val="BodyText"/>
        <w:spacing w:before="139"/>
        <w:rPr>
          <w:i/>
        </w:rPr>
      </w:pPr>
    </w:p>
    <w:p>
      <w:pPr>
        <w:pStyle w:val="Heading1"/>
        <w:spacing w:before="1"/>
      </w:pPr>
      <w:r>
        <w:rPr/>
        <w:t>PROCESOS</w:t>
      </w:r>
      <w:r>
        <w:rPr>
          <w:spacing w:val="-4"/>
        </w:rPr>
        <w:t> </w:t>
      </w:r>
      <w:r>
        <w:rPr>
          <w:spacing w:val="-2"/>
        </w:rPr>
        <w:t>APO08</w:t>
      </w:r>
    </w:p>
    <w:p>
      <w:pPr>
        <w:pStyle w:val="BodyText"/>
        <w:spacing w:before="2"/>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5" w:hRule="atLeast"/>
        </w:trPr>
        <w:tc>
          <w:tcPr>
            <w:tcW w:w="9639" w:type="dxa"/>
            <w:tcBorders>
              <w:top w:val="nil"/>
              <w:bottom w:val="nil"/>
            </w:tcBorders>
            <w:shd w:val="clear" w:color="auto" w:fill="9BBA58"/>
          </w:tcPr>
          <w:p>
            <w:pPr>
              <w:pStyle w:val="TableParagraph"/>
              <w:spacing w:before="9"/>
              <w:rPr>
                <w:b/>
                <w:sz w:val="22"/>
              </w:rPr>
            </w:pPr>
            <w:r>
              <w:rPr>
                <w:b/>
                <w:color w:val="FFFFFF"/>
                <w:sz w:val="22"/>
              </w:rPr>
              <w:t>APO08:</w:t>
            </w:r>
            <w:r>
              <w:rPr>
                <w:b/>
                <w:color w:val="FFFFFF"/>
                <w:spacing w:val="-5"/>
                <w:sz w:val="22"/>
              </w:rPr>
              <w:t> </w:t>
            </w:r>
            <w:r>
              <w:rPr>
                <w:b/>
                <w:color w:val="FFFFFF"/>
                <w:sz w:val="22"/>
              </w:rPr>
              <w:t>GESTIONAR</w:t>
            </w:r>
            <w:r>
              <w:rPr>
                <w:b/>
                <w:color w:val="FFFFFF"/>
                <w:spacing w:val="-5"/>
                <w:sz w:val="22"/>
              </w:rPr>
              <w:t> </w:t>
            </w:r>
            <w:r>
              <w:rPr>
                <w:b/>
                <w:color w:val="FFFFFF"/>
                <w:sz w:val="22"/>
              </w:rPr>
              <w:t>LAS</w:t>
            </w:r>
            <w:r>
              <w:rPr>
                <w:b/>
                <w:color w:val="FFFFFF"/>
                <w:spacing w:val="-7"/>
                <w:sz w:val="22"/>
              </w:rPr>
              <w:t> </w:t>
            </w:r>
            <w:r>
              <w:rPr>
                <w:b/>
                <w:color w:val="FFFFFF"/>
                <w:spacing w:val="-2"/>
                <w:sz w:val="22"/>
              </w:rPr>
              <w:t>RELACIONES</w:t>
            </w:r>
          </w:p>
        </w:tc>
      </w:tr>
      <w:tr>
        <w:trPr>
          <w:trHeight w:val="2035"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line="276" w:lineRule="auto" w:before="37"/>
              <w:ind w:right="109"/>
              <w:jc w:val="both"/>
              <w:rPr>
                <w:sz w:val="22"/>
              </w:rPr>
            </w:pPr>
            <w:r>
              <w:rPr>
                <w:sz w:val="22"/>
              </w:rPr>
              <w:t>Gestione</w:t>
            </w:r>
            <w:r>
              <w:rPr>
                <w:spacing w:val="-10"/>
                <w:sz w:val="22"/>
              </w:rPr>
              <w:t> </w:t>
            </w:r>
            <w:r>
              <w:rPr>
                <w:sz w:val="22"/>
              </w:rPr>
              <w:t>las</w:t>
            </w:r>
            <w:r>
              <w:rPr>
                <w:spacing w:val="-11"/>
                <w:sz w:val="22"/>
              </w:rPr>
              <w:t> </w:t>
            </w:r>
            <w:r>
              <w:rPr>
                <w:sz w:val="22"/>
              </w:rPr>
              <w:t>relaciones</w:t>
            </w:r>
            <w:r>
              <w:rPr>
                <w:spacing w:val="-5"/>
                <w:sz w:val="22"/>
              </w:rPr>
              <w:t> </w:t>
            </w:r>
            <w:r>
              <w:rPr>
                <w:sz w:val="22"/>
              </w:rPr>
              <w:t>con</w:t>
            </w:r>
            <w:r>
              <w:rPr>
                <w:spacing w:val="-14"/>
                <w:sz w:val="22"/>
              </w:rPr>
              <w:t> </w:t>
            </w:r>
            <w:r>
              <w:rPr>
                <w:sz w:val="22"/>
              </w:rPr>
              <w:t>las</w:t>
            </w:r>
            <w:r>
              <w:rPr>
                <w:spacing w:val="-3"/>
                <w:sz w:val="22"/>
              </w:rPr>
              <w:t> </w:t>
            </w:r>
            <w:r>
              <w:rPr>
                <w:sz w:val="22"/>
              </w:rPr>
              <w:t>partes</w:t>
            </w:r>
            <w:r>
              <w:rPr>
                <w:spacing w:val="-11"/>
                <w:sz w:val="22"/>
              </w:rPr>
              <w:t> </w:t>
            </w:r>
            <w:r>
              <w:rPr>
                <w:sz w:val="22"/>
              </w:rPr>
              <w:t>interesadas</w:t>
            </w:r>
            <w:r>
              <w:rPr>
                <w:spacing w:val="-5"/>
                <w:sz w:val="22"/>
              </w:rPr>
              <w:t> </w:t>
            </w:r>
            <w:r>
              <w:rPr>
                <w:sz w:val="22"/>
              </w:rPr>
              <w:t>del</w:t>
            </w:r>
            <w:r>
              <w:rPr>
                <w:spacing w:val="-7"/>
                <w:sz w:val="22"/>
              </w:rPr>
              <w:t> </w:t>
            </w:r>
            <w:r>
              <w:rPr>
                <w:sz w:val="22"/>
              </w:rPr>
              <w:t>negocio</w:t>
            </w:r>
            <w:r>
              <w:rPr>
                <w:spacing w:val="-11"/>
                <w:sz w:val="22"/>
              </w:rPr>
              <w:t> </w:t>
            </w:r>
            <w:r>
              <w:rPr>
                <w:sz w:val="22"/>
              </w:rPr>
              <w:t>de</w:t>
            </w:r>
            <w:r>
              <w:rPr>
                <w:spacing w:val="-8"/>
                <w:sz w:val="22"/>
              </w:rPr>
              <w:t> </w:t>
            </w:r>
            <w:r>
              <w:rPr>
                <w:sz w:val="22"/>
              </w:rPr>
              <w:t>una</w:t>
            </w:r>
            <w:r>
              <w:rPr>
                <w:spacing w:val="-3"/>
                <w:sz w:val="22"/>
              </w:rPr>
              <w:t> </w:t>
            </w:r>
            <w:r>
              <w:rPr>
                <w:sz w:val="22"/>
              </w:rPr>
              <w:t>manera</w:t>
            </w:r>
            <w:r>
              <w:rPr>
                <w:spacing w:val="-8"/>
                <w:sz w:val="22"/>
              </w:rPr>
              <w:t> </w:t>
            </w:r>
            <w:r>
              <w:rPr>
                <w:sz w:val="22"/>
              </w:rPr>
              <w:t>formalizada</w:t>
            </w:r>
            <w:r>
              <w:rPr>
                <w:spacing w:val="-8"/>
                <w:sz w:val="22"/>
              </w:rPr>
              <w:t> </w:t>
            </w:r>
            <w:r>
              <w:rPr>
                <w:sz w:val="22"/>
              </w:rPr>
              <w:t>y</w:t>
            </w:r>
            <w:r>
              <w:rPr>
                <w:spacing w:val="-14"/>
                <w:sz w:val="22"/>
              </w:rPr>
              <w:t> </w:t>
            </w:r>
            <w:r>
              <w:rPr>
                <w:sz w:val="22"/>
              </w:rPr>
              <w:t>transparente</w:t>
            </w:r>
            <w:r>
              <w:rPr>
                <w:spacing w:val="-12"/>
                <w:sz w:val="22"/>
              </w:rPr>
              <w:t> </w:t>
            </w:r>
            <w:r>
              <w:rPr>
                <w:sz w:val="22"/>
              </w:rPr>
              <w:t>que garantice</w:t>
            </w:r>
            <w:r>
              <w:rPr>
                <w:spacing w:val="-6"/>
                <w:sz w:val="22"/>
              </w:rPr>
              <w:t> </w:t>
            </w:r>
            <w:r>
              <w:rPr>
                <w:sz w:val="22"/>
              </w:rPr>
              <w:t>la</w:t>
            </w:r>
            <w:r>
              <w:rPr>
                <w:spacing w:val="-6"/>
                <w:sz w:val="22"/>
              </w:rPr>
              <w:t> </w:t>
            </w:r>
            <w:r>
              <w:rPr>
                <w:sz w:val="22"/>
              </w:rPr>
              <w:t>confianza</w:t>
            </w:r>
            <w:r>
              <w:rPr>
                <w:spacing w:val="-1"/>
                <w:sz w:val="22"/>
              </w:rPr>
              <w:t> </w:t>
            </w:r>
            <w:r>
              <w:rPr>
                <w:sz w:val="22"/>
              </w:rPr>
              <w:t>mutua</w:t>
            </w:r>
            <w:r>
              <w:rPr>
                <w:spacing w:val="-1"/>
                <w:sz w:val="22"/>
              </w:rPr>
              <w:t> </w:t>
            </w:r>
            <w:r>
              <w:rPr>
                <w:sz w:val="22"/>
              </w:rPr>
              <w:t>y</w:t>
            </w:r>
            <w:r>
              <w:rPr>
                <w:spacing w:val="-3"/>
                <w:sz w:val="22"/>
              </w:rPr>
              <w:t> </w:t>
            </w:r>
            <w:r>
              <w:rPr>
                <w:sz w:val="22"/>
              </w:rPr>
              <w:t>un</w:t>
            </w:r>
            <w:r>
              <w:rPr>
                <w:spacing w:val="-14"/>
                <w:sz w:val="22"/>
              </w:rPr>
              <w:t> </w:t>
            </w:r>
            <w:r>
              <w:rPr>
                <w:sz w:val="22"/>
              </w:rPr>
              <w:t>enfoque</w:t>
            </w:r>
            <w:r>
              <w:rPr>
                <w:spacing w:val="-11"/>
                <w:sz w:val="22"/>
              </w:rPr>
              <w:t> </w:t>
            </w:r>
            <w:r>
              <w:rPr>
                <w:sz w:val="22"/>
              </w:rPr>
              <w:t>combinado</w:t>
            </w:r>
            <w:r>
              <w:rPr>
                <w:spacing w:val="-9"/>
                <w:sz w:val="22"/>
              </w:rPr>
              <w:t> </w:t>
            </w:r>
            <w:r>
              <w:rPr>
                <w:sz w:val="22"/>
              </w:rPr>
              <w:t>en</w:t>
            </w:r>
            <w:r>
              <w:rPr>
                <w:spacing w:val="-3"/>
                <w:sz w:val="22"/>
              </w:rPr>
              <w:t> </w:t>
            </w:r>
            <w:r>
              <w:rPr>
                <w:sz w:val="22"/>
              </w:rPr>
              <w:t>el</w:t>
            </w:r>
            <w:r>
              <w:rPr>
                <w:spacing w:val="-10"/>
                <w:sz w:val="22"/>
              </w:rPr>
              <w:t> </w:t>
            </w:r>
            <w:r>
              <w:rPr>
                <w:sz w:val="22"/>
              </w:rPr>
              <w:t>logro</w:t>
            </w:r>
            <w:r>
              <w:rPr>
                <w:spacing w:val="-9"/>
                <w:sz w:val="22"/>
              </w:rPr>
              <w:t> </w:t>
            </w:r>
            <w:r>
              <w:rPr>
                <w:sz w:val="22"/>
              </w:rPr>
              <w:t>de</w:t>
            </w:r>
            <w:r>
              <w:rPr>
                <w:spacing w:val="-11"/>
                <w:sz w:val="22"/>
              </w:rPr>
              <w:t> </w:t>
            </w:r>
            <w:r>
              <w:rPr>
                <w:sz w:val="22"/>
              </w:rPr>
              <w:t>los objetivos</w:t>
            </w:r>
            <w:r>
              <w:rPr>
                <w:spacing w:val="-3"/>
                <w:sz w:val="22"/>
              </w:rPr>
              <w:t> </w:t>
            </w:r>
            <w:r>
              <w:rPr>
                <w:sz w:val="22"/>
              </w:rPr>
              <w:t>estratégicos</w:t>
            </w:r>
            <w:r>
              <w:rPr>
                <w:spacing w:val="-3"/>
                <w:sz w:val="22"/>
              </w:rPr>
              <w:t> </w:t>
            </w:r>
            <w:r>
              <w:rPr>
                <w:sz w:val="22"/>
              </w:rPr>
              <w:t>dentro</w:t>
            </w:r>
            <w:r>
              <w:rPr>
                <w:spacing w:val="-9"/>
                <w:sz w:val="22"/>
              </w:rPr>
              <w:t> </w:t>
            </w:r>
            <w:r>
              <w:rPr>
                <w:sz w:val="22"/>
              </w:rPr>
              <w:t>de</w:t>
            </w:r>
            <w:r>
              <w:rPr>
                <w:spacing w:val="-11"/>
                <w:sz w:val="22"/>
              </w:rPr>
              <w:t> </w:t>
            </w:r>
            <w:r>
              <w:rPr>
                <w:sz w:val="22"/>
              </w:rPr>
              <w:t>las limitaciones de</w:t>
            </w:r>
            <w:r>
              <w:rPr>
                <w:spacing w:val="-1"/>
                <w:sz w:val="22"/>
              </w:rPr>
              <w:t> </w:t>
            </w:r>
            <w:r>
              <w:rPr>
                <w:sz w:val="22"/>
              </w:rPr>
              <w:t>los presupuestos y</w:t>
            </w:r>
            <w:r>
              <w:rPr>
                <w:spacing w:val="-3"/>
                <w:sz w:val="22"/>
              </w:rPr>
              <w:t> </w:t>
            </w:r>
            <w:r>
              <w:rPr>
                <w:sz w:val="22"/>
              </w:rPr>
              <w:t>la</w:t>
            </w:r>
            <w:r>
              <w:rPr>
                <w:spacing w:val="-1"/>
                <w:sz w:val="22"/>
              </w:rPr>
              <w:t> </w:t>
            </w:r>
            <w:r>
              <w:rPr>
                <w:sz w:val="22"/>
              </w:rPr>
              <w:t>tolerancia</w:t>
            </w:r>
            <w:r>
              <w:rPr>
                <w:spacing w:val="-1"/>
                <w:sz w:val="22"/>
              </w:rPr>
              <w:t> </w:t>
            </w:r>
            <w:r>
              <w:rPr>
                <w:sz w:val="22"/>
              </w:rPr>
              <w:t>al</w:t>
            </w:r>
            <w:r>
              <w:rPr>
                <w:spacing w:val="-5"/>
                <w:sz w:val="22"/>
              </w:rPr>
              <w:t> </w:t>
            </w:r>
            <w:r>
              <w:rPr>
                <w:sz w:val="22"/>
              </w:rPr>
              <w:t>riesgo. Basar</w:t>
            </w:r>
            <w:r>
              <w:rPr>
                <w:spacing w:val="-2"/>
                <w:sz w:val="22"/>
              </w:rPr>
              <w:t> </w:t>
            </w:r>
            <w:r>
              <w:rPr>
                <w:sz w:val="22"/>
              </w:rPr>
              <w:t>las</w:t>
            </w:r>
            <w:r>
              <w:rPr>
                <w:spacing w:val="-3"/>
                <w:sz w:val="22"/>
              </w:rPr>
              <w:t> </w:t>
            </w:r>
            <w:r>
              <w:rPr>
                <w:sz w:val="22"/>
              </w:rPr>
              <w:t>relaciones en una</w:t>
            </w:r>
            <w:r>
              <w:rPr>
                <w:spacing w:val="-1"/>
                <w:sz w:val="22"/>
              </w:rPr>
              <w:t> </w:t>
            </w:r>
            <w:r>
              <w:rPr>
                <w:sz w:val="22"/>
              </w:rPr>
              <w:t>comunicación</w:t>
            </w:r>
            <w:r>
              <w:rPr>
                <w:spacing w:val="-9"/>
                <w:sz w:val="22"/>
              </w:rPr>
              <w:t> </w:t>
            </w:r>
            <w:r>
              <w:rPr>
                <w:sz w:val="22"/>
              </w:rPr>
              <w:t>abierta y transparente, un lenguaje común y la voluntad de asumir la responsabilidad y la responsabilidad de las decisiones</w:t>
            </w:r>
            <w:r>
              <w:rPr>
                <w:spacing w:val="-14"/>
                <w:sz w:val="22"/>
              </w:rPr>
              <w:t> </w:t>
            </w:r>
            <w:r>
              <w:rPr>
                <w:sz w:val="22"/>
              </w:rPr>
              <w:t>clave</w:t>
            </w:r>
            <w:r>
              <w:rPr>
                <w:spacing w:val="-14"/>
                <w:sz w:val="22"/>
              </w:rPr>
              <w:t> </w:t>
            </w:r>
            <w:r>
              <w:rPr>
                <w:sz w:val="22"/>
              </w:rPr>
              <w:t>de</w:t>
            </w:r>
            <w:r>
              <w:rPr>
                <w:spacing w:val="-14"/>
                <w:sz w:val="22"/>
              </w:rPr>
              <w:t> </w:t>
            </w:r>
            <w:r>
              <w:rPr>
                <w:sz w:val="22"/>
              </w:rPr>
              <w:t>ambos</w:t>
            </w:r>
            <w:r>
              <w:rPr>
                <w:spacing w:val="-13"/>
                <w:sz w:val="22"/>
              </w:rPr>
              <w:t> </w:t>
            </w:r>
            <w:r>
              <w:rPr>
                <w:sz w:val="22"/>
              </w:rPr>
              <w:t>lados.</w:t>
            </w:r>
            <w:r>
              <w:rPr>
                <w:spacing w:val="-14"/>
                <w:sz w:val="22"/>
              </w:rPr>
              <w:t> </w:t>
            </w:r>
            <w:r>
              <w:rPr>
                <w:sz w:val="22"/>
              </w:rPr>
              <w:t>El</w:t>
            </w:r>
            <w:r>
              <w:rPr>
                <w:spacing w:val="-14"/>
                <w:sz w:val="22"/>
              </w:rPr>
              <w:t> </w:t>
            </w:r>
            <w:r>
              <w:rPr>
                <w:sz w:val="22"/>
              </w:rPr>
              <w:t>negocio</w:t>
            </w:r>
            <w:r>
              <w:rPr>
                <w:spacing w:val="-14"/>
                <w:sz w:val="22"/>
              </w:rPr>
              <w:t> </w:t>
            </w:r>
            <w:r>
              <w:rPr>
                <w:sz w:val="22"/>
              </w:rPr>
              <w:t>y</w:t>
            </w:r>
            <w:r>
              <w:rPr>
                <w:spacing w:val="-15"/>
                <w:sz w:val="22"/>
              </w:rPr>
              <w:t> </w:t>
            </w:r>
            <w:r>
              <w:rPr>
                <w:sz w:val="22"/>
              </w:rPr>
              <w:t>la</w:t>
            </w:r>
            <w:r>
              <w:rPr>
                <w:spacing w:val="-10"/>
                <w:sz w:val="22"/>
              </w:rPr>
              <w:t> </w:t>
            </w:r>
            <w:r>
              <w:rPr>
                <w:sz w:val="22"/>
              </w:rPr>
              <w:t>TI</w:t>
            </w:r>
            <w:r>
              <w:rPr>
                <w:spacing w:val="-13"/>
                <w:sz w:val="22"/>
              </w:rPr>
              <w:t> </w:t>
            </w:r>
            <w:r>
              <w:rPr>
                <w:sz w:val="22"/>
              </w:rPr>
              <w:t>deben</w:t>
            </w:r>
            <w:r>
              <w:rPr>
                <w:spacing w:val="-14"/>
                <w:sz w:val="22"/>
              </w:rPr>
              <w:t> </w:t>
            </w:r>
            <w:r>
              <w:rPr>
                <w:sz w:val="22"/>
              </w:rPr>
              <w:t>trabajar</w:t>
            </w:r>
            <w:r>
              <w:rPr>
                <w:spacing w:val="-13"/>
                <w:sz w:val="22"/>
              </w:rPr>
              <w:t> </w:t>
            </w:r>
            <w:r>
              <w:rPr>
                <w:sz w:val="22"/>
              </w:rPr>
              <w:t>juntos</w:t>
            </w:r>
            <w:r>
              <w:rPr>
                <w:spacing w:val="-11"/>
                <w:sz w:val="22"/>
              </w:rPr>
              <w:t> </w:t>
            </w:r>
            <w:r>
              <w:rPr>
                <w:sz w:val="22"/>
              </w:rPr>
              <w:t>para</w:t>
            </w:r>
            <w:r>
              <w:rPr>
                <w:spacing w:val="-12"/>
                <w:sz w:val="22"/>
              </w:rPr>
              <w:t> </w:t>
            </w:r>
            <w:r>
              <w:rPr>
                <w:sz w:val="22"/>
              </w:rPr>
              <w:t>crear</w:t>
            </w:r>
            <w:r>
              <w:rPr>
                <w:spacing w:val="-13"/>
                <w:sz w:val="22"/>
              </w:rPr>
              <w:t> </w:t>
            </w:r>
            <w:r>
              <w:rPr>
                <w:sz w:val="22"/>
              </w:rPr>
              <w:t>resultados</w:t>
            </w:r>
            <w:r>
              <w:rPr>
                <w:spacing w:val="-14"/>
                <w:sz w:val="22"/>
              </w:rPr>
              <w:t> </w:t>
            </w:r>
            <w:r>
              <w:rPr>
                <w:sz w:val="22"/>
              </w:rPr>
              <w:t>empresariales</w:t>
            </w:r>
          </w:p>
          <w:p>
            <w:pPr>
              <w:pStyle w:val="TableParagraph"/>
              <w:jc w:val="both"/>
              <w:rPr>
                <w:sz w:val="22"/>
              </w:rPr>
            </w:pPr>
            <w:r>
              <w:rPr>
                <w:sz w:val="22"/>
              </w:rPr>
              <w:t>exitosos</w:t>
            </w:r>
            <w:r>
              <w:rPr>
                <w:spacing w:val="1"/>
                <w:sz w:val="22"/>
              </w:rPr>
              <w:t> </w:t>
            </w:r>
            <w:r>
              <w:rPr>
                <w:sz w:val="22"/>
              </w:rPr>
              <w:t>en</w:t>
            </w:r>
            <w:r>
              <w:rPr>
                <w:spacing w:val="-9"/>
                <w:sz w:val="22"/>
              </w:rPr>
              <w:t> </w:t>
            </w:r>
            <w:r>
              <w:rPr>
                <w:sz w:val="22"/>
              </w:rPr>
              <w:t>apoyo</w:t>
            </w:r>
            <w:r>
              <w:rPr>
                <w:spacing w:val="-4"/>
                <w:sz w:val="22"/>
              </w:rPr>
              <w:t> </w:t>
            </w:r>
            <w:r>
              <w:rPr>
                <w:sz w:val="22"/>
              </w:rPr>
              <w:t>de</w:t>
            </w:r>
            <w:r>
              <w:rPr>
                <w:spacing w:val="-5"/>
                <w:sz w:val="22"/>
              </w:rPr>
              <w:t> </w:t>
            </w:r>
            <w:r>
              <w:rPr>
                <w:sz w:val="22"/>
              </w:rPr>
              <w:t>los</w:t>
            </w:r>
            <w:r>
              <w:rPr>
                <w:spacing w:val="1"/>
                <w:sz w:val="22"/>
              </w:rPr>
              <w:t> </w:t>
            </w:r>
            <w:r>
              <w:rPr>
                <w:sz w:val="22"/>
              </w:rPr>
              <w:t>objetivos</w:t>
            </w:r>
            <w:r>
              <w:rPr>
                <w:spacing w:val="1"/>
                <w:sz w:val="22"/>
              </w:rPr>
              <w:t> </w:t>
            </w:r>
            <w:r>
              <w:rPr>
                <w:sz w:val="22"/>
              </w:rPr>
              <w:t>de</w:t>
            </w:r>
            <w:r>
              <w:rPr>
                <w:spacing w:val="-6"/>
                <w:sz w:val="22"/>
              </w:rPr>
              <w:t> </w:t>
            </w:r>
            <w:r>
              <w:rPr>
                <w:sz w:val="22"/>
              </w:rPr>
              <w:t>la </w:t>
            </w:r>
            <w:r>
              <w:rPr>
                <w:spacing w:val="-2"/>
                <w:sz w:val="22"/>
              </w:rPr>
              <w:t>empresa.</w:t>
            </w:r>
          </w:p>
        </w:tc>
      </w:tr>
      <w:tr>
        <w:trPr>
          <w:trHeight w:val="1165" w:hRule="atLeast"/>
        </w:trPr>
        <w:tc>
          <w:tcPr>
            <w:tcW w:w="9639" w:type="dxa"/>
          </w:tcPr>
          <w:p>
            <w:pPr>
              <w:pStyle w:val="TableParagraph"/>
              <w:spacing w:line="253" w:lineRule="exact"/>
              <w:rPr>
                <w:b/>
                <w:sz w:val="22"/>
              </w:rPr>
            </w:pPr>
            <w:r>
              <w:rPr>
                <w:b/>
                <w:spacing w:val="-2"/>
                <w:sz w:val="22"/>
              </w:rPr>
              <w:t>Objetivos</w:t>
            </w:r>
          </w:p>
          <w:p>
            <w:pPr>
              <w:pStyle w:val="TableParagraph"/>
              <w:spacing w:before="37"/>
              <w:rPr>
                <w:sz w:val="22"/>
              </w:rPr>
            </w:pPr>
            <w:r>
              <w:rPr>
                <w:sz w:val="22"/>
              </w:rPr>
              <w:t>Permita</w:t>
            </w:r>
            <w:r>
              <w:rPr>
                <w:spacing w:val="18"/>
                <w:sz w:val="22"/>
              </w:rPr>
              <w:t> </w:t>
            </w:r>
            <w:r>
              <w:rPr>
                <w:sz w:val="22"/>
              </w:rPr>
              <w:t>el</w:t>
            </w:r>
            <w:r>
              <w:rPr>
                <w:spacing w:val="17"/>
                <w:sz w:val="22"/>
              </w:rPr>
              <w:t> </w:t>
            </w:r>
            <w:r>
              <w:rPr>
                <w:sz w:val="22"/>
              </w:rPr>
              <w:t>conocimiento,</w:t>
            </w:r>
            <w:r>
              <w:rPr>
                <w:spacing w:val="13"/>
                <w:sz w:val="22"/>
              </w:rPr>
              <w:t> </w:t>
            </w:r>
            <w:r>
              <w:rPr>
                <w:sz w:val="22"/>
              </w:rPr>
              <w:t>las</w:t>
            </w:r>
            <w:r>
              <w:rPr>
                <w:spacing w:val="17"/>
                <w:sz w:val="22"/>
              </w:rPr>
              <w:t> </w:t>
            </w:r>
            <w:r>
              <w:rPr>
                <w:sz w:val="22"/>
              </w:rPr>
              <w:t>habilidades</w:t>
            </w:r>
            <w:r>
              <w:rPr>
                <w:spacing w:val="22"/>
                <w:sz w:val="22"/>
              </w:rPr>
              <w:t> </w:t>
            </w:r>
            <w:r>
              <w:rPr>
                <w:sz w:val="22"/>
              </w:rPr>
              <w:t>y</w:t>
            </w:r>
            <w:r>
              <w:rPr>
                <w:spacing w:val="9"/>
                <w:sz w:val="22"/>
              </w:rPr>
              <w:t> </w:t>
            </w:r>
            <w:r>
              <w:rPr>
                <w:sz w:val="22"/>
              </w:rPr>
              <w:t>los</w:t>
            </w:r>
            <w:r>
              <w:rPr>
                <w:spacing w:val="17"/>
                <w:sz w:val="22"/>
              </w:rPr>
              <w:t> </w:t>
            </w:r>
            <w:r>
              <w:rPr>
                <w:sz w:val="22"/>
              </w:rPr>
              <w:t>comportamientos</w:t>
            </w:r>
            <w:r>
              <w:rPr>
                <w:spacing w:val="17"/>
                <w:sz w:val="22"/>
              </w:rPr>
              <w:t> </w:t>
            </w:r>
            <w:r>
              <w:rPr>
                <w:sz w:val="22"/>
              </w:rPr>
              <w:t>correctos</w:t>
            </w:r>
            <w:r>
              <w:rPr>
                <w:spacing w:val="18"/>
                <w:sz w:val="22"/>
              </w:rPr>
              <w:t> </w:t>
            </w:r>
            <w:r>
              <w:rPr>
                <w:sz w:val="22"/>
              </w:rPr>
              <w:t>para</w:t>
            </w:r>
            <w:r>
              <w:rPr>
                <w:spacing w:val="15"/>
                <w:sz w:val="22"/>
              </w:rPr>
              <w:t> </w:t>
            </w:r>
            <w:r>
              <w:rPr>
                <w:sz w:val="22"/>
              </w:rPr>
              <w:t>crear</w:t>
            </w:r>
            <w:r>
              <w:rPr>
                <w:spacing w:val="20"/>
                <w:sz w:val="22"/>
              </w:rPr>
              <w:t> </w:t>
            </w:r>
            <w:r>
              <w:rPr>
                <w:sz w:val="22"/>
              </w:rPr>
              <w:t>mejores</w:t>
            </w:r>
            <w:r>
              <w:rPr>
                <w:spacing w:val="17"/>
                <w:sz w:val="22"/>
              </w:rPr>
              <w:t> </w:t>
            </w:r>
            <w:r>
              <w:rPr>
                <w:spacing w:val="-2"/>
                <w:sz w:val="22"/>
              </w:rPr>
              <w:t>resultados,</w:t>
            </w:r>
          </w:p>
          <w:p>
            <w:pPr>
              <w:pStyle w:val="TableParagraph"/>
              <w:spacing w:line="290" w:lineRule="atLeast"/>
              <w:rPr>
                <w:sz w:val="22"/>
              </w:rPr>
            </w:pPr>
            <w:r>
              <w:rPr>
                <w:sz w:val="22"/>
              </w:rPr>
              <w:t>mayor</w:t>
            </w:r>
            <w:r>
              <w:rPr>
                <w:spacing w:val="-8"/>
                <w:sz w:val="22"/>
              </w:rPr>
              <w:t> </w:t>
            </w:r>
            <w:r>
              <w:rPr>
                <w:sz w:val="22"/>
              </w:rPr>
              <w:t>confianza,</w:t>
            </w:r>
            <w:r>
              <w:rPr>
                <w:spacing w:val="-9"/>
                <w:sz w:val="22"/>
              </w:rPr>
              <w:t> </w:t>
            </w:r>
            <w:r>
              <w:rPr>
                <w:sz w:val="22"/>
              </w:rPr>
              <w:t>confianza</w:t>
            </w:r>
            <w:r>
              <w:rPr>
                <w:spacing w:val="-2"/>
                <w:sz w:val="22"/>
              </w:rPr>
              <w:t> </w:t>
            </w:r>
            <w:r>
              <w:rPr>
                <w:sz w:val="22"/>
              </w:rPr>
              <w:t>mutua</w:t>
            </w:r>
            <w:r>
              <w:rPr>
                <w:spacing w:val="-2"/>
                <w:sz w:val="22"/>
              </w:rPr>
              <w:t> </w:t>
            </w:r>
            <w:r>
              <w:rPr>
                <w:sz w:val="22"/>
              </w:rPr>
              <w:t>y</w:t>
            </w:r>
            <w:r>
              <w:rPr>
                <w:spacing w:val="-9"/>
                <w:sz w:val="22"/>
              </w:rPr>
              <w:t> </w:t>
            </w:r>
            <w:r>
              <w:rPr>
                <w:sz w:val="22"/>
              </w:rPr>
              <w:t>uso</w:t>
            </w:r>
            <w:r>
              <w:rPr>
                <w:spacing w:val="-9"/>
                <w:sz w:val="22"/>
              </w:rPr>
              <w:t> </w:t>
            </w:r>
            <w:r>
              <w:rPr>
                <w:sz w:val="22"/>
              </w:rPr>
              <w:t>efectivo</w:t>
            </w:r>
            <w:r>
              <w:rPr>
                <w:spacing w:val="-9"/>
                <w:sz w:val="22"/>
              </w:rPr>
              <w:t> </w:t>
            </w:r>
            <w:r>
              <w:rPr>
                <w:sz w:val="22"/>
              </w:rPr>
              <w:t>de</w:t>
            </w:r>
            <w:r>
              <w:rPr>
                <w:spacing w:val="-11"/>
                <w:sz w:val="22"/>
              </w:rPr>
              <w:t> </w:t>
            </w:r>
            <w:r>
              <w:rPr>
                <w:sz w:val="22"/>
              </w:rPr>
              <w:t>los</w:t>
            </w:r>
            <w:r>
              <w:rPr>
                <w:spacing w:val="-5"/>
                <w:sz w:val="22"/>
              </w:rPr>
              <w:t> </w:t>
            </w:r>
            <w:r>
              <w:rPr>
                <w:sz w:val="22"/>
              </w:rPr>
              <w:t>recursos</w:t>
            </w:r>
            <w:r>
              <w:rPr>
                <w:spacing w:val="-5"/>
                <w:sz w:val="22"/>
              </w:rPr>
              <w:t> </w:t>
            </w:r>
            <w:r>
              <w:rPr>
                <w:sz w:val="22"/>
              </w:rPr>
              <w:t>que</w:t>
            </w:r>
            <w:r>
              <w:rPr>
                <w:spacing w:val="-7"/>
                <w:sz w:val="22"/>
              </w:rPr>
              <w:t> </w:t>
            </w:r>
            <w:r>
              <w:rPr>
                <w:sz w:val="22"/>
              </w:rPr>
              <w:t>estimulan</w:t>
            </w:r>
            <w:r>
              <w:rPr>
                <w:spacing w:val="-4"/>
                <w:sz w:val="22"/>
              </w:rPr>
              <w:t> </w:t>
            </w:r>
            <w:r>
              <w:rPr>
                <w:sz w:val="22"/>
              </w:rPr>
              <w:t>una</w:t>
            </w:r>
            <w:r>
              <w:rPr>
                <w:spacing w:val="-7"/>
                <w:sz w:val="22"/>
              </w:rPr>
              <w:t> </w:t>
            </w:r>
            <w:r>
              <w:rPr>
                <w:sz w:val="22"/>
              </w:rPr>
              <w:t>relación</w:t>
            </w:r>
            <w:r>
              <w:rPr>
                <w:spacing w:val="-9"/>
                <w:sz w:val="22"/>
              </w:rPr>
              <w:t> </w:t>
            </w:r>
            <w:r>
              <w:rPr>
                <w:sz w:val="22"/>
              </w:rPr>
              <w:t>productiva</w:t>
            </w:r>
            <w:r>
              <w:rPr>
                <w:spacing w:val="-7"/>
                <w:sz w:val="22"/>
              </w:rPr>
              <w:t> </w:t>
            </w:r>
            <w:r>
              <w:rPr>
                <w:sz w:val="22"/>
              </w:rPr>
              <w:t>con las partes interesadas del negocio.</w:t>
            </w:r>
          </w:p>
        </w:tc>
      </w:tr>
      <w:tr>
        <w:trPr>
          <w:trHeight w:val="900"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199"/>
              </w:numPr>
              <w:tabs>
                <w:tab w:pos="464" w:val="left" w:leader="none"/>
              </w:tabs>
              <w:spacing w:line="240" w:lineRule="auto" w:before="36" w:after="0"/>
              <w:ind w:left="464" w:right="0" w:hanging="359"/>
              <w:jc w:val="left"/>
              <w:rPr>
                <w:sz w:val="22"/>
              </w:rPr>
            </w:pPr>
            <w:r>
              <w:rPr>
                <w:sz w:val="22"/>
              </w:rPr>
              <w:t>Porcentaje</w:t>
            </w:r>
            <w:r>
              <w:rPr>
                <w:spacing w:val="-4"/>
                <w:sz w:val="22"/>
              </w:rPr>
              <w:t> </w:t>
            </w:r>
            <w:r>
              <w:rPr>
                <w:sz w:val="22"/>
              </w:rPr>
              <w:t>de</w:t>
            </w:r>
            <w:r>
              <w:rPr>
                <w:spacing w:val="-7"/>
                <w:sz w:val="22"/>
              </w:rPr>
              <w:t> </w:t>
            </w:r>
            <w:r>
              <w:rPr>
                <w:sz w:val="22"/>
              </w:rPr>
              <w:t>servicios TI</w:t>
            </w:r>
            <w:r>
              <w:rPr>
                <w:spacing w:val="-7"/>
                <w:sz w:val="22"/>
              </w:rPr>
              <w:t> </w:t>
            </w:r>
            <w:r>
              <w:rPr>
                <w:sz w:val="22"/>
              </w:rPr>
              <w:t>alineados con</w:t>
            </w:r>
            <w:r>
              <w:rPr>
                <w:spacing w:val="-10"/>
                <w:sz w:val="22"/>
              </w:rPr>
              <w:t> </w:t>
            </w:r>
            <w:r>
              <w:rPr>
                <w:sz w:val="22"/>
              </w:rPr>
              <w:t>los</w:t>
            </w:r>
            <w:r>
              <w:rPr>
                <w:spacing w:val="-4"/>
                <w:sz w:val="22"/>
              </w:rPr>
              <w:t> </w:t>
            </w:r>
            <w:r>
              <w:rPr>
                <w:sz w:val="22"/>
              </w:rPr>
              <w:t>requisitos del </w:t>
            </w:r>
            <w:r>
              <w:rPr>
                <w:spacing w:val="-2"/>
                <w:sz w:val="22"/>
              </w:rPr>
              <w:t>negocio.</w:t>
            </w:r>
          </w:p>
          <w:p>
            <w:pPr>
              <w:pStyle w:val="TableParagraph"/>
              <w:numPr>
                <w:ilvl w:val="0"/>
                <w:numId w:val="199"/>
              </w:numPr>
              <w:tabs>
                <w:tab w:pos="464" w:val="left" w:leader="none"/>
              </w:tabs>
              <w:spacing w:line="240" w:lineRule="auto" w:before="35" w:after="0"/>
              <w:ind w:left="464" w:right="0" w:hanging="359"/>
              <w:jc w:val="left"/>
              <w:rPr>
                <w:sz w:val="22"/>
              </w:rPr>
            </w:pPr>
            <w:r>
              <w:rPr>
                <w:sz w:val="22"/>
              </w:rPr>
              <w:t>Resultados</w:t>
            </w:r>
            <w:r>
              <w:rPr>
                <w:spacing w:val="-2"/>
                <w:sz w:val="22"/>
              </w:rPr>
              <w:t> </w:t>
            </w:r>
            <w:r>
              <w:rPr>
                <w:sz w:val="22"/>
              </w:rPr>
              <w:t>de</w:t>
            </w:r>
            <w:r>
              <w:rPr>
                <w:spacing w:val="-6"/>
                <w:sz w:val="22"/>
              </w:rPr>
              <w:t> </w:t>
            </w:r>
            <w:r>
              <w:rPr>
                <w:sz w:val="22"/>
              </w:rPr>
              <w:t>las</w:t>
            </w:r>
            <w:r>
              <w:rPr>
                <w:spacing w:val="-3"/>
                <w:sz w:val="22"/>
              </w:rPr>
              <w:t> </w:t>
            </w:r>
            <w:r>
              <w:rPr>
                <w:sz w:val="22"/>
              </w:rPr>
              <w:t>encuestas de</w:t>
            </w:r>
            <w:r>
              <w:rPr>
                <w:spacing w:val="-3"/>
                <w:sz w:val="22"/>
              </w:rPr>
              <w:t> </w:t>
            </w:r>
            <w:r>
              <w:rPr>
                <w:sz w:val="22"/>
              </w:rPr>
              <w:t>satisfacción</w:t>
            </w:r>
            <w:r>
              <w:rPr>
                <w:spacing w:val="-2"/>
                <w:sz w:val="22"/>
              </w:rPr>
              <w:t> </w:t>
            </w:r>
            <w:r>
              <w:rPr>
                <w:sz w:val="22"/>
              </w:rPr>
              <w:t>de</w:t>
            </w:r>
            <w:r>
              <w:rPr>
                <w:spacing w:val="-6"/>
                <w:sz w:val="22"/>
              </w:rPr>
              <w:t> </w:t>
            </w:r>
            <w:r>
              <w:rPr>
                <w:sz w:val="22"/>
              </w:rPr>
              <w:t>los usuarios</w:t>
            </w:r>
            <w:r>
              <w:rPr>
                <w:spacing w:val="-3"/>
                <w:sz w:val="22"/>
              </w:rPr>
              <w:t> </w:t>
            </w:r>
            <w:r>
              <w:rPr>
                <w:sz w:val="22"/>
              </w:rPr>
              <w:t>y</w:t>
            </w:r>
            <w:r>
              <w:rPr>
                <w:spacing w:val="-4"/>
                <w:sz w:val="22"/>
              </w:rPr>
              <w:t> </w:t>
            </w:r>
            <w:r>
              <w:rPr>
                <w:sz w:val="22"/>
              </w:rPr>
              <w:t>del</w:t>
            </w:r>
            <w:r>
              <w:rPr>
                <w:spacing w:val="-1"/>
                <w:sz w:val="22"/>
              </w:rPr>
              <w:t> </w:t>
            </w:r>
            <w:r>
              <w:rPr>
                <w:sz w:val="22"/>
              </w:rPr>
              <w:t>personal de</w:t>
            </w:r>
            <w:r>
              <w:rPr>
                <w:spacing w:val="-1"/>
                <w:sz w:val="22"/>
              </w:rPr>
              <w:t> </w:t>
            </w:r>
            <w:r>
              <w:rPr>
                <w:spacing w:val="-5"/>
                <w:sz w:val="22"/>
              </w:rPr>
              <w:t>TI.</w:t>
            </w:r>
          </w:p>
        </w:tc>
      </w:tr>
      <w:tr>
        <w:trPr>
          <w:trHeight w:val="815" w:hRule="atLeast"/>
        </w:trPr>
        <w:tc>
          <w:tcPr>
            <w:tcW w:w="963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tc>
      </w:tr>
    </w:tbl>
    <w:p>
      <w:pPr>
        <w:pStyle w:val="TableParagraph"/>
        <w:spacing w:after="0" w:line="253"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500" w:hRule="atLeast"/>
        </w:trPr>
        <w:tc>
          <w:tcPr>
            <w:tcW w:w="9639" w:type="dxa"/>
            <w:gridSpan w:val="2"/>
          </w:tcPr>
          <w:p>
            <w:pPr>
              <w:pStyle w:val="TableParagraph"/>
              <w:numPr>
                <w:ilvl w:val="0"/>
                <w:numId w:val="200"/>
              </w:numPr>
              <w:tabs>
                <w:tab w:pos="465" w:val="left" w:leader="none"/>
              </w:tabs>
              <w:spacing w:line="271" w:lineRule="auto" w:before="0" w:after="0"/>
              <w:ind w:left="465" w:right="115"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w:t>
            </w:r>
            <w:r>
              <w:rPr>
                <w:spacing w:val="40"/>
                <w:sz w:val="22"/>
              </w:rPr>
              <w:t> </w:t>
            </w:r>
            <w:r>
              <w:rPr>
                <w:sz w:val="22"/>
              </w:rPr>
              <w:t>estratégicas de TI.</w:t>
            </w:r>
          </w:p>
          <w:p>
            <w:pPr>
              <w:pStyle w:val="TableParagraph"/>
              <w:numPr>
                <w:ilvl w:val="0"/>
                <w:numId w:val="200"/>
              </w:numPr>
              <w:tabs>
                <w:tab w:pos="464" w:val="left" w:leader="none"/>
              </w:tabs>
              <w:spacing w:line="240" w:lineRule="auto" w:before="3"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usuarios</w:t>
            </w:r>
            <w:r>
              <w:rPr>
                <w:spacing w:val="-4"/>
                <w:sz w:val="22"/>
              </w:rPr>
              <w:t> </w:t>
            </w:r>
            <w:r>
              <w:rPr>
                <w:sz w:val="22"/>
              </w:rPr>
              <w:t>satisfechos</w:t>
            </w:r>
            <w:r>
              <w:rPr>
                <w:spacing w:val="-3"/>
                <w:sz w:val="22"/>
              </w:rPr>
              <w:t> </w:t>
            </w:r>
            <w:r>
              <w:rPr>
                <w:sz w:val="22"/>
              </w:rPr>
              <w:t>con</w:t>
            </w:r>
            <w:r>
              <w:rPr>
                <w:spacing w:val="-5"/>
                <w:sz w:val="22"/>
              </w:rPr>
              <w:t> </w:t>
            </w:r>
            <w:r>
              <w:rPr>
                <w:sz w:val="22"/>
              </w:rPr>
              <w:t>la</w:t>
            </w:r>
            <w:r>
              <w:rPr>
                <w:spacing w:val="-2"/>
                <w:sz w:val="22"/>
              </w:rPr>
              <w:t> </w:t>
            </w:r>
            <w:r>
              <w:rPr>
                <w:sz w:val="22"/>
              </w:rPr>
              <w:t>calidad</w:t>
            </w:r>
            <w:r>
              <w:rPr>
                <w:spacing w:val="-4"/>
                <w:sz w:val="22"/>
              </w:rPr>
              <w:t> </w:t>
            </w:r>
            <w:r>
              <w:rPr>
                <w:sz w:val="22"/>
              </w:rPr>
              <w:t>de</w:t>
            </w:r>
            <w:r>
              <w:rPr>
                <w:spacing w:val="-7"/>
                <w:sz w:val="22"/>
              </w:rPr>
              <w:t> </w:t>
            </w:r>
            <w:r>
              <w:rPr>
                <w:sz w:val="22"/>
              </w:rPr>
              <w:t>los</w:t>
            </w:r>
            <w:r>
              <w:rPr>
                <w:spacing w:val="-3"/>
                <w:sz w:val="22"/>
              </w:rPr>
              <w:t> </w:t>
            </w:r>
            <w:r>
              <w:rPr>
                <w:sz w:val="22"/>
              </w:rPr>
              <w:t>servicios de</w:t>
            </w:r>
            <w:r>
              <w:rPr>
                <w:spacing w:val="-2"/>
                <w:sz w:val="22"/>
              </w:rPr>
              <w:t> </w:t>
            </w:r>
            <w:r>
              <w:rPr>
                <w:sz w:val="22"/>
              </w:rPr>
              <w:t>TI</w:t>
            </w:r>
            <w:r>
              <w:rPr>
                <w:spacing w:val="-6"/>
                <w:sz w:val="22"/>
              </w:rPr>
              <w:t> </w:t>
            </w:r>
            <w:r>
              <w:rPr>
                <w:spacing w:val="-2"/>
                <w:sz w:val="22"/>
              </w:rPr>
              <w:t>entregados</w:t>
            </w:r>
          </w:p>
          <w:p>
            <w:pPr>
              <w:pStyle w:val="TableParagraph"/>
              <w:numPr>
                <w:ilvl w:val="0"/>
                <w:numId w:val="200"/>
              </w:numPr>
              <w:tabs>
                <w:tab w:pos="465" w:val="left" w:leader="none"/>
              </w:tabs>
              <w:spacing w:line="290" w:lineRule="atLeast" w:before="20" w:after="0"/>
              <w:ind w:left="465" w:right="111" w:hanging="360"/>
              <w:jc w:val="left"/>
              <w:rPr>
                <w:sz w:val="22"/>
              </w:rPr>
            </w:pPr>
            <w:r>
              <w:rPr>
                <w:sz w:val="22"/>
              </w:rPr>
              <w:t>Nivel</w:t>
            </w:r>
            <w:r>
              <w:rPr>
                <w:spacing w:val="-1"/>
                <w:sz w:val="22"/>
              </w:rPr>
              <w:t> </w:t>
            </w:r>
            <w:r>
              <w:rPr>
                <w:sz w:val="22"/>
              </w:rPr>
              <w:t>de</w:t>
            </w:r>
            <w:r>
              <w:rPr>
                <w:spacing w:val="-1"/>
                <w:sz w:val="22"/>
              </w:rPr>
              <w:t> </w:t>
            </w:r>
            <w:r>
              <w:rPr>
                <w:sz w:val="22"/>
              </w:rPr>
              <w:t>satisfacción de</w:t>
            </w:r>
            <w:r>
              <w:rPr>
                <w:spacing w:val="-1"/>
                <w:sz w:val="22"/>
              </w:rPr>
              <w:t> </w:t>
            </w:r>
            <w:r>
              <w:rPr>
                <w:sz w:val="22"/>
              </w:rPr>
              <w:t>las</w:t>
            </w:r>
            <w:r>
              <w:rPr>
                <w:spacing w:val="-3"/>
                <w:sz w:val="22"/>
              </w:rPr>
              <w:t> </w:t>
            </w:r>
            <w:r>
              <w:rPr>
                <w:sz w:val="22"/>
              </w:rPr>
              <w:t>partes</w:t>
            </w:r>
            <w:r>
              <w:rPr>
                <w:spacing w:val="-3"/>
                <w:sz w:val="22"/>
              </w:rPr>
              <w:t> </w:t>
            </w:r>
            <w:r>
              <w:rPr>
                <w:sz w:val="22"/>
              </w:rPr>
              <w:t>interesadas</w:t>
            </w:r>
            <w:r>
              <w:rPr>
                <w:spacing w:val="-3"/>
                <w:sz w:val="22"/>
              </w:rPr>
              <w:t> </w:t>
            </w:r>
            <w:r>
              <w:rPr>
                <w:sz w:val="22"/>
              </w:rPr>
              <w:t>de</w:t>
            </w:r>
            <w:r>
              <w:rPr>
                <w:spacing w:val="-7"/>
                <w:sz w:val="22"/>
              </w:rPr>
              <w:t> </w:t>
            </w:r>
            <w:r>
              <w:rPr>
                <w:sz w:val="22"/>
              </w:rPr>
              <w:t>la</w:t>
            </w:r>
            <w:r>
              <w:rPr>
                <w:spacing w:val="-1"/>
                <w:sz w:val="22"/>
              </w:rPr>
              <w:t> </w:t>
            </w:r>
            <w:r>
              <w:rPr>
                <w:sz w:val="22"/>
              </w:rPr>
              <w:t>Gobernación</w:t>
            </w:r>
            <w:r>
              <w:rPr>
                <w:spacing w:val="-4"/>
                <w:sz w:val="22"/>
              </w:rPr>
              <w:t> </w:t>
            </w:r>
            <w:r>
              <w:rPr>
                <w:sz w:val="22"/>
              </w:rPr>
              <w:t>con</w:t>
            </w:r>
            <w:r>
              <w:rPr>
                <w:spacing w:val="-9"/>
                <w:sz w:val="22"/>
              </w:rPr>
              <w:t> </w:t>
            </w:r>
            <w:r>
              <w:rPr>
                <w:sz w:val="22"/>
              </w:rPr>
              <w:t>los niveles de</w:t>
            </w:r>
            <w:r>
              <w:rPr>
                <w:spacing w:val="-1"/>
                <w:sz w:val="22"/>
              </w:rPr>
              <w:t> </w:t>
            </w:r>
            <w:r>
              <w:rPr>
                <w:sz w:val="22"/>
              </w:rPr>
              <w:t>experiencia</w:t>
            </w:r>
            <w:r>
              <w:rPr>
                <w:spacing w:val="-1"/>
                <w:sz w:val="22"/>
              </w:rPr>
              <w:t> </w:t>
            </w:r>
            <w:r>
              <w:rPr>
                <w:sz w:val="22"/>
              </w:rPr>
              <w:t>e</w:t>
            </w:r>
            <w:r>
              <w:rPr>
                <w:spacing w:val="-6"/>
                <w:sz w:val="22"/>
              </w:rPr>
              <w:t> </w:t>
            </w:r>
            <w:r>
              <w:rPr>
                <w:sz w:val="22"/>
              </w:rPr>
              <w:t>ideas de la innovación TI.</w:t>
            </w:r>
          </w:p>
        </w:tc>
      </w:tr>
      <w:tr>
        <w:trPr>
          <w:trHeight w:val="1825" w:hRule="atLeast"/>
        </w:trPr>
        <w:tc>
          <w:tcPr>
            <w:tcW w:w="963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201"/>
              </w:numPr>
              <w:tabs>
                <w:tab w:pos="464" w:val="left" w:leader="none"/>
              </w:tabs>
              <w:spacing w:line="240" w:lineRule="auto" w:before="36" w:after="0"/>
              <w:ind w:left="464" w:right="0" w:hanging="359"/>
              <w:jc w:val="left"/>
              <w:rPr>
                <w:sz w:val="22"/>
              </w:rPr>
            </w:pPr>
            <w:r>
              <w:rPr>
                <w:sz w:val="22"/>
              </w:rPr>
              <w:t>Entender</w:t>
            </w:r>
            <w:r>
              <w:rPr>
                <w:spacing w:val="-5"/>
                <w:sz w:val="22"/>
              </w:rPr>
              <w:t> </w:t>
            </w:r>
            <w:r>
              <w:rPr>
                <w:sz w:val="22"/>
              </w:rPr>
              <w:t>las</w:t>
            </w:r>
            <w:r>
              <w:rPr>
                <w:spacing w:val="-5"/>
                <w:sz w:val="22"/>
              </w:rPr>
              <w:t> </w:t>
            </w:r>
            <w:r>
              <w:rPr>
                <w:sz w:val="22"/>
              </w:rPr>
              <w:t>expectativas</w:t>
            </w:r>
            <w:r>
              <w:rPr>
                <w:spacing w:val="-1"/>
                <w:sz w:val="22"/>
              </w:rPr>
              <w:t> </w:t>
            </w:r>
            <w:r>
              <w:rPr>
                <w:sz w:val="22"/>
              </w:rPr>
              <w:t>del</w:t>
            </w:r>
            <w:r>
              <w:rPr>
                <w:spacing w:val="-2"/>
                <w:sz w:val="22"/>
              </w:rPr>
              <w:t> negocio.</w:t>
            </w:r>
          </w:p>
          <w:p>
            <w:pPr>
              <w:pStyle w:val="TableParagraph"/>
              <w:numPr>
                <w:ilvl w:val="0"/>
                <w:numId w:val="201"/>
              </w:numPr>
              <w:tabs>
                <w:tab w:pos="464" w:val="left" w:leader="none"/>
              </w:tabs>
              <w:spacing w:line="240" w:lineRule="auto" w:before="40" w:after="0"/>
              <w:ind w:left="464" w:right="0" w:hanging="359"/>
              <w:jc w:val="left"/>
              <w:rPr>
                <w:sz w:val="22"/>
              </w:rPr>
            </w:pPr>
            <w:r>
              <w:rPr>
                <w:sz w:val="22"/>
              </w:rPr>
              <w:t>Identificar</w:t>
            </w:r>
            <w:r>
              <w:rPr>
                <w:spacing w:val="-7"/>
                <w:sz w:val="22"/>
              </w:rPr>
              <w:t> </w:t>
            </w:r>
            <w:r>
              <w:rPr>
                <w:sz w:val="22"/>
              </w:rPr>
              <w:t>oportunidades,</w:t>
            </w:r>
            <w:r>
              <w:rPr>
                <w:spacing w:val="-5"/>
                <w:sz w:val="22"/>
              </w:rPr>
              <w:t> </w:t>
            </w:r>
            <w:r>
              <w:rPr>
                <w:sz w:val="22"/>
              </w:rPr>
              <w:t>riesgos</w:t>
            </w:r>
            <w:r>
              <w:rPr>
                <w:spacing w:val="-1"/>
                <w:sz w:val="22"/>
              </w:rPr>
              <w:t> </w:t>
            </w:r>
            <w:r>
              <w:rPr>
                <w:sz w:val="22"/>
              </w:rPr>
              <w:t>y</w:t>
            </w:r>
            <w:r>
              <w:rPr>
                <w:spacing w:val="-11"/>
                <w:sz w:val="22"/>
              </w:rPr>
              <w:t> </w:t>
            </w:r>
            <w:r>
              <w:rPr>
                <w:sz w:val="22"/>
              </w:rPr>
              <w:t>limitaciones</w:t>
            </w:r>
            <w:r>
              <w:rPr>
                <w:spacing w:val="-1"/>
                <w:sz w:val="22"/>
              </w:rPr>
              <w:t> </w:t>
            </w:r>
            <w:r>
              <w:rPr>
                <w:sz w:val="22"/>
              </w:rPr>
              <w:t>de</w:t>
            </w:r>
            <w:r>
              <w:rPr>
                <w:spacing w:val="-4"/>
                <w:sz w:val="22"/>
              </w:rPr>
              <w:t> </w:t>
            </w:r>
            <w:r>
              <w:rPr>
                <w:sz w:val="22"/>
              </w:rPr>
              <w:t>TI</w:t>
            </w:r>
            <w:r>
              <w:rPr>
                <w:spacing w:val="-4"/>
                <w:sz w:val="22"/>
              </w:rPr>
              <w:t> </w:t>
            </w:r>
            <w:r>
              <w:rPr>
                <w:sz w:val="22"/>
              </w:rPr>
              <w:t>para</w:t>
            </w:r>
            <w:r>
              <w:rPr>
                <w:spacing w:val="9"/>
                <w:sz w:val="22"/>
              </w:rPr>
              <w:t> </w:t>
            </w:r>
            <w:r>
              <w:rPr>
                <w:sz w:val="22"/>
              </w:rPr>
              <w:t>mejorar</w:t>
            </w:r>
            <w:r>
              <w:rPr>
                <w:spacing w:val="-5"/>
                <w:sz w:val="22"/>
              </w:rPr>
              <w:t> </w:t>
            </w:r>
            <w:r>
              <w:rPr>
                <w:sz w:val="22"/>
              </w:rPr>
              <w:t>el</w:t>
            </w:r>
            <w:r>
              <w:rPr>
                <w:spacing w:val="-6"/>
                <w:sz w:val="22"/>
              </w:rPr>
              <w:t> </w:t>
            </w:r>
            <w:r>
              <w:rPr>
                <w:spacing w:val="-2"/>
                <w:sz w:val="22"/>
              </w:rPr>
              <w:t>negocio.</w:t>
            </w:r>
          </w:p>
          <w:p>
            <w:pPr>
              <w:pStyle w:val="TableParagraph"/>
              <w:numPr>
                <w:ilvl w:val="0"/>
                <w:numId w:val="201"/>
              </w:numPr>
              <w:tabs>
                <w:tab w:pos="464" w:val="left" w:leader="none"/>
              </w:tabs>
              <w:spacing w:line="240" w:lineRule="auto" w:before="36" w:after="0"/>
              <w:ind w:left="464" w:right="0" w:hanging="359"/>
              <w:jc w:val="left"/>
              <w:rPr>
                <w:sz w:val="22"/>
              </w:rPr>
            </w:pPr>
            <w:r>
              <w:rPr>
                <w:sz w:val="22"/>
              </w:rPr>
              <w:t>Gestionar</w:t>
            </w:r>
            <w:r>
              <w:rPr>
                <w:spacing w:val="-2"/>
                <w:sz w:val="22"/>
              </w:rPr>
              <w:t> </w:t>
            </w:r>
            <w:r>
              <w:rPr>
                <w:sz w:val="22"/>
              </w:rPr>
              <w:t>las</w:t>
            </w:r>
            <w:r>
              <w:rPr>
                <w:spacing w:val="-3"/>
                <w:sz w:val="22"/>
              </w:rPr>
              <w:t> </w:t>
            </w:r>
            <w:r>
              <w:rPr>
                <w:sz w:val="22"/>
              </w:rPr>
              <w:t>relaciones</w:t>
            </w:r>
            <w:r>
              <w:rPr>
                <w:spacing w:val="1"/>
                <w:sz w:val="22"/>
              </w:rPr>
              <w:t> </w:t>
            </w:r>
            <w:r>
              <w:rPr>
                <w:sz w:val="22"/>
              </w:rPr>
              <w:t>con</w:t>
            </w:r>
            <w:r>
              <w:rPr>
                <w:spacing w:val="-9"/>
                <w:sz w:val="22"/>
              </w:rPr>
              <w:t> </w:t>
            </w:r>
            <w:r>
              <w:rPr>
                <w:sz w:val="22"/>
              </w:rPr>
              <w:t>el</w:t>
            </w:r>
            <w:r>
              <w:rPr>
                <w:spacing w:val="1"/>
                <w:sz w:val="22"/>
              </w:rPr>
              <w:t> </w:t>
            </w:r>
            <w:r>
              <w:rPr>
                <w:spacing w:val="-2"/>
                <w:sz w:val="22"/>
              </w:rPr>
              <w:t>negocio.</w:t>
            </w:r>
          </w:p>
          <w:p>
            <w:pPr>
              <w:pStyle w:val="TableParagraph"/>
              <w:numPr>
                <w:ilvl w:val="0"/>
                <w:numId w:val="201"/>
              </w:numPr>
              <w:tabs>
                <w:tab w:pos="464" w:val="left" w:leader="none"/>
              </w:tabs>
              <w:spacing w:line="240" w:lineRule="auto" w:before="36" w:after="0"/>
              <w:ind w:left="464" w:right="0" w:hanging="359"/>
              <w:jc w:val="left"/>
              <w:rPr>
                <w:sz w:val="22"/>
              </w:rPr>
            </w:pPr>
            <w:r>
              <w:rPr>
                <w:sz w:val="22"/>
              </w:rPr>
              <w:t>Coordinar</w:t>
            </w:r>
            <w:r>
              <w:rPr>
                <w:spacing w:val="-4"/>
                <w:sz w:val="22"/>
              </w:rPr>
              <w:t> </w:t>
            </w:r>
            <w:r>
              <w:rPr>
                <w:sz w:val="22"/>
              </w:rPr>
              <w:t>y</w:t>
            </w:r>
            <w:r>
              <w:rPr>
                <w:spacing w:val="-5"/>
                <w:sz w:val="22"/>
              </w:rPr>
              <w:t> </w:t>
            </w:r>
            <w:r>
              <w:rPr>
                <w:spacing w:val="-2"/>
                <w:sz w:val="22"/>
              </w:rPr>
              <w:t>comunicar.</w:t>
            </w:r>
          </w:p>
          <w:p>
            <w:pPr>
              <w:pStyle w:val="TableParagraph"/>
              <w:numPr>
                <w:ilvl w:val="0"/>
                <w:numId w:val="201"/>
              </w:numPr>
              <w:tabs>
                <w:tab w:pos="464" w:val="left" w:leader="none"/>
              </w:tabs>
              <w:spacing w:line="240" w:lineRule="auto" w:before="40" w:after="0"/>
              <w:ind w:left="464" w:right="0" w:hanging="359"/>
              <w:jc w:val="left"/>
              <w:rPr>
                <w:sz w:val="22"/>
              </w:rPr>
            </w:pPr>
            <w:r>
              <w:rPr>
                <w:sz w:val="22"/>
              </w:rPr>
              <w:t>Proveer</w:t>
            </w:r>
            <w:r>
              <w:rPr>
                <w:spacing w:val="-3"/>
                <w:sz w:val="22"/>
              </w:rPr>
              <w:t> </w:t>
            </w:r>
            <w:r>
              <w:rPr>
                <w:sz w:val="22"/>
              </w:rPr>
              <w:t>datos</w:t>
            </w:r>
            <w:r>
              <w:rPr>
                <w:spacing w:val="-3"/>
                <w:sz w:val="22"/>
              </w:rPr>
              <w:t> </w:t>
            </w:r>
            <w:r>
              <w:rPr>
                <w:sz w:val="22"/>
              </w:rPr>
              <w:t>de</w:t>
            </w:r>
            <w:r>
              <w:rPr>
                <w:spacing w:val="-4"/>
                <w:sz w:val="22"/>
              </w:rPr>
              <w:t> </w:t>
            </w:r>
            <w:r>
              <w:rPr>
                <w:sz w:val="22"/>
              </w:rPr>
              <w:t>entrada para</w:t>
            </w:r>
            <w:r>
              <w:rPr>
                <w:spacing w:val="-4"/>
                <w:sz w:val="22"/>
              </w:rPr>
              <w:t> </w:t>
            </w:r>
            <w:r>
              <w:rPr>
                <w:sz w:val="22"/>
              </w:rPr>
              <w:t>la</w:t>
            </w:r>
            <w:r>
              <w:rPr>
                <w:spacing w:val="-5"/>
                <w:sz w:val="22"/>
              </w:rPr>
              <w:t> </w:t>
            </w:r>
            <w:r>
              <w:rPr>
                <w:sz w:val="22"/>
              </w:rPr>
              <w:t>mejora</w:t>
            </w:r>
            <w:r>
              <w:rPr>
                <w:spacing w:val="-4"/>
                <w:sz w:val="22"/>
              </w:rPr>
              <w:t> </w:t>
            </w:r>
            <w:r>
              <w:rPr>
                <w:sz w:val="22"/>
              </w:rPr>
              <w:t>continua de</w:t>
            </w:r>
            <w:r>
              <w:rPr>
                <w:spacing w:val="-4"/>
                <w:sz w:val="22"/>
              </w:rPr>
              <w:t> </w:t>
            </w:r>
            <w:r>
              <w:rPr>
                <w:sz w:val="22"/>
              </w:rPr>
              <w:t>los</w:t>
            </w:r>
            <w:r>
              <w:rPr>
                <w:spacing w:val="-6"/>
                <w:sz w:val="22"/>
              </w:rPr>
              <w:t> </w:t>
            </w:r>
            <w:r>
              <w:rPr>
                <w:spacing w:val="-2"/>
                <w:sz w:val="22"/>
              </w:rPr>
              <w:t>servicios</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Entender</w:t>
            </w:r>
            <w:r>
              <w:rPr>
                <w:b/>
                <w:color w:val="FFFFFF"/>
                <w:spacing w:val="-2"/>
                <w:sz w:val="22"/>
              </w:rPr>
              <w:t> </w:t>
            </w:r>
            <w:r>
              <w:rPr>
                <w:b/>
                <w:color w:val="FFFFFF"/>
                <w:sz w:val="22"/>
              </w:rPr>
              <w:t>las</w:t>
            </w:r>
            <w:r>
              <w:rPr>
                <w:b/>
                <w:color w:val="FFFFFF"/>
                <w:spacing w:val="-3"/>
                <w:sz w:val="22"/>
              </w:rPr>
              <w:t> </w:t>
            </w:r>
            <w:r>
              <w:rPr>
                <w:b/>
                <w:color w:val="FFFFFF"/>
                <w:sz w:val="22"/>
              </w:rPr>
              <w:t>expectativas</w:t>
            </w:r>
            <w:r>
              <w:rPr>
                <w:b/>
                <w:color w:val="FFFFFF"/>
                <w:spacing w:val="-3"/>
                <w:sz w:val="22"/>
              </w:rPr>
              <w:t> </w:t>
            </w:r>
            <w:r>
              <w:rPr>
                <w:b/>
                <w:color w:val="FFFFFF"/>
                <w:sz w:val="22"/>
              </w:rPr>
              <w:t>del </w:t>
            </w:r>
            <w:r>
              <w:rPr>
                <w:b/>
                <w:color w:val="FFFFFF"/>
                <w:spacing w:val="-2"/>
                <w:sz w:val="22"/>
              </w:rPr>
              <w:t>negocio.</w:t>
            </w:r>
          </w:p>
        </w:tc>
      </w:tr>
      <w:tr>
        <w:trPr>
          <w:trHeight w:val="4366" w:hRule="atLeast"/>
        </w:trPr>
        <w:tc>
          <w:tcPr>
            <w:tcW w:w="9639" w:type="dxa"/>
            <w:gridSpan w:val="2"/>
            <w:tcBorders>
              <w:top w:val="nil"/>
            </w:tcBorders>
          </w:tcPr>
          <w:p>
            <w:pPr>
              <w:pStyle w:val="TableParagraph"/>
              <w:spacing w:line="252" w:lineRule="exact"/>
              <w:rPr>
                <w:b/>
                <w:sz w:val="22"/>
              </w:rPr>
            </w:pPr>
            <w:r>
              <w:rPr>
                <w:b/>
                <w:spacing w:val="-2"/>
                <w:sz w:val="22"/>
              </w:rPr>
              <w:t>Actividades</w:t>
            </w:r>
          </w:p>
          <w:p>
            <w:pPr>
              <w:pStyle w:val="TableParagraph"/>
              <w:numPr>
                <w:ilvl w:val="0"/>
                <w:numId w:val="202"/>
              </w:numPr>
              <w:tabs>
                <w:tab w:pos="325" w:val="left" w:leader="none"/>
              </w:tabs>
              <w:spacing w:line="240" w:lineRule="auto" w:before="37" w:after="0"/>
              <w:ind w:left="325" w:right="0" w:hanging="220"/>
              <w:jc w:val="left"/>
              <w:rPr>
                <w:sz w:val="22"/>
              </w:rPr>
            </w:pPr>
            <w:r>
              <w:rPr>
                <w:sz w:val="22"/>
              </w:rPr>
              <w:t>Identificar</w:t>
            </w:r>
            <w:r>
              <w:rPr>
                <w:spacing w:val="-6"/>
                <w:sz w:val="22"/>
              </w:rPr>
              <w:t> </w:t>
            </w:r>
            <w:r>
              <w:rPr>
                <w:sz w:val="22"/>
              </w:rPr>
              <w:t>a</w:t>
            </w:r>
            <w:r>
              <w:rPr>
                <w:spacing w:val="-2"/>
                <w:sz w:val="22"/>
              </w:rPr>
              <w:t> </w:t>
            </w:r>
            <w:r>
              <w:rPr>
                <w:sz w:val="22"/>
              </w:rPr>
              <w:t>las</w:t>
            </w:r>
            <w:r>
              <w:rPr>
                <w:spacing w:val="-5"/>
                <w:sz w:val="22"/>
              </w:rPr>
              <w:t> </w:t>
            </w:r>
            <w:r>
              <w:rPr>
                <w:sz w:val="22"/>
              </w:rPr>
              <w:t>partes</w:t>
            </w:r>
            <w:r>
              <w:rPr>
                <w:spacing w:val="-4"/>
                <w:sz w:val="22"/>
              </w:rPr>
              <w:t> </w:t>
            </w:r>
            <w:r>
              <w:rPr>
                <w:sz w:val="22"/>
              </w:rPr>
              <w:t>interesadas del</w:t>
            </w:r>
            <w:r>
              <w:rPr>
                <w:spacing w:val="3"/>
                <w:sz w:val="22"/>
              </w:rPr>
              <w:t> </w:t>
            </w:r>
            <w:r>
              <w:rPr>
                <w:sz w:val="22"/>
              </w:rPr>
              <w:t>negocio,</w:t>
            </w:r>
            <w:r>
              <w:rPr>
                <w:spacing w:val="-5"/>
                <w:sz w:val="22"/>
              </w:rPr>
              <w:t> </w:t>
            </w:r>
            <w:r>
              <w:rPr>
                <w:sz w:val="22"/>
              </w:rPr>
              <w:t>sus intereses</w:t>
            </w:r>
            <w:r>
              <w:rPr>
                <w:spacing w:val="-1"/>
                <w:sz w:val="22"/>
              </w:rPr>
              <w:t> </w:t>
            </w:r>
            <w:r>
              <w:rPr>
                <w:sz w:val="22"/>
              </w:rPr>
              <w:t>y</w:t>
            </w:r>
            <w:r>
              <w:rPr>
                <w:spacing w:val="-10"/>
                <w:sz w:val="22"/>
              </w:rPr>
              <w:t> </w:t>
            </w:r>
            <w:r>
              <w:rPr>
                <w:sz w:val="22"/>
              </w:rPr>
              <w:t>sus</w:t>
            </w:r>
            <w:r>
              <w:rPr>
                <w:spacing w:val="-4"/>
                <w:sz w:val="22"/>
              </w:rPr>
              <w:t> </w:t>
            </w:r>
            <w:r>
              <w:rPr>
                <w:sz w:val="22"/>
              </w:rPr>
              <w:t>áreas de</w:t>
            </w:r>
            <w:r>
              <w:rPr>
                <w:spacing w:val="-7"/>
                <w:sz w:val="22"/>
              </w:rPr>
              <w:t> </w:t>
            </w:r>
            <w:r>
              <w:rPr>
                <w:spacing w:val="-2"/>
                <w:sz w:val="22"/>
              </w:rPr>
              <w:t>responsabilidades.</w:t>
            </w:r>
          </w:p>
          <w:p>
            <w:pPr>
              <w:pStyle w:val="TableParagraph"/>
              <w:numPr>
                <w:ilvl w:val="0"/>
                <w:numId w:val="202"/>
              </w:numPr>
              <w:tabs>
                <w:tab w:pos="329" w:val="left" w:leader="none"/>
              </w:tabs>
              <w:spacing w:line="276" w:lineRule="auto" w:before="42" w:after="0"/>
              <w:ind w:left="105" w:right="119" w:firstLine="0"/>
              <w:jc w:val="left"/>
              <w:rPr>
                <w:sz w:val="22"/>
              </w:rPr>
            </w:pPr>
            <w:r>
              <w:rPr>
                <w:sz w:val="22"/>
              </w:rPr>
              <w:t>Revise</w:t>
            </w:r>
            <w:r>
              <w:rPr>
                <w:spacing w:val="-2"/>
                <w:sz w:val="22"/>
              </w:rPr>
              <w:t> </w:t>
            </w:r>
            <w:r>
              <w:rPr>
                <w:sz w:val="22"/>
              </w:rPr>
              <w:t>la dirección</w:t>
            </w:r>
            <w:r>
              <w:rPr>
                <w:spacing w:val="-4"/>
                <w:sz w:val="22"/>
              </w:rPr>
              <w:t> </w:t>
            </w:r>
            <w:r>
              <w:rPr>
                <w:sz w:val="22"/>
              </w:rPr>
              <w:t>actual de</w:t>
            </w:r>
            <w:r>
              <w:rPr>
                <w:spacing w:val="-2"/>
                <w:sz w:val="22"/>
              </w:rPr>
              <w:t> </w:t>
            </w:r>
            <w:r>
              <w:rPr>
                <w:sz w:val="22"/>
              </w:rPr>
              <w:t>la empresa, los problemas, los objetivos estratégicos y la alineación</w:t>
            </w:r>
            <w:r>
              <w:rPr>
                <w:spacing w:val="-4"/>
                <w:sz w:val="22"/>
              </w:rPr>
              <w:t> </w:t>
            </w:r>
            <w:r>
              <w:rPr>
                <w:sz w:val="22"/>
              </w:rPr>
              <w:t>con la arquitectura empresarial.</w:t>
            </w:r>
          </w:p>
          <w:p>
            <w:pPr>
              <w:pStyle w:val="TableParagraph"/>
              <w:numPr>
                <w:ilvl w:val="0"/>
                <w:numId w:val="202"/>
              </w:numPr>
              <w:tabs>
                <w:tab w:pos="359" w:val="left" w:leader="none"/>
              </w:tabs>
              <w:spacing w:line="276" w:lineRule="auto" w:before="0" w:after="0"/>
              <w:ind w:left="105" w:right="102" w:firstLine="0"/>
              <w:jc w:val="left"/>
              <w:rPr>
                <w:sz w:val="22"/>
              </w:rPr>
            </w:pPr>
            <w:r>
              <w:rPr>
                <w:sz w:val="22"/>
              </w:rPr>
              <w:t>Comprenda</w:t>
            </w:r>
            <w:r>
              <w:rPr>
                <w:spacing w:val="32"/>
                <w:sz w:val="22"/>
              </w:rPr>
              <w:t> </w:t>
            </w:r>
            <w:r>
              <w:rPr>
                <w:sz w:val="22"/>
              </w:rPr>
              <w:t>el</w:t>
            </w:r>
            <w:r>
              <w:rPr>
                <w:spacing w:val="34"/>
                <w:sz w:val="22"/>
              </w:rPr>
              <w:t> </w:t>
            </w:r>
            <w:r>
              <w:rPr>
                <w:sz w:val="22"/>
              </w:rPr>
              <w:t>entorno</w:t>
            </w:r>
            <w:r>
              <w:rPr>
                <w:spacing w:val="30"/>
                <w:sz w:val="22"/>
              </w:rPr>
              <w:t> </w:t>
            </w:r>
            <w:r>
              <w:rPr>
                <w:sz w:val="22"/>
              </w:rPr>
              <w:t>empresarial</w:t>
            </w:r>
            <w:r>
              <w:rPr>
                <w:spacing w:val="29"/>
                <w:sz w:val="22"/>
              </w:rPr>
              <w:t> </w:t>
            </w:r>
            <w:r>
              <w:rPr>
                <w:sz w:val="22"/>
              </w:rPr>
              <w:t>actual,</w:t>
            </w:r>
            <w:r>
              <w:rPr>
                <w:spacing w:val="30"/>
                <w:sz w:val="22"/>
              </w:rPr>
              <w:t> </w:t>
            </w:r>
            <w:r>
              <w:rPr>
                <w:sz w:val="22"/>
              </w:rPr>
              <w:t>las</w:t>
            </w:r>
            <w:r>
              <w:rPr>
                <w:spacing w:val="30"/>
                <w:sz w:val="22"/>
              </w:rPr>
              <w:t> </w:t>
            </w:r>
            <w:r>
              <w:rPr>
                <w:sz w:val="22"/>
              </w:rPr>
              <w:t>limitaciones</w:t>
            </w:r>
            <w:r>
              <w:rPr>
                <w:spacing w:val="39"/>
                <w:sz w:val="22"/>
              </w:rPr>
              <w:t> </w:t>
            </w:r>
            <w:r>
              <w:rPr>
                <w:sz w:val="22"/>
              </w:rPr>
              <w:t>o</w:t>
            </w:r>
            <w:r>
              <w:rPr>
                <w:spacing w:val="39"/>
                <w:sz w:val="22"/>
              </w:rPr>
              <w:t> </w:t>
            </w:r>
            <w:r>
              <w:rPr>
                <w:sz w:val="22"/>
              </w:rPr>
              <w:t>problemas</w:t>
            </w:r>
            <w:r>
              <w:rPr>
                <w:spacing w:val="35"/>
                <w:sz w:val="22"/>
              </w:rPr>
              <w:t> </w:t>
            </w:r>
            <w:r>
              <w:rPr>
                <w:sz w:val="22"/>
              </w:rPr>
              <w:t>del</w:t>
            </w:r>
            <w:r>
              <w:rPr>
                <w:spacing w:val="34"/>
                <w:sz w:val="22"/>
              </w:rPr>
              <w:t> </w:t>
            </w:r>
            <w:r>
              <w:rPr>
                <w:sz w:val="22"/>
              </w:rPr>
              <w:t>proceso,</w:t>
            </w:r>
            <w:r>
              <w:rPr>
                <w:spacing w:val="35"/>
                <w:sz w:val="22"/>
              </w:rPr>
              <w:t> </w:t>
            </w:r>
            <w:r>
              <w:rPr>
                <w:sz w:val="22"/>
              </w:rPr>
              <w:t>la</w:t>
            </w:r>
            <w:r>
              <w:rPr>
                <w:spacing w:val="32"/>
                <w:sz w:val="22"/>
              </w:rPr>
              <w:t> </w:t>
            </w:r>
            <w:r>
              <w:rPr>
                <w:sz w:val="22"/>
              </w:rPr>
              <w:t>expansión</w:t>
            </w:r>
            <w:r>
              <w:rPr>
                <w:spacing w:val="30"/>
                <w:sz w:val="22"/>
              </w:rPr>
              <w:t> </w:t>
            </w:r>
            <w:r>
              <w:rPr>
                <w:sz w:val="22"/>
              </w:rPr>
              <w:t>o contracción geográfica y los impulsores regulatorios / de la industria.</w:t>
            </w:r>
          </w:p>
          <w:p>
            <w:pPr>
              <w:pStyle w:val="TableParagraph"/>
              <w:numPr>
                <w:ilvl w:val="0"/>
                <w:numId w:val="202"/>
              </w:numPr>
              <w:tabs>
                <w:tab w:pos="334" w:val="left" w:leader="none"/>
              </w:tabs>
              <w:spacing w:line="280" w:lineRule="auto" w:before="0" w:after="0"/>
              <w:ind w:left="105" w:right="116" w:firstLine="0"/>
              <w:jc w:val="left"/>
              <w:rPr>
                <w:sz w:val="22"/>
              </w:rPr>
            </w:pPr>
            <w:r>
              <w:rPr>
                <w:sz w:val="22"/>
              </w:rPr>
              <w:t>Mantener una conciencia de los procesos de negocio y actividades asociadas. Comprender los patrones de demanda que se relacionan con los volúmenes de servicio y el uso.</w:t>
            </w:r>
          </w:p>
          <w:p>
            <w:pPr>
              <w:pStyle w:val="TableParagraph"/>
              <w:numPr>
                <w:ilvl w:val="0"/>
                <w:numId w:val="202"/>
              </w:numPr>
              <w:tabs>
                <w:tab w:pos="325" w:val="left" w:leader="none"/>
              </w:tabs>
              <w:spacing w:line="276" w:lineRule="auto" w:before="0" w:after="0"/>
              <w:ind w:left="105" w:right="115" w:firstLine="0"/>
              <w:jc w:val="left"/>
              <w:rPr>
                <w:sz w:val="22"/>
              </w:rPr>
            </w:pPr>
            <w:r>
              <w:rPr>
                <w:sz w:val="22"/>
              </w:rPr>
              <w:t>Gestione</w:t>
            </w:r>
            <w:r>
              <w:rPr>
                <w:spacing w:val="-6"/>
                <w:sz w:val="22"/>
              </w:rPr>
              <w:t> </w:t>
            </w:r>
            <w:r>
              <w:rPr>
                <w:sz w:val="22"/>
              </w:rPr>
              <w:t>las expectativas</w:t>
            </w:r>
            <w:r>
              <w:rPr>
                <w:spacing w:val="-4"/>
                <w:sz w:val="22"/>
              </w:rPr>
              <w:t> </w:t>
            </w:r>
            <w:r>
              <w:rPr>
                <w:sz w:val="22"/>
              </w:rPr>
              <w:t>asegurándose</w:t>
            </w:r>
            <w:r>
              <w:rPr>
                <w:spacing w:val="-2"/>
                <w:sz w:val="22"/>
              </w:rPr>
              <w:t> </w:t>
            </w:r>
            <w:r>
              <w:rPr>
                <w:sz w:val="22"/>
              </w:rPr>
              <w:t>de</w:t>
            </w:r>
            <w:r>
              <w:rPr>
                <w:spacing w:val="-6"/>
                <w:sz w:val="22"/>
              </w:rPr>
              <w:t> </w:t>
            </w:r>
            <w:r>
              <w:rPr>
                <w:sz w:val="22"/>
              </w:rPr>
              <w:t>que</w:t>
            </w:r>
            <w:r>
              <w:rPr>
                <w:spacing w:val="-6"/>
                <w:sz w:val="22"/>
              </w:rPr>
              <w:t> </w:t>
            </w:r>
            <w:r>
              <w:rPr>
                <w:sz w:val="22"/>
              </w:rPr>
              <w:t>las unidades de</w:t>
            </w:r>
            <w:r>
              <w:rPr>
                <w:spacing w:val="-2"/>
                <w:sz w:val="22"/>
              </w:rPr>
              <w:t> </w:t>
            </w:r>
            <w:r>
              <w:rPr>
                <w:sz w:val="22"/>
              </w:rPr>
              <w:t>negocios comprendan</w:t>
            </w:r>
            <w:r>
              <w:rPr>
                <w:spacing w:val="-9"/>
                <w:sz w:val="22"/>
              </w:rPr>
              <w:t> </w:t>
            </w:r>
            <w:r>
              <w:rPr>
                <w:sz w:val="22"/>
              </w:rPr>
              <w:t>las prioridades, las dependencias, las restricciones financieras y la necesidad de programar solicitudes.</w:t>
            </w:r>
          </w:p>
          <w:p>
            <w:pPr>
              <w:pStyle w:val="TableParagraph"/>
              <w:numPr>
                <w:ilvl w:val="0"/>
                <w:numId w:val="202"/>
              </w:numPr>
              <w:tabs>
                <w:tab w:pos="319" w:val="left" w:leader="none"/>
              </w:tabs>
              <w:spacing w:line="276" w:lineRule="auto" w:before="0" w:after="0"/>
              <w:ind w:left="105" w:right="106" w:firstLine="0"/>
              <w:jc w:val="left"/>
              <w:rPr>
                <w:sz w:val="22"/>
              </w:rPr>
            </w:pPr>
            <w:r>
              <w:rPr>
                <w:sz w:val="22"/>
              </w:rPr>
              <w:t>Aclarar</w:t>
            </w:r>
            <w:r>
              <w:rPr>
                <w:spacing w:val="-8"/>
                <w:sz w:val="22"/>
              </w:rPr>
              <w:t> </w:t>
            </w:r>
            <w:r>
              <w:rPr>
                <w:sz w:val="22"/>
              </w:rPr>
              <w:t>las</w:t>
            </w:r>
            <w:r>
              <w:rPr>
                <w:spacing w:val="-10"/>
                <w:sz w:val="22"/>
              </w:rPr>
              <w:t> </w:t>
            </w:r>
            <w:r>
              <w:rPr>
                <w:sz w:val="22"/>
              </w:rPr>
              <w:t>expectativas</w:t>
            </w:r>
            <w:r>
              <w:rPr>
                <w:spacing w:val="-10"/>
                <w:sz w:val="22"/>
              </w:rPr>
              <w:t> </w:t>
            </w:r>
            <w:r>
              <w:rPr>
                <w:sz w:val="22"/>
              </w:rPr>
              <w:t>de</w:t>
            </w:r>
            <w:r>
              <w:rPr>
                <w:spacing w:val="-7"/>
                <w:sz w:val="22"/>
              </w:rPr>
              <w:t> </w:t>
            </w:r>
            <w:r>
              <w:rPr>
                <w:sz w:val="22"/>
              </w:rPr>
              <w:t>negocios</w:t>
            </w:r>
            <w:r>
              <w:rPr>
                <w:spacing w:val="-1"/>
                <w:sz w:val="22"/>
              </w:rPr>
              <w:t> </w:t>
            </w:r>
            <w:r>
              <w:rPr>
                <w:sz w:val="22"/>
              </w:rPr>
              <w:t>para</w:t>
            </w:r>
            <w:r>
              <w:rPr>
                <w:spacing w:val="-7"/>
                <w:sz w:val="22"/>
              </w:rPr>
              <w:t> </w:t>
            </w:r>
            <w:r>
              <w:rPr>
                <w:sz w:val="22"/>
              </w:rPr>
              <w:t>servicios</w:t>
            </w:r>
            <w:r>
              <w:rPr>
                <w:spacing w:val="-4"/>
                <w:sz w:val="22"/>
              </w:rPr>
              <w:t> </w:t>
            </w:r>
            <w:r>
              <w:rPr>
                <w:sz w:val="22"/>
              </w:rPr>
              <w:t>y</w:t>
            </w:r>
            <w:r>
              <w:rPr>
                <w:spacing w:val="-14"/>
                <w:sz w:val="22"/>
              </w:rPr>
              <w:t> </w:t>
            </w:r>
            <w:r>
              <w:rPr>
                <w:sz w:val="22"/>
              </w:rPr>
              <w:t>soluciones</w:t>
            </w:r>
            <w:r>
              <w:rPr>
                <w:spacing w:val="-4"/>
                <w:sz w:val="22"/>
              </w:rPr>
              <w:t> </w:t>
            </w:r>
            <w:r>
              <w:rPr>
                <w:sz w:val="22"/>
              </w:rPr>
              <w:t>habilitados</w:t>
            </w:r>
            <w:r>
              <w:rPr>
                <w:spacing w:val="-4"/>
                <w:sz w:val="22"/>
              </w:rPr>
              <w:t> </w:t>
            </w:r>
            <w:r>
              <w:rPr>
                <w:sz w:val="22"/>
              </w:rPr>
              <w:t>para</w:t>
            </w:r>
            <w:r>
              <w:rPr>
                <w:spacing w:val="-7"/>
                <w:sz w:val="22"/>
              </w:rPr>
              <w:t> </w:t>
            </w:r>
            <w:r>
              <w:rPr>
                <w:sz w:val="22"/>
              </w:rPr>
              <w:t>I</w:t>
            </w:r>
            <w:r>
              <w:rPr>
                <w:spacing w:val="-13"/>
                <w:sz w:val="22"/>
              </w:rPr>
              <w:t> </w:t>
            </w:r>
            <w:r>
              <w:rPr>
                <w:sz w:val="22"/>
              </w:rPr>
              <w:t>&amp;</w:t>
            </w:r>
            <w:r>
              <w:rPr>
                <w:spacing w:val="-11"/>
                <w:sz w:val="22"/>
              </w:rPr>
              <w:t> </w:t>
            </w:r>
            <w:r>
              <w:rPr>
                <w:sz w:val="22"/>
              </w:rPr>
              <w:t>T.</w:t>
            </w:r>
            <w:r>
              <w:rPr>
                <w:spacing w:val="-4"/>
                <w:sz w:val="22"/>
              </w:rPr>
              <w:t> </w:t>
            </w:r>
            <w:r>
              <w:rPr>
                <w:sz w:val="22"/>
              </w:rPr>
              <w:t>Asegúrese</w:t>
            </w:r>
            <w:r>
              <w:rPr>
                <w:spacing w:val="-7"/>
                <w:sz w:val="22"/>
              </w:rPr>
              <w:t> </w:t>
            </w:r>
            <w:r>
              <w:rPr>
                <w:sz w:val="22"/>
              </w:rPr>
              <w:t>de</w:t>
            </w:r>
            <w:r>
              <w:rPr>
                <w:spacing w:val="-12"/>
                <w:sz w:val="22"/>
              </w:rPr>
              <w:t> </w:t>
            </w:r>
            <w:r>
              <w:rPr>
                <w:sz w:val="22"/>
              </w:rPr>
              <w:t>que los requisitos estén definidos con criterios y métricas de aceptación empresarial asociados.</w:t>
            </w:r>
          </w:p>
          <w:p>
            <w:pPr>
              <w:pStyle w:val="TableParagraph"/>
              <w:numPr>
                <w:ilvl w:val="0"/>
                <w:numId w:val="202"/>
              </w:numPr>
              <w:tabs>
                <w:tab w:pos="319" w:val="left" w:leader="none"/>
              </w:tabs>
              <w:spacing w:line="276" w:lineRule="auto" w:before="0" w:after="0"/>
              <w:ind w:left="105" w:right="101" w:firstLine="0"/>
              <w:jc w:val="left"/>
              <w:rPr>
                <w:sz w:val="22"/>
              </w:rPr>
            </w:pPr>
            <w:r>
              <w:rPr>
                <w:sz w:val="22"/>
              </w:rPr>
              <w:t>Confirme</w:t>
            </w:r>
            <w:r>
              <w:rPr>
                <w:spacing w:val="-6"/>
                <w:sz w:val="22"/>
              </w:rPr>
              <w:t> </w:t>
            </w:r>
            <w:r>
              <w:rPr>
                <w:sz w:val="22"/>
              </w:rPr>
              <w:t>que</w:t>
            </w:r>
            <w:r>
              <w:rPr>
                <w:spacing w:val="-6"/>
                <w:sz w:val="22"/>
              </w:rPr>
              <w:t> </w:t>
            </w:r>
            <w:r>
              <w:rPr>
                <w:sz w:val="22"/>
              </w:rPr>
              <w:t>existe</w:t>
            </w:r>
            <w:r>
              <w:rPr>
                <w:spacing w:val="-6"/>
                <w:sz w:val="22"/>
              </w:rPr>
              <w:t> </w:t>
            </w:r>
            <w:r>
              <w:rPr>
                <w:sz w:val="22"/>
              </w:rPr>
              <w:t>un</w:t>
            </w:r>
            <w:r>
              <w:rPr>
                <w:spacing w:val="-14"/>
                <w:sz w:val="22"/>
              </w:rPr>
              <w:t> </w:t>
            </w:r>
            <w:r>
              <w:rPr>
                <w:sz w:val="22"/>
              </w:rPr>
              <w:t>acuerdo</w:t>
            </w:r>
            <w:r>
              <w:rPr>
                <w:spacing w:val="-13"/>
                <w:sz w:val="22"/>
              </w:rPr>
              <w:t> </w:t>
            </w:r>
            <w:r>
              <w:rPr>
                <w:sz w:val="22"/>
              </w:rPr>
              <w:t>entre</w:t>
            </w:r>
            <w:r>
              <w:rPr>
                <w:spacing w:val="-11"/>
                <w:sz w:val="22"/>
              </w:rPr>
              <w:t> </w:t>
            </w:r>
            <w:r>
              <w:rPr>
                <w:sz w:val="22"/>
              </w:rPr>
              <w:t>el</w:t>
            </w:r>
            <w:r>
              <w:rPr>
                <w:spacing w:val="-5"/>
                <w:sz w:val="22"/>
              </w:rPr>
              <w:t> </w:t>
            </w:r>
            <w:r>
              <w:rPr>
                <w:sz w:val="22"/>
              </w:rPr>
              <w:t>departamento</w:t>
            </w:r>
            <w:r>
              <w:rPr>
                <w:spacing w:val="-9"/>
                <w:sz w:val="22"/>
              </w:rPr>
              <w:t> </w:t>
            </w:r>
            <w:r>
              <w:rPr>
                <w:sz w:val="22"/>
              </w:rPr>
              <w:t>de</w:t>
            </w:r>
            <w:r>
              <w:rPr>
                <w:spacing w:val="-11"/>
                <w:sz w:val="22"/>
              </w:rPr>
              <w:t> </w:t>
            </w:r>
            <w:r>
              <w:rPr>
                <w:sz w:val="22"/>
              </w:rPr>
              <w:t>TI</w:t>
            </w:r>
            <w:r>
              <w:rPr>
                <w:spacing w:val="-6"/>
                <w:sz w:val="22"/>
              </w:rPr>
              <w:t> </w:t>
            </w:r>
            <w:r>
              <w:rPr>
                <w:sz w:val="22"/>
              </w:rPr>
              <w:t>y</w:t>
            </w:r>
            <w:r>
              <w:rPr>
                <w:spacing w:val="-14"/>
                <w:sz w:val="22"/>
              </w:rPr>
              <w:t> </w:t>
            </w:r>
            <w:r>
              <w:rPr>
                <w:sz w:val="22"/>
              </w:rPr>
              <w:t>todos</w:t>
            </w:r>
            <w:r>
              <w:rPr>
                <w:spacing w:val="-3"/>
                <w:sz w:val="22"/>
              </w:rPr>
              <w:t> </w:t>
            </w:r>
            <w:r>
              <w:rPr>
                <w:sz w:val="22"/>
              </w:rPr>
              <w:t>los</w:t>
            </w:r>
            <w:r>
              <w:rPr>
                <w:spacing w:val="-3"/>
                <w:sz w:val="22"/>
              </w:rPr>
              <w:t> </w:t>
            </w:r>
            <w:r>
              <w:rPr>
                <w:sz w:val="22"/>
              </w:rPr>
              <w:t>departamentos</w:t>
            </w:r>
            <w:r>
              <w:rPr>
                <w:spacing w:val="-3"/>
                <w:sz w:val="22"/>
              </w:rPr>
              <w:t> </w:t>
            </w:r>
            <w:r>
              <w:rPr>
                <w:sz w:val="22"/>
              </w:rPr>
              <w:t>comerciales</w:t>
            </w:r>
            <w:r>
              <w:rPr>
                <w:spacing w:val="-9"/>
                <w:sz w:val="22"/>
              </w:rPr>
              <w:t> </w:t>
            </w:r>
            <w:r>
              <w:rPr>
                <w:sz w:val="22"/>
              </w:rPr>
              <w:t>sobre las</w:t>
            </w:r>
            <w:r>
              <w:rPr>
                <w:spacing w:val="17"/>
                <w:sz w:val="22"/>
              </w:rPr>
              <w:t> </w:t>
            </w:r>
            <w:r>
              <w:rPr>
                <w:sz w:val="22"/>
              </w:rPr>
              <w:t>expectativas</w:t>
            </w:r>
            <w:r>
              <w:rPr>
                <w:spacing w:val="22"/>
                <w:sz w:val="22"/>
              </w:rPr>
              <w:t> </w:t>
            </w:r>
            <w:r>
              <w:rPr>
                <w:sz w:val="22"/>
              </w:rPr>
              <w:t>y</w:t>
            </w:r>
            <w:r>
              <w:rPr>
                <w:spacing w:val="17"/>
                <w:sz w:val="22"/>
              </w:rPr>
              <w:t> </w:t>
            </w:r>
            <w:r>
              <w:rPr>
                <w:sz w:val="22"/>
              </w:rPr>
              <w:t>cómo</w:t>
            </w:r>
            <w:r>
              <w:rPr>
                <w:spacing w:val="22"/>
                <w:sz w:val="22"/>
              </w:rPr>
              <w:t> </w:t>
            </w:r>
            <w:r>
              <w:rPr>
                <w:sz w:val="22"/>
              </w:rPr>
              <w:t>se</w:t>
            </w:r>
            <w:r>
              <w:rPr>
                <w:spacing w:val="24"/>
                <w:sz w:val="22"/>
              </w:rPr>
              <w:t> </w:t>
            </w:r>
            <w:r>
              <w:rPr>
                <w:sz w:val="22"/>
              </w:rPr>
              <w:t>medirán.</w:t>
            </w:r>
            <w:r>
              <w:rPr>
                <w:spacing w:val="22"/>
                <w:sz w:val="22"/>
              </w:rPr>
              <w:t> </w:t>
            </w:r>
            <w:r>
              <w:rPr>
                <w:sz w:val="22"/>
              </w:rPr>
              <w:t>Asegúrese</w:t>
            </w:r>
            <w:r>
              <w:rPr>
                <w:spacing w:val="19"/>
                <w:sz w:val="22"/>
              </w:rPr>
              <w:t> </w:t>
            </w:r>
            <w:r>
              <w:rPr>
                <w:sz w:val="22"/>
              </w:rPr>
              <w:t>de</w:t>
            </w:r>
            <w:r>
              <w:rPr>
                <w:spacing w:val="15"/>
                <w:sz w:val="22"/>
              </w:rPr>
              <w:t> </w:t>
            </w:r>
            <w:r>
              <w:rPr>
                <w:sz w:val="22"/>
              </w:rPr>
              <w:t>que</w:t>
            </w:r>
            <w:r>
              <w:rPr>
                <w:spacing w:val="20"/>
                <w:sz w:val="22"/>
              </w:rPr>
              <w:t> </w:t>
            </w:r>
            <w:r>
              <w:rPr>
                <w:sz w:val="22"/>
              </w:rPr>
              <w:t>este</w:t>
            </w:r>
            <w:r>
              <w:rPr>
                <w:spacing w:val="20"/>
                <w:sz w:val="22"/>
              </w:rPr>
              <w:t> </w:t>
            </w:r>
            <w:r>
              <w:rPr>
                <w:sz w:val="22"/>
              </w:rPr>
              <w:t>acuerdo</w:t>
            </w:r>
            <w:r>
              <w:rPr>
                <w:spacing w:val="12"/>
                <w:sz w:val="22"/>
              </w:rPr>
              <w:t> </w:t>
            </w:r>
            <w:r>
              <w:rPr>
                <w:sz w:val="22"/>
              </w:rPr>
              <w:t>sea</w:t>
            </w:r>
            <w:r>
              <w:rPr>
                <w:spacing w:val="20"/>
                <w:sz w:val="22"/>
              </w:rPr>
              <w:t> </w:t>
            </w:r>
            <w:r>
              <w:rPr>
                <w:sz w:val="22"/>
              </w:rPr>
              <w:t>confirmado</w:t>
            </w:r>
            <w:r>
              <w:rPr>
                <w:spacing w:val="17"/>
                <w:sz w:val="22"/>
              </w:rPr>
              <w:t> </w:t>
            </w:r>
            <w:r>
              <w:rPr>
                <w:sz w:val="22"/>
              </w:rPr>
              <w:t>por</w:t>
            </w:r>
            <w:r>
              <w:rPr>
                <w:spacing w:val="19"/>
                <w:sz w:val="22"/>
              </w:rPr>
              <w:t> </w:t>
            </w:r>
            <w:r>
              <w:rPr>
                <w:sz w:val="22"/>
              </w:rPr>
              <w:t>todas</w:t>
            </w:r>
            <w:r>
              <w:rPr>
                <w:spacing w:val="17"/>
                <w:sz w:val="22"/>
              </w:rPr>
              <w:t> </w:t>
            </w:r>
            <w:r>
              <w:rPr>
                <w:sz w:val="22"/>
              </w:rPr>
              <w:t>las</w:t>
            </w:r>
            <w:r>
              <w:rPr>
                <w:spacing w:val="22"/>
                <w:sz w:val="22"/>
              </w:rPr>
              <w:t> </w:t>
            </w:r>
            <w:r>
              <w:rPr>
                <w:sz w:val="22"/>
              </w:rPr>
              <w:t>partes</w:t>
            </w:r>
          </w:p>
          <w:p>
            <w:pPr>
              <w:pStyle w:val="TableParagraph"/>
              <w:spacing w:line="251" w:lineRule="exact"/>
              <w:rPr>
                <w:sz w:val="22"/>
              </w:rPr>
            </w:pPr>
            <w:r>
              <w:rPr>
                <w:spacing w:val="-2"/>
                <w:sz w:val="22"/>
              </w:rPr>
              <w:t>interesadas.</w:t>
            </w:r>
          </w:p>
        </w:tc>
      </w:tr>
      <w:tr>
        <w:trPr>
          <w:trHeight w:val="88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03"/>
              </w:numPr>
              <w:tabs>
                <w:tab w:pos="464" w:val="left" w:leader="none"/>
              </w:tabs>
              <w:spacing w:line="240" w:lineRule="auto" w:before="36" w:after="0"/>
              <w:ind w:left="464" w:right="0" w:hanging="359"/>
              <w:jc w:val="left"/>
              <w:rPr>
                <w:sz w:val="22"/>
              </w:rPr>
            </w:pPr>
            <w:r>
              <w:rPr>
                <w:sz w:val="22"/>
              </w:rPr>
              <w:t>Hoja</w:t>
            </w:r>
            <w:r>
              <w:rPr>
                <w:spacing w:val="1"/>
                <w:sz w:val="22"/>
              </w:rPr>
              <w:t> </w:t>
            </w:r>
            <w:r>
              <w:rPr>
                <w:sz w:val="22"/>
              </w:rPr>
              <w:t>de</w:t>
            </w:r>
            <w:r>
              <w:rPr>
                <w:spacing w:val="-8"/>
                <w:sz w:val="22"/>
              </w:rPr>
              <w:t> </w:t>
            </w:r>
            <w:r>
              <w:rPr>
                <w:sz w:val="22"/>
              </w:rPr>
              <w:t>ruta</w:t>
            </w:r>
            <w:r>
              <w:rPr>
                <w:spacing w:val="-3"/>
                <w:sz w:val="22"/>
              </w:rPr>
              <w:t> </w:t>
            </w:r>
            <w:r>
              <w:rPr>
                <w:spacing w:val="-2"/>
                <w:sz w:val="22"/>
              </w:rPr>
              <w:t>estratégica</w:t>
            </w:r>
          </w:p>
        </w:tc>
        <w:tc>
          <w:tcPr>
            <w:tcW w:w="5182" w:type="dxa"/>
          </w:tcPr>
          <w:p>
            <w:pPr>
              <w:pStyle w:val="TableParagraph"/>
              <w:spacing w:line="253" w:lineRule="exact"/>
              <w:rPr>
                <w:b/>
                <w:sz w:val="22"/>
              </w:rPr>
            </w:pPr>
            <w:r>
              <w:rPr>
                <w:b/>
                <w:spacing w:val="-2"/>
                <w:sz w:val="22"/>
              </w:rPr>
              <w:t>Salidas</w:t>
            </w:r>
          </w:p>
          <w:p>
            <w:pPr>
              <w:pStyle w:val="TableParagraph"/>
              <w:numPr>
                <w:ilvl w:val="0"/>
                <w:numId w:val="204"/>
              </w:numPr>
              <w:tabs>
                <w:tab w:pos="465" w:val="left" w:leader="none"/>
              </w:tabs>
              <w:spacing w:line="240" w:lineRule="auto" w:before="36" w:after="0"/>
              <w:ind w:left="465" w:right="0" w:hanging="360"/>
              <w:jc w:val="left"/>
              <w:rPr>
                <w:sz w:val="22"/>
              </w:rPr>
            </w:pPr>
            <w:r>
              <w:rPr>
                <w:sz w:val="22"/>
              </w:rPr>
              <w:t>Expectativas de</w:t>
            </w:r>
            <w:r>
              <w:rPr>
                <w:spacing w:val="-1"/>
                <w:sz w:val="22"/>
              </w:rPr>
              <w:t> </w:t>
            </w:r>
            <w:r>
              <w:rPr>
                <w:sz w:val="22"/>
              </w:rPr>
              <w:t>negocio</w:t>
            </w:r>
            <w:r>
              <w:rPr>
                <w:spacing w:val="-9"/>
                <w:sz w:val="22"/>
              </w:rPr>
              <w:t> </w:t>
            </w:r>
            <w:r>
              <w:rPr>
                <w:sz w:val="22"/>
              </w:rPr>
              <w:t>aclaradas</w:t>
            </w:r>
            <w:r>
              <w:rPr>
                <w:spacing w:val="-4"/>
                <w:sz w:val="22"/>
              </w:rPr>
              <w:t> </w:t>
            </w:r>
            <w:r>
              <w:rPr>
                <w:sz w:val="22"/>
              </w:rPr>
              <w:t>y</w:t>
            </w:r>
            <w:r>
              <w:rPr>
                <w:spacing w:val="-8"/>
                <w:sz w:val="22"/>
              </w:rPr>
              <w:t> </w:t>
            </w:r>
            <w:r>
              <w:rPr>
                <w:spacing w:val="-2"/>
                <w:sz w:val="22"/>
              </w:rPr>
              <w:t>acordadas.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Identificar oportunidades,</w:t>
            </w:r>
            <w:r>
              <w:rPr>
                <w:b/>
                <w:color w:val="FFFFFF"/>
                <w:spacing w:val="-2"/>
                <w:sz w:val="22"/>
              </w:rPr>
              <w:t> </w:t>
            </w:r>
            <w:r>
              <w:rPr>
                <w:b/>
                <w:color w:val="FFFFFF"/>
                <w:sz w:val="22"/>
              </w:rPr>
              <w:t>riesgos</w:t>
            </w:r>
            <w:r>
              <w:rPr>
                <w:b/>
                <w:color w:val="FFFFFF"/>
                <w:spacing w:val="-5"/>
                <w:sz w:val="22"/>
              </w:rPr>
              <w:t> </w:t>
            </w:r>
            <w:r>
              <w:rPr>
                <w:b/>
                <w:color w:val="FFFFFF"/>
                <w:sz w:val="22"/>
              </w:rPr>
              <w:t>y</w:t>
            </w:r>
            <w:r>
              <w:rPr>
                <w:b/>
                <w:color w:val="FFFFFF"/>
                <w:spacing w:val="-2"/>
                <w:sz w:val="22"/>
              </w:rPr>
              <w:t> </w:t>
            </w:r>
            <w:r>
              <w:rPr>
                <w:b/>
                <w:color w:val="FFFFFF"/>
                <w:sz w:val="22"/>
              </w:rPr>
              <w:t>limitaciones</w:t>
            </w:r>
            <w:r>
              <w:rPr>
                <w:b/>
                <w:color w:val="FFFFFF"/>
                <w:spacing w:val="-2"/>
                <w:sz w:val="22"/>
              </w:rPr>
              <w:t> </w:t>
            </w:r>
            <w:r>
              <w:rPr>
                <w:b/>
                <w:color w:val="FFFFFF"/>
                <w:sz w:val="22"/>
              </w:rPr>
              <w:t>de</w:t>
            </w:r>
            <w:r>
              <w:rPr>
                <w:b/>
                <w:color w:val="FFFFFF"/>
                <w:spacing w:val="-1"/>
                <w:sz w:val="22"/>
              </w:rPr>
              <w:t> </w:t>
            </w:r>
            <w:r>
              <w:rPr>
                <w:b/>
                <w:color w:val="FFFFFF"/>
                <w:sz w:val="22"/>
              </w:rPr>
              <w:t>TI</w:t>
            </w:r>
            <w:r>
              <w:rPr>
                <w:b/>
                <w:color w:val="FFFFFF"/>
                <w:spacing w:val="1"/>
                <w:sz w:val="22"/>
              </w:rPr>
              <w:t> </w:t>
            </w:r>
            <w:r>
              <w:rPr>
                <w:b/>
                <w:color w:val="FFFFFF"/>
                <w:sz w:val="22"/>
              </w:rPr>
              <w:t>para</w:t>
            </w:r>
            <w:r>
              <w:rPr>
                <w:b/>
                <w:color w:val="FFFFFF"/>
                <w:spacing w:val="-2"/>
                <w:sz w:val="22"/>
              </w:rPr>
              <w:t> </w:t>
            </w:r>
            <w:r>
              <w:rPr>
                <w:b/>
                <w:color w:val="FFFFFF"/>
                <w:sz w:val="22"/>
              </w:rPr>
              <w:t>mejorar</w:t>
            </w:r>
            <w:r>
              <w:rPr>
                <w:b/>
                <w:color w:val="FFFFFF"/>
                <w:spacing w:val="-5"/>
                <w:sz w:val="22"/>
              </w:rPr>
              <w:t> </w:t>
            </w:r>
            <w:r>
              <w:rPr>
                <w:b/>
                <w:color w:val="FFFFFF"/>
                <w:sz w:val="22"/>
              </w:rPr>
              <w:t>el</w:t>
            </w:r>
            <w:r>
              <w:rPr>
                <w:b/>
                <w:color w:val="FFFFFF"/>
                <w:spacing w:val="-4"/>
                <w:sz w:val="22"/>
              </w:rPr>
              <w:t> </w:t>
            </w:r>
            <w:r>
              <w:rPr>
                <w:b/>
                <w:color w:val="FFFFFF"/>
                <w:spacing w:val="-2"/>
                <w:sz w:val="22"/>
              </w:rPr>
              <w:t>negocio.</w:t>
            </w:r>
          </w:p>
        </w:tc>
      </w:tr>
      <w:tr>
        <w:trPr>
          <w:trHeight w:val="232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05"/>
              </w:numPr>
              <w:tabs>
                <w:tab w:pos="349" w:val="left" w:leader="none"/>
              </w:tabs>
              <w:spacing w:line="278" w:lineRule="auto" w:before="37" w:after="0"/>
              <w:ind w:left="105" w:right="107" w:firstLine="0"/>
              <w:jc w:val="both"/>
              <w:rPr>
                <w:sz w:val="22"/>
              </w:rPr>
            </w:pPr>
            <w:r>
              <w:rPr>
                <w:sz w:val="22"/>
              </w:rPr>
              <w:t>Posicionar a TI como un socio para el negocio. Desempeña un papel proactivo en la identificación y comunicación con las partes interesadas clave sobre oportunidades, riesgos y limitaciones. Esto incluye tecnologías actuales y emergentes, servicios y modelos de procesos de negocios.</w:t>
            </w:r>
          </w:p>
          <w:p>
            <w:pPr>
              <w:pStyle w:val="TableParagraph"/>
              <w:numPr>
                <w:ilvl w:val="0"/>
                <w:numId w:val="205"/>
              </w:numPr>
              <w:tabs>
                <w:tab w:pos="325" w:val="left" w:leader="none"/>
              </w:tabs>
              <w:spacing w:line="276" w:lineRule="auto" w:before="0" w:after="0"/>
              <w:ind w:left="105" w:right="110" w:firstLine="0"/>
              <w:jc w:val="both"/>
              <w:rPr>
                <w:sz w:val="22"/>
              </w:rPr>
            </w:pPr>
            <w:r>
              <w:rPr>
                <w:sz w:val="22"/>
              </w:rPr>
              <w:t>Colaborar</w:t>
            </w:r>
            <w:r>
              <w:rPr>
                <w:spacing w:val="-4"/>
                <w:sz w:val="22"/>
              </w:rPr>
              <w:t> </w:t>
            </w:r>
            <w:r>
              <w:rPr>
                <w:sz w:val="22"/>
              </w:rPr>
              <w:t>en</w:t>
            </w:r>
            <w:r>
              <w:rPr>
                <w:spacing w:val="-11"/>
                <w:sz w:val="22"/>
              </w:rPr>
              <w:t> </w:t>
            </w:r>
            <w:r>
              <w:rPr>
                <w:sz w:val="22"/>
              </w:rPr>
              <w:t>nuevas</w:t>
            </w:r>
            <w:r>
              <w:rPr>
                <w:spacing w:val="-5"/>
                <w:sz w:val="22"/>
              </w:rPr>
              <w:t> </w:t>
            </w:r>
            <w:r>
              <w:rPr>
                <w:sz w:val="22"/>
              </w:rPr>
              <w:t>iniciativas</w:t>
            </w:r>
            <w:r>
              <w:rPr>
                <w:spacing w:val="-5"/>
                <w:sz w:val="22"/>
              </w:rPr>
              <w:t> </w:t>
            </w:r>
            <w:r>
              <w:rPr>
                <w:sz w:val="22"/>
              </w:rPr>
              <w:t>importantes</w:t>
            </w:r>
            <w:r>
              <w:rPr>
                <w:spacing w:val="-2"/>
                <w:sz w:val="22"/>
              </w:rPr>
              <w:t> </w:t>
            </w:r>
            <w:r>
              <w:rPr>
                <w:sz w:val="22"/>
              </w:rPr>
              <w:t>con</w:t>
            </w:r>
            <w:r>
              <w:rPr>
                <w:spacing w:val="-11"/>
                <w:sz w:val="22"/>
              </w:rPr>
              <w:t> </w:t>
            </w:r>
            <w:r>
              <w:rPr>
                <w:sz w:val="22"/>
              </w:rPr>
              <w:t>la</w:t>
            </w:r>
            <w:r>
              <w:rPr>
                <w:spacing w:val="-3"/>
                <w:sz w:val="22"/>
              </w:rPr>
              <w:t> </w:t>
            </w:r>
            <w:r>
              <w:rPr>
                <w:sz w:val="22"/>
              </w:rPr>
              <w:t>gestión</w:t>
            </w:r>
            <w:r>
              <w:rPr>
                <w:spacing w:val="-6"/>
                <w:sz w:val="22"/>
              </w:rPr>
              <w:t> </w:t>
            </w:r>
            <w:r>
              <w:rPr>
                <w:sz w:val="22"/>
              </w:rPr>
              <w:t>de</w:t>
            </w:r>
            <w:r>
              <w:rPr>
                <w:spacing w:val="-3"/>
                <w:sz w:val="22"/>
              </w:rPr>
              <w:t> </w:t>
            </w:r>
            <w:r>
              <w:rPr>
                <w:sz w:val="22"/>
              </w:rPr>
              <w:t>cartera,</w:t>
            </w:r>
            <w:r>
              <w:rPr>
                <w:spacing w:val="-5"/>
                <w:sz w:val="22"/>
              </w:rPr>
              <w:t> </w:t>
            </w:r>
            <w:r>
              <w:rPr>
                <w:sz w:val="22"/>
              </w:rPr>
              <w:t>programas</w:t>
            </w:r>
            <w:r>
              <w:rPr>
                <w:spacing w:val="-2"/>
                <w:sz w:val="22"/>
              </w:rPr>
              <w:t> </w:t>
            </w:r>
            <w:r>
              <w:rPr>
                <w:sz w:val="22"/>
              </w:rPr>
              <w:t>y</w:t>
            </w:r>
            <w:r>
              <w:rPr>
                <w:spacing w:val="-11"/>
                <w:sz w:val="22"/>
              </w:rPr>
              <w:t> </w:t>
            </w:r>
            <w:r>
              <w:rPr>
                <w:sz w:val="22"/>
              </w:rPr>
              <w:t>proyectos.</w:t>
            </w:r>
            <w:r>
              <w:rPr>
                <w:spacing w:val="-2"/>
                <w:sz w:val="22"/>
              </w:rPr>
              <w:t> </w:t>
            </w:r>
            <w:r>
              <w:rPr>
                <w:sz w:val="22"/>
              </w:rPr>
              <w:t>Asegure</w:t>
            </w:r>
            <w:r>
              <w:rPr>
                <w:spacing w:val="-8"/>
                <w:sz w:val="22"/>
              </w:rPr>
              <w:t> </w:t>
            </w:r>
            <w:r>
              <w:rPr>
                <w:sz w:val="22"/>
              </w:rPr>
              <w:t>la participación de la organización de TI desde el inicio de una nueva iniciativa proporcionando consejos y recomendaciones</w:t>
            </w:r>
            <w:r>
              <w:rPr>
                <w:spacing w:val="20"/>
                <w:sz w:val="22"/>
              </w:rPr>
              <w:t> </w:t>
            </w:r>
            <w:r>
              <w:rPr>
                <w:sz w:val="22"/>
              </w:rPr>
              <w:t>de</w:t>
            </w:r>
            <w:r>
              <w:rPr>
                <w:spacing w:val="18"/>
                <w:sz w:val="22"/>
              </w:rPr>
              <w:t> </w:t>
            </w:r>
            <w:r>
              <w:rPr>
                <w:sz w:val="22"/>
              </w:rPr>
              <w:t>valor</w:t>
            </w:r>
            <w:r>
              <w:rPr>
                <w:spacing w:val="17"/>
                <w:sz w:val="22"/>
              </w:rPr>
              <w:t> </w:t>
            </w:r>
            <w:r>
              <w:rPr>
                <w:sz w:val="22"/>
              </w:rPr>
              <w:t>agregado (por</w:t>
            </w:r>
            <w:r>
              <w:rPr>
                <w:spacing w:val="17"/>
                <w:sz w:val="22"/>
              </w:rPr>
              <w:t> </w:t>
            </w:r>
            <w:r>
              <w:rPr>
                <w:sz w:val="22"/>
              </w:rPr>
              <w:t>ejemplo,</w:t>
            </w:r>
            <w:r>
              <w:rPr>
                <w:spacing w:val="20"/>
                <w:sz w:val="22"/>
              </w:rPr>
              <w:t> </w:t>
            </w:r>
            <w:r>
              <w:rPr>
                <w:sz w:val="22"/>
              </w:rPr>
              <w:t>para el</w:t>
            </w:r>
            <w:r>
              <w:rPr>
                <w:spacing w:val="19"/>
                <w:sz w:val="22"/>
              </w:rPr>
              <w:t> </w:t>
            </w:r>
            <w:r>
              <w:rPr>
                <w:sz w:val="22"/>
              </w:rPr>
              <w:t>desarrollo</w:t>
            </w:r>
            <w:r>
              <w:rPr>
                <w:spacing w:val="15"/>
                <w:sz w:val="22"/>
              </w:rPr>
              <w:t> </w:t>
            </w:r>
            <w:r>
              <w:rPr>
                <w:sz w:val="22"/>
              </w:rPr>
              <w:t>de</w:t>
            </w:r>
            <w:r>
              <w:rPr>
                <w:spacing w:val="18"/>
                <w:sz w:val="22"/>
              </w:rPr>
              <w:t> </w:t>
            </w:r>
            <w:r>
              <w:rPr>
                <w:sz w:val="22"/>
              </w:rPr>
              <w:t>casos</w:t>
            </w:r>
            <w:r>
              <w:rPr>
                <w:spacing w:val="14"/>
                <w:sz w:val="22"/>
              </w:rPr>
              <w:t> </w:t>
            </w:r>
            <w:r>
              <w:rPr>
                <w:sz w:val="22"/>
              </w:rPr>
              <w:t>de</w:t>
            </w:r>
            <w:r>
              <w:rPr>
                <w:spacing w:val="18"/>
                <w:sz w:val="22"/>
              </w:rPr>
              <w:t> </w:t>
            </w:r>
            <w:r>
              <w:rPr>
                <w:sz w:val="22"/>
              </w:rPr>
              <w:t>negocios,</w:t>
            </w:r>
            <w:r>
              <w:rPr>
                <w:spacing w:val="20"/>
                <w:sz w:val="22"/>
              </w:rPr>
              <w:t> </w:t>
            </w:r>
            <w:r>
              <w:rPr>
                <w:sz w:val="22"/>
              </w:rPr>
              <w:t>definición</w:t>
            </w:r>
            <w:r>
              <w:rPr>
                <w:spacing w:val="15"/>
                <w:sz w:val="22"/>
              </w:rPr>
              <w:t> </w:t>
            </w:r>
            <w:r>
              <w:rPr>
                <w:sz w:val="22"/>
              </w:rPr>
              <w:t>de</w:t>
            </w:r>
          </w:p>
          <w:p>
            <w:pPr>
              <w:pStyle w:val="TableParagraph"/>
              <w:spacing w:line="250" w:lineRule="exact"/>
              <w:jc w:val="both"/>
              <w:rPr>
                <w:sz w:val="22"/>
              </w:rPr>
            </w:pPr>
            <w:r>
              <w:rPr>
                <w:sz w:val="22"/>
              </w:rPr>
              <w:t>requisitos,</w:t>
            </w:r>
            <w:r>
              <w:rPr>
                <w:spacing w:val="-2"/>
                <w:sz w:val="22"/>
              </w:rPr>
              <w:t> </w:t>
            </w:r>
            <w:r>
              <w:rPr>
                <w:sz w:val="22"/>
              </w:rPr>
              <w:t>diseño</w:t>
            </w:r>
            <w:r>
              <w:rPr>
                <w:spacing w:val="-4"/>
                <w:sz w:val="22"/>
              </w:rPr>
              <w:t> </w:t>
            </w:r>
            <w:r>
              <w:rPr>
                <w:sz w:val="22"/>
              </w:rPr>
              <w:t>de</w:t>
            </w:r>
            <w:r>
              <w:rPr>
                <w:spacing w:val="-5"/>
                <w:sz w:val="22"/>
              </w:rPr>
              <w:t> </w:t>
            </w:r>
            <w:r>
              <w:rPr>
                <w:sz w:val="22"/>
              </w:rPr>
              <w:t>soluciones)</w:t>
            </w:r>
            <w:r>
              <w:rPr>
                <w:spacing w:val="1"/>
                <w:sz w:val="22"/>
              </w:rPr>
              <w:t> </w:t>
            </w:r>
            <w:r>
              <w:rPr>
                <w:sz w:val="22"/>
              </w:rPr>
              <w:t>y</w:t>
            </w:r>
            <w:r>
              <w:rPr>
                <w:spacing w:val="-8"/>
                <w:sz w:val="22"/>
              </w:rPr>
              <w:t> </w:t>
            </w:r>
            <w:r>
              <w:rPr>
                <w:sz w:val="22"/>
              </w:rPr>
              <w:t>asumiendo</w:t>
            </w:r>
            <w:r>
              <w:rPr>
                <w:spacing w:val="-9"/>
                <w:sz w:val="22"/>
              </w:rPr>
              <w:t> </w:t>
            </w:r>
            <w:r>
              <w:rPr>
                <w:sz w:val="22"/>
              </w:rPr>
              <w:t>la</w:t>
            </w:r>
            <w:r>
              <w:rPr>
                <w:spacing w:val="-1"/>
                <w:sz w:val="22"/>
              </w:rPr>
              <w:t> </w:t>
            </w:r>
            <w:r>
              <w:rPr>
                <w:sz w:val="22"/>
              </w:rPr>
              <w:t>responsabilidad</w:t>
            </w:r>
            <w:r>
              <w:rPr>
                <w:spacing w:val="4"/>
                <w:sz w:val="22"/>
              </w:rPr>
              <w:t> </w:t>
            </w:r>
            <w:r>
              <w:rPr>
                <w:sz w:val="22"/>
              </w:rPr>
              <w:t>de</w:t>
            </w:r>
            <w:r>
              <w:rPr>
                <w:spacing w:val="-5"/>
                <w:sz w:val="22"/>
              </w:rPr>
              <w:t> </w:t>
            </w:r>
            <w:r>
              <w:rPr>
                <w:sz w:val="22"/>
              </w:rPr>
              <w:t>las</w:t>
            </w:r>
            <w:r>
              <w:rPr>
                <w:spacing w:val="-3"/>
                <w:sz w:val="22"/>
              </w:rPr>
              <w:t> </w:t>
            </w:r>
            <w:r>
              <w:rPr>
                <w:sz w:val="22"/>
              </w:rPr>
              <w:t>corrientes de</w:t>
            </w:r>
            <w:r>
              <w:rPr>
                <w:spacing w:val="-5"/>
                <w:sz w:val="22"/>
              </w:rPr>
              <w:t> </w:t>
            </w:r>
            <w:r>
              <w:rPr>
                <w:sz w:val="22"/>
              </w:rPr>
              <w:t>trabajo</w:t>
            </w:r>
            <w:r>
              <w:rPr>
                <w:spacing w:val="-4"/>
                <w:sz w:val="22"/>
              </w:rPr>
              <w:t> </w:t>
            </w:r>
            <w:r>
              <w:rPr>
                <w:sz w:val="22"/>
              </w:rPr>
              <w:t>de</w:t>
            </w:r>
            <w:r>
              <w:rPr>
                <w:spacing w:val="-1"/>
                <w:sz w:val="22"/>
              </w:rPr>
              <w:t> </w:t>
            </w:r>
            <w:r>
              <w:rPr>
                <w:spacing w:val="-5"/>
                <w:sz w:val="22"/>
              </w:rPr>
              <w:t>TI.</w:t>
            </w:r>
          </w:p>
        </w:tc>
      </w:tr>
      <w:tr>
        <w:trPr>
          <w:trHeight w:val="8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06"/>
              </w:numPr>
              <w:tabs>
                <w:tab w:pos="465" w:val="left" w:leader="none"/>
              </w:tabs>
              <w:spacing w:line="290" w:lineRule="atLeast" w:before="20" w:after="0"/>
              <w:ind w:left="465" w:right="107" w:hanging="360"/>
              <w:jc w:val="left"/>
              <w:rPr>
                <w:sz w:val="22"/>
              </w:rPr>
            </w:pPr>
            <w:r>
              <w:rPr>
                <w:sz w:val="22"/>
              </w:rPr>
              <w:t>Brechas identificadas en</w:t>
            </w:r>
            <w:r>
              <w:rPr>
                <w:spacing w:val="-4"/>
                <w:sz w:val="22"/>
              </w:rPr>
              <w:t> </w:t>
            </w:r>
            <w:r>
              <w:rPr>
                <w:sz w:val="22"/>
              </w:rPr>
              <w:t>los servicios de TI al negocio.</w:t>
            </w:r>
          </w:p>
        </w:tc>
        <w:tc>
          <w:tcPr>
            <w:tcW w:w="5182" w:type="dxa"/>
          </w:tcPr>
          <w:p>
            <w:pPr>
              <w:pStyle w:val="TableParagraph"/>
              <w:spacing w:line="253" w:lineRule="exact"/>
              <w:rPr>
                <w:b/>
                <w:sz w:val="22"/>
              </w:rPr>
            </w:pPr>
            <w:r>
              <w:rPr>
                <w:b/>
                <w:spacing w:val="-2"/>
                <w:sz w:val="22"/>
              </w:rPr>
              <w:t>Salidas</w:t>
            </w:r>
          </w:p>
          <w:p>
            <w:pPr>
              <w:pStyle w:val="TableParagraph"/>
              <w:numPr>
                <w:ilvl w:val="0"/>
                <w:numId w:val="207"/>
              </w:numPr>
              <w:tabs>
                <w:tab w:pos="465" w:val="left" w:leader="none"/>
              </w:tabs>
              <w:spacing w:line="240" w:lineRule="auto" w:before="41" w:after="0"/>
              <w:ind w:left="465" w:right="0" w:hanging="360"/>
              <w:jc w:val="left"/>
              <w:rPr>
                <w:sz w:val="22"/>
              </w:rPr>
            </w:pPr>
            <w:r>
              <w:rPr>
                <w:sz w:val="22"/>
              </w:rPr>
              <w:t>Acordamos</w:t>
            </w:r>
            <w:r>
              <w:rPr>
                <w:spacing w:val="-2"/>
                <w:sz w:val="22"/>
              </w:rPr>
              <w:t> </w:t>
            </w:r>
            <w:r>
              <w:rPr>
                <w:sz w:val="22"/>
              </w:rPr>
              <w:t>próximos</w:t>
            </w:r>
            <w:r>
              <w:rPr>
                <w:spacing w:val="-2"/>
                <w:sz w:val="22"/>
              </w:rPr>
              <w:t> </w:t>
            </w:r>
            <w:r>
              <w:rPr>
                <w:sz w:val="22"/>
              </w:rPr>
              <w:t>pasos</w:t>
            </w:r>
            <w:r>
              <w:rPr>
                <w:spacing w:val="-2"/>
                <w:sz w:val="22"/>
              </w:rPr>
              <w:t> </w:t>
            </w:r>
            <w:r>
              <w:rPr>
                <w:sz w:val="22"/>
              </w:rPr>
              <w:t>y</w:t>
            </w:r>
            <w:r>
              <w:rPr>
                <w:spacing w:val="-6"/>
                <w:sz w:val="22"/>
              </w:rPr>
              <w:t> </w:t>
            </w:r>
            <w:r>
              <w:rPr>
                <w:sz w:val="22"/>
              </w:rPr>
              <w:t>planes</w:t>
            </w:r>
            <w:r>
              <w:rPr>
                <w:spacing w:val="-1"/>
                <w:sz w:val="22"/>
              </w:rPr>
              <w:t> </w:t>
            </w:r>
            <w:r>
              <w:rPr>
                <w:sz w:val="22"/>
              </w:rPr>
              <w:t>de</w:t>
            </w:r>
            <w:r>
              <w:rPr>
                <w:spacing w:val="-8"/>
                <w:sz w:val="22"/>
              </w:rPr>
              <w:t> </w:t>
            </w:r>
            <w:r>
              <w:rPr>
                <w:spacing w:val="-2"/>
                <w:sz w:val="22"/>
              </w:rPr>
              <w:t>acción.</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495" w:hRule="atLeast"/>
        </w:trPr>
        <w:tc>
          <w:tcPr>
            <w:tcW w:w="4457" w:type="dxa"/>
          </w:tcPr>
          <w:p>
            <w:pPr>
              <w:pStyle w:val="TableParagraph"/>
              <w:numPr>
                <w:ilvl w:val="0"/>
                <w:numId w:val="208"/>
              </w:numPr>
              <w:tabs>
                <w:tab w:pos="465" w:val="left" w:leader="none"/>
              </w:tabs>
              <w:spacing w:line="271" w:lineRule="auto" w:before="0" w:after="0"/>
              <w:ind w:left="465" w:right="106" w:hanging="360"/>
              <w:jc w:val="left"/>
              <w:rPr>
                <w:sz w:val="22"/>
              </w:rPr>
            </w:pPr>
            <w:r>
              <w:rPr>
                <w:sz w:val="22"/>
              </w:rPr>
              <w:t>-</w:t>
            </w:r>
            <w:r>
              <w:rPr>
                <w:spacing w:val="80"/>
                <w:sz w:val="22"/>
              </w:rPr>
              <w:t> </w:t>
            </w:r>
            <w:r>
              <w:rPr>
                <w:sz w:val="22"/>
              </w:rPr>
              <w:t>Informes</w:t>
            </w:r>
            <w:r>
              <w:rPr>
                <w:spacing w:val="80"/>
                <w:sz w:val="22"/>
              </w:rPr>
              <w:t> </w:t>
            </w:r>
            <w:r>
              <w:rPr>
                <w:sz w:val="22"/>
              </w:rPr>
              <w:t>de</w:t>
            </w:r>
            <w:r>
              <w:rPr>
                <w:spacing w:val="40"/>
                <w:sz w:val="22"/>
              </w:rPr>
              <w:t> </w:t>
            </w:r>
            <w:r>
              <w:rPr>
                <w:sz w:val="22"/>
              </w:rPr>
              <w:t>rendimiento</w:t>
            </w:r>
            <w:r>
              <w:rPr>
                <w:spacing w:val="80"/>
                <w:sz w:val="22"/>
              </w:rPr>
              <w:t> </w:t>
            </w:r>
            <w:r>
              <w:rPr>
                <w:sz w:val="22"/>
              </w:rPr>
              <w:t>de</w:t>
            </w:r>
            <w:r>
              <w:rPr>
                <w:spacing w:val="80"/>
                <w:sz w:val="22"/>
              </w:rPr>
              <w:t> </w:t>
            </w:r>
            <w:r>
              <w:rPr>
                <w:sz w:val="22"/>
              </w:rPr>
              <w:t>nivel</w:t>
            </w:r>
            <w:r>
              <w:rPr>
                <w:spacing w:val="80"/>
                <w:sz w:val="22"/>
              </w:rPr>
              <w:t> </w:t>
            </w:r>
            <w:r>
              <w:rPr>
                <w:sz w:val="22"/>
              </w:rPr>
              <w:t>de </w:t>
            </w:r>
            <w:r>
              <w:rPr>
                <w:spacing w:val="-2"/>
                <w:sz w:val="22"/>
              </w:rPr>
              <w:t>servicio</w:t>
            </w:r>
          </w:p>
          <w:p>
            <w:pPr>
              <w:pStyle w:val="TableParagraph"/>
              <w:numPr>
                <w:ilvl w:val="0"/>
                <w:numId w:val="208"/>
              </w:numPr>
              <w:tabs>
                <w:tab w:pos="464" w:val="left" w:leader="none"/>
              </w:tabs>
              <w:spacing w:line="240" w:lineRule="auto" w:before="3" w:after="0"/>
              <w:ind w:left="464" w:right="0" w:hanging="359"/>
              <w:jc w:val="left"/>
              <w:rPr>
                <w:sz w:val="22"/>
              </w:rPr>
            </w:pPr>
            <w:r>
              <w:rPr>
                <w:sz w:val="22"/>
              </w:rPr>
              <w:t>-</w:t>
            </w:r>
            <w:r>
              <w:rPr>
                <w:spacing w:val="-1"/>
                <w:sz w:val="22"/>
              </w:rPr>
              <w:t> </w:t>
            </w:r>
            <w:r>
              <w:rPr>
                <w:sz w:val="22"/>
              </w:rPr>
              <w:t>Mejora</w:t>
            </w:r>
            <w:r>
              <w:rPr>
                <w:spacing w:val="-1"/>
                <w:sz w:val="22"/>
              </w:rPr>
              <w:t> </w:t>
            </w:r>
            <w:r>
              <w:rPr>
                <w:sz w:val="22"/>
              </w:rPr>
              <w:t>planes</w:t>
            </w:r>
            <w:r>
              <w:rPr>
                <w:spacing w:val="1"/>
                <w:sz w:val="22"/>
              </w:rPr>
              <w:t> </w:t>
            </w:r>
            <w:r>
              <w:rPr>
                <w:sz w:val="22"/>
              </w:rPr>
              <w:t>de</w:t>
            </w:r>
            <w:r>
              <w:rPr>
                <w:spacing w:val="-6"/>
                <w:sz w:val="22"/>
              </w:rPr>
              <w:t> </w:t>
            </w:r>
            <w:r>
              <w:rPr>
                <w:sz w:val="22"/>
              </w:rPr>
              <w:t>acción</w:t>
            </w:r>
            <w:r>
              <w:rPr>
                <w:spacing w:val="-4"/>
                <w:sz w:val="22"/>
              </w:rPr>
              <w:t> </w:t>
            </w:r>
            <w:r>
              <w:rPr>
                <w:sz w:val="22"/>
              </w:rPr>
              <w:t>y</w:t>
            </w:r>
            <w:r>
              <w:rPr>
                <w:spacing w:val="-8"/>
                <w:sz w:val="22"/>
              </w:rPr>
              <w:t> </w:t>
            </w:r>
            <w:r>
              <w:rPr>
                <w:spacing w:val="-2"/>
                <w:sz w:val="22"/>
              </w:rPr>
              <w:t>remediaciones.</w:t>
            </w:r>
          </w:p>
          <w:p>
            <w:pPr>
              <w:pStyle w:val="TableParagraph"/>
              <w:numPr>
                <w:ilvl w:val="0"/>
                <w:numId w:val="208"/>
              </w:numPr>
              <w:tabs>
                <w:tab w:pos="465" w:val="left" w:leader="none"/>
              </w:tabs>
              <w:spacing w:line="290" w:lineRule="atLeast" w:before="20" w:after="0"/>
              <w:ind w:left="465" w:right="112" w:hanging="360"/>
              <w:jc w:val="left"/>
              <w:rPr>
                <w:sz w:val="22"/>
              </w:rPr>
            </w:pPr>
            <w:r>
              <w:rPr>
                <w:sz w:val="22"/>
              </w:rPr>
              <w:t>Causas principales del fracaso</w:t>
            </w:r>
            <w:r>
              <w:rPr>
                <w:spacing w:val="-4"/>
                <w:sz w:val="22"/>
              </w:rPr>
              <w:t> </w:t>
            </w:r>
            <w:r>
              <w:rPr>
                <w:sz w:val="22"/>
              </w:rPr>
              <w:t>en</w:t>
            </w:r>
            <w:r>
              <w:rPr>
                <w:spacing w:val="-8"/>
                <w:sz w:val="22"/>
              </w:rPr>
              <w:t> </w:t>
            </w:r>
            <w:r>
              <w:rPr>
                <w:sz w:val="22"/>
              </w:rPr>
              <w:t>la entrega de la calidad.</w:t>
            </w:r>
          </w:p>
        </w:tc>
        <w:tc>
          <w:tcPr>
            <w:tcW w:w="5182" w:type="dxa"/>
          </w:tcPr>
          <w:p>
            <w:pPr>
              <w:pStyle w:val="TableParagraph"/>
              <w:ind w:left="0"/>
              <w:rPr>
                <w:sz w:val="22"/>
              </w:rPr>
            </w:pP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1"/>
                <w:sz w:val="22"/>
              </w:rPr>
              <w:t> </w:t>
            </w:r>
            <w:r>
              <w:rPr>
                <w:b/>
                <w:color w:val="FFFFFF"/>
                <w:sz w:val="22"/>
              </w:rPr>
              <w:t>las</w:t>
            </w:r>
            <w:r>
              <w:rPr>
                <w:b/>
                <w:color w:val="FFFFFF"/>
                <w:spacing w:val="-2"/>
                <w:sz w:val="22"/>
              </w:rPr>
              <w:t> </w:t>
            </w:r>
            <w:r>
              <w:rPr>
                <w:b/>
                <w:color w:val="FFFFFF"/>
                <w:sz w:val="22"/>
              </w:rPr>
              <w:t>relaciones</w:t>
            </w:r>
            <w:r>
              <w:rPr>
                <w:b/>
                <w:color w:val="FFFFFF"/>
                <w:spacing w:val="-2"/>
                <w:sz w:val="22"/>
              </w:rPr>
              <w:t> </w:t>
            </w:r>
            <w:r>
              <w:rPr>
                <w:b/>
                <w:color w:val="FFFFFF"/>
                <w:sz w:val="22"/>
              </w:rPr>
              <w:t>con</w:t>
            </w:r>
            <w:r>
              <w:rPr>
                <w:b/>
                <w:color w:val="FFFFFF"/>
                <w:spacing w:val="-9"/>
                <w:sz w:val="22"/>
              </w:rPr>
              <w:t> </w:t>
            </w:r>
            <w:r>
              <w:rPr>
                <w:b/>
                <w:color w:val="FFFFFF"/>
                <w:sz w:val="22"/>
              </w:rPr>
              <w:t>el</w:t>
            </w:r>
            <w:r>
              <w:rPr>
                <w:b/>
                <w:color w:val="FFFFFF"/>
                <w:spacing w:val="1"/>
                <w:sz w:val="22"/>
              </w:rPr>
              <w:t> </w:t>
            </w:r>
            <w:r>
              <w:rPr>
                <w:b/>
                <w:color w:val="FFFFFF"/>
                <w:spacing w:val="-2"/>
                <w:sz w:val="22"/>
              </w:rPr>
              <w:t>negocio.</w:t>
            </w:r>
          </w:p>
        </w:tc>
      </w:tr>
      <w:tr>
        <w:trPr>
          <w:trHeight w:val="407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09"/>
              </w:numPr>
              <w:tabs>
                <w:tab w:pos="339" w:val="left" w:leader="none"/>
              </w:tabs>
              <w:spacing w:line="276" w:lineRule="auto" w:before="42" w:after="0"/>
              <w:ind w:left="105" w:right="113" w:firstLine="0"/>
              <w:jc w:val="both"/>
              <w:rPr>
                <w:sz w:val="22"/>
              </w:rPr>
            </w:pPr>
            <w:r>
              <w:rPr>
                <w:sz w:val="22"/>
              </w:rPr>
              <w:t>Asigne un administrador de relaciones como un único punto de contacto para cada unidad de negocio importante. Asegúrese de que se identifique una contraparte</w:t>
            </w:r>
            <w:r>
              <w:rPr>
                <w:spacing w:val="-1"/>
                <w:sz w:val="22"/>
              </w:rPr>
              <w:t> </w:t>
            </w:r>
            <w:r>
              <w:rPr>
                <w:sz w:val="22"/>
              </w:rPr>
              <w:t>única en la organización empresarial y que la contraparte tenga conocimiento del negocio, suficiente conocimiento de la tecnología y el nivel apropiado de autoridad.</w:t>
            </w:r>
          </w:p>
          <w:p>
            <w:pPr>
              <w:pStyle w:val="TableParagraph"/>
              <w:numPr>
                <w:ilvl w:val="0"/>
                <w:numId w:val="209"/>
              </w:numPr>
              <w:tabs>
                <w:tab w:pos="319" w:val="left" w:leader="none"/>
              </w:tabs>
              <w:spacing w:line="278" w:lineRule="auto" w:before="0" w:after="0"/>
              <w:ind w:left="105" w:right="105" w:firstLine="0"/>
              <w:jc w:val="both"/>
              <w:rPr>
                <w:sz w:val="22"/>
              </w:rPr>
            </w:pPr>
            <w:r>
              <w:rPr>
                <w:sz w:val="22"/>
              </w:rPr>
              <w:t>Gestionar</w:t>
            </w:r>
            <w:r>
              <w:rPr>
                <w:spacing w:val="-7"/>
                <w:sz w:val="22"/>
              </w:rPr>
              <w:t> </w:t>
            </w:r>
            <w:r>
              <w:rPr>
                <w:sz w:val="22"/>
              </w:rPr>
              <w:t>la</w:t>
            </w:r>
            <w:r>
              <w:rPr>
                <w:spacing w:val="-6"/>
                <w:sz w:val="22"/>
              </w:rPr>
              <w:t> </w:t>
            </w:r>
            <w:r>
              <w:rPr>
                <w:sz w:val="22"/>
              </w:rPr>
              <w:t>relación</w:t>
            </w:r>
            <w:r>
              <w:rPr>
                <w:spacing w:val="-14"/>
                <w:sz w:val="22"/>
              </w:rPr>
              <w:t> </w:t>
            </w:r>
            <w:r>
              <w:rPr>
                <w:sz w:val="22"/>
              </w:rPr>
              <w:t>de</w:t>
            </w:r>
            <w:r>
              <w:rPr>
                <w:spacing w:val="-6"/>
                <w:sz w:val="22"/>
              </w:rPr>
              <w:t> </w:t>
            </w:r>
            <w:r>
              <w:rPr>
                <w:sz w:val="22"/>
              </w:rPr>
              <w:t>manera</w:t>
            </w:r>
            <w:r>
              <w:rPr>
                <w:spacing w:val="-6"/>
                <w:sz w:val="22"/>
              </w:rPr>
              <w:t> </w:t>
            </w:r>
            <w:r>
              <w:rPr>
                <w:sz w:val="22"/>
              </w:rPr>
              <w:t>formal</w:t>
            </w:r>
            <w:r>
              <w:rPr>
                <w:spacing w:val="-5"/>
                <w:sz w:val="22"/>
              </w:rPr>
              <w:t> </w:t>
            </w:r>
            <w:r>
              <w:rPr>
                <w:sz w:val="22"/>
              </w:rPr>
              <w:t>y</w:t>
            </w:r>
            <w:r>
              <w:rPr>
                <w:spacing w:val="-9"/>
                <w:sz w:val="22"/>
              </w:rPr>
              <w:t> </w:t>
            </w:r>
            <w:r>
              <w:rPr>
                <w:sz w:val="22"/>
              </w:rPr>
              <w:t>transparente</w:t>
            </w:r>
            <w:r>
              <w:rPr>
                <w:spacing w:val="-11"/>
                <w:sz w:val="22"/>
              </w:rPr>
              <w:t> </w:t>
            </w:r>
            <w:r>
              <w:rPr>
                <w:sz w:val="22"/>
              </w:rPr>
              <w:t>que</w:t>
            </w:r>
            <w:r>
              <w:rPr>
                <w:spacing w:val="-11"/>
                <w:sz w:val="22"/>
              </w:rPr>
              <w:t> </w:t>
            </w:r>
            <w:r>
              <w:rPr>
                <w:sz w:val="22"/>
              </w:rPr>
              <w:t>garantice</w:t>
            </w:r>
            <w:r>
              <w:rPr>
                <w:spacing w:val="-6"/>
                <w:sz w:val="22"/>
              </w:rPr>
              <w:t> </w:t>
            </w:r>
            <w:r>
              <w:rPr>
                <w:sz w:val="22"/>
              </w:rPr>
              <w:t>un</w:t>
            </w:r>
            <w:r>
              <w:rPr>
                <w:spacing w:val="-14"/>
                <w:sz w:val="22"/>
              </w:rPr>
              <w:t> </w:t>
            </w:r>
            <w:r>
              <w:rPr>
                <w:sz w:val="22"/>
              </w:rPr>
              <w:t>enfoque</w:t>
            </w:r>
            <w:r>
              <w:rPr>
                <w:spacing w:val="-10"/>
                <w:sz w:val="22"/>
              </w:rPr>
              <w:t> </w:t>
            </w:r>
            <w:r>
              <w:rPr>
                <w:sz w:val="22"/>
              </w:rPr>
              <w:t>en</w:t>
            </w:r>
            <w:r>
              <w:rPr>
                <w:spacing w:val="-14"/>
                <w:sz w:val="22"/>
              </w:rPr>
              <w:t> </w:t>
            </w:r>
            <w:r>
              <w:rPr>
                <w:sz w:val="22"/>
              </w:rPr>
              <w:t>el</w:t>
            </w:r>
            <w:r>
              <w:rPr>
                <w:spacing w:val="-9"/>
                <w:sz w:val="22"/>
              </w:rPr>
              <w:t> </w:t>
            </w:r>
            <w:r>
              <w:rPr>
                <w:sz w:val="22"/>
              </w:rPr>
              <w:t>logro</w:t>
            </w:r>
            <w:r>
              <w:rPr>
                <w:spacing w:val="-14"/>
                <w:sz w:val="22"/>
              </w:rPr>
              <w:t> </w:t>
            </w:r>
            <w:r>
              <w:rPr>
                <w:sz w:val="22"/>
              </w:rPr>
              <w:t>de</w:t>
            </w:r>
            <w:r>
              <w:rPr>
                <w:spacing w:val="-6"/>
                <w:sz w:val="22"/>
              </w:rPr>
              <w:t> </w:t>
            </w:r>
            <w:r>
              <w:rPr>
                <w:sz w:val="22"/>
              </w:rPr>
              <w:t>un</w:t>
            </w:r>
            <w:r>
              <w:rPr>
                <w:spacing w:val="-14"/>
                <w:sz w:val="22"/>
              </w:rPr>
              <w:t> </w:t>
            </w:r>
            <w:r>
              <w:rPr>
                <w:sz w:val="22"/>
              </w:rPr>
              <w:t>objetivo común</w:t>
            </w:r>
            <w:r>
              <w:rPr>
                <w:spacing w:val="-9"/>
                <w:sz w:val="22"/>
              </w:rPr>
              <w:t> </w:t>
            </w:r>
            <w:r>
              <w:rPr>
                <w:sz w:val="22"/>
              </w:rPr>
              <w:t>y</w:t>
            </w:r>
            <w:r>
              <w:rPr>
                <w:spacing w:val="-14"/>
                <w:sz w:val="22"/>
              </w:rPr>
              <w:t> </w:t>
            </w:r>
            <w:r>
              <w:rPr>
                <w:sz w:val="22"/>
              </w:rPr>
              <w:t>compartido</w:t>
            </w:r>
            <w:r>
              <w:rPr>
                <w:spacing w:val="-9"/>
                <w:sz w:val="22"/>
              </w:rPr>
              <w:t> </w:t>
            </w:r>
            <w:r>
              <w:rPr>
                <w:sz w:val="22"/>
              </w:rPr>
              <w:t>de</w:t>
            </w:r>
            <w:r>
              <w:rPr>
                <w:spacing w:val="-11"/>
                <w:sz w:val="22"/>
              </w:rPr>
              <w:t> </w:t>
            </w:r>
            <w:r>
              <w:rPr>
                <w:sz w:val="22"/>
              </w:rPr>
              <w:t>resultados</w:t>
            </w:r>
            <w:r>
              <w:rPr>
                <w:spacing w:val="-9"/>
                <w:sz w:val="22"/>
              </w:rPr>
              <w:t> </w:t>
            </w:r>
            <w:r>
              <w:rPr>
                <w:sz w:val="22"/>
              </w:rPr>
              <w:t>empresariales</w:t>
            </w:r>
            <w:r>
              <w:rPr>
                <w:spacing w:val="-9"/>
                <w:sz w:val="22"/>
              </w:rPr>
              <w:t> </w:t>
            </w:r>
            <w:r>
              <w:rPr>
                <w:sz w:val="22"/>
              </w:rPr>
              <w:t>exitosos</w:t>
            </w:r>
            <w:r>
              <w:rPr>
                <w:spacing w:val="-9"/>
                <w:sz w:val="22"/>
              </w:rPr>
              <w:t> </w:t>
            </w:r>
            <w:r>
              <w:rPr>
                <w:sz w:val="22"/>
              </w:rPr>
              <w:t>en</w:t>
            </w:r>
            <w:r>
              <w:rPr>
                <w:spacing w:val="-14"/>
                <w:sz w:val="22"/>
              </w:rPr>
              <w:t> </w:t>
            </w:r>
            <w:r>
              <w:rPr>
                <w:sz w:val="22"/>
              </w:rPr>
              <w:t>apoyo</w:t>
            </w:r>
            <w:r>
              <w:rPr>
                <w:spacing w:val="-9"/>
                <w:sz w:val="22"/>
              </w:rPr>
              <w:t> </w:t>
            </w:r>
            <w:r>
              <w:rPr>
                <w:sz w:val="22"/>
              </w:rPr>
              <w:t>de</w:t>
            </w:r>
            <w:r>
              <w:rPr>
                <w:spacing w:val="-6"/>
                <w:sz w:val="22"/>
              </w:rPr>
              <w:t> </w:t>
            </w:r>
            <w:r>
              <w:rPr>
                <w:sz w:val="22"/>
              </w:rPr>
              <w:t>los</w:t>
            </w:r>
            <w:r>
              <w:rPr>
                <w:spacing w:val="-3"/>
                <w:sz w:val="22"/>
              </w:rPr>
              <w:t> </w:t>
            </w:r>
            <w:r>
              <w:rPr>
                <w:sz w:val="22"/>
              </w:rPr>
              <w:t>objetivos</w:t>
            </w:r>
            <w:r>
              <w:rPr>
                <w:spacing w:val="-9"/>
                <w:sz w:val="22"/>
              </w:rPr>
              <w:t> </w:t>
            </w:r>
            <w:r>
              <w:rPr>
                <w:sz w:val="22"/>
              </w:rPr>
              <w:t>estratégicos</w:t>
            </w:r>
            <w:r>
              <w:rPr>
                <w:spacing w:val="-3"/>
                <w:sz w:val="22"/>
              </w:rPr>
              <w:t> </w:t>
            </w:r>
            <w:r>
              <w:rPr>
                <w:sz w:val="22"/>
              </w:rPr>
              <w:t>y</w:t>
            </w:r>
            <w:r>
              <w:rPr>
                <w:spacing w:val="-9"/>
                <w:sz w:val="22"/>
              </w:rPr>
              <w:t> </w:t>
            </w:r>
            <w:r>
              <w:rPr>
                <w:sz w:val="22"/>
              </w:rPr>
              <w:t>dentro</w:t>
            </w:r>
            <w:r>
              <w:rPr>
                <w:spacing w:val="-9"/>
                <w:sz w:val="22"/>
              </w:rPr>
              <w:t> </w:t>
            </w:r>
            <w:r>
              <w:rPr>
                <w:sz w:val="22"/>
              </w:rPr>
              <w:t>de la restricción de los presupuestos y la tolerancia al riesgo.</w:t>
            </w:r>
          </w:p>
          <w:p>
            <w:pPr>
              <w:pStyle w:val="TableParagraph"/>
              <w:numPr>
                <w:ilvl w:val="0"/>
                <w:numId w:val="209"/>
              </w:numPr>
              <w:tabs>
                <w:tab w:pos="349" w:val="left" w:leader="none"/>
              </w:tabs>
              <w:spacing w:line="276" w:lineRule="auto" w:before="0" w:after="0"/>
              <w:ind w:left="105" w:right="112" w:firstLine="0"/>
              <w:jc w:val="both"/>
              <w:rPr>
                <w:sz w:val="22"/>
              </w:rPr>
            </w:pPr>
            <w:r>
              <w:rPr>
                <w:sz w:val="22"/>
              </w:rPr>
              <w:t>Defina y comunique un procedimiento de quejas y escalamiento para resolver cualquier problema de </w:t>
            </w:r>
            <w:r>
              <w:rPr>
                <w:spacing w:val="-2"/>
                <w:sz w:val="22"/>
              </w:rPr>
              <w:t>relación.</w:t>
            </w:r>
          </w:p>
          <w:p>
            <w:pPr>
              <w:pStyle w:val="TableParagraph"/>
              <w:numPr>
                <w:ilvl w:val="0"/>
                <w:numId w:val="209"/>
              </w:numPr>
              <w:tabs>
                <w:tab w:pos="325" w:val="left" w:leader="none"/>
              </w:tabs>
              <w:spacing w:line="251" w:lineRule="exact" w:before="0" w:after="0"/>
              <w:ind w:left="325" w:right="0" w:hanging="220"/>
              <w:jc w:val="both"/>
              <w:rPr>
                <w:sz w:val="22"/>
              </w:rPr>
            </w:pPr>
            <w:r>
              <w:rPr>
                <w:sz w:val="22"/>
              </w:rPr>
              <w:t>Asegurar</w:t>
            </w:r>
            <w:r>
              <w:rPr>
                <w:spacing w:val="-4"/>
                <w:sz w:val="22"/>
              </w:rPr>
              <w:t> </w:t>
            </w:r>
            <w:r>
              <w:rPr>
                <w:sz w:val="22"/>
              </w:rPr>
              <w:t>que</w:t>
            </w:r>
            <w:r>
              <w:rPr>
                <w:spacing w:val="-6"/>
                <w:sz w:val="22"/>
              </w:rPr>
              <w:t> </w:t>
            </w:r>
            <w:r>
              <w:rPr>
                <w:sz w:val="22"/>
              </w:rPr>
              <w:t>las</w:t>
            </w:r>
            <w:r>
              <w:rPr>
                <w:spacing w:val="2"/>
                <w:sz w:val="22"/>
              </w:rPr>
              <w:t> </w:t>
            </w:r>
            <w:r>
              <w:rPr>
                <w:sz w:val="22"/>
              </w:rPr>
              <w:t>decisiones</w:t>
            </w:r>
            <w:r>
              <w:rPr>
                <w:spacing w:val="-3"/>
                <w:sz w:val="22"/>
              </w:rPr>
              <w:t> </w:t>
            </w:r>
            <w:r>
              <w:rPr>
                <w:sz w:val="22"/>
              </w:rPr>
              <w:t>clave</w:t>
            </w:r>
            <w:r>
              <w:rPr>
                <w:spacing w:val="-5"/>
                <w:sz w:val="22"/>
              </w:rPr>
              <w:t> </w:t>
            </w:r>
            <w:r>
              <w:rPr>
                <w:sz w:val="22"/>
              </w:rPr>
              <w:t>sean</w:t>
            </w:r>
            <w:r>
              <w:rPr>
                <w:spacing w:val="-8"/>
                <w:sz w:val="22"/>
              </w:rPr>
              <w:t> </w:t>
            </w:r>
            <w:r>
              <w:rPr>
                <w:sz w:val="22"/>
              </w:rPr>
              <w:t>acordadas</w:t>
            </w:r>
            <w:r>
              <w:rPr>
                <w:spacing w:val="1"/>
                <w:sz w:val="22"/>
              </w:rPr>
              <w:t> </w:t>
            </w:r>
            <w:r>
              <w:rPr>
                <w:sz w:val="22"/>
              </w:rPr>
              <w:t>y</w:t>
            </w:r>
            <w:r>
              <w:rPr>
                <w:spacing w:val="-8"/>
                <w:sz w:val="22"/>
              </w:rPr>
              <w:t> </w:t>
            </w:r>
            <w:r>
              <w:rPr>
                <w:sz w:val="22"/>
              </w:rPr>
              <w:t>aprobadas</w:t>
            </w:r>
            <w:r>
              <w:rPr>
                <w:spacing w:val="-3"/>
                <w:sz w:val="22"/>
              </w:rPr>
              <w:t> </w:t>
            </w:r>
            <w:r>
              <w:rPr>
                <w:sz w:val="22"/>
              </w:rPr>
              <w:t>por</w:t>
            </w:r>
            <w:r>
              <w:rPr>
                <w:spacing w:val="-2"/>
                <w:sz w:val="22"/>
              </w:rPr>
              <w:t> </w:t>
            </w:r>
            <w:r>
              <w:rPr>
                <w:sz w:val="22"/>
              </w:rPr>
              <w:t>las</w:t>
            </w:r>
            <w:r>
              <w:rPr>
                <w:spacing w:val="2"/>
                <w:sz w:val="22"/>
              </w:rPr>
              <w:t> </w:t>
            </w:r>
            <w:r>
              <w:rPr>
                <w:sz w:val="22"/>
              </w:rPr>
              <w:t>partes</w:t>
            </w:r>
            <w:r>
              <w:rPr>
                <w:spacing w:val="-3"/>
                <w:sz w:val="22"/>
              </w:rPr>
              <w:t> </w:t>
            </w:r>
            <w:r>
              <w:rPr>
                <w:sz w:val="22"/>
              </w:rPr>
              <w:t>interesadas</w:t>
            </w:r>
            <w:r>
              <w:rPr>
                <w:spacing w:val="-2"/>
                <w:sz w:val="22"/>
              </w:rPr>
              <w:t> relevantes.</w:t>
            </w:r>
          </w:p>
          <w:p>
            <w:pPr>
              <w:pStyle w:val="TableParagraph"/>
              <w:numPr>
                <w:ilvl w:val="0"/>
                <w:numId w:val="209"/>
              </w:numPr>
              <w:tabs>
                <w:tab w:pos="344" w:val="left" w:leader="none"/>
              </w:tabs>
              <w:spacing w:line="240" w:lineRule="auto" w:before="29" w:after="0"/>
              <w:ind w:left="344" w:right="0" w:hanging="239"/>
              <w:jc w:val="both"/>
              <w:rPr>
                <w:sz w:val="22"/>
              </w:rPr>
            </w:pPr>
            <w:r>
              <w:rPr>
                <w:sz w:val="22"/>
              </w:rPr>
              <w:t>Planifique</w:t>
            </w:r>
            <w:r>
              <w:rPr>
                <w:spacing w:val="10"/>
                <w:sz w:val="22"/>
              </w:rPr>
              <w:t> </w:t>
            </w:r>
            <w:r>
              <w:rPr>
                <w:sz w:val="22"/>
              </w:rPr>
              <w:t>interacciones</w:t>
            </w:r>
            <w:r>
              <w:rPr>
                <w:spacing w:val="19"/>
                <w:sz w:val="22"/>
              </w:rPr>
              <w:t> </w:t>
            </w:r>
            <w:r>
              <w:rPr>
                <w:sz w:val="22"/>
              </w:rPr>
              <w:t>y</w:t>
            </w:r>
            <w:r>
              <w:rPr>
                <w:spacing w:val="10"/>
                <w:sz w:val="22"/>
              </w:rPr>
              <w:t> </w:t>
            </w:r>
            <w:r>
              <w:rPr>
                <w:sz w:val="22"/>
              </w:rPr>
              <w:t>programas</w:t>
            </w:r>
            <w:r>
              <w:rPr>
                <w:spacing w:val="15"/>
                <w:sz w:val="22"/>
              </w:rPr>
              <w:t> </w:t>
            </w:r>
            <w:r>
              <w:rPr>
                <w:sz w:val="22"/>
              </w:rPr>
              <w:t>específicos</w:t>
            </w:r>
            <w:r>
              <w:rPr>
                <w:spacing w:val="14"/>
                <w:sz w:val="22"/>
              </w:rPr>
              <w:t> </w:t>
            </w:r>
            <w:r>
              <w:rPr>
                <w:sz w:val="22"/>
              </w:rPr>
              <w:t>basados</w:t>
            </w:r>
            <w:r>
              <w:rPr>
                <w:spacing w:val="15"/>
                <w:sz w:val="22"/>
              </w:rPr>
              <w:t> </w:t>
            </w:r>
            <w:r>
              <w:rPr>
                <w:sz w:val="22"/>
              </w:rPr>
              <w:t>en</w:t>
            </w:r>
            <w:r>
              <w:rPr>
                <w:spacing w:val="15"/>
                <w:sz w:val="22"/>
              </w:rPr>
              <w:t> </w:t>
            </w:r>
            <w:r>
              <w:rPr>
                <w:sz w:val="22"/>
              </w:rPr>
              <w:t>objetivos</w:t>
            </w:r>
            <w:r>
              <w:rPr>
                <w:spacing w:val="14"/>
                <w:sz w:val="22"/>
              </w:rPr>
              <w:t> </w:t>
            </w:r>
            <w:r>
              <w:rPr>
                <w:sz w:val="22"/>
              </w:rPr>
              <w:t>acordados</w:t>
            </w:r>
            <w:r>
              <w:rPr>
                <w:spacing w:val="19"/>
                <w:sz w:val="22"/>
              </w:rPr>
              <w:t> </w:t>
            </w:r>
            <w:r>
              <w:rPr>
                <w:sz w:val="22"/>
              </w:rPr>
              <w:t>mutuamente</w:t>
            </w:r>
            <w:r>
              <w:rPr>
                <w:spacing w:val="13"/>
                <w:sz w:val="22"/>
              </w:rPr>
              <w:t> </w:t>
            </w:r>
            <w:r>
              <w:rPr>
                <w:sz w:val="22"/>
              </w:rPr>
              <w:t>y</w:t>
            </w:r>
            <w:r>
              <w:rPr>
                <w:spacing w:val="15"/>
                <w:sz w:val="22"/>
              </w:rPr>
              <w:t> </w:t>
            </w:r>
            <w:r>
              <w:rPr>
                <w:sz w:val="22"/>
              </w:rPr>
              <w:t>en</w:t>
            </w:r>
            <w:r>
              <w:rPr>
                <w:spacing w:val="10"/>
                <w:sz w:val="22"/>
              </w:rPr>
              <w:t> </w:t>
            </w:r>
            <w:r>
              <w:rPr>
                <w:spacing w:val="-5"/>
                <w:sz w:val="22"/>
              </w:rPr>
              <w:t>un</w:t>
            </w:r>
          </w:p>
          <w:p>
            <w:pPr>
              <w:pStyle w:val="TableParagraph"/>
              <w:spacing w:line="290" w:lineRule="atLeast" w:before="5"/>
              <w:ind w:right="116"/>
              <w:jc w:val="both"/>
              <w:rPr>
                <w:sz w:val="22"/>
              </w:rPr>
            </w:pPr>
            <w:r>
              <w:rPr>
                <w:sz w:val="22"/>
              </w:rPr>
              <w:t>lenguaje común (reuniones de revisión de servicio y desempeño, revisión de nuevas estrategias o planes, </w:t>
            </w:r>
            <w:r>
              <w:rPr>
                <w:spacing w:val="-2"/>
                <w:sz w:val="22"/>
              </w:rPr>
              <w:t>etc.).</w:t>
            </w:r>
          </w:p>
        </w:tc>
      </w:tr>
      <w:tr>
        <w:trPr>
          <w:trHeight w:val="3276"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10"/>
              </w:numPr>
              <w:tabs>
                <w:tab w:pos="465" w:val="left" w:leader="none"/>
              </w:tabs>
              <w:spacing w:line="276" w:lineRule="auto" w:before="36" w:after="0"/>
              <w:ind w:left="465" w:right="104" w:hanging="360"/>
              <w:jc w:val="left"/>
              <w:rPr>
                <w:sz w:val="22"/>
              </w:rPr>
            </w:pPr>
            <w:r>
              <w:rPr>
                <w:sz w:val="22"/>
              </w:rPr>
              <w:t>Incidencias</w:t>
            </w:r>
            <w:r>
              <w:rPr>
                <w:spacing w:val="80"/>
                <w:sz w:val="22"/>
              </w:rPr>
              <w:t> </w:t>
            </w:r>
            <w:r>
              <w:rPr>
                <w:sz w:val="22"/>
              </w:rPr>
              <w:t>clasificadas</w:t>
            </w:r>
            <w:r>
              <w:rPr>
                <w:spacing w:val="80"/>
                <w:sz w:val="22"/>
              </w:rPr>
              <w:t> </w:t>
            </w:r>
            <w:r>
              <w:rPr>
                <w:sz w:val="22"/>
              </w:rPr>
              <w:t>y</w:t>
            </w:r>
            <w:r>
              <w:rPr>
                <w:spacing w:val="80"/>
                <w:sz w:val="22"/>
              </w:rPr>
              <w:t> </w:t>
            </w:r>
            <w:r>
              <w:rPr>
                <w:sz w:val="22"/>
              </w:rPr>
              <w:t>priorizadas</w:t>
            </w:r>
            <w:r>
              <w:rPr>
                <w:spacing w:val="80"/>
                <w:sz w:val="22"/>
              </w:rPr>
              <w:t> </w:t>
            </w:r>
            <w:r>
              <w:rPr>
                <w:sz w:val="22"/>
              </w:rPr>
              <w:t>y solicitudes de servicio.</w:t>
            </w:r>
          </w:p>
          <w:p>
            <w:pPr>
              <w:pStyle w:val="TableParagraph"/>
              <w:numPr>
                <w:ilvl w:val="0"/>
                <w:numId w:val="210"/>
              </w:numPr>
              <w:tabs>
                <w:tab w:pos="465" w:val="left" w:leader="none"/>
                <w:tab w:pos="775" w:val="left" w:leader="none"/>
                <w:tab w:pos="1979" w:val="left" w:leader="none"/>
                <w:tab w:pos="2419" w:val="left" w:leader="none"/>
                <w:tab w:pos="3351" w:val="left" w:leader="none"/>
                <w:tab w:pos="4245" w:val="left" w:leader="none"/>
              </w:tabs>
              <w:spacing w:line="273" w:lineRule="auto" w:before="0" w:after="0"/>
              <w:ind w:left="465" w:right="101" w:hanging="360"/>
              <w:jc w:val="left"/>
              <w:rPr>
                <w:sz w:val="22"/>
              </w:rPr>
            </w:pPr>
            <w:r>
              <w:rPr>
                <w:spacing w:val="-10"/>
                <w:sz w:val="22"/>
              </w:rPr>
              <w:t>-</w:t>
            </w:r>
            <w:r>
              <w:rPr>
                <w:sz w:val="22"/>
              </w:rPr>
              <w:tab/>
            </w:r>
            <w:r>
              <w:rPr>
                <w:spacing w:val="-2"/>
                <w:sz w:val="22"/>
              </w:rPr>
              <w:t>Solicitudes</w:t>
            </w:r>
            <w:r>
              <w:rPr>
                <w:sz w:val="22"/>
              </w:rPr>
              <w:tab/>
            </w:r>
            <w:r>
              <w:rPr>
                <w:spacing w:val="-6"/>
                <w:sz w:val="22"/>
              </w:rPr>
              <w:t>de</w:t>
            </w:r>
            <w:r>
              <w:rPr>
                <w:sz w:val="22"/>
              </w:rPr>
              <w:tab/>
            </w:r>
            <w:r>
              <w:rPr>
                <w:spacing w:val="-2"/>
                <w:sz w:val="22"/>
              </w:rPr>
              <w:t>servicio</w:t>
            </w:r>
            <w:r>
              <w:rPr>
                <w:sz w:val="22"/>
              </w:rPr>
              <w:tab/>
            </w:r>
            <w:r>
              <w:rPr>
                <w:spacing w:val="-2"/>
                <w:sz w:val="22"/>
              </w:rPr>
              <w:t>cerrado</w:t>
            </w:r>
            <w:r>
              <w:rPr>
                <w:sz w:val="22"/>
              </w:rPr>
              <w:tab/>
            </w:r>
            <w:r>
              <w:rPr>
                <w:spacing w:val="-10"/>
                <w:sz w:val="22"/>
              </w:rPr>
              <w:t>e </w:t>
            </w:r>
            <w:r>
              <w:rPr>
                <w:spacing w:val="-2"/>
                <w:sz w:val="22"/>
              </w:rPr>
              <w:t>incidencias.</w:t>
            </w:r>
          </w:p>
          <w:p>
            <w:pPr>
              <w:pStyle w:val="TableParagraph"/>
              <w:numPr>
                <w:ilvl w:val="0"/>
                <w:numId w:val="210"/>
              </w:numPr>
              <w:tabs>
                <w:tab w:pos="465" w:val="left" w:leader="none"/>
              </w:tabs>
              <w:spacing w:line="276" w:lineRule="auto" w:before="0" w:after="0"/>
              <w:ind w:left="465" w:right="102" w:hanging="360"/>
              <w:jc w:val="left"/>
              <w:rPr>
                <w:sz w:val="22"/>
              </w:rPr>
            </w:pPr>
            <w:r>
              <w:rPr>
                <w:sz w:val="22"/>
              </w:rPr>
              <w:t>-</w:t>
            </w:r>
            <w:r>
              <w:rPr>
                <w:spacing w:val="-14"/>
                <w:sz w:val="22"/>
              </w:rPr>
              <w:t> </w:t>
            </w:r>
            <w:r>
              <w:rPr>
                <w:sz w:val="22"/>
              </w:rPr>
              <w:t>Confirmación</w:t>
            </w:r>
            <w:r>
              <w:rPr>
                <w:spacing w:val="-14"/>
                <w:sz w:val="22"/>
              </w:rPr>
              <w:t> </w:t>
            </w:r>
            <w:r>
              <w:rPr>
                <w:sz w:val="22"/>
              </w:rPr>
              <w:t>del</w:t>
            </w:r>
            <w:r>
              <w:rPr>
                <w:spacing w:val="-14"/>
                <w:sz w:val="22"/>
              </w:rPr>
              <w:t> </w:t>
            </w:r>
            <w:r>
              <w:rPr>
                <w:sz w:val="22"/>
              </w:rPr>
              <w:t>usuario</w:t>
            </w:r>
            <w:r>
              <w:rPr>
                <w:spacing w:val="-13"/>
                <w:sz w:val="22"/>
              </w:rPr>
              <w:t> </w:t>
            </w:r>
            <w:r>
              <w:rPr>
                <w:sz w:val="22"/>
              </w:rPr>
              <w:t>de</w:t>
            </w:r>
            <w:r>
              <w:rPr>
                <w:spacing w:val="-14"/>
                <w:sz w:val="22"/>
              </w:rPr>
              <w:t> </w:t>
            </w:r>
            <w:r>
              <w:rPr>
                <w:sz w:val="22"/>
              </w:rPr>
              <w:t>cumplimiento satisfactorio o resolución.</w:t>
            </w:r>
          </w:p>
          <w:p>
            <w:pPr>
              <w:pStyle w:val="TableParagraph"/>
              <w:numPr>
                <w:ilvl w:val="0"/>
                <w:numId w:val="210"/>
              </w:numPr>
              <w:tabs>
                <w:tab w:pos="465" w:val="left" w:leader="none"/>
                <w:tab w:pos="740" w:val="left" w:leader="none"/>
                <w:tab w:pos="3003" w:val="left" w:leader="none"/>
                <w:tab w:pos="4132" w:val="left" w:leader="none"/>
              </w:tabs>
              <w:spacing w:line="271" w:lineRule="auto" w:before="0" w:after="0"/>
              <w:ind w:left="465" w:right="104" w:hanging="360"/>
              <w:jc w:val="left"/>
              <w:rPr>
                <w:sz w:val="22"/>
              </w:rPr>
            </w:pPr>
            <w:r>
              <w:rPr>
                <w:spacing w:val="-10"/>
                <w:sz w:val="22"/>
              </w:rPr>
              <w:t>-</w:t>
            </w:r>
            <w:r>
              <w:rPr>
                <w:sz w:val="22"/>
              </w:rPr>
              <w:tab/>
              <w:t>Estado</w:t>
            </w:r>
            <w:r>
              <w:rPr>
                <w:spacing w:val="80"/>
                <w:sz w:val="22"/>
              </w:rPr>
              <w:t> </w:t>
            </w:r>
            <w:r>
              <w:rPr>
                <w:sz w:val="22"/>
              </w:rPr>
              <w:t>del</w:t>
            </w:r>
            <w:r>
              <w:rPr>
                <w:spacing w:val="80"/>
                <w:sz w:val="22"/>
              </w:rPr>
              <w:t> </w:t>
            </w:r>
            <w:r>
              <w:rPr>
                <w:sz w:val="22"/>
              </w:rPr>
              <w:t>incidente</w:t>
              <w:tab/>
              <w:t>y</w:t>
            </w:r>
            <w:r>
              <w:rPr>
                <w:spacing w:val="80"/>
                <w:sz w:val="22"/>
              </w:rPr>
              <w:t> </w:t>
            </w:r>
            <w:r>
              <w:rPr>
                <w:sz w:val="22"/>
              </w:rPr>
              <w:t>reporte</w:t>
              <w:tab/>
            </w:r>
            <w:r>
              <w:rPr>
                <w:spacing w:val="-6"/>
                <w:sz w:val="22"/>
              </w:rPr>
              <w:t>de </w:t>
            </w:r>
            <w:r>
              <w:rPr>
                <w:spacing w:val="-2"/>
                <w:sz w:val="22"/>
              </w:rPr>
              <w:t>tendencias.</w:t>
            </w:r>
          </w:p>
          <w:p>
            <w:pPr>
              <w:pStyle w:val="TableParagraph"/>
              <w:numPr>
                <w:ilvl w:val="0"/>
                <w:numId w:val="210"/>
              </w:numPr>
              <w:tabs>
                <w:tab w:pos="464" w:val="left" w:leader="none"/>
              </w:tabs>
              <w:spacing w:line="240" w:lineRule="auto" w:before="3" w:after="0"/>
              <w:ind w:left="464" w:right="0" w:hanging="359"/>
              <w:jc w:val="left"/>
              <w:rPr>
                <w:sz w:val="22"/>
              </w:rPr>
            </w:pPr>
            <w:r>
              <w:rPr>
                <w:sz w:val="22"/>
              </w:rPr>
              <w:t>-</w:t>
            </w:r>
            <w:r>
              <w:rPr>
                <w:spacing w:val="38"/>
                <w:sz w:val="22"/>
              </w:rPr>
              <w:t>  </w:t>
            </w:r>
            <w:r>
              <w:rPr>
                <w:sz w:val="22"/>
              </w:rPr>
              <w:t>Solicitud</w:t>
            </w:r>
            <w:r>
              <w:rPr>
                <w:spacing w:val="37"/>
                <w:sz w:val="22"/>
              </w:rPr>
              <w:t>  </w:t>
            </w:r>
            <w:r>
              <w:rPr>
                <w:sz w:val="22"/>
              </w:rPr>
              <w:t>de</w:t>
            </w:r>
            <w:r>
              <w:rPr>
                <w:spacing w:val="37"/>
                <w:sz w:val="22"/>
              </w:rPr>
              <w:t>  </w:t>
            </w:r>
            <w:r>
              <w:rPr>
                <w:sz w:val="22"/>
              </w:rPr>
              <w:t>informe</w:t>
            </w:r>
            <w:r>
              <w:rPr>
                <w:spacing w:val="38"/>
                <w:sz w:val="22"/>
              </w:rPr>
              <w:t>  </w:t>
            </w:r>
            <w:r>
              <w:rPr>
                <w:sz w:val="22"/>
              </w:rPr>
              <w:t>de</w:t>
            </w:r>
            <w:r>
              <w:rPr>
                <w:spacing w:val="39"/>
                <w:sz w:val="22"/>
              </w:rPr>
              <w:t>  </w:t>
            </w:r>
            <w:r>
              <w:rPr>
                <w:sz w:val="22"/>
              </w:rPr>
              <w:t>estado</w:t>
            </w:r>
            <w:r>
              <w:rPr>
                <w:spacing w:val="37"/>
                <w:sz w:val="22"/>
              </w:rPr>
              <w:t>  </w:t>
            </w:r>
            <w:r>
              <w:rPr>
                <w:spacing w:val="-5"/>
                <w:sz w:val="22"/>
              </w:rPr>
              <w:t>de</w:t>
            </w:r>
          </w:p>
          <w:p>
            <w:pPr>
              <w:pStyle w:val="TableParagraph"/>
              <w:spacing w:before="41"/>
              <w:ind w:left="465"/>
              <w:rPr>
                <w:sz w:val="22"/>
              </w:rPr>
            </w:pPr>
            <w:r>
              <w:rPr>
                <w:sz w:val="22"/>
              </w:rPr>
              <w:t>cumplimiento</w:t>
            </w:r>
            <w:r>
              <w:rPr>
                <w:spacing w:val="-6"/>
                <w:sz w:val="22"/>
              </w:rPr>
              <w:t> </w:t>
            </w:r>
            <w:r>
              <w:rPr>
                <w:sz w:val="22"/>
              </w:rPr>
              <w:t>y</w:t>
            </w:r>
            <w:r>
              <w:rPr>
                <w:spacing w:val="-5"/>
                <w:sz w:val="22"/>
              </w:rPr>
              <w:t> </w:t>
            </w:r>
            <w:r>
              <w:rPr>
                <w:spacing w:val="-2"/>
                <w:sz w:val="22"/>
              </w:rPr>
              <w:t>tendencias.</w:t>
            </w:r>
          </w:p>
        </w:tc>
        <w:tc>
          <w:tcPr>
            <w:tcW w:w="5182" w:type="dxa"/>
          </w:tcPr>
          <w:p>
            <w:pPr>
              <w:pStyle w:val="TableParagraph"/>
              <w:spacing w:line="253" w:lineRule="exact"/>
              <w:rPr>
                <w:b/>
                <w:sz w:val="22"/>
              </w:rPr>
            </w:pPr>
            <w:r>
              <w:rPr>
                <w:b/>
                <w:spacing w:val="-2"/>
                <w:sz w:val="22"/>
              </w:rPr>
              <w:t>Salidas</w:t>
            </w:r>
          </w:p>
          <w:p>
            <w:pPr>
              <w:pStyle w:val="TableParagraph"/>
              <w:numPr>
                <w:ilvl w:val="0"/>
                <w:numId w:val="211"/>
              </w:numPr>
              <w:tabs>
                <w:tab w:pos="465" w:val="left" w:leader="none"/>
              </w:tabs>
              <w:spacing w:line="240" w:lineRule="auto" w:before="36" w:after="0"/>
              <w:ind w:left="465" w:right="0" w:hanging="360"/>
              <w:jc w:val="left"/>
              <w:rPr>
                <w:sz w:val="22"/>
              </w:rPr>
            </w:pPr>
            <w:r>
              <w:rPr>
                <w:sz w:val="22"/>
              </w:rPr>
              <w:t>Estado</w:t>
            </w:r>
            <w:r>
              <w:rPr>
                <w:spacing w:val="-4"/>
                <w:sz w:val="22"/>
              </w:rPr>
              <w:t> </w:t>
            </w:r>
            <w:r>
              <w:rPr>
                <w:sz w:val="22"/>
              </w:rPr>
              <w:t>de la</w:t>
            </w:r>
            <w:r>
              <w:rPr>
                <w:spacing w:val="-1"/>
                <w:sz w:val="22"/>
              </w:rPr>
              <w:t> </w:t>
            </w:r>
            <w:r>
              <w:rPr>
                <w:sz w:val="22"/>
              </w:rPr>
              <w:t>queja</w:t>
            </w:r>
            <w:r>
              <w:rPr>
                <w:spacing w:val="-1"/>
                <w:sz w:val="22"/>
              </w:rPr>
              <w:t> </w:t>
            </w:r>
            <w:r>
              <w:rPr>
                <w:sz w:val="22"/>
              </w:rPr>
              <w:t>y</w:t>
            </w:r>
            <w:r>
              <w:rPr>
                <w:spacing w:val="-3"/>
                <w:sz w:val="22"/>
              </w:rPr>
              <w:t> </w:t>
            </w:r>
            <w:r>
              <w:rPr>
                <w:sz w:val="22"/>
              </w:rPr>
              <w:t>la </w:t>
            </w:r>
            <w:r>
              <w:rPr>
                <w:spacing w:val="-2"/>
                <w:sz w:val="22"/>
              </w:rPr>
              <w:t>escalada.</w:t>
            </w:r>
          </w:p>
          <w:p>
            <w:pPr>
              <w:pStyle w:val="TableParagraph"/>
              <w:numPr>
                <w:ilvl w:val="0"/>
                <w:numId w:val="211"/>
              </w:numPr>
              <w:tabs>
                <w:tab w:pos="465" w:val="left" w:leader="none"/>
              </w:tabs>
              <w:spacing w:line="240" w:lineRule="auto" w:before="40" w:after="0"/>
              <w:ind w:left="465" w:right="0" w:hanging="360"/>
              <w:jc w:val="left"/>
              <w:rPr>
                <w:sz w:val="22"/>
              </w:rPr>
            </w:pPr>
            <w:r>
              <w:rPr>
                <w:sz w:val="22"/>
              </w:rPr>
              <w:t>Decisiones</w:t>
            </w:r>
            <w:r>
              <w:rPr>
                <w:spacing w:val="-2"/>
                <w:sz w:val="22"/>
              </w:rPr>
              <w:t> </w:t>
            </w:r>
            <w:r>
              <w:rPr>
                <w:sz w:val="22"/>
              </w:rPr>
              <w:t>clave</w:t>
            </w:r>
            <w:r>
              <w:rPr>
                <w:spacing w:val="-7"/>
                <w:sz w:val="22"/>
              </w:rPr>
              <w:t> </w:t>
            </w:r>
            <w:r>
              <w:rPr>
                <w:spacing w:val="-2"/>
                <w:sz w:val="22"/>
              </w:rPr>
              <w:t>acordadas.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Coordinar</w:t>
            </w:r>
            <w:r>
              <w:rPr>
                <w:b/>
                <w:color w:val="FFFFFF"/>
                <w:spacing w:val="-4"/>
                <w:sz w:val="22"/>
              </w:rPr>
              <w:t> </w:t>
            </w:r>
            <w:r>
              <w:rPr>
                <w:b/>
                <w:color w:val="FFFFFF"/>
                <w:sz w:val="22"/>
              </w:rPr>
              <w:t>y</w:t>
            </w:r>
            <w:r>
              <w:rPr>
                <w:b/>
                <w:color w:val="FFFFFF"/>
                <w:spacing w:val="-5"/>
                <w:sz w:val="22"/>
              </w:rPr>
              <w:t> </w:t>
            </w:r>
            <w:r>
              <w:rPr>
                <w:b/>
                <w:color w:val="FFFFFF"/>
                <w:spacing w:val="-2"/>
                <w:sz w:val="22"/>
              </w:rPr>
              <w:t>comunicar.</w:t>
            </w:r>
          </w:p>
        </w:tc>
      </w:tr>
      <w:tr>
        <w:trPr>
          <w:trHeight w:val="320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12"/>
              </w:numPr>
              <w:tabs>
                <w:tab w:pos="364" w:val="left" w:leader="none"/>
              </w:tabs>
              <w:spacing w:line="276" w:lineRule="auto" w:before="37" w:after="0"/>
              <w:ind w:left="105" w:right="116" w:firstLine="0"/>
              <w:jc w:val="both"/>
              <w:rPr>
                <w:sz w:val="22"/>
              </w:rPr>
            </w:pPr>
            <w:r>
              <w:rPr>
                <w:sz w:val="22"/>
              </w:rPr>
              <w:t>Coordinar y comunicar cambios y actividades de transición, como planes de proyectos o cambios, cronogramas, políticas de liberación, errores conocidos y concienciación sobre la capacitación.</w:t>
            </w:r>
          </w:p>
          <w:p>
            <w:pPr>
              <w:pStyle w:val="TableParagraph"/>
              <w:numPr>
                <w:ilvl w:val="0"/>
                <w:numId w:val="212"/>
              </w:numPr>
              <w:tabs>
                <w:tab w:pos="319" w:val="left" w:leader="none"/>
              </w:tabs>
              <w:spacing w:line="276" w:lineRule="auto" w:before="3" w:after="0"/>
              <w:ind w:left="105" w:right="110" w:firstLine="0"/>
              <w:jc w:val="both"/>
              <w:rPr>
                <w:sz w:val="22"/>
              </w:rPr>
            </w:pPr>
            <w:r>
              <w:rPr>
                <w:sz w:val="22"/>
              </w:rPr>
              <w:t>Coordinar</w:t>
            </w:r>
            <w:r>
              <w:rPr>
                <w:spacing w:val="-3"/>
                <w:sz w:val="22"/>
              </w:rPr>
              <w:t> </w:t>
            </w:r>
            <w:r>
              <w:rPr>
                <w:sz w:val="22"/>
              </w:rPr>
              <w:t>y</w:t>
            </w:r>
            <w:r>
              <w:rPr>
                <w:spacing w:val="-14"/>
                <w:sz w:val="22"/>
              </w:rPr>
              <w:t> </w:t>
            </w:r>
            <w:r>
              <w:rPr>
                <w:sz w:val="22"/>
              </w:rPr>
              <w:t>comunicar</w:t>
            </w:r>
            <w:r>
              <w:rPr>
                <w:spacing w:val="-7"/>
                <w:sz w:val="22"/>
              </w:rPr>
              <w:t> </w:t>
            </w:r>
            <w:r>
              <w:rPr>
                <w:sz w:val="22"/>
              </w:rPr>
              <w:t>las</w:t>
            </w:r>
            <w:r>
              <w:rPr>
                <w:spacing w:val="-9"/>
                <w:sz w:val="22"/>
              </w:rPr>
              <w:t> </w:t>
            </w:r>
            <w:r>
              <w:rPr>
                <w:sz w:val="22"/>
              </w:rPr>
              <w:t>actividades</w:t>
            </w:r>
            <w:r>
              <w:rPr>
                <w:spacing w:val="-4"/>
                <w:sz w:val="22"/>
              </w:rPr>
              <w:t> </w:t>
            </w:r>
            <w:r>
              <w:rPr>
                <w:sz w:val="22"/>
              </w:rPr>
              <w:t>operativas,</w:t>
            </w:r>
            <w:r>
              <w:rPr>
                <w:spacing w:val="-9"/>
                <w:sz w:val="22"/>
              </w:rPr>
              <w:t> </w:t>
            </w:r>
            <w:r>
              <w:rPr>
                <w:sz w:val="22"/>
              </w:rPr>
              <w:t>los</w:t>
            </w:r>
            <w:r>
              <w:rPr>
                <w:spacing w:val="-9"/>
                <w:sz w:val="22"/>
              </w:rPr>
              <w:t> </w:t>
            </w:r>
            <w:r>
              <w:rPr>
                <w:sz w:val="22"/>
              </w:rPr>
              <w:t>roles</w:t>
            </w:r>
            <w:r>
              <w:rPr>
                <w:spacing w:val="-4"/>
                <w:sz w:val="22"/>
              </w:rPr>
              <w:t> </w:t>
            </w:r>
            <w:r>
              <w:rPr>
                <w:sz w:val="22"/>
              </w:rPr>
              <w:t>y</w:t>
            </w:r>
            <w:r>
              <w:rPr>
                <w:spacing w:val="-14"/>
                <w:sz w:val="22"/>
              </w:rPr>
              <w:t> </w:t>
            </w:r>
            <w:r>
              <w:rPr>
                <w:sz w:val="22"/>
              </w:rPr>
              <w:t>las</w:t>
            </w:r>
            <w:r>
              <w:rPr>
                <w:spacing w:val="-9"/>
                <w:sz w:val="22"/>
              </w:rPr>
              <w:t> </w:t>
            </w:r>
            <w:r>
              <w:rPr>
                <w:sz w:val="22"/>
              </w:rPr>
              <w:t>responsabilidades,</w:t>
            </w:r>
            <w:r>
              <w:rPr>
                <w:spacing w:val="-9"/>
                <w:sz w:val="22"/>
              </w:rPr>
              <w:t> </w:t>
            </w:r>
            <w:r>
              <w:rPr>
                <w:sz w:val="22"/>
              </w:rPr>
              <w:t>incluida</w:t>
            </w:r>
            <w:r>
              <w:rPr>
                <w:spacing w:val="-7"/>
                <w:sz w:val="22"/>
              </w:rPr>
              <w:t> </w:t>
            </w:r>
            <w:r>
              <w:rPr>
                <w:sz w:val="22"/>
              </w:rPr>
              <w:t>la</w:t>
            </w:r>
            <w:r>
              <w:rPr>
                <w:spacing w:val="-2"/>
                <w:sz w:val="22"/>
              </w:rPr>
              <w:t> </w:t>
            </w:r>
            <w:r>
              <w:rPr>
                <w:sz w:val="22"/>
              </w:rPr>
              <w:t>definición de</w:t>
            </w:r>
            <w:r>
              <w:rPr>
                <w:spacing w:val="-14"/>
                <w:sz w:val="22"/>
              </w:rPr>
              <w:t> </w:t>
            </w:r>
            <w:r>
              <w:rPr>
                <w:sz w:val="22"/>
              </w:rPr>
              <w:t>los</w:t>
            </w:r>
            <w:r>
              <w:rPr>
                <w:spacing w:val="-14"/>
                <w:sz w:val="22"/>
              </w:rPr>
              <w:t> </w:t>
            </w:r>
            <w:r>
              <w:rPr>
                <w:sz w:val="22"/>
              </w:rPr>
              <w:t>tipos</w:t>
            </w:r>
            <w:r>
              <w:rPr>
                <w:spacing w:val="-14"/>
                <w:sz w:val="22"/>
              </w:rPr>
              <w:t> </w:t>
            </w:r>
            <w:r>
              <w:rPr>
                <w:sz w:val="22"/>
              </w:rPr>
              <w:t>de</w:t>
            </w:r>
            <w:r>
              <w:rPr>
                <w:spacing w:val="-13"/>
                <w:sz w:val="22"/>
              </w:rPr>
              <w:t> </w:t>
            </w:r>
            <w:r>
              <w:rPr>
                <w:sz w:val="22"/>
              </w:rPr>
              <w:t>solicitud,</w:t>
            </w:r>
            <w:r>
              <w:rPr>
                <w:spacing w:val="-14"/>
                <w:sz w:val="22"/>
              </w:rPr>
              <w:t> </w:t>
            </w:r>
            <w:r>
              <w:rPr>
                <w:sz w:val="22"/>
              </w:rPr>
              <w:t>la</w:t>
            </w:r>
            <w:r>
              <w:rPr>
                <w:spacing w:val="-14"/>
                <w:sz w:val="22"/>
              </w:rPr>
              <w:t> </w:t>
            </w:r>
            <w:r>
              <w:rPr>
                <w:sz w:val="22"/>
              </w:rPr>
              <w:t>escalada</w:t>
            </w:r>
            <w:r>
              <w:rPr>
                <w:spacing w:val="-14"/>
                <w:sz w:val="22"/>
              </w:rPr>
              <w:t> </w:t>
            </w:r>
            <w:r>
              <w:rPr>
                <w:sz w:val="22"/>
              </w:rPr>
              <w:t>jerárquica,</w:t>
            </w:r>
            <w:r>
              <w:rPr>
                <w:spacing w:val="-13"/>
                <w:sz w:val="22"/>
              </w:rPr>
              <w:t> </w:t>
            </w:r>
            <w:r>
              <w:rPr>
                <w:sz w:val="22"/>
              </w:rPr>
              <w:t>las</w:t>
            </w:r>
            <w:r>
              <w:rPr>
                <w:spacing w:val="-14"/>
                <w:sz w:val="22"/>
              </w:rPr>
              <w:t> </w:t>
            </w:r>
            <w:r>
              <w:rPr>
                <w:sz w:val="22"/>
              </w:rPr>
              <w:t>principales</w:t>
            </w:r>
            <w:r>
              <w:rPr>
                <w:spacing w:val="-14"/>
                <w:sz w:val="22"/>
              </w:rPr>
              <w:t> </w:t>
            </w:r>
            <w:r>
              <w:rPr>
                <w:sz w:val="22"/>
              </w:rPr>
              <w:t>interrupciones</w:t>
            </w:r>
            <w:r>
              <w:rPr>
                <w:spacing w:val="-14"/>
                <w:sz w:val="22"/>
              </w:rPr>
              <w:t> </w:t>
            </w:r>
            <w:r>
              <w:rPr>
                <w:sz w:val="22"/>
              </w:rPr>
              <w:t>(planificadas</w:t>
            </w:r>
            <w:r>
              <w:rPr>
                <w:spacing w:val="-13"/>
                <w:sz w:val="22"/>
              </w:rPr>
              <w:t> </w:t>
            </w:r>
            <w:r>
              <w:rPr>
                <w:sz w:val="22"/>
              </w:rPr>
              <w:t>y</w:t>
            </w:r>
            <w:r>
              <w:rPr>
                <w:spacing w:val="-14"/>
                <w:sz w:val="22"/>
              </w:rPr>
              <w:t> </w:t>
            </w:r>
            <w:r>
              <w:rPr>
                <w:sz w:val="22"/>
              </w:rPr>
              <w:t>no</w:t>
            </w:r>
            <w:r>
              <w:rPr>
                <w:spacing w:val="-14"/>
                <w:sz w:val="22"/>
              </w:rPr>
              <w:t> </w:t>
            </w:r>
            <w:r>
              <w:rPr>
                <w:sz w:val="22"/>
              </w:rPr>
              <w:t>planificadas) y el contenido y la frecuencia de los informes de servicio.</w:t>
            </w:r>
          </w:p>
          <w:p>
            <w:pPr>
              <w:pStyle w:val="TableParagraph"/>
              <w:numPr>
                <w:ilvl w:val="0"/>
                <w:numId w:val="212"/>
              </w:numPr>
              <w:tabs>
                <w:tab w:pos="315" w:val="left" w:leader="none"/>
              </w:tabs>
              <w:spacing w:line="276" w:lineRule="auto" w:before="0" w:after="0"/>
              <w:ind w:left="105" w:right="108" w:firstLine="0"/>
              <w:jc w:val="both"/>
              <w:rPr>
                <w:sz w:val="22"/>
              </w:rPr>
            </w:pPr>
            <w:r>
              <w:rPr>
                <w:sz w:val="22"/>
              </w:rPr>
              <w:t>Tomar</w:t>
            </w:r>
            <w:r>
              <w:rPr>
                <w:spacing w:val="-14"/>
                <w:sz w:val="22"/>
              </w:rPr>
              <w:t> </w:t>
            </w:r>
            <w:r>
              <w:rPr>
                <w:sz w:val="22"/>
              </w:rPr>
              <w:t>posesión</w:t>
            </w:r>
            <w:r>
              <w:rPr>
                <w:spacing w:val="-14"/>
                <w:sz w:val="22"/>
              </w:rPr>
              <w:t> </w:t>
            </w:r>
            <w:r>
              <w:rPr>
                <w:sz w:val="22"/>
              </w:rPr>
              <w:t>de</w:t>
            </w:r>
            <w:r>
              <w:rPr>
                <w:spacing w:val="-14"/>
                <w:sz w:val="22"/>
              </w:rPr>
              <w:t> </w:t>
            </w:r>
            <w:r>
              <w:rPr>
                <w:sz w:val="22"/>
              </w:rPr>
              <w:t>la</w:t>
            </w:r>
            <w:r>
              <w:rPr>
                <w:spacing w:val="-13"/>
                <w:sz w:val="22"/>
              </w:rPr>
              <w:t> </w:t>
            </w:r>
            <w:r>
              <w:rPr>
                <w:sz w:val="22"/>
              </w:rPr>
              <w:t>respuesta</w:t>
            </w:r>
            <w:r>
              <w:rPr>
                <w:spacing w:val="-14"/>
                <w:sz w:val="22"/>
              </w:rPr>
              <w:t> </w:t>
            </w:r>
            <w:r>
              <w:rPr>
                <w:sz w:val="22"/>
              </w:rPr>
              <w:t>a</w:t>
            </w:r>
            <w:r>
              <w:rPr>
                <w:spacing w:val="-14"/>
                <w:sz w:val="22"/>
              </w:rPr>
              <w:t> </w:t>
            </w:r>
            <w:r>
              <w:rPr>
                <w:sz w:val="22"/>
              </w:rPr>
              <w:t>la</w:t>
            </w:r>
            <w:r>
              <w:rPr>
                <w:spacing w:val="-13"/>
                <w:sz w:val="22"/>
              </w:rPr>
              <w:t> </w:t>
            </w:r>
            <w:r>
              <w:rPr>
                <w:sz w:val="22"/>
              </w:rPr>
              <w:t>empresa</w:t>
            </w:r>
            <w:r>
              <w:rPr>
                <w:spacing w:val="-12"/>
                <w:sz w:val="22"/>
              </w:rPr>
              <w:t> </w:t>
            </w:r>
            <w:r>
              <w:rPr>
                <w:sz w:val="22"/>
              </w:rPr>
              <w:t>para</w:t>
            </w:r>
            <w:r>
              <w:rPr>
                <w:spacing w:val="-12"/>
                <w:sz w:val="22"/>
              </w:rPr>
              <w:t> </w:t>
            </w:r>
            <w:r>
              <w:rPr>
                <w:sz w:val="22"/>
              </w:rPr>
              <w:t>los</w:t>
            </w:r>
            <w:r>
              <w:rPr>
                <w:spacing w:val="-14"/>
                <w:sz w:val="22"/>
              </w:rPr>
              <w:t> </w:t>
            </w:r>
            <w:r>
              <w:rPr>
                <w:sz w:val="22"/>
              </w:rPr>
              <w:t>eventos</w:t>
            </w:r>
            <w:r>
              <w:rPr>
                <w:spacing w:val="-14"/>
                <w:sz w:val="22"/>
              </w:rPr>
              <w:t> </w:t>
            </w:r>
            <w:r>
              <w:rPr>
                <w:sz w:val="22"/>
              </w:rPr>
              <w:t>importantes</w:t>
            </w:r>
            <w:r>
              <w:rPr>
                <w:spacing w:val="-14"/>
                <w:sz w:val="22"/>
              </w:rPr>
              <w:t> </w:t>
            </w:r>
            <w:r>
              <w:rPr>
                <w:sz w:val="22"/>
              </w:rPr>
              <w:t>que</w:t>
            </w:r>
            <w:r>
              <w:rPr>
                <w:spacing w:val="-11"/>
                <w:sz w:val="22"/>
              </w:rPr>
              <w:t> </w:t>
            </w:r>
            <w:r>
              <w:rPr>
                <w:sz w:val="22"/>
              </w:rPr>
              <w:t>pueden</w:t>
            </w:r>
            <w:r>
              <w:rPr>
                <w:spacing w:val="-14"/>
                <w:sz w:val="22"/>
              </w:rPr>
              <w:t> </w:t>
            </w:r>
            <w:r>
              <w:rPr>
                <w:sz w:val="22"/>
              </w:rPr>
              <w:t>influir</w:t>
            </w:r>
            <w:r>
              <w:rPr>
                <w:spacing w:val="-13"/>
                <w:sz w:val="22"/>
              </w:rPr>
              <w:t> </w:t>
            </w:r>
            <w:r>
              <w:rPr>
                <w:sz w:val="22"/>
              </w:rPr>
              <w:t>en</w:t>
            </w:r>
            <w:r>
              <w:rPr>
                <w:spacing w:val="-14"/>
                <w:sz w:val="22"/>
              </w:rPr>
              <w:t> </w:t>
            </w:r>
            <w:r>
              <w:rPr>
                <w:sz w:val="22"/>
              </w:rPr>
              <w:t>la</w:t>
            </w:r>
            <w:r>
              <w:rPr>
                <w:spacing w:val="-12"/>
                <w:sz w:val="22"/>
              </w:rPr>
              <w:t> </w:t>
            </w:r>
            <w:r>
              <w:rPr>
                <w:sz w:val="22"/>
              </w:rPr>
              <w:t>relación con la empresa. Proporcionar apoyo directo si es necesario.</w:t>
            </w:r>
          </w:p>
          <w:p>
            <w:pPr>
              <w:pStyle w:val="TableParagraph"/>
              <w:numPr>
                <w:ilvl w:val="0"/>
                <w:numId w:val="212"/>
              </w:numPr>
              <w:tabs>
                <w:tab w:pos="344" w:val="left" w:leader="none"/>
              </w:tabs>
              <w:spacing w:line="240" w:lineRule="auto" w:before="1" w:after="0"/>
              <w:ind w:left="344" w:right="0" w:hanging="239"/>
              <w:jc w:val="both"/>
              <w:rPr>
                <w:sz w:val="22"/>
              </w:rPr>
            </w:pPr>
            <w:r>
              <w:rPr>
                <w:sz w:val="22"/>
              </w:rPr>
              <w:t>Mantener</w:t>
            </w:r>
            <w:r>
              <w:rPr>
                <w:spacing w:val="21"/>
                <w:sz w:val="22"/>
              </w:rPr>
              <w:t> </w:t>
            </w:r>
            <w:r>
              <w:rPr>
                <w:sz w:val="22"/>
              </w:rPr>
              <w:t>un</w:t>
            </w:r>
            <w:r>
              <w:rPr>
                <w:spacing w:val="11"/>
                <w:sz w:val="22"/>
              </w:rPr>
              <w:t> </w:t>
            </w:r>
            <w:r>
              <w:rPr>
                <w:sz w:val="22"/>
              </w:rPr>
              <w:t>plan</w:t>
            </w:r>
            <w:r>
              <w:rPr>
                <w:spacing w:val="10"/>
                <w:sz w:val="22"/>
              </w:rPr>
              <w:t> </w:t>
            </w:r>
            <w:r>
              <w:rPr>
                <w:sz w:val="22"/>
              </w:rPr>
              <w:t>de</w:t>
            </w:r>
            <w:r>
              <w:rPr>
                <w:spacing w:val="16"/>
                <w:sz w:val="22"/>
              </w:rPr>
              <w:t> </w:t>
            </w:r>
            <w:r>
              <w:rPr>
                <w:sz w:val="22"/>
              </w:rPr>
              <w:t>comunicación</w:t>
            </w:r>
            <w:r>
              <w:rPr>
                <w:spacing w:val="16"/>
                <w:sz w:val="22"/>
              </w:rPr>
              <w:t> </w:t>
            </w:r>
            <w:r>
              <w:rPr>
                <w:sz w:val="22"/>
              </w:rPr>
              <w:t>de</w:t>
            </w:r>
            <w:r>
              <w:rPr>
                <w:spacing w:val="13"/>
                <w:sz w:val="22"/>
              </w:rPr>
              <w:t> </w:t>
            </w:r>
            <w:r>
              <w:rPr>
                <w:sz w:val="22"/>
              </w:rPr>
              <w:t>extremo</w:t>
            </w:r>
            <w:r>
              <w:rPr>
                <w:spacing w:val="10"/>
                <w:sz w:val="22"/>
              </w:rPr>
              <w:t> </w:t>
            </w:r>
            <w:r>
              <w:rPr>
                <w:sz w:val="22"/>
              </w:rPr>
              <w:t>a</w:t>
            </w:r>
            <w:r>
              <w:rPr>
                <w:spacing w:val="19"/>
                <w:sz w:val="22"/>
              </w:rPr>
              <w:t> </w:t>
            </w:r>
            <w:r>
              <w:rPr>
                <w:sz w:val="22"/>
              </w:rPr>
              <w:t>extremo</w:t>
            </w:r>
            <w:r>
              <w:rPr>
                <w:spacing w:val="10"/>
                <w:sz w:val="22"/>
              </w:rPr>
              <w:t> </w:t>
            </w:r>
            <w:r>
              <w:rPr>
                <w:sz w:val="22"/>
              </w:rPr>
              <w:t>que</w:t>
            </w:r>
            <w:r>
              <w:rPr>
                <w:spacing w:val="13"/>
                <w:sz w:val="22"/>
              </w:rPr>
              <w:t> </w:t>
            </w:r>
            <w:r>
              <w:rPr>
                <w:sz w:val="22"/>
              </w:rPr>
              <w:t>defina</w:t>
            </w:r>
            <w:r>
              <w:rPr>
                <w:spacing w:val="18"/>
                <w:sz w:val="22"/>
              </w:rPr>
              <w:t> </w:t>
            </w:r>
            <w:r>
              <w:rPr>
                <w:sz w:val="22"/>
              </w:rPr>
              <w:t>el</w:t>
            </w:r>
            <w:r>
              <w:rPr>
                <w:spacing w:val="15"/>
                <w:sz w:val="22"/>
              </w:rPr>
              <w:t> </w:t>
            </w:r>
            <w:r>
              <w:rPr>
                <w:sz w:val="22"/>
              </w:rPr>
              <w:t>contenido,</w:t>
            </w:r>
            <w:r>
              <w:rPr>
                <w:spacing w:val="15"/>
                <w:sz w:val="22"/>
              </w:rPr>
              <w:t> </w:t>
            </w:r>
            <w:r>
              <w:rPr>
                <w:sz w:val="22"/>
              </w:rPr>
              <w:t>la</w:t>
            </w:r>
            <w:r>
              <w:rPr>
                <w:spacing w:val="18"/>
                <w:sz w:val="22"/>
              </w:rPr>
              <w:t> </w:t>
            </w:r>
            <w:r>
              <w:rPr>
                <w:sz w:val="22"/>
              </w:rPr>
              <w:t>frecuencia</w:t>
            </w:r>
            <w:r>
              <w:rPr>
                <w:spacing w:val="18"/>
                <w:sz w:val="22"/>
              </w:rPr>
              <w:t> </w:t>
            </w:r>
            <w:r>
              <w:rPr>
                <w:sz w:val="22"/>
              </w:rPr>
              <w:t>y</w:t>
            </w:r>
            <w:r>
              <w:rPr>
                <w:spacing w:val="11"/>
                <w:sz w:val="22"/>
              </w:rPr>
              <w:t> </w:t>
            </w:r>
            <w:r>
              <w:rPr>
                <w:spacing w:val="-5"/>
                <w:sz w:val="22"/>
              </w:rPr>
              <w:t>los</w:t>
            </w:r>
          </w:p>
          <w:p>
            <w:pPr>
              <w:pStyle w:val="TableParagraph"/>
              <w:spacing w:line="290" w:lineRule="atLeast"/>
              <w:ind w:right="121"/>
              <w:jc w:val="both"/>
              <w:rPr>
                <w:sz w:val="22"/>
              </w:rPr>
            </w:pPr>
            <w:r>
              <w:rPr>
                <w:sz w:val="22"/>
              </w:rPr>
              <w:t>destinatarios de la información de entrega de servicios, incluido el estado del valor entregado y cualquier riesgo identificado.</w:t>
            </w:r>
          </w:p>
        </w:tc>
      </w:tr>
    </w:tbl>
    <w:p>
      <w:pPr>
        <w:pStyle w:val="TableParagraph"/>
        <w:spacing w:after="0" w:line="290" w:lineRule="atLeas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241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13"/>
              </w:numPr>
              <w:tabs>
                <w:tab w:pos="464" w:val="left" w:leader="none"/>
              </w:tabs>
              <w:spacing w:line="240" w:lineRule="auto" w:before="36" w:after="0"/>
              <w:ind w:left="464" w:right="0" w:hanging="359"/>
              <w:jc w:val="left"/>
              <w:rPr>
                <w:sz w:val="22"/>
              </w:rPr>
            </w:pPr>
            <w:r>
              <w:rPr>
                <w:sz w:val="22"/>
              </w:rPr>
              <w:t>Acuerdos</w:t>
            </w:r>
            <w:r>
              <w:rPr>
                <w:spacing w:val="-2"/>
                <w:sz w:val="22"/>
              </w:rPr>
              <w:t> </w:t>
            </w:r>
            <w:r>
              <w:rPr>
                <w:sz w:val="22"/>
              </w:rPr>
              <w:t>de</w:t>
            </w:r>
            <w:r>
              <w:rPr>
                <w:spacing w:val="-2"/>
                <w:sz w:val="22"/>
              </w:rPr>
              <w:t> </w:t>
            </w:r>
            <w:r>
              <w:rPr>
                <w:sz w:val="22"/>
              </w:rPr>
              <w:t>nivel de</w:t>
            </w:r>
            <w:r>
              <w:rPr>
                <w:spacing w:val="-6"/>
                <w:sz w:val="22"/>
              </w:rPr>
              <w:t> </w:t>
            </w:r>
            <w:r>
              <w:rPr>
                <w:sz w:val="22"/>
              </w:rPr>
              <w:t>servicio</w:t>
            </w:r>
            <w:r>
              <w:rPr>
                <w:spacing w:val="-9"/>
                <w:sz w:val="22"/>
              </w:rPr>
              <w:t> </w:t>
            </w:r>
            <w:r>
              <w:rPr>
                <w:spacing w:val="-2"/>
                <w:sz w:val="22"/>
              </w:rPr>
              <w:t>(SLA).</w:t>
            </w:r>
          </w:p>
          <w:p>
            <w:pPr>
              <w:pStyle w:val="TableParagraph"/>
              <w:numPr>
                <w:ilvl w:val="0"/>
                <w:numId w:val="213"/>
              </w:numPr>
              <w:tabs>
                <w:tab w:pos="464" w:val="left" w:leader="none"/>
              </w:tabs>
              <w:spacing w:line="240" w:lineRule="auto" w:before="35" w:after="0"/>
              <w:ind w:left="464" w:right="0" w:hanging="359"/>
              <w:jc w:val="left"/>
              <w:rPr>
                <w:sz w:val="22"/>
              </w:rPr>
            </w:pPr>
            <w:r>
              <w:rPr>
                <w:sz w:val="22"/>
              </w:rPr>
              <w:t>Comunicación</w:t>
            </w:r>
            <w:r>
              <w:rPr>
                <w:spacing w:val="-5"/>
                <w:sz w:val="22"/>
              </w:rPr>
              <w:t> </w:t>
            </w:r>
            <w:r>
              <w:rPr>
                <w:sz w:val="22"/>
              </w:rPr>
              <w:t>de</w:t>
            </w:r>
            <w:r>
              <w:rPr>
                <w:spacing w:val="-6"/>
                <w:sz w:val="22"/>
              </w:rPr>
              <w:t> </w:t>
            </w:r>
            <w:r>
              <w:rPr>
                <w:sz w:val="22"/>
              </w:rPr>
              <w:t>impacto</w:t>
            </w:r>
            <w:r>
              <w:rPr>
                <w:spacing w:val="-4"/>
                <w:sz w:val="22"/>
              </w:rPr>
              <w:t> </w:t>
            </w:r>
            <w:r>
              <w:rPr>
                <w:sz w:val="22"/>
              </w:rPr>
              <w:t>de</w:t>
            </w:r>
            <w:r>
              <w:rPr>
                <w:spacing w:val="-6"/>
                <w:sz w:val="22"/>
              </w:rPr>
              <w:t> </w:t>
            </w:r>
            <w:r>
              <w:rPr>
                <w:spacing w:val="-2"/>
                <w:sz w:val="22"/>
              </w:rPr>
              <w:t>riesgo.</w:t>
            </w:r>
          </w:p>
          <w:p>
            <w:pPr>
              <w:pStyle w:val="TableParagraph"/>
              <w:numPr>
                <w:ilvl w:val="0"/>
                <w:numId w:val="213"/>
              </w:numPr>
              <w:tabs>
                <w:tab w:pos="464" w:val="left" w:leader="none"/>
              </w:tabs>
              <w:spacing w:line="240" w:lineRule="auto" w:before="41" w:after="0"/>
              <w:ind w:left="464" w:right="0" w:hanging="359"/>
              <w:jc w:val="left"/>
              <w:rPr>
                <w:sz w:val="22"/>
              </w:rPr>
            </w:pPr>
            <w:r>
              <w:rPr>
                <w:sz w:val="22"/>
              </w:rPr>
              <w:t>Operación</w:t>
            </w:r>
            <w:r>
              <w:rPr>
                <w:spacing w:val="-5"/>
                <w:sz w:val="22"/>
              </w:rPr>
              <w:t> </w:t>
            </w:r>
            <w:r>
              <w:rPr>
                <w:sz w:val="22"/>
              </w:rPr>
              <w:t>y</w:t>
            </w:r>
            <w:r>
              <w:rPr>
                <w:spacing w:val="-3"/>
                <w:sz w:val="22"/>
              </w:rPr>
              <w:t> </w:t>
            </w:r>
            <w:r>
              <w:rPr>
                <w:sz w:val="22"/>
              </w:rPr>
              <w:t>plan</w:t>
            </w:r>
            <w:r>
              <w:rPr>
                <w:spacing w:val="-3"/>
                <w:sz w:val="22"/>
              </w:rPr>
              <w:t> </w:t>
            </w:r>
            <w:r>
              <w:rPr>
                <w:sz w:val="22"/>
              </w:rPr>
              <w:t>de </w:t>
            </w:r>
            <w:r>
              <w:rPr>
                <w:spacing w:val="-4"/>
                <w:sz w:val="22"/>
              </w:rPr>
              <w:t>uso.</w:t>
            </w:r>
          </w:p>
          <w:p>
            <w:pPr>
              <w:pStyle w:val="TableParagraph"/>
              <w:numPr>
                <w:ilvl w:val="0"/>
                <w:numId w:val="213"/>
              </w:numPr>
              <w:tabs>
                <w:tab w:pos="464" w:val="left" w:leader="none"/>
              </w:tabs>
              <w:spacing w:line="240" w:lineRule="auto" w:before="36" w:after="0"/>
              <w:ind w:left="464" w:right="0" w:hanging="359"/>
              <w:jc w:val="left"/>
              <w:rPr>
                <w:sz w:val="22"/>
              </w:rPr>
            </w:pPr>
            <w:r>
              <w:rPr>
                <w:sz w:val="22"/>
              </w:rPr>
              <w:t>Plan</w:t>
            </w:r>
            <w:r>
              <w:rPr>
                <w:spacing w:val="-2"/>
                <w:sz w:val="22"/>
              </w:rPr>
              <w:t> </w:t>
            </w:r>
            <w:r>
              <w:rPr>
                <w:sz w:val="22"/>
              </w:rPr>
              <w:t>de</w:t>
            </w:r>
            <w:r>
              <w:rPr>
                <w:spacing w:val="-3"/>
                <w:sz w:val="22"/>
              </w:rPr>
              <w:t> </w:t>
            </w:r>
            <w:r>
              <w:rPr>
                <w:sz w:val="22"/>
              </w:rPr>
              <w:t>apoyo</w:t>
            </w:r>
            <w:r>
              <w:rPr>
                <w:spacing w:val="-6"/>
                <w:sz w:val="22"/>
              </w:rPr>
              <w:t> </w:t>
            </w:r>
            <w:r>
              <w:rPr>
                <w:spacing w:val="-2"/>
                <w:sz w:val="22"/>
              </w:rPr>
              <w:t>suplementario.</w:t>
            </w:r>
          </w:p>
          <w:p>
            <w:pPr>
              <w:pStyle w:val="TableParagraph"/>
              <w:numPr>
                <w:ilvl w:val="0"/>
                <w:numId w:val="213"/>
              </w:numPr>
              <w:tabs>
                <w:tab w:pos="465" w:val="left" w:leader="none"/>
              </w:tabs>
              <w:spacing w:line="276" w:lineRule="auto" w:before="35" w:after="0"/>
              <w:ind w:left="465" w:right="104" w:hanging="360"/>
              <w:jc w:val="left"/>
              <w:rPr>
                <w:sz w:val="22"/>
              </w:rPr>
            </w:pPr>
            <w:r>
              <w:rPr>
                <w:sz w:val="22"/>
              </w:rPr>
              <w:t>Comunicaciones</w:t>
            </w:r>
            <w:r>
              <w:rPr>
                <w:spacing w:val="26"/>
                <w:sz w:val="22"/>
              </w:rPr>
              <w:t> </w:t>
            </w:r>
            <w:r>
              <w:rPr>
                <w:sz w:val="22"/>
              </w:rPr>
              <w:t>del</w:t>
            </w:r>
            <w:r>
              <w:rPr>
                <w:spacing w:val="21"/>
                <w:sz w:val="22"/>
              </w:rPr>
              <w:t> </w:t>
            </w:r>
            <w:r>
              <w:rPr>
                <w:sz w:val="22"/>
              </w:rPr>
              <w:t>tiempo</w:t>
            </w:r>
            <w:r>
              <w:rPr>
                <w:spacing w:val="22"/>
                <w:sz w:val="22"/>
              </w:rPr>
              <w:t> </w:t>
            </w:r>
            <w:r>
              <w:rPr>
                <w:sz w:val="22"/>
              </w:rPr>
              <w:t>de inactividad del mantenimiento previsto.</w:t>
            </w:r>
          </w:p>
          <w:p>
            <w:pPr>
              <w:pStyle w:val="TableParagraph"/>
              <w:numPr>
                <w:ilvl w:val="0"/>
                <w:numId w:val="213"/>
              </w:numPr>
              <w:tabs>
                <w:tab w:pos="464" w:val="left" w:leader="none"/>
              </w:tabs>
              <w:spacing w:line="269" w:lineRule="exact" w:before="0" w:after="0"/>
              <w:ind w:left="464" w:right="0" w:hanging="359"/>
              <w:jc w:val="left"/>
              <w:rPr>
                <w:sz w:val="22"/>
              </w:rPr>
            </w:pPr>
            <w:r>
              <w:rPr>
                <w:sz w:val="22"/>
              </w:rPr>
              <w:t>Comunicación</w:t>
            </w:r>
            <w:r>
              <w:rPr>
                <w:spacing w:val="-7"/>
                <w:sz w:val="22"/>
              </w:rPr>
              <w:t> </w:t>
            </w:r>
            <w:r>
              <w:rPr>
                <w:sz w:val="22"/>
              </w:rPr>
              <w:t>del</w:t>
            </w:r>
            <w:r>
              <w:rPr>
                <w:spacing w:val="-3"/>
                <w:sz w:val="22"/>
              </w:rPr>
              <w:t> </w:t>
            </w:r>
            <w:r>
              <w:rPr>
                <w:sz w:val="22"/>
              </w:rPr>
              <w:t>conocimiento</w:t>
            </w:r>
            <w:r>
              <w:rPr>
                <w:spacing w:val="-11"/>
                <w:sz w:val="22"/>
              </w:rPr>
              <w:t> </w:t>
            </w:r>
            <w:r>
              <w:rPr>
                <w:spacing w:val="-2"/>
                <w:sz w:val="22"/>
              </w:rPr>
              <w:t>aprendido.</w:t>
            </w:r>
          </w:p>
        </w:tc>
        <w:tc>
          <w:tcPr>
            <w:tcW w:w="5182" w:type="dxa"/>
          </w:tcPr>
          <w:p>
            <w:pPr>
              <w:pStyle w:val="TableParagraph"/>
              <w:spacing w:line="253" w:lineRule="exact"/>
              <w:rPr>
                <w:b/>
                <w:sz w:val="22"/>
              </w:rPr>
            </w:pPr>
            <w:r>
              <w:rPr>
                <w:b/>
                <w:spacing w:val="-2"/>
                <w:sz w:val="22"/>
              </w:rPr>
              <w:t>Salidas</w:t>
            </w:r>
          </w:p>
          <w:p>
            <w:pPr>
              <w:pStyle w:val="TableParagraph"/>
              <w:numPr>
                <w:ilvl w:val="0"/>
                <w:numId w:val="214"/>
              </w:numPr>
              <w:tabs>
                <w:tab w:pos="465" w:val="left" w:leader="none"/>
              </w:tabs>
              <w:spacing w:line="240" w:lineRule="auto" w:before="36" w:after="0"/>
              <w:ind w:left="465" w:right="0" w:hanging="360"/>
              <w:jc w:val="left"/>
              <w:rPr>
                <w:sz w:val="22"/>
              </w:rPr>
            </w:pPr>
            <w:r>
              <w:rPr>
                <w:sz w:val="22"/>
              </w:rPr>
              <w:t>Respuestas</w:t>
            </w:r>
            <w:r>
              <w:rPr>
                <w:spacing w:val="-1"/>
                <w:sz w:val="22"/>
              </w:rPr>
              <w:t> </w:t>
            </w:r>
            <w:r>
              <w:rPr>
                <w:sz w:val="22"/>
              </w:rPr>
              <w:t>de</w:t>
            </w:r>
            <w:r>
              <w:rPr>
                <w:spacing w:val="-7"/>
                <w:sz w:val="22"/>
              </w:rPr>
              <w:t> </w:t>
            </w:r>
            <w:r>
              <w:rPr>
                <w:sz w:val="22"/>
              </w:rPr>
              <w:t>los </w:t>
            </w:r>
            <w:r>
              <w:rPr>
                <w:spacing w:val="-2"/>
                <w:sz w:val="22"/>
              </w:rPr>
              <w:t>clientes.</w:t>
            </w:r>
          </w:p>
          <w:p>
            <w:pPr>
              <w:pStyle w:val="TableParagraph"/>
              <w:numPr>
                <w:ilvl w:val="0"/>
                <w:numId w:val="214"/>
              </w:numPr>
              <w:tabs>
                <w:tab w:pos="465" w:val="left" w:leader="none"/>
              </w:tabs>
              <w:spacing w:line="240" w:lineRule="auto" w:before="35" w:after="0"/>
              <w:ind w:left="465" w:right="0" w:hanging="360"/>
              <w:jc w:val="left"/>
              <w:rPr>
                <w:sz w:val="22"/>
              </w:rPr>
            </w:pPr>
            <w:r>
              <w:rPr>
                <w:sz w:val="22"/>
              </w:rPr>
              <w:t>Paquetes</w:t>
            </w:r>
            <w:r>
              <w:rPr>
                <w:spacing w:val="-1"/>
                <w:sz w:val="22"/>
              </w:rPr>
              <w:t> </w:t>
            </w:r>
            <w:r>
              <w:rPr>
                <w:sz w:val="22"/>
              </w:rPr>
              <w:t>de</w:t>
            </w:r>
            <w:r>
              <w:rPr>
                <w:spacing w:val="-6"/>
                <w:sz w:val="22"/>
              </w:rPr>
              <w:t> </w:t>
            </w:r>
            <w:r>
              <w:rPr>
                <w:spacing w:val="-2"/>
                <w:sz w:val="22"/>
              </w:rPr>
              <w:t>comunicación.</w:t>
            </w:r>
          </w:p>
          <w:p>
            <w:pPr>
              <w:pStyle w:val="TableParagraph"/>
              <w:numPr>
                <w:ilvl w:val="0"/>
                <w:numId w:val="214"/>
              </w:numPr>
              <w:tabs>
                <w:tab w:pos="465" w:val="left" w:leader="none"/>
              </w:tabs>
              <w:spacing w:line="240" w:lineRule="auto" w:before="41" w:after="0"/>
              <w:ind w:left="465" w:right="0" w:hanging="360"/>
              <w:jc w:val="left"/>
              <w:rPr>
                <w:sz w:val="22"/>
              </w:rPr>
            </w:pPr>
            <w:r>
              <w:rPr>
                <w:sz w:val="22"/>
              </w:rPr>
              <w:t>Plan</w:t>
            </w:r>
            <w:r>
              <w:rPr>
                <w:spacing w:val="-3"/>
                <w:sz w:val="22"/>
              </w:rPr>
              <w:t> </w:t>
            </w:r>
            <w:r>
              <w:rPr>
                <w:sz w:val="22"/>
              </w:rPr>
              <w:t>de</w:t>
            </w:r>
            <w:r>
              <w:rPr>
                <w:spacing w:val="-4"/>
                <w:sz w:val="22"/>
              </w:rPr>
              <w:t> </w:t>
            </w:r>
            <w:r>
              <w:rPr>
                <w:spacing w:val="-2"/>
                <w:sz w:val="22"/>
              </w:rPr>
              <w:t>comunicación.</w:t>
            </w:r>
          </w:p>
        </w:tc>
      </w:tr>
      <w:tr>
        <w:trPr>
          <w:trHeight w:val="305" w:hRule="atLeast"/>
        </w:trPr>
        <w:tc>
          <w:tcPr>
            <w:tcW w:w="9639" w:type="dxa"/>
            <w:gridSpan w:val="2"/>
            <w:tcBorders>
              <w:top w:val="nil"/>
              <w:bottom w:val="nil"/>
            </w:tcBorders>
            <w:shd w:val="clear" w:color="auto" w:fill="9BBA58"/>
          </w:tcPr>
          <w:p>
            <w:pPr>
              <w:pStyle w:val="TableParagraph"/>
              <w:spacing w:before="5"/>
              <w:rPr>
                <w:b/>
                <w:sz w:val="22"/>
              </w:rPr>
            </w:pPr>
            <w:r>
              <w:rPr>
                <w:b/>
                <w:color w:val="FFFFFF"/>
                <w:sz w:val="22"/>
              </w:rPr>
              <w:t>Proveer</w:t>
            </w:r>
            <w:r>
              <w:rPr>
                <w:b/>
                <w:color w:val="FFFFFF"/>
                <w:spacing w:val="-3"/>
                <w:sz w:val="22"/>
              </w:rPr>
              <w:t> </w:t>
            </w:r>
            <w:r>
              <w:rPr>
                <w:b/>
                <w:color w:val="FFFFFF"/>
                <w:sz w:val="22"/>
              </w:rPr>
              <w:t>datos</w:t>
            </w:r>
            <w:r>
              <w:rPr>
                <w:b/>
                <w:color w:val="FFFFFF"/>
                <w:spacing w:val="-2"/>
                <w:sz w:val="22"/>
              </w:rPr>
              <w:t> </w:t>
            </w:r>
            <w:r>
              <w:rPr>
                <w:b/>
                <w:color w:val="FFFFFF"/>
                <w:sz w:val="22"/>
              </w:rPr>
              <w:t>de</w:t>
            </w:r>
            <w:r>
              <w:rPr>
                <w:b/>
                <w:color w:val="FFFFFF"/>
                <w:spacing w:val="-1"/>
                <w:sz w:val="22"/>
              </w:rPr>
              <w:t> </w:t>
            </w:r>
            <w:r>
              <w:rPr>
                <w:b/>
                <w:color w:val="FFFFFF"/>
                <w:sz w:val="22"/>
              </w:rPr>
              <w:t>entrada</w:t>
            </w:r>
            <w:r>
              <w:rPr>
                <w:b/>
                <w:color w:val="FFFFFF"/>
                <w:spacing w:val="-2"/>
                <w:sz w:val="22"/>
              </w:rPr>
              <w:t> </w:t>
            </w:r>
            <w:r>
              <w:rPr>
                <w:b/>
                <w:color w:val="FFFFFF"/>
                <w:sz w:val="22"/>
              </w:rPr>
              <w:t>para</w:t>
            </w:r>
            <w:r>
              <w:rPr>
                <w:b/>
                <w:color w:val="FFFFFF"/>
                <w:spacing w:val="-3"/>
                <w:sz w:val="22"/>
              </w:rPr>
              <w:t> </w:t>
            </w:r>
            <w:r>
              <w:rPr>
                <w:b/>
                <w:color w:val="FFFFFF"/>
                <w:sz w:val="22"/>
              </w:rPr>
              <w:t>la</w:t>
            </w:r>
            <w:r>
              <w:rPr>
                <w:b/>
                <w:color w:val="FFFFFF"/>
                <w:spacing w:val="-2"/>
                <w:sz w:val="22"/>
              </w:rPr>
              <w:t> </w:t>
            </w:r>
            <w:r>
              <w:rPr>
                <w:b/>
                <w:color w:val="FFFFFF"/>
                <w:sz w:val="22"/>
              </w:rPr>
              <w:t>mejora</w:t>
            </w:r>
            <w:r>
              <w:rPr>
                <w:b/>
                <w:color w:val="FFFFFF"/>
                <w:spacing w:val="-3"/>
                <w:sz w:val="22"/>
              </w:rPr>
              <w:t> </w:t>
            </w:r>
            <w:r>
              <w:rPr>
                <w:b/>
                <w:color w:val="FFFFFF"/>
                <w:sz w:val="22"/>
              </w:rPr>
              <w:t>continua</w:t>
            </w:r>
            <w:r>
              <w:rPr>
                <w:b/>
                <w:color w:val="FFFFFF"/>
                <w:spacing w:val="2"/>
                <w:sz w:val="22"/>
              </w:rPr>
              <w:t> </w:t>
            </w:r>
            <w:r>
              <w:rPr>
                <w:b/>
                <w:color w:val="FFFFFF"/>
                <w:sz w:val="22"/>
              </w:rPr>
              <w:t>de</w:t>
            </w:r>
            <w:r>
              <w:rPr>
                <w:b/>
                <w:color w:val="FFFFFF"/>
                <w:spacing w:val="-1"/>
                <w:sz w:val="22"/>
              </w:rPr>
              <w:t> </w:t>
            </w:r>
            <w:r>
              <w:rPr>
                <w:b/>
                <w:color w:val="FFFFFF"/>
                <w:sz w:val="22"/>
              </w:rPr>
              <w:t>los</w:t>
            </w:r>
            <w:r>
              <w:rPr>
                <w:b/>
                <w:color w:val="FFFFFF"/>
                <w:spacing w:val="-2"/>
                <w:sz w:val="22"/>
              </w:rPr>
              <w:t> servicios</w:t>
            </w:r>
          </w:p>
        </w:tc>
      </w:tr>
      <w:tr>
        <w:trPr>
          <w:trHeight w:val="2040"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15"/>
              </w:numPr>
              <w:tabs>
                <w:tab w:pos="329" w:val="left" w:leader="none"/>
              </w:tabs>
              <w:spacing w:line="276" w:lineRule="auto" w:before="42" w:after="0"/>
              <w:ind w:left="105" w:right="116" w:firstLine="0"/>
              <w:jc w:val="left"/>
              <w:rPr>
                <w:sz w:val="22"/>
              </w:rPr>
            </w:pPr>
            <w:r>
              <w:rPr>
                <w:sz w:val="22"/>
              </w:rPr>
              <w:t>Realizar análisis de satisfacción de clientes y proveedores. Asegúrese de</w:t>
            </w:r>
            <w:r>
              <w:rPr>
                <w:spacing w:val="-1"/>
                <w:sz w:val="22"/>
              </w:rPr>
              <w:t> </w:t>
            </w:r>
            <w:r>
              <w:rPr>
                <w:sz w:val="22"/>
              </w:rPr>
              <w:t>que</w:t>
            </w:r>
            <w:r>
              <w:rPr>
                <w:spacing w:val="-1"/>
                <w:sz w:val="22"/>
              </w:rPr>
              <w:t> </w:t>
            </w:r>
            <w:r>
              <w:rPr>
                <w:sz w:val="22"/>
              </w:rPr>
              <w:t>se</w:t>
            </w:r>
            <w:r>
              <w:rPr>
                <w:spacing w:val="-1"/>
                <w:sz w:val="22"/>
              </w:rPr>
              <w:t> </w:t>
            </w:r>
            <w:r>
              <w:rPr>
                <w:sz w:val="22"/>
              </w:rPr>
              <w:t>abordan</w:t>
            </w:r>
            <w:r>
              <w:rPr>
                <w:spacing w:val="-4"/>
                <w:sz w:val="22"/>
              </w:rPr>
              <w:t> </w:t>
            </w:r>
            <w:r>
              <w:rPr>
                <w:sz w:val="22"/>
              </w:rPr>
              <w:t>los problemas; Informe de resultados y estado.</w:t>
            </w:r>
          </w:p>
          <w:p>
            <w:pPr>
              <w:pStyle w:val="TableParagraph"/>
              <w:numPr>
                <w:ilvl w:val="0"/>
                <w:numId w:val="215"/>
              </w:numPr>
              <w:tabs>
                <w:tab w:pos="325" w:val="left" w:leader="none"/>
              </w:tabs>
              <w:spacing w:line="251" w:lineRule="exact" w:before="0" w:after="0"/>
              <w:ind w:left="325" w:right="0" w:hanging="220"/>
              <w:jc w:val="left"/>
              <w:rPr>
                <w:sz w:val="22"/>
              </w:rPr>
            </w:pPr>
            <w:r>
              <w:rPr>
                <w:sz w:val="22"/>
              </w:rPr>
              <w:t>Trabajar</w:t>
            </w:r>
            <w:r>
              <w:rPr>
                <w:spacing w:val="-6"/>
                <w:sz w:val="22"/>
              </w:rPr>
              <w:t> </w:t>
            </w:r>
            <w:r>
              <w:rPr>
                <w:sz w:val="22"/>
              </w:rPr>
              <w:t>juntos</w:t>
            </w:r>
            <w:r>
              <w:rPr>
                <w:spacing w:val="-2"/>
                <w:sz w:val="22"/>
              </w:rPr>
              <w:t> </w:t>
            </w:r>
            <w:r>
              <w:rPr>
                <w:sz w:val="22"/>
              </w:rPr>
              <w:t>para</w:t>
            </w:r>
            <w:r>
              <w:rPr>
                <w:spacing w:val="-3"/>
                <w:sz w:val="22"/>
              </w:rPr>
              <w:t> </w:t>
            </w:r>
            <w:r>
              <w:rPr>
                <w:sz w:val="22"/>
              </w:rPr>
              <w:t>identificar,</w:t>
            </w:r>
            <w:r>
              <w:rPr>
                <w:spacing w:val="-4"/>
                <w:sz w:val="22"/>
              </w:rPr>
              <w:t> </w:t>
            </w:r>
            <w:r>
              <w:rPr>
                <w:sz w:val="22"/>
              </w:rPr>
              <w:t>comunicar</w:t>
            </w:r>
            <w:r>
              <w:rPr>
                <w:spacing w:val="-4"/>
                <w:sz w:val="22"/>
              </w:rPr>
              <w:t> </w:t>
            </w:r>
            <w:r>
              <w:rPr>
                <w:sz w:val="22"/>
              </w:rPr>
              <w:t>e</w:t>
            </w:r>
            <w:r>
              <w:rPr>
                <w:spacing w:val="-8"/>
                <w:sz w:val="22"/>
              </w:rPr>
              <w:t> </w:t>
            </w:r>
            <w:r>
              <w:rPr>
                <w:sz w:val="22"/>
              </w:rPr>
              <w:t>implementar</w:t>
            </w:r>
            <w:r>
              <w:rPr>
                <w:spacing w:val="-4"/>
                <w:sz w:val="22"/>
              </w:rPr>
              <w:t> </w:t>
            </w:r>
            <w:r>
              <w:rPr>
                <w:sz w:val="22"/>
              </w:rPr>
              <w:t>iniciativas</w:t>
            </w:r>
            <w:r>
              <w:rPr>
                <w:spacing w:val="-5"/>
                <w:sz w:val="22"/>
              </w:rPr>
              <w:t> </w:t>
            </w:r>
            <w:r>
              <w:rPr>
                <w:sz w:val="22"/>
              </w:rPr>
              <w:t>de</w:t>
            </w:r>
            <w:r>
              <w:rPr>
                <w:spacing w:val="-3"/>
                <w:sz w:val="22"/>
              </w:rPr>
              <w:t> </w:t>
            </w:r>
            <w:r>
              <w:rPr>
                <w:spacing w:val="-2"/>
                <w:sz w:val="22"/>
              </w:rPr>
              <w:t>mejora.</w:t>
            </w:r>
          </w:p>
          <w:p>
            <w:pPr>
              <w:pStyle w:val="TableParagraph"/>
              <w:numPr>
                <w:ilvl w:val="0"/>
                <w:numId w:val="215"/>
              </w:numPr>
              <w:tabs>
                <w:tab w:pos="319" w:val="left" w:leader="none"/>
              </w:tabs>
              <w:spacing w:line="276" w:lineRule="auto" w:before="37" w:after="0"/>
              <w:ind w:left="105" w:right="107" w:firstLine="0"/>
              <w:jc w:val="left"/>
              <w:rPr>
                <w:sz w:val="22"/>
              </w:rPr>
            </w:pPr>
            <w:r>
              <w:rPr>
                <w:sz w:val="22"/>
              </w:rPr>
              <w:t>Trabaje</w:t>
            </w:r>
            <w:r>
              <w:rPr>
                <w:spacing w:val="-11"/>
                <w:sz w:val="22"/>
              </w:rPr>
              <w:t> </w:t>
            </w:r>
            <w:r>
              <w:rPr>
                <w:sz w:val="22"/>
              </w:rPr>
              <w:t>con</w:t>
            </w:r>
            <w:r>
              <w:rPr>
                <w:spacing w:val="-14"/>
                <w:sz w:val="22"/>
              </w:rPr>
              <w:t> </w:t>
            </w:r>
            <w:r>
              <w:rPr>
                <w:sz w:val="22"/>
              </w:rPr>
              <w:t>la</w:t>
            </w:r>
            <w:r>
              <w:rPr>
                <w:spacing w:val="-6"/>
                <w:sz w:val="22"/>
              </w:rPr>
              <w:t> </w:t>
            </w:r>
            <w:r>
              <w:rPr>
                <w:sz w:val="22"/>
              </w:rPr>
              <w:t>administración</w:t>
            </w:r>
            <w:r>
              <w:rPr>
                <w:spacing w:val="-9"/>
                <w:sz w:val="22"/>
              </w:rPr>
              <w:t> </w:t>
            </w:r>
            <w:r>
              <w:rPr>
                <w:sz w:val="22"/>
              </w:rPr>
              <w:t>de</w:t>
            </w:r>
            <w:r>
              <w:rPr>
                <w:spacing w:val="-11"/>
                <w:sz w:val="22"/>
              </w:rPr>
              <w:t> </w:t>
            </w:r>
            <w:r>
              <w:rPr>
                <w:sz w:val="22"/>
              </w:rPr>
              <w:t>servicios</w:t>
            </w:r>
            <w:r>
              <w:rPr>
                <w:spacing w:val="-4"/>
                <w:sz w:val="22"/>
              </w:rPr>
              <w:t> </w:t>
            </w:r>
            <w:r>
              <w:rPr>
                <w:sz w:val="22"/>
              </w:rPr>
              <w:t>y</w:t>
            </w:r>
            <w:r>
              <w:rPr>
                <w:spacing w:val="-14"/>
                <w:sz w:val="22"/>
              </w:rPr>
              <w:t> </w:t>
            </w:r>
            <w:r>
              <w:rPr>
                <w:sz w:val="22"/>
              </w:rPr>
              <w:t>los</w:t>
            </w:r>
            <w:r>
              <w:rPr>
                <w:spacing w:val="-4"/>
                <w:sz w:val="22"/>
              </w:rPr>
              <w:t> </w:t>
            </w:r>
            <w:r>
              <w:rPr>
                <w:sz w:val="22"/>
              </w:rPr>
              <w:t>propietarios</w:t>
            </w:r>
            <w:r>
              <w:rPr>
                <w:spacing w:val="-4"/>
                <w:sz w:val="22"/>
              </w:rPr>
              <w:t> </w:t>
            </w:r>
            <w:r>
              <w:rPr>
                <w:sz w:val="22"/>
              </w:rPr>
              <w:t>de</w:t>
            </w:r>
            <w:r>
              <w:rPr>
                <w:spacing w:val="-7"/>
                <w:sz w:val="22"/>
              </w:rPr>
              <w:t> </w:t>
            </w:r>
            <w:r>
              <w:rPr>
                <w:sz w:val="22"/>
              </w:rPr>
              <w:t>procesos</w:t>
            </w:r>
            <w:r>
              <w:rPr>
                <w:spacing w:val="-4"/>
                <w:sz w:val="22"/>
              </w:rPr>
              <w:t> </w:t>
            </w:r>
            <w:r>
              <w:rPr>
                <w:sz w:val="22"/>
              </w:rPr>
              <w:t>para</w:t>
            </w:r>
            <w:r>
              <w:rPr>
                <w:spacing w:val="-7"/>
                <w:sz w:val="22"/>
              </w:rPr>
              <w:t> </w:t>
            </w:r>
            <w:r>
              <w:rPr>
                <w:sz w:val="22"/>
              </w:rPr>
              <w:t>garantizar</w:t>
            </w:r>
            <w:r>
              <w:rPr>
                <w:spacing w:val="-8"/>
                <w:sz w:val="22"/>
              </w:rPr>
              <w:t> </w:t>
            </w:r>
            <w:r>
              <w:rPr>
                <w:sz w:val="22"/>
              </w:rPr>
              <w:t>que</w:t>
            </w:r>
            <w:r>
              <w:rPr>
                <w:spacing w:val="-11"/>
                <w:sz w:val="22"/>
              </w:rPr>
              <w:t> </w:t>
            </w:r>
            <w:r>
              <w:rPr>
                <w:sz w:val="22"/>
              </w:rPr>
              <w:t>los</w:t>
            </w:r>
            <w:r>
              <w:rPr>
                <w:spacing w:val="-9"/>
                <w:sz w:val="22"/>
              </w:rPr>
              <w:t> </w:t>
            </w:r>
            <w:r>
              <w:rPr>
                <w:sz w:val="22"/>
              </w:rPr>
              <w:t>servicios habilitados</w:t>
            </w:r>
            <w:r>
              <w:rPr>
                <w:spacing w:val="40"/>
                <w:sz w:val="22"/>
              </w:rPr>
              <w:t> </w:t>
            </w:r>
            <w:r>
              <w:rPr>
                <w:sz w:val="22"/>
              </w:rPr>
              <w:t>por</w:t>
            </w:r>
            <w:r>
              <w:rPr>
                <w:spacing w:val="40"/>
                <w:sz w:val="22"/>
              </w:rPr>
              <w:t> </w:t>
            </w:r>
            <w:r>
              <w:rPr>
                <w:sz w:val="22"/>
              </w:rPr>
              <w:t>TI</w:t>
            </w:r>
            <w:r>
              <w:rPr>
                <w:spacing w:val="40"/>
                <w:sz w:val="22"/>
              </w:rPr>
              <w:t> </w:t>
            </w:r>
            <w:r>
              <w:rPr>
                <w:sz w:val="22"/>
              </w:rPr>
              <w:t>y</w:t>
            </w:r>
            <w:r>
              <w:rPr>
                <w:spacing w:val="40"/>
                <w:sz w:val="22"/>
              </w:rPr>
              <w:t> </w:t>
            </w:r>
            <w:r>
              <w:rPr>
                <w:sz w:val="22"/>
              </w:rPr>
              <w:t>los</w:t>
            </w:r>
            <w:r>
              <w:rPr>
                <w:spacing w:val="40"/>
                <w:sz w:val="22"/>
              </w:rPr>
              <w:t> </w:t>
            </w:r>
            <w:r>
              <w:rPr>
                <w:sz w:val="22"/>
              </w:rPr>
              <w:t>procesos</w:t>
            </w:r>
            <w:r>
              <w:rPr>
                <w:spacing w:val="40"/>
                <w:sz w:val="22"/>
              </w:rPr>
              <w:t> </w:t>
            </w:r>
            <w:r>
              <w:rPr>
                <w:sz w:val="22"/>
              </w:rPr>
              <w:t>de</w:t>
            </w:r>
            <w:r>
              <w:rPr>
                <w:spacing w:val="39"/>
                <w:sz w:val="22"/>
              </w:rPr>
              <w:t> </w:t>
            </w:r>
            <w:r>
              <w:rPr>
                <w:sz w:val="22"/>
              </w:rPr>
              <w:t>administración</w:t>
            </w:r>
            <w:r>
              <w:rPr>
                <w:spacing w:val="40"/>
                <w:sz w:val="22"/>
              </w:rPr>
              <w:t> </w:t>
            </w:r>
            <w:r>
              <w:rPr>
                <w:sz w:val="22"/>
              </w:rPr>
              <w:t>de</w:t>
            </w:r>
            <w:r>
              <w:rPr>
                <w:spacing w:val="39"/>
                <w:sz w:val="22"/>
              </w:rPr>
              <w:t> </w:t>
            </w:r>
            <w:r>
              <w:rPr>
                <w:sz w:val="22"/>
              </w:rPr>
              <w:t>servicios</w:t>
            </w:r>
            <w:r>
              <w:rPr>
                <w:spacing w:val="40"/>
                <w:sz w:val="22"/>
              </w:rPr>
              <w:t> </w:t>
            </w:r>
            <w:r>
              <w:rPr>
                <w:sz w:val="22"/>
              </w:rPr>
              <w:t>se</w:t>
            </w:r>
            <w:r>
              <w:rPr>
                <w:spacing w:val="40"/>
                <w:sz w:val="22"/>
              </w:rPr>
              <w:t> </w:t>
            </w:r>
            <w:r>
              <w:rPr>
                <w:sz w:val="22"/>
              </w:rPr>
              <w:t>mejoren</w:t>
            </w:r>
            <w:r>
              <w:rPr>
                <w:spacing w:val="36"/>
                <w:sz w:val="22"/>
              </w:rPr>
              <w:t> </w:t>
            </w:r>
            <w:r>
              <w:rPr>
                <w:sz w:val="22"/>
              </w:rPr>
              <w:t>continuamente</w:t>
            </w:r>
            <w:r>
              <w:rPr>
                <w:spacing w:val="40"/>
                <w:sz w:val="22"/>
              </w:rPr>
              <w:t> </w:t>
            </w:r>
            <w:r>
              <w:rPr>
                <w:sz w:val="22"/>
              </w:rPr>
              <w:t>y</w:t>
            </w:r>
            <w:r>
              <w:rPr>
                <w:spacing w:val="36"/>
                <w:sz w:val="22"/>
              </w:rPr>
              <w:t> </w:t>
            </w:r>
            <w:r>
              <w:rPr>
                <w:sz w:val="22"/>
              </w:rPr>
              <w:t>que</w:t>
            </w:r>
            <w:r>
              <w:rPr>
                <w:spacing w:val="39"/>
                <w:sz w:val="22"/>
              </w:rPr>
              <w:t> </w:t>
            </w:r>
            <w:r>
              <w:rPr>
                <w:sz w:val="22"/>
              </w:rPr>
              <w:t>se</w:t>
            </w:r>
          </w:p>
          <w:p>
            <w:pPr>
              <w:pStyle w:val="TableParagraph"/>
              <w:spacing w:before="3"/>
              <w:rPr>
                <w:sz w:val="22"/>
              </w:rPr>
            </w:pPr>
            <w:r>
              <w:rPr>
                <w:sz w:val="22"/>
              </w:rPr>
              <w:t>identifiquen</w:t>
            </w:r>
            <w:r>
              <w:rPr>
                <w:spacing w:val="-8"/>
                <w:sz w:val="22"/>
              </w:rPr>
              <w:t> </w:t>
            </w:r>
            <w:r>
              <w:rPr>
                <w:sz w:val="22"/>
              </w:rPr>
              <w:t>y</w:t>
            </w:r>
            <w:r>
              <w:rPr>
                <w:spacing w:val="-10"/>
                <w:sz w:val="22"/>
              </w:rPr>
              <w:t> </w:t>
            </w:r>
            <w:r>
              <w:rPr>
                <w:sz w:val="22"/>
              </w:rPr>
              <w:t>resuelvan</w:t>
            </w:r>
            <w:r>
              <w:rPr>
                <w:spacing w:val="-11"/>
                <w:sz w:val="22"/>
              </w:rPr>
              <w:t> </w:t>
            </w:r>
            <w:r>
              <w:rPr>
                <w:sz w:val="22"/>
              </w:rPr>
              <w:t>las</w:t>
            </w:r>
            <w:r>
              <w:rPr>
                <w:spacing w:val="-1"/>
                <w:sz w:val="22"/>
              </w:rPr>
              <w:t> </w:t>
            </w:r>
            <w:r>
              <w:rPr>
                <w:sz w:val="22"/>
              </w:rPr>
              <w:t>causas</w:t>
            </w:r>
            <w:r>
              <w:rPr>
                <w:spacing w:val="-1"/>
                <w:sz w:val="22"/>
              </w:rPr>
              <w:t> </w:t>
            </w:r>
            <w:r>
              <w:rPr>
                <w:sz w:val="22"/>
              </w:rPr>
              <w:t>fundamentales</w:t>
            </w:r>
            <w:r>
              <w:rPr>
                <w:spacing w:val="-1"/>
                <w:sz w:val="22"/>
              </w:rPr>
              <w:t> </w:t>
            </w:r>
            <w:r>
              <w:rPr>
                <w:sz w:val="22"/>
              </w:rPr>
              <w:t>de</w:t>
            </w:r>
            <w:r>
              <w:rPr>
                <w:spacing w:val="-3"/>
                <w:sz w:val="22"/>
              </w:rPr>
              <w:t> </w:t>
            </w:r>
            <w:r>
              <w:rPr>
                <w:sz w:val="22"/>
              </w:rPr>
              <w:t>cualquier</w:t>
            </w:r>
            <w:r>
              <w:rPr>
                <w:spacing w:val="-3"/>
                <w:sz w:val="22"/>
              </w:rPr>
              <w:t> </w:t>
            </w:r>
            <w:r>
              <w:rPr>
                <w:spacing w:val="-2"/>
                <w:sz w:val="22"/>
              </w:rPr>
              <w:t>problema.</w:t>
            </w:r>
          </w:p>
        </w:tc>
      </w:tr>
      <w:tr>
        <w:trPr>
          <w:trHeight w:val="39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16"/>
              </w:numPr>
              <w:tabs>
                <w:tab w:pos="464" w:val="left" w:leader="none"/>
              </w:tabs>
              <w:spacing w:line="240" w:lineRule="auto" w:before="36" w:after="0"/>
              <w:ind w:left="464" w:right="0" w:hanging="359"/>
              <w:jc w:val="left"/>
              <w:rPr>
                <w:sz w:val="22"/>
              </w:rPr>
            </w:pPr>
            <w:r>
              <w:rPr>
                <w:sz w:val="22"/>
              </w:rPr>
              <w:t>Catálogos</w:t>
            </w:r>
            <w:r>
              <w:rPr>
                <w:spacing w:val="-1"/>
                <w:sz w:val="22"/>
              </w:rPr>
              <w:t> </w:t>
            </w:r>
            <w:r>
              <w:rPr>
                <w:sz w:val="22"/>
              </w:rPr>
              <w:t>de</w:t>
            </w:r>
            <w:r>
              <w:rPr>
                <w:spacing w:val="-6"/>
                <w:sz w:val="22"/>
              </w:rPr>
              <w:t> </w:t>
            </w:r>
            <w:r>
              <w:rPr>
                <w:spacing w:val="-2"/>
                <w:sz w:val="22"/>
              </w:rPr>
              <w:t>servicios</w:t>
            </w:r>
          </w:p>
          <w:p>
            <w:pPr>
              <w:pStyle w:val="TableParagraph"/>
              <w:numPr>
                <w:ilvl w:val="0"/>
                <w:numId w:val="216"/>
              </w:numPr>
              <w:tabs>
                <w:tab w:pos="465" w:val="left" w:leader="none"/>
              </w:tabs>
              <w:spacing w:line="276" w:lineRule="auto" w:before="35" w:after="0"/>
              <w:ind w:left="465" w:right="111" w:hanging="360"/>
              <w:jc w:val="left"/>
              <w:rPr>
                <w:sz w:val="22"/>
              </w:rPr>
            </w:pPr>
            <w:r>
              <w:rPr>
                <w:sz w:val="22"/>
              </w:rPr>
              <w:t>-</w:t>
            </w:r>
            <w:r>
              <w:rPr>
                <w:spacing w:val="-1"/>
                <w:sz w:val="22"/>
              </w:rPr>
              <w:t> </w:t>
            </w:r>
            <w:r>
              <w:rPr>
                <w:sz w:val="22"/>
              </w:rPr>
              <w:t>Requisitos del cliente</w:t>
            </w:r>
            <w:r>
              <w:rPr>
                <w:spacing w:val="-1"/>
                <w:sz w:val="22"/>
              </w:rPr>
              <w:t> </w:t>
            </w:r>
            <w:r>
              <w:rPr>
                <w:sz w:val="22"/>
              </w:rPr>
              <w:t>para</w:t>
            </w:r>
            <w:r>
              <w:rPr>
                <w:spacing w:val="-1"/>
                <w:sz w:val="22"/>
              </w:rPr>
              <w:t> </w:t>
            </w:r>
            <w:r>
              <w:rPr>
                <w:sz w:val="22"/>
              </w:rPr>
              <w:t>la</w:t>
            </w:r>
            <w:r>
              <w:rPr>
                <w:spacing w:val="-1"/>
                <w:sz w:val="22"/>
              </w:rPr>
              <w:t> </w:t>
            </w:r>
            <w:r>
              <w:rPr>
                <w:sz w:val="22"/>
              </w:rPr>
              <w:t>gestión</w:t>
            </w:r>
            <w:r>
              <w:rPr>
                <w:spacing w:val="-4"/>
                <w:sz w:val="22"/>
              </w:rPr>
              <w:t> </w:t>
            </w:r>
            <w:r>
              <w:rPr>
                <w:sz w:val="22"/>
              </w:rPr>
              <w:t>de</w:t>
            </w:r>
            <w:r>
              <w:rPr>
                <w:spacing w:val="-5"/>
                <w:sz w:val="22"/>
              </w:rPr>
              <w:t> </w:t>
            </w:r>
            <w:r>
              <w:rPr>
                <w:sz w:val="22"/>
              </w:rPr>
              <w:t>la </w:t>
            </w:r>
            <w:r>
              <w:rPr>
                <w:spacing w:val="-2"/>
                <w:sz w:val="22"/>
              </w:rPr>
              <w:t>calidad.</w:t>
            </w:r>
          </w:p>
          <w:p>
            <w:pPr>
              <w:pStyle w:val="TableParagraph"/>
              <w:numPr>
                <w:ilvl w:val="0"/>
                <w:numId w:val="216"/>
              </w:numPr>
              <w:tabs>
                <w:tab w:pos="465" w:val="left" w:leader="none"/>
              </w:tabs>
              <w:spacing w:line="271" w:lineRule="auto" w:before="0" w:after="0"/>
              <w:ind w:left="465" w:right="107" w:hanging="360"/>
              <w:jc w:val="left"/>
              <w:rPr>
                <w:sz w:val="22"/>
              </w:rPr>
            </w:pPr>
            <w:r>
              <w:rPr>
                <w:sz w:val="22"/>
              </w:rPr>
              <w:t>-</w:t>
            </w:r>
            <w:r>
              <w:rPr>
                <w:spacing w:val="40"/>
                <w:sz w:val="22"/>
              </w:rPr>
              <w:t> </w:t>
            </w:r>
            <w:r>
              <w:rPr>
                <w:sz w:val="22"/>
              </w:rPr>
              <w:t>Resultados</w:t>
            </w:r>
            <w:r>
              <w:rPr>
                <w:spacing w:val="40"/>
                <w:sz w:val="22"/>
              </w:rPr>
              <w:t> </w:t>
            </w:r>
            <w:r>
              <w:rPr>
                <w:sz w:val="22"/>
              </w:rPr>
              <w:t>de</w:t>
            </w:r>
            <w:r>
              <w:rPr>
                <w:spacing w:val="40"/>
                <w:sz w:val="22"/>
              </w:rPr>
              <w:t> </w:t>
            </w:r>
            <w:r>
              <w:rPr>
                <w:sz w:val="22"/>
              </w:rPr>
              <w:t>la</w:t>
            </w:r>
            <w:r>
              <w:rPr>
                <w:spacing w:val="40"/>
                <w:sz w:val="22"/>
              </w:rPr>
              <w:t> </w:t>
            </w:r>
            <w:r>
              <w:rPr>
                <w:sz w:val="22"/>
              </w:rPr>
              <w:t>calidad</w:t>
            </w:r>
            <w:r>
              <w:rPr>
                <w:spacing w:val="40"/>
                <w:sz w:val="22"/>
              </w:rPr>
              <w:t> </w:t>
            </w:r>
            <w:r>
              <w:rPr>
                <w:sz w:val="22"/>
              </w:rPr>
              <w:t>del</w:t>
            </w:r>
            <w:r>
              <w:rPr>
                <w:spacing w:val="40"/>
                <w:sz w:val="22"/>
              </w:rPr>
              <w:t> </w:t>
            </w:r>
            <w:r>
              <w:rPr>
                <w:sz w:val="22"/>
              </w:rPr>
              <w:t>servicio,</w:t>
            </w:r>
            <w:r>
              <w:rPr>
                <w:spacing w:val="40"/>
                <w:sz w:val="22"/>
              </w:rPr>
              <w:t> </w:t>
            </w:r>
            <w:r>
              <w:rPr>
                <w:sz w:val="22"/>
              </w:rPr>
              <w:t>incluidos los comentarios de los clientes.</w:t>
            </w:r>
          </w:p>
          <w:p>
            <w:pPr>
              <w:pStyle w:val="TableParagraph"/>
              <w:numPr>
                <w:ilvl w:val="0"/>
                <w:numId w:val="216"/>
              </w:numPr>
              <w:tabs>
                <w:tab w:pos="465" w:val="left" w:leader="none"/>
              </w:tabs>
              <w:spacing w:line="276" w:lineRule="auto" w:before="5" w:after="0"/>
              <w:ind w:left="465" w:right="106" w:hanging="360"/>
              <w:jc w:val="left"/>
              <w:rPr>
                <w:sz w:val="22"/>
              </w:rPr>
            </w:pPr>
            <w:r>
              <w:rPr>
                <w:sz w:val="22"/>
              </w:rPr>
              <w:t>Resultados</w:t>
            </w:r>
            <w:r>
              <w:rPr>
                <w:spacing w:val="40"/>
                <w:sz w:val="22"/>
              </w:rPr>
              <w:t> </w:t>
            </w:r>
            <w:r>
              <w:rPr>
                <w:sz w:val="22"/>
              </w:rPr>
              <w:t>de</w:t>
            </w:r>
            <w:r>
              <w:rPr>
                <w:spacing w:val="40"/>
                <w:sz w:val="22"/>
              </w:rPr>
              <w:t> </w:t>
            </w:r>
            <w:r>
              <w:rPr>
                <w:sz w:val="22"/>
              </w:rPr>
              <w:t>monitoreo</w:t>
            </w:r>
            <w:r>
              <w:rPr>
                <w:spacing w:val="40"/>
                <w:sz w:val="22"/>
              </w:rPr>
              <w:t> </w:t>
            </w:r>
            <w:r>
              <w:rPr>
                <w:sz w:val="22"/>
              </w:rPr>
              <w:t>de</w:t>
            </w:r>
            <w:r>
              <w:rPr>
                <w:spacing w:val="40"/>
                <w:sz w:val="22"/>
              </w:rPr>
              <w:t> </w:t>
            </w:r>
            <w:r>
              <w:rPr>
                <w:sz w:val="22"/>
              </w:rPr>
              <w:t>calidad</w:t>
            </w:r>
            <w:r>
              <w:rPr>
                <w:spacing w:val="40"/>
                <w:sz w:val="22"/>
              </w:rPr>
              <w:t> </w:t>
            </w:r>
            <w:r>
              <w:rPr>
                <w:sz w:val="22"/>
              </w:rPr>
              <w:t>para solución y entrega de servicios.</w:t>
            </w:r>
          </w:p>
          <w:p>
            <w:pPr>
              <w:pStyle w:val="TableParagraph"/>
              <w:numPr>
                <w:ilvl w:val="0"/>
                <w:numId w:val="216"/>
              </w:numPr>
              <w:tabs>
                <w:tab w:pos="465" w:val="left" w:leader="none"/>
              </w:tabs>
              <w:spacing w:line="271" w:lineRule="auto" w:before="0" w:after="0"/>
              <w:ind w:left="465" w:right="106" w:hanging="360"/>
              <w:jc w:val="left"/>
              <w:rPr>
                <w:sz w:val="22"/>
              </w:rPr>
            </w:pPr>
            <w:r>
              <w:rPr>
                <w:sz w:val="22"/>
              </w:rPr>
              <w:t>Resultados</w:t>
            </w:r>
            <w:r>
              <w:rPr>
                <w:spacing w:val="40"/>
                <w:sz w:val="22"/>
              </w:rPr>
              <w:t> </w:t>
            </w:r>
            <w:r>
              <w:rPr>
                <w:sz w:val="22"/>
              </w:rPr>
              <w:t>de</w:t>
            </w:r>
            <w:r>
              <w:rPr>
                <w:spacing w:val="40"/>
                <w:sz w:val="22"/>
              </w:rPr>
              <w:t> </w:t>
            </w:r>
            <w:r>
              <w:rPr>
                <w:sz w:val="22"/>
              </w:rPr>
              <w:t>revisiones</w:t>
            </w:r>
            <w:r>
              <w:rPr>
                <w:spacing w:val="40"/>
                <w:sz w:val="22"/>
              </w:rPr>
              <w:t> </w:t>
            </w:r>
            <w:r>
              <w:rPr>
                <w:sz w:val="22"/>
              </w:rPr>
              <w:t>y</w:t>
            </w:r>
            <w:r>
              <w:rPr>
                <w:spacing w:val="40"/>
                <w:sz w:val="22"/>
              </w:rPr>
              <w:t> </w:t>
            </w:r>
            <w:r>
              <w:rPr>
                <w:sz w:val="22"/>
              </w:rPr>
              <w:t>auditorías</w:t>
            </w:r>
            <w:r>
              <w:rPr>
                <w:spacing w:val="40"/>
                <w:sz w:val="22"/>
              </w:rPr>
              <w:t> </w:t>
            </w:r>
            <w:r>
              <w:rPr>
                <w:sz w:val="22"/>
              </w:rPr>
              <w:t>de </w:t>
            </w:r>
            <w:r>
              <w:rPr>
                <w:spacing w:val="-2"/>
                <w:sz w:val="22"/>
              </w:rPr>
              <w:t>calidad.</w:t>
            </w:r>
          </w:p>
          <w:p>
            <w:pPr>
              <w:pStyle w:val="TableParagraph"/>
              <w:numPr>
                <w:ilvl w:val="0"/>
                <w:numId w:val="216"/>
              </w:numPr>
              <w:tabs>
                <w:tab w:pos="464" w:val="left" w:leader="none"/>
              </w:tabs>
              <w:spacing w:line="240" w:lineRule="auto" w:before="4" w:after="0"/>
              <w:ind w:left="464" w:right="0" w:hanging="359"/>
              <w:jc w:val="left"/>
              <w:rPr>
                <w:sz w:val="22"/>
              </w:rPr>
            </w:pPr>
            <w:r>
              <w:rPr>
                <w:sz w:val="22"/>
              </w:rPr>
              <w:t>Plan</w:t>
            </w:r>
            <w:r>
              <w:rPr>
                <w:spacing w:val="-3"/>
                <w:sz w:val="22"/>
              </w:rPr>
              <w:t> </w:t>
            </w:r>
            <w:r>
              <w:rPr>
                <w:sz w:val="22"/>
              </w:rPr>
              <w:t>de</w:t>
            </w:r>
            <w:r>
              <w:rPr>
                <w:spacing w:val="1"/>
                <w:sz w:val="22"/>
              </w:rPr>
              <w:t> </w:t>
            </w:r>
            <w:r>
              <w:rPr>
                <w:spacing w:val="-2"/>
                <w:sz w:val="22"/>
              </w:rPr>
              <w:t>mantenimiento</w:t>
            </w:r>
          </w:p>
          <w:p>
            <w:pPr>
              <w:pStyle w:val="TableParagraph"/>
              <w:numPr>
                <w:ilvl w:val="0"/>
                <w:numId w:val="216"/>
              </w:numPr>
              <w:tabs>
                <w:tab w:pos="464" w:val="left" w:leader="none"/>
              </w:tabs>
              <w:spacing w:line="240" w:lineRule="auto" w:before="40" w:after="0"/>
              <w:ind w:left="464" w:right="0" w:hanging="359"/>
              <w:jc w:val="left"/>
              <w:rPr>
                <w:sz w:val="22"/>
              </w:rPr>
            </w:pPr>
            <w:r>
              <w:rPr>
                <w:sz w:val="22"/>
              </w:rPr>
              <w:t>Medidas</w:t>
            </w:r>
            <w:r>
              <w:rPr>
                <w:spacing w:val="1"/>
                <w:sz w:val="22"/>
              </w:rPr>
              <w:t> </w:t>
            </w:r>
            <w:r>
              <w:rPr>
                <w:sz w:val="22"/>
              </w:rPr>
              <w:t>de</w:t>
            </w:r>
            <w:r>
              <w:rPr>
                <w:spacing w:val="-5"/>
                <w:sz w:val="22"/>
              </w:rPr>
              <w:t> </w:t>
            </w:r>
            <w:r>
              <w:rPr>
                <w:sz w:val="22"/>
              </w:rPr>
              <w:t>éxito</w:t>
            </w:r>
            <w:r>
              <w:rPr>
                <w:spacing w:val="-3"/>
                <w:sz w:val="22"/>
              </w:rPr>
              <w:t> </w:t>
            </w:r>
            <w:r>
              <w:rPr>
                <w:sz w:val="22"/>
              </w:rPr>
              <w:t>y</w:t>
            </w:r>
            <w:r>
              <w:rPr>
                <w:spacing w:val="-8"/>
                <w:sz w:val="22"/>
              </w:rPr>
              <w:t> </w:t>
            </w:r>
            <w:r>
              <w:rPr>
                <w:spacing w:val="-2"/>
                <w:sz w:val="22"/>
              </w:rPr>
              <w:t>resultados.</w:t>
            </w:r>
          </w:p>
          <w:p>
            <w:pPr>
              <w:pStyle w:val="TableParagraph"/>
              <w:numPr>
                <w:ilvl w:val="0"/>
                <w:numId w:val="216"/>
              </w:numPr>
              <w:tabs>
                <w:tab w:pos="464" w:val="left" w:leader="none"/>
              </w:tabs>
              <w:spacing w:line="240" w:lineRule="auto" w:before="36" w:after="0"/>
              <w:ind w:left="464" w:right="0" w:hanging="359"/>
              <w:jc w:val="left"/>
              <w:rPr>
                <w:sz w:val="22"/>
              </w:rPr>
            </w:pPr>
            <w:r>
              <w:rPr>
                <w:sz w:val="22"/>
              </w:rPr>
              <w:t>Plan</w:t>
            </w:r>
            <w:r>
              <w:rPr>
                <w:spacing w:val="-2"/>
                <w:sz w:val="22"/>
              </w:rPr>
              <w:t> </w:t>
            </w:r>
            <w:r>
              <w:rPr>
                <w:sz w:val="22"/>
              </w:rPr>
              <w:t>de</w:t>
            </w:r>
            <w:r>
              <w:rPr>
                <w:spacing w:val="-3"/>
                <w:sz w:val="22"/>
              </w:rPr>
              <w:t> </w:t>
            </w:r>
            <w:r>
              <w:rPr>
                <w:sz w:val="22"/>
              </w:rPr>
              <w:t>apoyo</w:t>
            </w:r>
            <w:r>
              <w:rPr>
                <w:spacing w:val="-6"/>
                <w:sz w:val="22"/>
              </w:rPr>
              <w:t> </w:t>
            </w:r>
            <w:r>
              <w:rPr>
                <w:spacing w:val="-2"/>
                <w:sz w:val="22"/>
              </w:rPr>
              <w:t>suplementario</w:t>
            </w:r>
          </w:p>
        </w:tc>
        <w:tc>
          <w:tcPr>
            <w:tcW w:w="5182" w:type="dxa"/>
          </w:tcPr>
          <w:p>
            <w:pPr>
              <w:pStyle w:val="TableParagraph"/>
              <w:spacing w:line="253" w:lineRule="exact"/>
              <w:rPr>
                <w:b/>
                <w:sz w:val="22"/>
              </w:rPr>
            </w:pPr>
            <w:r>
              <w:rPr>
                <w:b/>
                <w:spacing w:val="-2"/>
                <w:sz w:val="22"/>
              </w:rPr>
              <w:t>Salidas</w:t>
            </w:r>
          </w:p>
          <w:p>
            <w:pPr>
              <w:pStyle w:val="TableParagraph"/>
              <w:numPr>
                <w:ilvl w:val="0"/>
                <w:numId w:val="217"/>
              </w:numPr>
              <w:tabs>
                <w:tab w:pos="465" w:val="left" w:leader="none"/>
              </w:tabs>
              <w:spacing w:line="240" w:lineRule="auto" w:before="36" w:after="0"/>
              <w:ind w:left="465" w:right="0" w:hanging="360"/>
              <w:jc w:val="left"/>
              <w:rPr>
                <w:sz w:val="22"/>
              </w:rPr>
            </w:pPr>
            <w:r>
              <w:rPr>
                <w:sz w:val="22"/>
              </w:rPr>
              <w:t>Definición</w:t>
            </w:r>
            <w:r>
              <w:rPr>
                <w:spacing w:val="-8"/>
                <w:sz w:val="22"/>
              </w:rPr>
              <w:t> </w:t>
            </w:r>
            <w:r>
              <w:rPr>
                <w:sz w:val="22"/>
              </w:rPr>
              <w:t>de</w:t>
            </w:r>
            <w:r>
              <w:rPr>
                <w:spacing w:val="-5"/>
                <w:sz w:val="22"/>
              </w:rPr>
              <w:t> </w:t>
            </w:r>
            <w:r>
              <w:rPr>
                <w:sz w:val="22"/>
              </w:rPr>
              <w:t>proyectos</w:t>
            </w:r>
            <w:r>
              <w:rPr>
                <w:spacing w:val="-3"/>
                <w:sz w:val="22"/>
              </w:rPr>
              <w:t> </w:t>
            </w:r>
            <w:r>
              <w:rPr>
                <w:sz w:val="22"/>
              </w:rPr>
              <w:t>de</w:t>
            </w:r>
            <w:r>
              <w:rPr>
                <w:spacing w:val="-1"/>
                <w:sz w:val="22"/>
              </w:rPr>
              <w:t> </w:t>
            </w:r>
            <w:r>
              <w:rPr>
                <w:sz w:val="22"/>
              </w:rPr>
              <w:t>mejora</w:t>
            </w:r>
            <w:r>
              <w:rPr>
                <w:spacing w:val="-4"/>
                <w:sz w:val="22"/>
              </w:rPr>
              <w:t> </w:t>
            </w:r>
            <w:r>
              <w:rPr>
                <w:spacing w:val="-2"/>
                <w:sz w:val="22"/>
              </w:rPr>
              <w:t>potencial.</w:t>
            </w:r>
          </w:p>
          <w:p>
            <w:pPr>
              <w:pStyle w:val="TableParagraph"/>
              <w:numPr>
                <w:ilvl w:val="0"/>
                <w:numId w:val="217"/>
              </w:numPr>
              <w:tabs>
                <w:tab w:pos="465" w:val="left" w:leader="none"/>
              </w:tabs>
              <w:spacing w:line="240" w:lineRule="auto" w:before="35" w:after="0"/>
              <w:ind w:left="465" w:right="0" w:hanging="360"/>
              <w:jc w:val="left"/>
              <w:rPr>
                <w:sz w:val="22"/>
              </w:rPr>
            </w:pPr>
            <w:r>
              <w:rPr>
                <w:sz w:val="22"/>
              </w:rPr>
              <w:t>Análisis</w:t>
            </w:r>
            <w:r>
              <w:rPr>
                <w:spacing w:val="-2"/>
                <w:sz w:val="22"/>
              </w:rPr>
              <w:t> </w:t>
            </w:r>
            <w:r>
              <w:rPr>
                <w:sz w:val="22"/>
              </w:rPr>
              <w:t>de</w:t>
            </w:r>
            <w:r>
              <w:rPr>
                <w:spacing w:val="-7"/>
                <w:sz w:val="22"/>
              </w:rPr>
              <w:t> </w:t>
            </w:r>
            <w:r>
              <w:rPr>
                <w:spacing w:val="-2"/>
                <w:sz w:val="22"/>
              </w:rPr>
              <w:t>satisfacción</w:t>
            </w:r>
          </w:p>
        </w:tc>
      </w:tr>
    </w:tbl>
    <w:p>
      <w:pPr>
        <w:pStyle w:val="BodyText"/>
        <w:spacing w:before="147" w:after="1"/>
        <w:rPr>
          <w:b/>
          <w:sz w:val="20"/>
        </w:rPr>
      </w:pPr>
    </w:p>
    <w:tbl>
      <w:tblPr>
        <w:tblW w:w="0" w:type="auto"/>
        <w:jc w:val="left"/>
        <w:tblInd w:w="21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4292"/>
        <w:gridCol w:w="745"/>
        <w:gridCol w:w="650"/>
        <w:gridCol w:w="640"/>
        <w:gridCol w:w="641"/>
        <w:gridCol w:w="690"/>
        <w:gridCol w:w="565"/>
        <w:gridCol w:w="570"/>
        <w:gridCol w:w="881"/>
      </w:tblGrid>
      <w:tr>
        <w:trPr>
          <w:trHeight w:val="2735" w:hRule="atLeast"/>
        </w:trPr>
        <w:tc>
          <w:tcPr>
            <w:tcW w:w="4292" w:type="dxa"/>
            <w:shd w:val="clear" w:color="auto" w:fill="EAF0DD"/>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13"/>
              <w:ind w:left="0"/>
              <w:rPr>
                <w:b/>
                <w:sz w:val="22"/>
              </w:rPr>
            </w:pPr>
          </w:p>
          <w:p>
            <w:pPr>
              <w:pStyle w:val="TableParagraph"/>
              <w:ind w:left="1245"/>
              <w:rPr>
                <w:b/>
                <w:sz w:val="22"/>
              </w:rPr>
            </w:pPr>
            <w:r>
              <w:rPr>
                <w:b/>
                <w:sz w:val="22"/>
              </w:rPr>
              <w:t>PROCESO</w:t>
            </w:r>
            <w:r>
              <w:rPr>
                <w:b/>
                <w:spacing w:val="-9"/>
                <w:sz w:val="22"/>
              </w:rPr>
              <w:t> </w:t>
            </w:r>
            <w:r>
              <w:rPr>
                <w:b/>
                <w:spacing w:val="-2"/>
                <w:sz w:val="22"/>
              </w:rPr>
              <w:t>APO08</w:t>
            </w:r>
          </w:p>
        </w:tc>
        <w:tc>
          <w:tcPr>
            <w:tcW w:w="745" w:type="dxa"/>
            <w:shd w:val="clear" w:color="auto" w:fill="EAF0DD"/>
            <w:textDirection w:val="btLr"/>
          </w:tcPr>
          <w:p>
            <w:pPr>
              <w:pStyle w:val="TableParagraph"/>
              <w:spacing w:line="280" w:lineRule="auto" w:before="104"/>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650" w:type="dxa"/>
            <w:shd w:val="clear" w:color="auto" w:fill="EAF0DD"/>
            <w:textDirection w:val="btLr"/>
          </w:tcPr>
          <w:p>
            <w:pPr>
              <w:pStyle w:val="TableParagraph"/>
              <w:spacing w:before="104"/>
              <w:ind w:left="-1"/>
              <w:rPr>
                <w:b/>
                <w:sz w:val="22"/>
              </w:rPr>
            </w:pPr>
            <w:r>
              <w:rPr>
                <w:b/>
                <w:sz w:val="22"/>
              </w:rPr>
              <w:t>Gobernador</w:t>
            </w:r>
            <w:r>
              <w:rPr>
                <w:b/>
                <w:spacing w:val="-1"/>
                <w:sz w:val="22"/>
              </w:rPr>
              <w:t> </w:t>
            </w:r>
            <w:r>
              <w:rPr>
                <w:b/>
                <w:spacing w:val="-2"/>
                <w:sz w:val="22"/>
              </w:rPr>
              <w:t>(CEO)</w:t>
            </w:r>
          </w:p>
        </w:tc>
        <w:tc>
          <w:tcPr>
            <w:tcW w:w="640" w:type="dxa"/>
            <w:shd w:val="clear" w:color="auto" w:fill="EAF0DD"/>
            <w:textDirection w:val="btLr"/>
          </w:tcPr>
          <w:p>
            <w:pPr>
              <w:pStyle w:val="TableParagraph"/>
              <w:spacing w:before="110"/>
              <w:ind w:left="-1"/>
              <w:rPr>
                <w:b/>
                <w:sz w:val="22"/>
              </w:rPr>
            </w:pPr>
            <w:r>
              <w:rPr>
                <w:b/>
                <w:sz w:val="22"/>
              </w:rPr>
              <w:t>Oficina</w:t>
            </w:r>
            <w:r>
              <w:rPr>
                <w:b/>
                <w:spacing w:val="-2"/>
                <w:sz w:val="22"/>
              </w:rPr>
              <w:t> </w:t>
            </w:r>
            <w:r>
              <w:rPr>
                <w:b/>
                <w:sz w:val="22"/>
              </w:rPr>
              <w:t>de </w:t>
            </w:r>
            <w:r>
              <w:rPr>
                <w:b/>
                <w:spacing w:val="-2"/>
                <w:sz w:val="22"/>
              </w:rPr>
              <w:t>Comunicaciones</w:t>
            </w:r>
          </w:p>
        </w:tc>
        <w:tc>
          <w:tcPr>
            <w:tcW w:w="641" w:type="dxa"/>
            <w:shd w:val="clear" w:color="auto" w:fill="EAF0DD"/>
            <w:textDirection w:val="btLr"/>
          </w:tcPr>
          <w:p>
            <w:pPr>
              <w:pStyle w:val="TableParagraph"/>
              <w:spacing w:line="290" w:lineRule="atLeast" w:before="31"/>
              <w:ind w:left="-1"/>
              <w:rPr>
                <w:b/>
                <w:sz w:val="22"/>
              </w:rPr>
            </w:pPr>
            <w:r>
              <w:rPr>
                <w:b/>
                <w:sz w:val="22"/>
              </w:rPr>
              <w:t>Coordinador</w:t>
            </w:r>
            <w:r>
              <w:rPr>
                <w:b/>
                <w:spacing w:val="-7"/>
                <w:sz w:val="22"/>
              </w:rPr>
              <w:t> </w:t>
            </w:r>
            <w:r>
              <w:rPr>
                <w:b/>
                <w:sz w:val="22"/>
              </w:rPr>
              <w:t>de</w:t>
            </w:r>
            <w:r>
              <w:rPr>
                <w:b/>
                <w:spacing w:val="-7"/>
                <w:sz w:val="22"/>
              </w:rPr>
              <w:t> </w:t>
            </w:r>
            <w:r>
              <w:rPr>
                <w:b/>
                <w:sz w:val="22"/>
              </w:rPr>
              <w:t>I</w:t>
            </w:r>
            <w:r>
              <w:rPr>
                <w:b/>
                <w:spacing w:val="-8"/>
                <w:sz w:val="22"/>
              </w:rPr>
              <w:t> </w:t>
            </w:r>
            <w:r>
              <w:rPr>
                <w:b/>
                <w:sz w:val="22"/>
              </w:rPr>
              <w:t>+</w:t>
            </w:r>
            <w:r>
              <w:rPr>
                <w:b/>
                <w:spacing w:val="-9"/>
                <w:sz w:val="22"/>
              </w:rPr>
              <w:t> </w:t>
            </w:r>
            <w:r>
              <w:rPr>
                <w:b/>
                <w:sz w:val="22"/>
              </w:rPr>
              <w:t>i</w:t>
            </w:r>
            <w:r>
              <w:rPr>
                <w:b/>
                <w:spacing w:val="-10"/>
                <w:sz w:val="22"/>
              </w:rPr>
              <w:t> </w:t>
            </w:r>
            <w:r>
              <w:rPr>
                <w:b/>
                <w:sz w:val="22"/>
              </w:rPr>
              <w:t>+ </w:t>
            </w:r>
            <w:r>
              <w:rPr>
                <w:b/>
                <w:spacing w:val="-2"/>
                <w:sz w:val="22"/>
              </w:rPr>
              <w:t>Apropiación</w:t>
            </w:r>
          </w:p>
        </w:tc>
        <w:tc>
          <w:tcPr>
            <w:tcW w:w="690" w:type="dxa"/>
            <w:shd w:val="clear" w:color="auto" w:fill="EAF0DD"/>
            <w:textDirection w:val="btLr"/>
          </w:tcPr>
          <w:p>
            <w:pPr>
              <w:pStyle w:val="TableParagraph"/>
              <w:spacing w:line="290" w:lineRule="atLeast" w:before="67"/>
              <w:ind w:left="-1"/>
              <w:rPr>
                <w:b/>
                <w:sz w:val="22"/>
              </w:rPr>
            </w:pPr>
            <w:r>
              <w:rPr>
                <w:b/>
                <w:sz w:val="22"/>
              </w:rPr>
              <w:t>Subsecretario</w:t>
            </w:r>
            <w:r>
              <w:rPr>
                <w:b/>
                <w:spacing w:val="-14"/>
                <w:sz w:val="22"/>
              </w:rPr>
              <w:t> </w:t>
            </w:r>
            <w:r>
              <w:rPr>
                <w:b/>
                <w:sz w:val="22"/>
              </w:rPr>
              <w:t>de</w:t>
            </w:r>
            <w:r>
              <w:rPr>
                <w:b/>
                <w:spacing w:val="-14"/>
                <w:sz w:val="22"/>
              </w:rPr>
              <w:t> </w:t>
            </w:r>
            <w:r>
              <w:rPr>
                <w:b/>
                <w:sz w:val="22"/>
              </w:rPr>
              <w:t>Gestión Estratégica de TI</w:t>
            </w:r>
          </w:p>
        </w:tc>
        <w:tc>
          <w:tcPr>
            <w:tcW w:w="565" w:type="dxa"/>
            <w:shd w:val="clear" w:color="auto" w:fill="EAF0DD"/>
            <w:textDirection w:val="btLr"/>
          </w:tcPr>
          <w:p>
            <w:pPr>
              <w:pStyle w:val="TableParagraph"/>
              <w:spacing w:before="110"/>
              <w:ind w:left="-1"/>
              <w:rPr>
                <w:b/>
                <w:sz w:val="22"/>
              </w:rPr>
            </w:pPr>
            <w:r>
              <w:rPr>
                <w:b/>
                <w:sz w:val="22"/>
              </w:rPr>
              <w:t>Secretaría</w:t>
            </w:r>
            <w:r>
              <w:rPr>
                <w:b/>
                <w:spacing w:val="-3"/>
                <w:sz w:val="22"/>
              </w:rPr>
              <w:t> </w:t>
            </w:r>
            <w:r>
              <w:rPr>
                <w:b/>
                <w:sz w:val="22"/>
              </w:rPr>
              <w:t>TIC </w:t>
            </w:r>
            <w:r>
              <w:rPr>
                <w:b/>
                <w:spacing w:val="-4"/>
                <w:sz w:val="22"/>
              </w:rPr>
              <w:t>(CIO)</w:t>
            </w:r>
          </w:p>
        </w:tc>
        <w:tc>
          <w:tcPr>
            <w:tcW w:w="570" w:type="dxa"/>
            <w:shd w:val="clear" w:color="auto" w:fill="EAF0DD"/>
            <w:textDirection w:val="btLr"/>
          </w:tcPr>
          <w:p>
            <w:pPr>
              <w:pStyle w:val="TableParagraph"/>
              <w:spacing w:before="110"/>
              <w:ind w:left="-1"/>
              <w:rPr>
                <w:b/>
                <w:sz w:val="22"/>
              </w:rPr>
            </w:pPr>
            <w:r>
              <w:rPr>
                <w:b/>
                <w:sz w:val="22"/>
              </w:rPr>
              <w:t>Secretaría</w:t>
            </w:r>
            <w:r>
              <w:rPr>
                <w:b/>
                <w:spacing w:val="-5"/>
                <w:sz w:val="22"/>
              </w:rPr>
              <w:t> </w:t>
            </w:r>
            <w:r>
              <w:rPr>
                <w:b/>
                <w:sz w:val="22"/>
              </w:rPr>
              <w:t>de</w:t>
            </w:r>
            <w:r>
              <w:rPr>
                <w:b/>
                <w:spacing w:val="4"/>
                <w:sz w:val="22"/>
              </w:rPr>
              <w:t> </w:t>
            </w:r>
            <w:r>
              <w:rPr>
                <w:b/>
                <w:spacing w:val="-2"/>
                <w:sz w:val="22"/>
              </w:rPr>
              <w:t>Hacienda</w:t>
            </w:r>
          </w:p>
        </w:tc>
        <w:tc>
          <w:tcPr>
            <w:tcW w:w="881" w:type="dxa"/>
            <w:shd w:val="clear" w:color="auto" w:fill="EAF0DD"/>
            <w:textDirection w:val="btLr"/>
          </w:tcPr>
          <w:p>
            <w:pPr>
              <w:pStyle w:val="TableParagraph"/>
              <w:spacing w:line="280" w:lineRule="auto" w:before="105"/>
              <w:ind w:left="-1"/>
              <w:rPr>
                <w:b/>
                <w:sz w:val="22"/>
              </w:rPr>
            </w:pPr>
            <w:r>
              <w:rPr>
                <w:b/>
                <w:sz w:val="22"/>
              </w:rPr>
              <w:t>Subsecretario</w:t>
            </w:r>
            <w:r>
              <w:rPr>
                <w:b/>
                <w:spacing w:val="-14"/>
                <w:sz w:val="22"/>
              </w:rPr>
              <w:t> </w:t>
            </w:r>
            <w:r>
              <w:rPr>
                <w:b/>
                <w:sz w:val="22"/>
              </w:rPr>
              <w:t>de</w:t>
            </w:r>
            <w:r>
              <w:rPr>
                <w:b/>
                <w:spacing w:val="-14"/>
                <w:sz w:val="22"/>
              </w:rPr>
              <w:t> </w:t>
            </w:r>
            <w:r>
              <w:rPr>
                <w:b/>
                <w:sz w:val="22"/>
              </w:rPr>
              <w:t>Gestión Estratégica de TI</w:t>
            </w:r>
          </w:p>
        </w:tc>
      </w:tr>
      <w:tr>
        <w:trPr>
          <w:trHeight w:val="335" w:hRule="atLeast"/>
        </w:trPr>
        <w:tc>
          <w:tcPr>
            <w:tcW w:w="4292" w:type="dxa"/>
            <w:shd w:val="clear" w:color="auto" w:fill="EAF0DD"/>
          </w:tcPr>
          <w:p>
            <w:pPr>
              <w:pStyle w:val="TableParagraph"/>
              <w:spacing w:line="253" w:lineRule="exact"/>
              <w:ind w:left="110"/>
              <w:rPr>
                <w:sz w:val="22"/>
              </w:rPr>
            </w:pPr>
            <w:r>
              <w:rPr>
                <w:sz w:val="22"/>
              </w:rPr>
              <w:t>Entender</w:t>
            </w:r>
            <w:r>
              <w:rPr>
                <w:spacing w:val="-5"/>
                <w:sz w:val="22"/>
              </w:rPr>
              <w:t> </w:t>
            </w:r>
            <w:r>
              <w:rPr>
                <w:sz w:val="22"/>
              </w:rPr>
              <w:t>las</w:t>
            </w:r>
            <w:r>
              <w:rPr>
                <w:spacing w:val="-5"/>
                <w:sz w:val="22"/>
              </w:rPr>
              <w:t> </w:t>
            </w:r>
            <w:r>
              <w:rPr>
                <w:sz w:val="22"/>
              </w:rPr>
              <w:t>expectativas</w:t>
            </w:r>
            <w:r>
              <w:rPr>
                <w:spacing w:val="-1"/>
                <w:sz w:val="22"/>
              </w:rPr>
              <w:t> </w:t>
            </w:r>
            <w:r>
              <w:rPr>
                <w:sz w:val="22"/>
              </w:rPr>
              <w:t>del</w:t>
            </w:r>
            <w:r>
              <w:rPr>
                <w:spacing w:val="-2"/>
                <w:sz w:val="22"/>
              </w:rPr>
              <w:t> negocio.</w:t>
            </w:r>
          </w:p>
        </w:tc>
        <w:tc>
          <w:tcPr>
            <w:tcW w:w="745" w:type="dxa"/>
          </w:tcPr>
          <w:p>
            <w:pPr>
              <w:pStyle w:val="TableParagraph"/>
              <w:spacing w:before="24"/>
              <w:ind w:left="2" w:right="1"/>
              <w:jc w:val="center"/>
              <w:rPr>
                <w:sz w:val="22"/>
              </w:rPr>
            </w:pPr>
            <w:r>
              <w:rPr>
                <w:spacing w:val="-10"/>
                <w:sz w:val="22"/>
              </w:rPr>
              <w:t>R</w:t>
            </w:r>
          </w:p>
        </w:tc>
        <w:tc>
          <w:tcPr>
            <w:tcW w:w="650" w:type="dxa"/>
            <w:shd w:val="clear" w:color="auto" w:fill="EAF0DD"/>
          </w:tcPr>
          <w:p>
            <w:pPr>
              <w:pStyle w:val="TableParagraph"/>
              <w:ind w:left="0"/>
              <w:rPr>
                <w:sz w:val="22"/>
              </w:rPr>
            </w:pPr>
          </w:p>
        </w:tc>
        <w:tc>
          <w:tcPr>
            <w:tcW w:w="640" w:type="dxa"/>
          </w:tcPr>
          <w:p>
            <w:pPr>
              <w:pStyle w:val="TableParagraph"/>
              <w:ind w:left="0"/>
              <w:rPr>
                <w:sz w:val="22"/>
              </w:rPr>
            </w:pPr>
          </w:p>
        </w:tc>
        <w:tc>
          <w:tcPr>
            <w:tcW w:w="641" w:type="dxa"/>
            <w:shd w:val="clear" w:color="auto" w:fill="EAF0DD"/>
          </w:tcPr>
          <w:p>
            <w:pPr>
              <w:pStyle w:val="TableParagraph"/>
              <w:ind w:left="0"/>
              <w:rPr>
                <w:sz w:val="22"/>
              </w:rPr>
            </w:pPr>
          </w:p>
        </w:tc>
        <w:tc>
          <w:tcPr>
            <w:tcW w:w="690" w:type="dxa"/>
          </w:tcPr>
          <w:p>
            <w:pPr>
              <w:pStyle w:val="TableParagraph"/>
              <w:ind w:left="0"/>
              <w:rPr>
                <w:sz w:val="22"/>
              </w:rPr>
            </w:pPr>
          </w:p>
        </w:tc>
        <w:tc>
          <w:tcPr>
            <w:tcW w:w="565" w:type="dxa"/>
            <w:shd w:val="clear" w:color="auto" w:fill="EAF0DD"/>
          </w:tcPr>
          <w:p>
            <w:pPr>
              <w:pStyle w:val="TableParagraph"/>
              <w:spacing w:before="24"/>
              <w:ind w:left="14" w:right="3"/>
              <w:jc w:val="center"/>
              <w:rPr>
                <w:sz w:val="22"/>
              </w:rPr>
            </w:pPr>
            <w:r>
              <w:rPr>
                <w:spacing w:val="-10"/>
                <w:sz w:val="22"/>
              </w:rPr>
              <w:t>R</w:t>
            </w:r>
          </w:p>
        </w:tc>
        <w:tc>
          <w:tcPr>
            <w:tcW w:w="570" w:type="dxa"/>
          </w:tcPr>
          <w:p>
            <w:pPr>
              <w:pStyle w:val="TableParagraph"/>
              <w:spacing w:before="24"/>
              <w:ind w:left="5" w:right="1"/>
              <w:jc w:val="center"/>
              <w:rPr>
                <w:sz w:val="22"/>
              </w:rPr>
            </w:pPr>
            <w:r>
              <w:rPr>
                <w:spacing w:val="-10"/>
                <w:sz w:val="22"/>
              </w:rPr>
              <w:t>I</w:t>
            </w:r>
          </w:p>
        </w:tc>
        <w:tc>
          <w:tcPr>
            <w:tcW w:w="881" w:type="dxa"/>
            <w:shd w:val="clear" w:color="auto" w:fill="EAF0DD"/>
          </w:tcPr>
          <w:p>
            <w:pPr>
              <w:pStyle w:val="TableParagraph"/>
              <w:ind w:left="0"/>
              <w:rPr>
                <w:sz w:val="22"/>
              </w:rPr>
            </w:pPr>
          </w:p>
        </w:tc>
      </w:tr>
      <w:tr>
        <w:trPr>
          <w:trHeight w:val="584" w:hRule="atLeast"/>
        </w:trPr>
        <w:tc>
          <w:tcPr>
            <w:tcW w:w="4292" w:type="dxa"/>
            <w:shd w:val="clear" w:color="auto" w:fill="EAF0DD"/>
          </w:tcPr>
          <w:p>
            <w:pPr>
              <w:pStyle w:val="TableParagraph"/>
              <w:tabs>
                <w:tab w:pos="1398" w:val="left" w:leader="none"/>
                <w:tab w:pos="3066" w:val="left" w:leader="none"/>
                <w:tab w:pos="4070" w:val="left" w:leader="none"/>
              </w:tabs>
              <w:spacing w:line="252" w:lineRule="exact"/>
              <w:ind w:left="110"/>
              <w:rPr>
                <w:sz w:val="22"/>
              </w:rPr>
            </w:pPr>
            <w:r>
              <w:rPr>
                <w:spacing w:val="-2"/>
                <w:sz w:val="22"/>
              </w:rPr>
              <w:t>Identificar</w:t>
            </w:r>
            <w:r>
              <w:rPr>
                <w:sz w:val="22"/>
              </w:rPr>
              <w:tab/>
            </w:r>
            <w:r>
              <w:rPr>
                <w:spacing w:val="-2"/>
                <w:sz w:val="22"/>
              </w:rPr>
              <w:t>oportunidades,</w:t>
            </w:r>
            <w:r>
              <w:rPr>
                <w:sz w:val="22"/>
              </w:rPr>
              <w:tab/>
            </w:r>
            <w:r>
              <w:rPr>
                <w:spacing w:val="-2"/>
                <w:sz w:val="22"/>
              </w:rPr>
              <w:t>riesgos</w:t>
            </w:r>
            <w:r>
              <w:rPr>
                <w:sz w:val="22"/>
              </w:rPr>
              <w:tab/>
            </w:r>
            <w:r>
              <w:rPr>
                <w:spacing w:val="-10"/>
                <w:sz w:val="22"/>
              </w:rPr>
              <w:t>y</w:t>
            </w:r>
          </w:p>
          <w:p>
            <w:pPr>
              <w:pStyle w:val="TableParagraph"/>
              <w:spacing w:before="42"/>
              <w:ind w:left="110"/>
              <w:rPr>
                <w:sz w:val="22"/>
              </w:rPr>
            </w:pPr>
            <w:r>
              <w:rPr>
                <w:sz w:val="22"/>
              </w:rPr>
              <w:t>limitaciones</w:t>
            </w:r>
            <w:r>
              <w:rPr>
                <w:spacing w:val="-1"/>
                <w:sz w:val="22"/>
              </w:rPr>
              <w:t> </w:t>
            </w:r>
            <w:r>
              <w:rPr>
                <w:sz w:val="22"/>
              </w:rPr>
              <w:t>de</w:t>
            </w:r>
            <w:r>
              <w:rPr>
                <w:spacing w:val="-7"/>
                <w:sz w:val="22"/>
              </w:rPr>
              <w:t> </w:t>
            </w:r>
            <w:r>
              <w:rPr>
                <w:sz w:val="22"/>
              </w:rPr>
              <w:t>TI</w:t>
            </w:r>
            <w:r>
              <w:rPr>
                <w:spacing w:val="-3"/>
                <w:sz w:val="22"/>
              </w:rPr>
              <w:t> </w:t>
            </w:r>
            <w:r>
              <w:rPr>
                <w:sz w:val="22"/>
              </w:rPr>
              <w:t>para</w:t>
            </w:r>
            <w:r>
              <w:rPr>
                <w:spacing w:val="2"/>
                <w:sz w:val="22"/>
              </w:rPr>
              <w:t> </w:t>
            </w:r>
            <w:r>
              <w:rPr>
                <w:sz w:val="22"/>
              </w:rPr>
              <w:t>mejorar</w:t>
            </w:r>
            <w:r>
              <w:rPr>
                <w:spacing w:val="-3"/>
                <w:sz w:val="22"/>
              </w:rPr>
              <w:t> </w:t>
            </w:r>
            <w:r>
              <w:rPr>
                <w:sz w:val="22"/>
              </w:rPr>
              <w:t>el</w:t>
            </w:r>
            <w:r>
              <w:rPr>
                <w:spacing w:val="-6"/>
                <w:sz w:val="22"/>
              </w:rPr>
              <w:t> </w:t>
            </w:r>
            <w:r>
              <w:rPr>
                <w:spacing w:val="-2"/>
                <w:sz w:val="22"/>
              </w:rPr>
              <w:t>negocio.</w:t>
            </w:r>
          </w:p>
        </w:tc>
        <w:tc>
          <w:tcPr>
            <w:tcW w:w="745" w:type="dxa"/>
            <w:shd w:val="clear" w:color="auto" w:fill="EAF0DD"/>
          </w:tcPr>
          <w:p>
            <w:pPr>
              <w:pStyle w:val="TableParagraph"/>
              <w:spacing w:before="149"/>
              <w:ind w:left="2" w:right="1"/>
              <w:jc w:val="center"/>
              <w:rPr>
                <w:sz w:val="22"/>
              </w:rPr>
            </w:pPr>
            <w:r>
              <w:rPr>
                <w:spacing w:val="-10"/>
                <w:sz w:val="22"/>
              </w:rPr>
              <w:t>C</w:t>
            </w:r>
          </w:p>
        </w:tc>
        <w:tc>
          <w:tcPr>
            <w:tcW w:w="650" w:type="dxa"/>
            <w:shd w:val="clear" w:color="auto" w:fill="EAF0DD"/>
          </w:tcPr>
          <w:p>
            <w:pPr>
              <w:pStyle w:val="TableParagraph"/>
              <w:spacing w:before="149"/>
              <w:ind w:left="3"/>
              <w:jc w:val="center"/>
              <w:rPr>
                <w:sz w:val="22"/>
              </w:rPr>
            </w:pPr>
            <w:r>
              <w:rPr>
                <w:spacing w:val="-10"/>
                <w:sz w:val="22"/>
              </w:rPr>
              <w:t>I</w:t>
            </w:r>
          </w:p>
        </w:tc>
        <w:tc>
          <w:tcPr>
            <w:tcW w:w="640" w:type="dxa"/>
            <w:shd w:val="clear" w:color="auto" w:fill="EAF0DD"/>
          </w:tcPr>
          <w:p>
            <w:pPr>
              <w:pStyle w:val="TableParagraph"/>
              <w:ind w:left="0"/>
              <w:rPr>
                <w:sz w:val="22"/>
              </w:rPr>
            </w:pPr>
          </w:p>
        </w:tc>
        <w:tc>
          <w:tcPr>
            <w:tcW w:w="641" w:type="dxa"/>
            <w:shd w:val="clear" w:color="auto" w:fill="EAF0DD"/>
          </w:tcPr>
          <w:p>
            <w:pPr>
              <w:pStyle w:val="TableParagraph"/>
              <w:ind w:left="0"/>
              <w:rPr>
                <w:sz w:val="22"/>
              </w:rPr>
            </w:pPr>
          </w:p>
        </w:tc>
        <w:tc>
          <w:tcPr>
            <w:tcW w:w="690" w:type="dxa"/>
            <w:shd w:val="clear" w:color="auto" w:fill="EAF0DD"/>
          </w:tcPr>
          <w:p>
            <w:pPr>
              <w:pStyle w:val="TableParagraph"/>
              <w:ind w:left="0"/>
              <w:rPr>
                <w:sz w:val="22"/>
              </w:rPr>
            </w:pPr>
          </w:p>
        </w:tc>
        <w:tc>
          <w:tcPr>
            <w:tcW w:w="565" w:type="dxa"/>
            <w:shd w:val="clear" w:color="auto" w:fill="EAF0DD"/>
          </w:tcPr>
          <w:p>
            <w:pPr>
              <w:pStyle w:val="TableParagraph"/>
              <w:spacing w:before="149"/>
              <w:ind w:left="14" w:right="3"/>
              <w:jc w:val="center"/>
              <w:rPr>
                <w:sz w:val="22"/>
              </w:rPr>
            </w:pPr>
            <w:r>
              <w:rPr>
                <w:spacing w:val="-10"/>
                <w:sz w:val="22"/>
              </w:rPr>
              <w:t>R</w:t>
            </w:r>
          </w:p>
        </w:tc>
        <w:tc>
          <w:tcPr>
            <w:tcW w:w="570" w:type="dxa"/>
            <w:shd w:val="clear" w:color="auto" w:fill="EAF0DD"/>
          </w:tcPr>
          <w:p>
            <w:pPr>
              <w:pStyle w:val="TableParagraph"/>
              <w:spacing w:before="149"/>
              <w:ind w:left="5" w:right="1"/>
              <w:jc w:val="center"/>
              <w:rPr>
                <w:sz w:val="22"/>
              </w:rPr>
            </w:pPr>
            <w:r>
              <w:rPr>
                <w:spacing w:val="-10"/>
                <w:sz w:val="22"/>
              </w:rPr>
              <w:t>I</w:t>
            </w:r>
          </w:p>
        </w:tc>
        <w:tc>
          <w:tcPr>
            <w:tcW w:w="881" w:type="dxa"/>
            <w:shd w:val="clear" w:color="auto" w:fill="EAF0DD"/>
          </w:tcPr>
          <w:p>
            <w:pPr>
              <w:pStyle w:val="TableParagraph"/>
              <w:spacing w:before="149"/>
              <w:ind w:left="6"/>
              <w:jc w:val="center"/>
              <w:rPr>
                <w:sz w:val="22"/>
              </w:rPr>
            </w:pPr>
            <w:r>
              <w:rPr>
                <w:spacing w:val="-10"/>
                <w:sz w:val="22"/>
              </w:rPr>
              <w:t>R</w:t>
            </w:r>
          </w:p>
        </w:tc>
      </w:tr>
    </w:tbl>
    <w:p>
      <w:pPr>
        <w:pStyle w:val="TableParagraph"/>
        <w:spacing w:after="0"/>
        <w:jc w:val="center"/>
        <w:rPr>
          <w:sz w:val="22"/>
        </w:rPr>
        <w:sectPr>
          <w:pgSz w:w="12240" w:h="15840"/>
          <w:pgMar w:header="762" w:footer="0" w:top="1300" w:bottom="280" w:left="1080" w:right="360"/>
        </w:sectPr>
      </w:pPr>
    </w:p>
    <w:p>
      <w:pPr>
        <w:pStyle w:val="BodyText"/>
        <w:spacing w:before="9"/>
        <w:rPr>
          <w:b/>
          <w:sz w:val="14"/>
        </w:rPr>
      </w:pPr>
    </w:p>
    <w:tbl>
      <w:tblPr>
        <w:tblW w:w="0" w:type="auto"/>
        <w:jc w:val="left"/>
        <w:tblInd w:w="21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4292"/>
        <w:gridCol w:w="745"/>
        <w:gridCol w:w="650"/>
        <w:gridCol w:w="640"/>
        <w:gridCol w:w="641"/>
        <w:gridCol w:w="690"/>
        <w:gridCol w:w="565"/>
        <w:gridCol w:w="570"/>
        <w:gridCol w:w="881"/>
      </w:tblGrid>
      <w:tr>
        <w:trPr>
          <w:trHeight w:val="335" w:hRule="atLeast"/>
        </w:trPr>
        <w:tc>
          <w:tcPr>
            <w:tcW w:w="4292" w:type="dxa"/>
            <w:shd w:val="clear" w:color="auto" w:fill="EAF0DD"/>
          </w:tcPr>
          <w:p>
            <w:pPr>
              <w:pStyle w:val="TableParagraph"/>
              <w:spacing w:line="253" w:lineRule="exact"/>
              <w:ind w:left="110"/>
              <w:rPr>
                <w:sz w:val="22"/>
              </w:rPr>
            </w:pPr>
            <w:r>
              <w:rPr>
                <w:sz w:val="22"/>
              </w:rPr>
              <w:t>Gestionar</w:t>
            </w:r>
            <w:r>
              <w:rPr>
                <w:spacing w:val="-2"/>
                <w:sz w:val="22"/>
              </w:rPr>
              <w:t> </w:t>
            </w:r>
            <w:r>
              <w:rPr>
                <w:sz w:val="22"/>
              </w:rPr>
              <w:t>las</w:t>
            </w:r>
            <w:r>
              <w:rPr>
                <w:spacing w:val="-2"/>
                <w:sz w:val="22"/>
              </w:rPr>
              <w:t> </w:t>
            </w:r>
            <w:r>
              <w:rPr>
                <w:sz w:val="22"/>
              </w:rPr>
              <w:t>relaciones</w:t>
            </w:r>
            <w:r>
              <w:rPr>
                <w:spacing w:val="2"/>
                <w:sz w:val="22"/>
              </w:rPr>
              <w:t> </w:t>
            </w:r>
            <w:r>
              <w:rPr>
                <w:sz w:val="22"/>
              </w:rPr>
              <w:t>con</w:t>
            </w:r>
            <w:r>
              <w:rPr>
                <w:spacing w:val="-9"/>
                <w:sz w:val="22"/>
              </w:rPr>
              <w:t> </w:t>
            </w:r>
            <w:r>
              <w:rPr>
                <w:sz w:val="22"/>
              </w:rPr>
              <w:t>el</w:t>
            </w:r>
            <w:r>
              <w:rPr>
                <w:spacing w:val="1"/>
                <w:sz w:val="22"/>
              </w:rPr>
              <w:t> </w:t>
            </w:r>
            <w:r>
              <w:rPr>
                <w:spacing w:val="-2"/>
                <w:sz w:val="22"/>
              </w:rPr>
              <w:t>negocio.</w:t>
            </w:r>
          </w:p>
        </w:tc>
        <w:tc>
          <w:tcPr>
            <w:tcW w:w="745" w:type="dxa"/>
          </w:tcPr>
          <w:p>
            <w:pPr>
              <w:pStyle w:val="TableParagraph"/>
              <w:spacing w:before="19"/>
              <w:ind w:left="2" w:right="1"/>
              <w:jc w:val="center"/>
              <w:rPr>
                <w:sz w:val="22"/>
              </w:rPr>
            </w:pPr>
            <w:r>
              <w:rPr>
                <w:spacing w:val="-10"/>
                <w:sz w:val="22"/>
              </w:rPr>
              <w:t>C</w:t>
            </w:r>
          </w:p>
        </w:tc>
        <w:tc>
          <w:tcPr>
            <w:tcW w:w="650" w:type="dxa"/>
            <w:shd w:val="clear" w:color="auto" w:fill="EAF0DD"/>
          </w:tcPr>
          <w:p>
            <w:pPr>
              <w:pStyle w:val="TableParagraph"/>
              <w:spacing w:before="19"/>
              <w:ind w:left="3"/>
              <w:jc w:val="center"/>
              <w:rPr>
                <w:sz w:val="22"/>
              </w:rPr>
            </w:pPr>
            <w:r>
              <w:rPr>
                <w:spacing w:val="-10"/>
                <w:sz w:val="22"/>
              </w:rPr>
              <w:t>I</w:t>
            </w:r>
          </w:p>
        </w:tc>
        <w:tc>
          <w:tcPr>
            <w:tcW w:w="640" w:type="dxa"/>
          </w:tcPr>
          <w:p>
            <w:pPr>
              <w:pStyle w:val="TableParagraph"/>
              <w:ind w:left="0"/>
              <w:rPr>
                <w:sz w:val="20"/>
              </w:rPr>
            </w:pPr>
          </w:p>
        </w:tc>
        <w:tc>
          <w:tcPr>
            <w:tcW w:w="641" w:type="dxa"/>
            <w:shd w:val="clear" w:color="auto" w:fill="EAF0DD"/>
          </w:tcPr>
          <w:p>
            <w:pPr>
              <w:pStyle w:val="TableParagraph"/>
              <w:ind w:left="0"/>
              <w:rPr>
                <w:sz w:val="20"/>
              </w:rPr>
            </w:pPr>
          </w:p>
        </w:tc>
        <w:tc>
          <w:tcPr>
            <w:tcW w:w="690" w:type="dxa"/>
          </w:tcPr>
          <w:p>
            <w:pPr>
              <w:pStyle w:val="TableParagraph"/>
              <w:ind w:left="0"/>
              <w:rPr>
                <w:sz w:val="20"/>
              </w:rPr>
            </w:pPr>
          </w:p>
        </w:tc>
        <w:tc>
          <w:tcPr>
            <w:tcW w:w="565" w:type="dxa"/>
            <w:shd w:val="clear" w:color="auto" w:fill="EAF0DD"/>
          </w:tcPr>
          <w:p>
            <w:pPr>
              <w:pStyle w:val="TableParagraph"/>
              <w:spacing w:before="19"/>
              <w:ind w:left="14"/>
              <w:jc w:val="center"/>
              <w:rPr>
                <w:sz w:val="22"/>
              </w:rPr>
            </w:pPr>
            <w:r>
              <w:rPr>
                <w:spacing w:val="-10"/>
                <w:sz w:val="22"/>
              </w:rPr>
              <w:t>A</w:t>
            </w:r>
          </w:p>
        </w:tc>
        <w:tc>
          <w:tcPr>
            <w:tcW w:w="570" w:type="dxa"/>
          </w:tcPr>
          <w:p>
            <w:pPr>
              <w:pStyle w:val="TableParagraph"/>
              <w:ind w:left="0"/>
              <w:rPr>
                <w:sz w:val="20"/>
              </w:rPr>
            </w:pPr>
          </w:p>
        </w:tc>
        <w:tc>
          <w:tcPr>
            <w:tcW w:w="881" w:type="dxa"/>
            <w:shd w:val="clear" w:color="auto" w:fill="EAF0DD"/>
          </w:tcPr>
          <w:p>
            <w:pPr>
              <w:pStyle w:val="TableParagraph"/>
              <w:spacing w:before="19"/>
              <w:ind w:left="6"/>
              <w:jc w:val="center"/>
              <w:rPr>
                <w:sz w:val="22"/>
              </w:rPr>
            </w:pPr>
            <w:r>
              <w:rPr>
                <w:spacing w:val="-10"/>
                <w:sz w:val="22"/>
              </w:rPr>
              <w:t>R</w:t>
            </w:r>
          </w:p>
        </w:tc>
      </w:tr>
      <w:tr>
        <w:trPr>
          <w:trHeight w:val="335" w:hRule="atLeast"/>
        </w:trPr>
        <w:tc>
          <w:tcPr>
            <w:tcW w:w="4292" w:type="dxa"/>
            <w:shd w:val="clear" w:color="auto" w:fill="EAF0DD"/>
          </w:tcPr>
          <w:p>
            <w:pPr>
              <w:pStyle w:val="TableParagraph"/>
              <w:spacing w:line="253" w:lineRule="exact"/>
              <w:ind w:left="110"/>
              <w:rPr>
                <w:sz w:val="22"/>
              </w:rPr>
            </w:pPr>
            <w:r>
              <w:rPr>
                <w:sz w:val="22"/>
              </w:rPr>
              <w:t>Coordinar</w:t>
            </w:r>
            <w:r>
              <w:rPr>
                <w:spacing w:val="-4"/>
                <w:sz w:val="22"/>
              </w:rPr>
              <w:t> </w:t>
            </w:r>
            <w:r>
              <w:rPr>
                <w:sz w:val="22"/>
              </w:rPr>
              <w:t>y</w:t>
            </w:r>
            <w:r>
              <w:rPr>
                <w:spacing w:val="-5"/>
                <w:sz w:val="22"/>
              </w:rPr>
              <w:t> </w:t>
            </w:r>
            <w:r>
              <w:rPr>
                <w:spacing w:val="-2"/>
                <w:sz w:val="22"/>
              </w:rPr>
              <w:t>comunicar.</w:t>
            </w:r>
          </w:p>
        </w:tc>
        <w:tc>
          <w:tcPr>
            <w:tcW w:w="745" w:type="dxa"/>
            <w:shd w:val="clear" w:color="auto" w:fill="EAF0DD"/>
          </w:tcPr>
          <w:p>
            <w:pPr>
              <w:pStyle w:val="TableParagraph"/>
              <w:ind w:left="0"/>
              <w:rPr>
                <w:sz w:val="20"/>
              </w:rPr>
            </w:pPr>
          </w:p>
        </w:tc>
        <w:tc>
          <w:tcPr>
            <w:tcW w:w="650" w:type="dxa"/>
            <w:shd w:val="clear" w:color="auto" w:fill="EAF0DD"/>
          </w:tcPr>
          <w:p>
            <w:pPr>
              <w:pStyle w:val="TableParagraph"/>
              <w:ind w:left="0"/>
              <w:rPr>
                <w:sz w:val="20"/>
              </w:rPr>
            </w:pPr>
          </w:p>
        </w:tc>
        <w:tc>
          <w:tcPr>
            <w:tcW w:w="640" w:type="dxa"/>
            <w:shd w:val="clear" w:color="auto" w:fill="EAF0DD"/>
          </w:tcPr>
          <w:p>
            <w:pPr>
              <w:pStyle w:val="TableParagraph"/>
              <w:spacing w:before="24"/>
              <w:ind w:left="9"/>
              <w:jc w:val="center"/>
              <w:rPr>
                <w:sz w:val="22"/>
              </w:rPr>
            </w:pPr>
            <w:r>
              <w:rPr>
                <w:spacing w:val="-10"/>
                <w:sz w:val="22"/>
              </w:rPr>
              <w:t>A</w:t>
            </w:r>
          </w:p>
        </w:tc>
        <w:tc>
          <w:tcPr>
            <w:tcW w:w="641" w:type="dxa"/>
            <w:shd w:val="clear" w:color="auto" w:fill="EAF0DD"/>
          </w:tcPr>
          <w:p>
            <w:pPr>
              <w:pStyle w:val="TableParagraph"/>
              <w:spacing w:before="24"/>
              <w:ind w:left="6"/>
              <w:jc w:val="center"/>
              <w:rPr>
                <w:sz w:val="22"/>
              </w:rPr>
            </w:pPr>
            <w:r>
              <w:rPr>
                <w:spacing w:val="-10"/>
                <w:sz w:val="22"/>
              </w:rPr>
              <w:t>R</w:t>
            </w:r>
          </w:p>
        </w:tc>
        <w:tc>
          <w:tcPr>
            <w:tcW w:w="690" w:type="dxa"/>
            <w:shd w:val="clear" w:color="auto" w:fill="EAF0DD"/>
          </w:tcPr>
          <w:p>
            <w:pPr>
              <w:pStyle w:val="TableParagraph"/>
              <w:ind w:left="0"/>
              <w:rPr>
                <w:sz w:val="20"/>
              </w:rPr>
            </w:pPr>
          </w:p>
        </w:tc>
        <w:tc>
          <w:tcPr>
            <w:tcW w:w="565" w:type="dxa"/>
            <w:shd w:val="clear" w:color="auto" w:fill="EAF0DD"/>
          </w:tcPr>
          <w:p>
            <w:pPr>
              <w:pStyle w:val="TableParagraph"/>
              <w:spacing w:before="24"/>
              <w:ind w:left="14"/>
              <w:jc w:val="center"/>
              <w:rPr>
                <w:sz w:val="22"/>
              </w:rPr>
            </w:pPr>
            <w:r>
              <w:rPr>
                <w:spacing w:val="-10"/>
                <w:sz w:val="22"/>
              </w:rPr>
              <w:t>A</w:t>
            </w:r>
          </w:p>
        </w:tc>
        <w:tc>
          <w:tcPr>
            <w:tcW w:w="570" w:type="dxa"/>
            <w:shd w:val="clear" w:color="auto" w:fill="EAF0DD"/>
          </w:tcPr>
          <w:p>
            <w:pPr>
              <w:pStyle w:val="TableParagraph"/>
              <w:ind w:left="0"/>
              <w:rPr>
                <w:sz w:val="20"/>
              </w:rPr>
            </w:pPr>
          </w:p>
        </w:tc>
        <w:tc>
          <w:tcPr>
            <w:tcW w:w="881" w:type="dxa"/>
            <w:shd w:val="clear" w:color="auto" w:fill="EAF0DD"/>
          </w:tcPr>
          <w:p>
            <w:pPr>
              <w:pStyle w:val="TableParagraph"/>
              <w:ind w:left="0"/>
              <w:rPr>
                <w:sz w:val="20"/>
              </w:rPr>
            </w:pPr>
          </w:p>
        </w:tc>
      </w:tr>
      <w:tr>
        <w:trPr>
          <w:trHeight w:val="585" w:hRule="atLeast"/>
        </w:trPr>
        <w:tc>
          <w:tcPr>
            <w:tcW w:w="4292" w:type="dxa"/>
            <w:shd w:val="clear" w:color="auto" w:fill="EAF0DD"/>
          </w:tcPr>
          <w:p>
            <w:pPr>
              <w:pStyle w:val="TableParagraph"/>
              <w:spacing w:line="253" w:lineRule="exact"/>
              <w:ind w:left="110"/>
              <w:rPr>
                <w:sz w:val="22"/>
              </w:rPr>
            </w:pPr>
            <w:r>
              <w:rPr>
                <w:sz w:val="22"/>
              </w:rPr>
              <w:t>Proveer</w:t>
            </w:r>
            <w:r>
              <w:rPr>
                <w:spacing w:val="72"/>
                <w:w w:val="150"/>
                <w:sz w:val="22"/>
              </w:rPr>
              <w:t> </w:t>
            </w:r>
            <w:r>
              <w:rPr>
                <w:sz w:val="22"/>
              </w:rPr>
              <w:t>datos</w:t>
            </w:r>
            <w:r>
              <w:rPr>
                <w:spacing w:val="71"/>
                <w:w w:val="150"/>
                <w:sz w:val="22"/>
              </w:rPr>
              <w:t> </w:t>
            </w:r>
            <w:r>
              <w:rPr>
                <w:sz w:val="22"/>
              </w:rPr>
              <w:t>de</w:t>
            </w:r>
            <w:r>
              <w:rPr>
                <w:spacing w:val="64"/>
                <w:w w:val="150"/>
                <w:sz w:val="22"/>
              </w:rPr>
              <w:t> </w:t>
            </w:r>
            <w:r>
              <w:rPr>
                <w:sz w:val="22"/>
              </w:rPr>
              <w:t>entrada</w:t>
            </w:r>
            <w:r>
              <w:rPr>
                <w:spacing w:val="73"/>
                <w:w w:val="150"/>
                <w:sz w:val="22"/>
              </w:rPr>
              <w:t> </w:t>
            </w:r>
            <w:r>
              <w:rPr>
                <w:sz w:val="22"/>
              </w:rPr>
              <w:t>para</w:t>
            </w:r>
            <w:r>
              <w:rPr>
                <w:spacing w:val="69"/>
                <w:w w:val="150"/>
                <w:sz w:val="22"/>
              </w:rPr>
              <w:t> </w:t>
            </w:r>
            <w:r>
              <w:rPr>
                <w:sz w:val="22"/>
              </w:rPr>
              <w:t>la</w:t>
            </w:r>
            <w:r>
              <w:rPr>
                <w:spacing w:val="69"/>
                <w:w w:val="150"/>
                <w:sz w:val="22"/>
              </w:rPr>
              <w:t> </w:t>
            </w:r>
            <w:r>
              <w:rPr>
                <w:spacing w:val="-2"/>
                <w:sz w:val="22"/>
              </w:rPr>
              <w:t>mejora</w:t>
            </w:r>
          </w:p>
          <w:p>
            <w:pPr>
              <w:pStyle w:val="TableParagraph"/>
              <w:spacing w:before="37"/>
              <w:ind w:left="110"/>
              <w:rPr>
                <w:sz w:val="22"/>
              </w:rPr>
            </w:pPr>
            <w:r>
              <w:rPr>
                <w:sz w:val="22"/>
              </w:rPr>
              <w:t>continua de</w:t>
            </w:r>
            <w:r>
              <w:rPr>
                <w:spacing w:val="-8"/>
                <w:sz w:val="22"/>
              </w:rPr>
              <w:t> </w:t>
            </w:r>
            <w:r>
              <w:rPr>
                <w:sz w:val="22"/>
              </w:rPr>
              <w:t>los</w:t>
            </w:r>
            <w:r>
              <w:rPr>
                <w:spacing w:val="-2"/>
                <w:sz w:val="22"/>
              </w:rPr>
              <w:t> servicios</w:t>
            </w:r>
          </w:p>
        </w:tc>
        <w:tc>
          <w:tcPr>
            <w:tcW w:w="745" w:type="dxa"/>
          </w:tcPr>
          <w:p>
            <w:pPr>
              <w:pStyle w:val="TableParagraph"/>
              <w:spacing w:before="145"/>
              <w:ind w:left="1" w:right="2"/>
              <w:jc w:val="center"/>
              <w:rPr>
                <w:sz w:val="22"/>
              </w:rPr>
            </w:pPr>
            <w:r>
              <w:rPr>
                <w:spacing w:val="-10"/>
                <w:sz w:val="22"/>
              </w:rPr>
              <w:t>I</w:t>
            </w:r>
          </w:p>
        </w:tc>
        <w:tc>
          <w:tcPr>
            <w:tcW w:w="650" w:type="dxa"/>
            <w:shd w:val="clear" w:color="auto" w:fill="EAF0DD"/>
          </w:tcPr>
          <w:p>
            <w:pPr>
              <w:pStyle w:val="TableParagraph"/>
              <w:ind w:left="0"/>
              <w:rPr>
                <w:sz w:val="20"/>
              </w:rPr>
            </w:pPr>
          </w:p>
        </w:tc>
        <w:tc>
          <w:tcPr>
            <w:tcW w:w="640" w:type="dxa"/>
          </w:tcPr>
          <w:p>
            <w:pPr>
              <w:pStyle w:val="TableParagraph"/>
              <w:ind w:left="0"/>
              <w:rPr>
                <w:sz w:val="20"/>
              </w:rPr>
            </w:pPr>
          </w:p>
        </w:tc>
        <w:tc>
          <w:tcPr>
            <w:tcW w:w="641" w:type="dxa"/>
            <w:shd w:val="clear" w:color="auto" w:fill="EAF0DD"/>
          </w:tcPr>
          <w:p>
            <w:pPr>
              <w:pStyle w:val="TableParagraph"/>
              <w:ind w:left="0"/>
              <w:rPr>
                <w:sz w:val="20"/>
              </w:rPr>
            </w:pPr>
          </w:p>
        </w:tc>
        <w:tc>
          <w:tcPr>
            <w:tcW w:w="690" w:type="dxa"/>
          </w:tcPr>
          <w:p>
            <w:pPr>
              <w:pStyle w:val="TableParagraph"/>
              <w:spacing w:before="145"/>
              <w:ind w:left="7" w:right="1"/>
              <w:jc w:val="center"/>
              <w:rPr>
                <w:sz w:val="22"/>
              </w:rPr>
            </w:pPr>
            <w:r>
              <w:rPr>
                <w:spacing w:val="-10"/>
                <w:sz w:val="22"/>
              </w:rPr>
              <w:t>R</w:t>
            </w:r>
          </w:p>
        </w:tc>
        <w:tc>
          <w:tcPr>
            <w:tcW w:w="565" w:type="dxa"/>
            <w:shd w:val="clear" w:color="auto" w:fill="EAF0DD"/>
          </w:tcPr>
          <w:p>
            <w:pPr>
              <w:pStyle w:val="TableParagraph"/>
              <w:spacing w:before="145"/>
              <w:ind w:left="14"/>
              <w:jc w:val="center"/>
              <w:rPr>
                <w:sz w:val="22"/>
              </w:rPr>
            </w:pPr>
            <w:r>
              <w:rPr>
                <w:spacing w:val="-10"/>
                <w:sz w:val="22"/>
              </w:rPr>
              <w:t>A</w:t>
            </w:r>
          </w:p>
        </w:tc>
        <w:tc>
          <w:tcPr>
            <w:tcW w:w="570" w:type="dxa"/>
          </w:tcPr>
          <w:p>
            <w:pPr>
              <w:pStyle w:val="TableParagraph"/>
              <w:ind w:left="0"/>
              <w:rPr>
                <w:sz w:val="20"/>
              </w:rPr>
            </w:pPr>
          </w:p>
        </w:tc>
        <w:tc>
          <w:tcPr>
            <w:tcW w:w="881" w:type="dxa"/>
            <w:shd w:val="clear" w:color="auto" w:fill="EAF0DD"/>
          </w:tcPr>
          <w:p>
            <w:pPr>
              <w:pStyle w:val="TableParagraph"/>
              <w:spacing w:before="145"/>
              <w:ind w:left="6"/>
              <w:jc w:val="center"/>
              <w:rPr>
                <w:sz w:val="22"/>
              </w:rPr>
            </w:pPr>
            <w:r>
              <w:rPr>
                <w:spacing w:val="-10"/>
                <w:sz w:val="22"/>
              </w:rPr>
              <w:t>R</w:t>
            </w:r>
          </w:p>
        </w:tc>
      </w:tr>
    </w:tbl>
    <w:p>
      <w:pPr>
        <w:spacing w:before="0"/>
        <w:ind w:left="3236" w:right="2905" w:hanging="280"/>
        <w:jc w:val="left"/>
        <w:rPr>
          <w:i/>
          <w:sz w:val="20"/>
        </w:rPr>
      </w:pPr>
      <w:bookmarkStart w:name="_bookmark102" w:id="150"/>
      <w:bookmarkEnd w:id="150"/>
      <w:r>
        <w:rPr/>
      </w:r>
      <w:r>
        <w:rPr>
          <w:i/>
          <w:sz w:val="20"/>
        </w:rPr>
        <w:t>Tabla</w:t>
      </w:r>
      <w:r>
        <w:rPr>
          <w:i/>
          <w:spacing w:val="-6"/>
          <w:sz w:val="20"/>
        </w:rPr>
        <w:t> </w:t>
      </w:r>
      <w:r>
        <w:rPr>
          <w:i/>
          <w:sz w:val="20"/>
        </w:rPr>
        <w:t>21.</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APO08 Fuente: Adaptado de COBIT 2019 – Proceso APO</w:t>
      </w:r>
    </w:p>
    <w:p>
      <w:pPr>
        <w:pStyle w:val="BodyText"/>
        <w:rPr>
          <w:i/>
        </w:rPr>
      </w:pPr>
    </w:p>
    <w:p>
      <w:pPr>
        <w:pStyle w:val="BodyText"/>
        <w:spacing w:before="230"/>
        <w:rPr>
          <w:i/>
        </w:rPr>
      </w:pPr>
    </w:p>
    <w:p>
      <w:pPr>
        <w:pStyle w:val="Heading1"/>
      </w:pPr>
      <w:r>
        <w:rPr/>
        <w:t>PROCESOS</w:t>
      </w:r>
      <w:r>
        <w:rPr>
          <w:spacing w:val="-4"/>
        </w:rPr>
        <w:t> </w:t>
      </w:r>
      <w:r>
        <w:rPr>
          <w:spacing w:val="-2"/>
        </w:rPr>
        <w:t>APO11</w:t>
      </w:r>
    </w:p>
    <w:p>
      <w:pPr>
        <w:pStyle w:val="BodyText"/>
        <w:spacing w:before="6"/>
        <w:rPr>
          <w:b/>
          <w:sz w:val="11"/>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499"/>
      </w:tblGrid>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APO11:</w:t>
            </w:r>
            <w:r>
              <w:rPr>
                <w:b/>
                <w:color w:val="FFFFFF"/>
                <w:spacing w:val="-5"/>
                <w:sz w:val="22"/>
              </w:rPr>
              <w:t> </w:t>
            </w:r>
            <w:r>
              <w:rPr>
                <w:b/>
                <w:color w:val="FFFFFF"/>
                <w:sz w:val="22"/>
              </w:rPr>
              <w:t>GESTIONAR</w:t>
            </w:r>
            <w:r>
              <w:rPr>
                <w:b/>
                <w:color w:val="FFFFFF"/>
                <w:spacing w:val="-5"/>
                <w:sz w:val="22"/>
              </w:rPr>
              <w:t> </w:t>
            </w:r>
            <w:r>
              <w:rPr>
                <w:b/>
                <w:color w:val="FFFFFF"/>
                <w:sz w:val="22"/>
              </w:rPr>
              <w:t>LA</w:t>
            </w:r>
            <w:r>
              <w:rPr>
                <w:b/>
                <w:color w:val="FFFFFF"/>
                <w:spacing w:val="-4"/>
                <w:sz w:val="22"/>
              </w:rPr>
              <w:t> </w:t>
            </w:r>
            <w:r>
              <w:rPr>
                <w:b/>
                <w:color w:val="FFFFFF"/>
                <w:spacing w:val="-2"/>
                <w:sz w:val="22"/>
              </w:rPr>
              <w:t>CALIDAD</w:t>
            </w:r>
          </w:p>
        </w:tc>
      </w:tr>
      <w:tr>
        <w:trPr>
          <w:trHeight w:val="1165" w:hRule="atLeast"/>
        </w:trPr>
        <w:tc>
          <w:tcPr>
            <w:tcW w:w="9499" w:type="dxa"/>
            <w:tcBorders>
              <w:top w:val="nil"/>
            </w:tcBorders>
          </w:tcPr>
          <w:p>
            <w:pPr>
              <w:pStyle w:val="TableParagraph"/>
              <w:spacing w:line="253" w:lineRule="exact"/>
              <w:rPr>
                <w:b/>
                <w:sz w:val="22"/>
              </w:rPr>
            </w:pPr>
            <w:r>
              <w:rPr>
                <w:b/>
                <w:spacing w:val="-2"/>
                <w:sz w:val="22"/>
              </w:rPr>
              <w:t>Descripción</w:t>
            </w:r>
          </w:p>
          <w:p>
            <w:pPr>
              <w:pStyle w:val="TableParagraph"/>
              <w:spacing w:line="276" w:lineRule="auto" w:before="37"/>
              <w:rPr>
                <w:sz w:val="22"/>
              </w:rPr>
            </w:pPr>
            <w:r>
              <w:rPr>
                <w:sz w:val="22"/>
              </w:rPr>
              <w:t>Definir</w:t>
            </w:r>
            <w:r>
              <w:rPr>
                <w:spacing w:val="67"/>
                <w:sz w:val="22"/>
              </w:rPr>
              <w:t> </w:t>
            </w:r>
            <w:r>
              <w:rPr>
                <w:sz w:val="22"/>
              </w:rPr>
              <w:t>y</w:t>
            </w:r>
            <w:r>
              <w:rPr>
                <w:spacing w:val="40"/>
                <w:sz w:val="22"/>
              </w:rPr>
              <w:t> </w:t>
            </w:r>
            <w:r>
              <w:rPr>
                <w:sz w:val="22"/>
              </w:rPr>
              <w:t>comunicar</w:t>
            </w:r>
            <w:r>
              <w:rPr>
                <w:spacing w:val="40"/>
                <w:sz w:val="22"/>
              </w:rPr>
              <w:t> </w:t>
            </w:r>
            <w:r>
              <w:rPr>
                <w:sz w:val="22"/>
              </w:rPr>
              <w:t>los</w:t>
            </w:r>
            <w:r>
              <w:rPr>
                <w:spacing w:val="40"/>
                <w:sz w:val="22"/>
              </w:rPr>
              <w:t> </w:t>
            </w:r>
            <w:r>
              <w:rPr>
                <w:sz w:val="22"/>
              </w:rPr>
              <w:t>requisitos</w:t>
            </w:r>
            <w:r>
              <w:rPr>
                <w:spacing w:val="40"/>
                <w:sz w:val="22"/>
              </w:rPr>
              <w:t> </w:t>
            </w:r>
            <w:r>
              <w:rPr>
                <w:sz w:val="22"/>
              </w:rPr>
              <w:t>de</w:t>
            </w:r>
            <w:r>
              <w:rPr>
                <w:spacing w:val="40"/>
                <w:sz w:val="22"/>
              </w:rPr>
              <w:t> </w:t>
            </w:r>
            <w:r>
              <w:rPr>
                <w:sz w:val="22"/>
              </w:rPr>
              <w:t>calidad</w:t>
            </w:r>
            <w:r>
              <w:rPr>
                <w:spacing w:val="40"/>
                <w:sz w:val="22"/>
              </w:rPr>
              <w:t> </w:t>
            </w:r>
            <w:r>
              <w:rPr>
                <w:sz w:val="22"/>
              </w:rPr>
              <w:t>en</w:t>
            </w:r>
            <w:r>
              <w:rPr>
                <w:spacing w:val="40"/>
                <w:sz w:val="22"/>
              </w:rPr>
              <w:t> </w:t>
            </w:r>
            <w:r>
              <w:rPr>
                <w:sz w:val="22"/>
              </w:rPr>
              <w:t>todos</w:t>
            </w:r>
            <w:r>
              <w:rPr>
                <w:spacing w:val="40"/>
                <w:sz w:val="22"/>
              </w:rPr>
              <w:t> </w:t>
            </w:r>
            <w:r>
              <w:rPr>
                <w:sz w:val="22"/>
              </w:rPr>
              <w:t>los</w:t>
            </w:r>
            <w:r>
              <w:rPr>
                <w:spacing w:val="40"/>
                <w:sz w:val="22"/>
              </w:rPr>
              <w:t> </w:t>
            </w:r>
            <w:r>
              <w:rPr>
                <w:sz w:val="22"/>
              </w:rPr>
              <w:t>procesos,</w:t>
            </w:r>
            <w:r>
              <w:rPr>
                <w:spacing w:val="40"/>
                <w:sz w:val="22"/>
              </w:rPr>
              <w:t> </w:t>
            </w:r>
            <w:r>
              <w:rPr>
                <w:sz w:val="22"/>
              </w:rPr>
              <w:t>procedimientos</w:t>
            </w:r>
            <w:r>
              <w:rPr>
                <w:spacing w:val="40"/>
                <w:sz w:val="22"/>
              </w:rPr>
              <w:t> </w:t>
            </w:r>
            <w:r>
              <w:rPr>
                <w:sz w:val="22"/>
              </w:rPr>
              <w:t>y</w:t>
            </w:r>
            <w:r>
              <w:rPr>
                <w:spacing w:val="40"/>
                <w:sz w:val="22"/>
              </w:rPr>
              <w:t> </w:t>
            </w:r>
            <w:r>
              <w:rPr>
                <w:sz w:val="22"/>
              </w:rPr>
              <w:t>resultados empresariales</w:t>
            </w:r>
            <w:r>
              <w:rPr>
                <w:spacing w:val="-16"/>
                <w:sz w:val="22"/>
              </w:rPr>
              <w:t> </w:t>
            </w:r>
            <w:r>
              <w:rPr>
                <w:sz w:val="22"/>
              </w:rPr>
              <w:t>relacionados.</w:t>
            </w:r>
            <w:r>
              <w:rPr>
                <w:spacing w:val="-14"/>
                <w:sz w:val="22"/>
              </w:rPr>
              <w:t> </w:t>
            </w:r>
            <w:r>
              <w:rPr>
                <w:sz w:val="22"/>
              </w:rPr>
              <w:t>Habilite</w:t>
            </w:r>
            <w:r>
              <w:rPr>
                <w:spacing w:val="-14"/>
                <w:sz w:val="22"/>
              </w:rPr>
              <w:t> </w:t>
            </w:r>
            <w:r>
              <w:rPr>
                <w:sz w:val="22"/>
              </w:rPr>
              <w:t>los</w:t>
            </w:r>
            <w:r>
              <w:rPr>
                <w:spacing w:val="-13"/>
                <w:sz w:val="22"/>
              </w:rPr>
              <w:t> </w:t>
            </w:r>
            <w:r>
              <w:rPr>
                <w:sz w:val="22"/>
              </w:rPr>
              <w:t>controles,</w:t>
            </w:r>
            <w:r>
              <w:rPr>
                <w:spacing w:val="-11"/>
                <w:sz w:val="22"/>
              </w:rPr>
              <w:t> </w:t>
            </w:r>
            <w:r>
              <w:rPr>
                <w:sz w:val="22"/>
              </w:rPr>
              <w:t>el</w:t>
            </w:r>
            <w:r>
              <w:rPr>
                <w:spacing w:val="-10"/>
                <w:sz w:val="22"/>
              </w:rPr>
              <w:t> </w:t>
            </w:r>
            <w:r>
              <w:rPr>
                <w:sz w:val="22"/>
              </w:rPr>
              <w:t>monitoreo</w:t>
            </w:r>
            <w:r>
              <w:rPr>
                <w:spacing w:val="-8"/>
                <w:sz w:val="22"/>
              </w:rPr>
              <w:t> </w:t>
            </w:r>
            <w:r>
              <w:rPr>
                <w:sz w:val="22"/>
              </w:rPr>
              <w:t>continuo</w:t>
            </w:r>
            <w:r>
              <w:rPr>
                <w:spacing w:val="-14"/>
                <w:sz w:val="22"/>
              </w:rPr>
              <w:t> </w:t>
            </w:r>
            <w:r>
              <w:rPr>
                <w:sz w:val="22"/>
              </w:rPr>
              <w:t>y</w:t>
            </w:r>
            <w:r>
              <w:rPr>
                <w:spacing w:val="-13"/>
                <w:sz w:val="22"/>
              </w:rPr>
              <w:t> </w:t>
            </w:r>
            <w:r>
              <w:rPr>
                <w:sz w:val="22"/>
              </w:rPr>
              <w:t>el</w:t>
            </w:r>
            <w:r>
              <w:rPr>
                <w:spacing w:val="-11"/>
                <w:sz w:val="22"/>
              </w:rPr>
              <w:t> </w:t>
            </w:r>
            <w:r>
              <w:rPr>
                <w:sz w:val="22"/>
              </w:rPr>
              <w:t>uso</w:t>
            </w:r>
            <w:r>
              <w:rPr>
                <w:spacing w:val="-10"/>
                <w:sz w:val="22"/>
              </w:rPr>
              <w:t> </w:t>
            </w:r>
            <w:r>
              <w:rPr>
                <w:sz w:val="22"/>
              </w:rPr>
              <w:t>de</w:t>
            </w:r>
            <w:r>
              <w:rPr>
                <w:spacing w:val="-6"/>
                <w:sz w:val="22"/>
              </w:rPr>
              <w:t> </w:t>
            </w:r>
            <w:r>
              <w:rPr>
                <w:sz w:val="22"/>
              </w:rPr>
              <w:t>prácticas</w:t>
            </w:r>
            <w:r>
              <w:rPr>
                <w:spacing w:val="-10"/>
                <w:sz w:val="22"/>
              </w:rPr>
              <w:t> </w:t>
            </w:r>
            <w:r>
              <w:rPr>
                <w:sz w:val="22"/>
              </w:rPr>
              <w:t>y</w:t>
            </w:r>
            <w:r>
              <w:rPr>
                <w:spacing w:val="-13"/>
                <w:sz w:val="22"/>
              </w:rPr>
              <w:t> </w:t>
            </w:r>
            <w:r>
              <w:rPr>
                <w:spacing w:val="-2"/>
                <w:sz w:val="22"/>
              </w:rPr>
              <w:t>estándares</w:t>
            </w:r>
          </w:p>
          <w:p>
            <w:pPr>
              <w:pStyle w:val="TableParagraph"/>
              <w:spacing w:before="3"/>
              <w:rPr>
                <w:sz w:val="22"/>
              </w:rPr>
            </w:pPr>
            <w:r>
              <w:rPr>
                <w:sz w:val="22"/>
              </w:rPr>
              <w:t>comprobados</w:t>
            </w:r>
            <w:r>
              <w:rPr>
                <w:spacing w:val="-2"/>
                <w:sz w:val="22"/>
              </w:rPr>
              <w:t> </w:t>
            </w:r>
            <w:r>
              <w:rPr>
                <w:sz w:val="22"/>
              </w:rPr>
              <w:t>en</w:t>
            </w:r>
            <w:r>
              <w:rPr>
                <w:spacing w:val="-10"/>
                <w:sz w:val="22"/>
              </w:rPr>
              <w:t> </w:t>
            </w:r>
            <w:r>
              <w:rPr>
                <w:sz w:val="22"/>
              </w:rPr>
              <w:t>esfuerzos</w:t>
            </w:r>
            <w:r>
              <w:rPr>
                <w:spacing w:val="-1"/>
                <w:sz w:val="22"/>
              </w:rPr>
              <w:t> </w:t>
            </w:r>
            <w:r>
              <w:rPr>
                <w:sz w:val="22"/>
              </w:rPr>
              <w:t>de</w:t>
            </w:r>
            <w:r>
              <w:rPr>
                <w:spacing w:val="-3"/>
                <w:sz w:val="22"/>
              </w:rPr>
              <w:t> </w:t>
            </w:r>
            <w:r>
              <w:rPr>
                <w:sz w:val="22"/>
              </w:rPr>
              <w:t>mejora</w:t>
            </w:r>
            <w:r>
              <w:rPr>
                <w:spacing w:val="-4"/>
                <w:sz w:val="22"/>
              </w:rPr>
              <w:t> </w:t>
            </w:r>
            <w:r>
              <w:rPr>
                <w:sz w:val="22"/>
              </w:rPr>
              <w:t>continua</w:t>
            </w:r>
            <w:r>
              <w:rPr>
                <w:spacing w:val="2"/>
                <w:sz w:val="22"/>
              </w:rPr>
              <w:t> </w:t>
            </w:r>
            <w:r>
              <w:rPr>
                <w:sz w:val="22"/>
              </w:rPr>
              <w:t>y</w:t>
            </w:r>
            <w:r>
              <w:rPr>
                <w:spacing w:val="-10"/>
                <w:sz w:val="22"/>
              </w:rPr>
              <w:t> </w:t>
            </w:r>
            <w:r>
              <w:rPr>
                <w:spacing w:val="-2"/>
                <w:sz w:val="22"/>
              </w:rPr>
              <w:t>eficiencia.</w:t>
            </w:r>
          </w:p>
        </w:tc>
      </w:tr>
      <w:tr>
        <w:trPr>
          <w:trHeight w:val="870" w:hRule="atLeast"/>
        </w:trPr>
        <w:tc>
          <w:tcPr>
            <w:tcW w:w="9499" w:type="dxa"/>
          </w:tcPr>
          <w:p>
            <w:pPr>
              <w:pStyle w:val="TableParagraph"/>
              <w:spacing w:line="253" w:lineRule="exact"/>
              <w:rPr>
                <w:b/>
                <w:sz w:val="22"/>
              </w:rPr>
            </w:pPr>
            <w:r>
              <w:rPr>
                <w:b/>
                <w:spacing w:val="-2"/>
                <w:sz w:val="22"/>
              </w:rPr>
              <w:t>Objetivos</w:t>
            </w:r>
          </w:p>
          <w:p>
            <w:pPr>
              <w:pStyle w:val="TableParagraph"/>
              <w:spacing w:line="290" w:lineRule="atLeast"/>
              <w:rPr>
                <w:sz w:val="22"/>
              </w:rPr>
            </w:pPr>
            <w:r>
              <w:rPr>
                <w:sz w:val="22"/>
              </w:rPr>
              <w:t>Asegurar la entrega constante de soluciones y servicios tecnológicos para cumplir con los requisitos de calidad de la empresa y satisfacer las necesidades de los interesados.</w:t>
            </w:r>
          </w:p>
        </w:tc>
      </w:tr>
      <w:tr>
        <w:trPr>
          <w:trHeight w:val="1210" w:hRule="atLeast"/>
        </w:trPr>
        <w:tc>
          <w:tcPr>
            <w:tcW w:w="949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218"/>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3"/>
                <w:sz w:val="22"/>
              </w:rPr>
              <w:t> </w:t>
            </w:r>
            <w:r>
              <w:rPr>
                <w:sz w:val="22"/>
              </w:rPr>
              <w:t>partes interesadas</w:t>
            </w:r>
            <w:r>
              <w:rPr>
                <w:spacing w:val="-5"/>
                <w:sz w:val="22"/>
              </w:rPr>
              <w:t> </w:t>
            </w:r>
            <w:r>
              <w:rPr>
                <w:sz w:val="22"/>
              </w:rPr>
              <w:t>satisfechos</w:t>
            </w:r>
            <w:r>
              <w:rPr>
                <w:spacing w:val="-4"/>
                <w:sz w:val="22"/>
              </w:rPr>
              <w:t> </w:t>
            </w:r>
            <w:r>
              <w:rPr>
                <w:sz w:val="22"/>
              </w:rPr>
              <w:t>con</w:t>
            </w:r>
            <w:r>
              <w:rPr>
                <w:spacing w:val="-5"/>
                <w:sz w:val="22"/>
              </w:rPr>
              <w:t> </w:t>
            </w:r>
            <w:r>
              <w:rPr>
                <w:sz w:val="22"/>
              </w:rPr>
              <w:t>la</w:t>
            </w:r>
            <w:r>
              <w:rPr>
                <w:spacing w:val="-3"/>
                <w:sz w:val="22"/>
              </w:rPr>
              <w:t> </w:t>
            </w:r>
            <w:r>
              <w:rPr>
                <w:sz w:val="22"/>
              </w:rPr>
              <w:t>calidad</w:t>
            </w:r>
            <w:r>
              <w:rPr>
                <w:spacing w:val="-4"/>
                <w:sz w:val="22"/>
              </w:rPr>
              <w:t> </w:t>
            </w:r>
            <w:r>
              <w:rPr>
                <w:sz w:val="22"/>
              </w:rPr>
              <w:t>de</w:t>
            </w:r>
            <w:r>
              <w:rPr>
                <w:spacing w:val="-7"/>
                <w:sz w:val="22"/>
              </w:rPr>
              <w:t> </w:t>
            </w:r>
            <w:r>
              <w:rPr>
                <w:spacing w:val="-5"/>
                <w:sz w:val="22"/>
              </w:rPr>
              <w:t>TI</w:t>
            </w:r>
          </w:p>
          <w:p>
            <w:pPr>
              <w:pStyle w:val="TableParagraph"/>
              <w:numPr>
                <w:ilvl w:val="0"/>
                <w:numId w:val="218"/>
              </w:numPr>
              <w:tabs>
                <w:tab w:pos="464" w:val="left" w:leader="none"/>
              </w:tabs>
              <w:spacing w:line="240" w:lineRule="auto" w:before="41"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proyectos</w:t>
            </w:r>
            <w:r>
              <w:rPr>
                <w:spacing w:val="-4"/>
                <w:sz w:val="22"/>
              </w:rPr>
              <w:t> </w:t>
            </w:r>
            <w:r>
              <w:rPr>
                <w:sz w:val="22"/>
              </w:rPr>
              <w:t>revisados</w:t>
            </w:r>
            <w:r>
              <w:rPr>
                <w:spacing w:val="-4"/>
                <w:sz w:val="22"/>
              </w:rPr>
              <w:t> </w:t>
            </w:r>
            <w:r>
              <w:rPr>
                <w:sz w:val="22"/>
              </w:rPr>
              <w:t>que</w:t>
            </w:r>
            <w:r>
              <w:rPr>
                <w:spacing w:val="-1"/>
                <w:sz w:val="22"/>
              </w:rPr>
              <w:t> </w:t>
            </w:r>
            <w:r>
              <w:rPr>
                <w:sz w:val="22"/>
              </w:rPr>
              <w:t>cumplen</w:t>
            </w:r>
            <w:r>
              <w:rPr>
                <w:spacing w:val="-5"/>
                <w:sz w:val="22"/>
              </w:rPr>
              <w:t> </w:t>
            </w:r>
            <w:r>
              <w:rPr>
                <w:sz w:val="22"/>
              </w:rPr>
              <w:t>con</w:t>
            </w:r>
            <w:r>
              <w:rPr>
                <w:spacing w:val="-9"/>
                <w:sz w:val="22"/>
              </w:rPr>
              <w:t> </w:t>
            </w:r>
            <w:r>
              <w:rPr>
                <w:sz w:val="22"/>
              </w:rPr>
              <w:t>las metas</w:t>
            </w:r>
            <w:r>
              <w:rPr>
                <w:spacing w:val="-4"/>
                <w:sz w:val="22"/>
              </w:rPr>
              <w:t> </w:t>
            </w:r>
            <w:r>
              <w:rPr>
                <w:sz w:val="22"/>
              </w:rPr>
              <w:t>y</w:t>
            </w:r>
            <w:r>
              <w:rPr>
                <w:spacing w:val="-5"/>
                <w:sz w:val="22"/>
              </w:rPr>
              <w:t> </w:t>
            </w:r>
            <w:r>
              <w:rPr>
                <w:sz w:val="22"/>
              </w:rPr>
              <w:t>objetivos de</w:t>
            </w:r>
            <w:r>
              <w:rPr>
                <w:spacing w:val="-1"/>
                <w:sz w:val="22"/>
              </w:rPr>
              <w:t> </w:t>
            </w:r>
            <w:r>
              <w:rPr>
                <w:spacing w:val="-2"/>
                <w:sz w:val="22"/>
              </w:rPr>
              <w:t>calidad</w:t>
            </w:r>
          </w:p>
          <w:p>
            <w:pPr>
              <w:pStyle w:val="TableParagraph"/>
              <w:numPr>
                <w:ilvl w:val="0"/>
                <w:numId w:val="218"/>
              </w:numPr>
              <w:tabs>
                <w:tab w:pos="464" w:val="left" w:leader="none"/>
              </w:tabs>
              <w:spacing w:line="240" w:lineRule="auto" w:before="35" w:after="0"/>
              <w:ind w:left="464" w:right="0" w:hanging="359"/>
              <w:jc w:val="left"/>
              <w:rPr>
                <w:sz w:val="22"/>
              </w:rPr>
            </w:pPr>
            <w:r>
              <w:rPr>
                <w:sz w:val="22"/>
              </w:rPr>
              <w:t>Número</w:t>
            </w:r>
            <w:r>
              <w:rPr>
                <w:spacing w:val="-4"/>
                <w:sz w:val="22"/>
              </w:rPr>
              <w:t> </w:t>
            </w:r>
            <w:r>
              <w:rPr>
                <w:sz w:val="22"/>
              </w:rPr>
              <w:t>de procesos</w:t>
            </w:r>
            <w:r>
              <w:rPr>
                <w:spacing w:val="-1"/>
                <w:sz w:val="22"/>
              </w:rPr>
              <w:t> </w:t>
            </w:r>
            <w:r>
              <w:rPr>
                <w:sz w:val="22"/>
              </w:rPr>
              <w:t>con</w:t>
            </w:r>
            <w:r>
              <w:rPr>
                <w:spacing w:val="-2"/>
                <w:sz w:val="22"/>
              </w:rPr>
              <w:t> </w:t>
            </w:r>
            <w:r>
              <w:rPr>
                <w:sz w:val="22"/>
              </w:rPr>
              <w:t>un</w:t>
            </w:r>
            <w:r>
              <w:rPr>
                <w:spacing w:val="-6"/>
                <w:sz w:val="22"/>
              </w:rPr>
              <w:t> </w:t>
            </w:r>
            <w:r>
              <w:rPr>
                <w:sz w:val="22"/>
              </w:rPr>
              <w:t>requisito</w:t>
            </w:r>
            <w:r>
              <w:rPr>
                <w:spacing w:val="-2"/>
                <w:sz w:val="22"/>
              </w:rPr>
              <w:t> </w:t>
            </w:r>
            <w:r>
              <w:rPr>
                <w:sz w:val="22"/>
              </w:rPr>
              <w:t>de calidad</w:t>
            </w:r>
            <w:r>
              <w:rPr>
                <w:spacing w:val="-2"/>
                <w:sz w:val="22"/>
              </w:rPr>
              <w:t> definido</w:t>
            </w:r>
          </w:p>
        </w:tc>
      </w:tr>
      <w:tr>
        <w:trPr>
          <w:trHeight w:val="1275" w:hRule="atLeast"/>
        </w:trPr>
        <w:tc>
          <w:tcPr>
            <w:tcW w:w="949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219"/>
              </w:numPr>
              <w:tabs>
                <w:tab w:pos="464" w:val="left" w:leader="none"/>
              </w:tabs>
              <w:spacing w:line="240" w:lineRule="auto" w:before="41"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las</w:t>
            </w:r>
            <w:r>
              <w:rPr>
                <w:spacing w:val="-3"/>
                <w:sz w:val="22"/>
              </w:rPr>
              <w:t> </w:t>
            </w:r>
            <w:r>
              <w:rPr>
                <w:sz w:val="22"/>
              </w:rPr>
              <w:t>inversiones</w:t>
            </w:r>
            <w:r>
              <w:rPr>
                <w:spacing w:val="-2"/>
                <w:sz w:val="22"/>
              </w:rPr>
              <w:t> </w:t>
            </w:r>
            <w:r>
              <w:rPr>
                <w:sz w:val="22"/>
              </w:rPr>
              <w:t>en</w:t>
            </w:r>
            <w:r>
              <w:rPr>
                <w:spacing w:val="-4"/>
                <w:sz w:val="22"/>
              </w:rPr>
              <w:t> </w:t>
            </w:r>
            <w:r>
              <w:rPr>
                <w:sz w:val="22"/>
              </w:rPr>
              <w:t>TI</w:t>
            </w:r>
            <w:r>
              <w:rPr>
                <w:spacing w:val="-1"/>
                <w:sz w:val="22"/>
              </w:rPr>
              <w:t> </w:t>
            </w:r>
            <w:r>
              <w:rPr>
                <w:sz w:val="22"/>
              </w:rPr>
              <w:t>donde</w:t>
            </w:r>
            <w:r>
              <w:rPr>
                <w:spacing w:val="-5"/>
                <w:sz w:val="22"/>
              </w:rPr>
              <w:t> </w:t>
            </w:r>
            <w:r>
              <w:rPr>
                <w:sz w:val="22"/>
              </w:rPr>
              <w:t>los</w:t>
            </w:r>
            <w:r>
              <w:rPr>
                <w:spacing w:val="-3"/>
                <w:sz w:val="22"/>
              </w:rPr>
              <w:t> </w:t>
            </w:r>
            <w:r>
              <w:rPr>
                <w:sz w:val="22"/>
              </w:rPr>
              <w:t>beneficios</w:t>
            </w:r>
            <w:r>
              <w:rPr>
                <w:spacing w:val="1"/>
                <w:sz w:val="22"/>
              </w:rPr>
              <w:t> </w:t>
            </w:r>
            <w:r>
              <w:rPr>
                <w:sz w:val="22"/>
              </w:rPr>
              <w:t>demandados</w:t>
            </w:r>
            <w:r>
              <w:rPr>
                <w:spacing w:val="-3"/>
                <w:sz w:val="22"/>
              </w:rPr>
              <w:t> </w:t>
            </w:r>
            <w:r>
              <w:rPr>
                <w:sz w:val="22"/>
              </w:rPr>
              <w:t>son</w:t>
            </w:r>
            <w:r>
              <w:rPr>
                <w:spacing w:val="-8"/>
                <w:sz w:val="22"/>
              </w:rPr>
              <w:t> </w:t>
            </w:r>
            <w:r>
              <w:rPr>
                <w:sz w:val="22"/>
              </w:rPr>
              <w:t>alcanzados</w:t>
            </w:r>
            <w:r>
              <w:rPr>
                <w:spacing w:val="1"/>
                <w:sz w:val="22"/>
              </w:rPr>
              <w:t> </w:t>
            </w:r>
            <w:r>
              <w:rPr>
                <w:sz w:val="22"/>
              </w:rPr>
              <w:t>o</w:t>
            </w:r>
            <w:r>
              <w:rPr>
                <w:spacing w:val="-3"/>
                <w:sz w:val="22"/>
              </w:rPr>
              <w:t> </w:t>
            </w:r>
            <w:r>
              <w:rPr>
                <w:spacing w:val="-2"/>
                <w:sz w:val="22"/>
              </w:rPr>
              <w:t>excedidos.</w:t>
            </w:r>
          </w:p>
          <w:p>
            <w:pPr>
              <w:pStyle w:val="TableParagraph"/>
              <w:numPr>
                <w:ilvl w:val="0"/>
                <w:numId w:val="219"/>
              </w:numPr>
              <w:tabs>
                <w:tab w:pos="464" w:val="left" w:leader="none"/>
              </w:tabs>
              <w:spacing w:line="240" w:lineRule="auto" w:before="36"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usuarios</w:t>
            </w:r>
            <w:r>
              <w:rPr>
                <w:spacing w:val="-4"/>
                <w:sz w:val="22"/>
              </w:rPr>
              <w:t> </w:t>
            </w:r>
            <w:r>
              <w:rPr>
                <w:sz w:val="22"/>
              </w:rPr>
              <w:t>satisfechos</w:t>
            </w:r>
            <w:r>
              <w:rPr>
                <w:spacing w:val="-3"/>
                <w:sz w:val="22"/>
              </w:rPr>
              <w:t> </w:t>
            </w:r>
            <w:r>
              <w:rPr>
                <w:sz w:val="22"/>
              </w:rPr>
              <w:t>con</w:t>
            </w:r>
            <w:r>
              <w:rPr>
                <w:spacing w:val="-5"/>
                <w:sz w:val="22"/>
              </w:rPr>
              <w:t> </w:t>
            </w:r>
            <w:r>
              <w:rPr>
                <w:sz w:val="22"/>
              </w:rPr>
              <w:t>la</w:t>
            </w:r>
            <w:r>
              <w:rPr>
                <w:spacing w:val="-2"/>
                <w:sz w:val="22"/>
              </w:rPr>
              <w:t> </w:t>
            </w:r>
            <w:r>
              <w:rPr>
                <w:sz w:val="22"/>
              </w:rPr>
              <w:t>calidad</w:t>
            </w:r>
            <w:r>
              <w:rPr>
                <w:spacing w:val="-4"/>
                <w:sz w:val="22"/>
              </w:rPr>
              <w:t> </w:t>
            </w:r>
            <w:r>
              <w:rPr>
                <w:sz w:val="22"/>
              </w:rPr>
              <w:t>de</w:t>
            </w:r>
            <w:r>
              <w:rPr>
                <w:spacing w:val="-7"/>
                <w:sz w:val="22"/>
              </w:rPr>
              <w:t> </w:t>
            </w:r>
            <w:r>
              <w:rPr>
                <w:sz w:val="22"/>
              </w:rPr>
              <w:t>los</w:t>
            </w:r>
            <w:r>
              <w:rPr>
                <w:spacing w:val="-3"/>
                <w:sz w:val="22"/>
              </w:rPr>
              <w:t> </w:t>
            </w:r>
            <w:r>
              <w:rPr>
                <w:sz w:val="22"/>
              </w:rPr>
              <w:t>servicios de</w:t>
            </w:r>
            <w:r>
              <w:rPr>
                <w:spacing w:val="-2"/>
                <w:sz w:val="22"/>
              </w:rPr>
              <w:t> </w:t>
            </w:r>
            <w:r>
              <w:rPr>
                <w:sz w:val="22"/>
              </w:rPr>
              <w:t>TI</w:t>
            </w:r>
            <w:r>
              <w:rPr>
                <w:spacing w:val="-6"/>
                <w:sz w:val="22"/>
              </w:rPr>
              <w:t> </w:t>
            </w:r>
            <w:r>
              <w:rPr>
                <w:spacing w:val="-2"/>
                <w:sz w:val="22"/>
              </w:rPr>
              <w:t>entregados</w:t>
            </w:r>
          </w:p>
        </w:tc>
      </w:tr>
      <w:tr>
        <w:trPr>
          <w:trHeight w:val="1825" w:hRule="atLeast"/>
        </w:trPr>
        <w:tc>
          <w:tcPr>
            <w:tcW w:w="9499" w:type="dxa"/>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220"/>
              </w:numPr>
              <w:tabs>
                <w:tab w:pos="464" w:val="left" w:leader="none"/>
              </w:tabs>
              <w:spacing w:line="240" w:lineRule="auto" w:before="36" w:after="0"/>
              <w:ind w:left="464" w:right="0" w:hanging="359"/>
              <w:jc w:val="left"/>
              <w:rPr>
                <w:sz w:val="22"/>
              </w:rPr>
            </w:pPr>
            <w:r>
              <w:rPr>
                <w:sz w:val="22"/>
              </w:rPr>
              <w:t>Establecer</w:t>
            </w:r>
            <w:r>
              <w:rPr>
                <w:spacing w:val="-5"/>
                <w:sz w:val="22"/>
              </w:rPr>
              <w:t> </w:t>
            </w:r>
            <w:r>
              <w:rPr>
                <w:sz w:val="22"/>
              </w:rPr>
              <w:t>un</w:t>
            </w:r>
            <w:r>
              <w:rPr>
                <w:spacing w:val="-9"/>
                <w:sz w:val="22"/>
              </w:rPr>
              <w:t> </w:t>
            </w:r>
            <w:r>
              <w:rPr>
                <w:sz w:val="22"/>
              </w:rPr>
              <w:t>sistema</w:t>
            </w:r>
            <w:r>
              <w:rPr>
                <w:spacing w:val="3"/>
                <w:sz w:val="22"/>
              </w:rPr>
              <w:t> </w:t>
            </w:r>
            <w:r>
              <w:rPr>
                <w:sz w:val="22"/>
              </w:rPr>
              <w:t>de</w:t>
            </w:r>
            <w:r>
              <w:rPr>
                <w:spacing w:val="-2"/>
                <w:sz w:val="22"/>
              </w:rPr>
              <w:t> </w:t>
            </w:r>
            <w:r>
              <w:rPr>
                <w:sz w:val="22"/>
              </w:rPr>
              <w:t>gestión</w:t>
            </w:r>
            <w:r>
              <w:rPr>
                <w:spacing w:val="-4"/>
                <w:sz w:val="22"/>
              </w:rPr>
              <w:t> </w:t>
            </w:r>
            <w:r>
              <w:rPr>
                <w:sz w:val="22"/>
              </w:rPr>
              <w:t>de</w:t>
            </w:r>
            <w:r>
              <w:rPr>
                <w:spacing w:val="-2"/>
                <w:sz w:val="22"/>
              </w:rPr>
              <w:t> </w:t>
            </w:r>
            <w:r>
              <w:rPr>
                <w:sz w:val="22"/>
              </w:rPr>
              <w:t>la</w:t>
            </w:r>
            <w:r>
              <w:rPr>
                <w:spacing w:val="-1"/>
                <w:sz w:val="22"/>
              </w:rPr>
              <w:t> </w:t>
            </w:r>
            <w:r>
              <w:rPr>
                <w:sz w:val="22"/>
              </w:rPr>
              <w:t>calidad</w:t>
            </w:r>
            <w:r>
              <w:rPr>
                <w:spacing w:val="-9"/>
                <w:sz w:val="22"/>
              </w:rPr>
              <w:t> </w:t>
            </w:r>
            <w:r>
              <w:rPr>
                <w:spacing w:val="-2"/>
                <w:sz w:val="22"/>
              </w:rPr>
              <w:t>(SGC).</w:t>
            </w:r>
          </w:p>
          <w:p>
            <w:pPr>
              <w:pStyle w:val="TableParagraph"/>
              <w:numPr>
                <w:ilvl w:val="0"/>
                <w:numId w:val="220"/>
              </w:numPr>
              <w:tabs>
                <w:tab w:pos="464" w:val="left" w:leader="none"/>
              </w:tabs>
              <w:spacing w:line="240" w:lineRule="auto" w:before="40" w:after="0"/>
              <w:ind w:left="464" w:right="0" w:hanging="359"/>
              <w:jc w:val="left"/>
              <w:rPr>
                <w:sz w:val="22"/>
              </w:rPr>
            </w:pPr>
            <w:r>
              <w:rPr>
                <w:sz w:val="22"/>
              </w:rPr>
              <w:t>Enfocar</w:t>
            </w:r>
            <w:r>
              <w:rPr>
                <w:spacing w:val="-2"/>
                <w:sz w:val="22"/>
              </w:rPr>
              <w:t> </w:t>
            </w:r>
            <w:r>
              <w:rPr>
                <w:sz w:val="22"/>
              </w:rPr>
              <w:t>la gestión</w:t>
            </w:r>
            <w:r>
              <w:rPr>
                <w:spacing w:val="-3"/>
                <w:sz w:val="22"/>
              </w:rPr>
              <w:t> </w:t>
            </w:r>
            <w:r>
              <w:rPr>
                <w:sz w:val="22"/>
              </w:rPr>
              <w:t>de</w:t>
            </w:r>
            <w:r>
              <w:rPr>
                <w:spacing w:val="-5"/>
                <w:sz w:val="22"/>
              </w:rPr>
              <w:t> </w:t>
            </w:r>
            <w:r>
              <w:rPr>
                <w:sz w:val="22"/>
              </w:rPr>
              <w:t>la calidad</w:t>
            </w:r>
            <w:r>
              <w:rPr>
                <w:spacing w:val="-3"/>
                <w:sz w:val="22"/>
              </w:rPr>
              <w:t> </w:t>
            </w:r>
            <w:r>
              <w:rPr>
                <w:sz w:val="22"/>
              </w:rPr>
              <w:t>en</w:t>
            </w:r>
            <w:r>
              <w:rPr>
                <w:spacing w:val="-8"/>
                <w:sz w:val="22"/>
              </w:rPr>
              <w:t> </w:t>
            </w:r>
            <w:r>
              <w:rPr>
                <w:sz w:val="22"/>
              </w:rPr>
              <w:t>los</w:t>
            </w:r>
            <w:r>
              <w:rPr>
                <w:spacing w:val="2"/>
                <w:sz w:val="22"/>
              </w:rPr>
              <w:t> </w:t>
            </w:r>
            <w:r>
              <w:rPr>
                <w:spacing w:val="-2"/>
                <w:sz w:val="22"/>
              </w:rPr>
              <w:t>clientes.</w:t>
            </w:r>
          </w:p>
          <w:p>
            <w:pPr>
              <w:pStyle w:val="TableParagraph"/>
              <w:numPr>
                <w:ilvl w:val="0"/>
                <w:numId w:val="220"/>
              </w:numPr>
              <w:tabs>
                <w:tab w:pos="464" w:val="left" w:leader="none"/>
              </w:tabs>
              <w:spacing w:line="240" w:lineRule="auto" w:before="36" w:after="0"/>
              <w:ind w:left="464" w:right="0" w:hanging="359"/>
              <w:jc w:val="left"/>
              <w:rPr>
                <w:sz w:val="22"/>
              </w:rPr>
            </w:pPr>
            <w:r>
              <w:rPr>
                <w:sz w:val="22"/>
              </w:rPr>
              <w:t>Definir</w:t>
            </w:r>
            <w:r>
              <w:rPr>
                <w:spacing w:val="-2"/>
                <w:sz w:val="22"/>
              </w:rPr>
              <w:t> </w:t>
            </w:r>
            <w:r>
              <w:rPr>
                <w:sz w:val="22"/>
              </w:rPr>
              <w:t>y</w:t>
            </w:r>
            <w:r>
              <w:rPr>
                <w:spacing w:val="-5"/>
                <w:sz w:val="22"/>
              </w:rPr>
              <w:t> </w:t>
            </w:r>
            <w:r>
              <w:rPr>
                <w:sz w:val="22"/>
              </w:rPr>
              <w:t>gestionar</w:t>
            </w:r>
            <w:r>
              <w:rPr>
                <w:spacing w:val="-4"/>
                <w:sz w:val="22"/>
              </w:rPr>
              <w:t> </w:t>
            </w:r>
            <w:r>
              <w:rPr>
                <w:sz w:val="22"/>
              </w:rPr>
              <w:t>los</w:t>
            </w:r>
            <w:r>
              <w:rPr>
                <w:spacing w:val="-4"/>
                <w:sz w:val="22"/>
              </w:rPr>
              <w:t> </w:t>
            </w:r>
            <w:r>
              <w:rPr>
                <w:sz w:val="22"/>
              </w:rPr>
              <w:t>estándares,</w:t>
            </w:r>
            <w:r>
              <w:rPr>
                <w:spacing w:val="-1"/>
                <w:sz w:val="22"/>
              </w:rPr>
              <w:t> </w:t>
            </w:r>
            <w:r>
              <w:rPr>
                <w:sz w:val="22"/>
              </w:rPr>
              <w:t>procesos</w:t>
            </w:r>
            <w:r>
              <w:rPr>
                <w:spacing w:val="-1"/>
                <w:sz w:val="22"/>
              </w:rPr>
              <w:t> </w:t>
            </w:r>
            <w:r>
              <w:rPr>
                <w:sz w:val="22"/>
              </w:rPr>
              <w:t>y</w:t>
            </w:r>
            <w:r>
              <w:rPr>
                <w:spacing w:val="-5"/>
                <w:sz w:val="22"/>
              </w:rPr>
              <w:t> </w:t>
            </w:r>
            <w:r>
              <w:rPr>
                <w:sz w:val="22"/>
              </w:rPr>
              <w:t>prácticas</w:t>
            </w:r>
            <w:r>
              <w:rPr>
                <w:spacing w:val="-5"/>
                <w:sz w:val="22"/>
              </w:rPr>
              <w:t> </w:t>
            </w:r>
            <w:r>
              <w:rPr>
                <w:sz w:val="22"/>
              </w:rPr>
              <w:t>de</w:t>
            </w:r>
            <w:r>
              <w:rPr>
                <w:spacing w:val="-3"/>
                <w:sz w:val="22"/>
              </w:rPr>
              <w:t> </w:t>
            </w:r>
            <w:r>
              <w:rPr>
                <w:spacing w:val="-2"/>
                <w:sz w:val="22"/>
              </w:rPr>
              <w:t>calidad.</w:t>
            </w:r>
          </w:p>
          <w:p>
            <w:pPr>
              <w:pStyle w:val="TableParagraph"/>
              <w:numPr>
                <w:ilvl w:val="0"/>
                <w:numId w:val="220"/>
              </w:numPr>
              <w:tabs>
                <w:tab w:pos="464" w:val="left" w:leader="none"/>
              </w:tabs>
              <w:spacing w:line="240" w:lineRule="auto" w:before="36" w:after="0"/>
              <w:ind w:left="464" w:right="0" w:hanging="359"/>
              <w:jc w:val="left"/>
              <w:rPr>
                <w:sz w:val="22"/>
              </w:rPr>
            </w:pPr>
            <w:r>
              <w:rPr>
                <w:sz w:val="22"/>
              </w:rPr>
              <w:t>Supervisar</w:t>
            </w:r>
            <w:r>
              <w:rPr>
                <w:spacing w:val="-3"/>
                <w:sz w:val="22"/>
              </w:rPr>
              <w:t> </w:t>
            </w:r>
            <w:r>
              <w:rPr>
                <w:sz w:val="22"/>
              </w:rPr>
              <w:t>y</w:t>
            </w:r>
            <w:r>
              <w:rPr>
                <w:spacing w:val="-4"/>
                <w:sz w:val="22"/>
              </w:rPr>
              <w:t> </w:t>
            </w:r>
            <w:r>
              <w:rPr>
                <w:sz w:val="22"/>
              </w:rPr>
              <w:t>hacer</w:t>
            </w:r>
            <w:r>
              <w:rPr>
                <w:spacing w:val="-2"/>
                <w:sz w:val="22"/>
              </w:rPr>
              <w:t> </w:t>
            </w:r>
            <w:r>
              <w:rPr>
                <w:sz w:val="22"/>
              </w:rPr>
              <w:t>controles y</w:t>
            </w:r>
            <w:r>
              <w:rPr>
                <w:spacing w:val="-9"/>
                <w:sz w:val="22"/>
              </w:rPr>
              <w:t> </w:t>
            </w:r>
            <w:r>
              <w:rPr>
                <w:sz w:val="22"/>
              </w:rPr>
              <w:t>revisiones</w:t>
            </w:r>
            <w:r>
              <w:rPr>
                <w:spacing w:val="1"/>
                <w:sz w:val="22"/>
              </w:rPr>
              <w:t> </w:t>
            </w:r>
            <w:r>
              <w:rPr>
                <w:sz w:val="22"/>
              </w:rPr>
              <w:t>de</w:t>
            </w:r>
            <w:r>
              <w:rPr>
                <w:spacing w:val="-6"/>
                <w:sz w:val="22"/>
              </w:rPr>
              <w:t> </w:t>
            </w:r>
            <w:r>
              <w:rPr>
                <w:spacing w:val="-2"/>
                <w:sz w:val="22"/>
              </w:rPr>
              <w:t>calidad.</w:t>
            </w:r>
          </w:p>
          <w:p>
            <w:pPr>
              <w:pStyle w:val="TableParagraph"/>
              <w:numPr>
                <w:ilvl w:val="0"/>
                <w:numId w:val="220"/>
              </w:numPr>
              <w:tabs>
                <w:tab w:pos="464" w:val="left" w:leader="none"/>
              </w:tabs>
              <w:spacing w:line="240" w:lineRule="auto" w:before="40" w:after="0"/>
              <w:ind w:left="464" w:right="0" w:hanging="359"/>
              <w:jc w:val="left"/>
              <w:rPr>
                <w:sz w:val="22"/>
              </w:rPr>
            </w:pPr>
            <w:r>
              <w:rPr>
                <w:sz w:val="22"/>
              </w:rPr>
              <w:t>Mantener</w:t>
            </w:r>
            <w:r>
              <w:rPr>
                <w:spacing w:val="-3"/>
                <w:sz w:val="22"/>
              </w:rPr>
              <w:t> </w:t>
            </w:r>
            <w:r>
              <w:rPr>
                <w:sz w:val="22"/>
              </w:rPr>
              <w:t>una</w:t>
            </w:r>
            <w:r>
              <w:rPr>
                <w:spacing w:val="-2"/>
                <w:sz w:val="22"/>
              </w:rPr>
              <w:t> </w:t>
            </w:r>
            <w:r>
              <w:rPr>
                <w:sz w:val="22"/>
              </w:rPr>
              <w:t>mejora</w:t>
            </w:r>
            <w:r>
              <w:rPr>
                <w:spacing w:val="-6"/>
                <w:sz w:val="22"/>
              </w:rPr>
              <w:t> </w:t>
            </w:r>
            <w:r>
              <w:rPr>
                <w:spacing w:val="-2"/>
                <w:sz w:val="22"/>
              </w:rPr>
              <w:t>continua.</w:t>
            </w:r>
          </w:p>
        </w:tc>
      </w:tr>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Establecer</w:t>
            </w:r>
            <w:r>
              <w:rPr>
                <w:b/>
                <w:color w:val="FFFFFF"/>
                <w:spacing w:val="-1"/>
                <w:sz w:val="22"/>
              </w:rPr>
              <w:t> </w:t>
            </w:r>
            <w:r>
              <w:rPr>
                <w:b/>
                <w:color w:val="FFFFFF"/>
                <w:sz w:val="22"/>
              </w:rPr>
              <w:t>un</w:t>
            </w:r>
            <w:r>
              <w:rPr>
                <w:b/>
                <w:color w:val="FFFFFF"/>
                <w:spacing w:val="-10"/>
                <w:sz w:val="22"/>
              </w:rPr>
              <w:t> </w:t>
            </w:r>
            <w:r>
              <w:rPr>
                <w:b/>
                <w:color w:val="FFFFFF"/>
                <w:sz w:val="22"/>
              </w:rPr>
              <w:t>sistema</w:t>
            </w:r>
            <w:r>
              <w:rPr>
                <w:b/>
                <w:color w:val="FFFFFF"/>
                <w:spacing w:val="1"/>
                <w:sz w:val="22"/>
              </w:rPr>
              <w:t> </w:t>
            </w:r>
            <w:r>
              <w:rPr>
                <w:b/>
                <w:color w:val="FFFFFF"/>
                <w:sz w:val="22"/>
              </w:rPr>
              <w:t>de</w:t>
            </w:r>
            <w:r>
              <w:rPr>
                <w:b/>
                <w:color w:val="FFFFFF"/>
                <w:spacing w:val="-1"/>
                <w:sz w:val="22"/>
              </w:rPr>
              <w:t> </w:t>
            </w:r>
            <w:r>
              <w:rPr>
                <w:b/>
                <w:color w:val="FFFFFF"/>
                <w:sz w:val="22"/>
              </w:rPr>
              <w:t>gestión</w:t>
            </w:r>
            <w:r>
              <w:rPr>
                <w:b/>
                <w:color w:val="FFFFFF"/>
                <w:spacing w:val="-6"/>
                <w:sz w:val="22"/>
              </w:rPr>
              <w:t> </w:t>
            </w:r>
            <w:r>
              <w:rPr>
                <w:b/>
                <w:color w:val="FFFFFF"/>
                <w:sz w:val="22"/>
              </w:rPr>
              <w:t>de la</w:t>
            </w:r>
            <w:r>
              <w:rPr>
                <w:b/>
                <w:color w:val="FFFFFF"/>
                <w:spacing w:val="-3"/>
                <w:sz w:val="22"/>
              </w:rPr>
              <w:t> </w:t>
            </w:r>
            <w:r>
              <w:rPr>
                <w:b/>
                <w:color w:val="FFFFFF"/>
                <w:sz w:val="22"/>
              </w:rPr>
              <w:t>calidad</w:t>
            </w:r>
            <w:r>
              <w:rPr>
                <w:b/>
                <w:color w:val="FFFFFF"/>
                <w:spacing w:val="-5"/>
                <w:sz w:val="22"/>
              </w:rPr>
              <w:t> </w:t>
            </w:r>
            <w:r>
              <w:rPr>
                <w:b/>
                <w:color w:val="FFFFFF"/>
                <w:spacing w:val="-2"/>
                <w:sz w:val="22"/>
              </w:rPr>
              <w:t>(SGC).</w:t>
            </w:r>
          </w:p>
        </w:tc>
      </w:tr>
      <w:tr>
        <w:trPr>
          <w:trHeight w:val="2621" w:hRule="atLeast"/>
        </w:trPr>
        <w:tc>
          <w:tcPr>
            <w:tcW w:w="9499" w:type="dxa"/>
            <w:tcBorders>
              <w:top w:val="nil"/>
            </w:tcBorders>
          </w:tcPr>
          <w:p>
            <w:pPr>
              <w:pStyle w:val="TableParagraph"/>
              <w:spacing w:line="253" w:lineRule="exact"/>
              <w:rPr>
                <w:b/>
                <w:sz w:val="22"/>
              </w:rPr>
            </w:pPr>
            <w:r>
              <w:rPr>
                <w:b/>
                <w:spacing w:val="-2"/>
                <w:sz w:val="22"/>
              </w:rPr>
              <w:t>Actividades</w:t>
            </w:r>
          </w:p>
          <w:p>
            <w:pPr>
              <w:pStyle w:val="TableParagraph"/>
              <w:numPr>
                <w:ilvl w:val="0"/>
                <w:numId w:val="221"/>
              </w:numPr>
              <w:tabs>
                <w:tab w:pos="339" w:val="left" w:leader="none"/>
              </w:tabs>
              <w:spacing w:line="276" w:lineRule="auto" w:before="37" w:after="0"/>
              <w:ind w:left="105" w:right="105" w:firstLine="0"/>
              <w:jc w:val="both"/>
              <w:rPr>
                <w:sz w:val="22"/>
              </w:rPr>
            </w:pPr>
            <w:r>
              <w:rPr>
                <w:sz w:val="22"/>
              </w:rPr>
              <w:t>Asegúrese de que el marco de control de TI y los procesos comerciales y de TI incluyan un enfoque estándar,</w:t>
            </w:r>
            <w:r>
              <w:rPr>
                <w:spacing w:val="-10"/>
                <w:sz w:val="22"/>
              </w:rPr>
              <w:t> </w:t>
            </w:r>
            <w:r>
              <w:rPr>
                <w:sz w:val="22"/>
              </w:rPr>
              <w:t>formal</w:t>
            </w:r>
            <w:r>
              <w:rPr>
                <w:spacing w:val="-6"/>
                <w:sz w:val="22"/>
              </w:rPr>
              <w:t> </w:t>
            </w:r>
            <w:r>
              <w:rPr>
                <w:sz w:val="22"/>
              </w:rPr>
              <w:t>y</w:t>
            </w:r>
            <w:r>
              <w:rPr>
                <w:spacing w:val="-14"/>
                <w:sz w:val="22"/>
              </w:rPr>
              <w:t> </w:t>
            </w:r>
            <w:r>
              <w:rPr>
                <w:sz w:val="22"/>
              </w:rPr>
              <w:t>continuo</w:t>
            </w:r>
            <w:r>
              <w:rPr>
                <w:spacing w:val="-9"/>
                <w:sz w:val="22"/>
              </w:rPr>
              <w:t> </w:t>
            </w:r>
            <w:r>
              <w:rPr>
                <w:sz w:val="22"/>
              </w:rPr>
              <w:t>para</w:t>
            </w:r>
            <w:r>
              <w:rPr>
                <w:spacing w:val="-7"/>
                <w:sz w:val="22"/>
              </w:rPr>
              <w:t> </w:t>
            </w:r>
            <w:r>
              <w:rPr>
                <w:sz w:val="22"/>
              </w:rPr>
              <w:t>la</w:t>
            </w:r>
            <w:r>
              <w:rPr>
                <w:spacing w:val="-7"/>
                <w:sz w:val="22"/>
              </w:rPr>
              <w:t> </w:t>
            </w:r>
            <w:r>
              <w:rPr>
                <w:sz w:val="22"/>
              </w:rPr>
              <w:t>gestión</w:t>
            </w:r>
            <w:r>
              <w:rPr>
                <w:spacing w:val="-14"/>
                <w:sz w:val="22"/>
              </w:rPr>
              <w:t> </w:t>
            </w:r>
            <w:r>
              <w:rPr>
                <w:sz w:val="22"/>
              </w:rPr>
              <w:t>de</w:t>
            </w:r>
            <w:r>
              <w:rPr>
                <w:spacing w:val="-11"/>
                <w:sz w:val="22"/>
              </w:rPr>
              <w:t> </w:t>
            </w:r>
            <w:r>
              <w:rPr>
                <w:sz w:val="22"/>
              </w:rPr>
              <w:t>la</w:t>
            </w:r>
            <w:r>
              <w:rPr>
                <w:spacing w:val="-7"/>
                <w:sz w:val="22"/>
              </w:rPr>
              <w:t> </w:t>
            </w:r>
            <w:r>
              <w:rPr>
                <w:sz w:val="22"/>
              </w:rPr>
              <w:t>calidad</w:t>
            </w:r>
            <w:r>
              <w:rPr>
                <w:spacing w:val="-14"/>
                <w:sz w:val="22"/>
              </w:rPr>
              <w:t> </w:t>
            </w:r>
            <w:r>
              <w:rPr>
                <w:sz w:val="22"/>
              </w:rPr>
              <w:t>que</w:t>
            </w:r>
            <w:r>
              <w:rPr>
                <w:spacing w:val="-11"/>
                <w:sz w:val="22"/>
              </w:rPr>
              <w:t> </w:t>
            </w:r>
            <w:r>
              <w:rPr>
                <w:sz w:val="22"/>
              </w:rPr>
              <w:t>esté</w:t>
            </w:r>
            <w:r>
              <w:rPr>
                <w:spacing w:val="-7"/>
                <w:sz w:val="22"/>
              </w:rPr>
              <w:t> </w:t>
            </w:r>
            <w:r>
              <w:rPr>
                <w:sz w:val="22"/>
              </w:rPr>
              <w:t>alineado</w:t>
            </w:r>
            <w:r>
              <w:rPr>
                <w:spacing w:val="-14"/>
                <w:sz w:val="22"/>
              </w:rPr>
              <w:t> </w:t>
            </w:r>
            <w:r>
              <w:rPr>
                <w:sz w:val="22"/>
              </w:rPr>
              <w:t>con</w:t>
            </w:r>
            <w:r>
              <w:rPr>
                <w:spacing w:val="-14"/>
                <w:sz w:val="22"/>
              </w:rPr>
              <w:t> </w:t>
            </w:r>
            <w:r>
              <w:rPr>
                <w:sz w:val="22"/>
              </w:rPr>
              <w:t>los</w:t>
            </w:r>
            <w:r>
              <w:rPr>
                <w:spacing w:val="-2"/>
                <w:sz w:val="22"/>
              </w:rPr>
              <w:t> </w:t>
            </w:r>
            <w:r>
              <w:rPr>
                <w:sz w:val="22"/>
              </w:rPr>
              <w:t>requisitos</w:t>
            </w:r>
            <w:r>
              <w:rPr>
                <w:spacing w:val="-10"/>
                <w:sz w:val="22"/>
              </w:rPr>
              <w:t> </w:t>
            </w:r>
            <w:r>
              <w:rPr>
                <w:sz w:val="22"/>
              </w:rPr>
              <w:t>de</w:t>
            </w:r>
            <w:r>
              <w:rPr>
                <w:spacing w:val="-12"/>
                <w:sz w:val="22"/>
              </w:rPr>
              <w:t> </w:t>
            </w:r>
            <w:r>
              <w:rPr>
                <w:sz w:val="22"/>
              </w:rPr>
              <w:t>la</w:t>
            </w:r>
            <w:r>
              <w:rPr>
                <w:spacing w:val="-7"/>
                <w:sz w:val="22"/>
              </w:rPr>
              <w:t> </w:t>
            </w:r>
            <w:r>
              <w:rPr>
                <w:sz w:val="22"/>
              </w:rPr>
              <w:t>empresa. Dentro</w:t>
            </w:r>
            <w:r>
              <w:rPr>
                <w:spacing w:val="-2"/>
                <w:sz w:val="22"/>
              </w:rPr>
              <w:t> </w:t>
            </w:r>
            <w:r>
              <w:rPr>
                <w:sz w:val="22"/>
              </w:rPr>
              <w:t>del marco</w:t>
            </w:r>
            <w:r>
              <w:rPr>
                <w:spacing w:val="-8"/>
                <w:sz w:val="22"/>
              </w:rPr>
              <w:t> </w:t>
            </w:r>
            <w:r>
              <w:rPr>
                <w:sz w:val="22"/>
              </w:rPr>
              <w:t>de</w:t>
            </w:r>
            <w:r>
              <w:rPr>
                <w:spacing w:val="-5"/>
                <w:sz w:val="22"/>
              </w:rPr>
              <w:t> </w:t>
            </w:r>
            <w:r>
              <w:rPr>
                <w:sz w:val="22"/>
              </w:rPr>
              <w:t>control</w:t>
            </w:r>
            <w:r>
              <w:rPr>
                <w:spacing w:val="-4"/>
                <w:sz w:val="22"/>
              </w:rPr>
              <w:t> </w:t>
            </w:r>
            <w:r>
              <w:rPr>
                <w:sz w:val="22"/>
              </w:rPr>
              <w:t>de</w:t>
            </w:r>
            <w:r>
              <w:rPr>
                <w:spacing w:val="-5"/>
                <w:sz w:val="22"/>
              </w:rPr>
              <w:t> </w:t>
            </w:r>
            <w:r>
              <w:rPr>
                <w:sz w:val="22"/>
              </w:rPr>
              <w:t>TI</w:t>
            </w:r>
            <w:r>
              <w:rPr>
                <w:spacing w:val="-5"/>
                <w:sz w:val="22"/>
              </w:rPr>
              <w:t> </w:t>
            </w:r>
            <w:r>
              <w:rPr>
                <w:sz w:val="22"/>
              </w:rPr>
              <w:t>y</w:t>
            </w:r>
            <w:r>
              <w:rPr>
                <w:spacing w:val="-8"/>
                <w:sz w:val="22"/>
              </w:rPr>
              <w:t> </w:t>
            </w:r>
            <w:r>
              <w:rPr>
                <w:sz w:val="22"/>
              </w:rPr>
              <w:t>los</w:t>
            </w:r>
            <w:r>
              <w:rPr>
                <w:spacing w:val="-2"/>
                <w:sz w:val="22"/>
              </w:rPr>
              <w:t> </w:t>
            </w:r>
            <w:r>
              <w:rPr>
                <w:sz w:val="22"/>
              </w:rPr>
              <w:t>procesos</w:t>
            </w:r>
            <w:r>
              <w:rPr>
                <w:spacing w:val="-3"/>
                <w:sz w:val="22"/>
              </w:rPr>
              <w:t> </w:t>
            </w:r>
            <w:r>
              <w:rPr>
                <w:sz w:val="22"/>
              </w:rPr>
              <w:t>comerciales</w:t>
            </w:r>
            <w:r>
              <w:rPr>
                <w:spacing w:val="-2"/>
                <w:sz w:val="22"/>
              </w:rPr>
              <w:t> </w:t>
            </w:r>
            <w:r>
              <w:rPr>
                <w:sz w:val="22"/>
              </w:rPr>
              <w:t>y</w:t>
            </w:r>
            <w:r>
              <w:rPr>
                <w:spacing w:val="-8"/>
                <w:sz w:val="22"/>
              </w:rPr>
              <w:t> </w:t>
            </w:r>
            <w:r>
              <w:rPr>
                <w:sz w:val="22"/>
              </w:rPr>
              <w:t>de</w:t>
            </w:r>
            <w:r>
              <w:rPr>
                <w:spacing w:val="-5"/>
                <w:sz w:val="22"/>
              </w:rPr>
              <w:t> </w:t>
            </w:r>
            <w:r>
              <w:rPr>
                <w:sz w:val="22"/>
              </w:rPr>
              <w:t>TI,</w:t>
            </w:r>
            <w:r>
              <w:rPr>
                <w:spacing w:val="-8"/>
                <w:sz w:val="22"/>
              </w:rPr>
              <w:t> </w:t>
            </w:r>
            <w:r>
              <w:rPr>
                <w:sz w:val="22"/>
              </w:rPr>
              <w:t>identifique</w:t>
            </w:r>
            <w:r>
              <w:rPr>
                <w:spacing w:val="-10"/>
                <w:sz w:val="22"/>
              </w:rPr>
              <w:t> </w:t>
            </w:r>
            <w:r>
              <w:rPr>
                <w:sz w:val="22"/>
              </w:rPr>
              <w:t>los</w:t>
            </w:r>
            <w:r>
              <w:rPr>
                <w:spacing w:val="-8"/>
                <w:sz w:val="22"/>
              </w:rPr>
              <w:t> </w:t>
            </w:r>
            <w:r>
              <w:rPr>
                <w:sz w:val="22"/>
              </w:rPr>
              <w:t>requisitos</w:t>
            </w:r>
            <w:r>
              <w:rPr>
                <w:spacing w:val="-2"/>
                <w:sz w:val="22"/>
              </w:rPr>
              <w:t> </w:t>
            </w:r>
            <w:r>
              <w:rPr>
                <w:sz w:val="22"/>
              </w:rPr>
              <w:t>y</w:t>
            </w:r>
            <w:r>
              <w:rPr>
                <w:spacing w:val="-8"/>
                <w:sz w:val="22"/>
              </w:rPr>
              <w:t> </w:t>
            </w:r>
            <w:r>
              <w:rPr>
                <w:sz w:val="22"/>
              </w:rPr>
              <w:t>criterios de calidad (por ejemplo, según los requisitos legales y los requisitos de los clientes).</w:t>
            </w:r>
          </w:p>
          <w:p>
            <w:pPr>
              <w:pStyle w:val="TableParagraph"/>
              <w:numPr>
                <w:ilvl w:val="0"/>
                <w:numId w:val="221"/>
              </w:numPr>
              <w:tabs>
                <w:tab w:pos="364" w:val="left" w:leader="none"/>
              </w:tabs>
              <w:spacing w:line="276" w:lineRule="auto" w:before="2" w:after="0"/>
              <w:ind w:left="105" w:right="113" w:firstLine="0"/>
              <w:jc w:val="both"/>
              <w:rPr>
                <w:sz w:val="22"/>
              </w:rPr>
            </w:pPr>
            <w:r>
              <w:rPr>
                <w:sz w:val="22"/>
              </w:rPr>
              <w:t>Definir roles, tareas, derechos de decisión y responsabilidades para la gestión de la calidad en la estructura organizativa.</w:t>
            </w:r>
          </w:p>
          <w:p>
            <w:pPr>
              <w:pStyle w:val="TableParagraph"/>
              <w:numPr>
                <w:ilvl w:val="0"/>
                <w:numId w:val="221"/>
              </w:numPr>
              <w:tabs>
                <w:tab w:pos="319" w:val="left" w:leader="none"/>
              </w:tabs>
              <w:spacing w:line="252" w:lineRule="exact" w:before="0" w:after="0"/>
              <w:ind w:left="319" w:right="0" w:hanging="214"/>
              <w:jc w:val="both"/>
              <w:rPr>
                <w:sz w:val="22"/>
              </w:rPr>
            </w:pPr>
            <w:r>
              <w:rPr>
                <w:sz w:val="22"/>
              </w:rPr>
              <w:t>Obtenga</w:t>
            </w:r>
            <w:r>
              <w:rPr>
                <w:spacing w:val="-7"/>
                <w:sz w:val="22"/>
              </w:rPr>
              <w:t> </w:t>
            </w:r>
            <w:r>
              <w:rPr>
                <w:sz w:val="22"/>
              </w:rPr>
              <w:t>información</w:t>
            </w:r>
            <w:r>
              <w:rPr>
                <w:spacing w:val="-9"/>
                <w:sz w:val="22"/>
              </w:rPr>
              <w:t> </w:t>
            </w:r>
            <w:r>
              <w:rPr>
                <w:sz w:val="22"/>
              </w:rPr>
              <w:t>de</w:t>
            </w:r>
            <w:r>
              <w:rPr>
                <w:spacing w:val="-12"/>
                <w:sz w:val="22"/>
              </w:rPr>
              <w:t> </w:t>
            </w:r>
            <w:r>
              <w:rPr>
                <w:sz w:val="22"/>
              </w:rPr>
              <w:t>la</w:t>
            </w:r>
            <w:r>
              <w:rPr>
                <w:spacing w:val="-2"/>
                <w:sz w:val="22"/>
              </w:rPr>
              <w:t> </w:t>
            </w:r>
            <w:r>
              <w:rPr>
                <w:sz w:val="22"/>
              </w:rPr>
              <w:t>gerencia</w:t>
            </w:r>
            <w:r>
              <w:rPr>
                <w:spacing w:val="-2"/>
                <w:sz w:val="22"/>
              </w:rPr>
              <w:t> </w:t>
            </w:r>
            <w:r>
              <w:rPr>
                <w:sz w:val="22"/>
              </w:rPr>
              <w:t>y</w:t>
            </w:r>
            <w:r>
              <w:rPr>
                <w:spacing w:val="-9"/>
                <w:sz w:val="22"/>
              </w:rPr>
              <w:t> </w:t>
            </w:r>
            <w:r>
              <w:rPr>
                <w:sz w:val="22"/>
              </w:rPr>
              <w:t>de</w:t>
            </w:r>
            <w:r>
              <w:rPr>
                <w:spacing w:val="-11"/>
                <w:sz w:val="22"/>
              </w:rPr>
              <w:t> </w:t>
            </w:r>
            <w:r>
              <w:rPr>
                <w:sz w:val="22"/>
              </w:rPr>
              <w:t>las</w:t>
            </w:r>
            <w:r>
              <w:rPr>
                <w:spacing w:val="-4"/>
                <w:sz w:val="22"/>
              </w:rPr>
              <w:t> </w:t>
            </w:r>
            <w:r>
              <w:rPr>
                <w:sz w:val="22"/>
              </w:rPr>
              <w:t>partes</w:t>
            </w:r>
            <w:r>
              <w:rPr>
                <w:spacing w:val="-9"/>
                <w:sz w:val="22"/>
              </w:rPr>
              <w:t> </w:t>
            </w:r>
            <w:r>
              <w:rPr>
                <w:sz w:val="22"/>
              </w:rPr>
              <w:t>interesadas</w:t>
            </w:r>
            <w:r>
              <w:rPr>
                <w:spacing w:val="-10"/>
                <w:sz w:val="22"/>
              </w:rPr>
              <w:t> </w:t>
            </w:r>
            <w:r>
              <w:rPr>
                <w:sz w:val="22"/>
              </w:rPr>
              <w:t>externas</w:t>
            </w:r>
            <w:r>
              <w:rPr>
                <w:spacing w:val="-9"/>
                <w:sz w:val="22"/>
              </w:rPr>
              <w:t> </w:t>
            </w:r>
            <w:r>
              <w:rPr>
                <w:sz w:val="22"/>
              </w:rPr>
              <w:t>e</w:t>
            </w:r>
            <w:r>
              <w:rPr>
                <w:spacing w:val="-12"/>
                <w:sz w:val="22"/>
              </w:rPr>
              <w:t> </w:t>
            </w:r>
            <w:r>
              <w:rPr>
                <w:sz w:val="22"/>
              </w:rPr>
              <w:t>internas</w:t>
            </w:r>
            <w:r>
              <w:rPr>
                <w:spacing w:val="-9"/>
                <w:sz w:val="22"/>
              </w:rPr>
              <w:t> </w:t>
            </w:r>
            <w:r>
              <w:rPr>
                <w:sz w:val="22"/>
              </w:rPr>
              <w:t>sobre</w:t>
            </w:r>
            <w:r>
              <w:rPr>
                <w:spacing w:val="-11"/>
                <w:sz w:val="22"/>
              </w:rPr>
              <w:t> </w:t>
            </w:r>
            <w:r>
              <w:rPr>
                <w:sz w:val="22"/>
              </w:rPr>
              <w:t>la</w:t>
            </w:r>
            <w:r>
              <w:rPr>
                <w:spacing w:val="-2"/>
                <w:sz w:val="22"/>
              </w:rPr>
              <w:t> </w:t>
            </w:r>
            <w:r>
              <w:rPr>
                <w:sz w:val="22"/>
              </w:rPr>
              <w:t>definición</w:t>
            </w:r>
            <w:r>
              <w:rPr>
                <w:spacing w:val="-9"/>
                <w:sz w:val="22"/>
              </w:rPr>
              <w:t> </w:t>
            </w:r>
            <w:r>
              <w:rPr>
                <w:spacing w:val="-5"/>
                <w:sz w:val="22"/>
              </w:rPr>
              <w:t>de</w:t>
            </w:r>
          </w:p>
          <w:p>
            <w:pPr>
              <w:pStyle w:val="TableParagraph"/>
              <w:spacing w:before="42"/>
              <w:jc w:val="both"/>
              <w:rPr>
                <w:sz w:val="22"/>
              </w:rPr>
            </w:pPr>
            <w:r>
              <w:rPr>
                <w:sz w:val="22"/>
              </w:rPr>
              <w:t>los</w:t>
            </w:r>
            <w:r>
              <w:rPr>
                <w:spacing w:val="-5"/>
                <w:sz w:val="22"/>
              </w:rPr>
              <w:t> </w:t>
            </w:r>
            <w:r>
              <w:rPr>
                <w:sz w:val="22"/>
              </w:rPr>
              <w:t>requisitos</w:t>
            </w:r>
            <w:r>
              <w:rPr>
                <w:spacing w:val="1"/>
                <w:sz w:val="22"/>
              </w:rPr>
              <w:t> </w:t>
            </w:r>
            <w:r>
              <w:rPr>
                <w:sz w:val="22"/>
              </w:rPr>
              <w:t>de</w:t>
            </w:r>
            <w:r>
              <w:rPr>
                <w:spacing w:val="-1"/>
                <w:sz w:val="22"/>
              </w:rPr>
              <w:t> </w:t>
            </w:r>
            <w:r>
              <w:rPr>
                <w:sz w:val="22"/>
              </w:rPr>
              <w:t>calidad</w:t>
            </w:r>
            <w:r>
              <w:rPr>
                <w:spacing w:val="-4"/>
                <w:sz w:val="22"/>
              </w:rPr>
              <w:t> </w:t>
            </w:r>
            <w:r>
              <w:rPr>
                <w:sz w:val="22"/>
              </w:rPr>
              <w:t>y</w:t>
            </w:r>
            <w:r>
              <w:rPr>
                <w:spacing w:val="-9"/>
                <w:sz w:val="22"/>
              </w:rPr>
              <w:t> </w:t>
            </w:r>
            <w:r>
              <w:rPr>
                <w:sz w:val="22"/>
              </w:rPr>
              <w:t>los</w:t>
            </w:r>
            <w:r>
              <w:rPr>
                <w:spacing w:val="1"/>
                <w:sz w:val="22"/>
              </w:rPr>
              <w:t> </w:t>
            </w:r>
            <w:r>
              <w:rPr>
                <w:sz w:val="22"/>
              </w:rPr>
              <w:t>criterios</w:t>
            </w:r>
            <w:r>
              <w:rPr>
                <w:spacing w:val="1"/>
                <w:sz w:val="22"/>
              </w:rPr>
              <w:t> </w:t>
            </w:r>
            <w:r>
              <w:rPr>
                <w:sz w:val="22"/>
              </w:rPr>
              <w:t>de</w:t>
            </w:r>
            <w:r>
              <w:rPr>
                <w:spacing w:val="-1"/>
                <w:sz w:val="22"/>
              </w:rPr>
              <w:t> </w:t>
            </w:r>
            <w:r>
              <w:rPr>
                <w:sz w:val="22"/>
              </w:rPr>
              <w:t>gestión</w:t>
            </w:r>
            <w:r>
              <w:rPr>
                <w:spacing w:val="-4"/>
                <w:sz w:val="22"/>
              </w:rPr>
              <w:t> </w:t>
            </w:r>
            <w:r>
              <w:rPr>
                <w:sz w:val="22"/>
              </w:rPr>
              <w:t>de</w:t>
            </w:r>
            <w:r>
              <w:rPr>
                <w:spacing w:val="-6"/>
                <w:sz w:val="22"/>
              </w:rPr>
              <w:t> </w:t>
            </w:r>
            <w:r>
              <w:rPr>
                <w:sz w:val="22"/>
              </w:rPr>
              <w:t>la </w:t>
            </w:r>
            <w:r>
              <w:rPr>
                <w:spacing w:val="-2"/>
                <w:sz w:val="22"/>
              </w:rPr>
              <w:t>calidad.</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870" w:hRule="atLeast"/>
        </w:trPr>
        <w:tc>
          <w:tcPr>
            <w:tcW w:w="9499" w:type="dxa"/>
            <w:gridSpan w:val="2"/>
          </w:tcPr>
          <w:p>
            <w:pPr>
              <w:pStyle w:val="TableParagraph"/>
              <w:numPr>
                <w:ilvl w:val="0"/>
                <w:numId w:val="222"/>
              </w:numPr>
              <w:tabs>
                <w:tab w:pos="394" w:val="left" w:leader="none"/>
              </w:tabs>
              <w:spacing w:line="276" w:lineRule="auto" w:before="0" w:after="0"/>
              <w:ind w:left="105" w:right="123" w:firstLine="0"/>
              <w:jc w:val="left"/>
              <w:rPr>
                <w:sz w:val="22"/>
              </w:rPr>
            </w:pPr>
            <w:r>
              <w:rPr>
                <w:sz w:val="22"/>
              </w:rPr>
              <w:t>Monitoree</w:t>
            </w:r>
            <w:r>
              <w:rPr>
                <w:spacing w:val="67"/>
                <w:sz w:val="22"/>
              </w:rPr>
              <w:t> </w:t>
            </w:r>
            <w:r>
              <w:rPr>
                <w:sz w:val="22"/>
              </w:rPr>
              <w:t>y</w:t>
            </w:r>
            <w:r>
              <w:rPr>
                <w:spacing w:val="40"/>
                <w:sz w:val="22"/>
              </w:rPr>
              <w:t> </w:t>
            </w:r>
            <w:r>
              <w:rPr>
                <w:sz w:val="22"/>
              </w:rPr>
              <w:t>revise</w:t>
            </w:r>
            <w:r>
              <w:rPr>
                <w:spacing w:val="40"/>
                <w:sz w:val="22"/>
              </w:rPr>
              <w:t> </w:t>
            </w:r>
            <w:r>
              <w:rPr>
                <w:sz w:val="22"/>
              </w:rPr>
              <w:t>regularmente</w:t>
            </w:r>
            <w:r>
              <w:rPr>
                <w:spacing w:val="40"/>
                <w:sz w:val="22"/>
              </w:rPr>
              <w:t> </w:t>
            </w:r>
            <w:r>
              <w:rPr>
                <w:sz w:val="22"/>
              </w:rPr>
              <w:t>el</w:t>
            </w:r>
            <w:r>
              <w:rPr>
                <w:spacing w:val="40"/>
                <w:sz w:val="22"/>
              </w:rPr>
              <w:t> </w:t>
            </w:r>
            <w:r>
              <w:rPr>
                <w:sz w:val="22"/>
              </w:rPr>
              <w:t>SGC</w:t>
            </w:r>
            <w:r>
              <w:rPr>
                <w:spacing w:val="40"/>
                <w:sz w:val="22"/>
              </w:rPr>
              <w:t> </w:t>
            </w:r>
            <w:r>
              <w:rPr>
                <w:sz w:val="22"/>
              </w:rPr>
              <w:t>contra</w:t>
            </w:r>
            <w:r>
              <w:rPr>
                <w:spacing w:val="40"/>
                <w:sz w:val="22"/>
              </w:rPr>
              <w:t> </w:t>
            </w:r>
            <w:r>
              <w:rPr>
                <w:sz w:val="22"/>
              </w:rPr>
              <w:t>los</w:t>
            </w:r>
            <w:r>
              <w:rPr>
                <w:spacing w:val="40"/>
                <w:sz w:val="22"/>
              </w:rPr>
              <w:t> </w:t>
            </w:r>
            <w:r>
              <w:rPr>
                <w:sz w:val="22"/>
              </w:rPr>
              <w:t>criterios</w:t>
            </w:r>
            <w:r>
              <w:rPr>
                <w:spacing w:val="69"/>
                <w:sz w:val="22"/>
              </w:rPr>
              <w:t> </w:t>
            </w:r>
            <w:r>
              <w:rPr>
                <w:sz w:val="22"/>
              </w:rPr>
              <w:t>de</w:t>
            </w:r>
            <w:r>
              <w:rPr>
                <w:spacing w:val="40"/>
                <w:sz w:val="22"/>
              </w:rPr>
              <w:t> </w:t>
            </w:r>
            <w:r>
              <w:rPr>
                <w:sz w:val="22"/>
              </w:rPr>
              <w:t>aceptación</w:t>
            </w:r>
            <w:r>
              <w:rPr>
                <w:spacing w:val="40"/>
                <w:sz w:val="22"/>
              </w:rPr>
              <w:t> </w:t>
            </w:r>
            <w:r>
              <w:rPr>
                <w:sz w:val="22"/>
              </w:rPr>
              <w:t>acordados.</w:t>
            </w:r>
            <w:r>
              <w:rPr>
                <w:spacing w:val="40"/>
                <w:sz w:val="22"/>
              </w:rPr>
              <w:t> </w:t>
            </w:r>
            <w:r>
              <w:rPr>
                <w:sz w:val="22"/>
              </w:rPr>
              <w:t>Incluir</w:t>
            </w:r>
            <w:r>
              <w:rPr>
                <w:spacing w:val="40"/>
                <w:sz w:val="22"/>
              </w:rPr>
              <w:t> </w:t>
            </w:r>
            <w:r>
              <w:rPr>
                <w:sz w:val="22"/>
              </w:rPr>
              <w:t>comentarios de clientes, usuarios y gestión.</w:t>
            </w:r>
          </w:p>
          <w:p>
            <w:pPr>
              <w:pStyle w:val="TableParagraph"/>
              <w:numPr>
                <w:ilvl w:val="0"/>
                <w:numId w:val="222"/>
              </w:numPr>
              <w:tabs>
                <w:tab w:pos="325" w:val="left" w:leader="none"/>
              </w:tabs>
              <w:spacing w:line="251" w:lineRule="exact" w:before="0" w:after="0"/>
              <w:ind w:left="325" w:right="0" w:hanging="220"/>
              <w:jc w:val="left"/>
              <w:rPr>
                <w:sz w:val="22"/>
              </w:rPr>
            </w:pPr>
            <w:r>
              <w:rPr>
                <w:sz w:val="22"/>
              </w:rPr>
              <w:t>Responda</w:t>
            </w:r>
            <w:r>
              <w:rPr>
                <w:spacing w:val="-3"/>
                <w:sz w:val="22"/>
              </w:rPr>
              <w:t> </w:t>
            </w:r>
            <w:r>
              <w:rPr>
                <w:sz w:val="22"/>
              </w:rPr>
              <w:t>a</w:t>
            </w:r>
            <w:r>
              <w:rPr>
                <w:spacing w:val="-2"/>
                <w:sz w:val="22"/>
              </w:rPr>
              <w:t> </w:t>
            </w:r>
            <w:r>
              <w:rPr>
                <w:sz w:val="22"/>
              </w:rPr>
              <w:t>las</w:t>
            </w:r>
            <w:r>
              <w:rPr>
                <w:spacing w:val="-4"/>
                <w:sz w:val="22"/>
              </w:rPr>
              <w:t> </w:t>
            </w:r>
            <w:r>
              <w:rPr>
                <w:sz w:val="22"/>
              </w:rPr>
              <w:t>discrepancias</w:t>
            </w:r>
            <w:r>
              <w:rPr>
                <w:spacing w:val="-4"/>
                <w:sz w:val="22"/>
              </w:rPr>
              <w:t> </w:t>
            </w:r>
            <w:r>
              <w:rPr>
                <w:sz w:val="22"/>
              </w:rPr>
              <w:t>en</w:t>
            </w:r>
            <w:r>
              <w:rPr>
                <w:spacing w:val="-5"/>
                <w:sz w:val="22"/>
              </w:rPr>
              <w:t> </w:t>
            </w:r>
            <w:r>
              <w:rPr>
                <w:sz w:val="22"/>
              </w:rPr>
              <w:t>los</w:t>
            </w:r>
            <w:r>
              <w:rPr>
                <w:spacing w:val="-4"/>
                <w:sz w:val="22"/>
              </w:rPr>
              <w:t> </w:t>
            </w:r>
            <w:r>
              <w:rPr>
                <w:sz w:val="22"/>
              </w:rPr>
              <w:t>resultados</w:t>
            </w:r>
            <w:r>
              <w:rPr>
                <w:spacing w:val="-1"/>
                <w:sz w:val="22"/>
              </w:rPr>
              <w:t> </w:t>
            </w:r>
            <w:r>
              <w:rPr>
                <w:sz w:val="22"/>
              </w:rPr>
              <w:t>de</w:t>
            </w:r>
            <w:r>
              <w:rPr>
                <w:spacing w:val="-6"/>
                <w:sz w:val="22"/>
              </w:rPr>
              <w:t> </w:t>
            </w:r>
            <w:r>
              <w:rPr>
                <w:sz w:val="22"/>
              </w:rPr>
              <w:t>la</w:t>
            </w:r>
            <w:r>
              <w:rPr>
                <w:spacing w:val="-3"/>
                <w:sz w:val="22"/>
              </w:rPr>
              <w:t> </w:t>
            </w:r>
            <w:r>
              <w:rPr>
                <w:sz w:val="22"/>
              </w:rPr>
              <w:t>revisión</w:t>
            </w:r>
            <w:r>
              <w:rPr>
                <w:spacing w:val="-5"/>
                <w:sz w:val="22"/>
              </w:rPr>
              <w:t> </w:t>
            </w:r>
            <w:r>
              <w:rPr>
                <w:sz w:val="22"/>
              </w:rPr>
              <w:t>para</w:t>
            </w:r>
            <w:r>
              <w:rPr>
                <w:spacing w:val="3"/>
                <w:sz w:val="22"/>
              </w:rPr>
              <w:t> </w:t>
            </w:r>
            <w:r>
              <w:rPr>
                <w:sz w:val="22"/>
              </w:rPr>
              <w:t>mejorar</w:t>
            </w:r>
            <w:r>
              <w:rPr>
                <w:spacing w:val="-3"/>
                <w:sz w:val="22"/>
              </w:rPr>
              <w:t> </w:t>
            </w:r>
            <w:r>
              <w:rPr>
                <w:sz w:val="22"/>
              </w:rPr>
              <w:t>continuamente</w:t>
            </w:r>
            <w:r>
              <w:rPr>
                <w:spacing w:val="-3"/>
                <w:sz w:val="22"/>
              </w:rPr>
              <w:t> </w:t>
            </w:r>
            <w:r>
              <w:rPr>
                <w:sz w:val="22"/>
              </w:rPr>
              <w:t>el</w:t>
            </w:r>
            <w:r>
              <w:rPr>
                <w:spacing w:val="-5"/>
                <w:sz w:val="22"/>
              </w:rPr>
              <w:t> </w:t>
            </w:r>
            <w:r>
              <w:rPr>
                <w:spacing w:val="-4"/>
                <w:sz w:val="22"/>
              </w:rPr>
              <w:t>QMS.</w:t>
            </w:r>
          </w:p>
        </w:tc>
      </w:tr>
      <w:tr>
        <w:trPr>
          <w:trHeight w:val="1500" w:hRule="atLeast"/>
        </w:trPr>
        <w:tc>
          <w:tcPr>
            <w:tcW w:w="4457" w:type="dxa"/>
          </w:tcPr>
          <w:p>
            <w:pPr>
              <w:pStyle w:val="TableParagraph"/>
              <w:rPr>
                <w:b/>
                <w:sz w:val="22"/>
              </w:rPr>
            </w:pPr>
            <w:r>
              <w:rPr>
                <w:b/>
                <w:spacing w:val="-2"/>
                <w:sz w:val="22"/>
              </w:rPr>
              <w:t>Entrada</w:t>
            </w:r>
          </w:p>
          <w:p>
            <w:pPr>
              <w:pStyle w:val="TableParagraph"/>
              <w:numPr>
                <w:ilvl w:val="0"/>
                <w:numId w:val="223"/>
              </w:numPr>
              <w:tabs>
                <w:tab w:pos="464" w:val="left" w:leader="none"/>
              </w:tabs>
              <w:spacing w:line="240" w:lineRule="auto" w:before="41" w:after="0"/>
              <w:ind w:left="464" w:right="0" w:hanging="359"/>
              <w:jc w:val="left"/>
              <w:rPr>
                <w:sz w:val="22"/>
              </w:rPr>
            </w:pPr>
            <w:r>
              <w:rPr>
                <w:sz w:val="22"/>
              </w:rPr>
              <w:t>Sistema</w:t>
            </w:r>
            <w:r>
              <w:rPr>
                <w:spacing w:val="2"/>
                <w:sz w:val="22"/>
              </w:rPr>
              <w:t> </w:t>
            </w:r>
            <w:r>
              <w:rPr>
                <w:sz w:val="22"/>
              </w:rPr>
              <w:t>de</w:t>
            </w:r>
            <w:r>
              <w:rPr>
                <w:spacing w:val="-7"/>
                <w:sz w:val="22"/>
              </w:rPr>
              <w:t> </w:t>
            </w:r>
            <w:r>
              <w:rPr>
                <w:sz w:val="22"/>
              </w:rPr>
              <w:t>calidad</w:t>
            </w:r>
            <w:r>
              <w:rPr>
                <w:spacing w:val="-4"/>
                <w:sz w:val="22"/>
              </w:rPr>
              <w:t> </w:t>
            </w:r>
            <w:r>
              <w:rPr>
                <w:sz w:val="22"/>
              </w:rPr>
              <w:t>para</w:t>
            </w:r>
            <w:r>
              <w:rPr>
                <w:spacing w:val="-2"/>
                <w:sz w:val="22"/>
              </w:rPr>
              <w:t> </w:t>
            </w:r>
            <w:r>
              <w:rPr>
                <w:sz w:val="22"/>
              </w:rPr>
              <w:t>toda</w:t>
            </w:r>
            <w:r>
              <w:rPr>
                <w:spacing w:val="-2"/>
                <w:sz w:val="22"/>
              </w:rPr>
              <w:t> </w:t>
            </w:r>
            <w:r>
              <w:rPr>
                <w:sz w:val="22"/>
              </w:rPr>
              <w:t>la</w:t>
            </w:r>
            <w:r>
              <w:rPr>
                <w:spacing w:val="-2"/>
                <w:sz w:val="22"/>
              </w:rPr>
              <w:t> empresa.</w:t>
            </w:r>
          </w:p>
        </w:tc>
        <w:tc>
          <w:tcPr>
            <w:tcW w:w="5042" w:type="dxa"/>
          </w:tcPr>
          <w:p>
            <w:pPr>
              <w:pStyle w:val="TableParagraph"/>
              <w:rPr>
                <w:b/>
                <w:sz w:val="22"/>
              </w:rPr>
            </w:pPr>
            <w:r>
              <w:rPr>
                <w:b/>
                <w:spacing w:val="-2"/>
                <w:sz w:val="22"/>
              </w:rPr>
              <w:t>Salidas</w:t>
            </w:r>
          </w:p>
          <w:p>
            <w:pPr>
              <w:pStyle w:val="TableParagraph"/>
              <w:numPr>
                <w:ilvl w:val="0"/>
                <w:numId w:val="224"/>
              </w:numPr>
              <w:tabs>
                <w:tab w:pos="465" w:val="left" w:leader="none"/>
              </w:tabs>
              <w:spacing w:line="271" w:lineRule="auto" w:before="41" w:after="0"/>
              <w:ind w:left="465" w:right="107" w:hanging="360"/>
              <w:jc w:val="left"/>
              <w:rPr>
                <w:sz w:val="22"/>
              </w:rPr>
            </w:pPr>
            <w:r>
              <w:rPr>
                <w:sz w:val="22"/>
              </w:rPr>
              <w:t>Funciones</w:t>
            </w:r>
            <w:r>
              <w:rPr>
                <w:spacing w:val="-14"/>
                <w:sz w:val="22"/>
              </w:rPr>
              <w:t> </w:t>
            </w:r>
            <w:r>
              <w:rPr>
                <w:sz w:val="22"/>
              </w:rPr>
              <w:t>del</w:t>
            </w:r>
            <w:r>
              <w:rPr>
                <w:spacing w:val="-14"/>
                <w:sz w:val="22"/>
              </w:rPr>
              <w:t> </w:t>
            </w:r>
            <w:r>
              <w:rPr>
                <w:sz w:val="22"/>
              </w:rPr>
              <w:t>sistema</w:t>
            </w:r>
            <w:r>
              <w:rPr>
                <w:spacing w:val="-14"/>
                <w:sz w:val="22"/>
              </w:rPr>
              <w:t> </w:t>
            </w:r>
            <w:r>
              <w:rPr>
                <w:sz w:val="22"/>
              </w:rPr>
              <w:t>de</w:t>
            </w:r>
            <w:r>
              <w:rPr>
                <w:spacing w:val="-13"/>
                <w:sz w:val="22"/>
              </w:rPr>
              <w:t> </w:t>
            </w:r>
            <w:r>
              <w:rPr>
                <w:sz w:val="22"/>
              </w:rPr>
              <w:t>gestión</w:t>
            </w:r>
            <w:r>
              <w:rPr>
                <w:spacing w:val="-14"/>
                <w:sz w:val="22"/>
              </w:rPr>
              <w:t> </w:t>
            </w:r>
            <w:r>
              <w:rPr>
                <w:sz w:val="22"/>
              </w:rPr>
              <w:t>de</w:t>
            </w:r>
            <w:r>
              <w:rPr>
                <w:spacing w:val="-14"/>
                <w:sz w:val="22"/>
              </w:rPr>
              <w:t> </w:t>
            </w:r>
            <w:r>
              <w:rPr>
                <w:sz w:val="22"/>
              </w:rPr>
              <w:t>calidad</w:t>
            </w:r>
            <w:r>
              <w:rPr>
                <w:spacing w:val="-15"/>
                <w:sz w:val="22"/>
              </w:rPr>
              <w:t> </w:t>
            </w:r>
            <w:r>
              <w:rPr>
                <w:sz w:val="22"/>
              </w:rPr>
              <w:t>(SGC), responsabilidades y derechos de decisión</w:t>
            </w:r>
          </w:p>
          <w:p>
            <w:pPr>
              <w:pStyle w:val="TableParagraph"/>
              <w:numPr>
                <w:ilvl w:val="0"/>
                <w:numId w:val="224"/>
              </w:numPr>
              <w:tabs>
                <w:tab w:pos="465" w:val="left" w:leader="none"/>
              </w:tabs>
              <w:spacing w:line="240" w:lineRule="auto" w:before="5" w:after="0"/>
              <w:ind w:left="465" w:right="0" w:hanging="360"/>
              <w:jc w:val="left"/>
              <w:rPr>
                <w:sz w:val="22"/>
              </w:rPr>
            </w:pPr>
            <w:r>
              <w:rPr>
                <w:sz w:val="22"/>
              </w:rPr>
              <w:t>Planes</w:t>
            </w:r>
            <w:r>
              <w:rPr>
                <w:spacing w:val="-1"/>
                <w:sz w:val="22"/>
              </w:rPr>
              <w:t> </w:t>
            </w:r>
            <w:r>
              <w:rPr>
                <w:sz w:val="22"/>
              </w:rPr>
              <w:t>de</w:t>
            </w:r>
            <w:r>
              <w:rPr>
                <w:spacing w:val="-1"/>
                <w:sz w:val="22"/>
              </w:rPr>
              <w:t> </w:t>
            </w:r>
            <w:r>
              <w:rPr>
                <w:sz w:val="22"/>
              </w:rPr>
              <w:t>gestión</w:t>
            </w:r>
            <w:r>
              <w:rPr>
                <w:spacing w:val="-4"/>
                <w:sz w:val="22"/>
              </w:rPr>
              <w:t> </w:t>
            </w:r>
            <w:r>
              <w:rPr>
                <w:sz w:val="22"/>
              </w:rPr>
              <w:t>de</w:t>
            </w:r>
            <w:r>
              <w:rPr>
                <w:spacing w:val="-1"/>
                <w:sz w:val="22"/>
              </w:rPr>
              <w:t> </w:t>
            </w:r>
            <w:r>
              <w:rPr>
                <w:spacing w:val="-2"/>
                <w:sz w:val="22"/>
              </w:rPr>
              <w:t>calidad</w:t>
            </w:r>
          </w:p>
          <w:p>
            <w:pPr>
              <w:pStyle w:val="TableParagraph"/>
              <w:numPr>
                <w:ilvl w:val="0"/>
                <w:numId w:val="224"/>
              </w:numPr>
              <w:tabs>
                <w:tab w:pos="465" w:val="left" w:leader="none"/>
              </w:tabs>
              <w:spacing w:line="240" w:lineRule="auto" w:before="35" w:after="0"/>
              <w:ind w:left="465" w:right="0" w:hanging="360"/>
              <w:jc w:val="left"/>
              <w:rPr>
                <w:sz w:val="22"/>
              </w:rPr>
            </w:pPr>
            <w:r>
              <w:rPr>
                <w:sz w:val="22"/>
              </w:rPr>
              <w:t>Resultados de</w:t>
            </w:r>
            <w:r>
              <w:rPr>
                <w:spacing w:val="-6"/>
                <w:sz w:val="22"/>
              </w:rPr>
              <w:t> </w:t>
            </w:r>
            <w:r>
              <w:rPr>
                <w:sz w:val="22"/>
              </w:rPr>
              <w:t>revisiones</w:t>
            </w:r>
            <w:r>
              <w:rPr>
                <w:spacing w:val="1"/>
                <w:sz w:val="22"/>
              </w:rPr>
              <w:t> </w:t>
            </w:r>
            <w:r>
              <w:rPr>
                <w:sz w:val="22"/>
              </w:rPr>
              <w:t>de</w:t>
            </w:r>
            <w:r>
              <w:rPr>
                <w:spacing w:val="-6"/>
                <w:sz w:val="22"/>
              </w:rPr>
              <w:t> </w:t>
            </w:r>
            <w:r>
              <w:rPr>
                <w:sz w:val="22"/>
              </w:rPr>
              <w:t>efectividad</w:t>
            </w:r>
            <w:r>
              <w:rPr>
                <w:spacing w:val="-4"/>
                <w:sz w:val="22"/>
              </w:rPr>
              <w:t> </w:t>
            </w:r>
            <w:r>
              <w:rPr>
                <w:sz w:val="22"/>
              </w:rPr>
              <w:t>de</w:t>
            </w:r>
            <w:r>
              <w:rPr>
                <w:spacing w:val="-6"/>
                <w:sz w:val="22"/>
              </w:rPr>
              <w:t> </w:t>
            </w:r>
            <w:r>
              <w:rPr>
                <w:spacing w:val="-5"/>
                <w:sz w:val="22"/>
              </w:rPr>
              <w:t>QMS</w:t>
            </w:r>
          </w:p>
        </w:tc>
      </w:tr>
      <w:tr>
        <w:trPr>
          <w:trHeight w:val="305" w:hRule="atLeast"/>
        </w:trPr>
        <w:tc>
          <w:tcPr>
            <w:tcW w:w="9499" w:type="dxa"/>
            <w:gridSpan w:val="2"/>
            <w:tcBorders>
              <w:top w:val="nil"/>
              <w:bottom w:val="nil"/>
            </w:tcBorders>
            <w:shd w:val="clear" w:color="auto" w:fill="9BBA58"/>
          </w:tcPr>
          <w:p>
            <w:pPr>
              <w:pStyle w:val="TableParagraph"/>
              <w:spacing w:before="5"/>
              <w:rPr>
                <w:b/>
                <w:sz w:val="22"/>
              </w:rPr>
            </w:pPr>
            <w:r>
              <w:rPr>
                <w:b/>
                <w:color w:val="FFFFFF"/>
                <w:sz w:val="22"/>
              </w:rPr>
              <w:t>Enfocar</w:t>
            </w:r>
            <w:r>
              <w:rPr>
                <w:b/>
                <w:color w:val="FFFFFF"/>
                <w:spacing w:val="1"/>
                <w:sz w:val="22"/>
              </w:rPr>
              <w:t> </w:t>
            </w:r>
            <w:r>
              <w:rPr>
                <w:b/>
                <w:color w:val="FFFFFF"/>
                <w:sz w:val="22"/>
              </w:rPr>
              <w:t>la</w:t>
            </w:r>
            <w:r>
              <w:rPr>
                <w:b/>
                <w:color w:val="FFFFFF"/>
                <w:spacing w:val="-1"/>
                <w:sz w:val="22"/>
              </w:rPr>
              <w:t> </w:t>
            </w:r>
            <w:r>
              <w:rPr>
                <w:b/>
                <w:color w:val="FFFFFF"/>
                <w:sz w:val="22"/>
              </w:rPr>
              <w:t>gestión</w:t>
            </w:r>
            <w:r>
              <w:rPr>
                <w:b/>
                <w:color w:val="FFFFFF"/>
                <w:spacing w:val="-9"/>
                <w:sz w:val="22"/>
              </w:rPr>
              <w:t> </w:t>
            </w:r>
            <w:r>
              <w:rPr>
                <w:b/>
                <w:color w:val="FFFFFF"/>
                <w:sz w:val="22"/>
              </w:rPr>
              <w:t>de</w:t>
            </w:r>
            <w:r>
              <w:rPr>
                <w:b/>
                <w:color w:val="FFFFFF"/>
                <w:spacing w:val="3"/>
                <w:sz w:val="22"/>
              </w:rPr>
              <w:t> </w:t>
            </w:r>
            <w:r>
              <w:rPr>
                <w:b/>
                <w:color w:val="FFFFFF"/>
                <w:sz w:val="22"/>
              </w:rPr>
              <w:t>la calidad</w:t>
            </w:r>
            <w:r>
              <w:rPr>
                <w:b/>
                <w:color w:val="FFFFFF"/>
                <w:spacing w:val="-4"/>
                <w:sz w:val="22"/>
              </w:rPr>
              <w:t> </w:t>
            </w:r>
            <w:r>
              <w:rPr>
                <w:b/>
                <w:color w:val="FFFFFF"/>
                <w:sz w:val="22"/>
              </w:rPr>
              <w:t>en</w:t>
            </w:r>
            <w:r>
              <w:rPr>
                <w:b/>
                <w:color w:val="FFFFFF"/>
                <w:spacing w:val="-9"/>
                <w:sz w:val="22"/>
              </w:rPr>
              <w:t> </w:t>
            </w:r>
            <w:r>
              <w:rPr>
                <w:b/>
                <w:color w:val="FFFFFF"/>
                <w:sz w:val="22"/>
              </w:rPr>
              <w:t>los </w:t>
            </w:r>
            <w:r>
              <w:rPr>
                <w:b/>
                <w:color w:val="FFFFFF"/>
                <w:spacing w:val="-2"/>
                <w:sz w:val="22"/>
              </w:rPr>
              <w:t>clientes.</w:t>
            </w:r>
          </w:p>
        </w:tc>
      </w:tr>
      <w:tr>
        <w:trPr>
          <w:trHeight w:val="349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25"/>
              </w:numPr>
              <w:tabs>
                <w:tab w:pos="339" w:val="left" w:leader="none"/>
              </w:tabs>
              <w:spacing w:line="276" w:lineRule="auto" w:before="37" w:after="0"/>
              <w:ind w:left="105" w:right="104" w:firstLine="0"/>
              <w:jc w:val="both"/>
              <w:rPr>
                <w:sz w:val="22"/>
              </w:rPr>
            </w:pPr>
            <w:r>
              <w:rPr>
                <w:sz w:val="22"/>
              </w:rPr>
              <w:t>Enfocar la gestión de la calidad en los clientes al determinar los requisitos internos y externos de los clientes y garantizar la alineación de</w:t>
            </w:r>
            <w:r>
              <w:rPr>
                <w:spacing w:val="-1"/>
                <w:sz w:val="22"/>
              </w:rPr>
              <w:t> </w:t>
            </w:r>
            <w:r>
              <w:rPr>
                <w:sz w:val="22"/>
              </w:rPr>
              <w:t>los estándares y las prácticas de TI. Defina y comunique</w:t>
            </w:r>
            <w:r>
              <w:rPr>
                <w:spacing w:val="-1"/>
                <w:sz w:val="22"/>
              </w:rPr>
              <w:t> </w:t>
            </w:r>
            <w:r>
              <w:rPr>
                <w:sz w:val="22"/>
              </w:rPr>
              <w:t>los roles y las responsabilidades relacionadas con la resolución de conflictos entre el usuario / cliente y la organización de TI.</w:t>
            </w:r>
          </w:p>
          <w:p>
            <w:pPr>
              <w:pStyle w:val="TableParagraph"/>
              <w:numPr>
                <w:ilvl w:val="0"/>
                <w:numId w:val="225"/>
              </w:numPr>
              <w:tabs>
                <w:tab w:pos="329" w:val="left" w:leader="none"/>
              </w:tabs>
              <w:spacing w:line="276" w:lineRule="auto" w:before="1" w:after="0"/>
              <w:ind w:left="105" w:right="111" w:firstLine="0"/>
              <w:jc w:val="both"/>
              <w:rPr>
                <w:sz w:val="22"/>
              </w:rPr>
            </w:pPr>
            <w:r>
              <w:rPr>
                <w:sz w:val="22"/>
              </w:rPr>
              <w:t>Gestione</w:t>
            </w:r>
            <w:r>
              <w:rPr>
                <w:spacing w:val="-3"/>
                <w:sz w:val="22"/>
              </w:rPr>
              <w:t> </w:t>
            </w:r>
            <w:r>
              <w:rPr>
                <w:sz w:val="22"/>
              </w:rPr>
              <w:t>las necesidades y</w:t>
            </w:r>
            <w:r>
              <w:rPr>
                <w:spacing w:val="-6"/>
                <w:sz w:val="22"/>
              </w:rPr>
              <w:t> </w:t>
            </w:r>
            <w:r>
              <w:rPr>
                <w:sz w:val="22"/>
              </w:rPr>
              <w:t>expectativas</w:t>
            </w:r>
            <w:r>
              <w:rPr>
                <w:spacing w:val="-1"/>
                <w:sz w:val="22"/>
              </w:rPr>
              <w:t> </w:t>
            </w:r>
            <w:r>
              <w:rPr>
                <w:sz w:val="22"/>
              </w:rPr>
              <w:t>comerciales para cada proceso</w:t>
            </w:r>
            <w:r>
              <w:rPr>
                <w:spacing w:val="-1"/>
                <w:sz w:val="22"/>
              </w:rPr>
              <w:t> </w:t>
            </w:r>
            <w:r>
              <w:rPr>
                <w:sz w:val="22"/>
              </w:rPr>
              <w:t>empresarial,</w:t>
            </w:r>
            <w:r>
              <w:rPr>
                <w:spacing w:val="-1"/>
                <w:sz w:val="22"/>
              </w:rPr>
              <w:t> </w:t>
            </w:r>
            <w:r>
              <w:rPr>
                <w:sz w:val="22"/>
              </w:rPr>
              <w:t>servicio</w:t>
            </w:r>
            <w:r>
              <w:rPr>
                <w:spacing w:val="-1"/>
                <w:sz w:val="22"/>
              </w:rPr>
              <w:t> </w:t>
            </w:r>
            <w:r>
              <w:rPr>
                <w:sz w:val="22"/>
              </w:rPr>
              <w:t>operativo de TI y nuevas soluciones. Mantener sus criterios de aceptación de calidad.</w:t>
            </w:r>
          </w:p>
          <w:p>
            <w:pPr>
              <w:pStyle w:val="TableParagraph"/>
              <w:numPr>
                <w:ilvl w:val="0"/>
                <w:numId w:val="225"/>
              </w:numPr>
              <w:tabs>
                <w:tab w:pos="325" w:val="left" w:leader="none"/>
              </w:tabs>
              <w:spacing w:line="251" w:lineRule="exact" w:before="0" w:after="0"/>
              <w:ind w:left="325" w:right="0" w:hanging="220"/>
              <w:jc w:val="both"/>
              <w:rPr>
                <w:sz w:val="22"/>
              </w:rPr>
            </w:pPr>
            <w:r>
              <w:rPr>
                <w:sz w:val="22"/>
              </w:rPr>
              <w:t>Comunicar</w:t>
            </w:r>
            <w:r>
              <w:rPr>
                <w:spacing w:val="-3"/>
                <w:sz w:val="22"/>
              </w:rPr>
              <w:t> </w:t>
            </w:r>
            <w:r>
              <w:rPr>
                <w:sz w:val="22"/>
              </w:rPr>
              <w:t>los</w:t>
            </w:r>
            <w:r>
              <w:rPr>
                <w:spacing w:val="-3"/>
                <w:sz w:val="22"/>
              </w:rPr>
              <w:t> </w:t>
            </w:r>
            <w:r>
              <w:rPr>
                <w:sz w:val="22"/>
              </w:rPr>
              <w:t>requisitos</w:t>
            </w:r>
            <w:r>
              <w:rPr>
                <w:spacing w:val="1"/>
                <w:sz w:val="22"/>
              </w:rPr>
              <w:t> </w:t>
            </w:r>
            <w:r>
              <w:rPr>
                <w:sz w:val="22"/>
              </w:rPr>
              <w:t>y</w:t>
            </w:r>
            <w:r>
              <w:rPr>
                <w:spacing w:val="-9"/>
                <w:sz w:val="22"/>
              </w:rPr>
              <w:t> </w:t>
            </w:r>
            <w:r>
              <w:rPr>
                <w:sz w:val="22"/>
              </w:rPr>
              <w:t>expectativas</w:t>
            </w:r>
            <w:r>
              <w:rPr>
                <w:spacing w:val="-3"/>
                <w:sz w:val="22"/>
              </w:rPr>
              <w:t> </w:t>
            </w:r>
            <w:r>
              <w:rPr>
                <w:sz w:val="22"/>
              </w:rPr>
              <w:t>de</w:t>
            </w:r>
            <w:r>
              <w:rPr>
                <w:spacing w:val="-7"/>
                <w:sz w:val="22"/>
              </w:rPr>
              <w:t> </w:t>
            </w:r>
            <w:r>
              <w:rPr>
                <w:sz w:val="22"/>
              </w:rPr>
              <w:t>los clientes</w:t>
            </w:r>
            <w:r>
              <w:rPr>
                <w:spacing w:val="1"/>
                <w:sz w:val="22"/>
              </w:rPr>
              <w:t> </w:t>
            </w:r>
            <w:r>
              <w:rPr>
                <w:sz w:val="22"/>
              </w:rPr>
              <w:t>en</w:t>
            </w:r>
            <w:r>
              <w:rPr>
                <w:spacing w:val="-9"/>
                <w:sz w:val="22"/>
              </w:rPr>
              <w:t> </w:t>
            </w:r>
            <w:r>
              <w:rPr>
                <w:sz w:val="22"/>
              </w:rPr>
              <w:t>toda</w:t>
            </w:r>
            <w:r>
              <w:rPr>
                <w:spacing w:val="-1"/>
                <w:sz w:val="22"/>
              </w:rPr>
              <w:t> </w:t>
            </w:r>
            <w:r>
              <w:rPr>
                <w:sz w:val="22"/>
              </w:rPr>
              <w:t>la</w:t>
            </w:r>
            <w:r>
              <w:rPr>
                <w:spacing w:val="-2"/>
                <w:sz w:val="22"/>
              </w:rPr>
              <w:t> </w:t>
            </w:r>
            <w:r>
              <w:rPr>
                <w:sz w:val="22"/>
              </w:rPr>
              <w:t>organización</w:t>
            </w:r>
            <w:r>
              <w:rPr>
                <w:spacing w:val="-4"/>
                <w:sz w:val="22"/>
              </w:rPr>
              <w:t> </w:t>
            </w:r>
            <w:r>
              <w:rPr>
                <w:sz w:val="22"/>
              </w:rPr>
              <w:t>empresarial</w:t>
            </w:r>
            <w:r>
              <w:rPr>
                <w:spacing w:val="-5"/>
                <w:sz w:val="22"/>
              </w:rPr>
              <w:t> </w:t>
            </w:r>
            <w:r>
              <w:rPr>
                <w:sz w:val="22"/>
              </w:rPr>
              <w:t>y</w:t>
            </w:r>
            <w:r>
              <w:rPr>
                <w:spacing w:val="-4"/>
                <w:sz w:val="22"/>
              </w:rPr>
              <w:t> </w:t>
            </w:r>
            <w:r>
              <w:rPr>
                <w:sz w:val="22"/>
              </w:rPr>
              <w:t>de</w:t>
            </w:r>
            <w:r>
              <w:rPr>
                <w:spacing w:val="-1"/>
                <w:sz w:val="22"/>
              </w:rPr>
              <w:t> </w:t>
            </w:r>
            <w:r>
              <w:rPr>
                <w:spacing w:val="-5"/>
                <w:sz w:val="22"/>
              </w:rPr>
              <w:t>TI.</w:t>
            </w:r>
          </w:p>
          <w:p>
            <w:pPr>
              <w:pStyle w:val="TableParagraph"/>
              <w:numPr>
                <w:ilvl w:val="0"/>
                <w:numId w:val="225"/>
              </w:numPr>
              <w:tabs>
                <w:tab w:pos="434" w:val="left" w:leader="none"/>
              </w:tabs>
              <w:spacing w:line="278" w:lineRule="auto" w:before="37" w:after="0"/>
              <w:ind w:left="105" w:right="114" w:firstLine="0"/>
              <w:jc w:val="both"/>
              <w:rPr>
                <w:sz w:val="22"/>
              </w:rPr>
            </w:pPr>
            <w:r>
              <w:rPr>
                <w:sz w:val="22"/>
              </w:rPr>
              <w:t>Obtenga periódicamente las opiniones de los clientes sobre el proceso empresarial y el aprovisionamiento</w:t>
            </w:r>
            <w:r>
              <w:rPr>
                <w:spacing w:val="-6"/>
                <w:sz w:val="22"/>
              </w:rPr>
              <w:t> </w:t>
            </w:r>
            <w:r>
              <w:rPr>
                <w:sz w:val="22"/>
              </w:rPr>
              <w:t>de</w:t>
            </w:r>
            <w:r>
              <w:rPr>
                <w:spacing w:val="-7"/>
                <w:sz w:val="22"/>
              </w:rPr>
              <w:t> </w:t>
            </w:r>
            <w:r>
              <w:rPr>
                <w:sz w:val="22"/>
              </w:rPr>
              <w:t>servicios</w:t>
            </w:r>
            <w:r>
              <w:rPr>
                <w:spacing w:val="-1"/>
                <w:sz w:val="22"/>
              </w:rPr>
              <w:t> </w:t>
            </w:r>
            <w:r>
              <w:rPr>
                <w:sz w:val="22"/>
              </w:rPr>
              <w:t>y</w:t>
            </w:r>
            <w:r>
              <w:rPr>
                <w:spacing w:val="-10"/>
                <w:sz w:val="22"/>
              </w:rPr>
              <w:t> </w:t>
            </w:r>
            <w:r>
              <w:rPr>
                <w:sz w:val="22"/>
              </w:rPr>
              <w:t>la</w:t>
            </w:r>
            <w:r>
              <w:rPr>
                <w:spacing w:val="-3"/>
                <w:sz w:val="22"/>
              </w:rPr>
              <w:t> </w:t>
            </w:r>
            <w:r>
              <w:rPr>
                <w:sz w:val="22"/>
              </w:rPr>
              <w:t>entrega</w:t>
            </w:r>
            <w:r>
              <w:rPr>
                <w:spacing w:val="-3"/>
                <w:sz w:val="22"/>
              </w:rPr>
              <w:t> </w:t>
            </w:r>
            <w:r>
              <w:rPr>
                <w:sz w:val="22"/>
              </w:rPr>
              <w:t>de</w:t>
            </w:r>
            <w:r>
              <w:rPr>
                <w:spacing w:val="-7"/>
                <w:sz w:val="22"/>
              </w:rPr>
              <w:t> </w:t>
            </w:r>
            <w:r>
              <w:rPr>
                <w:sz w:val="22"/>
              </w:rPr>
              <w:t>soluciones</w:t>
            </w:r>
            <w:r>
              <w:rPr>
                <w:spacing w:val="-1"/>
                <w:sz w:val="22"/>
              </w:rPr>
              <w:t> </w:t>
            </w:r>
            <w:r>
              <w:rPr>
                <w:sz w:val="22"/>
              </w:rPr>
              <w:t>de</w:t>
            </w:r>
            <w:r>
              <w:rPr>
                <w:spacing w:val="-7"/>
                <w:sz w:val="22"/>
              </w:rPr>
              <w:t> </w:t>
            </w:r>
            <w:r>
              <w:rPr>
                <w:sz w:val="22"/>
              </w:rPr>
              <w:t>TI.</w:t>
            </w:r>
            <w:r>
              <w:rPr>
                <w:spacing w:val="-5"/>
                <w:sz w:val="22"/>
              </w:rPr>
              <w:t> </w:t>
            </w:r>
            <w:r>
              <w:rPr>
                <w:sz w:val="22"/>
              </w:rPr>
              <w:t>Determine</w:t>
            </w:r>
            <w:r>
              <w:rPr>
                <w:spacing w:val="-7"/>
                <w:sz w:val="22"/>
              </w:rPr>
              <w:t> </w:t>
            </w:r>
            <w:r>
              <w:rPr>
                <w:sz w:val="22"/>
              </w:rPr>
              <w:t>el</w:t>
            </w:r>
            <w:r>
              <w:rPr>
                <w:spacing w:val="-7"/>
                <w:sz w:val="22"/>
              </w:rPr>
              <w:t> </w:t>
            </w:r>
            <w:r>
              <w:rPr>
                <w:sz w:val="22"/>
              </w:rPr>
              <w:t>impacto</w:t>
            </w:r>
            <w:r>
              <w:rPr>
                <w:spacing w:val="-10"/>
                <w:sz w:val="22"/>
              </w:rPr>
              <w:t> </w:t>
            </w:r>
            <w:r>
              <w:rPr>
                <w:sz w:val="22"/>
              </w:rPr>
              <w:t>en</w:t>
            </w:r>
            <w:r>
              <w:rPr>
                <w:spacing w:val="-10"/>
                <w:sz w:val="22"/>
              </w:rPr>
              <w:t> </w:t>
            </w:r>
            <w:r>
              <w:rPr>
                <w:sz w:val="22"/>
              </w:rPr>
              <w:t>los</w:t>
            </w:r>
            <w:r>
              <w:rPr>
                <w:spacing w:val="-5"/>
                <w:sz w:val="22"/>
              </w:rPr>
              <w:t> </w:t>
            </w:r>
            <w:r>
              <w:rPr>
                <w:sz w:val="22"/>
              </w:rPr>
              <w:t>estándares</w:t>
            </w:r>
            <w:r>
              <w:rPr>
                <w:spacing w:val="-5"/>
                <w:sz w:val="22"/>
              </w:rPr>
              <w:t> </w:t>
            </w:r>
            <w:r>
              <w:rPr>
                <w:sz w:val="22"/>
              </w:rPr>
              <w:t>y las prácticas de TI y asegúrese de que se cumplan y actúen las expectativas del cliente.</w:t>
            </w:r>
          </w:p>
          <w:p>
            <w:pPr>
              <w:pStyle w:val="TableParagraph"/>
              <w:numPr>
                <w:ilvl w:val="0"/>
                <w:numId w:val="225"/>
              </w:numPr>
              <w:tabs>
                <w:tab w:pos="325" w:val="left" w:leader="none"/>
              </w:tabs>
              <w:spacing w:line="248" w:lineRule="exact" w:before="0" w:after="0"/>
              <w:ind w:left="325" w:right="0" w:hanging="220"/>
              <w:jc w:val="both"/>
              <w:rPr>
                <w:sz w:val="22"/>
              </w:rPr>
            </w:pPr>
            <w:r>
              <w:rPr>
                <w:sz w:val="22"/>
              </w:rPr>
              <w:t>Capturar</w:t>
            </w:r>
            <w:r>
              <w:rPr>
                <w:spacing w:val="-3"/>
                <w:sz w:val="22"/>
              </w:rPr>
              <w:t> </w:t>
            </w:r>
            <w:r>
              <w:rPr>
                <w:sz w:val="22"/>
              </w:rPr>
              <w:t>los</w:t>
            </w:r>
            <w:r>
              <w:rPr>
                <w:spacing w:val="1"/>
                <w:sz w:val="22"/>
              </w:rPr>
              <w:t> </w:t>
            </w:r>
            <w:r>
              <w:rPr>
                <w:sz w:val="22"/>
              </w:rPr>
              <w:t>criterios</w:t>
            </w:r>
            <w:r>
              <w:rPr>
                <w:spacing w:val="2"/>
                <w:sz w:val="22"/>
              </w:rPr>
              <w:t> </w:t>
            </w:r>
            <w:r>
              <w:rPr>
                <w:sz w:val="22"/>
              </w:rPr>
              <w:t>de</w:t>
            </w:r>
            <w:r>
              <w:rPr>
                <w:spacing w:val="-4"/>
                <w:sz w:val="22"/>
              </w:rPr>
              <w:t> </w:t>
            </w:r>
            <w:r>
              <w:rPr>
                <w:sz w:val="22"/>
              </w:rPr>
              <w:t>aceptación</w:t>
            </w:r>
            <w:r>
              <w:rPr>
                <w:spacing w:val="-3"/>
                <w:sz w:val="22"/>
              </w:rPr>
              <w:t> </w:t>
            </w:r>
            <w:r>
              <w:rPr>
                <w:sz w:val="22"/>
              </w:rPr>
              <w:t>de</w:t>
            </w:r>
            <w:r>
              <w:rPr>
                <w:spacing w:val="-5"/>
                <w:sz w:val="22"/>
              </w:rPr>
              <w:t> </w:t>
            </w:r>
            <w:r>
              <w:rPr>
                <w:sz w:val="22"/>
              </w:rPr>
              <w:t>calidad</w:t>
            </w:r>
            <w:r>
              <w:rPr>
                <w:spacing w:val="-3"/>
                <w:sz w:val="22"/>
              </w:rPr>
              <w:t> </w:t>
            </w:r>
            <w:r>
              <w:rPr>
                <w:sz w:val="22"/>
              </w:rPr>
              <w:t>para su</w:t>
            </w:r>
            <w:r>
              <w:rPr>
                <w:spacing w:val="-8"/>
                <w:sz w:val="22"/>
              </w:rPr>
              <w:t> </w:t>
            </w:r>
            <w:r>
              <w:rPr>
                <w:sz w:val="22"/>
              </w:rPr>
              <w:t>inclusión</w:t>
            </w:r>
            <w:r>
              <w:rPr>
                <w:spacing w:val="-3"/>
                <w:sz w:val="22"/>
              </w:rPr>
              <w:t> </w:t>
            </w:r>
            <w:r>
              <w:rPr>
                <w:sz w:val="22"/>
              </w:rPr>
              <w:t>en</w:t>
            </w:r>
            <w:r>
              <w:rPr>
                <w:spacing w:val="-8"/>
                <w:sz w:val="22"/>
              </w:rPr>
              <w:t> </w:t>
            </w:r>
            <w:r>
              <w:rPr>
                <w:sz w:val="22"/>
              </w:rPr>
              <w:t>los</w:t>
            </w:r>
            <w:r>
              <w:rPr>
                <w:spacing w:val="-1"/>
                <w:sz w:val="22"/>
              </w:rPr>
              <w:t> </w:t>
            </w:r>
            <w:r>
              <w:rPr>
                <w:spacing w:val="-4"/>
                <w:sz w:val="22"/>
              </w:rPr>
              <w:t>SLA.</w:t>
            </w:r>
          </w:p>
        </w:tc>
      </w:tr>
      <w:tr>
        <w:trPr>
          <w:trHeight w:val="15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26"/>
              </w:numPr>
              <w:tabs>
                <w:tab w:pos="465" w:val="left" w:leader="none"/>
              </w:tabs>
              <w:spacing w:line="276" w:lineRule="auto" w:before="36" w:after="0"/>
              <w:ind w:left="465" w:right="107" w:hanging="360"/>
              <w:jc w:val="left"/>
              <w:rPr>
                <w:sz w:val="22"/>
              </w:rPr>
            </w:pPr>
            <w:r>
              <w:rPr>
                <w:sz w:val="22"/>
              </w:rPr>
              <w:t>Requisitos</w:t>
            </w:r>
            <w:r>
              <w:rPr>
                <w:spacing w:val="40"/>
                <w:sz w:val="22"/>
              </w:rPr>
              <w:t> </w:t>
            </w:r>
            <w:r>
              <w:rPr>
                <w:sz w:val="22"/>
              </w:rPr>
              <w:t>de</w:t>
            </w:r>
            <w:r>
              <w:rPr>
                <w:spacing w:val="40"/>
                <w:sz w:val="22"/>
              </w:rPr>
              <w:t> </w:t>
            </w:r>
            <w:r>
              <w:rPr>
                <w:sz w:val="22"/>
              </w:rPr>
              <w:t>calidad</w:t>
            </w:r>
            <w:r>
              <w:rPr>
                <w:spacing w:val="40"/>
                <w:sz w:val="22"/>
              </w:rPr>
              <w:t> </w:t>
            </w:r>
            <w:r>
              <w:rPr>
                <w:sz w:val="22"/>
              </w:rPr>
              <w:t>del</w:t>
            </w:r>
            <w:r>
              <w:rPr>
                <w:spacing w:val="40"/>
                <w:sz w:val="22"/>
              </w:rPr>
              <w:t> </w:t>
            </w:r>
            <w:r>
              <w:rPr>
                <w:sz w:val="22"/>
              </w:rPr>
              <w:t>negocio</w:t>
            </w:r>
            <w:r>
              <w:rPr>
                <w:spacing w:val="40"/>
                <w:sz w:val="22"/>
              </w:rPr>
              <w:t> </w:t>
            </w:r>
            <w:r>
              <w:rPr>
                <w:sz w:val="22"/>
              </w:rPr>
              <w:t>y</w:t>
            </w:r>
            <w:r>
              <w:rPr>
                <w:spacing w:val="40"/>
                <w:sz w:val="22"/>
              </w:rPr>
              <w:t> </w:t>
            </w:r>
            <w:r>
              <w:rPr>
                <w:sz w:val="22"/>
              </w:rPr>
              <w:t>del </w:t>
            </w:r>
            <w:r>
              <w:rPr>
                <w:spacing w:val="-2"/>
                <w:sz w:val="22"/>
              </w:rPr>
              <w:t>cliente.</w:t>
            </w:r>
          </w:p>
        </w:tc>
        <w:tc>
          <w:tcPr>
            <w:tcW w:w="5042" w:type="dxa"/>
          </w:tcPr>
          <w:p>
            <w:pPr>
              <w:pStyle w:val="TableParagraph"/>
              <w:spacing w:line="253" w:lineRule="exact"/>
              <w:rPr>
                <w:b/>
                <w:sz w:val="22"/>
              </w:rPr>
            </w:pPr>
            <w:r>
              <w:rPr>
                <w:b/>
                <w:spacing w:val="-2"/>
                <w:sz w:val="22"/>
              </w:rPr>
              <w:t>Salidas</w:t>
            </w:r>
          </w:p>
          <w:p>
            <w:pPr>
              <w:pStyle w:val="TableParagraph"/>
              <w:numPr>
                <w:ilvl w:val="0"/>
                <w:numId w:val="227"/>
              </w:numPr>
              <w:tabs>
                <w:tab w:pos="465" w:val="left" w:leader="none"/>
              </w:tabs>
              <w:spacing w:line="240" w:lineRule="auto" w:before="36" w:after="0"/>
              <w:ind w:left="465" w:right="0" w:hanging="360"/>
              <w:jc w:val="left"/>
              <w:rPr>
                <w:sz w:val="22"/>
              </w:rPr>
            </w:pPr>
            <w:r>
              <w:rPr>
                <w:sz w:val="22"/>
              </w:rPr>
              <w:t>Requisitos</w:t>
            </w:r>
            <w:r>
              <w:rPr>
                <w:spacing w:val="-1"/>
                <w:sz w:val="22"/>
              </w:rPr>
              <w:t> </w:t>
            </w:r>
            <w:r>
              <w:rPr>
                <w:sz w:val="22"/>
              </w:rPr>
              <w:t>del</w:t>
            </w:r>
            <w:r>
              <w:rPr>
                <w:spacing w:val="-6"/>
                <w:sz w:val="22"/>
              </w:rPr>
              <w:t> </w:t>
            </w:r>
            <w:r>
              <w:rPr>
                <w:sz w:val="22"/>
              </w:rPr>
              <w:t>cliente</w:t>
            </w:r>
            <w:r>
              <w:rPr>
                <w:spacing w:val="-2"/>
                <w:sz w:val="22"/>
              </w:rPr>
              <w:t> </w:t>
            </w:r>
            <w:r>
              <w:rPr>
                <w:sz w:val="22"/>
              </w:rPr>
              <w:t>para</w:t>
            </w:r>
            <w:r>
              <w:rPr>
                <w:spacing w:val="-2"/>
                <w:sz w:val="22"/>
              </w:rPr>
              <w:t> </w:t>
            </w:r>
            <w:r>
              <w:rPr>
                <w:sz w:val="22"/>
              </w:rPr>
              <w:t>la</w:t>
            </w:r>
            <w:r>
              <w:rPr>
                <w:spacing w:val="-2"/>
                <w:sz w:val="22"/>
              </w:rPr>
              <w:t> </w:t>
            </w:r>
            <w:r>
              <w:rPr>
                <w:sz w:val="22"/>
              </w:rPr>
              <w:t>gestión</w:t>
            </w:r>
            <w:r>
              <w:rPr>
                <w:spacing w:val="-5"/>
                <w:sz w:val="22"/>
              </w:rPr>
              <w:t> </w:t>
            </w:r>
            <w:r>
              <w:rPr>
                <w:sz w:val="22"/>
              </w:rPr>
              <w:t>de</w:t>
            </w:r>
            <w:r>
              <w:rPr>
                <w:spacing w:val="-6"/>
                <w:sz w:val="22"/>
              </w:rPr>
              <w:t> </w:t>
            </w:r>
            <w:r>
              <w:rPr>
                <w:sz w:val="22"/>
              </w:rPr>
              <w:t>la</w:t>
            </w:r>
            <w:r>
              <w:rPr>
                <w:spacing w:val="-2"/>
                <w:sz w:val="22"/>
              </w:rPr>
              <w:t> calidad.</w:t>
            </w:r>
          </w:p>
          <w:p>
            <w:pPr>
              <w:pStyle w:val="TableParagraph"/>
              <w:numPr>
                <w:ilvl w:val="0"/>
                <w:numId w:val="227"/>
              </w:numPr>
              <w:tabs>
                <w:tab w:pos="465" w:val="left" w:leader="none"/>
              </w:tabs>
              <w:spacing w:line="273" w:lineRule="auto" w:before="40" w:after="0"/>
              <w:ind w:left="465" w:right="109" w:hanging="360"/>
              <w:jc w:val="left"/>
              <w:rPr>
                <w:sz w:val="22"/>
              </w:rPr>
            </w:pPr>
            <w:r>
              <w:rPr>
                <w:sz w:val="22"/>
              </w:rPr>
              <w:t>Resultados de</w:t>
            </w:r>
            <w:r>
              <w:rPr>
                <w:spacing w:val="-5"/>
                <w:sz w:val="22"/>
              </w:rPr>
              <w:t> </w:t>
            </w:r>
            <w:r>
              <w:rPr>
                <w:sz w:val="22"/>
              </w:rPr>
              <w:t>la</w:t>
            </w:r>
            <w:r>
              <w:rPr>
                <w:spacing w:val="-1"/>
                <w:sz w:val="22"/>
              </w:rPr>
              <w:t> </w:t>
            </w:r>
            <w:r>
              <w:rPr>
                <w:sz w:val="22"/>
              </w:rPr>
              <w:t>calidad</w:t>
            </w:r>
            <w:r>
              <w:rPr>
                <w:spacing w:val="-4"/>
                <w:sz w:val="22"/>
              </w:rPr>
              <w:t> </w:t>
            </w:r>
            <w:r>
              <w:rPr>
                <w:sz w:val="22"/>
              </w:rPr>
              <w:t>del</w:t>
            </w:r>
            <w:r>
              <w:rPr>
                <w:spacing w:val="-5"/>
                <w:sz w:val="22"/>
              </w:rPr>
              <w:t> </w:t>
            </w:r>
            <w:r>
              <w:rPr>
                <w:sz w:val="22"/>
              </w:rPr>
              <w:t>servicio,</w:t>
            </w:r>
            <w:r>
              <w:rPr>
                <w:spacing w:val="-4"/>
                <w:sz w:val="22"/>
              </w:rPr>
              <w:t> </w:t>
            </w:r>
            <w:r>
              <w:rPr>
                <w:sz w:val="22"/>
              </w:rPr>
              <w:t>incluidos</w:t>
            </w:r>
            <w:r>
              <w:rPr>
                <w:spacing w:val="-4"/>
                <w:sz w:val="22"/>
              </w:rPr>
              <w:t> </w:t>
            </w:r>
            <w:r>
              <w:rPr>
                <w:sz w:val="22"/>
              </w:rPr>
              <w:t>los comentarios de los clientes.</w:t>
            </w:r>
          </w:p>
          <w:p>
            <w:pPr>
              <w:pStyle w:val="TableParagraph"/>
              <w:numPr>
                <w:ilvl w:val="0"/>
                <w:numId w:val="227"/>
              </w:numPr>
              <w:tabs>
                <w:tab w:pos="465" w:val="left" w:leader="none"/>
              </w:tabs>
              <w:spacing w:line="240" w:lineRule="auto" w:before="0" w:after="0"/>
              <w:ind w:left="465" w:right="0" w:hanging="360"/>
              <w:jc w:val="left"/>
              <w:rPr>
                <w:sz w:val="22"/>
              </w:rPr>
            </w:pPr>
            <w:r>
              <w:rPr>
                <w:sz w:val="22"/>
              </w:rPr>
              <w:t>Criterios</w:t>
            </w:r>
            <w:r>
              <w:rPr>
                <w:spacing w:val="-2"/>
                <w:sz w:val="22"/>
              </w:rPr>
              <w:t> </w:t>
            </w:r>
            <w:r>
              <w:rPr>
                <w:sz w:val="22"/>
              </w:rPr>
              <w:t>de</w:t>
            </w:r>
            <w:r>
              <w:rPr>
                <w:spacing w:val="-6"/>
                <w:sz w:val="22"/>
              </w:rPr>
              <w:t> </w:t>
            </w:r>
            <w:r>
              <w:rPr>
                <w:spacing w:val="-2"/>
                <w:sz w:val="22"/>
              </w:rPr>
              <w:t>aceptación</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Definir</w:t>
            </w:r>
            <w:r>
              <w:rPr>
                <w:b/>
                <w:color w:val="FFFFFF"/>
                <w:spacing w:val="-3"/>
                <w:sz w:val="22"/>
              </w:rPr>
              <w:t> </w:t>
            </w:r>
            <w:r>
              <w:rPr>
                <w:b/>
                <w:color w:val="FFFFFF"/>
                <w:sz w:val="22"/>
              </w:rPr>
              <w:t>y</w:t>
            </w:r>
            <w:r>
              <w:rPr>
                <w:b/>
                <w:color w:val="FFFFFF"/>
                <w:spacing w:val="-3"/>
                <w:sz w:val="22"/>
              </w:rPr>
              <w:t> </w:t>
            </w:r>
            <w:r>
              <w:rPr>
                <w:b/>
                <w:color w:val="FFFFFF"/>
                <w:sz w:val="22"/>
              </w:rPr>
              <w:t>gestionar</w:t>
            </w:r>
            <w:r>
              <w:rPr>
                <w:b/>
                <w:color w:val="FFFFFF"/>
                <w:spacing w:val="-1"/>
                <w:sz w:val="22"/>
              </w:rPr>
              <w:t> </w:t>
            </w:r>
            <w:r>
              <w:rPr>
                <w:b/>
                <w:color w:val="FFFFFF"/>
                <w:sz w:val="22"/>
              </w:rPr>
              <w:t>los</w:t>
            </w:r>
            <w:r>
              <w:rPr>
                <w:b/>
                <w:color w:val="FFFFFF"/>
                <w:spacing w:val="-3"/>
                <w:sz w:val="22"/>
              </w:rPr>
              <w:t> </w:t>
            </w:r>
            <w:r>
              <w:rPr>
                <w:b/>
                <w:color w:val="FFFFFF"/>
                <w:sz w:val="22"/>
              </w:rPr>
              <w:t>estándares,</w:t>
            </w:r>
            <w:r>
              <w:rPr>
                <w:b/>
                <w:color w:val="FFFFFF"/>
                <w:spacing w:val="-2"/>
                <w:sz w:val="22"/>
              </w:rPr>
              <w:t> </w:t>
            </w:r>
            <w:r>
              <w:rPr>
                <w:b/>
                <w:color w:val="FFFFFF"/>
                <w:sz w:val="22"/>
              </w:rPr>
              <w:t>procesos</w:t>
            </w:r>
            <w:r>
              <w:rPr>
                <w:b/>
                <w:color w:val="FFFFFF"/>
                <w:spacing w:val="-5"/>
                <w:sz w:val="22"/>
              </w:rPr>
              <w:t> </w:t>
            </w:r>
            <w:r>
              <w:rPr>
                <w:b/>
                <w:color w:val="FFFFFF"/>
                <w:sz w:val="22"/>
              </w:rPr>
              <w:t>y</w:t>
            </w:r>
            <w:r>
              <w:rPr>
                <w:b/>
                <w:color w:val="FFFFFF"/>
                <w:spacing w:val="-3"/>
                <w:sz w:val="22"/>
              </w:rPr>
              <w:t> </w:t>
            </w:r>
            <w:r>
              <w:rPr>
                <w:b/>
                <w:color w:val="FFFFFF"/>
                <w:sz w:val="22"/>
              </w:rPr>
              <w:t>prácticas</w:t>
            </w:r>
            <w:r>
              <w:rPr>
                <w:b/>
                <w:color w:val="FFFFFF"/>
                <w:spacing w:val="-3"/>
                <w:sz w:val="22"/>
              </w:rPr>
              <w:t> </w:t>
            </w:r>
            <w:r>
              <w:rPr>
                <w:b/>
                <w:color w:val="FFFFFF"/>
                <w:sz w:val="22"/>
              </w:rPr>
              <w:t>de </w:t>
            </w:r>
            <w:r>
              <w:rPr>
                <w:b/>
                <w:color w:val="FFFFFF"/>
                <w:spacing w:val="-2"/>
                <w:sz w:val="22"/>
              </w:rPr>
              <w:t>calidad.</w:t>
            </w:r>
          </w:p>
        </w:tc>
      </w:tr>
      <w:tr>
        <w:trPr>
          <w:trHeight w:val="349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28"/>
              </w:numPr>
              <w:tabs>
                <w:tab w:pos="339" w:val="left" w:leader="none"/>
              </w:tabs>
              <w:spacing w:line="276" w:lineRule="auto" w:before="37" w:after="0"/>
              <w:ind w:left="105" w:right="121" w:firstLine="0"/>
              <w:jc w:val="left"/>
              <w:rPr>
                <w:sz w:val="22"/>
              </w:rPr>
            </w:pPr>
            <w:r>
              <w:rPr>
                <w:sz w:val="22"/>
              </w:rPr>
              <w:t>Defina los estándares, prácticas y procedimientos de gestión de calidad de acuerdo con los requisitos del marco de control de TI y</w:t>
            </w:r>
            <w:r>
              <w:rPr>
                <w:spacing w:val="-1"/>
                <w:sz w:val="22"/>
              </w:rPr>
              <w:t> </w:t>
            </w:r>
            <w:r>
              <w:rPr>
                <w:sz w:val="22"/>
              </w:rPr>
              <w:t>los criterios y políticas de gestión de calidad de la empresa.</w:t>
            </w:r>
          </w:p>
          <w:p>
            <w:pPr>
              <w:pStyle w:val="TableParagraph"/>
              <w:numPr>
                <w:ilvl w:val="0"/>
                <w:numId w:val="228"/>
              </w:numPr>
              <w:tabs>
                <w:tab w:pos="344" w:val="left" w:leader="none"/>
              </w:tabs>
              <w:spacing w:line="280" w:lineRule="auto" w:before="0" w:after="0"/>
              <w:ind w:left="105" w:right="121" w:firstLine="0"/>
              <w:jc w:val="left"/>
              <w:rPr>
                <w:sz w:val="22"/>
              </w:rPr>
            </w:pPr>
            <w:r>
              <w:rPr>
                <w:sz w:val="22"/>
              </w:rPr>
              <w:t>Integrar las prácticas</w:t>
            </w:r>
            <w:r>
              <w:rPr>
                <w:spacing w:val="21"/>
                <w:sz w:val="22"/>
              </w:rPr>
              <w:t> </w:t>
            </w:r>
            <w:r>
              <w:rPr>
                <w:sz w:val="22"/>
              </w:rPr>
              <w:t>de</w:t>
            </w:r>
            <w:r>
              <w:rPr>
                <w:spacing w:val="24"/>
                <w:sz w:val="22"/>
              </w:rPr>
              <w:t> </w:t>
            </w:r>
            <w:r>
              <w:rPr>
                <w:sz w:val="22"/>
              </w:rPr>
              <w:t>gestión de calidad requeridas</w:t>
            </w:r>
            <w:r>
              <w:rPr>
                <w:spacing w:val="20"/>
                <w:sz w:val="22"/>
              </w:rPr>
              <w:t> </w:t>
            </w:r>
            <w:r>
              <w:rPr>
                <w:sz w:val="22"/>
              </w:rPr>
              <w:t>en los</w:t>
            </w:r>
            <w:r>
              <w:rPr>
                <w:spacing w:val="21"/>
                <w:sz w:val="22"/>
              </w:rPr>
              <w:t> </w:t>
            </w:r>
            <w:r>
              <w:rPr>
                <w:sz w:val="22"/>
              </w:rPr>
              <w:t>procesos</w:t>
            </w:r>
            <w:r>
              <w:rPr>
                <w:spacing w:val="21"/>
                <w:sz w:val="22"/>
              </w:rPr>
              <w:t> </w:t>
            </w:r>
            <w:r>
              <w:rPr>
                <w:sz w:val="22"/>
              </w:rPr>
              <w:t>y soluciones</w:t>
            </w:r>
            <w:r>
              <w:rPr>
                <w:spacing w:val="20"/>
                <w:sz w:val="22"/>
              </w:rPr>
              <w:t> </w:t>
            </w:r>
            <w:r>
              <w:rPr>
                <w:sz w:val="22"/>
              </w:rPr>
              <w:t>clave en toda la </w:t>
            </w:r>
            <w:r>
              <w:rPr>
                <w:spacing w:val="-2"/>
                <w:sz w:val="22"/>
              </w:rPr>
              <w:t>organización.</w:t>
            </w:r>
          </w:p>
          <w:p>
            <w:pPr>
              <w:pStyle w:val="TableParagraph"/>
              <w:numPr>
                <w:ilvl w:val="0"/>
                <w:numId w:val="228"/>
              </w:numPr>
              <w:tabs>
                <w:tab w:pos="325" w:val="left" w:leader="none"/>
              </w:tabs>
              <w:spacing w:line="246" w:lineRule="exact" w:before="0" w:after="0"/>
              <w:ind w:left="325" w:right="0" w:hanging="220"/>
              <w:jc w:val="left"/>
              <w:rPr>
                <w:sz w:val="22"/>
              </w:rPr>
            </w:pPr>
            <w:r>
              <w:rPr>
                <w:sz w:val="22"/>
              </w:rPr>
              <w:t>Considerar</w:t>
            </w:r>
            <w:r>
              <w:rPr>
                <w:spacing w:val="-5"/>
                <w:sz w:val="22"/>
              </w:rPr>
              <w:t> </w:t>
            </w:r>
            <w:r>
              <w:rPr>
                <w:sz w:val="22"/>
              </w:rPr>
              <w:t>los</w:t>
            </w:r>
            <w:r>
              <w:rPr>
                <w:spacing w:val="-4"/>
                <w:sz w:val="22"/>
              </w:rPr>
              <w:t> </w:t>
            </w:r>
            <w:r>
              <w:rPr>
                <w:sz w:val="22"/>
              </w:rPr>
              <w:t>beneficios</w:t>
            </w:r>
            <w:r>
              <w:rPr>
                <w:spacing w:val="1"/>
                <w:sz w:val="22"/>
              </w:rPr>
              <w:t> </w:t>
            </w:r>
            <w:r>
              <w:rPr>
                <w:sz w:val="22"/>
              </w:rPr>
              <w:t>y</w:t>
            </w:r>
            <w:r>
              <w:rPr>
                <w:spacing w:val="-5"/>
                <w:sz w:val="22"/>
              </w:rPr>
              <w:t> </w:t>
            </w:r>
            <w:r>
              <w:rPr>
                <w:sz w:val="22"/>
              </w:rPr>
              <w:t>costos de</w:t>
            </w:r>
            <w:r>
              <w:rPr>
                <w:spacing w:val="-6"/>
                <w:sz w:val="22"/>
              </w:rPr>
              <w:t> </w:t>
            </w:r>
            <w:r>
              <w:rPr>
                <w:sz w:val="22"/>
              </w:rPr>
              <w:t>las</w:t>
            </w:r>
            <w:r>
              <w:rPr>
                <w:spacing w:val="-4"/>
                <w:sz w:val="22"/>
              </w:rPr>
              <w:t> </w:t>
            </w:r>
            <w:r>
              <w:rPr>
                <w:sz w:val="22"/>
              </w:rPr>
              <w:t>certificaciones</w:t>
            </w:r>
            <w:r>
              <w:rPr>
                <w:spacing w:val="-3"/>
                <w:sz w:val="22"/>
              </w:rPr>
              <w:t> </w:t>
            </w:r>
            <w:r>
              <w:rPr>
                <w:sz w:val="22"/>
              </w:rPr>
              <w:t>de</w:t>
            </w:r>
            <w:r>
              <w:rPr>
                <w:spacing w:val="-7"/>
                <w:sz w:val="22"/>
              </w:rPr>
              <w:t> </w:t>
            </w:r>
            <w:r>
              <w:rPr>
                <w:spacing w:val="-2"/>
                <w:sz w:val="22"/>
              </w:rPr>
              <w:t>calidad.</w:t>
            </w:r>
          </w:p>
          <w:p>
            <w:pPr>
              <w:pStyle w:val="TableParagraph"/>
              <w:numPr>
                <w:ilvl w:val="0"/>
                <w:numId w:val="228"/>
              </w:numPr>
              <w:tabs>
                <w:tab w:pos="329" w:val="left" w:leader="none"/>
              </w:tabs>
              <w:spacing w:line="276" w:lineRule="auto" w:before="35" w:after="0"/>
              <w:ind w:left="105" w:right="112" w:firstLine="0"/>
              <w:jc w:val="left"/>
              <w:rPr>
                <w:sz w:val="22"/>
              </w:rPr>
            </w:pPr>
            <w:r>
              <w:rPr>
                <w:sz w:val="22"/>
              </w:rPr>
              <w:t>Comunicar de manera efectiva el</w:t>
            </w:r>
            <w:r>
              <w:rPr>
                <w:spacing w:val="-2"/>
                <w:sz w:val="22"/>
              </w:rPr>
              <w:t> </w:t>
            </w:r>
            <w:r>
              <w:rPr>
                <w:sz w:val="22"/>
              </w:rPr>
              <w:t>enfoque</w:t>
            </w:r>
            <w:r>
              <w:rPr>
                <w:spacing w:val="-3"/>
                <w:sz w:val="22"/>
              </w:rPr>
              <w:t> </w:t>
            </w:r>
            <w:r>
              <w:rPr>
                <w:sz w:val="22"/>
              </w:rPr>
              <w:t>de</w:t>
            </w:r>
            <w:r>
              <w:rPr>
                <w:spacing w:val="-3"/>
                <w:sz w:val="22"/>
              </w:rPr>
              <w:t> </w:t>
            </w:r>
            <w:r>
              <w:rPr>
                <w:sz w:val="22"/>
              </w:rPr>
              <w:t>gestión</w:t>
            </w:r>
            <w:r>
              <w:rPr>
                <w:spacing w:val="-1"/>
                <w:sz w:val="22"/>
              </w:rPr>
              <w:t> </w:t>
            </w:r>
            <w:r>
              <w:rPr>
                <w:sz w:val="22"/>
              </w:rPr>
              <w:t>de</w:t>
            </w:r>
            <w:r>
              <w:rPr>
                <w:spacing w:val="-3"/>
                <w:sz w:val="22"/>
              </w:rPr>
              <w:t> </w:t>
            </w:r>
            <w:r>
              <w:rPr>
                <w:sz w:val="22"/>
              </w:rPr>
              <w:t>la calidad</w:t>
            </w:r>
            <w:r>
              <w:rPr>
                <w:spacing w:val="-6"/>
                <w:sz w:val="22"/>
              </w:rPr>
              <w:t> </w:t>
            </w:r>
            <w:r>
              <w:rPr>
                <w:sz w:val="22"/>
              </w:rPr>
              <w:t>(por ejemplo,</w:t>
            </w:r>
            <w:r>
              <w:rPr>
                <w:spacing w:val="-1"/>
                <w:sz w:val="22"/>
              </w:rPr>
              <w:t> </w:t>
            </w:r>
            <w:r>
              <w:rPr>
                <w:sz w:val="22"/>
              </w:rPr>
              <w:t>a través</w:t>
            </w:r>
            <w:r>
              <w:rPr>
                <w:spacing w:val="-1"/>
                <w:sz w:val="22"/>
              </w:rPr>
              <w:t> </w:t>
            </w:r>
            <w:r>
              <w:rPr>
                <w:sz w:val="22"/>
              </w:rPr>
              <w:t>de</w:t>
            </w:r>
            <w:r>
              <w:rPr>
                <w:spacing w:val="-3"/>
                <w:sz w:val="22"/>
              </w:rPr>
              <w:t> </w:t>
            </w:r>
            <w:r>
              <w:rPr>
                <w:sz w:val="22"/>
              </w:rPr>
              <w:t>programas de capacitación de calidad regulares y formales).</w:t>
            </w:r>
          </w:p>
          <w:p>
            <w:pPr>
              <w:pStyle w:val="TableParagraph"/>
              <w:numPr>
                <w:ilvl w:val="0"/>
                <w:numId w:val="228"/>
              </w:numPr>
              <w:tabs>
                <w:tab w:pos="325" w:val="left" w:leader="none"/>
              </w:tabs>
              <w:spacing w:line="276" w:lineRule="auto" w:before="0" w:after="0"/>
              <w:ind w:left="105" w:right="117" w:firstLine="0"/>
              <w:jc w:val="left"/>
              <w:rPr>
                <w:sz w:val="22"/>
              </w:rPr>
            </w:pPr>
            <w:r>
              <w:rPr>
                <w:sz w:val="22"/>
              </w:rPr>
              <w:t>Registrar</w:t>
            </w:r>
            <w:r>
              <w:rPr>
                <w:spacing w:val="-4"/>
                <w:sz w:val="22"/>
              </w:rPr>
              <w:t> </w:t>
            </w:r>
            <w:r>
              <w:rPr>
                <w:sz w:val="22"/>
              </w:rPr>
              <w:t>y</w:t>
            </w:r>
            <w:r>
              <w:rPr>
                <w:spacing w:val="-6"/>
                <w:sz w:val="22"/>
              </w:rPr>
              <w:t> </w:t>
            </w:r>
            <w:r>
              <w:rPr>
                <w:sz w:val="22"/>
              </w:rPr>
              <w:t>monitorear</w:t>
            </w:r>
            <w:r>
              <w:rPr>
                <w:spacing w:val="-4"/>
                <w:sz w:val="22"/>
              </w:rPr>
              <w:t> </w:t>
            </w:r>
            <w:r>
              <w:rPr>
                <w:sz w:val="22"/>
              </w:rPr>
              <w:t>los</w:t>
            </w:r>
            <w:r>
              <w:rPr>
                <w:spacing w:val="-2"/>
                <w:sz w:val="22"/>
              </w:rPr>
              <w:t> </w:t>
            </w:r>
            <w:r>
              <w:rPr>
                <w:sz w:val="22"/>
              </w:rPr>
              <w:t>datos</w:t>
            </w:r>
            <w:r>
              <w:rPr>
                <w:spacing w:val="-2"/>
                <w:sz w:val="22"/>
              </w:rPr>
              <w:t> </w:t>
            </w:r>
            <w:r>
              <w:rPr>
                <w:sz w:val="22"/>
              </w:rPr>
              <w:t>de</w:t>
            </w:r>
            <w:r>
              <w:rPr>
                <w:spacing w:val="-4"/>
                <w:sz w:val="22"/>
              </w:rPr>
              <w:t> </w:t>
            </w:r>
            <w:r>
              <w:rPr>
                <w:sz w:val="22"/>
              </w:rPr>
              <w:t>calidad.</w:t>
            </w:r>
            <w:r>
              <w:rPr>
                <w:spacing w:val="-2"/>
                <w:sz w:val="22"/>
              </w:rPr>
              <w:t> </w:t>
            </w:r>
            <w:r>
              <w:rPr>
                <w:sz w:val="22"/>
              </w:rPr>
              <w:t>Utilice</w:t>
            </w:r>
            <w:r>
              <w:rPr>
                <w:spacing w:val="-8"/>
                <w:sz w:val="22"/>
              </w:rPr>
              <w:t> </w:t>
            </w:r>
            <w:r>
              <w:rPr>
                <w:sz w:val="22"/>
              </w:rPr>
              <w:t>las</w:t>
            </w:r>
            <w:r>
              <w:rPr>
                <w:spacing w:val="-2"/>
                <w:sz w:val="22"/>
              </w:rPr>
              <w:t> </w:t>
            </w:r>
            <w:r>
              <w:rPr>
                <w:sz w:val="22"/>
              </w:rPr>
              <w:t>buenas</w:t>
            </w:r>
            <w:r>
              <w:rPr>
                <w:spacing w:val="-5"/>
                <w:sz w:val="22"/>
              </w:rPr>
              <w:t> </w:t>
            </w:r>
            <w:r>
              <w:rPr>
                <w:sz w:val="22"/>
              </w:rPr>
              <w:t>prácticas</w:t>
            </w:r>
            <w:r>
              <w:rPr>
                <w:spacing w:val="-5"/>
                <w:sz w:val="22"/>
              </w:rPr>
              <w:t> </w:t>
            </w:r>
            <w:r>
              <w:rPr>
                <w:sz w:val="22"/>
              </w:rPr>
              <w:t>de</w:t>
            </w:r>
            <w:r>
              <w:rPr>
                <w:spacing w:val="-9"/>
                <w:sz w:val="22"/>
              </w:rPr>
              <w:t> </w:t>
            </w:r>
            <w:r>
              <w:rPr>
                <w:sz w:val="22"/>
              </w:rPr>
              <w:t>la</w:t>
            </w:r>
            <w:r>
              <w:rPr>
                <w:spacing w:val="-4"/>
                <w:sz w:val="22"/>
              </w:rPr>
              <w:t> </w:t>
            </w:r>
            <w:r>
              <w:rPr>
                <w:sz w:val="22"/>
              </w:rPr>
              <w:t>industria</w:t>
            </w:r>
            <w:r>
              <w:rPr>
                <w:spacing w:val="-4"/>
                <w:sz w:val="22"/>
              </w:rPr>
              <w:t> </w:t>
            </w:r>
            <w:r>
              <w:rPr>
                <w:sz w:val="22"/>
              </w:rPr>
              <w:t>como</w:t>
            </w:r>
            <w:r>
              <w:rPr>
                <w:spacing w:val="-5"/>
                <w:sz w:val="22"/>
              </w:rPr>
              <w:t> </w:t>
            </w:r>
            <w:r>
              <w:rPr>
                <w:sz w:val="22"/>
              </w:rPr>
              <w:t>referencia para mejorar y adaptar las prácticas de calidad de la empresa.</w:t>
            </w:r>
          </w:p>
          <w:p>
            <w:pPr>
              <w:pStyle w:val="TableParagraph"/>
              <w:numPr>
                <w:ilvl w:val="0"/>
                <w:numId w:val="228"/>
              </w:numPr>
              <w:tabs>
                <w:tab w:pos="329" w:val="left" w:leader="none"/>
              </w:tabs>
              <w:spacing w:line="240" w:lineRule="auto" w:before="2" w:after="0"/>
              <w:ind w:left="329" w:right="0" w:hanging="224"/>
              <w:jc w:val="left"/>
              <w:rPr>
                <w:sz w:val="22"/>
              </w:rPr>
            </w:pPr>
            <w:r>
              <w:rPr>
                <w:sz w:val="22"/>
              </w:rPr>
              <w:t>Revisar</w:t>
            </w:r>
            <w:r>
              <w:rPr>
                <w:spacing w:val="-2"/>
                <w:sz w:val="22"/>
              </w:rPr>
              <w:t> </w:t>
            </w:r>
            <w:r>
              <w:rPr>
                <w:sz w:val="22"/>
              </w:rPr>
              <w:t>periódicamente</w:t>
            </w:r>
            <w:r>
              <w:rPr>
                <w:spacing w:val="-3"/>
                <w:sz w:val="22"/>
              </w:rPr>
              <w:t> </w:t>
            </w:r>
            <w:r>
              <w:rPr>
                <w:sz w:val="22"/>
              </w:rPr>
              <w:t>la</w:t>
            </w:r>
            <w:r>
              <w:rPr>
                <w:spacing w:val="2"/>
                <w:sz w:val="22"/>
              </w:rPr>
              <w:t> </w:t>
            </w:r>
            <w:r>
              <w:rPr>
                <w:sz w:val="22"/>
              </w:rPr>
              <w:t>relevancia,</w:t>
            </w:r>
            <w:r>
              <w:rPr>
                <w:spacing w:val="-1"/>
                <w:sz w:val="22"/>
              </w:rPr>
              <w:t> </w:t>
            </w:r>
            <w:r>
              <w:rPr>
                <w:sz w:val="22"/>
              </w:rPr>
              <w:t>eficiencia</w:t>
            </w:r>
            <w:r>
              <w:rPr>
                <w:spacing w:val="1"/>
                <w:sz w:val="22"/>
              </w:rPr>
              <w:t> </w:t>
            </w:r>
            <w:r>
              <w:rPr>
                <w:sz w:val="22"/>
              </w:rPr>
              <w:t>y</w:t>
            </w:r>
            <w:r>
              <w:rPr>
                <w:spacing w:val="-1"/>
                <w:sz w:val="22"/>
              </w:rPr>
              <w:t> </w:t>
            </w:r>
            <w:r>
              <w:rPr>
                <w:sz w:val="22"/>
              </w:rPr>
              <w:t>efectividad</w:t>
            </w:r>
            <w:r>
              <w:rPr>
                <w:spacing w:val="-6"/>
                <w:sz w:val="22"/>
              </w:rPr>
              <w:t> </w:t>
            </w:r>
            <w:r>
              <w:rPr>
                <w:sz w:val="22"/>
              </w:rPr>
              <w:t>continuas</w:t>
            </w:r>
            <w:r>
              <w:rPr>
                <w:spacing w:val="-1"/>
                <w:sz w:val="22"/>
              </w:rPr>
              <w:t> </w:t>
            </w:r>
            <w:r>
              <w:rPr>
                <w:sz w:val="22"/>
              </w:rPr>
              <w:t>de</w:t>
            </w:r>
            <w:r>
              <w:rPr>
                <w:spacing w:val="-3"/>
                <w:sz w:val="22"/>
              </w:rPr>
              <w:t> </w:t>
            </w:r>
            <w:r>
              <w:rPr>
                <w:sz w:val="22"/>
              </w:rPr>
              <w:t>los</w:t>
            </w:r>
            <w:r>
              <w:rPr>
                <w:spacing w:val="-1"/>
                <w:sz w:val="22"/>
              </w:rPr>
              <w:t> </w:t>
            </w:r>
            <w:r>
              <w:rPr>
                <w:sz w:val="22"/>
              </w:rPr>
              <w:t>procesos</w:t>
            </w:r>
            <w:r>
              <w:rPr>
                <w:spacing w:val="4"/>
                <w:sz w:val="22"/>
              </w:rPr>
              <w:t> </w:t>
            </w:r>
            <w:r>
              <w:rPr>
                <w:sz w:val="22"/>
              </w:rPr>
              <w:t>específicos</w:t>
            </w:r>
            <w:r>
              <w:rPr>
                <w:spacing w:val="-1"/>
                <w:sz w:val="22"/>
              </w:rPr>
              <w:t> </w:t>
            </w:r>
            <w:r>
              <w:rPr>
                <w:spacing w:val="-5"/>
                <w:sz w:val="22"/>
              </w:rPr>
              <w:t>de</w:t>
            </w:r>
          </w:p>
          <w:p>
            <w:pPr>
              <w:pStyle w:val="TableParagraph"/>
              <w:spacing w:before="37"/>
              <w:rPr>
                <w:sz w:val="22"/>
              </w:rPr>
            </w:pPr>
            <w:r>
              <w:rPr>
                <w:sz w:val="22"/>
              </w:rPr>
              <w:t>gestión</w:t>
            </w:r>
            <w:r>
              <w:rPr>
                <w:spacing w:val="-7"/>
                <w:sz w:val="22"/>
              </w:rPr>
              <w:t> </w:t>
            </w:r>
            <w:r>
              <w:rPr>
                <w:sz w:val="22"/>
              </w:rPr>
              <w:t>de</w:t>
            </w:r>
            <w:r>
              <w:rPr>
                <w:spacing w:val="-6"/>
                <w:sz w:val="22"/>
              </w:rPr>
              <w:t> </w:t>
            </w:r>
            <w:r>
              <w:rPr>
                <w:sz w:val="22"/>
              </w:rPr>
              <w:t>la</w:t>
            </w:r>
            <w:r>
              <w:rPr>
                <w:spacing w:val="-1"/>
                <w:sz w:val="22"/>
              </w:rPr>
              <w:t> </w:t>
            </w:r>
            <w:r>
              <w:rPr>
                <w:sz w:val="22"/>
              </w:rPr>
              <w:t>calidad. Monitorear</w:t>
            </w:r>
            <w:r>
              <w:rPr>
                <w:spacing w:val="-2"/>
                <w:sz w:val="22"/>
              </w:rPr>
              <w:t> </w:t>
            </w:r>
            <w:r>
              <w:rPr>
                <w:sz w:val="22"/>
              </w:rPr>
              <w:t>el</w:t>
            </w:r>
            <w:r>
              <w:rPr>
                <w:spacing w:val="-5"/>
                <w:sz w:val="22"/>
              </w:rPr>
              <w:t> </w:t>
            </w:r>
            <w:r>
              <w:rPr>
                <w:sz w:val="22"/>
              </w:rPr>
              <w:t>logro</w:t>
            </w:r>
            <w:r>
              <w:rPr>
                <w:spacing w:val="-4"/>
                <w:sz w:val="22"/>
              </w:rPr>
              <w:t> </w:t>
            </w:r>
            <w:r>
              <w:rPr>
                <w:sz w:val="22"/>
              </w:rPr>
              <w:t>de</w:t>
            </w:r>
            <w:r>
              <w:rPr>
                <w:spacing w:val="-6"/>
                <w:sz w:val="22"/>
              </w:rPr>
              <w:t> </w:t>
            </w:r>
            <w:r>
              <w:rPr>
                <w:sz w:val="22"/>
              </w:rPr>
              <w:t>los objetivos</w:t>
            </w:r>
            <w:r>
              <w:rPr>
                <w:spacing w:val="1"/>
                <w:sz w:val="22"/>
              </w:rPr>
              <w:t> </w:t>
            </w:r>
            <w:r>
              <w:rPr>
                <w:sz w:val="22"/>
              </w:rPr>
              <w:t>de</w:t>
            </w:r>
            <w:r>
              <w:rPr>
                <w:spacing w:val="-6"/>
                <w:sz w:val="22"/>
              </w:rPr>
              <w:t> </w:t>
            </w:r>
            <w:r>
              <w:rPr>
                <w:spacing w:val="-2"/>
                <w:sz w:val="22"/>
              </w:rPr>
              <w:t>calidad.</w:t>
            </w:r>
          </w:p>
        </w:tc>
      </w:tr>
      <w:tr>
        <w:trPr>
          <w:trHeight w:val="121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29"/>
              </w:numPr>
              <w:tabs>
                <w:tab w:pos="464" w:val="left" w:leader="none"/>
              </w:tabs>
              <w:spacing w:line="240" w:lineRule="auto" w:before="36" w:after="0"/>
              <w:ind w:left="464" w:right="0" w:hanging="359"/>
              <w:jc w:val="left"/>
              <w:rPr>
                <w:sz w:val="22"/>
              </w:rPr>
            </w:pPr>
            <w:r>
              <w:rPr>
                <w:sz w:val="22"/>
              </w:rPr>
              <w:t>Revisiones</w:t>
            </w:r>
            <w:r>
              <w:rPr>
                <w:spacing w:val="1"/>
                <w:sz w:val="22"/>
              </w:rPr>
              <w:t> </w:t>
            </w:r>
            <w:r>
              <w:rPr>
                <w:sz w:val="22"/>
              </w:rPr>
              <w:t>de</w:t>
            </w:r>
            <w:r>
              <w:rPr>
                <w:spacing w:val="-5"/>
                <w:sz w:val="22"/>
              </w:rPr>
              <w:t> </w:t>
            </w:r>
            <w:r>
              <w:rPr>
                <w:sz w:val="22"/>
              </w:rPr>
              <w:t>calidad</w:t>
            </w:r>
            <w:r>
              <w:rPr>
                <w:spacing w:val="-5"/>
                <w:sz w:val="22"/>
              </w:rPr>
              <w:t> </w:t>
            </w:r>
            <w:r>
              <w:rPr>
                <w:spacing w:val="-2"/>
                <w:sz w:val="22"/>
              </w:rPr>
              <w:t>aprobadas</w:t>
            </w:r>
          </w:p>
          <w:p>
            <w:pPr>
              <w:pStyle w:val="TableParagraph"/>
              <w:numPr>
                <w:ilvl w:val="0"/>
                <w:numId w:val="229"/>
              </w:numPr>
              <w:tabs>
                <w:tab w:pos="464" w:val="left" w:leader="none"/>
              </w:tabs>
              <w:spacing w:line="240" w:lineRule="auto" w:before="41" w:after="0"/>
              <w:ind w:left="464" w:right="0" w:hanging="359"/>
              <w:jc w:val="left"/>
              <w:rPr>
                <w:sz w:val="22"/>
              </w:rPr>
            </w:pPr>
            <w:r>
              <w:rPr>
                <w:sz w:val="22"/>
              </w:rPr>
              <w:t>-</w:t>
            </w:r>
            <w:r>
              <w:rPr>
                <w:spacing w:val="-2"/>
                <w:sz w:val="22"/>
              </w:rPr>
              <w:t> </w:t>
            </w:r>
            <w:r>
              <w:rPr>
                <w:sz w:val="22"/>
              </w:rPr>
              <w:t>Certificaciones</w:t>
            </w:r>
            <w:r>
              <w:rPr>
                <w:spacing w:val="1"/>
                <w:sz w:val="22"/>
              </w:rPr>
              <w:t> </w:t>
            </w:r>
            <w:r>
              <w:rPr>
                <w:sz w:val="22"/>
              </w:rPr>
              <w:t>de</w:t>
            </w:r>
            <w:r>
              <w:rPr>
                <w:spacing w:val="-6"/>
                <w:sz w:val="22"/>
              </w:rPr>
              <w:t> </w:t>
            </w:r>
            <w:r>
              <w:rPr>
                <w:sz w:val="22"/>
              </w:rPr>
              <w:t>calidad</w:t>
            </w:r>
            <w:r>
              <w:rPr>
                <w:spacing w:val="-3"/>
                <w:sz w:val="22"/>
              </w:rPr>
              <w:t> </w:t>
            </w:r>
            <w:r>
              <w:rPr>
                <w:spacing w:val="-2"/>
                <w:sz w:val="22"/>
              </w:rPr>
              <w:t>disponibles.</w:t>
            </w:r>
          </w:p>
          <w:p>
            <w:pPr>
              <w:pStyle w:val="TableParagraph"/>
              <w:numPr>
                <w:ilvl w:val="0"/>
                <w:numId w:val="229"/>
              </w:numPr>
              <w:tabs>
                <w:tab w:pos="464" w:val="left" w:leader="none"/>
              </w:tabs>
              <w:spacing w:line="240" w:lineRule="auto" w:before="35" w:after="0"/>
              <w:ind w:left="464" w:right="0" w:hanging="359"/>
              <w:jc w:val="left"/>
              <w:rPr>
                <w:sz w:val="22"/>
              </w:rPr>
            </w:pPr>
            <w:r>
              <w:rPr>
                <w:sz w:val="22"/>
              </w:rPr>
              <w:t>-</w:t>
            </w:r>
            <w:r>
              <w:rPr>
                <w:spacing w:val="-2"/>
                <w:sz w:val="22"/>
              </w:rPr>
              <w:t> </w:t>
            </w:r>
            <w:r>
              <w:rPr>
                <w:sz w:val="22"/>
              </w:rPr>
              <w:t>Buenas</w:t>
            </w:r>
            <w:r>
              <w:rPr>
                <w:spacing w:val="-4"/>
                <w:sz w:val="22"/>
              </w:rPr>
              <w:t> </w:t>
            </w:r>
            <w:r>
              <w:rPr>
                <w:sz w:val="22"/>
              </w:rPr>
              <w:t>prácticas</w:t>
            </w:r>
            <w:r>
              <w:rPr>
                <w:spacing w:val="1"/>
                <w:sz w:val="22"/>
              </w:rPr>
              <w:t> </w:t>
            </w:r>
            <w:r>
              <w:rPr>
                <w:sz w:val="22"/>
              </w:rPr>
              <w:t>de</w:t>
            </w:r>
            <w:r>
              <w:rPr>
                <w:spacing w:val="-7"/>
                <w:sz w:val="22"/>
              </w:rPr>
              <w:t> </w:t>
            </w:r>
            <w:r>
              <w:rPr>
                <w:sz w:val="22"/>
              </w:rPr>
              <w:t>la</w:t>
            </w:r>
            <w:r>
              <w:rPr>
                <w:spacing w:val="-1"/>
                <w:sz w:val="22"/>
              </w:rPr>
              <w:t> </w:t>
            </w:r>
            <w:r>
              <w:rPr>
                <w:spacing w:val="-2"/>
                <w:sz w:val="22"/>
              </w:rPr>
              <w:t>industria.</w:t>
            </w:r>
          </w:p>
        </w:tc>
        <w:tc>
          <w:tcPr>
            <w:tcW w:w="5042" w:type="dxa"/>
          </w:tcPr>
          <w:p>
            <w:pPr>
              <w:pStyle w:val="TableParagraph"/>
              <w:spacing w:line="253" w:lineRule="exact"/>
              <w:rPr>
                <w:b/>
                <w:sz w:val="22"/>
              </w:rPr>
            </w:pPr>
            <w:r>
              <w:rPr>
                <w:b/>
                <w:spacing w:val="-2"/>
                <w:sz w:val="22"/>
              </w:rPr>
              <w:t>Salidas</w:t>
            </w:r>
          </w:p>
          <w:p>
            <w:pPr>
              <w:pStyle w:val="TableParagraph"/>
              <w:numPr>
                <w:ilvl w:val="0"/>
                <w:numId w:val="230"/>
              </w:numPr>
              <w:tabs>
                <w:tab w:pos="465" w:val="left" w:leader="none"/>
              </w:tabs>
              <w:spacing w:line="240" w:lineRule="auto" w:before="36" w:after="0"/>
              <w:ind w:left="465" w:right="0" w:hanging="360"/>
              <w:jc w:val="left"/>
              <w:rPr>
                <w:sz w:val="22"/>
              </w:rPr>
            </w:pPr>
            <w:r>
              <w:rPr>
                <w:sz w:val="22"/>
              </w:rPr>
              <w:t>Normas</w:t>
            </w:r>
            <w:r>
              <w:rPr>
                <w:spacing w:val="-2"/>
                <w:sz w:val="22"/>
              </w:rPr>
              <w:t> </w:t>
            </w:r>
            <w:r>
              <w:rPr>
                <w:sz w:val="22"/>
              </w:rPr>
              <w:t>de</w:t>
            </w:r>
            <w:r>
              <w:rPr>
                <w:spacing w:val="-3"/>
                <w:sz w:val="22"/>
              </w:rPr>
              <w:t> </w:t>
            </w:r>
            <w:r>
              <w:rPr>
                <w:sz w:val="22"/>
              </w:rPr>
              <w:t>gestión</w:t>
            </w:r>
            <w:r>
              <w:rPr>
                <w:spacing w:val="-6"/>
                <w:sz w:val="22"/>
              </w:rPr>
              <w:t> </w:t>
            </w:r>
            <w:r>
              <w:rPr>
                <w:sz w:val="22"/>
              </w:rPr>
              <w:t>de</w:t>
            </w:r>
            <w:r>
              <w:rPr>
                <w:spacing w:val="-3"/>
                <w:sz w:val="22"/>
              </w:rPr>
              <w:t> </w:t>
            </w:r>
            <w:r>
              <w:rPr>
                <w:spacing w:val="-2"/>
                <w:sz w:val="22"/>
              </w:rPr>
              <w:t>calidad</w:t>
            </w:r>
          </w:p>
          <w:p>
            <w:pPr>
              <w:pStyle w:val="TableParagraph"/>
              <w:numPr>
                <w:ilvl w:val="0"/>
                <w:numId w:val="230"/>
              </w:numPr>
              <w:tabs>
                <w:tab w:pos="465" w:val="left" w:leader="none"/>
              </w:tabs>
              <w:spacing w:line="271" w:lineRule="auto" w:before="41" w:after="0"/>
              <w:ind w:left="465" w:right="107" w:hanging="360"/>
              <w:jc w:val="left"/>
              <w:rPr>
                <w:sz w:val="22"/>
              </w:rPr>
            </w:pPr>
            <w:r>
              <w:rPr>
                <w:sz w:val="22"/>
              </w:rPr>
              <w:t>Causas</w:t>
            </w:r>
            <w:r>
              <w:rPr>
                <w:spacing w:val="40"/>
                <w:sz w:val="22"/>
              </w:rPr>
              <w:t> </w:t>
            </w:r>
            <w:r>
              <w:rPr>
                <w:sz w:val="22"/>
              </w:rPr>
              <w:t>principales</w:t>
            </w:r>
            <w:r>
              <w:rPr>
                <w:spacing w:val="40"/>
                <w:sz w:val="22"/>
              </w:rPr>
              <w:t> </w:t>
            </w:r>
            <w:r>
              <w:rPr>
                <w:sz w:val="22"/>
              </w:rPr>
              <w:t>de</w:t>
            </w:r>
            <w:r>
              <w:rPr>
                <w:spacing w:val="40"/>
                <w:sz w:val="22"/>
              </w:rPr>
              <w:t> </w:t>
            </w:r>
            <w:r>
              <w:rPr>
                <w:sz w:val="22"/>
              </w:rPr>
              <w:t>fallos</w:t>
            </w:r>
            <w:r>
              <w:rPr>
                <w:spacing w:val="40"/>
                <w:sz w:val="22"/>
              </w:rPr>
              <w:t> </w:t>
            </w:r>
            <w:r>
              <w:rPr>
                <w:sz w:val="22"/>
              </w:rPr>
              <w:t>en</w:t>
            </w:r>
            <w:r>
              <w:rPr>
                <w:spacing w:val="40"/>
                <w:sz w:val="22"/>
              </w:rPr>
              <w:t> </w:t>
            </w:r>
            <w:r>
              <w:rPr>
                <w:sz w:val="22"/>
              </w:rPr>
              <w:t>la</w:t>
            </w:r>
            <w:r>
              <w:rPr>
                <w:spacing w:val="40"/>
                <w:sz w:val="22"/>
              </w:rPr>
              <w:t> </w:t>
            </w:r>
            <w:r>
              <w:rPr>
                <w:sz w:val="22"/>
              </w:rPr>
              <w:t>entrega</w:t>
            </w:r>
            <w:r>
              <w:rPr>
                <w:spacing w:val="40"/>
                <w:sz w:val="22"/>
              </w:rPr>
              <w:t> </w:t>
            </w:r>
            <w:r>
              <w:rPr>
                <w:sz w:val="22"/>
              </w:rPr>
              <w:t>de</w:t>
            </w:r>
            <w:r>
              <w:rPr>
                <w:spacing w:val="80"/>
                <w:sz w:val="22"/>
              </w:rPr>
              <w:t> </w:t>
            </w:r>
            <w:r>
              <w:rPr>
                <w:spacing w:val="-2"/>
                <w:sz w:val="22"/>
              </w:rPr>
              <w:t>calidad</w:t>
            </w:r>
          </w:p>
        </w:tc>
      </w:tr>
    </w:tbl>
    <w:p>
      <w:pPr>
        <w:pStyle w:val="TableParagraph"/>
        <w:spacing w:after="0" w:line="271"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300" w:hRule="atLeast"/>
        </w:trPr>
        <w:tc>
          <w:tcPr>
            <w:tcW w:w="4457" w:type="dxa"/>
          </w:tcPr>
          <w:p>
            <w:pPr>
              <w:pStyle w:val="TableParagraph"/>
              <w:ind w:left="0"/>
              <w:rPr>
                <w:sz w:val="22"/>
              </w:rPr>
            </w:pPr>
          </w:p>
        </w:tc>
        <w:tc>
          <w:tcPr>
            <w:tcW w:w="5042" w:type="dxa"/>
          </w:tcPr>
          <w:p>
            <w:pPr>
              <w:pStyle w:val="TableParagraph"/>
              <w:numPr>
                <w:ilvl w:val="0"/>
                <w:numId w:val="231"/>
              </w:numPr>
              <w:tabs>
                <w:tab w:pos="465" w:val="left" w:leader="none"/>
              </w:tabs>
              <w:spacing w:line="268" w:lineRule="exact" w:before="0" w:after="0"/>
              <w:ind w:left="465" w:right="0" w:hanging="360"/>
              <w:jc w:val="left"/>
              <w:rPr>
                <w:sz w:val="22"/>
              </w:rPr>
            </w:pPr>
            <w:r>
              <w:rPr>
                <w:sz w:val="22"/>
              </w:rPr>
              <w:t>Resultados</w:t>
            </w:r>
            <w:r>
              <w:rPr>
                <w:spacing w:val="-2"/>
                <w:sz w:val="22"/>
              </w:rPr>
              <w:t> </w:t>
            </w:r>
            <w:r>
              <w:rPr>
                <w:sz w:val="22"/>
              </w:rPr>
              <w:t>del</w:t>
            </w:r>
            <w:r>
              <w:rPr>
                <w:spacing w:val="-3"/>
                <w:sz w:val="22"/>
              </w:rPr>
              <w:t> </w:t>
            </w:r>
            <w:r>
              <w:rPr>
                <w:sz w:val="22"/>
              </w:rPr>
              <w:t>monitoreo</w:t>
            </w:r>
            <w:r>
              <w:rPr>
                <w:spacing w:val="-7"/>
                <w:sz w:val="22"/>
              </w:rPr>
              <w:t> </w:t>
            </w:r>
            <w:r>
              <w:rPr>
                <w:sz w:val="22"/>
              </w:rPr>
              <w:t>de</w:t>
            </w:r>
            <w:r>
              <w:rPr>
                <w:spacing w:val="-3"/>
                <w:sz w:val="22"/>
              </w:rPr>
              <w:t> </w:t>
            </w:r>
            <w:r>
              <w:rPr>
                <w:spacing w:val="-2"/>
                <w:sz w:val="22"/>
              </w:rPr>
              <w:t>calidad.</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Supervisar</w:t>
            </w:r>
            <w:r>
              <w:rPr>
                <w:b/>
                <w:color w:val="FFFFFF"/>
                <w:spacing w:val="-3"/>
                <w:sz w:val="22"/>
              </w:rPr>
              <w:t> </w:t>
            </w:r>
            <w:r>
              <w:rPr>
                <w:b/>
                <w:color w:val="FFFFFF"/>
                <w:sz w:val="22"/>
              </w:rPr>
              <w:t>y</w:t>
            </w:r>
            <w:r>
              <w:rPr>
                <w:b/>
                <w:color w:val="FFFFFF"/>
                <w:spacing w:val="1"/>
                <w:sz w:val="22"/>
              </w:rPr>
              <w:t> </w:t>
            </w:r>
            <w:r>
              <w:rPr>
                <w:b/>
                <w:color w:val="FFFFFF"/>
                <w:sz w:val="22"/>
              </w:rPr>
              <w:t>hacer</w:t>
            </w:r>
            <w:r>
              <w:rPr>
                <w:b/>
                <w:color w:val="FFFFFF"/>
                <w:spacing w:val="-1"/>
                <w:sz w:val="22"/>
              </w:rPr>
              <w:t> </w:t>
            </w:r>
            <w:r>
              <w:rPr>
                <w:b/>
                <w:color w:val="FFFFFF"/>
                <w:sz w:val="22"/>
              </w:rPr>
              <w:t>controles</w:t>
            </w:r>
            <w:r>
              <w:rPr>
                <w:b/>
                <w:color w:val="FFFFFF"/>
                <w:spacing w:val="-4"/>
                <w:sz w:val="22"/>
              </w:rPr>
              <w:t> </w:t>
            </w:r>
            <w:r>
              <w:rPr>
                <w:b/>
                <w:color w:val="FFFFFF"/>
                <w:sz w:val="22"/>
              </w:rPr>
              <w:t>y</w:t>
            </w:r>
            <w:r>
              <w:rPr>
                <w:b/>
                <w:color w:val="FFFFFF"/>
                <w:spacing w:val="-1"/>
                <w:sz w:val="22"/>
              </w:rPr>
              <w:t> </w:t>
            </w:r>
            <w:r>
              <w:rPr>
                <w:b/>
                <w:color w:val="FFFFFF"/>
                <w:sz w:val="22"/>
              </w:rPr>
              <w:t>revisiones</w:t>
            </w:r>
            <w:r>
              <w:rPr>
                <w:b/>
                <w:color w:val="FFFFFF"/>
                <w:spacing w:val="-3"/>
                <w:sz w:val="22"/>
              </w:rPr>
              <w:t> </w:t>
            </w:r>
            <w:r>
              <w:rPr>
                <w:b/>
                <w:color w:val="FFFFFF"/>
                <w:sz w:val="22"/>
              </w:rPr>
              <w:t>de</w:t>
            </w:r>
            <w:r>
              <w:rPr>
                <w:b/>
                <w:color w:val="FFFFFF"/>
                <w:spacing w:val="-1"/>
                <w:sz w:val="22"/>
              </w:rPr>
              <w:t> </w:t>
            </w:r>
            <w:r>
              <w:rPr>
                <w:b/>
                <w:color w:val="FFFFFF"/>
                <w:spacing w:val="-2"/>
                <w:sz w:val="22"/>
              </w:rPr>
              <w:t>calidad.</w:t>
            </w:r>
          </w:p>
        </w:tc>
      </w:tr>
      <w:tr>
        <w:trPr>
          <w:trHeight w:val="262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32"/>
              </w:numPr>
              <w:tabs>
                <w:tab w:pos="325" w:val="left" w:leader="none"/>
              </w:tabs>
              <w:spacing w:line="240" w:lineRule="auto" w:before="42" w:after="0"/>
              <w:ind w:left="325" w:right="0" w:hanging="220"/>
              <w:jc w:val="left"/>
              <w:rPr>
                <w:sz w:val="22"/>
              </w:rPr>
            </w:pPr>
            <w:r>
              <w:rPr>
                <w:sz w:val="22"/>
              </w:rPr>
              <w:t>Prepare</w:t>
            </w:r>
            <w:r>
              <w:rPr>
                <w:spacing w:val="-8"/>
                <w:sz w:val="22"/>
              </w:rPr>
              <w:t> </w:t>
            </w:r>
            <w:r>
              <w:rPr>
                <w:sz w:val="22"/>
              </w:rPr>
              <w:t>y</w:t>
            </w:r>
            <w:r>
              <w:rPr>
                <w:spacing w:val="-9"/>
                <w:sz w:val="22"/>
              </w:rPr>
              <w:t> </w:t>
            </w:r>
            <w:r>
              <w:rPr>
                <w:sz w:val="22"/>
              </w:rPr>
              <w:t>realice</w:t>
            </w:r>
            <w:r>
              <w:rPr>
                <w:spacing w:val="-6"/>
                <w:sz w:val="22"/>
              </w:rPr>
              <w:t> </w:t>
            </w:r>
            <w:r>
              <w:rPr>
                <w:sz w:val="22"/>
              </w:rPr>
              <w:t>revisiones</w:t>
            </w:r>
            <w:r>
              <w:rPr>
                <w:spacing w:val="1"/>
                <w:sz w:val="22"/>
              </w:rPr>
              <w:t> </w:t>
            </w:r>
            <w:r>
              <w:rPr>
                <w:sz w:val="22"/>
              </w:rPr>
              <w:t>de</w:t>
            </w:r>
            <w:r>
              <w:rPr>
                <w:spacing w:val="-6"/>
                <w:sz w:val="22"/>
              </w:rPr>
              <w:t> </w:t>
            </w:r>
            <w:r>
              <w:rPr>
                <w:sz w:val="22"/>
              </w:rPr>
              <w:t>calidad</w:t>
            </w:r>
            <w:r>
              <w:rPr>
                <w:spacing w:val="-4"/>
                <w:sz w:val="22"/>
              </w:rPr>
              <w:t> </w:t>
            </w:r>
            <w:r>
              <w:rPr>
                <w:sz w:val="22"/>
              </w:rPr>
              <w:t>para</w:t>
            </w:r>
            <w:r>
              <w:rPr>
                <w:spacing w:val="-1"/>
                <w:sz w:val="22"/>
              </w:rPr>
              <w:t> </w:t>
            </w:r>
            <w:r>
              <w:rPr>
                <w:sz w:val="22"/>
              </w:rPr>
              <w:t>los</w:t>
            </w:r>
            <w:r>
              <w:rPr>
                <w:spacing w:val="1"/>
                <w:sz w:val="22"/>
              </w:rPr>
              <w:t> </w:t>
            </w:r>
            <w:r>
              <w:rPr>
                <w:sz w:val="22"/>
              </w:rPr>
              <w:t>procesos</w:t>
            </w:r>
            <w:r>
              <w:rPr>
                <w:spacing w:val="-3"/>
                <w:sz w:val="22"/>
              </w:rPr>
              <w:t> </w:t>
            </w:r>
            <w:r>
              <w:rPr>
                <w:sz w:val="22"/>
              </w:rPr>
              <w:t>y</w:t>
            </w:r>
            <w:r>
              <w:rPr>
                <w:spacing w:val="-9"/>
                <w:sz w:val="22"/>
              </w:rPr>
              <w:t> </w:t>
            </w:r>
            <w:r>
              <w:rPr>
                <w:sz w:val="22"/>
              </w:rPr>
              <w:t>soluciones</w:t>
            </w:r>
            <w:r>
              <w:rPr>
                <w:spacing w:val="1"/>
                <w:sz w:val="22"/>
              </w:rPr>
              <w:t> </w:t>
            </w:r>
            <w:r>
              <w:rPr>
                <w:sz w:val="22"/>
              </w:rPr>
              <w:t>organizacionales</w:t>
            </w:r>
            <w:r>
              <w:rPr>
                <w:spacing w:val="-3"/>
                <w:sz w:val="22"/>
              </w:rPr>
              <w:t> </w:t>
            </w:r>
            <w:r>
              <w:rPr>
                <w:spacing w:val="-2"/>
                <w:sz w:val="22"/>
              </w:rPr>
              <w:t>clave.</w:t>
            </w:r>
          </w:p>
          <w:p>
            <w:pPr>
              <w:pStyle w:val="TableParagraph"/>
              <w:numPr>
                <w:ilvl w:val="0"/>
                <w:numId w:val="232"/>
              </w:numPr>
              <w:tabs>
                <w:tab w:pos="339" w:val="left" w:leader="none"/>
              </w:tabs>
              <w:spacing w:line="276" w:lineRule="auto" w:before="37" w:after="0"/>
              <w:ind w:left="105" w:right="119" w:firstLine="0"/>
              <w:jc w:val="left"/>
              <w:rPr>
                <w:sz w:val="22"/>
              </w:rPr>
            </w:pPr>
            <w:r>
              <w:rPr>
                <w:sz w:val="22"/>
              </w:rPr>
              <w:t>Para estos procesos y soluciones organizacionales clave, monitorear métricas de calidad orientadas a objetivos alineadas con los objetivos de calidad generales.</w:t>
            </w:r>
          </w:p>
          <w:p>
            <w:pPr>
              <w:pStyle w:val="TableParagraph"/>
              <w:numPr>
                <w:ilvl w:val="0"/>
                <w:numId w:val="232"/>
              </w:numPr>
              <w:tabs>
                <w:tab w:pos="384" w:val="left" w:leader="none"/>
              </w:tabs>
              <w:spacing w:line="276" w:lineRule="auto" w:before="0" w:after="0"/>
              <w:ind w:left="105" w:right="114" w:firstLine="0"/>
              <w:jc w:val="left"/>
              <w:rPr>
                <w:sz w:val="22"/>
              </w:rPr>
            </w:pPr>
            <w:r>
              <w:rPr>
                <w:sz w:val="22"/>
              </w:rPr>
              <w:t>Asegúrese</w:t>
            </w:r>
            <w:r>
              <w:rPr>
                <w:spacing w:val="40"/>
                <w:sz w:val="22"/>
              </w:rPr>
              <w:t> </w:t>
            </w:r>
            <w:r>
              <w:rPr>
                <w:sz w:val="22"/>
              </w:rPr>
              <w:t>de</w:t>
            </w:r>
            <w:r>
              <w:rPr>
                <w:spacing w:val="40"/>
                <w:sz w:val="22"/>
              </w:rPr>
              <w:t> </w:t>
            </w:r>
            <w:r>
              <w:rPr>
                <w:sz w:val="22"/>
              </w:rPr>
              <w:t>que</w:t>
            </w:r>
            <w:r>
              <w:rPr>
                <w:spacing w:val="40"/>
                <w:sz w:val="22"/>
              </w:rPr>
              <w:t> </w:t>
            </w:r>
            <w:r>
              <w:rPr>
                <w:sz w:val="22"/>
              </w:rPr>
              <w:t>la</w:t>
            </w:r>
            <w:r>
              <w:rPr>
                <w:spacing w:val="40"/>
                <w:sz w:val="22"/>
              </w:rPr>
              <w:t> </w:t>
            </w:r>
            <w:r>
              <w:rPr>
                <w:sz w:val="22"/>
              </w:rPr>
              <w:t>administración</w:t>
            </w:r>
            <w:r>
              <w:rPr>
                <w:spacing w:val="40"/>
                <w:sz w:val="22"/>
              </w:rPr>
              <w:t> </w:t>
            </w:r>
            <w:r>
              <w:rPr>
                <w:sz w:val="22"/>
              </w:rPr>
              <w:t>y</w:t>
            </w:r>
            <w:r>
              <w:rPr>
                <w:spacing w:val="40"/>
                <w:sz w:val="22"/>
              </w:rPr>
              <w:t> </w:t>
            </w:r>
            <w:r>
              <w:rPr>
                <w:sz w:val="22"/>
              </w:rPr>
              <w:t>los</w:t>
            </w:r>
            <w:r>
              <w:rPr>
                <w:spacing w:val="40"/>
                <w:sz w:val="22"/>
              </w:rPr>
              <w:t> </w:t>
            </w:r>
            <w:r>
              <w:rPr>
                <w:sz w:val="22"/>
              </w:rPr>
              <w:t>propietarios</w:t>
            </w:r>
            <w:r>
              <w:rPr>
                <w:spacing w:val="40"/>
                <w:sz w:val="22"/>
              </w:rPr>
              <w:t> </w:t>
            </w:r>
            <w:r>
              <w:rPr>
                <w:sz w:val="22"/>
              </w:rPr>
              <w:t>de</w:t>
            </w:r>
            <w:r>
              <w:rPr>
                <w:spacing w:val="40"/>
                <w:sz w:val="22"/>
              </w:rPr>
              <w:t> </w:t>
            </w:r>
            <w:r>
              <w:rPr>
                <w:sz w:val="22"/>
              </w:rPr>
              <w:t>los</w:t>
            </w:r>
            <w:r>
              <w:rPr>
                <w:spacing w:val="40"/>
                <w:sz w:val="22"/>
              </w:rPr>
              <w:t> </w:t>
            </w:r>
            <w:r>
              <w:rPr>
                <w:sz w:val="22"/>
              </w:rPr>
              <w:t>procesos</w:t>
            </w:r>
            <w:r>
              <w:rPr>
                <w:spacing w:val="40"/>
                <w:sz w:val="22"/>
              </w:rPr>
              <w:t> </w:t>
            </w:r>
            <w:r>
              <w:rPr>
                <w:sz w:val="22"/>
              </w:rPr>
              <w:t>revisen</w:t>
            </w:r>
            <w:r>
              <w:rPr>
                <w:spacing w:val="40"/>
                <w:sz w:val="22"/>
              </w:rPr>
              <w:t> </w:t>
            </w:r>
            <w:r>
              <w:rPr>
                <w:sz w:val="22"/>
              </w:rPr>
              <w:t>regularmente</w:t>
            </w:r>
            <w:r>
              <w:rPr>
                <w:spacing w:val="40"/>
                <w:sz w:val="22"/>
              </w:rPr>
              <w:t> </w:t>
            </w:r>
            <w:r>
              <w:rPr>
                <w:sz w:val="22"/>
              </w:rPr>
              <w:t>el rendimiento de la gestión de calidad en comparación con las métricas de calidad definidas.</w:t>
            </w:r>
          </w:p>
          <w:p>
            <w:pPr>
              <w:pStyle w:val="TableParagraph"/>
              <w:numPr>
                <w:ilvl w:val="0"/>
                <w:numId w:val="232"/>
              </w:numPr>
              <w:tabs>
                <w:tab w:pos="325" w:val="left" w:leader="none"/>
              </w:tabs>
              <w:spacing w:line="252" w:lineRule="exact" w:before="0" w:after="0"/>
              <w:ind w:left="325" w:right="0" w:hanging="220"/>
              <w:jc w:val="left"/>
              <w:rPr>
                <w:sz w:val="22"/>
              </w:rPr>
            </w:pPr>
            <w:r>
              <w:rPr>
                <w:sz w:val="22"/>
              </w:rPr>
              <w:t>Analizar</w:t>
            </w:r>
            <w:r>
              <w:rPr>
                <w:spacing w:val="-5"/>
                <w:sz w:val="22"/>
              </w:rPr>
              <w:t> </w:t>
            </w:r>
            <w:r>
              <w:rPr>
                <w:sz w:val="22"/>
              </w:rPr>
              <w:t>los</w:t>
            </w:r>
            <w:r>
              <w:rPr>
                <w:spacing w:val="-3"/>
                <w:sz w:val="22"/>
              </w:rPr>
              <w:t> </w:t>
            </w:r>
            <w:r>
              <w:rPr>
                <w:sz w:val="22"/>
              </w:rPr>
              <w:t>resultados</w:t>
            </w:r>
            <w:r>
              <w:rPr>
                <w:spacing w:val="4"/>
                <w:sz w:val="22"/>
              </w:rPr>
              <w:t> </w:t>
            </w:r>
            <w:r>
              <w:rPr>
                <w:sz w:val="22"/>
              </w:rPr>
              <w:t>de</w:t>
            </w:r>
            <w:r>
              <w:rPr>
                <w:spacing w:val="-6"/>
                <w:sz w:val="22"/>
              </w:rPr>
              <w:t> </w:t>
            </w:r>
            <w:r>
              <w:rPr>
                <w:sz w:val="22"/>
              </w:rPr>
              <w:t>rendimiento</w:t>
            </w:r>
            <w:r>
              <w:rPr>
                <w:spacing w:val="-4"/>
                <w:sz w:val="22"/>
              </w:rPr>
              <w:t> </w:t>
            </w:r>
            <w:r>
              <w:rPr>
                <w:sz w:val="22"/>
              </w:rPr>
              <w:t>de</w:t>
            </w:r>
            <w:r>
              <w:rPr>
                <w:spacing w:val="-1"/>
                <w:sz w:val="22"/>
              </w:rPr>
              <w:t> </w:t>
            </w:r>
            <w:r>
              <w:rPr>
                <w:sz w:val="22"/>
              </w:rPr>
              <w:t>gestión</w:t>
            </w:r>
            <w:r>
              <w:rPr>
                <w:spacing w:val="-5"/>
                <w:sz w:val="22"/>
              </w:rPr>
              <w:t> </w:t>
            </w:r>
            <w:r>
              <w:rPr>
                <w:sz w:val="22"/>
              </w:rPr>
              <w:t>de</w:t>
            </w:r>
            <w:r>
              <w:rPr>
                <w:spacing w:val="-5"/>
                <w:sz w:val="22"/>
              </w:rPr>
              <w:t> </w:t>
            </w:r>
            <w:r>
              <w:rPr>
                <w:sz w:val="22"/>
              </w:rPr>
              <w:t>calidad</w:t>
            </w:r>
            <w:r>
              <w:rPr>
                <w:spacing w:val="-4"/>
                <w:sz w:val="22"/>
              </w:rPr>
              <w:t> </w:t>
            </w:r>
            <w:r>
              <w:rPr>
                <w:spacing w:val="-2"/>
                <w:sz w:val="22"/>
              </w:rPr>
              <w:t>general.</w:t>
            </w:r>
          </w:p>
          <w:p>
            <w:pPr>
              <w:pStyle w:val="TableParagraph"/>
              <w:numPr>
                <w:ilvl w:val="0"/>
                <w:numId w:val="232"/>
              </w:numPr>
              <w:tabs>
                <w:tab w:pos="325" w:val="left" w:leader="none"/>
              </w:tabs>
              <w:spacing w:line="290" w:lineRule="atLeast" w:before="3" w:after="0"/>
              <w:ind w:left="105" w:right="110" w:firstLine="0"/>
              <w:jc w:val="left"/>
              <w:rPr>
                <w:sz w:val="22"/>
              </w:rPr>
            </w:pPr>
            <w:r>
              <w:rPr>
                <w:sz w:val="22"/>
              </w:rPr>
              <w:t>Informe</w:t>
            </w:r>
            <w:r>
              <w:rPr>
                <w:spacing w:val="-1"/>
                <w:sz w:val="22"/>
              </w:rPr>
              <w:t> </w:t>
            </w:r>
            <w:r>
              <w:rPr>
                <w:sz w:val="22"/>
              </w:rPr>
              <w:t>los</w:t>
            </w:r>
            <w:r>
              <w:rPr>
                <w:spacing w:val="-3"/>
                <w:sz w:val="22"/>
              </w:rPr>
              <w:t> </w:t>
            </w:r>
            <w:r>
              <w:rPr>
                <w:sz w:val="22"/>
              </w:rPr>
              <w:t>resultados de</w:t>
            </w:r>
            <w:r>
              <w:rPr>
                <w:spacing w:val="-1"/>
                <w:sz w:val="22"/>
              </w:rPr>
              <w:t> </w:t>
            </w:r>
            <w:r>
              <w:rPr>
                <w:sz w:val="22"/>
              </w:rPr>
              <w:t>la</w:t>
            </w:r>
            <w:r>
              <w:rPr>
                <w:spacing w:val="-1"/>
                <w:sz w:val="22"/>
              </w:rPr>
              <w:t> </w:t>
            </w:r>
            <w:r>
              <w:rPr>
                <w:sz w:val="22"/>
              </w:rPr>
              <w:t>revisión</w:t>
            </w:r>
            <w:r>
              <w:rPr>
                <w:spacing w:val="-4"/>
                <w:sz w:val="22"/>
              </w:rPr>
              <w:t> </w:t>
            </w:r>
            <w:r>
              <w:rPr>
                <w:sz w:val="22"/>
              </w:rPr>
              <w:t>del</w:t>
            </w:r>
            <w:r>
              <w:rPr>
                <w:spacing w:val="-1"/>
                <w:sz w:val="22"/>
              </w:rPr>
              <w:t> </w:t>
            </w:r>
            <w:r>
              <w:rPr>
                <w:sz w:val="22"/>
              </w:rPr>
              <w:t>desempeño</w:t>
            </w:r>
            <w:r>
              <w:rPr>
                <w:spacing w:val="-4"/>
                <w:sz w:val="22"/>
              </w:rPr>
              <w:t> </w:t>
            </w:r>
            <w:r>
              <w:rPr>
                <w:sz w:val="22"/>
              </w:rPr>
              <w:t>de</w:t>
            </w:r>
            <w:r>
              <w:rPr>
                <w:spacing w:val="-1"/>
                <w:sz w:val="22"/>
              </w:rPr>
              <w:t> </w:t>
            </w:r>
            <w:r>
              <w:rPr>
                <w:sz w:val="22"/>
              </w:rPr>
              <w:t>la</w:t>
            </w:r>
            <w:r>
              <w:rPr>
                <w:spacing w:val="-1"/>
                <w:sz w:val="22"/>
              </w:rPr>
              <w:t> </w:t>
            </w:r>
            <w:r>
              <w:rPr>
                <w:sz w:val="22"/>
              </w:rPr>
              <w:t>gestión</w:t>
            </w:r>
            <w:r>
              <w:rPr>
                <w:spacing w:val="-4"/>
                <w:sz w:val="22"/>
              </w:rPr>
              <w:t> </w:t>
            </w:r>
            <w:r>
              <w:rPr>
                <w:sz w:val="22"/>
              </w:rPr>
              <w:t>de</w:t>
            </w:r>
            <w:r>
              <w:rPr>
                <w:spacing w:val="-6"/>
                <w:sz w:val="22"/>
              </w:rPr>
              <w:t> </w:t>
            </w:r>
            <w:r>
              <w:rPr>
                <w:sz w:val="22"/>
              </w:rPr>
              <w:t>la</w:t>
            </w:r>
            <w:r>
              <w:rPr>
                <w:spacing w:val="-1"/>
                <w:sz w:val="22"/>
              </w:rPr>
              <w:t> </w:t>
            </w:r>
            <w:r>
              <w:rPr>
                <w:sz w:val="22"/>
              </w:rPr>
              <w:t>calidad</w:t>
            </w:r>
            <w:r>
              <w:rPr>
                <w:spacing w:val="-9"/>
                <w:sz w:val="22"/>
              </w:rPr>
              <w:t> </w:t>
            </w:r>
            <w:r>
              <w:rPr>
                <w:sz w:val="22"/>
              </w:rPr>
              <w:t>e</w:t>
            </w:r>
            <w:r>
              <w:rPr>
                <w:spacing w:val="-1"/>
                <w:sz w:val="22"/>
              </w:rPr>
              <w:t> </w:t>
            </w:r>
            <w:r>
              <w:rPr>
                <w:sz w:val="22"/>
              </w:rPr>
              <w:t>inicie mejoras</w:t>
            </w:r>
            <w:r>
              <w:rPr>
                <w:spacing w:val="-3"/>
                <w:sz w:val="22"/>
              </w:rPr>
              <w:t> </w:t>
            </w:r>
            <w:r>
              <w:rPr>
                <w:sz w:val="22"/>
              </w:rPr>
              <w:t>cuando sea apropiado.</w:t>
            </w:r>
          </w:p>
        </w:tc>
      </w:tr>
      <w:tr>
        <w:trPr>
          <w:trHeight w:val="238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33"/>
              </w:numPr>
              <w:tabs>
                <w:tab w:pos="464" w:val="left" w:leader="none"/>
              </w:tabs>
              <w:spacing w:line="240" w:lineRule="auto" w:before="36" w:after="0"/>
              <w:ind w:left="464" w:right="0" w:hanging="359"/>
              <w:jc w:val="left"/>
              <w:rPr>
                <w:sz w:val="22"/>
              </w:rPr>
            </w:pPr>
            <w:r>
              <w:rPr>
                <w:sz w:val="22"/>
              </w:rPr>
              <w:t>-</w:t>
            </w:r>
            <w:r>
              <w:rPr>
                <w:spacing w:val="-2"/>
                <w:sz w:val="22"/>
              </w:rPr>
              <w:t> </w:t>
            </w:r>
            <w:r>
              <w:rPr>
                <w:sz w:val="22"/>
              </w:rPr>
              <w:t>Plan</w:t>
            </w:r>
            <w:r>
              <w:rPr>
                <w:spacing w:val="-4"/>
                <w:sz w:val="22"/>
              </w:rPr>
              <w:t> </w:t>
            </w:r>
            <w:r>
              <w:rPr>
                <w:sz w:val="22"/>
              </w:rPr>
              <w:t>de</w:t>
            </w:r>
            <w:r>
              <w:rPr>
                <w:spacing w:val="-1"/>
                <w:sz w:val="22"/>
              </w:rPr>
              <w:t> </w:t>
            </w:r>
            <w:r>
              <w:rPr>
                <w:sz w:val="22"/>
              </w:rPr>
              <w:t>garantía</w:t>
            </w:r>
            <w:r>
              <w:rPr>
                <w:spacing w:val="-1"/>
                <w:sz w:val="22"/>
              </w:rPr>
              <w:t> </w:t>
            </w:r>
            <w:r>
              <w:rPr>
                <w:sz w:val="22"/>
              </w:rPr>
              <w:t>de</w:t>
            </w:r>
            <w:r>
              <w:rPr>
                <w:spacing w:val="-5"/>
                <w:sz w:val="22"/>
              </w:rPr>
              <w:t> </w:t>
            </w:r>
            <w:r>
              <w:rPr>
                <w:spacing w:val="-2"/>
                <w:sz w:val="22"/>
              </w:rPr>
              <w:t>calidad</w:t>
            </w:r>
          </w:p>
          <w:p>
            <w:pPr>
              <w:pStyle w:val="TableParagraph"/>
              <w:numPr>
                <w:ilvl w:val="0"/>
                <w:numId w:val="233"/>
              </w:numPr>
              <w:tabs>
                <w:tab w:pos="465" w:val="left" w:leader="none"/>
              </w:tabs>
              <w:spacing w:line="273" w:lineRule="auto" w:before="40" w:after="0"/>
              <w:ind w:left="465" w:right="107" w:hanging="360"/>
              <w:jc w:val="left"/>
              <w:rPr>
                <w:sz w:val="22"/>
              </w:rPr>
            </w:pPr>
            <w:r>
              <w:rPr>
                <w:sz w:val="22"/>
              </w:rPr>
              <w:t>-</w:t>
            </w:r>
            <w:r>
              <w:rPr>
                <w:spacing w:val="80"/>
                <w:sz w:val="22"/>
              </w:rPr>
              <w:t> </w:t>
            </w:r>
            <w:r>
              <w:rPr>
                <w:sz w:val="22"/>
              </w:rPr>
              <w:t>Resultados</w:t>
            </w:r>
            <w:r>
              <w:rPr>
                <w:spacing w:val="80"/>
                <w:sz w:val="22"/>
              </w:rPr>
              <w:t> </w:t>
            </w:r>
            <w:r>
              <w:rPr>
                <w:sz w:val="22"/>
              </w:rPr>
              <w:t>de</w:t>
            </w:r>
            <w:r>
              <w:rPr>
                <w:spacing w:val="40"/>
                <w:sz w:val="22"/>
              </w:rPr>
              <w:t> </w:t>
            </w:r>
            <w:r>
              <w:rPr>
                <w:sz w:val="22"/>
              </w:rPr>
              <w:t>la</w:t>
            </w:r>
            <w:r>
              <w:rPr>
                <w:spacing w:val="40"/>
                <w:sz w:val="22"/>
              </w:rPr>
              <w:t> </w:t>
            </w:r>
            <w:r>
              <w:rPr>
                <w:sz w:val="22"/>
              </w:rPr>
              <w:t>revisión</w:t>
            </w:r>
            <w:r>
              <w:rPr>
                <w:spacing w:val="40"/>
                <w:sz w:val="22"/>
              </w:rPr>
              <w:t> </w:t>
            </w:r>
            <w:r>
              <w:rPr>
                <w:sz w:val="22"/>
              </w:rPr>
              <w:t>de</w:t>
            </w:r>
            <w:r>
              <w:rPr>
                <w:spacing w:val="40"/>
                <w:sz w:val="22"/>
              </w:rPr>
              <w:t> </w:t>
            </w:r>
            <w:r>
              <w:rPr>
                <w:sz w:val="22"/>
              </w:rPr>
              <w:t>calidad, excepciones y correcciones.</w:t>
            </w:r>
          </w:p>
          <w:p>
            <w:pPr>
              <w:pStyle w:val="TableParagraph"/>
              <w:numPr>
                <w:ilvl w:val="0"/>
                <w:numId w:val="233"/>
              </w:numPr>
              <w:tabs>
                <w:tab w:pos="465" w:val="left" w:leader="none"/>
                <w:tab w:pos="740" w:val="left" w:leader="none"/>
                <w:tab w:pos="3003" w:val="left" w:leader="none"/>
                <w:tab w:pos="4132" w:val="left" w:leader="none"/>
              </w:tabs>
              <w:spacing w:line="271" w:lineRule="auto" w:before="0" w:after="0"/>
              <w:ind w:left="465" w:right="104" w:hanging="360"/>
              <w:jc w:val="left"/>
              <w:rPr>
                <w:sz w:val="22"/>
              </w:rPr>
            </w:pPr>
            <w:r>
              <w:rPr>
                <w:spacing w:val="-10"/>
                <w:sz w:val="22"/>
              </w:rPr>
              <w:t>-</w:t>
            </w:r>
            <w:r>
              <w:rPr>
                <w:sz w:val="22"/>
              </w:rPr>
              <w:tab/>
              <w:t>Estado</w:t>
            </w:r>
            <w:r>
              <w:rPr>
                <w:spacing w:val="80"/>
                <w:sz w:val="22"/>
              </w:rPr>
              <w:t> </w:t>
            </w:r>
            <w:r>
              <w:rPr>
                <w:sz w:val="22"/>
              </w:rPr>
              <w:t>del</w:t>
            </w:r>
            <w:r>
              <w:rPr>
                <w:spacing w:val="80"/>
                <w:sz w:val="22"/>
              </w:rPr>
              <w:t> </w:t>
            </w:r>
            <w:r>
              <w:rPr>
                <w:sz w:val="22"/>
              </w:rPr>
              <w:t>incidente</w:t>
              <w:tab/>
              <w:t>y</w:t>
            </w:r>
            <w:r>
              <w:rPr>
                <w:spacing w:val="80"/>
                <w:sz w:val="22"/>
              </w:rPr>
              <w:t> </w:t>
            </w:r>
            <w:r>
              <w:rPr>
                <w:sz w:val="22"/>
              </w:rPr>
              <w:t>reporte</w:t>
              <w:tab/>
            </w:r>
            <w:r>
              <w:rPr>
                <w:spacing w:val="-6"/>
                <w:sz w:val="22"/>
              </w:rPr>
              <w:t>de </w:t>
            </w:r>
            <w:r>
              <w:rPr>
                <w:spacing w:val="-2"/>
                <w:sz w:val="22"/>
              </w:rPr>
              <w:t>tendencias.</w:t>
            </w:r>
          </w:p>
          <w:p>
            <w:pPr>
              <w:pStyle w:val="TableParagraph"/>
              <w:numPr>
                <w:ilvl w:val="0"/>
                <w:numId w:val="233"/>
              </w:numPr>
              <w:tabs>
                <w:tab w:pos="464" w:val="left" w:leader="none"/>
              </w:tabs>
              <w:spacing w:line="240" w:lineRule="auto" w:before="10" w:after="0"/>
              <w:ind w:left="464" w:right="0" w:hanging="359"/>
              <w:jc w:val="left"/>
              <w:rPr>
                <w:sz w:val="22"/>
              </w:rPr>
            </w:pPr>
            <w:r>
              <w:rPr>
                <w:sz w:val="22"/>
              </w:rPr>
              <w:t>-</w:t>
            </w:r>
            <w:r>
              <w:rPr>
                <w:spacing w:val="59"/>
                <w:sz w:val="22"/>
              </w:rPr>
              <w:t> </w:t>
            </w:r>
            <w:r>
              <w:rPr>
                <w:sz w:val="22"/>
              </w:rPr>
              <w:t>Estado</w:t>
            </w:r>
            <w:r>
              <w:rPr>
                <w:spacing w:val="56"/>
                <w:sz w:val="22"/>
              </w:rPr>
              <w:t> </w:t>
            </w:r>
            <w:r>
              <w:rPr>
                <w:sz w:val="22"/>
              </w:rPr>
              <w:t>de</w:t>
            </w:r>
            <w:r>
              <w:rPr>
                <w:spacing w:val="59"/>
                <w:sz w:val="22"/>
              </w:rPr>
              <w:t> </w:t>
            </w:r>
            <w:r>
              <w:rPr>
                <w:sz w:val="22"/>
              </w:rPr>
              <w:t>cumplimiento</w:t>
            </w:r>
            <w:r>
              <w:rPr>
                <w:spacing w:val="61"/>
                <w:sz w:val="22"/>
              </w:rPr>
              <w:t> </w:t>
            </w:r>
            <w:r>
              <w:rPr>
                <w:sz w:val="22"/>
              </w:rPr>
              <w:t>de</w:t>
            </w:r>
            <w:r>
              <w:rPr>
                <w:spacing w:val="59"/>
                <w:sz w:val="22"/>
              </w:rPr>
              <w:t> </w:t>
            </w:r>
            <w:r>
              <w:rPr>
                <w:sz w:val="22"/>
              </w:rPr>
              <w:t>solicitud</w:t>
            </w:r>
            <w:r>
              <w:rPr>
                <w:spacing w:val="61"/>
                <w:sz w:val="22"/>
              </w:rPr>
              <w:t> </w:t>
            </w:r>
            <w:r>
              <w:rPr>
                <w:spacing w:val="-10"/>
                <w:sz w:val="22"/>
              </w:rPr>
              <w:t>y</w:t>
            </w:r>
          </w:p>
          <w:p>
            <w:pPr>
              <w:pStyle w:val="TableParagraph"/>
              <w:spacing w:before="36"/>
              <w:ind w:left="465"/>
              <w:rPr>
                <w:sz w:val="22"/>
              </w:rPr>
            </w:pPr>
            <w:r>
              <w:rPr>
                <w:sz w:val="22"/>
              </w:rPr>
              <w:t>reporte</w:t>
            </w:r>
            <w:r>
              <w:rPr>
                <w:spacing w:val="-4"/>
                <w:sz w:val="22"/>
              </w:rPr>
              <w:t> </w:t>
            </w:r>
            <w:r>
              <w:rPr>
                <w:sz w:val="22"/>
              </w:rPr>
              <w:t>de</w:t>
            </w:r>
            <w:r>
              <w:rPr>
                <w:spacing w:val="-7"/>
                <w:sz w:val="22"/>
              </w:rPr>
              <w:t> </w:t>
            </w:r>
            <w:r>
              <w:rPr>
                <w:spacing w:val="-2"/>
                <w:sz w:val="22"/>
              </w:rPr>
              <w:t>tendencias.</w:t>
            </w:r>
          </w:p>
        </w:tc>
        <w:tc>
          <w:tcPr>
            <w:tcW w:w="5042" w:type="dxa"/>
          </w:tcPr>
          <w:p>
            <w:pPr>
              <w:pStyle w:val="TableParagraph"/>
              <w:spacing w:line="253" w:lineRule="exact"/>
              <w:rPr>
                <w:b/>
                <w:sz w:val="22"/>
              </w:rPr>
            </w:pPr>
            <w:r>
              <w:rPr>
                <w:b/>
                <w:spacing w:val="-2"/>
                <w:sz w:val="22"/>
              </w:rPr>
              <w:t>Salidas</w:t>
            </w:r>
          </w:p>
          <w:p>
            <w:pPr>
              <w:pStyle w:val="TableParagraph"/>
              <w:numPr>
                <w:ilvl w:val="0"/>
                <w:numId w:val="234"/>
              </w:numPr>
              <w:tabs>
                <w:tab w:pos="465" w:val="left" w:leader="none"/>
              </w:tabs>
              <w:spacing w:line="240" w:lineRule="auto" w:before="36" w:after="0"/>
              <w:ind w:left="465" w:right="0" w:hanging="360"/>
              <w:jc w:val="left"/>
              <w:rPr>
                <w:sz w:val="22"/>
              </w:rPr>
            </w:pPr>
            <w:r>
              <w:rPr>
                <w:sz w:val="22"/>
              </w:rPr>
              <w:t>Proceso</w:t>
            </w:r>
            <w:r>
              <w:rPr>
                <w:spacing w:val="-4"/>
                <w:sz w:val="22"/>
              </w:rPr>
              <w:t> </w:t>
            </w:r>
            <w:r>
              <w:rPr>
                <w:sz w:val="22"/>
              </w:rPr>
              <w:t>de</w:t>
            </w:r>
            <w:r>
              <w:rPr>
                <w:spacing w:val="-5"/>
                <w:sz w:val="22"/>
              </w:rPr>
              <w:t> </w:t>
            </w:r>
            <w:r>
              <w:rPr>
                <w:sz w:val="22"/>
              </w:rPr>
              <w:t>calidad</w:t>
            </w:r>
            <w:r>
              <w:rPr>
                <w:spacing w:val="-3"/>
                <w:sz w:val="22"/>
              </w:rPr>
              <w:t> </w:t>
            </w:r>
            <w:r>
              <w:rPr>
                <w:sz w:val="22"/>
              </w:rPr>
              <w:t>de </w:t>
            </w:r>
            <w:r>
              <w:rPr>
                <w:spacing w:val="-2"/>
                <w:sz w:val="22"/>
              </w:rPr>
              <w:t>servicio.</w:t>
            </w:r>
          </w:p>
          <w:p>
            <w:pPr>
              <w:pStyle w:val="TableParagraph"/>
              <w:numPr>
                <w:ilvl w:val="0"/>
                <w:numId w:val="234"/>
              </w:numPr>
              <w:tabs>
                <w:tab w:pos="465" w:val="left" w:leader="none"/>
              </w:tabs>
              <w:spacing w:line="240" w:lineRule="auto" w:before="40" w:after="0"/>
              <w:ind w:left="465" w:right="0" w:hanging="360"/>
              <w:jc w:val="left"/>
              <w:rPr>
                <w:sz w:val="22"/>
              </w:rPr>
            </w:pPr>
            <w:r>
              <w:rPr>
                <w:sz w:val="22"/>
              </w:rPr>
              <w:t>Objetivos</w:t>
            </w:r>
            <w:r>
              <w:rPr>
                <w:spacing w:val="-1"/>
                <w:sz w:val="22"/>
              </w:rPr>
              <w:t> </w:t>
            </w:r>
            <w:r>
              <w:rPr>
                <w:sz w:val="22"/>
              </w:rPr>
              <w:t>y</w:t>
            </w:r>
            <w:r>
              <w:rPr>
                <w:spacing w:val="-5"/>
                <w:sz w:val="22"/>
              </w:rPr>
              <w:t> </w:t>
            </w:r>
            <w:r>
              <w:rPr>
                <w:spacing w:val="-2"/>
                <w:sz w:val="22"/>
              </w:rPr>
              <w:t>métricas.</w:t>
            </w:r>
          </w:p>
          <w:p>
            <w:pPr>
              <w:pStyle w:val="TableParagraph"/>
              <w:numPr>
                <w:ilvl w:val="0"/>
                <w:numId w:val="234"/>
              </w:numPr>
              <w:tabs>
                <w:tab w:pos="465" w:val="left" w:leader="none"/>
              </w:tabs>
              <w:spacing w:line="240" w:lineRule="auto" w:before="36" w:after="0"/>
              <w:ind w:left="465" w:right="0" w:hanging="360"/>
              <w:jc w:val="left"/>
              <w:rPr>
                <w:sz w:val="22"/>
              </w:rPr>
            </w:pPr>
            <w:r>
              <w:rPr>
                <w:sz w:val="22"/>
              </w:rPr>
              <w:t>Resultados</w:t>
            </w:r>
            <w:r>
              <w:rPr>
                <w:spacing w:val="-1"/>
                <w:sz w:val="22"/>
              </w:rPr>
              <w:t> </w:t>
            </w:r>
            <w:r>
              <w:rPr>
                <w:sz w:val="22"/>
              </w:rPr>
              <w:t>de</w:t>
            </w:r>
            <w:r>
              <w:rPr>
                <w:spacing w:val="-6"/>
                <w:sz w:val="22"/>
              </w:rPr>
              <w:t> </w:t>
            </w:r>
            <w:r>
              <w:rPr>
                <w:sz w:val="22"/>
              </w:rPr>
              <w:t>revisiones</w:t>
            </w:r>
            <w:r>
              <w:rPr>
                <w:spacing w:val="-1"/>
                <w:sz w:val="22"/>
              </w:rPr>
              <w:t> </w:t>
            </w:r>
            <w:r>
              <w:rPr>
                <w:sz w:val="22"/>
              </w:rPr>
              <w:t>y</w:t>
            </w:r>
            <w:r>
              <w:rPr>
                <w:spacing w:val="-9"/>
                <w:sz w:val="22"/>
              </w:rPr>
              <w:t> </w:t>
            </w:r>
            <w:r>
              <w:rPr>
                <w:sz w:val="22"/>
              </w:rPr>
              <w:t>auditorías de</w:t>
            </w:r>
            <w:r>
              <w:rPr>
                <w:spacing w:val="2"/>
                <w:sz w:val="22"/>
              </w:rPr>
              <w:t> </w:t>
            </w:r>
            <w:r>
              <w:rPr>
                <w:spacing w:val="-2"/>
                <w:sz w:val="22"/>
              </w:rPr>
              <w:t>calidad.</w:t>
            </w:r>
          </w:p>
        </w:tc>
      </w:tr>
      <w:tr>
        <w:trPr>
          <w:trHeight w:val="305" w:hRule="atLeast"/>
        </w:trPr>
        <w:tc>
          <w:tcPr>
            <w:tcW w:w="9499" w:type="dxa"/>
            <w:gridSpan w:val="2"/>
            <w:tcBorders>
              <w:top w:val="nil"/>
              <w:bottom w:val="nil"/>
            </w:tcBorders>
            <w:shd w:val="clear" w:color="auto" w:fill="9BBA58"/>
          </w:tcPr>
          <w:p>
            <w:pPr>
              <w:pStyle w:val="TableParagraph"/>
              <w:spacing w:before="5"/>
              <w:rPr>
                <w:b/>
                <w:sz w:val="22"/>
              </w:rPr>
            </w:pPr>
            <w:r>
              <w:rPr>
                <w:b/>
                <w:color w:val="FFFFFF"/>
                <w:sz w:val="22"/>
              </w:rPr>
              <w:t>Mantener</w:t>
            </w:r>
            <w:r>
              <w:rPr>
                <w:b/>
                <w:color w:val="FFFFFF"/>
                <w:spacing w:val="-2"/>
                <w:sz w:val="22"/>
              </w:rPr>
              <w:t> </w:t>
            </w:r>
            <w:r>
              <w:rPr>
                <w:b/>
                <w:color w:val="FFFFFF"/>
                <w:sz w:val="22"/>
              </w:rPr>
              <w:t>una</w:t>
            </w:r>
            <w:r>
              <w:rPr>
                <w:b/>
                <w:color w:val="FFFFFF"/>
                <w:spacing w:val="-3"/>
                <w:sz w:val="22"/>
              </w:rPr>
              <w:t> </w:t>
            </w:r>
            <w:r>
              <w:rPr>
                <w:b/>
                <w:color w:val="FFFFFF"/>
                <w:sz w:val="22"/>
              </w:rPr>
              <w:t>mejora</w:t>
            </w:r>
            <w:r>
              <w:rPr>
                <w:b/>
                <w:color w:val="FFFFFF"/>
                <w:spacing w:val="-2"/>
                <w:sz w:val="22"/>
              </w:rPr>
              <w:t> continua.</w:t>
            </w:r>
          </w:p>
        </w:tc>
      </w:tr>
      <w:tr>
        <w:trPr>
          <w:trHeight w:val="291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35"/>
              </w:numPr>
              <w:tabs>
                <w:tab w:pos="349" w:val="left" w:leader="none"/>
              </w:tabs>
              <w:spacing w:line="276" w:lineRule="auto" w:before="42" w:after="0"/>
              <w:ind w:left="105" w:right="117" w:firstLine="0"/>
              <w:jc w:val="left"/>
              <w:rPr>
                <w:sz w:val="22"/>
              </w:rPr>
            </w:pPr>
            <w:r>
              <w:rPr>
                <w:sz w:val="22"/>
              </w:rPr>
              <w:t>Establezca una</w:t>
            </w:r>
            <w:r>
              <w:rPr>
                <w:spacing w:val="25"/>
                <w:sz w:val="22"/>
              </w:rPr>
              <w:t> </w:t>
            </w:r>
            <w:r>
              <w:rPr>
                <w:sz w:val="22"/>
              </w:rPr>
              <w:t>plataforma</w:t>
            </w:r>
            <w:r>
              <w:rPr>
                <w:spacing w:val="25"/>
                <w:sz w:val="22"/>
              </w:rPr>
              <w:t> </w:t>
            </w:r>
            <w:r>
              <w:rPr>
                <w:sz w:val="22"/>
              </w:rPr>
              <w:t>para compartir buenas prácticas y capturar información sobre defectos y errores para permitir aprender de ellos.</w:t>
            </w:r>
          </w:p>
          <w:p>
            <w:pPr>
              <w:pStyle w:val="TableParagraph"/>
              <w:numPr>
                <w:ilvl w:val="0"/>
                <w:numId w:val="235"/>
              </w:numPr>
              <w:tabs>
                <w:tab w:pos="315" w:val="left" w:leader="none"/>
              </w:tabs>
              <w:spacing w:line="276" w:lineRule="auto" w:before="0" w:after="0"/>
              <w:ind w:left="105" w:right="108" w:firstLine="0"/>
              <w:jc w:val="left"/>
              <w:rPr>
                <w:sz w:val="22"/>
              </w:rPr>
            </w:pPr>
            <w:r>
              <w:rPr>
                <w:sz w:val="22"/>
              </w:rPr>
              <w:t>Identifique</w:t>
            </w:r>
            <w:r>
              <w:rPr>
                <w:spacing w:val="-14"/>
                <w:sz w:val="22"/>
              </w:rPr>
              <w:t> </w:t>
            </w:r>
            <w:r>
              <w:rPr>
                <w:sz w:val="22"/>
              </w:rPr>
              <w:t>ejemplos</w:t>
            </w:r>
            <w:r>
              <w:rPr>
                <w:spacing w:val="-14"/>
                <w:sz w:val="22"/>
              </w:rPr>
              <w:t> </w:t>
            </w:r>
            <w:r>
              <w:rPr>
                <w:sz w:val="22"/>
              </w:rPr>
              <w:t>de</w:t>
            </w:r>
            <w:r>
              <w:rPr>
                <w:spacing w:val="-12"/>
                <w:sz w:val="22"/>
              </w:rPr>
              <w:t> </w:t>
            </w:r>
            <w:r>
              <w:rPr>
                <w:sz w:val="22"/>
              </w:rPr>
              <w:t>procesos</w:t>
            </w:r>
            <w:r>
              <w:rPr>
                <w:spacing w:val="-6"/>
                <w:sz w:val="22"/>
              </w:rPr>
              <w:t> </w:t>
            </w:r>
            <w:r>
              <w:rPr>
                <w:sz w:val="22"/>
              </w:rPr>
              <w:t>de</w:t>
            </w:r>
            <w:r>
              <w:rPr>
                <w:spacing w:val="-12"/>
                <w:sz w:val="22"/>
              </w:rPr>
              <w:t> </w:t>
            </w:r>
            <w:r>
              <w:rPr>
                <w:sz w:val="22"/>
              </w:rPr>
              <w:t>entrega</w:t>
            </w:r>
            <w:r>
              <w:rPr>
                <w:spacing w:val="-8"/>
                <w:sz w:val="22"/>
              </w:rPr>
              <w:t> </w:t>
            </w:r>
            <w:r>
              <w:rPr>
                <w:sz w:val="22"/>
              </w:rPr>
              <w:t>de</w:t>
            </w:r>
            <w:r>
              <w:rPr>
                <w:spacing w:val="-7"/>
                <w:sz w:val="22"/>
              </w:rPr>
              <w:t> </w:t>
            </w:r>
            <w:r>
              <w:rPr>
                <w:sz w:val="22"/>
              </w:rPr>
              <w:t>excelente</w:t>
            </w:r>
            <w:r>
              <w:rPr>
                <w:spacing w:val="-14"/>
                <w:sz w:val="22"/>
              </w:rPr>
              <w:t> </w:t>
            </w:r>
            <w:r>
              <w:rPr>
                <w:sz w:val="22"/>
              </w:rPr>
              <w:t>calidad</w:t>
            </w:r>
            <w:r>
              <w:rPr>
                <w:spacing w:val="-15"/>
                <w:sz w:val="22"/>
              </w:rPr>
              <w:t> </w:t>
            </w:r>
            <w:r>
              <w:rPr>
                <w:sz w:val="22"/>
              </w:rPr>
              <w:t>que</w:t>
            </w:r>
            <w:r>
              <w:rPr>
                <w:spacing w:val="-12"/>
                <w:sz w:val="22"/>
              </w:rPr>
              <w:t> </w:t>
            </w:r>
            <w:r>
              <w:rPr>
                <w:sz w:val="22"/>
              </w:rPr>
              <w:t>puedan</w:t>
            </w:r>
            <w:r>
              <w:rPr>
                <w:spacing w:val="-15"/>
                <w:sz w:val="22"/>
              </w:rPr>
              <w:t> </w:t>
            </w:r>
            <w:r>
              <w:rPr>
                <w:sz w:val="22"/>
              </w:rPr>
              <w:t>beneficiar</w:t>
            </w:r>
            <w:r>
              <w:rPr>
                <w:spacing w:val="-13"/>
                <w:sz w:val="22"/>
              </w:rPr>
              <w:t> </w:t>
            </w:r>
            <w:r>
              <w:rPr>
                <w:sz w:val="22"/>
              </w:rPr>
              <w:t>a</w:t>
            </w:r>
            <w:r>
              <w:rPr>
                <w:spacing w:val="-12"/>
                <w:sz w:val="22"/>
              </w:rPr>
              <w:t> </w:t>
            </w:r>
            <w:r>
              <w:rPr>
                <w:sz w:val="22"/>
              </w:rPr>
              <w:t>otros</w:t>
            </w:r>
            <w:r>
              <w:rPr>
                <w:spacing w:val="-11"/>
                <w:sz w:val="22"/>
              </w:rPr>
              <w:t> </w:t>
            </w:r>
            <w:r>
              <w:rPr>
                <w:sz w:val="22"/>
              </w:rPr>
              <w:t>servicios o proyectos. Compártalas con</w:t>
            </w:r>
            <w:r>
              <w:rPr>
                <w:spacing w:val="-1"/>
                <w:sz w:val="22"/>
              </w:rPr>
              <w:t> </w:t>
            </w:r>
            <w:r>
              <w:rPr>
                <w:sz w:val="22"/>
              </w:rPr>
              <w:t>los equipos de servicio y entrega de proyectos para fomentar la mejora.</w:t>
            </w:r>
          </w:p>
          <w:p>
            <w:pPr>
              <w:pStyle w:val="TableParagraph"/>
              <w:numPr>
                <w:ilvl w:val="0"/>
                <w:numId w:val="235"/>
              </w:numPr>
              <w:tabs>
                <w:tab w:pos="334" w:val="left" w:leader="none"/>
              </w:tabs>
              <w:spacing w:line="276" w:lineRule="auto" w:before="0" w:after="0"/>
              <w:ind w:left="105" w:right="99" w:firstLine="0"/>
              <w:jc w:val="left"/>
              <w:rPr>
                <w:sz w:val="22"/>
              </w:rPr>
            </w:pPr>
            <w:r>
              <w:rPr>
                <w:sz w:val="22"/>
              </w:rPr>
              <w:t>Identificar ejemplos recurrentes de defectos de calidad. Determine su causa raíz, evalúe su impacto y resultado y acuerde acciones de mejora con el servicio y / o los equipos de entrega de proyectos.</w:t>
            </w:r>
          </w:p>
          <w:p>
            <w:pPr>
              <w:pStyle w:val="TableParagraph"/>
              <w:numPr>
                <w:ilvl w:val="0"/>
                <w:numId w:val="235"/>
              </w:numPr>
              <w:tabs>
                <w:tab w:pos="325" w:val="left" w:leader="none"/>
              </w:tabs>
              <w:spacing w:line="240" w:lineRule="auto" w:before="0" w:after="0"/>
              <w:ind w:left="325" w:right="0" w:hanging="220"/>
              <w:jc w:val="left"/>
              <w:rPr>
                <w:sz w:val="22"/>
              </w:rPr>
            </w:pPr>
            <w:r>
              <w:rPr>
                <w:sz w:val="22"/>
              </w:rPr>
              <w:t>Proporcionar</w:t>
            </w:r>
            <w:r>
              <w:rPr>
                <w:spacing w:val="-6"/>
                <w:sz w:val="22"/>
              </w:rPr>
              <w:t> </w:t>
            </w:r>
            <w:r>
              <w:rPr>
                <w:sz w:val="22"/>
              </w:rPr>
              <w:t>a</w:t>
            </w:r>
            <w:r>
              <w:rPr>
                <w:spacing w:val="-2"/>
                <w:sz w:val="22"/>
              </w:rPr>
              <w:t> </w:t>
            </w:r>
            <w:r>
              <w:rPr>
                <w:sz w:val="22"/>
              </w:rPr>
              <w:t>los</w:t>
            </w:r>
            <w:r>
              <w:rPr>
                <w:spacing w:val="-4"/>
                <w:sz w:val="22"/>
              </w:rPr>
              <w:t> </w:t>
            </w:r>
            <w:r>
              <w:rPr>
                <w:sz w:val="22"/>
              </w:rPr>
              <w:t>empleados</w:t>
            </w:r>
            <w:r>
              <w:rPr>
                <w:spacing w:val="-4"/>
                <w:sz w:val="22"/>
              </w:rPr>
              <w:t> </w:t>
            </w:r>
            <w:r>
              <w:rPr>
                <w:sz w:val="22"/>
              </w:rPr>
              <w:t>capacitación</w:t>
            </w:r>
            <w:r>
              <w:rPr>
                <w:spacing w:val="-9"/>
                <w:sz w:val="22"/>
              </w:rPr>
              <w:t> </w:t>
            </w:r>
            <w:r>
              <w:rPr>
                <w:sz w:val="22"/>
              </w:rPr>
              <w:t>en</w:t>
            </w:r>
            <w:r>
              <w:rPr>
                <w:spacing w:val="-10"/>
                <w:sz w:val="22"/>
              </w:rPr>
              <w:t> </w:t>
            </w:r>
            <w:r>
              <w:rPr>
                <w:sz w:val="22"/>
              </w:rPr>
              <w:t>los</w:t>
            </w:r>
            <w:r>
              <w:rPr>
                <w:spacing w:val="5"/>
                <w:sz w:val="22"/>
              </w:rPr>
              <w:t> </w:t>
            </w:r>
            <w:r>
              <w:rPr>
                <w:sz w:val="22"/>
              </w:rPr>
              <w:t>métodos y</w:t>
            </w:r>
            <w:r>
              <w:rPr>
                <w:spacing w:val="-5"/>
                <w:sz w:val="22"/>
              </w:rPr>
              <w:t> </w:t>
            </w:r>
            <w:r>
              <w:rPr>
                <w:sz w:val="22"/>
              </w:rPr>
              <w:t>herramientas</w:t>
            </w:r>
            <w:r>
              <w:rPr>
                <w:spacing w:val="-4"/>
                <w:sz w:val="22"/>
              </w:rPr>
              <w:t> </w:t>
            </w:r>
            <w:r>
              <w:rPr>
                <w:sz w:val="22"/>
              </w:rPr>
              <w:t>de</w:t>
            </w:r>
            <w:r>
              <w:rPr>
                <w:spacing w:val="-3"/>
                <w:sz w:val="22"/>
              </w:rPr>
              <w:t> </w:t>
            </w:r>
            <w:r>
              <w:rPr>
                <w:sz w:val="22"/>
              </w:rPr>
              <w:t>mejora</w:t>
            </w:r>
            <w:r>
              <w:rPr>
                <w:spacing w:val="-2"/>
                <w:sz w:val="22"/>
              </w:rPr>
              <w:t> continua.</w:t>
            </w:r>
          </w:p>
          <w:p>
            <w:pPr>
              <w:pStyle w:val="TableParagraph"/>
              <w:numPr>
                <w:ilvl w:val="0"/>
                <w:numId w:val="235"/>
              </w:numPr>
              <w:tabs>
                <w:tab w:pos="354" w:val="left" w:leader="none"/>
              </w:tabs>
              <w:spacing w:line="290" w:lineRule="atLeast" w:before="0" w:after="0"/>
              <w:ind w:left="105" w:right="111" w:firstLine="0"/>
              <w:jc w:val="left"/>
              <w:rPr>
                <w:sz w:val="22"/>
              </w:rPr>
            </w:pPr>
            <w:r>
              <w:rPr>
                <w:sz w:val="22"/>
              </w:rPr>
              <w:t>Compare</w:t>
            </w:r>
            <w:r>
              <w:rPr>
                <w:spacing w:val="26"/>
                <w:sz w:val="22"/>
              </w:rPr>
              <w:t> </w:t>
            </w:r>
            <w:r>
              <w:rPr>
                <w:sz w:val="22"/>
              </w:rPr>
              <w:t>los</w:t>
            </w:r>
            <w:r>
              <w:rPr>
                <w:spacing w:val="24"/>
                <w:sz w:val="22"/>
              </w:rPr>
              <w:t> </w:t>
            </w:r>
            <w:r>
              <w:rPr>
                <w:sz w:val="22"/>
              </w:rPr>
              <w:t>resultados</w:t>
            </w:r>
            <w:r>
              <w:rPr>
                <w:spacing w:val="33"/>
                <w:sz w:val="22"/>
              </w:rPr>
              <w:t> </w:t>
            </w:r>
            <w:r>
              <w:rPr>
                <w:sz w:val="22"/>
              </w:rPr>
              <w:t>de</w:t>
            </w:r>
            <w:r>
              <w:rPr>
                <w:spacing w:val="27"/>
                <w:sz w:val="22"/>
              </w:rPr>
              <w:t> </w:t>
            </w:r>
            <w:r>
              <w:rPr>
                <w:sz w:val="22"/>
              </w:rPr>
              <w:t>las</w:t>
            </w:r>
            <w:r>
              <w:rPr>
                <w:spacing w:val="24"/>
                <w:sz w:val="22"/>
              </w:rPr>
              <w:t> </w:t>
            </w:r>
            <w:r>
              <w:rPr>
                <w:sz w:val="22"/>
              </w:rPr>
              <w:t>revisiones</w:t>
            </w:r>
            <w:r>
              <w:rPr>
                <w:spacing w:val="29"/>
                <w:sz w:val="22"/>
              </w:rPr>
              <w:t> </w:t>
            </w:r>
            <w:r>
              <w:rPr>
                <w:sz w:val="22"/>
              </w:rPr>
              <w:t>de</w:t>
            </w:r>
            <w:r>
              <w:rPr>
                <w:spacing w:val="26"/>
                <w:sz w:val="22"/>
              </w:rPr>
              <w:t> </w:t>
            </w:r>
            <w:r>
              <w:rPr>
                <w:sz w:val="22"/>
              </w:rPr>
              <w:t>calidad</w:t>
            </w:r>
            <w:r>
              <w:rPr>
                <w:spacing w:val="32"/>
                <w:sz w:val="22"/>
              </w:rPr>
              <w:t> </w:t>
            </w:r>
            <w:r>
              <w:rPr>
                <w:sz w:val="22"/>
              </w:rPr>
              <w:t>con</w:t>
            </w:r>
            <w:r>
              <w:rPr>
                <w:spacing w:val="24"/>
                <w:sz w:val="22"/>
              </w:rPr>
              <w:t> </w:t>
            </w:r>
            <w:r>
              <w:rPr>
                <w:sz w:val="22"/>
              </w:rPr>
              <w:t>datos</w:t>
            </w:r>
            <w:r>
              <w:rPr>
                <w:spacing w:val="29"/>
                <w:sz w:val="22"/>
              </w:rPr>
              <w:t> </w:t>
            </w:r>
            <w:r>
              <w:rPr>
                <w:sz w:val="22"/>
              </w:rPr>
              <w:t>históricos</w:t>
            </w:r>
            <w:r>
              <w:rPr>
                <w:spacing w:val="24"/>
                <w:sz w:val="22"/>
              </w:rPr>
              <w:t> </w:t>
            </w:r>
            <w:r>
              <w:rPr>
                <w:sz w:val="22"/>
              </w:rPr>
              <w:t>internos,</w:t>
            </w:r>
            <w:r>
              <w:rPr>
                <w:spacing w:val="29"/>
                <w:sz w:val="22"/>
              </w:rPr>
              <w:t> </w:t>
            </w:r>
            <w:r>
              <w:rPr>
                <w:sz w:val="22"/>
              </w:rPr>
              <w:t>directrices</w:t>
            </w:r>
            <w:r>
              <w:rPr>
                <w:spacing w:val="29"/>
                <w:sz w:val="22"/>
              </w:rPr>
              <w:t> </w:t>
            </w:r>
            <w:r>
              <w:rPr>
                <w:sz w:val="22"/>
              </w:rPr>
              <w:t>de</w:t>
            </w:r>
            <w:r>
              <w:rPr>
                <w:spacing w:val="22"/>
                <w:sz w:val="22"/>
              </w:rPr>
              <w:t> </w:t>
            </w:r>
            <w:r>
              <w:rPr>
                <w:sz w:val="22"/>
              </w:rPr>
              <w:t>la industria, estándares y datos de tipos similares de empresas.</w:t>
            </w:r>
          </w:p>
        </w:tc>
      </w:tr>
      <w:tr>
        <w:trPr>
          <w:trHeight w:val="1811" w:hRule="atLeast"/>
        </w:trPr>
        <w:tc>
          <w:tcPr>
            <w:tcW w:w="4457" w:type="dxa"/>
          </w:tcPr>
          <w:p>
            <w:pPr>
              <w:pStyle w:val="TableParagraph"/>
              <w:rPr>
                <w:b/>
                <w:sz w:val="22"/>
              </w:rPr>
            </w:pPr>
            <w:r>
              <w:rPr>
                <w:b/>
                <w:spacing w:val="-2"/>
                <w:sz w:val="22"/>
              </w:rPr>
              <w:t>Entrada</w:t>
            </w:r>
          </w:p>
        </w:tc>
        <w:tc>
          <w:tcPr>
            <w:tcW w:w="5042" w:type="dxa"/>
          </w:tcPr>
          <w:p>
            <w:pPr>
              <w:pStyle w:val="TableParagraph"/>
              <w:rPr>
                <w:b/>
                <w:sz w:val="22"/>
              </w:rPr>
            </w:pPr>
            <w:r>
              <w:rPr>
                <w:b/>
                <w:spacing w:val="-2"/>
                <w:sz w:val="22"/>
              </w:rPr>
              <w:t>Salidas</w:t>
            </w:r>
          </w:p>
          <w:p>
            <w:pPr>
              <w:pStyle w:val="TableParagraph"/>
              <w:numPr>
                <w:ilvl w:val="0"/>
                <w:numId w:val="236"/>
              </w:numPr>
              <w:tabs>
                <w:tab w:pos="465" w:val="left" w:leader="none"/>
              </w:tabs>
              <w:spacing w:line="240" w:lineRule="auto" w:before="36" w:after="0"/>
              <w:ind w:left="465" w:right="0" w:hanging="360"/>
              <w:jc w:val="left"/>
              <w:rPr>
                <w:sz w:val="22"/>
              </w:rPr>
            </w:pPr>
            <w:r>
              <w:rPr>
                <w:sz w:val="22"/>
              </w:rPr>
              <w:t>Resultados</w:t>
            </w:r>
            <w:r>
              <w:rPr>
                <w:spacing w:val="-2"/>
                <w:sz w:val="22"/>
              </w:rPr>
              <w:t> </w:t>
            </w:r>
            <w:r>
              <w:rPr>
                <w:sz w:val="22"/>
              </w:rPr>
              <w:t>de</w:t>
            </w:r>
            <w:r>
              <w:rPr>
                <w:spacing w:val="-6"/>
                <w:sz w:val="22"/>
              </w:rPr>
              <w:t> </w:t>
            </w:r>
            <w:r>
              <w:rPr>
                <w:sz w:val="22"/>
              </w:rPr>
              <w:t>referencia</w:t>
            </w:r>
            <w:r>
              <w:rPr>
                <w:spacing w:val="-2"/>
                <w:sz w:val="22"/>
              </w:rPr>
              <w:t> </w:t>
            </w:r>
            <w:r>
              <w:rPr>
                <w:sz w:val="22"/>
              </w:rPr>
              <w:t>de</w:t>
            </w:r>
            <w:r>
              <w:rPr>
                <w:spacing w:val="-6"/>
                <w:sz w:val="22"/>
              </w:rPr>
              <w:t> </w:t>
            </w:r>
            <w:r>
              <w:rPr>
                <w:sz w:val="22"/>
              </w:rPr>
              <w:t>revisión</w:t>
            </w:r>
            <w:r>
              <w:rPr>
                <w:spacing w:val="-4"/>
                <w:sz w:val="22"/>
              </w:rPr>
              <w:t> </w:t>
            </w:r>
            <w:r>
              <w:rPr>
                <w:sz w:val="22"/>
              </w:rPr>
              <w:t>de</w:t>
            </w:r>
            <w:r>
              <w:rPr>
                <w:spacing w:val="-1"/>
                <w:sz w:val="22"/>
              </w:rPr>
              <w:t> </w:t>
            </w:r>
            <w:r>
              <w:rPr>
                <w:spacing w:val="-2"/>
                <w:sz w:val="22"/>
              </w:rPr>
              <w:t>calidad</w:t>
            </w:r>
          </w:p>
          <w:p>
            <w:pPr>
              <w:pStyle w:val="TableParagraph"/>
              <w:numPr>
                <w:ilvl w:val="0"/>
                <w:numId w:val="236"/>
              </w:numPr>
              <w:tabs>
                <w:tab w:pos="465" w:val="left" w:leader="none"/>
              </w:tabs>
              <w:spacing w:line="240" w:lineRule="auto" w:before="40" w:after="0"/>
              <w:ind w:left="465" w:right="0" w:hanging="360"/>
              <w:jc w:val="left"/>
              <w:rPr>
                <w:sz w:val="22"/>
              </w:rPr>
            </w:pPr>
            <w:r>
              <w:rPr>
                <w:sz w:val="22"/>
              </w:rPr>
              <w:t>Ejemplos</w:t>
            </w:r>
            <w:r>
              <w:rPr>
                <w:spacing w:val="-1"/>
                <w:sz w:val="22"/>
              </w:rPr>
              <w:t> </w:t>
            </w:r>
            <w:r>
              <w:rPr>
                <w:sz w:val="22"/>
              </w:rPr>
              <w:t>de</w:t>
            </w:r>
            <w:r>
              <w:rPr>
                <w:spacing w:val="-7"/>
                <w:sz w:val="22"/>
              </w:rPr>
              <w:t> </w:t>
            </w:r>
            <w:r>
              <w:rPr>
                <w:sz w:val="22"/>
              </w:rPr>
              <w:t>buenas </w:t>
            </w:r>
            <w:r>
              <w:rPr>
                <w:spacing w:val="-2"/>
                <w:sz w:val="22"/>
              </w:rPr>
              <w:t>prácticas.</w:t>
            </w:r>
          </w:p>
          <w:p>
            <w:pPr>
              <w:pStyle w:val="TableParagraph"/>
              <w:numPr>
                <w:ilvl w:val="0"/>
                <w:numId w:val="236"/>
              </w:numPr>
              <w:tabs>
                <w:tab w:pos="465" w:val="left" w:leader="none"/>
              </w:tabs>
              <w:spacing w:line="240" w:lineRule="auto" w:before="36" w:after="0"/>
              <w:ind w:left="465" w:right="0" w:hanging="360"/>
              <w:jc w:val="left"/>
              <w:rPr>
                <w:sz w:val="22"/>
              </w:rPr>
            </w:pPr>
            <w:r>
              <w:rPr>
                <w:sz w:val="22"/>
              </w:rPr>
              <w:t>Ser</w:t>
            </w:r>
            <w:r>
              <w:rPr>
                <w:spacing w:val="-7"/>
                <w:sz w:val="22"/>
              </w:rPr>
              <w:t> </w:t>
            </w:r>
            <w:r>
              <w:rPr>
                <w:spacing w:val="-2"/>
                <w:sz w:val="22"/>
              </w:rPr>
              <w:t>compartido</w:t>
            </w:r>
          </w:p>
          <w:p>
            <w:pPr>
              <w:pStyle w:val="TableParagraph"/>
              <w:numPr>
                <w:ilvl w:val="0"/>
                <w:numId w:val="236"/>
              </w:numPr>
              <w:tabs>
                <w:tab w:pos="465" w:val="left" w:leader="none"/>
              </w:tabs>
              <w:spacing w:line="290" w:lineRule="atLeast" w:before="15" w:after="0"/>
              <w:ind w:left="465" w:right="105" w:hanging="360"/>
              <w:jc w:val="left"/>
              <w:rPr>
                <w:sz w:val="22"/>
              </w:rPr>
            </w:pPr>
            <w:r>
              <w:rPr>
                <w:sz w:val="22"/>
              </w:rPr>
              <w:t>Comunicaciones sobre mejora continua y mejores </w:t>
            </w:r>
            <w:r>
              <w:rPr>
                <w:spacing w:val="-2"/>
                <w:sz w:val="22"/>
              </w:rPr>
              <w:t>prácticas.</w:t>
            </w:r>
          </w:p>
        </w:tc>
      </w:tr>
    </w:tbl>
    <w:p>
      <w:pPr>
        <w:pStyle w:val="TableParagraph"/>
        <w:spacing w:after="0" w:line="290" w:lineRule="atLeast"/>
        <w:jc w:val="left"/>
        <w:rPr>
          <w:sz w:val="22"/>
        </w:rPr>
        <w:sectPr>
          <w:pgSz w:w="12240" w:h="15840"/>
          <w:pgMar w:header="762" w:footer="0" w:top="1300" w:bottom="280" w:left="1080" w:right="360"/>
        </w:sectPr>
      </w:pPr>
    </w:p>
    <w:tbl>
      <w:tblPr>
        <w:tblW w:w="0" w:type="auto"/>
        <w:jc w:val="left"/>
        <w:tblInd w:w="17"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407"/>
        <w:gridCol w:w="701"/>
        <w:gridCol w:w="712"/>
        <w:gridCol w:w="674"/>
        <w:gridCol w:w="744"/>
        <w:gridCol w:w="712"/>
        <w:gridCol w:w="711"/>
        <w:gridCol w:w="711"/>
        <w:gridCol w:w="991"/>
        <w:gridCol w:w="712"/>
      </w:tblGrid>
      <w:tr>
        <w:trPr>
          <w:trHeight w:val="1695" w:hRule="atLeast"/>
        </w:trPr>
        <w:tc>
          <w:tcPr>
            <w:tcW w:w="3407" w:type="dxa"/>
            <w:shd w:val="clear" w:color="auto" w:fill="EAF0DD"/>
          </w:tcPr>
          <w:p>
            <w:pPr>
              <w:pStyle w:val="TableParagraph"/>
              <w:ind w:left="0"/>
              <w:rPr>
                <w:b/>
                <w:sz w:val="22"/>
              </w:rPr>
            </w:pPr>
          </w:p>
          <w:p>
            <w:pPr>
              <w:pStyle w:val="TableParagraph"/>
              <w:spacing w:before="198"/>
              <w:ind w:left="0"/>
              <w:rPr>
                <w:b/>
                <w:sz w:val="22"/>
              </w:rPr>
            </w:pPr>
          </w:p>
          <w:p>
            <w:pPr>
              <w:pStyle w:val="TableParagraph"/>
              <w:ind w:left="800"/>
              <w:rPr>
                <w:b/>
                <w:sz w:val="22"/>
              </w:rPr>
            </w:pPr>
            <w:r>
              <w:rPr>
                <w:b/>
                <w:sz w:val="22"/>
              </w:rPr>
              <w:t>PROCESO</w:t>
            </w:r>
            <w:r>
              <w:rPr>
                <w:b/>
                <w:spacing w:val="-9"/>
                <w:sz w:val="22"/>
              </w:rPr>
              <w:t> </w:t>
            </w:r>
            <w:r>
              <w:rPr>
                <w:b/>
                <w:spacing w:val="-2"/>
                <w:sz w:val="22"/>
              </w:rPr>
              <w:t>APO11</w:t>
            </w:r>
          </w:p>
        </w:tc>
        <w:tc>
          <w:tcPr>
            <w:tcW w:w="701" w:type="dxa"/>
            <w:shd w:val="clear" w:color="auto" w:fill="EAF0DD"/>
            <w:textDirection w:val="btLr"/>
          </w:tcPr>
          <w:p>
            <w:pPr>
              <w:pStyle w:val="TableParagraph"/>
              <w:spacing w:line="290" w:lineRule="atLeast" w:before="67"/>
              <w:ind w:left="-1" w:right="192"/>
              <w:rPr>
                <w:b/>
                <w:sz w:val="22"/>
              </w:rPr>
            </w:pPr>
            <w:bookmarkStart w:name="_bookmark103" w:id="151"/>
            <w:bookmarkEnd w:id="151"/>
            <w:r>
              <w:rPr/>
            </w:r>
            <w:r>
              <w:rPr>
                <w:b/>
                <w:spacing w:val="-2"/>
                <w:sz w:val="22"/>
              </w:rPr>
              <w:t>Gobernador (CEO)</w:t>
            </w:r>
          </w:p>
        </w:tc>
        <w:tc>
          <w:tcPr>
            <w:tcW w:w="712" w:type="dxa"/>
            <w:shd w:val="clear" w:color="auto" w:fill="EAF0DD"/>
            <w:textDirection w:val="btLr"/>
          </w:tcPr>
          <w:p>
            <w:pPr>
              <w:pStyle w:val="TableParagraph"/>
              <w:spacing w:line="290" w:lineRule="atLeast" w:before="71"/>
              <w:ind w:left="-1" w:right="192"/>
              <w:rPr>
                <w:b/>
                <w:sz w:val="22"/>
              </w:rPr>
            </w:pPr>
            <w:r>
              <w:rPr>
                <w:b/>
                <w:spacing w:val="-2"/>
                <w:sz w:val="22"/>
              </w:rPr>
              <w:t>Secretaría Jurídica</w:t>
            </w:r>
          </w:p>
        </w:tc>
        <w:tc>
          <w:tcPr>
            <w:tcW w:w="674" w:type="dxa"/>
            <w:shd w:val="clear" w:color="auto" w:fill="EAF0DD"/>
            <w:textDirection w:val="btLr"/>
          </w:tcPr>
          <w:p>
            <w:pPr>
              <w:pStyle w:val="TableParagraph"/>
              <w:spacing w:line="290" w:lineRule="atLeast" w:before="64"/>
              <w:ind w:left="-1" w:right="192"/>
              <w:rPr>
                <w:b/>
                <w:sz w:val="22"/>
              </w:rPr>
            </w:pPr>
            <w:r>
              <w:rPr>
                <w:b/>
                <w:sz w:val="22"/>
              </w:rPr>
              <w:t>Control</w:t>
            </w:r>
            <w:r>
              <w:rPr>
                <w:b/>
                <w:spacing w:val="-14"/>
                <w:sz w:val="22"/>
              </w:rPr>
              <w:t> </w:t>
            </w:r>
            <w:r>
              <w:rPr>
                <w:b/>
                <w:sz w:val="22"/>
              </w:rPr>
              <w:t>Interno </w:t>
            </w:r>
            <w:r>
              <w:rPr>
                <w:b/>
                <w:spacing w:val="-2"/>
                <w:sz w:val="22"/>
              </w:rPr>
              <w:t>(CRO)</w:t>
            </w:r>
          </w:p>
        </w:tc>
        <w:tc>
          <w:tcPr>
            <w:tcW w:w="744" w:type="dxa"/>
            <w:shd w:val="clear" w:color="auto" w:fill="EAF0DD"/>
            <w:textDirection w:val="btLr"/>
          </w:tcPr>
          <w:p>
            <w:pPr>
              <w:pStyle w:val="TableParagraph"/>
              <w:spacing w:line="290" w:lineRule="atLeast" w:before="101"/>
              <w:ind w:left="-1" w:right="55"/>
              <w:rPr>
                <w:b/>
                <w:sz w:val="22"/>
              </w:rPr>
            </w:pPr>
            <w:r>
              <w:rPr>
                <w:b/>
                <w:sz w:val="22"/>
              </w:rPr>
              <w:t>Oficina de Talento</w:t>
            </w:r>
            <w:r>
              <w:rPr>
                <w:b/>
                <w:spacing w:val="-14"/>
                <w:sz w:val="22"/>
              </w:rPr>
              <w:t> </w:t>
            </w:r>
            <w:r>
              <w:rPr>
                <w:b/>
                <w:sz w:val="22"/>
              </w:rPr>
              <w:t>Humano</w:t>
            </w:r>
          </w:p>
        </w:tc>
        <w:tc>
          <w:tcPr>
            <w:tcW w:w="712" w:type="dxa"/>
            <w:shd w:val="clear" w:color="auto" w:fill="EAF0DD"/>
            <w:textDirection w:val="btLr"/>
          </w:tcPr>
          <w:p>
            <w:pPr>
              <w:pStyle w:val="TableParagraph"/>
              <w:spacing w:line="290" w:lineRule="atLeast" w:before="67"/>
              <w:ind w:left="-1" w:right="278"/>
              <w:rPr>
                <w:b/>
                <w:sz w:val="22"/>
              </w:rPr>
            </w:pPr>
            <w:r>
              <w:rPr>
                <w:b/>
                <w:sz w:val="22"/>
              </w:rPr>
              <w:t>Secretaría</w:t>
            </w:r>
            <w:r>
              <w:rPr>
                <w:b/>
                <w:spacing w:val="-14"/>
                <w:sz w:val="22"/>
              </w:rPr>
              <w:t> </w:t>
            </w:r>
            <w:r>
              <w:rPr>
                <w:b/>
                <w:sz w:val="22"/>
              </w:rPr>
              <w:t>TIC </w:t>
            </w:r>
            <w:r>
              <w:rPr>
                <w:b/>
                <w:spacing w:val="-2"/>
                <w:sz w:val="22"/>
              </w:rPr>
              <w:t>(CIO)</w:t>
            </w:r>
          </w:p>
        </w:tc>
        <w:tc>
          <w:tcPr>
            <w:tcW w:w="711" w:type="dxa"/>
            <w:shd w:val="clear" w:color="auto" w:fill="EAF0DD"/>
            <w:textDirection w:val="btLr"/>
          </w:tcPr>
          <w:p>
            <w:pPr>
              <w:pStyle w:val="TableParagraph"/>
              <w:spacing w:line="290" w:lineRule="atLeast" w:before="65"/>
              <w:ind w:left="-1" w:right="450"/>
              <w:rPr>
                <w:b/>
                <w:sz w:val="22"/>
              </w:rPr>
            </w:pPr>
            <w:r>
              <w:rPr>
                <w:b/>
                <w:sz w:val="22"/>
              </w:rPr>
              <w:t>Secretaría</w:t>
            </w:r>
            <w:r>
              <w:rPr>
                <w:b/>
                <w:spacing w:val="-14"/>
                <w:sz w:val="22"/>
              </w:rPr>
              <w:t> </w:t>
            </w:r>
            <w:r>
              <w:rPr>
                <w:b/>
                <w:sz w:val="22"/>
              </w:rPr>
              <w:t>de </w:t>
            </w:r>
            <w:r>
              <w:rPr>
                <w:b/>
                <w:spacing w:val="-2"/>
                <w:sz w:val="22"/>
              </w:rPr>
              <w:t>Hacienda</w:t>
            </w:r>
          </w:p>
        </w:tc>
        <w:tc>
          <w:tcPr>
            <w:tcW w:w="711" w:type="dxa"/>
            <w:shd w:val="clear" w:color="auto" w:fill="EAF0DD"/>
            <w:textDirection w:val="btLr"/>
          </w:tcPr>
          <w:p>
            <w:pPr>
              <w:pStyle w:val="TableParagraph"/>
              <w:spacing w:line="290" w:lineRule="atLeast" w:before="64"/>
              <w:ind w:left="-1" w:right="119"/>
              <w:rPr>
                <w:b/>
                <w:sz w:val="22"/>
              </w:rPr>
            </w:pPr>
            <w:r>
              <w:rPr>
                <w:b/>
                <w:sz w:val="22"/>
              </w:rPr>
              <w:t>Subsecretario</w:t>
            </w:r>
            <w:r>
              <w:rPr>
                <w:b/>
                <w:spacing w:val="-14"/>
                <w:sz w:val="22"/>
              </w:rPr>
              <w:t> </w:t>
            </w:r>
            <w:r>
              <w:rPr>
                <w:b/>
                <w:sz w:val="22"/>
              </w:rPr>
              <w:t>de </w:t>
            </w:r>
            <w:r>
              <w:rPr>
                <w:b/>
                <w:spacing w:val="-2"/>
                <w:sz w:val="22"/>
              </w:rPr>
              <w:t>Gestión</w:t>
            </w:r>
          </w:p>
        </w:tc>
        <w:tc>
          <w:tcPr>
            <w:tcW w:w="991" w:type="dxa"/>
            <w:shd w:val="clear" w:color="auto" w:fill="EAF0DD"/>
            <w:textDirection w:val="btLr"/>
          </w:tcPr>
          <w:p>
            <w:pPr>
              <w:pStyle w:val="TableParagraph"/>
              <w:spacing w:before="96"/>
              <w:ind w:left="-1"/>
              <w:rPr>
                <w:b/>
                <w:sz w:val="22"/>
              </w:rPr>
            </w:pPr>
            <w:r>
              <w:rPr>
                <w:b/>
                <w:sz w:val="22"/>
              </w:rPr>
              <w:t>Subsecretario</w:t>
            </w:r>
            <w:r>
              <w:rPr>
                <w:b/>
                <w:spacing w:val="-3"/>
                <w:sz w:val="22"/>
              </w:rPr>
              <w:t> </w:t>
            </w:r>
            <w:r>
              <w:rPr>
                <w:b/>
                <w:spacing w:val="-5"/>
                <w:sz w:val="22"/>
              </w:rPr>
              <w:t>de</w:t>
            </w:r>
          </w:p>
          <w:p>
            <w:pPr>
              <w:pStyle w:val="TableParagraph"/>
              <w:spacing w:line="290" w:lineRule="atLeast" w:before="5"/>
              <w:ind w:left="-1" w:right="55"/>
              <w:rPr>
                <w:b/>
                <w:sz w:val="22"/>
              </w:rPr>
            </w:pPr>
            <w:r>
              <w:rPr>
                <w:b/>
                <w:spacing w:val="-2"/>
                <w:sz w:val="22"/>
              </w:rPr>
              <w:t>Gestión </w:t>
            </w:r>
            <w:r>
              <w:rPr>
                <w:b/>
                <w:sz w:val="22"/>
              </w:rPr>
              <w:t>Operativa</w:t>
            </w:r>
            <w:r>
              <w:rPr>
                <w:b/>
                <w:spacing w:val="-14"/>
                <w:sz w:val="22"/>
              </w:rPr>
              <w:t> </w:t>
            </w:r>
            <w:r>
              <w:rPr>
                <w:b/>
                <w:sz w:val="22"/>
              </w:rPr>
              <w:t>de</w:t>
            </w:r>
            <w:r>
              <w:rPr>
                <w:b/>
                <w:spacing w:val="-14"/>
                <w:sz w:val="22"/>
              </w:rPr>
              <w:t> </w:t>
            </w:r>
            <w:r>
              <w:rPr>
                <w:b/>
                <w:sz w:val="22"/>
              </w:rPr>
              <w:t>TI</w:t>
            </w:r>
          </w:p>
        </w:tc>
        <w:tc>
          <w:tcPr>
            <w:tcW w:w="712" w:type="dxa"/>
            <w:shd w:val="clear" w:color="auto" w:fill="EAF0DD"/>
            <w:textDirection w:val="btLr"/>
          </w:tcPr>
          <w:p>
            <w:pPr>
              <w:pStyle w:val="TableParagraph"/>
              <w:spacing w:line="276" w:lineRule="auto" w:before="100"/>
              <w:ind w:left="-1" w:right="192"/>
              <w:rPr>
                <w:b/>
                <w:sz w:val="22"/>
              </w:rPr>
            </w:pPr>
            <w:r>
              <w:rPr>
                <w:b/>
                <w:spacing w:val="-2"/>
                <w:sz w:val="22"/>
              </w:rPr>
              <w:t>Secretaría General</w:t>
            </w:r>
          </w:p>
        </w:tc>
      </w:tr>
      <w:tr>
        <w:trPr>
          <w:trHeight w:val="580" w:hRule="atLeast"/>
        </w:trPr>
        <w:tc>
          <w:tcPr>
            <w:tcW w:w="3407" w:type="dxa"/>
            <w:shd w:val="clear" w:color="auto" w:fill="EAF0DD"/>
          </w:tcPr>
          <w:p>
            <w:pPr>
              <w:pStyle w:val="TableParagraph"/>
              <w:spacing w:line="253" w:lineRule="exact"/>
              <w:ind w:left="110"/>
              <w:rPr>
                <w:sz w:val="22"/>
              </w:rPr>
            </w:pPr>
            <w:r>
              <w:rPr>
                <w:sz w:val="22"/>
              </w:rPr>
              <w:t>Establecer</w:t>
            </w:r>
            <w:r>
              <w:rPr>
                <w:spacing w:val="10"/>
                <w:sz w:val="22"/>
              </w:rPr>
              <w:t> </w:t>
            </w:r>
            <w:r>
              <w:rPr>
                <w:sz w:val="22"/>
              </w:rPr>
              <w:t>un</w:t>
            </w:r>
            <w:r>
              <w:rPr>
                <w:spacing w:val="6"/>
                <w:sz w:val="22"/>
              </w:rPr>
              <w:t> </w:t>
            </w:r>
            <w:r>
              <w:rPr>
                <w:sz w:val="22"/>
              </w:rPr>
              <w:t>sistema</w:t>
            </w:r>
            <w:r>
              <w:rPr>
                <w:spacing w:val="18"/>
                <w:sz w:val="22"/>
              </w:rPr>
              <w:t> </w:t>
            </w:r>
            <w:r>
              <w:rPr>
                <w:sz w:val="22"/>
              </w:rPr>
              <w:t>de</w:t>
            </w:r>
            <w:r>
              <w:rPr>
                <w:spacing w:val="8"/>
                <w:sz w:val="22"/>
              </w:rPr>
              <w:t> </w:t>
            </w:r>
            <w:r>
              <w:rPr>
                <w:sz w:val="22"/>
              </w:rPr>
              <w:t>gestión</w:t>
            </w:r>
            <w:r>
              <w:rPr>
                <w:spacing w:val="11"/>
                <w:sz w:val="22"/>
              </w:rPr>
              <w:t> </w:t>
            </w:r>
            <w:r>
              <w:rPr>
                <w:spacing w:val="-5"/>
                <w:sz w:val="22"/>
              </w:rPr>
              <w:t>de</w:t>
            </w:r>
          </w:p>
          <w:p>
            <w:pPr>
              <w:pStyle w:val="TableParagraph"/>
              <w:spacing w:before="37"/>
              <w:ind w:left="110"/>
              <w:rPr>
                <w:sz w:val="22"/>
              </w:rPr>
            </w:pPr>
            <w:r>
              <w:rPr>
                <w:sz w:val="22"/>
              </w:rPr>
              <w:t>la</w:t>
            </w:r>
            <w:r>
              <w:rPr>
                <w:spacing w:val="-2"/>
                <w:sz w:val="22"/>
              </w:rPr>
              <w:t> </w:t>
            </w:r>
            <w:r>
              <w:rPr>
                <w:sz w:val="22"/>
              </w:rPr>
              <w:t>calidad</w:t>
            </w:r>
            <w:r>
              <w:rPr>
                <w:spacing w:val="-8"/>
                <w:sz w:val="22"/>
              </w:rPr>
              <w:t> </w:t>
            </w:r>
            <w:r>
              <w:rPr>
                <w:spacing w:val="-2"/>
                <w:sz w:val="22"/>
              </w:rPr>
              <w:t>(SGC).</w:t>
            </w:r>
          </w:p>
        </w:tc>
        <w:tc>
          <w:tcPr>
            <w:tcW w:w="701" w:type="dxa"/>
          </w:tcPr>
          <w:p>
            <w:pPr>
              <w:pStyle w:val="TableParagraph"/>
              <w:ind w:left="0"/>
              <w:rPr>
                <w:sz w:val="20"/>
              </w:rPr>
            </w:pPr>
          </w:p>
        </w:tc>
        <w:tc>
          <w:tcPr>
            <w:tcW w:w="712" w:type="dxa"/>
            <w:shd w:val="clear" w:color="auto" w:fill="EAF0DD"/>
          </w:tcPr>
          <w:p>
            <w:pPr>
              <w:pStyle w:val="TableParagraph"/>
              <w:ind w:left="0"/>
              <w:rPr>
                <w:sz w:val="20"/>
              </w:rPr>
            </w:pPr>
          </w:p>
        </w:tc>
        <w:tc>
          <w:tcPr>
            <w:tcW w:w="674" w:type="dxa"/>
          </w:tcPr>
          <w:p>
            <w:pPr>
              <w:pStyle w:val="TableParagraph"/>
              <w:spacing w:before="144"/>
              <w:ind w:left="0" w:right="231"/>
              <w:jc w:val="right"/>
              <w:rPr>
                <w:sz w:val="22"/>
              </w:rPr>
            </w:pPr>
            <w:r>
              <w:rPr>
                <w:spacing w:val="-10"/>
                <w:sz w:val="22"/>
              </w:rPr>
              <w:t>A</w:t>
            </w:r>
          </w:p>
        </w:tc>
        <w:tc>
          <w:tcPr>
            <w:tcW w:w="744" w:type="dxa"/>
            <w:shd w:val="clear" w:color="auto" w:fill="EAF0DD"/>
          </w:tcPr>
          <w:p>
            <w:pPr>
              <w:pStyle w:val="TableParagraph"/>
              <w:spacing w:before="144"/>
              <w:ind w:left="26"/>
              <w:jc w:val="center"/>
              <w:rPr>
                <w:sz w:val="22"/>
              </w:rPr>
            </w:pPr>
            <w:r>
              <w:rPr>
                <w:spacing w:val="-10"/>
                <w:sz w:val="22"/>
              </w:rPr>
              <w:t>I</w:t>
            </w:r>
          </w:p>
        </w:tc>
        <w:tc>
          <w:tcPr>
            <w:tcW w:w="712" w:type="dxa"/>
          </w:tcPr>
          <w:p>
            <w:pPr>
              <w:pStyle w:val="TableParagraph"/>
              <w:spacing w:before="144"/>
              <w:ind w:left="9" w:right="9"/>
              <w:jc w:val="center"/>
              <w:rPr>
                <w:sz w:val="22"/>
              </w:rPr>
            </w:pPr>
            <w:r>
              <w:rPr>
                <w:spacing w:val="-10"/>
                <w:sz w:val="22"/>
              </w:rPr>
              <w:t>I</w:t>
            </w:r>
          </w:p>
        </w:tc>
        <w:tc>
          <w:tcPr>
            <w:tcW w:w="711" w:type="dxa"/>
            <w:shd w:val="clear" w:color="auto" w:fill="EAF0DD"/>
          </w:tcPr>
          <w:p>
            <w:pPr>
              <w:pStyle w:val="TableParagraph"/>
              <w:spacing w:before="144"/>
              <w:ind w:left="0" w:right="1"/>
              <w:jc w:val="center"/>
              <w:rPr>
                <w:sz w:val="22"/>
              </w:rPr>
            </w:pPr>
            <w:r>
              <w:rPr>
                <w:spacing w:val="-10"/>
                <w:sz w:val="22"/>
              </w:rPr>
              <w:t>I</w:t>
            </w:r>
          </w:p>
        </w:tc>
        <w:tc>
          <w:tcPr>
            <w:tcW w:w="711" w:type="dxa"/>
          </w:tcPr>
          <w:p>
            <w:pPr>
              <w:pStyle w:val="TableParagraph"/>
              <w:ind w:left="0"/>
              <w:rPr>
                <w:sz w:val="20"/>
              </w:rPr>
            </w:pPr>
          </w:p>
        </w:tc>
        <w:tc>
          <w:tcPr>
            <w:tcW w:w="991" w:type="dxa"/>
            <w:shd w:val="clear" w:color="auto" w:fill="EAF0DD"/>
          </w:tcPr>
          <w:p>
            <w:pPr>
              <w:pStyle w:val="TableParagraph"/>
              <w:spacing w:before="144"/>
              <w:ind w:left="0" w:right="9"/>
              <w:jc w:val="center"/>
              <w:rPr>
                <w:sz w:val="22"/>
              </w:rPr>
            </w:pPr>
            <w:r>
              <w:rPr>
                <w:spacing w:val="-10"/>
                <w:sz w:val="22"/>
              </w:rPr>
              <w:t>R</w:t>
            </w:r>
          </w:p>
        </w:tc>
        <w:tc>
          <w:tcPr>
            <w:tcW w:w="712" w:type="dxa"/>
          </w:tcPr>
          <w:p>
            <w:pPr>
              <w:pStyle w:val="TableParagraph"/>
              <w:ind w:left="0"/>
              <w:rPr>
                <w:sz w:val="20"/>
              </w:rPr>
            </w:pPr>
          </w:p>
        </w:tc>
      </w:tr>
      <w:tr>
        <w:trPr>
          <w:trHeight w:val="585" w:hRule="atLeast"/>
        </w:trPr>
        <w:tc>
          <w:tcPr>
            <w:tcW w:w="3407" w:type="dxa"/>
            <w:shd w:val="clear" w:color="auto" w:fill="EAF0DD"/>
          </w:tcPr>
          <w:p>
            <w:pPr>
              <w:pStyle w:val="TableParagraph"/>
              <w:spacing w:line="253" w:lineRule="exact"/>
              <w:ind w:left="110"/>
              <w:rPr>
                <w:sz w:val="22"/>
              </w:rPr>
            </w:pPr>
            <w:r>
              <w:rPr>
                <w:sz w:val="22"/>
              </w:rPr>
              <w:t>Enfocar</w:t>
            </w:r>
            <w:r>
              <w:rPr>
                <w:spacing w:val="23"/>
                <w:sz w:val="22"/>
              </w:rPr>
              <w:t> </w:t>
            </w:r>
            <w:r>
              <w:rPr>
                <w:sz w:val="22"/>
              </w:rPr>
              <w:t>la</w:t>
            </w:r>
            <w:r>
              <w:rPr>
                <w:spacing w:val="27"/>
                <w:sz w:val="22"/>
              </w:rPr>
              <w:t> </w:t>
            </w:r>
            <w:r>
              <w:rPr>
                <w:sz w:val="22"/>
              </w:rPr>
              <w:t>gestión</w:t>
            </w:r>
            <w:r>
              <w:rPr>
                <w:spacing w:val="21"/>
                <w:sz w:val="22"/>
              </w:rPr>
              <w:t> </w:t>
            </w:r>
            <w:r>
              <w:rPr>
                <w:sz w:val="22"/>
              </w:rPr>
              <w:t>de</w:t>
            </w:r>
            <w:r>
              <w:rPr>
                <w:spacing w:val="24"/>
                <w:sz w:val="22"/>
              </w:rPr>
              <w:t> </w:t>
            </w:r>
            <w:r>
              <w:rPr>
                <w:sz w:val="22"/>
              </w:rPr>
              <w:t>la</w:t>
            </w:r>
            <w:r>
              <w:rPr>
                <w:spacing w:val="24"/>
                <w:sz w:val="22"/>
              </w:rPr>
              <w:t> </w:t>
            </w:r>
            <w:r>
              <w:rPr>
                <w:sz w:val="22"/>
              </w:rPr>
              <w:t>calidad</w:t>
            </w:r>
            <w:r>
              <w:rPr>
                <w:spacing w:val="22"/>
                <w:sz w:val="22"/>
              </w:rPr>
              <w:t> </w:t>
            </w:r>
            <w:r>
              <w:rPr>
                <w:spacing w:val="-5"/>
                <w:sz w:val="22"/>
              </w:rPr>
              <w:t>en</w:t>
            </w:r>
          </w:p>
          <w:p>
            <w:pPr>
              <w:pStyle w:val="TableParagraph"/>
              <w:spacing w:before="37"/>
              <w:ind w:left="110"/>
              <w:rPr>
                <w:sz w:val="22"/>
              </w:rPr>
            </w:pPr>
            <w:r>
              <w:rPr>
                <w:sz w:val="22"/>
              </w:rPr>
              <w:t>los</w:t>
            </w:r>
            <w:r>
              <w:rPr>
                <w:spacing w:val="-4"/>
                <w:sz w:val="22"/>
              </w:rPr>
              <w:t> </w:t>
            </w:r>
            <w:r>
              <w:rPr>
                <w:spacing w:val="-2"/>
                <w:sz w:val="22"/>
              </w:rPr>
              <w:t>clientes.</w:t>
            </w:r>
          </w:p>
        </w:tc>
        <w:tc>
          <w:tcPr>
            <w:tcW w:w="701" w:type="dxa"/>
            <w:shd w:val="clear" w:color="auto" w:fill="EAF0DD"/>
          </w:tcPr>
          <w:p>
            <w:pPr>
              <w:pStyle w:val="TableParagraph"/>
              <w:ind w:left="0"/>
              <w:rPr>
                <w:sz w:val="20"/>
              </w:rPr>
            </w:pPr>
          </w:p>
        </w:tc>
        <w:tc>
          <w:tcPr>
            <w:tcW w:w="712" w:type="dxa"/>
            <w:shd w:val="clear" w:color="auto" w:fill="EAF0DD"/>
          </w:tcPr>
          <w:p>
            <w:pPr>
              <w:pStyle w:val="TableParagraph"/>
              <w:ind w:left="0"/>
              <w:rPr>
                <w:sz w:val="20"/>
              </w:rPr>
            </w:pPr>
          </w:p>
        </w:tc>
        <w:tc>
          <w:tcPr>
            <w:tcW w:w="674" w:type="dxa"/>
            <w:shd w:val="clear" w:color="auto" w:fill="EAF0DD"/>
          </w:tcPr>
          <w:p>
            <w:pPr>
              <w:pStyle w:val="TableParagraph"/>
              <w:spacing w:before="144"/>
              <w:ind w:left="0" w:right="233"/>
              <w:jc w:val="right"/>
              <w:rPr>
                <w:sz w:val="22"/>
              </w:rPr>
            </w:pPr>
            <w:r>
              <w:rPr>
                <w:spacing w:val="-10"/>
                <w:sz w:val="22"/>
              </w:rPr>
              <w:t>C</w:t>
            </w:r>
          </w:p>
        </w:tc>
        <w:tc>
          <w:tcPr>
            <w:tcW w:w="744" w:type="dxa"/>
            <w:shd w:val="clear" w:color="auto" w:fill="EAF0DD"/>
          </w:tcPr>
          <w:p>
            <w:pPr>
              <w:pStyle w:val="TableParagraph"/>
              <w:ind w:left="0"/>
              <w:rPr>
                <w:sz w:val="20"/>
              </w:rPr>
            </w:pPr>
          </w:p>
        </w:tc>
        <w:tc>
          <w:tcPr>
            <w:tcW w:w="712" w:type="dxa"/>
            <w:shd w:val="clear" w:color="auto" w:fill="EAF0DD"/>
          </w:tcPr>
          <w:p>
            <w:pPr>
              <w:pStyle w:val="TableParagraph"/>
              <w:spacing w:before="144"/>
              <w:ind w:left="9" w:right="11"/>
              <w:jc w:val="center"/>
              <w:rPr>
                <w:sz w:val="22"/>
              </w:rPr>
            </w:pPr>
            <w:r>
              <w:rPr>
                <w:spacing w:val="-10"/>
                <w:sz w:val="22"/>
              </w:rPr>
              <w:t>A</w:t>
            </w:r>
          </w:p>
        </w:tc>
        <w:tc>
          <w:tcPr>
            <w:tcW w:w="711" w:type="dxa"/>
            <w:shd w:val="clear" w:color="auto" w:fill="EAF0DD"/>
          </w:tcPr>
          <w:p>
            <w:pPr>
              <w:pStyle w:val="TableParagraph"/>
              <w:ind w:left="0"/>
              <w:rPr>
                <w:sz w:val="20"/>
              </w:rPr>
            </w:pPr>
          </w:p>
        </w:tc>
        <w:tc>
          <w:tcPr>
            <w:tcW w:w="711" w:type="dxa"/>
            <w:shd w:val="clear" w:color="auto" w:fill="EAF0DD"/>
          </w:tcPr>
          <w:p>
            <w:pPr>
              <w:pStyle w:val="TableParagraph"/>
              <w:spacing w:before="144"/>
              <w:ind w:left="1" w:right="1"/>
              <w:jc w:val="center"/>
              <w:rPr>
                <w:sz w:val="22"/>
              </w:rPr>
            </w:pPr>
            <w:r>
              <w:rPr>
                <w:spacing w:val="-10"/>
                <w:sz w:val="22"/>
              </w:rPr>
              <w:t>R</w:t>
            </w:r>
          </w:p>
        </w:tc>
        <w:tc>
          <w:tcPr>
            <w:tcW w:w="991" w:type="dxa"/>
            <w:shd w:val="clear" w:color="auto" w:fill="EAF0DD"/>
          </w:tcPr>
          <w:p>
            <w:pPr>
              <w:pStyle w:val="TableParagraph"/>
              <w:spacing w:before="144"/>
              <w:ind w:left="0" w:right="9"/>
              <w:jc w:val="center"/>
              <w:rPr>
                <w:sz w:val="22"/>
              </w:rPr>
            </w:pPr>
            <w:r>
              <w:rPr>
                <w:spacing w:val="-10"/>
                <w:sz w:val="22"/>
              </w:rPr>
              <w:t>R</w:t>
            </w:r>
          </w:p>
        </w:tc>
        <w:tc>
          <w:tcPr>
            <w:tcW w:w="712" w:type="dxa"/>
            <w:shd w:val="clear" w:color="auto" w:fill="EAF0DD"/>
          </w:tcPr>
          <w:p>
            <w:pPr>
              <w:pStyle w:val="TableParagraph"/>
              <w:spacing w:before="144"/>
              <w:ind w:left="0" w:right="277"/>
              <w:jc w:val="right"/>
              <w:rPr>
                <w:sz w:val="22"/>
              </w:rPr>
            </w:pPr>
            <w:r>
              <w:rPr>
                <w:spacing w:val="-10"/>
                <w:sz w:val="22"/>
              </w:rPr>
              <w:t>C</w:t>
            </w:r>
          </w:p>
        </w:tc>
      </w:tr>
      <w:tr>
        <w:trPr>
          <w:trHeight w:val="580" w:hRule="atLeast"/>
        </w:trPr>
        <w:tc>
          <w:tcPr>
            <w:tcW w:w="3407" w:type="dxa"/>
            <w:shd w:val="clear" w:color="auto" w:fill="EAF0DD"/>
          </w:tcPr>
          <w:p>
            <w:pPr>
              <w:pStyle w:val="TableParagraph"/>
              <w:spacing w:line="253" w:lineRule="exact"/>
              <w:ind w:left="110"/>
              <w:rPr>
                <w:sz w:val="22"/>
              </w:rPr>
            </w:pPr>
            <w:r>
              <w:rPr>
                <w:sz w:val="22"/>
              </w:rPr>
              <w:t>Definir</w:t>
            </w:r>
            <w:r>
              <w:rPr>
                <w:spacing w:val="45"/>
                <w:sz w:val="22"/>
              </w:rPr>
              <w:t> </w:t>
            </w:r>
            <w:r>
              <w:rPr>
                <w:sz w:val="22"/>
              </w:rPr>
              <w:t>y</w:t>
            </w:r>
            <w:r>
              <w:rPr>
                <w:spacing w:val="43"/>
                <w:sz w:val="22"/>
              </w:rPr>
              <w:t> </w:t>
            </w:r>
            <w:r>
              <w:rPr>
                <w:sz w:val="22"/>
              </w:rPr>
              <w:t>gestionar</w:t>
            </w:r>
            <w:r>
              <w:rPr>
                <w:spacing w:val="41"/>
                <w:sz w:val="22"/>
              </w:rPr>
              <w:t> </w:t>
            </w:r>
            <w:r>
              <w:rPr>
                <w:sz w:val="22"/>
              </w:rPr>
              <w:t>los</w:t>
            </w:r>
            <w:r>
              <w:rPr>
                <w:spacing w:val="44"/>
                <w:sz w:val="22"/>
              </w:rPr>
              <w:t> </w:t>
            </w:r>
            <w:r>
              <w:rPr>
                <w:spacing w:val="-2"/>
                <w:sz w:val="22"/>
              </w:rPr>
              <w:t>estándares,</w:t>
            </w:r>
          </w:p>
          <w:p>
            <w:pPr>
              <w:pStyle w:val="TableParagraph"/>
              <w:spacing w:before="37"/>
              <w:ind w:left="110"/>
              <w:rPr>
                <w:sz w:val="22"/>
              </w:rPr>
            </w:pPr>
            <w:r>
              <w:rPr>
                <w:sz w:val="22"/>
              </w:rPr>
              <w:t>procesos</w:t>
            </w:r>
            <w:r>
              <w:rPr>
                <w:spacing w:val="-1"/>
                <w:sz w:val="22"/>
              </w:rPr>
              <w:t> </w:t>
            </w:r>
            <w:r>
              <w:rPr>
                <w:sz w:val="22"/>
              </w:rPr>
              <w:t>y</w:t>
            </w:r>
            <w:r>
              <w:rPr>
                <w:spacing w:val="-4"/>
                <w:sz w:val="22"/>
              </w:rPr>
              <w:t> </w:t>
            </w:r>
            <w:r>
              <w:rPr>
                <w:sz w:val="22"/>
              </w:rPr>
              <w:t>prácticas</w:t>
            </w:r>
            <w:r>
              <w:rPr>
                <w:spacing w:val="-4"/>
                <w:sz w:val="22"/>
              </w:rPr>
              <w:t> </w:t>
            </w:r>
            <w:r>
              <w:rPr>
                <w:sz w:val="22"/>
              </w:rPr>
              <w:t>de</w:t>
            </w:r>
            <w:r>
              <w:rPr>
                <w:spacing w:val="-7"/>
                <w:sz w:val="22"/>
              </w:rPr>
              <w:t> </w:t>
            </w:r>
            <w:r>
              <w:rPr>
                <w:spacing w:val="-2"/>
                <w:sz w:val="22"/>
              </w:rPr>
              <w:t>calidad.</w:t>
            </w:r>
          </w:p>
        </w:tc>
        <w:tc>
          <w:tcPr>
            <w:tcW w:w="701" w:type="dxa"/>
          </w:tcPr>
          <w:p>
            <w:pPr>
              <w:pStyle w:val="TableParagraph"/>
              <w:ind w:left="0"/>
              <w:rPr>
                <w:sz w:val="20"/>
              </w:rPr>
            </w:pPr>
          </w:p>
        </w:tc>
        <w:tc>
          <w:tcPr>
            <w:tcW w:w="712" w:type="dxa"/>
            <w:shd w:val="clear" w:color="auto" w:fill="EAF0DD"/>
          </w:tcPr>
          <w:p>
            <w:pPr>
              <w:pStyle w:val="TableParagraph"/>
              <w:ind w:left="0"/>
              <w:rPr>
                <w:sz w:val="20"/>
              </w:rPr>
            </w:pPr>
          </w:p>
        </w:tc>
        <w:tc>
          <w:tcPr>
            <w:tcW w:w="674" w:type="dxa"/>
          </w:tcPr>
          <w:p>
            <w:pPr>
              <w:pStyle w:val="TableParagraph"/>
              <w:spacing w:before="144"/>
              <w:ind w:left="0" w:right="233"/>
              <w:jc w:val="right"/>
              <w:rPr>
                <w:sz w:val="22"/>
              </w:rPr>
            </w:pPr>
            <w:r>
              <w:rPr>
                <w:spacing w:val="-10"/>
                <w:sz w:val="22"/>
              </w:rPr>
              <w:t>R</w:t>
            </w:r>
          </w:p>
        </w:tc>
        <w:tc>
          <w:tcPr>
            <w:tcW w:w="744" w:type="dxa"/>
            <w:shd w:val="clear" w:color="auto" w:fill="EAF0DD"/>
          </w:tcPr>
          <w:p>
            <w:pPr>
              <w:pStyle w:val="TableParagraph"/>
              <w:ind w:left="0"/>
              <w:rPr>
                <w:sz w:val="20"/>
              </w:rPr>
            </w:pPr>
          </w:p>
        </w:tc>
        <w:tc>
          <w:tcPr>
            <w:tcW w:w="712" w:type="dxa"/>
          </w:tcPr>
          <w:p>
            <w:pPr>
              <w:pStyle w:val="TableParagraph"/>
              <w:spacing w:before="144"/>
              <w:ind w:left="9" w:right="9"/>
              <w:jc w:val="center"/>
              <w:rPr>
                <w:sz w:val="22"/>
              </w:rPr>
            </w:pPr>
            <w:r>
              <w:rPr>
                <w:spacing w:val="-10"/>
                <w:sz w:val="22"/>
              </w:rPr>
              <w:t>I</w:t>
            </w:r>
          </w:p>
        </w:tc>
        <w:tc>
          <w:tcPr>
            <w:tcW w:w="711" w:type="dxa"/>
            <w:shd w:val="clear" w:color="auto" w:fill="EAF0DD"/>
          </w:tcPr>
          <w:p>
            <w:pPr>
              <w:pStyle w:val="TableParagraph"/>
              <w:ind w:left="0"/>
              <w:rPr>
                <w:sz w:val="20"/>
              </w:rPr>
            </w:pPr>
          </w:p>
        </w:tc>
        <w:tc>
          <w:tcPr>
            <w:tcW w:w="711" w:type="dxa"/>
          </w:tcPr>
          <w:p>
            <w:pPr>
              <w:pStyle w:val="TableParagraph"/>
              <w:ind w:left="0"/>
              <w:rPr>
                <w:sz w:val="20"/>
              </w:rPr>
            </w:pPr>
          </w:p>
        </w:tc>
        <w:tc>
          <w:tcPr>
            <w:tcW w:w="991" w:type="dxa"/>
            <w:shd w:val="clear" w:color="auto" w:fill="EAF0DD"/>
          </w:tcPr>
          <w:p>
            <w:pPr>
              <w:pStyle w:val="TableParagraph"/>
              <w:ind w:left="0"/>
              <w:rPr>
                <w:sz w:val="20"/>
              </w:rPr>
            </w:pPr>
          </w:p>
        </w:tc>
        <w:tc>
          <w:tcPr>
            <w:tcW w:w="712" w:type="dxa"/>
          </w:tcPr>
          <w:p>
            <w:pPr>
              <w:pStyle w:val="TableParagraph"/>
              <w:spacing w:before="144"/>
              <w:ind w:left="0" w:right="277"/>
              <w:jc w:val="right"/>
              <w:rPr>
                <w:sz w:val="22"/>
              </w:rPr>
            </w:pPr>
            <w:r>
              <w:rPr>
                <w:spacing w:val="-10"/>
                <w:sz w:val="22"/>
              </w:rPr>
              <w:t>R</w:t>
            </w:r>
          </w:p>
        </w:tc>
      </w:tr>
      <w:tr>
        <w:trPr>
          <w:trHeight w:val="550" w:hRule="atLeast"/>
        </w:trPr>
        <w:tc>
          <w:tcPr>
            <w:tcW w:w="3407" w:type="dxa"/>
            <w:shd w:val="clear" w:color="auto" w:fill="EAF0DD"/>
          </w:tcPr>
          <w:p>
            <w:pPr>
              <w:pStyle w:val="TableParagraph"/>
              <w:spacing w:line="253" w:lineRule="exact"/>
              <w:ind w:left="110"/>
              <w:rPr>
                <w:sz w:val="22"/>
              </w:rPr>
            </w:pPr>
            <w:r>
              <w:rPr>
                <w:sz w:val="22"/>
              </w:rPr>
              <w:t>Supervisar</w:t>
            </w:r>
            <w:r>
              <w:rPr>
                <w:spacing w:val="34"/>
                <w:sz w:val="22"/>
              </w:rPr>
              <w:t>  </w:t>
            </w:r>
            <w:r>
              <w:rPr>
                <w:sz w:val="22"/>
              </w:rPr>
              <w:t>y</w:t>
            </w:r>
            <w:r>
              <w:rPr>
                <w:spacing w:val="36"/>
                <w:sz w:val="22"/>
              </w:rPr>
              <w:t>  </w:t>
            </w:r>
            <w:r>
              <w:rPr>
                <w:sz w:val="22"/>
              </w:rPr>
              <w:t>hacer</w:t>
            </w:r>
            <w:r>
              <w:rPr>
                <w:spacing w:val="37"/>
                <w:sz w:val="22"/>
              </w:rPr>
              <w:t>  </w:t>
            </w:r>
            <w:r>
              <w:rPr>
                <w:sz w:val="22"/>
              </w:rPr>
              <w:t>controles</w:t>
            </w:r>
            <w:r>
              <w:rPr>
                <w:spacing w:val="39"/>
                <w:sz w:val="22"/>
              </w:rPr>
              <w:t>  </w:t>
            </w:r>
            <w:r>
              <w:rPr>
                <w:spacing w:val="-10"/>
                <w:sz w:val="22"/>
              </w:rPr>
              <w:t>y</w:t>
            </w:r>
          </w:p>
          <w:p>
            <w:pPr>
              <w:pStyle w:val="TableParagraph"/>
              <w:spacing w:line="240" w:lineRule="exact" w:before="37"/>
              <w:ind w:left="110"/>
              <w:rPr>
                <w:sz w:val="22"/>
              </w:rPr>
            </w:pPr>
            <w:r>
              <w:rPr>
                <w:sz w:val="22"/>
              </w:rPr>
              <w:t>revisiones</w:t>
            </w:r>
            <w:r>
              <w:rPr>
                <w:spacing w:val="-2"/>
                <w:sz w:val="22"/>
              </w:rPr>
              <w:t> </w:t>
            </w:r>
            <w:r>
              <w:rPr>
                <w:sz w:val="22"/>
              </w:rPr>
              <w:t>de</w:t>
            </w:r>
            <w:r>
              <w:rPr>
                <w:spacing w:val="-8"/>
                <w:sz w:val="22"/>
              </w:rPr>
              <w:t> </w:t>
            </w:r>
            <w:r>
              <w:rPr>
                <w:spacing w:val="-2"/>
                <w:sz w:val="22"/>
              </w:rPr>
              <w:t>calidad.</w:t>
            </w:r>
          </w:p>
        </w:tc>
        <w:tc>
          <w:tcPr>
            <w:tcW w:w="701" w:type="dxa"/>
            <w:shd w:val="clear" w:color="auto" w:fill="EAF0DD"/>
          </w:tcPr>
          <w:p>
            <w:pPr>
              <w:pStyle w:val="TableParagraph"/>
              <w:ind w:left="0"/>
              <w:rPr>
                <w:sz w:val="20"/>
              </w:rPr>
            </w:pPr>
          </w:p>
        </w:tc>
        <w:tc>
          <w:tcPr>
            <w:tcW w:w="712" w:type="dxa"/>
            <w:shd w:val="clear" w:color="auto" w:fill="EAF0DD"/>
          </w:tcPr>
          <w:p>
            <w:pPr>
              <w:pStyle w:val="TableParagraph"/>
              <w:ind w:left="0"/>
              <w:rPr>
                <w:sz w:val="20"/>
              </w:rPr>
            </w:pPr>
          </w:p>
        </w:tc>
        <w:tc>
          <w:tcPr>
            <w:tcW w:w="674" w:type="dxa"/>
            <w:shd w:val="clear" w:color="auto" w:fill="EAF0DD"/>
          </w:tcPr>
          <w:p>
            <w:pPr>
              <w:pStyle w:val="TableParagraph"/>
              <w:spacing w:before="144"/>
              <w:ind w:left="0" w:right="233"/>
              <w:jc w:val="right"/>
              <w:rPr>
                <w:sz w:val="22"/>
              </w:rPr>
            </w:pPr>
            <w:r>
              <w:rPr>
                <w:spacing w:val="-10"/>
                <w:sz w:val="22"/>
              </w:rPr>
              <w:t>R</w:t>
            </w:r>
          </w:p>
        </w:tc>
        <w:tc>
          <w:tcPr>
            <w:tcW w:w="744" w:type="dxa"/>
            <w:shd w:val="clear" w:color="auto" w:fill="EAF0DD"/>
          </w:tcPr>
          <w:p>
            <w:pPr>
              <w:pStyle w:val="TableParagraph"/>
              <w:ind w:left="0"/>
              <w:rPr>
                <w:sz w:val="20"/>
              </w:rPr>
            </w:pPr>
          </w:p>
        </w:tc>
        <w:tc>
          <w:tcPr>
            <w:tcW w:w="712" w:type="dxa"/>
            <w:shd w:val="clear" w:color="auto" w:fill="EAF0DD"/>
          </w:tcPr>
          <w:p>
            <w:pPr>
              <w:pStyle w:val="TableParagraph"/>
              <w:spacing w:before="144"/>
              <w:ind w:left="9" w:right="9"/>
              <w:jc w:val="center"/>
              <w:rPr>
                <w:sz w:val="22"/>
              </w:rPr>
            </w:pPr>
            <w:r>
              <w:rPr>
                <w:spacing w:val="-10"/>
                <w:sz w:val="22"/>
              </w:rPr>
              <w:t>I</w:t>
            </w:r>
          </w:p>
        </w:tc>
        <w:tc>
          <w:tcPr>
            <w:tcW w:w="711" w:type="dxa"/>
            <w:shd w:val="clear" w:color="auto" w:fill="EAF0DD"/>
          </w:tcPr>
          <w:p>
            <w:pPr>
              <w:pStyle w:val="TableParagraph"/>
              <w:ind w:left="0"/>
              <w:rPr>
                <w:sz w:val="20"/>
              </w:rPr>
            </w:pPr>
          </w:p>
        </w:tc>
        <w:tc>
          <w:tcPr>
            <w:tcW w:w="711" w:type="dxa"/>
            <w:shd w:val="clear" w:color="auto" w:fill="EAF0DD"/>
          </w:tcPr>
          <w:p>
            <w:pPr>
              <w:pStyle w:val="TableParagraph"/>
              <w:ind w:left="0"/>
              <w:rPr>
                <w:sz w:val="20"/>
              </w:rPr>
            </w:pPr>
          </w:p>
        </w:tc>
        <w:tc>
          <w:tcPr>
            <w:tcW w:w="991" w:type="dxa"/>
            <w:shd w:val="clear" w:color="auto" w:fill="EAF0DD"/>
          </w:tcPr>
          <w:p>
            <w:pPr>
              <w:pStyle w:val="TableParagraph"/>
              <w:ind w:left="0"/>
              <w:rPr>
                <w:sz w:val="20"/>
              </w:rPr>
            </w:pPr>
          </w:p>
        </w:tc>
        <w:tc>
          <w:tcPr>
            <w:tcW w:w="712" w:type="dxa"/>
            <w:shd w:val="clear" w:color="auto" w:fill="EAF0DD"/>
          </w:tcPr>
          <w:p>
            <w:pPr>
              <w:pStyle w:val="TableParagraph"/>
              <w:spacing w:before="144"/>
              <w:ind w:left="0" w:right="277"/>
              <w:jc w:val="right"/>
              <w:rPr>
                <w:sz w:val="22"/>
              </w:rPr>
            </w:pPr>
            <w:r>
              <w:rPr>
                <w:spacing w:val="-10"/>
                <w:sz w:val="22"/>
              </w:rPr>
              <w:t>R</w:t>
            </w:r>
          </w:p>
        </w:tc>
      </w:tr>
      <w:tr>
        <w:trPr>
          <w:trHeight w:val="350" w:hRule="atLeast"/>
        </w:trPr>
        <w:tc>
          <w:tcPr>
            <w:tcW w:w="3407" w:type="dxa"/>
            <w:tcBorders>
              <w:left w:val="nil"/>
            </w:tcBorders>
            <w:shd w:val="clear" w:color="auto" w:fill="EAF0DD"/>
          </w:tcPr>
          <w:p>
            <w:pPr>
              <w:pStyle w:val="TableParagraph"/>
              <w:spacing w:line="253" w:lineRule="exact"/>
              <w:ind w:left="185"/>
              <w:rPr>
                <w:sz w:val="22"/>
              </w:rPr>
            </w:pPr>
            <w:r>
              <w:rPr>
                <w:sz w:val="22"/>
              </w:rPr>
              <w:t>Mantener</w:t>
            </w:r>
            <w:r>
              <w:rPr>
                <w:spacing w:val="-3"/>
                <w:sz w:val="22"/>
              </w:rPr>
              <w:t> </w:t>
            </w:r>
            <w:r>
              <w:rPr>
                <w:sz w:val="22"/>
              </w:rPr>
              <w:t>una</w:t>
            </w:r>
            <w:r>
              <w:rPr>
                <w:spacing w:val="-2"/>
                <w:sz w:val="22"/>
              </w:rPr>
              <w:t> </w:t>
            </w:r>
            <w:r>
              <w:rPr>
                <w:sz w:val="22"/>
              </w:rPr>
              <w:t>mejora</w:t>
            </w:r>
            <w:r>
              <w:rPr>
                <w:spacing w:val="-6"/>
                <w:sz w:val="22"/>
              </w:rPr>
              <w:t> </w:t>
            </w:r>
            <w:r>
              <w:rPr>
                <w:spacing w:val="-2"/>
                <w:sz w:val="22"/>
              </w:rPr>
              <w:t>continua.</w:t>
            </w:r>
          </w:p>
        </w:tc>
        <w:tc>
          <w:tcPr>
            <w:tcW w:w="701" w:type="dxa"/>
          </w:tcPr>
          <w:p>
            <w:pPr>
              <w:pStyle w:val="TableParagraph"/>
              <w:ind w:left="0"/>
              <w:rPr>
                <w:sz w:val="20"/>
              </w:rPr>
            </w:pPr>
          </w:p>
        </w:tc>
        <w:tc>
          <w:tcPr>
            <w:tcW w:w="712" w:type="dxa"/>
            <w:shd w:val="clear" w:color="auto" w:fill="EAF0DD"/>
          </w:tcPr>
          <w:p>
            <w:pPr>
              <w:pStyle w:val="TableParagraph"/>
              <w:ind w:left="0"/>
              <w:rPr>
                <w:sz w:val="20"/>
              </w:rPr>
            </w:pPr>
          </w:p>
        </w:tc>
        <w:tc>
          <w:tcPr>
            <w:tcW w:w="674" w:type="dxa"/>
          </w:tcPr>
          <w:p>
            <w:pPr>
              <w:pStyle w:val="TableParagraph"/>
              <w:spacing w:before="30"/>
              <w:ind w:left="207"/>
              <w:rPr>
                <w:sz w:val="22"/>
              </w:rPr>
            </w:pPr>
            <w:r>
              <w:rPr>
                <w:sz w:val="22"/>
              </w:rPr>
              <mc:AlternateContent>
                <mc:Choice Requires="wps">
                  <w:drawing>
                    <wp:anchor distT="0" distB="0" distL="0" distR="0" allowOverlap="1" layoutInCell="1" locked="0" behindDoc="1" simplePos="0" relativeHeight="480523776">
                      <wp:simplePos x="0" y="0"/>
                      <wp:positionH relativeFrom="column">
                        <wp:posOffset>-848105</wp:posOffset>
                      </wp:positionH>
                      <wp:positionV relativeFrom="paragraph">
                        <wp:posOffset>-69</wp:posOffset>
                      </wp:positionV>
                      <wp:extent cx="438150" cy="22288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38150" cy="222885"/>
                                <a:chExt cx="438150" cy="222885"/>
                              </a:xfrm>
                            </wpg:grpSpPr>
                            <wps:wsp>
                              <wps:cNvPr id="168" name="Graphic 168"/>
                              <wps:cNvSpPr/>
                              <wps:spPr>
                                <a:xfrm>
                                  <a:off x="0" y="0"/>
                                  <a:ext cx="438150" cy="222885"/>
                                </a:xfrm>
                                <a:custGeom>
                                  <a:avLst/>
                                  <a:gdLst/>
                                  <a:ahLst/>
                                  <a:cxnLst/>
                                  <a:rect l="l" t="t" r="r" b="b"/>
                                  <a:pathLst>
                                    <a:path w="438150" h="222885">
                                      <a:moveTo>
                                        <a:pt x="438150" y="0"/>
                                      </a:moveTo>
                                      <a:lnTo>
                                        <a:pt x="0" y="0"/>
                                      </a:lnTo>
                                      <a:lnTo>
                                        <a:pt x="0" y="222567"/>
                                      </a:lnTo>
                                      <a:lnTo>
                                        <a:pt x="438150" y="222567"/>
                                      </a:lnTo>
                                      <a:lnTo>
                                        <a:pt x="4381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6.779999pt;margin-top:-.005475pt;width:34.5pt;height:17.55pt;mso-position-horizontal-relative:column;mso-position-vertical-relative:paragraph;z-index:-22792704" id="docshapegroup82" coordorigin="-1336,0" coordsize="690,351">
                      <v:rect style="position:absolute;left:-1336;top:-1;width:690;height:351" id="docshape83" filled="true" fillcolor="#ffffff" stroked="false">
                        <v:fill type="solid"/>
                      </v:rect>
                      <w10:wrap type="none"/>
                    </v:group>
                  </w:pict>
                </mc:Fallback>
              </mc:AlternateContent>
            </w:r>
            <w:r>
              <w:rPr>
                <w:sz w:val="22"/>
              </w:rPr>
              <mc:AlternateContent>
                <mc:Choice Requires="wps">
                  <w:drawing>
                    <wp:anchor distT="0" distB="0" distL="0" distR="0" allowOverlap="1" layoutInCell="1" locked="0" behindDoc="1" simplePos="0" relativeHeight="480524288">
                      <wp:simplePos x="0" y="0"/>
                      <wp:positionH relativeFrom="column">
                        <wp:posOffset>-41275</wp:posOffset>
                      </wp:positionH>
                      <wp:positionV relativeFrom="paragraph">
                        <wp:posOffset>-69</wp:posOffset>
                      </wp:positionV>
                      <wp:extent cx="444500" cy="22288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444500" cy="222885"/>
                                <a:chExt cx="444500" cy="222885"/>
                              </a:xfrm>
                            </wpg:grpSpPr>
                            <wps:wsp>
                              <wps:cNvPr id="170" name="Graphic 170"/>
                              <wps:cNvSpPr/>
                              <wps:spPr>
                                <a:xfrm>
                                  <a:off x="0" y="0"/>
                                  <a:ext cx="444500" cy="222885"/>
                                </a:xfrm>
                                <a:custGeom>
                                  <a:avLst/>
                                  <a:gdLst/>
                                  <a:ahLst/>
                                  <a:cxnLst/>
                                  <a:rect l="l" t="t" r="r" b="b"/>
                                  <a:pathLst>
                                    <a:path w="444500" h="222885">
                                      <a:moveTo>
                                        <a:pt x="444500" y="0"/>
                                      </a:moveTo>
                                      <a:lnTo>
                                        <a:pt x="0" y="0"/>
                                      </a:lnTo>
                                      <a:lnTo>
                                        <a:pt x="0" y="222567"/>
                                      </a:lnTo>
                                      <a:lnTo>
                                        <a:pt x="444500" y="222567"/>
                                      </a:lnTo>
                                      <a:lnTo>
                                        <a:pt x="4445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5pt;margin-top:-.005475pt;width:35pt;height:17.55pt;mso-position-horizontal-relative:column;mso-position-vertical-relative:paragraph;z-index:-22792192" id="docshapegroup84" coordorigin="-65,0" coordsize="700,351">
                      <v:rect style="position:absolute;left:-65;top:-1;width:700;height:351" id="docshape85" filled="true" fillcolor="#ffffff" stroked="false">
                        <v:fill type="solid"/>
                      </v:rect>
                      <w10:wrap type="none"/>
                    </v:group>
                  </w:pict>
                </mc:Fallback>
              </mc:AlternateContent>
            </w:r>
            <w:r>
              <w:rPr>
                <w:spacing w:val="-10"/>
                <w:sz w:val="22"/>
              </w:rPr>
              <w:t>R</w:t>
            </w:r>
          </w:p>
        </w:tc>
        <w:tc>
          <w:tcPr>
            <w:tcW w:w="744" w:type="dxa"/>
            <w:shd w:val="clear" w:color="auto" w:fill="EAF0DD"/>
          </w:tcPr>
          <w:p>
            <w:pPr>
              <w:pStyle w:val="TableParagraph"/>
              <w:ind w:left="0"/>
              <w:rPr>
                <w:sz w:val="20"/>
              </w:rPr>
            </w:pPr>
          </w:p>
        </w:tc>
        <w:tc>
          <w:tcPr>
            <w:tcW w:w="712" w:type="dxa"/>
          </w:tcPr>
          <w:p>
            <w:pPr>
              <w:pStyle w:val="TableParagraph"/>
              <w:spacing w:before="30"/>
              <w:ind w:left="9" w:right="9"/>
              <w:jc w:val="center"/>
              <w:rPr>
                <w:sz w:val="22"/>
              </w:rPr>
            </w:pPr>
            <w:r>
              <w:rPr>
                <w:sz w:val="22"/>
              </w:rPr>
              <mc:AlternateContent>
                <mc:Choice Requires="wps">
                  <w:drawing>
                    <wp:anchor distT="0" distB="0" distL="0" distR="0" allowOverlap="1" layoutInCell="1" locked="0" behindDoc="1" simplePos="0" relativeHeight="480524800">
                      <wp:simplePos x="0" y="0"/>
                      <wp:positionH relativeFrom="column">
                        <wp:posOffset>-41275</wp:posOffset>
                      </wp:positionH>
                      <wp:positionV relativeFrom="paragraph">
                        <wp:posOffset>-69</wp:posOffset>
                      </wp:positionV>
                      <wp:extent cx="534035" cy="22288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34035" cy="222885"/>
                                <a:chExt cx="534035" cy="222885"/>
                              </a:xfrm>
                            </wpg:grpSpPr>
                            <wps:wsp>
                              <wps:cNvPr id="172" name="Graphic 172"/>
                              <wps:cNvSpPr/>
                              <wps:spPr>
                                <a:xfrm>
                                  <a:off x="0" y="0"/>
                                  <a:ext cx="534035" cy="222885"/>
                                </a:xfrm>
                                <a:custGeom>
                                  <a:avLst/>
                                  <a:gdLst/>
                                  <a:ahLst/>
                                  <a:cxnLst/>
                                  <a:rect l="l" t="t" r="r" b="b"/>
                                  <a:pathLst>
                                    <a:path w="534035" h="222885">
                                      <a:moveTo>
                                        <a:pt x="533717" y="0"/>
                                      </a:moveTo>
                                      <a:lnTo>
                                        <a:pt x="0" y="0"/>
                                      </a:lnTo>
                                      <a:lnTo>
                                        <a:pt x="0" y="222567"/>
                                      </a:lnTo>
                                      <a:lnTo>
                                        <a:pt x="533717" y="222567"/>
                                      </a:lnTo>
                                      <a:lnTo>
                                        <a:pt x="5337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5pt;margin-top:-.005475pt;width:42.05pt;height:17.55pt;mso-position-horizontal-relative:column;mso-position-vertical-relative:paragraph;z-index:-22791680" id="docshapegroup86" coordorigin="-65,0" coordsize="841,351">
                      <v:rect style="position:absolute;left:-65;top:-1;width:841;height:351" id="docshape87" filled="true" fillcolor="#ffffff" stroked="false">
                        <v:fill type="solid"/>
                      </v:rect>
                      <w10:wrap type="none"/>
                    </v:group>
                  </w:pict>
                </mc:Fallback>
              </mc:AlternateContent>
            </w:r>
            <w:r>
              <w:rPr>
                <w:sz w:val="22"/>
              </w:rPr>
              <mc:AlternateContent>
                <mc:Choice Requires="wps">
                  <w:drawing>
                    <wp:anchor distT="0" distB="0" distL="0" distR="0" allowOverlap="1" layoutInCell="1" locked="0" behindDoc="1" simplePos="0" relativeHeight="480525312">
                      <wp:simplePos x="0" y="0"/>
                      <wp:positionH relativeFrom="column">
                        <wp:posOffset>949705</wp:posOffset>
                      </wp:positionH>
                      <wp:positionV relativeFrom="paragraph">
                        <wp:posOffset>-69</wp:posOffset>
                      </wp:positionV>
                      <wp:extent cx="445134" cy="22288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445134" cy="222885"/>
                                <a:chExt cx="445134" cy="222885"/>
                              </a:xfrm>
                            </wpg:grpSpPr>
                            <wps:wsp>
                              <wps:cNvPr id="174" name="Graphic 174"/>
                              <wps:cNvSpPr/>
                              <wps:spPr>
                                <a:xfrm>
                                  <a:off x="0" y="0"/>
                                  <a:ext cx="445134" cy="222885"/>
                                </a:xfrm>
                                <a:custGeom>
                                  <a:avLst/>
                                  <a:gdLst/>
                                  <a:ahLst/>
                                  <a:cxnLst/>
                                  <a:rect l="l" t="t" r="r" b="b"/>
                                  <a:pathLst>
                                    <a:path w="445134" h="222885">
                                      <a:moveTo>
                                        <a:pt x="444817" y="0"/>
                                      </a:moveTo>
                                      <a:lnTo>
                                        <a:pt x="0" y="0"/>
                                      </a:lnTo>
                                      <a:lnTo>
                                        <a:pt x="0" y="222567"/>
                                      </a:lnTo>
                                      <a:lnTo>
                                        <a:pt x="444817" y="222567"/>
                                      </a:lnTo>
                                      <a:lnTo>
                                        <a:pt x="4448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4.779999pt;margin-top:-.005475pt;width:35.050pt;height:17.55pt;mso-position-horizontal-relative:column;mso-position-vertical-relative:paragraph;z-index:-22791168" id="docshapegroup88" coordorigin="1496,0" coordsize="701,351">
                      <v:rect style="position:absolute;left:1495;top:-1;width:701;height:351" id="docshape89" filled="true" fillcolor="#ffffff" stroked="false">
                        <v:fill type="solid"/>
                      </v:rect>
                      <w10:wrap type="none"/>
                    </v:group>
                  </w:pict>
                </mc:Fallback>
              </mc:AlternateContent>
            </w:r>
            <w:r>
              <w:rPr>
                <w:spacing w:val="-10"/>
                <w:sz w:val="22"/>
              </w:rPr>
              <w:t>I</w:t>
            </w:r>
          </w:p>
        </w:tc>
        <w:tc>
          <w:tcPr>
            <w:tcW w:w="711" w:type="dxa"/>
            <w:shd w:val="clear" w:color="auto" w:fill="EAF0DD"/>
          </w:tcPr>
          <w:p>
            <w:pPr>
              <w:pStyle w:val="TableParagraph"/>
              <w:ind w:left="0"/>
              <w:rPr>
                <w:sz w:val="20"/>
              </w:rPr>
            </w:pPr>
          </w:p>
        </w:tc>
        <w:tc>
          <w:tcPr>
            <w:tcW w:w="711" w:type="dxa"/>
          </w:tcPr>
          <w:p>
            <w:pPr>
              <w:pStyle w:val="TableParagraph"/>
              <w:ind w:left="0"/>
              <w:rPr>
                <w:sz w:val="20"/>
              </w:rPr>
            </w:pPr>
          </w:p>
        </w:tc>
        <w:tc>
          <w:tcPr>
            <w:tcW w:w="991" w:type="dxa"/>
            <w:shd w:val="clear" w:color="auto" w:fill="EAF0DD"/>
          </w:tcPr>
          <w:p>
            <w:pPr>
              <w:pStyle w:val="TableParagraph"/>
              <w:ind w:left="0"/>
              <w:rPr>
                <w:sz w:val="20"/>
              </w:rPr>
            </w:pPr>
          </w:p>
        </w:tc>
        <w:tc>
          <w:tcPr>
            <w:tcW w:w="712" w:type="dxa"/>
          </w:tcPr>
          <w:p>
            <w:pPr>
              <w:pStyle w:val="TableParagraph"/>
              <w:spacing w:before="30"/>
              <w:ind w:left="0" w:right="347"/>
              <w:jc w:val="right"/>
              <w:rPr>
                <w:sz w:val="22"/>
              </w:rPr>
            </w:pPr>
            <w:r>
              <w:rPr>
                <w:sz w:val="22"/>
              </w:rPr>
              <mc:AlternateContent>
                <mc:Choice Requires="wps">
                  <w:drawing>
                    <wp:anchor distT="0" distB="0" distL="0" distR="0" allowOverlap="1" layoutInCell="1" locked="0" behindDoc="1" simplePos="0" relativeHeight="480525824">
                      <wp:simplePos x="0" y="0"/>
                      <wp:positionH relativeFrom="column">
                        <wp:posOffset>-41275</wp:posOffset>
                      </wp:positionH>
                      <wp:positionV relativeFrom="paragraph">
                        <wp:posOffset>-69</wp:posOffset>
                      </wp:positionV>
                      <wp:extent cx="445134" cy="22288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445134" cy="222885"/>
                                <a:chExt cx="445134" cy="222885"/>
                              </a:xfrm>
                            </wpg:grpSpPr>
                            <wps:wsp>
                              <wps:cNvPr id="176" name="Graphic 176"/>
                              <wps:cNvSpPr/>
                              <wps:spPr>
                                <a:xfrm>
                                  <a:off x="0" y="0"/>
                                  <a:ext cx="445134" cy="222885"/>
                                </a:xfrm>
                                <a:custGeom>
                                  <a:avLst/>
                                  <a:gdLst/>
                                  <a:ahLst/>
                                  <a:cxnLst/>
                                  <a:rect l="l" t="t" r="r" b="b"/>
                                  <a:pathLst>
                                    <a:path w="445134" h="222885">
                                      <a:moveTo>
                                        <a:pt x="444817" y="0"/>
                                      </a:moveTo>
                                      <a:lnTo>
                                        <a:pt x="0" y="0"/>
                                      </a:lnTo>
                                      <a:lnTo>
                                        <a:pt x="0" y="222567"/>
                                      </a:lnTo>
                                      <a:lnTo>
                                        <a:pt x="444817" y="222567"/>
                                      </a:lnTo>
                                      <a:lnTo>
                                        <a:pt x="4448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5pt;margin-top:-.005475pt;width:35.050pt;height:17.55pt;mso-position-horizontal-relative:column;mso-position-vertical-relative:paragraph;z-index:-22790656" id="docshapegroup90" coordorigin="-65,0" coordsize="701,351">
                      <v:rect style="position:absolute;left:-65;top:-1;width:701;height:351" id="docshape91" filled="true" fillcolor="#ffffff" stroked="false">
                        <v:fill type="solid"/>
                      </v:rect>
                      <w10:wrap type="none"/>
                    </v:group>
                  </w:pict>
                </mc:Fallback>
              </mc:AlternateContent>
            </w:r>
            <w:r>
              <w:rPr>
                <w:spacing w:val="-10"/>
                <w:sz w:val="22"/>
              </w:rPr>
              <w:t>R</w:t>
            </w:r>
          </w:p>
        </w:tc>
      </w:tr>
    </w:tbl>
    <w:p>
      <w:pPr>
        <w:spacing w:before="119"/>
        <w:ind w:left="3236" w:right="2905" w:hanging="280"/>
        <w:jc w:val="left"/>
        <w:rPr>
          <w:i/>
          <w:sz w:val="20"/>
        </w:rPr>
      </w:pPr>
      <w:r>
        <w:rPr>
          <w:i/>
          <w:sz w:val="20"/>
        </w:rPr>
        <w:t>Tabla</w:t>
      </w:r>
      <w:r>
        <w:rPr>
          <w:i/>
          <w:spacing w:val="-6"/>
          <w:sz w:val="20"/>
        </w:rPr>
        <w:t> </w:t>
      </w:r>
      <w:r>
        <w:rPr>
          <w:i/>
          <w:sz w:val="20"/>
        </w:rPr>
        <w:t>22.</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APO11 Fuente: Adaptado de COBIT 2019 – Proceso APO</w:t>
      </w:r>
    </w:p>
    <w:p>
      <w:pPr>
        <w:pStyle w:val="BodyText"/>
        <w:rPr>
          <w:i/>
        </w:rPr>
      </w:pPr>
    </w:p>
    <w:p>
      <w:pPr>
        <w:pStyle w:val="BodyText"/>
        <w:spacing w:before="236"/>
        <w:rPr>
          <w:i/>
        </w:rPr>
      </w:pPr>
    </w:p>
    <w:p>
      <w:pPr>
        <w:pStyle w:val="Heading1"/>
        <w:spacing w:before="1"/>
      </w:pPr>
      <w:r>
        <w:rPr/>
        <w:t>PROCESOS</w:t>
      </w:r>
      <w:r>
        <w:rPr>
          <w:spacing w:val="-4"/>
        </w:rPr>
        <w:t> </w:t>
      </w:r>
      <w:r>
        <w:rPr>
          <w:spacing w:val="-2"/>
        </w:rPr>
        <w:t>APO12</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0" w:hRule="atLeast"/>
        </w:trPr>
        <w:tc>
          <w:tcPr>
            <w:tcW w:w="9639" w:type="dxa"/>
            <w:tcBorders>
              <w:top w:val="nil"/>
              <w:bottom w:val="nil"/>
            </w:tcBorders>
            <w:shd w:val="clear" w:color="auto" w:fill="9BBA58"/>
          </w:tcPr>
          <w:p>
            <w:pPr>
              <w:pStyle w:val="TableParagraph"/>
              <w:spacing w:before="9"/>
              <w:rPr>
                <w:b/>
                <w:sz w:val="22"/>
              </w:rPr>
            </w:pPr>
            <w:r>
              <w:rPr>
                <w:b/>
                <w:color w:val="FFFFFF"/>
                <w:sz w:val="22"/>
              </w:rPr>
              <w:t>APO12:</w:t>
            </w:r>
            <w:r>
              <w:rPr>
                <w:b/>
                <w:color w:val="FFFFFF"/>
                <w:spacing w:val="-5"/>
                <w:sz w:val="22"/>
              </w:rPr>
              <w:t> </w:t>
            </w:r>
            <w:r>
              <w:rPr>
                <w:b/>
                <w:color w:val="FFFFFF"/>
                <w:sz w:val="22"/>
              </w:rPr>
              <w:t>GESTIONAR</w:t>
            </w:r>
            <w:r>
              <w:rPr>
                <w:b/>
                <w:color w:val="FFFFFF"/>
                <w:spacing w:val="-5"/>
                <w:sz w:val="22"/>
              </w:rPr>
              <w:t> </w:t>
            </w:r>
            <w:r>
              <w:rPr>
                <w:b/>
                <w:color w:val="FFFFFF"/>
                <w:sz w:val="22"/>
              </w:rPr>
              <w:t>EL</w:t>
            </w:r>
            <w:r>
              <w:rPr>
                <w:b/>
                <w:color w:val="FFFFFF"/>
                <w:spacing w:val="-6"/>
                <w:sz w:val="22"/>
              </w:rPr>
              <w:t> </w:t>
            </w:r>
            <w:r>
              <w:rPr>
                <w:b/>
                <w:color w:val="FFFFFF"/>
                <w:spacing w:val="-2"/>
                <w:sz w:val="22"/>
              </w:rPr>
              <w:t>RIESGO</w:t>
            </w:r>
          </w:p>
        </w:tc>
      </w:tr>
      <w:tr>
        <w:trPr>
          <w:trHeight w:val="870"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line="290" w:lineRule="atLeast"/>
              <w:rPr>
                <w:sz w:val="22"/>
              </w:rPr>
            </w:pPr>
            <w:r>
              <w:rPr>
                <w:sz w:val="22"/>
              </w:rPr>
              <w:t>Identifique,</w:t>
            </w:r>
            <w:r>
              <w:rPr>
                <w:spacing w:val="40"/>
                <w:sz w:val="22"/>
              </w:rPr>
              <w:t> </w:t>
            </w:r>
            <w:r>
              <w:rPr>
                <w:sz w:val="22"/>
              </w:rPr>
              <w:t>evalúe</w:t>
            </w:r>
            <w:r>
              <w:rPr>
                <w:spacing w:val="40"/>
                <w:sz w:val="22"/>
              </w:rPr>
              <w:t> </w:t>
            </w:r>
            <w:r>
              <w:rPr>
                <w:sz w:val="22"/>
              </w:rPr>
              <w:t>y</w:t>
            </w:r>
            <w:r>
              <w:rPr>
                <w:spacing w:val="35"/>
                <w:sz w:val="22"/>
              </w:rPr>
              <w:t> </w:t>
            </w:r>
            <w:r>
              <w:rPr>
                <w:sz w:val="22"/>
              </w:rPr>
              <w:t>reduzca</w:t>
            </w:r>
            <w:r>
              <w:rPr>
                <w:spacing w:val="40"/>
                <w:sz w:val="22"/>
              </w:rPr>
              <w:t> </w:t>
            </w:r>
            <w:r>
              <w:rPr>
                <w:sz w:val="22"/>
              </w:rPr>
              <w:t>continuamente</w:t>
            </w:r>
            <w:r>
              <w:rPr>
                <w:spacing w:val="38"/>
                <w:sz w:val="22"/>
              </w:rPr>
              <w:t> </w:t>
            </w:r>
            <w:r>
              <w:rPr>
                <w:sz w:val="22"/>
              </w:rPr>
              <w:t>el</w:t>
            </w:r>
            <w:r>
              <w:rPr>
                <w:spacing w:val="39"/>
                <w:sz w:val="22"/>
              </w:rPr>
              <w:t> </w:t>
            </w:r>
            <w:r>
              <w:rPr>
                <w:sz w:val="22"/>
              </w:rPr>
              <w:t>riesgo</w:t>
            </w:r>
            <w:r>
              <w:rPr>
                <w:spacing w:val="35"/>
                <w:sz w:val="22"/>
              </w:rPr>
              <w:t> </w:t>
            </w:r>
            <w:r>
              <w:rPr>
                <w:sz w:val="22"/>
              </w:rPr>
              <w:t>relacionado</w:t>
            </w:r>
            <w:r>
              <w:rPr>
                <w:spacing w:val="35"/>
                <w:sz w:val="22"/>
              </w:rPr>
              <w:t> </w:t>
            </w:r>
            <w:r>
              <w:rPr>
                <w:sz w:val="22"/>
              </w:rPr>
              <w:t>con</w:t>
            </w:r>
            <w:r>
              <w:rPr>
                <w:spacing w:val="35"/>
                <w:sz w:val="22"/>
              </w:rPr>
              <w:t> </w:t>
            </w:r>
            <w:r>
              <w:rPr>
                <w:sz w:val="22"/>
              </w:rPr>
              <w:t>la</w:t>
            </w:r>
            <w:r>
              <w:rPr>
                <w:spacing w:val="40"/>
                <w:sz w:val="22"/>
              </w:rPr>
              <w:t> </w:t>
            </w:r>
            <w:r>
              <w:rPr>
                <w:sz w:val="22"/>
              </w:rPr>
              <w:t>TI</w:t>
            </w:r>
            <w:r>
              <w:rPr>
                <w:spacing w:val="38"/>
                <w:sz w:val="22"/>
              </w:rPr>
              <w:t> </w:t>
            </w:r>
            <w:r>
              <w:rPr>
                <w:sz w:val="22"/>
              </w:rPr>
              <w:t>dentro</w:t>
            </w:r>
            <w:r>
              <w:rPr>
                <w:spacing w:val="40"/>
                <w:sz w:val="22"/>
              </w:rPr>
              <w:t> </w:t>
            </w:r>
            <w:r>
              <w:rPr>
                <w:sz w:val="22"/>
              </w:rPr>
              <w:t>de</w:t>
            </w:r>
            <w:r>
              <w:rPr>
                <w:spacing w:val="38"/>
                <w:sz w:val="22"/>
              </w:rPr>
              <w:t> </w:t>
            </w:r>
            <w:r>
              <w:rPr>
                <w:sz w:val="22"/>
              </w:rPr>
              <w:t>los</w:t>
            </w:r>
            <w:r>
              <w:rPr>
                <w:spacing w:val="40"/>
                <w:sz w:val="22"/>
              </w:rPr>
              <w:t> </w:t>
            </w:r>
            <w:r>
              <w:rPr>
                <w:sz w:val="22"/>
              </w:rPr>
              <w:t>niveles</w:t>
            </w:r>
            <w:r>
              <w:rPr>
                <w:spacing w:val="40"/>
                <w:sz w:val="22"/>
              </w:rPr>
              <w:t> </w:t>
            </w:r>
            <w:r>
              <w:rPr>
                <w:sz w:val="22"/>
              </w:rPr>
              <w:t>de tolerancia establecidos por la gerencia ejecutiva de la Gobernación.</w:t>
            </w:r>
          </w:p>
        </w:tc>
      </w:tr>
      <w:tr>
        <w:trPr>
          <w:trHeight w:val="875" w:hRule="atLeast"/>
        </w:trPr>
        <w:tc>
          <w:tcPr>
            <w:tcW w:w="9639" w:type="dxa"/>
          </w:tcPr>
          <w:p>
            <w:pPr>
              <w:pStyle w:val="TableParagraph"/>
              <w:rPr>
                <w:b/>
                <w:sz w:val="22"/>
              </w:rPr>
            </w:pPr>
            <w:r>
              <w:rPr>
                <w:b/>
                <w:spacing w:val="-2"/>
                <w:sz w:val="22"/>
              </w:rPr>
              <w:t>Objetivos</w:t>
            </w:r>
          </w:p>
          <w:p>
            <w:pPr>
              <w:pStyle w:val="TableParagraph"/>
              <w:spacing w:line="290" w:lineRule="atLeast" w:before="5"/>
              <w:rPr>
                <w:sz w:val="22"/>
              </w:rPr>
            </w:pPr>
            <w:r>
              <w:rPr>
                <w:sz w:val="22"/>
              </w:rPr>
              <w:t>Integre la gestión del riesgo empresarial relacionado con TI con la</w:t>
            </w:r>
            <w:r>
              <w:rPr>
                <w:spacing w:val="24"/>
                <w:sz w:val="22"/>
              </w:rPr>
              <w:t> </w:t>
            </w:r>
            <w:r>
              <w:rPr>
                <w:sz w:val="22"/>
              </w:rPr>
              <w:t>gestión</w:t>
            </w:r>
            <w:r>
              <w:rPr>
                <w:spacing w:val="26"/>
                <w:sz w:val="22"/>
              </w:rPr>
              <w:t> </w:t>
            </w:r>
            <w:r>
              <w:rPr>
                <w:sz w:val="22"/>
              </w:rPr>
              <w:t>global del riesgo empresarial (ERM) y equilibre los costos y beneficios de la gestión del riesgo empresarial relacionado con TI.</w:t>
            </w:r>
          </w:p>
        </w:tc>
      </w:tr>
      <w:tr>
        <w:trPr>
          <w:trHeight w:val="905"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237"/>
              </w:numPr>
              <w:tabs>
                <w:tab w:pos="464" w:val="left" w:leader="none"/>
              </w:tabs>
              <w:spacing w:line="240" w:lineRule="auto" w:before="36"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procesos de</w:t>
            </w:r>
            <w:r>
              <w:rPr>
                <w:spacing w:val="-2"/>
                <w:sz w:val="22"/>
              </w:rPr>
              <w:t> </w:t>
            </w:r>
            <w:r>
              <w:rPr>
                <w:sz w:val="22"/>
              </w:rPr>
              <w:t>negocio</w:t>
            </w:r>
            <w:r>
              <w:rPr>
                <w:spacing w:val="-5"/>
                <w:sz w:val="22"/>
              </w:rPr>
              <w:t> </w:t>
            </w:r>
            <w:r>
              <w:rPr>
                <w:sz w:val="22"/>
              </w:rPr>
              <w:t>claves</w:t>
            </w:r>
            <w:r>
              <w:rPr>
                <w:spacing w:val="-4"/>
                <w:sz w:val="22"/>
              </w:rPr>
              <w:t> </w:t>
            </w:r>
            <w:r>
              <w:rPr>
                <w:sz w:val="22"/>
              </w:rPr>
              <w:t>incluidos en</w:t>
            </w:r>
            <w:r>
              <w:rPr>
                <w:spacing w:val="-9"/>
                <w:sz w:val="22"/>
              </w:rPr>
              <w:t> </w:t>
            </w:r>
            <w:r>
              <w:rPr>
                <w:sz w:val="22"/>
              </w:rPr>
              <w:t>el</w:t>
            </w:r>
            <w:r>
              <w:rPr>
                <w:spacing w:val="-1"/>
                <w:sz w:val="22"/>
              </w:rPr>
              <w:t> </w:t>
            </w:r>
            <w:r>
              <w:rPr>
                <w:sz w:val="22"/>
              </w:rPr>
              <w:t>perfil</w:t>
            </w:r>
            <w:r>
              <w:rPr>
                <w:spacing w:val="-1"/>
                <w:sz w:val="22"/>
              </w:rPr>
              <w:t> </w:t>
            </w:r>
            <w:r>
              <w:rPr>
                <w:sz w:val="22"/>
              </w:rPr>
              <w:t>de</w:t>
            </w:r>
            <w:r>
              <w:rPr>
                <w:spacing w:val="-6"/>
                <w:sz w:val="22"/>
              </w:rPr>
              <w:t> </w:t>
            </w:r>
            <w:r>
              <w:rPr>
                <w:spacing w:val="-2"/>
                <w:sz w:val="22"/>
              </w:rPr>
              <w:t>riesgo</w:t>
            </w:r>
          </w:p>
          <w:p>
            <w:pPr>
              <w:pStyle w:val="TableParagraph"/>
              <w:numPr>
                <w:ilvl w:val="0"/>
                <w:numId w:val="237"/>
              </w:numPr>
              <w:tabs>
                <w:tab w:pos="464" w:val="left" w:leader="none"/>
              </w:tabs>
              <w:spacing w:line="240" w:lineRule="auto" w:before="36" w:after="0"/>
              <w:ind w:left="464" w:right="0" w:hanging="359"/>
              <w:jc w:val="left"/>
              <w:rPr>
                <w:sz w:val="22"/>
              </w:rPr>
            </w:pPr>
            <w:r>
              <w:rPr>
                <w:sz w:val="22"/>
              </w:rPr>
              <w:t>Porcentaje</w:t>
            </w:r>
            <w:r>
              <w:rPr>
                <w:spacing w:val="-4"/>
                <w:sz w:val="22"/>
              </w:rPr>
              <w:t> </w:t>
            </w:r>
            <w:r>
              <w:rPr>
                <w:sz w:val="22"/>
              </w:rPr>
              <w:t>de</w:t>
            </w:r>
            <w:r>
              <w:rPr>
                <w:spacing w:val="-2"/>
                <w:sz w:val="22"/>
              </w:rPr>
              <w:t> </w:t>
            </w:r>
            <w:r>
              <w:rPr>
                <w:sz w:val="22"/>
              </w:rPr>
              <w:t>planes de</w:t>
            </w:r>
            <w:r>
              <w:rPr>
                <w:spacing w:val="-4"/>
                <w:sz w:val="22"/>
              </w:rPr>
              <w:t> </w:t>
            </w:r>
            <w:r>
              <w:rPr>
                <w:sz w:val="22"/>
              </w:rPr>
              <w:t>acción</w:t>
            </w:r>
            <w:r>
              <w:rPr>
                <w:spacing w:val="-3"/>
                <w:sz w:val="22"/>
              </w:rPr>
              <w:t> </w:t>
            </w:r>
            <w:r>
              <w:rPr>
                <w:sz w:val="22"/>
              </w:rPr>
              <w:t>para</w:t>
            </w:r>
            <w:r>
              <w:rPr>
                <w:spacing w:val="-2"/>
                <w:sz w:val="22"/>
              </w:rPr>
              <w:t> </w:t>
            </w:r>
            <w:r>
              <w:rPr>
                <w:sz w:val="22"/>
              </w:rPr>
              <w:t>riesgos de</w:t>
            </w:r>
            <w:r>
              <w:rPr>
                <w:spacing w:val="-2"/>
                <w:sz w:val="22"/>
              </w:rPr>
              <w:t> </w:t>
            </w:r>
            <w:r>
              <w:rPr>
                <w:sz w:val="22"/>
              </w:rPr>
              <w:t>TI</w:t>
            </w:r>
            <w:r>
              <w:rPr>
                <w:spacing w:val="-3"/>
                <w:sz w:val="22"/>
              </w:rPr>
              <w:t> </w:t>
            </w:r>
            <w:r>
              <w:rPr>
                <w:sz w:val="22"/>
              </w:rPr>
              <w:t>ejecutados de</w:t>
            </w:r>
            <w:r>
              <w:rPr>
                <w:spacing w:val="-6"/>
                <w:sz w:val="22"/>
              </w:rPr>
              <w:t> </w:t>
            </w:r>
            <w:r>
              <w:rPr>
                <w:sz w:val="22"/>
              </w:rPr>
              <w:t>la</w:t>
            </w:r>
            <w:r>
              <w:rPr>
                <w:spacing w:val="-2"/>
                <w:sz w:val="22"/>
              </w:rPr>
              <w:t> </w:t>
            </w:r>
            <w:r>
              <w:rPr>
                <w:sz w:val="22"/>
              </w:rPr>
              <w:t>forma</w:t>
            </w:r>
            <w:r>
              <w:rPr>
                <w:spacing w:val="-2"/>
                <w:sz w:val="22"/>
              </w:rPr>
              <w:t> </w:t>
            </w:r>
            <w:r>
              <w:rPr>
                <w:sz w:val="22"/>
              </w:rPr>
              <w:t>que</w:t>
            </w:r>
            <w:r>
              <w:rPr>
                <w:spacing w:val="-1"/>
                <w:sz w:val="22"/>
              </w:rPr>
              <w:t> </w:t>
            </w:r>
            <w:r>
              <w:rPr>
                <w:sz w:val="22"/>
              </w:rPr>
              <w:t>fueron</w:t>
            </w:r>
            <w:r>
              <w:rPr>
                <w:spacing w:val="1"/>
                <w:sz w:val="22"/>
              </w:rPr>
              <w:t> </w:t>
            </w:r>
            <w:r>
              <w:rPr>
                <w:spacing w:val="-2"/>
                <w:sz w:val="22"/>
              </w:rPr>
              <w:t>diseñados</w:t>
            </w:r>
          </w:p>
        </w:tc>
      </w:tr>
      <w:tr>
        <w:trPr>
          <w:trHeight w:val="1790" w:hRule="atLeast"/>
        </w:trPr>
        <w:tc>
          <w:tcPr>
            <w:tcW w:w="963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238"/>
              </w:numPr>
              <w:tabs>
                <w:tab w:pos="465" w:val="left" w:leader="none"/>
              </w:tabs>
              <w:spacing w:line="271" w:lineRule="auto" w:before="36" w:after="0"/>
              <w:ind w:left="465" w:right="117" w:hanging="360"/>
              <w:jc w:val="left"/>
              <w:rPr>
                <w:sz w:val="22"/>
              </w:rPr>
            </w:pPr>
            <w:r>
              <w:rPr>
                <w:sz w:val="22"/>
              </w:rPr>
              <w:t>Porcentaje</w:t>
            </w:r>
            <w:r>
              <w:rPr>
                <w:spacing w:val="32"/>
                <w:sz w:val="22"/>
              </w:rPr>
              <w:t> </w:t>
            </w:r>
            <w:r>
              <w:rPr>
                <w:sz w:val="22"/>
              </w:rPr>
              <w:t>de</w:t>
            </w:r>
            <w:r>
              <w:rPr>
                <w:spacing w:val="32"/>
                <w:sz w:val="22"/>
              </w:rPr>
              <w:t> </w:t>
            </w:r>
            <w:r>
              <w:rPr>
                <w:sz w:val="22"/>
              </w:rPr>
              <w:t>procesos</w:t>
            </w:r>
            <w:r>
              <w:rPr>
                <w:spacing w:val="38"/>
                <w:sz w:val="22"/>
              </w:rPr>
              <w:t> </w:t>
            </w:r>
            <w:r>
              <w:rPr>
                <w:sz w:val="22"/>
              </w:rPr>
              <w:t>de</w:t>
            </w:r>
            <w:r>
              <w:rPr>
                <w:spacing w:val="32"/>
                <w:sz w:val="22"/>
              </w:rPr>
              <w:t> </w:t>
            </w:r>
            <w:r>
              <w:rPr>
                <w:sz w:val="22"/>
              </w:rPr>
              <w:t>la</w:t>
            </w:r>
            <w:r>
              <w:rPr>
                <w:spacing w:val="36"/>
                <w:sz w:val="22"/>
              </w:rPr>
              <w:t> </w:t>
            </w:r>
            <w:r>
              <w:rPr>
                <w:sz w:val="22"/>
              </w:rPr>
              <w:t>Gobernación</w:t>
            </w:r>
            <w:r>
              <w:rPr>
                <w:spacing w:val="29"/>
                <w:sz w:val="22"/>
              </w:rPr>
              <w:t> </w:t>
            </w:r>
            <w:r>
              <w:rPr>
                <w:sz w:val="22"/>
              </w:rPr>
              <w:t>críticos</w:t>
            </w:r>
            <w:r>
              <w:rPr>
                <w:spacing w:val="34"/>
                <w:sz w:val="22"/>
              </w:rPr>
              <w:t> </w:t>
            </w:r>
            <w:r>
              <w:rPr>
                <w:sz w:val="22"/>
              </w:rPr>
              <w:t>y</w:t>
            </w:r>
            <w:r>
              <w:rPr>
                <w:spacing w:val="29"/>
                <w:sz w:val="22"/>
              </w:rPr>
              <w:t> </w:t>
            </w:r>
            <w:r>
              <w:rPr>
                <w:sz w:val="22"/>
              </w:rPr>
              <w:t>servicios</w:t>
            </w:r>
            <w:r>
              <w:rPr>
                <w:spacing w:val="34"/>
                <w:sz w:val="22"/>
              </w:rPr>
              <w:t> </w:t>
            </w:r>
            <w:r>
              <w:rPr>
                <w:sz w:val="22"/>
              </w:rPr>
              <w:t>habilitados</w:t>
            </w:r>
            <w:r>
              <w:rPr>
                <w:spacing w:val="38"/>
                <w:sz w:val="22"/>
              </w:rPr>
              <w:t> </w:t>
            </w:r>
            <w:r>
              <w:rPr>
                <w:sz w:val="22"/>
              </w:rPr>
              <w:t>por</w:t>
            </w:r>
            <w:r>
              <w:rPr>
                <w:spacing w:val="36"/>
                <w:sz w:val="22"/>
              </w:rPr>
              <w:t> </w:t>
            </w:r>
            <w:r>
              <w:rPr>
                <w:sz w:val="22"/>
              </w:rPr>
              <w:t>las</w:t>
            </w:r>
            <w:r>
              <w:rPr>
                <w:spacing w:val="34"/>
                <w:sz w:val="22"/>
              </w:rPr>
              <w:t> </w:t>
            </w:r>
            <w:r>
              <w:rPr>
                <w:sz w:val="22"/>
              </w:rPr>
              <w:t>TI</w:t>
            </w:r>
            <w:r>
              <w:rPr>
                <w:spacing w:val="31"/>
                <w:sz w:val="22"/>
              </w:rPr>
              <w:t> </w:t>
            </w:r>
            <w:r>
              <w:rPr>
                <w:sz w:val="22"/>
              </w:rPr>
              <w:t>cubiertos</w:t>
            </w:r>
            <w:r>
              <w:rPr>
                <w:spacing w:val="38"/>
                <w:sz w:val="22"/>
              </w:rPr>
              <w:t> </w:t>
            </w:r>
            <w:r>
              <w:rPr>
                <w:sz w:val="22"/>
              </w:rPr>
              <w:t>por evaluaciones de riesgos</w:t>
            </w:r>
          </w:p>
          <w:p>
            <w:pPr>
              <w:pStyle w:val="TableParagraph"/>
              <w:numPr>
                <w:ilvl w:val="0"/>
                <w:numId w:val="238"/>
              </w:numPr>
              <w:tabs>
                <w:tab w:pos="465" w:val="left" w:leader="none"/>
              </w:tabs>
              <w:spacing w:line="271" w:lineRule="auto" w:before="10" w:after="0"/>
              <w:ind w:left="465" w:right="111" w:hanging="360"/>
              <w:jc w:val="left"/>
              <w:rPr>
                <w:sz w:val="22"/>
              </w:rPr>
            </w:pPr>
            <w:r>
              <w:rPr>
                <w:sz w:val="22"/>
              </w:rPr>
              <w:t>Porcentaje</w:t>
            </w:r>
            <w:r>
              <w:rPr>
                <w:spacing w:val="40"/>
                <w:sz w:val="22"/>
              </w:rPr>
              <w:t> </w:t>
            </w:r>
            <w:r>
              <w:rPr>
                <w:sz w:val="22"/>
              </w:rPr>
              <w:t>de</w:t>
            </w:r>
            <w:r>
              <w:rPr>
                <w:spacing w:val="38"/>
                <w:sz w:val="22"/>
              </w:rPr>
              <w:t> </w:t>
            </w:r>
            <w:r>
              <w:rPr>
                <w:sz w:val="22"/>
              </w:rPr>
              <w:t>inversión</w:t>
            </w:r>
            <w:r>
              <w:rPr>
                <w:spacing w:val="35"/>
                <w:sz w:val="22"/>
              </w:rPr>
              <w:t> </w:t>
            </w:r>
            <w:r>
              <w:rPr>
                <w:sz w:val="22"/>
              </w:rPr>
              <w:t>relativos</w:t>
            </w:r>
            <w:r>
              <w:rPr>
                <w:spacing w:val="40"/>
                <w:sz w:val="22"/>
              </w:rPr>
              <w:t> </w:t>
            </w:r>
            <w:r>
              <w:rPr>
                <w:sz w:val="22"/>
              </w:rPr>
              <w:t>a</w:t>
            </w:r>
            <w:r>
              <w:rPr>
                <w:spacing w:val="40"/>
                <w:sz w:val="22"/>
              </w:rPr>
              <w:t> </w:t>
            </w:r>
            <w:r>
              <w:rPr>
                <w:sz w:val="22"/>
              </w:rPr>
              <w:t>TI,</w:t>
            </w:r>
            <w:r>
              <w:rPr>
                <w:spacing w:val="40"/>
                <w:sz w:val="22"/>
              </w:rPr>
              <w:t> </w:t>
            </w:r>
            <w:r>
              <w:rPr>
                <w:sz w:val="22"/>
              </w:rPr>
              <w:t>con</w:t>
            </w:r>
            <w:r>
              <w:rPr>
                <w:spacing w:val="40"/>
                <w:sz w:val="22"/>
              </w:rPr>
              <w:t> </w:t>
            </w:r>
            <w:r>
              <w:rPr>
                <w:sz w:val="22"/>
              </w:rPr>
              <w:t>costes</w:t>
            </w:r>
            <w:r>
              <w:rPr>
                <w:spacing w:val="40"/>
                <w:sz w:val="22"/>
              </w:rPr>
              <w:t> </w:t>
            </w:r>
            <w:r>
              <w:rPr>
                <w:sz w:val="22"/>
              </w:rPr>
              <w:t>y</w:t>
            </w:r>
            <w:r>
              <w:rPr>
                <w:spacing w:val="35"/>
                <w:sz w:val="22"/>
              </w:rPr>
              <w:t> </w:t>
            </w:r>
            <w:r>
              <w:rPr>
                <w:sz w:val="22"/>
              </w:rPr>
              <w:t>beneficios</w:t>
            </w:r>
            <w:r>
              <w:rPr>
                <w:spacing w:val="40"/>
                <w:sz w:val="22"/>
              </w:rPr>
              <w:t> </w:t>
            </w:r>
            <w:r>
              <w:rPr>
                <w:sz w:val="22"/>
              </w:rPr>
              <w:t>esperados,</w:t>
            </w:r>
            <w:r>
              <w:rPr>
                <w:spacing w:val="40"/>
                <w:sz w:val="22"/>
              </w:rPr>
              <w:t> </w:t>
            </w:r>
            <w:r>
              <w:rPr>
                <w:sz w:val="22"/>
              </w:rPr>
              <w:t>claramente</w:t>
            </w:r>
            <w:r>
              <w:rPr>
                <w:spacing w:val="40"/>
                <w:sz w:val="22"/>
              </w:rPr>
              <w:t> </w:t>
            </w:r>
            <w:r>
              <w:rPr>
                <w:sz w:val="22"/>
              </w:rPr>
              <w:t>definidos</w:t>
            </w:r>
            <w:r>
              <w:rPr>
                <w:spacing w:val="40"/>
                <w:sz w:val="22"/>
              </w:rPr>
              <w:t> </w:t>
            </w:r>
            <w:r>
              <w:rPr>
                <w:sz w:val="22"/>
              </w:rPr>
              <w:t>y </w:t>
            </w:r>
            <w:r>
              <w:rPr>
                <w:spacing w:val="-2"/>
                <w:sz w:val="22"/>
              </w:rPr>
              <w:t>aprobados.</w:t>
            </w:r>
          </w:p>
          <w:p>
            <w:pPr>
              <w:pStyle w:val="TableParagraph"/>
              <w:numPr>
                <w:ilvl w:val="0"/>
                <w:numId w:val="238"/>
              </w:numPr>
              <w:tabs>
                <w:tab w:pos="464" w:val="left" w:leader="none"/>
              </w:tabs>
              <w:spacing w:line="240" w:lineRule="auto" w:before="5" w:after="0"/>
              <w:ind w:left="464" w:right="0" w:hanging="359"/>
              <w:jc w:val="left"/>
              <w:rPr>
                <w:sz w:val="22"/>
              </w:rPr>
            </w:pPr>
            <w:r>
              <w:rPr>
                <w:sz w:val="22"/>
              </w:rPr>
              <w:t>Número</w:t>
            </w:r>
            <w:r>
              <w:rPr>
                <w:spacing w:val="-6"/>
                <w:sz w:val="22"/>
              </w:rPr>
              <w:t> </w:t>
            </w:r>
            <w:r>
              <w:rPr>
                <w:sz w:val="22"/>
              </w:rPr>
              <w:t>de</w:t>
            </w:r>
            <w:r>
              <w:rPr>
                <w:spacing w:val="-5"/>
                <w:sz w:val="22"/>
              </w:rPr>
              <w:t> </w:t>
            </w:r>
            <w:r>
              <w:rPr>
                <w:sz w:val="22"/>
              </w:rPr>
              <w:t>servicios</w:t>
            </w:r>
            <w:r>
              <w:rPr>
                <w:spacing w:val="1"/>
                <w:sz w:val="22"/>
              </w:rPr>
              <w:t> </w:t>
            </w:r>
            <w:r>
              <w:rPr>
                <w:sz w:val="22"/>
              </w:rPr>
              <w:t>de</w:t>
            </w:r>
            <w:r>
              <w:rPr>
                <w:spacing w:val="2"/>
                <w:sz w:val="22"/>
              </w:rPr>
              <w:t> </w:t>
            </w:r>
            <w:r>
              <w:rPr>
                <w:sz w:val="22"/>
              </w:rPr>
              <w:t>TI</w:t>
            </w:r>
            <w:r>
              <w:rPr>
                <w:spacing w:val="-1"/>
                <w:sz w:val="22"/>
              </w:rPr>
              <w:t> </w:t>
            </w:r>
            <w:r>
              <w:rPr>
                <w:sz w:val="22"/>
              </w:rPr>
              <w:t>con</w:t>
            </w:r>
            <w:r>
              <w:rPr>
                <w:spacing w:val="-8"/>
                <w:sz w:val="22"/>
              </w:rPr>
              <w:t> </w:t>
            </w:r>
            <w:r>
              <w:rPr>
                <w:sz w:val="22"/>
              </w:rPr>
              <w:t>los</w:t>
            </w:r>
            <w:r>
              <w:rPr>
                <w:spacing w:val="-3"/>
                <w:sz w:val="22"/>
              </w:rPr>
              <w:t> </w:t>
            </w:r>
            <w:r>
              <w:rPr>
                <w:sz w:val="22"/>
              </w:rPr>
              <w:t>requisitos</w:t>
            </w:r>
            <w:r>
              <w:rPr>
                <w:spacing w:val="1"/>
                <w:sz w:val="22"/>
              </w:rPr>
              <w:t> </w:t>
            </w:r>
            <w:r>
              <w:rPr>
                <w:sz w:val="22"/>
              </w:rPr>
              <w:t>de</w:t>
            </w:r>
            <w:r>
              <w:rPr>
                <w:spacing w:val="-5"/>
                <w:sz w:val="22"/>
              </w:rPr>
              <w:t> </w:t>
            </w:r>
            <w:r>
              <w:rPr>
                <w:sz w:val="22"/>
              </w:rPr>
              <w:t>seguridad</w:t>
            </w:r>
            <w:r>
              <w:rPr>
                <w:spacing w:val="-2"/>
                <w:sz w:val="22"/>
              </w:rPr>
              <w:t> pendientes</w:t>
            </w:r>
          </w:p>
        </w:tc>
      </w:tr>
      <w:tr>
        <w:trPr>
          <w:trHeight w:val="1825" w:hRule="atLeast"/>
        </w:trPr>
        <w:tc>
          <w:tcPr>
            <w:tcW w:w="9639" w:type="dxa"/>
          </w:tcPr>
          <w:p>
            <w:pPr>
              <w:pStyle w:val="TableParagraph"/>
              <w:spacing w:line="253" w:lineRule="exact"/>
              <w:rPr>
                <w:b/>
                <w:sz w:val="22"/>
              </w:rPr>
            </w:pPr>
            <w:r>
              <w:rPr>
                <w:b/>
                <w:sz w:val="22"/>
              </w:rPr>
              <w:t>Prácticas </w:t>
            </w:r>
            <w:r>
              <w:rPr>
                <w:b/>
                <w:spacing w:val="-2"/>
                <w:sz w:val="22"/>
              </w:rPr>
              <w:t>clave</w:t>
            </w:r>
          </w:p>
          <w:p>
            <w:pPr>
              <w:pStyle w:val="TableParagraph"/>
              <w:numPr>
                <w:ilvl w:val="0"/>
                <w:numId w:val="239"/>
              </w:numPr>
              <w:tabs>
                <w:tab w:pos="464" w:val="left" w:leader="none"/>
              </w:tabs>
              <w:spacing w:line="240" w:lineRule="auto" w:before="41" w:after="0"/>
              <w:ind w:left="464" w:right="0" w:hanging="359"/>
              <w:jc w:val="left"/>
              <w:rPr>
                <w:sz w:val="22"/>
              </w:rPr>
            </w:pPr>
            <w:r>
              <w:rPr>
                <w:sz w:val="22"/>
              </w:rPr>
              <w:t>Recopilar</w:t>
            </w:r>
            <w:r>
              <w:rPr>
                <w:spacing w:val="-6"/>
                <w:sz w:val="22"/>
              </w:rPr>
              <w:t> </w:t>
            </w:r>
            <w:r>
              <w:rPr>
                <w:spacing w:val="-2"/>
                <w:sz w:val="22"/>
              </w:rPr>
              <w:t>datos.</w:t>
            </w:r>
          </w:p>
          <w:p>
            <w:pPr>
              <w:pStyle w:val="TableParagraph"/>
              <w:numPr>
                <w:ilvl w:val="0"/>
                <w:numId w:val="239"/>
              </w:numPr>
              <w:tabs>
                <w:tab w:pos="464" w:val="left" w:leader="none"/>
              </w:tabs>
              <w:spacing w:line="240" w:lineRule="auto" w:before="35" w:after="0"/>
              <w:ind w:left="464" w:right="0" w:hanging="359"/>
              <w:jc w:val="left"/>
              <w:rPr>
                <w:sz w:val="22"/>
              </w:rPr>
            </w:pPr>
            <w:r>
              <w:rPr>
                <w:sz w:val="22"/>
              </w:rPr>
              <w:t>Analizar</w:t>
            </w:r>
            <w:r>
              <w:rPr>
                <w:spacing w:val="-3"/>
                <w:sz w:val="22"/>
              </w:rPr>
              <w:t> </w:t>
            </w:r>
            <w:r>
              <w:rPr>
                <w:sz w:val="22"/>
              </w:rPr>
              <w:t>el</w:t>
            </w:r>
            <w:r>
              <w:rPr>
                <w:spacing w:val="-5"/>
                <w:sz w:val="22"/>
              </w:rPr>
              <w:t> </w:t>
            </w:r>
            <w:r>
              <w:rPr>
                <w:spacing w:val="-2"/>
                <w:sz w:val="22"/>
              </w:rPr>
              <w:t>riesgo.</w:t>
            </w:r>
          </w:p>
          <w:p>
            <w:pPr>
              <w:pStyle w:val="TableParagraph"/>
              <w:numPr>
                <w:ilvl w:val="0"/>
                <w:numId w:val="239"/>
              </w:numPr>
              <w:tabs>
                <w:tab w:pos="464" w:val="left" w:leader="none"/>
              </w:tabs>
              <w:spacing w:line="240" w:lineRule="auto" w:before="36" w:after="0"/>
              <w:ind w:left="464" w:right="0" w:hanging="359"/>
              <w:jc w:val="left"/>
              <w:rPr>
                <w:sz w:val="22"/>
              </w:rPr>
            </w:pPr>
            <w:r>
              <w:rPr>
                <w:sz w:val="22"/>
              </w:rPr>
              <w:t>Mantener</w:t>
            </w:r>
            <w:r>
              <w:rPr>
                <w:spacing w:val="-1"/>
                <w:sz w:val="22"/>
              </w:rPr>
              <w:t> </w:t>
            </w:r>
            <w:r>
              <w:rPr>
                <w:sz w:val="22"/>
              </w:rPr>
              <w:t>un</w:t>
            </w:r>
            <w:r>
              <w:rPr>
                <w:spacing w:val="-6"/>
                <w:sz w:val="22"/>
              </w:rPr>
              <w:t> </w:t>
            </w:r>
            <w:r>
              <w:rPr>
                <w:sz w:val="22"/>
              </w:rPr>
              <w:t>perfil</w:t>
            </w:r>
            <w:r>
              <w:rPr>
                <w:spacing w:val="-3"/>
                <w:sz w:val="22"/>
              </w:rPr>
              <w:t> </w:t>
            </w:r>
            <w:r>
              <w:rPr>
                <w:sz w:val="22"/>
              </w:rPr>
              <w:t>de</w:t>
            </w:r>
            <w:r>
              <w:rPr>
                <w:spacing w:val="-8"/>
                <w:sz w:val="22"/>
              </w:rPr>
              <w:t> </w:t>
            </w:r>
            <w:r>
              <w:rPr>
                <w:spacing w:val="-2"/>
                <w:sz w:val="22"/>
              </w:rPr>
              <w:t>riesgo.</w:t>
            </w:r>
          </w:p>
          <w:p>
            <w:pPr>
              <w:pStyle w:val="TableParagraph"/>
              <w:numPr>
                <w:ilvl w:val="0"/>
                <w:numId w:val="239"/>
              </w:numPr>
              <w:tabs>
                <w:tab w:pos="464" w:val="left" w:leader="none"/>
              </w:tabs>
              <w:spacing w:line="240" w:lineRule="auto" w:before="41" w:after="0"/>
              <w:ind w:left="464" w:right="0" w:hanging="359"/>
              <w:jc w:val="left"/>
              <w:rPr>
                <w:sz w:val="22"/>
              </w:rPr>
            </w:pPr>
            <w:r>
              <w:rPr>
                <w:sz w:val="22"/>
              </w:rPr>
              <w:t>Articular</w:t>
            </w:r>
            <w:r>
              <w:rPr>
                <w:spacing w:val="-4"/>
                <w:sz w:val="22"/>
              </w:rPr>
              <w:t> </w:t>
            </w:r>
            <w:r>
              <w:rPr>
                <w:sz w:val="22"/>
              </w:rPr>
              <w:t>el</w:t>
            </w:r>
            <w:r>
              <w:rPr>
                <w:spacing w:val="-5"/>
                <w:sz w:val="22"/>
              </w:rPr>
              <w:t> </w:t>
            </w:r>
            <w:r>
              <w:rPr>
                <w:spacing w:val="-2"/>
                <w:sz w:val="22"/>
              </w:rPr>
              <w:t>riesgo.</w:t>
            </w:r>
          </w:p>
          <w:p>
            <w:pPr>
              <w:pStyle w:val="TableParagraph"/>
              <w:numPr>
                <w:ilvl w:val="0"/>
                <w:numId w:val="239"/>
              </w:numPr>
              <w:tabs>
                <w:tab w:pos="464" w:val="left" w:leader="none"/>
              </w:tabs>
              <w:spacing w:line="240" w:lineRule="auto" w:before="35" w:after="0"/>
              <w:ind w:left="464" w:right="0" w:hanging="359"/>
              <w:jc w:val="left"/>
              <w:rPr>
                <w:sz w:val="22"/>
              </w:rPr>
            </w:pPr>
            <w:r>
              <w:rPr>
                <w:sz w:val="22"/>
              </w:rPr>
              <w:t>Definir</w:t>
            </w:r>
            <w:r>
              <w:rPr>
                <w:spacing w:val="-1"/>
                <w:sz w:val="22"/>
              </w:rPr>
              <w:t> </w:t>
            </w:r>
            <w:r>
              <w:rPr>
                <w:sz w:val="22"/>
              </w:rPr>
              <w:t>un</w:t>
            </w:r>
            <w:r>
              <w:rPr>
                <w:spacing w:val="-5"/>
                <w:sz w:val="22"/>
              </w:rPr>
              <w:t> </w:t>
            </w:r>
            <w:r>
              <w:rPr>
                <w:sz w:val="22"/>
              </w:rPr>
              <w:t>portafolio</w:t>
            </w:r>
            <w:r>
              <w:rPr>
                <w:spacing w:val="-5"/>
                <w:sz w:val="22"/>
              </w:rPr>
              <w:t> </w:t>
            </w:r>
            <w:r>
              <w:rPr>
                <w:sz w:val="22"/>
              </w:rPr>
              <w:t>de</w:t>
            </w:r>
            <w:r>
              <w:rPr>
                <w:spacing w:val="-6"/>
                <w:sz w:val="22"/>
              </w:rPr>
              <w:t> </w:t>
            </w:r>
            <w:r>
              <w:rPr>
                <w:sz w:val="22"/>
              </w:rPr>
              <w:t>acciones</w:t>
            </w:r>
            <w:r>
              <w:rPr>
                <w:spacing w:val="-1"/>
                <w:sz w:val="22"/>
              </w:rPr>
              <w:t> </w:t>
            </w:r>
            <w:r>
              <w:rPr>
                <w:sz w:val="22"/>
              </w:rPr>
              <w:t>para</w:t>
            </w:r>
            <w:r>
              <w:rPr>
                <w:spacing w:val="-2"/>
                <w:sz w:val="22"/>
              </w:rPr>
              <w:t> </w:t>
            </w:r>
            <w:r>
              <w:rPr>
                <w:sz w:val="22"/>
              </w:rPr>
              <w:t>la</w:t>
            </w:r>
            <w:r>
              <w:rPr>
                <w:spacing w:val="-2"/>
                <w:sz w:val="22"/>
              </w:rPr>
              <w:t> </w:t>
            </w:r>
            <w:r>
              <w:rPr>
                <w:sz w:val="22"/>
              </w:rPr>
              <w:t>gestión</w:t>
            </w:r>
            <w:r>
              <w:rPr>
                <w:spacing w:val="-5"/>
                <w:sz w:val="22"/>
              </w:rPr>
              <w:t> </w:t>
            </w:r>
            <w:r>
              <w:rPr>
                <w:sz w:val="22"/>
              </w:rPr>
              <w:t>de</w:t>
            </w:r>
            <w:r>
              <w:rPr>
                <w:spacing w:val="-6"/>
                <w:sz w:val="22"/>
              </w:rPr>
              <w:t> </w:t>
            </w:r>
            <w:r>
              <w:rPr>
                <w:spacing w:val="-2"/>
                <w:sz w:val="22"/>
              </w:rPr>
              <w:t>riesgos.</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305" w:hRule="atLeast"/>
        </w:trPr>
        <w:tc>
          <w:tcPr>
            <w:tcW w:w="9639" w:type="dxa"/>
            <w:gridSpan w:val="2"/>
            <w:tcBorders>
              <w:bottom w:val="nil"/>
            </w:tcBorders>
          </w:tcPr>
          <w:p>
            <w:pPr>
              <w:pStyle w:val="TableParagraph"/>
              <w:numPr>
                <w:ilvl w:val="0"/>
                <w:numId w:val="240"/>
              </w:numPr>
              <w:tabs>
                <w:tab w:pos="464" w:val="left" w:leader="none"/>
              </w:tabs>
              <w:spacing w:line="268" w:lineRule="exact" w:before="0" w:after="0"/>
              <w:ind w:left="464" w:right="0" w:hanging="359"/>
              <w:jc w:val="left"/>
              <w:rPr>
                <w:sz w:val="22"/>
              </w:rPr>
            </w:pPr>
            <w:r>
              <w:rPr>
                <w:sz w:val="22"/>
              </w:rPr>
              <w:t>Responder</w:t>
            </w:r>
            <w:r>
              <w:rPr>
                <w:spacing w:val="-1"/>
                <w:sz w:val="22"/>
              </w:rPr>
              <w:t> </w:t>
            </w:r>
            <w:r>
              <w:rPr>
                <w:sz w:val="22"/>
              </w:rPr>
              <w:t>al</w:t>
            </w:r>
            <w:r>
              <w:rPr>
                <w:spacing w:val="-2"/>
                <w:sz w:val="22"/>
              </w:rPr>
              <w:t> riesgo.</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Recopilar</w:t>
            </w:r>
            <w:r>
              <w:rPr>
                <w:b/>
                <w:color w:val="FFFFFF"/>
                <w:spacing w:val="-3"/>
                <w:sz w:val="22"/>
              </w:rPr>
              <w:t> </w:t>
            </w:r>
            <w:r>
              <w:rPr>
                <w:b/>
                <w:color w:val="FFFFFF"/>
                <w:spacing w:val="-2"/>
                <w:sz w:val="22"/>
              </w:rPr>
              <w:t>datos.</w:t>
            </w:r>
          </w:p>
        </w:tc>
      </w:tr>
      <w:tr>
        <w:trPr>
          <w:trHeight w:val="553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41"/>
              </w:numPr>
              <w:tabs>
                <w:tab w:pos="329" w:val="left" w:leader="none"/>
              </w:tabs>
              <w:spacing w:line="276" w:lineRule="auto" w:before="42" w:after="0"/>
              <w:ind w:left="105" w:right="111" w:firstLine="0"/>
              <w:jc w:val="both"/>
              <w:rPr>
                <w:sz w:val="22"/>
              </w:rPr>
            </w:pPr>
            <w:r>
              <w:rPr>
                <w:sz w:val="22"/>
              </w:rPr>
              <w:t>Establecer y</w:t>
            </w:r>
            <w:r>
              <w:rPr>
                <w:spacing w:val="-2"/>
                <w:sz w:val="22"/>
              </w:rPr>
              <w:t> </w:t>
            </w:r>
            <w:r>
              <w:rPr>
                <w:sz w:val="22"/>
              </w:rPr>
              <w:t>mantener un</w:t>
            </w:r>
            <w:r>
              <w:rPr>
                <w:spacing w:val="-2"/>
                <w:sz w:val="22"/>
              </w:rPr>
              <w:t> </w:t>
            </w:r>
            <w:r>
              <w:rPr>
                <w:sz w:val="22"/>
              </w:rPr>
              <w:t>método</w:t>
            </w:r>
            <w:r>
              <w:rPr>
                <w:spacing w:val="-6"/>
                <w:sz w:val="22"/>
              </w:rPr>
              <w:t> </w:t>
            </w:r>
            <w:r>
              <w:rPr>
                <w:sz w:val="22"/>
              </w:rPr>
              <w:t>para la</w:t>
            </w:r>
            <w:r>
              <w:rPr>
                <w:spacing w:val="-3"/>
                <w:sz w:val="22"/>
              </w:rPr>
              <w:t> </w:t>
            </w:r>
            <w:r>
              <w:rPr>
                <w:sz w:val="22"/>
              </w:rPr>
              <w:t>recopilación, clasificación</w:t>
            </w:r>
            <w:r>
              <w:rPr>
                <w:spacing w:val="-2"/>
                <w:sz w:val="22"/>
              </w:rPr>
              <w:t> </w:t>
            </w:r>
            <w:r>
              <w:rPr>
                <w:sz w:val="22"/>
              </w:rPr>
              <w:t>y</w:t>
            </w:r>
            <w:r>
              <w:rPr>
                <w:spacing w:val="-6"/>
                <w:sz w:val="22"/>
              </w:rPr>
              <w:t> </w:t>
            </w:r>
            <w:r>
              <w:rPr>
                <w:sz w:val="22"/>
              </w:rPr>
              <w:t>análisis de datos</w:t>
            </w:r>
            <w:r>
              <w:rPr>
                <w:spacing w:val="-2"/>
                <w:sz w:val="22"/>
              </w:rPr>
              <w:t> </w:t>
            </w:r>
            <w:r>
              <w:rPr>
                <w:sz w:val="22"/>
              </w:rPr>
              <w:t>relacionados</w:t>
            </w:r>
            <w:r>
              <w:rPr>
                <w:spacing w:val="-2"/>
                <w:sz w:val="22"/>
              </w:rPr>
              <w:t> </w:t>
            </w:r>
            <w:r>
              <w:rPr>
                <w:sz w:val="22"/>
              </w:rPr>
              <w:t>con los riesgos de TI.</w:t>
            </w:r>
          </w:p>
          <w:p>
            <w:pPr>
              <w:pStyle w:val="TableParagraph"/>
              <w:numPr>
                <w:ilvl w:val="0"/>
                <w:numId w:val="241"/>
              </w:numPr>
              <w:tabs>
                <w:tab w:pos="319" w:val="left" w:leader="none"/>
              </w:tabs>
              <w:spacing w:line="276" w:lineRule="auto" w:before="0" w:after="0"/>
              <w:ind w:left="105" w:right="99" w:firstLine="0"/>
              <w:jc w:val="both"/>
              <w:rPr>
                <w:sz w:val="22"/>
              </w:rPr>
            </w:pPr>
            <w:r>
              <w:rPr>
                <w:sz w:val="22"/>
              </w:rPr>
              <w:t>Registre</w:t>
            </w:r>
            <w:r>
              <w:rPr>
                <w:spacing w:val="-5"/>
                <w:sz w:val="22"/>
              </w:rPr>
              <w:t> </w:t>
            </w:r>
            <w:r>
              <w:rPr>
                <w:sz w:val="22"/>
              </w:rPr>
              <w:t>datos</w:t>
            </w:r>
            <w:r>
              <w:rPr>
                <w:spacing w:val="-8"/>
                <w:sz w:val="22"/>
              </w:rPr>
              <w:t> </w:t>
            </w:r>
            <w:r>
              <w:rPr>
                <w:sz w:val="22"/>
              </w:rPr>
              <w:t>relevantes</w:t>
            </w:r>
            <w:r>
              <w:rPr>
                <w:spacing w:val="-2"/>
                <w:sz w:val="22"/>
              </w:rPr>
              <w:t> </w:t>
            </w:r>
            <w:r>
              <w:rPr>
                <w:sz w:val="22"/>
              </w:rPr>
              <w:t>e</w:t>
            </w:r>
            <w:r>
              <w:rPr>
                <w:spacing w:val="-11"/>
                <w:sz w:val="22"/>
              </w:rPr>
              <w:t> </w:t>
            </w:r>
            <w:r>
              <w:rPr>
                <w:sz w:val="22"/>
              </w:rPr>
              <w:t>importantes</w:t>
            </w:r>
            <w:r>
              <w:rPr>
                <w:spacing w:val="-8"/>
                <w:sz w:val="22"/>
              </w:rPr>
              <w:t> </w:t>
            </w:r>
            <w:r>
              <w:rPr>
                <w:sz w:val="22"/>
              </w:rPr>
              <w:t>relacionados</w:t>
            </w:r>
            <w:r>
              <w:rPr>
                <w:spacing w:val="-2"/>
                <w:sz w:val="22"/>
              </w:rPr>
              <w:t> </w:t>
            </w:r>
            <w:r>
              <w:rPr>
                <w:sz w:val="22"/>
              </w:rPr>
              <w:t>con</w:t>
            </w:r>
            <w:r>
              <w:rPr>
                <w:spacing w:val="-13"/>
                <w:sz w:val="22"/>
              </w:rPr>
              <w:t> </w:t>
            </w:r>
            <w:r>
              <w:rPr>
                <w:sz w:val="22"/>
              </w:rPr>
              <w:t>los</w:t>
            </w:r>
            <w:r>
              <w:rPr>
                <w:spacing w:val="-3"/>
                <w:sz w:val="22"/>
              </w:rPr>
              <w:t> </w:t>
            </w:r>
            <w:r>
              <w:rPr>
                <w:sz w:val="22"/>
              </w:rPr>
              <w:t>riesgos</w:t>
            </w:r>
            <w:r>
              <w:rPr>
                <w:spacing w:val="-2"/>
                <w:sz w:val="22"/>
              </w:rPr>
              <w:t> </w:t>
            </w:r>
            <w:r>
              <w:rPr>
                <w:sz w:val="22"/>
              </w:rPr>
              <w:t>de</w:t>
            </w:r>
            <w:r>
              <w:rPr>
                <w:spacing w:val="-6"/>
                <w:sz w:val="22"/>
              </w:rPr>
              <w:t> </w:t>
            </w:r>
            <w:r>
              <w:rPr>
                <w:sz w:val="22"/>
              </w:rPr>
              <w:t>TI</w:t>
            </w:r>
            <w:r>
              <w:rPr>
                <w:spacing w:val="-10"/>
                <w:sz w:val="22"/>
              </w:rPr>
              <w:t> </w:t>
            </w:r>
            <w:r>
              <w:rPr>
                <w:sz w:val="22"/>
              </w:rPr>
              <w:t>en</w:t>
            </w:r>
            <w:r>
              <w:rPr>
                <w:spacing w:val="-8"/>
                <w:sz w:val="22"/>
              </w:rPr>
              <w:t> </w:t>
            </w:r>
            <w:r>
              <w:rPr>
                <w:sz w:val="22"/>
              </w:rPr>
              <w:t>el</w:t>
            </w:r>
            <w:r>
              <w:rPr>
                <w:spacing w:val="-4"/>
                <w:sz w:val="22"/>
              </w:rPr>
              <w:t> </w:t>
            </w:r>
            <w:r>
              <w:rPr>
                <w:sz w:val="22"/>
              </w:rPr>
              <w:t>entorno</w:t>
            </w:r>
            <w:r>
              <w:rPr>
                <w:spacing w:val="-8"/>
                <w:sz w:val="22"/>
              </w:rPr>
              <w:t> </w:t>
            </w:r>
            <w:r>
              <w:rPr>
                <w:sz w:val="22"/>
              </w:rPr>
              <w:t>operativo</w:t>
            </w:r>
            <w:r>
              <w:rPr>
                <w:spacing w:val="-13"/>
                <w:sz w:val="22"/>
              </w:rPr>
              <w:t> </w:t>
            </w:r>
            <w:r>
              <w:rPr>
                <w:sz w:val="22"/>
              </w:rPr>
              <w:t>interno y externo de la empresa.</w:t>
            </w:r>
          </w:p>
          <w:p>
            <w:pPr>
              <w:pStyle w:val="TableParagraph"/>
              <w:numPr>
                <w:ilvl w:val="0"/>
                <w:numId w:val="241"/>
              </w:numPr>
              <w:tabs>
                <w:tab w:pos="359" w:val="left" w:leader="none"/>
              </w:tabs>
              <w:spacing w:line="276" w:lineRule="auto" w:before="0" w:after="0"/>
              <w:ind w:left="105" w:right="112" w:firstLine="0"/>
              <w:jc w:val="both"/>
              <w:rPr>
                <w:sz w:val="22"/>
              </w:rPr>
            </w:pPr>
            <w:r>
              <w:rPr>
                <w:sz w:val="22"/>
              </w:rPr>
              <w:t>Adoptar o definir una taxonomía de riesgo para definiciones consistentes de escenarios de riesgo y categorías de impacto y probabilidad.</w:t>
            </w:r>
          </w:p>
          <w:p>
            <w:pPr>
              <w:pStyle w:val="TableParagraph"/>
              <w:numPr>
                <w:ilvl w:val="0"/>
                <w:numId w:val="241"/>
              </w:numPr>
              <w:tabs>
                <w:tab w:pos="325" w:val="left" w:leader="none"/>
              </w:tabs>
              <w:spacing w:line="276" w:lineRule="auto" w:before="0" w:after="0"/>
              <w:ind w:left="105" w:right="103" w:firstLine="0"/>
              <w:jc w:val="both"/>
              <w:rPr>
                <w:sz w:val="22"/>
              </w:rPr>
            </w:pPr>
            <w:r>
              <w:rPr>
                <w:sz w:val="22"/>
              </w:rPr>
              <w:t>Registre</w:t>
            </w:r>
            <w:r>
              <w:rPr>
                <w:spacing w:val="-1"/>
                <w:sz w:val="22"/>
              </w:rPr>
              <w:t> </w:t>
            </w:r>
            <w:r>
              <w:rPr>
                <w:sz w:val="22"/>
              </w:rPr>
              <w:t>datos sobre</w:t>
            </w:r>
            <w:r>
              <w:rPr>
                <w:spacing w:val="-6"/>
                <w:sz w:val="22"/>
              </w:rPr>
              <w:t> </w:t>
            </w:r>
            <w:r>
              <w:rPr>
                <w:sz w:val="22"/>
              </w:rPr>
              <w:t>eventos de</w:t>
            </w:r>
            <w:r>
              <w:rPr>
                <w:spacing w:val="-6"/>
                <w:sz w:val="22"/>
              </w:rPr>
              <w:t> </w:t>
            </w:r>
            <w:r>
              <w:rPr>
                <w:sz w:val="22"/>
              </w:rPr>
              <w:t>riesgo</w:t>
            </w:r>
            <w:r>
              <w:rPr>
                <w:spacing w:val="-8"/>
                <w:sz w:val="22"/>
              </w:rPr>
              <w:t> </w:t>
            </w:r>
            <w:r>
              <w:rPr>
                <w:sz w:val="22"/>
              </w:rPr>
              <w:t>que</w:t>
            </w:r>
            <w:r>
              <w:rPr>
                <w:spacing w:val="-1"/>
                <w:sz w:val="22"/>
              </w:rPr>
              <w:t> </w:t>
            </w:r>
            <w:r>
              <w:rPr>
                <w:sz w:val="22"/>
              </w:rPr>
              <w:t>hayan</w:t>
            </w:r>
            <w:r>
              <w:rPr>
                <w:spacing w:val="-8"/>
                <w:sz w:val="22"/>
              </w:rPr>
              <w:t> </w:t>
            </w:r>
            <w:r>
              <w:rPr>
                <w:sz w:val="22"/>
              </w:rPr>
              <w:t>causado</w:t>
            </w:r>
            <w:r>
              <w:rPr>
                <w:spacing w:val="-4"/>
                <w:sz w:val="22"/>
              </w:rPr>
              <w:t> </w:t>
            </w:r>
            <w:r>
              <w:rPr>
                <w:sz w:val="22"/>
              </w:rPr>
              <w:t>o</w:t>
            </w:r>
            <w:r>
              <w:rPr>
                <w:spacing w:val="-4"/>
                <w:sz w:val="22"/>
              </w:rPr>
              <w:t> </w:t>
            </w:r>
            <w:r>
              <w:rPr>
                <w:sz w:val="22"/>
              </w:rPr>
              <w:t>puedan causar</w:t>
            </w:r>
            <w:r>
              <w:rPr>
                <w:spacing w:val="-2"/>
                <w:sz w:val="22"/>
              </w:rPr>
              <w:t> </w:t>
            </w:r>
            <w:r>
              <w:rPr>
                <w:sz w:val="22"/>
              </w:rPr>
              <w:t>impactos en</w:t>
            </w:r>
            <w:r>
              <w:rPr>
                <w:spacing w:val="-8"/>
                <w:sz w:val="22"/>
              </w:rPr>
              <w:t> </w:t>
            </w:r>
            <w:r>
              <w:rPr>
                <w:sz w:val="22"/>
              </w:rPr>
              <w:t>el negocio</w:t>
            </w:r>
            <w:r>
              <w:rPr>
                <w:spacing w:val="-8"/>
                <w:sz w:val="22"/>
              </w:rPr>
              <w:t> </w:t>
            </w:r>
            <w:r>
              <w:rPr>
                <w:sz w:val="22"/>
              </w:rPr>
              <w:t>según las categorías de impacto definidas en la taxonomía de riesgo. Capture datos relevantes de temas relacionados, incidentes, problemas e investigaciones.</w:t>
            </w:r>
          </w:p>
          <w:p>
            <w:pPr>
              <w:pStyle w:val="TableParagraph"/>
              <w:numPr>
                <w:ilvl w:val="0"/>
                <w:numId w:val="241"/>
              </w:numPr>
              <w:tabs>
                <w:tab w:pos="329" w:val="left" w:leader="none"/>
              </w:tabs>
              <w:spacing w:line="278" w:lineRule="auto" w:before="0" w:after="0"/>
              <w:ind w:left="105" w:right="104" w:firstLine="0"/>
              <w:jc w:val="both"/>
              <w:rPr>
                <w:sz w:val="22"/>
              </w:rPr>
            </w:pPr>
            <w:r>
              <w:rPr>
                <w:sz w:val="22"/>
              </w:rPr>
              <w:t>Examine y</w:t>
            </w:r>
            <w:r>
              <w:rPr>
                <w:spacing w:val="-4"/>
                <w:sz w:val="22"/>
              </w:rPr>
              <w:t> </w:t>
            </w:r>
            <w:r>
              <w:rPr>
                <w:sz w:val="22"/>
              </w:rPr>
              <w:t>analice</w:t>
            </w:r>
            <w:r>
              <w:rPr>
                <w:spacing w:val="-1"/>
                <w:sz w:val="22"/>
              </w:rPr>
              <w:t> </w:t>
            </w:r>
            <w:r>
              <w:rPr>
                <w:sz w:val="22"/>
              </w:rPr>
              <w:t>los datos históricos de</w:t>
            </w:r>
            <w:r>
              <w:rPr>
                <w:spacing w:val="-1"/>
                <w:sz w:val="22"/>
              </w:rPr>
              <w:t> </w:t>
            </w:r>
            <w:r>
              <w:rPr>
                <w:sz w:val="22"/>
              </w:rPr>
              <w:t>riesgo de TI y</w:t>
            </w:r>
            <w:r>
              <w:rPr>
                <w:spacing w:val="-4"/>
                <w:sz w:val="22"/>
              </w:rPr>
              <w:t> </w:t>
            </w:r>
            <w:r>
              <w:rPr>
                <w:sz w:val="22"/>
              </w:rPr>
              <w:t>la experiencia de pérdida de datos y tendencias disponibles</w:t>
            </w:r>
            <w:r>
              <w:rPr>
                <w:spacing w:val="-11"/>
                <w:sz w:val="22"/>
              </w:rPr>
              <w:t> </w:t>
            </w:r>
            <w:r>
              <w:rPr>
                <w:sz w:val="22"/>
              </w:rPr>
              <w:t>externamente,</w:t>
            </w:r>
            <w:r>
              <w:rPr>
                <w:spacing w:val="-9"/>
                <w:sz w:val="22"/>
              </w:rPr>
              <w:t> </w:t>
            </w:r>
            <w:r>
              <w:rPr>
                <w:sz w:val="22"/>
              </w:rPr>
              <w:t>pares</w:t>
            </w:r>
            <w:r>
              <w:rPr>
                <w:spacing w:val="-9"/>
                <w:sz w:val="22"/>
              </w:rPr>
              <w:t> </w:t>
            </w:r>
            <w:r>
              <w:rPr>
                <w:sz w:val="22"/>
              </w:rPr>
              <w:t>de</w:t>
            </w:r>
            <w:r>
              <w:rPr>
                <w:spacing w:val="-14"/>
                <w:sz w:val="22"/>
              </w:rPr>
              <w:t> </w:t>
            </w:r>
            <w:r>
              <w:rPr>
                <w:sz w:val="22"/>
              </w:rPr>
              <w:t>la</w:t>
            </w:r>
            <w:r>
              <w:rPr>
                <w:spacing w:val="-11"/>
                <w:sz w:val="22"/>
              </w:rPr>
              <w:t> </w:t>
            </w:r>
            <w:r>
              <w:rPr>
                <w:sz w:val="22"/>
              </w:rPr>
              <w:t>industria</w:t>
            </w:r>
            <w:r>
              <w:rPr>
                <w:spacing w:val="-11"/>
                <w:sz w:val="22"/>
              </w:rPr>
              <w:t> </w:t>
            </w:r>
            <w:r>
              <w:rPr>
                <w:sz w:val="22"/>
              </w:rPr>
              <w:t>a</w:t>
            </w:r>
            <w:r>
              <w:rPr>
                <w:spacing w:val="-11"/>
                <w:sz w:val="22"/>
              </w:rPr>
              <w:t> </w:t>
            </w:r>
            <w:r>
              <w:rPr>
                <w:sz w:val="22"/>
              </w:rPr>
              <w:t>través</w:t>
            </w:r>
            <w:r>
              <w:rPr>
                <w:spacing w:val="-14"/>
                <w:sz w:val="22"/>
              </w:rPr>
              <w:t> </w:t>
            </w:r>
            <w:r>
              <w:rPr>
                <w:sz w:val="22"/>
              </w:rPr>
              <w:t>de</w:t>
            </w:r>
            <w:r>
              <w:rPr>
                <w:spacing w:val="-11"/>
                <w:sz w:val="22"/>
              </w:rPr>
              <w:t> </w:t>
            </w:r>
            <w:r>
              <w:rPr>
                <w:sz w:val="22"/>
              </w:rPr>
              <w:t>registros</w:t>
            </w:r>
            <w:r>
              <w:rPr>
                <w:spacing w:val="-9"/>
                <w:sz w:val="22"/>
              </w:rPr>
              <w:t> </w:t>
            </w:r>
            <w:r>
              <w:rPr>
                <w:sz w:val="22"/>
              </w:rPr>
              <w:t>de</w:t>
            </w:r>
            <w:r>
              <w:rPr>
                <w:spacing w:val="-11"/>
                <w:sz w:val="22"/>
              </w:rPr>
              <w:t> </w:t>
            </w:r>
            <w:r>
              <w:rPr>
                <w:sz w:val="22"/>
              </w:rPr>
              <w:t>eventos</w:t>
            </w:r>
            <w:r>
              <w:rPr>
                <w:spacing w:val="-14"/>
                <w:sz w:val="22"/>
              </w:rPr>
              <w:t> </w:t>
            </w:r>
            <w:r>
              <w:rPr>
                <w:sz w:val="22"/>
              </w:rPr>
              <w:t>basados</w:t>
            </w:r>
            <w:r>
              <w:rPr>
                <w:spacing w:val="-6"/>
                <w:sz w:val="22"/>
              </w:rPr>
              <w:t> </w:t>
            </w:r>
            <w:r>
              <w:rPr>
                <w:sz w:val="22"/>
              </w:rPr>
              <w:t>en</w:t>
            </w:r>
            <w:r>
              <w:rPr>
                <w:spacing w:val="-13"/>
                <w:sz w:val="22"/>
              </w:rPr>
              <w:t> </w:t>
            </w:r>
            <w:r>
              <w:rPr>
                <w:sz w:val="22"/>
              </w:rPr>
              <w:t>la</w:t>
            </w:r>
            <w:r>
              <w:rPr>
                <w:spacing w:val="-11"/>
                <w:sz w:val="22"/>
              </w:rPr>
              <w:t> </w:t>
            </w:r>
            <w:r>
              <w:rPr>
                <w:sz w:val="22"/>
              </w:rPr>
              <w:t>industria,</w:t>
            </w:r>
            <w:r>
              <w:rPr>
                <w:spacing w:val="-13"/>
                <w:sz w:val="22"/>
              </w:rPr>
              <w:t> </w:t>
            </w:r>
            <w:r>
              <w:rPr>
                <w:sz w:val="22"/>
              </w:rPr>
              <w:t>bases de datos y acuerdos de la industria para la divulgación de eventos comunes.</w:t>
            </w:r>
          </w:p>
          <w:p>
            <w:pPr>
              <w:pStyle w:val="TableParagraph"/>
              <w:numPr>
                <w:ilvl w:val="0"/>
                <w:numId w:val="241"/>
              </w:numPr>
              <w:tabs>
                <w:tab w:pos="349" w:val="left" w:leader="none"/>
              </w:tabs>
              <w:spacing w:line="276" w:lineRule="auto" w:before="0" w:after="0"/>
              <w:ind w:left="105" w:right="114" w:firstLine="0"/>
              <w:jc w:val="both"/>
              <w:rPr>
                <w:sz w:val="22"/>
              </w:rPr>
            </w:pPr>
            <w:r>
              <w:rPr>
                <w:sz w:val="22"/>
              </w:rPr>
              <w:t>Para clases similares de eventos, organice los datos recopilados y resalte los factores contribuyentes. Determinar factores contribuyentes comunes a través de múltiples eventos.</w:t>
            </w:r>
          </w:p>
          <w:p>
            <w:pPr>
              <w:pStyle w:val="TableParagraph"/>
              <w:numPr>
                <w:ilvl w:val="0"/>
                <w:numId w:val="241"/>
              </w:numPr>
              <w:tabs>
                <w:tab w:pos="319" w:val="left" w:leader="none"/>
              </w:tabs>
              <w:spacing w:line="276" w:lineRule="auto" w:before="0" w:after="0"/>
              <w:ind w:left="105" w:right="103" w:firstLine="0"/>
              <w:jc w:val="both"/>
              <w:rPr>
                <w:sz w:val="22"/>
              </w:rPr>
            </w:pPr>
            <w:r>
              <w:rPr>
                <w:sz w:val="22"/>
              </w:rPr>
              <w:t>Determine</w:t>
            </w:r>
            <w:r>
              <w:rPr>
                <w:spacing w:val="-11"/>
                <w:sz w:val="22"/>
              </w:rPr>
              <w:t> </w:t>
            </w:r>
            <w:r>
              <w:rPr>
                <w:sz w:val="22"/>
              </w:rPr>
              <w:t>las</w:t>
            </w:r>
            <w:r>
              <w:rPr>
                <w:spacing w:val="-9"/>
                <w:sz w:val="22"/>
              </w:rPr>
              <w:t> </w:t>
            </w:r>
            <w:r>
              <w:rPr>
                <w:sz w:val="22"/>
              </w:rPr>
              <w:t>condiciones</w:t>
            </w:r>
            <w:r>
              <w:rPr>
                <w:spacing w:val="-9"/>
                <w:sz w:val="22"/>
              </w:rPr>
              <w:t> </w:t>
            </w:r>
            <w:r>
              <w:rPr>
                <w:sz w:val="22"/>
              </w:rPr>
              <w:t>específicas</w:t>
            </w:r>
            <w:r>
              <w:rPr>
                <w:spacing w:val="-9"/>
                <w:sz w:val="22"/>
              </w:rPr>
              <w:t> </w:t>
            </w:r>
            <w:r>
              <w:rPr>
                <w:sz w:val="22"/>
              </w:rPr>
              <w:t>que</w:t>
            </w:r>
            <w:r>
              <w:rPr>
                <w:spacing w:val="-6"/>
                <w:sz w:val="22"/>
              </w:rPr>
              <w:t> </w:t>
            </w:r>
            <w:r>
              <w:rPr>
                <w:sz w:val="22"/>
              </w:rPr>
              <w:t>existieron</w:t>
            </w:r>
            <w:r>
              <w:rPr>
                <w:spacing w:val="-14"/>
                <w:sz w:val="22"/>
              </w:rPr>
              <w:t> </w:t>
            </w:r>
            <w:r>
              <w:rPr>
                <w:sz w:val="22"/>
              </w:rPr>
              <w:t>o</w:t>
            </w:r>
            <w:r>
              <w:rPr>
                <w:spacing w:val="-9"/>
                <w:sz w:val="22"/>
              </w:rPr>
              <w:t> </w:t>
            </w:r>
            <w:r>
              <w:rPr>
                <w:sz w:val="22"/>
              </w:rPr>
              <w:t>estuvieron</w:t>
            </w:r>
            <w:r>
              <w:rPr>
                <w:spacing w:val="-14"/>
                <w:sz w:val="22"/>
              </w:rPr>
              <w:t> </w:t>
            </w:r>
            <w:r>
              <w:rPr>
                <w:sz w:val="22"/>
              </w:rPr>
              <w:t>ausentes</w:t>
            </w:r>
            <w:r>
              <w:rPr>
                <w:spacing w:val="-9"/>
                <w:sz w:val="22"/>
              </w:rPr>
              <w:t> </w:t>
            </w:r>
            <w:r>
              <w:rPr>
                <w:sz w:val="22"/>
              </w:rPr>
              <w:t>cuando</w:t>
            </w:r>
            <w:r>
              <w:rPr>
                <w:spacing w:val="-14"/>
                <w:sz w:val="22"/>
              </w:rPr>
              <w:t> </w:t>
            </w:r>
            <w:r>
              <w:rPr>
                <w:sz w:val="22"/>
              </w:rPr>
              <w:t>ocurrieron</w:t>
            </w:r>
            <w:r>
              <w:rPr>
                <w:spacing w:val="-13"/>
                <w:sz w:val="22"/>
              </w:rPr>
              <w:t> </w:t>
            </w:r>
            <w:r>
              <w:rPr>
                <w:sz w:val="22"/>
              </w:rPr>
              <w:t>los</w:t>
            </w:r>
            <w:r>
              <w:rPr>
                <w:spacing w:val="-9"/>
                <w:sz w:val="22"/>
              </w:rPr>
              <w:t> </w:t>
            </w:r>
            <w:r>
              <w:rPr>
                <w:sz w:val="22"/>
              </w:rPr>
              <w:t>eventos de</w:t>
            </w:r>
            <w:r>
              <w:rPr>
                <w:spacing w:val="-18"/>
                <w:sz w:val="22"/>
              </w:rPr>
              <w:t> </w:t>
            </w:r>
            <w:r>
              <w:rPr>
                <w:sz w:val="22"/>
              </w:rPr>
              <w:t>riesgo</w:t>
            </w:r>
            <w:r>
              <w:rPr>
                <w:spacing w:val="-15"/>
                <w:sz w:val="22"/>
              </w:rPr>
              <w:t> </w:t>
            </w:r>
            <w:r>
              <w:rPr>
                <w:sz w:val="22"/>
              </w:rPr>
              <w:t>y</w:t>
            </w:r>
            <w:r>
              <w:rPr>
                <w:spacing w:val="-15"/>
                <w:sz w:val="22"/>
              </w:rPr>
              <w:t> </w:t>
            </w:r>
            <w:r>
              <w:rPr>
                <w:sz w:val="22"/>
              </w:rPr>
              <w:t>la</w:t>
            </w:r>
            <w:r>
              <w:rPr>
                <w:spacing w:val="-14"/>
                <w:sz w:val="22"/>
              </w:rPr>
              <w:t> </w:t>
            </w:r>
            <w:r>
              <w:rPr>
                <w:sz w:val="22"/>
              </w:rPr>
              <w:t>forma</w:t>
            </w:r>
            <w:r>
              <w:rPr>
                <w:spacing w:val="-14"/>
                <w:sz w:val="22"/>
              </w:rPr>
              <w:t> </w:t>
            </w:r>
            <w:r>
              <w:rPr>
                <w:sz w:val="22"/>
              </w:rPr>
              <w:t>en</w:t>
            </w:r>
            <w:r>
              <w:rPr>
                <w:spacing w:val="-21"/>
                <w:sz w:val="22"/>
              </w:rPr>
              <w:t> </w:t>
            </w:r>
            <w:r>
              <w:rPr>
                <w:sz w:val="22"/>
              </w:rPr>
              <w:t>que</w:t>
            </w:r>
            <w:r>
              <w:rPr>
                <w:spacing w:val="-14"/>
                <w:sz w:val="22"/>
              </w:rPr>
              <w:t> </w:t>
            </w:r>
            <w:r>
              <w:rPr>
                <w:sz w:val="22"/>
              </w:rPr>
              <w:t>las</w:t>
            </w:r>
            <w:r>
              <w:rPr>
                <w:spacing w:val="-16"/>
                <w:sz w:val="22"/>
              </w:rPr>
              <w:t> </w:t>
            </w:r>
            <w:r>
              <w:rPr>
                <w:sz w:val="22"/>
              </w:rPr>
              <w:t>condiciones</w:t>
            </w:r>
            <w:r>
              <w:rPr>
                <w:spacing w:val="-16"/>
                <w:sz w:val="22"/>
              </w:rPr>
              <w:t> </w:t>
            </w:r>
            <w:r>
              <w:rPr>
                <w:sz w:val="22"/>
              </w:rPr>
              <w:t>afectaron</w:t>
            </w:r>
            <w:r>
              <w:rPr>
                <w:spacing w:val="-15"/>
                <w:sz w:val="22"/>
              </w:rPr>
              <w:t> </w:t>
            </w:r>
            <w:r>
              <w:rPr>
                <w:sz w:val="22"/>
              </w:rPr>
              <w:t>la</w:t>
            </w:r>
            <w:r>
              <w:rPr>
                <w:spacing w:val="-13"/>
                <w:sz w:val="22"/>
              </w:rPr>
              <w:t> </w:t>
            </w:r>
            <w:r>
              <w:rPr>
                <w:sz w:val="22"/>
              </w:rPr>
              <w:t>frecuencia</w:t>
            </w:r>
            <w:r>
              <w:rPr>
                <w:spacing w:val="-14"/>
                <w:sz w:val="22"/>
              </w:rPr>
              <w:t> </w:t>
            </w:r>
            <w:r>
              <w:rPr>
                <w:sz w:val="22"/>
              </w:rPr>
              <w:t>de</w:t>
            </w:r>
            <w:r>
              <w:rPr>
                <w:spacing w:val="-14"/>
                <w:sz w:val="22"/>
              </w:rPr>
              <w:t> </w:t>
            </w:r>
            <w:r>
              <w:rPr>
                <w:sz w:val="22"/>
              </w:rPr>
              <w:t>los</w:t>
            </w:r>
            <w:r>
              <w:rPr>
                <w:spacing w:val="-14"/>
                <w:sz w:val="22"/>
              </w:rPr>
              <w:t> </w:t>
            </w:r>
            <w:r>
              <w:rPr>
                <w:sz w:val="22"/>
              </w:rPr>
              <w:t>eventos</w:t>
            </w:r>
            <w:r>
              <w:rPr>
                <w:spacing w:val="-11"/>
                <w:sz w:val="22"/>
              </w:rPr>
              <w:t> </w:t>
            </w:r>
            <w:r>
              <w:rPr>
                <w:sz w:val="22"/>
              </w:rPr>
              <w:t>y</w:t>
            </w:r>
            <w:r>
              <w:rPr>
                <w:spacing w:val="-21"/>
                <w:sz w:val="22"/>
              </w:rPr>
              <w:t> </w:t>
            </w:r>
            <w:r>
              <w:rPr>
                <w:sz w:val="22"/>
              </w:rPr>
              <w:t>la</w:t>
            </w:r>
            <w:r>
              <w:rPr>
                <w:spacing w:val="-10"/>
                <w:sz w:val="22"/>
              </w:rPr>
              <w:t> </w:t>
            </w:r>
            <w:r>
              <w:rPr>
                <w:sz w:val="22"/>
              </w:rPr>
              <w:t>magnitud</w:t>
            </w:r>
            <w:r>
              <w:rPr>
                <w:spacing w:val="-12"/>
                <w:sz w:val="22"/>
              </w:rPr>
              <w:t> </w:t>
            </w:r>
            <w:r>
              <w:rPr>
                <w:sz w:val="22"/>
              </w:rPr>
              <w:t>de</w:t>
            </w:r>
            <w:r>
              <w:rPr>
                <w:spacing w:val="-14"/>
                <w:sz w:val="22"/>
              </w:rPr>
              <w:t> </w:t>
            </w:r>
            <w:r>
              <w:rPr>
                <w:sz w:val="22"/>
              </w:rPr>
              <w:t>la</w:t>
            </w:r>
            <w:r>
              <w:rPr>
                <w:spacing w:val="-10"/>
                <w:sz w:val="22"/>
              </w:rPr>
              <w:t> </w:t>
            </w:r>
            <w:r>
              <w:rPr>
                <w:sz w:val="22"/>
              </w:rPr>
              <w:t>pérdida.</w:t>
            </w:r>
          </w:p>
          <w:p>
            <w:pPr>
              <w:pStyle w:val="TableParagraph"/>
              <w:numPr>
                <w:ilvl w:val="0"/>
                <w:numId w:val="241"/>
              </w:numPr>
              <w:tabs>
                <w:tab w:pos="325" w:val="left" w:leader="none"/>
              </w:tabs>
              <w:spacing w:line="240" w:lineRule="auto" w:before="0" w:after="0"/>
              <w:ind w:left="325" w:right="0" w:hanging="220"/>
              <w:jc w:val="both"/>
              <w:rPr>
                <w:sz w:val="22"/>
              </w:rPr>
            </w:pPr>
            <w:r>
              <w:rPr>
                <w:sz w:val="22"/>
              </w:rPr>
              <w:t>Realice</w:t>
            </w:r>
            <w:r>
              <w:rPr>
                <w:spacing w:val="-2"/>
                <w:sz w:val="22"/>
              </w:rPr>
              <w:t> </w:t>
            </w:r>
            <w:r>
              <w:rPr>
                <w:sz w:val="22"/>
              </w:rPr>
              <w:t>análisis periódicos</w:t>
            </w:r>
            <w:r>
              <w:rPr>
                <w:spacing w:val="5"/>
                <w:sz w:val="22"/>
              </w:rPr>
              <w:t> </w:t>
            </w:r>
            <w:r>
              <w:rPr>
                <w:sz w:val="22"/>
              </w:rPr>
              <w:t>de</w:t>
            </w:r>
            <w:r>
              <w:rPr>
                <w:spacing w:val="-2"/>
                <w:sz w:val="22"/>
              </w:rPr>
              <w:t> </w:t>
            </w:r>
            <w:r>
              <w:rPr>
                <w:sz w:val="22"/>
              </w:rPr>
              <w:t>eventos y</w:t>
            </w:r>
            <w:r>
              <w:rPr>
                <w:spacing w:val="-3"/>
                <w:sz w:val="22"/>
              </w:rPr>
              <w:t> </w:t>
            </w:r>
            <w:r>
              <w:rPr>
                <w:sz w:val="22"/>
              </w:rPr>
              <w:t>factores de</w:t>
            </w:r>
            <w:r>
              <w:rPr>
                <w:spacing w:val="-6"/>
                <w:sz w:val="22"/>
              </w:rPr>
              <w:t> </w:t>
            </w:r>
            <w:r>
              <w:rPr>
                <w:sz w:val="22"/>
              </w:rPr>
              <w:t>riesgo</w:t>
            </w:r>
            <w:r>
              <w:rPr>
                <w:spacing w:val="-5"/>
                <w:sz w:val="22"/>
              </w:rPr>
              <w:t> </w:t>
            </w:r>
            <w:r>
              <w:rPr>
                <w:sz w:val="22"/>
              </w:rPr>
              <w:t>para</w:t>
            </w:r>
            <w:r>
              <w:rPr>
                <w:spacing w:val="-2"/>
                <w:sz w:val="22"/>
              </w:rPr>
              <w:t> </w:t>
            </w:r>
            <w:r>
              <w:rPr>
                <w:sz w:val="22"/>
              </w:rPr>
              <w:t>identificar</w:t>
            </w:r>
            <w:r>
              <w:rPr>
                <w:spacing w:val="2"/>
                <w:sz w:val="22"/>
              </w:rPr>
              <w:t> </w:t>
            </w:r>
            <w:r>
              <w:rPr>
                <w:sz w:val="22"/>
              </w:rPr>
              <w:t>problemas</w:t>
            </w:r>
            <w:r>
              <w:rPr>
                <w:spacing w:val="1"/>
                <w:sz w:val="22"/>
              </w:rPr>
              <w:t> </w:t>
            </w:r>
            <w:r>
              <w:rPr>
                <w:sz w:val="22"/>
              </w:rPr>
              <w:t>de</w:t>
            </w:r>
            <w:r>
              <w:rPr>
                <w:spacing w:val="-7"/>
                <w:sz w:val="22"/>
              </w:rPr>
              <w:t> </w:t>
            </w:r>
            <w:r>
              <w:rPr>
                <w:sz w:val="22"/>
              </w:rPr>
              <w:t>riesgo</w:t>
            </w:r>
            <w:r>
              <w:rPr>
                <w:spacing w:val="-4"/>
                <w:sz w:val="22"/>
              </w:rPr>
              <w:t> </w:t>
            </w:r>
            <w:r>
              <w:rPr>
                <w:sz w:val="22"/>
              </w:rPr>
              <w:t>nuevos</w:t>
            </w:r>
            <w:r>
              <w:rPr>
                <w:spacing w:val="5"/>
                <w:sz w:val="22"/>
              </w:rPr>
              <w:t> </w:t>
            </w:r>
            <w:r>
              <w:rPr>
                <w:spacing w:val="-10"/>
                <w:sz w:val="22"/>
              </w:rPr>
              <w:t>o</w:t>
            </w:r>
          </w:p>
          <w:p>
            <w:pPr>
              <w:pStyle w:val="TableParagraph"/>
              <w:spacing w:before="31"/>
              <w:jc w:val="both"/>
              <w:rPr>
                <w:sz w:val="22"/>
              </w:rPr>
            </w:pPr>
            <w:r>
              <w:rPr>
                <w:sz w:val="22"/>
              </w:rPr>
              <w:t>emergentes</w:t>
            </w:r>
            <w:r>
              <w:rPr>
                <w:spacing w:val="-2"/>
                <w:sz w:val="22"/>
              </w:rPr>
              <w:t> </w:t>
            </w:r>
            <w:r>
              <w:rPr>
                <w:sz w:val="22"/>
              </w:rPr>
              <w:t>y</w:t>
            </w:r>
            <w:r>
              <w:rPr>
                <w:spacing w:val="-5"/>
                <w:sz w:val="22"/>
              </w:rPr>
              <w:t> </w:t>
            </w:r>
            <w:r>
              <w:rPr>
                <w:sz w:val="22"/>
              </w:rPr>
              <w:t>para</w:t>
            </w:r>
            <w:r>
              <w:rPr>
                <w:spacing w:val="-2"/>
                <w:sz w:val="22"/>
              </w:rPr>
              <w:t> </w:t>
            </w:r>
            <w:r>
              <w:rPr>
                <w:sz w:val="22"/>
              </w:rPr>
              <w:t>obtener</w:t>
            </w:r>
            <w:r>
              <w:rPr>
                <w:spacing w:val="2"/>
                <w:sz w:val="22"/>
              </w:rPr>
              <w:t> </w:t>
            </w:r>
            <w:r>
              <w:rPr>
                <w:sz w:val="22"/>
              </w:rPr>
              <w:t>una</w:t>
            </w:r>
            <w:r>
              <w:rPr>
                <w:spacing w:val="-1"/>
                <w:sz w:val="22"/>
              </w:rPr>
              <w:t> </w:t>
            </w:r>
            <w:r>
              <w:rPr>
                <w:sz w:val="22"/>
              </w:rPr>
              <w:t>comprensión</w:t>
            </w:r>
            <w:r>
              <w:rPr>
                <w:spacing w:val="-5"/>
                <w:sz w:val="22"/>
              </w:rPr>
              <w:t> </w:t>
            </w:r>
            <w:r>
              <w:rPr>
                <w:sz w:val="22"/>
              </w:rPr>
              <w:t>de</w:t>
            </w:r>
            <w:r>
              <w:rPr>
                <w:spacing w:val="-2"/>
                <w:sz w:val="22"/>
              </w:rPr>
              <w:t> </w:t>
            </w:r>
            <w:r>
              <w:rPr>
                <w:sz w:val="22"/>
              </w:rPr>
              <w:t>los</w:t>
            </w:r>
            <w:r>
              <w:rPr>
                <w:spacing w:val="-3"/>
                <w:sz w:val="22"/>
              </w:rPr>
              <w:t> </w:t>
            </w:r>
            <w:r>
              <w:rPr>
                <w:sz w:val="22"/>
              </w:rPr>
              <w:t>factores de</w:t>
            </w:r>
            <w:r>
              <w:rPr>
                <w:spacing w:val="-6"/>
                <w:sz w:val="22"/>
              </w:rPr>
              <w:t> </w:t>
            </w:r>
            <w:r>
              <w:rPr>
                <w:sz w:val="22"/>
              </w:rPr>
              <w:t>riesgo</w:t>
            </w:r>
            <w:r>
              <w:rPr>
                <w:spacing w:val="-10"/>
                <w:sz w:val="22"/>
              </w:rPr>
              <w:t> </w:t>
            </w:r>
            <w:r>
              <w:rPr>
                <w:sz w:val="22"/>
              </w:rPr>
              <w:t>internos</w:t>
            </w:r>
            <w:r>
              <w:rPr>
                <w:spacing w:val="1"/>
                <w:sz w:val="22"/>
              </w:rPr>
              <w:t> </w:t>
            </w:r>
            <w:r>
              <w:rPr>
                <w:sz w:val="22"/>
              </w:rPr>
              <w:t>y</w:t>
            </w:r>
            <w:r>
              <w:rPr>
                <w:spacing w:val="-5"/>
                <w:sz w:val="22"/>
              </w:rPr>
              <w:t> </w:t>
            </w:r>
            <w:r>
              <w:rPr>
                <w:sz w:val="22"/>
              </w:rPr>
              <w:t>externos</w:t>
            </w:r>
            <w:r>
              <w:rPr>
                <w:spacing w:val="-3"/>
                <w:sz w:val="22"/>
              </w:rPr>
              <w:t> </w:t>
            </w:r>
            <w:r>
              <w:rPr>
                <w:spacing w:val="-2"/>
                <w:sz w:val="22"/>
              </w:rPr>
              <w:t>asociados.</w:t>
            </w:r>
          </w:p>
        </w:tc>
      </w:tr>
      <w:tr>
        <w:trPr>
          <w:trHeight w:val="4211"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42"/>
              </w:numPr>
              <w:tabs>
                <w:tab w:pos="465" w:val="left" w:leader="none"/>
              </w:tabs>
              <w:spacing w:line="271" w:lineRule="auto" w:before="36" w:after="0"/>
              <w:ind w:left="465" w:right="108" w:hanging="360"/>
              <w:jc w:val="left"/>
              <w:rPr>
                <w:sz w:val="22"/>
              </w:rPr>
            </w:pPr>
            <w:r>
              <w:rPr>
                <w:sz w:val="22"/>
              </w:rPr>
              <w:t>Brechas</w:t>
            </w:r>
            <w:r>
              <w:rPr>
                <w:spacing w:val="80"/>
                <w:sz w:val="22"/>
              </w:rPr>
              <w:t> </w:t>
            </w:r>
            <w:r>
              <w:rPr>
                <w:sz w:val="22"/>
              </w:rPr>
              <w:t>y</w:t>
            </w:r>
            <w:r>
              <w:rPr>
                <w:spacing w:val="80"/>
                <w:sz w:val="22"/>
              </w:rPr>
              <w:t> </w:t>
            </w:r>
            <w:r>
              <w:rPr>
                <w:sz w:val="22"/>
              </w:rPr>
              <w:t>riesgos</w:t>
            </w:r>
            <w:r>
              <w:rPr>
                <w:spacing w:val="80"/>
                <w:sz w:val="22"/>
              </w:rPr>
              <w:t> </w:t>
            </w:r>
            <w:r>
              <w:rPr>
                <w:sz w:val="22"/>
              </w:rPr>
              <w:t>relacionados</w:t>
            </w:r>
            <w:r>
              <w:rPr>
                <w:spacing w:val="80"/>
                <w:sz w:val="22"/>
              </w:rPr>
              <w:t> </w:t>
            </w:r>
            <w:r>
              <w:rPr>
                <w:sz w:val="22"/>
              </w:rPr>
              <w:t>con</w:t>
            </w:r>
            <w:r>
              <w:rPr>
                <w:spacing w:val="80"/>
                <w:sz w:val="22"/>
              </w:rPr>
              <w:t> </w:t>
            </w:r>
            <w:r>
              <w:rPr>
                <w:sz w:val="22"/>
              </w:rPr>
              <w:t>las capacidades actuales.</w:t>
            </w:r>
          </w:p>
          <w:p>
            <w:pPr>
              <w:pStyle w:val="TableParagraph"/>
              <w:numPr>
                <w:ilvl w:val="0"/>
                <w:numId w:val="242"/>
              </w:numPr>
              <w:tabs>
                <w:tab w:pos="464" w:val="left" w:leader="none"/>
              </w:tabs>
              <w:spacing w:line="240" w:lineRule="auto" w:before="10" w:after="0"/>
              <w:ind w:left="464" w:right="0" w:hanging="359"/>
              <w:jc w:val="left"/>
              <w:rPr>
                <w:sz w:val="22"/>
              </w:rPr>
            </w:pPr>
            <w:r>
              <w:rPr>
                <w:sz w:val="22"/>
              </w:rPr>
              <w:t>Iniciativas</w:t>
            </w:r>
            <w:r>
              <w:rPr>
                <w:spacing w:val="-4"/>
                <w:sz w:val="22"/>
              </w:rPr>
              <w:t> </w:t>
            </w:r>
            <w:r>
              <w:rPr>
                <w:sz w:val="22"/>
              </w:rPr>
              <w:t>de</w:t>
            </w:r>
            <w:r>
              <w:rPr>
                <w:spacing w:val="-6"/>
                <w:sz w:val="22"/>
              </w:rPr>
              <w:t> </w:t>
            </w:r>
            <w:r>
              <w:rPr>
                <w:sz w:val="22"/>
              </w:rPr>
              <w:t>evaluación</w:t>
            </w:r>
            <w:r>
              <w:rPr>
                <w:spacing w:val="-5"/>
                <w:sz w:val="22"/>
              </w:rPr>
              <w:t> </w:t>
            </w:r>
            <w:r>
              <w:rPr>
                <w:sz w:val="22"/>
              </w:rPr>
              <w:t>de</w:t>
            </w:r>
            <w:r>
              <w:rPr>
                <w:spacing w:val="-5"/>
                <w:sz w:val="22"/>
              </w:rPr>
              <w:t> </w:t>
            </w:r>
            <w:r>
              <w:rPr>
                <w:spacing w:val="-2"/>
                <w:sz w:val="22"/>
              </w:rPr>
              <w:t>riesgos.</w:t>
            </w:r>
          </w:p>
          <w:p>
            <w:pPr>
              <w:pStyle w:val="TableParagraph"/>
              <w:numPr>
                <w:ilvl w:val="0"/>
                <w:numId w:val="242"/>
              </w:numPr>
              <w:tabs>
                <w:tab w:pos="464" w:val="left" w:leader="none"/>
              </w:tabs>
              <w:spacing w:line="240" w:lineRule="auto" w:before="36" w:after="0"/>
              <w:ind w:left="464" w:right="0" w:hanging="359"/>
              <w:jc w:val="left"/>
              <w:rPr>
                <w:sz w:val="22"/>
              </w:rPr>
            </w:pPr>
            <w:r>
              <w:rPr>
                <w:spacing w:val="-2"/>
                <w:sz w:val="22"/>
              </w:rPr>
              <w:t>Riesgo</w:t>
            </w:r>
            <w:r>
              <w:rPr>
                <w:spacing w:val="-6"/>
                <w:sz w:val="22"/>
              </w:rPr>
              <w:t> </w:t>
            </w:r>
            <w:r>
              <w:rPr>
                <w:spacing w:val="-2"/>
                <w:sz w:val="22"/>
              </w:rPr>
              <w:t>de</w:t>
            </w:r>
            <w:r>
              <w:rPr>
                <w:spacing w:val="-8"/>
                <w:sz w:val="22"/>
              </w:rPr>
              <w:t> </w:t>
            </w:r>
            <w:r>
              <w:rPr>
                <w:spacing w:val="-2"/>
                <w:sz w:val="22"/>
              </w:rPr>
              <w:t>entrega</w:t>
            </w:r>
            <w:r>
              <w:rPr>
                <w:spacing w:val="-1"/>
                <w:sz w:val="22"/>
              </w:rPr>
              <w:t> </w:t>
            </w:r>
            <w:r>
              <w:rPr>
                <w:spacing w:val="-2"/>
                <w:sz w:val="22"/>
              </w:rPr>
              <w:t>del</w:t>
            </w:r>
            <w:r>
              <w:rPr>
                <w:spacing w:val="-1"/>
                <w:sz w:val="22"/>
              </w:rPr>
              <w:t> </w:t>
            </w:r>
            <w:r>
              <w:rPr>
                <w:spacing w:val="-2"/>
                <w:sz w:val="22"/>
              </w:rPr>
              <w:t>vendedor</w:t>
            </w:r>
            <w:r>
              <w:rPr>
                <w:spacing w:val="-3"/>
                <w:sz w:val="22"/>
              </w:rPr>
              <w:t> </w:t>
            </w:r>
            <w:r>
              <w:rPr>
                <w:spacing w:val="-2"/>
                <w:sz w:val="22"/>
              </w:rPr>
              <w:t>identificado.</w:t>
            </w:r>
          </w:p>
          <w:p>
            <w:pPr>
              <w:pStyle w:val="TableParagraph"/>
              <w:numPr>
                <w:ilvl w:val="0"/>
                <w:numId w:val="242"/>
              </w:numPr>
              <w:tabs>
                <w:tab w:pos="464" w:val="left" w:leader="none"/>
              </w:tabs>
              <w:spacing w:line="240" w:lineRule="auto" w:before="35" w:after="0"/>
              <w:ind w:left="464" w:right="0" w:hanging="359"/>
              <w:jc w:val="left"/>
              <w:rPr>
                <w:sz w:val="22"/>
              </w:rPr>
            </w:pPr>
            <w:r>
              <w:rPr>
                <w:sz w:val="22"/>
              </w:rPr>
              <w:t>Estado</w:t>
            </w:r>
            <w:r>
              <w:rPr>
                <w:spacing w:val="-4"/>
                <w:sz w:val="22"/>
              </w:rPr>
              <w:t> </w:t>
            </w:r>
            <w:r>
              <w:rPr>
                <w:sz w:val="22"/>
              </w:rPr>
              <w:t>del</w:t>
            </w:r>
            <w:r>
              <w:rPr>
                <w:spacing w:val="-4"/>
                <w:sz w:val="22"/>
              </w:rPr>
              <w:t> </w:t>
            </w:r>
            <w:r>
              <w:rPr>
                <w:sz w:val="22"/>
              </w:rPr>
              <w:t>incidente y</w:t>
            </w:r>
            <w:r>
              <w:rPr>
                <w:spacing w:val="-7"/>
                <w:sz w:val="22"/>
              </w:rPr>
              <w:t> </w:t>
            </w:r>
            <w:r>
              <w:rPr>
                <w:spacing w:val="-2"/>
                <w:sz w:val="22"/>
              </w:rPr>
              <w:t>tendencias.</w:t>
            </w:r>
          </w:p>
          <w:p>
            <w:pPr>
              <w:pStyle w:val="TableParagraph"/>
              <w:numPr>
                <w:ilvl w:val="0"/>
                <w:numId w:val="242"/>
              </w:numPr>
              <w:tabs>
                <w:tab w:pos="464" w:val="left" w:leader="none"/>
              </w:tabs>
              <w:spacing w:line="240" w:lineRule="auto" w:before="41" w:after="0"/>
              <w:ind w:left="464" w:right="0" w:hanging="359"/>
              <w:jc w:val="left"/>
              <w:rPr>
                <w:sz w:val="22"/>
              </w:rPr>
            </w:pPr>
            <w:r>
              <w:rPr>
                <w:spacing w:val="-2"/>
                <w:sz w:val="22"/>
              </w:rPr>
              <w:t>Informe.</w:t>
            </w:r>
          </w:p>
          <w:p>
            <w:pPr>
              <w:pStyle w:val="TableParagraph"/>
              <w:numPr>
                <w:ilvl w:val="0"/>
                <w:numId w:val="242"/>
              </w:numPr>
              <w:tabs>
                <w:tab w:pos="465" w:val="left" w:leader="none"/>
              </w:tabs>
              <w:spacing w:line="271" w:lineRule="auto" w:before="35" w:after="0"/>
              <w:ind w:left="465" w:right="105" w:hanging="360"/>
              <w:jc w:val="left"/>
              <w:rPr>
                <w:sz w:val="22"/>
              </w:rPr>
            </w:pPr>
            <w:r>
              <w:rPr>
                <w:sz w:val="22"/>
              </w:rPr>
              <w:t>Evaluación</w:t>
            </w:r>
            <w:r>
              <w:rPr>
                <w:spacing w:val="40"/>
                <w:sz w:val="22"/>
              </w:rPr>
              <w:t> </w:t>
            </w:r>
            <w:r>
              <w:rPr>
                <w:sz w:val="22"/>
              </w:rPr>
              <w:t>de</w:t>
            </w:r>
            <w:r>
              <w:rPr>
                <w:spacing w:val="40"/>
                <w:sz w:val="22"/>
              </w:rPr>
              <w:t> </w:t>
            </w:r>
            <w:r>
              <w:rPr>
                <w:sz w:val="22"/>
              </w:rPr>
              <w:t>actividades</w:t>
            </w:r>
            <w:r>
              <w:rPr>
                <w:spacing w:val="40"/>
                <w:sz w:val="22"/>
              </w:rPr>
              <w:t> </w:t>
            </w:r>
            <w:r>
              <w:rPr>
                <w:sz w:val="22"/>
              </w:rPr>
              <w:t>de</w:t>
            </w:r>
            <w:r>
              <w:rPr>
                <w:spacing w:val="40"/>
                <w:sz w:val="22"/>
              </w:rPr>
              <w:t> </w:t>
            </w:r>
            <w:r>
              <w:rPr>
                <w:sz w:val="22"/>
              </w:rPr>
              <w:t>gestión</w:t>
            </w:r>
            <w:r>
              <w:rPr>
                <w:spacing w:val="40"/>
                <w:sz w:val="22"/>
              </w:rPr>
              <w:t> </w:t>
            </w:r>
            <w:r>
              <w:rPr>
                <w:sz w:val="22"/>
              </w:rPr>
              <w:t>de </w:t>
            </w:r>
            <w:r>
              <w:rPr>
                <w:spacing w:val="-2"/>
                <w:sz w:val="22"/>
              </w:rPr>
              <w:t>riesgos.</w:t>
            </w:r>
          </w:p>
          <w:p>
            <w:pPr>
              <w:pStyle w:val="TableParagraph"/>
              <w:numPr>
                <w:ilvl w:val="0"/>
                <w:numId w:val="242"/>
              </w:numPr>
              <w:tabs>
                <w:tab w:pos="464" w:val="left" w:leader="none"/>
              </w:tabs>
              <w:spacing w:line="240" w:lineRule="auto" w:before="5" w:after="0"/>
              <w:ind w:left="464" w:right="0" w:hanging="359"/>
              <w:jc w:val="left"/>
              <w:rPr>
                <w:sz w:val="22"/>
              </w:rPr>
            </w:pPr>
            <w:r>
              <w:rPr>
                <w:sz w:val="22"/>
              </w:rPr>
              <w:t>-</w:t>
            </w:r>
            <w:r>
              <w:rPr>
                <w:spacing w:val="-2"/>
                <w:sz w:val="22"/>
              </w:rPr>
              <w:t> </w:t>
            </w:r>
            <w:r>
              <w:rPr>
                <w:sz w:val="22"/>
              </w:rPr>
              <w:t>Políticas</w:t>
            </w:r>
            <w:r>
              <w:rPr>
                <w:spacing w:val="-4"/>
                <w:sz w:val="22"/>
              </w:rPr>
              <w:t> </w:t>
            </w:r>
            <w:r>
              <w:rPr>
                <w:sz w:val="22"/>
              </w:rPr>
              <w:t>de</w:t>
            </w:r>
            <w:r>
              <w:rPr>
                <w:spacing w:val="-3"/>
                <w:sz w:val="22"/>
              </w:rPr>
              <w:t> </w:t>
            </w:r>
            <w:r>
              <w:rPr>
                <w:sz w:val="22"/>
              </w:rPr>
              <w:t>gestión</w:t>
            </w:r>
            <w:r>
              <w:rPr>
                <w:spacing w:val="-5"/>
                <w:sz w:val="22"/>
              </w:rPr>
              <w:t> </w:t>
            </w:r>
            <w:r>
              <w:rPr>
                <w:sz w:val="22"/>
              </w:rPr>
              <w:t>de</w:t>
            </w:r>
            <w:r>
              <w:rPr>
                <w:spacing w:val="-6"/>
                <w:sz w:val="22"/>
              </w:rPr>
              <w:t> </w:t>
            </w:r>
            <w:r>
              <w:rPr>
                <w:spacing w:val="-2"/>
                <w:sz w:val="22"/>
              </w:rPr>
              <w:t>riesgos.</w:t>
            </w:r>
          </w:p>
          <w:p>
            <w:pPr>
              <w:pStyle w:val="TableParagraph"/>
              <w:numPr>
                <w:ilvl w:val="0"/>
                <w:numId w:val="242"/>
              </w:numPr>
              <w:tabs>
                <w:tab w:pos="465" w:val="left" w:leader="none"/>
              </w:tabs>
              <w:spacing w:line="271" w:lineRule="auto" w:before="40" w:after="0"/>
              <w:ind w:left="465" w:right="99" w:hanging="360"/>
              <w:jc w:val="left"/>
              <w:rPr>
                <w:sz w:val="22"/>
              </w:rPr>
            </w:pPr>
            <w:r>
              <w:rPr>
                <w:sz w:val="22"/>
              </w:rPr>
              <w:t>-</w:t>
            </w:r>
            <w:r>
              <w:rPr>
                <w:spacing w:val="80"/>
                <w:sz w:val="22"/>
              </w:rPr>
              <w:t> </w:t>
            </w:r>
            <w:r>
              <w:rPr>
                <w:sz w:val="22"/>
              </w:rPr>
              <w:t>Objetivos</w:t>
            </w:r>
            <w:r>
              <w:rPr>
                <w:spacing w:val="80"/>
                <w:sz w:val="22"/>
              </w:rPr>
              <w:t> </w:t>
            </w:r>
            <w:r>
              <w:rPr>
                <w:sz w:val="22"/>
              </w:rPr>
              <w:t>clave</w:t>
            </w:r>
            <w:r>
              <w:rPr>
                <w:spacing w:val="80"/>
                <w:sz w:val="22"/>
              </w:rPr>
              <w:t> </w:t>
            </w:r>
            <w:r>
              <w:rPr>
                <w:sz w:val="22"/>
              </w:rPr>
              <w:t>a</w:t>
            </w:r>
            <w:r>
              <w:rPr>
                <w:spacing w:val="80"/>
                <w:sz w:val="22"/>
              </w:rPr>
              <w:t> </w:t>
            </w:r>
            <w:r>
              <w:rPr>
                <w:sz w:val="22"/>
              </w:rPr>
              <w:t>monitorear</w:t>
            </w:r>
            <w:r>
              <w:rPr>
                <w:spacing w:val="80"/>
                <w:sz w:val="22"/>
              </w:rPr>
              <w:t> </w:t>
            </w:r>
            <w:r>
              <w:rPr>
                <w:sz w:val="22"/>
              </w:rPr>
              <w:t>para</w:t>
            </w:r>
            <w:r>
              <w:rPr>
                <w:spacing w:val="80"/>
                <w:sz w:val="22"/>
              </w:rPr>
              <w:t> </w:t>
            </w:r>
            <w:r>
              <w:rPr>
                <w:sz w:val="22"/>
              </w:rPr>
              <w:t>la gestión de riesgos.</w:t>
            </w:r>
          </w:p>
          <w:p>
            <w:pPr>
              <w:pStyle w:val="TableParagraph"/>
              <w:numPr>
                <w:ilvl w:val="0"/>
                <w:numId w:val="242"/>
              </w:numPr>
              <w:tabs>
                <w:tab w:pos="464" w:val="left" w:leader="none"/>
              </w:tabs>
              <w:spacing w:line="240" w:lineRule="auto" w:before="5" w:after="0"/>
              <w:ind w:left="464" w:right="0" w:hanging="359"/>
              <w:jc w:val="left"/>
              <w:rPr>
                <w:sz w:val="22"/>
              </w:rPr>
            </w:pPr>
            <w:r>
              <w:rPr>
                <w:sz w:val="22"/>
              </w:rPr>
              <w:t>-</w:t>
            </w:r>
            <w:r>
              <w:rPr>
                <w:spacing w:val="-4"/>
                <w:sz w:val="22"/>
              </w:rPr>
              <w:t> </w:t>
            </w:r>
            <w:r>
              <w:rPr>
                <w:sz w:val="22"/>
              </w:rPr>
              <w:t>Proceso</w:t>
            </w:r>
            <w:r>
              <w:rPr>
                <w:spacing w:val="-4"/>
                <w:sz w:val="22"/>
              </w:rPr>
              <w:t> </w:t>
            </w:r>
            <w:r>
              <w:rPr>
                <w:sz w:val="22"/>
              </w:rPr>
              <w:t>aprobado para</w:t>
            </w:r>
            <w:r>
              <w:rPr>
                <w:spacing w:val="2"/>
                <w:sz w:val="22"/>
              </w:rPr>
              <w:t> </w:t>
            </w:r>
            <w:r>
              <w:rPr>
                <w:sz w:val="22"/>
              </w:rPr>
              <w:t>medir</w:t>
            </w:r>
            <w:r>
              <w:rPr>
                <w:spacing w:val="-2"/>
                <w:sz w:val="22"/>
              </w:rPr>
              <w:t> </w:t>
            </w:r>
            <w:r>
              <w:rPr>
                <w:sz w:val="22"/>
              </w:rPr>
              <w:t>la</w:t>
            </w:r>
            <w:r>
              <w:rPr>
                <w:spacing w:val="2"/>
                <w:sz w:val="22"/>
              </w:rPr>
              <w:t> </w:t>
            </w:r>
            <w:r>
              <w:rPr>
                <w:sz w:val="22"/>
              </w:rPr>
              <w:t>gestión</w:t>
            </w:r>
            <w:r>
              <w:rPr>
                <w:spacing w:val="-4"/>
                <w:sz w:val="22"/>
              </w:rPr>
              <w:t> </w:t>
            </w:r>
            <w:r>
              <w:rPr>
                <w:spacing w:val="-5"/>
                <w:sz w:val="22"/>
              </w:rPr>
              <w:t>de</w:t>
            </w:r>
          </w:p>
          <w:p>
            <w:pPr>
              <w:pStyle w:val="TableParagraph"/>
              <w:spacing w:before="41"/>
              <w:ind w:left="465"/>
              <w:rPr>
                <w:sz w:val="22"/>
              </w:rPr>
            </w:pPr>
            <w:r>
              <w:rPr>
                <w:spacing w:val="-2"/>
                <w:sz w:val="22"/>
              </w:rPr>
              <w:t>riesgos.</w:t>
            </w:r>
          </w:p>
        </w:tc>
        <w:tc>
          <w:tcPr>
            <w:tcW w:w="5182" w:type="dxa"/>
          </w:tcPr>
          <w:p>
            <w:pPr>
              <w:pStyle w:val="TableParagraph"/>
              <w:spacing w:line="253" w:lineRule="exact"/>
              <w:rPr>
                <w:b/>
                <w:sz w:val="22"/>
              </w:rPr>
            </w:pPr>
            <w:r>
              <w:rPr>
                <w:b/>
                <w:spacing w:val="-2"/>
                <w:sz w:val="22"/>
              </w:rPr>
              <w:t>Salidas</w:t>
            </w:r>
          </w:p>
          <w:p>
            <w:pPr>
              <w:pStyle w:val="TableParagraph"/>
              <w:numPr>
                <w:ilvl w:val="0"/>
                <w:numId w:val="243"/>
              </w:numPr>
              <w:tabs>
                <w:tab w:pos="465" w:val="left" w:leader="none"/>
              </w:tabs>
              <w:spacing w:line="240" w:lineRule="auto" w:before="36" w:after="0"/>
              <w:ind w:left="465" w:right="0" w:hanging="360"/>
              <w:jc w:val="left"/>
              <w:rPr>
                <w:sz w:val="22"/>
              </w:rPr>
            </w:pPr>
            <w:r>
              <w:rPr>
                <w:sz w:val="22"/>
              </w:rPr>
              <w:t>Problemas</w:t>
            </w:r>
            <w:r>
              <w:rPr>
                <w:spacing w:val="1"/>
                <w:sz w:val="22"/>
              </w:rPr>
              <w:t> </w:t>
            </w:r>
            <w:r>
              <w:rPr>
                <w:sz w:val="22"/>
              </w:rPr>
              <w:t>y</w:t>
            </w:r>
            <w:r>
              <w:rPr>
                <w:spacing w:val="-9"/>
                <w:sz w:val="22"/>
              </w:rPr>
              <w:t> </w:t>
            </w:r>
            <w:r>
              <w:rPr>
                <w:sz w:val="22"/>
              </w:rPr>
              <w:t>factores</w:t>
            </w:r>
            <w:r>
              <w:rPr>
                <w:spacing w:val="2"/>
                <w:sz w:val="22"/>
              </w:rPr>
              <w:t> </w:t>
            </w:r>
            <w:r>
              <w:rPr>
                <w:sz w:val="22"/>
              </w:rPr>
              <w:t>de</w:t>
            </w:r>
            <w:r>
              <w:rPr>
                <w:spacing w:val="-6"/>
                <w:sz w:val="22"/>
              </w:rPr>
              <w:t> </w:t>
            </w:r>
            <w:r>
              <w:rPr>
                <w:sz w:val="22"/>
              </w:rPr>
              <w:t>riesgo</w:t>
            </w:r>
            <w:r>
              <w:rPr>
                <w:spacing w:val="1"/>
                <w:sz w:val="22"/>
              </w:rPr>
              <w:t> </w:t>
            </w:r>
            <w:r>
              <w:rPr>
                <w:spacing w:val="-2"/>
                <w:sz w:val="22"/>
              </w:rPr>
              <w:t>emergentes.</w:t>
            </w:r>
          </w:p>
          <w:p>
            <w:pPr>
              <w:pStyle w:val="TableParagraph"/>
              <w:numPr>
                <w:ilvl w:val="0"/>
                <w:numId w:val="243"/>
              </w:numPr>
              <w:tabs>
                <w:tab w:pos="465" w:val="left" w:leader="none"/>
                <w:tab w:pos="1204" w:val="left" w:leader="none"/>
                <w:tab w:pos="1913" w:val="left" w:leader="none"/>
                <w:tab w:pos="2817" w:val="left" w:leader="none"/>
                <w:tab w:pos="3252" w:val="left" w:leader="none"/>
                <w:tab w:pos="4026" w:val="left" w:leader="none"/>
                <w:tab w:pos="4365" w:val="left" w:leader="none"/>
              </w:tabs>
              <w:spacing w:line="276" w:lineRule="auto" w:before="35" w:after="0"/>
              <w:ind w:left="465" w:right="109" w:hanging="360"/>
              <w:jc w:val="left"/>
              <w:rPr>
                <w:sz w:val="22"/>
              </w:rPr>
            </w:pPr>
            <w:r>
              <w:rPr>
                <w:spacing w:val="-2"/>
                <w:sz w:val="22"/>
              </w:rPr>
              <w:t>Datos</w:t>
            </w:r>
            <w:r>
              <w:rPr>
                <w:sz w:val="22"/>
              </w:rPr>
              <w:tab/>
            </w:r>
            <w:r>
              <w:rPr>
                <w:spacing w:val="-2"/>
                <w:sz w:val="22"/>
              </w:rPr>
              <w:t>sobre</w:t>
            </w:r>
            <w:r>
              <w:rPr>
                <w:sz w:val="22"/>
              </w:rPr>
              <w:tab/>
            </w:r>
            <w:r>
              <w:rPr>
                <w:spacing w:val="-2"/>
                <w:sz w:val="22"/>
              </w:rPr>
              <w:t>eventos</w:t>
            </w:r>
            <w:r>
              <w:rPr>
                <w:sz w:val="22"/>
              </w:rPr>
              <w:tab/>
            </w:r>
            <w:r>
              <w:rPr>
                <w:spacing w:val="-6"/>
                <w:sz w:val="22"/>
              </w:rPr>
              <w:t>de</w:t>
            </w:r>
            <w:r>
              <w:rPr>
                <w:sz w:val="22"/>
              </w:rPr>
              <w:tab/>
            </w:r>
            <w:r>
              <w:rPr>
                <w:spacing w:val="-2"/>
                <w:sz w:val="22"/>
              </w:rPr>
              <w:t>riesgo</w:t>
            </w:r>
            <w:r>
              <w:rPr>
                <w:sz w:val="22"/>
              </w:rPr>
              <w:tab/>
            </w:r>
            <w:r>
              <w:rPr>
                <w:spacing w:val="-10"/>
                <w:sz w:val="22"/>
              </w:rPr>
              <w:t>y</w:t>
            </w:r>
            <w:r>
              <w:rPr>
                <w:sz w:val="22"/>
              </w:rPr>
              <w:tab/>
            </w:r>
            <w:r>
              <w:rPr>
                <w:spacing w:val="-2"/>
                <w:sz w:val="22"/>
              </w:rPr>
              <w:t>factores contribuyentes.</w:t>
            </w:r>
          </w:p>
          <w:p>
            <w:pPr>
              <w:pStyle w:val="TableParagraph"/>
              <w:numPr>
                <w:ilvl w:val="0"/>
                <w:numId w:val="243"/>
              </w:numPr>
              <w:tabs>
                <w:tab w:pos="465" w:val="left" w:leader="none"/>
              </w:tabs>
              <w:spacing w:line="269" w:lineRule="exact" w:before="0" w:after="0"/>
              <w:ind w:left="465" w:right="0" w:hanging="360"/>
              <w:jc w:val="left"/>
              <w:rPr>
                <w:sz w:val="22"/>
              </w:rPr>
            </w:pPr>
            <w:r>
              <w:rPr>
                <w:spacing w:val="-2"/>
                <w:sz w:val="22"/>
              </w:rPr>
              <w:t>Datos del entorno</w:t>
            </w:r>
            <w:r>
              <w:rPr>
                <w:spacing w:val="-7"/>
                <w:sz w:val="22"/>
              </w:rPr>
              <w:t> </w:t>
            </w:r>
            <w:r>
              <w:rPr>
                <w:spacing w:val="-2"/>
                <w:sz w:val="22"/>
              </w:rPr>
              <w:t>operativo</w:t>
            </w:r>
            <w:r>
              <w:rPr>
                <w:spacing w:val="-7"/>
                <w:sz w:val="22"/>
              </w:rPr>
              <w:t> </w:t>
            </w:r>
            <w:r>
              <w:rPr>
                <w:spacing w:val="-2"/>
                <w:sz w:val="22"/>
              </w:rPr>
              <w:t>en</w:t>
            </w:r>
            <w:r>
              <w:rPr>
                <w:spacing w:val="-14"/>
                <w:sz w:val="22"/>
              </w:rPr>
              <w:t> </w:t>
            </w:r>
            <w:r>
              <w:rPr>
                <w:spacing w:val="-2"/>
                <w:sz w:val="22"/>
              </w:rPr>
              <w:t>relación</w:t>
            </w:r>
            <w:r>
              <w:rPr>
                <w:spacing w:val="-7"/>
                <w:sz w:val="22"/>
              </w:rPr>
              <w:t> </w:t>
            </w:r>
            <w:r>
              <w:rPr>
                <w:spacing w:val="-2"/>
                <w:sz w:val="22"/>
              </w:rPr>
              <w:t>con</w:t>
            </w:r>
            <w:r>
              <w:rPr>
                <w:spacing w:val="-6"/>
                <w:sz w:val="22"/>
              </w:rPr>
              <w:t> </w:t>
            </w:r>
            <w:r>
              <w:rPr>
                <w:spacing w:val="-2"/>
                <w:sz w:val="22"/>
              </w:rPr>
              <w:t>el</w:t>
            </w:r>
            <w:r>
              <w:rPr>
                <w:spacing w:val="-9"/>
                <w:sz w:val="22"/>
              </w:rPr>
              <w:t> </w:t>
            </w:r>
            <w:r>
              <w:rPr>
                <w:spacing w:val="-2"/>
                <w:sz w:val="22"/>
              </w:rPr>
              <w:t>riesgo.</w:t>
            </w:r>
          </w:p>
        </w:tc>
      </w:tr>
      <w:tr>
        <w:trPr>
          <w:trHeight w:val="305" w:hRule="atLeast"/>
        </w:trPr>
        <w:tc>
          <w:tcPr>
            <w:tcW w:w="9639" w:type="dxa"/>
            <w:gridSpan w:val="2"/>
            <w:tcBorders>
              <w:bottom w:val="nil"/>
            </w:tcBorders>
            <w:shd w:val="clear" w:color="auto" w:fill="9BBA58"/>
          </w:tcPr>
          <w:p>
            <w:pPr>
              <w:pStyle w:val="TableParagraph"/>
              <w:spacing w:before="5"/>
              <w:rPr>
                <w:b/>
                <w:sz w:val="22"/>
              </w:rPr>
            </w:pPr>
            <w:r>
              <w:rPr>
                <w:b/>
                <w:color w:val="FFFFFF"/>
                <w:sz w:val="22"/>
              </w:rPr>
              <w:t>Analizar</w:t>
            </w:r>
            <w:r>
              <w:rPr>
                <w:b/>
                <w:color w:val="FFFFFF"/>
                <w:spacing w:val="-3"/>
                <w:sz w:val="22"/>
              </w:rPr>
              <w:t> </w:t>
            </w:r>
            <w:r>
              <w:rPr>
                <w:b/>
                <w:color w:val="FFFFFF"/>
                <w:sz w:val="22"/>
              </w:rPr>
              <w:t>el</w:t>
            </w:r>
            <w:r>
              <w:rPr>
                <w:b/>
                <w:color w:val="FFFFFF"/>
                <w:spacing w:val="-5"/>
                <w:sz w:val="22"/>
              </w:rPr>
              <w:t> </w:t>
            </w:r>
            <w:r>
              <w:rPr>
                <w:b/>
                <w:color w:val="FFFFFF"/>
                <w:spacing w:val="-2"/>
                <w:sz w:val="22"/>
              </w:rPr>
              <w:t>riesgo.</w:t>
            </w:r>
          </w:p>
        </w:tc>
      </w:tr>
      <w:tr>
        <w:trPr>
          <w:trHeight w:val="203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44"/>
              </w:numPr>
              <w:tabs>
                <w:tab w:pos="329" w:val="left" w:leader="none"/>
              </w:tabs>
              <w:spacing w:line="276" w:lineRule="auto" w:before="37" w:after="0"/>
              <w:ind w:left="105" w:right="103" w:firstLine="0"/>
              <w:jc w:val="both"/>
              <w:rPr>
                <w:sz w:val="22"/>
              </w:rPr>
            </w:pPr>
            <w:r>
              <w:rPr>
                <w:sz w:val="22"/>
              </w:rPr>
              <w:t>Defina el alcance apropiado de los esfuerzos de análisis de riesgo, teniendo</w:t>
            </w:r>
            <w:r>
              <w:rPr>
                <w:spacing w:val="-3"/>
                <w:sz w:val="22"/>
              </w:rPr>
              <w:t> </w:t>
            </w:r>
            <w:r>
              <w:rPr>
                <w:sz w:val="22"/>
              </w:rPr>
              <w:t>en cuenta todos los factores de riesgo y / o la criticidad del negocio de los activos.</w:t>
            </w:r>
          </w:p>
          <w:p>
            <w:pPr>
              <w:pStyle w:val="TableParagraph"/>
              <w:numPr>
                <w:ilvl w:val="0"/>
                <w:numId w:val="244"/>
              </w:numPr>
              <w:tabs>
                <w:tab w:pos="310" w:val="left" w:leader="none"/>
              </w:tabs>
              <w:spacing w:line="276" w:lineRule="auto" w:before="3" w:after="0"/>
              <w:ind w:left="105" w:right="103" w:firstLine="0"/>
              <w:jc w:val="both"/>
              <w:rPr>
                <w:sz w:val="22"/>
              </w:rPr>
            </w:pPr>
            <w:r>
              <w:rPr>
                <w:sz w:val="22"/>
              </w:rPr>
              <w:t>Construir</w:t>
            </w:r>
            <w:r>
              <w:rPr>
                <w:spacing w:val="-14"/>
                <w:sz w:val="22"/>
              </w:rPr>
              <w:t> </w:t>
            </w:r>
            <w:r>
              <w:rPr>
                <w:sz w:val="22"/>
              </w:rPr>
              <w:t>y</w:t>
            </w:r>
            <w:r>
              <w:rPr>
                <w:spacing w:val="-14"/>
                <w:sz w:val="22"/>
              </w:rPr>
              <w:t> </w:t>
            </w:r>
            <w:r>
              <w:rPr>
                <w:sz w:val="22"/>
              </w:rPr>
              <w:t>actualizar</w:t>
            </w:r>
            <w:r>
              <w:rPr>
                <w:spacing w:val="-14"/>
                <w:sz w:val="22"/>
              </w:rPr>
              <w:t> </w:t>
            </w:r>
            <w:r>
              <w:rPr>
                <w:sz w:val="22"/>
              </w:rPr>
              <w:t>periódicamente</w:t>
            </w:r>
            <w:r>
              <w:rPr>
                <w:spacing w:val="-13"/>
                <w:sz w:val="22"/>
              </w:rPr>
              <w:t> </w:t>
            </w:r>
            <w:r>
              <w:rPr>
                <w:sz w:val="22"/>
              </w:rPr>
              <w:t>los</w:t>
            </w:r>
            <w:r>
              <w:rPr>
                <w:spacing w:val="-14"/>
                <w:sz w:val="22"/>
              </w:rPr>
              <w:t> </w:t>
            </w:r>
            <w:r>
              <w:rPr>
                <w:sz w:val="22"/>
              </w:rPr>
              <w:t>escenarios</w:t>
            </w:r>
            <w:r>
              <w:rPr>
                <w:spacing w:val="-14"/>
                <w:sz w:val="22"/>
              </w:rPr>
              <w:t> </w:t>
            </w:r>
            <w:r>
              <w:rPr>
                <w:sz w:val="22"/>
              </w:rPr>
              <w:t>de</w:t>
            </w:r>
            <w:r>
              <w:rPr>
                <w:spacing w:val="-14"/>
                <w:sz w:val="22"/>
              </w:rPr>
              <w:t> </w:t>
            </w:r>
            <w:r>
              <w:rPr>
                <w:sz w:val="22"/>
              </w:rPr>
              <w:t>riesgo</w:t>
            </w:r>
            <w:r>
              <w:rPr>
                <w:spacing w:val="-13"/>
                <w:sz w:val="22"/>
              </w:rPr>
              <w:t> </w:t>
            </w:r>
            <w:r>
              <w:rPr>
                <w:sz w:val="22"/>
              </w:rPr>
              <w:t>de</w:t>
            </w:r>
            <w:r>
              <w:rPr>
                <w:spacing w:val="-14"/>
                <w:sz w:val="22"/>
              </w:rPr>
              <w:t> </w:t>
            </w:r>
            <w:r>
              <w:rPr>
                <w:sz w:val="22"/>
              </w:rPr>
              <w:t>TI;</w:t>
            </w:r>
            <w:r>
              <w:rPr>
                <w:spacing w:val="-14"/>
                <w:sz w:val="22"/>
              </w:rPr>
              <w:t> </w:t>
            </w:r>
            <w:r>
              <w:rPr>
                <w:sz w:val="22"/>
              </w:rPr>
              <w:t>Exposiciones</w:t>
            </w:r>
            <w:r>
              <w:rPr>
                <w:spacing w:val="-14"/>
                <w:sz w:val="22"/>
              </w:rPr>
              <w:t> </w:t>
            </w:r>
            <w:r>
              <w:rPr>
                <w:sz w:val="22"/>
              </w:rPr>
              <w:t>a</w:t>
            </w:r>
            <w:r>
              <w:rPr>
                <w:spacing w:val="-13"/>
                <w:sz w:val="22"/>
              </w:rPr>
              <w:t> </w:t>
            </w:r>
            <w:r>
              <w:rPr>
                <w:sz w:val="22"/>
              </w:rPr>
              <w:t>pérdidas</w:t>
            </w:r>
            <w:r>
              <w:rPr>
                <w:spacing w:val="-14"/>
                <w:sz w:val="22"/>
              </w:rPr>
              <w:t> </w:t>
            </w:r>
            <w:r>
              <w:rPr>
                <w:sz w:val="22"/>
              </w:rPr>
              <w:t>relacionadas con TI; y escenarios relacionados con el riesgo de reputación, incluidos escenarios compuestos de tipos y eventos</w:t>
            </w:r>
            <w:r>
              <w:rPr>
                <w:spacing w:val="-1"/>
                <w:sz w:val="22"/>
              </w:rPr>
              <w:t> </w:t>
            </w:r>
            <w:r>
              <w:rPr>
                <w:sz w:val="22"/>
              </w:rPr>
              <w:t>de</w:t>
            </w:r>
            <w:r>
              <w:rPr>
                <w:spacing w:val="-7"/>
                <w:sz w:val="22"/>
              </w:rPr>
              <w:t> </w:t>
            </w:r>
            <w:r>
              <w:rPr>
                <w:sz w:val="22"/>
              </w:rPr>
              <w:t>amenazas</w:t>
            </w:r>
            <w:r>
              <w:rPr>
                <w:spacing w:val="-4"/>
                <w:sz w:val="22"/>
              </w:rPr>
              <w:t> </w:t>
            </w:r>
            <w:r>
              <w:rPr>
                <w:sz w:val="22"/>
              </w:rPr>
              <w:t>en</w:t>
            </w:r>
            <w:r>
              <w:rPr>
                <w:spacing w:val="-10"/>
                <w:sz w:val="22"/>
              </w:rPr>
              <w:t> </w:t>
            </w:r>
            <w:r>
              <w:rPr>
                <w:sz w:val="22"/>
              </w:rPr>
              <w:t>cascada</w:t>
            </w:r>
            <w:r>
              <w:rPr>
                <w:spacing w:val="-3"/>
                <w:sz w:val="22"/>
              </w:rPr>
              <w:t> </w:t>
            </w:r>
            <w:r>
              <w:rPr>
                <w:sz w:val="22"/>
              </w:rPr>
              <w:t>y</w:t>
            </w:r>
            <w:r>
              <w:rPr>
                <w:spacing w:val="-10"/>
                <w:sz w:val="22"/>
              </w:rPr>
              <w:t> </w:t>
            </w:r>
            <w:r>
              <w:rPr>
                <w:sz w:val="22"/>
              </w:rPr>
              <w:t>/</w:t>
            </w:r>
            <w:r>
              <w:rPr>
                <w:spacing w:val="-6"/>
                <w:sz w:val="22"/>
              </w:rPr>
              <w:t> </w:t>
            </w:r>
            <w:r>
              <w:rPr>
                <w:sz w:val="22"/>
              </w:rPr>
              <w:t>o</w:t>
            </w:r>
            <w:r>
              <w:rPr>
                <w:spacing w:val="-10"/>
                <w:sz w:val="22"/>
              </w:rPr>
              <w:t> </w:t>
            </w:r>
            <w:r>
              <w:rPr>
                <w:sz w:val="22"/>
              </w:rPr>
              <w:t>coincidentes.</w:t>
            </w:r>
            <w:r>
              <w:rPr>
                <w:spacing w:val="-4"/>
                <w:sz w:val="22"/>
              </w:rPr>
              <w:t> </w:t>
            </w:r>
            <w:r>
              <w:rPr>
                <w:sz w:val="22"/>
              </w:rPr>
              <w:t>Desarrollar</w:t>
            </w:r>
            <w:r>
              <w:rPr>
                <w:spacing w:val="-4"/>
                <w:sz w:val="22"/>
              </w:rPr>
              <w:t> </w:t>
            </w:r>
            <w:r>
              <w:rPr>
                <w:sz w:val="22"/>
              </w:rPr>
              <w:t>expectativas</w:t>
            </w:r>
            <w:r>
              <w:rPr>
                <w:spacing w:val="-4"/>
                <w:sz w:val="22"/>
              </w:rPr>
              <w:t> </w:t>
            </w:r>
            <w:r>
              <w:rPr>
                <w:sz w:val="22"/>
              </w:rPr>
              <w:t>para</w:t>
            </w:r>
            <w:r>
              <w:rPr>
                <w:spacing w:val="-3"/>
                <w:sz w:val="22"/>
              </w:rPr>
              <w:t> </w:t>
            </w:r>
            <w:r>
              <w:rPr>
                <w:sz w:val="22"/>
              </w:rPr>
              <w:t>actividades</w:t>
            </w:r>
            <w:r>
              <w:rPr>
                <w:spacing w:val="-4"/>
                <w:sz w:val="22"/>
              </w:rPr>
              <w:t> </w:t>
            </w:r>
            <w:r>
              <w:rPr>
                <w:sz w:val="22"/>
              </w:rPr>
              <w:t>específicas</w:t>
            </w:r>
            <w:r>
              <w:rPr>
                <w:spacing w:val="-4"/>
                <w:sz w:val="22"/>
              </w:rPr>
              <w:t> </w:t>
            </w:r>
            <w:r>
              <w:rPr>
                <w:sz w:val="22"/>
              </w:rPr>
              <w:t>de</w:t>
            </w:r>
          </w:p>
          <w:p>
            <w:pPr>
              <w:pStyle w:val="TableParagraph"/>
              <w:spacing w:line="251" w:lineRule="exact"/>
              <w:jc w:val="both"/>
              <w:rPr>
                <w:sz w:val="22"/>
              </w:rPr>
            </w:pPr>
            <w:r>
              <w:rPr>
                <w:sz w:val="22"/>
              </w:rPr>
              <w:t>control</w:t>
            </w:r>
            <w:r>
              <w:rPr>
                <w:spacing w:val="-2"/>
                <w:sz w:val="22"/>
              </w:rPr>
              <w:t> </w:t>
            </w:r>
            <w:r>
              <w:rPr>
                <w:sz w:val="22"/>
              </w:rPr>
              <w:t>y</w:t>
            </w:r>
            <w:r>
              <w:rPr>
                <w:spacing w:val="-9"/>
                <w:sz w:val="22"/>
              </w:rPr>
              <w:t> </w:t>
            </w:r>
            <w:r>
              <w:rPr>
                <w:sz w:val="22"/>
              </w:rPr>
              <w:t>capacidades para</w:t>
            </w:r>
            <w:r>
              <w:rPr>
                <w:spacing w:val="-2"/>
                <w:sz w:val="22"/>
              </w:rPr>
              <w:t> detectar.</w:t>
            </w:r>
          </w:p>
        </w:tc>
      </w:tr>
    </w:tbl>
    <w:p>
      <w:pPr>
        <w:pStyle w:val="TableParagraph"/>
        <w:spacing w:after="0" w:line="251" w:lineRule="exac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4071" w:hRule="atLeast"/>
        </w:trPr>
        <w:tc>
          <w:tcPr>
            <w:tcW w:w="9639" w:type="dxa"/>
            <w:gridSpan w:val="2"/>
          </w:tcPr>
          <w:p>
            <w:pPr>
              <w:pStyle w:val="TableParagraph"/>
              <w:numPr>
                <w:ilvl w:val="0"/>
                <w:numId w:val="245"/>
              </w:numPr>
              <w:tabs>
                <w:tab w:pos="325" w:val="left" w:leader="none"/>
              </w:tabs>
              <w:spacing w:line="276" w:lineRule="auto" w:before="0" w:after="0"/>
              <w:ind w:left="105" w:right="108" w:firstLine="0"/>
              <w:jc w:val="both"/>
              <w:rPr>
                <w:sz w:val="22"/>
              </w:rPr>
            </w:pPr>
            <w:r>
              <w:rPr>
                <w:sz w:val="22"/>
              </w:rPr>
              <w:t>Estime</w:t>
            </w:r>
            <w:r>
              <w:rPr>
                <w:spacing w:val="-8"/>
                <w:sz w:val="22"/>
              </w:rPr>
              <w:t> </w:t>
            </w:r>
            <w:r>
              <w:rPr>
                <w:sz w:val="22"/>
              </w:rPr>
              <w:t>la frecuencia</w:t>
            </w:r>
            <w:r>
              <w:rPr>
                <w:spacing w:val="-3"/>
                <w:sz w:val="22"/>
              </w:rPr>
              <w:t> </w:t>
            </w:r>
            <w:r>
              <w:rPr>
                <w:sz w:val="22"/>
              </w:rPr>
              <w:t>(o</w:t>
            </w:r>
            <w:r>
              <w:rPr>
                <w:spacing w:val="-6"/>
                <w:sz w:val="22"/>
              </w:rPr>
              <w:t> </w:t>
            </w:r>
            <w:r>
              <w:rPr>
                <w:sz w:val="22"/>
              </w:rPr>
              <w:t>probabilidad) y</w:t>
            </w:r>
            <w:r>
              <w:rPr>
                <w:spacing w:val="-11"/>
                <w:sz w:val="22"/>
              </w:rPr>
              <w:t> </w:t>
            </w:r>
            <w:r>
              <w:rPr>
                <w:sz w:val="22"/>
              </w:rPr>
              <w:t>la magnitud</w:t>
            </w:r>
            <w:r>
              <w:rPr>
                <w:spacing w:val="-6"/>
                <w:sz w:val="22"/>
              </w:rPr>
              <w:t> </w:t>
            </w:r>
            <w:r>
              <w:rPr>
                <w:sz w:val="22"/>
              </w:rPr>
              <w:t>de</w:t>
            </w:r>
            <w:r>
              <w:rPr>
                <w:spacing w:val="-3"/>
                <w:sz w:val="22"/>
              </w:rPr>
              <w:t> </w:t>
            </w:r>
            <w:r>
              <w:rPr>
                <w:sz w:val="22"/>
              </w:rPr>
              <w:t>la pérdida o</w:t>
            </w:r>
            <w:r>
              <w:rPr>
                <w:spacing w:val="-6"/>
                <w:sz w:val="22"/>
              </w:rPr>
              <w:t> </w:t>
            </w:r>
            <w:r>
              <w:rPr>
                <w:sz w:val="22"/>
              </w:rPr>
              <w:t>ganancia</w:t>
            </w:r>
            <w:r>
              <w:rPr>
                <w:spacing w:val="-3"/>
                <w:sz w:val="22"/>
              </w:rPr>
              <w:t> </w:t>
            </w:r>
            <w:r>
              <w:rPr>
                <w:sz w:val="22"/>
              </w:rPr>
              <w:t>asociada</w:t>
            </w:r>
            <w:r>
              <w:rPr>
                <w:spacing w:val="-3"/>
                <w:sz w:val="22"/>
              </w:rPr>
              <w:t> </w:t>
            </w:r>
            <w:r>
              <w:rPr>
                <w:sz w:val="22"/>
              </w:rPr>
              <w:t>con</w:t>
            </w:r>
            <w:r>
              <w:rPr>
                <w:spacing w:val="-11"/>
                <w:sz w:val="22"/>
              </w:rPr>
              <w:t> </w:t>
            </w:r>
            <w:r>
              <w:rPr>
                <w:sz w:val="22"/>
              </w:rPr>
              <w:t>los</w:t>
            </w:r>
            <w:r>
              <w:rPr>
                <w:spacing w:val="-1"/>
                <w:sz w:val="22"/>
              </w:rPr>
              <w:t> </w:t>
            </w:r>
            <w:r>
              <w:rPr>
                <w:sz w:val="22"/>
              </w:rPr>
              <w:t>escenarios de riesgo de TI. Tenga en cuenta todos los factores de riesgo aplicables y evalúe los controles operativos </w:t>
            </w:r>
            <w:r>
              <w:rPr>
                <w:spacing w:val="-2"/>
                <w:sz w:val="22"/>
              </w:rPr>
              <w:t>conocidos.</w:t>
            </w:r>
          </w:p>
          <w:p>
            <w:pPr>
              <w:pStyle w:val="TableParagraph"/>
              <w:numPr>
                <w:ilvl w:val="0"/>
                <w:numId w:val="245"/>
              </w:numPr>
              <w:tabs>
                <w:tab w:pos="329" w:val="left" w:leader="none"/>
              </w:tabs>
              <w:spacing w:line="280" w:lineRule="auto" w:before="0" w:after="0"/>
              <w:ind w:left="105" w:right="107" w:firstLine="0"/>
              <w:jc w:val="both"/>
              <w:rPr>
                <w:sz w:val="22"/>
              </w:rPr>
            </w:pPr>
            <w:r>
              <w:rPr>
                <w:sz w:val="22"/>
              </w:rPr>
              <w:t>Compare el riesgo actual (exposición</w:t>
            </w:r>
            <w:r>
              <w:rPr>
                <w:spacing w:val="-2"/>
                <w:sz w:val="22"/>
              </w:rPr>
              <w:t> </w:t>
            </w:r>
            <w:r>
              <w:rPr>
                <w:sz w:val="22"/>
              </w:rPr>
              <w:t>a pérdidas relacionadas con</w:t>
            </w:r>
            <w:r>
              <w:rPr>
                <w:spacing w:val="-2"/>
                <w:sz w:val="22"/>
              </w:rPr>
              <w:t> </w:t>
            </w:r>
            <w:r>
              <w:rPr>
                <w:sz w:val="22"/>
              </w:rPr>
              <w:t>la TI) con el apetito por el riesgo y la tolerancia aceptable al riesgo. Identificar riesgos inaceptables o elevados.</w:t>
            </w:r>
          </w:p>
          <w:p>
            <w:pPr>
              <w:pStyle w:val="TableParagraph"/>
              <w:numPr>
                <w:ilvl w:val="0"/>
                <w:numId w:val="245"/>
              </w:numPr>
              <w:tabs>
                <w:tab w:pos="325" w:val="left" w:leader="none"/>
              </w:tabs>
              <w:spacing w:line="246" w:lineRule="exact" w:before="0" w:after="0"/>
              <w:ind w:left="325" w:right="0" w:hanging="220"/>
              <w:jc w:val="both"/>
              <w:rPr>
                <w:sz w:val="22"/>
              </w:rPr>
            </w:pPr>
            <w:r>
              <w:rPr>
                <w:sz w:val="22"/>
              </w:rPr>
              <w:t>Proponer</w:t>
            </w:r>
            <w:r>
              <w:rPr>
                <w:spacing w:val="-3"/>
                <w:sz w:val="22"/>
              </w:rPr>
              <w:t> </w:t>
            </w:r>
            <w:r>
              <w:rPr>
                <w:sz w:val="22"/>
              </w:rPr>
              <w:t>respuestas</w:t>
            </w:r>
            <w:r>
              <w:rPr>
                <w:spacing w:val="2"/>
                <w:sz w:val="22"/>
              </w:rPr>
              <w:t> </w:t>
            </w:r>
            <w:r>
              <w:rPr>
                <w:sz w:val="22"/>
              </w:rPr>
              <w:t>de</w:t>
            </w:r>
            <w:r>
              <w:rPr>
                <w:spacing w:val="-5"/>
                <w:sz w:val="22"/>
              </w:rPr>
              <w:t> </w:t>
            </w:r>
            <w:r>
              <w:rPr>
                <w:sz w:val="22"/>
              </w:rPr>
              <w:t>riesgo</w:t>
            </w:r>
            <w:r>
              <w:rPr>
                <w:spacing w:val="-2"/>
                <w:sz w:val="22"/>
              </w:rPr>
              <w:t> </w:t>
            </w:r>
            <w:r>
              <w:rPr>
                <w:sz w:val="22"/>
              </w:rPr>
              <w:t>para el</w:t>
            </w:r>
            <w:r>
              <w:rPr>
                <w:spacing w:val="-4"/>
                <w:sz w:val="22"/>
              </w:rPr>
              <w:t> </w:t>
            </w:r>
            <w:r>
              <w:rPr>
                <w:sz w:val="22"/>
              </w:rPr>
              <w:t>riesgo</w:t>
            </w:r>
            <w:r>
              <w:rPr>
                <w:spacing w:val="-7"/>
                <w:sz w:val="22"/>
              </w:rPr>
              <w:t> </w:t>
            </w:r>
            <w:r>
              <w:rPr>
                <w:sz w:val="22"/>
              </w:rPr>
              <w:t>que</w:t>
            </w:r>
            <w:r>
              <w:rPr>
                <w:spacing w:val="-5"/>
                <w:sz w:val="22"/>
              </w:rPr>
              <w:t> </w:t>
            </w:r>
            <w:r>
              <w:rPr>
                <w:sz w:val="22"/>
              </w:rPr>
              <w:t>exceda el</w:t>
            </w:r>
            <w:r>
              <w:rPr>
                <w:spacing w:val="-4"/>
                <w:sz w:val="22"/>
              </w:rPr>
              <w:t> </w:t>
            </w:r>
            <w:r>
              <w:rPr>
                <w:sz w:val="22"/>
              </w:rPr>
              <w:t>apetito</w:t>
            </w:r>
            <w:r>
              <w:rPr>
                <w:spacing w:val="-2"/>
                <w:sz w:val="22"/>
              </w:rPr>
              <w:t> </w:t>
            </w:r>
            <w:r>
              <w:rPr>
                <w:sz w:val="22"/>
              </w:rPr>
              <w:t>de</w:t>
            </w:r>
            <w:r>
              <w:rPr>
                <w:spacing w:val="-5"/>
                <w:sz w:val="22"/>
              </w:rPr>
              <w:t> </w:t>
            </w:r>
            <w:r>
              <w:rPr>
                <w:sz w:val="22"/>
              </w:rPr>
              <w:t>riesgo</w:t>
            </w:r>
            <w:r>
              <w:rPr>
                <w:spacing w:val="-3"/>
                <w:sz w:val="22"/>
              </w:rPr>
              <w:t> </w:t>
            </w:r>
            <w:r>
              <w:rPr>
                <w:sz w:val="22"/>
              </w:rPr>
              <w:t>y</w:t>
            </w:r>
            <w:r>
              <w:rPr>
                <w:spacing w:val="-7"/>
                <w:sz w:val="22"/>
              </w:rPr>
              <w:t> </w:t>
            </w:r>
            <w:r>
              <w:rPr>
                <w:sz w:val="22"/>
              </w:rPr>
              <w:t>los</w:t>
            </w:r>
            <w:r>
              <w:rPr>
                <w:spacing w:val="2"/>
                <w:sz w:val="22"/>
              </w:rPr>
              <w:t> </w:t>
            </w:r>
            <w:r>
              <w:rPr>
                <w:sz w:val="22"/>
              </w:rPr>
              <w:t>niveles</w:t>
            </w:r>
            <w:r>
              <w:rPr>
                <w:spacing w:val="2"/>
                <w:sz w:val="22"/>
              </w:rPr>
              <w:t> </w:t>
            </w:r>
            <w:r>
              <w:rPr>
                <w:sz w:val="22"/>
              </w:rPr>
              <w:t>de</w:t>
            </w:r>
            <w:r>
              <w:rPr>
                <w:spacing w:val="-4"/>
                <w:sz w:val="22"/>
              </w:rPr>
              <w:t> </w:t>
            </w:r>
            <w:r>
              <w:rPr>
                <w:spacing w:val="-2"/>
                <w:sz w:val="22"/>
              </w:rPr>
              <w:t>tolerancia.</w:t>
            </w:r>
          </w:p>
          <w:p>
            <w:pPr>
              <w:pStyle w:val="TableParagraph"/>
              <w:numPr>
                <w:ilvl w:val="0"/>
                <w:numId w:val="245"/>
              </w:numPr>
              <w:tabs>
                <w:tab w:pos="325" w:val="left" w:leader="none"/>
              </w:tabs>
              <w:spacing w:line="276" w:lineRule="auto" w:before="34" w:after="0"/>
              <w:ind w:left="105" w:right="107" w:firstLine="0"/>
              <w:jc w:val="both"/>
              <w:rPr>
                <w:sz w:val="22"/>
              </w:rPr>
            </w:pPr>
            <w:r>
              <w:rPr>
                <w:sz w:val="22"/>
              </w:rPr>
              <w:t>Especifique</w:t>
            </w:r>
            <w:r>
              <w:rPr>
                <w:spacing w:val="-1"/>
                <w:sz w:val="22"/>
              </w:rPr>
              <w:t> </w:t>
            </w:r>
            <w:r>
              <w:rPr>
                <w:sz w:val="22"/>
              </w:rPr>
              <w:t>los</w:t>
            </w:r>
            <w:r>
              <w:rPr>
                <w:spacing w:val="-3"/>
                <w:sz w:val="22"/>
              </w:rPr>
              <w:t> </w:t>
            </w:r>
            <w:r>
              <w:rPr>
                <w:sz w:val="22"/>
              </w:rPr>
              <w:t>requisitos de</w:t>
            </w:r>
            <w:r>
              <w:rPr>
                <w:spacing w:val="-1"/>
                <w:sz w:val="22"/>
              </w:rPr>
              <w:t> </w:t>
            </w:r>
            <w:r>
              <w:rPr>
                <w:sz w:val="22"/>
              </w:rPr>
              <w:t>alto</w:t>
            </w:r>
            <w:r>
              <w:rPr>
                <w:spacing w:val="-4"/>
                <w:sz w:val="22"/>
              </w:rPr>
              <w:t> </w:t>
            </w:r>
            <w:r>
              <w:rPr>
                <w:sz w:val="22"/>
              </w:rPr>
              <w:t>nivel para</w:t>
            </w:r>
            <w:r>
              <w:rPr>
                <w:spacing w:val="-1"/>
                <w:sz w:val="22"/>
              </w:rPr>
              <w:t> </w:t>
            </w:r>
            <w:r>
              <w:rPr>
                <w:sz w:val="22"/>
              </w:rPr>
              <w:t>proyectos o</w:t>
            </w:r>
            <w:r>
              <w:rPr>
                <w:spacing w:val="-4"/>
                <w:sz w:val="22"/>
              </w:rPr>
              <w:t> </w:t>
            </w:r>
            <w:r>
              <w:rPr>
                <w:sz w:val="22"/>
              </w:rPr>
              <w:t>programas que</w:t>
            </w:r>
            <w:r>
              <w:rPr>
                <w:spacing w:val="-1"/>
                <w:sz w:val="22"/>
              </w:rPr>
              <w:t> </w:t>
            </w:r>
            <w:r>
              <w:rPr>
                <w:sz w:val="22"/>
              </w:rPr>
              <w:t>implementarán</w:t>
            </w:r>
            <w:r>
              <w:rPr>
                <w:spacing w:val="-9"/>
                <w:sz w:val="22"/>
              </w:rPr>
              <w:t> </w:t>
            </w:r>
            <w:r>
              <w:rPr>
                <w:sz w:val="22"/>
              </w:rPr>
              <w:t>las</w:t>
            </w:r>
            <w:r>
              <w:rPr>
                <w:spacing w:val="-3"/>
                <w:sz w:val="22"/>
              </w:rPr>
              <w:t> </w:t>
            </w:r>
            <w:r>
              <w:rPr>
                <w:sz w:val="22"/>
              </w:rPr>
              <w:t>respuestas de riesgo seleccionadas. Identifique los requisitos y expectativas para los controles clave apropiados para las respuestas de mitigación de riesgos.</w:t>
            </w:r>
          </w:p>
          <w:p>
            <w:pPr>
              <w:pStyle w:val="TableParagraph"/>
              <w:numPr>
                <w:ilvl w:val="0"/>
                <w:numId w:val="245"/>
              </w:numPr>
              <w:tabs>
                <w:tab w:pos="315" w:val="left" w:leader="none"/>
              </w:tabs>
              <w:spacing w:line="278" w:lineRule="auto" w:before="0" w:after="0"/>
              <w:ind w:left="105" w:right="108" w:firstLine="0"/>
              <w:jc w:val="both"/>
              <w:rPr>
                <w:sz w:val="22"/>
              </w:rPr>
            </w:pPr>
            <w:r>
              <w:rPr>
                <w:sz w:val="22"/>
              </w:rPr>
              <w:t>Valide</w:t>
            </w:r>
            <w:r>
              <w:rPr>
                <w:spacing w:val="-14"/>
                <w:sz w:val="22"/>
              </w:rPr>
              <w:t> </w:t>
            </w:r>
            <w:r>
              <w:rPr>
                <w:sz w:val="22"/>
              </w:rPr>
              <w:t>los</w:t>
            </w:r>
            <w:r>
              <w:rPr>
                <w:spacing w:val="-10"/>
                <w:sz w:val="22"/>
              </w:rPr>
              <w:t> </w:t>
            </w:r>
            <w:r>
              <w:rPr>
                <w:sz w:val="22"/>
              </w:rPr>
              <w:t>resultados</w:t>
            </w:r>
            <w:r>
              <w:rPr>
                <w:spacing w:val="-4"/>
                <w:sz w:val="22"/>
              </w:rPr>
              <w:t> </w:t>
            </w:r>
            <w:r>
              <w:rPr>
                <w:sz w:val="22"/>
              </w:rPr>
              <w:t>del</w:t>
            </w:r>
            <w:r>
              <w:rPr>
                <w:spacing w:val="-10"/>
                <w:sz w:val="22"/>
              </w:rPr>
              <w:t> </w:t>
            </w:r>
            <w:r>
              <w:rPr>
                <w:sz w:val="22"/>
              </w:rPr>
              <w:t>análisis</w:t>
            </w:r>
            <w:r>
              <w:rPr>
                <w:spacing w:val="-9"/>
                <w:sz w:val="22"/>
              </w:rPr>
              <w:t> </w:t>
            </w:r>
            <w:r>
              <w:rPr>
                <w:sz w:val="22"/>
              </w:rPr>
              <w:t>de</w:t>
            </w:r>
            <w:r>
              <w:rPr>
                <w:spacing w:val="-14"/>
                <w:sz w:val="22"/>
              </w:rPr>
              <w:t> </w:t>
            </w:r>
            <w:r>
              <w:rPr>
                <w:sz w:val="22"/>
              </w:rPr>
              <w:t>riesgo</w:t>
            </w:r>
            <w:r>
              <w:rPr>
                <w:spacing w:val="-13"/>
                <w:sz w:val="22"/>
              </w:rPr>
              <w:t> </w:t>
            </w:r>
            <w:r>
              <w:rPr>
                <w:sz w:val="22"/>
              </w:rPr>
              <w:t>y</w:t>
            </w:r>
            <w:r>
              <w:rPr>
                <w:spacing w:val="-13"/>
                <w:sz w:val="22"/>
              </w:rPr>
              <w:t> </w:t>
            </w:r>
            <w:r>
              <w:rPr>
                <w:sz w:val="22"/>
              </w:rPr>
              <w:t>del</w:t>
            </w:r>
            <w:r>
              <w:rPr>
                <w:spacing w:val="-13"/>
                <w:sz w:val="22"/>
              </w:rPr>
              <w:t> </w:t>
            </w:r>
            <w:r>
              <w:rPr>
                <w:sz w:val="22"/>
              </w:rPr>
              <w:t>análisis</w:t>
            </w:r>
            <w:r>
              <w:rPr>
                <w:spacing w:val="-9"/>
                <w:sz w:val="22"/>
              </w:rPr>
              <w:t> </w:t>
            </w:r>
            <w:r>
              <w:rPr>
                <w:sz w:val="22"/>
              </w:rPr>
              <w:t>de</w:t>
            </w:r>
            <w:r>
              <w:rPr>
                <w:spacing w:val="-10"/>
                <w:sz w:val="22"/>
              </w:rPr>
              <w:t> </w:t>
            </w:r>
            <w:r>
              <w:rPr>
                <w:sz w:val="22"/>
              </w:rPr>
              <w:t>impacto</w:t>
            </w:r>
            <w:r>
              <w:rPr>
                <w:spacing w:val="-13"/>
                <w:sz w:val="22"/>
              </w:rPr>
              <w:t> </w:t>
            </w:r>
            <w:r>
              <w:rPr>
                <w:sz w:val="22"/>
              </w:rPr>
              <w:t>empresarial</w:t>
            </w:r>
            <w:r>
              <w:rPr>
                <w:spacing w:val="-13"/>
                <w:sz w:val="22"/>
              </w:rPr>
              <w:t> </w:t>
            </w:r>
            <w:r>
              <w:rPr>
                <w:sz w:val="22"/>
              </w:rPr>
              <w:t>(BIA)</w:t>
            </w:r>
            <w:r>
              <w:rPr>
                <w:spacing w:val="-11"/>
                <w:sz w:val="22"/>
              </w:rPr>
              <w:t> </w:t>
            </w:r>
            <w:r>
              <w:rPr>
                <w:sz w:val="22"/>
              </w:rPr>
              <w:t>antes</w:t>
            </w:r>
            <w:r>
              <w:rPr>
                <w:spacing w:val="-9"/>
                <w:sz w:val="22"/>
              </w:rPr>
              <w:t> </w:t>
            </w:r>
            <w:r>
              <w:rPr>
                <w:sz w:val="22"/>
              </w:rPr>
              <w:t>de</w:t>
            </w:r>
            <w:r>
              <w:rPr>
                <w:spacing w:val="-10"/>
                <w:sz w:val="22"/>
              </w:rPr>
              <w:t> </w:t>
            </w:r>
            <w:r>
              <w:rPr>
                <w:sz w:val="22"/>
              </w:rPr>
              <w:t>utilizarlos en</w:t>
            </w:r>
            <w:r>
              <w:rPr>
                <w:spacing w:val="-13"/>
                <w:sz w:val="22"/>
              </w:rPr>
              <w:t> </w:t>
            </w:r>
            <w:r>
              <w:rPr>
                <w:sz w:val="22"/>
              </w:rPr>
              <w:t>la</w:t>
            </w:r>
            <w:r>
              <w:rPr>
                <w:spacing w:val="-5"/>
                <w:sz w:val="22"/>
              </w:rPr>
              <w:t> </w:t>
            </w:r>
            <w:r>
              <w:rPr>
                <w:sz w:val="22"/>
              </w:rPr>
              <w:t>toma de decisiones.</w:t>
            </w:r>
            <w:r>
              <w:rPr>
                <w:spacing w:val="-2"/>
                <w:sz w:val="22"/>
              </w:rPr>
              <w:t> </w:t>
            </w:r>
            <w:r>
              <w:rPr>
                <w:sz w:val="22"/>
              </w:rPr>
              <w:t>Confirme</w:t>
            </w:r>
            <w:r>
              <w:rPr>
                <w:spacing w:val="-10"/>
                <w:sz w:val="22"/>
              </w:rPr>
              <w:t> </w:t>
            </w:r>
            <w:r>
              <w:rPr>
                <w:sz w:val="22"/>
              </w:rPr>
              <w:t>que</w:t>
            </w:r>
            <w:r>
              <w:rPr>
                <w:spacing w:val="-5"/>
                <w:sz w:val="22"/>
              </w:rPr>
              <w:t> </w:t>
            </w:r>
            <w:r>
              <w:rPr>
                <w:sz w:val="22"/>
              </w:rPr>
              <w:t>el</w:t>
            </w:r>
            <w:r>
              <w:rPr>
                <w:spacing w:val="-4"/>
                <w:sz w:val="22"/>
              </w:rPr>
              <w:t> </w:t>
            </w:r>
            <w:r>
              <w:rPr>
                <w:sz w:val="22"/>
              </w:rPr>
              <w:t>análisis</w:t>
            </w:r>
            <w:r>
              <w:rPr>
                <w:spacing w:val="-8"/>
                <w:sz w:val="22"/>
              </w:rPr>
              <w:t> </w:t>
            </w:r>
            <w:r>
              <w:rPr>
                <w:sz w:val="22"/>
              </w:rPr>
              <w:t>se</w:t>
            </w:r>
            <w:r>
              <w:rPr>
                <w:spacing w:val="-10"/>
                <w:sz w:val="22"/>
              </w:rPr>
              <w:t> </w:t>
            </w:r>
            <w:r>
              <w:rPr>
                <w:sz w:val="22"/>
              </w:rPr>
              <w:t>alinea</w:t>
            </w:r>
            <w:r>
              <w:rPr>
                <w:spacing w:val="-5"/>
                <w:sz w:val="22"/>
              </w:rPr>
              <w:t> </w:t>
            </w:r>
            <w:r>
              <w:rPr>
                <w:sz w:val="22"/>
              </w:rPr>
              <w:t>con</w:t>
            </w:r>
            <w:r>
              <w:rPr>
                <w:spacing w:val="-13"/>
                <w:sz w:val="22"/>
              </w:rPr>
              <w:t> </w:t>
            </w:r>
            <w:r>
              <w:rPr>
                <w:sz w:val="22"/>
              </w:rPr>
              <w:t>los</w:t>
            </w:r>
            <w:r>
              <w:rPr>
                <w:spacing w:val="-3"/>
                <w:sz w:val="22"/>
              </w:rPr>
              <w:t> </w:t>
            </w:r>
            <w:r>
              <w:rPr>
                <w:sz w:val="22"/>
              </w:rPr>
              <w:t>requisitos</w:t>
            </w:r>
            <w:r>
              <w:rPr>
                <w:spacing w:val="-2"/>
                <w:sz w:val="22"/>
              </w:rPr>
              <w:t> </w:t>
            </w:r>
            <w:r>
              <w:rPr>
                <w:sz w:val="22"/>
              </w:rPr>
              <w:t>de</w:t>
            </w:r>
            <w:r>
              <w:rPr>
                <w:spacing w:val="-6"/>
                <w:sz w:val="22"/>
              </w:rPr>
              <w:t> </w:t>
            </w:r>
            <w:r>
              <w:rPr>
                <w:sz w:val="22"/>
              </w:rPr>
              <w:t>la</w:t>
            </w:r>
            <w:r>
              <w:rPr>
                <w:spacing w:val="-5"/>
                <w:sz w:val="22"/>
              </w:rPr>
              <w:t> </w:t>
            </w:r>
            <w:r>
              <w:rPr>
                <w:sz w:val="22"/>
              </w:rPr>
              <w:t>empresa</w:t>
            </w:r>
            <w:r>
              <w:rPr>
                <w:spacing w:val="-1"/>
                <w:sz w:val="22"/>
              </w:rPr>
              <w:t> </w:t>
            </w:r>
            <w:r>
              <w:rPr>
                <w:sz w:val="22"/>
              </w:rPr>
              <w:t>y</w:t>
            </w:r>
            <w:r>
              <w:rPr>
                <w:spacing w:val="-8"/>
                <w:sz w:val="22"/>
              </w:rPr>
              <w:t> </w:t>
            </w:r>
            <w:r>
              <w:rPr>
                <w:sz w:val="22"/>
              </w:rPr>
              <w:t>verifique</w:t>
            </w:r>
            <w:r>
              <w:rPr>
                <w:spacing w:val="-10"/>
                <w:sz w:val="22"/>
              </w:rPr>
              <w:t> </w:t>
            </w:r>
            <w:r>
              <w:rPr>
                <w:sz w:val="22"/>
              </w:rPr>
              <w:t>que las estimaciones se calibraron y examinaron adecuadamente para detectar sesgos.</w:t>
            </w:r>
          </w:p>
          <w:p>
            <w:pPr>
              <w:pStyle w:val="TableParagraph"/>
              <w:numPr>
                <w:ilvl w:val="0"/>
                <w:numId w:val="245"/>
              </w:numPr>
              <w:tabs>
                <w:tab w:pos="334" w:val="left" w:leader="none"/>
              </w:tabs>
              <w:spacing w:line="248" w:lineRule="exact" w:before="0" w:after="0"/>
              <w:ind w:left="334" w:right="0" w:hanging="229"/>
              <w:jc w:val="both"/>
              <w:rPr>
                <w:sz w:val="22"/>
              </w:rPr>
            </w:pPr>
            <w:r>
              <w:rPr>
                <w:sz w:val="22"/>
              </w:rPr>
              <w:t>Analice</w:t>
            </w:r>
            <w:r>
              <w:rPr>
                <w:spacing w:val="6"/>
                <w:sz w:val="22"/>
              </w:rPr>
              <w:t> </w:t>
            </w:r>
            <w:r>
              <w:rPr>
                <w:sz w:val="22"/>
              </w:rPr>
              <w:t>el</w:t>
            </w:r>
            <w:r>
              <w:rPr>
                <w:spacing w:val="11"/>
                <w:sz w:val="22"/>
              </w:rPr>
              <w:t> </w:t>
            </w:r>
            <w:r>
              <w:rPr>
                <w:sz w:val="22"/>
              </w:rPr>
              <w:t>costo</w:t>
            </w:r>
            <w:r>
              <w:rPr>
                <w:spacing w:val="7"/>
                <w:sz w:val="22"/>
              </w:rPr>
              <w:t> </w:t>
            </w:r>
            <w:r>
              <w:rPr>
                <w:sz w:val="22"/>
              </w:rPr>
              <w:t>/</w:t>
            </w:r>
            <w:r>
              <w:rPr>
                <w:spacing w:val="6"/>
                <w:sz w:val="22"/>
              </w:rPr>
              <w:t> </w:t>
            </w:r>
            <w:r>
              <w:rPr>
                <w:sz w:val="22"/>
              </w:rPr>
              <w:t>beneficio</w:t>
            </w:r>
            <w:r>
              <w:rPr>
                <w:spacing w:val="7"/>
                <w:sz w:val="22"/>
              </w:rPr>
              <w:t> </w:t>
            </w:r>
            <w:r>
              <w:rPr>
                <w:sz w:val="22"/>
              </w:rPr>
              <w:t>de</w:t>
            </w:r>
            <w:r>
              <w:rPr>
                <w:spacing w:val="10"/>
                <w:sz w:val="22"/>
              </w:rPr>
              <w:t> </w:t>
            </w:r>
            <w:r>
              <w:rPr>
                <w:sz w:val="22"/>
              </w:rPr>
              <w:t>las</w:t>
            </w:r>
            <w:r>
              <w:rPr>
                <w:spacing w:val="12"/>
                <w:sz w:val="22"/>
              </w:rPr>
              <w:t> </w:t>
            </w:r>
            <w:r>
              <w:rPr>
                <w:sz w:val="22"/>
              </w:rPr>
              <w:t>posibles</w:t>
            </w:r>
            <w:r>
              <w:rPr>
                <w:spacing w:val="12"/>
                <w:sz w:val="22"/>
              </w:rPr>
              <w:t> </w:t>
            </w:r>
            <w:r>
              <w:rPr>
                <w:sz w:val="22"/>
              </w:rPr>
              <w:t>opciones</w:t>
            </w:r>
            <w:r>
              <w:rPr>
                <w:spacing w:val="12"/>
                <w:sz w:val="22"/>
              </w:rPr>
              <w:t> </w:t>
            </w:r>
            <w:r>
              <w:rPr>
                <w:sz w:val="22"/>
              </w:rPr>
              <w:t>de</w:t>
            </w:r>
            <w:r>
              <w:rPr>
                <w:spacing w:val="5"/>
                <w:sz w:val="22"/>
              </w:rPr>
              <w:t> </w:t>
            </w:r>
            <w:r>
              <w:rPr>
                <w:sz w:val="22"/>
              </w:rPr>
              <w:t>respuesta</w:t>
            </w:r>
            <w:r>
              <w:rPr>
                <w:spacing w:val="9"/>
                <w:sz w:val="22"/>
              </w:rPr>
              <w:t> </w:t>
            </w:r>
            <w:r>
              <w:rPr>
                <w:sz w:val="22"/>
              </w:rPr>
              <w:t>al</w:t>
            </w:r>
            <w:r>
              <w:rPr>
                <w:spacing w:val="6"/>
                <w:sz w:val="22"/>
              </w:rPr>
              <w:t> </w:t>
            </w:r>
            <w:r>
              <w:rPr>
                <w:sz w:val="22"/>
              </w:rPr>
              <w:t>riesgo,</w:t>
            </w:r>
            <w:r>
              <w:rPr>
                <w:spacing w:val="7"/>
                <w:sz w:val="22"/>
              </w:rPr>
              <w:t> </w:t>
            </w:r>
            <w:r>
              <w:rPr>
                <w:sz w:val="22"/>
              </w:rPr>
              <w:t>tales</w:t>
            </w:r>
            <w:r>
              <w:rPr>
                <w:spacing w:val="7"/>
                <w:sz w:val="22"/>
              </w:rPr>
              <w:t> </w:t>
            </w:r>
            <w:r>
              <w:rPr>
                <w:sz w:val="22"/>
              </w:rPr>
              <w:t>como</w:t>
            </w:r>
            <w:r>
              <w:rPr>
                <w:spacing w:val="12"/>
                <w:sz w:val="22"/>
              </w:rPr>
              <w:t> </w:t>
            </w:r>
            <w:r>
              <w:rPr>
                <w:sz w:val="22"/>
              </w:rPr>
              <w:t>evitar,</w:t>
            </w:r>
            <w:r>
              <w:rPr>
                <w:spacing w:val="7"/>
                <w:sz w:val="22"/>
              </w:rPr>
              <w:t> </w:t>
            </w:r>
            <w:r>
              <w:rPr>
                <w:sz w:val="22"/>
              </w:rPr>
              <w:t>reducir</w:t>
            </w:r>
            <w:r>
              <w:rPr>
                <w:spacing w:val="14"/>
                <w:sz w:val="22"/>
              </w:rPr>
              <w:t> </w:t>
            </w:r>
            <w:r>
              <w:rPr>
                <w:spacing w:val="-10"/>
                <w:sz w:val="22"/>
              </w:rPr>
              <w:t>/</w:t>
            </w:r>
          </w:p>
          <w:p>
            <w:pPr>
              <w:pStyle w:val="TableParagraph"/>
              <w:spacing w:before="35"/>
              <w:jc w:val="both"/>
              <w:rPr>
                <w:sz w:val="22"/>
              </w:rPr>
            </w:pPr>
            <w:r>
              <w:rPr>
                <w:sz w:val="22"/>
              </w:rPr>
              <w:t>mitigar,</w:t>
            </w:r>
            <w:r>
              <w:rPr>
                <w:spacing w:val="-6"/>
                <w:sz w:val="22"/>
              </w:rPr>
              <w:t> </w:t>
            </w:r>
            <w:r>
              <w:rPr>
                <w:sz w:val="22"/>
              </w:rPr>
              <w:t>transferir</w:t>
            </w:r>
            <w:r>
              <w:rPr>
                <w:spacing w:val="-3"/>
                <w:sz w:val="22"/>
              </w:rPr>
              <w:t> </w:t>
            </w:r>
            <w:r>
              <w:rPr>
                <w:sz w:val="22"/>
              </w:rPr>
              <w:t>/</w:t>
            </w:r>
            <w:r>
              <w:rPr>
                <w:spacing w:val="-6"/>
                <w:sz w:val="22"/>
              </w:rPr>
              <w:t> </w:t>
            </w:r>
            <w:r>
              <w:rPr>
                <w:sz w:val="22"/>
              </w:rPr>
              <w:t>compartir</w:t>
            </w:r>
            <w:r>
              <w:rPr>
                <w:spacing w:val="2"/>
                <w:sz w:val="22"/>
              </w:rPr>
              <w:t> </w:t>
            </w:r>
            <w:r>
              <w:rPr>
                <w:sz w:val="22"/>
              </w:rPr>
              <w:t>y</w:t>
            </w:r>
            <w:r>
              <w:rPr>
                <w:spacing w:val="-10"/>
                <w:sz w:val="22"/>
              </w:rPr>
              <w:t> </w:t>
            </w:r>
            <w:r>
              <w:rPr>
                <w:sz w:val="22"/>
              </w:rPr>
              <w:t>aceptar</w:t>
            </w:r>
            <w:r>
              <w:rPr>
                <w:spacing w:val="2"/>
                <w:sz w:val="22"/>
              </w:rPr>
              <w:t> </w:t>
            </w:r>
            <w:r>
              <w:rPr>
                <w:sz w:val="22"/>
              </w:rPr>
              <w:t>y</w:t>
            </w:r>
            <w:r>
              <w:rPr>
                <w:spacing w:val="-9"/>
                <w:sz w:val="22"/>
              </w:rPr>
              <w:t> </w:t>
            </w:r>
            <w:r>
              <w:rPr>
                <w:sz w:val="22"/>
              </w:rPr>
              <w:t>explotar.</w:t>
            </w:r>
            <w:r>
              <w:rPr>
                <w:spacing w:val="-4"/>
                <w:sz w:val="22"/>
              </w:rPr>
              <w:t> </w:t>
            </w:r>
            <w:r>
              <w:rPr>
                <w:sz w:val="22"/>
              </w:rPr>
              <w:t>Confirmar</w:t>
            </w:r>
            <w:r>
              <w:rPr>
                <w:spacing w:val="-3"/>
                <w:sz w:val="22"/>
              </w:rPr>
              <w:t> </w:t>
            </w:r>
            <w:r>
              <w:rPr>
                <w:sz w:val="22"/>
              </w:rPr>
              <w:t>la</w:t>
            </w:r>
            <w:r>
              <w:rPr>
                <w:spacing w:val="-2"/>
                <w:sz w:val="22"/>
              </w:rPr>
              <w:t> </w:t>
            </w:r>
            <w:r>
              <w:rPr>
                <w:sz w:val="22"/>
              </w:rPr>
              <w:t>respuesta</w:t>
            </w:r>
            <w:r>
              <w:rPr>
                <w:spacing w:val="-2"/>
                <w:sz w:val="22"/>
              </w:rPr>
              <w:t> </w:t>
            </w:r>
            <w:r>
              <w:rPr>
                <w:sz w:val="22"/>
              </w:rPr>
              <w:t>óptima</w:t>
            </w:r>
            <w:r>
              <w:rPr>
                <w:spacing w:val="-2"/>
                <w:sz w:val="22"/>
              </w:rPr>
              <w:t> </w:t>
            </w:r>
            <w:r>
              <w:rPr>
                <w:sz w:val="22"/>
              </w:rPr>
              <w:t>al</w:t>
            </w:r>
            <w:r>
              <w:rPr>
                <w:spacing w:val="-5"/>
                <w:sz w:val="22"/>
              </w:rPr>
              <w:t> </w:t>
            </w:r>
            <w:r>
              <w:rPr>
                <w:spacing w:val="-2"/>
                <w:sz w:val="22"/>
              </w:rPr>
              <w:t>riesgo.</w:t>
            </w:r>
          </w:p>
        </w:tc>
      </w:tr>
      <w:tr>
        <w:trPr>
          <w:trHeight w:val="1210" w:hRule="atLeast"/>
        </w:trPr>
        <w:tc>
          <w:tcPr>
            <w:tcW w:w="4457" w:type="dxa"/>
          </w:tcPr>
          <w:p>
            <w:pPr>
              <w:pStyle w:val="TableParagraph"/>
              <w:rPr>
                <w:b/>
                <w:sz w:val="22"/>
              </w:rPr>
            </w:pPr>
            <w:r>
              <w:rPr>
                <w:b/>
                <w:spacing w:val="-2"/>
                <w:sz w:val="22"/>
              </w:rPr>
              <w:t>Entrada</w:t>
            </w:r>
          </w:p>
          <w:p>
            <w:pPr>
              <w:pStyle w:val="TableParagraph"/>
              <w:numPr>
                <w:ilvl w:val="0"/>
                <w:numId w:val="246"/>
              </w:numPr>
              <w:tabs>
                <w:tab w:pos="464" w:val="left" w:leader="none"/>
              </w:tabs>
              <w:spacing w:line="240" w:lineRule="auto" w:before="41" w:after="0"/>
              <w:ind w:left="464" w:right="0" w:hanging="359"/>
              <w:jc w:val="left"/>
              <w:rPr>
                <w:sz w:val="22"/>
              </w:rPr>
            </w:pPr>
            <w:r>
              <w:rPr>
                <w:sz w:val="22"/>
              </w:rPr>
              <w:t>Análisis de</w:t>
            </w:r>
            <w:r>
              <w:rPr>
                <w:spacing w:val="-6"/>
                <w:sz w:val="22"/>
              </w:rPr>
              <w:t> </w:t>
            </w:r>
            <w:r>
              <w:rPr>
                <w:sz w:val="22"/>
              </w:rPr>
              <w:t>impacto</w:t>
            </w:r>
            <w:r>
              <w:rPr>
                <w:spacing w:val="-4"/>
                <w:sz w:val="22"/>
              </w:rPr>
              <w:t> </w:t>
            </w:r>
            <w:r>
              <w:rPr>
                <w:sz w:val="22"/>
              </w:rPr>
              <w:t>empresarial</w:t>
            </w:r>
            <w:r>
              <w:rPr>
                <w:spacing w:val="-4"/>
                <w:sz w:val="22"/>
              </w:rPr>
              <w:t> </w:t>
            </w:r>
            <w:r>
              <w:rPr>
                <w:spacing w:val="-2"/>
                <w:sz w:val="22"/>
              </w:rPr>
              <w:t>(BIAs).</w:t>
            </w:r>
          </w:p>
          <w:p>
            <w:pPr>
              <w:pStyle w:val="TableParagraph"/>
              <w:numPr>
                <w:ilvl w:val="0"/>
                <w:numId w:val="246"/>
              </w:numPr>
              <w:tabs>
                <w:tab w:pos="464" w:val="left" w:leader="none"/>
              </w:tabs>
              <w:spacing w:line="240" w:lineRule="auto" w:before="35" w:after="0"/>
              <w:ind w:left="464" w:right="0" w:hanging="359"/>
              <w:jc w:val="left"/>
              <w:rPr>
                <w:sz w:val="22"/>
              </w:rPr>
            </w:pPr>
            <w:r>
              <w:rPr>
                <w:sz w:val="22"/>
              </w:rPr>
              <w:t>Evaluaciones de</w:t>
            </w:r>
            <w:r>
              <w:rPr>
                <w:spacing w:val="-6"/>
                <w:sz w:val="22"/>
              </w:rPr>
              <w:t> </w:t>
            </w:r>
            <w:r>
              <w:rPr>
                <w:sz w:val="22"/>
              </w:rPr>
              <w:t>amenazas</w:t>
            </w:r>
            <w:r>
              <w:rPr>
                <w:spacing w:val="-3"/>
                <w:sz w:val="22"/>
              </w:rPr>
              <w:t> </w:t>
            </w:r>
            <w:r>
              <w:rPr>
                <w:spacing w:val="-2"/>
                <w:sz w:val="22"/>
              </w:rPr>
              <w:t>potenciales.</w:t>
            </w:r>
          </w:p>
          <w:p>
            <w:pPr>
              <w:pStyle w:val="TableParagraph"/>
              <w:numPr>
                <w:ilvl w:val="0"/>
                <w:numId w:val="246"/>
              </w:numPr>
              <w:tabs>
                <w:tab w:pos="464" w:val="left" w:leader="none"/>
              </w:tabs>
              <w:spacing w:line="240" w:lineRule="auto" w:before="36" w:after="0"/>
              <w:ind w:left="464" w:right="0" w:hanging="359"/>
              <w:jc w:val="left"/>
              <w:rPr>
                <w:sz w:val="22"/>
              </w:rPr>
            </w:pPr>
            <w:r>
              <w:rPr>
                <w:sz w:val="22"/>
              </w:rPr>
              <w:t>Avisos</w:t>
            </w:r>
            <w:r>
              <w:rPr>
                <w:spacing w:val="-4"/>
                <w:sz w:val="22"/>
              </w:rPr>
              <w:t> </w:t>
            </w:r>
            <w:r>
              <w:rPr>
                <w:sz w:val="22"/>
              </w:rPr>
              <w:t>de</w:t>
            </w:r>
            <w:r>
              <w:rPr>
                <w:spacing w:val="-7"/>
                <w:sz w:val="22"/>
              </w:rPr>
              <w:t> </w:t>
            </w:r>
            <w:r>
              <w:rPr>
                <w:spacing w:val="-2"/>
                <w:sz w:val="22"/>
              </w:rPr>
              <w:t>amenazas.</w:t>
            </w:r>
          </w:p>
        </w:tc>
        <w:tc>
          <w:tcPr>
            <w:tcW w:w="5182" w:type="dxa"/>
          </w:tcPr>
          <w:p>
            <w:pPr>
              <w:pStyle w:val="TableParagraph"/>
              <w:rPr>
                <w:b/>
                <w:sz w:val="22"/>
              </w:rPr>
            </w:pPr>
            <w:r>
              <w:rPr>
                <w:b/>
                <w:spacing w:val="-2"/>
                <w:sz w:val="22"/>
              </w:rPr>
              <w:t>Salidas</w:t>
            </w:r>
          </w:p>
          <w:p>
            <w:pPr>
              <w:pStyle w:val="TableParagraph"/>
              <w:numPr>
                <w:ilvl w:val="0"/>
                <w:numId w:val="247"/>
              </w:numPr>
              <w:tabs>
                <w:tab w:pos="465" w:val="left" w:leader="none"/>
              </w:tabs>
              <w:spacing w:line="240" w:lineRule="auto" w:before="41" w:after="0"/>
              <w:ind w:left="465" w:right="0" w:hanging="360"/>
              <w:jc w:val="left"/>
              <w:rPr>
                <w:sz w:val="22"/>
              </w:rPr>
            </w:pPr>
            <w:r>
              <w:rPr>
                <w:sz w:val="22"/>
              </w:rPr>
              <w:t>Resultados</w:t>
            </w:r>
            <w:r>
              <w:rPr>
                <w:spacing w:val="-2"/>
                <w:sz w:val="22"/>
              </w:rPr>
              <w:t> </w:t>
            </w:r>
            <w:r>
              <w:rPr>
                <w:sz w:val="22"/>
              </w:rPr>
              <w:t>de</w:t>
            </w:r>
            <w:r>
              <w:rPr>
                <w:spacing w:val="-7"/>
                <w:sz w:val="22"/>
              </w:rPr>
              <w:t> </w:t>
            </w:r>
            <w:r>
              <w:rPr>
                <w:sz w:val="22"/>
              </w:rPr>
              <w:t>análisis</w:t>
            </w:r>
            <w:r>
              <w:rPr>
                <w:spacing w:val="-1"/>
                <w:sz w:val="22"/>
              </w:rPr>
              <w:t> </w:t>
            </w:r>
            <w:r>
              <w:rPr>
                <w:sz w:val="22"/>
              </w:rPr>
              <w:t>de</w:t>
            </w:r>
            <w:r>
              <w:rPr>
                <w:spacing w:val="-7"/>
                <w:sz w:val="22"/>
              </w:rPr>
              <w:t> </w:t>
            </w:r>
            <w:r>
              <w:rPr>
                <w:spacing w:val="-2"/>
                <w:sz w:val="22"/>
              </w:rPr>
              <w:t>riesgo.</w:t>
            </w:r>
          </w:p>
          <w:p>
            <w:pPr>
              <w:pStyle w:val="TableParagraph"/>
              <w:numPr>
                <w:ilvl w:val="0"/>
                <w:numId w:val="247"/>
              </w:numPr>
              <w:tabs>
                <w:tab w:pos="465" w:val="left" w:leader="none"/>
              </w:tabs>
              <w:spacing w:line="240" w:lineRule="auto" w:before="35" w:after="0"/>
              <w:ind w:left="465" w:right="0" w:hanging="360"/>
              <w:jc w:val="left"/>
              <w:rPr>
                <w:sz w:val="22"/>
              </w:rPr>
            </w:pPr>
            <w:r>
              <w:rPr>
                <w:sz w:val="22"/>
              </w:rPr>
              <w:t>Escenarios de</w:t>
            </w:r>
            <w:r>
              <w:rPr>
                <w:spacing w:val="-6"/>
                <w:sz w:val="22"/>
              </w:rPr>
              <w:t> </w:t>
            </w:r>
            <w:r>
              <w:rPr>
                <w:sz w:val="22"/>
              </w:rPr>
              <w:t>riesgo</w:t>
            </w:r>
            <w:r>
              <w:rPr>
                <w:spacing w:val="-4"/>
                <w:sz w:val="22"/>
              </w:rPr>
              <w:t> </w:t>
            </w:r>
            <w:r>
              <w:rPr>
                <w:sz w:val="22"/>
              </w:rPr>
              <w:t>de</w:t>
            </w:r>
            <w:r>
              <w:rPr>
                <w:spacing w:val="-1"/>
                <w:sz w:val="22"/>
              </w:rPr>
              <w:t> </w:t>
            </w:r>
            <w:r>
              <w:rPr>
                <w:spacing w:val="-5"/>
                <w:sz w:val="22"/>
              </w:rPr>
              <w:t>TI.</w:t>
            </w:r>
          </w:p>
          <w:p>
            <w:pPr>
              <w:pStyle w:val="TableParagraph"/>
              <w:numPr>
                <w:ilvl w:val="0"/>
                <w:numId w:val="247"/>
              </w:numPr>
              <w:tabs>
                <w:tab w:pos="465" w:val="left" w:leader="none"/>
              </w:tabs>
              <w:spacing w:line="240" w:lineRule="auto" w:before="36" w:after="0"/>
              <w:ind w:left="465" w:right="0" w:hanging="360"/>
              <w:jc w:val="left"/>
              <w:rPr>
                <w:sz w:val="22"/>
              </w:rPr>
            </w:pPr>
            <w:r>
              <w:rPr>
                <w:sz w:val="22"/>
              </w:rPr>
              <w:t>Alcance</w:t>
            </w:r>
            <w:r>
              <w:rPr>
                <w:spacing w:val="-2"/>
                <w:sz w:val="22"/>
              </w:rPr>
              <w:t> </w:t>
            </w:r>
            <w:r>
              <w:rPr>
                <w:sz w:val="22"/>
              </w:rPr>
              <w:t>de</w:t>
            </w:r>
            <w:r>
              <w:rPr>
                <w:spacing w:val="-7"/>
                <w:sz w:val="22"/>
              </w:rPr>
              <w:t> </w:t>
            </w:r>
            <w:r>
              <w:rPr>
                <w:sz w:val="22"/>
              </w:rPr>
              <w:t>los esfuerzos de</w:t>
            </w:r>
            <w:r>
              <w:rPr>
                <w:spacing w:val="-7"/>
                <w:sz w:val="22"/>
              </w:rPr>
              <w:t> </w:t>
            </w:r>
            <w:r>
              <w:rPr>
                <w:sz w:val="22"/>
              </w:rPr>
              <w:t>análisis de</w:t>
            </w:r>
            <w:r>
              <w:rPr>
                <w:spacing w:val="-6"/>
                <w:sz w:val="22"/>
              </w:rPr>
              <w:t> </w:t>
            </w:r>
            <w:r>
              <w:rPr>
                <w:spacing w:val="-2"/>
                <w:sz w:val="22"/>
              </w:rPr>
              <w:t>riesgo.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Mantener</w:t>
            </w:r>
            <w:r>
              <w:rPr>
                <w:b/>
                <w:color w:val="FFFFFF"/>
                <w:spacing w:val="-2"/>
                <w:sz w:val="22"/>
              </w:rPr>
              <w:t> </w:t>
            </w:r>
            <w:r>
              <w:rPr>
                <w:b/>
                <w:color w:val="FFFFFF"/>
                <w:sz w:val="22"/>
              </w:rPr>
              <w:t>un</w:t>
            </w:r>
            <w:r>
              <w:rPr>
                <w:b/>
                <w:color w:val="FFFFFF"/>
                <w:spacing w:val="-7"/>
                <w:sz w:val="22"/>
              </w:rPr>
              <w:t> </w:t>
            </w:r>
            <w:r>
              <w:rPr>
                <w:b/>
                <w:color w:val="FFFFFF"/>
                <w:sz w:val="22"/>
              </w:rPr>
              <w:t>perfil</w:t>
            </w:r>
            <w:r>
              <w:rPr>
                <w:b/>
                <w:color w:val="FFFFFF"/>
                <w:spacing w:val="-1"/>
                <w:sz w:val="22"/>
              </w:rPr>
              <w:t> </w:t>
            </w:r>
            <w:r>
              <w:rPr>
                <w:b/>
                <w:color w:val="FFFFFF"/>
                <w:sz w:val="22"/>
              </w:rPr>
              <w:t>de</w:t>
            </w:r>
            <w:r>
              <w:rPr>
                <w:b/>
                <w:color w:val="FFFFFF"/>
                <w:spacing w:val="-1"/>
                <w:sz w:val="22"/>
              </w:rPr>
              <w:t> </w:t>
            </w:r>
            <w:r>
              <w:rPr>
                <w:b/>
                <w:color w:val="FFFFFF"/>
                <w:spacing w:val="-2"/>
                <w:sz w:val="22"/>
              </w:rPr>
              <w:t>riesgo.</w:t>
            </w:r>
          </w:p>
        </w:tc>
      </w:tr>
      <w:tr>
        <w:trPr>
          <w:trHeight w:val="4656" w:hRule="atLeast"/>
        </w:trPr>
        <w:tc>
          <w:tcPr>
            <w:tcW w:w="9639" w:type="dxa"/>
            <w:gridSpan w:val="2"/>
            <w:tcBorders>
              <w:top w:val="nil"/>
            </w:tcBorders>
          </w:tcPr>
          <w:p>
            <w:pPr>
              <w:pStyle w:val="TableParagraph"/>
              <w:rPr>
                <w:b/>
                <w:sz w:val="22"/>
              </w:rPr>
            </w:pPr>
            <w:r>
              <w:rPr>
                <w:b/>
                <w:spacing w:val="-2"/>
                <w:sz w:val="22"/>
              </w:rPr>
              <w:t>Actividades</w:t>
            </w:r>
          </w:p>
          <w:p>
            <w:pPr>
              <w:pStyle w:val="TableParagraph"/>
              <w:numPr>
                <w:ilvl w:val="0"/>
                <w:numId w:val="248"/>
              </w:numPr>
              <w:tabs>
                <w:tab w:pos="374" w:val="left" w:leader="none"/>
              </w:tabs>
              <w:spacing w:line="276" w:lineRule="auto" w:before="37" w:after="0"/>
              <w:ind w:left="105" w:right="99" w:firstLine="0"/>
              <w:jc w:val="both"/>
              <w:rPr>
                <w:sz w:val="22"/>
              </w:rPr>
            </w:pPr>
            <w:r>
              <w:rPr>
                <w:sz w:val="22"/>
              </w:rPr>
              <w:t>Haga un inventario de los procesos de negocios y documente su dependencia de los procesos de administración</w:t>
            </w:r>
            <w:r>
              <w:rPr>
                <w:spacing w:val="-5"/>
                <w:sz w:val="22"/>
              </w:rPr>
              <w:t> </w:t>
            </w:r>
            <w:r>
              <w:rPr>
                <w:sz w:val="22"/>
              </w:rPr>
              <w:t>de</w:t>
            </w:r>
            <w:r>
              <w:rPr>
                <w:spacing w:val="-7"/>
                <w:sz w:val="22"/>
              </w:rPr>
              <w:t> </w:t>
            </w:r>
            <w:r>
              <w:rPr>
                <w:sz w:val="22"/>
              </w:rPr>
              <w:t>servicios de</w:t>
            </w:r>
            <w:r>
              <w:rPr>
                <w:spacing w:val="-2"/>
                <w:sz w:val="22"/>
              </w:rPr>
              <w:t> </w:t>
            </w:r>
            <w:r>
              <w:rPr>
                <w:sz w:val="22"/>
              </w:rPr>
              <w:t>TI</w:t>
            </w:r>
            <w:r>
              <w:rPr>
                <w:spacing w:val="-2"/>
                <w:sz w:val="22"/>
              </w:rPr>
              <w:t> </w:t>
            </w:r>
            <w:r>
              <w:rPr>
                <w:sz w:val="22"/>
              </w:rPr>
              <w:t>y</w:t>
            </w:r>
            <w:r>
              <w:rPr>
                <w:spacing w:val="-10"/>
                <w:sz w:val="22"/>
              </w:rPr>
              <w:t> </w:t>
            </w:r>
            <w:r>
              <w:rPr>
                <w:sz w:val="22"/>
              </w:rPr>
              <w:t>los</w:t>
            </w:r>
            <w:r>
              <w:rPr>
                <w:spacing w:val="-4"/>
                <w:sz w:val="22"/>
              </w:rPr>
              <w:t> </w:t>
            </w:r>
            <w:r>
              <w:rPr>
                <w:sz w:val="22"/>
              </w:rPr>
              <w:t>recursos de</w:t>
            </w:r>
            <w:r>
              <w:rPr>
                <w:spacing w:val="-7"/>
                <w:sz w:val="22"/>
              </w:rPr>
              <w:t> </w:t>
            </w:r>
            <w:r>
              <w:rPr>
                <w:sz w:val="22"/>
              </w:rPr>
              <w:t>infraestructura</w:t>
            </w:r>
            <w:r>
              <w:rPr>
                <w:spacing w:val="-2"/>
                <w:sz w:val="22"/>
              </w:rPr>
              <w:t> </w:t>
            </w:r>
            <w:r>
              <w:rPr>
                <w:sz w:val="22"/>
              </w:rPr>
              <w:t>de</w:t>
            </w:r>
            <w:r>
              <w:rPr>
                <w:spacing w:val="-2"/>
                <w:sz w:val="22"/>
              </w:rPr>
              <w:t> </w:t>
            </w:r>
            <w:r>
              <w:rPr>
                <w:sz w:val="22"/>
              </w:rPr>
              <w:t>TI.</w:t>
            </w:r>
            <w:r>
              <w:rPr>
                <w:spacing w:val="-4"/>
                <w:sz w:val="22"/>
              </w:rPr>
              <w:t> </w:t>
            </w:r>
            <w:r>
              <w:rPr>
                <w:sz w:val="22"/>
              </w:rPr>
              <w:t>Identifique</w:t>
            </w:r>
            <w:r>
              <w:rPr>
                <w:spacing w:val="-2"/>
                <w:sz w:val="22"/>
              </w:rPr>
              <w:t> </w:t>
            </w:r>
            <w:r>
              <w:rPr>
                <w:sz w:val="22"/>
              </w:rPr>
              <w:t>el</w:t>
            </w:r>
            <w:r>
              <w:rPr>
                <w:spacing w:val="-1"/>
                <w:sz w:val="22"/>
              </w:rPr>
              <w:t> </w:t>
            </w:r>
            <w:r>
              <w:rPr>
                <w:sz w:val="22"/>
              </w:rPr>
              <w:t>personal</w:t>
            </w:r>
            <w:r>
              <w:rPr>
                <w:spacing w:val="-1"/>
                <w:sz w:val="22"/>
              </w:rPr>
              <w:t> </w:t>
            </w:r>
            <w:r>
              <w:rPr>
                <w:sz w:val="22"/>
              </w:rPr>
              <w:t>de</w:t>
            </w:r>
            <w:r>
              <w:rPr>
                <w:spacing w:val="-7"/>
                <w:sz w:val="22"/>
              </w:rPr>
              <w:t> </w:t>
            </w:r>
            <w:r>
              <w:rPr>
                <w:sz w:val="22"/>
              </w:rPr>
              <w:t>soporte, aplicaciones, infraestructura, instalaciones, registros manuales críticos, proveedores, proveedores y </w:t>
            </w:r>
            <w:r>
              <w:rPr>
                <w:spacing w:val="-2"/>
                <w:sz w:val="22"/>
              </w:rPr>
              <w:t>subcontratistas.</w:t>
            </w:r>
          </w:p>
          <w:p>
            <w:pPr>
              <w:pStyle w:val="TableParagraph"/>
              <w:numPr>
                <w:ilvl w:val="0"/>
                <w:numId w:val="248"/>
              </w:numPr>
              <w:tabs>
                <w:tab w:pos="325" w:val="left" w:leader="none"/>
              </w:tabs>
              <w:spacing w:line="276" w:lineRule="auto" w:before="1" w:after="0"/>
              <w:ind w:left="105" w:right="118" w:firstLine="0"/>
              <w:jc w:val="both"/>
              <w:rPr>
                <w:sz w:val="22"/>
              </w:rPr>
            </w:pPr>
            <w:r>
              <w:rPr>
                <w:sz w:val="22"/>
              </w:rPr>
              <w:t>Determine y</w:t>
            </w:r>
            <w:r>
              <w:rPr>
                <w:spacing w:val="-10"/>
                <w:sz w:val="22"/>
              </w:rPr>
              <w:t> </w:t>
            </w:r>
            <w:r>
              <w:rPr>
                <w:sz w:val="22"/>
              </w:rPr>
              <w:t>acuerde</w:t>
            </w:r>
            <w:r>
              <w:rPr>
                <w:spacing w:val="-7"/>
                <w:sz w:val="22"/>
              </w:rPr>
              <w:t> </w:t>
            </w:r>
            <w:r>
              <w:rPr>
                <w:sz w:val="22"/>
              </w:rPr>
              <w:t>qué</w:t>
            </w:r>
            <w:r>
              <w:rPr>
                <w:spacing w:val="-2"/>
                <w:sz w:val="22"/>
              </w:rPr>
              <w:t> </w:t>
            </w:r>
            <w:r>
              <w:rPr>
                <w:sz w:val="22"/>
              </w:rPr>
              <w:t>servicios de TI y</w:t>
            </w:r>
            <w:r>
              <w:rPr>
                <w:spacing w:val="-10"/>
                <w:sz w:val="22"/>
              </w:rPr>
              <w:t> </w:t>
            </w:r>
            <w:r>
              <w:rPr>
                <w:sz w:val="22"/>
              </w:rPr>
              <w:t>recursos de</w:t>
            </w:r>
            <w:r>
              <w:rPr>
                <w:spacing w:val="-2"/>
                <w:sz w:val="22"/>
              </w:rPr>
              <w:t> </w:t>
            </w:r>
            <w:r>
              <w:rPr>
                <w:sz w:val="22"/>
              </w:rPr>
              <w:t>infraestructura de TI</w:t>
            </w:r>
            <w:r>
              <w:rPr>
                <w:spacing w:val="-3"/>
                <w:sz w:val="22"/>
              </w:rPr>
              <w:t> </w:t>
            </w:r>
            <w:r>
              <w:rPr>
                <w:sz w:val="22"/>
              </w:rPr>
              <w:t>son</w:t>
            </w:r>
            <w:r>
              <w:rPr>
                <w:spacing w:val="-5"/>
                <w:sz w:val="22"/>
              </w:rPr>
              <w:t> </w:t>
            </w:r>
            <w:r>
              <w:rPr>
                <w:sz w:val="22"/>
              </w:rPr>
              <w:t>esenciales para</w:t>
            </w:r>
            <w:r>
              <w:rPr>
                <w:spacing w:val="-2"/>
                <w:sz w:val="22"/>
              </w:rPr>
              <w:t> </w:t>
            </w:r>
            <w:r>
              <w:rPr>
                <w:sz w:val="22"/>
              </w:rPr>
              <w:t>sostener la operación de los procesos de negocios. Analizar dependencias e identificar enlaces débiles.</w:t>
            </w:r>
          </w:p>
          <w:p>
            <w:pPr>
              <w:pStyle w:val="TableParagraph"/>
              <w:numPr>
                <w:ilvl w:val="0"/>
                <w:numId w:val="248"/>
              </w:numPr>
              <w:tabs>
                <w:tab w:pos="325" w:val="left" w:leader="none"/>
              </w:tabs>
              <w:spacing w:line="252" w:lineRule="exact" w:before="0" w:after="0"/>
              <w:ind w:left="325" w:right="0" w:hanging="220"/>
              <w:jc w:val="both"/>
              <w:rPr>
                <w:sz w:val="22"/>
              </w:rPr>
            </w:pPr>
            <w:r>
              <w:rPr>
                <w:sz w:val="22"/>
              </w:rPr>
              <w:t>Agregar</w:t>
            </w:r>
            <w:r>
              <w:rPr>
                <w:spacing w:val="-6"/>
                <w:sz w:val="22"/>
              </w:rPr>
              <w:t> </w:t>
            </w:r>
            <w:r>
              <w:rPr>
                <w:sz w:val="22"/>
              </w:rPr>
              <w:t>los escenarios de</w:t>
            </w:r>
            <w:r>
              <w:rPr>
                <w:spacing w:val="-7"/>
                <w:sz w:val="22"/>
              </w:rPr>
              <w:t> </w:t>
            </w:r>
            <w:r>
              <w:rPr>
                <w:sz w:val="22"/>
              </w:rPr>
              <w:t>riesgo</w:t>
            </w:r>
            <w:r>
              <w:rPr>
                <w:spacing w:val="-10"/>
                <w:sz w:val="22"/>
              </w:rPr>
              <w:t> </w:t>
            </w:r>
            <w:r>
              <w:rPr>
                <w:sz w:val="22"/>
              </w:rPr>
              <w:t>actuales por</w:t>
            </w:r>
            <w:r>
              <w:rPr>
                <w:spacing w:val="1"/>
                <w:sz w:val="22"/>
              </w:rPr>
              <w:t> </w:t>
            </w:r>
            <w:r>
              <w:rPr>
                <w:sz w:val="22"/>
              </w:rPr>
              <w:t>categoría,</w:t>
            </w:r>
            <w:r>
              <w:rPr>
                <w:spacing w:val="-4"/>
                <w:sz w:val="22"/>
              </w:rPr>
              <w:t> </w:t>
            </w:r>
            <w:r>
              <w:rPr>
                <w:sz w:val="22"/>
              </w:rPr>
              <w:t>línea</w:t>
            </w:r>
            <w:r>
              <w:rPr>
                <w:spacing w:val="3"/>
                <w:sz w:val="22"/>
              </w:rPr>
              <w:t> </w:t>
            </w:r>
            <w:r>
              <w:rPr>
                <w:sz w:val="22"/>
              </w:rPr>
              <w:t>de</w:t>
            </w:r>
            <w:r>
              <w:rPr>
                <w:spacing w:val="-3"/>
                <w:sz w:val="22"/>
              </w:rPr>
              <w:t> </w:t>
            </w:r>
            <w:r>
              <w:rPr>
                <w:sz w:val="22"/>
              </w:rPr>
              <w:t>negocio</w:t>
            </w:r>
            <w:r>
              <w:rPr>
                <w:spacing w:val="-5"/>
                <w:sz w:val="22"/>
              </w:rPr>
              <w:t> </w:t>
            </w:r>
            <w:r>
              <w:rPr>
                <w:sz w:val="22"/>
              </w:rPr>
              <w:t>y</w:t>
            </w:r>
            <w:r>
              <w:rPr>
                <w:spacing w:val="-9"/>
                <w:sz w:val="22"/>
              </w:rPr>
              <w:t> </w:t>
            </w:r>
            <w:r>
              <w:rPr>
                <w:sz w:val="22"/>
              </w:rPr>
              <w:t>área</w:t>
            </w:r>
            <w:r>
              <w:rPr>
                <w:spacing w:val="-2"/>
                <w:sz w:val="22"/>
              </w:rPr>
              <w:t> funcional.</w:t>
            </w:r>
          </w:p>
          <w:p>
            <w:pPr>
              <w:pStyle w:val="TableParagraph"/>
              <w:numPr>
                <w:ilvl w:val="0"/>
                <w:numId w:val="248"/>
              </w:numPr>
              <w:tabs>
                <w:tab w:pos="364" w:val="left" w:leader="none"/>
              </w:tabs>
              <w:spacing w:line="276" w:lineRule="auto" w:before="37" w:after="0"/>
              <w:ind w:left="105" w:right="112" w:firstLine="0"/>
              <w:jc w:val="left"/>
              <w:rPr>
                <w:sz w:val="22"/>
              </w:rPr>
            </w:pPr>
            <w:r>
              <w:rPr>
                <w:sz w:val="22"/>
              </w:rPr>
              <w:t>Capture</w:t>
            </w:r>
            <w:r>
              <w:rPr>
                <w:spacing w:val="34"/>
                <w:sz w:val="22"/>
              </w:rPr>
              <w:t> </w:t>
            </w:r>
            <w:r>
              <w:rPr>
                <w:sz w:val="22"/>
              </w:rPr>
              <w:t>regularmente</w:t>
            </w:r>
            <w:r>
              <w:rPr>
                <w:spacing w:val="39"/>
                <w:sz w:val="22"/>
              </w:rPr>
              <w:t> </w:t>
            </w:r>
            <w:r>
              <w:rPr>
                <w:sz w:val="22"/>
              </w:rPr>
              <w:t>toda</w:t>
            </w:r>
            <w:r>
              <w:rPr>
                <w:spacing w:val="39"/>
                <w:sz w:val="22"/>
              </w:rPr>
              <w:t> </w:t>
            </w:r>
            <w:r>
              <w:rPr>
                <w:sz w:val="22"/>
              </w:rPr>
              <w:t>la</w:t>
            </w:r>
            <w:r>
              <w:rPr>
                <w:spacing w:val="39"/>
                <w:sz w:val="22"/>
              </w:rPr>
              <w:t> </w:t>
            </w:r>
            <w:r>
              <w:rPr>
                <w:sz w:val="22"/>
              </w:rPr>
              <w:t>información</w:t>
            </w:r>
            <w:r>
              <w:rPr>
                <w:spacing w:val="36"/>
                <w:sz w:val="22"/>
              </w:rPr>
              <w:t> </w:t>
            </w:r>
            <w:r>
              <w:rPr>
                <w:sz w:val="22"/>
              </w:rPr>
              <w:t>del</w:t>
            </w:r>
            <w:r>
              <w:rPr>
                <w:spacing w:val="40"/>
                <w:sz w:val="22"/>
              </w:rPr>
              <w:t> </w:t>
            </w:r>
            <w:r>
              <w:rPr>
                <w:sz w:val="22"/>
              </w:rPr>
              <w:t>perfil</w:t>
            </w:r>
            <w:r>
              <w:rPr>
                <w:spacing w:val="40"/>
                <w:sz w:val="22"/>
              </w:rPr>
              <w:t> </w:t>
            </w:r>
            <w:r>
              <w:rPr>
                <w:sz w:val="22"/>
              </w:rPr>
              <w:t>de</w:t>
            </w:r>
            <w:r>
              <w:rPr>
                <w:spacing w:val="34"/>
                <w:sz w:val="22"/>
              </w:rPr>
              <w:t> </w:t>
            </w:r>
            <w:r>
              <w:rPr>
                <w:sz w:val="22"/>
              </w:rPr>
              <w:t>riesgo</w:t>
            </w:r>
            <w:r>
              <w:rPr>
                <w:spacing w:val="36"/>
                <w:sz w:val="22"/>
              </w:rPr>
              <w:t> </w:t>
            </w:r>
            <w:r>
              <w:rPr>
                <w:sz w:val="22"/>
              </w:rPr>
              <w:t>y</w:t>
            </w:r>
            <w:r>
              <w:rPr>
                <w:spacing w:val="36"/>
                <w:sz w:val="22"/>
              </w:rPr>
              <w:t> </w:t>
            </w:r>
            <w:r>
              <w:rPr>
                <w:sz w:val="22"/>
              </w:rPr>
              <w:t>consolídelo</w:t>
            </w:r>
            <w:r>
              <w:rPr>
                <w:spacing w:val="31"/>
                <w:sz w:val="22"/>
              </w:rPr>
              <w:t> </w:t>
            </w:r>
            <w:r>
              <w:rPr>
                <w:sz w:val="22"/>
              </w:rPr>
              <w:t>en</w:t>
            </w:r>
            <w:r>
              <w:rPr>
                <w:spacing w:val="36"/>
                <w:sz w:val="22"/>
              </w:rPr>
              <w:t> </w:t>
            </w:r>
            <w:r>
              <w:rPr>
                <w:sz w:val="22"/>
              </w:rPr>
              <w:t>un</w:t>
            </w:r>
            <w:r>
              <w:rPr>
                <w:spacing w:val="36"/>
                <w:sz w:val="22"/>
              </w:rPr>
              <w:t> </w:t>
            </w:r>
            <w:r>
              <w:rPr>
                <w:sz w:val="22"/>
              </w:rPr>
              <w:t>perfil</w:t>
            </w:r>
            <w:r>
              <w:rPr>
                <w:spacing w:val="40"/>
                <w:sz w:val="22"/>
              </w:rPr>
              <w:t> </w:t>
            </w:r>
            <w:r>
              <w:rPr>
                <w:sz w:val="22"/>
              </w:rPr>
              <w:t>de</w:t>
            </w:r>
            <w:r>
              <w:rPr>
                <w:spacing w:val="34"/>
                <w:sz w:val="22"/>
              </w:rPr>
              <w:t> </w:t>
            </w:r>
            <w:r>
              <w:rPr>
                <w:sz w:val="22"/>
              </w:rPr>
              <w:t>riesgo </w:t>
            </w:r>
            <w:r>
              <w:rPr>
                <w:spacing w:val="-2"/>
                <w:sz w:val="22"/>
              </w:rPr>
              <w:t>agregado.</w:t>
            </w:r>
          </w:p>
          <w:p>
            <w:pPr>
              <w:pStyle w:val="TableParagraph"/>
              <w:numPr>
                <w:ilvl w:val="0"/>
                <w:numId w:val="248"/>
              </w:numPr>
              <w:tabs>
                <w:tab w:pos="319" w:val="left" w:leader="none"/>
              </w:tabs>
              <w:spacing w:line="276" w:lineRule="auto" w:before="3" w:after="0"/>
              <w:ind w:left="105" w:right="106" w:firstLine="0"/>
              <w:jc w:val="left"/>
              <w:rPr>
                <w:sz w:val="22"/>
              </w:rPr>
            </w:pPr>
            <w:r>
              <w:rPr>
                <w:sz w:val="22"/>
              </w:rPr>
              <w:t>Capture</w:t>
            </w:r>
            <w:r>
              <w:rPr>
                <w:spacing w:val="-6"/>
                <w:sz w:val="22"/>
              </w:rPr>
              <w:t> </w:t>
            </w:r>
            <w:r>
              <w:rPr>
                <w:sz w:val="22"/>
              </w:rPr>
              <w:t>información</w:t>
            </w:r>
            <w:r>
              <w:rPr>
                <w:spacing w:val="-14"/>
                <w:sz w:val="22"/>
              </w:rPr>
              <w:t> </w:t>
            </w:r>
            <w:r>
              <w:rPr>
                <w:sz w:val="22"/>
              </w:rPr>
              <w:t>sobre</w:t>
            </w:r>
            <w:r>
              <w:rPr>
                <w:spacing w:val="-6"/>
                <w:sz w:val="22"/>
              </w:rPr>
              <w:t> </w:t>
            </w:r>
            <w:r>
              <w:rPr>
                <w:sz w:val="22"/>
              </w:rPr>
              <w:t>el</w:t>
            </w:r>
            <w:r>
              <w:rPr>
                <w:spacing w:val="-5"/>
                <w:sz w:val="22"/>
              </w:rPr>
              <w:t> </w:t>
            </w:r>
            <w:r>
              <w:rPr>
                <w:sz w:val="22"/>
              </w:rPr>
              <w:t>estado</w:t>
            </w:r>
            <w:r>
              <w:rPr>
                <w:spacing w:val="-9"/>
                <w:sz w:val="22"/>
              </w:rPr>
              <w:t> </w:t>
            </w:r>
            <w:r>
              <w:rPr>
                <w:sz w:val="22"/>
              </w:rPr>
              <w:t>del</w:t>
            </w:r>
            <w:r>
              <w:rPr>
                <w:spacing w:val="-5"/>
                <w:sz w:val="22"/>
              </w:rPr>
              <w:t> </w:t>
            </w:r>
            <w:r>
              <w:rPr>
                <w:sz w:val="22"/>
              </w:rPr>
              <w:t>plan</w:t>
            </w:r>
            <w:r>
              <w:rPr>
                <w:spacing w:val="-9"/>
                <w:sz w:val="22"/>
              </w:rPr>
              <w:t> </w:t>
            </w:r>
            <w:r>
              <w:rPr>
                <w:sz w:val="22"/>
              </w:rPr>
              <w:t>de</w:t>
            </w:r>
            <w:r>
              <w:rPr>
                <w:spacing w:val="-6"/>
                <w:sz w:val="22"/>
              </w:rPr>
              <w:t> </w:t>
            </w:r>
            <w:r>
              <w:rPr>
                <w:sz w:val="22"/>
              </w:rPr>
              <w:t>acción</w:t>
            </w:r>
            <w:r>
              <w:rPr>
                <w:spacing w:val="-3"/>
                <w:sz w:val="22"/>
              </w:rPr>
              <w:t> </w:t>
            </w:r>
            <w:r>
              <w:rPr>
                <w:sz w:val="22"/>
              </w:rPr>
              <w:t>de</w:t>
            </w:r>
            <w:r>
              <w:rPr>
                <w:spacing w:val="-11"/>
                <w:sz w:val="22"/>
              </w:rPr>
              <w:t> </w:t>
            </w:r>
            <w:r>
              <w:rPr>
                <w:sz w:val="22"/>
              </w:rPr>
              <w:t>riesgos para su</w:t>
            </w:r>
            <w:r>
              <w:rPr>
                <w:spacing w:val="-14"/>
                <w:sz w:val="22"/>
              </w:rPr>
              <w:t> </w:t>
            </w:r>
            <w:r>
              <w:rPr>
                <w:sz w:val="22"/>
              </w:rPr>
              <w:t>inclusión</w:t>
            </w:r>
            <w:r>
              <w:rPr>
                <w:spacing w:val="-9"/>
                <w:sz w:val="22"/>
              </w:rPr>
              <w:t> </w:t>
            </w:r>
            <w:r>
              <w:rPr>
                <w:sz w:val="22"/>
              </w:rPr>
              <w:t>en</w:t>
            </w:r>
            <w:r>
              <w:rPr>
                <w:spacing w:val="-9"/>
                <w:sz w:val="22"/>
              </w:rPr>
              <w:t> </w:t>
            </w:r>
            <w:r>
              <w:rPr>
                <w:sz w:val="22"/>
              </w:rPr>
              <w:t>el</w:t>
            </w:r>
            <w:r>
              <w:rPr>
                <w:spacing w:val="-5"/>
                <w:sz w:val="22"/>
              </w:rPr>
              <w:t> </w:t>
            </w:r>
            <w:r>
              <w:rPr>
                <w:sz w:val="22"/>
              </w:rPr>
              <w:t>perfil de</w:t>
            </w:r>
            <w:r>
              <w:rPr>
                <w:spacing w:val="-11"/>
                <w:sz w:val="22"/>
              </w:rPr>
              <w:t> </w:t>
            </w:r>
            <w:r>
              <w:rPr>
                <w:sz w:val="22"/>
              </w:rPr>
              <w:t>riesgos de TI de la empresa.</w:t>
            </w:r>
          </w:p>
          <w:p>
            <w:pPr>
              <w:pStyle w:val="TableParagraph"/>
              <w:numPr>
                <w:ilvl w:val="0"/>
                <w:numId w:val="248"/>
              </w:numPr>
              <w:tabs>
                <w:tab w:pos="344" w:val="left" w:leader="none"/>
              </w:tabs>
              <w:spacing w:line="276" w:lineRule="auto" w:before="0" w:after="0"/>
              <w:ind w:left="105" w:right="115" w:firstLine="0"/>
              <w:jc w:val="left"/>
              <w:rPr>
                <w:sz w:val="22"/>
              </w:rPr>
            </w:pPr>
            <w:r>
              <w:rPr>
                <w:sz w:val="22"/>
              </w:rPr>
              <w:t>Sobre la</w:t>
            </w:r>
            <w:r>
              <w:rPr>
                <w:spacing w:val="19"/>
                <w:sz w:val="22"/>
              </w:rPr>
              <w:t> </w:t>
            </w:r>
            <w:r>
              <w:rPr>
                <w:sz w:val="22"/>
              </w:rPr>
              <w:t>base de todos los</w:t>
            </w:r>
            <w:r>
              <w:rPr>
                <w:spacing w:val="20"/>
                <w:sz w:val="22"/>
              </w:rPr>
              <w:t> </w:t>
            </w:r>
            <w:r>
              <w:rPr>
                <w:sz w:val="22"/>
              </w:rPr>
              <w:t>datos</w:t>
            </w:r>
            <w:r>
              <w:rPr>
                <w:spacing w:val="20"/>
                <w:sz w:val="22"/>
              </w:rPr>
              <w:t> </w:t>
            </w:r>
            <w:r>
              <w:rPr>
                <w:sz w:val="22"/>
              </w:rPr>
              <w:t>del perfil</w:t>
            </w:r>
            <w:r>
              <w:rPr>
                <w:spacing w:val="20"/>
                <w:sz w:val="22"/>
              </w:rPr>
              <w:t> </w:t>
            </w:r>
            <w:r>
              <w:rPr>
                <w:sz w:val="22"/>
              </w:rPr>
              <w:t>de riesgo,</w:t>
            </w:r>
            <w:r>
              <w:rPr>
                <w:spacing w:val="20"/>
                <w:sz w:val="22"/>
              </w:rPr>
              <w:t> </w:t>
            </w:r>
            <w:r>
              <w:rPr>
                <w:sz w:val="22"/>
              </w:rPr>
              <w:t>defina</w:t>
            </w:r>
            <w:r>
              <w:rPr>
                <w:spacing w:val="23"/>
                <w:sz w:val="22"/>
              </w:rPr>
              <w:t> </w:t>
            </w:r>
            <w:r>
              <w:rPr>
                <w:sz w:val="22"/>
              </w:rPr>
              <w:t>un conjunto de indicadores</w:t>
            </w:r>
            <w:r>
              <w:rPr>
                <w:spacing w:val="20"/>
                <w:sz w:val="22"/>
              </w:rPr>
              <w:t> </w:t>
            </w:r>
            <w:r>
              <w:rPr>
                <w:sz w:val="22"/>
              </w:rPr>
              <w:t>de riesgo que permitan la identificación y el seguimiento rápidos del riesgo actual y las tendencias de riesgo.</w:t>
            </w:r>
          </w:p>
          <w:p>
            <w:pPr>
              <w:pStyle w:val="TableParagraph"/>
              <w:numPr>
                <w:ilvl w:val="0"/>
                <w:numId w:val="248"/>
              </w:numPr>
              <w:tabs>
                <w:tab w:pos="334" w:val="left" w:leader="none"/>
              </w:tabs>
              <w:spacing w:line="251" w:lineRule="exact" w:before="0" w:after="0"/>
              <w:ind w:left="334" w:right="0" w:hanging="229"/>
              <w:jc w:val="left"/>
              <w:rPr>
                <w:sz w:val="22"/>
              </w:rPr>
            </w:pPr>
            <w:r>
              <w:rPr>
                <w:sz w:val="22"/>
              </w:rPr>
              <w:t>Capture</w:t>
            </w:r>
            <w:r>
              <w:rPr>
                <w:spacing w:val="2"/>
                <w:sz w:val="22"/>
              </w:rPr>
              <w:t> </w:t>
            </w:r>
            <w:r>
              <w:rPr>
                <w:sz w:val="22"/>
              </w:rPr>
              <w:t>información</w:t>
            </w:r>
            <w:r>
              <w:rPr>
                <w:spacing w:val="1"/>
                <w:sz w:val="22"/>
              </w:rPr>
              <w:t> </w:t>
            </w:r>
            <w:r>
              <w:rPr>
                <w:sz w:val="22"/>
              </w:rPr>
              <w:t>sobre</w:t>
            </w:r>
            <w:r>
              <w:rPr>
                <w:spacing w:val="4"/>
                <w:sz w:val="22"/>
              </w:rPr>
              <w:t> </w:t>
            </w:r>
            <w:r>
              <w:rPr>
                <w:sz w:val="22"/>
              </w:rPr>
              <w:t>los</w:t>
            </w:r>
            <w:r>
              <w:rPr>
                <w:spacing w:val="11"/>
                <w:sz w:val="22"/>
              </w:rPr>
              <w:t> </w:t>
            </w:r>
            <w:r>
              <w:rPr>
                <w:sz w:val="22"/>
              </w:rPr>
              <w:t>eventos</w:t>
            </w:r>
            <w:r>
              <w:rPr>
                <w:spacing w:val="11"/>
                <w:sz w:val="22"/>
              </w:rPr>
              <w:t> </w:t>
            </w:r>
            <w:r>
              <w:rPr>
                <w:sz w:val="22"/>
              </w:rPr>
              <w:t>de</w:t>
            </w:r>
            <w:r>
              <w:rPr>
                <w:spacing w:val="4"/>
                <w:sz w:val="22"/>
              </w:rPr>
              <w:t> </w:t>
            </w:r>
            <w:r>
              <w:rPr>
                <w:sz w:val="22"/>
              </w:rPr>
              <w:t>riesgo</w:t>
            </w:r>
            <w:r>
              <w:rPr>
                <w:spacing w:val="6"/>
                <w:sz w:val="22"/>
              </w:rPr>
              <w:t> </w:t>
            </w:r>
            <w:r>
              <w:rPr>
                <w:sz w:val="22"/>
              </w:rPr>
              <w:t>de</w:t>
            </w:r>
            <w:r>
              <w:rPr>
                <w:spacing w:val="9"/>
                <w:sz w:val="22"/>
              </w:rPr>
              <w:t> </w:t>
            </w:r>
            <w:r>
              <w:rPr>
                <w:sz w:val="22"/>
              </w:rPr>
              <w:t>TI</w:t>
            </w:r>
            <w:r>
              <w:rPr>
                <w:spacing w:val="8"/>
                <w:sz w:val="22"/>
              </w:rPr>
              <w:t> </w:t>
            </w:r>
            <w:r>
              <w:rPr>
                <w:sz w:val="22"/>
              </w:rPr>
              <w:t>que</w:t>
            </w:r>
            <w:r>
              <w:rPr>
                <w:spacing w:val="5"/>
                <w:sz w:val="22"/>
              </w:rPr>
              <w:t> </w:t>
            </w:r>
            <w:r>
              <w:rPr>
                <w:sz w:val="22"/>
              </w:rPr>
              <w:t>se</w:t>
            </w:r>
            <w:r>
              <w:rPr>
                <w:spacing w:val="8"/>
                <w:sz w:val="22"/>
              </w:rPr>
              <w:t> </w:t>
            </w:r>
            <w:r>
              <w:rPr>
                <w:sz w:val="22"/>
              </w:rPr>
              <w:t>han</w:t>
            </w:r>
            <w:r>
              <w:rPr>
                <w:spacing w:val="7"/>
                <w:sz w:val="22"/>
              </w:rPr>
              <w:t> </w:t>
            </w:r>
            <w:r>
              <w:rPr>
                <w:sz w:val="22"/>
              </w:rPr>
              <w:t>materializado</w:t>
            </w:r>
            <w:r>
              <w:rPr>
                <w:spacing w:val="6"/>
                <w:sz w:val="22"/>
              </w:rPr>
              <w:t> </w:t>
            </w:r>
            <w:r>
              <w:rPr>
                <w:sz w:val="22"/>
              </w:rPr>
              <w:t>para</w:t>
            </w:r>
            <w:r>
              <w:rPr>
                <w:spacing w:val="8"/>
                <w:sz w:val="22"/>
              </w:rPr>
              <w:t> </w:t>
            </w:r>
            <w:r>
              <w:rPr>
                <w:sz w:val="22"/>
              </w:rPr>
              <w:t>su</w:t>
            </w:r>
            <w:r>
              <w:rPr>
                <w:spacing w:val="1"/>
                <w:sz w:val="22"/>
              </w:rPr>
              <w:t> </w:t>
            </w:r>
            <w:r>
              <w:rPr>
                <w:sz w:val="22"/>
              </w:rPr>
              <w:t>inclusión</w:t>
            </w:r>
            <w:r>
              <w:rPr>
                <w:spacing w:val="1"/>
                <w:sz w:val="22"/>
              </w:rPr>
              <w:t> </w:t>
            </w:r>
            <w:r>
              <w:rPr>
                <w:sz w:val="22"/>
              </w:rPr>
              <w:t>en</w:t>
            </w:r>
            <w:r>
              <w:rPr>
                <w:spacing w:val="7"/>
                <w:sz w:val="22"/>
              </w:rPr>
              <w:t> </w:t>
            </w:r>
            <w:r>
              <w:rPr>
                <w:spacing w:val="-5"/>
                <w:sz w:val="22"/>
              </w:rPr>
              <w:t>el</w:t>
            </w:r>
          </w:p>
          <w:p>
            <w:pPr>
              <w:pStyle w:val="TableParagraph"/>
              <w:spacing w:before="41"/>
              <w:rPr>
                <w:sz w:val="22"/>
              </w:rPr>
            </w:pPr>
            <w:r>
              <w:rPr>
                <w:sz w:val="22"/>
              </w:rPr>
              <w:t>perfil de</w:t>
            </w:r>
            <w:r>
              <w:rPr>
                <w:spacing w:val="-5"/>
                <w:sz w:val="22"/>
              </w:rPr>
              <w:t> </w:t>
            </w:r>
            <w:r>
              <w:rPr>
                <w:sz w:val="22"/>
              </w:rPr>
              <w:t>riesgo</w:t>
            </w:r>
            <w:r>
              <w:rPr>
                <w:spacing w:val="-3"/>
                <w:sz w:val="22"/>
              </w:rPr>
              <w:t> </w:t>
            </w:r>
            <w:r>
              <w:rPr>
                <w:sz w:val="22"/>
              </w:rPr>
              <w:t>de TI</w:t>
            </w:r>
            <w:r>
              <w:rPr>
                <w:spacing w:val="-1"/>
                <w:sz w:val="22"/>
              </w:rPr>
              <w:t> </w:t>
            </w:r>
            <w:r>
              <w:rPr>
                <w:sz w:val="22"/>
              </w:rPr>
              <w:t>de</w:t>
            </w:r>
            <w:r>
              <w:rPr>
                <w:spacing w:val="-5"/>
                <w:sz w:val="22"/>
              </w:rPr>
              <w:t> </w:t>
            </w:r>
            <w:r>
              <w:rPr>
                <w:sz w:val="22"/>
              </w:rPr>
              <w:t>la </w:t>
            </w:r>
            <w:r>
              <w:rPr>
                <w:spacing w:val="-2"/>
                <w:sz w:val="22"/>
              </w:rPr>
              <w:t>empresa.</w:t>
            </w:r>
          </w:p>
        </w:tc>
      </w:tr>
      <w:tr>
        <w:trPr>
          <w:trHeight w:val="1510" w:hRule="atLeast"/>
        </w:trPr>
        <w:tc>
          <w:tcPr>
            <w:tcW w:w="4457" w:type="dxa"/>
          </w:tcPr>
          <w:p>
            <w:pPr>
              <w:pStyle w:val="TableParagraph"/>
              <w:rPr>
                <w:b/>
                <w:sz w:val="22"/>
              </w:rPr>
            </w:pPr>
            <w:r>
              <w:rPr>
                <w:b/>
                <w:spacing w:val="-2"/>
                <w:sz w:val="22"/>
              </w:rPr>
              <w:t>Entrada</w:t>
            </w:r>
          </w:p>
          <w:p>
            <w:pPr>
              <w:pStyle w:val="TableParagraph"/>
              <w:numPr>
                <w:ilvl w:val="0"/>
                <w:numId w:val="249"/>
              </w:numPr>
              <w:tabs>
                <w:tab w:pos="464" w:val="left" w:leader="none"/>
              </w:tabs>
              <w:spacing w:line="240" w:lineRule="auto" w:before="36" w:after="0"/>
              <w:ind w:left="464" w:right="0" w:hanging="359"/>
              <w:jc w:val="left"/>
              <w:rPr>
                <w:sz w:val="22"/>
              </w:rPr>
            </w:pPr>
            <w:r>
              <w:rPr>
                <w:spacing w:val="-2"/>
                <w:sz w:val="22"/>
              </w:rPr>
              <w:t>Riesgo</w:t>
            </w:r>
            <w:r>
              <w:rPr>
                <w:spacing w:val="-6"/>
                <w:sz w:val="22"/>
              </w:rPr>
              <w:t> </w:t>
            </w:r>
            <w:r>
              <w:rPr>
                <w:spacing w:val="-2"/>
                <w:sz w:val="22"/>
              </w:rPr>
              <w:t>de</w:t>
            </w:r>
            <w:r>
              <w:rPr>
                <w:spacing w:val="-8"/>
                <w:sz w:val="22"/>
              </w:rPr>
              <w:t> </w:t>
            </w:r>
            <w:r>
              <w:rPr>
                <w:spacing w:val="-2"/>
                <w:sz w:val="22"/>
              </w:rPr>
              <w:t>entrega</w:t>
            </w:r>
            <w:r>
              <w:rPr>
                <w:spacing w:val="-1"/>
                <w:sz w:val="22"/>
              </w:rPr>
              <w:t> </w:t>
            </w:r>
            <w:r>
              <w:rPr>
                <w:spacing w:val="-2"/>
                <w:sz w:val="22"/>
              </w:rPr>
              <w:t>del</w:t>
            </w:r>
            <w:r>
              <w:rPr>
                <w:spacing w:val="-1"/>
                <w:sz w:val="22"/>
              </w:rPr>
              <w:t> </w:t>
            </w:r>
            <w:r>
              <w:rPr>
                <w:spacing w:val="-2"/>
                <w:sz w:val="22"/>
              </w:rPr>
              <w:t>vendedor</w:t>
            </w:r>
            <w:r>
              <w:rPr>
                <w:spacing w:val="-3"/>
                <w:sz w:val="22"/>
              </w:rPr>
              <w:t> </w:t>
            </w:r>
            <w:r>
              <w:rPr>
                <w:spacing w:val="-2"/>
                <w:sz w:val="22"/>
              </w:rPr>
              <w:t>identificado.</w:t>
            </w:r>
          </w:p>
          <w:p>
            <w:pPr>
              <w:pStyle w:val="TableParagraph"/>
              <w:numPr>
                <w:ilvl w:val="0"/>
                <w:numId w:val="249"/>
              </w:numPr>
              <w:tabs>
                <w:tab w:pos="464" w:val="left" w:leader="none"/>
              </w:tabs>
              <w:spacing w:line="240" w:lineRule="auto" w:before="36" w:after="0"/>
              <w:ind w:left="464" w:right="0" w:hanging="359"/>
              <w:jc w:val="left"/>
              <w:rPr>
                <w:sz w:val="22"/>
              </w:rPr>
            </w:pPr>
            <w:r>
              <w:rPr>
                <w:sz w:val="22"/>
              </w:rPr>
              <w:t>Evaluaciones</w:t>
            </w:r>
            <w:r>
              <w:rPr>
                <w:spacing w:val="-1"/>
                <w:sz w:val="22"/>
              </w:rPr>
              <w:t> </w:t>
            </w:r>
            <w:r>
              <w:rPr>
                <w:sz w:val="22"/>
              </w:rPr>
              <w:t>de</w:t>
            </w:r>
            <w:r>
              <w:rPr>
                <w:spacing w:val="-7"/>
                <w:sz w:val="22"/>
              </w:rPr>
              <w:t> </w:t>
            </w:r>
            <w:r>
              <w:rPr>
                <w:sz w:val="22"/>
              </w:rPr>
              <w:t>amenazas</w:t>
            </w:r>
            <w:r>
              <w:rPr>
                <w:spacing w:val="-3"/>
                <w:sz w:val="22"/>
              </w:rPr>
              <w:t> </w:t>
            </w:r>
            <w:r>
              <w:rPr>
                <w:spacing w:val="-2"/>
                <w:sz w:val="22"/>
              </w:rPr>
              <w:t>potenciales.</w:t>
            </w:r>
          </w:p>
          <w:p>
            <w:pPr>
              <w:pStyle w:val="TableParagraph"/>
              <w:numPr>
                <w:ilvl w:val="0"/>
                <w:numId w:val="249"/>
              </w:numPr>
              <w:tabs>
                <w:tab w:pos="464" w:val="left" w:leader="none"/>
              </w:tabs>
              <w:spacing w:line="240" w:lineRule="auto" w:before="40" w:after="0"/>
              <w:ind w:left="464" w:right="0" w:hanging="359"/>
              <w:jc w:val="left"/>
              <w:rPr>
                <w:sz w:val="22"/>
              </w:rPr>
            </w:pPr>
            <w:r>
              <w:rPr>
                <w:sz w:val="22"/>
              </w:rPr>
              <w:t>-</w:t>
            </w:r>
            <w:r>
              <w:rPr>
                <w:spacing w:val="-2"/>
                <w:sz w:val="22"/>
              </w:rPr>
              <w:t> </w:t>
            </w:r>
            <w:r>
              <w:rPr>
                <w:sz w:val="22"/>
              </w:rPr>
              <w:t>Orientación</w:t>
            </w:r>
            <w:r>
              <w:rPr>
                <w:spacing w:val="-5"/>
                <w:sz w:val="22"/>
              </w:rPr>
              <w:t> </w:t>
            </w:r>
            <w:r>
              <w:rPr>
                <w:sz w:val="22"/>
              </w:rPr>
              <w:t>del</w:t>
            </w:r>
            <w:r>
              <w:rPr>
                <w:spacing w:val="-5"/>
                <w:sz w:val="22"/>
              </w:rPr>
              <w:t> </w:t>
            </w:r>
            <w:r>
              <w:rPr>
                <w:sz w:val="22"/>
              </w:rPr>
              <w:t>apetito</w:t>
            </w:r>
            <w:r>
              <w:rPr>
                <w:spacing w:val="-5"/>
                <w:sz w:val="22"/>
              </w:rPr>
              <w:t> </w:t>
            </w:r>
            <w:r>
              <w:rPr>
                <w:sz w:val="22"/>
              </w:rPr>
              <w:t>de</w:t>
            </w:r>
            <w:r>
              <w:rPr>
                <w:spacing w:val="-6"/>
                <w:sz w:val="22"/>
              </w:rPr>
              <w:t> </w:t>
            </w:r>
            <w:r>
              <w:rPr>
                <w:spacing w:val="-2"/>
                <w:sz w:val="22"/>
              </w:rPr>
              <w:t>riesgo.</w:t>
            </w:r>
          </w:p>
          <w:p>
            <w:pPr>
              <w:pStyle w:val="TableParagraph"/>
              <w:numPr>
                <w:ilvl w:val="0"/>
                <w:numId w:val="249"/>
              </w:numPr>
              <w:tabs>
                <w:tab w:pos="464" w:val="left" w:leader="none"/>
              </w:tabs>
              <w:spacing w:line="240" w:lineRule="auto" w:before="36" w:after="0"/>
              <w:ind w:left="464" w:right="0" w:hanging="359"/>
              <w:jc w:val="left"/>
              <w:rPr>
                <w:sz w:val="22"/>
              </w:rPr>
            </w:pPr>
            <w:r>
              <w:rPr>
                <w:sz w:val="22"/>
              </w:rPr>
              <w:t>-</w:t>
            </w:r>
            <w:r>
              <w:rPr>
                <w:spacing w:val="-4"/>
                <w:sz w:val="22"/>
              </w:rPr>
              <w:t> </w:t>
            </w:r>
            <w:r>
              <w:rPr>
                <w:sz w:val="22"/>
              </w:rPr>
              <w:t>Niveles</w:t>
            </w:r>
            <w:r>
              <w:rPr>
                <w:spacing w:val="-4"/>
                <w:sz w:val="22"/>
              </w:rPr>
              <w:t> </w:t>
            </w:r>
            <w:r>
              <w:rPr>
                <w:sz w:val="22"/>
              </w:rPr>
              <w:t>aprobados</w:t>
            </w:r>
            <w:r>
              <w:rPr>
                <w:spacing w:val="-2"/>
                <w:sz w:val="22"/>
              </w:rPr>
              <w:t> </w:t>
            </w:r>
            <w:r>
              <w:rPr>
                <w:sz w:val="22"/>
              </w:rPr>
              <w:t>de</w:t>
            </w:r>
            <w:r>
              <w:rPr>
                <w:spacing w:val="-3"/>
                <w:sz w:val="22"/>
              </w:rPr>
              <w:t> </w:t>
            </w:r>
            <w:r>
              <w:rPr>
                <w:sz w:val="22"/>
              </w:rPr>
              <w:t>tolerancia</w:t>
            </w:r>
            <w:r>
              <w:rPr>
                <w:spacing w:val="-3"/>
                <w:sz w:val="22"/>
              </w:rPr>
              <w:t> </w:t>
            </w:r>
            <w:r>
              <w:rPr>
                <w:sz w:val="22"/>
              </w:rPr>
              <w:t>al</w:t>
            </w:r>
            <w:r>
              <w:rPr>
                <w:spacing w:val="-6"/>
                <w:sz w:val="22"/>
              </w:rPr>
              <w:t> </w:t>
            </w:r>
            <w:r>
              <w:rPr>
                <w:spacing w:val="-2"/>
                <w:sz w:val="22"/>
              </w:rPr>
              <w:t>riesgo.</w:t>
            </w:r>
          </w:p>
        </w:tc>
        <w:tc>
          <w:tcPr>
            <w:tcW w:w="5182" w:type="dxa"/>
          </w:tcPr>
          <w:p>
            <w:pPr>
              <w:pStyle w:val="TableParagraph"/>
              <w:rPr>
                <w:b/>
                <w:sz w:val="22"/>
              </w:rPr>
            </w:pPr>
            <w:r>
              <w:rPr>
                <w:b/>
                <w:spacing w:val="-2"/>
                <w:sz w:val="22"/>
              </w:rPr>
              <w:t>Salidas</w:t>
            </w:r>
          </w:p>
          <w:p>
            <w:pPr>
              <w:pStyle w:val="TableParagraph"/>
              <w:numPr>
                <w:ilvl w:val="0"/>
                <w:numId w:val="250"/>
              </w:numPr>
              <w:tabs>
                <w:tab w:pos="465" w:val="left" w:leader="none"/>
              </w:tabs>
              <w:spacing w:line="271" w:lineRule="auto" w:before="36" w:after="0"/>
              <w:ind w:left="465" w:right="109" w:hanging="360"/>
              <w:jc w:val="left"/>
              <w:rPr>
                <w:sz w:val="22"/>
              </w:rPr>
            </w:pPr>
            <w:r>
              <w:rPr>
                <w:sz w:val="22"/>
              </w:rPr>
              <w:t>Perfil de riesgo agregado, incluido el estado de las acciones de gestión de riesgos.</w:t>
            </w:r>
          </w:p>
          <w:p>
            <w:pPr>
              <w:pStyle w:val="TableParagraph"/>
              <w:numPr>
                <w:ilvl w:val="0"/>
                <w:numId w:val="250"/>
              </w:numPr>
              <w:tabs>
                <w:tab w:pos="465" w:val="left" w:leader="none"/>
              </w:tabs>
              <w:spacing w:line="240" w:lineRule="auto" w:before="10" w:after="0"/>
              <w:ind w:left="465" w:right="0" w:hanging="360"/>
              <w:jc w:val="left"/>
              <w:rPr>
                <w:sz w:val="22"/>
              </w:rPr>
            </w:pPr>
            <w:r>
              <w:rPr>
                <w:sz w:val="22"/>
              </w:rPr>
              <w:t>Escenarios</w:t>
            </w:r>
            <w:r>
              <w:rPr>
                <w:spacing w:val="1"/>
                <w:sz w:val="22"/>
              </w:rPr>
              <w:t> </w:t>
            </w:r>
            <w:r>
              <w:rPr>
                <w:sz w:val="22"/>
              </w:rPr>
              <w:t>de</w:t>
            </w:r>
            <w:r>
              <w:rPr>
                <w:spacing w:val="-5"/>
                <w:sz w:val="22"/>
              </w:rPr>
              <w:t> </w:t>
            </w:r>
            <w:r>
              <w:rPr>
                <w:sz w:val="22"/>
              </w:rPr>
              <w:t>riesgo</w:t>
            </w:r>
            <w:r>
              <w:rPr>
                <w:spacing w:val="-3"/>
                <w:sz w:val="22"/>
              </w:rPr>
              <w:t> </w:t>
            </w:r>
            <w:r>
              <w:rPr>
                <w:spacing w:val="-2"/>
                <w:sz w:val="22"/>
              </w:rPr>
              <w:t>documentados.</w:t>
            </w:r>
          </w:p>
          <w:p>
            <w:pPr>
              <w:pStyle w:val="TableParagraph"/>
              <w:numPr>
                <w:ilvl w:val="0"/>
                <w:numId w:val="250"/>
              </w:numPr>
              <w:tabs>
                <w:tab w:pos="465" w:val="left" w:leader="none"/>
              </w:tabs>
              <w:spacing w:line="240" w:lineRule="auto" w:before="35" w:after="0"/>
              <w:ind w:left="465" w:right="0" w:hanging="360"/>
              <w:jc w:val="left"/>
              <w:rPr>
                <w:sz w:val="22"/>
              </w:rPr>
            </w:pPr>
            <w:r>
              <w:rPr>
                <w:sz w:val="22"/>
              </w:rPr>
              <w:t>Por</w:t>
            </w:r>
            <w:r>
              <w:rPr>
                <w:spacing w:val="-4"/>
                <w:sz w:val="22"/>
              </w:rPr>
              <w:t> </w:t>
            </w:r>
            <w:r>
              <w:rPr>
                <w:sz w:val="22"/>
              </w:rPr>
              <w:t>línea</w:t>
            </w:r>
            <w:r>
              <w:rPr>
                <w:spacing w:val="2"/>
                <w:sz w:val="22"/>
              </w:rPr>
              <w:t> </w:t>
            </w:r>
            <w:r>
              <w:rPr>
                <w:sz w:val="22"/>
              </w:rPr>
              <w:t>de</w:t>
            </w:r>
            <w:r>
              <w:rPr>
                <w:spacing w:val="-2"/>
                <w:sz w:val="22"/>
              </w:rPr>
              <w:t> </w:t>
            </w:r>
            <w:r>
              <w:rPr>
                <w:sz w:val="22"/>
              </w:rPr>
              <w:t>negocio</w:t>
            </w:r>
            <w:r>
              <w:rPr>
                <w:spacing w:val="-5"/>
                <w:sz w:val="22"/>
              </w:rPr>
              <w:t> </w:t>
            </w:r>
            <w:r>
              <w:rPr>
                <w:sz w:val="22"/>
              </w:rPr>
              <w:t>y</w:t>
            </w:r>
            <w:r>
              <w:rPr>
                <w:spacing w:val="-5"/>
                <w:sz w:val="22"/>
              </w:rPr>
              <w:t> </w:t>
            </w:r>
            <w:r>
              <w:rPr>
                <w:spacing w:val="-2"/>
                <w:sz w:val="22"/>
              </w:rPr>
              <w:t>función.</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Articular</w:t>
            </w:r>
            <w:r>
              <w:rPr>
                <w:b/>
                <w:color w:val="FFFFFF"/>
                <w:spacing w:val="-1"/>
                <w:sz w:val="22"/>
              </w:rPr>
              <w:t> </w:t>
            </w:r>
            <w:r>
              <w:rPr>
                <w:b/>
                <w:color w:val="FFFFFF"/>
                <w:sz w:val="22"/>
              </w:rPr>
              <w:t>el</w:t>
            </w:r>
            <w:r>
              <w:rPr>
                <w:b/>
                <w:color w:val="FFFFFF"/>
                <w:spacing w:val="-4"/>
                <w:sz w:val="22"/>
              </w:rPr>
              <w:t> </w:t>
            </w:r>
            <w:r>
              <w:rPr>
                <w:b/>
                <w:color w:val="FFFFFF"/>
                <w:spacing w:val="-2"/>
                <w:sz w:val="22"/>
              </w:rPr>
              <w:t>riesgo.</w:t>
            </w:r>
          </w:p>
        </w:tc>
      </w:tr>
      <w:tr>
        <w:trPr>
          <w:trHeight w:val="289" w:hRule="atLeast"/>
        </w:trPr>
        <w:tc>
          <w:tcPr>
            <w:tcW w:w="9639" w:type="dxa"/>
            <w:gridSpan w:val="2"/>
            <w:tcBorders>
              <w:top w:val="nil"/>
            </w:tcBorders>
          </w:tcPr>
          <w:p>
            <w:pPr>
              <w:pStyle w:val="TableParagraph"/>
              <w:spacing w:line="252" w:lineRule="exact"/>
              <w:rPr>
                <w:b/>
                <w:sz w:val="22"/>
              </w:rPr>
            </w:pPr>
            <w:r>
              <w:rPr>
                <w:b/>
                <w:spacing w:val="-2"/>
                <w:sz w:val="22"/>
              </w:rPr>
              <w:t>Actividades</w:t>
            </w:r>
          </w:p>
        </w:tc>
      </w:tr>
    </w:tbl>
    <w:p>
      <w:pPr>
        <w:pStyle w:val="TableParagraph"/>
        <w:spacing w:after="0" w:line="252"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4946" w:hRule="atLeast"/>
        </w:trPr>
        <w:tc>
          <w:tcPr>
            <w:tcW w:w="9639" w:type="dxa"/>
            <w:gridSpan w:val="2"/>
          </w:tcPr>
          <w:p>
            <w:pPr>
              <w:pStyle w:val="TableParagraph"/>
              <w:numPr>
                <w:ilvl w:val="0"/>
                <w:numId w:val="251"/>
              </w:numPr>
              <w:tabs>
                <w:tab w:pos="339" w:val="left" w:leader="none"/>
              </w:tabs>
              <w:spacing w:line="276" w:lineRule="auto" w:before="0" w:after="0"/>
              <w:ind w:left="105" w:right="107" w:firstLine="0"/>
              <w:jc w:val="both"/>
              <w:rPr>
                <w:sz w:val="22"/>
              </w:rPr>
            </w:pPr>
            <w:r>
              <w:rPr>
                <w:sz w:val="22"/>
              </w:rPr>
              <w:t>Informe los resultados del análisis de riesgos a todos los interesados afectados en términos y formatos útiles</w:t>
            </w:r>
            <w:r>
              <w:rPr>
                <w:spacing w:val="-1"/>
                <w:sz w:val="22"/>
              </w:rPr>
              <w:t> </w:t>
            </w:r>
            <w:r>
              <w:rPr>
                <w:sz w:val="22"/>
              </w:rPr>
              <w:t>para</w:t>
            </w:r>
            <w:r>
              <w:rPr>
                <w:spacing w:val="-3"/>
                <w:sz w:val="22"/>
              </w:rPr>
              <w:t> </w:t>
            </w:r>
            <w:r>
              <w:rPr>
                <w:sz w:val="22"/>
              </w:rPr>
              <w:t>respaldar</w:t>
            </w:r>
            <w:r>
              <w:rPr>
                <w:spacing w:val="-4"/>
                <w:sz w:val="22"/>
              </w:rPr>
              <w:t> </w:t>
            </w:r>
            <w:r>
              <w:rPr>
                <w:sz w:val="22"/>
              </w:rPr>
              <w:t>las</w:t>
            </w:r>
            <w:r>
              <w:rPr>
                <w:spacing w:val="-5"/>
                <w:sz w:val="22"/>
              </w:rPr>
              <w:t> </w:t>
            </w:r>
            <w:r>
              <w:rPr>
                <w:sz w:val="22"/>
              </w:rPr>
              <w:t>decisiones</w:t>
            </w:r>
            <w:r>
              <w:rPr>
                <w:spacing w:val="-5"/>
                <w:sz w:val="22"/>
              </w:rPr>
              <w:t> </w:t>
            </w:r>
            <w:r>
              <w:rPr>
                <w:sz w:val="22"/>
              </w:rPr>
              <w:t>empresariales.</w:t>
            </w:r>
            <w:r>
              <w:rPr>
                <w:spacing w:val="-1"/>
                <w:sz w:val="22"/>
              </w:rPr>
              <w:t> </w:t>
            </w:r>
            <w:r>
              <w:rPr>
                <w:sz w:val="22"/>
              </w:rPr>
              <w:t>Siempre</w:t>
            </w:r>
            <w:r>
              <w:rPr>
                <w:spacing w:val="-8"/>
                <w:sz w:val="22"/>
              </w:rPr>
              <w:t> </w:t>
            </w:r>
            <w:r>
              <w:rPr>
                <w:sz w:val="22"/>
              </w:rPr>
              <w:t>que</w:t>
            </w:r>
            <w:r>
              <w:rPr>
                <w:spacing w:val="-8"/>
                <w:sz w:val="22"/>
              </w:rPr>
              <w:t> </w:t>
            </w:r>
            <w:r>
              <w:rPr>
                <w:sz w:val="22"/>
              </w:rPr>
              <w:t>sea posible,</w:t>
            </w:r>
            <w:r>
              <w:rPr>
                <w:spacing w:val="-5"/>
                <w:sz w:val="22"/>
              </w:rPr>
              <w:t> </w:t>
            </w:r>
            <w:r>
              <w:rPr>
                <w:sz w:val="22"/>
              </w:rPr>
              <w:t>incluya</w:t>
            </w:r>
            <w:r>
              <w:rPr>
                <w:spacing w:val="-3"/>
                <w:sz w:val="22"/>
              </w:rPr>
              <w:t> </w:t>
            </w:r>
            <w:r>
              <w:rPr>
                <w:sz w:val="22"/>
              </w:rPr>
              <w:t>las</w:t>
            </w:r>
            <w:r>
              <w:rPr>
                <w:spacing w:val="-5"/>
                <w:sz w:val="22"/>
              </w:rPr>
              <w:t> </w:t>
            </w:r>
            <w:r>
              <w:rPr>
                <w:sz w:val="22"/>
              </w:rPr>
              <w:t>probabilidades</w:t>
            </w:r>
            <w:r>
              <w:rPr>
                <w:spacing w:val="-5"/>
                <w:sz w:val="22"/>
              </w:rPr>
              <w:t> </w:t>
            </w:r>
            <w:r>
              <w:rPr>
                <w:sz w:val="22"/>
              </w:rPr>
              <w:t>y</w:t>
            </w:r>
            <w:r>
              <w:rPr>
                <w:spacing w:val="-11"/>
                <w:sz w:val="22"/>
              </w:rPr>
              <w:t> </w:t>
            </w:r>
            <w:r>
              <w:rPr>
                <w:sz w:val="22"/>
              </w:rPr>
              <w:t>los rangos de pérdida o ganancia junto con los niveles de confianza, para permitir que la administración equilibre el riesgo-rendimiento.</w:t>
            </w:r>
          </w:p>
          <w:p>
            <w:pPr>
              <w:pStyle w:val="TableParagraph"/>
              <w:numPr>
                <w:ilvl w:val="0"/>
                <w:numId w:val="251"/>
              </w:numPr>
              <w:tabs>
                <w:tab w:pos="369" w:val="left" w:leader="none"/>
              </w:tabs>
              <w:spacing w:line="276" w:lineRule="auto" w:before="1" w:after="0"/>
              <w:ind w:left="105" w:right="111" w:firstLine="0"/>
              <w:jc w:val="both"/>
              <w:rPr>
                <w:sz w:val="22"/>
              </w:rPr>
            </w:pPr>
            <w:r>
              <w:rPr>
                <w:sz w:val="22"/>
              </w:rPr>
              <w:t>Proporcionar a los responsables de la toma de decisiones una comprensión de los escenarios más desfavorables</w:t>
            </w:r>
            <w:r>
              <w:rPr>
                <w:spacing w:val="-14"/>
                <w:sz w:val="22"/>
              </w:rPr>
              <w:t> </w:t>
            </w:r>
            <w:r>
              <w:rPr>
                <w:sz w:val="22"/>
              </w:rPr>
              <w:t>y</w:t>
            </w:r>
            <w:r>
              <w:rPr>
                <w:spacing w:val="-11"/>
                <w:sz w:val="22"/>
              </w:rPr>
              <w:t> </w:t>
            </w:r>
            <w:r>
              <w:rPr>
                <w:sz w:val="22"/>
              </w:rPr>
              <w:t>más</w:t>
            </w:r>
            <w:r>
              <w:rPr>
                <w:spacing w:val="-9"/>
                <w:sz w:val="22"/>
              </w:rPr>
              <w:t> </w:t>
            </w:r>
            <w:r>
              <w:rPr>
                <w:sz w:val="22"/>
              </w:rPr>
              <w:t>probables,</w:t>
            </w:r>
            <w:r>
              <w:rPr>
                <w:spacing w:val="-14"/>
                <w:sz w:val="22"/>
              </w:rPr>
              <w:t> </w:t>
            </w:r>
            <w:r>
              <w:rPr>
                <w:sz w:val="22"/>
              </w:rPr>
              <w:t>las</w:t>
            </w:r>
            <w:r>
              <w:rPr>
                <w:spacing w:val="-14"/>
                <w:sz w:val="22"/>
              </w:rPr>
              <w:t> </w:t>
            </w:r>
            <w:r>
              <w:rPr>
                <w:sz w:val="22"/>
              </w:rPr>
              <w:t>exposiciones</w:t>
            </w:r>
            <w:r>
              <w:rPr>
                <w:spacing w:val="-14"/>
                <w:sz w:val="22"/>
              </w:rPr>
              <w:t> </w:t>
            </w:r>
            <w:r>
              <w:rPr>
                <w:sz w:val="22"/>
              </w:rPr>
              <w:t>a</w:t>
            </w:r>
            <w:r>
              <w:rPr>
                <w:spacing w:val="-6"/>
                <w:sz w:val="22"/>
              </w:rPr>
              <w:t> </w:t>
            </w:r>
            <w:r>
              <w:rPr>
                <w:sz w:val="22"/>
              </w:rPr>
              <w:t>pérdidas</w:t>
            </w:r>
            <w:r>
              <w:rPr>
                <w:spacing w:val="-14"/>
                <w:sz w:val="22"/>
              </w:rPr>
              <w:t> </w:t>
            </w:r>
            <w:r>
              <w:rPr>
                <w:sz w:val="22"/>
              </w:rPr>
              <w:t>relacionadas</w:t>
            </w:r>
            <w:r>
              <w:rPr>
                <w:spacing w:val="-14"/>
                <w:sz w:val="22"/>
              </w:rPr>
              <w:t> </w:t>
            </w:r>
            <w:r>
              <w:rPr>
                <w:sz w:val="22"/>
              </w:rPr>
              <w:t>con</w:t>
            </w:r>
            <w:r>
              <w:rPr>
                <w:spacing w:val="-14"/>
                <w:sz w:val="22"/>
              </w:rPr>
              <w:t> </w:t>
            </w:r>
            <w:r>
              <w:rPr>
                <w:sz w:val="22"/>
              </w:rPr>
              <w:t>TI</w:t>
            </w:r>
            <w:r>
              <w:rPr>
                <w:spacing w:val="-10"/>
                <w:sz w:val="22"/>
              </w:rPr>
              <w:t> </w:t>
            </w:r>
            <w:r>
              <w:rPr>
                <w:sz w:val="22"/>
              </w:rPr>
              <w:t>y</w:t>
            </w:r>
            <w:r>
              <w:rPr>
                <w:spacing w:val="-14"/>
                <w:sz w:val="22"/>
              </w:rPr>
              <w:t> </w:t>
            </w:r>
            <w:r>
              <w:rPr>
                <w:sz w:val="22"/>
              </w:rPr>
              <w:t>la</w:t>
            </w:r>
            <w:r>
              <w:rPr>
                <w:spacing w:val="-11"/>
                <w:sz w:val="22"/>
              </w:rPr>
              <w:t> </w:t>
            </w:r>
            <w:r>
              <w:rPr>
                <w:sz w:val="22"/>
              </w:rPr>
              <w:t>reputación</w:t>
            </w:r>
            <w:r>
              <w:rPr>
                <w:spacing w:val="-14"/>
                <w:sz w:val="22"/>
              </w:rPr>
              <w:t> </w:t>
            </w:r>
            <w:r>
              <w:rPr>
                <w:sz w:val="22"/>
              </w:rPr>
              <w:t>significativa, las consideraciones legales y reglamentarias, o cualquier otra categoría de impacto según la taxonomía de </w:t>
            </w:r>
            <w:r>
              <w:rPr>
                <w:spacing w:val="-2"/>
                <w:sz w:val="22"/>
              </w:rPr>
              <w:t>riesgo.</w:t>
            </w:r>
          </w:p>
          <w:p>
            <w:pPr>
              <w:pStyle w:val="TableParagraph"/>
              <w:numPr>
                <w:ilvl w:val="0"/>
                <w:numId w:val="251"/>
              </w:numPr>
              <w:tabs>
                <w:tab w:pos="325" w:val="left" w:leader="none"/>
              </w:tabs>
              <w:spacing w:line="278" w:lineRule="auto" w:before="0" w:after="0"/>
              <w:ind w:left="105" w:right="104" w:firstLine="0"/>
              <w:jc w:val="both"/>
              <w:rPr>
                <w:sz w:val="22"/>
              </w:rPr>
            </w:pPr>
            <w:r>
              <w:rPr>
                <w:sz w:val="22"/>
              </w:rPr>
              <w:t>Reportar</w:t>
            </w:r>
            <w:r>
              <w:rPr>
                <w:spacing w:val="-3"/>
                <w:sz w:val="22"/>
              </w:rPr>
              <w:t> </w:t>
            </w:r>
            <w:r>
              <w:rPr>
                <w:sz w:val="22"/>
              </w:rPr>
              <w:t>el</w:t>
            </w:r>
            <w:r>
              <w:rPr>
                <w:spacing w:val="-5"/>
                <w:sz w:val="22"/>
              </w:rPr>
              <w:t> </w:t>
            </w:r>
            <w:r>
              <w:rPr>
                <w:sz w:val="22"/>
              </w:rPr>
              <w:t>perfil</w:t>
            </w:r>
            <w:r>
              <w:rPr>
                <w:spacing w:val="-1"/>
                <w:sz w:val="22"/>
              </w:rPr>
              <w:t> </w:t>
            </w:r>
            <w:r>
              <w:rPr>
                <w:sz w:val="22"/>
              </w:rPr>
              <w:t>de</w:t>
            </w:r>
            <w:r>
              <w:rPr>
                <w:spacing w:val="-6"/>
                <w:sz w:val="22"/>
              </w:rPr>
              <w:t> </w:t>
            </w:r>
            <w:r>
              <w:rPr>
                <w:sz w:val="22"/>
              </w:rPr>
              <w:t>riesgo</w:t>
            </w:r>
            <w:r>
              <w:rPr>
                <w:spacing w:val="-9"/>
                <w:sz w:val="22"/>
              </w:rPr>
              <w:t> </w:t>
            </w:r>
            <w:r>
              <w:rPr>
                <w:sz w:val="22"/>
              </w:rPr>
              <w:t>actual</w:t>
            </w:r>
            <w:r>
              <w:rPr>
                <w:spacing w:val="-5"/>
                <w:sz w:val="22"/>
              </w:rPr>
              <w:t> </w:t>
            </w:r>
            <w:r>
              <w:rPr>
                <w:sz w:val="22"/>
              </w:rPr>
              <w:t>a</w:t>
            </w:r>
            <w:r>
              <w:rPr>
                <w:spacing w:val="-2"/>
                <w:sz w:val="22"/>
              </w:rPr>
              <w:t> </w:t>
            </w:r>
            <w:r>
              <w:rPr>
                <w:sz w:val="22"/>
              </w:rPr>
              <w:t>todas</w:t>
            </w:r>
            <w:r>
              <w:rPr>
                <w:spacing w:val="-3"/>
                <w:sz w:val="22"/>
              </w:rPr>
              <w:t> </w:t>
            </w:r>
            <w:r>
              <w:rPr>
                <w:sz w:val="22"/>
              </w:rPr>
              <w:t>las partes</w:t>
            </w:r>
            <w:r>
              <w:rPr>
                <w:spacing w:val="-3"/>
                <w:sz w:val="22"/>
              </w:rPr>
              <w:t> </w:t>
            </w:r>
            <w:r>
              <w:rPr>
                <w:sz w:val="22"/>
              </w:rPr>
              <w:t>interesadas.</w:t>
            </w:r>
            <w:r>
              <w:rPr>
                <w:spacing w:val="-3"/>
                <w:sz w:val="22"/>
              </w:rPr>
              <w:t> </w:t>
            </w:r>
            <w:r>
              <w:rPr>
                <w:sz w:val="22"/>
              </w:rPr>
              <w:t>Incluya</w:t>
            </w:r>
            <w:r>
              <w:rPr>
                <w:spacing w:val="-2"/>
                <w:sz w:val="22"/>
              </w:rPr>
              <w:t> </w:t>
            </w:r>
            <w:r>
              <w:rPr>
                <w:sz w:val="22"/>
              </w:rPr>
              <w:t>información</w:t>
            </w:r>
            <w:r>
              <w:rPr>
                <w:spacing w:val="-9"/>
                <w:sz w:val="22"/>
              </w:rPr>
              <w:t> </w:t>
            </w:r>
            <w:r>
              <w:rPr>
                <w:sz w:val="22"/>
              </w:rPr>
              <w:t>sobre</w:t>
            </w:r>
            <w:r>
              <w:rPr>
                <w:spacing w:val="-6"/>
                <w:sz w:val="22"/>
              </w:rPr>
              <w:t> </w:t>
            </w:r>
            <w:r>
              <w:rPr>
                <w:sz w:val="22"/>
              </w:rPr>
              <w:t>la</w:t>
            </w:r>
            <w:r>
              <w:rPr>
                <w:spacing w:val="-2"/>
                <w:sz w:val="22"/>
              </w:rPr>
              <w:t> </w:t>
            </w:r>
            <w:r>
              <w:rPr>
                <w:sz w:val="22"/>
              </w:rPr>
              <w:t>efectividad del</w:t>
            </w:r>
            <w:r>
              <w:rPr>
                <w:spacing w:val="-1"/>
                <w:sz w:val="22"/>
              </w:rPr>
              <w:t> </w:t>
            </w:r>
            <w:r>
              <w:rPr>
                <w:sz w:val="22"/>
              </w:rPr>
              <w:t>proceso</w:t>
            </w:r>
            <w:r>
              <w:rPr>
                <w:spacing w:val="-5"/>
                <w:sz w:val="22"/>
              </w:rPr>
              <w:t> </w:t>
            </w:r>
            <w:r>
              <w:rPr>
                <w:sz w:val="22"/>
              </w:rPr>
              <w:t>de</w:t>
            </w:r>
            <w:r>
              <w:rPr>
                <w:spacing w:val="-7"/>
                <w:sz w:val="22"/>
              </w:rPr>
              <w:t> </w:t>
            </w:r>
            <w:r>
              <w:rPr>
                <w:sz w:val="22"/>
              </w:rPr>
              <w:t>administración</w:t>
            </w:r>
            <w:r>
              <w:rPr>
                <w:spacing w:val="-5"/>
                <w:sz w:val="22"/>
              </w:rPr>
              <w:t> </w:t>
            </w:r>
            <w:r>
              <w:rPr>
                <w:sz w:val="22"/>
              </w:rPr>
              <w:t>de</w:t>
            </w:r>
            <w:r>
              <w:rPr>
                <w:spacing w:val="-7"/>
                <w:sz w:val="22"/>
              </w:rPr>
              <w:t> </w:t>
            </w:r>
            <w:r>
              <w:rPr>
                <w:sz w:val="22"/>
              </w:rPr>
              <w:t>riesgos,</w:t>
            </w:r>
            <w:r>
              <w:rPr>
                <w:spacing w:val="-4"/>
                <w:sz w:val="22"/>
              </w:rPr>
              <w:t> </w:t>
            </w:r>
            <w:r>
              <w:rPr>
                <w:sz w:val="22"/>
              </w:rPr>
              <w:t>la</w:t>
            </w:r>
            <w:r>
              <w:rPr>
                <w:spacing w:val="-2"/>
                <w:sz w:val="22"/>
              </w:rPr>
              <w:t> </w:t>
            </w:r>
            <w:r>
              <w:rPr>
                <w:sz w:val="22"/>
              </w:rPr>
              <w:t>efectividad</w:t>
            </w:r>
            <w:r>
              <w:rPr>
                <w:spacing w:val="-5"/>
                <w:sz w:val="22"/>
              </w:rPr>
              <w:t> </w:t>
            </w:r>
            <w:r>
              <w:rPr>
                <w:sz w:val="22"/>
              </w:rPr>
              <w:t>del</w:t>
            </w:r>
            <w:r>
              <w:rPr>
                <w:spacing w:val="-6"/>
                <w:sz w:val="22"/>
              </w:rPr>
              <w:t> </w:t>
            </w:r>
            <w:r>
              <w:rPr>
                <w:sz w:val="22"/>
              </w:rPr>
              <w:t>control,</w:t>
            </w:r>
            <w:r>
              <w:rPr>
                <w:spacing w:val="-4"/>
                <w:sz w:val="22"/>
              </w:rPr>
              <w:t> </w:t>
            </w:r>
            <w:r>
              <w:rPr>
                <w:sz w:val="22"/>
              </w:rPr>
              <w:t>brechas,</w:t>
            </w:r>
            <w:r>
              <w:rPr>
                <w:spacing w:val="-4"/>
                <w:sz w:val="22"/>
              </w:rPr>
              <w:t> </w:t>
            </w:r>
            <w:r>
              <w:rPr>
                <w:sz w:val="22"/>
              </w:rPr>
              <w:t>inconsistencias,</w:t>
            </w:r>
            <w:r>
              <w:rPr>
                <w:spacing w:val="-4"/>
                <w:sz w:val="22"/>
              </w:rPr>
              <w:t> </w:t>
            </w:r>
            <w:r>
              <w:rPr>
                <w:sz w:val="22"/>
              </w:rPr>
              <w:t>redundancias, estado de remediación y sus impactos en el perfil de riesgo.</w:t>
            </w:r>
          </w:p>
          <w:p>
            <w:pPr>
              <w:pStyle w:val="TableParagraph"/>
              <w:numPr>
                <w:ilvl w:val="0"/>
                <w:numId w:val="251"/>
              </w:numPr>
              <w:tabs>
                <w:tab w:pos="379" w:val="left" w:leader="none"/>
              </w:tabs>
              <w:spacing w:line="276" w:lineRule="auto" w:before="0" w:after="0"/>
              <w:ind w:left="105" w:right="109" w:firstLine="0"/>
              <w:jc w:val="both"/>
              <w:rPr>
                <w:sz w:val="22"/>
              </w:rPr>
            </w:pPr>
            <w:r>
              <w:rPr>
                <w:sz w:val="22"/>
              </w:rPr>
              <w:t>De forma periódica, para áreas con riesgo relativo y paridad de capacidad de riesgo, identifique oportunidades relacionadas con TI</w:t>
            </w:r>
            <w:r>
              <w:rPr>
                <w:spacing w:val="-2"/>
                <w:sz w:val="22"/>
              </w:rPr>
              <w:t> </w:t>
            </w:r>
            <w:r>
              <w:rPr>
                <w:sz w:val="22"/>
              </w:rPr>
              <w:t>que permitan la aceptación de un mayor riesgo y</w:t>
            </w:r>
            <w:r>
              <w:rPr>
                <w:spacing w:val="-4"/>
                <w:sz w:val="22"/>
              </w:rPr>
              <w:t> </w:t>
            </w:r>
            <w:r>
              <w:rPr>
                <w:sz w:val="22"/>
              </w:rPr>
              <w:t>un mayor crecimiento y rendimiento.</w:t>
            </w:r>
          </w:p>
          <w:p>
            <w:pPr>
              <w:pStyle w:val="TableParagraph"/>
              <w:numPr>
                <w:ilvl w:val="0"/>
                <w:numId w:val="251"/>
              </w:numPr>
              <w:tabs>
                <w:tab w:pos="334" w:val="left" w:leader="none"/>
              </w:tabs>
              <w:spacing w:line="251" w:lineRule="exact" w:before="0" w:after="0"/>
              <w:ind w:left="334" w:right="0" w:hanging="229"/>
              <w:jc w:val="both"/>
              <w:rPr>
                <w:sz w:val="22"/>
              </w:rPr>
            </w:pPr>
            <w:r>
              <w:rPr>
                <w:sz w:val="22"/>
              </w:rPr>
              <w:t>Revise</w:t>
            </w:r>
            <w:r>
              <w:rPr>
                <w:spacing w:val="1"/>
                <w:sz w:val="22"/>
              </w:rPr>
              <w:t> </w:t>
            </w:r>
            <w:r>
              <w:rPr>
                <w:sz w:val="22"/>
              </w:rPr>
              <w:t>los</w:t>
            </w:r>
            <w:r>
              <w:rPr>
                <w:spacing w:val="6"/>
                <w:sz w:val="22"/>
              </w:rPr>
              <w:t> </w:t>
            </w:r>
            <w:r>
              <w:rPr>
                <w:sz w:val="22"/>
              </w:rPr>
              <w:t>resultados</w:t>
            </w:r>
            <w:r>
              <w:rPr>
                <w:spacing w:val="11"/>
                <w:sz w:val="22"/>
              </w:rPr>
              <w:t> </w:t>
            </w:r>
            <w:r>
              <w:rPr>
                <w:sz w:val="22"/>
              </w:rPr>
              <w:t>de</w:t>
            </w:r>
            <w:r>
              <w:rPr>
                <w:spacing w:val="4"/>
                <w:sz w:val="22"/>
              </w:rPr>
              <w:t> </w:t>
            </w:r>
            <w:r>
              <w:rPr>
                <w:sz w:val="22"/>
              </w:rPr>
              <w:t>las</w:t>
            </w:r>
            <w:r>
              <w:rPr>
                <w:spacing w:val="5"/>
                <w:sz w:val="22"/>
              </w:rPr>
              <w:t> </w:t>
            </w:r>
            <w:r>
              <w:rPr>
                <w:sz w:val="22"/>
              </w:rPr>
              <w:t>evaluaciones</w:t>
            </w:r>
            <w:r>
              <w:rPr>
                <w:spacing w:val="11"/>
                <w:sz w:val="22"/>
              </w:rPr>
              <w:t> </w:t>
            </w:r>
            <w:r>
              <w:rPr>
                <w:sz w:val="22"/>
              </w:rPr>
              <w:t>objetivas</w:t>
            </w:r>
            <w:r>
              <w:rPr>
                <w:spacing w:val="10"/>
                <w:sz w:val="22"/>
              </w:rPr>
              <w:t> </w:t>
            </w:r>
            <w:r>
              <w:rPr>
                <w:sz w:val="22"/>
              </w:rPr>
              <w:t>de</w:t>
            </w:r>
            <w:r>
              <w:rPr>
                <w:spacing w:val="9"/>
                <w:sz w:val="22"/>
              </w:rPr>
              <w:t> </w:t>
            </w:r>
            <w:r>
              <w:rPr>
                <w:sz w:val="22"/>
              </w:rPr>
              <w:t>terceros</w:t>
            </w:r>
            <w:r>
              <w:rPr>
                <w:spacing w:val="10"/>
                <w:sz w:val="22"/>
              </w:rPr>
              <w:t> </w:t>
            </w:r>
            <w:r>
              <w:rPr>
                <w:sz w:val="22"/>
              </w:rPr>
              <w:t>y</w:t>
            </w:r>
            <w:r>
              <w:rPr>
                <w:spacing w:val="1"/>
                <w:sz w:val="22"/>
              </w:rPr>
              <w:t> </w:t>
            </w:r>
            <w:r>
              <w:rPr>
                <w:sz w:val="22"/>
              </w:rPr>
              <w:t>la</w:t>
            </w:r>
            <w:r>
              <w:rPr>
                <w:spacing w:val="8"/>
                <w:sz w:val="22"/>
              </w:rPr>
              <w:t> </w:t>
            </w:r>
            <w:r>
              <w:rPr>
                <w:sz w:val="22"/>
              </w:rPr>
              <w:t>auditoría</w:t>
            </w:r>
            <w:r>
              <w:rPr>
                <w:spacing w:val="8"/>
                <w:sz w:val="22"/>
              </w:rPr>
              <w:t> </w:t>
            </w:r>
            <w:r>
              <w:rPr>
                <w:sz w:val="22"/>
              </w:rPr>
              <w:t>interna</w:t>
            </w:r>
            <w:r>
              <w:rPr>
                <w:spacing w:val="7"/>
                <w:sz w:val="22"/>
              </w:rPr>
              <w:t> </w:t>
            </w:r>
            <w:r>
              <w:rPr>
                <w:sz w:val="22"/>
              </w:rPr>
              <w:t>y</w:t>
            </w:r>
            <w:r>
              <w:rPr>
                <w:spacing w:val="6"/>
                <w:sz w:val="22"/>
              </w:rPr>
              <w:t> </w:t>
            </w:r>
            <w:r>
              <w:rPr>
                <w:sz w:val="22"/>
              </w:rPr>
              <w:t>las</w:t>
            </w:r>
            <w:r>
              <w:rPr>
                <w:spacing w:val="6"/>
                <w:sz w:val="22"/>
              </w:rPr>
              <w:t> </w:t>
            </w:r>
            <w:r>
              <w:rPr>
                <w:sz w:val="22"/>
              </w:rPr>
              <w:t>revisiones</w:t>
            </w:r>
            <w:r>
              <w:rPr>
                <w:spacing w:val="11"/>
                <w:sz w:val="22"/>
              </w:rPr>
              <w:t> </w:t>
            </w:r>
            <w:r>
              <w:rPr>
                <w:spacing w:val="-7"/>
                <w:sz w:val="22"/>
              </w:rPr>
              <w:t>de</w:t>
            </w:r>
          </w:p>
          <w:p>
            <w:pPr>
              <w:pStyle w:val="TableParagraph"/>
              <w:spacing w:line="290" w:lineRule="atLeast"/>
              <w:ind w:right="119"/>
              <w:jc w:val="both"/>
              <w:rPr>
                <w:sz w:val="22"/>
              </w:rPr>
            </w:pPr>
            <w:r>
              <w:rPr>
                <w:sz w:val="22"/>
              </w:rPr>
              <w:t>garantía de calidad. Inclúyelos en el perfil de riesgo. Revise las brechas identificadas y las exposiciones a pérdidas relacionadas con TI para determinar la necesidad de un análisis de riesgo adicional.</w:t>
            </w:r>
          </w:p>
        </w:tc>
      </w:tr>
      <w:tr>
        <w:trPr>
          <w:trHeight w:val="1495"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252"/>
              </w:numPr>
              <w:tabs>
                <w:tab w:pos="465" w:val="left" w:leader="none"/>
              </w:tabs>
              <w:spacing w:line="276" w:lineRule="auto" w:before="36" w:after="0"/>
              <w:ind w:left="465" w:right="105" w:hanging="360"/>
              <w:jc w:val="left"/>
              <w:rPr>
                <w:sz w:val="22"/>
              </w:rPr>
            </w:pPr>
            <w:r>
              <w:rPr>
                <w:sz w:val="22"/>
              </w:rPr>
              <w:t>Análisis</w:t>
            </w:r>
            <w:r>
              <w:rPr>
                <w:spacing w:val="-6"/>
                <w:sz w:val="22"/>
              </w:rPr>
              <w:t> </w:t>
            </w:r>
            <w:r>
              <w:rPr>
                <w:sz w:val="22"/>
              </w:rPr>
              <w:t>de</w:t>
            </w:r>
            <w:r>
              <w:rPr>
                <w:spacing w:val="-14"/>
                <w:sz w:val="22"/>
              </w:rPr>
              <w:t> </w:t>
            </w:r>
            <w:r>
              <w:rPr>
                <w:sz w:val="22"/>
              </w:rPr>
              <w:t>riesgo</w:t>
            </w:r>
            <w:r>
              <w:rPr>
                <w:spacing w:val="-11"/>
                <w:sz w:val="22"/>
              </w:rPr>
              <w:t> </w:t>
            </w:r>
            <w:r>
              <w:rPr>
                <w:sz w:val="22"/>
              </w:rPr>
              <w:t>e</w:t>
            </w:r>
            <w:r>
              <w:rPr>
                <w:spacing w:val="-13"/>
                <w:sz w:val="22"/>
              </w:rPr>
              <w:t> </w:t>
            </w:r>
            <w:r>
              <w:rPr>
                <w:sz w:val="22"/>
              </w:rPr>
              <w:t>informes</w:t>
            </w:r>
            <w:r>
              <w:rPr>
                <w:spacing w:val="-6"/>
                <w:sz w:val="22"/>
              </w:rPr>
              <w:t> </w:t>
            </w:r>
            <w:r>
              <w:rPr>
                <w:sz w:val="22"/>
              </w:rPr>
              <w:t>de</w:t>
            </w:r>
            <w:r>
              <w:rPr>
                <w:spacing w:val="-9"/>
                <w:sz w:val="22"/>
              </w:rPr>
              <w:t> </w:t>
            </w:r>
            <w:r>
              <w:rPr>
                <w:sz w:val="22"/>
              </w:rPr>
              <w:t>perfil</w:t>
            </w:r>
            <w:r>
              <w:rPr>
                <w:spacing w:val="-8"/>
                <w:sz w:val="22"/>
              </w:rPr>
              <w:t> </w:t>
            </w:r>
            <w:r>
              <w:rPr>
                <w:sz w:val="22"/>
              </w:rPr>
              <w:t>de</w:t>
            </w:r>
            <w:r>
              <w:rPr>
                <w:spacing w:val="-13"/>
                <w:sz w:val="22"/>
              </w:rPr>
              <w:t> </w:t>
            </w:r>
            <w:r>
              <w:rPr>
                <w:sz w:val="22"/>
              </w:rPr>
              <w:t>riesgo</w:t>
            </w:r>
            <w:r>
              <w:rPr>
                <w:spacing w:val="-11"/>
                <w:sz w:val="22"/>
              </w:rPr>
              <w:t> </w:t>
            </w:r>
            <w:r>
              <w:rPr>
                <w:sz w:val="22"/>
              </w:rPr>
              <w:t>para grupos de interés.</w:t>
            </w:r>
          </w:p>
          <w:p>
            <w:pPr>
              <w:pStyle w:val="TableParagraph"/>
              <w:numPr>
                <w:ilvl w:val="0"/>
                <w:numId w:val="252"/>
              </w:numPr>
              <w:tabs>
                <w:tab w:pos="465" w:val="left" w:leader="none"/>
              </w:tabs>
              <w:spacing w:line="269" w:lineRule="exact" w:before="0" w:after="0"/>
              <w:ind w:left="465" w:right="0" w:hanging="360"/>
              <w:jc w:val="left"/>
              <w:rPr>
                <w:sz w:val="22"/>
              </w:rPr>
            </w:pPr>
            <w:r>
              <w:rPr>
                <w:sz w:val="22"/>
              </w:rPr>
              <w:t>Resultados</w:t>
            </w:r>
            <w:r>
              <w:rPr>
                <w:spacing w:val="-1"/>
                <w:sz w:val="22"/>
              </w:rPr>
              <w:t> </w:t>
            </w:r>
            <w:r>
              <w:rPr>
                <w:sz w:val="22"/>
              </w:rPr>
              <w:t>de</w:t>
            </w:r>
            <w:r>
              <w:rPr>
                <w:spacing w:val="-6"/>
                <w:sz w:val="22"/>
              </w:rPr>
              <w:t> </w:t>
            </w:r>
            <w:r>
              <w:rPr>
                <w:sz w:val="22"/>
              </w:rPr>
              <w:t>evaluaciones de</w:t>
            </w:r>
            <w:r>
              <w:rPr>
                <w:spacing w:val="-7"/>
                <w:sz w:val="22"/>
              </w:rPr>
              <w:t> </w:t>
            </w:r>
            <w:r>
              <w:rPr>
                <w:sz w:val="22"/>
              </w:rPr>
              <w:t>riesgo</w:t>
            </w:r>
            <w:r>
              <w:rPr>
                <w:spacing w:val="-5"/>
                <w:sz w:val="22"/>
              </w:rPr>
              <w:t> </w:t>
            </w:r>
            <w:r>
              <w:rPr>
                <w:sz w:val="22"/>
              </w:rPr>
              <w:t>de</w:t>
            </w:r>
            <w:r>
              <w:rPr>
                <w:spacing w:val="-1"/>
                <w:sz w:val="22"/>
              </w:rPr>
              <w:t> </w:t>
            </w:r>
            <w:r>
              <w:rPr>
                <w:spacing w:val="-2"/>
                <w:sz w:val="22"/>
              </w:rPr>
              <w:t>terceros.</w:t>
            </w:r>
          </w:p>
          <w:p>
            <w:pPr>
              <w:pStyle w:val="TableParagraph"/>
              <w:numPr>
                <w:ilvl w:val="0"/>
                <w:numId w:val="252"/>
              </w:numPr>
              <w:tabs>
                <w:tab w:pos="465" w:val="left" w:leader="none"/>
              </w:tabs>
              <w:spacing w:line="240" w:lineRule="auto" w:before="35" w:after="0"/>
              <w:ind w:left="465" w:right="0" w:hanging="360"/>
              <w:jc w:val="left"/>
              <w:rPr>
                <w:sz w:val="22"/>
              </w:rPr>
            </w:pPr>
            <w:r>
              <w:rPr>
                <w:sz w:val="22"/>
              </w:rPr>
              <w:t>Oportunidades</w:t>
            </w:r>
            <w:r>
              <w:rPr>
                <w:spacing w:val="-2"/>
                <w:sz w:val="22"/>
              </w:rPr>
              <w:t> </w:t>
            </w:r>
            <w:r>
              <w:rPr>
                <w:sz w:val="22"/>
              </w:rPr>
              <w:t>de</w:t>
            </w:r>
            <w:r>
              <w:rPr>
                <w:spacing w:val="-7"/>
                <w:sz w:val="22"/>
              </w:rPr>
              <w:t> </w:t>
            </w:r>
            <w:r>
              <w:rPr>
                <w:sz w:val="22"/>
              </w:rPr>
              <w:t>aceptación</w:t>
            </w:r>
            <w:r>
              <w:rPr>
                <w:spacing w:val="-6"/>
                <w:sz w:val="22"/>
              </w:rPr>
              <w:t> </w:t>
            </w:r>
            <w:r>
              <w:rPr>
                <w:sz w:val="22"/>
              </w:rPr>
              <w:t>de</w:t>
            </w:r>
            <w:r>
              <w:rPr>
                <w:spacing w:val="-3"/>
                <w:sz w:val="22"/>
              </w:rPr>
              <w:t> </w:t>
            </w:r>
            <w:r>
              <w:rPr>
                <w:sz w:val="22"/>
              </w:rPr>
              <w:t>mayor</w:t>
            </w:r>
            <w:r>
              <w:rPr>
                <w:spacing w:val="-4"/>
                <w:sz w:val="22"/>
              </w:rPr>
              <w:t> </w:t>
            </w:r>
            <w:r>
              <w:rPr>
                <w:spacing w:val="-2"/>
                <w:sz w:val="22"/>
              </w:rPr>
              <w:t>riesgo.</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Definir</w:t>
            </w:r>
            <w:r>
              <w:rPr>
                <w:b/>
                <w:color w:val="FFFFFF"/>
                <w:spacing w:val="1"/>
                <w:sz w:val="22"/>
              </w:rPr>
              <w:t> </w:t>
            </w:r>
            <w:r>
              <w:rPr>
                <w:b/>
                <w:color w:val="FFFFFF"/>
                <w:sz w:val="22"/>
              </w:rPr>
              <w:t>un</w:t>
            </w:r>
            <w:r>
              <w:rPr>
                <w:b/>
                <w:color w:val="FFFFFF"/>
                <w:spacing w:val="-6"/>
                <w:sz w:val="22"/>
              </w:rPr>
              <w:t> </w:t>
            </w:r>
            <w:r>
              <w:rPr>
                <w:b/>
                <w:color w:val="FFFFFF"/>
                <w:sz w:val="22"/>
              </w:rPr>
              <w:t>portafolio de</w:t>
            </w:r>
            <w:r>
              <w:rPr>
                <w:b/>
                <w:color w:val="FFFFFF"/>
                <w:spacing w:val="-1"/>
                <w:sz w:val="22"/>
              </w:rPr>
              <w:t> </w:t>
            </w:r>
            <w:r>
              <w:rPr>
                <w:b/>
                <w:color w:val="FFFFFF"/>
                <w:sz w:val="22"/>
              </w:rPr>
              <w:t>acciones</w:t>
            </w:r>
            <w:r>
              <w:rPr>
                <w:b/>
                <w:color w:val="FFFFFF"/>
                <w:spacing w:val="-3"/>
                <w:sz w:val="22"/>
              </w:rPr>
              <w:t> </w:t>
            </w:r>
            <w:r>
              <w:rPr>
                <w:b/>
                <w:color w:val="FFFFFF"/>
                <w:sz w:val="22"/>
              </w:rPr>
              <w:t>para</w:t>
            </w:r>
            <w:r>
              <w:rPr>
                <w:b/>
                <w:color w:val="FFFFFF"/>
                <w:spacing w:val="-3"/>
                <w:sz w:val="22"/>
              </w:rPr>
              <w:t> </w:t>
            </w:r>
            <w:r>
              <w:rPr>
                <w:b/>
                <w:color w:val="FFFFFF"/>
                <w:sz w:val="22"/>
              </w:rPr>
              <w:t>la</w:t>
            </w:r>
            <w:r>
              <w:rPr>
                <w:b/>
                <w:color w:val="FFFFFF"/>
                <w:spacing w:val="-3"/>
                <w:sz w:val="22"/>
              </w:rPr>
              <w:t> </w:t>
            </w:r>
            <w:r>
              <w:rPr>
                <w:b/>
                <w:color w:val="FFFFFF"/>
                <w:sz w:val="22"/>
              </w:rPr>
              <w:t>gestión</w:t>
            </w:r>
            <w:r>
              <w:rPr>
                <w:b/>
                <w:color w:val="FFFFFF"/>
                <w:spacing w:val="-11"/>
                <w:sz w:val="22"/>
              </w:rPr>
              <w:t> </w:t>
            </w:r>
            <w:r>
              <w:rPr>
                <w:b/>
                <w:color w:val="FFFFFF"/>
                <w:sz w:val="22"/>
              </w:rPr>
              <w:t>de</w:t>
            </w:r>
            <w:r>
              <w:rPr>
                <w:b/>
                <w:color w:val="FFFFFF"/>
                <w:spacing w:val="-1"/>
                <w:sz w:val="22"/>
              </w:rPr>
              <w:t> </w:t>
            </w:r>
            <w:r>
              <w:rPr>
                <w:b/>
                <w:color w:val="FFFFFF"/>
                <w:spacing w:val="-2"/>
                <w:sz w:val="22"/>
              </w:rPr>
              <w:t>riesgos.</w:t>
            </w:r>
          </w:p>
        </w:tc>
      </w:tr>
      <w:tr>
        <w:trPr>
          <w:trHeight w:val="261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53"/>
              </w:numPr>
              <w:tabs>
                <w:tab w:pos="319" w:val="left" w:leader="none"/>
              </w:tabs>
              <w:spacing w:line="276" w:lineRule="auto" w:before="37" w:after="0"/>
              <w:ind w:left="105" w:right="110" w:firstLine="0"/>
              <w:jc w:val="both"/>
              <w:rPr>
                <w:sz w:val="22"/>
              </w:rPr>
            </w:pPr>
            <w:r>
              <w:rPr>
                <w:sz w:val="22"/>
              </w:rPr>
              <w:t>Mantener</w:t>
            </w:r>
            <w:r>
              <w:rPr>
                <w:spacing w:val="-1"/>
                <w:sz w:val="22"/>
              </w:rPr>
              <w:t> </w:t>
            </w:r>
            <w:r>
              <w:rPr>
                <w:sz w:val="22"/>
              </w:rPr>
              <w:t>un</w:t>
            </w:r>
            <w:r>
              <w:rPr>
                <w:spacing w:val="-13"/>
                <w:sz w:val="22"/>
              </w:rPr>
              <w:t> </w:t>
            </w:r>
            <w:r>
              <w:rPr>
                <w:sz w:val="22"/>
              </w:rPr>
              <w:t>inventario</w:t>
            </w:r>
            <w:r>
              <w:rPr>
                <w:spacing w:val="-8"/>
                <w:sz w:val="22"/>
              </w:rPr>
              <w:t> </w:t>
            </w:r>
            <w:r>
              <w:rPr>
                <w:sz w:val="22"/>
              </w:rPr>
              <w:t>de</w:t>
            </w:r>
            <w:r>
              <w:rPr>
                <w:spacing w:val="-10"/>
                <w:sz w:val="22"/>
              </w:rPr>
              <w:t> </w:t>
            </w:r>
            <w:r>
              <w:rPr>
                <w:sz w:val="22"/>
              </w:rPr>
              <w:t>las</w:t>
            </w:r>
            <w:r>
              <w:rPr>
                <w:spacing w:val="-8"/>
                <w:sz w:val="22"/>
              </w:rPr>
              <w:t> </w:t>
            </w:r>
            <w:r>
              <w:rPr>
                <w:sz w:val="22"/>
              </w:rPr>
              <w:t>actividades</w:t>
            </w:r>
            <w:r>
              <w:rPr>
                <w:spacing w:val="-2"/>
                <w:sz w:val="22"/>
              </w:rPr>
              <w:t> </w:t>
            </w:r>
            <w:r>
              <w:rPr>
                <w:sz w:val="22"/>
              </w:rPr>
              <w:t>de</w:t>
            </w:r>
            <w:r>
              <w:rPr>
                <w:spacing w:val="-11"/>
                <w:sz w:val="22"/>
              </w:rPr>
              <w:t> </w:t>
            </w:r>
            <w:r>
              <w:rPr>
                <w:sz w:val="22"/>
              </w:rPr>
              <w:t>control</w:t>
            </w:r>
            <w:r>
              <w:rPr>
                <w:spacing w:val="-9"/>
                <w:sz w:val="22"/>
              </w:rPr>
              <w:t> </w:t>
            </w:r>
            <w:r>
              <w:rPr>
                <w:sz w:val="22"/>
              </w:rPr>
              <w:t>que</w:t>
            </w:r>
            <w:r>
              <w:rPr>
                <w:spacing w:val="-10"/>
                <w:sz w:val="22"/>
              </w:rPr>
              <w:t> </w:t>
            </w:r>
            <w:r>
              <w:rPr>
                <w:sz w:val="22"/>
              </w:rPr>
              <w:t>se</w:t>
            </w:r>
            <w:r>
              <w:rPr>
                <w:spacing w:val="-11"/>
                <w:sz w:val="22"/>
              </w:rPr>
              <w:t> </w:t>
            </w:r>
            <w:r>
              <w:rPr>
                <w:sz w:val="22"/>
              </w:rPr>
              <w:t>realizan</w:t>
            </w:r>
            <w:r>
              <w:rPr>
                <w:spacing w:val="-8"/>
                <w:sz w:val="22"/>
              </w:rPr>
              <w:t> </w:t>
            </w:r>
            <w:r>
              <w:rPr>
                <w:sz w:val="22"/>
              </w:rPr>
              <w:t>para mitigar</w:t>
            </w:r>
            <w:r>
              <w:rPr>
                <w:spacing w:val="-6"/>
                <w:sz w:val="22"/>
              </w:rPr>
              <w:t> </w:t>
            </w:r>
            <w:r>
              <w:rPr>
                <w:sz w:val="22"/>
              </w:rPr>
              <w:t>el</w:t>
            </w:r>
            <w:r>
              <w:rPr>
                <w:spacing w:val="-4"/>
                <w:sz w:val="22"/>
              </w:rPr>
              <w:t> </w:t>
            </w:r>
            <w:r>
              <w:rPr>
                <w:sz w:val="22"/>
              </w:rPr>
              <w:t>riesgo</w:t>
            </w:r>
            <w:r>
              <w:rPr>
                <w:spacing w:val="-8"/>
                <w:sz w:val="22"/>
              </w:rPr>
              <w:t> </w:t>
            </w:r>
            <w:r>
              <w:rPr>
                <w:sz w:val="22"/>
              </w:rPr>
              <w:t>y</w:t>
            </w:r>
            <w:r>
              <w:rPr>
                <w:spacing w:val="-13"/>
                <w:sz w:val="22"/>
              </w:rPr>
              <w:t> </w:t>
            </w:r>
            <w:r>
              <w:rPr>
                <w:sz w:val="22"/>
              </w:rPr>
              <w:t>que</w:t>
            </w:r>
            <w:r>
              <w:rPr>
                <w:spacing w:val="-5"/>
                <w:sz w:val="22"/>
              </w:rPr>
              <w:t> </w:t>
            </w:r>
            <w:r>
              <w:rPr>
                <w:sz w:val="22"/>
              </w:rPr>
              <w:t>permiten tomar el riesgo en línea con el apetito y la tolerancia del riesgo. Clasifique las actividades de control y asígnelas a escenarios de riesgo de TI específicos y agregaciones de escenarios de riesgo de TI.</w:t>
            </w:r>
          </w:p>
          <w:p>
            <w:pPr>
              <w:pStyle w:val="TableParagraph"/>
              <w:numPr>
                <w:ilvl w:val="0"/>
                <w:numId w:val="253"/>
              </w:numPr>
              <w:tabs>
                <w:tab w:pos="315" w:val="left" w:leader="none"/>
              </w:tabs>
              <w:spacing w:line="276" w:lineRule="auto" w:before="0" w:after="0"/>
              <w:ind w:left="105" w:right="109" w:firstLine="0"/>
              <w:jc w:val="both"/>
              <w:rPr>
                <w:sz w:val="22"/>
              </w:rPr>
            </w:pPr>
            <w:r>
              <w:rPr>
                <w:sz w:val="22"/>
              </w:rPr>
              <w:t>Determine</w:t>
            </w:r>
            <w:r>
              <w:rPr>
                <w:spacing w:val="-12"/>
                <w:sz w:val="22"/>
              </w:rPr>
              <w:t> </w:t>
            </w:r>
            <w:r>
              <w:rPr>
                <w:sz w:val="22"/>
              </w:rPr>
              <w:t>si</w:t>
            </w:r>
            <w:r>
              <w:rPr>
                <w:spacing w:val="-11"/>
                <w:sz w:val="22"/>
              </w:rPr>
              <w:t> </w:t>
            </w:r>
            <w:r>
              <w:rPr>
                <w:sz w:val="22"/>
              </w:rPr>
              <w:t>cada</w:t>
            </w:r>
            <w:r>
              <w:rPr>
                <w:spacing w:val="-7"/>
                <w:sz w:val="22"/>
              </w:rPr>
              <w:t> </w:t>
            </w:r>
            <w:r>
              <w:rPr>
                <w:sz w:val="22"/>
              </w:rPr>
              <w:t>entidad</w:t>
            </w:r>
            <w:r>
              <w:rPr>
                <w:spacing w:val="-14"/>
                <w:sz w:val="22"/>
              </w:rPr>
              <w:t> </w:t>
            </w:r>
            <w:r>
              <w:rPr>
                <w:sz w:val="22"/>
              </w:rPr>
              <w:t>organizacional</w:t>
            </w:r>
            <w:r>
              <w:rPr>
                <w:spacing w:val="-10"/>
                <w:sz w:val="22"/>
              </w:rPr>
              <w:t> </w:t>
            </w:r>
            <w:r>
              <w:rPr>
                <w:sz w:val="22"/>
              </w:rPr>
              <w:t>monitorea</w:t>
            </w:r>
            <w:r>
              <w:rPr>
                <w:spacing w:val="-11"/>
                <w:sz w:val="22"/>
              </w:rPr>
              <w:t> </w:t>
            </w:r>
            <w:r>
              <w:rPr>
                <w:sz w:val="22"/>
              </w:rPr>
              <w:t>el</w:t>
            </w:r>
            <w:r>
              <w:rPr>
                <w:spacing w:val="-14"/>
                <w:sz w:val="22"/>
              </w:rPr>
              <w:t> </w:t>
            </w:r>
            <w:r>
              <w:rPr>
                <w:sz w:val="22"/>
              </w:rPr>
              <w:t>riesgo</w:t>
            </w:r>
            <w:r>
              <w:rPr>
                <w:spacing w:val="-14"/>
                <w:sz w:val="22"/>
              </w:rPr>
              <w:t> </w:t>
            </w:r>
            <w:r>
              <w:rPr>
                <w:sz w:val="22"/>
              </w:rPr>
              <w:t>y</w:t>
            </w:r>
            <w:r>
              <w:rPr>
                <w:spacing w:val="-13"/>
                <w:sz w:val="22"/>
              </w:rPr>
              <w:t> </w:t>
            </w:r>
            <w:r>
              <w:rPr>
                <w:sz w:val="22"/>
              </w:rPr>
              <w:t>acepta</w:t>
            </w:r>
            <w:r>
              <w:rPr>
                <w:spacing w:val="-11"/>
                <w:sz w:val="22"/>
              </w:rPr>
              <w:t> </w:t>
            </w:r>
            <w:r>
              <w:rPr>
                <w:sz w:val="22"/>
              </w:rPr>
              <w:t>la</w:t>
            </w:r>
            <w:r>
              <w:rPr>
                <w:spacing w:val="-11"/>
                <w:sz w:val="22"/>
              </w:rPr>
              <w:t> </w:t>
            </w:r>
            <w:r>
              <w:rPr>
                <w:sz w:val="22"/>
              </w:rPr>
              <w:t>responsabilidad</w:t>
            </w:r>
            <w:r>
              <w:rPr>
                <w:spacing w:val="-14"/>
                <w:sz w:val="22"/>
              </w:rPr>
              <w:t> </w:t>
            </w:r>
            <w:r>
              <w:rPr>
                <w:sz w:val="22"/>
              </w:rPr>
              <w:t>de</w:t>
            </w:r>
            <w:r>
              <w:rPr>
                <w:spacing w:val="-7"/>
                <w:sz w:val="22"/>
              </w:rPr>
              <w:t> </w:t>
            </w:r>
            <w:r>
              <w:rPr>
                <w:sz w:val="22"/>
              </w:rPr>
              <w:t>operar</w:t>
            </w:r>
            <w:r>
              <w:rPr>
                <w:spacing w:val="-12"/>
                <w:sz w:val="22"/>
              </w:rPr>
              <w:t> </w:t>
            </w:r>
            <w:r>
              <w:rPr>
                <w:sz w:val="22"/>
              </w:rPr>
              <w:t>dentro de sus niveles de tolerancia individual y de cartera.</w:t>
            </w:r>
          </w:p>
          <w:p>
            <w:pPr>
              <w:pStyle w:val="TableParagraph"/>
              <w:numPr>
                <w:ilvl w:val="0"/>
                <w:numId w:val="253"/>
              </w:numPr>
              <w:tabs>
                <w:tab w:pos="315" w:val="left" w:leader="none"/>
              </w:tabs>
              <w:spacing w:line="240" w:lineRule="auto" w:before="1" w:after="0"/>
              <w:ind w:left="315" w:right="0" w:hanging="210"/>
              <w:jc w:val="both"/>
              <w:rPr>
                <w:sz w:val="22"/>
              </w:rPr>
            </w:pPr>
            <w:r>
              <w:rPr>
                <w:sz w:val="22"/>
              </w:rPr>
              <w:t>Defina</w:t>
            </w:r>
            <w:r>
              <w:rPr>
                <w:spacing w:val="-16"/>
                <w:sz w:val="22"/>
              </w:rPr>
              <w:t> </w:t>
            </w:r>
            <w:r>
              <w:rPr>
                <w:sz w:val="22"/>
              </w:rPr>
              <w:t>un</w:t>
            </w:r>
            <w:r>
              <w:rPr>
                <w:spacing w:val="-14"/>
                <w:sz w:val="22"/>
              </w:rPr>
              <w:t> </w:t>
            </w:r>
            <w:r>
              <w:rPr>
                <w:sz w:val="22"/>
              </w:rPr>
              <w:t>conjunto</w:t>
            </w:r>
            <w:r>
              <w:rPr>
                <w:spacing w:val="-15"/>
                <w:sz w:val="22"/>
              </w:rPr>
              <w:t> </w:t>
            </w:r>
            <w:r>
              <w:rPr>
                <w:sz w:val="22"/>
              </w:rPr>
              <w:t>equilibrado</w:t>
            </w:r>
            <w:r>
              <w:rPr>
                <w:spacing w:val="-14"/>
                <w:sz w:val="22"/>
              </w:rPr>
              <w:t> </w:t>
            </w:r>
            <w:r>
              <w:rPr>
                <w:sz w:val="22"/>
              </w:rPr>
              <w:t>de</w:t>
            </w:r>
            <w:r>
              <w:rPr>
                <w:spacing w:val="-13"/>
                <w:sz w:val="22"/>
              </w:rPr>
              <w:t> </w:t>
            </w:r>
            <w:r>
              <w:rPr>
                <w:sz w:val="22"/>
              </w:rPr>
              <w:t>propuestas</w:t>
            </w:r>
            <w:r>
              <w:rPr>
                <w:spacing w:val="-14"/>
                <w:sz w:val="22"/>
              </w:rPr>
              <w:t> </w:t>
            </w:r>
            <w:r>
              <w:rPr>
                <w:sz w:val="22"/>
              </w:rPr>
              <w:t>de</w:t>
            </w:r>
            <w:r>
              <w:rPr>
                <w:spacing w:val="-14"/>
                <w:sz w:val="22"/>
              </w:rPr>
              <w:t> </w:t>
            </w:r>
            <w:r>
              <w:rPr>
                <w:sz w:val="22"/>
              </w:rPr>
              <w:t>proyectos</w:t>
            </w:r>
            <w:r>
              <w:rPr>
                <w:spacing w:val="-13"/>
                <w:sz w:val="22"/>
              </w:rPr>
              <w:t> </w:t>
            </w:r>
            <w:r>
              <w:rPr>
                <w:sz w:val="22"/>
              </w:rPr>
              <w:t>diseñados</w:t>
            </w:r>
            <w:r>
              <w:rPr>
                <w:spacing w:val="-10"/>
                <w:sz w:val="22"/>
              </w:rPr>
              <w:t> </w:t>
            </w:r>
            <w:r>
              <w:rPr>
                <w:sz w:val="22"/>
              </w:rPr>
              <w:t>para</w:t>
            </w:r>
            <w:r>
              <w:rPr>
                <w:spacing w:val="-11"/>
                <w:sz w:val="22"/>
              </w:rPr>
              <w:t> </w:t>
            </w:r>
            <w:r>
              <w:rPr>
                <w:sz w:val="22"/>
              </w:rPr>
              <w:t>reducir</w:t>
            </w:r>
            <w:r>
              <w:rPr>
                <w:spacing w:val="-12"/>
                <w:sz w:val="22"/>
              </w:rPr>
              <w:t> </w:t>
            </w:r>
            <w:r>
              <w:rPr>
                <w:sz w:val="22"/>
              </w:rPr>
              <w:t>el</w:t>
            </w:r>
            <w:r>
              <w:rPr>
                <w:spacing w:val="-14"/>
                <w:sz w:val="22"/>
              </w:rPr>
              <w:t> </w:t>
            </w:r>
            <w:r>
              <w:rPr>
                <w:sz w:val="22"/>
              </w:rPr>
              <w:t>riesgo</w:t>
            </w:r>
            <w:r>
              <w:rPr>
                <w:spacing w:val="-15"/>
                <w:sz w:val="22"/>
              </w:rPr>
              <w:t> </w:t>
            </w:r>
            <w:r>
              <w:rPr>
                <w:sz w:val="22"/>
              </w:rPr>
              <w:t>y</w:t>
            </w:r>
            <w:r>
              <w:rPr>
                <w:spacing w:val="-15"/>
                <w:sz w:val="22"/>
              </w:rPr>
              <w:t> </w:t>
            </w:r>
            <w:r>
              <w:rPr>
                <w:sz w:val="22"/>
              </w:rPr>
              <w:t>/</w:t>
            </w:r>
            <w:r>
              <w:rPr>
                <w:spacing w:val="-10"/>
                <w:sz w:val="22"/>
              </w:rPr>
              <w:t> </w:t>
            </w:r>
            <w:r>
              <w:rPr>
                <w:sz w:val="22"/>
              </w:rPr>
              <w:t>o</w:t>
            </w:r>
            <w:r>
              <w:rPr>
                <w:spacing w:val="-13"/>
                <w:sz w:val="22"/>
              </w:rPr>
              <w:t> </w:t>
            </w:r>
            <w:r>
              <w:rPr>
                <w:spacing w:val="-2"/>
                <w:sz w:val="22"/>
              </w:rPr>
              <w:t>proyectos</w:t>
            </w:r>
          </w:p>
          <w:p>
            <w:pPr>
              <w:pStyle w:val="TableParagraph"/>
              <w:spacing w:line="290" w:lineRule="atLeast"/>
              <w:ind w:right="110"/>
              <w:jc w:val="both"/>
              <w:rPr>
                <w:sz w:val="22"/>
              </w:rPr>
            </w:pPr>
            <w:r>
              <w:rPr>
                <w:sz w:val="22"/>
              </w:rPr>
              <w:t>que</w:t>
            </w:r>
            <w:r>
              <w:rPr>
                <w:spacing w:val="-8"/>
                <w:sz w:val="22"/>
              </w:rPr>
              <w:t> </w:t>
            </w:r>
            <w:r>
              <w:rPr>
                <w:sz w:val="22"/>
              </w:rPr>
              <w:t>permitan</w:t>
            </w:r>
            <w:r>
              <w:rPr>
                <w:spacing w:val="-5"/>
                <w:sz w:val="22"/>
              </w:rPr>
              <w:t> </w:t>
            </w:r>
            <w:r>
              <w:rPr>
                <w:sz w:val="22"/>
              </w:rPr>
              <w:t>oportunidades</w:t>
            </w:r>
            <w:r>
              <w:rPr>
                <w:spacing w:val="-6"/>
                <w:sz w:val="22"/>
              </w:rPr>
              <w:t> </w:t>
            </w:r>
            <w:r>
              <w:rPr>
                <w:sz w:val="22"/>
              </w:rPr>
              <w:t>empresariales</w:t>
            </w:r>
            <w:r>
              <w:rPr>
                <w:spacing w:val="-10"/>
                <w:sz w:val="22"/>
              </w:rPr>
              <w:t> </w:t>
            </w:r>
            <w:r>
              <w:rPr>
                <w:sz w:val="22"/>
              </w:rPr>
              <w:t>estratégicas,</w:t>
            </w:r>
            <w:r>
              <w:rPr>
                <w:spacing w:val="-6"/>
                <w:sz w:val="22"/>
              </w:rPr>
              <w:t> </w:t>
            </w:r>
            <w:r>
              <w:rPr>
                <w:sz w:val="22"/>
              </w:rPr>
              <w:t>considerando</w:t>
            </w:r>
            <w:r>
              <w:rPr>
                <w:spacing w:val="-10"/>
                <w:sz w:val="22"/>
              </w:rPr>
              <w:t> </w:t>
            </w:r>
            <w:r>
              <w:rPr>
                <w:sz w:val="22"/>
              </w:rPr>
              <w:t>los</w:t>
            </w:r>
            <w:r>
              <w:rPr>
                <w:spacing w:val="-5"/>
                <w:sz w:val="22"/>
              </w:rPr>
              <w:t> </w:t>
            </w:r>
            <w:r>
              <w:rPr>
                <w:sz w:val="22"/>
              </w:rPr>
              <w:t>costos,</w:t>
            </w:r>
            <w:r>
              <w:rPr>
                <w:spacing w:val="-6"/>
                <w:sz w:val="22"/>
              </w:rPr>
              <w:t> </w:t>
            </w:r>
            <w:r>
              <w:rPr>
                <w:sz w:val="22"/>
              </w:rPr>
              <w:t>los</w:t>
            </w:r>
            <w:r>
              <w:rPr>
                <w:spacing w:val="-6"/>
                <w:sz w:val="22"/>
              </w:rPr>
              <w:t> </w:t>
            </w:r>
            <w:r>
              <w:rPr>
                <w:sz w:val="22"/>
              </w:rPr>
              <w:t>beneficios,</w:t>
            </w:r>
            <w:r>
              <w:rPr>
                <w:spacing w:val="-6"/>
                <w:sz w:val="22"/>
              </w:rPr>
              <w:t> </w:t>
            </w:r>
            <w:r>
              <w:rPr>
                <w:sz w:val="22"/>
              </w:rPr>
              <w:t>el</w:t>
            </w:r>
            <w:r>
              <w:rPr>
                <w:spacing w:val="-7"/>
                <w:sz w:val="22"/>
              </w:rPr>
              <w:t> </w:t>
            </w:r>
            <w:r>
              <w:rPr>
                <w:sz w:val="22"/>
              </w:rPr>
              <w:t>efecto</w:t>
            </w:r>
            <w:r>
              <w:rPr>
                <w:spacing w:val="-10"/>
                <w:sz w:val="22"/>
              </w:rPr>
              <w:t> </w:t>
            </w:r>
            <w:r>
              <w:rPr>
                <w:sz w:val="22"/>
              </w:rPr>
              <w:t>en el perfil de riesgo y las regulaciones actuales.</w:t>
            </w:r>
          </w:p>
        </w:tc>
      </w:tr>
      <w:tr>
        <w:trPr>
          <w:trHeight w:val="595"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254"/>
              </w:numPr>
              <w:tabs>
                <w:tab w:pos="465" w:val="left" w:leader="none"/>
              </w:tabs>
              <w:spacing w:line="240" w:lineRule="auto" w:before="36" w:after="0"/>
              <w:ind w:left="465" w:right="0" w:hanging="360"/>
              <w:jc w:val="left"/>
              <w:rPr>
                <w:sz w:val="22"/>
              </w:rPr>
            </w:pPr>
            <w:r>
              <w:rPr>
                <w:sz w:val="22"/>
              </w:rPr>
              <w:t>Propuestas</w:t>
            </w:r>
            <w:r>
              <w:rPr>
                <w:spacing w:val="-2"/>
                <w:sz w:val="22"/>
              </w:rPr>
              <w:t> </w:t>
            </w:r>
            <w:r>
              <w:rPr>
                <w:sz w:val="22"/>
              </w:rPr>
              <w:t>de</w:t>
            </w:r>
            <w:r>
              <w:rPr>
                <w:spacing w:val="-4"/>
                <w:sz w:val="22"/>
              </w:rPr>
              <w:t> </w:t>
            </w:r>
            <w:r>
              <w:rPr>
                <w:sz w:val="22"/>
              </w:rPr>
              <w:t>proyectos</w:t>
            </w:r>
            <w:r>
              <w:rPr>
                <w:spacing w:val="-2"/>
                <w:sz w:val="22"/>
              </w:rPr>
              <w:t> </w:t>
            </w:r>
            <w:r>
              <w:rPr>
                <w:sz w:val="22"/>
              </w:rPr>
              <w:t>para</w:t>
            </w:r>
            <w:r>
              <w:rPr>
                <w:spacing w:val="-4"/>
                <w:sz w:val="22"/>
              </w:rPr>
              <w:t> </w:t>
            </w:r>
            <w:r>
              <w:rPr>
                <w:sz w:val="22"/>
              </w:rPr>
              <w:t>reducir</w:t>
            </w:r>
            <w:r>
              <w:rPr>
                <w:spacing w:val="-4"/>
                <w:sz w:val="22"/>
              </w:rPr>
              <w:t> </w:t>
            </w:r>
            <w:r>
              <w:rPr>
                <w:sz w:val="22"/>
              </w:rPr>
              <w:t>el</w:t>
            </w:r>
            <w:r>
              <w:rPr>
                <w:spacing w:val="-7"/>
                <w:sz w:val="22"/>
              </w:rPr>
              <w:t> </w:t>
            </w:r>
            <w:r>
              <w:rPr>
                <w:spacing w:val="-2"/>
                <w:sz w:val="22"/>
              </w:rPr>
              <w:t>riesgo.</w:t>
            </w:r>
          </w:p>
        </w:tc>
      </w:tr>
      <w:tr>
        <w:trPr>
          <w:trHeight w:val="305" w:hRule="atLeast"/>
        </w:trPr>
        <w:tc>
          <w:tcPr>
            <w:tcW w:w="9639" w:type="dxa"/>
            <w:gridSpan w:val="2"/>
            <w:tcBorders>
              <w:top w:val="nil"/>
              <w:bottom w:val="nil"/>
            </w:tcBorders>
            <w:shd w:val="clear" w:color="auto" w:fill="9BBA58"/>
          </w:tcPr>
          <w:p>
            <w:pPr>
              <w:pStyle w:val="TableParagraph"/>
              <w:spacing w:before="5"/>
              <w:rPr>
                <w:b/>
                <w:sz w:val="22"/>
              </w:rPr>
            </w:pPr>
            <w:r>
              <w:rPr>
                <w:b/>
                <w:color w:val="FFFFFF"/>
                <w:sz w:val="22"/>
              </w:rPr>
              <w:t>Responder</w:t>
            </w:r>
            <w:r>
              <w:rPr>
                <w:b/>
                <w:color w:val="FFFFFF"/>
                <w:spacing w:val="-1"/>
                <w:sz w:val="22"/>
              </w:rPr>
              <w:t> </w:t>
            </w:r>
            <w:r>
              <w:rPr>
                <w:b/>
                <w:color w:val="FFFFFF"/>
                <w:sz w:val="22"/>
              </w:rPr>
              <w:t>al</w:t>
            </w:r>
            <w:r>
              <w:rPr>
                <w:b/>
                <w:color w:val="FFFFFF"/>
                <w:spacing w:val="-4"/>
                <w:sz w:val="22"/>
              </w:rPr>
              <w:t> </w:t>
            </w:r>
            <w:r>
              <w:rPr>
                <w:b/>
                <w:color w:val="FFFFFF"/>
                <w:spacing w:val="-2"/>
                <w:sz w:val="22"/>
              </w:rPr>
              <w:t>riesgo.</w:t>
            </w:r>
          </w:p>
        </w:tc>
      </w:tr>
      <w:tr>
        <w:trPr>
          <w:trHeight w:val="2326" w:hRule="atLeast"/>
        </w:trPr>
        <w:tc>
          <w:tcPr>
            <w:tcW w:w="9639" w:type="dxa"/>
            <w:gridSpan w:val="2"/>
            <w:tcBorders>
              <w:top w:val="nil"/>
            </w:tcBorders>
          </w:tcPr>
          <w:p>
            <w:pPr>
              <w:pStyle w:val="TableParagraph"/>
              <w:rPr>
                <w:sz w:val="22"/>
              </w:rPr>
            </w:pPr>
            <w:r>
              <w:rPr>
                <w:spacing w:val="-2"/>
                <w:sz w:val="22"/>
              </w:rPr>
              <w:t>Actividades</w:t>
            </w:r>
          </w:p>
          <w:p>
            <w:pPr>
              <w:pStyle w:val="TableParagraph"/>
              <w:numPr>
                <w:ilvl w:val="0"/>
                <w:numId w:val="255"/>
              </w:numPr>
              <w:tabs>
                <w:tab w:pos="325" w:val="left" w:leader="none"/>
              </w:tabs>
              <w:spacing w:line="278" w:lineRule="auto" w:before="37" w:after="0"/>
              <w:ind w:left="105" w:right="109" w:firstLine="0"/>
              <w:jc w:val="both"/>
              <w:rPr>
                <w:sz w:val="22"/>
              </w:rPr>
            </w:pPr>
            <w:r>
              <w:rPr>
                <w:sz w:val="22"/>
              </w:rPr>
              <w:t>Prepare,</w:t>
            </w:r>
            <w:r>
              <w:rPr>
                <w:spacing w:val="-1"/>
                <w:sz w:val="22"/>
              </w:rPr>
              <w:t> </w:t>
            </w:r>
            <w:r>
              <w:rPr>
                <w:sz w:val="22"/>
              </w:rPr>
              <w:t>mantenga</w:t>
            </w:r>
            <w:r>
              <w:rPr>
                <w:spacing w:val="-3"/>
                <w:sz w:val="22"/>
              </w:rPr>
              <w:t> </w:t>
            </w:r>
            <w:r>
              <w:rPr>
                <w:sz w:val="22"/>
              </w:rPr>
              <w:t>y</w:t>
            </w:r>
            <w:r>
              <w:rPr>
                <w:spacing w:val="-6"/>
                <w:sz w:val="22"/>
              </w:rPr>
              <w:t> </w:t>
            </w:r>
            <w:r>
              <w:rPr>
                <w:sz w:val="22"/>
              </w:rPr>
              <w:t>pruebe</w:t>
            </w:r>
            <w:r>
              <w:rPr>
                <w:spacing w:val="-7"/>
                <w:sz w:val="22"/>
              </w:rPr>
              <w:t> </w:t>
            </w:r>
            <w:r>
              <w:rPr>
                <w:sz w:val="22"/>
              </w:rPr>
              <w:t>los</w:t>
            </w:r>
            <w:r>
              <w:rPr>
                <w:spacing w:val="-5"/>
                <w:sz w:val="22"/>
              </w:rPr>
              <w:t> </w:t>
            </w:r>
            <w:r>
              <w:rPr>
                <w:sz w:val="22"/>
              </w:rPr>
              <w:t>planes</w:t>
            </w:r>
            <w:r>
              <w:rPr>
                <w:spacing w:val="-5"/>
                <w:sz w:val="22"/>
              </w:rPr>
              <w:t> </w:t>
            </w:r>
            <w:r>
              <w:rPr>
                <w:sz w:val="22"/>
              </w:rPr>
              <w:t>que</w:t>
            </w:r>
            <w:r>
              <w:rPr>
                <w:spacing w:val="-3"/>
                <w:sz w:val="22"/>
              </w:rPr>
              <w:t> </w:t>
            </w:r>
            <w:r>
              <w:rPr>
                <w:sz w:val="22"/>
              </w:rPr>
              <w:t>documentan</w:t>
            </w:r>
            <w:r>
              <w:rPr>
                <w:spacing w:val="-5"/>
                <w:sz w:val="22"/>
              </w:rPr>
              <w:t> </w:t>
            </w:r>
            <w:r>
              <w:rPr>
                <w:sz w:val="22"/>
              </w:rPr>
              <w:t>los</w:t>
            </w:r>
            <w:r>
              <w:rPr>
                <w:spacing w:val="-1"/>
                <w:sz w:val="22"/>
              </w:rPr>
              <w:t> </w:t>
            </w:r>
            <w:r>
              <w:rPr>
                <w:sz w:val="22"/>
              </w:rPr>
              <w:t>pasos</w:t>
            </w:r>
            <w:r>
              <w:rPr>
                <w:spacing w:val="-5"/>
                <w:sz w:val="22"/>
              </w:rPr>
              <w:t> </w:t>
            </w:r>
            <w:r>
              <w:rPr>
                <w:sz w:val="22"/>
              </w:rPr>
              <w:t>específicos</w:t>
            </w:r>
            <w:r>
              <w:rPr>
                <w:spacing w:val="-5"/>
                <w:sz w:val="22"/>
              </w:rPr>
              <w:t> </w:t>
            </w:r>
            <w:r>
              <w:rPr>
                <w:sz w:val="22"/>
              </w:rPr>
              <w:t>que</w:t>
            </w:r>
            <w:r>
              <w:rPr>
                <w:spacing w:val="-3"/>
                <w:sz w:val="22"/>
              </w:rPr>
              <w:t> </w:t>
            </w:r>
            <w:r>
              <w:rPr>
                <w:sz w:val="22"/>
              </w:rPr>
              <w:t>deben</w:t>
            </w:r>
            <w:r>
              <w:rPr>
                <w:spacing w:val="-6"/>
                <w:sz w:val="22"/>
              </w:rPr>
              <w:t> </w:t>
            </w:r>
            <w:r>
              <w:rPr>
                <w:sz w:val="22"/>
              </w:rPr>
              <w:t>darse</w:t>
            </w:r>
            <w:r>
              <w:rPr>
                <w:spacing w:val="-8"/>
                <w:sz w:val="22"/>
              </w:rPr>
              <w:t> </w:t>
            </w:r>
            <w:r>
              <w:rPr>
                <w:sz w:val="22"/>
              </w:rPr>
              <w:t>cuando</w:t>
            </w:r>
            <w:r>
              <w:rPr>
                <w:spacing w:val="-6"/>
                <w:sz w:val="22"/>
              </w:rPr>
              <w:t> </w:t>
            </w:r>
            <w:r>
              <w:rPr>
                <w:sz w:val="22"/>
              </w:rPr>
              <w:t>un evento</w:t>
            </w:r>
            <w:r>
              <w:rPr>
                <w:spacing w:val="-8"/>
                <w:sz w:val="22"/>
              </w:rPr>
              <w:t> </w:t>
            </w:r>
            <w:r>
              <w:rPr>
                <w:sz w:val="22"/>
              </w:rPr>
              <w:t>de</w:t>
            </w:r>
            <w:r>
              <w:rPr>
                <w:spacing w:val="-10"/>
                <w:sz w:val="22"/>
              </w:rPr>
              <w:t> </w:t>
            </w:r>
            <w:r>
              <w:rPr>
                <w:sz w:val="22"/>
              </w:rPr>
              <w:t>riesgo</w:t>
            </w:r>
            <w:r>
              <w:rPr>
                <w:spacing w:val="-8"/>
                <w:sz w:val="22"/>
              </w:rPr>
              <w:t> </w:t>
            </w:r>
            <w:r>
              <w:rPr>
                <w:sz w:val="22"/>
              </w:rPr>
              <w:t>puede</w:t>
            </w:r>
            <w:r>
              <w:rPr>
                <w:spacing w:val="-10"/>
                <w:sz w:val="22"/>
              </w:rPr>
              <w:t> </w:t>
            </w:r>
            <w:r>
              <w:rPr>
                <w:sz w:val="22"/>
              </w:rPr>
              <w:t>causar</w:t>
            </w:r>
            <w:r>
              <w:rPr>
                <w:spacing w:val="-6"/>
                <w:sz w:val="22"/>
              </w:rPr>
              <w:t> </w:t>
            </w:r>
            <w:r>
              <w:rPr>
                <w:sz w:val="22"/>
              </w:rPr>
              <w:t>un</w:t>
            </w:r>
            <w:r>
              <w:rPr>
                <w:spacing w:val="-13"/>
                <w:sz w:val="22"/>
              </w:rPr>
              <w:t> </w:t>
            </w:r>
            <w:r>
              <w:rPr>
                <w:sz w:val="22"/>
              </w:rPr>
              <w:t>incidente</w:t>
            </w:r>
            <w:r>
              <w:rPr>
                <w:spacing w:val="-5"/>
                <w:sz w:val="22"/>
              </w:rPr>
              <w:t> </w:t>
            </w:r>
            <w:r>
              <w:rPr>
                <w:sz w:val="22"/>
              </w:rPr>
              <w:t>operativo</w:t>
            </w:r>
            <w:r>
              <w:rPr>
                <w:spacing w:val="-8"/>
                <w:sz w:val="22"/>
              </w:rPr>
              <w:t> </w:t>
            </w:r>
            <w:r>
              <w:rPr>
                <w:sz w:val="22"/>
              </w:rPr>
              <w:t>o</w:t>
            </w:r>
            <w:r>
              <w:rPr>
                <w:spacing w:val="-8"/>
                <w:sz w:val="22"/>
              </w:rPr>
              <w:t> </w:t>
            </w:r>
            <w:r>
              <w:rPr>
                <w:sz w:val="22"/>
              </w:rPr>
              <w:t>de</w:t>
            </w:r>
            <w:r>
              <w:rPr>
                <w:spacing w:val="-5"/>
                <w:sz w:val="22"/>
              </w:rPr>
              <w:t> </w:t>
            </w:r>
            <w:r>
              <w:rPr>
                <w:sz w:val="22"/>
              </w:rPr>
              <w:t>desarrollo</w:t>
            </w:r>
            <w:r>
              <w:rPr>
                <w:spacing w:val="-13"/>
                <w:sz w:val="22"/>
              </w:rPr>
              <w:t> </w:t>
            </w:r>
            <w:r>
              <w:rPr>
                <w:sz w:val="22"/>
              </w:rPr>
              <w:t>significativo</w:t>
            </w:r>
            <w:r>
              <w:rPr>
                <w:spacing w:val="-13"/>
                <w:sz w:val="22"/>
              </w:rPr>
              <w:t> </w:t>
            </w:r>
            <w:r>
              <w:rPr>
                <w:sz w:val="22"/>
              </w:rPr>
              <w:t>con</w:t>
            </w:r>
            <w:r>
              <w:rPr>
                <w:spacing w:val="-8"/>
                <w:sz w:val="22"/>
              </w:rPr>
              <w:t> </w:t>
            </w:r>
            <w:r>
              <w:rPr>
                <w:sz w:val="22"/>
              </w:rPr>
              <w:t>un</w:t>
            </w:r>
            <w:r>
              <w:rPr>
                <w:spacing w:val="-13"/>
                <w:sz w:val="22"/>
              </w:rPr>
              <w:t> </w:t>
            </w:r>
            <w:r>
              <w:rPr>
                <w:sz w:val="22"/>
              </w:rPr>
              <w:t>impacto</w:t>
            </w:r>
            <w:r>
              <w:rPr>
                <w:spacing w:val="-13"/>
                <w:sz w:val="22"/>
              </w:rPr>
              <w:t> </w:t>
            </w:r>
            <w:r>
              <w:rPr>
                <w:sz w:val="22"/>
              </w:rPr>
              <w:t>comercial grave. Asegúrese de que los planes incluyan vías de escalada en toda la empresa.</w:t>
            </w:r>
          </w:p>
          <w:p>
            <w:pPr>
              <w:pStyle w:val="TableParagraph"/>
              <w:numPr>
                <w:ilvl w:val="0"/>
                <w:numId w:val="255"/>
              </w:numPr>
              <w:tabs>
                <w:tab w:pos="325" w:val="left" w:leader="none"/>
              </w:tabs>
              <w:spacing w:line="248" w:lineRule="exact" w:before="0" w:after="0"/>
              <w:ind w:left="325" w:right="0" w:hanging="220"/>
              <w:jc w:val="both"/>
              <w:rPr>
                <w:sz w:val="22"/>
              </w:rPr>
            </w:pPr>
            <w:r>
              <w:rPr>
                <w:sz w:val="22"/>
              </w:rPr>
              <w:t>Aplique</w:t>
            </w:r>
            <w:r>
              <w:rPr>
                <w:spacing w:val="-9"/>
                <w:sz w:val="22"/>
              </w:rPr>
              <w:t> </w:t>
            </w:r>
            <w:r>
              <w:rPr>
                <w:sz w:val="22"/>
              </w:rPr>
              <w:t>el plan</w:t>
            </w:r>
            <w:r>
              <w:rPr>
                <w:spacing w:val="-4"/>
                <w:sz w:val="22"/>
              </w:rPr>
              <w:t> </w:t>
            </w:r>
            <w:r>
              <w:rPr>
                <w:sz w:val="22"/>
              </w:rPr>
              <w:t>de</w:t>
            </w:r>
            <w:r>
              <w:rPr>
                <w:spacing w:val="-6"/>
                <w:sz w:val="22"/>
              </w:rPr>
              <w:t> </w:t>
            </w:r>
            <w:r>
              <w:rPr>
                <w:sz w:val="22"/>
              </w:rPr>
              <w:t>respuesta</w:t>
            </w:r>
            <w:r>
              <w:rPr>
                <w:spacing w:val="-2"/>
                <w:sz w:val="22"/>
              </w:rPr>
              <w:t> </w:t>
            </w:r>
            <w:r>
              <w:rPr>
                <w:sz w:val="22"/>
              </w:rPr>
              <w:t>adecuado</w:t>
            </w:r>
            <w:r>
              <w:rPr>
                <w:spacing w:val="-4"/>
                <w:sz w:val="22"/>
              </w:rPr>
              <w:t> </w:t>
            </w:r>
            <w:r>
              <w:rPr>
                <w:sz w:val="22"/>
              </w:rPr>
              <w:t>para</w:t>
            </w:r>
            <w:r>
              <w:rPr>
                <w:spacing w:val="4"/>
                <w:sz w:val="22"/>
              </w:rPr>
              <w:t> </w:t>
            </w:r>
            <w:r>
              <w:rPr>
                <w:sz w:val="22"/>
              </w:rPr>
              <w:t>minimizar</w:t>
            </w:r>
            <w:r>
              <w:rPr>
                <w:spacing w:val="-3"/>
                <w:sz w:val="22"/>
              </w:rPr>
              <w:t> </w:t>
            </w:r>
            <w:r>
              <w:rPr>
                <w:sz w:val="22"/>
              </w:rPr>
              <w:t>el</w:t>
            </w:r>
            <w:r>
              <w:rPr>
                <w:spacing w:val="-5"/>
                <w:sz w:val="22"/>
              </w:rPr>
              <w:t> </w:t>
            </w:r>
            <w:r>
              <w:rPr>
                <w:sz w:val="22"/>
              </w:rPr>
              <w:t>impacto</w:t>
            </w:r>
            <w:r>
              <w:rPr>
                <w:spacing w:val="-4"/>
                <w:sz w:val="22"/>
              </w:rPr>
              <w:t> </w:t>
            </w:r>
            <w:r>
              <w:rPr>
                <w:sz w:val="22"/>
              </w:rPr>
              <w:t>cuando</w:t>
            </w:r>
            <w:r>
              <w:rPr>
                <w:spacing w:val="-4"/>
                <w:sz w:val="22"/>
              </w:rPr>
              <w:t> </w:t>
            </w:r>
            <w:r>
              <w:rPr>
                <w:sz w:val="22"/>
              </w:rPr>
              <w:t>ocurran</w:t>
            </w:r>
            <w:r>
              <w:rPr>
                <w:spacing w:val="-9"/>
                <w:sz w:val="22"/>
              </w:rPr>
              <w:t> </w:t>
            </w:r>
            <w:r>
              <w:rPr>
                <w:sz w:val="22"/>
              </w:rPr>
              <w:t>incidentes</w:t>
            </w:r>
            <w:r>
              <w:rPr>
                <w:spacing w:val="1"/>
                <w:sz w:val="22"/>
              </w:rPr>
              <w:t> </w:t>
            </w:r>
            <w:r>
              <w:rPr>
                <w:sz w:val="22"/>
              </w:rPr>
              <w:t>de</w:t>
            </w:r>
            <w:r>
              <w:rPr>
                <w:spacing w:val="-6"/>
                <w:sz w:val="22"/>
              </w:rPr>
              <w:t> </w:t>
            </w:r>
            <w:r>
              <w:rPr>
                <w:spacing w:val="-2"/>
                <w:sz w:val="22"/>
              </w:rPr>
              <w:t>riesgo.</w:t>
            </w:r>
          </w:p>
          <w:p>
            <w:pPr>
              <w:pStyle w:val="TableParagraph"/>
              <w:numPr>
                <w:ilvl w:val="0"/>
                <w:numId w:val="255"/>
              </w:numPr>
              <w:tabs>
                <w:tab w:pos="315" w:val="left" w:leader="none"/>
              </w:tabs>
              <w:spacing w:line="290" w:lineRule="exact" w:before="10" w:after="0"/>
              <w:ind w:left="105" w:right="114" w:firstLine="0"/>
              <w:jc w:val="both"/>
              <w:rPr>
                <w:sz w:val="22"/>
              </w:rPr>
            </w:pPr>
            <w:r>
              <w:rPr>
                <w:sz w:val="22"/>
              </w:rPr>
              <w:t>Clasifique</w:t>
            </w:r>
            <w:r>
              <w:rPr>
                <w:spacing w:val="-14"/>
                <w:sz w:val="22"/>
              </w:rPr>
              <w:t> </w:t>
            </w:r>
            <w:r>
              <w:rPr>
                <w:sz w:val="22"/>
              </w:rPr>
              <w:t>los</w:t>
            </w:r>
            <w:r>
              <w:rPr>
                <w:spacing w:val="-14"/>
                <w:sz w:val="22"/>
              </w:rPr>
              <w:t> </w:t>
            </w:r>
            <w:r>
              <w:rPr>
                <w:sz w:val="22"/>
              </w:rPr>
              <w:t>incidentes</w:t>
            </w:r>
            <w:r>
              <w:rPr>
                <w:spacing w:val="-14"/>
                <w:sz w:val="22"/>
              </w:rPr>
              <w:t> </w:t>
            </w:r>
            <w:r>
              <w:rPr>
                <w:sz w:val="22"/>
              </w:rPr>
              <w:t>y</w:t>
            </w:r>
            <w:r>
              <w:rPr>
                <w:spacing w:val="-13"/>
                <w:sz w:val="22"/>
              </w:rPr>
              <w:t> </w:t>
            </w:r>
            <w:r>
              <w:rPr>
                <w:sz w:val="22"/>
              </w:rPr>
              <w:t>compare</w:t>
            </w:r>
            <w:r>
              <w:rPr>
                <w:spacing w:val="-14"/>
                <w:sz w:val="22"/>
              </w:rPr>
              <w:t> </w:t>
            </w:r>
            <w:r>
              <w:rPr>
                <w:sz w:val="22"/>
              </w:rPr>
              <w:t>las</w:t>
            </w:r>
            <w:r>
              <w:rPr>
                <w:spacing w:val="-14"/>
                <w:sz w:val="22"/>
              </w:rPr>
              <w:t> </w:t>
            </w:r>
            <w:r>
              <w:rPr>
                <w:sz w:val="22"/>
              </w:rPr>
              <w:t>exposiciones</w:t>
            </w:r>
            <w:r>
              <w:rPr>
                <w:spacing w:val="-14"/>
                <w:sz w:val="22"/>
              </w:rPr>
              <w:t> </w:t>
            </w:r>
            <w:r>
              <w:rPr>
                <w:sz w:val="22"/>
              </w:rPr>
              <w:t>relacionadas</w:t>
            </w:r>
            <w:r>
              <w:rPr>
                <w:spacing w:val="-13"/>
                <w:sz w:val="22"/>
              </w:rPr>
              <w:t> </w:t>
            </w:r>
            <w:r>
              <w:rPr>
                <w:sz w:val="22"/>
              </w:rPr>
              <w:t>con</w:t>
            </w:r>
            <w:r>
              <w:rPr>
                <w:spacing w:val="-14"/>
                <w:sz w:val="22"/>
              </w:rPr>
              <w:t> </w:t>
            </w:r>
            <w:r>
              <w:rPr>
                <w:sz w:val="22"/>
              </w:rPr>
              <w:t>la</w:t>
            </w:r>
            <w:r>
              <w:rPr>
                <w:spacing w:val="-14"/>
                <w:sz w:val="22"/>
              </w:rPr>
              <w:t> </w:t>
            </w:r>
            <w:r>
              <w:rPr>
                <w:sz w:val="22"/>
              </w:rPr>
              <w:t>TI</w:t>
            </w:r>
            <w:r>
              <w:rPr>
                <w:spacing w:val="-14"/>
                <w:sz w:val="22"/>
              </w:rPr>
              <w:t> </w:t>
            </w:r>
            <w:r>
              <w:rPr>
                <w:sz w:val="22"/>
              </w:rPr>
              <w:t>con</w:t>
            </w:r>
            <w:r>
              <w:rPr>
                <w:spacing w:val="-13"/>
                <w:sz w:val="22"/>
              </w:rPr>
              <w:t> </w:t>
            </w:r>
            <w:r>
              <w:rPr>
                <w:sz w:val="22"/>
              </w:rPr>
              <w:t>los</w:t>
            </w:r>
            <w:r>
              <w:rPr>
                <w:spacing w:val="-14"/>
                <w:sz w:val="22"/>
              </w:rPr>
              <w:t> </w:t>
            </w:r>
            <w:r>
              <w:rPr>
                <w:sz w:val="22"/>
              </w:rPr>
              <w:t>umbrales</w:t>
            </w:r>
            <w:r>
              <w:rPr>
                <w:spacing w:val="-13"/>
                <w:sz w:val="22"/>
              </w:rPr>
              <w:t> </w:t>
            </w:r>
            <w:r>
              <w:rPr>
                <w:sz w:val="22"/>
              </w:rPr>
              <w:t>de</w:t>
            </w:r>
            <w:r>
              <w:rPr>
                <w:spacing w:val="-14"/>
                <w:sz w:val="22"/>
              </w:rPr>
              <w:t> </w:t>
            </w:r>
            <w:r>
              <w:rPr>
                <w:sz w:val="22"/>
              </w:rPr>
              <w:t>tolerancia al</w:t>
            </w:r>
            <w:r>
              <w:rPr>
                <w:spacing w:val="-1"/>
                <w:sz w:val="22"/>
              </w:rPr>
              <w:t> </w:t>
            </w:r>
            <w:r>
              <w:rPr>
                <w:sz w:val="22"/>
              </w:rPr>
              <w:t>riesgo. Comunique los impactos comerciales a los responsables de la toma de decisiones como parte de la información y actualice el perfil de riesgo.</w:t>
            </w:r>
          </w:p>
        </w:tc>
      </w:tr>
    </w:tbl>
    <w:p>
      <w:pPr>
        <w:pStyle w:val="TableParagraph"/>
        <w:spacing w:after="0" w:line="290" w:lineRule="exac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165" w:hRule="atLeast"/>
        </w:trPr>
        <w:tc>
          <w:tcPr>
            <w:tcW w:w="9639" w:type="dxa"/>
            <w:gridSpan w:val="2"/>
          </w:tcPr>
          <w:p>
            <w:pPr>
              <w:pStyle w:val="TableParagraph"/>
              <w:numPr>
                <w:ilvl w:val="0"/>
                <w:numId w:val="256"/>
              </w:numPr>
              <w:tabs>
                <w:tab w:pos="325" w:val="left" w:leader="none"/>
              </w:tabs>
              <w:spacing w:line="253" w:lineRule="exact" w:before="0" w:after="0"/>
              <w:ind w:left="325" w:right="0" w:hanging="220"/>
              <w:jc w:val="both"/>
              <w:rPr>
                <w:sz w:val="22"/>
              </w:rPr>
            </w:pPr>
            <w:r>
              <w:rPr>
                <w:sz w:val="22"/>
              </w:rPr>
              <w:t>Examine</w:t>
            </w:r>
            <w:r>
              <w:rPr>
                <w:spacing w:val="-6"/>
                <w:sz w:val="22"/>
              </w:rPr>
              <w:t> </w:t>
            </w:r>
            <w:r>
              <w:rPr>
                <w:sz w:val="22"/>
              </w:rPr>
              <w:t>eventos</w:t>
            </w:r>
            <w:r>
              <w:rPr>
                <w:spacing w:val="-5"/>
                <w:sz w:val="22"/>
              </w:rPr>
              <w:t> </w:t>
            </w:r>
            <w:r>
              <w:rPr>
                <w:sz w:val="22"/>
              </w:rPr>
              <w:t>/</w:t>
            </w:r>
            <w:r>
              <w:rPr>
                <w:spacing w:val="-2"/>
                <w:sz w:val="22"/>
              </w:rPr>
              <w:t> </w:t>
            </w:r>
            <w:r>
              <w:rPr>
                <w:sz w:val="22"/>
              </w:rPr>
              <w:t>pérdidas</w:t>
            </w:r>
            <w:r>
              <w:rPr>
                <w:spacing w:val="-5"/>
                <w:sz w:val="22"/>
              </w:rPr>
              <w:t> </w:t>
            </w:r>
            <w:r>
              <w:rPr>
                <w:sz w:val="22"/>
              </w:rPr>
              <w:t>adversos</w:t>
            </w:r>
            <w:r>
              <w:rPr>
                <w:spacing w:val="-1"/>
                <w:sz w:val="22"/>
              </w:rPr>
              <w:t> </w:t>
            </w:r>
            <w:r>
              <w:rPr>
                <w:sz w:val="22"/>
              </w:rPr>
              <w:t>pasados</w:t>
            </w:r>
            <w:r>
              <w:rPr>
                <w:spacing w:val="-2"/>
                <w:sz w:val="22"/>
              </w:rPr>
              <w:t> </w:t>
            </w:r>
            <w:r>
              <w:rPr>
                <w:sz w:val="22"/>
              </w:rPr>
              <w:t>y</w:t>
            </w:r>
            <w:r>
              <w:rPr>
                <w:spacing w:val="-6"/>
                <w:sz w:val="22"/>
              </w:rPr>
              <w:t> </w:t>
            </w:r>
            <w:r>
              <w:rPr>
                <w:sz w:val="22"/>
              </w:rPr>
              <w:t>oportunidades</w:t>
            </w:r>
            <w:r>
              <w:rPr>
                <w:spacing w:val="-1"/>
                <w:sz w:val="22"/>
              </w:rPr>
              <w:t> </w:t>
            </w:r>
            <w:r>
              <w:rPr>
                <w:sz w:val="22"/>
              </w:rPr>
              <w:t>perdidas</w:t>
            </w:r>
            <w:r>
              <w:rPr>
                <w:spacing w:val="-5"/>
                <w:sz w:val="22"/>
              </w:rPr>
              <w:t> </w:t>
            </w:r>
            <w:r>
              <w:rPr>
                <w:sz w:val="22"/>
              </w:rPr>
              <w:t>y</w:t>
            </w:r>
            <w:r>
              <w:rPr>
                <w:spacing w:val="-6"/>
                <w:sz w:val="22"/>
              </w:rPr>
              <w:t> </w:t>
            </w:r>
            <w:r>
              <w:rPr>
                <w:sz w:val="22"/>
              </w:rPr>
              <w:t>determine</w:t>
            </w:r>
            <w:r>
              <w:rPr>
                <w:spacing w:val="-3"/>
                <w:sz w:val="22"/>
              </w:rPr>
              <w:t> </w:t>
            </w:r>
            <w:r>
              <w:rPr>
                <w:sz w:val="22"/>
              </w:rPr>
              <w:t>las</w:t>
            </w:r>
            <w:r>
              <w:rPr>
                <w:spacing w:val="-5"/>
                <w:sz w:val="22"/>
              </w:rPr>
              <w:t> </w:t>
            </w:r>
            <w:r>
              <w:rPr>
                <w:sz w:val="22"/>
              </w:rPr>
              <w:t>causas</w:t>
            </w:r>
            <w:r>
              <w:rPr>
                <w:spacing w:val="-5"/>
                <w:sz w:val="22"/>
              </w:rPr>
              <w:t> </w:t>
            </w:r>
            <w:r>
              <w:rPr>
                <w:spacing w:val="-2"/>
                <w:sz w:val="22"/>
              </w:rPr>
              <w:t>raíz.</w:t>
            </w:r>
          </w:p>
          <w:p>
            <w:pPr>
              <w:pStyle w:val="TableParagraph"/>
              <w:numPr>
                <w:ilvl w:val="0"/>
                <w:numId w:val="256"/>
              </w:numPr>
              <w:tabs>
                <w:tab w:pos="329" w:val="left" w:leader="none"/>
              </w:tabs>
              <w:spacing w:line="290" w:lineRule="exact" w:before="10" w:after="0"/>
              <w:ind w:left="105" w:right="112" w:firstLine="0"/>
              <w:jc w:val="both"/>
              <w:rPr>
                <w:sz w:val="22"/>
              </w:rPr>
            </w:pPr>
            <w:r>
              <w:rPr>
                <w:sz w:val="22"/>
              </w:rPr>
              <w:t>Comunicar la causa raíz,</w:t>
            </w:r>
            <w:r>
              <w:rPr>
                <w:spacing w:val="-5"/>
                <w:sz w:val="22"/>
              </w:rPr>
              <w:t> </w:t>
            </w:r>
            <w:r>
              <w:rPr>
                <w:sz w:val="22"/>
              </w:rPr>
              <w:t>los</w:t>
            </w:r>
            <w:r>
              <w:rPr>
                <w:spacing w:val="-1"/>
                <w:sz w:val="22"/>
              </w:rPr>
              <w:t> </w:t>
            </w:r>
            <w:r>
              <w:rPr>
                <w:sz w:val="22"/>
              </w:rPr>
              <w:t>requisitos</w:t>
            </w:r>
            <w:r>
              <w:rPr>
                <w:spacing w:val="-1"/>
                <w:sz w:val="22"/>
              </w:rPr>
              <w:t> </w:t>
            </w:r>
            <w:r>
              <w:rPr>
                <w:sz w:val="22"/>
              </w:rPr>
              <w:t>adicionales</w:t>
            </w:r>
            <w:r>
              <w:rPr>
                <w:spacing w:val="-1"/>
                <w:sz w:val="22"/>
              </w:rPr>
              <w:t> </w:t>
            </w:r>
            <w:r>
              <w:rPr>
                <w:sz w:val="22"/>
              </w:rPr>
              <w:t>de</w:t>
            </w:r>
            <w:r>
              <w:rPr>
                <w:spacing w:val="-3"/>
                <w:sz w:val="22"/>
              </w:rPr>
              <w:t> </w:t>
            </w:r>
            <w:r>
              <w:rPr>
                <w:sz w:val="22"/>
              </w:rPr>
              <w:t>respuesta al</w:t>
            </w:r>
            <w:r>
              <w:rPr>
                <w:spacing w:val="-6"/>
                <w:sz w:val="22"/>
              </w:rPr>
              <w:t> </w:t>
            </w:r>
            <w:r>
              <w:rPr>
                <w:sz w:val="22"/>
              </w:rPr>
              <w:t>riesgo</w:t>
            </w:r>
            <w:r>
              <w:rPr>
                <w:spacing w:val="-1"/>
                <w:sz w:val="22"/>
              </w:rPr>
              <w:t> </w:t>
            </w:r>
            <w:r>
              <w:rPr>
                <w:sz w:val="22"/>
              </w:rPr>
              <w:t>y</w:t>
            </w:r>
            <w:r>
              <w:rPr>
                <w:spacing w:val="-5"/>
                <w:sz w:val="22"/>
              </w:rPr>
              <w:t> </w:t>
            </w:r>
            <w:r>
              <w:rPr>
                <w:sz w:val="22"/>
              </w:rPr>
              <w:t>las mejoras</w:t>
            </w:r>
            <w:r>
              <w:rPr>
                <w:spacing w:val="-1"/>
                <w:sz w:val="22"/>
              </w:rPr>
              <w:t> </w:t>
            </w:r>
            <w:r>
              <w:rPr>
                <w:sz w:val="22"/>
              </w:rPr>
              <w:t>de</w:t>
            </w:r>
            <w:r>
              <w:rPr>
                <w:spacing w:val="-3"/>
                <w:sz w:val="22"/>
              </w:rPr>
              <w:t> </w:t>
            </w:r>
            <w:r>
              <w:rPr>
                <w:sz w:val="22"/>
              </w:rPr>
              <w:t>los procesos</w:t>
            </w:r>
            <w:r>
              <w:rPr>
                <w:spacing w:val="-1"/>
                <w:sz w:val="22"/>
              </w:rPr>
              <w:t> </w:t>
            </w:r>
            <w:r>
              <w:rPr>
                <w:sz w:val="22"/>
              </w:rPr>
              <w:t>a los</w:t>
            </w:r>
            <w:r>
              <w:rPr>
                <w:spacing w:val="-1"/>
                <w:sz w:val="22"/>
              </w:rPr>
              <w:t> </w:t>
            </w:r>
            <w:r>
              <w:rPr>
                <w:sz w:val="22"/>
              </w:rPr>
              <w:t>tomadores de</w:t>
            </w:r>
            <w:r>
              <w:rPr>
                <w:spacing w:val="-3"/>
                <w:sz w:val="22"/>
              </w:rPr>
              <w:t> </w:t>
            </w:r>
            <w:r>
              <w:rPr>
                <w:sz w:val="22"/>
              </w:rPr>
              <w:t>decisiones</w:t>
            </w:r>
            <w:r>
              <w:rPr>
                <w:spacing w:val="-1"/>
                <w:sz w:val="22"/>
              </w:rPr>
              <w:t> </w:t>
            </w:r>
            <w:r>
              <w:rPr>
                <w:sz w:val="22"/>
              </w:rPr>
              <w:t>apropiados. Asegúrese de</w:t>
            </w:r>
            <w:r>
              <w:rPr>
                <w:spacing w:val="-3"/>
                <w:sz w:val="22"/>
              </w:rPr>
              <w:t> </w:t>
            </w:r>
            <w:r>
              <w:rPr>
                <w:sz w:val="22"/>
              </w:rPr>
              <w:t>que</w:t>
            </w:r>
            <w:r>
              <w:rPr>
                <w:spacing w:val="-3"/>
                <w:sz w:val="22"/>
              </w:rPr>
              <w:t> </w:t>
            </w:r>
            <w:r>
              <w:rPr>
                <w:sz w:val="22"/>
              </w:rPr>
              <w:t>la causa,</w:t>
            </w:r>
            <w:r>
              <w:rPr>
                <w:spacing w:val="-1"/>
                <w:sz w:val="22"/>
              </w:rPr>
              <w:t> </w:t>
            </w:r>
            <w:r>
              <w:rPr>
                <w:sz w:val="22"/>
              </w:rPr>
              <w:t>los</w:t>
            </w:r>
            <w:r>
              <w:rPr>
                <w:spacing w:val="-1"/>
                <w:sz w:val="22"/>
              </w:rPr>
              <w:t> </w:t>
            </w:r>
            <w:r>
              <w:rPr>
                <w:sz w:val="22"/>
              </w:rPr>
              <w:t>requisitos de</w:t>
            </w:r>
            <w:r>
              <w:rPr>
                <w:spacing w:val="-3"/>
                <w:sz w:val="22"/>
              </w:rPr>
              <w:t> </w:t>
            </w:r>
            <w:r>
              <w:rPr>
                <w:sz w:val="22"/>
              </w:rPr>
              <w:t>respuesta y</w:t>
            </w:r>
            <w:r>
              <w:rPr>
                <w:spacing w:val="-5"/>
                <w:sz w:val="22"/>
              </w:rPr>
              <w:t> </w:t>
            </w:r>
            <w:r>
              <w:rPr>
                <w:sz w:val="22"/>
              </w:rPr>
              <w:t>la mejora del proceso se incluyan en los procesos de gobernanza del riesgo.</w:t>
            </w:r>
          </w:p>
        </w:tc>
      </w:tr>
      <w:tr>
        <w:trPr>
          <w:trHeight w:val="15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57"/>
              </w:numPr>
              <w:tabs>
                <w:tab w:pos="465" w:val="left" w:leader="none"/>
                <w:tab w:pos="2647" w:val="left" w:leader="none"/>
                <w:tab w:pos="3226" w:val="left" w:leader="none"/>
                <w:tab w:pos="4095" w:val="left" w:leader="none"/>
              </w:tabs>
              <w:spacing w:line="271" w:lineRule="auto" w:before="36" w:after="0"/>
              <w:ind w:left="465" w:right="103" w:hanging="360"/>
              <w:jc w:val="left"/>
              <w:rPr>
                <w:sz w:val="22"/>
              </w:rPr>
            </w:pPr>
            <w:r>
              <w:rPr>
                <w:sz w:val="22"/>
              </w:rPr>
              <w:t>Acciones</w:t>
            </w:r>
            <w:r>
              <w:rPr>
                <w:spacing w:val="80"/>
                <w:sz w:val="22"/>
              </w:rPr>
              <w:t> </w:t>
            </w:r>
            <w:r>
              <w:rPr>
                <w:sz w:val="22"/>
              </w:rPr>
              <w:t>correctivas</w:t>
              <w:tab/>
            </w:r>
            <w:r>
              <w:rPr>
                <w:spacing w:val="-4"/>
                <w:sz w:val="22"/>
              </w:rPr>
              <w:t>para</w:t>
            </w:r>
            <w:r>
              <w:rPr>
                <w:sz w:val="22"/>
              </w:rPr>
              <w:tab/>
            </w:r>
            <w:r>
              <w:rPr>
                <w:spacing w:val="-2"/>
                <w:sz w:val="22"/>
              </w:rPr>
              <w:t>abordar</w:t>
            </w:r>
            <w:r>
              <w:rPr>
                <w:sz w:val="22"/>
              </w:rPr>
              <w:tab/>
            </w:r>
            <w:r>
              <w:rPr>
                <w:spacing w:val="-4"/>
                <w:sz w:val="22"/>
              </w:rPr>
              <w:t>las </w:t>
            </w:r>
            <w:r>
              <w:rPr>
                <w:sz w:val="22"/>
              </w:rPr>
              <w:t>desviaciones de la gestión de riesgos.</w:t>
            </w:r>
          </w:p>
        </w:tc>
        <w:tc>
          <w:tcPr>
            <w:tcW w:w="5182" w:type="dxa"/>
          </w:tcPr>
          <w:p>
            <w:pPr>
              <w:pStyle w:val="TableParagraph"/>
              <w:spacing w:line="253" w:lineRule="exact"/>
              <w:rPr>
                <w:b/>
                <w:sz w:val="22"/>
              </w:rPr>
            </w:pPr>
            <w:r>
              <w:rPr>
                <w:b/>
                <w:spacing w:val="-2"/>
                <w:sz w:val="22"/>
              </w:rPr>
              <w:t>Salidas</w:t>
            </w:r>
          </w:p>
          <w:p>
            <w:pPr>
              <w:pStyle w:val="TableParagraph"/>
              <w:numPr>
                <w:ilvl w:val="0"/>
                <w:numId w:val="258"/>
              </w:numPr>
              <w:tabs>
                <w:tab w:pos="465" w:val="left" w:leader="none"/>
              </w:tabs>
              <w:spacing w:line="240" w:lineRule="auto" w:before="36" w:after="0"/>
              <w:ind w:left="465" w:right="0" w:hanging="360"/>
              <w:jc w:val="left"/>
              <w:rPr>
                <w:sz w:val="22"/>
              </w:rPr>
            </w:pPr>
            <w:r>
              <w:rPr>
                <w:sz w:val="22"/>
              </w:rPr>
              <w:t>Comunicación</w:t>
            </w:r>
            <w:r>
              <w:rPr>
                <w:spacing w:val="-5"/>
                <w:sz w:val="22"/>
              </w:rPr>
              <w:t> </w:t>
            </w:r>
            <w:r>
              <w:rPr>
                <w:sz w:val="22"/>
              </w:rPr>
              <w:t>de</w:t>
            </w:r>
            <w:r>
              <w:rPr>
                <w:spacing w:val="-6"/>
                <w:sz w:val="22"/>
              </w:rPr>
              <w:t> </w:t>
            </w:r>
            <w:r>
              <w:rPr>
                <w:sz w:val="22"/>
              </w:rPr>
              <w:t>impacto</w:t>
            </w:r>
            <w:r>
              <w:rPr>
                <w:spacing w:val="-5"/>
                <w:sz w:val="22"/>
              </w:rPr>
              <w:t> </w:t>
            </w:r>
            <w:r>
              <w:rPr>
                <w:sz w:val="22"/>
              </w:rPr>
              <w:t>de</w:t>
            </w:r>
            <w:r>
              <w:rPr>
                <w:spacing w:val="-3"/>
                <w:sz w:val="22"/>
              </w:rPr>
              <w:t> </w:t>
            </w:r>
            <w:r>
              <w:rPr>
                <w:spacing w:val="-2"/>
                <w:sz w:val="22"/>
              </w:rPr>
              <w:t>riesgo.</w:t>
            </w:r>
          </w:p>
          <w:p>
            <w:pPr>
              <w:pStyle w:val="TableParagraph"/>
              <w:numPr>
                <w:ilvl w:val="0"/>
                <w:numId w:val="258"/>
              </w:numPr>
              <w:tabs>
                <w:tab w:pos="465" w:val="left" w:leader="none"/>
              </w:tabs>
              <w:spacing w:line="240" w:lineRule="auto" w:before="35" w:after="0"/>
              <w:ind w:left="465" w:right="0" w:hanging="360"/>
              <w:jc w:val="left"/>
              <w:rPr>
                <w:sz w:val="22"/>
              </w:rPr>
            </w:pPr>
            <w:r>
              <w:rPr>
                <w:sz w:val="22"/>
              </w:rPr>
              <w:t>Causas</w:t>
            </w:r>
            <w:r>
              <w:rPr>
                <w:spacing w:val="-4"/>
                <w:sz w:val="22"/>
              </w:rPr>
              <w:t> </w:t>
            </w:r>
            <w:r>
              <w:rPr>
                <w:sz w:val="22"/>
              </w:rPr>
              <w:t>raíz</w:t>
            </w:r>
            <w:r>
              <w:rPr>
                <w:spacing w:val="-1"/>
                <w:sz w:val="22"/>
              </w:rPr>
              <w:t> </w:t>
            </w:r>
            <w:r>
              <w:rPr>
                <w:sz w:val="22"/>
              </w:rPr>
              <w:t>relacionadas</w:t>
            </w:r>
            <w:r>
              <w:rPr>
                <w:spacing w:val="-4"/>
                <w:sz w:val="22"/>
              </w:rPr>
              <w:t> </w:t>
            </w:r>
            <w:r>
              <w:rPr>
                <w:sz w:val="22"/>
              </w:rPr>
              <w:t>con</w:t>
            </w:r>
            <w:r>
              <w:rPr>
                <w:spacing w:val="-4"/>
                <w:sz w:val="22"/>
              </w:rPr>
              <w:t> </w:t>
            </w:r>
            <w:r>
              <w:rPr>
                <w:sz w:val="22"/>
              </w:rPr>
              <w:t>el</w:t>
            </w:r>
            <w:r>
              <w:rPr>
                <w:spacing w:val="-5"/>
                <w:sz w:val="22"/>
              </w:rPr>
              <w:t> </w:t>
            </w:r>
            <w:r>
              <w:rPr>
                <w:spacing w:val="-2"/>
                <w:sz w:val="22"/>
              </w:rPr>
              <w:t>riesgo.</w:t>
            </w:r>
          </w:p>
          <w:p>
            <w:pPr>
              <w:pStyle w:val="TableParagraph"/>
              <w:numPr>
                <w:ilvl w:val="0"/>
                <w:numId w:val="258"/>
              </w:numPr>
              <w:tabs>
                <w:tab w:pos="465" w:val="left" w:leader="none"/>
              </w:tabs>
              <w:spacing w:line="290" w:lineRule="atLeast" w:before="15" w:after="0"/>
              <w:ind w:left="465" w:right="108" w:hanging="360"/>
              <w:jc w:val="left"/>
              <w:rPr>
                <w:sz w:val="22"/>
              </w:rPr>
            </w:pPr>
            <w:r>
              <w:rPr>
                <w:sz w:val="22"/>
              </w:rPr>
              <w:t>Planes de</w:t>
            </w:r>
            <w:r>
              <w:rPr>
                <w:spacing w:val="-5"/>
                <w:sz w:val="22"/>
              </w:rPr>
              <w:t> </w:t>
            </w:r>
            <w:r>
              <w:rPr>
                <w:sz w:val="22"/>
              </w:rPr>
              <w:t>respuesta a incidentes</w:t>
            </w:r>
            <w:r>
              <w:rPr>
                <w:spacing w:val="-3"/>
                <w:sz w:val="22"/>
              </w:rPr>
              <w:t> </w:t>
            </w:r>
            <w:r>
              <w:rPr>
                <w:sz w:val="22"/>
              </w:rPr>
              <w:t>relacionados con</w:t>
            </w:r>
            <w:r>
              <w:rPr>
                <w:spacing w:val="-3"/>
                <w:sz w:val="22"/>
              </w:rPr>
              <w:t> </w:t>
            </w:r>
            <w:r>
              <w:rPr>
                <w:sz w:val="22"/>
              </w:rPr>
              <w:t>el </w:t>
            </w:r>
            <w:r>
              <w:rPr>
                <w:spacing w:val="-2"/>
                <w:sz w:val="22"/>
              </w:rPr>
              <w:t>riesgo.</w:t>
            </w:r>
          </w:p>
        </w:tc>
      </w:tr>
    </w:tbl>
    <w:p>
      <w:pPr>
        <w:pStyle w:val="BodyText"/>
        <w:spacing w:before="176"/>
        <w:rPr>
          <w:b/>
          <w:sz w:val="20"/>
        </w:rPr>
      </w:pPr>
    </w:p>
    <w:tbl>
      <w:tblPr>
        <w:tblW w:w="0" w:type="auto"/>
        <w:jc w:val="left"/>
        <w:tblInd w:w="28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6843"/>
        <w:gridCol w:w="690"/>
        <w:gridCol w:w="780"/>
        <w:gridCol w:w="605"/>
        <w:gridCol w:w="621"/>
      </w:tblGrid>
      <w:tr>
        <w:trPr>
          <w:trHeight w:val="2250" w:hRule="atLeast"/>
        </w:trPr>
        <w:tc>
          <w:tcPr>
            <w:tcW w:w="6843"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0" w:right="1"/>
              <w:jc w:val="center"/>
              <w:rPr>
                <w:b/>
                <w:sz w:val="22"/>
              </w:rPr>
            </w:pPr>
            <w:r>
              <w:rPr>
                <w:b/>
                <w:sz w:val="22"/>
              </w:rPr>
              <w:t>PROCESO</w:t>
            </w:r>
            <w:r>
              <w:rPr>
                <w:b/>
                <w:spacing w:val="-9"/>
                <w:sz w:val="22"/>
              </w:rPr>
              <w:t> </w:t>
            </w:r>
            <w:r>
              <w:rPr>
                <w:b/>
                <w:spacing w:val="-2"/>
                <w:sz w:val="22"/>
              </w:rPr>
              <w:t>APO12</w:t>
            </w:r>
          </w:p>
        </w:tc>
        <w:tc>
          <w:tcPr>
            <w:tcW w:w="690" w:type="dxa"/>
            <w:shd w:val="clear" w:color="auto" w:fill="EAF0DD"/>
            <w:textDirection w:val="btLr"/>
          </w:tcPr>
          <w:p>
            <w:pPr>
              <w:pStyle w:val="TableParagraph"/>
              <w:spacing w:before="199"/>
              <w:ind w:left="-1"/>
              <w:rPr>
                <w:b/>
                <w:sz w:val="22"/>
              </w:rPr>
            </w:pPr>
            <w:bookmarkStart w:name="_bookmark104" w:id="152"/>
            <w:bookmarkEnd w:id="152"/>
            <w:r>
              <w:rPr/>
            </w:r>
            <w:r>
              <w:rPr>
                <w:b/>
                <w:sz w:val="22"/>
              </w:rPr>
              <w:t>Control</w:t>
            </w:r>
            <w:r>
              <w:rPr>
                <w:b/>
                <w:spacing w:val="-5"/>
                <w:sz w:val="22"/>
              </w:rPr>
              <w:t> </w:t>
            </w:r>
            <w:r>
              <w:rPr>
                <w:b/>
                <w:sz w:val="22"/>
              </w:rPr>
              <w:t>Interno</w:t>
            </w:r>
            <w:r>
              <w:rPr>
                <w:b/>
                <w:spacing w:val="-1"/>
                <w:sz w:val="22"/>
              </w:rPr>
              <w:t> </w:t>
            </w:r>
            <w:r>
              <w:rPr>
                <w:b/>
                <w:spacing w:val="-4"/>
                <w:sz w:val="22"/>
              </w:rPr>
              <w:t>(CRO)</w:t>
            </w:r>
          </w:p>
        </w:tc>
        <w:tc>
          <w:tcPr>
            <w:tcW w:w="780" w:type="dxa"/>
            <w:shd w:val="clear" w:color="auto" w:fill="EAF0DD"/>
            <w:textDirection w:val="btLr"/>
          </w:tcPr>
          <w:p>
            <w:pPr>
              <w:pStyle w:val="TableParagraph"/>
              <w:spacing w:line="276" w:lineRule="auto" w:before="109"/>
              <w:ind w:left="-1"/>
              <w:rPr>
                <w:b/>
                <w:sz w:val="22"/>
              </w:rPr>
            </w:pPr>
            <w:r>
              <w:rPr>
                <w:b/>
                <w:sz w:val="22"/>
              </w:rPr>
              <w:t>Oficina</w:t>
            </w:r>
            <w:r>
              <w:rPr>
                <w:b/>
                <w:spacing w:val="-14"/>
                <w:sz w:val="22"/>
              </w:rPr>
              <w:t> </w:t>
            </w:r>
            <w:r>
              <w:rPr>
                <w:b/>
                <w:sz w:val="22"/>
              </w:rPr>
              <w:t>de</w:t>
            </w:r>
            <w:r>
              <w:rPr>
                <w:b/>
                <w:spacing w:val="-14"/>
                <w:sz w:val="22"/>
              </w:rPr>
              <w:t> </w:t>
            </w:r>
            <w:r>
              <w:rPr>
                <w:b/>
                <w:sz w:val="22"/>
              </w:rPr>
              <w:t>Talento </w:t>
            </w:r>
            <w:r>
              <w:rPr>
                <w:b/>
                <w:spacing w:val="-2"/>
                <w:sz w:val="22"/>
              </w:rPr>
              <w:t>Humano</w:t>
            </w:r>
          </w:p>
        </w:tc>
        <w:tc>
          <w:tcPr>
            <w:tcW w:w="605" w:type="dxa"/>
            <w:shd w:val="clear" w:color="auto" w:fill="EAF0DD"/>
            <w:textDirection w:val="btLr"/>
          </w:tcPr>
          <w:p>
            <w:pPr>
              <w:pStyle w:val="TableParagraph"/>
              <w:spacing w:before="155"/>
              <w:ind w:left="-1"/>
              <w:rPr>
                <w:b/>
                <w:sz w:val="22"/>
              </w:rPr>
            </w:pPr>
            <w:r>
              <w:rPr>
                <w:b/>
                <w:sz w:val="22"/>
              </w:rPr>
              <w:t>Secretaría</w:t>
            </w:r>
            <w:r>
              <w:rPr>
                <w:b/>
                <w:spacing w:val="-3"/>
                <w:sz w:val="22"/>
              </w:rPr>
              <w:t> </w:t>
            </w:r>
            <w:r>
              <w:rPr>
                <w:b/>
                <w:sz w:val="22"/>
              </w:rPr>
              <w:t>TIC </w:t>
            </w:r>
            <w:r>
              <w:rPr>
                <w:b/>
                <w:spacing w:val="-4"/>
                <w:sz w:val="22"/>
              </w:rPr>
              <w:t>(CIO)</w:t>
            </w:r>
          </w:p>
        </w:tc>
        <w:tc>
          <w:tcPr>
            <w:tcW w:w="621" w:type="dxa"/>
            <w:shd w:val="clear" w:color="auto" w:fill="EAF0DD"/>
            <w:textDirection w:val="btLr"/>
          </w:tcPr>
          <w:p>
            <w:pPr>
              <w:pStyle w:val="TableParagraph"/>
              <w:spacing w:before="160"/>
              <w:ind w:left="-1"/>
              <w:rPr>
                <w:b/>
                <w:sz w:val="22"/>
              </w:rPr>
            </w:pPr>
            <w:r>
              <w:rPr>
                <w:b/>
                <w:sz w:val="22"/>
              </w:rPr>
              <w:t>Auditor</w:t>
            </w:r>
            <w:r>
              <w:rPr>
                <w:b/>
                <w:spacing w:val="1"/>
                <w:sz w:val="22"/>
              </w:rPr>
              <w:t> </w:t>
            </w:r>
            <w:r>
              <w:rPr>
                <w:b/>
                <w:sz w:val="22"/>
              </w:rPr>
              <w:t>Interno</w:t>
            </w:r>
            <w:r>
              <w:rPr>
                <w:b/>
                <w:spacing w:val="-7"/>
                <w:sz w:val="22"/>
              </w:rPr>
              <w:t> </w:t>
            </w:r>
            <w:r>
              <w:rPr>
                <w:b/>
                <w:sz w:val="22"/>
              </w:rPr>
              <w:t>de</w:t>
            </w:r>
            <w:r>
              <w:rPr>
                <w:b/>
                <w:spacing w:val="2"/>
                <w:sz w:val="22"/>
              </w:rPr>
              <w:t> </w:t>
            </w:r>
            <w:r>
              <w:rPr>
                <w:b/>
                <w:spacing w:val="-5"/>
                <w:sz w:val="22"/>
              </w:rPr>
              <w:t>TI</w:t>
            </w:r>
          </w:p>
        </w:tc>
      </w:tr>
      <w:tr>
        <w:trPr>
          <w:trHeight w:val="345" w:hRule="atLeast"/>
        </w:trPr>
        <w:tc>
          <w:tcPr>
            <w:tcW w:w="6843" w:type="dxa"/>
            <w:shd w:val="clear" w:color="auto" w:fill="EAF0DD"/>
          </w:tcPr>
          <w:p>
            <w:pPr>
              <w:pStyle w:val="TableParagraph"/>
              <w:spacing w:before="24"/>
              <w:rPr>
                <w:sz w:val="22"/>
              </w:rPr>
            </w:pPr>
            <w:r>
              <w:rPr>
                <w:sz w:val="22"/>
              </w:rPr>
              <w:t>Recopilar</w:t>
            </w:r>
            <w:r>
              <w:rPr>
                <w:spacing w:val="-6"/>
                <w:sz w:val="22"/>
              </w:rPr>
              <w:t> </w:t>
            </w:r>
            <w:r>
              <w:rPr>
                <w:spacing w:val="-2"/>
                <w:sz w:val="22"/>
              </w:rPr>
              <w:t>datos.</w:t>
            </w:r>
          </w:p>
        </w:tc>
        <w:tc>
          <w:tcPr>
            <w:tcW w:w="690" w:type="dxa"/>
          </w:tcPr>
          <w:p>
            <w:pPr>
              <w:pStyle w:val="TableParagraph"/>
              <w:spacing w:before="24"/>
              <w:ind w:left="7" w:right="1"/>
              <w:jc w:val="center"/>
              <w:rPr>
                <w:sz w:val="22"/>
              </w:rPr>
            </w:pPr>
            <w:r>
              <w:rPr>
                <w:spacing w:val="-10"/>
                <w:sz w:val="22"/>
              </w:rPr>
              <w:t>C</w:t>
            </w:r>
          </w:p>
        </w:tc>
        <w:tc>
          <w:tcPr>
            <w:tcW w:w="780" w:type="dxa"/>
            <w:shd w:val="clear" w:color="auto" w:fill="EAF0DD"/>
          </w:tcPr>
          <w:p>
            <w:pPr>
              <w:pStyle w:val="TableParagraph"/>
              <w:spacing w:before="24"/>
              <w:ind w:left="16"/>
              <w:jc w:val="center"/>
              <w:rPr>
                <w:sz w:val="22"/>
              </w:rPr>
            </w:pPr>
            <w:r>
              <w:rPr>
                <w:spacing w:val="-10"/>
                <w:sz w:val="22"/>
              </w:rPr>
              <w:t>C</w:t>
            </w:r>
          </w:p>
        </w:tc>
        <w:tc>
          <w:tcPr>
            <w:tcW w:w="605" w:type="dxa"/>
          </w:tcPr>
          <w:p>
            <w:pPr>
              <w:pStyle w:val="TableParagraph"/>
              <w:spacing w:before="24"/>
              <w:ind w:left="9" w:right="5"/>
              <w:jc w:val="center"/>
              <w:rPr>
                <w:sz w:val="22"/>
              </w:rPr>
            </w:pPr>
            <w:r>
              <w:rPr>
                <w:spacing w:val="-10"/>
                <w:sz w:val="22"/>
              </w:rPr>
              <w:t>A</w:t>
            </w:r>
          </w:p>
        </w:tc>
        <w:tc>
          <w:tcPr>
            <w:tcW w:w="621" w:type="dxa"/>
            <w:shd w:val="clear" w:color="auto" w:fill="EAF0DD"/>
          </w:tcPr>
          <w:p>
            <w:pPr>
              <w:pStyle w:val="TableParagraph"/>
              <w:spacing w:before="24"/>
              <w:ind w:left="7"/>
              <w:jc w:val="center"/>
              <w:rPr>
                <w:sz w:val="22"/>
              </w:rPr>
            </w:pPr>
            <w:r>
              <w:rPr>
                <w:spacing w:val="-10"/>
                <w:sz w:val="22"/>
              </w:rPr>
              <w:t>R</w:t>
            </w:r>
          </w:p>
        </w:tc>
      </w:tr>
      <w:tr>
        <w:trPr>
          <w:trHeight w:val="350" w:hRule="atLeast"/>
        </w:trPr>
        <w:tc>
          <w:tcPr>
            <w:tcW w:w="6843" w:type="dxa"/>
            <w:shd w:val="clear" w:color="auto" w:fill="EAF0DD"/>
          </w:tcPr>
          <w:p>
            <w:pPr>
              <w:pStyle w:val="TableParagraph"/>
              <w:spacing w:before="29"/>
              <w:rPr>
                <w:sz w:val="22"/>
              </w:rPr>
            </w:pPr>
            <w:r>
              <w:rPr>
                <w:sz w:val="22"/>
              </w:rPr>
              <w:t>Analizar</w:t>
            </w:r>
            <w:r>
              <w:rPr>
                <w:spacing w:val="-3"/>
                <w:sz w:val="22"/>
              </w:rPr>
              <w:t> </w:t>
            </w:r>
            <w:r>
              <w:rPr>
                <w:sz w:val="22"/>
              </w:rPr>
              <w:t>el</w:t>
            </w:r>
            <w:r>
              <w:rPr>
                <w:spacing w:val="-5"/>
                <w:sz w:val="22"/>
              </w:rPr>
              <w:t> </w:t>
            </w:r>
            <w:r>
              <w:rPr>
                <w:spacing w:val="-2"/>
                <w:sz w:val="22"/>
              </w:rPr>
              <w:t>riesgo.</w:t>
            </w:r>
          </w:p>
        </w:tc>
        <w:tc>
          <w:tcPr>
            <w:tcW w:w="690" w:type="dxa"/>
            <w:shd w:val="clear" w:color="auto" w:fill="EAF0DD"/>
          </w:tcPr>
          <w:p>
            <w:pPr>
              <w:pStyle w:val="TableParagraph"/>
              <w:spacing w:before="29"/>
              <w:ind w:left="7" w:right="1"/>
              <w:jc w:val="center"/>
              <w:rPr>
                <w:sz w:val="22"/>
              </w:rPr>
            </w:pPr>
            <w:r>
              <w:rPr>
                <w:spacing w:val="-10"/>
                <w:sz w:val="22"/>
              </w:rPr>
              <w:t>C</w:t>
            </w:r>
          </w:p>
        </w:tc>
        <w:tc>
          <w:tcPr>
            <w:tcW w:w="780" w:type="dxa"/>
            <w:shd w:val="clear" w:color="auto" w:fill="EAF0DD"/>
          </w:tcPr>
          <w:p>
            <w:pPr>
              <w:pStyle w:val="TableParagraph"/>
              <w:spacing w:before="29"/>
              <w:ind w:left="16"/>
              <w:jc w:val="center"/>
              <w:rPr>
                <w:sz w:val="22"/>
              </w:rPr>
            </w:pPr>
            <w:r>
              <w:rPr>
                <w:spacing w:val="-10"/>
                <w:sz w:val="22"/>
              </w:rPr>
              <w:t>C</w:t>
            </w:r>
          </w:p>
        </w:tc>
        <w:tc>
          <w:tcPr>
            <w:tcW w:w="605" w:type="dxa"/>
            <w:shd w:val="clear" w:color="auto" w:fill="EAF0DD"/>
          </w:tcPr>
          <w:p>
            <w:pPr>
              <w:pStyle w:val="TableParagraph"/>
              <w:spacing w:before="29"/>
              <w:ind w:left="9" w:right="5"/>
              <w:jc w:val="center"/>
              <w:rPr>
                <w:sz w:val="22"/>
              </w:rPr>
            </w:pPr>
            <w:r>
              <w:rPr>
                <w:spacing w:val="-10"/>
                <w:sz w:val="22"/>
              </w:rPr>
              <w:t>A</w:t>
            </w:r>
          </w:p>
        </w:tc>
        <w:tc>
          <w:tcPr>
            <w:tcW w:w="621" w:type="dxa"/>
            <w:shd w:val="clear" w:color="auto" w:fill="EAF0DD"/>
          </w:tcPr>
          <w:p>
            <w:pPr>
              <w:pStyle w:val="TableParagraph"/>
              <w:spacing w:before="29"/>
              <w:ind w:left="7"/>
              <w:jc w:val="center"/>
              <w:rPr>
                <w:sz w:val="22"/>
              </w:rPr>
            </w:pPr>
            <w:r>
              <w:rPr>
                <w:spacing w:val="-10"/>
                <w:sz w:val="22"/>
              </w:rPr>
              <w:t>R</w:t>
            </w:r>
          </w:p>
        </w:tc>
      </w:tr>
      <w:tr>
        <w:trPr>
          <w:trHeight w:val="345" w:hRule="atLeast"/>
        </w:trPr>
        <w:tc>
          <w:tcPr>
            <w:tcW w:w="6843" w:type="dxa"/>
            <w:shd w:val="clear" w:color="auto" w:fill="EAF0DD"/>
          </w:tcPr>
          <w:p>
            <w:pPr>
              <w:pStyle w:val="TableParagraph"/>
              <w:spacing w:before="29"/>
              <w:rPr>
                <w:sz w:val="22"/>
              </w:rPr>
            </w:pPr>
            <w:r>
              <w:rPr>
                <w:sz w:val="22"/>
              </w:rPr>
              <w:t>Mantener</w:t>
            </w:r>
            <w:r>
              <w:rPr>
                <w:spacing w:val="-1"/>
                <w:sz w:val="22"/>
              </w:rPr>
              <w:t> </w:t>
            </w:r>
            <w:r>
              <w:rPr>
                <w:sz w:val="22"/>
              </w:rPr>
              <w:t>un</w:t>
            </w:r>
            <w:r>
              <w:rPr>
                <w:spacing w:val="-6"/>
                <w:sz w:val="22"/>
              </w:rPr>
              <w:t> </w:t>
            </w:r>
            <w:r>
              <w:rPr>
                <w:sz w:val="22"/>
              </w:rPr>
              <w:t>perfil</w:t>
            </w:r>
            <w:r>
              <w:rPr>
                <w:spacing w:val="-3"/>
                <w:sz w:val="22"/>
              </w:rPr>
              <w:t> </w:t>
            </w:r>
            <w:r>
              <w:rPr>
                <w:sz w:val="22"/>
              </w:rPr>
              <w:t>de</w:t>
            </w:r>
            <w:r>
              <w:rPr>
                <w:spacing w:val="-8"/>
                <w:sz w:val="22"/>
              </w:rPr>
              <w:t> </w:t>
            </w:r>
            <w:r>
              <w:rPr>
                <w:spacing w:val="-2"/>
                <w:sz w:val="22"/>
              </w:rPr>
              <w:t>riesgo.</w:t>
            </w:r>
          </w:p>
        </w:tc>
        <w:tc>
          <w:tcPr>
            <w:tcW w:w="690" w:type="dxa"/>
          </w:tcPr>
          <w:p>
            <w:pPr>
              <w:pStyle w:val="TableParagraph"/>
              <w:spacing w:before="29"/>
              <w:ind w:left="7" w:right="1"/>
              <w:jc w:val="center"/>
              <w:rPr>
                <w:sz w:val="22"/>
              </w:rPr>
            </w:pPr>
            <w:r>
              <w:rPr>
                <w:spacing w:val="-10"/>
                <w:sz w:val="22"/>
              </w:rPr>
              <w:t>C</w:t>
            </w:r>
          </w:p>
        </w:tc>
        <w:tc>
          <w:tcPr>
            <w:tcW w:w="780" w:type="dxa"/>
            <w:shd w:val="clear" w:color="auto" w:fill="EAF0DD"/>
          </w:tcPr>
          <w:p>
            <w:pPr>
              <w:pStyle w:val="TableParagraph"/>
              <w:spacing w:before="29"/>
              <w:ind w:left="16"/>
              <w:jc w:val="center"/>
              <w:rPr>
                <w:sz w:val="22"/>
              </w:rPr>
            </w:pPr>
            <w:r>
              <w:rPr>
                <w:spacing w:val="-10"/>
                <w:sz w:val="22"/>
              </w:rPr>
              <w:t>C</w:t>
            </w:r>
          </w:p>
        </w:tc>
        <w:tc>
          <w:tcPr>
            <w:tcW w:w="605" w:type="dxa"/>
          </w:tcPr>
          <w:p>
            <w:pPr>
              <w:pStyle w:val="TableParagraph"/>
              <w:spacing w:before="29"/>
              <w:ind w:left="9" w:right="5"/>
              <w:jc w:val="center"/>
              <w:rPr>
                <w:sz w:val="22"/>
              </w:rPr>
            </w:pPr>
            <w:r>
              <w:rPr>
                <w:spacing w:val="-10"/>
                <w:sz w:val="22"/>
              </w:rPr>
              <w:t>A</w:t>
            </w:r>
          </w:p>
        </w:tc>
        <w:tc>
          <w:tcPr>
            <w:tcW w:w="621" w:type="dxa"/>
            <w:shd w:val="clear" w:color="auto" w:fill="EAF0DD"/>
          </w:tcPr>
          <w:p>
            <w:pPr>
              <w:pStyle w:val="TableParagraph"/>
              <w:spacing w:before="29"/>
              <w:ind w:left="7"/>
              <w:jc w:val="center"/>
              <w:rPr>
                <w:sz w:val="22"/>
              </w:rPr>
            </w:pPr>
            <w:r>
              <w:rPr>
                <w:spacing w:val="-10"/>
                <w:sz w:val="22"/>
              </w:rPr>
              <w:t>R</w:t>
            </w:r>
          </w:p>
        </w:tc>
      </w:tr>
      <w:tr>
        <w:trPr>
          <w:trHeight w:val="350" w:hRule="atLeast"/>
        </w:trPr>
        <w:tc>
          <w:tcPr>
            <w:tcW w:w="6843" w:type="dxa"/>
            <w:shd w:val="clear" w:color="auto" w:fill="EAF0DD"/>
          </w:tcPr>
          <w:p>
            <w:pPr>
              <w:pStyle w:val="TableParagraph"/>
              <w:spacing w:before="29"/>
              <w:rPr>
                <w:sz w:val="22"/>
              </w:rPr>
            </w:pPr>
            <w:r>
              <w:rPr>
                <w:sz w:val="22"/>
              </w:rPr>
              <w:t>Articular</w:t>
            </w:r>
            <w:r>
              <w:rPr>
                <w:spacing w:val="-4"/>
                <w:sz w:val="22"/>
              </w:rPr>
              <w:t> </w:t>
            </w:r>
            <w:r>
              <w:rPr>
                <w:sz w:val="22"/>
              </w:rPr>
              <w:t>el</w:t>
            </w:r>
            <w:r>
              <w:rPr>
                <w:spacing w:val="-5"/>
                <w:sz w:val="22"/>
              </w:rPr>
              <w:t> </w:t>
            </w:r>
            <w:r>
              <w:rPr>
                <w:spacing w:val="-2"/>
                <w:sz w:val="22"/>
              </w:rPr>
              <w:t>riesgo.</w:t>
            </w:r>
          </w:p>
        </w:tc>
        <w:tc>
          <w:tcPr>
            <w:tcW w:w="690" w:type="dxa"/>
            <w:shd w:val="clear" w:color="auto" w:fill="EAF0DD"/>
          </w:tcPr>
          <w:p>
            <w:pPr>
              <w:pStyle w:val="TableParagraph"/>
              <w:spacing w:before="29"/>
              <w:ind w:left="7" w:right="1"/>
              <w:jc w:val="center"/>
              <w:rPr>
                <w:sz w:val="22"/>
              </w:rPr>
            </w:pPr>
            <w:r>
              <w:rPr>
                <w:spacing w:val="-10"/>
                <w:sz w:val="22"/>
              </w:rPr>
              <w:t>C</w:t>
            </w:r>
          </w:p>
        </w:tc>
        <w:tc>
          <w:tcPr>
            <w:tcW w:w="780" w:type="dxa"/>
            <w:shd w:val="clear" w:color="auto" w:fill="EAF0DD"/>
          </w:tcPr>
          <w:p>
            <w:pPr>
              <w:pStyle w:val="TableParagraph"/>
              <w:spacing w:before="29"/>
              <w:ind w:left="16"/>
              <w:jc w:val="center"/>
              <w:rPr>
                <w:sz w:val="22"/>
              </w:rPr>
            </w:pPr>
            <w:r>
              <w:rPr>
                <w:spacing w:val="-10"/>
                <w:sz w:val="22"/>
              </w:rPr>
              <w:t>C</w:t>
            </w:r>
          </w:p>
        </w:tc>
        <w:tc>
          <w:tcPr>
            <w:tcW w:w="605" w:type="dxa"/>
            <w:shd w:val="clear" w:color="auto" w:fill="EAF0DD"/>
          </w:tcPr>
          <w:p>
            <w:pPr>
              <w:pStyle w:val="TableParagraph"/>
              <w:spacing w:before="29"/>
              <w:ind w:left="9" w:right="5"/>
              <w:jc w:val="center"/>
              <w:rPr>
                <w:sz w:val="22"/>
              </w:rPr>
            </w:pPr>
            <w:r>
              <w:rPr>
                <w:spacing w:val="-10"/>
                <w:sz w:val="22"/>
              </w:rPr>
              <w:t>A</w:t>
            </w:r>
          </w:p>
        </w:tc>
        <w:tc>
          <w:tcPr>
            <w:tcW w:w="621" w:type="dxa"/>
            <w:shd w:val="clear" w:color="auto" w:fill="EAF0DD"/>
          </w:tcPr>
          <w:p>
            <w:pPr>
              <w:pStyle w:val="TableParagraph"/>
              <w:spacing w:before="29"/>
              <w:ind w:left="7"/>
              <w:jc w:val="center"/>
              <w:rPr>
                <w:sz w:val="22"/>
              </w:rPr>
            </w:pPr>
            <w:r>
              <w:rPr>
                <w:spacing w:val="-10"/>
                <w:sz w:val="22"/>
              </w:rPr>
              <w:t>R</w:t>
            </w:r>
          </w:p>
        </w:tc>
      </w:tr>
      <w:tr>
        <w:trPr>
          <w:trHeight w:val="350" w:hRule="atLeast"/>
        </w:trPr>
        <w:tc>
          <w:tcPr>
            <w:tcW w:w="6843" w:type="dxa"/>
            <w:shd w:val="clear" w:color="auto" w:fill="EAF0DD"/>
          </w:tcPr>
          <w:p>
            <w:pPr>
              <w:pStyle w:val="TableParagraph"/>
              <w:spacing w:before="29"/>
              <w:rPr>
                <w:sz w:val="22"/>
              </w:rPr>
            </w:pPr>
            <w:r>
              <w:rPr>
                <w:sz w:val="22"/>
              </w:rPr>
              <w:t>Definir</w:t>
            </w:r>
            <w:r>
              <w:rPr>
                <w:spacing w:val="-1"/>
                <w:sz w:val="22"/>
              </w:rPr>
              <w:t> </w:t>
            </w:r>
            <w:r>
              <w:rPr>
                <w:sz w:val="22"/>
              </w:rPr>
              <w:t>un</w:t>
            </w:r>
            <w:r>
              <w:rPr>
                <w:spacing w:val="-5"/>
                <w:sz w:val="22"/>
              </w:rPr>
              <w:t> </w:t>
            </w:r>
            <w:r>
              <w:rPr>
                <w:sz w:val="22"/>
              </w:rPr>
              <w:t>portafolio</w:t>
            </w:r>
            <w:r>
              <w:rPr>
                <w:spacing w:val="-5"/>
                <w:sz w:val="22"/>
              </w:rPr>
              <w:t> </w:t>
            </w:r>
            <w:r>
              <w:rPr>
                <w:sz w:val="22"/>
              </w:rPr>
              <w:t>de</w:t>
            </w:r>
            <w:r>
              <w:rPr>
                <w:spacing w:val="-6"/>
                <w:sz w:val="22"/>
              </w:rPr>
              <w:t> </w:t>
            </w:r>
            <w:r>
              <w:rPr>
                <w:sz w:val="22"/>
              </w:rPr>
              <w:t>acciones</w:t>
            </w:r>
            <w:r>
              <w:rPr>
                <w:spacing w:val="-1"/>
                <w:sz w:val="22"/>
              </w:rPr>
              <w:t> </w:t>
            </w:r>
            <w:r>
              <w:rPr>
                <w:sz w:val="22"/>
              </w:rPr>
              <w:t>para</w:t>
            </w:r>
            <w:r>
              <w:rPr>
                <w:spacing w:val="-2"/>
                <w:sz w:val="22"/>
              </w:rPr>
              <w:t> </w:t>
            </w:r>
            <w:r>
              <w:rPr>
                <w:sz w:val="22"/>
              </w:rPr>
              <w:t>la</w:t>
            </w:r>
            <w:r>
              <w:rPr>
                <w:spacing w:val="-2"/>
                <w:sz w:val="22"/>
              </w:rPr>
              <w:t> </w:t>
            </w:r>
            <w:r>
              <w:rPr>
                <w:sz w:val="22"/>
              </w:rPr>
              <w:t>gestión</w:t>
            </w:r>
            <w:r>
              <w:rPr>
                <w:spacing w:val="-5"/>
                <w:sz w:val="22"/>
              </w:rPr>
              <w:t> </w:t>
            </w:r>
            <w:r>
              <w:rPr>
                <w:sz w:val="22"/>
              </w:rPr>
              <w:t>de</w:t>
            </w:r>
            <w:r>
              <w:rPr>
                <w:spacing w:val="-6"/>
                <w:sz w:val="22"/>
              </w:rPr>
              <w:t> </w:t>
            </w:r>
            <w:r>
              <w:rPr>
                <w:spacing w:val="-2"/>
                <w:sz w:val="22"/>
              </w:rPr>
              <w:t>riesgos.</w:t>
            </w:r>
          </w:p>
        </w:tc>
        <w:tc>
          <w:tcPr>
            <w:tcW w:w="690" w:type="dxa"/>
          </w:tcPr>
          <w:p>
            <w:pPr>
              <w:pStyle w:val="TableParagraph"/>
              <w:spacing w:before="29"/>
              <w:ind w:left="7" w:right="1"/>
              <w:jc w:val="center"/>
              <w:rPr>
                <w:sz w:val="22"/>
              </w:rPr>
            </w:pPr>
            <w:r>
              <w:rPr>
                <w:spacing w:val="-10"/>
                <w:sz w:val="22"/>
              </w:rPr>
              <w:t>C</w:t>
            </w:r>
          </w:p>
        </w:tc>
        <w:tc>
          <w:tcPr>
            <w:tcW w:w="780" w:type="dxa"/>
            <w:shd w:val="clear" w:color="auto" w:fill="EAF0DD"/>
          </w:tcPr>
          <w:p>
            <w:pPr>
              <w:pStyle w:val="TableParagraph"/>
              <w:spacing w:before="29"/>
              <w:ind w:left="16"/>
              <w:jc w:val="center"/>
              <w:rPr>
                <w:sz w:val="22"/>
              </w:rPr>
            </w:pPr>
            <w:r>
              <w:rPr>
                <w:spacing w:val="-10"/>
                <w:sz w:val="22"/>
              </w:rPr>
              <w:t>C</w:t>
            </w:r>
          </w:p>
        </w:tc>
        <w:tc>
          <w:tcPr>
            <w:tcW w:w="605" w:type="dxa"/>
          </w:tcPr>
          <w:p>
            <w:pPr>
              <w:pStyle w:val="TableParagraph"/>
              <w:spacing w:before="29"/>
              <w:ind w:left="9" w:right="5"/>
              <w:jc w:val="center"/>
              <w:rPr>
                <w:sz w:val="22"/>
              </w:rPr>
            </w:pPr>
            <w:r>
              <w:rPr>
                <w:spacing w:val="-10"/>
                <w:sz w:val="22"/>
              </w:rPr>
              <w:t>A</w:t>
            </w:r>
          </w:p>
        </w:tc>
        <w:tc>
          <w:tcPr>
            <w:tcW w:w="621" w:type="dxa"/>
            <w:shd w:val="clear" w:color="auto" w:fill="EAF0DD"/>
          </w:tcPr>
          <w:p>
            <w:pPr>
              <w:pStyle w:val="TableParagraph"/>
              <w:spacing w:before="29"/>
              <w:ind w:left="7"/>
              <w:jc w:val="center"/>
              <w:rPr>
                <w:sz w:val="22"/>
              </w:rPr>
            </w:pPr>
            <w:r>
              <w:rPr>
                <w:spacing w:val="-10"/>
                <w:sz w:val="22"/>
              </w:rPr>
              <w:t>R</w:t>
            </w:r>
          </w:p>
        </w:tc>
      </w:tr>
      <w:tr>
        <w:trPr>
          <w:trHeight w:val="345" w:hRule="atLeast"/>
        </w:trPr>
        <w:tc>
          <w:tcPr>
            <w:tcW w:w="6843" w:type="dxa"/>
            <w:shd w:val="clear" w:color="auto" w:fill="EAF0DD"/>
          </w:tcPr>
          <w:p>
            <w:pPr>
              <w:pStyle w:val="TableParagraph"/>
              <w:spacing w:before="25"/>
              <w:rPr>
                <w:sz w:val="22"/>
              </w:rPr>
            </w:pPr>
            <w:r>
              <w:rPr>
                <w:sz w:val="22"/>
              </w:rPr>
              <w:t>Responder</w:t>
            </w:r>
            <w:r>
              <w:rPr>
                <w:spacing w:val="-1"/>
                <w:sz w:val="22"/>
              </w:rPr>
              <w:t> </w:t>
            </w:r>
            <w:r>
              <w:rPr>
                <w:sz w:val="22"/>
              </w:rPr>
              <w:t>al</w:t>
            </w:r>
            <w:r>
              <w:rPr>
                <w:spacing w:val="-2"/>
                <w:sz w:val="22"/>
              </w:rPr>
              <w:t> riesgo.</w:t>
            </w:r>
          </w:p>
        </w:tc>
        <w:tc>
          <w:tcPr>
            <w:tcW w:w="690" w:type="dxa"/>
            <w:shd w:val="clear" w:color="auto" w:fill="EAF0DD"/>
          </w:tcPr>
          <w:p>
            <w:pPr>
              <w:pStyle w:val="TableParagraph"/>
              <w:spacing w:before="25"/>
              <w:ind w:left="7" w:right="1"/>
              <w:jc w:val="center"/>
              <w:rPr>
                <w:sz w:val="22"/>
              </w:rPr>
            </w:pPr>
            <w:r>
              <w:rPr>
                <w:spacing w:val="-10"/>
                <w:sz w:val="22"/>
              </w:rPr>
              <w:t>C</w:t>
            </w:r>
          </w:p>
        </w:tc>
        <w:tc>
          <w:tcPr>
            <w:tcW w:w="780" w:type="dxa"/>
            <w:shd w:val="clear" w:color="auto" w:fill="EAF0DD"/>
          </w:tcPr>
          <w:p>
            <w:pPr>
              <w:pStyle w:val="TableParagraph"/>
              <w:spacing w:before="25"/>
              <w:ind w:left="16"/>
              <w:jc w:val="center"/>
              <w:rPr>
                <w:sz w:val="22"/>
              </w:rPr>
            </w:pPr>
            <w:r>
              <w:rPr>
                <w:spacing w:val="-10"/>
                <w:sz w:val="22"/>
              </w:rPr>
              <w:t>C</w:t>
            </w:r>
          </w:p>
        </w:tc>
        <w:tc>
          <w:tcPr>
            <w:tcW w:w="605" w:type="dxa"/>
            <w:shd w:val="clear" w:color="auto" w:fill="EAF0DD"/>
          </w:tcPr>
          <w:p>
            <w:pPr>
              <w:pStyle w:val="TableParagraph"/>
              <w:spacing w:before="25"/>
              <w:ind w:left="9" w:right="5"/>
              <w:jc w:val="center"/>
              <w:rPr>
                <w:sz w:val="22"/>
              </w:rPr>
            </w:pPr>
            <w:r>
              <w:rPr>
                <w:spacing w:val="-10"/>
                <w:sz w:val="22"/>
              </w:rPr>
              <w:t>A</w:t>
            </w:r>
          </w:p>
        </w:tc>
        <w:tc>
          <w:tcPr>
            <w:tcW w:w="621" w:type="dxa"/>
            <w:shd w:val="clear" w:color="auto" w:fill="EAF0DD"/>
          </w:tcPr>
          <w:p>
            <w:pPr>
              <w:pStyle w:val="TableParagraph"/>
              <w:spacing w:before="25"/>
              <w:ind w:left="7"/>
              <w:jc w:val="center"/>
              <w:rPr>
                <w:sz w:val="22"/>
              </w:rPr>
            </w:pPr>
            <w:r>
              <w:rPr>
                <w:spacing w:val="-10"/>
                <w:sz w:val="22"/>
              </w:rPr>
              <w:t>R</w:t>
            </w:r>
          </w:p>
        </w:tc>
      </w:tr>
    </w:tbl>
    <w:p>
      <w:pPr>
        <w:spacing w:before="0"/>
        <w:ind w:left="3236" w:right="2905" w:hanging="510"/>
        <w:jc w:val="left"/>
        <w:rPr>
          <w:i/>
          <w:sz w:val="20"/>
        </w:rPr>
      </w:pPr>
      <w:r>
        <w:rPr>
          <w:i/>
          <w:sz w:val="20"/>
        </w:rPr>
        <w:t>Tabla</w:t>
      </w:r>
      <w:r>
        <w:rPr>
          <w:i/>
          <w:spacing w:val="-6"/>
          <w:sz w:val="20"/>
        </w:rPr>
        <w:t> </w:t>
      </w:r>
      <w:r>
        <w:rPr>
          <w:i/>
          <w:sz w:val="20"/>
        </w:rPr>
        <w:t>23.</w:t>
      </w:r>
      <w:r>
        <w:rPr>
          <w:i/>
          <w:spacing w:val="-6"/>
          <w:sz w:val="20"/>
        </w:rPr>
        <w:t> </w:t>
      </w:r>
      <w:r>
        <w:rPr>
          <w:i/>
          <w:sz w:val="20"/>
        </w:rPr>
        <w:t>Descripción</w:t>
      </w:r>
      <w:r>
        <w:rPr>
          <w:i/>
          <w:spacing w:val="-6"/>
          <w:sz w:val="20"/>
        </w:rPr>
        <w:t> </w:t>
      </w:r>
      <w:r>
        <w:rPr>
          <w:i/>
          <w:sz w:val="20"/>
        </w:rPr>
        <w:t>y</w:t>
      </w:r>
      <w:r>
        <w:rPr>
          <w:i/>
          <w:spacing w:val="-3"/>
          <w:sz w:val="20"/>
        </w:rPr>
        <w:t> </w:t>
      </w:r>
      <w:r>
        <w:rPr>
          <w:i/>
          <w:sz w:val="20"/>
        </w:rPr>
        <w:t>Matriz</w:t>
      </w:r>
      <w:r>
        <w:rPr>
          <w:i/>
          <w:spacing w:val="-4"/>
          <w:sz w:val="20"/>
        </w:rPr>
        <w:t> </w:t>
      </w:r>
      <w:r>
        <w:rPr>
          <w:i/>
          <w:sz w:val="20"/>
        </w:rPr>
        <w:t>RACI</w:t>
      </w:r>
      <w:r>
        <w:rPr>
          <w:i/>
          <w:spacing w:val="-8"/>
          <w:sz w:val="20"/>
        </w:rPr>
        <w:t> </w:t>
      </w:r>
      <w:r>
        <w:rPr>
          <w:i/>
          <w:sz w:val="20"/>
        </w:rPr>
        <w:t>del</w:t>
      </w:r>
      <w:r>
        <w:rPr>
          <w:i/>
          <w:spacing w:val="-7"/>
          <w:sz w:val="20"/>
        </w:rPr>
        <w:t> </w:t>
      </w:r>
      <w:r>
        <w:rPr>
          <w:i/>
          <w:sz w:val="20"/>
        </w:rPr>
        <w:t>proceso</w:t>
      </w:r>
      <w:r>
        <w:rPr>
          <w:i/>
          <w:spacing w:val="-6"/>
          <w:sz w:val="20"/>
        </w:rPr>
        <w:t> </w:t>
      </w:r>
      <w:r>
        <w:rPr>
          <w:i/>
          <w:sz w:val="20"/>
        </w:rPr>
        <w:t>APO12 Fuente: Adaptado de COBIT</w:t>
      </w:r>
      <w:r>
        <w:rPr>
          <w:i/>
          <w:spacing w:val="-1"/>
          <w:sz w:val="20"/>
        </w:rPr>
        <w:t> </w:t>
      </w:r>
      <w:r>
        <w:rPr>
          <w:i/>
          <w:sz w:val="20"/>
        </w:rPr>
        <w:t>2019 – Proceso APO</w:t>
      </w:r>
    </w:p>
    <w:p>
      <w:pPr>
        <w:pStyle w:val="BodyText"/>
        <w:rPr>
          <w:i/>
        </w:rPr>
      </w:pPr>
    </w:p>
    <w:p>
      <w:pPr>
        <w:pStyle w:val="BodyText"/>
        <w:spacing w:before="235"/>
        <w:rPr>
          <w:i/>
        </w:rPr>
      </w:pPr>
    </w:p>
    <w:p>
      <w:pPr>
        <w:pStyle w:val="Heading1"/>
        <w:spacing w:before="1"/>
      </w:pPr>
      <w:r>
        <w:rPr/>
        <w:t>PROCESOS</w:t>
      </w:r>
      <w:r>
        <w:rPr>
          <w:spacing w:val="-4"/>
        </w:rPr>
        <w:t> </w:t>
      </w:r>
      <w:r>
        <w:rPr>
          <w:spacing w:val="-2"/>
        </w:rPr>
        <w:t>APO13</w:t>
      </w:r>
    </w:p>
    <w:p>
      <w:pPr>
        <w:pStyle w:val="BodyText"/>
        <w:spacing w:before="1"/>
        <w:rPr>
          <w:b/>
          <w:sz w:val="11"/>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499"/>
      </w:tblGrid>
      <w:tr>
        <w:trPr>
          <w:trHeight w:val="315" w:hRule="atLeast"/>
        </w:trPr>
        <w:tc>
          <w:tcPr>
            <w:tcW w:w="9499" w:type="dxa"/>
            <w:tcBorders>
              <w:top w:val="nil"/>
              <w:bottom w:val="nil"/>
            </w:tcBorders>
            <w:shd w:val="clear" w:color="auto" w:fill="9BBA58"/>
          </w:tcPr>
          <w:p>
            <w:pPr>
              <w:pStyle w:val="TableParagraph"/>
              <w:spacing w:before="9"/>
              <w:rPr>
                <w:b/>
                <w:sz w:val="22"/>
              </w:rPr>
            </w:pPr>
            <w:r>
              <w:rPr>
                <w:b/>
                <w:color w:val="FFFFFF"/>
                <w:sz w:val="22"/>
              </w:rPr>
              <w:t>APO13:</w:t>
            </w:r>
            <w:r>
              <w:rPr>
                <w:b/>
                <w:color w:val="FFFFFF"/>
                <w:spacing w:val="-5"/>
                <w:sz w:val="22"/>
              </w:rPr>
              <w:t> </w:t>
            </w:r>
            <w:r>
              <w:rPr>
                <w:b/>
                <w:color w:val="FFFFFF"/>
                <w:sz w:val="22"/>
              </w:rPr>
              <w:t>GESTIONAR</w:t>
            </w:r>
            <w:r>
              <w:rPr>
                <w:b/>
                <w:color w:val="FFFFFF"/>
                <w:spacing w:val="-5"/>
                <w:sz w:val="22"/>
              </w:rPr>
              <w:t> </w:t>
            </w:r>
            <w:r>
              <w:rPr>
                <w:b/>
                <w:color w:val="FFFFFF"/>
                <w:sz w:val="22"/>
              </w:rPr>
              <w:t>LA</w:t>
            </w:r>
            <w:r>
              <w:rPr>
                <w:b/>
                <w:color w:val="FFFFFF"/>
                <w:spacing w:val="-4"/>
                <w:sz w:val="22"/>
              </w:rPr>
              <w:t> </w:t>
            </w:r>
            <w:r>
              <w:rPr>
                <w:b/>
                <w:color w:val="FFFFFF"/>
                <w:spacing w:val="-2"/>
                <w:sz w:val="22"/>
              </w:rPr>
              <w:t>SEGURIDAD</w:t>
            </w:r>
          </w:p>
        </w:tc>
      </w:tr>
      <w:tr>
        <w:trPr>
          <w:trHeight w:val="579" w:hRule="atLeast"/>
        </w:trPr>
        <w:tc>
          <w:tcPr>
            <w:tcW w:w="9499" w:type="dxa"/>
            <w:tcBorders>
              <w:top w:val="nil"/>
            </w:tcBorders>
          </w:tcPr>
          <w:p>
            <w:pPr>
              <w:pStyle w:val="TableParagraph"/>
              <w:spacing w:line="253" w:lineRule="exact"/>
              <w:rPr>
                <w:b/>
                <w:sz w:val="22"/>
              </w:rPr>
            </w:pPr>
            <w:r>
              <w:rPr>
                <w:b/>
                <w:spacing w:val="-2"/>
                <w:sz w:val="22"/>
              </w:rPr>
              <w:t>Descripción</w:t>
            </w:r>
          </w:p>
          <w:p>
            <w:pPr>
              <w:pStyle w:val="TableParagraph"/>
              <w:spacing w:before="37"/>
              <w:rPr>
                <w:sz w:val="22"/>
              </w:rPr>
            </w:pPr>
            <w:r>
              <w:rPr>
                <w:sz w:val="22"/>
              </w:rPr>
              <w:t>Definir,</w:t>
            </w:r>
            <w:r>
              <w:rPr>
                <w:spacing w:val="-2"/>
                <w:sz w:val="22"/>
              </w:rPr>
              <w:t> </w:t>
            </w:r>
            <w:r>
              <w:rPr>
                <w:sz w:val="22"/>
              </w:rPr>
              <w:t>operar</w:t>
            </w:r>
            <w:r>
              <w:rPr>
                <w:spacing w:val="-3"/>
                <w:sz w:val="22"/>
              </w:rPr>
              <w:t> </w:t>
            </w:r>
            <w:r>
              <w:rPr>
                <w:sz w:val="22"/>
              </w:rPr>
              <w:t>y</w:t>
            </w:r>
            <w:r>
              <w:rPr>
                <w:spacing w:val="-4"/>
                <w:sz w:val="22"/>
              </w:rPr>
              <w:t> </w:t>
            </w:r>
            <w:r>
              <w:rPr>
                <w:sz w:val="22"/>
              </w:rPr>
              <w:t>monitorear</w:t>
            </w:r>
            <w:r>
              <w:rPr>
                <w:spacing w:val="-3"/>
                <w:sz w:val="22"/>
              </w:rPr>
              <w:t> </w:t>
            </w:r>
            <w:r>
              <w:rPr>
                <w:sz w:val="22"/>
              </w:rPr>
              <w:t>un</w:t>
            </w:r>
            <w:r>
              <w:rPr>
                <w:spacing w:val="-4"/>
                <w:sz w:val="22"/>
              </w:rPr>
              <w:t> </w:t>
            </w:r>
            <w:r>
              <w:rPr>
                <w:sz w:val="22"/>
              </w:rPr>
              <w:t>sistema</w:t>
            </w:r>
            <w:r>
              <w:rPr>
                <w:spacing w:val="3"/>
                <w:sz w:val="22"/>
              </w:rPr>
              <w:t> </w:t>
            </w:r>
            <w:r>
              <w:rPr>
                <w:sz w:val="22"/>
              </w:rPr>
              <w:t>de</w:t>
            </w:r>
            <w:r>
              <w:rPr>
                <w:spacing w:val="-2"/>
                <w:sz w:val="22"/>
              </w:rPr>
              <w:t> </w:t>
            </w:r>
            <w:r>
              <w:rPr>
                <w:sz w:val="22"/>
              </w:rPr>
              <w:t>gestión</w:t>
            </w:r>
            <w:r>
              <w:rPr>
                <w:spacing w:val="-5"/>
                <w:sz w:val="22"/>
              </w:rPr>
              <w:t> </w:t>
            </w:r>
            <w:r>
              <w:rPr>
                <w:sz w:val="22"/>
              </w:rPr>
              <w:t>de</w:t>
            </w:r>
            <w:r>
              <w:rPr>
                <w:spacing w:val="-6"/>
                <w:sz w:val="22"/>
              </w:rPr>
              <w:t> </w:t>
            </w:r>
            <w:r>
              <w:rPr>
                <w:sz w:val="22"/>
              </w:rPr>
              <w:t>seguridad</w:t>
            </w:r>
            <w:r>
              <w:rPr>
                <w:spacing w:val="-4"/>
                <w:sz w:val="22"/>
              </w:rPr>
              <w:t> </w:t>
            </w:r>
            <w:r>
              <w:rPr>
                <w:sz w:val="22"/>
              </w:rPr>
              <w:t>de</w:t>
            </w:r>
            <w:r>
              <w:rPr>
                <w:spacing w:val="-7"/>
                <w:sz w:val="22"/>
              </w:rPr>
              <w:t> </w:t>
            </w:r>
            <w:r>
              <w:rPr>
                <w:sz w:val="22"/>
              </w:rPr>
              <w:t>la</w:t>
            </w:r>
            <w:r>
              <w:rPr>
                <w:spacing w:val="-1"/>
                <w:sz w:val="22"/>
              </w:rPr>
              <w:t> </w:t>
            </w:r>
            <w:r>
              <w:rPr>
                <w:spacing w:val="-2"/>
                <w:sz w:val="22"/>
              </w:rPr>
              <w:t>información.</w:t>
            </w:r>
          </w:p>
        </w:tc>
      </w:tr>
      <w:tr>
        <w:trPr>
          <w:trHeight w:val="875" w:hRule="atLeast"/>
        </w:trPr>
        <w:tc>
          <w:tcPr>
            <w:tcW w:w="9499" w:type="dxa"/>
          </w:tcPr>
          <w:p>
            <w:pPr>
              <w:pStyle w:val="TableParagraph"/>
              <w:spacing w:line="253" w:lineRule="exact"/>
              <w:rPr>
                <w:b/>
                <w:sz w:val="22"/>
              </w:rPr>
            </w:pPr>
            <w:r>
              <w:rPr>
                <w:b/>
                <w:spacing w:val="-2"/>
                <w:sz w:val="22"/>
              </w:rPr>
              <w:t>Objetivos</w:t>
            </w:r>
          </w:p>
          <w:p>
            <w:pPr>
              <w:pStyle w:val="TableParagraph"/>
              <w:spacing w:line="290" w:lineRule="atLeast"/>
              <w:rPr>
                <w:sz w:val="22"/>
              </w:rPr>
            </w:pPr>
            <w:r>
              <w:rPr>
                <w:sz w:val="22"/>
              </w:rPr>
              <w:t>Mantenga</w:t>
            </w:r>
            <w:r>
              <w:rPr>
                <w:spacing w:val="-3"/>
                <w:sz w:val="22"/>
              </w:rPr>
              <w:t> </w:t>
            </w:r>
            <w:r>
              <w:rPr>
                <w:sz w:val="22"/>
              </w:rPr>
              <w:t>el</w:t>
            </w:r>
            <w:r>
              <w:rPr>
                <w:spacing w:val="-11"/>
                <w:sz w:val="22"/>
              </w:rPr>
              <w:t> </w:t>
            </w:r>
            <w:r>
              <w:rPr>
                <w:sz w:val="22"/>
              </w:rPr>
              <w:t>impacto</w:t>
            </w:r>
            <w:r>
              <w:rPr>
                <w:spacing w:val="-10"/>
                <w:sz w:val="22"/>
              </w:rPr>
              <w:t> </w:t>
            </w:r>
            <w:r>
              <w:rPr>
                <w:sz w:val="22"/>
              </w:rPr>
              <w:t>y</w:t>
            </w:r>
            <w:r>
              <w:rPr>
                <w:spacing w:val="-10"/>
                <w:sz w:val="22"/>
              </w:rPr>
              <w:t> </w:t>
            </w:r>
            <w:r>
              <w:rPr>
                <w:sz w:val="22"/>
              </w:rPr>
              <w:t>la</w:t>
            </w:r>
            <w:r>
              <w:rPr>
                <w:spacing w:val="-7"/>
                <w:sz w:val="22"/>
              </w:rPr>
              <w:t> </w:t>
            </w:r>
            <w:r>
              <w:rPr>
                <w:sz w:val="22"/>
              </w:rPr>
              <w:t>ocurrencia</w:t>
            </w:r>
            <w:r>
              <w:rPr>
                <w:spacing w:val="-7"/>
                <w:sz w:val="22"/>
              </w:rPr>
              <w:t> </w:t>
            </w:r>
            <w:r>
              <w:rPr>
                <w:sz w:val="22"/>
              </w:rPr>
              <w:t>de</w:t>
            </w:r>
            <w:r>
              <w:rPr>
                <w:spacing w:val="-12"/>
                <w:sz w:val="22"/>
              </w:rPr>
              <w:t> </w:t>
            </w:r>
            <w:r>
              <w:rPr>
                <w:sz w:val="22"/>
              </w:rPr>
              <w:t>incidentes</w:t>
            </w:r>
            <w:r>
              <w:rPr>
                <w:spacing w:val="-4"/>
                <w:sz w:val="22"/>
              </w:rPr>
              <w:t> </w:t>
            </w:r>
            <w:r>
              <w:rPr>
                <w:sz w:val="22"/>
              </w:rPr>
              <w:t>de</w:t>
            </w:r>
            <w:r>
              <w:rPr>
                <w:spacing w:val="-7"/>
                <w:sz w:val="22"/>
              </w:rPr>
              <w:t> </w:t>
            </w:r>
            <w:r>
              <w:rPr>
                <w:sz w:val="22"/>
              </w:rPr>
              <w:t>seguridad</w:t>
            </w:r>
            <w:r>
              <w:rPr>
                <w:spacing w:val="-4"/>
                <w:sz w:val="22"/>
              </w:rPr>
              <w:t> </w:t>
            </w:r>
            <w:r>
              <w:rPr>
                <w:sz w:val="22"/>
              </w:rPr>
              <w:t>de</w:t>
            </w:r>
            <w:r>
              <w:rPr>
                <w:spacing w:val="-7"/>
                <w:sz w:val="22"/>
              </w:rPr>
              <w:t> </w:t>
            </w:r>
            <w:r>
              <w:rPr>
                <w:sz w:val="22"/>
              </w:rPr>
              <w:t>la</w:t>
            </w:r>
            <w:r>
              <w:rPr>
                <w:spacing w:val="-7"/>
                <w:sz w:val="22"/>
              </w:rPr>
              <w:t> </w:t>
            </w:r>
            <w:r>
              <w:rPr>
                <w:sz w:val="22"/>
              </w:rPr>
              <w:t>información</w:t>
            </w:r>
            <w:r>
              <w:rPr>
                <w:spacing w:val="-4"/>
                <w:sz w:val="22"/>
              </w:rPr>
              <w:t> </w:t>
            </w:r>
            <w:r>
              <w:rPr>
                <w:sz w:val="22"/>
              </w:rPr>
              <w:t>dentro</w:t>
            </w:r>
            <w:r>
              <w:rPr>
                <w:spacing w:val="-10"/>
                <w:sz w:val="22"/>
              </w:rPr>
              <w:t> </w:t>
            </w:r>
            <w:r>
              <w:rPr>
                <w:sz w:val="22"/>
              </w:rPr>
              <w:t>de</w:t>
            </w:r>
            <w:r>
              <w:rPr>
                <w:spacing w:val="-12"/>
                <w:sz w:val="22"/>
              </w:rPr>
              <w:t> </w:t>
            </w:r>
            <w:r>
              <w:rPr>
                <w:sz w:val="22"/>
              </w:rPr>
              <w:t>los</w:t>
            </w:r>
            <w:r>
              <w:rPr>
                <w:spacing w:val="-4"/>
                <w:sz w:val="22"/>
              </w:rPr>
              <w:t> </w:t>
            </w:r>
            <w:r>
              <w:rPr>
                <w:sz w:val="22"/>
              </w:rPr>
              <w:t>niveles</w:t>
            </w:r>
            <w:r>
              <w:rPr>
                <w:spacing w:val="-1"/>
                <w:sz w:val="22"/>
              </w:rPr>
              <w:t> </w:t>
            </w:r>
            <w:r>
              <w:rPr>
                <w:sz w:val="22"/>
              </w:rPr>
              <w:t>de apetito de riesgo de la Gobernación.</w:t>
            </w:r>
          </w:p>
        </w:tc>
      </w:tr>
      <w:tr>
        <w:trPr>
          <w:trHeight w:val="1515" w:hRule="atLeast"/>
        </w:trPr>
        <w:tc>
          <w:tcPr>
            <w:tcW w:w="949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259"/>
              </w:numPr>
              <w:tabs>
                <w:tab w:pos="464" w:val="left" w:leader="none"/>
              </w:tabs>
              <w:spacing w:line="240" w:lineRule="auto" w:before="36" w:after="0"/>
              <w:ind w:left="464" w:right="0" w:hanging="359"/>
              <w:jc w:val="left"/>
              <w:rPr>
                <w:sz w:val="22"/>
              </w:rPr>
            </w:pPr>
            <w:r>
              <w:rPr>
                <w:sz w:val="22"/>
              </w:rPr>
              <w:t>Número</w:t>
            </w:r>
            <w:r>
              <w:rPr>
                <w:spacing w:val="-2"/>
                <w:sz w:val="22"/>
              </w:rPr>
              <w:t> </w:t>
            </w:r>
            <w:r>
              <w:rPr>
                <w:sz w:val="22"/>
              </w:rPr>
              <w:t>de</w:t>
            </w:r>
            <w:r>
              <w:rPr>
                <w:spacing w:val="-4"/>
                <w:sz w:val="22"/>
              </w:rPr>
              <w:t> </w:t>
            </w:r>
            <w:r>
              <w:rPr>
                <w:sz w:val="22"/>
              </w:rPr>
              <w:t>roles</w:t>
            </w:r>
            <w:r>
              <w:rPr>
                <w:spacing w:val="1"/>
                <w:sz w:val="22"/>
              </w:rPr>
              <w:t> </w:t>
            </w:r>
            <w:r>
              <w:rPr>
                <w:sz w:val="22"/>
              </w:rPr>
              <w:t>de</w:t>
            </w:r>
            <w:r>
              <w:rPr>
                <w:spacing w:val="-5"/>
                <w:sz w:val="22"/>
              </w:rPr>
              <w:t> </w:t>
            </w:r>
            <w:r>
              <w:rPr>
                <w:sz w:val="22"/>
              </w:rPr>
              <w:t>seguridad</w:t>
            </w:r>
            <w:r>
              <w:rPr>
                <w:spacing w:val="-7"/>
                <w:sz w:val="22"/>
              </w:rPr>
              <w:t> </w:t>
            </w:r>
            <w:r>
              <w:rPr>
                <w:sz w:val="22"/>
              </w:rPr>
              <w:t>claves</w:t>
            </w:r>
            <w:r>
              <w:rPr>
                <w:spacing w:val="-2"/>
                <w:sz w:val="22"/>
              </w:rPr>
              <w:t> </w:t>
            </w:r>
            <w:r>
              <w:rPr>
                <w:sz w:val="22"/>
              </w:rPr>
              <w:t>claramente </w:t>
            </w:r>
            <w:r>
              <w:rPr>
                <w:spacing w:val="-2"/>
                <w:sz w:val="22"/>
              </w:rPr>
              <w:t>definidos</w:t>
            </w:r>
          </w:p>
          <w:p>
            <w:pPr>
              <w:pStyle w:val="TableParagraph"/>
              <w:numPr>
                <w:ilvl w:val="0"/>
                <w:numId w:val="259"/>
              </w:numPr>
              <w:tabs>
                <w:tab w:pos="464" w:val="left" w:leader="none"/>
              </w:tabs>
              <w:spacing w:line="240" w:lineRule="auto" w:before="35" w:after="0"/>
              <w:ind w:left="464" w:right="0" w:hanging="359"/>
              <w:jc w:val="left"/>
              <w:rPr>
                <w:sz w:val="22"/>
              </w:rPr>
            </w:pPr>
            <w:r>
              <w:rPr>
                <w:sz w:val="22"/>
              </w:rPr>
              <w:t>Número</w:t>
            </w:r>
            <w:r>
              <w:rPr>
                <w:spacing w:val="-5"/>
                <w:sz w:val="22"/>
              </w:rPr>
              <w:t> </w:t>
            </w:r>
            <w:r>
              <w:rPr>
                <w:sz w:val="22"/>
              </w:rPr>
              <w:t>de</w:t>
            </w:r>
            <w:r>
              <w:rPr>
                <w:spacing w:val="-6"/>
                <w:sz w:val="22"/>
              </w:rPr>
              <w:t> </w:t>
            </w:r>
            <w:r>
              <w:rPr>
                <w:sz w:val="22"/>
              </w:rPr>
              <w:t>incidentes</w:t>
            </w:r>
            <w:r>
              <w:rPr>
                <w:spacing w:val="-4"/>
                <w:sz w:val="22"/>
              </w:rPr>
              <w:t> </w:t>
            </w:r>
            <w:r>
              <w:rPr>
                <w:sz w:val="22"/>
              </w:rPr>
              <w:t>relacionados con</w:t>
            </w:r>
            <w:r>
              <w:rPr>
                <w:spacing w:val="-9"/>
                <w:sz w:val="22"/>
              </w:rPr>
              <w:t> </w:t>
            </w:r>
            <w:r>
              <w:rPr>
                <w:sz w:val="22"/>
              </w:rPr>
              <w:t>la</w:t>
            </w:r>
            <w:r>
              <w:rPr>
                <w:spacing w:val="-1"/>
                <w:sz w:val="22"/>
              </w:rPr>
              <w:t> </w:t>
            </w:r>
            <w:r>
              <w:rPr>
                <w:spacing w:val="-2"/>
                <w:sz w:val="22"/>
              </w:rPr>
              <w:t>seguridad</w:t>
            </w:r>
          </w:p>
          <w:p>
            <w:pPr>
              <w:pStyle w:val="TableParagraph"/>
              <w:numPr>
                <w:ilvl w:val="0"/>
                <w:numId w:val="259"/>
              </w:numPr>
              <w:tabs>
                <w:tab w:pos="464" w:val="left" w:leader="none"/>
              </w:tabs>
              <w:spacing w:line="240" w:lineRule="auto" w:before="36" w:after="0"/>
              <w:ind w:left="464" w:right="0" w:hanging="359"/>
              <w:jc w:val="left"/>
              <w:rPr>
                <w:sz w:val="22"/>
              </w:rPr>
            </w:pPr>
            <w:r>
              <w:rPr>
                <w:sz w:val="22"/>
              </w:rPr>
              <w:t>Nivel</w:t>
            </w:r>
            <w:r>
              <w:rPr>
                <w:spacing w:val="-2"/>
                <w:sz w:val="22"/>
              </w:rPr>
              <w:t> </w:t>
            </w:r>
            <w:r>
              <w:rPr>
                <w:sz w:val="22"/>
              </w:rPr>
              <w:t>de</w:t>
            </w:r>
            <w:r>
              <w:rPr>
                <w:spacing w:val="-5"/>
                <w:sz w:val="22"/>
              </w:rPr>
              <w:t> </w:t>
            </w:r>
            <w:r>
              <w:rPr>
                <w:sz w:val="22"/>
              </w:rPr>
              <w:t>satisfacción</w:t>
            </w:r>
            <w:r>
              <w:rPr>
                <w:spacing w:val="-2"/>
                <w:sz w:val="22"/>
              </w:rPr>
              <w:t> </w:t>
            </w:r>
            <w:r>
              <w:rPr>
                <w:sz w:val="22"/>
              </w:rPr>
              <w:t>de</w:t>
            </w:r>
            <w:r>
              <w:rPr>
                <w:spacing w:val="-5"/>
                <w:sz w:val="22"/>
              </w:rPr>
              <w:t> </w:t>
            </w:r>
            <w:r>
              <w:rPr>
                <w:sz w:val="22"/>
              </w:rPr>
              <w:t>las</w:t>
            </w:r>
            <w:r>
              <w:rPr>
                <w:spacing w:val="-3"/>
                <w:sz w:val="22"/>
              </w:rPr>
              <w:t> </w:t>
            </w:r>
            <w:r>
              <w:rPr>
                <w:sz w:val="22"/>
              </w:rPr>
              <w:t>partes</w:t>
            </w:r>
            <w:r>
              <w:rPr>
                <w:spacing w:val="1"/>
                <w:sz w:val="22"/>
              </w:rPr>
              <w:t> </w:t>
            </w:r>
            <w:r>
              <w:rPr>
                <w:sz w:val="22"/>
              </w:rPr>
              <w:t>interesadas</w:t>
            </w:r>
            <w:r>
              <w:rPr>
                <w:spacing w:val="-2"/>
                <w:sz w:val="22"/>
              </w:rPr>
              <w:t> </w:t>
            </w:r>
            <w:r>
              <w:rPr>
                <w:sz w:val="22"/>
              </w:rPr>
              <w:t>con</w:t>
            </w:r>
            <w:r>
              <w:rPr>
                <w:spacing w:val="-4"/>
                <w:sz w:val="22"/>
              </w:rPr>
              <w:t> </w:t>
            </w:r>
            <w:r>
              <w:rPr>
                <w:sz w:val="22"/>
              </w:rPr>
              <w:t>el plan</w:t>
            </w:r>
            <w:r>
              <w:rPr>
                <w:spacing w:val="-3"/>
                <w:sz w:val="22"/>
              </w:rPr>
              <w:t> </w:t>
            </w:r>
            <w:r>
              <w:rPr>
                <w:sz w:val="22"/>
              </w:rPr>
              <w:t>de</w:t>
            </w:r>
            <w:r>
              <w:rPr>
                <w:spacing w:val="-6"/>
                <w:sz w:val="22"/>
              </w:rPr>
              <w:t> </w:t>
            </w:r>
            <w:r>
              <w:rPr>
                <w:sz w:val="22"/>
              </w:rPr>
              <w:t>seguridad</w:t>
            </w:r>
            <w:r>
              <w:rPr>
                <w:spacing w:val="-3"/>
                <w:sz w:val="22"/>
              </w:rPr>
              <w:t> </w:t>
            </w:r>
            <w:r>
              <w:rPr>
                <w:sz w:val="22"/>
              </w:rPr>
              <w:t>de</w:t>
            </w:r>
            <w:r>
              <w:rPr>
                <w:spacing w:val="-6"/>
                <w:sz w:val="22"/>
              </w:rPr>
              <w:t> </w:t>
            </w:r>
            <w:r>
              <w:rPr>
                <w:sz w:val="22"/>
              </w:rPr>
              <w:t>toda</w:t>
            </w:r>
            <w:r>
              <w:rPr>
                <w:spacing w:val="-1"/>
                <w:sz w:val="22"/>
              </w:rPr>
              <w:t> </w:t>
            </w:r>
            <w:r>
              <w:rPr>
                <w:sz w:val="22"/>
              </w:rPr>
              <w:t>la </w:t>
            </w:r>
            <w:r>
              <w:rPr>
                <w:spacing w:val="-2"/>
                <w:sz w:val="22"/>
              </w:rPr>
              <w:t>empresa</w:t>
            </w:r>
          </w:p>
          <w:p>
            <w:pPr>
              <w:pStyle w:val="TableParagraph"/>
              <w:numPr>
                <w:ilvl w:val="0"/>
                <w:numId w:val="259"/>
              </w:numPr>
              <w:tabs>
                <w:tab w:pos="464" w:val="left" w:leader="none"/>
              </w:tabs>
              <w:spacing w:line="240" w:lineRule="auto" w:before="41" w:after="0"/>
              <w:ind w:left="464" w:right="0" w:hanging="359"/>
              <w:jc w:val="left"/>
              <w:rPr>
                <w:sz w:val="22"/>
              </w:rPr>
            </w:pPr>
            <w:r>
              <w:rPr>
                <w:sz w:val="22"/>
              </w:rPr>
              <w:t>Número</w:t>
            </w:r>
            <w:r>
              <w:rPr>
                <w:spacing w:val="-3"/>
                <w:sz w:val="22"/>
              </w:rPr>
              <w:t> </w:t>
            </w:r>
            <w:r>
              <w:rPr>
                <w:sz w:val="22"/>
              </w:rPr>
              <w:t>de</w:t>
            </w:r>
            <w:r>
              <w:rPr>
                <w:spacing w:val="-4"/>
                <w:sz w:val="22"/>
              </w:rPr>
              <w:t> </w:t>
            </w:r>
            <w:r>
              <w:rPr>
                <w:sz w:val="22"/>
              </w:rPr>
              <w:t>servicios</w:t>
            </w:r>
            <w:r>
              <w:rPr>
                <w:spacing w:val="3"/>
                <w:sz w:val="22"/>
              </w:rPr>
              <w:t> </w:t>
            </w:r>
            <w:r>
              <w:rPr>
                <w:sz w:val="22"/>
              </w:rPr>
              <w:t>con</w:t>
            </w:r>
            <w:r>
              <w:rPr>
                <w:spacing w:val="-7"/>
                <w:sz w:val="22"/>
              </w:rPr>
              <w:t> </w:t>
            </w:r>
            <w:r>
              <w:rPr>
                <w:sz w:val="22"/>
              </w:rPr>
              <w:t>alineamiento</w:t>
            </w:r>
            <w:r>
              <w:rPr>
                <w:spacing w:val="-7"/>
                <w:sz w:val="22"/>
              </w:rPr>
              <w:t> </w:t>
            </w:r>
            <w:r>
              <w:rPr>
                <w:sz w:val="22"/>
              </w:rPr>
              <w:t>confirmado</w:t>
            </w:r>
            <w:r>
              <w:rPr>
                <w:spacing w:val="-7"/>
                <w:sz w:val="22"/>
              </w:rPr>
              <w:t> </w:t>
            </w:r>
            <w:r>
              <w:rPr>
                <w:sz w:val="22"/>
              </w:rPr>
              <w:t>al</w:t>
            </w:r>
            <w:r>
              <w:rPr>
                <w:spacing w:val="-3"/>
                <w:sz w:val="22"/>
              </w:rPr>
              <w:t> </w:t>
            </w:r>
            <w:r>
              <w:rPr>
                <w:sz w:val="22"/>
              </w:rPr>
              <w:t>plan</w:t>
            </w:r>
            <w:r>
              <w:rPr>
                <w:spacing w:val="-1"/>
                <w:sz w:val="22"/>
              </w:rPr>
              <w:t> </w:t>
            </w:r>
            <w:r>
              <w:rPr>
                <w:sz w:val="22"/>
              </w:rPr>
              <w:t>de</w:t>
            </w:r>
            <w:r>
              <w:rPr>
                <w:spacing w:val="2"/>
                <w:sz w:val="22"/>
              </w:rPr>
              <w:t> </w:t>
            </w:r>
            <w:r>
              <w:rPr>
                <w:spacing w:val="-2"/>
                <w:sz w:val="22"/>
              </w:rPr>
              <w:t>seguridad</w:t>
            </w:r>
          </w:p>
        </w:tc>
      </w:tr>
      <w:tr>
        <w:trPr>
          <w:trHeight w:val="420" w:hRule="atLeast"/>
        </w:trPr>
        <w:tc>
          <w:tcPr>
            <w:tcW w:w="949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tc>
      </w:tr>
    </w:tbl>
    <w:p>
      <w:pPr>
        <w:pStyle w:val="TableParagraph"/>
        <w:spacing w:after="0" w:line="253"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1790" w:hRule="atLeast"/>
        </w:trPr>
        <w:tc>
          <w:tcPr>
            <w:tcW w:w="9499" w:type="dxa"/>
            <w:gridSpan w:val="2"/>
          </w:tcPr>
          <w:p>
            <w:pPr>
              <w:pStyle w:val="TableParagraph"/>
              <w:numPr>
                <w:ilvl w:val="0"/>
                <w:numId w:val="260"/>
              </w:numPr>
              <w:tabs>
                <w:tab w:pos="465" w:val="left" w:leader="none"/>
              </w:tabs>
              <w:spacing w:line="271" w:lineRule="auto" w:before="0" w:after="0"/>
              <w:ind w:left="465" w:right="119" w:hanging="360"/>
              <w:jc w:val="left"/>
              <w:rPr>
                <w:sz w:val="22"/>
              </w:rPr>
            </w:pPr>
            <w:r>
              <w:rPr>
                <w:sz w:val="22"/>
              </w:rPr>
              <w:t>Número de problemas de no conformidad con respecto a acuerdos contractuales con proveedores de servicios de TI</w:t>
            </w:r>
          </w:p>
          <w:p>
            <w:pPr>
              <w:pStyle w:val="TableParagraph"/>
              <w:numPr>
                <w:ilvl w:val="0"/>
                <w:numId w:val="260"/>
              </w:numPr>
              <w:tabs>
                <w:tab w:pos="465" w:val="left" w:leader="none"/>
              </w:tabs>
              <w:spacing w:line="276" w:lineRule="auto" w:before="3" w:after="0"/>
              <w:ind w:left="465" w:right="115" w:hanging="360"/>
              <w:jc w:val="left"/>
              <w:rPr>
                <w:sz w:val="22"/>
              </w:rPr>
            </w:pPr>
            <w:r>
              <w:rPr>
                <w:sz w:val="22"/>
              </w:rPr>
              <w:t>Porcentaje</w:t>
            </w:r>
            <w:r>
              <w:rPr>
                <w:spacing w:val="-3"/>
                <w:sz w:val="22"/>
              </w:rPr>
              <w:t> </w:t>
            </w:r>
            <w:r>
              <w:rPr>
                <w:sz w:val="22"/>
              </w:rPr>
              <w:t>de</w:t>
            </w:r>
            <w:r>
              <w:rPr>
                <w:spacing w:val="-3"/>
                <w:sz w:val="22"/>
              </w:rPr>
              <w:t> </w:t>
            </w:r>
            <w:r>
              <w:rPr>
                <w:sz w:val="22"/>
              </w:rPr>
              <w:t>servicios de TI</w:t>
            </w:r>
            <w:r>
              <w:rPr>
                <w:spacing w:val="-4"/>
                <w:sz w:val="22"/>
              </w:rPr>
              <w:t> </w:t>
            </w:r>
            <w:r>
              <w:rPr>
                <w:sz w:val="22"/>
              </w:rPr>
              <w:t>que</w:t>
            </w:r>
            <w:r>
              <w:rPr>
                <w:spacing w:val="-3"/>
                <w:sz w:val="22"/>
              </w:rPr>
              <w:t> </w:t>
            </w:r>
            <w:r>
              <w:rPr>
                <w:sz w:val="22"/>
              </w:rPr>
              <w:t>tienen</w:t>
            </w:r>
            <w:r>
              <w:rPr>
                <w:spacing w:val="-5"/>
                <w:sz w:val="22"/>
              </w:rPr>
              <w:t> </w:t>
            </w:r>
            <w:r>
              <w:rPr>
                <w:sz w:val="22"/>
              </w:rPr>
              <w:t>claramente definidos y</w:t>
            </w:r>
            <w:r>
              <w:rPr>
                <w:spacing w:val="-5"/>
                <w:sz w:val="22"/>
              </w:rPr>
              <w:t> </w:t>
            </w:r>
            <w:r>
              <w:rPr>
                <w:sz w:val="22"/>
              </w:rPr>
              <w:t>aprobados</w:t>
            </w:r>
            <w:r>
              <w:rPr>
                <w:spacing w:val="-1"/>
                <w:sz w:val="22"/>
              </w:rPr>
              <w:t> </w:t>
            </w:r>
            <w:r>
              <w:rPr>
                <w:sz w:val="22"/>
              </w:rPr>
              <w:t>los</w:t>
            </w:r>
            <w:r>
              <w:rPr>
                <w:spacing w:val="-1"/>
                <w:sz w:val="22"/>
              </w:rPr>
              <w:t> </w:t>
            </w:r>
            <w:r>
              <w:rPr>
                <w:sz w:val="22"/>
              </w:rPr>
              <w:t>costes</w:t>
            </w:r>
            <w:r>
              <w:rPr>
                <w:spacing w:val="-1"/>
                <w:sz w:val="22"/>
              </w:rPr>
              <w:t> </w:t>
            </w:r>
            <w:r>
              <w:rPr>
                <w:sz w:val="22"/>
              </w:rPr>
              <w:t>operacionales y los beneficios esperados</w:t>
            </w:r>
          </w:p>
          <w:p>
            <w:pPr>
              <w:pStyle w:val="TableParagraph"/>
              <w:numPr>
                <w:ilvl w:val="0"/>
                <w:numId w:val="260"/>
              </w:numPr>
              <w:tabs>
                <w:tab w:pos="464" w:val="left" w:leader="none"/>
              </w:tabs>
              <w:spacing w:line="269" w:lineRule="exact" w:before="0" w:after="0"/>
              <w:ind w:left="464" w:right="0" w:hanging="359"/>
              <w:jc w:val="left"/>
              <w:rPr>
                <w:sz w:val="22"/>
              </w:rPr>
            </w:pPr>
            <w:r>
              <w:rPr>
                <w:sz w:val="22"/>
              </w:rPr>
              <w:t>Número</w:t>
            </w:r>
            <w:r>
              <w:rPr>
                <w:spacing w:val="-7"/>
                <w:sz w:val="22"/>
              </w:rPr>
              <w:t> </w:t>
            </w:r>
            <w:r>
              <w:rPr>
                <w:sz w:val="22"/>
              </w:rPr>
              <w:t>de</w:t>
            </w:r>
            <w:r>
              <w:rPr>
                <w:spacing w:val="-6"/>
                <w:sz w:val="22"/>
              </w:rPr>
              <w:t> </w:t>
            </w:r>
            <w:r>
              <w:rPr>
                <w:sz w:val="22"/>
              </w:rPr>
              <w:t>incidentes en</w:t>
            </w:r>
            <w:r>
              <w:rPr>
                <w:spacing w:val="-9"/>
                <w:sz w:val="22"/>
              </w:rPr>
              <w:t> </w:t>
            </w:r>
            <w:r>
              <w:rPr>
                <w:sz w:val="22"/>
              </w:rPr>
              <w:t>los procesos</w:t>
            </w:r>
            <w:r>
              <w:rPr>
                <w:spacing w:val="1"/>
                <w:sz w:val="22"/>
              </w:rPr>
              <w:t> </w:t>
            </w:r>
            <w:r>
              <w:rPr>
                <w:sz w:val="22"/>
              </w:rPr>
              <w:t>de</w:t>
            </w:r>
            <w:r>
              <w:rPr>
                <w:spacing w:val="-2"/>
                <w:sz w:val="22"/>
              </w:rPr>
              <w:t> </w:t>
            </w:r>
            <w:r>
              <w:rPr>
                <w:sz w:val="22"/>
              </w:rPr>
              <w:t>negocio</w:t>
            </w:r>
            <w:r>
              <w:rPr>
                <w:spacing w:val="2"/>
                <w:sz w:val="22"/>
              </w:rPr>
              <w:t> </w:t>
            </w:r>
            <w:r>
              <w:rPr>
                <w:sz w:val="22"/>
              </w:rPr>
              <w:t>de</w:t>
            </w:r>
            <w:r>
              <w:rPr>
                <w:spacing w:val="-1"/>
                <w:sz w:val="22"/>
              </w:rPr>
              <w:t> </w:t>
            </w:r>
            <w:r>
              <w:rPr>
                <w:sz w:val="22"/>
              </w:rPr>
              <w:t>la</w:t>
            </w:r>
            <w:r>
              <w:rPr>
                <w:spacing w:val="-2"/>
                <w:sz w:val="22"/>
              </w:rPr>
              <w:t> </w:t>
            </w:r>
            <w:r>
              <w:rPr>
                <w:sz w:val="22"/>
              </w:rPr>
              <w:t>Gobernación</w:t>
            </w:r>
            <w:r>
              <w:rPr>
                <w:spacing w:val="-2"/>
                <w:sz w:val="22"/>
              </w:rPr>
              <w:t> </w:t>
            </w:r>
            <w:r>
              <w:rPr>
                <w:sz w:val="22"/>
              </w:rPr>
              <w:t>causados</w:t>
            </w:r>
            <w:r>
              <w:rPr>
                <w:spacing w:val="5"/>
                <w:sz w:val="22"/>
              </w:rPr>
              <w:t> </w:t>
            </w:r>
            <w:r>
              <w:rPr>
                <w:sz w:val="22"/>
              </w:rPr>
              <w:t>por</w:t>
            </w:r>
            <w:r>
              <w:rPr>
                <w:spacing w:val="-3"/>
                <w:sz w:val="22"/>
              </w:rPr>
              <w:t> </w:t>
            </w:r>
            <w:r>
              <w:rPr>
                <w:sz w:val="22"/>
              </w:rPr>
              <w:t>la</w:t>
            </w:r>
            <w:r>
              <w:rPr>
                <w:spacing w:val="-1"/>
                <w:sz w:val="22"/>
              </w:rPr>
              <w:t> </w:t>
            </w:r>
            <w:r>
              <w:rPr>
                <w:spacing w:val="-2"/>
                <w:sz w:val="22"/>
              </w:rPr>
              <w:t>indisponibilidad</w:t>
            </w:r>
          </w:p>
          <w:p>
            <w:pPr>
              <w:pStyle w:val="TableParagraph"/>
              <w:spacing w:before="36"/>
              <w:ind w:left="465"/>
              <w:rPr>
                <w:sz w:val="22"/>
              </w:rPr>
            </w:pPr>
            <w:r>
              <w:rPr>
                <w:sz w:val="22"/>
              </w:rPr>
              <w:t>de</w:t>
            </w:r>
            <w:r>
              <w:rPr>
                <w:spacing w:val="-4"/>
                <w:sz w:val="22"/>
              </w:rPr>
              <w:t> </w:t>
            </w:r>
            <w:r>
              <w:rPr>
                <w:sz w:val="22"/>
              </w:rPr>
              <w:t>la</w:t>
            </w:r>
            <w:r>
              <w:rPr>
                <w:spacing w:val="1"/>
                <w:sz w:val="22"/>
              </w:rPr>
              <w:t> </w:t>
            </w:r>
            <w:r>
              <w:rPr>
                <w:spacing w:val="-2"/>
                <w:sz w:val="22"/>
              </w:rPr>
              <w:t>información</w:t>
            </w:r>
          </w:p>
        </w:tc>
      </w:tr>
      <w:tr>
        <w:trPr>
          <w:trHeight w:val="1215" w:hRule="atLeast"/>
        </w:trPr>
        <w:tc>
          <w:tcPr>
            <w:tcW w:w="949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261"/>
              </w:numPr>
              <w:tabs>
                <w:tab w:pos="464" w:val="left" w:leader="none"/>
              </w:tabs>
              <w:spacing w:line="240" w:lineRule="auto" w:before="41" w:after="0"/>
              <w:ind w:left="464" w:right="0" w:hanging="359"/>
              <w:jc w:val="left"/>
              <w:rPr>
                <w:sz w:val="22"/>
              </w:rPr>
            </w:pPr>
            <w:r>
              <w:rPr>
                <w:sz w:val="22"/>
              </w:rPr>
              <w:t>Establecer</w:t>
            </w:r>
            <w:r>
              <w:rPr>
                <w:spacing w:val="-4"/>
                <w:sz w:val="22"/>
              </w:rPr>
              <w:t> </w:t>
            </w:r>
            <w:r>
              <w:rPr>
                <w:sz w:val="22"/>
              </w:rPr>
              <w:t>y</w:t>
            </w:r>
            <w:r>
              <w:rPr>
                <w:spacing w:val="-4"/>
                <w:sz w:val="22"/>
              </w:rPr>
              <w:t> </w:t>
            </w:r>
            <w:r>
              <w:rPr>
                <w:sz w:val="22"/>
              </w:rPr>
              <w:t>mantener</w:t>
            </w:r>
            <w:r>
              <w:rPr>
                <w:spacing w:val="1"/>
                <w:sz w:val="22"/>
              </w:rPr>
              <w:t> </w:t>
            </w:r>
            <w:r>
              <w:rPr>
                <w:sz w:val="22"/>
              </w:rPr>
              <w:t>un</w:t>
            </w:r>
            <w:r>
              <w:rPr>
                <w:spacing w:val="-9"/>
                <w:sz w:val="22"/>
              </w:rPr>
              <w:t> </w:t>
            </w:r>
            <w:r>
              <w:rPr>
                <w:spacing w:val="-4"/>
                <w:sz w:val="22"/>
              </w:rPr>
              <w:t>SGSI.</w:t>
            </w:r>
          </w:p>
          <w:p>
            <w:pPr>
              <w:pStyle w:val="TableParagraph"/>
              <w:numPr>
                <w:ilvl w:val="0"/>
                <w:numId w:val="261"/>
              </w:numPr>
              <w:tabs>
                <w:tab w:pos="464" w:val="left" w:leader="none"/>
              </w:tabs>
              <w:spacing w:line="240" w:lineRule="auto" w:before="36" w:after="0"/>
              <w:ind w:left="464" w:right="0" w:hanging="359"/>
              <w:jc w:val="left"/>
              <w:rPr>
                <w:sz w:val="22"/>
              </w:rPr>
            </w:pPr>
            <w:r>
              <w:rPr>
                <w:sz w:val="22"/>
              </w:rPr>
              <w:t>Definir</w:t>
            </w:r>
            <w:r>
              <w:rPr>
                <w:spacing w:val="1"/>
                <w:sz w:val="22"/>
              </w:rPr>
              <w:t> </w:t>
            </w:r>
            <w:r>
              <w:rPr>
                <w:sz w:val="22"/>
              </w:rPr>
              <w:t>y</w:t>
            </w:r>
            <w:r>
              <w:rPr>
                <w:spacing w:val="-4"/>
                <w:sz w:val="22"/>
              </w:rPr>
              <w:t> </w:t>
            </w:r>
            <w:r>
              <w:rPr>
                <w:sz w:val="22"/>
              </w:rPr>
              <w:t>gestionar</w:t>
            </w:r>
            <w:r>
              <w:rPr>
                <w:spacing w:val="-1"/>
                <w:sz w:val="22"/>
              </w:rPr>
              <w:t> </w:t>
            </w:r>
            <w:r>
              <w:rPr>
                <w:sz w:val="22"/>
              </w:rPr>
              <w:t>un</w:t>
            </w:r>
            <w:r>
              <w:rPr>
                <w:spacing w:val="-3"/>
                <w:sz w:val="22"/>
              </w:rPr>
              <w:t> </w:t>
            </w:r>
            <w:r>
              <w:rPr>
                <w:sz w:val="22"/>
              </w:rPr>
              <w:t>plan</w:t>
            </w:r>
            <w:r>
              <w:rPr>
                <w:spacing w:val="-4"/>
                <w:sz w:val="22"/>
              </w:rPr>
              <w:t> </w:t>
            </w:r>
            <w:r>
              <w:rPr>
                <w:sz w:val="22"/>
              </w:rPr>
              <w:t>de</w:t>
            </w:r>
            <w:r>
              <w:rPr>
                <w:spacing w:val="-5"/>
                <w:sz w:val="22"/>
              </w:rPr>
              <w:t> </w:t>
            </w:r>
            <w:r>
              <w:rPr>
                <w:sz w:val="22"/>
              </w:rPr>
              <w:t>tratamiento</w:t>
            </w:r>
            <w:r>
              <w:rPr>
                <w:spacing w:val="-4"/>
                <w:sz w:val="22"/>
              </w:rPr>
              <w:t> </w:t>
            </w:r>
            <w:r>
              <w:rPr>
                <w:sz w:val="22"/>
              </w:rPr>
              <w:t>del</w:t>
            </w:r>
            <w:r>
              <w:rPr>
                <w:spacing w:val="-4"/>
                <w:sz w:val="22"/>
              </w:rPr>
              <w:t> </w:t>
            </w:r>
            <w:r>
              <w:rPr>
                <w:sz w:val="22"/>
              </w:rPr>
              <w:t>riesgo</w:t>
            </w:r>
            <w:r>
              <w:rPr>
                <w:spacing w:val="-3"/>
                <w:sz w:val="22"/>
              </w:rPr>
              <w:t> </w:t>
            </w:r>
            <w:r>
              <w:rPr>
                <w:sz w:val="22"/>
              </w:rPr>
              <w:t>de</w:t>
            </w:r>
            <w:r>
              <w:rPr>
                <w:spacing w:val="-6"/>
                <w:sz w:val="22"/>
              </w:rPr>
              <w:t> </w:t>
            </w:r>
            <w:r>
              <w:rPr>
                <w:sz w:val="22"/>
              </w:rPr>
              <w:t>la</w:t>
            </w:r>
            <w:r>
              <w:rPr>
                <w:spacing w:val="5"/>
                <w:sz w:val="22"/>
              </w:rPr>
              <w:t> </w:t>
            </w:r>
            <w:r>
              <w:rPr>
                <w:sz w:val="22"/>
              </w:rPr>
              <w:t>seguridad</w:t>
            </w:r>
            <w:r>
              <w:rPr>
                <w:spacing w:val="-4"/>
                <w:sz w:val="22"/>
              </w:rPr>
              <w:t> </w:t>
            </w:r>
            <w:r>
              <w:rPr>
                <w:sz w:val="22"/>
              </w:rPr>
              <w:t>de</w:t>
            </w:r>
            <w:r>
              <w:rPr>
                <w:spacing w:val="-5"/>
                <w:sz w:val="22"/>
              </w:rPr>
              <w:t> </w:t>
            </w:r>
            <w:r>
              <w:rPr>
                <w:sz w:val="22"/>
              </w:rPr>
              <w:t>la </w:t>
            </w:r>
            <w:r>
              <w:rPr>
                <w:spacing w:val="-2"/>
                <w:sz w:val="22"/>
              </w:rPr>
              <w:t>información.</w:t>
            </w:r>
          </w:p>
          <w:p>
            <w:pPr>
              <w:pStyle w:val="TableParagraph"/>
              <w:numPr>
                <w:ilvl w:val="0"/>
                <w:numId w:val="261"/>
              </w:numPr>
              <w:tabs>
                <w:tab w:pos="464" w:val="left" w:leader="none"/>
              </w:tabs>
              <w:spacing w:line="240" w:lineRule="auto" w:before="35" w:after="0"/>
              <w:ind w:left="464" w:right="0" w:hanging="359"/>
              <w:jc w:val="left"/>
              <w:rPr>
                <w:sz w:val="22"/>
              </w:rPr>
            </w:pPr>
            <w:r>
              <w:rPr>
                <w:sz w:val="22"/>
              </w:rPr>
              <w:t>Supervisar</w:t>
            </w:r>
            <w:r>
              <w:rPr>
                <w:spacing w:val="-4"/>
                <w:sz w:val="22"/>
              </w:rPr>
              <w:t> </w:t>
            </w:r>
            <w:r>
              <w:rPr>
                <w:sz w:val="22"/>
              </w:rPr>
              <w:t>y</w:t>
            </w:r>
            <w:r>
              <w:rPr>
                <w:spacing w:val="-7"/>
                <w:sz w:val="22"/>
              </w:rPr>
              <w:t> </w:t>
            </w:r>
            <w:r>
              <w:rPr>
                <w:sz w:val="22"/>
              </w:rPr>
              <w:t>revisar</w:t>
            </w:r>
            <w:r>
              <w:rPr>
                <w:spacing w:val="-2"/>
                <w:sz w:val="22"/>
              </w:rPr>
              <w:t> </w:t>
            </w:r>
            <w:r>
              <w:rPr>
                <w:sz w:val="22"/>
              </w:rPr>
              <w:t>el</w:t>
            </w:r>
            <w:r>
              <w:rPr>
                <w:spacing w:val="-3"/>
                <w:sz w:val="22"/>
              </w:rPr>
              <w:t> </w:t>
            </w:r>
            <w:r>
              <w:rPr>
                <w:spacing w:val="-4"/>
                <w:sz w:val="22"/>
              </w:rPr>
              <w:t>SGSI.</w:t>
            </w:r>
          </w:p>
        </w:tc>
      </w:tr>
      <w:tr>
        <w:trPr>
          <w:trHeight w:val="310" w:hRule="atLeast"/>
        </w:trPr>
        <w:tc>
          <w:tcPr>
            <w:tcW w:w="9499" w:type="dxa"/>
            <w:gridSpan w:val="2"/>
            <w:tcBorders>
              <w:top w:val="nil"/>
              <w:bottom w:val="nil"/>
            </w:tcBorders>
            <w:shd w:val="clear" w:color="auto" w:fill="9BBA58"/>
          </w:tcPr>
          <w:p>
            <w:pPr>
              <w:pStyle w:val="TableParagraph"/>
              <w:spacing w:before="9"/>
              <w:rPr>
                <w:b/>
                <w:sz w:val="22"/>
              </w:rPr>
            </w:pPr>
            <w:r>
              <w:rPr>
                <w:b/>
                <w:color w:val="FFFFFF"/>
                <w:sz w:val="22"/>
              </w:rPr>
              <w:t>Establecer</w:t>
            </w:r>
            <w:r>
              <w:rPr>
                <w:b/>
                <w:color w:val="FFFFFF"/>
                <w:spacing w:val="-4"/>
                <w:sz w:val="22"/>
              </w:rPr>
              <w:t> </w:t>
            </w:r>
            <w:r>
              <w:rPr>
                <w:b/>
                <w:color w:val="FFFFFF"/>
                <w:sz w:val="22"/>
              </w:rPr>
              <w:t>y</w:t>
            </w:r>
            <w:r>
              <w:rPr>
                <w:b/>
                <w:color w:val="FFFFFF"/>
                <w:spacing w:val="-4"/>
                <w:sz w:val="22"/>
              </w:rPr>
              <w:t> </w:t>
            </w:r>
            <w:r>
              <w:rPr>
                <w:b/>
                <w:color w:val="FFFFFF"/>
                <w:sz w:val="22"/>
              </w:rPr>
              <w:t>mantener</w:t>
            </w:r>
            <w:r>
              <w:rPr>
                <w:b/>
                <w:color w:val="FFFFFF"/>
                <w:spacing w:val="-1"/>
                <w:sz w:val="22"/>
              </w:rPr>
              <w:t> </w:t>
            </w:r>
            <w:r>
              <w:rPr>
                <w:b/>
                <w:color w:val="FFFFFF"/>
                <w:sz w:val="22"/>
              </w:rPr>
              <w:t>un</w:t>
            </w:r>
            <w:r>
              <w:rPr>
                <w:b/>
                <w:color w:val="FFFFFF"/>
                <w:spacing w:val="-6"/>
                <w:sz w:val="22"/>
              </w:rPr>
              <w:t> </w:t>
            </w:r>
            <w:r>
              <w:rPr>
                <w:b/>
                <w:color w:val="FFFFFF"/>
                <w:spacing w:val="-2"/>
                <w:sz w:val="22"/>
              </w:rPr>
              <w:t>SGSI.</w:t>
            </w:r>
          </w:p>
        </w:tc>
      </w:tr>
      <w:tr>
        <w:trPr>
          <w:trHeight w:val="291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62"/>
              </w:numPr>
              <w:tabs>
                <w:tab w:pos="315" w:val="left" w:leader="none"/>
              </w:tabs>
              <w:spacing w:line="276" w:lineRule="auto" w:before="37" w:after="0"/>
              <w:ind w:left="105" w:right="112" w:firstLine="0"/>
              <w:jc w:val="both"/>
              <w:rPr>
                <w:sz w:val="22"/>
              </w:rPr>
            </w:pPr>
            <w:r>
              <w:rPr>
                <w:sz w:val="22"/>
              </w:rPr>
              <w:t>Defina</w:t>
            </w:r>
            <w:r>
              <w:rPr>
                <w:spacing w:val="-14"/>
                <w:sz w:val="22"/>
              </w:rPr>
              <w:t> </w:t>
            </w:r>
            <w:r>
              <w:rPr>
                <w:sz w:val="22"/>
              </w:rPr>
              <w:t>el</w:t>
            </w:r>
            <w:r>
              <w:rPr>
                <w:spacing w:val="-10"/>
                <w:sz w:val="22"/>
              </w:rPr>
              <w:t> </w:t>
            </w:r>
            <w:r>
              <w:rPr>
                <w:sz w:val="22"/>
              </w:rPr>
              <w:t>alcance</w:t>
            </w:r>
            <w:r>
              <w:rPr>
                <w:spacing w:val="-11"/>
                <w:sz w:val="22"/>
              </w:rPr>
              <w:t> </w:t>
            </w:r>
            <w:r>
              <w:rPr>
                <w:sz w:val="22"/>
              </w:rPr>
              <w:t>y</w:t>
            </w:r>
            <w:r>
              <w:rPr>
                <w:spacing w:val="-13"/>
                <w:sz w:val="22"/>
              </w:rPr>
              <w:t> </w:t>
            </w:r>
            <w:r>
              <w:rPr>
                <w:sz w:val="22"/>
              </w:rPr>
              <w:t>los</w:t>
            </w:r>
            <w:r>
              <w:rPr>
                <w:spacing w:val="-9"/>
                <w:sz w:val="22"/>
              </w:rPr>
              <w:t> </w:t>
            </w:r>
            <w:r>
              <w:rPr>
                <w:sz w:val="22"/>
              </w:rPr>
              <w:t>límites</w:t>
            </w:r>
            <w:r>
              <w:rPr>
                <w:spacing w:val="-4"/>
                <w:sz w:val="22"/>
              </w:rPr>
              <w:t> </w:t>
            </w:r>
            <w:r>
              <w:rPr>
                <w:sz w:val="22"/>
              </w:rPr>
              <w:t>del</w:t>
            </w:r>
            <w:r>
              <w:rPr>
                <w:spacing w:val="-10"/>
                <w:sz w:val="22"/>
              </w:rPr>
              <w:t> </w:t>
            </w:r>
            <w:r>
              <w:rPr>
                <w:sz w:val="22"/>
              </w:rPr>
              <w:t>sistema</w:t>
            </w:r>
            <w:r>
              <w:rPr>
                <w:spacing w:val="-6"/>
                <w:sz w:val="22"/>
              </w:rPr>
              <w:t> </w:t>
            </w:r>
            <w:r>
              <w:rPr>
                <w:sz w:val="22"/>
              </w:rPr>
              <w:t>de</w:t>
            </w:r>
            <w:r>
              <w:rPr>
                <w:spacing w:val="-11"/>
                <w:sz w:val="22"/>
              </w:rPr>
              <w:t> </w:t>
            </w:r>
            <w:r>
              <w:rPr>
                <w:sz w:val="22"/>
              </w:rPr>
              <w:t>gestión</w:t>
            </w:r>
            <w:r>
              <w:rPr>
                <w:spacing w:val="-14"/>
                <w:sz w:val="22"/>
              </w:rPr>
              <w:t> </w:t>
            </w:r>
            <w:r>
              <w:rPr>
                <w:sz w:val="22"/>
              </w:rPr>
              <w:t>de</w:t>
            </w:r>
            <w:r>
              <w:rPr>
                <w:spacing w:val="-11"/>
                <w:sz w:val="22"/>
              </w:rPr>
              <w:t> </w:t>
            </w:r>
            <w:r>
              <w:rPr>
                <w:sz w:val="22"/>
              </w:rPr>
              <w:t>seguridad</w:t>
            </w:r>
            <w:r>
              <w:rPr>
                <w:spacing w:val="-9"/>
                <w:sz w:val="22"/>
              </w:rPr>
              <w:t> </w:t>
            </w:r>
            <w:r>
              <w:rPr>
                <w:sz w:val="22"/>
              </w:rPr>
              <w:t>de</w:t>
            </w:r>
            <w:r>
              <w:rPr>
                <w:spacing w:val="-11"/>
                <w:sz w:val="22"/>
              </w:rPr>
              <w:t> </w:t>
            </w:r>
            <w:r>
              <w:rPr>
                <w:sz w:val="22"/>
              </w:rPr>
              <w:t>la</w:t>
            </w:r>
            <w:r>
              <w:rPr>
                <w:spacing w:val="-11"/>
                <w:sz w:val="22"/>
              </w:rPr>
              <w:t> </w:t>
            </w:r>
            <w:r>
              <w:rPr>
                <w:sz w:val="22"/>
              </w:rPr>
              <w:t>información</w:t>
            </w:r>
            <w:r>
              <w:rPr>
                <w:spacing w:val="-14"/>
                <w:sz w:val="22"/>
              </w:rPr>
              <w:t> </w:t>
            </w:r>
            <w:r>
              <w:rPr>
                <w:sz w:val="22"/>
              </w:rPr>
              <w:t>(SGSI)</w:t>
            </w:r>
            <w:r>
              <w:rPr>
                <w:spacing w:val="-7"/>
                <w:sz w:val="22"/>
              </w:rPr>
              <w:t> </w:t>
            </w:r>
            <w:r>
              <w:rPr>
                <w:sz w:val="22"/>
              </w:rPr>
              <w:t>en</w:t>
            </w:r>
            <w:r>
              <w:rPr>
                <w:spacing w:val="-14"/>
                <w:sz w:val="22"/>
              </w:rPr>
              <w:t> </w:t>
            </w:r>
            <w:r>
              <w:rPr>
                <w:sz w:val="22"/>
              </w:rPr>
              <w:t>términos de</w:t>
            </w:r>
            <w:r>
              <w:rPr>
                <w:spacing w:val="-7"/>
                <w:sz w:val="22"/>
              </w:rPr>
              <w:t> </w:t>
            </w:r>
            <w:r>
              <w:rPr>
                <w:sz w:val="22"/>
              </w:rPr>
              <w:t>las</w:t>
            </w:r>
            <w:r>
              <w:rPr>
                <w:spacing w:val="-4"/>
                <w:sz w:val="22"/>
              </w:rPr>
              <w:t> </w:t>
            </w:r>
            <w:r>
              <w:rPr>
                <w:sz w:val="22"/>
              </w:rPr>
              <w:t>características</w:t>
            </w:r>
            <w:r>
              <w:rPr>
                <w:spacing w:val="-4"/>
                <w:sz w:val="22"/>
              </w:rPr>
              <w:t> </w:t>
            </w:r>
            <w:r>
              <w:rPr>
                <w:sz w:val="22"/>
              </w:rPr>
              <w:t>de</w:t>
            </w:r>
            <w:r>
              <w:rPr>
                <w:spacing w:val="-5"/>
                <w:sz w:val="22"/>
              </w:rPr>
              <w:t> </w:t>
            </w:r>
            <w:r>
              <w:rPr>
                <w:sz w:val="22"/>
              </w:rPr>
              <w:t>la</w:t>
            </w:r>
            <w:r>
              <w:rPr>
                <w:spacing w:val="-2"/>
                <w:sz w:val="22"/>
              </w:rPr>
              <w:t> </w:t>
            </w:r>
            <w:r>
              <w:rPr>
                <w:sz w:val="22"/>
              </w:rPr>
              <w:t>empresa,</w:t>
            </w:r>
            <w:r>
              <w:rPr>
                <w:spacing w:val="-4"/>
                <w:sz w:val="22"/>
              </w:rPr>
              <w:t> </w:t>
            </w:r>
            <w:r>
              <w:rPr>
                <w:sz w:val="22"/>
              </w:rPr>
              <w:t>la</w:t>
            </w:r>
            <w:r>
              <w:rPr>
                <w:spacing w:val="-2"/>
                <w:sz w:val="22"/>
              </w:rPr>
              <w:t> </w:t>
            </w:r>
            <w:r>
              <w:rPr>
                <w:sz w:val="22"/>
              </w:rPr>
              <w:t>organización,</w:t>
            </w:r>
            <w:r>
              <w:rPr>
                <w:spacing w:val="-4"/>
                <w:sz w:val="22"/>
              </w:rPr>
              <w:t> </w:t>
            </w:r>
            <w:r>
              <w:rPr>
                <w:sz w:val="22"/>
              </w:rPr>
              <w:t>su</w:t>
            </w:r>
            <w:r>
              <w:rPr>
                <w:spacing w:val="-5"/>
                <w:sz w:val="22"/>
              </w:rPr>
              <w:t> </w:t>
            </w:r>
            <w:r>
              <w:rPr>
                <w:sz w:val="22"/>
              </w:rPr>
              <w:t>ubicación,</w:t>
            </w:r>
            <w:r>
              <w:rPr>
                <w:spacing w:val="-4"/>
                <w:sz w:val="22"/>
              </w:rPr>
              <w:t> </w:t>
            </w:r>
            <w:r>
              <w:rPr>
                <w:sz w:val="22"/>
              </w:rPr>
              <w:t>activos y</w:t>
            </w:r>
            <w:r>
              <w:rPr>
                <w:spacing w:val="-10"/>
                <w:sz w:val="22"/>
              </w:rPr>
              <w:t> </w:t>
            </w:r>
            <w:r>
              <w:rPr>
                <w:sz w:val="22"/>
              </w:rPr>
              <w:t>tecnología.</w:t>
            </w:r>
            <w:r>
              <w:rPr>
                <w:spacing w:val="-4"/>
                <w:sz w:val="22"/>
              </w:rPr>
              <w:t> </w:t>
            </w:r>
            <w:r>
              <w:rPr>
                <w:sz w:val="22"/>
              </w:rPr>
              <w:t>Incluya detalles y justificación de cualquier exclusión del alcance.</w:t>
            </w:r>
          </w:p>
          <w:p>
            <w:pPr>
              <w:pStyle w:val="TableParagraph"/>
              <w:numPr>
                <w:ilvl w:val="0"/>
                <w:numId w:val="262"/>
              </w:numPr>
              <w:tabs>
                <w:tab w:pos="325" w:val="left" w:leader="none"/>
              </w:tabs>
              <w:spacing w:line="240" w:lineRule="auto" w:before="2" w:after="0"/>
              <w:ind w:left="325" w:right="0" w:hanging="220"/>
              <w:jc w:val="left"/>
              <w:rPr>
                <w:sz w:val="22"/>
              </w:rPr>
            </w:pPr>
            <w:r>
              <w:rPr>
                <w:sz w:val="22"/>
              </w:rPr>
              <w:t>Defina</w:t>
            </w:r>
            <w:r>
              <w:rPr>
                <w:spacing w:val="2"/>
                <w:sz w:val="22"/>
              </w:rPr>
              <w:t> </w:t>
            </w:r>
            <w:r>
              <w:rPr>
                <w:sz w:val="22"/>
              </w:rPr>
              <w:t>un</w:t>
            </w:r>
            <w:r>
              <w:rPr>
                <w:spacing w:val="-7"/>
                <w:sz w:val="22"/>
              </w:rPr>
              <w:t> </w:t>
            </w:r>
            <w:r>
              <w:rPr>
                <w:sz w:val="22"/>
              </w:rPr>
              <w:t>SGSI</w:t>
            </w:r>
            <w:r>
              <w:rPr>
                <w:spacing w:val="-1"/>
                <w:sz w:val="22"/>
              </w:rPr>
              <w:t> </w:t>
            </w:r>
            <w:r>
              <w:rPr>
                <w:sz w:val="22"/>
              </w:rPr>
              <w:t>de</w:t>
            </w:r>
            <w:r>
              <w:rPr>
                <w:spacing w:val="-5"/>
                <w:sz w:val="22"/>
              </w:rPr>
              <w:t> </w:t>
            </w:r>
            <w:r>
              <w:rPr>
                <w:sz w:val="22"/>
              </w:rPr>
              <w:t>acuerdo</w:t>
            </w:r>
            <w:r>
              <w:rPr>
                <w:spacing w:val="-8"/>
                <w:sz w:val="22"/>
              </w:rPr>
              <w:t> </w:t>
            </w:r>
            <w:r>
              <w:rPr>
                <w:sz w:val="22"/>
              </w:rPr>
              <w:t>con</w:t>
            </w:r>
            <w:r>
              <w:rPr>
                <w:spacing w:val="-3"/>
                <w:sz w:val="22"/>
              </w:rPr>
              <w:t> </w:t>
            </w:r>
            <w:r>
              <w:rPr>
                <w:sz w:val="22"/>
              </w:rPr>
              <w:t>la política de</w:t>
            </w:r>
            <w:r>
              <w:rPr>
                <w:spacing w:val="-5"/>
                <w:sz w:val="22"/>
              </w:rPr>
              <w:t> </w:t>
            </w:r>
            <w:r>
              <w:rPr>
                <w:sz w:val="22"/>
              </w:rPr>
              <w:t>la</w:t>
            </w:r>
            <w:r>
              <w:rPr>
                <w:spacing w:val="2"/>
                <w:sz w:val="22"/>
              </w:rPr>
              <w:t> </w:t>
            </w:r>
            <w:r>
              <w:rPr>
                <w:sz w:val="22"/>
              </w:rPr>
              <w:t>Gobernación</w:t>
            </w:r>
            <w:r>
              <w:rPr>
                <w:spacing w:val="-1"/>
                <w:sz w:val="22"/>
              </w:rPr>
              <w:t> </w:t>
            </w:r>
            <w:r>
              <w:rPr>
                <w:sz w:val="22"/>
              </w:rPr>
              <w:t>y</w:t>
            </w:r>
            <w:r>
              <w:rPr>
                <w:spacing w:val="-3"/>
                <w:sz w:val="22"/>
              </w:rPr>
              <w:t> </w:t>
            </w:r>
            <w:r>
              <w:rPr>
                <w:sz w:val="22"/>
              </w:rPr>
              <w:t>el</w:t>
            </w:r>
            <w:r>
              <w:rPr>
                <w:spacing w:val="1"/>
                <w:sz w:val="22"/>
              </w:rPr>
              <w:t> </w:t>
            </w:r>
            <w:r>
              <w:rPr>
                <w:sz w:val="22"/>
              </w:rPr>
              <w:t>contexto</w:t>
            </w:r>
            <w:r>
              <w:rPr>
                <w:spacing w:val="-8"/>
                <w:sz w:val="22"/>
              </w:rPr>
              <w:t> </w:t>
            </w:r>
            <w:r>
              <w:rPr>
                <w:sz w:val="22"/>
              </w:rPr>
              <w:t>en</w:t>
            </w:r>
            <w:r>
              <w:rPr>
                <w:spacing w:val="-3"/>
                <w:sz w:val="22"/>
              </w:rPr>
              <w:t> </w:t>
            </w:r>
            <w:r>
              <w:rPr>
                <w:sz w:val="22"/>
              </w:rPr>
              <w:t>el</w:t>
            </w:r>
            <w:r>
              <w:rPr>
                <w:spacing w:val="-3"/>
                <w:sz w:val="22"/>
              </w:rPr>
              <w:t> </w:t>
            </w:r>
            <w:r>
              <w:rPr>
                <w:sz w:val="22"/>
              </w:rPr>
              <w:t>que opera la </w:t>
            </w:r>
            <w:r>
              <w:rPr>
                <w:spacing w:val="-2"/>
                <w:sz w:val="22"/>
              </w:rPr>
              <w:t>empresa.</w:t>
            </w:r>
          </w:p>
          <w:p>
            <w:pPr>
              <w:pStyle w:val="TableParagraph"/>
              <w:numPr>
                <w:ilvl w:val="0"/>
                <w:numId w:val="262"/>
              </w:numPr>
              <w:tabs>
                <w:tab w:pos="325" w:val="left" w:leader="none"/>
              </w:tabs>
              <w:spacing w:line="240" w:lineRule="auto" w:before="37" w:after="0"/>
              <w:ind w:left="325" w:right="0" w:hanging="220"/>
              <w:jc w:val="left"/>
              <w:rPr>
                <w:sz w:val="22"/>
              </w:rPr>
            </w:pPr>
            <w:r>
              <w:rPr>
                <w:sz w:val="22"/>
              </w:rPr>
              <w:t>Alinee</w:t>
            </w:r>
            <w:r>
              <w:rPr>
                <w:spacing w:val="-3"/>
                <w:sz w:val="22"/>
              </w:rPr>
              <w:t> </w:t>
            </w:r>
            <w:r>
              <w:rPr>
                <w:sz w:val="22"/>
              </w:rPr>
              <w:t>el SGSI</w:t>
            </w:r>
            <w:r>
              <w:rPr>
                <w:spacing w:val="-2"/>
                <w:sz w:val="22"/>
              </w:rPr>
              <w:t> </w:t>
            </w:r>
            <w:r>
              <w:rPr>
                <w:sz w:val="22"/>
              </w:rPr>
              <w:t>con</w:t>
            </w:r>
            <w:r>
              <w:rPr>
                <w:spacing w:val="-8"/>
                <w:sz w:val="22"/>
              </w:rPr>
              <w:t> </w:t>
            </w:r>
            <w:r>
              <w:rPr>
                <w:sz w:val="22"/>
              </w:rPr>
              <w:t>el</w:t>
            </w:r>
            <w:r>
              <w:rPr>
                <w:spacing w:val="-5"/>
                <w:sz w:val="22"/>
              </w:rPr>
              <w:t> </w:t>
            </w:r>
            <w:r>
              <w:rPr>
                <w:sz w:val="22"/>
              </w:rPr>
              <w:t>enfoque global</w:t>
            </w:r>
            <w:r>
              <w:rPr>
                <w:spacing w:val="-5"/>
                <w:sz w:val="22"/>
              </w:rPr>
              <w:t> </w:t>
            </w:r>
            <w:r>
              <w:rPr>
                <w:sz w:val="22"/>
              </w:rPr>
              <w:t>de</w:t>
            </w:r>
            <w:r>
              <w:rPr>
                <w:spacing w:val="-5"/>
                <w:sz w:val="22"/>
              </w:rPr>
              <w:t> </w:t>
            </w:r>
            <w:r>
              <w:rPr>
                <w:sz w:val="22"/>
              </w:rPr>
              <w:t>la</w:t>
            </w:r>
            <w:r>
              <w:rPr>
                <w:spacing w:val="3"/>
                <w:sz w:val="22"/>
              </w:rPr>
              <w:t> </w:t>
            </w:r>
            <w:r>
              <w:rPr>
                <w:sz w:val="22"/>
              </w:rPr>
              <w:t>Gobernación</w:t>
            </w:r>
            <w:r>
              <w:rPr>
                <w:spacing w:val="-2"/>
                <w:sz w:val="22"/>
              </w:rPr>
              <w:t> </w:t>
            </w:r>
            <w:r>
              <w:rPr>
                <w:sz w:val="22"/>
              </w:rPr>
              <w:t>para</w:t>
            </w:r>
            <w:r>
              <w:rPr>
                <w:spacing w:val="-1"/>
                <w:sz w:val="22"/>
              </w:rPr>
              <w:t> </w:t>
            </w:r>
            <w:r>
              <w:rPr>
                <w:sz w:val="22"/>
              </w:rPr>
              <w:t>la</w:t>
            </w:r>
            <w:r>
              <w:rPr>
                <w:spacing w:val="-1"/>
                <w:sz w:val="22"/>
              </w:rPr>
              <w:t> </w:t>
            </w:r>
            <w:r>
              <w:rPr>
                <w:sz w:val="22"/>
              </w:rPr>
              <w:t>gestión</w:t>
            </w:r>
            <w:r>
              <w:rPr>
                <w:spacing w:val="-3"/>
                <w:sz w:val="22"/>
              </w:rPr>
              <w:t> </w:t>
            </w:r>
            <w:r>
              <w:rPr>
                <w:sz w:val="22"/>
              </w:rPr>
              <w:t>de</w:t>
            </w:r>
            <w:r>
              <w:rPr>
                <w:spacing w:val="-6"/>
                <w:sz w:val="22"/>
              </w:rPr>
              <w:t> </w:t>
            </w:r>
            <w:r>
              <w:rPr>
                <w:sz w:val="22"/>
              </w:rPr>
              <w:t>la </w:t>
            </w:r>
            <w:r>
              <w:rPr>
                <w:spacing w:val="-2"/>
                <w:sz w:val="22"/>
              </w:rPr>
              <w:t>seguridad.</w:t>
            </w:r>
          </w:p>
          <w:p>
            <w:pPr>
              <w:pStyle w:val="TableParagraph"/>
              <w:numPr>
                <w:ilvl w:val="0"/>
                <w:numId w:val="262"/>
              </w:numPr>
              <w:tabs>
                <w:tab w:pos="325" w:val="left" w:leader="none"/>
              </w:tabs>
              <w:spacing w:line="240" w:lineRule="auto" w:before="37" w:after="0"/>
              <w:ind w:left="325" w:right="0" w:hanging="220"/>
              <w:jc w:val="left"/>
              <w:rPr>
                <w:sz w:val="22"/>
              </w:rPr>
            </w:pPr>
            <w:r>
              <w:rPr>
                <w:sz w:val="22"/>
              </w:rPr>
              <w:t>Obtener</w:t>
            </w:r>
            <w:r>
              <w:rPr>
                <w:spacing w:val="-5"/>
                <w:sz w:val="22"/>
              </w:rPr>
              <w:t> </w:t>
            </w:r>
            <w:r>
              <w:rPr>
                <w:sz w:val="22"/>
              </w:rPr>
              <w:t>la</w:t>
            </w:r>
            <w:r>
              <w:rPr>
                <w:spacing w:val="-2"/>
                <w:sz w:val="22"/>
              </w:rPr>
              <w:t> </w:t>
            </w:r>
            <w:r>
              <w:rPr>
                <w:sz w:val="22"/>
              </w:rPr>
              <w:t>autorización</w:t>
            </w:r>
            <w:r>
              <w:rPr>
                <w:spacing w:val="-5"/>
                <w:sz w:val="22"/>
              </w:rPr>
              <w:t> </w:t>
            </w:r>
            <w:r>
              <w:rPr>
                <w:sz w:val="22"/>
              </w:rPr>
              <w:t>de</w:t>
            </w:r>
            <w:r>
              <w:rPr>
                <w:spacing w:val="-2"/>
                <w:sz w:val="22"/>
              </w:rPr>
              <w:t> </w:t>
            </w:r>
            <w:r>
              <w:rPr>
                <w:sz w:val="22"/>
              </w:rPr>
              <w:t>la</w:t>
            </w:r>
            <w:r>
              <w:rPr>
                <w:spacing w:val="-2"/>
                <w:sz w:val="22"/>
              </w:rPr>
              <w:t> </w:t>
            </w:r>
            <w:r>
              <w:rPr>
                <w:sz w:val="22"/>
              </w:rPr>
              <w:t>gerencia</w:t>
            </w:r>
            <w:r>
              <w:rPr>
                <w:spacing w:val="-2"/>
                <w:sz w:val="22"/>
              </w:rPr>
              <w:t> </w:t>
            </w:r>
            <w:r>
              <w:rPr>
                <w:sz w:val="22"/>
              </w:rPr>
              <w:t>para</w:t>
            </w:r>
            <w:r>
              <w:rPr>
                <w:spacing w:val="-2"/>
                <w:sz w:val="22"/>
              </w:rPr>
              <w:t> </w:t>
            </w:r>
            <w:r>
              <w:rPr>
                <w:sz w:val="22"/>
              </w:rPr>
              <w:t>implementar</w:t>
            </w:r>
            <w:r>
              <w:rPr>
                <w:spacing w:val="-3"/>
                <w:sz w:val="22"/>
              </w:rPr>
              <w:t> </w:t>
            </w:r>
            <w:r>
              <w:rPr>
                <w:sz w:val="22"/>
              </w:rPr>
              <w:t>y</w:t>
            </w:r>
            <w:r>
              <w:rPr>
                <w:spacing w:val="-4"/>
                <w:sz w:val="22"/>
              </w:rPr>
              <w:t> </w:t>
            </w:r>
            <w:r>
              <w:rPr>
                <w:sz w:val="22"/>
              </w:rPr>
              <w:t>operar</w:t>
            </w:r>
            <w:r>
              <w:rPr>
                <w:spacing w:val="-3"/>
                <w:sz w:val="22"/>
              </w:rPr>
              <w:t> </w:t>
            </w:r>
            <w:r>
              <w:rPr>
                <w:sz w:val="22"/>
              </w:rPr>
              <w:t>o</w:t>
            </w:r>
            <w:r>
              <w:rPr>
                <w:spacing w:val="-5"/>
                <w:sz w:val="22"/>
              </w:rPr>
              <w:t> </w:t>
            </w:r>
            <w:r>
              <w:rPr>
                <w:sz w:val="22"/>
              </w:rPr>
              <w:t>cambiar</w:t>
            </w:r>
            <w:r>
              <w:rPr>
                <w:spacing w:val="-3"/>
                <w:sz w:val="22"/>
              </w:rPr>
              <w:t> </w:t>
            </w:r>
            <w:r>
              <w:rPr>
                <w:sz w:val="22"/>
              </w:rPr>
              <w:t>el</w:t>
            </w:r>
            <w:r>
              <w:rPr>
                <w:spacing w:val="-5"/>
                <w:sz w:val="22"/>
              </w:rPr>
              <w:t> </w:t>
            </w:r>
            <w:r>
              <w:rPr>
                <w:spacing w:val="-2"/>
                <w:sz w:val="22"/>
              </w:rPr>
              <w:t>SGSI.</w:t>
            </w:r>
          </w:p>
          <w:p>
            <w:pPr>
              <w:pStyle w:val="TableParagraph"/>
              <w:numPr>
                <w:ilvl w:val="0"/>
                <w:numId w:val="262"/>
              </w:numPr>
              <w:tabs>
                <w:tab w:pos="325" w:val="left" w:leader="none"/>
              </w:tabs>
              <w:spacing w:line="240" w:lineRule="auto" w:before="37" w:after="0"/>
              <w:ind w:left="325" w:right="0" w:hanging="220"/>
              <w:jc w:val="left"/>
              <w:rPr>
                <w:sz w:val="22"/>
              </w:rPr>
            </w:pPr>
            <w:r>
              <w:rPr>
                <w:sz w:val="22"/>
              </w:rPr>
              <w:t>Prepare</w:t>
            </w:r>
            <w:r>
              <w:rPr>
                <w:spacing w:val="-8"/>
                <w:sz w:val="22"/>
              </w:rPr>
              <w:t> </w:t>
            </w:r>
            <w:r>
              <w:rPr>
                <w:sz w:val="22"/>
              </w:rPr>
              <w:t>y mantenga</w:t>
            </w:r>
            <w:r>
              <w:rPr>
                <w:spacing w:val="-3"/>
                <w:sz w:val="22"/>
              </w:rPr>
              <w:t> </w:t>
            </w:r>
            <w:r>
              <w:rPr>
                <w:sz w:val="22"/>
              </w:rPr>
              <w:t>una</w:t>
            </w:r>
            <w:r>
              <w:rPr>
                <w:spacing w:val="2"/>
                <w:sz w:val="22"/>
              </w:rPr>
              <w:t> </w:t>
            </w:r>
            <w:r>
              <w:rPr>
                <w:sz w:val="22"/>
              </w:rPr>
              <w:t>declaración</w:t>
            </w:r>
            <w:r>
              <w:rPr>
                <w:spacing w:val="-5"/>
                <w:sz w:val="22"/>
              </w:rPr>
              <w:t> </w:t>
            </w:r>
            <w:r>
              <w:rPr>
                <w:sz w:val="22"/>
              </w:rPr>
              <w:t>de</w:t>
            </w:r>
            <w:r>
              <w:rPr>
                <w:spacing w:val="-7"/>
                <w:sz w:val="22"/>
              </w:rPr>
              <w:t> </w:t>
            </w:r>
            <w:r>
              <w:rPr>
                <w:sz w:val="22"/>
              </w:rPr>
              <w:t>aplicabilidad</w:t>
            </w:r>
            <w:r>
              <w:rPr>
                <w:spacing w:val="-10"/>
                <w:sz w:val="22"/>
              </w:rPr>
              <w:t> </w:t>
            </w:r>
            <w:r>
              <w:rPr>
                <w:sz w:val="22"/>
              </w:rPr>
              <w:t>que</w:t>
            </w:r>
            <w:r>
              <w:rPr>
                <w:spacing w:val="-3"/>
                <w:sz w:val="22"/>
              </w:rPr>
              <w:t> </w:t>
            </w:r>
            <w:r>
              <w:rPr>
                <w:sz w:val="22"/>
              </w:rPr>
              <w:t>describa</w:t>
            </w:r>
            <w:r>
              <w:rPr>
                <w:spacing w:val="-2"/>
                <w:sz w:val="22"/>
              </w:rPr>
              <w:t> </w:t>
            </w:r>
            <w:r>
              <w:rPr>
                <w:sz w:val="22"/>
              </w:rPr>
              <w:t>el</w:t>
            </w:r>
            <w:r>
              <w:rPr>
                <w:spacing w:val="-6"/>
                <w:sz w:val="22"/>
              </w:rPr>
              <w:t> </w:t>
            </w:r>
            <w:r>
              <w:rPr>
                <w:sz w:val="22"/>
              </w:rPr>
              <w:t>alcance</w:t>
            </w:r>
            <w:r>
              <w:rPr>
                <w:spacing w:val="-3"/>
                <w:sz w:val="22"/>
              </w:rPr>
              <w:t> </w:t>
            </w:r>
            <w:r>
              <w:rPr>
                <w:sz w:val="22"/>
              </w:rPr>
              <w:t>del</w:t>
            </w:r>
            <w:r>
              <w:rPr>
                <w:spacing w:val="-1"/>
                <w:sz w:val="22"/>
              </w:rPr>
              <w:t> </w:t>
            </w:r>
            <w:r>
              <w:rPr>
                <w:spacing w:val="-2"/>
                <w:sz w:val="22"/>
              </w:rPr>
              <w:t>SGSI.</w:t>
            </w:r>
          </w:p>
          <w:p>
            <w:pPr>
              <w:pStyle w:val="TableParagraph"/>
              <w:numPr>
                <w:ilvl w:val="0"/>
                <w:numId w:val="262"/>
              </w:numPr>
              <w:tabs>
                <w:tab w:pos="325" w:val="left" w:leader="none"/>
              </w:tabs>
              <w:spacing w:line="240" w:lineRule="auto" w:before="38" w:after="0"/>
              <w:ind w:left="325" w:right="0" w:hanging="220"/>
              <w:jc w:val="left"/>
              <w:rPr>
                <w:sz w:val="22"/>
              </w:rPr>
            </w:pPr>
            <w:r>
              <w:rPr>
                <w:sz w:val="22"/>
              </w:rPr>
              <w:t>Definir y</w:t>
            </w:r>
            <w:r>
              <w:rPr>
                <w:spacing w:val="-4"/>
                <w:sz w:val="22"/>
              </w:rPr>
              <w:t> </w:t>
            </w:r>
            <w:r>
              <w:rPr>
                <w:sz w:val="22"/>
              </w:rPr>
              <w:t>comunicar</w:t>
            </w:r>
            <w:r>
              <w:rPr>
                <w:spacing w:val="-3"/>
                <w:sz w:val="22"/>
              </w:rPr>
              <w:t> </w:t>
            </w:r>
            <w:r>
              <w:rPr>
                <w:sz w:val="22"/>
              </w:rPr>
              <w:t>los</w:t>
            </w:r>
            <w:r>
              <w:rPr>
                <w:spacing w:val="-3"/>
                <w:sz w:val="22"/>
              </w:rPr>
              <w:t> </w:t>
            </w:r>
            <w:r>
              <w:rPr>
                <w:sz w:val="22"/>
              </w:rPr>
              <w:t>roles y</w:t>
            </w:r>
            <w:r>
              <w:rPr>
                <w:spacing w:val="-9"/>
                <w:sz w:val="22"/>
              </w:rPr>
              <w:t> </w:t>
            </w:r>
            <w:r>
              <w:rPr>
                <w:sz w:val="22"/>
              </w:rPr>
              <w:t>responsabilidades</w:t>
            </w:r>
            <w:r>
              <w:rPr>
                <w:spacing w:val="1"/>
                <w:sz w:val="22"/>
              </w:rPr>
              <w:t> </w:t>
            </w:r>
            <w:r>
              <w:rPr>
                <w:sz w:val="22"/>
              </w:rPr>
              <w:t>de</w:t>
            </w:r>
            <w:r>
              <w:rPr>
                <w:spacing w:val="-6"/>
                <w:sz w:val="22"/>
              </w:rPr>
              <w:t> </w:t>
            </w:r>
            <w:r>
              <w:rPr>
                <w:sz w:val="22"/>
              </w:rPr>
              <w:t>la</w:t>
            </w:r>
            <w:r>
              <w:rPr>
                <w:spacing w:val="3"/>
                <w:sz w:val="22"/>
              </w:rPr>
              <w:t> </w:t>
            </w:r>
            <w:r>
              <w:rPr>
                <w:sz w:val="22"/>
              </w:rPr>
              <w:t>gestión</w:t>
            </w:r>
            <w:r>
              <w:rPr>
                <w:spacing w:val="-4"/>
                <w:sz w:val="22"/>
              </w:rPr>
              <w:t> </w:t>
            </w:r>
            <w:r>
              <w:rPr>
                <w:sz w:val="22"/>
              </w:rPr>
              <w:t>de</w:t>
            </w:r>
            <w:r>
              <w:rPr>
                <w:spacing w:val="-6"/>
                <w:sz w:val="22"/>
              </w:rPr>
              <w:t> </w:t>
            </w:r>
            <w:r>
              <w:rPr>
                <w:sz w:val="22"/>
              </w:rPr>
              <w:t>la</w:t>
            </w:r>
            <w:r>
              <w:rPr>
                <w:spacing w:val="-2"/>
                <w:sz w:val="22"/>
              </w:rPr>
              <w:t> </w:t>
            </w:r>
            <w:r>
              <w:rPr>
                <w:sz w:val="22"/>
              </w:rPr>
              <w:t>seguridad</w:t>
            </w:r>
            <w:r>
              <w:rPr>
                <w:spacing w:val="-4"/>
                <w:sz w:val="22"/>
              </w:rPr>
              <w:t> </w:t>
            </w:r>
            <w:r>
              <w:rPr>
                <w:sz w:val="22"/>
              </w:rPr>
              <w:t>de</w:t>
            </w:r>
            <w:r>
              <w:rPr>
                <w:spacing w:val="-6"/>
                <w:sz w:val="22"/>
              </w:rPr>
              <w:t> </w:t>
            </w:r>
            <w:r>
              <w:rPr>
                <w:sz w:val="22"/>
              </w:rPr>
              <w:t>la</w:t>
            </w:r>
            <w:r>
              <w:rPr>
                <w:spacing w:val="-1"/>
                <w:sz w:val="22"/>
              </w:rPr>
              <w:t> </w:t>
            </w:r>
            <w:r>
              <w:rPr>
                <w:spacing w:val="-2"/>
                <w:sz w:val="22"/>
              </w:rPr>
              <w:t>información.</w:t>
            </w:r>
          </w:p>
          <w:p>
            <w:pPr>
              <w:pStyle w:val="TableParagraph"/>
              <w:numPr>
                <w:ilvl w:val="0"/>
                <w:numId w:val="262"/>
              </w:numPr>
              <w:tabs>
                <w:tab w:pos="325" w:val="left" w:leader="none"/>
              </w:tabs>
              <w:spacing w:line="240" w:lineRule="auto" w:before="37" w:after="0"/>
              <w:ind w:left="325" w:right="0" w:hanging="220"/>
              <w:jc w:val="left"/>
              <w:rPr>
                <w:sz w:val="22"/>
              </w:rPr>
            </w:pPr>
            <w:r>
              <w:rPr>
                <w:sz w:val="22"/>
              </w:rPr>
              <w:t>Comunicar</w:t>
            </w:r>
            <w:r>
              <w:rPr>
                <w:spacing w:val="-7"/>
                <w:sz w:val="22"/>
              </w:rPr>
              <w:t> </w:t>
            </w:r>
            <w:r>
              <w:rPr>
                <w:sz w:val="22"/>
              </w:rPr>
              <w:t>el</w:t>
            </w:r>
            <w:r>
              <w:rPr>
                <w:spacing w:val="-2"/>
                <w:sz w:val="22"/>
              </w:rPr>
              <w:t> </w:t>
            </w:r>
            <w:r>
              <w:rPr>
                <w:sz w:val="22"/>
              </w:rPr>
              <w:t>enfoque</w:t>
            </w:r>
            <w:r>
              <w:rPr>
                <w:spacing w:val="-8"/>
                <w:sz w:val="22"/>
              </w:rPr>
              <w:t> </w:t>
            </w:r>
            <w:r>
              <w:rPr>
                <w:spacing w:val="-4"/>
                <w:sz w:val="22"/>
              </w:rPr>
              <w:t>SGSI.</w:t>
            </w:r>
          </w:p>
        </w:tc>
      </w:tr>
      <w:tr>
        <w:trPr>
          <w:trHeight w:val="9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63"/>
              </w:numPr>
              <w:tabs>
                <w:tab w:pos="464" w:val="left" w:leader="none"/>
              </w:tabs>
              <w:spacing w:line="240" w:lineRule="auto" w:before="36" w:after="0"/>
              <w:ind w:left="464" w:right="0" w:hanging="359"/>
              <w:jc w:val="left"/>
              <w:rPr>
                <w:sz w:val="22"/>
              </w:rPr>
            </w:pPr>
            <w:r>
              <w:rPr>
                <w:sz w:val="22"/>
              </w:rPr>
              <w:t>Enfoque</w:t>
            </w:r>
            <w:r>
              <w:rPr>
                <w:spacing w:val="-1"/>
                <w:sz w:val="22"/>
              </w:rPr>
              <w:t> </w:t>
            </w:r>
            <w:r>
              <w:rPr>
                <w:sz w:val="22"/>
              </w:rPr>
              <w:t>de</w:t>
            </w:r>
            <w:r>
              <w:rPr>
                <w:spacing w:val="-5"/>
                <w:sz w:val="22"/>
              </w:rPr>
              <w:t> </w:t>
            </w:r>
            <w:r>
              <w:rPr>
                <w:sz w:val="22"/>
              </w:rPr>
              <w:t>seguridad</w:t>
            </w:r>
            <w:r>
              <w:rPr>
                <w:spacing w:val="-7"/>
                <w:sz w:val="22"/>
              </w:rPr>
              <w:t> </w:t>
            </w:r>
            <w:r>
              <w:rPr>
                <w:spacing w:val="-2"/>
                <w:sz w:val="22"/>
              </w:rPr>
              <w:t>empresarial.</w:t>
            </w:r>
          </w:p>
        </w:tc>
        <w:tc>
          <w:tcPr>
            <w:tcW w:w="5042" w:type="dxa"/>
          </w:tcPr>
          <w:p>
            <w:pPr>
              <w:pStyle w:val="TableParagraph"/>
              <w:spacing w:line="253" w:lineRule="exact"/>
              <w:rPr>
                <w:b/>
                <w:sz w:val="22"/>
              </w:rPr>
            </w:pPr>
            <w:r>
              <w:rPr>
                <w:b/>
                <w:spacing w:val="-2"/>
                <w:sz w:val="22"/>
              </w:rPr>
              <w:t>Salidas</w:t>
            </w:r>
          </w:p>
          <w:p>
            <w:pPr>
              <w:pStyle w:val="TableParagraph"/>
              <w:numPr>
                <w:ilvl w:val="0"/>
                <w:numId w:val="264"/>
              </w:numPr>
              <w:tabs>
                <w:tab w:pos="465" w:val="left" w:leader="none"/>
              </w:tabs>
              <w:spacing w:line="240" w:lineRule="auto" w:before="36" w:after="0"/>
              <w:ind w:left="465" w:right="0" w:hanging="360"/>
              <w:jc w:val="left"/>
              <w:rPr>
                <w:sz w:val="22"/>
              </w:rPr>
            </w:pPr>
            <w:r>
              <w:rPr>
                <w:sz w:val="22"/>
              </w:rPr>
              <w:t>Declaración</w:t>
            </w:r>
            <w:r>
              <w:rPr>
                <w:spacing w:val="-7"/>
                <w:sz w:val="22"/>
              </w:rPr>
              <w:t> </w:t>
            </w:r>
            <w:r>
              <w:rPr>
                <w:sz w:val="22"/>
              </w:rPr>
              <w:t>de</w:t>
            </w:r>
            <w:r>
              <w:rPr>
                <w:spacing w:val="-6"/>
                <w:sz w:val="22"/>
              </w:rPr>
              <w:t> </w:t>
            </w:r>
            <w:r>
              <w:rPr>
                <w:sz w:val="22"/>
              </w:rPr>
              <w:t>alcance</w:t>
            </w:r>
            <w:r>
              <w:rPr>
                <w:spacing w:val="-2"/>
                <w:sz w:val="22"/>
              </w:rPr>
              <w:t> </w:t>
            </w:r>
            <w:r>
              <w:rPr>
                <w:sz w:val="22"/>
              </w:rPr>
              <w:t>del</w:t>
            </w:r>
            <w:r>
              <w:rPr>
                <w:spacing w:val="-5"/>
                <w:sz w:val="22"/>
              </w:rPr>
              <w:t> </w:t>
            </w:r>
            <w:r>
              <w:rPr>
                <w:spacing w:val="-4"/>
                <w:sz w:val="22"/>
              </w:rPr>
              <w:t>SGSI.</w:t>
            </w:r>
          </w:p>
          <w:p>
            <w:pPr>
              <w:pStyle w:val="TableParagraph"/>
              <w:numPr>
                <w:ilvl w:val="0"/>
                <w:numId w:val="264"/>
              </w:numPr>
              <w:tabs>
                <w:tab w:pos="465" w:val="left" w:leader="none"/>
              </w:tabs>
              <w:spacing w:line="240" w:lineRule="auto" w:before="35" w:after="0"/>
              <w:ind w:left="465" w:right="0" w:hanging="360"/>
              <w:jc w:val="left"/>
              <w:rPr>
                <w:sz w:val="22"/>
              </w:rPr>
            </w:pPr>
            <w:r>
              <w:rPr>
                <w:sz w:val="22"/>
              </w:rPr>
              <w:t>Política</w:t>
            </w:r>
            <w:r>
              <w:rPr>
                <w:spacing w:val="-3"/>
                <w:sz w:val="22"/>
              </w:rPr>
              <w:t> </w:t>
            </w:r>
            <w:r>
              <w:rPr>
                <w:sz w:val="22"/>
              </w:rPr>
              <w:t>de</w:t>
            </w:r>
            <w:r>
              <w:rPr>
                <w:spacing w:val="-7"/>
                <w:sz w:val="22"/>
              </w:rPr>
              <w:t> </w:t>
            </w:r>
            <w:r>
              <w:rPr>
                <w:spacing w:val="-2"/>
                <w:sz w:val="22"/>
              </w:rPr>
              <w:t>SGSI.</w:t>
            </w:r>
          </w:p>
        </w:tc>
      </w:tr>
      <w:tr>
        <w:trPr>
          <w:trHeight w:val="305" w:hRule="atLeast"/>
        </w:trPr>
        <w:tc>
          <w:tcPr>
            <w:tcW w:w="9499" w:type="dxa"/>
            <w:gridSpan w:val="2"/>
            <w:tcBorders>
              <w:top w:val="nil"/>
              <w:bottom w:val="nil"/>
            </w:tcBorders>
            <w:shd w:val="clear" w:color="auto" w:fill="9BBA58"/>
          </w:tcPr>
          <w:p>
            <w:pPr>
              <w:pStyle w:val="TableParagraph"/>
              <w:spacing w:before="5"/>
              <w:rPr>
                <w:b/>
                <w:sz w:val="22"/>
              </w:rPr>
            </w:pPr>
            <w:r>
              <w:rPr>
                <w:b/>
                <w:color w:val="FFFFFF"/>
                <w:sz w:val="22"/>
              </w:rPr>
              <w:t>Definir</w:t>
            </w:r>
            <w:r>
              <w:rPr>
                <w:b/>
                <w:color w:val="FFFFFF"/>
                <w:spacing w:val="-3"/>
                <w:sz w:val="22"/>
              </w:rPr>
              <w:t> </w:t>
            </w:r>
            <w:r>
              <w:rPr>
                <w:b/>
                <w:color w:val="FFFFFF"/>
                <w:sz w:val="22"/>
              </w:rPr>
              <w:t>y</w:t>
            </w:r>
            <w:r>
              <w:rPr>
                <w:b/>
                <w:color w:val="FFFFFF"/>
                <w:spacing w:val="-3"/>
                <w:sz w:val="22"/>
              </w:rPr>
              <w:t> </w:t>
            </w:r>
            <w:r>
              <w:rPr>
                <w:b/>
                <w:color w:val="FFFFFF"/>
                <w:sz w:val="22"/>
              </w:rPr>
              <w:t>gestionar</w:t>
            </w:r>
            <w:r>
              <w:rPr>
                <w:b/>
                <w:color w:val="FFFFFF"/>
                <w:spacing w:val="4"/>
                <w:sz w:val="22"/>
              </w:rPr>
              <w:t> </w:t>
            </w:r>
            <w:r>
              <w:rPr>
                <w:b/>
                <w:color w:val="FFFFFF"/>
                <w:sz w:val="22"/>
              </w:rPr>
              <w:t>un</w:t>
            </w:r>
            <w:r>
              <w:rPr>
                <w:b/>
                <w:color w:val="FFFFFF"/>
                <w:spacing w:val="-5"/>
                <w:sz w:val="22"/>
              </w:rPr>
              <w:t> </w:t>
            </w:r>
            <w:r>
              <w:rPr>
                <w:b/>
                <w:color w:val="FFFFFF"/>
                <w:sz w:val="22"/>
              </w:rPr>
              <w:t>plan</w:t>
            </w:r>
            <w:r>
              <w:rPr>
                <w:b/>
                <w:color w:val="FFFFFF"/>
                <w:spacing w:val="-6"/>
                <w:sz w:val="22"/>
              </w:rPr>
              <w:t> </w:t>
            </w:r>
            <w:r>
              <w:rPr>
                <w:b/>
                <w:color w:val="FFFFFF"/>
                <w:sz w:val="22"/>
              </w:rPr>
              <w:t>de</w:t>
            </w:r>
            <w:r>
              <w:rPr>
                <w:b/>
                <w:color w:val="FFFFFF"/>
                <w:spacing w:val="-1"/>
                <w:sz w:val="22"/>
              </w:rPr>
              <w:t> </w:t>
            </w:r>
            <w:r>
              <w:rPr>
                <w:b/>
                <w:color w:val="FFFFFF"/>
                <w:sz w:val="22"/>
              </w:rPr>
              <w:t>tratamiento</w:t>
            </w:r>
            <w:r>
              <w:rPr>
                <w:b/>
                <w:color w:val="FFFFFF"/>
                <w:spacing w:val="-2"/>
                <w:sz w:val="22"/>
              </w:rPr>
              <w:t> </w:t>
            </w:r>
            <w:r>
              <w:rPr>
                <w:b/>
                <w:color w:val="FFFFFF"/>
                <w:sz w:val="22"/>
              </w:rPr>
              <w:t>del</w:t>
            </w:r>
            <w:r>
              <w:rPr>
                <w:b/>
                <w:color w:val="FFFFFF"/>
                <w:spacing w:val="-5"/>
                <w:sz w:val="22"/>
              </w:rPr>
              <w:t> </w:t>
            </w:r>
            <w:r>
              <w:rPr>
                <w:b/>
                <w:color w:val="FFFFFF"/>
                <w:sz w:val="22"/>
              </w:rPr>
              <w:t>riesgo</w:t>
            </w:r>
            <w:r>
              <w:rPr>
                <w:b/>
                <w:color w:val="FFFFFF"/>
                <w:spacing w:val="-2"/>
                <w:sz w:val="22"/>
              </w:rPr>
              <w:t> </w:t>
            </w:r>
            <w:r>
              <w:rPr>
                <w:b/>
                <w:color w:val="FFFFFF"/>
                <w:sz w:val="22"/>
              </w:rPr>
              <w:t>de</w:t>
            </w:r>
            <w:r>
              <w:rPr>
                <w:b/>
                <w:color w:val="FFFFFF"/>
                <w:spacing w:val="-1"/>
                <w:sz w:val="22"/>
              </w:rPr>
              <w:t> </w:t>
            </w:r>
            <w:r>
              <w:rPr>
                <w:b/>
                <w:color w:val="FFFFFF"/>
                <w:sz w:val="22"/>
              </w:rPr>
              <w:t>la</w:t>
            </w:r>
            <w:r>
              <w:rPr>
                <w:b/>
                <w:color w:val="FFFFFF"/>
                <w:spacing w:val="-3"/>
                <w:sz w:val="22"/>
              </w:rPr>
              <w:t> </w:t>
            </w:r>
            <w:r>
              <w:rPr>
                <w:b/>
                <w:color w:val="FFFFFF"/>
                <w:sz w:val="22"/>
              </w:rPr>
              <w:t>seguridad</w:t>
            </w:r>
            <w:r>
              <w:rPr>
                <w:b/>
                <w:color w:val="FFFFFF"/>
                <w:spacing w:val="-5"/>
                <w:sz w:val="22"/>
              </w:rPr>
              <w:t> </w:t>
            </w:r>
            <w:r>
              <w:rPr>
                <w:b/>
                <w:color w:val="FFFFFF"/>
                <w:sz w:val="22"/>
              </w:rPr>
              <w:t>de</w:t>
            </w:r>
            <w:r>
              <w:rPr>
                <w:b/>
                <w:color w:val="FFFFFF"/>
                <w:spacing w:val="-1"/>
                <w:sz w:val="22"/>
              </w:rPr>
              <w:t> </w:t>
            </w:r>
            <w:r>
              <w:rPr>
                <w:b/>
                <w:color w:val="FFFFFF"/>
                <w:sz w:val="22"/>
              </w:rPr>
              <w:t>la</w:t>
            </w:r>
            <w:r>
              <w:rPr>
                <w:b/>
                <w:color w:val="FFFFFF"/>
                <w:spacing w:val="-2"/>
                <w:sz w:val="22"/>
              </w:rPr>
              <w:t> información.</w:t>
            </w:r>
          </w:p>
        </w:tc>
      </w:tr>
      <w:tr>
        <w:trPr>
          <w:trHeight w:val="4946"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65"/>
              </w:numPr>
              <w:tabs>
                <w:tab w:pos="325" w:val="left" w:leader="none"/>
              </w:tabs>
              <w:spacing w:line="276" w:lineRule="auto" w:before="37" w:after="0"/>
              <w:ind w:left="105" w:right="111" w:firstLine="0"/>
              <w:jc w:val="both"/>
              <w:rPr>
                <w:sz w:val="22"/>
              </w:rPr>
            </w:pPr>
            <w:r>
              <w:rPr>
                <w:sz w:val="22"/>
              </w:rPr>
              <w:t>Formular</w:t>
            </w:r>
            <w:r>
              <w:rPr>
                <w:spacing w:val="-3"/>
                <w:sz w:val="22"/>
              </w:rPr>
              <w:t> </w:t>
            </w:r>
            <w:r>
              <w:rPr>
                <w:sz w:val="22"/>
              </w:rPr>
              <w:t>y</w:t>
            </w:r>
            <w:r>
              <w:rPr>
                <w:spacing w:val="-5"/>
                <w:sz w:val="22"/>
              </w:rPr>
              <w:t> </w:t>
            </w:r>
            <w:r>
              <w:rPr>
                <w:sz w:val="22"/>
              </w:rPr>
              <w:t>mantener</w:t>
            </w:r>
            <w:r>
              <w:rPr>
                <w:spacing w:val="-3"/>
                <w:sz w:val="22"/>
              </w:rPr>
              <w:t> </w:t>
            </w:r>
            <w:r>
              <w:rPr>
                <w:sz w:val="22"/>
              </w:rPr>
              <w:t>un</w:t>
            </w:r>
            <w:r>
              <w:rPr>
                <w:spacing w:val="-9"/>
                <w:sz w:val="22"/>
              </w:rPr>
              <w:t> </w:t>
            </w:r>
            <w:r>
              <w:rPr>
                <w:sz w:val="22"/>
              </w:rPr>
              <w:t>plan</w:t>
            </w:r>
            <w:r>
              <w:rPr>
                <w:spacing w:val="-5"/>
                <w:sz w:val="22"/>
              </w:rPr>
              <w:t> </w:t>
            </w:r>
            <w:r>
              <w:rPr>
                <w:sz w:val="22"/>
              </w:rPr>
              <w:t>de</w:t>
            </w:r>
            <w:r>
              <w:rPr>
                <w:spacing w:val="-6"/>
                <w:sz w:val="22"/>
              </w:rPr>
              <w:t> </w:t>
            </w:r>
            <w:r>
              <w:rPr>
                <w:sz w:val="22"/>
              </w:rPr>
              <w:t>tratamiento</w:t>
            </w:r>
            <w:r>
              <w:rPr>
                <w:spacing w:val="-5"/>
                <w:sz w:val="22"/>
              </w:rPr>
              <w:t> </w:t>
            </w:r>
            <w:r>
              <w:rPr>
                <w:sz w:val="22"/>
              </w:rPr>
              <w:t>de</w:t>
            </w:r>
            <w:r>
              <w:rPr>
                <w:spacing w:val="-6"/>
                <w:sz w:val="22"/>
              </w:rPr>
              <w:t> </w:t>
            </w:r>
            <w:r>
              <w:rPr>
                <w:sz w:val="22"/>
              </w:rPr>
              <w:t>riesgos</w:t>
            </w:r>
            <w:r>
              <w:rPr>
                <w:spacing w:val="-4"/>
                <w:sz w:val="22"/>
              </w:rPr>
              <w:t> </w:t>
            </w:r>
            <w:r>
              <w:rPr>
                <w:sz w:val="22"/>
              </w:rPr>
              <w:t>de</w:t>
            </w:r>
            <w:r>
              <w:rPr>
                <w:spacing w:val="-7"/>
                <w:sz w:val="22"/>
              </w:rPr>
              <w:t> </w:t>
            </w:r>
            <w:r>
              <w:rPr>
                <w:sz w:val="22"/>
              </w:rPr>
              <w:t>seguridad</w:t>
            </w:r>
            <w:r>
              <w:rPr>
                <w:spacing w:val="-5"/>
                <w:sz w:val="22"/>
              </w:rPr>
              <w:t> </w:t>
            </w:r>
            <w:r>
              <w:rPr>
                <w:sz w:val="22"/>
              </w:rPr>
              <w:t>de</w:t>
            </w:r>
            <w:r>
              <w:rPr>
                <w:spacing w:val="-6"/>
                <w:sz w:val="22"/>
              </w:rPr>
              <w:t> </w:t>
            </w:r>
            <w:r>
              <w:rPr>
                <w:sz w:val="22"/>
              </w:rPr>
              <w:t>la información</w:t>
            </w:r>
            <w:r>
              <w:rPr>
                <w:spacing w:val="-9"/>
                <w:sz w:val="22"/>
              </w:rPr>
              <w:t> </w:t>
            </w:r>
            <w:r>
              <w:rPr>
                <w:sz w:val="22"/>
              </w:rPr>
              <w:t>alineado</w:t>
            </w:r>
            <w:r>
              <w:rPr>
                <w:spacing w:val="-9"/>
                <w:sz w:val="22"/>
              </w:rPr>
              <w:t> </w:t>
            </w:r>
            <w:r>
              <w:rPr>
                <w:sz w:val="22"/>
              </w:rPr>
              <w:t>con</w:t>
            </w:r>
            <w:r>
              <w:rPr>
                <w:spacing w:val="-9"/>
                <w:sz w:val="22"/>
              </w:rPr>
              <w:t> </w:t>
            </w:r>
            <w:r>
              <w:rPr>
                <w:sz w:val="22"/>
              </w:rPr>
              <w:t>los objetivos estratégicos y</w:t>
            </w:r>
            <w:r>
              <w:rPr>
                <w:spacing w:val="-3"/>
                <w:sz w:val="22"/>
              </w:rPr>
              <w:t> </w:t>
            </w:r>
            <w:r>
              <w:rPr>
                <w:sz w:val="22"/>
              </w:rPr>
              <w:t>la arquitectura empresarial. Asegúrese de que el plan</w:t>
            </w:r>
            <w:r>
              <w:rPr>
                <w:spacing w:val="-3"/>
                <w:sz w:val="22"/>
              </w:rPr>
              <w:t> </w:t>
            </w:r>
            <w:r>
              <w:rPr>
                <w:sz w:val="22"/>
              </w:rPr>
              <w:t>identifique las prácticas de administración y las soluciones de seguridad adecuadas y óptimas, con los recursos, responsabilidades y prioridades asociados para administrar el riesgo de seguridad de la información identificado.</w:t>
            </w:r>
          </w:p>
          <w:p>
            <w:pPr>
              <w:pStyle w:val="TableParagraph"/>
              <w:numPr>
                <w:ilvl w:val="0"/>
                <w:numId w:val="265"/>
              </w:numPr>
              <w:tabs>
                <w:tab w:pos="334" w:val="left" w:leader="none"/>
              </w:tabs>
              <w:spacing w:line="276" w:lineRule="auto" w:before="1" w:after="0"/>
              <w:ind w:left="105" w:right="117" w:firstLine="0"/>
              <w:jc w:val="both"/>
              <w:rPr>
                <w:sz w:val="22"/>
              </w:rPr>
            </w:pPr>
            <w:r>
              <w:rPr>
                <w:sz w:val="22"/>
              </w:rPr>
              <w:t>Mantener, como parte de la arquitectura empresarial, un</w:t>
            </w:r>
            <w:r>
              <w:rPr>
                <w:spacing w:val="-1"/>
                <w:sz w:val="22"/>
              </w:rPr>
              <w:t> </w:t>
            </w:r>
            <w:r>
              <w:rPr>
                <w:sz w:val="22"/>
              </w:rPr>
              <w:t>inventario</w:t>
            </w:r>
            <w:r>
              <w:rPr>
                <w:spacing w:val="-1"/>
                <w:sz w:val="22"/>
              </w:rPr>
              <w:t> </w:t>
            </w:r>
            <w:r>
              <w:rPr>
                <w:sz w:val="22"/>
              </w:rPr>
              <w:t>de los componentes de la solución que existen para administrar los riesgos relacionados con la seguridad.</w:t>
            </w:r>
          </w:p>
          <w:p>
            <w:pPr>
              <w:pStyle w:val="TableParagraph"/>
              <w:numPr>
                <w:ilvl w:val="0"/>
                <w:numId w:val="265"/>
              </w:numPr>
              <w:tabs>
                <w:tab w:pos="389" w:val="left" w:leader="none"/>
              </w:tabs>
              <w:spacing w:line="276" w:lineRule="auto" w:before="0" w:after="0"/>
              <w:ind w:left="105" w:right="109" w:firstLine="0"/>
              <w:jc w:val="both"/>
              <w:rPr>
                <w:sz w:val="22"/>
              </w:rPr>
            </w:pPr>
            <w:r>
              <w:rPr>
                <w:sz w:val="22"/>
              </w:rPr>
              <w:t>Desarrollar propuestas para implementar el plan de tratamiento de riesgos de seguridad de la información,</w:t>
            </w:r>
            <w:r>
              <w:rPr>
                <w:spacing w:val="-14"/>
                <w:sz w:val="22"/>
              </w:rPr>
              <w:t> </w:t>
            </w:r>
            <w:r>
              <w:rPr>
                <w:sz w:val="22"/>
              </w:rPr>
              <w:t>respaldado</w:t>
            </w:r>
            <w:r>
              <w:rPr>
                <w:spacing w:val="-14"/>
                <w:sz w:val="22"/>
              </w:rPr>
              <w:t> </w:t>
            </w:r>
            <w:r>
              <w:rPr>
                <w:sz w:val="22"/>
              </w:rPr>
              <w:t>por</w:t>
            </w:r>
            <w:r>
              <w:rPr>
                <w:spacing w:val="-14"/>
                <w:sz w:val="22"/>
              </w:rPr>
              <w:t> </w:t>
            </w:r>
            <w:r>
              <w:rPr>
                <w:sz w:val="22"/>
              </w:rPr>
              <w:t>casos</w:t>
            </w:r>
            <w:r>
              <w:rPr>
                <w:spacing w:val="-13"/>
                <w:sz w:val="22"/>
              </w:rPr>
              <w:t> </w:t>
            </w:r>
            <w:r>
              <w:rPr>
                <w:sz w:val="22"/>
              </w:rPr>
              <w:t>comerciales</w:t>
            </w:r>
            <w:r>
              <w:rPr>
                <w:spacing w:val="-14"/>
                <w:sz w:val="22"/>
              </w:rPr>
              <w:t> </w:t>
            </w:r>
            <w:r>
              <w:rPr>
                <w:sz w:val="22"/>
              </w:rPr>
              <w:t>adecuados</w:t>
            </w:r>
            <w:r>
              <w:rPr>
                <w:spacing w:val="-9"/>
                <w:sz w:val="22"/>
              </w:rPr>
              <w:t> </w:t>
            </w:r>
            <w:r>
              <w:rPr>
                <w:sz w:val="22"/>
              </w:rPr>
              <w:t>que</w:t>
            </w:r>
            <w:r>
              <w:rPr>
                <w:spacing w:val="-14"/>
                <w:sz w:val="22"/>
              </w:rPr>
              <w:t> </w:t>
            </w:r>
            <w:r>
              <w:rPr>
                <w:sz w:val="22"/>
              </w:rPr>
              <w:t>incluyan</w:t>
            </w:r>
            <w:r>
              <w:rPr>
                <w:spacing w:val="-14"/>
                <w:sz w:val="22"/>
              </w:rPr>
              <w:t> </w:t>
            </w:r>
            <w:r>
              <w:rPr>
                <w:sz w:val="22"/>
              </w:rPr>
              <w:t>la</w:t>
            </w:r>
            <w:r>
              <w:rPr>
                <w:spacing w:val="-12"/>
                <w:sz w:val="22"/>
              </w:rPr>
              <w:t> </w:t>
            </w:r>
            <w:r>
              <w:rPr>
                <w:sz w:val="22"/>
              </w:rPr>
              <w:t>consideración</w:t>
            </w:r>
            <w:r>
              <w:rPr>
                <w:spacing w:val="-14"/>
                <w:sz w:val="22"/>
              </w:rPr>
              <w:t> </w:t>
            </w:r>
            <w:r>
              <w:rPr>
                <w:sz w:val="22"/>
              </w:rPr>
              <w:t>de</w:t>
            </w:r>
            <w:r>
              <w:rPr>
                <w:spacing w:val="-12"/>
                <w:sz w:val="22"/>
              </w:rPr>
              <w:t> </w:t>
            </w:r>
            <w:r>
              <w:rPr>
                <w:sz w:val="22"/>
              </w:rPr>
              <w:t>la</w:t>
            </w:r>
            <w:r>
              <w:rPr>
                <w:spacing w:val="-12"/>
                <w:sz w:val="22"/>
              </w:rPr>
              <w:t> </w:t>
            </w:r>
            <w:r>
              <w:rPr>
                <w:sz w:val="22"/>
              </w:rPr>
              <w:t>financiación y la asignación de roles y responsabilidades.</w:t>
            </w:r>
          </w:p>
          <w:p>
            <w:pPr>
              <w:pStyle w:val="TableParagraph"/>
              <w:numPr>
                <w:ilvl w:val="0"/>
                <w:numId w:val="265"/>
              </w:numPr>
              <w:tabs>
                <w:tab w:pos="319" w:val="left" w:leader="none"/>
              </w:tabs>
              <w:spacing w:line="276" w:lineRule="auto" w:before="1" w:after="0"/>
              <w:ind w:left="105" w:right="119" w:firstLine="0"/>
              <w:jc w:val="both"/>
              <w:rPr>
                <w:sz w:val="22"/>
              </w:rPr>
            </w:pPr>
            <w:r>
              <w:rPr>
                <w:sz w:val="22"/>
              </w:rPr>
              <w:t>Proporcionar</w:t>
            </w:r>
            <w:r>
              <w:rPr>
                <w:spacing w:val="-9"/>
                <w:sz w:val="22"/>
              </w:rPr>
              <w:t> </w:t>
            </w:r>
            <w:r>
              <w:rPr>
                <w:sz w:val="22"/>
              </w:rPr>
              <w:t>información</w:t>
            </w:r>
            <w:r>
              <w:rPr>
                <w:spacing w:val="-10"/>
                <w:sz w:val="22"/>
              </w:rPr>
              <w:t> </w:t>
            </w:r>
            <w:r>
              <w:rPr>
                <w:sz w:val="22"/>
              </w:rPr>
              <w:t>para</w:t>
            </w:r>
            <w:r>
              <w:rPr>
                <w:spacing w:val="-7"/>
                <w:sz w:val="22"/>
              </w:rPr>
              <w:t> </w:t>
            </w:r>
            <w:r>
              <w:rPr>
                <w:sz w:val="22"/>
              </w:rPr>
              <w:t>el</w:t>
            </w:r>
            <w:r>
              <w:rPr>
                <w:spacing w:val="-6"/>
                <w:sz w:val="22"/>
              </w:rPr>
              <w:t> </w:t>
            </w:r>
            <w:r>
              <w:rPr>
                <w:sz w:val="22"/>
              </w:rPr>
              <w:t>diseño</w:t>
            </w:r>
            <w:r>
              <w:rPr>
                <w:spacing w:val="-10"/>
                <w:sz w:val="22"/>
              </w:rPr>
              <w:t> </w:t>
            </w:r>
            <w:r>
              <w:rPr>
                <w:sz w:val="22"/>
              </w:rPr>
              <w:t>y</w:t>
            </w:r>
            <w:r>
              <w:rPr>
                <w:spacing w:val="-10"/>
                <w:sz w:val="22"/>
              </w:rPr>
              <w:t> </w:t>
            </w:r>
            <w:r>
              <w:rPr>
                <w:sz w:val="22"/>
              </w:rPr>
              <w:t>desarrollo</w:t>
            </w:r>
            <w:r>
              <w:rPr>
                <w:spacing w:val="-10"/>
                <w:sz w:val="22"/>
              </w:rPr>
              <w:t> </w:t>
            </w:r>
            <w:r>
              <w:rPr>
                <w:sz w:val="22"/>
              </w:rPr>
              <w:t>de</w:t>
            </w:r>
            <w:r>
              <w:rPr>
                <w:spacing w:val="-7"/>
                <w:sz w:val="22"/>
              </w:rPr>
              <w:t> </w:t>
            </w:r>
            <w:r>
              <w:rPr>
                <w:sz w:val="22"/>
              </w:rPr>
              <w:t>prácticas</w:t>
            </w:r>
            <w:r>
              <w:rPr>
                <w:spacing w:val="-5"/>
                <w:sz w:val="22"/>
              </w:rPr>
              <w:t> </w:t>
            </w:r>
            <w:r>
              <w:rPr>
                <w:sz w:val="22"/>
              </w:rPr>
              <w:t>y</w:t>
            </w:r>
            <w:r>
              <w:rPr>
                <w:spacing w:val="-14"/>
                <w:sz w:val="22"/>
              </w:rPr>
              <w:t> </w:t>
            </w:r>
            <w:r>
              <w:rPr>
                <w:sz w:val="22"/>
              </w:rPr>
              <w:t>soluciones</w:t>
            </w:r>
            <w:r>
              <w:rPr>
                <w:spacing w:val="-4"/>
                <w:sz w:val="22"/>
              </w:rPr>
              <w:t> </w:t>
            </w:r>
            <w:r>
              <w:rPr>
                <w:sz w:val="22"/>
              </w:rPr>
              <w:t>de</w:t>
            </w:r>
            <w:r>
              <w:rPr>
                <w:spacing w:val="-8"/>
                <w:sz w:val="22"/>
              </w:rPr>
              <w:t> </w:t>
            </w:r>
            <w:r>
              <w:rPr>
                <w:sz w:val="22"/>
              </w:rPr>
              <w:t>gestión</w:t>
            </w:r>
            <w:r>
              <w:rPr>
                <w:spacing w:val="-14"/>
                <w:sz w:val="22"/>
              </w:rPr>
              <w:t> </w:t>
            </w:r>
            <w:r>
              <w:rPr>
                <w:sz w:val="22"/>
              </w:rPr>
              <w:t>seleccionadas del plan de tratamiento de riesgos de seguridad de la información.</w:t>
            </w:r>
          </w:p>
          <w:p>
            <w:pPr>
              <w:pStyle w:val="TableParagraph"/>
              <w:numPr>
                <w:ilvl w:val="0"/>
                <w:numId w:val="265"/>
              </w:numPr>
              <w:tabs>
                <w:tab w:pos="384" w:val="left" w:leader="none"/>
              </w:tabs>
              <w:spacing w:line="276" w:lineRule="auto" w:before="0" w:after="0"/>
              <w:ind w:left="105" w:right="98" w:firstLine="0"/>
              <w:jc w:val="both"/>
              <w:rPr>
                <w:sz w:val="22"/>
              </w:rPr>
            </w:pPr>
            <w:r>
              <w:rPr>
                <w:sz w:val="22"/>
              </w:rPr>
              <w:t>Implementar programas de capacitación y concientización sobre seguridad de la información y </w:t>
            </w:r>
            <w:r>
              <w:rPr>
                <w:spacing w:val="-2"/>
                <w:sz w:val="22"/>
              </w:rPr>
              <w:t>privacidad.</w:t>
            </w:r>
          </w:p>
          <w:p>
            <w:pPr>
              <w:pStyle w:val="TableParagraph"/>
              <w:numPr>
                <w:ilvl w:val="0"/>
                <w:numId w:val="265"/>
              </w:numPr>
              <w:tabs>
                <w:tab w:pos="310" w:val="left" w:leader="none"/>
              </w:tabs>
              <w:spacing w:line="251" w:lineRule="exact" w:before="0" w:after="0"/>
              <w:ind w:left="310" w:right="0" w:hanging="205"/>
              <w:jc w:val="both"/>
              <w:rPr>
                <w:sz w:val="22"/>
              </w:rPr>
            </w:pPr>
            <w:r>
              <w:rPr>
                <w:spacing w:val="-2"/>
                <w:sz w:val="22"/>
              </w:rPr>
              <w:t>Integrar</w:t>
            </w:r>
            <w:r>
              <w:rPr>
                <w:spacing w:val="-10"/>
                <w:sz w:val="22"/>
              </w:rPr>
              <w:t> </w:t>
            </w:r>
            <w:r>
              <w:rPr>
                <w:spacing w:val="-2"/>
                <w:sz w:val="22"/>
              </w:rPr>
              <w:t>la</w:t>
            </w:r>
            <w:r>
              <w:rPr>
                <w:spacing w:val="-6"/>
                <w:sz w:val="22"/>
              </w:rPr>
              <w:t> </w:t>
            </w:r>
            <w:r>
              <w:rPr>
                <w:spacing w:val="-2"/>
                <w:sz w:val="22"/>
              </w:rPr>
              <w:t>planificación,</w:t>
            </w:r>
            <w:r>
              <w:rPr>
                <w:spacing w:val="-3"/>
                <w:sz w:val="22"/>
              </w:rPr>
              <w:t> </w:t>
            </w:r>
            <w:r>
              <w:rPr>
                <w:spacing w:val="-2"/>
                <w:sz w:val="22"/>
              </w:rPr>
              <w:t>el</w:t>
            </w:r>
            <w:r>
              <w:rPr>
                <w:sz w:val="22"/>
              </w:rPr>
              <w:t> </w:t>
            </w:r>
            <w:r>
              <w:rPr>
                <w:spacing w:val="-2"/>
                <w:sz w:val="22"/>
              </w:rPr>
              <w:t>diseño,</w:t>
            </w:r>
            <w:r>
              <w:rPr>
                <w:spacing w:val="-4"/>
                <w:sz w:val="22"/>
              </w:rPr>
              <w:t> </w:t>
            </w:r>
            <w:r>
              <w:rPr>
                <w:spacing w:val="-2"/>
                <w:sz w:val="22"/>
              </w:rPr>
              <w:t>la</w:t>
            </w:r>
            <w:r>
              <w:rPr>
                <w:spacing w:val="-6"/>
                <w:sz w:val="22"/>
              </w:rPr>
              <w:t> </w:t>
            </w:r>
            <w:r>
              <w:rPr>
                <w:spacing w:val="-2"/>
                <w:sz w:val="22"/>
              </w:rPr>
              <w:t>implementación</w:t>
            </w:r>
            <w:r>
              <w:rPr>
                <w:spacing w:val="-9"/>
                <w:sz w:val="22"/>
              </w:rPr>
              <w:t> </w:t>
            </w:r>
            <w:r>
              <w:rPr>
                <w:spacing w:val="-2"/>
                <w:sz w:val="22"/>
              </w:rPr>
              <w:t>y</w:t>
            </w:r>
            <w:r>
              <w:rPr>
                <w:spacing w:val="-9"/>
                <w:sz w:val="22"/>
              </w:rPr>
              <w:t> </w:t>
            </w:r>
            <w:r>
              <w:rPr>
                <w:spacing w:val="-2"/>
                <w:sz w:val="22"/>
              </w:rPr>
              <w:t>el</w:t>
            </w:r>
            <w:r>
              <w:rPr>
                <w:spacing w:val="-4"/>
                <w:sz w:val="22"/>
              </w:rPr>
              <w:t> </w:t>
            </w:r>
            <w:r>
              <w:rPr>
                <w:spacing w:val="-2"/>
                <w:sz w:val="22"/>
              </w:rPr>
              <w:t>monitoreo</w:t>
            </w:r>
            <w:r>
              <w:rPr>
                <w:spacing w:val="-8"/>
                <w:sz w:val="22"/>
              </w:rPr>
              <w:t> </w:t>
            </w:r>
            <w:r>
              <w:rPr>
                <w:spacing w:val="-2"/>
                <w:sz w:val="22"/>
              </w:rPr>
              <w:t>de</w:t>
            </w:r>
            <w:r>
              <w:rPr>
                <w:spacing w:val="-7"/>
                <w:sz w:val="22"/>
              </w:rPr>
              <w:t> </w:t>
            </w:r>
            <w:r>
              <w:rPr>
                <w:spacing w:val="-2"/>
                <w:sz w:val="22"/>
              </w:rPr>
              <w:t>los</w:t>
            </w:r>
            <w:r>
              <w:rPr>
                <w:spacing w:val="-4"/>
                <w:sz w:val="22"/>
              </w:rPr>
              <w:t> </w:t>
            </w:r>
            <w:r>
              <w:rPr>
                <w:spacing w:val="-2"/>
                <w:sz w:val="22"/>
              </w:rPr>
              <w:t>procedimientos</w:t>
            </w:r>
            <w:r>
              <w:rPr>
                <w:spacing w:val="2"/>
                <w:sz w:val="22"/>
              </w:rPr>
              <w:t> </w:t>
            </w:r>
            <w:r>
              <w:rPr>
                <w:spacing w:val="-2"/>
                <w:sz w:val="22"/>
              </w:rPr>
              <w:t>de</w:t>
            </w:r>
            <w:r>
              <w:rPr>
                <w:spacing w:val="-6"/>
                <w:sz w:val="22"/>
              </w:rPr>
              <w:t> </w:t>
            </w:r>
            <w:r>
              <w:rPr>
                <w:spacing w:val="-2"/>
                <w:sz w:val="22"/>
              </w:rPr>
              <w:t>seguridad</w:t>
            </w:r>
          </w:p>
          <w:p>
            <w:pPr>
              <w:pStyle w:val="TableParagraph"/>
              <w:spacing w:line="290" w:lineRule="atLeast" w:before="4"/>
              <w:ind w:right="117"/>
              <w:jc w:val="both"/>
              <w:rPr>
                <w:sz w:val="22"/>
              </w:rPr>
            </w:pPr>
            <w:r>
              <w:rPr>
                <w:sz w:val="22"/>
              </w:rPr>
              <w:t>y</w:t>
            </w:r>
            <w:r>
              <w:rPr>
                <w:spacing w:val="-4"/>
                <w:sz w:val="22"/>
              </w:rPr>
              <w:t> </w:t>
            </w:r>
            <w:r>
              <w:rPr>
                <w:sz w:val="22"/>
              </w:rPr>
              <w:t>privacidad</w:t>
            </w:r>
            <w:r>
              <w:rPr>
                <w:spacing w:val="-9"/>
                <w:sz w:val="22"/>
              </w:rPr>
              <w:t> </w:t>
            </w:r>
            <w:r>
              <w:rPr>
                <w:sz w:val="22"/>
              </w:rPr>
              <w:t>de</w:t>
            </w:r>
            <w:r>
              <w:rPr>
                <w:spacing w:val="-6"/>
                <w:sz w:val="22"/>
              </w:rPr>
              <w:t> </w:t>
            </w:r>
            <w:r>
              <w:rPr>
                <w:sz w:val="22"/>
              </w:rPr>
              <w:t>la</w:t>
            </w:r>
            <w:r>
              <w:rPr>
                <w:spacing w:val="-1"/>
                <w:sz w:val="22"/>
              </w:rPr>
              <w:t> </w:t>
            </w:r>
            <w:r>
              <w:rPr>
                <w:sz w:val="22"/>
              </w:rPr>
              <w:t>información</w:t>
            </w:r>
            <w:r>
              <w:rPr>
                <w:spacing w:val="-4"/>
                <w:sz w:val="22"/>
              </w:rPr>
              <w:t> </w:t>
            </w:r>
            <w:r>
              <w:rPr>
                <w:sz w:val="22"/>
              </w:rPr>
              <w:t>y</w:t>
            </w:r>
            <w:r>
              <w:rPr>
                <w:spacing w:val="-4"/>
                <w:sz w:val="22"/>
              </w:rPr>
              <w:t> </w:t>
            </w:r>
            <w:r>
              <w:rPr>
                <w:sz w:val="22"/>
              </w:rPr>
              <w:t>otros</w:t>
            </w:r>
            <w:r>
              <w:rPr>
                <w:spacing w:val="-3"/>
                <w:sz w:val="22"/>
              </w:rPr>
              <w:t> </w:t>
            </w:r>
            <w:r>
              <w:rPr>
                <w:sz w:val="22"/>
              </w:rPr>
              <w:t>controles</w:t>
            </w:r>
            <w:r>
              <w:rPr>
                <w:spacing w:val="-3"/>
                <w:sz w:val="22"/>
              </w:rPr>
              <w:t> </w:t>
            </w:r>
            <w:r>
              <w:rPr>
                <w:sz w:val="22"/>
              </w:rPr>
              <w:t>capaces</w:t>
            </w:r>
            <w:r>
              <w:rPr>
                <w:spacing w:val="-3"/>
                <w:sz w:val="22"/>
              </w:rPr>
              <w:t> </w:t>
            </w:r>
            <w:r>
              <w:rPr>
                <w:sz w:val="22"/>
              </w:rPr>
              <w:t>de</w:t>
            </w:r>
            <w:r>
              <w:rPr>
                <w:spacing w:val="-7"/>
                <w:sz w:val="22"/>
              </w:rPr>
              <w:t> </w:t>
            </w:r>
            <w:r>
              <w:rPr>
                <w:sz w:val="22"/>
              </w:rPr>
              <w:t>habilitar</w:t>
            </w:r>
            <w:r>
              <w:rPr>
                <w:spacing w:val="-2"/>
                <w:sz w:val="22"/>
              </w:rPr>
              <w:t> </w:t>
            </w:r>
            <w:r>
              <w:rPr>
                <w:sz w:val="22"/>
              </w:rPr>
              <w:t>la</w:t>
            </w:r>
            <w:r>
              <w:rPr>
                <w:spacing w:val="-1"/>
                <w:sz w:val="22"/>
              </w:rPr>
              <w:t> </w:t>
            </w:r>
            <w:r>
              <w:rPr>
                <w:sz w:val="22"/>
              </w:rPr>
              <w:t>prevención</w:t>
            </w:r>
            <w:r>
              <w:rPr>
                <w:spacing w:val="-9"/>
                <w:sz w:val="22"/>
              </w:rPr>
              <w:t> </w:t>
            </w:r>
            <w:r>
              <w:rPr>
                <w:sz w:val="22"/>
              </w:rPr>
              <w:t>rápida,</w:t>
            </w:r>
            <w:r>
              <w:rPr>
                <w:spacing w:val="-3"/>
                <w:sz w:val="22"/>
              </w:rPr>
              <w:t> </w:t>
            </w:r>
            <w:r>
              <w:rPr>
                <w:sz w:val="22"/>
              </w:rPr>
              <w:t>la</w:t>
            </w:r>
            <w:r>
              <w:rPr>
                <w:spacing w:val="-1"/>
                <w:sz w:val="22"/>
              </w:rPr>
              <w:t> </w:t>
            </w:r>
            <w:r>
              <w:rPr>
                <w:sz w:val="22"/>
              </w:rPr>
              <w:t>detección</w:t>
            </w:r>
            <w:r>
              <w:rPr>
                <w:spacing w:val="-9"/>
                <w:sz w:val="22"/>
              </w:rPr>
              <w:t> </w:t>
            </w:r>
            <w:r>
              <w:rPr>
                <w:sz w:val="22"/>
              </w:rPr>
              <w:t>de eventos de seguridad y la respuesta a incidentes de seguridad.</w:t>
            </w:r>
          </w:p>
        </w:tc>
      </w:tr>
    </w:tbl>
    <w:p>
      <w:pPr>
        <w:pStyle w:val="TableParagraph"/>
        <w:spacing w:after="0" w:line="290" w:lineRule="atLeas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870" w:hRule="atLeast"/>
        </w:trPr>
        <w:tc>
          <w:tcPr>
            <w:tcW w:w="9499" w:type="dxa"/>
            <w:gridSpan w:val="2"/>
          </w:tcPr>
          <w:p>
            <w:pPr>
              <w:pStyle w:val="TableParagraph"/>
              <w:spacing w:line="276" w:lineRule="auto"/>
              <w:rPr>
                <w:sz w:val="22"/>
              </w:rPr>
            </w:pPr>
            <w:r>
              <w:rPr>
                <w:sz w:val="22"/>
              </w:rPr>
              <w:t>7.</w:t>
            </w:r>
            <w:r>
              <w:rPr>
                <w:spacing w:val="34"/>
                <w:sz w:val="22"/>
              </w:rPr>
              <w:t> </w:t>
            </w:r>
            <w:r>
              <w:rPr>
                <w:sz w:val="22"/>
              </w:rPr>
              <w:t>Defina</w:t>
            </w:r>
            <w:r>
              <w:rPr>
                <w:spacing w:val="37"/>
                <w:sz w:val="22"/>
              </w:rPr>
              <w:t> </w:t>
            </w:r>
            <w:r>
              <w:rPr>
                <w:sz w:val="22"/>
              </w:rPr>
              <w:t>cómo</w:t>
            </w:r>
            <w:r>
              <w:rPr>
                <w:spacing w:val="39"/>
                <w:sz w:val="22"/>
              </w:rPr>
              <w:t> </w:t>
            </w:r>
            <w:r>
              <w:rPr>
                <w:sz w:val="22"/>
              </w:rPr>
              <w:t>medir</w:t>
            </w:r>
            <w:r>
              <w:rPr>
                <w:spacing w:val="36"/>
                <w:sz w:val="22"/>
              </w:rPr>
              <w:t> </w:t>
            </w:r>
            <w:r>
              <w:rPr>
                <w:sz w:val="22"/>
              </w:rPr>
              <w:t>la</w:t>
            </w:r>
            <w:r>
              <w:rPr>
                <w:spacing w:val="37"/>
                <w:sz w:val="22"/>
              </w:rPr>
              <w:t> </w:t>
            </w:r>
            <w:r>
              <w:rPr>
                <w:sz w:val="22"/>
              </w:rPr>
              <w:t>efectividad</w:t>
            </w:r>
            <w:r>
              <w:rPr>
                <w:spacing w:val="34"/>
                <w:sz w:val="22"/>
              </w:rPr>
              <w:t> </w:t>
            </w:r>
            <w:r>
              <w:rPr>
                <w:sz w:val="22"/>
              </w:rPr>
              <w:t>de</w:t>
            </w:r>
            <w:r>
              <w:rPr>
                <w:spacing w:val="32"/>
                <w:sz w:val="22"/>
              </w:rPr>
              <w:t> </w:t>
            </w:r>
            <w:r>
              <w:rPr>
                <w:sz w:val="22"/>
              </w:rPr>
              <w:t>las</w:t>
            </w:r>
            <w:r>
              <w:rPr>
                <w:spacing w:val="39"/>
                <w:sz w:val="22"/>
              </w:rPr>
              <w:t> </w:t>
            </w:r>
            <w:r>
              <w:rPr>
                <w:sz w:val="22"/>
              </w:rPr>
              <w:t>prácticas</w:t>
            </w:r>
            <w:r>
              <w:rPr>
                <w:spacing w:val="38"/>
                <w:sz w:val="22"/>
              </w:rPr>
              <w:t> </w:t>
            </w:r>
            <w:r>
              <w:rPr>
                <w:sz w:val="22"/>
              </w:rPr>
              <w:t>de</w:t>
            </w:r>
            <w:r>
              <w:rPr>
                <w:spacing w:val="37"/>
                <w:sz w:val="22"/>
              </w:rPr>
              <w:t> </w:t>
            </w:r>
            <w:r>
              <w:rPr>
                <w:sz w:val="22"/>
              </w:rPr>
              <w:t>manejo</w:t>
            </w:r>
            <w:r>
              <w:rPr>
                <w:spacing w:val="29"/>
                <w:sz w:val="22"/>
              </w:rPr>
              <w:t> </w:t>
            </w:r>
            <w:r>
              <w:rPr>
                <w:sz w:val="22"/>
              </w:rPr>
              <w:t>seleccionadas.</w:t>
            </w:r>
            <w:r>
              <w:rPr>
                <w:spacing w:val="34"/>
                <w:sz w:val="22"/>
              </w:rPr>
              <w:t> </w:t>
            </w:r>
            <w:r>
              <w:rPr>
                <w:sz w:val="22"/>
              </w:rPr>
              <w:t>Especifique</w:t>
            </w:r>
            <w:r>
              <w:rPr>
                <w:spacing w:val="32"/>
                <w:sz w:val="22"/>
              </w:rPr>
              <w:t> </w:t>
            </w:r>
            <w:r>
              <w:rPr>
                <w:sz w:val="22"/>
              </w:rPr>
              <w:t>cómo</w:t>
            </w:r>
            <w:r>
              <w:rPr>
                <w:spacing w:val="34"/>
                <w:sz w:val="22"/>
              </w:rPr>
              <w:t> </w:t>
            </w:r>
            <w:r>
              <w:rPr>
                <w:sz w:val="22"/>
              </w:rPr>
              <w:t>se utilizarán</w:t>
            </w:r>
            <w:r>
              <w:rPr>
                <w:spacing w:val="79"/>
                <w:sz w:val="22"/>
              </w:rPr>
              <w:t> </w:t>
            </w:r>
            <w:r>
              <w:rPr>
                <w:sz w:val="22"/>
              </w:rPr>
              <w:t>estas</w:t>
            </w:r>
            <w:r>
              <w:rPr>
                <w:spacing w:val="66"/>
                <w:w w:val="150"/>
                <w:sz w:val="22"/>
              </w:rPr>
              <w:t> </w:t>
            </w:r>
            <w:r>
              <w:rPr>
                <w:sz w:val="22"/>
              </w:rPr>
              <w:t>mediciones</w:t>
            </w:r>
            <w:r>
              <w:rPr>
                <w:spacing w:val="62"/>
                <w:w w:val="150"/>
                <w:sz w:val="22"/>
              </w:rPr>
              <w:t> </w:t>
            </w:r>
            <w:r>
              <w:rPr>
                <w:sz w:val="22"/>
              </w:rPr>
              <w:t>para</w:t>
            </w:r>
            <w:r>
              <w:rPr>
                <w:spacing w:val="59"/>
                <w:w w:val="150"/>
                <w:sz w:val="22"/>
              </w:rPr>
              <w:t> </w:t>
            </w:r>
            <w:r>
              <w:rPr>
                <w:sz w:val="22"/>
              </w:rPr>
              <w:t>evaluar</w:t>
            </w:r>
            <w:r>
              <w:rPr>
                <w:spacing w:val="58"/>
                <w:w w:val="150"/>
                <w:sz w:val="22"/>
              </w:rPr>
              <w:t> </w:t>
            </w:r>
            <w:r>
              <w:rPr>
                <w:sz w:val="22"/>
              </w:rPr>
              <w:t>la</w:t>
            </w:r>
            <w:r>
              <w:rPr>
                <w:spacing w:val="59"/>
                <w:w w:val="150"/>
                <w:sz w:val="22"/>
              </w:rPr>
              <w:t> </w:t>
            </w:r>
            <w:r>
              <w:rPr>
                <w:sz w:val="22"/>
              </w:rPr>
              <w:t>efectividad</w:t>
            </w:r>
            <w:r>
              <w:rPr>
                <w:spacing w:val="57"/>
                <w:w w:val="150"/>
                <w:sz w:val="22"/>
              </w:rPr>
              <w:t> </w:t>
            </w:r>
            <w:r>
              <w:rPr>
                <w:sz w:val="22"/>
              </w:rPr>
              <w:t>para</w:t>
            </w:r>
            <w:r>
              <w:rPr>
                <w:spacing w:val="59"/>
                <w:w w:val="150"/>
                <w:sz w:val="22"/>
              </w:rPr>
              <w:t> </w:t>
            </w:r>
            <w:r>
              <w:rPr>
                <w:sz w:val="22"/>
              </w:rPr>
              <w:t>producir</w:t>
            </w:r>
            <w:r>
              <w:rPr>
                <w:spacing w:val="63"/>
                <w:w w:val="150"/>
                <w:sz w:val="22"/>
              </w:rPr>
              <w:t> </w:t>
            </w:r>
            <w:r>
              <w:rPr>
                <w:sz w:val="22"/>
              </w:rPr>
              <w:t>resultados</w:t>
            </w:r>
            <w:r>
              <w:rPr>
                <w:spacing w:val="62"/>
                <w:w w:val="150"/>
                <w:sz w:val="22"/>
              </w:rPr>
              <w:t> </w:t>
            </w:r>
            <w:r>
              <w:rPr>
                <w:sz w:val="22"/>
              </w:rPr>
              <w:t>comparables</w:t>
            </w:r>
            <w:r>
              <w:rPr>
                <w:spacing w:val="62"/>
                <w:w w:val="150"/>
                <w:sz w:val="22"/>
              </w:rPr>
              <w:t> </w:t>
            </w:r>
            <w:r>
              <w:rPr>
                <w:spacing w:val="-10"/>
                <w:sz w:val="22"/>
              </w:rPr>
              <w:t>y</w:t>
            </w:r>
          </w:p>
          <w:p>
            <w:pPr>
              <w:pStyle w:val="TableParagraph"/>
              <w:spacing w:line="251" w:lineRule="exact"/>
              <w:rPr>
                <w:sz w:val="22"/>
              </w:rPr>
            </w:pPr>
            <w:r>
              <w:rPr>
                <w:spacing w:val="-2"/>
                <w:sz w:val="22"/>
              </w:rPr>
              <w:t>reproducibles.</w:t>
            </w:r>
          </w:p>
        </w:tc>
      </w:tr>
      <w:tr>
        <w:trPr>
          <w:trHeight w:val="2081" w:hRule="atLeast"/>
        </w:trPr>
        <w:tc>
          <w:tcPr>
            <w:tcW w:w="4457" w:type="dxa"/>
          </w:tcPr>
          <w:p>
            <w:pPr>
              <w:pStyle w:val="TableParagraph"/>
              <w:rPr>
                <w:b/>
                <w:sz w:val="22"/>
              </w:rPr>
            </w:pPr>
            <w:r>
              <w:rPr>
                <w:b/>
                <w:spacing w:val="-2"/>
                <w:sz w:val="22"/>
              </w:rPr>
              <w:t>Entrada</w:t>
            </w:r>
          </w:p>
          <w:p>
            <w:pPr>
              <w:pStyle w:val="TableParagraph"/>
              <w:numPr>
                <w:ilvl w:val="0"/>
                <w:numId w:val="266"/>
              </w:numPr>
              <w:tabs>
                <w:tab w:pos="465" w:val="left" w:leader="none"/>
              </w:tabs>
              <w:spacing w:line="271" w:lineRule="auto" w:before="41" w:after="0"/>
              <w:ind w:left="465" w:right="101" w:hanging="360"/>
              <w:jc w:val="left"/>
              <w:rPr>
                <w:sz w:val="22"/>
              </w:rPr>
            </w:pPr>
            <w:r>
              <w:rPr>
                <w:sz w:val="22"/>
              </w:rPr>
              <w:t>Brechas y cambios requeridos para realizar la capacidad objetivo</w:t>
            </w:r>
          </w:p>
          <w:p>
            <w:pPr>
              <w:pStyle w:val="TableParagraph"/>
              <w:numPr>
                <w:ilvl w:val="0"/>
                <w:numId w:val="266"/>
              </w:numPr>
              <w:tabs>
                <w:tab w:pos="465" w:val="left" w:leader="none"/>
                <w:tab w:pos="1908" w:val="left" w:leader="none"/>
                <w:tab w:pos="4230" w:val="left" w:leader="none"/>
              </w:tabs>
              <w:spacing w:line="271" w:lineRule="auto" w:before="5" w:after="0"/>
              <w:ind w:left="465" w:right="104" w:hanging="360"/>
              <w:jc w:val="left"/>
              <w:rPr>
                <w:sz w:val="22"/>
              </w:rPr>
            </w:pPr>
            <w:r>
              <w:rPr>
                <w:spacing w:val="-2"/>
                <w:sz w:val="22"/>
              </w:rPr>
              <w:t>Descripciones</w:t>
            </w:r>
            <w:r>
              <w:rPr>
                <w:sz w:val="22"/>
              </w:rPr>
              <w:tab/>
              <w:t>de</w:t>
            </w:r>
            <w:r>
              <w:rPr>
                <w:spacing w:val="80"/>
                <w:sz w:val="22"/>
              </w:rPr>
              <w:t> </w:t>
            </w:r>
            <w:r>
              <w:rPr>
                <w:sz w:val="22"/>
              </w:rPr>
              <w:t>dominio</w:t>
            </w:r>
            <w:r>
              <w:rPr>
                <w:spacing w:val="80"/>
                <w:sz w:val="22"/>
              </w:rPr>
              <w:t> </w:t>
            </w:r>
            <w:r>
              <w:rPr>
                <w:sz w:val="22"/>
              </w:rPr>
              <w:t>de</w:t>
            </w:r>
            <w:r>
              <w:rPr>
                <w:spacing w:val="80"/>
                <w:sz w:val="22"/>
              </w:rPr>
              <w:t> </w:t>
            </w:r>
            <w:r>
              <w:rPr>
                <w:sz w:val="22"/>
              </w:rPr>
              <w:t>base</w:t>
              <w:tab/>
            </w:r>
            <w:r>
              <w:rPr>
                <w:spacing w:val="-10"/>
                <w:sz w:val="22"/>
              </w:rPr>
              <w:t>y </w:t>
            </w:r>
            <w:r>
              <w:rPr>
                <w:sz w:val="22"/>
              </w:rPr>
              <w:t>definición de arquitectura</w:t>
            </w:r>
          </w:p>
          <w:p>
            <w:pPr>
              <w:pStyle w:val="TableParagraph"/>
              <w:numPr>
                <w:ilvl w:val="0"/>
                <w:numId w:val="266"/>
              </w:numPr>
              <w:tabs>
                <w:tab w:pos="464" w:val="left" w:leader="none"/>
              </w:tabs>
              <w:spacing w:line="240" w:lineRule="auto" w:before="10" w:after="0"/>
              <w:ind w:left="464" w:right="0" w:hanging="359"/>
              <w:jc w:val="left"/>
              <w:rPr>
                <w:sz w:val="22"/>
              </w:rPr>
            </w:pPr>
            <w:r>
              <w:rPr>
                <w:sz w:val="22"/>
              </w:rPr>
              <w:t>Propuestas</w:t>
            </w:r>
            <w:r>
              <w:rPr>
                <w:spacing w:val="55"/>
                <w:w w:val="150"/>
                <w:sz w:val="22"/>
              </w:rPr>
              <w:t> </w:t>
            </w:r>
            <w:r>
              <w:rPr>
                <w:sz w:val="22"/>
              </w:rPr>
              <w:t>de</w:t>
            </w:r>
            <w:r>
              <w:rPr>
                <w:spacing w:val="53"/>
                <w:w w:val="150"/>
                <w:sz w:val="22"/>
              </w:rPr>
              <w:t> </w:t>
            </w:r>
            <w:r>
              <w:rPr>
                <w:sz w:val="22"/>
              </w:rPr>
              <w:t>proyectos</w:t>
            </w:r>
            <w:r>
              <w:rPr>
                <w:spacing w:val="55"/>
                <w:w w:val="150"/>
                <w:sz w:val="22"/>
              </w:rPr>
              <w:t> </w:t>
            </w:r>
            <w:r>
              <w:rPr>
                <w:sz w:val="22"/>
              </w:rPr>
              <w:t>para</w:t>
            </w:r>
            <w:r>
              <w:rPr>
                <w:spacing w:val="53"/>
                <w:w w:val="150"/>
                <w:sz w:val="22"/>
              </w:rPr>
              <w:t> </w:t>
            </w:r>
            <w:r>
              <w:rPr>
                <w:sz w:val="22"/>
              </w:rPr>
              <w:t>reducir</w:t>
            </w:r>
            <w:r>
              <w:rPr>
                <w:spacing w:val="52"/>
                <w:w w:val="150"/>
                <w:sz w:val="22"/>
              </w:rPr>
              <w:t> </w:t>
            </w:r>
            <w:r>
              <w:rPr>
                <w:spacing w:val="-5"/>
                <w:sz w:val="22"/>
              </w:rPr>
              <w:t>el</w:t>
            </w:r>
          </w:p>
          <w:p>
            <w:pPr>
              <w:pStyle w:val="TableParagraph"/>
              <w:spacing w:before="36"/>
              <w:ind w:left="465"/>
              <w:rPr>
                <w:sz w:val="22"/>
              </w:rPr>
            </w:pPr>
            <w:r>
              <w:rPr>
                <w:spacing w:val="-2"/>
                <w:sz w:val="22"/>
              </w:rPr>
              <w:t>riesgo.</w:t>
            </w:r>
          </w:p>
        </w:tc>
        <w:tc>
          <w:tcPr>
            <w:tcW w:w="5042" w:type="dxa"/>
          </w:tcPr>
          <w:p>
            <w:pPr>
              <w:pStyle w:val="TableParagraph"/>
              <w:rPr>
                <w:b/>
                <w:sz w:val="22"/>
              </w:rPr>
            </w:pPr>
            <w:r>
              <w:rPr>
                <w:b/>
                <w:spacing w:val="-2"/>
                <w:sz w:val="22"/>
              </w:rPr>
              <w:t>Salidas</w:t>
            </w:r>
          </w:p>
          <w:p>
            <w:pPr>
              <w:pStyle w:val="TableParagraph"/>
              <w:numPr>
                <w:ilvl w:val="0"/>
                <w:numId w:val="267"/>
              </w:numPr>
              <w:tabs>
                <w:tab w:pos="465" w:val="left" w:leader="none"/>
              </w:tabs>
              <w:spacing w:line="271" w:lineRule="auto" w:before="41" w:after="0"/>
              <w:ind w:left="465" w:right="112" w:hanging="360"/>
              <w:jc w:val="left"/>
              <w:rPr>
                <w:sz w:val="22"/>
              </w:rPr>
            </w:pPr>
            <w:r>
              <w:rPr>
                <w:sz w:val="22"/>
              </w:rPr>
              <w:t>Plan de tratamiento de riesgos de seguridad de la </w:t>
            </w:r>
            <w:r>
              <w:rPr>
                <w:spacing w:val="-2"/>
                <w:sz w:val="22"/>
              </w:rPr>
              <w:t>información.</w:t>
            </w:r>
          </w:p>
          <w:p>
            <w:pPr>
              <w:pStyle w:val="TableParagraph"/>
              <w:numPr>
                <w:ilvl w:val="0"/>
                <w:numId w:val="267"/>
              </w:numPr>
              <w:tabs>
                <w:tab w:pos="465" w:val="left" w:leader="none"/>
                <w:tab w:pos="1249" w:val="left" w:leader="none"/>
                <w:tab w:pos="2718" w:val="left" w:leader="none"/>
                <w:tab w:pos="3178" w:val="left" w:leader="none"/>
                <w:tab w:pos="4297" w:val="left" w:leader="none"/>
                <w:tab w:pos="4761" w:val="left" w:leader="none"/>
              </w:tabs>
              <w:spacing w:line="271" w:lineRule="auto" w:before="5" w:after="0"/>
              <w:ind w:left="465" w:right="110" w:hanging="360"/>
              <w:jc w:val="left"/>
              <w:rPr>
                <w:sz w:val="22"/>
              </w:rPr>
            </w:pPr>
            <w:r>
              <w:rPr>
                <w:spacing w:val="-2"/>
                <w:sz w:val="22"/>
              </w:rPr>
              <w:t>Casos</w:t>
            </w:r>
            <w:r>
              <w:rPr>
                <w:sz w:val="22"/>
              </w:rPr>
              <w:tab/>
            </w:r>
            <w:r>
              <w:rPr>
                <w:spacing w:val="-2"/>
                <w:sz w:val="22"/>
              </w:rPr>
              <w:t>empresariales</w:t>
            </w:r>
            <w:r>
              <w:rPr>
                <w:sz w:val="22"/>
              </w:rPr>
              <w:tab/>
            </w:r>
            <w:r>
              <w:rPr>
                <w:spacing w:val="-6"/>
                <w:sz w:val="22"/>
              </w:rPr>
              <w:t>de</w:t>
            </w:r>
            <w:r>
              <w:rPr>
                <w:sz w:val="22"/>
              </w:rPr>
              <w:tab/>
            </w:r>
            <w:r>
              <w:rPr>
                <w:spacing w:val="-2"/>
                <w:sz w:val="22"/>
              </w:rPr>
              <w:t>seguridad</w:t>
            </w:r>
            <w:r>
              <w:rPr>
                <w:sz w:val="22"/>
              </w:rPr>
              <w:tab/>
            </w:r>
            <w:r>
              <w:rPr>
                <w:spacing w:val="-6"/>
                <w:sz w:val="22"/>
              </w:rPr>
              <w:t>de</w:t>
            </w:r>
            <w:r>
              <w:rPr>
                <w:sz w:val="22"/>
              </w:rPr>
              <w:tab/>
            </w:r>
            <w:r>
              <w:rPr>
                <w:spacing w:val="-6"/>
                <w:sz w:val="22"/>
              </w:rPr>
              <w:t>la </w:t>
            </w:r>
            <w:r>
              <w:rPr>
                <w:spacing w:val="-2"/>
                <w:sz w:val="22"/>
              </w:rPr>
              <w:t>información.</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Supervisar y</w:t>
            </w:r>
            <w:r>
              <w:rPr>
                <w:b/>
                <w:color w:val="FFFFFF"/>
                <w:spacing w:val="-1"/>
                <w:sz w:val="22"/>
              </w:rPr>
              <w:t> </w:t>
            </w:r>
            <w:r>
              <w:rPr>
                <w:b/>
                <w:color w:val="FFFFFF"/>
                <w:sz w:val="22"/>
              </w:rPr>
              <w:t>revisar el</w:t>
            </w:r>
            <w:r>
              <w:rPr>
                <w:b/>
                <w:color w:val="FFFFFF"/>
                <w:spacing w:val="-2"/>
                <w:sz w:val="22"/>
              </w:rPr>
              <w:t> SGSI.</w:t>
            </w:r>
          </w:p>
        </w:tc>
      </w:tr>
      <w:tr>
        <w:trPr>
          <w:trHeight w:val="262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68"/>
              </w:numPr>
              <w:tabs>
                <w:tab w:pos="325" w:val="left" w:leader="none"/>
              </w:tabs>
              <w:spacing w:line="276" w:lineRule="auto" w:before="42" w:after="0"/>
              <w:ind w:left="105" w:right="112" w:firstLine="0"/>
              <w:jc w:val="left"/>
              <w:rPr>
                <w:sz w:val="22"/>
              </w:rPr>
            </w:pPr>
            <w:r>
              <w:rPr>
                <w:sz w:val="22"/>
              </w:rPr>
              <w:t>Realizar</w:t>
            </w:r>
            <w:r>
              <w:rPr>
                <w:spacing w:val="-4"/>
                <w:sz w:val="22"/>
              </w:rPr>
              <w:t> </w:t>
            </w:r>
            <w:r>
              <w:rPr>
                <w:sz w:val="22"/>
              </w:rPr>
              <w:t>revisiones</w:t>
            </w:r>
            <w:r>
              <w:rPr>
                <w:spacing w:val="-2"/>
                <w:sz w:val="22"/>
              </w:rPr>
              <w:t> </w:t>
            </w:r>
            <w:r>
              <w:rPr>
                <w:sz w:val="22"/>
              </w:rPr>
              <w:t>periódicas</w:t>
            </w:r>
            <w:r>
              <w:rPr>
                <w:spacing w:val="-5"/>
                <w:sz w:val="22"/>
              </w:rPr>
              <w:t> </w:t>
            </w:r>
            <w:r>
              <w:rPr>
                <w:sz w:val="22"/>
              </w:rPr>
              <w:t>de</w:t>
            </w:r>
            <w:r>
              <w:rPr>
                <w:spacing w:val="-9"/>
                <w:sz w:val="22"/>
              </w:rPr>
              <w:t> </w:t>
            </w:r>
            <w:r>
              <w:rPr>
                <w:sz w:val="22"/>
              </w:rPr>
              <w:t>la</w:t>
            </w:r>
            <w:r>
              <w:rPr>
                <w:spacing w:val="-3"/>
                <w:sz w:val="22"/>
              </w:rPr>
              <w:t> </w:t>
            </w:r>
            <w:r>
              <w:rPr>
                <w:sz w:val="22"/>
              </w:rPr>
              <w:t>efectividad</w:t>
            </w:r>
            <w:r>
              <w:rPr>
                <w:spacing w:val="-6"/>
                <w:sz w:val="22"/>
              </w:rPr>
              <w:t> </w:t>
            </w:r>
            <w:r>
              <w:rPr>
                <w:sz w:val="22"/>
              </w:rPr>
              <w:t>del</w:t>
            </w:r>
            <w:r>
              <w:rPr>
                <w:spacing w:val="-3"/>
                <w:sz w:val="22"/>
              </w:rPr>
              <w:t> </w:t>
            </w:r>
            <w:r>
              <w:rPr>
                <w:sz w:val="22"/>
              </w:rPr>
              <w:t>SGSI.</w:t>
            </w:r>
            <w:r>
              <w:rPr>
                <w:spacing w:val="-2"/>
                <w:sz w:val="22"/>
              </w:rPr>
              <w:t> </w:t>
            </w:r>
            <w:r>
              <w:rPr>
                <w:sz w:val="22"/>
              </w:rPr>
              <w:t>Incluya</w:t>
            </w:r>
            <w:r>
              <w:rPr>
                <w:spacing w:val="-3"/>
                <w:sz w:val="22"/>
              </w:rPr>
              <w:t> </w:t>
            </w:r>
            <w:r>
              <w:rPr>
                <w:sz w:val="22"/>
              </w:rPr>
              <w:t>las</w:t>
            </w:r>
            <w:r>
              <w:rPr>
                <w:spacing w:val="-2"/>
                <w:sz w:val="22"/>
              </w:rPr>
              <w:t> </w:t>
            </w:r>
            <w:r>
              <w:rPr>
                <w:sz w:val="22"/>
              </w:rPr>
              <w:t>políticas</w:t>
            </w:r>
            <w:r>
              <w:rPr>
                <w:spacing w:val="-2"/>
                <w:sz w:val="22"/>
              </w:rPr>
              <w:t> </w:t>
            </w:r>
            <w:r>
              <w:rPr>
                <w:sz w:val="22"/>
              </w:rPr>
              <w:t>y</w:t>
            </w:r>
            <w:r>
              <w:rPr>
                <w:spacing w:val="-11"/>
                <w:sz w:val="22"/>
              </w:rPr>
              <w:t> </w:t>
            </w:r>
            <w:r>
              <w:rPr>
                <w:sz w:val="22"/>
              </w:rPr>
              <w:t>los</w:t>
            </w:r>
            <w:r>
              <w:rPr>
                <w:spacing w:val="-2"/>
                <w:sz w:val="22"/>
              </w:rPr>
              <w:t> </w:t>
            </w:r>
            <w:r>
              <w:rPr>
                <w:sz w:val="22"/>
              </w:rPr>
              <w:t>objetivos</w:t>
            </w:r>
            <w:r>
              <w:rPr>
                <w:spacing w:val="-2"/>
                <w:sz w:val="22"/>
              </w:rPr>
              <w:t> </w:t>
            </w:r>
            <w:r>
              <w:rPr>
                <w:sz w:val="22"/>
              </w:rPr>
              <w:t>del</w:t>
            </w:r>
            <w:r>
              <w:rPr>
                <w:spacing w:val="-7"/>
                <w:sz w:val="22"/>
              </w:rPr>
              <w:t> </w:t>
            </w:r>
            <w:r>
              <w:rPr>
                <w:sz w:val="22"/>
              </w:rPr>
              <w:t>SGSI de la reunión y revise las prácticas de seguridad y privacidad.</w:t>
            </w:r>
          </w:p>
          <w:p>
            <w:pPr>
              <w:pStyle w:val="TableParagraph"/>
              <w:numPr>
                <w:ilvl w:val="0"/>
                <w:numId w:val="268"/>
              </w:numPr>
              <w:tabs>
                <w:tab w:pos="325" w:val="left" w:leader="none"/>
              </w:tabs>
              <w:spacing w:line="252" w:lineRule="exact" w:before="0" w:after="0"/>
              <w:ind w:left="325" w:right="0" w:hanging="220"/>
              <w:jc w:val="left"/>
              <w:rPr>
                <w:sz w:val="22"/>
              </w:rPr>
            </w:pPr>
            <w:r>
              <w:rPr>
                <w:sz w:val="22"/>
              </w:rPr>
              <w:t>Realizar</w:t>
            </w:r>
            <w:r>
              <w:rPr>
                <w:spacing w:val="-5"/>
                <w:sz w:val="22"/>
              </w:rPr>
              <w:t> </w:t>
            </w:r>
            <w:r>
              <w:rPr>
                <w:sz w:val="22"/>
              </w:rPr>
              <w:t>auditorías</w:t>
            </w:r>
            <w:r>
              <w:rPr>
                <w:spacing w:val="-5"/>
                <w:sz w:val="22"/>
              </w:rPr>
              <w:t> </w:t>
            </w:r>
            <w:r>
              <w:rPr>
                <w:sz w:val="22"/>
              </w:rPr>
              <w:t>SGSI</w:t>
            </w:r>
            <w:r>
              <w:rPr>
                <w:spacing w:val="-9"/>
                <w:sz w:val="22"/>
              </w:rPr>
              <w:t> </w:t>
            </w:r>
            <w:r>
              <w:rPr>
                <w:sz w:val="22"/>
              </w:rPr>
              <w:t>a</w:t>
            </w:r>
            <w:r>
              <w:rPr>
                <w:spacing w:val="-4"/>
                <w:sz w:val="22"/>
              </w:rPr>
              <w:t> </w:t>
            </w:r>
            <w:r>
              <w:rPr>
                <w:sz w:val="22"/>
              </w:rPr>
              <w:t>intervalos</w:t>
            </w:r>
            <w:r>
              <w:rPr>
                <w:spacing w:val="-1"/>
                <w:sz w:val="22"/>
              </w:rPr>
              <w:t> </w:t>
            </w:r>
            <w:r>
              <w:rPr>
                <w:spacing w:val="-2"/>
                <w:sz w:val="22"/>
              </w:rPr>
              <w:t>planificados.</w:t>
            </w:r>
          </w:p>
          <w:p>
            <w:pPr>
              <w:pStyle w:val="TableParagraph"/>
              <w:numPr>
                <w:ilvl w:val="0"/>
                <w:numId w:val="268"/>
              </w:numPr>
              <w:tabs>
                <w:tab w:pos="334" w:val="left" w:leader="none"/>
              </w:tabs>
              <w:spacing w:line="276" w:lineRule="auto" w:before="37" w:after="0"/>
              <w:ind w:left="105" w:right="119" w:firstLine="0"/>
              <w:jc w:val="left"/>
              <w:rPr>
                <w:sz w:val="22"/>
              </w:rPr>
            </w:pPr>
            <w:r>
              <w:rPr>
                <w:sz w:val="22"/>
              </w:rPr>
              <w:t>Llevar a cabo una revisión de la administración del SGSI sobre una base regular para asegurar que el alcance sigue siendo adecuado y se identifican las mejoras en el proceso del SGSI.</w:t>
            </w:r>
          </w:p>
          <w:p>
            <w:pPr>
              <w:pStyle w:val="TableParagraph"/>
              <w:numPr>
                <w:ilvl w:val="0"/>
                <w:numId w:val="268"/>
              </w:numPr>
              <w:tabs>
                <w:tab w:pos="325" w:val="left" w:leader="none"/>
              </w:tabs>
              <w:spacing w:line="251" w:lineRule="exact" w:before="0" w:after="0"/>
              <w:ind w:left="325" w:right="0" w:hanging="220"/>
              <w:jc w:val="left"/>
              <w:rPr>
                <w:sz w:val="22"/>
              </w:rPr>
            </w:pPr>
            <w:r>
              <w:rPr>
                <w:sz w:val="22"/>
              </w:rPr>
              <w:t>Registre</w:t>
            </w:r>
            <w:r>
              <w:rPr>
                <w:spacing w:val="-8"/>
                <w:sz w:val="22"/>
              </w:rPr>
              <w:t> </w:t>
            </w:r>
            <w:r>
              <w:rPr>
                <w:sz w:val="22"/>
              </w:rPr>
              <w:t>acciones</w:t>
            </w:r>
            <w:r>
              <w:rPr>
                <w:spacing w:val="1"/>
                <w:sz w:val="22"/>
              </w:rPr>
              <w:t> </w:t>
            </w:r>
            <w:r>
              <w:rPr>
                <w:sz w:val="22"/>
              </w:rPr>
              <w:t>y</w:t>
            </w:r>
            <w:r>
              <w:rPr>
                <w:spacing w:val="-3"/>
                <w:sz w:val="22"/>
              </w:rPr>
              <w:t> </w:t>
            </w:r>
            <w:r>
              <w:rPr>
                <w:sz w:val="22"/>
              </w:rPr>
              <w:t>eventos</w:t>
            </w:r>
            <w:r>
              <w:rPr>
                <w:spacing w:val="-3"/>
                <w:sz w:val="22"/>
              </w:rPr>
              <w:t> </w:t>
            </w:r>
            <w:r>
              <w:rPr>
                <w:sz w:val="22"/>
              </w:rPr>
              <w:t>que</w:t>
            </w:r>
            <w:r>
              <w:rPr>
                <w:spacing w:val="-1"/>
                <w:sz w:val="22"/>
              </w:rPr>
              <w:t> </w:t>
            </w:r>
            <w:r>
              <w:rPr>
                <w:sz w:val="22"/>
              </w:rPr>
              <w:t>podrían</w:t>
            </w:r>
            <w:r>
              <w:rPr>
                <w:spacing w:val="-3"/>
                <w:sz w:val="22"/>
              </w:rPr>
              <w:t> </w:t>
            </w:r>
            <w:r>
              <w:rPr>
                <w:sz w:val="22"/>
              </w:rPr>
              <w:t>tener</w:t>
            </w:r>
            <w:r>
              <w:rPr>
                <w:spacing w:val="-2"/>
                <w:sz w:val="22"/>
              </w:rPr>
              <w:t> </w:t>
            </w:r>
            <w:r>
              <w:rPr>
                <w:sz w:val="22"/>
              </w:rPr>
              <w:t>un</w:t>
            </w:r>
            <w:r>
              <w:rPr>
                <w:spacing w:val="-3"/>
                <w:sz w:val="22"/>
              </w:rPr>
              <w:t> </w:t>
            </w:r>
            <w:r>
              <w:rPr>
                <w:sz w:val="22"/>
              </w:rPr>
              <w:t>impacto</w:t>
            </w:r>
            <w:r>
              <w:rPr>
                <w:spacing w:val="-9"/>
                <w:sz w:val="22"/>
              </w:rPr>
              <w:t> </w:t>
            </w:r>
            <w:r>
              <w:rPr>
                <w:sz w:val="22"/>
              </w:rPr>
              <w:t>en</w:t>
            </w:r>
            <w:r>
              <w:rPr>
                <w:spacing w:val="-3"/>
                <w:sz w:val="22"/>
              </w:rPr>
              <w:t> </w:t>
            </w:r>
            <w:r>
              <w:rPr>
                <w:sz w:val="22"/>
              </w:rPr>
              <w:t>la</w:t>
            </w:r>
            <w:r>
              <w:rPr>
                <w:spacing w:val="-1"/>
                <w:sz w:val="22"/>
              </w:rPr>
              <w:t> </w:t>
            </w:r>
            <w:r>
              <w:rPr>
                <w:sz w:val="22"/>
              </w:rPr>
              <w:t>efectividad</w:t>
            </w:r>
            <w:r>
              <w:rPr>
                <w:spacing w:val="-3"/>
                <w:sz w:val="22"/>
              </w:rPr>
              <w:t> </w:t>
            </w:r>
            <w:r>
              <w:rPr>
                <w:sz w:val="22"/>
              </w:rPr>
              <w:t>o</w:t>
            </w:r>
            <w:r>
              <w:rPr>
                <w:spacing w:val="-4"/>
                <w:sz w:val="22"/>
              </w:rPr>
              <w:t> </w:t>
            </w:r>
            <w:r>
              <w:rPr>
                <w:sz w:val="22"/>
              </w:rPr>
              <w:t>el</w:t>
            </w:r>
            <w:r>
              <w:rPr>
                <w:spacing w:val="-4"/>
                <w:sz w:val="22"/>
              </w:rPr>
              <w:t> </w:t>
            </w:r>
            <w:r>
              <w:rPr>
                <w:sz w:val="22"/>
              </w:rPr>
              <w:t>rendimiento</w:t>
            </w:r>
            <w:r>
              <w:rPr>
                <w:spacing w:val="-4"/>
                <w:sz w:val="22"/>
              </w:rPr>
              <w:t> </w:t>
            </w:r>
            <w:r>
              <w:rPr>
                <w:sz w:val="22"/>
              </w:rPr>
              <w:t>del</w:t>
            </w:r>
            <w:r>
              <w:rPr>
                <w:spacing w:val="-4"/>
                <w:sz w:val="22"/>
              </w:rPr>
              <w:t> </w:t>
            </w:r>
            <w:r>
              <w:rPr>
                <w:spacing w:val="-2"/>
                <w:sz w:val="22"/>
              </w:rPr>
              <w:t>SGSI.</w:t>
            </w:r>
          </w:p>
          <w:p>
            <w:pPr>
              <w:pStyle w:val="TableParagraph"/>
              <w:numPr>
                <w:ilvl w:val="0"/>
                <w:numId w:val="268"/>
              </w:numPr>
              <w:tabs>
                <w:tab w:pos="339" w:val="left" w:leader="none"/>
              </w:tabs>
              <w:spacing w:line="290" w:lineRule="atLeast" w:before="5" w:after="0"/>
              <w:ind w:left="105" w:right="124" w:firstLine="0"/>
              <w:jc w:val="left"/>
              <w:rPr>
                <w:sz w:val="22"/>
              </w:rPr>
            </w:pPr>
            <w:r>
              <w:rPr>
                <w:sz w:val="22"/>
              </w:rPr>
              <w:t>Proporcionar información para el mantenimiento de los planes de seguridad para tener en cuenta los hallazgos de las actividades de monitoreo y revisión.</w:t>
            </w:r>
          </w:p>
        </w:tc>
      </w:tr>
      <w:tr>
        <w:trPr>
          <w:trHeight w:val="148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69"/>
              </w:numPr>
              <w:tabs>
                <w:tab w:pos="465" w:val="left" w:leader="none"/>
              </w:tabs>
              <w:spacing w:line="276" w:lineRule="auto" w:before="36" w:after="0"/>
              <w:ind w:left="465" w:right="104" w:hanging="360"/>
              <w:jc w:val="left"/>
              <w:rPr>
                <w:sz w:val="22"/>
              </w:rPr>
            </w:pPr>
            <w:r>
              <w:rPr>
                <w:sz w:val="22"/>
              </w:rPr>
              <w:t>Incidencias</w:t>
            </w:r>
            <w:r>
              <w:rPr>
                <w:spacing w:val="80"/>
                <w:sz w:val="22"/>
              </w:rPr>
              <w:t> </w:t>
            </w:r>
            <w:r>
              <w:rPr>
                <w:sz w:val="22"/>
              </w:rPr>
              <w:t>clasificadas</w:t>
            </w:r>
            <w:r>
              <w:rPr>
                <w:spacing w:val="80"/>
                <w:sz w:val="22"/>
              </w:rPr>
              <w:t> </w:t>
            </w:r>
            <w:r>
              <w:rPr>
                <w:sz w:val="22"/>
              </w:rPr>
              <w:t>y</w:t>
            </w:r>
            <w:r>
              <w:rPr>
                <w:spacing w:val="80"/>
                <w:sz w:val="22"/>
              </w:rPr>
              <w:t> </w:t>
            </w:r>
            <w:r>
              <w:rPr>
                <w:sz w:val="22"/>
              </w:rPr>
              <w:t>priorizadas</w:t>
            </w:r>
            <w:r>
              <w:rPr>
                <w:spacing w:val="80"/>
                <w:sz w:val="22"/>
              </w:rPr>
              <w:t> </w:t>
            </w:r>
            <w:r>
              <w:rPr>
                <w:sz w:val="22"/>
              </w:rPr>
              <w:t>y solicitudes de servicio.</w:t>
            </w:r>
          </w:p>
        </w:tc>
        <w:tc>
          <w:tcPr>
            <w:tcW w:w="5042" w:type="dxa"/>
          </w:tcPr>
          <w:p>
            <w:pPr>
              <w:pStyle w:val="TableParagraph"/>
              <w:spacing w:line="253" w:lineRule="exact"/>
              <w:rPr>
                <w:b/>
                <w:sz w:val="22"/>
              </w:rPr>
            </w:pPr>
            <w:r>
              <w:rPr>
                <w:b/>
                <w:spacing w:val="-2"/>
                <w:sz w:val="22"/>
              </w:rPr>
              <w:t>Salidas</w:t>
            </w:r>
          </w:p>
          <w:p>
            <w:pPr>
              <w:pStyle w:val="TableParagraph"/>
              <w:numPr>
                <w:ilvl w:val="0"/>
                <w:numId w:val="270"/>
              </w:numPr>
              <w:tabs>
                <w:tab w:pos="465" w:val="left" w:leader="none"/>
              </w:tabs>
              <w:spacing w:line="276" w:lineRule="auto" w:before="36" w:after="0"/>
              <w:ind w:left="465" w:right="106" w:hanging="360"/>
              <w:jc w:val="left"/>
              <w:rPr>
                <w:sz w:val="22"/>
              </w:rPr>
            </w:pPr>
            <w:r>
              <w:rPr>
                <w:sz w:val="22"/>
              </w:rPr>
              <w:t>Recomendaciones</w:t>
            </w:r>
            <w:r>
              <w:rPr>
                <w:spacing w:val="80"/>
                <w:sz w:val="22"/>
              </w:rPr>
              <w:t> </w:t>
            </w:r>
            <w:r>
              <w:rPr>
                <w:sz w:val="22"/>
              </w:rPr>
              <w:t>para</w:t>
            </w:r>
            <w:r>
              <w:rPr>
                <w:spacing w:val="80"/>
                <w:sz w:val="22"/>
              </w:rPr>
              <w:t> </w:t>
            </w:r>
            <w:r>
              <w:rPr>
                <w:sz w:val="22"/>
              </w:rPr>
              <w:t>mejorar</w:t>
            </w:r>
            <w:r>
              <w:rPr>
                <w:spacing w:val="80"/>
                <w:sz w:val="22"/>
              </w:rPr>
              <w:t> </w:t>
            </w:r>
            <w:r>
              <w:rPr>
                <w:sz w:val="22"/>
              </w:rPr>
              <w:t>el</w:t>
            </w:r>
            <w:r>
              <w:rPr>
                <w:spacing w:val="80"/>
                <w:sz w:val="22"/>
              </w:rPr>
              <w:t> </w:t>
            </w:r>
            <w:r>
              <w:rPr>
                <w:sz w:val="22"/>
              </w:rPr>
              <w:t>sistema</w:t>
            </w:r>
            <w:r>
              <w:rPr>
                <w:spacing w:val="80"/>
                <w:sz w:val="22"/>
              </w:rPr>
              <w:t> </w:t>
            </w:r>
            <w:r>
              <w:rPr>
                <w:sz w:val="22"/>
              </w:rPr>
              <w:t>de gestión de seguridad de la información (SGSI).</w:t>
            </w:r>
          </w:p>
          <w:p>
            <w:pPr>
              <w:pStyle w:val="TableParagraph"/>
              <w:numPr>
                <w:ilvl w:val="0"/>
                <w:numId w:val="270"/>
              </w:numPr>
              <w:tabs>
                <w:tab w:pos="465" w:val="left" w:leader="none"/>
              </w:tabs>
              <w:spacing w:line="269" w:lineRule="exact" w:before="0" w:after="0"/>
              <w:ind w:left="465" w:right="0" w:hanging="360"/>
              <w:jc w:val="left"/>
              <w:rPr>
                <w:sz w:val="22"/>
              </w:rPr>
            </w:pPr>
            <w:r>
              <w:rPr>
                <w:sz w:val="22"/>
              </w:rPr>
              <w:t>Informes</w:t>
            </w:r>
            <w:r>
              <w:rPr>
                <w:spacing w:val="9"/>
                <w:sz w:val="22"/>
              </w:rPr>
              <w:t> </w:t>
            </w:r>
            <w:r>
              <w:rPr>
                <w:sz w:val="22"/>
              </w:rPr>
              <w:t>de</w:t>
            </w:r>
            <w:r>
              <w:rPr>
                <w:spacing w:val="8"/>
                <w:sz w:val="22"/>
              </w:rPr>
              <w:t> </w:t>
            </w:r>
            <w:r>
              <w:rPr>
                <w:sz w:val="22"/>
              </w:rPr>
              <w:t>auditoría</w:t>
            </w:r>
            <w:r>
              <w:rPr>
                <w:spacing w:val="11"/>
                <w:sz w:val="22"/>
              </w:rPr>
              <w:t> </w:t>
            </w:r>
            <w:r>
              <w:rPr>
                <w:sz w:val="22"/>
              </w:rPr>
              <w:t>del</w:t>
            </w:r>
            <w:r>
              <w:rPr>
                <w:spacing w:val="9"/>
                <w:sz w:val="22"/>
              </w:rPr>
              <w:t> </w:t>
            </w:r>
            <w:r>
              <w:rPr>
                <w:sz w:val="22"/>
              </w:rPr>
              <w:t>sistema</w:t>
            </w:r>
            <w:r>
              <w:rPr>
                <w:spacing w:val="12"/>
                <w:sz w:val="22"/>
              </w:rPr>
              <w:t> </w:t>
            </w:r>
            <w:r>
              <w:rPr>
                <w:sz w:val="22"/>
              </w:rPr>
              <w:t>de</w:t>
            </w:r>
            <w:r>
              <w:rPr>
                <w:spacing w:val="12"/>
                <w:sz w:val="22"/>
              </w:rPr>
              <w:t> </w:t>
            </w:r>
            <w:r>
              <w:rPr>
                <w:sz w:val="22"/>
              </w:rPr>
              <w:t>gestión</w:t>
            </w:r>
            <w:r>
              <w:rPr>
                <w:spacing w:val="10"/>
                <w:sz w:val="22"/>
              </w:rPr>
              <w:t> </w:t>
            </w:r>
            <w:r>
              <w:rPr>
                <w:sz w:val="22"/>
              </w:rPr>
              <w:t>de</w:t>
            </w:r>
            <w:r>
              <w:rPr>
                <w:spacing w:val="8"/>
                <w:sz w:val="22"/>
              </w:rPr>
              <w:t> </w:t>
            </w:r>
            <w:r>
              <w:rPr>
                <w:spacing w:val="-5"/>
                <w:sz w:val="22"/>
              </w:rPr>
              <w:t>la</w:t>
            </w:r>
          </w:p>
          <w:p>
            <w:pPr>
              <w:pStyle w:val="TableParagraph"/>
              <w:spacing w:before="37"/>
              <w:ind w:left="465"/>
              <w:rPr>
                <w:sz w:val="22"/>
              </w:rPr>
            </w:pPr>
            <w:r>
              <w:rPr>
                <w:sz w:val="22"/>
              </w:rPr>
              <w:t>seguridad</w:t>
            </w:r>
            <w:r>
              <w:rPr>
                <w:spacing w:val="-5"/>
                <w:sz w:val="22"/>
              </w:rPr>
              <w:t> </w:t>
            </w:r>
            <w:r>
              <w:rPr>
                <w:sz w:val="22"/>
              </w:rPr>
              <w:t>de</w:t>
            </w:r>
            <w:r>
              <w:rPr>
                <w:spacing w:val="-7"/>
                <w:sz w:val="22"/>
              </w:rPr>
              <w:t> </w:t>
            </w:r>
            <w:r>
              <w:rPr>
                <w:sz w:val="22"/>
              </w:rPr>
              <w:t>la</w:t>
            </w:r>
            <w:r>
              <w:rPr>
                <w:spacing w:val="-2"/>
                <w:sz w:val="22"/>
              </w:rPr>
              <w:t> </w:t>
            </w:r>
            <w:r>
              <w:rPr>
                <w:sz w:val="22"/>
              </w:rPr>
              <w:t>información</w:t>
            </w:r>
            <w:r>
              <w:rPr>
                <w:spacing w:val="-9"/>
                <w:sz w:val="22"/>
              </w:rPr>
              <w:t> </w:t>
            </w:r>
            <w:r>
              <w:rPr>
                <w:spacing w:val="-2"/>
                <w:sz w:val="22"/>
              </w:rPr>
              <w:t>(SGSI).</w:t>
            </w:r>
          </w:p>
        </w:tc>
      </w:tr>
    </w:tbl>
    <w:p>
      <w:pPr>
        <w:pStyle w:val="BodyText"/>
        <w:spacing w:before="206"/>
        <w:rPr>
          <w:b/>
          <w:sz w:val="20"/>
        </w:rPr>
      </w:pPr>
    </w:p>
    <w:tbl>
      <w:tblPr>
        <w:tblW w:w="0" w:type="auto"/>
        <w:jc w:val="left"/>
        <w:tblInd w:w="495"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5142"/>
        <w:gridCol w:w="795"/>
        <w:gridCol w:w="605"/>
        <w:gridCol w:w="599"/>
        <w:gridCol w:w="1089"/>
        <w:gridCol w:w="869"/>
      </w:tblGrid>
      <w:tr>
        <w:trPr>
          <w:trHeight w:val="2250" w:hRule="atLeast"/>
        </w:trPr>
        <w:tc>
          <w:tcPr>
            <w:tcW w:w="5142"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1666"/>
              <w:rPr>
                <w:b/>
                <w:sz w:val="22"/>
              </w:rPr>
            </w:pPr>
            <w:r>
              <w:rPr>
                <w:b/>
                <w:sz w:val="22"/>
              </w:rPr>
              <w:t>PROCESO</w:t>
            </w:r>
            <w:r>
              <w:rPr>
                <w:b/>
                <w:spacing w:val="-9"/>
                <w:sz w:val="22"/>
              </w:rPr>
              <w:t> </w:t>
            </w:r>
            <w:r>
              <w:rPr>
                <w:b/>
                <w:spacing w:val="-2"/>
                <w:sz w:val="22"/>
              </w:rPr>
              <w:t>APO13</w:t>
            </w:r>
          </w:p>
        </w:tc>
        <w:tc>
          <w:tcPr>
            <w:tcW w:w="795" w:type="dxa"/>
            <w:shd w:val="clear" w:color="auto" w:fill="EAF0DD"/>
            <w:textDirection w:val="btLr"/>
          </w:tcPr>
          <w:p>
            <w:pPr>
              <w:pStyle w:val="TableParagraph"/>
              <w:spacing w:line="276" w:lineRule="auto" w:before="105"/>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605" w:type="dxa"/>
            <w:shd w:val="clear" w:color="auto" w:fill="EAF0DD"/>
            <w:textDirection w:val="btLr"/>
          </w:tcPr>
          <w:p>
            <w:pPr>
              <w:pStyle w:val="TableParagraph"/>
              <w:spacing w:before="110"/>
              <w:ind w:left="-1"/>
              <w:rPr>
                <w:b/>
                <w:sz w:val="22"/>
              </w:rPr>
            </w:pPr>
            <w:r>
              <w:rPr>
                <w:b/>
                <w:sz w:val="22"/>
              </w:rPr>
              <w:t>Gobernador</w:t>
            </w:r>
            <w:r>
              <w:rPr>
                <w:b/>
                <w:spacing w:val="-1"/>
                <w:sz w:val="22"/>
              </w:rPr>
              <w:t> </w:t>
            </w:r>
            <w:r>
              <w:rPr>
                <w:b/>
                <w:spacing w:val="-2"/>
                <w:sz w:val="22"/>
              </w:rPr>
              <w:t>(CEO)</w:t>
            </w:r>
          </w:p>
        </w:tc>
        <w:tc>
          <w:tcPr>
            <w:tcW w:w="599" w:type="dxa"/>
            <w:shd w:val="clear" w:color="auto" w:fill="EAF0DD"/>
            <w:textDirection w:val="btLr"/>
          </w:tcPr>
          <w:p>
            <w:pPr>
              <w:pStyle w:val="TableParagraph"/>
              <w:spacing w:before="105"/>
              <w:ind w:left="-1"/>
              <w:rPr>
                <w:b/>
                <w:sz w:val="22"/>
              </w:rPr>
            </w:pPr>
            <w:r>
              <w:rPr>
                <w:b/>
                <w:sz w:val="22"/>
              </w:rPr>
              <w:t>Secretario</w:t>
            </w:r>
            <w:r>
              <w:rPr>
                <w:b/>
                <w:spacing w:val="-3"/>
                <w:sz w:val="22"/>
              </w:rPr>
              <w:t> </w:t>
            </w:r>
            <w:r>
              <w:rPr>
                <w:b/>
                <w:sz w:val="22"/>
              </w:rPr>
              <w:t>TIC </w:t>
            </w:r>
            <w:r>
              <w:rPr>
                <w:b/>
                <w:spacing w:val="-4"/>
                <w:sz w:val="22"/>
              </w:rPr>
              <w:t>(CIO)</w:t>
            </w:r>
          </w:p>
        </w:tc>
        <w:tc>
          <w:tcPr>
            <w:tcW w:w="1089" w:type="dxa"/>
            <w:shd w:val="clear" w:color="auto" w:fill="EAF0DD"/>
            <w:textDirection w:val="btLr"/>
          </w:tcPr>
          <w:p>
            <w:pPr>
              <w:pStyle w:val="TableParagraph"/>
              <w:spacing w:line="276" w:lineRule="auto" w:before="111"/>
              <w:ind w:left="-1"/>
              <w:rPr>
                <w:b/>
                <w:sz w:val="22"/>
              </w:rPr>
            </w:pPr>
            <w:r>
              <w:rPr>
                <w:b/>
                <w:sz w:val="22"/>
              </w:rPr>
              <w:t>Oficial</w:t>
            </w:r>
            <w:r>
              <w:rPr>
                <w:b/>
                <w:spacing w:val="-14"/>
                <w:sz w:val="22"/>
              </w:rPr>
              <w:t> </w:t>
            </w:r>
            <w:r>
              <w:rPr>
                <w:b/>
                <w:sz w:val="22"/>
              </w:rPr>
              <w:t>de</w:t>
            </w:r>
            <w:r>
              <w:rPr>
                <w:b/>
                <w:spacing w:val="-11"/>
                <w:sz w:val="22"/>
              </w:rPr>
              <w:t> </w:t>
            </w:r>
            <w:r>
              <w:rPr>
                <w:b/>
                <w:sz w:val="22"/>
              </w:rPr>
              <w:t>Seguridad</w:t>
            </w:r>
            <w:r>
              <w:rPr>
                <w:b/>
                <w:spacing w:val="-11"/>
                <w:sz w:val="22"/>
              </w:rPr>
              <w:t> </w:t>
            </w:r>
            <w:r>
              <w:rPr>
                <w:b/>
                <w:sz w:val="22"/>
              </w:rPr>
              <w:t>y </w:t>
            </w:r>
            <w:bookmarkStart w:name="_bookmark105" w:id="153"/>
            <w:bookmarkEnd w:id="153"/>
            <w:r>
              <w:rPr>
                <w:b/>
                <w:sz w:val="22"/>
              </w:rPr>
              <w:t>P</w:t>
            </w:r>
            <w:r>
              <w:rPr>
                <w:b/>
                <w:sz w:val="22"/>
              </w:rPr>
              <w:t>rivacidad de la </w:t>
            </w:r>
            <w:r>
              <w:rPr>
                <w:b/>
                <w:spacing w:val="-2"/>
                <w:sz w:val="22"/>
              </w:rPr>
              <w:t>Información</w:t>
            </w:r>
          </w:p>
        </w:tc>
        <w:tc>
          <w:tcPr>
            <w:tcW w:w="869" w:type="dxa"/>
            <w:shd w:val="clear" w:color="auto" w:fill="EAF0DD"/>
            <w:textDirection w:val="btLr"/>
          </w:tcPr>
          <w:p>
            <w:pPr>
              <w:pStyle w:val="TableParagraph"/>
              <w:spacing w:line="280" w:lineRule="auto" w:before="108"/>
              <w:ind w:left="-1"/>
              <w:rPr>
                <w:b/>
                <w:sz w:val="22"/>
              </w:rPr>
            </w:pPr>
            <w:r>
              <w:rPr>
                <w:b/>
                <w:sz w:val="22"/>
              </w:rPr>
              <w:t>Responsable de Seguridad</w:t>
            </w:r>
            <w:r>
              <w:rPr>
                <w:b/>
                <w:spacing w:val="-14"/>
                <w:sz w:val="22"/>
              </w:rPr>
              <w:t> </w:t>
            </w:r>
            <w:r>
              <w:rPr>
                <w:b/>
                <w:sz w:val="22"/>
              </w:rPr>
              <w:t>Informática</w:t>
            </w:r>
          </w:p>
        </w:tc>
      </w:tr>
      <w:tr>
        <w:trPr>
          <w:trHeight w:val="350" w:hRule="atLeast"/>
        </w:trPr>
        <w:tc>
          <w:tcPr>
            <w:tcW w:w="5142" w:type="dxa"/>
            <w:shd w:val="clear" w:color="auto" w:fill="EAF0DD"/>
          </w:tcPr>
          <w:p>
            <w:pPr>
              <w:pStyle w:val="TableParagraph"/>
              <w:spacing w:line="253" w:lineRule="exact"/>
              <w:ind w:left="110"/>
              <w:rPr>
                <w:sz w:val="22"/>
              </w:rPr>
            </w:pPr>
            <w:r>
              <w:rPr>
                <w:sz w:val="22"/>
              </w:rPr>
              <w:t>Establecer</w:t>
            </w:r>
            <w:r>
              <w:rPr>
                <w:spacing w:val="-4"/>
                <w:sz w:val="22"/>
              </w:rPr>
              <w:t> </w:t>
            </w:r>
            <w:r>
              <w:rPr>
                <w:sz w:val="22"/>
              </w:rPr>
              <w:t>y</w:t>
            </w:r>
            <w:r>
              <w:rPr>
                <w:spacing w:val="-4"/>
                <w:sz w:val="22"/>
              </w:rPr>
              <w:t> </w:t>
            </w:r>
            <w:r>
              <w:rPr>
                <w:sz w:val="22"/>
              </w:rPr>
              <w:t>mantener</w:t>
            </w:r>
            <w:r>
              <w:rPr>
                <w:spacing w:val="1"/>
                <w:sz w:val="22"/>
              </w:rPr>
              <w:t> </w:t>
            </w:r>
            <w:r>
              <w:rPr>
                <w:sz w:val="22"/>
              </w:rPr>
              <w:t>un</w:t>
            </w:r>
            <w:r>
              <w:rPr>
                <w:spacing w:val="-9"/>
                <w:sz w:val="22"/>
              </w:rPr>
              <w:t> </w:t>
            </w:r>
            <w:r>
              <w:rPr>
                <w:spacing w:val="-4"/>
                <w:sz w:val="22"/>
              </w:rPr>
              <w:t>SGSI.</w:t>
            </w:r>
          </w:p>
        </w:tc>
        <w:tc>
          <w:tcPr>
            <w:tcW w:w="795" w:type="dxa"/>
          </w:tcPr>
          <w:p>
            <w:pPr>
              <w:pStyle w:val="TableParagraph"/>
              <w:spacing w:before="30"/>
              <w:ind w:left="14" w:right="14"/>
              <w:jc w:val="center"/>
              <w:rPr>
                <w:sz w:val="22"/>
              </w:rPr>
            </w:pPr>
            <w:r>
              <w:rPr>
                <w:spacing w:val="-10"/>
                <w:sz w:val="22"/>
              </w:rPr>
              <w:t>I</w:t>
            </w:r>
          </w:p>
        </w:tc>
        <w:tc>
          <w:tcPr>
            <w:tcW w:w="605" w:type="dxa"/>
            <w:shd w:val="clear" w:color="auto" w:fill="EAF0DD"/>
          </w:tcPr>
          <w:p>
            <w:pPr>
              <w:pStyle w:val="TableParagraph"/>
              <w:spacing w:before="30"/>
              <w:ind w:left="9"/>
              <w:jc w:val="center"/>
              <w:rPr>
                <w:sz w:val="22"/>
              </w:rPr>
            </w:pPr>
            <w:r>
              <w:rPr>
                <w:spacing w:val="-10"/>
                <w:sz w:val="22"/>
              </w:rPr>
              <w:t>I</w:t>
            </w:r>
          </w:p>
        </w:tc>
        <w:tc>
          <w:tcPr>
            <w:tcW w:w="599" w:type="dxa"/>
          </w:tcPr>
          <w:p>
            <w:pPr>
              <w:pStyle w:val="TableParagraph"/>
              <w:spacing w:before="30"/>
              <w:ind w:left="20" w:right="19"/>
              <w:jc w:val="center"/>
              <w:rPr>
                <w:sz w:val="22"/>
              </w:rPr>
            </w:pPr>
            <w:r>
              <w:rPr>
                <w:spacing w:val="-10"/>
                <w:sz w:val="22"/>
              </w:rPr>
              <w:t>A</w:t>
            </w:r>
          </w:p>
        </w:tc>
        <w:tc>
          <w:tcPr>
            <w:tcW w:w="1089" w:type="dxa"/>
            <w:shd w:val="clear" w:color="auto" w:fill="EAF0DD"/>
          </w:tcPr>
          <w:p>
            <w:pPr>
              <w:pStyle w:val="TableParagraph"/>
              <w:spacing w:before="30"/>
              <w:ind w:left="21"/>
              <w:jc w:val="center"/>
              <w:rPr>
                <w:sz w:val="22"/>
              </w:rPr>
            </w:pPr>
            <w:r>
              <w:rPr>
                <w:spacing w:val="-10"/>
                <w:sz w:val="22"/>
              </w:rPr>
              <w:t>R</w:t>
            </w:r>
          </w:p>
        </w:tc>
        <w:tc>
          <w:tcPr>
            <w:tcW w:w="869" w:type="dxa"/>
          </w:tcPr>
          <w:p>
            <w:pPr>
              <w:pStyle w:val="TableParagraph"/>
              <w:spacing w:before="30"/>
              <w:ind w:left="14"/>
              <w:jc w:val="center"/>
              <w:rPr>
                <w:sz w:val="22"/>
              </w:rPr>
            </w:pPr>
            <w:r>
              <w:rPr>
                <w:spacing w:val="-10"/>
                <w:sz w:val="22"/>
              </w:rPr>
              <w:t>R</w:t>
            </w:r>
          </w:p>
        </w:tc>
      </w:tr>
      <w:tr>
        <w:trPr>
          <w:trHeight w:val="580" w:hRule="atLeast"/>
        </w:trPr>
        <w:tc>
          <w:tcPr>
            <w:tcW w:w="5142" w:type="dxa"/>
            <w:shd w:val="clear" w:color="auto" w:fill="EAF0DD"/>
          </w:tcPr>
          <w:p>
            <w:pPr>
              <w:pStyle w:val="TableParagraph"/>
              <w:ind w:left="110"/>
              <w:rPr>
                <w:sz w:val="22"/>
              </w:rPr>
            </w:pPr>
            <w:r>
              <w:rPr>
                <w:sz w:val="22"/>
              </w:rPr>
              <w:t>Definir</w:t>
            </w:r>
            <w:r>
              <w:rPr>
                <w:spacing w:val="7"/>
                <w:sz w:val="22"/>
              </w:rPr>
              <w:t> </w:t>
            </w:r>
            <w:r>
              <w:rPr>
                <w:sz w:val="22"/>
              </w:rPr>
              <w:t>y</w:t>
            </w:r>
            <w:r>
              <w:rPr>
                <w:spacing w:val="2"/>
                <w:sz w:val="22"/>
              </w:rPr>
              <w:t> </w:t>
            </w:r>
            <w:r>
              <w:rPr>
                <w:sz w:val="22"/>
              </w:rPr>
              <w:t>gestionar</w:t>
            </w:r>
            <w:r>
              <w:rPr>
                <w:spacing w:val="4"/>
                <w:sz w:val="22"/>
              </w:rPr>
              <w:t> </w:t>
            </w:r>
            <w:r>
              <w:rPr>
                <w:sz w:val="22"/>
              </w:rPr>
              <w:t>un</w:t>
            </w:r>
            <w:r>
              <w:rPr>
                <w:spacing w:val="2"/>
                <w:sz w:val="22"/>
              </w:rPr>
              <w:t> </w:t>
            </w:r>
            <w:r>
              <w:rPr>
                <w:sz w:val="22"/>
              </w:rPr>
              <w:t>plan</w:t>
            </w:r>
            <w:r>
              <w:rPr>
                <w:spacing w:val="2"/>
                <w:sz w:val="22"/>
              </w:rPr>
              <w:t> </w:t>
            </w:r>
            <w:r>
              <w:rPr>
                <w:sz w:val="22"/>
              </w:rPr>
              <w:t>de</w:t>
            </w:r>
            <w:r>
              <w:rPr>
                <w:spacing w:val="1"/>
                <w:sz w:val="22"/>
              </w:rPr>
              <w:t> </w:t>
            </w:r>
            <w:r>
              <w:rPr>
                <w:sz w:val="22"/>
              </w:rPr>
              <w:t>tratamiento</w:t>
            </w:r>
            <w:r>
              <w:rPr>
                <w:spacing w:val="2"/>
                <w:sz w:val="22"/>
              </w:rPr>
              <w:t> </w:t>
            </w:r>
            <w:r>
              <w:rPr>
                <w:sz w:val="22"/>
              </w:rPr>
              <w:t>del</w:t>
            </w:r>
            <w:r>
              <w:rPr>
                <w:spacing w:val="1"/>
                <w:sz w:val="22"/>
              </w:rPr>
              <w:t> </w:t>
            </w:r>
            <w:r>
              <w:rPr>
                <w:sz w:val="22"/>
              </w:rPr>
              <w:t>riesgo</w:t>
            </w:r>
            <w:r>
              <w:rPr>
                <w:spacing w:val="3"/>
                <w:sz w:val="22"/>
              </w:rPr>
              <w:t> </w:t>
            </w:r>
            <w:r>
              <w:rPr>
                <w:spacing w:val="-5"/>
                <w:sz w:val="22"/>
              </w:rPr>
              <w:t>de</w:t>
            </w:r>
          </w:p>
          <w:p>
            <w:pPr>
              <w:pStyle w:val="TableParagraph"/>
              <w:spacing w:before="37"/>
              <w:ind w:left="110"/>
              <w:rPr>
                <w:sz w:val="22"/>
              </w:rPr>
            </w:pPr>
            <w:r>
              <w:rPr>
                <w:sz w:val="22"/>
              </w:rPr>
              <w:t>la</w:t>
            </w:r>
            <w:r>
              <w:rPr>
                <w:spacing w:val="-2"/>
                <w:sz w:val="22"/>
              </w:rPr>
              <w:t> </w:t>
            </w:r>
            <w:r>
              <w:rPr>
                <w:sz w:val="22"/>
              </w:rPr>
              <w:t>seguridad</w:t>
            </w:r>
            <w:r>
              <w:rPr>
                <w:spacing w:val="-5"/>
                <w:sz w:val="22"/>
              </w:rPr>
              <w:t> </w:t>
            </w:r>
            <w:r>
              <w:rPr>
                <w:sz w:val="22"/>
              </w:rPr>
              <w:t>de</w:t>
            </w:r>
            <w:r>
              <w:rPr>
                <w:spacing w:val="-2"/>
                <w:sz w:val="22"/>
              </w:rPr>
              <w:t> </w:t>
            </w:r>
            <w:r>
              <w:rPr>
                <w:sz w:val="22"/>
              </w:rPr>
              <w:t>la</w:t>
            </w:r>
            <w:r>
              <w:rPr>
                <w:spacing w:val="-1"/>
                <w:sz w:val="22"/>
              </w:rPr>
              <w:t> </w:t>
            </w:r>
            <w:r>
              <w:rPr>
                <w:spacing w:val="-2"/>
                <w:sz w:val="22"/>
              </w:rPr>
              <w:t>información.</w:t>
            </w:r>
          </w:p>
        </w:tc>
        <w:tc>
          <w:tcPr>
            <w:tcW w:w="795" w:type="dxa"/>
            <w:shd w:val="clear" w:color="auto" w:fill="EAF0DD"/>
          </w:tcPr>
          <w:p>
            <w:pPr>
              <w:pStyle w:val="TableParagraph"/>
              <w:spacing w:before="145"/>
              <w:ind w:left="14" w:right="14"/>
              <w:jc w:val="center"/>
              <w:rPr>
                <w:sz w:val="22"/>
              </w:rPr>
            </w:pPr>
            <w:r>
              <w:rPr>
                <w:spacing w:val="-10"/>
                <w:sz w:val="22"/>
              </w:rPr>
              <w:t>I</w:t>
            </w:r>
          </w:p>
        </w:tc>
        <w:tc>
          <w:tcPr>
            <w:tcW w:w="605" w:type="dxa"/>
            <w:shd w:val="clear" w:color="auto" w:fill="EAF0DD"/>
          </w:tcPr>
          <w:p>
            <w:pPr>
              <w:pStyle w:val="TableParagraph"/>
              <w:spacing w:before="145"/>
              <w:ind w:left="9"/>
              <w:jc w:val="center"/>
              <w:rPr>
                <w:sz w:val="22"/>
              </w:rPr>
            </w:pPr>
            <w:r>
              <w:rPr>
                <w:spacing w:val="-10"/>
                <w:sz w:val="22"/>
              </w:rPr>
              <w:t>I</w:t>
            </w:r>
          </w:p>
        </w:tc>
        <w:tc>
          <w:tcPr>
            <w:tcW w:w="599" w:type="dxa"/>
            <w:shd w:val="clear" w:color="auto" w:fill="EAF0DD"/>
          </w:tcPr>
          <w:p>
            <w:pPr>
              <w:pStyle w:val="TableParagraph"/>
              <w:spacing w:before="145"/>
              <w:ind w:left="20" w:right="19"/>
              <w:jc w:val="center"/>
              <w:rPr>
                <w:sz w:val="22"/>
              </w:rPr>
            </w:pPr>
            <w:r>
              <w:rPr>
                <w:spacing w:val="-10"/>
                <w:sz w:val="22"/>
              </w:rPr>
              <w:t>A</w:t>
            </w:r>
          </w:p>
        </w:tc>
        <w:tc>
          <w:tcPr>
            <w:tcW w:w="1089" w:type="dxa"/>
            <w:shd w:val="clear" w:color="auto" w:fill="EAF0DD"/>
          </w:tcPr>
          <w:p>
            <w:pPr>
              <w:pStyle w:val="TableParagraph"/>
              <w:spacing w:before="145"/>
              <w:ind w:left="21"/>
              <w:jc w:val="center"/>
              <w:rPr>
                <w:sz w:val="22"/>
              </w:rPr>
            </w:pPr>
            <w:r>
              <w:rPr>
                <w:spacing w:val="-10"/>
                <w:sz w:val="22"/>
              </w:rPr>
              <w:t>R</w:t>
            </w:r>
          </w:p>
        </w:tc>
        <w:tc>
          <w:tcPr>
            <w:tcW w:w="869" w:type="dxa"/>
            <w:shd w:val="clear" w:color="auto" w:fill="EAF0DD"/>
          </w:tcPr>
          <w:p>
            <w:pPr>
              <w:pStyle w:val="TableParagraph"/>
              <w:spacing w:before="145"/>
              <w:ind w:left="14"/>
              <w:jc w:val="center"/>
              <w:rPr>
                <w:sz w:val="22"/>
              </w:rPr>
            </w:pPr>
            <w:r>
              <w:rPr>
                <w:spacing w:val="-10"/>
                <w:sz w:val="22"/>
              </w:rPr>
              <w:t>R</w:t>
            </w:r>
          </w:p>
        </w:tc>
      </w:tr>
      <w:tr>
        <w:trPr>
          <w:trHeight w:val="350" w:hRule="atLeast"/>
        </w:trPr>
        <w:tc>
          <w:tcPr>
            <w:tcW w:w="5142" w:type="dxa"/>
            <w:shd w:val="clear" w:color="auto" w:fill="EAF0DD"/>
          </w:tcPr>
          <w:p>
            <w:pPr>
              <w:pStyle w:val="TableParagraph"/>
              <w:spacing w:line="253" w:lineRule="exact"/>
              <w:ind w:left="110"/>
              <w:rPr>
                <w:sz w:val="22"/>
              </w:rPr>
            </w:pPr>
            <w:r>
              <w:rPr>
                <w:sz w:val="22"/>
              </w:rPr>
              <w:t>Supervisar</w:t>
            </w:r>
            <w:r>
              <w:rPr>
                <w:spacing w:val="-4"/>
                <w:sz w:val="22"/>
              </w:rPr>
              <w:t> </w:t>
            </w:r>
            <w:r>
              <w:rPr>
                <w:sz w:val="22"/>
              </w:rPr>
              <w:t>y</w:t>
            </w:r>
            <w:r>
              <w:rPr>
                <w:spacing w:val="-7"/>
                <w:sz w:val="22"/>
              </w:rPr>
              <w:t> </w:t>
            </w:r>
            <w:r>
              <w:rPr>
                <w:sz w:val="22"/>
              </w:rPr>
              <w:t>revisar</w:t>
            </w:r>
            <w:r>
              <w:rPr>
                <w:spacing w:val="-2"/>
                <w:sz w:val="22"/>
              </w:rPr>
              <w:t> </w:t>
            </w:r>
            <w:r>
              <w:rPr>
                <w:sz w:val="22"/>
              </w:rPr>
              <w:t>el</w:t>
            </w:r>
            <w:r>
              <w:rPr>
                <w:spacing w:val="-3"/>
                <w:sz w:val="22"/>
              </w:rPr>
              <w:t> </w:t>
            </w:r>
            <w:r>
              <w:rPr>
                <w:spacing w:val="-4"/>
                <w:sz w:val="22"/>
              </w:rPr>
              <w:t>SGSI.</w:t>
            </w:r>
          </w:p>
        </w:tc>
        <w:tc>
          <w:tcPr>
            <w:tcW w:w="795" w:type="dxa"/>
          </w:tcPr>
          <w:p>
            <w:pPr>
              <w:pStyle w:val="TableParagraph"/>
              <w:spacing w:before="29"/>
              <w:ind w:left="14" w:right="14"/>
              <w:jc w:val="center"/>
              <w:rPr>
                <w:sz w:val="22"/>
              </w:rPr>
            </w:pPr>
            <w:r>
              <w:rPr>
                <w:spacing w:val="-10"/>
                <w:sz w:val="22"/>
              </w:rPr>
              <w:t>I</w:t>
            </w:r>
          </w:p>
        </w:tc>
        <w:tc>
          <w:tcPr>
            <w:tcW w:w="605" w:type="dxa"/>
            <w:shd w:val="clear" w:color="auto" w:fill="EAF0DD"/>
          </w:tcPr>
          <w:p>
            <w:pPr>
              <w:pStyle w:val="TableParagraph"/>
              <w:spacing w:before="29"/>
              <w:ind w:left="9"/>
              <w:jc w:val="center"/>
              <w:rPr>
                <w:sz w:val="22"/>
              </w:rPr>
            </w:pPr>
            <w:r>
              <w:rPr>
                <w:spacing w:val="-10"/>
                <w:sz w:val="22"/>
              </w:rPr>
              <w:t>I</w:t>
            </w:r>
          </w:p>
        </w:tc>
        <w:tc>
          <w:tcPr>
            <w:tcW w:w="599" w:type="dxa"/>
          </w:tcPr>
          <w:p>
            <w:pPr>
              <w:pStyle w:val="TableParagraph"/>
              <w:spacing w:before="29"/>
              <w:ind w:left="20" w:right="19"/>
              <w:jc w:val="center"/>
              <w:rPr>
                <w:sz w:val="22"/>
              </w:rPr>
            </w:pPr>
            <w:r>
              <w:rPr>
                <w:spacing w:val="-10"/>
                <w:sz w:val="22"/>
              </w:rPr>
              <w:t>A</w:t>
            </w:r>
          </w:p>
        </w:tc>
        <w:tc>
          <w:tcPr>
            <w:tcW w:w="1089" w:type="dxa"/>
            <w:shd w:val="clear" w:color="auto" w:fill="EAF0DD"/>
          </w:tcPr>
          <w:p>
            <w:pPr>
              <w:pStyle w:val="TableParagraph"/>
              <w:spacing w:before="29"/>
              <w:ind w:left="21"/>
              <w:jc w:val="center"/>
              <w:rPr>
                <w:sz w:val="22"/>
              </w:rPr>
            </w:pPr>
            <w:r>
              <w:rPr>
                <w:spacing w:val="-10"/>
                <w:sz w:val="22"/>
              </w:rPr>
              <w:t>R</w:t>
            </w:r>
          </w:p>
        </w:tc>
        <w:tc>
          <w:tcPr>
            <w:tcW w:w="869" w:type="dxa"/>
          </w:tcPr>
          <w:p>
            <w:pPr>
              <w:pStyle w:val="TableParagraph"/>
              <w:spacing w:before="29"/>
              <w:ind w:left="14"/>
              <w:jc w:val="center"/>
              <w:rPr>
                <w:sz w:val="22"/>
              </w:rPr>
            </w:pPr>
            <w:r>
              <w:rPr>
                <w:spacing w:val="-10"/>
                <w:sz w:val="22"/>
              </w:rPr>
              <w:t>R</w:t>
            </w:r>
          </w:p>
        </w:tc>
      </w:tr>
    </w:tbl>
    <w:p>
      <w:pPr>
        <w:spacing w:before="0"/>
        <w:ind w:left="3236" w:right="2905" w:hanging="280"/>
        <w:jc w:val="left"/>
        <w:rPr>
          <w:i/>
          <w:sz w:val="20"/>
        </w:rPr>
      </w:pPr>
      <w:r>
        <w:rPr>
          <w:i/>
          <w:sz w:val="20"/>
        </w:rPr>
        <w:t>Tabla</w:t>
      </w:r>
      <w:r>
        <w:rPr>
          <w:i/>
          <w:spacing w:val="-6"/>
          <w:sz w:val="20"/>
        </w:rPr>
        <w:t> </w:t>
      </w:r>
      <w:r>
        <w:rPr>
          <w:i/>
          <w:sz w:val="20"/>
        </w:rPr>
        <w:t>24.</w:t>
      </w:r>
      <w:r>
        <w:rPr>
          <w:i/>
          <w:spacing w:val="-6"/>
          <w:sz w:val="20"/>
        </w:rPr>
        <w:t> </w:t>
      </w:r>
      <w:r>
        <w:rPr>
          <w:i/>
          <w:sz w:val="20"/>
        </w:rPr>
        <w:t>Descripción</w:t>
      </w:r>
      <w:r>
        <w:rPr>
          <w:i/>
          <w:spacing w:val="-6"/>
          <w:sz w:val="20"/>
        </w:rPr>
        <w:t> </w:t>
      </w:r>
      <w:r>
        <w:rPr>
          <w:i/>
          <w:sz w:val="20"/>
        </w:rPr>
        <w:t>y</w:t>
      </w:r>
      <w:r>
        <w:rPr>
          <w:i/>
          <w:spacing w:val="-5"/>
          <w:sz w:val="20"/>
        </w:rPr>
        <w:t> </w:t>
      </w:r>
      <w:r>
        <w:rPr>
          <w:i/>
          <w:sz w:val="20"/>
        </w:rPr>
        <w:t>Matriz</w:t>
      </w:r>
      <w:r>
        <w:rPr>
          <w:i/>
          <w:spacing w:val="-4"/>
          <w:sz w:val="20"/>
        </w:rPr>
        <w:t> </w:t>
      </w:r>
      <w:r>
        <w:rPr>
          <w:i/>
          <w:sz w:val="20"/>
        </w:rPr>
        <w:t>RACI</w:t>
      </w:r>
      <w:r>
        <w:rPr>
          <w:i/>
          <w:spacing w:val="-8"/>
          <w:sz w:val="20"/>
        </w:rPr>
        <w:t> </w:t>
      </w:r>
      <w:r>
        <w:rPr>
          <w:i/>
          <w:sz w:val="20"/>
        </w:rPr>
        <w:t>del</w:t>
      </w:r>
      <w:r>
        <w:rPr>
          <w:i/>
          <w:spacing w:val="-4"/>
          <w:sz w:val="20"/>
        </w:rPr>
        <w:t> </w:t>
      </w:r>
      <w:r>
        <w:rPr>
          <w:i/>
          <w:sz w:val="20"/>
        </w:rPr>
        <w:t>proceso</w:t>
      </w:r>
      <w:r>
        <w:rPr>
          <w:i/>
          <w:spacing w:val="-6"/>
          <w:sz w:val="20"/>
        </w:rPr>
        <w:t> </w:t>
      </w:r>
      <w:r>
        <w:rPr>
          <w:i/>
          <w:sz w:val="20"/>
        </w:rPr>
        <w:t>APO13 Fuente: Adaptado de COBIT 2019 – Proceso APO</w:t>
      </w:r>
    </w:p>
    <w:p>
      <w:pPr>
        <w:spacing w:after="0"/>
        <w:jc w:val="left"/>
        <w:rPr>
          <w:i/>
          <w:sz w:val="20"/>
        </w:rPr>
        <w:sectPr>
          <w:pgSz w:w="12240" w:h="15840"/>
          <w:pgMar w:header="762" w:footer="0" w:top="1300" w:bottom="280" w:left="1080" w:right="360"/>
        </w:sectPr>
      </w:pPr>
    </w:p>
    <w:p>
      <w:pPr>
        <w:pStyle w:val="Heading1"/>
        <w:spacing w:before="171"/>
      </w:pPr>
      <w:r>
        <w:rPr/>
        <w:t>PROCESOS</w:t>
      </w:r>
      <w:r>
        <w:rPr>
          <w:spacing w:val="-4"/>
        </w:rPr>
        <w:t> </w:t>
      </w:r>
      <w:r>
        <w:rPr>
          <w:spacing w:val="-2"/>
        </w:rPr>
        <w:t>BAI01</w:t>
      </w:r>
    </w:p>
    <w:p>
      <w:pPr>
        <w:pStyle w:val="BodyText"/>
        <w:spacing w:before="6"/>
        <w:rPr>
          <w:b/>
          <w:sz w:val="11"/>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499"/>
      </w:tblGrid>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BAI01:</w:t>
            </w:r>
            <w:r>
              <w:rPr>
                <w:b/>
                <w:color w:val="FFFFFF"/>
                <w:spacing w:val="-3"/>
                <w:sz w:val="22"/>
              </w:rPr>
              <w:t> </w:t>
            </w:r>
            <w:r>
              <w:rPr>
                <w:b/>
                <w:color w:val="FFFFFF"/>
                <w:sz w:val="22"/>
              </w:rPr>
              <w:t>GESTIÓN</w:t>
            </w:r>
            <w:r>
              <w:rPr>
                <w:b/>
                <w:color w:val="FFFFFF"/>
                <w:spacing w:val="-3"/>
                <w:sz w:val="22"/>
              </w:rPr>
              <w:t> </w:t>
            </w:r>
            <w:r>
              <w:rPr>
                <w:b/>
                <w:color w:val="FFFFFF"/>
                <w:sz w:val="22"/>
              </w:rPr>
              <w:t>DE</w:t>
            </w:r>
            <w:r>
              <w:rPr>
                <w:b/>
                <w:color w:val="FFFFFF"/>
                <w:spacing w:val="-4"/>
                <w:sz w:val="22"/>
              </w:rPr>
              <w:t> </w:t>
            </w:r>
            <w:r>
              <w:rPr>
                <w:b/>
                <w:color w:val="FFFFFF"/>
                <w:spacing w:val="-2"/>
                <w:sz w:val="22"/>
              </w:rPr>
              <w:t>PROGRAMAS</w:t>
            </w:r>
          </w:p>
        </w:tc>
      </w:tr>
      <w:tr>
        <w:trPr>
          <w:trHeight w:val="1165" w:hRule="atLeast"/>
        </w:trPr>
        <w:tc>
          <w:tcPr>
            <w:tcW w:w="9499" w:type="dxa"/>
            <w:tcBorders>
              <w:top w:val="nil"/>
            </w:tcBorders>
          </w:tcPr>
          <w:p>
            <w:pPr>
              <w:pStyle w:val="TableParagraph"/>
              <w:rPr>
                <w:b/>
                <w:sz w:val="22"/>
              </w:rPr>
            </w:pPr>
            <w:r>
              <w:rPr>
                <w:b/>
                <w:spacing w:val="-2"/>
                <w:sz w:val="22"/>
              </w:rPr>
              <w:t>Descripción</w:t>
            </w:r>
          </w:p>
          <w:p>
            <w:pPr>
              <w:pStyle w:val="TableParagraph"/>
              <w:spacing w:line="290" w:lineRule="atLeast"/>
              <w:ind w:right="110"/>
              <w:jc w:val="both"/>
              <w:rPr>
                <w:sz w:val="22"/>
              </w:rPr>
            </w:pPr>
            <w:r>
              <w:rPr>
                <w:sz w:val="22"/>
              </w:rPr>
              <w:t>Gestionar todos los programas y proyectos del portafolio de inversiones de forma coordinada y en línea con la estrategia corporativa de la Gobernación. Iniciar, planificar, controlar y ejecutar programas y proyectos y cerrarlos con una revisión post-implementación.</w:t>
            </w:r>
          </w:p>
        </w:tc>
      </w:tr>
      <w:tr>
        <w:trPr>
          <w:trHeight w:val="1450" w:hRule="atLeast"/>
        </w:trPr>
        <w:tc>
          <w:tcPr>
            <w:tcW w:w="9499" w:type="dxa"/>
          </w:tcPr>
          <w:p>
            <w:pPr>
              <w:pStyle w:val="TableParagraph"/>
              <w:spacing w:line="253" w:lineRule="exact"/>
              <w:rPr>
                <w:b/>
                <w:sz w:val="22"/>
              </w:rPr>
            </w:pPr>
            <w:r>
              <w:rPr>
                <w:b/>
                <w:spacing w:val="-2"/>
                <w:sz w:val="22"/>
              </w:rPr>
              <w:t>Objetivos</w:t>
            </w:r>
          </w:p>
          <w:p>
            <w:pPr>
              <w:pStyle w:val="TableParagraph"/>
              <w:spacing w:line="276" w:lineRule="auto" w:before="37"/>
              <w:ind w:right="101"/>
              <w:jc w:val="both"/>
              <w:rPr>
                <w:sz w:val="22"/>
              </w:rPr>
            </w:pPr>
            <w:r>
              <w:rPr>
                <w:sz w:val="22"/>
              </w:rPr>
              <w:t>Alcanzar los beneficios de negocio y reducir el riesgo de retrasos y costes inesperados y el deterioro del valor, mediante la mejora de las comunicaciones y la involucración de usuarios finales y de negocio, asegurando</w:t>
            </w:r>
            <w:r>
              <w:rPr>
                <w:spacing w:val="40"/>
                <w:sz w:val="22"/>
              </w:rPr>
              <w:t> </w:t>
            </w:r>
            <w:r>
              <w:rPr>
                <w:sz w:val="22"/>
              </w:rPr>
              <w:t>el</w:t>
            </w:r>
            <w:r>
              <w:rPr>
                <w:spacing w:val="40"/>
                <w:sz w:val="22"/>
              </w:rPr>
              <w:t> </w:t>
            </w:r>
            <w:r>
              <w:rPr>
                <w:sz w:val="22"/>
              </w:rPr>
              <w:t>valor</w:t>
            </w:r>
            <w:r>
              <w:rPr>
                <w:spacing w:val="40"/>
                <w:sz w:val="22"/>
              </w:rPr>
              <w:t> </w:t>
            </w:r>
            <w:r>
              <w:rPr>
                <w:sz w:val="22"/>
              </w:rPr>
              <w:t>y</w:t>
            </w:r>
            <w:r>
              <w:rPr>
                <w:spacing w:val="36"/>
                <w:sz w:val="22"/>
              </w:rPr>
              <w:t> </w:t>
            </w:r>
            <w:r>
              <w:rPr>
                <w:sz w:val="22"/>
              </w:rPr>
              <w:t>la</w:t>
            </w:r>
            <w:r>
              <w:rPr>
                <w:spacing w:val="40"/>
                <w:sz w:val="22"/>
              </w:rPr>
              <w:t> </w:t>
            </w:r>
            <w:r>
              <w:rPr>
                <w:sz w:val="22"/>
              </w:rPr>
              <w:t>calidad</w:t>
            </w:r>
            <w:r>
              <w:rPr>
                <w:spacing w:val="40"/>
                <w:sz w:val="22"/>
              </w:rPr>
              <w:t> </w:t>
            </w:r>
            <w:r>
              <w:rPr>
                <w:sz w:val="22"/>
              </w:rPr>
              <w:t>de</w:t>
            </w:r>
            <w:r>
              <w:rPr>
                <w:spacing w:val="39"/>
                <w:sz w:val="22"/>
              </w:rPr>
              <w:t> </w:t>
            </w:r>
            <w:r>
              <w:rPr>
                <w:sz w:val="22"/>
              </w:rPr>
              <w:t>los</w:t>
            </w:r>
            <w:r>
              <w:rPr>
                <w:spacing w:val="40"/>
                <w:sz w:val="22"/>
              </w:rPr>
              <w:t> </w:t>
            </w:r>
            <w:r>
              <w:rPr>
                <w:sz w:val="22"/>
              </w:rPr>
              <w:t>entregables</w:t>
            </w:r>
            <w:r>
              <w:rPr>
                <w:spacing w:val="40"/>
                <w:sz w:val="22"/>
              </w:rPr>
              <w:t> </w:t>
            </w:r>
            <w:r>
              <w:rPr>
                <w:sz w:val="22"/>
              </w:rPr>
              <w:t>del</w:t>
            </w:r>
            <w:r>
              <w:rPr>
                <w:spacing w:val="40"/>
                <w:sz w:val="22"/>
              </w:rPr>
              <w:t> </w:t>
            </w:r>
            <w:r>
              <w:rPr>
                <w:sz w:val="22"/>
              </w:rPr>
              <w:t>proyecto</w:t>
            </w:r>
            <w:r>
              <w:rPr>
                <w:spacing w:val="40"/>
                <w:sz w:val="22"/>
              </w:rPr>
              <w:t> </w:t>
            </w:r>
            <w:r>
              <w:rPr>
                <w:sz w:val="22"/>
              </w:rPr>
              <w:t>y</w:t>
            </w:r>
            <w:r>
              <w:rPr>
                <w:spacing w:val="40"/>
                <w:sz w:val="22"/>
              </w:rPr>
              <w:t> </w:t>
            </w:r>
            <w:r>
              <w:rPr>
                <w:sz w:val="22"/>
              </w:rPr>
              <w:t>maximizando</w:t>
            </w:r>
            <w:r>
              <w:rPr>
                <w:spacing w:val="36"/>
                <w:sz w:val="22"/>
              </w:rPr>
              <w:t> </w:t>
            </w:r>
            <w:r>
              <w:rPr>
                <w:sz w:val="22"/>
              </w:rPr>
              <w:t>su</w:t>
            </w:r>
            <w:r>
              <w:rPr>
                <w:spacing w:val="40"/>
                <w:sz w:val="22"/>
              </w:rPr>
              <w:t> </w:t>
            </w:r>
            <w:r>
              <w:rPr>
                <w:sz w:val="22"/>
              </w:rPr>
              <w:t>contribución</w:t>
            </w:r>
            <w:r>
              <w:rPr>
                <w:spacing w:val="38"/>
                <w:sz w:val="22"/>
              </w:rPr>
              <w:t> </w:t>
            </w:r>
            <w:r>
              <w:rPr>
                <w:sz w:val="22"/>
              </w:rPr>
              <w:t>al</w:t>
            </w:r>
          </w:p>
          <w:p>
            <w:pPr>
              <w:pStyle w:val="TableParagraph"/>
              <w:spacing w:line="251" w:lineRule="exact"/>
              <w:jc w:val="both"/>
              <w:rPr>
                <w:sz w:val="22"/>
              </w:rPr>
            </w:pPr>
            <w:r>
              <w:rPr>
                <w:sz w:val="22"/>
              </w:rPr>
              <w:t>portafolio</w:t>
            </w:r>
            <w:r>
              <w:rPr>
                <w:spacing w:val="-5"/>
                <w:sz w:val="22"/>
              </w:rPr>
              <w:t> </w:t>
            </w:r>
            <w:r>
              <w:rPr>
                <w:sz w:val="22"/>
              </w:rPr>
              <w:t>de</w:t>
            </w:r>
            <w:r>
              <w:rPr>
                <w:spacing w:val="-7"/>
                <w:sz w:val="22"/>
              </w:rPr>
              <w:t> </w:t>
            </w:r>
            <w:r>
              <w:rPr>
                <w:sz w:val="22"/>
              </w:rPr>
              <w:t>servicios</w:t>
            </w:r>
            <w:r>
              <w:rPr>
                <w:spacing w:val="-1"/>
                <w:sz w:val="22"/>
              </w:rPr>
              <w:t> </w:t>
            </w:r>
            <w:r>
              <w:rPr>
                <w:sz w:val="22"/>
              </w:rPr>
              <w:t>e</w:t>
            </w:r>
            <w:r>
              <w:rPr>
                <w:spacing w:val="-6"/>
                <w:sz w:val="22"/>
              </w:rPr>
              <w:t> </w:t>
            </w:r>
            <w:r>
              <w:rPr>
                <w:spacing w:val="-2"/>
                <w:sz w:val="22"/>
              </w:rPr>
              <w:t>inversiones.</w:t>
            </w:r>
          </w:p>
        </w:tc>
      </w:tr>
      <w:tr>
        <w:trPr>
          <w:trHeight w:val="1505" w:hRule="atLeast"/>
        </w:trPr>
        <w:tc>
          <w:tcPr>
            <w:tcW w:w="949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271"/>
              </w:numPr>
              <w:tabs>
                <w:tab w:pos="464" w:val="left" w:leader="none"/>
              </w:tabs>
              <w:spacing w:line="240" w:lineRule="auto" w:before="41" w:after="0"/>
              <w:ind w:left="464" w:right="0" w:hanging="359"/>
              <w:jc w:val="left"/>
              <w:rPr>
                <w:sz w:val="22"/>
              </w:rPr>
            </w:pPr>
            <w:r>
              <w:rPr>
                <w:sz w:val="22"/>
              </w:rPr>
              <w:t>Porcentaje</w:t>
            </w:r>
            <w:r>
              <w:rPr>
                <w:spacing w:val="-6"/>
                <w:sz w:val="22"/>
              </w:rPr>
              <w:t> </w:t>
            </w:r>
            <w:r>
              <w:rPr>
                <w:sz w:val="22"/>
              </w:rPr>
              <w:t>de</w:t>
            </w:r>
            <w:r>
              <w:rPr>
                <w:spacing w:val="-6"/>
                <w:sz w:val="22"/>
              </w:rPr>
              <w:t> </w:t>
            </w:r>
            <w:r>
              <w:rPr>
                <w:sz w:val="22"/>
              </w:rPr>
              <w:t>partes</w:t>
            </w:r>
            <w:r>
              <w:rPr>
                <w:spacing w:val="-4"/>
                <w:sz w:val="22"/>
              </w:rPr>
              <w:t> </w:t>
            </w:r>
            <w:r>
              <w:rPr>
                <w:sz w:val="22"/>
              </w:rPr>
              <w:t>interesadas</w:t>
            </w:r>
            <w:r>
              <w:rPr>
                <w:spacing w:val="-7"/>
                <w:sz w:val="22"/>
              </w:rPr>
              <w:t> </w:t>
            </w:r>
            <w:r>
              <w:rPr>
                <w:sz w:val="22"/>
              </w:rPr>
              <w:t>efectivamente</w:t>
            </w:r>
            <w:r>
              <w:rPr>
                <w:spacing w:val="-5"/>
                <w:sz w:val="22"/>
              </w:rPr>
              <w:t> </w:t>
            </w:r>
            <w:r>
              <w:rPr>
                <w:spacing w:val="-2"/>
                <w:sz w:val="22"/>
              </w:rPr>
              <w:t>comprometidas</w:t>
            </w:r>
          </w:p>
          <w:p>
            <w:pPr>
              <w:pStyle w:val="TableParagraph"/>
              <w:numPr>
                <w:ilvl w:val="0"/>
                <w:numId w:val="271"/>
              </w:numPr>
              <w:tabs>
                <w:tab w:pos="465" w:val="left" w:leader="none"/>
              </w:tabs>
              <w:spacing w:line="271" w:lineRule="auto" w:before="36" w:after="0"/>
              <w:ind w:left="465" w:right="111" w:hanging="360"/>
              <w:jc w:val="left"/>
              <w:rPr>
                <w:sz w:val="22"/>
              </w:rPr>
            </w:pPr>
            <w:r>
              <w:rPr>
                <w:sz w:val="22"/>
              </w:rPr>
              <w:t>Porcentaje</w:t>
            </w:r>
            <w:r>
              <w:rPr>
                <w:spacing w:val="-7"/>
                <w:sz w:val="22"/>
              </w:rPr>
              <w:t> </w:t>
            </w:r>
            <w:r>
              <w:rPr>
                <w:sz w:val="22"/>
              </w:rPr>
              <w:t>de</w:t>
            </w:r>
            <w:r>
              <w:rPr>
                <w:spacing w:val="-7"/>
                <w:sz w:val="22"/>
              </w:rPr>
              <w:t> </w:t>
            </w:r>
            <w:r>
              <w:rPr>
                <w:sz w:val="22"/>
              </w:rPr>
              <w:t>grupos</w:t>
            </w:r>
            <w:r>
              <w:rPr>
                <w:spacing w:val="-1"/>
                <w:sz w:val="22"/>
              </w:rPr>
              <w:t> </w:t>
            </w:r>
            <w:r>
              <w:rPr>
                <w:sz w:val="22"/>
              </w:rPr>
              <w:t>de</w:t>
            </w:r>
            <w:r>
              <w:rPr>
                <w:spacing w:val="-6"/>
                <w:sz w:val="22"/>
              </w:rPr>
              <w:t> </w:t>
            </w:r>
            <w:r>
              <w:rPr>
                <w:sz w:val="22"/>
              </w:rPr>
              <w:t>interés</w:t>
            </w:r>
            <w:r>
              <w:rPr>
                <w:spacing w:val="-5"/>
                <w:sz w:val="22"/>
              </w:rPr>
              <w:t> </w:t>
            </w:r>
            <w:r>
              <w:rPr>
                <w:sz w:val="22"/>
              </w:rPr>
              <w:t>que</w:t>
            </w:r>
            <w:r>
              <w:rPr>
                <w:spacing w:val="-7"/>
                <w:sz w:val="22"/>
              </w:rPr>
              <w:t> </w:t>
            </w:r>
            <w:r>
              <w:rPr>
                <w:sz w:val="22"/>
              </w:rPr>
              <w:t>aprueban</w:t>
            </w:r>
            <w:r>
              <w:rPr>
                <w:spacing w:val="-10"/>
                <w:sz w:val="22"/>
              </w:rPr>
              <w:t> </w:t>
            </w:r>
            <w:r>
              <w:rPr>
                <w:sz w:val="22"/>
              </w:rPr>
              <w:t>las</w:t>
            </w:r>
            <w:r>
              <w:rPr>
                <w:spacing w:val="-5"/>
                <w:sz w:val="22"/>
              </w:rPr>
              <w:t> </w:t>
            </w:r>
            <w:r>
              <w:rPr>
                <w:sz w:val="22"/>
              </w:rPr>
              <w:t>necesidades</w:t>
            </w:r>
            <w:r>
              <w:rPr>
                <w:spacing w:val="-5"/>
                <w:sz w:val="22"/>
              </w:rPr>
              <w:t> </w:t>
            </w:r>
            <w:r>
              <w:rPr>
                <w:sz w:val="22"/>
              </w:rPr>
              <w:t>de</w:t>
            </w:r>
            <w:r>
              <w:rPr>
                <w:spacing w:val="-8"/>
                <w:sz w:val="22"/>
              </w:rPr>
              <w:t> </w:t>
            </w:r>
            <w:r>
              <w:rPr>
                <w:sz w:val="22"/>
              </w:rPr>
              <w:t>la</w:t>
            </w:r>
            <w:r>
              <w:rPr>
                <w:spacing w:val="-3"/>
                <w:sz w:val="22"/>
              </w:rPr>
              <w:t> </w:t>
            </w:r>
            <w:r>
              <w:rPr>
                <w:sz w:val="22"/>
              </w:rPr>
              <w:t>empresa,</w:t>
            </w:r>
            <w:r>
              <w:rPr>
                <w:spacing w:val="-5"/>
                <w:sz w:val="22"/>
              </w:rPr>
              <w:t> </w:t>
            </w:r>
            <w:r>
              <w:rPr>
                <w:sz w:val="22"/>
              </w:rPr>
              <w:t>el</w:t>
            </w:r>
            <w:r>
              <w:rPr>
                <w:spacing w:val="-6"/>
                <w:sz w:val="22"/>
              </w:rPr>
              <w:t> </w:t>
            </w:r>
            <w:r>
              <w:rPr>
                <w:sz w:val="22"/>
              </w:rPr>
              <w:t>alcance,</w:t>
            </w:r>
            <w:r>
              <w:rPr>
                <w:spacing w:val="-5"/>
                <w:sz w:val="22"/>
              </w:rPr>
              <w:t> </w:t>
            </w:r>
            <w:r>
              <w:rPr>
                <w:sz w:val="22"/>
              </w:rPr>
              <w:t>los</w:t>
            </w:r>
            <w:r>
              <w:rPr>
                <w:spacing w:val="-5"/>
                <w:sz w:val="22"/>
              </w:rPr>
              <w:t> </w:t>
            </w:r>
            <w:r>
              <w:rPr>
                <w:sz w:val="22"/>
              </w:rPr>
              <w:t>resultados esperados y el nivel de riesgo del proyecto</w:t>
            </w:r>
          </w:p>
          <w:p>
            <w:pPr>
              <w:pStyle w:val="TableParagraph"/>
              <w:numPr>
                <w:ilvl w:val="0"/>
                <w:numId w:val="271"/>
              </w:numPr>
              <w:tabs>
                <w:tab w:pos="464" w:val="left" w:leader="none"/>
              </w:tabs>
              <w:spacing w:line="240" w:lineRule="auto" w:before="9" w:after="0"/>
              <w:ind w:left="464" w:right="0" w:hanging="359"/>
              <w:jc w:val="left"/>
              <w:rPr>
                <w:sz w:val="22"/>
              </w:rPr>
            </w:pPr>
            <w:r>
              <w:rPr>
                <w:sz w:val="22"/>
              </w:rPr>
              <w:t>Porcentaje</w:t>
            </w:r>
            <w:r>
              <w:rPr>
                <w:spacing w:val="-4"/>
                <w:sz w:val="22"/>
              </w:rPr>
              <w:t> </w:t>
            </w:r>
            <w:r>
              <w:rPr>
                <w:sz w:val="22"/>
              </w:rPr>
              <w:t>de</w:t>
            </w:r>
            <w:r>
              <w:rPr>
                <w:spacing w:val="-5"/>
                <w:sz w:val="22"/>
              </w:rPr>
              <w:t> </w:t>
            </w:r>
            <w:r>
              <w:rPr>
                <w:sz w:val="22"/>
              </w:rPr>
              <w:t>actividades</w:t>
            </w:r>
            <w:r>
              <w:rPr>
                <w:spacing w:val="-3"/>
                <w:sz w:val="22"/>
              </w:rPr>
              <w:t> </w:t>
            </w:r>
            <w:r>
              <w:rPr>
                <w:sz w:val="22"/>
              </w:rPr>
              <w:t>alineadas</w:t>
            </w:r>
            <w:r>
              <w:rPr>
                <w:spacing w:val="-3"/>
                <w:sz w:val="22"/>
              </w:rPr>
              <w:t> </w:t>
            </w:r>
            <w:r>
              <w:rPr>
                <w:sz w:val="22"/>
              </w:rPr>
              <w:t>al</w:t>
            </w:r>
            <w:r>
              <w:rPr>
                <w:spacing w:val="-5"/>
                <w:sz w:val="22"/>
              </w:rPr>
              <w:t> </w:t>
            </w:r>
            <w:r>
              <w:rPr>
                <w:sz w:val="22"/>
              </w:rPr>
              <w:t>alcance</w:t>
            </w:r>
            <w:r>
              <w:rPr>
                <w:spacing w:val="-1"/>
                <w:sz w:val="22"/>
              </w:rPr>
              <w:t> </w:t>
            </w:r>
            <w:r>
              <w:rPr>
                <w:sz w:val="22"/>
              </w:rPr>
              <w:t>y</w:t>
            </w:r>
            <w:r>
              <w:rPr>
                <w:spacing w:val="-8"/>
                <w:sz w:val="22"/>
              </w:rPr>
              <w:t> </w:t>
            </w:r>
            <w:r>
              <w:rPr>
                <w:sz w:val="22"/>
              </w:rPr>
              <w:t>a</w:t>
            </w:r>
            <w:r>
              <w:rPr>
                <w:spacing w:val="-1"/>
                <w:sz w:val="22"/>
              </w:rPr>
              <w:t> </w:t>
            </w:r>
            <w:r>
              <w:rPr>
                <w:sz w:val="22"/>
              </w:rPr>
              <w:t>los</w:t>
            </w:r>
            <w:r>
              <w:rPr>
                <w:spacing w:val="-3"/>
                <w:sz w:val="22"/>
              </w:rPr>
              <w:t> </w:t>
            </w:r>
            <w:r>
              <w:rPr>
                <w:sz w:val="22"/>
              </w:rPr>
              <w:t>resultados</w:t>
            </w:r>
            <w:r>
              <w:rPr>
                <w:spacing w:val="1"/>
                <w:sz w:val="22"/>
              </w:rPr>
              <w:t> </w:t>
            </w:r>
            <w:r>
              <w:rPr>
                <w:spacing w:val="-2"/>
                <w:sz w:val="22"/>
              </w:rPr>
              <w:t>esperados</w:t>
            </w:r>
          </w:p>
        </w:tc>
      </w:tr>
      <w:tr>
        <w:trPr>
          <w:trHeight w:val="2100" w:hRule="atLeast"/>
        </w:trPr>
        <w:tc>
          <w:tcPr>
            <w:tcW w:w="949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272"/>
              </w:numPr>
              <w:tabs>
                <w:tab w:pos="465" w:val="left" w:leader="none"/>
              </w:tabs>
              <w:spacing w:line="271" w:lineRule="auto" w:before="36" w:after="0"/>
              <w:ind w:left="465" w:right="106"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 estratégicas de TI.</w:t>
            </w:r>
          </w:p>
          <w:p>
            <w:pPr>
              <w:pStyle w:val="TableParagraph"/>
              <w:numPr>
                <w:ilvl w:val="0"/>
                <w:numId w:val="272"/>
              </w:numPr>
              <w:tabs>
                <w:tab w:pos="465" w:val="left" w:leader="none"/>
              </w:tabs>
              <w:spacing w:line="271" w:lineRule="auto" w:before="10" w:after="0"/>
              <w:ind w:left="465" w:right="118" w:hanging="360"/>
              <w:jc w:val="left"/>
              <w:rPr>
                <w:sz w:val="22"/>
              </w:rPr>
            </w:pPr>
            <w:r>
              <w:rPr>
                <w:sz w:val="22"/>
              </w:rPr>
              <w:t>Porcentaje de procesos</w:t>
            </w:r>
            <w:r>
              <w:rPr>
                <w:spacing w:val="28"/>
                <w:sz w:val="22"/>
              </w:rPr>
              <w:t> </w:t>
            </w:r>
            <w:r>
              <w:rPr>
                <w:sz w:val="22"/>
              </w:rPr>
              <w:t>de la</w:t>
            </w:r>
            <w:r>
              <w:rPr>
                <w:spacing w:val="25"/>
                <w:sz w:val="22"/>
              </w:rPr>
              <w:t> </w:t>
            </w:r>
            <w:r>
              <w:rPr>
                <w:sz w:val="22"/>
              </w:rPr>
              <w:t>Gobernación</w:t>
            </w:r>
            <w:r>
              <w:rPr>
                <w:spacing w:val="23"/>
                <w:sz w:val="22"/>
              </w:rPr>
              <w:t> </w:t>
            </w:r>
            <w:r>
              <w:rPr>
                <w:sz w:val="22"/>
              </w:rPr>
              <w:t>críticos</w:t>
            </w:r>
            <w:r>
              <w:rPr>
                <w:spacing w:val="23"/>
                <w:sz w:val="22"/>
              </w:rPr>
              <w:t> </w:t>
            </w:r>
            <w:r>
              <w:rPr>
                <w:sz w:val="22"/>
              </w:rPr>
              <w:t>y servicios</w:t>
            </w:r>
            <w:r>
              <w:rPr>
                <w:spacing w:val="28"/>
                <w:sz w:val="22"/>
              </w:rPr>
              <w:t> </w:t>
            </w:r>
            <w:r>
              <w:rPr>
                <w:sz w:val="22"/>
              </w:rPr>
              <w:t>habilitados</w:t>
            </w:r>
            <w:r>
              <w:rPr>
                <w:spacing w:val="23"/>
                <w:sz w:val="22"/>
              </w:rPr>
              <w:t> </w:t>
            </w:r>
            <w:r>
              <w:rPr>
                <w:sz w:val="22"/>
              </w:rPr>
              <w:t>por</w:t>
            </w:r>
            <w:r>
              <w:rPr>
                <w:spacing w:val="25"/>
                <w:sz w:val="22"/>
              </w:rPr>
              <w:t> </w:t>
            </w:r>
            <w:r>
              <w:rPr>
                <w:sz w:val="22"/>
              </w:rPr>
              <w:t>las</w:t>
            </w:r>
            <w:r>
              <w:rPr>
                <w:spacing w:val="23"/>
                <w:sz w:val="22"/>
              </w:rPr>
              <w:t> </w:t>
            </w:r>
            <w:r>
              <w:rPr>
                <w:sz w:val="22"/>
              </w:rPr>
              <w:t>TI</w:t>
            </w:r>
            <w:r>
              <w:rPr>
                <w:spacing w:val="25"/>
                <w:sz w:val="22"/>
              </w:rPr>
              <w:t> </w:t>
            </w:r>
            <w:r>
              <w:rPr>
                <w:sz w:val="22"/>
              </w:rPr>
              <w:t>cubiertos</w:t>
            </w:r>
            <w:r>
              <w:rPr>
                <w:spacing w:val="28"/>
                <w:sz w:val="22"/>
              </w:rPr>
              <w:t> </w:t>
            </w:r>
            <w:r>
              <w:rPr>
                <w:sz w:val="22"/>
              </w:rPr>
              <w:t>por evaluaciones de riesgos</w:t>
            </w:r>
          </w:p>
          <w:p>
            <w:pPr>
              <w:pStyle w:val="TableParagraph"/>
              <w:numPr>
                <w:ilvl w:val="0"/>
                <w:numId w:val="272"/>
              </w:numPr>
              <w:tabs>
                <w:tab w:pos="464" w:val="left" w:leader="none"/>
              </w:tabs>
              <w:spacing w:line="240" w:lineRule="auto" w:before="4"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servicios</w:t>
            </w:r>
            <w:r>
              <w:rPr>
                <w:spacing w:val="1"/>
                <w:sz w:val="22"/>
              </w:rPr>
              <w:t> </w:t>
            </w:r>
            <w:r>
              <w:rPr>
                <w:sz w:val="22"/>
              </w:rPr>
              <w:t>TI</w:t>
            </w:r>
            <w:r>
              <w:rPr>
                <w:spacing w:val="-1"/>
                <w:sz w:val="22"/>
              </w:rPr>
              <w:t> </w:t>
            </w:r>
            <w:r>
              <w:rPr>
                <w:sz w:val="22"/>
              </w:rPr>
              <w:t>en</w:t>
            </w:r>
            <w:r>
              <w:rPr>
                <w:spacing w:val="-9"/>
                <w:sz w:val="22"/>
              </w:rPr>
              <w:t> </w:t>
            </w:r>
            <w:r>
              <w:rPr>
                <w:sz w:val="22"/>
              </w:rPr>
              <w:t>los</w:t>
            </w:r>
            <w:r>
              <w:rPr>
                <w:spacing w:val="-2"/>
                <w:sz w:val="22"/>
              </w:rPr>
              <w:t> </w:t>
            </w:r>
            <w:r>
              <w:rPr>
                <w:sz w:val="22"/>
              </w:rPr>
              <w:t>que</w:t>
            </w:r>
            <w:r>
              <w:rPr>
                <w:spacing w:val="-6"/>
                <w:sz w:val="22"/>
              </w:rPr>
              <w:t> </w:t>
            </w:r>
            <w:r>
              <w:rPr>
                <w:sz w:val="22"/>
              </w:rPr>
              <w:t>se</w:t>
            </w:r>
            <w:r>
              <w:rPr>
                <w:spacing w:val="-6"/>
                <w:sz w:val="22"/>
              </w:rPr>
              <w:t> </w:t>
            </w:r>
            <w:r>
              <w:rPr>
                <w:sz w:val="22"/>
              </w:rPr>
              <w:t>realizan</w:t>
            </w:r>
            <w:r>
              <w:rPr>
                <w:spacing w:val="-4"/>
                <w:sz w:val="22"/>
              </w:rPr>
              <w:t> </w:t>
            </w:r>
            <w:r>
              <w:rPr>
                <w:sz w:val="22"/>
              </w:rPr>
              <w:t>los</w:t>
            </w:r>
            <w:r>
              <w:rPr>
                <w:spacing w:val="-3"/>
                <w:sz w:val="22"/>
              </w:rPr>
              <w:t> </w:t>
            </w:r>
            <w:r>
              <w:rPr>
                <w:sz w:val="22"/>
              </w:rPr>
              <w:t>beneficios</w:t>
            </w:r>
            <w:r>
              <w:rPr>
                <w:spacing w:val="2"/>
                <w:sz w:val="22"/>
              </w:rPr>
              <w:t> </w:t>
            </w:r>
            <w:r>
              <w:rPr>
                <w:spacing w:val="-2"/>
                <w:sz w:val="22"/>
              </w:rPr>
              <w:t>esperados.</w:t>
            </w:r>
          </w:p>
          <w:p>
            <w:pPr>
              <w:pStyle w:val="TableParagraph"/>
              <w:numPr>
                <w:ilvl w:val="0"/>
                <w:numId w:val="272"/>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las</w:t>
            </w:r>
            <w:r>
              <w:rPr>
                <w:spacing w:val="-3"/>
                <w:sz w:val="22"/>
              </w:rPr>
              <w:t> </w:t>
            </w:r>
            <w:r>
              <w:rPr>
                <w:sz w:val="22"/>
              </w:rPr>
              <w:t>inversiones</w:t>
            </w:r>
            <w:r>
              <w:rPr>
                <w:spacing w:val="-2"/>
                <w:sz w:val="22"/>
              </w:rPr>
              <w:t> </w:t>
            </w:r>
            <w:r>
              <w:rPr>
                <w:sz w:val="22"/>
              </w:rPr>
              <w:t>en</w:t>
            </w:r>
            <w:r>
              <w:rPr>
                <w:spacing w:val="-4"/>
                <w:sz w:val="22"/>
              </w:rPr>
              <w:t> </w:t>
            </w:r>
            <w:r>
              <w:rPr>
                <w:sz w:val="22"/>
              </w:rPr>
              <w:t>TI</w:t>
            </w:r>
            <w:r>
              <w:rPr>
                <w:spacing w:val="-1"/>
                <w:sz w:val="22"/>
              </w:rPr>
              <w:t> </w:t>
            </w:r>
            <w:r>
              <w:rPr>
                <w:sz w:val="22"/>
              </w:rPr>
              <w:t>donde</w:t>
            </w:r>
            <w:r>
              <w:rPr>
                <w:spacing w:val="-5"/>
                <w:sz w:val="22"/>
              </w:rPr>
              <w:t> </w:t>
            </w:r>
            <w:r>
              <w:rPr>
                <w:sz w:val="22"/>
              </w:rPr>
              <w:t>los</w:t>
            </w:r>
            <w:r>
              <w:rPr>
                <w:spacing w:val="-3"/>
                <w:sz w:val="22"/>
              </w:rPr>
              <w:t> </w:t>
            </w:r>
            <w:r>
              <w:rPr>
                <w:sz w:val="22"/>
              </w:rPr>
              <w:t>beneficios</w:t>
            </w:r>
            <w:r>
              <w:rPr>
                <w:spacing w:val="1"/>
                <w:sz w:val="22"/>
              </w:rPr>
              <w:t> </w:t>
            </w:r>
            <w:r>
              <w:rPr>
                <w:sz w:val="22"/>
              </w:rPr>
              <w:t>demandados</w:t>
            </w:r>
            <w:r>
              <w:rPr>
                <w:spacing w:val="-3"/>
                <w:sz w:val="22"/>
              </w:rPr>
              <w:t> </w:t>
            </w:r>
            <w:r>
              <w:rPr>
                <w:sz w:val="22"/>
              </w:rPr>
              <w:t>son</w:t>
            </w:r>
            <w:r>
              <w:rPr>
                <w:spacing w:val="-8"/>
                <w:sz w:val="22"/>
              </w:rPr>
              <w:t> </w:t>
            </w:r>
            <w:r>
              <w:rPr>
                <w:sz w:val="22"/>
              </w:rPr>
              <w:t>alcanzados</w:t>
            </w:r>
            <w:r>
              <w:rPr>
                <w:spacing w:val="1"/>
                <w:sz w:val="22"/>
              </w:rPr>
              <w:t> </w:t>
            </w:r>
            <w:r>
              <w:rPr>
                <w:sz w:val="22"/>
              </w:rPr>
              <w:t>o</w:t>
            </w:r>
            <w:r>
              <w:rPr>
                <w:spacing w:val="-3"/>
                <w:sz w:val="22"/>
              </w:rPr>
              <w:t> </w:t>
            </w:r>
            <w:r>
              <w:rPr>
                <w:spacing w:val="-2"/>
                <w:sz w:val="22"/>
              </w:rPr>
              <w:t>excedidos.</w:t>
            </w:r>
          </w:p>
        </w:tc>
      </w:tr>
      <w:tr>
        <w:trPr>
          <w:trHeight w:val="3050" w:hRule="atLeast"/>
        </w:trPr>
        <w:tc>
          <w:tcPr>
            <w:tcW w:w="9499" w:type="dxa"/>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273"/>
              </w:numPr>
              <w:tabs>
                <w:tab w:pos="464" w:val="left" w:leader="none"/>
              </w:tabs>
              <w:spacing w:line="240" w:lineRule="auto" w:before="37" w:after="0"/>
              <w:ind w:left="464" w:right="0" w:hanging="359"/>
              <w:jc w:val="left"/>
              <w:rPr>
                <w:sz w:val="22"/>
              </w:rPr>
            </w:pPr>
            <w:r>
              <w:rPr>
                <w:sz w:val="22"/>
              </w:rPr>
              <w:t>Mantener un</w:t>
            </w:r>
            <w:r>
              <w:rPr>
                <w:spacing w:val="-9"/>
                <w:sz w:val="22"/>
              </w:rPr>
              <w:t> </w:t>
            </w:r>
            <w:r>
              <w:rPr>
                <w:sz w:val="22"/>
              </w:rPr>
              <w:t>enfoque</w:t>
            </w:r>
            <w:r>
              <w:rPr>
                <w:spacing w:val="-1"/>
                <w:sz w:val="22"/>
              </w:rPr>
              <w:t> </w:t>
            </w:r>
            <w:r>
              <w:rPr>
                <w:sz w:val="22"/>
              </w:rPr>
              <w:t>estándar</w:t>
            </w:r>
            <w:r>
              <w:rPr>
                <w:spacing w:val="-2"/>
                <w:sz w:val="22"/>
              </w:rPr>
              <w:t> </w:t>
            </w:r>
            <w:r>
              <w:rPr>
                <w:sz w:val="22"/>
              </w:rPr>
              <w:t>para</w:t>
            </w:r>
            <w:r>
              <w:rPr>
                <w:spacing w:val="-2"/>
                <w:sz w:val="22"/>
              </w:rPr>
              <w:t> </w:t>
            </w:r>
            <w:r>
              <w:rPr>
                <w:sz w:val="22"/>
              </w:rPr>
              <w:t>la</w:t>
            </w:r>
            <w:r>
              <w:rPr>
                <w:spacing w:val="-1"/>
                <w:sz w:val="22"/>
              </w:rPr>
              <w:t> </w:t>
            </w:r>
            <w:r>
              <w:rPr>
                <w:sz w:val="22"/>
              </w:rPr>
              <w:t>gestión</w:t>
            </w:r>
            <w:r>
              <w:rPr>
                <w:spacing w:val="-4"/>
                <w:sz w:val="22"/>
              </w:rPr>
              <w:t> </w:t>
            </w:r>
            <w:r>
              <w:rPr>
                <w:sz w:val="22"/>
              </w:rPr>
              <w:t>de</w:t>
            </w:r>
            <w:r>
              <w:rPr>
                <w:spacing w:val="-1"/>
                <w:sz w:val="22"/>
              </w:rPr>
              <w:t> </w:t>
            </w:r>
            <w:r>
              <w:rPr>
                <w:sz w:val="22"/>
              </w:rPr>
              <w:t>programas</w:t>
            </w:r>
            <w:r>
              <w:rPr>
                <w:spacing w:val="-3"/>
                <w:sz w:val="22"/>
              </w:rPr>
              <w:t> </w:t>
            </w:r>
            <w:r>
              <w:rPr>
                <w:sz w:val="22"/>
              </w:rPr>
              <w:t>y</w:t>
            </w:r>
            <w:r>
              <w:rPr>
                <w:spacing w:val="-4"/>
                <w:sz w:val="22"/>
              </w:rPr>
              <w:t> </w:t>
            </w:r>
            <w:r>
              <w:rPr>
                <w:spacing w:val="-2"/>
                <w:sz w:val="22"/>
              </w:rPr>
              <w:t>proyectos.</w:t>
            </w:r>
          </w:p>
          <w:p>
            <w:pPr>
              <w:pStyle w:val="TableParagraph"/>
              <w:numPr>
                <w:ilvl w:val="0"/>
                <w:numId w:val="273"/>
              </w:numPr>
              <w:tabs>
                <w:tab w:pos="464" w:val="left" w:leader="none"/>
              </w:tabs>
              <w:spacing w:line="240" w:lineRule="auto" w:before="35" w:after="0"/>
              <w:ind w:left="464" w:right="0" w:hanging="359"/>
              <w:jc w:val="left"/>
              <w:rPr>
                <w:sz w:val="22"/>
              </w:rPr>
            </w:pPr>
            <w:r>
              <w:rPr>
                <w:sz w:val="22"/>
              </w:rPr>
              <w:t>Iniciar</w:t>
            </w:r>
            <w:r>
              <w:rPr>
                <w:spacing w:val="-2"/>
                <w:sz w:val="22"/>
              </w:rPr>
              <w:t> </w:t>
            </w:r>
            <w:r>
              <w:rPr>
                <w:sz w:val="22"/>
              </w:rPr>
              <w:t>un</w:t>
            </w:r>
            <w:r>
              <w:rPr>
                <w:spacing w:val="-3"/>
                <w:sz w:val="22"/>
              </w:rPr>
              <w:t> </w:t>
            </w:r>
            <w:r>
              <w:rPr>
                <w:spacing w:val="-2"/>
                <w:sz w:val="22"/>
              </w:rPr>
              <w:t>programa.</w:t>
            </w:r>
          </w:p>
          <w:p>
            <w:pPr>
              <w:pStyle w:val="TableParagraph"/>
              <w:numPr>
                <w:ilvl w:val="0"/>
                <w:numId w:val="273"/>
              </w:numPr>
              <w:tabs>
                <w:tab w:pos="464" w:val="left" w:leader="none"/>
              </w:tabs>
              <w:spacing w:line="240" w:lineRule="auto" w:before="40" w:after="0"/>
              <w:ind w:left="464" w:right="0" w:hanging="359"/>
              <w:jc w:val="left"/>
              <w:rPr>
                <w:sz w:val="22"/>
              </w:rPr>
            </w:pPr>
            <w:r>
              <w:rPr>
                <w:sz w:val="22"/>
              </w:rPr>
              <w:t>Gestionar</w:t>
            </w:r>
            <w:r>
              <w:rPr>
                <w:spacing w:val="-4"/>
                <w:sz w:val="22"/>
              </w:rPr>
              <w:t> </w:t>
            </w:r>
            <w:r>
              <w:rPr>
                <w:sz w:val="22"/>
              </w:rPr>
              <w:t>el</w:t>
            </w:r>
            <w:r>
              <w:rPr>
                <w:spacing w:val="-5"/>
                <w:sz w:val="22"/>
              </w:rPr>
              <w:t> </w:t>
            </w:r>
            <w:r>
              <w:rPr>
                <w:sz w:val="22"/>
              </w:rPr>
              <w:t>compromiso</w:t>
            </w:r>
            <w:r>
              <w:rPr>
                <w:spacing w:val="-5"/>
                <w:sz w:val="22"/>
              </w:rPr>
              <w:t> </w:t>
            </w:r>
            <w:r>
              <w:rPr>
                <w:sz w:val="22"/>
              </w:rPr>
              <w:t>de</w:t>
            </w:r>
            <w:r>
              <w:rPr>
                <w:spacing w:val="-2"/>
                <w:sz w:val="22"/>
              </w:rPr>
              <w:t> </w:t>
            </w:r>
            <w:r>
              <w:rPr>
                <w:sz w:val="22"/>
              </w:rPr>
              <w:t>las</w:t>
            </w:r>
            <w:r>
              <w:rPr>
                <w:spacing w:val="-4"/>
                <w:sz w:val="22"/>
              </w:rPr>
              <w:t> </w:t>
            </w:r>
            <w:r>
              <w:rPr>
                <w:sz w:val="22"/>
              </w:rPr>
              <w:t>partes</w:t>
            </w:r>
            <w:r>
              <w:rPr>
                <w:spacing w:val="-1"/>
                <w:sz w:val="22"/>
              </w:rPr>
              <w:t> </w:t>
            </w:r>
            <w:r>
              <w:rPr>
                <w:spacing w:val="-2"/>
                <w:sz w:val="22"/>
              </w:rPr>
              <w:t>interesadas.</w:t>
            </w:r>
          </w:p>
          <w:p>
            <w:pPr>
              <w:pStyle w:val="TableParagraph"/>
              <w:numPr>
                <w:ilvl w:val="0"/>
                <w:numId w:val="273"/>
              </w:numPr>
              <w:tabs>
                <w:tab w:pos="464" w:val="left" w:leader="none"/>
              </w:tabs>
              <w:spacing w:line="240" w:lineRule="auto" w:before="36" w:after="0"/>
              <w:ind w:left="464" w:right="0" w:hanging="359"/>
              <w:jc w:val="left"/>
              <w:rPr>
                <w:sz w:val="22"/>
              </w:rPr>
            </w:pPr>
            <w:r>
              <w:rPr>
                <w:sz w:val="22"/>
              </w:rPr>
              <w:t>Desarrollar</w:t>
            </w:r>
            <w:r>
              <w:rPr>
                <w:spacing w:val="-3"/>
                <w:sz w:val="22"/>
              </w:rPr>
              <w:t> </w:t>
            </w:r>
            <w:r>
              <w:rPr>
                <w:sz w:val="22"/>
              </w:rPr>
              <w:t>y</w:t>
            </w:r>
            <w:r>
              <w:rPr>
                <w:spacing w:val="-4"/>
                <w:sz w:val="22"/>
              </w:rPr>
              <w:t> </w:t>
            </w:r>
            <w:r>
              <w:rPr>
                <w:sz w:val="22"/>
              </w:rPr>
              <w:t>mantener</w:t>
            </w:r>
            <w:r>
              <w:rPr>
                <w:spacing w:val="-2"/>
                <w:sz w:val="22"/>
              </w:rPr>
              <w:t> </w:t>
            </w:r>
            <w:r>
              <w:rPr>
                <w:sz w:val="22"/>
              </w:rPr>
              <w:t>el</w:t>
            </w:r>
            <w:r>
              <w:rPr>
                <w:spacing w:val="-1"/>
                <w:sz w:val="22"/>
              </w:rPr>
              <w:t> </w:t>
            </w:r>
            <w:r>
              <w:rPr>
                <w:sz w:val="22"/>
              </w:rPr>
              <w:t>plan</w:t>
            </w:r>
            <w:r>
              <w:rPr>
                <w:spacing w:val="-4"/>
                <w:sz w:val="22"/>
              </w:rPr>
              <w:t> </w:t>
            </w:r>
            <w:r>
              <w:rPr>
                <w:sz w:val="22"/>
              </w:rPr>
              <w:t>de</w:t>
            </w:r>
            <w:r>
              <w:rPr>
                <w:spacing w:val="-1"/>
                <w:sz w:val="22"/>
              </w:rPr>
              <w:t> </w:t>
            </w:r>
            <w:r>
              <w:rPr>
                <w:spacing w:val="-2"/>
                <w:sz w:val="22"/>
              </w:rPr>
              <w:t>programa.</w:t>
            </w:r>
          </w:p>
          <w:p>
            <w:pPr>
              <w:pStyle w:val="TableParagraph"/>
              <w:numPr>
                <w:ilvl w:val="0"/>
                <w:numId w:val="273"/>
              </w:numPr>
              <w:tabs>
                <w:tab w:pos="464" w:val="left" w:leader="none"/>
              </w:tabs>
              <w:spacing w:line="240" w:lineRule="auto" w:before="35" w:after="0"/>
              <w:ind w:left="464" w:right="0" w:hanging="359"/>
              <w:jc w:val="left"/>
              <w:rPr>
                <w:sz w:val="22"/>
              </w:rPr>
            </w:pPr>
            <w:r>
              <w:rPr>
                <w:sz w:val="22"/>
              </w:rPr>
              <w:t>Lanzar</w:t>
            </w:r>
            <w:r>
              <w:rPr>
                <w:spacing w:val="-3"/>
                <w:sz w:val="22"/>
              </w:rPr>
              <w:t> </w:t>
            </w:r>
            <w:r>
              <w:rPr>
                <w:sz w:val="22"/>
              </w:rPr>
              <w:t>y</w:t>
            </w:r>
            <w:r>
              <w:rPr>
                <w:spacing w:val="-5"/>
                <w:sz w:val="22"/>
              </w:rPr>
              <w:t> </w:t>
            </w:r>
            <w:r>
              <w:rPr>
                <w:sz w:val="22"/>
              </w:rPr>
              <w:t>ejecutar</w:t>
            </w:r>
            <w:r>
              <w:rPr>
                <w:spacing w:val="-3"/>
                <w:sz w:val="22"/>
              </w:rPr>
              <w:t> </w:t>
            </w:r>
            <w:r>
              <w:rPr>
                <w:sz w:val="22"/>
              </w:rPr>
              <w:t>el </w:t>
            </w:r>
            <w:r>
              <w:rPr>
                <w:spacing w:val="-2"/>
                <w:sz w:val="22"/>
              </w:rPr>
              <w:t>programa.</w:t>
            </w:r>
          </w:p>
          <w:p>
            <w:pPr>
              <w:pStyle w:val="TableParagraph"/>
              <w:numPr>
                <w:ilvl w:val="0"/>
                <w:numId w:val="273"/>
              </w:numPr>
              <w:tabs>
                <w:tab w:pos="464" w:val="left" w:leader="none"/>
              </w:tabs>
              <w:spacing w:line="240" w:lineRule="auto" w:before="41" w:after="0"/>
              <w:ind w:left="464" w:right="0" w:hanging="359"/>
              <w:jc w:val="left"/>
              <w:rPr>
                <w:sz w:val="22"/>
              </w:rPr>
            </w:pPr>
            <w:r>
              <w:rPr>
                <w:sz w:val="22"/>
              </w:rPr>
              <w:t>Supervisar,</w:t>
            </w:r>
            <w:r>
              <w:rPr>
                <w:spacing w:val="-7"/>
                <w:sz w:val="22"/>
              </w:rPr>
              <w:t> </w:t>
            </w:r>
            <w:r>
              <w:rPr>
                <w:sz w:val="22"/>
              </w:rPr>
              <w:t>controlar</w:t>
            </w:r>
            <w:r>
              <w:rPr>
                <w:spacing w:val="-3"/>
                <w:sz w:val="22"/>
              </w:rPr>
              <w:t> </w:t>
            </w:r>
            <w:r>
              <w:rPr>
                <w:sz w:val="22"/>
              </w:rPr>
              <w:t>e</w:t>
            </w:r>
            <w:r>
              <w:rPr>
                <w:spacing w:val="-7"/>
                <w:sz w:val="22"/>
              </w:rPr>
              <w:t> </w:t>
            </w:r>
            <w:r>
              <w:rPr>
                <w:sz w:val="22"/>
              </w:rPr>
              <w:t>informar</w:t>
            </w:r>
            <w:r>
              <w:rPr>
                <w:spacing w:val="-3"/>
                <w:sz w:val="22"/>
              </w:rPr>
              <w:t> </w:t>
            </w:r>
            <w:r>
              <w:rPr>
                <w:sz w:val="22"/>
              </w:rPr>
              <w:t>de</w:t>
            </w:r>
            <w:r>
              <w:rPr>
                <w:spacing w:val="-7"/>
                <w:sz w:val="22"/>
              </w:rPr>
              <w:t> </w:t>
            </w:r>
            <w:r>
              <w:rPr>
                <w:sz w:val="22"/>
              </w:rPr>
              <w:t>los</w:t>
            </w:r>
            <w:r>
              <w:rPr>
                <w:spacing w:val="-5"/>
                <w:sz w:val="22"/>
              </w:rPr>
              <w:t> </w:t>
            </w:r>
            <w:r>
              <w:rPr>
                <w:sz w:val="22"/>
              </w:rPr>
              <w:t>resultados del</w:t>
            </w:r>
            <w:r>
              <w:rPr>
                <w:spacing w:val="-1"/>
                <w:sz w:val="22"/>
              </w:rPr>
              <w:t> </w:t>
            </w:r>
            <w:r>
              <w:rPr>
                <w:spacing w:val="-2"/>
                <w:sz w:val="22"/>
              </w:rPr>
              <w:t>programa.</w:t>
            </w:r>
          </w:p>
          <w:p>
            <w:pPr>
              <w:pStyle w:val="TableParagraph"/>
              <w:numPr>
                <w:ilvl w:val="0"/>
                <w:numId w:val="273"/>
              </w:numPr>
              <w:tabs>
                <w:tab w:pos="464" w:val="left" w:leader="none"/>
              </w:tabs>
              <w:spacing w:line="240" w:lineRule="auto" w:before="36" w:after="0"/>
              <w:ind w:left="464" w:right="0" w:hanging="359"/>
              <w:jc w:val="left"/>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programa.</w:t>
            </w:r>
          </w:p>
          <w:p>
            <w:pPr>
              <w:pStyle w:val="TableParagraph"/>
              <w:numPr>
                <w:ilvl w:val="0"/>
                <w:numId w:val="273"/>
              </w:numPr>
              <w:tabs>
                <w:tab w:pos="464" w:val="left" w:leader="none"/>
              </w:tabs>
              <w:spacing w:line="240" w:lineRule="auto" w:before="35" w:after="0"/>
              <w:ind w:left="464" w:right="0" w:hanging="359"/>
              <w:jc w:val="left"/>
              <w:rPr>
                <w:sz w:val="22"/>
              </w:rPr>
            </w:pPr>
            <w:r>
              <w:rPr>
                <w:sz w:val="22"/>
              </w:rPr>
              <w:t>Gestionar</w:t>
            </w:r>
            <w:r>
              <w:rPr>
                <w:spacing w:val="-4"/>
                <w:sz w:val="22"/>
              </w:rPr>
              <w:t> </w:t>
            </w:r>
            <w:r>
              <w:rPr>
                <w:sz w:val="22"/>
              </w:rPr>
              <w:t>los</w:t>
            </w:r>
            <w:r>
              <w:rPr>
                <w:spacing w:val="-5"/>
                <w:sz w:val="22"/>
              </w:rPr>
              <w:t> </w:t>
            </w:r>
            <w:r>
              <w:rPr>
                <w:sz w:val="22"/>
              </w:rPr>
              <w:t>riesgos</w:t>
            </w:r>
            <w:r>
              <w:rPr>
                <w:spacing w:val="-1"/>
                <w:sz w:val="22"/>
              </w:rPr>
              <w:t> </w:t>
            </w:r>
            <w:r>
              <w:rPr>
                <w:sz w:val="22"/>
              </w:rPr>
              <w:t>del</w:t>
            </w:r>
            <w:r>
              <w:rPr>
                <w:spacing w:val="-1"/>
                <w:sz w:val="22"/>
              </w:rPr>
              <w:t> </w:t>
            </w:r>
            <w:r>
              <w:rPr>
                <w:spacing w:val="-2"/>
                <w:sz w:val="22"/>
              </w:rPr>
              <w:t>programa.</w:t>
            </w:r>
          </w:p>
          <w:p>
            <w:pPr>
              <w:pStyle w:val="TableParagraph"/>
              <w:numPr>
                <w:ilvl w:val="0"/>
                <w:numId w:val="273"/>
              </w:numPr>
              <w:tabs>
                <w:tab w:pos="464" w:val="left" w:leader="none"/>
              </w:tabs>
              <w:spacing w:line="240" w:lineRule="auto" w:before="41" w:after="0"/>
              <w:ind w:left="464" w:right="0" w:hanging="359"/>
              <w:jc w:val="left"/>
              <w:rPr>
                <w:sz w:val="22"/>
              </w:rPr>
            </w:pPr>
            <w:r>
              <w:rPr>
                <w:sz w:val="22"/>
              </w:rPr>
              <w:t>Cerrar</w:t>
            </w:r>
            <w:r>
              <w:rPr>
                <w:spacing w:val="-2"/>
                <w:sz w:val="22"/>
              </w:rPr>
              <w:t> </w:t>
            </w:r>
            <w:r>
              <w:rPr>
                <w:sz w:val="22"/>
              </w:rPr>
              <w:t>el</w:t>
            </w:r>
            <w:r>
              <w:rPr>
                <w:spacing w:val="-3"/>
                <w:sz w:val="22"/>
              </w:rPr>
              <w:t> </w:t>
            </w:r>
            <w:r>
              <w:rPr>
                <w:spacing w:val="-2"/>
                <w:sz w:val="22"/>
              </w:rPr>
              <w:t>programa.</w:t>
            </w:r>
          </w:p>
        </w:tc>
      </w:tr>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Mantener</w:t>
            </w:r>
            <w:r>
              <w:rPr>
                <w:b/>
                <w:color w:val="FFFFFF"/>
                <w:spacing w:val="-3"/>
                <w:sz w:val="22"/>
              </w:rPr>
              <w:t> </w:t>
            </w:r>
            <w:r>
              <w:rPr>
                <w:b/>
                <w:color w:val="FFFFFF"/>
                <w:sz w:val="22"/>
              </w:rPr>
              <w:t>un</w:t>
            </w:r>
            <w:r>
              <w:rPr>
                <w:b/>
                <w:color w:val="FFFFFF"/>
                <w:spacing w:val="-3"/>
                <w:sz w:val="22"/>
              </w:rPr>
              <w:t> </w:t>
            </w:r>
            <w:r>
              <w:rPr>
                <w:b/>
                <w:color w:val="FFFFFF"/>
                <w:sz w:val="22"/>
              </w:rPr>
              <w:t>enfoque estándar para</w:t>
            </w:r>
            <w:r>
              <w:rPr>
                <w:b/>
                <w:color w:val="FFFFFF"/>
                <w:spacing w:val="-2"/>
                <w:sz w:val="22"/>
              </w:rPr>
              <w:t> </w:t>
            </w:r>
            <w:r>
              <w:rPr>
                <w:b/>
                <w:color w:val="FFFFFF"/>
                <w:sz w:val="22"/>
              </w:rPr>
              <w:t>la</w:t>
            </w:r>
            <w:r>
              <w:rPr>
                <w:b/>
                <w:color w:val="FFFFFF"/>
                <w:spacing w:val="-2"/>
                <w:sz w:val="22"/>
              </w:rPr>
              <w:t> </w:t>
            </w:r>
            <w:r>
              <w:rPr>
                <w:b/>
                <w:color w:val="FFFFFF"/>
                <w:sz w:val="22"/>
              </w:rPr>
              <w:t>gestión</w:t>
            </w:r>
            <w:r>
              <w:rPr>
                <w:b/>
                <w:color w:val="FFFFFF"/>
                <w:spacing w:val="-9"/>
                <w:sz w:val="22"/>
              </w:rPr>
              <w:t> </w:t>
            </w:r>
            <w:r>
              <w:rPr>
                <w:b/>
                <w:color w:val="FFFFFF"/>
                <w:sz w:val="22"/>
              </w:rPr>
              <w:t>de programas</w:t>
            </w:r>
            <w:r>
              <w:rPr>
                <w:b/>
                <w:color w:val="FFFFFF"/>
                <w:spacing w:val="-2"/>
                <w:sz w:val="22"/>
              </w:rPr>
              <w:t> </w:t>
            </w:r>
            <w:r>
              <w:rPr>
                <w:b/>
                <w:color w:val="FFFFFF"/>
                <w:sz w:val="22"/>
              </w:rPr>
              <w:t>y</w:t>
            </w:r>
            <w:r>
              <w:rPr>
                <w:b/>
                <w:color w:val="FFFFFF"/>
                <w:spacing w:val="-2"/>
                <w:sz w:val="22"/>
              </w:rPr>
              <w:t> proyectos.</w:t>
            </w:r>
          </w:p>
        </w:tc>
      </w:tr>
      <w:tr>
        <w:trPr>
          <w:trHeight w:val="2041" w:hRule="atLeast"/>
        </w:trPr>
        <w:tc>
          <w:tcPr>
            <w:tcW w:w="9499" w:type="dxa"/>
            <w:tcBorders>
              <w:top w:val="nil"/>
            </w:tcBorders>
          </w:tcPr>
          <w:p>
            <w:pPr>
              <w:pStyle w:val="TableParagraph"/>
              <w:rPr>
                <w:b/>
                <w:sz w:val="22"/>
              </w:rPr>
            </w:pPr>
            <w:r>
              <w:rPr>
                <w:b/>
                <w:spacing w:val="-2"/>
                <w:sz w:val="22"/>
              </w:rPr>
              <w:t>Actividades</w:t>
            </w:r>
          </w:p>
          <w:p>
            <w:pPr>
              <w:pStyle w:val="TableParagraph"/>
              <w:spacing w:line="276" w:lineRule="auto" w:before="37"/>
              <w:ind w:right="107"/>
              <w:jc w:val="both"/>
              <w:rPr>
                <w:sz w:val="22"/>
              </w:rPr>
            </w:pPr>
            <w:r>
              <w:rPr>
                <w:sz w:val="22"/>
              </w:rPr>
              <w:t>1.</w:t>
            </w:r>
            <w:r>
              <w:rPr>
                <w:spacing w:val="-13"/>
                <w:sz w:val="22"/>
              </w:rPr>
              <w:t> </w:t>
            </w:r>
            <w:r>
              <w:rPr>
                <w:sz w:val="22"/>
              </w:rPr>
              <w:t>Mantener</w:t>
            </w:r>
            <w:r>
              <w:rPr>
                <w:spacing w:val="-7"/>
                <w:sz w:val="22"/>
              </w:rPr>
              <w:t> </w:t>
            </w:r>
            <w:r>
              <w:rPr>
                <w:sz w:val="22"/>
              </w:rPr>
              <w:t>y</w:t>
            </w:r>
            <w:r>
              <w:rPr>
                <w:spacing w:val="-13"/>
                <w:sz w:val="22"/>
              </w:rPr>
              <w:t> </w:t>
            </w:r>
            <w:r>
              <w:rPr>
                <w:sz w:val="22"/>
              </w:rPr>
              <w:t>aplicar</w:t>
            </w:r>
            <w:r>
              <w:rPr>
                <w:spacing w:val="-7"/>
                <w:sz w:val="22"/>
              </w:rPr>
              <w:t> </w:t>
            </w:r>
            <w:r>
              <w:rPr>
                <w:sz w:val="22"/>
              </w:rPr>
              <w:t>un</w:t>
            </w:r>
            <w:r>
              <w:rPr>
                <w:spacing w:val="-13"/>
                <w:sz w:val="22"/>
              </w:rPr>
              <w:t> </w:t>
            </w:r>
            <w:r>
              <w:rPr>
                <w:sz w:val="22"/>
              </w:rPr>
              <w:t>enfoque</w:t>
            </w:r>
            <w:r>
              <w:rPr>
                <w:spacing w:val="-11"/>
                <w:sz w:val="22"/>
              </w:rPr>
              <w:t> </w:t>
            </w:r>
            <w:r>
              <w:rPr>
                <w:sz w:val="22"/>
              </w:rPr>
              <w:t>estándar</w:t>
            </w:r>
            <w:r>
              <w:rPr>
                <w:spacing w:val="-12"/>
                <w:sz w:val="22"/>
              </w:rPr>
              <w:t> </w:t>
            </w:r>
            <w:r>
              <w:rPr>
                <w:sz w:val="22"/>
              </w:rPr>
              <w:t>para</w:t>
            </w:r>
            <w:r>
              <w:rPr>
                <w:spacing w:val="-11"/>
                <w:sz w:val="22"/>
              </w:rPr>
              <w:t> </w:t>
            </w:r>
            <w:r>
              <w:rPr>
                <w:sz w:val="22"/>
              </w:rPr>
              <w:t>la</w:t>
            </w:r>
            <w:r>
              <w:rPr>
                <w:spacing w:val="-11"/>
                <w:sz w:val="22"/>
              </w:rPr>
              <w:t> </w:t>
            </w:r>
            <w:r>
              <w:rPr>
                <w:sz w:val="22"/>
              </w:rPr>
              <w:t>gestión</w:t>
            </w:r>
            <w:r>
              <w:rPr>
                <w:spacing w:val="-9"/>
                <w:sz w:val="22"/>
              </w:rPr>
              <w:t> </w:t>
            </w:r>
            <w:r>
              <w:rPr>
                <w:sz w:val="22"/>
              </w:rPr>
              <w:t>de</w:t>
            </w:r>
            <w:r>
              <w:rPr>
                <w:spacing w:val="-11"/>
                <w:sz w:val="22"/>
              </w:rPr>
              <w:t> </w:t>
            </w:r>
            <w:r>
              <w:rPr>
                <w:sz w:val="22"/>
              </w:rPr>
              <w:t>programas,</w:t>
            </w:r>
            <w:r>
              <w:rPr>
                <w:spacing w:val="-13"/>
                <w:sz w:val="22"/>
              </w:rPr>
              <w:t> </w:t>
            </w:r>
            <w:r>
              <w:rPr>
                <w:sz w:val="22"/>
              </w:rPr>
              <w:t>alineado</w:t>
            </w:r>
            <w:r>
              <w:rPr>
                <w:spacing w:val="-13"/>
                <w:sz w:val="22"/>
              </w:rPr>
              <w:t> </w:t>
            </w:r>
            <w:r>
              <w:rPr>
                <w:sz w:val="22"/>
              </w:rPr>
              <w:t>con</w:t>
            </w:r>
            <w:r>
              <w:rPr>
                <w:spacing w:val="-13"/>
                <w:sz w:val="22"/>
              </w:rPr>
              <w:t> </w:t>
            </w:r>
            <w:r>
              <w:rPr>
                <w:sz w:val="22"/>
              </w:rPr>
              <w:t>el</w:t>
            </w:r>
            <w:r>
              <w:rPr>
                <w:spacing w:val="-10"/>
                <w:sz w:val="22"/>
              </w:rPr>
              <w:t> </w:t>
            </w:r>
            <w:r>
              <w:rPr>
                <w:sz w:val="22"/>
              </w:rPr>
              <w:t>entorno</w:t>
            </w:r>
            <w:r>
              <w:rPr>
                <w:spacing w:val="-13"/>
                <w:sz w:val="22"/>
              </w:rPr>
              <w:t> </w:t>
            </w:r>
            <w:r>
              <w:rPr>
                <w:sz w:val="22"/>
              </w:rPr>
              <w:t>específico de la Gobernación y con las buenas prácticas basadas en el proceso definido y el uso de la tecnología adecuada.</w:t>
            </w:r>
            <w:r>
              <w:rPr>
                <w:spacing w:val="-4"/>
                <w:sz w:val="22"/>
              </w:rPr>
              <w:t> </w:t>
            </w:r>
            <w:r>
              <w:rPr>
                <w:sz w:val="22"/>
              </w:rPr>
              <w:t>Asegúrese</w:t>
            </w:r>
            <w:r>
              <w:rPr>
                <w:spacing w:val="-2"/>
                <w:sz w:val="22"/>
              </w:rPr>
              <w:t> </w:t>
            </w:r>
            <w:r>
              <w:rPr>
                <w:sz w:val="22"/>
              </w:rPr>
              <w:t>de</w:t>
            </w:r>
            <w:r>
              <w:rPr>
                <w:spacing w:val="-7"/>
                <w:sz w:val="22"/>
              </w:rPr>
              <w:t> </w:t>
            </w:r>
            <w:r>
              <w:rPr>
                <w:sz w:val="22"/>
              </w:rPr>
              <w:t>que</w:t>
            </w:r>
            <w:r>
              <w:rPr>
                <w:spacing w:val="-2"/>
                <w:sz w:val="22"/>
              </w:rPr>
              <w:t> </w:t>
            </w:r>
            <w:r>
              <w:rPr>
                <w:sz w:val="22"/>
              </w:rPr>
              <w:t>el</w:t>
            </w:r>
            <w:r>
              <w:rPr>
                <w:spacing w:val="-6"/>
                <w:sz w:val="22"/>
              </w:rPr>
              <w:t> </w:t>
            </w:r>
            <w:r>
              <w:rPr>
                <w:sz w:val="22"/>
              </w:rPr>
              <w:t>enfoque</w:t>
            </w:r>
            <w:r>
              <w:rPr>
                <w:spacing w:val="-3"/>
                <w:sz w:val="22"/>
              </w:rPr>
              <w:t> </w:t>
            </w:r>
            <w:r>
              <w:rPr>
                <w:sz w:val="22"/>
              </w:rPr>
              <w:t>cubra</w:t>
            </w:r>
            <w:r>
              <w:rPr>
                <w:spacing w:val="-2"/>
                <w:sz w:val="22"/>
              </w:rPr>
              <w:t> </w:t>
            </w:r>
            <w:r>
              <w:rPr>
                <w:sz w:val="22"/>
              </w:rPr>
              <w:t>el</w:t>
            </w:r>
            <w:r>
              <w:rPr>
                <w:spacing w:val="-6"/>
                <w:sz w:val="22"/>
              </w:rPr>
              <w:t> </w:t>
            </w:r>
            <w:r>
              <w:rPr>
                <w:sz w:val="22"/>
              </w:rPr>
              <w:t>ciclo</w:t>
            </w:r>
            <w:r>
              <w:rPr>
                <w:spacing w:val="-5"/>
                <w:sz w:val="22"/>
              </w:rPr>
              <w:t> </w:t>
            </w:r>
            <w:r>
              <w:rPr>
                <w:sz w:val="22"/>
              </w:rPr>
              <w:t>de</w:t>
            </w:r>
            <w:r>
              <w:rPr>
                <w:spacing w:val="-2"/>
                <w:sz w:val="22"/>
              </w:rPr>
              <w:t> </w:t>
            </w:r>
            <w:r>
              <w:rPr>
                <w:sz w:val="22"/>
              </w:rPr>
              <w:t>vida</w:t>
            </w:r>
            <w:r>
              <w:rPr>
                <w:spacing w:val="-2"/>
                <w:sz w:val="22"/>
              </w:rPr>
              <w:t> </w:t>
            </w:r>
            <w:r>
              <w:rPr>
                <w:sz w:val="22"/>
              </w:rPr>
              <w:t>completo</w:t>
            </w:r>
            <w:r>
              <w:rPr>
                <w:spacing w:val="-5"/>
                <w:sz w:val="22"/>
              </w:rPr>
              <w:t> </w:t>
            </w:r>
            <w:r>
              <w:rPr>
                <w:sz w:val="22"/>
              </w:rPr>
              <w:t>y</w:t>
            </w:r>
            <w:r>
              <w:rPr>
                <w:spacing w:val="-9"/>
                <w:sz w:val="22"/>
              </w:rPr>
              <w:t> </w:t>
            </w:r>
            <w:r>
              <w:rPr>
                <w:sz w:val="22"/>
              </w:rPr>
              <w:t>las disciplinas</w:t>
            </w:r>
            <w:r>
              <w:rPr>
                <w:spacing w:val="-4"/>
                <w:sz w:val="22"/>
              </w:rPr>
              <w:t> </w:t>
            </w:r>
            <w:r>
              <w:rPr>
                <w:sz w:val="22"/>
              </w:rPr>
              <w:t>a</w:t>
            </w:r>
            <w:r>
              <w:rPr>
                <w:spacing w:val="-3"/>
                <w:sz w:val="22"/>
              </w:rPr>
              <w:t> </w:t>
            </w:r>
            <w:r>
              <w:rPr>
                <w:sz w:val="22"/>
              </w:rPr>
              <w:t>seguir,</w:t>
            </w:r>
            <w:r>
              <w:rPr>
                <w:spacing w:val="-4"/>
                <w:sz w:val="22"/>
              </w:rPr>
              <w:t> </w:t>
            </w:r>
            <w:r>
              <w:rPr>
                <w:sz w:val="22"/>
              </w:rPr>
              <w:t>incluida la gestión del alcance, los recursos, el riesgo, el costo, la calidad, el tiempo, la comunicación, la participación</w:t>
            </w:r>
            <w:r>
              <w:rPr>
                <w:spacing w:val="40"/>
                <w:sz w:val="22"/>
              </w:rPr>
              <w:t> </w:t>
            </w:r>
            <w:r>
              <w:rPr>
                <w:sz w:val="22"/>
              </w:rPr>
              <w:t>de</w:t>
            </w:r>
            <w:r>
              <w:rPr>
                <w:spacing w:val="39"/>
                <w:sz w:val="22"/>
              </w:rPr>
              <w:t> </w:t>
            </w:r>
            <w:r>
              <w:rPr>
                <w:sz w:val="22"/>
              </w:rPr>
              <w:t>las</w:t>
            </w:r>
            <w:r>
              <w:rPr>
                <w:spacing w:val="40"/>
                <w:sz w:val="22"/>
              </w:rPr>
              <w:t> </w:t>
            </w:r>
            <w:r>
              <w:rPr>
                <w:sz w:val="22"/>
              </w:rPr>
              <w:t>partes</w:t>
            </w:r>
            <w:r>
              <w:rPr>
                <w:spacing w:val="40"/>
                <w:sz w:val="22"/>
              </w:rPr>
              <w:t> </w:t>
            </w:r>
            <w:r>
              <w:rPr>
                <w:sz w:val="22"/>
              </w:rPr>
              <w:t>interesadas,</w:t>
            </w:r>
            <w:r>
              <w:rPr>
                <w:spacing w:val="40"/>
                <w:sz w:val="22"/>
              </w:rPr>
              <w:t> </w:t>
            </w:r>
            <w:r>
              <w:rPr>
                <w:sz w:val="22"/>
              </w:rPr>
              <w:t>las</w:t>
            </w:r>
            <w:r>
              <w:rPr>
                <w:spacing w:val="40"/>
                <w:sz w:val="22"/>
              </w:rPr>
              <w:t> </w:t>
            </w:r>
            <w:r>
              <w:rPr>
                <w:sz w:val="22"/>
              </w:rPr>
              <w:t>adquisiciones,</w:t>
            </w:r>
            <w:r>
              <w:rPr>
                <w:spacing w:val="40"/>
                <w:sz w:val="22"/>
              </w:rPr>
              <w:t> </w:t>
            </w:r>
            <w:r>
              <w:rPr>
                <w:sz w:val="22"/>
              </w:rPr>
              <w:t>el</w:t>
            </w:r>
            <w:r>
              <w:rPr>
                <w:spacing w:val="40"/>
                <w:sz w:val="22"/>
              </w:rPr>
              <w:t> </w:t>
            </w:r>
            <w:r>
              <w:rPr>
                <w:sz w:val="22"/>
              </w:rPr>
              <w:t>control</w:t>
            </w:r>
            <w:r>
              <w:rPr>
                <w:spacing w:val="40"/>
                <w:sz w:val="22"/>
              </w:rPr>
              <w:t> </w:t>
            </w:r>
            <w:r>
              <w:rPr>
                <w:sz w:val="22"/>
              </w:rPr>
              <w:t>de</w:t>
            </w:r>
            <w:r>
              <w:rPr>
                <w:spacing w:val="40"/>
                <w:sz w:val="22"/>
              </w:rPr>
              <w:t> </w:t>
            </w:r>
            <w:r>
              <w:rPr>
                <w:sz w:val="22"/>
              </w:rPr>
              <w:t>cambios,</w:t>
            </w:r>
            <w:r>
              <w:rPr>
                <w:spacing w:val="40"/>
                <w:sz w:val="22"/>
              </w:rPr>
              <w:t> </w:t>
            </w:r>
            <w:r>
              <w:rPr>
                <w:sz w:val="22"/>
              </w:rPr>
              <w:t>la</w:t>
            </w:r>
            <w:r>
              <w:rPr>
                <w:spacing w:val="59"/>
                <w:sz w:val="22"/>
              </w:rPr>
              <w:t> </w:t>
            </w:r>
            <w:r>
              <w:rPr>
                <w:sz w:val="22"/>
              </w:rPr>
              <w:t>integración</w:t>
            </w:r>
            <w:r>
              <w:rPr>
                <w:spacing w:val="40"/>
                <w:sz w:val="22"/>
              </w:rPr>
              <w:t> </w:t>
            </w:r>
            <w:r>
              <w:rPr>
                <w:sz w:val="22"/>
              </w:rPr>
              <w:t>y</w:t>
            </w:r>
            <w:r>
              <w:rPr>
                <w:spacing w:val="36"/>
                <w:sz w:val="22"/>
              </w:rPr>
              <w:t> </w:t>
            </w:r>
            <w:r>
              <w:rPr>
                <w:sz w:val="22"/>
              </w:rPr>
              <w:t>la</w:t>
            </w:r>
          </w:p>
          <w:p>
            <w:pPr>
              <w:pStyle w:val="TableParagraph"/>
              <w:spacing w:before="1"/>
              <w:jc w:val="both"/>
              <w:rPr>
                <w:sz w:val="22"/>
              </w:rPr>
            </w:pPr>
            <w:r>
              <w:rPr>
                <w:sz w:val="22"/>
              </w:rPr>
              <w:t>realización</w:t>
            </w:r>
            <w:r>
              <w:rPr>
                <w:spacing w:val="-4"/>
                <w:sz w:val="22"/>
              </w:rPr>
              <w:t> </w:t>
            </w:r>
            <w:r>
              <w:rPr>
                <w:sz w:val="22"/>
              </w:rPr>
              <w:t>de</w:t>
            </w:r>
            <w:r>
              <w:rPr>
                <w:spacing w:val="-5"/>
                <w:sz w:val="22"/>
              </w:rPr>
              <w:t> </w:t>
            </w:r>
            <w:r>
              <w:rPr>
                <w:spacing w:val="-2"/>
                <w:sz w:val="22"/>
              </w:rPr>
              <w:t>beneficios.</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2911" w:hRule="atLeast"/>
        </w:trPr>
        <w:tc>
          <w:tcPr>
            <w:tcW w:w="9499" w:type="dxa"/>
            <w:gridSpan w:val="2"/>
          </w:tcPr>
          <w:p>
            <w:pPr>
              <w:pStyle w:val="TableParagraph"/>
              <w:numPr>
                <w:ilvl w:val="0"/>
                <w:numId w:val="274"/>
              </w:numPr>
              <w:tabs>
                <w:tab w:pos="319" w:val="left" w:leader="none"/>
              </w:tabs>
              <w:spacing w:line="276" w:lineRule="auto" w:before="0" w:after="0"/>
              <w:ind w:left="105" w:right="102" w:firstLine="0"/>
              <w:jc w:val="both"/>
              <w:rPr>
                <w:sz w:val="22"/>
              </w:rPr>
            </w:pPr>
            <w:r>
              <w:rPr>
                <w:sz w:val="22"/>
              </w:rPr>
              <w:t>Instale</w:t>
            </w:r>
            <w:r>
              <w:rPr>
                <w:spacing w:val="-8"/>
                <w:sz w:val="22"/>
              </w:rPr>
              <w:t> </w:t>
            </w:r>
            <w:r>
              <w:rPr>
                <w:sz w:val="22"/>
              </w:rPr>
              <w:t>una</w:t>
            </w:r>
            <w:r>
              <w:rPr>
                <w:spacing w:val="-3"/>
                <w:sz w:val="22"/>
              </w:rPr>
              <w:t> </w:t>
            </w:r>
            <w:r>
              <w:rPr>
                <w:sz w:val="22"/>
              </w:rPr>
              <w:t>oficina</w:t>
            </w:r>
            <w:r>
              <w:rPr>
                <w:spacing w:val="-8"/>
                <w:sz w:val="22"/>
              </w:rPr>
              <w:t> </w:t>
            </w:r>
            <w:r>
              <w:rPr>
                <w:sz w:val="22"/>
              </w:rPr>
              <w:t>de</w:t>
            </w:r>
            <w:r>
              <w:rPr>
                <w:spacing w:val="-8"/>
                <w:sz w:val="22"/>
              </w:rPr>
              <w:t> </w:t>
            </w:r>
            <w:r>
              <w:rPr>
                <w:sz w:val="22"/>
              </w:rPr>
              <w:t>programas</w:t>
            </w:r>
            <w:r>
              <w:rPr>
                <w:spacing w:val="-5"/>
                <w:sz w:val="22"/>
              </w:rPr>
              <w:t> </w:t>
            </w:r>
            <w:r>
              <w:rPr>
                <w:sz w:val="22"/>
              </w:rPr>
              <w:t>o</w:t>
            </w:r>
            <w:r>
              <w:rPr>
                <w:spacing w:val="-10"/>
                <w:sz w:val="22"/>
              </w:rPr>
              <w:t> </w:t>
            </w:r>
            <w:r>
              <w:rPr>
                <w:sz w:val="22"/>
              </w:rPr>
              <w:t>una</w:t>
            </w:r>
            <w:r>
              <w:rPr>
                <w:spacing w:val="-3"/>
                <w:sz w:val="22"/>
              </w:rPr>
              <w:t> </w:t>
            </w:r>
            <w:r>
              <w:rPr>
                <w:sz w:val="22"/>
              </w:rPr>
              <w:t>oficina</w:t>
            </w:r>
            <w:r>
              <w:rPr>
                <w:spacing w:val="-8"/>
                <w:sz w:val="22"/>
              </w:rPr>
              <w:t> </w:t>
            </w:r>
            <w:r>
              <w:rPr>
                <w:sz w:val="22"/>
              </w:rPr>
              <w:t>de</w:t>
            </w:r>
            <w:r>
              <w:rPr>
                <w:spacing w:val="-8"/>
                <w:sz w:val="22"/>
              </w:rPr>
              <w:t> </w:t>
            </w:r>
            <w:r>
              <w:rPr>
                <w:sz w:val="22"/>
              </w:rPr>
              <w:t>gestión</w:t>
            </w:r>
            <w:r>
              <w:rPr>
                <w:spacing w:val="-10"/>
                <w:sz w:val="22"/>
              </w:rPr>
              <w:t> </w:t>
            </w:r>
            <w:r>
              <w:rPr>
                <w:sz w:val="22"/>
              </w:rPr>
              <w:t>de</w:t>
            </w:r>
            <w:r>
              <w:rPr>
                <w:spacing w:val="-8"/>
                <w:sz w:val="22"/>
              </w:rPr>
              <w:t> </w:t>
            </w:r>
            <w:r>
              <w:rPr>
                <w:sz w:val="22"/>
              </w:rPr>
              <w:t>proyectos</w:t>
            </w:r>
            <w:r>
              <w:rPr>
                <w:spacing w:val="-10"/>
                <w:sz w:val="22"/>
              </w:rPr>
              <w:t> </w:t>
            </w:r>
            <w:r>
              <w:rPr>
                <w:sz w:val="22"/>
              </w:rPr>
              <w:t>(PMO)</w:t>
            </w:r>
            <w:r>
              <w:rPr>
                <w:spacing w:val="-8"/>
                <w:sz w:val="22"/>
              </w:rPr>
              <w:t> </w:t>
            </w:r>
            <w:r>
              <w:rPr>
                <w:sz w:val="22"/>
              </w:rPr>
              <w:t>que</w:t>
            </w:r>
            <w:r>
              <w:rPr>
                <w:spacing w:val="-8"/>
                <w:sz w:val="22"/>
              </w:rPr>
              <w:t> </w:t>
            </w:r>
            <w:r>
              <w:rPr>
                <w:sz w:val="22"/>
              </w:rPr>
              <w:t>mantenga</w:t>
            </w:r>
            <w:r>
              <w:rPr>
                <w:spacing w:val="-3"/>
                <w:sz w:val="22"/>
              </w:rPr>
              <w:t> </w:t>
            </w:r>
            <w:r>
              <w:rPr>
                <w:sz w:val="22"/>
              </w:rPr>
              <w:t>el</w:t>
            </w:r>
            <w:r>
              <w:rPr>
                <w:spacing w:val="-11"/>
                <w:sz w:val="22"/>
              </w:rPr>
              <w:t> </w:t>
            </w:r>
            <w:r>
              <w:rPr>
                <w:sz w:val="22"/>
              </w:rPr>
              <w:t>enfoque estándar para la gestión de programas y proyectos en toda la organización. La PMO respalda todos los programas y proyectos mediante la creación y el mantenimiento de las plantillas de documentación del proyecto,</w:t>
            </w:r>
            <w:r>
              <w:rPr>
                <w:spacing w:val="-14"/>
                <w:sz w:val="22"/>
              </w:rPr>
              <w:t> </w:t>
            </w:r>
            <w:r>
              <w:rPr>
                <w:sz w:val="22"/>
              </w:rPr>
              <w:t>la</w:t>
            </w:r>
            <w:r>
              <w:rPr>
                <w:spacing w:val="-14"/>
                <w:sz w:val="22"/>
              </w:rPr>
              <w:t> </w:t>
            </w:r>
            <w:r>
              <w:rPr>
                <w:sz w:val="22"/>
              </w:rPr>
              <w:t>capacitación</w:t>
            </w:r>
            <w:r>
              <w:rPr>
                <w:spacing w:val="-14"/>
                <w:sz w:val="22"/>
              </w:rPr>
              <w:t> </w:t>
            </w:r>
            <w:r>
              <w:rPr>
                <w:sz w:val="22"/>
              </w:rPr>
              <w:t>y</w:t>
            </w:r>
            <w:r>
              <w:rPr>
                <w:spacing w:val="-13"/>
                <w:sz w:val="22"/>
              </w:rPr>
              <w:t> </w:t>
            </w:r>
            <w:r>
              <w:rPr>
                <w:sz w:val="22"/>
              </w:rPr>
              <w:t>las</w:t>
            </w:r>
            <w:r>
              <w:rPr>
                <w:spacing w:val="-14"/>
                <w:sz w:val="22"/>
              </w:rPr>
              <w:t> </w:t>
            </w:r>
            <w:r>
              <w:rPr>
                <w:sz w:val="22"/>
              </w:rPr>
              <w:t>mejores</w:t>
            </w:r>
            <w:r>
              <w:rPr>
                <w:spacing w:val="-14"/>
                <w:sz w:val="22"/>
              </w:rPr>
              <w:t> </w:t>
            </w:r>
            <w:r>
              <w:rPr>
                <w:sz w:val="22"/>
              </w:rPr>
              <w:t>prácticas</w:t>
            </w:r>
            <w:r>
              <w:rPr>
                <w:spacing w:val="-14"/>
                <w:sz w:val="22"/>
              </w:rPr>
              <w:t> </w:t>
            </w:r>
            <w:r>
              <w:rPr>
                <w:sz w:val="22"/>
              </w:rPr>
              <w:t>para</w:t>
            </w:r>
            <w:r>
              <w:rPr>
                <w:spacing w:val="-13"/>
                <w:sz w:val="22"/>
              </w:rPr>
              <w:t> </w:t>
            </w:r>
            <w:r>
              <w:rPr>
                <w:sz w:val="22"/>
              </w:rPr>
              <w:t>los</w:t>
            </w:r>
            <w:r>
              <w:rPr>
                <w:spacing w:val="-14"/>
                <w:sz w:val="22"/>
              </w:rPr>
              <w:t> </w:t>
            </w:r>
            <w:r>
              <w:rPr>
                <w:sz w:val="22"/>
              </w:rPr>
              <w:t>gerentes</w:t>
            </w:r>
            <w:r>
              <w:rPr>
                <w:spacing w:val="-14"/>
                <w:sz w:val="22"/>
              </w:rPr>
              <w:t> </w:t>
            </w:r>
            <w:r>
              <w:rPr>
                <w:sz w:val="22"/>
              </w:rPr>
              <w:t>de</w:t>
            </w:r>
            <w:r>
              <w:rPr>
                <w:spacing w:val="-14"/>
                <w:sz w:val="22"/>
              </w:rPr>
              <w:t> </w:t>
            </w:r>
            <w:r>
              <w:rPr>
                <w:sz w:val="22"/>
              </w:rPr>
              <w:t>programas</w:t>
            </w:r>
            <w:r>
              <w:rPr>
                <w:spacing w:val="-13"/>
                <w:sz w:val="22"/>
              </w:rPr>
              <w:t> </w:t>
            </w:r>
            <w:r>
              <w:rPr>
                <w:sz w:val="22"/>
              </w:rPr>
              <w:t>/</w:t>
            </w:r>
            <w:r>
              <w:rPr>
                <w:spacing w:val="-14"/>
                <w:sz w:val="22"/>
              </w:rPr>
              <w:t> </w:t>
            </w:r>
            <w:r>
              <w:rPr>
                <w:sz w:val="22"/>
              </w:rPr>
              <w:t>proyectos,</w:t>
            </w:r>
            <w:r>
              <w:rPr>
                <w:spacing w:val="-14"/>
                <w:sz w:val="22"/>
              </w:rPr>
              <w:t> </w:t>
            </w:r>
            <w:r>
              <w:rPr>
                <w:sz w:val="22"/>
              </w:rPr>
              <w:t>el</w:t>
            </w:r>
            <w:r>
              <w:rPr>
                <w:spacing w:val="-14"/>
                <w:sz w:val="22"/>
              </w:rPr>
              <w:t> </w:t>
            </w:r>
            <w:r>
              <w:rPr>
                <w:sz w:val="22"/>
              </w:rPr>
              <w:t>seguimiento de</w:t>
            </w:r>
            <w:r>
              <w:rPr>
                <w:spacing w:val="-10"/>
                <w:sz w:val="22"/>
              </w:rPr>
              <w:t> </w:t>
            </w:r>
            <w:r>
              <w:rPr>
                <w:sz w:val="22"/>
              </w:rPr>
              <w:t>las</w:t>
            </w:r>
            <w:r>
              <w:rPr>
                <w:spacing w:val="-2"/>
                <w:sz w:val="22"/>
              </w:rPr>
              <w:t> </w:t>
            </w:r>
            <w:r>
              <w:rPr>
                <w:sz w:val="22"/>
              </w:rPr>
              <w:t>métricas</w:t>
            </w:r>
            <w:r>
              <w:rPr>
                <w:spacing w:val="-8"/>
                <w:sz w:val="22"/>
              </w:rPr>
              <w:t> </w:t>
            </w:r>
            <w:r>
              <w:rPr>
                <w:sz w:val="22"/>
              </w:rPr>
              <w:t>sobre</w:t>
            </w:r>
            <w:r>
              <w:rPr>
                <w:spacing w:val="-5"/>
                <w:sz w:val="22"/>
              </w:rPr>
              <w:t> </w:t>
            </w:r>
            <w:r>
              <w:rPr>
                <w:sz w:val="22"/>
              </w:rPr>
              <w:t>el</w:t>
            </w:r>
            <w:r>
              <w:rPr>
                <w:spacing w:val="-4"/>
                <w:sz w:val="22"/>
              </w:rPr>
              <w:t> </w:t>
            </w:r>
            <w:r>
              <w:rPr>
                <w:sz w:val="22"/>
              </w:rPr>
              <w:t>uso</w:t>
            </w:r>
            <w:r>
              <w:rPr>
                <w:spacing w:val="-8"/>
                <w:sz w:val="22"/>
              </w:rPr>
              <w:t> </w:t>
            </w:r>
            <w:r>
              <w:rPr>
                <w:sz w:val="22"/>
              </w:rPr>
              <w:t>de</w:t>
            </w:r>
            <w:r>
              <w:rPr>
                <w:spacing w:val="-10"/>
                <w:sz w:val="22"/>
              </w:rPr>
              <w:t> </w:t>
            </w:r>
            <w:r>
              <w:rPr>
                <w:sz w:val="22"/>
              </w:rPr>
              <w:t>las</w:t>
            </w:r>
            <w:r>
              <w:rPr>
                <w:spacing w:val="-2"/>
                <w:sz w:val="22"/>
              </w:rPr>
              <w:t> </w:t>
            </w:r>
            <w:r>
              <w:rPr>
                <w:sz w:val="22"/>
              </w:rPr>
              <w:t>mejores prácticas</w:t>
            </w:r>
            <w:r>
              <w:rPr>
                <w:spacing w:val="-2"/>
                <w:sz w:val="22"/>
              </w:rPr>
              <w:t> </w:t>
            </w:r>
            <w:r>
              <w:rPr>
                <w:sz w:val="22"/>
              </w:rPr>
              <w:t>para</w:t>
            </w:r>
            <w:r>
              <w:rPr>
                <w:spacing w:val="-5"/>
                <w:sz w:val="22"/>
              </w:rPr>
              <w:t> </w:t>
            </w:r>
            <w:r>
              <w:rPr>
                <w:sz w:val="22"/>
              </w:rPr>
              <w:t>la</w:t>
            </w:r>
            <w:r>
              <w:rPr>
                <w:spacing w:val="-5"/>
                <w:sz w:val="22"/>
              </w:rPr>
              <w:t> </w:t>
            </w:r>
            <w:r>
              <w:rPr>
                <w:sz w:val="22"/>
              </w:rPr>
              <w:t>gestión</w:t>
            </w:r>
            <w:r>
              <w:rPr>
                <w:spacing w:val="-8"/>
                <w:sz w:val="22"/>
              </w:rPr>
              <w:t> </w:t>
            </w:r>
            <w:r>
              <w:rPr>
                <w:sz w:val="22"/>
              </w:rPr>
              <w:t>de</w:t>
            </w:r>
            <w:r>
              <w:rPr>
                <w:spacing w:val="-5"/>
                <w:sz w:val="22"/>
              </w:rPr>
              <w:t> </w:t>
            </w:r>
            <w:r>
              <w:rPr>
                <w:sz w:val="22"/>
              </w:rPr>
              <w:t>proyectos,</w:t>
            </w:r>
            <w:r>
              <w:rPr>
                <w:spacing w:val="-3"/>
                <w:sz w:val="22"/>
              </w:rPr>
              <w:t> </w:t>
            </w:r>
            <w:r>
              <w:rPr>
                <w:sz w:val="22"/>
              </w:rPr>
              <w:t>etc.</w:t>
            </w:r>
            <w:r>
              <w:rPr>
                <w:spacing w:val="-8"/>
                <w:sz w:val="22"/>
              </w:rPr>
              <w:t> </w:t>
            </w:r>
            <w:r>
              <w:rPr>
                <w:sz w:val="22"/>
              </w:rPr>
              <w:t>En</w:t>
            </w:r>
            <w:r>
              <w:rPr>
                <w:spacing w:val="-8"/>
                <w:sz w:val="22"/>
              </w:rPr>
              <w:t> </w:t>
            </w:r>
            <w:r>
              <w:rPr>
                <w:sz w:val="22"/>
              </w:rPr>
              <w:t>algunos</w:t>
            </w:r>
            <w:r>
              <w:rPr>
                <w:spacing w:val="-2"/>
                <w:sz w:val="22"/>
              </w:rPr>
              <w:t> </w:t>
            </w:r>
            <w:r>
              <w:rPr>
                <w:sz w:val="22"/>
              </w:rPr>
              <w:t>casos,</w:t>
            </w:r>
            <w:r>
              <w:rPr>
                <w:spacing w:val="-3"/>
                <w:sz w:val="22"/>
              </w:rPr>
              <w:t> </w:t>
            </w:r>
            <w:r>
              <w:rPr>
                <w:sz w:val="22"/>
              </w:rPr>
              <w:t>la PMO también puede informar sobre el progreso del programa / proyecto para la alta gerencia y / o las partes interesadas, ayuda a priorizar los proyectos y garantiza que todos los proyectos respalden los objetivos comerciales generales de la empresa.</w:t>
            </w:r>
          </w:p>
          <w:p>
            <w:pPr>
              <w:pStyle w:val="TableParagraph"/>
              <w:numPr>
                <w:ilvl w:val="0"/>
                <w:numId w:val="274"/>
              </w:numPr>
              <w:tabs>
                <w:tab w:pos="325" w:val="left" w:leader="none"/>
              </w:tabs>
              <w:spacing w:line="252" w:lineRule="exact" w:before="0" w:after="0"/>
              <w:ind w:left="325" w:right="0" w:hanging="220"/>
              <w:jc w:val="both"/>
              <w:rPr>
                <w:sz w:val="22"/>
              </w:rPr>
            </w:pPr>
            <w:r>
              <w:rPr>
                <w:sz w:val="22"/>
              </w:rPr>
              <w:t>Evalúe</w:t>
            </w:r>
            <w:r>
              <w:rPr>
                <w:spacing w:val="-7"/>
                <w:sz w:val="22"/>
              </w:rPr>
              <w:t> </w:t>
            </w:r>
            <w:r>
              <w:rPr>
                <w:sz w:val="22"/>
              </w:rPr>
              <w:t>las</w:t>
            </w:r>
            <w:r>
              <w:rPr>
                <w:spacing w:val="-3"/>
                <w:sz w:val="22"/>
              </w:rPr>
              <w:t> </w:t>
            </w:r>
            <w:r>
              <w:rPr>
                <w:sz w:val="22"/>
              </w:rPr>
              <w:t>lecciones</w:t>
            </w:r>
            <w:r>
              <w:rPr>
                <w:spacing w:val="-3"/>
                <w:sz w:val="22"/>
              </w:rPr>
              <w:t> </w:t>
            </w:r>
            <w:r>
              <w:rPr>
                <w:sz w:val="22"/>
              </w:rPr>
              <w:t>aprendidas</w:t>
            </w:r>
            <w:r>
              <w:rPr>
                <w:spacing w:val="-4"/>
                <w:sz w:val="22"/>
              </w:rPr>
              <w:t> </w:t>
            </w:r>
            <w:r>
              <w:rPr>
                <w:sz w:val="22"/>
              </w:rPr>
              <w:t>basándose</w:t>
            </w:r>
            <w:r>
              <w:rPr>
                <w:spacing w:val="-6"/>
                <w:sz w:val="22"/>
              </w:rPr>
              <w:t> </w:t>
            </w:r>
            <w:r>
              <w:rPr>
                <w:sz w:val="22"/>
              </w:rPr>
              <w:t>en</w:t>
            </w:r>
            <w:r>
              <w:rPr>
                <w:spacing w:val="-4"/>
                <w:sz w:val="22"/>
              </w:rPr>
              <w:t> </w:t>
            </w:r>
            <w:r>
              <w:rPr>
                <w:sz w:val="22"/>
              </w:rPr>
              <w:t>el</w:t>
            </w:r>
            <w:r>
              <w:rPr>
                <w:spacing w:val="-1"/>
                <w:sz w:val="22"/>
              </w:rPr>
              <w:t> </w:t>
            </w:r>
            <w:r>
              <w:rPr>
                <w:sz w:val="22"/>
              </w:rPr>
              <w:t>uso</w:t>
            </w:r>
            <w:r>
              <w:rPr>
                <w:spacing w:val="-4"/>
                <w:sz w:val="22"/>
              </w:rPr>
              <w:t> </w:t>
            </w:r>
            <w:r>
              <w:rPr>
                <w:sz w:val="22"/>
              </w:rPr>
              <w:t>del</w:t>
            </w:r>
            <w:r>
              <w:rPr>
                <w:spacing w:val="-6"/>
                <w:sz w:val="22"/>
              </w:rPr>
              <w:t> </w:t>
            </w:r>
            <w:r>
              <w:rPr>
                <w:sz w:val="22"/>
              </w:rPr>
              <w:t>enfoque</w:t>
            </w:r>
            <w:r>
              <w:rPr>
                <w:spacing w:val="-1"/>
                <w:sz w:val="22"/>
              </w:rPr>
              <w:t> </w:t>
            </w:r>
            <w:r>
              <w:rPr>
                <w:sz w:val="22"/>
              </w:rPr>
              <w:t>de</w:t>
            </w:r>
            <w:r>
              <w:rPr>
                <w:spacing w:val="-2"/>
                <w:sz w:val="22"/>
              </w:rPr>
              <w:t> </w:t>
            </w:r>
            <w:r>
              <w:rPr>
                <w:sz w:val="22"/>
              </w:rPr>
              <w:t>gestión</w:t>
            </w:r>
            <w:r>
              <w:rPr>
                <w:spacing w:val="-4"/>
                <w:sz w:val="22"/>
              </w:rPr>
              <w:t> </w:t>
            </w:r>
            <w:r>
              <w:rPr>
                <w:sz w:val="22"/>
              </w:rPr>
              <w:t>del programa</w:t>
            </w:r>
            <w:r>
              <w:rPr>
                <w:spacing w:val="3"/>
                <w:sz w:val="22"/>
              </w:rPr>
              <w:t> </w:t>
            </w:r>
            <w:r>
              <w:rPr>
                <w:sz w:val="22"/>
              </w:rPr>
              <w:t>y</w:t>
            </w:r>
            <w:r>
              <w:rPr>
                <w:spacing w:val="-9"/>
                <w:sz w:val="22"/>
              </w:rPr>
              <w:t> </w:t>
            </w:r>
            <w:r>
              <w:rPr>
                <w:sz w:val="22"/>
              </w:rPr>
              <w:t>actualice</w:t>
            </w:r>
            <w:r>
              <w:rPr>
                <w:spacing w:val="-6"/>
                <w:sz w:val="22"/>
              </w:rPr>
              <w:t> </w:t>
            </w:r>
            <w:r>
              <w:rPr>
                <w:spacing w:val="-5"/>
                <w:sz w:val="22"/>
              </w:rPr>
              <w:t>el</w:t>
            </w:r>
          </w:p>
          <w:p>
            <w:pPr>
              <w:pStyle w:val="TableParagraph"/>
              <w:spacing w:before="36"/>
              <w:jc w:val="both"/>
              <w:rPr>
                <w:sz w:val="22"/>
              </w:rPr>
            </w:pPr>
            <w:r>
              <w:rPr>
                <w:sz w:val="22"/>
              </w:rPr>
              <w:t>enfoque</w:t>
            </w:r>
            <w:r>
              <w:rPr>
                <w:spacing w:val="-5"/>
                <w:sz w:val="22"/>
              </w:rPr>
              <w:t> </w:t>
            </w:r>
            <w:r>
              <w:rPr>
                <w:sz w:val="22"/>
              </w:rPr>
              <w:t>en</w:t>
            </w:r>
            <w:r>
              <w:rPr>
                <w:spacing w:val="-2"/>
                <w:sz w:val="22"/>
              </w:rPr>
              <w:t> consecuencia.</w:t>
            </w:r>
          </w:p>
        </w:tc>
      </w:tr>
      <w:tr>
        <w:trPr>
          <w:trHeight w:val="27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75"/>
              </w:numPr>
              <w:tabs>
                <w:tab w:pos="465" w:val="left" w:leader="none"/>
                <w:tab w:pos="865" w:val="left" w:leader="none"/>
                <w:tab w:pos="2433" w:val="left" w:leader="none"/>
                <w:tab w:pos="2963" w:val="left" w:leader="none"/>
                <w:tab w:pos="3453" w:val="left" w:leader="none"/>
                <w:tab w:pos="4132" w:val="left" w:leader="none"/>
              </w:tabs>
              <w:spacing w:line="271" w:lineRule="auto" w:before="36" w:after="0"/>
              <w:ind w:left="465" w:right="104" w:hanging="360"/>
              <w:jc w:val="left"/>
              <w:rPr>
                <w:sz w:val="22"/>
              </w:rPr>
            </w:pPr>
            <w:r>
              <w:rPr>
                <w:spacing w:val="-10"/>
                <w:sz w:val="22"/>
              </w:rPr>
              <w:t>-</w:t>
            </w:r>
            <w:r>
              <w:rPr>
                <w:sz w:val="22"/>
              </w:rPr>
              <w:tab/>
            </w:r>
            <w:r>
              <w:rPr>
                <w:spacing w:val="-2"/>
                <w:sz w:val="22"/>
              </w:rPr>
              <w:t>Descripciones</w:t>
            </w:r>
            <w:r>
              <w:rPr>
                <w:sz w:val="22"/>
              </w:rPr>
              <w:tab/>
            </w:r>
            <w:r>
              <w:rPr>
                <w:spacing w:val="-6"/>
                <w:sz w:val="22"/>
              </w:rPr>
              <w:t>de</w:t>
            </w:r>
            <w:r>
              <w:rPr>
                <w:sz w:val="22"/>
              </w:rPr>
              <w:tab/>
            </w:r>
            <w:r>
              <w:rPr>
                <w:spacing w:val="-6"/>
                <w:sz w:val="22"/>
              </w:rPr>
              <w:t>la</w:t>
            </w:r>
            <w:r>
              <w:rPr>
                <w:sz w:val="22"/>
              </w:rPr>
              <w:tab/>
            </w:r>
            <w:r>
              <w:rPr>
                <w:spacing w:val="-4"/>
                <w:sz w:val="22"/>
              </w:rPr>
              <w:t>fase</w:t>
            </w:r>
            <w:r>
              <w:rPr>
                <w:sz w:val="22"/>
              </w:rPr>
              <w:tab/>
            </w:r>
            <w:r>
              <w:rPr>
                <w:spacing w:val="-6"/>
                <w:sz w:val="22"/>
              </w:rPr>
              <w:t>de </w:t>
            </w:r>
            <w:r>
              <w:rPr>
                <w:spacing w:val="-2"/>
                <w:sz w:val="22"/>
              </w:rPr>
              <w:t>implementación.</w:t>
            </w:r>
          </w:p>
          <w:p>
            <w:pPr>
              <w:pStyle w:val="TableParagraph"/>
              <w:numPr>
                <w:ilvl w:val="0"/>
                <w:numId w:val="275"/>
              </w:numPr>
              <w:tabs>
                <w:tab w:pos="464" w:val="left" w:leader="none"/>
              </w:tabs>
              <w:spacing w:line="240" w:lineRule="auto" w:before="5" w:after="0"/>
              <w:ind w:left="464" w:right="0" w:hanging="359"/>
              <w:jc w:val="left"/>
              <w:rPr>
                <w:sz w:val="22"/>
              </w:rPr>
            </w:pPr>
            <w:r>
              <w:rPr>
                <w:sz w:val="22"/>
              </w:rPr>
              <w:t>-</w:t>
            </w:r>
            <w:r>
              <w:rPr>
                <w:spacing w:val="-2"/>
                <w:sz w:val="22"/>
              </w:rPr>
              <w:t> </w:t>
            </w:r>
            <w:r>
              <w:rPr>
                <w:sz w:val="22"/>
              </w:rPr>
              <w:t>Requisitos</w:t>
            </w:r>
            <w:r>
              <w:rPr>
                <w:spacing w:val="1"/>
                <w:sz w:val="22"/>
              </w:rPr>
              <w:t> </w:t>
            </w:r>
            <w:r>
              <w:rPr>
                <w:sz w:val="22"/>
              </w:rPr>
              <w:t>de</w:t>
            </w:r>
            <w:r>
              <w:rPr>
                <w:spacing w:val="-1"/>
                <w:sz w:val="22"/>
              </w:rPr>
              <w:t> </w:t>
            </w:r>
            <w:r>
              <w:rPr>
                <w:sz w:val="22"/>
              </w:rPr>
              <w:t>gobierno</w:t>
            </w:r>
            <w:r>
              <w:rPr>
                <w:spacing w:val="-4"/>
                <w:sz w:val="22"/>
              </w:rPr>
              <w:t> </w:t>
            </w:r>
            <w:r>
              <w:rPr>
                <w:sz w:val="22"/>
              </w:rPr>
              <w:t>de</w:t>
            </w:r>
            <w:r>
              <w:rPr>
                <w:spacing w:val="-6"/>
                <w:sz w:val="22"/>
              </w:rPr>
              <w:t> </w:t>
            </w:r>
            <w:r>
              <w:rPr>
                <w:sz w:val="22"/>
              </w:rPr>
              <w:t>la</w:t>
            </w:r>
            <w:r>
              <w:rPr>
                <w:spacing w:val="-1"/>
                <w:sz w:val="22"/>
              </w:rPr>
              <w:t> </w:t>
            </w:r>
            <w:r>
              <w:rPr>
                <w:spacing w:val="-2"/>
                <w:sz w:val="22"/>
              </w:rPr>
              <w:t>arquitectura.</w:t>
            </w:r>
          </w:p>
          <w:p>
            <w:pPr>
              <w:pStyle w:val="TableParagraph"/>
              <w:numPr>
                <w:ilvl w:val="0"/>
                <w:numId w:val="275"/>
              </w:numPr>
              <w:tabs>
                <w:tab w:pos="465" w:val="left" w:leader="none"/>
                <w:tab w:pos="1493" w:val="left" w:leader="none"/>
                <w:tab w:pos="2857" w:val="left" w:leader="none"/>
                <w:tab w:pos="3357" w:val="left" w:leader="none"/>
              </w:tabs>
              <w:spacing w:line="271" w:lineRule="auto" w:before="40" w:after="0"/>
              <w:ind w:left="465" w:right="107" w:hanging="360"/>
              <w:jc w:val="left"/>
              <w:rPr>
                <w:sz w:val="22"/>
              </w:rPr>
            </w:pPr>
            <w:r>
              <w:rPr>
                <w:spacing w:val="-2"/>
                <w:sz w:val="22"/>
              </w:rPr>
              <w:t>Carteras</w:t>
            </w:r>
            <w:r>
              <w:rPr>
                <w:sz w:val="22"/>
              </w:rPr>
              <w:tab/>
            </w:r>
            <w:r>
              <w:rPr>
                <w:spacing w:val="-2"/>
                <w:sz w:val="22"/>
              </w:rPr>
              <w:t>actualizadas</w:t>
            </w:r>
            <w:r>
              <w:rPr>
                <w:sz w:val="22"/>
              </w:rPr>
              <w:tab/>
            </w:r>
            <w:r>
              <w:rPr>
                <w:spacing w:val="-6"/>
                <w:sz w:val="22"/>
              </w:rPr>
              <w:t>de</w:t>
            </w:r>
            <w:r>
              <w:rPr>
                <w:sz w:val="22"/>
              </w:rPr>
              <w:tab/>
            </w:r>
            <w:r>
              <w:rPr>
                <w:spacing w:val="-2"/>
                <w:sz w:val="22"/>
              </w:rPr>
              <w:t>programas, </w:t>
            </w:r>
            <w:r>
              <w:rPr>
                <w:sz w:val="22"/>
              </w:rPr>
              <w:t>servicios y activos.</w:t>
            </w:r>
          </w:p>
          <w:p>
            <w:pPr>
              <w:pStyle w:val="TableParagraph"/>
              <w:numPr>
                <w:ilvl w:val="0"/>
                <w:numId w:val="275"/>
              </w:numPr>
              <w:tabs>
                <w:tab w:pos="464" w:val="left" w:leader="none"/>
              </w:tabs>
              <w:spacing w:line="240" w:lineRule="auto" w:before="5" w:after="0"/>
              <w:ind w:left="464" w:right="0" w:hanging="359"/>
              <w:jc w:val="left"/>
              <w:rPr>
                <w:sz w:val="22"/>
              </w:rPr>
            </w:pPr>
            <w:r>
              <w:rPr>
                <w:sz w:val="22"/>
              </w:rPr>
              <w:t>Riesgo</w:t>
            </w:r>
            <w:r>
              <w:rPr>
                <w:spacing w:val="-5"/>
                <w:sz w:val="22"/>
              </w:rPr>
              <w:t> </w:t>
            </w:r>
            <w:r>
              <w:rPr>
                <w:sz w:val="22"/>
              </w:rPr>
              <w:t>de</w:t>
            </w:r>
            <w:r>
              <w:rPr>
                <w:spacing w:val="-6"/>
                <w:sz w:val="22"/>
              </w:rPr>
              <w:t> </w:t>
            </w:r>
            <w:r>
              <w:rPr>
                <w:sz w:val="22"/>
              </w:rPr>
              <w:t>entrega</w:t>
            </w:r>
            <w:r>
              <w:rPr>
                <w:spacing w:val="-2"/>
                <w:sz w:val="22"/>
              </w:rPr>
              <w:t> </w:t>
            </w:r>
            <w:r>
              <w:rPr>
                <w:sz w:val="22"/>
              </w:rPr>
              <w:t>del</w:t>
            </w:r>
            <w:r>
              <w:rPr>
                <w:spacing w:val="-1"/>
                <w:sz w:val="22"/>
              </w:rPr>
              <w:t> </w:t>
            </w:r>
            <w:r>
              <w:rPr>
                <w:sz w:val="22"/>
              </w:rPr>
              <w:t>vendedor</w:t>
            </w:r>
            <w:r>
              <w:rPr>
                <w:spacing w:val="-2"/>
                <w:sz w:val="22"/>
              </w:rPr>
              <w:t> identificado</w:t>
            </w:r>
          </w:p>
          <w:p>
            <w:pPr>
              <w:pStyle w:val="TableParagraph"/>
              <w:numPr>
                <w:ilvl w:val="0"/>
                <w:numId w:val="275"/>
              </w:numPr>
              <w:tabs>
                <w:tab w:pos="464" w:val="left" w:leader="none"/>
              </w:tabs>
              <w:spacing w:line="240" w:lineRule="auto" w:before="40" w:after="0"/>
              <w:ind w:left="464" w:right="0" w:hanging="359"/>
              <w:jc w:val="left"/>
              <w:rPr>
                <w:sz w:val="22"/>
              </w:rPr>
            </w:pPr>
            <w:r>
              <w:rPr>
                <w:sz w:val="22"/>
              </w:rPr>
              <w:t>Requisitos</w:t>
            </w:r>
            <w:r>
              <w:rPr>
                <w:spacing w:val="-3"/>
                <w:sz w:val="22"/>
              </w:rPr>
              <w:t> </w:t>
            </w:r>
            <w:r>
              <w:rPr>
                <w:sz w:val="22"/>
              </w:rPr>
              <w:t>para</w:t>
            </w:r>
            <w:r>
              <w:rPr>
                <w:spacing w:val="-3"/>
                <w:sz w:val="22"/>
              </w:rPr>
              <w:t> </w:t>
            </w:r>
            <w:r>
              <w:rPr>
                <w:sz w:val="22"/>
              </w:rPr>
              <w:t>las</w:t>
            </w:r>
            <w:r>
              <w:rPr>
                <w:spacing w:val="-6"/>
                <w:sz w:val="22"/>
              </w:rPr>
              <w:t> </w:t>
            </w:r>
            <w:r>
              <w:rPr>
                <w:sz w:val="22"/>
              </w:rPr>
              <w:t>revisiones</w:t>
            </w:r>
            <w:r>
              <w:rPr>
                <w:spacing w:val="-2"/>
                <w:sz w:val="22"/>
              </w:rPr>
              <w:t> </w:t>
            </w:r>
            <w:r>
              <w:rPr>
                <w:sz w:val="22"/>
              </w:rPr>
              <w:t>de</w:t>
            </w:r>
            <w:r>
              <w:rPr>
                <w:spacing w:val="-8"/>
                <w:sz w:val="22"/>
              </w:rPr>
              <w:t> </w:t>
            </w:r>
            <w:r>
              <w:rPr>
                <w:spacing w:val="-2"/>
                <w:sz w:val="22"/>
              </w:rPr>
              <w:t>stagegate.</w:t>
            </w:r>
          </w:p>
          <w:p>
            <w:pPr>
              <w:pStyle w:val="TableParagraph"/>
              <w:numPr>
                <w:ilvl w:val="0"/>
                <w:numId w:val="275"/>
              </w:numPr>
              <w:tabs>
                <w:tab w:pos="464" w:val="left" w:leader="none"/>
              </w:tabs>
              <w:spacing w:line="240" w:lineRule="auto" w:before="36" w:after="0"/>
              <w:ind w:left="464" w:right="0" w:hanging="359"/>
              <w:jc w:val="left"/>
              <w:rPr>
                <w:sz w:val="22"/>
              </w:rPr>
            </w:pPr>
            <w:r>
              <w:rPr>
                <w:sz w:val="22"/>
              </w:rPr>
              <w:t>Acciones</w:t>
            </w:r>
            <w:r>
              <w:rPr>
                <w:spacing w:val="-2"/>
                <w:sz w:val="22"/>
              </w:rPr>
              <w:t> </w:t>
            </w:r>
            <w:r>
              <w:rPr>
                <w:sz w:val="22"/>
              </w:rPr>
              <w:t>para</w:t>
            </w:r>
            <w:r>
              <w:rPr>
                <w:spacing w:val="1"/>
                <w:sz w:val="22"/>
              </w:rPr>
              <w:t> </w:t>
            </w:r>
            <w:r>
              <w:rPr>
                <w:sz w:val="22"/>
              </w:rPr>
              <w:t>mejorar</w:t>
            </w:r>
            <w:r>
              <w:rPr>
                <w:spacing w:val="-5"/>
                <w:sz w:val="22"/>
              </w:rPr>
              <w:t> </w:t>
            </w:r>
            <w:r>
              <w:rPr>
                <w:sz w:val="22"/>
              </w:rPr>
              <w:t>la</w:t>
            </w:r>
            <w:r>
              <w:rPr>
                <w:spacing w:val="-3"/>
                <w:sz w:val="22"/>
              </w:rPr>
              <w:t> </w:t>
            </w:r>
            <w:r>
              <w:rPr>
                <w:sz w:val="22"/>
              </w:rPr>
              <w:t>entrega</w:t>
            </w:r>
            <w:r>
              <w:rPr>
                <w:spacing w:val="-4"/>
                <w:sz w:val="22"/>
              </w:rPr>
              <w:t> </w:t>
            </w:r>
            <w:r>
              <w:rPr>
                <w:sz w:val="22"/>
              </w:rPr>
              <w:t>de</w:t>
            </w:r>
            <w:r>
              <w:rPr>
                <w:spacing w:val="-3"/>
                <w:sz w:val="22"/>
              </w:rPr>
              <w:t> </w:t>
            </w:r>
            <w:r>
              <w:rPr>
                <w:spacing w:val="-2"/>
                <w:sz w:val="22"/>
              </w:rPr>
              <w:t>valor.</w:t>
            </w:r>
          </w:p>
        </w:tc>
        <w:tc>
          <w:tcPr>
            <w:tcW w:w="5042" w:type="dxa"/>
          </w:tcPr>
          <w:p>
            <w:pPr>
              <w:pStyle w:val="TableParagraph"/>
              <w:spacing w:line="253" w:lineRule="exact"/>
              <w:rPr>
                <w:b/>
                <w:sz w:val="22"/>
              </w:rPr>
            </w:pPr>
            <w:r>
              <w:rPr>
                <w:b/>
                <w:spacing w:val="-2"/>
                <w:sz w:val="22"/>
              </w:rPr>
              <w:t>Salidas</w:t>
            </w:r>
          </w:p>
          <w:p>
            <w:pPr>
              <w:pStyle w:val="TableParagraph"/>
              <w:numPr>
                <w:ilvl w:val="0"/>
                <w:numId w:val="276"/>
              </w:numPr>
              <w:tabs>
                <w:tab w:pos="465" w:val="left" w:leader="none"/>
              </w:tabs>
              <w:spacing w:line="240" w:lineRule="auto" w:before="36" w:after="0"/>
              <w:ind w:left="465" w:right="0" w:hanging="360"/>
              <w:jc w:val="left"/>
              <w:rPr>
                <w:sz w:val="22"/>
              </w:rPr>
            </w:pPr>
            <w:r>
              <w:rPr>
                <w:sz w:val="22"/>
              </w:rPr>
              <w:t>Métodos</w:t>
            </w:r>
            <w:r>
              <w:rPr>
                <w:spacing w:val="-4"/>
                <w:sz w:val="22"/>
              </w:rPr>
              <w:t> </w:t>
            </w:r>
            <w:r>
              <w:rPr>
                <w:sz w:val="22"/>
              </w:rPr>
              <w:t>actualizados de gestión</w:t>
            </w:r>
            <w:r>
              <w:rPr>
                <w:spacing w:val="-5"/>
                <w:sz w:val="22"/>
              </w:rPr>
              <w:t> </w:t>
            </w:r>
            <w:r>
              <w:rPr>
                <w:sz w:val="22"/>
              </w:rPr>
              <w:t>de</w:t>
            </w:r>
            <w:r>
              <w:rPr>
                <w:spacing w:val="-1"/>
                <w:sz w:val="22"/>
              </w:rPr>
              <w:t> </w:t>
            </w:r>
            <w:r>
              <w:rPr>
                <w:spacing w:val="-2"/>
                <w:sz w:val="22"/>
              </w:rPr>
              <w:t>programas.</w:t>
            </w:r>
          </w:p>
        </w:tc>
      </w:tr>
      <w:tr>
        <w:trPr>
          <w:trHeight w:val="305" w:hRule="atLeast"/>
        </w:trPr>
        <w:tc>
          <w:tcPr>
            <w:tcW w:w="9499" w:type="dxa"/>
            <w:gridSpan w:val="2"/>
            <w:tcBorders>
              <w:top w:val="nil"/>
              <w:bottom w:val="nil"/>
            </w:tcBorders>
            <w:shd w:val="clear" w:color="auto" w:fill="9BBA58"/>
          </w:tcPr>
          <w:p>
            <w:pPr>
              <w:pStyle w:val="TableParagraph"/>
              <w:spacing w:before="5"/>
              <w:rPr>
                <w:b/>
                <w:sz w:val="22"/>
              </w:rPr>
            </w:pPr>
            <w:r>
              <w:rPr>
                <w:b/>
                <w:color w:val="FFFFFF"/>
                <w:sz w:val="22"/>
              </w:rPr>
              <w:t>Iniciar</w:t>
            </w:r>
            <w:r>
              <w:rPr>
                <w:b/>
                <w:color w:val="FFFFFF"/>
                <w:spacing w:val="2"/>
                <w:sz w:val="22"/>
              </w:rPr>
              <w:t> </w:t>
            </w:r>
            <w:r>
              <w:rPr>
                <w:b/>
                <w:color w:val="FFFFFF"/>
                <w:sz w:val="22"/>
              </w:rPr>
              <w:t>un</w:t>
            </w:r>
            <w:r>
              <w:rPr>
                <w:b/>
                <w:color w:val="FFFFFF"/>
                <w:spacing w:val="-7"/>
                <w:sz w:val="22"/>
              </w:rPr>
              <w:t> </w:t>
            </w:r>
            <w:r>
              <w:rPr>
                <w:b/>
                <w:color w:val="FFFFFF"/>
                <w:spacing w:val="-2"/>
                <w:sz w:val="22"/>
              </w:rPr>
              <w:t>programa.</w:t>
            </w:r>
          </w:p>
        </w:tc>
      </w:tr>
      <w:tr>
        <w:trPr>
          <w:trHeight w:val="553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77"/>
              </w:numPr>
              <w:tabs>
                <w:tab w:pos="315" w:val="left" w:leader="none"/>
              </w:tabs>
              <w:spacing w:line="276" w:lineRule="auto" w:before="42" w:after="0"/>
              <w:ind w:left="105" w:right="103" w:firstLine="0"/>
              <w:jc w:val="both"/>
              <w:rPr>
                <w:sz w:val="22"/>
              </w:rPr>
            </w:pPr>
            <w:r>
              <w:rPr>
                <w:sz w:val="22"/>
              </w:rPr>
              <w:t>Acordar</w:t>
            </w:r>
            <w:r>
              <w:rPr>
                <w:spacing w:val="-14"/>
                <w:sz w:val="22"/>
              </w:rPr>
              <w:t> </w:t>
            </w:r>
            <w:r>
              <w:rPr>
                <w:sz w:val="22"/>
              </w:rPr>
              <w:t>el</w:t>
            </w:r>
            <w:r>
              <w:rPr>
                <w:spacing w:val="-13"/>
                <w:sz w:val="22"/>
              </w:rPr>
              <w:t> </w:t>
            </w:r>
            <w:r>
              <w:rPr>
                <w:sz w:val="22"/>
              </w:rPr>
              <w:t>patrocinio</w:t>
            </w:r>
            <w:r>
              <w:rPr>
                <w:spacing w:val="-10"/>
                <w:sz w:val="22"/>
              </w:rPr>
              <w:t> </w:t>
            </w:r>
            <w:r>
              <w:rPr>
                <w:sz w:val="22"/>
              </w:rPr>
              <w:t>del</w:t>
            </w:r>
            <w:r>
              <w:rPr>
                <w:spacing w:val="-6"/>
                <w:sz w:val="22"/>
              </w:rPr>
              <w:t> </w:t>
            </w:r>
            <w:r>
              <w:rPr>
                <w:sz w:val="22"/>
              </w:rPr>
              <w:t>programa.</w:t>
            </w:r>
            <w:r>
              <w:rPr>
                <w:spacing w:val="-14"/>
                <w:sz w:val="22"/>
              </w:rPr>
              <w:t> </w:t>
            </w:r>
            <w:r>
              <w:rPr>
                <w:sz w:val="22"/>
              </w:rPr>
              <w:t>Nombrar</w:t>
            </w:r>
            <w:r>
              <w:rPr>
                <w:spacing w:val="-13"/>
                <w:sz w:val="22"/>
              </w:rPr>
              <w:t> </w:t>
            </w:r>
            <w:r>
              <w:rPr>
                <w:sz w:val="22"/>
              </w:rPr>
              <w:t>una</w:t>
            </w:r>
            <w:r>
              <w:rPr>
                <w:spacing w:val="-12"/>
                <w:sz w:val="22"/>
              </w:rPr>
              <w:t> </w:t>
            </w:r>
            <w:r>
              <w:rPr>
                <w:sz w:val="22"/>
              </w:rPr>
              <w:t>junta</w:t>
            </w:r>
            <w:r>
              <w:rPr>
                <w:spacing w:val="-7"/>
                <w:sz w:val="22"/>
              </w:rPr>
              <w:t> </w:t>
            </w:r>
            <w:r>
              <w:rPr>
                <w:sz w:val="22"/>
              </w:rPr>
              <w:t>/</w:t>
            </w:r>
            <w:r>
              <w:rPr>
                <w:spacing w:val="-14"/>
                <w:sz w:val="22"/>
              </w:rPr>
              <w:t> </w:t>
            </w:r>
            <w:r>
              <w:rPr>
                <w:sz w:val="22"/>
              </w:rPr>
              <w:t>comité</w:t>
            </w:r>
            <w:r>
              <w:rPr>
                <w:spacing w:val="-7"/>
                <w:sz w:val="22"/>
              </w:rPr>
              <w:t> </w:t>
            </w:r>
            <w:r>
              <w:rPr>
                <w:sz w:val="22"/>
              </w:rPr>
              <w:t>del</w:t>
            </w:r>
            <w:r>
              <w:rPr>
                <w:spacing w:val="-6"/>
                <w:sz w:val="22"/>
              </w:rPr>
              <w:t> </w:t>
            </w:r>
            <w:r>
              <w:rPr>
                <w:sz w:val="22"/>
              </w:rPr>
              <w:t>programa</w:t>
            </w:r>
            <w:r>
              <w:rPr>
                <w:spacing w:val="-7"/>
                <w:sz w:val="22"/>
              </w:rPr>
              <w:t> </w:t>
            </w:r>
            <w:r>
              <w:rPr>
                <w:sz w:val="22"/>
              </w:rPr>
              <w:t>con</w:t>
            </w:r>
            <w:r>
              <w:rPr>
                <w:spacing w:val="-10"/>
                <w:sz w:val="22"/>
              </w:rPr>
              <w:t> </w:t>
            </w:r>
            <w:r>
              <w:rPr>
                <w:sz w:val="22"/>
              </w:rPr>
              <w:t>miembros</w:t>
            </w:r>
            <w:r>
              <w:rPr>
                <w:spacing w:val="-14"/>
                <w:sz w:val="22"/>
              </w:rPr>
              <w:t> </w:t>
            </w:r>
            <w:r>
              <w:rPr>
                <w:sz w:val="22"/>
              </w:rPr>
              <w:t>que</w:t>
            </w:r>
            <w:r>
              <w:rPr>
                <w:spacing w:val="-14"/>
                <w:sz w:val="22"/>
              </w:rPr>
              <w:t> </w:t>
            </w:r>
            <w:r>
              <w:rPr>
                <w:sz w:val="22"/>
              </w:rPr>
              <w:t>tengan interés estratégico en el programa, la responsabilidad de la toma de decisiones de inversión, se verá significativamente afectada por el programa y se requerirá para permitir la entrega del cambio.</w:t>
            </w:r>
          </w:p>
          <w:p>
            <w:pPr>
              <w:pStyle w:val="TableParagraph"/>
              <w:numPr>
                <w:ilvl w:val="0"/>
                <w:numId w:val="277"/>
              </w:numPr>
              <w:tabs>
                <w:tab w:pos="419" w:val="left" w:leader="none"/>
              </w:tabs>
              <w:spacing w:line="276" w:lineRule="auto" w:before="0" w:after="0"/>
              <w:ind w:left="105" w:right="119" w:firstLine="0"/>
              <w:jc w:val="both"/>
              <w:rPr>
                <w:sz w:val="22"/>
              </w:rPr>
            </w:pPr>
            <w:r>
              <w:rPr>
                <w:sz w:val="22"/>
              </w:rPr>
              <w:t>Nombrar un administrador dedicado para el programa, con las competencias y habilidades correspondientes para administrar el programa de manera efectiva y eficiente.</w:t>
            </w:r>
          </w:p>
          <w:p>
            <w:pPr>
              <w:pStyle w:val="TableParagraph"/>
              <w:numPr>
                <w:ilvl w:val="0"/>
                <w:numId w:val="277"/>
              </w:numPr>
              <w:tabs>
                <w:tab w:pos="329" w:val="left" w:leader="none"/>
              </w:tabs>
              <w:spacing w:line="276" w:lineRule="auto" w:before="1" w:after="0"/>
              <w:ind w:left="105" w:right="118" w:firstLine="0"/>
              <w:jc w:val="both"/>
              <w:rPr>
                <w:sz w:val="22"/>
              </w:rPr>
            </w:pPr>
            <w:r>
              <w:rPr>
                <w:sz w:val="22"/>
              </w:rPr>
              <w:t>Confirmar el mandato</w:t>
            </w:r>
            <w:r>
              <w:rPr>
                <w:spacing w:val="-2"/>
                <w:sz w:val="22"/>
              </w:rPr>
              <w:t> </w:t>
            </w:r>
            <w:r>
              <w:rPr>
                <w:sz w:val="22"/>
              </w:rPr>
              <w:t>del programa con</w:t>
            </w:r>
            <w:r>
              <w:rPr>
                <w:spacing w:val="-6"/>
                <w:sz w:val="22"/>
              </w:rPr>
              <w:t> </w:t>
            </w:r>
            <w:r>
              <w:rPr>
                <w:sz w:val="22"/>
              </w:rPr>
              <w:t>los patrocinadores y</w:t>
            </w:r>
            <w:r>
              <w:rPr>
                <w:spacing w:val="-2"/>
                <w:sz w:val="22"/>
              </w:rPr>
              <w:t> </w:t>
            </w:r>
            <w:r>
              <w:rPr>
                <w:sz w:val="22"/>
              </w:rPr>
              <w:t>partes</w:t>
            </w:r>
            <w:r>
              <w:rPr>
                <w:spacing w:val="-2"/>
                <w:sz w:val="22"/>
              </w:rPr>
              <w:t> </w:t>
            </w:r>
            <w:r>
              <w:rPr>
                <w:sz w:val="22"/>
              </w:rPr>
              <w:t>interesadas. Articule los objetivos estratégicos del programa, las estrategias potenciales para la entrega, las mejoras y los beneficios que se esperan, y cómo el programa se ajusta a otras iniciativas.</w:t>
            </w:r>
          </w:p>
          <w:p>
            <w:pPr>
              <w:pStyle w:val="TableParagraph"/>
              <w:numPr>
                <w:ilvl w:val="0"/>
                <w:numId w:val="277"/>
              </w:numPr>
              <w:tabs>
                <w:tab w:pos="344" w:val="left" w:leader="none"/>
              </w:tabs>
              <w:spacing w:line="276" w:lineRule="auto" w:before="0" w:after="0"/>
              <w:ind w:left="105" w:right="112" w:firstLine="0"/>
              <w:jc w:val="both"/>
              <w:rPr>
                <w:sz w:val="22"/>
              </w:rPr>
            </w:pPr>
            <w:r>
              <w:rPr>
                <w:sz w:val="22"/>
              </w:rPr>
              <w:t>Desarrollar un caso de negocio detallado para un programa. Involucre a todas las partes interesadas clave</w:t>
            </w:r>
            <w:r>
              <w:rPr>
                <w:spacing w:val="-8"/>
                <w:sz w:val="22"/>
              </w:rPr>
              <w:t> </w:t>
            </w:r>
            <w:r>
              <w:rPr>
                <w:sz w:val="22"/>
              </w:rPr>
              <w:t>para</w:t>
            </w:r>
            <w:r>
              <w:rPr>
                <w:spacing w:val="-8"/>
                <w:sz w:val="22"/>
              </w:rPr>
              <w:t> </w:t>
            </w:r>
            <w:r>
              <w:rPr>
                <w:sz w:val="22"/>
              </w:rPr>
              <w:t>desarrollar</w:t>
            </w:r>
            <w:r>
              <w:rPr>
                <w:spacing w:val="-8"/>
                <w:sz w:val="22"/>
              </w:rPr>
              <w:t> </w:t>
            </w:r>
            <w:r>
              <w:rPr>
                <w:sz w:val="22"/>
              </w:rPr>
              <w:t>y</w:t>
            </w:r>
            <w:r>
              <w:rPr>
                <w:spacing w:val="-10"/>
                <w:sz w:val="22"/>
              </w:rPr>
              <w:t> </w:t>
            </w:r>
            <w:r>
              <w:rPr>
                <w:sz w:val="22"/>
              </w:rPr>
              <w:t>documentar</w:t>
            </w:r>
            <w:r>
              <w:rPr>
                <w:spacing w:val="-8"/>
                <w:sz w:val="22"/>
              </w:rPr>
              <w:t> </w:t>
            </w:r>
            <w:r>
              <w:rPr>
                <w:sz w:val="22"/>
              </w:rPr>
              <w:t>una</w:t>
            </w:r>
            <w:r>
              <w:rPr>
                <w:spacing w:val="-8"/>
                <w:sz w:val="22"/>
              </w:rPr>
              <w:t> </w:t>
            </w:r>
            <w:r>
              <w:rPr>
                <w:sz w:val="22"/>
              </w:rPr>
              <w:t>comprensión</w:t>
            </w:r>
            <w:r>
              <w:rPr>
                <w:spacing w:val="-14"/>
                <w:sz w:val="22"/>
              </w:rPr>
              <w:t> </w:t>
            </w:r>
            <w:r>
              <w:rPr>
                <w:sz w:val="22"/>
              </w:rPr>
              <w:t>completa</w:t>
            </w:r>
            <w:r>
              <w:rPr>
                <w:spacing w:val="-3"/>
                <w:sz w:val="22"/>
              </w:rPr>
              <w:t> </w:t>
            </w:r>
            <w:r>
              <w:rPr>
                <w:sz w:val="22"/>
              </w:rPr>
              <w:t>de</w:t>
            </w:r>
            <w:r>
              <w:rPr>
                <w:spacing w:val="-8"/>
                <w:sz w:val="22"/>
              </w:rPr>
              <w:t> </w:t>
            </w:r>
            <w:r>
              <w:rPr>
                <w:sz w:val="22"/>
              </w:rPr>
              <w:t>los</w:t>
            </w:r>
            <w:r>
              <w:rPr>
                <w:spacing w:val="-10"/>
                <w:sz w:val="22"/>
              </w:rPr>
              <w:t> </w:t>
            </w:r>
            <w:r>
              <w:rPr>
                <w:sz w:val="22"/>
              </w:rPr>
              <w:t>resultados</w:t>
            </w:r>
            <w:r>
              <w:rPr>
                <w:spacing w:val="-5"/>
                <w:sz w:val="22"/>
              </w:rPr>
              <w:t> </w:t>
            </w:r>
            <w:r>
              <w:rPr>
                <w:sz w:val="22"/>
              </w:rPr>
              <w:t>esperados</w:t>
            </w:r>
            <w:r>
              <w:rPr>
                <w:spacing w:val="-5"/>
                <w:sz w:val="22"/>
              </w:rPr>
              <w:t> </w:t>
            </w:r>
            <w:r>
              <w:rPr>
                <w:sz w:val="22"/>
              </w:rPr>
              <w:t>de</w:t>
            </w:r>
            <w:r>
              <w:rPr>
                <w:spacing w:val="-13"/>
                <w:sz w:val="22"/>
              </w:rPr>
              <w:t> </w:t>
            </w:r>
            <w:r>
              <w:rPr>
                <w:sz w:val="22"/>
              </w:rPr>
              <w:t>la</w:t>
            </w:r>
            <w:r>
              <w:rPr>
                <w:spacing w:val="-8"/>
                <w:sz w:val="22"/>
              </w:rPr>
              <w:t> </w:t>
            </w:r>
            <w:r>
              <w:rPr>
                <w:sz w:val="22"/>
              </w:rPr>
              <w:t>empresa, cómo se medirán, el alcance</w:t>
            </w:r>
            <w:r>
              <w:rPr>
                <w:spacing w:val="-1"/>
                <w:sz w:val="22"/>
              </w:rPr>
              <w:t> </w:t>
            </w:r>
            <w:r>
              <w:rPr>
                <w:sz w:val="22"/>
              </w:rPr>
              <w:t>completo de</w:t>
            </w:r>
            <w:r>
              <w:rPr>
                <w:spacing w:val="-1"/>
                <w:sz w:val="22"/>
              </w:rPr>
              <w:t> </w:t>
            </w:r>
            <w:r>
              <w:rPr>
                <w:sz w:val="22"/>
              </w:rPr>
              <w:t>las iniciativas requeridas, el riesgo</w:t>
            </w:r>
            <w:r>
              <w:rPr>
                <w:spacing w:val="-4"/>
                <w:sz w:val="22"/>
              </w:rPr>
              <w:t> </w:t>
            </w:r>
            <w:r>
              <w:rPr>
                <w:sz w:val="22"/>
              </w:rPr>
              <w:t>involucrado y</w:t>
            </w:r>
            <w:r>
              <w:rPr>
                <w:spacing w:val="-4"/>
                <w:sz w:val="22"/>
              </w:rPr>
              <w:t> </w:t>
            </w:r>
            <w:r>
              <w:rPr>
                <w:sz w:val="22"/>
              </w:rPr>
              <w:t>el impacto en todos los aspectos de la empresa. Identificar y evaluar cursos de acción alternativos para lograr los resultados empresariales deseados.</w:t>
            </w:r>
          </w:p>
          <w:p>
            <w:pPr>
              <w:pStyle w:val="TableParagraph"/>
              <w:numPr>
                <w:ilvl w:val="0"/>
                <w:numId w:val="277"/>
              </w:numPr>
              <w:tabs>
                <w:tab w:pos="365" w:val="left" w:leader="none"/>
              </w:tabs>
              <w:spacing w:line="276" w:lineRule="auto" w:before="0" w:after="0"/>
              <w:ind w:left="105" w:right="118" w:firstLine="0"/>
              <w:jc w:val="both"/>
              <w:rPr>
                <w:sz w:val="22"/>
              </w:rPr>
            </w:pPr>
            <w:r>
              <w:rPr>
                <w:sz w:val="22"/>
              </w:rPr>
              <w:t>Desarrolle un plan de realización de beneficios que se administrará a lo largo del programa para garantizar</w:t>
            </w:r>
            <w:r>
              <w:rPr>
                <w:spacing w:val="-4"/>
                <w:sz w:val="22"/>
              </w:rPr>
              <w:t> </w:t>
            </w:r>
            <w:r>
              <w:rPr>
                <w:sz w:val="22"/>
              </w:rPr>
              <w:t>que</w:t>
            </w:r>
            <w:r>
              <w:rPr>
                <w:spacing w:val="-8"/>
                <w:sz w:val="22"/>
              </w:rPr>
              <w:t> </w:t>
            </w:r>
            <w:r>
              <w:rPr>
                <w:sz w:val="22"/>
              </w:rPr>
              <w:t>los</w:t>
            </w:r>
            <w:r>
              <w:rPr>
                <w:spacing w:val="-5"/>
                <w:sz w:val="22"/>
              </w:rPr>
              <w:t> </w:t>
            </w:r>
            <w:r>
              <w:rPr>
                <w:sz w:val="22"/>
              </w:rPr>
              <w:t>beneficios</w:t>
            </w:r>
            <w:r>
              <w:rPr>
                <w:spacing w:val="-1"/>
                <w:sz w:val="22"/>
              </w:rPr>
              <w:t> </w:t>
            </w:r>
            <w:r>
              <w:rPr>
                <w:sz w:val="22"/>
              </w:rPr>
              <w:t>planificados</w:t>
            </w:r>
            <w:r>
              <w:rPr>
                <w:spacing w:val="-5"/>
                <w:sz w:val="22"/>
              </w:rPr>
              <w:t> </w:t>
            </w:r>
            <w:r>
              <w:rPr>
                <w:sz w:val="22"/>
              </w:rPr>
              <w:t>siempre</w:t>
            </w:r>
            <w:r>
              <w:rPr>
                <w:spacing w:val="-8"/>
                <w:sz w:val="22"/>
              </w:rPr>
              <w:t> </w:t>
            </w:r>
            <w:r>
              <w:rPr>
                <w:sz w:val="22"/>
              </w:rPr>
              <w:t>tengan</w:t>
            </w:r>
            <w:r>
              <w:rPr>
                <w:spacing w:val="-11"/>
                <w:sz w:val="22"/>
              </w:rPr>
              <w:t> </w:t>
            </w:r>
            <w:r>
              <w:rPr>
                <w:sz w:val="22"/>
              </w:rPr>
              <w:t>propietarios</w:t>
            </w:r>
            <w:r>
              <w:rPr>
                <w:spacing w:val="-1"/>
                <w:sz w:val="22"/>
              </w:rPr>
              <w:t> </w:t>
            </w:r>
            <w:r>
              <w:rPr>
                <w:sz w:val="22"/>
              </w:rPr>
              <w:t>y</w:t>
            </w:r>
            <w:r>
              <w:rPr>
                <w:spacing w:val="-11"/>
                <w:sz w:val="22"/>
              </w:rPr>
              <w:t> </w:t>
            </w:r>
            <w:r>
              <w:rPr>
                <w:sz w:val="22"/>
              </w:rPr>
              <w:t>se</w:t>
            </w:r>
            <w:r>
              <w:rPr>
                <w:spacing w:val="-9"/>
                <w:sz w:val="22"/>
              </w:rPr>
              <w:t> </w:t>
            </w:r>
            <w:r>
              <w:rPr>
                <w:sz w:val="22"/>
              </w:rPr>
              <w:t>logren,</w:t>
            </w:r>
            <w:r>
              <w:rPr>
                <w:spacing w:val="-5"/>
                <w:sz w:val="22"/>
              </w:rPr>
              <w:t> </w:t>
            </w:r>
            <w:r>
              <w:rPr>
                <w:sz w:val="22"/>
              </w:rPr>
              <w:t>sostengan</w:t>
            </w:r>
            <w:r>
              <w:rPr>
                <w:spacing w:val="-6"/>
                <w:sz w:val="22"/>
              </w:rPr>
              <w:t> </w:t>
            </w:r>
            <w:r>
              <w:rPr>
                <w:sz w:val="22"/>
              </w:rPr>
              <w:t>y</w:t>
            </w:r>
            <w:r>
              <w:rPr>
                <w:spacing w:val="-11"/>
                <w:sz w:val="22"/>
              </w:rPr>
              <w:t> </w:t>
            </w:r>
            <w:r>
              <w:rPr>
                <w:sz w:val="22"/>
              </w:rPr>
              <w:t>optimicen.</w:t>
            </w:r>
          </w:p>
          <w:p>
            <w:pPr>
              <w:pStyle w:val="TableParagraph"/>
              <w:numPr>
                <w:ilvl w:val="0"/>
                <w:numId w:val="277"/>
              </w:numPr>
              <w:tabs>
                <w:tab w:pos="344" w:val="left" w:leader="none"/>
              </w:tabs>
              <w:spacing w:line="252" w:lineRule="exact" w:before="0" w:after="0"/>
              <w:ind w:left="344" w:right="0" w:hanging="239"/>
              <w:jc w:val="both"/>
              <w:rPr>
                <w:sz w:val="22"/>
              </w:rPr>
            </w:pPr>
            <w:r>
              <w:rPr>
                <w:sz w:val="22"/>
              </w:rPr>
              <w:t>Prepare</w:t>
            </w:r>
            <w:r>
              <w:rPr>
                <w:spacing w:val="10"/>
                <w:sz w:val="22"/>
              </w:rPr>
              <w:t> </w:t>
            </w:r>
            <w:r>
              <w:rPr>
                <w:sz w:val="22"/>
              </w:rPr>
              <w:t>el</w:t>
            </w:r>
            <w:r>
              <w:rPr>
                <w:spacing w:val="18"/>
                <w:sz w:val="22"/>
              </w:rPr>
              <w:t> </w:t>
            </w:r>
            <w:r>
              <w:rPr>
                <w:sz w:val="22"/>
              </w:rPr>
              <w:t>caso</w:t>
            </w:r>
            <w:r>
              <w:rPr>
                <w:spacing w:val="14"/>
                <w:sz w:val="22"/>
              </w:rPr>
              <w:t> </w:t>
            </w:r>
            <w:r>
              <w:rPr>
                <w:sz w:val="22"/>
              </w:rPr>
              <w:t>de</w:t>
            </w:r>
            <w:r>
              <w:rPr>
                <w:spacing w:val="22"/>
                <w:sz w:val="22"/>
              </w:rPr>
              <w:t> </w:t>
            </w:r>
            <w:r>
              <w:rPr>
                <w:sz w:val="22"/>
              </w:rPr>
              <w:t>negocios</w:t>
            </w:r>
            <w:r>
              <w:rPr>
                <w:spacing w:val="19"/>
                <w:sz w:val="22"/>
              </w:rPr>
              <w:t> </w:t>
            </w:r>
            <w:r>
              <w:rPr>
                <w:sz w:val="22"/>
              </w:rPr>
              <w:t>del</w:t>
            </w:r>
            <w:r>
              <w:rPr>
                <w:spacing w:val="18"/>
                <w:sz w:val="22"/>
              </w:rPr>
              <w:t> </w:t>
            </w:r>
            <w:r>
              <w:rPr>
                <w:sz w:val="22"/>
              </w:rPr>
              <w:t>programa</w:t>
            </w:r>
            <w:r>
              <w:rPr>
                <w:spacing w:val="18"/>
                <w:sz w:val="22"/>
              </w:rPr>
              <w:t> </w:t>
            </w:r>
            <w:r>
              <w:rPr>
                <w:sz w:val="22"/>
              </w:rPr>
              <w:t>inicial</w:t>
            </w:r>
            <w:r>
              <w:rPr>
                <w:spacing w:val="20"/>
                <w:sz w:val="22"/>
              </w:rPr>
              <w:t> </w:t>
            </w:r>
            <w:r>
              <w:rPr>
                <w:sz w:val="22"/>
              </w:rPr>
              <w:t>(conceptual),</w:t>
            </w:r>
            <w:r>
              <w:rPr>
                <w:spacing w:val="20"/>
                <w:sz w:val="22"/>
              </w:rPr>
              <w:t> </w:t>
            </w:r>
            <w:r>
              <w:rPr>
                <w:sz w:val="22"/>
              </w:rPr>
              <w:t>proporcionando</w:t>
            </w:r>
            <w:r>
              <w:rPr>
                <w:spacing w:val="14"/>
                <w:sz w:val="22"/>
              </w:rPr>
              <w:t> </w:t>
            </w:r>
            <w:r>
              <w:rPr>
                <w:sz w:val="22"/>
              </w:rPr>
              <w:t>información</w:t>
            </w:r>
            <w:r>
              <w:rPr>
                <w:spacing w:val="10"/>
                <w:sz w:val="22"/>
              </w:rPr>
              <w:t> </w:t>
            </w:r>
            <w:r>
              <w:rPr>
                <w:spacing w:val="-2"/>
                <w:sz w:val="22"/>
              </w:rPr>
              <w:t>esencial</w:t>
            </w:r>
          </w:p>
          <w:p>
            <w:pPr>
              <w:pStyle w:val="TableParagraph"/>
              <w:spacing w:line="290" w:lineRule="atLeast" w:before="3"/>
              <w:ind w:right="118"/>
              <w:jc w:val="both"/>
              <w:rPr>
                <w:sz w:val="22"/>
              </w:rPr>
            </w:pPr>
            <w:r>
              <w:rPr>
                <w:sz w:val="22"/>
              </w:rPr>
              <w:t>para la toma de decisiones con respecto al propósito, contribución a los objetivos del negocio, valor esperado creado, marcos de tiempo, etc. Envíelo para su aprobación.</w:t>
            </w:r>
          </w:p>
        </w:tc>
      </w:tr>
      <w:tr>
        <w:trPr>
          <w:trHeight w:val="121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78"/>
              </w:numPr>
              <w:tabs>
                <w:tab w:pos="464" w:val="left" w:leader="none"/>
              </w:tabs>
              <w:spacing w:line="240" w:lineRule="auto" w:before="36" w:after="0"/>
              <w:ind w:left="464" w:right="0" w:hanging="359"/>
              <w:jc w:val="left"/>
              <w:rPr>
                <w:sz w:val="22"/>
              </w:rPr>
            </w:pPr>
            <w:r>
              <w:rPr>
                <w:sz w:val="22"/>
              </w:rPr>
              <w:t>-</w:t>
            </w:r>
            <w:r>
              <w:rPr>
                <w:spacing w:val="-4"/>
                <w:sz w:val="22"/>
              </w:rPr>
              <w:t> </w:t>
            </w:r>
            <w:r>
              <w:rPr>
                <w:sz w:val="22"/>
              </w:rPr>
              <w:t>Requerimientos</w:t>
            </w:r>
            <w:r>
              <w:rPr>
                <w:spacing w:val="-2"/>
                <w:sz w:val="22"/>
              </w:rPr>
              <w:t> </w:t>
            </w:r>
            <w:r>
              <w:rPr>
                <w:sz w:val="22"/>
              </w:rPr>
              <w:t>de</w:t>
            </w:r>
            <w:r>
              <w:rPr>
                <w:spacing w:val="-8"/>
                <w:sz w:val="22"/>
              </w:rPr>
              <w:t> </w:t>
            </w:r>
            <w:r>
              <w:rPr>
                <w:spacing w:val="-2"/>
                <w:sz w:val="22"/>
              </w:rPr>
              <w:t>recursos.</w:t>
            </w:r>
          </w:p>
          <w:p>
            <w:pPr>
              <w:pStyle w:val="TableParagraph"/>
              <w:numPr>
                <w:ilvl w:val="0"/>
                <w:numId w:val="278"/>
              </w:numPr>
              <w:tabs>
                <w:tab w:pos="465" w:val="left" w:leader="none"/>
              </w:tabs>
              <w:spacing w:line="271" w:lineRule="auto" w:before="41" w:after="0"/>
              <w:ind w:left="465" w:right="1458" w:hanging="360"/>
              <w:jc w:val="left"/>
              <w:rPr>
                <w:sz w:val="22"/>
              </w:rPr>
            </w:pPr>
            <w:r>
              <w:rPr>
                <w:sz w:val="22"/>
              </w:rPr>
              <w:t>-</w:t>
            </w:r>
            <w:r>
              <w:rPr>
                <w:spacing w:val="-8"/>
                <w:sz w:val="22"/>
              </w:rPr>
              <w:t> </w:t>
            </w:r>
            <w:r>
              <w:rPr>
                <w:sz w:val="22"/>
              </w:rPr>
              <w:t>Descripciones</w:t>
            </w:r>
            <w:r>
              <w:rPr>
                <w:spacing w:val="-7"/>
                <w:sz w:val="22"/>
              </w:rPr>
              <w:t> </w:t>
            </w:r>
            <w:r>
              <w:rPr>
                <w:sz w:val="22"/>
              </w:rPr>
              <w:t>de</w:t>
            </w:r>
            <w:r>
              <w:rPr>
                <w:spacing w:val="-8"/>
                <w:sz w:val="22"/>
              </w:rPr>
              <w:t> </w:t>
            </w:r>
            <w:r>
              <w:rPr>
                <w:sz w:val="22"/>
              </w:rPr>
              <w:t>la</w:t>
            </w:r>
            <w:r>
              <w:rPr>
                <w:spacing w:val="-8"/>
                <w:sz w:val="22"/>
              </w:rPr>
              <w:t> </w:t>
            </w:r>
            <w:r>
              <w:rPr>
                <w:sz w:val="22"/>
              </w:rPr>
              <w:t>fase</w:t>
            </w:r>
            <w:r>
              <w:rPr>
                <w:spacing w:val="-9"/>
                <w:sz w:val="22"/>
              </w:rPr>
              <w:t> </w:t>
            </w:r>
            <w:r>
              <w:rPr>
                <w:sz w:val="22"/>
              </w:rPr>
              <w:t>de </w:t>
            </w:r>
            <w:r>
              <w:rPr>
                <w:spacing w:val="-2"/>
                <w:sz w:val="22"/>
              </w:rPr>
              <w:t>implementación.</w:t>
            </w:r>
          </w:p>
        </w:tc>
        <w:tc>
          <w:tcPr>
            <w:tcW w:w="5042" w:type="dxa"/>
          </w:tcPr>
          <w:p>
            <w:pPr>
              <w:pStyle w:val="TableParagraph"/>
              <w:spacing w:line="253" w:lineRule="exact"/>
              <w:rPr>
                <w:b/>
                <w:sz w:val="22"/>
              </w:rPr>
            </w:pPr>
            <w:r>
              <w:rPr>
                <w:b/>
                <w:spacing w:val="-2"/>
                <w:sz w:val="22"/>
              </w:rPr>
              <w:t>Salidas</w:t>
            </w:r>
          </w:p>
          <w:p>
            <w:pPr>
              <w:pStyle w:val="TableParagraph"/>
              <w:numPr>
                <w:ilvl w:val="0"/>
                <w:numId w:val="279"/>
              </w:numPr>
              <w:tabs>
                <w:tab w:pos="465" w:val="left" w:leader="none"/>
              </w:tabs>
              <w:spacing w:line="240" w:lineRule="auto" w:before="36" w:after="0"/>
              <w:ind w:left="465" w:right="0" w:hanging="360"/>
              <w:jc w:val="left"/>
              <w:rPr>
                <w:sz w:val="22"/>
              </w:rPr>
            </w:pPr>
            <w:r>
              <w:rPr>
                <w:sz w:val="22"/>
              </w:rPr>
              <w:t>Mandato</w:t>
            </w:r>
            <w:r>
              <w:rPr>
                <w:spacing w:val="-6"/>
                <w:sz w:val="22"/>
              </w:rPr>
              <w:t> </w:t>
            </w:r>
            <w:r>
              <w:rPr>
                <w:sz w:val="22"/>
              </w:rPr>
              <w:t>del</w:t>
            </w:r>
            <w:r>
              <w:rPr>
                <w:spacing w:val="-2"/>
                <w:sz w:val="22"/>
              </w:rPr>
              <w:t> </w:t>
            </w:r>
            <w:r>
              <w:rPr>
                <w:sz w:val="22"/>
              </w:rPr>
              <w:t>programa</w:t>
            </w:r>
            <w:r>
              <w:rPr>
                <w:spacing w:val="2"/>
                <w:sz w:val="22"/>
              </w:rPr>
              <w:t> </w:t>
            </w:r>
            <w:r>
              <w:rPr>
                <w:sz w:val="22"/>
              </w:rPr>
              <w:t>y</w:t>
            </w:r>
            <w:r>
              <w:rPr>
                <w:spacing w:val="-9"/>
                <w:sz w:val="22"/>
              </w:rPr>
              <w:t> </w:t>
            </w:r>
            <w:r>
              <w:rPr>
                <w:spacing w:val="-2"/>
                <w:sz w:val="22"/>
              </w:rPr>
              <w:t>breve.</w:t>
            </w:r>
          </w:p>
          <w:p>
            <w:pPr>
              <w:pStyle w:val="TableParagraph"/>
              <w:numPr>
                <w:ilvl w:val="0"/>
                <w:numId w:val="279"/>
              </w:numPr>
              <w:tabs>
                <w:tab w:pos="465" w:val="left" w:leader="none"/>
              </w:tabs>
              <w:spacing w:line="240" w:lineRule="auto" w:before="41" w:after="0"/>
              <w:ind w:left="465" w:right="0" w:hanging="360"/>
              <w:jc w:val="left"/>
              <w:rPr>
                <w:sz w:val="22"/>
              </w:rPr>
            </w:pPr>
            <w:r>
              <w:rPr>
                <w:sz w:val="22"/>
              </w:rPr>
              <w:t>Concepto</w:t>
            </w:r>
            <w:r>
              <w:rPr>
                <w:spacing w:val="-7"/>
                <w:sz w:val="22"/>
              </w:rPr>
              <w:t> </w:t>
            </w:r>
            <w:r>
              <w:rPr>
                <w:sz w:val="22"/>
              </w:rPr>
              <w:t>de</w:t>
            </w:r>
            <w:r>
              <w:rPr>
                <w:spacing w:val="-3"/>
                <w:sz w:val="22"/>
              </w:rPr>
              <w:t> </w:t>
            </w:r>
            <w:r>
              <w:rPr>
                <w:sz w:val="22"/>
              </w:rPr>
              <w:t>programa</w:t>
            </w:r>
            <w:r>
              <w:rPr>
                <w:spacing w:val="1"/>
                <w:sz w:val="22"/>
              </w:rPr>
              <w:t> </w:t>
            </w:r>
            <w:r>
              <w:rPr>
                <w:sz w:val="22"/>
              </w:rPr>
              <w:t>de</w:t>
            </w:r>
            <w:r>
              <w:rPr>
                <w:spacing w:val="-3"/>
                <w:sz w:val="22"/>
              </w:rPr>
              <w:t> </w:t>
            </w:r>
            <w:r>
              <w:rPr>
                <w:sz w:val="22"/>
              </w:rPr>
              <w:t>negocios</w:t>
            </w:r>
            <w:r>
              <w:rPr>
                <w:spacing w:val="-5"/>
                <w:sz w:val="22"/>
              </w:rPr>
              <w:t> </w:t>
            </w:r>
            <w:r>
              <w:rPr>
                <w:spacing w:val="-4"/>
                <w:sz w:val="22"/>
              </w:rPr>
              <w:t>caso.</w:t>
            </w:r>
          </w:p>
          <w:p>
            <w:pPr>
              <w:pStyle w:val="TableParagraph"/>
              <w:numPr>
                <w:ilvl w:val="0"/>
                <w:numId w:val="279"/>
              </w:numPr>
              <w:tabs>
                <w:tab w:pos="465" w:val="left" w:leader="none"/>
              </w:tabs>
              <w:spacing w:line="240" w:lineRule="auto" w:before="35" w:after="0"/>
              <w:ind w:left="465" w:right="0" w:hanging="360"/>
              <w:jc w:val="left"/>
              <w:rPr>
                <w:sz w:val="22"/>
              </w:rPr>
            </w:pPr>
            <w:r>
              <w:rPr>
                <w:sz w:val="22"/>
              </w:rPr>
              <w:t>Plan</w:t>
            </w:r>
            <w:r>
              <w:rPr>
                <w:spacing w:val="-4"/>
                <w:sz w:val="22"/>
              </w:rPr>
              <w:t> </w:t>
            </w:r>
            <w:r>
              <w:rPr>
                <w:sz w:val="22"/>
              </w:rPr>
              <w:t>de</w:t>
            </w:r>
            <w:r>
              <w:rPr>
                <w:spacing w:val="-6"/>
                <w:sz w:val="22"/>
              </w:rPr>
              <w:t> </w:t>
            </w:r>
            <w:r>
              <w:rPr>
                <w:sz w:val="22"/>
              </w:rPr>
              <w:t>realización</w:t>
            </w:r>
            <w:r>
              <w:rPr>
                <w:spacing w:val="-4"/>
                <w:sz w:val="22"/>
              </w:rPr>
              <w:t> </w:t>
            </w:r>
            <w:r>
              <w:rPr>
                <w:sz w:val="22"/>
              </w:rPr>
              <w:t>de</w:t>
            </w:r>
            <w:r>
              <w:rPr>
                <w:spacing w:val="-4"/>
                <w:sz w:val="22"/>
              </w:rPr>
              <w:t> </w:t>
            </w:r>
            <w:r>
              <w:rPr>
                <w:sz w:val="22"/>
              </w:rPr>
              <w:t>beneficios</w:t>
            </w:r>
            <w:r>
              <w:rPr>
                <w:spacing w:val="1"/>
                <w:sz w:val="22"/>
              </w:rPr>
              <w:t> </w:t>
            </w:r>
            <w:r>
              <w:rPr>
                <w:sz w:val="22"/>
              </w:rPr>
              <w:t>del </w:t>
            </w:r>
            <w:r>
              <w:rPr>
                <w:spacing w:val="-2"/>
                <w:sz w:val="22"/>
              </w:rPr>
              <w:t>programa.</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915" w:hRule="atLeast"/>
        </w:trPr>
        <w:tc>
          <w:tcPr>
            <w:tcW w:w="4457" w:type="dxa"/>
          </w:tcPr>
          <w:p>
            <w:pPr>
              <w:pStyle w:val="TableParagraph"/>
              <w:numPr>
                <w:ilvl w:val="0"/>
                <w:numId w:val="280"/>
              </w:numPr>
              <w:tabs>
                <w:tab w:pos="464" w:val="left" w:leader="none"/>
              </w:tabs>
              <w:spacing w:line="268" w:lineRule="exact" w:before="0" w:after="0"/>
              <w:ind w:left="464" w:right="0" w:hanging="359"/>
              <w:jc w:val="left"/>
              <w:rPr>
                <w:sz w:val="22"/>
              </w:rPr>
            </w:pPr>
            <w:r>
              <w:rPr>
                <w:sz w:val="22"/>
              </w:rPr>
              <w:t>Caso</w:t>
            </w:r>
            <w:r>
              <w:rPr>
                <w:spacing w:val="-3"/>
                <w:sz w:val="22"/>
              </w:rPr>
              <w:t> </w:t>
            </w:r>
            <w:r>
              <w:rPr>
                <w:sz w:val="22"/>
              </w:rPr>
              <w:t>de negocio</w:t>
            </w:r>
            <w:r>
              <w:rPr>
                <w:spacing w:val="-3"/>
                <w:sz w:val="22"/>
              </w:rPr>
              <w:t> </w:t>
            </w:r>
            <w:r>
              <w:rPr>
                <w:sz w:val="22"/>
              </w:rPr>
              <w:t>del</w:t>
            </w:r>
            <w:r>
              <w:rPr>
                <w:spacing w:val="1"/>
                <w:sz w:val="22"/>
              </w:rPr>
              <w:t> </w:t>
            </w:r>
            <w:r>
              <w:rPr>
                <w:spacing w:val="-2"/>
                <w:sz w:val="22"/>
              </w:rPr>
              <w:t>programa.</w:t>
            </w:r>
          </w:p>
          <w:p>
            <w:pPr>
              <w:pStyle w:val="TableParagraph"/>
              <w:numPr>
                <w:ilvl w:val="0"/>
                <w:numId w:val="280"/>
              </w:numPr>
              <w:tabs>
                <w:tab w:pos="464" w:val="left" w:leader="none"/>
              </w:tabs>
              <w:spacing w:line="240" w:lineRule="auto" w:before="35" w:after="0"/>
              <w:ind w:left="464" w:right="0" w:hanging="359"/>
              <w:jc w:val="left"/>
              <w:rPr>
                <w:sz w:val="22"/>
              </w:rPr>
            </w:pPr>
            <w:r>
              <w:rPr>
                <w:sz w:val="22"/>
              </w:rPr>
              <w:t>Matriz</w:t>
            </w:r>
            <w:r>
              <w:rPr>
                <w:spacing w:val="-1"/>
                <w:sz w:val="22"/>
              </w:rPr>
              <w:t> </w:t>
            </w:r>
            <w:r>
              <w:rPr>
                <w:sz w:val="22"/>
              </w:rPr>
              <w:t>de</w:t>
            </w:r>
            <w:r>
              <w:rPr>
                <w:spacing w:val="-6"/>
                <w:sz w:val="22"/>
              </w:rPr>
              <w:t> </w:t>
            </w:r>
            <w:r>
              <w:rPr>
                <w:sz w:val="22"/>
              </w:rPr>
              <w:t>competencias</w:t>
            </w:r>
            <w:r>
              <w:rPr>
                <w:spacing w:val="-3"/>
                <w:sz w:val="22"/>
              </w:rPr>
              <w:t> </w:t>
            </w:r>
            <w:r>
              <w:rPr>
                <w:sz w:val="22"/>
              </w:rPr>
              <w:t>y</w:t>
            </w:r>
            <w:r>
              <w:rPr>
                <w:spacing w:val="-3"/>
                <w:sz w:val="22"/>
              </w:rPr>
              <w:t> </w:t>
            </w:r>
            <w:r>
              <w:rPr>
                <w:spacing w:val="-2"/>
                <w:sz w:val="22"/>
              </w:rPr>
              <w:t>competencias.</w:t>
            </w:r>
          </w:p>
          <w:p>
            <w:pPr>
              <w:pStyle w:val="TableParagraph"/>
              <w:numPr>
                <w:ilvl w:val="0"/>
                <w:numId w:val="280"/>
              </w:numPr>
              <w:tabs>
                <w:tab w:pos="464" w:val="left" w:leader="none"/>
              </w:tabs>
              <w:spacing w:line="240" w:lineRule="auto" w:before="41" w:after="0"/>
              <w:ind w:left="464" w:right="0" w:hanging="359"/>
              <w:jc w:val="left"/>
              <w:rPr>
                <w:sz w:val="22"/>
              </w:rPr>
            </w:pPr>
            <w:r>
              <w:rPr>
                <w:sz w:val="22"/>
              </w:rPr>
              <w:t>Visión</w:t>
            </w:r>
            <w:r>
              <w:rPr>
                <w:spacing w:val="-5"/>
                <w:sz w:val="22"/>
              </w:rPr>
              <w:t> </w:t>
            </w:r>
            <w:r>
              <w:rPr>
                <w:sz w:val="22"/>
              </w:rPr>
              <w:t>y</w:t>
            </w:r>
            <w:r>
              <w:rPr>
                <w:spacing w:val="-5"/>
                <w:sz w:val="22"/>
              </w:rPr>
              <w:t> </w:t>
            </w:r>
            <w:r>
              <w:rPr>
                <w:sz w:val="22"/>
              </w:rPr>
              <w:t>objetivos</w:t>
            </w:r>
            <w:r>
              <w:rPr>
                <w:spacing w:val="-3"/>
                <w:sz w:val="22"/>
              </w:rPr>
              <w:t> </w:t>
            </w:r>
            <w:r>
              <w:rPr>
                <w:spacing w:val="-2"/>
                <w:sz w:val="22"/>
              </w:rPr>
              <w:t>comunes.</w:t>
            </w:r>
          </w:p>
        </w:tc>
        <w:tc>
          <w:tcPr>
            <w:tcW w:w="5042" w:type="dxa"/>
          </w:tcPr>
          <w:p>
            <w:pPr>
              <w:pStyle w:val="TableParagraph"/>
              <w:ind w:left="0"/>
              <w:rPr>
                <w:sz w:val="22"/>
              </w:rPr>
            </w:pP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3"/>
                <w:sz w:val="22"/>
              </w:rPr>
              <w:t> </w:t>
            </w:r>
            <w:r>
              <w:rPr>
                <w:b/>
                <w:color w:val="FFFFFF"/>
                <w:sz w:val="22"/>
              </w:rPr>
              <w:t>el</w:t>
            </w:r>
            <w:r>
              <w:rPr>
                <w:b/>
                <w:color w:val="FFFFFF"/>
                <w:spacing w:val="-4"/>
                <w:sz w:val="22"/>
              </w:rPr>
              <w:t> </w:t>
            </w:r>
            <w:r>
              <w:rPr>
                <w:b/>
                <w:color w:val="FFFFFF"/>
                <w:sz w:val="22"/>
              </w:rPr>
              <w:t>compromiso</w:t>
            </w:r>
            <w:r>
              <w:rPr>
                <w:b/>
                <w:color w:val="FFFFFF"/>
                <w:spacing w:val="-3"/>
                <w:sz w:val="22"/>
              </w:rPr>
              <w:t> </w:t>
            </w:r>
            <w:r>
              <w:rPr>
                <w:b/>
                <w:color w:val="FFFFFF"/>
                <w:sz w:val="22"/>
              </w:rPr>
              <w:t>de las</w:t>
            </w:r>
            <w:r>
              <w:rPr>
                <w:b/>
                <w:color w:val="FFFFFF"/>
                <w:spacing w:val="1"/>
                <w:sz w:val="22"/>
              </w:rPr>
              <w:t> </w:t>
            </w:r>
            <w:r>
              <w:rPr>
                <w:b/>
                <w:color w:val="FFFFFF"/>
                <w:sz w:val="22"/>
              </w:rPr>
              <w:t>partes</w:t>
            </w:r>
            <w:r>
              <w:rPr>
                <w:b/>
                <w:color w:val="FFFFFF"/>
                <w:spacing w:val="-2"/>
                <w:sz w:val="22"/>
              </w:rPr>
              <w:t> interesadas.</w:t>
            </w:r>
          </w:p>
        </w:tc>
      </w:tr>
      <w:tr>
        <w:trPr>
          <w:trHeight w:val="262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81"/>
              </w:numPr>
              <w:tabs>
                <w:tab w:pos="319" w:val="left" w:leader="none"/>
              </w:tabs>
              <w:spacing w:line="276" w:lineRule="auto" w:before="37" w:after="0"/>
              <w:ind w:left="105" w:right="117" w:firstLine="0"/>
              <w:jc w:val="both"/>
              <w:rPr>
                <w:sz w:val="22"/>
              </w:rPr>
            </w:pPr>
            <w:r>
              <w:rPr>
                <w:sz w:val="22"/>
              </w:rPr>
              <w:t>Planifique</w:t>
            </w:r>
            <w:r>
              <w:rPr>
                <w:spacing w:val="-6"/>
                <w:sz w:val="22"/>
              </w:rPr>
              <w:t> </w:t>
            </w:r>
            <w:r>
              <w:rPr>
                <w:sz w:val="22"/>
              </w:rPr>
              <w:t>cómo</w:t>
            </w:r>
            <w:r>
              <w:rPr>
                <w:spacing w:val="-9"/>
                <w:sz w:val="22"/>
              </w:rPr>
              <w:t> </w:t>
            </w:r>
            <w:r>
              <w:rPr>
                <w:sz w:val="22"/>
              </w:rPr>
              <w:t>se</w:t>
            </w:r>
            <w:r>
              <w:rPr>
                <w:spacing w:val="-11"/>
                <w:sz w:val="22"/>
              </w:rPr>
              <w:t> </w:t>
            </w:r>
            <w:r>
              <w:rPr>
                <w:sz w:val="22"/>
              </w:rPr>
              <w:t>identificarán,</w:t>
            </w:r>
            <w:r>
              <w:rPr>
                <w:spacing w:val="-9"/>
                <w:sz w:val="22"/>
              </w:rPr>
              <w:t> </w:t>
            </w:r>
            <w:r>
              <w:rPr>
                <w:sz w:val="22"/>
              </w:rPr>
              <w:t>analizarán,</w:t>
            </w:r>
            <w:r>
              <w:rPr>
                <w:spacing w:val="-9"/>
                <w:sz w:val="22"/>
              </w:rPr>
              <w:t> </w:t>
            </w:r>
            <w:r>
              <w:rPr>
                <w:sz w:val="22"/>
              </w:rPr>
              <w:t>se</w:t>
            </w:r>
            <w:r>
              <w:rPr>
                <w:spacing w:val="-7"/>
                <w:sz w:val="22"/>
              </w:rPr>
              <w:t> </w:t>
            </w:r>
            <w:r>
              <w:rPr>
                <w:sz w:val="22"/>
              </w:rPr>
              <w:t>involucrarán</w:t>
            </w:r>
            <w:r>
              <w:rPr>
                <w:spacing w:val="-9"/>
                <w:sz w:val="22"/>
              </w:rPr>
              <w:t> </w:t>
            </w:r>
            <w:r>
              <w:rPr>
                <w:sz w:val="22"/>
              </w:rPr>
              <w:t>y</w:t>
            </w:r>
            <w:r>
              <w:rPr>
                <w:spacing w:val="-9"/>
                <w:sz w:val="22"/>
              </w:rPr>
              <w:t> </w:t>
            </w:r>
            <w:r>
              <w:rPr>
                <w:sz w:val="22"/>
              </w:rPr>
              <w:t>gestionarán</w:t>
            </w:r>
            <w:r>
              <w:rPr>
                <w:spacing w:val="-9"/>
                <w:sz w:val="22"/>
              </w:rPr>
              <w:t> </w:t>
            </w:r>
            <w:r>
              <w:rPr>
                <w:sz w:val="22"/>
              </w:rPr>
              <w:t>las</w:t>
            </w:r>
            <w:r>
              <w:rPr>
                <w:spacing w:val="-3"/>
                <w:sz w:val="22"/>
              </w:rPr>
              <w:t> </w:t>
            </w:r>
            <w:r>
              <w:rPr>
                <w:sz w:val="22"/>
              </w:rPr>
              <w:t>partes</w:t>
            </w:r>
            <w:r>
              <w:rPr>
                <w:spacing w:val="-4"/>
                <w:sz w:val="22"/>
              </w:rPr>
              <w:t> </w:t>
            </w:r>
            <w:r>
              <w:rPr>
                <w:sz w:val="22"/>
              </w:rPr>
              <w:t>interesadas dentro y fuera de la empresa a lo largo del ciclo de vida de los proyectos.</w:t>
            </w:r>
          </w:p>
          <w:p>
            <w:pPr>
              <w:pStyle w:val="TableParagraph"/>
              <w:numPr>
                <w:ilvl w:val="0"/>
                <w:numId w:val="281"/>
              </w:numPr>
              <w:tabs>
                <w:tab w:pos="329" w:val="left" w:leader="none"/>
              </w:tabs>
              <w:spacing w:line="276" w:lineRule="auto" w:before="3" w:after="0"/>
              <w:ind w:left="105" w:right="120" w:firstLine="0"/>
              <w:jc w:val="both"/>
              <w:rPr>
                <w:sz w:val="22"/>
              </w:rPr>
            </w:pPr>
            <w:r>
              <w:rPr>
                <w:sz w:val="22"/>
              </w:rPr>
              <w:t>Identificar,</w:t>
            </w:r>
            <w:r>
              <w:rPr>
                <w:spacing w:val="-1"/>
                <w:sz w:val="22"/>
              </w:rPr>
              <w:t> </w:t>
            </w:r>
            <w:r>
              <w:rPr>
                <w:sz w:val="22"/>
              </w:rPr>
              <w:t>involucrar y</w:t>
            </w:r>
            <w:r>
              <w:rPr>
                <w:spacing w:val="-1"/>
                <w:sz w:val="22"/>
              </w:rPr>
              <w:t> </w:t>
            </w:r>
            <w:r>
              <w:rPr>
                <w:sz w:val="22"/>
              </w:rPr>
              <w:t>gestionar a los</w:t>
            </w:r>
            <w:r>
              <w:rPr>
                <w:spacing w:val="-1"/>
                <w:sz w:val="22"/>
              </w:rPr>
              <w:t> </w:t>
            </w:r>
            <w:r>
              <w:rPr>
                <w:sz w:val="22"/>
              </w:rPr>
              <w:t>interesados mediante</w:t>
            </w:r>
            <w:r>
              <w:rPr>
                <w:spacing w:val="-3"/>
                <w:sz w:val="22"/>
              </w:rPr>
              <w:t> </w:t>
            </w:r>
            <w:r>
              <w:rPr>
                <w:sz w:val="22"/>
              </w:rPr>
              <w:t>el establecimiento</w:t>
            </w:r>
            <w:r>
              <w:rPr>
                <w:spacing w:val="-1"/>
                <w:sz w:val="22"/>
              </w:rPr>
              <w:t> </w:t>
            </w:r>
            <w:r>
              <w:rPr>
                <w:sz w:val="22"/>
              </w:rPr>
              <w:t>y</w:t>
            </w:r>
            <w:r>
              <w:rPr>
                <w:spacing w:val="-1"/>
                <w:sz w:val="22"/>
              </w:rPr>
              <w:t> </w:t>
            </w:r>
            <w:r>
              <w:rPr>
                <w:sz w:val="22"/>
              </w:rPr>
              <w:t>el mantenimiento</w:t>
            </w:r>
            <w:r>
              <w:rPr>
                <w:spacing w:val="-1"/>
                <w:sz w:val="22"/>
              </w:rPr>
              <w:t> </w:t>
            </w:r>
            <w:r>
              <w:rPr>
                <w:sz w:val="22"/>
              </w:rPr>
              <w:t>de niveles adecuados de coordinación, comunicación y enlace para garantizar que estén involucrados en el </w:t>
            </w:r>
            <w:r>
              <w:rPr>
                <w:spacing w:val="-2"/>
                <w:sz w:val="22"/>
              </w:rPr>
              <w:t>programa.</w:t>
            </w:r>
          </w:p>
          <w:p>
            <w:pPr>
              <w:pStyle w:val="TableParagraph"/>
              <w:numPr>
                <w:ilvl w:val="0"/>
                <w:numId w:val="281"/>
              </w:numPr>
              <w:tabs>
                <w:tab w:pos="325" w:val="left" w:leader="none"/>
              </w:tabs>
              <w:spacing w:line="251" w:lineRule="exact" w:before="0" w:after="0"/>
              <w:ind w:left="325" w:right="0" w:hanging="220"/>
              <w:jc w:val="both"/>
              <w:rPr>
                <w:sz w:val="22"/>
              </w:rPr>
            </w:pPr>
            <w:r>
              <w:rPr>
                <w:sz w:val="22"/>
              </w:rPr>
              <w:t>Analizar</w:t>
            </w:r>
            <w:r>
              <w:rPr>
                <w:spacing w:val="-4"/>
                <w:sz w:val="22"/>
              </w:rPr>
              <w:t> </w:t>
            </w:r>
            <w:r>
              <w:rPr>
                <w:sz w:val="22"/>
              </w:rPr>
              <w:t>los</w:t>
            </w:r>
            <w:r>
              <w:rPr>
                <w:spacing w:val="-5"/>
                <w:sz w:val="22"/>
              </w:rPr>
              <w:t> </w:t>
            </w:r>
            <w:r>
              <w:rPr>
                <w:sz w:val="22"/>
              </w:rPr>
              <w:t>intereses</w:t>
            </w:r>
            <w:r>
              <w:rPr>
                <w:spacing w:val="2"/>
                <w:sz w:val="22"/>
              </w:rPr>
              <w:t> </w:t>
            </w:r>
            <w:r>
              <w:rPr>
                <w:sz w:val="22"/>
              </w:rPr>
              <w:t>y</w:t>
            </w:r>
            <w:r>
              <w:rPr>
                <w:spacing w:val="-10"/>
                <w:sz w:val="22"/>
              </w:rPr>
              <w:t> </w:t>
            </w:r>
            <w:r>
              <w:rPr>
                <w:sz w:val="22"/>
              </w:rPr>
              <w:t>requisitos de</w:t>
            </w:r>
            <w:r>
              <w:rPr>
                <w:spacing w:val="-3"/>
                <w:sz w:val="22"/>
              </w:rPr>
              <w:t> </w:t>
            </w:r>
            <w:r>
              <w:rPr>
                <w:sz w:val="22"/>
              </w:rPr>
              <w:t>las</w:t>
            </w:r>
            <w:r>
              <w:rPr>
                <w:spacing w:val="-5"/>
                <w:sz w:val="22"/>
              </w:rPr>
              <w:t> </w:t>
            </w:r>
            <w:r>
              <w:rPr>
                <w:sz w:val="22"/>
              </w:rPr>
              <w:t>partes </w:t>
            </w:r>
            <w:r>
              <w:rPr>
                <w:spacing w:val="-2"/>
                <w:sz w:val="22"/>
              </w:rPr>
              <w:t>interesadas.</w:t>
            </w:r>
          </w:p>
          <w:p>
            <w:pPr>
              <w:pStyle w:val="TableParagraph"/>
              <w:numPr>
                <w:ilvl w:val="0"/>
                <w:numId w:val="281"/>
              </w:numPr>
              <w:tabs>
                <w:tab w:pos="319" w:val="left" w:leader="none"/>
              </w:tabs>
              <w:spacing w:line="296" w:lineRule="exact" w:before="5" w:after="0"/>
              <w:ind w:left="105" w:right="119" w:firstLine="0"/>
              <w:jc w:val="both"/>
              <w:rPr>
                <w:sz w:val="22"/>
              </w:rPr>
            </w:pPr>
            <w:r>
              <w:rPr>
                <w:sz w:val="22"/>
              </w:rPr>
              <w:t>Siga</w:t>
            </w:r>
            <w:r>
              <w:rPr>
                <w:spacing w:val="-10"/>
                <w:sz w:val="22"/>
              </w:rPr>
              <w:t> </w:t>
            </w:r>
            <w:r>
              <w:rPr>
                <w:sz w:val="22"/>
              </w:rPr>
              <w:t>un</w:t>
            </w:r>
            <w:r>
              <w:rPr>
                <w:spacing w:val="-10"/>
                <w:sz w:val="22"/>
              </w:rPr>
              <w:t> </w:t>
            </w:r>
            <w:r>
              <w:rPr>
                <w:sz w:val="22"/>
              </w:rPr>
              <w:t>proceso</w:t>
            </w:r>
            <w:r>
              <w:rPr>
                <w:spacing w:val="-14"/>
                <w:sz w:val="22"/>
              </w:rPr>
              <w:t> </w:t>
            </w:r>
            <w:r>
              <w:rPr>
                <w:sz w:val="22"/>
              </w:rPr>
              <w:t>definido</w:t>
            </w:r>
            <w:r>
              <w:rPr>
                <w:spacing w:val="-10"/>
                <w:sz w:val="22"/>
              </w:rPr>
              <w:t> </w:t>
            </w:r>
            <w:r>
              <w:rPr>
                <w:sz w:val="22"/>
              </w:rPr>
              <w:t>para</w:t>
            </w:r>
            <w:r>
              <w:rPr>
                <w:spacing w:val="-8"/>
                <w:sz w:val="22"/>
              </w:rPr>
              <w:t> </w:t>
            </w:r>
            <w:r>
              <w:rPr>
                <w:sz w:val="22"/>
              </w:rPr>
              <w:t>acuerdos</w:t>
            </w:r>
            <w:r>
              <w:rPr>
                <w:spacing w:val="-5"/>
                <w:sz w:val="22"/>
              </w:rPr>
              <w:t> </w:t>
            </w:r>
            <w:r>
              <w:rPr>
                <w:sz w:val="22"/>
              </w:rPr>
              <w:t>de</w:t>
            </w:r>
            <w:r>
              <w:rPr>
                <w:spacing w:val="-13"/>
                <w:sz w:val="22"/>
              </w:rPr>
              <w:t> </w:t>
            </w:r>
            <w:r>
              <w:rPr>
                <w:sz w:val="22"/>
              </w:rPr>
              <w:t>colaboración</w:t>
            </w:r>
            <w:r>
              <w:rPr>
                <w:spacing w:val="-10"/>
                <w:sz w:val="22"/>
              </w:rPr>
              <w:t> </w:t>
            </w:r>
            <w:r>
              <w:rPr>
                <w:sz w:val="22"/>
              </w:rPr>
              <w:t>con</w:t>
            </w:r>
            <w:r>
              <w:rPr>
                <w:spacing w:val="-14"/>
                <w:sz w:val="22"/>
              </w:rPr>
              <w:t> </w:t>
            </w:r>
            <w:r>
              <w:rPr>
                <w:sz w:val="22"/>
              </w:rPr>
              <w:t>respecto</w:t>
            </w:r>
            <w:r>
              <w:rPr>
                <w:spacing w:val="-14"/>
                <w:sz w:val="22"/>
              </w:rPr>
              <w:t> </w:t>
            </w:r>
            <w:r>
              <w:rPr>
                <w:sz w:val="22"/>
              </w:rPr>
              <w:t>al</w:t>
            </w:r>
            <w:r>
              <w:rPr>
                <w:spacing w:val="-11"/>
                <w:sz w:val="22"/>
              </w:rPr>
              <w:t> </w:t>
            </w:r>
            <w:r>
              <w:rPr>
                <w:sz w:val="22"/>
              </w:rPr>
              <w:t>uso</w:t>
            </w:r>
            <w:r>
              <w:rPr>
                <w:spacing w:val="-10"/>
                <w:sz w:val="22"/>
              </w:rPr>
              <w:t> </w:t>
            </w:r>
            <w:r>
              <w:rPr>
                <w:sz w:val="22"/>
              </w:rPr>
              <w:t>compartido</w:t>
            </w:r>
            <w:r>
              <w:rPr>
                <w:spacing w:val="-10"/>
                <w:sz w:val="22"/>
              </w:rPr>
              <w:t> </w:t>
            </w:r>
            <w:r>
              <w:rPr>
                <w:sz w:val="22"/>
              </w:rPr>
              <w:t>de</w:t>
            </w:r>
            <w:r>
              <w:rPr>
                <w:spacing w:val="-12"/>
                <w:sz w:val="22"/>
              </w:rPr>
              <w:t> </w:t>
            </w:r>
            <w:r>
              <w:rPr>
                <w:sz w:val="22"/>
              </w:rPr>
              <w:t>datos</w:t>
            </w:r>
            <w:r>
              <w:rPr>
                <w:spacing w:val="-5"/>
                <w:sz w:val="22"/>
              </w:rPr>
              <w:t> </w:t>
            </w:r>
            <w:r>
              <w:rPr>
                <w:sz w:val="22"/>
              </w:rPr>
              <w:t>y</w:t>
            </w:r>
            <w:r>
              <w:rPr>
                <w:spacing w:val="-14"/>
                <w:sz w:val="22"/>
              </w:rPr>
              <w:t> </w:t>
            </w:r>
            <w:r>
              <w:rPr>
                <w:sz w:val="22"/>
              </w:rPr>
              <w:t>datos dentro de los procesos de negocios.</w:t>
            </w:r>
          </w:p>
        </w:tc>
      </w:tr>
      <w:tr>
        <w:trPr>
          <w:trHeight w:val="1190" w:hRule="atLeast"/>
        </w:trPr>
        <w:tc>
          <w:tcPr>
            <w:tcW w:w="4457" w:type="dxa"/>
          </w:tcPr>
          <w:p>
            <w:pPr>
              <w:pStyle w:val="TableParagraph"/>
              <w:spacing w:line="252" w:lineRule="exact"/>
              <w:rPr>
                <w:b/>
                <w:sz w:val="22"/>
              </w:rPr>
            </w:pPr>
            <w:r>
              <w:rPr>
                <w:b/>
                <w:spacing w:val="-2"/>
                <w:sz w:val="22"/>
              </w:rPr>
              <w:t>Entrada</w:t>
            </w:r>
          </w:p>
        </w:tc>
        <w:tc>
          <w:tcPr>
            <w:tcW w:w="5042" w:type="dxa"/>
          </w:tcPr>
          <w:p>
            <w:pPr>
              <w:pStyle w:val="TableParagraph"/>
              <w:spacing w:line="252" w:lineRule="exact"/>
              <w:rPr>
                <w:b/>
                <w:sz w:val="22"/>
              </w:rPr>
            </w:pPr>
            <w:r>
              <w:rPr>
                <w:b/>
                <w:spacing w:val="-2"/>
                <w:sz w:val="22"/>
              </w:rPr>
              <w:t>Salidas</w:t>
            </w:r>
          </w:p>
          <w:p>
            <w:pPr>
              <w:pStyle w:val="TableParagraph"/>
              <w:numPr>
                <w:ilvl w:val="0"/>
                <w:numId w:val="282"/>
              </w:numPr>
              <w:tabs>
                <w:tab w:pos="465" w:val="left" w:leader="none"/>
              </w:tabs>
              <w:spacing w:line="271" w:lineRule="auto" w:before="37" w:after="0"/>
              <w:ind w:left="465" w:right="104" w:hanging="360"/>
              <w:jc w:val="left"/>
              <w:rPr>
                <w:sz w:val="22"/>
              </w:rPr>
            </w:pPr>
            <w:r>
              <w:rPr>
                <w:sz w:val="22"/>
              </w:rPr>
              <w:t>Resultados</w:t>
            </w:r>
            <w:r>
              <w:rPr>
                <w:spacing w:val="-14"/>
                <w:sz w:val="22"/>
              </w:rPr>
              <w:t> </w:t>
            </w:r>
            <w:r>
              <w:rPr>
                <w:sz w:val="22"/>
              </w:rPr>
              <w:t>de</w:t>
            </w:r>
            <w:r>
              <w:rPr>
                <w:spacing w:val="-14"/>
                <w:sz w:val="22"/>
              </w:rPr>
              <w:t> </w:t>
            </w:r>
            <w:r>
              <w:rPr>
                <w:sz w:val="22"/>
              </w:rPr>
              <w:t>las</w:t>
            </w:r>
            <w:r>
              <w:rPr>
                <w:spacing w:val="-16"/>
                <w:sz w:val="22"/>
              </w:rPr>
              <w:t> </w:t>
            </w:r>
            <w:r>
              <w:rPr>
                <w:sz w:val="22"/>
              </w:rPr>
              <w:t>evaluaciones</w:t>
            </w:r>
            <w:r>
              <w:rPr>
                <w:spacing w:val="-14"/>
                <w:sz w:val="22"/>
              </w:rPr>
              <w:t> </w:t>
            </w:r>
            <w:r>
              <w:rPr>
                <w:sz w:val="22"/>
              </w:rPr>
              <w:t>de</w:t>
            </w:r>
            <w:r>
              <w:rPr>
                <w:spacing w:val="-13"/>
                <w:sz w:val="22"/>
              </w:rPr>
              <w:t> </w:t>
            </w:r>
            <w:r>
              <w:rPr>
                <w:sz w:val="22"/>
              </w:rPr>
              <w:t>la</w:t>
            </w:r>
            <w:r>
              <w:rPr>
                <w:spacing w:val="-14"/>
                <w:sz w:val="22"/>
              </w:rPr>
              <w:t> </w:t>
            </w:r>
            <w:r>
              <w:rPr>
                <w:sz w:val="22"/>
              </w:rPr>
              <w:t>efectividad</w:t>
            </w:r>
            <w:r>
              <w:rPr>
                <w:spacing w:val="-14"/>
                <w:sz w:val="22"/>
              </w:rPr>
              <w:t> </w:t>
            </w:r>
            <w:r>
              <w:rPr>
                <w:sz w:val="22"/>
              </w:rPr>
              <w:t>del compromiso de los interesados.</w:t>
            </w:r>
          </w:p>
          <w:p>
            <w:pPr>
              <w:pStyle w:val="TableParagraph"/>
              <w:numPr>
                <w:ilvl w:val="0"/>
                <w:numId w:val="282"/>
              </w:numPr>
              <w:tabs>
                <w:tab w:pos="465" w:val="left" w:leader="none"/>
              </w:tabs>
              <w:spacing w:line="240" w:lineRule="auto" w:before="4" w:after="0"/>
              <w:ind w:left="465" w:right="0" w:hanging="360"/>
              <w:jc w:val="left"/>
              <w:rPr>
                <w:sz w:val="22"/>
              </w:rPr>
            </w:pPr>
            <w:r>
              <w:rPr>
                <w:sz w:val="22"/>
              </w:rPr>
              <w:t>Plan</w:t>
            </w:r>
            <w:r>
              <w:rPr>
                <w:spacing w:val="-5"/>
                <w:sz w:val="22"/>
              </w:rPr>
              <w:t> </w:t>
            </w:r>
            <w:r>
              <w:rPr>
                <w:sz w:val="22"/>
              </w:rPr>
              <w:t>de</w:t>
            </w:r>
            <w:r>
              <w:rPr>
                <w:spacing w:val="-2"/>
                <w:sz w:val="22"/>
              </w:rPr>
              <w:t> </w:t>
            </w:r>
            <w:r>
              <w:rPr>
                <w:sz w:val="22"/>
              </w:rPr>
              <w:t>participación</w:t>
            </w:r>
            <w:r>
              <w:rPr>
                <w:spacing w:val="-4"/>
                <w:sz w:val="22"/>
              </w:rPr>
              <w:t> </w:t>
            </w:r>
            <w:r>
              <w:rPr>
                <w:sz w:val="22"/>
              </w:rPr>
              <w:t>de</w:t>
            </w:r>
            <w:r>
              <w:rPr>
                <w:spacing w:val="-7"/>
                <w:sz w:val="22"/>
              </w:rPr>
              <w:t> </w:t>
            </w:r>
            <w:r>
              <w:rPr>
                <w:sz w:val="22"/>
              </w:rPr>
              <w:t>los</w:t>
            </w:r>
            <w:r>
              <w:rPr>
                <w:spacing w:val="1"/>
                <w:sz w:val="22"/>
              </w:rPr>
              <w:t> </w:t>
            </w:r>
            <w:r>
              <w:rPr>
                <w:spacing w:val="-2"/>
                <w:sz w:val="22"/>
              </w:rPr>
              <w:t>interesados.</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Desarrollar</w:t>
            </w:r>
            <w:r>
              <w:rPr>
                <w:b/>
                <w:color w:val="FFFFFF"/>
                <w:spacing w:val="-1"/>
                <w:sz w:val="22"/>
              </w:rPr>
              <w:t> </w:t>
            </w:r>
            <w:r>
              <w:rPr>
                <w:b/>
                <w:color w:val="FFFFFF"/>
                <w:sz w:val="22"/>
              </w:rPr>
              <w:t>y</w:t>
            </w:r>
            <w:r>
              <w:rPr>
                <w:b/>
                <w:color w:val="FFFFFF"/>
                <w:spacing w:val="-3"/>
                <w:sz w:val="22"/>
              </w:rPr>
              <w:t> </w:t>
            </w:r>
            <w:r>
              <w:rPr>
                <w:b/>
                <w:color w:val="FFFFFF"/>
                <w:sz w:val="22"/>
              </w:rPr>
              <w:t>mantener</w:t>
            </w:r>
            <w:r>
              <w:rPr>
                <w:b/>
                <w:color w:val="FFFFFF"/>
                <w:spacing w:val="-1"/>
                <w:sz w:val="22"/>
              </w:rPr>
              <w:t> </w:t>
            </w:r>
            <w:r>
              <w:rPr>
                <w:b/>
                <w:color w:val="FFFFFF"/>
                <w:sz w:val="22"/>
              </w:rPr>
              <w:t>el</w:t>
            </w:r>
            <w:r>
              <w:rPr>
                <w:b/>
                <w:color w:val="FFFFFF"/>
                <w:spacing w:val="-5"/>
                <w:sz w:val="22"/>
              </w:rPr>
              <w:t> </w:t>
            </w:r>
            <w:r>
              <w:rPr>
                <w:b/>
                <w:color w:val="FFFFFF"/>
                <w:sz w:val="22"/>
              </w:rPr>
              <w:t>plan</w:t>
            </w:r>
            <w:r>
              <w:rPr>
                <w:b/>
                <w:color w:val="FFFFFF"/>
                <w:spacing w:val="-6"/>
                <w:sz w:val="22"/>
              </w:rPr>
              <w:t> </w:t>
            </w:r>
            <w:r>
              <w:rPr>
                <w:b/>
                <w:color w:val="FFFFFF"/>
                <w:sz w:val="22"/>
              </w:rPr>
              <w:t>de </w:t>
            </w:r>
            <w:r>
              <w:rPr>
                <w:b/>
                <w:color w:val="FFFFFF"/>
                <w:spacing w:val="-2"/>
                <w:sz w:val="22"/>
              </w:rPr>
              <w:t>programa.</w:t>
            </w:r>
          </w:p>
        </w:tc>
      </w:tr>
      <w:tr>
        <w:trPr>
          <w:trHeight w:val="582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83"/>
              </w:numPr>
              <w:tabs>
                <w:tab w:pos="325" w:val="left" w:leader="none"/>
              </w:tabs>
              <w:spacing w:line="240" w:lineRule="auto" w:before="37" w:after="0"/>
              <w:ind w:left="325" w:right="0" w:hanging="220"/>
              <w:jc w:val="both"/>
              <w:rPr>
                <w:sz w:val="22"/>
              </w:rPr>
            </w:pPr>
            <w:r>
              <w:rPr>
                <w:sz w:val="22"/>
              </w:rPr>
              <w:t>Especifique</w:t>
            </w:r>
            <w:r>
              <w:rPr>
                <w:spacing w:val="-11"/>
                <w:sz w:val="22"/>
              </w:rPr>
              <w:t> </w:t>
            </w:r>
            <w:r>
              <w:rPr>
                <w:sz w:val="22"/>
              </w:rPr>
              <w:t>financiamiento,</w:t>
            </w:r>
            <w:r>
              <w:rPr>
                <w:spacing w:val="-5"/>
                <w:sz w:val="22"/>
              </w:rPr>
              <w:t> </w:t>
            </w:r>
            <w:r>
              <w:rPr>
                <w:sz w:val="22"/>
              </w:rPr>
              <w:t>costo,</w:t>
            </w:r>
            <w:r>
              <w:rPr>
                <w:spacing w:val="-2"/>
                <w:sz w:val="22"/>
              </w:rPr>
              <w:t> </w:t>
            </w:r>
            <w:r>
              <w:rPr>
                <w:sz w:val="22"/>
              </w:rPr>
              <w:t>cronograma</w:t>
            </w:r>
            <w:r>
              <w:rPr>
                <w:spacing w:val="-4"/>
                <w:sz w:val="22"/>
              </w:rPr>
              <w:t> </w:t>
            </w:r>
            <w:r>
              <w:rPr>
                <w:sz w:val="22"/>
              </w:rPr>
              <w:t>e</w:t>
            </w:r>
            <w:r>
              <w:rPr>
                <w:spacing w:val="-8"/>
                <w:sz w:val="22"/>
              </w:rPr>
              <w:t> </w:t>
            </w:r>
            <w:r>
              <w:rPr>
                <w:sz w:val="22"/>
              </w:rPr>
              <w:t>interdependencias</w:t>
            </w:r>
            <w:r>
              <w:rPr>
                <w:spacing w:val="-2"/>
                <w:sz w:val="22"/>
              </w:rPr>
              <w:t> </w:t>
            </w:r>
            <w:r>
              <w:rPr>
                <w:sz w:val="22"/>
              </w:rPr>
              <w:t>de</w:t>
            </w:r>
            <w:r>
              <w:rPr>
                <w:spacing w:val="-4"/>
                <w:sz w:val="22"/>
              </w:rPr>
              <w:t> </w:t>
            </w:r>
            <w:r>
              <w:rPr>
                <w:sz w:val="22"/>
              </w:rPr>
              <w:t>múltiples</w:t>
            </w:r>
            <w:r>
              <w:rPr>
                <w:spacing w:val="-1"/>
                <w:sz w:val="22"/>
              </w:rPr>
              <w:t> </w:t>
            </w:r>
            <w:r>
              <w:rPr>
                <w:spacing w:val="-2"/>
                <w:sz w:val="22"/>
              </w:rPr>
              <w:t>proyectos.</w:t>
            </w:r>
          </w:p>
          <w:p>
            <w:pPr>
              <w:pStyle w:val="TableParagraph"/>
              <w:numPr>
                <w:ilvl w:val="0"/>
                <w:numId w:val="283"/>
              </w:numPr>
              <w:tabs>
                <w:tab w:pos="335" w:val="left" w:leader="none"/>
              </w:tabs>
              <w:spacing w:line="276" w:lineRule="auto" w:before="37" w:after="0"/>
              <w:ind w:left="105" w:right="113" w:firstLine="0"/>
              <w:jc w:val="both"/>
              <w:rPr>
                <w:sz w:val="22"/>
              </w:rPr>
            </w:pPr>
            <w:r>
              <w:rPr>
                <w:sz w:val="22"/>
              </w:rPr>
              <w:t>Definir y documentar el plan del programa que abarca todos los proyectos. Incluya lo que se necesita para lograr cambios en la empresa; Su propósito, misión, visión, valores, cultura, productos y servicios; Procesos de negocios; habilidades y números de personas; relaciones con grupos de interés, clientes, proveedores</w:t>
            </w:r>
            <w:r>
              <w:rPr>
                <w:spacing w:val="-7"/>
                <w:sz w:val="22"/>
              </w:rPr>
              <w:t> </w:t>
            </w:r>
            <w:r>
              <w:rPr>
                <w:sz w:val="22"/>
              </w:rPr>
              <w:t>y</w:t>
            </w:r>
            <w:r>
              <w:rPr>
                <w:spacing w:val="-6"/>
                <w:sz w:val="22"/>
              </w:rPr>
              <w:t> </w:t>
            </w:r>
            <w:r>
              <w:rPr>
                <w:sz w:val="22"/>
              </w:rPr>
              <w:t>otros;</w:t>
            </w:r>
            <w:r>
              <w:rPr>
                <w:spacing w:val="-7"/>
                <w:sz w:val="22"/>
              </w:rPr>
              <w:t> </w:t>
            </w:r>
            <w:r>
              <w:rPr>
                <w:sz w:val="22"/>
              </w:rPr>
              <w:t>necesidades</w:t>
            </w:r>
            <w:r>
              <w:rPr>
                <w:spacing w:val="-6"/>
                <w:sz w:val="22"/>
              </w:rPr>
              <w:t> </w:t>
            </w:r>
            <w:r>
              <w:rPr>
                <w:sz w:val="22"/>
              </w:rPr>
              <w:t>tecnológicas;</w:t>
            </w:r>
            <w:r>
              <w:rPr>
                <w:spacing w:val="-7"/>
                <w:sz w:val="22"/>
              </w:rPr>
              <w:t> </w:t>
            </w:r>
            <w:r>
              <w:rPr>
                <w:sz w:val="22"/>
              </w:rPr>
              <w:t>y</w:t>
            </w:r>
            <w:r>
              <w:rPr>
                <w:spacing w:val="-14"/>
                <w:sz w:val="22"/>
              </w:rPr>
              <w:t> </w:t>
            </w:r>
            <w:r>
              <w:rPr>
                <w:sz w:val="22"/>
              </w:rPr>
              <w:t>la</w:t>
            </w:r>
            <w:r>
              <w:rPr>
                <w:spacing w:val="-8"/>
                <w:sz w:val="22"/>
              </w:rPr>
              <w:t> </w:t>
            </w:r>
            <w:r>
              <w:rPr>
                <w:sz w:val="22"/>
              </w:rPr>
              <w:t>reestructuración</w:t>
            </w:r>
            <w:r>
              <w:rPr>
                <w:spacing w:val="-11"/>
                <w:sz w:val="22"/>
              </w:rPr>
              <w:t> </w:t>
            </w:r>
            <w:r>
              <w:rPr>
                <w:sz w:val="22"/>
              </w:rPr>
              <w:t>organizativa</w:t>
            </w:r>
            <w:r>
              <w:rPr>
                <w:spacing w:val="-8"/>
                <w:sz w:val="22"/>
              </w:rPr>
              <w:t> </w:t>
            </w:r>
            <w:r>
              <w:rPr>
                <w:sz w:val="22"/>
              </w:rPr>
              <w:t>requerida</w:t>
            </w:r>
            <w:r>
              <w:rPr>
                <w:spacing w:val="-4"/>
                <w:sz w:val="22"/>
              </w:rPr>
              <w:t> </w:t>
            </w:r>
            <w:r>
              <w:rPr>
                <w:sz w:val="22"/>
              </w:rPr>
              <w:t>para</w:t>
            </w:r>
            <w:r>
              <w:rPr>
                <w:spacing w:val="-8"/>
                <w:sz w:val="22"/>
              </w:rPr>
              <w:t> </w:t>
            </w:r>
            <w:r>
              <w:rPr>
                <w:sz w:val="22"/>
              </w:rPr>
              <w:t>lograr</w:t>
            </w:r>
            <w:r>
              <w:rPr>
                <w:spacing w:val="-9"/>
                <w:sz w:val="22"/>
              </w:rPr>
              <w:t> </w:t>
            </w:r>
            <w:r>
              <w:rPr>
                <w:sz w:val="22"/>
              </w:rPr>
              <w:t>los resultados empresariales esperados del programa.</w:t>
            </w:r>
          </w:p>
          <w:p>
            <w:pPr>
              <w:pStyle w:val="TableParagraph"/>
              <w:numPr>
                <w:ilvl w:val="0"/>
                <w:numId w:val="283"/>
              </w:numPr>
              <w:tabs>
                <w:tab w:pos="315" w:val="left" w:leader="none"/>
              </w:tabs>
              <w:spacing w:line="278" w:lineRule="auto" w:before="1" w:after="0"/>
              <w:ind w:left="105" w:right="108" w:firstLine="0"/>
              <w:jc w:val="both"/>
              <w:rPr>
                <w:sz w:val="22"/>
              </w:rPr>
            </w:pPr>
            <w:r>
              <w:rPr>
                <w:sz w:val="22"/>
              </w:rPr>
              <w:t>Asegúrese</w:t>
            </w:r>
            <w:r>
              <w:rPr>
                <w:spacing w:val="-16"/>
                <w:sz w:val="22"/>
              </w:rPr>
              <w:t> </w:t>
            </w:r>
            <w:r>
              <w:rPr>
                <w:sz w:val="22"/>
              </w:rPr>
              <w:t>de</w:t>
            </w:r>
            <w:r>
              <w:rPr>
                <w:spacing w:val="-14"/>
                <w:sz w:val="22"/>
              </w:rPr>
              <w:t> </w:t>
            </w:r>
            <w:r>
              <w:rPr>
                <w:sz w:val="22"/>
              </w:rPr>
              <w:t>que</w:t>
            </w:r>
            <w:r>
              <w:rPr>
                <w:spacing w:val="-14"/>
                <w:sz w:val="22"/>
              </w:rPr>
              <w:t> </w:t>
            </w:r>
            <w:r>
              <w:rPr>
                <w:sz w:val="22"/>
              </w:rPr>
              <w:t>haya</w:t>
            </w:r>
            <w:r>
              <w:rPr>
                <w:spacing w:val="-13"/>
                <w:sz w:val="22"/>
              </w:rPr>
              <w:t> </w:t>
            </w:r>
            <w:r>
              <w:rPr>
                <w:sz w:val="22"/>
              </w:rPr>
              <w:t>una</w:t>
            </w:r>
            <w:r>
              <w:rPr>
                <w:spacing w:val="-14"/>
                <w:sz w:val="22"/>
              </w:rPr>
              <w:t> </w:t>
            </w:r>
            <w:r>
              <w:rPr>
                <w:sz w:val="22"/>
              </w:rPr>
              <w:t>comunicación</w:t>
            </w:r>
            <w:r>
              <w:rPr>
                <w:spacing w:val="-14"/>
                <w:sz w:val="22"/>
              </w:rPr>
              <w:t> </w:t>
            </w:r>
            <w:r>
              <w:rPr>
                <w:sz w:val="22"/>
              </w:rPr>
              <w:t>efectiva</w:t>
            </w:r>
            <w:r>
              <w:rPr>
                <w:spacing w:val="-14"/>
                <w:sz w:val="22"/>
              </w:rPr>
              <w:t> </w:t>
            </w:r>
            <w:r>
              <w:rPr>
                <w:sz w:val="22"/>
              </w:rPr>
              <w:t>de</w:t>
            </w:r>
            <w:r>
              <w:rPr>
                <w:spacing w:val="-13"/>
                <w:sz w:val="22"/>
              </w:rPr>
              <w:t> </w:t>
            </w:r>
            <w:r>
              <w:rPr>
                <w:sz w:val="22"/>
              </w:rPr>
              <w:t>los</w:t>
            </w:r>
            <w:r>
              <w:rPr>
                <w:spacing w:val="-14"/>
                <w:sz w:val="22"/>
              </w:rPr>
              <w:t> </w:t>
            </w:r>
            <w:r>
              <w:rPr>
                <w:sz w:val="22"/>
              </w:rPr>
              <w:t>planes</w:t>
            </w:r>
            <w:r>
              <w:rPr>
                <w:spacing w:val="-14"/>
                <w:sz w:val="22"/>
              </w:rPr>
              <w:t> </w:t>
            </w:r>
            <w:r>
              <w:rPr>
                <w:sz w:val="22"/>
              </w:rPr>
              <w:t>del</w:t>
            </w:r>
            <w:r>
              <w:rPr>
                <w:spacing w:val="-14"/>
                <w:sz w:val="22"/>
              </w:rPr>
              <w:t> </w:t>
            </w:r>
            <w:r>
              <w:rPr>
                <w:sz w:val="22"/>
              </w:rPr>
              <w:t>programa</w:t>
            </w:r>
            <w:r>
              <w:rPr>
                <w:spacing w:val="-13"/>
                <w:sz w:val="22"/>
              </w:rPr>
              <w:t> </w:t>
            </w:r>
            <w:r>
              <w:rPr>
                <w:sz w:val="22"/>
              </w:rPr>
              <w:t>y</w:t>
            </w:r>
            <w:r>
              <w:rPr>
                <w:spacing w:val="-14"/>
                <w:sz w:val="22"/>
              </w:rPr>
              <w:t> </w:t>
            </w:r>
            <w:r>
              <w:rPr>
                <w:sz w:val="22"/>
              </w:rPr>
              <w:t>los</w:t>
            </w:r>
            <w:r>
              <w:rPr>
                <w:spacing w:val="-14"/>
                <w:sz w:val="22"/>
              </w:rPr>
              <w:t> </w:t>
            </w:r>
            <w:r>
              <w:rPr>
                <w:sz w:val="22"/>
              </w:rPr>
              <w:t>informes</w:t>
            </w:r>
            <w:r>
              <w:rPr>
                <w:spacing w:val="-14"/>
                <w:sz w:val="22"/>
              </w:rPr>
              <w:t> </w:t>
            </w:r>
            <w:r>
              <w:rPr>
                <w:sz w:val="22"/>
              </w:rPr>
              <w:t>de</w:t>
            </w:r>
            <w:r>
              <w:rPr>
                <w:spacing w:val="-13"/>
                <w:sz w:val="22"/>
              </w:rPr>
              <w:t> </w:t>
            </w:r>
            <w:r>
              <w:rPr>
                <w:sz w:val="22"/>
              </w:rPr>
              <w:t>progreso entre todos los proyectos y con el programa en general. Asegúrese de que los cambios realizados en los planes individuales se reflejen en los otros planes de programas empresariales.</w:t>
            </w:r>
          </w:p>
          <w:p>
            <w:pPr>
              <w:pStyle w:val="TableParagraph"/>
              <w:numPr>
                <w:ilvl w:val="0"/>
                <w:numId w:val="283"/>
              </w:numPr>
              <w:tabs>
                <w:tab w:pos="354" w:val="left" w:leader="none"/>
              </w:tabs>
              <w:spacing w:line="276" w:lineRule="auto" w:before="0" w:after="0"/>
              <w:ind w:left="105" w:right="107" w:firstLine="0"/>
              <w:jc w:val="both"/>
              <w:rPr>
                <w:sz w:val="22"/>
              </w:rPr>
            </w:pPr>
            <w:r>
              <w:rPr>
                <w:sz w:val="22"/>
              </w:rPr>
              <w:t>Mantener el plan del programa para garantizar que esté actualizado y refleje la alineación con los objetivos estratégicos actuales, el progreso real y los cambios sustanciales en los resultados, beneficios, costos y riesgos. Haga que la empresa impulse los objetivos y priorice el trabajo a lo largo de todo el proceso</w:t>
            </w:r>
            <w:r>
              <w:rPr>
                <w:spacing w:val="-10"/>
                <w:sz w:val="22"/>
              </w:rPr>
              <w:t> </w:t>
            </w:r>
            <w:r>
              <w:rPr>
                <w:sz w:val="22"/>
              </w:rPr>
              <w:t>para</w:t>
            </w:r>
            <w:r>
              <w:rPr>
                <w:spacing w:val="-7"/>
                <w:sz w:val="22"/>
              </w:rPr>
              <w:t> </w:t>
            </w:r>
            <w:r>
              <w:rPr>
                <w:sz w:val="22"/>
              </w:rPr>
              <w:t>garantizar</w:t>
            </w:r>
            <w:r>
              <w:rPr>
                <w:spacing w:val="-8"/>
                <w:sz w:val="22"/>
              </w:rPr>
              <w:t> </w:t>
            </w:r>
            <w:r>
              <w:rPr>
                <w:sz w:val="22"/>
              </w:rPr>
              <w:t>que</w:t>
            </w:r>
            <w:r>
              <w:rPr>
                <w:spacing w:val="-7"/>
                <w:sz w:val="22"/>
              </w:rPr>
              <w:t> </w:t>
            </w:r>
            <w:r>
              <w:rPr>
                <w:sz w:val="22"/>
              </w:rPr>
              <w:t>el</w:t>
            </w:r>
            <w:r>
              <w:rPr>
                <w:spacing w:val="-6"/>
                <w:sz w:val="22"/>
              </w:rPr>
              <w:t> </w:t>
            </w:r>
            <w:r>
              <w:rPr>
                <w:sz w:val="22"/>
              </w:rPr>
              <w:t>programa,</w:t>
            </w:r>
            <w:r>
              <w:rPr>
                <w:spacing w:val="-10"/>
                <w:sz w:val="22"/>
              </w:rPr>
              <w:t> </w:t>
            </w:r>
            <w:r>
              <w:rPr>
                <w:sz w:val="22"/>
              </w:rPr>
              <w:t>según</w:t>
            </w:r>
            <w:r>
              <w:rPr>
                <w:spacing w:val="-14"/>
                <w:sz w:val="22"/>
              </w:rPr>
              <w:t> </w:t>
            </w:r>
            <w:r>
              <w:rPr>
                <w:sz w:val="22"/>
              </w:rPr>
              <w:t>se</w:t>
            </w:r>
            <w:r>
              <w:rPr>
                <w:spacing w:val="-7"/>
                <w:sz w:val="22"/>
              </w:rPr>
              <w:t> </w:t>
            </w:r>
            <w:r>
              <w:rPr>
                <w:sz w:val="22"/>
              </w:rPr>
              <w:t>diseñó,</w:t>
            </w:r>
            <w:r>
              <w:rPr>
                <w:spacing w:val="-4"/>
                <w:sz w:val="22"/>
              </w:rPr>
              <w:t> </w:t>
            </w:r>
            <w:r>
              <w:rPr>
                <w:sz w:val="22"/>
              </w:rPr>
              <w:t>cumpla</w:t>
            </w:r>
            <w:r>
              <w:rPr>
                <w:spacing w:val="-7"/>
                <w:sz w:val="22"/>
              </w:rPr>
              <w:t> </w:t>
            </w:r>
            <w:r>
              <w:rPr>
                <w:sz w:val="22"/>
              </w:rPr>
              <w:t>con</w:t>
            </w:r>
            <w:r>
              <w:rPr>
                <w:spacing w:val="-14"/>
                <w:sz w:val="22"/>
              </w:rPr>
              <w:t> </w:t>
            </w:r>
            <w:r>
              <w:rPr>
                <w:sz w:val="22"/>
              </w:rPr>
              <w:t>los</w:t>
            </w:r>
            <w:r>
              <w:rPr>
                <w:spacing w:val="-5"/>
                <w:sz w:val="22"/>
              </w:rPr>
              <w:t> </w:t>
            </w:r>
            <w:r>
              <w:rPr>
                <w:sz w:val="22"/>
              </w:rPr>
              <w:t>requisitos</w:t>
            </w:r>
            <w:r>
              <w:rPr>
                <w:spacing w:val="-4"/>
                <w:sz w:val="22"/>
              </w:rPr>
              <w:t> </w:t>
            </w:r>
            <w:r>
              <w:rPr>
                <w:sz w:val="22"/>
              </w:rPr>
              <w:t>de</w:t>
            </w:r>
            <w:r>
              <w:rPr>
                <w:spacing w:val="-11"/>
                <w:sz w:val="22"/>
              </w:rPr>
              <w:t> </w:t>
            </w:r>
            <w:r>
              <w:rPr>
                <w:sz w:val="22"/>
              </w:rPr>
              <w:t>la</w:t>
            </w:r>
            <w:r>
              <w:rPr>
                <w:spacing w:val="-2"/>
                <w:sz w:val="22"/>
              </w:rPr>
              <w:t> </w:t>
            </w:r>
            <w:r>
              <w:rPr>
                <w:sz w:val="22"/>
              </w:rPr>
              <w:t>empresa.</w:t>
            </w:r>
            <w:r>
              <w:rPr>
                <w:spacing w:val="-10"/>
                <w:sz w:val="22"/>
              </w:rPr>
              <w:t> </w:t>
            </w:r>
            <w:r>
              <w:rPr>
                <w:sz w:val="22"/>
              </w:rPr>
              <w:t>Revise el progreso de</w:t>
            </w:r>
            <w:r>
              <w:rPr>
                <w:spacing w:val="-1"/>
                <w:sz w:val="22"/>
              </w:rPr>
              <w:t> </w:t>
            </w:r>
            <w:r>
              <w:rPr>
                <w:sz w:val="22"/>
              </w:rPr>
              <w:t>los proyectos individuales y</w:t>
            </w:r>
            <w:r>
              <w:rPr>
                <w:spacing w:val="-4"/>
                <w:sz w:val="22"/>
              </w:rPr>
              <w:t> </w:t>
            </w:r>
            <w:r>
              <w:rPr>
                <w:sz w:val="22"/>
              </w:rPr>
              <w:t>ajuste</w:t>
            </w:r>
            <w:r>
              <w:rPr>
                <w:spacing w:val="-1"/>
                <w:sz w:val="22"/>
              </w:rPr>
              <w:t> </w:t>
            </w:r>
            <w:r>
              <w:rPr>
                <w:sz w:val="22"/>
              </w:rPr>
              <w:t>los proyectos según</w:t>
            </w:r>
            <w:r>
              <w:rPr>
                <w:spacing w:val="-4"/>
                <w:sz w:val="22"/>
              </w:rPr>
              <w:t> </w:t>
            </w:r>
            <w:r>
              <w:rPr>
                <w:sz w:val="22"/>
              </w:rPr>
              <w:t>sea necesario para cumplir con</w:t>
            </w:r>
            <w:r>
              <w:rPr>
                <w:spacing w:val="-4"/>
                <w:sz w:val="22"/>
              </w:rPr>
              <w:t> </w:t>
            </w:r>
            <w:r>
              <w:rPr>
                <w:sz w:val="22"/>
              </w:rPr>
              <w:t>los hitos y lanzamientos programados.</w:t>
            </w:r>
          </w:p>
          <w:p>
            <w:pPr>
              <w:pStyle w:val="TableParagraph"/>
              <w:numPr>
                <w:ilvl w:val="0"/>
                <w:numId w:val="283"/>
              </w:numPr>
              <w:tabs>
                <w:tab w:pos="329" w:val="left" w:leader="none"/>
              </w:tabs>
              <w:spacing w:line="276" w:lineRule="auto" w:before="0" w:after="0"/>
              <w:ind w:left="105" w:right="120" w:firstLine="0"/>
              <w:jc w:val="both"/>
              <w:rPr>
                <w:sz w:val="22"/>
              </w:rPr>
            </w:pPr>
            <w:r>
              <w:rPr>
                <w:sz w:val="22"/>
              </w:rPr>
              <w:t>A lo</w:t>
            </w:r>
            <w:r>
              <w:rPr>
                <w:spacing w:val="-4"/>
                <w:sz w:val="22"/>
              </w:rPr>
              <w:t> </w:t>
            </w:r>
            <w:r>
              <w:rPr>
                <w:sz w:val="22"/>
              </w:rPr>
              <w:t>largo de la vida económica del programa, actualice y mantenga el caso de negocios y un</w:t>
            </w:r>
            <w:r>
              <w:rPr>
                <w:spacing w:val="-4"/>
                <w:sz w:val="22"/>
              </w:rPr>
              <w:t> </w:t>
            </w:r>
            <w:r>
              <w:rPr>
                <w:sz w:val="22"/>
              </w:rPr>
              <w:t>registro de beneficios para identificar y definir los beneficios clave que se derivan de llevar a cabo</w:t>
            </w:r>
            <w:r>
              <w:rPr>
                <w:spacing w:val="-1"/>
                <w:sz w:val="22"/>
              </w:rPr>
              <w:t> </w:t>
            </w:r>
            <w:r>
              <w:rPr>
                <w:sz w:val="22"/>
              </w:rPr>
              <w:t>el programa.</w:t>
            </w:r>
          </w:p>
          <w:p>
            <w:pPr>
              <w:pStyle w:val="TableParagraph"/>
              <w:numPr>
                <w:ilvl w:val="0"/>
                <w:numId w:val="283"/>
              </w:numPr>
              <w:tabs>
                <w:tab w:pos="325" w:val="left" w:leader="none"/>
              </w:tabs>
              <w:spacing w:line="252" w:lineRule="exact" w:before="0" w:after="0"/>
              <w:ind w:left="325" w:right="0" w:hanging="220"/>
              <w:jc w:val="both"/>
              <w:rPr>
                <w:sz w:val="22"/>
              </w:rPr>
            </w:pPr>
            <w:r>
              <w:rPr>
                <w:sz w:val="22"/>
              </w:rPr>
              <w:t>Prepare</w:t>
            </w:r>
            <w:r>
              <w:rPr>
                <w:spacing w:val="-9"/>
                <w:sz w:val="22"/>
              </w:rPr>
              <w:t> </w:t>
            </w:r>
            <w:r>
              <w:rPr>
                <w:sz w:val="22"/>
              </w:rPr>
              <w:t>un</w:t>
            </w:r>
            <w:r>
              <w:rPr>
                <w:spacing w:val="-4"/>
                <w:sz w:val="22"/>
              </w:rPr>
              <w:t> </w:t>
            </w:r>
            <w:r>
              <w:rPr>
                <w:sz w:val="22"/>
              </w:rPr>
              <w:t>presupuesto</w:t>
            </w:r>
            <w:r>
              <w:rPr>
                <w:spacing w:val="-4"/>
                <w:sz w:val="22"/>
              </w:rPr>
              <w:t> </w:t>
            </w:r>
            <w:r>
              <w:rPr>
                <w:sz w:val="22"/>
              </w:rPr>
              <w:t>del</w:t>
            </w:r>
            <w:r>
              <w:rPr>
                <w:spacing w:val="-1"/>
                <w:sz w:val="22"/>
              </w:rPr>
              <w:t> </w:t>
            </w:r>
            <w:r>
              <w:rPr>
                <w:sz w:val="22"/>
              </w:rPr>
              <w:t>programa</w:t>
            </w:r>
            <w:r>
              <w:rPr>
                <w:spacing w:val="-2"/>
                <w:sz w:val="22"/>
              </w:rPr>
              <w:t> </w:t>
            </w:r>
            <w:r>
              <w:rPr>
                <w:sz w:val="22"/>
              </w:rPr>
              <w:t>que</w:t>
            </w:r>
            <w:r>
              <w:rPr>
                <w:spacing w:val="-6"/>
                <w:sz w:val="22"/>
              </w:rPr>
              <w:t> </w:t>
            </w:r>
            <w:r>
              <w:rPr>
                <w:sz w:val="22"/>
              </w:rPr>
              <w:t>refleje</w:t>
            </w:r>
            <w:r>
              <w:rPr>
                <w:spacing w:val="-6"/>
                <w:sz w:val="22"/>
              </w:rPr>
              <w:t> </w:t>
            </w:r>
            <w:r>
              <w:rPr>
                <w:sz w:val="22"/>
              </w:rPr>
              <w:t>los costos</w:t>
            </w:r>
            <w:r>
              <w:rPr>
                <w:spacing w:val="5"/>
                <w:sz w:val="22"/>
              </w:rPr>
              <w:t> </w:t>
            </w:r>
            <w:r>
              <w:rPr>
                <w:sz w:val="22"/>
              </w:rPr>
              <w:t>del ciclo</w:t>
            </w:r>
            <w:r>
              <w:rPr>
                <w:spacing w:val="-5"/>
                <w:sz w:val="22"/>
              </w:rPr>
              <w:t> </w:t>
            </w:r>
            <w:r>
              <w:rPr>
                <w:sz w:val="22"/>
              </w:rPr>
              <w:t>de</w:t>
            </w:r>
            <w:r>
              <w:rPr>
                <w:spacing w:val="-1"/>
                <w:sz w:val="22"/>
              </w:rPr>
              <w:t> </w:t>
            </w:r>
            <w:r>
              <w:rPr>
                <w:sz w:val="22"/>
              </w:rPr>
              <w:t>vida</w:t>
            </w:r>
            <w:r>
              <w:rPr>
                <w:spacing w:val="-2"/>
                <w:sz w:val="22"/>
              </w:rPr>
              <w:t> </w:t>
            </w:r>
            <w:r>
              <w:rPr>
                <w:sz w:val="22"/>
              </w:rPr>
              <w:t>económico</w:t>
            </w:r>
            <w:r>
              <w:rPr>
                <w:spacing w:val="-4"/>
                <w:sz w:val="22"/>
              </w:rPr>
              <w:t> </w:t>
            </w:r>
            <w:r>
              <w:rPr>
                <w:sz w:val="22"/>
              </w:rPr>
              <w:t>completo</w:t>
            </w:r>
            <w:r>
              <w:rPr>
                <w:spacing w:val="-4"/>
                <w:sz w:val="22"/>
              </w:rPr>
              <w:t> </w:t>
            </w:r>
            <w:r>
              <w:rPr>
                <w:sz w:val="22"/>
              </w:rPr>
              <w:t>y</w:t>
            </w:r>
            <w:r>
              <w:rPr>
                <w:spacing w:val="-9"/>
                <w:sz w:val="22"/>
              </w:rPr>
              <w:t> </w:t>
            </w:r>
            <w:r>
              <w:rPr>
                <w:spacing w:val="-5"/>
                <w:sz w:val="22"/>
              </w:rPr>
              <w:t>los</w:t>
            </w:r>
          </w:p>
          <w:p>
            <w:pPr>
              <w:pStyle w:val="TableParagraph"/>
              <w:spacing w:before="32"/>
              <w:jc w:val="both"/>
              <w:rPr>
                <w:sz w:val="22"/>
              </w:rPr>
            </w:pPr>
            <w:r>
              <w:rPr>
                <w:sz w:val="22"/>
              </w:rPr>
              <w:t>beneficios</w:t>
            </w:r>
            <w:r>
              <w:rPr>
                <w:spacing w:val="-6"/>
                <w:sz w:val="22"/>
              </w:rPr>
              <w:t> </w:t>
            </w:r>
            <w:r>
              <w:rPr>
                <w:sz w:val="22"/>
              </w:rPr>
              <w:t>financieros</w:t>
            </w:r>
            <w:r>
              <w:rPr>
                <w:spacing w:val="-2"/>
                <w:sz w:val="22"/>
              </w:rPr>
              <w:t> </w:t>
            </w:r>
            <w:r>
              <w:rPr>
                <w:sz w:val="22"/>
              </w:rPr>
              <w:t>y</w:t>
            </w:r>
            <w:r>
              <w:rPr>
                <w:spacing w:val="-6"/>
                <w:sz w:val="22"/>
              </w:rPr>
              <w:t> </w:t>
            </w:r>
            <w:r>
              <w:rPr>
                <w:sz w:val="22"/>
              </w:rPr>
              <w:t>no</w:t>
            </w:r>
            <w:r>
              <w:rPr>
                <w:spacing w:val="-6"/>
                <w:sz w:val="22"/>
              </w:rPr>
              <w:t> </w:t>
            </w:r>
            <w:r>
              <w:rPr>
                <w:sz w:val="22"/>
              </w:rPr>
              <w:t>financieros</w:t>
            </w:r>
            <w:r>
              <w:rPr>
                <w:spacing w:val="-5"/>
                <w:sz w:val="22"/>
              </w:rPr>
              <w:t> </w:t>
            </w:r>
            <w:r>
              <w:rPr>
                <w:spacing w:val="-2"/>
                <w:sz w:val="22"/>
              </w:rPr>
              <w:t>asociados.</w:t>
            </w:r>
          </w:p>
        </w:tc>
      </w:tr>
      <w:tr>
        <w:trPr>
          <w:trHeight w:val="15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84"/>
              </w:numPr>
              <w:tabs>
                <w:tab w:pos="464" w:val="left" w:leader="none"/>
              </w:tabs>
              <w:spacing w:line="240" w:lineRule="auto" w:before="36" w:after="0"/>
              <w:ind w:left="464" w:right="0" w:hanging="359"/>
              <w:jc w:val="left"/>
              <w:rPr>
                <w:sz w:val="22"/>
              </w:rPr>
            </w:pPr>
            <w:r>
              <w:rPr>
                <w:sz w:val="22"/>
              </w:rPr>
              <w:t>Programas</w:t>
            </w:r>
            <w:r>
              <w:rPr>
                <w:spacing w:val="-5"/>
                <w:sz w:val="22"/>
              </w:rPr>
              <w:t> </w:t>
            </w:r>
            <w:r>
              <w:rPr>
                <w:sz w:val="22"/>
              </w:rPr>
              <w:t>seleccionados</w:t>
            </w:r>
            <w:r>
              <w:rPr>
                <w:spacing w:val="-5"/>
                <w:sz w:val="22"/>
              </w:rPr>
              <w:t> </w:t>
            </w:r>
            <w:r>
              <w:rPr>
                <w:sz w:val="22"/>
              </w:rPr>
              <w:t>con</w:t>
            </w:r>
            <w:r>
              <w:rPr>
                <w:spacing w:val="-5"/>
                <w:sz w:val="22"/>
              </w:rPr>
              <w:t> </w:t>
            </w:r>
            <w:r>
              <w:rPr>
                <w:sz w:val="22"/>
              </w:rPr>
              <w:t>hitos</w:t>
            </w:r>
            <w:r>
              <w:rPr>
                <w:spacing w:val="-1"/>
                <w:sz w:val="22"/>
              </w:rPr>
              <w:t> </w:t>
            </w:r>
            <w:r>
              <w:rPr>
                <w:sz w:val="22"/>
              </w:rPr>
              <w:t>de</w:t>
            </w:r>
            <w:r>
              <w:rPr>
                <w:spacing w:val="-2"/>
                <w:sz w:val="22"/>
              </w:rPr>
              <w:t> </w:t>
            </w:r>
            <w:r>
              <w:rPr>
                <w:spacing w:val="-4"/>
                <w:sz w:val="22"/>
              </w:rPr>
              <w:t>ROI.</w:t>
            </w:r>
          </w:p>
          <w:p>
            <w:pPr>
              <w:pStyle w:val="TableParagraph"/>
              <w:numPr>
                <w:ilvl w:val="0"/>
                <w:numId w:val="284"/>
              </w:numPr>
              <w:tabs>
                <w:tab w:pos="464" w:val="left" w:leader="none"/>
              </w:tabs>
              <w:spacing w:line="240" w:lineRule="auto" w:before="35" w:after="0"/>
              <w:ind w:left="464" w:right="0" w:hanging="359"/>
              <w:jc w:val="left"/>
              <w:rPr>
                <w:sz w:val="22"/>
              </w:rPr>
            </w:pPr>
            <w:r>
              <w:rPr>
                <w:sz w:val="22"/>
              </w:rPr>
              <w:t>Matriz</w:t>
            </w:r>
            <w:r>
              <w:rPr>
                <w:spacing w:val="-1"/>
                <w:sz w:val="22"/>
              </w:rPr>
              <w:t> </w:t>
            </w:r>
            <w:r>
              <w:rPr>
                <w:sz w:val="22"/>
              </w:rPr>
              <w:t>de</w:t>
            </w:r>
            <w:r>
              <w:rPr>
                <w:spacing w:val="-6"/>
                <w:sz w:val="22"/>
              </w:rPr>
              <w:t> </w:t>
            </w:r>
            <w:r>
              <w:rPr>
                <w:sz w:val="22"/>
              </w:rPr>
              <w:t>competencias</w:t>
            </w:r>
            <w:r>
              <w:rPr>
                <w:spacing w:val="-3"/>
                <w:sz w:val="22"/>
              </w:rPr>
              <w:t> </w:t>
            </w:r>
            <w:r>
              <w:rPr>
                <w:sz w:val="22"/>
              </w:rPr>
              <w:t>y</w:t>
            </w:r>
            <w:r>
              <w:rPr>
                <w:spacing w:val="-3"/>
                <w:sz w:val="22"/>
              </w:rPr>
              <w:t> </w:t>
            </w:r>
            <w:r>
              <w:rPr>
                <w:spacing w:val="-2"/>
                <w:sz w:val="22"/>
              </w:rPr>
              <w:t>competencias.</w:t>
            </w:r>
          </w:p>
          <w:p>
            <w:pPr>
              <w:pStyle w:val="TableParagraph"/>
              <w:numPr>
                <w:ilvl w:val="0"/>
                <w:numId w:val="284"/>
              </w:numPr>
              <w:tabs>
                <w:tab w:pos="465" w:val="left" w:leader="none"/>
              </w:tabs>
              <w:spacing w:line="290" w:lineRule="atLeast" w:before="21" w:after="0"/>
              <w:ind w:left="465" w:right="1123" w:hanging="360"/>
              <w:jc w:val="left"/>
              <w:rPr>
                <w:sz w:val="22"/>
              </w:rPr>
            </w:pPr>
            <w:r>
              <w:rPr>
                <w:sz w:val="22"/>
              </w:rPr>
              <w:t>Inventario</w:t>
            </w:r>
            <w:r>
              <w:rPr>
                <w:spacing w:val="-14"/>
                <w:sz w:val="22"/>
              </w:rPr>
              <w:t> </w:t>
            </w:r>
            <w:r>
              <w:rPr>
                <w:sz w:val="22"/>
              </w:rPr>
              <w:t>de</w:t>
            </w:r>
            <w:r>
              <w:rPr>
                <w:spacing w:val="-14"/>
                <w:sz w:val="22"/>
              </w:rPr>
              <w:t> </w:t>
            </w:r>
            <w:r>
              <w:rPr>
                <w:sz w:val="22"/>
              </w:rPr>
              <w:t>recursos</w:t>
            </w:r>
            <w:r>
              <w:rPr>
                <w:spacing w:val="-13"/>
                <w:sz w:val="22"/>
              </w:rPr>
              <w:t> </w:t>
            </w:r>
            <w:r>
              <w:rPr>
                <w:sz w:val="22"/>
              </w:rPr>
              <w:t>humanos, empresariales e informáticos.</w:t>
            </w:r>
          </w:p>
        </w:tc>
        <w:tc>
          <w:tcPr>
            <w:tcW w:w="5042" w:type="dxa"/>
          </w:tcPr>
          <w:p>
            <w:pPr>
              <w:pStyle w:val="TableParagraph"/>
              <w:spacing w:line="253" w:lineRule="exact"/>
              <w:rPr>
                <w:b/>
                <w:sz w:val="22"/>
              </w:rPr>
            </w:pPr>
            <w:r>
              <w:rPr>
                <w:b/>
                <w:spacing w:val="-2"/>
                <w:sz w:val="22"/>
              </w:rPr>
              <w:t>Salidas</w:t>
            </w:r>
          </w:p>
          <w:p>
            <w:pPr>
              <w:pStyle w:val="TableParagraph"/>
              <w:numPr>
                <w:ilvl w:val="0"/>
                <w:numId w:val="285"/>
              </w:numPr>
              <w:tabs>
                <w:tab w:pos="465" w:val="left" w:leader="none"/>
              </w:tabs>
              <w:spacing w:line="240" w:lineRule="auto" w:before="36" w:after="0"/>
              <w:ind w:left="465" w:right="0" w:hanging="360"/>
              <w:jc w:val="left"/>
              <w:rPr>
                <w:sz w:val="22"/>
              </w:rPr>
            </w:pPr>
            <w:r>
              <w:rPr>
                <w:sz w:val="22"/>
              </w:rPr>
              <w:t>Presupuesto</w:t>
            </w:r>
            <w:r>
              <w:rPr>
                <w:spacing w:val="-5"/>
                <w:sz w:val="22"/>
              </w:rPr>
              <w:t> </w:t>
            </w:r>
            <w:r>
              <w:rPr>
                <w:sz w:val="22"/>
              </w:rPr>
              <w:t>del</w:t>
            </w:r>
            <w:r>
              <w:rPr>
                <w:spacing w:val="-1"/>
                <w:sz w:val="22"/>
              </w:rPr>
              <w:t> </w:t>
            </w:r>
            <w:r>
              <w:rPr>
                <w:sz w:val="22"/>
              </w:rPr>
              <w:t>programa</w:t>
            </w:r>
            <w:r>
              <w:rPr>
                <w:spacing w:val="2"/>
                <w:sz w:val="22"/>
              </w:rPr>
              <w:t> </w:t>
            </w:r>
            <w:r>
              <w:rPr>
                <w:sz w:val="22"/>
              </w:rPr>
              <w:t>y</w:t>
            </w:r>
            <w:r>
              <w:rPr>
                <w:spacing w:val="-9"/>
                <w:sz w:val="22"/>
              </w:rPr>
              <w:t> </w:t>
            </w:r>
            <w:r>
              <w:rPr>
                <w:sz w:val="22"/>
              </w:rPr>
              <w:t>registro</w:t>
            </w:r>
            <w:r>
              <w:rPr>
                <w:spacing w:val="-5"/>
                <w:sz w:val="22"/>
              </w:rPr>
              <w:t> </w:t>
            </w:r>
            <w:r>
              <w:rPr>
                <w:sz w:val="22"/>
              </w:rPr>
              <w:t>de</w:t>
            </w:r>
            <w:r>
              <w:rPr>
                <w:spacing w:val="-6"/>
                <w:sz w:val="22"/>
              </w:rPr>
              <w:t> </w:t>
            </w:r>
            <w:r>
              <w:rPr>
                <w:spacing w:val="-2"/>
                <w:sz w:val="22"/>
              </w:rPr>
              <w:t>beneficios.</w:t>
            </w:r>
          </w:p>
          <w:p>
            <w:pPr>
              <w:pStyle w:val="TableParagraph"/>
              <w:numPr>
                <w:ilvl w:val="0"/>
                <w:numId w:val="285"/>
              </w:numPr>
              <w:tabs>
                <w:tab w:pos="465" w:val="left" w:leader="none"/>
              </w:tabs>
              <w:spacing w:line="240" w:lineRule="auto" w:before="35" w:after="0"/>
              <w:ind w:left="465" w:right="0" w:hanging="360"/>
              <w:jc w:val="left"/>
              <w:rPr>
                <w:sz w:val="22"/>
              </w:rPr>
            </w:pPr>
            <w:r>
              <w:rPr>
                <w:sz w:val="22"/>
              </w:rPr>
              <w:t>Requisitos</w:t>
            </w:r>
            <w:r>
              <w:rPr>
                <w:spacing w:val="-1"/>
                <w:sz w:val="22"/>
              </w:rPr>
              <w:t> </w:t>
            </w:r>
            <w:r>
              <w:rPr>
                <w:sz w:val="22"/>
              </w:rPr>
              <w:t>de</w:t>
            </w:r>
            <w:r>
              <w:rPr>
                <w:spacing w:val="-7"/>
                <w:sz w:val="22"/>
              </w:rPr>
              <w:t> </w:t>
            </w:r>
            <w:r>
              <w:rPr>
                <w:sz w:val="22"/>
              </w:rPr>
              <w:t>recursos</w:t>
            </w:r>
            <w:r>
              <w:rPr>
                <w:spacing w:val="-1"/>
                <w:sz w:val="22"/>
              </w:rPr>
              <w:t> </w:t>
            </w:r>
            <w:r>
              <w:rPr>
                <w:sz w:val="22"/>
              </w:rPr>
              <w:t>y</w:t>
            </w:r>
            <w:r>
              <w:rPr>
                <w:spacing w:val="-9"/>
                <w:sz w:val="22"/>
              </w:rPr>
              <w:t> </w:t>
            </w:r>
            <w:r>
              <w:rPr>
                <w:spacing w:val="-2"/>
                <w:sz w:val="22"/>
              </w:rPr>
              <w:t>roles.</w:t>
            </w:r>
          </w:p>
          <w:p>
            <w:pPr>
              <w:pStyle w:val="TableParagraph"/>
              <w:numPr>
                <w:ilvl w:val="0"/>
                <w:numId w:val="285"/>
              </w:numPr>
              <w:tabs>
                <w:tab w:pos="465" w:val="left" w:leader="none"/>
              </w:tabs>
              <w:spacing w:line="240" w:lineRule="auto" w:before="41" w:after="0"/>
              <w:ind w:left="465" w:right="0" w:hanging="360"/>
              <w:jc w:val="left"/>
              <w:rPr>
                <w:sz w:val="22"/>
              </w:rPr>
            </w:pPr>
            <w:r>
              <w:rPr>
                <w:sz w:val="22"/>
              </w:rPr>
              <w:t>Plan</w:t>
            </w:r>
            <w:r>
              <w:rPr>
                <w:spacing w:val="-3"/>
                <w:sz w:val="22"/>
              </w:rPr>
              <w:t> </w:t>
            </w:r>
            <w:r>
              <w:rPr>
                <w:sz w:val="22"/>
              </w:rPr>
              <w:t>de</w:t>
            </w:r>
            <w:r>
              <w:rPr>
                <w:spacing w:val="1"/>
                <w:sz w:val="22"/>
              </w:rPr>
              <w:t> </w:t>
            </w:r>
            <w:r>
              <w:rPr>
                <w:spacing w:val="-2"/>
                <w:sz w:val="22"/>
              </w:rPr>
              <w:t>programa.</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1820" w:hRule="atLeast"/>
        </w:trPr>
        <w:tc>
          <w:tcPr>
            <w:tcW w:w="4457" w:type="dxa"/>
          </w:tcPr>
          <w:p>
            <w:pPr>
              <w:pStyle w:val="TableParagraph"/>
              <w:numPr>
                <w:ilvl w:val="0"/>
                <w:numId w:val="286"/>
              </w:numPr>
              <w:tabs>
                <w:tab w:pos="464" w:val="left" w:leader="none"/>
              </w:tabs>
              <w:spacing w:line="268" w:lineRule="exact" w:before="0" w:after="0"/>
              <w:ind w:left="464" w:right="0" w:hanging="359"/>
              <w:jc w:val="left"/>
              <w:rPr>
                <w:sz w:val="22"/>
              </w:rPr>
            </w:pPr>
            <w:r>
              <w:rPr>
                <w:sz w:val="22"/>
              </w:rPr>
              <w:t>Equipo</w:t>
            </w:r>
            <w:r>
              <w:rPr>
                <w:spacing w:val="-3"/>
                <w:sz w:val="22"/>
              </w:rPr>
              <w:t> </w:t>
            </w:r>
            <w:r>
              <w:rPr>
                <w:sz w:val="22"/>
              </w:rPr>
              <w:t>de</w:t>
            </w:r>
            <w:r>
              <w:rPr>
                <w:spacing w:val="-5"/>
                <w:sz w:val="22"/>
              </w:rPr>
              <w:t> </w:t>
            </w:r>
            <w:r>
              <w:rPr>
                <w:sz w:val="22"/>
              </w:rPr>
              <w:t>implementación</w:t>
            </w:r>
            <w:r>
              <w:rPr>
                <w:spacing w:val="-3"/>
                <w:sz w:val="22"/>
              </w:rPr>
              <w:t> </w:t>
            </w:r>
            <w:r>
              <w:rPr>
                <w:sz w:val="22"/>
              </w:rPr>
              <w:t>y</w:t>
            </w:r>
            <w:r>
              <w:rPr>
                <w:spacing w:val="-7"/>
                <w:sz w:val="22"/>
              </w:rPr>
              <w:t> </w:t>
            </w:r>
            <w:r>
              <w:rPr>
                <w:spacing w:val="-2"/>
                <w:sz w:val="22"/>
              </w:rPr>
              <w:t>roles.</w:t>
            </w:r>
          </w:p>
          <w:p>
            <w:pPr>
              <w:pStyle w:val="TableParagraph"/>
              <w:numPr>
                <w:ilvl w:val="0"/>
                <w:numId w:val="286"/>
              </w:numPr>
              <w:tabs>
                <w:tab w:pos="464" w:val="left" w:leader="none"/>
              </w:tabs>
              <w:spacing w:line="240" w:lineRule="auto" w:before="35" w:after="0"/>
              <w:ind w:left="464" w:right="0" w:hanging="359"/>
              <w:jc w:val="left"/>
              <w:rPr>
                <w:sz w:val="22"/>
              </w:rPr>
            </w:pPr>
            <w:r>
              <w:rPr>
                <w:sz w:val="22"/>
              </w:rPr>
              <w:t>Plan</w:t>
            </w:r>
            <w:r>
              <w:rPr>
                <w:spacing w:val="-2"/>
                <w:sz w:val="22"/>
              </w:rPr>
              <w:t> </w:t>
            </w:r>
            <w:r>
              <w:rPr>
                <w:sz w:val="22"/>
              </w:rPr>
              <w:t>de</w:t>
            </w:r>
            <w:r>
              <w:rPr>
                <w:spacing w:val="-3"/>
                <w:sz w:val="22"/>
              </w:rPr>
              <w:t> </w:t>
            </w:r>
            <w:r>
              <w:rPr>
                <w:sz w:val="22"/>
              </w:rPr>
              <w:t>comunicación </w:t>
            </w:r>
            <w:r>
              <w:rPr>
                <w:spacing w:val="-2"/>
                <w:sz w:val="22"/>
              </w:rPr>
              <w:t>visual.</w:t>
            </w:r>
          </w:p>
          <w:p>
            <w:pPr>
              <w:pStyle w:val="TableParagraph"/>
              <w:numPr>
                <w:ilvl w:val="0"/>
                <w:numId w:val="286"/>
              </w:numPr>
              <w:tabs>
                <w:tab w:pos="464" w:val="left" w:leader="none"/>
              </w:tabs>
              <w:spacing w:line="240" w:lineRule="auto" w:before="41" w:after="0"/>
              <w:ind w:left="464" w:right="0" w:hanging="359"/>
              <w:jc w:val="left"/>
              <w:rPr>
                <w:sz w:val="22"/>
              </w:rPr>
            </w:pPr>
            <w:r>
              <w:rPr>
                <w:sz w:val="22"/>
              </w:rPr>
              <w:t>Ganancias</w:t>
            </w:r>
            <w:r>
              <w:rPr>
                <w:spacing w:val="-6"/>
                <w:sz w:val="22"/>
              </w:rPr>
              <w:t> </w:t>
            </w:r>
            <w:r>
              <w:rPr>
                <w:sz w:val="22"/>
              </w:rPr>
              <w:t>rápidas</w:t>
            </w:r>
            <w:r>
              <w:rPr>
                <w:spacing w:val="-5"/>
                <w:sz w:val="22"/>
              </w:rPr>
              <w:t> </w:t>
            </w:r>
            <w:r>
              <w:rPr>
                <w:spacing w:val="-2"/>
                <w:sz w:val="22"/>
              </w:rPr>
              <w:t>identificadas.</w:t>
            </w:r>
          </w:p>
          <w:p>
            <w:pPr>
              <w:pStyle w:val="TableParagraph"/>
              <w:numPr>
                <w:ilvl w:val="0"/>
                <w:numId w:val="286"/>
              </w:numPr>
              <w:tabs>
                <w:tab w:pos="464" w:val="left" w:leader="none"/>
              </w:tabs>
              <w:spacing w:line="240" w:lineRule="auto" w:before="36" w:after="0"/>
              <w:ind w:left="464" w:right="0" w:hanging="359"/>
              <w:jc w:val="left"/>
              <w:rPr>
                <w:sz w:val="22"/>
              </w:rPr>
            </w:pPr>
            <w:r>
              <w:rPr>
                <w:sz w:val="22"/>
              </w:rPr>
              <w:t>Plan</w:t>
            </w:r>
            <w:r>
              <w:rPr>
                <w:spacing w:val="-4"/>
                <w:sz w:val="22"/>
              </w:rPr>
              <w:t> </w:t>
            </w:r>
            <w:r>
              <w:rPr>
                <w:sz w:val="22"/>
              </w:rPr>
              <w:t>de prueba</w:t>
            </w:r>
            <w:r>
              <w:rPr>
                <w:spacing w:val="-1"/>
                <w:sz w:val="22"/>
              </w:rPr>
              <w:t> </w:t>
            </w:r>
            <w:r>
              <w:rPr>
                <w:sz w:val="22"/>
              </w:rPr>
              <w:t>de</w:t>
            </w:r>
            <w:r>
              <w:rPr>
                <w:spacing w:val="-5"/>
                <w:sz w:val="22"/>
              </w:rPr>
              <w:t> </w:t>
            </w:r>
            <w:r>
              <w:rPr>
                <w:sz w:val="22"/>
              </w:rPr>
              <w:t>aceptación</w:t>
            </w:r>
            <w:r>
              <w:rPr>
                <w:spacing w:val="-8"/>
                <w:sz w:val="22"/>
              </w:rPr>
              <w:t> </w:t>
            </w:r>
            <w:r>
              <w:rPr>
                <w:spacing w:val="-2"/>
                <w:sz w:val="22"/>
              </w:rPr>
              <w:t>aprobado.</w:t>
            </w:r>
          </w:p>
          <w:p>
            <w:pPr>
              <w:pStyle w:val="TableParagraph"/>
              <w:numPr>
                <w:ilvl w:val="0"/>
                <w:numId w:val="286"/>
              </w:numPr>
              <w:tabs>
                <w:tab w:pos="465" w:val="left" w:leader="none"/>
              </w:tabs>
              <w:spacing w:line="290" w:lineRule="atLeast" w:before="15" w:after="0"/>
              <w:ind w:left="465" w:right="106" w:hanging="360"/>
              <w:jc w:val="left"/>
              <w:rPr>
                <w:sz w:val="22"/>
              </w:rPr>
            </w:pPr>
            <w:r>
              <w:rPr>
                <w:sz w:val="22"/>
              </w:rPr>
              <w:t>Aprobación</w:t>
            </w:r>
            <w:r>
              <w:rPr>
                <w:spacing w:val="80"/>
                <w:sz w:val="22"/>
              </w:rPr>
              <w:t> </w:t>
            </w:r>
            <w:r>
              <w:rPr>
                <w:sz w:val="22"/>
              </w:rPr>
              <w:t>aceptada</w:t>
            </w:r>
            <w:r>
              <w:rPr>
                <w:spacing w:val="80"/>
                <w:sz w:val="22"/>
              </w:rPr>
              <w:t> </w:t>
            </w:r>
            <w:r>
              <w:rPr>
                <w:sz w:val="22"/>
              </w:rPr>
              <w:t>y</w:t>
            </w:r>
            <w:r>
              <w:rPr>
                <w:spacing w:val="80"/>
                <w:sz w:val="22"/>
              </w:rPr>
              <w:t> </w:t>
            </w:r>
            <w:r>
              <w:rPr>
                <w:sz w:val="22"/>
              </w:rPr>
              <w:t>liberación</w:t>
            </w:r>
            <w:r>
              <w:rPr>
                <w:spacing w:val="80"/>
                <w:sz w:val="22"/>
              </w:rPr>
              <w:t> </w:t>
            </w:r>
            <w:r>
              <w:rPr>
                <w:sz w:val="22"/>
              </w:rPr>
              <w:t>para </w:t>
            </w:r>
            <w:r>
              <w:rPr>
                <w:spacing w:val="-2"/>
                <w:sz w:val="22"/>
              </w:rPr>
              <w:t>producción.</w:t>
            </w:r>
          </w:p>
        </w:tc>
        <w:tc>
          <w:tcPr>
            <w:tcW w:w="5042" w:type="dxa"/>
          </w:tcPr>
          <w:p>
            <w:pPr>
              <w:pStyle w:val="TableParagraph"/>
              <w:ind w:left="0"/>
              <w:rPr>
                <w:sz w:val="22"/>
              </w:rPr>
            </w:pP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Lanzar y</w:t>
            </w:r>
            <w:r>
              <w:rPr>
                <w:b/>
                <w:color w:val="FFFFFF"/>
                <w:spacing w:val="-2"/>
                <w:sz w:val="22"/>
              </w:rPr>
              <w:t> </w:t>
            </w:r>
            <w:r>
              <w:rPr>
                <w:b/>
                <w:color w:val="FFFFFF"/>
                <w:sz w:val="22"/>
              </w:rPr>
              <w:t>ejecutar el</w:t>
            </w:r>
            <w:r>
              <w:rPr>
                <w:b/>
                <w:color w:val="FFFFFF"/>
                <w:spacing w:val="-3"/>
                <w:sz w:val="22"/>
              </w:rPr>
              <w:t> </w:t>
            </w:r>
            <w:r>
              <w:rPr>
                <w:b/>
                <w:color w:val="FFFFFF"/>
                <w:spacing w:val="-2"/>
                <w:sz w:val="22"/>
              </w:rPr>
              <w:t>programa.</w:t>
            </w:r>
          </w:p>
        </w:tc>
      </w:tr>
      <w:tr>
        <w:trPr>
          <w:trHeight w:val="5237"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87"/>
              </w:numPr>
              <w:tabs>
                <w:tab w:pos="315" w:val="left" w:leader="none"/>
              </w:tabs>
              <w:spacing w:line="276" w:lineRule="auto" w:before="37" w:after="0"/>
              <w:ind w:left="105" w:right="104" w:firstLine="0"/>
              <w:jc w:val="both"/>
              <w:rPr>
                <w:sz w:val="22"/>
              </w:rPr>
            </w:pPr>
            <w:r>
              <w:rPr>
                <w:sz w:val="22"/>
              </w:rPr>
              <w:t>Planifique,</w:t>
            </w:r>
            <w:r>
              <w:rPr>
                <w:spacing w:val="-14"/>
                <w:sz w:val="22"/>
              </w:rPr>
              <w:t> </w:t>
            </w:r>
            <w:r>
              <w:rPr>
                <w:sz w:val="22"/>
              </w:rPr>
              <w:t>asigne</w:t>
            </w:r>
            <w:r>
              <w:rPr>
                <w:spacing w:val="-14"/>
                <w:sz w:val="22"/>
              </w:rPr>
              <w:t> </w:t>
            </w:r>
            <w:r>
              <w:rPr>
                <w:sz w:val="22"/>
              </w:rPr>
              <w:t>recursos</w:t>
            </w:r>
            <w:r>
              <w:rPr>
                <w:spacing w:val="-14"/>
                <w:sz w:val="22"/>
              </w:rPr>
              <w:t> </w:t>
            </w:r>
            <w:r>
              <w:rPr>
                <w:sz w:val="22"/>
              </w:rPr>
              <w:t>y</w:t>
            </w:r>
            <w:r>
              <w:rPr>
                <w:spacing w:val="-13"/>
                <w:sz w:val="22"/>
              </w:rPr>
              <w:t> </w:t>
            </w:r>
            <w:r>
              <w:rPr>
                <w:sz w:val="22"/>
              </w:rPr>
              <w:t>comisione</w:t>
            </w:r>
            <w:r>
              <w:rPr>
                <w:spacing w:val="-14"/>
                <w:sz w:val="22"/>
              </w:rPr>
              <w:t> </w:t>
            </w:r>
            <w:r>
              <w:rPr>
                <w:sz w:val="22"/>
              </w:rPr>
              <w:t>los</w:t>
            </w:r>
            <w:r>
              <w:rPr>
                <w:spacing w:val="-14"/>
                <w:sz w:val="22"/>
              </w:rPr>
              <w:t> </w:t>
            </w:r>
            <w:r>
              <w:rPr>
                <w:sz w:val="22"/>
              </w:rPr>
              <w:t>proyectos</w:t>
            </w:r>
            <w:r>
              <w:rPr>
                <w:spacing w:val="-14"/>
                <w:sz w:val="22"/>
              </w:rPr>
              <w:t> </w:t>
            </w:r>
            <w:r>
              <w:rPr>
                <w:sz w:val="22"/>
              </w:rPr>
              <w:t>necesarios</w:t>
            </w:r>
            <w:r>
              <w:rPr>
                <w:spacing w:val="-13"/>
                <w:sz w:val="22"/>
              </w:rPr>
              <w:t> </w:t>
            </w:r>
            <w:r>
              <w:rPr>
                <w:sz w:val="22"/>
              </w:rPr>
              <w:t>para</w:t>
            </w:r>
            <w:r>
              <w:rPr>
                <w:spacing w:val="-14"/>
                <w:sz w:val="22"/>
              </w:rPr>
              <w:t> </w:t>
            </w:r>
            <w:r>
              <w:rPr>
                <w:sz w:val="22"/>
              </w:rPr>
              <w:t>lograr</w:t>
            </w:r>
            <w:r>
              <w:rPr>
                <w:spacing w:val="-14"/>
                <w:sz w:val="22"/>
              </w:rPr>
              <w:t> </w:t>
            </w:r>
            <w:r>
              <w:rPr>
                <w:sz w:val="22"/>
              </w:rPr>
              <w:t>los</w:t>
            </w:r>
            <w:r>
              <w:rPr>
                <w:spacing w:val="-14"/>
                <w:sz w:val="22"/>
              </w:rPr>
              <w:t> </w:t>
            </w:r>
            <w:r>
              <w:rPr>
                <w:sz w:val="22"/>
              </w:rPr>
              <w:t>resultados</w:t>
            </w:r>
            <w:r>
              <w:rPr>
                <w:spacing w:val="-13"/>
                <w:sz w:val="22"/>
              </w:rPr>
              <w:t> </w:t>
            </w:r>
            <w:r>
              <w:rPr>
                <w:sz w:val="22"/>
              </w:rPr>
              <w:t>del</w:t>
            </w:r>
            <w:r>
              <w:rPr>
                <w:spacing w:val="-14"/>
                <w:sz w:val="22"/>
              </w:rPr>
              <w:t> </w:t>
            </w:r>
            <w:r>
              <w:rPr>
                <w:sz w:val="22"/>
              </w:rPr>
              <w:t>programa, en base a la revisión de fondos y aprobaciones en cada revisión de cada etapa.</w:t>
            </w:r>
          </w:p>
          <w:p>
            <w:pPr>
              <w:pStyle w:val="TableParagraph"/>
              <w:numPr>
                <w:ilvl w:val="0"/>
                <w:numId w:val="287"/>
              </w:numPr>
              <w:tabs>
                <w:tab w:pos="354" w:val="left" w:leader="none"/>
              </w:tabs>
              <w:spacing w:line="278" w:lineRule="auto" w:before="0" w:after="0"/>
              <w:ind w:left="105" w:right="108" w:firstLine="0"/>
              <w:jc w:val="both"/>
              <w:rPr>
                <w:sz w:val="22"/>
              </w:rPr>
            </w:pPr>
            <w:r>
              <w:rPr>
                <w:sz w:val="22"/>
              </w:rPr>
              <w:t>Administre cada programa o proyecto para garantizar que las actividades de toma de decisiones y entrega se centren en el valor al lograr beneficios para la empresa y los objetivos de manera consistente, abordar el riesgo y cumplir con los requisitos de los interesados.</w:t>
            </w:r>
          </w:p>
          <w:p>
            <w:pPr>
              <w:pStyle w:val="TableParagraph"/>
              <w:numPr>
                <w:ilvl w:val="0"/>
                <w:numId w:val="287"/>
              </w:numPr>
              <w:tabs>
                <w:tab w:pos="319" w:val="left" w:leader="none"/>
              </w:tabs>
              <w:spacing w:line="276" w:lineRule="auto" w:before="0" w:after="0"/>
              <w:ind w:left="105" w:right="107" w:firstLine="0"/>
              <w:jc w:val="both"/>
              <w:rPr>
                <w:sz w:val="22"/>
              </w:rPr>
            </w:pPr>
            <w:r>
              <w:rPr>
                <w:sz w:val="22"/>
              </w:rPr>
              <w:t>Establecer</w:t>
            </w:r>
            <w:r>
              <w:rPr>
                <w:spacing w:val="-9"/>
                <w:sz w:val="22"/>
              </w:rPr>
              <w:t> </w:t>
            </w:r>
            <w:r>
              <w:rPr>
                <w:sz w:val="22"/>
              </w:rPr>
              <w:t>etapas</w:t>
            </w:r>
            <w:r>
              <w:rPr>
                <w:spacing w:val="-10"/>
                <w:sz w:val="22"/>
              </w:rPr>
              <w:t> </w:t>
            </w:r>
            <w:r>
              <w:rPr>
                <w:sz w:val="22"/>
              </w:rPr>
              <w:t>acordadas</w:t>
            </w:r>
            <w:r>
              <w:rPr>
                <w:spacing w:val="-10"/>
                <w:sz w:val="22"/>
              </w:rPr>
              <w:t> </w:t>
            </w:r>
            <w:r>
              <w:rPr>
                <w:sz w:val="22"/>
              </w:rPr>
              <w:t>del</w:t>
            </w:r>
            <w:r>
              <w:rPr>
                <w:spacing w:val="-6"/>
                <w:sz w:val="22"/>
              </w:rPr>
              <w:t> </w:t>
            </w:r>
            <w:r>
              <w:rPr>
                <w:sz w:val="22"/>
              </w:rPr>
              <w:t>proceso</w:t>
            </w:r>
            <w:r>
              <w:rPr>
                <w:spacing w:val="-10"/>
                <w:sz w:val="22"/>
              </w:rPr>
              <w:t> </w:t>
            </w:r>
            <w:r>
              <w:rPr>
                <w:sz w:val="22"/>
              </w:rPr>
              <w:t>de</w:t>
            </w:r>
            <w:r>
              <w:rPr>
                <w:spacing w:val="-7"/>
                <w:sz w:val="22"/>
              </w:rPr>
              <w:t> </w:t>
            </w:r>
            <w:r>
              <w:rPr>
                <w:sz w:val="22"/>
              </w:rPr>
              <w:t>desarrollo</w:t>
            </w:r>
            <w:r>
              <w:rPr>
                <w:spacing w:val="-14"/>
                <w:sz w:val="22"/>
              </w:rPr>
              <w:t> </w:t>
            </w:r>
            <w:r>
              <w:rPr>
                <w:sz w:val="22"/>
              </w:rPr>
              <w:t>(puntos</w:t>
            </w:r>
            <w:r>
              <w:rPr>
                <w:spacing w:val="-4"/>
                <w:sz w:val="22"/>
              </w:rPr>
              <w:t> </w:t>
            </w:r>
            <w:r>
              <w:rPr>
                <w:sz w:val="22"/>
              </w:rPr>
              <w:t>de</w:t>
            </w:r>
            <w:r>
              <w:rPr>
                <w:spacing w:val="-13"/>
                <w:sz w:val="22"/>
              </w:rPr>
              <w:t> </w:t>
            </w:r>
            <w:r>
              <w:rPr>
                <w:sz w:val="22"/>
              </w:rPr>
              <w:t>control</w:t>
            </w:r>
            <w:r>
              <w:rPr>
                <w:spacing w:val="-6"/>
                <w:sz w:val="22"/>
              </w:rPr>
              <w:t> </w:t>
            </w:r>
            <w:r>
              <w:rPr>
                <w:sz w:val="22"/>
              </w:rPr>
              <w:t>de</w:t>
            </w:r>
            <w:r>
              <w:rPr>
                <w:spacing w:val="-12"/>
                <w:sz w:val="22"/>
              </w:rPr>
              <w:t> </w:t>
            </w:r>
            <w:r>
              <w:rPr>
                <w:sz w:val="22"/>
              </w:rPr>
              <w:t>desarrollo).</w:t>
            </w:r>
            <w:r>
              <w:rPr>
                <w:spacing w:val="-4"/>
                <w:sz w:val="22"/>
              </w:rPr>
              <w:t> </w:t>
            </w:r>
            <w:r>
              <w:rPr>
                <w:sz w:val="22"/>
              </w:rPr>
              <w:t>Al</w:t>
            </w:r>
            <w:r>
              <w:rPr>
                <w:spacing w:val="-11"/>
                <w:sz w:val="22"/>
              </w:rPr>
              <w:t> </w:t>
            </w:r>
            <w:r>
              <w:rPr>
                <w:sz w:val="22"/>
              </w:rPr>
              <w:t>final</w:t>
            </w:r>
            <w:r>
              <w:rPr>
                <w:spacing w:val="-6"/>
                <w:sz w:val="22"/>
              </w:rPr>
              <w:t> </w:t>
            </w:r>
            <w:r>
              <w:rPr>
                <w:sz w:val="22"/>
              </w:rPr>
              <w:t>de</w:t>
            </w:r>
            <w:r>
              <w:rPr>
                <w:spacing w:val="-12"/>
                <w:sz w:val="22"/>
              </w:rPr>
              <w:t> </w:t>
            </w:r>
            <w:r>
              <w:rPr>
                <w:sz w:val="22"/>
              </w:rPr>
              <w:t>cada etapa, facilite las discusiones formales de los criterios aprobados con las partes interesadas. Después de completar con éxito las revisiones de funcionalidad, rendimiento y calidad, y antes de finalizar las actividades</w:t>
            </w:r>
            <w:r>
              <w:rPr>
                <w:spacing w:val="-1"/>
                <w:sz w:val="22"/>
              </w:rPr>
              <w:t> </w:t>
            </w:r>
            <w:r>
              <w:rPr>
                <w:sz w:val="22"/>
              </w:rPr>
              <w:t>de</w:t>
            </w:r>
            <w:r>
              <w:rPr>
                <w:spacing w:val="-3"/>
                <w:sz w:val="22"/>
              </w:rPr>
              <w:t> </w:t>
            </w:r>
            <w:r>
              <w:rPr>
                <w:sz w:val="22"/>
              </w:rPr>
              <w:t>la</w:t>
            </w:r>
            <w:r>
              <w:rPr>
                <w:spacing w:val="-3"/>
                <w:sz w:val="22"/>
              </w:rPr>
              <w:t> </w:t>
            </w:r>
            <w:r>
              <w:rPr>
                <w:sz w:val="22"/>
              </w:rPr>
              <w:t>etapa,</w:t>
            </w:r>
            <w:r>
              <w:rPr>
                <w:spacing w:val="-4"/>
                <w:sz w:val="22"/>
              </w:rPr>
              <w:t> </w:t>
            </w:r>
            <w:r>
              <w:rPr>
                <w:sz w:val="22"/>
              </w:rPr>
              <w:t>obtenga</w:t>
            </w:r>
            <w:r>
              <w:rPr>
                <w:spacing w:val="-3"/>
                <w:sz w:val="22"/>
              </w:rPr>
              <w:t> </w:t>
            </w:r>
            <w:r>
              <w:rPr>
                <w:sz w:val="22"/>
              </w:rPr>
              <w:t>la</w:t>
            </w:r>
            <w:r>
              <w:rPr>
                <w:spacing w:val="-3"/>
                <w:sz w:val="22"/>
              </w:rPr>
              <w:t> </w:t>
            </w:r>
            <w:r>
              <w:rPr>
                <w:sz w:val="22"/>
              </w:rPr>
              <w:t>aprobación</w:t>
            </w:r>
            <w:r>
              <w:rPr>
                <w:spacing w:val="-5"/>
                <w:sz w:val="22"/>
              </w:rPr>
              <w:t> </w:t>
            </w:r>
            <w:r>
              <w:rPr>
                <w:sz w:val="22"/>
              </w:rPr>
              <w:t>formal</w:t>
            </w:r>
            <w:r>
              <w:rPr>
                <w:spacing w:val="-2"/>
                <w:sz w:val="22"/>
              </w:rPr>
              <w:t> </w:t>
            </w:r>
            <w:r>
              <w:rPr>
                <w:sz w:val="22"/>
              </w:rPr>
              <w:t>y</w:t>
            </w:r>
            <w:r>
              <w:rPr>
                <w:spacing w:val="-10"/>
                <w:sz w:val="22"/>
              </w:rPr>
              <w:t> </w:t>
            </w:r>
            <w:r>
              <w:rPr>
                <w:sz w:val="22"/>
              </w:rPr>
              <w:t>la aprobación</w:t>
            </w:r>
            <w:r>
              <w:rPr>
                <w:spacing w:val="-1"/>
                <w:sz w:val="22"/>
              </w:rPr>
              <w:t> </w:t>
            </w:r>
            <w:r>
              <w:rPr>
                <w:sz w:val="22"/>
              </w:rPr>
              <w:t>de</w:t>
            </w:r>
            <w:r>
              <w:rPr>
                <w:spacing w:val="-7"/>
                <w:sz w:val="22"/>
              </w:rPr>
              <w:t> </w:t>
            </w:r>
            <w:r>
              <w:rPr>
                <w:sz w:val="22"/>
              </w:rPr>
              <w:t>todas</w:t>
            </w:r>
            <w:r>
              <w:rPr>
                <w:spacing w:val="-4"/>
                <w:sz w:val="22"/>
              </w:rPr>
              <w:t> </w:t>
            </w:r>
            <w:r>
              <w:rPr>
                <w:sz w:val="22"/>
              </w:rPr>
              <w:t>las</w:t>
            </w:r>
            <w:r>
              <w:rPr>
                <w:spacing w:val="-1"/>
                <w:sz w:val="22"/>
              </w:rPr>
              <w:t> </w:t>
            </w:r>
            <w:r>
              <w:rPr>
                <w:sz w:val="22"/>
              </w:rPr>
              <w:t>partes interesadas</w:t>
            </w:r>
            <w:r>
              <w:rPr>
                <w:spacing w:val="-1"/>
                <w:sz w:val="22"/>
              </w:rPr>
              <w:t> </w:t>
            </w:r>
            <w:r>
              <w:rPr>
                <w:sz w:val="22"/>
              </w:rPr>
              <w:t>y</w:t>
            </w:r>
            <w:r>
              <w:rPr>
                <w:spacing w:val="-5"/>
                <w:sz w:val="22"/>
              </w:rPr>
              <w:t> </w:t>
            </w:r>
            <w:r>
              <w:rPr>
                <w:sz w:val="22"/>
              </w:rPr>
              <w:t>del patrocinador / propietario del proceso empresarial.</w:t>
            </w:r>
          </w:p>
          <w:p>
            <w:pPr>
              <w:pStyle w:val="TableParagraph"/>
              <w:numPr>
                <w:ilvl w:val="0"/>
                <w:numId w:val="287"/>
              </w:numPr>
              <w:tabs>
                <w:tab w:pos="349" w:val="left" w:leader="none"/>
              </w:tabs>
              <w:spacing w:line="276" w:lineRule="auto" w:before="0" w:after="0"/>
              <w:ind w:left="105" w:right="104" w:firstLine="0"/>
              <w:jc w:val="both"/>
              <w:rPr>
                <w:sz w:val="22"/>
              </w:rPr>
            </w:pPr>
            <w:r>
              <w:rPr>
                <w:sz w:val="22"/>
              </w:rPr>
              <w:t>Emprender un proceso de realización de beneficios a lo largo del programa para garantizar que los beneficios planificados siempre tengan propietarios y puedan alcanzarse, mantenerse y optimizarse. Monitoree la entrega de beneficios e informe de los objetivos de rendimiento en la etapa o revisión de revisiones y revisiones. Realice un análisis de la causa raíz de las desviaciones del plan e identifique y aborde las acciones correctivas necesarias.</w:t>
            </w:r>
          </w:p>
          <w:p>
            <w:pPr>
              <w:pStyle w:val="TableParagraph"/>
              <w:numPr>
                <w:ilvl w:val="0"/>
                <w:numId w:val="287"/>
              </w:numPr>
              <w:tabs>
                <w:tab w:pos="369" w:val="left" w:leader="none"/>
              </w:tabs>
              <w:spacing w:line="240" w:lineRule="auto" w:before="0" w:after="0"/>
              <w:ind w:left="369" w:right="0" w:hanging="264"/>
              <w:jc w:val="both"/>
              <w:rPr>
                <w:sz w:val="22"/>
              </w:rPr>
            </w:pPr>
            <w:r>
              <w:rPr>
                <w:sz w:val="22"/>
              </w:rPr>
              <w:t>Planifique</w:t>
            </w:r>
            <w:r>
              <w:rPr>
                <w:spacing w:val="36"/>
                <w:sz w:val="22"/>
              </w:rPr>
              <w:t> </w:t>
            </w:r>
            <w:r>
              <w:rPr>
                <w:sz w:val="22"/>
              </w:rPr>
              <w:t>auditorías,</w:t>
            </w:r>
            <w:r>
              <w:rPr>
                <w:spacing w:val="40"/>
                <w:sz w:val="22"/>
              </w:rPr>
              <w:t> </w:t>
            </w:r>
            <w:r>
              <w:rPr>
                <w:sz w:val="22"/>
              </w:rPr>
              <w:t>revisiones</w:t>
            </w:r>
            <w:r>
              <w:rPr>
                <w:spacing w:val="45"/>
                <w:sz w:val="22"/>
              </w:rPr>
              <w:t> </w:t>
            </w:r>
            <w:r>
              <w:rPr>
                <w:sz w:val="22"/>
              </w:rPr>
              <w:t>de</w:t>
            </w:r>
            <w:r>
              <w:rPr>
                <w:spacing w:val="44"/>
                <w:sz w:val="22"/>
              </w:rPr>
              <w:t> </w:t>
            </w:r>
            <w:r>
              <w:rPr>
                <w:sz w:val="22"/>
              </w:rPr>
              <w:t>calidad,</w:t>
            </w:r>
            <w:r>
              <w:rPr>
                <w:spacing w:val="40"/>
                <w:sz w:val="22"/>
              </w:rPr>
              <w:t> </w:t>
            </w:r>
            <w:r>
              <w:rPr>
                <w:sz w:val="22"/>
              </w:rPr>
              <w:t>revisiones</w:t>
            </w:r>
            <w:r>
              <w:rPr>
                <w:spacing w:val="45"/>
                <w:sz w:val="22"/>
              </w:rPr>
              <w:t> </w:t>
            </w:r>
            <w:r>
              <w:rPr>
                <w:sz w:val="22"/>
              </w:rPr>
              <w:t>de</w:t>
            </w:r>
            <w:r>
              <w:rPr>
                <w:spacing w:val="43"/>
                <w:sz w:val="22"/>
              </w:rPr>
              <w:t> </w:t>
            </w:r>
            <w:r>
              <w:rPr>
                <w:sz w:val="22"/>
              </w:rPr>
              <w:t>fase</w:t>
            </w:r>
            <w:r>
              <w:rPr>
                <w:spacing w:val="38"/>
                <w:sz w:val="22"/>
              </w:rPr>
              <w:t> </w:t>
            </w:r>
            <w:r>
              <w:rPr>
                <w:sz w:val="22"/>
              </w:rPr>
              <w:t>/</w:t>
            </w:r>
            <w:r>
              <w:rPr>
                <w:spacing w:val="44"/>
                <w:sz w:val="22"/>
              </w:rPr>
              <w:t> </w:t>
            </w:r>
            <w:r>
              <w:rPr>
                <w:sz w:val="22"/>
              </w:rPr>
              <w:t>etapa</w:t>
            </w:r>
            <w:r>
              <w:rPr>
                <w:spacing w:val="43"/>
                <w:sz w:val="22"/>
              </w:rPr>
              <w:t> </w:t>
            </w:r>
            <w:r>
              <w:rPr>
                <w:sz w:val="22"/>
              </w:rPr>
              <w:t>y</w:t>
            </w:r>
            <w:r>
              <w:rPr>
                <w:spacing w:val="36"/>
                <w:sz w:val="22"/>
              </w:rPr>
              <w:t> </w:t>
            </w:r>
            <w:r>
              <w:rPr>
                <w:sz w:val="22"/>
              </w:rPr>
              <w:t>revisiones</w:t>
            </w:r>
            <w:r>
              <w:rPr>
                <w:spacing w:val="45"/>
                <w:sz w:val="22"/>
              </w:rPr>
              <w:t> </w:t>
            </w:r>
            <w:r>
              <w:rPr>
                <w:sz w:val="22"/>
              </w:rPr>
              <w:t>de</w:t>
            </w:r>
            <w:r>
              <w:rPr>
                <w:spacing w:val="39"/>
                <w:sz w:val="22"/>
              </w:rPr>
              <w:t> </w:t>
            </w:r>
            <w:r>
              <w:rPr>
                <w:spacing w:val="-2"/>
                <w:sz w:val="22"/>
              </w:rPr>
              <w:t>beneficios</w:t>
            </w:r>
          </w:p>
          <w:p>
            <w:pPr>
              <w:pStyle w:val="TableParagraph"/>
              <w:spacing w:before="32"/>
              <w:rPr>
                <w:sz w:val="22"/>
              </w:rPr>
            </w:pPr>
            <w:r>
              <w:rPr>
                <w:spacing w:val="-2"/>
                <w:sz w:val="22"/>
              </w:rPr>
              <w:t>realizados.</w:t>
            </w:r>
          </w:p>
        </w:tc>
      </w:tr>
      <w:tr>
        <w:trPr>
          <w:trHeight w:val="17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88"/>
              </w:numPr>
              <w:tabs>
                <w:tab w:pos="464" w:val="left" w:leader="none"/>
              </w:tabs>
              <w:spacing w:line="240" w:lineRule="auto" w:before="36" w:after="0"/>
              <w:ind w:left="464" w:right="0" w:hanging="359"/>
              <w:jc w:val="left"/>
              <w:rPr>
                <w:sz w:val="22"/>
              </w:rPr>
            </w:pPr>
            <w:r>
              <w:rPr>
                <w:sz w:val="22"/>
              </w:rPr>
              <w:t>Comunicaciones</w:t>
            </w:r>
            <w:r>
              <w:rPr>
                <w:spacing w:val="-1"/>
                <w:sz w:val="22"/>
              </w:rPr>
              <w:t> </w:t>
            </w:r>
            <w:r>
              <w:rPr>
                <w:sz w:val="22"/>
              </w:rPr>
              <w:t>de</w:t>
            </w:r>
            <w:r>
              <w:rPr>
                <w:spacing w:val="-7"/>
                <w:sz w:val="22"/>
              </w:rPr>
              <w:t> </w:t>
            </w:r>
            <w:r>
              <w:rPr>
                <w:sz w:val="22"/>
              </w:rPr>
              <w:t>la</w:t>
            </w:r>
            <w:r>
              <w:rPr>
                <w:spacing w:val="2"/>
                <w:sz w:val="22"/>
              </w:rPr>
              <w:t> </w:t>
            </w:r>
            <w:r>
              <w:rPr>
                <w:spacing w:val="-2"/>
                <w:sz w:val="22"/>
              </w:rPr>
              <w:t>visión.</w:t>
            </w:r>
          </w:p>
        </w:tc>
        <w:tc>
          <w:tcPr>
            <w:tcW w:w="5042" w:type="dxa"/>
          </w:tcPr>
          <w:p>
            <w:pPr>
              <w:pStyle w:val="TableParagraph"/>
              <w:spacing w:line="253" w:lineRule="exact"/>
              <w:rPr>
                <w:b/>
                <w:sz w:val="22"/>
              </w:rPr>
            </w:pPr>
            <w:r>
              <w:rPr>
                <w:b/>
                <w:spacing w:val="-2"/>
                <w:sz w:val="22"/>
              </w:rPr>
              <w:t>Salidas</w:t>
            </w:r>
          </w:p>
          <w:p>
            <w:pPr>
              <w:pStyle w:val="TableParagraph"/>
              <w:numPr>
                <w:ilvl w:val="0"/>
                <w:numId w:val="289"/>
              </w:numPr>
              <w:tabs>
                <w:tab w:pos="465" w:val="left" w:leader="none"/>
              </w:tabs>
              <w:spacing w:line="276" w:lineRule="auto" w:before="36" w:after="0"/>
              <w:ind w:left="465" w:right="104" w:hanging="360"/>
              <w:jc w:val="left"/>
              <w:rPr>
                <w:sz w:val="22"/>
              </w:rPr>
            </w:pPr>
            <w:r>
              <w:rPr>
                <w:sz w:val="22"/>
              </w:rPr>
              <w:t>Resultados del seguimiento del logro del objetivo del programa.</w:t>
            </w:r>
          </w:p>
          <w:p>
            <w:pPr>
              <w:pStyle w:val="TableParagraph"/>
              <w:numPr>
                <w:ilvl w:val="0"/>
                <w:numId w:val="289"/>
              </w:numPr>
              <w:tabs>
                <w:tab w:pos="465" w:val="left" w:leader="none"/>
              </w:tabs>
              <w:spacing w:line="271" w:lineRule="auto" w:before="0" w:after="0"/>
              <w:ind w:left="465" w:right="107" w:hanging="360"/>
              <w:jc w:val="left"/>
              <w:rPr>
                <w:sz w:val="22"/>
              </w:rPr>
            </w:pPr>
            <w:r>
              <w:rPr>
                <w:sz w:val="22"/>
              </w:rPr>
              <w:t>Resultados</w:t>
            </w:r>
            <w:r>
              <w:rPr>
                <w:spacing w:val="40"/>
                <w:sz w:val="22"/>
              </w:rPr>
              <w:t> </w:t>
            </w:r>
            <w:r>
              <w:rPr>
                <w:sz w:val="22"/>
              </w:rPr>
              <w:t>del</w:t>
            </w:r>
            <w:r>
              <w:rPr>
                <w:spacing w:val="40"/>
                <w:sz w:val="22"/>
              </w:rPr>
              <w:t> </w:t>
            </w:r>
            <w:r>
              <w:rPr>
                <w:sz w:val="22"/>
              </w:rPr>
              <w:t>seguimiento</w:t>
            </w:r>
            <w:r>
              <w:rPr>
                <w:spacing w:val="37"/>
                <w:sz w:val="22"/>
              </w:rPr>
              <w:t> </w:t>
            </w:r>
            <w:r>
              <w:rPr>
                <w:sz w:val="22"/>
              </w:rPr>
              <w:t>de</w:t>
            </w:r>
            <w:r>
              <w:rPr>
                <w:spacing w:val="40"/>
                <w:sz w:val="22"/>
              </w:rPr>
              <w:t> </w:t>
            </w:r>
            <w:r>
              <w:rPr>
                <w:sz w:val="22"/>
              </w:rPr>
              <w:t>la</w:t>
            </w:r>
            <w:r>
              <w:rPr>
                <w:spacing w:val="40"/>
                <w:sz w:val="22"/>
              </w:rPr>
              <w:t> </w:t>
            </w:r>
            <w:r>
              <w:rPr>
                <w:sz w:val="22"/>
              </w:rPr>
              <w:t>realización</w:t>
            </w:r>
            <w:r>
              <w:rPr>
                <w:spacing w:val="37"/>
                <w:sz w:val="22"/>
              </w:rPr>
              <w:t> </w:t>
            </w:r>
            <w:r>
              <w:rPr>
                <w:sz w:val="22"/>
              </w:rPr>
              <w:t>de </w:t>
            </w:r>
            <w:r>
              <w:rPr>
                <w:spacing w:val="-2"/>
                <w:sz w:val="22"/>
              </w:rPr>
              <w:t>beneficios.</w:t>
            </w:r>
          </w:p>
          <w:p>
            <w:pPr>
              <w:pStyle w:val="TableParagraph"/>
              <w:numPr>
                <w:ilvl w:val="0"/>
                <w:numId w:val="289"/>
              </w:numPr>
              <w:tabs>
                <w:tab w:pos="465" w:val="left" w:leader="none"/>
              </w:tabs>
              <w:spacing w:line="240" w:lineRule="auto" w:before="4" w:after="0"/>
              <w:ind w:left="465" w:right="0" w:hanging="360"/>
              <w:jc w:val="left"/>
              <w:rPr>
                <w:sz w:val="22"/>
              </w:rPr>
            </w:pPr>
            <w:r>
              <w:rPr>
                <w:sz w:val="22"/>
              </w:rPr>
              <w:t>Planes</w:t>
            </w:r>
            <w:r>
              <w:rPr>
                <w:spacing w:val="-1"/>
                <w:sz w:val="22"/>
              </w:rPr>
              <w:t> </w:t>
            </w:r>
            <w:r>
              <w:rPr>
                <w:sz w:val="22"/>
              </w:rPr>
              <w:t>de</w:t>
            </w:r>
            <w:r>
              <w:rPr>
                <w:spacing w:val="-8"/>
                <w:sz w:val="22"/>
              </w:rPr>
              <w:t> </w:t>
            </w:r>
            <w:r>
              <w:rPr>
                <w:sz w:val="22"/>
              </w:rPr>
              <w:t>auditoría</w:t>
            </w:r>
            <w:r>
              <w:rPr>
                <w:spacing w:val="2"/>
                <w:sz w:val="22"/>
              </w:rPr>
              <w:t> </w:t>
            </w:r>
            <w:r>
              <w:rPr>
                <w:sz w:val="22"/>
              </w:rPr>
              <w:t>del</w:t>
            </w:r>
            <w:r>
              <w:rPr>
                <w:spacing w:val="-1"/>
                <w:sz w:val="22"/>
              </w:rPr>
              <w:t> </w:t>
            </w:r>
            <w:r>
              <w:rPr>
                <w:spacing w:val="-2"/>
                <w:sz w:val="22"/>
              </w:rPr>
              <w:t>programa.</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Supervisar,</w:t>
            </w:r>
            <w:r>
              <w:rPr>
                <w:b/>
                <w:color w:val="FFFFFF"/>
                <w:spacing w:val="-6"/>
                <w:sz w:val="22"/>
              </w:rPr>
              <w:t> </w:t>
            </w:r>
            <w:r>
              <w:rPr>
                <w:b/>
                <w:color w:val="FFFFFF"/>
                <w:sz w:val="22"/>
              </w:rPr>
              <w:t>controlar</w:t>
            </w:r>
            <w:r>
              <w:rPr>
                <w:b/>
                <w:color w:val="FFFFFF"/>
                <w:spacing w:val="-3"/>
                <w:sz w:val="22"/>
              </w:rPr>
              <w:t> </w:t>
            </w:r>
            <w:r>
              <w:rPr>
                <w:b/>
                <w:color w:val="FFFFFF"/>
                <w:sz w:val="22"/>
              </w:rPr>
              <w:t>e</w:t>
            </w:r>
            <w:r>
              <w:rPr>
                <w:b/>
                <w:color w:val="FFFFFF"/>
                <w:spacing w:val="-2"/>
                <w:sz w:val="22"/>
              </w:rPr>
              <w:t> </w:t>
            </w:r>
            <w:r>
              <w:rPr>
                <w:b/>
                <w:color w:val="FFFFFF"/>
                <w:sz w:val="22"/>
              </w:rPr>
              <w:t>informar</w:t>
            </w:r>
            <w:r>
              <w:rPr>
                <w:b/>
                <w:color w:val="FFFFFF"/>
                <w:spacing w:val="-2"/>
                <w:sz w:val="22"/>
              </w:rPr>
              <w:t> </w:t>
            </w:r>
            <w:r>
              <w:rPr>
                <w:b/>
                <w:color w:val="FFFFFF"/>
                <w:sz w:val="22"/>
              </w:rPr>
              <w:t>de</w:t>
            </w:r>
            <w:r>
              <w:rPr>
                <w:b/>
                <w:color w:val="FFFFFF"/>
                <w:spacing w:val="-2"/>
                <w:sz w:val="22"/>
              </w:rPr>
              <w:t> </w:t>
            </w:r>
            <w:r>
              <w:rPr>
                <w:b/>
                <w:color w:val="FFFFFF"/>
                <w:sz w:val="22"/>
              </w:rPr>
              <w:t>los</w:t>
            </w:r>
            <w:r>
              <w:rPr>
                <w:b/>
                <w:color w:val="FFFFFF"/>
                <w:spacing w:val="-4"/>
                <w:sz w:val="22"/>
              </w:rPr>
              <w:t> </w:t>
            </w:r>
            <w:r>
              <w:rPr>
                <w:b/>
                <w:color w:val="FFFFFF"/>
                <w:sz w:val="22"/>
              </w:rPr>
              <w:t>resultados del</w:t>
            </w:r>
            <w:r>
              <w:rPr>
                <w:b/>
                <w:color w:val="FFFFFF"/>
                <w:spacing w:val="-1"/>
                <w:sz w:val="22"/>
              </w:rPr>
              <w:t> </w:t>
            </w:r>
            <w:r>
              <w:rPr>
                <w:b/>
                <w:color w:val="FFFFFF"/>
                <w:spacing w:val="-2"/>
                <w:sz w:val="22"/>
              </w:rPr>
              <w:t>programa.</w:t>
            </w:r>
          </w:p>
        </w:tc>
      </w:tr>
      <w:tr>
        <w:trPr>
          <w:trHeight w:val="291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90"/>
              </w:numPr>
              <w:tabs>
                <w:tab w:pos="315" w:val="left" w:leader="none"/>
              </w:tabs>
              <w:spacing w:line="276" w:lineRule="auto" w:before="37" w:after="0"/>
              <w:ind w:left="105" w:right="106" w:firstLine="0"/>
              <w:jc w:val="both"/>
              <w:rPr>
                <w:sz w:val="22"/>
              </w:rPr>
            </w:pPr>
            <w:r>
              <w:rPr>
                <w:sz w:val="22"/>
              </w:rPr>
              <w:t>Actualice</w:t>
            </w:r>
            <w:r>
              <w:rPr>
                <w:spacing w:val="-14"/>
                <w:sz w:val="22"/>
              </w:rPr>
              <w:t> </w:t>
            </w:r>
            <w:r>
              <w:rPr>
                <w:sz w:val="22"/>
              </w:rPr>
              <w:t>las</w:t>
            </w:r>
            <w:r>
              <w:rPr>
                <w:spacing w:val="-14"/>
                <w:sz w:val="22"/>
              </w:rPr>
              <w:t> </w:t>
            </w:r>
            <w:r>
              <w:rPr>
                <w:sz w:val="22"/>
              </w:rPr>
              <w:t>carteras</w:t>
            </w:r>
            <w:r>
              <w:rPr>
                <w:spacing w:val="-14"/>
                <w:sz w:val="22"/>
              </w:rPr>
              <w:t> </w:t>
            </w:r>
            <w:r>
              <w:rPr>
                <w:sz w:val="22"/>
              </w:rPr>
              <w:t>de</w:t>
            </w:r>
            <w:r>
              <w:rPr>
                <w:spacing w:val="-13"/>
                <w:sz w:val="22"/>
              </w:rPr>
              <w:t> </w:t>
            </w:r>
            <w:r>
              <w:rPr>
                <w:sz w:val="22"/>
              </w:rPr>
              <w:t>TI</w:t>
            </w:r>
            <w:r>
              <w:rPr>
                <w:spacing w:val="-14"/>
                <w:sz w:val="22"/>
              </w:rPr>
              <w:t> </w:t>
            </w:r>
            <w:r>
              <w:rPr>
                <w:sz w:val="22"/>
              </w:rPr>
              <w:t>operativas</w:t>
            </w:r>
            <w:r>
              <w:rPr>
                <w:spacing w:val="-14"/>
                <w:sz w:val="22"/>
              </w:rPr>
              <w:t> </w:t>
            </w:r>
            <w:r>
              <w:rPr>
                <w:sz w:val="22"/>
              </w:rPr>
              <w:t>para</w:t>
            </w:r>
            <w:r>
              <w:rPr>
                <w:spacing w:val="-14"/>
                <w:sz w:val="22"/>
              </w:rPr>
              <w:t> </w:t>
            </w:r>
            <w:r>
              <w:rPr>
                <w:sz w:val="22"/>
              </w:rPr>
              <w:t>reflejar</w:t>
            </w:r>
            <w:r>
              <w:rPr>
                <w:spacing w:val="-13"/>
                <w:sz w:val="22"/>
              </w:rPr>
              <w:t> </w:t>
            </w:r>
            <w:r>
              <w:rPr>
                <w:sz w:val="22"/>
              </w:rPr>
              <w:t>los</w:t>
            </w:r>
            <w:r>
              <w:rPr>
                <w:spacing w:val="-11"/>
                <w:sz w:val="22"/>
              </w:rPr>
              <w:t> </w:t>
            </w:r>
            <w:r>
              <w:rPr>
                <w:sz w:val="22"/>
              </w:rPr>
              <w:t>cambios</w:t>
            </w:r>
            <w:r>
              <w:rPr>
                <w:spacing w:val="-14"/>
                <w:sz w:val="22"/>
              </w:rPr>
              <w:t> </w:t>
            </w:r>
            <w:r>
              <w:rPr>
                <w:sz w:val="22"/>
              </w:rPr>
              <w:t>que</w:t>
            </w:r>
            <w:r>
              <w:rPr>
                <w:spacing w:val="-10"/>
                <w:sz w:val="22"/>
              </w:rPr>
              <w:t> </w:t>
            </w:r>
            <w:r>
              <w:rPr>
                <w:sz w:val="22"/>
              </w:rPr>
              <w:t>resultan</w:t>
            </w:r>
            <w:r>
              <w:rPr>
                <w:spacing w:val="-14"/>
                <w:sz w:val="22"/>
              </w:rPr>
              <w:t> </w:t>
            </w:r>
            <w:r>
              <w:rPr>
                <w:sz w:val="22"/>
              </w:rPr>
              <w:t>del</w:t>
            </w:r>
            <w:r>
              <w:rPr>
                <w:spacing w:val="-11"/>
                <w:sz w:val="22"/>
              </w:rPr>
              <w:t> </w:t>
            </w:r>
            <w:r>
              <w:rPr>
                <w:sz w:val="22"/>
              </w:rPr>
              <w:t>programa</w:t>
            </w:r>
            <w:r>
              <w:rPr>
                <w:spacing w:val="-12"/>
                <w:sz w:val="22"/>
              </w:rPr>
              <w:t> </w:t>
            </w:r>
            <w:r>
              <w:rPr>
                <w:sz w:val="22"/>
              </w:rPr>
              <w:t>en</w:t>
            </w:r>
            <w:r>
              <w:rPr>
                <w:spacing w:val="-14"/>
                <w:sz w:val="22"/>
              </w:rPr>
              <w:t> </w:t>
            </w:r>
            <w:r>
              <w:rPr>
                <w:sz w:val="22"/>
              </w:rPr>
              <w:t>las</w:t>
            </w:r>
            <w:r>
              <w:rPr>
                <w:spacing w:val="-14"/>
                <w:sz w:val="22"/>
              </w:rPr>
              <w:t> </w:t>
            </w:r>
            <w:r>
              <w:rPr>
                <w:sz w:val="22"/>
              </w:rPr>
              <w:t>carteras de servicios, activos o recursos de TI pertinentes.</w:t>
            </w:r>
          </w:p>
          <w:p>
            <w:pPr>
              <w:pStyle w:val="TableParagraph"/>
              <w:numPr>
                <w:ilvl w:val="0"/>
                <w:numId w:val="290"/>
              </w:numPr>
              <w:tabs>
                <w:tab w:pos="369" w:val="left" w:leader="none"/>
              </w:tabs>
              <w:spacing w:line="276" w:lineRule="auto" w:before="3" w:after="0"/>
              <w:ind w:left="105" w:right="103" w:firstLine="0"/>
              <w:jc w:val="both"/>
              <w:rPr>
                <w:sz w:val="22"/>
              </w:rPr>
            </w:pPr>
            <w:r>
              <w:rPr>
                <w:sz w:val="22"/>
              </w:rPr>
              <w:t>Supervisar y controlar el desempeño del programa general y los proyectos dentro del programa, incluidas</w:t>
            </w:r>
            <w:r>
              <w:rPr>
                <w:spacing w:val="-1"/>
                <w:sz w:val="22"/>
              </w:rPr>
              <w:t> </w:t>
            </w:r>
            <w:r>
              <w:rPr>
                <w:sz w:val="22"/>
              </w:rPr>
              <w:t>las</w:t>
            </w:r>
            <w:r>
              <w:rPr>
                <w:spacing w:val="-1"/>
                <w:sz w:val="22"/>
              </w:rPr>
              <w:t> </w:t>
            </w:r>
            <w:r>
              <w:rPr>
                <w:sz w:val="22"/>
              </w:rPr>
              <w:t>contribuciones</w:t>
            </w:r>
            <w:r>
              <w:rPr>
                <w:spacing w:val="-1"/>
                <w:sz w:val="22"/>
              </w:rPr>
              <w:t> </w:t>
            </w:r>
            <w:r>
              <w:rPr>
                <w:sz w:val="22"/>
              </w:rPr>
              <w:t>del negocio</w:t>
            </w:r>
            <w:r>
              <w:rPr>
                <w:spacing w:val="-6"/>
                <w:sz w:val="22"/>
              </w:rPr>
              <w:t> </w:t>
            </w:r>
            <w:r>
              <w:rPr>
                <w:sz w:val="22"/>
              </w:rPr>
              <w:t>y</w:t>
            </w:r>
            <w:r>
              <w:rPr>
                <w:spacing w:val="-6"/>
                <w:sz w:val="22"/>
              </w:rPr>
              <w:t> </w:t>
            </w:r>
            <w:r>
              <w:rPr>
                <w:sz w:val="22"/>
              </w:rPr>
              <w:t>la TI</w:t>
            </w:r>
            <w:r>
              <w:rPr>
                <w:spacing w:val="-3"/>
                <w:sz w:val="22"/>
              </w:rPr>
              <w:t> </w:t>
            </w:r>
            <w:r>
              <w:rPr>
                <w:sz w:val="22"/>
              </w:rPr>
              <w:t>a los</w:t>
            </w:r>
            <w:r>
              <w:rPr>
                <w:spacing w:val="-1"/>
                <w:sz w:val="22"/>
              </w:rPr>
              <w:t> </w:t>
            </w:r>
            <w:r>
              <w:rPr>
                <w:sz w:val="22"/>
              </w:rPr>
              <w:t>proyectos. Informe de manera oportuna,</w:t>
            </w:r>
            <w:r>
              <w:rPr>
                <w:spacing w:val="-1"/>
                <w:sz w:val="22"/>
              </w:rPr>
              <w:t> </w:t>
            </w:r>
            <w:r>
              <w:rPr>
                <w:sz w:val="22"/>
              </w:rPr>
              <w:t>completa y precisa.</w:t>
            </w:r>
            <w:r>
              <w:rPr>
                <w:spacing w:val="-6"/>
                <w:sz w:val="22"/>
              </w:rPr>
              <w:t> </w:t>
            </w:r>
            <w:r>
              <w:rPr>
                <w:sz w:val="22"/>
              </w:rPr>
              <w:t>Los</w:t>
            </w:r>
            <w:r>
              <w:rPr>
                <w:spacing w:val="-7"/>
                <w:sz w:val="22"/>
              </w:rPr>
              <w:t> </w:t>
            </w:r>
            <w:r>
              <w:rPr>
                <w:sz w:val="22"/>
              </w:rPr>
              <w:t>informes</w:t>
            </w:r>
            <w:r>
              <w:rPr>
                <w:spacing w:val="-6"/>
                <w:sz w:val="22"/>
              </w:rPr>
              <w:t> </w:t>
            </w:r>
            <w:r>
              <w:rPr>
                <w:sz w:val="22"/>
              </w:rPr>
              <w:t>pueden</w:t>
            </w:r>
            <w:r>
              <w:rPr>
                <w:spacing w:val="-12"/>
                <w:sz w:val="22"/>
              </w:rPr>
              <w:t> </w:t>
            </w:r>
            <w:r>
              <w:rPr>
                <w:sz w:val="22"/>
              </w:rPr>
              <w:t>incluir</w:t>
            </w:r>
            <w:r>
              <w:rPr>
                <w:spacing w:val="-5"/>
                <w:sz w:val="22"/>
              </w:rPr>
              <w:t> </w:t>
            </w:r>
            <w:r>
              <w:rPr>
                <w:sz w:val="22"/>
              </w:rPr>
              <w:t>cronograma,</w:t>
            </w:r>
            <w:r>
              <w:rPr>
                <w:spacing w:val="-7"/>
                <w:sz w:val="22"/>
              </w:rPr>
              <w:t> </w:t>
            </w:r>
            <w:r>
              <w:rPr>
                <w:sz w:val="22"/>
              </w:rPr>
              <w:t>financiamiento,</w:t>
            </w:r>
            <w:r>
              <w:rPr>
                <w:spacing w:val="-6"/>
                <w:sz w:val="22"/>
              </w:rPr>
              <w:t> </w:t>
            </w:r>
            <w:r>
              <w:rPr>
                <w:sz w:val="22"/>
              </w:rPr>
              <w:t>funcionalidad,</w:t>
            </w:r>
            <w:r>
              <w:rPr>
                <w:spacing w:val="-7"/>
                <w:sz w:val="22"/>
              </w:rPr>
              <w:t> </w:t>
            </w:r>
            <w:r>
              <w:rPr>
                <w:sz w:val="22"/>
              </w:rPr>
              <w:t>satisfacción</w:t>
            </w:r>
            <w:r>
              <w:rPr>
                <w:spacing w:val="-6"/>
                <w:sz w:val="22"/>
              </w:rPr>
              <w:t> </w:t>
            </w:r>
            <w:r>
              <w:rPr>
                <w:sz w:val="22"/>
              </w:rPr>
              <w:t>del</w:t>
            </w:r>
            <w:r>
              <w:rPr>
                <w:spacing w:val="-4"/>
                <w:sz w:val="22"/>
              </w:rPr>
              <w:t> </w:t>
            </w:r>
            <w:r>
              <w:rPr>
                <w:sz w:val="22"/>
              </w:rPr>
              <w:t>usuario, controles internos y aceptación de responsabilidades.</w:t>
            </w:r>
          </w:p>
          <w:p>
            <w:pPr>
              <w:pStyle w:val="TableParagraph"/>
              <w:numPr>
                <w:ilvl w:val="0"/>
                <w:numId w:val="290"/>
              </w:numPr>
              <w:tabs>
                <w:tab w:pos="329" w:val="left" w:leader="none"/>
              </w:tabs>
              <w:spacing w:line="249" w:lineRule="exact" w:before="0" w:after="0"/>
              <w:ind w:left="329" w:right="0" w:hanging="224"/>
              <w:jc w:val="both"/>
              <w:rPr>
                <w:sz w:val="22"/>
              </w:rPr>
            </w:pPr>
            <w:r>
              <w:rPr>
                <w:sz w:val="22"/>
              </w:rPr>
              <w:t>Monitoree</w:t>
            </w:r>
            <w:r>
              <w:rPr>
                <w:spacing w:val="7"/>
                <w:sz w:val="22"/>
              </w:rPr>
              <w:t> </w:t>
            </w:r>
            <w:r>
              <w:rPr>
                <w:sz w:val="22"/>
              </w:rPr>
              <w:t>y</w:t>
            </w:r>
            <w:r>
              <w:rPr>
                <w:spacing w:val="-3"/>
                <w:sz w:val="22"/>
              </w:rPr>
              <w:t> </w:t>
            </w:r>
            <w:r>
              <w:rPr>
                <w:sz w:val="22"/>
              </w:rPr>
              <w:t>controle</w:t>
            </w:r>
            <w:r>
              <w:rPr>
                <w:spacing w:val="-1"/>
                <w:sz w:val="22"/>
              </w:rPr>
              <w:t> </w:t>
            </w:r>
            <w:r>
              <w:rPr>
                <w:sz w:val="22"/>
              </w:rPr>
              <w:t>el</w:t>
            </w:r>
            <w:r>
              <w:rPr>
                <w:spacing w:val="5"/>
                <w:sz w:val="22"/>
              </w:rPr>
              <w:t> </w:t>
            </w:r>
            <w:r>
              <w:rPr>
                <w:sz w:val="22"/>
              </w:rPr>
              <w:t>desempeño</w:t>
            </w:r>
            <w:r>
              <w:rPr>
                <w:spacing w:val="-4"/>
                <w:sz w:val="22"/>
              </w:rPr>
              <w:t> </w:t>
            </w:r>
            <w:r>
              <w:rPr>
                <w:sz w:val="22"/>
              </w:rPr>
              <w:t>contra</w:t>
            </w:r>
            <w:r>
              <w:rPr>
                <w:spacing w:val="4"/>
                <w:sz w:val="22"/>
              </w:rPr>
              <w:t> </w:t>
            </w:r>
            <w:r>
              <w:rPr>
                <w:sz w:val="22"/>
              </w:rPr>
              <w:t>las</w:t>
            </w:r>
            <w:r>
              <w:rPr>
                <w:spacing w:val="1"/>
                <w:sz w:val="22"/>
              </w:rPr>
              <w:t> </w:t>
            </w:r>
            <w:r>
              <w:rPr>
                <w:sz w:val="22"/>
              </w:rPr>
              <w:t>estrategias</w:t>
            </w:r>
            <w:r>
              <w:rPr>
                <w:spacing w:val="9"/>
                <w:sz w:val="22"/>
              </w:rPr>
              <w:t> </w:t>
            </w:r>
            <w:r>
              <w:rPr>
                <w:sz w:val="22"/>
              </w:rPr>
              <w:t>y</w:t>
            </w:r>
            <w:r>
              <w:rPr>
                <w:spacing w:val="1"/>
                <w:sz w:val="22"/>
              </w:rPr>
              <w:t> </w:t>
            </w:r>
            <w:r>
              <w:rPr>
                <w:sz w:val="22"/>
              </w:rPr>
              <w:t>objetivos</w:t>
            </w:r>
            <w:r>
              <w:rPr>
                <w:spacing w:val="6"/>
                <w:sz w:val="22"/>
              </w:rPr>
              <w:t> </w:t>
            </w:r>
            <w:r>
              <w:rPr>
                <w:sz w:val="22"/>
              </w:rPr>
              <w:t>de</w:t>
            </w:r>
            <w:r>
              <w:rPr>
                <w:spacing w:val="-1"/>
                <w:sz w:val="22"/>
              </w:rPr>
              <w:t> </w:t>
            </w:r>
            <w:r>
              <w:rPr>
                <w:sz w:val="22"/>
              </w:rPr>
              <w:t>la</w:t>
            </w:r>
            <w:r>
              <w:rPr>
                <w:spacing w:val="4"/>
                <w:sz w:val="22"/>
              </w:rPr>
              <w:t> </w:t>
            </w:r>
            <w:r>
              <w:rPr>
                <w:sz w:val="22"/>
              </w:rPr>
              <w:t>empresa</w:t>
            </w:r>
            <w:r>
              <w:rPr>
                <w:spacing w:val="8"/>
                <w:sz w:val="22"/>
              </w:rPr>
              <w:t> </w:t>
            </w:r>
            <w:r>
              <w:rPr>
                <w:sz w:val="22"/>
              </w:rPr>
              <w:t>y</w:t>
            </w:r>
            <w:r>
              <w:rPr>
                <w:spacing w:val="1"/>
                <w:sz w:val="22"/>
              </w:rPr>
              <w:t> </w:t>
            </w:r>
            <w:r>
              <w:rPr>
                <w:sz w:val="22"/>
              </w:rPr>
              <w:t>de</w:t>
            </w:r>
            <w:r>
              <w:rPr>
                <w:spacing w:val="4"/>
                <w:sz w:val="22"/>
              </w:rPr>
              <w:t> </w:t>
            </w:r>
            <w:r>
              <w:rPr>
                <w:sz w:val="22"/>
              </w:rPr>
              <w:t>TI.</w:t>
            </w:r>
            <w:r>
              <w:rPr>
                <w:spacing w:val="6"/>
                <w:sz w:val="22"/>
              </w:rPr>
              <w:t> </w:t>
            </w:r>
            <w:r>
              <w:rPr>
                <w:sz w:val="22"/>
              </w:rPr>
              <w:t>Informe</w:t>
            </w:r>
            <w:r>
              <w:rPr>
                <w:spacing w:val="4"/>
                <w:sz w:val="22"/>
              </w:rPr>
              <w:t> </w:t>
            </w:r>
            <w:r>
              <w:rPr>
                <w:spacing w:val="-10"/>
                <w:sz w:val="22"/>
              </w:rPr>
              <w:t>a</w:t>
            </w:r>
          </w:p>
          <w:p>
            <w:pPr>
              <w:pStyle w:val="TableParagraph"/>
              <w:spacing w:line="290" w:lineRule="atLeast" w:before="5"/>
              <w:ind w:right="114"/>
              <w:jc w:val="both"/>
              <w:rPr>
                <w:sz w:val="22"/>
              </w:rPr>
            </w:pPr>
            <w:r>
              <w:rPr>
                <w:sz w:val="22"/>
              </w:rPr>
              <w:t>la</w:t>
            </w:r>
            <w:r>
              <w:rPr>
                <w:spacing w:val="-4"/>
                <w:sz w:val="22"/>
              </w:rPr>
              <w:t> </w:t>
            </w:r>
            <w:r>
              <w:rPr>
                <w:sz w:val="22"/>
              </w:rPr>
              <w:t>administración</w:t>
            </w:r>
            <w:r>
              <w:rPr>
                <w:spacing w:val="-11"/>
                <w:sz w:val="22"/>
              </w:rPr>
              <w:t> </w:t>
            </w:r>
            <w:r>
              <w:rPr>
                <w:sz w:val="22"/>
              </w:rPr>
              <w:t>sobre</w:t>
            </w:r>
            <w:r>
              <w:rPr>
                <w:spacing w:val="-8"/>
                <w:sz w:val="22"/>
              </w:rPr>
              <w:t> </w:t>
            </w:r>
            <w:r>
              <w:rPr>
                <w:sz w:val="22"/>
              </w:rPr>
              <w:t>los</w:t>
            </w:r>
            <w:r>
              <w:rPr>
                <w:spacing w:val="-5"/>
                <w:sz w:val="22"/>
              </w:rPr>
              <w:t> </w:t>
            </w:r>
            <w:r>
              <w:rPr>
                <w:sz w:val="22"/>
              </w:rPr>
              <w:t>cambios</w:t>
            </w:r>
            <w:r>
              <w:rPr>
                <w:spacing w:val="-5"/>
                <w:sz w:val="22"/>
              </w:rPr>
              <w:t> </w:t>
            </w:r>
            <w:r>
              <w:rPr>
                <w:sz w:val="22"/>
              </w:rPr>
              <w:t>en</w:t>
            </w:r>
            <w:r>
              <w:rPr>
                <w:spacing w:val="-11"/>
                <w:sz w:val="22"/>
              </w:rPr>
              <w:t> </w:t>
            </w:r>
            <w:r>
              <w:rPr>
                <w:sz w:val="22"/>
              </w:rPr>
              <w:t>la</w:t>
            </w:r>
            <w:r>
              <w:rPr>
                <w:spacing w:val="-4"/>
                <w:sz w:val="22"/>
              </w:rPr>
              <w:t> </w:t>
            </w:r>
            <w:r>
              <w:rPr>
                <w:sz w:val="22"/>
              </w:rPr>
              <w:t>empresa</w:t>
            </w:r>
            <w:r>
              <w:rPr>
                <w:spacing w:val="-5"/>
                <w:sz w:val="22"/>
              </w:rPr>
              <w:t> </w:t>
            </w:r>
            <w:r>
              <w:rPr>
                <w:sz w:val="22"/>
              </w:rPr>
              <w:t>implementados,</w:t>
            </w:r>
            <w:r>
              <w:rPr>
                <w:spacing w:val="-5"/>
                <w:sz w:val="22"/>
              </w:rPr>
              <w:t> </w:t>
            </w:r>
            <w:r>
              <w:rPr>
                <w:sz w:val="22"/>
              </w:rPr>
              <w:t>los</w:t>
            </w:r>
            <w:r>
              <w:rPr>
                <w:spacing w:val="-5"/>
                <w:sz w:val="22"/>
              </w:rPr>
              <w:t> </w:t>
            </w:r>
            <w:r>
              <w:rPr>
                <w:sz w:val="22"/>
              </w:rPr>
              <w:t>beneficios</w:t>
            </w:r>
            <w:r>
              <w:rPr>
                <w:spacing w:val="-2"/>
                <w:sz w:val="22"/>
              </w:rPr>
              <w:t> </w:t>
            </w:r>
            <w:r>
              <w:rPr>
                <w:sz w:val="22"/>
              </w:rPr>
              <w:t>obtenidos</w:t>
            </w:r>
            <w:r>
              <w:rPr>
                <w:spacing w:val="-5"/>
                <w:sz w:val="22"/>
              </w:rPr>
              <w:t> </w:t>
            </w:r>
            <w:r>
              <w:rPr>
                <w:sz w:val="22"/>
              </w:rPr>
              <w:t>contra</w:t>
            </w:r>
            <w:r>
              <w:rPr>
                <w:spacing w:val="-4"/>
                <w:sz w:val="22"/>
              </w:rPr>
              <w:t> </w:t>
            </w:r>
            <w:r>
              <w:rPr>
                <w:sz w:val="22"/>
              </w:rPr>
              <w:t>el</w:t>
            </w:r>
            <w:r>
              <w:rPr>
                <w:spacing w:val="-7"/>
                <w:sz w:val="22"/>
              </w:rPr>
              <w:t> </w:t>
            </w:r>
            <w:r>
              <w:rPr>
                <w:sz w:val="22"/>
              </w:rPr>
              <w:t>plan de realización de beneficios y la idoneidad del proceso de realización de beneficios.</w:t>
            </w:r>
          </w:p>
        </w:tc>
      </w:tr>
    </w:tbl>
    <w:p>
      <w:pPr>
        <w:pStyle w:val="TableParagraph"/>
        <w:spacing w:after="0" w:line="290" w:lineRule="atLeas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3781" w:hRule="atLeast"/>
        </w:trPr>
        <w:tc>
          <w:tcPr>
            <w:tcW w:w="9499" w:type="dxa"/>
            <w:gridSpan w:val="2"/>
          </w:tcPr>
          <w:p>
            <w:pPr>
              <w:pStyle w:val="TableParagraph"/>
              <w:numPr>
                <w:ilvl w:val="0"/>
                <w:numId w:val="291"/>
              </w:numPr>
              <w:tabs>
                <w:tab w:pos="359" w:val="left" w:leader="none"/>
              </w:tabs>
              <w:spacing w:line="276" w:lineRule="auto" w:before="0" w:after="0"/>
              <w:ind w:left="105" w:right="116" w:firstLine="0"/>
              <w:jc w:val="both"/>
              <w:rPr>
                <w:sz w:val="22"/>
              </w:rPr>
            </w:pPr>
            <w:r>
              <w:rPr>
                <w:sz w:val="22"/>
              </w:rPr>
              <w:t>Supervisar y controlar los servicios de TI, los activos y los recursos creados o modificados como resultado</w:t>
            </w:r>
            <w:r>
              <w:rPr>
                <w:spacing w:val="-11"/>
                <w:sz w:val="22"/>
              </w:rPr>
              <w:t> </w:t>
            </w:r>
            <w:r>
              <w:rPr>
                <w:sz w:val="22"/>
              </w:rPr>
              <w:t>del</w:t>
            </w:r>
            <w:r>
              <w:rPr>
                <w:spacing w:val="-7"/>
                <w:sz w:val="22"/>
              </w:rPr>
              <w:t> </w:t>
            </w:r>
            <w:r>
              <w:rPr>
                <w:sz w:val="22"/>
              </w:rPr>
              <w:t>programa.</w:t>
            </w:r>
            <w:r>
              <w:rPr>
                <w:spacing w:val="-5"/>
                <w:sz w:val="22"/>
              </w:rPr>
              <w:t> </w:t>
            </w:r>
            <w:r>
              <w:rPr>
                <w:sz w:val="22"/>
              </w:rPr>
              <w:t>Tenga</w:t>
            </w:r>
            <w:r>
              <w:rPr>
                <w:spacing w:val="-3"/>
                <w:sz w:val="22"/>
              </w:rPr>
              <w:t> </w:t>
            </w:r>
            <w:r>
              <w:rPr>
                <w:sz w:val="22"/>
              </w:rPr>
              <w:t>en</w:t>
            </w:r>
            <w:r>
              <w:rPr>
                <w:spacing w:val="-14"/>
                <w:sz w:val="22"/>
              </w:rPr>
              <w:t> </w:t>
            </w:r>
            <w:r>
              <w:rPr>
                <w:sz w:val="22"/>
              </w:rPr>
              <w:t>cuenta</w:t>
            </w:r>
            <w:r>
              <w:rPr>
                <w:spacing w:val="-7"/>
                <w:sz w:val="22"/>
              </w:rPr>
              <w:t> </w:t>
            </w:r>
            <w:r>
              <w:rPr>
                <w:sz w:val="22"/>
              </w:rPr>
              <w:t>la</w:t>
            </w:r>
            <w:r>
              <w:rPr>
                <w:spacing w:val="-8"/>
                <w:sz w:val="22"/>
              </w:rPr>
              <w:t> </w:t>
            </w:r>
            <w:r>
              <w:rPr>
                <w:sz w:val="22"/>
              </w:rPr>
              <w:t>implementación</w:t>
            </w:r>
            <w:r>
              <w:rPr>
                <w:spacing w:val="-10"/>
                <w:sz w:val="22"/>
              </w:rPr>
              <w:t> </w:t>
            </w:r>
            <w:r>
              <w:rPr>
                <w:sz w:val="22"/>
              </w:rPr>
              <w:t>y</w:t>
            </w:r>
            <w:r>
              <w:rPr>
                <w:spacing w:val="-10"/>
                <w:sz w:val="22"/>
              </w:rPr>
              <w:t> </w:t>
            </w:r>
            <w:r>
              <w:rPr>
                <w:sz w:val="22"/>
              </w:rPr>
              <w:t>las</w:t>
            </w:r>
            <w:r>
              <w:rPr>
                <w:spacing w:val="-10"/>
                <w:sz w:val="22"/>
              </w:rPr>
              <w:t> </w:t>
            </w:r>
            <w:r>
              <w:rPr>
                <w:sz w:val="22"/>
              </w:rPr>
              <w:t>fechas</w:t>
            </w:r>
            <w:r>
              <w:rPr>
                <w:spacing w:val="-5"/>
                <w:sz w:val="22"/>
              </w:rPr>
              <w:t> </w:t>
            </w:r>
            <w:r>
              <w:rPr>
                <w:sz w:val="22"/>
              </w:rPr>
              <w:t>de</w:t>
            </w:r>
            <w:r>
              <w:rPr>
                <w:spacing w:val="-8"/>
                <w:sz w:val="22"/>
              </w:rPr>
              <w:t> </w:t>
            </w:r>
            <w:r>
              <w:rPr>
                <w:sz w:val="22"/>
              </w:rPr>
              <w:t>servicio.</w:t>
            </w:r>
            <w:r>
              <w:rPr>
                <w:spacing w:val="-5"/>
                <w:sz w:val="22"/>
              </w:rPr>
              <w:t> </w:t>
            </w:r>
            <w:r>
              <w:rPr>
                <w:sz w:val="22"/>
              </w:rPr>
              <w:t>Informe</w:t>
            </w:r>
            <w:r>
              <w:rPr>
                <w:spacing w:val="-8"/>
                <w:sz w:val="22"/>
              </w:rPr>
              <w:t> </w:t>
            </w:r>
            <w:r>
              <w:rPr>
                <w:sz w:val="22"/>
              </w:rPr>
              <w:t>a</w:t>
            </w:r>
            <w:r>
              <w:rPr>
                <w:spacing w:val="-8"/>
                <w:sz w:val="22"/>
              </w:rPr>
              <w:t> </w:t>
            </w:r>
            <w:r>
              <w:rPr>
                <w:sz w:val="22"/>
              </w:rPr>
              <w:t>la</w:t>
            </w:r>
            <w:r>
              <w:rPr>
                <w:spacing w:val="-8"/>
                <w:sz w:val="22"/>
              </w:rPr>
              <w:t> </w:t>
            </w:r>
            <w:r>
              <w:rPr>
                <w:sz w:val="22"/>
              </w:rPr>
              <w:t>gerencia sobre los niveles de desempeño, la prestación sostenida de servicios y la contribución al valor.</w:t>
            </w:r>
          </w:p>
          <w:p>
            <w:pPr>
              <w:pStyle w:val="TableParagraph"/>
              <w:numPr>
                <w:ilvl w:val="0"/>
                <w:numId w:val="291"/>
              </w:numPr>
              <w:tabs>
                <w:tab w:pos="369" w:val="left" w:leader="none"/>
              </w:tabs>
              <w:spacing w:line="278" w:lineRule="auto" w:before="0" w:after="0"/>
              <w:ind w:left="105" w:right="119" w:firstLine="0"/>
              <w:jc w:val="both"/>
              <w:rPr>
                <w:sz w:val="22"/>
              </w:rPr>
            </w:pPr>
            <w:r>
              <w:rPr>
                <w:sz w:val="22"/>
              </w:rPr>
              <w:t>Administre el desempeño del programa según criterios clave (por ejemplo, alcance, cronograma, calidad,</w:t>
            </w:r>
            <w:r>
              <w:rPr>
                <w:spacing w:val="-1"/>
                <w:sz w:val="22"/>
              </w:rPr>
              <w:t> </w:t>
            </w:r>
            <w:r>
              <w:rPr>
                <w:sz w:val="22"/>
              </w:rPr>
              <w:t>realización</w:t>
            </w:r>
            <w:r>
              <w:rPr>
                <w:spacing w:val="-5"/>
                <w:sz w:val="22"/>
              </w:rPr>
              <w:t> </w:t>
            </w:r>
            <w:r>
              <w:rPr>
                <w:sz w:val="22"/>
              </w:rPr>
              <w:t>de</w:t>
            </w:r>
            <w:r>
              <w:rPr>
                <w:spacing w:val="-3"/>
                <w:sz w:val="22"/>
              </w:rPr>
              <w:t> </w:t>
            </w:r>
            <w:r>
              <w:rPr>
                <w:sz w:val="22"/>
              </w:rPr>
              <w:t>beneficios,</w:t>
            </w:r>
            <w:r>
              <w:rPr>
                <w:spacing w:val="-1"/>
                <w:sz w:val="22"/>
              </w:rPr>
              <w:t> </w:t>
            </w:r>
            <w:r>
              <w:rPr>
                <w:sz w:val="22"/>
              </w:rPr>
              <w:t>costos,</w:t>
            </w:r>
            <w:r>
              <w:rPr>
                <w:spacing w:val="-1"/>
                <w:sz w:val="22"/>
              </w:rPr>
              <w:t> </w:t>
            </w:r>
            <w:r>
              <w:rPr>
                <w:sz w:val="22"/>
              </w:rPr>
              <w:t>riesgo, velocidad),</w:t>
            </w:r>
            <w:r>
              <w:rPr>
                <w:spacing w:val="-1"/>
                <w:sz w:val="22"/>
              </w:rPr>
              <w:t> </w:t>
            </w:r>
            <w:r>
              <w:rPr>
                <w:sz w:val="22"/>
              </w:rPr>
              <w:t>identifique</w:t>
            </w:r>
            <w:r>
              <w:rPr>
                <w:spacing w:val="-3"/>
                <w:sz w:val="22"/>
              </w:rPr>
              <w:t> </w:t>
            </w:r>
            <w:r>
              <w:rPr>
                <w:sz w:val="22"/>
              </w:rPr>
              <w:t>las</w:t>
            </w:r>
            <w:r>
              <w:rPr>
                <w:spacing w:val="-1"/>
                <w:sz w:val="22"/>
              </w:rPr>
              <w:t> </w:t>
            </w:r>
            <w:r>
              <w:rPr>
                <w:sz w:val="22"/>
              </w:rPr>
              <w:t>desviaciones</w:t>
            </w:r>
            <w:r>
              <w:rPr>
                <w:spacing w:val="-1"/>
                <w:sz w:val="22"/>
              </w:rPr>
              <w:t> </w:t>
            </w:r>
            <w:r>
              <w:rPr>
                <w:sz w:val="22"/>
              </w:rPr>
              <w:t>del plan</w:t>
            </w:r>
            <w:r>
              <w:rPr>
                <w:spacing w:val="-5"/>
                <w:sz w:val="22"/>
              </w:rPr>
              <w:t> </w:t>
            </w:r>
            <w:r>
              <w:rPr>
                <w:sz w:val="22"/>
              </w:rPr>
              <w:t>y</w:t>
            </w:r>
            <w:r>
              <w:rPr>
                <w:spacing w:val="-5"/>
                <w:sz w:val="22"/>
              </w:rPr>
              <w:t> </w:t>
            </w:r>
            <w:r>
              <w:rPr>
                <w:sz w:val="22"/>
              </w:rPr>
              <w:t>tome las medidas correctivas oportunas cuando sea necesario.</w:t>
            </w:r>
          </w:p>
          <w:p>
            <w:pPr>
              <w:pStyle w:val="TableParagraph"/>
              <w:numPr>
                <w:ilvl w:val="0"/>
                <w:numId w:val="291"/>
              </w:numPr>
              <w:tabs>
                <w:tab w:pos="379" w:val="left" w:leader="none"/>
              </w:tabs>
              <w:spacing w:line="276" w:lineRule="auto" w:before="0" w:after="0"/>
              <w:ind w:left="105" w:right="115" w:firstLine="0"/>
              <w:jc w:val="both"/>
              <w:rPr>
                <w:sz w:val="22"/>
              </w:rPr>
            </w:pPr>
            <w:r>
              <w:rPr>
                <w:sz w:val="22"/>
              </w:rPr>
              <w:t>Monitoree el desempeño del proyecto individual relacionado con la entrega de las capacidades esperadas,</w:t>
            </w:r>
            <w:r>
              <w:rPr>
                <w:spacing w:val="-1"/>
                <w:sz w:val="22"/>
              </w:rPr>
              <w:t> </w:t>
            </w:r>
            <w:r>
              <w:rPr>
                <w:sz w:val="22"/>
              </w:rPr>
              <w:t>el</w:t>
            </w:r>
            <w:r>
              <w:rPr>
                <w:spacing w:val="-2"/>
                <w:sz w:val="22"/>
              </w:rPr>
              <w:t> </w:t>
            </w:r>
            <w:r>
              <w:rPr>
                <w:sz w:val="22"/>
              </w:rPr>
              <w:t>cronograma,</w:t>
            </w:r>
            <w:r>
              <w:rPr>
                <w:spacing w:val="-1"/>
                <w:sz w:val="22"/>
              </w:rPr>
              <w:t> </w:t>
            </w:r>
            <w:r>
              <w:rPr>
                <w:sz w:val="22"/>
              </w:rPr>
              <w:t>la realización</w:t>
            </w:r>
            <w:r>
              <w:rPr>
                <w:spacing w:val="-5"/>
                <w:sz w:val="22"/>
              </w:rPr>
              <w:t> </w:t>
            </w:r>
            <w:r>
              <w:rPr>
                <w:sz w:val="22"/>
              </w:rPr>
              <w:t>de</w:t>
            </w:r>
            <w:r>
              <w:rPr>
                <w:spacing w:val="-2"/>
                <w:sz w:val="22"/>
              </w:rPr>
              <w:t> </w:t>
            </w:r>
            <w:r>
              <w:rPr>
                <w:sz w:val="22"/>
              </w:rPr>
              <w:t>beneficios,</w:t>
            </w:r>
            <w:r>
              <w:rPr>
                <w:spacing w:val="-1"/>
                <w:sz w:val="22"/>
              </w:rPr>
              <w:t> </w:t>
            </w:r>
            <w:r>
              <w:rPr>
                <w:sz w:val="22"/>
              </w:rPr>
              <w:t>los</w:t>
            </w:r>
            <w:r>
              <w:rPr>
                <w:spacing w:val="-1"/>
                <w:sz w:val="22"/>
              </w:rPr>
              <w:t> </w:t>
            </w:r>
            <w:r>
              <w:rPr>
                <w:sz w:val="22"/>
              </w:rPr>
              <w:t>costos,</w:t>
            </w:r>
            <w:r>
              <w:rPr>
                <w:spacing w:val="-1"/>
                <w:sz w:val="22"/>
              </w:rPr>
              <w:t> </w:t>
            </w:r>
            <w:r>
              <w:rPr>
                <w:sz w:val="22"/>
              </w:rPr>
              <w:t>el</w:t>
            </w:r>
            <w:r>
              <w:rPr>
                <w:spacing w:val="-2"/>
                <w:sz w:val="22"/>
              </w:rPr>
              <w:t> </w:t>
            </w:r>
            <w:r>
              <w:rPr>
                <w:sz w:val="22"/>
              </w:rPr>
              <w:t>riesgo</w:t>
            </w:r>
            <w:r>
              <w:rPr>
                <w:spacing w:val="-1"/>
                <w:sz w:val="22"/>
              </w:rPr>
              <w:t> </w:t>
            </w:r>
            <w:r>
              <w:rPr>
                <w:sz w:val="22"/>
              </w:rPr>
              <w:t>u</w:t>
            </w:r>
            <w:r>
              <w:rPr>
                <w:spacing w:val="-5"/>
                <w:sz w:val="22"/>
              </w:rPr>
              <w:t> </w:t>
            </w:r>
            <w:r>
              <w:rPr>
                <w:sz w:val="22"/>
              </w:rPr>
              <w:t>otra métrica.</w:t>
            </w:r>
            <w:r>
              <w:rPr>
                <w:spacing w:val="-1"/>
                <w:sz w:val="22"/>
              </w:rPr>
              <w:t> </w:t>
            </w:r>
            <w:r>
              <w:rPr>
                <w:sz w:val="22"/>
              </w:rPr>
              <w:t>Identifique</w:t>
            </w:r>
            <w:r>
              <w:rPr>
                <w:spacing w:val="-2"/>
                <w:sz w:val="22"/>
              </w:rPr>
              <w:t> </w:t>
            </w:r>
            <w:r>
              <w:rPr>
                <w:sz w:val="22"/>
              </w:rPr>
              <w:t>los posibles impactos en el rendimiento del programa y tome las medidas correctivas oportunas cuando sea </w:t>
            </w:r>
            <w:r>
              <w:rPr>
                <w:spacing w:val="-2"/>
                <w:sz w:val="22"/>
              </w:rPr>
              <w:t>necesario.</w:t>
            </w:r>
          </w:p>
          <w:p>
            <w:pPr>
              <w:pStyle w:val="TableParagraph"/>
              <w:numPr>
                <w:ilvl w:val="0"/>
                <w:numId w:val="291"/>
              </w:numPr>
              <w:tabs>
                <w:tab w:pos="364" w:val="left" w:leader="none"/>
              </w:tabs>
              <w:spacing w:line="276" w:lineRule="auto" w:before="0" w:after="0"/>
              <w:ind w:left="105" w:right="107" w:firstLine="0"/>
              <w:jc w:val="both"/>
              <w:rPr>
                <w:sz w:val="22"/>
              </w:rPr>
            </w:pPr>
            <w:r>
              <w:rPr>
                <w:sz w:val="22"/>
              </w:rPr>
              <w:t>De acuerdo con los criterios de revisión de etapa, publicación o iteración, realice revisiones para informar</w:t>
            </w:r>
            <w:r>
              <w:rPr>
                <w:spacing w:val="-12"/>
                <w:sz w:val="22"/>
              </w:rPr>
              <w:t> </w:t>
            </w:r>
            <w:r>
              <w:rPr>
                <w:sz w:val="22"/>
              </w:rPr>
              <w:t>sobre</w:t>
            </w:r>
            <w:r>
              <w:rPr>
                <w:spacing w:val="-13"/>
                <w:sz w:val="22"/>
              </w:rPr>
              <w:t> </w:t>
            </w:r>
            <w:r>
              <w:rPr>
                <w:sz w:val="22"/>
              </w:rPr>
              <w:t>el</w:t>
            </w:r>
            <w:r>
              <w:rPr>
                <w:spacing w:val="-7"/>
                <w:sz w:val="22"/>
              </w:rPr>
              <w:t> </w:t>
            </w:r>
            <w:r>
              <w:rPr>
                <w:sz w:val="22"/>
              </w:rPr>
              <w:t>progreso</w:t>
            </w:r>
            <w:r>
              <w:rPr>
                <w:spacing w:val="-14"/>
                <w:sz w:val="22"/>
              </w:rPr>
              <w:t> </w:t>
            </w:r>
            <w:r>
              <w:rPr>
                <w:sz w:val="22"/>
              </w:rPr>
              <w:t>del</w:t>
            </w:r>
            <w:r>
              <w:rPr>
                <w:spacing w:val="-7"/>
                <w:sz w:val="22"/>
              </w:rPr>
              <w:t> </w:t>
            </w:r>
            <w:r>
              <w:rPr>
                <w:sz w:val="22"/>
              </w:rPr>
              <w:t>programa</w:t>
            </w:r>
            <w:r>
              <w:rPr>
                <w:spacing w:val="-4"/>
                <w:sz w:val="22"/>
              </w:rPr>
              <w:t> </w:t>
            </w:r>
            <w:r>
              <w:rPr>
                <w:sz w:val="22"/>
              </w:rPr>
              <w:t>para</w:t>
            </w:r>
            <w:r>
              <w:rPr>
                <w:spacing w:val="-8"/>
                <w:sz w:val="22"/>
              </w:rPr>
              <w:t> </w:t>
            </w:r>
            <w:r>
              <w:rPr>
                <w:sz w:val="22"/>
              </w:rPr>
              <w:t>que</w:t>
            </w:r>
            <w:r>
              <w:rPr>
                <w:spacing w:val="-13"/>
                <w:sz w:val="22"/>
              </w:rPr>
              <w:t> </w:t>
            </w:r>
            <w:r>
              <w:rPr>
                <w:sz w:val="22"/>
              </w:rPr>
              <w:t>la</w:t>
            </w:r>
            <w:r>
              <w:rPr>
                <w:spacing w:val="-8"/>
                <w:sz w:val="22"/>
              </w:rPr>
              <w:t> </w:t>
            </w:r>
            <w:r>
              <w:rPr>
                <w:sz w:val="22"/>
              </w:rPr>
              <w:t>administración</w:t>
            </w:r>
            <w:r>
              <w:rPr>
                <w:spacing w:val="-14"/>
                <w:sz w:val="22"/>
              </w:rPr>
              <w:t> </w:t>
            </w:r>
            <w:r>
              <w:rPr>
                <w:sz w:val="22"/>
              </w:rPr>
              <w:t>pueda</w:t>
            </w:r>
            <w:r>
              <w:rPr>
                <w:spacing w:val="-8"/>
                <w:sz w:val="22"/>
              </w:rPr>
              <w:t> </w:t>
            </w:r>
            <w:r>
              <w:rPr>
                <w:sz w:val="22"/>
              </w:rPr>
              <w:t>tomar</w:t>
            </w:r>
            <w:r>
              <w:rPr>
                <w:spacing w:val="-9"/>
                <w:sz w:val="22"/>
              </w:rPr>
              <w:t> </w:t>
            </w:r>
            <w:r>
              <w:rPr>
                <w:sz w:val="22"/>
              </w:rPr>
              <w:t>decisiones</w:t>
            </w:r>
            <w:r>
              <w:rPr>
                <w:spacing w:val="-6"/>
                <w:sz w:val="22"/>
              </w:rPr>
              <w:t> </w:t>
            </w:r>
            <w:r>
              <w:rPr>
                <w:sz w:val="22"/>
              </w:rPr>
              <w:t>de</w:t>
            </w:r>
            <w:r>
              <w:rPr>
                <w:spacing w:val="-13"/>
                <w:sz w:val="22"/>
              </w:rPr>
              <w:t> </w:t>
            </w:r>
            <w:r>
              <w:rPr>
                <w:sz w:val="22"/>
              </w:rPr>
              <w:t>ajuste</w:t>
            </w:r>
            <w:r>
              <w:rPr>
                <w:spacing w:val="-13"/>
                <w:sz w:val="22"/>
              </w:rPr>
              <w:t> </w:t>
            </w:r>
            <w:r>
              <w:rPr>
                <w:sz w:val="22"/>
              </w:rPr>
              <w:t>o</w:t>
            </w:r>
            <w:r>
              <w:rPr>
                <w:spacing w:val="-11"/>
                <w:sz w:val="22"/>
              </w:rPr>
              <w:t> </w:t>
            </w:r>
            <w:r>
              <w:rPr>
                <w:sz w:val="22"/>
              </w:rPr>
              <w:t>no,</w:t>
            </w:r>
          </w:p>
          <w:p>
            <w:pPr>
              <w:pStyle w:val="TableParagraph"/>
              <w:spacing w:line="251" w:lineRule="exact"/>
              <w:jc w:val="both"/>
              <w:rPr>
                <w:sz w:val="22"/>
              </w:rPr>
            </w:pPr>
            <w:r>
              <w:rPr>
                <w:sz w:val="22"/>
              </w:rPr>
              <w:t>y</w:t>
            </w:r>
            <w:r>
              <w:rPr>
                <w:spacing w:val="-12"/>
                <w:sz w:val="22"/>
              </w:rPr>
              <w:t> </w:t>
            </w:r>
            <w:r>
              <w:rPr>
                <w:sz w:val="22"/>
              </w:rPr>
              <w:t>aprobar</w:t>
            </w:r>
            <w:r>
              <w:rPr>
                <w:spacing w:val="-3"/>
                <w:sz w:val="22"/>
              </w:rPr>
              <w:t> </w:t>
            </w:r>
            <w:r>
              <w:rPr>
                <w:sz w:val="22"/>
              </w:rPr>
              <w:t>fondos</w:t>
            </w:r>
            <w:r>
              <w:rPr>
                <w:spacing w:val="-4"/>
                <w:sz w:val="22"/>
              </w:rPr>
              <w:t> </w:t>
            </w:r>
            <w:r>
              <w:rPr>
                <w:sz w:val="22"/>
              </w:rPr>
              <w:t>adicionales</w:t>
            </w:r>
            <w:r>
              <w:rPr>
                <w:spacing w:val="-1"/>
                <w:sz w:val="22"/>
              </w:rPr>
              <w:t> </w:t>
            </w:r>
            <w:r>
              <w:rPr>
                <w:sz w:val="22"/>
              </w:rPr>
              <w:t>hasta</w:t>
            </w:r>
            <w:r>
              <w:rPr>
                <w:spacing w:val="-2"/>
                <w:sz w:val="22"/>
              </w:rPr>
              <w:t> </w:t>
            </w:r>
            <w:r>
              <w:rPr>
                <w:sz w:val="22"/>
              </w:rPr>
              <w:t>la</w:t>
            </w:r>
            <w:r>
              <w:rPr>
                <w:spacing w:val="-2"/>
                <w:sz w:val="22"/>
              </w:rPr>
              <w:t> </w:t>
            </w:r>
            <w:r>
              <w:rPr>
                <w:sz w:val="22"/>
              </w:rPr>
              <w:t>siguiente</w:t>
            </w:r>
            <w:r>
              <w:rPr>
                <w:spacing w:val="-2"/>
                <w:sz w:val="22"/>
              </w:rPr>
              <w:t> </w:t>
            </w:r>
            <w:r>
              <w:rPr>
                <w:sz w:val="22"/>
              </w:rPr>
              <w:t>etapa:</w:t>
            </w:r>
            <w:r>
              <w:rPr>
                <w:spacing w:val="-2"/>
                <w:sz w:val="22"/>
              </w:rPr>
              <w:t> </w:t>
            </w:r>
            <w:r>
              <w:rPr>
                <w:sz w:val="22"/>
              </w:rPr>
              <w:t>Liberación</w:t>
            </w:r>
            <w:r>
              <w:rPr>
                <w:spacing w:val="-5"/>
                <w:sz w:val="22"/>
              </w:rPr>
              <w:t> </w:t>
            </w:r>
            <w:r>
              <w:rPr>
                <w:sz w:val="22"/>
              </w:rPr>
              <w:t>o</w:t>
            </w:r>
            <w:r>
              <w:rPr>
                <w:spacing w:val="-4"/>
                <w:sz w:val="22"/>
              </w:rPr>
              <w:t> </w:t>
            </w:r>
            <w:r>
              <w:rPr>
                <w:spacing w:val="-2"/>
                <w:sz w:val="22"/>
              </w:rPr>
              <w:t>iteración.</w:t>
            </w:r>
          </w:p>
        </w:tc>
      </w:tr>
      <w:tr>
        <w:trPr>
          <w:trHeight w:val="4826"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292"/>
              </w:numPr>
              <w:tabs>
                <w:tab w:pos="464" w:val="left" w:leader="none"/>
              </w:tabs>
              <w:spacing w:line="240" w:lineRule="auto" w:before="36" w:after="0"/>
              <w:ind w:left="464" w:right="0" w:hanging="359"/>
              <w:jc w:val="left"/>
              <w:rPr>
                <w:sz w:val="22"/>
              </w:rPr>
            </w:pPr>
            <w:r>
              <w:rPr>
                <w:sz w:val="22"/>
              </w:rPr>
              <w:t>Expectativas de</w:t>
            </w:r>
            <w:r>
              <w:rPr>
                <w:spacing w:val="-7"/>
                <w:sz w:val="22"/>
              </w:rPr>
              <w:t> </w:t>
            </w:r>
            <w:r>
              <w:rPr>
                <w:sz w:val="22"/>
              </w:rPr>
              <w:t>retorno</w:t>
            </w:r>
            <w:r>
              <w:rPr>
                <w:spacing w:val="-4"/>
                <w:sz w:val="22"/>
              </w:rPr>
              <w:t> </w:t>
            </w:r>
            <w:r>
              <w:rPr>
                <w:sz w:val="22"/>
              </w:rPr>
              <w:t>de</w:t>
            </w:r>
            <w:r>
              <w:rPr>
                <w:spacing w:val="-6"/>
                <w:sz w:val="22"/>
              </w:rPr>
              <w:t> </w:t>
            </w:r>
            <w:r>
              <w:rPr>
                <w:spacing w:val="-2"/>
                <w:sz w:val="22"/>
              </w:rPr>
              <w:t>inversión.</w:t>
            </w:r>
          </w:p>
          <w:p>
            <w:pPr>
              <w:pStyle w:val="TableParagraph"/>
              <w:numPr>
                <w:ilvl w:val="0"/>
                <w:numId w:val="292"/>
              </w:numPr>
              <w:tabs>
                <w:tab w:pos="464" w:val="left" w:leader="none"/>
              </w:tabs>
              <w:spacing w:line="240" w:lineRule="auto" w:before="41" w:after="0"/>
              <w:ind w:left="464" w:right="0" w:hanging="359"/>
              <w:jc w:val="left"/>
              <w:rPr>
                <w:sz w:val="22"/>
              </w:rPr>
            </w:pPr>
            <w:r>
              <w:rPr>
                <w:sz w:val="22"/>
              </w:rPr>
              <w:t>Evaluaciones</w:t>
            </w:r>
            <w:r>
              <w:rPr>
                <w:spacing w:val="-2"/>
                <w:sz w:val="22"/>
              </w:rPr>
              <w:t> </w:t>
            </w:r>
            <w:r>
              <w:rPr>
                <w:sz w:val="22"/>
              </w:rPr>
              <w:t>de</w:t>
            </w:r>
            <w:r>
              <w:rPr>
                <w:spacing w:val="-3"/>
                <w:sz w:val="22"/>
              </w:rPr>
              <w:t> </w:t>
            </w:r>
            <w:r>
              <w:rPr>
                <w:sz w:val="22"/>
              </w:rPr>
              <w:t>casos</w:t>
            </w:r>
            <w:r>
              <w:rPr>
                <w:spacing w:val="-1"/>
                <w:sz w:val="22"/>
              </w:rPr>
              <w:t> </w:t>
            </w:r>
            <w:r>
              <w:rPr>
                <w:sz w:val="22"/>
              </w:rPr>
              <w:t>de</w:t>
            </w:r>
            <w:r>
              <w:rPr>
                <w:spacing w:val="-3"/>
                <w:sz w:val="22"/>
              </w:rPr>
              <w:t> </w:t>
            </w:r>
            <w:r>
              <w:rPr>
                <w:spacing w:val="-2"/>
                <w:sz w:val="22"/>
              </w:rPr>
              <w:t>negocios.</w:t>
            </w:r>
          </w:p>
          <w:p>
            <w:pPr>
              <w:pStyle w:val="TableParagraph"/>
              <w:numPr>
                <w:ilvl w:val="0"/>
                <w:numId w:val="292"/>
              </w:numPr>
              <w:tabs>
                <w:tab w:pos="465" w:val="left" w:leader="none"/>
              </w:tabs>
              <w:spacing w:line="271" w:lineRule="auto" w:before="35" w:after="0"/>
              <w:ind w:left="465" w:right="106" w:hanging="360"/>
              <w:jc w:val="left"/>
              <w:rPr>
                <w:sz w:val="22"/>
              </w:rPr>
            </w:pPr>
            <w:r>
              <w:rPr>
                <w:sz w:val="22"/>
              </w:rPr>
              <w:t>Informes</w:t>
            </w:r>
            <w:r>
              <w:rPr>
                <w:spacing w:val="40"/>
                <w:sz w:val="22"/>
              </w:rPr>
              <w:t> </w:t>
            </w:r>
            <w:r>
              <w:rPr>
                <w:sz w:val="22"/>
              </w:rPr>
              <w:t>de</w:t>
            </w:r>
            <w:r>
              <w:rPr>
                <w:spacing w:val="40"/>
                <w:sz w:val="22"/>
              </w:rPr>
              <w:t> </w:t>
            </w:r>
            <w:r>
              <w:rPr>
                <w:sz w:val="22"/>
              </w:rPr>
              <w:t>rendimiento</w:t>
            </w:r>
            <w:r>
              <w:rPr>
                <w:spacing w:val="40"/>
                <w:sz w:val="22"/>
              </w:rPr>
              <w:t> </w:t>
            </w:r>
            <w:r>
              <w:rPr>
                <w:sz w:val="22"/>
              </w:rPr>
              <w:t>de</w:t>
            </w:r>
            <w:r>
              <w:rPr>
                <w:spacing w:val="40"/>
                <w:sz w:val="22"/>
              </w:rPr>
              <w:t> </w:t>
            </w:r>
            <w:r>
              <w:rPr>
                <w:sz w:val="22"/>
              </w:rPr>
              <w:t>la</w:t>
            </w:r>
            <w:r>
              <w:rPr>
                <w:spacing w:val="40"/>
                <w:sz w:val="22"/>
              </w:rPr>
              <w:t> </w:t>
            </w:r>
            <w:r>
              <w:rPr>
                <w:sz w:val="22"/>
              </w:rPr>
              <w:t>cartera</w:t>
            </w:r>
            <w:r>
              <w:rPr>
                <w:spacing w:val="40"/>
                <w:sz w:val="22"/>
              </w:rPr>
              <w:t> </w:t>
            </w:r>
            <w:r>
              <w:rPr>
                <w:sz w:val="22"/>
              </w:rPr>
              <w:t>de </w:t>
            </w:r>
            <w:r>
              <w:rPr>
                <w:spacing w:val="-2"/>
                <w:sz w:val="22"/>
              </w:rPr>
              <w:t>inversiones.</w:t>
            </w:r>
          </w:p>
          <w:p>
            <w:pPr>
              <w:pStyle w:val="TableParagraph"/>
              <w:numPr>
                <w:ilvl w:val="0"/>
                <w:numId w:val="292"/>
              </w:numPr>
              <w:tabs>
                <w:tab w:pos="465" w:val="left" w:leader="none"/>
              </w:tabs>
              <w:spacing w:line="273" w:lineRule="auto" w:before="10" w:after="0"/>
              <w:ind w:left="465" w:right="107" w:hanging="360"/>
              <w:jc w:val="left"/>
              <w:rPr>
                <w:sz w:val="22"/>
              </w:rPr>
            </w:pPr>
            <w:r>
              <w:rPr>
                <w:sz w:val="22"/>
              </w:rPr>
              <w:t>-</w:t>
            </w:r>
            <w:r>
              <w:rPr>
                <w:spacing w:val="-14"/>
                <w:sz w:val="22"/>
              </w:rPr>
              <w:t> </w:t>
            </w:r>
            <w:r>
              <w:rPr>
                <w:sz w:val="22"/>
              </w:rPr>
              <w:t>Beneficios</w:t>
            </w:r>
            <w:r>
              <w:rPr>
                <w:spacing w:val="-14"/>
                <w:sz w:val="22"/>
              </w:rPr>
              <w:t> </w:t>
            </w:r>
            <w:r>
              <w:rPr>
                <w:sz w:val="22"/>
              </w:rPr>
              <w:t>de</w:t>
            </w:r>
            <w:r>
              <w:rPr>
                <w:spacing w:val="-14"/>
                <w:sz w:val="22"/>
              </w:rPr>
              <w:t> </w:t>
            </w:r>
            <w:r>
              <w:rPr>
                <w:sz w:val="22"/>
              </w:rPr>
              <w:t>resultados</w:t>
            </w:r>
            <w:r>
              <w:rPr>
                <w:spacing w:val="-13"/>
                <w:sz w:val="22"/>
              </w:rPr>
              <w:t> </w:t>
            </w:r>
            <w:r>
              <w:rPr>
                <w:sz w:val="22"/>
              </w:rPr>
              <w:t>y</w:t>
            </w:r>
            <w:r>
              <w:rPr>
                <w:spacing w:val="-14"/>
                <w:sz w:val="22"/>
              </w:rPr>
              <w:t> </w:t>
            </w:r>
            <w:r>
              <w:rPr>
                <w:sz w:val="22"/>
              </w:rPr>
              <w:t>comunicaciones </w:t>
            </w:r>
            <w:r>
              <w:rPr>
                <w:spacing w:val="-2"/>
                <w:sz w:val="22"/>
              </w:rPr>
              <w:t>relacionadas.</w:t>
            </w:r>
          </w:p>
          <w:p>
            <w:pPr>
              <w:pStyle w:val="TableParagraph"/>
              <w:numPr>
                <w:ilvl w:val="0"/>
                <w:numId w:val="292"/>
              </w:numPr>
              <w:tabs>
                <w:tab w:pos="465" w:val="left" w:leader="none"/>
              </w:tabs>
              <w:spacing w:line="276" w:lineRule="auto" w:before="0" w:after="0"/>
              <w:ind w:left="465" w:right="106" w:hanging="360"/>
              <w:jc w:val="left"/>
              <w:rPr>
                <w:sz w:val="22"/>
              </w:rPr>
            </w:pPr>
            <w:r>
              <w:rPr>
                <w:sz w:val="22"/>
              </w:rPr>
              <w:t>-</w:t>
            </w:r>
            <w:r>
              <w:rPr>
                <w:spacing w:val="80"/>
                <w:sz w:val="22"/>
              </w:rPr>
              <w:t> </w:t>
            </w:r>
            <w:r>
              <w:rPr>
                <w:sz w:val="22"/>
              </w:rPr>
              <w:t>Acciones</w:t>
            </w:r>
            <w:r>
              <w:rPr>
                <w:spacing w:val="80"/>
                <w:sz w:val="22"/>
              </w:rPr>
              <w:t> </w:t>
            </w:r>
            <w:r>
              <w:rPr>
                <w:sz w:val="22"/>
              </w:rPr>
              <w:t>correctivas</w:t>
            </w:r>
            <w:r>
              <w:rPr>
                <w:spacing w:val="80"/>
                <w:sz w:val="22"/>
              </w:rPr>
              <w:t> </w:t>
            </w:r>
            <w:r>
              <w:rPr>
                <w:sz w:val="22"/>
              </w:rPr>
              <w:t>para</w:t>
            </w:r>
            <w:r>
              <w:rPr>
                <w:spacing w:val="80"/>
                <w:sz w:val="22"/>
              </w:rPr>
              <w:t> </w:t>
            </w:r>
            <w:r>
              <w:rPr>
                <w:sz w:val="22"/>
              </w:rPr>
              <w:t>mejorar</w:t>
            </w:r>
            <w:r>
              <w:rPr>
                <w:spacing w:val="80"/>
                <w:sz w:val="22"/>
              </w:rPr>
              <w:t> </w:t>
            </w:r>
            <w:r>
              <w:rPr>
                <w:sz w:val="22"/>
              </w:rPr>
              <w:t>la realización de beneficios.</w:t>
            </w:r>
          </w:p>
          <w:p>
            <w:pPr>
              <w:pStyle w:val="TableParagraph"/>
              <w:numPr>
                <w:ilvl w:val="0"/>
                <w:numId w:val="292"/>
              </w:numPr>
              <w:tabs>
                <w:tab w:pos="464" w:val="left" w:leader="none"/>
              </w:tabs>
              <w:spacing w:line="269" w:lineRule="exact" w:before="0" w:after="0"/>
              <w:ind w:left="464" w:right="0" w:hanging="359"/>
              <w:jc w:val="left"/>
              <w:rPr>
                <w:sz w:val="22"/>
              </w:rPr>
            </w:pPr>
            <w:r>
              <w:rPr>
                <w:sz w:val="22"/>
              </w:rPr>
              <w:t>-</w:t>
            </w:r>
            <w:r>
              <w:rPr>
                <w:spacing w:val="-4"/>
                <w:sz w:val="22"/>
              </w:rPr>
              <w:t> </w:t>
            </w:r>
            <w:r>
              <w:rPr>
                <w:sz w:val="22"/>
              </w:rPr>
              <w:t>Análisis</w:t>
            </w:r>
            <w:r>
              <w:rPr>
                <w:spacing w:val="-1"/>
                <w:sz w:val="22"/>
              </w:rPr>
              <w:t> </w:t>
            </w:r>
            <w:r>
              <w:rPr>
                <w:sz w:val="22"/>
              </w:rPr>
              <w:t>de</w:t>
            </w:r>
            <w:r>
              <w:rPr>
                <w:spacing w:val="-3"/>
                <w:sz w:val="22"/>
              </w:rPr>
              <w:t> </w:t>
            </w:r>
            <w:r>
              <w:rPr>
                <w:sz w:val="22"/>
              </w:rPr>
              <w:t>déficit</w:t>
            </w:r>
            <w:r>
              <w:rPr>
                <w:spacing w:val="-3"/>
                <w:sz w:val="22"/>
              </w:rPr>
              <w:t> </w:t>
            </w:r>
            <w:r>
              <w:rPr>
                <w:sz w:val="22"/>
              </w:rPr>
              <w:t>de</w:t>
            </w:r>
            <w:r>
              <w:rPr>
                <w:spacing w:val="-7"/>
                <w:sz w:val="22"/>
              </w:rPr>
              <w:t> </w:t>
            </w:r>
            <w:r>
              <w:rPr>
                <w:spacing w:val="-2"/>
                <w:sz w:val="22"/>
              </w:rPr>
              <w:t>recursos.</w:t>
            </w:r>
          </w:p>
          <w:p>
            <w:pPr>
              <w:pStyle w:val="TableParagraph"/>
              <w:numPr>
                <w:ilvl w:val="0"/>
                <w:numId w:val="292"/>
              </w:numPr>
              <w:tabs>
                <w:tab w:pos="464" w:val="left" w:leader="none"/>
              </w:tabs>
              <w:spacing w:line="240" w:lineRule="auto" w:before="35" w:after="0"/>
              <w:ind w:left="464" w:right="0" w:hanging="359"/>
              <w:jc w:val="left"/>
              <w:rPr>
                <w:sz w:val="22"/>
              </w:rPr>
            </w:pPr>
            <w:r>
              <w:rPr>
                <w:sz w:val="22"/>
              </w:rPr>
              <w:t>-</w:t>
            </w:r>
            <w:r>
              <w:rPr>
                <w:spacing w:val="-3"/>
                <w:sz w:val="22"/>
              </w:rPr>
              <w:t> </w:t>
            </w:r>
            <w:r>
              <w:rPr>
                <w:sz w:val="22"/>
              </w:rPr>
              <w:t>Registros de</w:t>
            </w:r>
            <w:r>
              <w:rPr>
                <w:spacing w:val="-3"/>
                <w:sz w:val="22"/>
              </w:rPr>
              <w:t> </w:t>
            </w:r>
            <w:r>
              <w:rPr>
                <w:sz w:val="22"/>
              </w:rPr>
              <w:t>utilización</w:t>
            </w:r>
            <w:r>
              <w:rPr>
                <w:spacing w:val="-5"/>
                <w:sz w:val="22"/>
              </w:rPr>
              <w:t> </w:t>
            </w:r>
            <w:r>
              <w:rPr>
                <w:sz w:val="22"/>
              </w:rPr>
              <w:t>de</w:t>
            </w:r>
            <w:r>
              <w:rPr>
                <w:spacing w:val="-6"/>
                <w:sz w:val="22"/>
              </w:rPr>
              <w:t> </w:t>
            </w:r>
            <w:r>
              <w:rPr>
                <w:spacing w:val="-2"/>
                <w:sz w:val="22"/>
              </w:rPr>
              <w:t>recursos.</w:t>
            </w:r>
          </w:p>
          <w:p>
            <w:pPr>
              <w:pStyle w:val="TableParagraph"/>
              <w:numPr>
                <w:ilvl w:val="0"/>
                <w:numId w:val="292"/>
              </w:numPr>
              <w:tabs>
                <w:tab w:pos="464" w:val="left" w:leader="none"/>
              </w:tabs>
              <w:spacing w:line="240" w:lineRule="auto" w:before="36" w:after="0"/>
              <w:ind w:left="464" w:right="0" w:hanging="359"/>
              <w:jc w:val="left"/>
              <w:rPr>
                <w:sz w:val="22"/>
              </w:rPr>
            </w:pPr>
            <w:r>
              <w:rPr>
                <w:sz w:val="22"/>
              </w:rPr>
              <w:t>Comunicación</w:t>
            </w:r>
            <w:r>
              <w:rPr>
                <w:spacing w:val="-7"/>
                <w:sz w:val="22"/>
              </w:rPr>
              <w:t> </w:t>
            </w:r>
            <w:r>
              <w:rPr>
                <w:sz w:val="22"/>
              </w:rPr>
              <w:t>de</w:t>
            </w:r>
            <w:r>
              <w:rPr>
                <w:spacing w:val="-7"/>
                <w:sz w:val="22"/>
              </w:rPr>
              <w:t> </w:t>
            </w:r>
            <w:r>
              <w:rPr>
                <w:spacing w:val="-2"/>
                <w:sz w:val="22"/>
              </w:rPr>
              <w:t>beneficios.</w:t>
            </w:r>
          </w:p>
          <w:p>
            <w:pPr>
              <w:pStyle w:val="TableParagraph"/>
              <w:numPr>
                <w:ilvl w:val="0"/>
                <w:numId w:val="292"/>
              </w:numPr>
              <w:tabs>
                <w:tab w:pos="464" w:val="left" w:leader="none"/>
              </w:tabs>
              <w:spacing w:line="240" w:lineRule="auto" w:before="41" w:after="0"/>
              <w:ind w:left="464" w:right="0" w:hanging="359"/>
              <w:jc w:val="left"/>
              <w:rPr>
                <w:sz w:val="22"/>
              </w:rPr>
            </w:pPr>
            <w:r>
              <w:rPr>
                <w:sz w:val="22"/>
              </w:rPr>
              <w:t>Informes de</w:t>
            </w:r>
            <w:r>
              <w:rPr>
                <w:spacing w:val="-1"/>
                <w:sz w:val="22"/>
              </w:rPr>
              <w:t> </w:t>
            </w:r>
            <w:r>
              <w:rPr>
                <w:sz w:val="22"/>
              </w:rPr>
              <w:t>estado</w:t>
            </w:r>
            <w:r>
              <w:rPr>
                <w:spacing w:val="-5"/>
                <w:sz w:val="22"/>
              </w:rPr>
              <w:t> </w:t>
            </w:r>
            <w:r>
              <w:rPr>
                <w:sz w:val="22"/>
              </w:rPr>
              <w:t>de</w:t>
            </w:r>
            <w:r>
              <w:rPr>
                <w:spacing w:val="-6"/>
                <w:sz w:val="22"/>
              </w:rPr>
              <w:t> </w:t>
            </w:r>
            <w:r>
              <w:rPr>
                <w:sz w:val="22"/>
              </w:rPr>
              <w:t>solicitud</w:t>
            </w:r>
            <w:r>
              <w:rPr>
                <w:spacing w:val="-5"/>
                <w:sz w:val="22"/>
              </w:rPr>
              <w:t> </w:t>
            </w:r>
            <w:r>
              <w:rPr>
                <w:sz w:val="22"/>
              </w:rPr>
              <w:t>de</w:t>
            </w:r>
            <w:r>
              <w:rPr>
                <w:spacing w:val="-1"/>
                <w:sz w:val="22"/>
              </w:rPr>
              <w:t> </w:t>
            </w:r>
            <w:r>
              <w:rPr>
                <w:spacing w:val="-2"/>
                <w:sz w:val="22"/>
              </w:rPr>
              <w:t>cambio.</w:t>
            </w:r>
          </w:p>
          <w:p>
            <w:pPr>
              <w:pStyle w:val="TableParagraph"/>
              <w:numPr>
                <w:ilvl w:val="0"/>
                <w:numId w:val="292"/>
              </w:numPr>
              <w:tabs>
                <w:tab w:pos="464" w:val="left" w:leader="none"/>
              </w:tabs>
              <w:spacing w:line="240" w:lineRule="auto" w:before="35" w:after="0"/>
              <w:ind w:left="464" w:right="0" w:hanging="359"/>
              <w:jc w:val="left"/>
              <w:rPr>
                <w:sz w:val="22"/>
              </w:rPr>
            </w:pPr>
            <w:r>
              <w:rPr>
                <w:sz w:val="22"/>
              </w:rPr>
              <w:t>Evaluación</w:t>
            </w:r>
            <w:r>
              <w:rPr>
                <w:spacing w:val="-6"/>
                <w:sz w:val="22"/>
              </w:rPr>
              <w:t> </w:t>
            </w:r>
            <w:r>
              <w:rPr>
                <w:sz w:val="22"/>
              </w:rPr>
              <w:t>de</w:t>
            </w:r>
            <w:r>
              <w:rPr>
                <w:spacing w:val="-8"/>
                <w:sz w:val="22"/>
              </w:rPr>
              <w:t> </w:t>
            </w:r>
            <w:r>
              <w:rPr>
                <w:sz w:val="22"/>
              </w:rPr>
              <w:t>resultados</w:t>
            </w:r>
            <w:r>
              <w:rPr>
                <w:spacing w:val="-1"/>
                <w:sz w:val="22"/>
              </w:rPr>
              <w:t> </w:t>
            </w:r>
            <w:r>
              <w:rPr>
                <w:sz w:val="22"/>
              </w:rPr>
              <w:t>de</w:t>
            </w:r>
            <w:r>
              <w:rPr>
                <w:spacing w:val="-7"/>
                <w:sz w:val="22"/>
              </w:rPr>
              <w:t> </w:t>
            </w:r>
            <w:r>
              <w:rPr>
                <w:spacing w:val="-2"/>
                <w:sz w:val="22"/>
              </w:rPr>
              <w:t>aceptación.</w:t>
            </w:r>
          </w:p>
          <w:p>
            <w:pPr>
              <w:pStyle w:val="TableParagraph"/>
              <w:numPr>
                <w:ilvl w:val="0"/>
                <w:numId w:val="292"/>
              </w:numPr>
              <w:tabs>
                <w:tab w:pos="465" w:val="left" w:leader="none"/>
              </w:tabs>
              <w:spacing w:line="290" w:lineRule="atLeast" w:before="15" w:after="0"/>
              <w:ind w:left="465" w:right="107" w:hanging="360"/>
              <w:jc w:val="left"/>
              <w:rPr>
                <w:sz w:val="22"/>
              </w:rPr>
            </w:pPr>
            <w:r>
              <w:rPr>
                <w:sz w:val="22"/>
              </w:rPr>
              <w:t>Retroalimentación</w:t>
            </w:r>
            <w:r>
              <w:rPr>
                <w:spacing w:val="40"/>
                <w:sz w:val="22"/>
              </w:rPr>
              <w:t> </w:t>
            </w:r>
            <w:r>
              <w:rPr>
                <w:sz w:val="22"/>
              </w:rPr>
              <w:t>sobre</w:t>
            </w:r>
            <w:r>
              <w:rPr>
                <w:spacing w:val="80"/>
                <w:sz w:val="22"/>
              </w:rPr>
              <w:t> </w:t>
            </w:r>
            <w:r>
              <w:rPr>
                <w:sz w:val="22"/>
              </w:rPr>
              <w:t>la</w:t>
            </w:r>
            <w:r>
              <w:rPr>
                <w:spacing w:val="80"/>
                <w:sz w:val="22"/>
              </w:rPr>
              <w:t> </w:t>
            </w:r>
            <w:r>
              <w:rPr>
                <w:sz w:val="22"/>
              </w:rPr>
              <w:t>cartera</w:t>
            </w:r>
            <w:r>
              <w:rPr>
                <w:spacing w:val="80"/>
                <w:sz w:val="22"/>
              </w:rPr>
              <w:t> </w:t>
            </w:r>
            <w:r>
              <w:rPr>
                <w:sz w:val="22"/>
              </w:rPr>
              <w:t>y</w:t>
            </w:r>
            <w:r>
              <w:rPr>
                <w:spacing w:val="40"/>
                <w:sz w:val="22"/>
              </w:rPr>
              <w:t> </w:t>
            </w:r>
            <w:r>
              <w:rPr>
                <w:sz w:val="22"/>
              </w:rPr>
              <w:t>el rendimiento del programa.</w:t>
            </w:r>
          </w:p>
        </w:tc>
        <w:tc>
          <w:tcPr>
            <w:tcW w:w="5042" w:type="dxa"/>
          </w:tcPr>
          <w:p>
            <w:pPr>
              <w:pStyle w:val="TableParagraph"/>
              <w:spacing w:line="253" w:lineRule="exact"/>
              <w:rPr>
                <w:b/>
                <w:sz w:val="22"/>
              </w:rPr>
            </w:pPr>
            <w:r>
              <w:rPr>
                <w:b/>
                <w:spacing w:val="-2"/>
                <w:sz w:val="22"/>
              </w:rPr>
              <w:t>Entrada</w:t>
            </w:r>
          </w:p>
          <w:p>
            <w:pPr>
              <w:pStyle w:val="TableParagraph"/>
              <w:numPr>
                <w:ilvl w:val="0"/>
                <w:numId w:val="293"/>
              </w:numPr>
              <w:tabs>
                <w:tab w:pos="465" w:val="left" w:leader="none"/>
              </w:tabs>
              <w:spacing w:line="240" w:lineRule="auto" w:before="36" w:after="0"/>
              <w:ind w:left="465" w:right="0" w:hanging="360"/>
              <w:jc w:val="left"/>
              <w:rPr>
                <w:sz w:val="22"/>
              </w:rPr>
            </w:pPr>
            <w:r>
              <w:rPr>
                <w:sz w:val="22"/>
              </w:rPr>
              <w:t>Resultados de</w:t>
            </w:r>
            <w:r>
              <w:rPr>
                <w:spacing w:val="-7"/>
                <w:sz w:val="22"/>
              </w:rPr>
              <w:t> </w:t>
            </w:r>
            <w:r>
              <w:rPr>
                <w:sz w:val="22"/>
              </w:rPr>
              <w:t>la</w:t>
            </w:r>
            <w:r>
              <w:rPr>
                <w:spacing w:val="-2"/>
                <w:sz w:val="22"/>
              </w:rPr>
              <w:t> </w:t>
            </w:r>
            <w:r>
              <w:rPr>
                <w:sz w:val="22"/>
              </w:rPr>
              <w:t>revisión</w:t>
            </w:r>
            <w:r>
              <w:rPr>
                <w:spacing w:val="-4"/>
                <w:sz w:val="22"/>
              </w:rPr>
              <w:t> </w:t>
            </w:r>
            <w:r>
              <w:rPr>
                <w:sz w:val="22"/>
              </w:rPr>
              <w:t>de</w:t>
            </w:r>
            <w:r>
              <w:rPr>
                <w:spacing w:val="-6"/>
                <w:sz w:val="22"/>
              </w:rPr>
              <w:t> </w:t>
            </w:r>
            <w:r>
              <w:rPr>
                <w:sz w:val="22"/>
              </w:rPr>
              <w:t>Stage-</w:t>
            </w:r>
            <w:r>
              <w:rPr>
                <w:spacing w:val="-4"/>
                <w:sz w:val="22"/>
              </w:rPr>
              <w:t>Gate.</w:t>
            </w:r>
          </w:p>
          <w:p>
            <w:pPr>
              <w:pStyle w:val="TableParagraph"/>
              <w:numPr>
                <w:ilvl w:val="0"/>
                <w:numId w:val="293"/>
              </w:numPr>
              <w:tabs>
                <w:tab w:pos="465" w:val="left" w:leader="none"/>
              </w:tabs>
              <w:spacing w:line="271" w:lineRule="auto" w:before="41" w:after="0"/>
              <w:ind w:left="465" w:right="107" w:hanging="360"/>
              <w:jc w:val="left"/>
              <w:rPr>
                <w:sz w:val="22"/>
              </w:rPr>
            </w:pPr>
            <w:r>
              <w:rPr>
                <w:sz w:val="22"/>
              </w:rPr>
              <w:t>Resultados</w:t>
            </w:r>
            <w:r>
              <w:rPr>
                <w:spacing w:val="40"/>
                <w:sz w:val="22"/>
              </w:rPr>
              <w:t> </w:t>
            </w:r>
            <w:r>
              <w:rPr>
                <w:sz w:val="22"/>
              </w:rPr>
              <w:t>de</w:t>
            </w:r>
            <w:r>
              <w:rPr>
                <w:spacing w:val="39"/>
                <w:sz w:val="22"/>
              </w:rPr>
              <w:t> </w:t>
            </w:r>
            <w:r>
              <w:rPr>
                <w:sz w:val="22"/>
              </w:rPr>
              <w:t>las</w:t>
            </w:r>
            <w:r>
              <w:rPr>
                <w:spacing w:val="40"/>
                <w:sz w:val="22"/>
              </w:rPr>
              <w:t> </w:t>
            </w:r>
            <w:r>
              <w:rPr>
                <w:sz w:val="22"/>
              </w:rPr>
              <w:t>revisiones</w:t>
            </w:r>
            <w:r>
              <w:rPr>
                <w:spacing w:val="40"/>
                <w:sz w:val="22"/>
              </w:rPr>
              <w:t> </w:t>
            </w:r>
            <w:r>
              <w:rPr>
                <w:sz w:val="22"/>
              </w:rPr>
              <w:t>del</w:t>
            </w:r>
            <w:r>
              <w:rPr>
                <w:spacing w:val="40"/>
                <w:sz w:val="22"/>
              </w:rPr>
              <w:t> </w:t>
            </w:r>
            <w:r>
              <w:rPr>
                <w:sz w:val="22"/>
              </w:rPr>
              <w:t>desempeño</w:t>
            </w:r>
            <w:r>
              <w:rPr>
                <w:spacing w:val="40"/>
                <w:sz w:val="22"/>
              </w:rPr>
              <w:t> </w:t>
            </w:r>
            <w:r>
              <w:rPr>
                <w:sz w:val="22"/>
              </w:rPr>
              <w:t>del </w:t>
            </w:r>
            <w:r>
              <w:rPr>
                <w:spacing w:val="-2"/>
                <w:sz w:val="22"/>
              </w:rPr>
              <w:t>programa.</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2"/>
                <w:sz w:val="22"/>
              </w:rPr>
              <w:t> </w:t>
            </w:r>
            <w:r>
              <w:rPr>
                <w:b/>
                <w:color w:val="FFFFFF"/>
                <w:sz w:val="22"/>
              </w:rPr>
              <w:t>la</w:t>
            </w:r>
            <w:r>
              <w:rPr>
                <w:b/>
                <w:color w:val="FFFFFF"/>
                <w:spacing w:val="-4"/>
                <w:sz w:val="22"/>
              </w:rPr>
              <w:t> </w:t>
            </w:r>
            <w:r>
              <w:rPr>
                <w:b/>
                <w:color w:val="FFFFFF"/>
                <w:sz w:val="22"/>
              </w:rPr>
              <w:t>calidad</w:t>
            </w:r>
            <w:r>
              <w:rPr>
                <w:b/>
                <w:color w:val="FFFFFF"/>
                <w:spacing w:val="-6"/>
                <w:sz w:val="22"/>
              </w:rPr>
              <w:t> </w:t>
            </w:r>
            <w:r>
              <w:rPr>
                <w:b/>
                <w:color w:val="FFFFFF"/>
                <w:sz w:val="22"/>
              </w:rPr>
              <w:t>del </w:t>
            </w:r>
            <w:r>
              <w:rPr>
                <w:b/>
                <w:color w:val="FFFFFF"/>
                <w:spacing w:val="-2"/>
                <w:sz w:val="22"/>
              </w:rPr>
              <w:t>programa.</w:t>
            </w:r>
          </w:p>
        </w:tc>
      </w:tr>
      <w:tr>
        <w:trPr>
          <w:trHeight w:val="320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94"/>
              </w:numPr>
              <w:tabs>
                <w:tab w:pos="325" w:val="left" w:leader="none"/>
              </w:tabs>
              <w:spacing w:line="276" w:lineRule="auto" w:before="37" w:after="0"/>
              <w:ind w:left="105" w:right="109" w:firstLine="0"/>
              <w:jc w:val="both"/>
              <w:rPr>
                <w:sz w:val="22"/>
              </w:rPr>
            </w:pPr>
            <w:r>
              <w:rPr>
                <w:sz w:val="22"/>
              </w:rPr>
              <w:t>Identificar</w:t>
            </w:r>
            <w:r>
              <w:rPr>
                <w:spacing w:val="-3"/>
                <w:sz w:val="22"/>
              </w:rPr>
              <w:t> </w:t>
            </w:r>
            <w:r>
              <w:rPr>
                <w:sz w:val="22"/>
              </w:rPr>
              <w:t>las</w:t>
            </w:r>
            <w:r>
              <w:rPr>
                <w:spacing w:val="-4"/>
                <w:sz w:val="22"/>
              </w:rPr>
              <w:t> </w:t>
            </w:r>
            <w:r>
              <w:rPr>
                <w:sz w:val="22"/>
              </w:rPr>
              <w:t>tareas</w:t>
            </w:r>
            <w:r>
              <w:rPr>
                <w:spacing w:val="-4"/>
                <w:sz w:val="22"/>
              </w:rPr>
              <w:t> </w:t>
            </w:r>
            <w:r>
              <w:rPr>
                <w:sz w:val="22"/>
              </w:rPr>
              <w:t>y</w:t>
            </w:r>
            <w:r>
              <w:rPr>
                <w:spacing w:val="-5"/>
                <w:sz w:val="22"/>
              </w:rPr>
              <w:t> </w:t>
            </w:r>
            <w:r>
              <w:rPr>
                <w:sz w:val="22"/>
              </w:rPr>
              <w:t>prácticas de</w:t>
            </w:r>
            <w:r>
              <w:rPr>
                <w:spacing w:val="-2"/>
                <w:sz w:val="22"/>
              </w:rPr>
              <w:t> </w:t>
            </w:r>
            <w:r>
              <w:rPr>
                <w:sz w:val="22"/>
              </w:rPr>
              <w:t>aseguramiento</w:t>
            </w:r>
            <w:r>
              <w:rPr>
                <w:spacing w:val="-5"/>
                <w:sz w:val="22"/>
              </w:rPr>
              <w:t> </w:t>
            </w:r>
            <w:r>
              <w:rPr>
                <w:sz w:val="22"/>
              </w:rPr>
              <w:t>necesarias</w:t>
            </w:r>
            <w:r>
              <w:rPr>
                <w:spacing w:val="-4"/>
                <w:sz w:val="22"/>
              </w:rPr>
              <w:t> </w:t>
            </w:r>
            <w:r>
              <w:rPr>
                <w:sz w:val="22"/>
              </w:rPr>
              <w:t>para</w:t>
            </w:r>
            <w:r>
              <w:rPr>
                <w:spacing w:val="-2"/>
                <w:sz w:val="22"/>
              </w:rPr>
              <w:t> </w:t>
            </w:r>
            <w:r>
              <w:rPr>
                <w:sz w:val="22"/>
              </w:rPr>
              <w:t>respaldar</w:t>
            </w:r>
            <w:r>
              <w:rPr>
                <w:spacing w:val="-3"/>
                <w:sz w:val="22"/>
              </w:rPr>
              <w:t> </w:t>
            </w:r>
            <w:r>
              <w:rPr>
                <w:sz w:val="22"/>
              </w:rPr>
              <w:t>la</w:t>
            </w:r>
            <w:r>
              <w:rPr>
                <w:spacing w:val="-2"/>
                <w:sz w:val="22"/>
              </w:rPr>
              <w:t> </w:t>
            </w:r>
            <w:r>
              <w:rPr>
                <w:sz w:val="22"/>
              </w:rPr>
              <w:t>acreditación de</w:t>
            </w:r>
            <w:r>
              <w:rPr>
                <w:spacing w:val="-7"/>
                <w:sz w:val="22"/>
              </w:rPr>
              <w:t> </w:t>
            </w:r>
            <w:r>
              <w:rPr>
                <w:sz w:val="22"/>
              </w:rPr>
              <w:t>sistemas nuevos o modificados durante la planificación del programa e incluirlos en los planes integrados. Asegúrese</w:t>
            </w:r>
            <w:r>
              <w:rPr>
                <w:spacing w:val="-14"/>
                <w:sz w:val="22"/>
              </w:rPr>
              <w:t> </w:t>
            </w:r>
            <w:r>
              <w:rPr>
                <w:sz w:val="22"/>
              </w:rPr>
              <w:t>de</w:t>
            </w:r>
            <w:r>
              <w:rPr>
                <w:spacing w:val="-14"/>
                <w:sz w:val="22"/>
              </w:rPr>
              <w:t> </w:t>
            </w:r>
            <w:r>
              <w:rPr>
                <w:sz w:val="22"/>
              </w:rPr>
              <w:t>que</w:t>
            </w:r>
            <w:r>
              <w:rPr>
                <w:spacing w:val="-14"/>
                <w:sz w:val="22"/>
              </w:rPr>
              <w:t> </w:t>
            </w:r>
            <w:r>
              <w:rPr>
                <w:sz w:val="22"/>
              </w:rPr>
              <w:t>las</w:t>
            </w:r>
            <w:r>
              <w:rPr>
                <w:spacing w:val="-13"/>
                <w:sz w:val="22"/>
              </w:rPr>
              <w:t> </w:t>
            </w:r>
            <w:r>
              <w:rPr>
                <w:sz w:val="22"/>
              </w:rPr>
              <w:t>tareas</w:t>
            </w:r>
            <w:r>
              <w:rPr>
                <w:spacing w:val="-9"/>
                <w:sz w:val="22"/>
              </w:rPr>
              <w:t> </w:t>
            </w:r>
            <w:r>
              <w:rPr>
                <w:sz w:val="22"/>
              </w:rPr>
              <w:t>garanticen</w:t>
            </w:r>
            <w:r>
              <w:rPr>
                <w:spacing w:val="-14"/>
                <w:sz w:val="22"/>
              </w:rPr>
              <w:t> </w:t>
            </w:r>
            <w:r>
              <w:rPr>
                <w:sz w:val="22"/>
              </w:rPr>
              <w:t>que</w:t>
            </w:r>
            <w:r>
              <w:rPr>
                <w:spacing w:val="-14"/>
                <w:sz w:val="22"/>
              </w:rPr>
              <w:t> </w:t>
            </w:r>
            <w:r>
              <w:rPr>
                <w:sz w:val="22"/>
              </w:rPr>
              <w:t>los</w:t>
            </w:r>
            <w:r>
              <w:rPr>
                <w:spacing w:val="-7"/>
                <w:sz w:val="22"/>
              </w:rPr>
              <w:t> </w:t>
            </w:r>
            <w:r>
              <w:rPr>
                <w:sz w:val="22"/>
              </w:rPr>
              <w:t>controles</w:t>
            </w:r>
            <w:r>
              <w:rPr>
                <w:spacing w:val="-12"/>
                <w:sz w:val="22"/>
              </w:rPr>
              <w:t> </w:t>
            </w:r>
            <w:r>
              <w:rPr>
                <w:sz w:val="22"/>
              </w:rPr>
              <w:t>internos</w:t>
            </w:r>
            <w:r>
              <w:rPr>
                <w:spacing w:val="-8"/>
                <w:sz w:val="22"/>
              </w:rPr>
              <w:t> </w:t>
            </w:r>
            <w:r>
              <w:rPr>
                <w:sz w:val="22"/>
              </w:rPr>
              <w:t>y</w:t>
            </w:r>
            <w:r>
              <w:rPr>
                <w:spacing w:val="-14"/>
                <w:sz w:val="22"/>
              </w:rPr>
              <w:t> </w:t>
            </w:r>
            <w:r>
              <w:rPr>
                <w:sz w:val="22"/>
              </w:rPr>
              <w:t>las</w:t>
            </w:r>
            <w:r>
              <w:rPr>
                <w:spacing w:val="-12"/>
                <w:sz w:val="22"/>
              </w:rPr>
              <w:t> </w:t>
            </w:r>
            <w:r>
              <w:rPr>
                <w:sz w:val="22"/>
              </w:rPr>
              <w:t>soluciones</w:t>
            </w:r>
            <w:r>
              <w:rPr>
                <w:spacing w:val="-8"/>
                <w:sz w:val="22"/>
              </w:rPr>
              <w:t> </w:t>
            </w:r>
            <w:r>
              <w:rPr>
                <w:sz w:val="22"/>
              </w:rPr>
              <w:t>de</w:t>
            </w:r>
            <w:r>
              <w:rPr>
                <w:spacing w:val="-14"/>
                <w:sz w:val="22"/>
              </w:rPr>
              <w:t> </w:t>
            </w:r>
            <w:r>
              <w:rPr>
                <w:sz w:val="22"/>
              </w:rPr>
              <w:t>seguridad</w:t>
            </w:r>
            <w:r>
              <w:rPr>
                <w:spacing w:val="-14"/>
                <w:sz w:val="22"/>
              </w:rPr>
              <w:t> </w:t>
            </w:r>
            <w:r>
              <w:rPr>
                <w:sz w:val="22"/>
              </w:rPr>
              <w:t>/</w:t>
            </w:r>
            <w:r>
              <w:rPr>
                <w:spacing w:val="-8"/>
                <w:sz w:val="22"/>
              </w:rPr>
              <w:t> </w:t>
            </w:r>
            <w:r>
              <w:rPr>
                <w:sz w:val="22"/>
              </w:rPr>
              <w:t>privacidad cumplan con los requisitos definidos.</w:t>
            </w:r>
          </w:p>
          <w:p>
            <w:pPr>
              <w:pStyle w:val="TableParagraph"/>
              <w:numPr>
                <w:ilvl w:val="0"/>
                <w:numId w:val="294"/>
              </w:numPr>
              <w:tabs>
                <w:tab w:pos="329" w:val="left" w:leader="none"/>
              </w:tabs>
              <w:spacing w:line="276" w:lineRule="auto" w:before="2" w:after="0"/>
              <w:ind w:left="105" w:right="108" w:firstLine="0"/>
              <w:jc w:val="both"/>
              <w:rPr>
                <w:sz w:val="22"/>
              </w:rPr>
            </w:pPr>
            <w:r>
              <w:rPr>
                <w:sz w:val="22"/>
              </w:rPr>
              <w:t>Para proporcionar garantía de</w:t>
            </w:r>
            <w:r>
              <w:rPr>
                <w:spacing w:val="-3"/>
                <w:sz w:val="22"/>
              </w:rPr>
              <w:t> </w:t>
            </w:r>
            <w:r>
              <w:rPr>
                <w:sz w:val="22"/>
              </w:rPr>
              <w:t>calidad</w:t>
            </w:r>
            <w:r>
              <w:rPr>
                <w:spacing w:val="-5"/>
                <w:sz w:val="22"/>
              </w:rPr>
              <w:t> </w:t>
            </w:r>
            <w:r>
              <w:rPr>
                <w:sz w:val="22"/>
              </w:rPr>
              <w:t>para los entregables del programa,</w:t>
            </w:r>
            <w:r>
              <w:rPr>
                <w:spacing w:val="-1"/>
                <w:sz w:val="22"/>
              </w:rPr>
              <w:t> </w:t>
            </w:r>
            <w:r>
              <w:rPr>
                <w:sz w:val="22"/>
              </w:rPr>
              <w:t>identifique</w:t>
            </w:r>
            <w:r>
              <w:rPr>
                <w:spacing w:val="-3"/>
                <w:sz w:val="22"/>
              </w:rPr>
              <w:t> </w:t>
            </w:r>
            <w:r>
              <w:rPr>
                <w:sz w:val="22"/>
              </w:rPr>
              <w:t>la propiedad</w:t>
            </w:r>
            <w:r>
              <w:rPr>
                <w:spacing w:val="-1"/>
                <w:sz w:val="22"/>
              </w:rPr>
              <w:t> </w:t>
            </w:r>
            <w:r>
              <w:rPr>
                <w:sz w:val="22"/>
              </w:rPr>
              <w:t>y</w:t>
            </w:r>
            <w:r>
              <w:rPr>
                <w:spacing w:val="-5"/>
                <w:sz w:val="22"/>
              </w:rPr>
              <w:t> </w:t>
            </w:r>
            <w:r>
              <w:rPr>
                <w:sz w:val="22"/>
              </w:rPr>
              <w:t>las responsabilidades,</w:t>
            </w:r>
            <w:r>
              <w:rPr>
                <w:spacing w:val="-14"/>
                <w:sz w:val="22"/>
              </w:rPr>
              <w:t> </w:t>
            </w:r>
            <w:r>
              <w:rPr>
                <w:sz w:val="22"/>
              </w:rPr>
              <w:t>los</w:t>
            </w:r>
            <w:r>
              <w:rPr>
                <w:spacing w:val="-1"/>
                <w:sz w:val="22"/>
              </w:rPr>
              <w:t> </w:t>
            </w:r>
            <w:r>
              <w:rPr>
                <w:sz w:val="22"/>
              </w:rPr>
              <w:t>procesos</w:t>
            </w:r>
            <w:r>
              <w:rPr>
                <w:spacing w:val="-5"/>
                <w:sz w:val="22"/>
              </w:rPr>
              <w:t> </w:t>
            </w:r>
            <w:r>
              <w:rPr>
                <w:sz w:val="22"/>
              </w:rPr>
              <w:t>de</w:t>
            </w:r>
            <w:r>
              <w:rPr>
                <w:spacing w:val="-8"/>
                <w:sz w:val="22"/>
              </w:rPr>
              <w:t> </w:t>
            </w:r>
            <w:r>
              <w:rPr>
                <w:sz w:val="22"/>
              </w:rPr>
              <w:t>revisión</w:t>
            </w:r>
            <w:r>
              <w:rPr>
                <w:spacing w:val="-5"/>
                <w:sz w:val="22"/>
              </w:rPr>
              <w:t> </w:t>
            </w:r>
            <w:r>
              <w:rPr>
                <w:sz w:val="22"/>
              </w:rPr>
              <w:t>de</w:t>
            </w:r>
            <w:r>
              <w:rPr>
                <w:spacing w:val="-8"/>
                <w:sz w:val="22"/>
              </w:rPr>
              <w:t> </w:t>
            </w:r>
            <w:r>
              <w:rPr>
                <w:sz w:val="22"/>
              </w:rPr>
              <w:t>calidad,</w:t>
            </w:r>
            <w:r>
              <w:rPr>
                <w:spacing w:val="-5"/>
                <w:sz w:val="22"/>
              </w:rPr>
              <w:t> </w:t>
            </w:r>
            <w:r>
              <w:rPr>
                <w:sz w:val="22"/>
              </w:rPr>
              <w:t>los</w:t>
            </w:r>
            <w:r>
              <w:rPr>
                <w:spacing w:val="-6"/>
                <w:sz w:val="22"/>
              </w:rPr>
              <w:t> </w:t>
            </w:r>
            <w:r>
              <w:rPr>
                <w:sz w:val="22"/>
              </w:rPr>
              <w:t>criterios</w:t>
            </w:r>
            <w:r>
              <w:rPr>
                <w:spacing w:val="-2"/>
                <w:sz w:val="22"/>
              </w:rPr>
              <w:t> </w:t>
            </w:r>
            <w:r>
              <w:rPr>
                <w:sz w:val="22"/>
              </w:rPr>
              <w:t>de</w:t>
            </w:r>
            <w:r>
              <w:rPr>
                <w:spacing w:val="-12"/>
                <w:sz w:val="22"/>
              </w:rPr>
              <w:t> </w:t>
            </w:r>
            <w:r>
              <w:rPr>
                <w:sz w:val="22"/>
              </w:rPr>
              <w:t>éxito</w:t>
            </w:r>
            <w:r>
              <w:rPr>
                <w:spacing w:val="-5"/>
                <w:sz w:val="22"/>
              </w:rPr>
              <w:t> </w:t>
            </w:r>
            <w:r>
              <w:rPr>
                <w:sz w:val="22"/>
              </w:rPr>
              <w:t>y</w:t>
            </w:r>
            <w:r>
              <w:rPr>
                <w:spacing w:val="-13"/>
                <w:sz w:val="22"/>
              </w:rPr>
              <w:t> </w:t>
            </w:r>
            <w:r>
              <w:rPr>
                <w:sz w:val="22"/>
              </w:rPr>
              <w:t>las</w:t>
            </w:r>
            <w:r>
              <w:rPr>
                <w:spacing w:val="-5"/>
                <w:sz w:val="22"/>
              </w:rPr>
              <w:t> </w:t>
            </w:r>
            <w:r>
              <w:rPr>
                <w:sz w:val="22"/>
              </w:rPr>
              <w:t>métricas</w:t>
            </w:r>
            <w:r>
              <w:rPr>
                <w:spacing w:val="-5"/>
                <w:sz w:val="22"/>
              </w:rPr>
              <w:t> </w:t>
            </w:r>
            <w:r>
              <w:rPr>
                <w:sz w:val="22"/>
              </w:rPr>
              <w:t>de</w:t>
            </w:r>
            <w:r>
              <w:rPr>
                <w:spacing w:val="-13"/>
                <w:sz w:val="22"/>
              </w:rPr>
              <w:t> </w:t>
            </w:r>
            <w:r>
              <w:rPr>
                <w:spacing w:val="-2"/>
                <w:sz w:val="22"/>
              </w:rPr>
              <w:t>rendimiento.</w:t>
            </w:r>
          </w:p>
          <w:p>
            <w:pPr>
              <w:pStyle w:val="TableParagraph"/>
              <w:numPr>
                <w:ilvl w:val="0"/>
                <w:numId w:val="294"/>
              </w:numPr>
              <w:tabs>
                <w:tab w:pos="364" w:val="left" w:leader="none"/>
              </w:tabs>
              <w:spacing w:line="280" w:lineRule="auto" w:before="0" w:after="0"/>
              <w:ind w:left="105" w:right="122" w:firstLine="0"/>
              <w:jc w:val="both"/>
              <w:rPr>
                <w:sz w:val="22"/>
              </w:rPr>
            </w:pPr>
            <w:r>
              <w:rPr>
                <w:sz w:val="22"/>
              </w:rPr>
              <w:t>Defina cualquier requisito para la validación independiente y la verificación de la calidad de los entregables en el plan.</w:t>
            </w:r>
          </w:p>
          <w:p>
            <w:pPr>
              <w:pStyle w:val="TableParagraph"/>
              <w:numPr>
                <w:ilvl w:val="0"/>
                <w:numId w:val="294"/>
              </w:numPr>
              <w:tabs>
                <w:tab w:pos="329" w:val="left" w:leader="none"/>
              </w:tabs>
              <w:spacing w:line="246" w:lineRule="exact" w:before="0" w:after="0"/>
              <w:ind w:left="329" w:right="0" w:hanging="224"/>
              <w:jc w:val="both"/>
              <w:rPr>
                <w:sz w:val="22"/>
              </w:rPr>
            </w:pPr>
            <w:r>
              <w:rPr>
                <w:sz w:val="22"/>
              </w:rPr>
              <w:t>Realizar</w:t>
            </w:r>
            <w:r>
              <w:rPr>
                <w:spacing w:val="1"/>
                <w:sz w:val="22"/>
              </w:rPr>
              <w:t> </w:t>
            </w:r>
            <w:r>
              <w:rPr>
                <w:sz w:val="22"/>
              </w:rPr>
              <w:t>actividades</w:t>
            </w:r>
            <w:r>
              <w:rPr>
                <w:spacing w:val="10"/>
                <w:sz w:val="22"/>
              </w:rPr>
              <w:t> </w:t>
            </w:r>
            <w:r>
              <w:rPr>
                <w:sz w:val="22"/>
              </w:rPr>
              <w:t>de</w:t>
            </w:r>
            <w:r>
              <w:rPr>
                <w:spacing w:val="5"/>
                <w:sz w:val="22"/>
              </w:rPr>
              <w:t> </w:t>
            </w:r>
            <w:r>
              <w:rPr>
                <w:sz w:val="22"/>
              </w:rPr>
              <w:t>control</w:t>
            </w:r>
            <w:r>
              <w:rPr>
                <w:spacing w:val="10"/>
                <w:sz w:val="22"/>
              </w:rPr>
              <w:t> </w:t>
            </w:r>
            <w:r>
              <w:rPr>
                <w:sz w:val="22"/>
              </w:rPr>
              <w:t>y</w:t>
            </w:r>
            <w:r>
              <w:rPr>
                <w:spacing w:val="2"/>
                <w:sz w:val="22"/>
              </w:rPr>
              <w:t> </w:t>
            </w:r>
            <w:r>
              <w:rPr>
                <w:sz w:val="22"/>
              </w:rPr>
              <w:t>garantía</w:t>
            </w:r>
            <w:r>
              <w:rPr>
                <w:spacing w:val="8"/>
                <w:sz w:val="22"/>
              </w:rPr>
              <w:t> </w:t>
            </w:r>
            <w:r>
              <w:rPr>
                <w:sz w:val="22"/>
              </w:rPr>
              <w:t>de</w:t>
            </w:r>
            <w:r>
              <w:rPr>
                <w:spacing w:val="5"/>
                <w:sz w:val="22"/>
              </w:rPr>
              <w:t> </w:t>
            </w:r>
            <w:r>
              <w:rPr>
                <w:sz w:val="22"/>
              </w:rPr>
              <w:t>calidad</w:t>
            </w:r>
            <w:r>
              <w:rPr>
                <w:spacing w:val="1"/>
                <w:sz w:val="22"/>
              </w:rPr>
              <w:t> </w:t>
            </w:r>
            <w:r>
              <w:rPr>
                <w:sz w:val="22"/>
              </w:rPr>
              <w:t>de acuerdo</w:t>
            </w:r>
            <w:r>
              <w:rPr>
                <w:spacing w:val="1"/>
                <w:sz w:val="22"/>
              </w:rPr>
              <w:t> </w:t>
            </w:r>
            <w:r>
              <w:rPr>
                <w:sz w:val="22"/>
              </w:rPr>
              <w:t>con</w:t>
            </w:r>
            <w:r>
              <w:rPr>
                <w:spacing w:val="2"/>
                <w:sz w:val="22"/>
              </w:rPr>
              <w:t> </w:t>
            </w:r>
            <w:r>
              <w:rPr>
                <w:sz w:val="22"/>
              </w:rPr>
              <w:t>el</w:t>
            </w:r>
            <w:r>
              <w:rPr>
                <w:spacing w:val="10"/>
                <w:sz w:val="22"/>
              </w:rPr>
              <w:t> </w:t>
            </w:r>
            <w:r>
              <w:rPr>
                <w:sz w:val="22"/>
              </w:rPr>
              <w:t>plan</w:t>
            </w:r>
            <w:r>
              <w:rPr>
                <w:spacing w:val="2"/>
                <w:sz w:val="22"/>
              </w:rPr>
              <w:t> </w:t>
            </w:r>
            <w:r>
              <w:rPr>
                <w:sz w:val="22"/>
              </w:rPr>
              <w:t>de</w:t>
            </w:r>
            <w:r>
              <w:rPr>
                <w:spacing w:val="4"/>
                <w:sz w:val="22"/>
              </w:rPr>
              <w:t> </w:t>
            </w:r>
            <w:r>
              <w:rPr>
                <w:sz w:val="22"/>
              </w:rPr>
              <w:t>gestión</w:t>
            </w:r>
            <w:r>
              <w:rPr>
                <w:spacing w:val="7"/>
                <w:sz w:val="22"/>
              </w:rPr>
              <w:t> </w:t>
            </w:r>
            <w:r>
              <w:rPr>
                <w:sz w:val="22"/>
              </w:rPr>
              <w:t>de</w:t>
            </w:r>
            <w:r>
              <w:rPr>
                <w:spacing w:val="4"/>
                <w:sz w:val="22"/>
              </w:rPr>
              <w:t> </w:t>
            </w:r>
            <w:r>
              <w:rPr>
                <w:sz w:val="22"/>
              </w:rPr>
              <w:t>la</w:t>
            </w:r>
            <w:r>
              <w:rPr>
                <w:spacing w:val="5"/>
                <w:sz w:val="22"/>
              </w:rPr>
              <w:t> </w:t>
            </w:r>
            <w:r>
              <w:rPr>
                <w:sz w:val="22"/>
              </w:rPr>
              <w:t>calidad</w:t>
            </w:r>
            <w:r>
              <w:rPr>
                <w:spacing w:val="2"/>
                <w:sz w:val="22"/>
              </w:rPr>
              <w:t> </w:t>
            </w:r>
            <w:r>
              <w:rPr>
                <w:spacing w:val="-10"/>
                <w:sz w:val="22"/>
              </w:rPr>
              <w:t>y</w:t>
            </w:r>
          </w:p>
          <w:p>
            <w:pPr>
              <w:pStyle w:val="TableParagraph"/>
              <w:spacing w:before="35"/>
              <w:rPr>
                <w:sz w:val="22"/>
              </w:rPr>
            </w:pPr>
            <w:r>
              <w:rPr>
                <w:sz w:val="22"/>
              </w:rPr>
              <w:t>el</w:t>
            </w:r>
            <w:r>
              <w:rPr>
                <w:spacing w:val="-5"/>
                <w:sz w:val="22"/>
              </w:rPr>
              <w:t> </w:t>
            </w:r>
            <w:r>
              <w:rPr>
                <w:spacing w:val="-4"/>
                <w:sz w:val="22"/>
              </w:rPr>
              <w:t>SGC.</w:t>
            </w:r>
          </w:p>
        </w:tc>
      </w:tr>
      <w:tr>
        <w:trPr>
          <w:trHeight w:val="599" w:hRule="atLeast"/>
        </w:trPr>
        <w:tc>
          <w:tcPr>
            <w:tcW w:w="4457" w:type="dxa"/>
          </w:tcPr>
          <w:p>
            <w:pPr>
              <w:pStyle w:val="TableParagraph"/>
              <w:spacing w:line="252" w:lineRule="exact"/>
              <w:rPr>
                <w:b/>
                <w:sz w:val="22"/>
              </w:rPr>
            </w:pPr>
            <w:r>
              <w:rPr>
                <w:b/>
                <w:spacing w:val="-2"/>
                <w:sz w:val="22"/>
              </w:rPr>
              <w:t>Entrada</w:t>
            </w:r>
          </w:p>
          <w:p>
            <w:pPr>
              <w:pStyle w:val="TableParagraph"/>
              <w:numPr>
                <w:ilvl w:val="0"/>
                <w:numId w:val="295"/>
              </w:numPr>
              <w:tabs>
                <w:tab w:pos="464" w:val="left" w:leader="none"/>
              </w:tabs>
              <w:spacing w:line="240" w:lineRule="auto" w:before="36" w:after="0"/>
              <w:ind w:left="464" w:right="0" w:hanging="359"/>
              <w:jc w:val="left"/>
              <w:rPr>
                <w:sz w:val="22"/>
              </w:rPr>
            </w:pPr>
            <w:r>
              <w:rPr>
                <w:sz w:val="22"/>
              </w:rPr>
              <w:t>Planes</w:t>
            </w:r>
            <w:r>
              <w:rPr>
                <w:spacing w:val="-1"/>
                <w:sz w:val="22"/>
              </w:rPr>
              <w:t> </w:t>
            </w:r>
            <w:r>
              <w:rPr>
                <w:sz w:val="22"/>
              </w:rPr>
              <w:t>de</w:t>
            </w:r>
            <w:r>
              <w:rPr>
                <w:spacing w:val="-1"/>
                <w:sz w:val="22"/>
              </w:rPr>
              <w:t> </w:t>
            </w:r>
            <w:r>
              <w:rPr>
                <w:sz w:val="22"/>
              </w:rPr>
              <w:t>gestión</w:t>
            </w:r>
            <w:r>
              <w:rPr>
                <w:spacing w:val="-4"/>
                <w:sz w:val="22"/>
              </w:rPr>
              <w:t> </w:t>
            </w:r>
            <w:r>
              <w:rPr>
                <w:sz w:val="22"/>
              </w:rPr>
              <w:t>de</w:t>
            </w:r>
            <w:r>
              <w:rPr>
                <w:spacing w:val="-1"/>
                <w:sz w:val="22"/>
              </w:rPr>
              <w:t> </w:t>
            </w:r>
            <w:r>
              <w:rPr>
                <w:spacing w:val="-2"/>
                <w:sz w:val="22"/>
              </w:rPr>
              <w:t>calidad.</w:t>
            </w:r>
          </w:p>
        </w:tc>
        <w:tc>
          <w:tcPr>
            <w:tcW w:w="5042" w:type="dxa"/>
          </w:tcPr>
          <w:p>
            <w:pPr>
              <w:pStyle w:val="TableParagraph"/>
              <w:spacing w:line="252" w:lineRule="exact"/>
              <w:rPr>
                <w:b/>
                <w:sz w:val="22"/>
              </w:rPr>
            </w:pPr>
            <w:r>
              <w:rPr>
                <w:b/>
                <w:spacing w:val="-2"/>
                <w:sz w:val="22"/>
              </w:rPr>
              <w:t>Entrada</w:t>
            </w:r>
          </w:p>
          <w:p>
            <w:pPr>
              <w:pStyle w:val="TableParagraph"/>
              <w:numPr>
                <w:ilvl w:val="0"/>
                <w:numId w:val="296"/>
              </w:numPr>
              <w:tabs>
                <w:tab w:pos="465" w:val="left" w:leader="none"/>
              </w:tabs>
              <w:spacing w:line="240" w:lineRule="auto" w:before="36" w:after="0"/>
              <w:ind w:left="465" w:right="0" w:hanging="360"/>
              <w:jc w:val="left"/>
              <w:rPr>
                <w:sz w:val="22"/>
              </w:rPr>
            </w:pPr>
            <w:r>
              <w:rPr>
                <w:sz w:val="22"/>
              </w:rPr>
              <w:t>Plan</w:t>
            </w:r>
            <w:r>
              <w:rPr>
                <w:spacing w:val="-5"/>
                <w:sz w:val="22"/>
              </w:rPr>
              <w:t> </w:t>
            </w:r>
            <w:r>
              <w:rPr>
                <w:sz w:val="22"/>
              </w:rPr>
              <w:t>de gestión</w:t>
            </w:r>
            <w:r>
              <w:rPr>
                <w:spacing w:val="-4"/>
                <w:sz w:val="22"/>
              </w:rPr>
              <w:t> </w:t>
            </w:r>
            <w:r>
              <w:rPr>
                <w:sz w:val="22"/>
              </w:rPr>
              <w:t>de</w:t>
            </w:r>
            <w:r>
              <w:rPr>
                <w:spacing w:val="-1"/>
                <w:sz w:val="22"/>
              </w:rPr>
              <w:t> </w:t>
            </w:r>
            <w:r>
              <w:rPr>
                <w:spacing w:val="-2"/>
                <w:sz w:val="22"/>
              </w:rPr>
              <w:t>calidad.</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590" w:hRule="atLeast"/>
        </w:trPr>
        <w:tc>
          <w:tcPr>
            <w:tcW w:w="4457" w:type="dxa"/>
          </w:tcPr>
          <w:p>
            <w:pPr>
              <w:pStyle w:val="TableParagraph"/>
              <w:numPr>
                <w:ilvl w:val="0"/>
                <w:numId w:val="297"/>
              </w:numPr>
              <w:tabs>
                <w:tab w:pos="464" w:val="left" w:leader="none"/>
              </w:tabs>
              <w:spacing w:line="268" w:lineRule="exact" w:before="0" w:after="0"/>
              <w:ind w:left="464" w:right="0" w:hanging="359"/>
              <w:jc w:val="left"/>
              <w:rPr>
                <w:sz w:val="22"/>
              </w:rPr>
            </w:pPr>
            <w:r>
              <w:rPr>
                <w:sz w:val="22"/>
              </w:rPr>
              <w:t>Requisitos</w:t>
            </w:r>
            <w:r>
              <w:rPr>
                <w:spacing w:val="22"/>
                <w:sz w:val="22"/>
              </w:rPr>
              <w:t> </w:t>
            </w:r>
            <w:r>
              <w:rPr>
                <w:sz w:val="22"/>
              </w:rPr>
              <w:t>del</w:t>
            </w:r>
            <w:r>
              <w:rPr>
                <w:spacing w:val="24"/>
                <w:sz w:val="22"/>
              </w:rPr>
              <w:t> </w:t>
            </w:r>
            <w:r>
              <w:rPr>
                <w:sz w:val="22"/>
              </w:rPr>
              <w:t>cliente</w:t>
            </w:r>
            <w:r>
              <w:rPr>
                <w:spacing w:val="17"/>
                <w:sz w:val="22"/>
              </w:rPr>
              <w:t> </w:t>
            </w:r>
            <w:r>
              <w:rPr>
                <w:sz w:val="22"/>
              </w:rPr>
              <w:t>para</w:t>
            </w:r>
            <w:r>
              <w:rPr>
                <w:spacing w:val="23"/>
                <w:sz w:val="22"/>
              </w:rPr>
              <w:t> </w:t>
            </w:r>
            <w:r>
              <w:rPr>
                <w:sz w:val="22"/>
              </w:rPr>
              <w:t>la</w:t>
            </w:r>
            <w:r>
              <w:rPr>
                <w:spacing w:val="23"/>
                <w:sz w:val="22"/>
              </w:rPr>
              <w:t> </w:t>
            </w:r>
            <w:r>
              <w:rPr>
                <w:sz w:val="22"/>
              </w:rPr>
              <w:t>gestión</w:t>
            </w:r>
            <w:r>
              <w:rPr>
                <w:spacing w:val="15"/>
                <w:sz w:val="22"/>
              </w:rPr>
              <w:t> </w:t>
            </w:r>
            <w:r>
              <w:rPr>
                <w:sz w:val="22"/>
              </w:rPr>
              <w:t>de</w:t>
            </w:r>
            <w:r>
              <w:rPr>
                <w:spacing w:val="18"/>
                <w:sz w:val="22"/>
              </w:rPr>
              <w:t> </w:t>
            </w:r>
            <w:r>
              <w:rPr>
                <w:spacing w:val="-5"/>
                <w:sz w:val="22"/>
              </w:rPr>
              <w:t>la</w:t>
            </w:r>
          </w:p>
          <w:p>
            <w:pPr>
              <w:pStyle w:val="TableParagraph"/>
              <w:spacing w:before="36"/>
              <w:ind w:left="465"/>
              <w:rPr>
                <w:sz w:val="22"/>
              </w:rPr>
            </w:pPr>
            <w:r>
              <w:rPr>
                <w:spacing w:val="-2"/>
                <w:sz w:val="22"/>
              </w:rPr>
              <w:t>calidad.</w:t>
            </w:r>
          </w:p>
        </w:tc>
        <w:tc>
          <w:tcPr>
            <w:tcW w:w="5042" w:type="dxa"/>
          </w:tcPr>
          <w:p>
            <w:pPr>
              <w:pStyle w:val="TableParagraph"/>
              <w:numPr>
                <w:ilvl w:val="0"/>
                <w:numId w:val="298"/>
              </w:numPr>
              <w:tabs>
                <w:tab w:pos="465" w:val="left" w:leader="none"/>
              </w:tabs>
              <w:spacing w:line="268" w:lineRule="exact" w:before="0" w:after="0"/>
              <w:ind w:left="465" w:right="0" w:hanging="360"/>
              <w:jc w:val="left"/>
              <w:rPr>
                <w:sz w:val="22"/>
              </w:rPr>
            </w:pPr>
            <w:r>
              <w:rPr>
                <w:sz w:val="22"/>
              </w:rPr>
              <w:t>Requisitos</w:t>
            </w:r>
            <w:r>
              <w:rPr>
                <w:spacing w:val="42"/>
                <w:sz w:val="22"/>
              </w:rPr>
              <w:t> </w:t>
            </w:r>
            <w:r>
              <w:rPr>
                <w:sz w:val="22"/>
              </w:rPr>
              <w:t>para</w:t>
            </w:r>
            <w:r>
              <w:rPr>
                <w:spacing w:val="42"/>
                <w:sz w:val="22"/>
              </w:rPr>
              <w:t> </w:t>
            </w:r>
            <w:r>
              <w:rPr>
                <w:sz w:val="22"/>
              </w:rPr>
              <w:t>la</w:t>
            </w:r>
            <w:r>
              <w:rPr>
                <w:spacing w:val="44"/>
                <w:sz w:val="22"/>
              </w:rPr>
              <w:t> </w:t>
            </w:r>
            <w:r>
              <w:rPr>
                <w:sz w:val="22"/>
              </w:rPr>
              <w:t>verificación</w:t>
            </w:r>
            <w:r>
              <w:rPr>
                <w:spacing w:val="34"/>
                <w:sz w:val="22"/>
              </w:rPr>
              <w:t> </w:t>
            </w:r>
            <w:r>
              <w:rPr>
                <w:sz w:val="22"/>
              </w:rPr>
              <w:t>independiente</w:t>
            </w:r>
            <w:r>
              <w:rPr>
                <w:spacing w:val="43"/>
                <w:sz w:val="22"/>
              </w:rPr>
              <w:t> </w:t>
            </w:r>
            <w:r>
              <w:rPr>
                <w:spacing w:val="-5"/>
                <w:sz w:val="22"/>
              </w:rPr>
              <w:t>de</w:t>
            </w:r>
          </w:p>
          <w:p>
            <w:pPr>
              <w:pStyle w:val="TableParagraph"/>
              <w:spacing w:before="36"/>
              <w:ind w:left="465"/>
              <w:rPr>
                <w:sz w:val="22"/>
              </w:rPr>
            </w:pPr>
            <w:r>
              <w:rPr>
                <w:spacing w:val="-2"/>
                <w:sz w:val="22"/>
              </w:rPr>
              <w:t>entregables.</w:t>
            </w:r>
          </w:p>
        </w:tc>
      </w:tr>
      <w:tr>
        <w:trPr>
          <w:trHeight w:val="310"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2"/>
                <w:sz w:val="22"/>
              </w:rPr>
              <w:t> </w:t>
            </w:r>
            <w:r>
              <w:rPr>
                <w:b/>
                <w:color w:val="FFFFFF"/>
                <w:sz w:val="22"/>
              </w:rPr>
              <w:t>los</w:t>
            </w:r>
            <w:r>
              <w:rPr>
                <w:b/>
                <w:color w:val="FFFFFF"/>
                <w:spacing w:val="-3"/>
                <w:sz w:val="22"/>
              </w:rPr>
              <w:t> </w:t>
            </w:r>
            <w:r>
              <w:rPr>
                <w:b/>
                <w:color w:val="FFFFFF"/>
                <w:sz w:val="22"/>
              </w:rPr>
              <w:t>riesgos</w:t>
            </w:r>
            <w:r>
              <w:rPr>
                <w:b/>
                <w:color w:val="FFFFFF"/>
                <w:spacing w:val="-5"/>
                <w:sz w:val="22"/>
              </w:rPr>
              <w:t> </w:t>
            </w:r>
            <w:r>
              <w:rPr>
                <w:b/>
                <w:color w:val="FFFFFF"/>
                <w:sz w:val="22"/>
              </w:rPr>
              <w:t>del</w:t>
            </w:r>
            <w:r>
              <w:rPr>
                <w:b/>
                <w:color w:val="FFFFFF"/>
                <w:spacing w:val="-4"/>
                <w:sz w:val="22"/>
              </w:rPr>
              <w:t> </w:t>
            </w:r>
            <w:r>
              <w:rPr>
                <w:b/>
                <w:color w:val="FFFFFF"/>
                <w:spacing w:val="-2"/>
                <w:sz w:val="22"/>
              </w:rPr>
              <w:t>programa.</w:t>
            </w:r>
          </w:p>
        </w:tc>
      </w:tr>
      <w:tr>
        <w:trPr>
          <w:trHeight w:val="349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299"/>
              </w:numPr>
              <w:tabs>
                <w:tab w:pos="369" w:val="left" w:leader="none"/>
              </w:tabs>
              <w:spacing w:line="276" w:lineRule="auto" w:before="37" w:after="0"/>
              <w:ind w:left="105" w:right="107" w:firstLine="0"/>
              <w:jc w:val="both"/>
              <w:rPr>
                <w:sz w:val="22"/>
              </w:rPr>
            </w:pPr>
            <w:r>
              <w:rPr>
                <w:sz w:val="22"/>
              </w:rPr>
              <w:t>Establecer un enfoque formal de gestión de riesgos alineado con el marco de gestión de riesgos empresariales (ERM). Asegúrese de que el enfoque incluya identificar, analizar, responder, mitigar, monitorear y controlar el riesgo.</w:t>
            </w:r>
          </w:p>
          <w:p>
            <w:pPr>
              <w:pStyle w:val="TableParagraph"/>
              <w:numPr>
                <w:ilvl w:val="0"/>
                <w:numId w:val="299"/>
              </w:numPr>
              <w:tabs>
                <w:tab w:pos="310" w:val="left" w:leader="none"/>
              </w:tabs>
              <w:spacing w:line="276" w:lineRule="auto" w:before="0" w:after="0"/>
              <w:ind w:left="105" w:right="114" w:firstLine="0"/>
              <w:jc w:val="both"/>
              <w:rPr>
                <w:sz w:val="22"/>
              </w:rPr>
            </w:pPr>
            <w:r>
              <w:rPr>
                <w:spacing w:val="-2"/>
                <w:sz w:val="22"/>
              </w:rPr>
              <w:t>Asigne</w:t>
            </w:r>
            <w:r>
              <w:rPr>
                <w:spacing w:val="-12"/>
                <w:sz w:val="22"/>
              </w:rPr>
              <w:t> </w:t>
            </w:r>
            <w:r>
              <w:rPr>
                <w:spacing w:val="-2"/>
                <w:sz w:val="22"/>
              </w:rPr>
              <w:t>a personal debidamente</w:t>
            </w:r>
            <w:r>
              <w:rPr>
                <w:spacing w:val="-5"/>
                <w:sz w:val="22"/>
              </w:rPr>
              <w:t> </w:t>
            </w:r>
            <w:r>
              <w:rPr>
                <w:spacing w:val="-2"/>
                <w:sz w:val="22"/>
              </w:rPr>
              <w:t>capacitado</w:t>
            </w:r>
            <w:r>
              <w:rPr>
                <w:spacing w:val="-12"/>
                <w:sz w:val="22"/>
              </w:rPr>
              <w:t> </w:t>
            </w:r>
            <w:r>
              <w:rPr>
                <w:spacing w:val="-2"/>
                <w:sz w:val="22"/>
              </w:rPr>
              <w:t>la</w:t>
            </w:r>
            <w:r>
              <w:rPr>
                <w:spacing w:val="-5"/>
                <w:sz w:val="22"/>
              </w:rPr>
              <w:t> </w:t>
            </w:r>
            <w:r>
              <w:rPr>
                <w:spacing w:val="-2"/>
                <w:sz w:val="22"/>
              </w:rPr>
              <w:t>responsabilidad</w:t>
            </w:r>
            <w:r>
              <w:rPr>
                <w:spacing w:val="-7"/>
                <w:sz w:val="22"/>
              </w:rPr>
              <w:t> </w:t>
            </w:r>
            <w:r>
              <w:rPr>
                <w:spacing w:val="-2"/>
                <w:sz w:val="22"/>
              </w:rPr>
              <w:t>de</w:t>
            </w:r>
            <w:r>
              <w:rPr>
                <w:spacing w:val="-5"/>
                <w:sz w:val="22"/>
              </w:rPr>
              <w:t> </w:t>
            </w:r>
            <w:r>
              <w:rPr>
                <w:spacing w:val="-2"/>
                <w:sz w:val="22"/>
              </w:rPr>
              <w:t>ejecutar</w:t>
            </w:r>
            <w:r>
              <w:rPr>
                <w:spacing w:val="-6"/>
                <w:sz w:val="22"/>
              </w:rPr>
              <w:t> </w:t>
            </w:r>
            <w:r>
              <w:rPr>
                <w:spacing w:val="-2"/>
                <w:sz w:val="22"/>
              </w:rPr>
              <w:t>el proceso de gestión</w:t>
            </w:r>
            <w:r>
              <w:rPr>
                <w:spacing w:val="-7"/>
                <w:sz w:val="22"/>
              </w:rPr>
              <w:t> </w:t>
            </w:r>
            <w:r>
              <w:rPr>
                <w:spacing w:val="-2"/>
                <w:sz w:val="22"/>
              </w:rPr>
              <w:t>de</w:t>
            </w:r>
            <w:r>
              <w:rPr>
                <w:spacing w:val="-5"/>
                <w:sz w:val="22"/>
              </w:rPr>
              <w:t> </w:t>
            </w:r>
            <w:r>
              <w:rPr>
                <w:spacing w:val="-2"/>
                <w:sz w:val="22"/>
              </w:rPr>
              <w:t>riesgos </w:t>
            </w:r>
            <w:r>
              <w:rPr>
                <w:sz w:val="22"/>
              </w:rPr>
              <w:t>de la empresa dentro de un programa y de garantizar que se incorpore a las prácticas de desarrollo de la solución. Considere la posibilidad de asignar este rol a un equipo independiente, especialmente si se requiere un punto de vista objetivo o si un programa se considera crítico.</w:t>
            </w:r>
          </w:p>
          <w:p>
            <w:pPr>
              <w:pStyle w:val="TableParagraph"/>
              <w:numPr>
                <w:ilvl w:val="0"/>
                <w:numId w:val="299"/>
              </w:numPr>
              <w:tabs>
                <w:tab w:pos="354" w:val="left" w:leader="none"/>
              </w:tabs>
              <w:spacing w:line="276" w:lineRule="auto" w:before="0" w:after="0"/>
              <w:ind w:left="105" w:right="115" w:firstLine="0"/>
              <w:jc w:val="both"/>
              <w:rPr>
                <w:sz w:val="22"/>
              </w:rPr>
            </w:pPr>
            <w:r>
              <w:rPr>
                <w:sz w:val="22"/>
              </w:rPr>
              <w:t>Realice la evaluación del riesgo de identificar y cuantificar el riesgo continuamente a lo largo del programa. Gestionar y comunicar el riesgo de forma adecuada dentro de la estructura de gobierno del </w:t>
            </w:r>
            <w:r>
              <w:rPr>
                <w:spacing w:val="-2"/>
                <w:sz w:val="22"/>
              </w:rPr>
              <w:t>programa.</w:t>
            </w:r>
          </w:p>
          <w:p>
            <w:pPr>
              <w:pStyle w:val="TableParagraph"/>
              <w:numPr>
                <w:ilvl w:val="0"/>
                <w:numId w:val="299"/>
              </w:numPr>
              <w:tabs>
                <w:tab w:pos="325" w:val="left" w:leader="none"/>
              </w:tabs>
              <w:spacing w:line="240" w:lineRule="auto" w:before="1" w:after="0"/>
              <w:ind w:left="325" w:right="0" w:hanging="220"/>
              <w:jc w:val="both"/>
              <w:rPr>
                <w:sz w:val="22"/>
              </w:rPr>
            </w:pPr>
            <w:r>
              <w:rPr>
                <w:sz w:val="22"/>
              </w:rPr>
              <w:t>Identificar</w:t>
            </w:r>
            <w:r>
              <w:rPr>
                <w:spacing w:val="-8"/>
                <w:sz w:val="22"/>
              </w:rPr>
              <w:t> </w:t>
            </w:r>
            <w:r>
              <w:rPr>
                <w:sz w:val="22"/>
              </w:rPr>
              <w:t>propietarios</w:t>
            </w:r>
            <w:r>
              <w:rPr>
                <w:spacing w:val="-2"/>
                <w:sz w:val="22"/>
              </w:rPr>
              <w:t> </w:t>
            </w:r>
            <w:r>
              <w:rPr>
                <w:sz w:val="22"/>
              </w:rPr>
              <w:t>para</w:t>
            </w:r>
            <w:r>
              <w:rPr>
                <w:spacing w:val="-4"/>
                <w:sz w:val="22"/>
              </w:rPr>
              <w:t> </w:t>
            </w:r>
            <w:r>
              <w:rPr>
                <w:sz w:val="22"/>
              </w:rPr>
              <w:t>acciones</w:t>
            </w:r>
            <w:r>
              <w:rPr>
                <w:spacing w:val="-3"/>
                <w:sz w:val="22"/>
              </w:rPr>
              <w:t> </w:t>
            </w:r>
            <w:r>
              <w:rPr>
                <w:sz w:val="22"/>
              </w:rPr>
              <w:t>para</w:t>
            </w:r>
            <w:r>
              <w:rPr>
                <w:spacing w:val="-4"/>
                <w:sz w:val="22"/>
              </w:rPr>
              <w:t> </w:t>
            </w:r>
            <w:r>
              <w:rPr>
                <w:sz w:val="22"/>
              </w:rPr>
              <w:t>evitar,</w:t>
            </w:r>
            <w:r>
              <w:rPr>
                <w:spacing w:val="-6"/>
                <w:sz w:val="22"/>
              </w:rPr>
              <w:t> </w:t>
            </w:r>
            <w:r>
              <w:rPr>
                <w:sz w:val="22"/>
              </w:rPr>
              <w:t>aceptar</w:t>
            </w:r>
            <w:r>
              <w:rPr>
                <w:spacing w:val="-5"/>
                <w:sz w:val="22"/>
              </w:rPr>
              <w:t> </w:t>
            </w:r>
            <w:r>
              <w:rPr>
                <w:sz w:val="22"/>
              </w:rPr>
              <w:t>o</w:t>
            </w:r>
            <w:r>
              <w:rPr>
                <w:spacing w:val="-7"/>
                <w:sz w:val="22"/>
              </w:rPr>
              <w:t> </w:t>
            </w:r>
            <w:r>
              <w:rPr>
                <w:sz w:val="22"/>
              </w:rPr>
              <w:t>mitigar</w:t>
            </w:r>
            <w:r>
              <w:rPr>
                <w:spacing w:val="-5"/>
                <w:sz w:val="22"/>
              </w:rPr>
              <w:t> </w:t>
            </w:r>
            <w:r>
              <w:rPr>
                <w:spacing w:val="-2"/>
                <w:sz w:val="22"/>
              </w:rPr>
              <w:t>riesgos.</w:t>
            </w:r>
          </w:p>
        </w:tc>
      </w:tr>
      <w:tr>
        <w:trPr>
          <w:trHeight w:val="18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00"/>
              </w:numPr>
              <w:tabs>
                <w:tab w:pos="464" w:val="left" w:leader="none"/>
              </w:tabs>
              <w:spacing w:line="240" w:lineRule="auto" w:before="36" w:after="0"/>
              <w:ind w:left="464" w:right="0" w:hanging="359"/>
              <w:jc w:val="left"/>
              <w:rPr>
                <w:sz w:val="22"/>
              </w:rPr>
            </w:pPr>
            <w:r>
              <w:rPr>
                <w:sz w:val="22"/>
              </w:rPr>
              <w:t>Resultados</w:t>
            </w:r>
            <w:r>
              <w:rPr>
                <w:spacing w:val="-2"/>
                <w:sz w:val="22"/>
              </w:rPr>
              <w:t> </w:t>
            </w:r>
            <w:r>
              <w:rPr>
                <w:sz w:val="22"/>
              </w:rPr>
              <w:t>de</w:t>
            </w:r>
            <w:r>
              <w:rPr>
                <w:spacing w:val="-7"/>
                <w:sz w:val="22"/>
              </w:rPr>
              <w:t> </w:t>
            </w:r>
            <w:r>
              <w:rPr>
                <w:sz w:val="22"/>
              </w:rPr>
              <w:t>análisis</w:t>
            </w:r>
            <w:r>
              <w:rPr>
                <w:spacing w:val="-1"/>
                <w:sz w:val="22"/>
              </w:rPr>
              <w:t> </w:t>
            </w:r>
            <w:r>
              <w:rPr>
                <w:sz w:val="22"/>
              </w:rPr>
              <w:t>de</w:t>
            </w:r>
            <w:r>
              <w:rPr>
                <w:spacing w:val="-7"/>
                <w:sz w:val="22"/>
              </w:rPr>
              <w:t> </w:t>
            </w:r>
            <w:r>
              <w:rPr>
                <w:spacing w:val="-2"/>
                <w:sz w:val="22"/>
              </w:rPr>
              <w:t>riesgo.</w:t>
            </w:r>
          </w:p>
          <w:p>
            <w:pPr>
              <w:pStyle w:val="TableParagraph"/>
              <w:numPr>
                <w:ilvl w:val="0"/>
                <w:numId w:val="300"/>
              </w:numPr>
              <w:tabs>
                <w:tab w:pos="464" w:val="left" w:leader="none"/>
              </w:tabs>
              <w:spacing w:line="240" w:lineRule="auto" w:before="35" w:after="0"/>
              <w:ind w:left="464" w:right="0" w:hanging="359"/>
              <w:jc w:val="left"/>
              <w:rPr>
                <w:sz w:val="22"/>
              </w:rPr>
            </w:pPr>
            <w:r>
              <w:rPr>
                <w:sz w:val="22"/>
              </w:rPr>
              <w:t>-</w:t>
            </w:r>
            <w:r>
              <w:rPr>
                <w:spacing w:val="-2"/>
                <w:sz w:val="22"/>
              </w:rPr>
              <w:t> </w:t>
            </w:r>
            <w:r>
              <w:rPr>
                <w:sz w:val="22"/>
              </w:rPr>
              <w:t>Registro</w:t>
            </w:r>
            <w:r>
              <w:rPr>
                <w:spacing w:val="-4"/>
                <w:sz w:val="22"/>
              </w:rPr>
              <w:t> </w:t>
            </w:r>
            <w:r>
              <w:rPr>
                <w:sz w:val="22"/>
              </w:rPr>
              <w:t>de</w:t>
            </w:r>
            <w:r>
              <w:rPr>
                <w:spacing w:val="-7"/>
                <w:sz w:val="22"/>
              </w:rPr>
              <w:t> </w:t>
            </w:r>
            <w:r>
              <w:rPr>
                <w:sz w:val="22"/>
              </w:rPr>
              <w:t>riesgos</w:t>
            </w:r>
            <w:r>
              <w:rPr>
                <w:spacing w:val="1"/>
                <w:sz w:val="22"/>
              </w:rPr>
              <w:t> </w:t>
            </w:r>
            <w:r>
              <w:rPr>
                <w:sz w:val="22"/>
              </w:rPr>
              <w:t>de</w:t>
            </w:r>
            <w:r>
              <w:rPr>
                <w:spacing w:val="-6"/>
                <w:sz w:val="22"/>
              </w:rPr>
              <w:t> </w:t>
            </w:r>
            <w:r>
              <w:rPr>
                <w:spacing w:val="-2"/>
                <w:sz w:val="22"/>
              </w:rPr>
              <w:t>requisitos.</w:t>
            </w:r>
          </w:p>
          <w:p>
            <w:pPr>
              <w:pStyle w:val="TableParagraph"/>
              <w:numPr>
                <w:ilvl w:val="0"/>
                <w:numId w:val="300"/>
              </w:numPr>
              <w:tabs>
                <w:tab w:pos="464" w:val="left" w:leader="none"/>
              </w:tabs>
              <w:spacing w:line="240" w:lineRule="auto" w:before="41" w:after="0"/>
              <w:ind w:left="464" w:right="0" w:hanging="359"/>
              <w:jc w:val="left"/>
              <w:rPr>
                <w:sz w:val="22"/>
              </w:rPr>
            </w:pPr>
            <w:r>
              <w:rPr>
                <w:sz w:val="22"/>
              </w:rPr>
              <w:t>-</w:t>
            </w:r>
            <w:r>
              <w:rPr>
                <w:spacing w:val="-2"/>
                <w:sz w:val="22"/>
              </w:rPr>
              <w:t> </w:t>
            </w:r>
            <w:r>
              <w:rPr>
                <w:sz w:val="22"/>
              </w:rPr>
              <w:t>Acciones de</w:t>
            </w:r>
            <w:r>
              <w:rPr>
                <w:spacing w:val="-2"/>
                <w:sz w:val="22"/>
              </w:rPr>
              <w:t> </w:t>
            </w:r>
            <w:r>
              <w:rPr>
                <w:sz w:val="22"/>
              </w:rPr>
              <w:t>mitigación</w:t>
            </w:r>
            <w:r>
              <w:rPr>
                <w:spacing w:val="-5"/>
                <w:sz w:val="22"/>
              </w:rPr>
              <w:t> </w:t>
            </w:r>
            <w:r>
              <w:rPr>
                <w:sz w:val="22"/>
              </w:rPr>
              <w:t>de</w:t>
            </w:r>
            <w:r>
              <w:rPr>
                <w:spacing w:val="-6"/>
                <w:sz w:val="22"/>
              </w:rPr>
              <w:t> </w:t>
            </w:r>
            <w:r>
              <w:rPr>
                <w:spacing w:val="-2"/>
                <w:sz w:val="22"/>
              </w:rPr>
              <w:t>riesgos.</w:t>
            </w:r>
          </w:p>
          <w:p>
            <w:pPr>
              <w:pStyle w:val="TableParagraph"/>
              <w:numPr>
                <w:ilvl w:val="0"/>
                <w:numId w:val="300"/>
              </w:numPr>
              <w:tabs>
                <w:tab w:pos="465" w:val="left" w:leader="none"/>
              </w:tabs>
              <w:spacing w:line="290" w:lineRule="atLeast" w:before="15" w:after="0"/>
              <w:ind w:left="465" w:right="107" w:hanging="360"/>
              <w:jc w:val="left"/>
              <w:rPr>
                <w:sz w:val="22"/>
              </w:rPr>
            </w:pPr>
            <w:r>
              <w:rPr>
                <w:sz w:val="22"/>
              </w:rPr>
              <w:t>Marco</w:t>
            </w:r>
            <w:r>
              <w:rPr>
                <w:spacing w:val="40"/>
                <w:sz w:val="22"/>
              </w:rPr>
              <w:t> </w:t>
            </w:r>
            <w:r>
              <w:rPr>
                <w:sz w:val="22"/>
              </w:rPr>
              <w:t>de</w:t>
            </w:r>
            <w:r>
              <w:rPr>
                <w:spacing w:val="40"/>
                <w:sz w:val="22"/>
              </w:rPr>
              <w:t> </w:t>
            </w:r>
            <w:r>
              <w:rPr>
                <w:sz w:val="22"/>
              </w:rPr>
              <w:t>gestión</w:t>
            </w:r>
            <w:r>
              <w:rPr>
                <w:spacing w:val="40"/>
                <w:sz w:val="22"/>
              </w:rPr>
              <w:t> </w:t>
            </w:r>
            <w:r>
              <w:rPr>
                <w:sz w:val="22"/>
              </w:rPr>
              <w:t>de</w:t>
            </w:r>
            <w:r>
              <w:rPr>
                <w:spacing w:val="40"/>
                <w:sz w:val="22"/>
              </w:rPr>
              <w:t> </w:t>
            </w:r>
            <w:r>
              <w:rPr>
                <w:sz w:val="22"/>
              </w:rPr>
              <w:t>riesgo</w:t>
            </w:r>
            <w:r>
              <w:rPr>
                <w:spacing w:val="40"/>
                <w:sz w:val="22"/>
              </w:rPr>
              <w:t> </w:t>
            </w:r>
            <w:r>
              <w:rPr>
                <w:sz w:val="22"/>
              </w:rPr>
              <w:t>empresarial </w:t>
            </w:r>
            <w:r>
              <w:rPr>
                <w:spacing w:val="-2"/>
                <w:sz w:val="22"/>
              </w:rPr>
              <w:t>(ERM).</w:t>
            </w:r>
          </w:p>
        </w:tc>
        <w:tc>
          <w:tcPr>
            <w:tcW w:w="5042" w:type="dxa"/>
          </w:tcPr>
          <w:p>
            <w:pPr>
              <w:pStyle w:val="TableParagraph"/>
              <w:spacing w:line="253" w:lineRule="exact"/>
              <w:rPr>
                <w:b/>
                <w:sz w:val="22"/>
              </w:rPr>
            </w:pPr>
            <w:r>
              <w:rPr>
                <w:b/>
                <w:spacing w:val="-2"/>
                <w:sz w:val="22"/>
              </w:rPr>
              <w:t>Entrada</w:t>
            </w:r>
          </w:p>
          <w:p>
            <w:pPr>
              <w:pStyle w:val="TableParagraph"/>
              <w:numPr>
                <w:ilvl w:val="0"/>
                <w:numId w:val="301"/>
              </w:numPr>
              <w:tabs>
                <w:tab w:pos="465" w:val="left" w:leader="none"/>
              </w:tabs>
              <w:spacing w:line="240" w:lineRule="auto" w:before="36" w:after="0"/>
              <w:ind w:left="465" w:right="0" w:hanging="360"/>
              <w:jc w:val="left"/>
              <w:rPr>
                <w:sz w:val="22"/>
              </w:rPr>
            </w:pPr>
            <w:r>
              <w:rPr>
                <w:sz w:val="22"/>
              </w:rPr>
              <w:t>Registro</w:t>
            </w:r>
            <w:r>
              <w:rPr>
                <w:spacing w:val="-5"/>
                <w:sz w:val="22"/>
              </w:rPr>
              <w:t> </w:t>
            </w:r>
            <w:r>
              <w:rPr>
                <w:sz w:val="22"/>
              </w:rPr>
              <w:t>de</w:t>
            </w:r>
            <w:r>
              <w:rPr>
                <w:spacing w:val="-6"/>
                <w:sz w:val="22"/>
              </w:rPr>
              <w:t> </w:t>
            </w:r>
            <w:r>
              <w:rPr>
                <w:sz w:val="22"/>
              </w:rPr>
              <w:t>riesgos</w:t>
            </w:r>
            <w:r>
              <w:rPr>
                <w:spacing w:val="1"/>
                <w:sz w:val="22"/>
              </w:rPr>
              <w:t> </w:t>
            </w:r>
            <w:r>
              <w:rPr>
                <w:sz w:val="22"/>
              </w:rPr>
              <w:t>del </w:t>
            </w:r>
            <w:r>
              <w:rPr>
                <w:spacing w:val="-2"/>
                <w:sz w:val="22"/>
              </w:rPr>
              <w:t>programa.</w:t>
            </w:r>
          </w:p>
          <w:p>
            <w:pPr>
              <w:pStyle w:val="TableParagraph"/>
              <w:numPr>
                <w:ilvl w:val="0"/>
                <w:numId w:val="301"/>
              </w:numPr>
              <w:tabs>
                <w:tab w:pos="465" w:val="left" w:leader="none"/>
              </w:tabs>
              <w:spacing w:line="276" w:lineRule="auto" w:before="35" w:after="0"/>
              <w:ind w:left="465" w:right="108" w:hanging="360"/>
              <w:jc w:val="left"/>
              <w:rPr>
                <w:sz w:val="22"/>
              </w:rPr>
            </w:pPr>
            <w:r>
              <w:rPr>
                <w:sz w:val="22"/>
              </w:rPr>
              <w:t>Resultados</w:t>
            </w:r>
            <w:r>
              <w:rPr>
                <w:spacing w:val="80"/>
                <w:sz w:val="22"/>
              </w:rPr>
              <w:t> </w:t>
            </w:r>
            <w:r>
              <w:rPr>
                <w:sz w:val="22"/>
              </w:rPr>
              <w:t>de</w:t>
            </w:r>
            <w:r>
              <w:rPr>
                <w:spacing w:val="80"/>
                <w:sz w:val="22"/>
              </w:rPr>
              <w:t> </w:t>
            </w:r>
            <w:r>
              <w:rPr>
                <w:sz w:val="22"/>
              </w:rPr>
              <w:t>la</w:t>
            </w:r>
            <w:r>
              <w:rPr>
                <w:spacing w:val="80"/>
                <w:sz w:val="22"/>
              </w:rPr>
              <w:t> </w:t>
            </w:r>
            <w:r>
              <w:rPr>
                <w:sz w:val="22"/>
              </w:rPr>
              <w:t>evaluación</w:t>
            </w:r>
            <w:r>
              <w:rPr>
                <w:spacing w:val="80"/>
                <w:sz w:val="22"/>
              </w:rPr>
              <w:t> </w:t>
            </w:r>
            <w:r>
              <w:rPr>
                <w:sz w:val="22"/>
              </w:rPr>
              <w:t>de</w:t>
            </w:r>
            <w:r>
              <w:rPr>
                <w:spacing w:val="80"/>
                <w:sz w:val="22"/>
              </w:rPr>
              <w:t> </w:t>
            </w:r>
            <w:r>
              <w:rPr>
                <w:sz w:val="22"/>
              </w:rPr>
              <w:t>riesgos</w:t>
            </w:r>
            <w:r>
              <w:rPr>
                <w:spacing w:val="80"/>
                <w:sz w:val="22"/>
              </w:rPr>
              <w:t> </w:t>
            </w:r>
            <w:r>
              <w:rPr>
                <w:sz w:val="22"/>
              </w:rPr>
              <w:t>del</w:t>
            </w:r>
            <w:r>
              <w:rPr>
                <w:spacing w:val="40"/>
                <w:sz w:val="22"/>
              </w:rPr>
              <w:t> </w:t>
            </w:r>
            <w:r>
              <w:rPr>
                <w:spacing w:val="-2"/>
                <w:sz w:val="22"/>
              </w:rPr>
              <w:t>programa.</w:t>
            </w:r>
          </w:p>
          <w:p>
            <w:pPr>
              <w:pStyle w:val="TableParagraph"/>
              <w:numPr>
                <w:ilvl w:val="0"/>
                <w:numId w:val="301"/>
              </w:numPr>
              <w:tabs>
                <w:tab w:pos="465" w:val="left" w:leader="none"/>
              </w:tabs>
              <w:spacing w:line="269" w:lineRule="exact" w:before="0" w:after="0"/>
              <w:ind w:left="465" w:right="0" w:hanging="360"/>
              <w:jc w:val="left"/>
              <w:rPr>
                <w:sz w:val="22"/>
              </w:rPr>
            </w:pPr>
            <w:r>
              <w:rPr>
                <w:sz w:val="22"/>
              </w:rPr>
              <w:t>Plan</w:t>
            </w:r>
            <w:r>
              <w:rPr>
                <w:spacing w:val="-4"/>
                <w:sz w:val="22"/>
              </w:rPr>
              <w:t> </w:t>
            </w:r>
            <w:r>
              <w:rPr>
                <w:sz w:val="22"/>
              </w:rPr>
              <w:t>de</w:t>
            </w:r>
            <w:r>
              <w:rPr>
                <w:spacing w:val="-1"/>
                <w:sz w:val="22"/>
              </w:rPr>
              <w:t> </w:t>
            </w:r>
            <w:r>
              <w:rPr>
                <w:sz w:val="22"/>
              </w:rPr>
              <w:t>gestión</w:t>
            </w:r>
            <w:r>
              <w:rPr>
                <w:spacing w:val="-4"/>
                <w:sz w:val="22"/>
              </w:rPr>
              <w:t> </w:t>
            </w:r>
            <w:r>
              <w:rPr>
                <w:sz w:val="22"/>
              </w:rPr>
              <w:t>de</w:t>
            </w:r>
            <w:r>
              <w:rPr>
                <w:spacing w:val="-6"/>
                <w:sz w:val="22"/>
              </w:rPr>
              <w:t> </w:t>
            </w:r>
            <w:r>
              <w:rPr>
                <w:sz w:val="22"/>
              </w:rPr>
              <w:t>riesgos</w:t>
            </w:r>
            <w:r>
              <w:rPr>
                <w:spacing w:val="1"/>
                <w:sz w:val="22"/>
              </w:rPr>
              <w:t> </w:t>
            </w:r>
            <w:r>
              <w:rPr>
                <w:sz w:val="22"/>
              </w:rPr>
              <w:t>del </w:t>
            </w:r>
            <w:r>
              <w:rPr>
                <w:spacing w:val="-2"/>
                <w:sz w:val="22"/>
              </w:rPr>
              <w:t>programa.</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Cerrar</w:t>
            </w:r>
            <w:r>
              <w:rPr>
                <w:b/>
                <w:color w:val="FFFFFF"/>
                <w:spacing w:val="-2"/>
                <w:sz w:val="22"/>
              </w:rPr>
              <w:t> </w:t>
            </w:r>
            <w:r>
              <w:rPr>
                <w:b/>
                <w:color w:val="FFFFFF"/>
                <w:sz w:val="22"/>
              </w:rPr>
              <w:t>el </w:t>
            </w:r>
            <w:r>
              <w:rPr>
                <w:b/>
                <w:color w:val="FFFFFF"/>
                <w:spacing w:val="-2"/>
                <w:sz w:val="22"/>
              </w:rPr>
              <w:t>programa.</w:t>
            </w:r>
          </w:p>
        </w:tc>
      </w:tr>
      <w:tr>
        <w:trPr>
          <w:trHeight w:val="2616"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02"/>
              </w:numPr>
              <w:tabs>
                <w:tab w:pos="319" w:val="left" w:leader="none"/>
              </w:tabs>
              <w:spacing w:line="276" w:lineRule="auto" w:before="37" w:after="0"/>
              <w:ind w:left="105" w:right="110" w:firstLine="0"/>
              <w:jc w:val="both"/>
              <w:rPr>
                <w:sz w:val="22"/>
              </w:rPr>
            </w:pPr>
            <w:r>
              <w:rPr>
                <w:sz w:val="22"/>
              </w:rPr>
              <w:t>Llevar</w:t>
            </w:r>
            <w:r>
              <w:rPr>
                <w:spacing w:val="-10"/>
                <w:sz w:val="22"/>
              </w:rPr>
              <w:t> </w:t>
            </w:r>
            <w:r>
              <w:rPr>
                <w:sz w:val="22"/>
              </w:rPr>
              <w:t>el</w:t>
            </w:r>
            <w:r>
              <w:rPr>
                <w:spacing w:val="-8"/>
                <w:sz w:val="22"/>
              </w:rPr>
              <w:t> </w:t>
            </w:r>
            <w:r>
              <w:rPr>
                <w:sz w:val="22"/>
              </w:rPr>
              <w:t>programa</w:t>
            </w:r>
            <w:r>
              <w:rPr>
                <w:spacing w:val="-9"/>
                <w:sz w:val="22"/>
              </w:rPr>
              <w:t> </w:t>
            </w:r>
            <w:r>
              <w:rPr>
                <w:sz w:val="22"/>
              </w:rPr>
              <w:t>a</w:t>
            </w:r>
            <w:r>
              <w:rPr>
                <w:spacing w:val="-9"/>
                <w:sz w:val="22"/>
              </w:rPr>
              <w:t> </w:t>
            </w:r>
            <w:r>
              <w:rPr>
                <w:sz w:val="22"/>
              </w:rPr>
              <w:t>un</w:t>
            </w:r>
            <w:r>
              <w:rPr>
                <w:spacing w:val="-11"/>
                <w:sz w:val="22"/>
              </w:rPr>
              <w:t> </w:t>
            </w:r>
            <w:r>
              <w:rPr>
                <w:sz w:val="22"/>
              </w:rPr>
              <w:t>cierre</w:t>
            </w:r>
            <w:r>
              <w:rPr>
                <w:spacing w:val="-9"/>
                <w:sz w:val="22"/>
              </w:rPr>
              <w:t> </w:t>
            </w:r>
            <w:r>
              <w:rPr>
                <w:sz w:val="22"/>
              </w:rPr>
              <w:t>ordenado,</w:t>
            </w:r>
            <w:r>
              <w:rPr>
                <w:spacing w:val="-11"/>
                <w:sz w:val="22"/>
              </w:rPr>
              <w:t> </w:t>
            </w:r>
            <w:r>
              <w:rPr>
                <w:sz w:val="22"/>
              </w:rPr>
              <w:t>incluida</w:t>
            </w:r>
            <w:r>
              <w:rPr>
                <w:spacing w:val="-9"/>
                <w:sz w:val="22"/>
              </w:rPr>
              <w:t> </w:t>
            </w:r>
            <w:r>
              <w:rPr>
                <w:sz w:val="22"/>
              </w:rPr>
              <w:t>la</w:t>
            </w:r>
            <w:r>
              <w:rPr>
                <w:spacing w:val="-9"/>
                <w:sz w:val="22"/>
              </w:rPr>
              <w:t> </w:t>
            </w:r>
            <w:r>
              <w:rPr>
                <w:sz w:val="22"/>
              </w:rPr>
              <w:t>aprobación</w:t>
            </w:r>
            <w:r>
              <w:rPr>
                <w:spacing w:val="-11"/>
                <w:sz w:val="22"/>
              </w:rPr>
              <w:t> </w:t>
            </w:r>
            <w:r>
              <w:rPr>
                <w:sz w:val="22"/>
              </w:rPr>
              <w:t>formal,</w:t>
            </w:r>
            <w:r>
              <w:rPr>
                <w:spacing w:val="-11"/>
                <w:sz w:val="22"/>
              </w:rPr>
              <w:t> </w:t>
            </w:r>
            <w:r>
              <w:rPr>
                <w:sz w:val="22"/>
              </w:rPr>
              <w:t>la</w:t>
            </w:r>
            <w:r>
              <w:rPr>
                <w:spacing w:val="-4"/>
                <w:sz w:val="22"/>
              </w:rPr>
              <w:t> </w:t>
            </w:r>
            <w:r>
              <w:rPr>
                <w:sz w:val="22"/>
              </w:rPr>
              <w:t>disolución</w:t>
            </w:r>
            <w:r>
              <w:rPr>
                <w:spacing w:val="-11"/>
                <w:sz w:val="22"/>
              </w:rPr>
              <w:t> </w:t>
            </w:r>
            <w:r>
              <w:rPr>
                <w:sz w:val="22"/>
              </w:rPr>
              <w:t>de</w:t>
            </w:r>
            <w:r>
              <w:rPr>
                <w:spacing w:val="-13"/>
                <w:sz w:val="22"/>
              </w:rPr>
              <w:t> </w:t>
            </w:r>
            <w:r>
              <w:rPr>
                <w:sz w:val="22"/>
              </w:rPr>
              <w:t>la</w:t>
            </w:r>
            <w:r>
              <w:rPr>
                <w:spacing w:val="-9"/>
                <w:sz w:val="22"/>
              </w:rPr>
              <w:t> </w:t>
            </w:r>
            <w:r>
              <w:rPr>
                <w:sz w:val="22"/>
              </w:rPr>
              <w:t>organización del programa y la función de apoyo, la validación de los entregables y</w:t>
            </w:r>
            <w:r>
              <w:rPr>
                <w:spacing w:val="-2"/>
                <w:sz w:val="22"/>
              </w:rPr>
              <w:t> </w:t>
            </w:r>
            <w:r>
              <w:rPr>
                <w:sz w:val="22"/>
              </w:rPr>
              <w:t>la comunicación de la jubilación.</w:t>
            </w:r>
          </w:p>
          <w:p>
            <w:pPr>
              <w:pStyle w:val="TableParagraph"/>
              <w:numPr>
                <w:ilvl w:val="0"/>
                <w:numId w:val="302"/>
              </w:numPr>
              <w:tabs>
                <w:tab w:pos="315" w:val="left" w:leader="none"/>
              </w:tabs>
              <w:spacing w:line="278" w:lineRule="auto" w:before="0" w:after="0"/>
              <w:ind w:left="105" w:right="100" w:firstLine="0"/>
              <w:jc w:val="both"/>
              <w:rPr>
                <w:sz w:val="22"/>
              </w:rPr>
            </w:pPr>
            <w:r>
              <w:rPr>
                <w:sz w:val="22"/>
              </w:rPr>
              <w:t>Revisar</w:t>
            </w:r>
            <w:r>
              <w:rPr>
                <w:spacing w:val="-16"/>
                <w:sz w:val="22"/>
              </w:rPr>
              <w:t> </w:t>
            </w:r>
            <w:r>
              <w:rPr>
                <w:sz w:val="22"/>
              </w:rPr>
              <w:t>y</w:t>
            </w:r>
            <w:r>
              <w:rPr>
                <w:spacing w:val="-14"/>
                <w:sz w:val="22"/>
              </w:rPr>
              <w:t> </w:t>
            </w:r>
            <w:r>
              <w:rPr>
                <w:sz w:val="22"/>
              </w:rPr>
              <w:t>documentar</w:t>
            </w:r>
            <w:r>
              <w:rPr>
                <w:spacing w:val="-14"/>
                <w:sz w:val="22"/>
              </w:rPr>
              <w:t> </w:t>
            </w:r>
            <w:r>
              <w:rPr>
                <w:sz w:val="22"/>
              </w:rPr>
              <w:t>las</w:t>
            </w:r>
            <w:r>
              <w:rPr>
                <w:spacing w:val="-13"/>
                <w:sz w:val="22"/>
              </w:rPr>
              <w:t> </w:t>
            </w:r>
            <w:r>
              <w:rPr>
                <w:sz w:val="22"/>
              </w:rPr>
              <w:t>lecciones</w:t>
            </w:r>
            <w:r>
              <w:rPr>
                <w:spacing w:val="-14"/>
                <w:sz w:val="22"/>
              </w:rPr>
              <w:t> </w:t>
            </w:r>
            <w:r>
              <w:rPr>
                <w:sz w:val="22"/>
              </w:rPr>
              <w:t>aprendidas.</w:t>
            </w:r>
            <w:r>
              <w:rPr>
                <w:spacing w:val="-14"/>
                <w:sz w:val="22"/>
              </w:rPr>
              <w:t> </w:t>
            </w:r>
            <w:r>
              <w:rPr>
                <w:sz w:val="22"/>
              </w:rPr>
              <w:t>Una</w:t>
            </w:r>
            <w:r>
              <w:rPr>
                <w:spacing w:val="-14"/>
                <w:sz w:val="22"/>
              </w:rPr>
              <w:t> </w:t>
            </w:r>
            <w:r>
              <w:rPr>
                <w:sz w:val="22"/>
              </w:rPr>
              <w:t>vez</w:t>
            </w:r>
            <w:r>
              <w:rPr>
                <w:spacing w:val="-13"/>
                <w:sz w:val="22"/>
              </w:rPr>
              <w:t> </w:t>
            </w:r>
            <w:r>
              <w:rPr>
                <w:sz w:val="22"/>
              </w:rPr>
              <w:t>que</w:t>
            </w:r>
            <w:r>
              <w:rPr>
                <w:spacing w:val="-14"/>
                <w:sz w:val="22"/>
              </w:rPr>
              <w:t> </w:t>
            </w:r>
            <w:r>
              <w:rPr>
                <w:sz w:val="22"/>
              </w:rPr>
              <w:t>se</w:t>
            </w:r>
            <w:r>
              <w:rPr>
                <w:spacing w:val="-14"/>
                <w:sz w:val="22"/>
              </w:rPr>
              <w:t> </w:t>
            </w:r>
            <w:r>
              <w:rPr>
                <w:sz w:val="22"/>
              </w:rPr>
              <w:t>retire</w:t>
            </w:r>
            <w:r>
              <w:rPr>
                <w:spacing w:val="-14"/>
                <w:sz w:val="22"/>
              </w:rPr>
              <w:t> </w:t>
            </w:r>
            <w:r>
              <w:rPr>
                <w:sz w:val="22"/>
              </w:rPr>
              <w:t>el</w:t>
            </w:r>
            <w:r>
              <w:rPr>
                <w:spacing w:val="-13"/>
                <w:sz w:val="22"/>
              </w:rPr>
              <w:t> </w:t>
            </w:r>
            <w:r>
              <w:rPr>
                <w:sz w:val="22"/>
              </w:rPr>
              <w:t>programa,</w:t>
            </w:r>
            <w:r>
              <w:rPr>
                <w:spacing w:val="-14"/>
                <w:sz w:val="22"/>
              </w:rPr>
              <w:t> </w:t>
            </w:r>
            <w:r>
              <w:rPr>
                <w:sz w:val="22"/>
              </w:rPr>
              <w:t>elimínelo</w:t>
            </w:r>
            <w:r>
              <w:rPr>
                <w:spacing w:val="-14"/>
                <w:sz w:val="22"/>
              </w:rPr>
              <w:t> </w:t>
            </w:r>
            <w:r>
              <w:rPr>
                <w:sz w:val="22"/>
              </w:rPr>
              <w:t>de</w:t>
            </w:r>
            <w:r>
              <w:rPr>
                <w:spacing w:val="-14"/>
                <w:sz w:val="22"/>
              </w:rPr>
              <w:t> </w:t>
            </w:r>
            <w:r>
              <w:rPr>
                <w:sz w:val="22"/>
              </w:rPr>
              <w:t>la</w:t>
            </w:r>
            <w:r>
              <w:rPr>
                <w:spacing w:val="-13"/>
                <w:sz w:val="22"/>
              </w:rPr>
              <w:t> </w:t>
            </w:r>
            <w:r>
              <w:rPr>
                <w:sz w:val="22"/>
              </w:rPr>
              <w:t>cartera de inversión activa. Mueva cualquier capacidad resultante a una cartera de activos operacionales para garantizar que el valor se siga creando y manteniendo.</w:t>
            </w:r>
          </w:p>
          <w:p>
            <w:pPr>
              <w:pStyle w:val="TableParagraph"/>
              <w:numPr>
                <w:ilvl w:val="0"/>
                <w:numId w:val="302"/>
              </w:numPr>
              <w:tabs>
                <w:tab w:pos="315" w:val="left" w:leader="none"/>
              </w:tabs>
              <w:spacing w:line="276" w:lineRule="auto" w:before="0" w:after="0"/>
              <w:ind w:left="105" w:right="103" w:firstLine="0"/>
              <w:jc w:val="both"/>
              <w:rPr>
                <w:sz w:val="22"/>
              </w:rPr>
            </w:pPr>
            <w:r>
              <w:rPr>
                <w:sz w:val="22"/>
              </w:rPr>
              <w:t>Poner</w:t>
            </w:r>
            <w:r>
              <w:rPr>
                <w:spacing w:val="-14"/>
                <w:sz w:val="22"/>
              </w:rPr>
              <w:t> </w:t>
            </w:r>
            <w:r>
              <w:rPr>
                <w:sz w:val="22"/>
              </w:rPr>
              <w:t>en</w:t>
            </w:r>
            <w:r>
              <w:rPr>
                <w:spacing w:val="-14"/>
                <w:sz w:val="22"/>
              </w:rPr>
              <w:t> </w:t>
            </w:r>
            <w:r>
              <w:rPr>
                <w:sz w:val="22"/>
              </w:rPr>
              <w:t>práctica</w:t>
            </w:r>
            <w:r>
              <w:rPr>
                <w:spacing w:val="-11"/>
                <w:sz w:val="22"/>
              </w:rPr>
              <w:t> </w:t>
            </w:r>
            <w:r>
              <w:rPr>
                <w:sz w:val="22"/>
              </w:rPr>
              <w:t>la</w:t>
            </w:r>
            <w:r>
              <w:rPr>
                <w:spacing w:val="-12"/>
                <w:sz w:val="22"/>
              </w:rPr>
              <w:t> </w:t>
            </w:r>
            <w:r>
              <w:rPr>
                <w:sz w:val="22"/>
              </w:rPr>
              <w:t>responsabilidad</w:t>
            </w:r>
            <w:r>
              <w:rPr>
                <w:spacing w:val="-14"/>
                <w:sz w:val="22"/>
              </w:rPr>
              <w:t> </w:t>
            </w:r>
            <w:r>
              <w:rPr>
                <w:sz w:val="22"/>
              </w:rPr>
              <w:t>y</w:t>
            </w:r>
            <w:r>
              <w:rPr>
                <w:spacing w:val="-14"/>
                <w:sz w:val="22"/>
              </w:rPr>
              <w:t> </w:t>
            </w:r>
            <w:r>
              <w:rPr>
                <w:sz w:val="22"/>
              </w:rPr>
              <w:t>los</w:t>
            </w:r>
            <w:r>
              <w:rPr>
                <w:spacing w:val="-5"/>
                <w:sz w:val="22"/>
              </w:rPr>
              <w:t> </w:t>
            </w:r>
            <w:r>
              <w:rPr>
                <w:sz w:val="22"/>
              </w:rPr>
              <w:t>procesos</w:t>
            </w:r>
            <w:r>
              <w:rPr>
                <w:spacing w:val="-10"/>
                <w:sz w:val="22"/>
              </w:rPr>
              <w:t> </w:t>
            </w:r>
            <w:r>
              <w:rPr>
                <w:sz w:val="22"/>
              </w:rPr>
              <w:t>para</w:t>
            </w:r>
            <w:r>
              <w:rPr>
                <w:spacing w:val="-12"/>
                <w:sz w:val="22"/>
              </w:rPr>
              <w:t> </w:t>
            </w:r>
            <w:r>
              <w:rPr>
                <w:sz w:val="22"/>
              </w:rPr>
              <w:t>garantizar</w:t>
            </w:r>
            <w:r>
              <w:rPr>
                <w:spacing w:val="-12"/>
                <w:sz w:val="22"/>
              </w:rPr>
              <w:t> </w:t>
            </w:r>
            <w:r>
              <w:rPr>
                <w:sz w:val="22"/>
              </w:rPr>
              <w:t>que</w:t>
            </w:r>
            <w:r>
              <w:rPr>
                <w:spacing w:val="-14"/>
                <w:sz w:val="22"/>
              </w:rPr>
              <w:t> </w:t>
            </w:r>
            <w:r>
              <w:rPr>
                <w:sz w:val="22"/>
              </w:rPr>
              <w:t>la</w:t>
            </w:r>
            <w:r>
              <w:rPr>
                <w:spacing w:val="-11"/>
                <w:sz w:val="22"/>
              </w:rPr>
              <w:t> </w:t>
            </w:r>
            <w:r>
              <w:rPr>
                <w:sz w:val="22"/>
              </w:rPr>
              <w:t>empresa</w:t>
            </w:r>
            <w:r>
              <w:rPr>
                <w:spacing w:val="-12"/>
                <w:sz w:val="22"/>
              </w:rPr>
              <w:t> </w:t>
            </w:r>
            <w:r>
              <w:rPr>
                <w:sz w:val="22"/>
              </w:rPr>
              <w:t>continúe</w:t>
            </w:r>
            <w:r>
              <w:rPr>
                <w:spacing w:val="-7"/>
                <w:sz w:val="22"/>
              </w:rPr>
              <w:t> </w:t>
            </w:r>
            <w:r>
              <w:rPr>
                <w:sz w:val="22"/>
              </w:rPr>
              <w:t>optimizando el</w:t>
            </w:r>
            <w:r>
              <w:rPr>
                <w:spacing w:val="15"/>
                <w:sz w:val="22"/>
              </w:rPr>
              <w:t> </w:t>
            </w:r>
            <w:r>
              <w:rPr>
                <w:sz w:val="22"/>
              </w:rPr>
              <w:t>valor</w:t>
            </w:r>
            <w:r>
              <w:rPr>
                <w:spacing w:val="23"/>
                <w:sz w:val="22"/>
              </w:rPr>
              <w:t> </w:t>
            </w:r>
            <w:r>
              <w:rPr>
                <w:sz w:val="22"/>
              </w:rPr>
              <w:t>del</w:t>
            </w:r>
            <w:r>
              <w:rPr>
                <w:spacing w:val="15"/>
                <w:sz w:val="22"/>
              </w:rPr>
              <w:t> </w:t>
            </w:r>
            <w:r>
              <w:rPr>
                <w:sz w:val="22"/>
              </w:rPr>
              <w:t>servicio,</w:t>
            </w:r>
            <w:r>
              <w:rPr>
                <w:spacing w:val="21"/>
                <w:sz w:val="22"/>
              </w:rPr>
              <w:t> </w:t>
            </w:r>
            <w:r>
              <w:rPr>
                <w:sz w:val="22"/>
              </w:rPr>
              <w:t>el</w:t>
            </w:r>
            <w:r>
              <w:rPr>
                <w:spacing w:val="15"/>
                <w:sz w:val="22"/>
              </w:rPr>
              <w:t> </w:t>
            </w:r>
            <w:r>
              <w:rPr>
                <w:sz w:val="22"/>
              </w:rPr>
              <w:t>activo</w:t>
            </w:r>
            <w:r>
              <w:rPr>
                <w:spacing w:val="16"/>
                <w:sz w:val="22"/>
              </w:rPr>
              <w:t> </w:t>
            </w:r>
            <w:r>
              <w:rPr>
                <w:sz w:val="22"/>
              </w:rPr>
              <w:t>o</w:t>
            </w:r>
            <w:r>
              <w:rPr>
                <w:spacing w:val="11"/>
                <w:sz w:val="22"/>
              </w:rPr>
              <w:t> </w:t>
            </w:r>
            <w:r>
              <w:rPr>
                <w:sz w:val="22"/>
              </w:rPr>
              <w:t>los</w:t>
            </w:r>
            <w:r>
              <w:rPr>
                <w:spacing w:val="16"/>
                <w:sz w:val="22"/>
              </w:rPr>
              <w:t> </w:t>
            </w:r>
            <w:r>
              <w:rPr>
                <w:sz w:val="22"/>
              </w:rPr>
              <w:t>recursos.</w:t>
            </w:r>
            <w:r>
              <w:rPr>
                <w:spacing w:val="16"/>
                <w:sz w:val="22"/>
              </w:rPr>
              <w:t> </w:t>
            </w:r>
            <w:r>
              <w:rPr>
                <w:sz w:val="22"/>
              </w:rPr>
              <w:t>Es</w:t>
            </w:r>
            <w:r>
              <w:rPr>
                <w:spacing w:val="16"/>
                <w:sz w:val="22"/>
              </w:rPr>
              <w:t> </w:t>
            </w:r>
            <w:r>
              <w:rPr>
                <w:sz w:val="22"/>
              </w:rPr>
              <w:t>posible</w:t>
            </w:r>
            <w:r>
              <w:rPr>
                <w:spacing w:val="19"/>
                <w:sz w:val="22"/>
              </w:rPr>
              <w:t> </w:t>
            </w:r>
            <w:r>
              <w:rPr>
                <w:sz w:val="22"/>
              </w:rPr>
              <w:t>que</w:t>
            </w:r>
            <w:r>
              <w:rPr>
                <w:spacing w:val="14"/>
                <w:sz w:val="22"/>
              </w:rPr>
              <w:t> </w:t>
            </w:r>
            <w:r>
              <w:rPr>
                <w:sz w:val="22"/>
              </w:rPr>
              <w:t>se</w:t>
            </w:r>
            <w:r>
              <w:rPr>
                <w:spacing w:val="14"/>
                <w:sz w:val="22"/>
              </w:rPr>
              <w:t> </w:t>
            </w:r>
            <w:r>
              <w:rPr>
                <w:sz w:val="22"/>
              </w:rPr>
              <w:t>requieran</w:t>
            </w:r>
            <w:r>
              <w:rPr>
                <w:spacing w:val="11"/>
                <w:sz w:val="22"/>
              </w:rPr>
              <w:t> </w:t>
            </w:r>
            <w:r>
              <w:rPr>
                <w:sz w:val="22"/>
              </w:rPr>
              <w:t>inversiones</w:t>
            </w:r>
            <w:r>
              <w:rPr>
                <w:spacing w:val="16"/>
                <w:sz w:val="22"/>
              </w:rPr>
              <w:t> </w:t>
            </w:r>
            <w:r>
              <w:rPr>
                <w:sz w:val="22"/>
              </w:rPr>
              <w:t>adicionales</w:t>
            </w:r>
            <w:r>
              <w:rPr>
                <w:spacing w:val="16"/>
                <w:sz w:val="22"/>
              </w:rPr>
              <w:t> </w:t>
            </w:r>
            <w:r>
              <w:rPr>
                <w:sz w:val="22"/>
              </w:rPr>
              <w:t>en</w:t>
            </w:r>
            <w:r>
              <w:rPr>
                <w:spacing w:val="16"/>
                <w:sz w:val="22"/>
              </w:rPr>
              <w:t> </w:t>
            </w:r>
            <w:r>
              <w:rPr>
                <w:sz w:val="22"/>
              </w:rPr>
              <w:t>el</w:t>
            </w:r>
          </w:p>
          <w:p>
            <w:pPr>
              <w:pStyle w:val="TableParagraph"/>
              <w:spacing w:line="252" w:lineRule="exact"/>
              <w:jc w:val="both"/>
              <w:rPr>
                <w:sz w:val="22"/>
              </w:rPr>
            </w:pPr>
            <w:r>
              <w:rPr>
                <w:sz w:val="22"/>
              </w:rPr>
              <w:t>futuro</w:t>
            </w:r>
            <w:r>
              <w:rPr>
                <w:spacing w:val="-4"/>
                <w:sz w:val="22"/>
              </w:rPr>
              <w:t> </w:t>
            </w:r>
            <w:r>
              <w:rPr>
                <w:sz w:val="22"/>
              </w:rPr>
              <w:t>para</w:t>
            </w:r>
            <w:r>
              <w:rPr>
                <w:spacing w:val="-1"/>
                <w:sz w:val="22"/>
              </w:rPr>
              <w:t> </w:t>
            </w:r>
            <w:r>
              <w:rPr>
                <w:sz w:val="22"/>
              </w:rPr>
              <w:t>garantizar</w:t>
            </w:r>
            <w:r>
              <w:rPr>
                <w:spacing w:val="-2"/>
                <w:sz w:val="22"/>
              </w:rPr>
              <w:t> </w:t>
            </w:r>
            <w:r>
              <w:rPr>
                <w:sz w:val="22"/>
              </w:rPr>
              <w:t>que</w:t>
            </w:r>
            <w:r>
              <w:rPr>
                <w:spacing w:val="-6"/>
                <w:sz w:val="22"/>
              </w:rPr>
              <w:t> </w:t>
            </w:r>
            <w:r>
              <w:rPr>
                <w:sz w:val="22"/>
              </w:rPr>
              <w:t>esto</w:t>
            </w:r>
            <w:r>
              <w:rPr>
                <w:spacing w:val="-3"/>
                <w:sz w:val="22"/>
              </w:rPr>
              <w:t> </w:t>
            </w:r>
            <w:r>
              <w:rPr>
                <w:spacing w:val="-2"/>
                <w:sz w:val="22"/>
              </w:rPr>
              <w:t>ocurra.</w:t>
            </w:r>
          </w:p>
        </w:tc>
      </w:tr>
      <w:tr>
        <w:trPr>
          <w:trHeight w:val="1194"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03"/>
              </w:numPr>
              <w:tabs>
                <w:tab w:pos="465" w:val="left" w:leader="none"/>
              </w:tabs>
              <w:spacing w:line="271" w:lineRule="auto" w:before="41" w:after="0"/>
              <w:ind w:left="465" w:right="919" w:hanging="360"/>
              <w:jc w:val="left"/>
              <w:rPr>
                <w:sz w:val="22"/>
              </w:rPr>
            </w:pPr>
            <w:r>
              <w:rPr>
                <w:sz w:val="22"/>
              </w:rPr>
              <w:t>-</w:t>
            </w:r>
            <w:r>
              <w:rPr>
                <w:spacing w:val="-7"/>
                <w:sz w:val="22"/>
              </w:rPr>
              <w:t> </w:t>
            </w:r>
            <w:r>
              <w:rPr>
                <w:sz w:val="22"/>
              </w:rPr>
              <w:t>Informe</w:t>
            </w:r>
            <w:r>
              <w:rPr>
                <w:spacing w:val="-7"/>
                <w:sz w:val="22"/>
              </w:rPr>
              <w:t> </w:t>
            </w:r>
            <w:r>
              <w:rPr>
                <w:sz w:val="22"/>
              </w:rPr>
              <w:t>de</w:t>
            </w:r>
            <w:r>
              <w:rPr>
                <w:spacing w:val="-11"/>
                <w:sz w:val="22"/>
              </w:rPr>
              <w:t> </w:t>
            </w:r>
            <w:r>
              <w:rPr>
                <w:sz w:val="22"/>
              </w:rPr>
              <w:t>revisión</w:t>
            </w:r>
            <w:r>
              <w:rPr>
                <w:spacing w:val="-9"/>
                <w:sz w:val="22"/>
              </w:rPr>
              <w:t> </w:t>
            </w:r>
            <w:r>
              <w:rPr>
                <w:sz w:val="22"/>
              </w:rPr>
              <w:t>posterior</w:t>
            </w:r>
            <w:r>
              <w:rPr>
                <w:spacing w:val="-7"/>
                <w:sz w:val="22"/>
              </w:rPr>
              <w:t> </w:t>
            </w:r>
            <w:r>
              <w:rPr>
                <w:sz w:val="22"/>
              </w:rPr>
              <w:t>a</w:t>
            </w:r>
            <w:r>
              <w:rPr>
                <w:spacing w:val="-7"/>
                <w:sz w:val="22"/>
              </w:rPr>
              <w:t> </w:t>
            </w:r>
            <w:r>
              <w:rPr>
                <w:sz w:val="22"/>
              </w:rPr>
              <w:t>la </w:t>
            </w:r>
            <w:r>
              <w:rPr>
                <w:spacing w:val="-2"/>
                <w:sz w:val="22"/>
              </w:rPr>
              <w:t>implementación.</w:t>
            </w:r>
          </w:p>
          <w:p>
            <w:pPr>
              <w:pStyle w:val="TableParagraph"/>
              <w:numPr>
                <w:ilvl w:val="0"/>
                <w:numId w:val="303"/>
              </w:numPr>
              <w:tabs>
                <w:tab w:pos="464" w:val="left" w:leader="none"/>
              </w:tabs>
              <w:spacing w:line="240" w:lineRule="auto" w:before="5" w:after="0"/>
              <w:ind w:left="464" w:right="0" w:hanging="359"/>
              <w:jc w:val="left"/>
              <w:rPr>
                <w:sz w:val="22"/>
              </w:rPr>
            </w:pPr>
            <w:r>
              <w:rPr>
                <w:sz w:val="22"/>
              </w:rPr>
              <w:t>- Plan</w:t>
            </w:r>
            <w:r>
              <w:rPr>
                <w:spacing w:val="-3"/>
                <w:sz w:val="22"/>
              </w:rPr>
              <w:t> </w:t>
            </w:r>
            <w:r>
              <w:rPr>
                <w:sz w:val="22"/>
              </w:rPr>
              <w:t>de</w:t>
            </w:r>
            <w:r>
              <w:rPr>
                <w:spacing w:val="-4"/>
                <w:sz w:val="22"/>
              </w:rPr>
              <w:t> </w:t>
            </w:r>
            <w:r>
              <w:rPr>
                <w:sz w:val="22"/>
              </w:rPr>
              <w:t>acción</w:t>
            </w:r>
            <w:r>
              <w:rPr>
                <w:spacing w:val="-2"/>
                <w:sz w:val="22"/>
              </w:rPr>
              <w:t> correctiva.</w:t>
            </w:r>
          </w:p>
        </w:tc>
        <w:tc>
          <w:tcPr>
            <w:tcW w:w="5042" w:type="dxa"/>
          </w:tcPr>
          <w:p>
            <w:pPr>
              <w:pStyle w:val="TableParagraph"/>
              <w:spacing w:line="253" w:lineRule="exact"/>
              <w:rPr>
                <w:b/>
                <w:sz w:val="22"/>
              </w:rPr>
            </w:pPr>
            <w:r>
              <w:rPr>
                <w:b/>
                <w:spacing w:val="-2"/>
                <w:sz w:val="22"/>
              </w:rPr>
              <w:t>Entrada</w:t>
            </w:r>
          </w:p>
          <w:p>
            <w:pPr>
              <w:pStyle w:val="TableParagraph"/>
              <w:numPr>
                <w:ilvl w:val="0"/>
                <w:numId w:val="304"/>
              </w:numPr>
              <w:tabs>
                <w:tab w:pos="465" w:val="left" w:leader="none"/>
              </w:tabs>
              <w:spacing w:line="271" w:lineRule="auto" w:before="41" w:after="0"/>
              <w:ind w:left="465" w:right="103" w:hanging="360"/>
              <w:jc w:val="left"/>
              <w:rPr>
                <w:sz w:val="22"/>
              </w:rPr>
            </w:pPr>
            <w:r>
              <w:rPr>
                <w:sz w:val="22"/>
              </w:rPr>
              <w:t>Comunicación</w:t>
            </w:r>
            <w:r>
              <w:rPr>
                <w:spacing w:val="80"/>
                <w:sz w:val="22"/>
              </w:rPr>
              <w:t> </w:t>
            </w:r>
            <w:r>
              <w:rPr>
                <w:sz w:val="22"/>
              </w:rPr>
              <w:t>del</w:t>
            </w:r>
            <w:r>
              <w:rPr>
                <w:spacing w:val="80"/>
                <w:sz w:val="22"/>
              </w:rPr>
              <w:t> </w:t>
            </w:r>
            <w:r>
              <w:rPr>
                <w:sz w:val="22"/>
              </w:rPr>
              <w:t>programa</w:t>
            </w:r>
            <w:r>
              <w:rPr>
                <w:spacing w:val="80"/>
                <w:sz w:val="22"/>
              </w:rPr>
              <w:t> </w:t>
            </w:r>
            <w:r>
              <w:rPr>
                <w:sz w:val="22"/>
              </w:rPr>
              <w:t>de</w:t>
            </w:r>
            <w:r>
              <w:rPr>
                <w:spacing w:val="80"/>
                <w:sz w:val="22"/>
              </w:rPr>
              <w:t> </w:t>
            </w:r>
            <w:r>
              <w:rPr>
                <w:sz w:val="22"/>
              </w:rPr>
              <w:t>jubilación</w:t>
            </w:r>
            <w:r>
              <w:rPr>
                <w:spacing w:val="80"/>
                <w:sz w:val="22"/>
              </w:rPr>
              <w:t> </w:t>
            </w:r>
            <w:r>
              <w:rPr>
                <w:sz w:val="22"/>
              </w:rPr>
              <w:t>y responsabilidades continuas.</w:t>
            </w:r>
          </w:p>
        </w:tc>
      </w:tr>
    </w:tbl>
    <w:p>
      <w:pPr>
        <w:pStyle w:val="TableParagraph"/>
        <w:spacing w:after="0" w:line="271" w:lineRule="auto"/>
        <w:jc w:val="left"/>
        <w:rPr>
          <w:sz w:val="22"/>
        </w:rPr>
        <w:sectPr>
          <w:pgSz w:w="12240" w:h="15840"/>
          <w:pgMar w:header="762" w:footer="0" w:top="1300" w:bottom="280" w:left="1080" w:right="360"/>
        </w:sectPr>
      </w:pPr>
    </w:p>
    <w:p>
      <w:pPr>
        <w:pStyle w:val="BodyText"/>
        <w:spacing w:before="6"/>
        <w:rPr>
          <w:b/>
          <w:sz w:val="16"/>
        </w:rPr>
      </w:pPr>
    </w:p>
    <w:tbl>
      <w:tblPr>
        <w:tblW w:w="0" w:type="auto"/>
        <w:jc w:val="left"/>
        <w:tblInd w:w="37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4142"/>
        <w:gridCol w:w="600"/>
        <w:gridCol w:w="800"/>
        <w:gridCol w:w="600"/>
        <w:gridCol w:w="696"/>
        <w:gridCol w:w="780"/>
        <w:gridCol w:w="600"/>
        <w:gridCol w:w="800"/>
        <w:gridCol w:w="601"/>
      </w:tblGrid>
      <w:tr>
        <w:trPr>
          <w:trHeight w:val="2245" w:hRule="atLeast"/>
        </w:trPr>
        <w:tc>
          <w:tcPr>
            <w:tcW w:w="4142" w:type="dxa"/>
            <w:shd w:val="clear" w:color="auto" w:fill="EAF0DD"/>
          </w:tcPr>
          <w:p>
            <w:pPr>
              <w:pStyle w:val="TableParagraph"/>
              <w:ind w:left="0"/>
              <w:rPr>
                <w:b/>
                <w:sz w:val="22"/>
              </w:rPr>
            </w:pPr>
          </w:p>
          <w:p>
            <w:pPr>
              <w:pStyle w:val="TableParagraph"/>
              <w:ind w:left="0"/>
              <w:rPr>
                <w:b/>
                <w:sz w:val="22"/>
              </w:rPr>
            </w:pPr>
          </w:p>
          <w:p>
            <w:pPr>
              <w:pStyle w:val="TableParagraph"/>
              <w:spacing w:before="216"/>
              <w:ind w:left="0"/>
              <w:rPr>
                <w:b/>
                <w:sz w:val="22"/>
              </w:rPr>
            </w:pPr>
          </w:p>
          <w:p>
            <w:pPr>
              <w:pStyle w:val="TableParagraph"/>
              <w:ind w:left="1205"/>
              <w:rPr>
                <w:b/>
                <w:sz w:val="22"/>
              </w:rPr>
            </w:pPr>
            <w:r>
              <w:rPr>
                <w:b/>
                <w:sz w:val="22"/>
              </w:rPr>
              <w:t>PROCESO</w:t>
            </w:r>
            <w:r>
              <w:rPr>
                <w:b/>
                <w:spacing w:val="-9"/>
                <w:sz w:val="22"/>
              </w:rPr>
              <w:t> </w:t>
            </w:r>
            <w:r>
              <w:rPr>
                <w:b/>
                <w:spacing w:val="-2"/>
                <w:sz w:val="22"/>
              </w:rPr>
              <w:t>BAI01</w:t>
            </w:r>
          </w:p>
        </w:tc>
        <w:tc>
          <w:tcPr>
            <w:tcW w:w="600" w:type="dxa"/>
            <w:shd w:val="clear" w:color="auto" w:fill="EAF0DD"/>
            <w:textDirection w:val="btLr"/>
          </w:tcPr>
          <w:p>
            <w:pPr>
              <w:pStyle w:val="TableParagraph"/>
              <w:spacing w:before="109"/>
              <w:ind w:left="-1"/>
              <w:rPr>
                <w:b/>
                <w:sz w:val="22"/>
              </w:rPr>
            </w:pPr>
            <w:bookmarkStart w:name="_bookmark106" w:id="154"/>
            <w:bookmarkEnd w:id="154"/>
            <w:r>
              <w:rPr/>
            </w:r>
            <w:r>
              <w:rPr>
                <w:b/>
                <w:sz w:val="22"/>
              </w:rPr>
              <w:t>Gestor</w:t>
            </w:r>
            <w:r>
              <w:rPr>
                <w:b/>
                <w:spacing w:val="-3"/>
                <w:sz w:val="22"/>
              </w:rPr>
              <w:t> </w:t>
            </w:r>
            <w:r>
              <w:rPr>
                <w:b/>
                <w:sz w:val="22"/>
              </w:rPr>
              <w:t>de Proyectos</w:t>
            </w:r>
            <w:r>
              <w:rPr>
                <w:b/>
                <w:spacing w:val="-1"/>
                <w:sz w:val="22"/>
              </w:rPr>
              <w:t> </w:t>
            </w:r>
            <w:r>
              <w:rPr>
                <w:b/>
                <w:spacing w:val="-5"/>
                <w:sz w:val="22"/>
              </w:rPr>
              <w:t>TI</w:t>
            </w:r>
          </w:p>
        </w:tc>
        <w:tc>
          <w:tcPr>
            <w:tcW w:w="800" w:type="dxa"/>
            <w:shd w:val="clear" w:color="auto" w:fill="EAF0DD"/>
            <w:textDirection w:val="btLr"/>
          </w:tcPr>
          <w:p>
            <w:pPr>
              <w:pStyle w:val="TableParagraph"/>
              <w:spacing w:line="276" w:lineRule="auto" w:before="109"/>
              <w:ind w:left="-1" w:right="742"/>
              <w:rPr>
                <w:b/>
                <w:sz w:val="22"/>
              </w:rPr>
            </w:pPr>
            <w:r>
              <w:rPr>
                <w:b/>
                <w:sz w:val="22"/>
              </w:rPr>
              <w:t>Coordinador</w:t>
            </w:r>
            <w:r>
              <w:rPr>
                <w:b/>
                <w:spacing w:val="-14"/>
                <w:sz w:val="22"/>
              </w:rPr>
              <w:t> </w:t>
            </w:r>
            <w:r>
              <w:rPr>
                <w:b/>
                <w:sz w:val="22"/>
              </w:rPr>
              <w:t>de Proyectos</w:t>
            </w:r>
            <w:r>
              <w:rPr>
                <w:b/>
                <w:spacing w:val="-1"/>
                <w:sz w:val="22"/>
              </w:rPr>
              <w:t> </w:t>
            </w:r>
            <w:r>
              <w:rPr>
                <w:b/>
                <w:sz w:val="22"/>
              </w:rPr>
              <w:t>de</w:t>
            </w:r>
            <w:r>
              <w:rPr>
                <w:b/>
                <w:spacing w:val="2"/>
                <w:sz w:val="22"/>
              </w:rPr>
              <w:t> </w:t>
            </w:r>
            <w:r>
              <w:rPr>
                <w:b/>
                <w:spacing w:val="-5"/>
                <w:sz w:val="22"/>
              </w:rPr>
              <w:t>TI</w:t>
            </w:r>
          </w:p>
        </w:tc>
        <w:tc>
          <w:tcPr>
            <w:tcW w:w="600" w:type="dxa"/>
            <w:shd w:val="clear" w:color="auto" w:fill="EAF0DD"/>
            <w:textDirection w:val="btLr"/>
          </w:tcPr>
          <w:p>
            <w:pPr>
              <w:pStyle w:val="TableParagraph"/>
              <w:spacing w:before="110"/>
              <w:ind w:left="-1"/>
              <w:rPr>
                <w:b/>
                <w:sz w:val="22"/>
              </w:rPr>
            </w:pPr>
            <w:r>
              <w:rPr>
                <w:b/>
                <w:sz w:val="22"/>
              </w:rPr>
              <w:t>Gobernador</w:t>
            </w:r>
            <w:r>
              <w:rPr>
                <w:b/>
                <w:spacing w:val="-1"/>
                <w:sz w:val="22"/>
              </w:rPr>
              <w:t> </w:t>
            </w:r>
            <w:r>
              <w:rPr>
                <w:b/>
                <w:spacing w:val="-2"/>
                <w:sz w:val="22"/>
              </w:rPr>
              <w:t>(CEO)</w:t>
            </w:r>
          </w:p>
        </w:tc>
        <w:tc>
          <w:tcPr>
            <w:tcW w:w="696" w:type="dxa"/>
            <w:shd w:val="clear" w:color="auto" w:fill="EAF0DD"/>
            <w:textDirection w:val="btLr"/>
          </w:tcPr>
          <w:p>
            <w:pPr>
              <w:pStyle w:val="TableParagraph"/>
              <w:spacing w:line="290" w:lineRule="atLeast" w:before="73"/>
              <w:ind w:left="-1"/>
              <w:rPr>
                <w:b/>
                <w:sz w:val="22"/>
              </w:rPr>
            </w:pPr>
            <w:r>
              <w:rPr>
                <w:b/>
                <w:sz w:val="22"/>
              </w:rPr>
              <w:t>Oficina</w:t>
            </w:r>
            <w:r>
              <w:rPr>
                <w:b/>
                <w:spacing w:val="-14"/>
                <w:sz w:val="22"/>
              </w:rPr>
              <w:t> </w:t>
            </w:r>
            <w:r>
              <w:rPr>
                <w:b/>
                <w:sz w:val="22"/>
              </w:rPr>
              <w:t>de</w:t>
            </w:r>
            <w:r>
              <w:rPr>
                <w:b/>
                <w:spacing w:val="-14"/>
                <w:sz w:val="22"/>
              </w:rPr>
              <w:t> </w:t>
            </w:r>
            <w:r>
              <w:rPr>
                <w:b/>
                <w:sz w:val="22"/>
              </w:rPr>
              <w:t>Proyectos </w:t>
            </w:r>
            <w:r>
              <w:rPr>
                <w:b/>
                <w:spacing w:val="-2"/>
                <w:sz w:val="22"/>
              </w:rPr>
              <w:t>(PMO)</w:t>
            </w:r>
          </w:p>
        </w:tc>
        <w:tc>
          <w:tcPr>
            <w:tcW w:w="780" w:type="dxa"/>
            <w:shd w:val="clear" w:color="auto" w:fill="EAF0DD"/>
            <w:textDirection w:val="btLr"/>
          </w:tcPr>
          <w:p>
            <w:pPr>
              <w:pStyle w:val="TableParagraph"/>
              <w:spacing w:before="109"/>
              <w:ind w:left="-1"/>
              <w:rPr>
                <w:b/>
                <w:sz w:val="22"/>
              </w:rPr>
            </w:pPr>
            <w:r>
              <w:rPr>
                <w:b/>
                <w:sz w:val="22"/>
              </w:rPr>
              <w:t>Auditor</w:t>
            </w:r>
            <w:r>
              <w:rPr>
                <w:b/>
                <w:spacing w:val="1"/>
                <w:sz w:val="22"/>
              </w:rPr>
              <w:t> </w:t>
            </w:r>
            <w:r>
              <w:rPr>
                <w:b/>
                <w:sz w:val="22"/>
              </w:rPr>
              <w:t>Interno</w:t>
            </w:r>
            <w:r>
              <w:rPr>
                <w:b/>
                <w:spacing w:val="-7"/>
                <w:sz w:val="22"/>
              </w:rPr>
              <w:t> </w:t>
            </w:r>
            <w:r>
              <w:rPr>
                <w:b/>
                <w:sz w:val="22"/>
              </w:rPr>
              <w:t>de</w:t>
            </w:r>
            <w:r>
              <w:rPr>
                <w:b/>
                <w:spacing w:val="2"/>
                <w:sz w:val="22"/>
              </w:rPr>
              <w:t> </w:t>
            </w:r>
            <w:r>
              <w:rPr>
                <w:b/>
                <w:spacing w:val="-5"/>
                <w:sz w:val="22"/>
              </w:rPr>
              <w:t>TI</w:t>
            </w:r>
          </w:p>
        </w:tc>
        <w:tc>
          <w:tcPr>
            <w:tcW w:w="600" w:type="dxa"/>
            <w:shd w:val="clear" w:color="auto" w:fill="EAF0DD"/>
            <w:textDirection w:val="btLr"/>
          </w:tcPr>
          <w:p>
            <w:pPr>
              <w:pStyle w:val="TableParagraph"/>
              <w:spacing w:before="110"/>
              <w:ind w:left="-1"/>
              <w:rPr>
                <w:b/>
                <w:sz w:val="22"/>
              </w:rPr>
            </w:pPr>
            <w:r>
              <w:rPr>
                <w:b/>
                <w:sz w:val="22"/>
              </w:rPr>
              <w:t>Secretario</w:t>
            </w:r>
            <w:r>
              <w:rPr>
                <w:b/>
                <w:spacing w:val="-3"/>
                <w:sz w:val="22"/>
              </w:rPr>
              <w:t> </w:t>
            </w:r>
            <w:r>
              <w:rPr>
                <w:b/>
                <w:sz w:val="22"/>
              </w:rPr>
              <w:t>TIC </w:t>
            </w:r>
            <w:r>
              <w:rPr>
                <w:b/>
                <w:spacing w:val="-4"/>
                <w:sz w:val="22"/>
              </w:rPr>
              <w:t>(CIO)</w:t>
            </w:r>
          </w:p>
        </w:tc>
        <w:tc>
          <w:tcPr>
            <w:tcW w:w="800" w:type="dxa"/>
            <w:shd w:val="clear" w:color="auto" w:fill="EAF0DD"/>
            <w:textDirection w:val="btLr"/>
          </w:tcPr>
          <w:p>
            <w:pPr>
              <w:pStyle w:val="TableParagraph"/>
              <w:spacing w:line="276" w:lineRule="auto" w:before="110"/>
              <w:ind w:left="-1"/>
              <w:rPr>
                <w:b/>
                <w:sz w:val="22"/>
              </w:rPr>
            </w:pPr>
            <w:r>
              <w:rPr>
                <w:b/>
                <w:sz w:val="22"/>
              </w:rPr>
              <w:t>Sub Secretario de Gestión</w:t>
            </w:r>
            <w:r>
              <w:rPr>
                <w:b/>
                <w:spacing w:val="-14"/>
                <w:sz w:val="22"/>
              </w:rPr>
              <w:t> </w:t>
            </w:r>
            <w:r>
              <w:rPr>
                <w:b/>
                <w:sz w:val="22"/>
              </w:rPr>
              <w:t>Estratégica</w:t>
            </w:r>
            <w:r>
              <w:rPr>
                <w:b/>
                <w:spacing w:val="-14"/>
                <w:sz w:val="22"/>
              </w:rPr>
              <w:t> </w:t>
            </w:r>
            <w:r>
              <w:rPr>
                <w:b/>
                <w:sz w:val="22"/>
              </w:rPr>
              <w:t>TI</w:t>
            </w:r>
          </w:p>
        </w:tc>
        <w:tc>
          <w:tcPr>
            <w:tcW w:w="601" w:type="dxa"/>
            <w:shd w:val="clear" w:color="auto" w:fill="EAF0DD"/>
            <w:textDirection w:val="btLr"/>
          </w:tcPr>
          <w:p>
            <w:pPr>
              <w:pStyle w:val="TableParagraph"/>
              <w:spacing w:before="110"/>
              <w:ind w:left="-1"/>
              <w:rPr>
                <w:b/>
                <w:sz w:val="22"/>
              </w:rPr>
            </w:pPr>
            <w:r>
              <w:rPr>
                <w:b/>
                <w:sz w:val="22"/>
              </w:rPr>
              <w:t>Secretario</w:t>
            </w:r>
            <w:r>
              <w:rPr>
                <w:b/>
                <w:spacing w:val="-4"/>
                <w:sz w:val="22"/>
              </w:rPr>
              <w:t> </w:t>
            </w:r>
            <w:r>
              <w:rPr>
                <w:b/>
                <w:sz w:val="22"/>
              </w:rPr>
              <w:t>de</w:t>
            </w:r>
            <w:r>
              <w:rPr>
                <w:b/>
                <w:spacing w:val="5"/>
                <w:sz w:val="22"/>
              </w:rPr>
              <w:t> </w:t>
            </w:r>
            <w:r>
              <w:rPr>
                <w:b/>
                <w:spacing w:val="-2"/>
                <w:sz w:val="22"/>
              </w:rPr>
              <w:t>Hacienda</w:t>
            </w:r>
          </w:p>
        </w:tc>
      </w:tr>
      <w:tr>
        <w:trPr>
          <w:trHeight w:val="585" w:hRule="atLeast"/>
        </w:trPr>
        <w:tc>
          <w:tcPr>
            <w:tcW w:w="4142" w:type="dxa"/>
            <w:shd w:val="clear" w:color="auto" w:fill="EAF0DD"/>
          </w:tcPr>
          <w:p>
            <w:pPr>
              <w:pStyle w:val="TableParagraph"/>
              <w:spacing w:line="253" w:lineRule="exact"/>
              <w:ind w:left="110"/>
              <w:rPr>
                <w:sz w:val="22"/>
              </w:rPr>
            </w:pPr>
            <w:r>
              <w:rPr>
                <w:sz w:val="22"/>
              </w:rPr>
              <w:t>Mantener</w:t>
            </w:r>
            <w:r>
              <w:rPr>
                <w:spacing w:val="33"/>
                <w:sz w:val="22"/>
              </w:rPr>
              <w:t>  </w:t>
            </w:r>
            <w:r>
              <w:rPr>
                <w:sz w:val="22"/>
              </w:rPr>
              <w:t>un</w:t>
            </w:r>
            <w:r>
              <w:rPr>
                <w:spacing w:val="30"/>
                <w:sz w:val="22"/>
              </w:rPr>
              <w:t>  </w:t>
            </w:r>
            <w:r>
              <w:rPr>
                <w:sz w:val="22"/>
              </w:rPr>
              <w:t>enfoque</w:t>
            </w:r>
            <w:r>
              <w:rPr>
                <w:spacing w:val="32"/>
                <w:sz w:val="22"/>
              </w:rPr>
              <w:t>  </w:t>
            </w:r>
            <w:r>
              <w:rPr>
                <w:sz w:val="22"/>
              </w:rPr>
              <w:t>estándar</w:t>
            </w:r>
            <w:r>
              <w:rPr>
                <w:spacing w:val="31"/>
                <w:sz w:val="22"/>
              </w:rPr>
              <w:t>  </w:t>
            </w:r>
            <w:r>
              <w:rPr>
                <w:sz w:val="22"/>
              </w:rPr>
              <w:t>para</w:t>
            </w:r>
            <w:r>
              <w:rPr>
                <w:spacing w:val="32"/>
                <w:sz w:val="22"/>
              </w:rPr>
              <w:t>  </w:t>
            </w:r>
            <w:r>
              <w:rPr>
                <w:spacing w:val="-5"/>
                <w:sz w:val="22"/>
              </w:rPr>
              <w:t>la</w:t>
            </w:r>
          </w:p>
          <w:p>
            <w:pPr>
              <w:pStyle w:val="TableParagraph"/>
              <w:spacing w:before="37"/>
              <w:ind w:left="110"/>
              <w:rPr>
                <w:sz w:val="22"/>
              </w:rPr>
            </w:pPr>
            <w:r>
              <w:rPr>
                <w:sz w:val="22"/>
              </w:rPr>
              <w:t>gestión</w:t>
            </w:r>
            <w:r>
              <w:rPr>
                <w:spacing w:val="-5"/>
                <w:sz w:val="22"/>
              </w:rPr>
              <w:t> </w:t>
            </w:r>
            <w:r>
              <w:rPr>
                <w:sz w:val="22"/>
              </w:rPr>
              <w:t>de</w:t>
            </w:r>
            <w:r>
              <w:rPr>
                <w:spacing w:val="-2"/>
                <w:sz w:val="22"/>
              </w:rPr>
              <w:t> </w:t>
            </w:r>
            <w:r>
              <w:rPr>
                <w:sz w:val="22"/>
              </w:rPr>
              <w:t>programas y</w:t>
            </w:r>
            <w:r>
              <w:rPr>
                <w:spacing w:val="-2"/>
                <w:sz w:val="22"/>
              </w:rPr>
              <w:t> proyectos.</w:t>
            </w:r>
          </w:p>
        </w:tc>
        <w:tc>
          <w:tcPr>
            <w:tcW w:w="600" w:type="dxa"/>
          </w:tcPr>
          <w:p>
            <w:pPr>
              <w:pStyle w:val="TableParagraph"/>
              <w:spacing w:before="145"/>
              <w:ind w:left="17" w:right="1"/>
              <w:jc w:val="center"/>
              <w:rPr>
                <w:sz w:val="22"/>
              </w:rPr>
            </w:pPr>
            <w:r>
              <w:rPr>
                <w:spacing w:val="-10"/>
                <w:sz w:val="22"/>
              </w:rPr>
              <w:t>R</w:t>
            </w:r>
          </w:p>
        </w:tc>
        <w:tc>
          <w:tcPr>
            <w:tcW w:w="800" w:type="dxa"/>
            <w:shd w:val="clear" w:color="auto" w:fill="EAF0DD"/>
          </w:tcPr>
          <w:p>
            <w:pPr>
              <w:pStyle w:val="TableParagraph"/>
              <w:spacing w:before="145"/>
              <w:ind w:left="9"/>
              <w:jc w:val="center"/>
              <w:rPr>
                <w:sz w:val="22"/>
              </w:rPr>
            </w:pPr>
            <w:r>
              <w:rPr>
                <w:spacing w:val="-10"/>
                <w:sz w:val="22"/>
              </w:rPr>
              <w:t>A</w:t>
            </w:r>
          </w:p>
        </w:tc>
        <w:tc>
          <w:tcPr>
            <w:tcW w:w="600" w:type="dxa"/>
          </w:tcPr>
          <w:p>
            <w:pPr>
              <w:pStyle w:val="TableParagraph"/>
              <w:ind w:left="0"/>
              <w:rPr>
                <w:sz w:val="20"/>
              </w:rPr>
            </w:pPr>
          </w:p>
        </w:tc>
        <w:tc>
          <w:tcPr>
            <w:tcW w:w="696" w:type="dxa"/>
            <w:shd w:val="clear" w:color="auto" w:fill="EAF0DD"/>
          </w:tcPr>
          <w:p>
            <w:pPr>
              <w:pStyle w:val="TableParagraph"/>
              <w:spacing w:before="145"/>
              <w:ind w:left="11"/>
              <w:jc w:val="center"/>
              <w:rPr>
                <w:sz w:val="22"/>
              </w:rPr>
            </w:pPr>
            <w:r>
              <w:rPr>
                <w:spacing w:val="-10"/>
                <w:sz w:val="22"/>
              </w:rPr>
              <w:t>R</w:t>
            </w:r>
          </w:p>
        </w:tc>
        <w:tc>
          <w:tcPr>
            <w:tcW w:w="780" w:type="dxa"/>
          </w:tcPr>
          <w:p>
            <w:pPr>
              <w:pStyle w:val="TableParagraph"/>
              <w:ind w:left="0"/>
              <w:rPr>
                <w:sz w:val="20"/>
              </w:rPr>
            </w:pPr>
          </w:p>
        </w:tc>
        <w:tc>
          <w:tcPr>
            <w:tcW w:w="600" w:type="dxa"/>
            <w:shd w:val="clear" w:color="auto" w:fill="EAF0DD"/>
          </w:tcPr>
          <w:p>
            <w:pPr>
              <w:pStyle w:val="TableParagraph"/>
              <w:spacing w:before="145"/>
              <w:ind w:left="17"/>
              <w:jc w:val="center"/>
              <w:rPr>
                <w:sz w:val="22"/>
              </w:rPr>
            </w:pPr>
            <w:r>
              <w:rPr>
                <w:spacing w:val="-10"/>
                <w:sz w:val="22"/>
              </w:rPr>
              <w:t>C</w:t>
            </w:r>
          </w:p>
        </w:tc>
        <w:tc>
          <w:tcPr>
            <w:tcW w:w="800" w:type="dxa"/>
          </w:tcPr>
          <w:p>
            <w:pPr>
              <w:pStyle w:val="TableParagraph"/>
              <w:spacing w:before="145"/>
              <w:ind w:left="9" w:right="2"/>
              <w:jc w:val="center"/>
              <w:rPr>
                <w:sz w:val="22"/>
              </w:rPr>
            </w:pPr>
            <w:r>
              <w:rPr>
                <w:spacing w:val="-10"/>
                <w:sz w:val="22"/>
              </w:rPr>
              <w:t>C</w:t>
            </w:r>
          </w:p>
        </w:tc>
        <w:tc>
          <w:tcPr>
            <w:tcW w:w="601" w:type="dxa"/>
            <w:shd w:val="clear" w:color="auto" w:fill="EAF0DD"/>
          </w:tcPr>
          <w:p>
            <w:pPr>
              <w:pStyle w:val="TableParagraph"/>
              <w:spacing w:before="145"/>
              <w:ind w:left="30" w:right="13"/>
              <w:jc w:val="center"/>
              <w:rPr>
                <w:sz w:val="22"/>
              </w:rPr>
            </w:pPr>
            <w:r>
              <w:rPr>
                <w:spacing w:val="-10"/>
                <w:sz w:val="22"/>
              </w:rPr>
              <w:t>C</w:t>
            </w:r>
          </w:p>
        </w:tc>
      </w:tr>
      <w:tr>
        <w:trPr>
          <w:trHeight w:val="345" w:hRule="atLeast"/>
        </w:trPr>
        <w:tc>
          <w:tcPr>
            <w:tcW w:w="4142" w:type="dxa"/>
            <w:shd w:val="clear" w:color="auto" w:fill="EAF0DD"/>
          </w:tcPr>
          <w:p>
            <w:pPr>
              <w:pStyle w:val="TableParagraph"/>
              <w:spacing w:line="253" w:lineRule="exact"/>
              <w:ind w:left="110"/>
              <w:rPr>
                <w:sz w:val="22"/>
              </w:rPr>
            </w:pPr>
            <w:r>
              <w:rPr>
                <w:sz w:val="22"/>
              </w:rPr>
              <w:t>Iniciar</w:t>
            </w:r>
            <w:r>
              <w:rPr>
                <w:spacing w:val="-2"/>
                <w:sz w:val="22"/>
              </w:rPr>
              <w:t> </w:t>
            </w:r>
            <w:r>
              <w:rPr>
                <w:sz w:val="22"/>
              </w:rPr>
              <w:t>un</w:t>
            </w:r>
            <w:r>
              <w:rPr>
                <w:spacing w:val="-3"/>
                <w:sz w:val="22"/>
              </w:rPr>
              <w:t> </w:t>
            </w:r>
            <w:r>
              <w:rPr>
                <w:spacing w:val="-2"/>
                <w:sz w:val="22"/>
              </w:rPr>
              <w:t>programa.</w:t>
            </w:r>
          </w:p>
        </w:tc>
        <w:tc>
          <w:tcPr>
            <w:tcW w:w="600" w:type="dxa"/>
            <w:shd w:val="clear" w:color="auto" w:fill="EAF0DD"/>
          </w:tcPr>
          <w:p>
            <w:pPr>
              <w:pStyle w:val="TableParagraph"/>
              <w:spacing w:before="24"/>
              <w:ind w:left="17" w:right="1"/>
              <w:jc w:val="center"/>
              <w:rPr>
                <w:sz w:val="22"/>
              </w:rPr>
            </w:pPr>
            <w:r>
              <w:rPr>
                <w:spacing w:val="-10"/>
                <w:sz w:val="22"/>
              </w:rPr>
              <w:t>R</w:t>
            </w:r>
          </w:p>
        </w:tc>
        <w:tc>
          <w:tcPr>
            <w:tcW w:w="800" w:type="dxa"/>
            <w:shd w:val="clear" w:color="auto" w:fill="EAF0DD"/>
          </w:tcPr>
          <w:p>
            <w:pPr>
              <w:pStyle w:val="TableParagraph"/>
              <w:spacing w:before="24"/>
              <w:ind w:left="9"/>
              <w:jc w:val="center"/>
              <w:rPr>
                <w:sz w:val="22"/>
              </w:rPr>
            </w:pPr>
            <w:r>
              <w:rPr>
                <w:spacing w:val="-10"/>
                <w:sz w:val="22"/>
              </w:rPr>
              <w:t>A</w:t>
            </w:r>
          </w:p>
        </w:tc>
        <w:tc>
          <w:tcPr>
            <w:tcW w:w="600" w:type="dxa"/>
            <w:shd w:val="clear" w:color="auto" w:fill="EAF0DD"/>
          </w:tcPr>
          <w:p>
            <w:pPr>
              <w:pStyle w:val="TableParagraph"/>
              <w:ind w:left="0"/>
              <w:rPr>
                <w:sz w:val="20"/>
              </w:rPr>
            </w:pPr>
          </w:p>
        </w:tc>
        <w:tc>
          <w:tcPr>
            <w:tcW w:w="696" w:type="dxa"/>
            <w:shd w:val="clear" w:color="auto" w:fill="EAF0DD"/>
          </w:tcPr>
          <w:p>
            <w:pPr>
              <w:pStyle w:val="TableParagraph"/>
              <w:spacing w:before="24"/>
              <w:ind w:left="11"/>
              <w:jc w:val="center"/>
              <w:rPr>
                <w:sz w:val="22"/>
              </w:rPr>
            </w:pPr>
            <w:r>
              <w:rPr>
                <w:spacing w:val="-10"/>
                <w:sz w:val="22"/>
              </w:rPr>
              <w:t>R</w:t>
            </w:r>
          </w:p>
        </w:tc>
        <w:tc>
          <w:tcPr>
            <w:tcW w:w="780" w:type="dxa"/>
            <w:shd w:val="clear" w:color="auto" w:fill="EAF0DD"/>
          </w:tcPr>
          <w:p>
            <w:pPr>
              <w:pStyle w:val="TableParagraph"/>
              <w:ind w:left="0"/>
              <w:rPr>
                <w:sz w:val="20"/>
              </w:rPr>
            </w:pPr>
          </w:p>
        </w:tc>
        <w:tc>
          <w:tcPr>
            <w:tcW w:w="600" w:type="dxa"/>
            <w:shd w:val="clear" w:color="auto" w:fill="EAF0DD"/>
          </w:tcPr>
          <w:p>
            <w:pPr>
              <w:pStyle w:val="TableParagraph"/>
              <w:spacing w:before="24"/>
              <w:ind w:left="17"/>
              <w:jc w:val="center"/>
              <w:rPr>
                <w:sz w:val="22"/>
              </w:rPr>
            </w:pPr>
            <w:r>
              <w:rPr>
                <w:spacing w:val="-10"/>
                <w:sz w:val="22"/>
              </w:rPr>
              <w:t>C</w:t>
            </w:r>
          </w:p>
        </w:tc>
        <w:tc>
          <w:tcPr>
            <w:tcW w:w="800" w:type="dxa"/>
            <w:shd w:val="clear" w:color="auto" w:fill="EAF0DD"/>
          </w:tcPr>
          <w:p>
            <w:pPr>
              <w:pStyle w:val="TableParagraph"/>
              <w:spacing w:before="24"/>
              <w:ind w:left="9" w:right="2"/>
              <w:jc w:val="center"/>
              <w:rPr>
                <w:sz w:val="22"/>
              </w:rPr>
            </w:pPr>
            <w:r>
              <w:rPr>
                <w:spacing w:val="-10"/>
                <w:sz w:val="22"/>
              </w:rPr>
              <w:t>C</w:t>
            </w:r>
          </w:p>
        </w:tc>
        <w:tc>
          <w:tcPr>
            <w:tcW w:w="601" w:type="dxa"/>
            <w:shd w:val="clear" w:color="auto" w:fill="EAF0DD"/>
          </w:tcPr>
          <w:p>
            <w:pPr>
              <w:pStyle w:val="TableParagraph"/>
              <w:spacing w:before="24"/>
              <w:ind w:left="30" w:right="13"/>
              <w:jc w:val="center"/>
              <w:rPr>
                <w:sz w:val="22"/>
              </w:rPr>
            </w:pPr>
            <w:r>
              <w:rPr>
                <w:spacing w:val="-10"/>
                <w:sz w:val="22"/>
              </w:rPr>
              <w:t>C</w:t>
            </w:r>
          </w:p>
        </w:tc>
      </w:tr>
      <w:tr>
        <w:trPr>
          <w:trHeight w:val="585" w:hRule="atLeast"/>
        </w:trPr>
        <w:tc>
          <w:tcPr>
            <w:tcW w:w="4142" w:type="dxa"/>
            <w:shd w:val="clear" w:color="auto" w:fill="EAF0DD"/>
          </w:tcPr>
          <w:p>
            <w:pPr>
              <w:pStyle w:val="TableParagraph"/>
              <w:spacing w:line="253" w:lineRule="exact"/>
              <w:ind w:left="110"/>
              <w:rPr>
                <w:sz w:val="22"/>
              </w:rPr>
            </w:pPr>
            <w:r>
              <w:rPr>
                <w:sz w:val="22"/>
              </w:rPr>
              <w:t>Gestionar</w:t>
            </w:r>
            <w:r>
              <w:rPr>
                <w:spacing w:val="79"/>
                <w:w w:val="150"/>
                <w:sz w:val="22"/>
              </w:rPr>
              <w:t> </w:t>
            </w:r>
            <w:r>
              <w:rPr>
                <w:sz w:val="22"/>
              </w:rPr>
              <w:t>el</w:t>
            </w:r>
            <w:r>
              <w:rPr>
                <w:spacing w:val="27"/>
                <w:sz w:val="22"/>
              </w:rPr>
              <w:t>  </w:t>
            </w:r>
            <w:r>
              <w:rPr>
                <w:sz w:val="22"/>
              </w:rPr>
              <w:t>compromiso</w:t>
            </w:r>
            <w:r>
              <w:rPr>
                <w:spacing w:val="28"/>
                <w:sz w:val="22"/>
              </w:rPr>
              <w:t>  </w:t>
            </w:r>
            <w:r>
              <w:rPr>
                <w:sz w:val="22"/>
              </w:rPr>
              <w:t>de</w:t>
            </w:r>
            <w:r>
              <w:rPr>
                <w:spacing w:val="79"/>
                <w:w w:val="150"/>
                <w:sz w:val="22"/>
              </w:rPr>
              <w:t> </w:t>
            </w:r>
            <w:r>
              <w:rPr>
                <w:sz w:val="22"/>
              </w:rPr>
              <w:t>las</w:t>
            </w:r>
            <w:r>
              <w:rPr>
                <w:spacing w:val="28"/>
                <w:sz w:val="22"/>
              </w:rPr>
              <w:t>  </w:t>
            </w:r>
            <w:r>
              <w:rPr>
                <w:spacing w:val="-2"/>
                <w:sz w:val="22"/>
              </w:rPr>
              <w:t>partes</w:t>
            </w:r>
          </w:p>
          <w:p>
            <w:pPr>
              <w:pStyle w:val="TableParagraph"/>
              <w:spacing w:before="37"/>
              <w:ind w:left="110"/>
              <w:rPr>
                <w:sz w:val="22"/>
              </w:rPr>
            </w:pPr>
            <w:r>
              <w:rPr>
                <w:spacing w:val="-2"/>
                <w:sz w:val="22"/>
              </w:rPr>
              <w:t>interesadas.</w:t>
            </w:r>
          </w:p>
        </w:tc>
        <w:tc>
          <w:tcPr>
            <w:tcW w:w="600" w:type="dxa"/>
          </w:tcPr>
          <w:p>
            <w:pPr>
              <w:pStyle w:val="TableParagraph"/>
              <w:spacing w:before="144"/>
              <w:ind w:left="17" w:right="1"/>
              <w:jc w:val="center"/>
              <w:rPr>
                <w:sz w:val="22"/>
              </w:rPr>
            </w:pPr>
            <w:r>
              <w:rPr>
                <w:spacing w:val="-10"/>
                <w:sz w:val="22"/>
              </w:rPr>
              <w:t>R</w:t>
            </w:r>
          </w:p>
        </w:tc>
        <w:tc>
          <w:tcPr>
            <w:tcW w:w="800" w:type="dxa"/>
            <w:shd w:val="clear" w:color="auto" w:fill="EAF0DD"/>
          </w:tcPr>
          <w:p>
            <w:pPr>
              <w:pStyle w:val="TableParagraph"/>
              <w:spacing w:before="144"/>
              <w:ind w:left="9"/>
              <w:jc w:val="center"/>
              <w:rPr>
                <w:sz w:val="22"/>
              </w:rPr>
            </w:pPr>
            <w:r>
              <w:rPr>
                <w:spacing w:val="-10"/>
                <w:sz w:val="22"/>
              </w:rPr>
              <w:t>A</w:t>
            </w:r>
          </w:p>
        </w:tc>
        <w:tc>
          <w:tcPr>
            <w:tcW w:w="600" w:type="dxa"/>
          </w:tcPr>
          <w:p>
            <w:pPr>
              <w:pStyle w:val="TableParagraph"/>
              <w:spacing w:before="144"/>
              <w:ind w:left="17" w:right="3"/>
              <w:jc w:val="center"/>
              <w:rPr>
                <w:sz w:val="22"/>
              </w:rPr>
            </w:pPr>
            <w:r>
              <w:rPr>
                <w:spacing w:val="-10"/>
                <w:sz w:val="22"/>
              </w:rPr>
              <w:t>I</w:t>
            </w:r>
          </w:p>
        </w:tc>
        <w:tc>
          <w:tcPr>
            <w:tcW w:w="696" w:type="dxa"/>
            <w:shd w:val="clear" w:color="auto" w:fill="EAF0DD"/>
          </w:tcPr>
          <w:p>
            <w:pPr>
              <w:pStyle w:val="TableParagraph"/>
              <w:spacing w:before="144"/>
              <w:ind w:left="11"/>
              <w:jc w:val="center"/>
              <w:rPr>
                <w:sz w:val="22"/>
              </w:rPr>
            </w:pPr>
            <w:r>
              <w:rPr>
                <w:spacing w:val="-10"/>
                <w:sz w:val="22"/>
              </w:rPr>
              <w:t>R</w:t>
            </w:r>
          </w:p>
        </w:tc>
        <w:tc>
          <w:tcPr>
            <w:tcW w:w="780" w:type="dxa"/>
          </w:tcPr>
          <w:p>
            <w:pPr>
              <w:pStyle w:val="TableParagraph"/>
              <w:ind w:left="0"/>
              <w:rPr>
                <w:sz w:val="20"/>
              </w:rPr>
            </w:pPr>
          </w:p>
        </w:tc>
        <w:tc>
          <w:tcPr>
            <w:tcW w:w="600" w:type="dxa"/>
            <w:shd w:val="clear" w:color="auto" w:fill="EAF0DD"/>
          </w:tcPr>
          <w:p>
            <w:pPr>
              <w:pStyle w:val="TableParagraph"/>
              <w:spacing w:before="144"/>
              <w:ind w:left="17"/>
              <w:jc w:val="center"/>
              <w:rPr>
                <w:sz w:val="22"/>
              </w:rPr>
            </w:pPr>
            <w:r>
              <w:rPr>
                <w:spacing w:val="-10"/>
                <w:sz w:val="22"/>
              </w:rPr>
              <w:t>C</w:t>
            </w:r>
          </w:p>
        </w:tc>
        <w:tc>
          <w:tcPr>
            <w:tcW w:w="800" w:type="dxa"/>
          </w:tcPr>
          <w:p>
            <w:pPr>
              <w:pStyle w:val="TableParagraph"/>
              <w:spacing w:before="144"/>
              <w:ind w:left="9" w:right="2"/>
              <w:jc w:val="center"/>
              <w:rPr>
                <w:sz w:val="22"/>
              </w:rPr>
            </w:pPr>
            <w:r>
              <w:rPr>
                <w:spacing w:val="-10"/>
                <w:sz w:val="22"/>
              </w:rPr>
              <w:t>C</w:t>
            </w:r>
          </w:p>
        </w:tc>
        <w:tc>
          <w:tcPr>
            <w:tcW w:w="601" w:type="dxa"/>
            <w:shd w:val="clear" w:color="auto" w:fill="EAF0DD"/>
          </w:tcPr>
          <w:p>
            <w:pPr>
              <w:pStyle w:val="TableParagraph"/>
              <w:spacing w:before="144"/>
              <w:ind w:left="30" w:right="13"/>
              <w:jc w:val="center"/>
              <w:rPr>
                <w:sz w:val="22"/>
              </w:rPr>
            </w:pPr>
            <w:r>
              <w:rPr>
                <w:spacing w:val="-10"/>
                <w:sz w:val="22"/>
              </w:rPr>
              <w:t>C</w:t>
            </w:r>
          </w:p>
        </w:tc>
      </w:tr>
      <w:tr>
        <w:trPr>
          <w:trHeight w:val="345" w:hRule="atLeast"/>
        </w:trPr>
        <w:tc>
          <w:tcPr>
            <w:tcW w:w="4142" w:type="dxa"/>
            <w:shd w:val="clear" w:color="auto" w:fill="EAF0DD"/>
          </w:tcPr>
          <w:p>
            <w:pPr>
              <w:pStyle w:val="TableParagraph"/>
              <w:spacing w:line="253" w:lineRule="exact"/>
              <w:ind w:left="110"/>
              <w:rPr>
                <w:sz w:val="22"/>
              </w:rPr>
            </w:pPr>
            <w:r>
              <w:rPr>
                <w:sz w:val="22"/>
              </w:rPr>
              <w:t>Desarrollar</w:t>
            </w:r>
            <w:r>
              <w:rPr>
                <w:spacing w:val="-3"/>
                <w:sz w:val="22"/>
              </w:rPr>
              <w:t> </w:t>
            </w:r>
            <w:r>
              <w:rPr>
                <w:sz w:val="22"/>
              </w:rPr>
              <w:t>y</w:t>
            </w:r>
            <w:r>
              <w:rPr>
                <w:spacing w:val="-4"/>
                <w:sz w:val="22"/>
              </w:rPr>
              <w:t> </w:t>
            </w:r>
            <w:r>
              <w:rPr>
                <w:sz w:val="22"/>
              </w:rPr>
              <w:t>mantener</w:t>
            </w:r>
            <w:r>
              <w:rPr>
                <w:spacing w:val="-2"/>
                <w:sz w:val="22"/>
              </w:rPr>
              <w:t> </w:t>
            </w:r>
            <w:r>
              <w:rPr>
                <w:sz w:val="22"/>
              </w:rPr>
              <w:t>el</w:t>
            </w:r>
            <w:r>
              <w:rPr>
                <w:spacing w:val="-1"/>
                <w:sz w:val="22"/>
              </w:rPr>
              <w:t> </w:t>
            </w:r>
            <w:r>
              <w:rPr>
                <w:sz w:val="22"/>
              </w:rPr>
              <w:t>plan</w:t>
            </w:r>
            <w:r>
              <w:rPr>
                <w:spacing w:val="-4"/>
                <w:sz w:val="22"/>
              </w:rPr>
              <w:t> </w:t>
            </w:r>
            <w:r>
              <w:rPr>
                <w:sz w:val="22"/>
              </w:rPr>
              <w:t>de</w:t>
            </w:r>
            <w:r>
              <w:rPr>
                <w:spacing w:val="-1"/>
                <w:sz w:val="22"/>
              </w:rPr>
              <w:t> </w:t>
            </w:r>
            <w:r>
              <w:rPr>
                <w:spacing w:val="-2"/>
                <w:sz w:val="22"/>
              </w:rPr>
              <w:t>programa.</w:t>
            </w:r>
          </w:p>
        </w:tc>
        <w:tc>
          <w:tcPr>
            <w:tcW w:w="600" w:type="dxa"/>
            <w:shd w:val="clear" w:color="auto" w:fill="EAF0DD"/>
          </w:tcPr>
          <w:p>
            <w:pPr>
              <w:pStyle w:val="TableParagraph"/>
              <w:spacing w:before="24"/>
              <w:ind w:left="17" w:right="1"/>
              <w:jc w:val="center"/>
              <w:rPr>
                <w:sz w:val="22"/>
              </w:rPr>
            </w:pPr>
            <w:r>
              <w:rPr>
                <w:spacing w:val="-10"/>
                <w:sz w:val="22"/>
              </w:rPr>
              <w:t>R</w:t>
            </w:r>
          </w:p>
        </w:tc>
        <w:tc>
          <w:tcPr>
            <w:tcW w:w="800" w:type="dxa"/>
            <w:shd w:val="clear" w:color="auto" w:fill="EAF0DD"/>
          </w:tcPr>
          <w:p>
            <w:pPr>
              <w:pStyle w:val="TableParagraph"/>
              <w:spacing w:before="24"/>
              <w:ind w:left="9"/>
              <w:jc w:val="center"/>
              <w:rPr>
                <w:sz w:val="22"/>
              </w:rPr>
            </w:pPr>
            <w:r>
              <w:rPr>
                <w:spacing w:val="-10"/>
                <w:sz w:val="22"/>
              </w:rPr>
              <w:t>A</w:t>
            </w:r>
          </w:p>
        </w:tc>
        <w:tc>
          <w:tcPr>
            <w:tcW w:w="600" w:type="dxa"/>
            <w:shd w:val="clear" w:color="auto" w:fill="EAF0DD"/>
          </w:tcPr>
          <w:p>
            <w:pPr>
              <w:pStyle w:val="TableParagraph"/>
              <w:ind w:left="0"/>
              <w:rPr>
                <w:sz w:val="20"/>
              </w:rPr>
            </w:pPr>
          </w:p>
        </w:tc>
        <w:tc>
          <w:tcPr>
            <w:tcW w:w="696" w:type="dxa"/>
            <w:shd w:val="clear" w:color="auto" w:fill="EAF0DD"/>
          </w:tcPr>
          <w:p>
            <w:pPr>
              <w:pStyle w:val="TableParagraph"/>
              <w:spacing w:before="24"/>
              <w:ind w:left="11"/>
              <w:jc w:val="center"/>
              <w:rPr>
                <w:sz w:val="22"/>
              </w:rPr>
            </w:pPr>
            <w:r>
              <w:rPr>
                <w:spacing w:val="-10"/>
                <w:sz w:val="22"/>
              </w:rPr>
              <w:t>R</w:t>
            </w:r>
          </w:p>
        </w:tc>
        <w:tc>
          <w:tcPr>
            <w:tcW w:w="780" w:type="dxa"/>
            <w:shd w:val="clear" w:color="auto" w:fill="EAF0DD"/>
          </w:tcPr>
          <w:p>
            <w:pPr>
              <w:pStyle w:val="TableParagraph"/>
              <w:ind w:left="0"/>
              <w:rPr>
                <w:sz w:val="20"/>
              </w:rPr>
            </w:pPr>
          </w:p>
        </w:tc>
        <w:tc>
          <w:tcPr>
            <w:tcW w:w="600" w:type="dxa"/>
            <w:shd w:val="clear" w:color="auto" w:fill="EAF0DD"/>
          </w:tcPr>
          <w:p>
            <w:pPr>
              <w:pStyle w:val="TableParagraph"/>
              <w:spacing w:before="24"/>
              <w:ind w:left="17"/>
              <w:jc w:val="center"/>
              <w:rPr>
                <w:sz w:val="22"/>
              </w:rPr>
            </w:pPr>
            <w:r>
              <w:rPr>
                <w:spacing w:val="-10"/>
                <w:sz w:val="22"/>
              </w:rPr>
              <w:t>C</w:t>
            </w:r>
          </w:p>
        </w:tc>
        <w:tc>
          <w:tcPr>
            <w:tcW w:w="800" w:type="dxa"/>
            <w:shd w:val="clear" w:color="auto" w:fill="EAF0DD"/>
          </w:tcPr>
          <w:p>
            <w:pPr>
              <w:pStyle w:val="TableParagraph"/>
              <w:spacing w:before="24"/>
              <w:ind w:left="9" w:right="2"/>
              <w:jc w:val="center"/>
              <w:rPr>
                <w:sz w:val="22"/>
              </w:rPr>
            </w:pPr>
            <w:r>
              <w:rPr>
                <w:spacing w:val="-10"/>
                <w:sz w:val="22"/>
              </w:rPr>
              <w:t>C</w:t>
            </w:r>
          </w:p>
        </w:tc>
        <w:tc>
          <w:tcPr>
            <w:tcW w:w="601" w:type="dxa"/>
            <w:shd w:val="clear" w:color="auto" w:fill="EAF0DD"/>
          </w:tcPr>
          <w:p>
            <w:pPr>
              <w:pStyle w:val="TableParagraph"/>
              <w:spacing w:before="24"/>
              <w:ind w:left="30" w:right="13"/>
              <w:jc w:val="center"/>
              <w:rPr>
                <w:sz w:val="22"/>
              </w:rPr>
            </w:pPr>
            <w:r>
              <w:rPr>
                <w:spacing w:val="-10"/>
                <w:sz w:val="22"/>
              </w:rPr>
              <w:t>C</w:t>
            </w:r>
          </w:p>
        </w:tc>
      </w:tr>
      <w:tr>
        <w:trPr>
          <w:trHeight w:val="350" w:hRule="atLeast"/>
        </w:trPr>
        <w:tc>
          <w:tcPr>
            <w:tcW w:w="4142" w:type="dxa"/>
            <w:shd w:val="clear" w:color="auto" w:fill="EAF0DD"/>
          </w:tcPr>
          <w:p>
            <w:pPr>
              <w:pStyle w:val="TableParagraph"/>
              <w:spacing w:line="253" w:lineRule="exact"/>
              <w:ind w:left="110"/>
              <w:rPr>
                <w:sz w:val="22"/>
              </w:rPr>
            </w:pPr>
            <w:r>
              <w:rPr>
                <w:sz w:val="22"/>
              </w:rPr>
              <w:t>Lanzar</w:t>
            </w:r>
            <w:r>
              <w:rPr>
                <w:spacing w:val="-3"/>
                <w:sz w:val="22"/>
              </w:rPr>
              <w:t> </w:t>
            </w:r>
            <w:r>
              <w:rPr>
                <w:sz w:val="22"/>
              </w:rPr>
              <w:t>y</w:t>
            </w:r>
            <w:r>
              <w:rPr>
                <w:spacing w:val="-5"/>
                <w:sz w:val="22"/>
              </w:rPr>
              <w:t> </w:t>
            </w:r>
            <w:r>
              <w:rPr>
                <w:sz w:val="22"/>
              </w:rPr>
              <w:t>ejecutar</w:t>
            </w:r>
            <w:r>
              <w:rPr>
                <w:spacing w:val="-3"/>
                <w:sz w:val="22"/>
              </w:rPr>
              <w:t> </w:t>
            </w:r>
            <w:r>
              <w:rPr>
                <w:sz w:val="22"/>
              </w:rPr>
              <w:t>el </w:t>
            </w:r>
            <w:r>
              <w:rPr>
                <w:spacing w:val="-2"/>
                <w:sz w:val="22"/>
              </w:rPr>
              <w:t>programa.</w:t>
            </w:r>
          </w:p>
        </w:tc>
        <w:tc>
          <w:tcPr>
            <w:tcW w:w="600" w:type="dxa"/>
          </w:tcPr>
          <w:p>
            <w:pPr>
              <w:pStyle w:val="TableParagraph"/>
              <w:spacing w:before="29"/>
              <w:ind w:left="17" w:right="1"/>
              <w:jc w:val="center"/>
              <w:rPr>
                <w:sz w:val="22"/>
              </w:rPr>
            </w:pPr>
            <w:r>
              <w:rPr>
                <w:spacing w:val="-10"/>
                <w:sz w:val="22"/>
              </w:rPr>
              <w:t>R</w:t>
            </w:r>
          </w:p>
        </w:tc>
        <w:tc>
          <w:tcPr>
            <w:tcW w:w="800" w:type="dxa"/>
            <w:shd w:val="clear" w:color="auto" w:fill="EAF0DD"/>
          </w:tcPr>
          <w:p>
            <w:pPr>
              <w:pStyle w:val="TableParagraph"/>
              <w:spacing w:before="29"/>
              <w:ind w:left="9"/>
              <w:jc w:val="center"/>
              <w:rPr>
                <w:sz w:val="22"/>
              </w:rPr>
            </w:pPr>
            <w:r>
              <w:rPr>
                <w:spacing w:val="-10"/>
                <w:sz w:val="22"/>
              </w:rPr>
              <w:t>A</w:t>
            </w:r>
          </w:p>
        </w:tc>
        <w:tc>
          <w:tcPr>
            <w:tcW w:w="600" w:type="dxa"/>
          </w:tcPr>
          <w:p>
            <w:pPr>
              <w:pStyle w:val="TableParagraph"/>
              <w:ind w:left="0"/>
              <w:rPr>
                <w:sz w:val="20"/>
              </w:rPr>
            </w:pPr>
          </w:p>
        </w:tc>
        <w:tc>
          <w:tcPr>
            <w:tcW w:w="696" w:type="dxa"/>
            <w:shd w:val="clear" w:color="auto" w:fill="EAF0DD"/>
          </w:tcPr>
          <w:p>
            <w:pPr>
              <w:pStyle w:val="TableParagraph"/>
              <w:spacing w:before="29"/>
              <w:ind w:left="11"/>
              <w:jc w:val="center"/>
              <w:rPr>
                <w:sz w:val="22"/>
              </w:rPr>
            </w:pPr>
            <w:r>
              <w:rPr>
                <w:spacing w:val="-10"/>
                <w:sz w:val="22"/>
              </w:rPr>
              <w:t>R</w:t>
            </w:r>
          </w:p>
        </w:tc>
        <w:tc>
          <w:tcPr>
            <w:tcW w:w="780" w:type="dxa"/>
          </w:tcPr>
          <w:p>
            <w:pPr>
              <w:pStyle w:val="TableParagraph"/>
              <w:ind w:left="0"/>
              <w:rPr>
                <w:sz w:val="20"/>
              </w:rPr>
            </w:pPr>
          </w:p>
        </w:tc>
        <w:tc>
          <w:tcPr>
            <w:tcW w:w="600" w:type="dxa"/>
            <w:shd w:val="clear" w:color="auto" w:fill="EAF0DD"/>
          </w:tcPr>
          <w:p>
            <w:pPr>
              <w:pStyle w:val="TableParagraph"/>
              <w:spacing w:before="29"/>
              <w:ind w:left="17"/>
              <w:jc w:val="center"/>
              <w:rPr>
                <w:sz w:val="22"/>
              </w:rPr>
            </w:pPr>
            <w:r>
              <w:rPr>
                <w:spacing w:val="-10"/>
                <w:sz w:val="22"/>
              </w:rPr>
              <w:t>C</w:t>
            </w:r>
          </w:p>
        </w:tc>
        <w:tc>
          <w:tcPr>
            <w:tcW w:w="800" w:type="dxa"/>
          </w:tcPr>
          <w:p>
            <w:pPr>
              <w:pStyle w:val="TableParagraph"/>
              <w:spacing w:before="29"/>
              <w:ind w:left="9" w:right="2"/>
              <w:jc w:val="center"/>
              <w:rPr>
                <w:sz w:val="22"/>
              </w:rPr>
            </w:pPr>
            <w:r>
              <w:rPr>
                <w:spacing w:val="-10"/>
                <w:sz w:val="22"/>
              </w:rPr>
              <w:t>C</w:t>
            </w:r>
          </w:p>
        </w:tc>
        <w:tc>
          <w:tcPr>
            <w:tcW w:w="601" w:type="dxa"/>
            <w:shd w:val="clear" w:color="auto" w:fill="EAF0DD"/>
          </w:tcPr>
          <w:p>
            <w:pPr>
              <w:pStyle w:val="TableParagraph"/>
              <w:spacing w:before="29"/>
              <w:ind w:left="30" w:right="13"/>
              <w:jc w:val="center"/>
              <w:rPr>
                <w:sz w:val="22"/>
              </w:rPr>
            </w:pPr>
            <w:r>
              <w:rPr>
                <w:spacing w:val="-10"/>
                <w:sz w:val="22"/>
              </w:rPr>
              <w:t>C</w:t>
            </w:r>
          </w:p>
        </w:tc>
      </w:tr>
      <w:tr>
        <w:trPr>
          <w:trHeight w:val="580" w:hRule="atLeast"/>
        </w:trPr>
        <w:tc>
          <w:tcPr>
            <w:tcW w:w="4142" w:type="dxa"/>
            <w:shd w:val="clear" w:color="auto" w:fill="EAF0DD"/>
          </w:tcPr>
          <w:p>
            <w:pPr>
              <w:pStyle w:val="TableParagraph"/>
              <w:spacing w:line="253" w:lineRule="exact"/>
              <w:ind w:left="110"/>
              <w:rPr>
                <w:sz w:val="22"/>
              </w:rPr>
            </w:pPr>
            <w:r>
              <w:rPr>
                <w:sz w:val="22"/>
              </w:rPr>
              <w:t>Supervisar,</w:t>
            </w:r>
            <w:r>
              <w:rPr>
                <w:spacing w:val="73"/>
                <w:w w:val="150"/>
                <w:sz w:val="22"/>
              </w:rPr>
              <w:t> </w:t>
            </w:r>
            <w:r>
              <w:rPr>
                <w:sz w:val="22"/>
              </w:rPr>
              <w:t>controlar</w:t>
            </w:r>
            <w:r>
              <w:rPr>
                <w:spacing w:val="74"/>
                <w:w w:val="150"/>
                <w:sz w:val="22"/>
              </w:rPr>
              <w:t> </w:t>
            </w:r>
            <w:r>
              <w:rPr>
                <w:sz w:val="22"/>
              </w:rPr>
              <w:t>e</w:t>
            </w:r>
            <w:r>
              <w:rPr>
                <w:spacing w:val="70"/>
                <w:w w:val="150"/>
                <w:sz w:val="22"/>
              </w:rPr>
              <w:t> </w:t>
            </w:r>
            <w:r>
              <w:rPr>
                <w:sz w:val="22"/>
              </w:rPr>
              <w:t>informar</w:t>
            </w:r>
            <w:r>
              <w:rPr>
                <w:spacing w:val="78"/>
                <w:w w:val="150"/>
                <w:sz w:val="22"/>
              </w:rPr>
              <w:t> </w:t>
            </w:r>
            <w:r>
              <w:rPr>
                <w:sz w:val="22"/>
              </w:rPr>
              <w:t>de</w:t>
            </w:r>
            <w:r>
              <w:rPr>
                <w:spacing w:val="75"/>
                <w:w w:val="150"/>
                <w:sz w:val="22"/>
              </w:rPr>
              <w:t> </w:t>
            </w:r>
            <w:r>
              <w:rPr>
                <w:spacing w:val="-5"/>
                <w:sz w:val="22"/>
              </w:rPr>
              <w:t>los</w:t>
            </w:r>
          </w:p>
          <w:p>
            <w:pPr>
              <w:pStyle w:val="TableParagraph"/>
              <w:spacing w:before="37"/>
              <w:ind w:left="110"/>
              <w:rPr>
                <w:sz w:val="22"/>
              </w:rPr>
            </w:pPr>
            <w:r>
              <w:rPr>
                <w:sz w:val="22"/>
              </w:rPr>
              <w:t>resultados</w:t>
            </w:r>
            <w:r>
              <w:rPr>
                <w:spacing w:val="-3"/>
                <w:sz w:val="22"/>
              </w:rPr>
              <w:t> </w:t>
            </w:r>
            <w:r>
              <w:rPr>
                <w:sz w:val="22"/>
              </w:rPr>
              <w:t>del</w:t>
            </w:r>
            <w:r>
              <w:rPr>
                <w:spacing w:val="-3"/>
                <w:sz w:val="22"/>
              </w:rPr>
              <w:t> </w:t>
            </w:r>
            <w:r>
              <w:rPr>
                <w:spacing w:val="-2"/>
                <w:sz w:val="22"/>
              </w:rPr>
              <w:t>programa.</w:t>
            </w:r>
          </w:p>
        </w:tc>
        <w:tc>
          <w:tcPr>
            <w:tcW w:w="600" w:type="dxa"/>
            <w:shd w:val="clear" w:color="auto" w:fill="EAF0DD"/>
          </w:tcPr>
          <w:p>
            <w:pPr>
              <w:pStyle w:val="TableParagraph"/>
              <w:spacing w:before="144"/>
              <w:ind w:left="17" w:right="1"/>
              <w:jc w:val="center"/>
              <w:rPr>
                <w:sz w:val="22"/>
              </w:rPr>
            </w:pPr>
            <w:r>
              <w:rPr>
                <w:spacing w:val="-10"/>
                <w:sz w:val="22"/>
              </w:rPr>
              <w:t>R</w:t>
            </w:r>
          </w:p>
        </w:tc>
        <w:tc>
          <w:tcPr>
            <w:tcW w:w="800" w:type="dxa"/>
            <w:shd w:val="clear" w:color="auto" w:fill="EAF0DD"/>
          </w:tcPr>
          <w:p>
            <w:pPr>
              <w:pStyle w:val="TableParagraph"/>
              <w:spacing w:before="144"/>
              <w:ind w:left="9"/>
              <w:jc w:val="center"/>
              <w:rPr>
                <w:sz w:val="22"/>
              </w:rPr>
            </w:pPr>
            <w:r>
              <w:rPr>
                <w:spacing w:val="-10"/>
                <w:sz w:val="22"/>
              </w:rPr>
              <w:t>A</w:t>
            </w:r>
          </w:p>
        </w:tc>
        <w:tc>
          <w:tcPr>
            <w:tcW w:w="600" w:type="dxa"/>
            <w:shd w:val="clear" w:color="auto" w:fill="EAF0DD"/>
          </w:tcPr>
          <w:p>
            <w:pPr>
              <w:pStyle w:val="TableParagraph"/>
              <w:ind w:left="0"/>
              <w:rPr>
                <w:sz w:val="20"/>
              </w:rPr>
            </w:pPr>
          </w:p>
        </w:tc>
        <w:tc>
          <w:tcPr>
            <w:tcW w:w="696" w:type="dxa"/>
            <w:shd w:val="clear" w:color="auto" w:fill="EAF0DD"/>
          </w:tcPr>
          <w:p>
            <w:pPr>
              <w:pStyle w:val="TableParagraph"/>
              <w:spacing w:before="144"/>
              <w:ind w:left="11"/>
              <w:jc w:val="center"/>
              <w:rPr>
                <w:sz w:val="22"/>
              </w:rPr>
            </w:pPr>
            <w:r>
              <w:rPr>
                <w:spacing w:val="-10"/>
                <w:sz w:val="22"/>
              </w:rPr>
              <w:t>R</w:t>
            </w:r>
          </w:p>
        </w:tc>
        <w:tc>
          <w:tcPr>
            <w:tcW w:w="780" w:type="dxa"/>
            <w:shd w:val="clear" w:color="auto" w:fill="EAF0DD"/>
          </w:tcPr>
          <w:p>
            <w:pPr>
              <w:pStyle w:val="TableParagraph"/>
              <w:ind w:left="0"/>
              <w:rPr>
                <w:sz w:val="20"/>
              </w:rPr>
            </w:pPr>
          </w:p>
        </w:tc>
        <w:tc>
          <w:tcPr>
            <w:tcW w:w="600" w:type="dxa"/>
            <w:shd w:val="clear" w:color="auto" w:fill="EAF0DD"/>
          </w:tcPr>
          <w:p>
            <w:pPr>
              <w:pStyle w:val="TableParagraph"/>
              <w:spacing w:before="144"/>
              <w:ind w:left="17"/>
              <w:jc w:val="center"/>
              <w:rPr>
                <w:sz w:val="22"/>
              </w:rPr>
            </w:pPr>
            <w:r>
              <w:rPr>
                <w:spacing w:val="-10"/>
                <w:sz w:val="22"/>
              </w:rPr>
              <w:t>C</w:t>
            </w:r>
          </w:p>
        </w:tc>
        <w:tc>
          <w:tcPr>
            <w:tcW w:w="800" w:type="dxa"/>
            <w:shd w:val="clear" w:color="auto" w:fill="EAF0DD"/>
          </w:tcPr>
          <w:p>
            <w:pPr>
              <w:pStyle w:val="TableParagraph"/>
              <w:spacing w:before="144"/>
              <w:ind w:left="9" w:right="2"/>
              <w:jc w:val="center"/>
              <w:rPr>
                <w:sz w:val="22"/>
              </w:rPr>
            </w:pPr>
            <w:r>
              <w:rPr>
                <w:spacing w:val="-10"/>
                <w:sz w:val="22"/>
              </w:rPr>
              <w:t>C</w:t>
            </w:r>
          </w:p>
        </w:tc>
        <w:tc>
          <w:tcPr>
            <w:tcW w:w="601" w:type="dxa"/>
            <w:shd w:val="clear" w:color="auto" w:fill="EAF0DD"/>
          </w:tcPr>
          <w:p>
            <w:pPr>
              <w:pStyle w:val="TableParagraph"/>
              <w:spacing w:before="144"/>
              <w:ind w:left="30" w:right="13"/>
              <w:jc w:val="center"/>
              <w:rPr>
                <w:sz w:val="22"/>
              </w:rPr>
            </w:pPr>
            <w:r>
              <w:rPr>
                <w:spacing w:val="-10"/>
                <w:sz w:val="22"/>
              </w:rPr>
              <w:t>C</w:t>
            </w:r>
          </w:p>
        </w:tc>
      </w:tr>
      <w:tr>
        <w:trPr>
          <w:trHeight w:val="350" w:hRule="atLeast"/>
        </w:trPr>
        <w:tc>
          <w:tcPr>
            <w:tcW w:w="4142" w:type="dxa"/>
            <w:shd w:val="clear" w:color="auto" w:fill="EAF0DD"/>
          </w:tcPr>
          <w:p>
            <w:pPr>
              <w:pStyle w:val="TableParagraph"/>
              <w:spacing w:line="253" w:lineRule="exact"/>
              <w:ind w:left="110"/>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programa.</w:t>
            </w:r>
          </w:p>
        </w:tc>
        <w:tc>
          <w:tcPr>
            <w:tcW w:w="600" w:type="dxa"/>
          </w:tcPr>
          <w:p>
            <w:pPr>
              <w:pStyle w:val="TableParagraph"/>
              <w:spacing w:before="29"/>
              <w:ind w:left="17" w:right="1"/>
              <w:jc w:val="center"/>
              <w:rPr>
                <w:sz w:val="22"/>
              </w:rPr>
            </w:pPr>
            <w:r>
              <w:rPr>
                <w:spacing w:val="-10"/>
                <w:sz w:val="22"/>
              </w:rPr>
              <w:t>R</w:t>
            </w:r>
          </w:p>
        </w:tc>
        <w:tc>
          <w:tcPr>
            <w:tcW w:w="800" w:type="dxa"/>
            <w:shd w:val="clear" w:color="auto" w:fill="EAF0DD"/>
          </w:tcPr>
          <w:p>
            <w:pPr>
              <w:pStyle w:val="TableParagraph"/>
              <w:spacing w:before="29"/>
              <w:ind w:left="9"/>
              <w:jc w:val="center"/>
              <w:rPr>
                <w:sz w:val="22"/>
              </w:rPr>
            </w:pPr>
            <w:r>
              <w:rPr>
                <w:spacing w:val="-10"/>
                <w:sz w:val="22"/>
              </w:rPr>
              <w:t>A</w:t>
            </w:r>
          </w:p>
        </w:tc>
        <w:tc>
          <w:tcPr>
            <w:tcW w:w="600" w:type="dxa"/>
          </w:tcPr>
          <w:p>
            <w:pPr>
              <w:pStyle w:val="TableParagraph"/>
              <w:ind w:left="0"/>
              <w:rPr>
                <w:sz w:val="20"/>
              </w:rPr>
            </w:pPr>
          </w:p>
        </w:tc>
        <w:tc>
          <w:tcPr>
            <w:tcW w:w="696" w:type="dxa"/>
            <w:shd w:val="clear" w:color="auto" w:fill="EAF0DD"/>
          </w:tcPr>
          <w:p>
            <w:pPr>
              <w:pStyle w:val="TableParagraph"/>
              <w:spacing w:before="29"/>
              <w:ind w:left="11"/>
              <w:jc w:val="center"/>
              <w:rPr>
                <w:sz w:val="22"/>
              </w:rPr>
            </w:pPr>
            <w:r>
              <w:rPr>
                <w:spacing w:val="-10"/>
                <w:sz w:val="22"/>
              </w:rPr>
              <w:t>R</w:t>
            </w:r>
          </w:p>
        </w:tc>
        <w:tc>
          <w:tcPr>
            <w:tcW w:w="780" w:type="dxa"/>
          </w:tcPr>
          <w:p>
            <w:pPr>
              <w:pStyle w:val="TableParagraph"/>
              <w:spacing w:before="29"/>
              <w:ind w:left="16"/>
              <w:jc w:val="center"/>
              <w:rPr>
                <w:sz w:val="22"/>
              </w:rPr>
            </w:pPr>
            <w:r>
              <w:rPr>
                <w:spacing w:val="-10"/>
                <w:sz w:val="22"/>
              </w:rPr>
              <w:t>C</w:t>
            </w:r>
          </w:p>
        </w:tc>
        <w:tc>
          <w:tcPr>
            <w:tcW w:w="600" w:type="dxa"/>
            <w:shd w:val="clear" w:color="auto" w:fill="EAF0DD"/>
          </w:tcPr>
          <w:p>
            <w:pPr>
              <w:pStyle w:val="TableParagraph"/>
              <w:spacing w:before="29"/>
              <w:ind w:left="17"/>
              <w:jc w:val="center"/>
              <w:rPr>
                <w:sz w:val="22"/>
              </w:rPr>
            </w:pPr>
            <w:r>
              <w:rPr>
                <w:spacing w:val="-10"/>
                <w:sz w:val="22"/>
              </w:rPr>
              <w:t>C</w:t>
            </w:r>
          </w:p>
        </w:tc>
        <w:tc>
          <w:tcPr>
            <w:tcW w:w="800" w:type="dxa"/>
          </w:tcPr>
          <w:p>
            <w:pPr>
              <w:pStyle w:val="TableParagraph"/>
              <w:spacing w:before="29"/>
              <w:ind w:left="9" w:right="2"/>
              <w:jc w:val="center"/>
              <w:rPr>
                <w:sz w:val="22"/>
              </w:rPr>
            </w:pPr>
            <w:r>
              <w:rPr>
                <w:spacing w:val="-10"/>
                <w:sz w:val="22"/>
              </w:rPr>
              <w:t>C</w:t>
            </w:r>
          </w:p>
        </w:tc>
        <w:tc>
          <w:tcPr>
            <w:tcW w:w="601" w:type="dxa"/>
            <w:shd w:val="clear" w:color="auto" w:fill="EAF0DD"/>
          </w:tcPr>
          <w:p>
            <w:pPr>
              <w:pStyle w:val="TableParagraph"/>
              <w:spacing w:before="29"/>
              <w:ind w:left="30" w:right="13"/>
              <w:jc w:val="center"/>
              <w:rPr>
                <w:sz w:val="22"/>
              </w:rPr>
            </w:pPr>
            <w:r>
              <w:rPr>
                <w:spacing w:val="-10"/>
                <w:sz w:val="22"/>
              </w:rPr>
              <w:t>C</w:t>
            </w:r>
          </w:p>
        </w:tc>
      </w:tr>
      <w:tr>
        <w:trPr>
          <w:trHeight w:val="345" w:hRule="atLeast"/>
        </w:trPr>
        <w:tc>
          <w:tcPr>
            <w:tcW w:w="4142" w:type="dxa"/>
            <w:shd w:val="clear" w:color="auto" w:fill="EAF0DD"/>
          </w:tcPr>
          <w:p>
            <w:pPr>
              <w:pStyle w:val="TableParagraph"/>
              <w:spacing w:line="253" w:lineRule="exact"/>
              <w:ind w:left="110"/>
              <w:rPr>
                <w:sz w:val="22"/>
              </w:rPr>
            </w:pPr>
            <w:r>
              <w:rPr>
                <w:sz w:val="22"/>
              </w:rPr>
              <w:t>Gestionar</w:t>
            </w:r>
            <w:r>
              <w:rPr>
                <w:spacing w:val="-4"/>
                <w:sz w:val="22"/>
              </w:rPr>
              <w:t> </w:t>
            </w:r>
            <w:r>
              <w:rPr>
                <w:sz w:val="22"/>
              </w:rPr>
              <w:t>los</w:t>
            </w:r>
            <w:r>
              <w:rPr>
                <w:spacing w:val="-5"/>
                <w:sz w:val="22"/>
              </w:rPr>
              <w:t> </w:t>
            </w:r>
            <w:r>
              <w:rPr>
                <w:sz w:val="22"/>
              </w:rPr>
              <w:t>riesgos</w:t>
            </w:r>
            <w:r>
              <w:rPr>
                <w:spacing w:val="-1"/>
                <w:sz w:val="22"/>
              </w:rPr>
              <w:t> </w:t>
            </w:r>
            <w:r>
              <w:rPr>
                <w:sz w:val="22"/>
              </w:rPr>
              <w:t>del</w:t>
            </w:r>
            <w:r>
              <w:rPr>
                <w:spacing w:val="-1"/>
                <w:sz w:val="22"/>
              </w:rPr>
              <w:t> </w:t>
            </w:r>
            <w:r>
              <w:rPr>
                <w:spacing w:val="-2"/>
                <w:sz w:val="22"/>
              </w:rPr>
              <w:t>programa.</w:t>
            </w:r>
          </w:p>
        </w:tc>
        <w:tc>
          <w:tcPr>
            <w:tcW w:w="600" w:type="dxa"/>
            <w:shd w:val="clear" w:color="auto" w:fill="EAF0DD"/>
          </w:tcPr>
          <w:p>
            <w:pPr>
              <w:pStyle w:val="TableParagraph"/>
              <w:spacing w:before="25"/>
              <w:ind w:left="17" w:right="1"/>
              <w:jc w:val="center"/>
              <w:rPr>
                <w:sz w:val="22"/>
              </w:rPr>
            </w:pPr>
            <w:r>
              <w:rPr>
                <w:spacing w:val="-10"/>
                <w:sz w:val="22"/>
              </w:rPr>
              <w:t>R</w:t>
            </w:r>
          </w:p>
        </w:tc>
        <w:tc>
          <w:tcPr>
            <w:tcW w:w="800" w:type="dxa"/>
            <w:shd w:val="clear" w:color="auto" w:fill="EAF0DD"/>
          </w:tcPr>
          <w:p>
            <w:pPr>
              <w:pStyle w:val="TableParagraph"/>
              <w:spacing w:before="25"/>
              <w:ind w:left="9"/>
              <w:jc w:val="center"/>
              <w:rPr>
                <w:sz w:val="22"/>
              </w:rPr>
            </w:pPr>
            <w:r>
              <w:rPr>
                <w:spacing w:val="-10"/>
                <w:sz w:val="22"/>
              </w:rPr>
              <w:t>A</w:t>
            </w:r>
          </w:p>
        </w:tc>
        <w:tc>
          <w:tcPr>
            <w:tcW w:w="600" w:type="dxa"/>
            <w:shd w:val="clear" w:color="auto" w:fill="EAF0DD"/>
          </w:tcPr>
          <w:p>
            <w:pPr>
              <w:pStyle w:val="TableParagraph"/>
              <w:ind w:left="0"/>
              <w:rPr>
                <w:sz w:val="20"/>
              </w:rPr>
            </w:pPr>
          </w:p>
        </w:tc>
        <w:tc>
          <w:tcPr>
            <w:tcW w:w="696" w:type="dxa"/>
            <w:shd w:val="clear" w:color="auto" w:fill="EAF0DD"/>
          </w:tcPr>
          <w:p>
            <w:pPr>
              <w:pStyle w:val="TableParagraph"/>
              <w:spacing w:before="25"/>
              <w:ind w:left="11"/>
              <w:jc w:val="center"/>
              <w:rPr>
                <w:sz w:val="22"/>
              </w:rPr>
            </w:pPr>
            <w:r>
              <w:rPr>
                <w:spacing w:val="-10"/>
                <w:sz w:val="22"/>
              </w:rPr>
              <w:t>R</w:t>
            </w:r>
          </w:p>
        </w:tc>
        <w:tc>
          <w:tcPr>
            <w:tcW w:w="780" w:type="dxa"/>
            <w:shd w:val="clear" w:color="auto" w:fill="EAF0DD"/>
          </w:tcPr>
          <w:p>
            <w:pPr>
              <w:pStyle w:val="TableParagraph"/>
              <w:spacing w:before="25"/>
              <w:ind w:left="16"/>
              <w:jc w:val="center"/>
              <w:rPr>
                <w:sz w:val="22"/>
              </w:rPr>
            </w:pPr>
            <w:r>
              <w:rPr>
                <w:spacing w:val="-10"/>
                <w:sz w:val="22"/>
              </w:rPr>
              <w:t>C</w:t>
            </w:r>
          </w:p>
        </w:tc>
        <w:tc>
          <w:tcPr>
            <w:tcW w:w="600" w:type="dxa"/>
            <w:shd w:val="clear" w:color="auto" w:fill="EAF0DD"/>
          </w:tcPr>
          <w:p>
            <w:pPr>
              <w:pStyle w:val="TableParagraph"/>
              <w:spacing w:before="25"/>
              <w:ind w:left="17"/>
              <w:jc w:val="center"/>
              <w:rPr>
                <w:sz w:val="22"/>
              </w:rPr>
            </w:pPr>
            <w:r>
              <w:rPr>
                <w:spacing w:val="-10"/>
                <w:sz w:val="22"/>
              </w:rPr>
              <w:t>C</w:t>
            </w:r>
          </w:p>
        </w:tc>
        <w:tc>
          <w:tcPr>
            <w:tcW w:w="800" w:type="dxa"/>
            <w:shd w:val="clear" w:color="auto" w:fill="EAF0DD"/>
          </w:tcPr>
          <w:p>
            <w:pPr>
              <w:pStyle w:val="TableParagraph"/>
              <w:spacing w:before="25"/>
              <w:ind w:left="9" w:right="2"/>
              <w:jc w:val="center"/>
              <w:rPr>
                <w:sz w:val="22"/>
              </w:rPr>
            </w:pPr>
            <w:r>
              <w:rPr>
                <w:spacing w:val="-10"/>
                <w:sz w:val="22"/>
              </w:rPr>
              <w:t>C</w:t>
            </w:r>
          </w:p>
        </w:tc>
        <w:tc>
          <w:tcPr>
            <w:tcW w:w="601" w:type="dxa"/>
            <w:shd w:val="clear" w:color="auto" w:fill="EAF0DD"/>
          </w:tcPr>
          <w:p>
            <w:pPr>
              <w:pStyle w:val="TableParagraph"/>
              <w:spacing w:before="25"/>
              <w:ind w:left="30" w:right="13"/>
              <w:jc w:val="center"/>
              <w:rPr>
                <w:sz w:val="22"/>
              </w:rPr>
            </w:pPr>
            <w:r>
              <w:rPr>
                <w:spacing w:val="-10"/>
                <w:sz w:val="22"/>
              </w:rPr>
              <w:t>C</w:t>
            </w:r>
          </w:p>
        </w:tc>
      </w:tr>
      <w:tr>
        <w:trPr>
          <w:trHeight w:val="350" w:hRule="atLeast"/>
        </w:trPr>
        <w:tc>
          <w:tcPr>
            <w:tcW w:w="4142" w:type="dxa"/>
            <w:shd w:val="clear" w:color="auto" w:fill="EAF0DD"/>
          </w:tcPr>
          <w:p>
            <w:pPr>
              <w:pStyle w:val="TableParagraph"/>
              <w:spacing w:line="253" w:lineRule="exact"/>
              <w:ind w:left="110"/>
              <w:rPr>
                <w:sz w:val="22"/>
              </w:rPr>
            </w:pPr>
            <w:r>
              <w:rPr>
                <w:sz w:val="22"/>
              </w:rPr>
              <w:t>Cerrar</w:t>
            </w:r>
            <w:r>
              <w:rPr>
                <w:spacing w:val="-2"/>
                <w:sz w:val="22"/>
              </w:rPr>
              <w:t> </w:t>
            </w:r>
            <w:r>
              <w:rPr>
                <w:sz w:val="22"/>
              </w:rPr>
              <w:t>el</w:t>
            </w:r>
            <w:r>
              <w:rPr>
                <w:spacing w:val="-3"/>
                <w:sz w:val="22"/>
              </w:rPr>
              <w:t> </w:t>
            </w:r>
            <w:r>
              <w:rPr>
                <w:spacing w:val="-2"/>
                <w:sz w:val="22"/>
              </w:rPr>
              <w:t>programa.</w:t>
            </w:r>
          </w:p>
        </w:tc>
        <w:tc>
          <w:tcPr>
            <w:tcW w:w="600" w:type="dxa"/>
          </w:tcPr>
          <w:p>
            <w:pPr>
              <w:pStyle w:val="TableParagraph"/>
              <w:spacing w:before="29"/>
              <w:ind w:left="17" w:right="1"/>
              <w:jc w:val="center"/>
              <w:rPr>
                <w:sz w:val="22"/>
              </w:rPr>
            </w:pPr>
            <w:r>
              <w:rPr>
                <w:spacing w:val="-10"/>
                <w:sz w:val="22"/>
              </w:rPr>
              <w:t>R</w:t>
            </w:r>
          </w:p>
        </w:tc>
        <w:tc>
          <w:tcPr>
            <w:tcW w:w="800" w:type="dxa"/>
            <w:shd w:val="clear" w:color="auto" w:fill="EAF0DD"/>
          </w:tcPr>
          <w:p>
            <w:pPr>
              <w:pStyle w:val="TableParagraph"/>
              <w:spacing w:before="29"/>
              <w:ind w:left="9"/>
              <w:jc w:val="center"/>
              <w:rPr>
                <w:sz w:val="22"/>
              </w:rPr>
            </w:pPr>
            <w:r>
              <w:rPr>
                <w:spacing w:val="-10"/>
                <w:sz w:val="22"/>
              </w:rPr>
              <w:t>A</w:t>
            </w:r>
          </w:p>
        </w:tc>
        <w:tc>
          <w:tcPr>
            <w:tcW w:w="600" w:type="dxa"/>
          </w:tcPr>
          <w:p>
            <w:pPr>
              <w:pStyle w:val="TableParagraph"/>
              <w:ind w:left="0"/>
              <w:rPr>
                <w:sz w:val="20"/>
              </w:rPr>
            </w:pPr>
          </w:p>
        </w:tc>
        <w:tc>
          <w:tcPr>
            <w:tcW w:w="696" w:type="dxa"/>
            <w:shd w:val="clear" w:color="auto" w:fill="EAF0DD"/>
          </w:tcPr>
          <w:p>
            <w:pPr>
              <w:pStyle w:val="TableParagraph"/>
              <w:spacing w:before="29"/>
              <w:ind w:left="11"/>
              <w:jc w:val="center"/>
              <w:rPr>
                <w:sz w:val="22"/>
              </w:rPr>
            </w:pPr>
            <w:r>
              <w:rPr>
                <w:spacing w:val="-10"/>
                <w:sz w:val="22"/>
              </w:rPr>
              <w:t>R</w:t>
            </w:r>
          </w:p>
        </w:tc>
        <w:tc>
          <w:tcPr>
            <w:tcW w:w="780" w:type="dxa"/>
          </w:tcPr>
          <w:p>
            <w:pPr>
              <w:pStyle w:val="TableParagraph"/>
              <w:spacing w:before="29"/>
              <w:ind w:left="16"/>
              <w:jc w:val="center"/>
              <w:rPr>
                <w:sz w:val="22"/>
              </w:rPr>
            </w:pPr>
            <w:r>
              <w:rPr>
                <w:spacing w:val="-10"/>
                <w:sz w:val="22"/>
              </w:rPr>
              <w:t>C</w:t>
            </w:r>
          </w:p>
        </w:tc>
        <w:tc>
          <w:tcPr>
            <w:tcW w:w="600" w:type="dxa"/>
            <w:shd w:val="clear" w:color="auto" w:fill="EAF0DD"/>
          </w:tcPr>
          <w:p>
            <w:pPr>
              <w:pStyle w:val="TableParagraph"/>
              <w:spacing w:before="29"/>
              <w:ind w:left="17"/>
              <w:jc w:val="center"/>
              <w:rPr>
                <w:sz w:val="22"/>
              </w:rPr>
            </w:pPr>
            <w:r>
              <w:rPr>
                <w:spacing w:val="-10"/>
                <w:sz w:val="22"/>
              </w:rPr>
              <w:t>C</w:t>
            </w:r>
          </w:p>
        </w:tc>
        <w:tc>
          <w:tcPr>
            <w:tcW w:w="800" w:type="dxa"/>
          </w:tcPr>
          <w:p>
            <w:pPr>
              <w:pStyle w:val="TableParagraph"/>
              <w:spacing w:before="29"/>
              <w:ind w:left="9" w:right="2"/>
              <w:jc w:val="center"/>
              <w:rPr>
                <w:sz w:val="22"/>
              </w:rPr>
            </w:pPr>
            <w:r>
              <w:rPr>
                <w:spacing w:val="-10"/>
                <w:sz w:val="22"/>
              </w:rPr>
              <w:t>C</w:t>
            </w:r>
          </w:p>
        </w:tc>
        <w:tc>
          <w:tcPr>
            <w:tcW w:w="601" w:type="dxa"/>
            <w:shd w:val="clear" w:color="auto" w:fill="EAF0DD"/>
          </w:tcPr>
          <w:p>
            <w:pPr>
              <w:pStyle w:val="TableParagraph"/>
              <w:spacing w:before="29"/>
              <w:ind w:left="30" w:right="13"/>
              <w:jc w:val="center"/>
              <w:rPr>
                <w:sz w:val="22"/>
              </w:rPr>
            </w:pPr>
            <w:r>
              <w:rPr>
                <w:spacing w:val="-10"/>
                <w:sz w:val="22"/>
              </w:rPr>
              <w:t>C</w:t>
            </w:r>
          </w:p>
        </w:tc>
      </w:tr>
    </w:tbl>
    <w:p>
      <w:pPr>
        <w:spacing w:before="0"/>
        <w:ind w:left="3277" w:right="2905" w:hanging="286"/>
        <w:jc w:val="left"/>
        <w:rPr>
          <w:i/>
          <w:sz w:val="20"/>
        </w:rPr>
      </w:pPr>
      <w:r>
        <w:rPr>
          <w:i/>
          <w:sz w:val="20"/>
        </w:rPr>
        <w:t>Tabla</w:t>
      </w:r>
      <w:r>
        <w:rPr>
          <w:i/>
          <w:spacing w:val="-5"/>
          <w:sz w:val="20"/>
        </w:rPr>
        <w:t> </w:t>
      </w:r>
      <w:r>
        <w:rPr>
          <w:i/>
          <w:sz w:val="20"/>
        </w:rPr>
        <w:t>25.</w:t>
      </w:r>
      <w:r>
        <w:rPr>
          <w:i/>
          <w:spacing w:val="-5"/>
          <w:sz w:val="20"/>
        </w:rPr>
        <w:t> </w:t>
      </w:r>
      <w:r>
        <w:rPr>
          <w:i/>
          <w:sz w:val="20"/>
        </w:rPr>
        <w:t>Descripción</w:t>
      </w:r>
      <w:r>
        <w:rPr>
          <w:i/>
          <w:spacing w:val="-5"/>
          <w:sz w:val="20"/>
        </w:rPr>
        <w:t> </w:t>
      </w:r>
      <w:r>
        <w:rPr>
          <w:i/>
          <w:sz w:val="20"/>
        </w:rPr>
        <w:t>y</w:t>
      </w:r>
      <w:r>
        <w:rPr>
          <w:i/>
          <w:spacing w:val="-5"/>
          <w:sz w:val="20"/>
        </w:rPr>
        <w:t> </w:t>
      </w:r>
      <w:r>
        <w:rPr>
          <w:i/>
          <w:sz w:val="20"/>
        </w:rPr>
        <w:t>Matriz</w:t>
      </w:r>
      <w:r>
        <w:rPr>
          <w:i/>
          <w:spacing w:val="-4"/>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BAI01 Fuente: Adaptado de COBIT 2019 – Proceso BAI</w:t>
      </w:r>
    </w:p>
    <w:p>
      <w:pPr>
        <w:pStyle w:val="BodyText"/>
        <w:rPr>
          <w:i/>
        </w:rPr>
      </w:pPr>
    </w:p>
    <w:p>
      <w:pPr>
        <w:pStyle w:val="BodyText"/>
        <w:spacing w:before="141"/>
        <w:rPr>
          <w:i/>
        </w:rPr>
      </w:pPr>
    </w:p>
    <w:p>
      <w:pPr>
        <w:pStyle w:val="Heading1"/>
      </w:pPr>
      <w:r>
        <w:rPr/>
        <w:t>PROCESOS</w:t>
      </w:r>
      <w:r>
        <w:rPr>
          <w:spacing w:val="-4"/>
        </w:rPr>
        <w:t> </w:t>
      </w:r>
      <w:r>
        <w:rPr>
          <w:spacing w:val="-2"/>
        </w:rPr>
        <w:t>BAI05</w:t>
      </w:r>
    </w:p>
    <w:p>
      <w:pPr>
        <w:pStyle w:val="BodyText"/>
        <w:spacing w:before="7"/>
        <w:rPr>
          <w:b/>
          <w:sz w:val="11"/>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499"/>
      </w:tblGrid>
      <w:tr>
        <w:trPr>
          <w:trHeight w:val="310" w:hRule="atLeast"/>
        </w:trPr>
        <w:tc>
          <w:tcPr>
            <w:tcW w:w="9499" w:type="dxa"/>
            <w:tcBorders>
              <w:top w:val="nil"/>
              <w:bottom w:val="nil"/>
            </w:tcBorders>
            <w:shd w:val="clear" w:color="auto" w:fill="9BBA58"/>
          </w:tcPr>
          <w:p>
            <w:pPr>
              <w:pStyle w:val="TableParagraph"/>
              <w:spacing w:before="9"/>
              <w:rPr>
                <w:b/>
                <w:sz w:val="22"/>
              </w:rPr>
            </w:pPr>
            <w:r>
              <w:rPr>
                <w:b/>
                <w:color w:val="FFFFFF"/>
                <w:sz w:val="22"/>
              </w:rPr>
              <w:t>BAI05:</w:t>
            </w:r>
            <w:r>
              <w:rPr>
                <w:b/>
                <w:color w:val="FFFFFF"/>
                <w:spacing w:val="-5"/>
                <w:sz w:val="22"/>
              </w:rPr>
              <w:t> </w:t>
            </w:r>
            <w:r>
              <w:rPr>
                <w:b/>
                <w:color w:val="FFFFFF"/>
                <w:sz w:val="22"/>
              </w:rPr>
              <w:t>GESTIONAR</w:t>
            </w:r>
            <w:r>
              <w:rPr>
                <w:b/>
                <w:color w:val="FFFFFF"/>
                <w:spacing w:val="-3"/>
                <w:sz w:val="22"/>
              </w:rPr>
              <w:t> </w:t>
            </w:r>
            <w:r>
              <w:rPr>
                <w:b/>
                <w:color w:val="FFFFFF"/>
                <w:sz w:val="22"/>
              </w:rPr>
              <w:t>LA</w:t>
            </w:r>
            <w:r>
              <w:rPr>
                <w:b/>
                <w:color w:val="FFFFFF"/>
                <w:spacing w:val="-2"/>
                <w:sz w:val="22"/>
              </w:rPr>
              <w:t> </w:t>
            </w:r>
            <w:r>
              <w:rPr>
                <w:b/>
                <w:color w:val="FFFFFF"/>
                <w:sz w:val="22"/>
              </w:rPr>
              <w:t>FACILITACIÓN</w:t>
            </w:r>
            <w:r>
              <w:rPr>
                <w:b/>
                <w:color w:val="FFFFFF"/>
                <w:spacing w:val="-3"/>
                <w:sz w:val="22"/>
              </w:rPr>
              <w:t> </w:t>
            </w:r>
            <w:r>
              <w:rPr>
                <w:b/>
                <w:color w:val="FFFFFF"/>
                <w:sz w:val="22"/>
              </w:rPr>
              <w:t>DEL</w:t>
            </w:r>
            <w:r>
              <w:rPr>
                <w:b/>
                <w:color w:val="FFFFFF"/>
                <w:spacing w:val="-4"/>
                <w:sz w:val="22"/>
              </w:rPr>
              <w:t> </w:t>
            </w:r>
            <w:r>
              <w:rPr>
                <w:b/>
                <w:color w:val="FFFFFF"/>
                <w:sz w:val="22"/>
              </w:rPr>
              <w:t>CAMBIO</w:t>
            </w:r>
            <w:r>
              <w:rPr>
                <w:b/>
                <w:color w:val="FFFFFF"/>
                <w:spacing w:val="-4"/>
                <w:sz w:val="22"/>
              </w:rPr>
              <w:t> </w:t>
            </w:r>
            <w:r>
              <w:rPr>
                <w:b/>
                <w:color w:val="FFFFFF"/>
                <w:spacing w:val="-2"/>
                <w:sz w:val="22"/>
              </w:rPr>
              <w:t>ORGANIZATIVO</w:t>
            </w:r>
          </w:p>
        </w:tc>
      </w:tr>
      <w:tr>
        <w:trPr>
          <w:trHeight w:val="1165" w:hRule="atLeast"/>
        </w:trPr>
        <w:tc>
          <w:tcPr>
            <w:tcW w:w="9499" w:type="dxa"/>
            <w:tcBorders>
              <w:top w:val="nil"/>
            </w:tcBorders>
          </w:tcPr>
          <w:p>
            <w:pPr>
              <w:pStyle w:val="TableParagraph"/>
              <w:spacing w:line="253" w:lineRule="exact"/>
              <w:rPr>
                <w:b/>
                <w:sz w:val="22"/>
              </w:rPr>
            </w:pPr>
            <w:r>
              <w:rPr>
                <w:b/>
                <w:spacing w:val="-2"/>
                <w:sz w:val="22"/>
              </w:rPr>
              <w:t>Descripción</w:t>
            </w:r>
          </w:p>
          <w:p>
            <w:pPr>
              <w:pStyle w:val="TableParagraph"/>
              <w:spacing w:line="276" w:lineRule="auto" w:before="37"/>
              <w:rPr>
                <w:sz w:val="22"/>
              </w:rPr>
            </w:pPr>
            <w:r>
              <w:rPr>
                <w:sz w:val="22"/>
              </w:rPr>
              <w:t>Maximizar</w:t>
            </w:r>
            <w:r>
              <w:rPr>
                <w:spacing w:val="-2"/>
                <w:sz w:val="22"/>
              </w:rPr>
              <w:t> </w:t>
            </w:r>
            <w:r>
              <w:rPr>
                <w:sz w:val="22"/>
              </w:rPr>
              <w:t>la</w:t>
            </w:r>
            <w:r>
              <w:rPr>
                <w:spacing w:val="-1"/>
                <w:sz w:val="22"/>
              </w:rPr>
              <w:t> </w:t>
            </w:r>
            <w:r>
              <w:rPr>
                <w:sz w:val="22"/>
              </w:rPr>
              <w:t>probabilidad</w:t>
            </w:r>
            <w:r>
              <w:rPr>
                <w:spacing w:val="-4"/>
                <w:sz w:val="22"/>
              </w:rPr>
              <w:t> </w:t>
            </w:r>
            <w:r>
              <w:rPr>
                <w:sz w:val="22"/>
              </w:rPr>
              <w:t>de</w:t>
            </w:r>
            <w:r>
              <w:rPr>
                <w:spacing w:val="-6"/>
                <w:sz w:val="22"/>
              </w:rPr>
              <w:t> </w:t>
            </w:r>
            <w:r>
              <w:rPr>
                <w:sz w:val="22"/>
              </w:rPr>
              <w:t>la implementación</w:t>
            </w:r>
            <w:r>
              <w:rPr>
                <w:spacing w:val="-7"/>
                <w:sz w:val="22"/>
              </w:rPr>
              <w:t> </w:t>
            </w:r>
            <w:r>
              <w:rPr>
                <w:sz w:val="22"/>
              </w:rPr>
              <w:t>exitosa en</w:t>
            </w:r>
            <w:r>
              <w:rPr>
                <w:spacing w:val="-9"/>
                <w:sz w:val="22"/>
              </w:rPr>
              <w:t> </w:t>
            </w:r>
            <w:r>
              <w:rPr>
                <w:sz w:val="22"/>
              </w:rPr>
              <w:t>toda</w:t>
            </w:r>
            <w:r>
              <w:rPr>
                <w:spacing w:val="-1"/>
                <w:sz w:val="22"/>
              </w:rPr>
              <w:t> </w:t>
            </w:r>
            <w:r>
              <w:rPr>
                <w:sz w:val="22"/>
              </w:rPr>
              <w:t>la Gobernación del cambio organizativo de</w:t>
            </w:r>
            <w:r>
              <w:rPr>
                <w:spacing w:val="-3"/>
                <w:sz w:val="22"/>
              </w:rPr>
              <w:t> </w:t>
            </w:r>
            <w:r>
              <w:rPr>
                <w:sz w:val="22"/>
              </w:rPr>
              <w:t>forma</w:t>
            </w:r>
            <w:r>
              <w:rPr>
                <w:spacing w:val="6"/>
                <w:sz w:val="22"/>
              </w:rPr>
              <w:t> </w:t>
            </w:r>
            <w:r>
              <w:rPr>
                <w:sz w:val="22"/>
              </w:rPr>
              <w:t>rápida</w:t>
            </w:r>
            <w:r>
              <w:rPr>
                <w:spacing w:val="5"/>
                <w:sz w:val="22"/>
              </w:rPr>
              <w:t> </w:t>
            </w:r>
            <w:r>
              <w:rPr>
                <w:sz w:val="22"/>
              </w:rPr>
              <w:t>y</w:t>
            </w:r>
            <w:r>
              <w:rPr>
                <w:spacing w:val="-3"/>
                <w:sz w:val="22"/>
              </w:rPr>
              <w:t> </w:t>
            </w:r>
            <w:r>
              <w:rPr>
                <w:sz w:val="22"/>
              </w:rPr>
              <w:t>con</w:t>
            </w:r>
            <w:r>
              <w:rPr>
                <w:spacing w:val="-3"/>
                <w:sz w:val="22"/>
              </w:rPr>
              <w:t> </w:t>
            </w:r>
            <w:r>
              <w:rPr>
                <w:sz w:val="22"/>
              </w:rPr>
              <w:t>riesgo</w:t>
            </w:r>
            <w:r>
              <w:rPr>
                <w:spacing w:val="-3"/>
                <w:sz w:val="22"/>
              </w:rPr>
              <w:t> </w:t>
            </w:r>
            <w:r>
              <w:rPr>
                <w:sz w:val="22"/>
              </w:rPr>
              <w:t>reducido,</w:t>
            </w:r>
            <w:r>
              <w:rPr>
                <w:spacing w:val="7"/>
                <w:sz w:val="22"/>
              </w:rPr>
              <w:t> </w:t>
            </w:r>
            <w:r>
              <w:rPr>
                <w:sz w:val="22"/>
              </w:rPr>
              <w:t>cubriendo</w:t>
            </w:r>
            <w:r>
              <w:rPr>
                <w:spacing w:val="-3"/>
                <w:sz w:val="22"/>
              </w:rPr>
              <w:t> </w:t>
            </w:r>
            <w:r>
              <w:rPr>
                <w:sz w:val="22"/>
              </w:rPr>
              <w:t>el</w:t>
            </w:r>
            <w:r>
              <w:rPr>
                <w:spacing w:val="5"/>
                <w:sz w:val="22"/>
              </w:rPr>
              <w:t> </w:t>
            </w:r>
            <w:r>
              <w:rPr>
                <w:sz w:val="22"/>
              </w:rPr>
              <w:t>ciclo</w:t>
            </w:r>
            <w:r>
              <w:rPr>
                <w:spacing w:val="2"/>
                <w:sz w:val="22"/>
              </w:rPr>
              <w:t> </w:t>
            </w:r>
            <w:r>
              <w:rPr>
                <w:sz w:val="22"/>
              </w:rPr>
              <w:t>de</w:t>
            </w:r>
            <w:r>
              <w:rPr>
                <w:spacing w:val="5"/>
                <w:sz w:val="22"/>
              </w:rPr>
              <w:t> </w:t>
            </w:r>
            <w:r>
              <w:rPr>
                <w:sz w:val="22"/>
              </w:rPr>
              <w:t>vida</w:t>
            </w:r>
            <w:r>
              <w:rPr>
                <w:spacing w:val="4"/>
                <w:sz w:val="22"/>
              </w:rPr>
              <w:t> </w:t>
            </w:r>
            <w:r>
              <w:rPr>
                <w:sz w:val="22"/>
              </w:rPr>
              <w:t>completo</w:t>
            </w:r>
            <w:r>
              <w:rPr>
                <w:spacing w:val="2"/>
                <w:sz w:val="22"/>
              </w:rPr>
              <w:t> </w:t>
            </w:r>
            <w:r>
              <w:rPr>
                <w:sz w:val="22"/>
              </w:rPr>
              <w:t>del</w:t>
            </w:r>
            <w:r>
              <w:rPr>
                <w:spacing w:val="1"/>
                <w:sz w:val="22"/>
              </w:rPr>
              <w:t> </w:t>
            </w:r>
            <w:r>
              <w:rPr>
                <w:sz w:val="22"/>
              </w:rPr>
              <w:t>cambio</w:t>
            </w:r>
            <w:r>
              <w:rPr>
                <w:spacing w:val="1"/>
                <w:sz w:val="22"/>
              </w:rPr>
              <w:t> </w:t>
            </w:r>
            <w:r>
              <w:rPr>
                <w:sz w:val="22"/>
              </w:rPr>
              <w:t>y</w:t>
            </w:r>
            <w:r>
              <w:rPr>
                <w:spacing w:val="-3"/>
                <w:sz w:val="22"/>
              </w:rPr>
              <w:t> </w:t>
            </w:r>
            <w:r>
              <w:rPr>
                <w:sz w:val="22"/>
              </w:rPr>
              <w:t>todos</w:t>
            </w:r>
            <w:r>
              <w:rPr>
                <w:spacing w:val="2"/>
                <w:sz w:val="22"/>
              </w:rPr>
              <w:t> </w:t>
            </w:r>
            <w:r>
              <w:rPr>
                <w:sz w:val="22"/>
              </w:rPr>
              <w:t>las</w:t>
            </w:r>
            <w:r>
              <w:rPr>
                <w:spacing w:val="7"/>
                <w:sz w:val="22"/>
              </w:rPr>
              <w:t> </w:t>
            </w:r>
            <w:r>
              <w:rPr>
                <w:spacing w:val="-2"/>
                <w:sz w:val="22"/>
              </w:rPr>
              <w:t>partes</w:t>
            </w:r>
          </w:p>
          <w:p>
            <w:pPr>
              <w:pStyle w:val="TableParagraph"/>
              <w:spacing w:line="252" w:lineRule="exact"/>
              <w:rPr>
                <w:sz w:val="22"/>
              </w:rPr>
            </w:pPr>
            <w:r>
              <w:rPr>
                <w:sz w:val="22"/>
              </w:rPr>
              <w:t>interesadas</w:t>
            </w:r>
            <w:r>
              <w:rPr>
                <w:spacing w:val="-4"/>
                <w:sz w:val="22"/>
              </w:rPr>
              <w:t> </w:t>
            </w:r>
            <w:r>
              <w:rPr>
                <w:sz w:val="22"/>
              </w:rPr>
              <w:t>del negocio</w:t>
            </w:r>
            <w:r>
              <w:rPr>
                <w:spacing w:val="-5"/>
                <w:sz w:val="22"/>
              </w:rPr>
              <w:t> </w:t>
            </w:r>
            <w:r>
              <w:rPr>
                <w:sz w:val="22"/>
              </w:rPr>
              <w:t>y</w:t>
            </w:r>
            <w:r>
              <w:rPr>
                <w:spacing w:val="-4"/>
                <w:sz w:val="22"/>
              </w:rPr>
              <w:t> </w:t>
            </w:r>
            <w:r>
              <w:rPr>
                <w:sz w:val="22"/>
              </w:rPr>
              <w:t>de</w:t>
            </w:r>
            <w:r>
              <w:rPr>
                <w:spacing w:val="-1"/>
                <w:sz w:val="22"/>
              </w:rPr>
              <w:t> </w:t>
            </w:r>
            <w:r>
              <w:rPr>
                <w:spacing w:val="-5"/>
                <w:sz w:val="22"/>
              </w:rPr>
              <w:t>TI.</w:t>
            </w:r>
          </w:p>
        </w:tc>
      </w:tr>
      <w:tr>
        <w:trPr>
          <w:trHeight w:val="580" w:hRule="atLeast"/>
        </w:trPr>
        <w:tc>
          <w:tcPr>
            <w:tcW w:w="9499" w:type="dxa"/>
          </w:tcPr>
          <w:p>
            <w:pPr>
              <w:pStyle w:val="TableParagraph"/>
              <w:spacing w:line="253" w:lineRule="exact"/>
              <w:rPr>
                <w:b/>
                <w:sz w:val="22"/>
              </w:rPr>
            </w:pPr>
            <w:r>
              <w:rPr>
                <w:b/>
                <w:spacing w:val="-2"/>
                <w:sz w:val="22"/>
              </w:rPr>
              <w:t>Objetivos</w:t>
            </w:r>
          </w:p>
          <w:p>
            <w:pPr>
              <w:pStyle w:val="TableParagraph"/>
              <w:spacing w:before="37"/>
              <w:rPr>
                <w:sz w:val="22"/>
              </w:rPr>
            </w:pPr>
            <w:r>
              <w:rPr>
                <w:sz w:val="22"/>
              </w:rPr>
              <w:t>Preparar</w:t>
            </w:r>
            <w:r>
              <w:rPr>
                <w:spacing w:val="-16"/>
                <w:sz w:val="22"/>
              </w:rPr>
              <w:t> </w:t>
            </w:r>
            <w:r>
              <w:rPr>
                <w:sz w:val="22"/>
              </w:rPr>
              <w:t>y</w:t>
            </w:r>
            <w:r>
              <w:rPr>
                <w:spacing w:val="-15"/>
                <w:sz w:val="22"/>
              </w:rPr>
              <w:t> </w:t>
            </w:r>
            <w:r>
              <w:rPr>
                <w:sz w:val="22"/>
              </w:rPr>
              <w:t>comprometer</w:t>
            </w:r>
            <w:r>
              <w:rPr>
                <w:spacing w:val="-12"/>
                <w:sz w:val="22"/>
              </w:rPr>
              <w:t> </w:t>
            </w:r>
            <w:r>
              <w:rPr>
                <w:sz w:val="22"/>
              </w:rPr>
              <w:t>a</w:t>
            </w:r>
            <w:r>
              <w:rPr>
                <w:spacing w:val="-11"/>
                <w:sz w:val="22"/>
              </w:rPr>
              <w:t> </w:t>
            </w:r>
            <w:r>
              <w:rPr>
                <w:sz w:val="22"/>
              </w:rPr>
              <w:t>las</w:t>
            </w:r>
            <w:r>
              <w:rPr>
                <w:spacing w:val="-8"/>
                <w:sz w:val="22"/>
              </w:rPr>
              <w:t> </w:t>
            </w:r>
            <w:r>
              <w:rPr>
                <w:sz w:val="22"/>
              </w:rPr>
              <w:t>partes</w:t>
            </w:r>
            <w:r>
              <w:rPr>
                <w:spacing w:val="-8"/>
                <w:sz w:val="22"/>
              </w:rPr>
              <w:t> </w:t>
            </w:r>
            <w:r>
              <w:rPr>
                <w:sz w:val="22"/>
              </w:rPr>
              <w:t>interesadas</w:t>
            </w:r>
            <w:r>
              <w:rPr>
                <w:spacing w:val="-8"/>
                <w:sz w:val="22"/>
              </w:rPr>
              <w:t> </w:t>
            </w:r>
            <w:r>
              <w:rPr>
                <w:sz w:val="22"/>
              </w:rPr>
              <w:t>para</w:t>
            </w:r>
            <w:r>
              <w:rPr>
                <w:spacing w:val="-11"/>
                <w:sz w:val="22"/>
              </w:rPr>
              <w:t> </w:t>
            </w:r>
            <w:r>
              <w:rPr>
                <w:sz w:val="22"/>
              </w:rPr>
              <w:t>el</w:t>
            </w:r>
            <w:r>
              <w:rPr>
                <w:spacing w:val="-13"/>
                <w:sz w:val="22"/>
              </w:rPr>
              <w:t> </w:t>
            </w:r>
            <w:r>
              <w:rPr>
                <w:sz w:val="22"/>
              </w:rPr>
              <w:t>cambio</w:t>
            </w:r>
            <w:r>
              <w:rPr>
                <w:spacing w:val="-12"/>
                <w:sz w:val="22"/>
              </w:rPr>
              <w:t> </w:t>
            </w:r>
            <w:r>
              <w:rPr>
                <w:sz w:val="22"/>
              </w:rPr>
              <w:t>en</w:t>
            </w:r>
            <w:r>
              <w:rPr>
                <w:spacing w:val="-13"/>
                <w:sz w:val="22"/>
              </w:rPr>
              <w:t> </w:t>
            </w:r>
            <w:r>
              <w:rPr>
                <w:sz w:val="22"/>
              </w:rPr>
              <w:t>el</w:t>
            </w:r>
            <w:r>
              <w:rPr>
                <w:spacing w:val="-9"/>
                <w:sz w:val="22"/>
              </w:rPr>
              <w:t> </w:t>
            </w:r>
            <w:r>
              <w:rPr>
                <w:sz w:val="22"/>
              </w:rPr>
              <w:t>negocio</w:t>
            </w:r>
            <w:r>
              <w:rPr>
                <w:spacing w:val="-13"/>
                <w:sz w:val="22"/>
              </w:rPr>
              <w:t> </w:t>
            </w:r>
            <w:r>
              <w:rPr>
                <w:sz w:val="22"/>
              </w:rPr>
              <w:t>y</w:t>
            </w:r>
            <w:r>
              <w:rPr>
                <w:spacing w:val="-15"/>
                <w:sz w:val="22"/>
              </w:rPr>
              <w:t> </w:t>
            </w:r>
            <w:r>
              <w:rPr>
                <w:sz w:val="22"/>
              </w:rPr>
              <w:t>reducir</w:t>
            </w:r>
            <w:r>
              <w:rPr>
                <w:spacing w:val="-11"/>
                <w:sz w:val="22"/>
              </w:rPr>
              <w:t> </w:t>
            </w:r>
            <w:r>
              <w:rPr>
                <w:sz w:val="22"/>
              </w:rPr>
              <w:t>el</w:t>
            </w:r>
            <w:r>
              <w:rPr>
                <w:spacing w:val="-13"/>
                <w:sz w:val="22"/>
              </w:rPr>
              <w:t> </w:t>
            </w:r>
            <w:r>
              <w:rPr>
                <w:sz w:val="22"/>
              </w:rPr>
              <w:t>riesgo</w:t>
            </w:r>
            <w:r>
              <w:rPr>
                <w:spacing w:val="-8"/>
                <w:sz w:val="22"/>
              </w:rPr>
              <w:t> </w:t>
            </w:r>
            <w:r>
              <w:rPr>
                <w:sz w:val="22"/>
              </w:rPr>
              <w:t>de</w:t>
            </w:r>
            <w:r>
              <w:rPr>
                <w:spacing w:val="-10"/>
                <w:sz w:val="22"/>
              </w:rPr>
              <w:t> </w:t>
            </w:r>
            <w:r>
              <w:rPr>
                <w:spacing w:val="-2"/>
                <w:sz w:val="22"/>
              </w:rPr>
              <w:t>fracaso.</w:t>
            </w:r>
          </w:p>
        </w:tc>
      </w:tr>
      <w:tr>
        <w:trPr>
          <w:trHeight w:val="905" w:hRule="atLeast"/>
        </w:trPr>
        <w:tc>
          <w:tcPr>
            <w:tcW w:w="949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305"/>
              </w:numPr>
              <w:tabs>
                <w:tab w:pos="464" w:val="left" w:leader="none"/>
              </w:tabs>
              <w:spacing w:line="240" w:lineRule="auto" w:before="36" w:after="0"/>
              <w:ind w:left="464" w:right="0" w:hanging="359"/>
              <w:jc w:val="left"/>
              <w:rPr>
                <w:sz w:val="22"/>
              </w:rPr>
            </w:pPr>
            <w:r>
              <w:rPr>
                <w:sz w:val="22"/>
              </w:rPr>
              <w:t>Porcentaje</w:t>
            </w:r>
            <w:r>
              <w:rPr>
                <w:spacing w:val="-5"/>
                <w:sz w:val="22"/>
              </w:rPr>
              <w:t> </w:t>
            </w:r>
            <w:r>
              <w:rPr>
                <w:sz w:val="22"/>
              </w:rPr>
              <w:t>de</w:t>
            </w:r>
            <w:r>
              <w:rPr>
                <w:spacing w:val="-2"/>
                <w:sz w:val="22"/>
              </w:rPr>
              <w:t> </w:t>
            </w:r>
            <w:r>
              <w:rPr>
                <w:sz w:val="22"/>
              </w:rPr>
              <w:t>funcionarios</w:t>
            </w:r>
            <w:r>
              <w:rPr>
                <w:spacing w:val="-1"/>
                <w:sz w:val="22"/>
              </w:rPr>
              <w:t> </w:t>
            </w:r>
            <w:r>
              <w:rPr>
                <w:sz w:val="22"/>
              </w:rPr>
              <w:t>de</w:t>
            </w:r>
            <w:r>
              <w:rPr>
                <w:spacing w:val="-7"/>
                <w:sz w:val="22"/>
              </w:rPr>
              <w:t> </w:t>
            </w:r>
            <w:r>
              <w:rPr>
                <w:sz w:val="22"/>
              </w:rPr>
              <w:t>la</w:t>
            </w:r>
            <w:r>
              <w:rPr>
                <w:spacing w:val="-2"/>
                <w:sz w:val="22"/>
              </w:rPr>
              <w:t> </w:t>
            </w:r>
            <w:r>
              <w:rPr>
                <w:sz w:val="22"/>
              </w:rPr>
              <w:t>Gobernación</w:t>
            </w:r>
            <w:r>
              <w:rPr>
                <w:spacing w:val="-10"/>
                <w:sz w:val="22"/>
              </w:rPr>
              <w:t> </w:t>
            </w:r>
            <w:r>
              <w:rPr>
                <w:sz w:val="22"/>
              </w:rPr>
              <w:t>adecuadamente</w:t>
            </w:r>
            <w:r>
              <w:rPr>
                <w:spacing w:val="-2"/>
                <w:sz w:val="22"/>
              </w:rPr>
              <w:t> </w:t>
            </w:r>
            <w:r>
              <w:rPr>
                <w:sz w:val="22"/>
              </w:rPr>
              <w:t>formados en</w:t>
            </w:r>
            <w:r>
              <w:rPr>
                <w:spacing w:val="-5"/>
                <w:sz w:val="22"/>
              </w:rPr>
              <w:t> </w:t>
            </w:r>
            <w:r>
              <w:rPr>
                <w:sz w:val="22"/>
              </w:rPr>
              <w:t>el</w:t>
            </w:r>
            <w:r>
              <w:rPr>
                <w:spacing w:val="-6"/>
                <w:sz w:val="22"/>
              </w:rPr>
              <w:t> </w:t>
            </w:r>
            <w:r>
              <w:rPr>
                <w:sz w:val="22"/>
              </w:rPr>
              <w:t>cambio</w:t>
            </w:r>
            <w:r>
              <w:rPr>
                <w:spacing w:val="-5"/>
                <w:sz w:val="22"/>
              </w:rPr>
              <w:t> </w:t>
            </w:r>
            <w:r>
              <w:rPr>
                <w:spacing w:val="-2"/>
                <w:sz w:val="22"/>
              </w:rPr>
              <w:t>organizativo</w:t>
            </w:r>
          </w:p>
          <w:p>
            <w:pPr>
              <w:pStyle w:val="TableParagraph"/>
              <w:numPr>
                <w:ilvl w:val="0"/>
                <w:numId w:val="305"/>
              </w:numPr>
              <w:tabs>
                <w:tab w:pos="464" w:val="left" w:leader="none"/>
              </w:tabs>
              <w:spacing w:line="240" w:lineRule="auto" w:before="41" w:after="0"/>
              <w:ind w:left="464" w:right="0" w:hanging="359"/>
              <w:jc w:val="left"/>
              <w:rPr>
                <w:sz w:val="22"/>
              </w:rPr>
            </w:pPr>
            <w:r>
              <w:rPr>
                <w:sz w:val="22"/>
              </w:rPr>
              <w:t>Nivel</w:t>
            </w:r>
            <w:r>
              <w:rPr>
                <w:spacing w:val="-3"/>
                <w:sz w:val="22"/>
              </w:rPr>
              <w:t> </w:t>
            </w:r>
            <w:r>
              <w:rPr>
                <w:sz w:val="22"/>
              </w:rPr>
              <w:t>de</w:t>
            </w:r>
            <w:r>
              <w:rPr>
                <w:spacing w:val="-5"/>
                <w:sz w:val="22"/>
              </w:rPr>
              <w:t> </w:t>
            </w:r>
            <w:r>
              <w:rPr>
                <w:sz w:val="22"/>
              </w:rPr>
              <w:t>satisfacción</w:t>
            </w:r>
            <w:r>
              <w:rPr>
                <w:spacing w:val="-2"/>
                <w:sz w:val="22"/>
              </w:rPr>
              <w:t> </w:t>
            </w:r>
            <w:r>
              <w:rPr>
                <w:sz w:val="22"/>
              </w:rPr>
              <w:t>de</w:t>
            </w:r>
            <w:r>
              <w:rPr>
                <w:spacing w:val="-5"/>
                <w:sz w:val="22"/>
              </w:rPr>
              <w:t> </w:t>
            </w:r>
            <w:r>
              <w:rPr>
                <w:sz w:val="22"/>
              </w:rPr>
              <w:t>los funcionarios</w:t>
            </w:r>
            <w:r>
              <w:rPr>
                <w:spacing w:val="-3"/>
                <w:sz w:val="22"/>
              </w:rPr>
              <w:t> </w:t>
            </w:r>
            <w:r>
              <w:rPr>
                <w:sz w:val="22"/>
              </w:rPr>
              <w:t>con</w:t>
            </w:r>
            <w:r>
              <w:rPr>
                <w:spacing w:val="-3"/>
                <w:sz w:val="22"/>
              </w:rPr>
              <w:t> </w:t>
            </w:r>
            <w:r>
              <w:rPr>
                <w:sz w:val="22"/>
              </w:rPr>
              <w:t>la</w:t>
            </w:r>
            <w:r>
              <w:rPr>
                <w:spacing w:val="1"/>
                <w:sz w:val="22"/>
              </w:rPr>
              <w:t> </w:t>
            </w:r>
            <w:r>
              <w:rPr>
                <w:sz w:val="22"/>
              </w:rPr>
              <w:t>adopción</w:t>
            </w:r>
            <w:r>
              <w:rPr>
                <w:spacing w:val="-3"/>
                <w:sz w:val="22"/>
              </w:rPr>
              <w:t> </w:t>
            </w:r>
            <w:r>
              <w:rPr>
                <w:sz w:val="22"/>
              </w:rPr>
              <w:t>del</w:t>
            </w:r>
            <w:r>
              <w:rPr>
                <w:spacing w:val="-5"/>
                <w:sz w:val="22"/>
              </w:rPr>
              <w:t> </w:t>
            </w:r>
            <w:r>
              <w:rPr>
                <w:sz w:val="22"/>
              </w:rPr>
              <w:t>cambio</w:t>
            </w:r>
            <w:r>
              <w:rPr>
                <w:spacing w:val="-3"/>
                <w:sz w:val="22"/>
              </w:rPr>
              <w:t> </w:t>
            </w:r>
            <w:r>
              <w:rPr>
                <w:spacing w:val="-2"/>
                <w:sz w:val="22"/>
              </w:rPr>
              <w:t>organizativo.</w:t>
            </w:r>
          </w:p>
        </w:tc>
      </w:tr>
      <w:tr>
        <w:trPr>
          <w:trHeight w:val="1790" w:hRule="atLeast"/>
        </w:trPr>
        <w:tc>
          <w:tcPr>
            <w:tcW w:w="949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306"/>
              </w:numPr>
              <w:tabs>
                <w:tab w:pos="465" w:val="left" w:leader="none"/>
              </w:tabs>
              <w:spacing w:line="271" w:lineRule="auto" w:before="36" w:after="0"/>
              <w:ind w:left="465" w:right="110" w:hanging="360"/>
              <w:jc w:val="left"/>
              <w:rPr>
                <w:sz w:val="22"/>
              </w:rPr>
            </w:pPr>
            <w:r>
              <w:rPr>
                <w:sz w:val="22"/>
              </w:rPr>
              <w:t>Nivel</w:t>
            </w:r>
            <w:r>
              <w:rPr>
                <w:spacing w:val="-12"/>
                <w:sz w:val="22"/>
              </w:rPr>
              <w:t> </w:t>
            </w:r>
            <w:r>
              <w:rPr>
                <w:sz w:val="22"/>
              </w:rPr>
              <w:t>de</w:t>
            </w:r>
            <w:r>
              <w:rPr>
                <w:spacing w:val="-14"/>
                <w:sz w:val="22"/>
              </w:rPr>
              <w:t> </w:t>
            </w:r>
            <w:r>
              <w:rPr>
                <w:sz w:val="22"/>
              </w:rPr>
              <w:t>satisfacción</w:t>
            </w:r>
            <w:r>
              <w:rPr>
                <w:spacing w:val="-12"/>
                <w:sz w:val="22"/>
              </w:rPr>
              <w:t> </w:t>
            </w:r>
            <w:r>
              <w:rPr>
                <w:sz w:val="22"/>
              </w:rPr>
              <w:t>de</w:t>
            </w:r>
            <w:r>
              <w:rPr>
                <w:spacing w:val="-11"/>
                <w:sz w:val="22"/>
              </w:rPr>
              <w:t> </w:t>
            </w:r>
            <w:r>
              <w:rPr>
                <w:sz w:val="22"/>
              </w:rPr>
              <w:t>las</w:t>
            </w:r>
            <w:r>
              <w:rPr>
                <w:spacing w:val="-9"/>
                <w:sz w:val="22"/>
              </w:rPr>
              <w:t> </w:t>
            </w:r>
            <w:r>
              <w:rPr>
                <w:sz w:val="22"/>
              </w:rPr>
              <w:t>partes</w:t>
            </w:r>
            <w:r>
              <w:rPr>
                <w:spacing w:val="-14"/>
                <w:sz w:val="22"/>
              </w:rPr>
              <w:t> </w:t>
            </w:r>
            <w:r>
              <w:rPr>
                <w:sz w:val="22"/>
              </w:rPr>
              <w:t>interesadas</w:t>
            </w:r>
            <w:r>
              <w:rPr>
                <w:spacing w:val="-9"/>
                <w:sz w:val="22"/>
              </w:rPr>
              <w:t> </w:t>
            </w:r>
            <w:r>
              <w:rPr>
                <w:sz w:val="22"/>
              </w:rPr>
              <w:t>de</w:t>
            </w:r>
            <w:r>
              <w:rPr>
                <w:spacing w:val="-14"/>
                <w:sz w:val="22"/>
              </w:rPr>
              <w:t> </w:t>
            </w:r>
            <w:r>
              <w:rPr>
                <w:sz w:val="22"/>
              </w:rPr>
              <w:t>la</w:t>
            </w:r>
            <w:r>
              <w:rPr>
                <w:spacing w:val="-11"/>
                <w:sz w:val="22"/>
              </w:rPr>
              <w:t> </w:t>
            </w:r>
            <w:r>
              <w:rPr>
                <w:sz w:val="22"/>
              </w:rPr>
              <w:t>Gobernación</w:t>
            </w:r>
            <w:r>
              <w:rPr>
                <w:spacing w:val="-13"/>
                <w:sz w:val="22"/>
              </w:rPr>
              <w:t> </w:t>
            </w:r>
            <w:r>
              <w:rPr>
                <w:sz w:val="22"/>
              </w:rPr>
              <w:t>con</w:t>
            </w:r>
            <w:r>
              <w:rPr>
                <w:spacing w:val="-13"/>
                <w:sz w:val="22"/>
              </w:rPr>
              <w:t> </w:t>
            </w:r>
            <w:r>
              <w:rPr>
                <w:sz w:val="22"/>
              </w:rPr>
              <w:t>los</w:t>
            </w:r>
            <w:r>
              <w:rPr>
                <w:spacing w:val="-4"/>
                <w:sz w:val="22"/>
              </w:rPr>
              <w:t> </w:t>
            </w:r>
            <w:r>
              <w:rPr>
                <w:sz w:val="22"/>
              </w:rPr>
              <w:t>niveles</w:t>
            </w:r>
            <w:r>
              <w:rPr>
                <w:spacing w:val="-4"/>
                <w:sz w:val="22"/>
              </w:rPr>
              <w:t> </w:t>
            </w:r>
            <w:r>
              <w:rPr>
                <w:sz w:val="22"/>
              </w:rPr>
              <w:t>de</w:t>
            </w:r>
            <w:r>
              <w:rPr>
                <w:spacing w:val="-11"/>
                <w:sz w:val="22"/>
              </w:rPr>
              <w:t> </w:t>
            </w:r>
            <w:r>
              <w:rPr>
                <w:sz w:val="22"/>
              </w:rPr>
              <w:t>experiencia</w:t>
            </w:r>
            <w:r>
              <w:rPr>
                <w:spacing w:val="-11"/>
                <w:sz w:val="22"/>
              </w:rPr>
              <w:t> </w:t>
            </w:r>
            <w:r>
              <w:rPr>
                <w:sz w:val="22"/>
              </w:rPr>
              <w:t>e</w:t>
            </w:r>
            <w:r>
              <w:rPr>
                <w:spacing w:val="-11"/>
                <w:sz w:val="22"/>
              </w:rPr>
              <w:t> </w:t>
            </w:r>
            <w:r>
              <w:rPr>
                <w:sz w:val="22"/>
              </w:rPr>
              <w:t>ideas de la innovación TI.</w:t>
            </w:r>
          </w:p>
          <w:p>
            <w:pPr>
              <w:pStyle w:val="TableParagraph"/>
              <w:numPr>
                <w:ilvl w:val="0"/>
                <w:numId w:val="306"/>
              </w:numPr>
              <w:tabs>
                <w:tab w:pos="464" w:val="left" w:leader="none"/>
              </w:tabs>
              <w:spacing w:line="240" w:lineRule="auto" w:before="10" w:after="0"/>
              <w:ind w:left="464" w:right="0" w:hanging="359"/>
              <w:jc w:val="left"/>
              <w:rPr>
                <w:sz w:val="22"/>
              </w:rPr>
            </w:pPr>
            <w:r>
              <w:rPr>
                <w:sz w:val="22"/>
              </w:rPr>
              <w:t>Porcentaje</w:t>
            </w:r>
            <w:r>
              <w:rPr>
                <w:spacing w:val="-5"/>
                <w:sz w:val="22"/>
              </w:rPr>
              <w:t> </w:t>
            </w:r>
            <w:r>
              <w:rPr>
                <w:sz w:val="22"/>
              </w:rPr>
              <w:t>de</w:t>
            </w:r>
            <w:r>
              <w:rPr>
                <w:spacing w:val="-3"/>
                <w:sz w:val="22"/>
              </w:rPr>
              <w:t> </w:t>
            </w:r>
            <w:r>
              <w:rPr>
                <w:sz w:val="22"/>
              </w:rPr>
              <w:t>usuarios de</w:t>
            </w:r>
            <w:r>
              <w:rPr>
                <w:spacing w:val="-3"/>
                <w:sz w:val="22"/>
              </w:rPr>
              <w:t> </w:t>
            </w:r>
            <w:r>
              <w:rPr>
                <w:sz w:val="22"/>
              </w:rPr>
              <w:t>la</w:t>
            </w:r>
            <w:r>
              <w:rPr>
                <w:spacing w:val="-3"/>
                <w:sz w:val="22"/>
              </w:rPr>
              <w:t> </w:t>
            </w:r>
            <w:r>
              <w:rPr>
                <w:sz w:val="22"/>
              </w:rPr>
              <w:t>Gobernación</w:t>
            </w:r>
            <w:r>
              <w:rPr>
                <w:spacing w:val="-5"/>
                <w:sz w:val="22"/>
              </w:rPr>
              <w:t> </w:t>
            </w:r>
            <w:r>
              <w:rPr>
                <w:sz w:val="22"/>
              </w:rPr>
              <w:t>satisfechos</w:t>
            </w:r>
            <w:r>
              <w:rPr>
                <w:spacing w:val="-1"/>
                <w:sz w:val="22"/>
              </w:rPr>
              <w:t> </w:t>
            </w:r>
            <w:r>
              <w:rPr>
                <w:sz w:val="22"/>
              </w:rPr>
              <w:t>con</w:t>
            </w:r>
            <w:r>
              <w:rPr>
                <w:spacing w:val="-5"/>
                <w:sz w:val="22"/>
              </w:rPr>
              <w:t> </w:t>
            </w:r>
            <w:r>
              <w:rPr>
                <w:sz w:val="22"/>
              </w:rPr>
              <w:t>la</w:t>
            </w:r>
            <w:r>
              <w:rPr>
                <w:spacing w:val="-3"/>
                <w:sz w:val="22"/>
              </w:rPr>
              <w:t> </w:t>
            </w:r>
            <w:r>
              <w:rPr>
                <w:sz w:val="22"/>
              </w:rPr>
              <w:t>calidad</w:t>
            </w:r>
            <w:r>
              <w:rPr>
                <w:spacing w:val="-5"/>
                <w:sz w:val="22"/>
              </w:rPr>
              <w:t> </w:t>
            </w:r>
            <w:r>
              <w:rPr>
                <w:sz w:val="22"/>
              </w:rPr>
              <w:t>de</w:t>
            </w:r>
            <w:r>
              <w:rPr>
                <w:spacing w:val="-3"/>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TI</w:t>
            </w:r>
            <w:r>
              <w:rPr>
                <w:spacing w:val="-2"/>
                <w:sz w:val="22"/>
              </w:rPr>
              <w:t> entregados</w:t>
            </w:r>
          </w:p>
          <w:p>
            <w:pPr>
              <w:pStyle w:val="TableParagraph"/>
              <w:numPr>
                <w:ilvl w:val="0"/>
                <w:numId w:val="306"/>
              </w:numPr>
              <w:tabs>
                <w:tab w:pos="465" w:val="left" w:leader="none"/>
              </w:tabs>
              <w:spacing w:line="290" w:lineRule="atLeast" w:before="15" w:after="0"/>
              <w:ind w:left="465" w:right="109" w:hanging="360"/>
              <w:jc w:val="left"/>
              <w:rPr>
                <w:sz w:val="22"/>
              </w:rPr>
            </w:pPr>
            <w:r>
              <w:rPr>
                <w:sz w:val="22"/>
              </w:rPr>
              <w:t>Nivel</w:t>
            </w:r>
            <w:r>
              <w:rPr>
                <w:spacing w:val="39"/>
                <w:sz w:val="22"/>
              </w:rPr>
              <w:t> </w:t>
            </w:r>
            <w:r>
              <w:rPr>
                <w:sz w:val="22"/>
              </w:rPr>
              <w:t>de</w:t>
            </w:r>
            <w:r>
              <w:rPr>
                <w:spacing w:val="34"/>
                <w:sz w:val="22"/>
              </w:rPr>
              <w:t> </w:t>
            </w:r>
            <w:r>
              <w:rPr>
                <w:sz w:val="22"/>
              </w:rPr>
              <w:t>satisfacción</w:t>
            </w:r>
            <w:r>
              <w:rPr>
                <w:spacing w:val="35"/>
                <w:sz w:val="22"/>
              </w:rPr>
              <w:t> </w:t>
            </w:r>
            <w:r>
              <w:rPr>
                <w:sz w:val="22"/>
              </w:rPr>
              <w:t>de</w:t>
            </w:r>
            <w:r>
              <w:rPr>
                <w:spacing w:val="34"/>
                <w:sz w:val="22"/>
              </w:rPr>
              <w:t> </w:t>
            </w:r>
            <w:r>
              <w:rPr>
                <w:sz w:val="22"/>
              </w:rPr>
              <w:t>los</w:t>
            </w:r>
            <w:r>
              <w:rPr>
                <w:spacing w:val="40"/>
                <w:sz w:val="22"/>
              </w:rPr>
              <w:t> </w:t>
            </w:r>
            <w:r>
              <w:rPr>
                <w:sz w:val="22"/>
              </w:rPr>
              <w:t>usuarios</w:t>
            </w:r>
            <w:r>
              <w:rPr>
                <w:spacing w:val="35"/>
                <w:sz w:val="22"/>
              </w:rPr>
              <w:t> </w:t>
            </w:r>
            <w:r>
              <w:rPr>
                <w:sz w:val="22"/>
              </w:rPr>
              <w:t>internos</w:t>
            </w:r>
            <w:r>
              <w:rPr>
                <w:spacing w:val="40"/>
                <w:sz w:val="22"/>
              </w:rPr>
              <w:t> </w:t>
            </w:r>
            <w:r>
              <w:rPr>
                <w:sz w:val="22"/>
              </w:rPr>
              <w:t>y</w:t>
            </w:r>
            <w:r>
              <w:rPr>
                <w:spacing w:val="40"/>
                <w:sz w:val="22"/>
              </w:rPr>
              <w:t> </w:t>
            </w:r>
            <w:r>
              <w:rPr>
                <w:sz w:val="22"/>
              </w:rPr>
              <w:t>externos</w:t>
            </w:r>
            <w:r>
              <w:rPr>
                <w:spacing w:val="40"/>
                <w:sz w:val="22"/>
              </w:rPr>
              <w:t> </w:t>
            </w:r>
            <w:r>
              <w:rPr>
                <w:sz w:val="22"/>
              </w:rPr>
              <w:t>de</w:t>
            </w:r>
            <w:r>
              <w:rPr>
                <w:spacing w:val="34"/>
                <w:sz w:val="22"/>
              </w:rPr>
              <w:t> </w:t>
            </w:r>
            <w:r>
              <w:rPr>
                <w:sz w:val="22"/>
              </w:rPr>
              <w:t>la</w:t>
            </w:r>
            <w:r>
              <w:rPr>
                <w:spacing w:val="38"/>
                <w:sz w:val="22"/>
              </w:rPr>
              <w:t> </w:t>
            </w:r>
            <w:r>
              <w:rPr>
                <w:sz w:val="22"/>
              </w:rPr>
              <w:t>Gobernación</w:t>
            </w:r>
            <w:r>
              <w:rPr>
                <w:spacing w:val="31"/>
                <w:sz w:val="22"/>
              </w:rPr>
              <w:t> </w:t>
            </w:r>
            <w:r>
              <w:rPr>
                <w:sz w:val="22"/>
              </w:rPr>
              <w:t>con</w:t>
            </w:r>
            <w:r>
              <w:rPr>
                <w:spacing w:val="35"/>
                <w:sz w:val="22"/>
              </w:rPr>
              <w:t> </w:t>
            </w:r>
            <w:r>
              <w:rPr>
                <w:sz w:val="22"/>
              </w:rPr>
              <w:t>la</w:t>
            </w:r>
            <w:r>
              <w:rPr>
                <w:spacing w:val="38"/>
                <w:sz w:val="22"/>
              </w:rPr>
              <w:t> </w:t>
            </w:r>
            <w:r>
              <w:rPr>
                <w:sz w:val="22"/>
              </w:rPr>
              <w:t>formación</w:t>
            </w:r>
            <w:r>
              <w:rPr>
                <w:spacing w:val="35"/>
                <w:sz w:val="22"/>
              </w:rPr>
              <w:t> </w:t>
            </w:r>
            <w:r>
              <w:rPr>
                <w:sz w:val="22"/>
              </w:rPr>
              <w:t>y manuales de usuario disponibles.</w:t>
            </w:r>
          </w:p>
        </w:tc>
      </w:tr>
      <w:tr>
        <w:trPr>
          <w:trHeight w:val="295" w:hRule="atLeast"/>
        </w:trPr>
        <w:tc>
          <w:tcPr>
            <w:tcW w:w="9499" w:type="dxa"/>
          </w:tcPr>
          <w:p>
            <w:pPr>
              <w:pStyle w:val="TableParagraph"/>
              <w:spacing w:line="253" w:lineRule="exact"/>
              <w:rPr>
                <w:b/>
                <w:sz w:val="22"/>
              </w:rPr>
            </w:pPr>
            <w:r>
              <w:rPr>
                <w:b/>
                <w:sz w:val="22"/>
              </w:rPr>
              <w:t>Prácticas </w:t>
            </w:r>
            <w:r>
              <w:rPr>
                <w:b/>
                <w:spacing w:val="-2"/>
                <w:sz w:val="22"/>
              </w:rPr>
              <w:t>clave</w:t>
            </w:r>
          </w:p>
        </w:tc>
      </w:tr>
    </w:tbl>
    <w:p>
      <w:pPr>
        <w:pStyle w:val="TableParagraph"/>
        <w:spacing w:after="0" w:line="253"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2145" w:hRule="atLeast"/>
        </w:trPr>
        <w:tc>
          <w:tcPr>
            <w:tcW w:w="9499" w:type="dxa"/>
            <w:gridSpan w:val="2"/>
            <w:tcBorders>
              <w:bottom w:val="nil"/>
            </w:tcBorders>
          </w:tcPr>
          <w:p>
            <w:pPr>
              <w:pStyle w:val="TableParagraph"/>
              <w:numPr>
                <w:ilvl w:val="0"/>
                <w:numId w:val="307"/>
              </w:numPr>
              <w:tabs>
                <w:tab w:pos="464" w:val="left" w:leader="none"/>
              </w:tabs>
              <w:spacing w:line="268" w:lineRule="exact" w:before="0" w:after="0"/>
              <w:ind w:left="464" w:right="0" w:hanging="359"/>
              <w:jc w:val="left"/>
              <w:rPr>
                <w:sz w:val="22"/>
              </w:rPr>
            </w:pPr>
            <w:r>
              <w:rPr>
                <w:sz w:val="22"/>
              </w:rPr>
              <w:t>Establecer</w:t>
            </w:r>
            <w:r>
              <w:rPr>
                <w:spacing w:val="-2"/>
                <w:sz w:val="22"/>
              </w:rPr>
              <w:t> </w:t>
            </w:r>
            <w:r>
              <w:rPr>
                <w:sz w:val="22"/>
              </w:rPr>
              <w:t>el deseo</w:t>
            </w:r>
            <w:r>
              <w:rPr>
                <w:spacing w:val="-4"/>
                <w:sz w:val="22"/>
              </w:rPr>
              <w:t> </w:t>
            </w:r>
            <w:r>
              <w:rPr>
                <w:sz w:val="22"/>
              </w:rPr>
              <w:t>de</w:t>
            </w:r>
            <w:r>
              <w:rPr>
                <w:spacing w:val="-5"/>
                <w:sz w:val="22"/>
              </w:rPr>
              <w:t> </w:t>
            </w:r>
            <w:r>
              <w:rPr>
                <w:spacing w:val="-2"/>
                <w:sz w:val="22"/>
              </w:rPr>
              <w:t>cambiar.</w:t>
            </w:r>
          </w:p>
          <w:p>
            <w:pPr>
              <w:pStyle w:val="TableParagraph"/>
              <w:numPr>
                <w:ilvl w:val="0"/>
                <w:numId w:val="307"/>
              </w:numPr>
              <w:tabs>
                <w:tab w:pos="464" w:val="left" w:leader="none"/>
              </w:tabs>
              <w:spacing w:line="240" w:lineRule="auto" w:before="35" w:after="0"/>
              <w:ind w:left="464" w:right="0" w:hanging="359"/>
              <w:jc w:val="left"/>
              <w:rPr>
                <w:sz w:val="22"/>
              </w:rPr>
            </w:pPr>
            <w:r>
              <w:rPr>
                <w:sz w:val="22"/>
              </w:rPr>
              <w:t>Formar</w:t>
            </w:r>
            <w:r>
              <w:rPr>
                <w:spacing w:val="2"/>
                <w:sz w:val="22"/>
              </w:rPr>
              <w:t> </w:t>
            </w:r>
            <w:r>
              <w:rPr>
                <w:sz w:val="22"/>
              </w:rPr>
              <w:t>un</w:t>
            </w:r>
            <w:r>
              <w:rPr>
                <w:spacing w:val="-9"/>
                <w:sz w:val="22"/>
              </w:rPr>
              <w:t> </w:t>
            </w:r>
            <w:r>
              <w:rPr>
                <w:sz w:val="22"/>
              </w:rPr>
              <w:t>equipo</w:t>
            </w:r>
            <w:r>
              <w:rPr>
                <w:spacing w:val="-4"/>
                <w:sz w:val="22"/>
              </w:rPr>
              <w:t> </w:t>
            </w:r>
            <w:r>
              <w:rPr>
                <w:sz w:val="22"/>
              </w:rPr>
              <w:t>de</w:t>
            </w:r>
            <w:r>
              <w:rPr>
                <w:spacing w:val="-5"/>
                <w:sz w:val="22"/>
              </w:rPr>
              <w:t> </w:t>
            </w:r>
            <w:r>
              <w:rPr>
                <w:sz w:val="22"/>
              </w:rPr>
              <w:t>implementación</w:t>
            </w:r>
            <w:r>
              <w:rPr>
                <w:spacing w:val="-4"/>
                <w:sz w:val="22"/>
              </w:rPr>
              <w:t> </w:t>
            </w:r>
            <w:r>
              <w:rPr>
                <w:spacing w:val="-2"/>
                <w:sz w:val="22"/>
              </w:rPr>
              <w:t>efectivo.</w:t>
            </w:r>
          </w:p>
          <w:p>
            <w:pPr>
              <w:pStyle w:val="TableParagraph"/>
              <w:numPr>
                <w:ilvl w:val="0"/>
                <w:numId w:val="307"/>
              </w:numPr>
              <w:tabs>
                <w:tab w:pos="464" w:val="left" w:leader="none"/>
              </w:tabs>
              <w:spacing w:line="240" w:lineRule="auto" w:before="41" w:after="0"/>
              <w:ind w:left="464" w:right="0" w:hanging="359"/>
              <w:jc w:val="left"/>
              <w:rPr>
                <w:sz w:val="22"/>
              </w:rPr>
            </w:pPr>
            <w:r>
              <w:rPr>
                <w:sz w:val="22"/>
              </w:rPr>
              <w:t>Comunicar</w:t>
            </w:r>
            <w:r>
              <w:rPr>
                <w:spacing w:val="-3"/>
                <w:sz w:val="22"/>
              </w:rPr>
              <w:t> </w:t>
            </w:r>
            <w:r>
              <w:rPr>
                <w:sz w:val="22"/>
              </w:rPr>
              <w:t>la</w:t>
            </w:r>
            <w:r>
              <w:rPr>
                <w:spacing w:val="-2"/>
                <w:sz w:val="22"/>
              </w:rPr>
              <w:t> </w:t>
            </w:r>
            <w:r>
              <w:rPr>
                <w:sz w:val="22"/>
              </w:rPr>
              <w:t>visión</w:t>
            </w:r>
            <w:r>
              <w:rPr>
                <w:spacing w:val="-4"/>
                <w:sz w:val="22"/>
              </w:rPr>
              <w:t> </w:t>
            </w:r>
            <w:r>
              <w:rPr>
                <w:spacing w:val="-2"/>
                <w:sz w:val="22"/>
              </w:rPr>
              <w:t>deseada.</w:t>
            </w:r>
          </w:p>
          <w:p>
            <w:pPr>
              <w:pStyle w:val="TableParagraph"/>
              <w:numPr>
                <w:ilvl w:val="0"/>
                <w:numId w:val="307"/>
              </w:numPr>
              <w:tabs>
                <w:tab w:pos="464" w:val="left" w:leader="none"/>
              </w:tabs>
              <w:spacing w:line="240" w:lineRule="auto" w:before="36" w:after="0"/>
              <w:ind w:left="464" w:right="0" w:hanging="359"/>
              <w:jc w:val="left"/>
              <w:rPr>
                <w:sz w:val="22"/>
              </w:rPr>
            </w:pPr>
            <w:r>
              <w:rPr>
                <w:sz w:val="22"/>
              </w:rPr>
              <w:t>Empoderar</w:t>
            </w:r>
            <w:r>
              <w:rPr>
                <w:spacing w:val="-3"/>
                <w:sz w:val="22"/>
              </w:rPr>
              <w:t> </w:t>
            </w:r>
            <w:r>
              <w:rPr>
                <w:sz w:val="22"/>
              </w:rPr>
              <w:t>a los</w:t>
            </w:r>
            <w:r>
              <w:rPr>
                <w:spacing w:val="-2"/>
                <w:sz w:val="22"/>
              </w:rPr>
              <w:t> </w:t>
            </w:r>
            <w:r>
              <w:rPr>
                <w:sz w:val="22"/>
              </w:rPr>
              <w:t>que</w:t>
            </w:r>
            <w:r>
              <w:rPr>
                <w:spacing w:val="-6"/>
                <w:sz w:val="22"/>
              </w:rPr>
              <w:t> </w:t>
            </w:r>
            <w:r>
              <w:rPr>
                <w:sz w:val="22"/>
              </w:rPr>
              <w:t>juegan</w:t>
            </w:r>
            <w:r>
              <w:rPr>
                <w:spacing w:val="-7"/>
                <w:sz w:val="22"/>
              </w:rPr>
              <w:t> </w:t>
            </w:r>
            <w:r>
              <w:rPr>
                <w:sz w:val="22"/>
              </w:rPr>
              <w:t>algún</w:t>
            </w:r>
            <w:r>
              <w:rPr>
                <w:spacing w:val="-3"/>
                <w:sz w:val="22"/>
              </w:rPr>
              <w:t> </w:t>
            </w:r>
            <w:r>
              <w:rPr>
                <w:sz w:val="22"/>
              </w:rPr>
              <w:t>papel</w:t>
            </w:r>
            <w:r>
              <w:rPr>
                <w:spacing w:val="1"/>
                <w:sz w:val="22"/>
              </w:rPr>
              <w:t> </w:t>
            </w:r>
            <w:r>
              <w:rPr>
                <w:sz w:val="22"/>
              </w:rPr>
              <w:t>e identificar</w:t>
            </w:r>
            <w:r>
              <w:rPr>
                <w:spacing w:val="4"/>
                <w:sz w:val="22"/>
              </w:rPr>
              <w:t> </w:t>
            </w:r>
            <w:r>
              <w:rPr>
                <w:sz w:val="22"/>
              </w:rPr>
              <w:t>ganancias</w:t>
            </w:r>
            <w:r>
              <w:rPr>
                <w:spacing w:val="-1"/>
                <w:sz w:val="22"/>
              </w:rPr>
              <w:t> </w:t>
            </w:r>
            <w:r>
              <w:rPr>
                <w:sz w:val="22"/>
              </w:rPr>
              <w:t>en</w:t>
            </w:r>
            <w:r>
              <w:rPr>
                <w:spacing w:val="-8"/>
                <w:sz w:val="22"/>
              </w:rPr>
              <w:t> </w:t>
            </w:r>
            <w:r>
              <w:rPr>
                <w:sz w:val="22"/>
              </w:rPr>
              <w:t>el</w:t>
            </w:r>
            <w:r>
              <w:rPr>
                <w:spacing w:val="-4"/>
                <w:sz w:val="22"/>
              </w:rPr>
              <w:t> </w:t>
            </w:r>
            <w:r>
              <w:rPr>
                <w:sz w:val="22"/>
              </w:rPr>
              <w:t>corto</w:t>
            </w:r>
            <w:r>
              <w:rPr>
                <w:spacing w:val="-2"/>
                <w:sz w:val="22"/>
              </w:rPr>
              <w:t> plazo.</w:t>
            </w:r>
          </w:p>
          <w:p>
            <w:pPr>
              <w:pStyle w:val="TableParagraph"/>
              <w:numPr>
                <w:ilvl w:val="0"/>
                <w:numId w:val="307"/>
              </w:numPr>
              <w:tabs>
                <w:tab w:pos="464" w:val="left" w:leader="none"/>
              </w:tabs>
              <w:spacing w:line="240" w:lineRule="auto" w:before="35" w:after="0"/>
              <w:ind w:left="464" w:right="0" w:hanging="359"/>
              <w:jc w:val="left"/>
              <w:rPr>
                <w:sz w:val="22"/>
              </w:rPr>
            </w:pPr>
            <w:r>
              <w:rPr>
                <w:sz w:val="22"/>
              </w:rPr>
              <w:t>Facilitar</w:t>
            </w:r>
            <w:r>
              <w:rPr>
                <w:spacing w:val="-4"/>
                <w:sz w:val="22"/>
              </w:rPr>
              <w:t> </w:t>
            </w:r>
            <w:r>
              <w:rPr>
                <w:sz w:val="22"/>
              </w:rPr>
              <w:t>la operación</w:t>
            </w:r>
            <w:r>
              <w:rPr>
                <w:spacing w:val="-3"/>
                <w:sz w:val="22"/>
              </w:rPr>
              <w:t> </w:t>
            </w:r>
            <w:r>
              <w:rPr>
                <w:sz w:val="22"/>
              </w:rPr>
              <w:t>y</w:t>
            </w:r>
            <w:r>
              <w:rPr>
                <w:spacing w:val="-8"/>
                <w:sz w:val="22"/>
              </w:rPr>
              <w:t> </w:t>
            </w:r>
            <w:r>
              <w:rPr>
                <w:sz w:val="22"/>
              </w:rPr>
              <w:t>el</w:t>
            </w:r>
            <w:r>
              <w:rPr>
                <w:spacing w:val="1"/>
                <w:sz w:val="22"/>
              </w:rPr>
              <w:t> </w:t>
            </w:r>
            <w:r>
              <w:rPr>
                <w:spacing w:val="-4"/>
                <w:sz w:val="22"/>
              </w:rPr>
              <w:t>uso.</w:t>
            </w:r>
          </w:p>
          <w:p>
            <w:pPr>
              <w:pStyle w:val="TableParagraph"/>
              <w:numPr>
                <w:ilvl w:val="0"/>
                <w:numId w:val="307"/>
              </w:numPr>
              <w:tabs>
                <w:tab w:pos="464" w:val="left" w:leader="none"/>
              </w:tabs>
              <w:spacing w:line="240" w:lineRule="auto" w:before="40" w:after="0"/>
              <w:ind w:left="464" w:right="0" w:hanging="359"/>
              <w:jc w:val="left"/>
              <w:rPr>
                <w:sz w:val="22"/>
              </w:rPr>
            </w:pPr>
            <w:r>
              <w:rPr>
                <w:sz w:val="22"/>
              </w:rPr>
              <w:t>Integrar</w:t>
            </w:r>
            <w:r>
              <w:rPr>
                <w:spacing w:val="-6"/>
                <w:sz w:val="22"/>
              </w:rPr>
              <w:t> </w:t>
            </w:r>
            <w:r>
              <w:rPr>
                <w:sz w:val="22"/>
              </w:rPr>
              <w:t>nuevos</w:t>
            </w:r>
            <w:r>
              <w:rPr>
                <w:spacing w:val="-5"/>
                <w:sz w:val="22"/>
              </w:rPr>
              <w:t> </w:t>
            </w:r>
            <w:r>
              <w:rPr>
                <w:spacing w:val="-2"/>
                <w:sz w:val="22"/>
              </w:rPr>
              <w:t>enfoques.</w:t>
            </w:r>
          </w:p>
          <w:p>
            <w:pPr>
              <w:pStyle w:val="TableParagraph"/>
              <w:numPr>
                <w:ilvl w:val="0"/>
                <w:numId w:val="307"/>
              </w:numPr>
              <w:tabs>
                <w:tab w:pos="464" w:val="left" w:leader="none"/>
              </w:tabs>
              <w:spacing w:line="240" w:lineRule="auto" w:before="36" w:after="0"/>
              <w:ind w:left="464" w:right="0" w:hanging="359"/>
              <w:jc w:val="left"/>
              <w:rPr>
                <w:sz w:val="22"/>
              </w:rPr>
            </w:pPr>
            <w:r>
              <w:rPr>
                <w:sz w:val="22"/>
              </w:rPr>
              <w:t>Mantener</w:t>
            </w:r>
            <w:r>
              <w:rPr>
                <w:spacing w:val="-5"/>
                <w:sz w:val="22"/>
              </w:rPr>
              <w:t> </w:t>
            </w:r>
            <w:r>
              <w:rPr>
                <w:sz w:val="22"/>
              </w:rPr>
              <w:t>los</w:t>
            </w:r>
            <w:r>
              <w:rPr>
                <w:spacing w:val="-5"/>
                <w:sz w:val="22"/>
              </w:rPr>
              <w:t> </w:t>
            </w:r>
            <w:r>
              <w:rPr>
                <w:spacing w:val="-2"/>
                <w:sz w:val="22"/>
              </w:rPr>
              <w:t>cambios.</w:t>
            </w:r>
          </w:p>
        </w:tc>
      </w:tr>
      <w:tr>
        <w:trPr>
          <w:trHeight w:val="310" w:hRule="atLeast"/>
        </w:trPr>
        <w:tc>
          <w:tcPr>
            <w:tcW w:w="9499" w:type="dxa"/>
            <w:gridSpan w:val="2"/>
            <w:tcBorders>
              <w:top w:val="nil"/>
              <w:bottom w:val="nil"/>
            </w:tcBorders>
            <w:shd w:val="clear" w:color="auto" w:fill="9BBA58"/>
          </w:tcPr>
          <w:p>
            <w:pPr>
              <w:pStyle w:val="TableParagraph"/>
              <w:spacing w:before="9"/>
              <w:rPr>
                <w:b/>
                <w:sz w:val="22"/>
              </w:rPr>
            </w:pPr>
            <w:r>
              <w:rPr>
                <w:b/>
                <w:color w:val="FFFFFF"/>
                <w:sz w:val="22"/>
              </w:rPr>
              <w:t>Establecer</w:t>
            </w:r>
            <w:r>
              <w:rPr>
                <w:b/>
                <w:color w:val="FFFFFF"/>
                <w:spacing w:val="-4"/>
                <w:sz w:val="22"/>
              </w:rPr>
              <w:t> </w:t>
            </w:r>
            <w:r>
              <w:rPr>
                <w:b/>
                <w:color w:val="FFFFFF"/>
                <w:sz w:val="22"/>
              </w:rPr>
              <w:t>el</w:t>
            </w:r>
            <w:r>
              <w:rPr>
                <w:b/>
                <w:color w:val="FFFFFF"/>
                <w:spacing w:val="-2"/>
                <w:sz w:val="22"/>
              </w:rPr>
              <w:t> </w:t>
            </w:r>
            <w:r>
              <w:rPr>
                <w:b/>
                <w:color w:val="FFFFFF"/>
                <w:sz w:val="22"/>
              </w:rPr>
              <w:t>deseo</w:t>
            </w:r>
            <w:r>
              <w:rPr>
                <w:b/>
                <w:color w:val="FFFFFF"/>
                <w:spacing w:val="-1"/>
                <w:sz w:val="22"/>
              </w:rPr>
              <w:t> </w:t>
            </w:r>
            <w:r>
              <w:rPr>
                <w:b/>
                <w:color w:val="FFFFFF"/>
                <w:sz w:val="22"/>
              </w:rPr>
              <w:t>de</w:t>
            </w:r>
            <w:r>
              <w:rPr>
                <w:b/>
                <w:color w:val="FFFFFF"/>
                <w:spacing w:val="2"/>
                <w:sz w:val="22"/>
              </w:rPr>
              <w:t> </w:t>
            </w:r>
            <w:r>
              <w:rPr>
                <w:b/>
                <w:color w:val="FFFFFF"/>
                <w:spacing w:val="-2"/>
                <w:sz w:val="22"/>
              </w:rPr>
              <w:t>cambiar.</w:t>
            </w:r>
          </w:p>
        </w:tc>
      </w:tr>
      <w:tr>
        <w:trPr>
          <w:trHeight w:val="2911" w:hRule="atLeast"/>
        </w:trPr>
        <w:tc>
          <w:tcPr>
            <w:tcW w:w="9499" w:type="dxa"/>
            <w:gridSpan w:val="2"/>
            <w:tcBorders>
              <w:top w:val="nil"/>
            </w:tcBorders>
          </w:tcPr>
          <w:p>
            <w:pPr>
              <w:pStyle w:val="TableParagraph"/>
              <w:rPr>
                <w:b/>
                <w:sz w:val="22"/>
              </w:rPr>
            </w:pPr>
            <w:r>
              <w:rPr>
                <w:b/>
                <w:spacing w:val="-2"/>
                <w:sz w:val="22"/>
              </w:rPr>
              <w:t>Actividades</w:t>
            </w:r>
          </w:p>
          <w:p>
            <w:pPr>
              <w:pStyle w:val="TableParagraph"/>
              <w:numPr>
                <w:ilvl w:val="0"/>
                <w:numId w:val="308"/>
              </w:numPr>
              <w:tabs>
                <w:tab w:pos="319" w:val="left" w:leader="none"/>
              </w:tabs>
              <w:spacing w:line="276" w:lineRule="auto" w:before="42" w:after="0"/>
              <w:ind w:left="105" w:right="106" w:firstLine="0"/>
              <w:jc w:val="both"/>
              <w:rPr>
                <w:sz w:val="22"/>
              </w:rPr>
            </w:pPr>
            <w:r>
              <w:rPr>
                <w:sz w:val="22"/>
              </w:rPr>
              <w:t>Evalúe</w:t>
            </w:r>
            <w:r>
              <w:rPr>
                <w:spacing w:val="-6"/>
                <w:sz w:val="22"/>
              </w:rPr>
              <w:t> </w:t>
            </w:r>
            <w:r>
              <w:rPr>
                <w:sz w:val="22"/>
              </w:rPr>
              <w:t>el</w:t>
            </w:r>
            <w:r>
              <w:rPr>
                <w:spacing w:val="-10"/>
                <w:sz w:val="22"/>
              </w:rPr>
              <w:t> </w:t>
            </w:r>
            <w:r>
              <w:rPr>
                <w:sz w:val="22"/>
              </w:rPr>
              <w:t>alcance</w:t>
            </w:r>
            <w:r>
              <w:rPr>
                <w:spacing w:val="-2"/>
                <w:sz w:val="22"/>
              </w:rPr>
              <w:t> </w:t>
            </w:r>
            <w:r>
              <w:rPr>
                <w:sz w:val="22"/>
              </w:rPr>
              <w:t>y</w:t>
            </w:r>
            <w:r>
              <w:rPr>
                <w:spacing w:val="-14"/>
                <w:sz w:val="22"/>
              </w:rPr>
              <w:t> </w:t>
            </w:r>
            <w:r>
              <w:rPr>
                <w:sz w:val="22"/>
              </w:rPr>
              <w:t>el</w:t>
            </w:r>
            <w:r>
              <w:rPr>
                <w:spacing w:val="-5"/>
                <w:sz w:val="22"/>
              </w:rPr>
              <w:t> </w:t>
            </w:r>
            <w:r>
              <w:rPr>
                <w:sz w:val="22"/>
              </w:rPr>
              <w:t>impacto</w:t>
            </w:r>
            <w:r>
              <w:rPr>
                <w:spacing w:val="-4"/>
                <w:sz w:val="22"/>
              </w:rPr>
              <w:t> </w:t>
            </w:r>
            <w:r>
              <w:rPr>
                <w:sz w:val="22"/>
              </w:rPr>
              <w:t>del</w:t>
            </w:r>
            <w:r>
              <w:rPr>
                <w:spacing w:val="-5"/>
                <w:sz w:val="22"/>
              </w:rPr>
              <w:t> </w:t>
            </w:r>
            <w:r>
              <w:rPr>
                <w:sz w:val="22"/>
              </w:rPr>
              <w:t>cambio</w:t>
            </w:r>
            <w:r>
              <w:rPr>
                <w:spacing w:val="-9"/>
                <w:sz w:val="22"/>
              </w:rPr>
              <w:t> </w:t>
            </w:r>
            <w:r>
              <w:rPr>
                <w:sz w:val="22"/>
              </w:rPr>
              <w:t>previsto,</w:t>
            </w:r>
            <w:r>
              <w:rPr>
                <w:spacing w:val="-9"/>
                <w:sz w:val="22"/>
              </w:rPr>
              <w:t> </w:t>
            </w:r>
            <w:r>
              <w:rPr>
                <w:sz w:val="22"/>
              </w:rPr>
              <w:t>las</w:t>
            </w:r>
            <w:r>
              <w:rPr>
                <w:spacing w:val="-4"/>
                <w:sz w:val="22"/>
              </w:rPr>
              <w:t> </w:t>
            </w:r>
            <w:r>
              <w:rPr>
                <w:sz w:val="22"/>
              </w:rPr>
              <w:t>diversas</w:t>
            </w:r>
            <w:r>
              <w:rPr>
                <w:spacing w:val="-9"/>
                <w:sz w:val="22"/>
              </w:rPr>
              <w:t> </w:t>
            </w:r>
            <w:r>
              <w:rPr>
                <w:sz w:val="22"/>
              </w:rPr>
              <w:t>partes interesadas</w:t>
            </w:r>
            <w:r>
              <w:rPr>
                <w:spacing w:val="-9"/>
                <w:sz w:val="22"/>
              </w:rPr>
              <w:t> </w:t>
            </w:r>
            <w:r>
              <w:rPr>
                <w:sz w:val="22"/>
              </w:rPr>
              <w:t>que</w:t>
            </w:r>
            <w:r>
              <w:rPr>
                <w:spacing w:val="-11"/>
                <w:sz w:val="22"/>
              </w:rPr>
              <w:t> </w:t>
            </w:r>
            <w:r>
              <w:rPr>
                <w:sz w:val="22"/>
              </w:rPr>
              <w:t>se</w:t>
            </w:r>
            <w:r>
              <w:rPr>
                <w:spacing w:val="-6"/>
                <w:sz w:val="22"/>
              </w:rPr>
              <w:t> </w:t>
            </w:r>
            <w:r>
              <w:rPr>
                <w:sz w:val="22"/>
              </w:rPr>
              <w:t>ven</w:t>
            </w:r>
            <w:r>
              <w:rPr>
                <w:spacing w:val="-9"/>
                <w:sz w:val="22"/>
              </w:rPr>
              <w:t> </w:t>
            </w:r>
            <w:r>
              <w:rPr>
                <w:sz w:val="22"/>
              </w:rPr>
              <w:t>afectadas, la</w:t>
            </w:r>
            <w:r>
              <w:rPr>
                <w:spacing w:val="-7"/>
                <w:sz w:val="22"/>
              </w:rPr>
              <w:t> </w:t>
            </w:r>
            <w:r>
              <w:rPr>
                <w:sz w:val="22"/>
              </w:rPr>
              <w:t>naturaleza</w:t>
            </w:r>
            <w:r>
              <w:rPr>
                <w:spacing w:val="-7"/>
                <w:sz w:val="22"/>
              </w:rPr>
              <w:t> </w:t>
            </w:r>
            <w:r>
              <w:rPr>
                <w:sz w:val="22"/>
              </w:rPr>
              <w:t>del</w:t>
            </w:r>
            <w:r>
              <w:rPr>
                <w:spacing w:val="-10"/>
                <w:sz w:val="22"/>
              </w:rPr>
              <w:t> </w:t>
            </w:r>
            <w:r>
              <w:rPr>
                <w:sz w:val="22"/>
              </w:rPr>
              <w:t>impacto</w:t>
            </w:r>
            <w:r>
              <w:rPr>
                <w:spacing w:val="-9"/>
                <w:sz w:val="22"/>
              </w:rPr>
              <w:t> </w:t>
            </w:r>
            <w:r>
              <w:rPr>
                <w:sz w:val="22"/>
              </w:rPr>
              <w:t>y</w:t>
            </w:r>
            <w:r>
              <w:rPr>
                <w:spacing w:val="-14"/>
                <w:sz w:val="22"/>
              </w:rPr>
              <w:t> </w:t>
            </w:r>
            <w:r>
              <w:rPr>
                <w:sz w:val="22"/>
              </w:rPr>
              <w:t>la</w:t>
            </w:r>
            <w:r>
              <w:rPr>
                <w:spacing w:val="-6"/>
                <w:sz w:val="22"/>
              </w:rPr>
              <w:t> </w:t>
            </w:r>
            <w:r>
              <w:rPr>
                <w:sz w:val="22"/>
              </w:rPr>
              <w:t>participación</w:t>
            </w:r>
            <w:r>
              <w:rPr>
                <w:spacing w:val="-14"/>
                <w:sz w:val="22"/>
              </w:rPr>
              <w:t> </w:t>
            </w:r>
            <w:r>
              <w:rPr>
                <w:sz w:val="22"/>
              </w:rPr>
              <w:t>requerida</w:t>
            </w:r>
            <w:r>
              <w:rPr>
                <w:spacing w:val="-2"/>
                <w:sz w:val="22"/>
              </w:rPr>
              <w:t> </w:t>
            </w:r>
            <w:r>
              <w:rPr>
                <w:sz w:val="22"/>
              </w:rPr>
              <w:t>de</w:t>
            </w:r>
            <w:r>
              <w:rPr>
                <w:spacing w:val="-7"/>
                <w:sz w:val="22"/>
              </w:rPr>
              <w:t> </w:t>
            </w:r>
            <w:r>
              <w:rPr>
                <w:sz w:val="22"/>
              </w:rPr>
              <w:t>cada</w:t>
            </w:r>
            <w:r>
              <w:rPr>
                <w:spacing w:val="-7"/>
                <w:sz w:val="22"/>
              </w:rPr>
              <w:t> </w:t>
            </w:r>
            <w:r>
              <w:rPr>
                <w:sz w:val="22"/>
              </w:rPr>
              <w:t>grupo</w:t>
            </w:r>
            <w:r>
              <w:rPr>
                <w:spacing w:val="-9"/>
                <w:sz w:val="22"/>
              </w:rPr>
              <w:t> </w:t>
            </w:r>
            <w:r>
              <w:rPr>
                <w:sz w:val="22"/>
              </w:rPr>
              <w:t>de</w:t>
            </w:r>
            <w:r>
              <w:rPr>
                <w:spacing w:val="-7"/>
                <w:sz w:val="22"/>
              </w:rPr>
              <w:t> </w:t>
            </w:r>
            <w:r>
              <w:rPr>
                <w:sz w:val="22"/>
              </w:rPr>
              <w:t>partes</w:t>
            </w:r>
            <w:r>
              <w:rPr>
                <w:spacing w:val="-9"/>
                <w:sz w:val="22"/>
              </w:rPr>
              <w:t> </w:t>
            </w:r>
            <w:r>
              <w:rPr>
                <w:sz w:val="22"/>
              </w:rPr>
              <w:t>interesadas,</w:t>
            </w:r>
            <w:r>
              <w:rPr>
                <w:spacing w:val="-9"/>
                <w:sz w:val="22"/>
              </w:rPr>
              <w:t> </w:t>
            </w:r>
            <w:r>
              <w:rPr>
                <w:sz w:val="22"/>
              </w:rPr>
              <w:t>y</w:t>
            </w:r>
            <w:r>
              <w:rPr>
                <w:spacing w:val="-14"/>
                <w:sz w:val="22"/>
              </w:rPr>
              <w:t> </w:t>
            </w:r>
            <w:r>
              <w:rPr>
                <w:sz w:val="22"/>
              </w:rPr>
              <w:t>la</w:t>
            </w:r>
            <w:r>
              <w:rPr>
                <w:spacing w:val="-2"/>
                <w:sz w:val="22"/>
              </w:rPr>
              <w:t> </w:t>
            </w:r>
            <w:r>
              <w:rPr>
                <w:sz w:val="22"/>
              </w:rPr>
              <w:t>preparación y capacidad actuales para adoptar el cambio.</w:t>
            </w:r>
          </w:p>
          <w:p>
            <w:pPr>
              <w:pStyle w:val="TableParagraph"/>
              <w:numPr>
                <w:ilvl w:val="0"/>
                <w:numId w:val="308"/>
              </w:numPr>
              <w:tabs>
                <w:tab w:pos="315" w:val="left" w:leader="none"/>
              </w:tabs>
              <w:spacing w:line="278" w:lineRule="auto" w:before="0" w:after="0"/>
              <w:ind w:left="105" w:right="106" w:firstLine="0"/>
              <w:jc w:val="both"/>
              <w:rPr>
                <w:sz w:val="22"/>
              </w:rPr>
            </w:pPr>
            <w:r>
              <w:rPr>
                <w:sz w:val="22"/>
              </w:rPr>
              <w:t>Establecer</w:t>
            </w:r>
            <w:r>
              <w:rPr>
                <w:spacing w:val="-14"/>
                <w:sz w:val="22"/>
              </w:rPr>
              <w:t> </w:t>
            </w:r>
            <w:r>
              <w:rPr>
                <w:sz w:val="22"/>
              </w:rPr>
              <w:t>el</w:t>
            </w:r>
            <w:r>
              <w:rPr>
                <w:spacing w:val="-14"/>
                <w:sz w:val="22"/>
              </w:rPr>
              <w:t> </w:t>
            </w:r>
            <w:r>
              <w:rPr>
                <w:sz w:val="22"/>
              </w:rPr>
              <w:t>deseo</w:t>
            </w:r>
            <w:r>
              <w:rPr>
                <w:spacing w:val="-14"/>
                <w:sz w:val="22"/>
              </w:rPr>
              <w:t> </w:t>
            </w:r>
            <w:r>
              <w:rPr>
                <w:sz w:val="22"/>
              </w:rPr>
              <w:t>de</w:t>
            </w:r>
            <w:r>
              <w:rPr>
                <w:spacing w:val="-13"/>
                <w:sz w:val="22"/>
              </w:rPr>
              <w:t> </w:t>
            </w:r>
            <w:r>
              <w:rPr>
                <w:sz w:val="22"/>
              </w:rPr>
              <w:t>cambiar,</w:t>
            </w:r>
            <w:r>
              <w:rPr>
                <w:spacing w:val="-14"/>
                <w:sz w:val="22"/>
              </w:rPr>
              <w:t> </w:t>
            </w:r>
            <w:r>
              <w:rPr>
                <w:sz w:val="22"/>
              </w:rPr>
              <w:t>identificar,</w:t>
            </w:r>
            <w:r>
              <w:rPr>
                <w:spacing w:val="-14"/>
                <w:sz w:val="22"/>
              </w:rPr>
              <w:t> </w:t>
            </w:r>
            <w:r>
              <w:rPr>
                <w:sz w:val="22"/>
              </w:rPr>
              <w:t>aprovechar</w:t>
            </w:r>
            <w:r>
              <w:rPr>
                <w:spacing w:val="-14"/>
                <w:sz w:val="22"/>
              </w:rPr>
              <w:t> </w:t>
            </w:r>
            <w:r>
              <w:rPr>
                <w:sz w:val="22"/>
              </w:rPr>
              <w:t>y</w:t>
            </w:r>
            <w:r>
              <w:rPr>
                <w:spacing w:val="-13"/>
                <w:sz w:val="22"/>
              </w:rPr>
              <w:t> </w:t>
            </w:r>
            <w:r>
              <w:rPr>
                <w:sz w:val="22"/>
              </w:rPr>
              <w:t>comunicar</w:t>
            </w:r>
            <w:r>
              <w:rPr>
                <w:spacing w:val="-14"/>
                <w:sz w:val="22"/>
              </w:rPr>
              <w:t> </w:t>
            </w:r>
            <w:r>
              <w:rPr>
                <w:sz w:val="22"/>
              </w:rPr>
              <w:t>los</w:t>
            </w:r>
            <w:r>
              <w:rPr>
                <w:spacing w:val="-14"/>
                <w:sz w:val="22"/>
              </w:rPr>
              <w:t> </w:t>
            </w:r>
            <w:r>
              <w:rPr>
                <w:sz w:val="22"/>
              </w:rPr>
              <w:t>puntos</w:t>
            </w:r>
            <w:r>
              <w:rPr>
                <w:spacing w:val="-14"/>
                <w:sz w:val="22"/>
              </w:rPr>
              <w:t> </w:t>
            </w:r>
            <w:r>
              <w:rPr>
                <w:sz w:val="22"/>
              </w:rPr>
              <w:t>de</w:t>
            </w:r>
            <w:r>
              <w:rPr>
                <w:spacing w:val="-13"/>
                <w:sz w:val="22"/>
              </w:rPr>
              <w:t> </w:t>
            </w:r>
            <w:r>
              <w:rPr>
                <w:sz w:val="22"/>
              </w:rPr>
              <w:t>dolor</w:t>
            </w:r>
            <w:r>
              <w:rPr>
                <w:spacing w:val="-14"/>
                <w:sz w:val="22"/>
              </w:rPr>
              <w:t> </w:t>
            </w:r>
            <w:r>
              <w:rPr>
                <w:sz w:val="22"/>
              </w:rPr>
              <w:t>actuales,</w:t>
            </w:r>
            <w:r>
              <w:rPr>
                <w:spacing w:val="-14"/>
                <w:sz w:val="22"/>
              </w:rPr>
              <w:t> </w:t>
            </w:r>
            <w:r>
              <w:rPr>
                <w:sz w:val="22"/>
              </w:rPr>
              <w:t>eventos negativos, riesgos, insatisfacción del cliente y problemas comerciales, así como los beneficios iniciales, oportunidades y recompensas futuras y ventajas competitivas.</w:t>
            </w:r>
          </w:p>
          <w:p>
            <w:pPr>
              <w:pStyle w:val="TableParagraph"/>
              <w:numPr>
                <w:ilvl w:val="0"/>
                <w:numId w:val="308"/>
              </w:numPr>
              <w:tabs>
                <w:tab w:pos="319" w:val="left" w:leader="none"/>
              </w:tabs>
              <w:spacing w:line="248" w:lineRule="exact" w:before="0" w:after="0"/>
              <w:ind w:left="319" w:right="0" w:hanging="214"/>
              <w:jc w:val="both"/>
              <w:rPr>
                <w:sz w:val="22"/>
              </w:rPr>
            </w:pPr>
            <w:r>
              <w:rPr>
                <w:sz w:val="22"/>
              </w:rPr>
              <w:t>Emitir</w:t>
            </w:r>
            <w:r>
              <w:rPr>
                <w:spacing w:val="-9"/>
                <w:sz w:val="22"/>
              </w:rPr>
              <w:t> </w:t>
            </w:r>
            <w:r>
              <w:rPr>
                <w:sz w:val="22"/>
              </w:rPr>
              <w:t>comunicaciones</w:t>
            </w:r>
            <w:r>
              <w:rPr>
                <w:spacing w:val="-9"/>
                <w:sz w:val="22"/>
              </w:rPr>
              <w:t> </w:t>
            </w:r>
            <w:r>
              <w:rPr>
                <w:sz w:val="22"/>
              </w:rPr>
              <w:t>clave</w:t>
            </w:r>
            <w:r>
              <w:rPr>
                <w:spacing w:val="-6"/>
                <w:sz w:val="22"/>
              </w:rPr>
              <w:t> </w:t>
            </w:r>
            <w:r>
              <w:rPr>
                <w:sz w:val="22"/>
              </w:rPr>
              <w:t>del</w:t>
            </w:r>
            <w:r>
              <w:rPr>
                <w:spacing w:val="-5"/>
                <w:sz w:val="22"/>
              </w:rPr>
              <w:t> </w:t>
            </w:r>
            <w:r>
              <w:rPr>
                <w:sz w:val="22"/>
              </w:rPr>
              <w:t>comité</w:t>
            </w:r>
            <w:r>
              <w:rPr>
                <w:spacing w:val="-6"/>
                <w:sz w:val="22"/>
              </w:rPr>
              <w:t> </w:t>
            </w:r>
            <w:r>
              <w:rPr>
                <w:sz w:val="22"/>
              </w:rPr>
              <w:t>ejecutivo</w:t>
            </w:r>
            <w:r>
              <w:rPr>
                <w:spacing w:val="-8"/>
                <w:sz w:val="22"/>
              </w:rPr>
              <w:t> </w:t>
            </w:r>
            <w:r>
              <w:rPr>
                <w:sz w:val="22"/>
              </w:rPr>
              <w:t>o</w:t>
            </w:r>
            <w:r>
              <w:rPr>
                <w:spacing w:val="-9"/>
                <w:sz w:val="22"/>
              </w:rPr>
              <w:t> </w:t>
            </w:r>
            <w:r>
              <w:rPr>
                <w:sz w:val="22"/>
              </w:rPr>
              <w:t>CEO</w:t>
            </w:r>
            <w:r>
              <w:rPr>
                <w:spacing w:val="-8"/>
                <w:sz w:val="22"/>
              </w:rPr>
              <w:t> </w:t>
            </w:r>
            <w:r>
              <w:rPr>
                <w:sz w:val="22"/>
              </w:rPr>
              <w:t>para</w:t>
            </w:r>
            <w:r>
              <w:rPr>
                <w:spacing w:val="-6"/>
                <w:sz w:val="22"/>
              </w:rPr>
              <w:t> </w:t>
            </w:r>
            <w:r>
              <w:rPr>
                <w:sz w:val="22"/>
              </w:rPr>
              <w:t>demostrar</w:t>
            </w:r>
            <w:r>
              <w:rPr>
                <w:spacing w:val="-7"/>
                <w:sz w:val="22"/>
              </w:rPr>
              <w:t> </w:t>
            </w:r>
            <w:r>
              <w:rPr>
                <w:sz w:val="22"/>
              </w:rPr>
              <w:t>el</w:t>
            </w:r>
            <w:r>
              <w:rPr>
                <w:spacing w:val="-9"/>
                <w:sz w:val="22"/>
              </w:rPr>
              <w:t> </w:t>
            </w:r>
            <w:r>
              <w:rPr>
                <w:sz w:val="22"/>
              </w:rPr>
              <w:t>compromiso</w:t>
            </w:r>
            <w:r>
              <w:rPr>
                <w:spacing w:val="-9"/>
                <w:sz w:val="22"/>
              </w:rPr>
              <w:t> </w:t>
            </w:r>
            <w:r>
              <w:rPr>
                <w:sz w:val="22"/>
              </w:rPr>
              <w:t>con</w:t>
            </w:r>
            <w:r>
              <w:rPr>
                <w:spacing w:val="-14"/>
                <w:sz w:val="22"/>
              </w:rPr>
              <w:t> </w:t>
            </w:r>
            <w:r>
              <w:rPr>
                <w:sz w:val="22"/>
              </w:rPr>
              <w:t>el</w:t>
            </w:r>
            <w:r>
              <w:rPr>
                <w:spacing w:val="-4"/>
                <w:sz w:val="22"/>
              </w:rPr>
              <w:t> </w:t>
            </w:r>
            <w:r>
              <w:rPr>
                <w:spacing w:val="-2"/>
                <w:sz w:val="22"/>
              </w:rPr>
              <w:t>cambio.</w:t>
            </w:r>
          </w:p>
          <w:p>
            <w:pPr>
              <w:pStyle w:val="TableParagraph"/>
              <w:numPr>
                <w:ilvl w:val="0"/>
                <w:numId w:val="308"/>
              </w:numPr>
              <w:tabs>
                <w:tab w:pos="354" w:val="left" w:leader="none"/>
              </w:tabs>
              <w:spacing w:line="290" w:lineRule="atLeast" w:before="0" w:after="0"/>
              <w:ind w:left="105" w:right="120" w:firstLine="0"/>
              <w:jc w:val="both"/>
              <w:rPr>
                <w:sz w:val="22"/>
              </w:rPr>
            </w:pPr>
            <w:r>
              <w:rPr>
                <w:sz w:val="22"/>
              </w:rPr>
              <w:t>Proporcionar un liderazgo visible de la administración superior para establecer la dirección y para alinear, motivar e inspirar a las partes interesadas a desear el cambio.</w:t>
            </w:r>
          </w:p>
        </w:tc>
      </w:tr>
      <w:tr>
        <w:trPr>
          <w:trHeight w:val="3601"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09"/>
              </w:numPr>
              <w:tabs>
                <w:tab w:pos="465" w:val="left" w:leader="none"/>
              </w:tabs>
              <w:spacing w:line="276" w:lineRule="auto" w:before="36" w:after="0"/>
              <w:ind w:left="465" w:right="106" w:hanging="360"/>
              <w:jc w:val="left"/>
              <w:rPr>
                <w:sz w:val="22"/>
              </w:rPr>
            </w:pPr>
            <w:r>
              <w:rPr>
                <w:sz w:val="22"/>
              </w:rPr>
              <w:t>Resultados</w:t>
            </w:r>
            <w:r>
              <w:rPr>
                <w:spacing w:val="80"/>
                <w:sz w:val="22"/>
              </w:rPr>
              <w:t> </w:t>
            </w:r>
            <w:r>
              <w:rPr>
                <w:sz w:val="22"/>
              </w:rPr>
              <w:t>de</w:t>
            </w:r>
            <w:r>
              <w:rPr>
                <w:spacing w:val="80"/>
                <w:sz w:val="22"/>
              </w:rPr>
              <w:t> </w:t>
            </w:r>
            <w:r>
              <w:rPr>
                <w:sz w:val="22"/>
              </w:rPr>
              <w:t>la</w:t>
            </w:r>
            <w:r>
              <w:rPr>
                <w:spacing w:val="80"/>
                <w:sz w:val="22"/>
              </w:rPr>
              <w:t> </w:t>
            </w:r>
            <w:r>
              <w:rPr>
                <w:sz w:val="22"/>
              </w:rPr>
              <w:t>calidad</w:t>
            </w:r>
            <w:r>
              <w:rPr>
                <w:spacing w:val="80"/>
                <w:sz w:val="22"/>
              </w:rPr>
              <w:t> </w:t>
            </w:r>
            <w:r>
              <w:rPr>
                <w:sz w:val="22"/>
              </w:rPr>
              <w:t>del</w:t>
            </w:r>
            <w:r>
              <w:rPr>
                <w:spacing w:val="80"/>
                <w:sz w:val="22"/>
              </w:rPr>
              <w:t> </w:t>
            </w:r>
            <w:r>
              <w:rPr>
                <w:sz w:val="22"/>
              </w:rPr>
              <w:t>servicio, incluidos los comentarios de los clientes.</w:t>
            </w:r>
          </w:p>
          <w:p>
            <w:pPr>
              <w:pStyle w:val="TableParagraph"/>
              <w:numPr>
                <w:ilvl w:val="0"/>
                <w:numId w:val="309"/>
              </w:numPr>
              <w:tabs>
                <w:tab w:pos="464" w:val="left" w:leader="none"/>
              </w:tabs>
              <w:spacing w:line="269" w:lineRule="exact" w:before="0" w:after="0"/>
              <w:ind w:left="464" w:right="0" w:hanging="359"/>
              <w:jc w:val="left"/>
              <w:rPr>
                <w:sz w:val="22"/>
              </w:rPr>
            </w:pPr>
            <w:r>
              <w:rPr>
                <w:sz w:val="22"/>
              </w:rPr>
              <w:t>Depósito</w:t>
            </w:r>
            <w:r>
              <w:rPr>
                <w:spacing w:val="-6"/>
                <w:sz w:val="22"/>
              </w:rPr>
              <w:t> </w:t>
            </w:r>
            <w:r>
              <w:rPr>
                <w:sz w:val="22"/>
              </w:rPr>
              <w:t>de</w:t>
            </w:r>
            <w:r>
              <w:rPr>
                <w:spacing w:val="-3"/>
                <w:sz w:val="22"/>
              </w:rPr>
              <w:t> </w:t>
            </w:r>
            <w:r>
              <w:rPr>
                <w:sz w:val="22"/>
              </w:rPr>
              <w:t>definición</w:t>
            </w:r>
            <w:r>
              <w:rPr>
                <w:spacing w:val="-6"/>
                <w:sz w:val="22"/>
              </w:rPr>
              <w:t> </w:t>
            </w:r>
            <w:r>
              <w:rPr>
                <w:sz w:val="22"/>
              </w:rPr>
              <w:t>de</w:t>
            </w:r>
            <w:r>
              <w:rPr>
                <w:spacing w:val="-7"/>
                <w:sz w:val="22"/>
              </w:rPr>
              <w:t> </w:t>
            </w:r>
            <w:r>
              <w:rPr>
                <w:spacing w:val="-2"/>
                <w:sz w:val="22"/>
              </w:rPr>
              <w:t>requisitos.</w:t>
            </w:r>
          </w:p>
          <w:p>
            <w:pPr>
              <w:pStyle w:val="TableParagraph"/>
              <w:numPr>
                <w:ilvl w:val="0"/>
                <w:numId w:val="309"/>
              </w:numPr>
              <w:tabs>
                <w:tab w:pos="465" w:val="left" w:leader="none"/>
              </w:tabs>
              <w:spacing w:line="276" w:lineRule="auto" w:before="36" w:after="0"/>
              <w:ind w:left="465" w:right="107" w:hanging="360"/>
              <w:jc w:val="left"/>
              <w:rPr>
                <w:sz w:val="22"/>
              </w:rPr>
            </w:pPr>
            <w:r>
              <w:rPr>
                <w:sz w:val="22"/>
              </w:rPr>
              <w:t>Criterios de aceptación confirmados de las partes interesadas.</w:t>
            </w:r>
          </w:p>
          <w:p>
            <w:pPr>
              <w:pStyle w:val="TableParagraph"/>
              <w:numPr>
                <w:ilvl w:val="0"/>
                <w:numId w:val="309"/>
              </w:numPr>
              <w:tabs>
                <w:tab w:pos="464" w:val="left" w:leader="none"/>
              </w:tabs>
              <w:spacing w:line="269" w:lineRule="exact" w:before="0" w:after="0"/>
              <w:ind w:left="464" w:right="0" w:hanging="359"/>
              <w:jc w:val="left"/>
              <w:rPr>
                <w:sz w:val="22"/>
              </w:rPr>
            </w:pPr>
            <w:r>
              <w:rPr>
                <w:sz w:val="22"/>
              </w:rPr>
              <w:t>Registro</w:t>
            </w:r>
            <w:r>
              <w:rPr>
                <w:spacing w:val="-4"/>
                <w:sz w:val="22"/>
              </w:rPr>
              <w:t> </w:t>
            </w:r>
            <w:r>
              <w:rPr>
                <w:sz w:val="22"/>
              </w:rPr>
              <w:t>de</w:t>
            </w:r>
            <w:r>
              <w:rPr>
                <w:spacing w:val="-5"/>
                <w:sz w:val="22"/>
              </w:rPr>
              <w:t> </w:t>
            </w:r>
            <w:r>
              <w:rPr>
                <w:sz w:val="22"/>
              </w:rPr>
              <w:t>riesgos</w:t>
            </w:r>
            <w:r>
              <w:rPr>
                <w:spacing w:val="1"/>
                <w:sz w:val="22"/>
              </w:rPr>
              <w:t> </w:t>
            </w:r>
            <w:r>
              <w:rPr>
                <w:sz w:val="22"/>
              </w:rPr>
              <w:t>de</w:t>
            </w:r>
            <w:r>
              <w:rPr>
                <w:spacing w:val="-5"/>
                <w:sz w:val="22"/>
              </w:rPr>
              <w:t> </w:t>
            </w:r>
            <w:r>
              <w:rPr>
                <w:spacing w:val="-2"/>
                <w:sz w:val="22"/>
              </w:rPr>
              <w:t>requisitos.</w:t>
            </w:r>
          </w:p>
          <w:p>
            <w:pPr>
              <w:pStyle w:val="TableParagraph"/>
              <w:numPr>
                <w:ilvl w:val="0"/>
                <w:numId w:val="309"/>
              </w:numPr>
              <w:tabs>
                <w:tab w:pos="464" w:val="left" w:leader="none"/>
              </w:tabs>
              <w:spacing w:line="240" w:lineRule="auto" w:before="35" w:after="0"/>
              <w:ind w:left="464" w:right="0" w:hanging="359"/>
              <w:jc w:val="left"/>
              <w:rPr>
                <w:sz w:val="22"/>
              </w:rPr>
            </w:pPr>
            <w:r>
              <w:rPr>
                <w:sz w:val="22"/>
              </w:rPr>
              <w:t>Acciones</w:t>
            </w:r>
            <w:r>
              <w:rPr>
                <w:spacing w:val="-2"/>
                <w:sz w:val="22"/>
              </w:rPr>
              <w:t> </w:t>
            </w:r>
            <w:r>
              <w:rPr>
                <w:sz w:val="22"/>
              </w:rPr>
              <w:t>de</w:t>
            </w:r>
            <w:r>
              <w:rPr>
                <w:spacing w:val="-2"/>
                <w:sz w:val="22"/>
              </w:rPr>
              <w:t> </w:t>
            </w:r>
            <w:r>
              <w:rPr>
                <w:sz w:val="22"/>
              </w:rPr>
              <w:t>mitigación</w:t>
            </w:r>
            <w:r>
              <w:rPr>
                <w:spacing w:val="-6"/>
                <w:sz w:val="22"/>
              </w:rPr>
              <w:t> </w:t>
            </w:r>
            <w:r>
              <w:rPr>
                <w:sz w:val="22"/>
              </w:rPr>
              <w:t>de</w:t>
            </w:r>
            <w:r>
              <w:rPr>
                <w:spacing w:val="-7"/>
                <w:sz w:val="22"/>
              </w:rPr>
              <w:t> </w:t>
            </w:r>
            <w:r>
              <w:rPr>
                <w:spacing w:val="-2"/>
                <w:sz w:val="22"/>
              </w:rPr>
              <w:t>riesgos.</w:t>
            </w:r>
          </w:p>
          <w:p>
            <w:pPr>
              <w:pStyle w:val="TableParagraph"/>
              <w:numPr>
                <w:ilvl w:val="0"/>
                <w:numId w:val="309"/>
              </w:numPr>
              <w:tabs>
                <w:tab w:pos="465" w:val="left" w:leader="none"/>
              </w:tabs>
              <w:spacing w:line="271" w:lineRule="auto" w:before="41" w:after="0"/>
              <w:ind w:left="465" w:right="102" w:hanging="360"/>
              <w:jc w:val="left"/>
              <w:rPr>
                <w:sz w:val="22"/>
              </w:rPr>
            </w:pPr>
            <w:r>
              <w:rPr>
                <w:sz w:val="22"/>
              </w:rPr>
              <w:t>Aprobado especificación de</w:t>
            </w:r>
            <w:r>
              <w:rPr>
                <w:spacing w:val="24"/>
                <w:sz w:val="22"/>
              </w:rPr>
              <w:t> </w:t>
            </w:r>
            <w:r>
              <w:rPr>
                <w:sz w:val="22"/>
              </w:rPr>
              <w:t>diseño de alto </w:t>
            </w:r>
            <w:r>
              <w:rPr>
                <w:spacing w:val="-2"/>
                <w:sz w:val="22"/>
              </w:rPr>
              <w:t>nivel.</w:t>
            </w:r>
          </w:p>
          <w:p>
            <w:pPr>
              <w:pStyle w:val="TableParagraph"/>
              <w:numPr>
                <w:ilvl w:val="0"/>
                <w:numId w:val="309"/>
              </w:numPr>
              <w:tabs>
                <w:tab w:pos="464" w:val="left" w:leader="none"/>
                <w:tab w:pos="1598" w:val="left" w:leader="none"/>
                <w:tab w:pos="3302" w:val="left" w:leader="none"/>
                <w:tab w:pos="3767" w:val="left" w:leader="none"/>
              </w:tabs>
              <w:spacing w:line="240" w:lineRule="auto" w:before="4" w:after="0"/>
              <w:ind w:left="464" w:right="0" w:hanging="359"/>
              <w:jc w:val="left"/>
              <w:rPr>
                <w:sz w:val="22"/>
              </w:rPr>
            </w:pPr>
            <w:r>
              <w:rPr>
                <w:spacing w:val="-2"/>
                <w:sz w:val="22"/>
              </w:rPr>
              <w:t>Aprobado</w:t>
            </w:r>
            <w:r>
              <w:rPr>
                <w:sz w:val="22"/>
              </w:rPr>
              <w:tab/>
            </w:r>
            <w:r>
              <w:rPr>
                <w:spacing w:val="-2"/>
                <w:sz w:val="22"/>
              </w:rPr>
              <w:t>especificaciones</w:t>
            </w:r>
            <w:r>
              <w:rPr>
                <w:sz w:val="22"/>
              </w:rPr>
              <w:tab/>
            </w:r>
            <w:r>
              <w:rPr>
                <w:spacing w:val="-5"/>
                <w:sz w:val="22"/>
              </w:rPr>
              <w:t>de</w:t>
            </w:r>
            <w:r>
              <w:rPr>
                <w:sz w:val="22"/>
              </w:rPr>
              <w:tab/>
            </w:r>
            <w:r>
              <w:rPr>
                <w:spacing w:val="-2"/>
                <w:sz w:val="22"/>
              </w:rPr>
              <w:t>diseño</w:t>
            </w:r>
          </w:p>
          <w:p>
            <w:pPr>
              <w:pStyle w:val="TableParagraph"/>
              <w:spacing w:before="37"/>
              <w:ind w:left="465"/>
              <w:rPr>
                <w:sz w:val="22"/>
              </w:rPr>
            </w:pPr>
            <w:r>
              <w:rPr>
                <w:spacing w:val="-2"/>
                <w:sz w:val="22"/>
              </w:rPr>
              <w:t>detallado.</w:t>
            </w:r>
          </w:p>
        </w:tc>
        <w:tc>
          <w:tcPr>
            <w:tcW w:w="5042" w:type="dxa"/>
          </w:tcPr>
          <w:p>
            <w:pPr>
              <w:pStyle w:val="TableParagraph"/>
              <w:spacing w:line="253" w:lineRule="exact"/>
              <w:rPr>
                <w:b/>
                <w:sz w:val="22"/>
              </w:rPr>
            </w:pPr>
            <w:r>
              <w:rPr>
                <w:b/>
                <w:spacing w:val="-2"/>
                <w:sz w:val="22"/>
              </w:rPr>
              <w:t>Salidas</w:t>
            </w:r>
          </w:p>
          <w:p>
            <w:pPr>
              <w:pStyle w:val="TableParagraph"/>
              <w:numPr>
                <w:ilvl w:val="0"/>
                <w:numId w:val="310"/>
              </w:numPr>
              <w:tabs>
                <w:tab w:pos="465" w:val="left" w:leader="none"/>
                <w:tab w:pos="2183" w:val="left" w:leader="none"/>
                <w:tab w:pos="2643" w:val="left" w:leader="none"/>
                <w:tab w:pos="3058" w:val="left" w:leader="none"/>
                <w:tab w:pos="4127" w:val="left" w:leader="none"/>
              </w:tabs>
              <w:spacing w:line="276" w:lineRule="auto" w:before="36" w:after="0"/>
              <w:ind w:left="465" w:right="110" w:hanging="360"/>
              <w:jc w:val="left"/>
              <w:rPr>
                <w:sz w:val="22"/>
              </w:rPr>
            </w:pPr>
            <w:r>
              <w:rPr>
                <w:spacing w:val="-2"/>
                <w:sz w:val="22"/>
              </w:rPr>
              <w:t>Comunicaciones</w:t>
            </w:r>
            <w:r>
              <w:rPr>
                <w:sz w:val="22"/>
              </w:rPr>
              <w:tab/>
            </w:r>
            <w:r>
              <w:rPr>
                <w:spacing w:val="-6"/>
                <w:sz w:val="22"/>
              </w:rPr>
              <w:t>de</w:t>
            </w:r>
            <w:r>
              <w:rPr>
                <w:sz w:val="22"/>
              </w:rPr>
              <w:tab/>
            </w:r>
            <w:r>
              <w:rPr>
                <w:spacing w:val="-6"/>
                <w:sz w:val="22"/>
              </w:rPr>
              <w:t>la</w:t>
            </w:r>
            <w:r>
              <w:rPr>
                <w:sz w:val="22"/>
              </w:rPr>
              <w:tab/>
            </w:r>
            <w:r>
              <w:rPr>
                <w:spacing w:val="-2"/>
                <w:sz w:val="22"/>
              </w:rPr>
              <w:t>dirección</w:t>
            </w:r>
            <w:r>
              <w:rPr>
                <w:sz w:val="22"/>
              </w:rPr>
              <w:tab/>
            </w:r>
            <w:r>
              <w:rPr>
                <w:spacing w:val="-2"/>
                <w:sz w:val="22"/>
              </w:rPr>
              <w:t>ejecutiva </w:t>
            </w:r>
            <w:r>
              <w:rPr>
                <w:sz w:val="22"/>
              </w:rPr>
              <w:t>comprometiéndose a cambiar.</w:t>
            </w:r>
          </w:p>
          <w:p>
            <w:pPr>
              <w:pStyle w:val="TableParagraph"/>
              <w:numPr>
                <w:ilvl w:val="0"/>
                <w:numId w:val="310"/>
              </w:numPr>
              <w:tabs>
                <w:tab w:pos="465" w:val="left" w:leader="none"/>
              </w:tabs>
              <w:spacing w:line="269" w:lineRule="exact" w:before="0" w:after="0"/>
              <w:ind w:left="465" w:right="0" w:hanging="360"/>
              <w:jc w:val="left"/>
              <w:rPr>
                <w:sz w:val="22"/>
              </w:rPr>
            </w:pPr>
            <w:r>
              <w:rPr>
                <w:sz w:val="22"/>
              </w:rPr>
              <w:t>Comunicaciones</w:t>
            </w:r>
            <w:r>
              <w:rPr>
                <w:spacing w:val="-2"/>
                <w:sz w:val="22"/>
              </w:rPr>
              <w:t> </w:t>
            </w:r>
            <w:r>
              <w:rPr>
                <w:sz w:val="22"/>
              </w:rPr>
              <w:t>de</w:t>
            </w:r>
            <w:r>
              <w:rPr>
                <w:spacing w:val="-4"/>
                <w:sz w:val="22"/>
              </w:rPr>
              <w:t> </w:t>
            </w:r>
            <w:r>
              <w:rPr>
                <w:sz w:val="22"/>
              </w:rPr>
              <w:t>drivers</w:t>
            </w:r>
            <w:r>
              <w:rPr>
                <w:spacing w:val="-2"/>
                <w:sz w:val="22"/>
              </w:rPr>
              <w:t> </w:t>
            </w:r>
            <w:r>
              <w:rPr>
                <w:sz w:val="22"/>
              </w:rPr>
              <w:t>para</w:t>
            </w:r>
            <w:r>
              <w:rPr>
                <w:spacing w:val="-3"/>
                <w:sz w:val="22"/>
              </w:rPr>
              <w:t> </w:t>
            </w:r>
            <w:r>
              <w:rPr>
                <w:sz w:val="22"/>
              </w:rPr>
              <w:t>el</w:t>
            </w:r>
            <w:r>
              <w:rPr>
                <w:spacing w:val="-7"/>
                <w:sz w:val="22"/>
              </w:rPr>
              <w:t> </w:t>
            </w:r>
            <w:r>
              <w:rPr>
                <w:spacing w:val="-2"/>
                <w:sz w:val="22"/>
              </w:rPr>
              <w:t>cambio.</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Formar</w:t>
            </w:r>
            <w:r>
              <w:rPr>
                <w:b/>
                <w:color w:val="FFFFFF"/>
                <w:spacing w:val="2"/>
                <w:sz w:val="22"/>
              </w:rPr>
              <w:t> </w:t>
            </w:r>
            <w:r>
              <w:rPr>
                <w:b/>
                <w:color w:val="FFFFFF"/>
                <w:sz w:val="22"/>
              </w:rPr>
              <w:t>un</w:t>
            </w:r>
            <w:r>
              <w:rPr>
                <w:b/>
                <w:color w:val="FFFFFF"/>
                <w:spacing w:val="-7"/>
                <w:sz w:val="22"/>
              </w:rPr>
              <w:t> </w:t>
            </w:r>
            <w:r>
              <w:rPr>
                <w:b/>
                <w:color w:val="FFFFFF"/>
                <w:sz w:val="22"/>
              </w:rPr>
              <w:t>equipo</w:t>
            </w:r>
            <w:r>
              <w:rPr>
                <w:b/>
                <w:color w:val="FFFFFF"/>
                <w:spacing w:val="-4"/>
                <w:sz w:val="22"/>
              </w:rPr>
              <w:t> </w:t>
            </w:r>
            <w:r>
              <w:rPr>
                <w:b/>
                <w:color w:val="FFFFFF"/>
                <w:sz w:val="22"/>
              </w:rPr>
              <w:t>de</w:t>
            </w:r>
            <w:r>
              <w:rPr>
                <w:b/>
                <w:color w:val="FFFFFF"/>
                <w:spacing w:val="-3"/>
                <w:sz w:val="22"/>
              </w:rPr>
              <w:t> </w:t>
            </w:r>
            <w:r>
              <w:rPr>
                <w:b/>
                <w:color w:val="FFFFFF"/>
                <w:sz w:val="22"/>
              </w:rPr>
              <w:t>implementación</w:t>
            </w:r>
            <w:r>
              <w:rPr>
                <w:b/>
                <w:color w:val="FFFFFF"/>
                <w:spacing w:val="-11"/>
                <w:sz w:val="22"/>
              </w:rPr>
              <w:t> </w:t>
            </w:r>
            <w:r>
              <w:rPr>
                <w:b/>
                <w:color w:val="FFFFFF"/>
                <w:spacing w:val="-2"/>
                <w:sz w:val="22"/>
              </w:rPr>
              <w:t>efectivo.</w:t>
            </w:r>
          </w:p>
        </w:tc>
      </w:tr>
      <w:tr>
        <w:trPr>
          <w:trHeight w:val="2911"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11"/>
              </w:numPr>
              <w:tabs>
                <w:tab w:pos="325" w:val="left" w:leader="none"/>
              </w:tabs>
              <w:spacing w:line="276" w:lineRule="auto" w:before="37" w:after="0"/>
              <w:ind w:left="105" w:right="112" w:firstLine="0"/>
              <w:jc w:val="both"/>
              <w:rPr>
                <w:sz w:val="22"/>
              </w:rPr>
            </w:pPr>
            <w:r>
              <w:rPr>
                <w:sz w:val="22"/>
              </w:rPr>
              <w:t>Identifique</w:t>
            </w:r>
            <w:r>
              <w:rPr>
                <w:spacing w:val="-1"/>
                <w:sz w:val="22"/>
              </w:rPr>
              <w:t> </w:t>
            </w:r>
            <w:r>
              <w:rPr>
                <w:sz w:val="22"/>
              </w:rPr>
              <w:t>y</w:t>
            </w:r>
            <w:r>
              <w:rPr>
                <w:spacing w:val="-9"/>
                <w:sz w:val="22"/>
              </w:rPr>
              <w:t> </w:t>
            </w:r>
            <w:r>
              <w:rPr>
                <w:sz w:val="22"/>
              </w:rPr>
              <w:t>reúna</w:t>
            </w:r>
            <w:r>
              <w:rPr>
                <w:spacing w:val="-1"/>
                <w:sz w:val="22"/>
              </w:rPr>
              <w:t> </w:t>
            </w:r>
            <w:r>
              <w:rPr>
                <w:sz w:val="22"/>
              </w:rPr>
              <w:t>un</w:t>
            </w:r>
            <w:r>
              <w:rPr>
                <w:spacing w:val="-4"/>
                <w:sz w:val="22"/>
              </w:rPr>
              <w:t> </w:t>
            </w:r>
            <w:r>
              <w:rPr>
                <w:sz w:val="22"/>
              </w:rPr>
              <w:t>equipo</w:t>
            </w:r>
            <w:r>
              <w:rPr>
                <w:spacing w:val="-4"/>
                <w:sz w:val="22"/>
              </w:rPr>
              <w:t> </w:t>
            </w:r>
            <w:r>
              <w:rPr>
                <w:sz w:val="22"/>
              </w:rPr>
              <w:t>de</w:t>
            </w:r>
            <w:r>
              <w:rPr>
                <w:spacing w:val="-6"/>
                <w:sz w:val="22"/>
              </w:rPr>
              <w:t> </w:t>
            </w:r>
            <w:r>
              <w:rPr>
                <w:sz w:val="22"/>
              </w:rPr>
              <w:t>implementación</w:t>
            </w:r>
            <w:r>
              <w:rPr>
                <w:spacing w:val="-3"/>
                <w:sz w:val="22"/>
              </w:rPr>
              <w:t> </w:t>
            </w:r>
            <w:r>
              <w:rPr>
                <w:sz w:val="22"/>
              </w:rPr>
              <w:t>central</w:t>
            </w:r>
            <w:r>
              <w:rPr>
                <w:spacing w:val="-5"/>
                <w:sz w:val="22"/>
              </w:rPr>
              <w:t> </w:t>
            </w:r>
            <w:r>
              <w:rPr>
                <w:sz w:val="22"/>
              </w:rPr>
              <w:t>efectivo</w:t>
            </w:r>
            <w:r>
              <w:rPr>
                <w:spacing w:val="-9"/>
                <w:sz w:val="22"/>
              </w:rPr>
              <w:t> </w:t>
            </w:r>
            <w:r>
              <w:rPr>
                <w:sz w:val="22"/>
              </w:rPr>
              <w:t>que</w:t>
            </w:r>
            <w:r>
              <w:rPr>
                <w:spacing w:val="-1"/>
                <w:sz w:val="22"/>
              </w:rPr>
              <w:t> </w:t>
            </w:r>
            <w:r>
              <w:rPr>
                <w:sz w:val="22"/>
              </w:rPr>
              <w:t>incluya miembros</w:t>
            </w:r>
            <w:r>
              <w:rPr>
                <w:spacing w:val="-3"/>
                <w:sz w:val="22"/>
              </w:rPr>
              <w:t> </w:t>
            </w:r>
            <w:r>
              <w:rPr>
                <w:sz w:val="22"/>
              </w:rPr>
              <w:t>apropiados de negocios</w:t>
            </w:r>
            <w:r>
              <w:rPr>
                <w:spacing w:val="-14"/>
                <w:sz w:val="22"/>
              </w:rPr>
              <w:t> </w:t>
            </w:r>
            <w:r>
              <w:rPr>
                <w:sz w:val="22"/>
              </w:rPr>
              <w:t>y</w:t>
            </w:r>
            <w:r>
              <w:rPr>
                <w:spacing w:val="-14"/>
                <w:sz w:val="22"/>
              </w:rPr>
              <w:t> </w:t>
            </w:r>
            <w:r>
              <w:rPr>
                <w:sz w:val="22"/>
              </w:rPr>
              <w:t>TI</w:t>
            </w:r>
            <w:r>
              <w:rPr>
                <w:spacing w:val="-14"/>
                <w:sz w:val="22"/>
              </w:rPr>
              <w:t> </w:t>
            </w:r>
            <w:r>
              <w:rPr>
                <w:sz w:val="22"/>
              </w:rPr>
              <w:t>con</w:t>
            </w:r>
            <w:r>
              <w:rPr>
                <w:spacing w:val="-13"/>
                <w:sz w:val="22"/>
              </w:rPr>
              <w:t> </w:t>
            </w:r>
            <w:r>
              <w:rPr>
                <w:sz w:val="22"/>
              </w:rPr>
              <w:t>la</w:t>
            </w:r>
            <w:r>
              <w:rPr>
                <w:spacing w:val="-14"/>
                <w:sz w:val="22"/>
              </w:rPr>
              <w:t> </w:t>
            </w:r>
            <w:r>
              <w:rPr>
                <w:sz w:val="22"/>
              </w:rPr>
              <w:t>capacidad</w:t>
            </w:r>
            <w:r>
              <w:rPr>
                <w:spacing w:val="-14"/>
                <w:sz w:val="22"/>
              </w:rPr>
              <w:t> </w:t>
            </w:r>
            <w:r>
              <w:rPr>
                <w:sz w:val="22"/>
              </w:rPr>
              <w:t>de</w:t>
            </w:r>
            <w:r>
              <w:rPr>
                <w:spacing w:val="-14"/>
                <w:sz w:val="22"/>
              </w:rPr>
              <w:t> </w:t>
            </w:r>
            <w:r>
              <w:rPr>
                <w:sz w:val="22"/>
              </w:rPr>
              <w:t>dedicar</w:t>
            </w:r>
            <w:r>
              <w:rPr>
                <w:spacing w:val="-13"/>
                <w:sz w:val="22"/>
              </w:rPr>
              <w:t> </w:t>
            </w:r>
            <w:r>
              <w:rPr>
                <w:sz w:val="22"/>
              </w:rPr>
              <w:t>la</w:t>
            </w:r>
            <w:r>
              <w:rPr>
                <w:spacing w:val="-12"/>
                <w:sz w:val="22"/>
              </w:rPr>
              <w:t> </w:t>
            </w:r>
            <w:r>
              <w:rPr>
                <w:sz w:val="22"/>
              </w:rPr>
              <w:t>cantidad</w:t>
            </w:r>
            <w:r>
              <w:rPr>
                <w:spacing w:val="-14"/>
                <w:sz w:val="22"/>
              </w:rPr>
              <w:t> </w:t>
            </w:r>
            <w:r>
              <w:rPr>
                <w:sz w:val="22"/>
              </w:rPr>
              <w:t>de</w:t>
            </w:r>
            <w:r>
              <w:rPr>
                <w:spacing w:val="-14"/>
                <w:sz w:val="22"/>
              </w:rPr>
              <w:t> </w:t>
            </w:r>
            <w:r>
              <w:rPr>
                <w:sz w:val="22"/>
              </w:rPr>
              <w:t>tiempo</w:t>
            </w:r>
            <w:r>
              <w:rPr>
                <w:spacing w:val="-13"/>
                <w:sz w:val="22"/>
              </w:rPr>
              <w:t> </w:t>
            </w:r>
            <w:r>
              <w:rPr>
                <w:sz w:val="22"/>
              </w:rPr>
              <w:t>requerida</w:t>
            </w:r>
            <w:r>
              <w:rPr>
                <w:spacing w:val="-7"/>
                <w:sz w:val="22"/>
              </w:rPr>
              <w:t> </w:t>
            </w:r>
            <w:r>
              <w:rPr>
                <w:sz w:val="22"/>
              </w:rPr>
              <w:t>y</w:t>
            </w:r>
            <w:r>
              <w:rPr>
                <w:spacing w:val="-14"/>
                <w:sz w:val="22"/>
              </w:rPr>
              <w:t> </w:t>
            </w:r>
            <w:r>
              <w:rPr>
                <w:sz w:val="22"/>
              </w:rPr>
              <w:t>contribuir</w:t>
            </w:r>
            <w:r>
              <w:rPr>
                <w:spacing w:val="-12"/>
                <w:sz w:val="22"/>
              </w:rPr>
              <w:t> </w:t>
            </w:r>
            <w:r>
              <w:rPr>
                <w:sz w:val="22"/>
              </w:rPr>
              <w:t>con</w:t>
            </w:r>
            <w:r>
              <w:rPr>
                <w:spacing w:val="-14"/>
                <w:sz w:val="22"/>
              </w:rPr>
              <w:t> </w:t>
            </w:r>
            <w:r>
              <w:rPr>
                <w:sz w:val="22"/>
              </w:rPr>
              <w:t>el</w:t>
            </w:r>
            <w:r>
              <w:rPr>
                <w:spacing w:val="-10"/>
                <w:sz w:val="22"/>
              </w:rPr>
              <w:t> </w:t>
            </w:r>
            <w:r>
              <w:rPr>
                <w:sz w:val="22"/>
              </w:rPr>
              <w:t>conocimiento y la experiencia, la experiencia, la credibilidad y la autoridad. Considere la posibilidad de incluir partes externas, como consultores, para proporcionar una visión independiente o para abordar las brechas de habilidades.</w:t>
            </w:r>
            <w:r>
              <w:rPr>
                <w:spacing w:val="-1"/>
                <w:sz w:val="22"/>
              </w:rPr>
              <w:t> </w:t>
            </w:r>
            <w:r>
              <w:rPr>
                <w:sz w:val="22"/>
              </w:rPr>
              <w:t>Identificar</w:t>
            </w:r>
            <w:r>
              <w:rPr>
                <w:spacing w:val="-4"/>
                <w:sz w:val="22"/>
              </w:rPr>
              <w:t> </w:t>
            </w:r>
            <w:r>
              <w:rPr>
                <w:sz w:val="22"/>
              </w:rPr>
              <w:t>potenciales</w:t>
            </w:r>
            <w:r>
              <w:rPr>
                <w:spacing w:val="-5"/>
                <w:sz w:val="22"/>
              </w:rPr>
              <w:t> </w:t>
            </w:r>
            <w:r>
              <w:rPr>
                <w:sz w:val="22"/>
              </w:rPr>
              <w:t>agentes</w:t>
            </w:r>
            <w:r>
              <w:rPr>
                <w:spacing w:val="-1"/>
                <w:sz w:val="22"/>
              </w:rPr>
              <w:t> </w:t>
            </w:r>
            <w:r>
              <w:rPr>
                <w:sz w:val="22"/>
              </w:rPr>
              <w:t>de</w:t>
            </w:r>
            <w:r>
              <w:rPr>
                <w:spacing w:val="-8"/>
                <w:sz w:val="22"/>
              </w:rPr>
              <w:t> </w:t>
            </w:r>
            <w:r>
              <w:rPr>
                <w:sz w:val="22"/>
              </w:rPr>
              <w:t>cambio</w:t>
            </w:r>
            <w:r>
              <w:rPr>
                <w:spacing w:val="-6"/>
                <w:sz w:val="22"/>
              </w:rPr>
              <w:t> </w:t>
            </w:r>
            <w:r>
              <w:rPr>
                <w:sz w:val="22"/>
              </w:rPr>
              <w:t>dentro</w:t>
            </w:r>
            <w:r>
              <w:rPr>
                <w:spacing w:val="-6"/>
                <w:sz w:val="22"/>
              </w:rPr>
              <w:t> </w:t>
            </w:r>
            <w:r>
              <w:rPr>
                <w:sz w:val="22"/>
              </w:rPr>
              <w:t>de</w:t>
            </w:r>
            <w:r>
              <w:rPr>
                <w:spacing w:val="-8"/>
                <w:sz w:val="22"/>
              </w:rPr>
              <w:t> </w:t>
            </w:r>
            <w:r>
              <w:rPr>
                <w:sz w:val="22"/>
              </w:rPr>
              <w:t>las</w:t>
            </w:r>
            <w:r>
              <w:rPr>
                <w:spacing w:val="-1"/>
                <w:sz w:val="22"/>
              </w:rPr>
              <w:t> </w:t>
            </w:r>
            <w:r>
              <w:rPr>
                <w:sz w:val="22"/>
              </w:rPr>
              <w:t>diferentes partes</w:t>
            </w:r>
            <w:r>
              <w:rPr>
                <w:spacing w:val="-1"/>
                <w:sz w:val="22"/>
              </w:rPr>
              <w:t> </w:t>
            </w:r>
            <w:r>
              <w:rPr>
                <w:sz w:val="22"/>
              </w:rPr>
              <w:t>de</w:t>
            </w:r>
            <w:r>
              <w:rPr>
                <w:spacing w:val="-8"/>
                <w:sz w:val="22"/>
              </w:rPr>
              <w:t> </w:t>
            </w:r>
            <w:r>
              <w:rPr>
                <w:sz w:val="22"/>
              </w:rPr>
              <w:t>la</w:t>
            </w:r>
            <w:r>
              <w:rPr>
                <w:spacing w:val="-3"/>
                <w:sz w:val="22"/>
              </w:rPr>
              <w:t> </w:t>
            </w:r>
            <w:r>
              <w:rPr>
                <w:sz w:val="22"/>
              </w:rPr>
              <w:t>empresa</w:t>
            </w:r>
            <w:r>
              <w:rPr>
                <w:spacing w:val="-4"/>
                <w:sz w:val="22"/>
              </w:rPr>
              <w:t> </w:t>
            </w:r>
            <w:r>
              <w:rPr>
                <w:sz w:val="22"/>
              </w:rPr>
              <w:t>con</w:t>
            </w:r>
            <w:r>
              <w:rPr>
                <w:spacing w:val="-11"/>
                <w:sz w:val="22"/>
              </w:rPr>
              <w:t> </w:t>
            </w:r>
            <w:r>
              <w:rPr>
                <w:sz w:val="22"/>
              </w:rPr>
              <w:t>la que el equipo central puede trabajar para mantener a los cambios en la visión y en cascada.</w:t>
            </w:r>
          </w:p>
          <w:p>
            <w:pPr>
              <w:pStyle w:val="TableParagraph"/>
              <w:numPr>
                <w:ilvl w:val="0"/>
                <w:numId w:val="311"/>
              </w:numPr>
              <w:tabs>
                <w:tab w:pos="369" w:val="left" w:leader="none"/>
              </w:tabs>
              <w:spacing w:line="276" w:lineRule="auto" w:before="0" w:after="0"/>
              <w:ind w:left="105" w:right="113" w:firstLine="0"/>
              <w:jc w:val="both"/>
              <w:rPr>
                <w:sz w:val="22"/>
              </w:rPr>
            </w:pPr>
            <w:r>
              <w:rPr>
                <w:sz w:val="22"/>
              </w:rPr>
              <w:t>Cree confianza dentro del equipo de implementación central a través de eventos cuidadosamente planificados con comunicación efectiva y actividades conjuntas.</w:t>
            </w:r>
          </w:p>
          <w:p>
            <w:pPr>
              <w:pStyle w:val="TableParagraph"/>
              <w:numPr>
                <w:ilvl w:val="0"/>
                <w:numId w:val="311"/>
              </w:numPr>
              <w:tabs>
                <w:tab w:pos="325" w:val="left" w:leader="none"/>
              </w:tabs>
              <w:spacing w:line="252" w:lineRule="exact" w:before="0" w:after="0"/>
              <w:ind w:left="325" w:right="0" w:hanging="220"/>
              <w:jc w:val="both"/>
              <w:rPr>
                <w:sz w:val="22"/>
              </w:rPr>
            </w:pPr>
            <w:r>
              <w:rPr>
                <w:sz w:val="22"/>
              </w:rPr>
              <w:t>Desarrollar</w:t>
            </w:r>
            <w:r>
              <w:rPr>
                <w:spacing w:val="-4"/>
                <w:sz w:val="22"/>
              </w:rPr>
              <w:t> </w:t>
            </w:r>
            <w:r>
              <w:rPr>
                <w:sz w:val="22"/>
              </w:rPr>
              <w:t>una</w:t>
            </w:r>
            <w:r>
              <w:rPr>
                <w:spacing w:val="-1"/>
                <w:sz w:val="22"/>
              </w:rPr>
              <w:t> </w:t>
            </w:r>
            <w:r>
              <w:rPr>
                <w:sz w:val="22"/>
              </w:rPr>
              <w:t>visión</w:t>
            </w:r>
            <w:r>
              <w:rPr>
                <w:spacing w:val="-4"/>
                <w:sz w:val="22"/>
              </w:rPr>
              <w:t> </w:t>
            </w:r>
            <w:r>
              <w:rPr>
                <w:sz w:val="22"/>
              </w:rPr>
              <w:t>común</w:t>
            </w:r>
            <w:r>
              <w:rPr>
                <w:spacing w:val="-4"/>
                <w:sz w:val="22"/>
              </w:rPr>
              <w:t> </w:t>
            </w:r>
            <w:r>
              <w:rPr>
                <w:sz w:val="22"/>
              </w:rPr>
              <w:t>y</w:t>
            </w:r>
            <w:r>
              <w:rPr>
                <w:spacing w:val="-4"/>
                <w:sz w:val="22"/>
              </w:rPr>
              <w:t> </w:t>
            </w:r>
            <w:r>
              <w:rPr>
                <w:sz w:val="22"/>
              </w:rPr>
              <w:t>objetivos</w:t>
            </w:r>
            <w:r>
              <w:rPr>
                <w:spacing w:val="-2"/>
                <w:sz w:val="22"/>
              </w:rPr>
              <w:t> </w:t>
            </w:r>
            <w:r>
              <w:rPr>
                <w:sz w:val="22"/>
              </w:rPr>
              <w:t>que</w:t>
            </w:r>
            <w:r>
              <w:rPr>
                <w:spacing w:val="-6"/>
                <w:sz w:val="22"/>
              </w:rPr>
              <w:t> </w:t>
            </w:r>
            <w:r>
              <w:rPr>
                <w:sz w:val="22"/>
              </w:rPr>
              <w:t>apoyen</w:t>
            </w:r>
            <w:r>
              <w:rPr>
                <w:spacing w:val="-8"/>
                <w:sz w:val="22"/>
              </w:rPr>
              <w:t> </w:t>
            </w:r>
            <w:r>
              <w:rPr>
                <w:sz w:val="22"/>
              </w:rPr>
              <w:t>los objetivos</w:t>
            </w:r>
            <w:r>
              <w:rPr>
                <w:spacing w:val="1"/>
                <w:sz w:val="22"/>
              </w:rPr>
              <w:t> </w:t>
            </w:r>
            <w:r>
              <w:rPr>
                <w:sz w:val="22"/>
              </w:rPr>
              <w:t>de</w:t>
            </w:r>
            <w:r>
              <w:rPr>
                <w:spacing w:val="-5"/>
                <w:sz w:val="22"/>
              </w:rPr>
              <w:t> </w:t>
            </w:r>
            <w:r>
              <w:rPr>
                <w:sz w:val="22"/>
              </w:rPr>
              <w:t>la</w:t>
            </w:r>
            <w:r>
              <w:rPr>
                <w:spacing w:val="7"/>
                <w:sz w:val="22"/>
              </w:rPr>
              <w:t> </w:t>
            </w:r>
            <w:r>
              <w:rPr>
                <w:spacing w:val="-2"/>
                <w:sz w:val="22"/>
              </w:rPr>
              <w:t>Gobernación.</w:t>
            </w:r>
          </w:p>
        </w:tc>
      </w:tr>
      <w:tr>
        <w:trPr>
          <w:trHeight w:val="594" w:hRule="atLeast"/>
        </w:trPr>
        <w:tc>
          <w:tcPr>
            <w:tcW w:w="4457" w:type="dxa"/>
          </w:tcPr>
          <w:p>
            <w:pPr>
              <w:pStyle w:val="TableParagraph"/>
              <w:spacing w:line="252" w:lineRule="exact"/>
              <w:rPr>
                <w:b/>
                <w:sz w:val="22"/>
              </w:rPr>
            </w:pPr>
            <w:r>
              <w:rPr>
                <w:b/>
                <w:spacing w:val="-2"/>
                <w:sz w:val="22"/>
              </w:rPr>
              <w:t>Entrada</w:t>
            </w:r>
          </w:p>
        </w:tc>
        <w:tc>
          <w:tcPr>
            <w:tcW w:w="5042" w:type="dxa"/>
          </w:tcPr>
          <w:p>
            <w:pPr>
              <w:pStyle w:val="TableParagraph"/>
              <w:spacing w:line="252" w:lineRule="exact"/>
              <w:rPr>
                <w:b/>
                <w:sz w:val="22"/>
              </w:rPr>
            </w:pPr>
            <w:r>
              <w:rPr>
                <w:b/>
                <w:spacing w:val="-2"/>
                <w:sz w:val="22"/>
              </w:rPr>
              <w:t>Salidas</w:t>
            </w:r>
          </w:p>
          <w:p>
            <w:pPr>
              <w:pStyle w:val="TableParagraph"/>
              <w:numPr>
                <w:ilvl w:val="0"/>
                <w:numId w:val="312"/>
              </w:numPr>
              <w:tabs>
                <w:tab w:pos="465" w:val="left" w:leader="none"/>
              </w:tabs>
              <w:spacing w:line="240" w:lineRule="auto" w:before="36" w:after="0"/>
              <w:ind w:left="465" w:right="0" w:hanging="360"/>
              <w:jc w:val="left"/>
              <w:rPr>
                <w:sz w:val="22"/>
              </w:rPr>
            </w:pPr>
            <w:r>
              <w:rPr>
                <w:sz w:val="22"/>
              </w:rPr>
              <w:t>Visión</w:t>
            </w:r>
            <w:r>
              <w:rPr>
                <w:spacing w:val="-5"/>
                <w:sz w:val="22"/>
              </w:rPr>
              <w:t> </w:t>
            </w:r>
            <w:r>
              <w:rPr>
                <w:sz w:val="22"/>
              </w:rPr>
              <w:t>y</w:t>
            </w:r>
            <w:r>
              <w:rPr>
                <w:spacing w:val="-5"/>
                <w:sz w:val="22"/>
              </w:rPr>
              <w:t> </w:t>
            </w:r>
            <w:r>
              <w:rPr>
                <w:sz w:val="22"/>
              </w:rPr>
              <w:t>objetivos</w:t>
            </w:r>
            <w:r>
              <w:rPr>
                <w:spacing w:val="-3"/>
                <w:sz w:val="22"/>
              </w:rPr>
              <w:t> </w:t>
            </w:r>
            <w:r>
              <w:rPr>
                <w:spacing w:val="-2"/>
                <w:sz w:val="22"/>
              </w:rPr>
              <w:t>comunes.</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590" w:hRule="atLeast"/>
        </w:trPr>
        <w:tc>
          <w:tcPr>
            <w:tcW w:w="4457" w:type="dxa"/>
          </w:tcPr>
          <w:p>
            <w:pPr>
              <w:pStyle w:val="TableParagraph"/>
              <w:numPr>
                <w:ilvl w:val="0"/>
                <w:numId w:val="313"/>
              </w:numPr>
              <w:tabs>
                <w:tab w:pos="464" w:val="left" w:leader="none"/>
              </w:tabs>
              <w:spacing w:line="268" w:lineRule="exact" w:before="0" w:after="0"/>
              <w:ind w:left="464" w:right="0" w:hanging="359"/>
              <w:jc w:val="left"/>
              <w:rPr>
                <w:sz w:val="22"/>
              </w:rPr>
            </w:pPr>
            <w:r>
              <w:rPr>
                <w:sz w:val="22"/>
              </w:rPr>
              <w:t>Criterios</w:t>
            </w:r>
            <w:r>
              <w:rPr>
                <w:spacing w:val="22"/>
                <w:sz w:val="22"/>
              </w:rPr>
              <w:t> </w:t>
            </w:r>
            <w:r>
              <w:rPr>
                <w:sz w:val="22"/>
              </w:rPr>
              <w:t>de</w:t>
            </w:r>
            <w:r>
              <w:rPr>
                <w:spacing w:val="19"/>
                <w:sz w:val="22"/>
              </w:rPr>
              <w:t> </w:t>
            </w:r>
            <w:r>
              <w:rPr>
                <w:sz w:val="22"/>
              </w:rPr>
              <w:t>aceptación</w:t>
            </w:r>
            <w:r>
              <w:rPr>
                <w:spacing w:val="20"/>
                <w:sz w:val="22"/>
              </w:rPr>
              <w:t> </w:t>
            </w:r>
            <w:r>
              <w:rPr>
                <w:sz w:val="22"/>
              </w:rPr>
              <w:t>confirmados</w:t>
            </w:r>
            <w:r>
              <w:rPr>
                <w:spacing w:val="25"/>
                <w:sz w:val="22"/>
              </w:rPr>
              <w:t> </w:t>
            </w:r>
            <w:r>
              <w:rPr>
                <w:sz w:val="22"/>
              </w:rPr>
              <w:t>de</w:t>
            </w:r>
            <w:r>
              <w:rPr>
                <w:spacing w:val="23"/>
                <w:sz w:val="22"/>
              </w:rPr>
              <w:t> </w:t>
            </w:r>
            <w:r>
              <w:rPr>
                <w:spacing w:val="-5"/>
                <w:sz w:val="22"/>
              </w:rPr>
              <w:t>las</w:t>
            </w:r>
          </w:p>
          <w:p>
            <w:pPr>
              <w:pStyle w:val="TableParagraph"/>
              <w:spacing w:before="36"/>
              <w:ind w:left="465"/>
              <w:rPr>
                <w:sz w:val="22"/>
              </w:rPr>
            </w:pPr>
            <w:r>
              <w:rPr>
                <w:sz w:val="22"/>
              </w:rPr>
              <w:t>partes</w:t>
            </w:r>
            <w:r>
              <w:rPr>
                <w:spacing w:val="-8"/>
                <w:sz w:val="22"/>
              </w:rPr>
              <w:t> </w:t>
            </w:r>
            <w:r>
              <w:rPr>
                <w:spacing w:val="-2"/>
                <w:sz w:val="22"/>
              </w:rPr>
              <w:t>interesadas.</w:t>
            </w:r>
          </w:p>
        </w:tc>
        <w:tc>
          <w:tcPr>
            <w:tcW w:w="5042" w:type="dxa"/>
          </w:tcPr>
          <w:p>
            <w:pPr>
              <w:pStyle w:val="TableParagraph"/>
              <w:spacing w:line="253" w:lineRule="exact"/>
              <w:ind w:left="465"/>
              <w:rPr>
                <w:sz w:val="22"/>
              </w:rPr>
            </w:pPr>
            <w:r>
              <w:rPr>
                <w:sz w:val="22"/>
              </w:rPr>
              <w:t>Equipo</w:t>
            </w:r>
            <w:r>
              <w:rPr>
                <w:spacing w:val="-3"/>
                <w:sz w:val="22"/>
              </w:rPr>
              <w:t> </w:t>
            </w:r>
            <w:r>
              <w:rPr>
                <w:sz w:val="22"/>
              </w:rPr>
              <w:t>de</w:t>
            </w:r>
            <w:r>
              <w:rPr>
                <w:spacing w:val="-4"/>
                <w:sz w:val="22"/>
              </w:rPr>
              <w:t> </w:t>
            </w:r>
            <w:r>
              <w:rPr>
                <w:sz w:val="22"/>
              </w:rPr>
              <w:t>implementación</w:t>
            </w:r>
            <w:r>
              <w:rPr>
                <w:spacing w:val="-3"/>
                <w:sz w:val="22"/>
              </w:rPr>
              <w:t> </w:t>
            </w:r>
            <w:r>
              <w:rPr>
                <w:sz w:val="22"/>
              </w:rPr>
              <w:t>y</w:t>
            </w:r>
            <w:r>
              <w:rPr>
                <w:spacing w:val="-7"/>
                <w:sz w:val="22"/>
              </w:rPr>
              <w:t> </w:t>
            </w:r>
            <w:r>
              <w:rPr>
                <w:spacing w:val="-4"/>
                <w:sz w:val="22"/>
              </w:rPr>
              <w:t>rol.</w:t>
            </w:r>
          </w:p>
        </w:tc>
      </w:tr>
      <w:tr>
        <w:trPr>
          <w:trHeight w:val="310"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Comunicar</w:t>
            </w:r>
            <w:r>
              <w:rPr>
                <w:b/>
                <w:color w:val="FFFFFF"/>
                <w:spacing w:val="-1"/>
                <w:sz w:val="22"/>
              </w:rPr>
              <w:t> </w:t>
            </w:r>
            <w:r>
              <w:rPr>
                <w:b/>
                <w:color w:val="FFFFFF"/>
                <w:sz w:val="22"/>
              </w:rPr>
              <w:t>la</w:t>
            </w:r>
            <w:r>
              <w:rPr>
                <w:b/>
                <w:color w:val="FFFFFF"/>
                <w:spacing w:val="-2"/>
                <w:sz w:val="22"/>
              </w:rPr>
              <w:t> </w:t>
            </w:r>
            <w:r>
              <w:rPr>
                <w:b/>
                <w:color w:val="FFFFFF"/>
                <w:sz w:val="22"/>
              </w:rPr>
              <w:t>visión</w:t>
            </w:r>
            <w:r>
              <w:rPr>
                <w:b/>
                <w:color w:val="FFFFFF"/>
                <w:spacing w:val="-10"/>
                <w:sz w:val="22"/>
              </w:rPr>
              <w:t> </w:t>
            </w:r>
            <w:r>
              <w:rPr>
                <w:b/>
                <w:color w:val="FFFFFF"/>
                <w:spacing w:val="-2"/>
                <w:sz w:val="22"/>
              </w:rPr>
              <w:t>deseada.</w:t>
            </w:r>
          </w:p>
        </w:tc>
      </w:tr>
      <w:tr>
        <w:trPr>
          <w:trHeight w:val="2035"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14"/>
              </w:numPr>
              <w:tabs>
                <w:tab w:pos="329" w:val="left" w:leader="none"/>
              </w:tabs>
              <w:spacing w:line="276" w:lineRule="auto" w:before="37" w:after="0"/>
              <w:ind w:left="105" w:right="123" w:firstLine="0"/>
              <w:jc w:val="left"/>
              <w:rPr>
                <w:sz w:val="22"/>
              </w:rPr>
            </w:pPr>
            <w:r>
              <w:rPr>
                <w:sz w:val="22"/>
              </w:rPr>
              <w:t>Desarrolle un</w:t>
            </w:r>
            <w:r>
              <w:rPr>
                <w:spacing w:val="-1"/>
                <w:sz w:val="22"/>
              </w:rPr>
              <w:t> </w:t>
            </w:r>
            <w:r>
              <w:rPr>
                <w:sz w:val="22"/>
              </w:rPr>
              <w:t>plan de comunicación de visión para dirigirse</w:t>
            </w:r>
            <w:r>
              <w:rPr>
                <w:spacing w:val="-3"/>
                <w:sz w:val="22"/>
              </w:rPr>
              <w:t> </w:t>
            </w:r>
            <w:r>
              <w:rPr>
                <w:sz w:val="22"/>
              </w:rPr>
              <w:t>a los grupos de audiencia principales,</w:t>
            </w:r>
            <w:r>
              <w:rPr>
                <w:spacing w:val="-1"/>
                <w:sz w:val="22"/>
              </w:rPr>
              <w:t> </w:t>
            </w:r>
            <w:r>
              <w:rPr>
                <w:sz w:val="22"/>
              </w:rPr>
              <w:t>sus perfiles de comportamiento y requisitos de información, canales de comunicación y principios.</w:t>
            </w:r>
          </w:p>
          <w:p>
            <w:pPr>
              <w:pStyle w:val="TableParagraph"/>
              <w:numPr>
                <w:ilvl w:val="0"/>
                <w:numId w:val="314"/>
              </w:numPr>
              <w:tabs>
                <w:tab w:pos="325" w:val="left" w:leader="none"/>
              </w:tabs>
              <w:spacing w:line="251" w:lineRule="exact" w:before="0" w:after="0"/>
              <w:ind w:left="325" w:right="0" w:hanging="220"/>
              <w:jc w:val="left"/>
              <w:rPr>
                <w:sz w:val="22"/>
              </w:rPr>
            </w:pPr>
            <w:r>
              <w:rPr>
                <w:sz w:val="22"/>
              </w:rPr>
              <w:t>Entregar</w:t>
            </w:r>
            <w:r>
              <w:rPr>
                <w:spacing w:val="-5"/>
                <w:sz w:val="22"/>
              </w:rPr>
              <w:t> </w:t>
            </w:r>
            <w:r>
              <w:rPr>
                <w:sz w:val="22"/>
              </w:rPr>
              <w:t>la</w:t>
            </w:r>
            <w:r>
              <w:rPr>
                <w:spacing w:val="-1"/>
                <w:sz w:val="22"/>
              </w:rPr>
              <w:t> </w:t>
            </w:r>
            <w:r>
              <w:rPr>
                <w:sz w:val="22"/>
              </w:rPr>
              <w:t>comunicación</w:t>
            </w:r>
            <w:r>
              <w:rPr>
                <w:spacing w:val="-8"/>
                <w:sz w:val="22"/>
              </w:rPr>
              <w:t> </w:t>
            </w:r>
            <w:r>
              <w:rPr>
                <w:sz w:val="22"/>
              </w:rPr>
              <w:t>a</w:t>
            </w:r>
            <w:r>
              <w:rPr>
                <w:spacing w:val="-2"/>
                <w:sz w:val="22"/>
              </w:rPr>
              <w:t> </w:t>
            </w:r>
            <w:r>
              <w:rPr>
                <w:sz w:val="22"/>
              </w:rPr>
              <w:t>los</w:t>
            </w:r>
            <w:r>
              <w:rPr>
                <w:spacing w:val="1"/>
                <w:sz w:val="22"/>
              </w:rPr>
              <w:t> </w:t>
            </w:r>
            <w:r>
              <w:rPr>
                <w:sz w:val="22"/>
              </w:rPr>
              <w:t>niveles</w:t>
            </w:r>
            <w:r>
              <w:rPr>
                <w:spacing w:val="-3"/>
                <w:sz w:val="22"/>
              </w:rPr>
              <w:t> </w:t>
            </w:r>
            <w:r>
              <w:rPr>
                <w:sz w:val="22"/>
              </w:rPr>
              <w:t>apropiados</w:t>
            </w:r>
            <w:r>
              <w:rPr>
                <w:spacing w:val="1"/>
                <w:sz w:val="22"/>
              </w:rPr>
              <w:t> </w:t>
            </w:r>
            <w:r>
              <w:rPr>
                <w:sz w:val="22"/>
              </w:rPr>
              <w:t>de</w:t>
            </w:r>
            <w:r>
              <w:rPr>
                <w:spacing w:val="-6"/>
                <w:sz w:val="22"/>
              </w:rPr>
              <w:t> </w:t>
            </w:r>
            <w:r>
              <w:rPr>
                <w:sz w:val="22"/>
              </w:rPr>
              <w:t>la</w:t>
            </w:r>
            <w:r>
              <w:rPr>
                <w:spacing w:val="5"/>
                <w:sz w:val="22"/>
              </w:rPr>
              <w:t> </w:t>
            </w:r>
            <w:r>
              <w:rPr>
                <w:sz w:val="22"/>
              </w:rPr>
              <w:t>Gobernación, de</w:t>
            </w:r>
            <w:r>
              <w:rPr>
                <w:spacing w:val="-6"/>
                <w:sz w:val="22"/>
              </w:rPr>
              <w:t> </w:t>
            </w:r>
            <w:r>
              <w:rPr>
                <w:sz w:val="22"/>
              </w:rPr>
              <w:t>acuerdo</w:t>
            </w:r>
            <w:r>
              <w:rPr>
                <w:spacing w:val="-8"/>
                <w:sz w:val="22"/>
              </w:rPr>
              <w:t> </w:t>
            </w:r>
            <w:r>
              <w:rPr>
                <w:sz w:val="22"/>
              </w:rPr>
              <w:t>con</w:t>
            </w:r>
            <w:r>
              <w:rPr>
                <w:spacing w:val="-4"/>
                <w:sz w:val="22"/>
              </w:rPr>
              <w:t> </w:t>
            </w:r>
            <w:r>
              <w:rPr>
                <w:sz w:val="22"/>
              </w:rPr>
              <w:t>el </w:t>
            </w:r>
            <w:r>
              <w:rPr>
                <w:spacing w:val="-2"/>
                <w:sz w:val="22"/>
              </w:rPr>
              <w:t>plan.</w:t>
            </w:r>
          </w:p>
          <w:p>
            <w:pPr>
              <w:pStyle w:val="TableParagraph"/>
              <w:numPr>
                <w:ilvl w:val="0"/>
                <w:numId w:val="314"/>
              </w:numPr>
              <w:tabs>
                <w:tab w:pos="325" w:val="left" w:leader="none"/>
              </w:tabs>
              <w:spacing w:line="240" w:lineRule="auto" w:before="37" w:after="0"/>
              <w:ind w:left="325" w:right="0" w:hanging="220"/>
              <w:jc w:val="left"/>
              <w:rPr>
                <w:sz w:val="22"/>
              </w:rPr>
            </w:pPr>
            <w:r>
              <w:rPr>
                <w:sz w:val="22"/>
              </w:rPr>
              <w:t>Reforzar</w:t>
            </w:r>
            <w:r>
              <w:rPr>
                <w:spacing w:val="-6"/>
                <w:sz w:val="22"/>
              </w:rPr>
              <w:t> </w:t>
            </w:r>
            <w:r>
              <w:rPr>
                <w:sz w:val="22"/>
              </w:rPr>
              <w:t>la</w:t>
            </w:r>
            <w:r>
              <w:rPr>
                <w:spacing w:val="-2"/>
                <w:sz w:val="22"/>
              </w:rPr>
              <w:t> </w:t>
            </w:r>
            <w:r>
              <w:rPr>
                <w:sz w:val="22"/>
              </w:rPr>
              <w:t>comunicación</w:t>
            </w:r>
            <w:r>
              <w:rPr>
                <w:spacing w:val="-9"/>
                <w:sz w:val="22"/>
              </w:rPr>
              <w:t> </w:t>
            </w:r>
            <w:r>
              <w:rPr>
                <w:sz w:val="22"/>
              </w:rPr>
              <w:t>a</w:t>
            </w:r>
            <w:r>
              <w:rPr>
                <w:spacing w:val="-2"/>
                <w:sz w:val="22"/>
              </w:rPr>
              <w:t> </w:t>
            </w:r>
            <w:r>
              <w:rPr>
                <w:sz w:val="22"/>
              </w:rPr>
              <w:t>través</w:t>
            </w:r>
            <w:r>
              <w:rPr>
                <w:spacing w:val="-1"/>
                <w:sz w:val="22"/>
              </w:rPr>
              <w:t> </w:t>
            </w:r>
            <w:r>
              <w:rPr>
                <w:sz w:val="22"/>
              </w:rPr>
              <w:t>de</w:t>
            </w:r>
            <w:r>
              <w:rPr>
                <w:spacing w:val="-2"/>
                <w:sz w:val="22"/>
              </w:rPr>
              <w:t> </w:t>
            </w:r>
            <w:r>
              <w:rPr>
                <w:sz w:val="22"/>
              </w:rPr>
              <w:t>múltiples foros</w:t>
            </w:r>
            <w:r>
              <w:rPr>
                <w:spacing w:val="-1"/>
                <w:sz w:val="22"/>
              </w:rPr>
              <w:t> </w:t>
            </w:r>
            <w:r>
              <w:rPr>
                <w:sz w:val="22"/>
              </w:rPr>
              <w:t>y</w:t>
            </w:r>
            <w:r>
              <w:rPr>
                <w:spacing w:val="-4"/>
                <w:sz w:val="22"/>
              </w:rPr>
              <w:t> </w:t>
            </w:r>
            <w:r>
              <w:rPr>
                <w:spacing w:val="-2"/>
                <w:sz w:val="22"/>
              </w:rPr>
              <w:t>repeticiones.</w:t>
            </w:r>
          </w:p>
          <w:p>
            <w:pPr>
              <w:pStyle w:val="TableParagraph"/>
              <w:numPr>
                <w:ilvl w:val="0"/>
                <w:numId w:val="314"/>
              </w:numPr>
              <w:tabs>
                <w:tab w:pos="325" w:val="left" w:leader="none"/>
              </w:tabs>
              <w:spacing w:line="240" w:lineRule="auto" w:before="37" w:after="0"/>
              <w:ind w:left="325" w:right="0" w:hanging="220"/>
              <w:jc w:val="left"/>
              <w:rPr>
                <w:sz w:val="22"/>
              </w:rPr>
            </w:pPr>
            <w:r>
              <w:rPr>
                <w:sz w:val="22"/>
              </w:rPr>
              <w:t>Hacer</w:t>
            </w:r>
            <w:r>
              <w:rPr>
                <w:spacing w:val="-4"/>
                <w:sz w:val="22"/>
              </w:rPr>
              <w:t> </w:t>
            </w:r>
            <w:r>
              <w:rPr>
                <w:sz w:val="22"/>
              </w:rPr>
              <w:t>que</w:t>
            </w:r>
            <w:r>
              <w:rPr>
                <w:spacing w:val="-6"/>
                <w:sz w:val="22"/>
              </w:rPr>
              <w:t> </w:t>
            </w:r>
            <w:r>
              <w:rPr>
                <w:sz w:val="22"/>
              </w:rPr>
              <w:t>todos</w:t>
            </w:r>
            <w:r>
              <w:rPr>
                <w:spacing w:val="-2"/>
                <w:sz w:val="22"/>
              </w:rPr>
              <w:t> </w:t>
            </w:r>
            <w:r>
              <w:rPr>
                <w:sz w:val="22"/>
              </w:rPr>
              <w:t>los</w:t>
            </w:r>
            <w:r>
              <w:rPr>
                <w:spacing w:val="1"/>
                <w:sz w:val="22"/>
              </w:rPr>
              <w:t> </w:t>
            </w:r>
            <w:r>
              <w:rPr>
                <w:sz w:val="22"/>
              </w:rPr>
              <w:t>niveles</w:t>
            </w:r>
            <w:r>
              <w:rPr>
                <w:spacing w:val="1"/>
                <w:sz w:val="22"/>
              </w:rPr>
              <w:t> </w:t>
            </w:r>
            <w:r>
              <w:rPr>
                <w:sz w:val="22"/>
              </w:rPr>
              <w:t>de</w:t>
            </w:r>
            <w:r>
              <w:rPr>
                <w:spacing w:val="-1"/>
                <w:sz w:val="22"/>
              </w:rPr>
              <w:t> </w:t>
            </w:r>
            <w:r>
              <w:rPr>
                <w:sz w:val="22"/>
              </w:rPr>
              <w:t>liderazgo</w:t>
            </w:r>
            <w:r>
              <w:rPr>
                <w:spacing w:val="-8"/>
                <w:sz w:val="22"/>
              </w:rPr>
              <w:t> </w:t>
            </w:r>
            <w:r>
              <w:rPr>
                <w:sz w:val="22"/>
              </w:rPr>
              <w:t>sean</w:t>
            </w:r>
            <w:r>
              <w:rPr>
                <w:spacing w:val="-2"/>
                <w:sz w:val="22"/>
              </w:rPr>
              <w:t> </w:t>
            </w:r>
            <w:r>
              <w:rPr>
                <w:sz w:val="22"/>
              </w:rPr>
              <w:t>responsables</w:t>
            </w:r>
            <w:r>
              <w:rPr>
                <w:spacing w:val="1"/>
                <w:sz w:val="22"/>
              </w:rPr>
              <w:t> </w:t>
            </w:r>
            <w:r>
              <w:rPr>
                <w:sz w:val="22"/>
              </w:rPr>
              <w:t>de</w:t>
            </w:r>
            <w:r>
              <w:rPr>
                <w:spacing w:val="-1"/>
                <w:sz w:val="22"/>
              </w:rPr>
              <w:t> </w:t>
            </w:r>
            <w:r>
              <w:rPr>
                <w:sz w:val="22"/>
              </w:rPr>
              <w:t>demostrar</w:t>
            </w:r>
            <w:r>
              <w:rPr>
                <w:spacing w:val="-2"/>
                <w:sz w:val="22"/>
              </w:rPr>
              <w:t> </w:t>
            </w:r>
            <w:r>
              <w:rPr>
                <w:sz w:val="22"/>
              </w:rPr>
              <w:t>la </w:t>
            </w:r>
            <w:r>
              <w:rPr>
                <w:spacing w:val="-2"/>
                <w:sz w:val="22"/>
              </w:rPr>
              <w:t>visión.</w:t>
            </w:r>
          </w:p>
          <w:p>
            <w:pPr>
              <w:pStyle w:val="TableParagraph"/>
              <w:numPr>
                <w:ilvl w:val="0"/>
                <w:numId w:val="314"/>
              </w:numPr>
              <w:tabs>
                <w:tab w:pos="310" w:val="left" w:leader="none"/>
              </w:tabs>
              <w:spacing w:line="240" w:lineRule="auto" w:before="42" w:after="0"/>
              <w:ind w:left="310" w:right="0" w:hanging="205"/>
              <w:jc w:val="left"/>
              <w:rPr>
                <w:sz w:val="22"/>
              </w:rPr>
            </w:pPr>
            <w:r>
              <w:rPr>
                <w:spacing w:val="-2"/>
                <w:sz w:val="22"/>
              </w:rPr>
              <w:t>Verifique</w:t>
            </w:r>
            <w:r>
              <w:rPr>
                <w:spacing w:val="-9"/>
                <w:sz w:val="22"/>
              </w:rPr>
              <w:t> </w:t>
            </w:r>
            <w:r>
              <w:rPr>
                <w:spacing w:val="-2"/>
                <w:sz w:val="22"/>
              </w:rPr>
              <w:t>la</w:t>
            </w:r>
            <w:r>
              <w:rPr>
                <w:spacing w:val="-6"/>
                <w:sz w:val="22"/>
              </w:rPr>
              <w:t> </w:t>
            </w:r>
            <w:r>
              <w:rPr>
                <w:spacing w:val="-2"/>
                <w:sz w:val="22"/>
              </w:rPr>
              <w:t>comprensión</w:t>
            </w:r>
            <w:r>
              <w:rPr>
                <w:spacing w:val="-9"/>
                <w:sz w:val="22"/>
              </w:rPr>
              <w:t> </w:t>
            </w:r>
            <w:r>
              <w:rPr>
                <w:spacing w:val="-2"/>
                <w:sz w:val="22"/>
              </w:rPr>
              <w:t>de</w:t>
            </w:r>
            <w:r>
              <w:rPr>
                <w:spacing w:val="-7"/>
                <w:sz w:val="22"/>
              </w:rPr>
              <w:t> </w:t>
            </w:r>
            <w:r>
              <w:rPr>
                <w:spacing w:val="-2"/>
                <w:sz w:val="22"/>
              </w:rPr>
              <w:t>la</w:t>
            </w:r>
            <w:r>
              <w:rPr>
                <w:sz w:val="22"/>
              </w:rPr>
              <w:t> </w:t>
            </w:r>
            <w:r>
              <w:rPr>
                <w:spacing w:val="-2"/>
                <w:sz w:val="22"/>
              </w:rPr>
              <w:t>visión</w:t>
            </w:r>
            <w:r>
              <w:rPr>
                <w:spacing w:val="-4"/>
                <w:sz w:val="22"/>
              </w:rPr>
              <w:t> </w:t>
            </w:r>
            <w:r>
              <w:rPr>
                <w:spacing w:val="-2"/>
                <w:sz w:val="22"/>
              </w:rPr>
              <w:t>deseada</w:t>
            </w:r>
            <w:r>
              <w:rPr>
                <w:sz w:val="22"/>
              </w:rPr>
              <w:t> </w:t>
            </w:r>
            <w:r>
              <w:rPr>
                <w:spacing w:val="-2"/>
                <w:sz w:val="22"/>
              </w:rPr>
              <w:t>y</w:t>
            </w:r>
            <w:r>
              <w:rPr>
                <w:spacing w:val="-9"/>
                <w:sz w:val="22"/>
              </w:rPr>
              <w:t> </w:t>
            </w:r>
            <w:r>
              <w:rPr>
                <w:spacing w:val="-2"/>
                <w:sz w:val="22"/>
              </w:rPr>
              <w:t>responda</w:t>
            </w:r>
            <w:r>
              <w:rPr>
                <w:spacing w:val="-7"/>
                <w:sz w:val="22"/>
              </w:rPr>
              <w:t> </w:t>
            </w:r>
            <w:r>
              <w:rPr>
                <w:spacing w:val="-2"/>
                <w:sz w:val="22"/>
              </w:rPr>
              <w:t>a</w:t>
            </w:r>
            <w:r>
              <w:rPr>
                <w:spacing w:val="-6"/>
                <w:sz w:val="22"/>
              </w:rPr>
              <w:t> </w:t>
            </w:r>
            <w:r>
              <w:rPr>
                <w:spacing w:val="-2"/>
                <w:sz w:val="22"/>
              </w:rPr>
              <w:t>cualquier problema</w:t>
            </w:r>
            <w:r>
              <w:rPr>
                <w:spacing w:val="-1"/>
                <w:sz w:val="22"/>
              </w:rPr>
              <w:t> </w:t>
            </w:r>
            <w:r>
              <w:rPr>
                <w:spacing w:val="-2"/>
                <w:sz w:val="22"/>
              </w:rPr>
              <w:t>resaltado</w:t>
            </w:r>
            <w:r>
              <w:rPr>
                <w:spacing w:val="-8"/>
                <w:sz w:val="22"/>
              </w:rPr>
              <w:t> </w:t>
            </w:r>
            <w:r>
              <w:rPr>
                <w:spacing w:val="-2"/>
                <w:sz w:val="22"/>
              </w:rPr>
              <w:t>por el</w:t>
            </w:r>
            <w:r>
              <w:rPr>
                <w:spacing w:val="-4"/>
                <w:sz w:val="22"/>
              </w:rPr>
              <w:t> </w:t>
            </w:r>
            <w:r>
              <w:rPr>
                <w:spacing w:val="-2"/>
                <w:sz w:val="22"/>
              </w:rPr>
              <w:t>personal.</w:t>
            </w:r>
          </w:p>
        </w:tc>
      </w:tr>
      <w:tr>
        <w:trPr>
          <w:trHeight w:val="900" w:hRule="atLeast"/>
        </w:trPr>
        <w:tc>
          <w:tcPr>
            <w:tcW w:w="4457" w:type="dxa"/>
          </w:tcPr>
          <w:p>
            <w:pPr>
              <w:pStyle w:val="TableParagraph"/>
              <w:spacing w:line="253" w:lineRule="exact"/>
              <w:rPr>
                <w:b/>
                <w:sz w:val="22"/>
              </w:rPr>
            </w:pPr>
            <w:r>
              <w:rPr>
                <w:b/>
                <w:spacing w:val="-2"/>
                <w:sz w:val="22"/>
              </w:rPr>
              <w:t>Entrada</w:t>
            </w:r>
          </w:p>
        </w:tc>
        <w:tc>
          <w:tcPr>
            <w:tcW w:w="5042" w:type="dxa"/>
          </w:tcPr>
          <w:p>
            <w:pPr>
              <w:pStyle w:val="TableParagraph"/>
              <w:spacing w:line="253" w:lineRule="exact"/>
              <w:rPr>
                <w:b/>
                <w:sz w:val="22"/>
              </w:rPr>
            </w:pPr>
            <w:r>
              <w:rPr>
                <w:b/>
                <w:spacing w:val="-2"/>
                <w:sz w:val="22"/>
              </w:rPr>
              <w:t>Salidas</w:t>
            </w:r>
          </w:p>
          <w:p>
            <w:pPr>
              <w:pStyle w:val="TableParagraph"/>
              <w:numPr>
                <w:ilvl w:val="0"/>
                <w:numId w:val="315"/>
              </w:numPr>
              <w:tabs>
                <w:tab w:pos="465" w:val="left" w:leader="none"/>
              </w:tabs>
              <w:spacing w:line="240" w:lineRule="auto" w:before="36" w:after="0"/>
              <w:ind w:left="465" w:right="0" w:hanging="360"/>
              <w:jc w:val="left"/>
              <w:rPr>
                <w:sz w:val="22"/>
              </w:rPr>
            </w:pPr>
            <w:r>
              <w:rPr>
                <w:sz w:val="22"/>
              </w:rPr>
              <w:t>Plan</w:t>
            </w:r>
            <w:r>
              <w:rPr>
                <w:spacing w:val="-2"/>
                <w:sz w:val="22"/>
              </w:rPr>
              <w:t> </w:t>
            </w:r>
            <w:r>
              <w:rPr>
                <w:sz w:val="22"/>
              </w:rPr>
              <w:t>de</w:t>
            </w:r>
            <w:r>
              <w:rPr>
                <w:spacing w:val="-3"/>
                <w:sz w:val="22"/>
              </w:rPr>
              <w:t> </w:t>
            </w:r>
            <w:r>
              <w:rPr>
                <w:sz w:val="22"/>
              </w:rPr>
              <w:t>comunicación </w:t>
            </w:r>
            <w:r>
              <w:rPr>
                <w:spacing w:val="-2"/>
                <w:sz w:val="22"/>
              </w:rPr>
              <w:t>visual.</w:t>
            </w:r>
          </w:p>
          <w:p>
            <w:pPr>
              <w:pStyle w:val="TableParagraph"/>
              <w:numPr>
                <w:ilvl w:val="0"/>
                <w:numId w:val="315"/>
              </w:numPr>
              <w:tabs>
                <w:tab w:pos="465" w:val="left" w:leader="none"/>
              </w:tabs>
              <w:spacing w:line="240" w:lineRule="auto" w:before="35" w:after="0"/>
              <w:ind w:left="465" w:right="0" w:hanging="360"/>
              <w:jc w:val="left"/>
              <w:rPr>
                <w:sz w:val="22"/>
              </w:rPr>
            </w:pPr>
            <w:r>
              <w:rPr>
                <w:sz w:val="22"/>
              </w:rPr>
              <w:t>Comunicaciones</w:t>
            </w:r>
            <w:r>
              <w:rPr>
                <w:spacing w:val="-1"/>
                <w:sz w:val="22"/>
              </w:rPr>
              <w:t> </w:t>
            </w:r>
            <w:r>
              <w:rPr>
                <w:sz w:val="22"/>
              </w:rPr>
              <w:t>de</w:t>
            </w:r>
            <w:r>
              <w:rPr>
                <w:spacing w:val="-7"/>
                <w:sz w:val="22"/>
              </w:rPr>
              <w:t> </w:t>
            </w:r>
            <w:r>
              <w:rPr>
                <w:sz w:val="22"/>
              </w:rPr>
              <w:t>la</w:t>
            </w:r>
            <w:r>
              <w:rPr>
                <w:spacing w:val="2"/>
                <w:sz w:val="22"/>
              </w:rPr>
              <w:t> </w:t>
            </w:r>
            <w:r>
              <w:rPr>
                <w:spacing w:val="-2"/>
                <w:sz w:val="22"/>
              </w:rPr>
              <w:t>visión.</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Empoderar a</w:t>
            </w:r>
            <w:r>
              <w:rPr>
                <w:b/>
                <w:color w:val="FFFFFF"/>
                <w:spacing w:val="-1"/>
                <w:sz w:val="22"/>
              </w:rPr>
              <w:t> </w:t>
            </w:r>
            <w:r>
              <w:rPr>
                <w:b/>
                <w:color w:val="FFFFFF"/>
                <w:sz w:val="22"/>
              </w:rPr>
              <w:t>los</w:t>
            </w:r>
            <w:r>
              <w:rPr>
                <w:b/>
                <w:color w:val="FFFFFF"/>
                <w:spacing w:val="-1"/>
                <w:sz w:val="22"/>
              </w:rPr>
              <w:t> </w:t>
            </w:r>
            <w:r>
              <w:rPr>
                <w:b/>
                <w:color w:val="FFFFFF"/>
                <w:sz w:val="22"/>
              </w:rPr>
              <w:t>que</w:t>
            </w:r>
            <w:r>
              <w:rPr>
                <w:b/>
                <w:color w:val="FFFFFF"/>
                <w:spacing w:val="1"/>
                <w:sz w:val="22"/>
              </w:rPr>
              <w:t> </w:t>
            </w:r>
            <w:r>
              <w:rPr>
                <w:b/>
                <w:color w:val="FFFFFF"/>
                <w:sz w:val="22"/>
              </w:rPr>
              <w:t>juegan</w:t>
            </w:r>
            <w:r>
              <w:rPr>
                <w:b/>
                <w:color w:val="FFFFFF"/>
                <w:spacing w:val="-6"/>
                <w:sz w:val="22"/>
              </w:rPr>
              <w:t> </w:t>
            </w:r>
            <w:r>
              <w:rPr>
                <w:b/>
                <w:color w:val="FFFFFF"/>
                <w:sz w:val="22"/>
              </w:rPr>
              <w:t>algún</w:t>
            </w:r>
            <w:r>
              <w:rPr>
                <w:b/>
                <w:color w:val="FFFFFF"/>
                <w:spacing w:val="-4"/>
                <w:sz w:val="22"/>
              </w:rPr>
              <w:t> </w:t>
            </w:r>
            <w:r>
              <w:rPr>
                <w:b/>
                <w:color w:val="FFFFFF"/>
                <w:sz w:val="22"/>
              </w:rPr>
              <w:t>papel</w:t>
            </w:r>
            <w:r>
              <w:rPr>
                <w:b/>
                <w:color w:val="FFFFFF"/>
                <w:spacing w:val="-4"/>
                <w:sz w:val="22"/>
              </w:rPr>
              <w:t> </w:t>
            </w:r>
            <w:r>
              <w:rPr>
                <w:b/>
                <w:color w:val="FFFFFF"/>
                <w:sz w:val="22"/>
              </w:rPr>
              <w:t>e</w:t>
            </w:r>
            <w:r>
              <w:rPr>
                <w:b/>
                <w:color w:val="FFFFFF"/>
                <w:spacing w:val="1"/>
                <w:sz w:val="22"/>
              </w:rPr>
              <w:t> </w:t>
            </w:r>
            <w:r>
              <w:rPr>
                <w:b/>
                <w:color w:val="FFFFFF"/>
                <w:sz w:val="22"/>
              </w:rPr>
              <w:t>identificar</w:t>
            </w:r>
            <w:r>
              <w:rPr>
                <w:b/>
                <w:color w:val="FFFFFF"/>
                <w:spacing w:val="1"/>
                <w:sz w:val="22"/>
              </w:rPr>
              <w:t> </w:t>
            </w:r>
            <w:r>
              <w:rPr>
                <w:b/>
                <w:color w:val="FFFFFF"/>
                <w:sz w:val="22"/>
              </w:rPr>
              <w:t>ganancias</w:t>
            </w:r>
            <w:r>
              <w:rPr>
                <w:b/>
                <w:color w:val="FFFFFF"/>
                <w:spacing w:val="-1"/>
                <w:sz w:val="22"/>
              </w:rPr>
              <w:t> </w:t>
            </w:r>
            <w:r>
              <w:rPr>
                <w:b/>
                <w:color w:val="FFFFFF"/>
                <w:sz w:val="22"/>
              </w:rPr>
              <w:t>en</w:t>
            </w:r>
            <w:r>
              <w:rPr>
                <w:b/>
                <w:color w:val="FFFFFF"/>
                <w:spacing w:val="-9"/>
                <w:sz w:val="22"/>
              </w:rPr>
              <w:t> </w:t>
            </w:r>
            <w:r>
              <w:rPr>
                <w:b/>
                <w:color w:val="FFFFFF"/>
                <w:sz w:val="22"/>
              </w:rPr>
              <w:t>el</w:t>
            </w:r>
            <w:r>
              <w:rPr>
                <w:b/>
                <w:color w:val="FFFFFF"/>
                <w:spacing w:val="-3"/>
                <w:sz w:val="22"/>
              </w:rPr>
              <w:t> </w:t>
            </w:r>
            <w:r>
              <w:rPr>
                <w:b/>
                <w:color w:val="FFFFFF"/>
                <w:sz w:val="22"/>
              </w:rPr>
              <w:t>corto</w:t>
            </w:r>
            <w:r>
              <w:rPr>
                <w:b/>
                <w:color w:val="FFFFFF"/>
                <w:spacing w:val="-1"/>
                <w:sz w:val="22"/>
              </w:rPr>
              <w:t> </w:t>
            </w:r>
            <w:r>
              <w:rPr>
                <w:b/>
                <w:color w:val="FFFFFF"/>
                <w:spacing w:val="-2"/>
                <w:sz w:val="22"/>
              </w:rPr>
              <w:t>plazo.</w:t>
            </w:r>
          </w:p>
        </w:tc>
      </w:tr>
      <w:tr>
        <w:trPr>
          <w:trHeight w:val="4070"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16"/>
              </w:numPr>
              <w:tabs>
                <w:tab w:pos="325" w:val="left" w:leader="none"/>
              </w:tabs>
              <w:spacing w:line="276" w:lineRule="auto" w:before="37" w:after="0"/>
              <w:ind w:left="105" w:right="120" w:firstLine="0"/>
              <w:jc w:val="both"/>
              <w:rPr>
                <w:sz w:val="22"/>
              </w:rPr>
            </w:pPr>
            <w:r>
              <w:rPr>
                <w:sz w:val="22"/>
              </w:rPr>
              <w:t>Planifique</w:t>
            </w:r>
            <w:r>
              <w:rPr>
                <w:spacing w:val="-3"/>
                <w:sz w:val="22"/>
              </w:rPr>
              <w:t> </w:t>
            </w:r>
            <w:r>
              <w:rPr>
                <w:sz w:val="22"/>
              </w:rPr>
              <w:t>las</w:t>
            </w:r>
            <w:r>
              <w:rPr>
                <w:spacing w:val="-1"/>
                <w:sz w:val="22"/>
              </w:rPr>
              <w:t> </w:t>
            </w:r>
            <w:r>
              <w:rPr>
                <w:sz w:val="22"/>
              </w:rPr>
              <w:t>oportunidades de</w:t>
            </w:r>
            <w:r>
              <w:rPr>
                <w:spacing w:val="-3"/>
                <w:sz w:val="22"/>
              </w:rPr>
              <w:t> </w:t>
            </w:r>
            <w:r>
              <w:rPr>
                <w:sz w:val="22"/>
              </w:rPr>
              <w:t>capacitación</w:t>
            </w:r>
            <w:r>
              <w:rPr>
                <w:spacing w:val="-11"/>
                <w:sz w:val="22"/>
              </w:rPr>
              <w:t> </w:t>
            </w:r>
            <w:r>
              <w:rPr>
                <w:sz w:val="22"/>
              </w:rPr>
              <w:t>que</w:t>
            </w:r>
            <w:r>
              <w:rPr>
                <w:spacing w:val="-3"/>
                <w:sz w:val="22"/>
              </w:rPr>
              <w:t> </w:t>
            </w:r>
            <w:r>
              <w:rPr>
                <w:sz w:val="22"/>
              </w:rPr>
              <w:t>el</w:t>
            </w:r>
            <w:r>
              <w:rPr>
                <w:spacing w:val="-2"/>
                <w:sz w:val="22"/>
              </w:rPr>
              <w:t> </w:t>
            </w:r>
            <w:r>
              <w:rPr>
                <w:sz w:val="22"/>
              </w:rPr>
              <w:t>personal</w:t>
            </w:r>
            <w:r>
              <w:rPr>
                <w:spacing w:val="-2"/>
                <w:sz w:val="22"/>
              </w:rPr>
              <w:t> </w:t>
            </w:r>
            <w:r>
              <w:rPr>
                <w:sz w:val="22"/>
              </w:rPr>
              <w:t>necesitará para</w:t>
            </w:r>
            <w:r>
              <w:rPr>
                <w:spacing w:val="-3"/>
                <w:sz w:val="22"/>
              </w:rPr>
              <w:t> </w:t>
            </w:r>
            <w:r>
              <w:rPr>
                <w:sz w:val="22"/>
              </w:rPr>
              <w:t>desarrollar</w:t>
            </w:r>
            <w:r>
              <w:rPr>
                <w:spacing w:val="-4"/>
                <w:sz w:val="22"/>
              </w:rPr>
              <w:t> </w:t>
            </w:r>
            <w:r>
              <w:rPr>
                <w:sz w:val="22"/>
              </w:rPr>
              <w:t>las</w:t>
            </w:r>
            <w:r>
              <w:rPr>
                <w:spacing w:val="-1"/>
                <w:sz w:val="22"/>
              </w:rPr>
              <w:t> </w:t>
            </w:r>
            <w:r>
              <w:rPr>
                <w:sz w:val="22"/>
              </w:rPr>
              <w:t>habilidades y actitudes adecuadas para sentirse capacitado.</w:t>
            </w:r>
          </w:p>
          <w:p>
            <w:pPr>
              <w:pStyle w:val="TableParagraph"/>
              <w:numPr>
                <w:ilvl w:val="0"/>
                <w:numId w:val="316"/>
              </w:numPr>
              <w:tabs>
                <w:tab w:pos="374" w:val="left" w:leader="none"/>
              </w:tabs>
              <w:spacing w:line="278" w:lineRule="auto" w:before="0" w:after="0"/>
              <w:ind w:left="105" w:right="115" w:firstLine="0"/>
              <w:jc w:val="both"/>
              <w:rPr>
                <w:sz w:val="22"/>
              </w:rPr>
            </w:pPr>
            <w:r>
              <w:rPr>
                <w:sz w:val="22"/>
              </w:rPr>
              <w:t>Identificar, priorizar y ofrecer oportunidades para obtener ganancias rápidas. Estos podrían estar relacionados con las áreas actuales de dificultad conocida o factores externos que deben abordarse con </w:t>
            </w:r>
            <w:r>
              <w:rPr>
                <w:spacing w:val="-2"/>
                <w:sz w:val="22"/>
              </w:rPr>
              <w:t>urgencia.</w:t>
            </w:r>
          </w:p>
          <w:p>
            <w:pPr>
              <w:pStyle w:val="TableParagraph"/>
              <w:numPr>
                <w:ilvl w:val="0"/>
                <w:numId w:val="316"/>
              </w:numPr>
              <w:tabs>
                <w:tab w:pos="319" w:val="left" w:leader="none"/>
              </w:tabs>
              <w:spacing w:line="276" w:lineRule="auto" w:before="0" w:after="0"/>
              <w:ind w:left="105" w:right="109" w:firstLine="0"/>
              <w:jc w:val="both"/>
              <w:rPr>
                <w:sz w:val="22"/>
              </w:rPr>
            </w:pPr>
            <w:r>
              <w:rPr>
                <w:sz w:val="22"/>
              </w:rPr>
              <w:t>Aproveche</w:t>
            </w:r>
            <w:r>
              <w:rPr>
                <w:spacing w:val="-7"/>
                <w:sz w:val="22"/>
              </w:rPr>
              <w:t> </w:t>
            </w:r>
            <w:r>
              <w:rPr>
                <w:sz w:val="22"/>
              </w:rPr>
              <w:t>las</w:t>
            </w:r>
            <w:r>
              <w:rPr>
                <w:spacing w:val="-5"/>
                <w:sz w:val="22"/>
              </w:rPr>
              <w:t> </w:t>
            </w:r>
            <w:r>
              <w:rPr>
                <w:sz w:val="22"/>
              </w:rPr>
              <w:t>ganancias</w:t>
            </w:r>
            <w:r>
              <w:rPr>
                <w:spacing w:val="-10"/>
                <w:sz w:val="22"/>
              </w:rPr>
              <w:t> </w:t>
            </w:r>
            <w:r>
              <w:rPr>
                <w:sz w:val="22"/>
              </w:rPr>
              <w:t>rápidas</w:t>
            </w:r>
            <w:r>
              <w:rPr>
                <w:spacing w:val="-10"/>
                <w:sz w:val="22"/>
              </w:rPr>
              <w:t> </w:t>
            </w:r>
            <w:r>
              <w:rPr>
                <w:sz w:val="22"/>
              </w:rPr>
              <w:t>entregadas</w:t>
            </w:r>
            <w:r>
              <w:rPr>
                <w:spacing w:val="-5"/>
                <w:sz w:val="22"/>
              </w:rPr>
              <w:t> </w:t>
            </w:r>
            <w:r>
              <w:rPr>
                <w:sz w:val="22"/>
              </w:rPr>
              <w:t>comunicando</w:t>
            </w:r>
            <w:r>
              <w:rPr>
                <w:spacing w:val="-4"/>
                <w:sz w:val="22"/>
              </w:rPr>
              <w:t> </w:t>
            </w:r>
            <w:r>
              <w:rPr>
                <w:sz w:val="22"/>
              </w:rPr>
              <w:t>los</w:t>
            </w:r>
            <w:r>
              <w:rPr>
                <w:spacing w:val="-10"/>
                <w:sz w:val="22"/>
              </w:rPr>
              <w:t> </w:t>
            </w:r>
            <w:r>
              <w:rPr>
                <w:sz w:val="22"/>
              </w:rPr>
              <w:t>beneficios</w:t>
            </w:r>
            <w:r>
              <w:rPr>
                <w:spacing w:val="-10"/>
                <w:sz w:val="22"/>
              </w:rPr>
              <w:t> </w:t>
            </w:r>
            <w:r>
              <w:rPr>
                <w:sz w:val="22"/>
              </w:rPr>
              <w:t>a</w:t>
            </w:r>
            <w:r>
              <w:rPr>
                <w:spacing w:val="-7"/>
                <w:sz w:val="22"/>
              </w:rPr>
              <w:t> </w:t>
            </w:r>
            <w:r>
              <w:rPr>
                <w:sz w:val="22"/>
              </w:rPr>
              <w:t>los</w:t>
            </w:r>
            <w:r>
              <w:rPr>
                <w:spacing w:val="-6"/>
                <w:sz w:val="22"/>
              </w:rPr>
              <w:t> </w:t>
            </w:r>
            <w:r>
              <w:rPr>
                <w:sz w:val="22"/>
              </w:rPr>
              <w:t>afectados</w:t>
            </w:r>
            <w:r>
              <w:rPr>
                <w:spacing w:val="-5"/>
                <w:sz w:val="22"/>
              </w:rPr>
              <w:t> </w:t>
            </w:r>
            <w:r>
              <w:rPr>
                <w:sz w:val="22"/>
              </w:rPr>
              <w:t>para</w:t>
            </w:r>
            <w:r>
              <w:rPr>
                <w:spacing w:val="-7"/>
                <w:sz w:val="22"/>
              </w:rPr>
              <w:t> </w:t>
            </w:r>
            <w:r>
              <w:rPr>
                <w:sz w:val="22"/>
              </w:rPr>
              <w:t>demostrar que la visión va por buen</w:t>
            </w:r>
            <w:r>
              <w:rPr>
                <w:spacing w:val="-2"/>
                <w:sz w:val="22"/>
              </w:rPr>
              <w:t> </w:t>
            </w:r>
            <w:r>
              <w:rPr>
                <w:sz w:val="22"/>
              </w:rPr>
              <w:t>camino. Afina la visión, mantén a los líderes a bordo y crea un</w:t>
            </w:r>
            <w:r>
              <w:rPr>
                <w:spacing w:val="-2"/>
                <w:sz w:val="22"/>
              </w:rPr>
              <w:t> </w:t>
            </w:r>
            <w:r>
              <w:rPr>
                <w:sz w:val="22"/>
              </w:rPr>
              <w:t>impulso.</w:t>
            </w:r>
          </w:p>
          <w:p>
            <w:pPr>
              <w:pStyle w:val="TableParagraph"/>
              <w:numPr>
                <w:ilvl w:val="0"/>
                <w:numId w:val="316"/>
              </w:numPr>
              <w:tabs>
                <w:tab w:pos="354" w:val="left" w:leader="none"/>
              </w:tabs>
              <w:spacing w:line="280" w:lineRule="auto" w:before="0" w:after="0"/>
              <w:ind w:left="105" w:right="119" w:firstLine="0"/>
              <w:jc w:val="both"/>
              <w:rPr>
                <w:sz w:val="22"/>
              </w:rPr>
            </w:pPr>
            <w:r>
              <w:rPr>
                <w:sz w:val="22"/>
              </w:rPr>
              <w:t>Identificar estructuras organizativas compatibles con la visión; Si es necesario, hacer cambios para asegurar la alineación.</w:t>
            </w:r>
          </w:p>
          <w:p>
            <w:pPr>
              <w:pStyle w:val="TableParagraph"/>
              <w:numPr>
                <w:ilvl w:val="0"/>
                <w:numId w:val="316"/>
              </w:numPr>
              <w:tabs>
                <w:tab w:pos="359" w:val="left" w:leader="none"/>
              </w:tabs>
              <w:spacing w:line="276" w:lineRule="auto" w:before="0" w:after="0"/>
              <w:ind w:left="105" w:right="112" w:firstLine="0"/>
              <w:jc w:val="both"/>
              <w:rPr>
                <w:sz w:val="22"/>
              </w:rPr>
            </w:pPr>
            <w:r>
              <w:rPr>
                <w:sz w:val="22"/>
              </w:rPr>
              <w:t>Alinee los procesos de recursos humanos y los sistemas de medición (por ejemplo, evaluación de desempeño, decisiones de compensación, decisiones de promoción, reclutamiento y contratación) para respaldar la visión.</w:t>
            </w:r>
          </w:p>
          <w:p>
            <w:pPr>
              <w:pStyle w:val="TableParagraph"/>
              <w:numPr>
                <w:ilvl w:val="0"/>
                <w:numId w:val="316"/>
              </w:numPr>
              <w:tabs>
                <w:tab w:pos="325" w:val="left" w:leader="none"/>
              </w:tabs>
              <w:spacing w:line="251" w:lineRule="exact" w:before="0" w:after="0"/>
              <w:ind w:left="325" w:right="0" w:hanging="220"/>
              <w:jc w:val="both"/>
              <w:rPr>
                <w:sz w:val="22"/>
              </w:rPr>
            </w:pPr>
            <w:r>
              <w:rPr>
                <w:sz w:val="22"/>
              </w:rPr>
              <w:t>Identificar</w:t>
            </w:r>
            <w:r>
              <w:rPr>
                <w:spacing w:val="-3"/>
                <w:sz w:val="22"/>
              </w:rPr>
              <w:t> </w:t>
            </w:r>
            <w:r>
              <w:rPr>
                <w:sz w:val="22"/>
              </w:rPr>
              <w:t>y</w:t>
            </w:r>
            <w:r>
              <w:rPr>
                <w:spacing w:val="-8"/>
                <w:sz w:val="22"/>
              </w:rPr>
              <w:t> </w:t>
            </w:r>
            <w:r>
              <w:rPr>
                <w:sz w:val="22"/>
              </w:rPr>
              <w:t>administrar</w:t>
            </w:r>
            <w:r>
              <w:rPr>
                <w:spacing w:val="-1"/>
                <w:sz w:val="22"/>
              </w:rPr>
              <w:t> </w:t>
            </w:r>
            <w:r>
              <w:rPr>
                <w:sz w:val="22"/>
              </w:rPr>
              <w:t>líderes</w:t>
            </w:r>
            <w:r>
              <w:rPr>
                <w:spacing w:val="-2"/>
                <w:sz w:val="22"/>
              </w:rPr>
              <w:t> </w:t>
            </w:r>
            <w:r>
              <w:rPr>
                <w:sz w:val="22"/>
              </w:rPr>
              <w:t>que continúen</w:t>
            </w:r>
            <w:r>
              <w:rPr>
                <w:spacing w:val="-7"/>
                <w:sz w:val="22"/>
              </w:rPr>
              <w:t> </w:t>
            </w:r>
            <w:r>
              <w:rPr>
                <w:sz w:val="22"/>
              </w:rPr>
              <w:t>resistiéndose</w:t>
            </w:r>
            <w:r>
              <w:rPr>
                <w:spacing w:val="-5"/>
                <w:sz w:val="22"/>
              </w:rPr>
              <w:t> </w:t>
            </w:r>
            <w:r>
              <w:rPr>
                <w:sz w:val="22"/>
              </w:rPr>
              <w:t>al</w:t>
            </w:r>
            <w:r>
              <w:rPr>
                <w:spacing w:val="-4"/>
                <w:sz w:val="22"/>
              </w:rPr>
              <w:t> </w:t>
            </w:r>
            <w:r>
              <w:rPr>
                <w:sz w:val="22"/>
              </w:rPr>
              <w:t>cambio</w:t>
            </w:r>
            <w:r>
              <w:rPr>
                <w:spacing w:val="-2"/>
                <w:sz w:val="22"/>
              </w:rPr>
              <w:t> necesario.</w:t>
            </w:r>
          </w:p>
        </w:tc>
      </w:tr>
      <w:tr>
        <w:trPr>
          <w:trHeight w:val="15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17"/>
              </w:numPr>
              <w:tabs>
                <w:tab w:pos="464" w:val="left" w:leader="none"/>
              </w:tabs>
              <w:spacing w:line="240" w:lineRule="auto" w:before="41" w:after="0"/>
              <w:ind w:left="464" w:right="0" w:hanging="359"/>
              <w:jc w:val="left"/>
              <w:rPr>
                <w:sz w:val="22"/>
              </w:rPr>
            </w:pPr>
            <w:r>
              <w:rPr>
                <w:sz w:val="22"/>
              </w:rPr>
              <w:t>Estructura</w:t>
            </w:r>
            <w:r>
              <w:rPr>
                <w:spacing w:val="-4"/>
                <w:sz w:val="22"/>
              </w:rPr>
              <w:t> </w:t>
            </w:r>
            <w:r>
              <w:rPr>
                <w:sz w:val="22"/>
              </w:rPr>
              <w:t>organizativa</w:t>
            </w:r>
            <w:r>
              <w:rPr>
                <w:spacing w:val="-4"/>
                <w:sz w:val="22"/>
              </w:rPr>
              <w:t> </w:t>
            </w:r>
            <w:r>
              <w:rPr>
                <w:sz w:val="22"/>
              </w:rPr>
              <w:t>de</w:t>
            </w:r>
            <w:r>
              <w:rPr>
                <w:spacing w:val="-8"/>
                <w:sz w:val="22"/>
              </w:rPr>
              <w:t> </w:t>
            </w:r>
            <w:r>
              <w:rPr>
                <w:sz w:val="22"/>
              </w:rPr>
              <w:t>la</w:t>
            </w:r>
            <w:r>
              <w:rPr>
                <w:spacing w:val="-3"/>
                <w:sz w:val="22"/>
              </w:rPr>
              <w:t> </w:t>
            </w:r>
            <w:r>
              <w:rPr>
                <w:spacing w:val="-2"/>
                <w:sz w:val="22"/>
              </w:rPr>
              <w:t>empresa.</w:t>
            </w:r>
          </w:p>
        </w:tc>
        <w:tc>
          <w:tcPr>
            <w:tcW w:w="5042" w:type="dxa"/>
          </w:tcPr>
          <w:p>
            <w:pPr>
              <w:pStyle w:val="TableParagraph"/>
              <w:spacing w:line="253" w:lineRule="exact"/>
              <w:rPr>
                <w:b/>
                <w:sz w:val="22"/>
              </w:rPr>
            </w:pPr>
            <w:r>
              <w:rPr>
                <w:b/>
                <w:spacing w:val="-2"/>
                <w:sz w:val="22"/>
              </w:rPr>
              <w:t>Salidas</w:t>
            </w:r>
          </w:p>
          <w:p>
            <w:pPr>
              <w:pStyle w:val="TableParagraph"/>
              <w:numPr>
                <w:ilvl w:val="0"/>
                <w:numId w:val="318"/>
              </w:numPr>
              <w:tabs>
                <w:tab w:pos="465" w:val="left" w:leader="none"/>
              </w:tabs>
              <w:spacing w:line="273" w:lineRule="auto" w:before="41" w:after="0"/>
              <w:ind w:left="465" w:right="108" w:hanging="360"/>
              <w:jc w:val="left"/>
              <w:rPr>
                <w:sz w:val="22"/>
              </w:rPr>
            </w:pPr>
            <w:r>
              <w:rPr>
                <w:sz w:val="22"/>
              </w:rPr>
              <w:t>Alineados</w:t>
            </w:r>
            <w:r>
              <w:rPr>
                <w:spacing w:val="40"/>
                <w:sz w:val="22"/>
              </w:rPr>
              <w:t> </w:t>
            </w:r>
            <w:r>
              <w:rPr>
                <w:sz w:val="22"/>
              </w:rPr>
              <w:t>objetivos</w:t>
            </w:r>
            <w:r>
              <w:rPr>
                <w:spacing w:val="40"/>
                <w:sz w:val="22"/>
              </w:rPr>
              <w:t> </w:t>
            </w:r>
            <w:r>
              <w:rPr>
                <w:sz w:val="22"/>
              </w:rPr>
              <w:t>de</w:t>
            </w:r>
            <w:r>
              <w:rPr>
                <w:spacing w:val="40"/>
                <w:sz w:val="22"/>
              </w:rPr>
              <w:t> </w:t>
            </w:r>
            <w:r>
              <w:rPr>
                <w:sz w:val="22"/>
              </w:rPr>
              <w:t>rendimiento</w:t>
            </w:r>
            <w:r>
              <w:rPr>
                <w:spacing w:val="40"/>
                <w:sz w:val="22"/>
              </w:rPr>
              <w:t> </w:t>
            </w:r>
            <w:r>
              <w:rPr>
                <w:sz w:val="22"/>
              </w:rPr>
              <w:t>de</w:t>
            </w:r>
            <w:r>
              <w:rPr>
                <w:spacing w:val="40"/>
                <w:sz w:val="22"/>
              </w:rPr>
              <w:t> </w:t>
            </w:r>
            <w:r>
              <w:rPr>
                <w:sz w:val="22"/>
              </w:rPr>
              <w:t>recursos </w:t>
            </w:r>
            <w:r>
              <w:rPr>
                <w:spacing w:val="-2"/>
                <w:sz w:val="22"/>
              </w:rPr>
              <w:t>humanos.</w:t>
            </w:r>
          </w:p>
          <w:p>
            <w:pPr>
              <w:pStyle w:val="TableParagraph"/>
              <w:numPr>
                <w:ilvl w:val="0"/>
                <w:numId w:val="318"/>
              </w:numPr>
              <w:tabs>
                <w:tab w:pos="465" w:val="left" w:leader="none"/>
              </w:tabs>
              <w:spacing w:line="269" w:lineRule="exact" w:before="0" w:after="0"/>
              <w:ind w:left="465" w:right="0" w:hanging="360"/>
              <w:jc w:val="left"/>
              <w:rPr>
                <w:sz w:val="22"/>
              </w:rPr>
            </w:pPr>
            <w:r>
              <w:rPr>
                <w:sz w:val="22"/>
              </w:rPr>
              <w:t>Ganancias</w:t>
            </w:r>
            <w:r>
              <w:rPr>
                <w:spacing w:val="-6"/>
                <w:sz w:val="22"/>
              </w:rPr>
              <w:t> </w:t>
            </w:r>
            <w:r>
              <w:rPr>
                <w:sz w:val="22"/>
              </w:rPr>
              <w:t>rápidas</w:t>
            </w:r>
            <w:r>
              <w:rPr>
                <w:spacing w:val="-5"/>
                <w:sz w:val="22"/>
              </w:rPr>
              <w:t> </w:t>
            </w:r>
            <w:r>
              <w:rPr>
                <w:spacing w:val="-2"/>
                <w:sz w:val="22"/>
              </w:rPr>
              <w:t>identificadas.</w:t>
            </w:r>
          </w:p>
          <w:p>
            <w:pPr>
              <w:pStyle w:val="TableParagraph"/>
              <w:numPr>
                <w:ilvl w:val="0"/>
                <w:numId w:val="318"/>
              </w:numPr>
              <w:tabs>
                <w:tab w:pos="465" w:val="left" w:leader="none"/>
              </w:tabs>
              <w:spacing w:line="240" w:lineRule="auto" w:before="40" w:after="0"/>
              <w:ind w:left="465" w:right="0" w:hanging="360"/>
              <w:jc w:val="left"/>
              <w:rPr>
                <w:sz w:val="22"/>
              </w:rPr>
            </w:pPr>
            <w:r>
              <w:rPr>
                <w:sz w:val="22"/>
              </w:rPr>
              <w:t>Comunicación</w:t>
            </w:r>
            <w:r>
              <w:rPr>
                <w:spacing w:val="-7"/>
                <w:sz w:val="22"/>
              </w:rPr>
              <w:t> </w:t>
            </w:r>
            <w:r>
              <w:rPr>
                <w:sz w:val="22"/>
              </w:rPr>
              <w:t>de</w:t>
            </w:r>
            <w:r>
              <w:rPr>
                <w:spacing w:val="-7"/>
                <w:sz w:val="22"/>
              </w:rPr>
              <w:t> </w:t>
            </w:r>
            <w:r>
              <w:rPr>
                <w:spacing w:val="-2"/>
                <w:sz w:val="22"/>
              </w:rPr>
              <w:t>beneficios.</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Facilitar la</w:t>
            </w:r>
            <w:r>
              <w:rPr>
                <w:b/>
                <w:color w:val="FFFFFF"/>
                <w:spacing w:val="-1"/>
                <w:sz w:val="22"/>
              </w:rPr>
              <w:t> </w:t>
            </w:r>
            <w:r>
              <w:rPr>
                <w:b/>
                <w:color w:val="FFFFFF"/>
                <w:sz w:val="22"/>
              </w:rPr>
              <w:t>operación</w:t>
            </w:r>
            <w:r>
              <w:rPr>
                <w:b/>
                <w:color w:val="FFFFFF"/>
                <w:spacing w:val="-10"/>
                <w:sz w:val="22"/>
              </w:rPr>
              <w:t> </w:t>
            </w:r>
            <w:r>
              <w:rPr>
                <w:b/>
                <w:color w:val="FFFFFF"/>
                <w:sz w:val="22"/>
              </w:rPr>
              <w:t>y</w:t>
            </w:r>
            <w:r>
              <w:rPr>
                <w:b/>
                <w:color w:val="FFFFFF"/>
                <w:spacing w:val="-1"/>
                <w:sz w:val="22"/>
              </w:rPr>
              <w:t> </w:t>
            </w:r>
            <w:r>
              <w:rPr>
                <w:b/>
                <w:color w:val="FFFFFF"/>
                <w:sz w:val="22"/>
              </w:rPr>
              <w:t>el</w:t>
            </w:r>
            <w:r>
              <w:rPr>
                <w:b/>
                <w:color w:val="FFFFFF"/>
                <w:spacing w:val="2"/>
                <w:sz w:val="22"/>
              </w:rPr>
              <w:t> </w:t>
            </w:r>
            <w:r>
              <w:rPr>
                <w:b/>
                <w:color w:val="FFFFFF"/>
                <w:spacing w:val="-4"/>
                <w:sz w:val="22"/>
              </w:rPr>
              <w:t>uso.</w:t>
            </w:r>
          </w:p>
        </w:tc>
      </w:tr>
      <w:tr>
        <w:trPr>
          <w:trHeight w:val="2036"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spacing w:line="276" w:lineRule="auto" w:before="37"/>
              <w:ind w:right="109"/>
              <w:jc w:val="both"/>
              <w:rPr>
                <w:sz w:val="22"/>
              </w:rPr>
            </w:pPr>
            <w:r>
              <w:rPr>
                <w:sz w:val="22"/>
              </w:rPr>
              <w:t>1. Desarrollar un plan para la operación y uso del cambio. El plan debe comunicarse y aprovechar las ganancias rápidas realizadas, abordar los aspectos culturales y de comportamiento de la transición más amplia y</w:t>
            </w:r>
            <w:r>
              <w:rPr>
                <w:spacing w:val="-4"/>
                <w:sz w:val="22"/>
              </w:rPr>
              <w:t> </w:t>
            </w:r>
            <w:r>
              <w:rPr>
                <w:sz w:val="22"/>
              </w:rPr>
              <w:t>aumentar la participación y el compromiso. Asegúrese de</w:t>
            </w:r>
            <w:r>
              <w:rPr>
                <w:spacing w:val="-1"/>
                <w:sz w:val="22"/>
              </w:rPr>
              <w:t> </w:t>
            </w:r>
            <w:r>
              <w:rPr>
                <w:sz w:val="22"/>
              </w:rPr>
              <w:t>que</w:t>
            </w:r>
            <w:r>
              <w:rPr>
                <w:spacing w:val="-1"/>
                <w:sz w:val="22"/>
              </w:rPr>
              <w:t> </w:t>
            </w:r>
            <w:r>
              <w:rPr>
                <w:sz w:val="22"/>
              </w:rPr>
              <w:t>el plan</w:t>
            </w:r>
            <w:r>
              <w:rPr>
                <w:spacing w:val="-4"/>
                <w:sz w:val="22"/>
              </w:rPr>
              <w:t> </w:t>
            </w:r>
            <w:r>
              <w:rPr>
                <w:sz w:val="22"/>
              </w:rPr>
              <w:t>cubra una visión holística del cambio y proporcione documentación (por ejemplo, procedimientos), tutoría, capacitación, capacitación, transferencia de conocimientos, soporte inmediato mejorado posterior a la reproducción y</w:t>
            </w:r>
          </w:p>
          <w:p>
            <w:pPr>
              <w:pStyle w:val="TableParagraph"/>
              <w:spacing w:before="1"/>
              <w:jc w:val="both"/>
              <w:rPr>
                <w:sz w:val="22"/>
              </w:rPr>
            </w:pPr>
            <w:r>
              <w:rPr>
                <w:sz w:val="22"/>
              </w:rPr>
              <w:t>soporte</w:t>
            </w:r>
            <w:r>
              <w:rPr>
                <w:spacing w:val="-5"/>
                <w:sz w:val="22"/>
              </w:rPr>
              <w:t> </w:t>
            </w:r>
            <w:r>
              <w:rPr>
                <w:spacing w:val="-2"/>
                <w:sz w:val="22"/>
              </w:rPr>
              <w:t>continuo.</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30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042"/>
      </w:tblGrid>
      <w:tr>
        <w:trPr>
          <w:trHeight w:val="870" w:hRule="atLeast"/>
        </w:trPr>
        <w:tc>
          <w:tcPr>
            <w:tcW w:w="9499" w:type="dxa"/>
            <w:gridSpan w:val="2"/>
          </w:tcPr>
          <w:p>
            <w:pPr>
              <w:pStyle w:val="TableParagraph"/>
              <w:spacing w:line="276" w:lineRule="auto"/>
              <w:rPr>
                <w:sz w:val="22"/>
              </w:rPr>
            </w:pPr>
            <w:r>
              <w:rPr>
                <w:sz w:val="22"/>
              </w:rPr>
              <w:t>2.</w:t>
            </w:r>
            <w:r>
              <w:rPr>
                <w:spacing w:val="26"/>
                <w:sz w:val="22"/>
              </w:rPr>
              <w:t> </w:t>
            </w:r>
            <w:r>
              <w:rPr>
                <w:sz w:val="22"/>
              </w:rPr>
              <w:t>Implementar</w:t>
            </w:r>
            <w:r>
              <w:rPr>
                <w:spacing w:val="28"/>
                <w:sz w:val="22"/>
              </w:rPr>
              <w:t> </w:t>
            </w:r>
            <w:r>
              <w:rPr>
                <w:sz w:val="22"/>
              </w:rPr>
              <w:t>el</w:t>
            </w:r>
            <w:r>
              <w:rPr>
                <w:spacing w:val="30"/>
                <w:sz w:val="22"/>
              </w:rPr>
              <w:t> </w:t>
            </w:r>
            <w:r>
              <w:rPr>
                <w:sz w:val="22"/>
              </w:rPr>
              <w:t>plan</w:t>
            </w:r>
            <w:r>
              <w:rPr>
                <w:spacing w:val="21"/>
                <w:sz w:val="22"/>
              </w:rPr>
              <w:t> </w:t>
            </w:r>
            <w:r>
              <w:rPr>
                <w:sz w:val="22"/>
              </w:rPr>
              <w:t>de</w:t>
            </w:r>
            <w:r>
              <w:rPr>
                <w:spacing w:val="29"/>
                <w:sz w:val="22"/>
              </w:rPr>
              <w:t> </w:t>
            </w:r>
            <w:r>
              <w:rPr>
                <w:sz w:val="22"/>
              </w:rPr>
              <w:t>operación</w:t>
            </w:r>
            <w:r>
              <w:rPr>
                <w:spacing w:val="26"/>
                <w:sz w:val="22"/>
              </w:rPr>
              <w:t> </w:t>
            </w:r>
            <w:r>
              <w:rPr>
                <w:sz w:val="22"/>
              </w:rPr>
              <w:t>y</w:t>
            </w:r>
            <w:r>
              <w:rPr>
                <w:spacing w:val="26"/>
                <w:sz w:val="22"/>
              </w:rPr>
              <w:t> </w:t>
            </w:r>
            <w:r>
              <w:rPr>
                <w:sz w:val="22"/>
              </w:rPr>
              <w:t>uso.</w:t>
            </w:r>
            <w:r>
              <w:rPr>
                <w:spacing w:val="26"/>
                <w:sz w:val="22"/>
              </w:rPr>
              <w:t> </w:t>
            </w:r>
            <w:r>
              <w:rPr>
                <w:sz w:val="22"/>
              </w:rPr>
              <w:t>Defina</w:t>
            </w:r>
            <w:r>
              <w:rPr>
                <w:spacing w:val="28"/>
                <w:sz w:val="22"/>
              </w:rPr>
              <w:t> </w:t>
            </w:r>
            <w:r>
              <w:rPr>
                <w:sz w:val="22"/>
              </w:rPr>
              <w:t>y</w:t>
            </w:r>
            <w:r>
              <w:rPr>
                <w:spacing w:val="21"/>
                <w:sz w:val="22"/>
              </w:rPr>
              <w:t> </w:t>
            </w:r>
            <w:r>
              <w:rPr>
                <w:sz w:val="22"/>
              </w:rPr>
              <w:t>realice</w:t>
            </w:r>
            <w:r>
              <w:rPr>
                <w:spacing w:val="29"/>
                <w:sz w:val="22"/>
              </w:rPr>
              <w:t> </w:t>
            </w:r>
            <w:r>
              <w:rPr>
                <w:sz w:val="22"/>
              </w:rPr>
              <w:t>un</w:t>
            </w:r>
            <w:r>
              <w:rPr>
                <w:spacing w:val="21"/>
                <w:sz w:val="22"/>
              </w:rPr>
              <w:t> </w:t>
            </w:r>
            <w:r>
              <w:rPr>
                <w:sz w:val="22"/>
              </w:rPr>
              <w:t>seguimiento</w:t>
            </w:r>
            <w:r>
              <w:rPr>
                <w:spacing w:val="21"/>
                <w:sz w:val="22"/>
              </w:rPr>
              <w:t> </w:t>
            </w:r>
            <w:r>
              <w:rPr>
                <w:sz w:val="22"/>
              </w:rPr>
              <w:t>de</w:t>
            </w:r>
            <w:r>
              <w:rPr>
                <w:spacing w:val="24"/>
                <w:sz w:val="22"/>
              </w:rPr>
              <w:t> </w:t>
            </w:r>
            <w:r>
              <w:rPr>
                <w:sz w:val="22"/>
              </w:rPr>
              <w:t>las</w:t>
            </w:r>
            <w:r>
              <w:rPr>
                <w:spacing w:val="31"/>
                <w:sz w:val="22"/>
              </w:rPr>
              <w:t> </w:t>
            </w:r>
            <w:r>
              <w:rPr>
                <w:sz w:val="22"/>
              </w:rPr>
              <w:t>medidas</w:t>
            </w:r>
            <w:r>
              <w:rPr>
                <w:spacing w:val="31"/>
                <w:sz w:val="22"/>
              </w:rPr>
              <w:t> </w:t>
            </w:r>
            <w:r>
              <w:rPr>
                <w:sz w:val="22"/>
              </w:rPr>
              <w:t>de</w:t>
            </w:r>
            <w:r>
              <w:rPr>
                <w:spacing w:val="24"/>
                <w:sz w:val="22"/>
              </w:rPr>
              <w:t> </w:t>
            </w:r>
            <w:r>
              <w:rPr>
                <w:sz w:val="22"/>
              </w:rPr>
              <w:t>éxito, incluidas</w:t>
            </w:r>
            <w:r>
              <w:rPr>
                <w:spacing w:val="9"/>
                <w:sz w:val="22"/>
              </w:rPr>
              <w:t> </w:t>
            </w:r>
            <w:r>
              <w:rPr>
                <w:sz w:val="22"/>
              </w:rPr>
              <w:t>las</w:t>
            </w:r>
            <w:r>
              <w:rPr>
                <w:spacing w:val="17"/>
                <w:sz w:val="22"/>
              </w:rPr>
              <w:t> </w:t>
            </w:r>
            <w:r>
              <w:rPr>
                <w:sz w:val="22"/>
              </w:rPr>
              <w:t>medidas</w:t>
            </w:r>
            <w:r>
              <w:rPr>
                <w:spacing w:val="12"/>
                <w:sz w:val="22"/>
              </w:rPr>
              <w:t> </w:t>
            </w:r>
            <w:r>
              <w:rPr>
                <w:sz w:val="22"/>
              </w:rPr>
              <w:t>de</w:t>
            </w:r>
            <w:r>
              <w:rPr>
                <w:spacing w:val="10"/>
                <w:sz w:val="22"/>
              </w:rPr>
              <w:t> </w:t>
            </w:r>
            <w:r>
              <w:rPr>
                <w:sz w:val="22"/>
              </w:rPr>
              <w:t>negocio</w:t>
            </w:r>
            <w:r>
              <w:rPr>
                <w:spacing w:val="11"/>
                <w:sz w:val="22"/>
              </w:rPr>
              <w:t> </w:t>
            </w:r>
            <w:r>
              <w:rPr>
                <w:sz w:val="22"/>
              </w:rPr>
              <w:t>duro</w:t>
            </w:r>
            <w:r>
              <w:rPr>
                <w:spacing w:val="7"/>
                <w:sz w:val="22"/>
              </w:rPr>
              <w:t> </w:t>
            </w:r>
            <w:r>
              <w:rPr>
                <w:sz w:val="22"/>
              </w:rPr>
              <w:t>y</w:t>
            </w:r>
            <w:r>
              <w:rPr>
                <w:spacing w:val="7"/>
                <w:sz w:val="22"/>
              </w:rPr>
              <w:t> </w:t>
            </w:r>
            <w:r>
              <w:rPr>
                <w:sz w:val="22"/>
              </w:rPr>
              <w:t>las</w:t>
            </w:r>
            <w:r>
              <w:rPr>
                <w:spacing w:val="17"/>
                <w:sz w:val="22"/>
              </w:rPr>
              <w:t> </w:t>
            </w:r>
            <w:r>
              <w:rPr>
                <w:sz w:val="22"/>
              </w:rPr>
              <w:t>medidas</w:t>
            </w:r>
            <w:r>
              <w:rPr>
                <w:spacing w:val="12"/>
                <w:sz w:val="22"/>
              </w:rPr>
              <w:t> </w:t>
            </w:r>
            <w:r>
              <w:rPr>
                <w:sz w:val="22"/>
              </w:rPr>
              <w:t>de</w:t>
            </w:r>
            <w:r>
              <w:rPr>
                <w:spacing w:val="10"/>
                <w:sz w:val="22"/>
              </w:rPr>
              <w:t> </w:t>
            </w:r>
            <w:r>
              <w:rPr>
                <w:sz w:val="22"/>
              </w:rPr>
              <w:t>percepción</w:t>
            </w:r>
            <w:r>
              <w:rPr>
                <w:spacing w:val="6"/>
                <w:sz w:val="22"/>
              </w:rPr>
              <w:t> </w:t>
            </w:r>
            <w:r>
              <w:rPr>
                <w:sz w:val="22"/>
              </w:rPr>
              <w:t>que</w:t>
            </w:r>
            <w:r>
              <w:rPr>
                <w:spacing w:val="10"/>
                <w:sz w:val="22"/>
              </w:rPr>
              <w:t> </w:t>
            </w:r>
            <w:r>
              <w:rPr>
                <w:sz w:val="22"/>
              </w:rPr>
              <w:t>indican</w:t>
            </w:r>
            <w:r>
              <w:rPr>
                <w:spacing w:val="7"/>
                <w:sz w:val="22"/>
              </w:rPr>
              <w:t> </w:t>
            </w:r>
            <w:r>
              <w:rPr>
                <w:sz w:val="22"/>
              </w:rPr>
              <w:t>cómo</w:t>
            </w:r>
            <w:r>
              <w:rPr>
                <w:spacing w:val="12"/>
                <w:sz w:val="22"/>
              </w:rPr>
              <w:t> </w:t>
            </w:r>
            <w:r>
              <w:rPr>
                <w:sz w:val="22"/>
              </w:rPr>
              <w:t>se</w:t>
            </w:r>
            <w:r>
              <w:rPr>
                <w:spacing w:val="10"/>
                <w:sz w:val="22"/>
              </w:rPr>
              <w:t> </w:t>
            </w:r>
            <w:r>
              <w:rPr>
                <w:sz w:val="22"/>
              </w:rPr>
              <w:t>siente</w:t>
            </w:r>
            <w:r>
              <w:rPr>
                <w:spacing w:val="10"/>
                <w:sz w:val="22"/>
              </w:rPr>
              <w:t> </w:t>
            </w:r>
            <w:r>
              <w:rPr>
                <w:sz w:val="22"/>
              </w:rPr>
              <w:t>la</w:t>
            </w:r>
            <w:r>
              <w:rPr>
                <w:spacing w:val="14"/>
                <w:sz w:val="22"/>
              </w:rPr>
              <w:t> </w:t>
            </w:r>
            <w:r>
              <w:rPr>
                <w:spacing w:val="-2"/>
                <w:sz w:val="22"/>
              </w:rPr>
              <w:t>gente</w:t>
            </w:r>
          </w:p>
          <w:p>
            <w:pPr>
              <w:pStyle w:val="TableParagraph"/>
              <w:spacing w:line="251" w:lineRule="exact"/>
              <w:rPr>
                <w:sz w:val="22"/>
              </w:rPr>
            </w:pPr>
            <w:r>
              <w:rPr>
                <w:sz w:val="22"/>
              </w:rPr>
              <w:t>sobre</w:t>
            </w:r>
            <w:r>
              <w:rPr>
                <w:spacing w:val="-5"/>
                <w:sz w:val="22"/>
              </w:rPr>
              <w:t> </w:t>
            </w:r>
            <w:r>
              <w:rPr>
                <w:sz w:val="22"/>
              </w:rPr>
              <w:t>un</w:t>
            </w:r>
            <w:r>
              <w:rPr>
                <w:spacing w:val="-5"/>
                <w:sz w:val="22"/>
              </w:rPr>
              <w:t> </w:t>
            </w:r>
            <w:r>
              <w:rPr>
                <w:sz w:val="22"/>
              </w:rPr>
              <w:t>cambio. Tomar</w:t>
            </w:r>
            <w:r>
              <w:rPr>
                <w:spacing w:val="1"/>
                <w:sz w:val="22"/>
              </w:rPr>
              <w:t> </w:t>
            </w:r>
            <w:r>
              <w:rPr>
                <w:sz w:val="22"/>
              </w:rPr>
              <w:t>medidas</w:t>
            </w:r>
            <w:r>
              <w:rPr>
                <w:spacing w:val="-4"/>
                <w:sz w:val="22"/>
              </w:rPr>
              <w:t> </w:t>
            </w:r>
            <w:r>
              <w:rPr>
                <w:sz w:val="22"/>
              </w:rPr>
              <w:t>correctivas</w:t>
            </w:r>
            <w:r>
              <w:rPr>
                <w:spacing w:val="-4"/>
                <w:sz w:val="22"/>
              </w:rPr>
              <w:t> </w:t>
            </w:r>
            <w:r>
              <w:rPr>
                <w:sz w:val="22"/>
              </w:rPr>
              <w:t>según</w:t>
            </w:r>
            <w:r>
              <w:rPr>
                <w:spacing w:val="-10"/>
                <w:sz w:val="22"/>
              </w:rPr>
              <w:t> </w:t>
            </w:r>
            <w:r>
              <w:rPr>
                <w:sz w:val="22"/>
              </w:rPr>
              <w:t>sea</w:t>
            </w:r>
            <w:r>
              <w:rPr>
                <w:spacing w:val="3"/>
                <w:sz w:val="22"/>
              </w:rPr>
              <w:t> </w:t>
            </w:r>
            <w:r>
              <w:rPr>
                <w:spacing w:val="-2"/>
                <w:sz w:val="22"/>
              </w:rPr>
              <w:t>necesario.</w:t>
            </w:r>
          </w:p>
        </w:tc>
      </w:tr>
      <w:tr>
        <w:trPr>
          <w:trHeight w:val="1190" w:hRule="atLeast"/>
        </w:trPr>
        <w:tc>
          <w:tcPr>
            <w:tcW w:w="4457" w:type="dxa"/>
          </w:tcPr>
          <w:p>
            <w:pPr>
              <w:pStyle w:val="TableParagraph"/>
              <w:rPr>
                <w:sz w:val="22"/>
              </w:rPr>
            </w:pPr>
            <w:r>
              <w:rPr>
                <w:spacing w:val="-2"/>
                <w:sz w:val="22"/>
              </w:rPr>
              <w:t>Entrada</w:t>
            </w:r>
          </w:p>
          <w:p>
            <w:pPr>
              <w:pStyle w:val="TableParagraph"/>
              <w:numPr>
                <w:ilvl w:val="0"/>
                <w:numId w:val="319"/>
              </w:numPr>
              <w:tabs>
                <w:tab w:pos="464" w:val="left" w:leader="none"/>
              </w:tabs>
              <w:spacing w:line="240" w:lineRule="auto" w:before="41" w:after="0"/>
              <w:ind w:left="464" w:right="0" w:hanging="359"/>
              <w:jc w:val="left"/>
              <w:rPr>
                <w:sz w:val="22"/>
              </w:rPr>
            </w:pPr>
            <w:r>
              <w:rPr>
                <w:sz w:val="22"/>
              </w:rPr>
              <w:t>Componentes</w:t>
            </w:r>
            <w:r>
              <w:rPr>
                <w:spacing w:val="-2"/>
                <w:sz w:val="22"/>
              </w:rPr>
              <w:t> </w:t>
            </w:r>
            <w:r>
              <w:rPr>
                <w:sz w:val="22"/>
              </w:rPr>
              <w:t>documentados</w:t>
            </w:r>
            <w:r>
              <w:rPr>
                <w:spacing w:val="-1"/>
                <w:sz w:val="22"/>
              </w:rPr>
              <w:t> </w:t>
            </w:r>
            <w:r>
              <w:rPr>
                <w:sz w:val="22"/>
              </w:rPr>
              <w:t>de</w:t>
            </w:r>
            <w:r>
              <w:rPr>
                <w:spacing w:val="-8"/>
                <w:sz w:val="22"/>
              </w:rPr>
              <w:t> </w:t>
            </w:r>
            <w:r>
              <w:rPr>
                <w:sz w:val="22"/>
              </w:rPr>
              <w:t>la</w:t>
            </w:r>
            <w:r>
              <w:rPr>
                <w:spacing w:val="-3"/>
                <w:sz w:val="22"/>
              </w:rPr>
              <w:t> </w:t>
            </w:r>
            <w:r>
              <w:rPr>
                <w:spacing w:val="-2"/>
                <w:sz w:val="22"/>
              </w:rPr>
              <w:t>solución.</w:t>
            </w:r>
          </w:p>
          <w:p>
            <w:pPr>
              <w:pStyle w:val="TableParagraph"/>
              <w:numPr>
                <w:ilvl w:val="0"/>
                <w:numId w:val="319"/>
              </w:numPr>
              <w:tabs>
                <w:tab w:pos="465" w:val="left" w:leader="none"/>
              </w:tabs>
              <w:spacing w:line="290" w:lineRule="atLeast" w:before="15" w:after="0"/>
              <w:ind w:left="465" w:right="104" w:hanging="360"/>
              <w:jc w:val="left"/>
              <w:rPr>
                <w:sz w:val="22"/>
              </w:rPr>
            </w:pPr>
            <w:r>
              <w:rPr>
                <w:sz w:val="22"/>
              </w:rPr>
              <w:t>Componentes</w:t>
            </w:r>
            <w:r>
              <w:rPr>
                <w:spacing w:val="31"/>
                <w:sz w:val="22"/>
              </w:rPr>
              <w:t> </w:t>
            </w:r>
            <w:r>
              <w:rPr>
                <w:sz w:val="22"/>
              </w:rPr>
              <w:t>de</w:t>
            </w:r>
            <w:r>
              <w:rPr>
                <w:spacing w:val="25"/>
                <w:sz w:val="22"/>
              </w:rPr>
              <w:t> </w:t>
            </w:r>
            <w:r>
              <w:rPr>
                <w:sz w:val="22"/>
              </w:rPr>
              <w:t>la</w:t>
            </w:r>
            <w:r>
              <w:rPr>
                <w:spacing w:val="28"/>
                <w:sz w:val="22"/>
              </w:rPr>
              <w:t> </w:t>
            </w:r>
            <w:r>
              <w:rPr>
                <w:sz w:val="22"/>
              </w:rPr>
              <w:t>solución actualizada</w:t>
            </w:r>
            <w:r>
              <w:rPr>
                <w:spacing w:val="34"/>
                <w:sz w:val="22"/>
              </w:rPr>
              <w:t> </w:t>
            </w:r>
            <w:r>
              <w:rPr>
                <w:sz w:val="22"/>
              </w:rPr>
              <w:t>y documentación relacionada.</w:t>
            </w:r>
          </w:p>
        </w:tc>
        <w:tc>
          <w:tcPr>
            <w:tcW w:w="5042" w:type="dxa"/>
          </w:tcPr>
          <w:p>
            <w:pPr>
              <w:pStyle w:val="TableParagraph"/>
              <w:rPr>
                <w:sz w:val="22"/>
              </w:rPr>
            </w:pPr>
            <w:r>
              <w:rPr>
                <w:spacing w:val="-2"/>
                <w:sz w:val="22"/>
              </w:rPr>
              <w:t>Salidas</w:t>
            </w:r>
          </w:p>
          <w:p>
            <w:pPr>
              <w:pStyle w:val="TableParagraph"/>
              <w:numPr>
                <w:ilvl w:val="0"/>
                <w:numId w:val="320"/>
              </w:numPr>
              <w:tabs>
                <w:tab w:pos="465" w:val="left" w:leader="none"/>
              </w:tabs>
              <w:spacing w:line="240" w:lineRule="auto" w:before="41" w:after="0"/>
              <w:ind w:left="465" w:right="0" w:hanging="360"/>
              <w:jc w:val="left"/>
              <w:rPr>
                <w:sz w:val="22"/>
              </w:rPr>
            </w:pPr>
            <w:r>
              <w:rPr>
                <w:sz w:val="22"/>
              </w:rPr>
              <w:t>Medidas</w:t>
            </w:r>
            <w:r>
              <w:rPr>
                <w:spacing w:val="1"/>
                <w:sz w:val="22"/>
              </w:rPr>
              <w:t> </w:t>
            </w:r>
            <w:r>
              <w:rPr>
                <w:sz w:val="22"/>
              </w:rPr>
              <w:t>de</w:t>
            </w:r>
            <w:r>
              <w:rPr>
                <w:spacing w:val="-5"/>
                <w:sz w:val="22"/>
              </w:rPr>
              <w:t> </w:t>
            </w:r>
            <w:r>
              <w:rPr>
                <w:sz w:val="22"/>
              </w:rPr>
              <w:t>éxito</w:t>
            </w:r>
            <w:r>
              <w:rPr>
                <w:spacing w:val="-3"/>
                <w:sz w:val="22"/>
              </w:rPr>
              <w:t> </w:t>
            </w:r>
            <w:r>
              <w:rPr>
                <w:sz w:val="22"/>
              </w:rPr>
              <w:t>y</w:t>
            </w:r>
            <w:r>
              <w:rPr>
                <w:spacing w:val="-8"/>
                <w:sz w:val="22"/>
              </w:rPr>
              <w:t> </w:t>
            </w:r>
            <w:r>
              <w:rPr>
                <w:spacing w:val="-2"/>
                <w:sz w:val="22"/>
              </w:rPr>
              <w:t>resultados.</w:t>
            </w:r>
          </w:p>
          <w:p>
            <w:pPr>
              <w:pStyle w:val="TableParagraph"/>
              <w:numPr>
                <w:ilvl w:val="0"/>
                <w:numId w:val="320"/>
              </w:numPr>
              <w:tabs>
                <w:tab w:pos="465" w:val="left" w:leader="none"/>
              </w:tabs>
              <w:spacing w:line="240" w:lineRule="auto" w:before="35" w:after="0"/>
              <w:ind w:left="465" w:right="0" w:hanging="360"/>
              <w:jc w:val="left"/>
              <w:rPr>
                <w:sz w:val="22"/>
              </w:rPr>
            </w:pPr>
            <w:r>
              <w:rPr>
                <w:sz w:val="22"/>
              </w:rPr>
              <w:t>Operación</w:t>
            </w:r>
            <w:r>
              <w:rPr>
                <w:spacing w:val="-5"/>
                <w:sz w:val="22"/>
              </w:rPr>
              <w:t> </w:t>
            </w:r>
            <w:r>
              <w:rPr>
                <w:sz w:val="22"/>
              </w:rPr>
              <w:t>y</w:t>
            </w:r>
            <w:r>
              <w:rPr>
                <w:spacing w:val="-3"/>
                <w:sz w:val="22"/>
              </w:rPr>
              <w:t> </w:t>
            </w:r>
            <w:r>
              <w:rPr>
                <w:sz w:val="22"/>
              </w:rPr>
              <w:t>plan</w:t>
            </w:r>
            <w:r>
              <w:rPr>
                <w:spacing w:val="-3"/>
                <w:sz w:val="22"/>
              </w:rPr>
              <w:t> </w:t>
            </w:r>
            <w:r>
              <w:rPr>
                <w:sz w:val="22"/>
              </w:rPr>
              <w:t>de </w:t>
            </w:r>
            <w:r>
              <w:rPr>
                <w:spacing w:val="-4"/>
                <w:sz w:val="22"/>
              </w:rPr>
              <w:t>uso.</w:t>
            </w:r>
          </w:p>
        </w:tc>
      </w:tr>
      <w:tr>
        <w:trPr>
          <w:trHeight w:val="310"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Integrar</w:t>
            </w:r>
            <w:r>
              <w:rPr>
                <w:b/>
                <w:color w:val="FFFFFF"/>
                <w:spacing w:val="-3"/>
                <w:sz w:val="22"/>
              </w:rPr>
              <w:t> </w:t>
            </w:r>
            <w:r>
              <w:rPr>
                <w:b/>
                <w:color w:val="FFFFFF"/>
                <w:sz w:val="22"/>
              </w:rPr>
              <w:t>nuevos</w:t>
            </w:r>
            <w:r>
              <w:rPr>
                <w:b/>
                <w:color w:val="FFFFFF"/>
                <w:spacing w:val="-3"/>
                <w:sz w:val="22"/>
              </w:rPr>
              <w:t> </w:t>
            </w:r>
            <w:r>
              <w:rPr>
                <w:b/>
                <w:color w:val="FFFFFF"/>
                <w:spacing w:val="-2"/>
                <w:sz w:val="22"/>
              </w:rPr>
              <w:t>enfoques.</w:t>
            </w:r>
          </w:p>
        </w:tc>
      </w:tr>
      <w:tr>
        <w:trPr>
          <w:trHeight w:val="2326" w:hRule="atLeast"/>
        </w:trPr>
        <w:tc>
          <w:tcPr>
            <w:tcW w:w="9499" w:type="dxa"/>
            <w:gridSpan w:val="2"/>
            <w:tcBorders>
              <w:top w:val="nil"/>
            </w:tcBorders>
          </w:tcPr>
          <w:p>
            <w:pPr>
              <w:pStyle w:val="TableParagraph"/>
              <w:rPr>
                <w:sz w:val="22"/>
              </w:rPr>
            </w:pPr>
            <w:r>
              <w:rPr>
                <w:spacing w:val="-2"/>
                <w:sz w:val="22"/>
              </w:rPr>
              <w:t>Actividades</w:t>
            </w:r>
          </w:p>
          <w:p>
            <w:pPr>
              <w:pStyle w:val="TableParagraph"/>
              <w:numPr>
                <w:ilvl w:val="0"/>
                <w:numId w:val="321"/>
              </w:numPr>
              <w:tabs>
                <w:tab w:pos="325" w:val="left" w:leader="none"/>
              </w:tabs>
              <w:spacing w:line="240" w:lineRule="auto" w:before="37" w:after="0"/>
              <w:ind w:left="325" w:right="0" w:hanging="220"/>
              <w:jc w:val="left"/>
              <w:rPr>
                <w:sz w:val="22"/>
              </w:rPr>
            </w:pPr>
            <w:r>
              <w:rPr>
                <w:sz w:val="22"/>
              </w:rPr>
              <w:t>Hacer</w:t>
            </w:r>
            <w:r>
              <w:rPr>
                <w:spacing w:val="-6"/>
                <w:sz w:val="22"/>
              </w:rPr>
              <w:t> </w:t>
            </w:r>
            <w:r>
              <w:rPr>
                <w:sz w:val="22"/>
              </w:rPr>
              <w:t>que</w:t>
            </w:r>
            <w:r>
              <w:rPr>
                <w:spacing w:val="-6"/>
                <w:sz w:val="22"/>
              </w:rPr>
              <w:t> </w:t>
            </w:r>
            <w:r>
              <w:rPr>
                <w:sz w:val="22"/>
              </w:rPr>
              <w:t>los</w:t>
            </w:r>
            <w:r>
              <w:rPr>
                <w:spacing w:val="-1"/>
                <w:sz w:val="22"/>
              </w:rPr>
              <w:t> </w:t>
            </w:r>
            <w:r>
              <w:rPr>
                <w:sz w:val="22"/>
              </w:rPr>
              <w:t>propietarios de</w:t>
            </w:r>
            <w:r>
              <w:rPr>
                <w:spacing w:val="-7"/>
                <w:sz w:val="22"/>
              </w:rPr>
              <w:t> </w:t>
            </w:r>
            <w:r>
              <w:rPr>
                <w:sz w:val="22"/>
              </w:rPr>
              <w:t>los procesos</w:t>
            </w:r>
            <w:r>
              <w:rPr>
                <w:spacing w:val="-4"/>
                <w:sz w:val="22"/>
              </w:rPr>
              <w:t> </w:t>
            </w:r>
            <w:r>
              <w:rPr>
                <w:sz w:val="22"/>
              </w:rPr>
              <w:t>rindan</w:t>
            </w:r>
            <w:r>
              <w:rPr>
                <w:spacing w:val="-5"/>
                <w:sz w:val="22"/>
              </w:rPr>
              <w:t> </w:t>
            </w:r>
            <w:r>
              <w:rPr>
                <w:sz w:val="22"/>
              </w:rPr>
              <w:t>cuentas</w:t>
            </w:r>
            <w:r>
              <w:rPr>
                <w:spacing w:val="-4"/>
                <w:sz w:val="22"/>
              </w:rPr>
              <w:t> </w:t>
            </w:r>
            <w:r>
              <w:rPr>
                <w:sz w:val="22"/>
              </w:rPr>
              <w:t>de</w:t>
            </w:r>
            <w:r>
              <w:rPr>
                <w:spacing w:val="-7"/>
                <w:sz w:val="22"/>
              </w:rPr>
              <w:t> </w:t>
            </w:r>
            <w:r>
              <w:rPr>
                <w:sz w:val="22"/>
              </w:rPr>
              <w:t>las operaciones cotidianas </w:t>
            </w:r>
            <w:r>
              <w:rPr>
                <w:spacing w:val="-2"/>
                <w:sz w:val="22"/>
              </w:rPr>
              <w:t>normales.</w:t>
            </w:r>
          </w:p>
          <w:p>
            <w:pPr>
              <w:pStyle w:val="TableParagraph"/>
              <w:numPr>
                <w:ilvl w:val="0"/>
                <w:numId w:val="321"/>
              </w:numPr>
              <w:tabs>
                <w:tab w:pos="325" w:val="left" w:leader="none"/>
              </w:tabs>
              <w:spacing w:line="240" w:lineRule="auto" w:before="37" w:after="0"/>
              <w:ind w:left="325" w:right="0" w:hanging="220"/>
              <w:jc w:val="left"/>
              <w:rPr>
                <w:sz w:val="22"/>
              </w:rPr>
            </w:pPr>
            <w:r>
              <w:rPr>
                <w:sz w:val="22"/>
              </w:rPr>
              <w:t>Celebre</w:t>
            </w:r>
            <w:r>
              <w:rPr>
                <w:spacing w:val="-9"/>
                <w:sz w:val="22"/>
              </w:rPr>
              <w:t> </w:t>
            </w:r>
            <w:r>
              <w:rPr>
                <w:sz w:val="22"/>
              </w:rPr>
              <w:t>los</w:t>
            </w:r>
            <w:r>
              <w:rPr>
                <w:spacing w:val="-3"/>
                <w:sz w:val="22"/>
              </w:rPr>
              <w:t> </w:t>
            </w:r>
            <w:r>
              <w:rPr>
                <w:sz w:val="22"/>
              </w:rPr>
              <w:t>éxitos e</w:t>
            </w:r>
            <w:r>
              <w:rPr>
                <w:spacing w:val="-6"/>
                <w:sz w:val="22"/>
              </w:rPr>
              <w:t> </w:t>
            </w:r>
            <w:r>
              <w:rPr>
                <w:sz w:val="22"/>
              </w:rPr>
              <w:t>implemente</w:t>
            </w:r>
            <w:r>
              <w:rPr>
                <w:spacing w:val="-2"/>
                <w:sz w:val="22"/>
              </w:rPr>
              <w:t> </w:t>
            </w:r>
            <w:r>
              <w:rPr>
                <w:sz w:val="22"/>
              </w:rPr>
              <w:t>programas</w:t>
            </w:r>
            <w:r>
              <w:rPr>
                <w:spacing w:val="1"/>
                <w:sz w:val="22"/>
              </w:rPr>
              <w:t> </w:t>
            </w:r>
            <w:r>
              <w:rPr>
                <w:sz w:val="22"/>
              </w:rPr>
              <w:t>de</w:t>
            </w:r>
            <w:r>
              <w:rPr>
                <w:spacing w:val="-7"/>
                <w:sz w:val="22"/>
              </w:rPr>
              <w:t> </w:t>
            </w:r>
            <w:r>
              <w:rPr>
                <w:sz w:val="22"/>
              </w:rPr>
              <w:t>recompensa</w:t>
            </w:r>
            <w:r>
              <w:rPr>
                <w:spacing w:val="2"/>
                <w:sz w:val="22"/>
              </w:rPr>
              <w:t> </w:t>
            </w:r>
            <w:r>
              <w:rPr>
                <w:sz w:val="22"/>
              </w:rPr>
              <w:t>y</w:t>
            </w:r>
            <w:r>
              <w:rPr>
                <w:spacing w:val="-9"/>
                <w:sz w:val="22"/>
              </w:rPr>
              <w:t> </w:t>
            </w:r>
            <w:r>
              <w:rPr>
                <w:sz w:val="22"/>
              </w:rPr>
              <w:t>reconocimiento</w:t>
            </w:r>
            <w:r>
              <w:rPr>
                <w:spacing w:val="-4"/>
                <w:sz w:val="22"/>
              </w:rPr>
              <w:t> </w:t>
            </w:r>
            <w:r>
              <w:rPr>
                <w:sz w:val="22"/>
              </w:rPr>
              <w:t>para</w:t>
            </w:r>
            <w:r>
              <w:rPr>
                <w:spacing w:val="-2"/>
                <w:sz w:val="22"/>
              </w:rPr>
              <w:t> </w:t>
            </w:r>
            <w:r>
              <w:rPr>
                <w:sz w:val="22"/>
              </w:rPr>
              <w:t>reforzar</w:t>
            </w:r>
            <w:r>
              <w:rPr>
                <w:spacing w:val="-2"/>
                <w:sz w:val="22"/>
              </w:rPr>
              <w:t> </w:t>
            </w:r>
            <w:r>
              <w:rPr>
                <w:sz w:val="22"/>
              </w:rPr>
              <w:t>el</w:t>
            </w:r>
            <w:r>
              <w:rPr>
                <w:spacing w:val="-5"/>
                <w:sz w:val="22"/>
              </w:rPr>
              <w:t> </w:t>
            </w:r>
            <w:r>
              <w:rPr>
                <w:spacing w:val="-2"/>
                <w:sz w:val="22"/>
              </w:rPr>
              <w:t>cambio.</w:t>
            </w:r>
          </w:p>
          <w:p>
            <w:pPr>
              <w:pStyle w:val="TableParagraph"/>
              <w:numPr>
                <w:ilvl w:val="0"/>
                <w:numId w:val="321"/>
              </w:numPr>
              <w:tabs>
                <w:tab w:pos="325" w:val="left" w:leader="none"/>
              </w:tabs>
              <w:spacing w:line="240" w:lineRule="auto" w:before="37" w:after="0"/>
              <w:ind w:left="325" w:right="0" w:hanging="220"/>
              <w:jc w:val="left"/>
              <w:rPr>
                <w:sz w:val="22"/>
              </w:rPr>
            </w:pPr>
            <w:r>
              <w:rPr>
                <w:sz w:val="22"/>
              </w:rPr>
              <w:t>Proporcionar</w:t>
            </w:r>
            <w:r>
              <w:rPr>
                <w:spacing w:val="-3"/>
                <w:sz w:val="22"/>
              </w:rPr>
              <w:t> </w:t>
            </w:r>
            <w:r>
              <w:rPr>
                <w:sz w:val="22"/>
              </w:rPr>
              <w:t>conciencia</w:t>
            </w:r>
            <w:r>
              <w:rPr>
                <w:spacing w:val="-1"/>
                <w:sz w:val="22"/>
              </w:rPr>
              <w:t> </w:t>
            </w:r>
            <w:r>
              <w:rPr>
                <w:sz w:val="22"/>
              </w:rPr>
              <w:t>continua</w:t>
            </w:r>
            <w:r>
              <w:rPr>
                <w:spacing w:val="-1"/>
                <w:sz w:val="22"/>
              </w:rPr>
              <w:t> </w:t>
            </w:r>
            <w:r>
              <w:rPr>
                <w:sz w:val="22"/>
              </w:rPr>
              <w:t>a</w:t>
            </w:r>
            <w:r>
              <w:rPr>
                <w:spacing w:val="-1"/>
                <w:sz w:val="22"/>
              </w:rPr>
              <w:t> </w:t>
            </w:r>
            <w:r>
              <w:rPr>
                <w:sz w:val="22"/>
              </w:rPr>
              <w:t>través</w:t>
            </w:r>
            <w:r>
              <w:rPr>
                <w:spacing w:val="-3"/>
                <w:sz w:val="22"/>
              </w:rPr>
              <w:t> </w:t>
            </w:r>
            <w:r>
              <w:rPr>
                <w:sz w:val="22"/>
              </w:rPr>
              <w:t>de</w:t>
            </w:r>
            <w:r>
              <w:rPr>
                <w:spacing w:val="-1"/>
                <w:sz w:val="22"/>
              </w:rPr>
              <w:t> </w:t>
            </w:r>
            <w:r>
              <w:rPr>
                <w:sz w:val="22"/>
              </w:rPr>
              <w:t>la</w:t>
            </w:r>
            <w:r>
              <w:rPr>
                <w:spacing w:val="-1"/>
                <w:sz w:val="22"/>
              </w:rPr>
              <w:t> </w:t>
            </w:r>
            <w:r>
              <w:rPr>
                <w:sz w:val="22"/>
              </w:rPr>
              <w:t>comunicación</w:t>
            </w:r>
            <w:r>
              <w:rPr>
                <w:spacing w:val="-9"/>
                <w:sz w:val="22"/>
              </w:rPr>
              <w:t> </w:t>
            </w:r>
            <w:r>
              <w:rPr>
                <w:sz w:val="22"/>
              </w:rPr>
              <w:t>regular</w:t>
            </w:r>
            <w:r>
              <w:rPr>
                <w:spacing w:val="-2"/>
                <w:sz w:val="22"/>
              </w:rPr>
              <w:t> </w:t>
            </w:r>
            <w:r>
              <w:rPr>
                <w:sz w:val="22"/>
              </w:rPr>
              <w:t>del cambio</w:t>
            </w:r>
            <w:r>
              <w:rPr>
                <w:spacing w:val="-4"/>
                <w:sz w:val="22"/>
              </w:rPr>
              <w:t> </w:t>
            </w:r>
            <w:r>
              <w:rPr>
                <w:sz w:val="22"/>
              </w:rPr>
              <w:t>y</w:t>
            </w:r>
            <w:r>
              <w:rPr>
                <w:spacing w:val="-9"/>
                <w:sz w:val="22"/>
              </w:rPr>
              <w:t> </w:t>
            </w:r>
            <w:r>
              <w:rPr>
                <w:sz w:val="22"/>
              </w:rPr>
              <w:t>su</w:t>
            </w:r>
            <w:r>
              <w:rPr>
                <w:spacing w:val="-8"/>
                <w:sz w:val="22"/>
              </w:rPr>
              <w:t> </w:t>
            </w:r>
            <w:r>
              <w:rPr>
                <w:spacing w:val="-2"/>
                <w:sz w:val="22"/>
              </w:rPr>
              <w:t>adopción.</w:t>
            </w:r>
          </w:p>
          <w:p>
            <w:pPr>
              <w:pStyle w:val="TableParagraph"/>
              <w:numPr>
                <w:ilvl w:val="0"/>
                <w:numId w:val="321"/>
              </w:numPr>
              <w:tabs>
                <w:tab w:pos="315" w:val="left" w:leader="none"/>
              </w:tabs>
              <w:spacing w:line="280" w:lineRule="auto" w:before="37" w:after="0"/>
              <w:ind w:left="105" w:right="115" w:firstLine="0"/>
              <w:jc w:val="left"/>
              <w:rPr>
                <w:sz w:val="22"/>
              </w:rPr>
            </w:pPr>
            <w:r>
              <w:rPr>
                <w:sz w:val="22"/>
              </w:rPr>
              <w:t>Usar</w:t>
            </w:r>
            <w:r>
              <w:rPr>
                <w:spacing w:val="-14"/>
                <w:sz w:val="22"/>
              </w:rPr>
              <w:t> </w:t>
            </w:r>
            <w:r>
              <w:rPr>
                <w:sz w:val="22"/>
              </w:rPr>
              <w:t>sistemas</w:t>
            </w:r>
            <w:r>
              <w:rPr>
                <w:spacing w:val="-7"/>
                <w:sz w:val="22"/>
              </w:rPr>
              <w:t> </w:t>
            </w:r>
            <w:r>
              <w:rPr>
                <w:sz w:val="22"/>
              </w:rPr>
              <w:t>de</w:t>
            </w:r>
            <w:r>
              <w:rPr>
                <w:spacing w:val="-7"/>
                <w:sz w:val="22"/>
              </w:rPr>
              <w:t> </w:t>
            </w:r>
            <w:r>
              <w:rPr>
                <w:sz w:val="22"/>
              </w:rPr>
              <w:t>medición</w:t>
            </w:r>
            <w:r>
              <w:rPr>
                <w:spacing w:val="-10"/>
                <w:sz w:val="22"/>
              </w:rPr>
              <w:t> </w:t>
            </w:r>
            <w:r>
              <w:rPr>
                <w:sz w:val="22"/>
              </w:rPr>
              <w:t>de</w:t>
            </w:r>
            <w:r>
              <w:rPr>
                <w:spacing w:val="-7"/>
                <w:sz w:val="22"/>
              </w:rPr>
              <w:t> </w:t>
            </w:r>
            <w:r>
              <w:rPr>
                <w:sz w:val="22"/>
              </w:rPr>
              <w:t>desempeño</w:t>
            </w:r>
            <w:r>
              <w:rPr>
                <w:spacing w:val="-14"/>
                <w:sz w:val="22"/>
              </w:rPr>
              <w:t> </w:t>
            </w:r>
            <w:r>
              <w:rPr>
                <w:sz w:val="22"/>
              </w:rPr>
              <w:t>para</w:t>
            </w:r>
            <w:r>
              <w:rPr>
                <w:spacing w:val="-12"/>
                <w:sz w:val="22"/>
              </w:rPr>
              <w:t> </w:t>
            </w:r>
            <w:r>
              <w:rPr>
                <w:sz w:val="22"/>
              </w:rPr>
              <w:t>identificar</w:t>
            </w:r>
            <w:r>
              <w:rPr>
                <w:spacing w:val="-13"/>
                <w:sz w:val="22"/>
              </w:rPr>
              <w:t> </w:t>
            </w:r>
            <w:r>
              <w:rPr>
                <w:sz w:val="22"/>
              </w:rPr>
              <w:t>las</w:t>
            </w:r>
            <w:r>
              <w:rPr>
                <w:spacing w:val="-14"/>
                <w:sz w:val="22"/>
              </w:rPr>
              <w:t> </w:t>
            </w:r>
            <w:r>
              <w:rPr>
                <w:sz w:val="22"/>
              </w:rPr>
              <w:t>causas</w:t>
            </w:r>
            <w:r>
              <w:rPr>
                <w:spacing w:val="-10"/>
                <w:sz w:val="22"/>
              </w:rPr>
              <w:t> </w:t>
            </w:r>
            <w:r>
              <w:rPr>
                <w:sz w:val="22"/>
              </w:rPr>
              <w:t>de</w:t>
            </w:r>
            <w:r>
              <w:rPr>
                <w:spacing w:val="-14"/>
                <w:sz w:val="22"/>
              </w:rPr>
              <w:t> </w:t>
            </w:r>
            <w:r>
              <w:rPr>
                <w:sz w:val="22"/>
              </w:rPr>
              <w:t>raíz</w:t>
            </w:r>
            <w:r>
              <w:rPr>
                <w:spacing w:val="-7"/>
                <w:sz w:val="22"/>
              </w:rPr>
              <w:t> </w:t>
            </w:r>
            <w:r>
              <w:rPr>
                <w:sz w:val="22"/>
              </w:rPr>
              <w:t>de</w:t>
            </w:r>
            <w:r>
              <w:rPr>
                <w:spacing w:val="-7"/>
                <w:sz w:val="22"/>
              </w:rPr>
              <w:t> </w:t>
            </w:r>
            <w:r>
              <w:rPr>
                <w:sz w:val="22"/>
              </w:rPr>
              <w:t>una</w:t>
            </w:r>
            <w:r>
              <w:rPr>
                <w:spacing w:val="-12"/>
                <w:sz w:val="22"/>
              </w:rPr>
              <w:t> </w:t>
            </w:r>
            <w:r>
              <w:rPr>
                <w:sz w:val="22"/>
              </w:rPr>
              <w:t>baja</w:t>
            </w:r>
            <w:r>
              <w:rPr>
                <w:spacing w:val="-12"/>
                <w:sz w:val="22"/>
              </w:rPr>
              <w:t> </w:t>
            </w:r>
            <w:r>
              <w:rPr>
                <w:sz w:val="22"/>
              </w:rPr>
              <w:t>adopción</w:t>
            </w:r>
            <w:r>
              <w:rPr>
                <w:spacing w:val="-14"/>
                <w:sz w:val="22"/>
              </w:rPr>
              <w:t> </w:t>
            </w:r>
            <w:r>
              <w:rPr>
                <w:sz w:val="22"/>
              </w:rPr>
              <w:t>Tomar acción correctiva.</w:t>
            </w:r>
          </w:p>
          <w:p>
            <w:pPr>
              <w:pStyle w:val="TableParagraph"/>
              <w:numPr>
                <w:ilvl w:val="0"/>
                <w:numId w:val="321"/>
              </w:numPr>
              <w:tabs>
                <w:tab w:pos="374" w:val="left" w:leader="none"/>
              </w:tabs>
              <w:spacing w:line="246" w:lineRule="exact" w:before="0" w:after="0"/>
              <w:ind w:left="374" w:right="0" w:hanging="269"/>
              <w:jc w:val="left"/>
              <w:rPr>
                <w:sz w:val="22"/>
              </w:rPr>
            </w:pPr>
            <w:r>
              <w:rPr>
                <w:sz w:val="22"/>
              </w:rPr>
              <w:t>Llevar</w:t>
            </w:r>
            <w:r>
              <w:rPr>
                <w:spacing w:val="45"/>
                <w:sz w:val="22"/>
              </w:rPr>
              <w:t> </w:t>
            </w:r>
            <w:r>
              <w:rPr>
                <w:sz w:val="22"/>
              </w:rPr>
              <w:t>a</w:t>
            </w:r>
            <w:r>
              <w:rPr>
                <w:spacing w:val="46"/>
                <w:sz w:val="22"/>
              </w:rPr>
              <w:t> </w:t>
            </w:r>
            <w:r>
              <w:rPr>
                <w:sz w:val="22"/>
              </w:rPr>
              <w:t>cabo</w:t>
            </w:r>
            <w:r>
              <w:rPr>
                <w:spacing w:val="40"/>
                <w:sz w:val="22"/>
              </w:rPr>
              <w:t> </w:t>
            </w:r>
            <w:r>
              <w:rPr>
                <w:sz w:val="22"/>
              </w:rPr>
              <w:t>auditorías</w:t>
            </w:r>
            <w:r>
              <w:rPr>
                <w:spacing w:val="48"/>
                <w:sz w:val="22"/>
              </w:rPr>
              <w:t> </w:t>
            </w:r>
            <w:r>
              <w:rPr>
                <w:sz w:val="22"/>
              </w:rPr>
              <w:t>de</w:t>
            </w:r>
            <w:r>
              <w:rPr>
                <w:spacing w:val="42"/>
                <w:sz w:val="22"/>
              </w:rPr>
              <w:t> </w:t>
            </w:r>
            <w:r>
              <w:rPr>
                <w:sz w:val="22"/>
              </w:rPr>
              <w:t>cumplimiento</w:t>
            </w:r>
            <w:r>
              <w:rPr>
                <w:spacing w:val="44"/>
                <w:sz w:val="22"/>
              </w:rPr>
              <w:t> </w:t>
            </w:r>
            <w:r>
              <w:rPr>
                <w:sz w:val="22"/>
              </w:rPr>
              <w:t>para</w:t>
            </w:r>
            <w:r>
              <w:rPr>
                <w:spacing w:val="55"/>
                <w:sz w:val="22"/>
              </w:rPr>
              <w:t> </w:t>
            </w:r>
            <w:r>
              <w:rPr>
                <w:sz w:val="22"/>
              </w:rPr>
              <w:t>identificar</w:t>
            </w:r>
            <w:r>
              <w:rPr>
                <w:spacing w:val="46"/>
                <w:sz w:val="22"/>
              </w:rPr>
              <w:t> </w:t>
            </w:r>
            <w:r>
              <w:rPr>
                <w:sz w:val="22"/>
              </w:rPr>
              <w:t>las</w:t>
            </w:r>
            <w:r>
              <w:rPr>
                <w:spacing w:val="44"/>
                <w:sz w:val="22"/>
              </w:rPr>
              <w:t> </w:t>
            </w:r>
            <w:r>
              <w:rPr>
                <w:sz w:val="22"/>
              </w:rPr>
              <w:t>causas</w:t>
            </w:r>
            <w:r>
              <w:rPr>
                <w:spacing w:val="44"/>
                <w:sz w:val="22"/>
              </w:rPr>
              <w:t> </w:t>
            </w:r>
            <w:r>
              <w:rPr>
                <w:sz w:val="22"/>
              </w:rPr>
              <w:t>fundamentales</w:t>
            </w:r>
            <w:r>
              <w:rPr>
                <w:spacing w:val="44"/>
                <w:sz w:val="22"/>
              </w:rPr>
              <w:t> </w:t>
            </w:r>
            <w:r>
              <w:rPr>
                <w:sz w:val="22"/>
              </w:rPr>
              <w:t>de</w:t>
            </w:r>
            <w:r>
              <w:rPr>
                <w:spacing w:val="47"/>
                <w:sz w:val="22"/>
              </w:rPr>
              <w:t> </w:t>
            </w:r>
            <w:r>
              <w:rPr>
                <w:sz w:val="22"/>
              </w:rPr>
              <w:t>una</w:t>
            </w:r>
            <w:r>
              <w:rPr>
                <w:spacing w:val="46"/>
                <w:sz w:val="22"/>
              </w:rPr>
              <w:t> </w:t>
            </w:r>
            <w:r>
              <w:rPr>
                <w:spacing w:val="-4"/>
                <w:sz w:val="22"/>
              </w:rPr>
              <w:t>baja</w:t>
            </w:r>
          </w:p>
          <w:p>
            <w:pPr>
              <w:pStyle w:val="TableParagraph"/>
              <w:spacing w:before="37"/>
              <w:rPr>
                <w:sz w:val="22"/>
              </w:rPr>
            </w:pPr>
            <w:r>
              <w:rPr>
                <w:sz w:val="22"/>
              </w:rPr>
              <w:t>adopción.</w:t>
            </w:r>
            <w:r>
              <w:rPr>
                <w:spacing w:val="-4"/>
                <w:sz w:val="22"/>
              </w:rPr>
              <w:t> </w:t>
            </w:r>
            <w:r>
              <w:rPr>
                <w:sz w:val="22"/>
              </w:rPr>
              <w:t>Recomendar</w:t>
            </w:r>
            <w:r>
              <w:rPr>
                <w:spacing w:val="-6"/>
                <w:sz w:val="22"/>
              </w:rPr>
              <w:t> </w:t>
            </w:r>
            <w:r>
              <w:rPr>
                <w:sz w:val="22"/>
              </w:rPr>
              <w:t>acciones</w:t>
            </w:r>
            <w:r>
              <w:rPr>
                <w:spacing w:val="-3"/>
                <w:sz w:val="22"/>
              </w:rPr>
              <w:t> </w:t>
            </w:r>
            <w:r>
              <w:rPr>
                <w:spacing w:val="-2"/>
                <w:sz w:val="22"/>
              </w:rPr>
              <w:t>correctivas.</w:t>
            </w:r>
          </w:p>
        </w:tc>
      </w:tr>
      <w:tr>
        <w:trPr>
          <w:trHeight w:val="1500" w:hRule="atLeast"/>
        </w:trPr>
        <w:tc>
          <w:tcPr>
            <w:tcW w:w="4457" w:type="dxa"/>
          </w:tcPr>
          <w:p>
            <w:pPr>
              <w:pStyle w:val="TableParagraph"/>
              <w:spacing w:line="253" w:lineRule="exact"/>
              <w:rPr>
                <w:b/>
                <w:sz w:val="22"/>
              </w:rPr>
            </w:pPr>
            <w:r>
              <w:rPr>
                <w:b/>
                <w:spacing w:val="-2"/>
                <w:sz w:val="22"/>
              </w:rPr>
              <w:t>Entrada</w:t>
            </w:r>
          </w:p>
        </w:tc>
        <w:tc>
          <w:tcPr>
            <w:tcW w:w="5042" w:type="dxa"/>
          </w:tcPr>
          <w:p>
            <w:pPr>
              <w:pStyle w:val="TableParagraph"/>
              <w:spacing w:line="253" w:lineRule="exact"/>
              <w:rPr>
                <w:b/>
                <w:sz w:val="22"/>
              </w:rPr>
            </w:pPr>
            <w:r>
              <w:rPr>
                <w:b/>
                <w:spacing w:val="-2"/>
                <w:sz w:val="22"/>
              </w:rPr>
              <w:t>Salidas</w:t>
            </w:r>
          </w:p>
          <w:p>
            <w:pPr>
              <w:pStyle w:val="TableParagraph"/>
              <w:numPr>
                <w:ilvl w:val="0"/>
                <w:numId w:val="322"/>
              </w:numPr>
              <w:tabs>
                <w:tab w:pos="465" w:val="left" w:leader="none"/>
              </w:tabs>
              <w:spacing w:line="276" w:lineRule="auto" w:before="36" w:after="0"/>
              <w:ind w:left="465" w:right="107" w:hanging="360"/>
              <w:jc w:val="left"/>
              <w:rPr>
                <w:sz w:val="22"/>
              </w:rPr>
            </w:pPr>
            <w:r>
              <w:rPr>
                <w:sz w:val="22"/>
              </w:rPr>
              <w:t>Resultados de revisión de desempeño de recursos </w:t>
            </w:r>
            <w:r>
              <w:rPr>
                <w:spacing w:val="-2"/>
                <w:sz w:val="22"/>
              </w:rPr>
              <w:t>humanos.</w:t>
            </w:r>
          </w:p>
          <w:p>
            <w:pPr>
              <w:pStyle w:val="TableParagraph"/>
              <w:numPr>
                <w:ilvl w:val="0"/>
                <w:numId w:val="322"/>
              </w:numPr>
              <w:tabs>
                <w:tab w:pos="465" w:val="left" w:leader="none"/>
              </w:tabs>
              <w:spacing w:line="269" w:lineRule="exact" w:before="0" w:after="0"/>
              <w:ind w:left="465" w:right="0" w:hanging="360"/>
              <w:jc w:val="left"/>
              <w:rPr>
                <w:sz w:val="22"/>
              </w:rPr>
            </w:pPr>
            <w:r>
              <w:rPr>
                <w:sz w:val="22"/>
              </w:rPr>
              <w:t>Comunicaciones</w:t>
            </w:r>
            <w:r>
              <w:rPr>
                <w:spacing w:val="-3"/>
                <w:sz w:val="22"/>
              </w:rPr>
              <w:t> </w:t>
            </w:r>
            <w:r>
              <w:rPr>
                <w:sz w:val="22"/>
              </w:rPr>
              <w:t>de</w:t>
            </w:r>
            <w:r>
              <w:rPr>
                <w:spacing w:val="-8"/>
                <w:sz w:val="22"/>
              </w:rPr>
              <w:t> </w:t>
            </w:r>
            <w:r>
              <w:rPr>
                <w:spacing w:val="-2"/>
                <w:sz w:val="22"/>
              </w:rPr>
              <w:t>sensibilización.</w:t>
            </w:r>
          </w:p>
          <w:p>
            <w:pPr>
              <w:pStyle w:val="TableParagraph"/>
              <w:numPr>
                <w:ilvl w:val="0"/>
                <w:numId w:val="322"/>
              </w:numPr>
              <w:tabs>
                <w:tab w:pos="465" w:val="left" w:leader="none"/>
              </w:tabs>
              <w:spacing w:line="240" w:lineRule="auto" w:before="35" w:after="0"/>
              <w:ind w:left="465" w:right="0" w:hanging="360"/>
              <w:jc w:val="left"/>
              <w:rPr>
                <w:sz w:val="22"/>
              </w:rPr>
            </w:pPr>
            <w:r>
              <w:rPr>
                <w:sz w:val="22"/>
              </w:rPr>
              <w:t>Resultados de</w:t>
            </w:r>
            <w:r>
              <w:rPr>
                <w:spacing w:val="-6"/>
                <w:sz w:val="22"/>
              </w:rPr>
              <w:t> </w:t>
            </w:r>
            <w:r>
              <w:rPr>
                <w:sz w:val="22"/>
              </w:rPr>
              <w:t>auditoría</w:t>
            </w:r>
            <w:r>
              <w:rPr>
                <w:spacing w:val="-1"/>
                <w:sz w:val="22"/>
              </w:rPr>
              <w:t> </w:t>
            </w:r>
            <w:r>
              <w:rPr>
                <w:sz w:val="22"/>
              </w:rPr>
              <w:t>de</w:t>
            </w:r>
            <w:r>
              <w:rPr>
                <w:spacing w:val="-5"/>
                <w:sz w:val="22"/>
              </w:rPr>
              <w:t> </w:t>
            </w:r>
            <w:r>
              <w:rPr>
                <w:spacing w:val="-2"/>
                <w:sz w:val="22"/>
              </w:rPr>
              <w:t>cumplimiento.</w:t>
            </w:r>
          </w:p>
        </w:tc>
      </w:tr>
      <w:tr>
        <w:trPr>
          <w:trHeight w:val="305" w:hRule="atLeast"/>
        </w:trPr>
        <w:tc>
          <w:tcPr>
            <w:tcW w:w="9499" w:type="dxa"/>
            <w:gridSpan w:val="2"/>
            <w:tcBorders>
              <w:top w:val="nil"/>
              <w:bottom w:val="nil"/>
            </w:tcBorders>
            <w:shd w:val="clear" w:color="auto" w:fill="9BBA58"/>
          </w:tcPr>
          <w:p>
            <w:pPr>
              <w:pStyle w:val="TableParagraph"/>
              <w:spacing w:before="4"/>
              <w:rPr>
                <w:b/>
                <w:sz w:val="22"/>
              </w:rPr>
            </w:pPr>
            <w:r>
              <w:rPr>
                <w:b/>
                <w:color w:val="FFFFFF"/>
                <w:sz w:val="22"/>
              </w:rPr>
              <w:t>Mantener</w:t>
            </w:r>
            <w:r>
              <w:rPr>
                <w:b/>
                <w:color w:val="FFFFFF"/>
                <w:spacing w:val="-2"/>
                <w:sz w:val="22"/>
              </w:rPr>
              <w:t> </w:t>
            </w:r>
            <w:r>
              <w:rPr>
                <w:b/>
                <w:color w:val="FFFFFF"/>
                <w:sz w:val="22"/>
              </w:rPr>
              <w:t>los</w:t>
            </w:r>
            <w:r>
              <w:rPr>
                <w:b/>
                <w:color w:val="FFFFFF"/>
                <w:spacing w:val="-2"/>
                <w:sz w:val="22"/>
              </w:rPr>
              <w:t> cambios.</w:t>
            </w:r>
          </w:p>
        </w:tc>
      </w:tr>
      <w:tr>
        <w:trPr>
          <w:trHeight w:val="2325" w:hRule="atLeast"/>
        </w:trPr>
        <w:tc>
          <w:tcPr>
            <w:tcW w:w="949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23"/>
              </w:numPr>
              <w:tabs>
                <w:tab w:pos="329" w:val="left" w:leader="none"/>
              </w:tabs>
              <w:spacing w:line="276" w:lineRule="auto" w:before="37" w:after="0"/>
              <w:ind w:left="105" w:right="119" w:firstLine="0"/>
              <w:jc w:val="left"/>
              <w:rPr>
                <w:sz w:val="22"/>
              </w:rPr>
            </w:pPr>
            <w:r>
              <w:rPr>
                <w:sz w:val="22"/>
              </w:rPr>
              <w:t>Sostenga y</w:t>
            </w:r>
            <w:r>
              <w:rPr>
                <w:spacing w:val="-4"/>
                <w:sz w:val="22"/>
              </w:rPr>
              <w:t> </w:t>
            </w:r>
            <w:r>
              <w:rPr>
                <w:sz w:val="22"/>
              </w:rPr>
              <w:t>refuerce el cambio</w:t>
            </w:r>
            <w:r>
              <w:rPr>
                <w:spacing w:val="-4"/>
                <w:sz w:val="22"/>
              </w:rPr>
              <w:t> </w:t>
            </w:r>
            <w:r>
              <w:rPr>
                <w:sz w:val="22"/>
              </w:rPr>
              <w:t>a través de una comunicación</w:t>
            </w:r>
            <w:r>
              <w:rPr>
                <w:spacing w:val="-4"/>
                <w:sz w:val="22"/>
              </w:rPr>
              <w:t> </w:t>
            </w:r>
            <w:r>
              <w:rPr>
                <w:sz w:val="22"/>
              </w:rPr>
              <w:t>regular que demuestre el compromiso de la alta dirección.</w:t>
            </w:r>
          </w:p>
          <w:p>
            <w:pPr>
              <w:pStyle w:val="TableParagraph"/>
              <w:numPr>
                <w:ilvl w:val="0"/>
                <w:numId w:val="323"/>
              </w:numPr>
              <w:tabs>
                <w:tab w:pos="315" w:val="left" w:leader="none"/>
              </w:tabs>
              <w:spacing w:line="276" w:lineRule="auto" w:before="0" w:after="0"/>
              <w:ind w:left="105" w:right="101" w:firstLine="0"/>
              <w:jc w:val="left"/>
              <w:rPr>
                <w:sz w:val="22"/>
              </w:rPr>
            </w:pPr>
            <w:r>
              <w:rPr>
                <w:sz w:val="22"/>
              </w:rPr>
              <w:t>Proporcionar</w:t>
            </w:r>
            <w:r>
              <w:rPr>
                <w:spacing w:val="-14"/>
                <w:sz w:val="22"/>
              </w:rPr>
              <w:t> </w:t>
            </w:r>
            <w:r>
              <w:rPr>
                <w:sz w:val="22"/>
              </w:rPr>
              <w:t>tutoría,</w:t>
            </w:r>
            <w:r>
              <w:rPr>
                <w:spacing w:val="-14"/>
                <w:sz w:val="22"/>
              </w:rPr>
              <w:t> </w:t>
            </w:r>
            <w:r>
              <w:rPr>
                <w:sz w:val="22"/>
              </w:rPr>
              <w:t>capacitación,</w:t>
            </w:r>
            <w:r>
              <w:rPr>
                <w:spacing w:val="-14"/>
                <w:sz w:val="22"/>
              </w:rPr>
              <w:t> </w:t>
            </w:r>
            <w:r>
              <w:rPr>
                <w:sz w:val="22"/>
              </w:rPr>
              <w:t>capacitación</w:t>
            </w:r>
            <w:r>
              <w:rPr>
                <w:spacing w:val="-13"/>
                <w:sz w:val="22"/>
              </w:rPr>
              <w:t> </w:t>
            </w:r>
            <w:r>
              <w:rPr>
                <w:sz w:val="22"/>
              </w:rPr>
              <w:t>y</w:t>
            </w:r>
            <w:r>
              <w:rPr>
                <w:spacing w:val="-15"/>
                <w:sz w:val="22"/>
              </w:rPr>
              <w:t> </w:t>
            </w:r>
            <w:r>
              <w:rPr>
                <w:sz w:val="22"/>
              </w:rPr>
              <w:t>transferencia</w:t>
            </w:r>
            <w:r>
              <w:rPr>
                <w:spacing w:val="-14"/>
                <w:sz w:val="22"/>
              </w:rPr>
              <w:t> </w:t>
            </w:r>
            <w:r>
              <w:rPr>
                <w:sz w:val="22"/>
              </w:rPr>
              <w:t>de</w:t>
            </w:r>
            <w:r>
              <w:rPr>
                <w:spacing w:val="-14"/>
                <w:sz w:val="22"/>
              </w:rPr>
              <w:t> </w:t>
            </w:r>
            <w:r>
              <w:rPr>
                <w:sz w:val="22"/>
              </w:rPr>
              <w:t>conocimientos</w:t>
            </w:r>
            <w:r>
              <w:rPr>
                <w:spacing w:val="-14"/>
                <w:sz w:val="22"/>
              </w:rPr>
              <w:t> </w:t>
            </w:r>
            <w:r>
              <w:rPr>
                <w:sz w:val="22"/>
              </w:rPr>
              <w:t>al</w:t>
            </w:r>
            <w:r>
              <w:rPr>
                <w:spacing w:val="-13"/>
                <w:sz w:val="22"/>
              </w:rPr>
              <w:t> </w:t>
            </w:r>
            <w:r>
              <w:rPr>
                <w:sz w:val="22"/>
              </w:rPr>
              <w:t>nuevo</w:t>
            </w:r>
            <w:r>
              <w:rPr>
                <w:spacing w:val="-14"/>
                <w:sz w:val="22"/>
              </w:rPr>
              <w:t> </w:t>
            </w:r>
            <w:r>
              <w:rPr>
                <w:sz w:val="22"/>
              </w:rPr>
              <w:t>personal</w:t>
            </w:r>
            <w:r>
              <w:rPr>
                <w:spacing w:val="-14"/>
                <w:sz w:val="22"/>
              </w:rPr>
              <w:t> </w:t>
            </w:r>
            <w:r>
              <w:rPr>
                <w:sz w:val="22"/>
              </w:rPr>
              <w:t>para sostener el cambio.</w:t>
            </w:r>
          </w:p>
          <w:p>
            <w:pPr>
              <w:pStyle w:val="TableParagraph"/>
              <w:numPr>
                <w:ilvl w:val="0"/>
                <w:numId w:val="323"/>
              </w:numPr>
              <w:tabs>
                <w:tab w:pos="325" w:val="left" w:leader="none"/>
              </w:tabs>
              <w:spacing w:line="240" w:lineRule="auto" w:before="2" w:after="0"/>
              <w:ind w:left="325" w:right="0" w:hanging="220"/>
              <w:jc w:val="left"/>
              <w:rPr>
                <w:sz w:val="22"/>
              </w:rPr>
            </w:pPr>
            <w:r>
              <w:rPr>
                <w:sz w:val="22"/>
              </w:rPr>
              <w:t>Realizar</w:t>
            </w:r>
            <w:r>
              <w:rPr>
                <w:spacing w:val="-6"/>
                <w:sz w:val="22"/>
              </w:rPr>
              <w:t> </w:t>
            </w:r>
            <w:r>
              <w:rPr>
                <w:sz w:val="22"/>
              </w:rPr>
              <w:t>revisiones</w:t>
            </w:r>
            <w:r>
              <w:rPr>
                <w:spacing w:val="-1"/>
                <w:sz w:val="22"/>
              </w:rPr>
              <w:t> </w:t>
            </w:r>
            <w:r>
              <w:rPr>
                <w:sz w:val="22"/>
              </w:rPr>
              <w:t>periódicas</w:t>
            </w:r>
            <w:r>
              <w:rPr>
                <w:spacing w:val="-1"/>
                <w:sz w:val="22"/>
              </w:rPr>
              <w:t> </w:t>
            </w:r>
            <w:r>
              <w:rPr>
                <w:sz w:val="22"/>
              </w:rPr>
              <w:t>de</w:t>
            </w:r>
            <w:r>
              <w:rPr>
                <w:spacing w:val="-2"/>
                <w:sz w:val="22"/>
              </w:rPr>
              <w:t> </w:t>
            </w:r>
            <w:r>
              <w:rPr>
                <w:sz w:val="22"/>
              </w:rPr>
              <w:t>la</w:t>
            </w:r>
            <w:r>
              <w:rPr>
                <w:spacing w:val="-3"/>
                <w:sz w:val="22"/>
              </w:rPr>
              <w:t> </w:t>
            </w:r>
            <w:r>
              <w:rPr>
                <w:sz w:val="22"/>
              </w:rPr>
              <w:t>operación</w:t>
            </w:r>
            <w:r>
              <w:rPr>
                <w:spacing w:val="-5"/>
                <w:sz w:val="22"/>
              </w:rPr>
              <w:t> </w:t>
            </w:r>
            <w:r>
              <w:rPr>
                <w:sz w:val="22"/>
              </w:rPr>
              <w:t>y</w:t>
            </w:r>
            <w:r>
              <w:rPr>
                <w:spacing w:val="-6"/>
                <w:sz w:val="22"/>
              </w:rPr>
              <w:t> </w:t>
            </w:r>
            <w:r>
              <w:rPr>
                <w:sz w:val="22"/>
              </w:rPr>
              <w:t>uso</w:t>
            </w:r>
            <w:r>
              <w:rPr>
                <w:spacing w:val="-5"/>
                <w:sz w:val="22"/>
              </w:rPr>
              <w:t> </w:t>
            </w:r>
            <w:r>
              <w:rPr>
                <w:sz w:val="22"/>
              </w:rPr>
              <w:t>del</w:t>
            </w:r>
            <w:r>
              <w:rPr>
                <w:spacing w:val="-2"/>
                <w:sz w:val="22"/>
              </w:rPr>
              <w:t> </w:t>
            </w:r>
            <w:r>
              <w:rPr>
                <w:sz w:val="22"/>
              </w:rPr>
              <w:t>cambio.</w:t>
            </w:r>
            <w:r>
              <w:rPr>
                <w:spacing w:val="-5"/>
                <w:sz w:val="22"/>
              </w:rPr>
              <w:t> </w:t>
            </w:r>
            <w:r>
              <w:rPr>
                <w:sz w:val="22"/>
              </w:rPr>
              <w:t>Identificar</w:t>
            </w:r>
            <w:r>
              <w:rPr>
                <w:spacing w:val="2"/>
                <w:sz w:val="22"/>
              </w:rPr>
              <w:t> </w:t>
            </w:r>
            <w:r>
              <w:rPr>
                <w:spacing w:val="-2"/>
                <w:sz w:val="22"/>
              </w:rPr>
              <w:t>mejoras.</w:t>
            </w:r>
          </w:p>
          <w:p>
            <w:pPr>
              <w:pStyle w:val="TableParagraph"/>
              <w:numPr>
                <w:ilvl w:val="0"/>
                <w:numId w:val="323"/>
              </w:numPr>
              <w:tabs>
                <w:tab w:pos="409" w:val="left" w:leader="none"/>
              </w:tabs>
              <w:spacing w:line="290" w:lineRule="atLeast" w:before="0" w:after="0"/>
              <w:ind w:left="105" w:right="121" w:firstLine="0"/>
              <w:jc w:val="left"/>
              <w:rPr>
                <w:sz w:val="22"/>
              </w:rPr>
            </w:pPr>
            <w:r>
              <w:rPr>
                <w:sz w:val="22"/>
              </w:rPr>
              <w:t>Capturar</w:t>
            </w:r>
            <w:r>
              <w:rPr>
                <w:spacing w:val="80"/>
                <w:sz w:val="22"/>
              </w:rPr>
              <w:t> </w:t>
            </w:r>
            <w:r>
              <w:rPr>
                <w:sz w:val="22"/>
              </w:rPr>
              <w:t>lecciones</w:t>
            </w:r>
            <w:r>
              <w:rPr>
                <w:spacing w:val="79"/>
                <w:sz w:val="22"/>
              </w:rPr>
              <w:t> </w:t>
            </w:r>
            <w:r>
              <w:rPr>
                <w:sz w:val="22"/>
              </w:rPr>
              <w:t>aprendidas</w:t>
            </w:r>
            <w:r>
              <w:rPr>
                <w:spacing w:val="79"/>
                <w:sz w:val="22"/>
              </w:rPr>
              <w:t> </w:t>
            </w:r>
            <w:r>
              <w:rPr>
                <w:sz w:val="22"/>
              </w:rPr>
              <w:t>relacionadas</w:t>
            </w:r>
            <w:r>
              <w:rPr>
                <w:spacing w:val="79"/>
                <w:sz w:val="22"/>
              </w:rPr>
              <w:t> </w:t>
            </w:r>
            <w:r>
              <w:rPr>
                <w:sz w:val="22"/>
              </w:rPr>
              <w:t>con</w:t>
            </w:r>
            <w:r>
              <w:rPr>
                <w:spacing w:val="74"/>
                <w:sz w:val="22"/>
              </w:rPr>
              <w:t> </w:t>
            </w:r>
            <w:r>
              <w:rPr>
                <w:sz w:val="22"/>
              </w:rPr>
              <w:t>la</w:t>
            </w:r>
            <w:r>
              <w:rPr>
                <w:spacing w:val="80"/>
                <w:sz w:val="22"/>
              </w:rPr>
              <w:t> </w:t>
            </w:r>
            <w:r>
              <w:rPr>
                <w:sz w:val="22"/>
              </w:rPr>
              <w:t>implementación</w:t>
            </w:r>
            <w:r>
              <w:rPr>
                <w:spacing w:val="79"/>
                <w:sz w:val="22"/>
              </w:rPr>
              <w:t> </w:t>
            </w:r>
            <w:r>
              <w:rPr>
                <w:sz w:val="22"/>
              </w:rPr>
              <w:t>del</w:t>
            </w:r>
            <w:r>
              <w:rPr>
                <w:spacing w:val="78"/>
                <w:sz w:val="22"/>
              </w:rPr>
              <w:t> </w:t>
            </w:r>
            <w:r>
              <w:rPr>
                <w:sz w:val="22"/>
              </w:rPr>
              <w:t>cambio.</w:t>
            </w:r>
            <w:r>
              <w:rPr>
                <w:spacing w:val="80"/>
                <w:sz w:val="22"/>
              </w:rPr>
              <w:t> </w:t>
            </w:r>
            <w:r>
              <w:rPr>
                <w:sz w:val="22"/>
              </w:rPr>
              <w:t>Compartir</w:t>
            </w:r>
            <w:r>
              <w:rPr>
                <w:spacing w:val="80"/>
                <w:sz w:val="22"/>
              </w:rPr>
              <w:t> </w:t>
            </w:r>
            <w:r>
              <w:rPr>
                <w:sz w:val="22"/>
              </w:rPr>
              <w:t>el conocimiento en toda la Gobernación.</w:t>
            </w:r>
          </w:p>
        </w:tc>
      </w:tr>
      <w:tr>
        <w:trPr>
          <w:trHeight w:val="1210" w:hRule="atLeast"/>
        </w:trPr>
        <w:tc>
          <w:tcPr>
            <w:tcW w:w="4457" w:type="dxa"/>
          </w:tcPr>
          <w:p>
            <w:pPr>
              <w:pStyle w:val="TableParagraph"/>
              <w:rPr>
                <w:b/>
                <w:sz w:val="22"/>
              </w:rPr>
            </w:pPr>
            <w:r>
              <w:rPr>
                <w:b/>
                <w:spacing w:val="-2"/>
                <w:sz w:val="22"/>
              </w:rPr>
              <w:t>Entrada</w:t>
            </w:r>
          </w:p>
        </w:tc>
        <w:tc>
          <w:tcPr>
            <w:tcW w:w="5042" w:type="dxa"/>
          </w:tcPr>
          <w:p>
            <w:pPr>
              <w:pStyle w:val="TableParagraph"/>
              <w:rPr>
                <w:b/>
                <w:sz w:val="22"/>
              </w:rPr>
            </w:pPr>
            <w:r>
              <w:rPr>
                <w:b/>
                <w:spacing w:val="-2"/>
                <w:sz w:val="22"/>
              </w:rPr>
              <w:t>Salidas</w:t>
            </w:r>
          </w:p>
          <w:p>
            <w:pPr>
              <w:pStyle w:val="TableParagraph"/>
              <w:numPr>
                <w:ilvl w:val="0"/>
                <w:numId w:val="324"/>
              </w:numPr>
              <w:tabs>
                <w:tab w:pos="465" w:val="left" w:leader="none"/>
              </w:tabs>
              <w:spacing w:line="240" w:lineRule="auto" w:before="36" w:after="0"/>
              <w:ind w:left="465" w:right="0" w:hanging="360"/>
              <w:jc w:val="left"/>
              <w:rPr>
                <w:sz w:val="22"/>
              </w:rPr>
            </w:pPr>
            <w:r>
              <w:rPr>
                <w:sz w:val="22"/>
              </w:rPr>
              <w:t>Planes</w:t>
            </w:r>
            <w:r>
              <w:rPr>
                <w:spacing w:val="-4"/>
                <w:sz w:val="22"/>
              </w:rPr>
              <w:t> </w:t>
            </w:r>
            <w:r>
              <w:rPr>
                <w:sz w:val="22"/>
              </w:rPr>
              <w:t>de</w:t>
            </w:r>
            <w:r>
              <w:rPr>
                <w:spacing w:val="-4"/>
                <w:sz w:val="22"/>
              </w:rPr>
              <w:t> </w:t>
            </w:r>
            <w:r>
              <w:rPr>
                <w:sz w:val="22"/>
              </w:rPr>
              <w:t>transferencia</w:t>
            </w:r>
            <w:r>
              <w:rPr>
                <w:spacing w:val="-1"/>
                <w:sz w:val="22"/>
              </w:rPr>
              <w:t> </w:t>
            </w:r>
            <w:r>
              <w:rPr>
                <w:sz w:val="22"/>
              </w:rPr>
              <w:t>de</w:t>
            </w:r>
            <w:r>
              <w:rPr>
                <w:spacing w:val="-4"/>
                <w:sz w:val="22"/>
              </w:rPr>
              <w:t> </w:t>
            </w:r>
            <w:r>
              <w:rPr>
                <w:spacing w:val="-2"/>
                <w:sz w:val="22"/>
              </w:rPr>
              <w:t>conocimiento.</w:t>
            </w:r>
          </w:p>
          <w:p>
            <w:pPr>
              <w:pStyle w:val="TableParagraph"/>
              <w:numPr>
                <w:ilvl w:val="0"/>
                <w:numId w:val="324"/>
              </w:numPr>
              <w:tabs>
                <w:tab w:pos="465" w:val="left" w:leader="none"/>
              </w:tabs>
              <w:spacing w:line="240" w:lineRule="auto" w:before="40" w:after="0"/>
              <w:ind w:left="465" w:right="0" w:hanging="360"/>
              <w:jc w:val="left"/>
              <w:rPr>
                <w:sz w:val="22"/>
              </w:rPr>
            </w:pPr>
            <w:r>
              <w:rPr>
                <w:sz w:val="22"/>
              </w:rPr>
              <w:t>Comunicaciones</w:t>
            </w:r>
            <w:r>
              <w:rPr>
                <w:spacing w:val="-1"/>
                <w:sz w:val="22"/>
              </w:rPr>
              <w:t> </w:t>
            </w:r>
            <w:r>
              <w:rPr>
                <w:sz w:val="22"/>
              </w:rPr>
              <w:t>de</w:t>
            </w:r>
            <w:r>
              <w:rPr>
                <w:spacing w:val="-7"/>
                <w:sz w:val="22"/>
              </w:rPr>
              <w:t> </w:t>
            </w:r>
            <w:r>
              <w:rPr>
                <w:sz w:val="22"/>
              </w:rPr>
              <w:t>compromiso</w:t>
            </w:r>
            <w:r>
              <w:rPr>
                <w:spacing w:val="-5"/>
                <w:sz w:val="22"/>
              </w:rPr>
              <w:t> </w:t>
            </w:r>
            <w:r>
              <w:rPr>
                <w:sz w:val="22"/>
              </w:rPr>
              <w:t>de</w:t>
            </w:r>
            <w:r>
              <w:rPr>
                <w:spacing w:val="-2"/>
                <w:sz w:val="22"/>
              </w:rPr>
              <w:t> </w:t>
            </w:r>
            <w:r>
              <w:rPr>
                <w:sz w:val="22"/>
              </w:rPr>
              <w:t>la</w:t>
            </w:r>
            <w:r>
              <w:rPr>
                <w:spacing w:val="-2"/>
                <w:sz w:val="22"/>
              </w:rPr>
              <w:t> dirección.</w:t>
            </w:r>
          </w:p>
          <w:p>
            <w:pPr>
              <w:pStyle w:val="TableParagraph"/>
              <w:numPr>
                <w:ilvl w:val="0"/>
                <w:numId w:val="324"/>
              </w:numPr>
              <w:tabs>
                <w:tab w:pos="465" w:val="left" w:leader="none"/>
              </w:tabs>
              <w:spacing w:line="240" w:lineRule="auto" w:before="36" w:after="0"/>
              <w:ind w:left="465" w:right="0" w:hanging="360"/>
              <w:jc w:val="left"/>
              <w:rPr>
                <w:sz w:val="22"/>
              </w:rPr>
            </w:pPr>
            <w:r>
              <w:rPr>
                <w:sz w:val="22"/>
              </w:rPr>
              <w:t>Revisiones de</w:t>
            </w:r>
            <w:r>
              <w:rPr>
                <w:spacing w:val="-1"/>
                <w:sz w:val="22"/>
              </w:rPr>
              <w:t> </w:t>
            </w:r>
            <w:r>
              <w:rPr>
                <w:sz w:val="22"/>
              </w:rPr>
              <w:t>uso</w:t>
            </w:r>
            <w:r>
              <w:rPr>
                <w:spacing w:val="-4"/>
                <w:sz w:val="22"/>
              </w:rPr>
              <w:t> </w:t>
            </w:r>
            <w:r>
              <w:rPr>
                <w:spacing w:val="-2"/>
                <w:sz w:val="22"/>
              </w:rPr>
              <w:t>operacional.</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10"/>
        <w:rPr>
          <w:b/>
          <w:sz w:val="13"/>
        </w:rPr>
      </w:pPr>
    </w:p>
    <w:tbl>
      <w:tblPr>
        <w:tblW w:w="0" w:type="auto"/>
        <w:jc w:val="left"/>
        <w:tblInd w:w="20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297"/>
        <w:gridCol w:w="841"/>
        <w:gridCol w:w="837"/>
        <w:gridCol w:w="607"/>
        <w:gridCol w:w="692"/>
        <w:gridCol w:w="783"/>
        <w:gridCol w:w="607"/>
        <w:gridCol w:w="837"/>
        <w:gridCol w:w="607"/>
        <w:gridCol w:w="603"/>
      </w:tblGrid>
      <w:tr>
        <w:trPr>
          <w:trHeight w:val="2245" w:hRule="atLeast"/>
        </w:trPr>
        <w:tc>
          <w:tcPr>
            <w:tcW w:w="3297"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780"/>
              <w:rPr>
                <w:b/>
                <w:sz w:val="22"/>
              </w:rPr>
            </w:pPr>
            <w:r>
              <w:rPr>
                <w:b/>
                <w:sz w:val="22"/>
              </w:rPr>
              <w:t>PROCESO</w:t>
            </w:r>
            <w:r>
              <w:rPr>
                <w:b/>
                <w:spacing w:val="-9"/>
                <w:sz w:val="22"/>
              </w:rPr>
              <w:t> </w:t>
            </w:r>
            <w:r>
              <w:rPr>
                <w:b/>
                <w:spacing w:val="-2"/>
                <w:sz w:val="22"/>
              </w:rPr>
              <w:t>BAI05</w:t>
            </w:r>
          </w:p>
        </w:tc>
        <w:tc>
          <w:tcPr>
            <w:tcW w:w="841" w:type="dxa"/>
            <w:shd w:val="clear" w:color="auto" w:fill="EAF0DD"/>
            <w:textDirection w:val="btLr"/>
          </w:tcPr>
          <w:p>
            <w:pPr>
              <w:pStyle w:val="TableParagraph"/>
              <w:spacing w:line="276" w:lineRule="auto" w:before="129"/>
              <w:ind w:left="-1"/>
              <w:rPr>
                <w:b/>
                <w:sz w:val="22"/>
              </w:rPr>
            </w:pPr>
            <w:bookmarkStart w:name="_bookmark107" w:id="155"/>
            <w:bookmarkEnd w:id="155"/>
            <w:r>
              <w:rPr/>
            </w:r>
            <w:r>
              <w:rPr>
                <w:b/>
                <w:sz w:val="22"/>
              </w:rPr>
              <w:t>Gestor</w:t>
            </w:r>
            <w:r>
              <w:rPr>
                <w:b/>
                <w:spacing w:val="-14"/>
                <w:sz w:val="22"/>
              </w:rPr>
              <w:t> </w:t>
            </w:r>
            <w:r>
              <w:rPr>
                <w:b/>
                <w:sz w:val="22"/>
              </w:rPr>
              <w:t>de</w:t>
            </w:r>
            <w:r>
              <w:rPr>
                <w:b/>
                <w:spacing w:val="-14"/>
                <w:sz w:val="22"/>
              </w:rPr>
              <w:t> </w:t>
            </w:r>
            <w:r>
              <w:rPr>
                <w:b/>
                <w:sz w:val="22"/>
              </w:rPr>
              <w:t>Apropiación de TI</w:t>
            </w:r>
          </w:p>
        </w:tc>
        <w:tc>
          <w:tcPr>
            <w:tcW w:w="837" w:type="dxa"/>
            <w:shd w:val="clear" w:color="auto" w:fill="EAF0DD"/>
            <w:textDirection w:val="btLr"/>
          </w:tcPr>
          <w:p>
            <w:pPr>
              <w:pStyle w:val="TableParagraph"/>
              <w:spacing w:line="276" w:lineRule="auto" w:before="123"/>
              <w:ind w:left="-1"/>
              <w:rPr>
                <w:b/>
                <w:sz w:val="22"/>
              </w:rPr>
            </w:pPr>
            <w:r>
              <w:rPr>
                <w:b/>
                <w:sz w:val="22"/>
              </w:rPr>
              <w:t>Coordinador</w:t>
            </w:r>
            <w:r>
              <w:rPr>
                <w:b/>
                <w:spacing w:val="-14"/>
                <w:sz w:val="22"/>
              </w:rPr>
              <w:t> </w:t>
            </w:r>
            <w:r>
              <w:rPr>
                <w:b/>
                <w:sz w:val="22"/>
              </w:rPr>
              <w:t>de</w:t>
            </w:r>
            <w:r>
              <w:rPr>
                <w:b/>
                <w:spacing w:val="-14"/>
                <w:sz w:val="22"/>
              </w:rPr>
              <w:t> </w:t>
            </w:r>
            <w:r>
              <w:rPr>
                <w:b/>
                <w:sz w:val="22"/>
              </w:rPr>
              <w:t>I+i+ </w:t>
            </w:r>
            <w:r>
              <w:rPr>
                <w:b/>
                <w:spacing w:val="-2"/>
                <w:sz w:val="22"/>
              </w:rPr>
              <w:t>Apropiación</w:t>
            </w:r>
          </w:p>
        </w:tc>
        <w:tc>
          <w:tcPr>
            <w:tcW w:w="607" w:type="dxa"/>
            <w:shd w:val="clear" w:color="auto" w:fill="EAF0DD"/>
            <w:textDirection w:val="btLr"/>
          </w:tcPr>
          <w:p>
            <w:pPr>
              <w:pStyle w:val="TableParagraph"/>
              <w:spacing w:before="151"/>
              <w:ind w:left="-1"/>
              <w:rPr>
                <w:b/>
                <w:sz w:val="22"/>
              </w:rPr>
            </w:pPr>
            <w:r>
              <w:rPr>
                <w:b/>
                <w:sz w:val="22"/>
              </w:rPr>
              <w:t>Gobernador</w:t>
            </w:r>
            <w:r>
              <w:rPr>
                <w:b/>
                <w:spacing w:val="-1"/>
                <w:sz w:val="22"/>
              </w:rPr>
              <w:t> </w:t>
            </w:r>
            <w:r>
              <w:rPr>
                <w:b/>
                <w:spacing w:val="-2"/>
                <w:sz w:val="22"/>
              </w:rPr>
              <w:t>(CEO)</w:t>
            </w:r>
          </w:p>
        </w:tc>
        <w:tc>
          <w:tcPr>
            <w:tcW w:w="692" w:type="dxa"/>
            <w:shd w:val="clear" w:color="auto" w:fill="EAF0DD"/>
            <w:textDirection w:val="btLr"/>
          </w:tcPr>
          <w:p>
            <w:pPr>
              <w:pStyle w:val="TableParagraph"/>
              <w:spacing w:line="290" w:lineRule="atLeast" w:before="63"/>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783" w:type="dxa"/>
            <w:shd w:val="clear" w:color="auto" w:fill="EAF0DD"/>
            <w:textDirection w:val="btLr"/>
          </w:tcPr>
          <w:p>
            <w:pPr>
              <w:pStyle w:val="TableParagraph"/>
              <w:spacing w:line="276" w:lineRule="auto" w:before="103"/>
              <w:ind w:left="-1"/>
              <w:rPr>
                <w:b/>
                <w:sz w:val="22"/>
              </w:rPr>
            </w:pPr>
            <w:r>
              <w:rPr>
                <w:b/>
                <w:sz w:val="22"/>
              </w:rPr>
              <w:t>Oficina</w:t>
            </w:r>
            <w:r>
              <w:rPr>
                <w:b/>
                <w:spacing w:val="-14"/>
                <w:sz w:val="22"/>
              </w:rPr>
              <w:t> </w:t>
            </w:r>
            <w:r>
              <w:rPr>
                <w:b/>
                <w:sz w:val="22"/>
              </w:rPr>
              <w:t>de</w:t>
            </w:r>
            <w:r>
              <w:rPr>
                <w:b/>
                <w:spacing w:val="-14"/>
                <w:sz w:val="22"/>
              </w:rPr>
              <w:t> </w:t>
            </w:r>
            <w:r>
              <w:rPr>
                <w:b/>
                <w:sz w:val="22"/>
              </w:rPr>
              <w:t>Talento </w:t>
            </w:r>
            <w:r>
              <w:rPr>
                <w:b/>
                <w:spacing w:val="-2"/>
                <w:sz w:val="22"/>
              </w:rPr>
              <w:t>Humano</w:t>
            </w:r>
          </w:p>
        </w:tc>
        <w:tc>
          <w:tcPr>
            <w:tcW w:w="607" w:type="dxa"/>
            <w:shd w:val="clear" w:color="auto" w:fill="EAF0DD"/>
            <w:textDirection w:val="btLr"/>
          </w:tcPr>
          <w:p>
            <w:pPr>
              <w:pStyle w:val="TableParagraph"/>
              <w:spacing w:before="145"/>
              <w:ind w:left="-1"/>
              <w:rPr>
                <w:b/>
                <w:sz w:val="22"/>
              </w:rPr>
            </w:pPr>
            <w:r>
              <w:rPr>
                <w:b/>
                <w:sz w:val="22"/>
              </w:rPr>
              <w:t>Secretaría</w:t>
            </w:r>
            <w:r>
              <w:rPr>
                <w:b/>
                <w:spacing w:val="-3"/>
                <w:sz w:val="22"/>
              </w:rPr>
              <w:t> </w:t>
            </w:r>
            <w:r>
              <w:rPr>
                <w:b/>
                <w:sz w:val="22"/>
              </w:rPr>
              <w:t>TIC </w:t>
            </w:r>
            <w:r>
              <w:rPr>
                <w:b/>
                <w:spacing w:val="-4"/>
                <w:sz w:val="22"/>
              </w:rPr>
              <w:t>(CIO)</w:t>
            </w:r>
          </w:p>
        </w:tc>
        <w:tc>
          <w:tcPr>
            <w:tcW w:w="837" w:type="dxa"/>
            <w:shd w:val="clear" w:color="auto" w:fill="EAF0DD"/>
            <w:textDirection w:val="btLr"/>
          </w:tcPr>
          <w:p>
            <w:pPr>
              <w:pStyle w:val="TableParagraph"/>
              <w:spacing w:line="276" w:lineRule="auto" w:before="114"/>
              <w:ind w:left="-1"/>
              <w:rPr>
                <w:b/>
                <w:sz w:val="22"/>
              </w:rPr>
            </w:pPr>
            <w:r>
              <w:rPr>
                <w:b/>
                <w:sz w:val="22"/>
              </w:rPr>
              <w:t>Oficina de </w:t>
            </w:r>
            <w:r>
              <w:rPr>
                <w:b/>
                <w:spacing w:val="-2"/>
                <w:sz w:val="22"/>
              </w:rPr>
              <w:t>Comunicaciones</w:t>
            </w:r>
          </w:p>
        </w:tc>
        <w:tc>
          <w:tcPr>
            <w:tcW w:w="607" w:type="dxa"/>
            <w:shd w:val="clear" w:color="auto" w:fill="EAF0DD"/>
            <w:textDirection w:val="btLr"/>
          </w:tcPr>
          <w:p>
            <w:pPr>
              <w:pStyle w:val="TableParagraph"/>
              <w:spacing w:before="142"/>
              <w:ind w:left="-1"/>
              <w:rPr>
                <w:b/>
                <w:sz w:val="22"/>
              </w:rPr>
            </w:pPr>
            <w:r>
              <w:rPr>
                <w:b/>
                <w:sz w:val="22"/>
              </w:rPr>
              <w:t>Secretaría</w:t>
            </w:r>
            <w:r>
              <w:rPr>
                <w:b/>
                <w:spacing w:val="1"/>
                <w:sz w:val="22"/>
              </w:rPr>
              <w:t> </w:t>
            </w:r>
            <w:r>
              <w:rPr>
                <w:b/>
                <w:spacing w:val="-2"/>
                <w:sz w:val="22"/>
              </w:rPr>
              <w:t>General</w:t>
            </w:r>
          </w:p>
        </w:tc>
        <w:tc>
          <w:tcPr>
            <w:tcW w:w="603" w:type="dxa"/>
            <w:shd w:val="clear" w:color="auto" w:fill="EAF0DD"/>
            <w:textDirection w:val="btLr"/>
          </w:tcPr>
          <w:p>
            <w:pPr>
              <w:pStyle w:val="TableParagraph"/>
              <w:spacing w:before="140"/>
              <w:ind w:left="-1"/>
              <w:rPr>
                <w:b/>
                <w:sz w:val="22"/>
              </w:rPr>
            </w:pPr>
            <w:r>
              <w:rPr>
                <w:b/>
                <w:sz w:val="22"/>
              </w:rPr>
              <w:t>Jefe</w:t>
            </w:r>
            <w:r>
              <w:rPr>
                <w:b/>
                <w:spacing w:val="-2"/>
                <w:sz w:val="22"/>
              </w:rPr>
              <w:t> </w:t>
            </w:r>
            <w:r>
              <w:rPr>
                <w:b/>
                <w:sz w:val="22"/>
              </w:rPr>
              <w:t>de</w:t>
            </w:r>
            <w:r>
              <w:rPr>
                <w:b/>
                <w:spacing w:val="-1"/>
                <w:sz w:val="22"/>
              </w:rPr>
              <w:t> </w:t>
            </w:r>
            <w:r>
              <w:rPr>
                <w:b/>
                <w:sz w:val="22"/>
              </w:rPr>
              <w:t>Control </w:t>
            </w:r>
            <w:r>
              <w:rPr>
                <w:b/>
                <w:spacing w:val="-2"/>
                <w:sz w:val="22"/>
              </w:rPr>
              <w:t>Interno</w:t>
            </w:r>
          </w:p>
        </w:tc>
      </w:tr>
      <w:tr>
        <w:trPr>
          <w:trHeight w:val="350" w:hRule="atLeast"/>
        </w:trPr>
        <w:tc>
          <w:tcPr>
            <w:tcW w:w="3297" w:type="dxa"/>
            <w:shd w:val="clear" w:color="auto" w:fill="EAF0DD"/>
          </w:tcPr>
          <w:p>
            <w:pPr>
              <w:pStyle w:val="TableParagraph"/>
              <w:spacing w:before="29"/>
              <w:rPr>
                <w:sz w:val="22"/>
              </w:rPr>
            </w:pPr>
            <w:r>
              <w:rPr>
                <w:sz w:val="22"/>
              </w:rPr>
              <w:t>Establecer</w:t>
            </w:r>
            <w:r>
              <w:rPr>
                <w:spacing w:val="-2"/>
                <w:sz w:val="22"/>
              </w:rPr>
              <w:t> </w:t>
            </w:r>
            <w:r>
              <w:rPr>
                <w:sz w:val="22"/>
              </w:rPr>
              <w:t>el deseo</w:t>
            </w:r>
            <w:r>
              <w:rPr>
                <w:spacing w:val="-4"/>
                <w:sz w:val="22"/>
              </w:rPr>
              <w:t> </w:t>
            </w:r>
            <w:r>
              <w:rPr>
                <w:sz w:val="22"/>
              </w:rPr>
              <w:t>de</w:t>
            </w:r>
            <w:r>
              <w:rPr>
                <w:spacing w:val="-5"/>
                <w:sz w:val="22"/>
              </w:rPr>
              <w:t> </w:t>
            </w:r>
            <w:r>
              <w:rPr>
                <w:spacing w:val="-2"/>
                <w:sz w:val="22"/>
              </w:rPr>
              <w:t>cambiar.</w:t>
            </w:r>
          </w:p>
        </w:tc>
        <w:tc>
          <w:tcPr>
            <w:tcW w:w="841" w:type="dxa"/>
          </w:tcPr>
          <w:p>
            <w:pPr>
              <w:pStyle w:val="TableParagraph"/>
              <w:spacing w:before="29"/>
              <w:ind w:left="4"/>
              <w:jc w:val="center"/>
              <w:rPr>
                <w:sz w:val="22"/>
              </w:rPr>
            </w:pPr>
            <w:r>
              <w:rPr>
                <w:spacing w:val="-10"/>
                <w:sz w:val="22"/>
              </w:rPr>
              <w:t>R</w:t>
            </w:r>
          </w:p>
        </w:tc>
        <w:tc>
          <w:tcPr>
            <w:tcW w:w="837" w:type="dxa"/>
            <w:shd w:val="clear" w:color="auto" w:fill="EAF0DD"/>
          </w:tcPr>
          <w:p>
            <w:pPr>
              <w:pStyle w:val="TableParagraph"/>
              <w:spacing w:before="29"/>
              <w:ind w:left="19" w:right="19"/>
              <w:jc w:val="center"/>
              <w:rPr>
                <w:sz w:val="22"/>
              </w:rPr>
            </w:pPr>
            <w:r>
              <w:rPr>
                <w:spacing w:val="-10"/>
                <w:sz w:val="22"/>
              </w:rPr>
              <w:t>A</w:t>
            </w:r>
          </w:p>
        </w:tc>
        <w:tc>
          <w:tcPr>
            <w:tcW w:w="607" w:type="dxa"/>
          </w:tcPr>
          <w:p>
            <w:pPr>
              <w:pStyle w:val="TableParagraph"/>
              <w:spacing w:before="29"/>
              <w:ind w:left="16" w:right="13"/>
              <w:jc w:val="center"/>
              <w:rPr>
                <w:sz w:val="22"/>
              </w:rPr>
            </w:pPr>
            <w:r>
              <w:rPr>
                <w:spacing w:val="-10"/>
                <w:sz w:val="22"/>
              </w:rPr>
              <w:t>C</w:t>
            </w:r>
          </w:p>
        </w:tc>
        <w:tc>
          <w:tcPr>
            <w:tcW w:w="692" w:type="dxa"/>
            <w:shd w:val="clear" w:color="auto" w:fill="EAF0DD"/>
          </w:tcPr>
          <w:p>
            <w:pPr>
              <w:pStyle w:val="TableParagraph"/>
              <w:spacing w:before="29"/>
              <w:ind w:left="0" w:right="2"/>
              <w:jc w:val="center"/>
              <w:rPr>
                <w:sz w:val="22"/>
              </w:rPr>
            </w:pPr>
            <w:r>
              <w:rPr>
                <w:spacing w:val="-10"/>
                <w:sz w:val="22"/>
              </w:rPr>
              <w:t>C</w:t>
            </w:r>
          </w:p>
        </w:tc>
        <w:tc>
          <w:tcPr>
            <w:tcW w:w="783" w:type="dxa"/>
          </w:tcPr>
          <w:p>
            <w:pPr>
              <w:pStyle w:val="TableParagraph"/>
              <w:ind w:left="0"/>
              <w:rPr>
                <w:sz w:val="20"/>
              </w:rPr>
            </w:pPr>
          </w:p>
        </w:tc>
        <w:tc>
          <w:tcPr>
            <w:tcW w:w="607" w:type="dxa"/>
            <w:shd w:val="clear" w:color="auto" w:fill="EAF0DD"/>
          </w:tcPr>
          <w:p>
            <w:pPr>
              <w:pStyle w:val="TableParagraph"/>
              <w:spacing w:before="29"/>
              <w:ind w:left="3" w:right="16"/>
              <w:jc w:val="center"/>
              <w:rPr>
                <w:sz w:val="22"/>
              </w:rPr>
            </w:pPr>
            <w:r>
              <w:rPr>
                <w:spacing w:val="-10"/>
                <w:sz w:val="22"/>
              </w:rPr>
              <w:t>A</w:t>
            </w:r>
          </w:p>
        </w:tc>
        <w:tc>
          <w:tcPr>
            <w:tcW w:w="837" w:type="dxa"/>
          </w:tcPr>
          <w:p>
            <w:pPr>
              <w:pStyle w:val="TableParagraph"/>
              <w:ind w:left="0"/>
              <w:rPr>
                <w:sz w:val="20"/>
              </w:rPr>
            </w:pPr>
          </w:p>
        </w:tc>
        <w:tc>
          <w:tcPr>
            <w:tcW w:w="607" w:type="dxa"/>
            <w:shd w:val="clear" w:color="auto" w:fill="EAF0DD"/>
          </w:tcPr>
          <w:p>
            <w:pPr>
              <w:pStyle w:val="TableParagraph"/>
              <w:spacing w:before="29"/>
              <w:ind w:left="3" w:right="16"/>
              <w:jc w:val="center"/>
              <w:rPr>
                <w:sz w:val="22"/>
              </w:rPr>
            </w:pPr>
            <w:r>
              <w:rPr>
                <w:spacing w:val="-10"/>
                <w:sz w:val="22"/>
              </w:rPr>
              <w:t>R</w:t>
            </w:r>
          </w:p>
        </w:tc>
        <w:tc>
          <w:tcPr>
            <w:tcW w:w="603" w:type="dxa"/>
          </w:tcPr>
          <w:p>
            <w:pPr>
              <w:pStyle w:val="TableParagraph"/>
              <w:ind w:left="0"/>
              <w:rPr>
                <w:sz w:val="20"/>
              </w:rPr>
            </w:pPr>
          </w:p>
        </w:tc>
      </w:tr>
      <w:tr>
        <w:trPr>
          <w:trHeight w:val="580" w:hRule="atLeast"/>
        </w:trPr>
        <w:tc>
          <w:tcPr>
            <w:tcW w:w="3297" w:type="dxa"/>
            <w:shd w:val="clear" w:color="auto" w:fill="EAF0DD"/>
          </w:tcPr>
          <w:p>
            <w:pPr>
              <w:pStyle w:val="TableParagraph"/>
              <w:tabs>
                <w:tab w:pos="1218" w:val="left" w:leader="none"/>
                <w:tab w:pos="1903" w:val="left" w:leader="none"/>
                <w:tab w:pos="2972" w:val="left" w:leader="none"/>
              </w:tabs>
              <w:spacing w:line="253" w:lineRule="exact"/>
              <w:rPr>
                <w:sz w:val="22"/>
              </w:rPr>
            </w:pPr>
            <w:r>
              <w:rPr>
                <w:spacing w:val="-2"/>
                <w:sz w:val="22"/>
              </w:rPr>
              <w:t>Formar</w:t>
            </w:r>
            <w:r>
              <w:rPr>
                <w:sz w:val="22"/>
              </w:rPr>
              <w:tab/>
            </w:r>
            <w:r>
              <w:rPr>
                <w:spacing w:val="-5"/>
                <w:sz w:val="22"/>
              </w:rPr>
              <w:t>un</w:t>
            </w:r>
            <w:r>
              <w:rPr>
                <w:sz w:val="22"/>
              </w:rPr>
              <w:tab/>
            </w:r>
            <w:r>
              <w:rPr>
                <w:spacing w:val="-2"/>
                <w:sz w:val="22"/>
              </w:rPr>
              <w:t>equipo</w:t>
            </w:r>
            <w:r>
              <w:rPr>
                <w:sz w:val="22"/>
              </w:rPr>
              <w:tab/>
            </w:r>
            <w:r>
              <w:rPr>
                <w:spacing w:val="-5"/>
                <w:sz w:val="22"/>
              </w:rPr>
              <w:t>de</w:t>
            </w:r>
          </w:p>
          <w:p>
            <w:pPr>
              <w:pStyle w:val="TableParagraph"/>
              <w:spacing w:before="37"/>
              <w:rPr>
                <w:sz w:val="22"/>
              </w:rPr>
            </w:pPr>
            <w:r>
              <w:rPr>
                <w:sz w:val="22"/>
              </w:rPr>
              <w:t>implementación</w:t>
            </w:r>
            <w:r>
              <w:rPr>
                <w:spacing w:val="-11"/>
                <w:sz w:val="22"/>
              </w:rPr>
              <w:t> </w:t>
            </w:r>
            <w:r>
              <w:rPr>
                <w:spacing w:val="-2"/>
                <w:sz w:val="22"/>
              </w:rPr>
              <w:t>efectivo.</w:t>
            </w:r>
          </w:p>
        </w:tc>
        <w:tc>
          <w:tcPr>
            <w:tcW w:w="841" w:type="dxa"/>
            <w:shd w:val="clear" w:color="auto" w:fill="EAF0DD"/>
          </w:tcPr>
          <w:p>
            <w:pPr>
              <w:pStyle w:val="TableParagraph"/>
              <w:spacing w:before="144"/>
              <w:ind w:left="4"/>
              <w:jc w:val="center"/>
              <w:rPr>
                <w:sz w:val="22"/>
              </w:rPr>
            </w:pPr>
            <w:r>
              <w:rPr>
                <w:spacing w:val="-10"/>
                <w:sz w:val="22"/>
              </w:rPr>
              <w:t>R</w:t>
            </w:r>
          </w:p>
        </w:tc>
        <w:tc>
          <w:tcPr>
            <w:tcW w:w="837" w:type="dxa"/>
            <w:shd w:val="clear" w:color="auto" w:fill="EAF0DD"/>
          </w:tcPr>
          <w:p>
            <w:pPr>
              <w:pStyle w:val="TableParagraph"/>
              <w:spacing w:before="144"/>
              <w:ind w:left="19" w:right="19"/>
              <w:jc w:val="center"/>
              <w:rPr>
                <w:sz w:val="22"/>
              </w:rPr>
            </w:pPr>
            <w:r>
              <w:rPr>
                <w:spacing w:val="-10"/>
                <w:sz w:val="22"/>
              </w:rPr>
              <w:t>A</w:t>
            </w:r>
          </w:p>
        </w:tc>
        <w:tc>
          <w:tcPr>
            <w:tcW w:w="607" w:type="dxa"/>
            <w:shd w:val="clear" w:color="auto" w:fill="EAF0DD"/>
          </w:tcPr>
          <w:p>
            <w:pPr>
              <w:pStyle w:val="TableParagraph"/>
              <w:spacing w:before="144"/>
              <w:ind w:left="16" w:right="13"/>
              <w:jc w:val="center"/>
              <w:rPr>
                <w:sz w:val="22"/>
              </w:rPr>
            </w:pPr>
            <w:r>
              <w:rPr>
                <w:spacing w:val="-10"/>
                <w:sz w:val="22"/>
              </w:rPr>
              <w:t>C</w:t>
            </w:r>
          </w:p>
        </w:tc>
        <w:tc>
          <w:tcPr>
            <w:tcW w:w="692" w:type="dxa"/>
            <w:shd w:val="clear" w:color="auto" w:fill="EAF0DD"/>
          </w:tcPr>
          <w:p>
            <w:pPr>
              <w:pStyle w:val="TableParagraph"/>
              <w:spacing w:before="144"/>
              <w:ind w:left="0" w:right="2"/>
              <w:jc w:val="center"/>
              <w:rPr>
                <w:sz w:val="22"/>
              </w:rPr>
            </w:pPr>
            <w:r>
              <w:rPr>
                <w:spacing w:val="-10"/>
                <w:sz w:val="22"/>
              </w:rPr>
              <w:t>C</w:t>
            </w:r>
          </w:p>
        </w:tc>
        <w:tc>
          <w:tcPr>
            <w:tcW w:w="783" w:type="dxa"/>
            <w:shd w:val="clear" w:color="auto" w:fill="EAF0DD"/>
          </w:tcPr>
          <w:p>
            <w:pPr>
              <w:pStyle w:val="TableParagraph"/>
              <w:ind w:left="0"/>
              <w:rPr>
                <w:sz w:val="20"/>
              </w:rPr>
            </w:pPr>
          </w:p>
        </w:tc>
        <w:tc>
          <w:tcPr>
            <w:tcW w:w="607" w:type="dxa"/>
            <w:shd w:val="clear" w:color="auto" w:fill="EAF0DD"/>
          </w:tcPr>
          <w:p>
            <w:pPr>
              <w:pStyle w:val="TableParagraph"/>
              <w:spacing w:before="144"/>
              <w:ind w:left="3" w:right="16"/>
              <w:jc w:val="center"/>
              <w:rPr>
                <w:sz w:val="22"/>
              </w:rPr>
            </w:pPr>
            <w:r>
              <w:rPr>
                <w:spacing w:val="-10"/>
                <w:sz w:val="22"/>
              </w:rPr>
              <w:t>A</w:t>
            </w:r>
          </w:p>
        </w:tc>
        <w:tc>
          <w:tcPr>
            <w:tcW w:w="837" w:type="dxa"/>
            <w:shd w:val="clear" w:color="auto" w:fill="EAF0DD"/>
          </w:tcPr>
          <w:p>
            <w:pPr>
              <w:pStyle w:val="TableParagraph"/>
              <w:ind w:left="0"/>
              <w:rPr>
                <w:sz w:val="20"/>
              </w:rPr>
            </w:pPr>
          </w:p>
        </w:tc>
        <w:tc>
          <w:tcPr>
            <w:tcW w:w="607" w:type="dxa"/>
            <w:shd w:val="clear" w:color="auto" w:fill="EAF0DD"/>
          </w:tcPr>
          <w:p>
            <w:pPr>
              <w:pStyle w:val="TableParagraph"/>
              <w:spacing w:before="144"/>
              <w:ind w:left="3" w:right="16"/>
              <w:jc w:val="center"/>
              <w:rPr>
                <w:sz w:val="22"/>
              </w:rPr>
            </w:pPr>
            <w:r>
              <w:rPr>
                <w:spacing w:val="-10"/>
                <w:sz w:val="22"/>
              </w:rPr>
              <w:t>R</w:t>
            </w:r>
          </w:p>
        </w:tc>
        <w:tc>
          <w:tcPr>
            <w:tcW w:w="603" w:type="dxa"/>
            <w:shd w:val="clear" w:color="auto" w:fill="EAF0DD"/>
          </w:tcPr>
          <w:p>
            <w:pPr>
              <w:pStyle w:val="TableParagraph"/>
              <w:ind w:left="0"/>
              <w:rPr>
                <w:sz w:val="20"/>
              </w:rPr>
            </w:pPr>
          </w:p>
        </w:tc>
      </w:tr>
      <w:tr>
        <w:trPr>
          <w:trHeight w:val="350" w:hRule="atLeast"/>
        </w:trPr>
        <w:tc>
          <w:tcPr>
            <w:tcW w:w="3297" w:type="dxa"/>
            <w:shd w:val="clear" w:color="auto" w:fill="EAF0DD"/>
          </w:tcPr>
          <w:p>
            <w:pPr>
              <w:pStyle w:val="TableParagraph"/>
              <w:spacing w:before="29"/>
              <w:rPr>
                <w:sz w:val="22"/>
              </w:rPr>
            </w:pPr>
            <w:r>
              <w:rPr>
                <w:sz w:val="22"/>
              </w:rPr>
              <w:t>Comunicar</w:t>
            </w:r>
            <w:r>
              <w:rPr>
                <w:spacing w:val="-3"/>
                <w:sz w:val="22"/>
              </w:rPr>
              <w:t> </w:t>
            </w:r>
            <w:r>
              <w:rPr>
                <w:sz w:val="22"/>
              </w:rPr>
              <w:t>la</w:t>
            </w:r>
            <w:r>
              <w:rPr>
                <w:spacing w:val="-2"/>
                <w:sz w:val="22"/>
              </w:rPr>
              <w:t> </w:t>
            </w:r>
            <w:r>
              <w:rPr>
                <w:sz w:val="22"/>
              </w:rPr>
              <w:t>visión</w:t>
            </w:r>
            <w:r>
              <w:rPr>
                <w:spacing w:val="-4"/>
                <w:sz w:val="22"/>
              </w:rPr>
              <w:t> </w:t>
            </w:r>
            <w:r>
              <w:rPr>
                <w:spacing w:val="-2"/>
                <w:sz w:val="22"/>
              </w:rPr>
              <w:t>deseada.</w:t>
            </w:r>
          </w:p>
        </w:tc>
        <w:tc>
          <w:tcPr>
            <w:tcW w:w="841" w:type="dxa"/>
          </w:tcPr>
          <w:p>
            <w:pPr>
              <w:pStyle w:val="TableParagraph"/>
              <w:spacing w:before="29"/>
              <w:ind w:left="4"/>
              <w:jc w:val="center"/>
              <w:rPr>
                <w:sz w:val="22"/>
              </w:rPr>
            </w:pPr>
            <w:r>
              <w:rPr>
                <w:spacing w:val="-10"/>
                <w:sz w:val="22"/>
              </w:rPr>
              <w:t>R</w:t>
            </w:r>
          </w:p>
        </w:tc>
        <w:tc>
          <w:tcPr>
            <w:tcW w:w="837" w:type="dxa"/>
            <w:shd w:val="clear" w:color="auto" w:fill="EAF0DD"/>
          </w:tcPr>
          <w:p>
            <w:pPr>
              <w:pStyle w:val="TableParagraph"/>
              <w:spacing w:before="29"/>
              <w:ind w:left="19" w:right="19"/>
              <w:jc w:val="center"/>
              <w:rPr>
                <w:sz w:val="22"/>
              </w:rPr>
            </w:pPr>
            <w:r>
              <w:rPr>
                <w:spacing w:val="-10"/>
                <w:sz w:val="22"/>
              </w:rPr>
              <w:t>A</w:t>
            </w:r>
          </w:p>
        </w:tc>
        <w:tc>
          <w:tcPr>
            <w:tcW w:w="607" w:type="dxa"/>
          </w:tcPr>
          <w:p>
            <w:pPr>
              <w:pStyle w:val="TableParagraph"/>
              <w:spacing w:before="29"/>
              <w:ind w:left="16" w:right="13"/>
              <w:jc w:val="center"/>
              <w:rPr>
                <w:sz w:val="22"/>
              </w:rPr>
            </w:pPr>
            <w:r>
              <w:rPr>
                <w:spacing w:val="-10"/>
                <w:sz w:val="22"/>
              </w:rPr>
              <w:t>C</w:t>
            </w:r>
          </w:p>
        </w:tc>
        <w:tc>
          <w:tcPr>
            <w:tcW w:w="692" w:type="dxa"/>
            <w:shd w:val="clear" w:color="auto" w:fill="EAF0DD"/>
          </w:tcPr>
          <w:p>
            <w:pPr>
              <w:pStyle w:val="TableParagraph"/>
              <w:spacing w:before="29"/>
              <w:ind w:left="0" w:right="2"/>
              <w:jc w:val="center"/>
              <w:rPr>
                <w:sz w:val="22"/>
              </w:rPr>
            </w:pPr>
            <w:r>
              <w:rPr>
                <w:spacing w:val="-10"/>
                <w:sz w:val="22"/>
              </w:rPr>
              <w:t>C</w:t>
            </w:r>
          </w:p>
        </w:tc>
        <w:tc>
          <w:tcPr>
            <w:tcW w:w="783" w:type="dxa"/>
          </w:tcPr>
          <w:p>
            <w:pPr>
              <w:pStyle w:val="TableParagraph"/>
              <w:ind w:left="0"/>
              <w:rPr>
                <w:sz w:val="20"/>
              </w:rPr>
            </w:pPr>
          </w:p>
        </w:tc>
        <w:tc>
          <w:tcPr>
            <w:tcW w:w="607" w:type="dxa"/>
            <w:shd w:val="clear" w:color="auto" w:fill="EAF0DD"/>
          </w:tcPr>
          <w:p>
            <w:pPr>
              <w:pStyle w:val="TableParagraph"/>
              <w:spacing w:before="29"/>
              <w:ind w:left="3" w:right="16"/>
              <w:jc w:val="center"/>
              <w:rPr>
                <w:sz w:val="22"/>
              </w:rPr>
            </w:pPr>
            <w:r>
              <w:rPr>
                <w:spacing w:val="-10"/>
                <w:sz w:val="22"/>
              </w:rPr>
              <w:t>A</w:t>
            </w:r>
          </w:p>
        </w:tc>
        <w:tc>
          <w:tcPr>
            <w:tcW w:w="837" w:type="dxa"/>
          </w:tcPr>
          <w:p>
            <w:pPr>
              <w:pStyle w:val="TableParagraph"/>
              <w:spacing w:before="29"/>
              <w:ind w:left="0" w:right="19"/>
              <w:jc w:val="center"/>
              <w:rPr>
                <w:sz w:val="22"/>
              </w:rPr>
            </w:pPr>
            <w:r>
              <w:rPr>
                <w:spacing w:val="-10"/>
                <w:sz w:val="22"/>
              </w:rPr>
              <w:t>R</w:t>
            </w:r>
          </w:p>
        </w:tc>
        <w:tc>
          <w:tcPr>
            <w:tcW w:w="607" w:type="dxa"/>
            <w:shd w:val="clear" w:color="auto" w:fill="EAF0DD"/>
          </w:tcPr>
          <w:p>
            <w:pPr>
              <w:pStyle w:val="TableParagraph"/>
              <w:spacing w:before="29"/>
              <w:ind w:left="3" w:right="16"/>
              <w:jc w:val="center"/>
              <w:rPr>
                <w:sz w:val="22"/>
              </w:rPr>
            </w:pPr>
            <w:r>
              <w:rPr>
                <w:spacing w:val="-10"/>
                <w:sz w:val="22"/>
              </w:rPr>
              <w:t>R</w:t>
            </w:r>
          </w:p>
        </w:tc>
        <w:tc>
          <w:tcPr>
            <w:tcW w:w="603" w:type="dxa"/>
          </w:tcPr>
          <w:p>
            <w:pPr>
              <w:pStyle w:val="TableParagraph"/>
              <w:ind w:left="0"/>
              <w:rPr>
                <w:sz w:val="20"/>
              </w:rPr>
            </w:pPr>
          </w:p>
        </w:tc>
      </w:tr>
      <w:tr>
        <w:trPr>
          <w:trHeight w:val="875" w:hRule="atLeast"/>
        </w:trPr>
        <w:tc>
          <w:tcPr>
            <w:tcW w:w="3297" w:type="dxa"/>
            <w:shd w:val="clear" w:color="auto" w:fill="EAF0DD"/>
          </w:tcPr>
          <w:p>
            <w:pPr>
              <w:pStyle w:val="TableParagraph"/>
              <w:spacing w:line="276" w:lineRule="auto"/>
              <w:rPr>
                <w:sz w:val="22"/>
              </w:rPr>
            </w:pPr>
            <w:r>
              <w:rPr>
                <w:sz w:val="22"/>
              </w:rPr>
              <w:t>Empoderar a los que juegan algún papel</w:t>
            </w:r>
            <w:r>
              <w:rPr>
                <w:spacing w:val="11"/>
                <w:sz w:val="22"/>
              </w:rPr>
              <w:t> </w:t>
            </w:r>
            <w:r>
              <w:rPr>
                <w:sz w:val="22"/>
              </w:rPr>
              <w:t>e</w:t>
            </w:r>
            <w:r>
              <w:rPr>
                <w:spacing w:val="14"/>
                <w:sz w:val="22"/>
              </w:rPr>
              <w:t> </w:t>
            </w:r>
            <w:r>
              <w:rPr>
                <w:sz w:val="22"/>
              </w:rPr>
              <w:t>identificar</w:t>
            </w:r>
            <w:r>
              <w:rPr>
                <w:spacing w:val="16"/>
                <w:sz w:val="22"/>
              </w:rPr>
              <w:t> </w:t>
            </w:r>
            <w:r>
              <w:rPr>
                <w:sz w:val="22"/>
              </w:rPr>
              <w:t>ganancias</w:t>
            </w:r>
            <w:r>
              <w:rPr>
                <w:spacing w:val="15"/>
                <w:sz w:val="22"/>
              </w:rPr>
              <w:t> </w:t>
            </w:r>
            <w:r>
              <w:rPr>
                <w:sz w:val="22"/>
              </w:rPr>
              <w:t>en</w:t>
            </w:r>
            <w:r>
              <w:rPr>
                <w:spacing w:val="11"/>
                <w:sz w:val="22"/>
              </w:rPr>
              <w:t> </w:t>
            </w:r>
            <w:r>
              <w:rPr>
                <w:spacing w:val="-5"/>
                <w:sz w:val="22"/>
              </w:rPr>
              <w:t>el</w:t>
            </w:r>
          </w:p>
          <w:p>
            <w:pPr>
              <w:pStyle w:val="TableParagraph"/>
              <w:spacing w:line="252" w:lineRule="exact"/>
              <w:rPr>
                <w:sz w:val="22"/>
              </w:rPr>
            </w:pPr>
            <w:r>
              <w:rPr>
                <w:sz w:val="22"/>
              </w:rPr>
              <w:t>corto</w:t>
            </w:r>
            <w:r>
              <w:rPr>
                <w:spacing w:val="-6"/>
                <w:sz w:val="22"/>
              </w:rPr>
              <w:t> </w:t>
            </w:r>
            <w:r>
              <w:rPr>
                <w:spacing w:val="-2"/>
                <w:sz w:val="22"/>
              </w:rPr>
              <w:t>plazo.</w:t>
            </w:r>
          </w:p>
        </w:tc>
        <w:tc>
          <w:tcPr>
            <w:tcW w:w="841" w:type="dxa"/>
            <w:shd w:val="clear" w:color="auto" w:fill="EAF0DD"/>
          </w:tcPr>
          <w:p>
            <w:pPr>
              <w:pStyle w:val="TableParagraph"/>
              <w:spacing w:before="36"/>
              <w:ind w:left="0"/>
              <w:rPr>
                <w:b/>
                <w:sz w:val="22"/>
              </w:rPr>
            </w:pPr>
          </w:p>
          <w:p>
            <w:pPr>
              <w:pStyle w:val="TableParagraph"/>
              <w:ind w:left="4"/>
              <w:jc w:val="center"/>
              <w:rPr>
                <w:sz w:val="22"/>
              </w:rPr>
            </w:pPr>
            <w:r>
              <w:rPr>
                <w:spacing w:val="-10"/>
                <w:sz w:val="22"/>
              </w:rPr>
              <w:t>R</w:t>
            </w:r>
          </w:p>
        </w:tc>
        <w:tc>
          <w:tcPr>
            <w:tcW w:w="837" w:type="dxa"/>
            <w:shd w:val="clear" w:color="auto" w:fill="EAF0DD"/>
          </w:tcPr>
          <w:p>
            <w:pPr>
              <w:pStyle w:val="TableParagraph"/>
              <w:spacing w:before="36"/>
              <w:ind w:left="0"/>
              <w:rPr>
                <w:b/>
                <w:sz w:val="22"/>
              </w:rPr>
            </w:pPr>
          </w:p>
          <w:p>
            <w:pPr>
              <w:pStyle w:val="TableParagraph"/>
              <w:ind w:left="19" w:right="19"/>
              <w:jc w:val="center"/>
              <w:rPr>
                <w:sz w:val="22"/>
              </w:rPr>
            </w:pPr>
            <w:r>
              <w:rPr>
                <w:spacing w:val="-10"/>
                <w:sz w:val="22"/>
              </w:rPr>
              <w:t>A</w:t>
            </w:r>
          </w:p>
        </w:tc>
        <w:tc>
          <w:tcPr>
            <w:tcW w:w="607" w:type="dxa"/>
            <w:shd w:val="clear" w:color="auto" w:fill="EAF0DD"/>
          </w:tcPr>
          <w:p>
            <w:pPr>
              <w:pStyle w:val="TableParagraph"/>
              <w:spacing w:before="36"/>
              <w:ind w:left="0"/>
              <w:rPr>
                <w:b/>
                <w:sz w:val="22"/>
              </w:rPr>
            </w:pPr>
          </w:p>
          <w:p>
            <w:pPr>
              <w:pStyle w:val="TableParagraph"/>
              <w:ind w:left="16" w:right="13"/>
              <w:jc w:val="center"/>
              <w:rPr>
                <w:sz w:val="22"/>
              </w:rPr>
            </w:pPr>
            <w:r>
              <w:rPr>
                <w:spacing w:val="-10"/>
                <w:sz w:val="22"/>
              </w:rPr>
              <w:t>C</w:t>
            </w:r>
          </w:p>
        </w:tc>
        <w:tc>
          <w:tcPr>
            <w:tcW w:w="692" w:type="dxa"/>
            <w:shd w:val="clear" w:color="auto" w:fill="EAF0DD"/>
          </w:tcPr>
          <w:p>
            <w:pPr>
              <w:pStyle w:val="TableParagraph"/>
              <w:spacing w:before="36"/>
              <w:ind w:left="0"/>
              <w:rPr>
                <w:b/>
                <w:sz w:val="22"/>
              </w:rPr>
            </w:pPr>
          </w:p>
          <w:p>
            <w:pPr>
              <w:pStyle w:val="TableParagraph"/>
              <w:ind w:left="0" w:right="2"/>
              <w:jc w:val="center"/>
              <w:rPr>
                <w:sz w:val="22"/>
              </w:rPr>
            </w:pPr>
            <w:r>
              <w:rPr>
                <w:spacing w:val="-10"/>
                <w:sz w:val="22"/>
              </w:rPr>
              <w:t>C</w:t>
            </w:r>
          </w:p>
        </w:tc>
        <w:tc>
          <w:tcPr>
            <w:tcW w:w="783" w:type="dxa"/>
            <w:shd w:val="clear" w:color="auto" w:fill="EAF0DD"/>
          </w:tcPr>
          <w:p>
            <w:pPr>
              <w:pStyle w:val="TableParagraph"/>
              <w:spacing w:before="36"/>
              <w:ind w:left="0"/>
              <w:rPr>
                <w:b/>
                <w:sz w:val="22"/>
              </w:rPr>
            </w:pPr>
          </w:p>
          <w:p>
            <w:pPr>
              <w:pStyle w:val="TableParagraph"/>
              <w:ind w:left="0"/>
              <w:jc w:val="center"/>
              <w:rPr>
                <w:sz w:val="22"/>
              </w:rPr>
            </w:pPr>
            <w:r>
              <w:rPr>
                <w:spacing w:val="-10"/>
                <w:sz w:val="22"/>
              </w:rPr>
              <w:t>C</w:t>
            </w:r>
          </w:p>
        </w:tc>
        <w:tc>
          <w:tcPr>
            <w:tcW w:w="607" w:type="dxa"/>
            <w:shd w:val="clear" w:color="auto" w:fill="EAF0DD"/>
          </w:tcPr>
          <w:p>
            <w:pPr>
              <w:pStyle w:val="TableParagraph"/>
              <w:spacing w:before="36"/>
              <w:ind w:left="0"/>
              <w:rPr>
                <w:b/>
                <w:sz w:val="22"/>
              </w:rPr>
            </w:pPr>
          </w:p>
          <w:p>
            <w:pPr>
              <w:pStyle w:val="TableParagraph"/>
              <w:ind w:left="3" w:right="16"/>
              <w:jc w:val="center"/>
              <w:rPr>
                <w:sz w:val="22"/>
              </w:rPr>
            </w:pPr>
            <w:r>
              <w:rPr>
                <w:spacing w:val="-10"/>
                <w:sz w:val="22"/>
              </w:rPr>
              <w:t>A</w:t>
            </w:r>
          </w:p>
        </w:tc>
        <w:tc>
          <w:tcPr>
            <w:tcW w:w="837" w:type="dxa"/>
            <w:shd w:val="clear" w:color="auto" w:fill="EAF0DD"/>
          </w:tcPr>
          <w:p>
            <w:pPr>
              <w:pStyle w:val="TableParagraph"/>
              <w:spacing w:before="36"/>
              <w:ind w:left="0"/>
              <w:rPr>
                <w:b/>
                <w:sz w:val="22"/>
              </w:rPr>
            </w:pPr>
          </w:p>
          <w:p>
            <w:pPr>
              <w:pStyle w:val="TableParagraph"/>
              <w:ind w:left="0" w:right="19"/>
              <w:jc w:val="center"/>
              <w:rPr>
                <w:sz w:val="22"/>
              </w:rPr>
            </w:pPr>
            <w:r>
              <w:rPr>
                <w:spacing w:val="-10"/>
                <w:sz w:val="22"/>
              </w:rPr>
              <w:t>R</w:t>
            </w:r>
          </w:p>
        </w:tc>
        <w:tc>
          <w:tcPr>
            <w:tcW w:w="607" w:type="dxa"/>
            <w:shd w:val="clear" w:color="auto" w:fill="EAF0DD"/>
          </w:tcPr>
          <w:p>
            <w:pPr>
              <w:pStyle w:val="TableParagraph"/>
              <w:spacing w:before="36"/>
              <w:ind w:left="0"/>
              <w:rPr>
                <w:b/>
                <w:sz w:val="22"/>
              </w:rPr>
            </w:pPr>
          </w:p>
          <w:p>
            <w:pPr>
              <w:pStyle w:val="TableParagraph"/>
              <w:ind w:left="3" w:right="16"/>
              <w:jc w:val="center"/>
              <w:rPr>
                <w:sz w:val="22"/>
              </w:rPr>
            </w:pPr>
            <w:r>
              <w:rPr>
                <w:spacing w:val="-10"/>
                <w:sz w:val="22"/>
              </w:rPr>
              <w:t>R</w:t>
            </w:r>
          </w:p>
        </w:tc>
        <w:tc>
          <w:tcPr>
            <w:tcW w:w="603" w:type="dxa"/>
            <w:shd w:val="clear" w:color="auto" w:fill="EAF0DD"/>
          </w:tcPr>
          <w:p>
            <w:pPr>
              <w:pStyle w:val="TableParagraph"/>
              <w:ind w:left="0"/>
              <w:rPr>
                <w:sz w:val="20"/>
              </w:rPr>
            </w:pPr>
          </w:p>
        </w:tc>
      </w:tr>
      <w:tr>
        <w:trPr>
          <w:trHeight w:val="345" w:hRule="atLeast"/>
        </w:trPr>
        <w:tc>
          <w:tcPr>
            <w:tcW w:w="3297" w:type="dxa"/>
            <w:shd w:val="clear" w:color="auto" w:fill="EAF0DD"/>
          </w:tcPr>
          <w:p>
            <w:pPr>
              <w:pStyle w:val="TableParagraph"/>
              <w:spacing w:before="24"/>
              <w:rPr>
                <w:sz w:val="22"/>
              </w:rPr>
            </w:pPr>
            <w:r>
              <w:rPr>
                <w:sz w:val="22"/>
              </w:rPr>
              <w:t>Facilitar</w:t>
            </w:r>
            <w:r>
              <w:rPr>
                <w:spacing w:val="-4"/>
                <w:sz w:val="22"/>
              </w:rPr>
              <w:t> </w:t>
            </w:r>
            <w:r>
              <w:rPr>
                <w:sz w:val="22"/>
              </w:rPr>
              <w:t>la operación</w:t>
            </w:r>
            <w:r>
              <w:rPr>
                <w:spacing w:val="-3"/>
                <w:sz w:val="22"/>
              </w:rPr>
              <w:t> </w:t>
            </w:r>
            <w:r>
              <w:rPr>
                <w:sz w:val="22"/>
              </w:rPr>
              <w:t>y</w:t>
            </w:r>
            <w:r>
              <w:rPr>
                <w:spacing w:val="-8"/>
                <w:sz w:val="22"/>
              </w:rPr>
              <w:t> </w:t>
            </w:r>
            <w:r>
              <w:rPr>
                <w:sz w:val="22"/>
              </w:rPr>
              <w:t>el</w:t>
            </w:r>
            <w:r>
              <w:rPr>
                <w:spacing w:val="1"/>
                <w:sz w:val="22"/>
              </w:rPr>
              <w:t> </w:t>
            </w:r>
            <w:r>
              <w:rPr>
                <w:spacing w:val="-4"/>
                <w:sz w:val="22"/>
              </w:rPr>
              <w:t>uso.</w:t>
            </w:r>
          </w:p>
        </w:tc>
        <w:tc>
          <w:tcPr>
            <w:tcW w:w="841" w:type="dxa"/>
          </w:tcPr>
          <w:p>
            <w:pPr>
              <w:pStyle w:val="TableParagraph"/>
              <w:spacing w:before="24"/>
              <w:ind w:left="4"/>
              <w:jc w:val="center"/>
              <w:rPr>
                <w:sz w:val="22"/>
              </w:rPr>
            </w:pPr>
            <w:r>
              <w:rPr>
                <w:spacing w:val="-10"/>
                <w:sz w:val="22"/>
              </w:rPr>
              <w:t>R</w:t>
            </w:r>
          </w:p>
        </w:tc>
        <w:tc>
          <w:tcPr>
            <w:tcW w:w="837" w:type="dxa"/>
            <w:shd w:val="clear" w:color="auto" w:fill="EAF0DD"/>
          </w:tcPr>
          <w:p>
            <w:pPr>
              <w:pStyle w:val="TableParagraph"/>
              <w:spacing w:before="24"/>
              <w:ind w:left="19" w:right="19"/>
              <w:jc w:val="center"/>
              <w:rPr>
                <w:sz w:val="22"/>
              </w:rPr>
            </w:pPr>
            <w:r>
              <w:rPr>
                <w:spacing w:val="-10"/>
                <w:sz w:val="22"/>
              </w:rPr>
              <w:t>A</w:t>
            </w:r>
          </w:p>
        </w:tc>
        <w:tc>
          <w:tcPr>
            <w:tcW w:w="607" w:type="dxa"/>
          </w:tcPr>
          <w:p>
            <w:pPr>
              <w:pStyle w:val="TableParagraph"/>
              <w:spacing w:before="24"/>
              <w:ind w:left="16" w:right="13"/>
              <w:jc w:val="center"/>
              <w:rPr>
                <w:sz w:val="22"/>
              </w:rPr>
            </w:pPr>
            <w:r>
              <w:rPr>
                <w:spacing w:val="-10"/>
                <w:sz w:val="22"/>
              </w:rPr>
              <w:t>C</w:t>
            </w:r>
          </w:p>
        </w:tc>
        <w:tc>
          <w:tcPr>
            <w:tcW w:w="692" w:type="dxa"/>
            <w:shd w:val="clear" w:color="auto" w:fill="EAF0DD"/>
          </w:tcPr>
          <w:p>
            <w:pPr>
              <w:pStyle w:val="TableParagraph"/>
              <w:spacing w:before="24"/>
              <w:ind w:left="0" w:right="2"/>
              <w:jc w:val="center"/>
              <w:rPr>
                <w:sz w:val="22"/>
              </w:rPr>
            </w:pPr>
            <w:r>
              <w:rPr>
                <w:spacing w:val="-10"/>
                <w:sz w:val="22"/>
              </w:rPr>
              <w:t>C</w:t>
            </w:r>
          </w:p>
        </w:tc>
        <w:tc>
          <w:tcPr>
            <w:tcW w:w="783" w:type="dxa"/>
          </w:tcPr>
          <w:p>
            <w:pPr>
              <w:pStyle w:val="TableParagraph"/>
              <w:spacing w:before="24"/>
              <w:ind w:left="0"/>
              <w:jc w:val="center"/>
              <w:rPr>
                <w:sz w:val="22"/>
              </w:rPr>
            </w:pPr>
            <w:r>
              <w:rPr>
                <w:spacing w:val="-10"/>
                <w:sz w:val="22"/>
              </w:rPr>
              <w:t>C</w:t>
            </w:r>
          </w:p>
        </w:tc>
        <w:tc>
          <w:tcPr>
            <w:tcW w:w="607" w:type="dxa"/>
            <w:shd w:val="clear" w:color="auto" w:fill="EAF0DD"/>
          </w:tcPr>
          <w:p>
            <w:pPr>
              <w:pStyle w:val="TableParagraph"/>
              <w:spacing w:before="24"/>
              <w:ind w:left="3" w:right="16"/>
              <w:jc w:val="center"/>
              <w:rPr>
                <w:sz w:val="22"/>
              </w:rPr>
            </w:pPr>
            <w:r>
              <w:rPr>
                <w:spacing w:val="-10"/>
                <w:sz w:val="22"/>
              </w:rPr>
              <w:t>A</w:t>
            </w:r>
          </w:p>
        </w:tc>
        <w:tc>
          <w:tcPr>
            <w:tcW w:w="837" w:type="dxa"/>
          </w:tcPr>
          <w:p>
            <w:pPr>
              <w:pStyle w:val="TableParagraph"/>
              <w:spacing w:before="24"/>
              <w:ind w:left="0" w:right="19"/>
              <w:jc w:val="center"/>
              <w:rPr>
                <w:sz w:val="22"/>
              </w:rPr>
            </w:pPr>
            <w:r>
              <w:rPr>
                <w:spacing w:val="-10"/>
                <w:sz w:val="22"/>
              </w:rPr>
              <w:t>R</w:t>
            </w:r>
          </w:p>
        </w:tc>
        <w:tc>
          <w:tcPr>
            <w:tcW w:w="607" w:type="dxa"/>
            <w:shd w:val="clear" w:color="auto" w:fill="EAF0DD"/>
          </w:tcPr>
          <w:p>
            <w:pPr>
              <w:pStyle w:val="TableParagraph"/>
              <w:spacing w:before="24"/>
              <w:ind w:left="3" w:right="16"/>
              <w:jc w:val="center"/>
              <w:rPr>
                <w:sz w:val="22"/>
              </w:rPr>
            </w:pPr>
            <w:r>
              <w:rPr>
                <w:spacing w:val="-10"/>
                <w:sz w:val="22"/>
              </w:rPr>
              <w:t>R</w:t>
            </w:r>
          </w:p>
        </w:tc>
        <w:tc>
          <w:tcPr>
            <w:tcW w:w="603" w:type="dxa"/>
          </w:tcPr>
          <w:p>
            <w:pPr>
              <w:pStyle w:val="TableParagraph"/>
              <w:ind w:left="0"/>
              <w:rPr>
                <w:sz w:val="20"/>
              </w:rPr>
            </w:pPr>
          </w:p>
        </w:tc>
      </w:tr>
      <w:tr>
        <w:trPr>
          <w:trHeight w:val="350" w:hRule="atLeast"/>
        </w:trPr>
        <w:tc>
          <w:tcPr>
            <w:tcW w:w="3297" w:type="dxa"/>
            <w:shd w:val="clear" w:color="auto" w:fill="EAF0DD"/>
          </w:tcPr>
          <w:p>
            <w:pPr>
              <w:pStyle w:val="TableParagraph"/>
              <w:spacing w:before="29"/>
              <w:rPr>
                <w:sz w:val="22"/>
              </w:rPr>
            </w:pPr>
            <w:r>
              <w:rPr>
                <w:sz w:val="22"/>
              </w:rPr>
              <w:t>Integrar</w:t>
            </w:r>
            <w:r>
              <w:rPr>
                <w:spacing w:val="-6"/>
                <w:sz w:val="22"/>
              </w:rPr>
              <w:t> </w:t>
            </w:r>
            <w:r>
              <w:rPr>
                <w:sz w:val="22"/>
              </w:rPr>
              <w:t>nuevos</w:t>
            </w:r>
            <w:r>
              <w:rPr>
                <w:spacing w:val="-5"/>
                <w:sz w:val="22"/>
              </w:rPr>
              <w:t> </w:t>
            </w:r>
            <w:r>
              <w:rPr>
                <w:spacing w:val="-2"/>
                <w:sz w:val="22"/>
              </w:rPr>
              <w:t>enfoques.</w:t>
            </w:r>
          </w:p>
        </w:tc>
        <w:tc>
          <w:tcPr>
            <w:tcW w:w="841" w:type="dxa"/>
            <w:shd w:val="clear" w:color="auto" w:fill="EAF0DD"/>
          </w:tcPr>
          <w:p>
            <w:pPr>
              <w:pStyle w:val="TableParagraph"/>
              <w:spacing w:before="29"/>
              <w:ind w:left="4"/>
              <w:jc w:val="center"/>
              <w:rPr>
                <w:sz w:val="22"/>
              </w:rPr>
            </w:pPr>
            <w:r>
              <w:rPr>
                <w:spacing w:val="-10"/>
                <w:sz w:val="22"/>
              </w:rPr>
              <w:t>R</w:t>
            </w:r>
          </w:p>
        </w:tc>
        <w:tc>
          <w:tcPr>
            <w:tcW w:w="837" w:type="dxa"/>
            <w:shd w:val="clear" w:color="auto" w:fill="EAF0DD"/>
          </w:tcPr>
          <w:p>
            <w:pPr>
              <w:pStyle w:val="TableParagraph"/>
              <w:spacing w:before="29"/>
              <w:ind w:left="19" w:right="19"/>
              <w:jc w:val="center"/>
              <w:rPr>
                <w:sz w:val="22"/>
              </w:rPr>
            </w:pPr>
            <w:r>
              <w:rPr>
                <w:spacing w:val="-10"/>
                <w:sz w:val="22"/>
              </w:rPr>
              <w:t>A</w:t>
            </w:r>
          </w:p>
        </w:tc>
        <w:tc>
          <w:tcPr>
            <w:tcW w:w="607" w:type="dxa"/>
            <w:shd w:val="clear" w:color="auto" w:fill="EAF0DD"/>
          </w:tcPr>
          <w:p>
            <w:pPr>
              <w:pStyle w:val="TableParagraph"/>
              <w:spacing w:before="29"/>
              <w:ind w:left="16" w:right="13"/>
              <w:jc w:val="center"/>
              <w:rPr>
                <w:sz w:val="22"/>
              </w:rPr>
            </w:pPr>
            <w:r>
              <w:rPr>
                <w:spacing w:val="-10"/>
                <w:sz w:val="22"/>
              </w:rPr>
              <w:t>C</w:t>
            </w:r>
          </w:p>
        </w:tc>
        <w:tc>
          <w:tcPr>
            <w:tcW w:w="692" w:type="dxa"/>
            <w:shd w:val="clear" w:color="auto" w:fill="EAF0DD"/>
          </w:tcPr>
          <w:p>
            <w:pPr>
              <w:pStyle w:val="TableParagraph"/>
              <w:spacing w:before="29"/>
              <w:ind w:left="0" w:right="2"/>
              <w:jc w:val="center"/>
              <w:rPr>
                <w:sz w:val="22"/>
              </w:rPr>
            </w:pPr>
            <w:r>
              <w:rPr>
                <w:spacing w:val="-10"/>
                <w:sz w:val="22"/>
              </w:rPr>
              <w:t>C</w:t>
            </w:r>
          </w:p>
        </w:tc>
        <w:tc>
          <w:tcPr>
            <w:tcW w:w="783" w:type="dxa"/>
            <w:shd w:val="clear" w:color="auto" w:fill="EAF0DD"/>
          </w:tcPr>
          <w:p>
            <w:pPr>
              <w:pStyle w:val="TableParagraph"/>
              <w:spacing w:before="29"/>
              <w:ind w:left="0"/>
              <w:jc w:val="center"/>
              <w:rPr>
                <w:sz w:val="22"/>
              </w:rPr>
            </w:pPr>
            <w:r>
              <w:rPr>
                <w:spacing w:val="-10"/>
                <w:sz w:val="22"/>
              </w:rPr>
              <w:t>C</w:t>
            </w:r>
          </w:p>
        </w:tc>
        <w:tc>
          <w:tcPr>
            <w:tcW w:w="607" w:type="dxa"/>
            <w:shd w:val="clear" w:color="auto" w:fill="EAF0DD"/>
          </w:tcPr>
          <w:p>
            <w:pPr>
              <w:pStyle w:val="TableParagraph"/>
              <w:spacing w:before="29"/>
              <w:ind w:left="3" w:right="16"/>
              <w:jc w:val="center"/>
              <w:rPr>
                <w:sz w:val="22"/>
              </w:rPr>
            </w:pPr>
            <w:r>
              <w:rPr>
                <w:spacing w:val="-10"/>
                <w:sz w:val="22"/>
              </w:rPr>
              <w:t>A</w:t>
            </w:r>
          </w:p>
        </w:tc>
        <w:tc>
          <w:tcPr>
            <w:tcW w:w="837" w:type="dxa"/>
            <w:shd w:val="clear" w:color="auto" w:fill="EAF0DD"/>
          </w:tcPr>
          <w:p>
            <w:pPr>
              <w:pStyle w:val="TableParagraph"/>
              <w:spacing w:before="29"/>
              <w:ind w:left="0" w:right="19"/>
              <w:jc w:val="center"/>
              <w:rPr>
                <w:sz w:val="22"/>
              </w:rPr>
            </w:pPr>
            <w:r>
              <w:rPr>
                <w:spacing w:val="-10"/>
                <w:sz w:val="22"/>
              </w:rPr>
              <w:t>R</w:t>
            </w:r>
          </w:p>
        </w:tc>
        <w:tc>
          <w:tcPr>
            <w:tcW w:w="607" w:type="dxa"/>
            <w:shd w:val="clear" w:color="auto" w:fill="EAF0DD"/>
          </w:tcPr>
          <w:p>
            <w:pPr>
              <w:pStyle w:val="TableParagraph"/>
              <w:spacing w:before="29"/>
              <w:ind w:left="3" w:right="16"/>
              <w:jc w:val="center"/>
              <w:rPr>
                <w:sz w:val="22"/>
              </w:rPr>
            </w:pPr>
            <w:r>
              <w:rPr>
                <w:spacing w:val="-10"/>
                <w:sz w:val="22"/>
              </w:rPr>
              <w:t>R</w:t>
            </w:r>
          </w:p>
        </w:tc>
        <w:tc>
          <w:tcPr>
            <w:tcW w:w="603" w:type="dxa"/>
            <w:shd w:val="clear" w:color="auto" w:fill="EAF0DD"/>
          </w:tcPr>
          <w:p>
            <w:pPr>
              <w:pStyle w:val="TableParagraph"/>
              <w:spacing w:before="29"/>
              <w:ind w:left="0" w:right="22"/>
              <w:jc w:val="center"/>
              <w:rPr>
                <w:sz w:val="22"/>
              </w:rPr>
            </w:pPr>
            <w:r>
              <w:rPr>
                <w:spacing w:val="-10"/>
                <w:sz w:val="22"/>
              </w:rPr>
              <w:t>C</w:t>
            </w:r>
          </w:p>
        </w:tc>
      </w:tr>
      <w:tr>
        <w:trPr>
          <w:trHeight w:val="345" w:hRule="atLeast"/>
        </w:trPr>
        <w:tc>
          <w:tcPr>
            <w:tcW w:w="3297" w:type="dxa"/>
            <w:shd w:val="clear" w:color="auto" w:fill="EAF0DD"/>
          </w:tcPr>
          <w:p>
            <w:pPr>
              <w:pStyle w:val="TableParagraph"/>
              <w:spacing w:before="24"/>
              <w:rPr>
                <w:sz w:val="22"/>
              </w:rPr>
            </w:pPr>
            <w:r>
              <w:rPr>
                <w:sz w:val="22"/>
              </w:rPr>
              <w:t>Mantener</w:t>
            </w:r>
            <w:r>
              <w:rPr>
                <w:spacing w:val="-5"/>
                <w:sz w:val="22"/>
              </w:rPr>
              <w:t> </w:t>
            </w:r>
            <w:r>
              <w:rPr>
                <w:sz w:val="22"/>
              </w:rPr>
              <w:t>los</w:t>
            </w:r>
            <w:r>
              <w:rPr>
                <w:spacing w:val="-5"/>
                <w:sz w:val="22"/>
              </w:rPr>
              <w:t> </w:t>
            </w:r>
            <w:r>
              <w:rPr>
                <w:spacing w:val="-2"/>
                <w:sz w:val="22"/>
              </w:rPr>
              <w:t>cambios.</w:t>
            </w:r>
          </w:p>
        </w:tc>
        <w:tc>
          <w:tcPr>
            <w:tcW w:w="841" w:type="dxa"/>
          </w:tcPr>
          <w:p>
            <w:pPr>
              <w:pStyle w:val="TableParagraph"/>
              <w:spacing w:before="24"/>
              <w:ind w:left="4"/>
              <w:jc w:val="center"/>
              <w:rPr>
                <w:sz w:val="22"/>
              </w:rPr>
            </w:pPr>
            <w:r>
              <w:rPr>
                <w:spacing w:val="-10"/>
                <w:sz w:val="22"/>
              </w:rPr>
              <w:t>R</w:t>
            </w:r>
          </w:p>
        </w:tc>
        <w:tc>
          <w:tcPr>
            <w:tcW w:w="837" w:type="dxa"/>
            <w:shd w:val="clear" w:color="auto" w:fill="EAF0DD"/>
          </w:tcPr>
          <w:p>
            <w:pPr>
              <w:pStyle w:val="TableParagraph"/>
              <w:spacing w:before="24"/>
              <w:ind w:left="19" w:right="19"/>
              <w:jc w:val="center"/>
              <w:rPr>
                <w:sz w:val="22"/>
              </w:rPr>
            </w:pPr>
            <w:r>
              <w:rPr>
                <w:spacing w:val="-10"/>
                <w:sz w:val="22"/>
              </w:rPr>
              <w:t>A</w:t>
            </w:r>
          </w:p>
        </w:tc>
        <w:tc>
          <w:tcPr>
            <w:tcW w:w="607" w:type="dxa"/>
          </w:tcPr>
          <w:p>
            <w:pPr>
              <w:pStyle w:val="TableParagraph"/>
              <w:spacing w:before="24"/>
              <w:ind w:left="16" w:right="13"/>
              <w:jc w:val="center"/>
              <w:rPr>
                <w:sz w:val="22"/>
              </w:rPr>
            </w:pPr>
            <w:r>
              <w:rPr>
                <w:spacing w:val="-10"/>
                <w:sz w:val="22"/>
              </w:rPr>
              <w:t>C</w:t>
            </w:r>
          </w:p>
        </w:tc>
        <w:tc>
          <w:tcPr>
            <w:tcW w:w="692" w:type="dxa"/>
            <w:shd w:val="clear" w:color="auto" w:fill="EAF0DD"/>
          </w:tcPr>
          <w:p>
            <w:pPr>
              <w:pStyle w:val="TableParagraph"/>
              <w:spacing w:before="24"/>
              <w:ind w:left="0" w:right="2"/>
              <w:jc w:val="center"/>
              <w:rPr>
                <w:sz w:val="22"/>
              </w:rPr>
            </w:pPr>
            <w:r>
              <w:rPr>
                <w:spacing w:val="-10"/>
                <w:sz w:val="22"/>
              </w:rPr>
              <w:t>C</w:t>
            </w:r>
          </w:p>
        </w:tc>
        <w:tc>
          <w:tcPr>
            <w:tcW w:w="783" w:type="dxa"/>
          </w:tcPr>
          <w:p>
            <w:pPr>
              <w:pStyle w:val="TableParagraph"/>
              <w:spacing w:before="24"/>
              <w:ind w:left="0"/>
              <w:jc w:val="center"/>
              <w:rPr>
                <w:sz w:val="22"/>
              </w:rPr>
            </w:pPr>
            <w:r>
              <w:rPr>
                <w:spacing w:val="-10"/>
                <w:sz w:val="22"/>
              </w:rPr>
              <w:t>C</w:t>
            </w:r>
          </w:p>
        </w:tc>
        <w:tc>
          <w:tcPr>
            <w:tcW w:w="607" w:type="dxa"/>
            <w:shd w:val="clear" w:color="auto" w:fill="EAF0DD"/>
          </w:tcPr>
          <w:p>
            <w:pPr>
              <w:pStyle w:val="TableParagraph"/>
              <w:spacing w:before="24"/>
              <w:ind w:left="3" w:right="16"/>
              <w:jc w:val="center"/>
              <w:rPr>
                <w:sz w:val="22"/>
              </w:rPr>
            </w:pPr>
            <w:r>
              <w:rPr>
                <w:spacing w:val="-10"/>
                <w:sz w:val="22"/>
              </w:rPr>
              <w:t>A</w:t>
            </w:r>
          </w:p>
        </w:tc>
        <w:tc>
          <w:tcPr>
            <w:tcW w:w="837" w:type="dxa"/>
          </w:tcPr>
          <w:p>
            <w:pPr>
              <w:pStyle w:val="TableParagraph"/>
              <w:spacing w:before="24"/>
              <w:ind w:left="0" w:right="19"/>
              <w:jc w:val="center"/>
              <w:rPr>
                <w:sz w:val="22"/>
              </w:rPr>
            </w:pPr>
            <w:r>
              <w:rPr>
                <w:spacing w:val="-10"/>
                <w:sz w:val="22"/>
              </w:rPr>
              <w:t>R</w:t>
            </w:r>
          </w:p>
        </w:tc>
        <w:tc>
          <w:tcPr>
            <w:tcW w:w="607" w:type="dxa"/>
            <w:shd w:val="clear" w:color="auto" w:fill="EAF0DD"/>
          </w:tcPr>
          <w:p>
            <w:pPr>
              <w:pStyle w:val="TableParagraph"/>
              <w:spacing w:before="24"/>
              <w:ind w:left="3" w:right="16"/>
              <w:jc w:val="center"/>
              <w:rPr>
                <w:sz w:val="22"/>
              </w:rPr>
            </w:pPr>
            <w:r>
              <w:rPr>
                <w:spacing w:val="-10"/>
                <w:sz w:val="22"/>
              </w:rPr>
              <w:t>R</w:t>
            </w:r>
          </w:p>
        </w:tc>
        <w:tc>
          <w:tcPr>
            <w:tcW w:w="603" w:type="dxa"/>
          </w:tcPr>
          <w:p>
            <w:pPr>
              <w:pStyle w:val="TableParagraph"/>
              <w:spacing w:before="24"/>
              <w:ind w:left="0" w:right="22"/>
              <w:jc w:val="center"/>
              <w:rPr>
                <w:sz w:val="22"/>
              </w:rPr>
            </w:pPr>
            <w:r>
              <w:rPr>
                <w:spacing w:val="-10"/>
                <w:sz w:val="22"/>
              </w:rPr>
              <w:t>C</w:t>
            </w:r>
          </w:p>
        </w:tc>
      </w:tr>
    </w:tbl>
    <w:p>
      <w:pPr>
        <w:spacing w:before="0"/>
        <w:ind w:left="3277" w:right="2905" w:hanging="286"/>
        <w:jc w:val="left"/>
        <w:rPr>
          <w:i/>
          <w:sz w:val="20"/>
        </w:rPr>
      </w:pPr>
      <w:r>
        <w:rPr>
          <w:i/>
          <w:sz w:val="20"/>
        </w:rPr>
        <w:t>Tabla</w:t>
      </w:r>
      <w:r>
        <w:rPr>
          <w:i/>
          <w:spacing w:val="-5"/>
          <w:sz w:val="20"/>
        </w:rPr>
        <w:t> </w:t>
      </w:r>
      <w:r>
        <w:rPr>
          <w:i/>
          <w:sz w:val="20"/>
        </w:rPr>
        <w:t>26.</w:t>
      </w:r>
      <w:r>
        <w:rPr>
          <w:i/>
          <w:spacing w:val="-5"/>
          <w:sz w:val="20"/>
        </w:rPr>
        <w:t> </w:t>
      </w:r>
      <w:r>
        <w:rPr>
          <w:i/>
          <w:sz w:val="20"/>
        </w:rPr>
        <w:t>Descripción</w:t>
      </w:r>
      <w:r>
        <w:rPr>
          <w:i/>
          <w:spacing w:val="-5"/>
          <w:sz w:val="20"/>
        </w:rPr>
        <w:t> </w:t>
      </w:r>
      <w:r>
        <w:rPr>
          <w:i/>
          <w:sz w:val="20"/>
        </w:rPr>
        <w:t>y</w:t>
      </w:r>
      <w:r>
        <w:rPr>
          <w:i/>
          <w:spacing w:val="-5"/>
          <w:sz w:val="20"/>
        </w:rPr>
        <w:t> </w:t>
      </w:r>
      <w:r>
        <w:rPr>
          <w:i/>
          <w:sz w:val="20"/>
        </w:rPr>
        <w:t>Matriz</w:t>
      </w:r>
      <w:r>
        <w:rPr>
          <w:i/>
          <w:spacing w:val="-4"/>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BAI05 Fuente: Adaptado de COBIT 2019 – Proceso BAI</w:t>
      </w:r>
    </w:p>
    <w:p>
      <w:pPr>
        <w:pStyle w:val="BodyText"/>
        <w:rPr>
          <w:i/>
        </w:rPr>
      </w:pPr>
    </w:p>
    <w:p>
      <w:pPr>
        <w:pStyle w:val="BodyText"/>
        <w:spacing w:before="235"/>
        <w:rPr>
          <w:i/>
        </w:rPr>
      </w:pPr>
    </w:p>
    <w:p>
      <w:pPr>
        <w:pStyle w:val="Heading1"/>
        <w:spacing w:before="1"/>
      </w:pPr>
      <w:r>
        <w:rPr/>
        <w:t>PROCESOS</w:t>
      </w:r>
      <w:r>
        <w:rPr>
          <w:spacing w:val="-4"/>
        </w:rPr>
        <w:t> </w:t>
      </w:r>
      <w:r>
        <w:rPr>
          <w:spacing w:val="-2"/>
        </w:rPr>
        <w:t>BAI08</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0" w:hRule="atLeast"/>
        </w:trPr>
        <w:tc>
          <w:tcPr>
            <w:tcW w:w="9639" w:type="dxa"/>
            <w:tcBorders>
              <w:top w:val="nil"/>
              <w:bottom w:val="nil"/>
            </w:tcBorders>
            <w:shd w:val="clear" w:color="auto" w:fill="9BBA58"/>
          </w:tcPr>
          <w:p>
            <w:pPr>
              <w:pStyle w:val="TableParagraph"/>
              <w:spacing w:before="10"/>
              <w:rPr>
                <w:b/>
                <w:sz w:val="22"/>
              </w:rPr>
            </w:pPr>
            <w:r>
              <w:rPr>
                <w:b/>
                <w:color w:val="FFFFFF"/>
                <w:sz w:val="22"/>
              </w:rPr>
              <w:t>BAI08:</w:t>
            </w:r>
            <w:r>
              <w:rPr>
                <w:b/>
                <w:color w:val="FFFFFF"/>
                <w:spacing w:val="-4"/>
                <w:sz w:val="22"/>
              </w:rPr>
              <w:t> </w:t>
            </w:r>
            <w:r>
              <w:rPr>
                <w:b/>
                <w:color w:val="FFFFFF"/>
                <w:sz w:val="22"/>
              </w:rPr>
              <w:t>GESTIONAR</w:t>
            </w:r>
            <w:r>
              <w:rPr>
                <w:b/>
                <w:color w:val="FFFFFF"/>
                <w:spacing w:val="-3"/>
                <w:sz w:val="22"/>
              </w:rPr>
              <w:t> </w:t>
            </w:r>
            <w:r>
              <w:rPr>
                <w:b/>
                <w:color w:val="FFFFFF"/>
                <w:sz w:val="22"/>
              </w:rPr>
              <w:t>EL</w:t>
            </w:r>
            <w:r>
              <w:rPr>
                <w:b/>
                <w:color w:val="FFFFFF"/>
                <w:spacing w:val="-5"/>
                <w:sz w:val="22"/>
              </w:rPr>
              <w:t> </w:t>
            </w:r>
            <w:r>
              <w:rPr>
                <w:b/>
                <w:color w:val="FFFFFF"/>
                <w:spacing w:val="-2"/>
                <w:sz w:val="22"/>
              </w:rPr>
              <w:t>CONOCIMIENTO</w:t>
            </w:r>
          </w:p>
        </w:tc>
      </w:tr>
      <w:tr>
        <w:trPr>
          <w:trHeight w:val="1455"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line="290" w:lineRule="atLeast"/>
              <w:ind w:right="110"/>
              <w:jc w:val="both"/>
              <w:rPr>
                <w:sz w:val="22"/>
              </w:rPr>
            </w:pPr>
            <w:r>
              <w:rPr>
                <w:sz w:val="22"/>
              </w:rPr>
              <w:t>Mantener</w:t>
            </w:r>
            <w:r>
              <w:rPr>
                <w:spacing w:val="-2"/>
                <w:sz w:val="22"/>
              </w:rPr>
              <w:t> </w:t>
            </w:r>
            <w:r>
              <w:rPr>
                <w:sz w:val="22"/>
              </w:rPr>
              <w:t>la disponibilidad</w:t>
            </w:r>
            <w:r>
              <w:rPr>
                <w:spacing w:val="-4"/>
                <w:sz w:val="22"/>
              </w:rPr>
              <w:t> </w:t>
            </w:r>
            <w:r>
              <w:rPr>
                <w:sz w:val="22"/>
              </w:rPr>
              <w:t>de</w:t>
            </w:r>
            <w:r>
              <w:rPr>
                <w:spacing w:val="-1"/>
                <w:sz w:val="22"/>
              </w:rPr>
              <w:t> </w:t>
            </w:r>
            <w:r>
              <w:rPr>
                <w:sz w:val="22"/>
              </w:rPr>
              <w:t>información</w:t>
            </w:r>
            <w:r>
              <w:rPr>
                <w:spacing w:val="-9"/>
                <w:sz w:val="22"/>
              </w:rPr>
              <w:t> </w:t>
            </w:r>
            <w:r>
              <w:rPr>
                <w:sz w:val="22"/>
              </w:rPr>
              <w:t>relevante,</w:t>
            </w:r>
            <w:r>
              <w:rPr>
                <w:spacing w:val="-3"/>
                <w:sz w:val="22"/>
              </w:rPr>
              <w:t> </w:t>
            </w:r>
            <w:r>
              <w:rPr>
                <w:sz w:val="22"/>
              </w:rPr>
              <w:t>actual,</w:t>
            </w:r>
            <w:r>
              <w:rPr>
                <w:spacing w:val="-3"/>
                <w:sz w:val="22"/>
              </w:rPr>
              <w:t> </w:t>
            </w:r>
            <w:r>
              <w:rPr>
                <w:sz w:val="22"/>
              </w:rPr>
              <w:t>validada</w:t>
            </w:r>
            <w:r>
              <w:rPr>
                <w:spacing w:val="-1"/>
                <w:sz w:val="22"/>
              </w:rPr>
              <w:t> </w:t>
            </w:r>
            <w:r>
              <w:rPr>
                <w:sz w:val="22"/>
              </w:rPr>
              <w:t>y</w:t>
            </w:r>
            <w:r>
              <w:rPr>
                <w:spacing w:val="-3"/>
                <w:sz w:val="22"/>
              </w:rPr>
              <w:t> </w:t>
            </w:r>
            <w:r>
              <w:rPr>
                <w:sz w:val="22"/>
              </w:rPr>
              <w:t>confiable</w:t>
            </w:r>
            <w:r>
              <w:rPr>
                <w:spacing w:val="-1"/>
                <w:sz w:val="22"/>
              </w:rPr>
              <w:t> </w:t>
            </w:r>
            <w:r>
              <w:rPr>
                <w:sz w:val="22"/>
              </w:rPr>
              <w:t>de</w:t>
            </w:r>
            <w:r>
              <w:rPr>
                <w:spacing w:val="-6"/>
                <w:sz w:val="22"/>
              </w:rPr>
              <w:t> </w:t>
            </w:r>
            <w:r>
              <w:rPr>
                <w:sz w:val="22"/>
              </w:rPr>
              <w:t>información y</w:t>
            </w:r>
            <w:r>
              <w:rPr>
                <w:spacing w:val="-4"/>
                <w:sz w:val="22"/>
              </w:rPr>
              <w:t> </w:t>
            </w:r>
            <w:r>
              <w:rPr>
                <w:sz w:val="22"/>
              </w:rPr>
              <w:t>gestión para respaldar todas las actividades del proceso y para facilitar la toma de decisiones relacionadas con el gobierno y la gestión de TI de la Gobernación. Planificar la identificación, recopilación, organización, mantenimiento, uso y retiro del conocimiento.</w:t>
            </w:r>
          </w:p>
        </w:tc>
      </w:tr>
      <w:tr>
        <w:trPr>
          <w:trHeight w:val="869" w:hRule="atLeast"/>
        </w:trPr>
        <w:tc>
          <w:tcPr>
            <w:tcW w:w="9639" w:type="dxa"/>
          </w:tcPr>
          <w:p>
            <w:pPr>
              <w:pStyle w:val="TableParagraph"/>
              <w:spacing w:line="253" w:lineRule="exact"/>
              <w:rPr>
                <w:b/>
                <w:sz w:val="22"/>
              </w:rPr>
            </w:pPr>
            <w:r>
              <w:rPr>
                <w:b/>
                <w:spacing w:val="-2"/>
                <w:sz w:val="22"/>
              </w:rPr>
              <w:t>Objetivos</w:t>
            </w:r>
          </w:p>
          <w:p>
            <w:pPr>
              <w:pStyle w:val="TableParagraph"/>
              <w:spacing w:line="290" w:lineRule="atLeast"/>
              <w:rPr>
                <w:sz w:val="22"/>
              </w:rPr>
            </w:pPr>
            <w:r>
              <w:rPr>
                <w:sz w:val="22"/>
              </w:rPr>
              <w:t>Proporcionar</w:t>
            </w:r>
            <w:r>
              <w:rPr>
                <w:spacing w:val="-7"/>
                <w:sz w:val="22"/>
              </w:rPr>
              <w:t> </w:t>
            </w:r>
            <w:r>
              <w:rPr>
                <w:sz w:val="22"/>
              </w:rPr>
              <w:t>el</w:t>
            </w:r>
            <w:r>
              <w:rPr>
                <w:spacing w:val="-10"/>
                <w:sz w:val="22"/>
              </w:rPr>
              <w:t> </w:t>
            </w:r>
            <w:r>
              <w:rPr>
                <w:sz w:val="22"/>
              </w:rPr>
              <w:t>conocimiento</w:t>
            </w:r>
            <w:r>
              <w:rPr>
                <w:spacing w:val="-4"/>
                <w:sz w:val="22"/>
              </w:rPr>
              <w:t> </w:t>
            </w:r>
            <w:r>
              <w:rPr>
                <w:sz w:val="22"/>
              </w:rPr>
              <w:t>y</w:t>
            </w:r>
            <w:r>
              <w:rPr>
                <w:spacing w:val="-14"/>
                <w:sz w:val="22"/>
              </w:rPr>
              <w:t> </w:t>
            </w:r>
            <w:r>
              <w:rPr>
                <w:sz w:val="22"/>
              </w:rPr>
              <w:t>la</w:t>
            </w:r>
            <w:r>
              <w:rPr>
                <w:spacing w:val="-6"/>
                <w:sz w:val="22"/>
              </w:rPr>
              <w:t> </w:t>
            </w:r>
            <w:r>
              <w:rPr>
                <w:sz w:val="22"/>
              </w:rPr>
              <w:t>información</w:t>
            </w:r>
            <w:r>
              <w:rPr>
                <w:spacing w:val="-9"/>
                <w:sz w:val="22"/>
              </w:rPr>
              <w:t> </w:t>
            </w:r>
            <w:r>
              <w:rPr>
                <w:sz w:val="22"/>
              </w:rPr>
              <w:t>necesarios</w:t>
            </w:r>
            <w:r>
              <w:rPr>
                <w:spacing w:val="-5"/>
                <w:sz w:val="22"/>
              </w:rPr>
              <w:t> </w:t>
            </w:r>
            <w:r>
              <w:rPr>
                <w:sz w:val="22"/>
              </w:rPr>
              <w:t>para</w:t>
            </w:r>
            <w:r>
              <w:rPr>
                <w:spacing w:val="-6"/>
                <w:sz w:val="22"/>
              </w:rPr>
              <w:t> </w:t>
            </w:r>
            <w:r>
              <w:rPr>
                <w:sz w:val="22"/>
              </w:rPr>
              <w:t>apoyar</w:t>
            </w:r>
            <w:r>
              <w:rPr>
                <w:spacing w:val="-7"/>
                <w:sz w:val="22"/>
              </w:rPr>
              <w:t> </w:t>
            </w:r>
            <w:r>
              <w:rPr>
                <w:sz w:val="22"/>
              </w:rPr>
              <w:t>a</w:t>
            </w:r>
            <w:r>
              <w:rPr>
                <w:spacing w:val="-6"/>
                <w:sz w:val="22"/>
              </w:rPr>
              <w:t> </w:t>
            </w:r>
            <w:r>
              <w:rPr>
                <w:sz w:val="22"/>
              </w:rPr>
              <w:t>todo</w:t>
            </w:r>
            <w:r>
              <w:rPr>
                <w:spacing w:val="-9"/>
                <w:sz w:val="22"/>
              </w:rPr>
              <w:t> </w:t>
            </w:r>
            <w:r>
              <w:rPr>
                <w:sz w:val="22"/>
              </w:rPr>
              <w:t>el</w:t>
            </w:r>
            <w:r>
              <w:rPr>
                <w:spacing w:val="-6"/>
                <w:sz w:val="22"/>
              </w:rPr>
              <w:t> </w:t>
            </w:r>
            <w:r>
              <w:rPr>
                <w:sz w:val="22"/>
              </w:rPr>
              <w:t>personal</w:t>
            </w:r>
            <w:r>
              <w:rPr>
                <w:spacing w:val="-6"/>
                <w:sz w:val="22"/>
              </w:rPr>
              <w:t> </w:t>
            </w:r>
            <w:r>
              <w:rPr>
                <w:sz w:val="22"/>
              </w:rPr>
              <w:t>en</w:t>
            </w:r>
            <w:r>
              <w:rPr>
                <w:spacing w:val="-9"/>
                <w:sz w:val="22"/>
              </w:rPr>
              <w:t> </w:t>
            </w:r>
            <w:r>
              <w:rPr>
                <w:sz w:val="22"/>
              </w:rPr>
              <w:t>el</w:t>
            </w:r>
            <w:r>
              <w:rPr>
                <w:spacing w:val="-6"/>
                <w:sz w:val="22"/>
              </w:rPr>
              <w:t> </w:t>
            </w:r>
            <w:r>
              <w:rPr>
                <w:sz w:val="22"/>
              </w:rPr>
              <w:t>gobierno</w:t>
            </w:r>
            <w:r>
              <w:rPr>
                <w:spacing w:val="-4"/>
                <w:sz w:val="22"/>
              </w:rPr>
              <w:t> </w:t>
            </w:r>
            <w:r>
              <w:rPr>
                <w:sz w:val="22"/>
              </w:rPr>
              <w:t>y</w:t>
            </w:r>
            <w:r>
              <w:rPr>
                <w:spacing w:val="-14"/>
                <w:sz w:val="22"/>
              </w:rPr>
              <w:t> </w:t>
            </w:r>
            <w:r>
              <w:rPr>
                <w:sz w:val="22"/>
              </w:rPr>
              <w:t>la gestión de TI de la Gobernación y permitir la toma de decisiones informada.</w:t>
            </w:r>
          </w:p>
        </w:tc>
      </w:tr>
      <w:tr>
        <w:trPr>
          <w:trHeight w:val="905" w:hRule="atLeast"/>
        </w:trPr>
        <w:tc>
          <w:tcPr>
            <w:tcW w:w="9639" w:type="dxa"/>
          </w:tcPr>
          <w:p>
            <w:pPr>
              <w:pStyle w:val="TableParagraph"/>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325"/>
              </w:numPr>
              <w:tabs>
                <w:tab w:pos="464" w:val="left" w:leader="none"/>
              </w:tabs>
              <w:spacing w:line="240" w:lineRule="auto" w:before="36" w:after="0"/>
              <w:ind w:left="464" w:right="0" w:hanging="359"/>
              <w:jc w:val="left"/>
              <w:rPr>
                <w:sz w:val="22"/>
              </w:rPr>
            </w:pPr>
            <w:r>
              <w:rPr>
                <w:sz w:val="22"/>
              </w:rPr>
              <w:t>Número</w:t>
            </w:r>
            <w:r>
              <w:rPr>
                <w:spacing w:val="-6"/>
                <w:sz w:val="22"/>
              </w:rPr>
              <w:t> </w:t>
            </w:r>
            <w:r>
              <w:rPr>
                <w:sz w:val="22"/>
              </w:rPr>
              <w:t>de</w:t>
            </w:r>
            <w:r>
              <w:rPr>
                <w:spacing w:val="-1"/>
                <w:sz w:val="22"/>
              </w:rPr>
              <w:t> </w:t>
            </w:r>
            <w:r>
              <w:rPr>
                <w:sz w:val="22"/>
              </w:rPr>
              <w:t>usuarios</w:t>
            </w:r>
            <w:r>
              <w:rPr>
                <w:spacing w:val="1"/>
                <w:sz w:val="22"/>
              </w:rPr>
              <w:t> </w:t>
            </w:r>
            <w:r>
              <w:rPr>
                <w:sz w:val="22"/>
              </w:rPr>
              <w:t>y</w:t>
            </w:r>
            <w:r>
              <w:rPr>
                <w:spacing w:val="-4"/>
                <w:sz w:val="22"/>
              </w:rPr>
              <w:t> </w:t>
            </w:r>
            <w:r>
              <w:rPr>
                <w:sz w:val="22"/>
              </w:rPr>
              <w:t>funcionarios</w:t>
            </w:r>
            <w:r>
              <w:rPr>
                <w:spacing w:val="1"/>
                <w:sz w:val="22"/>
              </w:rPr>
              <w:t> </w:t>
            </w:r>
            <w:r>
              <w:rPr>
                <w:sz w:val="22"/>
              </w:rPr>
              <w:t>de</w:t>
            </w:r>
            <w:r>
              <w:rPr>
                <w:spacing w:val="-6"/>
                <w:sz w:val="22"/>
              </w:rPr>
              <w:t> </w:t>
            </w:r>
            <w:r>
              <w:rPr>
                <w:sz w:val="22"/>
              </w:rPr>
              <w:t>la</w:t>
            </w:r>
            <w:r>
              <w:rPr>
                <w:spacing w:val="-1"/>
                <w:sz w:val="22"/>
              </w:rPr>
              <w:t> </w:t>
            </w:r>
            <w:r>
              <w:rPr>
                <w:sz w:val="22"/>
              </w:rPr>
              <w:t>Gobernación</w:t>
            </w:r>
            <w:r>
              <w:rPr>
                <w:spacing w:val="-8"/>
                <w:sz w:val="22"/>
              </w:rPr>
              <w:t> </w:t>
            </w:r>
            <w:r>
              <w:rPr>
                <w:sz w:val="22"/>
              </w:rPr>
              <w:t>formados</w:t>
            </w:r>
            <w:r>
              <w:rPr>
                <w:spacing w:val="-3"/>
                <w:sz w:val="22"/>
              </w:rPr>
              <w:t> </w:t>
            </w:r>
            <w:r>
              <w:rPr>
                <w:sz w:val="22"/>
              </w:rPr>
              <w:t>en</w:t>
            </w:r>
            <w:r>
              <w:rPr>
                <w:spacing w:val="-4"/>
                <w:sz w:val="22"/>
              </w:rPr>
              <w:t> </w:t>
            </w:r>
            <w:r>
              <w:rPr>
                <w:sz w:val="22"/>
              </w:rPr>
              <w:t>el uso</w:t>
            </w:r>
            <w:r>
              <w:rPr>
                <w:spacing w:val="-4"/>
                <w:sz w:val="22"/>
              </w:rPr>
              <w:t> </w:t>
            </w:r>
            <w:r>
              <w:rPr>
                <w:sz w:val="22"/>
              </w:rPr>
              <w:t>y</w:t>
            </w:r>
            <w:r>
              <w:rPr>
                <w:spacing w:val="-8"/>
                <w:sz w:val="22"/>
              </w:rPr>
              <w:t> </w:t>
            </w:r>
            <w:r>
              <w:rPr>
                <w:sz w:val="22"/>
              </w:rPr>
              <w:t>apropiación</w:t>
            </w:r>
            <w:r>
              <w:rPr>
                <w:spacing w:val="-4"/>
                <w:sz w:val="22"/>
              </w:rPr>
              <w:t> </w:t>
            </w:r>
            <w:r>
              <w:rPr>
                <w:sz w:val="22"/>
              </w:rPr>
              <w:t>de</w:t>
            </w:r>
            <w:r>
              <w:rPr>
                <w:spacing w:val="-5"/>
                <w:sz w:val="22"/>
              </w:rPr>
              <w:t> TI</w:t>
            </w:r>
          </w:p>
          <w:p>
            <w:pPr>
              <w:pStyle w:val="TableParagraph"/>
              <w:numPr>
                <w:ilvl w:val="0"/>
                <w:numId w:val="325"/>
              </w:numPr>
              <w:tabs>
                <w:tab w:pos="464" w:val="left" w:leader="none"/>
              </w:tabs>
              <w:spacing w:line="240" w:lineRule="auto" w:before="41" w:after="0"/>
              <w:ind w:left="464" w:right="0" w:hanging="359"/>
              <w:jc w:val="left"/>
              <w:rPr>
                <w:sz w:val="22"/>
              </w:rPr>
            </w:pPr>
            <w:r>
              <w:rPr>
                <w:sz w:val="22"/>
              </w:rPr>
              <w:t>Nivel</w:t>
            </w:r>
            <w:r>
              <w:rPr>
                <w:spacing w:val="-1"/>
                <w:sz w:val="22"/>
              </w:rPr>
              <w:t> </w:t>
            </w:r>
            <w:r>
              <w:rPr>
                <w:sz w:val="22"/>
              </w:rPr>
              <w:t>de</w:t>
            </w:r>
            <w:r>
              <w:rPr>
                <w:spacing w:val="-6"/>
                <w:sz w:val="22"/>
              </w:rPr>
              <w:t> </w:t>
            </w:r>
            <w:r>
              <w:rPr>
                <w:sz w:val="22"/>
              </w:rPr>
              <w:t>satisfacción</w:t>
            </w:r>
            <w:r>
              <w:rPr>
                <w:spacing w:val="-5"/>
                <w:sz w:val="22"/>
              </w:rPr>
              <w:t> </w:t>
            </w:r>
            <w:r>
              <w:rPr>
                <w:sz w:val="22"/>
              </w:rPr>
              <w:t>de</w:t>
            </w:r>
            <w:r>
              <w:rPr>
                <w:spacing w:val="-6"/>
                <w:sz w:val="22"/>
              </w:rPr>
              <w:t> </w:t>
            </w:r>
            <w:r>
              <w:rPr>
                <w:sz w:val="22"/>
              </w:rPr>
              <w:t>los usuarios de</w:t>
            </w:r>
            <w:r>
              <w:rPr>
                <w:spacing w:val="-6"/>
                <w:sz w:val="22"/>
              </w:rPr>
              <w:t> </w:t>
            </w:r>
            <w:r>
              <w:rPr>
                <w:sz w:val="22"/>
              </w:rPr>
              <w:t>la</w:t>
            </w:r>
            <w:r>
              <w:rPr>
                <w:spacing w:val="-1"/>
                <w:sz w:val="22"/>
              </w:rPr>
              <w:t> </w:t>
            </w:r>
            <w:r>
              <w:rPr>
                <w:spacing w:val="-2"/>
                <w:sz w:val="22"/>
              </w:rPr>
              <w:t>Gobernación.</w:t>
            </w:r>
          </w:p>
        </w:tc>
      </w:tr>
      <w:tr>
        <w:trPr>
          <w:trHeight w:val="1485" w:hRule="atLeast"/>
        </w:trPr>
        <w:tc>
          <w:tcPr>
            <w:tcW w:w="9639" w:type="dxa"/>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326"/>
              </w:numPr>
              <w:tabs>
                <w:tab w:pos="465" w:val="left" w:leader="none"/>
              </w:tabs>
              <w:spacing w:line="276" w:lineRule="auto" w:before="36" w:after="0"/>
              <w:ind w:left="465" w:right="111" w:hanging="360"/>
              <w:jc w:val="left"/>
              <w:rPr>
                <w:sz w:val="22"/>
              </w:rPr>
            </w:pPr>
            <w:r>
              <w:rPr>
                <w:sz w:val="22"/>
              </w:rPr>
              <w:t>Número</w:t>
            </w:r>
            <w:r>
              <w:rPr>
                <w:spacing w:val="70"/>
                <w:sz w:val="22"/>
              </w:rPr>
              <w:t> </w:t>
            </w:r>
            <w:r>
              <w:rPr>
                <w:sz w:val="22"/>
              </w:rPr>
              <w:t>de</w:t>
            </w:r>
            <w:r>
              <w:rPr>
                <w:spacing w:val="71"/>
                <w:sz w:val="22"/>
              </w:rPr>
              <w:t> </w:t>
            </w:r>
            <w:r>
              <w:rPr>
                <w:sz w:val="22"/>
              </w:rPr>
              <w:t>procesos</w:t>
            </w:r>
            <w:r>
              <w:rPr>
                <w:spacing w:val="69"/>
                <w:sz w:val="22"/>
              </w:rPr>
              <w:t> </w:t>
            </w:r>
            <w:r>
              <w:rPr>
                <w:sz w:val="22"/>
              </w:rPr>
              <w:t>críticos</w:t>
            </w:r>
            <w:r>
              <w:rPr>
                <w:spacing w:val="74"/>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68"/>
                <w:sz w:val="22"/>
              </w:rPr>
              <w:t> </w:t>
            </w:r>
            <w:r>
              <w:rPr>
                <w:sz w:val="22"/>
              </w:rPr>
              <w:t>por</w:t>
            </w:r>
            <w:r>
              <w:rPr>
                <w:spacing w:val="40"/>
                <w:sz w:val="22"/>
              </w:rPr>
              <w:t> </w:t>
            </w:r>
            <w:r>
              <w:rPr>
                <w:sz w:val="22"/>
              </w:rPr>
              <w:t>infraestructuras</w:t>
            </w:r>
            <w:r>
              <w:rPr>
                <w:spacing w:val="68"/>
                <w:sz w:val="22"/>
              </w:rPr>
              <w:t> </w:t>
            </w:r>
            <w:r>
              <w:rPr>
                <w:sz w:val="22"/>
              </w:rPr>
              <w:t>y</w:t>
            </w:r>
            <w:r>
              <w:rPr>
                <w:spacing w:val="40"/>
                <w:sz w:val="22"/>
              </w:rPr>
              <w:t> </w:t>
            </w:r>
            <w:r>
              <w:rPr>
                <w:sz w:val="22"/>
              </w:rPr>
              <w:t>aplicaciones </w:t>
            </w:r>
            <w:r>
              <w:rPr>
                <w:spacing w:val="-2"/>
                <w:sz w:val="22"/>
              </w:rPr>
              <w:t>actualizadas</w:t>
            </w:r>
          </w:p>
          <w:p>
            <w:pPr>
              <w:pStyle w:val="TableParagraph"/>
              <w:numPr>
                <w:ilvl w:val="0"/>
                <w:numId w:val="326"/>
              </w:numPr>
              <w:tabs>
                <w:tab w:pos="464" w:val="left" w:leader="none"/>
              </w:tabs>
              <w:spacing w:line="269" w:lineRule="exact" w:before="0" w:after="0"/>
              <w:ind w:left="464" w:right="0" w:hanging="359"/>
              <w:jc w:val="left"/>
              <w:rPr>
                <w:sz w:val="22"/>
              </w:rPr>
            </w:pPr>
            <w:r>
              <w:rPr>
                <w:sz w:val="22"/>
              </w:rPr>
              <w:t>Nivel</w:t>
            </w:r>
            <w:r>
              <w:rPr>
                <w:spacing w:val="-3"/>
                <w:sz w:val="22"/>
              </w:rPr>
              <w:t> </w:t>
            </w:r>
            <w:r>
              <w:rPr>
                <w:sz w:val="22"/>
              </w:rPr>
              <w:t>de satisfacción</w:t>
            </w:r>
            <w:r>
              <w:rPr>
                <w:spacing w:val="2"/>
                <w:sz w:val="22"/>
              </w:rPr>
              <w:t> </w:t>
            </w:r>
            <w:r>
              <w:rPr>
                <w:sz w:val="22"/>
              </w:rPr>
              <w:t>de</w:t>
            </w:r>
            <w:r>
              <w:rPr>
                <w:spacing w:val="-1"/>
                <w:sz w:val="22"/>
              </w:rPr>
              <w:t> </w:t>
            </w:r>
            <w:r>
              <w:rPr>
                <w:sz w:val="22"/>
              </w:rPr>
              <w:t>las</w:t>
            </w:r>
            <w:r>
              <w:rPr>
                <w:spacing w:val="-4"/>
                <w:sz w:val="22"/>
              </w:rPr>
              <w:t> </w:t>
            </w:r>
            <w:r>
              <w:rPr>
                <w:sz w:val="22"/>
              </w:rPr>
              <w:t>partes</w:t>
            </w:r>
            <w:r>
              <w:rPr>
                <w:spacing w:val="-3"/>
                <w:sz w:val="22"/>
              </w:rPr>
              <w:t> </w:t>
            </w:r>
            <w:r>
              <w:rPr>
                <w:sz w:val="22"/>
              </w:rPr>
              <w:t>interesadas</w:t>
            </w:r>
            <w:r>
              <w:rPr>
                <w:spacing w:val="-3"/>
                <w:sz w:val="22"/>
              </w:rPr>
              <w:t> </w:t>
            </w:r>
            <w:r>
              <w:rPr>
                <w:sz w:val="22"/>
              </w:rPr>
              <w:t>de</w:t>
            </w:r>
            <w:r>
              <w:rPr>
                <w:spacing w:val="-7"/>
                <w:sz w:val="22"/>
              </w:rPr>
              <w:t> </w:t>
            </w:r>
            <w:r>
              <w:rPr>
                <w:sz w:val="22"/>
              </w:rPr>
              <w:t>la</w:t>
            </w:r>
            <w:r>
              <w:rPr>
                <w:spacing w:val="-1"/>
                <w:sz w:val="22"/>
              </w:rPr>
              <w:t> </w:t>
            </w:r>
            <w:r>
              <w:rPr>
                <w:sz w:val="22"/>
              </w:rPr>
              <w:t>Gobernación</w:t>
            </w:r>
            <w:r>
              <w:rPr>
                <w:spacing w:val="-5"/>
                <w:sz w:val="22"/>
              </w:rPr>
              <w:t> </w:t>
            </w:r>
            <w:r>
              <w:rPr>
                <w:sz w:val="22"/>
              </w:rPr>
              <w:t>con</w:t>
            </w:r>
            <w:r>
              <w:rPr>
                <w:spacing w:val="-8"/>
                <w:sz w:val="22"/>
              </w:rPr>
              <w:t> </w:t>
            </w:r>
            <w:r>
              <w:rPr>
                <w:sz w:val="22"/>
              </w:rPr>
              <w:t>los niveles</w:t>
            </w:r>
            <w:r>
              <w:rPr>
                <w:spacing w:val="5"/>
                <w:sz w:val="22"/>
              </w:rPr>
              <w:t> </w:t>
            </w:r>
            <w:r>
              <w:rPr>
                <w:sz w:val="22"/>
              </w:rPr>
              <w:t>de</w:t>
            </w:r>
            <w:r>
              <w:rPr>
                <w:spacing w:val="-1"/>
                <w:sz w:val="22"/>
              </w:rPr>
              <w:t> </w:t>
            </w:r>
            <w:r>
              <w:rPr>
                <w:sz w:val="22"/>
              </w:rPr>
              <w:t>experiencia</w:t>
            </w:r>
            <w:r>
              <w:rPr>
                <w:spacing w:val="-1"/>
                <w:sz w:val="22"/>
              </w:rPr>
              <w:t> </w:t>
            </w:r>
            <w:r>
              <w:rPr>
                <w:sz w:val="22"/>
              </w:rPr>
              <w:t>e</w:t>
            </w:r>
            <w:r>
              <w:rPr>
                <w:spacing w:val="-6"/>
                <w:sz w:val="22"/>
              </w:rPr>
              <w:t> </w:t>
            </w:r>
            <w:r>
              <w:rPr>
                <w:spacing w:val="-2"/>
                <w:sz w:val="22"/>
              </w:rPr>
              <w:t>ideas</w:t>
            </w:r>
          </w:p>
          <w:p>
            <w:pPr>
              <w:pStyle w:val="TableParagraph"/>
              <w:spacing w:before="37"/>
              <w:ind w:left="465"/>
              <w:rPr>
                <w:sz w:val="22"/>
              </w:rPr>
            </w:pPr>
            <w:r>
              <w:rPr>
                <w:sz w:val="22"/>
              </w:rPr>
              <w:t>de</w:t>
            </w:r>
            <w:r>
              <w:rPr>
                <w:spacing w:val="-5"/>
                <w:sz w:val="22"/>
              </w:rPr>
              <w:t> </w:t>
            </w:r>
            <w:r>
              <w:rPr>
                <w:sz w:val="22"/>
              </w:rPr>
              <w:t>la</w:t>
            </w:r>
            <w:r>
              <w:rPr>
                <w:spacing w:val="1"/>
                <w:sz w:val="22"/>
              </w:rPr>
              <w:t> </w:t>
            </w:r>
            <w:r>
              <w:rPr>
                <w:sz w:val="22"/>
              </w:rPr>
              <w:t>innovación </w:t>
            </w:r>
            <w:r>
              <w:rPr>
                <w:spacing w:val="-5"/>
                <w:sz w:val="22"/>
              </w:rPr>
              <w:t>TI.</w:t>
            </w:r>
          </w:p>
        </w:tc>
      </w:tr>
      <w:tr>
        <w:trPr>
          <w:trHeight w:val="599" w:hRule="atLeast"/>
        </w:trPr>
        <w:tc>
          <w:tcPr>
            <w:tcW w:w="9639" w:type="dxa"/>
          </w:tcPr>
          <w:p>
            <w:pPr>
              <w:pStyle w:val="TableParagraph"/>
              <w:spacing w:line="252" w:lineRule="exact"/>
              <w:rPr>
                <w:b/>
                <w:sz w:val="22"/>
              </w:rPr>
            </w:pPr>
            <w:r>
              <w:rPr>
                <w:b/>
                <w:sz w:val="22"/>
              </w:rPr>
              <w:t>Prácticas </w:t>
            </w:r>
            <w:r>
              <w:rPr>
                <w:b/>
                <w:spacing w:val="-2"/>
                <w:sz w:val="22"/>
              </w:rPr>
              <w:t>clave</w:t>
            </w:r>
          </w:p>
          <w:p>
            <w:pPr>
              <w:pStyle w:val="TableParagraph"/>
              <w:numPr>
                <w:ilvl w:val="0"/>
                <w:numId w:val="327"/>
              </w:numPr>
              <w:tabs>
                <w:tab w:pos="464" w:val="left" w:leader="none"/>
              </w:tabs>
              <w:spacing w:line="240" w:lineRule="auto" w:before="36" w:after="0"/>
              <w:ind w:left="464" w:right="0" w:hanging="359"/>
              <w:jc w:val="left"/>
              <w:rPr>
                <w:sz w:val="22"/>
              </w:rPr>
            </w:pPr>
            <w:r>
              <w:rPr>
                <w:sz w:val="22"/>
              </w:rPr>
              <w:t>Identificar</w:t>
            </w:r>
            <w:r>
              <w:rPr>
                <w:spacing w:val="-4"/>
                <w:sz w:val="22"/>
              </w:rPr>
              <w:t> </w:t>
            </w:r>
            <w:r>
              <w:rPr>
                <w:sz w:val="22"/>
              </w:rPr>
              <w:t>y</w:t>
            </w:r>
            <w:r>
              <w:rPr>
                <w:spacing w:val="-5"/>
                <w:sz w:val="22"/>
              </w:rPr>
              <w:t> </w:t>
            </w:r>
            <w:r>
              <w:rPr>
                <w:sz w:val="22"/>
              </w:rPr>
              <w:t>clasificar</w:t>
            </w:r>
            <w:r>
              <w:rPr>
                <w:spacing w:val="-3"/>
                <w:sz w:val="22"/>
              </w:rPr>
              <w:t> </w:t>
            </w:r>
            <w:r>
              <w:rPr>
                <w:sz w:val="22"/>
              </w:rPr>
              <w:t>las</w:t>
            </w:r>
            <w:r>
              <w:rPr>
                <w:spacing w:val="-5"/>
                <w:sz w:val="22"/>
              </w:rPr>
              <w:t> </w:t>
            </w:r>
            <w:r>
              <w:rPr>
                <w:sz w:val="22"/>
              </w:rPr>
              <w:t>fuentes de</w:t>
            </w:r>
            <w:r>
              <w:rPr>
                <w:spacing w:val="-7"/>
                <w:sz w:val="22"/>
              </w:rPr>
              <w:t> </w:t>
            </w:r>
            <w:r>
              <w:rPr>
                <w:spacing w:val="-2"/>
                <w:sz w:val="22"/>
              </w:rPr>
              <w:t>información.</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615" w:hRule="atLeast"/>
        </w:trPr>
        <w:tc>
          <w:tcPr>
            <w:tcW w:w="9639" w:type="dxa"/>
            <w:gridSpan w:val="2"/>
            <w:tcBorders>
              <w:bottom w:val="nil"/>
            </w:tcBorders>
          </w:tcPr>
          <w:p>
            <w:pPr>
              <w:pStyle w:val="TableParagraph"/>
              <w:numPr>
                <w:ilvl w:val="0"/>
                <w:numId w:val="328"/>
              </w:numPr>
              <w:tabs>
                <w:tab w:pos="464" w:val="left" w:leader="none"/>
              </w:tabs>
              <w:spacing w:line="268" w:lineRule="exact" w:before="0" w:after="0"/>
              <w:ind w:left="464" w:right="0" w:hanging="359"/>
              <w:jc w:val="left"/>
              <w:rPr>
                <w:sz w:val="22"/>
              </w:rPr>
            </w:pPr>
            <w:r>
              <w:rPr>
                <w:sz w:val="22"/>
              </w:rPr>
              <w:t>Organizar</w:t>
            </w:r>
            <w:r>
              <w:rPr>
                <w:spacing w:val="-7"/>
                <w:sz w:val="22"/>
              </w:rPr>
              <w:t> </w:t>
            </w:r>
            <w:r>
              <w:rPr>
                <w:sz w:val="22"/>
              </w:rPr>
              <w:t>y</w:t>
            </w:r>
            <w:r>
              <w:rPr>
                <w:spacing w:val="-10"/>
                <w:sz w:val="22"/>
              </w:rPr>
              <w:t> </w:t>
            </w:r>
            <w:r>
              <w:rPr>
                <w:sz w:val="22"/>
              </w:rPr>
              <w:t>contextualizar</w:t>
            </w:r>
            <w:r>
              <w:rPr>
                <w:spacing w:val="-5"/>
                <w:sz w:val="22"/>
              </w:rPr>
              <w:t> </w:t>
            </w:r>
            <w:r>
              <w:rPr>
                <w:sz w:val="22"/>
              </w:rPr>
              <w:t>la</w:t>
            </w:r>
            <w:r>
              <w:rPr>
                <w:spacing w:val="-3"/>
                <w:sz w:val="22"/>
              </w:rPr>
              <w:t> </w:t>
            </w:r>
            <w:r>
              <w:rPr>
                <w:sz w:val="22"/>
              </w:rPr>
              <w:t>información,</w:t>
            </w:r>
            <w:r>
              <w:rPr>
                <w:spacing w:val="-5"/>
                <w:sz w:val="22"/>
              </w:rPr>
              <w:t> </w:t>
            </w:r>
            <w:r>
              <w:rPr>
                <w:sz w:val="22"/>
              </w:rPr>
              <w:t>transformándola</w:t>
            </w:r>
            <w:r>
              <w:rPr>
                <w:spacing w:val="-3"/>
                <w:sz w:val="22"/>
              </w:rPr>
              <w:t> </w:t>
            </w:r>
            <w:r>
              <w:rPr>
                <w:sz w:val="22"/>
              </w:rPr>
              <w:t>en</w:t>
            </w:r>
            <w:r>
              <w:rPr>
                <w:spacing w:val="-6"/>
                <w:sz w:val="22"/>
              </w:rPr>
              <w:t> </w:t>
            </w:r>
            <w:r>
              <w:rPr>
                <w:spacing w:val="-2"/>
                <w:sz w:val="22"/>
              </w:rPr>
              <w:t>conocimiento.</w:t>
            </w:r>
          </w:p>
          <w:p>
            <w:pPr>
              <w:pStyle w:val="TableParagraph"/>
              <w:numPr>
                <w:ilvl w:val="0"/>
                <w:numId w:val="328"/>
              </w:numPr>
              <w:tabs>
                <w:tab w:pos="464" w:val="left" w:leader="none"/>
              </w:tabs>
              <w:spacing w:line="240" w:lineRule="auto" w:before="35" w:after="0"/>
              <w:ind w:left="464" w:right="0" w:hanging="359"/>
              <w:jc w:val="left"/>
              <w:rPr>
                <w:sz w:val="22"/>
              </w:rPr>
            </w:pPr>
            <w:r>
              <w:rPr>
                <w:sz w:val="22"/>
              </w:rPr>
              <w:t>Utilizar</w:t>
            </w:r>
            <w:r>
              <w:rPr>
                <w:spacing w:val="-3"/>
                <w:sz w:val="22"/>
              </w:rPr>
              <w:t> </w:t>
            </w:r>
            <w:r>
              <w:rPr>
                <w:sz w:val="22"/>
              </w:rPr>
              <w:t>y</w:t>
            </w:r>
            <w:r>
              <w:rPr>
                <w:spacing w:val="-8"/>
                <w:sz w:val="22"/>
              </w:rPr>
              <w:t> </w:t>
            </w:r>
            <w:r>
              <w:rPr>
                <w:sz w:val="22"/>
              </w:rPr>
              <w:t>compartir</w:t>
            </w:r>
            <w:r>
              <w:rPr>
                <w:spacing w:val="-2"/>
                <w:sz w:val="22"/>
              </w:rPr>
              <w:t> </w:t>
            </w:r>
            <w:r>
              <w:rPr>
                <w:sz w:val="22"/>
              </w:rPr>
              <w:t>el </w:t>
            </w:r>
            <w:r>
              <w:rPr>
                <w:spacing w:val="-2"/>
                <w:sz w:val="22"/>
              </w:rPr>
              <w:t>conocimiento.</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Identificar</w:t>
            </w:r>
            <w:r>
              <w:rPr>
                <w:b/>
                <w:color w:val="FFFFFF"/>
                <w:spacing w:val="-2"/>
                <w:sz w:val="22"/>
              </w:rPr>
              <w:t> </w:t>
            </w:r>
            <w:r>
              <w:rPr>
                <w:b/>
                <w:color w:val="FFFFFF"/>
                <w:sz w:val="22"/>
              </w:rPr>
              <w:t>y</w:t>
            </w:r>
            <w:r>
              <w:rPr>
                <w:b/>
                <w:color w:val="FFFFFF"/>
                <w:spacing w:val="-3"/>
                <w:sz w:val="22"/>
              </w:rPr>
              <w:t> </w:t>
            </w:r>
            <w:r>
              <w:rPr>
                <w:b/>
                <w:color w:val="FFFFFF"/>
                <w:sz w:val="22"/>
              </w:rPr>
              <w:t>clasificar</w:t>
            </w:r>
            <w:r>
              <w:rPr>
                <w:b/>
                <w:color w:val="FFFFFF"/>
                <w:spacing w:val="-2"/>
                <w:sz w:val="22"/>
              </w:rPr>
              <w:t> </w:t>
            </w:r>
            <w:r>
              <w:rPr>
                <w:b/>
                <w:color w:val="FFFFFF"/>
                <w:sz w:val="22"/>
              </w:rPr>
              <w:t>las</w:t>
            </w:r>
            <w:r>
              <w:rPr>
                <w:b/>
                <w:color w:val="FFFFFF"/>
                <w:spacing w:val="-3"/>
                <w:sz w:val="22"/>
              </w:rPr>
              <w:t> </w:t>
            </w:r>
            <w:r>
              <w:rPr>
                <w:b/>
                <w:color w:val="FFFFFF"/>
                <w:sz w:val="22"/>
              </w:rPr>
              <w:t>fuentes</w:t>
            </w:r>
            <w:r>
              <w:rPr>
                <w:b/>
                <w:color w:val="FFFFFF"/>
                <w:spacing w:val="-4"/>
                <w:sz w:val="22"/>
              </w:rPr>
              <w:t> </w:t>
            </w:r>
            <w:r>
              <w:rPr>
                <w:b/>
                <w:color w:val="FFFFFF"/>
                <w:sz w:val="22"/>
              </w:rPr>
              <w:t>de</w:t>
            </w:r>
            <w:r>
              <w:rPr>
                <w:b/>
                <w:color w:val="FFFFFF"/>
                <w:spacing w:val="-1"/>
                <w:sz w:val="22"/>
              </w:rPr>
              <w:t> </w:t>
            </w:r>
            <w:r>
              <w:rPr>
                <w:b/>
                <w:color w:val="FFFFFF"/>
                <w:spacing w:val="-2"/>
                <w:sz w:val="22"/>
              </w:rPr>
              <w:t>información.</w:t>
            </w:r>
          </w:p>
        </w:tc>
      </w:tr>
      <w:tr>
        <w:trPr>
          <w:trHeight w:val="349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29"/>
              </w:numPr>
              <w:tabs>
                <w:tab w:pos="345" w:val="left" w:leader="none"/>
              </w:tabs>
              <w:spacing w:line="276" w:lineRule="auto" w:before="37" w:after="0"/>
              <w:ind w:left="105" w:right="113" w:firstLine="0"/>
              <w:jc w:val="both"/>
              <w:rPr>
                <w:sz w:val="22"/>
              </w:rPr>
            </w:pPr>
            <w:r>
              <w:rPr>
                <w:sz w:val="22"/>
              </w:rPr>
              <w:t>Identifique a los usuarios potenciales del conocimiento, incluidos los propietarios de información que puedan necesitar contribuir y aprobar el conocimiento. Obtener requisitos de conocimiento y fuentes de información de los usuarios identificados.</w:t>
            </w:r>
          </w:p>
          <w:p>
            <w:pPr>
              <w:pStyle w:val="TableParagraph"/>
              <w:numPr>
                <w:ilvl w:val="0"/>
                <w:numId w:val="329"/>
              </w:numPr>
              <w:tabs>
                <w:tab w:pos="359" w:val="left" w:leader="none"/>
              </w:tabs>
              <w:spacing w:line="278" w:lineRule="auto" w:before="0" w:after="0"/>
              <w:ind w:left="105" w:right="108" w:firstLine="0"/>
              <w:jc w:val="both"/>
              <w:rPr>
                <w:sz w:val="22"/>
              </w:rPr>
            </w:pPr>
            <w:r>
              <w:rPr>
                <w:sz w:val="22"/>
              </w:rPr>
              <w:t>Considere los tipos de contenido (procedimientos, procesos, estructuras, conceptos, políticas, reglas, hechos, clasificaciones), artefactos (documentos, registros, video, voz) e información estructurada y no </w:t>
            </w:r>
            <w:r>
              <w:rPr>
                <w:spacing w:val="-2"/>
                <w:sz w:val="22"/>
              </w:rPr>
              <w:t>estructurada</w:t>
            </w:r>
            <w:r>
              <w:rPr>
                <w:spacing w:val="-6"/>
                <w:sz w:val="22"/>
              </w:rPr>
              <w:t> </w:t>
            </w:r>
            <w:r>
              <w:rPr>
                <w:spacing w:val="-2"/>
                <w:sz w:val="22"/>
              </w:rPr>
              <w:t>(expertos, redes</w:t>
            </w:r>
            <w:r>
              <w:rPr>
                <w:spacing w:val="-1"/>
                <w:sz w:val="22"/>
              </w:rPr>
              <w:t> </w:t>
            </w:r>
            <w:r>
              <w:rPr>
                <w:spacing w:val="-2"/>
                <w:sz w:val="22"/>
              </w:rPr>
              <w:t>sociales, correo</w:t>
            </w:r>
            <w:r>
              <w:rPr>
                <w:spacing w:val="-6"/>
                <w:sz w:val="22"/>
              </w:rPr>
              <w:t> </w:t>
            </w:r>
            <w:r>
              <w:rPr>
                <w:spacing w:val="-2"/>
                <w:sz w:val="22"/>
              </w:rPr>
              <w:t>electrónico,</w:t>
            </w:r>
            <w:r>
              <w:rPr>
                <w:sz w:val="22"/>
              </w:rPr>
              <w:t> </w:t>
            </w:r>
            <w:r>
              <w:rPr>
                <w:spacing w:val="-2"/>
                <w:sz w:val="22"/>
              </w:rPr>
              <w:t>correo</w:t>
            </w:r>
            <w:r>
              <w:rPr>
                <w:spacing w:val="-6"/>
                <w:sz w:val="22"/>
              </w:rPr>
              <w:t> </w:t>
            </w:r>
            <w:r>
              <w:rPr>
                <w:spacing w:val="-2"/>
                <w:sz w:val="22"/>
              </w:rPr>
              <w:t>de</w:t>
            </w:r>
            <w:r>
              <w:rPr>
                <w:spacing w:val="-4"/>
                <w:sz w:val="22"/>
              </w:rPr>
              <w:t> </w:t>
            </w:r>
            <w:r>
              <w:rPr>
                <w:spacing w:val="-2"/>
                <w:sz w:val="22"/>
              </w:rPr>
              <w:t>voz,</w:t>
            </w:r>
            <w:r>
              <w:rPr>
                <w:sz w:val="22"/>
              </w:rPr>
              <w:t> </w:t>
            </w:r>
            <w:r>
              <w:rPr>
                <w:spacing w:val="-2"/>
                <w:sz w:val="22"/>
              </w:rPr>
              <w:t>Feeds Resumen</w:t>
            </w:r>
            <w:r>
              <w:rPr>
                <w:sz w:val="22"/>
              </w:rPr>
              <w:t> </w:t>
            </w:r>
            <w:r>
              <w:rPr>
                <w:spacing w:val="-2"/>
                <w:sz w:val="22"/>
              </w:rPr>
              <w:t>de</w:t>
            </w:r>
            <w:r>
              <w:rPr>
                <w:spacing w:val="-4"/>
                <w:sz w:val="22"/>
              </w:rPr>
              <w:t> </w:t>
            </w:r>
            <w:r>
              <w:rPr>
                <w:spacing w:val="-2"/>
                <w:sz w:val="22"/>
              </w:rPr>
              <w:t>sitio</w:t>
            </w:r>
            <w:r>
              <w:rPr>
                <w:spacing w:val="-6"/>
                <w:sz w:val="22"/>
              </w:rPr>
              <w:t> </w:t>
            </w:r>
            <w:r>
              <w:rPr>
                <w:spacing w:val="-2"/>
                <w:sz w:val="22"/>
              </w:rPr>
              <w:t>rico</w:t>
            </w:r>
            <w:r>
              <w:rPr>
                <w:spacing w:val="-6"/>
                <w:sz w:val="22"/>
              </w:rPr>
              <w:t> </w:t>
            </w:r>
            <w:r>
              <w:rPr>
                <w:spacing w:val="-2"/>
                <w:sz w:val="22"/>
              </w:rPr>
              <w:t>(RSS)).</w:t>
            </w:r>
          </w:p>
          <w:p>
            <w:pPr>
              <w:pStyle w:val="TableParagraph"/>
              <w:numPr>
                <w:ilvl w:val="0"/>
                <w:numId w:val="329"/>
              </w:numPr>
              <w:tabs>
                <w:tab w:pos="354" w:val="left" w:leader="none"/>
              </w:tabs>
              <w:spacing w:line="276" w:lineRule="auto" w:before="0" w:after="0"/>
              <w:ind w:left="105" w:right="116" w:firstLine="0"/>
              <w:jc w:val="both"/>
              <w:rPr>
                <w:sz w:val="22"/>
              </w:rPr>
            </w:pPr>
            <w:r>
              <w:rPr>
                <w:sz w:val="22"/>
              </w:rPr>
              <w:t>Clasifique las fuentes de información según un esquema de clasificación de contenido (por ejemplo, modelo de arquitectura de la información). Mapa de fuentes de información al esquema de clasificación.</w:t>
            </w:r>
          </w:p>
          <w:p>
            <w:pPr>
              <w:pStyle w:val="TableParagraph"/>
              <w:numPr>
                <w:ilvl w:val="0"/>
                <w:numId w:val="329"/>
              </w:numPr>
              <w:tabs>
                <w:tab w:pos="325" w:val="left" w:leader="none"/>
              </w:tabs>
              <w:spacing w:line="251" w:lineRule="exact" w:before="0" w:after="0"/>
              <w:ind w:left="325" w:right="0" w:hanging="220"/>
              <w:jc w:val="both"/>
              <w:rPr>
                <w:sz w:val="22"/>
              </w:rPr>
            </w:pPr>
            <w:r>
              <w:rPr>
                <w:sz w:val="22"/>
              </w:rPr>
              <w:t>Recopile,</w:t>
            </w:r>
            <w:r>
              <w:rPr>
                <w:spacing w:val="-7"/>
                <w:sz w:val="22"/>
              </w:rPr>
              <w:t> </w:t>
            </w:r>
            <w:r>
              <w:rPr>
                <w:sz w:val="22"/>
              </w:rPr>
              <w:t>recopile</w:t>
            </w:r>
            <w:r>
              <w:rPr>
                <w:spacing w:val="-2"/>
                <w:sz w:val="22"/>
              </w:rPr>
              <w:t> </w:t>
            </w:r>
            <w:r>
              <w:rPr>
                <w:sz w:val="22"/>
              </w:rPr>
              <w:t>y</w:t>
            </w:r>
            <w:r>
              <w:rPr>
                <w:spacing w:val="-10"/>
                <w:sz w:val="22"/>
              </w:rPr>
              <w:t> </w:t>
            </w:r>
            <w:r>
              <w:rPr>
                <w:sz w:val="22"/>
              </w:rPr>
              <w:t>valide</w:t>
            </w:r>
            <w:r>
              <w:rPr>
                <w:spacing w:val="-7"/>
                <w:sz w:val="22"/>
              </w:rPr>
              <w:t> </w:t>
            </w:r>
            <w:r>
              <w:rPr>
                <w:sz w:val="22"/>
              </w:rPr>
              <w:t>las</w:t>
            </w:r>
            <w:r>
              <w:rPr>
                <w:spacing w:val="-4"/>
                <w:sz w:val="22"/>
              </w:rPr>
              <w:t> </w:t>
            </w:r>
            <w:r>
              <w:rPr>
                <w:sz w:val="22"/>
              </w:rPr>
              <w:t>fuentes</w:t>
            </w:r>
            <w:r>
              <w:rPr>
                <w:spacing w:val="-4"/>
                <w:sz w:val="22"/>
              </w:rPr>
              <w:t> </w:t>
            </w:r>
            <w:r>
              <w:rPr>
                <w:sz w:val="22"/>
              </w:rPr>
              <w:t>de</w:t>
            </w:r>
            <w:r>
              <w:rPr>
                <w:spacing w:val="-8"/>
                <w:sz w:val="22"/>
              </w:rPr>
              <w:t> </w:t>
            </w:r>
            <w:r>
              <w:rPr>
                <w:sz w:val="22"/>
              </w:rPr>
              <w:t>información</w:t>
            </w:r>
            <w:r>
              <w:rPr>
                <w:spacing w:val="-10"/>
                <w:sz w:val="22"/>
              </w:rPr>
              <w:t> </w:t>
            </w:r>
            <w:r>
              <w:rPr>
                <w:sz w:val="22"/>
              </w:rPr>
              <w:t>según</w:t>
            </w:r>
            <w:r>
              <w:rPr>
                <w:spacing w:val="-9"/>
                <w:sz w:val="22"/>
              </w:rPr>
              <w:t> </w:t>
            </w:r>
            <w:r>
              <w:rPr>
                <w:sz w:val="22"/>
              </w:rPr>
              <w:t>los</w:t>
            </w:r>
            <w:r>
              <w:rPr>
                <w:spacing w:val="-5"/>
                <w:sz w:val="22"/>
              </w:rPr>
              <w:t> </w:t>
            </w:r>
            <w:r>
              <w:rPr>
                <w:sz w:val="22"/>
              </w:rPr>
              <w:t>criterios de</w:t>
            </w:r>
            <w:r>
              <w:rPr>
                <w:spacing w:val="-2"/>
                <w:sz w:val="22"/>
              </w:rPr>
              <w:t> </w:t>
            </w:r>
            <w:r>
              <w:rPr>
                <w:sz w:val="22"/>
              </w:rPr>
              <w:t>validación</w:t>
            </w:r>
            <w:r>
              <w:rPr>
                <w:spacing w:val="-10"/>
                <w:sz w:val="22"/>
              </w:rPr>
              <w:t> </w:t>
            </w:r>
            <w:r>
              <w:rPr>
                <w:sz w:val="22"/>
              </w:rPr>
              <w:t>de</w:t>
            </w:r>
            <w:r>
              <w:rPr>
                <w:spacing w:val="-7"/>
                <w:sz w:val="22"/>
              </w:rPr>
              <w:t> </w:t>
            </w:r>
            <w:r>
              <w:rPr>
                <w:sz w:val="22"/>
              </w:rPr>
              <w:t>la</w:t>
            </w:r>
            <w:r>
              <w:rPr>
                <w:spacing w:val="-2"/>
                <w:sz w:val="22"/>
              </w:rPr>
              <w:t> información</w:t>
            </w:r>
          </w:p>
          <w:p>
            <w:pPr>
              <w:pStyle w:val="TableParagraph"/>
              <w:spacing w:line="290" w:lineRule="atLeast"/>
              <w:ind w:right="116"/>
              <w:jc w:val="both"/>
              <w:rPr>
                <w:sz w:val="22"/>
              </w:rPr>
            </w:pPr>
            <w:r>
              <w:rPr>
                <w:sz w:val="22"/>
              </w:rPr>
              <w:t>(por ejemplo, comprensibilidad, relevancia, importancia, integridad, exactitud, coherencia, confidencialidad, vigencia y confiabilidad).</w:t>
            </w:r>
          </w:p>
        </w:tc>
      </w:tr>
      <w:tr>
        <w:trPr>
          <w:trHeight w:val="5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30"/>
              </w:numPr>
              <w:tabs>
                <w:tab w:pos="464" w:val="left" w:leader="none"/>
              </w:tabs>
              <w:spacing w:line="240" w:lineRule="auto" w:before="36" w:after="0"/>
              <w:ind w:left="464" w:right="0" w:hanging="359"/>
              <w:jc w:val="left"/>
              <w:rPr>
                <w:sz w:val="22"/>
              </w:rPr>
            </w:pPr>
            <w:r>
              <w:rPr>
                <w:sz w:val="22"/>
              </w:rPr>
              <w:t>Requisitos</w:t>
            </w:r>
            <w:r>
              <w:rPr>
                <w:spacing w:val="-2"/>
                <w:sz w:val="22"/>
              </w:rPr>
              <w:t> </w:t>
            </w:r>
            <w:r>
              <w:rPr>
                <w:sz w:val="22"/>
              </w:rPr>
              <w:t>de</w:t>
            </w:r>
            <w:r>
              <w:rPr>
                <w:spacing w:val="-3"/>
                <w:sz w:val="22"/>
              </w:rPr>
              <w:t> </w:t>
            </w:r>
            <w:r>
              <w:rPr>
                <w:sz w:val="22"/>
              </w:rPr>
              <w:t>conocimiento</w:t>
            </w:r>
            <w:r>
              <w:rPr>
                <w:spacing w:val="-5"/>
                <w:sz w:val="22"/>
              </w:rPr>
              <w:t> </w:t>
            </w:r>
            <w:r>
              <w:rPr>
                <w:sz w:val="22"/>
              </w:rPr>
              <w:t>y</w:t>
            </w:r>
            <w:r>
              <w:rPr>
                <w:spacing w:val="-10"/>
                <w:sz w:val="22"/>
              </w:rPr>
              <w:t> </w:t>
            </w:r>
            <w:r>
              <w:rPr>
                <w:spacing w:val="-2"/>
                <w:sz w:val="22"/>
              </w:rPr>
              <w:t>fuentes.</w:t>
            </w:r>
          </w:p>
        </w:tc>
        <w:tc>
          <w:tcPr>
            <w:tcW w:w="5182" w:type="dxa"/>
          </w:tcPr>
          <w:p>
            <w:pPr>
              <w:pStyle w:val="TableParagraph"/>
              <w:spacing w:line="253" w:lineRule="exact"/>
              <w:rPr>
                <w:b/>
                <w:sz w:val="22"/>
              </w:rPr>
            </w:pPr>
            <w:r>
              <w:rPr>
                <w:b/>
                <w:spacing w:val="-2"/>
                <w:sz w:val="22"/>
              </w:rPr>
              <w:t>Salidas</w:t>
            </w:r>
          </w:p>
          <w:p>
            <w:pPr>
              <w:pStyle w:val="TableParagraph"/>
              <w:numPr>
                <w:ilvl w:val="0"/>
                <w:numId w:val="331"/>
              </w:numPr>
              <w:tabs>
                <w:tab w:pos="465" w:val="left" w:leader="none"/>
              </w:tabs>
              <w:spacing w:line="240" w:lineRule="auto" w:before="36" w:after="0"/>
              <w:ind w:left="465" w:right="0" w:hanging="360"/>
              <w:jc w:val="left"/>
              <w:rPr>
                <w:sz w:val="22"/>
              </w:rPr>
            </w:pPr>
            <w:r>
              <w:rPr>
                <w:sz w:val="22"/>
              </w:rPr>
              <w:t>Clasificación</w:t>
            </w:r>
            <w:r>
              <w:rPr>
                <w:spacing w:val="-5"/>
                <w:sz w:val="22"/>
              </w:rPr>
              <w:t> </w:t>
            </w:r>
            <w:r>
              <w:rPr>
                <w:sz w:val="22"/>
              </w:rPr>
              <w:t>de</w:t>
            </w:r>
            <w:r>
              <w:rPr>
                <w:spacing w:val="-7"/>
                <w:sz w:val="22"/>
              </w:rPr>
              <w:t> </w:t>
            </w:r>
            <w:r>
              <w:rPr>
                <w:sz w:val="22"/>
              </w:rPr>
              <w:t>fuentes</w:t>
            </w:r>
            <w:r>
              <w:rPr>
                <w:spacing w:val="-1"/>
                <w:sz w:val="22"/>
              </w:rPr>
              <w:t> </w:t>
            </w:r>
            <w:r>
              <w:rPr>
                <w:sz w:val="22"/>
              </w:rPr>
              <w:t>de</w:t>
            </w:r>
            <w:r>
              <w:rPr>
                <w:spacing w:val="-6"/>
                <w:sz w:val="22"/>
              </w:rPr>
              <w:t> </w:t>
            </w:r>
            <w:r>
              <w:rPr>
                <w:spacing w:val="-2"/>
                <w:sz w:val="22"/>
              </w:rPr>
              <w:t>información.</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Organizar</w:t>
            </w:r>
            <w:r>
              <w:rPr>
                <w:b/>
                <w:color w:val="FFFFFF"/>
                <w:spacing w:val="-5"/>
                <w:sz w:val="22"/>
              </w:rPr>
              <w:t> </w:t>
            </w:r>
            <w:r>
              <w:rPr>
                <w:b/>
                <w:color w:val="FFFFFF"/>
                <w:sz w:val="22"/>
              </w:rPr>
              <w:t>y</w:t>
            </w:r>
            <w:r>
              <w:rPr>
                <w:b/>
                <w:color w:val="FFFFFF"/>
                <w:spacing w:val="-4"/>
                <w:sz w:val="22"/>
              </w:rPr>
              <w:t> </w:t>
            </w:r>
            <w:r>
              <w:rPr>
                <w:b/>
                <w:color w:val="FFFFFF"/>
                <w:sz w:val="22"/>
              </w:rPr>
              <w:t>contextualizar</w:t>
            </w:r>
            <w:r>
              <w:rPr>
                <w:b/>
                <w:color w:val="FFFFFF"/>
                <w:spacing w:val="-2"/>
                <w:sz w:val="22"/>
              </w:rPr>
              <w:t> </w:t>
            </w:r>
            <w:r>
              <w:rPr>
                <w:b/>
                <w:color w:val="FFFFFF"/>
                <w:sz w:val="22"/>
              </w:rPr>
              <w:t>la</w:t>
            </w:r>
            <w:r>
              <w:rPr>
                <w:b/>
                <w:color w:val="FFFFFF"/>
                <w:spacing w:val="-4"/>
                <w:sz w:val="22"/>
              </w:rPr>
              <w:t> </w:t>
            </w:r>
            <w:r>
              <w:rPr>
                <w:b/>
                <w:color w:val="FFFFFF"/>
                <w:sz w:val="22"/>
              </w:rPr>
              <w:t>información,</w:t>
            </w:r>
            <w:r>
              <w:rPr>
                <w:b/>
                <w:color w:val="FFFFFF"/>
                <w:spacing w:val="-4"/>
                <w:sz w:val="22"/>
              </w:rPr>
              <w:t> </w:t>
            </w:r>
            <w:r>
              <w:rPr>
                <w:b/>
                <w:color w:val="FFFFFF"/>
                <w:sz w:val="22"/>
              </w:rPr>
              <w:t>transformándola</w:t>
            </w:r>
            <w:r>
              <w:rPr>
                <w:b/>
                <w:color w:val="FFFFFF"/>
                <w:spacing w:val="-4"/>
                <w:sz w:val="22"/>
              </w:rPr>
              <w:t> </w:t>
            </w:r>
            <w:r>
              <w:rPr>
                <w:b/>
                <w:color w:val="FFFFFF"/>
                <w:sz w:val="22"/>
              </w:rPr>
              <w:t>en</w:t>
            </w:r>
            <w:r>
              <w:rPr>
                <w:b/>
                <w:color w:val="FFFFFF"/>
                <w:spacing w:val="-11"/>
                <w:sz w:val="22"/>
              </w:rPr>
              <w:t> </w:t>
            </w:r>
            <w:r>
              <w:rPr>
                <w:b/>
                <w:color w:val="FFFFFF"/>
                <w:spacing w:val="-2"/>
                <w:sz w:val="22"/>
              </w:rPr>
              <w:t>conocimiento.</w:t>
            </w:r>
          </w:p>
        </w:tc>
      </w:tr>
      <w:tr>
        <w:trPr>
          <w:trHeight w:val="261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32"/>
              </w:numPr>
              <w:tabs>
                <w:tab w:pos="329" w:val="left" w:leader="none"/>
              </w:tabs>
              <w:spacing w:line="276" w:lineRule="auto" w:before="37" w:after="0"/>
              <w:ind w:left="105" w:right="108" w:firstLine="0"/>
              <w:jc w:val="left"/>
              <w:rPr>
                <w:sz w:val="22"/>
              </w:rPr>
            </w:pPr>
            <w:r>
              <w:rPr>
                <w:sz w:val="22"/>
              </w:rPr>
              <w:t>Identifique</w:t>
            </w:r>
            <w:r>
              <w:rPr>
                <w:spacing w:val="-3"/>
                <w:sz w:val="22"/>
              </w:rPr>
              <w:t> </w:t>
            </w:r>
            <w:r>
              <w:rPr>
                <w:sz w:val="22"/>
              </w:rPr>
              <w:t>atributos</w:t>
            </w:r>
            <w:r>
              <w:rPr>
                <w:spacing w:val="-1"/>
                <w:sz w:val="22"/>
              </w:rPr>
              <w:t> </w:t>
            </w:r>
            <w:r>
              <w:rPr>
                <w:sz w:val="22"/>
              </w:rPr>
              <w:t>compartidos y</w:t>
            </w:r>
            <w:r>
              <w:rPr>
                <w:spacing w:val="-5"/>
                <w:sz w:val="22"/>
              </w:rPr>
              <w:t> </w:t>
            </w:r>
            <w:r>
              <w:rPr>
                <w:sz w:val="22"/>
              </w:rPr>
              <w:t>combine</w:t>
            </w:r>
            <w:r>
              <w:rPr>
                <w:spacing w:val="-3"/>
                <w:sz w:val="22"/>
              </w:rPr>
              <w:t> </w:t>
            </w:r>
            <w:r>
              <w:rPr>
                <w:sz w:val="22"/>
              </w:rPr>
              <w:t>fuentes de información,</w:t>
            </w:r>
            <w:r>
              <w:rPr>
                <w:spacing w:val="-1"/>
                <w:sz w:val="22"/>
              </w:rPr>
              <w:t> </w:t>
            </w:r>
            <w:r>
              <w:rPr>
                <w:sz w:val="22"/>
              </w:rPr>
              <w:t>creando</w:t>
            </w:r>
            <w:r>
              <w:rPr>
                <w:spacing w:val="-5"/>
                <w:sz w:val="22"/>
              </w:rPr>
              <w:t> </w:t>
            </w:r>
            <w:r>
              <w:rPr>
                <w:sz w:val="22"/>
              </w:rPr>
              <w:t>relaciones</w:t>
            </w:r>
            <w:r>
              <w:rPr>
                <w:spacing w:val="-1"/>
                <w:sz w:val="22"/>
              </w:rPr>
              <w:t> </w:t>
            </w:r>
            <w:r>
              <w:rPr>
                <w:sz w:val="22"/>
              </w:rPr>
              <w:t>entre</w:t>
            </w:r>
            <w:r>
              <w:rPr>
                <w:spacing w:val="-3"/>
                <w:sz w:val="22"/>
              </w:rPr>
              <w:t> </w:t>
            </w:r>
            <w:r>
              <w:rPr>
                <w:sz w:val="22"/>
              </w:rPr>
              <w:t>conjuntos de información (etiquetado de información).</w:t>
            </w:r>
          </w:p>
          <w:p>
            <w:pPr>
              <w:pStyle w:val="TableParagraph"/>
              <w:numPr>
                <w:ilvl w:val="0"/>
                <w:numId w:val="332"/>
              </w:numPr>
              <w:tabs>
                <w:tab w:pos="329" w:val="left" w:leader="none"/>
              </w:tabs>
              <w:spacing w:line="276" w:lineRule="auto" w:before="0" w:after="0"/>
              <w:ind w:left="105" w:right="121" w:firstLine="0"/>
              <w:jc w:val="left"/>
              <w:rPr>
                <w:sz w:val="22"/>
              </w:rPr>
            </w:pPr>
            <w:r>
              <w:rPr>
                <w:sz w:val="22"/>
              </w:rPr>
              <w:t>Cree vistas de conjuntos de datos relacionados, teniendo en cuenta los requisitos de</w:t>
            </w:r>
            <w:r>
              <w:rPr>
                <w:spacing w:val="-1"/>
                <w:sz w:val="22"/>
              </w:rPr>
              <w:t> </w:t>
            </w:r>
            <w:r>
              <w:rPr>
                <w:sz w:val="22"/>
              </w:rPr>
              <w:t>los interesados y la </w:t>
            </w:r>
            <w:r>
              <w:rPr>
                <w:spacing w:val="-2"/>
                <w:sz w:val="22"/>
              </w:rPr>
              <w:t>organización.</w:t>
            </w:r>
          </w:p>
          <w:p>
            <w:pPr>
              <w:pStyle w:val="TableParagraph"/>
              <w:numPr>
                <w:ilvl w:val="0"/>
                <w:numId w:val="332"/>
              </w:numPr>
              <w:tabs>
                <w:tab w:pos="374" w:val="left" w:leader="none"/>
              </w:tabs>
              <w:spacing w:line="276" w:lineRule="auto" w:before="1" w:after="0"/>
              <w:ind w:left="105" w:right="113" w:firstLine="0"/>
              <w:jc w:val="left"/>
              <w:rPr>
                <w:sz w:val="22"/>
              </w:rPr>
            </w:pPr>
            <w:r>
              <w:rPr>
                <w:sz w:val="22"/>
              </w:rPr>
              <w:t>Diseñar</w:t>
            </w:r>
            <w:r>
              <w:rPr>
                <w:spacing w:val="40"/>
                <w:sz w:val="22"/>
              </w:rPr>
              <w:t> </w:t>
            </w:r>
            <w:r>
              <w:rPr>
                <w:sz w:val="22"/>
              </w:rPr>
              <w:t>e</w:t>
            </w:r>
            <w:r>
              <w:rPr>
                <w:spacing w:val="40"/>
                <w:sz w:val="22"/>
              </w:rPr>
              <w:t> </w:t>
            </w:r>
            <w:r>
              <w:rPr>
                <w:sz w:val="22"/>
              </w:rPr>
              <w:t>implementar</w:t>
            </w:r>
            <w:r>
              <w:rPr>
                <w:spacing w:val="40"/>
                <w:sz w:val="22"/>
              </w:rPr>
              <w:t> </w:t>
            </w:r>
            <w:r>
              <w:rPr>
                <w:sz w:val="22"/>
              </w:rPr>
              <w:t>un</w:t>
            </w:r>
            <w:r>
              <w:rPr>
                <w:spacing w:val="40"/>
                <w:sz w:val="22"/>
              </w:rPr>
              <w:t> </w:t>
            </w:r>
            <w:r>
              <w:rPr>
                <w:sz w:val="22"/>
              </w:rPr>
              <w:t>esquema</w:t>
            </w:r>
            <w:r>
              <w:rPr>
                <w:spacing w:val="40"/>
                <w:sz w:val="22"/>
              </w:rPr>
              <w:t> </w:t>
            </w:r>
            <w:r>
              <w:rPr>
                <w:sz w:val="22"/>
              </w:rPr>
              <w:t>para</w:t>
            </w:r>
            <w:r>
              <w:rPr>
                <w:spacing w:val="40"/>
                <w:sz w:val="22"/>
              </w:rPr>
              <w:t> </w:t>
            </w:r>
            <w:r>
              <w:rPr>
                <w:sz w:val="22"/>
              </w:rPr>
              <w:t>administrar</w:t>
            </w:r>
            <w:r>
              <w:rPr>
                <w:spacing w:val="40"/>
                <w:sz w:val="22"/>
              </w:rPr>
              <w:t> </w:t>
            </w:r>
            <w:r>
              <w:rPr>
                <w:sz w:val="22"/>
              </w:rPr>
              <w:t>el</w:t>
            </w:r>
            <w:r>
              <w:rPr>
                <w:spacing w:val="40"/>
                <w:sz w:val="22"/>
              </w:rPr>
              <w:t> </w:t>
            </w:r>
            <w:r>
              <w:rPr>
                <w:sz w:val="22"/>
              </w:rPr>
              <w:t>conocimiento</w:t>
            </w:r>
            <w:r>
              <w:rPr>
                <w:spacing w:val="40"/>
                <w:sz w:val="22"/>
              </w:rPr>
              <w:t> </w:t>
            </w:r>
            <w:r>
              <w:rPr>
                <w:sz w:val="22"/>
              </w:rPr>
              <w:t>no</w:t>
            </w:r>
            <w:r>
              <w:rPr>
                <w:spacing w:val="39"/>
                <w:sz w:val="22"/>
              </w:rPr>
              <w:t> </w:t>
            </w:r>
            <w:r>
              <w:rPr>
                <w:sz w:val="22"/>
              </w:rPr>
              <w:t>estructurado</w:t>
            </w:r>
            <w:r>
              <w:rPr>
                <w:spacing w:val="39"/>
                <w:sz w:val="22"/>
              </w:rPr>
              <w:t> </w:t>
            </w:r>
            <w:r>
              <w:rPr>
                <w:sz w:val="22"/>
              </w:rPr>
              <w:t>que</w:t>
            </w:r>
            <w:r>
              <w:rPr>
                <w:spacing w:val="40"/>
                <w:sz w:val="22"/>
              </w:rPr>
              <w:t> </w:t>
            </w:r>
            <w:r>
              <w:rPr>
                <w:sz w:val="22"/>
              </w:rPr>
              <w:t>no</w:t>
            </w:r>
            <w:r>
              <w:rPr>
                <w:spacing w:val="39"/>
                <w:sz w:val="22"/>
              </w:rPr>
              <w:t> </w:t>
            </w:r>
            <w:r>
              <w:rPr>
                <w:sz w:val="22"/>
              </w:rPr>
              <w:t>está disponible a través de fuentes formales (por ejemplo, conocimiento experto).</w:t>
            </w:r>
          </w:p>
          <w:p>
            <w:pPr>
              <w:pStyle w:val="TableParagraph"/>
              <w:numPr>
                <w:ilvl w:val="0"/>
                <w:numId w:val="332"/>
              </w:numPr>
              <w:tabs>
                <w:tab w:pos="325" w:val="left" w:leader="none"/>
              </w:tabs>
              <w:spacing w:line="252" w:lineRule="exact" w:before="0" w:after="0"/>
              <w:ind w:left="325" w:right="0" w:hanging="220"/>
              <w:jc w:val="left"/>
              <w:rPr>
                <w:sz w:val="22"/>
              </w:rPr>
            </w:pPr>
            <w:r>
              <w:rPr>
                <w:sz w:val="22"/>
              </w:rPr>
              <w:t>Publicar</w:t>
            </w:r>
            <w:r>
              <w:rPr>
                <w:spacing w:val="-6"/>
                <w:sz w:val="22"/>
              </w:rPr>
              <w:t> </w:t>
            </w:r>
            <w:r>
              <w:rPr>
                <w:sz w:val="22"/>
              </w:rPr>
              <w:t>y</w:t>
            </w:r>
            <w:r>
              <w:rPr>
                <w:spacing w:val="-5"/>
                <w:sz w:val="22"/>
              </w:rPr>
              <w:t> </w:t>
            </w:r>
            <w:r>
              <w:rPr>
                <w:sz w:val="22"/>
              </w:rPr>
              <w:t>hacer</w:t>
            </w:r>
            <w:r>
              <w:rPr>
                <w:spacing w:val="-3"/>
                <w:sz w:val="22"/>
              </w:rPr>
              <w:t> </w:t>
            </w:r>
            <w:r>
              <w:rPr>
                <w:sz w:val="22"/>
              </w:rPr>
              <w:t>que</w:t>
            </w:r>
            <w:r>
              <w:rPr>
                <w:spacing w:val="-7"/>
                <w:sz w:val="22"/>
              </w:rPr>
              <w:t> </w:t>
            </w:r>
            <w:r>
              <w:rPr>
                <w:sz w:val="22"/>
              </w:rPr>
              <w:t>el</w:t>
            </w:r>
            <w:r>
              <w:rPr>
                <w:spacing w:val="-6"/>
                <w:sz w:val="22"/>
              </w:rPr>
              <w:t> </w:t>
            </w:r>
            <w:r>
              <w:rPr>
                <w:sz w:val="22"/>
              </w:rPr>
              <w:t>conocimiento</w:t>
            </w:r>
            <w:r>
              <w:rPr>
                <w:spacing w:val="-9"/>
                <w:sz w:val="22"/>
              </w:rPr>
              <w:t> </w:t>
            </w:r>
            <w:r>
              <w:rPr>
                <w:sz w:val="22"/>
              </w:rPr>
              <w:t>sea</w:t>
            </w:r>
            <w:r>
              <w:rPr>
                <w:spacing w:val="-3"/>
                <w:sz w:val="22"/>
              </w:rPr>
              <w:t> </w:t>
            </w:r>
            <w:r>
              <w:rPr>
                <w:sz w:val="22"/>
              </w:rPr>
              <w:t>accesible</w:t>
            </w:r>
            <w:r>
              <w:rPr>
                <w:spacing w:val="-2"/>
                <w:sz w:val="22"/>
              </w:rPr>
              <w:t> </w:t>
            </w:r>
            <w:r>
              <w:rPr>
                <w:sz w:val="22"/>
              </w:rPr>
              <w:t>para</w:t>
            </w:r>
            <w:r>
              <w:rPr>
                <w:spacing w:val="-2"/>
                <w:sz w:val="22"/>
              </w:rPr>
              <w:t> </w:t>
            </w:r>
            <w:r>
              <w:rPr>
                <w:sz w:val="22"/>
              </w:rPr>
              <w:t>las</w:t>
            </w:r>
            <w:r>
              <w:rPr>
                <w:spacing w:val="-4"/>
                <w:sz w:val="22"/>
              </w:rPr>
              <w:t> </w:t>
            </w:r>
            <w:r>
              <w:rPr>
                <w:sz w:val="22"/>
              </w:rPr>
              <w:t>partes</w:t>
            </w:r>
            <w:r>
              <w:rPr>
                <w:spacing w:val="-5"/>
                <w:sz w:val="22"/>
              </w:rPr>
              <w:t> </w:t>
            </w:r>
            <w:r>
              <w:rPr>
                <w:sz w:val="22"/>
              </w:rPr>
              <w:t>interesadas</w:t>
            </w:r>
            <w:r>
              <w:rPr>
                <w:spacing w:val="-4"/>
                <w:sz w:val="22"/>
              </w:rPr>
              <w:t> </w:t>
            </w:r>
            <w:r>
              <w:rPr>
                <w:sz w:val="22"/>
              </w:rPr>
              <w:t>relevantes,</w:t>
            </w:r>
            <w:r>
              <w:rPr>
                <w:spacing w:val="-4"/>
                <w:sz w:val="22"/>
              </w:rPr>
              <w:t> </w:t>
            </w:r>
            <w:r>
              <w:rPr>
                <w:sz w:val="22"/>
              </w:rPr>
              <w:t>basado</w:t>
            </w:r>
            <w:r>
              <w:rPr>
                <w:spacing w:val="-5"/>
                <w:sz w:val="22"/>
              </w:rPr>
              <w:t> </w:t>
            </w:r>
            <w:r>
              <w:rPr>
                <w:sz w:val="22"/>
              </w:rPr>
              <w:t>en</w:t>
            </w:r>
            <w:r>
              <w:rPr>
                <w:spacing w:val="-9"/>
                <w:sz w:val="22"/>
              </w:rPr>
              <w:t> </w:t>
            </w:r>
            <w:r>
              <w:rPr>
                <w:spacing w:val="-2"/>
                <w:sz w:val="22"/>
              </w:rPr>
              <w:t>roles</w:t>
            </w:r>
          </w:p>
          <w:p>
            <w:pPr>
              <w:pStyle w:val="TableParagraph"/>
              <w:spacing w:before="37"/>
              <w:rPr>
                <w:sz w:val="22"/>
              </w:rPr>
            </w:pPr>
            <w:r>
              <w:rPr>
                <w:sz w:val="22"/>
              </w:rPr>
              <w:t>y</w:t>
            </w:r>
            <w:r>
              <w:rPr>
                <w:spacing w:val="-7"/>
                <w:sz w:val="22"/>
              </w:rPr>
              <w:t> </w:t>
            </w:r>
            <w:r>
              <w:rPr>
                <w:sz w:val="22"/>
              </w:rPr>
              <w:t>mecanismos</w:t>
            </w:r>
            <w:r>
              <w:rPr>
                <w:spacing w:val="3"/>
                <w:sz w:val="22"/>
              </w:rPr>
              <w:t> </w:t>
            </w:r>
            <w:r>
              <w:rPr>
                <w:sz w:val="22"/>
              </w:rPr>
              <w:t>de</w:t>
            </w:r>
            <w:r>
              <w:rPr>
                <w:spacing w:val="-8"/>
                <w:sz w:val="22"/>
              </w:rPr>
              <w:t> </w:t>
            </w:r>
            <w:r>
              <w:rPr>
                <w:spacing w:val="-2"/>
                <w:sz w:val="22"/>
              </w:rPr>
              <w:t>acceso.</w:t>
            </w:r>
          </w:p>
        </w:tc>
      </w:tr>
      <w:tr>
        <w:trPr>
          <w:trHeight w:val="11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33"/>
              </w:numPr>
              <w:tabs>
                <w:tab w:pos="464" w:val="left" w:leader="none"/>
              </w:tabs>
              <w:spacing w:line="240" w:lineRule="auto" w:before="36" w:after="0"/>
              <w:ind w:left="464" w:right="0" w:hanging="359"/>
              <w:jc w:val="left"/>
              <w:rPr>
                <w:sz w:val="22"/>
              </w:rPr>
            </w:pPr>
            <w:r>
              <w:rPr>
                <w:sz w:val="22"/>
              </w:rPr>
              <w:t>Componentes</w:t>
            </w:r>
            <w:r>
              <w:rPr>
                <w:spacing w:val="-2"/>
                <w:sz w:val="22"/>
              </w:rPr>
              <w:t> </w:t>
            </w:r>
            <w:r>
              <w:rPr>
                <w:sz w:val="22"/>
              </w:rPr>
              <w:t>documentados</w:t>
            </w:r>
            <w:r>
              <w:rPr>
                <w:spacing w:val="-1"/>
                <w:sz w:val="22"/>
              </w:rPr>
              <w:t> </w:t>
            </w:r>
            <w:r>
              <w:rPr>
                <w:sz w:val="22"/>
              </w:rPr>
              <w:t>de</w:t>
            </w:r>
            <w:r>
              <w:rPr>
                <w:spacing w:val="-8"/>
                <w:sz w:val="22"/>
              </w:rPr>
              <w:t> </w:t>
            </w:r>
            <w:r>
              <w:rPr>
                <w:sz w:val="22"/>
              </w:rPr>
              <w:t>la</w:t>
            </w:r>
            <w:r>
              <w:rPr>
                <w:spacing w:val="-3"/>
                <w:sz w:val="22"/>
              </w:rPr>
              <w:t> </w:t>
            </w:r>
            <w:r>
              <w:rPr>
                <w:spacing w:val="-2"/>
                <w:sz w:val="22"/>
              </w:rPr>
              <w:t>solución.</w:t>
            </w:r>
          </w:p>
          <w:p>
            <w:pPr>
              <w:pStyle w:val="TableParagraph"/>
              <w:numPr>
                <w:ilvl w:val="0"/>
                <w:numId w:val="333"/>
              </w:numPr>
              <w:tabs>
                <w:tab w:pos="464" w:val="left" w:leader="none"/>
              </w:tabs>
              <w:spacing w:line="240" w:lineRule="auto" w:before="40" w:after="0"/>
              <w:ind w:left="464" w:right="0" w:hanging="359"/>
              <w:jc w:val="left"/>
              <w:rPr>
                <w:sz w:val="22"/>
              </w:rPr>
            </w:pPr>
            <w:r>
              <w:rPr>
                <w:sz w:val="22"/>
              </w:rPr>
              <w:t>Planes</w:t>
            </w:r>
            <w:r>
              <w:rPr>
                <w:spacing w:val="-4"/>
                <w:sz w:val="22"/>
              </w:rPr>
              <w:t> </w:t>
            </w:r>
            <w:r>
              <w:rPr>
                <w:sz w:val="22"/>
              </w:rPr>
              <w:t>de</w:t>
            </w:r>
            <w:r>
              <w:rPr>
                <w:spacing w:val="-4"/>
                <w:sz w:val="22"/>
              </w:rPr>
              <w:t> </w:t>
            </w:r>
            <w:r>
              <w:rPr>
                <w:sz w:val="22"/>
              </w:rPr>
              <w:t>transferencia</w:t>
            </w:r>
            <w:r>
              <w:rPr>
                <w:spacing w:val="-1"/>
                <w:sz w:val="22"/>
              </w:rPr>
              <w:t> </w:t>
            </w:r>
            <w:r>
              <w:rPr>
                <w:sz w:val="22"/>
              </w:rPr>
              <w:t>de</w:t>
            </w:r>
            <w:r>
              <w:rPr>
                <w:spacing w:val="-4"/>
                <w:sz w:val="22"/>
              </w:rPr>
              <w:t> </w:t>
            </w:r>
            <w:r>
              <w:rPr>
                <w:spacing w:val="-2"/>
                <w:sz w:val="22"/>
              </w:rPr>
              <w:t>conocimiento.</w:t>
            </w:r>
          </w:p>
        </w:tc>
        <w:tc>
          <w:tcPr>
            <w:tcW w:w="5182" w:type="dxa"/>
          </w:tcPr>
          <w:p>
            <w:pPr>
              <w:pStyle w:val="TableParagraph"/>
              <w:spacing w:line="253" w:lineRule="exact"/>
              <w:rPr>
                <w:b/>
                <w:sz w:val="22"/>
              </w:rPr>
            </w:pPr>
            <w:r>
              <w:rPr>
                <w:b/>
                <w:spacing w:val="-2"/>
                <w:sz w:val="22"/>
              </w:rPr>
              <w:t>Salidas</w:t>
            </w:r>
          </w:p>
          <w:p>
            <w:pPr>
              <w:pStyle w:val="TableParagraph"/>
              <w:numPr>
                <w:ilvl w:val="0"/>
                <w:numId w:val="334"/>
              </w:numPr>
              <w:tabs>
                <w:tab w:pos="465" w:val="left" w:leader="none"/>
              </w:tabs>
              <w:spacing w:line="240" w:lineRule="auto" w:before="36" w:after="0"/>
              <w:ind w:left="465" w:right="0" w:hanging="360"/>
              <w:jc w:val="left"/>
              <w:rPr>
                <w:sz w:val="22"/>
              </w:rPr>
            </w:pPr>
            <w:r>
              <w:rPr>
                <w:sz w:val="22"/>
              </w:rPr>
              <w:t>Repositorios</w:t>
            </w:r>
            <w:r>
              <w:rPr>
                <w:spacing w:val="-4"/>
                <w:sz w:val="22"/>
              </w:rPr>
              <w:t> </w:t>
            </w:r>
            <w:r>
              <w:rPr>
                <w:sz w:val="22"/>
              </w:rPr>
              <w:t>de</w:t>
            </w:r>
            <w:r>
              <w:rPr>
                <w:spacing w:val="-5"/>
                <w:sz w:val="22"/>
              </w:rPr>
              <w:t> </w:t>
            </w:r>
            <w:r>
              <w:rPr>
                <w:sz w:val="22"/>
              </w:rPr>
              <w:t>conocimientos</w:t>
            </w:r>
            <w:r>
              <w:rPr>
                <w:spacing w:val="-3"/>
                <w:sz w:val="22"/>
              </w:rPr>
              <w:t> </w:t>
            </w:r>
            <w:r>
              <w:rPr>
                <w:spacing w:val="-2"/>
                <w:sz w:val="22"/>
              </w:rPr>
              <w:t>publicados.</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Utilizar</w:t>
            </w:r>
            <w:r>
              <w:rPr>
                <w:b/>
                <w:color w:val="FFFFFF"/>
                <w:spacing w:val="-1"/>
                <w:sz w:val="22"/>
              </w:rPr>
              <w:t> </w:t>
            </w:r>
            <w:r>
              <w:rPr>
                <w:b/>
                <w:color w:val="FFFFFF"/>
                <w:sz w:val="22"/>
              </w:rPr>
              <w:t>y</w:t>
            </w:r>
            <w:r>
              <w:rPr>
                <w:b/>
                <w:color w:val="FFFFFF"/>
                <w:spacing w:val="-3"/>
                <w:sz w:val="22"/>
              </w:rPr>
              <w:t> </w:t>
            </w:r>
            <w:r>
              <w:rPr>
                <w:b/>
                <w:color w:val="FFFFFF"/>
                <w:sz w:val="22"/>
              </w:rPr>
              <w:t>compartir el</w:t>
            </w:r>
            <w:r>
              <w:rPr>
                <w:b/>
                <w:color w:val="FFFFFF"/>
                <w:spacing w:val="-4"/>
                <w:sz w:val="22"/>
              </w:rPr>
              <w:t> </w:t>
            </w:r>
            <w:r>
              <w:rPr>
                <w:b/>
                <w:color w:val="FFFFFF"/>
                <w:spacing w:val="-2"/>
                <w:sz w:val="22"/>
              </w:rPr>
              <w:t>conocimiento.</w:t>
            </w:r>
          </w:p>
        </w:tc>
      </w:tr>
      <w:tr>
        <w:trPr>
          <w:trHeight w:val="290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35"/>
              </w:numPr>
              <w:tabs>
                <w:tab w:pos="354" w:val="left" w:leader="none"/>
              </w:tabs>
              <w:spacing w:line="276" w:lineRule="auto" w:before="37" w:after="0"/>
              <w:ind w:left="105" w:right="109" w:firstLine="0"/>
              <w:jc w:val="both"/>
              <w:rPr>
                <w:sz w:val="22"/>
              </w:rPr>
            </w:pPr>
            <w:r>
              <w:rPr>
                <w:sz w:val="22"/>
              </w:rPr>
              <w:t>Establezca las expectativas de la administración y demuestre una actitud adecuada con respecto a la utilidad del conocimiento y la necesidad de compartir el conocimiento relacionado con el gobierno y la administración de TI de la empresa.</w:t>
            </w:r>
          </w:p>
          <w:p>
            <w:pPr>
              <w:pStyle w:val="TableParagraph"/>
              <w:numPr>
                <w:ilvl w:val="0"/>
                <w:numId w:val="335"/>
              </w:numPr>
              <w:tabs>
                <w:tab w:pos="325" w:val="left" w:leader="none"/>
              </w:tabs>
              <w:spacing w:line="251" w:lineRule="exact" w:before="0" w:after="0"/>
              <w:ind w:left="325" w:right="0" w:hanging="220"/>
              <w:jc w:val="both"/>
              <w:rPr>
                <w:sz w:val="22"/>
              </w:rPr>
            </w:pPr>
            <w:r>
              <w:rPr>
                <w:sz w:val="22"/>
              </w:rPr>
              <w:t>Identificar</w:t>
            </w:r>
            <w:r>
              <w:rPr>
                <w:spacing w:val="-8"/>
                <w:sz w:val="22"/>
              </w:rPr>
              <w:t> </w:t>
            </w:r>
            <w:r>
              <w:rPr>
                <w:sz w:val="22"/>
              </w:rPr>
              <w:t>usuarios</w:t>
            </w:r>
            <w:r>
              <w:rPr>
                <w:spacing w:val="-3"/>
                <w:sz w:val="22"/>
              </w:rPr>
              <w:t> </w:t>
            </w:r>
            <w:r>
              <w:rPr>
                <w:sz w:val="22"/>
              </w:rPr>
              <w:t>potenciales</w:t>
            </w:r>
            <w:r>
              <w:rPr>
                <w:spacing w:val="-3"/>
                <w:sz w:val="22"/>
              </w:rPr>
              <w:t> </w:t>
            </w:r>
            <w:r>
              <w:rPr>
                <w:sz w:val="22"/>
              </w:rPr>
              <w:t>de</w:t>
            </w:r>
            <w:r>
              <w:rPr>
                <w:spacing w:val="-4"/>
                <w:sz w:val="22"/>
              </w:rPr>
              <w:t> </w:t>
            </w:r>
            <w:r>
              <w:rPr>
                <w:sz w:val="22"/>
              </w:rPr>
              <w:t>conocimiento por</w:t>
            </w:r>
            <w:r>
              <w:rPr>
                <w:spacing w:val="-6"/>
                <w:sz w:val="22"/>
              </w:rPr>
              <w:t> </w:t>
            </w:r>
            <w:r>
              <w:rPr>
                <w:sz w:val="22"/>
              </w:rPr>
              <w:t>clasificación</w:t>
            </w:r>
            <w:r>
              <w:rPr>
                <w:spacing w:val="-7"/>
                <w:sz w:val="22"/>
              </w:rPr>
              <w:t> </w:t>
            </w:r>
            <w:r>
              <w:rPr>
                <w:sz w:val="22"/>
              </w:rPr>
              <w:t>de</w:t>
            </w:r>
            <w:r>
              <w:rPr>
                <w:spacing w:val="-4"/>
                <w:sz w:val="22"/>
              </w:rPr>
              <w:t> </w:t>
            </w:r>
            <w:r>
              <w:rPr>
                <w:spacing w:val="-2"/>
                <w:sz w:val="22"/>
              </w:rPr>
              <w:t>conocimiento.</w:t>
            </w:r>
          </w:p>
          <w:p>
            <w:pPr>
              <w:pStyle w:val="TableParagraph"/>
              <w:numPr>
                <w:ilvl w:val="0"/>
                <w:numId w:val="335"/>
              </w:numPr>
              <w:tabs>
                <w:tab w:pos="364" w:val="left" w:leader="none"/>
              </w:tabs>
              <w:spacing w:line="276" w:lineRule="auto" w:before="37" w:after="0"/>
              <w:ind w:left="105" w:right="108" w:firstLine="0"/>
              <w:jc w:val="both"/>
              <w:rPr>
                <w:sz w:val="22"/>
              </w:rPr>
            </w:pPr>
            <w:r>
              <w:rPr>
                <w:sz w:val="22"/>
              </w:rPr>
              <w:t>Transfiera el conocimiento a los usuarios del conocimiento, con base en un análisis de brechas de necesidades y técnicas de aprendizaje efectivas. Cree un entorno, herramientas y artefactos que apoyen el intercambio</w:t>
            </w:r>
            <w:r>
              <w:rPr>
                <w:spacing w:val="-4"/>
                <w:sz w:val="22"/>
              </w:rPr>
              <w:t> </w:t>
            </w:r>
            <w:r>
              <w:rPr>
                <w:sz w:val="22"/>
              </w:rPr>
              <w:t>y</w:t>
            </w:r>
            <w:r>
              <w:rPr>
                <w:spacing w:val="-2"/>
                <w:sz w:val="22"/>
              </w:rPr>
              <w:t> </w:t>
            </w:r>
            <w:r>
              <w:rPr>
                <w:sz w:val="22"/>
              </w:rPr>
              <w:t>la</w:t>
            </w:r>
            <w:r>
              <w:rPr>
                <w:spacing w:val="-2"/>
                <w:sz w:val="22"/>
              </w:rPr>
              <w:t> </w:t>
            </w:r>
            <w:r>
              <w:rPr>
                <w:sz w:val="22"/>
              </w:rPr>
              <w:t>transferencia de</w:t>
            </w:r>
            <w:r>
              <w:rPr>
                <w:spacing w:val="-6"/>
                <w:sz w:val="22"/>
              </w:rPr>
              <w:t> </w:t>
            </w:r>
            <w:r>
              <w:rPr>
                <w:sz w:val="22"/>
              </w:rPr>
              <w:t>conocimiento. Asegúrese</w:t>
            </w:r>
            <w:r>
              <w:rPr>
                <w:spacing w:val="-2"/>
                <w:sz w:val="22"/>
              </w:rPr>
              <w:t> </w:t>
            </w:r>
            <w:r>
              <w:rPr>
                <w:sz w:val="22"/>
              </w:rPr>
              <w:t>de</w:t>
            </w:r>
            <w:r>
              <w:rPr>
                <w:spacing w:val="-2"/>
                <w:sz w:val="22"/>
              </w:rPr>
              <w:t> </w:t>
            </w:r>
            <w:r>
              <w:rPr>
                <w:sz w:val="22"/>
              </w:rPr>
              <w:t>que</w:t>
            </w:r>
            <w:r>
              <w:rPr>
                <w:spacing w:val="-2"/>
                <w:sz w:val="22"/>
              </w:rPr>
              <w:t> </w:t>
            </w:r>
            <w:r>
              <w:rPr>
                <w:sz w:val="22"/>
              </w:rPr>
              <w:t>los</w:t>
            </w:r>
            <w:r>
              <w:rPr>
                <w:spacing w:val="-4"/>
                <w:sz w:val="22"/>
              </w:rPr>
              <w:t> </w:t>
            </w:r>
            <w:r>
              <w:rPr>
                <w:sz w:val="22"/>
              </w:rPr>
              <w:t>controles de</w:t>
            </w:r>
            <w:r>
              <w:rPr>
                <w:spacing w:val="-6"/>
                <w:sz w:val="22"/>
              </w:rPr>
              <w:t> </w:t>
            </w:r>
            <w:r>
              <w:rPr>
                <w:sz w:val="22"/>
              </w:rPr>
              <w:t>acceso</w:t>
            </w:r>
            <w:r>
              <w:rPr>
                <w:spacing w:val="-4"/>
                <w:sz w:val="22"/>
              </w:rPr>
              <w:t> </w:t>
            </w:r>
            <w:r>
              <w:rPr>
                <w:sz w:val="22"/>
              </w:rPr>
              <w:t>apropiados</w:t>
            </w:r>
            <w:r>
              <w:rPr>
                <w:spacing w:val="-4"/>
                <w:sz w:val="22"/>
              </w:rPr>
              <w:t> </w:t>
            </w:r>
            <w:r>
              <w:rPr>
                <w:sz w:val="22"/>
              </w:rPr>
              <w:t>estén en su lugar, en línea con la clasificación de conocimiento definida.</w:t>
            </w:r>
          </w:p>
          <w:p>
            <w:pPr>
              <w:pStyle w:val="TableParagraph"/>
              <w:numPr>
                <w:ilvl w:val="0"/>
                <w:numId w:val="335"/>
              </w:numPr>
              <w:tabs>
                <w:tab w:pos="310" w:val="left" w:leader="none"/>
              </w:tabs>
              <w:spacing w:line="240" w:lineRule="auto" w:before="2" w:after="0"/>
              <w:ind w:left="310" w:right="0" w:hanging="205"/>
              <w:jc w:val="both"/>
              <w:rPr>
                <w:sz w:val="22"/>
              </w:rPr>
            </w:pPr>
            <w:r>
              <w:rPr>
                <w:spacing w:val="-2"/>
                <w:sz w:val="22"/>
              </w:rPr>
              <w:t>Mida</w:t>
            </w:r>
            <w:r>
              <w:rPr>
                <w:spacing w:val="-10"/>
                <w:sz w:val="22"/>
              </w:rPr>
              <w:t> </w:t>
            </w:r>
            <w:r>
              <w:rPr>
                <w:spacing w:val="-2"/>
                <w:sz w:val="22"/>
              </w:rPr>
              <w:t>el</w:t>
            </w:r>
            <w:r>
              <w:rPr>
                <w:spacing w:val="-5"/>
                <w:sz w:val="22"/>
              </w:rPr>
              <w:t> </w:t>
            </w:r>
            <w:r>
              <w:rPr>
                <w:spacing w:val="-2"/>
                <w:sz w:val="22"/>
              </w:rPr>
              <w:t>uso</w:t>
            </w:r>
            <w:r>
              <w:rPr>
                <w:spacing w:val="-9"/>
                <w:sz w:val="22"/>
              </w:rPr>
              <w:t> </w:t>
            </w:r>
            <w:r>
              <w:rPr>
                <w:spacing w:val="-2"/>
                <w:sz w:val="22"/>
              </w:rPr>
              <w:t>de herramientas</w:t>
            </w:r>
            <w:r>
              <w:rPr>
                <w:spacing w:val="-4"/>
                <w:sz w:val="22"/>
              </w:rPr>
              <w:t> </w:t>
            </w:r>
            <w:r>
              <w:rPr>
                <w:spacing w:val="-2"/>
                <w:sz w:val="22"/>
              </w:rPr>
              <w:t>y</w:t>
            </w:r>
            <w:r>
              <w:rPr>
                <w:spacing w:val="-10"/>
                <w:sz w:val="22"/>
              </w:rPr>
              <w:t> </w:t>
            </w:r>
            <w:r>
              <w:rPr>
                <w:spacing w:val="-2"/>
                <w:sz w:val="22"/>
              </w:rPr>
              <w:t>elementos</w:t>
            </w:r>
            <w:r>
              <w:rPr>
                <w:spacing w:val="-5"/>
                <w:sz w:val="22"/>
              </w:rPr>
              <w:t> </w:t>
            </w:r>
            <w:r>
              <w:rPr>
                <w:spacing w:val="-2"/>
                <w:sz w:val="22"/>
              </w:rPr>
              <w:t>de</w:t>
            </w:r>
            <w:r>
              <w:rPr>
                <w:spacing w:val="-7"/>
                <w:sz w:val="22"/>
              </w:rPr>
              <w:t> </w:t>
            </w:r>
            <w:r>
              <w:rPr>
                <w:spacing w:val="-2"/>
                <w:sz w:val="22"/>
              </w:rPr>
              <w:t>conocimiento</w:t>
            </w:r>
            <w:r>
              <w:rPr>
                <w:spacing w:val="-9"/>
                <w:sz w:val="22"/>
              </w:rPr>
              <w:t> </w:t>
            </w:r>
            <w:r>
              <w:rPr>
                <w:spacing w:val="-2"/>
                <w:sz w:val="22"/>
              </w:rPr>
              <w:t>y</w:t>
            </w:r>
            <w:r>
              <w:rPr>
                <w:spacing w:val="-10"/>
                <w:sz w:val="22"/>
              </w:rPr>
              <w:t> </w:t>
            </w:r>
            <w:r>
              <w:rPr>
                <w:spacing w:val="-2"/>
                <w:sz w:val="22"/>
              </w:rPr>
              <w:t>evalúe</w:t>
            </w:r>
            <w:r>
              <w:rPr>
                <w:spacing w:val="-7"/>
                <w:sz w:val="22"/>
              </w:rPr>
              <w:t> </w:t>
            </w:r>
            <w:r>
              <w:rPr>
                <w:spacing w:val="-2"/>
                <w:sz w:val="22"/>
              </w:rPr>
              <w:t>el</w:t>
            </w:r>
            <w:r>
              <w:rPr>
                <w:spacing w:val="-6"/>
                <w:sz w:val="22"/>
              </w:rPr>
              <w:t> </w:t>
            </w:r>
            <w:r>
              <w:rPr>
                <w:spacing w:val="-2"/>
                <w:sz w:val="22"/>
              </w:rPr>
              <w:t>impacto</w:t>
            </w:r>
            <w:r>
              <w:rPr>
                <w:spacing w:val="-10"/>
                <w:sz w:val="22"/>
              </w:rPr>
              <w:t> </w:t>
            </w:r>
            <w:r>
              <w:rPr>
                <w:spacing w:val="-2"/>
                <w:sz w:val="22"/>
              </w:rPr>
              <w:t>en</w:t>
            </w:r>
            <w:r>
              <w:rPr>
                <w:spacing w:val="-9"/>
                <w:sz w:val="22"/>
              </w:rPr>
              <w:t> </w:t>
            </w:r>
            <w:r>
              <w:rPr>
                <w:spacing w:val="-2"/>
                <w:sz w:val="22"/>
              </w:rPr>
              <w:t>los</w:t>
            </w:r>
            <w:r>
              <w:rPr>
                <w:spacing w:val="-5"/>
                <w:sz w:val="22"/>
              </w:rPr>
              <w:t> </w:t>
            </w:r>
            <w:r>
              <w:rPr>
                <w:spacing w:val="-2"/>
                <w:sz w:val="22"/>
              </w:rPr>
              <w:t>procesos</w:t>
            </w:r>
            <w:r>
              <w:rPr>
                <w:spacing w:val="8"/>
                <w:sz w:val="22"/>
              </w:rPr>
              <w:t> </w:t>
            </w:r>
            <w:r>
              <w:rPr>
                <w:spacing w:val="-2"/>
                <w:sz w:val="22"/>
              </w:rPr>
              <w:t>de</w:t>
            </w:r>
            <w:r>
              <w:rPr>
                <w:spacing w:val="-7"/>
                <w:sz w:val="22"/>
              </w:rPr>
              <w:t> </w:t>
            </w:r>
            <w:r>
              <w:rPr>
                <w:spacing w:val="-2"/>
                <w:sz w:val="22"/>
              </w:rPr>
              <w:t>gobierno.</w:t>
            </w:r>
          </w:p>
        </w:tc>
      </w:tr>
    </w:tbl>
    <w:p>
      <w:pPr>
        <w:pStyle w:val="TableParagraph"/>
        <w:spacing w:after="0" w:line="240" w:lineRule="auto"/>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80" w:hRule="atLeast"/>
        </w:trPr>
        <w:tc>
          <w:tcPr>
            <w:tcW w:w="9639" w:type="dxa"/>
            <w:gridSpan w:val="2"/>
          </w:tcPr>
          <w:p>
            <w:pPr>
              <w:pStyle w:val="TableParagraph"/>
              <w:spacing w:line="253" w:lineRule="exact"/>
              <w:rPr>
                <w:sz w:val="22"/>
              </w:rPr>
            </w:pPr>
            <w:r>
              <w:rPr>
                <w:sz w:val="22"/>
              </w:rPr>
              <w:t>5. Mejorar</w:t>
            </w:r>
            <w:r>
              <w:rPr>
                <w:spacing w:val="3"/>
                <w:sz w:val="22"/>
              </w:rPr>
              <w:t> </w:t>
            </w:r>
            <w:r>
              <w:rPr>
                <w:sz w:val="22"/>
              </w:rPr>
              <w:t>la</w:t>
            </w:r>
            <w:r>
              <w:rPr>
                <w:spacing w:val="3"/>
                <w:sz w:val="22"/>
              </w:rPr>
              <w:t> </w:t>
            </w:r>
            <w:r>
              <w:rPr>
                <w:sz w:val="22"/>
              </w:rPr>
              <w:t>información</w:t>
            </w:r>
            <w:r>
              <w:rPr>
                <w:spacing w:val="1"/>
                <w:sz w:val="22"/>
              </w:rPr>
              <w:t> </w:t>
            </w:r>
            <w:r>
              <w:rPr>
                <w:sz w:val="22"/>
              </w:rPr>
              <w:t>y</w:t>
            </w:r>
            <w:r>
              <w:rPr>
                <w:spacing w:val="1"/>
                <w:sz w:val="22"/>
              </w:rPr>
              <w:t> </w:t>
            </w:r>
            <w:r>
              <w:rPr>
                <w:sz w:val="22"/>
              </w:rPr>
              <w:t>el conocimiento</w:t>
            </w:r>
            <w:r>
              <w:rPr>
                <w:spacing w:val="5"/>
                <w:sz w:val="22"/>
              </w:rPr>
              <w:t> </w:t>
            </w:r>
            <w:r>
              <w:rPr>
                <w:sz w:val="22"/>
              </w:rPr>
              <w:t>para</w:t>
            </w:r>
            <w:r>
              <w:rPr>
                <w:spacing w:val="4"/>
                <w:sz w:val="22"/>
              </w:rPr>
              <w:t> </w:t>
            </w:r>
            <w:r>
              <w:rPr>
                <w:sz w:val="22"/>
              </w:rPr>
              <w:t>los</w:t>
            </w:r>
            <w:r>
              <w:rPr>
                <w:spacing w:val="5"/>
                <w:sz w:val="22"/>
              </w:rPr>
              <w:t> </w:t>
            </w:r>
            <w:r>
              <w:rPr>
                <w:sz w:val="22"/>
              </w:rPr>
              <w:t>procesos</w:t>
            </w:r>
            <w:r>
              <w:rPr>
                <w:spacing w:val="6"/>
                <w:sz w:val="22"/>
              </w:rPr>
              <w:t> </w:t>
            </w:r>
            <w:r>
              <w:rPr>
                <w:sz w:val="22"/>
              </w:rPr>
              <w:t>de</w:t>
            </w:r>
            <w:r>
              <w:rPr>
                <w:spacing w:val="3"/>
                <w:sz w:val="22"/>
              </w:rPr>
              <w:t> </w:t>
            </w:r>
            <w:r>
              <w:rPr>
                <w:sz w:val="22"/>
              </w:rPr>
              <w:t>gobernabilidad</w:t>
            </w:r>
            <w:r>
              <w:rPr>
                <w:spacing w:val="-4"/>
                <w:sz w:val="22"/>
              </w:rPr>
              <w:t> </w:t>
            </w:r>
            <w:r>
              <w:rPr>
                <w:sz w:val="22"/>
              </w:rPr>
              <w:t>que</w:t>
            </w:r>
            <w:r>
              <w:rPr>
                <w:spacing w:val="4"/>
                <w:sz w:val="22"/>
              </w:rPr>
              <w:t> </w:t>
            </w:r>
            <w:r>
              <w:rPr>
                <w:sz w:val="22"/>
              </w:rPr>
              <w:t>muestran</w:t>
            </w:r>
            <w:r>
              <w:rPr>
                <w:spacing w:val="-4"/>
                <w:sz w:val="22"/>
              </w:rPr>
              <w:t> </w:t>
            </w:r>
            <w:r>
              <w:rPr>
                <w:sz w:val="22"/>
              </w:rPr>
              <w:t>brechas</w:t>
            </w:r>
            <w:r>
              <w:rPr>
                <w:spacing w:val="6"/>
                <w:sz w:val="22"/>
              </w:rPr>
              <w:t> </w:t>
            </w:r>
            <w:r>
              <w:rPr>
                <w:spacing w:val="-5"/>
                <w:sz w:val="22"/>
              </w:rPr>
              <w:t>de</w:t>
            </w:r>
          </w:p>
          <w:p>
            <w:pPr>
              <w:pStyle w:val="TableParagraph"/>
              <w:spacing w:before="37"/>
              <w:rPr>
                <w:sz w:val="22"/>
              </w:rPr>
            </w:pPr>
            <w:r>
              <w:rPr>
                <w:spacing w:val="-2"/>
                <w:sz w:val="22"/>
              </w:rPr>
              <w:t>conocimiento.</w:t>
            </w:r>
          </w:p>
        </w:tc>
      </w:tr>
      <w:tr>
        <w:trPr>
          <w:trHeight w:val="121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36"/>
              </w:numPr>
              <w:tabs>
                <w:tab w:pos="464" w:val="left" w:leader="none"/>
              </w:tabs>
              <w:spacing w:line="240" w:lineRule="auto" w:before="36" w:after="0"/>
              <w:ind w:left="464" w:right="0" w:hanging="359"/>
              <w:jc w:val="left"/>
              <w:rPr>
                <w:sz w:val="22"/>
              </w:rPr>
            </w:pPr>
            <w:r>
              <w:rPr>
                <w:sz w:val="22"/>
              </w:rPr>
              <w:t>Componentes</w:t>
            </w:r>
            <w:r>
              <w:rPr>
                <w:spacing w:val="-2"/>
                <w:sz w:val="22"/>
              </w:rPr>
              <w:t> </w:t>
            </w:r>
            <w:r>
              <w:rPr>
                <w:sz w:val="22"/>
              </w:rPr>
              <w:t>documentados</w:t>
            </w:r>
            <w:r>
              <w:rPr>
                <w:spacing w:val="-1"/>
                <w:sz w:val="22"/>
              </w:rPr>
              <w:t> </w:t>
            </w:r>
            <w:r>
              <w:rPr>
                <w:sz w:val="22"/>
              </w:rPr>
              <w:t>de</w:t>
            </w:r>
            <w:r>
              <w:rPr>
                <w:spacing w:val="-8"/>
                <w:sz w:val="22"/>
              </w:rPr>
              <w:t> </w:t>
            </w:r>
            <w:r>
              <w:rPr>
                <w:sz w:val="22"/>
              </w:rPr>
              <w:t>la</w:t>
            </w:r>
            <w:r>
              <w:rPr>
                <w:spacing w:val="-3"/>
                <w:sz w:val="22"/>
              </w:rPr>
              <w:t> </w:t>
            </w:r>
            <w:r>
              <w:rPr>
                <w:spacing w:val="-2"/>
                <w:sz w:val="22"/>
              </w:rPr>
              <w:t>solución.</w:t>
            </w:r>
          </w:p>
          <w:p>
            <w:pPr>
              <w:pStyle w:val="TableParagraph"/>
              <w:numPr>
                <w:ilvl w:val="0"/>
                <w:numId w:val="336"/>
              </w:numPr>
              <w:tabs>
                <w:tab w:pos="464" w:val="left" w:leader="none"/>
              </w:tabs>
              <w:spacing w:line="240" w:lineRule="auto" w:before="41" w:after="0"/>
              <w:ind w:left="464" w:right="0" w:hanging="359"/>
              <w:jc w:val="left"/>
              <w:rPr>
                <w:sz w:val="22"/>
              </w:rPr>
            </w:pPr>
            <w:r>
              <w:rPr>
                <w:sz w:val="22"/>
              </w:rPr>
              <w:t>Operación</w:t>
            </w:r>
            <w:r>
              <w:rPr>
                <w:spacing w:val="-5"/>
                <w:sz w:val="22"/>
              </w:rPr>
              <w:t> </w:t>
            </w:r>
            <w:r>
              <w:rPr>
                <w:sz w:val="22"/>
              </w:rPr>
              <w:t>y</w:t>
            </w:r>
            <w:r>
              <w:rPr>
                <w:spacing w:val="-3"/>
                <w:sz w:val="22"/>
              </w:rPr>
              <w:t> </w:t>
            </w:r>
            <w:r>
              <w:rPr>
                <w:sz w:val="22"/>
              </w:rPr>
              <w:t>plan</w:t>
            </w:r>
            <w:r>
              <w:rPr>
                <w:spacing w:val="-3"/>
                <w:sz w:val="22"/>
              </w:rPr>
              <w:t> </w:t>
            </w:r>
            <w:r>
              <w:rPr>
                <w:sz w:val="22"/>
              </w:rPr>
              <w:t>de </w:t>
            </w:r>
            <w:r>
              <w:rPr>
                <w:spacing w:val="-4"/>
                <w:sz w:val="22"/>
              </w:rPr>
              <w:t>uso.</w:t>
            </w:r>
          </w:p>
          <w:p>
            <w:pPr>
              <w:pStyle w:val="TableParagraph"/>
              <w:numPr>
                <w:ilvl w:val="0"/>
                <w:numId w:val="336"/>
              </w:numPr>
              <w:tabs>
                <w:tab w:pos="464" w:val="left" w:leader="none"/>
              </w:tabs>
              <w:spacing w:line="240" w:lineRule="auto" w:before="35" w:after="0"/>
              <w:ind w:left="464" w:right="0" w:hanging="359"/>
              <w:jc w:val="left"/>
              <w:rPr>
                <w:sz w:val="22"/>
              </w:rPr>
            </w:pPr>
            <w:r>
              <w:rPr>
                <w:sz w:val="22"/>
              </w:rPr>
              <w:t>Planes</w:t>
            </w:r>
            <w:r>
              <w:rPr>
                <w:spacing w:val="-3"/>
                <w:sz w:val="22"/>
              </w:rPr>
              <w:t> </w:t>
            </w:r>
            <w:r>
              <w:rPr>
                <w:sz w:val="22"/>
              </w:rPr>
              <w:t>de</w:t>
            </w:r>
            <w:r>
              <w:rPr>
                <w:spacing w:val="-5"/>
                <w:sz w:val="22"/>
              </w:rPr>
              <w:t> </w:t>
            </w:r>
            <w:r>
              <w:rPr>
                <w:sz w:val="22"/>
              </w:rPr>
              <w:t>transferencia de</w:t>
            </w:r>
            <w:r>
              <w:rPr>
                <w:spacing w:val="-2"/>
                <w:sz w:val="22"/>
              </w:rPr>
              <w:t> conocimiento.</w:t>
            </w:r>
          </w:p>
        </w:tc>
        <w:tc>
          <w:tcPr>
            <w:tcW w:w="5182" w:type="dxa"/>
          </w:tcPr>
          <w:p>
            <w:pPr>
              <w:pStyle w:val="TableParagraph"/>
              <w:spacing w:line="253" w:lineRule="exact"/>
              <w:rPr>
                <w:b/>
                <w:sz w:val="22"/>
              </w:rPr>
            </w:pPr>
            <w:r>
              <w:rPr>
                <w:b/>
                <w:spacing w:val="-2"/>
                <w:sz w:val="22"/>
              </w:rPr>
              <w:t>Salidas</w:t>
            </w:r>
          </w:p>
          <w:p>
            <w:pPr>
              <w:pStyle w:val="TableParagraph"/>
              <w:numPr>
                <w:ilvl w:val="0"/>
                <w:numId w:val="337"/>
              </w:numPr>
              <w:tabs>
                <w:tab w:pos="465" w:val="left" w:leader="none"/>
              </w:tabs>
              <w:spacing w:line="240" w:lineRule="auto" w:before="36" w:after="0"/>
              <w:ind w:left="465" w:right="0" w:hanging="360"/>
              <w:jc w:val="left"/>
              <w:rPr>
                <w:sz w:val="22"/>
              </w:rPr>
            </w:pPr>
            <w:r>
              <w:rPr>
                <w:sz w:val="22"/>
              </w:rPr>
              <w:t>Conocimiento</w:t>
            </w:r>
            <w:r>
              <w:rPr>
                <w:spacing w:val="-5"/>
                <w:sz w:val="22"/>
              </w:rPr>
              <w:t> </w:t>
            </w:r>
            <w:r>
              <w:rPr>
                <w:sz w:val="22"/>
              </w:rPr>
              <w:t>y</w:t>
            </w:r>
            <w:r>
              <w:rPr>
                <w:spacing w:val="-5"/>
                <w:sz w:val="22"/>
              </w:rPr>
              <w:t> </w:t>
            </w:r>
            <w:r>
              <w:rPr>
                <w:sz w:val="22"/>
              </w:rPr>
              <w:t>esquemas de</w:t>
            </w:r>
            <w:r>
              <w:rPr>
                <w:spacing w:val="-1"/>
                <w:sz w:val="22"/>
              </w:rPr>
              <w:t> </w:t>
            </w:r>
            <w:r>
              <w:rPr>
                <w:spacing w:val="-2"/>
                <w:sz w:val="22"/>
              </w:rPr>
              <w:t>formación.</w:t>
            </w:r>
          </w:p>
          <w:p>
            <w:pPr>
              <w:pStyle w:val="TableParagraph"/>
              <w:numPr>
                <w:ilvl w:val="0"/>
                <w:numId w:val="337"/>
              </w:numPr>
              <w:tabs>
                <w:tab w:pos="465" w:val="left" w:leader="none"/>
              </w:tabs>
              <w:spacing w:line="240" w:lineRule="auto" w:before="41" w:after="0"/>
              <w:ind w:left="465" w:right="0" w:hanging="360"/>
              <w:jc w:val="left"/>
              <w:rPr>
                <w:sz w:val="22"/>
              </w:rPr>
            </w:pPr>
            <w:r>
              <w:rPr>
                <w:sz w:val="22"/>
              </w:rPr>
              <w:t>Base</w:t>
            </w:r>
            <w:r>
              <w:rPr>
                <w:spacing w:val="-4"/>
                <w:sz w:val="22"/>
              </w:rPr>
              <w:t> </w:t>
            </w:r>
            <w:r>
              <w:rPr>
                <w:sz w:val="22"/>
              </w:rPr>
              <w:t>de</w:t>
            </w:r>
            <w:r>
              <w:rPr>
                <w:spacing w:val="-2"/>
                <w:sz w:val="22"/>
              </w:rPr>
              <w:t> </w:t>
            </w:r>
            <w:r>
              <w:rPr>
                <w:sz w:val="22"/>
              </w:rPr>
              <w:t>datos</w:t>
            </w:r>
            <w:r>
              <w:rPr>
                <w:spacing w:val="-1"/>
                <w:sz w:val="22"/>
              </w:rPr>
              <w:t> </w:t>
            </w:r>
            <w:r>
              <w:rPr>
                <w:sz w:val="22"/>
              </w:rPr>
              <w:t>de</w:t>
            </w:r>
            <w:r>
              <w:rPr>
                <w:spacing w:val="-2"/>
                <w:sz w:val="22"/>
              </w:rPr>
              <w:t> </w:t>
            </w:r>
            <w:r>
              <w:rPr>
                <w:sz w:val="22"/>
              </w:rPr>
              <w:t>usuarios</w:t>
            </w:r>
            <w:r>
              <w:rPr>
                <w:spacing w:val="-1"/>
                <w:sz w:val="22"/>
              </w:rPr>
              <w:t> </w:t>
            </w:r>
            <w:r>
              <w:rPr>
                <w:sz w:val="22"/>
              </w:rPr>
              <w:t>de</w:t>
            </w:r>
            <w:r>
              <w:rPr>
                <w:spacing w:val="-6"/>
                <w:sz w:val="22"/>
              </w:rPr>
              <w:t> </w:t>
            </w:r>
            <w:r>
              <w:rPr>
                <w:spacing w:val="-2"/>
                <w:sz w:val="22"/>
              </w:rPr>
              <w:t>conocimiento.</w:t>
            </w:r>
          </w:p>
        </w:tc>
      </w:tr>
    </w:tbl>
    <w:p>
      <w:pPr>
        <w:pStyle w:val="BodyText"/>
        <w:rPr>
          <w:b/>
          <w:sz w:val="20"/>
        </w:rPr>
      </w:pPr>
    </w:p>
    <w:p>
      <w:pPr>
        <w:pStyle w:val="BodyText"/>
        <w:spacing w:before="15"/>
        <w:rPr>
          <w:b/>
          <w:sz w:val="20"/>
        </w:rPr>
      </w:pPr>
    </w:p>
    <w:tbl>
      <w:tblPr>
        <w:tblW w:w="0" w:type="auto"/>
        <w:jc w:val="left"/>
        <w:tblInd w:w="395"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2586"/>
        <w:gridCol w:w="960"/>
        <w:gridCol w:w="850"/>
        <w:gridCol w:w="849"/>
        <w:gridCol w:w="849"/>
        <w:gridCol w:w="849"/>
        <w:gridCol w:w="513"/>
        <w:gridCol w:w="758"/>
        <w:gridCol w:w="568"/>
        <w:gridCol w:w="509"/>
      </w:tblGrid>
      <w:tr>
        <w:trPr>
          <w:trHeight w:val="2246" w:hRule="atLeast"/>
        </w:trPr>
        <w:tc>
          <w:tcPr>
            <w:tcW w:w="2586" w:type="dxa"/>
            <w:shd w:val="clear" w:color="auto" w:fill="EAF0DD"/>
          </w:tcPr>
          <w:p>
            <w:pPr>
              <w:pStyle w:val="TableParagraph"/>
              <w:ind w:left="0"/>
              <w:rPr>
                <w:b/>
                <w:sz w:val="22"/>
              </w:rPr>
            </w:pPr>
          </w:p>
          <w:p>
            <w:pPr>
              <w:pStyle w:val="TableParagraph"/>
              <w:ind w:left="0"/>
              <w:rPr>
                <w:b/>
                <w:sz w:val="22"/>
              </w:rPr>
            </w:pPr>
          </w:p>
          <w:p>
            <w:pPr>
              <w:pStyle w:val="TableParagraph"/>
              <w:spacing w:before="216"/>
              <w:ind w:left="0"/>
              <w:rPr>
                <w:b/>
                <w:sz w:val="22"/>
              </w:rPr>
            </w:pPr>
          </w:p>
          <w:p>
            <w:pPr>
              <w:pStyle w:val="TableParagraph"/>
              <w:ind w:left="425"/>
              <w:rPr>
                <w:b/>
                <w:sz w:val="22"/>
              </w:rPr>
            </w:pPr>
            <w:r>
              <w:rPr>
                <w:b/>
                <w:sz w:val="22"/>
              </w:rPr>
              <w:t>PROCESO</w:t>
            </w:r>
            <w:r>
              <w:rPr>
                <w:b/>
                <w:spacing w:val="-11"/>
                <w:sz w:val="22"/>
              </w:rPr>
              <w:t> </w:t>
            </w:r>
            <w:r>
              <w:rPr>
                <w:b/>
                <w:spacing w:val="-4"/>
                <w:sz w:val="22"/>
              </w:rPr>
              <w:t>BAI08</w:t>
            </w:r>
          </w:p>
        </w:tc>
        <w:tc>
          <w:tcPr>
            <w:tcW w:w="960" w:type="dxa"/>
            <w:shd w:val="clear" w:color="auto" w:fill="EAF0DD"/>
            <w:textDirection w:val="btLr"/>
          </w:tcPr>
          <w:p>
            <w:pPr>
              <w:pStyle w:val="TableParagraph"/>
              <w:spacing w:before="105"/>
              <w:ind w:left="-1"/>
              <w:rPr>
                <w:b/>
                <w:sz w:val="22"/>
              </w:rPr>
            </w:pPr>
            <w:r>
              <w:rPr>
                <w:b/>
                <w:sz w:val="22"/>
              </w:rPr>
              <w:t>Subsecretario</w:t>
            </w:r>
            <w:r>
              <w:rPr>
                <w:b/>
                <w:spacing w:val="-3"/>
                <w:sz w:val="22"/>
              </w:rPr>
              <w:t> </w:t>
            </w:r>
            <w:r>
              <w:rPr>
                <w:b/>
                <w:spacing w:val="-5"/>
                <w:sz w:val="22"/>
              </w:rPr>
              <w:t>de</w:t>
            </w:r>
          </w:p>
          <w:p>
            <w:pPr>
              <w:pStyle w:val="TableParagraph"/>
              <w:spacing w:line="290" w:lineRule="atLeast"/>
              <w:ind w:left="-1" w:right="70"/>
              <w:rPr>
                <w:b/>
                <w:sz w:val="22"/>
              </w:rPr>
            </w:pPr>
            <w:r>
              <w:rPr>
                <w:b/>
                <w:sz w:val="22"/>
              </w:rPr>
              <w:t>Gestión</w:t>
            </w:r>
            <w:r>
              <w:rPr>
                <w:b/>
                <w:spacing w:val="-14"/>
                <w:sz w:val="22"/>
              </w:rPr>
              <w:t> </w:t>
            </w:r>
            <w:r>
              <w:rPr>
                <w:b/>
                <w:sz w:val="22"/>
              </w:rPr>
              <w:t>Operativa</w:t>
            </w:r>
            <w:r>
              <w:rPr>
                <w:b/>
                <w:spacing w:val="-14"/>
                <w:sz w:val="22"/>
              </w:rPr>
              <w:t> </w:t>
            </w:r>
            <w:r>
              <w:rPr>
                <w:b/>
                <w:sz w:val="22"/>
              </w:rPr>
              <w:t>de </w:t>
            </w:r>
            <w:bookmarkStart w:name="_bookmark108" w:id="156"/>
            <w:bookmarkEnd w:id="156"/>
            <w:r>
              <w:rPr>
                <w:b/>
                <w:spacing w:val="-6"/>
                <w:sz w:val="22"/>
              </w:rPr>
              <w:t>TI</w:t>
            </w:r>
          </w:p>
        </w:tc>
        <w:tc>
          <w:tcPr>
            <w:tcW w:w="850" w:type="dxa"/>
            <w:shd w:val="clear" w:color="auto" w:fill="EAF0DD"/>
            <w:textDirection w:val="btLr"/>
          </w:tcPr>
          <w:p>
            <w:pPr>
              <w:pStyle w:val="TableParagraph"/>
              <w:spacing w:line="280" w:lineRule="auto" w:before="130"/>
              <w:ind w:left="-1" w:right="743"/>
              <w:rPr>
                <w:b/>
                <w:sz w:val="22"/>
              </w:rPr>
            </w:pPr>
            <w:r>
              <w:rPr>
                <w:b/>
                <w:sz w:val="22"/>
              </w:rPr>
              <w:t>Coordinador</w:t>
            </w:r>
            <w:r>
              <w:rPr>
                <w:b/>
                <w:spacing w:val="-14"/>
                <w:sz w:val="22"/>
              </w:rPr>
              <w:t> </w:t>
            </w:r>
            <w:r>
              <w:rPr>
                <w:b/>
                <w:sz w:val="22"/>
              </w:rPr>
              <w:t>de </w:t>
            </w:r>
            <w:r>
              <w:rPr>
                <w:b/>
                <w:spacing w:val="-2"/>
                <w:sz w:val="22"/>
              </w:rPr>
              <w:t>Información</w:t>
            </w:r>
          </w:p>
        </w:tc>
        <w:tc>
          <w:tcPr>
            <w:tcW w:w="849" w:type="dxa"/>
            <w:shd w:val="clear" w:color="auto" w:fill="EAF0DD"/>
            <w:textDirection w:val="btLr"/>
          </w:tcPr>
          <w:p>
            <w:pPr>
              <w:pStyle w:val="TableParagraph"/>
              <w:spacing w:line="276" w:lineRule="auto" w:before="135"/>
              <w:ind w:left="-1" w:right="70"/>
              <w:rPr>
                <w:b/>
                <w:sz w:val="22"/>
              </w:rPr>
            </w:pPr>
            <w:r>
              <w:rPr>
                <w:b/>
                <w:sz w:val="22"/>
              </w:rPr>
              <w:t>Analista de </w:t>
            </w:r>
            <w:r>
              <w:rPr>
                <w:b/>
                <w:spacing w:val="-2"/>
                <w:sz w:val="22"/>
              </w:rPr>
              <w:t>Información</w:t>
            </w:r>
          </w:p>
        </w:tc>
        <w:tc>
          <w:tcPr>
            <w:tcW w:w="849" w:type="dxa"/>
            <w:shd w:val="clear" w:color="auto" w:fill="EAF0DD"/>
            <w:textDirection w:val="btLr"/>
          </w:tcPr>
          <w:p>
            <w:pPr>
              <w:pStyle w:val="TableParagraph"/>
              <w:spacing w:line="276" w:lineRule="auto" w:before="137"/>
              <w:ind w:left="-1"/>
              <w:rPr>
                <w:b/>
                <w:sz w:val="22"/>
              </w:rPr>
            </w:pPr>
            <w:r>
              <w:rPr>
                <w:b/>
                <w:sz w:val="22"/>
              </w:rPr>
              <w:t>Comité</w:t>
            </w:r>
            <w:r>
              <w:rPr>
                <w:b/>
                <w:spacing w:val="-14"/>
                <w:sz w:val="22"/>
              </w:rPr>
              <w:t> </w:t>
            </w:r>
            <w:r>
              <w:rPr>
                <w:b/>
                <w:sz w:val="22"/>
              </w:rPr>
              <w:t>Institucional</w:t>
            </w:r>
            <w:r>
              <w:rPr>
                <w:b/>
                <w:spacing w:val="-14"/>
                <w:sz w:val="22"/>
              </w:rPr>
              <w:t> </w:t>
            </w:r>
            <w:r>
              <w:rPr>
                <w:b/>
                <w:sz w:val="22"/>
              </w:rPr>
              <w:t>de Gestión y Desempeño</w:t>
            </w:r>
          </w:p>
        </w:tc>
        <w:tc>
          <w:tcPr>
            <w:tcW w:w="849" w:type="dxa"/>
            <w:shd w:val="clear" w:color="auto" w:fill="EAF0DD"/>
            <w:textDirection w:val="btLr"/>
          </w:tcPr>
          <w:p>
            <w:pPr>
              <w:pStyle w:val="TableParagraph"/>
              <w:spacing w:line="276" w:lineRule="auto" w:before="138"/>
              <w:ind w:left="-1"/>
              <w:rPr>
                <w:b/>
                <w:sz w:val="22"/>
              </w:rPr>
            </w:pPr>
            <w:r>
              <w:rPr>
                <w:b/>
                <w:sz w:val="22"/>
              </w:rPr>
              <w:t>Oficina de </w:t>
            </w:r>
            <w:r>
              <w:rPr>
                <w:b/>
                <w:spacing w:val="-2"/>
                <w:sz w:val="22"/>
              </w:rPr>
              <w:t>Comunicaciones</w:t>
            </w:r>
          </w:p>
        </w:tc>
        <w:tc>
          <w:tcPr>
            <w:tcW w:w="513" w:type="dxa"/>
            <w:shd w:val="clear" w:color="auto" w:fill="EAF0DD"/>
            <w:textDirection w:val="btLr"/>
          </w:tcPr>
          <w:p>
            <w:pPr>
              <w:pStyle w:val="TableParagraph"/>
              <w:spacing w:before="114"/>
              <w:ind w:left="-1"/>
              <w:rPr>
                <w:b/>
                <w:sz w:val="22"/>
              </w:rPr>
            </w:pPr>
            <w:r>
              <w:rPr>
                <w:b/>
                <w:sz w:val="22"/>
              </w:rPr>
              <w:t>Secretario</w:t>
            </w:r>
            <w:r>
              <w:rPr>
                <w:b/>
                <w:spacing w:val="-2"/>
                <w:sz w:val="22"/>
              </w:rPr>
              <w:t> </w:t>
            </w:r>
            <w:r>
              <w:rPr>
                <w:b/>
                <w:sz w:val="22"/>
              </w:rPr>
              <w:t>TIC </w:t>
            </w:r>
            <w:r>
              <w:rPr>
                <w:b/>
                <w:spacing w:val="-4"/>
                <w:sz w:val="22"/>
              </w:rPr>
              <w:t>(CIO)</w:t>
            </w:r>
          </w:p>
        </w:tc>
        <w:tc>
          <w:tcPr>
            <w:tcW w:w="758" w:type="dxa"/>
            <w:shd w:val="clear" w:color="auto" w:fill="EAF0DD"/>
            <w:textDirection w:val="btLr"/>
          </w:tcPr>
          <w:p>
            <w:pPr>
              <w:pStyle w:val="TableParagraph"/>
              <w:spacing w:line="276" w:lineRule="auto" w:before="111"/>
              <w:ind w:left="-1"/>
              <w:rPr>
                <w:b/>
                <w:sz w:val="22"/>
              </w:rPr>
            </w:pPr>
            <w:r>
              <w:rPr>
                <w:b/>
                <w:sz w:val="22"/>
              </w:rPr>
              <w:t>Gestor</w:t>
            </w:r>
            <w:r>
              <w:rPr>
                <w:b/>
                <w:spacing w:val="-14"/>
                <w:sz w:val="22"/>
              </w:rPr>
              <w:t> </w:t>
            </w:r>
            <w:r>
              <w:rPr>
                <w:b/>
                <w:sz w:val="22"/>
              </w:rPr>
              <w:t>de</w:t>
            </w:r>
            <w:r>
              <w:rPr>
                <w:b/>
                <w:spacing w:val="-14"/>
                <w:sz w:val="22"/>
              </w:rPr>
              <w:t> </w:t>
            </w:r>
            <w:r>
              <w:rPr>
                <w:b/>
                <w:sz w:val="22"/>
              </w:rPr>
              <w:t>Apropiación de TI</w:t>
            </w:r>
          </w:p>
        </w:tc>
        <w:tc>
          <w:tcPr>
            <w:tcW w:w="568" w:type="dxa"/>
            <w:shd w:val="clear" w:color="auto" w:fill="EAF0DD"/>
            <w:textDirection w:val="btLr"/>
          </w:tcPr>
          <w:p>
            <w:pPr>
              <w:pStyle w:val="TableParagraph"/>
              <w:spacing w:before="149"/>
              <w:ind w:left="-1"/>
              <w:rPr>
                <w:b/>
                <w:sz w:val="22"/>
              </w:rPr>
            </w:pPr>
            <w:r>
              <w:rPr>
                <w:b/>
                <w:sz w:val="22"/>
              </w:rPr>
              <w:t>Oficina</w:t>
            </w:r>
            <w:r>
              <w:rPr>
                <w:b/>
                <w:spacing w:val="-2"/>
                <w:sz w:val="22"/>
              </w:rPr>
              <w:t> </w:t>
            </w:r>
            <w:r>
              <w:rPr>
                <w:b/>
                <w:sz w:val="22"/>
              </w:rPr>
              <w:t>de </w:t>
            </w:r>
            <w:r>
              <w:rPr>
                <w:b/>
                <w:spacing w:val="-2"/>
                <w:sz w:val="22"/>
              </w:rPr>
              <w:t>Archivo</w:t>
            </w:r>
          </w:p>
        </w:tc>
        <w:tc>
          <w:tcPr>
            <w:tcW w:w="509" w:type="dxa"/>
            <w:shd w:val="clear" w:color="auto" w:fill="EAF0DD"/>
            <w:textDirection w:val="btLr"/>
          </w:tcPr>
          <w:p>
            <w:pPr>
              <w:pStyle w:val="TableParagraph"/>
              <w:spacing w:before="121"/>
              <w:ind w:left="-1"/>
              <w:rPr>
                <w:b/>
                <w:sz w:val="22"/>
              </w:rPr>
            </w:pPr>
            <w:r>
              <w:rPr>
                <w:b/>
                <w:sz w:val="22"/>
              </w:rPr>
              <w:t>Jefe</w:t>
            </w:r>
            <w:r>
              <w:rPr>
                <w:b/>
                <w:spacing w:val="-2"/>
                <w:sz w:val="22"/>
              </w:rPr>
              <w:t> </w:t>
            </w:r>
            <w:r>
              <w:rPr>
                <w:b/>
                <w:sz w:val="22"/>
              </w:rPr>
              <w:t>de</w:t>
            </w:r>
            <w:r>
              <w:rPr>
                <w:b/>
                <w:spacing w:val="-1"/>
                <w:sz w:val="22"/>
              </w:rPr>
              <w:t> </w:t>
            </w:r>
            <w:r>
              <w:rPr>
                <w:b/>
                <w:sz w:val="22"/>
              </w:rPr>
              <w:t>Control </w:t>
            </w:r>
            <w:r>
              <w:rPr>
                <w:b/>
                <w:spacing w:val="-2"/>
                <w:sz w:val="22"/>
              </w:rPr>
              <w:t>Interno</w:t>
            </w:r>
          </w:p>
        </w:tc>
      </w:tr>
      <w:tr>
        <w:trPr>
          <w:trHeight w:val="585" w:hRule="atLeast"/>
        </w:trPr>
        <w:tc>
          <w:tcPr>
            <w:tcW w:w="2586" w:type="dxa"/>
            <w:shd w:val="clear" w:color="auto" w:fill="EAF0DD"/>
          </w:tcPr>
          <w:p>
            <w:pPr>
              <w:pStyle w:val="TableParagraph"/>
              <w:spacing w:line="253" w:lineRule="exact"/>
              <w:rPr>
                <w:sz w:val="22"/>
              </w:rPr>
            </w:pPr>
            <w:r>
              <w:rPr>
                <w:sz w:val="22"/>
              </w:rPr>
              <w:t>Identificar</w:t>
            </w:r>
            <w:r>
              <w:rPr>
                <w:spacing w:val="38"/>
                <w:sz w:val="22"/>
              </w:rPr>
              <w:t> </w:t>
            </w:r>
            <w:r>
              <w:rPr>
                <w:sz w:val="22"/>
              </w:rPr>
              <w:t>y</w:t>
            </w:r>
            <w:r>
              <w:rPr>
                <w:spacing w:val="33"/>
                <w:sz w:val="22"/>
              </w:rPr>
              <w:t> </w:t>
            </w:r>
            <w:r>
              <w:rPr>
                <w:sz w:val="22"/>
              </w:rPr>
              <w:t>clasificar</w:t>
            </w:r>
            <w:r>
              <w:rPr>
                <w:spacing w:val="36"/>
                <w:sz w:val="22"/>
              </w:rPr>
              <w:t> </w:t>
            </w:r>
            <w:r>
              <w:rPr>
                <w:spacing w:val="-5"/>
                <w:sz w:val="22"/>
              </w:rPr>
              <w:t>las</w:t>
            </w:r>
          </w:p>
          <w:p>
            <w:pPr>
              <w:pStyle w:val="TableParagraph"/>
              <w:spacing w:before="37"/>
              <w:rPr>
                <w:sz w:val="22"/>
              </w:rPr>
            </w:pPr>
            <w:r>
              <w:rPr>
                <w:sz w:val="22"/>
              </w:rPr>
              <w:t>fuentes</w:t>
            </w:r>
            <w:r>
              <w:rPr>
                <w:spacing w:val="-1"/>
                <w:sz w:val="22"/>
              </w:rPr>
              <w:t> </w:t>
            </w:r>
            <w:r>
              <w:rPr>
                <w:sz w:val="22"/>
              </w:rPr>
              <w:t>de</w:t>
            </w:r>
            <w:r>
              <w:rPr>
                <w:spacing w:val="-7"/>
                <w:sz w:val="22"/>
              </w:rPr>
              <w:t> </w:t>
            </w:r>
            <w:r>
              <w:rPr>
                <w:spacing w:val="-2"/>
                <w:sz w:val="22"/>
              </w:rPr>
              <w:t>información.</w:t>
            </w:r>
          </w:p>
        </w:tc>
        <w:tc>
          <w:tcPr>
            <w:tcW w:w="960" w:type="dxa"/>
          </w:tcPr>
          <w:p>
            <w:pPr>
              <w:pStyle w:val="TableParagraph"/>
              <w:spacing w:before="144"/>
              <w:ind w:left="0"/>
              <w:jc w:val="center"/>
              <w:rPr>
                <w:sz w:val="22"/>
              </w:rPr>
            </w:pPr>
            <w:r>
              <w:rPr>
                <w:spacing w:val="-10"/>
                <w:sz w:val="22"/>
              </w:rPr>
              <w:t>A</w:t>
            </w:r>
          </w:p>
        </w:tc>
        <w:tc>
          <w:tcPr>
            <w:tcW w:w="850" w:type="dxa"/>
            <w:shd w:val="clear" w:color="auto" w:fill="EAF0DD"/>
          </w:tcPr>
          <w:p>
            <w:pPr>
              <w:pStyle w:val="TableParagraph"/>
              <w:spacing w:before="144"/>
              <w:ind w:left="7"/>
              <w:jc w:val="center"/>
              <w:rPr>
                <w:sz w:val="22"/>
              </w:rPr>
            </w:pPr>
            <w:r>
              <w:rPr>
                <w:spacing w:val="-10"/>
                <w:sz w:val="22"/>
              </w:rPr>
              <w:t>R</w:t>
            </w:r>
          </w:p>
        </w:tc>
        <w:tc>
          <w:tcPr>
            <w:tcW w:w="849" w:type="dxa"/>
          </w:tcPr>
          <w:p>
            <w:pPr>
              <w:pStyle w:val="TableParagraph"/>
              <w:spacing w:before="144"/>
              <w:ind w:left="14" w:right="5"/>
              <w:jc w:val="center"/>
              <w:rPr>
                <w:sz w:val="22"/>
              </w:rPr>
            </w:pPr>
            <w:r>
              <w:rPr>
                <w:spacing w:val="-10"/>
                <w:sz w:val="22"/>
              </w:rPr>
              <w:t>R</w:t>
            </w:r>
          </w:p>
        </w:tc>
        <w:tc>
          <w:tcPr>
            <w:tcW w:w="849" w:type="dxa"/>
            <w:shd w:val="clear" w:color="auto" w:fill="EAF0DD"/>
          </w:tcPr>
          <w:p>
            <w:pPr>
              <w:pStyle w:val="TableParagraph"/>
              <w:spacing w:before="144"/>
              <w:ind w:left="14" w:right="2"/>
              <w:jc w:val="center"/>
              <w:rPr>
                <w:sz w:val="22"/>
              </w:rPr>
            </w:pPr>
            <w:r>
              <w:rPr>
                <w:spacing w:val="-10"/>
                <w:sz w:val="22"/>
              </w:rPr>
              <w:t>C</w:t>
            </w:r>
          </w:p>
        </w:tc>
        <w:tc>
          <w:tcPr>
            <w:tcW w:w="849" w:type="dxa"/>
          </w:tcPr>
          <w:p>
            <w:pPr>
              <w:pStyle w:val="TableParagraph"/>
              <w:ind w:left="0"/>
              <w:rPr>
                <w:sz w:val="20"/>
              </w:rPr>
            </w:pPr>
          </w:p>
        </w:tc>
        <w:tc>
          <w:tcPr>
            <w:tcW w:w="513" w:type="dxa"/>
            <w:shd w:val="clear" w:color="auto" w:fill="EAF0DD"/>
          </w:tcPr>
          <w:p>
            <w:pPr>
              <w:pStyle w:val="TableParagraph"/>
              <w:spacing w:before="144"/>
              <w:ind w:left="13"/>
              <w:jc w:val="center"/>
              <w:rPr>
                <w:sz w:val="22"/>
              </w:rPr>
            </w:pPr>
            <w:r>
              <w:rPr>
                <w:spacing w:val="-10"/>
                <w:sz w:val="22"/>
              </w:rPr>
              <w:t>C</w:t>
            </w:r>
          </w:p>
        </w:tc>
        <w:tc>
          <w:tcPr>
            <w:tcW w:w="758" w:type="dxa"/>
          </w:tcPr>
          <w:p>
            <w:pPr>
              <w:pStyle w:val="TableParagraph"/>
              <w:ind w:left="0"/>
              <w:rPr>
                <w:sz w:val="20"/>
              </w:rPr>
            </w:pPr>
          </w:p>
        </w:tc>
        <w:tc>
          <w:tcPr>
            <w:tcW w:w="568" w:type="dxa"/>
            <w:shd w:val="clear" w:color="auto" w:fill="EAF0DD"/>
          </w:tcPr>
          <w:p>
            <w:pPr>
              <w:pStyle w:val="TableParagraph"/>
              <w:spacing w:before="144"/>
              <w:ind w:left="27"/>
              <w:jc w:val="center"/>
              <w:rPr>
                <w:sz w:val="22"/>
              </w:rPr>
            </w:pPr>
            <w:r>
              <w:rPr>
                <w:spacing w:val="-10"/>
                <w:sz w:val="22"/>
              </w:rPr>
              <w:t>R</w:t>
            </w:r>
          </w:p>
        </w:tc>
        <w:tc>
          <w:tcPr>
            <w:tcW w:w="509" w:type="dxa"/>
          </w:tcPr>
          <w:p>
            <w:pPr>
              <w:pStyle w:val="TableParagraph"/>
              <w:ind w:left="0"/>
              <w:rPr>
                <w:sz w:val="20"/>
              </w:rPr>
            </w:pPr>
          </w:p>
        </w:tc>
      </w:tr>
      <w:tr>
        <w:trPr>
          <w:trHeight w:val="1160" w:hRule="atLeast"/>
        </w:trPr>
        <w:tc>
          <w:tcPr>
            <w:tcW w:w="2586" w:type="dxa"/>
            <w:shd w:val="clear" w:color="auto" w:fill="EAF0DD"/>
          </w:tcPr>
          <w:p>
            <w:pPr>
              <w:pStyle w:val="TableParagraph"/>
              <w:tabs>
                <w:tab w:pos="1344" w:val="left" w:leader="none"/>
                <w:tab w:pos="2263" w:val="left" w:leader="none"/>
              </w:tabs>
              <w:spacing w:line="276" w:lineRule="auto"/>
              <w:ind w:right="100"/>
              <w:jc w:val="both"/>
              <w:rPr>
                <w:sz w:val="22"/>
              </w:rPr>
            </w:pPr>
            <w:r>
              <w:rPr>
                <w:sz w:val="22"/>
              </w:rPr>
              <w:t>Organizar</w:t>
            </w:r>
            <w:r>
              <w:rPr>
                <w:spacing w:val="-7"/>
                <w:sz w:val="22"/>
              </w:rPr>
              <w:t> </w:t>
            </w:r>
            <w:r>
              <w:rPr>
                <w:sz w:val="22"/>
              </w:rPr>
              <w:t>y</w:t>
            </w:r>
            <w:r>
              <w:rPr>
                <w:spacing w:val="-9"/>
                <w:sz w:val="22"/>
              </w:rPr>
              <w:t> </w:t>
            </w:r>
            <w:r>
              <w:rPr>
                <w:sz w:val="22"/>
              </w:rPr>
              <w:t>contextualizar </w:t>
            </w:r>
            <w:r>
              <w:rPr>
                <w:spacing w:val="-6"/>
                <w:sz w:val="22"/>
              </w:rPr>
              <w:t>la</w:t>
            </w:r>
            <w:r>
              <w:rPr>
                <w:sz w:val="22"/>
              </w:rPr>
              <w:tab/>
            </w:r>
            <w:r>
              <w:rPr>
                <w:spacing w:val="-2"/>
                <w:sz w:val="22"/>
              </w:rPr>
              <w:t>información, transformándola</w:t>
            </w:r>
            <w:r>
              <w:rPr>
                <w:sz w:val="22"/>
              </w:rPr>
              <w:tab/>
            </w:r>
            <w:r>
              <w:rPr>
                <w:spacing w:val="-5"/>
                <w:sz w:val="22"/>
              </w:rPr>
              <w:t>en</w:t>
            </w:r>
          </w:p>
          <w:p>
            <w:pPr>
              <w:pStyle w:val="TableParagraph"/>
              <w:spacing w:line="251" w:lineRule="exact"/>
              <w:rPr>
                <w:sz w:val="22"/>
              </w:rPr>
            </w:pPr>
            <w:r>
              <w:rPr>
                <w:spacing w:val="-2"/>
                <w:sz w:val="22"/>
              </w:rPr>
              <w:t>conocimiento.</w:t>
            </w:r>
          </w:p>
        </w:tc>
        <w:tc>
          <w:tcPr>
            <w:tcW w:w="960" w:type="dxa"/>
            <w:shd w:val="clear" w:color="auto" w:fill="EAF0DD"/>
          </w:tcPr>
          <w:p>
            <w:pPr>
              <w:pStyle w:val="TableParagraph"/>
              <w:spacing w:before="182"/>
              <w:ind w:left="0"/>
              <w:rPr>
                <w:b/>
                <w:sz w:val="22"/>
              </w:rPr>
            </w:pPr>
          </w:p>
          <w:p>
            <w:pPr>
              <w:pStyle w:val="TableParagraph"/>
              <w:ind w:left="0"/>
              <w:jc w:val="center"/>
              <w:rPr>
                <w:sz w:val="22"/>
              </w:rPr>
            </w:pPr>
            <w:r>
              <w:rPr>
                <w:spacing w:val="-10"/>
                <w:sz w:val="22"/>
              </w:rPr>
              <w:t>A</w:t>
            </w:r>
          </w:p>
        </w:tc>
        <w:tc>
          <w:tcPr>
            <w:tcW w:w="850" w:type="dxa"/>
            <w:shd w:val="clear" w:color="auto" w:fill="EAF0DD"/>
          </w:tcPr>
          <w:p>
            <w:pPr>
              <w:pStyle w:val="TableParagraph"/>
              <w:spacing w:before="182"/>
              <w:ind w:left="0"/>
              <w:rPr>
                <w:b/>
                <w:sz w:val="22"/>
              </w:rPr>
            </w:pPr>
          </w:p>
          <w:p>
            <w:pPr>
              <w:pStyle w:val="TableParagraph"/>
              <w:ind w:left="7"/>
              <w:jc w:val="center"/>
              <w:rPr>
                <w:sz w:val="22"/>
              </w:rPr>
            </w:pPr>
            <w:r>
              <w:rPr>
                <w:spacing w:val="-10"/>
                <w:sz w:val="22"/>
              </w:rPr>
              <w:t>R</w:t>
            </w:r>
          </w:p>
        </w:tc>
        <w:tc>
          <w:tcPr>
            <w:tcW w:w="849" w:type="dxa"/>
            <w:shd w:val="clear" w:color="auto" w:fill="EAF0DD"/>
          </w:tcPr>
          <w:p>
            <w:pPr>
              <w:pStyle w:val="TableParagraph"/>
              <w:spacing w:before="182"/>
              <w:ind w:left="0"/>
              <w:rPr>
                <w:b/>
                <w:sz w:val="22"/>
              </w:rPr>
            </w:pPr>
          </w:p>
          <w:p>
            <w:pPr>
              <w:pStyle w:val="TableParagraph"/>
              <w:ind w:left="14" w:right="5"/>
              <w:jc w:val="center"/>
              <w:rPr>
                <w:sz w:val="22"/>
              </w:rPr>
            </w:pPr>
            <w:r>
              <w:rPr>
                <w:spacing w:val="-10"/>
                <w:sz w:val="22"/>
              </w:rPr>
              <w:t>R</w:t>
            </w:r>
          </w:p>
        </w:tc>
        <w:tc>
          <w:tcPr>
            <w:tcW w:w="849" w:type="dxa"/>
            <w:shd w:val="clear" w:color="auto" w:fill="EAF0DD"/>
          </w:tcPr>
          <w:p>
            <w:pPr>
              <w:pStyle w:val="TableParagraph"/>
              <w:spacing w:before="182"/>
              <w:ind w:left="0"/>
              <w:rPr>
                <w:b/>
                <w:sz w:val="22"/>
              </w:rPr>
            </w:pPr>
          </w:p>
          <w:p>
            <w:pPr>
              <w:pStyle w:val="TableParagraph"/>
              <w:ind w:left="14" w:right="2"/>
              <w:jc w:val="center"/>
              <w:rPr>
                <w:sz w:val="22"/>
              </w:rPr>
            </w:pPr>
            <w:r>
              <w:rPr>
                <w:spacing w:val="-10"/>
                <w:sz w:val="22"/>
              </w:rPr>
              <w:t>C</w:t>
            </w:r>
          </w:p>
        </w:tc>
        <w:tc>
          <w:tcPr>
            <w:tcW w:w="849" w:type="dxa"/>
            <w:shd w:val="clear" w:color="auto" w:fill="EAF0DD"/>
          </w:tcPr>
          <w:p>
            <w:pPr>
              <w:pStyle w:val="TableParagraph"/>
              <w:ind w:left="0"/>
              <w:rPr>
                <w:sz w:val="20"/>
              </w:rPr>
            </w:pPr>
          </w:p>
        </w:tc>
        <w:tc>
          <w:tcPr>
            <w:tcW w:w="513" w:type="dxa"/>
            <w:shd w:val="clear" w:color="auto" w:fill="EAF0DD"/>
          </w:tcPr>
          <w:p>
            <w:pPr>
              <w:pStyle w:val="TableParagraph"/>
              <w:spacing w:before="182"/>
              <w:ind w:left="0"/>
              <w:rPr>
                <w:b/>
                <w:sz w:val="22"/>
              </w:rPr>
            </w:pPr>
          </w:p>
          <w:p>
            <w:pPr>
              <w:pStyle w:val="TableParagraph"/>
              <w:ind w:left="13"/>
              <w:jc w:val="center"/>
              <w:rPr>
                <w:sz w:val="22"/>
              </w:rPr>
            </w:pPr>
            <w:r>
              <w:rPr>
                <w:spacing w:val="-10"/>
                <w:sz w:val="22"/>
              </w:rPr>
              <w:t>C</w:t>
            </w:r>
          </w:p>
        </w:tc>
        <w:tc>
          <w:tcPr>
            <w:tcW w:w="758" w:type="dxa"/>
            <w:shd w:val="clear" w:color="auto" w:fill="EAF0DD"/>
          </w:tcPr>
          <w:p>
            <w:pPr>
              <w:pStyle w:val="TableParagraph"/>
              <w:ind w:left="0"/>
              <w:rPr>
                <w:sz w:val="20"/>
              </w:rPr>
            </w:pPr>
          </w:p>
        </w:tc>
        <w:tc>
          <w:tcPr>
            <w:tcW w:w="568" w:type="dxa"/>
            <w:shd w:val="clear" w:color="auto" w:fill="EAF0DD"/>
          </w:tcPr>
          <w:p>
            <w:pPr>
              <w:pStyle w:val="TableParagraph"/>
              <w:spacing w:before="182"/>
              <w:ind w:left="0"/>
              <w:rPr>
                <w:b/>
                <w:sz w:val="22"/>
              </w:rPr>
            </w:pPr>
          </w:p>
          <w:p>
            <w:pPr>
              <w:pStyle w:val="TableParagraph"/>
              <w:ind w:left="27"/>
              <w:jc w:val="center"/>
              <w:rPr>
                <w:sz w:val="22"/>
              </w:rPr>
            </w:pPr>
            <w:r>
              <w:rPr>
                <w:spacing w:val="-10"/>
                <w:sz w:val="22"/>
              </w:rPr>
              <w:t>R</w:t>
            </w:r>
          </w:p>
        </w:tc>
        <w:tc>
          <w:tcPr>
            <w:tcW w:w="509" w:type="dxa"/>
            <w:shd w:val="clear" w:color="auto" w:fill="EAF0DD"/>
          </w:tcPr>
          <w:p>
            <w:pPr>
              <w:pStyle w:val="TableParagraph"/>
              <w:ind w:left="0"/>
              <w:rPr>
                <w:sz w:val="20"/>
              </w:rPr>
            </w:pPr>
          </w:p>
        </w:tc>
      </w:tr>
      <w:tr>
        <w:trPr>
          <w:trHeight w:val="585" w:hRule="atLeast"/>
        </w:trPr>
        <w:tc>
          <w:tcPr>
            <w:tcW w:w="2586" w:type="dxa"/>
            <w:shd w:val="clear" w:color="auto" w:fill="EAF0DD"/>
          </w:tcPr>
          <w:p>
            <w:pPr>
              <w:pStyle w:val="TableParagraph"/>
              <w:spacing w:line="253" w:lineRule="exact"/>
              <w:rPr>
                <w:sz w:val="22"/>
              </w:rPr>
            </w:pPr>
            <w:r>
              <w:rPr>
                <w:sz w:val="22"/>
              </w:rPr>
              <w:t>Utilizar</w:t>
            </w:r>
            <w:r>
              <w:rPr>
                <w:spacing w:val="36"/>
                <w:sz w:val="22"/>
              </w:rPr>
              <w:t>  </w:t>
            </w:r>
            <w:r>
              <w:rPr>
                <w:sz w:val="22"/>
              </w:rPr>
              <w:t>y</w:t>
            </w:r>
            <w:r>
              <w:rPr>
                <w:spacing w:val="35"/>
                <w:sz w:val="22"/>
              </w:rPr>
              <w:t>  </w:t>
            </w:r>
            <w:r>
              <w:rPr>
                <w:sz w:val="22"/>
              </w:rPr>
              <w:t>compartir</w:t>
            </w:r>
            <w:r>
              <w:rPr>
                <w:spacing w:val="42"/>
                <w:sz w:val="22"/>
              </w:rPr>
              <w:t>  </w:t>
            </w:r>
            <w:r>
              <w:rPr>
                <w:spacing w:val="-5"/>
                <w:sz w:val="22"/>
              </w:rPr>
              <w:t>el</w:t>
            </w:r>
          </w:p>
          <w:p>
            <w:pPr>
              <w:pStyle w:val="TableParagraph"/>
              <w:spacing w:before="42"/>
              <w:rPr>
                <w:sz w:val="22"/>
              </w:rPr>
            </w:pPr>
            <w:r>
              <w:rPr>
                <w:spacing w:val="-2"/>
                <w:sz w:val="22"/>
              </w:rPr>
              <w:t>conocimiento.</w:t>
            </w:r>
          </w:p>
        </w:tc>
        <w:tc>
          <w:tcPr>
            <w:tcW w:w="960" w:type="dxa"/>
          </w:tcPr>
          <w:p>
            <w:pPr>
              <w:pStyle w:val="TableParagraph"/>
              <w:spacing w:before="144"/>
              <w:ind w:left="0"/>
              <w:jc w:val="center"/>
              <w:rPr>
                <w:sz w:val="22"/>
              </w:rPr>
            </w:pPr>
            <w:r>
              <w:rPr>
                <w:spacing w:val="-10"/>
                <w:sz w:val="22"/>
              </w:rPr>
              <w:t>A</w:t>
            </w:r>
          </w:p>
        </w:tc>
        <w:tc>
          <w:tcPr>
            <w:tcW w:w="850" w:type="dxa"/>
            <w:shd w:val="clear" w:color="auto" w:fill="EAF0DD"/>
          </w:tcPr>
          <w:p>
            <w:pPr>
              <w:pStyle w:val="TableParagraph"/>
              <w:spacing w:before="144"/>
              <w:ind w:left="7"/>
              <w:jc w:val="center"/>
              <w:rPr>
                <w:sz w:val="22"/>
              </w:rPr>
            </w:pPr>
            <w:r>
              <w:rPr>
                <w:spacing w:val="-10"/>
                <w:sz w:val="22"/>
              </w:rPr>
              <w:t>R</w:t>
            </w:r>
          </w:p>
        </w:tc>
        <w:tc>
          <w:tcPr>
            <w:tcW w:w="849" w:type="dxa"/>
          </w:tcPr>
          <w:p>
            <w:pPr>
              <w:pStyle w:val="TableParagraph"/>
              <w:spacing w:before="144"/>
              <w:ind w:left="14" w:right="5"/>
              <w:jc w:val="center"/>
              <w:rPr>
                <w:sz w:val="22"/>
              </w:rPr>
            </w:pPr>
            <w:r>
              <w:rPr>
                <w:spacing w:val="-10"/>
                <w:sz w:val="22"/>
              </w:rPr>
              <w:t>R</w:t>
            </w:r>
          </w:p>
        </w:tc>
        <w:tc>
          <w:tcPr>
            <w:tcW w:w="849" w:type="dxa"/>
            <w:shd w:val="clear" w:color="auto" w:fill="EAF0DD"/>
          </w:tcPr>
          <w:p>
            <w:pPr>
              <w:pStyle w:val="TableParagraph"/>
              <w:spacing w:before="144"/>
              <w:ind w:left="14" w:right="2"/>
              <w:jc w:val="center"/>
              <w:rPr>
                <w:sz w:val="22"/>
              </w:rPr>
            </w:pPr>
            <w:r>
              <w:rPr>
                <w:spacing w:val="-10"/>
                <w:sz w:val="22"/>
              </w:rPr>
              <w:t>C</w:t>
            </w:r>
          </w:p>
        </w:tc>
        <w:tc>
          <w:tcPr>
            <w:tcW w:w="849" w:type="dxa"/>
          </w:tcPr>
          <w:p>
            <w:pPr>
              <w:pStyle w:val="TableParagraph"/>
              <w:spacing w:before="144"/>
              <w:ind w:left="14"/>
              <w:jc w:val="center"/>
              <w:rPr>
                <w:sz w:val="22"/>
              </w:rPr>
            </w:pPr>
            <w:r>
              <w:rPr>
                <w:spacing w:val="-10"/>
                <w:sz w:val="22"/>
              </w:rPr>
              <w:t>R</w:t>
            </w:r>
          </w:p>
        </w:tc>
        <w:tc>
          <w:tcPr>
            <w:tcW w:w="513" w:type="dxa"/>
            <w:shd w:val="clear" w:color="auto" w:fill="EAF0DD"/>
          </w:tcPr>
          <w:p>
            <w:pPr>
              <w:pStyle w:val="TableParagraph"/>
              <w:spacing w:before="144"/>
              <w:ind w:left="13"/>
              <w:jc w:val="center"/>
              <w:rPr>
                <w:sz w:val="22"/>
              </w:rPr>
            </w:pPr>
            <w:r>
              <w:rPr>
                <w:spacing w:val="-10"/>
                <w:sz w:val="22"/>
              </w:rPr>
              <w:t>C</w:t>
            </w:r>
          </w:p>
        </w:tc>
        <w:tc>
          <w:tcPr>
            <w:tcW w:w="758" w:type="dxa"/>
          </w:tcPr>
          <w:p>
            <w:pPr>
              <w:pStyle w:val="TableParagraph"/>
              <w:spacing w:before="144"/>
              <w:ind w:left="22"/>
              <w:jc w:val="center"/>
              <w:rPr>
                <w:sz w:val="22"/>
              </w:rPr>
            </w:pPr>
            <w:r>
              <w:rPr>
                <w:spacing w:val="-10"/>
                <w:sz w:val="22"/>
              </w:rPr>
              <w:t>R</w:t>
            </w:r>
          </w:p>
        </w:tc>
        <w:tc>
          <w:tcPr>
            <w:tcW w:w="568" w:type="dxa"/>
            <w:shd w:val="clear" w:color="auto" w:fill="EAF0DD"/>
          </w:tcPr>
          <w:p>
            <w:pPr>
              <w:pStyle w:val="TableParagraph"/>
              <w:spacing w:before="144"/>
              <w:ind w:left="27"/>
              <w:jc w:val="center"/>
              <w:rPr>
                <w:sz w:val="22"/>
              </w:rPr>
            </w:pPr>
            <w:r>
              <w:rPr>
                <w:spacing w:val="-10"/>
                <w:sz w:val="22"/>
              </w:rPr>
              <w:t>R</w:t>
            </w:r>
          </w:p>
        </w:tc>
        <w:tc>
          <w:tcPr>
            <w:tcW w:w="509" w:type="dxa"/>
          </w:tcPr>
          <w:p>
            <w:pPr>
              <w:pStyle w:val="TableParagraph"/>
              <w:ind w:left="0"/>
              <w:rPr>
                <w:sz w:val="20"/>
              </w:rPr>
            </w:pPr>
          </w:p>
        </w:tc>
      </w:tr>
    </w:tbl>
    <w:p>
      <w:pPr>
        <w:spacing w:before="0"/>
        <w:ind w:left="3277" w:right="2905" w:hanging="286"/>
        <w:jc w:val="left"/>
        <w:rPr>
          <w:i/>
          <w:sz w:val="20"/>
        </w:rPr>
      </w:pPr>
      <w:r>
        <w:rPr>
          <w:i/>
          <w:sz w:val="20"/>
        </w:rPr>
        <w:t>Tabla</w:t>
      </w:r>
      <w:r>
        <w:rPr>
          <w:i/>
          <w:spacing w:val="-5"/>
          <w:sz w:val="20"/>
        </w:rPr>
        <w:t> </w:t>
      </w:r>
      <w:r>
        <w:rPr>
          <w:i/>
          <w:sz w:val="20"/>
        </w:rPr>
        <w:t>27.</w:t>
      </w:r>
      <w:r>
        <w:rPr>
          <w:i/>
          <w:spacing w:val="-5"/>
          <w:sz w:val="20"/>
        </w:rPr>
        <w:t> </w:t>
      </w:r>
      <w:r>
        <w:rPr>
          <w:i/>
          <w:sz w:val="20"/>
        </w:rPr>
        <w:t>Descripción</w:t>
      </w:r>
      <w:r>
        <w:rPr>
          <w:i/>
          <w:spacing w:val="-5"/>
          <w:sz w:val="20"/>
        </w:rPr>
        <w:t> </w:t>
      </w:r>
      <w:r>
        <w:rPr>
          <w:i/>
          <w:sz w:val="20"/>
        </w:rPr>
        <w:t>y</w:t>
      </w:r>
      <w:r>
        <w:rPr>
          <w:i/>
          <w:spacing w:val="-5"/>
          <w:sz w:val="20"/>
        </w:rPr>
        <w:t> </w:t>
      </w:r>
      <w:r>
        <w:rPr>
          <w:i/>
          <w:sz w:val="20"/>
        </w:rPr>
        <w:t>Matriz</w:t>
      </w:r>
      <w:r>
        <w:rPr>
          <w:i/>
          <w:spacing w:val="-4"/>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BAI08 Fuente: Adaptado de COBIT 2019 – Proceso BAI</w:t>
      </w:r>
    </w:p>
    <w:p>
      <w:pPr>
        <w:pStyle w:val="BodyText"/>
        <w:rPr>
          <w:i/>
          <w:sz w:val="22"/>
        </w:rPr>
      </w:pPr>
    </w:p>
    <w:p>
      <w:pPr>
        <w:pStyle w:val="BodyText"/>
        <w:rPr>
          <w:i/>
          <w:sz w:val="22"/>
        </w:rPr>
      </w:pPr>
    </w:p>
    <w:p>
      <w:pPr>
        <w:pStyle w:val="BodyText"/>
        <w:spacing w:before="23"/>
        <w:rPr>
          <w:i/>
          <w:sz w:val="22"/>
        </w:rPr>
      </w:pPr>
    </w:p>
    <w:p>
      <w:pPr>
        <w:spacing w:before="0"/>
        <w:ind w:left="360" w:right="0" w:firstLine="0"/>
        <w:jc w:val="left"/>
        <w:rPr>
          <w:b/>
          <w:sz w:val="24"/>
        </w:rPr>
      </w:pPr>
      <w:r>
        <w:rPr>
          <w:b/>
          <w:sz w:val="22"/>
        </w:rPr>
        <w:t>PROCESOS</w:t>
      </w:r>
      <w:r>
        <w:rPr>
          <w:b/>
          <w:spacing w:val="-13"/>
          <w:sz w:val="22"/>
        </w:rPr>
        <w:t> </w:t>
      </w:r>
      <w:r>
        <w:rPr>
          <w:b/>
          <w:spacing w:val="-2"/>
          <w:sz w:val="24"/>
        </w:rPr>
        <w:t>BAI11</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0" w:hRule="atLeast"/>
        </w:trPr>
        <w:tc>
          <w:tcPr>
            <w:tcW w:w="9639" w:type="dxa"/>
            <w:tcBorders>
              <w:top w:val="nil"/>
              <w:bottom w:val="nil"/>
            </w:tcBorders>
            <w:shd w:val="clear" w:color="auto" w:fill="9BBA58"/>
          </w:tcPr>
          <w:p>
            <w:pPr>
              <w:pStyle w:val="TableParagraph"/>
              <w:spacing w:before="9"/>
              <w:rPr>
                <w:b/>
                <w:sz w:val="22"/>
              </w:rPr>
            </w:pPr>
            <w:r>
              <w:rPr>
                <w:b/>
                <w:color w:val="FFFFFF"/>
                <w:sz w:val="22"/>
              </w:rPr>
              <w:t>BAI11:</w:t>
            </w:r>
            <w:r>
              <w:rPr>
                <w:b/>
                <w:color w:val="FFFFFF"/>
                <w:spacing w:val="-4"/>
                <w:sz w:val="22"/>
              </w:rPr>
              <w:t> </w:t>
            </w:r>
            <w:r>
              <w:rPr>
                <w:b/>
                <w:color w:val="FFFFFF"/>
                <w:sz w:val="22"/>
              </w:rPr>
              <w:t>GESTIONAR</w:t>
            </w:r>
            <w:r>
              <w:rPr>
                <w:b/>
                <w:color w:val="FFFFFF"/>
                <w:spacing w:val="-4"/>
                <w:sz w:val="22"/>
              </w:rPr>
              <w:t> </w:t>
            </w:r>
            <w:r>
              <w:rPr>
                <w:b/>
                <w:color w:val="FFFFFF"/>
                <w:sz w:val="22"/>
              </w:rPr>
              <w:t>LOS</w:t>
            </w:r>
            <w:r>
              <w:rPr>
                <w:b/>
                <w:color w:val="FFFFFF"/>
                <w:spacing w:val="-2"/>
                <w:sz w:val="22"/>
              </w:rPr>
              <w:t> PROYECTOS</w:t>
            </w:r>
          </w:p>
        </w:tc>
      </w:tr>
      <w:tr>
        <w:trPr>
          <w:trHeight w:val="1165" w:hRule="atLeast"/>
        </w:trPr>
        <w:tc>
          <w:tcPr>
            <w:tcW w:w="9639" w:type="dxa"/>
            <w:tcBorders>
              <w:top w:val="nil"/>
            </w:tcBorders>
          </w:tcPr>
          <w:p>
            <w:pPr>
              <w:pStyle w:val="TableParagraph"/>
              <w:rPr>
                <w:b/>
                <w:sz w:val="22"/>
              </w:rPr>
            </w:pPr>
            <w:r>
              <w:rPr>
                <w:b/>
                <w:spacing w:val="-2"/>
                <w:sz w:val="22"/>
              </w:rPr>
              <w:t>Descripción</w:t>
            </w:r>
          </w:p>
          <w:p>
            <w:pPr>
              <w:pStyle w:val="TableParagraph"/>
              <w:spacing w:line="276" w:lineRule="auto" w:before="37"/>
              <w:rPr>
                <w:sz w:val="22"/>
              </w:rPr>
            </w:pPr>
            <w:r>
              <w:rPr>
                <w:sz w:val="22"/>
              </w:rPr>
              <w:t>Administrar todos los proyectos que se inician dentro de la Gobernación de acuerdo</w:t>
            </w:r>
            <w:r>
              <w:rPr>
                <w:spacing w:val="-3"/>
                <w:sz w:val="22"/>
              </w:rPr>
              <w:t> </w:t>
            </w:r>
            <w:r>
              <w:rPr>
                <w:sz w:val="22"/>
              </w:rPr>
              <w:t>con su</w:t>
            </w:r>
            <w:r>
              <w:rPr>
                <w:spacing w:val="-2"/>
                <w:sz w:val="22"/>
              </w:rPr>
              <w:t> </w:t>
            </w:r>
            <w:r>
              <w:rPr>
                <w:sz w:val="22"/>
              </w:rPr>
              <w:t>estrategia y de manera</w:t>
            </w:r>
            <w:r>
              <w:rPr>
                <w:spacing w:val="-4"/>
                <w:sz w:val="22"/>
              </w:rPr>
              <w:t> </w:t>
            </w:r>
            <w:r>
              <w:rPr>
                <w:sz w:val="22"/>
              </w:rPr>
              <w:t>coordinada</w:t>
            </w:r>
            <w:r>
              <w:rPr>
                <w:spacing w:val="-1"/>
                <w:sz w:val="22"/>
              </w:rPr>
              <w:t> </w:t>
            </w:r>
            <w:r>
              <w:rPr>
                <w:sz w:val="22"/>
              </w:rPr>
              <w:t>según</w:t>
            </w:r>
            <w:r>
              <w:rPr>
                <w:spacing w:val="-5"/>
                <w:sz w:val="22"/>
              </w:rPr>
              <w:t> </w:t>
            </w:r>
            <w:r>
              <w:rPr>
                <w:sz w:val="22"/>
              </w:rPr>
              <w:t>el</w:t>
            </w:r>
            <w:r>
              <w:rPr>
                <w:spacing w:val="-5"/>
                <w:sz w:val="22"/>
              </w:rPr>
              <w:t> </w:t>
            </w:r>
            <w:r>
              <w:rPr>
                <w:sz w:val="22"/>
              </w:rPr>
              <w:t>enfoque</w:t>
            </w:r>
            <w:r>
              <w:rPr>
                <w:spacing w:val="-6"/>
                <w:sz w:val="22"/>
              </w:rPr>
              <w:t> </w:t>
            </w:r>
            <w:r>
              <w:rPr>
                <w:sz w:val="22"/>
              </w:rPr>
              <w:t>estándar</w:t>
            </w:r>
            <w:r>
              <w:rPr>
                <w:spacing w:val="-3"/>
                <w:sz w:val="22"/>
              </w:rPr>
              <w:t> </w:t>
            </w:r>
            <w:r>
              <w:rPr>
                <w:sz w:val="22"/>
              </w:rPr>
              <w:t>de</w:t>
            </w:r>
            <w:r>
              <w:rPr>
                <w:spacing w:val="-6"/>
                <w:sz w:val="22"/>
              </w:rPr>
              <w:t> </w:t>
            </w:r>
            <w:r>
              <w:rPr>
                <w:sz w:val="22"/>
              </w:rPr>
              <w:t>gestión</w:t>
            </w:r>
            <w:r>
              <w:rPr>
                <w:spacing w:val="-9"/>
                <w:sz w:val="22"/>
              </w:rPr>
              <w:t> </w:t>
            </w:r>
            <w:r>
              <w:rPr>
                <w:sz w:val="22"/>
              </w:rPr>
              <w:t>de</w:t>
            </w:r>
            <w:r>
              <w:rPr>
                <w:spacing w:val="-6"/>
                <w:sz w:val="22"/>
              </w:rPr>
              <w:t> </w:t>
            </w:r>
            <w:r>
              <w:rPr>
                <w:sz w:val="22"/>
              </w:rPr>
              <w:t>proyectos. Inicie,</w:t>
            </w:r>
            <w:r>
              <w:rPr>
                <w:spacing w:val="-3"/>
                <w:sz w:val="22"/>
              </w:rPr>
              <w:t> </w:t>
            </w:r>
            <w:r>
              <w:rPr>
                <w:sz w:val="22"/>
              </w:rPr>
              <w:t>planifique,</w:t>
            </w:r>
            <w:r>
              <w:rPr>
                <w:spacing w:val="-3"/>
                <w:sz w:val="22"/>
              </w:rPr>
              <w:t> </w:t>
            </w:r>
            <w:r>
              <w:rPr>
                <w:sz w:val="22"/>
              </w:rPr>
              <w:t>controle</w:t>
            </w:r>
            <w:r>
              <w:rPr>
                <w:spacing w:val="-2"/>
                <w:sz w:val="22"/>
              </w:rPr>
              <w:t> </w:t>
            </w:r>
            <w:r>
              <w:rPr>
                <w:sz w:val="22"/>
              </w:rPr>
              <w:t>y</w:t>
            </w:r>
            <w:r>
              <w:rPr>
                <w:spacing w:val="3"/>
                <w:sz w:val="22"/>
              </w:rPr>
              <w:t> </w:t>
            </w:r>
            <w:r>
              <w:rPr>
                <w:spacing w:val="-2"/>
                <w:sz w:val="22"/>
              </w:rPr>
              <w:t>ejecute</w:t>
            </w:r>
          </w:p>
          <w:p>
            <w:pPr>
              <w:pStyle w:val="TableParagraph"/>
              <w:spacing w:before="3"/>
              <w:rPr>
                <w:sz w:val="22"/>
              </w:rPr>
            </w:pPr>
            <w:r>
              <w:rPr>
                <w:sz w:val="22"/>
              </w:rPr>
              <w:t>proyectos,</w:t>
            </w:r>
            <w:r>
              <w:rPr>
                <w:spacing w:val="-2"/>
                <w:sz w:val="22"/>
              </w:rPr>
              <w:t> </w:t>
            </w:r>
            <w:r>
              <w:rPr>
                <w:sz w:val="22"/>
              </w:rPr>
              <w:t>y</w:t>
            </w:r>
            <w:r>
              <w:rPr>
                <w:spacing w:val="-5"/>
                <w:sz w:val="22"/>
              </w:rPr>
              <w:t> </w:t>
            </w:r>
            <w:r>
              <w:rPr>
                <w:sz w:val="22"/>
              </w:rPr>
              <w:t>cierre</w:t>
            </w:r>
            <w:r>
              <w:rPr>
                <w:spacing w:val="-1"/>
                <w:sz w:val="22"/>
              </w:rPr>
              <w:t> </w:t>
            </w:r>
            <w:r>
              <w:rPr>
                <w:sz w:val="22"/>
              </w:rPr>
              <w:t>con</w:t>
            </w:r>
            <w:r>
              <w:rPr>
                <w:spacing w:val="-5"/>
                <w:sz w:val="22"/>
              </w:rPr>
              <w:t> </w:t>
            </w:r>
            <w:r>
              <w:rPr>
                <w:sz w:val="22"/>
              </w:rPr>
              <w:t>una</w:t>
            </w:r>
            <w:r>
              <w:rPr>
                <w:spacing w:val="-1"/>
                <w:sz w:val="22"/>
              </w:rPr>
              <w:t> </w:t>
            </w:r>
            <w:r>
              <w:rPr>
                <w:sz w:val="22"/>
              </w:rPr>
              <w:t>revisión</w:t>
            </w:r>
            <w:r>
              <w:rPr>
                <w:spacing w:val="-5"/>
                <w:sz w:val="22"/>
              </w:rPr>
              <w:t> </w:t>
            </w:r>
            <w:r>
              <w:rPr>
                <w:sz w:val="22"/>
              </w:rPr>
              <w:t>posterior</w:t>
            </w:r>
            <w:r>
              <w:rPr>
                <w:spacing w:val="-2"/>
                <w:sz w:val="22"/>
              </w:rPr>
              <w:t> </w:t>
            </w:r>
            <w:r>
              <w:rPr>
                <w:sz w:val="22"/>
              </w:rPr>
              <w:t>a</w:t>
            </w:r>
            <w:r>
              <w:rPr>
                <w:spacing w:val="-2"/>
                <w:sz w:val="22"/>
              </w:rPr>
              <w:t> </w:t>
            </w:r>
            <w:r>
              <w:rPr>
                <w:sz w:val="22"/>
              </w:rPr>
              <w:t>la</w:t>
            </w:r>
            <w:r>
              <w:rPr>
                <w:spacing w:val="-1"/>
                <w:sz w:val="22"/>
              </w:rPr>
              <w:t> </w:t>
            </w:r>
            <w:r>
              <w:rPr>
                <w:spacing w:val="-2"/>
                <w:sz w:val="22"/>
              </w:rPr>
              <w:t>implementación.</w:t>
            </w:r>
          </w:p>
        </w:tc>
      </w:tr>
      <w:tr>
        <w:trPr>
          <w:trHeight w:val="1455" w:hRule="atLeast"/>
        </w:trPr>
        <w:tc>
          <w:tcPr>
            <w:tcW w:w="9639" w:type="dxa"/>
          </w:tcPr>
          <w:p>
            <w:pPr>
              <w:pStyle w:val="TableParagraph"/>
              <w:rPr>
                <w:b/>
                <w:sz w:val="22"/>
              </w:rPr>
            </w:pPr>
            <w:r>
              <w:rPr>
                <w:b/>
                <w:spacing w:val="-2"/>
                <w:sz w:val="22"/>
              </w:rPr>
              <w:t>Objetivos</w:t>
            </w:r>
          </w:p>
          <w:p>
            <w:pPr>
              <w:pStyle w:val="TableParagraph"/>
              <w:spacing w:line="276" w:lineRule="auto" w:before="37"/>
              <w:ind w:right="107"/>
              <w:jc w:val="both"/>
              <w:rPr>
                <w:sz w:val="22"/>
              </w:rPr>
            </w:pPr>
            <w:r>
              <w:rPr>
                <w:sz w:val="22"/>
              </w:rPr>
              <w:t>Realice los resultados definidos del proyecto y reduzca el riesgo de retrasos inesperados, costos y erosión del</w:t>
            </w:r>
            <w:r>
              <w:rPr>
                <w:spacing w:val="-6"/>
                <w:sz w:val="22"/>
              </w:rPr>
              <w:t> </w:t>
            </w:r>
            <w:r>
              <w:rPr>
                <w:sz w:val="22"/>
              </w:rPr>
              <w:t>valor</w:t>
            </w:r>
            <w:r>
              <w:rPr>
                <w:spacing w:val="-8"/>
                <w:sz w:val="22"/>
              </w:rPr>
              <w:t> </w:t>
            </w:r>
            <w:r>
              <w:rPr>
                <w:sz w:val="22"/>
              </w:rPr>
              <w:t>al</w:t>
            </w:r>
            <w:r>
              <w:rPr>
                <w:spacing w:val="-6"/>
                <w:sz w:val="22"/>
              </w:rPr>
              <w:t> </w:t>
            </w:r>
            <w:r>
              <w:rPr>
                <w:sz w:val="22"/>
              </w:rPr>
              <w:t>mejorar</w:t>
            </w:r>
            <w:r>
              <w:rPr>
                <w:spacing w:val="-8"/>
                <w:sz w:val="22"/>
              </w:rPr>
              <w:t> </w:t>
            </w:r>
            <w:r>
              <w:rPr>
                <w:sz w:val="22"/>
              </w:rPr>
              <w:t>las</w:t>
            </w:r>
            <w:r>
              <w:rPr>
                <w:spacing w:val="-10"/>
                <w:sz w:val="22"/>
              </w:rPr>
              <w:t> </w:t>
            </w:r>
            <w:r>
              <w:rPr>
                <w:sz w:val="22"/>
              </w:rPr>
              <w:t>comunicaciones y</w:t>
            </w:r>
            <w:r>
              <w:rPr>
                <w:spacing w:val="-14"/>
                <w:sz w:val="22"/>
              </w:rPr>
              <w:t> </w:t>
            </w:r>
            <w:r>
              <w:rPr>
                <w:sz w:val="22"/>
              </w:rPr>
              <w:t>la</w:t>
            </w:r>
            <w:r>
              <w:rPr>
                <w:spacing w:val="-2"/>
                <w:sz w:val="22"/>
              </w:rPr>
              <w:t> </w:t>
            </w:r>
            <w:r>
              <w:rPr>
                <w:sz w:val="22"/>
              </w:rPr>
              <w:t>participación</w:t>
            </w:r>
            <w:r>
              <w:rPr>
                <w:spacing w:val="-10"/>
                <w:sz w:val="22"/>
              </w:rPr>
              <w:t> </w:t>
            </w:r>
            <w:r>
              <w:rPr>
                <w:sz w:val="22"/>
              </w:rPr>
              <w:t>de</w:t>
            </w:r>
            <w:r>
              <w:rPr>
                <w:spacing w:val="-5"/>
                <w:sz w:val="22"/>
              </w:rPr>
              <w:t> </w:t>
            </w:r>
            <w:r>
              <w:rPr>
                <w:sz w:val="22"/>
              </w:rPr>
              <w:t>las</w:t>
            </w:r>
            <w:r>
              <w:rPr>
                <w:spacing w:val="-10"/>
                <w:sz w:val="22"/>
              </w:rPr>
              <w:t> </w:t>
            </w:r>
            <w:r>
              <w:rPr>
                <w:sz w:val="22"/>
              </w:rPr>
              <w:t>empresas</w:t>
            </w:r>
            <w:r>
              <w:rPr>
                <w:spacing w:val="-4"/>
                <w:sz w:val="22"/>
              </w:rPr>
              <w:t> </w:t>
            </w:r>
            <w:r>
              <w:rPr>
                <w:sz w:val="22"/>
              </w:rPr>
              <w:t>y</w:t>
            </w:r>
            <w:r>
              <w:rPr>
                <w:spacing w:val="-14"/>
                <w:sz w:val="22"/>
              </w:rPr>
              <w:t> </w:t>
            </w:r>
            <w:r>
              <w:rPr>
                <w:sz w:val="22"/>
              </w:rPr>
              <w:t>los usuarios</w:t>
            </w:r>
            <w:r>
              <w:rPr>
                <w:spacing w:val="-5"/>
                <w:sz w:val="22"/>
              </w:rPr>
              <w:t> </w:t>
            </w:r>
            <w:r>
              <w:rPr>
                <w:sz w:val="22"/>
              </w:rPr>
              <w:t>finales.</w:t>
            </w:r>
            <w:r>
              <w:rPr>
                <w:spacing w:val="-4"/>
                <w:sz w:val="22"/>
              </w:rPr>
              <w:t> </w:t>
            </w:r>
            <w:r>
              <w:rPr>
                <w:sz w:val="22"/>
              </w:rPr>
              <w:t>Asegure</w:t>
            </w:r>
            <w:r>
              <w:rPr>
                <w:spacing w:val="-7"/>
                <w:sz w:val="22"/>
              </w:rPr>
              <w:t> </w:t>
            </w:r>
            <w:r>
              <w:rPr>
                <w:sz w:val="22"/>
              </w:rPr>
              <w:t>el valor y la calidad de los entregables del proyecto y maximice su contribución</w:t>
            </w:r>
            <w:r>
              <w:rPr>
                <w:spacing w:val="-3"/>
                <w:sz w:val="22"/>
              </w:rPr>
              <w:t> </w:t>
            </w:r>
            <w:r>
              <w:rPr>
                <w:sz w:val="22"/>
              </w:rPr>
              <w:t>a los programas definidos y</w:t>
            </w:r>
          </w:p>
          <w:p>
            <w:pPr>
              <w:pStyle w:val="TableParagraph"/>
              <w:spacing w:before="2"/>
              <w:jc w:val="both"/>
              <w:rPr>
                <w:sz w:val="22"/>
              </w:rPr>
            </w:pPr>
            <w:r>
              <w:rPr>
                <w:sz w:val="22"/>
              </w:rPr>
              <w:t>la</w:t>
            </w:r>
            <w:r>
              <w:rPr>
                <w:spacing w:val="-3"/>
                <w:sz w:val="22"/>
              </w:rPr>
              <w:t> </w:t>
            </w:r>
            <w:r>
              <w:rPr>
                <w:sz w:val="22"/>
              </w:rPr>
              <w:t>cartera</w:t>
            </w:r>
            <w:r>
              <w:rPr>
                <w:spacing w:val="-2"/>
                <w:sz w:val="22"/>
              </w:rPr>
              <w:t> </w:t>
            </w:r>
            <w:r>
              <w:rPr>
                <w:sz w:val="22"/>
              </w:rPr>
              <w:t>de</w:t>
            </w:r>
            <w:r>
              <w:rPr>
                <w:spacing w:val="-6"/>
                <w:sz w:val="22"/>
              </w:rPr>
              <w:t> </w:t>
            </w:r>
            <w:r>
              <w:rPr>
                <w:spacing w:val="-2"/>
                <w:sz w:val="22"/>
              </w:rPr>
              <w:t>inversiones.</w:t>
            </w:r>
          </w:p>
        </w:tc>
      </w:tr>
      <w:tr>
        <w:trPr>
          <w:trHeight w:val="885"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338"/>
              </w:numPr>
              <w:tabs>
                <w:tab w:pos="465" w:val="left" w:leader="none"/>
              </w:tabs>
              <w:spacing w:line="290" w:lineRule="atLeast" w:before="15" w:after="0"/>
              <w:ind w:left="465" w:right="108" w:hanging="360"/>
              <w:jc w:val="left"/>
              <w:rPr>
                <w:sz w:val="22"/>
              </w:rPr>
            </w:pPr>
            <w:r>
              <w:rPr>
                <w:sz w:val="22"/>
              </w:rPr>
              <w:t>Porcentaje</w:t>
            </w:r>
            <w:r>
              <w:rPr>
                <w:spacing w:val="40"/>
                <w:sz w:val="22"/>
              </w:rPr>
              <w:t> </w:t>
            </w:r>
            <w:r>
              <w:rPr>
                <w:sz w:val="22"/>
              </w:rPr>
              <w:t>de</w:t>
            </w:r>
            <w:r>
              <w:rPr>
                <w:spacing w:val="40"/>
                <w:sz w:val="22"/>
              </w:rPr>
              <w:t> </w:t>
            </w:r>
            <w:r>
              <w:rPr>
                <w:sz w:val="22"/>
              </w:rPr>
              <w:t>grupos</w:t>
            </w:r>
            <w:r>
              <w:rPr>
                <w:spacing w:val="40"/>
                <w:sz w:val="22"/>
              </w:rPr>
              <w:t> </w:t>
            </w:r>
            <w:r>
              <w:rPr>
                <w:sz w:val="22"/>
              </w:rPr>
              <w:t>de</w:t>
            </w:r>
            <w:r>
              <w:rPr>
                <w:spacing w:val="40"/>
                <w:sz w:val="22"/>
              </w:rPr>
              <w:t> </w:t>
            </w:r>
            <w:r>
              <w:rPr>
                <w:sz w:val="22"/>
              </w:rPr>
              <w:t>interés</w:t>
            </w:r>
            <w:r>
              <w:rPr>
                <w:spacing w:val="40"/>
                <w:sz w:val="22"/>
              </w:rPr>
              <w:t> </w:t>
            </w:r>
            <w:r>
              <w:rPr>
                <w:sz w:val="22"/>
              </w:rPr>
              <w:t>que</w:t>
            </w:r>
            <w:r>
              <w:rPr>
                <w:spacing w:val="39"/>
                <w:sz w:val="22"/>
              </w:rPr>
              <w:t> </w:t>
            </w:r>
            <w:r>
              <w:rPr>
                <w:sz w:val="22"/>
              </w:rPr>
              <w:t>aprueban</w:t>
            </w:r>
            <w:r>
              <w:rPr>
                <w:spacing w:val="36"/>
                <w:sz w:val="22"/>
              </w:rPr>
              <w:t> </w:t>
            </w:r>
            <w:r>
              <w:rPr>
                <w:sz w:val="22"/>
              </w:rPr>
              <w:t>las</w:t>
            </w:r>
            <w:r>
              <w:rPr>
                <w:spacing w:val="40"/>
                <w:sz w:val="22"/>
              </w:rPr>
              <w:t> </w:t>
            </w:r>
            <w:r>
              <w:rPr>
                <w:sz w:val="22"/>
              </w:rPr>
              <w:t>necesidades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el</w:t>
            </w:r>
            <w:r>
              <w:rPr>
                <w:spacing w:val="40"/>
                <w:sz w:val="22"/>
              </w:rPr>
              <w:t> </w:t>
            </w:r>
            <w:r>
              <w:rPr>
                <w:sz w:val="22"/>
              </w:rPr>
              <w:t>alcance,</w:t>
            </w:r>
            <w:r>
              <w:rPr>
                <w:spacing w:val="40"/>
                <w:sz w:val="22"/>
              </w:rPr>
              <w:t> </w:t>
            </w:r>
            <w:r>
              <w:rPr>
                <w:sz w:val="22"/>
              </w:rPr>
              <w:t>los resultados esperados y el nivel de riesgo del proyecto</w:t>
            </w:r>
          </w:p>
        </w:tc>
      </w:tr>
    </w:tbl>
    <w:p>
      <w:pPr>
        <w:pStyle w:val="TableParagraph"/>
        <w:spacing w:after="0" w:line="290" w:lineRule="atLeast"/>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95" w:hRule="atLeast"/>
        </w:trPr>
        <w:tc>
          <w:tcPr>
            <w:tcW w:w="9639" w:type="dxa"/>
            <w:gridSpan w:val="2"/>
          </w:tcPr>
          <w:p>
            <w:pPr>
              <w:pStyle w:val="TableParagraph"/>
              <w:numPr>
                <w:ilvl w:val="0"/>
                <w:numId w:val="339"/>
              </w:numPr>
              <w:tabs>
                <w:tab w:pos="464" w:val="left" w:leader="none"/>
              </w:tabs>
              <w:spacing w:line="268" w:lineRule="exact" w:before="0" w:after="0"/>
              <w:ind w:left="464" w:right="0" w:hanging="359"/>
              <w:jc w:val="left"/>
              <w:rPr>
                <w:sz w:val="22"/>
              </w:rPr>
            </w:pPr>
            <w:r>
              <w:rPr>
                <w:sz w:val="22"/>
              </w:rPr>
              <w:t>Porcentaje</w:t>
            </w:r>
            <w:r>
              <w:rPr>
                <w:spacing w:val="12"/>
                <w:sz w:val="22"/>
              </w:rPr>
              <w:t> </w:t>
            </w:r>
            <w:r>
              <w:rPr>
                <w:sz w:val="22"/>
              </w:rPr>
              <w:t>de</w:t>
            </w:r>
            <w:r>
              <w:rPr>
                <w:spacing w:val="15"/>
                <w:sz w:val="22"/>
              </w:rPr>
              <w:t> </w:t>
            </w:r>
            <w:r>
              <w:rPr>
                <w:sz w:val="22"/>
              </w:rPr>
              <w:t>costes</w:t>
            </w:r>
            <w:r>
              <w:rPr>
                <w:spacing w:val="21"/>
                <w:sz w:val="22"/>
              </w:rPr>
              <w:t> </w:t>
            </w:r>
            <w:r>
              <w:rPr>
                <w:sz w:val="22"/>
              </w:rPr>
              <w:t>generales</w:t>
            </w:r>
            <w:r>
              <w:rPr>
                <w:spacing w:val="22"/>
                <w:sz w:val="22"/>
              </w:rPr>
              <w:t> </w:t>
            </w:r>
            <w:r>
              <w:rPr>
                <w:sz w:val="22"/>
              </w:rPr>
              <w:t>de</w:t>
            </w:r>
            <w:r>
              <w:rPr>
                <w:spacing w:val="19"/>
                <w:sz w:val="22"/>
              </w:rPr>
              <w:t> </w:t>
            </w:r>
            <w:r>
              <w:rPr>
                <w:sz w:val="22"/>
              </w:rPr>
              <w:t>TI</w:t>
            </w:r>
            <w:r>
              <w:rPr>
                <w:spacing w:val="15"/>
                <w:sz w:val="22"/>
              </w:rPr>
              <w:t> </w:t>
            </w:r>
            <w:r>
              <w:rPr>
                <w:sz w:val="22"/>
              </w:rPr>
              <w:t>que</w:t>
            </w:r>
            <w:r>
              <w:rPr>
                <w:spacing w:val="14"/>
                <w:sz w:val="22"/>
              </w:rPr>
              <w:t> </w:t>
            </w:r>
            <w:r>
              <w:rPr>
                <w:sz w:val="22"/>
              </w:rPr>
              <w:t>se</w:t>
            </w:r>
            <w:r>
              <w:rPr>
                <w:spacing w:val="19"/>
                <w:sz w:val="22"/>
              </w:rPr>
              <w:t> </w:t>
            </w:r>
            <w:r>
              <w:rPr>
                <w:sz w:val="22"/>
              </w:rPr>
              <w:t>han</w:t>
            </w:r>
            <w:r>
              <w:rPr>
                <w:spacing w:val="12"/>
                <w:sz w:val="22"/>
              </w:rPr>
              <w:t> </w:t>
            </w:r>
            <w:r>
              <w:rPr>
                <w:sz w:val="22"/>
              </w:rPr>
              <w:t>asignado</w:t>
            </w:r>
            <w:r>
              <w:rPr>
                <w:spacing w:val="11"/>
                <w:sz w:val="22"/>
              </w:rPr>
              <w:t> </w:t>
            </w:r>
            <w:r>
              <w:rPr>
                <w:sz w:val="22"/>
              </w:rPr>
              <w:t>en</w:t>
            </w:r>
            <w:r>
              <w:rPr>
                <w:spacing w:val="12"/>
                <w:sz w:val="22"/>
              </w:rPr>
              <w:t> </w:t>
            </w:r>
            <w:r>
              <w:rPr>
                <w:sz w:val="22"/>
              </w:rPr>
              <w:t>los</w:t>
            </w:r>
            <w:r>
              <w:rPr>
                <w:spacing w:val="22"/>
                <w:sz w:val="22"/>
              </w:rPr>
              <w:t> </w:t>
            </w:r>
            <w:r>
              <w:rPr>
                <w:sz w:val="22"/>
              </w:rPr>
              <w:t>Planes</w:t>
            </w:r>
            <w:r>
              <w:rPr>
                <w:spacing w:val="16"/>
                <w:sz w:val="22"/>
              </w:rPr>
              <w:t> </w:t>
            </w:r>
            <w:r>
              <w:rPr>
                <w:sz w:val="22"/>
              </w:rPr>
              <w:t>anuales</w:t>
            </w:r>
            <w:r>
              <w:rPr>
                <w:spacing w:val="17"/>
                <w:sz w:val="22"/>
              </w:rPr>
              <w:t> </w:t>
            </w:r>
            <w:r>
              <w:rPr>
                <w:sz w:val="22"/>
              </w:rPr>
              <w:t>de</w:t>
            </w:r>
            <w:r>
              <w:rPr>
                <w:spacing w:val="14"/>
                <w:sz w:val="22"/>
              </w:rPr>
              <w:t> </w:t>
            </w:r>
            <w:r>
              <w:rPr>
                <w:sz w:val="22"/>
              </w:rPr>
              <w:t>adquisición</w:t>
            </w:r>
            <w:r>
              <w:rPr>
                <w:spacing w:val="17"/>
                <w:sz w:val="22"/>
              </w:rPr>
              <w:t> </w:t>
            </w:r>
            <w:r>
              <w:rPr>
                <w:sz w:val="22"/>
              </w:rPr>
              <w:t>de</w:t>
            </w:r>
            <w:r>
              <w:rPr>
                <w:spacing w:val="15"/>
                <w:sz w:val="22"/>
              </w:rPr>
              <w:t> </w:t>
            </w:r>
            <w:r>
              <w:rPr>
                <w:spacing w:val="-5"/>
                <w:sz w:val="22"/>
              </w:rPr>
              <w:t>la</w:t>
            </w:r>
          </w:p>
          <w:p>
            <w:pPr>
              <w:pStyle w:val="TableParagraph"/>
              <w:spacing w:before="36"/>
              <w:ind w:left="465"/>
              <w:rPr>
                <w:sz w:val="22"/>
              </w:rPr>
            </w:pPr>
            <w:r>
              <w:rPr>
                <w:spacing w:val="-2"/>
                <w:sz w:val="22"/>
              </w:rPr>
              <w:t>Gobernación</w:t>
            </w:r>
          </w:p>
        </w:tc>
      </w:tr>
      <w:tr>
        <w:trPr>
          <w:trHeight w:val="1490" w:hRule="atLeast"/>
        </w:trPr>
        <w:tc>
          <w:tcPr>
            <w:tcW w:w="963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340"/>
              </w:numPr>
              <w:tabs>
                <w:tab w:pos="465" w:val="left" w:leader="none"/>
              </w:tabs>
              <w:spacing w:line="271" w:lineRule="auto" w:before="41" w:after="0"/>
              <w:ind w:left="465" w:right="113" w:hanging="360"/>
              <w:jc w:val="left"/>
              <w:rPr>
                <w:sz w:val="22"/>
              </w:rPr>
            </w:pPr>
            <w:r>
              <w:rPr>
                <w:sz w:val="22"/>
              </w:rPr>
              <w:t>Porcentaje</w:t>
            </w:r>
            <w:r>
              <w:rPr>
                <w:spacing w:val="40"/>
                <w:sz w:val="22"/>
              </w:rPr>
              <w:t> </w:t>
            </w:r>
            <w:r>
              <w:rPr>
                <w:sz w:val="22"/>
              </w:rPr>
              <w:t>de</w:t>
            </w:r>
            <w:r>
              <w:rPr>
                <w:spacing w:val="40"/>
                <w:sz w:val="22"/>
              </w:rPr>
              <w:t> </w:t>
            </w:r>
            <w:r>
              <w:rPr>
                <w:sz w:val="22"/>
              </w:rPr>
              <w:t>metas</w:t>
            </w:r>
            <w:r>
              <w:rPr>
                <w:spacing w:val="40"/>
                <w:sz w:val="22"/>
              </w:rPr>
              <w:t> </w:t>
            </w:r>
            <w:r>
              <w:rPr>
                <w:sz w:val="22"/>
              </w:rPr>
              <w:t>y</w:t>
            </w:r>
            <w:r>
              <w:rPr>
                <w:spacing w:val="40"/>
                <w:sz w:val="22"/>
              </w:rPr>
              <w:t> </w:t>
            </w:r>
            <w:r>
              <w:rPr>
                <w:sz w:val="22"/>
              </w:rPr>
              <w:t>requerimientos</w:t>
            </w:r>
            <w:r>
              <w:rPr>
                <w:spacing w:val="40"/>
                <w:sz w:val="22"/>
              </w:rPr>
              <w:t> </w:t>
            </w:r>
            <w:r>
              <w:rPr>
                <w:sz w:val="22"/>
              </w:rPr>
              <w:t>estratégicos</w:t>
            </w:r>
            <w:r>
              <w:rPr>
                <w:spacing w:val="40"/>
                <w:sz w:val="22"/>
              </w:rPr>
              <w:t> </w:t>
            </w:r>
            <w:r>
              <w:rPr>
                <w:sz w:val="22"/>
              </w:rPr>
              <w:t>de</w:t>
            </w:r>
            <w:r>
              <w:rPr>
                <w:spacing w:val="40"/>
                <w:sz w:val="22"/>
              </w:rPr>
              <w:t> </w:t>
            </w:r>
            <w:r>
              <w:rPr>
                <w:sz w:val="22"/>
              </w:rPr>
              <w:t>la</w:t>
            </w:r>
            <w:r>
              <w:rPr>
                <w:spacing w:val="40"/>
                <w:sz w:val="22"/>
              </w:rPr>
              <w:t> </w:t>
            </w:r>
            <w:r>
              <w:rPr>
                <w:sz w:val="22"/>
              </w:rPr>
              <w:t>Gobernación</w:t>
            </w:r>
            <w:r>
              <w:rPr>
                <w:spacing w:val="40"/>
                <w:sz w:val="22"/>
              </w:rPr>
              <w:t> </w:t>
            </w:r>
            <w:r>
              <w:rPr>
                <w:sz w:val="22"/>
              </w:rPr>
              <w:t>soportados</w:t>
            </w:r>
            <w:r>
              <w:rPr>
                <w:spacing w:val="40"/>
                <w:sz w:val="22"/>
              </w:rPr>
              <w:t> </w:t>
            </w:r>
            <w:r>
              <w:rPr>
                <w:sz w:val="22"/>
              </w:rPr>
              <w:t>por</w:t>
            </w:r>
            <w:r>
              <w:rPr>
                <w:spacing w:val="40"/>
                <w:sz w:val="22"/>
              </w:rPr>
              <w:t> </w:t>
            </w:r>
            <w:r>
              <w:rPr>
                <w:sz w:val="22"/>
              </w:rPr>
              <w:t>las</w:t>
            </w:r>
            <w:r>
              <w:rPr>
                <w:spacing w:val="40"/>
                <w:sz w:val="22"/>
              </w:rPr>
              <w:t> </w:t>
            </w:r>
            <w:r>
              <w:rPr>
                <w:sz w:val="22"/>
              </w:rPr>
              <w:t>metas</w:t>
            </w:r>
            <w:r>
              <w:rPr>
                <w:spacing w:val="40"/>
                <w:sz w:val="22"/>
              </w:rPr>
              <w:t> </w:t>
            </w:r>
            <w:r>
              <w:rPr>
                <w:sz w:val="22"/>
              </w:rPr>
              <w:t>estratégicas de TI.</w:t>
            </w:r>
          </w:p>
          <w:p>
            <w:pPr>
              <w:pStyle w:val="TableParagraph"/>
              <w:numPr>
                <w:ilvl w:val="0"/>
                <w:numId w:val="340"/>
              </w:numPr>
              <w:tabs>
                <w:tab w:pos="464" w:val="left" w:leader="none"/>
              </w:tabs>
              <w:spacing w:line="240" w:lineRule="auto" w:before="5" w:after="0"/>
              <w:ind w:left="464" w:right="0" w:hanging="359"/>
              <w:jc w:val="left"/>
              <w:rPr>
                <w:sz w:val="22"/>
              </w:rPr>
            </w:pPr>
            <w:r>
              <w:rPr>
                <w:sz w:val="22"/>
              </w:rPr>
              <w:t>Nivel</w:t>
            </w:r>
            <w:r>
              <w:rPr>
                <w:spacing w:val="-3"/>
                <w:sz w:val="22"/>
              </w:rPr>
              <w:t> </w:t>
            </w:r>
            <w:r>
              <w:rPr>
                <w:sz w:val="22"/>
              </w:rPr>
              <w:t>de satisfacción</w:t>
            </w:r>
            <w:r>
              <w:rPr>
                <w:spacing w:val="2"/>
                <w:sz w:val="22"/>
              </w:rPr>
              <w:t> </w:t>
            </w:r>
            <w:r>
              <w:rPr>
                <w:sz w:val="22"/>
              </w:rPr>
              <w:t>de</w:t>
            </w:r>
            <w:r>
              <w:rPr>
                <w:spacing w:val="-1"/>
                <w:sz w:val="22"/>
              </w:rPr>
              <w:t> </w:t>
            </w:r>
            <w:r>
              <w:rPr>
                <w:sz w:val="22"/>
              </w:rPr>
              <w:t>las</w:t>
            </w:r>
            <w:r>
              <w:rPr>
                <w:spacing w:val="-4"/>
                <w:sz w:val="22"/>
              </w:rPr>
              <w:t> </w:t>
            </w:r>
            <w:r>
              <w:rPr>
                <w:sz w:val="22"/>
              </w:rPr>
              <w:t>partes</w:t>
            </w:r>
            <w:r>
              <w:rPr>
                <w:spacing w:val="-3"/>
                <w:sz w:val="22"/>
              </w:rPr>
              <w:t> </w:t>
            </w:r>
            <w:r>
              <w:rPr>
                <w:sz w:val="22"/>
              </w:rPr>
              <w:t>interesadas</w:t>
            </w:r>
            <w:r>
              <w:rPr>
                <w:spacing w:val="-3"/>
                <w:sz w:val="22"/>
              </w:rPr>
              <w:t> </w:t>
            </w:r>
            <w:r>
              <w:rPr>
                <w:sz w:val="22"/>
              </w:rPr>
              <w:t>de</w:t>
            </w:r>
            <w:r>
              <w:rPr>
                <w:spacing w:val="-7"/>
                <w:sz w:val="22"/>
              </w:rPr>
              <w:t> </w:t>
            </w:r>
            <w:r>
              <w:rPr>
                <w:sz w:val="22"/>
              </w:rPr>
              <w:t>la</w:t>
            </w:r>
            <w:r>
              <w:rPr>
                <w:spacing w:val="-1"/>
                <w:sz w:val="22"/>
              </w:rPr>
              <w:t> </w:t>
            </w:r>
            <w:r>
              <w:rPr>
                <w:sz w:val="22"/>
              </w:rPr>
              <w:t>Gobernación</w:t>
            </w:r>
            <w:r>
              <w:rPr>
                <w:spacing w:val="-5"/>
                <w:sz w:val="22"/>
              </w:rPr>
              <w:t> </w:t>
            </w:r>
            <w:r>
              <w:rPr>
                <w:sz w:val="22"/>
              </w:rPr>
              <w:t>con</w:t>
            </w:r>
            <w:r>
              <w:rPr>
                <w:spacing w:val="-8"/>
                <w:sz w:val="22"/>
              </w:rPr>
              <w:t> </w:t>
            </w:r>
            <w:r>
              <w:rPr>
                <w:sz w:val="22"/>
              </w:rPr>
              <w:t>los niveles</w:t>
            </w:r>
            <w:r>
              <w:rPr>
                <w:spacing w:val="5"/>
                <w:sz w:val="22"/>
              </w:rPr>
              <w:t> </w:t>
            </w:r>
            <w:r>
              <w:rPr>
                <w:sz w:val="22"/>
              </w:rPr>
              <w:t>de</w:t>
            </w:r>
            <w:r>
              <w:rPr>
                <w:spacing w:val="-1"/>
                <w:sz w:val="22"/>
              </w:rPr>
              <w:t> </w:t>
            </w:r>
            <w:r>
              <w:rPr>
                <w:sz w:val="22"/>
              </w:rPr>
              <w:t>experiencia</w:t>
            </w:r>
            <w:r>
              <w:rPr>
                <w:spacing w:val="-1"/>
                <w:sz w:val="22"/>
              </w:rPr>
              <w:t> </w:t>
            </w:r>
            <w:r>
              <w:rPr>
                <w:sz w:val="22"/>
              </w:rPr>
              <w:t>e</w:t>
            </w:r>
            <w:r>
              <w:rPr>
                <w:spacing w:val="-6"/>
                <w:sz w:val="22"/>
              </w:rPr>
              <w:t> </w:t>
            </w:r>
            <w:r>
              <w:rPr>
                <w:spacing w:val="-2"/>
                <w:sz w:val="22"/>
              </w:rPr>
              <w:t>ideas</w:t>
            </w:r>
          </w:p>
          <w:p>
            <w:pPr>
              <w:pStyle w:val="TableParagraph"/>
              <w:spacing w:before="36"/>
              <w:ind w:left="465"/>
              <w:rPr>
                <w:sz w:val="22"/>
              </w:rPr>
            </w:pPr>
            <w:r>
              <w:rPr>
                <w:sz w:val="22"/>
              </w:rPr>
              <w:t>de</w:t>
            </w:r>
            <w:r>
              <w:rPr>
                <w:spacing w:val="-5"/>
                <w:sz w:val="22"/>
              </w:rPr>
              <w:t> </w:t>
            </w:r>
            <w:r>
              <w:rPr>
                <w:sz w:val="22"/>
              </w:rPr>
              <w:t>la</w:t>
            </w:r>
            <w:r>
              <w:rPr>
                <w:spacing w:val="1"/>
                <w:sz w:val="22"/>
              </w:rPr>
              <w:t> </w:t>
            </w:r>
            <w:r>
              <w:rPr>
                <w:sz w:val="22"/>
              </w:rPr>
              <w:t>innovación </w:t>
            </w:r>
            <w:r>
              <w:rPr>
                <w:spacing w:val="-5"/>
                <w:sz w:val="22"/>
              </w:rPr>
              <w:t>TI</w:t>
            </w:r>
          </w:p>
        </w:tc>
      </w:tr>
      <w:tr>
        <w:trPr>
          <w:trHeight w:val="3051" w:hRule="atLeast"/>
        </w:trPr>
        <w:tc>
          <w:tcPr>
            <w:tcW w:w="963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341"/>
              </w:numPr>
              <w:tabs>
                <w:tab w:pos="464" w:val="left" w:leader="none"/>
              </w:tabs>
              <w:spacing w:line="240" w:lineRule="auto" w:before="37" w:after="0"/>
              <w:ind w:left="464" w:right="0" w:hanging="359"/>
              <w:jc w:val="left"/>
              <w:rPr>
                <w:sz w:val="22"/>
              </w:rPr>
            </w:pPr>
            <w:r>
              <w:rPr>
                <w:sz w:val="22"/>
              </w:rPr>
              <w:t>Mantener un</w:t>
            </w:r>
            <w:r>
              <w:rPr>
                <w:spacing w:val="-9"/>
                <w:sz w:val="22"/>
              </w:rPr>
              <w:t> </w:t>
            </w:r>
            <w:r>
              <w:rPr>
                <w:sz w:val="22"/>
              </w:rPr>
              <w:t>enfoque</w:t>
            </w:r>
            <w:r>
              <w:rPr>
                <w:spacing w:val="-1"/>
                <w:sz w:val="22"/>
              </w:rPr>
              <w:t> </w:t>
            </w:r>
            <w:r>
              <w:rPr>
                <w:sz w:val="22"/>
              </w:rPr>
              <w:t>estándar</w:t>
            </w:r>
            <w:r>
              <w:rPr>
                <w:spacing w:val="-3"/>
                <w:sz w:val="22"/>
              </w:rPr>
              <w:t> </w:t>
            </w:r>
            <w:r>
              <w:rPr>
                <w:sz w:val="22"/>
              </w:rPr>
              <w:t>para</w:t>
            </w:r>
            <w:r>
              <w:rPr>
                <w:spacing w:val="-1"/>
                <w:sz w:val="22"/>
              </w:rPr>
              <w:t> </w:t>
            </w:r>
            <w:r>
              <w:rPr>
                <w:sz w:val="22"/>
              </w:rPr>
              <w:t>la</w:t>
            </w:r>
            <w:r>
              <w:rPr>
                <w:spacing w:val="-2"/>
                <w:sz w:val="22"/>
              </w:rPr>
              <w:t> </w:t>
            </w:r>
            <w:r>
              <w:rPr>
                <w:sz w:val="22"/>
              </w:rPr>
              <w:t>Gestión</w:t>
            </w:r>
            <w:r>
              <w:rPr>
                <w:spacing w:val="-4"/>
                <w:sz w:val="22"/>
              </w:rPr>
              <w:t> </w:t>
            </w:r>
            <w:r>
              <w:rPr>
                <w:sz w:val="22"/>
              </w:rPr>
              <w:t>de</w:t>
            </w:r>
            <w:r>
              <w:rPr>
                <w:spacing w:val="-6"/>
                <w:sz w:val="22"/>
              </w:rPr>
              <w:t> </w:t>
            </w:r>
            <w:r>
              <w:rPr>
                <w:sz w:val="22"/>
              </w:rPr>
              <w:t>los</w:t>
            </w:r>
            <w:r>
              <w:rPr>
                <w:spacing w:val="1"/>
                <w:sz w:val="22"/>
              </w:rPr>
              <w:t> </w:t>
            </w:r>
            <w:r>
              <w:rPr>
                <w:spacing w:val="-2"/>
                <w:sz w:val="22"/>
              </w:rPr>
              <w:t>proyectos.</w:t>
            </w:r>
          </w:p>
          <w:p>
            <w:pPr>
              <w:pStyle w:val="TableParagraph"/>
              <w:numPr>
                <w:ilvl w:val="0"/>
                <w:numId w:val="341"/>
              </w:numPr>
              <w:tabs>
                <w:tab w:pos="464" w:val="left" w:leader="none"/>
              </w:tabs>
              <w:spacing w:line="240" w:lineRule="auto" w:before="35" w:after="0"/>
              <w:ind w:left="464" w:right="0" w:hanging="359"/>
              <w:jc w:val="left"/>
              <w:rPr>
                <w:sz w:val="22"/>
              </w:rPr>
            </w:pPr>
            <w:r>
              <w:rPr>
                <w:sz w:val="22"/>
              </w:rPr>
              <w:t>Puesta</w:t>
            </w:r>
            <w:r>
              <w:rPr>
                <w:spacing w:val="-3"/>
                <w:sz w:val="22"/>
              </w:rPr>
              <w:t> </w:t>
            </w:r>
            <w:r>
              <w:rPr>
                <w:sz w:val="22"/>
              </w:rPr>
              <w:t>en</w:t>
            </w:r>
            <w:r>
              <w:rPr>
                <w:spacing w:val="-1"/>
                <w:sz w:val="22"/>
              </w:rPr>
              <w:t> </w:t>
            </w:r>
            <w:r>
              <w:rPr>
                <w:sz w:val="22"/>
              </w:rPr>
              <w:t>marcha</w:t>
            </w:r>
            <w:r>
              <w:rPr>
                <w:spacing w:val="-2"/>
                <w:sz w:val="22"/>
              </w:rPr>
              <w:t> </w:t>
            </w:r>
            <w:r>
              <w:rPr>
                <w:sz w:val="22"/>
              </w:rPr>
              <w:t>e</w:t>
            </w:r>
            <w:r>
              <w:rPr>
                <w:spacing w:val="-3"/>
                <w:sz w:val="22"/>
              </w:rPr>
              <w:t> </w:t>
            </w:r>
            <w:r>
              <w:rPr>
                <w:sz w:val="22"/>
              </w:rPr>
              <w:t>iniciación</w:t>
            </w:r>
            <w:r>
              <w:rPr>
                <w:spacing w:val="-5"/>
                <w:sz w:val="22"/>
              </w:rPr>
              <w:t> </w:t>
            </w:r>
            <w:r>
              <w:rPr>
                <w:sz w:val="22"/>
              </w:rPr>
              <w:t>del</w:t>
            </w:r>
            <w:r>
              <w:rPr>
                <w:spacing w:val="-1"/>
                <w:sz w:val="22"/>
              </w:rPr>
              <w:t> </w:t>
            </w:r>
            <w:r>
              <w:rPr>
                <w:spacing w:val="-2"/>
                <w:sz w:val="22"/>
              </w:rPr>
              <w:t>proyecto.</w:t>
            </w:r>
          </w:p>
          <w:p>
            <w:pPr>
              <w:pStyle w:val="TableParagraph"/>
              <w:numPr>
                <w:ilvl w:val="0"/>
                <w:numId w:val="341"/>
              </w:numPr>
              <w:tabs>
                <w:tab w:pos="464" w:val="left" w:leader="none"/>
              </w:tabs>
              <w:spacing w:line="240" w:lineRule="auto" w:before="35" w:after="0"/>
              <w:ind w:left="464" w:right="0" w:hanging="359"/>
              <w:jc w:val="left"/>
              <w:rPr>
                <w:sz w:val="22"/>
              </w:rPr>
            </w:pPr>
            <w:r>
              <w:rPr>
                <w:sz w:val="22"/>
              </w:rPr>
              <w:t>Gestionar</w:t>
            </w:r>
            <w:r>
              <w:rPr>
                <w:spacing w:val="-3"/>
                <w:sz w:val="22"/>
              </w:rPr>
              <w:t> </w:t>
            </w:r>
            <w:r>
              <w:rPr>
                <w:sz w:val="22"/>
              </w:rPr>
              <w:t>el</w:t>
            </w:r>
            <w:r>
              <w:rPr>
                <w:spacing w:val="-6"/>
                <w:sz w:val="22"/>
              </w:rPr>
              <w:t> </w:t>
            </w:r>
            <w:r>
              <w:rPr>
                <w:sz w:val="22"/>
              </w:rPr>
              <w:t>compromiso</w:t>
            </w:r>
            <w:r>
              <w:rPr>
                <w:spacing w:val="-5"/>
                <w:sz w:val="22"/>
              </w:rPr>
              <w:t> </w:t>
            </w:r>
            <w:r>
              <w:rPr>
                <w:sz w:val="22"/>
              </w:rPr>
              <w:t>de</w:t>
            </w:r>
            <w:r>
              <w:rPr>
                <w:spacing w:val="-2"/>
                <w:sz w:val="22"/>
              </w:rPr>
              <w:t> </w:t>
            </w:r>
            <w:r>
              <w:rPr>
                <w:sz w:val="22"/>
              </w:rPr>
              <w:t>los</w:t>
            </w:r>
            <w:r>
              <w:rPr>
                <w:spacing w:val="-3"/>
                <w:sz w:val="22"/>
              </w:rPr>
              <w:t> </w:t>
            </w:r>
            <w:r>
              <w:rPr>
                <w:spacing w:val="-2"/>
                <w:sz w:val="22"/>
              </w:rPr>
              <w:t>interesados.</w:t>
            </w:r>
          </w:p>
          <w:p>
            <w:pPr>
              <w:pStyle w:val="TableParagraph"/>
              <w:numPr>
                <w:ilvl w:val="0"/>
                <w:numId w:val="341"/>
              </w:numPr>
              <w:tabs>
                <w:tab w:pos="464" w:val="left" w:leader="none"/>
              </w:tabs>
              <w:spacing w:line="240" w:lineRule="auto" w:before="41" w:after="0"/>
              <w:ind w:left="464" w:right="0" w:hanging="359"/>
              <w:jc w:val="left"/>
              <w:rPr>
                <w:sz w:val="22"/>
              </w:rPr>
            </w:pPr>
            <w:r>
              <w:rPr>
                <w:sz w:val="22"/>
              </w:rPr>
              <w:t>Desarrollar</w:t>
            </w:r>
            <w:r>
              <w:rPr>
                <w:spacing w:val="-3"/>
                <w:sz w:val="22"/>
              </w:rPr>
              <w:t> </w:t>
            </w:r>
            <w:r>
              <w:rPr>
                <w:sz w:val="22"/>
              </w:rPr>
              <w:t>y</w:t>
            </w:r>
            <w:r>
              <w:rPr>
                <w:spacing w:val="-4"/>
                <w:sz w:val="22"/>
              </w:rPr>
              <w:t> </w:t>
            </w:r>
            <w:r>
              <w:rPr>
                <w:sz w:val="22"/>
              </w:rPr>
              <w:t>mantener</w:t>
            </w:r>
            <w:r>
              <w:rPr>
                <w:spacing w:val="-2"/>
                <w:sz w:val="22"/>
              </w:rPr>
              <w:t> </w:t>
            </w:r>
            <w:r>
              <w:rPr>
                <w:sz w:val="22"/>
              </w:rPr>
              <w:t>el</w:t>
            </w:r>
            <w:r>
              <w:rPr>
                <w:spacing w:val="-1"/>
                <w:sz w:val="22"/>
              </w:rPr>
              <w:t> </w:t>
            </w:r>
            <w:r>
              <w:rPr>
                <w:sz w:val="22"/>
              </w:rPr>
              <w:t>plan</w:t>
            </w:r>
            <w:r>
              <w:rPr>
                <w:spacing w:val="-4"/>
                <w:sz w:val="22"/>
              </w:rPr>
              <w:t> </w:t>
            </w:r>
            <w:r>
              <w:rPr>
                <w:sz w:val="22"/>
              </w:rPr>
              <w:t>de</w:t>
            </w:r>
            <w:r>
              <w:rPr>
                <w:spacing w:val="-1"/>
                <w:sz w:val="22"/>
              </w:rPr>
              <w:t> </w:t>
            </w:r>
            <w:r>
              <w:rPr>
                <w:spacing w:val="-2"/>
                <w:sz w:val="22"/>
              </w:rPr>
              <w:t>proyecto.</w:t>
            </w:r>
          </w:p>
          <w:p>
            <w:pPr>
              <w:pStyle w:val="TableParagraph"/>
              <w:numPr>
                <w:ilvl w:val="0"/>
                <w:numId w:val="341"/>
              </w:numPr>
              <w:tabs>
                <w:tab w:pos="464" w:val="left" w:leader="none"/>
              </w:tabs>
              <w:spacing w:line="240" w:lineRule="auto" w:before="35" w:after="0"/>
              <w:ind w:left="464" w:right="0" w:hanging="359"/>
              <w:jc w:val="left"/>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proyecto.</w:t>
            </w:r>
          </w:p>
          <w:p>
            <w:pPr>
              <w:pStyle w:val="TableParagraph"/>
              <w:numPr>
                <w:ilvl w:val="0"/>
                <w:numId w:val="341"/>
              </w:numPr>
              <w:tabs>
                <w:tab w:pos="464" w:val="left" w:leader="none"/>
              </w:tabs>
              <w:spacing w:line="240" w:lineRule="auto" w:before="36" w:after="0"/>
              <w:ind w:left="464" w:right="0" w:hanging="359"/>
              <w:jc w:val="left"/>
              <w:rPr>
                <w:sz w:val="22"/>
              </w:rPr>
            </w:pPr>
            <w:r>
              <w:rPr>
                <w:sz w:val="22"/>
              </w:rPr>
              <w:t>Gestionar</w:t>
            </w:r>
            <w:r>
              <w:rPr>
                <w:spacing w:val="-4"/>
                <w:sz w:val="22"/>
              </w:rPr>
              <w:t> </w:t>
            </w:r>
            <w:r>
              <w:rPr>
                <w:sz w:val="22"/>
              </w:rPr>
              <w:t>los</w:t>
            </w:r>
            <w:r>
              <w:rPr>
                <w:spacing w:val="-4"/>
                <w:sz w:val="22"/>
              </w:rPr>
              <w:t> </w:t>
            </w:r>
            <w:r>
              <w:rPr>
                <w:sz w:val="22"/>
              </w:rPr>
              <w:t>riesgos</w:t>
            </w:r>
            <w:r>
              <w:rPr>
                <w:spacing w:val="-1"/>
                <w:sz w:val="22"/>
              </w:rPr>
              <w:t> </w:t>
            </w:r>
            <w:r>
              <w:rPr>
                <w:sz w:val="22"/>
              </w:rPr>
              <w:t>del</w:t>
            </w:r>
            <w:r>
              <w:rPr>
                <w:spacing w:val="-1"/>
                <w:sz w:val="22"/>
              </w:rPr>
              <w:t> </w:t>
            </w:r>
            <w:r>
              <w:rPr>
                <w:spacing w:val="-2"/>
                <w:sz w:val="22"/>
              </w:rPr>
              <w:t>proyecto.</w:t>
            </w:r>
          </w:p>
          <w:p>
            <w:pPr>
              <w:pStyle w:val="TableParagraph"/>
              <w:numPr>
                <w:ilvl w:val="0"/>
                <w:numId w:val="341"/>
              </w:numPr>
              <w:tabs>
                <w:tab w:pos="464" w:val="left" w:leader="none"/>
              </w:tabs>
              <w:spacing w:line="240" w:lineRule="auto" w:before="41" w:after="0"/>
              <w:ind w:left="464" w:right="0" w:hanging="359"/>
              <w:jc w:val="left"/>
              <w:rPr>
                <w:sz w:val="22"/>
              </w:rPr>
            </w:pPr>
            <w:r>
              <w:rPr>
                <w:sz w:val="22"/>
              </w:rPr>
              <w:t>Monitorear</w:t>
            </w:r>
            <w:r>
              <w:rPr>
                <w:spacing w:val="-2"/>
                <w:sz w:val="22"/>
              </w:rPr>
              <w:t> </w:t>
            </w:r>
            <w:r>
              <w:rPr>
                <w:sz w:val="22"/>
              </w:rPr>
              <w:t>y</w:t>
            </w:r>
            <w:r>
              <w:rPr>
                <w:spacing w:val="-7"/>
                <w:sz w:val="22"/>
              </w:rPr>
              <w:t> </w:t>
            </w:r>
            <w:r>
              <w:rPr>
                <w:sz w:val="22"/>
              </w:rPr>
              <w:t>controlar</w:t>
            </w:r>
            <w:r>
              <w:rPr>
                <w:spacing w:val="-1"/>
                <w:sz w:val="22"/>
              </w:rPr>
              <w:t> </w:t>
            </w:r>
            <w:r>
              <w:rPr>
                <w:sz w:val="22"/>
              </w:rPr>
              <w:t>el</w:t>
            </w:r>
            <w:r>
              <w:rPr>
                <w:spacing w:val="1"/>
                <w:sz w:val="22"/>
              </w:rPr>
              <w:t> </w:t>
            </w:r>
            <w:r>
              <w:rPr>
                <w:spacing w:val="-2"/>
                <w:sz w:val="22"/>
              </w:rPr>
              <w:t>proyecto.</w:t>
            </w:r>
          </w:p>
          <w:p>
            <w:pPr>
              <w:pStyle w:val="TableParagraph"/>
              <w:numPr>
                <w:ilvl w:val="0"/>
                <w:numId w:val="341"/>
              </w:numPr>
              <w:tabs>
                <w:tab w:pos="464" w:val="left" w:leader="none"/>
              </w:tabs>
              <w:spacing w:line="240" w:lineRule="auto" w:before="35" w:after="0"/>
              <w:ind w:left="464" w:right="0" w:hanging="359"/>
              <w:jc w:val="left"/>
              <w:rPr>
                <w:sz w:val="22"/>
              </w:rPr>
            </w:pPr>
            <w:r>
              <w:rPr>
                <w:sz w:val="22"/>
              </w:rPr>
              <w:t>Gestionar</w:t>
            </w:r>
            <w:r>
              <w:rPr>
                <w:spacing w:val="-5"/>
                <w:sz w:val="22"/>
              </w:rPr>
              <w:t> </w:t>
            </w:r>
            <w:r>
              <w:rPr>
                <w:sz w:val="22"/>
              </w:rPr>
              <w:t>los</w:t>
            </w:r>
            <w:r>
              <w:rPr>
                <w:spacing w:val="-4"/>
                <w:sz w:val="22"/>
              </w:rPr>
              <w:t> </w:t>
            </w:r>
            <w:r>
              <w:rPr>
                <w:sz w:val="22"/>
              </w:rPr>
              <w:t>recursos del</w:t>
            </w:r>
            <w:r>
              <w:rPr>
                <w:spacing w:val="-1"/>
                <w:sz w:val="22"/>
              </w:rPr>
              <w:t> </w:t>
            </w:r>
            <w:r>
              <w:rPr>
                <w:sz w:val="22"/>
              </w:rPr>
              <w:t>proyecto</w:t>
            </w:r>
            <w:r>
              <w:rPr>
                <w:spacing w:val="-5"/>
                <w:sz w:val="22"/>
              </w:rPr>
              <w:t> </w:t>
            </w:r>
            <w:r>
              <w:rPr>
                <w:sz w:val="22"/>
              </w:rPr>
              <w:t>y</w:t>
            </w:r>
            <w:r>
              <w:rPr>
                <w:spacing w:val="-10"/>
                <w:sz w:val="22"/>
              </w:rPr>
              <w:t> </w:t>
            </w:r>
            <w:r>
              <w:rPr>
                <w:sz w:val="22"/>
              </w:rPr>
              <w:t>los paquetes de</w:t>
            </w:r>
            <w:r>
              <w:rPr>
                <w:spacing w:val="-6"/>
                <w:sz w:val="22"/>
              </w:rPr>
              <w:t> </w:t>
            </w:r>
            <w:r>
              <w:rPr>
                <w:spacing w:val="-2"/>
                <w:sz w:val="22"/>
              </w:rPr>
              <w:t>trabajo.</w:t>
            </w:r>
          </w:p>
          <w:p>
            <w:pPr>
              <w:pStyle w:val="TableParagraph"/>
              <w:numPr>
                <w:ilvl w:val="0"/>
                <w:numId w:val="341"/>
              </w:numPr>
              <w:tabs>
                <w:tab w:pos="464" w:val="left" w:leader="none"/>
              </w:tabs>
              <w:spacing w:line="240" w:lineRule="auto" w:before="41" w:after="0"/>
              <w:ind w:left="464" w:right="0" w:hanging="359"/>
              <w:jc w:val="left"/>
              <w:rPr>
                <w:sz w:val="22"/>
              </w:rPr>
            </w:pPr>
            <w:r>
              <w:rPr>
                <w:sz w:val="22"/>
              </w:rPr>
              <w:t>Cerrar</w:t>
            </w:r>
            <w:r>
              <w:rPr>
                <w:spacing w:val="-2"/>
                <w:sz w:val="22"/>
              </w:rPr>
              <w:t> </w:t>
            </w:r>
            <w:r>
              <w:rPr>
                <w:sz w:val="22"/>
              </w:rPr>
              <w:t>el</w:t>
            </w:r>
            <w:r>
              <w:rPr>
                <w:spacing w:val="-4"/>
                <w:sz w:val="22"/>
              </w:rPr>
              <w:t> </w:t>
            </w:r>
            <w:r>
              <w:rPr>
                <w:sz w:val="22"/>
              </w:rPr>
              <w:t>proyecto</w:t>
            </w:r>
            <w:r>
              <w:rPr>
                <w:spacing w:val="-3"/>
                <w:sz w:val="22"/>
              </w:rPr>
              <w:t> </w:t>
            </w:r>
            <w:r>
              <w:rPr>
                <w:sz w:val="22"/>
              </w:rPr>
              <w:t>o</w:t>
            </w:r>
            <w:r>
              <w:rPr>
                <w:spacing w:val="-7"/>
                <w:sz w:val="22"/>
              </w:rPr>
              <w:t> </w:t>
            </w:r>
            <w:r>
              <w:rPr>
                <w:sz w:val="22"/>
              </w:rPr>
              <w:t>la </w:t>
            </w:r>
            <w:r>
              <w:rPr>
                <w:spacing w:val="-2"/>
                <w:sz w:val="22"/>
              </w:rPr>
              <w:t>iteración.</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Mantener</w:t>
            </w:r>
            <w:r>
              <w:rPr>
                <w:b/>
                <w:color w:val="FFFFFF"/>
                <w:spacing w:val="-3"/>
                <w:sz w:val="22"/>
              </w:rPr>
              <w:t> </w:t>
            </w:r>
            <w:r>
              <w:rPr>
                <w:b/>
                <w:color w:val="FFFFFF"/>
                <w:sz w:val="22"/>
              </w:rPr>
              <w:t>un</w:t>
            </w:r>
            <w:r>
              <w:rPr>
                <w:b/>
                <w:color w:val="FFFFFF"/>
                <w:spacing w:val="-6"/>
                <w:sz w:val="22"/>
              </w:rPr>
              <w:t> </w:t>
            </w:r>
            <w:r>
              <w:rPr>
                <w:b/>
                <w:color w:val="FFFFFF"/>
                <w:sz w:val="22"/>
              </w:rPr>
              <w:t>enfoque</w:t>
            </w:r>
            <w:r>
              <w:rPr>
                <w:b/>
                <w:color w:val="FFFFFF"/>
                <w:spacing w:val="-1"/>
                <w:sz w:val="22"/>
              </w:rPr>
              <w:t> </w:t>
            </w:r>
            <w:r>
              <w:rPr>
                <w:b/>
                <w:color w:val="FFFFFF"/>
                <w:sz w:val="22"/>
              </w:rPr>
              <w:t>estándar</w:t>
            </w:r>
            <w:r>
              <w:rPr>
                <w:b/>
                <w:color w:val="FFFFFF"/>
                <w:spacing w:val="-1"/>
                <w:sz w:val="22"/>
              </w:rPr>
              <w:t> </w:t>
            </w:r>
            <w:r>
              <w:rPr>
                <w:b/>
                <w:color w:val="FFFFFF"/>
                <w:sz w:val="22"/>
              </w:rPr>
              <w:t>para</w:t>
            </w:r>
            <w:r>
              <w:rPr>
                <w:b/>
                <w:color w:val="FFFFFF"/>
                <w:spacing w:val="-3"/>
                <w:sz w:val="22"/>
              </w:rPr>
              <w:t> </w:t>
            </w:r>
            <w:r>
              <w:rPr>
                <w:b/>
                <w:color w:val="FFFFFF"/>
                <w:sz w:val="22"/>
              </w:rPr>
              <w:t>la</w:t>
            </w:r>
            <w:r>
              <w:rPr>
                <w:b/>
                <w:color w:val="FFFFFF"/>
                <w:spacing w:val="-2"/>
                <w:sz w:val="22"/>
              </w:rPr>
              <w:t> </w:t>
            </w:r>
            <w:r>
              <w:rPr>
                <w:b/>
                <w:color w:val="FFFFFF"/>
                <w:sz w:val="22"/>
              </w:rPr>
              <w:t>Gestión</w:t>
            </w:r>
            <w:r>
              <w:rPr>
                <w:b/>
                <w:color w:val="FFFFFF"/>
                <w:spacing w:val="-11"/>
                <w:sz w:val="22"/>
              </w:rPr>
              <w:t> </w:t>
            </w:r>
            <w:r>
              <w:rPr>
                <w:b/>
                <w:color w:val="FFFFFF"/>
                <w:sz w:val="22"/>
              </w:rPr>
              <w:t>de</w:t>
            </w:r>
            <w:r>
              <w:rPr>
                <w:b/>
                <w:color w:val="FFFFFF"/>
                <w:spacing w:val="-1"/>
                <w:sz w:val="22"/>
              </w:rPr>
              <w:t> </w:t>
            </w:r>
            <w:r>
              <w:rPr>
                <w:b/>
                <w:color w:val="FFFFFF"/>
                <w:sz w:val="22"/>
              </w:rPr>
              <w:t>los</w:t>
            </w:r>
            <w:r>
              <w:rPr>
                <w:b/>
                <w:color w:val="FFFFFF"/>
                <w:spacing w:val="2"/>
                <w:sz w:val="22"/>
              </w:rPr>
              <w:t> </w:t>
            </w:r>
            <w:r>
              <w:rPr>
                <w:b/>
                <w:color w:val="FFFFFF"/>
                <w:spacing w:val="-2"/>
                <w:sz w:val="22"/>
              </w:rPr>
              <w:t>proyectos.</w:t>
            </w:r>
          </w:p>
        </w:tc>
      </w:tr>
      <w:tr>
        <w:trPr>
          <w:trHeight w:val="494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42"/>
              </w:numPr>
              <w:tabs>
                <w:tab w:pos="334" w:val="left" w:leader="none"/>
              </w:tabs>
              <w:spacing w:line="276" w:lineRule="auto" w:before="37" w:after="0"/>
              <w:ind w:left="105" w:right="105" w:firstLine="0"/>
              <w:jc w:val="both"/>
              <w:rPr>
                <w:sz w:val="22"/>
              </w:rPr>
            </w:pPr>
            <w:r>
              <w:rPr>
                <w:sz w:val="22"/>
              </w:rPr>
              <w:t>Mantener y aplicar un enfoque estándar para la gestión de proyectos alineado con el entorno específico de</w:t>
            </w:r>
            <w:r>
              <w:rPr>
                <w:spacing w:val="-5"/>
                <w:sz w:val="22"/>
              </w:rPr>
              <w:t> </w:t>
            </w:r>
            <w:r>
              <w:rPr>
                <w:sz w:val="22"/>
              </w:rPr>
              <w:t>la empresa</w:t>
            </w:r>
            <w:r>
              <w:rPr>
                <w:spacing w:val="-1"/>
                <w:sz w:val="22"/>
              </w:rPr>
              <w:t> </w:t>
            </w:r>
            <w:r>
              <w:rPr>
                <w:sz w:val="22"/>
              </w:rPr>
              <w:t>y</w:t>
            </w:r>
            <w:r>
              <w:rPr>
                <w:spacing w:val="-3"/>
                <w:sz w:val="22"/>
              </w:rPr>
              <w:t> </w:t>
            </w:r>
            <w:r>
              <w:rPr>
                <w:sz w:val="22"/>
              </w:rPr>
              <w:t>con</w:t>
            </w:r>
            <w:r>
              <w:rPr>
                <w:spacing w:val="-8"/>
                <w:sz w:val="22"/>
              </w:rPr>
              <w:t> </w:t>
            </w:r>
            <w:r>
              <w:rPr>
                <w:sz w:val="22"/>
              </w:rPr>
              <w:t>las</w:t>
            </w:r>
            <w:r>
              <w:rPr>
                <w:spacing w:val="-2"/>
                <w:sz w:val="22"/>
              </w:rPr>
              <w:t> </w:t>
            </w:r>
            <w:r>
              <w:rPr>
                <w:sz w:val="22"/>
              </w:rPr>
              <w:t>buenas prácticas</w:t>
            </w:r>
            <w:r>
              <w:rPr>
                <w:spacing w:val="-2"/>
                <w:sz w:val="22"/>
              </w:rPr>
              <w:t> </w:t>
            </w:r>
            <w:r>
              <w:rPr>
                <w:sz w:val="22"/>
              </w:rPr>
              <w:t>basadas</w:t>
            </w:r>
            <w:r>
              <w:rPr>
                <w:spacing w:val="-2"/>
                <w:sz w:val="22"/>
              </w:rPr>
              <w:t> </w:t>
            </w:r>
            <w:r>
              <w:rPr>
                <w:sz w:val="22"/>
              </w:rPr>
              <w:t>en</w:t>
            </w:r>
            <w:r>
              <w:rPr>
                <w:spacing w:val="-3"/>
                <w:sz w:val="22"/>
              </w:rPr>
              <w:t> </w:t>
            </w:r>
            <w:r>
              <w:rPr>
                <w:sz w:val="22"/>
              </w:rPr>
              <w:t>el proceso</w:t>
            </w:r>
            <w:r>
              <w:rPr>
                <w:spacing w:val="-3"/>
                <w:sz w:val="22"/>
              </w:rPr>
              <w:t> </w:t>
            </w:r>
            <w:r>
              <w:rPr>
                <w:sz w:val="22"/>
              </w:rPr>
              <w:t>definido</w:t>
            </w:r>
            <w:r>
              <w:rPr>
                <w:spacing w:val="-3"/>
                <w:sz w:val="22"/>
              </w:rPr>
              <w:t> </w:t>
            </w:r>
            <w:r>
              <w:rPr>
                <w:sz w:val="22"/>
              </w:rPr>
              <w:t>y</w:t>
            </w:r>
            <w:r>
              <w:rPr>
                <w:spacing w:val="-3"/>
                <w:sz w:val="22"/>
              </w:rPr>
              <w:t> </w:t>
            </w:r>
            <w:r>
              <w:rPr>
                <w:sz w:val="22"/>
              </w:rPr>
              <w:t>el uso</w:t>
            </w:r>
            <w:r>
              <w:rPr>
                <w:spacing w:val="-3"/>
                <w:sz w:val="22"/>
              </w:rPr>
              <w:t> </w:t>
            </w:r>
            <w:r>
              <w:rPr>
                <w:sz w:val="22"/>
              </w:rPr>
              <w:t>de</w:t>
            </w:r>
            <w:r>
              <w:rPr>
                <w:spacing w:val="-5"/>
                <w:sz w:val="22"/>
              </w:rPr>
              <w:t> </w:t>
            </w:r>
            <w:r>
              <w:rPr>
                <w:sz w:val="22"/>
              </w:rPr>
              <w:t>la tecnología adecuada. Asegúrese de que el enfoque cubra el ciclo de vida completo y las disciplinas a seguir, incluida la gestión del alcance, los recursos, el riesgo, el costo, la calidad, el tiempo, la comunicación, la participación de las partes interesadas, las adquisiciones, el control de cambios, la integración y la realización de beneficios.</w:t>
            </w:r>
          </w:p>
          <w:p>
            <w:pPr>
              <w:pStyle w:val="TableParagraph"/>
              <w:numPr>
                <w:ilvl w:val="0"/>
                <w:numId w:val="342"/>
              </w:numPr>
              <w:tabs>
                <w:tab w:pos="315" w:val="left" w:leader="none"/>
              </w:tabs>
              <w:spacing w:line="276" w:lineRule="auto" w:before="1" w:after="0"/>
              <w:ind w:left="105" w:right="115" w:firstLine="0"/>
              <w:jc w:val="both"/>
              <w:rPr>
                <w:sz w:val="22"/>
              </w:rPr>
            </w:pPr>
            <w:r>
              <w:rPr>
                <w:sz w:val="22"/>
              </w:rPr>
              <w:t>Proporcionar</w:t>
            </w:r>
            <w:r>
              <w:rPr>
                <w:spacing w:val="-14"/>
                <w:sz w:val="22"/>
              </w:rPr>
              <w:t> </w:t>
            </w:r>
            <w:r>
              <w:rPr>
                <w:sz w:val="22"/>
              </w:rPr>
              <w:t>capacitación</w:t>
            </w:r>
            <w:r>
              <w:rPr>
                <w:spacing w:val="-14"/>
                <w:sz w:val="22"/>
              </w:rPr>
              <w:t> </w:t>
            </w:r>
            <w:r>
              <w:rPr>
                <w:sz w:val="22"/>
              </w:rPr>
              <w:t>adecuada</w:t>
            </w:r>
            <w:r>
              <w:rPr>
                <w:spacing w:val="-14"/>
                <w:sz w:val="22"/>
              </w:rPr>
              <w:t> </w:t>
            </w:r>
            <w:r>
              <w:rPr>
                <w:sz w:val="22"/>
              </w:rPr>
              <w:t>en</w:t>
            </w:r>
            <w:r>
              <w:rPr>
                <w:spacing w:val="-13"/>
                <w:sz w:val="22"/>
              </w:rPr>
              <w:t> </w:t>
            </w:r>
            <w:r>
              <w:rPr>
                <w:sz w:val="22"/>
              </w:rPr>
              <w:t>gestión</w:t>
            </w:r>
            <w:r>
              <w:rPr>
                <w:spacing w:val="-14"/>
                <w:sz w:val="22"/>
              </w:rPr>
              <w:t> </w:t>
            </w:r>
            <w:r>
              <w:rPr>
                <w:sz w:val="22"/>
              </w:rPr>
              <w:t>de</w:t>
            </w:r>
            <w:r>
              <w:rPr>
                <w:spacing w:val="-14"/>
                <w:sz w:val="22"/>
              </w:rPr>
              <w:t> </w:t>
            </w:r>
            <w:r>
              <w:rPr>
                <w:sz w:val="22"/>
              </w:rPr>
              <w:t>proyectos</w:t>
            </w:r>
            <w:r>
              <w:rPr>
                <w:spacing w:val="-14"/>
                <w:sz w:val="22"/>
              </w:rPr>
              <w:t> </w:t>
            </w:r>
            <w:r>
              <w:rPr>
                <w:sz w:val="22"/>
              </w:rPr>
              <w:t>y</w:t>
            </w:r>
            <w:r>
              <w:rPr>
                <w:spacing w:val="-13"/>
                <w:sz w:val="22"/>
              </w:rPr>
              <w:t> </w:t>
            </w:r>
            <w:r>
              <w:rPr>
                <w:sz w:val="22"/>
              </w:rPr>
              <w:t>considerar</w:t>
            </w:r>
            <w:r>
              <w:rPr>
                <w:spacing w:val="-14"/>
                <w:sz w:val="22"/>
              </w:rPr>
              <w:t> </w:t>
            </w:r>
            <w:r>
              <w:rPr>
                <w:sz w:val="22"/>
              </w:rPr>
              <w:t>la</w:t>
            </w:r>
            <w:r>
              <w:rPr>
                <w:spacing w:val="-14"/>
                <w:sz w:val="22"/>
              </w:rPr>
              <w:t> </w:t>
            </w:r>
            <w:r>
              <w:rPr>
                <w:sz w:val="22"/>
              </w:rPr>
              <w:t>certificación</w:t>
            </w:r>
            <w:r>
              <w:rPr>
                <w:spacing w:val="-14"/>
                <w:sz w:val="22"/>
              </w:rPr>
              <w:t> </w:t>
            </w:r>
            <w:r>
              <w:rPr>
                <w:sz w:val="22"/>
              </w:rPr>
              <w:t>para</w:t>
            </w:r>
            <w:r>
              <w:rPr>
                <w:spacing w:val="-13"/>
                <w:sz w:val="22"/>
              </w:rPr>
              <w:t> </w:t>
            </w:r>
            <w:r>
              <w:rPr>
                <w:sz w:val="22"/>
              </w:rPr>
              <w:t>los</w:t>
            </w:r>
            <w:r>
              <w:rPr>
                <w:spacing w:val="-14"/>
                <w:sz w:val="22"/>
              </w:rPr>
              <w:t> </w:t>
            </w:r>
            <w:r>
              <w:rPr>
                <w:sz w:val="22"/>
              </w:rPr>
              <w:t>gerentes de proyectos.</w:t>
            </w:r>
          </w:p>
          <w:p>
            <w:pPr>
              <w:pStyle w:val="TableParagraph"/>
              <w:numPr>
                <w:ilvl w:val="0"/>
                <w:numId w:val="342"/>
              </w:numPr>
              <w:tabs>
                <w:tab w:pos="329" w:val="left" w:leader="none"/>
              </w:tabs>
              <w:spacing w:line="276" w:lineRule="auto" w:before="3" w:after="0"/>
              <w:ind w:left="105" w:right="106" w:firstLine="0"/>
              <w:jc w:val="both"/>
              <w:rPr>
                <w:sz w:val="22"/>
              </w:rPr>
            </w:pPr>
            <w:r>
              <w:rPr>
                <w:sz w:val="22"/>
              </w:rPr>
              <w:t>Instale una oficina de gestión de proyectos (PMO) que mantenga el enfoque estándar para la gestión de programas y proyectos en toda la organización. La PMO respalda todos los proyectos creando y manteniendo las plantillas de documentación del proyecto requeridas, brindando capacitación y mejores prácticas para los gerentes de proyectos, realizando un seguimiento de las métricas sobre el uso de las mejores</w:t>
            </w:r>
            <w:r>
              <w:rPr>
                <w:spacing w:val="-7"/>
                <w:sz w:val="22"/>
              </w:rPr>
              <w:t> </w:t>
            </w:r>
            <w:r>
              <w:rPr>
                <w:sz w:val="22"/>
              </w:rPr>
              <w:t>prácticas</w:t>
            </w:r>
            <w:r>
              <w:rPr>
                <w:spacing w:val="-6"/>
                <w:sz w:val="22"/>
              </w:rPr>
              <w:t> </w:t>
            </w:r>
            <w:r>
              <w:rPr>
                <w:sz w:val="22"/>
              </w:rPr>
              <w:t>para</w:t>
            </w:r>
            <w:r>
              <w:rPr>
                <w:spacing w:val="-9"/>
                <w:sz w:val="22"/>
              </w:rPr>
              <w:t> </w:t>
            </w:r>
            <w:r>
              <w:rPr>
                <w:sz w:val="22"/>
              </w:rPr>
              <w:t>la</w:t>
            </w:r>
            <w:r>
              <w:rPr>
                <w:spacing w:val="-13"/>
                <w:sz w:val="22"/>
              </w:rPr>
              <w:t> </w:t>
            </w:r>
            <w:r>
              <w:rPr>
                <w:sz w:val="22"/>
              </w:rPr>
              <w:t>gestión</w:t>
            </w:r>
            <w:r>
              <w:rPr>
                <w:spacing w:val="-11"/>
                <w:sz w:val="22"/>
              </w:rPr>
              <w:t> </w:t>
            </w:r>
            <w:r>
              <w:rPr>
                <w:sz w:val="22"/>
              </w:rPr>
              <w:t>de</w:t>
            </w:r>
            <w:r>
              <w:rPr>
                <w:spacing w:val="-9"/>
                <w:sz w:val="22"/>
              </w:rPr>
              <w:t> </w:t>
            </w:r>
            <w:r>
              <w:rPr>
                <w:sz w:val="22"/>
              </w:rPr>
              <w:t>proyectos,</w:t>
            </w:r>
            <w:r>
              <w:rPr>
                <w:spacing w:val="-11"/>
                <w:sz w:val="22"/>
              </w:rPr>
              <w:t> </w:t>
            </w:r>
            <w:r>
              <w:rPr>
                <w:sz w:val="22"/>
              </w:rPr>
              <w:t>etc.</w:t>
            </w:r>
            <w:r>
              <w:rPr>
                <w:spacing w:val="-11"/>
                <w:sz w:val="22"/>
              </w:rPr>
              <w:t> </w:t>
            </w:r>
            <w:r>
              <w:rPr>
                <w:sz w:val="22"/>
              </w:rPr>
              <w:t>En</w:t>
            </w:r>
            <w:r>
              <w:rPr>
                <w:spacing w:val="-14"/>
                <w:sz w:val="22"/>
              </w:rPr>
              <w:t> </w:t>
            </w:r>
            <w:r>
              <w:rPr>
                <w:sz w:val="22"/>
              </w:rPr>
              <w:t>algunos</w:t>
            </w:r>
            <w:r>
              <w:rPr>
                <w:spacing w:val="-11"/>
                <w:sz w:val="22"/>
              </w:rPr>
              <w:t> </w:t>
            </w:r>
            <w:r>
              <w:rPr>
                <w:sz w:val="22"/>
              </w:rPr>
              <w:t>casos,</w:t>
            </w:r>
            <w:r>
              <w:rPr>
                <w:spacing w:val="-11"/>
                <w:sz w:val="22"/>
              </w:rPr>
              <w:t> </w:t>
            </w:r>
            <w:r>
              <w:rPr>
                <w:sz w:val="22"/>
              </w:rPr>
              <w:t>la</w:t>
            </w:r>
            <w:r>
              <w:rPr>
                <w:spacing w:val="-9"/>
                <w:sz w:val="22"/>
              </w:rPr>
              <w:t> </w:t>
            </w:r>
            <w:r>
              <w:rPr>
                <w:sz w:val="22"/>
              </w:rPr>
              <w:t>PMO</w:t>
            </w:r>
            <w:r>
              <w:rPr>
                <w:spacing w:val="-10"/>
                <w:sz w:val="22"/>
              </w:rPr>
              <w:t> </w:t>
            </w:r>
            <w:r>
              <w:rPr>
                <w:sz w:val="22"/>
              </w:rPr>
              <w:t>también</w:t>
            </w:r>
            <w:r>
              <w:rPr>
                <w:spacing w:val="-11"/>
                <w:sz w:val="22"/>
              </w:rPr>
              <w:t> </w:t>
            </w:r>
            <w:r>
              <w:rPr>
                <w:sz w:val="22"/>
              </w:rPr>
              <w:t>puede</w:t>
            </w:r>
            <w:r>
              <w:rPr>
                <w:spacing w:val="-13"/>
                <w:sz w:val="22"/>
              </w:rPr>
              <w:t> </w:t>
            </w:r>
            <w:r>
              <w:rPr>
                <w:sz w:val="22"/>
              </w:rPr>
              <w:t>informar</w:t>
            </w:r>
            <w:r>
              <w:rPr>
                <w:spacing w:val="-9"/>
                <w:sz w:val="22"/>
              </w:rPr>
              <w:t> </w:t>
            </w:r>
            <w:r>
              <w:rPr>
                <w:sz w:val="22"/>
              </w:rPr>
              <w:t>sobre el</w:t>
            </w:r>
            <w:r>
              <w:rPr>
                <w:spacing w:val="-1"/>
                <w:sz w:val="22"/>
              </w:rPr>
              <w:t> </w:t>
            </w:r>
            <w:r>
              <w:rPr>
                <w:sz w:val="22"/>
              </w:rPr>
              <w:t>progreso</w:t>
            </w:r>
            <w:r>
              <w:rPr>
                <w:spacing w:val="-4"/>
                <w:sz w:val="22"/>
              </w:rPr>
              <w:t> </w:t>
            </w:r>
            <w:r>
              <w:rPr>
                <w:sz w:val="22"/>
              </w:rPr>
              <w:t>del</w:t>
            </w:r>
            <w:r>
              <w:rPr>
                <w:spacing w:val="-1"/>
                <w:sz w:val="22"/>
              </w:rPr>
              <w:t> </w:t>
            </w:r>
            <w:r>
              <w:rPr>
                <w:sz w:val="22"/>
              </w:rPr>
              <w:t>proyecto</w:t>
            </w:r>
            <w:r>
              <w:rPr>
                <w:spacing w:val="-4"/>
                <w:sz w:val="22"/>
              </w:rPr>
              <w:t> </w:t>
            </w:r>
            <w:r>
              <w:rPr>
                <w:sz w:val="22"/>
              </w:rPr>
              <w:t>para</w:t>
            </w:r>
            <w:r>
              <w:rPr>
                <w:spacing w:val="-2"/>
                <w:sz w:val="22"/>
              </w:rPr>
              <w:t> </w:t>
            </w:r>
            <w:r>
              <w:rPr>
                <w:sz w:val="22"/>
              </w:rPr>
              <w:t>la</w:t>
            </w:r>
            <w:r>
              <w:rPr>
                <w:spacing w:val="-2"/>
                <w:sz w:val="22"/>
              </w:rPr>
              <w:t> </w:t>
            </w:r>
            <w:r>
              <w:rPr>
                <w:sz w:val="22"/>
              </w:rPr>
              <w:t>alta</w:t>
            </w:r>
            <w:r>
              <w:rPr>
                <w:spacing w:val="-2"/>
                <w:sz w:val="22"/>
              </w:rPr>
              <w:t> </w:t>
            </w:r>
            <w:r>
              <w:rPr>
                <w:sz w:val="22"/>
              </w:rPr>
              <w:t>gerencia</w:t>
            </w:r>
            <w:r>
              <w:rPr>
                <w:spacing w:val="-2"/>
                <w:sz w:val="22"/>
              </w:rPr>
              <w:t> </w:t>
            </w:r>
            <w:r>
              <w:rPr>
                <w:sz w:val="22"/>
              </w:rPr>
              <w:t>y</w:t>
            </w:r>
            <w:r>
              <w:rPr>
                <w:spacing w:val="-4"/>
                <w:sz w:val="22"/>
              </w:rPr>
              <w:t> </w:t>
            </w:r>
            <w:r>
              <w:rPr>
                <w:sz w:val="22"/>
              </w:rPr>
              <w:t>/</w:t>
            </w:r>
            <w:r>
              <w:rPr>
                <w:spacing w:val="-1"/>
                <w:sz w:val="22"/>
              </w:rPr>
              <w:t> </w:t>
            </w:r>
            <w:r>
              <w:rPr>
                <w:sz w:val="22"/>
              </w:rPr>
              <w:t>o</w:t>
            </w:r>
            <w:r>
              <w:rPr>
                <w:spacing w:val="-9"/>
                <w:sz w:val="22"/>
              </w:rPr>
              <w:t> </w:t>
            </w:r>
            <w:r>
              <w:rPr>
                <w:sz w:val="22"/>
              </w:rPr>
              <w:t>las partes</w:t>
            </w:r>
            <w:r>
              <w:rPr>
                <w:spacing w:val="-3"/>
                <w:sz w:val="22"/>
              </w:rPr>
              <w:t> </w:t>
            </w:r>
            <w:r>
              <w:rPr>
                <w:sz w:val="22"/>
              </w:rPr>
              <w:t>interesadas,</w:t>
            </w:r>
            <w:r>
              <w:rPr>
                <w:spacing w:val="-3"/>
                <w:sz w:val="22"/>
              </w:rPr>
              <w:t> </w:t>
            </w:r>
            <w:r>
              <w:rPr>
                <w:sz w:val="22"/>
              </w:rPr>
              <w:t>ayudan</w:t>
            </w:r>
            <w:r>
              <w:rPr>
                <w:spacing w:val="-3"/>
                <w:sz w:val="22"/>
              </w:rPr>
              <w:t> </w:t>
            </w:r>
            <w:r>
              <w:rPr>
                <w:sz w:val="22"/>
              </w:rPr>
              <w:t>a</w:t>
            </w:r>
            <w:r>
              <w:rPr>
                <w:spacing w:val="-2"/>
                <w:sz w:val="22"/>
              </w:rPr>
              <w:t> </w:t>
            </w:r>
            <w:r>
              <w:rPr>
                <w:sz w:val="22"/>
              </w:rPr>
              <w:t>priorizar</w:t>
            </w:r>
            <w:r>
              <w:rPr>
                <w:spacing w:val="-2"/>
                <w:sz w:val="22"/>
              </w:rPr>
              <w:t> </w:t>
            </w:r>
            <w:r>
              <w:rPr>
                <w:sz w:val="22"/>
              </w:rPr>
              <w:t>los proyectos y garantizan que todos los proyectos respalden los objetivos comerciales generales de la empresa.</w:t>
            </w:r>
          </w:p>
          <w:p>
            <w:pPr>
              <w:pStyle w:val="TableParagraph"/>
              <w:numPr>
                <w:ilvl w:val="0"/>
                <w:numId w:val="342"/>
              </w:numPr>
              <w:tabs>
                <w:tab w:pos="329" w:val="left" w:leader="none"/>
              </w:tabs>
              <w:spacing w:line="252" w:lineRule="exact" w:before="0" w:after="0"/>
              <w:ind w:left="329" w:right="0" w:hanging="224"/>
              <w:jc w:val="both"/>
              <w:rPr>
                <w:sz w:val="22"/>
              </w:rPr>
            </w:pPr>
            <w:r>
              <w:rPr>
                <w:sz w:val="22"/>
              </w:rPr>
              <w:t>Evaluar</w:t>
            </w:r>
            <w:r>
              <w:rPr>
                <w:spacing w:val="1"/>
                <w:sz w:val="22"/>
              </w:rPr>
              <w:t> </w:t>
            </w:r>
            <w:r>
              <w:rPr>
                <w:sz w:val="22"/>
              </w:rPr>
              <w:t>las</w:t>
            </w:r>
            <w:r>
              <w:rPr>
                <w:spacing w:val="1"/>
                <w:sz w:val="22"/>
              </w:rPr>
              <w:t> </w:t>
            </w:r>
            <w:r>
              <w:rPr>
                <w:sz w:val="22"/>
              </w:rPr>
              <w:t>lecciones</w:t>
            </w:r>
            <w:r>
              <w:rPr>
                <w:spacing w:val="1"/>
                <w:sz w:val="22"/>
              </w:rPr>
              <w:t> </w:t>
            </w:r>
            <w:r>
              <w:rPr>
                <w:sz w:val="22"/>
              </w:rPr>
              <w:t>aprendidas</w:t>
            </w:r>
            <w:r>
              <w:rPr>
                <w:spacing w:val="2"/>
                <w:sz w:val="22"/>
              </w:rPr>
              <w:t> </w:t>
            </w:r>
            <w:r>
              <w:rPr>
                <w:sz w:val="22"/>
              </w:rPr>
              <w:t>sobre</w:t>
            </w:r>
            <w:r>
              <w:rPr>
                <w:spacing w:val="4"/>
                <w:sz w:val="22"/>
              </w:rPr>
              <w:t> </w:t>
            </w:r>
            <w:r>
              <w:rPr>
                <w:sz w:val="22"/>
              </w:rPr>
              <w:t>el</w:t>
            </w:r>
            <w:r>
              <w:rPr>
                <w:spacing w:val="5"/>
                <w:sz w:val="22"/>
              </w:rPr>
              <w:t> </w:t>
            </w:r>
            <w:r>
              <w:rPr>
                <w:sz w:val="22"/>
              </w:rPr>
              <w:t>uso</w:t>
            </w:r>
            <w:r>
              <w:rPr>
                <w:spacing w:val="1"/>
                <w:sz w:val="22"/>
              </w:rPr>
              <w:t> </w:t>
            </w:r>
            <w:r>
              <w:rPr>
                <w:sz w:val="22"/>
              </w:rPr>
              <w:t>del</w:t>
            </w:r>
            <w:r>
              <w:rPr>
                <w:spacing w:val="5"/>
                <w:sz w:val="22"/>
              </w:rPr>
              <w:t> </w:t>
            </w:r>
            <w:r>
              <w:rPr>
                <w:sz w:val="22"/>
              </w:rPr>
              <w:t>enfoque</w:t>
            </w:r>
            <w:r>
              <w:rPr>
                <w:spacing w:val="4"/>
                <w:sz w:val="22"/>
              </w:rPr>
              <w:t> </w:t>
            </w:r>
            <w:r>
              <w:rPr>
                <w:sz w:val="22"/>
              </w:rPr>
              <w:t>de</w:t>
            </w:r>
            <w:r>
              <w:rPr>
                <w:spacing w:val="5"/>
                <w:sz w:val="22"/>
              </w:rPr>
              <w:t> </w:t>
            </w:r>
            <w:r>
              <w:rPr>
                <w:sz w:val="22"/>
              </w:rPr>
              <w:t>gestión</w:t>
            </w:r>
            <w:r>
              <w:rPr>
                <w:spacing w:val="1"/>
                <w:sz w:val="22"/>
              </w:rPr>
              <w:t> </w:t>
            </w:r>
            <w:r>
              <w:rPr>
                <w:sz w:val="22"/>
              </w:rPr>
              <w:t>de</w:t>
            </w:r>
            <w:r>
              <w:rPr>
                <w:spacing w:val="4"/>
                <w:sz w:val="22"/>
              </w:rPr>
              <w:t> </w:t>
            </w:r>
            <w:r>
              <w:rPr>
                <w:sz w:val="22"/>
              </w:rPr>
              <w:t>proyectos.</w:t>
            </w:r>
            <w:r>
              <w:rPr>
                <w:spacing w:val="6"/>
                <w:sz w:val="22"/>
              </w:rPr>
              <w:t> </w:t>
            </w:r>
            <w:r>
              <w:rPr>
                <w:sz w:val="22"/>
              </w:rPr>
              <w:t>Actualice</w:t>
            </w:r>
            <w:r>
              <w:rPr>
                <w:spacing w:val="4"/>
                <w:sz w:val="22"/>
              </w:rPr>
              <w:t> </w:t>
            </w:r>
            <w:r>
              <w:rPr>
                <w:sz w:val="22"/>
              </w:rPr>
              <w:t>las</w:t>
            </w:r>
            <w:r>
              <w:rPr>
                <w:spacing w:val="2"/>
                <w:sz w:val="22"/>
              </w:rPr>
              <w:t> </w:t>
            </w:r>
            <w:r>
              <w:rPr>
                <w:spacing w:val="-2"/>
                <w:sz w:val="22"/>
              </w:rPr>
              <w:t>buenas</w:t>
            </w:r>
          </w:p>
          <w:p>
            <w:pPr>
              <w:pStyle w:val="TableParagraph"/>
              <w:spacing w:before="37"/>
              <w:jc w:val="both"/>
              <w:rPr>
                <w:sz w:val="22"/>
              </w:rPr>
            </w:pPr>
            <w:r>
              <w:rPr>
                <w:sz w:val="22"/>
              </w:rPr>
              <w:t>prácticas,</w:t>
            </w:r>
            <w:r>
              <w:rPr>
                <w:spacing w:val="-5"/>
                <w:sz w:val="22"/>
              </w:rPr>
              <w:t> </w:t>
            </w:r>
            <w:r>
              <w:rPr>
                <w:sz w:val="22"/>
              </w:rPr>
              <w:t>herramientas</w:t>
            </w:r>
            <w:r>
              <w:rPr>
                <w:spacing w:val="-2"/>
                <w:sz w:val="22"/>
              </w:rPr>
              <w:t> </w:t>
            </w:r>
            <w:r>
              <w:rPr>
                <w:sz w:val="22"/>
              </w:rPr>
              <w:t>y</w:t>
            </w:r>
            <w:r>
              <w:rPr>
                <w:spacing w:val="-6"/>
                <w:sz w:val="22"/>
              </w:rPr>
              <w:t> </w:t>
            </w:r>
            <w:r>
              <w:rPr>
                <w:sz w:val="22"/>
              </w:rPr>
              <w:t>plantillas</w:t>
            </w:r>
            <w:r>
              <w:rPr>
                <w:spacing w:val="-5"/>
                <w:sz w:val="22"/>
              </w:rPr>
              <w:t> </w:t>
            </w:r>
            <w:r>
              <w:rPr>
                <w:sz w:val="22"/>
              </w:rPr>
              <w:t>en</w:t>
            </w:r>
            <w:r>
              <w:rPr>
                <w:spacing w:val="-5"/>
                <w:sz w:val="22"/>
              </w:rPr>
              <w:t> </w:t>
            </w:r>
            <w:r>
              <w:rPr>
                <w:spacing w:val="-2"/>
                <w:sz w:val="22"/>
              </w:rPr>
              <w:t>consecuencia.</w:t>
            </w:r>
          </w:p>
        </w:tc>
      </w:tr>
      <w:tr>
        <w:trPr>
          <w:trHeight w:val="2111" w:hRule="atLeast"/>
        </w:trPr>
        <w:tc>
          <w:tcPr>
            <w:tcW w:w="4457" w:type="dxa"/>
          </w:tcPr>
          <w:p>
            <w:pPr>
              <w:pStyle w:val="TableParagraph"/>
              <w:rPr>
                <w:b/>
                <w:sz w:val="22"/>
              </w:rPr>
            </w:pPr>
            <w:r>
              <w:rPr>
                <w:b/>
                <w:spacing w:val="-2"/>
                <w:sz w:val="22"/>
              </w:rPr>
              <w:t>Entrada</w:t>
            </w:r>
          </w:p>
          <w:p>
            <w:pPr>
              <w:pStyle w:val="TableParagraph"/>
              <w:numPr>
                <w:ilvl w:val="0"/>
                <w:numId w:val="343"/>
              </w:numPr>
              <w:tabs>
                <w:tab w:pos="464" w:val="left" w:leader="none"/>
              </w:tabs>
              <w:spacing w:line="240" w:lineRule="auto" w:before="36" w:after="0"/>
              <w:ind w:left="464" w:right="0" w:hanging="359"/>
              <w:jc w:val="left"/>
              <w:rPr>
                <w:sz w:val="22"/>
              </w:rPr>
            </w:pPr>
            <w:r>
              <w:rPr>
                <w:sz w:val="22"/>
              </w:rPr>
              <w:t>-</w:t>
            </w:r>
            <w:r>
              <w:rPr>
                <w:spacing w:val="-2"/>
                <w:sz w:val="22"/>
              </w:rPr>
              <w:t> </w:t>
            </w:r>
            <w:r>
              <w:rPr>
                <w:sz w:val="22"/>
              </w:rPr>
              <w:t>Requisitos de</w:t>
            </w:r>
            <w:r>
              <w:rPr>
                <w:spacing w:val="-1"/>
                <w:sz w:val="22"/>
              </w:rPr>
              <w:t> </w:t>
            </w:r>
            <w:r>
              <w:rPr>
                <w:sz w:val="22"/>
              </w:rPr>
              <w:t>gobierno</w:t>
            </w:r>
            <w:r>
              <w:rPr>
                <w:spacing w:val="-5"/>
                <w:sz w:val="22"/>
              </w:rPr>
              <w:t> </w:t>
            </w:r>
            <w:r>
              <w:rPr>
                <w:sz w:val="22"/>
              </w:rPr>
              <w:t>de</w:t>
            </w:r>
            <w:r>
              <w:rPr>
                <w:spacing w:val="-6"/>
                <w:sz w:val="22"/>
              </w:rPr>
              <w:t> </w:t>
            </w:r>
            <w:r>
              <w:rPr>
                <w:sz w:val="22"/>
              </w:rPr>
              <w:t>la</w:t>
            </w:r>
            <w:r>
              <w:rPr>
                <w:spacing w:val="-1"/>
                <w:sz w:val="22"/>
              </w:rPr>
              <w:t> </w:t>
            </w:r>
            <w:r>
              <w:rPr>
                <w:spacing w:val="-2"/>
                <w:sz w:val="22"/>
              </w:rPr>
              <w:t>arquitectura.</w:t>
            </w:r>
          </w:p>
          <w:p>
            <w:pPr>
              <w:pStyle w:val="TableParagraph"/>
              <w:numPr>
                <w:ilvl w:val="0"/>
                <w:numId w:val="343"/>
              </w:numPr>
              <w:tabs>
                <w:tab w:pos="465" w:val="left" w:leader="none"/>
                <w:tab w:pos="865" w:val="left" w:leader="none"/>
                <w:tab w:pos="2433" w:val="left" w:leader="none"/>
                <w:tab w:pos="2963" w:val="left" w:leader="none"/>
                <w:tab w:pos="3453" w:val="left" w:leader="none"/>
                <w:tab w:pos="4132" w:val="left" w:leader="none"/>
              </w:tabs>
              <w:spacing w:line="271" w:lineRule="auto" w:before="41" w:after="0"/>
              <w:ind w:left="465" w:right="104" w:hanging="360"/>
              <w:jc w:val="left"/>
              <w:rPr>
                <w:sz w:val="22"/>
              </w:rPr>
            </w:pPr>
            <w:r>
              <w:rPr>
                <w:spacing w:val="-10"/>
                <w:sz w:val="22"/>
              </w:rPr>
              <w:t>-</w:t>
            </w:r>
            <w:r>
              <w:rPr>
                <w:sz w:val="22"/>
              </w:rPr>
              <w:tab/>
            </w:r>
            <w:r>
              <w:rPr>
                <w:spacing w:val="-2"/>
                <w:sz w:val="22"/>
              </w:rPr>
              <w:t>Descripciones</w:t>
            </w:r>
            <w:r>
              <w:rPr>
                <w:sz w:val="22"/>
              </w:rPr>
              <w:tab/>
            </w:r>
            <w:r>
              <w:rPr>
                <w:spacing w:val="-6"/>
                <w:sz w:val="22"/>
              </w:rPr>
              <w:t>de</w:t>
            </w:r>
            <w:r>
              <w:rPr>
                <w:sz w:val="22"/>
              </w:rPr>
              <w:tab/>
            </w:r>
            <w:r>
              <w:rPr>
                <w:spacing w:val="-6"/>
                <w:sz w:val="22"/>
              </w:rPr>
              <w:t>la</w:t>
            </w:r>
            <w:r>
              <w:rPr>
                <w:sz w:val="22"/>
              </w:rPr>
              <w:tab/>
            </w:r>
            <w:r>
              <w:rPr>
                <w:spacing w:val="-4"/>
                <w:sz w:val="22"/>
              </w:rPr>
              <w:t>fase</w:t>
            </w:r>
            <w:r>
              <w:rPr>
                <w:sz w:val="22"/>
              </w:rPr>
              <w:tab/>
            </w:r>
            <w:r>
              <w:rPr>
                <w:spacing w:val="-6"/>
                <w:sz w:val="22"/>
              </w:rPr>
              <w:t>de </w:t>
            </w:r>
            <w:r>
              <w:rPr>
                <w:spacing w:val="-2"/>
                <w:sz w:val="22"/>
              </w:rPr>
              <w:t>implementación.</w:t>
            </w:r>
          </w:p>
          <w:p>
            <w:pPr>
              <w:pStyle w:val="TableParagraph"/>
              <w:numPr>
                <w:ilvl w:val="0"/>
                <w:numId w:val="343"/>
              </w:numPr>
              <w:tabs>
                <w:tab w:pos="464" w:val="left" w:leader="none"/>
              </w:tabs>
              <w:spacing w:line="240" w:lineRule="auto" w:before="4" w:after="0"/>
              <w:ind w:left="464" w:right="0" w:hanging="359"/>
              <w:jc w:val="left"/>
              <w:rPr>
                <w:sz w:val="22"/>
              </w:rPr>
            </w:pPr>
            <w:r>
              <w:rPr>
                <w:spacing w:val="-2"/>
                <w:sz w:val="22"/>
              </w:rPr>
              <w:t>Riesgo</w:t>
            </w:r>
            <w:r>
              <w:rPr>
                <w:spacing w:val="-6"/>
                <w:sz w:val="22"/>
              </w:rPr>
              <w:t> </w:t>
            </w:r>
            <w:r>
              <w:rPr>
                <w:spacing w:val="-2"/>
                <w:sz w:val="22"/>
              </w:rPr>
              <w:t>de</w:t>
            </w:r>
            <w:r>
              <w:rPr>
                <w:spacing w:val="-8"/>
                <w:sz w:val="22"/>
              </w:rPr>
              <w:t> </w:t>
            </w:r>
            <w:r>
              <w:rPr>
                <w:spacing w:val="-2"/>
                <w:sz w:val="22"/>
              </w:rPr>
              <w:t>entrega</w:t>
            </w:r>
            <w:r>
              <w:rPr>
                <w:spacing w:val="-1"/>
                <w:sz w:val="22"/>
              </w:rPr>
              <w:t> </w:t>
            </w:r>
            <w:r>
              <w:rPr>
                <w:spacing w:val="-2"/>
                <w:sz w:val="22"/>
              </w:rPr>
              <w:t>del</w:t>
            </w:r>
            <w:r>
              <w:rPr>
                <w:spacing w:val="-1"/>
                <w:sz w:val="22"/>
              </w:rPr>
              <w:t> </w:t>
            </w:r>
            <w:r>
              <w:rPr>
                <w:spacing w:val="-2"/>
                <w:sz w:val="22"/>
              </w:rPr>
              <w:t>vendedor</w:t>
            </w:r>
            <w:r>
              <w:rPr>
                <w:spacing w:val="-3"/>
                <w:sz w:val="22"/>
              </w:rPr>
              <w:t> </w:t>
            </w:r>
            <w:r>
              <w:rPr>
                <w:spacing w:val="-2"/>
                <w:sz w:val="22"/>
              </w:rPr>
              <w:t>identificado.</w:t>
            </w:r>
          </w:p>
          <w:p>
            <w:pPr>
              <w:pStyle w:val="TableParagraph"/>
              <w:numPr>
                <w:ilvl w:val="0"/>
                <w:numId w:val="343"/>
              </w:numPr>
              <w:tabs>
                <w:tab w:pos="464" w:val="left" w:leader="none"/>
              </w:tabs>
              <w:spacing w:line="240" w:lineRule="auto" w:before="41" w:after="0"/>
              <w:ind w:left="464" w:right="0" w:hanging="359"/>
              <w:jc w:val="left"/>
              <w:rPr>
                <w:sz w:val="22"/>
              </w:rPr>
            </w:pPr>
            <w:r>
              <w:rPr>
                <w:sz w:val="22"/>
              </w:rPr>
              <w:t>Requisitos</w:t>
            </w:r>
            <w:r>
              <w:rPr>
                <w:spacing w:val="-3"/>
                <w:sz w:val="22"/>
              </w:rPr>
              <w:t> </w:t>
            </w:r>
            <w:r>
              <w:rPr>
                <w:sz w:val="22"/>
              </w:rPr>
              <w:t>para</w:t>
            </w:r>
            <w:r>
              <w:rPr>
                <w:spacing w:val="-4"/>
                <w:sz w:val="22"/>
              </w:rPr>
              <w:t> </w:t>
            </w:r>
            <w:r>
              <w:rPr>
                <w:sz w:val="22"/>
              </w:rPr>
              <w:t>revisiones</w:t>
            </w:r>
            <w:r>
              <w:rPr>
                <w:spacing w:val="-2"/>
                <w:sz w:val="22"/>
              </w:rPr>
              <w:t> </w:t>
            </w:r>
            <w:r>
              <w:rPr>
                <w:sz w:val="22"/>
              </w:rPr>
              <w:t>de</w:t>
            </w:r>
            <w:r>
              <w:rPr>
                <w:spacing w:val="-4"/>
                <w:sz w:val="22"/>
              </w:rPr>
              <w:t> </w:t>
            </w:r>
            <w:r>
              <w:rPr>
                <w:sz w:val="22"/>
              </w:rPr>
              <w:t>etapa-</w:t>
            </w:r>
            <w:r>
              <w:rPr>
                <w:spacing w:val="-2"/>
                <w:sz w:val="22"/>
              </w:rPr>
              <w:t>puerta.</w:t>
            </w:r>
          </w:p>
          <w:p>
            <w:pPr>
              <w:pStyle w:val="TableParagraph"/>
              <w:numPr>
                <w:ilvl w:val="0"/>
                <w:numId w:val="343"/>
              </w:numPr>
              <w:tabs>
                <w:tab w:pos="464" w:val="left" w:leader="none"/>
              </w:tabs>
              <w:spacing w:line="240" w:lineRule="auto" w:before="36" w:after="0"/>
              <w:ind w:left="464" w:right="0" w:hanging="359"/>
              <w:jc w:val="left"/>
              <w:rPr>
                <w:sz w:val="22"/>
              </w:rPr>
            </w:pPr>
            <w:r>
              <w:rPr>
                <w:sz w:val="22"/>
              </w:rPr>
              <w:t>Acciones</w:t>
            </w:r>
            <w:r>
              <w:rPr>
                <w:spacing w:val="-2"/>
                <w:sz w:val="22"/>
              </w:rPr>
              <w:t> </w:t>
            </w:r>
            <w:r>
              <w:rPr>
                <w:sz w:val="22"/>
              </w:rPr>
              <w:t>para</w:t>
            </w:r>
            <w:r>
              <w:rPr>
                <w:spacing w:val="1"/>
                <w:sz w:val="22"/>
              </w:rPr>
              <w:t> </w:t>
            </w:r>
            <w:r>
              <w:rPr>
                <w:sz w:val="22"/>
              </w:rPr>
              <w:t>mejorar</w:t>
            </w:r>
            <w:r>
              <w:rPr>
                <w:spacing w:val="-5"/>
                <w:sz w:val="22"/>
              </w:rPr>
              <w:t> </w:t>
            </w:r>
            <w:r>
              <w:rPr>
                <w:sz w:val="22"/>
              </w:rPr>
              <w:t>la</w:t>
            </w:r>
            <w:r>
              <w:rPr>
                <w:spacing w:val="-3"/>
                <w:sz w:val="22"/>
              </w:rPr>
              <w:t> </w:t>
            </w:r>
            <w:r>
              <w:rPr>
                <w:sz w:val="22"/>
              </w:rPr>
              <w:t>entrega</w:t>
            </w:r>
            <w:r>
              <w:rPr>
                <w:spacing w:val="-4"/>
                <w:sz w:val="22"/>
              </w:rPr>
              <w:t> </w:t>
            </w:r>
            <w:r>
              <w:rPr>
                <w:sz w:val="22"/>
              </w:rPr>
              <w:t>de</w:t>
            </w:r>
            <w:r>
              <w:rPr>
                <w:spacing w:val="-3"/>
                <w:sz w:val="22"/>
              </w:rPr>
              <w:t> </w:t>
            </w:r>
            <w:r>
              <w:rPr>
                <w:spacing w:val="-2"/>
                <w:sz w:val="22"/>
              </w:rPr>
              <w:t>valor.</w:t>
            </w:r>
          </w:p>
        </w:tc>
        <w:tc>
          <w:tcPr>
            <w:tcW w:w="5182" w:type="dxa"/>
          </w:tcPr>
          <w:p>
            <w:pPr>
              <w:pStyle w:val="TableParagraph"/>
              <w:rPr>
                <w:b/>
                <w:sz w:val="22"/>
              </w:rPr>
            </w:pPr>
            <w:r>
              <w:rPr>
                <w:b/>
                <w:spacing w:val="-2"/>
                <w:sz w:val="22"/>
              </w:rPr>
              <w:t>Salidas</w:t>
            </w:r>
          </w:p>
          <w:p>
            <w:pPr>
              <w:pStyle w:val="TableParagraph"/>
              <w:numPr>
                <w:ilvl w:val="0"/>
                <w:numId w:val="344"/>
              </w:numPr>
              <w:tabs>
                <w:tab w:pos="465" w:val="left" w:leader="none"/>
              </w:tabs>
              <w:spacing w:line="240" w:lineRule="auto" w:before="36" w:after="0"/>
              <w:ind w:left="465" w:right="0" w:hanging="360"/>
              <w:jc w:val="left"/>
              <w:rPr>
                <w:sz w:val="22"/>
              </w:rPr>
            </w:pPr>
            <w:r>
              <w:rPr>
                <w:sz w:val="22"/>
              </w:rPr>
              <w:t>Métodos</w:t>
            </w:r>
            <w:r>
              <w:rPr>
                <w:spacing w:val="-4"/>
                <w:sz w:val="22"/>
              </w:rPr>
              <w:t> </w:t>
            </w:r>
            <w:r>
              <w:rPr>
                <w:sz w:val="22"/>
              </w:rPr>
              <w:t>actualizados de</w:t>
            </w:r>
            <w:r>
              <w:rPr>
                <w:spacing w:val="-1"/>
                <w:sz w:val="22"/>
              </w:rPr>
              <w:t> </w:t>
            </w:r>
            <w:r>
              <w:rPr>
                <w:sz w:val="22"/>
              </w:rPr>
              <w:t>gestión</w:t>
            </w:r>
            <w:r>
              <w:rPr>
                <w:spacing w:val="-5"/>
                <w:sz w:val="22"/>
              </w:rPr>
              <w:t> </w:t>
            </w:r>
            <w:r>
              <w:rPr>
                <w:sz w:val="22"/>
              </w:rPr>
              <w:t>de</w:t>
            </w:r>
            <w:r>
              <w:rPr>
                <w:spacing w:val="-1"/>
                <w:sz w:val="22"/>
              </w:rPr>
              <w:t> </w:t>
            </w:r>
            <w:r>
              <w:rPr>
                <w:spacing w:val="-2"/>
                <w:sz w:val="22"/>
              </w:rPr>
              <w:t>proyectos.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Puesta</w:t>
            </w:r>
            <w:r>
              <w:rPr>
                <w:b/>
                <w:color w:val="FFFFFF"/>
                <w:spacing w:val="-1"/>
                <w:sz w:val="22"/>
              </w:rPr>
              <w:t> </w:t>
            </w:r>
            <w:r>
              <w:rPr>
                <w:b/>
                <w:color w:val="FFFFFF"/>
                <w:sz w:val="22"/>
              </w:rPr>
              <w:t>en</w:t>
            </w:r>
            <w:r>
              <w:rPr>
                <w:b/>
                <w:color w:val="FFFFFF"/>
                <w:spacing w:val="-9"/>
                <w:sz w:val="22"/>
              </w:rPr>
              <w:t> </w:t>
            </w:r>
            <w:r>
              <w:rPr>
                <w:b/>
                <w:color w:val="FFFFFF"/>
                <w:sz w:val="22"/>
              </w:rPr>
              <w:t>marcha</w:t>
            </w:r>
            <w:r>
              <w:rPr>
                <w:b/>
                <w:color w:val="FFFFFF"/>
                <w:spacing w:val="-1"/>
                <w:sz w:val="22"/>
              </w:rPr>
              <w:t> </w:t>
            </w:r>
            <w:r>
              <w:rPr>
                <w:b/>
                <w:color w:val="FFFFFF"/>
                <w:sz w:val="22"/>
              </w:rPr>
              <w:t>e</w:t>
            </w:r>
            <w:r>
              <w:rPr>
                <w:b/>
                <w:color w:val="FFFFFF"/>
                <w:spacing w:val="1"/>
                <w:sz w:val="22"/>
              </w:rPr>
              <w:t> </w:t>
            </w:r>
            <w:r>
              <w:rPr>
                <w:b/>
                <w:color w:val="FFFFFF"/>
                <w:sz w:val="22"/>
              </w:rPr>
              <w:t>iniciación</w:t>
            </w:r>
            <w:r>
              <w:rPr>
                <w:b/>
                <w:color w:val="FFFFFF"/>
                <w:spacing w:val="-4"/>
                <w:sz w:val="22"/>
              </w:rPr>
              <w:t> </w:t>
            </w:r>
            <w:r>
              <w:rPr>
                <w:b/>
                <w:color w:val="FFFFFF"/>
                <w:sz w:val="22"/>
              </w:rPr>
              <w:t>del</w:t>
            </w:r>
            <w:r>
              <w:rPr>
                <w:b/>
                <w:color w:val="FFFFFF"/>
                <w:spacing w:val="-2"/>
                <w:sz w:val="22"/>
              </w:rPr>
              <w:t> proyecto.</w:t>
            </w:r>
          </w:p>
        </w:tc>
      </w:tr>
    </w:tbl>
    <w:p>
      <w:pPr>
        <w:pStyle w:val="TableParagraph"/>
        <w:spacing w:after="0"/>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236" w:hRule="atLeast"/>
        </w:trPr>
        <w:tc>
          <w:tcPr>
            <w:tcW w:w="9639" w:type="dxa"/>
            <w:gridSpan w:val="2"/>
          </w:tcPr>
          <w:p>
            <w:pPr>
              <w:pStyle w:val="TableParagraph"/>
              <w:spacing w:line="253" w:lineRule="exact"/>
              <w:rPr>
                <w:b/>
                <w:sz w:val="22"/>
              </w:rPr>
            </w:pPr>
            <w:r>
              <w:rPr>
                <w:b/>
                <w:spacing w:val="-2"/>
                <w:sz w:val="22"/>
              </w:rPr>
              <w:t>Actividades</w:t>
            </w:r>
          </w:p>
          <w:p>
            <w:pPr>
              <w:pStyle w:val="TableParagraph"/>
              <w:numPr>
                <w:ilvl w:val="0"/>
                <w:numId w:val="345"/>
              </w:numPr>
              <w:tabs>
                <w:tab w:pos="339" w:val="left" w:leader="none"/>
              </w:tabs>
              <w:spacing w:line="276" w:lineRule="auto" w:before="37" w:after="0"/>
              <w:ind w:left="105" w:right="118" w:firstLine="0"/>
              <w:jc w:val="both"/>
              <w:rPr>
                <w:sz w:val="22"/>
              </w:rPr>
            </w:pPr>
            <w:r>
              <w:rPr>
                <w:sz w:val="22"/>
              </w:rPr>
              <w:t>Para crear un entendimiento común del alcance del proyecto entre las partes interesadas, bríndeles una declaración escrita clara que defina la naturaleza, alcance y entregables de cada proyecto.</w:t>
            </w:r>
          </w:p>
          <w:p>
            <w:pPr>
              <w:pStyle w:val="TableParagraph"/>
              <w:numPr>
                <w:ilvl w:val="0"/>
                <w:numId w:val="345"/>
              </w:numPr>
              <w:tabs>
                <w:tab w:pos="329" w:val="left" w:leader="none"/>
              </w:tabs>
              <w:spacing w:line="280" w:lineRule="auto" w:before="0" w:after="0"/>
              <w:ind w:left="105" w:right="120" w:firstLine="0"/>
              <w:jc w:val="both"/>
              <w:rPr>
                <w:sz w:val="22"/>
              </w:rPr>
            </w:pPr>
            <w:r>
              <w:rPr>
                <w:sz w:val="22"/>
              </w:rPr>
              <w:t>Asegúrese de</w:t>
            </w:r>
            <w:r>
              <w:rPr>
                <w:spacing w:val="-2"/>
                <w:sz w:val="22"/>
              </w:rPr>
              <w:t> </w:t>
            </w:r>
            <w:r>
              <w:rPr>
                <w:sz w:val="22"/>
              </w:rPr>
              <w:t>que</w:t>
            </w:r>
            <w:r>
              <w:rPr>
                <w:spacing w:val="-2"/>
                <w:sz w:val="22"/>
              </w:rPr>
              <w:t> </w:t>
            </w:r>
            <w:r>
              <w:rPr>
                <w:sz w:val="22"/>
              </w:rPr>
              <w:t>cada proyecto</w:t>
            </w:r>
            <w:r>
              <w:rPr>
                <w:spacing w:val="-5"/>
                <w:sz w:val="22"/>
              </w:rPr>
              <w:t> </w:t>
            </w:r>
            <w:r>
              <w:rPr>
                <w:sz w:val="22"/>
              </w:rPr>
              <w:t>tenga uno</w:t>
            </w:r>
            <w:r>
              <w:rPr>
                <w:spacing w:val="-5"/>
                <w:sz w:val="22"/>
              </w:rPr>
              <w:t> </w:t>
            </w:r>
            <w:r>
              <w:rPr>
                <w:sz w:val="22"/>
              </w:rPr>
              <w:t>o más patrocinadores con</w:t>
            </w:r>
            <w:r>
              <w:rPr>
                <w:spacing w:val="-5"/>
                <w:sz w:val="22"/>
              </w:rPr>
              <w:t> </w:t>
            </w:r>
            <w:r>
              <w:rPr>
                <w:sz w:val="22"/>
              </w:rPr>
              <w:t>autoridad</w:t>
            </w:r>
            <w:r>
              <w:rPr>
                <w:spacing w:val="-5"/>
                <w:sz w:val="22"/>
              </w:rPr>
              <w:t> </w:t>
            </w:r>
            <w:r>
              <w:rPr>
                <w:sz w:val="22"/>
              </w:rPr>
              <w:t>suficiente</w:t>
            </w:r>
            <w:r>
              <w:rPr>
                <w:spacing w:val="-2"/>
                <w:sz w:val="22"/>
              </w:rPr>
              <w:t> </w:t>
            </w:r>
            <w:r>
              <w:rPr>
                <w:sz w:val="22"/>
              </w:rPr>
              <w:t>para gestionar la ejecución del proyecto dentro del programa general.</w:t>
            </w:r>
          </w:p>
          <w:p>
            <w:pPr>
              <w:pStyle w:val="TableParagraph"/>
              <w:numPr>
                <w:ilvl w:val="0"/>
                <w:numId w:val="345"/>
              </w:numPr>
              <w:tabs>
                <w:tab w:pos="329" w:val="left" w:leader="none"/>
              </w:tabs>
              <w:spacing w:line="276" w:lineRule="auto" w:before="0" w:after="0"/>
              <w:ind w:left="105" w:right="111" w:firstLine="0"/>
              <w:jc w:val="both"/>
              <w:rPr>
                <w:sz w:val="22"/>
              </w:rPr>
            </w:pPr>
            <w:r>
              <w:rPr>
                <w:sz w:val="22"/>
              </w:rPr>
              <w:t>Asegurarse de</w:t>
            </w:r>
            <w:r>
              <w:rPr>
                <w:spacing w:val="-1"/>
                <w:sz w:val="22"/>
              </w:rPr>
              <w:t> </w:t>
            </w:r>
            <w:r>
              <w:rPr>
                <w:sz w:val="22"/>
              </w:rPr>
              <w:t>que</w:t>
            </w:r>
            <w:r>
              <w:rPr>
                <w:spacing w:val="-1"/>
                <w:sz w:val="22"/>
              </w:rPr>
              <w:t> </w:t>
            </w:r>
            <w:r>
              <w:rPr>
                <w:sz w:val="22"/>
              </w:rPr>
              <w:t>las partes interesadas y los patrocinadores clave dentro de</w:t>
            </w:r>
            <w:r>
              <w:rPr>
                <w:spacing w:val="-1"/>
                <w:sz w:val="22"/>
              </w:rPr>
              <w:t> </w:t>
            </w:r>
            <w:r>
              <w:rPr>
                <w:sz w:val="22"/>
              </w:rPr>
              <w:t>la empresa (empresa e</w:t>
            </w:r>
            <w:r>
              <w:rPr>
                <w:spacing w:val="-1"/>
                <w:sz w:val="22"/>
              </w:rPr>
              <w:t> </w:t>
            </w:r>
            <w:r>
              <w:rPr>
                <w:sz w:val="22"/>
              </w:rPr>
              <w:t>IT) estén de acuerdo y acepten los requisitos para el proyecto, incluida la definición de los criterios de éxito (aceptación) del proyecto y los indicadores clave de rendimiento (KPI).</w:t>
            </w:r>
          </w:p>
          <w:p>
            <w:pPr>
              <w:pStyle w:val="TableParagraph"/>
              <w:numPr>
                <w:ilvl w:val="0"/>
                <w:numId w:val="345"/>
              </w:numPr>
              <w:tabs>
                <w:tab w:pos="315" w:val="left" w:leader="none"/>
              </w:tabs>
              <w:spacing w:line="278" w:lineRule="auto" w:before="0" w:after="0"/>
              <w:ind w:left="105" w:right="107" w:firstLine="0"/>
              <w:jc w:val="both"/>
              <w:rPr>
                <w:sz w:val="22"/>
              </w:rPr>
            </w:pPr>
            <w:r>
              <w:rPr>
                <w:sz w:val="22"/>
              </w:rPr>
              <w:t>Nombrar</w:t>
            </w:r>
            <w:r>
              <w:rPr>
                <w:spacing w:val="-14"/>
                <w:sz w:val="22"/>
              </w:rPr>
              <w:t> </w:t>
            </w:r>
            <w:r>
              <w:rPr>
                <w:sz w:val="22"/>
              </w:rPr>
              <w:t>un</w:t>
            </w:r>
            <w:r>
              <w:rPr>
                <w:spacing w:val="-14"/>
                <w:sz w:val="22"/>
              </w:rPr>
              <w:t> </w:t>
            </w:r>
            <w:r>
              <w:rPr>
                <w:sz w:val="22"/>
              </w:rPr>
              <w:t>administrador</w:t>
            </w:r>
            <w:r>
              <w:rPr>
                <w:spacing w:val="-14"/>
                <w:sz w:val="22"/>
              </w:rPr>
              <w:t> </w:t>
            </w:r>
            <w:r>
              <w:rPr>
                <w:sz w:val="22"/>
              </w:rPr>
              <w:t>dedicado</w:t>
            </w:r>
            <w:r>
              <w:rPr>
                <w:spacing w:val="-13"/>
                <w:sz w:val="22"/>
              </w:rPr>
              <w:t> </w:t>
            </w:r>
            <w:r>
              <w:rPr>
                <w:sz w:val="22"/>
              </w:rPr>
              <w:t>para</w:t>
            </w:r>
            <w:r>
              <w:rPr>
                <w:spacing w:val="-14"/>
                <w:sz w:val="22"/>
              </w:rPr>
              <w:t> </w:t>
            </w:r>
            <w:r>
              <w:rPr>
                <w:sz w:val="22"/>
              </w:rPr>
              <w:t>el</w:t>
            </w:r>
            <w:r>
              <w:rPr>
                <w:spacing w:val="-14"/>
                <w:sz w:val="22"/>
              </w:rPr>
              <w:t> </w:t>
            </w:r>
            <w:r>
              <w:rPr>
                <w:sz w:val="22"/>
              </w:rPr>
              <w:t>proyecto.</w:t>
            </w:r>
            <w:r>
              <w:rPr>
                <w:spacing w:val="-14"/>
                <w:sz w:val="22"/>
              </w:rPr>
              <w:t> </w:t>
            </w:r>
            <w:r>
              <w:rPr>
                <w:sz w:val="22"/>
              </w:rPr>
              <w:t>Asegúrese</w:t>
            </w:r>
            <w:r>
              <w:rPr>
                <w:spacing w:val="-13"/>
                <w:sz w:val="22"/>
              </w:rPr>
              <w:t> </w:t>
            </w:r>
            <w:r>
              <w:rPr>
                <w:sz w:val="22"/>
              </w:rPr>
              <w:t>de</w:t>
            </w:r>
            <w:r>
              <w:rPr>
                <w:spacing w:val="-14"/>
                <w:sz w:val="22"/>
              </w:rPr>
              <w:t> </w:t>
            </w:r>
            <w:r>
              <w:rPr>
                <w:sz w:val="22"/>
              </w:rPr>
              <w:t>que</w:t>
            </w:r>
            <w:r>
              <w:rPr>
                <w:spacing w:val="-14"/>
                <w:sz w:val="22"/>
              </w:rPr>
              <w:t> </w:t>
            </w:r>
            <w:r>
              <w:rPr>
                <w:sz w:val="22"/>
              </w:rPr>
              <w:t>el</w:t>
            </w:r>
            <w:r>
              <w:rPr>
                <w:spacing w:val="-14"/>
                <w:sz w:val="22"/>
              </w:rPr>
              <w:t> </w:t>
            </w:r>
            <w:r>
              <w:rPr>
                <w:sz w:val="22"/>
              </w:rPr>
              <w:t>individuo</w:t>
            </w:r>
            <w:r>
              <w:rPr>
                <w:spacing w:val="-13"/>
                <w:sz w:val="22"/>
              </w:rPr>
              <w:t> </w:t>
            </w:r>
            <w:r>
              <w:rPr>
                <w:sz w:val="22"/>
              </w:rPr>
              <w:t>tenga</w:t>
            </w:r>
            <w:r>
              <w:rPr>
                <w:spacing w:val="-14"/>
                <w:sz w:val="22"/>
              </w:rPr>
              <w:t> </w:t>
            </w:r>
            <w:r>
              <w:rPr>
                <w:sz w:val="22"/>
              </w:rPr>
              <w:t>la</w:t>
            </w:r>
            <w:r>
              <w:rPr>
                <w:spacing w:val="-14"/>
                <w:sz w:val="22"/>
              </w:rPr>
              <w:t> </w:t>
            </w:r>
            <w:r>
              <w:rPr>
                <w:sz w:val="22"/>
              </w:rPr>
              <w:t>comprensión requerida de tecnología y negocios, y las competencias y habilidades correspondientes para administrar el proyecto de manera efectiva y eficiente.</w:t>
            </w:r>
          </w:p>
          <w:p>
            <w:pPr>
              <w:pStyle w:val="TableParagraph"/>
              <w:numPr>
                <w:ilvl w:val="0"/>
                <w:numId w:val="345"/>
              </w:numPr>
              <w:tabs>
                <w:tab w:pos="345" w:val="left" w:leader="none"/>
              </w:tabs>
              <w:spacing w:line="276" w:lineRule="auto" w:before="0" w:after="0"/>
              <w:ind w:left="105" w:right="113" w:firstLine="0"/>
              <w:jc w:val="both"/>
              <w:rPr>
                <w:sz w:val="22"/>
              </w:rPr>
            </w:pPr>
            <w:r>
              <w:rPr>
                <w:sz w:val="22"/>
              </w:rPr>
              <w:t>Asegúrese de que la definición del proyecto describa los requisitos para un plan de comunicación del proyecto que identifique las comunicaciones internas y externas del proyecto.</w:t>
            </w:r>
          </w:p>
          <w:p>
            <w:pPr>
              <w:pStyle w:val="TableParagraph"/>
              <w:numPr>
                <w:ilvl w:val="0"/>
                <w:numId w:val="345"/>
              </w:numPr>
              <w:tabs>
                <w:tab w:pos="329" w:val="left" w:leader="none"/>
              </w:tabs>
              <w:spacing w:line="276" w:lineRule="auto" w:before="0" w:after="0"/>
              <w:ind w:left="105" w:right="106" w:firstLine="0"/>
              <w:jc w:val="both"/>
              <w:rPr>
                <w:sz w:val="22"/>
              </w:rPr>
            </w:pPr>
            <w:r>
              <w:rPr>
                <w:sz w:val="22"/>
              </w:rPr>
              <w:t>Con la aprobación de</w:t>
            </w:r>
            <w:r>
              <w:rPr>
                <w:spacing w:val="-1"/>
                <w:sz w:val="22"/>
              </w:rPr>
              <w:t> </w:t>
            </w:r>
            <w:r>
              <w:rPr>
                <w:sz w:val="22"/>
              </w:rPr>
              <w:t>las partes interesadas, mantener la definición del proyecto</w:t>
            </w:r>
            <w:r>
              <w:rPr>
                <w:spacing w:val="-4"/>
                <w:sz w:val="22"/>
              </w:rPr>
              <w:t> </w:t>
            </w:r>
            <w:r>
              <w:rPr>
                <w:sz w:val="22"/>
              </w:rPr>
              <w:t>a lo</w:t>
            </w:r>
            <w:r>
              <w:rPr>
                <w:spacing w:val="-4"/>
                <w:sz w:val="22"/>
              </w:rPr>
              <w:t> </w:t>
            </w:r>
            <w:r>
              <w:rPr>
                <w:sz w:val="22"/>
              </w:rPr>
              <w:t>largo del proyecto, reflejando los requisitos cambiantes.</w:t>
            </w:r>
          </w:p>
          <w:p>
            <w:pPr>
              <w:pStyle w:val="TableParagraph"/>
              <w:numPr>
                <w:ilvl w:val="0"/>
                <w:numId w:val="345"/>
              </w:numPr>
              <w:tabs>
                <w:tab w:pos="319" w:val="left" w:leader="none"/>
              </w:tabs>
              <w:spacing w:line="276" w:lineRule="auto" w:before="0" w:after="0"/>
              <w:ind w:left="105" w:right="108" w:firstLine="0"/>
              <w:jc w:val="both"/>
              <w:rPr>
                <w:sz w:val="22"/>
              </w:rPr>
            </w:pPr>
            <w:r>
              <w:rPr>
                <w:sz w:val="22"/>
              </w:rPr>
              <w:t>Para</w:t>
            </w:r>
            <w:r>
              <w:rPr>
                <w:spacing w:val="-6"/>
                <w:sz w:val="22"/>
              </w:rPr>
              <w:t> </w:t>
            </w:r>
            <w:r>
              <w:rPr>
                <w:sz w:val="22"/>
              </w:rPr>
              <w:t>realizar</w:t>
            </w:r>
            <w:r>
              <w:rPr>
                <w:spacing w:val="-7"/>
                <w:sz w:val="22"/>
              </w:rPr>
              <w:t> </w:t>
            </w:r>
            <w:r>
              <w:rPr>
                <w:sz w:val="22"/>
              </w:rPr>
              <w:t>un</w:t>
            </w:r>
            <w:r>
              <w:rPr>
                <w:spacing w:val="-9"/>
                <w:sz w:val="22"/>
              </w:rPr>
              <w:t> </w:t>
            </w:r>
            <w:r>
              <w:rPr>
                <w:sz w:val="22"/>
              </w:rPr>
              <w:t>seguimiento</w:t>
            </w:r>
            <w:r>
              <w:rPr>
                <w:spacing w:val="-9"/>
                <w:sz w:val="22"/>
              </w:rPr>
              <w:t> </w:t>
            </w:r>
            <w:r>
              <w:rPr>
                <w:sz w:val="22"/>
              </w:rPr>
              <w:t>de</w:t>
            </w:r>
            <w:r>
              <w:rPr>
                <w:spacing w:val="-11"/>
                <w:sz w:val="22"/>
              </w:rPr>
              <w:t> </w:t>
            </w:r>
            <w:r>
              <w:rPr>
                <w:sz w:val="22"/>
              </w:rPr>
              <w:t>la</w:t>
            </w:r>
            <w:r>
              <w:rPr>
                <w:spacing w:val="-2"/>
                <w:sz w:val="22"/>
              </w:rPr>
              <w:t> </w:t>
            </w:r>
            <w:r>
              <w:rPr>
                <w:sz w:val="22"/>
              </w:rPr>
              <w:t>ejecución</w:t>
            </w:r>
            <w:r>
              <w:rPr>
                <w:spacing w:val="-9"/>
                <w:sz w:val="22"/>
              </w:rPr>
              <w:t> </w:t>
            </w:r>
            <w:r>
              <w:rPr>
                <w:sz w:val="22"/>
              </w:rPr>
              <w:t>de</w:t>
            </w:r>
            <w:r>
              <w:rPr>
                <w:spacing w:val="-6"/>
                <w:sz w:val="22"/>
              </w:rPr>
              <w:t> </w:t>
            </w:r>
            <w:r>
              <w:rPr>
                <w:sz w:val="22"/>
              </w:rPr>
              <w:t>un</w:t>
            </w:r>
            <w:r>
              <w:rPr>
                <w:spacing w:val="-3"/>
                <w:sz w:val="22"/>
              </w:rPr>
              <w:t> </w:t>
            </w:r>
            <w:r>
              <w:rPr>
                <w:sz w:val="22"/>
              </w:rPr>
              <w:t>proyecto,</w:t>
            </w:r>
            <w:r>
              <w:rPr>
                <w:spacing w:val="-4"/>
                <w:sz w:val="22"/>
              </w:rPr>
              <w:t> </w:t>
            </w:r>
            <w:r>
              <w:rPr>
                <w:sz w:val="22"/>
              </w:rPr>
              <w:t>establezca</w:t>
            </w:r>
            <w:r>
              <w:rPr>
                <w:spacing w:val="-2"/>
                <w:sz w:val="22"/>
              </w:rPr>
              <w:t> </w:t>
            </w:r>
            <w:r>
              <w:rPr>
                <w:sz w:val="22"/>
              </w:rPr>
              <w:t>mecanismos</w:t>
            </w:r>
            <w:r>
              <w:rPr>
                <w:spacing w:val="-4"/>
                <w:sz w:val="22"/>
              </w:rPr>
              <w:t> </w:t>
            </w:r>
            <w:r>
              <w:rPr>
                <w:sz w:val="22"/>
              </w:rPr>
              <w:t>tales</w:t>
            </w:r>
            <w:r>
              <w:rPr>
                <w:spacing w:val="-4"/>
                <w:sz w:val="22"/>
              </w:rPr>
              <w:t> </w:t>
            </w:r>
            <w:r>
              <w:rPr>
                <w:sz w:val="22"/>
              </w:rPr>
              <w:t>como</w:t>
            </w:r>
            <w:r>
              <w:rPr>
                <w:spacing w:val="-9"/>
                <w:sz w:val="22"/>
              </w:rPr>
              <w:t> </w:t>
            </w:r>
            <w:r>
              <w:rPr>
                <w:sz w:val="22"/>
              </w:rPr>
              <w:t>informes regulares</w:t>
            </w:r>
            <w:r>
              <w:rPr>
                <w:spacing w:val="46"/>
                <w:sz w:val="22"/>
              </w:rPr>
              <w:t> </w:t>
            </w:r>
            <w:r>
              <w:rPr>
                <w:sz w:val="22"/>
              </w:rPr>
              <w:t>y</w:t>
            </w:r>
            <w:r>
              <w:rPr>
                <w:spacing w:val="37"/>
                <w:sz w:val="22"/>
              </w:rPr>
              <w:t> </w:t>
            </w:r>
            <w:r>
              <w:rPr>
                <w:sz w:val="22"/>
              </w:rPr>
              <w:t>revisiones</w:t>
            </w:r>
            <w:r>
              <w:rPr>
                <w:spacing w:val="41"/>
                <w:sz w:val="22"/>
              </w:rPr>
              <w:t> </w:t>
            </w:r>
            <w:r>
              <w:rPr>
                <w:sz w:val="22"/>
              </w:rPr>
              <w:t>de</w:t>
            </w:r>
            <w:r>
              <w:rPr>
                <w:spacing w:val="40"/>
                <w:sz w:val="22"/>
              </w:rPr>
              <w:t> </w:t>
            </w:r>
            <w:r>
              <w:rPr>
                <w:sz w:val="22"/>
              </w:rPr>
              <w:t>fases,</w:t>
            </w:r>
            <w:r>
              <w:rPr>
                <w:spacing w:val="41"/>
                <w:sz w:val="22"/>
              </w:rPr>
              <w:t> </w:t>
            </w:r>
            <w:r>
              <w:rPr>
                <w:sz w:val="22"/>
              </w:rPr>
              <w:t>revisiones</w:t>
            </w:r>
            <w:r>
              <w:rPr>
                <w:spacing w:val="42"/>
                <w:sz w:val="22"/>
              </w:rPr>
              <w:t> </w:t>
            </w:r>
            <w:r>
              <w:rPr>
                <w:sz w:val="22"/>
              </w:rPr>
              <w:t>o</w:t>
            </w:r>
            <w:r>
              <w:rPr>
                <w:spacing w:val="36"/>
                <w:sz w:val="22"/>
              </w:rPr>
              <w:t> </w:t>
            </w:r>
            <w:r>
              <w:rPr>
                <w:sz w:val="22"/>
              </w:rPr>
              <w:t>fases</w:t>
            </w:r>
            <w:r>
              <w:rPr>
                <w:spacing w:val="42"/>
                <w:sz w:val="22"/>
              </w:rPr>
              <w:t> </w:t>
            </w:r>
            <w:r>
              <w:rPr>
                <w:sz w:val="22"/>
              </w:rPr>
              <w:t>para</w:t>
            </w:r>
            <w:r>
              <w:rPr>
                <w:spacing w:val="44"/>
                <w:sz w:val="22"/>
              </w:rPr>
              <w:t> </w:t>
            </w:r>
            <w:r>
              <w:rPr>
                <w:sz w:val="22"/>
              </w:rPr>
              <w:t>que</w:t>
            </w:r>
            <w:r>
              <w:rPr>
                <w:spacing w:val="40"/>
                <w:sz w:val="22"/>
              </w:rPr>
              <w:t> </w:t>
            </w:r>
            <w:r>
              <w:rPr>
                <w:sz w:val="22"/>
              </w:rPr>
              <w:t>se</w:t>
            </w:r>
            <w:r>
              <w:rPr>
                <w:spacing w:val="38"/>
                <w:sz w:val="22"/>
              </w:rPr>
              <w:t> </w:t>
            </w:r>
            <w:r>
              <w:rPr>
                <w:sz w:val="22"/>
              </w:rPr>
              <w:t>realicen</w:t>
            </w:r>
            <w:r>
              <w:rPr>
                <w:spacing w:val="42"/>
                <w:sz w:val="22"/>
              </w:rPr>
              <w:t> </w:t>
            </w:r>
            <w:r>
              <w:rPr>
                <w:sz w:val="22"/>
              </w:rPr>
              <w:t>de</w:t>
            </w:r>
            <w:r>
              <w:rPr>
                <w:spacing w:val="44"/>
                <w:sz w:val="22"/>
              </w:rPr>
              <w:t> </w:t>
            </w:r>
            <w:r>
              <w:rPr>
                <w:sz w:val="22"/>
              </w:rPr>
              <w:t>manera</w:t>
            </w:r>
            <w:r>
              <w:rPr>
                <w:spacing w:val="45"/>
                <w:sz w:val="22"/>
              </w:rPr>
              <w:t> </w:t>
            </w:r>
            <w:r>
              <w:rPr>
                <w:sz w:val="22"/>
              </w:rPr>
              <w:t>oportuna</w:t>
            </w:r>
            <w:r>
              <w:rPr>
                <w:spacing w:val="44"/>
                <w:sz w:val="22"/>
              </w:rPr>
              <w:t> </w:t>
            </w:r>
            <w:r>
              <w:rPr>
                <w:sz w:val="22"/>
              </w:rPr>
              <w:t>y</w:t>
            </w:r>
            <w:r>
              <w:rPr>
                <w:spacing w:val="37"/>
                <w:sz w:val="22"/>
              </w:rPr>
              <w:t> </w:t>
            </w:r>
            <w:r>
              <w:rPr>
                <w:sz w:val="22"/>
              </w:rPr>
              <w:t>con</w:t>
            </w:r>
            <w:r>
              <w:rPr>
                <w:spacing w:val="37"/>
                <w:sz w:val="22"/>
              </w:rPr>
              <w:t> </w:t>
            </w:r>
            <w:r>
              <w:rPr>
                <w:spacing w:val="-5"/>
                <w:sz w:val="22"/>
              </w:rPr>
              <w:t>la</w:t>
            </w:r>
          </w:p>
          <w:p>
            <w:pPr>
              <w:pStyle w:val="TableParagraph"/>
              <w:spacing w:line="251" w:lineRule="exact"/>
              <w:jc w:val="both"/>
              <w:rPr>
                <w:sz w:val="22"/>
              </w:rPr>
            </w:pPr>
            <w:r>
              <w:rPr>
                <w:spacing w:val="-2"/>
                <w:sz w:val="22"/>
              </w:rPr>
              <w:t>aprobación</w:t>
            </w:r>
            <w:r>
              <w:rPr>
                <w:spacing w:val="6"/>
                <w:sz w:val="22"/>
              </w:rPr>
              <w:t> </w:t>
            </w:r>
            <w:r>
              <w:rPr>
                <w:spacing w:val="-2"/>
                <w:sz w:val="22"/>
              </w:rPr>
              <w:t>adecuada.</w:t>
            </w:r>
          </w:p>
        </w:tc>
      </w:tr>
      <w:tr>
        <w:trPr>
          <w:trHeight w:val="900"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346"/>
              </w:numPr>
              <w:tabs>
                <w:tab w:pos="465" w:val="left" w:leader="none"/>
              </w:tabs>
              <w:spacing w:line="240" w:lineRule="auto" w:before="36" w:after="0"/>
              <w:ind w:left="465" w:right="0" w:hanging="360"/>
              <w:jc w:val="left"/>
              <w:rPr>
                <w:sz w:val="22"/>
              </w:rPr>
            </w:pPr>
            <w:r>
              <w:rPr>
                <w:sz w:val="22"/>
              </w:rPr>
              <w:t>Definiciones</w:t>
            </w:r>
            <w:r>
              <w:rPr>
                <w:spacing w:val="-5"/>
                <w:sz w:val="22"/>
              </w:rPr>
              <w:t> </w:t>
            </w:r>
            <w:r>
              <w:rPr>
                <w:sz w:val="22"/>
              </w:rPr>
              <w:t>de</w:t>
            </w:r>
            <w:r>
              <w:rPr>
                <w:spacing w:val="-5"/>
                <w:sz w:val="22"/>
              </w:rPr>
              <w:t> </w:t>
            </w:r>
            <w:r>
              <w:rPr>
                <w:spacing w:val="-2"/>
                <w:sz w:val="22"/>
              </w:rPr>
              <w:t>proyectos.</w:t>
            </w:r>
          </w:p>
          <w:p>
            <w:pPr>
              <w:pStyle w:val="TableParagraph"/>
              <w:numPr>
                <w:ilvl w:val="0"/>
                <w:numId w:val="346"/>
              </w:numPr>
              <w:tabs>
                <w:tab w:pos="465" w:val="left" w:leader="none"/>
              </w:tabs>
              <w:spacing w:line="240" w:lineRule="auto" w:before="41" w:after="0"/>
              <w:ind w:left="465" w:right="0" w:hanging="360"/>
              <w:jc w:val="left"/>
              <w:rPr>
                <w:sz w:val="22"/>
              </w:rPr>
            </w:pPr>
            <w:r>
              <w:rPr>
                <w:sz w:val="22"/>
              </w:rPr>
              <w:t>Declaraciones</w:t>
            </w:r>
            <w:r>
              <w:rPr>
                <w:spacing w:val="-2"/>
                <w:sz w:val="22"/>
              </w:rPr>
              <w:t> </w:t>
            </w:r>
            <w:r>
              <w:rPr>
                <w:sz w:val="22"/>
              </w:rPr>
              <w:t>de</w:t>
            </w:r>
            <w:r>
              <w:rPr>
                <w:spacing w:val="-8"/>
                <w:sz w:val="22"/>
              </w:rPr>
              <w:t> </w:t>
            </w:r>
            <w:r>
              <w:rPr>
                <w:sz w:val="22"/>
              </w:rPr>
              <w:t>alcance</w:t>
            </w:r>
            <w:r>
              <w:rPr>
                <w:spacing w:val="-3"/>
                <w:sz w:val="22"/>
              </w:rPr>
              <w:t> </w:t>
            </w:r>
            <w:r>
              <w:rPr>
                <w:sz w:val="22"/>
              </w:rPr>
              <w:t>del</w:t>
            </w:r>
            <w:r>
              <w:rPr>
                <w:spacing w:val="-2"/>
                <w:sz w:val="22"/>
              </w:rPr>
              <w:t> proyecto.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2"/>
                <w:sz w:val="22"/>
              </w:rPr>
              <w:t> </w:t>
            </w:r>
            <w:r>
              <w:rPr>
                <w:b/>
                <w:color w:val="FFFFFF"/>
                <w:sz w:val="22"/>
              </w:rPr>
              <w:t>el</w:t>
            </w:r>
            <w:r>
              <w:rPr>
                <w:b/>
                <w:color w:val="FFFFFF"/>
                <w:spacing w:val="-5"/>
                <w:sz w:val="22"/>
              </w:rPr>
              <w:t> </w:t>
            </w:r>
            <w:r>
              <w:rPr>
                <w:b/>
                <w:color w:val="FFFFFF"/>
                <w:sz w:val="22"/>
              </w:rPr>
              <w:t>compromiso</w:t>
            </w:r>
            <w:r>
              <w:rPr>
                <w:b/>
                <w:color w:val="FFFFFF"/>
                <w:spacing w:val="-4"/>
                <w:sz w:val="22"/>
              </w:rPr>
              <w:t> </w:t>
            </w:r>
            <w:r>
              <w:rPr>
                <w:b/>
                <w:color w:val="FFFFFF"/>
                <w:sz w:val="22"/>
              </w:rPr>
              <w:t>de</w:t>
            </w:r>
            <w:r>
              <w:rPr>
                <w:b/>
                <w:color w:val="FFFFFF"/>
                <w:spacing w:val="-1"/>
                <w:sz w:val="22"/>
              </w:rPr>
              <w:t> </w:t>
            </w:r>
            <w:r>
              <w:rPr>
                <w:b/>
                <w:color w:val="FFFFFF"/>
                <w:sz w:val="22"/>
              </w:rPr>
              <w:t>los</w:t>
            </w:r>
            <w:r>
              <w:rPr>
                <w:b/>
                <w:color w:val="FFFFFF"/>
                <w:spacing w:val="-3"/>
                <w:sz w:val="22"/>
              </w:rPr>
              <w:t> </w:t>
            </w:r>
            <w:r>
              <w:rPr>
                <w:b/>
                <w:color w:val="FFFFFF"/>
                <w:spacing w:val="-2"/>
                <w:sz w:val="22"/>
              </w:rPr>
              <w:t>interesados.</w:t>
            </w:r>
          </w:p>
        </w:tc>
      </w:tr>
      <w:tr>
        <w:trPr>
          <w:trHeight w:val="2330"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47"/>
              </w:numPr>
              <w:tabs>
                <w:tab w:pos="325" w:val="left" w:leader="none"/>
              </w:tabs>
              <w:spacing w:line="280" w:lineRule="auto" w:before="37" w:after="0"/>
              <w:ind w:left="105" w:right="112" w:firstLine="0"/>
              <w:jc w:val="both"/>
              <w:rPr>
                <w:sz w:val="22"/>
              </w:rPr>
            </w:pPr>
            <w:r>
              <w:rPr>
                <w:sz w:val="22"/>
              </w:rPr>
              <w:t>Planifique</w:t>
            </w:r>
            <w:r>
              <w:rPr>
                <w:spacing w:val="-6"/>
                <w:sz w:val="22"/>
              </w:rPr>
              <w:t> </w:t>
            </w:r>
            <w:r>
              <w:rPr>
                <w:sz w:val="22"/>
              </w:rPr>
              <w:t>cómo</w:t>
            </w:r>
            <w:r>
              <w:rPr>
                <w:spacing w:val="-4"/>
                <w:sz w:val="22"/>
              </w:rPr>
              <w:t> </w:t>
            </w:r>
            <w:r>
              <w:rPr>
                <w:sz w:val="22"/>
              </w:rPr>
              <w:t>se</w:t>
            </w:r>
            <w:r>
              <w:rPr>
                <w:spacing w:val="-6"/>
                <w:sz w:val="22"/>
              </w:rPr>
              <w:t> </w:t>
            </w:r>
            <w:r>
              <w:rPr>
                <w:sz w:val="22"/>
              </w:rPr>
              <w:t>identificarán,</w:t>
            </w:r>
            <w:r>
              <w:rPr>
                <w:spacing w:val="-4"/>
                <w:sz w:val="22"/>
              </w:rPr>
              <w:t> </w:t>
            </w:r>
            <w:r>
              <w:rPr>
                <w:sz w:val="22"/>
              </w:rPr>
              <w:t>analizarán,</w:t>
            </w:r>
            <w:r>
              <w:rPr>
                <w:spacing w:val="-4"/>
                <w:sz w:val="22"/>
              </w:rPr>
              <w:t> </w:t>
            </w:r>
            <w:r>
              <w:rPr>
                <w:sz w:val="22"/>
              </w:rPr>
              <w:t>se</w:t>
            </w:r>
            <w:r>
              <w:rPr>
                <w:spacing w:val="-2"/>
                <w:sz w:val="22"/>
              </w:rPr>
              <w:t> </w:t>
            </w:r>
            <w:r>
              <w:rPr>
                <w:sz w:val="22"/>
              </w:rPr>
              <w:t>involucrarán</w:t>
            </w:r>
            <w:r>
              <w:rPr>
                <w:spacing w:val="-9"/>
                <w:sz w:val="22"/>
              </w:rPr>
              <w:t> </w:t>
            </w:r>
            <w:r>
              <w:rPr>
                <w:sz w:val="22"/>
              </w:rPr>
              <w:t>y</w:t>
            </w:r>
            <w:r>
              <w:rPr>
                <w:spacing w:val="-5"/>
                <w:sz w:val="22"/>
              </w:rPr>
              <w:t> </w:t>
            </w:r>
            <w:r>
              <w:rPr>
                <w:sz w:val="22"/>
              </w:rPr>
              <w:t>gestionarán</w:t>
            </w:r>
            <w:r>
              <w:rPr>
                <w:spacing w:val="-9"/>
                <w:sz w:val="22"/>
              </w:rPr>
              <w:t> </w:t>
            </w:r>
            <w:r>
              <w:rPr>
                <w:sz w:val="22"/>
              </w:rPr>
              <w:t>los</w:t>
            </w:r>
            <w:r>
              <w:rPr>
                <w:spacing w:val="-4"/>
                <w:sz w:val="22"/>
              </w:rPr>
              <w:t> </w:t>
            </w:r>
            <w:r>
              <w:rPr>
                <w:sz w:val="22"/>
              </w:rPr>
              <w:t>interesados dentro</w:t>
            </w:r>
            <w:r>
              <w:rPr>
                <w:spacing w:val="-5"/>
                <w:sz w:val="22"/>
              </w:rPr>
              <w:t> </w:t>
            </w:r>
            <w:r>
              <w:rPr>
                <w:sz w:val="22"/>
              </w:rPr>
              <w:t>y</w:t>
            </w:r>
            <w:r>
              <w:rPr>
                <w:spacing w:val="-5"/>
                <w:sz w:val="22"/>
              </w:rPr>
              <w:t> </w:t>
            </w:r>
            <w:r>
              <w:rPr>
                <w:sz w:val="22"/>
              </w:rPr>
              <w:t>fuera de la empresa a lo largo del ciclo de vida del proyecto.</w:t>
            </w:r>
          </w:p>
          <w:p>
            <w:pPr>
              <w:pStyle w:val="TableParagraph"/>
              <w:numPr>
                <w:ilvl w:val="0"/>
                <w:numId w:val="347"/>
              </w:numPr>
              <w:tabs>
                <w:tab w:pos="319" w:val="left" w:leader="none"/>
              </w:tabs>
              <w:spacing w:line="276" w:lineRule="auto" w:before="0" w:after="0"/>
              <w:ind w:left="105" w:right="111" w:firstLine="0"/>
              <w:jc w:val="both"/>
              <w:rPr>
                <w:sz w:val="22"/>
              </w:rPr>
            </w:pPr>
            <w:r>
              <w:rPr>
                <w:sz w:val="22"/>
              </w:rPr>
              <w:t>Identificar,</w:t>
            </w:r>
            <w:r>
              <w:rPr>
                <w:spacing w:val="-11"/>
                <w:sz w:val="22"/>
              </w:rPr>
              <w:t> </w:t>
            </w:r>
            <w:r>
              <w:rPr>
                <w:sz w:val="22"/>
              </w:rPr>
              <w:t>comprometer</w:t>
            </w:r>
            <w:r>
              <w:rPr>
                <w:spacing w:val="-4"/>
                <w:sz w:val="22"/>
              </w:rPr>
              <w:t> </w:t>
            </w:r>
            <w:r>
              <w:rPr>
                <w:sz w:val="22"/>
              </w:rPr>
              <w:t>y</w:t>
            </w:r>
            <w:r>
              <w:rPr>
                <w:spacing w:val="-11"/>
                <w:sz w:val="22"/>
              </w:rPr>
              <w:t> </w:t>
            </w:r>
            <w:r>
              <w:rPr>
                <w:sz w:val="22"/>
              </w:rPr>
              <w:t>gestionar</w:t>
            </w:r>
            <w:r>
              <w:rPr>
                <w:spacing w:val="-9"/>
                <w:sz w:val="22"/>
              </w:rPr>
              <w:t> </w:t>
            </w:r>
            <w:r>
              <w:rPr>
                <w:sz w:val="22"/>
              </w:rPr>
              <w:t>a</w:t>
            </w:r>
            <w:r>
              <w:rPr>
                <w:spacing w:val="-8"/>
                <w:sz w:val="22"/>
              </w:rPr>
              <w:t> </w:t>
            </w:r>
            <w:r>
              <w:rPr>
                <w:sz w:val="22"/>
              </w:rPr>
              <w:t>los</w:t>
            </w:r>
            <w:r>
              <w:rPr>
                <w:spacing w:val="-11"/>
                <w:sz w:val="22"/>
              </w:rPr>
              <w:t> </w:t>
            </w:r>
            <w:r>
              <w:rPr>
                <w:sz w:val="22"/>
              </w:rPr>
              <w:t>interesados</w:t>
            </w:r>
            <w:r>
              <w:rPr>
                <w:spacing w:val="-5"/>
                <w:sz w:val="22"/>
              </w:rPr>
              <w:t> </w:t>
            </w:r>
            <w:r>
              <w:rPr>
                <w:sz w:val="22"/>
              </w:rPr>
              <w:t>mediante</w:t>
            </w:r>
            <w:r>
              <w:rPr>
                <w:spacing w:val="-8"/>
                <w:sz w:val="22"/>
              </w:rPr>
              <w:t> </w:t>
            </w:r>
            <w:r>
              <w:rPr>
                <w:sz w:val="22"/>
              </w:rPr>
              <w:t>el</w:t>
            </w:r>
            <w:r>
              <w:rPr>
                <w:spacing w:val="-7"/>
                <w:sz w:val="22"/>
              </w:rPr>
              <w:t> </w:t>
            </w:r>
            <w:r>
              <w:rPr>
                <w:sz w:val="22"/>
              </w:rPr>
              <w:t>establecimiento</w:t>
            </w:r>
            <w:r>
              <w:rPr>
                <w:spacing w:val="-11"/>
                <w:sz w:val="22"/>
              </w:rPr>
              <w:t> </w:t>
            </w:r>
            <w:r>
              <w:rPr>
                <w:sz w:val="22"/>
              </w:rPr>
              <w:t>y</w:t>
            </w:r>
            <w:r>
              <w:rPr>
                <w:spacing w:val="-11"/>
                <w:sz w:val="22"/>
              </w:rPr>
              <w:t> </w:t>
            </w:r>
            <w:r>
              <w:rPr>
                <w:sz w:val="22"/>
              </w:rPr>
              <w:t>el</w:t>
            </w:r>
            <w:r>
              <w:rPr>
                <w:spacing w:val="-3"/>
                <w:sz w:val="22"/>
              </w:rPr>
              <w:t> </w:t>
            </w:r>
            <w:r>
              <w:rPr>
                <w:sz w:val="22"/>
              </w:rPr>
              <w:t>mantenimiento</w:t>
            </w:r>
            <w:r>
              <w:rPr>
                <w:spacing w:val="-11"/>
                <w:sz w:val="22"/>
              </w:rPr>
              <w:t> </w:t>
            </w:r>
            <w:r>
              <w:rPr>
                <w:sz w:val="22"/>
              </w:rPr>
              <w:t>de niveles adecuados de coordinación, comunicación y enlace para garantizar que estén involucrados en el </w:t>
            </w:r>
            <w:r>
              <w:rPr>
                <w:spacing w:val="-2"/>
                <w:sz w:val="22"/>
              </w:rPr>
              <w:t>proyecto.</w:t>
            </w:r>
          </w:p>
          <w:p>
            <w:pPr>
              <w:pStyle w:val="TableParagraph"/>
              <w:numPr>
                <w:ilvl w:val="0"/>
                <w:numId w:val="347"/>
              </w:numPr>
              <w:tabs>
                <w:tab w:pos="349" w:val="left" w:leader="none"/>
              </w:tabs>
              <w:spacing w:line="250" w:lineRule="exact" w:before="0" w:after="0"/>
              <w:ind w:left="349" w:right="0" w:hanging="244"/>
              <w:jc w:val="both"/>
              <w:rPr>
                <w:sz w:val="22"/>
              </w:rPr>
            </w:pPr>
            <w:r>
              <w:rPr>
                <w:sz w:val="22"/>
              </w:rPr>
              <w:t>Analizar</w:t>
            </w:r>
            <w:r>
              <w:rPr>
                <w:spacing w:val="19"/>
                <w:sz w:val="22"/>
              </w:rPr>
              <w:t> </w:t>
            </w:r>
            <w:r>
              <w:rPr>
                <w:sz w:val="22"/>
              </w:rPr>
              <w:t>los</w:t>
            </w:r>
            <w:r>
              <w:rPr>
                <w:spacing w:val="24"/>
                <w:sz w:val="22"/>
              </w:rPr>
              <w:t> </w:t>
            </w:r>
            <w:r>
              <w:rPr>
                <w:sz w:val="22"/>
              </w:rPr>
              <w:t>intereses</w:t>
            </w:r>
            <w:r>
              <w:rPr>
                <w:spacing w:val="24"/>
                <w:sz w:val="22"/>
              </w:rPr>
              <w:t> </w:t>
            </w:r>
            <w:r>
              <w:rPr>
                <w:sz w:val="22"/>
              </w:rPr>
              <w:t>de</w:t>
            </w:r>
            <w:r>
              <w:rPr>
                <w:spacing w:val="23"/>
                <w:sz w:val="22"/>
              </w:rPr>
              <w:t> </w:t>
            </w:r>
            <w:r>
              <w:rPr>
                <w:sz w:val="22"/>
              </w:rPr>
              <w:t>los</w:t>
            </w:r>
            <w:r>
              <w:rPr>
                <w:spacing w:val="24"/>
                <w:sz w:val="22"/>
              </w:rPr>
              <w:t> </w:t>
            </w:r>
            <w:r>
              <w:rPr>
                <w:sz w:val="22"/>
              </w:rPr>
              <w:t>interesados,</w:t>
            </w:r>
            <w:r>
              <w:rPr>
                <w:spacing w:val="24"/>
                <w:sz w:val="22"/>
              </w:rPr>
              <w:t> </w:t>
            </w:r>
            <w:r>
              <w:rPr>
                <w:sz w:val="22"/>
              </w:rPr>
              <w:t>los</w:t>
            </w:r>
            <w:r>
              <w:rPr>
                <w:spacing w:val="20"/>
                <w:sz w:val="22"/>
              </w:rPr>
              <w:t> </w:t>
            </w:r>
            <w:r>
              <w:rPr>
                <w:sz w:val="22"/>
              </w:rPr>
              <w:t>requisitos</w:t>
            </w:r>
            <w:r>
              <w:rPr>
                <w:spacing w:val="24"/>
                <w:sz w:val="22"/>
              </w:rPr>
              <w:t> </w:t>
            </w:r>
            <w:r>
              <w:rPr>
                <w:sz w:val="22"/>
              </w:rPr>
              <w:t>y</w:t>
            </w:r>
            <w:r>
              <w:rPr>
                <w:spacing w:val="19"/>
                <w:sz w:val="22"/>
              </w:rPr>
              <w:t> </w:t>
            </w:r>
            <w:r>
              <w:rPr>
                <w:sz w:val="22"/>
              </w:rPr>
              <w:t>el</w:t>
            </w:r>
            <w:r>
              <w:rPr>
                <w:spacing w:val="24"/>
                <w:sz w:val="22"/>
              </w:rPr>
              <w:t> </w:t>
            </w:r>
            <w:r>
              <w:rPr>
                <w:sz w:val="22"/>
              </w:rPr>
              <w:t>compromiso.</w:t>
            </w:r>
            <w:r>
              <w:rPr>
                <w:spacing w:val="24"/>
                <w:sz w:val="22"/>
              </w:rPr>
              <w:t> </w:t>
            </w:r>
            <w:r>
              <w:rPr>
                <w:sz w:val="22"/>
              </w:rPr>
              <w:t>Tomar</w:t>
            </w:r>
            <w:r>
              <w:rPr>
                <w:spacing w:val="26"/>
                <w:sz w:val="22"/>
              </w:rPr>
              <w:t> </w:t>
            </w:r>
            <w:r>
              <w:rPr>
                <w:sz w:val="22"/>
              </w:rPr>
              <w:t>medidas</w:t>
            </w:r>
            <w:r>
              <w:rPr>
                <w:spacing w:val="20"/>
                <w:sz w:val="22"/>
              </w:rPr>
              <w:t> </w:t>
            </w:r>
            <w:r>
              <w:rPr>
                <w:spacing w:val="-2"/>
                <w:sz w:val="22"/>
              </w:rPr>
              <w:t>correctivas</w:t>
            </w:r>
          </w:p>
          <w:p>
            <w:pPr>
              <w:pStyle w:val="TableParagraph"/>
              <w:spacing w:before="35"/>
              <w:jc w:val="both"/>
              <w:rPr>
                <w:sz w:val="22"/>
              </w:rPr>
            </w:pPr>
            <w:r>
              <w:rPr>
                <w:sz w:val="22"/>
              </w:rPr>
              <w:t>según</w:t>
            </w:r>
            <w:r>
              <w:rPr>
                <w:spacing w:val="-9"/>
                <w:sz w:val="22"/>
              </w:rPr>
              <w:t> </w:t>
            </w:r>
            <w:r>
              <w:rPr>
                <w:sz w:val="22"/>
              </w:rPr>
              <w:t>sea</w:t>
            </w:r>
            <w:r>
              <w:rPr>
                <w:spacing w:val="5"/>
                <w:sz w:val="22"/>
              </w:rPr>
              <w:t> </w:t>
            </w:r>
            <w:r>
              <w:rPr>
                <w:spacing w:val="-2"/>
                <w:sz w:val="22"/>
              </w:rPr>
              <w:t>necesario.</w:t>
            </w:r>
          </w:p>
        </w:tc>
      </w:tr>
      <w:tr>
        <w:trPr>
          <w:trHeight w:val="1190" w:hRule="atLeast"/>
        </w:trPr>
        <w:tc>
          <w:tcPr>
            <w:tcW w:w="4457" w:type="dxa"/>
          </w:tcPr>
          <w:p>
            <w:pPr>
              <w:pStyle w:val="TableParagraph"/>
              <w:rPr>
                <w:b/>
                <w:sz w:val="22"/>
              </w:rPr>
            </w:pPr>
            <w:r>
              <w:rPr>
                <w:b/>
                <w:spacing w:val="-2"/>
                <w:sz w:val="22"/>
              </w:rPr>
              <w:t>Entrada</w:t>
            </w:r>
          </w:p>
        </w:tc>
        <w:tc>
          <w:tcPr>
            <w:tcW w:w="5182" w:type="dxa"/>
          </w:tcPr>
          <w:p>
            <w:pPr>
              <w:pStyle w:val="TableParagraph"/>
              <w:rPr>
                <w:b/>
                <w:sz w:val="22"/>
              </w:rPr>
            </w:pPr>
            <w:r>
              <w:rPr>
                <w:b/>
                <w:spacing w:val="-2"/>
                <w:sz w:val="22"/>
              </w:rPr>
              <w:t>Salidas</w:t>
            </w:r>
          </w:p>
          <w:p>
            <w:pPr>
              <w:pStyle w:val="TableParagraph"/>
              <w:numPr>
                <w:ilvl w:val="0"/>
                <w:numId w:val="348"/>
              </w:numPr>
              <w:tabs>
                <w:tab w:pos="465" w:val="left" w:leader="none"/>
              </w:tabs>
              <w:spacing w:line="271" w:lineRule="auto" w:before="36" w:after="0"/>
              <w:ind w:left="465" w:right="107" w:hanging="360"/>
              <w:jc w:val="left"/>
              <w:rPr>
                <w:sz w:val="22"/>
              </w:rPr>
            </w:pPr>
            <w:r>
              <w:rPr>
                <w:sz w:val="22"/>
              </w:rPr>
              <w:t>Resultados de</w:t>
            </w:r>
            <w:r>
              <w:rPr>
                <w:spacing w:val="-1"/>
                <w:sz w:val="22"/>
              </w:rPr>
              <w:t> </w:t>
            </w:r>
            <w:r>
              <w:rPr>
                <w:sz w:val="22"/>
              </w:rPr>
              <w:t>las evaluaciones de</w:t>
            </w:r>
            <w:r>
              <w:rPr>
                <w:spacing w:val="-1"/>
                <w:sz w:val="22"/>
              </w:rPr>
              <w:t> </w:t>
            </w:r>
            <w:r>
              <w:rPr>
                <w:sz w:val="22"/>
              </w:rPr>
              <w:t>la efectividad</w:t>
            </w:r>
            <w:r>
              <w:rPr>
                <w:spacing w:val="-4"/>
                <w:sz w:val="22"/>
              </w:rPr>
              <w:t> </w:t>
            </w:r>
            <w:r>
              <w:rPr>
                <w:sz w:val="22"/>
              </w:rPr>
              <w:t>del compromiso de los interesados.</w:t>
            </w:r>
          </w:p>
          <w:p>
            <w:pPr>
              <w:pStyle w:val="TableParagraph"/>
              <w:numPr>
                <w:ilvl w:val="0"/>
                <w:numId w:val="348"/>
              </w:numPr>
              <w:tabs>
                <w:tab w:pos="465" w:val="left" w:leader="none"/>
              </w:tabs>
              <w:spacing w:line="240" w:lineRule="auto" w:before="5" w:after="0"/>
              <w:ind w:left="465" w:right="0" w:hanging="360"/>
              <w:jc w:val="left"/>
              <w:rPr>
                <w:sz w:val="22"/>
              </w:rPr>
            </w:pPr>
            <w:r>
              <w:rPr>
                <w:sz w:val="22"/>
              </w:rPr>
              <w:t>Plan</w:t>
            </w:r>
            <w:r>
              <w:rPr>
                <w:spacing w:val="-5"/>
                <w:sz w:val="22"/>
              </w:rPr>
              <w:t> </w:t>
            </w:r>
            <w:r>
              <w:rPr>
                <w:sz w:val="22"/>
              </w:rPr>
              <w:t>de</w:t>
            </w:r>
            <w:r>
              <w:rPr>
                <w:spacing w:val="-2"/>
                <w:sz w:val="22"/>
              </w:rPr>
              <w:t> </w:t>
            </w:r>
            <w:r>
              <w:rPr>
                <w:sz w:val="22"/>
              </w:rPr>
              <w:t>participación</w:t>
            </w:r>
            <w:r>
              <w:rPr>
                <w:spacing w:val="-4"/>
                <w:sz w:val="22"/>
              </w:rPr>
              <w:t> </w:t>
            </w:r>
            <w:r>
              <w:rPr>
                <w:sz w:val="22"/>
              </w:rPr>
              <w:t>de</w:t>
            </w:r>
            <w:r>
              <w:rPr>
                <w:spacing w:val="-7"/>
                <w:sz w:val="22"/>
              </w:rPr>
              <w:t> </w:t>
            </w:r>
            <w:r>
              <w:rPr>
                <w:sz w:val="22"/>
              </w:rPr>
              <w:t>los</w:t>
            </w:r>
            <w:r>
              <w:rPr>
                <w:spacing w:val="1"/>
                <w:sz w:val="22"/>
              </w:rPr>
              <w:t> </w:t>
            </w:r>
            <w:r>
              <w:rPr>
                <w:spacing w:val="-2"/>
                <w:sz w:val="22"/>
              </w:rPr>
              <w:t>interesados.</w:t>
            </w:r>
          </w:p>
        </w:tc>
      </w:tr>
      <w:tr>
        <w:trPr>
          <w:trHeight w:val="305" w:hRule="atLeast"/>
        </w:trPr>
        <w:tc>
          <w:tcPr>
            <w:tcW w:w="9639" w:type="dxa"/>
            <w:gridSpan w:val="2"/>
            <w:tcBorders>
              <w:top w:val="nil"/>
              <w:bottom w:val="nil"/>
            </w:tcBorders>
            <w:shd w:val="clear" w:color="auto" w:fill="9BBA58"/>
          </w:tcPr>
          <w:p>
            <w:pPr>
              <w:pStyle w:val="TableParagraph"/>
              <w:spacing w:before="5"/>
              <w:rPr>
                <w:b/>
                <w:sz w:val="22"/>
              </w:rPr>
            </w:pPr>
            <w:r>
              <w:rPr>
                <w:b/>
                <w:color w:val="FFFFFF"/>
                <w:sz w:val="22"/>
              </w:rPr>
              <w:t>Desarrollar</w:t>
            </w:r>
            <w:r>
              <w:rPr>
                <w:b/>
                <w:color w:val="FFFFFF"/>
                <w:spacing w:val="-1"/>
                <w:sz w:val="22"/>
              </w:rPr>
              <w:t> </w:t>
            </w:r>
            <w:r>
              <w:rPr>
                <w:b/>
                <w:color w:val="FFFFFF"/>
                <w:sz w:val="22"/>
              </w:rPr>
              <w:t>y</w:t>
            </w:r>
            <w:r>
              <w:rPr>
                <w:b/>
                <w:color w:val="FFFFFF"/>
                <w:spacing w:val="-3"/>
                <w:sz w:val="22"/>
              </w:rPr>
              <w:t> </w:t>
            </w:r>
            <w:r>
              <w:rPr>
                <w:b/>
                <w:color w:val="FFFFFF"/>
                <w:sz w:val="22"/>
              </w:rPr>
              <w:t>mantener</w:t>
            </w:r>
            <w:r>
              <w:rPr>
                <w:b/>
                <w:color w:val="FFFFFF"/>
                <w:spacing w:val="-1"/>
                <w:sz w:val="22"/>
              </w:rPr>
              <w:t> </w:t>
            </w:r>
            <w:r>
              <w:rPr>
                <w:b/>
                <w:color w:val="FFFFFF"/>
                <w:sz w:val="22"/>
              </w:rPr>
              <w:t>el</w:t>
            </w:r>
            <w:r>
              <w:rPr>
                <w:b/>
                <w:color w:val="FFFFFF"/>
                <w:spacing w:val="-5"/>
                <w:sz w:val="22"/>
              </w:rPr>
              <w:t> </w:t>
            </w:r>
            <w:r>
              <w:rPr>
                <w:b/>
                <w:color w:val="FFFFFF"/>
                <w:sz w:val="22"/>
              </w:rPr>
              <w:t>plan</w:t>
            </w:r>
            <w:r>
              <w:rPr>
                <w:b/>
                <w:color w:val="FFFFFF"/>
                <w:spacing w:val="-6"/>
                <w:sz w:val="22"/>
              </w:rPr>
              <w:t> </w:t>
            </w:r>
            <w:r>
              <w:rPr>
                <w:b/>
                <w:color w:val="FFFFFF"/>
                <w:sz w:val="22"/>
              </w:rPr>
              <w:t>de </w:t>
            </w:r>
            <w:r>
              <w:rPr>
                <w:b/>
                <w:color w:val="FFFFFF"/>
                <w:spacing w:val="-2"/>
                <w:sz w:val="22"/>
              </w:rPr>
              <w:t>proyecto.</w:t>
            </w:r>
          </w:p>
        </w:tc>
      </w:tr>
      <w:tr>
        <w:trPr>
          <w:trHeight w:val="2036" w:hRule="atLeast"/>
        </w:trPr>
        <w:tc>
          <w:tcPr>
            <w:tcW w:w="9639" w:type="dxa"/>
            <w:gridSpan w:val="2"/>
            <w:tcBorders>
              <w:top w:val="nil"/>
            </w:tcBorders>
          </w:tcPr>
          <w:p>
            <w:pPr>
              <w:pStyle w:val="TableParagraph"/>
              <w:rPr>
                <w:b/>
                <w:sz w:val="22"/>
              </w:rPr>
            </w:pPr>
            <w:r>
              <w:rPr>
                <w:b/>
                <w:spacing w:val="-2"/>
                <w:sz w:val="22"/>
              </w:rPr>
              <w:t>Actividades</w:t>
            </w:r>
          </w:p>
          <w:p>
            <w:pPr>
              <w:pStyle w:val="TableParagraph"/>
              <w:spacing w:line="276" w:lineRule="auto" w:before="37"/>
              <w:ind w:right="105"/>
              <w:jc w:val="both"/>
              <w:rPr>
                <w:sz w:val="22"/>
              </w:rPr>
            </w:pPr>
            <w:r>
              <w:rPr>
                <w:sz w:val="22"/>
              </w:rPr>
              <w:t>1. Desarrolle un plan de proyecto que brinde información que permita a la gerencia controlar progresivamente</w:t>
            </w:r>
            <w:r>
              <w:rPr>
                <w:spacing w:val="-8"/>
                <w:sz w:val="22"/>
              </w:rPr>
              <w:t> </w:t>
            </w:r>
            <w:r>
              <w:rPr>
                <w:sz w:val="22"/>
              </w:rPr>
              <w:t>el</w:t>
            </w:r>
            <w:r>
              <w:rPr>
                <w:spacing w:val="-2"/>
                <w:sz w:val="22"/>
              </w:rPr>
              <w:t> </w:t>
            </w:r>
            <w:r>
              <w:rPr>
                <w:sz w:val="22"/>
              </w:rPr>
              <w:t>progreso</w:t>
            </w:r>
            <w:r>
              <w:rPr>
                <w:spacing w:val="-10"/>
                <w:sz w:val="22"/>
              </w:rPr>
              <w:t> </w:t>
            </w:r>
            <w:r>
              <w:rPr>
                <w:sz w:val="22"/>
              </w:rPr>
              <w:t>del</w:t>
            </w:r>
            <w:r>
              <w:rPr>
                <w:spacing w:val="-6"/>
                <w:sz w:val="22"/>
              </w:rPr>
              <w:t> </w:t>
            </w:r>
            <w:r>
              <w:rPr>
                <w:sz w:val="22"/>
              </w:rPr>
              <w:t>proyecto.</w:t>
            </w:r>
            <w:r>
              <w:rPr>
                <w:spacing w:val="-10"/>
                <w:sz w:val="22"/>
              </w:rPr>
              <w:t> </w:t>
            </w:r>
            <w:r>
              <w:rPr>
                <w:sz w:val="22"/>
              </w:rPr>
              <w:t>El</w:t>
            </w:r>
            <w:r>
              <w:rPr>
                <w:spacing w:val="-4"/>
                <w:sz w:val="22"/>
              </w:rPr>
              <w:t> </w:t>
            </w:r>
            <w:r>
              <w:rPr>
                <w:sz w:val="22"/>
              </w:rPr>
              <w:t>plan</w:t>
            </w:r>
            <w:r>
              <w:rPr>
                <w:spacing w:val="-10"/>
                <w:sz w:val="22"/>
              </w:rPr>
              <w:t> </w:t>
            </w:r>
            <w:r>
              <w:rPr>
                <w:sz w:val="22"/>
              </w:rPr>
              <w:t>debe</w:t>
            </w:r>
            <w:r>
              <w:rPr>
                <w:spacing w:val="-12"/>
                <w:sz w:val="22"/>
              </w:rPr>
              <w:t> </w:t>
            </w:r>
            <w:r>
              <w:rPr>
                <w:sz w:val="22"/>
              </w:rPr>
              <w:t>incluir</w:t>
            </w:r>
            <w:r>
              <w:rPr>
                <w:spacing w:val="-3"/>
                <w:sz w:val="22"/>
              </w:rPr>
              <w:t> </w:t>
            </w:r>
            <w:r>
              <w:rPr>
                <w:sz w:val="22"/>
              </w:rPr>
              <w:t>detalles</w:t>
            </w:r>
            <w:r>
              <w:rPr>
                <w:spacing w:val="-1"/>
                <w:sz w:val="22"/>
              </w:rPr>
              <w:t> </w:t>
            </w:r>
            <w:r>
              <w:rPr>
                <w:sz w:val="22"/>
              </w:rPr>
              <w:t>de</w:t>
            </w:r>
            <w:r>
              <w:rPr>
                <w:spacing w:val="-7"/>
                <w:sz w:val="22"/>
              </w:rPr>
              <w:t> </w:t>
            </w:r>
            <w:r>
              <w:rPr>
                <w:sz w:val="22"/>
              </w:rPr>
              <w:t>los</w:t>
            </w:r>
            <w:r>
              <w:rPr>
                <w:spacing w:val="-4"/>
                <w:sz w:val="22"/>
              </w:rPr>
              <w:t> </w:t>
            </w:r>
            <w:r>
              <w:rPr>
                <w:sz w:val="22"/>
              </w:rPr>
              <w:t>entregables</w:t>
            </w:r>
            <w:r>
              <w:rPr>
                <w:spacing w:val="-1"/>
                <w:sz w:val="22"/>
              </w:rPr>
              <w:t> </w:t>
            </w:r>
            <w:r>
              <w:rPr>
                <w:sz w:val="22"/>
              </w:rPr>
              <w:t>del</w:t>
            </w:r>
            <w:r>
              <w:rPr>
                <w:spacing w:val="-2"/>
                <w:sz w:val="22"/>
              </w:rPr>
              <w:t> </w:t>
            </w:r>
            <w:r>
              <w:rPr>
                <w:sz w:val="22"/>
              </w:rPr>
              <w:t>proyecto</w:t>
            </w:r>
            <w:r>
              <w:rPr>
                <w:spacing w:val="-10"/>
                <w:sz w:val="22"/>
              </w:rPr>
              <w:t> </w:t>
            </w:r>
            <w:r>
              <w:rPr>
                <w:sz w:val="22"/>
              </w:rPr>
              <w:t>y</w:t>
            </w:r>
            <w:r>
              <w:rPr>
                <w:spacing w:val="-14"/>
                <w:sz w:val="22"/>
              </w:rPr>
              <w:t> </w:t>
            </w:r>
            <w:r>
              <w:rPr>
                <w:sz w:val="22"/>
              </w:rPr>
              <w:t>los criterios de aceptación, los recursos y las responsabilidades internas y externas requeridas, las estructuras claras</w:t>
            </w:r>
            <w:r>
              <w:rPr>
                <w:spacing w:val="-16"/>
                <w:sz w:val="22"/>
              </w:rPr>
              <w:t> </w:t>
            </w:r>
            <w:r>
              <w:rPr>
                <w:sz w:val="22"/>
              </w:rPr>
              <w:t>de</w:t>
            </w:r>
            <w:r>
              <w:rPr>
                <w:spacing w:val="-10"/>
                <w:sz w:val="22"/>
              </w:rPr>
              <w:t> </w:t>
            </w:r>
            <w:r>
              <w:rPr>
                <w:sz w:val="22"/>
              </w:rPr>
              <w:t>desglose</w:t>
            </w:r>
            <w:r>
              <w:rPr>
                <w:spacing w:val="-9"/>
                <w:sz w:val="22"/>
              </w:rPr>
              <w:t> </w:t>
            </w:r>
            <w:r>
              <w:rPr>
                <w:sz w:val="22"/>
              </w:rPr>
              <w:t>del</w:t>
            </w:r>
            <w:r>
              <w:rPr>
                <w:spacing w:val="-13"/>
                <w:sz w:val="22"/>
              </w:rPr>
              <w:t> </w:t>
            </w:r>
            <w:r>
              <w:rPr>
                <w:sz w:val="22"/>
              </w:rPr>
              <w:t>trabajo</w:t>
            </w:r>
            <w:r>
              <w:rPr>
                <w:spacing w:val="-8"/>
                <w:sz w:val="22"/>
              </w:rPr>
              <w:t> </w:t>
            </w:r>
            <w:r>
              <w:rPr>
                <w:sz w:val="22"/>
              </w:rPr>
              <w:t>y</w:t>
            </w:r>
            <w:r>
              <w:rPr>
                <w:spacing w:val="-12"/>
                <w:sz w:val="22"/>
              </w:rPr>
              <w:t> </w:t>
            </w:r>
            <w:r>
              <w:rPr>
                <w:sz w:val="22"/>
              </w:rPr>
              <w:t>los</w:t>
            </w:r>
            <w:r>
              <w:rPr>
                <w:spacing w:val="-8"/>
                <w:sz w:val="22"/>
              </w:rPr>
              <w:t> </w:t>
            </w:r>
            <w:r>
              <w:rPr>
                <w:sz w:val="22"/>
              </w:rPr>
              <w:t>paquetes</w:t>
            </w:r>
            <w:r>
              <w:rPr>
                <w:spacing w:val="-3"/>
                <w:sz w:val="22"/>
              </w:rPr>
              <w:t> </w:t>
            </w:r>
            <w:r>
              <w:rPr>
                <w:sz w:val="22"/>
              </w:rPr>
              <w:t>de</w:t>
            </w:r>
            <w:r>
              <w:rPr>
                <w:spacing w:val="-10"/>
                <w:sz w:val="22"/>
              </w:rPr>
              <w:t> </w:t>
            </w:r>
            <w:r>
              <w:rPr>
                <w:sz w:val="22"/>
              </w:rPr>
              <w:t>trabajo,</w:t>
            </w:r>
            <w:r>
              <w:rPr>
                <w:spacing w:val="-12"/>
                <w:sz w:val="22"/>
              </w:rPr>
              <w:t> </w:t>
            </w:r>
            <w:r>
              <w:rPr>
                <w:sz w:val="22"/>
              </w:rPr>
              <w:t>las</w:t>
            </w:r>
            <w:r>
              <w:rPr>
                <w:spacing w:val="-7"/>
                <w:sz w:val="22"/>
              </w:rPr>
              <w:t> </w:t>
            </w:r>
            <w:r>
              <w:rPr>
                <w:sz w:val="22"/>
              </w:rPr>
              <w:t>estimaciones</w:t>
            </w:r>
            <w:r>
              <w:rPr>
                <w:spacing w:val="-8"/>
                <w:sz w:val="22"/>
              </w:rPr>
              <w:t> </w:t>
            </w:r>
            <w:r>
              <w:rPr>
                <w:sz w:val="22"/>
              </w:rPr>
              <w:t>de</w:t>
            </w:r>
            <w:r>
              <w:rPr>
                <w:spacing w:val="-14"/>
                <w:sz w:val="22"/>
              </w:rPr>
              <w:t> </w:t>
            </w:r>
            <w:r>
              <w:rPr>
                <w:sz w:val="22"/>
              </w:rPr>
              <w:t>los</w:t>
            </w:r>
            <w:r>
              <w:rPr>
                <w:spacing w:val="-12"/>
                <w:sz w:val="22"/>
              </w:rPr>
              <w:t> </w:t>
            </w:r>
            <w:r>
              <w:rPr>
                <w:sz w:val="22"/>
              </w:rPr>
              <w:t>recursos</w:t>
            </w:r>
            <w:r>
              <w:rPr>
                <w:spacing w:val="-13"/>
                <w:sz w:val="22"/>
              </w:rPr>
              <w:t> </w:t>
            </w:r>
            <w:r>
              <w:rPr>
                <w:sz w:val="22"/>
              </w:rPr>
              <w:t>requeridos,</w:t>
            </w:r>
            <w:r>
              <w:rPr>
                <w:spacing w:val="-13"/>
                <w:sz w:val="22"/>
              </w:rPr>
              <w:t> </w:t>
            </w:r>
            <w:r>
              <w:rPr>
                <w:sz w:val="22"/>
              </w:rPr>
              <w:t>los</w:t>
            </w:r>
            <w:r>
              <w:rPr>
                <w:spacing w:val="-7"/>
                <w:sz w:val="22"/>
              </w:rPr>
              <w:t> </w:t>
            </w:r>
            <w:r>
              <w:rPr>
                <w:spacing w:val="-2"/>
                <w:sz w:val="22"/>
              </w:rPr>
              <w:t>hitos</w:t>
            </w:r>
          </w:p>
          <w:p>
            <w:pPr>
              <w:pStyle w:val="TableParagraph"/>
              <w:spacing w:before="1"/>
              <w:jc w:val="both"/>
              <w:rPr>
                <w:sz w:val="22"/>
              </w:rPr>
            </w:pPr>
            <w:r>
              <w:rPr>
                <w:sz w:val="22"/>
              </w:rPr>
              <w:t>/</w:t>
            </w:r>
            <w:r>
              <w:rPr>
                <w:spacing w:val="7"/>
                <w:sz w:val="22"/>
              </w:rPr>
              <w:t> </w:t>
            </w:r>
            <w:r>
              <w:rPr>
                <w:sz w:val="22"/>
              </w:rPr>
              <w:t>plan</w:t>
            </w:r>
            <w:r>
              <w:rPr>
                <w:spacing w:val="6"/>
                <w:sz w:val="22"/>
              </w:rPr>
              <w:t> </w:t>
            </w:r>
            <w:r>
              <w:rPr>
                <w:sz w:val="22"/>
              </w:rPr>
              <w:t>/</w:t>
            </w:r>
            <w:r>
              <w:rPr>
                <w:spacing w:val="15"/>
                <w:sz w:val="22"/>
              </w:rPr>
              <w:t> </w:t>
            </w:r>
            <w:r>
              <w:rPr>
                <w:sz w:val="22"/>
              </w:rPr>
              <w:t>fases</w:t>
            </w:r>
            <w:r>
              <w:rPr>
                <w:spacing w:val="15"/>
                <w:sz w:val="22"/>
              </w:rPr>
              <w:t> </w:t>
            </w:r>
            <w:r>
              <w:rPr>
                <w:sz w:val="22"/>
              </w:rPr>
              <w:t>de</w:t>
            </w:r>
            <w:r>
              <w:rPr>
                <w:spacing w:val="9"/>
                <w:sz w:val="22"/>
              </w:rPr>
              <w:t> </w:t>
            </w:r>
            <w:r>
              <w:rPr>
                <w:sz w:val="22"/>
              </w:rPr>
              <w:t>liberación,</w:t>
            </w:r>
            <w:r>
              <w:rPr>
                <w:spacing w:val="11"/>
                <w:sz w:val="22"/>
              </w:rPr>
              <w:t> </w:t>
            </w:r>
            <w:r>
              <w:rPr>
                <w:sz w:val="22"/>
              </w:rPr>
              <w:t>las</w:t>
            </w:r>
            <w:r>
              <w:rPr>
                <w:spacing w:val="16"/>
                <w:sz w:val="22"/>
              </w:rPr>
              <w:t> </w:t>
            </w:r>
            <w:r>
              <w:rPr>
                <w:sz w:val="22"/>
              </w:rPr>
              <w:t>dependencias</w:t>
            </w:r>
            <w:r>
              <w:rPr>
                <w:spacing w:val="10"/>
                <w:sz w:val="22"/>
              </w:rPr>
              <w:t> </w:t>
            </w:r>
            <w:r>
              <w:rPr>
                <w:sz w:val="22"/>
              </w:rPr>
              <w:t>clave,</w:t>
            </w:r>
            <w:r>
              <w:rPr>
                <w:spacing w:val="16"/>
                <w:sz w:val="22"/>
              </w:rPr>
              <w:t> </w:t>
            </w:r>
            <w:r>
              <w:rPr>
                <w:sz w:val="22"/>
              </w:rPr>
              <w:t>el</w:t>
            </w:r>
            <w:r>
              <w:rPr>
                <w:spacing w:val="14"/>
                <w:sz w:val="22"/>
              </w:rPr>
              <w:t> </w:t>
            </w:r>
            <w:r>
              <w:rPr>
                <w:sz w:val="22"/>
              </w:rPr>
              <w:t>presupuesto</w:t>
            </w:r>
            <w:r>
              <w:rPr>
                <w:spacing w:val="6"/>
                <w:sz w:val="22"/>
              </w:rPr>
              <w:t> </w:t>
            </w:r>
            <w:r>
              <w:rPr>
                <w:sz w:val="22"/>
              </w:rPr>
              <w:t>y</w:t>
            </w:r>
            <w:r>
              <w:rPr>
                <w:spacing w:val="11"/>
                <w:sz w:val="22"/>
              </w:rPr>
              <w:t> </w:t>
            </w:r>
            <w:r>
              <w:rPr>
                <w:sz w:val="22"/>
              </w:rPr>
              <w:t>los</w:t>
            </w:r>
            <w:r>
              <w:rPr>
                <w:spacing w:val="11"/>
                <w:sz w:val="22"/>
              </w:rPr>
              <w:t> </w:t>
            </w:r>
            <w:r>
              <w:rPr>
                <w:sz w:val="22"/>
              </w:rPr>
              <w:t>costos,</w:t>
            </w:r>
            <w:r>
              <w:rPr>
                <w:spacing w:val="11"/>
                <w:sz w:val="22"/>
              </w:rPr>
              <w:t> </w:t>
            </w:r>
            <w:r>
              <w:rPr>
                <w:sz w:val="22"/>
              </w:rPr>
              <w:t>y</w:t>
            </w:r>
            <w:r>
              <w:rPr>
                <w:spacing w:val="10"/>
                <w:sz w:val="22"/>
              </w:rPr>
              <w:t> </w:t>
            </w:r>
            <w:r>
              <w:rPr>
                <w:sz w:val="22"/>
              </w:rPr>
              <w:t>la</w:t>
            </w:r>
            <w:r>
              <w:rPr>
                <w:spacing w:val="13"/>
                <w:sz w:val="22"/>
              </w:rPr>
              <w:t> </w:t>
            </w:r>
            <w:r>
              <w:rPr>
                <w:sz w:val="22"/>
              </w:rPr>
              <w:t>identificación</w:t>
            </w:r>
            <w:r>
              <w:rPr>
                <w:spacing w:val="11"/>
                <w:sz w:val="22"/>
              </w:rPr>
              <w:t> </w:t>
            </w:r>
            <w:r>
              <w:rPr>
                <w:sz w:val="22"/>
              </w:rPr>
              <w:t>de</w:t>
            </w:r>
            <w:r>
              <w:rPr>
                <w:spacing w:val="14"/>
                <w:sz w:val="22"/>
              </w:rPr>
              <w:t> </w:t>
            </w:r>
            <w:r>
              <w:rPr>
                <w:spacing w:val="-5"/>
                <w:sz w:val="22"/>
              </w:rPr>
              <w:t>Un</w:t>
            </w:r>
          </w:p>
          <w:p>
            <w:pPr>
              <w:pStyle w:val="TableParagraph"/>
              <w:spacing w:before="38"/>
              <w:jc w:val="both"/>
              <w:rPr>
                <w:sz w:val="22"/>
              </w:rPr>
            </w:pPr>
            <w:r>
              <w:rPr>
                <w:sz w:val="22"/>
              </w:rPr>
              <w:t>camino</w:t>
            </w:r>
            <w:r>
              <w:rPr>
                <w:spacing w:val="-8"/>
                <w:sz w:val="22"/>
              </w:rPr>
              <w:t> </w:t>
            </w:r>
            <w:r>
              <w:rPr>
                <w:spacing w:val="-2"/>
                <w:sz w:val="22"/>
              </w:rPr>
              <w:t>crítico.</w:t>
            </w:r>
          </w:p>
        </w:tc>
      </w:tr>
    </w:tbl>
    <w:p>
      <w:pPr>
        <w:pStyle w:val="TableParagraph"/>
        <w:spacing w:after="0"/>
        <w:jc w:val="both"/>
        <w:rPr>
          <w:sz w:val="22"/>
        </w:rPr>
        <w:sectPr>
          <w:pgSz w:w="12240" w:h="15840"/>
          <w:pgMar w:header="762" w:footer="0" w:top="1300" w:bottom="280" w:left="1080" w:right="360"/>
        </w:sectPr>
      </w:pPr>
    </w:p>
    <w:p>
      <w:pPr>
        <w:pStyle w:val="BodyText"/>
        <w:spacing w:before="8"/>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3201" w:hRule="atLeast"/>
        </w:trPr>
        <w:tc>
          <w:tcPr>
            <w:tcW w:w="9639" w:type="dxa"/>
            <w:gridSpan w:val="2"/>
          </w:tcPr>
          <w:p>
            <w:pPr>
              <w:pStyle w:val="TableParagraph"/>
              <w:numPr>
                <w:ilvl w:val="0"/>
                <w:numId w:val="349"/>
              </w:numPr>
              <w:tabs>
                <w:tab w:pos="315" w:val="left" w:leader="none"/>
              </w:tabs>
              <w:spacing w:line="276" w:lineRule="auto" w:before="0" w:after="0"/>
              <w:ind w:left="105" w:right="111" w:firstLine="0"/>
              <w:jc w:val="both"/>
              <w:rPr>
                <w:sz w:val="22"/>
              </w:rPr>
            </w:pPr>
            <w:r>
              <w:rPr>
                <w:sz w:val="22"/>
              </w:rPr>
              <w:t>Mantener</w:t>
            </w:r>
            <w:r>
              <w:rPr>
                <w:spacing w:val="-14"/>
                <w:sz w:val="22"/>
              </w:rPr>
              <w:t> </w:t>
            </w:r>
            <w:r>
              <w:rPr>
                <w:sz w:val="22"/>
              </w:rPr>
              <w:t>el</w:t>
            </w:r>
            <w:r>
              <w:rPr>
                <w:spacing w:val="-12"/>
                <w:sz w:val="22"/>
              </w:rPr>
              <w:t> </w:t>
            </w:r>
            <w:r>
              <w:rPr>
                <w:sz w:val="22"/>
              </w:rPr>
              <w:t>plan</w:t>
            </w:r>
            <w:r>
              <w:rPr>
                <w:spacing w:val="-14"/>
                <w:sz w:val="22"/>
              </w:rPr>
              <w:t> </w:t>
            </w:r>
            <w:r>
              <w:rPr>
                <w:sz w:val="22"/>
              </w:rPr>
              <w:t>del</w:t>
            </w:r>
            <w:r>
              <w:rPr>
                <w:spacing w:val="-11"/>
                <w:sz w:val="22"/>
              </w:rPr>
              <w:t> </w:t>
            </w:r>
            <w:r>
              <w:rPr>
                <w:sz w:val="22"/>
              </w:rPr>
              <w:t>proyecto</w:t>
            </w:r>
            <w:r>
              <w:rPr>
                <w:spacing w:val="-11"/>
                <w:sz w:val="22"/>
              </w:rPr>
              <w:t> </w:t>
            </w:r>
            <w:r>
              <w:rPr>
                <w:sz w:val="22"/>
              </w:rPr>
              <w:t>y</w:t>
            </w:r>
            <w:r>
              <w:rPr>
                <w:spacing w:val="-14"/>
                <w:sz w:val="22"/>
              </w:rPr>
              <w:t> </w:t>
            </w:r>
            <w:r>
              <w:rPr>
                <w:sz w:val="22"/>
              </w:rPr>
              <w:t>cualquier</w:t>
            </w:r>
            <w:r>
              <w:rPr>
                <w:spacing w:val="-5"/>
                <w:sz w:val="22"/>
              </w:rPr>
              <w:t> </w:t>
            </w:r>
            <w:r>
              <w:rPr>
                <w:sz w:val="22"/>
              </w:rPr>
              <w:t>plan</w:t>
            </w:r>
            <w:r>
              <w:rPr>
                <w:spacing w:val="-14"/>
                <w:sz w:val="22"/>
              </w:rPr>
              <w:t> </w:t>
            </w:r>
            <w:r>
              <w:rPr>
                <w:sz w:val="22"/>
              </w:rPr>
              <w:t>dependiente</w:t>
            </w:r>
            <w:r>
              <w:rPr>
                <w:spacing w:val="-14"/>
                <w:sz w:val="22"/>
              </w:rPr>
              <w:t> </w:t>
            </w:r>
            <w:r>
              <w:rPr>
                <w:sz w:val="22"/>
              </w:rPr>
              <w:t>(por</w:t>
            </w:r>
            <w:r>
              <w:rPr>
                <w:spacing w:val="-13"/>
                <w:sz w:val="22"/>
              </w:rPr>
              <w:t> </w:t>
            </w:r>
            <w:r>
              <w:rPr>
                <w:sz w:val="22"/>
              </w:rPr>
              <w:t>ejemplo,</w:t>
            </w:r>
            <w:r>
              <w:rPr>
                <w:spacing w:val="-6"/>
                <w:sz w:val="22"/>
              </w:rPr>
              <w:t> </w:t>
            </w:r>
            <w:r>
              <w:rPr>
                <w:sz w:val="22"/>
              </w:rPr>
              <w:t>plan</w:t>
            </w:r>
            <w:r>
              <w:rPr>
                <w:spacing w:val="-14"/>
                <w:sz w:val="22"/>
              </w:rPr>
              <w:t> </w:t>
            </w:r>
            <w:r>
              <w:rPr>
                <w:sz w:val="22"/>
              </w:rPr>
              <w:t>de</w:t>
            </w:r>
            <w:r>
              <w:rPr>
                <w:spacing w:val="-12"/>
                <w:sz w:val="22"/>
              </w:rPr>
              <w:t> </w:t>
            </w:r>
            <w:r>
              <w:rPr>
                <w:sz w:val="22"/>
              </w:rPr>
              <w:t>riesgos,</w:t>
            </w:r>
            <w:r>
              <w:rPr>
                <w:spacing w:val="-6"/>
                <w:sz w:val="22"/>
              </w:rPr>
              <w:t> </w:t>
            </w:r>
            <w:r>
              <w:rPr>
                <w:sz w:val="22"/>
              </w:rPr>
              <w:t>plan</w:t>
            </w:r>
            <w:r>
              <w:rPr>
                <w:spacing w:val="-11"/>
                <w:sz w:val="22"/>
              </w:rPr>
              <w:t> </w:t>
            </w:r>
            <w:r>
              <w:rPr>
                <w:sz w:val="22"/>
              </w:rPr>
              <w:t>de</w:t>
            </w:r>
            <w:r>
              <w:rPr>
                <w:spacing w:val="-12"/>
                <w:sz w:val="22"/>
              </w:rPr>
              <w:t> </w:t>
            </w:r>
            <w:r>
              <w:rPr>
                <w:sz w:val="22"/>
              </w:rPr>
              <w:t>calidad, plan</w:t>
            </w:r>
            <w:r>
              <w:rPr>
                <w:spacing w:val="-9"/>
                <w:sz w:val="22"/>
              </w:rPr>
              <w:t> </w:t>
            </w:r>
            <w:r>
              <w:rPr>
                <w:sz w:val="22"/>
              </w:rPr>
              <w:t>de</w:t>
            </w:r>
            <w:r>
              <w:rPr>
                <w:spacing w:val="-11"/>
                <w:sz w:val="22"/>
              </w:rPr>
              <w:t> </w:t>
            </w:r>
            <w:r>
              <w:rPr>
                <w:sz w:val="22"/>
              </w:rPr>
              <w:t>realización</w:t>
            </w:r>
            <w:r>
              <w:rPr>
                <w:spacing w:val="-9"/>
                <w:sz w:val="22"/>
              </w:rPr>
              <w:t> </w:t>
            </w:r>
            <w:r>
              <w:rPr>
                <w:sz w:val="22"/>
              </w:rPr>
              <w:t>de</w:t>
            </w:r>
            <w:r>
              <w:rPr>
                <w:spacing w:val="-11"/>
                <w:sz w:val="22"/>
              </w:rPr>
              <w:t> </w:t>
            </w:r>
            <w:r>
              <w:rPr>
                <w:sz w:val="22"/>
              </w:rPr>
              <w:t>beneficios).</w:t>
            </w:r>
            <w:r>
              <w:rPr>
                <w:spacing w:val="-9"/>
                <w:sz w:val="22"/>
              </w:rPr>
              <w:t> </w:t>
            </w:r>
            <w:r>
              <w:rPr>
                <w:sz w:val="22"/>
              </w:rPr>
              <w:t>Asegúrese</w:t>
            </w:r>
            <w:r>
              <w:rPr>
                <w:spacing w:val="-6"/>
                <w:sz w:val="22"/>
              </w:rPr>
              <w:t> </w:t>
            </w:r>
            <w:r>
              <w:rPr>
                <w:sz w:val="22"/>
              </w:rPr>
              <w:t>de</w:t>
            </w:r>
            <w:r>
              <w:rPr>
                <w:spacing w:val="-11"/>
                <w:sz w:val="22"/>
              </w:rPr>
              <w:t> </w:t>
            </w:r>
            <w:r>
              <w:rPr>
                <w:sz w:val="22"/>
              </w:rPr>
              <w:t>que</w:t>
            </w:r>
            <w:r>
              <w:rPr>
                <w:spacing w:val="-6"/>
                <w:sz w:val="22"/>
              </w:rPr>
              <w:t> </w:t>
            </w:r>
            <w:r>
              <w:rPr>
                <w:sz w:val="22"/>
              </w:rPr>
              <w:t>los</w:t>
            </w:r>
            <w:r>
              <w:rPr>
                <w:spacing w:val="-9"/>
                <w:sz w:val="22"/>
              </w:rPr>
              <w:t> </w:t>
            </w:r>
            <w:r>
              <w:rPr>
                <w:sz w:val="22"/>
              </w:rPr>
              <w:t>planes</w:t>
            </w:r>
            <w:r>
              <w:rPr>
                <w:spacing w:val="-3"/>
                <w:sz w:val="22"/>
              </w:rPr>
              <w:t> </w:t>
            </w:r>
            <w:r>
              <w:rPr>
                <w:sz w:val="22"/>
              </w:rPr>
              <w:t>estén</w:t>
            </w:r>
            <w:r>
              <w:rPr>
                <w:spacing w:val="-14"/>
                <w:sz w:val="22"/>
              </w:rPr>
              <w:t> </w:t>
            </w:r>
            <w:r>
              <w:rPr>
                <w:sz w:val="22"/>
              </w:rPr>
              <w:t>actualizados</w:t>
            </w:r>
            <w:r>
              <w:rPr>
                <w:spacing w:val="-3"/>
                <w:sz w:val="22"/>
              </w:rPr>
              <w:t> </w:t>
            </w:r>
            <w:r>
              <w:rPr>
                <w:sz w:val="22"/>
              </w:rPr>
              <w:t>y</w:t>
            </w:r>
            <w:r>
              <w:rPr>
                <w:spacing w:val="-14"/>
                <w:sz w:val="22"/>
              </w:rPr>
              <w:t> </w:t>
            </w:r>
            <w:r>
              <w:rPr>
                <w:sz w:val="22"/>
              </w:rPr>
              <w:t>reflejen</w:t>
            </w:r>
            <w:r>
              <w:rPr>
                <w:spacing w:val="-13"/>
                <w:sz w:val="22"/>
              </w:rPr>
              <w:t> </w:t>
            </w:r>
            <w:r>
              <w:rPr>
                <w:sz w:val="22"/>
              </w:rPr>
              <w:t>el</w:t>
            </w:r>
            <w:r>
              <w:rPr>
                <w:spacing w:val="-5"/>
                <w:sz w:val="22"/>
              </w:rPr>
              <w:t> </w:t>
            </w:r>
            <w:r>
              <w:rPr>
                <w:sz w:val="22"/>
              </w:rPr>
              <w:t>progreso</w:t>
            </w:r>
            <w:r>
              <w:rPr>
                <w:spacing w:val="-14"/>
                <w:sz w:val="22"/>
              </w:rPr>
              <w:t> </w:t>
            </w:r>
            <w:r>
              <w:rPr>
                <w:sz w:val="22"/>
              </w:rPr>
              <w:t>real y los cambios materiales aprobados.</w:t>
            </w:r>
          </w:p>
          <w:p>
            <w:pPr>
              <w:pStyle w:val="TableParagraph"/>
              <w:numPr>
                <w:ilvl w:val="0"/>
                <w:numId w:val="349"/>
              </w:numPr>
              <w:tabs>
                <w:tab w:pos="315" w:val="left" w:leader="none"/>
              </w:tabs>
              <w:spacing w:line="280" w:lineRule="auto" w:before="0" w:after="0"/>
              <w:ind w:left="105" w:right="110" w:firstLine="0"/>
              <w:jc w:val="both"/>
              <w:rPr>
                <w:sz w:val="22"/>
              </w:rPr>
            </w:pPr>
            <w:r>
              <w:rPr>
                <w:sz w:val="22"/>
              </w:rPr>
              <w:t>Asegúrese</w:t>
            </w:r>
            <w:r>
              <w:rPr>
                <w:spacing w:val="-14"/>
                <w:sz w:val="22"/>
              </w:rPr>
              <w:t> </w:t>
            </w:r>
            <w:r>
              <w:rPr>
                <w:sz w:val="22"/>
              </w:rPr>
              <w:t>de</w:t>
            </w:r>
            <w:r>
              <w:rPr>
                <w:spacing w:val="-14"/>
                <w:sz w:val="22"/>
              </w:rPr>
              <w:t> </w:t>
            </w:r>
            <w:r>
              <w:rPr>
                <w:sz w:val="22"/>
              </w:rPr>
              <w:t>que</w:t>
            </w:r>
            <w:r>
              <w:rPr>
                <w:spacing w:val="-14"/>
                <w:sz w:val="22"/>
              </w:rPr>
              <w:t> </w:t>
            </w:r>
            <w:r>
              <w:rPr>
                <w:sz w:val="22"/>
              </w:rPr>
              <w:t>exista</w:t>
            </w:r>
            <w:r>
              <w:rPr>
                <w:spacing w:val="-7"/>
                <w:sz w:val="22"/>
              </w:rPr>
              <w:t> </w:t>
            </w:r>
            <w:r>
              <w:rPr>
                <w:sz w:val="22"/>
              </w:rPr>
              <w:t>una</w:t>
            </w:r>
            <w:r>
              <w:rPr>
                <w:spacing w:val="-7"/>
                <w:sz w:val="22"/>
              </w:rPr>
              <w:t> </w:t>
            </w:r>
            <w:r>
              <w:rPr>
                <w:sz w:val="22"/>
              </w:rPr>
              <w:t>comunicación</w:t>
            </w:r>
            <w:r>
              <w:rPr>
                <w:spacing w:val="-11"/>
                <w:sz w:val="22"/>
              </w:rPr>
              <w:t> </w:t>
            </w:r>
            <w:r>
              <w:rPr>
                <w:sz w:val="22"/>
              </w:rPr>
              <w:t>efectiva</w:t>
            </w:r>
            <w:r>
              <w:rPr>
                <w:spacing w:val="-7"/>
                <w:sz w:val="22"/>
              </w:rPr>
              <w:t> </w:t>
            </w:r>
            <w:r>
              <w:rPr>
                <w:sz w:val="22"/>
              </w:rPr>
              <w:t>de</w:t>
            </w:r>
            <w:r>
              <w:rPr>
                <w:spacing w:val="-14"/>
                <w:sz w:val="22"/>
              </w:rPr>
              <w:t> </w:t>
            </w:r>
            <w:r>
              <w:rPr>
                <w:sz w:val="22"/>
              </w:rPr>
              <w:t>los</w:t>
            </w:r>
            <w:r>
              <w:rPr>
                <w:spacing w:val="-5"/>
                <w:sz w:val="22"/>
              </w:rPr>
              <w:t> </w:t>
            </w:r>
            <w:r>
              <w:rPr>
                <w:sz w:val="22"/>
              </w:rPr>
              <w:t>planes</w:t>
            </w:r>
            <w:r>
              <w:rPr>
                <w:spacing w:val="-10"/>
                <w:sz w:val="22"/>
              </w:rPr>
              <w:t> </w:t>
            </w:r>
            <w:r>
              <w:rPr>
                <w:sz w:val="22"/>
              </w:rPr>
              <w:t>del</w:t>
            </w:r>
            <w:r>
              <w:rPr>
                <w:spacing w:val="-6"/>
                <w:sz w:val="22"/>
              </w:rPr>
              <w:t> </w:t>
            </w:r>
            <w:r>
              <w:rPr>
                <w:sz w:val="22"/>
              </w:rPr>
              <w:t>proyecto</w:t>
            </w:r>
            <w:r>
              <w:rPr>
                <w:spacing w:val="-14"/>
                <w:sz w:val="22"/>
              </w:rPr>
              <w:t> </w:t>
            </w:r>
            <w:r>
              <w:rPr>
                <w:sz w:val="22"/>
              </w:rPr>
              <w:t>y</w:t>
            </w:r>
            <w:r>
              <w:rPr>
                <w:spacing w:val="-14"/>
                <w:sz w:val="22"/>
              </w:rPr>
              <w:t> </w:t>
            </w:r>
            <w:r>
              <w:rPr>
                <w:sz w:val="22"/>
              </w:rPr>
              <w:t>los</w:t>
            </w:r>
            <w:r>
              <w:rPr>
                <w:spacing w:val="-10"/>
                <w:sz w:val="22"/>
              </w:rPr>
              <w:t> </w:t>
            </w:r>
            <w:r>
              <w:rPr>
                <w:sz w:val="22"/>
              </w:rPr>
              <w:t>informes</w:t>
            </w:r>
            <w:r>
              <w:rPr>
                <w:spacing w:val="-10"/>
                <w:sz w:val="22"/>
              </w:rPr>
              <w:t> </w:t>
            </w:r>
            <w:r>
              <w:rPr>
                <w:sz w:val="22"/>
              </w:rPr>
              <w:t>de</w:t>
            </w:r>
            <w:r>
              <w:rPr>
                <w:spacing w:val="-12"/>
                <w:sz w:val="22"/>
              </w:rPr>
              <w:t> </w:t>
            </w:r>
            <w:r>
              <w:rPr>
                <w:sz w:val="22"/>
              </w:rPr>
              <w:t>progreso. Asegúrese de que los cambios realizados en los planes individuales se reflejen en otros planes.</w:t>
            </w:r>
          </w:p>
          <w:p>
            <w:pPr>
              <w:pStyle w:val="TableParagraph"/>
              <w:numPr>
                <w:ilvl w:val="0"/>
                <w:numId w:val="349"/>
              </w:numPr>
              <w:tabs>
                <w:tab w:pos="325" w:val="left" w:leader="none"/>
              </w:tabs>
              <w:spacing w:line="276" w:lineRule="auto" w:before="0" w:after="0"/>
              <w:ind w:left="105" w:right="103" w:firstLine="0"/>
              <w:jc w:val="both"/>
              <w:rPr>
                <w:sz w:val="22"/>
              </w:rPr>
            </w:pPr>
            <w:r>
              <w:rPr>
                <w:sz w:val="22"/>
              </w:rPr>
              <w:t>Determine</w:t>
            </w:r>
            <w:r>
              <w:rPr>
                <w:spacing w:val="-6"/>
                <w:sz w:val="22"/>
              </w:rPr>
              <w:t> </w:t>
            </w:r>
            <w:r>
              <w:rPr>
                <w:sz w:val="22"/>
              </w:rPr>
              <w:t>las</w:t>
            </w:r>
            <w:r>
              <w:rPr>
                <w:spacing w:val="-3"/>
                <w:sz w:val="22"/>
              </w:rPr>
              <w:t> </w:t>
            </w:r>
            <w:r>
              <w:rPr>
                <w:sz w:val="22"/>
              </w:rPr>
              <w:t>actividades,</w:t>
            </w:r>
            <w:r>
              <w:rPr>
                <w:spacing w:val="-3"/>
                <w:sz w:val="22"/>
              </w:rPr>
              <w:t> </w:t>
            </w:r>
            <w:r>
              <w:rPr>
                <w:sz w:val="22"/>
              </w:rPr>
              <w:t>las</w:t>
            </w:r>
            <w:r>
              <w:rPr>
                <w:spacing w:val="-3"/>
                <w:sz w:val="22"/>
              </w:rPr>
              <w:t> </w:t>
            </w:r>
            <w:r>
              <w:rPr>
                <w:sz w:val="22"/>
              </w:rPr>
              <w:t>interdependencias</w:t>
            </w:r>
            <w:r>
              <w:rPr>
                <w:spacing w:val="-3"/>
                <w:sz w:val="22"/>
              </w:rPr>
              <w:t> </w:t>
            </w:r>
            <w:r>
              <w:rPr>
                <w:sz w:val="22"/>
              </w:rPr>
              <w:t>y</w:t>
            </w:r>
            <w:r>
              <w:rPr>
                <w:spacing w:val="-9"/>
                <w:sz w:val="22"/>
              </w:rPr>
              <w:t> </w:t>
            </w:r>
            <w:r>
              <w:rPr>
                <w:sz w:val="22"/>
              </w:rPr>
              <w:t>la</w:t>
            </w:r>
            <w:r>
              <w:rPr>
                <w:spacing w:val="-1"/>
                <w:sz w:val="22"/>
              </w:rPr>
              <w:t> </w:t>
            </w:r>
            <w:r>
              <w:rPr>
                <w:sz w:val="22"/>
              </w:rPr>
              <w:t>colaboración</w:t>
            </w:r>
            <w:r>
              <w:rPr>
                <w:spacing w:val="-4"/>
                <w:sz w:val="22"/>
              </w:rPr>
              <w:t> </w:t>
            </w:r>
            <w:r>
              <w:rPr>
                <w:sz w:val="22"/>
              </w:rPr>
              <w:t>y</w:t>
            </w:r>
            <w:r>
              <w:rPr>
                <w:spacing w:val="-9"/>
                <w:sz w:val="22"/>
              </w:rPr>
              <w:t> </w:t>
            </w:r>
            <w:r>
              <w:rPr>
                <w:sz w:val="22"/>
              </w:rPr>
              <w:t>comunicación</w:t>
            </w:r>
            <w:r>
              <w:rPr>
                <w:spacing w:val="-9"/>
                <w:sz w:val="22"/>
              </w:rPr>
              <w:t> </w:t>
            </w:r>
            <w:r>
              <w:rPr>
                <w:sz w:val="22"/>
              </w:rPr>
              <w:t>requeridas dentro</w:t>
            </w:r>
            <w:r>
              <w:rPr>
                <w:spacing w:val="-4"/>
                <w:sz w:val="22"/>
              </w:rPr>
              <w:t> </w:t>
            </w:r>
            <w:r>
              <w:rPr>
                <w:sz w:val="22"/>
              </w:rPr>
              <w:t>del proyecto y entre múltiples proyectos dentro de un programa.</w:t>
            </w:r>
          </w:p>
          <w:p>
            <w:pPr>
              <w:pStyle w:val="TableParagraph"/>
              <w:numPr>
                <w:ilvl w:val="0"/>
                <w:numId w:val="349"/>
              </w:numPr>
              <w:tabs>
                <w:tab w:pos="349" w:val="left" w:leader="none"/>
              </w:tabs>
              <w:spacing w:line="276" w:lineRule="auto" w:before="0" w:after="0"/>
              <w:ind w:left="105" w:right="112" w:firstLine="0"/>
              <w:jc w:val="both"/>
              <w:rPr>
                <w:sz w:val="22"/>
              </w:rPr>
            </w:pPr>
            <w:r>
              <w:rPr>
                <w:sz w:val="22"/>
              </w:rPr>
              <w:t>Asegúrese de que cada hito esté acompañado por un entregable significativo que requiera revisión y </w:t>
            </w:r>
            <w:r>
              <w:rPr>
                <w:spacing w:val="-2"/>
                <w:sz w:val="22"/>
              </w:rPr>
              <w:t>aprobación.</w:t>
            </w:r>
          </w:p>
          <w:p>
            <w:pPr>
              <w:pStyle w:val="TableParagraph"/>
              <w:numPr>
                <w:ilvl w:val="0"/>
                <w:numId w:val="349"/>
              </w:numPr>
              <w:tabs>
                <w:tab w:pos="310" w:val="left" w:leader="none"/>
              </w:tabs>
              <w:spacing w:line="252" w:lineRule="exact" w:before="0" w:after="0"/>
              <w:ind w:left="310" w:right="0" w:hanging="205"/>
              <w:jc w:val="both"/>
              <w:rPr>
                <w:sz w:val="22"/>
              </w:rPr>
            </w:pPr>
            <w:r>
              <w:rPr>
                <w:spacing w:val="-2"/>
                <w:sz w:val="22"/>
              </w:rPr>
              <w:t>Establezca</w:t>
            </w:r>
            <w:r>
              <w:rPr>
                <w:sz w:val="22"/>
              </w:rPr>
              <w:t> </w:t>
            </w:r>
            <w:r>
              <w:rPr>
                <w:spacing w:val="-2"/>
                <w:sz w:val="22"/>
              </w:rPr>
              <w:t>una</w:t>
            </w:r>
            <w:r>
              <w:rPr>
                <w:spacing w:val="-5"/>
                <w:sz w:val="22"/>
              </w:rPr>
              <w:t> </w:t>
            </w:r>
            <w:r>
              <w:rPr>
                <w:spacing w:val="-2"/>
                <w:sz w:val="22"/>
              </w:rPr>
              <w:t>línea</w:t>
            </w:r>
            <w:r>
              <w:rPr>
                <w:sz w:val="22"/>
              </w:rPr>
              <w:t> </w:t>
            </w:r>
            <w:r>
              <w:rPr>
                <w:spacing w:val="-2"/>
                <w:sz w:val="22"/>
              </w:rPr>
              <w:t>de</w:t>
            </w:r>
            <w:r>
              <w:rPr>
                <w:spacing w:val="-5"/>
                <w:sz w:val="22"/>
              </w:rPr>
              <w:t> </w:t>
            </w:r>
            <w:r>
              <w:rPr>
                <w:spacing w:val="-2"/>
                <w:sz w:val="22"/>
              </w:rPr>
              <w:t>base</w:t>
            </w:r>
            <w:r>
              <w:rPr>
                <w:spacing w:val="-7"/>
                <w:sz w:val="22"/>
              </w:rPr>
              <w:t> </w:t>
            </w:r>
            <w:r>
              <w:rPr>
                <w:spacing w:val="-2"/>
                <w:sz w:val="22"/>
              </w:rPr>
              <w:t>del</w:t>
            </w:r>
            <w:r>
              <w:rPr>
                <w:spacing w:val="-3"/>
                <w:sz w:val="22"/>
              </w:rPr>
              <w:t> </w:t>
            </w:r>
            <w:r>
              <w:rPr>
                <w:spacing w:val="-2"/>
                <w:sz w:val="22"/>
              </w:rPr>
              <w:t>proyecto</w:t>
            </w:r>
            <w:r>
              <w:rPr>
                <w:spacing w:val="-8"/>
                <w:sz w:val="22"/>
              </w:rPr>
              <w:t> </w:t>
            </w:r>
            <w:r>
              <w:rPr>
                <w:spacing w:val="-2"/>
                <w:sz w:val="22"/>
              </w:rPr>
              <w:t>(por</w:t>
            </w:r>
            <w:r>
              <w:rPr>
                <w:spacing w:val="-1"/>
                <w:sz w:val="22"/>
              </w:rPr>
              <w:t> </w:t>
            </w:r>
            <w:r>
              <w:rPr>
                <w:spacing w:val="-2"/>
                <w:sz w:val="22"/>
              </w:rPr>
              <w:t>ejemplo,</w:t>
            </w:r>
            <w:r>
              <w:rPr>
                <w:spacing w:val="-1"/>
                <w:sz w:val="22"/>
              </w:rPr>
              <w:t> </w:t>
            </w:r>
            <w:r>
              <w:rPr>
                <w:spacing w:val="-2"/>
                <w:sz w:val="22"/>
              </w:rPr>
              <w:t>costo, cronograma,</w:t>
            </w:r>
            <w:r>
              <w:rPr>
                <w:spacing w:val="-3"/>
                <w:sz w:val="22"/>
              </w:rPr>
              <w:t> </w:t>
            </w:r>
            <w:r>
              <w:rPr>
                <w:spacing w:val="-2"/>
                <w:sz w:val="22"/>
              </w:rPr>
              <w:t>alcance, calidad)</w:t>
            </w:r>
            <w:r>
              <w:rPr>
                <w:spacing w:val="-7"/>
                <w:sz w:val="22"/>
              </w:rPr>
              <w:t> </w:t>
            </w:r>
            <w:r>
              <w:rPr>
                <w:spacing w:val="-2"/>
                <w:sz w:val="22"/>
              </w:rPr>
              <w:t>que</w:t>
            </w:r>
            <w:r>
              <w:rPr>
                <w:spacing w:val="-11"/>
                <w:sz w:val="22"/>
              </w:rPr>
              <w:t> </w:t>
            </w:r>
            <w:r>
              <w:rPr>
                <w:spacing w:val="-2"/>
                <w:sz w:val="22"/>
              </w:rPr>
              <w:t>se</w:t>
            </w:r>
            <w:r>
              <w:rPr>
                <w:spacing w:val="-11"/>
                <w:sz w:val="22"/>
              </w:rPr>
              <w:t> </w:t>
            </w:r>
            <w:r>
              <w:rPr>
                <w:spacing w:val="-2"/>
                <w:sz w:val="22"/>
              </w:rPr>
              <w:t>revise,</w:t>
            </w:r>
          </w:p>
          <w:p>
            <w:pPr>
              <w:pStyle w:val="TableParagraph"/>
              <w:spacing w:before="30"/>
              <w:jc w:val="both"/>
              <w:rPr>
                <w:sz w:val="22"/>
              </w:rPr>
            </w:pPr>
            <w:r>
              <w:rPr>
                <w:sz w:val="22"/>
              </w:rPr>
              <w:t>apruebe</w:t>
            </w:r>
            <w:r>
              <w:rPr>
                <w:spacing w:val="-4"/>
                <w:sz w:val="22"/>
              </w:rPr>
              <w:t> </w:t>
            </w:r>
            <w:r>
              <w:rPr>
                <w:sz w:val="22"/>
              </w:rPr>
              <w:t>e</w:t>
            </w:r>
            <w:r>
              <w:rPr>
                <w:spacing w:val="-7"/>
                <w:sz w:val="22"/>
              </w:rPr>
              <w:t> </w:t>
            </w:r>
            <w:r>
              <w:rPr>
                <w:sz w:val="22"/>
              </w:rPr>
              <w:t>incorpore</w:t>
            </w:r>
            <w:r>
              <w:rPr>
                <w:spacing w:val="-2"/>
                <w:sz w:val="22"/>
              </w:rPr>
              <w:t> </w:t>
            </w:r>
            <w:r>
              <w:rPr>
                <w:sz w:val="22"/>
              </w:rPr>
              <w:t>de</w:t>
            </w:r>
            <w:r>
              <w:rPr>
                <w:spacing w:val="-2"/>
                <w:sz w:val="22"/>
              </w:rPr>
              <w:t> </w:t>
            </w:r>
            <w:r>
              <w:rPr>
                <w:sz w:val="22"/>
              </w:rPr>
              <w:t>manera</w:t>
            </w:r>
            <w:r>
              <w:rPr>
                <w:spacing w:val="-2"/>
                <w:sz w:val="22"/>
              </w:rPr>
              <w:t> </w:t>
            </w:r>
            <w:r>
              <w:rPr>
                <w:sz w:val="22"/>
              </w:rPr>
              <w:t>apropiada</w:t>
            </w:r>
            <w:r>
              <w:rPr>
                <w:spacing w:val="-2"/>
                <w:sz w:val="22"/>
              </w:rPr>
              <w:t> </w:t>
            </w:r>
            <w:r>
              <w:rPr>
                <w:sz w:val="22"/>
              </w:rPr>
              <w:t>en</w:t>
            </w:r>
            <w:r>
              <w:rPr>
                <w:spacing w:val="-5"/>
                <w:sz w:val="22"/>
              </w:rPr>
              <w:t> </w:t>
            </w:r>
            <w:r>
              <w:rPr>
                <w:sz w:val="22"/>
              </w:rPr>
              <w:t>el</w:t>
            </w:r>
            <w:r>
              <w:rPr>
                <w:spacing w:val="-1"/>
                <w:sz w:val="22"/>
              </w:rPr>
              <w:t> </w:t>
            </w:r>
            <w:r>
              <w:rPr>
                <w:sz w:val="22"/>
              </w:rPr>
              <w:t>plan</w:t>
            </w:r>
            <w:r>
              <w:rPr>
                <w:spacing w:val="-5"/>
                <w:sz w:val="22"/>
              </w:rPr>
              <w:t> </w:t>
            </w:r>
            <w:r>
              <w:rPr>
                <w:sz w:val="22"/>
              </w:rPr>
              <w:t>del</w:t>
            </w:r>
            <w:r>
              <w:rPr>
                <w:spacing w:val="-1"/>
                <w:sz w:val="22"/>
              </w:rPr>
              <w:t> </w:t>
            </w:r>
            <w:r>
              <w:rPr>
                <w:sz w:val="22"/>
              </w:rPr>
              <w:t>proyecto</w:t>
            </w:r>
            <w:r>
              <w:rPr>
                <w:spacing w:val="-4"/>
                <w:sz w:val="22"/>
              </w:rPr>
              <w:t> </w:t>
            </w:r>
            <w:r>
              <w:rPr>
                <w:spacing w:val="-2"/>
                <w:sz w:val="22"/>
              </w:rPr>
              <w:t>integrado.</w:t>
            </w:r>
          </w:p>
        </w:tc>
      </w:tr>
      <w:tr>
        <w:trPr>
          <w:trHeight w:val="12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50"/>
              </w:numPr>
              <w:tabs>
                <w:tab w:pos="464" w:val="left" w:leader="none"/>
              </w:tabs>
              <w:spacing w:line="240" w:lineRule="auto" w:before="36" w:after="0"/>
              <w:ind w:left="464" w:right="0" w:hanging="359"/>
              <w:jc w:val="left"/>
              <w:rPr>
                <w:sz w:val="22"/>
              </w:rPr>
            </w:pPr>
            <w:r>
              <w:rPr>
                <w:sz w:val="22"/>
              </w:rPr>
              <w:t>Plan</w:t>
            </w:r>
            <w:r>
              <w:rPr>
                <w:spacing w:val="-4"/>
                <w:sz w:val="22"/>
              </w:rPr>
              <w:t> </w:t>
            </w:r>
            <w:r>
              <w:rPr>
                <w:sz w:val="22"/>
              </w:rPr>
              <w:t>de prueba</w:t>
            </w:r>
            <w:r>
              <w:rPr>
                <w:spacing w:val="-1"/>
                <w:sz w:val="22"/>
              </w:rPr>
              <w:t> </w:t>
            </w:r>
            <w:r>
              <w:rPr>
                <w:sz w:val="22"/>
              </w:rPr>
              <w:t>de</w:t>
            </w:r>
            <w:r>
              <w:rPr>
                <w:spacing w:val="-5"/>
                <w:sz w:val="22"/>
              </w:rPr>
              <w:t> </w:t>
            </w:r>
            <w:r>
              <w:rPr>
                <w:sz w:val="22"/>
              </w:rPr>
              <w:t>aceptación</w:t>
            </w:r>
            <w:r>
              <w:rPr>
                <w:spacing w:val="-8"/>
                <w:sz w:val="22"/>
              </w:rPr>
              <w:t> </w:t>
            </w:r>
            <w:r>
              <w:rPr>
                <w:spacing w:val="-2"/>
                <w:sz w:val="22"/>
              </w:rPr>
              <w:t>aprobado.</w:t>
            </w:r>
          </w:p>
        </w:tc>
        <w:tc>
          <w:tcPr>
            <w:tcW w:w="5182" w:type="dxa"/>
          </w:tcPr>
          <w:p>
            <w:pPr>
              <w:pStyle w:val="TableParagraph"/>
              <w:spacing w:line="253" w:lineRule="exact"/>
              <w:rPr>
                <w:b/>
                <w:sz w:val="22"/>
              </w:rPr>
            </w:pPr>
            <w:r>
              <w:rPr>
                <w:b/>
                <w:spacing w:val="-2"/>
                <w:sz w:val="22"/>
              </w:rPr>
              <w:t>Salidas</w:t>
            </w:r>
          </w:p>
          <w:p>
            <w:pPr>
              <w:pStyle w:val="TableParagraph"/>
              <w:numPr>
                <w:ilvl w:val="0"/>
                <w:numId w:val="351"/>
              </w:numPr>
              <w:tabs>
                <w:tab w:pos="465" w:val="left" w:leader="none"/>
              </w:tabs>
              <w:spacing w:line="240" w:lineRule="auto" w:before="36" w:after="0"/>
              <w:ind w:left="465" w:right="0" w:hanging="360"/>
              <w:jc w:val="left"/>
              <w:rPr>
                <w:sz w:val="22"/>
              </w:rPr>
            </w:pPr>
            <w:r>
              <w:rPr>
                <w:sz w:val="22"/>
              </w:rPr>
              <w:t>Informes</w:t>
            </w:r>
            <w:r>
              <w:rPr>
                <w:spacing w:val="-3"/>
                <w:sz w:val="22"/>
              </w:rPr>
              <w:t> </w:t>
            </w:r>
            <w:r>
              <w:rPr>
                <w:sz w:val="22"/>
              </w:rPr>
              <w:t>de</w:t>
            </w:r>
            <w:r>
              <w:rPr>
                <w:spacing w:val="-4"/>
                <w:sz w:val="22"/>
              </w:rPr>
              <w:t> </w:t>
            </w:r>
            <w:r>
              <w:rPr>
                <w:sz w:val="22"/>
              </w:rPr>
              <w:t>proyectos</w:t>
            </w:r>
            <w:r>
              <w:rPr>
                <w:spacing w:val="-2"/>
                <w:sz w:val="22"/>
              </w:rPr>
              <w:t> </w:t>
            </w:r>
            <w:r>
              <w:rPr>
                <w:sz w:val="22"/>
              </w:rPr>
              <w:t>y</w:t>
            </w:r>
            <w:r>
              <w:rPr>
                <w:spacing w:val="-6"/>
                <w:sz w:val="22"/>
              </w:rPr>
              <w:t> </w:t>
            </w:r>
            <w:r>
              <w:rPr>
                <w:spacing w:val="-2"/>
                <w:sz w:val="22"/>
              </w:rPr>
              <w:t>comunicaciones.</w:t>
            </w:r>
          </w:p>
          <w:p>
            <w:pPr>
              <w:pStyle w:val="TableParagraph"/>
              <w:numPr>
                <w:ilvl w:val="0"/>
                <w:numId w:val="351"/>
              </w:numPr>
              <w:tabs>
                <w:tab w:pos="465" w:val="left" w:leader="none"/>
              </w:tabs>
              <w:spacing w:line="240" w:lineRule="auto" w:before="35" w:after="0"/>
              <w:ind w:left="465" w:right="0" w:hanging="360"/>
              <w:jc w:val="left"/>
              <w:rPr>
                <w:sz w:val="22"/>
              </w:rPr>
            </w:pPr>
            <w:r>
              <w:rPr>
                <w:sz w:val="22"/>
              </w:rPr>
              <w:t>Línea de</w:t>
            </w:r>
            <w:r>
              <w:rPr>
                <w:spacing w:val="-5"/>
                <w:sz w:val="22"/>
              </w:rPr>
              <w:t> </w:t>
            </w:r>
            <w:r>
              <w:rPr>
                <w:sz w:val="22"/>
              </w:rPr>
              <w:t>base</w:t>
            </w:r>
            <w:r>
              <w:rPr>
                <w:spacing w:val="-1"/>
                <w:sz w:val="22"/>
              </w:rPr>
              <w:t> </w:t>
            </w:r>
            <w:r>
              <w:rPr>
                <w:sz w:val="22"/>
              </w:rPr>
              <w:t>del</w:t>
            </w:r>
            <w:r>
              <w:rPr>
                <w:spacing w:val="2"/>
                <w:sz w:val="22"/>
              </w:rPr>
              <w:t> </w:t>
            </w:r>
            <w:r>
              <w:rPr>
                <w:spacing w:val="-2"/>
                <w:sz w:val="22"/>
              </w:rPr>
              <w:t>proyecto.</w:t>
            </w:r>
          </w:p>
          <w:p>
            <w:pPr>
              <w:pStyle w:val="TableParagraph"/>
              <w:numPr>
                <w:ilvl w:val="0"/>
                <w:numId w:val="351"/>
              </w:numPr>
              <w:tabs>
                <w:tab w:pos="465" w:val="left" w:leader="none"/>
              </w:tabs>
              <w:spacing w:line="240" w:lineRule="auto" w:before="41" w:after="0"/>
              <w:ind w:left="465" w:right="0" w:hanging="360"/>
              <w:jc w:val="left"/>
              <w:rPr>
                <w:sz w:val="22"/>
              </w:rPr>
            </w:pPr>
            <w:r>
              <w:rPr>
                <w:sz w:val="22"/>
              </w:rPr>
              <w:t>Planes</w:t>
            </w:r>
            <w:r>
              <w:rPr>
                <w:spacing w:val="-3"/>
                <w:sz w:val="22"/>
              </w:rPr>
              <w:t> </w:t>
            </w:r>
            <w:r>
              <w:rPr>
                <w:sz w:val="22"/>
              </w:rPr>
              <w:t>de</w:t>
            </w:r>
            <w:r>
              <w:rPr>
                <w:spacing w:val="-2"/>
                <w:sz w:val="22"/>
              </w:rPr>
              <w:t> proyecto.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2"/>
                <w:sz w:val="22"/>
              </w:rPr>
              <w:t> </w:t>
            </w:r>
            <w:r>
              <w:rPr>
                <w:b/>
                <w:color w:val="FFFFFF"/>
                <w:sz w:val="22"/>
              </w:rPr>
              <w:t>la</w:t>
            </w:r>
            <w:r>
              <w:rPr>
                <w:b/>
                <w:color w:val="FFFFFF"/>
                <w:spacing w:val="-4"/>
                <w:sz w:val="22"/>
              </w:rPr>
              <w:t> </w:t>
            </w:r>
            <w:r>
              <w:rPr>
                <w:b/>
                <w:color w:val="FFFFFF"/>
                <w:sz w:val="22"/>
              </w:rPr>
              <w:t>calidad</w:t>
            </w:r>
            <w:r>
              <w:rPr>
                <w:b/>
                <w:color w:val="FFFFFF"/>
                <w:spacing w:val="-6"/>
                <w:sz w:val="22"/>
              </w:rPr>
              <w:t> </w:t>
            </w:r>
            <w:r>
              <w:rPr>
                <w:b/>
                <w:color w:val="FFFFFF"/>
                <w:sz w:val="22"/>
              </w:rPr>
              <w:t>del </w:t>
            </w:r>
            <w:r>
              <w:rPr>
                <w:b/>
                <w:color w:val="FFFFFF"/>
                <w:spacing w:val="-2"/>
                <w:sz w:val="22"/>
              </w:rPr>
              <w:t>proyecto.</w:t>
            </w:r>
          </w:p>
        </w:tc>
      </w:tr>
      <w:tr>
        <w:trPr>
          <w:trHeight w:val="3200"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52"/>
              </w:numPr>
              <w:tabs>
                <w:tab w:pos="344" w:val="left" w:leader="none"/>
              </w:tabs>
              <w:spacing w:line="280" w:lineRule="auto" w:before="37" w:after="0"/>
              <w:ind w:left="105" w:right="117" w:firstLine="0"/>
              <w:jc w:val="both"/>
              <w:rPr>
                <w:sz w:val="22"/>
              </w:rPr>
            </w:pPr>
            <w:r>
              <w:rPr>
                <w:sz w:val="22"/>
              </w:rPr>
              <w:t>Para proporcionar garantía de calidad para los entregables del proyecto, identifique la propiedad y las responsabilidades, los procesos de</w:t>
            </w:r>
            <w:r>
              <w:rPr>
                <w:spacing w:val="-2"/>
                <w:sz w:val="22"/>
              </w:rPr>
              <w:t> </w:t>
            </w:r>
            <w:r>
              <w:rPr>
                <w:sz w:val="22"/>
              </w:rPr>
              <w:t>revisión de</w:t>
            </w:r>
            <w:r>
              <w:rPr>
                <w:spacing w:val="-2"/>
                <w:sz w:val="22"/>
              </w:rPr>
              <w:t> </w:t>
            </w:r>
            <w:r>
              <w:rPr>
                <w:sz w:val="22"/>
              </w:rPr>
              <w:t>calidad, los criterios de</w:t>
            </w:r>
            <w:r>
              <w:rPr>
                <w:spacing w:val="-2"/>
                <w:sz w:val="22"/>
              </w:rPr>
              <w:t> </w:t>
            </w:r>
            <w:r>
              <w:rPr>
                <w:sz w:val="22"/>
              </w:rPr>
              <w:t>éxito y</w:t>
            </w:r>
            <w:r>
              <w:rPr>
                <w:spacing w:val="-5"/>
                <w:sz w:val="22"/>
              </w:rPr>
              <w:t> </w:t>
            </w:r>
            <w:r>
              <w:rPr>
                <w:sz w:val="22"/>
              </w:rPr>
              <w:t>las métricas de</w:t>
            </w:r>
            <w:r>
              <w:rPr>
                <w:spacing w:val="-2"/>
                <w:sz w:val="22"/>
              </w:rPr>
              <w:t> </w:t>
            </w:r>
            <w:r>
              <w:rPr>
                <w:sz w:val="22"/>
              </w:rPr>
              <w:t>rendimiento.</w:t>
            </w:r>
          </w:p>
          <w:p>
            <w:pPr>
              <w:pStyle w:val="TableParagraph"/>
              <w:numPr>
                <w:ilvl w:val="0"/>
                <w:numId w:val="352"/>
              </w:numPr>
              <w:tabs>
                <w:tab w:pos="334" w:val="left" w:leader="none"/>
              </w:tabs>
              <w:spacing w:line="276" w:lineRule="auto" w:before="0" w:after="0"/>
              <w:ind w:left="105" w:right="112" w:firstLine="0"/>
              <w:jc w:val="both"/>
              <w:rPr>
                <w:sz w:val="22"/>
              </w:rPr>
            </w:pPr>
            <w:r>
              <w:rPr>
                <w:sz w:val="22"/>
              </w:rPr>
              <w:t>Identificar las tareas y prácticas de aseguramiento necesarias para respaldar la acreditación de sistemas nuevos</w:t>
            </w:r>
            <w:r>
              <w:rPr>
                <w:spacing w:val="-2"/>
                <w:sz w:val="22"/>
              </w:rPr>
              <w:t> </w:t>
            </w:r>
            <w:r>
              <w:rPr>
                <w:sz w:val="22"/>
              </w:rPr>
              <w:t>o</w:t>
            </w:r>
            <w:r>
              <w:rPr>
                <w:spacing w:val="-7"/>
                <w:sz w:val="22"/>
              </w:rPr>
              <w:t> </w:t>
            </w:r>
            <w:r>
              <w:rPr>
                <w:sz w:val="22"/>
              </w:rPr>
              <w:t>modificados</w:t>
            </w:r>
            <w:r>
              <w:rPr>
                <w:spacing w:val="-2"/>
                <w:sz w:val="22"/>
              </w:rPr>
              <w:t> </w:t>
            </w:r>
            <w:r>
              <w:rPr>
                <w:sz w:val="22"/>
              </w:rPr>
              <w:t>durante</w:t>
            </w:r>
            <w:r>
              <w:rPr>
                <w:spacing w:val="-9"/>
                <w:sz w:val="22"/>
              </w:rPr>
              <w:t> </w:t>
            </w:r>
            <w:r>
              <w:rPr>
                <w:sz w:val="22"/>
              </w:rPr>
              <w:t>la</w:t>
            </w:r>
            <w:r>
              <w:rPr>
                <w:spacing w:val="-4"/>
                <w:sz w:val="22"/>
              </w:rPr>
              <w:t> </w:t>
            </w:r>
            <w:r>
              <w:rPr>
                <w:sz w:val="22"/>
              </w:rPr>
              <w:t>planificación</w:t>
            </w:r>
            <w:r>
              <w:rPr>
                <w:spacing w:val="-7"/>
                <w:sz w:val="22"/>
              </w:rPr>
              <w:t> </w:t>
            </w:r>
            <w:r>
              <w:rPr>
                <w:sz w:val="22"/>
              </w:rPr>
              <w:t>del</w:t>
            </w:r>
            <w:r>
              <w:rPr>
                <w:spacing w:val="-3"/>
                <w:sz w:val="22"/>
              </w:rPr>
              <w:t> </w:t>
            </w:r>
            <w:r>
              <w:rPr>
                <w:sz w:val="22"/>
              </w:rPr>
              <w:t>proyecto.</w:t>
            </w:r>
            <w:r>
              <w:rPr>
                <w:spacing w:val="-2"/>
                <w:sz w:val="22"/>
              </w:rPr>
              <w:t> </w:t>
            </w:r>
            <w:r>
              <w:rPr>
                <w:sz w:val="22"/>
              </w:rPr>
              <w:t>Inclúyelos</w:t>
            </w:r>
            <w:r>
              <w:rPr>
                <w:spacing w:val="-2"/>
                <w:sz w:val="22"/>
              </w:rPr>
              <w:t> </w:t>
            </w:r>
            <w:r>
              <w:rPr>
                <w:sz w:val="22"/>
              </w:rPr>
              <w:t>en</w:t>
            </w:r>
            <w:r>
              <w:rPr>
                <w:spacing w:val="-11"/>
                <w:sz w:val="22"/>
              </w:rPr>
              <w:t> </w:t>
            </w:r>
            <w:r>
              <w:rPr>
                <w:sz w:val="22"/>
              </w:rPr>
              <w:t>los</w:t>
            </w:r>
            <w:r>
              <w:rPr>
                <w:spacing w:val="-2"/>
                <w:sz w:val="22"/>
              </w:rPr>
              <w:t> </w:t>
            </w:r>
            <w:r>
              <w:rPr>
                <w:sz w:val="22"/>
              </w:rPr>
              <w:t>planes</w:t>
            </w:r>
            <w:r>
              <w:rPr>
                <w:spacing w:val="-6"/>
                <w:sz w:val="22"/>
              </w:rPr>
              <w:t> </w:t>
            </w:r>
            <w:r>
              <w:rPr>
                <w:sz w:val="22"/>
              </w:rPr>
              <w:t>integrados.</w:t>
            </w:r>
            <w:r>
              <w:rPr>
                <w:spacing w:val="-2"/>
                <w:sz w:val="22"/>
              </w:rPr>
              <w:t> </w:t>
            </w:r>
            <w:r>
              <w:rPr>
                <w:sz w:val="22"/>
              </w:rPr>
              <w:t>Asegúrese de que las tareas garanticen</w:t>
            </w:r>
            <w:r>
              <w:rPr>
                <w:spacing w:val="-3"/>
                <w:sz w:val="22"/>
              </w:rPr>
              <w:t> </w:t>
            </w:r>
            <w:r>
              <w:rPr>
                <w:sz w:val="22"/>
              </w:rPr>
              <w:t>que los controles internos y</w:t>
            </w:r>
            <w:r>
              <w:rPr>
                <w:spacing w:val="-3"/>
                <w:sz w:val="22"/>
              </w:rPr>
              <w:t> </w:t>
            </w:r>
            <w:r>
              <w:rPr>
                <w:sz w:val="22"/>
              </w:rPr>
              <w:t>las soluciones de seguridad y privacidad cumplan con los requisitos definidos.</w:t>
            </w:r>
          </w:p>
          <w:p>
            <w:pPr>
              <w:pStyle w:val="TableParagraph"/>
              <w:numPr>
                <w:ilvl w:val="0"/>
                <w:numId w:val="352"/>
              </w:numPr>
              <w:tabs>
                <w:tab w:pos="374" w:val="left" w:leader="none"/>
              </w:tabs>
              <w:spacing w:line="276" w:lineRule="auto" w:before="0" w:after="0"/>
              <w:ind w:left="105" w:right="118" w:firstLine="0"/>
              <w:jc w:val="both"/>
              <w:rPr>
                <w:sz w:val="22"/>
              </w:rPr>
            </w:pPr>
            <w:r>
              <w:rPr>
                <w:sz w:val="22"/>
              </w:rPr>
              <w:t>Defina cualquier requisito para la validación independiente y la verificación de la calidad de los entregables en el plan.</w:t>
            </w:r>
          </w:p>
          <w:p>
            <w:pPr>
              <w:pStyle w:val="TableParagraph"/>
              <w:numPr>
                <w:ilvl w:val="0"/>
                <w:numId w:val="352"/>
              </w:numPr>
              <w:tabs>
                <w:tab w:pos="329" w:val="left" w:leader="none"/>
              </w:tabs>
              <w:spacing w:line="252" w:lineRule="exact" w:before="0" w:after="0"/>
              <w:ind w:left="329" w:right="0" w:hanging="224"/>
              <w:jc w:val="both"/>
              <w:rPr>
                <w:sz w:val="22"/>
              </w:rPr>
            </w:pPr>
            <w:r>
              <w:rPr>
                <w:sz w:val="22"/>
              </w:rPr>
              <w:t>Realizar</w:t>
            </w:r>
            <w:r>
              <w:rPr>
                <w:spacing w:val="-5"/>
                <w:sz w:val="22"/>
              </w:rPr>
              <w:t> </w:t>
            </w:r>
            <w:r>
              <w:rPr>
                <w:sz w:val="22"/>
              </w:rPr>
              <w:t>actividades</w:t>
            </w:r>
            <w:r>
              <w:rPr>
                <w:spacing w:val="1"/>
                <w:sz w:val="22"/>
              </w:rPr>
              <w:t> </w:t>
            </w:r>
            <w:r>
              <w:rPr>
                <w:sz w:val="22"/>
              </w:rPr>
              <w:t>de</w:t>
            </w:r>
            <w:r>
              <w:rPr>
                <w:spacing w:val="-2"/>
                <w:sz w:val="22"/>
              </w:rPr>
              <w:t> </w:t>
            </w:r>
            <w:r>
              <w:rPr>
                <w:sz w:val="22"/>
              </w:rPr>
              <w:t>control</w:t>
            </w:r>
            <w:r>
              <w:rPr>
                <w:spacing w:val="4"/>
                <w:sz w:val="22"/>
              </w:rPr>
              <w:t> </w:t>
            </w:r>
            <w:r>
              <w:rPr>
                <w:sz w:val="22"/>
              </w:rPr>
              <w:t>y</w:t>
            </w:r>
            <w:r>
              <w:rPr>
                <w:spacing w:val="1"/>
                <w:sz w:val="22"/>
              </w:rPr>
              <w:t> </w:t>
            </w:r>
            <w:r>
              <w:rPr>
                <w:sz w:val="22"/>
              </w:rPr>
              <w:t>garantía</w:t>
            </w:r>
            <w:r>
              <w:rPr>
                <w:spacing w:val="3"/>
                <w:sz w:val="22"/>
              </w:rPr>
              <w:t> </w:t>
            </w:r>
            <w:r>
              <w:rPr>
                <w:sz w:val="22"/>
              </w:rPr>
              <w:t>de</w:t>
            </w:r>
            <w:r>
              <w:rPr>
                <w:spacing w:val="3"/>
                <w:sz w:val="22"/>
              </w:rPr>
              <w:t> </w:t>
            </w:r>
            <w:r>
              <w:rPr>
                <w:sz w:val="22"/>
              </w:rPr>
              <w:t>calidad de</w:t>
            </w:r>
            <w:r>
              <w:rPr>
                <w:spacing w:val="4"/>
                <w:sz w:val="22"/>
              </w:rPr>
              <w:t> </w:t>
            </w:r>
            <w:r>
              <w:rPr>
                <w:sz w:val="22"/>
              </w:rPr>
              <w:t>acuerdo</w:t>
            </w:r>
            <w:r>
              <w:rPr>
                <w:spacing w:val="-5"/>
                <w:sz w:val="22"/>
              </w:rPr>
              <w:t> </w:t>
            </w:r>
            <w:r>
              <w:rPr>
                <w:sz w:val="22"/>
              </w:rPr>
              <w:t>con</w:t>
            </w:r>
            <w:r>
              <w:rPr>
                <w:spacing w:val="-4"/>
                <w:sz w:val="22"/>
              </w:rPr>
              <w:t> </w:t>
            </w:r>
            <w:r>
              <w:rPr>
                <w:sz w:val="22"/>
              </w:rPr>
              <w:t>el plan de</w:t>
            </w:r>
            <w:r>
              <w:rPr>
                <w:spacing w:val="3"/>
                <w:sz w:val="22"/>
              </w:rPr>
              <w:t> </w:t>
            </w:r>
            <w:r>
              <w:rPr>
                <w:sz w:val="22"/>
              </w:rPr>
              <w:t>gestión</w:t>
            </w:r>
            <w:r>
              <w:rPr>
                <w:spacing w:val="1"/>
                <w:sz w:val="22"/>
              </w:rPr>
              <w:t> </w:t>
            </w:r>
            <w:r>
              <w:rPr>
                <w:sz w:val="22"/>
              </w:rPr>
              <w:t>de</w:t>
            </w:r>
            <w:r>
              <w:rPr>
                <w:spacing w:val="-2"/>
                <w:sz w:val="22"/>
              </w:rPr>
              <w:t> </w:t>
            </w:r>
            <w:r>
              <w:rPr>
                <w:sz w:val="22"/>
              </w:rPr>
              <w:t>la</w:t>
            </w:r>
            <w:r>
              <w:rPr>
                <w:spacing w:val="3"/>
                <w:sz w:val="22"/>
              </w:rPr>
              <w:t> </w:t>
            </w:r>
            <w:r>
              <w:rPr>
                <w:sz w:val="22"/>
              </w:rPr>
              <w:t>calidad</w:t>
            </w:r>
            <w:r>
              <w:rPr>
                <w:spacing w:val="1"/>
                <w:sz w:val="22"/>
              </w:rPr>
              <w:t> </w:t>
            </w:r>
            <w:r>
              <w:rPr>
                <w:sz w:val="22"/>
              </w:rPr>
              <w:t>y</w:t>
            </w:r>
            <w:r>
              <w:rPr>
                <w:spacing w:val="-4"/>
                <w:sz w:val="22"/>
              </w:rPr>
              <w:t> </w:t>
            </w:r>
            <w:r>
              <w:rPr>
                <w:spacing w:val="-5"/>
                <w:sz w:val="22"/>
              </w:rPr>
              <w:t>el</w:t>
            </w:r>
          </w:p>
          <w:p>
            <w:pPr>
              <w:pStyle w:val="TableParagraph"/>
              <w:spacing w:before="31"/>
              <w:rPr>
                <w:sz w:val="22"/>
              </w:rPr>
            </w:pPr>
            <w:r>
              <w:rPr>
                <w:spacing w:val="-4"/>
                <w:sz w:val="22"/>
              </w:rPr>
              <w:t>SGC.</w:t>
            </w:r>
          </w:p>
        </w:tc>
      </w:tr>
      <w:tr>
        <w:trPr>
          <w:trHeight w:val="11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53"/>
              </w:numPr>
              <w:tabs>
                <w:tab w:pos="464" w:val="left" w:leader="none"/>
              </w:tabs>
              <w:spacing w:line="240" w:lineRule="auto" w:before="36" w:after="0"/>
              <w:ind w:left="464" w:right="0" w:hanging="359"/>
              <w:jc w:val="left"/>
              <w:rPr>
                <w:sz w:val="22"/>
              </w:rPr>
            </w:pPr>
            <w:r>
              <w:rPr>
                <w:sz w:val="22"/>
              </w:rPr>
              <w:t>Planes</w:t>
            </w:r>
            <w:r>
              <w:rPr>
                <w:spacing w:val="-1"/>
                <w:sz w:val="22"/>
              </w:rPr>
              <w:t> </w:t>
            </w:r>
            <w:r>
              <w:rPr>
                <w:sz w:val="22"/>
              </w:rPr>
              <w:t>de</w:t>
            </w:r>
            <w:r>
              <w:rPr>
                <w:spacing w:val="-1"/>
                <w:sz w:val="22"/>
              </w:rPr>
              <w:t> </w:t>
            </w:r>
            <w:r>
              <w:rPr>
                <w:sz w:val="22"/>
              </w:rPr>
              <w:t>gestión</w:t>
            </w:r>
            <w:r>
              <w:rPr>
                <w:spacing w:val="-4"/>
                <w:sz w:val="22"/>
              </w:rPr>
              <w:t> </w:t>
            </w:r>
            <w:r>
              <w:rPr>
                <w:sz w:val="22"/>
              </w:rPr>
              <w:t>de</w:t>
            </w:r>
            <w:r>
              <w:rPr>
                <w:spacing w:val="-1"/>
                <w:sz w:val="22"/>
              </w:rPr>
              <w:t> </w:t>
            </w:r>
            <w:r>
              <w:rPr>
                <w:spacing w:val="-2"/>
                <w:sz w:val="22"/>
              </w:rPr>
              <w:t>calidad.</w:t>
            </w:r>
          </w:p>
          <w:p>
            <w:pPr>
              <w:pStyle w:val="TableParagraph"/>
              <w:numPr>
                <w:ilvl w:val="0"/>
                <w:numId w:val="353"/>
              </w:numPr>
              <w:tabs>
                <w:tab w:pos="465" w:val="left" w:leader="none"/>
              </w:tabs>
              <w:spacing w:line="290" w:lineRule="atLeast" w:before="20" w:after="0"/>
              <w:ind w:left="465" w:right="111" w:hanging="360"/>
              <w:jc w:val="left"/>
              <w:rPr>
                <w:sz w:val="22"/>
              </w:rPr>
            </w:pPr>
            <w:r>
              <w:rPr>
                <w:sz w:val="22"/>
              </w:rPr>
              <w:t>Requisitos del cliente para la gestión de la </w:t>
            </w:r>
            <w:r>
              <w:rPr>
                <w:spacing w:val="-2"/>
                <w:sz w:val="22"/>
              </w:rPr>
              <w:t>calidad.</w:t>
            </w:r>
          </w:p>
        </w:tc>
        <w:tc>
          <w:tcPr>
            <w:tcW w:w="5182" w:type="dxa"/>
          </w:tcPr>
          <w:p>
            <w:pPr>
              <w:pStyle w:val="TableParagraph"/>
              <w:spacing w:line="253" w:lineRule="exact"/>
              <w:rPr>
                <w:b/>
                <w:sz w:val="22"/>
              </w:rPr>
            </w:pPr>
            <w:r>
              <w:rPr>
                <w:b/>
                <w:spacing w:val="-2"/>
                <w:sz w:val="22"/>
              </w:rPr>
              <w:t>Salidas</w:t>
            </w:r>
          </w:p>
          <w:p>
            <w:pPr>
              <w:pStyle w:val="TableParagraph"/>
              <w:numPr>
                <w:ilvl w:val="0"/>
                <w:numId w:val="354"/>
              </w:numPr>
              <w:tabs>
                <w:tab w:pos="465" w:val="left" w:leader="none"/>
              </w:tabs>
              <w:spacing w:line="240" w:lineRule="auto" w:before="36" w:after="0"/>
              <w:ind w:left="465" w:right="0" w:hanging="360"/>
              <w:jc w:val="left"/>
              <w:rPr>
                <w:sz w:val="22"/>
              </w:rPr>
            </w:pPr>
            <w:r>
              <w:rPr>
                <w:sz w:val="22"/>
              </w:rPr>
              <w:t>Plan</w:t>
            </w:r>
            <w:r>
              <w:rPr>
                <w:spacing w:val="-5"/>
                <w:sz w:val="22"/>
              </w:rPr>
              <w:t> </w:t>
            </w:r>
            <w:r>
              <w:rPr>
                <w:sz w:val="22"/>
              </w:rPr>
              <w:t>de</w:t>
            </w:r>
            <w:r>
              <w:rPr>
                <w:spacing w:val="-1"/>
                <w:sz w:val="22"/>
              </w:rPr>
              <w:t> </w:t>
            </w:r>
            <w:r>
              <w:rPr>
                <w:sz w:val="22"/>
              </w:rPr>
              <w:t>gestión</w:t>
            </w:r>
            <w:r>
              <w:rPr>
                <w:spacing w:val="-4"/>
                <w:sz w:val="22"/>
              </w:rPr>
              <w:t> </w:t>
            </w:r>
            <w:r>
              <w:rPr>
                <w:sz w:val="22"/>
              </w:rPr>
              <w:t>de</w:t>
            </w:r>
            <w:r>
              <w:rPr>
                <w:spacing w:val="-1"/>
                <w:sz w:val="22"/>
              </w:rPr>
              <w:t> </w:t>
            </w:r>
            <w:r>
              <w:rPr>
                <w:sz w:val="22"/>
              </w:rPr>
              <w:t>la</w:t>
            </w:r>
            <w:r>
              <w:rPr>
                <w:spacing w:val="-2"/>
                <w:sz w:val="22"/>
              </w:rPr>
              <w:t> </w:t>
            </w:r>
            <w:r>
              <w:rPr>
                <w:sz w:val="22"/>
              </w:rPr>
              <w:t>calidad</w:t>
            </w:r>
            <w:r>
              <w:rPr>
                <w:spacing w:val="-4"/>
                <w:sz w:val="22"/>
              </w:rPr>
              <w:t> </w:t>
            </w:r>
            <w:r>
              <w:rPr>
                <w:sz w:val="22"/>
              </w:rPr>
              <w:t>del</w:t>
            </w:r>
            <w:r>
              <w:rPr>
                <w:spacing w:val="4"/>
                <w:sz w:val="22"/>
              </w:rPr>
              <w:t> </w:t>
            </w:r>
            <w:r>
              <w:rPr>
                <w:spacing w:val="-2"/>
                <w:sz w:val="22"/>
              </w:rPr>
              <w:t>proyecto.</w:t>
            </w:r>
          </w:p>
          <w:p>
            <w:pPr>
              <w:pStyle w:val="TableParagraph"/>
              <w:numPr>
                <w:ilvl w:val="0"/>
                <w:numId w:val="354"/>
              </w:numPr>
              <w:tabs>
                <w:tab w:pos="465" w:val="left" w:leader="none"/>
              </w:tabs>
              <w:spacing w:line="290" w:lineRule="atLeast" w:before="20" w:after="0"/>
              <w:ind w:left="465" w:right="110" w:hanging="360"/>
              <w:jc w:val="left"/>
              <w:rPr>
                <w:sz w:val="22"/>
              </w:rPr>
            </w:pPr>
            <w:r>
              <w:rPr>
                <w:sz w:val="22"/>
              </w:rPr>
              <w:t>Requisitos para la verificación</w:t>
            </w:r>
            <w:r>
              <w:rPr>
                <w:spacing w:val="-4"/>
                <w:sz w:val="22"/>
              </w:rPr>
              <w:t> </w:t>
            </w:r>
            <w:r>
              <w:rPr>
                <w:sz w:val="22"/>
              </w:rPr>
              <w:t>independiente de los entregables del proyecto.</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2"/>
                <w:sz w:val="22"/>
              </w:rPr>
              <w:t> </w:t>
            </w:r>
            <w:r>
              <w:rPr>
                <w:b/>
                <w:color w:val="FFFFFF"/>
                <w:sz w:val="22"/>
              </w:rPr>
              <w:t>los</w:t>
            </w:r>
            <w:r>
              <w:rPr>
                <w:b/>
                <w:color w:val="FFFFFF"/>
                <w:spacing w:val="-3"/>
                <w:sz w:val="22"/>
              </w:rPr>
              <w:t> </w:t>
            </w:r>
            <w:r>
              <w:rPr>
                <w:b/>
                <w:color w:val="FFFFFF"/>
                <w:sz w:val="22"/>
              </w:rPr>
              <w:t>riesgos</w:t>
            </w:r>
            <w:r>
              <w:rPr>
                <w:b/>
                <w:color w:val="FFFFFF"/>
                <w:spacing w:val="-5"/>
                <w:sz w:val="22"/>
              </w:rPr>
              <w:t> </w:t>
            </w:r>
            <w:r>
              <w:rPr>
                <w:b/>
                <w:color w:val="FFFFFF"/>
                <w:sz w:val="22"/>
              </w:rPr>
              <w:t>del</w:t>
            </w:r>
            <w:r>
              <w:rPr>
                <w:b/>
                <w:color w:val="FFFFFF"/>
                <w:spacing w:val="-4"/>
                <w:sz w:val="22"/>
              </w:rPr>
              <w:t> </w:t>
            </w:r>
            <w:r>
              <w:rPr>
                <w:b/>
                <w:color w:val="FFFFFF"/>
                <w:spacing w:val="-2"/>
                <w:sz w:val="22"/>
              </w:rPr>
              <w:t>proyecto.</w:t>
            </w:r>
          </w:p>
        </w:tc>
      </w:tr>
      <w:tr>
        <w:trPr>
          <w:trHeight w:val="2613" w:hRule="atLeast"/>
        </w:trPr>
        <w:tc>
          <w:tcPr>
            <w:tcW w:w="9639" w:type="dxa"/>
            <w:gridSpan w:val="2"/>
            <w:tcBorders>
              <w:top w:val="nil"/>
              <w:bottom w:val="single" w:sz="6" w:space="0" w:color="9BBA58"/>
            </w:tcBorders>
          </w:tcPr>
          <w:p>
            <w:pPr>
              <w:pStyle w:val="TableParagraph"/>
              <w:spacing w:line="253" w:lineRule="exact"/>
              <w:rPr>
                <w:sz w:val="22"/>
              </w:rPr>
            </w:pPr>
            <w:r>
              <w:rPr>
                <w:spacing w:val="-2"/>
                <w:sz w:val="22"/>
              </w:rPr>
              <w:t>Actividades</w:t>
            </w:r>
          </w:p>
          <w:p>
            <w:pPr>
              <w:pStyle w:val="TableParagraph"/>
              <w:numPr>
                <w:ilvl w:val="0"/>
                <w:numId w:val="355"/>
              </w:numPr>
              <w:tabs>
                <w:tab w:pos="369" w:val="left" w:leader="none"/>
              </w:tabs>
              <w:spacing w:line="276" w:lineRule="auto" w:before="37" w:after="0"/>
              <w:ind w:left="105" w:right="114" w:firstLine="0"/>
              <w:jc w:val="both"/>
              <w:rPr>
                <w:sz w:val="22"/>
              </w:rPr>
            </w:pPr>
            <w:r>
              <w:rPr>
                <w:sz w:val="22"/>
              </w:rPr>
              <w:t>Establecer un enfoque formal de gestión de riesgos del proyecto alineado con el marco de ERM. Asegúrese de que el enfoque incluya identificar, analizar, responder, mitigar, monitorear y controlar el </w:t>
            </w:r>
            <w:r>
              <w:rPr>
                <w:spacing w:val="-2"/>
                <w:sz w:val="22"/>
              </w:rPr>
              <w:t>riesgo.</w:t>
            </w:r>
          </w:p>
          <w:p>
            <w:pPr>
              <w:pStyle w:val="TableParagraph"/>
              <w:numPr>
                <w:ilvl w:val="0"/>
                <w:numId w:val="355"/>
              </w:numPr>
              <w:tabs>
                <w:tab w:pos="319" w:val="left" w:leader="none"/>
              </w:tabs>
              <w:spacing w:line="276" w:lineRule="auto" w:before="0" w:after="0"/>
              <w:ind w:left="105" w:right="103" w:firstLine="0"/>
              <w:jc w:val="both"/>
              <w:rPr>
                <w:sz w:val="22"/>
              </w:rPr>
            </w:pPr>
            <w:r>
              <w:rPr>
                <w:sz w:val="22"/>
              </w:rPr>
              <w:t>Asigne</w:t>
            </w:r>
            <w:r>
              <w:rPr>
                <w:spacing w:val="-10"/>
                <w:sz w:val="22"/>
              </w:rPr>
              <w:t> </w:t>
            </w:r>
            <w:r>
              <w:rPr>
                <w:sz w:val="22"/>
              </w:rPr>
              <w:t>a</w:t>
            </w:r>
            <w:r>
              <w:rPr>
                <w:spacing w:val="-1"/>
                <w:sz w:val="22"/>
              </w:rPr>
              <w:t> </w:t>
            </w:r>
            <w:r>
              <w:rPr>
                <w:sz w:val="22"/>
              </w:rPr>
              <w:t>personal</w:t>
            </w:r>
            <w:r>
              <w:rPr>
                <w:spacing w:val="-4"/>
                <w:sz w:val="22"/>
              </w:rPr>
              <w:t> </w:t>
            </w:r>
            <w:r>
              <w:rPr>
                <w:sz w:val="22"/>
              </w:rPr>
              <w:t>debidamente</w:t>
            </w:r>
            <w:r>
              <w:rPr>
                <w:spacing w:val="-10"/>
                <w:sz w:val="22"/>
              </w:rPr>
              <w:t> </w:t>
            </w:r>
            <w:r>
              <w:rPr>
                <w:sz w:val="22"/>
              </w:rPr>
              <w:t>capacitado</w:t>
            </w:r>
            <w:r>
              <w:rPr>
                <w:spacing w:val="-13"/>
                <w:sz w:val="22"/>
              </w:rPr>
              <w:t> </w:t>
            </w:r>
            <w:r>
              <w:rPr>
                <w:sz w:val="22"/>
              </w:rPr>
              <w:t>la</w:t>
            </w:r>
            <w:r>
              <w:rPr>
                <w:spacing w:val="-5"/>
                <w:sz w:val="22"/>
              </w:rPr>
              <w:t> </w:t>
            </w:r>
            <w:r>
              <w:rPr>
                <w:sz w:val="22"/>
              </w:rPr>
              <w:t>responsabilidad</w:t>
            </w:r>
            <w:r>
              <w:rPr>
                <w:spacing w:val="-8"/>
                <w:sz w:val="22"/>
              </w:rPr>
              <w:t> </w:t>
            </w:r>
            <w:r>
              <w:rPr>
                <w:sz w:val="22"/>
              </w:rPr>
              <w:t>de</w:t>
            </w:r>
            <w:r>
              <w:rPr>
                <w:spacing w:val="-5"/>
                <w:sz w:val="22"/>
              </w:rPr>
              <w:t> </w:t>
            </w:r>
            <w:r>
              <w:rPr>
                <w:sz w:val="22"/>
              </w:rPr>
              <w:t>ejecutar</w:t>
            </w:r>
            <w:r>
              <w:rPr>
                <w:spacing w:val="-6"/>
                <w:sz w:val="22"/>
              </w:rPr>
              <w:t> </w:t>
            </w:r>
            <w:r>
              <w:rPr>
                <w:sz w:val="22"/>
              </w:rPr>
              <w:t>el</w:t>
            </w:r>
            <w:r>
              <w:rPr>
                <w:spacing w:val="-4"/>
                <w:sz w:val="22"/>
              </w:rPr>
              <w:t> </w:t>
            </w:r>
            <w:r>
              <w:rPr>
                <w:sz w:val="22"/>
              </w:rPr>
              <w:t>proceso</w:t>
            </w:r>
            <w:r>
              <w:rPr>
                <w:spacing w:val="-8"/>
                <w:sz w:val="22"/>
              </w:rPr>
              <w:t> </w:t>
            </w:r>
            <w:r>
              <w:rPr>
                <w:sz w:val="22"/>
              </w:rPr>
              <w:t>de</w:t>
            </w:r>
            <w:r>
              <w:rPr>
                <w:spacing w:val="-5"/>
                <w:sz w:val="22"/>
              </w:rPr>
              <w:t> </w:t>
            </w:r>
            <w:r>
              <w:rPr>
                <w:sz w:val="22"/>
              </w:rPr>
              <w:t>gestión</w:t>
            </w:r>
            <w:r>
              <w:rPr>
                <w:spacing w:val="-8"/>
                <w:sz w:val="22"/>
              </w:rPr>
              <w:t> </w:t>
            </w:r>
            <w:r>
              <w:rPr>
                <w:sz w:val="22"/>
              </w:rPr>
              <w:t>de</w:t>
            </w:r>
            <w:r>
              <w:rPr>
                <w:spacing w:val="-10"/>
                <w:sz w:val="22"/>
              </w:rPr>
              <w:t> </w:t>
            </w:r>
            <w:r>
              <w:rPr>
                <w:sz w:val="22"/>
              </w:rPr>
              <w:t>riesgos del</w:t>
            </w:r>
            <w:r>
              <w:rPr>
                <w:spacing w:val="-14"/>
                <w:sz w:val="22"/>
              </w:rPr>
              <w:t> </w:t>
            </w:r>
            <w:r>
              <w:rPr>
                <w:sz w:val="22"/>
              </w:rPr>
              <w:t>proyecto</w:t>
            </w:r>
            <w:r>
              <w:rPr>
                <w:spacing w:val="-14"/>
                <w:sz w:val="22"/>
              </w:rPr>
              <w:t> </w:t>
            </w:r>
            <w:r>
              <w:rPr>
                <w:sz w:val="22"/>
              </w:rPr>
              <w:t>de</w:t>
            </w:r>
            <w:r>
              <w:rPr>
                <w:spacing w:val="-14"/>
                <w:sz w:val="22"/>
              </w:rPr>
              <w:t> </w:t>
            </w:r>
            <w:r>
              <w:rPr>
                <w:sz w:val="22"/>
              </w:rPr>
              <w:t>la</w:t>
            </w:r>
            <w:r>
              <w:rPr>
                <w:spacing w:val="-13"/>
                <w:sz w:val="22"/>
              </w:rPr>
              <w:t> </w:t>
            </w:r>
            <w:r>
              <w:rPr>
                <w:sz w:val="22"/>
              </w:rPr>
              <w:t>empresa</w:t>
            </w:r>
            <w:r>
              <w:rPr>
                <w:spacing w:val="-14"/>
                <w:sz w:val="22"/>
              </w:rPr>
              <w:t> </w:t>
            </w:r>
            <w:r>
              <w:rPr>
                <w:sz w:val="22"/>
              </w:rPr>
              <w:t>dentro</w:t>
            </w:r>
            <w:r>
              <w:rPr>
                <w:spacing w:val="-14"/>
                <w:sz w:val="22"/>
              </w:rPr>
              <w:t> </w:t>
            </w:r>
            <w:r>
              <w:rPr>
                <w:sz w:val="22"/>
              </w:rPr>
              <w:t>de</w:t>
            </w:r>
            <w:r>
              <w:rPr>
                <w:spacing w:val="-14"/>
                <w:sz w:val="22"/>
              </w:rPr>
              <w:t> </w:t>
            </w:r>
            <w:r>
              <w:rPr>
                <w:sz w:val="22"/>
              </w:rPr>
              <w:t>un</w:t>
            </w:r>
            <w:r>
              <w:rPr>
                <w:spacing w:val="-13"/>
                <w:sz w:val="22"/>
              </w:rPr>
              <w:t> </w:t>
            </w:r>
            <w:r>
              <w:rPr>
                <w:sz w:val="22"/>
              </w:rPr>
              <w:t>proyecto</w:t>
            </w:r>
            <w:r>
              <w:rPr>
                <w:spacing w:val="-14"/>
                <w:sz w:val="22"/>
              </w:rPr>
              <w:t> </w:t>
            </w:r>
            <w:r>
              <w:rPr>
                <w:sz w:val="22"/>
              </w:rPr>
              <w:t>y</w:t>
            </w:r>
            <w:r>
              <w:rPr>
                <w:spacing w:val="-14"/>
                <w:sz w:val="22"/>
              </w:rPr>
              <w:t> </w:t>
            </w:r>
            <w:r>
              <w:rPr>
                <w:sz w:val="22"/>
              </w:rPr>
              <w:t>asegúrese</w:t>
            </w:r>
            <w:r>
              <w:rPr>
                <w:spacing w:val="-14"/>
                <w:sz w:val="22"/>
              </w:rPr>
              <w:t> </w:t>
            </w:r>
            <w:r>
              <w:rPr>
                <w:sz w:val="22"/>
              </w:rPr>
              <w:t>de</w:t>
            </w:r>
            <w:r>
              <w:rPr>
                <w:spacing w:val="-13"/>
                <w:sz w:val="22"/>
              </w:rPr>
              <w:t> </w:t>
            </w:r>
            <w:r>
              <w:rPr>
                <w:sz w:val="22"/>
              </w:rPr>
              <w:t>que</w:t>
            </w:r>
            <w:r>
              <w:rPr>
                <w:spacing w:val="-14"/>
                <w:sz w:val="22"/>
              </w:rPr>
              <w:t> </w:t>
            </w:r>
            <w:r>
              <w:rPr>
                <w:sz w:val="22"/>
              </w:rPr>
              <w:t>se</w:t>
            </w:r>
            <w:r>
              <w:rPr>
                <w:spacing w:val="-14"/>
                <w:sz w:val="22"/>
              </w:rPr>
              <w:t> </w:t>
            </w:r>
            <w:r>
              <w:rPr>
                <w:sz w:val="22"/>
              </w:rPr>
              <w:t>incorpore</w:t>
            </w:r>
            <w:r>
              <w:rPr>
                <w:spacing w:val="-14"/>
                <w:sz w:val="22"/>
              </w:rPr>
              <w:t> </w:t>
            </w:r>
            <w:r>
              <w:rPr>
                <w:sz w:val="22"/>
              </w:rPr>
              <w:t>a</w:t>
            </w:r>
            <w:r>
              <w:rPr>
                <w:spacing w:val="-13"/>
                <w:sz w:val="22"/>
              </w:rPr>
              <w:t> </w:t>
            </w:r>
            <w:r>
              <w:rPr>
                <w:sz w:val="22"/>
              </w:rPr>
              <w:t>las</w:t>
            </w:r>
            <w:r>
              <w:rPr>
                <w:spacing w:val="-14"/>
                <w:sz w:val="22"/>
              </w:rPr>
              <w:t> </w:t>
            </w:r>
            <w:r>
              <w:rPr>
                <w:sz w:val="22"/>
              </w:rPr>
              <w:t>prácticas</w:t>
            </w:r>
            <w:r>
              <w:rPr>
                <w:spacing w:val="-14"/>
                <w:sz w:val="22"/>
              </w:rPr>
              <w:t> </w:t>
            </w:r>
            <w:r>
              <w:rPr>
                <w:sz w:val="22"/>
              </w:rPr>
              <w:t>de</w:t>
            </w:r>
            <w:r>
              <w:rPr>
                <w:spacing w:val="-14"/>
                <w:sz w:val="22"/>
              </w:rPr>
              <w:t> </w:t>
            </w:r>
            <w:r>
              <w:rPr>
                <w:sz w:val="22"/>
              </w:rPr>
              <w:t>desarrollo de</w:t>
            </w:r>
            <w:r>
              <w:rPr>
                <w:spacing w:val="-5"/>
                <w:sz w:val="22"/>
              </w:rPr>
              <w:t> </w:t>
            </w:r>
            <w:r>
              <w:rPr>
                <w:sz w:val="22"/>
              </w:rPr>
              <w:t>la solución. Considere asignar este rol</w:t>
            </w:r>
            <w:r>
              <w:rPr>
                <w:spacing w:val="-4"/>
                <w:sz w:val="22"/>
              </w:rPr>
              <w:t> </w:t>
            </w:r>
            <w:r>
              <w:rPr>
                <w:sz w:val="22"/>
              </w:rPr>
              <w:t>a un</w:t>
            </w:r>
            <w:r>
              <w:rPr>
                <w:spacing w:val="-2"/>
                <w:sz w:val="22"/>
              </w:rPr>
              <w:t> </w:t>
            </w:r>
            <w:r>
              <w:rPr>
                <w:sz w:val="22"/>
              </w:rPr>
              <w:t>equipo</w:t>
            </w:r>
            <w:r>
              <w:rPr>
                <w:spacing w:val="-2"/>
                <w:sz w:val="22"/>
              </w:rPr>
              <w:t> </w:t>
            </w:r>
            <w:r>
              <w:rPr>
                <w:sz w:val="22"/>
              </w:rPr>
              <w:t>independiente, especialmente si se</w:t>
            </w:r>
            <w:r>
              <w:rPr>
                <w:spacing w:val="-6"/>
                <w:sz w:val="22"/>
              </w:rPr>
              <w:t> </w:t>
            </w:r>
            <w:r>
              <w:rPr>
                <w:sz w:val="22"/>
              </w:rPr>
              <w:t>requiere un</w:t>
            </w:r>
            <w:r>
              <w:rPr>
                <w:spacing w:val="-3"/>
                <w:sz w:val="22"/>
              </w:rPr>
              <w:t> </w:t>
            </w:r>
            <w:r>
              <w:rPr>
                <w:sz w:val="22"/>
              </w:rPr>
              <w:t>punto de vista objetivo o si un proyecto se considera crítico.</w:t>
            </w:r>
          </w:p>
          <w:p>
            <w:pPr>
              <w:pStyle w:val="TableParagraph"/>
              <w:numPr>
                <w:ilvl w:val="0"/>
                <w:numId w:val="355"/>
              </w:numPr>
              <w:tabs>
                <w:tab w:pos="325" w:val="left" w:leader="none"/>
              </w:tabs>
              <w:spacing w:line="240" w:lineRule="auto" w:before="0" w:after="0"/>
              <w:ind w:left="325" w:right="0" w:hanging="220"/>
              <w:jc w:val="both"/>
              <w:rPr>
                <w:sz w:val="22"/>
              </w:rPr>
            </w:pPr>
            <w:r>
              <w:rPr>
                <w:sz w:val="22"/>
              </w:rPr>
              <w:t>Identificar</w:t>
            </w:r>
            <w:r>
              <w:rPr>
                <w:spacing w:val="-8"/>
                <w:sz w:val="22"/>
              </w:rPr>
              <w:t> </w:t>
            </w:r>
            <w:r>
              <w:rPr>
                <w:sz w:val="22"/>
              </w:rPr>
              <w:t>propietarios</w:t>
            </w:r>
            <w:r>
              <w:rPr>
                <w:spacing w:val="-2"/>
                <w:sz w:val="22"/>
              </w:rPr>
              <w:t> </w:t>
            </w:r>
            <w:r>
              <w:rPr>
                <w:sz w:val="22"/>
              </w:rPr>
              <w:t>para</w:t>
            </w:r>
            <w:r>
              <w:rPr>
                <w:spacing w:val="-1"/>
                <w:sz w:val="22"/>
              </w:rPr>
              <w:t> </w:t>
            </w:r>
            <w:r>
              <w:rPr>
                <w:sz w:val="22"/>
              </w:rPr>
              <w:t>acciones</w:t>
            </w:r>
            <w:r>
              <w:rPr>
                <w:spacing w:val="-2"/>
                <w:sz w:val="22"/>
              </w:rPr>
              <w:t> </w:t>
            </w:r>
            <w:r>
              <w:rPr>
                <w:sz w:val="22"/>
              </w:rPr>
              <w:t>para</w:t>
            </w:r>
            <w:r>
              <w:rPr>
                <w:spacing w:val="-4"/>
                <w:sz w:val="22"/>
              </w:rPr>
              <w:t> </w:t>
            </w:r>
            <w:r>
              <w:rPr>
                <w:sz w:val="22"/>
              </w:rPr>
              <w:t>evitar,</w:t>
            </w:r>
            <w:r>
              <w:rPr>
                <w:spacing w:val="-6"/>
                <w:sz w:val="22"/>
              </w:rPr>
              <w:t> </w:t>
            </w:r>
            <w:r>
              <w:rPr>
                <w:sz w:val="22"/>
              </w:rPr>
              <w:t>aceptar</w:t>
            </w:r>
            <w:r>
              <w:rPr>
                <w:spacing w:val="-5"/>
                <w:sz w:val="22"/>
              </w:rPr>
              <w:t> </w:t>
            </w:r>
            <w:r>
              <w:rPr>
                <w:sz w:val="22"/>
              </w:rPr>
              <w:t>o</w:t>
            </w:r>
            <w:r>
              <w:rPr>
                <w:spacing w:val="-7"/>
                <w:sz w:val="22"/>
              </w:rPr>
              <w:t> </w:t>
            </w:r>
            <w:r>
              <w:rPr>
                <w:sz w:val="22"/>
              </w:rPr>
              <w:t>mitigar</w:t>
            </w:r>
            <w:r>
              <w:rPr>
                <w:spacing w:val="-5"/>
                <w:sz w:val="22"/>
              </w:rPr>
              <w:t> </w:t>
            </w:r>
            <w:r>
              <w:rPr>
                <w:spacing w:val="-2"/>
                <w:sz w:val="22"/>
              </w:rPr>
              <w:t>riesgos.</w:t>
            </w:r>
          </w:p>
        </w:tc>
      </w:tr>
    </w:tbl>
    <w:p>
      <w:pPr>
        <w:pStyle w:val="TableParagraph"/>
        <w:spacing w:after="0" w:line="240" w:lineRule="auto"/>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2616" w:hRule="atLeast"/>
        </w:trPr>
        <w:tc>
          <w:tcPr>
            <w:tcW w:w="9639" w:type="dxa"/>
            <w:gridSpan w:val="2"/>
          </w:tcPr>
          <w:p>
            <w:pPr>
              <w:pStyle w:val="TableParagraph"/>
              <w:numPr>
                <w:ilvl w:val="0"/>
                <w:numId w:val="356"/>
              </w:numPr>
              <w:tabs>
                <w:tab w:pos="329" w:val="left" w:leader="none"/>
              </w:tabs>
              <w:spacing w:line="276" w:lineRule="auto" w:before="0" w:after="0"/>
              <w:ind w:left="105" w:right="98" w:firstLine="0"/>
              <w:jc w:val="both"/>
              <w:rPr>
                <w:sz w:val="22"/>
              </w:rPr>
            </w:pPr>
            <w:r>
              <w:rPr>
                <w:sz w:val="22"/>
              </w:rPr>
              <w:t>Realizar la evaluación de</w:t>
            </w:r>
            <w:r>
              <w:rPr>
                <w:spacing w:val="-1"/>
                <w:sz w:val="22"/>
              </w:rPr>
              <w:t> </w:t>
            </w:r>
            <w:r>
              <w:rPr>
                <w:sz w:val="22"/>
              </w:rPr>
              <w:t>riesgos del proyecto</w:t>
            </w:r>
            <w:r>
              <w:rPr>
                <w:spacing w:val="-4"/>
                <w:sz w:val="22"/>
              </w:rPr>
              <w:t> </w:t>
            </w:r>
            <w:r>
              <w:rPr>
                <w:sz w:val="22"/>
              </w:rPr>
              <w:t>para identificar y</w:t>
            </w:r>
            <w:r>
              <w:rPr>
                <w:spacing w:val="-4"/>
                <w:sz w:val="22"/>
              </w:rPr>
              <w:t> </w:t>
            </w:r>
            <w:r>
              <w:rPr>
                <w:sz w:val="22"/>
              </w:rPr>
              <w:t>cuantificar el riesgo</w:t>
            </w:r>
            <w:r>
              <w:rPr>
                <w:spacing w:val="-4"/>
                <w:sz w:val="22"/>
              </w:rPr>
              <w:t> </w:t>
            </w:r>
            <w:r>
              <w:rPr>
                <w:sz w:val="22"/>
              </w:rPr>
              <w:t>continuamente</w:t>
            </w:r>
            <w:r>
              <w:rPr>
                <w:spacing w:val="-1"/>
                <w:sz w:val="22"/>
              </w:rPr>
              <w:t> </w:t>
            </w:r>
            <w:r>
              <w:rPr>
                <w:sz w:val="22"/>
              </w:rPr>
              <w:t>a lo largo</w:t>
            </w:r>
            <w:r>
              <w:rPr>
                <w:spacing w:val="-11"/>
                <w:sz w:val="22"/>
              </w:rPr>
              <w:t> </w:t>
            </w:r>
            <w:r>
              <w:rPr>
                <w:sz w:val="22"/>
              </w:rPr>
              <w:t>del</w:t>
            </w:r>
            <w:r>
              <w:rPr>
                <w:spacing w:val="-7"/>
                <w:sz w:val="22"/>
              </w:rPr>
              <w:t> </w:t>
            </w:r>
            <w:r>
              <w:rPr>
                <w:sz w:val="22"/>
              </w:rPr>
              <w:t>proyecto.</w:t>
            </w:r>
            <w:r>
              <w:rPr>
                <w:spacing w:val="-10"/>
                <w:sz w:val="22"/>
              </w:rPr>
              <w:t> </w:t>
            </w:r>
            <w:r>
              <w:rPr>
                <w:sz w:val="22"/>
              </w:rPr>
              <w:t>Gestione</w:t>
            </w:r>
            <w:r>
              <w:rPr>
                <w:spacing w:val="-7"/>
                <w:sz w:val="22"/>
              </w:rPr>
              <w:t> </w:t>
            </w:r>
            <w:r>
              <w:rPr>
                <w:sz w:val="22"/>
              </w:rPr>
              <w:t>y</w:t>
            </w:r>
            <w:r>
              <w:rPr>
                <w:spacing w:val="-14"/>
                <w:sz w:val="22"/>
              </w:rPr>
              <w:t> </w:t>
            </w:r>
            <w:r>
              <w:rPr>
                <w:sz w:val="22"/>
              </w:rPr>
              <w:t>comunique</w:t>
            </w:r>
            <w:r>
              <w:rPr>
                <w:spacing w:val="-12"/>
                <w:sz w:val="22"/>
              </w:rPr>
              <w:t> </w:t>
            </w:r>
            <w:r>
              <w:rPr>
                <w:sz w:val="22"/>
              </w:rPr>
              <w:t>los</w:t>
            </w:r>
            <w:r>
              <w:rPr>
                <w:spacing w:val="-10"/>
                <w:sz w:val="22"/>
              </w:rPr>
              <w:t> </w:t>
            </w:r>
            <w:r>
              <w:rPr>
                <w:sz w:val="22"/>
              </w:rPr>
              <w:t>riesgos</w:t>
            </w:r>
            <w:r>
              <w:rPr>
                <w:spacing w:val="-5"/>
                <w:sz w:val="22"/>
              </w:rPr>
              <w:t> </w:t>
            </w:r>
            <w:r>
              <w:rPr>
                <w:sz w:val="22"/>
              </w:rPr>
              <w:t>de</w:t>
            </w:r>
            <w:r>
              <w:rPr>
                <w:spacing w:val="-7"/>
                <w:sz w:val="22"/>
              </w:rPr>
              <w:t> </w:t>
            </w:r>
            <w:r>
              <w:rPr>
                <w:sz w:val="22"/>
              </w:rPr>
              <w:t>forma</w:t>
            </w:r>
            <w:r>
              <w:rPr>
                <w:spacing w:val="-7"/>
                <w:sz w:val="22"/>
              </w:rPr>
              <w:t> </w:t>
            </w:r>
            <w:r>
              <w:rPr>
                <w:sz w:val="22"/>
              </w:rPr>
              <w:t>adecuada</w:t>
            </w:r>
            <w:r>
              <w:rPr>
                <w:spacing w:val="-3"/>
                <w:sz w:val="22"/>
              </w:rPr>
              <w:t> </w:t>
            </w:r>
            <w:r>
              <w:rPr>
                <w:sz w:val="22"/>
              </w:rPr>
              <w:t>dentro</w:t>
            </w:r>
            <w:r>
              <w:rPr>
                <w:spacing w:val="-10"/>
                <w:sz w:val="22"/>
              </w:rPr>
              <w:t> </w:t>
            </w:r>
            <w:r>
              <w:rPr>
                <w:sz w:val="22"/>
              </w:rPr>
              <w:t>de</w:t>
            </w:r>
            <w:r>
              <w:rPr>
                <w:spacing w:val="-7"/>
                <w:sz w:val="22"/>
              </w:rPr>
              <w:t> </w:t>
            </w:r>
            <w:r>
              <w:rPr>
                <w:sz w:val="22"/>
              </w:rPr>
              <w:t>la</w:t>
            </w:r>
            <w:r>
              <w:rPr>
                <w:spacing w:val="-7"/>
                <w:sz w:val="22"/>
              </w:rPr>
              <w:t> </w:t>
            </w:r>
            <w:r>
              <w:rPr>
                <w:sz w:val="22"/>
              </w:rPr>
              <w:t>estructura</w:t>
            </w:r>
            <w:r>
              <w:rPr>
                <w:spacing w:val="-7"/>
                <w:sz w:val="22"/>
              </w:rPr>
              <w:t> </w:t>
            </w:r>
            <w:r>
              <w:rPr>
                <w:sz w:val="22"/>
              </w:rPr>
              <w:t>de</w:t>
            </w:r>
            <w:r>
              <w:rPr>
                <w:spacing w:val="-7"/>
                <w:sz w:val="22"/>
              </w:rPr>
              <w:t> </w:t>
            </w:r>
            <w:r>
              <w:rPr>
                <w:sz w:val="22"/>
              </w:rPr>
              <w:t>gobierno del proyecto.</w:t>
            </w:r>
          </w:p>
          <w:p>
            <w:pPr>
              <w:pStyle w:val="TableParagraph"/>
              <w:numPr>
                <w:ilvl w:val="0"/>
                <w:numId w:val="356"/>
              </w:numPr>
              <w:tabs>
                <w:tab w:pos="339" w:val="left" w:leader="none"/>
              </w:tabs>
              <w:spacing w:line="280" w:lineRule="auto" w:before="0" w:after="0"/>
              <w:ind w:left="105" w:right="111" w:firstLine="0"/>
              <w:jc w:val="both"/>
              <w:rPr>
                <w:sz w:val="22"/>
              </w:rPr>
            </w:pPr>
            <w:r>
              <w:rPr>
                <w:sz w:val="22"/>
              </w:rPr>
              <w:t>Reevalúe el riesgo del proyecto periódicamente, incluso al inicio de cada fase del proyecto principal y como parte de las evaluaciones de solicitud de cambio principales.</w:t>
            </w:r>
          </w:p>
          <w:p>
            <w:pPr>
              <w:pStyle w:val="TableParagraph"/>
              <w:numPr>
                <w:ilvl w:val="0"/>
                <w:numId w:val="356"/>
              </w:numPr>
              <w:tabs>
                <w:tab w:pos="325" w:val="left" w:leader="none"/>
              </w:tabs>
              <w:spacing w:line="276" w:lineRule="auto" w:before="0" w:after="0"/>
              <w:ind w:left="105" w:right="104" w:firstLine="0"/>
              <w:jc w:val="both"/>
              <w:rPr>
                <w:sz w:val="22"/>
              </w:rPr>
            </w:pPr>
            <w:r>
              <w:rPr>
                <w:sz w:val="22"/>
              </w:rPr>
              <w:t>Mantener y</w:t>
            </w:r>
            <w:r>
              <w:rPr>
                <w:spacing w:val="-3"/>
                <w:sz w:val="22"/>
              </w:rPr>
              <w:t> </w:t>
            </w:r>
            <w:r>
              <w:rPr>
                <w:sz w:val="22"/>
              </w:rPr>
              <w:t>revisar un</w:t>
            </w:r>
            <w:r>
              <w:rPr>
                <w:spacing w:val="-9"/>
                <w:sz w:val="22"/>
              </w:rPr>
              <w:t> </w:t>
            </w:r>
            <w:r>
              <w:rPr>
                <w:sz w:val="22"/>
              </w:rPr>
              <w:t>registro de</w:t>
            </w:r>
            <w:r>
              <w:rPr>
                <w:spacing w:val="-6"/>
                <w:sz w:val="22"/>
              </w:rPr>
              <w:t> </w:t>
            </w:r>
            <w:r>
              <w:rPr>
                <w:sz w:val="22"/>
              </w:rPr>
              <w:t>riesgos del proyecto de</w:t>
            </w:r>
            <w:r>
              <w:rPr>
                <w:spacing w:val="-6"/>
                <w:sz w:val="22"/>
              </w:rPr>
              <w:t> </w:t>
            </w:r>
            <w:r>
              <w:rPr>
                <w:sz w:val="22"/>
              </w:rPr>
              <w:t>todos los</w:t>
            </w:r>
            <w:r>
              <w:rPr>
                <w:spacing w:val="-3"/>
                <w:sz w:val="22"/>
              </w:rPr>
              <w:t> </w:t>
            </w:r>
            <w:r>
              <w:rPr>
                <w:sz w:val="22"/>
              </w:rPr>
              <w:t>riesgos potenciales del proyecto y</w:t>
            </w:r>
            <w:r>
              <w:rPr>
                <w:spacing w:val="-4"/>
                <w:sz w:val="22"/>
              </w:rPr>
              <w:t> </w:t>
            </w:r>
            <w:r>
              <w:rPr>
                <w:sz w:val="22"/>
              </w:rPr>
              <w:t>un registro de mitigación de riesgos de todos los problemas del proyecto y su resolución. Analice el registro periódicamente</w:t>
            </w:r>
            <w:r>
              <w:rPr>
                <w:spacing w:val="-14"/>
                <w:sz w:val="22"/>
              </w:rPr>
              <w:t> </w:t>
            </w:r>
            <w:r>
              <w:rPr>
                <w:sz w:val="22"/>
              </w:rPr>
              <w:t>para</w:t>
            </w:r>
            <w:r>
              <w:rPr>
                <w:spacing w:val="-14"/>
                <w:sz w:val="22"/>
              </w:rPr>
              <w:t> </w:t>
            </w:r>
            <w:r>
              <w:rPr>
                <w:sz w:val="22"/>
              </w:rPr>
              <w:t>detectar</w:t>
            </w:r>
            <w:r>
              <w:rPr>
                <w:spacing w:val="-14"/>
                <w:sz w:val="22"/>
              </w:rPr>
              <w:t> </w:t>
            </w:r>
            <w:r>
              <w:rPr>
                <w:sz w:val="22"/>
              </w:rPr>
              <w:t>tendencias</w:t>
            </w:r>
            <w:r>
              <w:rPr>
                <w:spacing w:val="-14"/>
                <w:sz w:val="22"/>
              </w:rPr>
              <w:t> </w:t>
            </w:r>
            <w:r>
              <w:rPr>
                <w:sz w:val="22"/>
              </w:rPr>
              <w:t>y</w:t>
            </w:r>
            <w:r>
              <w:rPr>
                <w:spacing w:val="-15"/>
                <w:sz w:val="22"/>
              </w:rPr>
              <w:t> </w:t>
            </w:r>
            <w:r>
              <w:rPr>
                <w:sz w:val="22"/>
              </w:rPr>
              <w:t>problemas</w:t>
            </w:r>
            <w:r>
              <w:rPr>
                <w:spacing w:val="-16"/>
                <w:sz w:val="22"/>
              </w:rPr>
              <w:t> </w:t>
            </w:r>
            <w:r>
              <w:rPr>
                <w:sz w:val="22"/>
              </w:rPr>
              <w:t>recurrentes</w:t>
            </w:r>
            <w:r>
              <w:rPr>
                <w:spacing w:val="-16"/>
                <w:sz w:val="22"/>
              </w:rPr>
              <w:t> </w:t>
            </w:r>
            <w:r>
              <w:rPr>
                <w:sz w:val="22"/>
              </w:rPr>
              <w:t>a</w:t>
            </w:r>
            <w:r>
              <w:rPr>
                <w:spacing w:val="-13"/>
                <w:sz w:val="22"/>
              </w:rPr>
              <w:t> </w:t>
            </w:r>
            <w:r>
              <w:rPr>
                <w:sz w:val="22"/>
              </w:rPr>
              <w:t>fin</w:t>
            </w:r>
            <w:r>
              <w:rPr>
                <w:spacing w:val="-15"/>
                <w:sz w:val="22"/>
              </w:rPr>
              <w:t> </w:t>
            </w:r>
            <w:r>
              <w:rPr>
                <w:sz w:val="22"/>
              </w:rPr>
              <w:t>de</w:t>
            </w:r>
            <w:r>
              <w:rPr>
                <w:spacing w:val="-14"/>
                <w:sz w:val="22"/>
              </w:rPr>
              <w:t> </w:t>
            </w:r>
            <w:r>
              <w:rPr>
                <w:sz w:val="22"/>
              </w:rPr>
              <w:t>garantizar</w:t>
            </w:r>
            <w:r>
              <w:rPr>
                <w:spacing w:val="-14"/>
                <w:sz w:val="22"/>
              </w:rPr>
              <w:t> </w:t>
            </w:r>
            <w:r>
              <w:rPr>
                <w:sz w:val="22"/>
              </w:rPr>
              <w:t>que</w:t>
            </w:r>
            <w:r>
              <w:rPr>
                <w:spacing w:val="-18"/>
                <w:sz w:val="22"/>
              </w:rPr>
              <w:t> </w:t>
            </w:r>
            <w:r>
              <w:rPr>
                <w:sz w:val="22"/>
              </w:rPr>
              <w:t>se</w:t>
            </w:r>
            <w:r>
              <w:rPr>
                <w:spacing w:val="-14"/>
                <w:sz w:val="22"/>
              </w:rPr>
              <w:t> </w:t>
            </w:r>
            <w:r>
              <w:rPr>
                <w:sz w:val="22"/>
              </w:rPr>
              <w:t>corrijan</w:t>
            </w:r>
            <w:r>
              <w:rPr>
                <w:spacing w:val="-15"/>
                <w:sz w:val="22"/>
              </w:rPr>
              <w:t> </w:t>
            </w:r>
            <w:r>
              <w:rPr>
                <w:sz w:val="22"/>
              </w:rPr>
              <w:t>las</w:t>
            </w:r>
            <w:r>
              <w:rPr>
                <w:spacing w:val="-16"/>
                <w:sz w:val="22"/>
              </w:rPr>
              <w:t> </w:t>
            </w:r>
            <w:r>
              <w:rPr>
                <w:sz w:val="22"/>
              </w:rPr>
              <w:t>causas</w:t>
            </w:r>
          </w:p>
          <w:p>
            <w:pPr>
              <w:pStyle w:val="TableParagraph"/>
              <w:spacing w:line="251" w:lineRule="exact"/>
              <w:rPr>
                <w:sz w:val="22"/>
              </w:rPr>
            </w:pPr>
            <w:r>
              <w:rPr>
                <w:spacing w:val="-2"/>
                <w:sz w:val="22"/>
              </w:rPr>
              <w:t>raíz.</w:t>
            </w:r>
          </w:p>
        </w:tc>
      </w:tr>
      <w:tr>
        <w:trPr>
          <w:trHeight w:val="180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57"/>
              </w:numPr>
              <w:tabs>
                <w:tab w:pos="464" w:val="left" w:leader="none"/>
              </w:tabs>
              <w:spacing w:line="240" w:lineRule="auto" w:before="41" w:after="0"/>
              <w:ind w:left="464" w:right="0" w:hanging="359"/>
              <w:jc w:val="left"/>
              <w:rPr>
                <w:sz w:val="22"/>
              </w:rPr>
            </w:pPr>
            <w:r>
              <w:rPr>
                <w:sz w:val="22"/>
              </w:rPr>
              <w:t>Resultados</w:t>
            </w:r>
            <w:r>
              <w:rPr>
                <w:spacing w:val="-3"/>
                <w:sz w:val="22"/>
              </w:rPr>
              <w:t> </w:t>
            </w:r>
            <w:r>
              <w:rPr>
                <w:sz w:val="22"/>
              </w:rPr>
              <w:t>del</w:t>
            </w:r>
            <w:r>
              <w:rPr>
                <w:spacing w:val="-7"/>
                <w:sz w:val="22"/>
              </w:rPr>
              <w:t> </w:t>
            </w:r>
            <w:r>
              <w:rPr>
                <w:sz w:val="22"/>
              </w:rPr>
              <w:t>análisis</w:t>
            </w:r>
            <w:r>
              <w:rPr>
                <w:spacing w:val="-2"/>
                <w:sz w:val="22"/>
              </w:rPr>
              <w:t> </w:t>
            </w:r>
            <w:r>
              <w:rPr>
                <w:sz w:val="22"/>
              </w:rPr>
              <w:t>de</w:t>
            </w:r>
            <w:r>
              <w:rPr>
                <w:spacing w:val="-8"/>
                <w:sz w:val="22"/>
              </w:rPr>
              <w:t> </w:t>
            </w:r>
            <w:r>
              <w:rPr>
                <w:spacing w:val="-2"/>
                <w:sz w:val="22"/>
              </w:rPr>
              <w:t>riesgo.</w:t>
            </w:r>
          </w:p>
          <w:p>
            <w:pPr>
              <w:pStyle w:val="TableParagraph"/>
              <w:numPr>
                <w:ilvl w:val="0"/>
                <w:numId w:val="357"/>
              </w:numPr>
              <w:tabs>
                <w:tab w:pos="464" w:val="left" w:leader="none"/>
              </w:tabs>
              <w:spacing w:line="240" w:lineRule="auto" w:before="35" w:after="0"/>
              <w:ind w:left="464" w:right="0" w:hanging="359"/>
              <w:jc w:val="left"/>
              <w:rPr>
                <w:sz w:val="22"/>
              </w:rPr>
            </w:pPr>
            <w:r>
              <w:rPr>
                <w:sz w:val="22"/>
              </w:rPr>
              <w:t>-</w:t>
            </w:r>
            <w:r>
              <w:rPr>
                <w:spacing w:val="-2"/>
                <w:sz w:val="22"/>
              </w:rPr>
              <w:t> </w:t>
            </w:r>
            <w:r>
              <w:rPr>
                <w:sz w:val="22"/>
              </w:rPr>
              <w:t>Requisitos</w:t>
            </w:r>
            <w:r>
              <w:rPr>
                <w:spacing w:val="1"/>
                <w:sz w:val="22"/>
              </w:rPr>
              <w:t> </w:t>
            </w:r>
            <w:r>
              <w:rPr>
                <w:sz w:val="22"/>
              </w:rPr>
              <w:t>de</w:t>
            </w:r>
            <w:r>
              <w:rPr>
                <w:spacing w:val="-6"/>
                <w:sz w:val="22"/>
              </w:rPr>
              <w:t> </w:t>
            </w:r>
            <w:r>
              <w:rPr>
                <w:sz w:val="22"/>
              </w:rPr>
              <w:t>registro</w:t>
            </w:r>
            <w:r>
              <w:rPr>
                <w:spacing w:val="-4"/>
                <w:sz w:val="22"/>
              </w:rPr>
              <w:t> </w:t>
            </w:r>
            <w:r>
              <w:rPr>
                <w:sz w:val="22"/>
              </w:rPr>
              <w:t>de</w:t>
            </w:r>
            <w:r>
              <w:rPr>
                <w:spacing w:val="-5"/>
                <w:sz w:val="22"/>
              </w:rPr>
              <w:t> </w:t>
            </w:r>
            <w:r>
              <w:rPr>
                <w:spacing w:val="-2"/>
                <w:sz w:val="22"/>
              </w:rPr>
              <w:t>riesgos.</w:t>
            </w:r>
          </w:p>
          <w:p>
            <w:pPr>
              <w:pStyle w:val="TableParagraph"/>
              <w:numPr>
                <w:ilvl w:val="0"/>
                <w:numId w:val="357"/>
              </w:numPr>
              <w:tabs>
                <w:tab w:pos="464" w:val="left" w:leader="none"/>
              </w:tabs>
              <w:spacing w:line="240" w:lineRule="auto" w:before="36" w:after="0"/>
              <w:ind w:left="464" w:right="0" w:hanging="359"/>
              <w:jc w:val="left"/>
              <w:rPr>
                <w:sz w:val="22"/>
              </w:rPr>
            </w:pPr>
            <w:r>
              <w:rPr>
                <w:sz w:val="22"/>
              </w:rPr>
              <w:t>-</w:t>
            </w:r>
            <w:r>
              <w:rPr>
                <w:spacing w:val="-2"/>
                <w:sz w:val="22"/>
              </w:rPr>
              <w:t> </w:t>
            </w:r>
            <w:r>
              <w:rPr>
                <w:sz w:val="22"/>
              </w:rPr>
              <w:t>Acciones de</w:t>
            </w:r>
            <w:r>
              <w:rPr>
                <w:spacing w:val="-2"/>
                <w:sz w:val="22"/>
              </w:rPr>
              <w:t> </w:t>
            </w:r>
            <w:r>
              <w:rPr>
                <w:sz w:val="22"/>
              </w:rPr>
              <w:t>mitigación</w:t>
            </w:r>
            <w:r>
              <w:rPr>
                <w:spacing w:val="-5"/>
                <w:sz w:val="22"/>
              </w:rPr>
              <w:t> </w:t>
            </w:r>
            <w:r>
              <w:rPr>
                <w:sz w:val="22"/>
              </w:rPr>
              <w:t>de</w:t>
            </w:r>
            <w:r>
              <w:rPr>
                <w:spacing w:val="-6"/>
                <w:sz w:val="22"/>
              </w:rPr>
              <w:t> </w:t>
            </w:r>
            <w:r>
              <w:rPr>
                <w:spacing w:val="-2"/>
                <w:sz w:val="22"/>
              </w:rPr>
              <w:t>riesgos.</w:t>
            </w:r>
          </w:p>
          <w:p>
            <w:pPr>
              <w:pStyle w:val="TableParagraph"/>
              <w:numPr>
                <w:ilvl w:val="0"/>
                <w:numId w:val="357"/>
              </w:numPr>
              <w:tabs>
                <w:tab w:pos="465" w:val="left" w:leader="none"/>
              </w:tabs>
              <w:spacing w:line="290" w:lineRule="atLeast" w:before="20" w:after="0"/>
              <w:ind w:left="465" w:right="107" w:hanging="360"/>
              <w:jc w:val="left"/>
              <w:rPr>
                <w:sz w:val="22"/>
              </w:rPr>
            </w:pPr>
            <w:r>
              <w:rPr>
                <w:sz w:val="22"/>
              </w:rPr>
              <w:t>Marco</w:t>
            </w:r>
            <w:r>
              <w:rPr>
                <w:spacing w:val="40"/>
                <w:sz w:val="22"/>
              </w:rPr>
              <w:t> </w:t>
            </w:r>
            <w:r>
              <w:rPr>
                <w:sz w:val="22"/>
              </w:rPr>
              <w:t>de</w:t>
            </w:r>
            <w:r>
              <w:rPr>
                <w:spacing w:val="40"/>
                <w:sz w:val="22"/>
              </w:rPr>
              <w:t> </w:t>
            </w:r>
            <w:r>
              <w:rPr>
                <w:sz w:val="22"/>
              </w:rPr>
              <w:t>gestión</w:t>
            </w:r>
            <w:r>
              <w:rPr>
                <w:spacing w:val="40"/>
                <w:sz w:val="22"/>
              </w:rPr>
              <w:t> </w:t>
            </w:r>
            <w:r>
              <w:rPr>
                <w:sz w:val="22"/>
              </w:rPr>
              <w:t>de</w:t>
            </w:r>
            <w:r>
              <w:rPr>
                <w:spacing w:val="40"/>
                <w:sz w:val="22"/>
              </w:rPr>
              <w:t> </w:t>
            </w:r>
            <w:r>
              <w:rPr>
                <w:sz w:val="22"/>
              </w:rPr>
              <w:t>riesgo</w:t>
            </w:r>
            <w:r>
              <w:rPr>
                <w:spacing w:val="40"/>
                <w:sz w:val="22"/>
              </w:rPr>
              <w:t> </w:t>
            </w:r>
            <w:r>
              <w:rPr>
                <w:sz w:val="22"/>
              </w:rPr>
              <w:t>empresarial </w:t>
            </w:r>
            <w:r>
              <w:rPr>
                <w:spacing w:val="-2"/>
                <w:sz w:val="22"/>
              </w:rPr>
              <w:t>(ERM).</w:t>
            </w:r>
          </w:p>
        </w:tc>
        <w:tc>
          <w:tcPr>
            <w:tcW w:w="5182" w:type="dxa"/>
          </w:tcPr>
          <w:p>
            <w:pPr>
              <w:pStyle w:val="TableParagraph"/>
              <w:spacing w:line="253" w:lineRule="exact"/>
              <w:rPr>
                <w:b/>
                <w:sz w:val="22"/>
              </w:rPr>
            </w:pPr>
            <w:r>
              <w:rPr>
                <w:b/>
                <w:spacing w:val="-2"/>
                <w:sz w:val="22"/>
              </w:rPr>
              <w:t>Salidas</w:t>
            </w:r>
          </w:p>
          <w:p>
            <w:pPr>
              <w:pStyle w:val="TableParagraph"/>
              <w:numPr>
                <w:ilvl w:val="0"/>
                <w:numId w:val="358"/>
              </w:numPr>
              <w:tabs>
                <w:tab w:pos="465" w:val="left" w:leader="none"/>
              </w:tabs>
              <w:spacing w:line="240" w:lineRule="auto" w:before="41" w:after="0"/>
              <w:ind w:left="465" w:right="0" w:hanging="360"/>
              <w:jc w:val="left"/>
              <w:rPr>
                <w:sz w:val="22"/>
              </w:rPr>
            </w:pPr>
            <w:r>
              <w:rPr>
                <w:sz w:val="22"/>
              </w:rPr>
              <w:t>Registro</w:t>
            </w:r>
            <w:r>
              <w:rPr>
                <w:spacing w:val="-5"/>
                <w:sz w:val="22"/>
              </w:rPr>
              <w:t> </w:t>
            </w:r>
            <w:r>
              <w:rPr>
                <w:sz w:val="22"/>
              </w:rPr>
              <w:t>de</w:t>
            </w:r>
            <w:r>
              <w:rPr>
                <w:spacing w:val="-6"/>
                <w:sz w:val="22"/>
              </w:rPr>
              <w:t> </w:t>
            </w:r>
            <w:r>
              <w:rPr>
                <w:sz w:val="22"/>
              </w:rPr>
              <w:t>riesgos</w:t>
            </w:r>
            <w:r>
              <w:rPr>
                <w:spacing w:val="1"/>
                <w:sz w:val="22"/>
              </w:rPr>
              <w:t> </w:t>
            </w:r>
            <w:r>
              <w:rPr>
                <w:sz w:val="22"/>
              </w:rPr>
              <w:t>del </w:t>
            </w:r>
            <w:r>
              <w:rPr>
                <w:spacing w:val="-2"/>
                <w:sz w:val="22"/>
              </w:rPr>
              <w:t>proyecto.</w:t>
            </w:r>
          </w:p>
          <w:p>
            <w:pPr>
              <w:pStyle w:val="TableParagraph"/>
              <w:numPr>
                <w:ilvl w:val="0"/>
                <w:numId w:val="358"/>
              </w:numPr>
              <w:tabs>
                <w:tab w:pos="465" w:val="left" w:leader="none"/>
              </w:tabs>
              <w:spacing w:line="240" w:lineRule="auto" w:before="35" w:after="0"/>
              <w:ind w:left="465" w:right="0" w:hanging="360"/>
              <w:jc w:val="left"/>
              <w:rPr>
                <w:sz w:val="22"/>
              </w:rPr>
            </w:pPr>
            <w:r>
              <w:rPr>
                <w:sz w:val="22"/>
              </w:rPr>
              <w:t>Resultados de</w:t>
            </w:r>
            <w:r>
              <w:rPr>
                <w:spacing w:val="-7"/>
                <w:sz w:val="22"/>
              </w:rPr>
              <w:t> </w:t>
            </w:r>
            <w:r>
              <w:rPr>
                <w:sz w:val="22"/>
              </w:rPr>
              <w:t>la</w:t>
            </w:r>
            <w:r>
              <w:rPr>
                <w:spacing w:val="-1"/>
                <w:sz w:val="22"/>
              </w:rPr>
              <w:t> </w:t>
            </w:r>
            <w:r>
              <w:rPr>
                <w:sz w:val="22"/>
              </w:rPr>
              <w:t>evaluación</w:t>
            </w:r>
            <w:r>
              <w:rPr>
                <w:spacing w:val="-4"/>
                <w:sz w:val="22"/>
              </w:rPr>
              <w:t> </w:t>
            </w:r>
            <w:r>
              <w:rPr>
                <w:sz w:val="22"/>
              </w:rPr>
              <w:t>de</w:t>
            </w:r>
            <w:r>
              <w:rPr>
                <w:spacing w:val="-7"/>
                <w:sz w:val="22"/>
              </w:rPr>
              <w:t> </w:t>
            </w:r>
            <w:r>
              <w:rPr>
                <w:sz w:val="22"/>
              </w:rPr>
              <w:t>riesgos del </w:t>
            </w:r>
            <w:r>
              <w:rPr>
                <w:spacing w:val="-2"/>
                <w:sz w:val="22"/>
              </w:rPr>
              <w:t>proyecto.</w:t>
            </w:r>
          </w:p>
          <w:p>
            <w:pPr>
              <w:pStyle w:val="TableParagraph"/>
              <w:numPr>
                <w:ilvl w:val="0"/>
                <w:numId w:val="358"/>
              </w:numPr>
              <w:tabs>
                <w:tab w:pos="465" w:val="left" w:leader="none"/>
              </w:tabs>
              <w:spacing w:line="240" w:lineRule="auto" w:before="36" w:after="0"/>
              <w:ind w:left="465" w:right="0" w:hanging="360"/>
              <w:jc w:val="left"/>
              <w:rPr>
                <w:sz w:val="22"/>
              </w:rPr>
            </w:pPr>
            <w:r>
              <w:rPr>
                <w:sz w:val="22"/>
              </w:rPr>
              <w:t>Plan</w:t>
            </w:r>
            <w:r>
              <w:rPr>
                <w:spacing w:val="-4"/>
                <w:sz w:val="22"/>
              </w:rPr>
              <w:t> </w:t>
            </w:r>
            <w:r>
              <w:rPr>
                <w:sz w:val="22"/>
              </w:rPr>
              <w:t>de</w:t>
            </w:r>
            <w:r>
              <w:rPr>
                <w:spacing w:val="-1"/>
                <w:sz w:val="22"/>
              </w:rPr>
              <w:t> </w:t>
            </w:r>
            <w:r>
              <w:rPr>
                <w:sz w:val="22"/>
              </w:rPr>
              <w:t>gestión</w:t>
            </w:r>
            <w:r>
              <w:rPr>
                <w:spacing w:val="-4"/>
                <w:sz w:val="22"/>
              </w:rPr>
              <w:t> </w:t>
            </w:r>
            <w:r>
              <w:rPr>
                <w:sz w:val="22"/>
              </w:rPr>
              <w:t>de</w:t>
            </w:r>
            <w:r>
              <w:rPr>
                <w:spacing w:val="-6"/>
                <w:sz w:val="22"/>
              </w:rPr>
              <w:t> </w:t>
            </w:r>
            <w:r>
              <w:rPr>
                <w:sz w:val="22"/>
              </w:rPr>
              <w:t>riesgos</w:t>
            </w:r>
            <w:r>
              <w:rPr>
                <w:spacing w:val="1"/>
                <w:sz w:val="22"/>
              </w:rPr>
              <w:t> </w:t>
            </w:r>
            <w:r>
              <w:rPr>
                <w:sz w:val="22"/>
              </w:rPr>
              <w:t>del </w:t>
            </w:r>
            <w:r>
              <w:rPr>
                <w:spacing w:val="-2"/>
                <w:sz w:val="22"/>
              </w:rPr>
              <w:t>proyecto.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Monitorear y</w:t>
            </w:r>
            <w:r>
              <w:rPr>
                <w:b/>
                <w:color w:val="FFFFFF"/>
                <w:spacing w:val="-2"/>
                <w:sz w:val="22"/>
              </w:rPr>
              <w:t> </w:t>
            </w:r>
            <w:r>
              <w:rPr>
                <w:b/>
                <w:color w:val="FFFFFF"/>
                <w:sz w:val="22"/>
              </w:rPr>
              <w:t>controlar</w:t>
            </w:r>
            <w:r>
              <w:rPr>
                <w:b/>
                <w:color w:val="FFFFFF"/>
                <w:spacing w:val="1"/>
                <w:sz w:val="22"/>
              </w:rPr>
              <w:t> </w:t>
            </w:r>
            <w:r>
              <w:rPr>
                <w:b/>
                <w:color w:val="FFFFFF"/>
                <w:sz w:val="22"/>
              </w:rPr>
              <w:t>el</w:t>
            </w:r>
            <w:r>
              <w:rPr>
                <w:b/>
                <w:color w:val="FFFFFF"/>
                <w:spacing w:val="-3"/>
                <w:sz w:val="22"/>
              </w:rPr>
              <w:t> </w:t>
            </w:r>
            <w:r>
              <w:rPr>
                <w:b/>
                <w:color w:val="FFFFFF"/>
                <w:spacing w:val="-2"/>
                <w:sz w:val="22"/>
              </w:rPr>
              <w:t>proyecto.</w:t>
            </w:r>
          </w:p>
        </w:tc>
      </w:tr>
      <w:tr>
        <w:trPr>
          <w:trHeight w:val="7567"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59"/>
              </w:numPr>
              <w:tabs>
                <w:tab w:pos="315" w:val="left" w:leader="none"/>
              </w:tabs>
              <w:spacing w:line="276" w:lineRule="auto" w:before="42" w:after="0"/>
              <w:ind w:left="105" w:right="110" w:firstLine="0"/>
              <w:jc w:val="both"/>
              <w:rPr>
                <w:sz w:val="22"/>
              </w:rPr>
            </w:pPr>
            <w:r>
              <w:rPr>
                <w:sz w:val="22"/>
              </w:rPr>
              <w:t>Establecer</w:t>
            </w:r>
            <w:r>
              <w:rPr>
                <w:spacing w:val="-12"/>
                <w:sz w:val="22"/>
              </w:rPr>
              <w:t> </w:t>
            </w:r>
            <w:r>
              <w:rPr>
                <w:sz w:val="22"/>
              </w:rPr>
              <w:t>y</w:t>
            </w:r>
            <w:r>
              <w:rPr>
                <w:spacing w:val="-13"/>
                <w:sz w:val="22"/>
              </w:rPr>
              <w:t> </w:t>
            </w:r>
            <w:r>
              <w:rPr>
                <w:sz w:val="22"/>
              </w:rPr>
              <w:t>utilizar</w:t>
            </w:r>
            <w:r>
              <w:rPr>
                <w:spacing w:val="-12"/>
                <w:sz w:val="22"/>
              </w:rPr>
              <w:t> </w:t>
            </w:r>
            <w:r>
              <w:rPr>
                <w:sz w:val="22"/>
              </w:rPr>
              <w:t>un</w:t>
            </w:r>
            <w:r>
              <w:rPr>
                <w:spacing w:val="-14"/>
                <w:sz w:val="22"/>
              </w:rPr>
              <w:t> </w:t>
            </w:r>
            <w:r>
              <w:rPr>
                <w:sz w:val="22"/>
              </w:rPr>
              <w:t>conjunto</w:t>
            </w:r>
            <w:r>
              <w:rPr>
                <w:spacing w:val="-9"/>
                <w:sz w:val="22"/>
              </w:rPr>
              <w:t> </w:t>
            </w:r>
            <w:r>
              <w:rPr>
                <w:sz w:val="22"/>
              </w:rPr>
              <w:t>de</w:t>
            </w:r>
            <w:r>
              <w:rPr>
                <w:spacing w:val="-11"/>
                <w:sz w:val="22"/>
              </w:rPr>
              <w:t> </w:t>
            </w:r>
            <w:r>
              <w:rPr>
                <w:sz w:val="22"/>
              </w:rPr>
              <w:t>criterios</w:t>
            </w:r>
            <w:r>
              <w:rPr>
                <w:spacing w:val="-9"/>
                <w:sz w:val="22"/>
              </w:rPr>
              <w:t> </w:t>
            </w:r>
            <w:r>
              <w:rPr>
                <w:sz w:val="22"/>
              </w:rPr>
              <w:t>de</w:t>
            </w:r>
            <w:r>
              <w:rPr>
                <w:spacing w:val="-11"/>
                <w:sz w:val="22"/>
              </w:rPr>
              <w:t> </w:t>
            </w:r>
            <w:r>
              <w:rPr>
                <w:sz w:val="22"/>
              </w:rPr>
              <w:t>proyecto</w:t>
            </w:r>
            <w:r>
              <w:rPr>
                <w:spacing w:val="-14"/>
                <w:sz w:val="22"/>
              </w:rPr>
              <w:t> </w:t>
            </w:r>
            <w:r>
              <w:rPr>
                <w:sz w:val="22"/>
              </w:rPr>
              <w:t>que</w:t>
            </w:r>
            <w:r>
              <w:rPr>
                <w:spacing w:val="-14"/>
                <w:sz w:val="22"/>
              </w:rPr>
              <w:t> </w:t>
            </w:r>
            <w:r>
              <w:rPr>
                <w:sz w:val="22"/>
              </w:rPr>
              <w:t>incluyen,</w:t>
            </w:r>
            <w:r>
              <w:rPr>
                <w:spacing w:val="-8"/>
                <w:sz w:val="22"/>
              </w:rPr>
              <w:t> </w:t>
            </w:r>
            <w:r>
              <w:rPr>
                <w:sz w:val="22"/>
              </w:rPr>
              <w:t>entre</w:t>
            </w:r>
            <w:r>
              <w:rPr>
                <w:spacing w:val="-11"/>
                <w:sz w:val="22"/>
              </w:rPr>
              <w:t> </w:t>
            </w:r>
            <w:r>
              <w:rPr>
                <w:sz w:val="22"/>
              </w:rPr>
              <w:t>otros,</w:t>
            </w:r>
            <w:r>
              <w:rPr>
                <w:spacing w:val="-9"/>
                <w:sz w:val="22"/>
              </w:rPr>
              <w:t> </w:t>
            </w:r>
            <w:r>
              <w:rPr>
                <w:sz w:val="22"/>
              </w:rPr>
              <w:t>el</w:t>
            </w:r>
            <w:r>
              <w:rPr>
                <w:spacing w:val="-10"/>
                <w:sz w:val="22"/>
              </w:rPr>
              <w:t> </w:t>
            </w:r>
            <w:r>
              <w:rPr>
                <w:sz w:val="22"/>
              </w:rPr>
              <w:t>alcance,</w:t>
            </w:r>
            <w:r>
              <w:rPr>
                <w:spacing w:val="-13"/>
                <w:sz w:val="22"/>
              </w:rPr>
              <w:t> </w:t>
            </w:r>
            <w:r>
              <w:rPr>
                <w:sz w:val="22"/>
              </w:rPr>
              <w:t>el</w:t>
            </w:r>
            <w:r>
              <w:rPr>
                <w:spacing w:val="-14"/>
                <w:sz w:val="22"/>
              </w:rPr>
              <w:t> </w:t>
            </w:r>
            <w:r>
              <w:rPr>
                <w:sz w:val="22"/>
              </w:rPr>
              <w:t>beneficio comercial esperado, el cronograma, la calidad, el costo y el nivel de riesgo.</w:t>
            </w:r>
          </w:p>
          <w:p>
            <w:pPr>
              <w:pStyle w:val="TableParagraph"/>
              <w:numPr>
                <w:ilvl w:val="0"/>
                <w:numId w:val="359"/>
              </w:numPr>
              <w:tabs>
                <w:tab w:pos="389" w:val="left" w:leader="none"/>
              </w:tabs>
              <w:spacing w:line="276" w:lineRule="auto" w:before="0" w:after="0"/>
              <w:ind w:left="105" w:right="105" w:firstLine="0"/>
              <w:jc w:val="both"/>
              <w:rPr>
                <w:sz w:val="22"/>
              </w:rPr>
            </w:pPr>
            <w:r>
              <w:rPr>
                <w:sz w:val="22"/>
              </w:rPr>
              <w:t>Informar a los interesados clave identificados el progreso del proyecto dentro del proyecto, las desviaciones de los criterios clave de rendimiento del proyecto (como, entre otros, los beneficios empresariales esperados) y los posibles efectos positivos y negativos en el proyecto.</w:t>
            </w:r>
          </w:p>
          <w:p>
            <w:pPr>
              <w:pStyle w:val="TableParagraph"/>
              <w:numPr>
                <w:ilvl w:val="0"/>
                <w:numId w:val="359"/>
              </w:numPr>
              <w:tabs>
                <w:tab w:pos="354" w:val="left" w:leader="none"/>
              </w:tabs>
              <w:spacing w:line="276" w:lineRule="auto" w:before="0" w:after="0"/>
              <w:ind w:left="105" w:right="104" w:firstLine="0"/>
              <w:jc w:val="both"/>
              <w:rPr>
                <w:sz w:val="22"/>
              </w:rPr>
            </w:pPr>
            <w:r>
              <w:rPr>
                <w:sz w:val="22"/>
              </w:rPr>
              <w:t>Documentar y enviar cualquier cambio necesario a las partes interesadas clave del proyecto para su aprobación antes de su</w:t>
            </w:r>
            <w:r>
              <w:rPr>
                <w:spacing w:val="-4"/>
                <w:sz w:val="22"/>
              </w:rPr>
              <w:t> </w:t>
            </w:r>
            <w:r>
              <w:rPr>
                <w:sz w:val="22"/>
              </w:rPr>
              <w:t>adopción. Comunicar los criterios revisados a los gerentes de proyecto para su uso en futuros informes de desempeño.</w:t>
            </w:r>
          </w:p>
          <w:p>
            <w:pPr>
              <w:pStyle w:val="TableParagraph"/>
              <w:numPr>
                <w:ilvl w:val="0"/>
                <w:numId w:val="359"/>
              </w:numPr>
              <w:tabs>
                <w:tab w:pos="319" w:val="left" w:leader="none"/>
              </w:tabs>
              <w:spacing w:line="276" w:lineRule="auto" w:before="0" w:after="0"/>
              <w:ind w:left="105" w:right="109" w:firstLine="0"/>
              <w:jc w:val="both"/>
              <w:rPr>
                <w:sz w:val="22"/>
              </w:rPr>
            </w:pPr>
            <w:r>
              <w:rPr>
                <w:sz w:val="22"/>
              </w:rPr>
              <w:t>Para</w:t>
            </w:r>
            <w:r>
              <w:rPr>
                <w:spacing w:val="-11"/>
                <w:sz w:val="22"/>
              </w:rPr>
              <w:t> </w:t>
            </w:r>
            <w:r>
              <w:rPr>
                <w:sz w:val="22"/>
              </w:rPr>
              <w:t>los</w:t>
            </w:r>
            <w:r>
              <w:rPr>
                <w:spacing w:val="-12"/>
                <w:sz w:val="22"/>
              </w:rPr>
              <w:t> </w:t>
            </w:r>
            <w:r>
              <w:rPr>
                <w:sz w:val="22"/>
              </w:rPr>
              <w:t>entregables</w:t>
            </w:r>
            <w:r>
              <w:rPr>
                <w:spacing w:val="-6"/>
                <w:sz w:val="22"/>
              </w:rPr>
              <w:t> </w:t>
            </w:r>
            <w:r>
              <w:rPr>
                <w:sz w:val="22"/>
              </w:rPr>
              <w:t>producidos</w:t>
            </w:r>
            <w:r>
              <w:rPr>
                <w:spacing w:val="-12"/>
                <w:sz w:val="22"/>
              </w:rPr>
              <w:t> </w:t>
            </w:r>
            <w:r>
              <w:rPr>
                <w:sz w:val="22"/>
              </w:rPr>
              <w:t>en</w:t>
            </w:r>
            <w:r>
              <w:rPr>
                <w:spacing w:val="-12"/>
                <w:sz w:val="22"/>
              </w:rPr>
              <w:t> </w:t>
            </w:r>
            <w:r>
              <w:rPr>
                <w:sz w:val="22"/>
              </w:rPr>
              <w:t>cada</w:t>
            </w:r>
            <w:r>
              <w:rPr>
                <w:spacing w:val="-9"/>
                <w:sz w:val="22"/>
              </w:rPr>
              <w:t> </w:t>
            </w:r>
            <w:r>
              <w:rPr>
                <w:sz w:val="22"/>
              </w:rPr>
              <w:t>iteración,</w:t>
            </w:r>
            <w:r>
              <w:rPr>
                <w:spacing w:val="-12"/>
                <w:sz w:val="22"/>
              </w:rPr>
              <w:t> </w:t>
            </w:r>
            <w:r>
              <w:rPr>
                <w:sz w:val="22"/>
              </w:rPr>
              <w:t>lanzamiento</w:t>
            </w:r>
            <w:r>
              <w:rPr>
                <w:spacing w:val="-12"/>
                <w:sz w:val="22"/>
              </w:rPr>
              <w:t> </w:t>
            </w:r>
            <w:r>
              <w:rPr>
                <w:sz w:val="22"/>
              </w:rPr>
              <w:t>o</w:t>
            </w:r>
            <w:r>
              <w:rPr>
                <w:spacing w:val="-14"/>
                <w:sz w:val="22"/>
              </w:rPr>
              <w:t> </w:t>
            </w:r>
            <w:r>
              <w:rPr>
                <w:sz w:val="22"/>
              </w:rPr>
              <w:t>fase</w:t>
            </w:r>
            <w:r>
              <w:rPr>
                <w:spacing w:val="-9"/>
                <w:sz w:val="22"/>
              </w:rPr>
              <w:t> </w:t>
            </w:r>
            <w:r>
              <w:rPr>
                <w:sz w:val="22"/>
              </w:rPr>
              <w:t>del</w:t>
            </w:r>
            <w:r>
              <w:rPr>
                <w:spacing w:val="-12"/>
                <w:sz w:val="22"/>
              </w:rPr>
              <w:t> </w:t>
            </w:r>
            <w:r>
              <w:rPr>
                <w:sz w:val="22"/>
              </w:rPr>
              <w:t>proyecto,</w:t>
            </w:r>
            <w:r>
              <w:rPr>
                <w:spacing w:val="-6"/>
                <w:sz w:val="22"/>
              </w:rPr>
              <w:t> </w:t>
            </w:r>
            <w:r>
              <w:rPr>
                <w:sz w:val="22"/>
              </w:rPr>
              <w:t>obtenga</w:t>
            </w:r>
            <w:r>
              <w:rPr>
                <w:spacing w:val="-9"/>
                <w:sz w:val="22"/>
              </w:rPr>
              <w:t> </w:t>
            </w:r>
            <w:r>
              <w:rPr>
                <w:sz w:val="22"/>
              </w:rPr>
              <w:t>la</w:t>
            </w:r>
            <w:r>
              <w:rPr>
                <w:spacing w:val="-9"/>
                <w:sz w:val="22"/>
              </w:rPr>
              <w:t> </w:t>
            </w:r>
            <w:r>
              <w:rPr>
                <w:sz w:val="22"/>
              </w:rPr>
              <w:t>aprobación y</w:t>
            </w:r>
            <w:r>
              <w:rPr>
                <w:spacing w:val="-1"/>
                <w:sz w:val="22"/>
              </w:rPr>
              <w:t> </w:t>
            </w:r>
            <w:r>
              <w:rPr>
                <w:sz w:val="22"/>
              </w:rPr>
              <w:t>la aprobación de los gerentes y usuarios designados en las funciones de negocios y de TI afectadas.</w:t>
            </w:r>
          </w:p>
          <w:p>
            <w:pPr>
              <w:pStyle w:val="TableParagraph"/>
              <w:numPr>
                <w:ilvl w:val="0"/>
                <w:numId w:val="359"/>
              </w:numPr>
              <w:tabs>
                <w:tab w:pos="329" w:val="left" w:leader="none"/>
              </w:tabs>
              <w:spacing w:line="280" w:lineRule="auto" w:before="0" w:after="0"/>
              <w:ind w:left="105" w:right="117" w:firstLine="0"/>
              <w:jc w:val="both"/>
              <w:rPr>
                <w:sz w:val="22"/>
              </w:rPr>
            </w:pPr>
            <w:r>
              <w:rPr>
                <w:sz w:val="22"/>
              </w:rPr>
              <w:t>Basar el proceso de</w:t>
            </w:r>
            <w:r>
              <w:rPr>
                <w:spacing w:val="-1"/>
                <w:sz w:val="22"/>
              </w:rPr>
              <w:t> </w:t>
            </w:r>
            <w:r>
              <w:rPr>
                <w:sz w:val="22"/>
              </w:rPr>
              <w:t>aprobación en criterios de</w:t>
            </w:r>
            <w:r>
              <w:rPr>
                <w:spacing w:val="-1"/>
                <w:sz w:val="22"/>
              </w:rPr>
              <w:t> </w:t>
            </w:r>
            <w:r>
              <w:rPr>
                <w:sz w:val="22"/>
              </w:rPr>
              <w:t>aceptación claramente definidos acordados por las partes interesadas clave antes de que comience el trabajo en la fase del proyecto o la entrega de la iteración.</w:t>
            </w:r>
          </w:p>
          <w:p>
            <w:pPr>
              <w:pStyle w:val="TableParagraph"/>
              <w:numPr>
                <w:ilvl w:val="0"/>
                <w:numId w:val="359"/>
              </w:numPr>
              <w:tabs>
                <w:tab w:pos="364" w:val="left" w:leader="none"/>
              </w:tabs>
              <w:spacing w:line="276" w:lineRule="auto" w:before="0" w:after="0"/>
              <w:ind w:left="105" w:right="119" w:firstLine="0"/>
              <w:jc w:val="both"/>
              <w:rPr>
                <w:sz w:val="22"/>
              </w:rPr>
            </w:pPr>
            <w:r>
              <w:rPr>
                <w:sz w:val="22"/>
              </w:rPr>
              <w:t>Evalúe el proyecto en las principales puertas de paso, lanzamientos o iteraciones acordadas. Tome decisiones formales de ir / no ir basándose en criterios de éxito críticos predeterminados.</w:t>
            </w:r>
          </w:p>
          <w:p>
            <w:pPr>
              <w:pStyle w:val="TableParagraph"/>
              <w:numPr>
                <w:ilvl w:val="0"/>
                <w:numId w:val="359"/>
              </w:numPr>
              <w:tabs>
                <w:tab w:pos="329" w:val="left" w:leader="none"/>
              </w:tabs>
              <w:spacing w:line="276" w:lineRule="auto" w:before="0" w:after="0"/>
              <w:ind w:left="105" w:right="99" w:firstLine="0"/>
              <w:jc w:val="both"/>
              <w:rPr>
                <w:sz w:val="22"/>
              </w:rPr>
            </w:pPr>
            <w:r>
              <w:rPr>
                <w:sz w:val="22"/>
              </w:rPr>
              <w:t>Establecer y operar un sistema de control de cambios para el proyecto para que todos los cambios en</w:t>
            </w:r>
            <w:r>
              <w:rPr>
                <w:spacing w:val="-4"/>
                <w:sz w:val="22"/>
              </w:rPr>
              <w:t> </w:t>
            </w:r>
            <w:r>
              <w:rPr>
                <w:sz w:val="22"/>
              </w:rPr>
              <w:t>la línea de base del proyecto (por ejemplo, alcance, beneficios de negocio esperados, cronograma, calidad, costo, nivel de riesgo) se revisen, aprueben e incorporen de manera apropiada en el plan del proyecto integrado en línea con el marco de gobernanza del programa y del proyecto.</w:t>
            </w:r>
          </w:p>
          <w:p>
            <w:pPr>
              <w:pStyle w:val="TableParagraph"/>
              <w:numPr>
                <w:ilvl w:val="0"/>
                <w:numId w:val="359"/>
              </w:numPr>
              <w:tabs>
                <w:tab w:pos="359" w:val="left" w:leader="none"/>
              </w:tabs>
              <w:spacing w:line="276" w:lineRule="auto" w:before="0" w:after="0"/>
              <w:ind w:left="105" w:right="108" w:firstLine="0"/>
              <w:jc w:val="both"/>
              <w:rPr>
                <w:sz w:val="22"/>
              </w:rPr>
            </w:pPr>
            <w:r>
              <w:rPr>
                <w:sz w:val="22"/>
              </w:rPr>
              <w:t>Medir el desempeño del proyecto contra los criterios clave de desempeño del proyecto. Analice las desviaciones de</w:t>
            </w:r>
            <w:r>
              <w:rPr>
                <w:spacing w:val="-2"/>
                <w:sz w:val="22"/>
              </w:rPr>
              <w:t> </w:t>
            </w:r>
            <w:r>
              <w:rPr>
                <w:sz w:val="22"/>
              </w:rPr>
              <w:t>los criterios clave establecidos de rendimiento del proyecto por causa y evalúe</w:t>
            </w:r>
            <w:r>
              <w:rPr>
                <w:spacing w:val="-2"/>
                <w:sz w:val="22"/>
              </w:rPr>
              <w:t> </w:t>
            </w:r>
            <w:r>
              <w:rPr>
                <w:sz w:val="22"/>
              </w:rPr>
              <w:t>los efectos positivos y negativos en el proyecto.</w:t>
            </w:r>
          </w:p>
          <w:p>
            <w:pPr>
              <w:pStyle w:val="TableParagraph"/>
              <w:numPr>
                <w:ilvl w:val="0"/>
                <w:numId w:val="359"/>
              </w:numPr>
              <w:tabs>
                <w:tab w:pos="364" w:val="left" w:leader="none"/>
              </w:tabs>
              <w:spacing w:line="276" w:lineRule="auto" w:before="0" w:after="0"/>
              <w:ind w:left="105" w:right="113" w:firstLine="0"/>
              <w:jc w:val="both"/>
              <w:rPr>
                <w:sz w:val="22"/>
              </w:rPr>
            </w:pPr>
            <w:r>
              <w:rPr>
                <w:sz w:val="22"/>
              </w:rPr>
              <w:t>Monitoree los cambios en el proyecto y revise los criterios clave de desempeño del proyecto para determinar si todavía representan medidas válidas de progreso.</w:t>
            </w:r>
          </w:p>
          <w:p>
            <w:pPr>
              <w:pStyle w:val="TableParagraph"/>
              <w:numPr>
                <w:ilvl w:val="0"/>
                <w:numId w:val="359"/>
              </w:numPr>
              <w:tabs>
                <w:tab w:pos="449" w:val="left" w:leader="none"/>
              </w:tabs>
              <w:spacing w:line="251" w:lineRule="exact" w:before="0" w:after="0"/>
              <w:ind w:left="449" w:right="0" w:hanging="344"/>
              <w:jc w:val="both"/>
              <w:rPr>
                <w:sz w:val="22"/>
              </w:rPr>
            </w:pPr>
            <w:r>
              <w:rPr>
                <w:sz w:val="22"/>
              </w:rPr>
              <w:t>Recomendar</w:t>
            </w:r>
            <w:r>
              <w:rPr>
                <w:spacing w:val="16"/>
                <w:sz w:val="22"/>
              </w:rPr>
              <w:t> </w:t>
            </w:r>
            <w:r>
              <w:rPr>
                <w:sz w:val="22"/>
              </w:rPr>
              <w:t>y</w:t>
            </w:r>
            <w:r>
              <w:rPr>
                <w:spacing w:val="10"/>
                <w:sz w:val="22"/>
              </w:rPr>
              <w:t> </w:t>
            </w:r>
            <w:r>
              <w:rPr>
                <w:sz w:val="22"/>
              </w:rPr>
              <w:t>monitorear</w:t>
            </w:r>
            <w:r>
              <w:rPr>
                <w:spacing w:val="11"/>
                <w:sz w:val="22"/>
              </w:rPr>
              <w:t> </w:t>
            </w:r>
            <w:r>
              <w:rPr>
                <w:sz w:val="22"/>
              </w:rPr>
              <w:t>las</w:t>
            </w:r>
            <w:r>
              <w:rPr>
                <w:spacing w:val="10"/>
                <w:sz w:val="22"/>
              </w:rPr>
              <w:t> </w:t>
            </w:r>
            <w:r>
              <w:rPr>
                <w:sz w:val="22"/>
              </w:rPr>
              <w:t>medidas</w:t>
            </w:r>
            <w:r>
              <w:rPr>
                <w:spacing w:val="10"/>
                <w:sz w:val="22"/>
              </w:rPr>
              <w:t> </w:t>
            </w:r>
            <w:r>
              <w:rPr>
                <w:sz w:val="22"/>
              </w:rPr>
              <w:t>correctivas,</w:t>
            </w:r>
            <w:r>
              <w:rPr>
                <w:spacing w:val="9"/>
                <w:sz w:val="22"/>
              </w:rPr>
              <w:t> </w:t>
            </w:r>
            <w:r>
              <w:rPr>
                <w:sz w:val="22"/>
              </w:rPr>
              <w:t>cuando</w:t>
            </w:r>
            <w:r>
              <w:rPr>
                <w:spacing w:val="5"/>
                <w:sz w:val="22"/>
              </w:rPr>
              <w:t> </w:t>
            </w:r>
            <w:r>
              <w:rPr>
                <w:sz w:val="22"/>
              </w:rPr>
              <w:t>sea</w:t>
            </w:r>
            <w:r>
              <w:rPr>
                <w:spacing w:val="12"/>
                <w:sz w:val="22"/>
              </w:rPr>
              <w:t> </w:t>
            </w:r>
            <w:r>
              <w:rPr>
                <w:sz w:val="22"/>
              </w:rPr>
              <w:t>necesario,</w:t>
            </w:r>
            <w:r>
              <w:rPr>
                <w:spacing w:val="14"/>
                <w:sz w:val="22"/>
              </w:rPr>
              <w:t> </w:t>
            </w:r>
            <w:r>
              <w:rPr>
                <w:sz w:val="22"/>
              </w:rPr>
              <w:t>de</w:t>
            </w:r>
            <w:r>
              <w:rPr>
                <w:spacing w:val="8"/>
                <w:sz w:val="22"/>
              </w:rPr>
              <w:t> </w:t>
            </w:r>
            <w:r>
              <w:rPr>
                <w:sz w:val="22"/>
              </w:rPr>
              <w:t>acuerdo</w:t>
            </w:r>
            <w:r>
              <w:rPr>
                <w:spacing w:val="5"/>
                <w:sz w:val="22"/>
              </w:rPr>
              <w:t> </w:t>
            </w:r>
            <w:r>
              <w:rPr>
                <w:sz w:val="22"/>
              </w:rPr>
              <w:t>con</w:t>
            </w:r>
            <w:r>
              <w:rPr>
                <w:spacing w:val="5"/>
                <w:sz w:val="22"/>
              </w:rPr>
              <w:t> </w:t>
            </w:r>
            <w:r>
              <w:rPr>
                <w:sz w:val="22"/>
              </w:rPr>
              <w:t>el</w:t>
            </w:r>
            <w:r>
              <w:rPr>
                <w:spacing w:val="14"/>
                <w:sz w:val="22"/>
              </w:rPr>
              <w:t> </w:t>
            </w:r>
            <w:r>
              <w:rPr>
                <w:sz w:val="22"/>
              </w:rPr>
              <w:t>marco</w:t>
            </w:r>
            <w:r>
              <w:rPr>
                <w:spacing w:val="10"/>
                <w:sz w:val="22"/>
              </w:rPr>
              <w:t> </w:t>
            </w:r>
            <w:r>
              <w:rPr>
                <w:spacing w:val="-5"/>
                <w:sz w:val="22"/>
              </w:rPr>
              <w:t>de</w:t>
            </w:r>
          </w:p>
          <w:p>
            <w:pPr>
              <w:pStyle w:val="TableParagraph"/>
              <w:spacing w:before="30"/>
              <w:jc w:val="both"/>
              <w:rPr>
                <w:sz w:val="22"/>
              </w:rPr>
            </w:pPr>
            <w:r>
              <w:rPr>
                <w:sz w:val="22"/>
              </w:rPr>
              <w:t>gobernanza</w:t>
            </w:r>
            <w:r>
              <w:rPr>
                <w:spacing w:val="-4"/>
                <w:sz w:val="22"/>
              </w:rPr>
              <w:t> </w:t>
            </w:r>
            <w:r>
              <w:rPr>
                <w:sz w:val="22"/>
              </w:rPr>
              <w:t>del</w:t>
            </w:r>
            <w:r>
              <w:rPr>
                <w:spacing w:val="-2"/>
                <w:sz w:val="22"/>
              </w:rPr>
              <w:t> proyecto.</w:t>
            </w:r>
          </w:p>
        </w:tc>
      </w:tr>
      <w:tr>
        <w:trPr>
          <w:trHeight w:val="289" w:hRule="atLeast"/>
        </w:trPr>
        <w:tc>
          <w:tcPr>
            <w:tcW w:w="4457" w:type="dxa"/>
          </w:tcPr>
          <w:p>
            <w:pPr>
              <w:pStyle w:val="TableParagraph"/>
              <w:spacing w:line="252" w:lineRule="exact"/>
              <w:rPr>
                <w:b/>
                <w:sz w:val="22"/>
              </w:rPr>
            </w:pPr>
            <w:r>
              <w:rPr>
                <w:b/>
                <w:spacing w:val="-2"/>
                <w:sz w:val="22"/>
              </w:rPr>
              <w:t>Entrada</w:t>
            </w:r>
          </w:p>
        </w:tc>
        <w:tc>
          <w:tcPr>
            <w:tcW w:w="5182" w:type="dxa"/>
          </w:tcPr>
          <w:p>
            <w:pPr>
              <w:pStyle w:val="TableParagraph"/>
              <w:spacing w:line="252" w:lineRule="exact"/>
              <w:rPr>
                <w:b/>
                <w:sz w:val="22"/>
              </w:rPr>
            </w:pPr>
            <w:r>
              <w:rPr>
                <w:b/>
                <w:spacing w:val="-2"/>
                <w:sz w:val="22"/>
              </w:rPr>
              <w:t>Salidas</w:t>
            </w:r>
          </w:p>
        </w:tc>
      </w:tr>
    </w:tbl>
    <w:p>
      <w:pPr>
        <w:pStyle w:val="TableParagraph"/>
        <w:spacing w:after="0" w:line="252" w:lineRule="exact"/>
        <w:rPr>
          <w:b/>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915" w:hRule="atLeast"/>
        </w:trPr>
        <w:tc>
          <w:tcPr>
            <w:tcW w:w="4457" w:type="dxa"/>
          </w:tcPr>
          <w:p>
            <w:pPr>
              <w:pStyle w:val="TableParagraph"/>
              <w:ind w:left="0"/>
              <w:rPr>
                <w:sz w:val="22"/>
              </w:rPr>
            </w:pPr>
          </w:p>
        </w:tc>
        <w:tc>
          <w:tcPr>
            <w:tcW w:w="5182" w:type="dxa"/>
          </w:tcPr>
          <w:p>
            <w:pPr>
              <w:pStyle w:val="TableParagraph"/>
              <w:numPr>
                <w:ilvl w:val="0"/>
                <w:numId w:val="360"/>
              </w:numPr>
              <w:tabs>
                <w:tab w:pos="465" w:val="left" w:leader="none"/>
              </w:tabs>
              <w:spacing w:line="268" w:lineRule="exact" w:before="0" w:after="0"/>
              <w:ind w:left="465" w:right="0" w:hanging="360"/>
              <w:jc w:val="left"/>
              <w:rPr>
                <w:sz w:val="22"/>
              </w:rPr>
            </w:pPr>
            <w:r>
              <w:rPr>
                <w:sz w:val="22"/>
              </w:rPr>
              <w:t>Cambios</w:t>
            </w:r>
            <w:r>
              <w:rPr>
                <w:spacing w:val="-4"/>
                <w:sz w:val="22"/>
              </w:rPr>
              <w:t> </w:t>
            </w:r>
            <w:r>
              <w:rPr>
                <w:sz w:val="22"/>
              </w:rPr>
              <w:t>acordados</w:t>
            </w:r>
            <w:r>
              <w:rPr>
                <w:spacing w:val="-4"/>
                <w:sz w:val="22"/>
              </w:rPr>
              <w:t> </w:t>
            </w:r>
            <w:r>
              <w:rPr>
                <w:sz w:val="22"/>
              </w:rPr>
              <w:t>al </w:t>
            </w:r>
            <w:r>
              <w:rPr>
                <w:spacing w:val="-2"/>
                <w:sz w:val="22"/>
              </w:rPr>
              <w:t>proyecto.</w:t>
            </w:r>
          </w:p>
          <w:p>
            <w:pPr>
              <w:pStyle w:val="TableParagraph"/>
              <w:numPr>
                <w:ilvl w:val="0"/>
                <w:numId w:val="360"/>
              </w:numPr>
              <w:tabs>
                <w:tab w:pos="465" w:val="left" w:leader="none"/>
              </w:tabs>
              <w:spacing w:line="240" w:lineRule="auto" w:before="35" w:after="0"/>
              <w:ind w:left="465" w:right="0" w:hanging="360"/>
              <w:jc w:val="left"/>
              <w:rPr>
                <w:sz w:val="22"/>
              </w:rPr>
            </w:pPr>
            <w:r>
              <w:rPr>
                <w:sz w:val="22"/>
              </w:rPr>
              <w:t>Informes</w:t>
            </w:r>
            <w:r>
              <w:rPr>
                <w:spacing w:val="-2"/>
                <w:sz w:val="22"/>
              </w:rPr>
              <w:t> </w:t>
            </w:r>
            <w:r>
              <w:rPr>
                <w:sz w:val="22"/>
              </w:rPr>
              <w:t>de</w:t>
            </w:r>
            <w:r>
              <w:rPr>
                <w:spacing w:val="-4"/>
                <w:sz w:val="22"/>
              </w:rPr>
              <w:t> </w:t>
            </w:r>
            <w:r>
              <w:rPr>
                <w:sz w:val="22"/>
              </w:rPr>
              <w:t>progreso</w:t>
            </w:r>
            <w:r>
              <w:rPr>
                <w:spacing w:val="-6"/>
                <w:sz w:val="22"/>
              </w:rPr>
              <w:t> </w:t>
            </w:r>
            <w:r>
              <w:rPr>
                <w:sz w:val="22"/>
              </w:rPr>
              <w:t>del</w:t>
            </w:r>
            <w:r>
              <w:rPr>
                <w:spacing w:val="-2"/>
                <w:sz w:val="22"/>
              </w:rPr>
              <w:t> proyecto.</w:t>
            </w:r>
          </w:p>
          <w:p>
            <w:pPr>
              <w:pStyle w:val="TableParagraph"/>
              <w:numPr>
                <w:ilvl w:val="0"/>
                <w:numId w:val="360"/>
              </w:numPr>
              <w:tabs>
                <w:tab w:pos="465" w:val="left" w:leader="none"/>
              </w:tabs>
              <w:spacing w:line="240" w:lineRule="auto" w:before="41" w:after="0"/>
              <w:ind w:left="465" w:right="0" w:hanging="360"/>
              <w:jc w:val="left"/>
              <w:rPr>
                <w:sz w:val="22"/>
              </w:rPr>
            </w:pPr>
            <w:r>
              <w:rPr>
                <w:sz w:val="22"/>
              </w:rPr>
              <w:t>Criterios</w:t>
            </w:r>
            <w:r>
              <w:rPr>
                <w:spacing w:val="-2"/>
                <w:sz w:val="22"/>
              </w:rPr>
              <w:t> </w:t>
            </w:r>
            <w:r>
              <w:rPr>
                <w:sz w:val="22"/>
              </w:rPr>
              <w:t>de</w:t>
            </w:r>
            <w:r>
              <w:rPr>
                <w:spacing w:val="-4"/>
                <w:sz w:val="22"/>
              </w:rPr>
              <w:t> </w:t>
            </w:r>
            <w:r>
              <w:rPr>
                <w:sz w:val="22"/>
              </w:rPr>
              <w:t>desempeño</w:t>
            </w:r>
            <w:r>
              <w:rPr>
                <w:spacing w:val="-6"/>
                <w:sz w:val="22"/>
              </w:rPr>
              <w:t> </w:t>
            </w:r>
            <w:r>
              <w:rPr>
                <w:sz w:val="22"/>
              </w:rPr>
              <w:t>del</w:t>
            </w:r>
            <w:r>
              <w:rPr>
                <w:spacing w:val="-2"/>
                <w:sz w:val="22"/>
              </w:rPr>
              <w:t> proyecto.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3"/>
                <w:sz w:val="22"/>
              </w:rPr>
              <w:t> </w:t>
            </w:r>
            <w:r>
              <w:rPr>
                <w:b/>
                <w:color w:val="FFFFFF"/>
                <w:sz w:val="22"/>
              </w:rPr>
              <w:t>los</w:t>
            </w:r>
            <w:r>
              <w:rPr>
                <w:b/>
                <w:color w:val="FFFFFF"/>
                <w:spacing w:val="-2"/>
                <w:sz w:val="22"/>
              </w:rPr>
              <w:t> </w:t>
            </w:r>
            <w:r>
              <w:rPr>
                <w:b/>
                <w:color w:val="FFFFFF"/>
                <w:sz w:val="22"/>
              </w:rPr>
              <w:t>recursos</w:t>
            </w:r>
            <w:r>
              <w:rPr>
                <w:b/>
                <w:color w:val="FFFFFF"/>
                <w:spacing w:val="-3"/>
                <w:sz w:val="22"/>
              </w:rPr>
              <w:t> </w:t>
            </w:r>
            <w:r>
              <w:rPr>
                <w:b/>
                <w:color w:val="FFFFFF"/>
                <w:sz w:val="22"/>
              </w:rPr>
              <w:t>del proyecto</w:t>
            </w:r>
            <w:r>
              <w:rPr>
                <w:b/>
                <w:color w:val="FFFFFF"/>
                <w:spacing w:val="-1"/>
                <w:sz w:val="22"/>
              </w:rPr>
              <w:t> </w:t>
            </w:r>
            <w:r>
              <w:rPr>
                <w:b/>
                <w:color w:val="FFFFFF"/>
                <w:sz w:val="22"/>
              </w:rPr>
              <w:t>y</w:t>
            </w:r>
            <w:r>
              <w:rPr>
                <w:b/>
                <w:color w:val="FFFFFF"/>
                <w:spacing w:val="-2"/>
                <w:sz w:val="22"/>
              </w:rPr>
              <w:t> </w:t>
            </w:r>
            <w:r>
              <w:rPr>
                <w:b/>
                <w:color w:val="FFFFFF"/>
                <w:sz w:val="22"/>
              </w:rPr>
              <w:t>los</w:t>
            </w:r>
            <w:r>
              <w:rPr>
                <w:b/>
                <w:color w:val="FFFFFF"/>
                <w:spacing w:val="-2"/>
                <w:sz w:val="22"/>
              </w:rPr>
              <w:t> </w:t>
            </w:r>
            <w:r>
              <w:rPr>
                <w:b/>
                <w:color w:val="FFFFFF"/>
                <w:sz w:val="22"/>
              </w:rPr>
              <w:t>paquetes</w:t>
            </w:r>
            <w:r>
              <w:rPr>
                <w:b/>
                <w:color w:val="FFFFFF"/>
                <w:spacing w:val="-2"/>
                <w:sz w:val="22"/>
              </w:rPr>
              <w:t> </w:t>
            </w:r>
            <w:r>
              <w:rPr>
                <w:b/>
                <w:color w:val="FFFFFF"/>
                <w:sz w:val="22"/>
              </w:rPr>
              <w:t>de </w:t>
            </w:r>
            <w:r>
              <w:rPr>
                <w:b/>
                <w:color w:val="FFFFFF"/>
                <w:spacing w:val="-2"/>
                <w:sz w:val="22"/>
              </w:rPr>
              <w:t>trabajo.</w:t>
            </w:r>
          </w:p>
        </w:tc>
      </w:tr>
      <w:tr>
        <w:trPr>
          <w:trHeight w:val="465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61"/>
              </w:numPr>
              <w:tabs>
                <w:tab w:pos="319" w:val="left" w:leader="none"/>
              </w:tabs>
              <w:spacing w:line="278" w:lineRule="auto" w:before="37" w:after="0"/>
              <w:ind w:left="105" w:right="100" w:firstLine="0"/>
              <w:jc w:val="both"/>
              <w:rPr>
                <w:sz w:val="22"/>
              </w:rPr>
            </w:pPr>
            <w:r>
              <w:rPr>
                <w:sz w:val="22"/>
              </w:rPr>
              <w:t>Identifique</w:t>
            </w:r>
            <w:r>
              <w:rPr>
                <w:spacing w:val="-11"/>
                <w:sz w:val="22"/>
              </w:rPr>
              <w:t> </w:t>
            </w:r>
            <w:r>
              <w:rPr>
                <w:sz w:val="22"/>
              </w:rPr>
              <w:t>las</w:t>
            </w:r>
            <w:r>
              <w:rPr>
                <w:spacing w:val="-3"/>
                <w:sz w:val="22"/>
              </w:rPr>
              <w:t> </w:t>
            </w:r>
            <w:r>
              <w:rPr>
                <w:sz w:val="22"/>
              </w:rPr>
              <w:t>necesidades</w:t>
            </w:r>
            <w:r>
              <w:rPr>
                <w:spacing w:val="-3"/>
                <w:sz w:val="22"/>
              </w:rPr>
              <w:t> </w:t>
            </w:r>
            <w:r>
              <w:rPr>
                <w:sz w:val="22"/>
              </w:rPr>
              <w:t>de</w:t>
            </w:r>
            <w:r>
              <w:rPr>
                <w:spacing w:val="-12"/>
                <w:sz w:val="22"/>
              </w:rPr>
              <w:t> </w:t>
            </w:r>
            <w:r>
              <w:rPr>
                <w:sz w:val="22"/>
              </w:rPr>
              <w:t>recursos</w:t>
            </w:r>
            <w:r>
              <w:rPr>
                <w:spacing w:val="-3"/>
                <w:sz w:val="22"/>
              </w:rPr>
              <w:t> </w:t>
            </w:r>
            <w:r>
              <w:rPr>
                <w:sz w:val="22"/>
              </w:rPr>
              <w:t>de</w:t>
            </w:r>
            <w:r>
              <w:rPr>
                <w:spacing w:val="-6"/>
                <w:sz w:val="22"/>
              </w:rPr>
              <w:t> </w:t>
            </w:r>
            <w:r>
              <w:rPr>
                <w:sz w:val="22"/>
              </w:rPr>
              <w:t>TI</w:t>
            </w:r>
            <w:r>
              <w:rPr>
                <w:spacing w:val="-6"/>
                <w:sz w:val="22"/>
              </w:rPr>
              <w:t> </w:t>
            </w:r>
            <w:r>
              <w:rPr>
                <w:sz w:val="22"/>
              </w:rPr>
              <w:t>y</w:t>
            </w:r>
            <w:r>
              <w:rPr>
                <w:spacing w:val="-9"/>
                <w:sz w:val="22"/>
              </w:rPr>
              <w:t> </w:t>
            </w:r>
            <w:r>
              <w:rPr>
                <w:sz w:val="22"/>
              </w:rPr>
              <w:t>de</w:t>
            </w:r>
            <w:r>
              <w:rPr>
                <w:spacing w:val="-6"/>
                <w:sz w:val="22"/>
              </w:rPr>
              <w:t> </w:t>
            </w:r>
            <w:r>
              <w:rPr>
                <w:sz w:val="22"/>
              </w:rPr>
              <w:t>negocios</w:t>
            </w:r>
            <w:r>
              <w:rPr>
                <w:spacing w:val="-3"/>
                <w:sz w:val="22"/>
              </w:rPr>
              <w:t> </w:t>
            </w:r>
            <w:r>
              <w:rPr>
                <w:sz w:val="22"/>
              </w:rPr>
              <w:t>para</w:t>
            </w:r>
            <w:r>
              <w:rPr>
                <w:spacing w:val="-6"/>
                <w:sz w:val="22"/>
              </w:rPr>
              <w:t> </w:t>
            </w:r>
            <w:r>
              <w:rPr>
                <w:sz w:val="22"/>
              </w:rPr>
              <w:t>el</w:t>
            </w:r>
            <w:r>
              <w:rPr>
                <w:spacing w:val="-5"/>
                <w:sz w:val="22"/>
              </w:rPr>
              <w:t> </w:t>
            </w:r>
            <w:r>
              <w:rPr>
                <w:sz w:val="22"/>
              </w:rPr>
              <w:t>proyecto</w:t>
            </w:r>
            <w:r>
              <w:rPr>
                <w:spacing w:val="-9"/>
                <w:sz w:val="22"/>
              </w:rPr>
              <w:t> </w:t>
            </w:r>
            <w:r>
              <w:rPr>
                <w:sz w:val="22"/>
              </w:rPr>
              <w:t>y</w:t>
            </w:r>
            <w:r>
              <w:rPr>
                <w:spacing w:val="-14"/>
                <w:sz w:val="22"/>
              </w:rPr>
              <w:t> </w:t>
            </w:r>
            <w:r>
              <w:rPr>
                <w:sz w:val="22"/>
              </w:rPr>
              <w:t>asigne</w:t>
            </w:r>
            <w:r>
              <w:rPr>
                <w:spacing w:val="-6"/>
                <w:sz w:val="22"/>
              </w:rPr>
              <w:t> </w:t>
            </w:r>
            <w:r>
              <w:rPr>
                <w:sz w:val="22"/>
              </w:rPr>
              <w:t>claramente</w:t>
            </w:r>
            <w:r>
              <w:rPr>
                <w:spacing w:val="-6"/>
                <w:sz w:val="22"/>
              </w:rPr>
              <w:t> </w:t>
            </w:r>
            <w:r>
              <w:rPr>
                <w:sz w:val="22"/>
              </w:rPr>
              <w:t>los</w:t>
            </w:r>
            <w:r>
              <w:rPr>
                <w:spacing w:val="-9"/>
                <w:sz w:val="22"/>
              </w:rPr>
              <w:t> </w:t>
            </w:r>
            <w:r>
              <w:rPr>
                <w:sz w:val="22"/>
              </w:rPr>
              <w:t>roles y responsabilidades apropiados, con las autoridades de toma de decisiones y escalamiento acordadas y </w:t>
            </w:r>
            <w:r>
              <w:rPr>
                <w:spacing w:val="-2"/>
                <w:sz w:val="22"/>
              </w:rPr>
              <w:t>comprendidas.</w:t>
            </w:r>
          </w:p>
          <w:p>
            <w:pPr>
              <w:pStyle w:val="TableParagraph"/>
              <w:numPr>
                <w:ilvl w:val="0"/>
                <w:numId w:val="361"/>
              </w:numPr>
              <w:tabs>
                <w:tab w:pos="329" w:val="left" w:leader="none"/>
              </w:tabs>
              <w:spacing w:line="276" w:lineRule="auto" w:before="0" w:after="0"/>
              <w:ind w:left="105" w:right="112" w:firstLine="0"/>
              <w:jc w:val="both"/>
              <w:rPr>
                <w:sz w:val="22"/>
              </w:rPr>
            </w:pPr>
            <w:r>
              <w:rPr>
                <w:sz w:val="22"/>
              </w:rPr>
              <w:t>Identifique</w:t>
            </w:r>
            <w:r>
              <w:rPr>
                <w:spacing w:val="-2"/>
                <w:sz w:val="22"/>
              </w:rPr>
              <w:t> </w:t>
            </w:r>
            <w:r>
              <w:rPr>
                <w:sz w:val="22"/>
              </w:rPr>
              <w:t>las habilidades requeridas y</w:t>
            </w:r>
            <w:r>
              <w:rPr>
                <w:spacing w:val="-5"/>
                <w:sz w:val="22"/>
              </w:rPr>
              <w:t> </w:t>
            </w:r>
            <w:r>
              <w:rPr>
                <w:sz w:val="22"/>
              </w:rPr>
              <w:t>los requisitos de</w:t>
            </w:r>
            <w:r>
              <w:rPr>
                <w:spacing w:val="-2"/>
                <w:sz w:val="22"/>
              </w:rPr>
              <w:t> </w:t>
            </w:r>
            <w:r>
              <w:rPr>
                <w:sz w:val="22"/>
              </w:rPr>
              <w:t>tiempo para todas las personas involucradas en las fases del proyecto en relación con los roles definidos. Personalice los roles según la información de habilidades disponible (por ejemplo, matriz de habilidades de TI).</w:t>
            </w:r>
          </w:p>
          <w:p>
            <w:pPr>
              <w:pStyle w:val="TableParagraph"/>
              <w:numPr>
                <w:ilvl w:val="0"/>
                <w:numId w:val="361"/>
              </w:numPr>
              <w:tabs>
                <w:tab w:pos="369" w:val="left" w:leader="none"/>
              </w:tabs>
              <w:spacing w:line="280" w:lineRule="auto" w:before="0" w:after="0"/>
              <w:ind w:left="105" w:right="116" w:firstLine="0"/>
              <w:jc w:val="both"/>
              <w:rPr>
                <w:sz w:val="22"/>
              </w:rPr>
            </w:pPr>
            <w:r>
              <w:rPr>
                <w:sz w:val="22"/>
              </w:rPr>
              <w:t>Utilice la gestión de proyectos con experiencia y los recursos de líder de equipo con habilidades apropiadas para el tamaño, la complejidad y el riesgo del proyecto.</w:t>
            </w:r>
          </w:p>
          <w:p>
            <w:pPr>
              <w:pStyle w:val="TableParagraph"/>
              <w:numPr>
                <w:ilvl w:val="0"/>
                <w:numId w:val="361"/>
              </w:numPr>
              <w:tabs>
                <w:tab w:pos="344" w:val="left" w:leader="none"/>
              </w:tabs>
              <w:spacing w:line="276" w:lineRule="auto" w:before="0" w:after="0"/>
              <w:ind w:left="105" w:right="108" w:firstLine="0"/>
              <w:jc w:val="both"/>
              <w:rPr>
                <w:sz w:val="22"/>
              </w:rPr>
            </w:pPr>
            <w:r>
              <w:rPr>
                <w:sz w:val="22"/>
              </w:rPr>
              <w:t>Considerar y definir claramente los roles y responsabilidades de otras partes involucradas, incluyendo finanzas, asuntos legales, adquisiciones, recursos humanos, auditoría interna y cumplimiento.</w:t>
            </w:r>
          </w:p>
          <w:p>
            <w:pPr>
              <w:pStyle w:val="TableParagraph"/>
              <w:numPr>
                <w:ilvl w:val="0"/>
                <w:numId w:val="361"/>
              </w:numPr>
              <w:tabs>
                <w:tab w:pos="349" w:val="left" w:leader="none"/>
              </w:tabs>
              <w:spacing w:line="276" w:lineRule="auto" w:before="0" w:after="0"/>
              <w:ind w:left="105" w:right="103" w:firstLine="0"/>
              <w:jc w:val="both"/>
              <w:rPr>
                <w:sz w:val="22"/>
              </w:rPr>
            </w:pPr>
            <w:r>
              <w:rPr>
                <w:sz w:val="22"/>
              </w:rPr>
              <w:t>Defina y acuerde claramente la responsabilidad de adquisición y gestión de productos y servicios de terceros, y gestione las relaciones.</w:t>
            </w:r>
          </w:p>
          <w:p>
            <w:pPr>
              <w:pStyle w:val="TableParagraph"/>
              <w:numPr>
                <w:ilvl w:val="0"/>
                <w:numId w:val="361"/>
              </w:numPr>
              <w:tabs>
                <w:tab w:pos="325" w:val="left" w:leader="none"/>
              </w:tabs>
              <w:spacing w:line="251" w:lineRule="exact" w:before="0" w:after="0"/>
              <w:ind w:left="325" w:right="0" w:hanging="220"/>
              <w:jc w:val="both"/>
              <w:rPr>
                <w:sz w:val="22"/>
              </w:rPr>
            </w:pPr>
            <w:r>
              <w:rPr>
                <w:sz w:val="22"/>
              </w:rPr>
              <w:t>Identificar</w:t>
            </w:r>
            <w:r>
              <w:rPr>
                <w:spacing w:val="-5"/>
                <w:sz w:val="22"/>
              </w:rPr>
              <w:t> </w:t>
            </w:r>
            <w:r>
              <w:rPr>
                <w:sz w:val="22"/>
              </w:rPr>
              <w:t>y</w:t>
            </w:r>
            <w:r>
              <w:rPr>
                <w:spacing w:val="-9"/>
                <w:sz w:val="22"/>
              </w:rPr>
              <w:t> </w:t>
            </w:r>
            <w:r>
              <w:rPr>
                <w:sz w:val="22"/>
              </w:rPr>
              <w:t>autorizar</w:t>
            </w:r>
            <w:r>
              <w:rPr>
                <w:spacing w:val="-2"/>
                <w:sz w:val="22"/>
              </w:rPr>
              <w:t> </w:t>
            </w:r>
            <w:r>
              <w:rPr>
                <w:sz w:val="22"/>
              </w:rPr>
              <w:t>la</w:t>
            </w:r>
            <w:r>
              <w:rPr>
                <w:spacing w:val="-2"/>
                <w:sz w:val="22"/>
              </w:rPr>
              <w:t> </w:t>
            </w:r>
            <w:r>
              <w:rPr>
                <w:sz w:val="22"/>
              </w:rPr>
              <w:t>ejecución</w:t>
            </w:r>
            <w:r>
              <w:rPr>
                <w:spacing w:val="-4"/>
                <w:sz w:val="22"/>
              </w:rPr>
              <w:t> </w:t>
            </w:r>
            <w:r>
              <w:rPr>
                <w:sz w:val="22"/>
              </w:rPr>
              <w:t>de</w:t>
            </w:r>
            <w:r>
              <w:rPr>
                <w:spacing w:val="-1"/>
                <w:sz w:val="22"/>
              </w:rPr>
              <w:t> </w:t>
            </w:r>
            <w:r>
              <w:rPr>
                <w:sz w:val="22"/>
              </w:rPr>
              <w:t>la</w:t>
            </w:r>
            <w:r>
              <w:rPr>
                <w:spacing w:val="-2"/>
                <w:sz w:val="22"/>
              </w:rPr>
              <w:t> </w:t>
            </w:r>
            <w:r>
              <w:rPr>
                <w:sz w:val="22"/>
              </w:rPr>
              <w:t>obra</w:t>
            </w:r>
            <w:r>
              <w:rPr>
                <w:spacing w:val="-1"/>
                <w:sz w:val="22"/>
              </w:rPr>
              <w:t> </w:t>
            </w:r>
            <w:r>
              <w:rPr>
                <w:sz w:val="22"/>
              </w:rPr>
              <w:t>según</w:t>
            </w:r>
            <w:r>
              <w:rPr>
                <w:spacing w:val="-4"/>
                <w:sz w:val="22"/>
              </w:rPr>
              <w:t> </w:t>
            </w:r>
            <w:r>
              <w:rPr>
                <w:sz w:val="22"/>
              </w:rPr>
              <w:t>el</w:t>
            </w:r>
            <w:r>
              <w:rPr>
                <w:spacing w:val="-1"/>
                <w:sz w:val="22"/>
              </w:rPr>
              <w:t> </w:t>
            </w:r>
            <w:r>
              <w:rPr>
                <w:sz w:val="22"/>
              </w:rPr>
              <w:t>plan</w:t>
            </w:r>
            <w:r>
              <w:rPr>
                <w:spacing w:val="-4"/>
                <w:sz w:val="22"/>
              </w:rPr>
              <w:t> </w:t>
            </w:r>
            <w:r>
              <w:rPr>
                <w:sz w:val="22"/>
              </w:rPr>
              <w:t>del </w:t>
            </w:r>
            <w:r>
              <w:rPr>
                <w:spacing w:val="-2"/>
                <w:sz w:val="22"/>
              </w:rPr>
              <w:t>proyecto.</w:t>
            </w:r>
          </w:p>
          <w:p>
            <w:pPr>
              <w:pStyle w:val="TableParagraph"/>
              <w:numPr>
                <w:ilvl w:val="0"/>
                <w:numId w:val="361"/>
              </w:numPr>
              <w:tabs>
                <w:tab w:pos="339" w:val="left" w:leader="none"/>
              </w:tabs>
              <w:spacing w:line="290" w:lineRule="atLeast" w:before="0" w:after="0"/>
              <w:ind w:left="105" w:right="111" w:firstLine="0"/>
              <w:jc w:val="both"/>
              <w:rPr>
                <w:sz w:val="22"/>
              </w:rPr>
            </w:pPr>
            <w:r>
              <w:rPr>
                <w:sz w:val="22"/>
              </w:rPr>
              <w:t>Identifique las brechas en el plan del proyecto y proporcione retroalimentación al gerente del proyecto para remediarlo.</w:t>
            </w:r>
          </w:p>
        </w:tc>
      </w:tr>
      <w:tr>
        <w:trPr>
          <w:trHeight w:val="1205"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362"/>
              </w:numPr>
              <w:tabs>
                <w:tab w:pos="465" w:val="left" w:leader="none"/>
              </w:tabs>
              <w:spacing w:line="240" w:lineRule="auto" w:before="36" w:after="0"/>
              <w:ind w:left="465" w:right="0" w:hanging="360"/>
              <w:jc w:val="left"/>
              <w:rPr>
                <w:sz w:val="22"/>
              </w:rPr>
            </w:pPr>
            <w:r>
              <w:rPr>
                <w:sz w:val="22"/>
              </w:rPr>
              <w:t>Requerimientos</w:t>
            </w:r>
            <w:r>
              <w:rPr>
                <w:spacing w:val="-2"/>
                <w:sz w:val="22"/>
              </w:rPr>
              <w:t> </w:t>
            </w:r>
            <w:r>
              <w:rPr>
                <w:sz w:val="22"/>
              </w:rPr>
              <w:t>de</w:t>
            </w:r>
            <w:r>
              <w:rPr>
                <w:spacing w:val="-9"/>
                <w:sz w:val="22"/>
              </w:rPr>
              <w:t> </w:t>
            </w:r>
            <w:r>
              <w:rPr>
                <w:sz w:val="22"/>
              </w:rPr>
              <w:t>recursos</w:t>
            </w:r>
            <w:r>
              <w:rPr>
                <w:spacing w:val="-2"/>
                <w:sz w:val="22"/>
              </w:rPr>
              <w:t> </w:t>
            </w:r>
            <w:r>
              <w:rPr>
                <w:sz w:val="22"/>
              </w:rPr>
              <w:t>del</w:t>
            </w:r>
            <w:r>
              <w:rPr>
                <w:spacing w:val="-2"/>
                <w:sz w:val="22"/>
              </w:rPr>
              <w:t> proyecto.</w:t>
            </w:r>
          </w:p>
          <w:p>
            <w:pPr>
              <w:pStyle w:val="TableParagraph"/>
              <w:numPr>
                <w:ilvl w:val="0"/>
                <w:numId w:val="362"/>
              </w:numPr>
              <w:tabs>
                <w:tab w:pos="465" w:val="left" w:leader="none"/>
              </w:tabs>
              <w:spacing w:line="240" w:lineRule="auto" w:before="40" w:after="0"/>
              <w:ind w:left="465" w:right="0" w:hanging="360"/>
              <w:jc w:val="left"/>
              <w:rPr>
                <w:sz w:val="22"/>
              </w:rPr>
            </w:pPr>
            <w:r>
              <w:rPr>
                <w:sz w:val="22"/>
              </w:rPr>
              <w:t>Brechas</w:t>
            </w:r>
            <w:r>
              <w:rPr>
                <w:spacing w:val="-4"/>
                <w:sz w:val="22"/>
              </w:rPr>
              <w:t> </w:t>
            </w:r>
            <w:r>
              <w:rPr>
                <w:sz w:val="22"/>
              </w:rPr>
              <w:t>en</w:t>
            </w:r>
            <w:r>
              <w:rPr>
                <w:spacing w:val="-10"/>
                <w:sz w:val="22"/>
              </w:rPr>
              <w:t> </w:t>
            </w:r>
            <w:r>
              <w:rPr>
                <w:sz w:val="22"/>
              </w:rPr>
              <w:t>la</w:t>
            </w:r>
            <w:r>
              <w:rPr>
                <w:spacing w:val="3"/>
                <w:sz w:val="22"/>
              </w:rPr>
              <w:t> </w:t>
            </w:r>
            <w:r>
              <w:rPr>
                <w:sz w:val="22"/>
              </w:rPr>
              <w:t>planificación</w:t>
            </w:r>
            <w:r>
              <w:rPr>
                <w:spacing w:val="-5"/>
                <w:sz w:val="22"/>
              </w:rPr>
              <w:t> </w:t>
            </w:r>
            <w:r>
              <w:rPr>
                <w:sz w:val="22"/>
              </w:rPr>
              <w:t>de</w:t>
            </w:r>
            <w:r>
              <w:rPr>
                <w:spacing w:val="-2"/>
                <w:sz w:val="22"/>
              </w:rPr>
              <w:t> proyectos.</w:t>
            </w:r>
          </w:p>
          <w:p>
            <w:pPr>
              <w:pStyle w:val="TableParagraph"/>
              <w:numPr>
                <w:ilvl w:val="0"/>
                <w:numId w:val="362"/>
              </w:numPr>
              <w:tabs>
                <w:tab w:pos="465" w:val="left" w:leader="none"/>
              </w:tabs>
              <w:spacing w:line="240" w:lineRule="auto" w:before="36" w:after="0"/>
              <w:ind w:left="465" w:right="0" w:hanging="360"/>
              <w:jc w:val="left"/>
              <w:rPr>
                <w:sz w:val="22"/>
              </w:rPr>
            </w:pPr>
            <w:r>
              <w:rPr>
                <w:sz w:val="22"/>
              </w:rPr>
              <w:t>Funciones</w:t>
            </w:r>
            <w:r>
              <w:rPr>
                <w:spacing w:val="-2"/>
                <w:sz w:val="22"/>
              </w:rPr>
              <w:t> </w:t>
            </w:r>
            <w:r>
              <w:rPr>
                <w:sz w:val="22"/>
              </w:rPr>
              <w:t>y</w:t>
            </w:r>
            <w:r>
              <w:rPr>
                <w:spacing w:val="-11"/>
                <w:sz w:val="22"/>
              </w:rPr>
              <w:t> </w:t>
            </w:r>
            <w:r>
              <w:rPr>
                <w:sz w:val="22"/>
              </w:rPr>
              <w:t>responsabilidades</w:t>
            </w:r>
            <w:r>
              <w:rPr>
                <w:spacing w:val="-1"/>
                <w:sz w:val="22"/>
              </w:rPr>
              <w:t> </w:t>
            </w:r>
            <w:r>
              <w:rPr>
                <w:sz w:val="22"/>
              </w:rPr>
              <w:t>del</w:t>
            </w:r>
            <w:r>
              <w:rPr>
                <w:spacing w:val="-2"/>
                <w:sz w:val="22"/>
              </w:rPr>
              <w:t> proyecto.</w:t>
            </w:r>
          </w:p>
        </w:tc>
      </w:tr>
      <w:tr>
        <w:trPr>
          <w:trHeight w:val="305" w:hRule="atLeast"/>
        </w:trPr>
        <w:tc>
          <w:tcPr>
            <w:tcW w:w="9639" w:type="dxa"/>
            <w:gridSpan w:val="2"/>
            <w:tcBorders>
              <w:top w:val="nil"/>
              <w:bottom w:val="nil"/>
            </w:tcBorders>
            <w:shd w:val="clear" w:color="auto" w:fill="9BBA58"/>
          </w:tcPr>
          <w:p>
            <w:pPr>
              <w:pStyle w:val="TableParagraph"/>
              <w:spacing w:before="5"/>
              <w:rPr>
                <w:b/>
                <w:sz w:val="22"/>
              </w:rPr>
            </w:pPr>
            <w:r>
              <w:rPr>
                <w:b/>
                <w:color w:val="FFFFFF"/>
                <w:sz w:val="22"/>
              </w:rPr>
              <w:t>Cerrar</w:t>
            </w:r>
            <w:r>
              <w:rPr>
                <w:b/>
                <w:color w:val="FFFFFF"/>
                <w:spacing w:val="-3"/>
                <w:sz w:val="22"/>
              </w:rPr>
              <w:t> </w:t>
            </w:r>
            <w:r>
              <w:rPr>
                <w:b/>
                <w:color w:val="FFFFFF"/>
                <w:sz w:val="22"/>
              </w:rPr>
              <w:t>el</w:t>
            </w:r>
            <w:r>
              <w:rPr>
                <w:b/>
                <w:color w:val="FFFFFF"/>
                <w:spacing w:val="-2"/>
                <w:sz w:val="22"/>
              </w:rPr>
              <w:t> </w:t>
            </w:r>
            <w:r>
              <w:rPr>
                <w:b/>
                <w:color w:val="FFFFFF"/>
                <w:sz w:val="22"/>
              </w:rPr>
              <w:t>proyecto o la </w:t>
            </w:r>
            <w:r>
              <w:rPr>
                <w:b/>
                <w:color w:val="FFFFFF"/>
                <w:spacing w:val="-2"/>
                <w:sz w:val="22"/>
              </w:rPr>
              <w:t>iteración.</w:t>
            </w:r>
          </w:p>
        </w:tc>
      </w:tr>
      <w:tr>
        <w:trPr>
          <w:trHeight w:val="4076" w:hRule="atLeast"/>
        </w:trPr>
        <w:tc>
          <w:tcPr>
            <w:tcW w:w="9639" w:type="dxa"/>
            <w:gridSpan w:val="2"/>
            <w:tcBorders>
              <w:top w:val="nil"/>
            </w:tcBorders>
          </w:tcPr>
          <w:p>
            <w:pPr>
              <w:pStyle w:val="TableParagraph"/>
              <w:spacing w:line="253" w:lineRule="exact"/>
              <w:rPr>
                <w:sz w:val="22"/>
              </w:rPr>
            </w:pPr>
            <w:r>
              <w:rPr>
                <w:spacing w:val="-2"/>
                <w:sz w:val="22"/>
              </w:rPr>
              <w:t>Actividades</w:t>
            </w:r>
          </w:p>
          <w:p>
            <w:pPr>
              <w:pStyle w:val="TableParagraph"/>
              <w:numPr>
                <w:ilvl w:val="0"/>
                <w:numId w:val="363"/>
              </w:numPr>
              <w:tabs>
                <w:tab w:pos="315" w:val="left" w:leader="none"/>
              </w:tabs>
              <w:spacing w:line="240" w:lineRule="auto" w:before="42" w:after="0"/>
              <w:ind w:left="315" w:right="0" w:hanging="210"/>
              <w:jc w:val="both"/>
              <w:rPr>
                <w:sz w:val="22"/>
              </w:rPr>
            </w:pPr>
            <w:r>
              <w:rPr>
                <w:spacing w:val="-2"/>
                <w:sz w:val="22"/>
              </w:rPr>
              <w:t>Obtener</w:t>
            </w:r>
            <w:r>
              <w:rPr>
                <w:spacing w:val="-6"/>
                <w:sz w:val="22"/>
              </w:rPr>
              <w:t> </w:t>
            </w:r>
            <w:r>
              <w:rPr>
                <w:spacing w:val="-2"/>
                <w:sz w:val="22"/>
              </w:rPr>
              <w:t>la</w:t>
            </w:r>
            <w:r>
              <w:rPr>
                <w:spacing w:val="-1"/>
                <w:sz w:val="22"/>
              </w:rPr>
              <w:t> </w:t>
            </w:r>
            <w:r>
              <w:rPr>
                <w:spacing w:val="-2"/>
                <w:sz w:val="22"/>
              </w:rPr>
              <w:t>aceptación</w:t>
            </w:r>
            <w:r>
              <w:rPr>
                <w:spacing w:val="-6"/>
                <w:sz w:val="22"/>
              </w:rPr>
              <w:t> </w:t>
            </w:r>
            <w:r>
              <w:rPr>
                <w:spacing w:val="-2"/>
                <w:sz w:val="22"/>
              </w:rPr>
              <w:t>por</w:t>
            </w:r>
            <w:r>
              <w:rPr>
                <w:spacing w:val="-3"/>
                <w:sz w:val="22"/>
              </w:rPr>
              <w:t> </w:t>
            </w:r>
            <w:r>
              <w:rPr>
                <w:spacing w:val="-2"/>
                <w:sz w:val="22"/>
              </w:rPr>
              <w:t>parte de</w:t>
            </w:r>
            <w:r>
              <w:rPr>
                <w:spacing w:val="-7"/>
                <w:sz w:val="22"/>
              </w:rPr>
              <w:t> </w:t>
            </w:r>
            <w:r>
              <w:rPr>
                <w:spacing w:val="-2"/>
                <w:sz w:val="22"/>
              </w:rPr>
              <w:t>los interesados</w:t>
            </w:r>
            <w:r>
              <w:rPr>
                <w:sz w:val="22"/>
              </w:rPr>
              <w:t> </w:t>
            </w:r>
            <w:r>
              <w:rPr>
                <w:spacing w:val="-2"/>
                <w:sz w:val="22"/>
              </w:rPr>
              <w:t>de</w:t>
            </w:r>
            <w:r>
              <w:rPr>
                <w:spacing w:val="-8"/>
                <w:sz w:val="22"/>
              </w:rPr>
              <w:t> </w:t>
            </w:r>
            <w:r>
              <w:rPr>
                <w:spacing w:val="-2"/>
                <w:sz w:val="22"/>
              </w:rPr>
              <w:t>los</w:t>
            </w:r>
            <w:r>
              <w:rPr>
                <w:spacing w:val="1"/>
                <w:sz w:val="22"/>
              </w:rPr>
              <w:t> </w:t>
            </w:r>
            <w:r>
              <w:rPr>
                <w:spacing w:val="-2"/>
                <w:sz w:val="22"/>
              </w:rPr>
              <w:t>entregables</w:t>
            </w:r>
            <w:r>
              <w:rPr>
                <w:sz w:val="22"/>
              </w:rPr>
              <w:t> </w:t>
            </w:r>
            <w:r>
              <w:rPr>
                <w:spacing w:val="-2"/>
                <w:sz w:val="22"/>
              </w:rPr>
              <w:t>del</w:t>
            </w:r>
            <w:r>
              <w:rPr>
                <w:spacing w:val="-1"/>
                <w:sz w:val="22"/>
              </w:rPr>
              <w:t> </w:t>
            </w:r>
            <w:r>
              <w:rPr>
                <w:spacing w:val="-2"/>
                <w:sz w:val="22"/>
              </w:rPr>
              <w:t>proyecto</w:t>
            </w:r>
            <w:r>
              <w:rPr>
                <w:spacing w:val="-10"/>
                <w:sz w:val="22"/>
              </w:rPr>
              <w:t> </w:t>
            </w:r>
            <w:r>
              <w:rPr>
                <w:spacing w:val="-2"/>
                <w:sz w:val="22"/>
              </w:rPr>
              <w:t>y</w:t>
            </w:r>
            <w:r>
              <w:rPr>
                <w:spacing w:val="-9"/>
                <w:sz w:val="22"/>
              </w:rPr>
              <w:t> </w:t>
            </w:r>
            <w:r>
              <w:rPr>
                <w:spacing w:val="-2"/>
                <w:sz w:val="22"/>
              </w:rPr>
              <w:t>transferir</w:t>
            </w:r>
            <w:r>
              <w:rPr>
                <w:spacing w:val="-4"/>
                <w:sz w:val="22"/>
              </w:rPr>
              <w:t> </w:t>
            </w:r>
            <w:r>
              <w:rPr>
                <w:spacing w:val="-2"/>
                <w:sz w:val="22"/>
              </w:rPr>
              <w:t>la</w:t>
            </w:r>
            <w:r>
              <w:rPr>
                <w:spacing w:val="-1"/>
                <w:sz w:val="22"/>
              </w:rPr>
              <w:t> </w:t>
            </w:r>
            <w:r>
              <w:rPr>
                <w:spacing w:val="-2"/>
                <w:sz w:val="22"/>
              </w:rPr>
              <w:t>propiedad.</w:t>
            </w:r>
          </w:p>
          <w:p>
            <w:pPr>
              <w:pStyle w:val="TableParagraph"/>
              <w:numPr>
                <w:ilvl w:val="0"/>
                <w:numId w:val="363"/>
              </w:numPr>
              <w:tabs>
                <w:tab w:pos="354" w:val="left" w:leader="none"/>
              </w:tabs>
              <w:spacing w:line="276" w:lineRule="auto" w:before="37" w:after="0"/>
              <w:ind w:left="105" w:right="116" w:firstLine="0"/>
              <w:jc w:val="both"/>
              <w:rPr>
                <w:sz w:val="22"/>
              </w:rPr>
            </w:pPr>
            <w:r>
              <w:rPr>
                <w:sz w:val="22"/>
              </w:rPr>
              <w:t>Definir y aplicar los pasos clave para el cierre del proyecto, incluidas las revisiones posteriores a la implementación que evalúan si un proyecto logró los resultados deseados.</w:t>
            </w:r>
          </w:p>
          <w:p>
            <w:pPr>
              <w:pStyle w:val="TableParagraph"/>
              <w:numPr>
                <w:ilvl w:val="0"/>
                <w:numId w:val="363"/>
              </w:numPr>
              <w:tabs>
                <w:tab w:pos="319" w:val="left" w:leader="none"/>
              </w:tabs>
              <w:spacing w:line="278" w:lineRule="auto" w:before="0" w:after="0"/>
              <w:ind w:left="105" w:right="112" w:firstLine="0"/>
              <w:jc w:val="both"/>
              <w:rPr>
                <w:sz w:val="22"/>
              </w:rPr>
            </w:pPr>
            <w:r>
              <w:rPr>
                <w:sz w:val="22"/>
              </w:rPr>
              <w:t>Planear</w:t>
            </w:r>
            <w:r>
              <w:rPr>
                <w:spacing w:val="-4"/>
                <w:sz w:val="22"/>
              </w:rPr>
              <w:t> </w:t>
            </w:r>
            <w:r>
              <w:rPr>
                <w:sz w:val="22"/>
              </w:rPr>
              <w:t>y</w:t>
            </w:r>
            <w:r>
              <w:rPr>
                <w:spacing w:val="-11"/>
                <w:sz w:val="22"/>
              </w:rPr>
              <w:t> </w:t>
            </w:r>
            <w:r>
              <w:rPr>
                <w:sz w:val="22"/>
              </w:rPr>
              <w:t>ejecutar</w:t>
            </w:r>
            <w:r>
              <w:rPr>
                <w:spacing w:val="-9"/>
                <w:sz w:val="22"/>
              </w:rPr>
              <w:t> </w:t>
            </w:r>
            <w:r>
              <w:rPr>
                <w:sz w:val="22"/>
              </w:rPr>
              <w:t>revisiones</w:t>
            </w:r>
            <w:r>
              <w:rPr>
                <w:spacing w:val="-5"/>
                <w:sz w:val="22"/>
              </w:rPr>
              <w:t> </w:t>
            </w:r>
            <w:r>
              <w:rPr>
                <w:sz w:val="22"/>
              </w:rPr>
              <w:t>posteriores</w:t>
            </w:r>
            <w:r>
              <w:rPr>
                <w:spacing w:val="-6"/>
                <w:sz w:val="22"/>
              </w:rPr>
              <w:t> </w:t>
            </w:r>
            <w:r>
              <w:rPr>
                <w:sz w:val="22"/>
              </w:rPr>
              <w:t>a</w:t>
            </w:r>
            <w:r>
              <w:rPr>
                <w:spacing w:val="-8"/>
                <w:sz w:val="22"/>
              </w:rPr>
              <w:t> </w:t>
            </w:r>
            <w:r>
              <w:rPr>
                <w:sz w:val="22"/>
              </w:rPr>
              <w:t>la</w:t>
            </w:r>
            <w:r>
              <w:rPr>
                <w:spacing w:val="-8"/>
                <w:sz w:val="22"/>
              </w:rPr>
              <w:t> </w:t>
            </w:r>
            <w:r>
              <w:rPr>
                <w:sz w:val="22"/>
              </w:rPr>
              <w:t>implementación</w:t>
            </w:r>
            <w:r>
              <w:rPr>
                <w:spacing w:val="-5"/>
                <w:sz w:val="22"/>
              </w:rPr>
              <w:t> </w:t>
            </w:r>
            <w:r>
              <w:rPr>
                <w:sz w:val="22"/>
              </w:rPr>
              <w:t>para</w:t>
            </w:r>
            <w:r>
              <w:rPr>
                <w:spacing w:val="-8"/>
                <w:sz w:val="22"/>
              </w:rPr>
              <w:t> </w:t>
            </w:r>
            <w:r>
              <w:rPr>
                <w:sz w:val="22"/>
              </w:rPr>
              <w:t>determinar</w:t>
            </w:r>
            <w:r>
              <w:rPr>
                <w:spacing w:val="-9"/>
                <w:sz w:val="22"/>
              </w:rPr>
              <w:t> </w:t>
            </w:r>
            <w:r>
              <w:rPr>
                <w:sz w:val="22"/>
              </w:rPr>
              <w:t>si</w:t>
            </w:r>
            <w:r>
              <w:rPr>
                <w:spacing w:val="-7"/>
                <w:sz w:val="22"/>
              </w:rPr>
              <w:t> </w:t>
            </w:r>
            <w:r>
              <w:rPr>
                <w:sz w:val="22"/>
              </w:rPr>
              <w:t>los</w:t>
            </w:r>
            <w:r>
              <w:rPr>
                <w:spacing w:val="-5"/>
                <w:sz w:val="22"/>
              </w:rPr>
              <w:t> </w:t>
            </w:r>
            <w:r>
              <w:rPr>
                <w:sz w:val="22"/>
              </w:rPr>
              <w:t>proyectos</w:t>
            </w:r>
            <w:r>
              <w:rPr>
                <w:spacing w:val="-5"/>
                <w:sz w:val="22"/>
              </w:rPr>
              <w:t> </w:t>
            </w:r>
            <w:r>
              <w:rPr>
                <w:sz w:val="22"/>
              </w:rPr>
              <w:t>entregaron los resultados esperados. Mejorar la gestión del proyecto y la metodología del proceso de desarrollo del </w:t>
            </w:r>
            <w:r>
              <w:rPr>
                <w:spacing w:val="-2"/>
                <w:sz w:val="22"/>
              </w:rPr>
              <w:t>sistema.</w:t>
            </w:r>
          </w:p>
          <w:p>
            <w:pPr>
              <w:pStyle w:val="TableParagraph"/>
              <w:numPr>
                <w:ilvl w:val="0"/>
                <w:numId w:val="363"/>
              </w:numPr>
              <w:tabs>
                <w:tab w:pos="349" w:val="left" w:leader="none"/>
              </w:tabs>
              <w:spacing w:line="276" w:lineRule="auto" w:before="0" w:after="0"/>
              <w:ind w:left="105" w:right="110" w:firstLine="0"/>
              <w:jc w:val="both"/>
              <w:rPr>
                <w:sz w:val="22"/>
              </w:rPr>
            </w:pPr>
            <w:r>
              <w:rPr>
                <w:sz w:val="22"/>
              </w:rPr>
              <w:t>Identifique, asigne, comunique y haga un seguimiento de las actividades incompletas necesarias para garantizar que el proyecto entregue los resultados requeridos en términos de capacidades y los resultados contribuidos como se espera a los beneficios del programa.</w:t>
            </w:r>
          </w:p>
          <w:p>
            <w:pPr>
              <w:pStyle w:val="TableParagraph"/>
              <w:numPr>
                <w:ilvl w:val="0"/>
                <w:numId w:val="363"/>
              </w:numPr>
              <w:tabs>
                <w:tab w:pos="349" w:val="left" w:leader="none"/>
              </w:tabs>
              <w:spacing w:line="278" w:lineRule="auto" w:before="0" w:after="0"/>
              <w:ind w:left="105" w:right="108" w:firstLine="0"/>
              <w:jc w:val="both"/>
              <w:rPr>
                <w:sz w:val="22"/>
              </w:rPr>
            </w:pPr>
            <w:r>
              <w:rPr>
                <w:sz w:val="22"/>
              </w:rPr>
              <w:t>Con regularidad, y al finalizar el proyecto, recopilar las lecciones aprendidas de los participantes del proyecto.</w:t>
            </w:r>
            <w:r>
              <w:rPr>
                <w:spacing w:val="-9"/>
                <w:sz w:val="22"/>
              </w:rPr>
              <w:t> </w:t>
            </w:r>
            <w:r>
              <w:rPr>
                <w:sz w:val="22"/>
              </w:rPr>
              <w:t>Revíselos</w:t>
            </w:r>
            <w:r>
              <w:rPr>
                <w:spacing w:val="-3"/>
                <w:sz w:val="22"/>
              </w:rPr>
              <w:t> </w:t>
            </w:r>
            <w:r>
              <w:rPr>
                <w:sz w:val="22"/>
              </w:rPr>
              <w:t>y</w:t>
            </w:r>
            <w:r>
              <w:rPr>
                <w:spacing w:val="-14"/>
                <w:sz w:val="22"/>
              </w:rPr>
              <w:t> </w:t>
            </w:r>
            <w:r>
              <w:rPr>
                <w:sz w:val="22"/>
              </w:rPr>
              <w:t>las</w:t>
            </w:r>
            <w:r>
              <w:rPr>
                <w:spacing w:val="-9"/>
                <w:sz w:val="22"/>
              </w:rPr>
              <w:t> </w:t>
            </w:r>
            <w:r>
              <w:rPr>
                <w:sz w:val="22"/>
              </w:rPr>
              <w:t>actividades</w:t>
            </w:r>
            <w:r>
              <w:rPr>
                <w:spacing w:val="-3"/>
                <w:sz w:val="22"/>
              </w:rPr>
              <w:t> </w:t>
            </w:r>
            <w:r>
              <w:rPr>
                <w:sz w:val="22"/>
              </w:rPr>
              <w:t>clave</w:t>
            </w:r>
            <w:r>
              <w:rPr>
                <w:spacing w:val="-11"/>
                <w:sz w:val="22"/>
              </w:rPr>
              <w:t> </w:t>
            </w:r>
            <w:r>
              <w:rPr>
                <w:sz w:val="22"/>
              </w:rPr>
              <w:t>que</w:t>
            </w:r>
            <w:r>
              <w:rPr>
                <w:spacing w:val="-6"/>
                <w:sz w:val="22"/>
              </w:rPr>
              <w:t> </w:t>
            </w:r>
            <w:r>
              <w:rPr>
                <w:sz w:val="22"/>
              </w:rPr>
              <w:t>llevaron</w:t>
            </w:r>
            <w:r>
              <w:rPr>
                <w:spacing w:val="-14"/>
                <w:sz w:val="22"/>
              </w:rPr>
              <w:t> </w:t>
            </w:r>
            <w:r>
              <w:rPr>
                <w:sz w:val="22"/>
              </w:rPr>
              <w:t>a</w:t>
            </w:r>
            <w:r>
              <w:rPr>
                <w:spacing w:val="-6"/>
                <w:sz w:val="22"/>
              </w:rPr>
              <w:t> </w:t>
            </w:r>
            <w:r>
              <w:rPr>
                <w:sz w:val="22"/>
              </w:rPr>
              <w:t>la</w:t>
            </w:r>
            <w:r>
              <w:rPr>
                <w:spacing w:val="-6"/>
                <w:sz w:val="22"/>
              </w:rPr>
              <w:t> </w:t>
            </w:r>
            <w:r>
              <w:rPr>
                <w:sz w:val="22"/>
              </w:rPr>
              <w:t>entrega</w:t>
            </w:r>
            <w:r>
              <w:rPr>
                <w:spacing w:val="-6"/>
                <w:sz w:val="22"/>
              </w:rPr>
              <w:t> </w:t>
            </w:r>
            <w:r>
              <w:rPr>
                <w:sz w:val="22"/>
              </w:rPr>
              <w:t>de</w:t>
            </w:r>
            <w:r>
              <w:rPr>
                <w:spacing w:val="-11"/>
                <w:sz w:val="22"/>
              </w:rPr>
              <w:t> </w:t>
            </w:r>
            <w:r>
              <w:rPr>
                <w:sz w:val="22"/>
              </w:rPr>
              <w:t>beneficios</w:t>
            </w:r>
            <w:r>
              <w:rPr>
                <w:spacing w:val="-3"/>
                <w:sz w:val="22"/>
              </w:rPr>
              <w:t> </w:t>
            </w:r>
            <w:r>
              <w:rPr>
                <w:sz w:val="22"/>
              </w:rPr>
              <w:t>y</w:t>
            </w:r>
            <w:r>
              <w:rPr>
                <w:spacing w:val="-9"/>
                <w:sz w:val="22"/>
              </w:rPr>
              <w:t> </w:t>
            </w:r>
            <w:r>
              <w:rPr>
                <w:sz w:val="22"/>
              </w:rPr>
              <w:t>valor.</w:t>
            </w:r>
            <w:r>
              <w:rPr>
                <w:spacing w:val="-9"/>
                <w:sz w:val="22"/>
              </w:rPr>
              <w:t> </w:t>
            </w:r>
            <w:r>
              <w:rPr>
                <w:sz w:val="22"/>
              </w:rPr>
              <w:t>Analice</w:t>
            </w:r>
            <w:r>
              <w:rPr>
                <w:spacing w:val="-11"/>
                <w:sz w:val="22"/>
              </w:rPr>
              <w:t> </w:t>
            </w:r>
            <w:r>
              <w:rPr>
                <w:sz w:val="22"/>
              </w:rPr>
              <w:t>los</w:t>
            </w:r>
            <w:r>
              <w:rPr>
                <w:spacing w:val="-3"/>
                <w:sz w:val="22"/>
              </w:rPr>
              <w:t> </w:t>
            </w:r>
            <w:r>
              <w:rPr>
                <w:sz w:val="22"/>
              </w:rPr>
              <w:t>datos y</w:t>
            </w:r>
            <w:r>
              <w:rPr>
                <w:spacing w:val="-11"/>
                <w:sz w:val="22"/>
              </w:rPr>
              <w:t> </w:t>
            </w:r>
            <w:r>
              <w:rPr>
                <w:sz w:val="22"/>
              </w:rPr>
              <w:t>haga</w:t>
            </w:r>
            <w:r>
              <w:rPr>
                <w:spacing w:val="-7"/>
                <w:sz w:val="22"/>
              </w:rPr>
              <w:t> </w:t>
            </w:r>
            <w:r>
              <w:rPr>
                <w:sz w:val="22"/>
              </w:rPr>
              <w:t>recomendaciones</w:t>
            </w:r>
            <w:r>
              <w:rPr>
                <w:spacing w:val="-5"/>
                <w:sz w:val="22"/>
              </w:rPr>
              <w:t> </w:t>
            </w:r>
            <w:r>
              <w:rPr>
                <w:sz w:val="22"/>
              </w:rPr>
              <w:t>para</w:t>
            </w:r>
            <w:r>
              <w:rPr>
                <w:spacing w:val="-7"/>
                <w:sz w:val="22"/>
              </w:rPr>
              <w:t> </w:t>
            </w:r>
            <w:r>
              <w:rPr>
                <w:sz w:val="22"/>
              </w:rPr>
              <w:t>mejorar</w:t>
            </w:r>
            <w:r>
              <w:rPr>
                <w:spacing w:val="-8"/>
                <w:sz w:val="22"/>
              </w:rPr>
              <w:t> </w:t>
            </w:r>
            <w:r>
              <w:rPr>
                <w:sz w:val="22"/>
              </w:rPr>
              <w:t>el</w:t>
            </w:r>
            <w:r>
              <w:rPr>
                <w:spacing w:val="-11"/>
                <w:sz w:val="22"/>
              </w:rPr>
              <w:t> </w:t>
            </w:r>
            <w:r>
              <w:rPr>
                <w:sz w:val="22"/>
              </w:rPr>
              <w:t>proyecto</w:t>
            </w:r>
            <w:r>
              <w:rPr>
                <w:spacing w:val="-14"/>
                <w:sz w:val="22"/>
              </w:rPr>
              <w:t> </w:t>
            </w:r>
            <w:r>
              <w:rPr>
                <w:sz w:val="22"/>
              </w:rPr>
              <w:t>actual</w:t>
            </w:r>
            <w:r>
              <w:rPr>
                <w:spacing w:val="-6"/>
                <w:sz w:val="22"/>
              </w:rPr>
              <w:t> </w:t>
            </w:r>
            <w:r>
              <w:rPr>
                <w:sz w:val="22"/>
              </w:rPr>
              <w:t>y</w:t>
            </w:r>
            <w:r>
              <w:rPr>
                <w:spacing w:val="-10"/>
                <w:sz w:val="22"/>
              </w:rPr>
              <w:t> </w:t>
            </w:r>
            <w:r>
              <w:rPr>
                <w:sz w:val="22"/>
              </w:rPr>
              <w:t>el</w:t>
            </w:r>
            <w:r>
              <w:rPr>
                <w:spacing w:val="-6"/>
                <w:sz w:val="22"/>
              </w:rPr>
              <w:t> </w:t>
            </w:r>
            <w:r>
              <w:rPr>
                <w:sz w:val="22"/>
              </w:rPr>
              <w:t>método</w:t>
            </w:r>
            <w:r>
              <w:rPr>
                <w:spacing w:val="-10"/>
                <w:sz w:val="22"/>
              </w:rPr>
              <w:t> </w:t>
            </w:r>
            <w:r>
              <w:rPr>
                <w:sz w:val="22"/>
              </w:rPr>
              <w:t>de</w:t>
            </w:r>
            <w:r>
              <w:rPr>
                <w:spacing w:val="-12"/>
                <w:sz w:val="22"/>
              </w:rPr>
              <w:t> </w:t>
            </w:r>
            <w:r>
              <w:rPr>
                <w:sz w:val="22"/>
              </w:rPr>
              <w:t>gestión</w:t>
            </w:r>
            <w:r>
              <w:rPr>
                <w:spacing w:val="-10"/>
                <w:sz w:val="22"/>
              </w:rPr>
              <w:t> </w:t>
            </w:r>
            <w:r>
              <w:rPr>
                <w:sz w:val="22"/>
              </w:rPr>
              <w:t>de</w:t>
            </w:r>
            <w:r>
              <w:rPr>
                <w:spacing w:val="-12"/>
                <w:sz w:val="22"/>
              </w:rPr>
              <w:t> </w:t>
            </w:r>
            <w:r>
              <w:rPr>
                <w:sz w:val="22"/>
              </w:rPr>
              <w:t>proyectos</w:t>
            </w:r>
            <w:r>
              <w:rPr>
                <w:spacing w:val="-10"/>
                <w:sz w:val="22"/>
              </w:rPr>
              <w:t> </w:t>
            </w:r>
            <w:r>
              <w:rPr>
                <w:sz w:val="22"/>
              </w:rPr>
              <w:t>para</w:t>
            </w:r>
            <w:r>
              <w:rPr>
                <w:spacing w:val="-7"/>
                <w:sz w:val="22"/>
              </w:rPr>
              <w:t> </w:t>
            </w:r>
            <w:r>
              <w:rPr>
                <w:sz w:val="22"/>
              </w:rPr>
              <w:t>proyectos</w:t>
            </w:r>
          </w:p>
          <w:p>
            <w:pPr>
              <w:pStyle w:val="TableParagraph"/>
              <w:spacing w:line="248" w:lineRule="exact"/>
              <w:rPr>
                <w:sz w:val="22"/>
              </w:rPr>
            </w:pPr>
            <w:r>
              <w:rPr>
                <w:spacing w:val="-2"/>
                <w:sz w:val="22"/>
              </w:rPr>
              <w:t>futuros.</w:t>
            </w:r>
          </w:p>
        </w:tc>
      </w:tr>
      <w:tr>
        <w:trPr>
          <w:trHeight w:val="119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64"/>
              </w:numPr>
              <w:tabs>
                <w:tab w:pos="465" w:val="left" w:leader="none"/>
              </w:tabs>
              <w:spacing w:line="276" w:lineRule="auto" w:before="36" w:after="0"/>
              <w:ind w:left="465" w:right="105" w:hanging="360"/>
              <w:jc w:val="left"/>
              <w:rPr>
                <w:sz w:val="22"/>
              </w:rPr>
            </w:pPr>
            <w:r>
              <w:rPr>
                <w:sz w:val="22"/>
              </w:rPr>
              <w:t>-</w:t>
            </w:r>
            <w:r>
              <w:rPr>
                <w:spacing w:val="80"/>
                <w:w w:val="150"/>
                <w:sz w:val="22"/>
              </w:rPr>
              <w:t> </w:t>
            </w:r>
            <w:r>
              <w:rPr>
                <w:sz w:val="22"/>
              </w:rPr>
              <w:t>Informe</w:t>
            </w:r>
            <w:r>
              <w:rPr>
                <w:spacing w:val="80"/>
                <w:w w:val="150"/>
                <w:sz w:val="22"/>
              </w:rPr>
              <w:t> </w:t>
            </w:r>
            <w:r>
              <w:rPr>
                <w:sz w:val="22"/>
              </w:rPr>
              <w:t>de</w:t>
            </w:r>
            <w:r>
              <w:rPr>
                <w:spacing w:val="80"/>
                <w:sz w:val="22"/>
              </w:rPr>
              <w:t> </w:t>
            </w:r>
            <w:r>
              <w:rPr>
                <w:sz w:val="22"/>
              </w:rPr>
              <w:t>revisión</w:t>
            </w:r>
            <w:r>
              <w:rPr>
                <w:spacing w:val="80"/>
                <w:sz w:val="22"/>
              </w:rPr>
              <w:t> </w:t>
            </w:r>
            <w:r>
              <w:rPr>
                <w:sz w:val="22"/>
              </w:rPr>
              <w:t>posterior</w:t>
            </w:r>
            <w:r>
              <w:rPr>
                <w:spacing w:val="80"/>
                <w:w w:val="150"/>
                <w:sz w:val="22"/>
              </w:rPr>
              <w:t> </w:t>
            </w:r>
            <w:r>
              <w:rPr>
                <w:sz w:val="22"/>
              </w:rPr>
              <w:t>a</w:t>
            </w:r>
            <w:r>
              <w:rPr>
                <w:spacing w:val="80"/>
                <w:w w:val="150"/>
                <w:sz w:val="22"/>
              </w:rPr>
              <w:t> </w:t>
            </w:r>
            <w:r>
              <w:rPr>
                <w:sz w:val="22"/>
              </w:rPr>
              <w:t>la </w:t>
            </w:r>
            <w:r>
              <w:rPr>
                <w:spacing w:val="-2"/>
                <w:sz w:val="22"/>
              </w:rPr>
              <w:t>implementación.</w:t>
            </w:r>
          </w:p>
          <w:p>
            <w:pPr>
              <w:pStyle w:val="TableParagraph"/>
              <w:numPr>
                <w:ilvl w:val="0"/>
                <w:numId w:val="364"/>
              </w:numPr>
              <w:tabs>
                <w:tab w:pos="464" w:val="left" w:leader="none"/>
              </w:tabs>
              <w:spacing w:line="269" w:lineRule="exact" w:before="0" w:after="0"/>
              <w:ind w:left="464" w:right="0" w:hanging="359"/>
              <w:jc w:val="left"/>
              <w:rPr>
                <w:sz w:val="22"/>
              </w:rPr>
            </w:pPr>
            <w:r>
              <w:rPr>
                <w:sz w:val="22"/>
              </w:rPr>
              <w:t>- Plan</w:t>
            </w:r>
            <w:r>
              <w:rPr>
                <w:spacing w:val="-3"/>
                <w:sz w:val="22"/>
              </w:rPr>
              <w:t> </w:t>
            </w:r>
            <w:r>
              <w:rPr>
                <w:sz w:val="22"/>
              </w:rPr>
              <w:t>de</w:t>
            </w:r>
            <w:r>
              <w:rPr>
                <w:spacing w:val="-4"/>
                <w:sz w:val="22"/>
              </w:rPr>
              <w:t> </w:t>
            </w:r>
            <w:r>
              <w:rPr>
                <w:sz w:val="22"/>
              </w:rPr>
              <w:t>acción</w:t>
            </w:r>
            <w:r>
              <w:rPr>
                <w:spacing w:val="-2"/>
                <w:sz w:val="22"/>
              </w:rPr>
              <w:t> correctiva.</w:t>
            </w:r>
          </w:p>
        </w:tc>
        <w:tc>
          <w:tcPr>
            <w:tcW w:w="5182" w:type="dxa"/>
          </w:tcPr>
          <w:p>
            <w:pPr>
              <w:pStyle w:val="TableParagraph"/>
              <w:spacing w:line="253" w:lineRule="exact"/>
              <w:rPr>
                <w:b/>
                <w:sz w:val="22"/>
              </w:rPr>
            </w:pPr>
            <w:r>
              <w:rPr>
                <w:b/>
                <w:spacing w:val="-2"/>
                <w:sz w:val="22"/>
              </w:rPr>
              <w:t>Salidas</w:t>
            </w:r>
          </w:p>
          <w:p>
            <w:pPr>
              <w:pStyle w:val="TableParagraph"/>
              <w:numPr>
                <w:ilvl w:val="0"/>
                <w:numId w:val="365"/>
              </w:numPr>
              <w:tabs>
                <w:tab w:pos="465" w:val="left" w:leader="none"/>
                <w:tab w:pos="1684" w:val="left" w:leader="none"/>
                <w:tab w:pos="2143" w:val="left" w:leader="none"/>
                <w:tab w:pos="2558" w:val="left" w:leader="none"/>
                <w:tab w:pos="3517" w:val="left" w:leader="none"/>
                <w:tab w:pos="4551" w:val="left" w:leader="none"/>
                <w:tab w:pos="4906" w:val="left" w:leader="none"/>
              </w:tabs>
              <w:spacing w:line="276" w:lineRule="auto" w:before="36" w:after="0"/>
              <w:ind w:left="465" w:right="107" w:hanging="360"/>
              <w:jc w:val="left"/>
              <w:rPr>
                <w:sz w:val="22"/>
              </w:rPr>
            </w:pPr>
            <w:r>
              <w:rPr>
                <w:spacing w:val="-2"/>
                <w:sz w:val="22"/>
              </w:rPr>
              <w:t>Resultados</w:t>
            </w:r>
            <w:r>
              <w:rPr>
                <w:sz w:val="22"/>
              </w:rPr>
              <w:tab/>
            </w:r>
            <w:r>
              <w:rPr>
                <w:spacing w:val="-6"/>
                <w:sz w:val="22"/>
              </w:rPr>
              <w:t>de</w:t>
            </w:r>
            <w:r>
              <w:rPr>
                <w:sz w:val="22"/>
              </w:rPr>
              <w:tab/>
            </w:r>
            <w:r>
              <w:rPr>
                <w:spacing w:val="-6"/>
                <w:sz w:val="22"/>
              </w:rPr>
              <w:t>la</w:t>
            </w:r>
            <w:r>
              <w:rPr>
                <w:sz w:val="22"/>
              </w:rPr>
              <w:tab/>
            </w:r>
            <w:r>
              <w:rPr>
                <w:spacing w:val="-2"/>
                <w:sz w:val="22"/>
              </w:rPr>
              <w:t>revisión</w:t>
            </w:r>
            <w:r>
              <w:rPr>
                <w:sz w:val="22"/>
              </w:rPr>
              <w:tab/>
            </w:r>
            <w:r>
              <w:rPr>
                <w:spacing w:val="-2"/>
                <w:sz w:val="22"/>
              </w:rPr>
              <w:t>posterior</w:t>
            </w:r>
            <w:r>
              <w:rPr>
                <w:sz w:val="22"/>
              </w:rPr>
              <w:tab/>
            </w:r>
            <w:r>
              <w:rPr>
                <w:spacing w:val="-10"/>
                <w:sz w:val="22"/>
              </w:rPr>
              <w:t>a</w:t>
            </w:r>
            <w:r>
              <w:rPr>
                <w:sz w:val="22"/>
              </w:rPr>
              <w:tab/>
            </w:r>
            <w:r>
              <w:rPr>
                <w:spacing w:val="-6"/>
                <w:sz w:val="22"/>
              </w:rPr>
              <w:t>la </w:t>
            </w:r>
            <w:r>
              <w:rPr>
                <w:spacing w:val="-2"/>
                <w:sz w:val="22"/>
              </w:rPr>
              <w:t>implementación.</w:t>
            </w:r>
          </w:p>
        </w:tc>
      </w:tr>
    </w:tbl>
    <w:p>
      <w:pPr>
        <w:pStyle w:val="TableParagraph"/>
        <w:spacing w:after="0" w:line="276"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905" w:hRule="atLeast"/>
        </w:trPr>
        <w:tc>
          <w:tcPr>
            <w:tcW w:w="4457" w:type="dxa"/>
          </w:tcPr>
          <w:p>
            <w:pPr>
              <w:pStyle w:val="TableParagraph"/>
              <w:ind w:left="0"/>
              <w:rPr>
                <w:sz w:val="20"/>
              </w:rPr>
            </w:pPr>
          </w:p>
        </w:tc>
        <w:tc>
          <w:tcPr>
            <w:tcW w:w="5182" w:type="dxa"/>
          </w:tcPr>
          <w:p>
            <w:pPr>
              <w:pStyle w:val="TableParagraph"/>
              <w:numPr>
                <w:ilvl w:val="0"/>
                <w:numId w:val="366"/>
              </w:numPr>
              <w:tabs>
                <w:tab w:pos="465" w:val="left" w:leader="none"/>
              </w:tabs>
              <w:spacing w:line="271" w:lineRule="auto" w:before="0" w:after="0"/>
              <w:ind w:left="465" w:right="106" w:hanging="360"/>
              <w:jc w:val="left"/>
              <w:rPr>
                <w:sz w:val="22"/>
              </w:rPr>
            </w:pPr>
            <w:r>
              <w:rPr>
                <w:sz w:val="22"/>
              </w:rPr>
              <w:t>Confirmaciones</w:t>
            </w:r>
            <w:r>
              <w:rPr>
                <w:spacing w:val="31"/>
                <w:sz w:val="22"/>
              </w:rPr>
              <w:t> </w:t>
            </w:r>
            <w:r>
              <w:rPr>
                <w:sz w:val="22"/>
              </w:rPr>
              <w:t>de</w:t>
            </w:r>
            <w:r>
              <w:rPr>
                <w:spacing w:val="25"/>
                <w:sz w:val="22"/>
              </w:rPr>
              <w:t> </w:t>
            </w:r>
            <w:r>
              <w:rPr>
                <w:sz w:val="22"/>
              </w:rPr>
              <w:t>aceptación</w:t>
            </w:r>
            <w:r>
              <w:rPr>
                <w:spacing w:val="26"/>
                <w:sz w:val="22"/>
              </w:rPr>
              <w:t> </w:t>
            </w:r>
            <w:r>
              <w:rPr>
                <w:sz w:val="22"/>
              </w:rPr>
              <w:t>del</w:t>
            </w:r>
            <w:r>
              <w:rPr>
                <w:spacing w:val="30"/>
                <w:sz w:val="22"/>
              </w:rPr>
              <w:t> </w:t>
            </w:r>
            <w:r>
              <w:rPr>
                <w:sz w:val="22"/>
              </w:rPr>
              <w:t>proyecto</w:t>
            </w:r>
            <w:r>
              <w:rPr>
                <w:spacing w:val="31"/>
                <w:sz w:val="22"/>
              </w:rPr>
              <w:t> </w:t>
            </w:r>
            <w:r>
              <w:rPr>
                <w:sz w:val="22"/>
              </w:rPr>
              <w:t>de</w:t>
            </w:r>
            <w:r>
              <w:rPr>
                <w:spacing w:val="29"/>
                <w:sz w:val="22"/>
              </w:rPr>
              <w:t> </w:t>
            </w:r>
            <w:r>
              <w:rPr>
                <w:sz w:val="22"/>
              </w:rPr>
              <w:t>los </w:t>
            </w:r>
            <w:r>
              <w:rPr>
                <w:spacing w:val="-2"/>
                <w:sz w:val="22"/>
              </w:rPr>
              <w:t>interesados.</w:t>
            </w:r>
          </w:p>
          <w:p>
            <w:pPr>
              <w:pStyle w:val="TableParagraph"/>
              <w:numPr>
                <w:ilvl w:val="0"/>
                <w:numId w:val="366"/>
              </w:numPr>
              <w:tabs>
                <w:tab w:pos="465" w:val="left" w:leader="none"/>
              </w:tabs>
              <w:spacing w:line="240" w:lineRule="auto" w:before="3" w:after="0"/>
              <w:ind w:left="465" w:right="0" w:hanging="360"/>
              <w:jc w:val="left"/>
              <w:rPr>
                <w:sz w:val="22"/>
              </w:rPr>
            </w:pPr>
            <w:r>
              <w:rPr>
                <w:sz w:val="22"/>
              </w:rPr>
              <w:t>Proyecto</w:t>
            </w:r>
            <w:r>
              <w:rPr>
                <w:spacing w:val="-7"/>
                <w:sz w:val="22"/>
              </w:rPr>
              <w:t> </w:t>
            </w:r>
            <w:r>
              <w:rPr>
                <w:sz w:val="22"/>
              </w:rPr>
              <w:t>lecciones</w:t>
            </w:r>
            <w:r>
              <w:rPr>
                <w:spacing w:val="-5"/>
                <w:sz w:val="22"/>
              </w:rPr>
              <w:t> </w:t>
            </w:r>
            <w:r>
              <w:rPr>
                <w:spacing w:val="-2"/>
                <w:sz w:val="22"/>
              </w:rPr>
              <w:t>aprendidas.</w:t>
            </w:r>
          </w:p>
        </w:tc>
      </w:tr>
    </w:tbl>
    <w:p>
      <w:pPr>
        <w:pStyle w:val="BodyText"/>
        <w:spacing w:before="165"/>
        <w:rPr>
          <w:b/>
          <w:sz w:val="20"/>
        </w:rPr>
      </w:pPr>
    </w:p>
    <w:tbl>
      <w:tblPr>
        <w:tblW w:w="0" w:type="auto"/>
        <w:jc w:val="left"/>
        <w:tblInd w:w="300"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3437"/>
        <w:gridCol w:w="606"/>
        <w:gridCol w:w="797"/>
        <w:gridCol w:w="1077"/>
        <w:gridCol w:w="802"/>
        <w:gridCol w:w="781"/>
        <w:gridCol w:w="601"/>
        <w:gridCol w:w="801"/>
        <w:gridCol w:w="602"/>
      </w:tblGrid>
      <w:tr>
        <w:trPr>
          <w:trHeight w:val="2250" w:hRule="atLeast"/>
        </w:trPr>
        <w:tc>
          <w:tcPr>
            <w:tcW w:w="3437" w:type="dxa"/>
            <w:shd w:val="clear" w:color="auto" w:fill="EAF0DD"/>
          </w:tcPr>
          <w:p>
            <w:pPr>
              <w:pStyle w:val="TableParagraph"/>
              <w:ind w:left="0"/>
              <w:rPr>
                <w:b/>
                <w:sz w:val="22"/>
              </w:rPr>
            </w:pPr>
          </w:p>
          <w:p>
            <w:pPr>
              <w:pStyle w:val="TableParagraph"/>
              <w:ind w:left="0"/>
              <w:rPr>
                <w:b/>
                <w:sz w:val="22"/>
              </w:rPr>
            </w:pPr>
          </w:p>
          <w:p>
            <w:pPr>
              <w:pStyle w:val="TableParagraph"/>
              <w:spacing w:before="221"/>
              <w:ind w:left="0"/>
              <w:rPr>
                <w:b/>
                <w:sz w:val="22"/>
              </w:rPr>
            </w:pPr>
          </w:p>
          <w:p>
            <w:pPr>
              <w:pStyle w:val="TableParagraph"/>
              <w:ind w:left="855"/>
              <w:rPr>
                <w:b/>
                <w:sz w:val="22"/>
              </w:rPr>
            </w:pPr>
            <w:r>
              <w:rPr>
                <w:b/>
                <w:sz w:val="22"/>
              </w:rPr>
              <w:t>PROCESO</w:t>
            </w:r>
            <w:r>
              <w:rPr>
                <w:b/>
                <w:spacing w:val="-9"/>
                <w:sz w:val="22"/>
              </w:rPr>
              <w:t> </w:t>
            </w:r>
            <w:r>
              <w:rPr>
                <w:b/>
                <w:spacing w:val="-2"/>
                <w:sz w:val="22"/>
              </w:rPr>
              <w:t>BAI11</w:t>
            </w:r>
          </w:p>
        </w:tc>
        <w:tc>
          <w:tcPr>
            <w:tcW w:w="606" w:type="dxa"/>
            <w:shd w:val="clear" w:color="auto" w:fill="EAF0DD"/>
            <w:textDirection w:val="btLr"/>
          </w:tcPr>
          <w:p>
            <w:pPr>
              <w:pStyle w:val="TableParagraph"/>
              <w:spacing w:before="109"/>
              <w:ind w:left="-1"/>
              <w:rPr>
                <w:b/>
                <w:sz w:val="22"/>
              </w:rPr>
            </w:pPr>
            <w:bookmarkStart w:name="_bookmark109" w:id="157"/>
            <w:bookmarkEnd w:id="157"/>
            <w:r>
              <w:rPr/>
            </w:r>
            <w:r>
              <w:rPr>
                <w:b/>
                <w:sz w:val="22"/>
              </w:rPr>
              <w:t>Gestor</w:t>
            </w:r>
            <w:r>
              <w:rPr>
                <w:b/>
                <w:spacing w:val="-3"/>
                <w:sz w:val="22"/>
              </w:rPr>
              <w:t> </w:t>
            </w:r>
            <w:r>
              <w:rPr>
                <w:b/>
                <w:sz w:val="22"/>
              </w:rPr>
              <w:t>de Proyectos</w:t>
            </w:r>
            <w:r>
              <w:rPr>
                <w:b/>
                <w:spacing w:val="-1"/>
                <w:sz w:val="22"/>
              </w:rPr>
              <w:t> </w:t>
            </w:r>
            <w:r>
              <w:rPr>
                <w:b/>
                <w:spacing w:val="-5"/>
                <w:sz w:val="22"/>
              </w:rPr>
              <w:t>TI</w:t>
            </w:r>
          </w:p>
        </w:tc>
        <w:tc>
          <w:tcPr>
            <w:tcW w:w="797" w:type="dxa"/>
            <w:shd w:val="clear" w:color="auto" w:fill="EAF0DD"/>
            <w:textDirection w:val="btLr"/>
          </w:tcPr>
          <w:p>
            <w:pPr>
              <w:pStyle w:val="TableParagraph"/>
              <w:tabs>
                <w:tab w:pos="2028" w:val="left" w:leader="none"/>
              </w:tabs>
              <w:spacing w:line="276" w:lineRule="auto" w:before="103"/>
              <w:ind w:left="-1" w:right="-15"/>
              <w:rPr>
                <w:b/>
                <w:sz w:val="22"/>
              </w:rPr>
            </w:pPr>
            <w:r>
              <w:rPr>
                <w:b/>
                <w:spacing w:val="-2"/>
                <w:sz w:val="22"/>
              </w:rPr>
              <w:t>Coordinador</w:t>
            </w:r>
            <w:r>
              <w:rPr>
                <w:b/>
                <w:sz w:val="22"/>
              </w:rPr>
              <w:tab/>
            </w:r>
            <w:r>
              <w:rPr>
                <w:b/>
                <w:spacing w:val="-6"/>
                <w:sz w:val="22"/>
              </w:rPr>
              <w:t>de </w:t>
            </w:r>
            <w:r>
              <w:rPr>
                <w:b/>
                <w:sz w:val="22"/>
              </w:rPr>
              <w:t>Proyectos de TI</w:t>
            </w:r>
          </w:p>
        </w:tc>
        <w:tc>
          <w:tcPr>
            <w:tcW w:w="1077" w:type="dxa"/>
            <w:shd w:val="clear" w:color="auto" w:fill="EAF0DD"/>
            <w:textDirection w:val="btLr"/>
          </w:tcPr>
          <w:p>
            <w:pPr>
              <w:pStyle w:val="TableParagraph"/>
              <w:tabs>
                <w:tab w:pos="1968" w:val="left" w:leader="none"/>
              </w:tabs>
              <w:spacing w:line="276" w:lineRule="auto" w:before="106"/>
              <w:ind w:left="-1"/>
              <w:jc w:val="both"/>
              <w:rPr>
                <w:b/>
                <w:sz w:val="22"/>
              </w:rPr>
            </w:pPr>
            <w:r>
              <w:rPr>
                <w:b/>
                <w:spacing w:val="-2"/>
                <w:sz w:val="22"/>
              </w:rPr>
              <w:t>Interesados</w:t>
            </w:r>
            <w:r>
              <w:rPr>
                <w:b/>
                <w:sz w:val="22"/>
              </w:rPr>
              <w:tab/>
            </w:r>
            <w:r>
              <w:rPr>
                <w:b/>
                <w:spacing w:val="-4"/>
                <w:sz w:val="22"/>
              </w:rPr>
              <w:t>del </w:t>
            </w:r>
            <w:r>
              <w:rPr>
                <w:b/>
                <w:sz w:val="22"/>
              </w:rPr>
              <w:t>Proyecto (Depende de las áreas involucradas)</w:t>
            </w:r>
          </w:p>
        </w:tc>
        <w:tc>
          <w:tcPr>
            <w:tcW w:w="802" w:type="dxa"/>
            <w:shd w:val="clear" w:color="auto" w:fill="EAF0DD"/>
            <w:textDirection w:val="btLr"/>
          </w:tcPr>
          <w:p>
            <w:pPr>
              <w:pStyle w:val="TableParagraph"/>
              <w:tabs>
                <w:tab w:pos="904" w:val="left" w:leader="none"/>
                <w:tab w:pos="1333" w:val="left" w:leader="none"/>
              </w:tabs>
              <w:spacing w:line="276" w:lineRule="auto" w:before="105"/>
              <w:ind w:left="-1" w:right="1"/>
              <w:rPr>
                <w:b/>
                <w:sz w:val="22"/>
              </w:rPr>
            </w:pPr>
            <w:r>
              <w:rPr>
                <w:b/>
                <w:spacing w:val="-2"/>
                <w:sz w:val="22"/>
              </w:rPr>
              <w:t>Oficina</w:t>
            </w:r>
            <w:r>
              <w:rPr>
                <w:b/>
                <w:sz w:val="22"/>
              </w:rPr>
              <w:tab/>
            </w:r>
            <w:r>
              <w:rPr>
                <w:b/>
                <w:spacing w:val="-6"/>
                <w:sz w:val="22"/>
              </w:rPr>
              <w:t>de</w:t>
            </w:r>
            <w:r>
              <w:rPr>
                <w:b/>
                <w:sz w:val="22"/>
              </w:rPr>
              <w:tab/>
            </w:r>
            <w:r>
              <w:rPr>
                <w:b/>
                <w:spacing w:val="-2"/>
                <w:sz w:val="22"/>
              </w:rPr>
              <w:t>Proyectos (PMO)</w:t>
            </w:r>
          </w:p>
        </w:tc>
        <w:tc>
          <w:tcPr>
            <w:tcW w:w="781" w:type="dxa"/>
            <w:shd w:val="clear" w:color="auto" w:fill="EAF0DD"/>
            <w:textDirection w:val="btLr"/>
          </w:tcPr>
          <w:p>
            <w:pPr>
              <w:pStyle w:val="TableParagraph"/>
              <w:spacing w:before="98"/>
              <w:ind w:left="-1"/>
              <w:rPr>
                <w:b/>
                <w:sz w:val="22"/>
              </w:rPr>
            </w:pPr>
            <w:r>
              <w:rPr>
                <w:b/>
                <w:sz w:val="22"/>
              </w:rPr>
              <w:t>Auditor</w:t>
            </w:r>
            <w:r>
              <w:rPr>
                <w:b/>
                <w:spacing w:val="1"/>
                <w:sz w:val="22"/>
              </w:rPr>
              <w:t> </w:t>
            </w:r>
            <w:r>
              <w:rPr>
                <w:b/>
                <w:sz w:val="22"/>
              </w:rPr>
              <w:t>Interno</w:t>
            </w:r>
            <w:r>
              <w:rPr>
                <w:b/>
                <w:spacing w:val="-7"/>
                <w:sz w:val="22"/>
              </w:rPr>
              <w:t> </w:t>
            </w:r>
            <w:r>
              <w:rPr>
                <w:b/>
                <w:sz w:val="22"/>
              </w:rPr>
              <w:t>de</w:t>
            </w:r>
            <w:r>
              <w:rPr>
                <w:b/>
                <w:spacing w:val="2"/>
                <w:sz w:val="22"/>
              </w:rPr>
              <w:t> </w:t>
            </w:r>
            <w:r>
              <w:rPr>
                <w:b/>
                <w:spacing w:val="-5"/>
                <w:sz w:val="22"/>
              </w:rPr>
              <w:t>TI</w:t>
            </w:r>
          </w:p>
        </w:tc>
        <w:tc>
          <w:tcPr>
            <w:tcW w:w="601" w:type="dxa"/>
            <w:shd w:val="clear" w:color="auto" w:fill="EAF0DD"/>
            <w:textDirection w:val="btLr"/>
          </w:tcPr>
          <w:p>
            <w:pPr>
              <w:pStyle w:val="TableParagraph"/>
              <w:spacing w:before="97"/>
              <w:ind w:left="-1"/>
              <w:rPr>
                <w:b/>
                <w:sz w:val="22"/>
              </w:rPr>
            </w:pPr>
            <w:r>
              <w:rPr>
                <w:b/>
                <w:sz w:val="22"/>
              </w:rPr>
              <w:t>Secretario</w:t>
            </w:r>
            <w:r>
              <w:rPr>
                <w:b/>
                <w:spacing w:val="-3"/>
                <w:sz w:val="22"/>
              </w:rPr>
              <w:t> </w:t>
            </w:r>
            <w:r>
              <w:rPr>
                <w:b/>
                <w:sz w:val="22"/>
              </w:rPr>
              <w:t>TIC </w:t>
            </w:r>
            <w:r>
              <w:rPr>
                <w:b/>
                <w:spacing w:val="-4"/>
                <w:sz w:val="22"/>
              </w:rPr>
              <w:t>(CIO)</w:t>
            </w:r>
          </w:p>
        </w:tc>
        <w:tc>
          <w:tcPr>
            <w:tcW w:w="801" w:type="dxa"/>
            <w:shd w:val="clear" w:color="auto" w:fill="EAF0DD"/>
            <w:textDirection w:val="btLr"/>
          </w:tcPr>
          <w:p>
            <w:pPr>
              <w:pStyle w:val="TableParagraph"/>
              <w:tabs>
                <w:tab w:pos="714" w:val="left" w:leader="none"/>
                <w:tab w:pos="2028" w:val="left" w:leader="none"/>
              </w:tabs>
              <w:spacing w:line="276" w:lineRule="auto" w:before="102"/>
              <w:ind w:left="-1"/>
              <w:rPr>
                <w:b/>
                <w:sz w:val="22"/>
              </w:rPr>
            </w:pPr>
            <w:r>
              <w:rPr>
                <w:b/>
                <w:spacing w:val="-4"/>
                <w:sz w:val="22"/>
              </w:rPr>
              <w:t>Sub</w:t>
            </w:r>
            <w:r>
              <w:rPr>
                <w:b/>
                <w:sz w:val="22"/>
              </w:rPr>
              <w:tab/>
            </w:r>
            <w:r>
              <w:rPr>
                <w:b/>
                <w:spacing w:val="-2"/>
                <w:sz w:val="22"/>
              </w:rPr>
              <w:t>Secretario</w:t>
            </w:r>
            <w:r>
              <w:rPr>
                <w:b/>
                <w:sz w:val="22"/>
              </w:rPr>
              <w:tab/>
            </w:r>
            <w:r>
              <w:rPr>
                <w:b/>
                <w:spacing w:val="-6"/>
                <w:sz w:val="22"/>
              </w:rPr>
              <w:t>de </w:t>
            </w:r>
            <w:r>
              <w:rPr>
                <w:b/>
                <w:sz w:val="22"/>
              </w:rPr>
              <w:t>Gestión Estratégica TI</w:t>
            </w:r>
          </w:p>
        </w:tc>
        <w:tc>
          <w:tcPr>
            <w:tcW w:w="602" w:type="dxa"/>
            <w:shd w:val="clear" w:color="auto" w:fill="EAF0DD"/>
            <w:textDirection w:val="btLr"/>
          </w:tcPr>
          <w:p>
            <w:pPr>
              <w:pStyle w:val="TableParagraph"/>
              <w:spacing w:before="96"/>
              <w:ind w:left="-1"/>
              <w:rPr>
                <w:b/>
                <w:sz w:val="22"/>
              </w:rPr>
            </w:pPr>
            <w:r>
              <w:rPr>
                <w:b/>
                <w:sz w:val="22"/>
              </w:rPr>
              <w:t>Secretario</w:t>
            </w:r>
            <w:r>
              <w:rPr>
                <w:b/>
                <w:spacing w:val="-5"/>
                <w:sz w:val="22"/>
              </w:rPr>
              <w:t> </w:t>
            </w:r>
            <w:r>
              <w:rPr>
                <w:b/>
                <w:sz w:val="22"/>
              </w:rPr>
              <w:t>de</w:t>
            </w:r>
            <w:r>
              <w:rPr>
                <w:b/>
                <w:spacing w:val="4"/>
                <w:sz w:val="22"/>
              </w:rPr>
              <w:t> </w:t>
            </w:r>
            <w:r>
              <w:rPr>
                <w:b/>
                <w:spacing w:val="-2"/>
                <w:sz w:val="22"/>
              </w:rPr>
              <w:t>Hacienda</w:t>
            </w:r>
          </w:p>
        </w:tc>
      </w:tr>
      <w:tr>
        <w:trPr>
          <w:trHeight w:val="580" w:hRule="atLeast"/>
        </w:trPr>
        <w:tc>
          <w:tcPr>
            <w:tcW w:w="3437" w:type="dxa"/>
            <w:shd w:val="clear" w:color="auto" w:fill="EAF0DD"/>
          </w:tcPr>
          <w:p>
            <w:pPr>
              <w:pStyle w:val="TableParagraph"/>
              <w:spacing w:line="253" w:lineRule="exact"/>
              <w:ind w:left="110"/>
              <w:rPr>
                <w:sz w:val="22"/>
              </w:rPr>
            </w:pPr>
            <w:r>
              <w:rPr>
                <w:sz w:val="22"/>
              </w:rPr>
              <w:t>Mantener</w:t>
            </w:r>
            <w:r>
              <w:rPr>
                <w:spacing w:val="27"/>
                <w:sz w:val="22"/>
              </w:rPr>
              <w:t> </w:t>
            </w:r>
            <w:r>
              <w:rPr>
                <w:sz w:val="22"/>
              </w:rPr>
              <w:t>un</w:t>
            </w:r>
            <w:r>
              <w:rPr>
                <w:spacing w:val="25"/>
                <w:sz w:val="22"/>
              </w:rPr>
              <w:t> </w:t>
            </w:r>
            <w:r>
              <w:rPr>
                <w:sz w:val="22"/>
              </w:rPr>
              <w:t>enfoque</w:t>
            </w:r>
            <w:r>
              <w:rPr>
                <w:spacing w:val="23"/>
                <w:sz w:val="22"/>
              </w:rPr>
              <w:t> </w:t>
            </w:r>
            <w:r>
              <w:rPr>
                <w:sz w:val="22"/>
              </w:rPr>
              <w:t>estándar</w:t>
            </w:r>
            <w:r>
              <w:rPr>
                <w:spacing w:val="28"/>
                <w:sz w:val="22"/>
              </w:rPr>
              <w:t> </w:t>
            </w:r>
            <w:r>
              <w:rPr>
                <w:spacing w:val="-4"/>
                <w:sz w:val="22"/>
              </w:rPr>
              <w:t>para</w:t>
            </w:r>
          </w:p>
          <w:p>
            <w:pPr>
              <w:pStyle w:val="TableParagraph"/>
              <w:spacing w:before="37"/>
              <w:ind w:left="110"/>
              <w:rPr>
                <w:sz w:val="22"/>
              </w:rPr>
            </w:pPr>
            <w:r>
              <w:rPr>
                <w:sz w:val="22"/>
              </w:rPr>
              <w:t>la</w:t>
            </w:r>
            <w:r>
              <w:rPr>
                <w:spacing w:val="-3"/>
                <w:sz w:val="22"/>
              </w:rPr>
              <w:t> </w:t>
            </w:r>
            <w:r>
              <w:rPr>
                <w:sz w:val="22"/>
              </w:rPr>
              <w:t>gestión</w:t>
            </w:r>
            <w:r>
              <w:rPr>
                <w:spacing w:val="-5"/>
                <w:sz w:val="22"/>
              </w:rPr>
              <w:t> </w:t>
            </w:r>
            <w:r>
              <w:rPr>
                <w:sz w:val="22"/>
              </w:rPr>
              <w:t>de</w:t>
            </w:r>
            <w:r>
              <w:rPr>
                <w:spacing w:val="-2"/>
                <w:sz w:val="22"/>
              </w:rPr>
              <w:t> proyectos.</w:t>
            </w:r>
          </w:p>
        </w:tc>
        <w:tc>
          <w:tcPr>
            <w:tcW w:w="606" w:type="dxa"/>
          </w:tcPr>
          <w:p>
            <w:pPr>
              <w:pStyle w:val="TableParagraph"/>
              <w:spacing w:before="144"/>
              <w:ind w:left="9"/>
              <w:jc w:val="center"/>
              <w:rPr>
                <w:sz w:val="22"/>
              </w:rPr>
            </w:pPr>
            <w:r>
              <w:rPr>
                <w:spacing w:val="-10"/>
                <w:sz w:val="22"/>
              </w:rPr>
              <w:t>R</w:t>
            </w:r>
          </w:p>
        </w:tc>
        <w:tc>
          <w:tcPr>
            <w:tcW w:w="797" w:type="dxa"/>
            <w:shd w:val="clear" w:color="auto" w:fill="EAF0DD"/>
          </w:tcPr>
          <w:p>
            <w:pPr>
              <w:pStyle w:val="TableParagraph"/>
              <w:spacing w:before="144"/>
              <w:ind w:left="0"/>
              <w:jc w:val="center"/>
              <w:rPr>
                <w:sz w:val="22"/>
              </w:rPr>
            </w:pPr>
            <w:r>
              <w:rPr>
                <w:spacing w:val="-10"/>
                <w:sz w:val="22"/>
              </w:rPr>
              <w:t>A</w:t>
            </w:r>
          </w:p>
        </w:tc>
        <w:tc>
          <w:tcPr>
            <w:tcW w:w="1077" w:type="dxa"/>
          </w:tcPr>
          <w:p>
            <w:pPr>
              <w:pStyle w:val="TableParagraph"/>
              <w:ind w:left="0"/>
              <w:rPr>
                <w:sz w:val="20"/>
              </w:rPr>
            </w:pPr>
          </w:p>
        </w:tc>
        <w:tc>
          <w:tcPr>
            <w:tcW w:w="802" w:type="dxa"/>
            <w:shd w:val="clear" w:color="auto" w:fill="EAF0DD"/>
          </w:tcPr>
          <w:p>
            <w:pPr>
              <w:pStyle w:val="TableParagraph"/>
              <w:spacing w:before="144"/>
              <w:ind w:left="0" w:right="2"/>
              <w:jc w:val="center"/>
              <w:rPr>
                <w:sz w:val="22"/>
              </w:rPr>
            </w:pPr>
            <w:r>
              <w:rPr>
                <w:spacing w:val="-10"/>
                <w:sz w:val="22"/>
              </w:rPr>
              <w:t>R</w:t>
            </w:r>
          </w:p>
        </w:tc>
        <w:tc>
          <w:tcPr>
            <w:tcW w:w="781" w:type="dxa"/>
          </w:tcPr>
          <w:p>
            <w:pPr>
              <w:pStyle w:val="TableParagraph"/>
              <w:spacing w:before="144"/>
              <w:ind w:left="8" w:right="15"/>
              <w:jc w:val="center"/>
              <w:rPr>
                <w:sz w:val="22"/>
              </w:rPr>
            </w:pPr>
            <w:r>
              <w:rPr>
                <w:spacing w:val="-10"/>
                <w:sz w:val="22"/>
              </w:rPr>
              <w:t>I</w:t>
            </w:r>
          </w:p>
        </w:tc>
        <w:tc>
          <w:tcPr>
            <w:tcW w:w="601" w:type="dxa"/>
            <w:shd w:val="clear" w:color="auto" w:fill="EAF0DD"/>
          </w:tcPr>
          <w:p>
            <w:pPr>
              <w:pStyle w:val="TableParagraph"/>
              <w:spacing w:before="144"/>
              <w:ind w:left="17" w:right="23"/>
              <w:jc w:val="center"/>
              <w:rPr>
                <w:sz w:val="22"/>
              </w:rPr>
            </w:pPr>
            <w:r>
              <w:rPr>
                <w:spacing w:val="-10"/>
                <w:sz w:val="22"/>
              </w:rPr>
              <w:t>C</w:t>
            </w:r>
          </w:p>
        </w:tc>
        <w:tc>
          <w:tcPr>
            <w:tcW w:w="801" w:type="dxa"/>
          </w:tcPr>
          <w:p>
            <w:pPr>
              <w:pStyle w:val="TableParagraph"/>
              <w:spacing w:before="144"/>
              <w:ind w:left="0" w:right="7"/>
              <w:jc w:val="center"/>
              <w:rPr>
                <w:sz w:val="22"/>
              </w:rPr>
            </w:pPr>
            <w:r>
              <w:rPr>
                <w:spacing w:val="-10"/>
                <w:sz w:val="22"/>
              </w:rPr>
              <w:t>C</w:t>
            </w:r>
          </w:p>
        </w:tc>
        <w:tc>
          <w:tcPr>
            <w:tcW w:w="602" w:type="dxa"/>
            <w:shd w:val="clear" w:color="auto" w:fill="EAF0DD"/>
          </w:tcPr>
          <w:p>
            <w:pPr>
              <w:pStyle w:val="TableParagraph"/>
              <w:spacing w:before="144"/>
              <w:ind w:left="0" w:right="9"/>
              <w:jc w:val="center"/>
              <w:rPr>
                <w:sz w:val="22"/>
              </w:rPr>
            </w:pPr>
            <w:r>
              <w:rPr>
                <w:spacing w:val="-10"/>
                <w:sz w:val="22"/>
              </w:rPr>
              <w:t>C</w:t>
            </w:r>
          </w:p>
        </w:tc>
      </w:tr>
      <w:tr>
        <w:trPr>
          <w:trHeight w:val="585" w:hRule="atLeast"/>
        </w:trPr>
        <w:tc>
          <w:tcPr>
            <w:tcW w:w="3437" w:type="dxa"/>
            <w:shd w:val="clear" w:color="auto" w:fill="EAF0DD"/>
          </w:tcPr>
          <w:p>
            <w:pPr>
              <w:pStyle w:val="TableParagraph"/>
              <w:spacing w:line="253" w:lineRule="exact"/>
              <w:ind w:left="110"/>
              <w:rPr>
                <w:sz w:val="22"/>
              </w:rPr>
            </w:pPr>
            <w:r>
              <w:rPr>
                <w:sz w:val="22"/>
              </w:rPr>
              <w:t>Puesta</w:t>
            </w:r>
            <w:r>
              <w:rPr>
                <w:spacing w:val="56"/>
                <w:sz w:val="22"/>
              </w:rPr>
              <w:t> </w:t>
            </w:r>
            <w:r>
              <w:rPr>
                <w:sz w:val="22"/>
              </w:rPr>
              <w:t>en</w:t>
            </w:r>
            <w:r>
              <w:rPr>
                <w:spacing w:val="50"/>
                <w:sz w:val="22"/>
              </w:rPr>
              <w:t> </w:t>
            </w:r>
            <w:r>
              <w:rPr>
                <w:sz w:val="22"/>
              </w:rPr>
              <w:t>marcha</w:t>
            </w:r>
            <w:r>
              <w:rPr>
                <w:spacing w:val="53"/>
                <w:sz w:val="22"/>
              </w:rPr>
              <w:t> </w:t>
            </w:r>
            <w:r>
              <w:rPr>
                <w:sz w:val="22"/>
              </w:rPr>
              <w:t>e</w:t>
            </w:r>
            <w:r>
              <w:rPr>
                <w:spacing w:val="53"/>
                <w:sz w:val="22"/>
              </w:rPr>
              <w:t> </w:t>
            </w:r>
            <w:r>
              <w:rPr>
                <w:sz w:val="22"/>
              </w:rPr>
              <w:t>iniciación</w:t>
            </w:r>
            <w:r>
              <w:rPr>
                <w:spacing w:val="51"/>
                <w:sz w:val="22"/>
              </w:rPr>
              <w:t> </w:t>
            </w:r>
            <w:r>
              <w:rPr>
                <w:spacing w:val="-5"/>
                <w:sz w:val="22"/>
              </w:rPr>
              <w:t>del</w:t>
            </w:r>
          </w:p>
          <w:p>
            <w:pPr>
              <w:pStyle w:val="TableParagraph"/>
              <w:spacing w:before="42"/>
              <w:ind w:left="110"/>
              <w:rPr>
                <w:sz w:val="22"/>
              </w:rPr>
            </w:pPr>
            <w:r>
              <w:rPr>
                <w:spacing w:val="-2"/>
                <w:sz w:val="22"/>
              </w:rPr>
              <w:t>proyecto.</w:t>
            </w:r>
          </w:p>
        </w:tc>
        <w:tc>
          <w:tcPr>
            <w:tcW w:w="606" w:type="dxa"/>
            <w:shd w:val="clear" w:color="auto" w:fill="EAF0DD"/>
          </w:tcPr>
          <w:p>
            <w:pPr>
              <w:pStyle w:val="TableParagraph"/>
              <w:spacing w:before="144"/>
              <w:ind w:left="9"/>
              <w:jc w:val="center"/>
              <w:rPr>
                <w:sz w:val="22"/>
              </w:rPr>
            </w:pPr>
            <w:r>
              <w:rPr>
                <w:spacing w:val="-10"/>
                <w:sz w:val="22"/>
              </w:rPr>
              <w:t>R</w:t>
            </w:r>
          </w:p>
        </w:tc>
        <w:tc>
          <w:tcPr>
            <w:tcW w:w="797" w:type="dxa"/>
            <w:shd w:val="clear" w:color="auto" w:fill="EAF0DD"/>
          </w:tcPr>
          <w:p>
            <w:pPr>
              <w:pStyle w:val="TableParagraph"/>
              <w:spacing w:before="144"/>
              <w:ind w:left="0"/>
              <w:jc w:val="center"/>
              <w:rPr>
                <w:sz w:val="22"/>
              </w:rPr>
            </w:pPr>
            <w:r>
              <w:rPr>
                <w:spacing w:val="-10"/>
                <w:sz w:val="22"/>
              </w:rPr>
              <w:t>A</w:t>
            </w:r>
          </w:p>
        </w:tc>
        <w:tc>
          <w:tcPr>
            <w:tcW w:w="1077" w:type="dxa"/>
            <w:shd w:val="clear" w:color="auto" w:fill="EAF0DD"/>
          </w:tcPr>
          <w:p>
            <w:pPr>
              <w:pStyle w:val="TableParagraph"/>
              <w:spacing w:before="144"/>
              <w:ind w:left="6" w:right="3"/>
              <w:jc w:val="center"/>
              <w:rPr>
                <w:sz w:val="22"/>
              </w:rPr>
            </w:pPr>
            <w:r>
              <w:rPr>
                <w:spacing w:val="-10"/>
                <w:sz w:val="22"/>
              </w:rPr>
              <w:t>C</w:t>
            </w:r>
          </w:p>
        </w:tc>
        <w:tc>
          <w:tcPr>
            <w:tcW w:w="802" w:type="dxa"/>
            <w:shd w:val="clear" w:color="auto" w:fill="EAF0DD"/>
          </w:tcPr>
          <w:p>
            <w:pPr>
              <w:pStyle w:val="TableParagraph"/>
              <w:spacing w:before="144"/>
              <w:ind w:left="0" w:right="2"/>
              <w:jc w:val="center"/>
              <w:rPr>
                <w:sz w:val="22"/>
              </w:rPr>
            </w:pPr>
            <w:r>
              <w:rPr>
                <w:spacing w:val="-10"/>
                <w:sz w:val="22"/>
              </w:rPr>
              <w:t>R</w:t>
            </w:r>
          </w:p>
        </w:tc>
        <w:tc>
          <w:tcPr>
            <w:tcW w:w="781" w:type="dxa"/>
            <w:shd w:val="clear" w:color="auto" w:fill="EAF0DD"/>
          </w:tcPr>
          <w:p>
            <w:pPr>
              <w:pStyle w:val="TableParagraph"/>
              <w:ind w:left="0"/>
              <w:rPr>
                <w:sz w:val="20"/>
              </w:rPr>
            </w:pPr>
          </w:p>
        </w:tc>
        <w:tc>
          <w:tcPr>
            <w:tcW w:w="601" w:type="dxa"/>
            <w:shd w:val="clear" w:color="auto" w:fill="EAF0DD"/>
          </w:tcPr>
          <w:p>
            <w:pPr>
              <w:pStyle w:val="TableParagraph"/>
              <w:spacing w:before="144"/>
              <w:ind w:left="17" w:right="23"/>
              <w:jc w:val="center"/>
              <w:rPr>
                <w:sz w:val="22"/>
              </w:rPr>
            </w:pPr>
            <w:r>
              <w:rPr>
                <w:spacing w:val="-10"/>
                <w:sz w:val="22"/>
              </w:rPr>
              <w:t>C</w:t>
            </w:r>
          </w:p>
        </w:tc>
        <w:tc>
          <w:tcPr>
            <w:tcW w:w="801" w:type="dxa"/>
            <w:shd w:val="clear" w:color="auto" w:fill="EAF0DD"/>
          </w:tcPr>
          <w:p>
            <w:pPr>
              <w:pStyle w:val="TableParagraph"/>
              <w:spacing w:before="144"/>
              <w:ind w:left="0" w:right="7"/>
              <w:jc w:val="center"/>
              <w:rPr>
                <w:sz w:val="22"/>
              </w:rPr>
            </w:pPr>
            <w:r>
              <w:rPr>
                <w:spacing w:val="-10"/>
                <w:sz w:val="22"/>
              </w:rPr>
              <w:t>C</w:t>
            </w:r>
          </w:p>
        </w:tc>
        <w:tc>
          <w:tcPr>
            <w:tcW w:w="602" w:type="dxa"/>
            <w:shd w:val="clear" w:color="auto" w:fill="EAF0DD"/>
          </w:tcPr>
          <w:p>
            <w:pPr>
              <w:pStyle w:val="TableParagraph"/>
              <w:spacing w:before="144"/>
              <w:ind w:left="0" w:right="9"/>
              <w:jc w:val="center"/>
              <w:rPr>
                <w:sz w:val="22"/>
              </w:rPr>
            </w:pPr>
            <w:r>
              <w:rPr>
                <w:spacing w:val="-10"/>
                <w:sz w:val="22"/>
              </w:rPr>
              <w:t>C</w:t>
            </w:r>
          </w:p>
        </w:tc>
      </w:tr>
      <w:tr>
        <w:trPr>
          <w:trHeight w:val="580" w:hRule="atLeast"/>
        </w:trPr>
        <w:tc>
          <w:tcPr>
            <w:tcW w:w="3437" w:type="dxa"/>
            <w:shd w:val="clear" w:color="auto" w:fill="EAF0DD"/>
          </w:tcPr>
          <w:p>
            <w:pPr>
              <w:pStyle w:val="TableParagraph"/>
              <w:spacing w:line="253" w:lineRule="exact"/>
              <w:ind w:left="110"/>
              <w:rPr>
                <w:sz w:val="22"/>
              </w:rPr>
            </w:pPr>
            <w:r>
              <w:rPr>
                <w:sz w:val="22"/>
              </w:rPr>
              <w:t>Gestionar</w:t>
            </w:r>
            <w:r>
              <w:rPr>
                <w:spacing w:val="74"/>
                <w:w w:val="150"/>
                <w:sz w:val="22"/>
              </w:rPr>
              <w:t> </w:t>
            </w:r>
            <w:r>
              <w:rPr>
                <w:sz w:val="22"/>
              </w:rPr>
              <w:t>el</w:t>
            </w:r>
            <w:r>
              <w:rPr>
                <w:spacing w:val="77"/>
                <w:w w:val="150"/>
                <w:sz w:val="22"/>
              </w:rPr>
              <w:t> </w:t>
            </w:r>
            <w:r>
              <w:rPr>
                <w:sz w:val="22"/>
              </w:rPr>
              <w:t>compromiso</w:t>
            </w:r>
            <w:r>
              <w:rPr>
                <w:spacing w:val="73"/>
                <w:w w:val="150"/>
                <w:sz w:val="22"/>
              </w:rPr>
              <w:t> </w:t>
            </w:r>
            <w:r>
              <w:rPr>
                <w:sz w:val="22"/>
              </w:rPr>
              <w:t>de</w:t>
            </w:r>
            <w:r>
              <w:rPr>
                <w:spacing w:val="71"/>
                <w:w w:val="150"/>
                <w:sz w:val="22"/>
              </w:rPr>
              <w:t> </w:t>
            </w:r>
            <w:r>
              <w:rPr>
                <w:spacing w:val="-5"/>
                <w:sz w:val="22"/>
              </w:rPr>
              <w:t>los</w:t>
            </w:r>
          </w:p>
          <w:p>
            <w:pPr>
              <w:pStyle w:val="TableParagraph"/>
              <w:spacing w:before="37"/>
              <w:ind w:left="110"/>
              <w:rPr>
                <w:sz w:val="22"/>
              </w:rPr>
            </w:pPr>
            <w:r>
              <w:rPr>
                <w:spacing w:val="-2"/>
                <w:sz w:val="22"/>
              </w:rPr>
              <w:t>interesados.</w:t>
            </w:r>
          </w:p>
        </w:tc>
        <w:tc>
          <w:tcPr>
            <w:tcW w:w="606" w:type="dxa"/>
          </w:tcPr>
          <w:p>
            <w:pPr>
              <w:pStyle w:val="TableParagraph"/>
              <w:spacing w:before="144"/>
              <w:ind w:left="9"/>
              <w:jc w:val="center"/>
              <w:rPr>
                <w:sz w:val="22"/>
              </w:rPr>
            </w:pPr>
            <w:r>
              <w:rPr>
                <w:spacing w:val="-10"/>
                <w:sz w:val="22"/>
              </w:rPr>
              <w:t>R</w:t>
            </w:r>
          </w:p>
        </w:tc>
        <w:tc>
          <w:tcPr>
            <w:tcW w:w="797" w:type="dxa"/>
            <w:shd w:val="clear" w:color="auto" w:fill="EAF0DD"/>
          </w:tcPr>
          <w:p>
            <w:pPr>
              <w:pStyle w:val="TableParagraph"/>
              <w:spacing w:before="144"/>
              <w:ind w:left="0"/>
              <w:jc w:val="center"/>
              <w:rPr>
                <w:sz w:val="22"/>
              </w:rPr>
            </w:pPr>
            <w:r>
              <w:rPr>
                <w:spacing w:val="-10"/>
                <w:sz w:val="22"/>
              </w:rPr>
              <w:t>A</w:t>
            </w:r>
          </w:p>
        </w:tc>
        <w:tc>
          <w:tcPr>
            <w:tcW w:w="1077" w:type="dxa"/>
          </w:tcPr>
          <w:p>
            <w:pPr>
              <w:pStyle w:val="TableParagraph"/>
              <w:spacing w:before="144"/>
              <w:ind w:left="6"/>
              <w:jc w:val="center"/>
              <w:rPr>
                <w:sz w:val="22"/>
              </w:rPr>
            </w:pPr>
            <w:r>
              <w:rPr>
                <w:spacing w:val="-10"/>
                <w:sz w:val="22"/>
              </w:rPr>
              <w:t>A</w:t>
            </w:r>
          </w:p>
        </w:tc>
        <w:tc>
          <w:tcPr>
            <w:tcW w:w="802" w:type="dxa"/>
            <w:shd w:val="clear" w:color="auto" w:fill="EAF0DD"/>
          </w:tcPr>
          <w:p>
            <w:pPr>
              <w:pStyle w:val="TableParagraph"/>
              <w:spacing w:before="144"/>
              <w:ind w:left="0" w:right="2"/>
              <w:jc w:val="center"/>
              <w:rPr>
                <w:sz w:val="22"/>
              </w:rPr>
            </w:pPr>
            <w:r>
              <w:rPr>
                <w:spacing w:val="-10"/>
                <w:sz w:val="22"/>
              </w:rPr>
              <w:t>R</w:t>
            </w:r>
          </w:p>
        </w:tc>
        <w:tc>
          <w:tcPr>
            <w:tcW w:w="781" w:type="dxa"/>
          </w:tcPr>
          <w:p>
            <w:pPr>
              <w:pStyle w:val="TableParagraph"/>
              <w:ind w:left="0"/>
              <w:rPr>
                <w:sz w:val="20"/>
              </w:rPr>
            </w:pPr>
          </w:p>
        </w:tc>
        <w:tc>
          <w:tcPr>
            <w:tcW w:w="601" w:type="dxa"/>
            <w:shd w:val="clear" w:color="auto" w:fill="EAF0DD"/>
          </w:tcPr>
          <w:p>
            <w:pPr>
              <w:pStyle w:val="TableParagraph"/>
              <w:spacing w:before="144"/>
              <w:ind w:left="17" w:right="23"/>
              <w:jc w:val="center"/>
              <w:rPr>
                <w:sz w:val="22"/>
              </w:rPr>
            </w:pPr>
            <w:r>
              <w:rPr>
                <w:spacing w:val="-10"/>
                <w:sz w:val="22"/>
              </w:rPr>
              <w:t>C</w:t>
            </w:r>
          </w:p>
        </w:tc>
        <w:tc>
          <w:tcPr>
            <w:tcW w:w="801" w:type="dxa"/>
          </w:tcPr>
          <w:p>
            <w:pPr>
              <w:pStyle w:val="TableParagraph"/>
              <w:spacing w:before="144"/>
              <w:ind w:left="0" w:right="7"/>
              <w:jc w:val="center"/>
              <w:rPr>
                <w:sz w:val="22"/>
              </w:rPr>
            </w:pPr>
            <w:r>
              <w:rPr>
                <w:spacing w:val="-10"/>
                <w:sz w:val="22"/>
              </w:rPr>
              <w:t>C</w:t>
            </w:r>
          </w:p>
        </w:tc>
        <w:tc>
          <w:tcPr>
            <w:tcW w:w="602" w:type="dxa"/>
            <w:shd w:val="clear" w:color="auto" w:fill="EAF0DD"/>
          </w:tcPr>
          <w:p>
            <w:pPr>
              <w:pStyle w:val="TableParagraph"/>
              <w:spacing w:before="144"/>
              <w:ind w:left="0" w:right="9"/>
              <w:jc w:val="center"/>
              <w:rPr>
                <w:sz w:val="22"/>
              </w:rPr>
            </w:pPr>
            <w:r>
              <w:rPr>
                <w:spacing w:val="-10"/>
                <w:sz w:val="22"/>
              </w:rPr>
              <w:t>C</w:t>
            </w:r>
          </w:p>
        </w:tc>
      </w:tr>
      <w:tr>
        <w:trPr>
          <w:trHeight w:val="580" w:hRule="atLeast"/>
        </w:trPr>
        <w:tc>
          <w:tcPr>
            <w:tcW w:w="3437" w:type="dxa"/>
            <w:shd w:val="clear" w:color="auto" w:fill="EAF0DD"/>
          </w:tcPr>
          <w:p>
            <w:pPr>
              <w:pStyle w:val="TableParagraph"/>
              <w:spacing w:line="253" w:lineRule="exact"/>
              <w:ind w:left="110"/>
              <w:rPr>
                <w:sz w:val="22"/>
              </w:rPr>
            </w:pPr>
            <w:r>
              <w:rPr>
                <w:sz w:val="22"/>
              </w:rPr>
              <w:t>Desarrollar</w:t>
            </w:r>
            <w:r>
              <w:rPr>
                <w:spacing w:val="48"/>
                <w:sz w:val="22"/>
              </w:rPr>
              <w:t> </w:t>
            </w:r>
            <w:r>
              <w:rPr>
                <w:sz w:val="22"/>
              </w:rPr>
              <w:t>y</w:t>
            </w:r>
            <w:r>
              <w:rPr>
                <w:spacing w:val="54"/>
                <w:sz w:val="22"/>
              </w:rPr>
              <w:t> </w:t>
            </w:r>
            <w:r>
              <w:rPr>
                <w:sz w:val="22"/>
              </w:rPr>
              <w:t>mantener</w:t>
            </w:r>
            <w:r>
              <w:rPr>
                <w:spacing w:val="56"/>
                <w:sz w:val="22"/>
              </w:rPr>
              <w:t> </w:t>
            </w:r>
            <w:r>
              <w:rPr>
                <w:sz w:val="22"/>
              </w:rPr>
              <w:t>el</w:t>
            </w:r>
            <w:r>
              <w:rPr>
                <w:spacing w:val="53"/>
                <w:sz w:val="22"/>
              </w:rPr>
              <w:t> </w:t>
            </w:r>
            <w:r>
              <w:rPr>
                <w:sz w:val="22"/>
              </w:rPr>
              <w:t>plan</w:t>
            </w:r>
            <w:r>
              <w:rPr>
                <w:spacing w:val="49"/>
                <w:sz w:val="22"/>
              </w:rPr>
              <w:t> </w:t>
            </w:r>
            <w:r>
              <w:rPr>
                <w:spacing w:val="-5"/>
                <w:sz w:val="22"/>
              </w:rPr>
              <w:t>de</w:t>
            </w:r>
          </w:p>
          <w:p>
            <w:pPr>
              <w:pStyle w:val="TableParagraph"/>
              <w:spacing w:before="37"/>
              <w:ind w:left="110"/>
              <w:rPr>
                <w:sz w:val="22"/>
              </w:rPr>
            </w:pPr>
            <w:r>
              <w:rPr>
                <w:spacing w:val="-2"/>
                <w:sz w:val="22"/>
              </w:rPr>
              <w:t>proyecto.</w:t>
            </w:r>
          </w:p>
        </w:tc>
        <w:tc>
          <w:tcPr>
            <w:tcW w:w="606" w:type="dxa"/>
            <w:shd w:val="clear" w:color="auto" w:fill="EAF0DD"/>
          </w:tcPr>
          <w:p>
            <w:pPr>
              <w:pStyle w:val="TableParagraph"/>
              <w:spacing w:before="145"/>
              <w:ind w:left="9"/>
              <w:jc w:val="center"/>
              <w:rPr>
                <w:sz w:val="22"/>
              </w:rPr>
            </w:pPr>
            <w:r>
              <w:rPr>
                <w:spacing w:val="-10"/>
                <w:sz w:val="22"/>
              </w:rPr>
              <w:t>R</w:t>
            </w:r>
          </w:p>
        </w:tc>
        <w:tc>
          <w:tcPr>
            <w:tcW w:w="797" w:type="dxa"/>
            <w:shd w:val="clear" w:color="auto" w:fill="EAF0DD"/>
          </w:tcPr>
          <w:p>
            <w:pPr>
              <w:pStyle w:val="TableParagraph"/>
              <w:spacing w:before="145"/>
              <w:ind w:left="0"/>
              <w:jc w:val="center"/>
              <w:rPr>
                <w:sz w:val="22"/>
              </w:rPr>
            </w:pPr>
            <w:r>
              <w:rPr>
                <w:spacing w:val="-10"/>
                <w:sz w:val="22"/>
              </w:rPr>
              <w:t>A</w:t>
            </w:r>
          </w:p>
        </w:tc>
        <w:tc>
          <w:tcPr>
            <w:tcW w:w="1077" w:type="dxa"/>
            <w:shd w:val="clear" w:color="auto" w:fill="EAF0DD"/>
          </w:tcPr>
          <w:p>
            <w:pPr>
              <w:pStyle w:val="TableParagraph"/>
              <w:spacing w:before="145"/>
              <w:ind w:left="6"/>
              <w:jc w:val="center"/>
              <w:rPr>
                <w:sz w:val="22"/>
              </w:rPr>
            </w:pPr>
            <w:r>
              <w:rPr>
                <w:spacing w:val="-10"/>
                <w:sz w:val="22"/>
              </w:rPr>
              <w:t>A</w:t>
            </w:r>
          </w:p>
        </w:tc>
        <w:tc>
          <w:tcPr>
            <w:tcW w:w="802" w:type="dxa"/>
            <w:shd w:val="clear" w:color="auto" w:fill="EAF0DD"/>
          </w:tcPr>
          <w:p>
            <w:pPr>
              <w:pStyle w:val="TableParagraph"/>
              <w:spacing w:before="145"/>
              <w:ind w:left="0" w:right="2"/>
              <w:jc w:val="center"/>
              <w:rPr>
                <w:sz w:val="22"/>
              </w:rPr>
            </w:pPr>
            <w:r>
              <w:rPr>
                <w:spacing w:val="-10"/>
                <w:sz w:val="22"/>
              </w:rPr>
              <w:t>R</w:t>
            </w:r>
          </w:p>
        </w:tc>
        <w:tc>
          <w:tcPr>
            <w:tcW w:w="781" w:type="dxa"/>
            <w:shd w:val="clear" w:color="auto" w:fill="EAF0DD"/>
          </w:tcPr>
          <w:p>
            <w:pPr>
              <w:pStyle w:val="TableParagraph"/>
              <w:ind w:left="0"/>
              <w:rPr>
                <w:sz w:val="20"/>
              </w:rPr>
            </w:pPr>
          </w:p>
        </w:tc>
        <w:tc>
          <w:tcPr>
            <w:tcW w:w="601" w:type="dxa"/>
            <w:shd w:val="clear" w:color="auto" w:fill="EAF0DD"/>
          </w:tcPr>
          <w:p>
            <w:pPr>
              <w:pStyle w:val="TableParagraph"/>
              <w:spacing w:before="145"/>
              <w:ind w:left="17" w:right="23"/>
              <w:jc w:val="center"/>
              <w:rPr>
                <w:sz w:val="22"/>
              </w:rPr>
            </w:pPr>
            <w:r>
              <w:rPr>
                <w:spacing w:val="-10"/>
                <w:sz w:val="22"/>
              </w:rPr>
              <w:t>C</w:t>
            </w:r>
          </w:p>
        </w:tc>
        <w:tc>
          <w:tcPr>
            <w:tcW w:w="801" w:type="dxa"/>
            <w:shd w:val="clear" w:color="auto" w:fill="EAF0DD"/>
          </w:tcPr>
          <w:p>
            <w:pPr>
              <w:pStyle w:val="TableParagraph"/>
              <w:spacing w:before="145"/>
              <w:ind w:left="0" w:right="7"/>
              <w:jc w:val="center"/>
              <w:rPr>
                <w:sz w:val="22"/>
              </w:rPr>
            </w:pPr>
            <w:r>
              <w:rPr>
                <w:spacing w:val="-10"/>
                <w:sz w:val="22"/>
              </w:rPr>
              <w:t>C</w:t>
            </w:r>
          </w:p>
        </w:tc>
        <w:tc>
          <w:tcPr>
            <w:tcW w:w="602" w:type="dxa"/>
            <w:shd w:val="clear" w:color="auto" w:fill="EAF0DD"/>
          </w:tcPr>
          <w:p>
            <w:pPr>
              <w:pStyle w:val="TableParagraph"/>
              <w:spacing w:before="145"/>
              <w:ind w:left="0" w:right="9"/>
              <w:jc w:val="center"/>
              <w:rPr>
                <w:sz w:val="22"/>
              </w:rPr>
            </w:pPr>
            <w:r>
              <w:rPr>
                <w:spacing w:val="-10"/>
                <w:sz w:val="22"/>
              </w:rPr>
              <w:t>C</w:t>
            </w:r>
          </w:p>
        </w:tc>
      </w:tr>
      <w:tr>
        <w:trPr>
          <w:trHeight w:val="350" w:hRule="atLeast"/>
        </w:trPr>
        <w:tc>
          <w:tcPr>
            <w:tcW w:w="3437" w:type="dxa"/>
            <w:shd w:val="clear" w:color="auto" w:fill="EAF0DD"/>
          </w:tcPr>
          <w:p>
            <w:pPr>
              <w:pStyle w:val="TableParagraph"/>
              <w:spacing w:line="253" w:lineRule="exact"/>
              <w:ind w:left="110"/>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proyecto.</w:t>
            </w:r>
          </w:p>
        </w:tc>
        <w:tc>
          <w:tcPr>
            <w:tcW w:w="606" w:type="dxa"/>
          </w:tcPr>
          <w:p>
            <w:pPr>
              <w:pStyle w:val="TableParagraph"/>
              <w:spacing w:before="29"/>
              <w:ind w:left="9"/>
              <w:jc w:val="center"/>
              <w:rPr>
                <w:sz w:val="22"/>
              </w:rPr>
            </w:pPr>
            <w:r>
              <w:rPr>
                <w:spacing w:val="-10"/>
                <w:sz w:val="22"/>
              </w:rPr>
              <w:t>R</w:t>
            </w:r>
          </w:p>
        </w:tc>
        <w:tc>
          <w:tcPr>
            <w:tcW w:w="797" w:type="dxa"/>
            <w:shd w:val="clear" w:color="auto" w:fill="EAF0DD"/>
          </w:tcPr>
          <w:p>
            <w:pPr>
              <w:pStyle w:val="TableParagraph"/>
              <w:spacing w:before="29"/>
              <w:ind w:left="0"/>
              <w:jc w:val="center"/>
              <w:rPr>
                <w:sz w:val="22"/>
              </w:rPr>
            </w:pPr>
            <w:r>
              <w:rPr>
                <w:spacing w:val="-10"/>
                <w:sz w:val="22"/>
              </w:rPr>
              <w:t>A</w:t>
            </w:r>
          </w:p>
        </w:tc>
        <w:tc>
          <w:tcPr>
            <w:tcW w:w="1077" w:type="dxa"/>
          </w:tcPr>
          <w:p>
            <w:pPr>
              <w:pStyle w:val="TableParagraph"/>
              <w:spacing w:before="29"/>
              <w:ind w:left="6"/>
              <w:jc w:val="center"/>
              <w:rPr>
                <w:sz w:val="22"/>
              </w:rPr>
            </w:pPr>
            <w:r>
              <w:rPr>
                <w:spacing w:val="-10"/>
                <w:sz w:val="22"/>
              </w:rPr>
              <w:t>A</w:t>
            </w:r>
          </w:p>
        </w:tc>
        <w:tc>
          <w:tcPr>
            <w:tcW w:w="802" w:type="dxa"/>
            <w:shd w:val="clear" w:color="auto" w:fill="EAF0DD"/>
          </w:tcPr>
          <w:p>
            <w:pPr>
              <w:pStyle w:val="TableParagraph"/>
              <w:spacing w:before="29"/>
              <w:ind w:left="0" w:right="2"/>
              <w:jc w:val="center"/>
              <w:rPr>
                <w:sz w:val="22"/>
              </w:rPr>
            </w:pPr>
            <w:r>
              <w:rPr>
                <w:spacing w:val="-10"/>
                <w:sz w:val="22"/>
              </w:rPr>
              <w:t>R</w:t>
            </w:r>
          </w:p>
        </w:tc>
        <w:tc>
          <w:tcPr>
            <w:tcW w:w="781" w:type="dxa"/>
          </w:tcPr>
          <w:p>
            <w:pPr>
              <w:pStyle w:val="TableParagraph"/>
              <w:spacing w:before="29"/>
              <w:ind w:left="8" w:right="20"/>
              <w:jc w:val="center"/>
              <w:rPr>
                <w:sz w:val="22"/>
              </w:rPr>
            </w:pPr>
            <w:r>
              <w:rPr>
                <w:spacing w:val="-10"/>
                <w:sz w:val="22"/>
              </w:rPr>
              <w:t>A</w:t>
            </w:r>
          </w:p>
        </w:tc>
        <w:tc>
          <w:tcPr>
            <w:tcW w:w="601" w:type="dxa"/>
            <w:shd w:val="clear" w:color="auto" w:fill="EAF0DD"/>
          </w:tcPr>
          <w:p>
            <w:pPr>
              <w:pStyle w:val="TableParagraph"/>
              <w:spacing w:before="29"/>
              <w:ind w:left="17" w:right="23"/>
              <w:jc w:val="center"/>
              <w:rPr>
                <w:sz w:val="22"/>
              </w:rPr>
            </w:pPr>
            <w:r>
              <w:rPr>
                <w:spacing w:val="-10"/>
                <w:sz w:val="22"/>
              </w:rPr>
              <w:t>C</w:t>
            </w:r>
          </w:p>
        </w:tc>
        <w:tc>
          <w:tcPr>
            <w:tcW w:w="801" w:type="dxa"/>
          </w:tcPr>
          <w:p>
            <w:pPr>
              <w:pStyle w:val="TableParagraph"/>
              <w:spacing w:before="29"/>
              <w:ind w:left="0" w:right="7"/>
              <w:jc w:val="center"/>
              <w:rPr>
                <w:sz w:val="22"/>
              </w:rPr>
            </w:pPr>
            <w:r>
              <w:rPr>
                <w:spacing w:val="-10"/>
                <w:sz w:val="22"/>
              </w:rPr>
              <w:t>C</w:t>
            </w:r>
          </w:p>
        </w:tc>
        <w:tc>
          <w:tcPr>
            <w:tcW w:w="602" w:type="dxa"/>
            <w:shd w:val="clear" w:color="auto" w:fill="EAF0DD"/>
          </w:tcPr>
          <w:p>
            <w:pPr>
              <w:pStyle w:val="TableParagraph"/>
              <w:spacing w:before="29"/>
              <w:ind w:left="0" w:right="9"/>
              <w:jc w:val="center"/>
              <w:rPr>
                <w:sz w:val="22"/>
              </w:rPr>
            </w:pPr>
            <w:r>
              <w:rPr>
                <w:spacing w:val="-10"/>
                <w:sz w:val="22"/>
              </w:rPr>
              <w:t>C</w:t>
            </w:r>
          </w:p>
        </w:tc>
      </w:tr>
      <w:tr>
        <w:trPr>
          <w:trHeight w:val="350" w:hRule="atLeast"/>
        </w:trPr>
        <w:tc>
          <w:tcPr>
            <w:tcW w:w="3437" w:type="dxa"/>
            <w:shd w:val="clear" w:color="auto" w:fill="EAF0DD"/>
          </w:tcPr>
          <w:p>
            <w:pPr>
              <w:pStyle w:val="TableParagraph"/>
              <w:spacing w:line="253" w:lineRule="exact"/>
              <w:ind w:left="110"/>
              <w:rPr>
                <w:sz w:val="22"/>
              </w:rPr>
            </w:pPr>
            <w:r>
              <w:rPr>
                <w:sz w:val="22"/>
              </w:rPr>
              <w:t>Gestionar</w:t>
            </w:r>
            <w:r>
              <w:rPr>
                <w:spacing w:val="-4"/>
                <w:sz w:val="22"/>
              </w:rPr>
              <w:t> </w:t>
            </w:r>
            <w:r>
              <w:rPr>
                <w:sz w:val="22"/>
              </w:rPr>
              <w:t>los</w:t>
            </w:r>
            <w:r>
              <w:rPr>
                <w:spacing w:val="-5"/>
                <w:sz w:val="22"/>
              </w:rPr>
              <w:t> </w:t>
            </w:r>
            <w:r>
              <w:rPr>
                <w:sz w:val="22"/>
              </w:rPr>
              <w:t>riesgos</w:t>
            </w:r>
            <w:r>
              <w:rPr>
                <w:spacing w:val="-1"/>
                <w:sz w:val="22"/>
              </w:rPr>
              <w:t> </w:t>
            </w:r>
            <w:r>
              <w:rPr>
                <w:sz w:val="22"/>
              </w:rPr>
              <w:t>del</w:t>
            </w:r>
            <w:r>
              <w:rPr>
                <w:spacing w:val="-1"/>
                <w:sz w:val="22"/>
              </w:rPr>
              <w:t> </w:t>
            </w:r>
            <w:r>
              <w:rPr>
                <w:spacing w:val="-2"/>
                <w:sz w:val="22"/>
              </w:rPr>
              <w:t>proyecto.</w:t>
            </w:r>
          </w:p>
        </w:tc>
        <w:tc>
          <w:tcPr>
            <w:tcW w:w="606" w:type="dxa"/>
            <w:shd w:val="clear" w:color="auto" w:fill="EAF0DD"/>
          </w:tcPr>
          <w:p>
            <w:pPr>
              <w:pStyle w:val="TableParagraph"/>
              <w:spacing w:before="29"/>
              <w:ind w:left="9"/>
              <w:jc w:val="center"/>
              <w:rPr>
                <w:sz w:val="22"/>
              </w:rPr>
            </w:pPr>
            <w:r>
              <w:rPr>
                <w:spacing w:val="-10"/>
                <w:sz w:val="22"/>
              </w:rPr>
              <w:t>R</w:t>
            </w:r>
          </w:p>
        </w:tc>
        <w:tc>
          <w:tcPr>
            <w:tcW w:w="797" w:type="dxa"/>
            <w:shd w:val="clear" w:color="auto" w:fill="EAF0DD"/>
          </w:tcPr>
          <w:p>
            <w:pPr>
              <w:pStyle w:val="TableParagraph"/>
              <w:spacing w:before="29"/>
              <w:ind w:left="0"/>
              <w:jc w:val="center"/>
              <w:rPr>
                <w:sz w:val="22"/>
              </w:rPr>
            </w:pPr>
            <w:r>
              <w:rPr>
                <w:spacing w:val="-10"/>
                <w:sz w:val="22"/>
              </w:rPr>
              <w:t>A</w:t>
            </w:r>
          </w:p>
        </w:tc>
        <w:tc>
          <w:tcPr>
            <w:tcW w:w="1077" w:type="dxa"/>
            <w:shd w:val="clear" w:color="auto" w:fill="EAF0DD"/>
          </w:tcPr>
          <w:p>
            <w:pPr>
              <w:pStyle w:val="TableParagraph"/>
              <w:spacing w:before="29"/>
              <w:ind w:left="6"/>
              <w:jc w:val="center"/>
              <w:rPr>
                <w:sz w:val="22"/>
              </w:rPr>
            </w:pPr>
            <w:r>
              <w:rPr>
                <w:spacing w:val="-10"/>
                <w:sz w:val="22"/>
              </w:rPr>
              <w:t>A</w:t>
            </w:r>
          </w:p>
        </w:tc>
        <w:tc>
          <w:tcPr>
            <w:tcW w:w="802" w:type="dxa"/>
            <w:shd w:val="clear" w:color="auto" w:fill="EAF0DD"/>
          </w:tcPr>
          <w:p>
            <w:pPr>
              <w:pStyle w:val="TableParagraph"/>
              <w:spacing w:before="29"/>
              <w:ind w:left="0" w:right="2"/>
              <w:jc w:val="center"/>
              <w:rPr>
                <w:sz w:val="22"/>
              </w:rPr>
            </w:pPr>
            <w:r>
              <w:rPr>
                <w:spacing w:val="-10"/>
                <w:sz w:val="22"/>
              </w:rPr>
              <w:t>R</w:t>
            </w:r>
          </w:p>
        </w:tc>
        <w:tc>
          <w:tcPr>
            <w:tcW w:w="781" w:type="dxa"/>
            <w:shd w:val="clear" w:color="auto" w:fill="EAF0DD"/>
          </w:tcPr>
          <w:p>
            <w:pPr>
              <w:pStyle w:val="TableParagraph"/>
              <w:spacing w:before="29"/>
              <w:ind w:left="8" w:right="12"/>
              <w:jc w:val="center"/>
              <w:rPr>
                <w:sz w:val="22"/>
              </w:rPr>
            </w:pPr>
            <w:r>
              <w:rPr>
                <w:spacing w:val="-10"/>
                <w:sz w:val="22"/>
              </w:rPr>
              <w:t>C</w:t>
            </w:r>
          </w:p>
        </w:tc>
        <w:tc>
          <w:tcPr>
            <w:tcW w:w="601" w:type="dxa"/>
            <w:shd w:val="clear" w:color="auto" w:fill="EAF0DD"/>
          </w:tcPr>
          <w:p>
            <w:pPr>
              <w:pStyle w:val="TableParagraph"/>
              <w:spacing w:before="29"/>
              <w:ind w:left="17" w:right="30"/>
              <w:jc w:val="center"/>
              <w:rPr>
                <w:sz w:val="22"/>
              </w:rPr>
            </w:pPr>
            <w:r>
              <w:rPr>
                <w:spacing w:val="-10"/>
                <w:sz w:val="22"/>
              </w:rPr>
              <w:t>A</w:t>
            </w:r>
          </w:p>
        </w:tc>
        <w:tc>
          <w:tcPr>
            <w:tcW w:w="801" w:type="dxa"/>
            <w:shd w:val="clear" w:color="auto" w:fill="EAF0DD"/>
          </w:tcPr>
          <w:p>
            <w:pPr>
              <w:pStyle w:val="TableParagraph"/>
              <w:spacing w:before="29"/>
              <w:ind w:left="0" w:right="7"/>
              <w:jc w:val="center"/>
              <w:rPr>
                <w:sz w:val="22"/>
              </w:rPr>
            </w:pPr>
            <w:r>
              <w:rPr>
                <w:spacing w:val="-10"/>
                <w:sz w:val="22"/>
              </w:rPr>
              <w:t>C</w:t>
            </w:r>
          </w:p>
        </w:tc>
        <w:tc>
          <w:tcPr>
            <w:tcW w:w="602" w:type="dxa"/>
            <w:shd w:val="clear" w:color="auto" w:fill="EAF0DD"/>
          </w:tcPr>
          <w:p>
            <w:pPr>
              <w:pStyle w:val="TableParagraph"/>
              <w:spacing w:before="29"/>
              <w:ind w:left="0" w:right="9"/>
              <w:jc w:val="center"/>
              <w:rPr>
                <w:sz w:val="22"/>
              </w:rPr>
            </w:pPr>
            <w:r>
              <w:rPr>
                <w:spacing w:val="-10"/>
                <w:sz w:val="22"/>
              </w:rPr>
              <w:t>C</w:t>
            </w:r>
          </w:p>
        </w:tc>
      </w:tr>
    </w:tbl>
    <w:p>
      <w:pPr>
        <w:spacing w:before="0"/>
        <w:ind w:left="3277" w:right="2905" w:hanging="286"/>
        <w:jc w:val="left"/>
        <w:rPr>
          <w:i/>
          <w:sz w:val="20"/>
        </w:rPr>
      </w:pPr>
      <w:r>
        <w:rPr>
          <w:i/>
          <w:sz w:val="20"/>
        </w:rPr>
        <w:t>Tabla</w:t>
      </w:r>
      <w:r>
        <w:rPr>
          <w:i/>
          <w:spacing w:val="-5"/>
          <w:sz w:val="20"/>
        </w:rPr>
        <w:t> </w:t>
      </w:r>
      <w:r>
        <w:rPr>
          <w:i/>
          <w:sz w:val="20"/>
        </w:rPr>
        <w:t>28.</w:t>
      </w:r>
      <w:r>
        <w:rPr>
          <w:i/>
          <w:spacing w:val="-5"/>
          <w:sz w:val="20"/>
        </w:rPr>
        <w:t> </w:t>
      </w:r>
      <w:r>
        <w:rPr>
          <w:i/>
          <w:sz w:val="20"/>
        </w:rPr>
        <w:t>Descripción</w:t>
      </w:r>
      <w:r>
        <w:rPr>
          <w:i/>
          <w:spacing w:val="-5"/>
          <w:sz w:val="20"/>
        </w:rPr>
        <w:t> </w:t>
      </w:r>
      <w:r>
        <w:rPr>
          <w:i/>
          <w:sz w:val="20"/>
        </w:rPr>
        <w:t>y</w:t>
      </w:r>
      <w:r>
        <w:rPr>
          <w:i/>
          <w:spacing w:val="-4"/>
          <w:sz w:val="20"/>
        </w:rPr>
        <w:t> </w:t>
      </w:r>
      <w:r>
        <w:rPr>
          <w:i/>
          <w:sz w:val="20"/>
        </w:rPr>
        <w:t>Matriz</w:t>
      </w:r>
      <w:r>
        <w:rPr>
          <w:i/>
          <w:spacing w:val="-2"/>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BAI11 Fuente: Adaptado de COBIT 2019 – Proceso BAI</w:t>
      </w:r>
    </w:p>
    <w:p>
      <w:pPr>
        <w:pStyle w:val="BodyText"/>
        <w:rPr>
          <w:i/>
        </w:rPr>
      </w:pPr>
    </w:p>
    <w:p>
      <w:pPr>
        <w:pStyle w:val="BodyText"/>
        <w:spacing w:before="141"/>
        <w:rPr>
          <w:i/>
        </w:rPr>
      </w:pPr>
    </w:p>
    <w:p>
      <w:pPr>
        <w:pStyle w:val="Heading1"/>
      </w:pPr>
      <w:r>
        <w:rPr/>
        <w:t>PROCESOS</w:t>
      </w:r>
      <w:r>
        <w:rPr>
          <w:spacing w:val="-4"/>
        </w:rPr>
        <w:t> </w:t>
      </w:r>
      <w:r>
        <w:rPr>
          <w:spacing w:val="-2"/>
        </w:rPr>
        <w:t>DSS04</w:t>
      </w:r>
    </w:p>
    <w:p>
      <w:pPr>
        <w:pStyle w:val="BodyText"/>
        <w:spacing w:before="1"/>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315" w:hRule="atLeast"/>
        </w:trPr>
        <w:tc>
          <w:tcPr>
            <w:tcW w:w="9639" w:type="dxa"/>
            <w:tcBorders>
              <w:top w:val="nil"/>
              <w:bottom w:val="nil"/>
            </w:tcBorders>
            <w:shd w:val="clear" w:color="auto" w:fill="9BBA58"/>
          </w:tcPr>
          <w:p>
            <w:pPr>
              <w:pStyle w:val="TableParagraph"/>
              <w:spacing w:before="9"/>
              <w:rPr>
                <w:b/>
                <w:sz w:val="22"/>
              </w:rPr>
            </w:pPr>
            <w:r>
              <w:rPr>
                <w:b/>
                <w:color w:val="FFFFFF"/>
                <w:sz w:val="22"/>
              </w:rPr>
              <w:t>DSS04:</w:t>
            </w:r>
            <w:r>
              <w:rPr>
                <w:b/>
                <w:color w:val="FFFFFF"/>
                <w:spacing w:val="-4"/>
                <w:sz w:val="22"/>
              </w:rPr>
              <w:t> </w:t>
            </w:r>
            <w:r>
              <w:rPr>
                <w:b/>
                <w:color w:val="FFFFFF"/>
                <w:sz w:val="22"/>
              </w:rPr>
              <w:t>GESTIONAR</w:t>
            </w:r>
            <w:r>
              <w:rPr>
                <w:b/>
                <w:color w:val="FFFFFF"/>
                <w:spacing w:val="-5"/>
                <w:sz w:val="22"/>
              </w:rPr>
              <w:t> </w:t>
            </w:r>
            <w:r>
              <w:rPr>
                <w:b/>
                <w:color w:val="FFFFFF"/>
                <w:sz w:val="22"/>
              </w:rPr>
              <w:t>LA</w:t>
            </w:r>
            <w:r>
              <w:rPr>
                <w:b/>
                <w:color w:val="FFFFFF"/>
                <w:spacing w:val="-4"/>
                <w:sz w:val="22"/>
              </w:rPr>
              <w:t> </w:t>
            </w:r>
            <w:r>
              <w:rPr>
                <w:b/>
                <w:color w:val="FFFFFF"/>
                <w:spacing w:val="-2"/>
                <w:sz w:val="22"/>
              </w:rPr>
              <w:t>CONTINUIDAD</w:t>
            </w:r>
          </w:p>
        </w:tc>
      </w:tr>
      <w:tr>
        <w:trPr>
          <w:trHeight w:val="1455"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line="290" w:lineRule="atLeast"/>
              <w:ind w:right="115"/>
              <w:jc w:val="both"/>
              <w:rPr>
                <w:sz w:val="22"/>
              </w:rPr>
            </w:pPr>
            <w:r>
              <w:rPr>
                <w:sz w:val="22"/>
              </w:rPr>
              <w:t>Establezca y mantenga un plan para permitir que</w:t>
            </w:r>
            <w:r>
              <w:rPr>
                <w:spacing w:val="-2"/>
                <w:sz w:val="22"/>
              </w:rPr>
              <w:t> </w:t>
            </w:r>
            <w:r>
              <w:rPr>
                <w:sz w:val="22"/>
              </w:rPr>
              <w:t>las organizaciones empresariales y de TI</w:t>
            </w:r>
            <w:r>
              <w:rPr>
                <w:spacing w:val="-3"/>
                <w:sz w:val="22"/>
              </w:rPr>
              <w:t> </w:t>
            </w:r>
            <w:r>
              <w:rPr>
                <w:sz w:val="22"/>
              </w:rPr>
              <w:t>respondan</w:t>
            </w:r>
            <w:r>
              <w:rPr>
                <w:spacing w:val="-5"/>
                <w:sz w:val="22"/>
              </w:rPr>
              <w:t> </w:t>
            </w:r>
            <w:r>
              <w:rPr>
                <w:sz w:val="22"/>
              </w:rPr>
              <w:t>a los incidentes y se adapten rápidamente a las interrupciones. Esto implica las operaciones continuas de los procesos de negocios, los servicios de TI, los requisitos de mantenimiento y la disponibilidad de</w:t>
            </w:r>
            <w:r>
              <w:rPr>
                <w:spacing w:val="-1"/>
                <w:sz w:val="22"/>
              </w:rPr>
              <w:t> </w:t>
            </w:r>
            <w:r>
              <w:rPr>
                <w:sz w:val="22"/>
              </w:rPr>
              <w:t>recursos, activos e información a un nivel aceptable para la empresa.</w:t>
            </w:r>
          </w:p>
        </w:tc>
      </w:tr>
      <w:tr>
        <w:trPr>
          <w:trHeight w:val="1160" w:hRule="atLeast"/>
        </w:trPr>
        <w:tc>
          <w:tcPr>
            <w:tcW w:w="9639" w:type="dxa"/>
          </w:tcPr>
          <w:p>
            <w:pPr>
              <w:pStyle w:val="TableParagraph"/>
              <w:rPr>
                <w:b/>
                <w:sz w:val="22"/>
              </w:rPr>
            </w:pPr>
            <w:r>
              <w:rPr>
                <w:b/>
                <w:spacing w:val="-2"/>
                <w:sz w:val="22"/>
              </w:rPr>
              <w:t>Objetivos</w:t>
            </w:r>
          </w:p>
          <w:p>
            <w:pPr>
              <w:pStyle w:val="TableParagraph"/>
              <w:spacing w:line="290" w:lineRule="atLeast"/>
              <w:ind w:right="114"/>
              <w:jc w:val="both"/>
              <w:rPr>
                <w:sz w:val="22"/>
              </w:rPr>
            </w:pPr>
            <w:r>
              <w:rPr>
                <w:sz w:val="22"/>
              </w:rPr>
              <w:t>Adáptese rápidamente, continúe las operaciones comerciales y mantenga la disponibilidad de recursos e información a un nivel aceptable para la empresa en caso de una interrupción importante (por ejemplo, amenazas, oportunidades, demandas).</w:t>
            </w:r>
          </w:p>
        </w:tc>
      </w:tr>
      <w:tr>
        <w:trPr>
          <w:trHeight w:val="1215" w:hRule="atLeast"/>
        </w:trPr>
        <w:tc>
          <w:tcPr>
            <w:tcW w:w="9639" w:type="dxa"/>
          </w:tcPr>
          <w:p>
            <w:pPr>
              <w:pStyle w:val="TableParagraph"/>
              <w:spacing w:line="253" w:lineRule="exact"/>
              <w:rPr>
                <w:b/>
                <w:sz w:val="22"/>
              </w:rPr>
            </w:pPr>
            <w:r>
              <w:rPr>
                <w:b/>
                <w:sz w:val="22"/>
              </w:rPr>
              <w:t>Indicadores</w:t>
            </w:r>
            <w:r>
              <w:rPr>
                <w:b/>
                <w:spacing w:val="-4"/>
                <w:sz w:val="22"/>
              </w:rPr>
              <w:t> </w:t>
            </w:r>
            <w:r>
              <w:rPr>
                <w:b/>
                <w:sz w:val="22"/>
              </w:rPr>
              <w:t>del</w:t>
            </w:r>
            <w:r>
              <w:rPr>
                <w:b/>
                <w:spacing w:val="-4"/>
                <w:sz w:val="22"/>
              </w:rPr>
              <w:t> </w:t>
            </w:r>
            <w:r>
              <w:rPr>
                <w:b/>
                <w:spacing w:val="-2"/>
                <w:sz w:val="22"/>
              </w:rPr>
              <w:t>proceso</w:t>
            </w:r>
          </w:p>
          <w:p>
            <w:pPr>
              <w:pStyle w:val="TableParagraph"/>
              <w:numPr>
                <w:ilvl w:val="0"/>
                <w:numId w:val="367"/>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servicios</w:t>
            </w:r>
            <w:r>
              <w:rPr>
                <w:spacing w:val="1"/>
                <w:sz w:val="22"/>
              </w:rPr>
              <w:t> </w:t>
            </w:r>
            <w:r>
              <w:rPr>
                <w:sz w:val="22"/>
              </w:rPr>
              <w:t>TI</w:t>
            </w:r>
            <w:r>
              <w:rPr>
                <w:spacing w:val="-6"/>
                <w:sz w:val="22"/>
              </w:rPr>
              <w:t> </w:t>
            </w:r>
            <w:r>
              <w:rPr>
                <w:sz w:val="22"/>
              </w:rPr>
              <w:t>que</w:t>
            </w:r>
            <w:r>
              <w:rPr>
                <w:spacing w:val="-6"/>
                <w:sz w:val="22"/>
              </w:rPr>
              <w:t> </w:t>
            </w:r>
            <w:r>
              <w:rPr>
                <w:sz w:val="22"/>
              </w:rPr>
              <w:t>cumplen</w:t>
            </w:r>
            <w:r>
              <w:rPr>
                <w:spacing w:val="-9"/>
                <w:sz w:val="22"/>
              </w:rPr>
              <w:t> </w:t>
            </w:r>
            <w:r>
              <w:rPr>
                <w:sz w:val="22"/>
              </w:rPr>
              <w:t>los</w:t>
            </w:r>
            <w:r>
              <w:rPr>
                <w:spacing w:val="-2"/>
                <w:sz w:val="22"/>
              </w:rPr>
              <w:t> </w:t>
            </w:r>
            <w:r>
              <w:rPr>
                <w:sz w:val="22"/>
              </w:rPr>
              <w:t>requisitos</w:t>
            </w:r>
            <w:r>
              <w:rPr>
                <w:spacing w:val="1"/>
                <w:sz w:val="22"/>
              </w:rPr>
              <w:t> </w:t>
            </w:r>
            <w:r>
              <w:rPr>
                <w:sz w:val="22"/>
              </w:rPr>
              <w:t>de</w:t>
            </w:r>
            <w:r>
              <w:rPr>
                <w:spacing w:val="-6"/>
                <w:sz w:val="22"/>
              </w:rPr>
              <w:t> </w:t>
            </w:r>
            <w:r>
              <w:rPr>
                <w:sz w:val="22"/>
              </w:rPr>
              <w:t>tiempos</w:t>
            </w:r>
            <w:r>
              <w:rPr>
                <w:spacing w:val="1"/>
                <w:sz w:val="22"/>
              </w:rPr>
              <w:t> </w:t>
            </w:r>
            <w:r>
              <w:rPr>
                <w:sz w:val="22"/>
              </w:rPr>
              <w:t>de</w:t>
            </w:r>
            <w:r>
              <w:rPr>
                <w:spacing w:val="-5"/>
                <w:sz w:val="22"/>
              </w:rPr>
              <w:t> </w:t>
            </w:r>
            <w:r>
              <w:rPr>
                <w:spacing w:val="-2"/>
                <w:sz w:val="22"/>
              </w:rPr>
              <w:t>funcionamiento</w:t>
            </w:r>
          </w:p>
          <w:p>
            <w:pPr>
              <w:pStyle w:val="TableParagraph"/>
              <w:numPr>
                <w:ilvl w:val="0"/>
                <w:numId w:val="367"/>
              </w:numPr>
              <w:tabs>
                <w:tab w:pos="464" w:val="left" w:leader="none"/>
              </w:tabs>
              <w:spacing w:line="240" w:lineRule="auto" w:before="40" w:after="0"/>
              <w:ind w:left="464" w:right="0" w:hanging="359"/>
              <w:jc w:val="left"/>
              <w:rPr>
                <w:sz w:val="22"/>
              </w:rPr>
            </w:pPr>
            <w:r>
              <w:rPr>
                <w:sz w:val="22"/>
              </w:rPr>
              <w:t>Número</w:t>
            </w:r>
            <w:r>
              <w:rPr>
                <w:spacing w:val="-6"/>
                <w:sz w:val="22"/>
              </w:rPr>
              <w:t> </w:t>
            </w:r>
            <w:r>
              <w:rPr>
                <w:sz w:val="22"/>
              </w:rPr>
              <w:t>de</w:t>
            </w:r>
            <w:r>
              <w:rPr>
                <w:spacing w:val="-6"/>
                <w:sz w:val="22"/>
              </w:rPr>
              <w:t> </w:t>
            </w:r>
            <w:r>
              <w:rPr>
                <w:sz w:val="22"/>
              </w:rPr>
              <w:t>sistemas</w:t>
            </w:r>
            <w:r>
              <w:rPr>
                <w:spacing w:val="-3"/>
                <w:sz w:val="22"/>
              </w:rPr>
              <w:t> </w:t>
            </w:r>
            <w:r>
              <w:rPr>
                <w:sz w:val="22"/>
              </w:rPr>
              <w:t>críticos</w:t>
            </w:r>
            <w:r>
              <w:rPr>
                <w:spacing w:val="1"/>
                <w:sz w:val="22"/>
              </w:rPr>
              <w:t> </w:t>
            </w:r>
            <w:r>
              <w:rPr>
                <w:sz w:val="22"/>
              </w:rPr>
              <w:t>para</w:t>
            </w:r>
            <w:r>
              <w:rPr>
                <w:spacing w:val="-1"/>
                <w:sz w:val="22"/>
              </w:rPr>
              <w:t> </w:t>
            </w:r>
            <w:r>
              <w:rPr>
                <w:sz w:val="22"/>
              </w:rPr>
              <w:t>el negocio</w:t>
            </w:r>
            <w:r>
              <w:rPr>
                <w:spacing w:val="-4"/>
                <w:sz w:val="22"/>
              </w:rPr>
              <w:t> </w:t>
            </w:r>
            <w:r>
              <w:rPr>
                <w:sz w:val="22"/>
              </w:rPr>
              <w:t>no</w:t>
            </w:r>
            <w:r>
              <w:rPr>
                <w:spacing w:val="-4"/>
                <w:sz w:val="22"/>
              </w:rPr>
              <w:t> </w:t>
            </w:r>
            <w:r>
              <w:rPr>
                <w:sz w:val="22"/>
              </w:rPr>
              <w:t>cubiertos</w:t>
            </w:r>
            <w:r>
              <w:rPr>
                <w:spacing w:val="1"/>
                <w:sz w:val="22"/>
              </w:rPr>
              <w:t> </w:t>
            </w:r>
            <w:r>
              <w:rPr>
                <w:sz w:val="22"/>
              </w:rPr>
              <w:t>por</w:t>
            </w:r>
            <w:r>
              <w:rPr>
                <w:spacing w:val="-2"/>
                <w:sz w:val="22"/>
              </w:rPr>
              <w:t> </w:t>
            </w:r>
            <w:r>
              <w:rPr>
                <w:sz w:val="22"/>
              </w:rPr>
              <w:t>el</w:t>
            </w:r>
            <w:r>
              <w:rPr>
                <w:spacing w:val="-1"/>
                <w:sz w:val="22"/>
              </w:rPr>
              <w:t> </w:t>
            </w:r>
            <w:r>
              <w:rPr>
                <w:sz w:val="22"/>
              </w:rPr>
              <w:t>plan</w:t>
            </w:r>
            <w:r>
              <w:rPr>
                <w:spacing w:val="-4"/>
                <w:sz w:val="22"/>
              </w:rPr>
              <w:t> </w:t>
            </w:r>
            <w:r>
              <w:rPr>
                <w:sz w:val="22"/>
              </w:rPr>
              <w:t>de</w:t>
            </w:r>
            <w:r>
              <w:rPr>
                <w:spacing w:val="-5"/>
                <w:sz w:val="22"/>
              </w:rPr>
              <w:t> </w:t>
            </w:r>
            <w:r>
              <w:rPr>
                <w:sz w:val="22"/>
              </w:rPr>
              <w:t>continuidad</w:t>
            </w:r>
            <w:r>
              <w:rPr>
                <w:spacing w:val="-4"/>
                <w:sz w:val="22"/>
              </w:rPr>
              <w:t> </w:t>
            </w:r>
            <w:r>
              <w:rPr>
                <w:sz w:val="22"/>
              </w:rPr>
              <w:t>de</w:t>
            </w:r>
            <w:r>
              <w:rPr>
                <w:spacing w:val="-6"/>
                <w:sz w:val="22"/>
              </w:rPr>
              <w:t> </w:t>
            </w:r>
            <w:r>
              <w:rPr>
                <w:sz w:val="22"/>
              </w:rPr>
              <w:t>la</w:t>
            </w:r>
            <w:r>
              <w:rPr>
                <w:spacing w:val="-1"/>
                <w:sz w:val="22"/>
              </w:rPr>
              <w:t> </w:t>
            </w:r>
            <w:r>
              <w:rPr>
                <w:spacing w:val="-2"/>
                <w:sz w:val="22"/>
              </w:rPr>
              <w:t>Gobernación</w:t>
            </w:r>
          </w:p>
          <w:p>
            <w:pPr>
              <w:pStyle w:val="TableParagraph"/>
              <w:numPr>
                <w:ilvl w:val="0"/>
                <w:numId w:val="367"/>
              </w:numPr>
              <w:tabs>
                <w:tab w:pos="464" w:val="left" w:leader="none"/>
              </w:tabs>
              <w:spacing w:line="240" w:lineRule="auto" w:before="36" w:after="0"/>
              <w:ind w:left="464" w:right="0" w:hanging="359"/>
              <w:jc w:val="left"/>
              <w:rPr>
                <w:sz w:val="22"/>
              </w:rPr>
            </w:pPr>
            <w:r>
              <w:rPr>
                <w:sz w:val="22"/>
              </w:rPr>
              <w:t>Porcentaje</w:t>
            </w:r>
            <w:r>
              <w:rPr>
                <w:spacing w:val="-3"/>
                <w:sz w:val="22"/>
              </w:rPr>
              <w:t> </w:t>
            </w:r>
            <w:r>
              <w:rPr>
                <w:sz w:val="22"/>
              </w:rPr>
              <w:t>de</w:t>
            </w:r>
            <w:r>
              <w:rPr>
                <w:spacing w:val="-6"/>
                <w:sz w:val="22"/>
              </w:rPr>
              <w:t> </w:t>
            </w:r>
            <w:r>
              <w:rPr>
                <w:sz w:val="22"/>
              </w:rPr>
              <w:t>interesados</w:t>
            </w:r>
            <w:r>
              <w:rPr>
                <w:spacing w:val="-2"/>
                <w:sz w:val="22"/>
              </w:rPr>
              <w:t> </w:t>
            </w:r>
            <w:r>
              <w:rPr>
                <w:sz w:val="22"/>
              </w:rPr>
              <w:t>internos</w:t>
            </w:r>
            <w:r>
              <w:rPr>
                <w:spacing w:val="1"/>
                <w:sz w:val="22"/>
              </w:rPr>
              <w:t> </w:t>
            </w:r>
            <w:r>
              <w:rPr>
                <w:sz w:val="22"/>
              </w:rPr>
              <w:t>y</w:t>
            </w:r>
            <w:r>
              <w:rPr>
                <w:spacing w:val="-8"/>
                <w:sz w:val="22"/>
              </w:rPr>
              <w:t> </w:t>
            </w:r>
            <w:r>
              <w:rPr>
                <w:sz w:val="22"/>
              </w:rPr>
              <w:t>externos</w:t>
            </w:r>
            <w:r>
              <w:rPr>
                <w:spacing w:val="-3"/>
                <w:sz w:val="22"/>
              </w:rPr>
              <w:t> </w:t>
            </w:r>
            <w:r>
              <w:rPr>
                <w:sz w:val="22"/>
              </w:rPr>
              <w:t>que han</w:t>
            </w:r>
            <w:r>
              <w:rPr>
                <w:spacing w:val="-9"/>
                <w:sz w:val="22"/>
              </w:rPr>
              <w:t> </w:t>
            </w:r>
            <w:r>
              <w:rPr>
                <w:sz w:val="22"/>
              </w:rPr>
              <w:t>recibido</w:t>
            </w:r>
            <w:r>
              <w:rPr>
                <w:spacing w:val="5"/>
                <w:sz w:val="22"/>
              </w:rPr>
              <w:t> </w:t>
            </w:r>
            <w:r>
              <w:rPr>
                <w:spacing w:val="-2"/>
                <w:sz w:val="22"/>
              </w:rPr>
              <w:t>formación</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790" w:hRule="atLeast"/>
        </w:trPr>
        <w:tc>
          <w:tcPr>
            <w:tcW w:w="963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368"/>
              </w:numPr>
              <w:tabs>
                <w:tab w:pos="465" w:val="left" w:leader="none"/>
              </w:tabs>
              <w:spacing w:line="271" w:lineRule="auto" w:before="36" w:after="0"/>
              <w:ind w:left="465" w:right="106" w:hanging="360"/>
              <w:jc w:val="left"/>
              <w:rPr>
                <w:sz w:val="22"/>
              </w:rPr>
            </w:pPr>
            <w:r>
              <w:rPr>
                <w:sz w:val="22"/>
              </w:rPr>
              <w:t>Porcentaje</w:t>
            </w:r>
            <w:r>
              <w:rPr>
                <w:spacing w:val="32"/>
                <w:sz w:val="22"/>
              </w:rPr>
              <w:t> </w:t>
            </w:r>
            <w:r>
              <w:rPr>
                <w:sz w:val="22"/>
              </w:rPr>
              <w:t>de</w:t>
            </w:r>
            <w:r>
              <w:rPr>
                <w:spacing w:val="32"/>
                <w:sz w:val="22"/>
              </w:rPr>
              <w:t> </w:t>
            </w:r>
            <w:r>
              <w:rPr>
                <w:sz w:val="22"/>
              </w:rPr>
              <w:t>procesos</w:t>
            </w:r>
            <w:r>
              <w:rPr>
                <w:spacing w:val="39"/>
                <w:sz w:val="22"/>
              </w:rPr>
              <w:t> </w:t>
            </w:r>
            <w:r>
              <w:rPr>
                <w:sz w:val="22"/>
              </w:rPr>
              <w:t>de</w:t>
            </w:r>
            <w:r>
              <w:rPr>
                <w:spacing w:val="32"/>
                <w:sz w:val="22"/>
              </w:rPr>
              <w:t> </w:t>
            </w:r>
            <w:r>
              <w:rPr>
                <w:sz w:val="22"/>
              </w:rPr>
              <w:t>la</w:t>
            </w:r>
            <w:r>
              <w:rPr>
                <w:spacing w:val="37"/>
                <w:sz w:val="22"/>
              </w:rPr>
              <w:t> </w:t>
            </w:r>
            <w:r>
              <w:rPr>
                <w:sz w:val="22"/>
              </w:rPr>
              <w:t>Gobernación</w:t>
            </w:r>
            <w:r>
              <w:rPr>
                <w:spacing w:val="30"/>
                <w:sz w:val="22"/>
              </w:rPr>
              <w:t> </w:t>
            </w:r>
            <w:r>
              <w:rPr>
                <w:sz w:val="22"/>
              </w:rPr>
              <w:t>críticos</w:t>
            </w:r>
            <w:r>
              <w:rPr>
                <w:spacing w:val="34"/>
                <w:sz w:val="22"/>
              </w:rPr>
              <w:t> </w:t>
            </w:r>
            <w:r>
              <w:rPr>
                <w:sz w:val="22"/>
              </w:rPr>
              <w:t>y</w:t>
            </w:r>
            <w:r>
              <w:rPr>
                <w:spacing w:val="30"/>
                <w:sz w:val="22"/>
              </w:rPr>
              <w:t> </w:t>
            </w:r>
            <w:r>
              <w:rPr>
                <w:sz w:val="22"/>
              </w:rPr>
              <w:t>servicios</w:t>
            </w:r>
            <w:r>
              <w:rPr>
                <w:spacing w:val="34"/>
                <w:sz w:val="22"/>
              </w:rPr>
              <w:t> </w:t>
            </w:r>
            <w:r>
              <w:rPr>
                <w:sz w:val="22"/>
              </w:rPr>
              <w:t>habilitados</w:t>
            </w:r>
            <w:r>
              <w:rPr>
                <w:spacing w:val="39"/>
                <w:sz w:val="22"/>
              </w:rPr>
              <w:t> </w:t>
            </w:r>
            <w:r>
              <w:rPr>
                <w:sz w:val="22"/>
              </w:rPr>
              <w:t>por</w:t>
            </w:r>
            <w:r>
              <w:rPr>
                <w:spacing w:val="36"/>
                <w:sz w:val="22"/>
              </w:rPr>
              <w:t> </w:t>
            </w:r>
            <w:r>
              <w:rPr>
                <w:sz w:val="22"/>
              </w:rPr>
              <w:t>las</w:t>
            </w:r>
            <w:r>
              <w:rPr>
                <w:spacing w:val="34"/>
                <w:sz w:val="22"/>
              </w:rPr>
              <w:t> </w:t>
            </w:r>
            <w:r>
              <w:rPr>
                <w:sz w:val="22"/>
              </w:rPr>
              <w:t>TI</w:t>
            </w:r>
            <w:r>
              <w:rPr>
                <w:spacing w:val="32"/>
                <w:sz w:val="22"/>
              </w:rPr>
              <w:t> </w:t>
            </w:r>
            <w:r>
              <w:rPr>
                <w:sz w:val="22"/>
              </w:rPr>
              <w:t>cubiertos</w:t>
            </w:r>
            <w:r>
              <w:rPr>
                <w:spacing w:val="39"/>
                <w:sz w:val="22"/>
              </w:rPr>
              <w:t> </w:t>
            </w:r>
            <w:r>
              <w:rPr>
                <w:sz w:val="22"/>
              </w:rPr>
              <w:t>por evaluaciones de riesgos</w:t>
            </w:r>
          </w:p>
          <w:p>
            <w:pPr>
              <w:pStyle w:val="TableParagraph"/>
              <w:numPr>
                <w:ilvl w:val="0"/>
                <w:numId w:val="368"/>
              </w:numPr>
              <w:tabs>
                <w:tab w:pos="464" w:val="left" w:leader="none"/>
              </w:tabs>
              <w:spacing w:line="240" w:lineRule="auto" w:before="10" w:after="0"/>
              <w:ind w:left="464" w:right="0" w:hanging="359"/>
              <w:jc w:val="left"/>
              <w:rPr>
                <w:sz w:val="22"/>
              </w:rPr>
            </w:pPr>
            <w:r>
              <w:rPr>
                <w:sz w:val="22"/>
              </w:rPr>
              <w:t>Porcentaje</w:t>
            </w:r>
            <w:r>
              <w:rPr>
                <w:spacing w:val="-5"/>
                <w:sz w:val="22"/>
              </w:rPr>
              <w:t> </w:t>
            </w:r>
            <w:r>
              <w:rPr>
                <w:sz w:val="22"/>
              </w:rPr>
              <w:t>de</w:t>
            </w:r>
            <w:r>
              <w:rPr>
                <w:spacing w:val="-3"/>
                <w:sz w:val="22"/>
              </w:rPr>
              <w:t> </w:t>
            </w:r>
            <w:r>
              <w:rPr>
                <w:sz w:val="22"/>
              </w:rPr>
              <w:t>usuarios de</w:t>
            </w:r>
            <w:r>
              <w:rPr>
                <w:spacing w:val="-3"/>
                <w:sz w:val="22"/>
              </w:rPr>
              <w:t> </w:t>
            </w:r>
            <w:r>
              <w:rPr>
                <w:sz w:val="22"/>
              </w:rPr>
              <w:t>la</w:t>
            </w:r>
            <w:r>
              <w:rPr>
                <w:spacing w:val="-3"/>
                <w:sz w:val="22"/>
              </w:rPr>
              <w:t> </w:t>
            </w:r>
            <w:r>
              <w:rPr>
                <w:sz w:val="22"/>
              </w:rPr>
              <w:t>Gobernación</w:t>
            </w:r>
            <w:r>
              <w:rPr>
                <w:spacing w:val="-5"/>
                <w:sz w:val="22"/>
              </w:rPr>
              <w:t> </w:t>
            </w:r>
            <w:r>
              <w:rPr>
                <w:sz w:val="22"/>
              </w:rPr>
              <w:t>satisfechos</w:t>
            </w:r>
            <w:r>
              <w:rPr>
                <w:spacing w:val="-1"/>
                <w:sz w:val="22"/>
              </w:rPr>
              <w:t> </w:t>
            </w:r>
            <w:r>
              <w:rPr>
                <w:sz w:val="22"/>
              </w:rPr>
              <w:t>con</w:t>
            </w:r>
            <w:r>
              <w:rPr>
                <w:spacing w:val="-5"/>
                <w:sz w:val="22"/>
              </w:rPr>
              <w:t> </w:t>
            </w:r>
            <w:r>
              <w:rPr>
                <w:sz w:val="22"/>
              </w:rPr>
              <w:t>la</w:t>
            </w:r>
            <w:r>
              <w:rPr>
                <w:spacing w:val="-3"/>
                <w:sz w:val="22"/>
              </w:rPr>
              <w:t> </w:t>
            </w:r>
            <w:r>
              <w:rPr>
                <w:sz w:val="22"/>
              </w:rPr>
              <w:t>calidad</w:t>
            </w:r>
            <w:r>
              <w:rPr>
                <w:spacing w:val="-5"/>
                <w:sz w:val="22"/>
              </w:rPr>
              <w:t> </w:t>
            </w:r>
            <w:r>
              <w:rPr>
                <w:sz w:val="22"/>
              </w:rPr>
              <w:t>de</w:t>
            </w:r>
            <w:r>
              <w:rPr>
                <w:spacing w:val="-3"/>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TI</w:t>
            </w:r>
            <w:r>
              <w:rPr>
                <w:spacing w:val="-2"/>
                <w:sz w:val="22"/>
              </w:rPr>
              <w:t> entregados</w:t>
            </w:r>
          </w:p>
          <w:p>
            <w:pPr>
              <w:pStyle w:val="TableParagraph"/>
              <w:numPr>
                <w:ilvl w:val="0"/>
                <w:numId w:val="368"/>
              </w:numPr>
              <w:tabs>
                <w:tab w:pos="465" w:val="left" w:leader="none"/>
              </w:tabs>
              <w:spacing w:line="290" w:lineRule="atLeast" w:before="15" w:after="0"/>
              <w:ind w:left="465" w:right="709" w:hanging="360"/>
              <w:jc w:val="left"/>
              <w:rPr>
                <w:sz w:val="22"/>
              </w:rPr>
            </w:pPr>
            <w:r>
              <w:rPr>
                <w:sz w:val="22"/>
              </w:rPr>
              <w:t>Número</w:t>
            </w:r>
            <w:r>
              <w:rPr>
                <w:spacing w:val="-6"/>
                <w:sz w:val="22"/>
              </w:rPr>
              <w:t> </w:t>
            </w:r>
            <w:r>
              <w:rPr>
                <w:sz w:val="22"/>
              </w:rPr>
              <w:t>de</w:t>
            </w:r>
            <w:r>
              <w:rPr>
                <w:spacing w:val="-8"/>
                <w:sz w:val="22"/>
              </w:rPr>
              <w:t> </w:t>
            </w:r>
            <w:r>
              <w:rPr>
                <w:sz w:val="22"/>
              </w:rPr>
              <w:t>incidentes</w:t>
            </w:r>
            <w:r>
              <w:rPr>
                <w:spacing w:val="-1"/>
                <w:sz w:val="22"/>
              </w:rPr>
              <w:t> </w:t>
            </w:r>
            <w:r>
              <w:rPr>
                <w:sz w:val="22"/>
              </w:rPr>
              <w:t>en</w:t>
            </w:r>
            <w:r>
              <w:rPr>
                <w:spacing w:val="-10"/>
                <w:sz w:val="22"/>
              </w:rPr>
              <w:t> </w:t>
            </w:r>
            <w:r>
              <w:rPr>
                <w:sz w:val="22"/>
              </w:rPr>
              <w:t>los</w:t>
            </w:r>
            <w:r>
              <w:rPr>
                <w:spacing w:val="-1"/>
                <w:sz w:val="22"/>
              </w:rPr>
              <w:t> </w:t>
            </w:r>
            <w:r>
              <w:rPr>
                <w:sz w:val="22"/>
              </w:rPr>
              <w:t>procesos</w:t>
            </w:r>
            <w:r>
              <w:rPr>
                <w:spacing w:val="-1"/>
                <w:sz w:val="22"/>
              </w:rPr>
              <w:t> </w:t>
            </w:r>
            <w:r>
              <w:rPr>
                <w:sz w:val="22"/>
              </w:rPr>
              <w:t>de</w:t>
            </w:r>
            <w:r>
              <w:rPr>
                <w:spacing w:val="-3"/>
                <w:sz w:val="22"/>
              </w:rPr>
              <w:t> </w:t>
            </w:r>
            <w:r>
              <w:rPr>
                <w:sz w:val="22"/>
              </w:rPr>
              <w:t>la</w:t>
            </w:r>
            <w:r>
              <w:rPr>
                <w:spacing w:val="-3"/>
                <w:sz w:val="22"/>
              </w:rPr>
              <w:t> </w:t>
            </w:r>
            <w:r>
              <w:rPr>
                <w:sz w:val="22"/>
              </w:rPr>
              <w:t>Gobernación</w:t>
            </w:r>
            <w:r>
              <w:rPr>
                <w:spacing w:val="-6"/>
                <w:sz w:val="22"/>
              </w:rPr>
              <w:t> </w:t>
            </w:r>
            <w:r>
              <w:rPr>
                <w:sz w:val="22"/>
              </w:rPr>
              <w:t>causados</w:t>
            </w:r>
            <w:r>
              <w:rPr>
                <w:spacing w:val="-1"/>
                <w:sz w:val="22"/>
              </w:rPr>
              <w:t> </w:t>
            </w:r>
            <w:r>
              <w:rPr>
                <w:sz w:val="22"/>
              </w:rPr>
              <w:t>por</w:t>
            </w:r>
            <w:r>
              <w:rPr>
                <w:spacing w:val="-4"/>
                <w:sz w:val="22"/>
              </w:rPr>
              <w:t> </w:t>
            </w:r>
            <w:r>
              <w:rPr>
                <w:sz w:val="22"/>
              </w:rPr>
              <w:t>la</w:t>
            </w:r>
            <w:r>
              <w:rPr>
                <w:spacing w:val="-3"/>
                <w:sz w:val="22"/>
              </w:rPr>
              <w:t> </w:t>
            </w:r>
            <w:r>
              <w:rPr>
                <w:sz w:val="22"/>
              </w:rPr>
              <w:t>indisponibilidad</w:t>
            </w:r>
            <w:r>
              <w:rPr>
                <w:spacing w:val="-6"/>
                <w:sz w:val="22"/>
              </w:rPr>
              <w:t> </w:t>
            </w:r>
            <w:r>
              <w:rPr>
                <w:sz w:val="22"/>
              </w:rPr>
              <w:t>de</w:t>
            </w:r>
            <w:r>
              <w:rPr>
                <w:spacing w:val="-8"/>
                <w:sz w:val="22"/>
              </w:rPr>
              <w:t> </w:t>
            </w:r>
            <w:r>
              <w:rPr>
                <w:sz w:val="22"/>
              </w:rPr>
              <w:t>los servicios de TI</w:t>
            </w:r>
          </w:p>
        </w:tc>
      </w:tr>
      <w:tr>
        <w:trPr>
          <w:trHeight w:val="2441" w:hRule="atLeast"/>
        </w:trPr>
        <w:tc>
          <w:tcPr>
            <w:tcW w:w="9639" w:type="dxa"/>
            <w:gridSpan w:val="2"/>
            <w:tcBorders>
              <w:bottom w:val="nil"/>
            </w:tcBorders>
          </w:tcPr>
          <w:p>
            <w:pPr>
              <w:pStyle w:val="TableParagraph"/>
              <w:spacing w:line="253" w:lineRule="exact"/>
              <w:rPr>
                <w:b/>
                <w:sz w:val="22"/>
              </w:rPr>
            </w:pPr>
            <w:r>
              <w:rPr>
                <w:b/>
                <w:sz w:val="22"/>
              </w:rPr>
              <w:t>Prácticas </w:t>
            </w:r>
            <w:r>
              <w:rPr>
                <w:b/>
                <w:spacing w:val="-2"/>
                <w:sz w:val="22"/>
              </w:rPr>
              <w:t>clave</w:t>
            </w:r>
          </w:p>
          <w:p>
            <w:pPr>
              <w:pStyle w:val="TableParagraph"/>
              <w:numPr>
                <w:ilvl w:val="0"/>
                <w:numId w:val="369"/>
              </w:numPr>
              <w:tabs>
                <w:tab w:pos="464" w:val="left" w:leader="none"/>
              </w:tabs>
              <w:spacing w:line="240" w:lineRule="auto" w:before="41" w:after="0"/>
              <w:ind w:left="464" w:right="0" w:hanging="359"/>
              <w:jc w:val="left"/>
              <w:rPr>
                <w:sz w:val="22"/>
              </w:rPr>
            </w:pPr>
            <w:r>
              <w:rPr>
                <w:sz w:val="22"/>
              </w:rPr>
              <w:t>Definir</w:t>
            </w:r>
            <w:r>
              <w:rPr>
                <w:spacing w:val="-8"/>
                <w:sz w:val="22"/>
              </w:rPr>
              <w:t> </w:t>
            </w:r>
            <w:r>
              <w:rPr>
                <w:sz w:val="22"/>
              </w:rPr>
              <w:t>la política de</w:t>
            </w:r>
            <w:r>
              <w:rPr>
                <w:spacing w:val="-5"/>
                <w:sz w:val="22"/>
              </w:rPr>
              <w:t> </w:t>
            </w:r>
            <w:r>
              <w:rPr>
                <w:sz w:val="22"/>
              </w:rPr>
              <w:t>continuidad</w:t>
            </w:r>
            <w:r>
              <w:rPr>
                <w:spacing w:val="-7"/>
                <w:sz w:val="22"/>
              </w:rPr>
              <w:t> </w:t>
            </w:r>
            <w:r>
              <w:rPr>
                <w:sz w:val="22"/>
              </w:rPr>
              <w:t>del</w:t>
            </w:r>
            <w:r>
              <w:rPr>
                <w:spacing w:val="-4"/>
                <w:sz w:val="22"/>
              </w:rPr>
              <w:t> </w:t>
            </w:r>
            <w:r>
              <w:rPr>
                <w:sz w:val="22"/>
              </w:rPr>
              <w:t>negocio,</w:t>
            </w:r>
            <w:r>
              <w:rPr>
                <w:spacing w:val="-2"/>
                <w:sz w:val="22"/>
              </w:rPr>
              <w:t> </w:t>
            </w:r>
            <w:r>
              <w:rPr>
                <w:sz w:val="22"/>
              </w:rPr>
              <w:t>objetivos</w:t>
            </w:r>
            <w:r>
              <w:rPr>
                <w:spacing w:val="-3"/>
                <w:sz w:val="22"/>
              </w:rPr>
              <w:t> </w:t>
            </w:r>
            <w:r>
              <w:rPr>
                <w:sz w:val="22"/>
              </w:rPr>
              <w:t>y</w:t>
            </w:r>
            <w:r>
              <w:rPr>
                <w:spacing w:val="-6"/>
                <w:sz w:val="22"/>
              </w:rPr>
              <w:t> </w:t>
            </w:r>
            <w:r>
              <w:rPr>
                <w:spacing w:val="-2"/>
                <w:sz w:val="22"/>
              </w:rPr>
              <w:t>alcance.</w:t>
            </w:r>
          </w:p>
          <w:p>
            <w:pPr>
              <w:pStyle w:val="TableParagraph"/>
              <w:numPr>
                <w:ilvl w:val="0"/>
                <w:numId w:val="369"/>
              </w:numPr>
              <w:tabs>
                <w:tab w:pos="464" w:val="left" w:leader="none"/>
              </w:tabs>
              <w:spacing w:line="240" w:lineRule="auto" w:before="36" w:after="0"/>
              <w:ind w:left="464" w:right="0" w:hanging="359"/>
              <w:jc w:val="left"/>
              <w:rPr>
                <w:sz w:val="22"/>
              </w:rPr>
            </w:pPr>
            <w:r>
              <w:rPr>
                <w:sz w:val="22"/>
              </w:rPr>
              <w:t>Desarrollar</w:t>
            </w:r>
            <w:r>
              <w:rPr>
                <w:spacing w:val="-5"/>
                <w:sz w:val="22"/>
              </w:rPr>
              <w:t> </w:t>
            </w:r>
            <w:r>
              <w:rPr>
                <w:sz w:val="22"/>
              </w:rPr>
              <w:t>e</w:t>
            </w:r>
            <w:r>
              <w:rPr>
                <w:spacing w:val="-7"/>
                <w:sz w:val="22"/>
              </w:rPr>
              <w:t> </w:t>
            </w:r>
            <w:r>
              <w:rPr>
                <w:sz w:val="22"/>
              </w:rPr>
              <w:t>implementar</w:t>
            </w:r>
            <w:r>
              <w:rPr>
                <w:spacing w:val="-3"/>
                <w:sz w:val="22"/>
              </w:rPr>
              <w:t> </w:t>
            </w:r>
            <w:r>
              <w:rPr>
                <w:sz w:val="22"/>
              </w:rPr>
              <w:t>una</w:t>
            </w:r>
            <w:r>
              <w:rPr>
                <w:spacing w:val="-2"/>
                <w:sz w:val="22"/>
              </w:rPr>
              <w:t> </w:t>
            </w:r>
            <w:r>
              <w:rPr>
                <w:sz w:val="22"/>
              </w:rPr>
              <w:t>respuesta</w:t>
            </w:r>
            <w:r>
              <w:rPr>
                <w:spacing w:val="-2"/>
                <w:sz w:val="22"/>
              </w:rPr>
              <w:t> </w:t>
            </w:r>
            <w:r>
              <w:rPr>
                <w:sz w:val="22"/>
              </w:rPr>
              <w:t>a</w:t>
            </w:r>
            <w:r>
              <w:rPr>
                <w:spacing w:val="-2"/>
                <w:sz w:val="22"/>
              </w:rPr>
              <w:t> </w:t>
            </w:r>
            <w:r>
              <w:rPr>
                <w:sz w:val="22"/>
              </w:rPr>
              <w:t>la</w:t>
            </w:r>
            <w:r>
              <w:rPr>
                <w:spacing w:val="-2"/>
                <w:sz w:val="22"/>
              </w:rPr>
              <w:t> </w:t>
            </w:r>
            <w:r>
              <w:rPr>
                <w:sz w:val="22"/>
              </w:rPr>
              <w:t>continuidad</w:t>
            </w:r>
            <w:r>
              <w:rPr>
                <w:spacing w:val="-5"/>
                <w:sz w:val="22"/>
              </w:rPr>
              <w:t> </w:t>
            </w:r>
            <w:r>
              <w:rPr>
                <w:sz w:val="22"/>
              </w:rPr>
              <w:t>del</w:t>
            </w:r>
            <w:r>
              <w:rPr>
                <w:spacing w:val="-1"/>
                <w:sz w:val="22"/>
              </w:rPr>
              <w:t> </w:t>
            </w:r>
            <w:r>
              <w:rPr>
                <w:spacing w:val="-2"/>
                <w:sz w:val="22"/>
              </w:rPr>
              <w:t>negocio.</w:t>
            </w:r>
          </w:p>
          <w:p>
            <w:pPr>
              <w:pStyle w:val="TableParagraph"/>
              <w:numPr>
                <w:ilvl w:val="0"/>
                <w:numId w:val="369"/>
              </w:numPr>
              <w:tabs>
                <w:tab w:pos="464" w:val="left" w:leader="none"/>
              </w:tabs>
              <w:spacing w:line="240" w:lineRule="auto" w:before="35" w:after="0"/>
              <w:ind w:left="464" w:right="0" w:hanging="359"/>
              <w:jc w:val="left"/>
              <w:rPr>
                <w:sz w:val="22"/>
              </w:rPr>
            </w:pPr>
            <w:r>
              <w:rPr>
                <w:sz w:val="22"/>
              </w:rPr>
              <w:t>Ejercitar,</w:t>
            </w:r>
            <w:r>
              <w:rPr>
                <w:spacing w:val="-3"/>
                <w:sz w:val="22"/>
              </w:rPr>
              <w:t> </w:t>
            </w:r>
            <w:r>
              <w:rPr>
                <w:sz w:val="22"/>
              </w:rPr>
              <w:t>probar</w:t>
            </w:r>
            <w:r>
              <w:rPr>
                <w:spacing w:val="-2"/>
                <w:sz w:val="22"/>
              </w:rPr>
              <w:t> </w:t>
            </w:r>
            <w:r>
              <w:rPr>
                <w:sz w:val="22"/>
              </w:rPr>
              <w:t>y</w:t>
            </w:r>
            <w:r>
              <w:rPr>
                <w:spacing w:val="-8"/>
                <w:sz w:val="22"/>
              </w:rPr>
              <w:t> </w:t>
            </w:r>
            <w:r>
              <w:rPr>
                <w:sz w:val="22"/>
              </w:rPr>
              <w:t>revisar</w:t>
            </w:r>
            <w:r>
              <w:rPr>
                <w:spacing w:val="-2"/>
                <w:sz w:val="22"/>
              </w:rPr>
              <w:t> </w:t>
            </w:r>
            <w:r>
              <w:rPr>
                <w:sz w:val="22"/>
              </w:rPr>
              <w:t>el</w:t>
            </w:r>
            <w:r>
              <w:rPr>
                <w:spacing w:val="1"/>
                <w:sz w:val="22"/>
              </w:rPr>
              <w:t> </w:t>
            </w:r>
            <w:r>
              <w:rPr>
                <w:sz w:val="22"/>
              </w:rPr>
              <w:t>plan</w:t>
            </w:r>
            <w:r>
              <w:rPr>
                <w:spacing w:val="-4"/>
                <w:sz w:val="22"/>
              </w:rPr>
              <w:t> </w:t>
            </w:r>
            <w:r>
              <w:rPr>
                <w:sz w:val="22"/>
              </w:rPr>
              <w:t>de </w:t>
            </w:r>
            <w:r>
              <w:rPr>
                <w:spacing w:val="-2"/>
                <w:sz w:val="22"/>
              </w:rPr>
              <w:t>continuidad.</w:t>
            </w:r>
          </w:p>
          <w:p>
            <w:pPr>
              <w:pStyle w:val="TableParagraph"/>
              <w:numPr>
                <w:ilvl w:val="0"/>
                <w:numId w:val="369"/>
              </w:numPr>
              <w:tabs>
                <w:tab w:pos="464" w:val="left" w:leader="none"/>
              </w:tabs>
              <w:spacing w:line="240" w:lineRule="auto" w:before="41" w:after="0"/>
              <w:ind w:left="464" w:right="0" w:hanging="359"/>
              <w:jc w:val="left"/>
              <w:rPr>
                <w:sz w:val="22"/>
              </w:rPr>
            </w:pPr>
            <w:r>
              <w:rPr>
                <w:sz w:val="22"/>
              </w:rPr>
              <w:t>Revisar,</w:t>
            </w:r>
            <w:r>
              <w:rPr>
                <w:spacing w:val="-2"/>
                <w:sz w:val="22"/>
              </w:rPr>
              <w:t> </w:t>
            </w:r>
            <w:r>
              <w:rPr>
                <w:sz w:val="22"/>
              </w:rPr>
              <w:t>mantener</w:t>
            </w:r>
            <w:r>
              <w:rPr>
                <w:spacing w:val="1"/>
                <w:sz w:val="22"/>
              </w:rPr>
              <w:t> </w:t>
            </w:r>
            <w:r>
              <w:rPr>
                <w:sz w:val="22"/>
              </w:rPr>
              <w:t>y</w:t>
            </w:r>
            <w:r>
              <w:rPr>
                <w:spacing w:val="-6"/>
                <w:sz w:val="22"/>
              </w:rPr>
              <w:t> </w:t>
            </w:r>
            <w:r>
              <w:rPr>
                <w:sz w:val="22"/>
              </w:rPr>
              <w:t>mejorar</w:t>
            </w:r>
            <w:r>
              <w:rPr>
                <w:spacing w:val="-4"/>
                <w:sz w:val="22"/>
              </w:rPr>
              <w:t> </w:t>
            </w:r>
            <w:r>
              <w:rPr>
                <w:sz w:val="22"/>
              </w:rPr>
              <w:t>el</w:t>
            </w:r>
            <w:r>
              <w:rPr>
                <w:spacing w:val="-2"/>
                <w:sz w:val="22"/>
              </w:rPr>
              <w:t> </w:t>
            </w:r>
            <w:r>
              <w:rPr>
                <w:sz w:val="22"/>
              </w:rPr>
              <w:t>plan</w:t>
            </w:r>
            <w:r>
              <w:rPr>
                <w:spacing w:val="-5"/>
                <w:sz w:val="22"/>
              </w:rPr>
              <w:t> </w:t>
            </w:r>
            <w:r>
              <w:rPr>
                <w:sz w:val="22"/>
              </w:rPr>
              <w:t>de</w:t>
            </w:r>
            <w:r>
              <w:rPr>
                <w:spacing w:val="-3"/>
                <w:sz w:val="22"/>
              </w:rPr>
              <w:t> </w:t>
            </w:r>
            <w:r>
              <w:rPr>
                <w:spacing w:val="-2"/>
                <w:sz w:val="22"/>
              </w:rPr>
              <w:t>continuidad.</w:t>
            </w:r>
          </w:p>
          <w:p>
            <w:pPr>
              <w:pStyle w:val="TableParagraph"/>
              <w:numPr>
                <w:ilvl w:val="0"/>
                <w:numId w:val="369"/>
              </w:numPr>
              <w:tabs>
                <w:tab w:pos="464" w:val="left" w:leader="none"/>
              </w:tabs>
              <w:spacing w:line="240" w:lineRule="auto" w:before="35" w:after="0"/>
              <w:ind w:left="464" w:right="0" w:hanging="359"/>
              <w:jc w:val="left"/>
              <w:rPr>
                <w:sz w:val="22"/>
              </w:rPr>
            </w:pPr>
            <w:r>
              <w:rPr>
                <w:sz w:val="22"/>
              </w:rPr>
              <w:t>Proporcionar</w:t>
            </w:r>
            <w:r>
              <w:rPr>
                <w:spacing w:val="-3"/>
                <w:sz w:val="22"/>
              </w:rPr>
              <w:t> </w:t>
            </w:r>
            <w:r>
              <w:rPr>
                <w:sz w:val="22"/>
              </w:rPr>
              <w:t>formación</w:t>
            </w:r>
            <w:r>
              <w:rPr>
                <w:spacing w:val="-9"/>
                <w:sz w:val="22"/>
              </w:rPr>
              <w:t> </w:t>
            </w:r>
            <w:r>
              <w:rPr>
                <w:sz w:val="22"/>
              </w:rPr>
              <w:t>en</w:t>
            </w:r>
            <w:r>
              <w:rPr>
                <w:spacing w:val="-4"/>
                <w:sz w:val="22"/>
              </w:rPr>
              <w:t> </w:t>
            </w:r>
            <w:r>
              <w:rPr>
                <w:sz w:val="22"/>
              </w:rPr>
              <w:t>el plan</w:t>
            </w:r>
            <w:r>
              <w:rPr>
                <w:spacing w:val="-4"/>
                <w:sz w:val="22"/>
              </w:rPr>
              <w:t> </w:t>
            </w:r>
            <w:r>
              <w:rPr>
                <w:sz w:val="22"/>
              </w:rPr>
              <w:t>de</w:t>
            </w:r>
            <w:r>
              <w:rPr>
                <w:spacing w:val="-1"/>
                <w:sz w:val="22"/>
              </w:rPr>
              <w:t> </w:t>
            </w:r>
            <w:r>
              <w:rPr>
                <w:spacing w:val="-2"/>
                <w:sz w:val="22"/>
              </w:rPr>
              <w:t>continuidad.</w:t>
            </w:r>
          </w:p>
          <w:p>
            <w:pPr>
              <w:pStyle w:val="TableParagraph"/>
              <w:numPr>
                <w:ilvl w:val="0"/>
                <w:numId w:val="369"/>
              </w:numPr>
              <w:tabs>
                <w:tab w:pos="464" w:val="left" w:leader="none"/>
              </w:tabs>
              <w:spacing w:line="240" w:lineRule="auto" w:before="36" w:after="0"/>
              <w:ind w:left="464" w:right="0" w:hanging="359"/>
              <w:jc w:val="left"/>
              <w:rPr>
                <w:sz w:val="22"/>
              </w:rPr>
            </w:pPr>
            <w:r>
              <w:rPr>
                <w:sz w:val="22"/>
              </w:rPr>
              <w:t>Gestionar</w:t>
            </w:r>
            <w:r>
              <w:rPr>
                <w:spacing w:val="-5"/>
                <w:sz w:val="22"/>
              </w:rPr>
              <w:t> </w:t>
            </w:r>
            <w:r>
              <w:rPr>
                <w:sz w:val="22"/>
              </w:rPr>
              <w:t>acuerdos</w:t>
            </w:r>
            <w:r>
              <w:rPr>
                <w:spacing w:val="-1"/>
                <w:sz w:val="22"/>
              </w:rPr>
              <w:t> </w:t>
            </w:r>
            <w:r>
              <w:rPr>
                <w:sz w:val="22"/>
              </w:rPr>
              <w:t>de</w:t>
            </w:r>
            <w:r>
              <w:rPr>
                <w:spacing w:val="-7"/>
                <w:sz w:val="22"/>
              </w:rPr>
              <w:t> </w:t>
            </w:r>
            <w:r>
              <w:rPr>
                <w:spacing w:val="-2"/>
                <w:sz w:val="22"/>
              </w:rPr>
              <w:t>respaldo.</w:t>
            </w:r>
          </w:p>
          <w:p>
            <w:pPr>
              <w:pStyle w:val="TableParagraph"/>
              <w:numPr>
                <w:ilvl w:val="0"/>
                <w:numId w:val="369"/>
              </w:numPr>
              <w:tabs>
                <w:tab w:pos="464" w:val="left" w:leader="none"/>
              </w:tabs>
              <w:spacing w:line="240" w:lineRule="auto" w:before="41" w:after="0"/>
              <w:ind w:left="464" w:right="0" w:hanging="359"/>
              <w:jc w:val="left"/>
              <w:rPr>
                <w:sz w:val="22"/>
              </w:rPr>
            </w:pPr>
            <w:r>
              <w:rPr>
                <w:sz w:val="22"/>
              </w:rPr>
              <w:t>Ejecutar</w:t>
            </w:r>
            <w:r>
              <w:rPr>
                <w:spacing w:val="-6"/>
                <w:sz w:val="22"/>
              </w:rPr>
              <w:t> </w:t>
            </w:r>
            <w:r>
              <w:rPr>
                <w:sz w:val="22"/>
              </w:rPr>
              <w:t>revisiones</w:t>
            </w:r>
            <w:r>
              <w:rPr>
                <w:spacing w:val="-2"/>
                <w:sz w:val="22"/>
              </w:rPr>
              <w:t> postreanudación.</w:t>
            </w:r>
          </w:p>
        </w:tc>
      </w:tr>
      <w:tr>
        <w:trPr>
          <w:trHeight w:val="310" w:hRule="atLeast"/>
        </w:trPr>
        <w:tc>
          <w:tcPr>
            <w:tcW w:w="9639" w:type="dxa"/>
            <w:gridSpan w:val="2"/>
            <w:tcBorders>
              <w:top w:val="nil"/>
              <w:bottom w:val="nil"/>
            </w:tcBorders>
            <w:shd w:val="clear" w:color="auto" w:fill="9BBA58"/>
          </w:tcPr>
          <w:p>
            <w:pPr>
              <w:pStyle w:val="TableParagraph"/>
              <w:spacing w:before="9"/>
              <w:rPr>
                <w:b/>
                <w:sz w:val="22"/>
              </w:rPr>
            </w:pPr>
            <w:r>
              <w:rPr>
                <w:b/>
                <w:color w:val="FFFFFF"/>
                <w:sz w:val="22"/>
              </w:rPr>
              <w:t>Definir</w:t>
            </w:r>
            <w:r>
              <w:rPr>
                <w:b/>
                <w:color w:val="FFFFFF"/>
                <w:spacing w:val="-4"/>
                <w:sz w:val="22"/>
              </w:rPr>
              <w:t> </w:t>
            </w:r>
            <w:r>
              <w:rPr>
                <w:b/>
                <w:color w:val="FFFFFF"/>
                <w:sz w:val="22"/>
              </w:rPr>
              <w:t>la</w:t>
            </w:r>
            <w:r>
              <w:rPr>
                <w:b/>
                <w:color w:val="FFFFFF"/>
                <w:spacing w:val="-4"/>
                <w:sz w:val="22"/>
              </w:rPr>
              <w:t> </w:t>
            </w:r>
            <w:r>
              <w:rPr>
                <w:b/>
                <w:color w:val="FFFFFF"/>
                <w:sz w:val="22"/>
              </w:rPr>
              <w:t>política</w:t>
            </w:r>
            <w:r>
              <w:rPr>
                <w:b/>
                <w:color w:val="FFFFFF"/>
                <w:spacing w:val="-3"/>
                <w:sz w:val="22"/>
              </w:rPr>
              <w:t> </w:t>
            </w:r>
            <w:r>
              <w:rPr>
                <w:b/>
                <w:color w:val="FFFFFF"/>
                <w:sz w:val="22"/>
              </w:rPr>
              <w:t>de</w:t>
            </w:r>
            <w:r>
              <w:rPr>
                <w:b/>
                <w:color w:val="FFFFFF"/>
                <w:spacing w:val="-2"/>
                <w:sz w:val="22"/>
              </w:rPr>
              <w:t> </w:t>
            </w:r>
            <w:r>
              <w:rPr>
                <w:b/>
                <w:color w:val="FFFFFF"/>
                <w:sz w:val="22"/>
              </w:rPr>
              <w:t>continuidad</w:t>
            </w:r>
            <w:r>
              <w:rPr>
                <w:b/>
                <w:color w:val="FFFFFF"/>
                <w:spacing w:val="-6"/>
                <w:sz w:val="22"/>
              </w:rPr>
              <w:t> </w:t>
            </w:r>
            <w:r>
              <w:rPr>
                <w:b/>
                <w:color w:val="FFFFFF"/>
                <w:sz w:val="22"/>
              </w:rPr>
              <w:t>del</w:t>
            </w:r>
            <w:r>
              <w:rPr>
                <w:b/>
                <w:color w:val="FFFFFF"/>
                <w:spacing w:val="-1"/>
                <w:sz w:val="22"/>
              </w:rPr>
              <w:t> </w:t>
            </w:r>
            <w:r>
              <w:rPr>
                <w:b/>
                <w:color w:val="FFFFFF"/>
                <w:sz w:val="22"/>
              </w:rPr>
              <w:t>negocio,</w:t>
            </w:r>
            <w:r>
              <w:rPr>
                <w:b/>
                <w:color w:val="FFFFFF"/>
                <w:spacing w:val="-3"/>
                <w:sz w:val="22"/>
              </w:rPr>
              <w:t> </w:t>
            </w:r>
            <w:r>
              <w:rPr>
                <w:b/>
                <w:color w:val="FFFFFF"/>
                <w:sz w:val="22"/>
              </w:rPr>
              <w:t>objetivos</w:t>
            </w:r>
            <w:r>
              <w:rPr>
                <w:b/>
                <w:color w:val="FFFFFF"/>
                <w:spacing w:val="-4"/>
                <w:sz w:val="22"/>
              </w:rPr>
              <w:t> </w:t>
            </w:r>
            <w:r>
              <w:rPr>
                <w:b/>
                <w:color w:val="FFFFFF"/>
                <w:sz w:val="22"/>
              </w:rPr>
              <w:t>y</w:t>
            </w:r>
            <w:r>
              <w:rPr>
                <w:b/>
                <w:color w:val="FFFFFF"/>
                <w:spacing w:val="-3"/>
                <w:sz w:val="22"/>
              </w:rPr>
              <w:t> </w:t>
            </w:r>
            <w:r>
              <w:rPr>
                <w:b/>
                <w:color w:val="FFFFFF"/>
                <w:spacing w:val="-2"/>
                <w:sz w:val="22"/>
              </w:rPr>
              <w:t>alcance.</w:t>
            </w:r>
          </w:p>
        </w:tc>
      </w:tr>
      <w:tr>
        <w:trPr>
          <w:trHeight w:val="203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70"/>
              </w:numPr>
              <w:tabs>
                <w:tab w:pos="319" w:val="left" w:leader="none"/>
              </w:tabs>
              <w:spacing w:line="280" w:lineRule="auto" w:before="37" w:after="0"/>
              <w:ind w:left="105" w:right="107" w:firstLine="0"/>
              <w:jc w:val="left"/>
              <w:rPr>
                <w:sz w:val="22"/>
              </w:rPr>
            </w:pPr>
            <w:r>
              <w:rPr>
                <w:sz w:val="22"/>
              </w:rPr>
              <w:t>Identifique</w:t>
            </w:r>
            <w:r>
              <w:rPr>
                <w:spacing w:val="-14"/>
                <w:sz w:val="22"/>
              </w:rPr>
              <w:t> </w:t>
            </w:r>
            <w:r>
              <w:rPr>
                <w:sz w:val="22"/>
              </w:rPr>
              <w:t>los</w:t>
            </w:r>
            <w:r>
              <w:rPr>
                <w:spacing w:val="-5"/>
                <w:sz w:val="22"/>
              </w:rPr>
              <w:t> </w:t>
            </w:r>
            <w:r>
              <w:rPr>
                <w:sz w:val="22"/>
              </w:rPr>
              <w:t>procesos</w:t>
            </w:r>
            <w:r>
              <w:rPr>
                <w:spacing w:val="-10"/>
                <w:sz w:val="22"/>
              </w:rPr>
              <w:t> </w:t>
            </w:r>
            <w:r>
              <w:rPr>
                <w:sz w:val="22"/>
              </w:rPr>
              <w:t>de</w:t>
            </w:r>
            <w:r>
              <w:rPr>
                <w:spacing w:val="-6"/>
                <w:sz w:val="22"/>
              </w:rPr>
              <w:t> </w:t>
            </w:r>
            <w:r>
              <w:rPr>
                <w:sz w:val="22"/>
              </w:rPr>
              <w:t>negocio</w:t>
            </w:r>
            <w:r>
              <w:rPr>
                <w:spacing w:val="-14"/>
                <w:sz w:val="22"/>
              </w:rPr>
              <w:t> </w:t>
            </w:r>
            <w:r>
              <w:rPr>
                <w:sz w:val="22"/>
              </w:rPr>
              <w:t>y</w:t>
            </w:r>
            <w:r>
              <w:rPr>
                <w:spacing w:val="-14"/>
                <w:sz w:val="22"/>
              </w:rPr>
              <w:t> </w:t>
            </w:r>
            <w:r>
              <w:rPr>
                <w:sz w:val="22"/>
              </w:rPr>
              <w:t>las</w:t>
            </w:r>
            <w:r>
              <w:rPr>
                <w:spacing w:val="-10"/>
                <w:sz w:val="22"/>
              </w:rPr>
              <w:t> </w:t>
            </w:r>
            <w:r>
              <w:rPr>
                <w:sz w:val="22"/>
              </w:rPr>
              <w:t>actividades</w:t>
            </w:r>
            <w:r>
              <w:rPr>
                <w:spacing w:val="-5"/>
                <w:sz w:val="22"/>
              </w:rPr>
              <w:t> </w:t>
            </w:r>
            <w:r>
              <w:rPr>
                <w:sz w:val="22"/>
              </w:rPr>
              <w:t>de</w:t>
            </w:r>
            <w:r>
              <w:rPr>
                <w:spacing w:val="-7"/>
                <w:sz w:val="22"/>
              </w:rPr>
              <w:t> </w:t>
            </w:r>
            <w:r>
              <w:rPr>
                <w:sz w:val="22"/>
              </w:rPr>
              <w:t>servicios</w:t>
            </w:r>
            <w:r>
              <w:rPr>
                <w:spacing w:val="-10"/>
                <w:sz w:val="22"/>
              </w:rPr>
              <w:t> </w:t>
            </w:r>
            <w:r>
              <w:rPr>
                <w:sz w:val="22"/>
              </w:rPr>
              <w:t>internos</w:t>
            </w:r>
            <w:r>
              <w:rPr>
                <w:spacing w:val="-10"/>
                <w:sz w:val="22"/>
              </w:rPr>
              <w:t> </w:t>
            </w:r>
            <w:r>
              <w:rPr>
                <w:sz w:val="22"/>
              </w:rPr>
              <w:t>y</w:t>
            </w:r>
            <w:r>
              <w:rPr>
                <w:spacing w:val="-14"/>
                <w:sz w:val="22"/>
              </w:rPr>
              <w:t> </w:t>
            </w:r>
            <w:r>
              <w:rPr>
                <w:sz w:val="22"/>
              </w:rPr>
              <w:t>externos</w:t>
            </w:r>
            <w:r>
              <w:rPr>
                <w:spacing w:val="-10"/>
                <w:sz w:val="22"/>
              </w:rPr>
              <w:t> </w:t>
            </w:r>
            <w:r>
              <w:rPr>
                <w:sz w:val="22"/>
              </w:rPr>
              <w:t>que</w:t>
            </w:r>
            <w:r>
              <w:rPr>
                <w:spacing w:val="-12"/>
                <w:sz w:val="22"/>
              </w:rPr>
              <w:t> </w:t>
            </w:r>
            <w:r>
              <w:rPr>
                <w:sz w:val="22"/>
              </w:rPr>
              <w:t>son</w:t>
            </w:r>
            <w:r>
              <w:rPr>
                <w:spacing w:val="-14"/>
                <w:sz w:val="22"/>
              </w:rPr>
              <w:t> </w:t>
            </w:r>
            <w:r>
              <w:rPr>
                <w:sz w:val="22"/>
              </w:rPr>
              <w:t>críticos</w:t>
            </w:r>
            <w:r>
              <w:rPr>
                <w:spacing w:val="-10"/>
                <w:sz w:val="22"/>
              </w:rPr>
              <w:t> </w:t>
            </w:r>
            <w:r>
              <w:rPr>
                <w:sz w:val="22"/>
              </w:rPr>
              <w:t>para las operaciones de la empresa o necesarios para cumplir con</w:t>
            </w:r>
            <w:r>
              <w:rPr>
                <w:spacing w:val="-1"/>
                <w:sz w:val="22"/>
              </w:rPr>
              <w:t> </w:t>
            </w:r>
            <w:r>
              <w:rPr>
                <w:sz w:val="22"/>
              </w:rPr>
              <w:t>las obligaciones legales y / o</w:t>
            </w:r>
            <w:r>
              <w:rPr>
                <w:spacing w:val="-1"/>
                <w:sz w:val="22"/>
              </w:rPr>
              <w:t> </w:t>
            </w:r>
            <w:r>
              <w:rPr>
                <w:sz w:val="22"/>
              </w:rPr>
              <w:t>contractuales.</w:t>
            </w:r>
          </w:p>
          <w:p>
            <w:pPr>
              <w:pStyle w:val="TableParagraph"/>
              <w:numPr>
                <w:ilvl w:val="0"/>
                <w:numId w:val="370"/>
              </w:numPr>
              <w:tabs>
                <w:tab w:pos="329" w:val="left" w:leader="none"/>
              </w:tabs>
              <w:spacing w:line="276" w:lineRule="auto" w:before="0" w:after="0"/>
              <w:ind w:left="105" w:right="105" w:firstLine="0"/>
              <w:jc w:val="left"/>
              <w:rPr>
                <w:sz w:val="22"/>
              </w:rPr>
            </w:pPr>
            <w:r>
              <w:rPr>
                <w:sz w:val="22"/>
              </w:rPr>
              <w:t>Identificar los</w:t>
            </w:r>
            <w:r>
              <w:rPr>
                <w:spacing w:val="-1"/>
                <w:sz w:val="22"/>
              </w:rPr>
              <w:t> </w:t>
            </w:r>
            <w:r>
              <w:rPr>
                <w:sz w:val="22"/>
              </w:rPr>
              <w:t>actores</w:t>
            </w:r>
            <w:r>
              <w:rPr>
                <w:spacing w:val="-1"/>
                <w:sz w:val="22"/>
              </w:rPr>
              <w:t> </w:t>
            </w:r>
            <w:r>
              <w:rPr>
                <w:sz w:val="22"/>
              </w:rPr>
              <w:t>clave y</w:t>
            </w:r>
            <w:r>
              <w:rPr>
                <w:spacing w:val="-5"/>
                <w:sz w:val="22"/>
              </w:rPr>
              <w:t> </w:t>
            </w:r>
            <w:r>
              <w:rPr>
                <w:sz w:val="22"/>
              </w:rPr>
              <w:t>los</w:t>
            </w:r>
            <w:r>
              <w:rPr>
                <w:spacing w:val="-1"/>
                <w:sz w:val="22"/>
              </w:rPr>
              <w:t> </w:t>
            </w:r>
            <w:r>
              <w:rPr>
                <w:sz w:val="22"/>
              </w:rPr>
              <w:t>roles y</w:t>
            </w:r>
            <w:r>
              <w:rPr>
                <w:spacing w:val="-5"/>
                <w:sz w:val="22"/>
              </w:rPr>
              <w:t> </w:t>
            </w:r>
            <w:r>
              <w:rPr>
                <w:sz w:val="22"/>
              </w:rPr>
              <w:t>responsabilidades para definir y</w:t>
            </w:r>
            <w:r>
              <w:rPr>
                <w:spacing w:val="-5"/>
                <w:sz w:val="22"/>
              </w:rPr>
              <w:t> </w:t>
            </w:r>
            <w:r>
              <w:rPr>
                <w:sz w:val="22"/>
              </w:rPr>
              <w:t>acordar la política y</w:t>
            </w:r>
            <w:r>
              <w:rPr>
                <w:spacing w:val="-5"/>
                <w:sz w:val="22"/>
              </w:rPr>
              <w:t> </w:t>
            </w:r>
            <w:r>
              <w:rPr>
                <w:sz w:val="22"/>
              </w:rPr>
              <w:t>el</w:t>
            </w:r>
            <w:r>
              <w:rPr>
                <w:spacing w:val="-2"/>
                <w:sz w:val="22"/>
              </w:rPr>
              <w:t> </w:t>
            </w:r>
            <w:r>
              <w:rPr>
                <w:sz w:val="22"/>
              </w:rPr>
              <w:t>alcance de la continuidad.</w:t>
            </w:r>
          </w:p>
          <w:p>
            <w:pPr>
              <w:pStyle w:val="TableParagraph"/>
              <w:numPr>
                <w:ilvl w:val="0"/>
                <w:numId w:val="370"/>
              </w:numPr>
              <w:tabs>
                <w:tab w:pos="325" w:val="left" w:leader="none"/>
              </w:tabs>
              <w:spacing w:line="252" w:lineRule="exact" w:before="0" w:after="0"/>
              <w:ind w:left="325" w:right="0" w:hanging="220"/>
              <w:jc w:val="left"/>
              <w:rPr>
                <w:sz w:val="22"/>
              </w:rPr>
            </w:pPr>
            <w:r>
              <w:rPr>
                <w:sz w:val="22"/>
              </w:rPr>
              <w:t>Defina</w:t>
            </w:r>
            <w:r>
              <w:rPr>
                <w:spacing w:val="-5"/>
                <w:sz w:val="22"/>
              </w:rPr>
              <w:t> </w:t>
            </w:r>
            <w:r>
              <w:rPr>
                <w:sz w:val="22"/>
              </w:rPr>
              <w:t>y</w:t>
            </w:r>
            <w:r>
              <w:rPr>
                <w:spacing w:val="-6"/>
                <w:sz w:val="22"/>
              </w:rPr>
              <w:t> </w:t>
            </w:r>
            <w:r>
              <w:rPr>
                <w:sz w:val="22"/>
              </w:rPr>
              <w:t>documente</w:t>
            </w:r>
            <w:r>
              <w:rPr>
                <w:spacing w:val="-3"/>
                <w:sz w:val="22"/>
              </w:rPr>
              <w:t> </w:t>
            </w:r>
            <w:r>
              <w:rPr>
                <w:sz w:val="22"/>
              </w:rPr>
              <w:t>los</w:t>
            </w:r>
            <w:r>
              <w:rPr>
                <w:spacing w:val="-1"/>
                <w:sz w:val="22"/>
              </w:rPr>
              <w:t> </w:t>
            </w:r>
            <w:r>
              <w:rPr>
                <w:sz w:val="22"/>
              </w:rPr>
              <w:t>objetivos</w:t>
            </w:r>
            <w:r>
              <w:rPr>
                <w:spacing w:val="-1"/>
                <w:sz w:val="22"/>
              </w:rPr>
              <w:t> </w:t>
            </w:r>
            <w:r>
              <w:rPr>
                <w:sz w:val="22"/>
              </w:rPr>
              <w:t>políticos</w:t>
            </w:r>
            <w:r>
              <w:rPr>
                <w:spacing w:val="-1"/>
                <w:sz w:val="22"/>
              </w:rPr>
              <w:t> </w:t>
            </w:r>
            <w:r>
              <w:rPr>
                <w:sz w:val="22"/>
              </w:rPr>
              <w:t>mínimos</w:t>
            </w:r>
            <w:r>
              <w:rPr>
                <w:spacing w:val="-5"/>
                <w:sz w:val="22"/>
              </w:rPr>
              <w:t> </w:t>
            </w:r>
            <w:r>
              <w:rPr>
                <w:sz w:val="22"/>
              </w:rPr>
              <w:t>acordados</w:t>
            </w:r>
            <w:r>
              <w:rPr>
                <w:spacing w:val="-1"/>
                <w:sz w:val="22"/>
              </w:rPr>
              <w:t> </w:t>
            </w:r>
            <w:r>
              <w:rPr>
                <w:sz w:val="22"/>
              </w:rPr>
              <w:t>y</w:t>
            </w:r>
            <w:r>
              <w:rPr>
                <w:spacing w:val="-6"/>
                <w:sz w:val="22"/>
              </w:rPr>
              <w:t> </w:t>
            </w:r>
            <w:r>
              <w:rPr>
                <w:sz w:val="22"/>
              </w:rPr>
              <w:t>el</w:t>
            </w:r>
            <w:r>
              <w:rPr>
                <w:spacing w:val="-7"/>
                <w:sz w:val="22"/>
              </w:rPr>
              <w:t> </w:t>
            </w:r>
            <w:r>
              <w:rPr>
                <w:sz w:val="22"/>
              </w:rPr>
              <w:t>alcance</w:t>
            </w:r>
            <w:r>
              <w:rPr>
                <w:spacing w:val="-7"/>
                <w:sz w:val="22"/>
              </w:rPr>
              <w:t> </w:t>
            </w:r>
            <w:r>
              <w:rPr>
                <w:sz w:val="22"/>
              </w:rPr>
              <w:t>de</w:t>
            </w:r>
            <w:r>
              <w:rPr>
                <w:spacing w:val="-8"/>
                <w:sz w:val="22"/>
              </w:rPr>
              <w:t> </w:t>
            </w:r>
            <w:r>
              <w:rPr>
                <w:sz w:val="22"/>
              </w:rPr>
              <w:t>la</w:t>
            </w:r>
            <w:r>
              <w:rPr>
                <w:spacing w:val="-3"/>
                <w:sz w:val="22"/>
              </w:rPr>
              <w:t> </w:t>
            </w:r>
            <w:r>
              <w:rPr>
                <w:sz w:val="22"/>
              </w:rPr>
              <w:t>resiliencia</w:t>
            </w:r>
            <w:r>
              <w:rPr>
                <w:spacing w:val="-2"/>
                <w:sz w:val="22"/>
              </w:rPr>
              <w:t> empresarial.</w:t>
            </w:r>
          </w:p>
          <w:p>
            <w:pPr>
              <w:pStyle w:val="TableParagraph"/>
              <w:numPr>
                <w:ilvl w:val="0"/>
                <w:numId w:val="370"/>
              </w:numPr>
              <w:tabs>
                <w:tab w:pos="325" w:val="left" w:leader="none"/>
              </w:tabs>
              <w:spacing w:line="240" w:lineRule="auto" w:before="30" w:after="0"/>
              <w:ind w:left="325" w:right="0" w:hanging="220"/>
              <w:jc w:val="left"/>
              <w:rPr>
                <w:sz w:val="22"/>
              </w:rPr>
            </w:pPr>
            <w:r>
              <w:rPr>
                <w:sz w:val="22"/>
              </w:rPr>
              <w:t>Identificar</w:t>
            </w:r>
            <w:r>
              <w:rPr>
                <w:spacing w:val="-6"/>
                <w:sz w:val="22"/>
              </w:rPr>
              <w:t> </w:t>
            </w:r>
            <w:r>
              <w:rPr>
                <w:sz w:val="22"/>
              </w:rPr>
              <w:t>los procesos</w:t>
            </w:r>
            <w:r>
              <w:rPr>
                <w:spacing w:val="-4"/>
                <w:sz w:val="22"/>
              </w:rPr>
              <w:t> </w:t>
            </w:r>
            <w:r>
              <w:rPr>
                <w:sz w:val="22"/>
              </w:rPr>
              <w:t>empresariales</w:t>
            </w:r>
            <w:r>
              <w:rPr>
                <w:spacing w:val="-4"/>
                <w:sz w:val="22"/>
              </w:rPr>
              <w:t> </w:t>
            </w:r>
            <w:r>
              <w:rPr>
                <w:sz w:val="22"/>
              </w:rPr>
              <w:t>de</w:t>
            </w:r>
            <w:r>
              <w:rPr>
                <w:spacing w:val="-8"/>
                <w:sz w:val="22"/>
              </w:rPr>
              <w:t> </w:t>
            </w:r>
            <w:r>
              <w:rPr>
                <w:sz w:val="22"/>
              </w:rPr>
              <w:t>soporte</w:t>
            </w:r>
            <w:r>
              <w:rPr>
                <w:spacing w:val="-2"/>
                <w:sz w:val="22"/>
              </w:rPr>
              <w:t> </w:t>
            </w:r>
            <w:r>
              <w:rPr>
                <w:sz w:val="22"/>
              </w:rPr>
              <w:t>esenciales</w:t>
            </w:r>
            <w:r>
              <w:rPr>
                <w:spacing w:val="-4"/>
                <w:sz w:val="22"/>
              </w:rPr>
              <w:t> </w:t>
            </w:r>
            <w:r>
              <w:rPr>
                <w:sz w:val="22"/>
              </w:rPr>
              <w:t>y</w:t>
            </w:r>
            <w:r>
              <w:rPr>
                <w:spacing w:val="-5"/>
                <w:sz w:val="22"/>
              </w:rPr>
              <w:t> </w:t>
            </w:r>
            <w:r>
              <w:rPr>
                <w:sz w:val="22"/>
              </w:rPr>
              <w:t>los</w:t>
            </w:r>
            <w:r>
              <w:rPr>
                <w:spacing w:val="-4"/>
                <w:sz w:val="22"/>
              </w:rPr>
              <w:t> </w:t>
            </w:r>
            <w:r>
              <w:rPr>
                <w:sz w:val="22"/>
              </w:rPr>
              <w:t>servicios</w:t>
            </w:r>
            <w:r>
              <w:rPr>
                <w:spacing w:val="-1"/>
                <w:sz w:val="22"/>
              </w:rPr>
              <w:t> </w:t>
            </w:r>
            <w:r>
              <w:rPr>
                <w:sz w:val="22"/>
              </w:rPr>
              <w:t>de</w:t>
            </w:r>
            <w:r>
              <w:rPr>
                <w:spacing w:val="-2"/>
                <w:sz w:val="22"/>
              </w:rPr>
              <w:t> </w:t>
            </w:r>
            <w:r>
              <w:rPr>
                <w:sz w:val="22"/>
              </w:rPr>
              <w:t>TI</w:t>
            </w:r>
            <w:r>
              <w:rPr>
                <w:spacing w:val="2"/>
                <w:sz w:val="22"/>
              </w:rPr>
              <w:t> </w:t>
            </w:r>
            <w:r>
              <w:rPr>
                <w:spacing w:val="-2"/>
                <w:sz w:val="22"/>
              </w:rPr>
              <w:t>relacionados.</w:t>
            </w:r>
          </w:p>
        </w:tc>
      </w:tr>
      <w:tr>
        <w:trPr>
          <w:trHeight w:val="15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71"/>
              </w:numPr>
              <w:tabs>
                <w:tab w:pos="464" w:val="left" w:leader="none"/>
              </w:tabs>
              <w:spacing w:line="240" w:lineRule="auto" w:before="41" w:after="0"/>
              <w:ind w:left="464" w:right="0" w:hanging="359"/>
              <w:jc w:val="left"/>
              <w:rPr>
                <w:sz w:val="22"/>
              </w:rPr>
            </w:pPr>
            <w:r>
              <w:rPr>
                <w:spacing w:val="-2"/>
                <w:sz w:val="22"/>
              </w:rPr>
              <w:t>SLAs.</w:t>
            </w:r>
          </w:p>
        </w:tc>
        <w:tc>
          <w:tcPr>
            <w:tcW w:w="5182" w:type="dxa"/>
          </w:tcPr>
          <w:p>
            <w:pPr>
              <w:pStyle w:val="TableParagraph"/>
              <w:spacing w:line="253" w:lineRule="exact"/>
              <w:rPr>
                <w:b/>
                <w:sz w:val="22"/>
              </w:rPr>
            </w:pPr>
            <w:r>
              <w:rPr>
                <w:b/>
                <w:spacing w:val="-2"/>
                <w:sz w:val="22"/>
              </w:rPr>
              <w:t>Salidas</w:t>
            </w:r>
          </w:p>
          <w:p>
            <w:pPr>
              <w:pStyle w:val="TableParagraph"/>
              <w:numPr>
                <w:ilvl w:val="0"/>
                <w:numId w:val="372"/>
              </w:numPr>
              <w:tabs>
                <w:tab w:pos="465" w:val="left" w:leader="none"/>
              </w:tabs>
              <w:spacing w:line="240" w:lineRule="auto" w:before="41" w:after="0"/>
              <w:ind w:left="465" w:right="0" w:hanging="360"/>
              <w:jc w:val="left"/>
              <w:rPr>
                <w:sz w:val="22"/>
              </w:rPr>
            </w:pPr>
            <w:r>
              <w:rPr>
                <w:sz w:val="22"/>
              </w:rPr>
              <w:t>Política</w:t>
            </w:r>
            <w:r>
              <w:rPr>
                <w:spacing w:val="-4"/>
                <w:sz w:val="22"/>
              </w:rPr>
              <w:t> </w:t>
            </w:r>
            <w:r>
              <w:rPr>
                <w:sz w:val="22"/>
              </w:rPr>
              <w:t>y</w:t>
            </w:r>
            <w:r>
              <w:rPr>
                <w:spacing w:val="-5"/>
                <w:sz w:val="22"/>
              </w:rPr>
              <w:t> </w:t>
            </w:r>
            <w:r>
              <w:rPr>
                <w:sz w:val="22"/>
              </w:rPr>
              <w:t>objetivos</w:t>
            </w:r>
            <w:r>
              <w:rPr>
                <w:spacing w:val="-2"/>
                <w:sz w:val="22"/>
              </w:rPr>
              <w:t> </w:t>
            </w:r>
            <w:r>
              <w:rPr>
                <w:sz w:val="22"/>
              </w:rPr>
              <w:t>para</w:t>
            </w:r>
            <w:r>
              <w:rPr>
                <w:spacing w:val="-3"/>
                <w:sz w:val="22"/>
              </w:rPr>
              <w:t> </w:t>
            </w:r>
            <w:r>
              <w:rPr>
                <w:sz w:val="22"/>
              </w:rPr>
              <w:t>la</w:t>
            </w:r>
            <w:r>
              <w:rPr>
                <w:spacing w:val="-3"/>
                <w:sz w:val="22"/>
              </w:rPr>
              <w:t> </w:t>
            </w:r>
            <w:r>
              <w:rPr>
                <w:sz w:val="22"/>
              </w:rPr>
              <w:t>continuidad</w:t>
            </w:r>
            <w:r>
              <w:rPr>
                <w:spacing w:val="-5"/>
                <w:sz w:val="22"/>
              </w:rPr>
              <w:t> </w:t>
            </w:r>
            <w:r>
              <w:rPr>
                <w:sz w:val="22"/>
              </w:rPr>
              <w:t>del</w:t>
            </w:r>
            <w:r>
              <w:rPr>
                <w:spacing w:val="-2"/>
                <w:sz w:val="22"/>
              </w:rPr>
              <w:t> negocio.</w:t>
            </w:r>
          </w:p>
          <w:p>
            <w:pPr>
              <w:pStyle w:val="TableParagraph"/>
              <w:numPr>
                <w:ilvl w:val="0"/>
                <w:numId w:val="372"/>
              </w:numPr>
              <w:tabs>
                <w:tab w:pos="465" w:val="left" w:leader="none"/>
              </w:tabs>
              <w:spacing w:line="271" w:lineRule="auto" w:before="36" w:after="0"/>
              <w:ind w:left="465" w:right="104" w:hanging="360"/>
              <w:jc w:val="left"/>
              <w:rPr>
                <w:sz w:val="22"/>
              </w:rPr>
            </w:pPr>
            <w:r>
              <w:rPr>
                <w:sz w:val="22"/>
              </w:rPr>
              <w:t>Evaluaciones</w:t>
            </w:r>
            <w:r>
              <w:rPr>
                <w:spacing w:val="40"/>
                <w:sz w:val="22"/>
              </w:rPr>
              <w:t> </w:t>
            </w:r>
            <w:r>
              <w:rPr>
                <w:sz w:val="22"/>
              </w:rPr>
              <w:t>de</w:t>
            </w:r>
            <w:r>
              <w:rPr>
                <w:spacing w:val="40"/>
                <w:sz w:val="22"/>
              </w:rPr>
              <w:t> </w:t>
            </w:r>
            <w:r>
              <w:rPr>
                <w:sz w:val="22"/>
              </w:rPr>
              <w:t>las</w:t>
            </w:r>
            <w:r>
              <w:rPr>
                <w:spacing w:val="40"/>
                <w:sz w:val="22"/>
              </w:rPr>
              <w:t> </w:t>
            </w:r>
            <w:r>
              <w:rPr>
                <w:sz w:val="22"/>
              </w:rPr>
              <w:t>capacidades</w:t>
            </w:r>
            <w:r>
              <w:rPr>
                <w:spacing w:val="40"/>
                <w:sz w:val="22"/>
              </w:rPr>
              <w:t> </w:t>
            </w:r>
            <w:r>
              <w:rPr>
                <w:sz w:val="22"/>
              </w:rPr>
              <w:t>de</w:t>
            </w:r>
            <w:r>
              <w:rPr>
                <w:spacing w:val="40"/>
                <w:sz w:val="22"/>
              </w:rPr>
              <w:t> </w:t>
            </w:r>
            <w:r>
              <w:rPr>
                <w:sz w:val="22"/>
              </w:rPr>
              <w:t>continuidad actuales y brechas.</w:t>
            </w:r>
          </w:p>
          <w:p>
            <w:pPr>
              <w:pStyle w:val="TableParagraph"/>
              <w:numPr>
                <w:ilvl w:val="0"/>
                <w:numId w:val="372"/>
              </w:numPr>
              <w:tabs>
                <w:tab w:pos="465" w:val="left" w:leader="none"/>
              </w:tabs>
              <w:spacing w:line="240" w:lineRule="auto" w:before="10" w:after="0"/>
              <w:ind w:left="465" w:right="0" w:hanging="360"/>
              <w:jc w:val="left"/>
              <w:rPr>
                <w:sz w:val="22"/>
              </w:rPr>
            </w:pPr>
            <w:r>
              <w:rPr>
                <w:sz w:val="22"/>
              </w:rPr>
              <w:t>Escenarios</w:t>
            </w:r>
            <w:r>
              <w:rPr>
                <w:spacing w:val="-7"/>
                <w:sz w:val="22"/>
              </w:rPr>
              <w:t> </w:t>
            </w:r>
            <w:r>
              <w:rPr>
                <w:sz w:val="22"/>
              </w:rPr>
              <w:t>disruptivos</w:t>
            </w:r>
            <w:r>
              <w:rPr>
                <w:spacing w:val="-9"/>
                <w:sz w:val="22"/>
              </w:rPr>
              <w:t> </w:t>
            </w:r>
            <w:r>
              <w:rPr>
                <w:spacing w:val="-2"/>
                <w:sz w:val="22"/>
              </w:rPr>
              <w:t>incidentes.</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Desarrollar</w:t>
            </w:r>
            <w:r>
              <w:rPr>
                <w:b/>
                <w:color w:val="FFFFFF"/>
                <w:spacing w:val="-4"/>
                <w:sz w:val="22"/>
              </w:rPr>
              <w:t> </w:t>
            </w:r>
            <w:r>
              <w:rPr>
                <w:b/>
                <w:color w:val="FFFFFF"/>
                <w:sz w:val="22"/>
              </w:rPr>
              <w:t>e</w:t>
            </w:r>
            <w:r>
              <w:rPr>
                <w:b/>
                <w:color w:val="FFFFFF"/>
                <w:spacing w:val="-1"/>
                <w:sz w:val="22"/>
              </w:rPr>
              <w:t> </w:t>
            </w:r>
            <w:r>
              <w:rPr>
                <w:b/>
                <w:color w:val="FFFFFF"/>
                <w:sz w:val="22"/>
              </w:rPr>
              <w:t>implementar</w:t>
            </w:r>
            <w:r>
              <w:rPr>
                <w:b/>
                <w:color w:val="FFFFFF"/>
                <w:spacing w:val="-2"/>
                <w:sz w:val="22"/>
              </w:rPr>
              <w:t> </w:t>
            </w:r>
            <w:r>
              <w:rPr>
                <w:b/>
                <w:color w:val="FFFFFF"/>
                <w:sz w:val="22"/>
              </w:rPr>
              <w:t>una</w:t>
            </w:r>
            <w:r>
              <w:rPr>
                <w:b/>
                <w:color w:val="FFFFFF"/>
                <w:spacing w:val="-3"/>
                <w:sz w:val="22"/>
              </w:rPr>
              <w:t> </w:t>
            </w:r>
            <w:r>
              <w:rPr>
                <w:b/>
                <w:color w:val="FFFFFF"/>
                <w:sz w:val="22"/>
              </w:rPr>
              <w:t>respuesta</w:t>
            </w:r>
            <w:r>
              <w:rPr>
                <w:b/>
                <w:color w:val="FFFFFF"/>
                <w:spacing w:val="-4"/>
                <w:sz w:val="22"/>
              </w:rPr>
              <w:t> </w:t>
            </w:r>
            <w:r>
              <w:rPr>
                <w:b/>
                <w:color w:val="FFFFFF"/>
                <w:sz w:val="22"/>
              </w:rPr>
              <w:t>a</w:t>
            </w:r>
            <w:r>
              <w:rPr>
                <w:b/>
                <w:color w:val="FFFFFF"/>
                <w:spacing w:val="-3"/>
                <w:sz w:val="22"/>
              </w:rPr>
              <w:t> </w:t>
            </w:r>
            <w:r>
              <w:rPr>
                <w:b/>
                <w:color w:val="FFFFFF"/>
                <w:sz w:val="22"/>
              </w:rPr>
              <w:t>la continuidad</w:t>
            </w:r>
            <w:r>
              <w:rPr>
                <w:b/>
                <w:color w:val="FFFFFF"/>
                <w:spacing w:val="-6"/>
                <w:sz w:val="22"/>
              </w:rPr>
              <w:t> </w:t>
            </w:r>
            <w:r>
              <w:rPr>
                <w:b/>
                <w:color w:val="FFFFFF"/>
                <w:sz w:val="22"/>
              </w:rPr>
              <w:t>del </w:t>
            </w:r>
            <w:r>
              <w:rPr>
                <w:b/>
                <w:color w:val="FFFFFF"/>
                <w:spacing w:val="-2"/>
                <w:sz w:val="22"/>
              </w:rPr>
              <w:t>negocio.</w:t>
            </w:r>
          </w:p>
        </w:tc>
      </w:tr>
      <w:tr>
        <w:trPr>
          <w:trHeight w:val="407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73"/>
              </w:numPr>
              <w:tabs>
                <w:tab w:pos="404" w:val="left" w:leader="none"/>
              </w:tabs>
              <w:spacing w:line="276" w:lineRule="auto" w:before="37" w:after="0"/>
              <w:ind w:left="105" w:right="115" w:firstLine="0"/>
              <w:jc w:val="both"/>
              <w:rPr>
                <w:sz w:val="22"/>
              </w:rPr>
            </w:pPr>
            <w:r>
              <w:rPr>
                <w:sz w:val="22"/>
              </w:rPr>
              <w:t>Identifique posibles escenarios que puedan dar lugar a eventos que podrían causar incidentes perturbadores significativos.</w:t>
            </w:r>
          </w:p>
          <w:p>
            <w:pPr>
              <w:pStyle w:val="TableParagraph"/>
              <w:numPr>
                <w:ilvl w:val="0"/>
                <w:numId w:val="373"/>
              </w:numPr>
              <w:tabs>
                <w:tab w:pos="344" w:val="left" w:leader="none"/>
              </w:tabs>
              <w:spacing w:line="276" w:lineRule="auto" w:before="3" w:after="0"/>
              <w:ind w:left="105" w:right="106" w:firstLine="0"/>
              <w:jc w:val="both"/>
              <w:rPr>
                <w:sz w:val="22"/>
              </w:rPr>
            </w:pPr>
            <w:r>
              <w:rPr>
                <w:sz w:val="22"/>
              </w:rPr>
              <w:t>Lleve a cabo un análisis de impacto empresarial para evaluar el impacto a lo largo del tiempo de una interrupción de las funciones empresariales críticas y el efecto que una interrupción tendría en ellas.</w:t>
            </w:r>
          </w:p>
          <w:p>
            <w:pPr>
              <w:pStyle w:val="TableParagraph"/>
              <w:numPr>
                <w:ilvl w:val="0"/>
                <w:numId w:val="373"/>
              </w:numPr>
              <w:tabs>
                <w:tab w:pos="349" w:val="left" w:leader="none"/>
              </w:tabs>
              <w:spacing w:line="276" w:lineRule="auto" w:before="0" w:after="0"/>
              <w:ind w:left="105" w:right="111" w:firstLine="0"/>
              <w:jc w:val="both"/>
              <w:rPr>
                <w:sz w:val="22"/>
              </w:rPr>
            </w:pPr>
            <w:r>
              <w:rPr>
                <w:sz w:val="22"/>
              </w:rPr>
              <w:t>Establezca el tiempo mínimo requerido para recuperar un proceso de negocios y el soporte de TI, en función de la duración aceptable de la interrupción del negocio y la interrupción máxima tolerable.</w:t>
            </w:r>
          </w:p>
          <w:p>
            <w:pPr>
              <w:pStyle w:val="TableParagraph"/>
              <w:numPr>
                <w:ilvl w:val="0"/>
                <w:numId w:val="373"/>
              </w:numPr>
              <w:tabs>
                <w:tab w:pos="325" w:val="left" w:leader="none"/>
              </w:tabs>
              <w:spacing w:line="280" w:lineRule="auto" w:before="0" w:after="0"/>
              <w:ind w:left="105" w:right="114" w:firstLine="0"/>
              <w:jc w:val="both"/>
              <w:rPr>
                <w:sz w:val="22"/>
              </w:rPr>
            </w:pPr>
            <w:r>
              <w:rPr>
                <w:sz w:val="22"/>
              </w:rPr>
              <w:t>Determine</w:t>
            </w:r>
            <w:r>
              <w:rPr>
                <w:spacing w:val="-7"/>
                <w:sz w:val="22"/>
              </w:rPr>
              <w:t> </w:t>
            </w:r>
            <w:r>
              <w:rPr>
                <w:sz w:val="22"/>
              </w:rPr>
              <w:t>las</w:t>
            </w:r>
            <w:r>
              <w:rPr>
                <w:spacing w:val="-4"/>
                <w:sz w:val="22"/>
              </w:rPr>
              <w:t> </w:t>
            </w:r>
            <w:r>
              <w:rPr>
                <w:sz w:val="22"/>
              </w:rPr>
              <w:t>condiciones y</w:t>
            </w:r>
            <w:r>
              <w:rPr>
                <w:spacing w:val="-9"/>
                <w:sz w:val="22"/>
              </w:rPr>
              <w:t> </w:t>
            </w:r>
            <w:r>
              <w:rPr>
                <w:sz w:val="22"/>
              </w:rPr>
              <w:t>los propietarios de</w:t>
            </w:r>
            <w:r>
              <w:rPr>
                <w:spacing w:val="-7"/>
                <w:sz w:val="22"/>
              </w:rPr>
              <w:t> </w:t>
            </w:r>
            <w:r>
              <w:rPr>
                <w:sz w:val="22"/>
              </w:rPr>
              <w:t>las decisiones clave</w:t>
            </w:r>
            <w:r>
              <w:rPr>
                <w:spacing w:val="-7"/>
                <w:sz w:val="22"/>
              </w:rPr>
              <w:t> </w:t>
            </w:r>
            <w:r>
              <w:rPr>
                <w:sz w:val="22"/>
              </w:rPr>
              <w:t>que</w:t>
            </w:r>
            <w:r>
              <w:rPr>
                <w:spacing w:val="-2"/>
                <w:sz w:val="22"/>
              </w:rPr>
              <w:t> </w:t>
            </w:r>
            <w:r>
              <w:rPr>
                <w:sz w:val="22"/>
              </w:rPr>
              <w:t>provocarán</w:t>
            </w:r>
            <w:r>
              <w:rPr>
                <w:spacing w:val="-9"/>
                <w:sz w:val="22"/>
              </w:rPr>
              <w:t> </w:t>
            </w:r>
            <w:r>
              <w:rPr>
                <w:sz w:val="22"/>
              </w:rPr>
              <w:t>la</w:t>
            </w:r>
            <w:r>
              <w:rPr>
                <w:spacing w:val="-2"/>
                <w:sz w:val="22"/>
              </w:rPr>
              <w:t> </w:t>
            </w:r>
            <w:r>
              <w:rPr>
                <w:sz w:val="22"/>
              </w:rPr>
              <w:t>invocación de</w:t>
            </w:r>
            <w:r>
              <w:rPr>
                <w:spacing w:val="-7"/>
                <w:sz w:val="22"/>
              </w:rPr>
              <w:t> </w:t>
            </w:r>
            <w:r>
              <w:rPr>
                <w:sz w:val="22"/>
              </w:rPr>
              <w:t>los planes de continuidad.</w:t>
            </w:r>
          </w:p>
          <w:p>
            <w:pPr>
              <w:pStyle w:val="TableParagraph"/>
              <w:numPr>
                <w:ilvl w:val="0"/>
                <w:numId w:val="373"/>
              </w:numPr>
              <w:tabs>
                <w:tab w:pos="319" w:val="left" w:leader="none"/>
              </w:tabs>
              <w:spacing w:line="276" w:lineRule="auto" w:before="0" w:after="0"/>
              <w:ind w:left="105" w:right="104" w:firstLine="0"/>
              <w:jc w:val="both"/>
              <w:rPr>
                <w:sz w:val="22"/>
              </w:rPr>
            </w:pPr>
            <w:r>
              <w:rPr>
                <w:sz w:val="22"/>
              </w:rPr>
              <w:t>Evalúe</w:t>
            </w:r>
            <w:r>
              <w:rPr>
                <w:spacing w:val="-7"/>
                <w:sz w:val="22"/>
              </w:rPr>
              <w:t> </w:t>
            </w:r>
            <w:r>
              <w:rPr>
                <w:sz w:val="22"/>
              </w:rPr>
              <w:t>la</w:t>
            </w:r>
            <w:r>
              <w:rPr>
                <w:spacing w:val="-7"/>
                <w:sz w:val="22"/>
              </w:rPr>
              <w:t> </w:t>
            </w:r>
            <w:r>
              <w:rPr>
                <w:sz w:val="22"/>
              </w:rPr>
              <w:t>probabilidad</w:t>
            </w:r>
            <w:r>
              <w:rPr>
                <w:spacing w:val="-10"/>
                <w:sz w:val="22"/>
              </w:rPr>
              <w:t> </w:t>
            </w:r>
            <w:r>
              <w:rPr>
                <w:sz w:val="22"/>
              </w:rPr>
              <w:t>de</w:t>
            </w:r>
            <w:r>
              <w:rPr>
                <w:spacing w:val="-12"/>
                <w:sz w:val="22"/>
              </w:rPr>
              <w:t> </w:t>
            </w:r>
            <w:r>
              <w:rPr>
                <w:sz w:val="22"/>
              </w:rPr>
              <w:t>amenazas</w:t>
            </w:r>
            <w:r>
              <w:rPr>
                <w:spacing w:val="-10"/>
                <w:sz w:val="22"/>
              </w:rPr>
              <w:t> </w:t>
            </w:r>
            <w:r>
              <w:rPr>
                <w:sz w:val="22"/>
              </w:rPr>
              <w:t>que</w:t>
            </w:r>
            <w:r>
              <w:rPr>
                <w:spacing w:val="-7"/>
                <w:sz w:val="22"/>
              </w:rPr>
              <w:t> </w:t>
            </w:r>
            <w:r>
              <w:rPr>
                <w:sz w:val="22"/>
              </w:rPr>
              <w:t>podrían</w:t>
            </w:r>
            <w:r>
              <w:rPr>
                <w:spacing w:val="-10"/>
                <w:sz w:val="22"/>
              </w:rPr>
              <w:t> </w:t>
            </w:r>
            <w:r>
              <w:rPr>
                <w:sz w:val="22"/>
              </w:rPr>
              <w:t>causar</w:t>
            </w:r>
            <w:r>
              <w:rPr>
                <w:spacing w:val="-8"/>
                <w:sz w:val="22"/>
              </w:rPr>
              <w:t> </w:t>
            </w:r>
            <w:r>
              <w:rPr>
                <w:sz w:val="22"/>
              </w:rPr>
              <w:t>la</w:t>
            </w:r>
            <w:r>
              <w:rPr>
                <w:spacing w:val="-7"/>
                <w:sz w:val="22"/>
              </w:rPr>
              <w:t> </w:t>
            </w:r>
            <w:r>
              <w:rPr>
                <w:sz w:val="22"/>
              </w:rPr>
              <w:t>pérdida</w:t>
            </w:r>
            <w:r>
              <w:rPr>
                <w:spacing w:val="-2"/>
                <w:sz w:val="22"/>
              </w:rPr>
              <w:t> </w:t>
            </w:r>
            <w:r>
              <w:rPr>
                <w:sz w:val="22"/>
              </w:rPr>
              <w:t>de</w:t>
            </w:r>
            <w:r>
              <w:rPr>
                <w:spacing w:val="-7"/>
                <w:sz w:val="22"/>
              </w:rPr>
              <w:t> </w:t>
            </w:r>
            <w:r>
              <w:rPr>
                <w:sz w:val="22"/>
              </w:rPr>
              <w:t>continuidad</w:t>
            </w:r>
            <w:r>
              <w:rPr>
                <w:spacing w:val="-10"/>
                <w:sz w:val="22"/>
              </w:rPr>
              <w:t> </w:t>
            </w:r>
            <w:r>
              <w:rPr>
                <w:sz w:val="22"/>
              </w:rPr>
              <w:t>del</w:t>
            </w:r>
            <w:r>
              <w:rPr>
                <w:spacing w:val="-6"/>
                <w:sz w:val="22"/>
              </w:rPr>
              <w:t> </w:t>
            </w:r>
            <w:r>
              <w:rPr>
                <w:sz w:val="22"/>
              </w:rPr>
              <w:t>negocio.</w:t>
            </w:r>
            <w:r>
              <w:rPr>
                <w:spacing w:val="-4"/>
                <w:sz w:val="22"/>
              </w:rPr>
              <w:t> </w:t>
            </w:r>
            <w:r>
              <w:rPr>
                <w:sz w:val="22"/>
              </w:rPr>
              <w:t>Identificar medidas</w:t>
            </w:r>
            <w:r>
              <w:rPr>
                <w:spacing w:val="-10"/>
                <w:sz w:val="22"/>
              </w:rPr>
              <w:t> </w:t>
            </w:r>
            <w:r>
              <w:rPr>
                <w:sz w:val="22"/>
              </w:rPr>
              <w:t>que</w:t>
            </w:r>
            <w:r>
              <w:rPr>
                <w:spacing w:val="-12"/>
                <w:sz w:val="22"/>
              </w:rPr>
              <w:t> </w:t>
            </w:r>
            <w:r>
              <w:rPr>
                <w:sz w:val="22"/>
              </w:rPr>
              <w:t>reduzcan</w:t>
            </w:r>
            <w:r>
              <w:rPr>
                <w:spacing w:val="-14"/>
                <w:sz w:val="22"/>
              </w:rPr>
              <w:t> </w:t>
            </w:r>
            <w:r>
              <w:rPr>
                <w:sz w:val="22"/>
              </w:rPr>
              <w:t>la</w:t>
            </w:r>
            <w:r>
              <w:rPr>
                <w:spacing w:val="-7"/>
                <w:sz w:val="22"/>
              </w:rPr>
              <w:t> </w:t>
            </w:r>
            <w:r>
              <w:rPr>
                <w:sz w:val="22"/>
              </w:rPr>
              <w:t>probabilidad</w:t>
            </w:r>
            <w:r>
              <w:rPr>
                <w:spacing w:val="-14"/>
                <w:sz w:val="22"/>
              </w:rPr>
              <w:t> </w:t>
            </w:r>
            <w:r>
              <w:rPr>
                <w:sz w:val="22"/>
              </w:rPr>
              <w:t>y</w:t>
            </w:r>
            <w:r>
              <w:rPr>
                <w:spacing w:val="-14"/>
                <w:sz w:val="22"/>
              </w:rPr>
              <w:t> </w:t>
            </w:r>
            <w:r>
              <w:rPr>
                <w:sz w:val="22"/>
              </w:rPr>
              <w:t>el</w:t>
            </w:r>
            <w:r>
              <w:rPr>
                <w:spacing w:val="-10"/>
                <w:sz w:val="22"/>
              </w:rPr>
              <w:t> </w:t>
            </w:r>
            <w:r>
              <w:rPr>
                <w:sz w:val="22"/>
              </w:rPr>
              <w:t>impacto</w:t>
            </w:r>
            <w:r>
              <w:rPr>
                <w:spacing w:val="-14"/>
                <w:sz w:val="22"/>
              </w:rPr>
              <w:t> </w:t>
            </w:r>
            <w:r>
              <w:rPr>
                <w:sz w:val="22"/>
              </w:rPr>
              <w:t>a</w:t>
            </w:r>
            <w:r>
              <w:rPr>
                <w:spacing w:val="-7"/>
                <w:sz w:val="22"/>
              </w:rPr>
              <w:t> </w:t>
            </w:r>
            <w:r>
              <w:rPr>
                <w:sz w:val="22"/>
              </w:rPr>
              <w:t>través</w:t>
            </w:r>
            <w:r>
              <w:rPr>
                <w:spacing w:val="-10"/>
                <w:sz w:val="22"/>
              </w:rPr>
              <w:t> </w:t>
            </w:r>
            <w:r>
              <w:rPr>
                <w:sz w:val="22"/>
              </w:rPr>
              <w:t>de</w:t>
            </w:r>
            <w:r>
              <w:rPr>
                <w:spacing w:val="-7"/>
                <w:sz w:val="22"/>
              </w:rPr>
              <w:t> </w:t>
            </w:r>
            <w:r>
              <w:rPr>
                <w:sz w:val="22"/>
              </w:rPr>
              <w:t>una</w:t>
            </w:r>
            <w:r>
              <w:rPr>
                <w:spacing w:val="-2"/>
                <w:sz w:val="22"/>
              </w:rPr>
              <w:t> </w:t>
            </w:r>
            <w:r>
              <w:rPr>
                <w:sz w:val="22"/>
              </w:rPr>
              <w:t>mejor</w:t>
            </w:r>
            <w:r>
              <w:rPr>
                <w:spacing w:val="-8"/>
                <w:sz w:val="22"/>
              </w:rPr>
              <w:t> </w:t>
            </w:r>
            <w:r>
              <w:rPr>
                <w:sz w:val="22"/>
              </w:rPr>
              <w:t>prevención</w:t>
            </w:r>
            <w:r>
              <w:rPr>
                <w:spacing w:val="-14"/>
                <w:sz w:val="22"/>
              </w:rPr>
              <w:t> </w:t>
            </w:r>
            <w:r>
              <w:rPr>
                <w:sz w:val="22"/>
              </w:rPr>
              <w:t>y</w:t>
            </w:r>
            <w:r>
              <w:rPr>
                <w:spacing w:val="-9"/>
                <w:sz w:val="22"/>
              </w:rPr>
              <w:t> </w:t>
            </w:r>
            <w:r>
              <w:rPr>
                <w:sz w:val="22"/>
              </w:rPr>
              <w:t>una</w:t>
            </w:r>
            <w:r>
              <w:rPr>
                <w:spacing w:val="-2"/>
                <w:sz w:val="22"/>
              </w:rPr>
              <w:t> </w:t>
            </w:r>
            <w:r>
              <w:rPr>
                <w:sz w:val="22"/>
              </w:rPr>
              <w:t>mayor</w:t>
            </w:r>
            <w:r>
              <w:rPr>
                <w:spacing w:val="-8"/>
                <w:sz w:val="22"/>
              </w:rPr>
              <w:t> </w:t>
            </w:r>
            <w:r>
              <w:rPr>
                <w:sz w:val="22"/>
              </w:rPr>
              <w:t>capacidad de recuperación.</w:t>
            </w:r>
          </w:p>
          <w:p>
            <w:pPr>
              <w:pStyle w:val="TableParagraph"/>
              <w:numPr>
                <w:ilvl w:val="0"/>
                <w:numId w:val="373"/>
              </w:numPr>
              <w:tabs>
                <w:tab w:pos="364" w:val="left" w:leader="none"/>
              </w:tabs>
              <w:spacing w:line="251" w:lineRule="exact" w:before="0" w:after="0"/>
              <w:ind w:left="364" w:right="0" w:hanging="259"/>
              <w:jc w:val="both"/>
              <w:rPr>
                <w:sz w:val="22"/>
              </w:rPr>
            </w:pPr>
            <w:r>
              <w:rPr>
                <w:sz w:val="22"/>
              </w:rPr>
              <w:t>Analizar</w:t>
            </w:r>
            <w:r>
              <w:rPr>
                <w:spacing w:val="36"/>
                <w:sz w:val="22"/>
              </w:rPr>
              <w:t> </w:t>
            </w:r>
            <w:r>
              <w:rPr>
                <w:sz w:val="22"/>
              </w:rPr>
              <w:t>los</w:t>
            </w:r>
            <w:r>
              <w:rPr>
                <w:spacing w:val="34"/>
                <w:sz w:val="22"/>
              </w:rPr>
              <w:t> </w:t>
            </w:r>
            <w:r>
              <w:rPr>
                <w:sz w:val="22"/>
              </w:rPr>
              <w:t>requisitos</w:t>
            </w:r>
            <w:r>
              <w:rPr>
                <w:spacing w:val="44"/>
                <w:sz w:val="22"/>
              </w:rPr>
              <w:t> </w:t>
            </w:r>
            <w:r>
              <w:rPr>
                <w:sz w:val="22"/>
              </w:rPr>
              <w:t>de</w:t>
            </w:r>
            <w:r>
              <w:rPr>
                <w:spacing w:val="37"/>
                <w:sz w:val="22"/>
              </w:rPr>
              <w:t> </w:t>
            </w:r>
            <w:r>
              <w:rPr>
                <w:sz w:val="22"/>
              </w:rPr>
              <w:t>continuidad</w:t>
            </w:r>
            <w:r>
              <w:rPr>
                <w:spacing w:val="39"/>
                <w:sz w:val="22"/>
              </w:rPr>
              <w:t> </w:t>
            </w:r>
            <w:r>
              <w:rPr>
                <w:sz w:val="22"/>
              </w:rPr>
              <w:t>para</w:t>
            </w:r>
            <w:r>
              <w:rPr>
                <w:spacing w:val="37"/>
                <w:sz w:val="22"/>
              </w:rPr>
              <w:t> </w:t>
            </w:r>
            <w:r>
              <w:rPr>
                <w:sz w:val="22"/>
              </w:rPr>
              <w:t>identificar</w:t>
            </w:r>
            <w:r>
              <w:rPr>
                <w:spacing w:val="36"/>
                <w:sz w:val="22"/>
              </w:rPr>
              <w:t> </w:t>
            </w:r>
            <w:r>
              <w:rPr>
                <w:sz w:val="22"/>
              </w:rPr>
              <w:t>posibles</w:t>
            </w:r>
            <w:r>
              <w:rPr>
                <w:spacing w:val="39"/>
                <w:sz w:val="22"/>
              </w:rPr>
              <w:t> </w:t>
            </w:r>
            <w:r>
              <w:rPr>
                <w:sz w:val="22"/>
              </w:rPr>
              <w:t>opciones</w:t>
            </w:r>
            <w:r>
              <w:rPr>
                <w:spacing w:val="39"/>
                <w:sz w:val="22"/>
              </w:rPr>
              <w:t> </w:t>
            </w:r>
            <w:r>
              <w:rPr>
                <w:sz w:val="22"/>
              </w:rPr>
              <w:t>estratégicas</w:t>
            </w:r>
            <w:r>
              <w:rPr>
                <w:spacing w:val="47"/>
                <w:sz w:val="22"/>
              </w:rPr>
              <w:t> </w:t>
            </w:r>
            <w:r>
              <w:rPr>
                <w:sz w:val="22"/>
              </w:rPr>
              <w:t>comerciales</w:t>
            </w:r>
            <w:r>
              <w:rPr>
                <w:spacing w:val="44"/>
                <w:sz w:val="22"/>
              </w:rPr>
              <w:t> </w:t>
            </w:r>
            <w:r>
              <w:rPr>
                <w:spacing w:val="-10"/>
                <w:sz w:val="22"/>
              </w:rPr>
              <w:t>y</w:t>
            </w:r>
          </w:p>
          <w:p>
            <w:pPr>
              <w:pStyle w:val="TableParagraph"/>
              <w:spacing w:before="27"/>
              <w:rPr>
                <w:sz w:val="22"/>
              </w:rPr>
            </w:pPr>
            <w:r>
              <w:rPr>
                <w:spacing w:val="-2"/>
                <w:sz w:val="22"/>
              </w:rPr>
              <w:t>técnicas.</w:t>
            </w:r>
          </w:p>
        </w:tc>
      </w:tr>
    </w:tbl>
    <w:p>
      <w:pPr>
        <w:pStyle w:val="TableParagraph"/>
        <w:spacing w:after="0"/>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870" w:hRule="atLeast"/>
        </w:trPr>
        <w:tc>
          <w:tcPr>
            <w:tcW w:w="9639" w:type="dxa"/>
            <w:gridSpan w:val="2"/>
          </w:tcPr>
          <w:p>
            <w:pPr>
              <w:pStyle w:val="TableParagraph"/>
              <w:numPr>
                <w:ilvl w:val="0"/>
                <w:numId w:val="374"/>
              </w:numPr>
              <w:tabs>
                <w:tab w:pos="394" w:val="left" w:leader="none"/>
              </w:tabs>
              <w:spacing w:line="276" w:lineRule="auto" w:before="0" w:after="0"/>
              <w:ind w:left="105" w:right="119" w:firstLine="0"/>
              <w:jc w:val="left"/>
              <w:rPr>
                <w:sz w:val="22"/>
              </w:rPr>
            </w:pPr>
            <w:r>
              <w:rPr>
                <w:sz w:val="22"/>
              </w:rPr>
              <w:t>Identifique</w:t>
            </w:r>
            <w:r>
              <w:rPr>
                <w:spacing w:val="40"/>
                <w:sz w:val="22"/>
              </w:rPr>
              <w:t> </w:t>
            </w:r>
            <w:r>
              <w:rPr>
                <w:sz w:val="22"/>
              </w:rPr>
              <w:t>los</w:t>
            </w:r>
            <w:r>
              <w:rPr>
                <w:spacing w:val="63"/>
                <w:sz w:val="22"/>
              </w:rPr>
              <w:t> </w:t>
            </w:r>
            <w:r>
              <w:rPr>
                <w:sz w:val="22"/>
              </w:rPr>
              <w:t>requisitos</w:t>
            </w:r>
            <w:r>
              <w:rPr>
                <w:spacing w:val="68"/>
                <w:sz w:val="22"/>
              </w:rPr>
              <w:t> </w:t>
            </w:r>
            <w:r>
              <w:rPr>
                <w:sz w:val="22"/>
              </w:rPr>
              <w:t>de</w:t>
            </w:r>
            <w:r>
              <w:rPr>
                <w:spacing w:val="40"/>
                <w:sz w:val="22"/>
              </w:rPr>
              <w:t> </w:t>
            </w:r>
            <w:r>
              <w:rPr>
                <w:sz w:val="22"/>
              </w:rPr>
              <w:t>recursos</w:t>
            </w:r>
            <w:r>
              <w:rPr>
                <w:spacing w:val="68"/>
                <w:sz w:val="22"/>
              </w:rPr>
              <w:t> </w:t>
            </w:r>
            <w:r>
              <w:rPr>
                <w:sz w:val="22"/>
              </w:rPr>
              <w:t>y</w:t>
            </w:r>
            <w:r>
              <w:rPr>
                <w:spacing w:val="40"/>
                <w:sz w:val="22"/>
              </w:rPr>
              <w:t> </w:t>
            </w:r>
            <w:r>
              <w:rPr>
                <w:sz w:val="22"/>
              </w:rPr>
              <w:t>los</w:t>
            </w:r>
            <w:r>
              <w:rPr>
                <w:spacing w:val="63"/>
                <w:sz w:val="22"/>
              </w:rPr>
              <w:t> </w:t>
            </w:r>
            <w:r>
              <w:rPr>
                <w:sz w:val="22"/>
              </w:rPr>
              <w:t>costos</w:t>
            </w:r>
            <w:r>
              <w:rPr>
                <w:spacing w:val="67"/>
                <w:sz w:val="22"/>
              </w:rPr>
              <w:t> </w:t>
            </w:r>
            <w:r>
              <w:rPr>
                <w:sz w:val="22"/>
              </w:rPr>
              <w:t>para</w:t>
            </w:r>
            <w:r>
              <w:rPr>
                <w:spacing w:val="65"/>
                <w:sz w:val="22"/>
              </w:rPr>
              <w:t> </w:t>
            </w:r>
            <w:r>
              <w:rPr>
                <w:sz w:val="22"/>
              </w:rPr>
              <w:t>cada</w:t>
            </w:r>
            <w:r>
              <w:rPr>
                <w:spacing w:val="65"/>
                <w:sz w:val="22"/>
              </w:rPr>
              <w:t> </w:t>
            </w:r>
            <w:r>
              <w:rPr>
                <w:sz w:val="22"/>
              </w:rPr>
              <w:t>opción</w:t>
            </w:r>
            <w:r>
              <w:rPr>
                <w:spacing w:val="40"/>
                <w:sz w:val="22"/>
              </w:rPr>
              <w:t> </w:t>
            </w:r>
            <w:r>
              <w:rPr>
                <w:sz w:val="22"/>
              </w:rPr>
              <w:t>técnica</w:t>
            </w:r>
            <w:r>
              <w:rPr>
                <w:spacing w:val="65"/>
                <w:sz w:val="22"/>
              </w:rPr>
              <w:t> </w:t>
            </w:r>
            <w:r>
              <w:rPr>
                <w:sz w:val="22"/>
              </w:rPr>
              <w:t>estratégica</w:t>
            </w:r>
            <w:r>
              <w:rPr>
                <w:spacing w:val="71"/>
                <w:sz w:val="22"/>
              </w:rPr>
              <w:t> </w:t>
            </w:r>
            <w:r>
              <w:rPr>
                <w:sz w:val="22"/>
              </w:rPr>
              <w:t>y</w:t>
            </w:r>
            <w:r>
              <w:rPr>
                <w:spacing w:val="40"/>
                <w:sz w:val="22"/>
              </w:rPr>
              <w:t> </w:t>
            </w:r>
            <w:r>
              <w:rPr>
                <w:sz w:val="22"/>
              </w:rPr>
              <w:t>haga recomendaciones estratégicas.</w:t>
            </w:r>
          </w:p>
          <w:p>
            <w:pPr>
              <w:pStyle w:val="TableParagraph"/>
              <w:numPr>
                <w:ilvl w:val="0"/>
                <w:numId w:val="374"/>
              </w:numPr>
              <w:tabs>
                <w:tab w:pos="325" w:val="left" w:leader="none"/>
              </w:tabs>
              <w:spacing w:line="251" w:lineRule="exact" w:before="0" w:after="0"/>
              <w:ind w:left="325" w:right="0" w:hanging="220"/>
              <w:jc w:val="left"/>
              <w:rPr>
                <w:sz w:val="22"/>
              </w:rPr>
            </w:pPr>
            <w:r>
              <w:rPr>
                <w:sz w:val="22"/>
              </w:rPr>
              <w:t>Obtenga</w:t>
            </w:r>
            <w:r>
              <w:rPr>
                <w:spacing w:val="-6"/>
                <w:sz w:val="22"/>
              </w:rPr>
              <w:t> </w:t>
            </w:r>
            <w:r>
              <w:rPr>
                <w:sz w:val="22"/>
              </w:rPr>
              <w:t>la</w:t>
            </w:r>
            <w:r>
              <w:rPr>
                <w:spacing w:val="-3"/>
                <w:sz w:val="22"/>
              </w:rPr>
              <w:t> </w:t>
            </w:r>
            <w:r>
              <w:rPr>
                <w:sz w:val="22"/>
              </w:rPr>
              <w:t>aprobación</w:t>
            </w:r>
            <w:r>
              <w:rPr>
                <w:spacing w:val="-6"/>
                <w:sz w:val="22"/>
              </w:rPr>
              <w:t> </w:t>
            </w:r>
            <w:r>
              <w:rPr>
                <w:sz w:val="22"/>
              </w:rPr>
              <w:t>ejecutiva</w:t>
            </w:r>
            <w:r>
              <w:rPr>
                <w:spacing w:val="-3"/>
                <w:sz w:val="22"/>
              </w:rPr>
              <w:t> </w:t>
            </w:r>
            <w:r>
              <w:rPr>
                <w:sz w:val="22"/>
              </w:rPr>
              <w:t>de</w:t>
            </w:r>
            <w:r>
              <w:rPr>
                <w:spacing w:val="-3"/>
                <w:sz w:val="22"/>
              </w:rPr>
              <w:t> </w:t>
            </w:r>
            <w:r>
              <w:rPr>
                <w:sz w:val="22"/>
              </w:rPr>
              <w:t>negocios</w:t>
            </w:r>
            <w:r>
              <w:rPr>
                <w:spacing w:val="-2"/>
                <w:sz w:val="22"/>
              </w:rPr>
              <w:t> </w:t>
            </w:r>
            <w:r>
              <w:rPr>
                <w:sz w:val="22"/>
              </w:rPr>
              <w:t>para</w:t>
            </w:r>
            <w:r>
              <w:rPr>
                <w:spacing w:val="-3"/>
                <w:sz w:val="22"/>
              </w:rPr>
              <w:t> </w:t>
            </w:r>
            <w:r>
              <w:rPr>
                <w:sz w:val="22"/>
              </w:rPr>
              <w:t>las</w:t>
            </w:r>
            <w:r>
              <w:rPr>
                <w:spacing w:val="-5"/>
                <w:sz w:val="22"/>
              </w:rPr>
              <w:t> </w:t>
            </w:r>
            <w:r>
              <w:rPr>
                <w:sz w:val="22"/>
              </w:rPr>
              <w:t>opciones</w:t>
            </w:r>
            <w:r>
              <w:rPr>
                <w:spacing w:val="-1"/>
                <w:sz w:val="22"/>
              </w:rPr>
              <w:t> </w:t>
            </w:r>
            <w:r>
              <w:rPr>
                <w:sz w:val="22"/>
              </w:rPr>
              <w:t>estratégicas</w:t>
            </w:r>
            <w:r>
              <w:rPr>
                <w:spacing w:val="-5"/>
                <w:sz w:val="22"/>
              </w:rPr>
              <w:t> </w:t>
            </w:r>
            <w:r>
              <w:rPr>
                <w:spacing w:val="-2"/>
                <w:sz w:val="22"/>
              </w:rPr>
              <w:t>seleccionadas.</w:t>
            </w:r>
          </w:p>
        </w:tc>
      </w:tr>
      <w:tr>
        <w:trPr>
          <w:trHeight w:val="1190" w:hRule="atLeast"/>
        </w:trPr>
        <w:tc>
          <w:tcPr>
            <w:tcW w:w="4457" w:type="dxa"/>
          </w:tcPr>
          <w:p>
            <w:pPr>
              <w:pStyle w:val="TableParagraph"/>
              <w:rPr>
                <w:b/>
                <w:sz w:val="22"/>
              </w:rPr>
            </w:pPr>
            <w:r>
              <w:rPr>
                <w:b/>
                <w:spacing w:val="-2"/>
                <w:sz w:val="22"/>
              </w:rPr>
              <w:t>Entrada</w:t>
            </w:r>
          </w:p>
          <w:p>
            <w:pPr>
              <w:pStyle w:val="TableParagraph"/>
              <w:numPr>
                <w:ilvl w:val="0"/>
                <w:numId w:val="375"/>
              </w:numPr>
              <w:tabs>
                <w:tab w:pos="464" w:val="left" w:leader="none"/>
              </w:tabs>
              <w:spacing w:line="240" w:lineRule="auto" w:before="41" w:after="0"/>
              <w:ind w:left="464" w:right="0" w:hanging="359"/>
              <w:jc w:val="left"/>
              <w:rPr>
                <w:sz w:val="22"/>
              </w:rPr>
            </w:pPr>
            <w:r>
              <w:rPr>
                <w:spacing w:val="-2"/>
                <w:sz w:val="22"/>
              </w:rPr>
              <w:t>OLAs.</w:t>
            </w:r>
          </w:p>
        </w:tc>
        <w:tc>
          <w:tcPr>
            <w:tcW w:w="5182" w:type="dxa"/>
          </w:tcPr>
          <w:p>
            <w:pPr>
              <w:pStyle w:val="TableParagraph"/>
              <w:rPr>
                <w:b/>
                <w:sz w:val="22"/>
              </w:rPr>
            </w:pPr>
            <w:r>
              <w:rPr>
                <w:b/>
                <w:spacing w:val="-2"/>
                <w:sz w:val="22"/>
              </w:rPr>
              <w:t>Salidas</w:t>
            </w:r>
          </w:p>
          <w:p>
            <w:pPr>
              <w:pStyle w:val="TableParagraph"/>
              <w:numPr>
                <w:ilvl w:val="0"/>
                <w:numId w:val="376"/>
              </w:numPr>
              <w:tabs>
                <w:tab w:pos="465" w:val="left" w:leader="none"/>
                <w:tab w:pos="1614" w:val="left" w:leader="none"/>
                <w:tab w:pos="2149" w:val="left" w:leader="none"/>
                <w:tab w:pos="3298" w:val="left" w:leader="none"/>
                <w:tab w:pos="3728" w:val="left" w:leader="none"/>
                <w:tab w:pos="4956" w:val="left" w:leader="none"/>
              </w:tabs>
              <w:spacing w:line="271" w:lineRule="auto" w:before="41" w:after="0"/>
              <w:ind w:left="465" w:right="103" w:hanging="360"/>
              <w:jc w:val="left"/>
              <w:rPr>
                <w:sz w:val="22"/>
              </w:rPr>
            </w:pPr>
            <w:r>
              <w:rPr>
                <w:spacing w:val="-2"/>
                <w:sz w:val="22"/>
              </w:rPr>
              <w:t>Acciones</w:t>
            </w:r>
            <w:r>
              <w:rPr>
                <w:sz w:val="22"/>
              </w:rPr>
              <w:tab/>
            </w:r>
            <w:r>
              <w:rPr>
                <w:spacing w:val="-6"/>
                <w:sz w:val="22"/>
              </w:rPr>
              <w:t>de</w:t>
            </w:r>
            <w:r>
              <w:rPr>
                <w:sz w:val="22"/>
              </w:rPr>
              <w:tab/>
            </w:r>
            <w:r>
              <w:rPr>
                <w:spacing w:val="-2"/>
                <w:sz w:val="22"/>
              </w:rPr>
              <w:t>respuesta</w:t>
            </w:r>
            <w:r>
              <w:rPr>
                <w:sz w:val="22"/>
              </w:rPr>
              <w:tab/>
            </w:r>
            <w:r>
              <w:rPr>
                <w:spacing w:val="-12"/>
                <w:sz w:val="22"/>
              </w:rPr>
              <w:t>a</w:t>
            </w:r>
            <w:r>
              <w:rPr>
                <w:sz w:val="22"/>
              </w:rPr>
              <w:tab/>
            </w:r>
            <w:r>
              <w:rPr>
                <w:spacing w:val="-2"/>
                <w:sz w:val="22"/>
              </w:rPr>
              <w:t>incidentes</w:t>
            </w:r>
            <w:r>
              <w:rPr>
                <w:sz w:val="22"/>
              </w:rPr>
              <w:tab/>
            </w:r>
            <w:r>
              <w:rPr>
                <w:spacing w:val="-10"/>
                <w:sz w:val="22"/>
              </w:rPr>
              <w:t>y </w:t>
            </w:r>
            <w:r>
              <w:rPr>
                <w:spacing w:val="-2"/>
                <w:sz w:val="22"/>
              </w:rPr>
              <w:t>comunicaciones.</w:t>
            </w:r>
          </w:p>
          <w:p>
            <w:pPr>
              <w:pStyle w:val="TableParagraph"/>
              <w:numPr>
                <w:ilvl w:val="0"/>
                <w:numId w:val="376"/>
              </w:numPr>
              <w:tabs>
                <w:tab w:pos="465" w:val="left" w:leader="none"/>
              </w:tabs>
              <w:spacing w:line="240" w:lineRule="auto" w:before="5" w:after="0"/>
              <w:ind w:left="465" w:right="0" w:hanging="360"/>
              <w:jc w:val="left"/>
              <w:rPr>
                <w:sz w:val="22"/>
              </w:rPr>
            </w:pPr>
            <w:r>
              <w:rPr>
                <w:spacing w:val="-4"/>
                <w:sz w:val="22"/>
              </w:rPr>
              <w:t>BCP.</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Ejercitar,</w:t>
            </w:r>
            <w:r>
              <w:rPr>
                <w:b/>
                <w:color w:val="FFFFFF"/>
                <w:spacing w:val="-2"/>
                <w:sz w:val="22"/>
              </w:rPr>
              <w:t> </w:t>
            </w:r>
            <w:r>
              <w:rPr>
                <w:b/>
                <w:color w:val="FFFFFF"/>
                <w:sz w:val="22"/>
              </w:rPr>
              <w:t>probar</w:t>
            </w:r>
            <w:r>
              <w:rPr>
                <w:b/>
                <w:color w:val="FFFFFF"/>
                <w:spacing w:val="1"/>
                <w:sz w:val="22"/>
              </w:rPr>
              <w:t> </w:t>
            </w:r>
            <w:r>
              <w:rPr>
                <w:b/>
                <w:color w:val="FFFFFF"/>
                <w:sz w:val="22"/>
              </w:rPr>
              <w:t>y</w:t>
            </w:r>
            <w:r>
              <w:rPr>
                <w:b/>
                <w:color w:val="FFFFFF"/>
                <w:spacing w:val="-1"/>
                <w:sz w:val="22"/>
              </w:rPr>
              <w:t> </w:t>
            </w:r>
            <w:r>
              <w:rPr>
                <w:b/>
                <w:color w:val="FFFFFF"/>
                <w:sz w:val="22"/>
              </w:rPr>
              <w:t>revisar</w:t>
            </w:r>
            <w:r>
              <w:rPr>
                <w:b/>
                <w:color w:val="FFFFFF"/>
                <w:spacing w:val="-5"/>
                <w:sz w:val="22"/>
              </w:rPr>
              <w:t> </w:t>
            </w:r>
            <w:r>
              <w:rPr>
                <w:b/>
                <w:color w:val="FFFFFF"/>
                <w:sz w:val="22"/>
              </w:rPr>
              <w:t>el</w:t>
            </w:r>
            <w:r>
              <w:rPr>
                <w:b/>
                <w:color w:val="FFFFFF"/>
                <w:spacing w:val="-3"/>
                <w:sz w:val="22"/>
              </w:rPr>
              <w:t> </w:t>
            </w:r>
            <w:r>
              <w:rPr>
                <w:b/>
                <w:color w:val="FFFFFF"/>
                <w:sz w:val="22"/>
              </w:rPr>
              <w:t>plan</w:t>
            </w:r>
            <w:r>
              <w:rPr>
                <w:b/>
                <w:color w:val="FFFFFF"/>
                <w:spacing w:val="-9"/>
                <w:sz w:val="22"/>
              </w:rPr>
              <w:t> </w:t>
            </w:r>
            <w:r>
              <w:rPr>
                <w:b/>
                <w:color w:val="FFFFFF"/>
                <w:sz w:val="22"/>
              </w:rPr>
              <w:t>de</w:t>
            </w:r>
            <w:r>
              <w:rPr>
                <w:b/>
                <w:color w:val="FFFFFF"/>
                <w:spacing w:val="1"/>
                <w:sz w:val="22"/>
              </w:rPr>
              <w:t> </w:t>
            </w:r>
            <w:r>
              <w:rPr>
                <w:b/>
                <w:color w:val="FFFFFF"/>
                <w:spacing w:val="-2"/>
                <w:sz w:val="22"/>
              </w:rPr>
              <w:t>continuidad.</w:t>
            </w:r>
          </w:p>
        </w:tc>
      </w:tr>
      <w:tr>
        <w:trPr>
          <w:trHeight w:val="6402" w:hRule="atLeast"/>
        </w:trPr>
        <w:tc>
          <w:tcPr>
            <w:tcW w:w="9639" w:type="dxa"/>
            <w:gridSpan w:val="2"/>
            <w:tcBorders>
              <w:top w:val="nil"/>
            </w:tcBorders>
          </w:tcPr>
          <w:p>
            <w:pPr>
              <w:pStyle w:val="TableParagraph"/>
              <w:rPr>
                <w:b/>
                <w:sz w:val="22"/>
              </w:rPr>
            </w:pPr>
            <w:r>
              <w:rPr>
                <w:b/>
                <w:spacing w:val="-2"/>
                <w:sz w:val="22"/>
              </w:rPr>
              <w:t>Actividades</w:t>
            </w:r>
          </w:p>
          <w:p>
            <w:pPr>
              <w:pStyle w:val="TableParagraph"/>
              <w:numPr>
                <w:ilvl w:val="0"/>
                <w:numId w:val="377"/>
              </w:numPr>
              <w:tabs>
                <w:tab w:pos="310" w:val="left" w:leader="none"/>
              </w:tabs>
              <w:spacing w:line="276" w:lineRule="auto" w:before="37" w:after="0"/>
              <w:ind w:left="105" w:right="104" w:firstLine="0"/>
              <w:jc w:val="both"/>
              <w:rPr>
                <w:sz w:val="22"/>
              </w:rPr>
            </w:pPr>
            <w:r>
              <w:rPr>
                <w:spacing w:val="-2"/>
                <w:sz w:val="22"/>
              </w:rPr>
              <w:t>Defina</w:t>
            </w:r>
            <w:r>
              <w:rPr>
                <w:spacing w:val="-6"/>
                <w:sz w:val="22"/>
              </w:rPr>
              <w:t> </w:t>
            </w:r>
            <w:r>
              <w:rPr>
                <w:spacing w:val="-2"/>
                <w:sz w:val="22"/>
              </w:rPr>
              <w:t>las</w:t>
            </w:r>
            <w:r>
              <w:rPr>
                <w:spacing w:val="-8"/>
                <w:sz w:val="22"/>
              </w:rPr>
              <w:t> </w:t>
            </w:r>
            <w:r>
              <w:rPr>
                <w:spacing w:val="-2"/>
                <w:sz w:val="22"/>
              </w:rPr>
              <w:t>acciones de</w:t>
            </w:r>
            <w:r>
              <w:rPr>
                <w:spacing w:val="-10"/>
                <w:sz w:val="22"/>
              </w:rPr>
              <w:t> </w:t>
            </w:r>
            <w:r>
              <w:rPr>
                <w:spacing w:val="-2"/>
                <w:sz w:val="22"/>
              </w:rPr>
              <w:t>respuesta</w:t>
            </w:r>
            <w:r>
              <w:rPr>
                <w:spacing w:val="-4"/>
                <w:sz w:val="22"/>
              </w:rPr>
              <w:t> </w:t>
            </w:r>
            <w:r>
              <w:rPr>
                <w:spacing w:val="-2"/>
                <w:sz w:val="22"/>
              </w:rPr>
              <w:t>a</w:t>
            </w:r>
            <w:r>
              <w:rPr>
                <w:spacing w:val="-4"/>
                <w:sz w:val="22"/>
              </w:rPr>
              <w:t> </w:t>
            </w:r>
            <w:r>
              <w:rPr>
                <w:spacing w:val="-2"/>
                <w:sz w:val="22"/>
              </w:rPr>
              <w:t>incidentes y</w:t>
            </w:r>
            <w:r>
              <w:rPr>
                <w:spacing w:val="-12"/>
                <w:sz w:val="22"/>
              </w:rPr>
              <w:t> </w:t>
            </w:r>
            <w:r>
              <w:rPr>
                <w:spacing w:val="-2"/>
                <w:sz w:val="22"/>
              </w:rPr>
              <w:t>las comunicaciones</w:t>
            </w:r>
            <w:r>
              <w:rPr>
                <w:spacing w:val="-8"/>
                <w:sz w:val="22"/>
              </w:rPr>
              <w:t> </w:t>
            </w:r>
            <w:r>
              <w:rPr>
                <w:spacing w:val="-2"/>
                <w:sz w:val="22"/>
              </w:rPr>
              <w:t>que</w:t>
            </w:r>
            <w:r>
              <w:rPr>
                <w:spacing w:val="-10"/>
                <w:sz w:val="22"/>
              </w:rPr>
              <w:t> </w:t>
            </w:r>
            <w:r>
              <w:rPr>
                <w:spacing w:val="-2"/>
                <w:sz w:val="22"/>
              </w:rPr>
              <w:t>se</w:t>
            </w:r>
            <w:r>
              <w:rPr>
                <w:spacing w:val="-10"/>
                <w:sz w:val="22"/>
              </w:rPr>
              <w:t> </w:t>
            </w:r>
            <w:r>
              <w:rPr>
                <w:spacing w:val="-2"/>
                <w:sz w:val="22"/>
              </w:rPr>
              <w:t>tomarán</w:t>
            </w:r>
            <w:r>
              <w:rPr>
                <w:spacing w:val="-7"/>
                <w:sz w:val="22"/>
              </w:rPr>
              <w:t> </w:t>
            </w:r>
            <w:r>
              <w:rPr>
                <w:spacing w:val="-2"/>
                <w:sz w:val="22"/>
              </w:rPr>
              <w:t>en</w:t>
            </w:r>
            <w:r>
              <w:rPr>
                <w:spacing w:val="-7"/>
                <w:sz w:val="22"/>
              </w:rPr>
              <w:t> </w:t>
            </w:r>
            <w:r>
              <w:rPr>
                <w:spacing w:val="-2"/>
                <w:sz w:val="22"/>
              </w:rPr>
              <w:t>caso de</w:t>
            </w:r>
            <w:r>
              <w:rPr>
                <w:sz w:val="22"/>
              </w:rPr>
              <w:t> </w:t>
            </w:r>
            <w:r>
              <w:rPr>
                <w:spacing w:val="-2"/>
                <w:sz w:val="22"/>
              </w:rPr>
              <w:t>interrupción. </w:t>
            </w:r>
            <w:r>
              <w:rPr>
                <w:sz w:val="22"/>
              </w:rPr>
              <w:t>Defina roles y responsabilidades relacionadas, incluida la responsabilidad por la política y la </w:t>
            </w:r>
            <w:r>
              <w:rPr>
                <w:spacing w:val="-2"/>
                <w:sz w:val="22"/>
              </w:rPr>
              <w:t>implementación.</w:t>
            </w:r>
          </w:p>
          <w:p>
            <w:pPr>
              <w:pStyle w:val="TableParagraph"/>
              <w:numPr>
                <w:ilvl w:val="0"/>
                <w:numId w:val="377"/>
              </w:numPr>
              <w:tabs>
                <w:tab w:pos="315" w:val="left" w:leader="none"/>
              </w:tabs>
              <w:spacing w:line="280" w:lineRule="auto" w:before="0" w:after="0"/>
              <w:ind w:left="105" w:right="113" w:firstLine="0"/>
              <w:jc w:val="both"/>
              <w:rPr>
                <w:sz w:val="22"/>
              </w:rPr>
            </w:pPr>
            <w:r>
              <w:rPr>
                <w:sz w:val="22"/>
              </w:rPr>
              <w:t>Asegúrese</w:t>
            </w:r>
            <w:r>
              <w:rPr>
                <w:spacing w:val="-14"/>
                <w:sz w:val="22"/>
              </w:rPr>
              <w:t> </w:t>
            </w:r>
            <w:r>
              <w:rPr>
                <w:sz w:val="22"/>
              </w:rPr>
              <w:t>de</w:t>
            </w:r>
            <w:r>
              <w:rPr>
                <w:spacing w:val="-14"/>
                <w:sz w:val="22"/>
              </w:rPr>
              <w:t> </w:t>
            </w:r>
            <w:r>
              <w:rPr>
                <w:sz w:val="22"/>
              </w:rPr>
              <w:t>que</w:t>
            </w:r>
            <w:r>
              <w:rPr>
                <w:spacing w:val="-14"/>
                <w:sz w:val="22"/>
              </w:rPr>
              <w:t> </w:t>
            </w:r>
            <w:r>
              <w:rPr>
                <w:sz w:val="22"/>
              </w:rPr>
              <w:t>los</w:t>
            </w:r>
            <w:r>
              <w:rPr>
                <w:spacing w:val="-13"/>
                <w:sz w:val="22"/>
              </w:rPr>
              <w:t> </w:t>
            </w:r>
            <w:r>
              <w:rPr>
                <w:sz w:val="22"/>
              </w:rPr>
              <w:t>proveedores</w:t>
            </w:r>
            <w:r>
              <w:rPr>
                <w:spacing w:val="-14"/>
                <w:sz w:val="22"/>
              </w:rPr>
              <w:t> </w:t>
            </w:r>
            <w:r>
              <w:rPr>
                <w:sz w:val="22"/>
              </w:rPr>
              <w:t>clave</w:t>
            </w:r>
            <w:r>
              <w:rPr>
                <w:spacing w:val="-14"/>
                <w:sz w:val="22"/>
              </w:rPr>
              <w:t> </w:t>
            </w:r>
            <w:r>
              <w:rPr>
                <w:sz w:val="22"/>
              </w:rPr>
              <w:t>y</w:t>
            </w:r>
            <w:r>
              <w:rPr>
                <w:spacing w:val="-14"/>
                <w:sz w:val="22"/>
              </w:rPr>
              <w:t> </w:t>
            </w:r>
            <w:r>
              <w:rPr>
                <w:sz w:val="22"/>
              </w:rPr>
              <w:t>los</w:t>
            </w:r>
            <w:r>
              <w:rPr>
                <w:spacing w:val="-13"/>
                <w:sz w:val="22"/>
              </w:rPr>
              <w:t> </w:t>
            </w:r>
            <w:r>
              <w:rPr>
                <w:sz w:val="22"/>
              </w:rPr>
              <w:t>socios</w:t>
            </w:r>
            <w:r>
              <w:rPr>
                <w:spacing w:val="-14"/>
                <w:sz w:val="22"/>
              </w:rPr>
              <w:t> </w:t>
            </w:r>
            <w:r>
              <w:rPr>
                <w:sz w:val="22"/>
              </w:rPr>
              <w:t>externos</w:t>
            </w:r>
            <w:r>
              <w:rPr>
                <w:spacing w:val="-14"/>
                <w:sz w:val="22"/>
              </w:rPr>
              <w:t> </w:t>
            </w:r>
            <w:r>
              <w:rPr>
                <w:sz w:val="22"/>
              </w:rPr>
              <w:t>cuenten</w:t>
            </w:r>
            <w:r>
              <w:rPr>
                <w:spacing w:val="-14"/>
                <w:sz w:val="22"/>
              </w:rPr>
              <w:t> </w:t>
            </w:r>
            <w:r>
              <w:rPr>
                <w:sz w:val="22"/>
              </w:rPr>
              <w:t>con</w:t>
            </w:r>
            <w:r>
              <w:rPr>
                <w:spacing w:val="-13"/>
                <w:sz w:val="22"/>
              </w:rPr>
              <w:t> </w:t>
            </w:r>
            <w:r>
              <w:rPr>
                <w:sz w:val="22"/>
              </w:rPr>
              <w:t>planes</w:t>
            </w:r>
            <w:r>
              <w:rPr>
                <w:spacing w:val="-14"/>
                <w:sz w:val="22"/>
              </w:rPr>
              <w:t> </w:t>
            </w:r>
            <w:r>
              <w:rPr>
                <w:sz w:val="22"/>
              </w:rPr>
              <w:t>de</w:t>
            </w:r>
            <w:r>
              <w:rPr>
                <w:spacing w:val="-14"/>
                <w:sz w:val="22"/>
              </w:rPr>
              <w:t> </w:t>
            </w:r>
            <w:r>
              <w:rPr>
                <w:sz w:val="22"/>
              </w:rPr>
              <w:t>continuidad</w:t>
            </w:r>
            <w:r>
              <w:rPr>
                <w:spacing w:val="-14"/>
                <w:sz w:val="22"/>
              </w:rPr>
              <w:t> </w:t>
            </w:r>
            <w:r>
              <w:rPr>
                <w:sz w:val="22"/>
              </w:rPr>
              <w:t>efectivos. Obtener evidencia auditada según sea necesario.</w:t>
            </w:r>
          </w:p>
          <w:p>
            <w:pPr>
              <w:pStyle w:val="TableParagraph"/>
              <w:numPr>
                <w:ilvl w:val="0"/>
                <w:numId w:val="377"/>
              </w:numPr>
              <w:tabs>
                <w:tab w:pos="384" w:val="left" w:leader="none"/>
              </w:tabs>
              <w:spacing w:line="276" w:lineRule="auto" w:before="0" w:after="0"/>
              <w:ind w:left="105" w:right="114" w:firstLine="0"/>
              <w:jc w:val="both"/>
              <w:rPr>
                <w:sz w:val="22"/>
              </w:rPr>
            </w:pPr>
            <w:r>
              <w:rPr>
                <w:sz w:val="22"/>
              </w:rPr>
              <w:t>Defina las condiciones y los procedimientos de recuperación que permitirían la reanudación del procesamiento empresarial. Incluir actualización y conciliación de bases de datos de información para preservar la integridad de la información.</w:t>
            </w:r>
          </w:p>
          <w:p>
            <w:pPr>
              <w:pStyle w:val="TableParagraph"/>
              <w:numPr>
                <w:ilvl w:val="0"/>
                <w:numId w:val="377"/>
              </w:numPr>
              <w:tabs>
                <w:tab w:pos="329" w:val="left" w:leader="none"/>
              </w:tabs>
              <w:spacing w:line="278" w:lineRule="auto" w:before="0" w:after="0"/>
              <w:ind w:left="105" w:right="118" w:firstLine="0"/>
              <w:jc w:val="both"/>
              <w:rPr>
                <w:sz w:val="22"/>
              </w:rPr>
            </w:pPr>
            <w:r>
              <w:rPr>
                <w:sz w:val="22"/>
              </w:rPr>
              <w:t>Desarrollar y mantener BCP y</w:t>
            </w:r>
            <w:r>
              <w:rPr>
                <w:spacing w:val="-5"/>
                <w:sz w:val="22"/>
              </w:rPr>
              <w:t> </w:t>
            </w:r>
            <w:r>
              <w:rPr>
                <w:sz w:val="22"/>
              </w:rPr>
              <w:t>DRP operativos que contengan los procedimientos a seguir para permitir la operación continua de procesos de negocio críticos y / o acuerdos de procesamiento temporal. Incluir enlaces a planes de proveedores de servicios subcontratados.</w:t>
            </w:r>
          </w:p>
          <w:p>
            <w:pPr>
              <w:pStyle w:val="TableParagraph"/>
              <w:numPr>
                <w:ilvl w:val="0"/>
                <w:numId w:val="377"/>
              </w:numPr>
              <w:tabs>
                <w:tab w:pos="384" w:val="left" w:leader="none"/>
              </w:tabs>
              <w:spacing w:line="276" w:lineRule="auto" w:before="0" w:after="0"/>
              <w:ind w:left="105" w:right="113" w:firstLine="0"/>
              <w:jc w:val="both"/>
              <w:rPr>
                <w:sz w:val="22"/>
              </w:rPr>
            </w:pPr>
            <w:r>
              <w:rPr>
                <w:sz w:val="22"/>
              </w:rPr>
              <w:t>Defina y documente los recursos necesarios para respaldar los procedimientos de continuidad y recuperación, considerando las personas, las instalaciones y la infraestructura de TI.</w:t>
            </w:r>
          </w:p>
          <w:p>
            <w:pPr>
              <w:pStyle w:val="TableParagraph"/>
              <w:numPr>
                <w:ilvl w:val="0"/>
                <w:numId w:val="377"/>
              </w:numPr>
              <w:tabs>
                <w:tab w:pos="359" w:val="left" w:leader="none"/>
              </w:tabs>
              <w:spacing w:line="278" w:lineRule="auto" w:before="0" w:after="0"/>
              <w:ind w:left="105" w:right="110" w:firstLine="0"/>
              <w:jc w:val="both"/>
              <w:rPr>
                <w:sz w:val="22"/>
              </w:rPr>
            </w:pPr>
            <w:r>
              <w:rPr>
                <w:sz w:val="22"/>
              </w:rPr>
              <w:t>Defina y documente los requisitos de respaldo de información necesarios para respaldar los planes. Incluye planos y documentos en papel, así como archivos de datos. Considere la necesidad de</w:t>
            </w:r>
            <w:r>
              <w:rPr>
                <w:spacing w:val="-1"/>
                <w:sz w:val="22"/>
              </w:rPr>
              <w:t> </w:t>
            </w:r>
            <w:r>
              <w:rPr>
                <w:sz w:val="22"/>
              </w:rPr>
              <w:t>seguridad y almacenamiento fuera del sitio.</w:t>
            </w:r>
          </w:p>
          <w:p>
            <w:pPr>
              <w:pStyle w:val="TableParagraph"/>
              <w:numPr>
                <w:ilvl w:val="0"/>
                <w:numId w:val="377"/>
              </w:numPr>
              <w:tabs>
                <w:tab w:pos="364" w:val="left" w:leader="none"/>
              </w:tabs>
              <w:spacing w:line="276" w:lineRule="auto" w:before="0" w:after="0"/>
              <w:ind w:left="105" w:right="109" w:firstLine="0"/>
              <w:jc w:val="both"/>
              <w:rPr>
                <w:sz w:val="22"/>
              </w:rPr>
            </w:pPr>
            <w:r>
              <w:rPr>
                <w:sz w:val="22"/>
              </w:rPr>
              <w:t>Determine las habilidades requeridas para las personas involucradas en la ejecución del plan y los </w:t>
            </w:r>
            <w:r>
              <w:rPr>
                <w:spacing w:val="-2"/>
                <w:sz w:val="22"/>
              </w:rPr>
              <w:t>procedimientos.</w:t>
            </w:r>
          </w:p>
          <w:p>
            <w:pPr>
              <w:pStyle w:val="TableParagraph"/>
              <w:numPr>
                <w:ilvl w:val="0"/>
                <w:numId w:val="377"/>
              </w:numPr>
              <w:tabs>
                <w:tab w:pos="310" w:val="left" w:leader="none"/>
              </w:tabs>
              <w:spacing w:line="276" w:lineRule="auto" w:before="0" w:after="0"/>
              <w:ind w:left="105" w:right="103" w:firstLine="0"/>
              <w:jc w:val="both"/>
              <w:rPr>
                <w:sz w:val="22"/>
              </w:rPr>
            </w:pPr>
            <w:r>
              <w:rPr>
                <w:spacing w:val="-2"/>
                <w:sz w:val="22"/>
              </w:rPr>
              <w:t>Distribuya</w:t>
            </w:r>
            <w:r>
              <w:rPr>
                <w:spacing w:val="-6"/>
                <w:sz w:val="22"/>
              </w:rPr>
              <w:t> </w:t>
            </w:r>
            <w:r>
              <w:rPr>
                <w:spacing w:val="-2"/>
                <w:sz w:val="22"/>
              </w:rPr>
              <w:t>los planes y</w:t>
            </w:r>
            <w:r>
              <w:rPr>
                <w:spacing w:val="-12"/>
                <w:sz w:val="22"/>
              </w:rPr>
              <w:t> </w:t>
            </w:r>
            <w:r>
              <w:rPr>
                <w:spacing w:val="-2"/>
                <w:sz w:val="22"/>
              </w:rPr>
              <w:t>la documentación</w:t>
            </w:r>
            <w:r>
              <w:rPr>
                <w:spacing w:val="-7"/>
                <w:sz w:val="22"/>
              </w:rPr>
              <w:t> </w:t>
            </w:r>
            <w:r>
              <w:rPr>
                <w:spacing w:val="-2"/>
                <w:sz w:val="22"/>
              </w:rPr>
              <w:t>de</w:t>
            </w:r>
            <w:r>
              <w:rPr>
                <w:spacing w:val="-10"/>
                <w:sz w:val="22"/>
              </w:rPr>
              <w:t> </w:t>
            </w:r>
            <w:r>
              <w:rPr>
                <w:spacing w:val="-2"/>
                <w:sz w:val="22"/>
              </w:rPr>
              <w:t>respaldo</w:t>
            </w:r>
            <w:r>
              <w:rPr>
                <w:spacing w:val="-7"/>
                <w:sz w:val="22"/>
              </w:rPr>
              <w:t> </w:t>
            </w:r>
            <w:r>
              <w:rPr>
                <w:spacing w:val="-2"/>
                <w:sz w:val="22"/>
              </w:rPr>
              <w:t>de</w:t>
            </w:r>
            <w:r>
              <w:rPr>
                <w:spacing w:val="-4"/>
                <w:sz w:val="22"/>
              </w:rPr>
              <w:t> </w:t>
            </w:r>
            <w:r>
              <w:rPr>
                <w:spacing w:val="-2"/>
                <w:sz w:val="22"/>
              </w:rPr>
              <w:t>forma</w:t>
            </w:r>
            <w:r>
              <w:rPr>
                <w:spacing w:val="-4"/>
                <w:sz w:val="22"/>
              </w:rPr>
              <w:t> </w:t>
            </w:r>
            <w:r>
              <w:rPr>
                <w:spacing w:val="-2"/>
                <w:sz w:val="22"/>
              </w:rPr>
              <w:t>segura</w:t>
            </w:r>
            <w:r>
              <w:rPr>
                <w:spacing w:val="-4"/>
                <w:sz w:val="22"/>
              </w:rPr>
              <w:t> </w:t>
            </w:r>
            <w:r>
              <w:rPr>
                <w:spacing w:val="-2"/>
                <w:sz w:val="22"/>
              </w:rPr>
              <w:t>a</w:t>
            </w:r>
            <w:r>
              <w:rPr>
                <w:spacing w:val="-4"/>
                <w:sz w:val="22"/>
              </w:rPr>
              <w:t> </w:t>
            </w:r>
            <w:r>
              <w:rPr>
                <w:spacing w:val="-2"/>
                <w:sz w:val="22"/>
              </w:rPr>
              <w:t>las partes</w:t>
            </w:r>
            <w:r>
              <w:rPr>
                <w:spacing w:val="-8"/>
                <w:sz w:val="22"/>
              </w:rPr>
              <w:t> </w:t>
            </w:r>
            <w:r>
              <w:rPr>
                <w:spacing w:val="-2"/>
                <w:sz w:val="22"/>
              </w:rPr>
              <w:t>interesadas debidamente </w:t>
            </w:r>
            <w:r>
              <w:rPr>
                <w:sz w:val="22"/>
              </w:rPr>
              <w:t>autorizadas.</w:t>
            </w:r>
            <w:r>
              <w:rPr>
                <w:spacing w:val="14"/>
                <w:sz w:val="22"/>
              </w:rPr>
              <w:t> </w:t>
            </w:r>
            <w:r>
              <w:rPr>
                <w:sz w:val="22"/>
              </w:rPr>
              <w:t>Asegúrese</w:t>
            </w:r>
            <w:r>
              <w:rPr>
                <w:spacing w:val="19"/>
                <w:sz w:val="22"/>
              </w:rPr>
              <w:t> </w:t>
            </w:r>
            <w:r>
              <w:rPr>
                <w:sz w:val="22"/>
              </w:rPr>
              <w:t>de</w:t>
            </w:r>
            <w:r>
              <w:rPr>
                <w:spacing w:val="14"/>
                <w:sz w:val="22"/>
              </w:rPr>
              <w:t> </w:t>
            </w:r>
            <w:r>
              <w:rPr>
                <w:sz w:val="22"/>
              </w:rPr>
              <w:t>que</w:t>
            </w:r>
            <w:r>
              <w:rPr>
                <w:spacing w:val="19"/>
                <w:sz w:val="22"/>
              </w:rPr>
              <w:t> </w:t>
            </w:r>
            <w:r>
              <w:rPr>
                <w:sz w:val="22"/>
              </w:rPr>
              <w:t>los</w:t>
            </w:r>
            <w:r>
              <w:rPr>
                <w:spacing w:val="21"/>
                <w:sz w:val="22"/>
              </w:rPr>
              <w:t> </w:t>
            </w:r>
            <w:r>
              <w:rPr>
                <w:sz w:val="22"/>
              </w:rPr>
              <w:t>planes</w:t>
            </w:r>
            <w:r>
              <w:rPr>
                <w:spacing w:val="26"/>
                <w:sz w:val="22"/>
              </w:rPr>
              <w:t> </w:t>
            </w:r>
            <w:r>
              <w:rPr>
                <w:sz w:val="22"/>
              </w:rPr>
              <w:t>y</w:t>
            </w:r>
            <w:r>
              <w:rPr>
                <w:spacing w:val="12"/>
                <w:sz w:val="22"/>
              </w:rPr>
              <w:t> </w:t>
            </w:r>
            <w:r>
              <w:rPr>
                <w:sz w:val="22"/>
              </w:rPr>
              <w:t>la</w:t>
            </w:r>
            <w:r>
              <w:rPr>
                <w:spacing w:val="24"/>
                <w:sz w:val="22"/>
              </w:rPr>
              <w:t> </w:t>
            </w:r>
            <w:r>
              <w:rPr>
                <w:sz w:val="22"/>
              </w:rPr>
              <w:t>documentación</w:t>
            </w:r>
            <w:r>
              <w:rPr>
                <w:spacing w:val="16"/>
                <w:sz w:val="22"/>
              </w:rPr>
              <w:t> </w:t>
            </w:r>
            <w:r>
              <w:rPr>
                <w:sz w:val="22"/>
              </w:rPr>
              <w:t>sean</w:t>
            </w:r>
            <w:r>
              <w:rPr>
                <w:spacing w:val="11"/>
                <w:sz w:val="22"/>
              </w:rPr>
              <w:t> </w:t>
            </w:r>
            <w:r>
              <w:rPr>
                <w:sz w:val="22"/>
              </w:rPr>
              <w:t>accesibles</w:t>
            </w:r>
            <w:r>
              <w:rPr>
                <w:spacing w:val="21"/>
                <w:sz w:val="22"/>
              </w:rPr>
              <w:t> </w:t>
            </w:r>
            <w:r>
              <w:rPr>
                <w:sz w:val="22"/>
              </w:rPr>
              <w:t>en</w:t>
            </w:r>
            <w:r>
              <w:rPr>
                <w:spacing w:val="22"/>
                <w:sz w:val="22"/>
              </w:rPr>
              <w:t> </w:t>
            </w:r>
            <w:r>
              <w:rPr>
                <w:sz w:val="22"/>
              </w:rPr>
              <w:t>todos</w:t>
            </w:r>
            <w:r>
              <w:rPr>
                <w:spacing w:val="16"/>
                <w:sz w:val="22"/>
              </w:rPr>
              <w:t> </w:t>
            </w:r>
            <w:r>
              <w:rPr>
                <w:sz w:val="22"/>
              </w:rPr>
              <w:t>los</w:t>
            </w:r>
            <w:r>
              <w:rPr>
                <w:spacing w:val="21"/>
                <w:sz w:val="22"/>
              </w:rPr>
              <w:t> </w:t>
            </w:r>
            <w:r>
              <w:rPr>
                <w:sz w:val="22"/>
              </w:rPr>
              <w:t>escenarios</w:t>
            </w:r>
            <w:r>
              <w:rPr>
                <w:spacing w:val="22"/>
                <w:sz w:val="22"/>
              </w:rPr>
              <w:t> </w:t>
            </w:r>
            <w:r>
              <w:rPr>
                <w:spacing w:val="-5"/>
                <w:sz w:val="22"/>
              </w:rPr>
              <w:t>de</w:t>
            </w:r>
          </w:p>
          <w:p>
            <w:pPr>
              <w:pStyle w:val="TableParagraph"/>
              <w:rPr>
                <w:sz w:val="22"/>
              </w:rPr>
            </w:pPr>
            <w:r>
              <w:rPr>
                <w:spacing w:val="-2"/>
                <w:sz w:val="22"/>
              </w:rPr>
              <w:t>desastre.</w:t>
            </w:r>
          </w:p>
        </w:tc>
      </w:tr>
      <w:tr>
        <w:trPr>
          <w:trHeight w:val="1205" w:hRule="atLeast"/>
        </w:trPr>
        <w:tc>
          <w:tcPr>
            <w:tcW w:w="4457" w:type="dxa"/>
          </w:tcPr>
          <w:p>
            <w:pPr>
              <w:pStyle w:val="TableParagraph"/>
              <w:rPr>
                <w:b/>
                <w:sz w:val="22"/>
              </w:rPr>
            </w:pPr>
            <w:r>
              <w:rPr>
                <w:b/>
                <w:spacing w:val="-2"/>
                <w:sz w:val="22"/>
              </w:rPr>
              <w:t>Entrada</w:t>
            </w:r>
          </w:p>
        </w:tc>
        <w:tc>
          <w:tcPr>
            <w:tcW w:w="5182" w:type="dxa"/>
          </w:tcPr>
          <w:p>
            <w:pPr>
              <w:pStyle w:val="TableParagraph"/>
              <w:rPr>
                <w:b/>
                <w:sz w:val="22"/>
              </w:rPr>
            </w:pPr>
            <w:r>
              <w:rPr>
                <w:b/>
                <w:spacing w:val="-2"/>
                <w:sz w:val="22"/>
              </w:rPr>
              <w:t>Salidas</w:t>
            </w:r>
          </w:p>
          <w:p>
            <w:pPr>
              <w:pStyle w:val="TableParagraph"/>
              <w:numPr>
                <w:ilvl w:val="0"/>
                <w:numId w:val="378"/>
              </w:numPr>
              <w:tabs>
                <w:tab w:pos="465" w:val="left" w:leader="none"/>
              </w:tabs>
              <w:spacing w:line="240" w:lineRule="auto" w:before="36" w:after="0"/>
              <w:ind w:left="465" w:right="0" w:hanging="360"/>
              <w:jc w:val="left"/>
              <w:rPr>
                <w:sz w:val="22"/>
              </w:rPr>
            </w:pPr>
            <w:r>
              <w:rPr>
                <w:sz w:val="22"/>
              </w:rPr>
              <w:t>Resultados</w:t>
            </w:r>
            <w:r>
              <w:rPr>
                <w:spacing w:val="-1"/>
                <w:sz w:val="22"/>
              </w:rPr>
              <w:t> </w:t>
            </w:r>
            <w:r>
              <w:rPr>
                <w:sz w:val="22"/>
              </w:rPr>
              <w:t>de</w:t>
            </w:r>
            <w:r>
              <w:rPr>
                <w:spacing w:val="-3"/>
                <w:sz w:val="22"/>
              </w:rPr>
              <w:t> </w:t>
            </w:r>
            <w:r>
              <w:rPr>
                <w:sz w:val="22"/>
              </w:rPr>
              <w:t>prueba</w:t>
            </w:r>
            <w:r>
              <w:rPr>
                <w:spacing w:val="-3"/>
                <w:sz w:val="22"/>
              </w:rPr>
              <w:t> </w:t>
            </w:r>
            <w:r>
              <w:rPr>
                <w:sz w:val="22"/>
              </w:rPr>
              <w:t>y</w:t>
            </w:r>
            <w:r>
              <w:rPr>
                <w:spacing w:val="-9"/>
                <w:sz w:val="22"/>
              </w:rPr>
              <w:t> </w:t>
            </w:r>
            <w:r>
              <w:rPr>
                <w:spacing w:val="-2"/>
                <w:sz w:val="22"/>
              </w:rPr>
              <w:t>recomendaciones.</w:t>
            </w:r>
          </w:p>
          <w:p>
            <w:pPr>
              <w:pStyle w:val="TableParagraph"/>
              <w:numPr>
                <w:ilvl w:val="0"/>
                <w:numId w:val="378"/>
              </w:numPr>
              <w:tabs>
                <w:tab w:pos="465" w:val="left" w:leader="none"/>
              </w:tabs>
              <w:spacing w:line="240" w:lineRule="auto" w:before="35" w:after="0"/>
              <w:ind w:left="465" w:right="0" w:hanging="360"/>
              <w:jc w:val="left"/>
              <w:rPr>
                <w:sz w:val="22"/>
              </w:rPr>
            </w:pPr>
            <w:r>
              <w:rPr>
                <w:sz w:val="22"/>
              </w:rPr>
              <w:t>Ejercicios</w:t>
            </w:r>
            <w:r>
              <w:rPr>
                <w:spacing w:val="-4"/>
                <w:sz w:val="22"/>
              </w:rPr>
              <w:t> </w:t>
            </w:r>
            <w:r>
              <w:rPr>
                <w:sz w:val="22"/>
              </w:rPr>
              <w:t>de</w:t>
            </w:r>
            <w:r>
              <w:rPr>
                <w:spacing w:val="-5"/>
                <w:sz w:val="22"/>
              </w:rPr>
              <w:t> </w:t>
            </w:r>
            <w:r>
              <w:rPr>
                <w:spacing w:val="-2"/>
                <w:sz w:val="22"/>
              </w:rPr>
              <w:t>prueba</w:t>
            </w:r>
          </w:p>
          <w:p>
            <w:pPr>
              <w:pStyle w:val="TableParagraph"/>
              <w:numPr>
                <w:ilvl w:val="0"/>
                <w:numId w:val="378"/>
              </w:numPr>
              <w:tabs>
                <w:tab w:pos="465" w:val="left" w:leader="none"/>
              </w:tabs>
              <w:spacing w:line="240" w:lineRule="auto" w:before="41" w:after="0"/>
              <w:ind w:left="465" w:right="0" w:hanging="360"/>
              <w:jc w:val="left"/>
              <w:rPr>
                <w:sz w:val="22"/>
              </w:rPr>
            </w:pPr>
            <w:r>
              <w:rPr>
                <w:sz w:val="22"/>
              </w:rPr>
              <w:t>Objetivos</w:t>
            </w:r>
            <w:r>
              <w:rPr>
                <w:spacing w:val="-2"/>
                <w:sz w:val="22"/>
              </w:rPr>
              <w:t> </w:t>
            </w:r>
            <w:r>
              <w:rPr>
                <w:sz w:val="22"/>
              </w:rPr>
              <w:t>de</w:t>
            </w:r>
            <w:r>
              <w:rPr>
                <w:spacing w:val="-2"/>
                <w:sz w:val="22"/>
              </w:rPr>
              <w:t> prueba</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Revisar,</w:t>
            </w:r>
            <w:r>
              <w:rPr>
                <w:b/>
                <w:color w:val="FFFFFF"/>
                <w:spacing w:val="-4"/>
                <w:sz w:val="22"/>
              </w:rPr>
              <w:t> </w:t>
            </w:r>
            <w:r>
              <w:rPr>
                <w:b/>
                <w:color w:val="FFFFFF"/>
                <w:sz w:val="22"/>
              </w:rPr>
              <w:t>mantener</w:t>
            </w:r>
            <w:r>
              <w:rPr>
                <w:b/>
                <w:color w:val="FFFFFF"/>
                <w:spacing w:val="1"/>
                <w:sz w:val="22"/>
              </w:rPr>
              <w:t> </w:t>
            </w:r>
            <w:r>
              <w:rPr>
                <w:b/>
                <w:color w:val="FFFFFF"/>
                <w:sz w:val="22"/>
              </w:rPr>
              <w:t>y</w:t>
            </w:r>
            <w:r>
              <w:rPr>
                <w:b/>
                <w:color w:val="FFFFFF"/>
                <w:spacing w:val="-2"/>
                <w:sz w:val="22"/>
              </w:rPr>
              <w:t> </w:t>
            </w:r>
            <w:r>
              <w:rPr>
                <w:b/>
                <w:color w:val="FFFFFF"/>
                <w:sz w:val="22"/>
              </w:rPr>
              <w:t>mejorar</w:t>
            </w:r>
            <w:r>
              <w:rPr>
                <w:b/>
                <w:color w:val="FFFFFF"/>
                <w:spacing w:val="-4"/>
                <w:sz w:val="22"/>
              </w:rPr>
              <w:t> </w:t>
            </w:r>
            <w:r>
              <w:rPr>
                <w:b/>
                <w:color w:val="FFFFFF"/>
                <w:sz w:val="22"/>
              </w:rPr>
              <w:t>el</w:t>
            </w:r>
            <w:r>
              <w:rPr>
                <w:b/>
                <w:color w:val="FFFFFF"/>
                <w:spacing w:val="-4"/>
                <w:sz w:val="22"/>
              </w:rPr>
              <w:t> </w:t>
            </w:r>
            <w:r>
              <w:rPr>
                <w:b/>
                <w:color w:val="FFFFFF"/>
                <w:sz w:val="22"/>
              </w:rPr>
              <w:t>plan</w:t>
            </w:r>
            <w:r>
              <w:rPr>
                <w:b/>
                <w:color w:val="FFFFFF"/>
                <w:spacing w:val="-9"/>
                <w:sz w:val="22"/>
              </w:rPr>
              <w:t> </w:t>
            </w:r>
            <w:r>
              <w:rPr>
                <w:b/>
                <w:color w:val="FFFFFF"/>
                <w:sz w:val="22"/>
              </w:rPr>
              <w:t>de</w:t>
            </w:r>
            <w:r>
              <w:rPr>
                <w:b/>
                <w:color w:val="FFFFFF"/>
                <w:spacing w:val="1"/>
                <w:sz w:val="22"/>
              </w:rPr>
              <w:t> </w:t>
            </w:r>
            <w:r>
              <w:rPr>
                <w:b/>
                <w:color w:val="FFFFFF"/>
                <w:spacing w:val="-2"/>
                <w:sz w:val="22"/>
              </w:rPr>
              <w:t>continuidad.</w:t>
            </w:r>
          </w:p>
        </w:tc>
      </w:tr>
      <w:tr>
        <w:trPr>
          <w:trHeight w:val="2331" w:hRule="atLeast"/>
        </w:trPr>
        <w:tc>
          <w:tcPr>
            <w:tcW w:w="9639" w:type="dxa"/>
            <w:gridSpan w:val="2"/>
            <w:tcBorders>
              <w:top w:val="nil"/>
            </w:tcBorders>
          </w:tcPr>
          <w:p>
            <w:pPr>
              <w:pStyle w:val="TableParagraph"/>
              <w:rPr>
                <w:b/>
                <w:sz w:val="22"/>
              </w:rPr>
            </w:pPr>
            <w:r>
              <w:rPr>
                <w:b/>
                <w:spacing w:val="-2"/>
                <w:sz w:val="22"/>
              </w:rPr>
              <w:t>Actividades</w:t>
            </w:r>
          </w:p>
          <w:p>
            <w:pPr>
              <w:pStyle w:val="TableParagraph"/>
              <w:numPr>
                <w:ilvl w:val="0"/>
                <w:numId w:val="379"/>
              </w:numPr>
              <w:tabs>
                <w:tab w:pos="325" w:val="left" w:leader="none"/>
              </w:tabs>
              <w:spacing w:line="278" w:lineRule="auto" w:before="37" w:after="0"/>
              <w:ind w:left="105" w:right="109" w:firstLine="0"/>
              <w:jc w:val="both"/>
              <w:rPr>
                <w:sz w:val="22"/>
              </w:rPr>
            </w:pPr>
            <w:r>
              <w:rPr>
                <w:sz w:val="22"/>
              </w:rPr>
              <w:t>Defina</w:t>
            </w:r>
            <w:r>
              <w:rPr>
                <w:spacing w:val="-3"/>
                <w:sz w:val="22"/>
              </w:rPr>
              <w:t> </w:t>
            </w:r>
            <w:r>
              <w:rPr>
                <w:sz w:val="22"/>
              </w:rPr>
              <w:t>los</w:t>
            </w:r>
            <w:r>
              <w:rPr>
                <w:spacing w:val="-1"/>
                <w:sz w:val="22"/>
              </w:rPr>
              <w:t> </w:t>
            </w:r>
            <w:r>
              <w:rPr>
                <w:sz w:val="22"/>
              </w:rPr>
              <w:t>objetivos</w:t>
            </w:r>
            <w:r>
              <w:rPr>
                <w:spacing w:val="-1"/>
                <w:sz w:val="22"/>
              </w:rPr>
              <w:t> </w:t>
            </w:r>
            <w:r>
              <w:rPr>
                <w:sz w:val="22"/>
              </w:rPr>
              <w:t>para</w:t>
            </w:r>
            <w:r>
              <w:rPr>
                <w:spacing w:val="-3"/>
                <w:sz w:val="22"/>
              </w:rPr>
              <w:t> </w:t>
            </w:r>
            <w:r>
              <w:rPr>
                <w:sz w:val="22"/>
              </w:rPr>
              <w:t>ejercer y</w:t>
            </w:r>
            <w:r>
              <w:rPr>
                <w:spacing w:val="-5"/>
                <w:sz w:val="22"/>
              </w:rPr>
              <w:t> </w:t>
            </w:r>
            <w:r>
              <w:rPr>
                <w:sz w:val="22"/>
              </w:rPr>
              <w:t>probar</w:t>
            </w:r>
            <w:r>
              <w:rPr>
                <w:spacing w:val="-4"/>
                <w:sz w:val="22"/>
              </w:rPr>
              <w:t> </w:t>
            </w:r>
            <w:r>
              <w:rPr>
                <w:sz w:val="22"/>
              </w:rPr>
              <w:t>los sistemas</w:t>
            </w:r>
            <w:r>
              <w:rPr>
                <w:spacing w:val="-1"/>
                <w:sz w:val="22"/>
              </w:rPr>
              <w:t> </w:t>
            </w:r>
            <w:r>
              <w:rPr>
                <w:sz w:val="22"/>
              </w:rPr>
              <w:t>de</w:t>
            </w:r>
            <w:r>
              <w:rPr>
                <w:spacing w:val="-3"/>
                <w:sz w:val="22"/>
              </w:rPr>
              <w:t> </w:t>
            </w:r>
            <w:r>
              <w:rPr>
                <w:sz w:val="22"/>
              </w:rPr>
              <w:t>negocios,</w:t>
            </w:r>
            <w:r>
              <w:rPr>
                <w:spacing w:val="-1"/>
                <w:sz w:val="22"/>
              </w:rPr>
              <w:t> </w:t>
            </w:r>
            <w:r>
              <w:rPr>
                <w:sz w:val="22"/>
              </w:rPr>
              <w:t>técnicos,</w:t>
            </w:r>
            <w:r>
              <w:rPr>
                <w:spacing w:val="-4"/>
                <w:sz w:val="22"/>
              </w:rPr>
              <w:t> </w:t>
            </w:r>
            <w:r>
              <w:rPr>
                <w:sz w:val="22"/>
              </w:rPr>
              <w:t>logísticos,</w:t>
            </w:r>
            <w:r>
              <w:rPr>
                <w:spacing w:val="-4"/>
                <w:sz w:val="22"/>
              </w:rPr>
              <w:t> </w:t>
            </w:r>
            <w:r>
              <w:rPr>
                <w:sz w:val="22"/>
              </w:rPr>
              <w:t>administrativos, procesales y</w:t>
            </w:r>
            <w:r>
              <w:rPr>
                <w:spacing w:val="-8"/>
                <w:sz w:val="22"/>
              </w:rPr>
              <w:t> </w:t>
            </w:r>
            <w:r>
              <w:rPr>
                <w:sz w:val="22"/>
              </w:rPr>
              <w:t>operacionales</w:t>
            </w:r>
            <w:r>
              <w:rPr>
                <w:spacing w:val="-2"/>
                <w:sz w:val="22"/>
              </w:rPr>
              <w:t> </w:t>
            </w:r>
            <w:r>
              <w:rPr>
                <w:sz w:val="22"/>
              </w:rPr>
              <w:t>del</w:t>
            </w:r>
            <w:r>
              <w:rPr>
                <w:spacing w:val="-4"/>
                <w:sz w:val="22"/>
              </w:rPr>
              <w:t> </w:t>
            </w:r>
            <w:r>
              <w:rPr>
                <w:sz w:val="22"/>
              </w:rPr>
              <w:t>plan</w:t>
            </w:r>
            <w:r>
              <w:rPr>
                <w:spacing w:val="-8"/>
                <w:sz w:val="22"/>
              </w:rPr>
              <w:t> </w:t>
            </w:r>
            <w:r>
              <w:rPr>
                <w:sz w:val="22"/>
              </w:rPr>
              <w:t>para</w:t>
            </w:r>
            <w:r>
              <w:rPr>
                <w:spacing w:val="-5"/>
                <w:sz w:val="22"/>
              </w:rPr>
              <w:t> </w:t>
            </w:r>
            <w:r>
              <w:rPr>
                <w:sz w:val="22"/>
              </w:rPr>
              <w:t>verificar</w:t>
            </w:r>
            <w:r>
              <w:rPr>
                <w:spacing w:val="-6"/>
                <w:sz w:val="22"/>
              </w:rPr>
              <w:t> </w:t>
            </w:r>
            <w:r>
              <w:rPr>
                <w:sz w:val="22"/>
              </w:rPr>
              <w:t>la</w:t>
            </w:r>
            <w:r>
              <w:rPr>
                <w:spacing w:val="-5"/>
                <w:sz w:val="22"/>
              </w:rPr>
              <w:t> </w:t>
            </w:r>
            <w:r>
              <w:rPr>
                <w:sz w:val="22"/>
              </w:rPr>
              <w:t>integridad</w:t>
            </w:r>
            <w:r>
              <w:rPr>
                <w:spacing w:val="-8"/>
                <w:sz w:val="22"/>
              </w:rPr>
              <w:t> </w:t>
            </w:r>
            <w:r>
              <w:rPr>
                <w:sz w:val="22"/>
              </w:rPr>
              <w:t>del</w:t>
            </w:r>
            <w:r>
              <w:rPr>
                <w:spacing w:val="-9"/>
                <w:sz w:val="22"/>
              </w:rPr>
              <w:t> </w:t>
            </w:r>
            <w:r>
              <w:rPr>
                <w:sz w:val="22"/>
              </w:rPr>
              <w:t>BCP</w:t>
            </w:r>
            <w:r>
              <w:rPr>
                <w:spacing w:val="-1"/>
                <w:sz w:val="22"/>
              </w:rPr>
              <w:t> </w:t>
            </w:r>
            <w:r>
              <w:rPr>
                <w:sz w:val="22"/>
              </w:rPr>
              <w:t>y</w:t>
            </w:r>
            <w:r>
              <w:rPr>
                <w:spacing w:val="-13"/>
                <w:sz w:val="22"/>
              </w:rPr>
              <w:t> </w:t>
            </w:r>
            <w:r>
              <w:rPr>
                <w:sz w:val="22"/>
              </w:rPr>
              <w:t>el</w:t>
            </w:r>
            <w:r>
              <w:rPr>
                <w:spacing w:val="-9"/>
                <w:sz w:val="22"/>
              </w:rPr>
              <w:t> </w:t>
            </w:r>
            <w:r>
              <w:rPr>
                <w:sz w:val="22"/>
              </w:rPr>
              <w:t>DRP</w:t>
            </w:r>
            <w:r>
              <w:rPr>
                <w:spacing w:val="-5"/>
                <w:sz w:val="22"/>
              </w:rPr>
              <w:t> </w:t>
            </w:r>
            <w:r>
              <w:rPr>
                <w:sz w:val="22"/>
              </w:rPr>
              <w:t>en</w:t>
            </w:r>
            <w:r>
              <w:rPr>
                <w:spacing w:val="-8"/>
                <w:sz w:val="22"/>
              </w:rPr>
              <w:t> </w:t>
            </w:r>
            <w:r>
              <w:rPr>
                <w:sz w:val="22"/>
              </w:rPr>
              <w:t>el</w:t>
            </w:r>
            <w:r>
              <w:rPr>
                <w:spacing w:val="-4"/>
                <w:sz w:val="22"/>
              </w:rPr>
              <w:t> </w:t>
            </w:r>
            <w:r>
              <w:rPr>
                <w:sz w:val="22"/>
              </w:rPr>
              <w:t>cumplimiento</w:t>
            </w:r>
            <w:r>
              <w:rPr>
                <w:spacing w:val="-8"/>
                <w:sz w:val="22"/>
              </w:rPr>
              <w:t> </w:t>
            </w:r>
            <w:r>
              <w:rPr>
                <w:sz w:val="22"/>
              </w:rPr>
              <w:t>de</w:t>
            </w:r>
            <w:r>
              <w:rPr>
                <w:spacing w:val="-10"/>
                <w:sz w:val="22"/>
              </w:rPr>
              <w:t> </w:t>
            </w:r>
            <w:r>
              <w:rPr>
                <w:sz w:val="22"/>
              </w:rPr>
              <w:t>los riesgos del negocio.</w:t>
            </w:r>
          </w:p>
          <w:p>
            <w:pPr>
              <w:pStyle w:val="TableParagraph"/>
              <w:numPr>
                <w:ilvl w:val="0"/>
                <w:numId w:val="379"/>
              </w:numPr>
              <w:tabs>
                <w:tab w:pos="359" w:val="left" w:leader="none"/>
              </w:tabs>
              <w:spacing w:line="276" w:lineRule="auto" w:before="0" w:after="0"/>
              <w:ind w:left="105" w:right="106" w:firstLine="0"/>
              <w:jc w:val="both"/>
              <w:rPr>
                <w:sz w:val="22"/>
              </w:rPr>
            </w:pPr>
            <w:r>
              <w:rPr>
                <w:sz w:val="22"/>
              </w:rPr>
              <w:t>Definir y acordar ejercicios de partes interesadas que sean realistas y validar los procedimientos de continuidad.</w:t>
            </w:r>
            <w:r>
              <w:rPr>
                <w:spacing w:val="-14"/>
                <w:sz w:val="22"/>
              </w:rPr>
              <w:t> </w:t>
            </w:r>
            <w:r>
              <w:rPr>
                <w:sz w:val="22"/>
              </w:rPr>
              <w:t>Incluya</w:t>
            </w:r>
            <w:r>
              <w:rPr>
                <w:spacing w:val="-12"/>
                <w:sz w:val="22"/>
              </w:rPr>
              <w:t> </w:t>
            </w:r>
            <w:r>
              <w:rPr>
                <w:sz w:val="22"/>
              </w:rPr>
              <w:t>roles</w:t>
            </w:r>
            <w:r>
              <w:rPr>
                <w:spacing w:val="-5"/>
                <w:sz w:val="22"/>
              </w:rPr>
              <w:t> </w:t>
            </w:r>
            <w:r>
              <w:rPr>
                <w:sz w:val="22"/>
              </w:rPr>
              <w:t>y</w:t>
            </w:r>
            <w:r>
              <w:rPr>
                <w:spacing w:val="-14"/>
                <w:sz w:val="22"/>
              </w:rPr>
              <w:t> </w:t>
            </w:r>
            <w:r>
              <w:rPr>
                <w:sz w:val="22"/>
              </w:rPr>
              <w:t>responsabilidades</w:t>
            </w:r>
            <w:r>
              <w:rPr>
                <w:spacing w:val="-9"/>
                <w:sz w:val="22"/>
              </w:rPr>
              <w:t> </w:t>
            </w:r>
            <w:r>
              <w:rPr>
                <w:sz w:val="22"/>
              </w:rPr>
              <w:t>y</w:t>
            </w:r>
            <w:r>
              <w:rPr>
                <w:spacing w:val="-13"/>
                <w:sz w:val="22"/>
              </w:rPr>
              <w:t> </w:t>
            </w:r>
            <w:r>
              <w:rPr>
                <w:sz w:val="22"/>
              </w:rPr>
              <w:t>acuerdos</w:t>
            </w:r>
            <w:r>
              <w:rPr>
                <w:spacing w:val="-5"/>
                <w:sz w:val="22"/>
              </w:rPr>
              <w:t> </w:t>
            </w:r>
            <w:r>
              <w:rPr>
                <w:sz w:val="22"/>
              </w:rPr>
              <w:t>de</w:t>
            </w:r>
            <w:r>
              <w:rPr>
                <w:spacing w:val="-14"/>
                <w:sz w:val="22"/>
              </w:rPr>
              <w:t> </w:t>
            </w:r>
            <w:r>
              <w:rPr>
                <w:sz w:val="22"/>
              </w:rPr>
              <w:t>retención</w:t>
            </w:r>
            <w:r>
              <w:rPr>
                <w:spacing w:val="-14"/>
                <w:sz w:val="22"/>
              </w:rPr>
              <w:t> </w:t>
            </w:r>
            <w:r>
              <w:rPr>
                <w:sz w:val="22"/>
              </w:rPr>
              <w:t>de</w:t>
            </w:r>
            <w:r>
              <w:rPr>
                <w:spacing w:val="-11"/>
                <w:sz w:val="22"/>
              </w:rPr>
              <w:t> </w:t>
            </w:r>
            <w:r>
              <w:rPr>
                <w:sz w:val="22"/>
              </w:rPr>
              <w:t>datos</w:t>
            </w:r>
            <w:r>
              <w:rPr>
                <w:spacing w:val="-9"/>
                <w:sz w:val="22"/>
              </w:rPr>
              <w:t> </w:t>
            </w:r>
            <w:r>
              <w:rPr>
                <w:sz w:val="22"/>
              </w:rPr>
              <w:t>que</w:t>
            </w:r>
            <w:r>
              <w:rPr>
                <w:spacing w:val="-11"/>
                <w:sz w:val="22"/>
              </w:rPr>
              <w:t> </w:t>
            </w:r>
            <w:r>
              <w:rPr>
                <w:sz w:val="22"/>
              </w:rPr>
              <w:t>causen</w:t>
            </w:r>
            <w:r>
              <w:rPr>
                <w:spacing w:val="-9"/>
                <w:sz w:val="22"/>
              </w:rPr>
              <w:t> </w:t>
            </w:r>
            <w:r>
              <w:rPr>
                <w:sz w:val="22"/>
              </w:rPr>
              <w:t>una</w:t>
            </w:r>
            <w:r>
              <w:rPr>
                <w:spacing w:val="-11"/>
                <w:sz w:val="22"/>
              </w:rPr>
              <w:t> </w:t>
            </w:r>
            <w:r>
              <w:rPr>
                <w:sz w:val="22"/>
              </w:rPr>
              <w:t>interrupción mínima de los procesos de negocios.</w:t>
            </w:r>
          </w:p>
          <w:p>
            <w:pPr>
              <w:pStyle w:val="TableParagraph"/>
              <w:numPr>
                <w:ilvl w:val="0"/>
                <w:numId w:val="379"/>
              </w:numPr>
              <w:tabs>
                <w:tab w:pos="325" w:val="left" w:leader="none"/>
              </w:tabs>
              <w:spacing w:line="251" w:lineRule="exact" w:before="0" w:after="0"/>
              <w:ind w:left="325" w:right="0" w:hanging="220"/>
              <w:jc w:val="both"/>
              <w:rPr>
                <w:sz w:val="22"/>
              </w:rPr>
            </w:pPr>
            <w:r>
              <w:rPr>
                <w:sz w:val="22"/>
              </w:rPr>
              <w:t>Asigne</w:t>
            </w:r>
            <w:r>
              <w:rPr>
                <w:spacing w:val="-8"/>
                <w:sz w:val="22"/>
              </w:rPr>
              <w:t> </w:t>
            </w:r>
            <w:r>
              <w:rPr>
                <w:sz w:val="22"/>
              </w:rPr>
              <w:t>roles</w:t>
            </w:r>
            <w:r>
              <w:rPr>
                <w:spacing w:val="1"/>
                <w:sz w:val="22"/>
              </w:rPr>
              <w:t> </w:t>
            </w:r>
            <w:r>
              <w:rPr>
                <w:sz w:val="22"/>
              </w:rPr>
              <w:t>y</w:t>
            </w:r>
            <w:r>
              <w:rPr>
                <w:spacing w:val="-9"/>
                <w:sz w:val="22"/>
              </w:rPr>
              <w:t> </w:t>
            </w:r>
            <w:r>
              <w:rPr>
                <w:sz w:val="22"/>
              </w:rPr>
              <w:t>responsabilidades</w:t>
            </w:r>
            <w:r>
              <w:rPr>
                <w:spacing w:val="1"/>
                <w:sz w:val="22"/>
              </w:rPr>
              <w:t> </w:t>
            </w:r>
            <w:r>
              <w:rPr>
                <w:sz w:val="22"/>
              </w:rPr>
              <w:t>para</w:t>
            </w:r>
            <w:r>
              <w:rPr>
                <w:spacing w:val="-1"/>
                <w:sz w:val="22"/>
              </w:rPr>
              <w:t> </w:t>
            </w:r>
            <w:r>
              <w:rPr>
                <w:sz w:val="22"/>
              </w:rPr>
              <w:t>realizar</w:t>
            </w:r>
            <w:r>
              <w:rPr>
                <w:spacing w:val="-2"/>
                <w:sz w:val="22"/>
              </w:rPr>
              <w:t> </w:t>
            </w:r>
            <w:r>
              <w:rPr>
                <w:sz w:val="22"/>
              </w:rPr>
              <w:t>ejercicios</w:t>
            </w:r>
            <w:r>
              <w:rPr>
                <w:spacing w:val="-3"/>
                <w:sz w:val="22"/>
              </w:rPr>
              <w:t> </w:t>
            </w:r>
            <w:r>
              <w:rPr>
                <w:sz w:val="22"/>
              </w:rPr>
              <w:t>y</w:t>
            </w:r>
            <w:r>
              <w:rPr>
                <w:spacing w:val="-4"/>
                <w:sz w:val="22"/>
              </w:rPr>
              <w:t> </w:t>
            </w:r>
            <w:r>
              <w:rPr>
                <w:sz w:val="22"/>
              </w:rPr>
              <w:t>pruebas</w:t>
            </w:r>
            <w:r>
              <w:rPr>
                <w:spacing w:val="1"/>
                <w:sz w:val="22"/>
              </w:rPr>
              <w:t> </w:t>
            </w:r>
            <w:r>
              <w:rPr>
                <w:sz w:val="22"/>
              </w:rPr>
              <w:t>del plan</w:t>
            </w:r>
            <w:r>
              <w:rPr>
                <w:spacing w:val="-4"/>
                <w:sz w:val="22"/>
              </w:rPr>
              <w:t> </w:t>
            </w:r>
            <w:r>
              <w:rPr>
                <w:sz w:val="22"/>
              </w:rPr>
              <w:t>de </w:t>
            </w:r>
            <w:r>
              <w:rPr>
                <w:spacing w:val="-2"/>
                <w:sz w:val="22"/>
              </w:rPr>
              <w:t>continuidad.</w:t>
            </w:r>
          </w:p>
        </w:tc>
      </w:tr>
    </w:tbl>
    <w:p>
      <w:pPr>
        <w:pStyle w:val="TableParagraph"/>
        <w:spacing w:after="0" w:line="251" w:lineRule="exact"/>
        <w:jc w:val="both"/>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1165" w:hRule="atLeast"/>
        </w:trPr>
        <w:tc>
          <w:tcPr>
            <w:tcW w:w="9639" w:type="dxa"/>
            <w:gridSpan w:val="2"/>
          </w:tcPr>
          <w:p>
            <w:pPr>
              <w:pStyle w:val="TableParagraph"/>
              <w:numPr>
                <w:ilvl w:val="0"/>
                <w:numId w:val="380"/>
              </w:numPr>
              <w:tabs>
                <w:tab w:pos="325" w:val="left" w:leader="none"/>
              </w:tabs>
              <w:spacing w:line="253" w:lineRule="exact" w:before="0" w:after="0"/>
              <w:ind w:left="325" w:right="0" w:hanging="220"/>
              <w:jc w:val="left"/>
              <w:rPr>
                <w:sz w:val="22"/>
              </w:rPr>
            </w:pPr>
            <w:r>
              <w:rPr>
                <w:sz w:val="22"/>
              </w:rPr>
              <w:t>Programar</w:t>
            </w:r>
            <w:r>
              <w:rPr>
                <w:spacing w:val="-5"/>
                <w:sz w:val="22"/>
              </w:rPr>
              <w:t> </w:t>
            </w:r>
            <w:r>
              <w:rPr>
                <w:sz w:val="22"/>
              </w:rPr>
              <w:t>ejercicios y</w:t>
            </w:r>
            <w:r>
              <w:rPr>
                <w:spacing w:val="-9"/>
                <w:sz w:val="22"/>
              </w:rPr>
              <w:t> </w:t>
            </w:r>
            <w:r>
              <w:rPr>
                <w:sz w:val="22"/>
              </w:rPr>
              <w:t>actividades de</w:t>
            </w:r>
            <w:r>
              <w:rPr>
                <w:spacing w:val="-2"/>
                <w:sz w:val="22"/>
              </w:rPr>
              <w:t> </w:t>
            </w:r>
            <w:r>
              <w:rPr>
                <w:sz w:val="22"/>
              </w:rPr>
              <w:t>prueba</w:t>
            </w:r>
            <w:r>
              <w:rPr>
                <w:spacing w:val="-2"/>
                <w:sz w:val="22"/>
              </w:rPr>
              <w:t> </w:t>
            </w:r>
            <w:r>
              <w:rPr>
                <w:sz w:val="22"/>
              </w:rPr>
              <w:t>como</w:t>
            </w:r>
            <w:r>
              <w:rPr>
                <w:spacing w:val="-3"/>
                <w:sz w:val="22"/>
              </w:rPr>
              <w:t> </w:t>
            </w:r>
            <w:r>
              <w:rPr>
                <w:sz w:val="22"/>
              </w:rPr>
              <w:t>se</w:t>
            </w:r>
            <w:r>
              <w:rPr>
                <w:spacing w:val="-2"/>
                <w:sz w:val="22"/>
              </w:rPr>
              <w:t> </w:t>
            </w:r>
            <w:r>
              <w:rPr>
                <w:sz w:val="22"/>
              </w:rPr>
              <w:t>define</w:t>
            </w:r>
            <w:r>
              <w:rPr>
                <w:spacing w:val="-7"/>
                <w:sz w:val="22"/>
              </w:rPr>
              <w:t> </w:t>
            </w:r>
            <w:r>
              <w:rPr>
                <w:sz w:val="22"/>
              </w:rPr>
              <w:t>en</w:t>
            </w:r>
            <w:r>
              <w:rPr>
                <w:spacing w:val="-4"/>
                <w:sz w:val="22"/>
              </w:rPr>
              <w:t> </w:t>
            </w:r>
            <w:r>
              <w:rPr>
                <w:sz w:val="22"/>
              </w:rPr>
              <w:t>los planes de</w:t>
            </w:r>
            <w:r>
              <w:rPr>
                <w:spacing w:val="-6"/>
                <w:sz w:val="22"/>
              </w:rPr>
              <w:t> </w:t>
            </w:r>
            <w:r>
              <w:rPr>
                <w:spacing w:val="-2"/>
                <w:sz w:val="22"/>
              </w:rPr>
              <w:t>continuidad.</w:t>
            </w:r>
          </w:p>
          <w:p>
            <w:pPr>
              <w:pStyle w:val="TableParagraph"/>
              <w:numPr>
                <w:ilvl w:val="0"/>
                <w:numId w:val="380"/>
              </w:numPr>
              <w:tabs>
                <w:tab w:pos="325" w:val="left" w:leader="none"/>
              </w:tabs>
              <w:spacing w:line="240" w:lineRule="auto" w:before="37" w:after="0"/>
              <w:ind w:left="325" w:right="0" w:hanging="220"/>
              <w:jc w:val="left"/>
              <w:rPr>
                <w:sz w:val="22"/>
              </w:rPr>
            </w:pPr>
            <w:r>
              <w:rPr>
                <w:sz w:val="22"/>
              </w:rPr>
              <w:t>Lleve</w:t>
            </w:r>
            <w:r>
              <w:rPr>
                <w:spacing w:val="-8"/>
                <w:sz w:val="22"/>
              </w:rPr>
              <w:t> </w:t>
            </w:r>
            <w:r>
              <w:rPr>
                <w:sz w:val="22"/>
              </w:rPr>
              <w:t>a cabo</w:t>
            </w:r>
            <w:r>
              <w:rPr>
                <w:spacing w:val="-4"/>
                <w:sz w:val="22"/>
              </w:rPr>
              <w:t> </w:t>
            </w:r>
            <w:r>
              <w:rPr>
                <w:sz w:val="22"/>
              </w:rPr>
              <w:t>un</w:t>
            </w:r>
            <w:r>
              <w:rPr>
                <w:spacing w:val="-8"/>
                <w:sz w:val="22"/>
              </w:rPr>
              <w:t> </w:t>
            </w:r>
            <w:r>
              <w:rPr>
                <w:sz w:val="22"/>
              </w:rPr>
              <w:t>informe y</w:t>
            </w:r>
            <w:r>
              <w:rPr>
                <w:spacing w:val="-8"/>
                <w:sz w:val="22"/>
              </w:rPr>
              <w:t> </w:t>
            </w:r>
            <w:r>
              <w:rPr>
                <w:sz w:val="22"/>
              </w:rPr>
              <w:t>análisis</w:t>
            </w:r>
            <w:r>
              <w:rPr>
                <w:spacing w:val="1"/>
                <w:sz w:val="22"/>
              </w:rPr>
              <w:t> </w:t>
            </w:r>
            <w:r>
              <w:rPr>
                <w:sz w:val="22"/>
              </w:rPr>
              <w:t>posterior</w:t>
            </w:r>
            <w:r>
              <w:rPr>
                <w:spacing w:val="-1"/>
                <w:sz w:val="22"/>
              </w:rPr>
              <w:t> </w:t>
            </w:r>
            <w:r>
              <w:rPr>
                <w:sz w:val="22"/>
              </w:rPr>
              <w:t>al</w:t>
            </w:r>
            <w:r>
              <w:rPr>
                <w:spacing w:val="-5"/>
                <w:sz w:val="22"/>
              </w:rPr>
              <w:t> </w:t>
            </w:r>
            <w:r>
              <w:rPr>
                <w:sz w:val="22"/>
              </w:rPr>
              <w:t>ejercicio</w:t>
            </w:r>
            <w:r>
              <w:rPr>
                <w:spacing w:val="-2"/>
                <w:sz w:val="22"/>
              </w:rPr>
              <w:t> </w:t>
            </w:r>
            <w:r>
              <w:rPr>
                <w:sz w:val="22"/>
              </w:rPr>
              <w:t>para</w:t>
            </w:r>
            <w:r>
              <w:rPr>
                <w:spacing w:val="-1"/>
                <w:sz w:val="22"/>
              </w:rPr>
              <w:t> </w:t>
            </w:r>
            <w:r>
              <w:rPr>
                <w:sz w:val="22"/>
              </w:rPr>
              <w:t>considerar</w:t>
            </w:r>
            <w:r>
              <w:rPr>
                <w:spacing w:val="-1"/>
                <w:sz w:val="22"/>
              </w:rPr>
              <w:t> </w:t>
            </w:r>
            <w:r>
              <w:rPr>
                <w:sz w:val="22"/>
              </w:rPr>
              <w:t>el</w:t>
            </w:r>
            <w:r>
              <w:rPr>
                <w:spacing w:val="-4"/>
                <w:sz w:val="22"/>
              </w:rPr>
              <w:t> </w:t>
            </w:r>
            <w:r>
              <w:rPr>
                <w:spacing w:val="-2"/>
                <w:sz w:val="22"/>
              </w:rPr>
              <w:t>logro.</w:t>
            </w:r>
          </w:p>
          <w:p>
            <w:pPr>
              <w:pStyle w:val="TableParagraph"/>
              <w:numPr>
                <w:ilvl w:val="0"/>
                <w:numId w:val="380"/>
              </w:numPr>
              <w:tabs>
                <w:tab w:pos="344" w:val="left" w:leader="none"/>
              </w:tabs>
              <w:spacing w:line="290" w:lineRule="exact" w:before="10" w:after="0"/>
              <w:ind w:left="105" w:right="109" w:firstLine="0"/>
              <w:jc w:val="left"/>
              <w:rPr>
                <w:sz w:val="22"/>
              </w:rPr>
            </w:pPr>
            <w:r>
              <w:rPr>
                <w:sz w:val="22"/>
              </w:rPr>
              <w:t>Sobre la base de los resultados</w:t>
            </w:r>
            <w:r>
              <w:rPr>
                <w:spacing w:val="23"/>
                <w:sz w:val="22"/>
              </w:rPr>
              <w:t> </w:t>
            </w:r>
            <w:r>
              <w:rPr>
                <w:sz w:val="22"/>
              </w:rPr>
              <w:t>de la</w:t>
            </w:r>
            <w:r>
              <w:rPr>
                <w:spacing w:val="21"/>
                <w:sz w:val="22"/>
              </w:rPr>
              <w:t> </w:t>
            </w:r>
            <w:r>
              <w:rPr>
                <w:sz w:val="22"/>
              </w:rPr>
              <w:t>revisión, desarrolle recomendaciones para</w:t>
            </w:r>
            <w:r>
              <w:rPr>
                <w:spacing w:val="21"/>
                <w:sz w:val="22"/>
              </w:rPr>
              <w:t> </w:t>
            </w:r>
            <w:r>
              <w:rPr>
                <w:sz w:val="22"/>
              </w:rPr>
              <w:t>mejorar los</w:t>
            </w:r>
            <w:r>
              <w:rPr>
                <w:spacing w:val="23"/>
                <w:sz w:val="22"/>
              </w:rPr>
              <w:t> </w:t>
            </w:r>
            <w:r>
              <w:rPr>
                <w:sz w:val="22"/>
              </w:rPr>
              <w:t>planes de continuidad actuales.</w:t>
            </w:r>
          </w:p>
        </w:tc>
      </w:tr>
      <w:tr>
        <w:trPr>
          <w:trHeight w:val="895"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381"/>
              </w:numPr>
              <w:tabs>
                <w:tab w:pos="465" w:val="left" w:leader="none"/>
              </w:tabs>
              <w:spacing w:line="240" w:lineRule="auto" w:before="36" w:after="0"/>
              <w:ind w:left="465" w:right="0" w:hanging="360"/>
              <w:jc w:val="left"/>
              <w:rPr>
                <w:sz w:val="22"/>
              </w:rPr>
            </w:pPr>
            <w:r>
              <w:rPr>
                <w:sz w:val="22"/>
              </w:rPr>
              <w:t>Cambios</w:t>
            </w:r>
            <w:r>
              <w:rPr>
                <w:spacing w:val="-5"/>
                <w:sz w:val="22"/>
              </w:rPr>
              <w:t> </w:t>
            </w:r>
            <w:r>
              <w:rPr>
                <w:sz w:val="22"/>
              </w:rPr>
              <w:t>recomendados</w:t>
            </w:r>
            <w:r>
              <w:rPr>
                <w:spacing w:val="-4"/>
                <w:sz w:val="22"/>
              </w:rPr>
              <w:t> </w:t>
            </w:r>
            <w:r>
              <w:rPr>
                <w:sz w:val="22"/>
              </w:rPr>
              <w:t>a</w:t>
            </w:r>
            <w:r>
              <w:rPr>
                <w:spacing w:val="-4"/>
                <w:sz w:val="22"/>
              </w:rPr>
              <w:t> </w:t>
            </w:r>
            <w:r>
              <w:rPr>
                <w:sz w:val="22"/>
              </w:rPr>
              <w:t>los </w:t>
            </w:r>
            <w:r>
              <w:rPr>
                <w:spacing w:val="-2"/>
                <w:sz w:val="22"/>
              </w:rPr>
              <w:t>planes.</w:t>
            </w:r>
          </w:p>
          <w:p>
            <w:pPr>
              <w:pStyle w:val="TableParagraph"/>
              <w:numPr>
                <w:ilvl w:val="0"/>
                <w:numId w:val="381"/>
              </w:numPr>
              <w:tabs>
                <w:tab w:pos="465" w:val="left" w:leader="none"/>
              </w:tabs>
              <w:spacing w:line="240" w:lineRule="auto" w:before="35" w:after="0"/>
              <w:ind w:left="465" w:right="0" w:hanging="360"/>
              <w:jc w:val="left"/>
              <w:rPr>
                <w:sz w:val="22"/>
              </w:rPr>
            </w:pPr>
            <w:r>
              <w:rPr>
                <w:sz w:val="22"/>
              </w:rPr>
              <w:t>Resultados de</w:t>
            </w:r>
            <w:r>
              <w:rPr>
                <w:spacing w:val="-7"/>
                <w:sz w:val="22"/>
              </w:rPr>
              <w:t> </w:t>
            </w:r>
            <w:r>
              <w:rPr>
                <w:sz w:val="22"/>
              </w:rPr>
              <w:t>revisiones de</w:t>
            </w:r>
            <w:r>
              <w:rPr>
                <w:spacing w:val="-1"/>
                <w:sz w:val="22"/>
              </w:rPr>
              <w:t> </w:t>
            </w:r>
            <w:r>
              <w:rPr>
                <w:spacing w:val="-2"/>
                <w:sz w:val="22"/>
              </w:rPr>
              <w:t>planes.</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Proporcionar</w:t>
            </w:r>
            <w:r>
              <w:rPr>
                <w:b/>
                <w:color w:val="FFFFFF"/>
                <w:spacing w:val="2"/>
                <w:sz w:val="22"/>
              </w:rPr>
              <w:t> </w:t>
            </w:r>
            <w:r>
              <w:rPr>
                <w:b/>
                <w:color w:val="FFFFFF"/>
                <w:sz w:val="22"/>
              </w:rPr>
              <w:t>formación</w:t>
            </w:r>
            <w:r>
              <w:rPr>
                <w:b/>
                <w:color w:val="FFFFFF"/>
                <w:spacing w:val="-8"/>
                <w:sz w:val="22"/>
              </w:rPr>
              <w:t> </w:t>
            </w:r>
            <w:r>
              <w:rPr>
                <w:b/>
                <w:color w:val="FFFFFF"/>
                <w:sz w:val="22"/>
              </w:rPr>
              <w:t>en</w:t>
            </w:r>
            <w:r>
              <w:rPr>
                <w:b/>
                <w:color w:val="FFFFFF"/>
                <w:spacing w:val="-8"/>
                <w:sz w:val="22"/>
              </w:rPr>
              <w:t> </w:t>
            </w:r>
            <w:r>
              <w:rPr>
                <w:b/>
                <w:color w:val="FFFFFF"/>
                <w:sz w:val="22"/>
              </w:rPr>
              <w:t>el</w:t>
            </w:r>
            <w:r>
              <w:rPr>
                <w:b/>
                <w:color w:val="FFFFFF"/>
                <w:spacing w:val="-2"/>
                <w:sz w:val="22"/>
              </w:rPr>
              <w:t> </w:t>
            </w:r>
            <w:r>
              <w:rPr>
                <w:b/>
                <w:color w:val="FFFFFF"/>
                <w:sz w:val="22"/>
              </w:rPr>
              <w:t>plan</w:t>
            </w:r>
            <w:r>
              <w:rPr>
                <w:b/>
                <w:color w:val="FFFFFF"/>
                <w:spacing w:val="-3"/>
                <w:sz w:val="22"/>
              </w:rPr>
              <w:t> </w:t>
            </w:r>
            <w:r>
              <w:rPr>
                <w:b/>
                <w:color w:val="FFFFFF"/>
                <w:sz w:val="22"/>
              </w:rPr>
              <w:t>de</w:t>
            </w:r>
            <w:r>
              <w:rPr>
                <w:b/>
                <w:color w:val="FFFFFF"/>
                <w:spacing w:val="2"/>
                <w:sz w:val="22"/>
              </w:rPr>
              <w:t> </w:t>
            </w:r>
            <w:r>
              <w:rPr>
                <w:b/>
                <w:color w:val="FFFFFF"/>
                <w:spacing w:val="-2"/>
                <w:sz w:val="22"/>
              </w:rPr>
              <w:t>continuidad.</w:t>
            </w:r>
          </w:p>
        </w:tc>
      </w:tr>
      <w:tr>
        <w:trPr>
          <w:trHeight w:val="3201" w:hRule="atLeast"/>
        </w:trPr>
        <w:tc>
          <w:tcPr>
            <w:tcW w:w="9639" w:type="dxa"/>
            <w:gridSpan w:val="2"/>
            <w:tcBorders>
              <w:top w:val="nil"/>
            </w:tcBorders>
          </w:tcPr>
          <w:p>
            <w:pPr>
              <w:pStyle w:val="TableParagraph"/>
              <w:rPr>
                <w:b/>
                <w:sz w:val="22"/>
              </w:rPr>
            </w:pPr>
            <w:r>
              <w:rPr>
                <w:b/>
                <w:spacing w:val="-2"/>
                <w:sz w:val="22"/>
              </w:rPr>
              <w:t>Actividades</w:t>
            </w:r>
          </w:p>
          <w:p>
            <w:pPr>
              <w:pStyle w:val="TableParagraph"/>
              <w:numPr>
                <w:ilvl w:val="0"/>
                <w:numId w:val="382"/>
              </w:numPr>
              <w:tabs>
                <w:tab w:pos="329" w:val="left" w:leader="none"/>
              </w:tabs>
              <w:spacing w:line="276" w:lineRule="auto" w:before="37" w:after="0"/>
              <w:ind w:left="105" w:right="111" w:firstLine="0"/>
              <w:jc w:val="both"/>
              <w:rPr>
                <w:sz w:val="22"/>
              </w:rPr>
            </w:pPr>
            <w:r>
              <w:rPr>
                <w:sz w:val="22"/>
              </w:rPr>
              <w:t>Con</w:t>
            </w:r>
            <w:r>
              <w:rPr>
                <w:spacing w:val="-3"/>
                <w:sz w:val="22"/>
              </w:rPr>
              <w:t> </w:t>
            </w:r>
            <w:r>
              <w:rPr>
                <w:sz w:val="22"/>
              </w:rPr>
              <w:t>regularidad, revise los planes de continuidad y</w:t>
            </w:r>
            <w:r>
              <w:rPr>
                <w:spacing w:val="-4"/>
                <w:sz w:val="22"/>
              </w:rPr>
              <w:t> </w:t>
            </w:r>
            <w:r>
              <w:rPr>
                <w:sz w:val="22"/>
              </w:rPr>
              <w:t>la capacidad</w:t>
            </w:r>
            <w:r>
              <w:rPr>
                <w:spacing w:val="-4"/>
                <w:sz w:val="22"/>
              </w:rPr>
              <w:t> </w:t>
            </w:r>
            <w:r>
              <w:rPr>
                <w:sz w:val="22"/>
              </w:rPr>
              <w:t>en contra de</w:t>
            </w:r>
            <w:r>
              <w:rPr>
                <w:spacing w:val="-1"/>
                <w:sz w:val="22"/>
              </w:rPr>
              <w:t> </w:t>
            </w:r>
            <w:r>
              <w:rPr>
                <w:sz w:val="22"/>
              </w:rPr>
              <w:t>los supuestos realizados y los objetivos operacionales y estratégicos actuales del negocio.</w:t>
            </w:r>
          </w:p>
          <w:p>
            <w:pPr>
              <w:pStyle w:val="TableParagraph"/>
              <w:numPr>
                <w:ilvl w:val="0"/>
                <w:numId w:val="382"/>
              </w:numPr>
              <w:tabs>
                <w:tab w:pos="364" w:val="left" w:leader="none"/>
              </w:tabs>
              <w:spacing w:line="278" w:lineRule="auto" w:before="0" w:after="0"/>
              <w:ind w:left="105" w:right="98" w:firstLine="0"/>
              <w:jc w:val="both"/>
              <w:rPr>
                <w:sz w:val="22"/>
              </w:rPr>
            </w:pPr>
            <w:r>
              <w:rPr>
                <w:sz w:val="22"/>
              </w:rPr>
              <w:t>Con regularidad, revise los planes de continuidad para considerar el impacto de cambios nuevos o importantes en la organización</w:t>
            </w:r>
            <w:r>
              <w:rPr>
                <w:spacing w:val="-4"/>
                <w:sz w:val="22"/>
              </w:rPr>
              <w:t> </w:t>
            </w:r>
            <w:r>
              <w:rPr>
                <w:sz w:val="22"/>
              </w:rPr>
              <w:t>empresarial, los procesos de negocios, los acuerdos de</w:t>
            </w:r>
            <w:r>
              <w:rPr>
                <w:spacing w:val="-1"/>
                <w:sz w:val="22"/>
              </w:rPr>
              <w:t> </w:t>
            </w:r>
            <w:r>
              <w:rPr>
                <w:sz w:val="22"/>
              </w:rPr>
              <w:t>subcontratación, las tecnologías, la infraestructura, los sistemas operativos y los sistemas de aplicaciones.</w:t>
            </w:r>
          </w:p>
          <w:p>
            <w:pPr>
              <w:pStyle w:val="TableParagraph"/>
              <w:numPr>
                <w:ilvl w:val="0"/>
                <w:numId w:val="382"/>
              </w:numPr>
              <w:tabs>
                <w:tab w:pos="334" w:val="left" w:leader="none"/>
              </w:tabs>
              <w:spacing w:line="276" w:lineRule="auto" w:before="0" w:after="0"/>
              <w:ind w:left="105" w:right="112" w:firstLine="0"/>
              <w:jc w:val="both"/>
              <w:rPr>
                <w:sz w:val="22"/>
              </w:rPr>
            </w:pPr>
            <w:r>
              <w:rPr>
                <w:sz w:val="22"/>
              </w:rPr>
              <w:t>Considere si una evaluación revisada del impacto en el negocio puede ser necesaria, dependiendo de la naturaleza del cambio.</w:t>
            </w:r>
          </w:p>
          <w:p>
            <w:pPr>
              <w:pStyle w:val="TableParagraph"/>
              <w:numPr>
                <w:ilvl w:val="0"/>
                <w:numId w:val="382"/>
              </w:numPr>
              <w:tabs>
                <w:tab w:pos="344" w:val="left" w:leader="none"/>
              </w:tabs>
              <w:spacing w:line="276" w:lineRule="auto" w:before="0" w:after="0"/>
              <w:ind w:left="105" w:right="106" w:firstLine="0"/>
              <w:jc w:val="both"/>
              <w:rPr>
                <w:sz w:val="22"/>
              </w:rPr>
            </w:pPr>
            <w:r>
              <w:rPr>
                <w:sz w:val="22"/>
              </w:rPr>
              <w:t>Recomendar cambios en políticas, planes, procedimientos, infraestructura y roles y responsabilidades. Comuníquelos según corresponda para la aprobación y el procesamiento de la administración a través del</w:t>
            </w:r>
          </w:p>
          <w:p>
            <w:pPr>
              <w:pStyle w:val="TableParagraph"/>
              <w:spacing w:line="251" w:lineRule="exact"/>
              <w:jc w:val="both"/>
              <w:rPr>
                <w:sz w:val="22"/>
              </w:rPr>
            </w:pPr>
            <w:r>
              <w:rPr>
                <w:sz w:val="22"/>
              </w:rPr>
              <w:t>proceso</w:t>
            </w:r>
            <w:r>
              <w:rPr>
                <w:spacing w:val="-5"/>
                <w:sz w:val="22"/>
              </w:rPr>
              <w:t> </w:t>
            </w:r>
            <w:r>
              <w:rPr>
                <w:sz w:val="22"/>
              </w:rPr>
              <w:t>de</w:t>
            </w:r>
            <w:r>
              <w:rPr>
                <w:spacing w:val="-6"/>
                <w:sz w:val="22"/>
              </w:rPr>
              <w:t> </w:t>
            </w:r>
            <w:r>
              <w:rPr>
                <w:sz w:val="22"/>
              </w:rPr>
              <w:t>administración</w:t>
            </w:r>
            <w:r>
              <w:rPr>
                <w:spacing w:val="-4"/>
                <w:sz w:val="22"/>
              </w:rPr>
              <w:t> </w:t>
            </w:r>
            <w:r>
              <w:rPr>
                <w:sz w:val="22"/>
              </w:rPr>
              <w:t>de</w:t>
            </w:r>
            <w:r>
              <w:rPr>
                <w:spacing w:val="-2"/>
                <w:sz w:val="22"/>
              </w:rPr>
              <w:t> </w:t>
            </w:r>
            <w:r>
              <w:rPr>
                <w:sz w:val="22"/>
              </w:rPr>
              <w:t>cambios</w:t>
            </w:r>
            <w:r>
              <w:rPr>
                <w:spacing w:val="1"/>
                <w:sz w:val="22"/>
              </w:rPr>
              <w:t> </w:t>
            </w:r>
            <w:r>
              <w:rPr>
                <w:sz w:val="22"/>
              </w:rPr>
              <w:t>de</w:t>
            </w:r>
            <w:r>
              <w:rPr>
                <w:spacing w:val="-6"/>
                <w:sz w:val="22"/>
              </w:rPr>
              <w:t> </w:t>
            </w:r>
            <w:r>
              <w:rPr>
                <w:spacing w:val="-5"/>
                <w:sz w:val="22"/>
              </w:rPr>
              <w:t>TI.</w:t>
            </w:r>
          </w:p>
        </w:tc>
      </w:tr>
      <w:tr>
        <w:trPr>
          <w:trHeight w:val="1190" w:hRule="atLeast"/>
        </w:trPr>
        <w:tc>
          <w:tcPr>
            <w:tcW w:w="4457" w:type="dxa"/>
          </w:tcPr>
          <w:p>
            <w:pPr>
              <w:pStyle w:val="TableParagraph"/>
              <w:rPr>
                <w:b/>
                <w:sz w:val="22"/>
              </w:rPr>
            </w:pPr>
            <w:r>
              <w:rPr>
                <w:b/>
                <w:spacing w:val="-2"/>
                <w:sz w:val="22"/>
              </w:rPr>
              <w:t>Entrada</w:t>
            </w:r>
          </w:p>
          <w:p>
            <w:pPr>
              <w:pStyle w:val="TableParagraph"/>
              <w:numPr>
                <w:ilvl w:val="0"/>
                <w:numId w:val="383"/>
              </w:numPr>
              <w:tabs>
                <w:tab w:pos="465" w:val="left" w:leader="none"/>
              </w:tabs>
              <w:spacing w:line="271" w:lineRule="auto" w:before="36" w:after="0"/>
              <w:ind w:left="465" w:right="1334" w:hanging="360"/>
              <w:jc w:val="left"/>
              <w:rPr>
                <w:sz w:val="22"/>
              </w:rPr>
            </w:pPr>
            <w:r>
              <w:rPr>
                <w:sz w:val="22"/>
              </w:rPr>
              <w:t>Lista</w:t>
            </w:r>
            <w:r>
              <w:rPr>
                <w:spacing w:val="-7"/>
                <w:sz w:val="22"/>
              </w:rPr>
              <w:t> </w:t>
            </w:r>
            <w:r>
              <w:rPr>
                <w:sz w:val="22"/>
              </w:rPr>
              <w:t>de</w:t>
            </w:r>
            <w:r>
              <w:rPr>
                <w:spacing w:val="-11"/>
                <w:sz w:val="22"/>
              </w:rPr>
              <w:t> </w:t>
            </w:r>
            <w:r>
              <w:rPr>
                <w:sz w:val="22"/>
              </w:rPr>
              <w:t>personal</w:t>
            </w:r>
            <w:r>
              <w:rPr>
                <w:spacing w:val="-14"/>
                <w:sz w:val="22"/>
              </w:rPr>
              <w:t> </w:t>
            </w:r>
            <w:r>
              <w:rPr>
                <w:sz w:val="22"/>
              </w:rPr>
              <w:t>que</w:t>
            </w:r>
            <w:r>
              <w:rPr>
                <w:spacing w:val="-14"/>
                <w:sz w:val="22"/>
              </w:rPr>
              <w:t> </w:t>
            </w:r>
            <w:r>
              <w:rPr>
                <w:sz w:val="22"/>
              </w:rPr>
              <w:t>requiere </w:t>
            </w:r>
            <w:r>
              <w:rPr>
                <w:spacing w:val="-2"/>
                <w:sz w:val="22"/>
              </w:rPr>
              <w:t>entrenamiento.</w:t>
            </w:r>
          </w:p>
        </w:tc>
        <w:tc>
          <w:tcPr>
            <w:tcW w:w="5182" w:type="dxa"/>
          </w:tcPr>
          <w:p>
            <w:pPr>
              <w:pStyle w:val="TableParagraph"/>
              <w:rPr>
                <w:b/>
                <w:sz w:val="22"/>
              </w:rPr>
            </w:pPr>
            <w:r>
              <w:rPr>
                <w:b/>
                <w:spacing w:val="-2"/>
                <w:sz w:val="22"/>
              </w:rPr>
              <w:t>Salidas</w:t>
            </w:r>
          </w:p>
          <w:p>
            <w:pPr>
              <w:pStyle w:val="TableParagraph"/>
              <w:numPr>
                <w:ilvl w:val="0"/>
                <w:numId w:val="384"/>
              </w:numPr>
              <w:tabs>
                <w:tab w:pos="465" w:val="left" w:leader="none"/>
                <w:tab w:pos="1788" w:val="left" w:leader="none"/>
                <w:tab w:pos="2207" w:val="left" w:leader="none"/>
                <w:tab w:pos="3316" w:val="left" w:leader="none"/>
                <w:tab w:pos="3741" w:val="left" w:leader="none"/>
                <w:tab w:pos="4955" w:val="left" w:leader="none"/>
              </w:tabs>
              <w:spacing w:line="271" w:lineRule="auto" w:before="36" w:after="0"/>
              <w:ind w:left="465" w:right="104" w:hanging="360"/>
              <w:jc w:val="left"/>
              <w:rPr>
                <w:sz w:val="22"/>
              </w:rPr>
            </w:pPr>
            <w:r>
              <w:rPr>
                <w:spacing w:val="-2"/>
                <w:sz w:val="22"/>
              </w:rPr>
              <w:t>Seguimiento</w:t>
            </w:r>
            <w:r>
              <w:rPr>
                <w:sz w:val="22"/>
              </w:rPr>
              <w:tab/>
            </w:r>
            <w:r>
              <w:rPr>
                <w:spacing w:val="-6"/>
                <w:sz w:val="22"/>
              </w:rPr>
              <w:t>de</w:t>
            </w:r>
            <w:r>
              <w:rPr>
                <w:sz w:val="22"/>
              </w:rPr>
              <w:tab/>
            </w:r>
            <w:r>
              <w:rPr>
                <w:spacing w:val="-2"/>
                <w:sz w:val="22"/>
              </w:rPr>
              <w:t>resultados</w:t>
            </w:r>
            <w:r>
              <w:rPr>
                <w:sz w:val="22"/>
              </w:rPr>
              <w:tab/>
            </w:r>
            <w:r>
              <w:rPr>
                <w:spacing w:val="-6"/>
                <w:sz w:val="22"/>
              </w:rPr>
              <w:t>de</w:t>
            </w:r>
            <w:r>
              <w:rPr>
                <w:sz w:val="22"/>
              </w:rPr>
              <w:tab/>
            </w:r>
            <w:r>
              <w:rPr>
                <w:spacing w:val="-2"/>
                <w:sz w:val="22"/>
              </w:rPr>
              <w:t>habilidades</w:t>
            </w:r>
            <w:r>
              <w:rPr>
                <w:sz w:val="22"/>
              </w:rPr>
              <w:tab/>
            </w:r>
            <w:r>
              <w:rPr>
                <w:spacing w:val="-10"/>
                <w:sz w:val="22"/>
              </w:rPr>
              <w:t>y </w:t>
            </w:r>
            <w:r>
              <w:rPr>
                <w:spacing w:val="-2"/>
                <w:sz w:val="22"/>
              </w:rPr>
              <w:t>competencias.</w:t>
            </w:r>
          </w:p>
          <w:p>
            <w:pPr>
              <w:pStyle w:val="TableParagraph"/>
              <w:numPr>
                <w:ilvl w:val="0"/>
                <w:numId w:val="384"/>
              </w:numPr>
              <w:tabs>
                <w:tab w:pos="465" w:val="left" w:leader="none"/>
              </w:tabs>
              <w:spacing w:line="240" w:lineRule="auto" w:before="5" w:after="0"/>
              <w:ind w:left="465" w:right="0" w:hanging="360"/>
              <w:jc w:val="left"/>
              <w:rPr>
                <w:sz w:val="22"/>
              </w:rPr>
            </w:pPr>
            <w:r>
              <w:rPr>
                <w:sz w:val="22"/>
              </w:rPr>
              <w:t>Requisitos</w:t>
            </w:r>
            <w:r>
              <w:rPr>
                <w:spacing w:val="-4"/>
                <w:sz w:val="22"/>
              </w:rPr>
              <w:t> </w:t>
            </w:r>
            <w:r>
              <w:rPr>
                <w:sz w:val="22"/>
              </w:rPr>
              <w:t>de</w:t>
            </w:r>
            <w:r>
              <w:rPr>
                <w:spacing w:val="-5"/>
                <w:sz w:val="22"/>
              </w:rPr>
              <w:t> </w:t>
            </w:r>
            <w:r>
              <w:rPr>
                <w:spacing w:val="-2"/>
                <w:sz w:val="22"/>
              </w:rPr>
              <w:t>entrenamiento.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Gestionar</w:t>
            </w:r>
            <w:r>
              <w:rPr>
                <w:b/>
                <w:color w:val="FFFFFF"/>
                <w:spacing w:val="-3"/>
                <w:sz w:val="22"/>
              </w:rPr>
              <w:t> </w:t>
            </w:r>
            <w:r>
              <w:rPr>
                <w:b/>
                <w:color w:val="FFFFFF"/>
                <w:sz w:val="22"/>
              </w:rPr>
              <w:t>acuerdos</w:t>
            </w:r>
            <w:r>
              <w:rPr>
                <w:b/>
                <w:color w:val="FFFFFF"/>
                <w:spacing w:val="-4"/>
                <w:sz w:val="22"/>
              </w:rPr>
              <w:t> </w:t>
            </w:r>
            <w:r>
              <w:rPr>
                <w:b/>
                <w:color w:val="FFFFFF"/>
                <w:sz w:val="22"/>
              </w:rPr>
              <w:t>de </w:t>
            </w:r>
            <w:r>
              <w:rPr>
                <w:b/>
                <w:color w:val="FFFFFF"/>
                <w:spacing w:val="-2"/>
                <w:sz w:val="22"/>
              </w:rPr>
              <w:t>respaldo.</w:t>
            </w:r>
          </w:p>
        </w:tc>
      </w:tr>
      <w:tr>
        <w:trPr>
          <w:trHeight w:val="2620" w:hRule="atLeast"/>
        </w:trPr>
        <w:tc>
          <w:tcPr>
            <w:tcW w:w="9639" w:type="dxa"/>
            <w:gridSpan w:val="2"/>
            <w:tcBorders>
              <w:top w:val="nil"/>
            </w:tcBorders>
          </w:tcPr>
          <w:p>
            <w:pPr>
              <w:pStyle w:val="TableParagraph"/>
              <w:rPr>
                <w:b/>
                <w:sz w:val="22"/>
              </w:rPr>
            </w:pPr>
            <w:r>
              <w:rPr>
                <w:b/>
                <w:spacing w:val="-2"/>
                <w:sz w:val="22"/>
              </w:rPr>
              <w:t>Actividades</w:t>
            </w:r>
          </w:p>
          <w:p>
            <w:pPr>
              <w:pStyle w:val="TableParagraph"/>
              <w:numPr>
                <w:ilvl w:val="0"/>
                <w:numId w:val="385"/>
              </w:numPr>
              <w:tabs>
                <w:tab w:pos="325" w:val="left" w:leader="none"/>
              </w:tabs>
              <w:spacing w:line="240" w:lineRule="auto" w:before="37" w:after="0"/>
              <w:ind w:left="325" w:right="0" w:hanging="220"/>
              <w:jc w:val="both"/>
              <w:rPr>
                <w:sz w:val="22"/>
              </w:rPr>
            </w:pPr>
            <w:r>
              <w:rPr>
                <w:sz w:val="22"/>
              </w:rPr>
              <w:t>Implementar</w:t>
            </w:r>
            <w:r>
              <w:rPr>
                <w:spacing w:val="-4"/>
                <w:sz w:val="22"/>
              </w:rPr>
              <w:t> </w:t>
            </w:r>
            <w:r>
              <w:rPr>
                <w:sz w:val="22"/>
              </w:rPr>
              <w:t>la</w:t>
            </w:r>
            <w:r>
              <w:rPr>
                <w:spacing w:val="-1"/>
                <w:sz w:val="22"/>
              </w:rPr>
              <w:t> </w:t>
            </w:r>
            <w:r>
              <w:rPr>
                <w:sz w:val="22"/>
              </w:rPr>
              <w:t>concientización</w:t>
            </w:r>
            <w:r>
              <w:rPr>
                <w:spacing w:val="-3"/>
                <w:sz w:val="22"/>
              </w:rPr>
              <w:t> </w:t>
            </w:r>
            <w:r>
              <w:rPr>
                <w:sz w:val="22"/>
              </w:rPr>
              <w:t>y</w:t>
            </w:r>
            <w:r>
              <w:rPr>
                <w:spacing w:val="-9"/>
                <w:sz w:val="22"/>
              </w:rPr>
              <w:t> </w:t>
            </w:r>
            <w:r>
              <w:rPr>
                <w:sz w:val="22"/>
              </w:rPr>
              <w:t>capacitación</w:t>
            </w:r>
            <w:r>
              <w:rPr>
                <w:spacing w:val="-3"/>
                <w:sz w:val="22"/>
              </w:rPr>
              <w:t> </w:t>
            </w:r>
            <w:r>
              <w:rPr>
                <w:sz w:val="22"/>
              </w:rPr>
              <w:t>de</w:t>
            </w:r>
            <w:r>
              <w:rPr>
                <w:spacing w:val="-6"/>
                <w:sz w:val="22"/>
              </w:rPr>
              <w:t> </w:t>
            </w:r>
            <w:r>
              <w:rPr>
                <w:sz w:val="22"/>
              </w:rPr>
              <w:t>BCP y</w:t>
            </w:r>
            <w:r>
              <w:rPr>
                <w:spacing w:val="-8"/>
                <w:sz w:val="22"/>
              </w:rPr>
              <w:t> </w:t>
            </w:r>
            <w:r>
              <w:rPr>
                <w:spacing w:val="-4"/>
                <w:sz w:val="22"/>
              </w:rPr>
              <w:t>DRP.</w:t>
            </w:r>
          </w:p>
          <w:p>
            <w:pPr>
              <w:pStyle w:val="TableParagraph"/>
              <w:numPr>
                <w:ilvl w:val="0"/>
                <w:numId w:val="385"/>
              </w:numPr>
              <w:tabs>
                <w:tab w:pos="344" w:val="left" w:leader="none"/>
              </w:tabs>
              <w:spacing w:line="276" w:lineRule="auto" w:before="37" w:after="0"/>
              <w:ind w:left="105" w:right="105" w:firstLine="0"/>
              <w:jc w:val="both"/>
              <w:rPr>
                <w:sz w:val="22"/>
              </w:rPr>
            </w:pPr>
            <w:r>
              <w:rPr>
                <w:sz w:val="22"/>
              </w:rPr>
              <w:t>Definir y mantener los requisitos y planes de capacitación para quienes realizan la planificación de la continuidad, las evaluaciones de impacto, las evaluaciones de riesgos, la comunicación de medios y la respuesta a incidentes. Asegúrese de que los planes de capacitación tengan en cuenta la frecuencia de la capacitación y los mecanismos de capacitación.</w:t>
            </w:r>
          </w:p>
          <w:p>
            <w:pPr>
              <w:pStyle w:val="TableParagraph"/>
              <w:numPr>
                <w:ilvl w:val="0"/>
                <w:numId w:val="385"/>
              </w:numPr>
              <w:tabs>
                <w:tab w:pos="344" w:val="left" w:leader="none"/>
              </w:tabs>
              <w:spacing w:line="276" w:lineRule="auto" w:before="2" w:after="0"/>
              <w:ind w:left="105" w:right="104" w:firstLine="0"/>
              <w:jc w:val="both"/>
              <w:rPr>
                <w:sz w:val="22"/>
              </w:rPr>
            </w:pPr>
            <w:r>
              <w:rPr>
                <w:sz w:val="22"/>
              </w:rPr>
              <w:t>Desarrollar competencias basadas en la capacitación práctica, incluida la participación en ejercicios y </w:t>
            </w:r>
            <w:r>
              <w:rPr>
                <w:spacing w:val="-2"/>
                <w:sz w:val="22"/>
              </w:rPr>
              <w:t>pruebas.</w:t>
            </w:r>
          </w:p>
          <w:p>
            <w:pPr>
              <w:pStyle w:val="TableParagraph"/>
              <w:numPr>
                <w:ilvl w:val="0"/>
                <w:numId w:val="385"/>
              </w:numPr>
              <w:tabs>
                <w:tab w:pos="325" w:val="left" w:leader="none"/>
              </w:tabs>
              <w:spacing w:line="251" w:lineRule="exact" w:before="0" w:after="0"/>
              <w:ind w:left="325" w:right="0" w:hanging="220"/>
              <w:jc w:val="both"/>
              <w:rPr>
                <w:sz w:val="22"/>
              </w:rPr>
            </w:pPr>
            <w:r>
              <w:rPr>
                <w:sz w:val="22"/>
              </w:rPr>
              <w:t>Basado</w:t>
            </w:r>
            <w:r>
              <w:rPr>
                <w:spacing w:val="-10"/>
                <w:sz w:val="22"/>
              </w:rPr>
              <w:t> </w:t>
            </w:r>
            <w:r>
              <w:rPr>
                <w:sz w:val="22"/>
              </w:rPr>
              <w:t>en</w:t>
            </w:r>
            <w:r>
              <w:rPr>
                <w:spacing w:val="-4"/>
                <w:sz w:val="22"/>
              </w:rPr>
              <w:t> </w:t>
            </w:r>
            <w:r>
              <w:rPr>
                <w:sz w:val="22"/>
              </w:rPr>
              <w:t>el</w:t>
            </w:r>
            <w:r>
              <w:rPr>
                <w:spacing w:val="-4"/>
                <w:sz w:val="22"/>
              </w:rPr>
              <w:t> </w:t>
            </w:r>
            <w:r>
              <w:rPr>
                <w:sz w:val="22"/>
              </w:rPr>
              <w:t>ejercicio</w:t>
            </w:r>
            <w:r>
              <w:rPr>
                <w:spacing w:val="-3"/>
                <w:sz w:val="22"/>
              </w:rPr>
              <w:t> </w:t>
            </w:r>
            <w:r>
              <w:rPr>
                <w:sz w:val="22"/>
              </w:rPr>
              <w:t>y</w:t>
            </w:r>
            <w:r>
              <w:rPr>
                <w:spacing w:val="-8"/>
                <w:sz w:val="22"/>
              </w:rPr>
              <w:t> </w:t>
            </w:r>
            <w:r>
              <w:rPr>
                <w:sz w:val="22"/>
              </w:rPr>
              <w:t>los</w:t>
            </w:r>
            <w:r>
              <w:rPr>
                <w:spacing w:val="-2"/>
                <w:sz w:val="22"/>
              </w:rPr>
              <w:t> </w:t>
            </w:r>
            <w:r>
              <w:rPr>
                <w:sz w:val="22"/>
              </w:rPr>
              <w:t>resultados</w:t>
            </w:r>
            <w:r>
              <w:rPr>
                <w:spacing w:val="2"/>
                <w:sz w:val="22"/>
              </w:rPr>
              <w:t> </w:t>
            </w:r>
            <w:r>
              <w:rPr>
                <w:sz w:val="22"/>
              </w:rPr>
              <w:t>de</w:t>
            </w:r>
            <w:r>
              <w:rPr>
                <w:spacing w:val="-5"/>
                <w:sz w:val="22"/>
              </w:rPr>
              <w:t> </w:t>
            </w:r>
            <w:r>
              <w:rPr>
                <w:sz w:val="22"/>
              </w:rPr>
              <w:t>las</w:t>
            </w:r>
            <w:r>
              <w:rPr>
                <w:spacing w:val="-3"/>
                <w:sz w:val="22"/>
              </w:rPr>
              <w:t> </w:t>
            </w:r>
            <w:r>
              <w:rPr>
                <w:sz w:val="22"/>
              </w:rPr>
              <w:t>pruebas,</w:t>
            </w:r>
            <w:r>
              <w:rPr>
                <w:spacing w:val="-2"/>
                <w:sz w:val="22"/>
              </w:rPr>
              <w:t> </w:t>
            </w:r>
            <w:r>
              <w:rPr>
                <w:sz w:val="22"/>
              </w:rPr>
              <w:t>monitorear</w:t>
            </w:r>
            <w:r>
              <w:rPr>
                <w:spacing w:val="-1"/>
                <w:sz w:val="22"/>
              </w:rPr>
              <w:t> </w:t>
            </w:r>
            <w:r>
              <w:rPr>
                <w:sz w:val="22"/>
              </w:rPr>
              <w:t>habilidades</w:t>
            </w:r>
            <w:r>
              <w:rPr>
                <w:spacing w:val="2"/>
                <w:sz w:val="22"/>
              </w:rPr>
              <w:t> </w:t>
            </w:r>
            <w:r>
              <w:rPr>
                <w:sz w:val="22"/>
              </w:rPr>
              <w:t>y</w:t>
            </w:r>
            <w:r>
              <w:rPr>
                <w:spacing w:val="-3"/>
                <w:sz w:val="22"/>
              </w:rPr>
              <w:t> </w:t>
            </w:r>
            <w:r>
              <w:rPr>
                <w:spacing w:val="-2"/>
                <w:sz w:val="22"/>
              </w:rPr>
              <w:t>competencias.</w:t>
            </w:r>
          </w:p>
        </w:tc>
      </w:tr>
      <w:tr>
        <w:trPr>
          <w:trHeight w:val="119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86"/>
              </w:numPr>
              <w:tabs>
                <w:tab w:pos="464" w:val="left" w:leader="none"/>
              </w:tabs>
              <w:spacing w:line="240" w:lineRule="auto" w:before="36" w:after="0"/>
              <w:ind w:left="464" w:right="0" w:hanging="359"/>
              <w:jc w:val="left"/>
              <w:rPr>
                <w:sz w:val="22"/>
              </w:rPr>
            </w:pPr>
            <w:r>
              <w:rPr>
                <w:sz w:val="22"/>
              </w:rPr>
              <w:t>-</w:t>
            </w:r>
            <w:r>
              <w:rPr>
                <w:spacing w:val="-2"/>
                <w:sz w:val="22"/>
              </w:rPr>
              <w:t> </w:t>
            </w:r>
            <w:r>
              <w:rPr>
                <w:sz w:val="22"/>
              </w:rPr>
              <w:t>Plan</w:t>
            </w:r>
            <w:r>
              <w:rPr>
                <w:spacing w:val="-4"/>
                <w:sz w:val="22"/>
              </w:rPr>
              <w:t> </w:t>
            </w:r>
            <w:r>
              <w:rPr>
                <w:sz w:val="22"/>
              </w:rPr>
              <w:t>de</w:t>
            </w:r>
            <w:r>
              <w:rPr>
                <w:spacing w:val="-5"/>
                <w:sz w:val="22"/>
              </w:rPr>
              <w:t> </w:t>
            </w:r>
            <w:r>
              <w:rPr>
                <w:spacing w:val="-2"/>
                <w:sz w:val="22"/>
              </w:rPr>
              <w:t>respaldo.</w:t>
            </w:r>
          </w:p>
          <w:p>
            <w:pPr>
              <w:pStyle w:val="TableParagraph"/>
              <w:numPr>
                <w:ilvl w:val="0"/>
                <w:numId w:val="386"/>
              </w:numPr>
              <w:tabs>
                <w:tab w:pos="464" w:val="left" w:leader="none"/>
              </w:tabs>
              <w:spacing w:line="240" w:lineRule="auto" w:before="36" w:after="0"/>
              <w:ind w:left="464" w:right="0" w:hanging="359"/>
              <w:jc w:val="left"/>
              <w:rPr>
                <w:sz w:val="22"/>
              </w:rPr>
            </w:pPr>
            <w:r>
              <w:rPr>
                <w:sz w:val="22"/>
              </w:rPr>
              <w:t>-</w:t>
            </w:r>
            <w:r>
              <w:rPr>
                <w:spacing w:val="-1"/>
                <w:sz w:val="22"/>
              </w:rPr>
              <w:t> </w:t>
            </w:r>
            <w:r>
              <w:rPr>
                <w:sz w:val="22"/>
              </w:rPr>
              <w:t>Plan</w:t>
            </w:r>
            <w:r>
              <w:rPr>
                <w:spacing w:val="-3"/>
                <w:sz w:val="22"/>
              </w:rPr>
              <w:t> </w:t>
            </w:r>
            <w:r>
              <w:rPr>
                <w:sz w:val="22"/>
              </w:rPr>
              <w:t>de</w:t>
            </w:r>
            <w:r>
              <w:rPr>
                <w:spacing w:val="-1"/>
                <w:sz w:val="22"/>
              </w:rPr>
              <w:t> </w:t>
            </w:r>
            <w:r>
              <w:rPr>
                <w:sz w:val="22"/>
              </w:rPr>
              <w:t>prueba de</w:t>
            </w:r>
            <w:r>
              <w:rPr>
                <w:spacing w:val="-5"/>
                <w:sz w:val="22"/>
              </w:rPr>
              <w:t> </w:t>
            </w:r>
            <w:r>
              <w:rPr>
                <w:spacing w:val="-2"/>
                <w:sz w:val="22"/>
              </w:rPr>
              <w:t>respaldo.</w:t>
            </w:r>
          </w:p>
        </w:tc>
        <w:tc>
          <w:tcPr>
            <w:tcW w:w="5182" w:type="dxa"/>
          </w:tcPr>
          <w:p>
            <w:pPr>
              <w:pStyle w:val="TableParagraph"/>
              <w:spacing w:line="253" w:lineRule="exact"/>
              <w:rPr>
                <w:b/>
                <w:sz w:val="22"/>
              </w:rPr>
            </w:pPr>
            <w:r>
              <w:rPr>
                <w:b/>
                <w:spacing w:val="-2"/>
                <w:sz w:val="22"/>
              </w:rPr>
              <w:t>Salidas</w:t>
            </w:r>
          </w:p>
          <w:p>
            <w:pPr>
              <w:pStyle w:val="TableParagraph"/>
              <w:numPr>
                <w:ilvl w:val="0"/>
                <w:numId w:val="387"/>
              </w:numPr>
              <w:tabs>
                <w:tab w:pos="465" w:val="left" w:leader="none"/>
              </w:tabs>
              <w:spacing w:line="273" w:lineRule="auto" w:before="36" w:after="0"/>
              <w:ind w:left="465" w:right="101" w:hanging="360"/>
              <w:jc w:val="left"/>
              <w:rPr>
                <w:sz w:val="22"/>
              </w:rPr>
            </w:pPr>
            <w:r>
              <w:rPr>
                <w:sz w:val="22"/>
              </w:rPr>
              <w:t>Resultados</w:t>
            </w:r>
            <w:r>
              <w:rPr>
                <w:spacing w:val="80"/>
                <w:sz w:val="22"/>
              </w:rPr>
              <w:t> </w:t>
            </w:r>
            <w:r>
              <w:rPr>
                <w:sz w:val="22"/>
              </w:rPr>
              <w:t>de</w:t>
            </w:r>
            <w:r>
              <w:rPr>
                <w:spacing w:val="40"/>
                <w:sz w:val="22"/>
              </w:rPr>
              <w:t> </w:t>
            </w:r>
            <w:r>
              <w:rPr>
                <w:sz w:val="22"/>
              </w:rPr>
              <w:t>la</w:t>
            </w:r>
            <w:r>
              <w:rPr>
                <w:spacing w:val="80"/>
                <w:sz w:val="22"/>
              </w:rPr>
              <w:t> </w:t>
            </w:r>
            <w:r>
              <w:rPr>
                <w:sz w:val="22"/>
              </w:rPr>
              <w:t>prueba</w:t>
            </w:r>
            <w:r>
              <w:rPr>
                <w:spacing w:val="77"/>
                <w:sz w:val="22"/>
              </w:rPr>
              <w:t> </w:t>
            </w:r>
            <w:r>
              <w:rPr>
                <w:sz w:val="22"/>
              </w:rPr>
              <w:t>de</w:t>
            </w:r>
            <w:r>
              <w:rPr>
                <w:spacing w:val="40"/>
                <w:sz w:val="22"/>
              </w:rPr>
              <w:t> </w:t>
            </w:r>
            <w:r>
              <w:rPr>
                <w:sz w:val="22"/>
              </w:rPr>
              <w:t>datos</w:t>
            </w:r>
            <w:r>
              <w:rPr>
                <w:spacing w:val="80"/>
                <w:sz w:val="22"/>
              </w:rPr>
              <w:t> </w:t>
            </w:r>
            <w:r>
              <w:rPr>
                <w:sz w:val="22"/>
              </w:rPr>
              <w:t>de</w:t>
            </w:r>
            <w:r>
              <w:rPr>
                <w:spacing w:val="80"/>
                <w:sz w:val="22"/>
              </w:rPr>
              <w:t> </w:t>
            </w:r>
            <w:r>
              <w:rPr>
                <w:sz w:val="22"/>
              </w:rPr>
              <w:t>copia</w:t>
            </w:r>
            <w:r>
              <w:rPr>
                <w:spacing w:val="77"/>
                <w:sz w:val="22"/>
              </w:rPr>
              <w:t> </w:t>
            </w:r>
            <w:r>
              <w:rPr>
                <w:sz w:val="22"/>
              </w:rPr>
              <w:t>de </w:t>
            </w:r>
            <w:r>
              <w:rPr>
                <w:spacing w:val="-2"/>
                <w:sz w:val="22"/>
              </w:rPr>
              <w:t>seguridad.</w:t>
            </w:r>
          </w:p>
          <w:p>
            <w:pPr>
              <w:pStyle w:val="TableParagraph"/>
              <w:numPr>
                <w:ilvl w:val="0"/>
                <w:numId w:val="387"/>
              </w:numPr>
              <w:tabs>
                <w:tab w:pos="465" w:val="left" w:leader="none"/>
              </w:tabs>
              <w:spacing w:line="240" w:lineRule="auto" w:before="0" w:after="0"/>
              <w:ind w:left="465" w:right="0" w:hanging="360"/>
              <w:jc w:val="left"/>
              <w:rPr>
                <w:sz w:val="22"/>
              </w:rPr>
            </w:pPr>
            <w:r>
              <w:rPr>
                <w:sz w:val="22"/>
              </w:rPr>
              <w:t>Los</w:t>
            </w:r>
            <w:r>
              <w:rPr>
                <w:spacing w:val="-3"/>
                <w:sz w:val="22"/>
              </w:rPr>
              <w:t> </w:t>
            </w:r>
            <w:r>
              <w:rPr>
                <w:sz w:val="22"/>
              </w:rPr>
              <w:t>datos</w:t>
            </w:r>
            <w:r>
              <w:rPr>
                <w:spacing w:val="-2"/>
                <w:sz w:val="22"/>
              </w:rPr>
              <w:t> </w:t>
            </w:r>
            <w:r>
              <w:rPr>
                <w:sz w:val="22"/>
              </w:rPr>
              <w:t>de</w:t>
            </w:r>
            <w:r>
              <w:rPr>
                <w:spacing w:val="-4"/>
                <w:sz w:val="22"/>
              </w:rPr>
              <w:t> </w:t>
            </w:r>
            <w:r>
              <w:rPr>
                <w:sz w:val="22"/>
              </w:rPr>
              <w:t>copia</w:t>
            </w:r>
            <w:r>
              <w:rPr>
                <w:spacing w:val="1"/>
                <w:sz w:val="22"/>
              </w:rPr>
              <w:t> </w:t>
            </w:r>
            <w:r>
              <w:rPr>
                <w:sz w:val="22"/>
              </w:rPr>
              <w:t>de</w:t>
            </w:r>
            <w:r>
              <w:rPr>
                <w:spacing w:val="-8"/>
                <w:sz w:val="22"/>
              </w:rPr>
              <w:t> </w:t>
            </w:r>
            <w:r>
              <w:rPr>
                <w:spacing w:val="-2"/>
                <w:sz w:val="22"/>
              </w:rPr>
              <w:t>seguridad.</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Ejecutar</w:t>
            </w:r>
            <w:r>
              <w:rPr>
                <w:b/>
                <w:color w:val="FFFFFF"/>
                <w:spacing w:val="-4"/>
                <w:sz w:val="22"/>
              </w:rPr>
              <w:t> </w:t>
            </w:r>
            <w:r>
              <w:rPr>
                <w:b/>
                <w:color w:val="FFFFFF"/>
                <w:sz w:val="22"/>
              </w:rPr>
              <w:t>revisiones</w:t>
            </w:r>
            <w:r>
              <w:rPr>
                <w:b/>
                <w:color w:val="FFFFFF"/>
                <w:spacing w:val="-4"/>
                <w:sz w:val="22"/>
              </w:rPr>
              <w:t> </w:t>
            </w:r>
            <w:r>
              <w:rPr>
                <w:b/>
                <w:color w:val="FFFFFF"/>
                <w:spacing w:val="-2"/>
                <w:sz w:val="22"/>
              </w:rPr>
              <w:t>postreanudación.</w:t>
            </w:r>
          </w:p>
        </w:tc>
      </w:tr>
      <w:tr>
        <w:trPr>
          <w:trHeight w:val="145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spacing w:line="276" w:lineRule="auto" w:before="37"/>
              <w:ind w:right="103"/>
              <w:jc w:val="both"/>
              <w:rPr>
                <w:sz w:val="22"/>
              </w:rPr>
            </w:pPr>
            <w:r>
              <w:rPr>
                <w:sz w:val="22"/>
              </w:rPr>
              <w:t>1. Realice copias de seguridad de sistemas, aplicaciones, datos y documentación de acuerdo con un cronograma definido. Considere la frecuencia (mensual, semanal, diaria, etc.), el modo de copia de seguridad</w:t>
            </w:r>
            <w:r>
              <w:rPr>
                <w:spacing w:val="-4"/>
                <w:sz w:val="22"/>
              </w:rPr>
              <w:t> </w:t>
            </w:r>
            <w:r>
              <w:rPr>
                <w:sz w:val="22"/>
              </w:rPr>
              <w:t>(por</w:t>
            </w:r>
            <w:r>
              <w:rPr>
                <w:spacing w:val="6"/>
                <w:sz w:val="22"/>
              </w:rPr>
              <w:t> </w:t>
            </w:r>
            <w:r>
              <w:rPr>
                <w:sz w:val="22"/>
              </w:rPr>
              <w:t>ejemplo,</w:t>
            </w:r>
            <w:r>
              <w:rPr>
                <w:spacing w:val="8"/>
                <w:sz w:val="22"/>
              </w:rPr>
              <w:t> </w:t>
            </w:r>
            <w:r>
              <w:rPr>
                <w:sz w:val="22"/>
              </w:rPr>
              <w:t>duplicación</w:t>
            </w:r>
            <w:r>
              <w:rPr>
                <w:spacing w:val="4"/>
                <w:sz w:val="22"/>
              </w:rPr>
              <w:t> </w:t>
            </w:r>
            <w:r>
              <w:rPr>
                <w:sz w:val="22"/>
              </w:rPr>
              <w:t>de</w:t>
            </w:r>
            <w:r>
              <w:rPr>
                <w:spacing w:val="6"/>
                <w:sz w:val="22"/>
              </w:rPr>
              <w:t> </w:t>
            </w:r>
            <w:r>
              <w:rPr>
                <w:sz w:val="22"/>
              </w:rPr>
              <w:t>disco</w:t>
            </w:r>
            <w:r>
              <w:rPr>
                <w:spacing w:val="4"/>
                <w:sz w:val="22"/>
              </w:rPr>
              <w:t> </w:t>
            </w:r>
            <w:r>
              <w:rPr>
                <w:sz w:val="22"/>
              </w:rPr>
              <w:t>para</w:t>
            </w:r>
            <w:r>
              <w:rPr>
                <w:spacing w:val="7"/>
                <w:sz w:val="22"/>
              </w:rPr>
              <w:t> </w:t>
            </w:r>
            <w:r>
              <w:rPr>
                <w:sz w:val="22"/>
              </w:rPr>
              <w:t>copias</w:t>
            </w:r>
            <w:r>
              <w:rPr>
                <w:spacing w:val="8"/>
                <w:sz w:val="22"/>
              </w:rPr>
              <w:t> </w:t>
            </w:r>
            <w:r>
              <w:rPr>
                <w:sz w:val="22"/>
              </w:rPr>
              <w:t>de</w:t>
            </w:r>
            <w:r>
              <w:rPr>
                <w:spacing w:val="2"/>
                <w:sz w:val="22"/>
              </w:rPr>
              <w:t> </w:t>
            </w:r>
            <w:r>
              <w:rPr>
                <w:sz w:val="22"/>
              </w:rPr>
              <w:t>seguridad</w:t>
            </w:r>
            <w:r>
              <w:rPr>
                <w:spacing w:val="3"/>
                <w:sz w:val="22"/>
              </w:rPr>
              <w:t> </w:t>
            </w:r>
            <w:r>
              <w:rPr>
                <w:sz w:val="22"/>
              </w:rPr>
              <w:t>en</w:t>
            </w:r>
            <w:r>
              <w:rPr>
                <w:spacing w:val="-1"/>
                <w:sz w:val="22"/>
              </w:rPr>
              <w:t> </w:t>
            </w:r>
            <w:r>
              <w:rPr>
                <w:sz w:val="22"/>
              </w:rPr>
              <w:t>tiempo</w:t>
            </w:r>
            <w:r>
              <w:rPr>
                <w:spacing w:val="4"/>
                <w:sz w:val="22"/>
              </w:rPr>
              <w:t> </w:t>
            </w:r>
            <w:r>
              <w:rPr>
                <w:sz w:val="22"/>
              </w:rPr>
              <w:t>real</w:t>
            </w:r>
            <w:r>
              <w:rPr>
                <w:spacing w:val="2"/>
                <w:sz w:val="22"/>
              </w:rPr>
              <w:t> </w:t>
            </w:r>
            <w:r>
              <w:rPr>
                <w:sz w:val="22"/>
              </w:rPr>
              <w:t>frente</w:t>
            </w:r>
            <w:r>
              <w:rPr>
                <w:spacing w:val="2"/>
                <w:sz w:val="22"/>
              </w:rPr>
              <w:t> </w:t>
            </w:r>
            <w:r>
              <w:rPr>
                <w:sz w:val="22"/>
              </w:rPr>
              <w:t>a</w:t>
            </w:r>
            <w:r>
              <w:rPr>
                <w:spacing w:val="7"/>
                <w:sz w:val="22"/>
              </w:rPr>
              <w:t> </w:t>
            </w:r>
            <w:r>
              <w:rPr>
                <w:sz w:val="22"/>
              </w:rPr>
              <w:t>DVD-</w:t>
            </w:r>
            <w:r>
              <w:rPr>
                <w:spacing w:val="-5"/>
                <w:sz w:val="22"/>
              </w:rPr>
              <w:t>ROM</w:t>
            </w:r>
          </w:p>
          <w:p>
            <w:pPr>
              <w:pStyle w:val="TableParagraph"/>
              <w:spacing w:before="2"/>
              <w:jc w:val="both"/>
              <w:rPr>
                <w:sz w:val="22"/>
              </w:rPr>
            </w:pPr>
            <w:r>
              <w:rPr>
                <w:sz w:val="22"/>
              </w:rPr>
              <w:t>para</w:t>
            </w:r>
            <w:r>
              <w:rPr>
                <w:spacing w:val="-3"/>
                <w:sz w:val="22"/>
              </w:rPr>
              <w:t> </w:t>
            </w:r>
            <w:r>
              <w:rPr>
                <w:sz w:val="22"/>
              </w:rPr>
              <w:t>retención</w:t>
            </w:r>
            <w:r>
              <w:rPr>
                <w:spacing w:val="-9"/>
                <w:sz w:val="22"/>
              </w:rPr>
              <w:t> </w:t>
            </w:r>
            <w:r>
              <w:rPr>
                <w:sz w:val="22"/>
              </w:rPr>
              <w:t>a largo</w:t>
            </w:r>
            <w:r>
              <w:rPr>
                <w:spacing w:val="1"/>
                <w:sz w:val="22"/>
              </w:rPr>
              <w:t> </w:t>
            </w:r>
            <w:r>
              <w:rPr>
                <w:sz w:val="22"/>
              </w:rPr>
              <w:t>plazo),</w:t>
            </w:r>
            <w:r>
              <w:rPr>
                <w:spacing w:val="-3"/>
                <w:sz w:val="22"/>
              </w:rPr>
              <w:t> </w:t>
            </w:r>
            <w:r>
              <w:rPr>
                <w:sz w:val="22"/>
              </w:rPr>
              <w:t>tipo</w:t>
            </w:r>
            <w:r>
              <w:rPr>
                <w:spacing w:val="1"/>
                <w:sz w:val="22"/>
              </w:rPr>
              <w:t> </w:t>
            </w:r>
            <w:r>
              <w:rPr>
                <w:sz w:val="22"/>
              </w:rPr>
              <w:t>de copia</w:t>
            </w:r>
            <w:r>
              <w:rPr>
                <w:spacing w:val="4"/>
                <w:sz w:val="22"/>
              </w:rPr>
              <w:t> </w:t>
            </w:r>
            <w:r>
              <w:rPr>
                <w:sz w:val="22"/>
              </w:rPr>
              <w:t>de</w:t>
            </w:r>
            <w:r>
              <w:rPr>
                <w:spacing w:val="-6"/>
                <w:sz w:val="22"/>
              </w:rPr>
              <w:t> </w:t>
            </w:r>
            <w:r>
              <w:rPr>
                <w:sz w:val="22"/>
              </w:rPr>
              <w:t>seguridad</w:t>
            </w:r>
            <w:r>
              <w:rPr>
                <w:spacing w:val="-3"/>
                <w:sz w:val="22"/>
              </w:rPr>
              <w:t> </w:t>
            </w:r>
            <w:r>
              <w:rPr>
                <w:sz w:val="22"/>
              </w:rPr>
              <w:t>(por</w:t>
            </w:r>
            <w:r>
              <w:rPr>
                <w:spacing w:val="3"/>
                <w:sz w:val="22"/>
              </w:rPr>
              <w:t> </w:t>
            </w:r>
            <w:r>
              <w:rPr>
                <w:sz w:val="22"/>
              </w:rPr>
              <w:t>ejemplo,</w:t>
            </w:r>
            <w:r>
              <w:rPr>
                <w:spacing w:val="2"/>
                <w:sz w:val="22"/>
              </w:rPr>
              <w:t> </w:t>
            </w:r>
            <w:r>
              <w:rPr>
                <w:sz w:val="22"/>
              </w:rPr>
              <w:t>completa</w:t>
            </w:r>
            <w:r>
              <w:rPr>
                <w:spacing w:val="4"/>
                <w:sz w:val="22"/>
              </w:rPr>
              <w:t> </w:t>
            </w:r>
            <w:r>
              <w:rPr>
                <w:sz w:val="22"/>
              </w:rPr>
              <w:t>vs.</w:t>
            </w:r>
            <w:r>
              <w:rPr>
                <w:spacing w:val="-3"/>
                <w:sz w:val="22"/>
              </w:rPr>
              <w:t> </w:t>
            </w:r>
            <w:r>
              <w:rPr>
                <w:sz w:val="22"/>
              </w:rPr>
              <w:t>incremental),</w:t>
            </w:r>
            <w:r>
              <w:rPr>
                <w:spacing w:val="1"/>
                <w:sz w:val="22"/>
              </w:rPr>
              <w:t> </w:t>
            </w:r>
            <w:r>
              <w:rPr>
                <w:sz w:val="22"/>
              </w:rPr>
              <w:t>y</w:t>
            </w:r>
            <w:r>
              <w:rPr>
                <w:spacing w:val="3"/>
                <w:sz w:val="22"/>
              </w:rPr>
              <w:t> </w:t>
            </w:r>
            <w:r>
              <w:rPr>
                <w:sz w:val="22"/>
              </w:rPr>
              <w:t>tipo</w:t>
            </w:r>
            <w:r>
              <w:rPr>
                <w:spacing w:val="-3"/>
                <w:sz w:val="22"/>
              </w:rPr>
              <w:t> </w:t>
            </w:r>
            <w:r>
              <w:rPr>
                <w:spacing w:val="-5"/>
                <w:sz w:val="22"/>
              </w:rPr>
              <w:t>de</w:t>
            </w:r>
          </w:p>
        </w:tc>
      </w:tr>
    </w:tbl>
    <w:p>
      <w:pPr>
        <w:pStyle w:val="TableParagraph"/>
        <w:spacing w:after="0"/>
        <w:jc w:val="both"/>
        <w:rPr>
          <w:sz w:val="22"/>
        </w:rPr>
        <w:sectPr>
          <w:pgSz w:w="12240" w:h="15840"/>
          <w:pgMar w:header="762" w:footer="0" w:top="1300" w:bottom="280" w:left="1080" w:right="360"/>
        </w:sectPr>
      </w:pPr>
    </w:p>
    <w:p>
      <w:pPr>
        <w:pStyle w:val="BodyText"/>
        <w:spacing w:before="9"/>
        <w:rPr>
          <w:b/>
          <w:sz w:val="14"/>
        </w:rPr>
      </w:pPr>
      <w:r>
        <w:rPr>
          <w:b/>
          <w:sz w:val="14"/>
        </w:rPr>
        <mc:AlternateContent>
          <mc:Choice Requires="wps">
            <w:drawing>
              <wp:anchor distT="0" distB="0" distL="0" distR="0" allowOverlap="1" layoutInCell="1" locked="0" behindDoc="1" simplePos="0" relativeHeight="480526336">
                <wp:simplePos x="0" y="0"/>
                <wp:positionH relativeFrom="page">
                  <wp:posOffset>4258916</wp:posOffset>
                </wp:positionH>
                <wp:positionV relativeFrom="page">
                  <wp:posOffset>3690443</wp:posOffset>
                </wp:positionV>
                <wp:extent cx="154940" cy="622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54940" cy="62230"/>
                        </a:xfrm>
                        <a:prstGeom prst="rect">
                          <a:avLst/>
                        </a:prstGeom>
                      </wps:spPr>
                      <wps:txbx>
                        <w:txbxContent>
                          <w:p>
                            <w:pPr>
                              <w:spacing w:line="244" w:lineRule="exact" w:before="0"/>
                              <w:ind w:left="0" w:right="0" w:firstLine="0"/>
                              <w:jc w:val="left"/>
                              <w:rPr>
                                <w:b/>
                                <w:sz w:val="22"/>
                              </w:rPr>
                            </w:pPr>
                            <w:r>
                              <w:rPr>
                                <w:b/>
                                <w:spacing w:val="-10"/>
                                <w:sz w:val="22"/>
                              </w:rPr>
                              <w:t>e</w:t>
                            </w:r>
                          </w:p>
                        </w:txbxContent>
                      </wps:txbx>
                      <wps:bodyPr wrap="square" lIns="0" tIns="0" rIns="0" bIns="0" rtlCol="0" vert="vert270">
                        <a:noAutofit/>
                      </wps:bodyPr>
                    </wps:wsp>
                  </a:graphicData>
                </a:graphic>
              </wp:anchor>
            </w:drawing>
          </mc:Choice>
          <mc:Fallback>
            <w:pict>
              <v:shape style="position:absolute;margin-left:335.347748pt;margin-top:290.586121pt;width:12.2pt;height:4.9pt;mso-position-horizontal-relative:page;mso-position-vertical-relative:page;z-index:-22790144" type="#_x0000_t202" id="docshape92" filled="false" stroked="false">
                <v:textbox inset="0,0,0,0" style="layout-flow:vertical;mso-layout-flow-alt:bottom-to-top">
                  <w:txbxContent>
                    <w:p>
                      <w:pPr>
                        <w:spacing w:line="244" w:lineRule="exact" w:before="0"/>
                        <w:ind w:left="0" w:right="0" w:firstLine="0"/>
                        <w:jc w:val="left"/>
                        <w:rPr>
                          <w:b/>
                          <w:sz w:val="22"/>
                        </w:rPr>
                      </w:pPr>
                      <w:r>
                        <w:rPr>
                          <w:b/>
                          <w:spacing w:val="-10"/>
                          <w:sz w:val="22"/>
                        </w:rPr>
                        <w:t>e</w:t>
                      </w:r>
                    </w:p>
                  </w:txbxContent>
                </v:textbox>
                <w10:wrap type="none"/>
              </v:shape>
            </w:pict>
          </mc:Fallback>
        </mc:AlternateContent>
      </w:r>
      <w:r>
        <w:rPr>
          <w:b/>
          <w:sz w:val="14"/>
        </w:rPr>
        <mc:AlternateContent>
          <mc:Choice Requires="wps">
            <w:drawing>
              <wp:anchor distT="0" distB="0" distL="0" distR="0" allowOverlap="1" layoutInCell="1" locked="0" behindDoc="1" simplePos="0" relativeHeight="480526848">
                <wp:simplePos x="0" y="0"/>
                <wp:positionH relativeFrom="page">
                  <wp:posOffset>4941541</wp:posOffset>
                </wp:positionH>
                <wp:positionV relativeFrom="page">
                  <wp:posOffset>3688763</wp:posOffset>
                </wp:positionV>
                <wp:extent cx="154940" cy="6985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54940" cy="69850"/>
                        </a:xfrm>
                        <a:prstGeom prst="rect">
                          <a:avLst/>
                        </a:prstGeom>
                      </wps:spPr>
                      <wps:txbx>
                        <w:txbxContent>
                          <w:p>
                            <w:pPr>
                              <w:spacing w:line="244" w:lineRule="exact" w:before="0"/>
                              <w:ind w:left="0" w:right="0" w:firstLine="0"/>
                              <w:jc w:val="left"/>
                              <w:rPr>
                                <w:b/>
                                <w:sz w:val="22"/>
                              </w:rPr>
                            </w:pPr>
                            <w:r>
                              <w:rPr>
                                <w:b/>
                                <w:spacing w:val="-10"/>
                                <w:sz w:val="22"/>
                              </w:rPr>
                              <w:t>a</w:t>
                            </w:r>
                          </w:p>
                        </w:txbxContent>
                      </wps:txbx>
                      <wps:bodyPr wrap="square" lIns="0" tIns="0" rIns="0" bIns="0" rtlCol="0" vert="vert270">
                        <a:noAutofit/>
                      </wps:bodyPr>
                    </wps:wsp>
                  </a:graphicData>
                </a:graphic>
              </wp:anchor>
            </w:drawing>
          </mc:Choice>
          <mc:Fallback>
            <w:pict>
              <v:shape style="position:absolute;margin-left:389.097748pt;margin-top:290.453857pt;width:12.2pt;height:5.5pt;mso-position-horizontal-relative:page;mso-position-vertical-relative:page;z-index:-22789632" type="#_x0000_t202" id="docshape93" filled="false" stroked="false">
                <v:textbox inset="0,0,0,0" style="layout-flow:vertical;mso-layout-flow-alt:bottom-to-top">
                  <w:txbxContent>
                    <w:p>
                      <w:pPr>
                        <w:spacing w:line="244" w:lineRule="exact" w:before="0"/>
                        <w:ind w:left="0" w:right="0" w:firstLine="0"/>
                        <w:jc w:val="left"/>
                        <w:rPr>
                          <w:b/>
                          <w:sz w:val="22"/>
                        </w:rPr>
                      </w:pPr>
                      <w:r>
                        <w:rPr>
                          <w:b/>
                          <w:spacing w:val="-10"/>
                          <w:sz w:val="22"/>
                        </w:rPr>
                        <w:t>a</w:t>
                      </w:r>
                    </w:p>
                  </w:txbxContent>
                </v:textbox>
                <w10:wrap type="none"/>
              </v:shape>
            </w:pict>
          </mc:Fallback>
        </mc:AlternateContent>
      </w:r>
      <w:r>
        <w:rPr>
          <w:b/>
          <w:sz w:val="14"/>
        </w:rPr>
        <mc:AlternateContent>
          <mc:Choice Requires="wps">
            <w:drawing>
              <wp:anchor distT="0" distB="0" distL="0" distR="0" allowOverlap="1" layoutInCell="1" locked="0" behindDoc="1" simplePos="0" relativeHeight="480527360">
                <wp:simplePos x="0" y="0"/>
                <wp:positionH relativeFrom="page">
                  <wp:posOffset>4061812</wp:posOffset>
                </wp:positionH>
                <wp:positionV relativeFrom="page">
                  <wp:posOffset>3677556</wp:posOffset>
                </wp:positionV>
                <wp:extent cx="180340" cy="876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80340" cy="87630"/>
                        </a:xfrm>
                        <a:prstGeom prst="rect">
                          <a:avLst/>
                        </a:prstGeom>
                      </wps:spPr>
                      <wps:txbx>
                        <w:txbxContent>
                          <w:p>
                            <w:pPr>
                              <w:spacing w:before="10"/>
                              <w:ind w:left="20" w:right="0" w:firstLine="0"/>
                              <w:jc w:val="left"/>
                              <w:rPr>
                                <w:b/>
                                <w:sz w:val="22"/>
                              </w:rPr>
                            </w:pPr>
                            <w:r>
                              <w:rPr>
                                <w:b/>
                                <w:spacing w:val="-10"/>
                                <w:sz w:val="22"/>
                              </w:rPr>
                              <w:t>e</w:t>
                            </w:r>
                          </w:p>
                        </w:txbxContent>
                      </wps:txbx>
                      <wps:bodyPr wrap="square" lIns="0" tIns="0" rIns="0" bIns="0" rtlCol="0" vert="vert270">
                        <a:noAutofit/>
                      </wps:bodyPr>
                    </wps:wsp>
                  </a:graphicData>
                </a:graphic>
              </wp:anchor>
            </w:drawing>
          </mc:Choice>
          <mc:Fallback>
            <w:pict>
              <v:shape style="position:absolute;margin-left:319.827759pt;margin-top:289.57135pt;width:14.2pt;height:6.9pt;mso-position-horizontal-relative:page;mso-position-vertical-relative:page;z-index:-22789120" type="#_x0000_t202" id="docshape94" filled="false" stroked="false">
                <v:textbox inset="0,0,0,0" style="layout-flow:vertical;mso-layout-flow-alt:bottom-to-top">
                  <w:txbxContent>
                    <w:p>
                      <w:pPr>
                        <w:spacing w:before="10"/>
                        <w:ind w:left="20" w:right="0" w:firstLine="0"/>
                        <w:jc w:val="left"/>
                        <w:rPr>
                          <w:b/>
                          <w:sz w:val="22"/>
                        </w:rPr>
                      </w:pPr>
                      <w:r>
                        <w:rPr>
                          <w:b/>
                          <w:spacing w:val="-10"/>
                          <w:sz w:val="22"/>
                        </w:rPr>
                        <w:t>e</w:t>
                      </w:r>
                    </w:p>
                  </w:txbxContent>
                </v:textbox>
                <w10:wrap type="none"/>
              </v:shape>
            </w:pict>
          </mc:Fallback>
        </mc:AlternateContent>
      </w:r>
      <w:r>
        <w:rPr>
          <w:b/>
          <w:sz w:val="14"/>
        </w:rPr>
        <mc:AlternateContent>
          <mc:Choice Requires="wps">
            <w:drawing>
              <wp:anchor distT="0" distB="0" distL="0" distR="0" allowOverlap="1" layoutInCell="1" locked="0" behindDoc="1" simplePos="0" relativeHeight="480527872">
                <wp:simplePos x="0" y="0"/>
                <wp:positionH relativeFrom="page">
                  <wp:posOffset>4744691</wp:posOffset>
                </wp:positionH>
                <wp:positionV relativeFrom="page">
                  <wp:posOffset>3677556</wp:posOffset>
                </wp:positionV>
                <wp:extent cx="180340" cy="8763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80340" cy="87630"/>
                        </a:xfrm>
                        <a:prstGeom prst="rect">
                          <a:avLst/>
                        </a:prstGeom>
                      </wps:spPr>
                      <wps:txbx>
                        <w:txbxContent>
                          <w:p>
                            <w:pPr>
                              <w:spacing w:before="10"/>
                              <w:ind w:left="20" w:right="0" w:firstLine="0"/>
                              <w:jc w:val="left"/>
                              <w:rPr>
                                <w:b/>
                                <w:sz w:val="22"/>
                              </w:rPr>
                            </w:pPr>
                            <w:r>
                              <w:rPr>
                                <w:b/>
                                <w:spacing w:val="-10"/>
                                <w:sz w:val="22"/>
                              </w:rPr>
                              <w:t>e</w:t>
                            </w:r>
                          </w:p>
                        </w:txbxContent>
                      </wps:txbx>
                      <wps:bodyPr wrap="square" lIns="0" tIns="0" rIns="0" bIns="0" rtlCol="0" vert="vert270">
                        <a:noAutofit/>
                      </wps:bodyPr>
                    </wps:wsp>
                  </a:graphicData>
                </a:graphic>
              </wp:anchor>
            </w:drawing>
          </mc:Choice>
          <mc:Fallback>
            <w:pict>
              <v:shape style="position:absolute;margin-left:373.597748pt;margin-top:289.57135pt;width:14.2pt;height:6.9pt;mso-position-horizontal-relative:page;mso-position-vertical-relative:page;z-index:-22788608" type="#_x0000_t202" id="docshape95" filled="false" stroked="false">
                <v:textbox inset="0,0,0,0" style="layout-flow:vertical;mso-layout-flow-alt:bottom-to-top">
                  <w:txbxContent>
                    <w:p>
                      <w:pPr>
                        <w:spacing w:before="10"/>
                        <w:ind w:left="20" w:right="0" w:firstLine="0"/>
                        <w:jc w:val="left"/>
                        <w:rPr>
                          <w:b/>
                          <w:sz w:val="22"/>
                        </w:rPr>
                      </w:pPr>
                      <w:r>
                        <w:rPr>
                          <w:b/>
                          <w:spacing w:val="-10"/>
                          <w:sz w:val="22"/>
                        </w:rPr>
                        <w:t>e</w:t>
                      </w:r>
                    </w:p>
                  </w:txbxContent>
                </v:textbox>
                <w10:wrap type="none"/>
              </v:shape>
            </w:pict>
          </mc:Fallback>
        </mc:AlternateContent>
      </w:r>
      <w:r>
        <w:rPr>
          <w:b/>
          <w:sz w:val="14"/>
        </w:rPr>
        <mc:AlternateContent>
          <mc:Choice Requires="wps">
            <w:drawing>
              <wp:anchor distT="0" distB="0" distL="0" distR="0" allowOverlap="1" layoutInCell="1" locked="0" behindDoc="1" simplePos="0" relativeHeight="480528384">
                <wp:simplePos x="0" y="0"/>
                <wp:positionH relativeFrom="page">
                  <wp:posOffset>6113059</wp:posOffset>
                </wp:positionH>
                <wp:positionV relativeFrom="page">
                  <wp:posOffset>3680224</wp:posOffset>
                </wp:positionV>
                <wp:extent cx="173355" cy="8509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73355" cy="85090"/>
                        </a:xfrm>
                        <a:prstGeom prst="rect">
                          <a:avLst/>
                        </a:prstGeom>
                      </wps:spPr>
                      <wps:txbx>
                        <w:txbxContent>
                          <w:p>
                            <w:pPr>
                              <w:spacing w:before="11"/>
                              <w:ind w:left="20" w:right="0" w:firstLine="0"/>
                              <w:jc w:val="left"/>
                              <w:rPr>
                                <w:b/>
                                <w:sz w:val="21"/>
                              </w:rPr>
                            </w:pPr>
                            <w:r>
                              <w:rPr>
                                <w:b/>
                                <w:spacing w:val="-10"/>
                                <w:sz w:val="21"/>
                              </w:rPr>
                              <w:t>e</w:t>
                            </w:r>
                          </w:p>
                        </w:txbxContent>
                      </wps:txbx>
                      <wps:bodyPr wrap="square" lIns="0" tIns="0" rIns="0" bIns="0" rtlCol="0" vert="vert270">
                        <a:noAutofit/>
                      </wps:bodyPr>
                    </wps:wsp>
                  </a:graphicData>
                </a:graphic>
              </wp:anchor>
            </w:drawing>
          </mc:Choice>
          <mc:Fallback>
            <w:pict>
              <v:shape style="position:absolute;margin-left:481.343292pt;margin-top:289.781494pt;width:13.65pt;height:6.7pt;mso-position-horizontal-relative:page;mso-position-vertical-relative:page;z-index:-22788096" type="#_x0000_t202" id="docshape96" filled="false" stroked="false">
                <v:textbox inset="0,0,0,0" style="layout-flow:vertical;mso-layout-flow-alt:bottom-to-top">
                  <w:txbxContent>
                    <w:p>
                      <w:pPr>
                        <w:spacing w:before="11"/>
                        <w:ind w:left="20" w:right="0" w:firstLine="0"/>
                        <w:jc w:val="left"/>
                        <w:rPr>
                          <w:b/>
                          <w:sz w:val="21"/>
                        </w:rPr>
                      </w:pPr>
                      <w:r>
                        <w:rPr>
                          <w:b/>
                          <w:spacing w:val="-10"/>
                          <w:sz w:val="21"/>
                        </w:rPr>
                        <w:t>e</w:t>
                      </w:r>
                    </w:p>
                  </w:txbxContent>
                </v:textbox>
                <w10:wrap type="none"/>
              </v:shape>
            </w:pict>
          </mc:Fallback>
        </mc:AlternateContent>
      </w:r>
      <w:r>
        <w:rPr>
          <w:b/>
          <w:sz w:val="14"/>
        </w:rPr>
        <mc:AlternateContent>
          <mc:Choice Requires="wps">
            <w:drawing>
              <wp:anchor distT="0" distB="0" distL="0" distR="0" allowOverlap="1" layoutInCell="1" locked="0" behindDoc="1" simplePos="0" relativeHeight="480528896">
                <wp:simplePos x="0" y="0"/>
                <wp:positionH relativeFrom="page">
                  <wp:posOffset>6650707</wp:posOffset>
                </wp:positionH>
                <wp:positionV relativeFrom="page">
                  <wp:posOffset>3704911</wp:posOffset>
                </wp:positionV>
                <wp:extent cx="180340" cy="9525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80340" cy="95250"/>
                        </a:xfrm>
                        <a:prstGeom prst="rect">
                          <a:avLst/>
                        </a:prstGeom>
                      </wps:spPr>
                      <wps:txbx>
                        <w:txbxContent>
                          <w:p>
                            <w:pPr>
                              <w:spacing w:before="10"/>
                              <w:ind w:left="20" w:right="0" w:firstLine="0"/>
                              <w:jc w:val="left"/>
                              <w:rPr>
                                <w:b/>
                                <w:sz w:val="22"/>
                              </w:rPr>
                            </w:pPr>
                            <w:r>
                              <w:rPr>
                                <w:b/>
                                <w:spacing w:val="-10"/>
                                <w:sz w:val="22"/>
                              </w:rPr>
                              <w:t>o</w:t>
                            </w:r>
                          </w:p>
                        </w:txbxContent>
                      </wps:txbx>
                      <wps:bodyPr wrap="square" lIns="0" tIns="0" rIns="0" bIns="0" rtlCol="0" vert="vert270">
                        <a:noAutofit/>
                      </wps:bodyPr>
                    </wps:wsp>
                  </a:graphicData>
                </a:graphic>
              </wp:anchor>
            </w:drawing>
          </mc:Choice>
          <mc:Fallback>
            <w:pict>
              <v:shape style="position:absolute;margin-left:523.677734pt;margin-top:291.725311pt;width:14.2pt;height:7.5pt;mso-position-horizontal-relative:page;mso-position-vertical-relative:page;z-index:-22787584" type="#_x0000_t202" id="docshape97" filled="false" stroked="false">
                <v:textbox inset="0,0,0,0" style="layout-flow:vertical;mso-layout-flow-alt:bottom-to-top">
                  <w:txbxContent>
                    <w:p>
                      <w:pPr>
                        <w:spacing w:before="10"/>
                        <w:ind w:left="20" w:right="0" w:firstLine="0"/>
                        <w:jc w:val="left"/>
                        <w:rPr>
                          <w:b/>
                          <w:sz w:val="22"/>
                        </w:rPr>
                      </w:pPr>
                      <w:r>
                        <w:rPr>
                          <w:b/>
                          <w:spacing w:val="-10"/>
                          <w:sz w:val="22"/>
                        </w:rPr>
                        <w:t>o</w:t>
                      </w:r>
                    </w:p>
                  </w:txbxContent>
                </v:textbox>
                <w10:wrap type="none"/>
              </v:shape>
            </w:pict>
          </mc:Fallback>
        </mc:AlternateContent>
      </w: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2911" w:hRule="atLeast"/>
        </w:trPr>
        <w:tc>
          <w:tcPr>
            <w:tcW w:w="9639" w:type="dxa"/>
            <w:gridSpan w:val="2"/>
          </w:tcPr>
          <w:p>
            <w:pPr>
              <w:pStyle w:val="TableParagraph"/>
              <w:spacing w:line="276" w:lineRule="auto"/>
              <w:ind w:right="115"/>
              <w:jc w:val="both"/>
              <w:rPr>
                <w:sz w:val="22"/>
              </w:rPr>
            </w:pPr>
            <w:r>
              <w:rPr>
                <w:sz w:val="22"/>
              </w:rPr>
              <w:t>medios</w:t>
            </w:r>
            <w:r>
              <w:rPr>
                <w:spacing w:val="-14"/>
                <w:sz w:val="22"/>
              </w:rPr>
              <w:t> </w:t>
            </w:r>
            <w:r>
              <w:rPr>
                <w:sz w:val="22"/>
              </w:rPr>
              <w:t>de</w:t>
            </w:r>
            <w:r>
              <w:rPr>
                <w:spacing w:val="-14"/>
                <w:sz w:val="22"/>
              </w:rPr>
              <w:t> </w:t>
            </w:r>
            <w:r>
              <w:rPr>
                <w:sz w:val="22"/>
              </w:rPr>
              <w:t>comunicación.</w:t>
            </w:r>
            <w:r>
              <w:rPr>
                <w:spacing w:val="-14"/>
                <w:sz w:val="22"/>
              </w:rPr>
              <w:t> </w:t>
            </w:r>
            <w:r>
              <w:rPr>
                <w:sz w:val="22"/>
              </w:rPr>
              <w:t>Considere</w:t>
            </w:r>
            <w:r>
              <w:rPr>
                <w:spacing w:val="-13"/>
                <w:sz w:val="22"/>
              </w:rPr>
              <w:t> </w:t>
            </w:r>
            <w:r>
              <w:rPr>
                <w:sz w:val="22"/>
              </w:rPr>
              <w:t>también</w:t>
            </w:r>
            <w:r>
              <w:rPr>
                <w:spacing w:val="-14"/>
                <w:sz w:val="22"/>
              </w:rPr>
              <w:t> </w:t>
            </w:r>
            <w:r>
              <w:rPr>
                <w:sz w:val="22"/>
              </w:rPr>
              <w:t>copias</w:t>
            </w:r>
            <w:r>
              <w:rPr>
                <w:spacing w:val="-10"/>
                <w:sz w:val="22"/>
              </w:rPr>
              <w:t> </w:t>
            </w:r>
            <w:r>
              <w:rPr>
                <w:sz w:val="22"/>
              </w:rPr>
              <w:t>de</w:t>
            </w:r>
            <w:r>
              <w:rPr>
                <w:spacing w:val="-14"/>
                <w:sz w:val="22"/>
              </w:rPr>
              <w:t> </w:t>
            </w:r>
            <w:r>
              <w:rPr>
                <w:sz w:val="22"/>
              </w:rPr>
              <w:t>seguridad</w:t>
            </w:r>
            <w:r>
              <w:rPr>
                <w:spacing w:val="-14"/>
                <w:sz w:val="22"/>
              </w:rPr>
              <w:t> </w:t>
            </w:r>
            <w:r>
              <w:rPr>
                <w:sz w:val="22"/>
              </w:rPr>
              <w:t>en</w:t>
            </w:r>
            <w:r>
              <w:rPr>
                <w:spacing w:val="-14"/>
                <w:sz w:val="22"/>
              </w:rPr>
              <w:t> </w:t>
            </w:r>
            <w:r>
              <w:rPr>
                <w:sz w:val="22"/>
              </w:rPr>
              <w:t>línea</w:t>
            </w:r>
            <w:r>
              <w:rPr>
                <w:spacing w:val="-12"/>
                <w:sz w:val="22"/>
              </w:rPr>
              <w:t> </w:t>
            </w:r>
            <w:r>
              <w:rPr>
                <w:sz w:val="22"/>
              </w:rPr>
              <w:t>automatizadas,</w:t>
            </w:r>
            <w:r>
              <w:rPr>
                <w:spacing w:val="-14"/>
                <w:sz w:val="22"/>
              </w:rPr>
              <w:t> </w:t>
            </w:r>
            <w:r>
              <w:rPr>
                <w:sz w:val="22"/>
              </w:rPr>
              <w:t>tipos</w:t>
            </w:r>
            <w:r>
              <w:rPr>
                <w:spacing w:val="-11"/>
                <w:sz w:val="22"/>
              </w:rPr>
              <w:t> </w:t>
            </w:r>
            <w:r>
              <w:rPr>
                <w:sz w:val="22"/>
              </w:rPr>
              <w:t>de</w:t>
            </w:r>
            <w:r>
              <w:rPr>
                <w:spacing w:val="-8"/>
                <w:sz w:val="22"/>
              </w:rPr>
              <w:t> </w:t>
            </w:r>
            <w:r>
              <w:rPr>
                <w:sz w:val="22"/>
              </w:rPr>
              <w:t>datos</w:t>
            </w:r>
            <w:r>
              <w:rPr>
                <w:spacing w:val="-11"/>
                <w:sz w:val="22"/>
              </w:rPr>
              <w:t> </w:t>
            </w:r>
            <w:r>
              <w:rPr>
                <w:sz w:val="22"/>
              </w:rPr>
              <w:t>(por ejemplo, voz,</w:t>
            </w:r>
            <w:r>
              <w:rPr>
                <w:spacing w:val="-4"/>
                <w:sz w:val="22"/>
              </w:rPr>
              <w:t> </w:t>
            </w:r>
            <w:r>
              <w:rPr>
                <w:sz w:val="22"/>
              </w:rPr>
              <w:t>óptica),</w:t>
            </w:r>
            <w:r>
              <w:rPr>
                <w:spacing w:val="-4"/>
                <w:sz w:val="22"/>
              </w:rPr>
              <w:t> </w:t>
            </w:r>
            <w:r>
              <w:rPr>
                <w:sz w:val="22"/>
              </w:rPr>
              <w:t>creación de</w:t>
            </w:r>
            <w:r>
              <w:rPr>
                <w:spacing w:val="-7"/>
                <w:sz w:val="22"/>
              </w:rPr>
              <w:t> </w:t>
            </w:r>
            <w:r>
              <w:rPr>
                <w:sz w:val="22"/>
              </w:rPr>
              <w:t>registros, datos críticos de</w:t>
            </w:r>
            <w:r>
              <w:rPr>
                <w:spacing w:val="-2"/>
                <w:sz w:val="22"/>
              </w:rPr>
              <w:t> </w:t>
            </w:r>
            <w:r>
              <w:rPr>
                <w:sz w:val="22"/>
              </w:rPr>
              <w:t>cómputo</w:t>
            </w:r>
            <w:r>
              <w:rPr>
                <w:spacing w:val="-5"/>
                <w:sz w:val="22"/>
              </w:rPr>
              <w:t> </w:t>
            </w:r>
            <w:r>
              <w:rPr>
                <w:sz w:val="22"/>
              </w:rPr>
              <w:t>del</w:t>
            </w:r>
            <w:r>
              <w:rPr>
                <w:spacing w:val="-1"/>
                <w:sz w:val="22"/>
              </w:rPr>
              <w:t> </w:t>
            </w:r>
            <w:r>
              <w:rPr>
                <w:sz w:val="22"/>
              </w:rPr>
              <w:t>usuario</w:t>
            </w:r>
            <w:r>
              <w:rPr>
                <w:spacing w:val="-5"/>
                <w:sz w:val="22"/>
              </w:rPr>
              <w:t> </w:t>
            </w:r>
            <w:r>
              <w:rPr>
                <w:sz w:val="22"/>
              </w:rPr>
              <w:t>final</w:t>
            </w:r>
            <w:r>
              <w:rPr>
                <w:spacing w:val="-6"/>
                <w:sz w:val="22"/>
              </w:rPr>
              <w:t> </w:t>
            </w:r>
            <w:r>
              <w:rPr>
                <w:sz w:val="22"/>
              </w:rPr>
              <w:t>(por</w:t>
            </w:r>
            <w:r>
              <w:rPr>
                <w:spacing w:val="-3"/>
                <w:sz w:val="22"/>
              </w:rPr>
              <w:t> </w:t>
            </w:r>
            <w:r>
              <w:rPr>
                <w:sz w:val="22"/>
              </w:rPr>
              <w:t>ejemplo, hojas de cálculo), ubicación física y lógica de las fuentes de datos, seguridad y derechos de acceso, y cifrado.</w:t>
            </w:r>
          </w:p>
          <w:p>
            <w:pPr>
              <w:pStyle w:val="TableParagraph"/>
              <w:numPr>
                <w:ilvl w:val="0"/>
                <w:numId w:val="388"/>
              </w:numPr>
              <w:tabs>
                <w:tab w:pos="344" w:val="left" w:leader="none"/>
              </w:tabs>
              <w:spacing w:line="278" w:lineRule="auto" w:before="0" w:after="0"/>
              <w:ind w:left="105" w:right="104" w:firstLine="0"/>
              <w:jc w:val="both"/>
              <w:rPr>
                <w:sz w:val="22"/>
              </w:rPr>
            </w:pPr>
            <w:r>
              <w:rPr>
                <w:sz w:val="22"/>
              </w:rPr>
              <w:t>Defina los requisitos para el almacenamiento en el sitio y fuera del sitio de los datos de respaldo que cumplan con los requisitos comerciales. Considere la accesibilidad requerida para hacer una copia de seguridad de los datos.</w:t>
            </w:r>
          </w:p>
          <w:p>
            <w:pPr>
              <w:pStyle w:val="TableParagraph"/>
              <w:numPr>
                <w:ilvl w:val="0"/>
                <w:numId w:val="388"/>
              </w:numPr>
              <w:tabs>
                <w:tab w:pos="325" w:val="left" w:leader="none"/>
              </w:tabs>
              <w:spacing w:line="248" w:lineRule="exact" w:before="0" w:after="0"/>
              <w:ind w:left="325" w:right="0" w:hanging="220"/>
              <w:jc w:val="both"/>
              <w:rPr>
                <w:sz w:val="22"/>
              </w:rPr>
            </w:pPr>
            <w:r>
              <w:rPr>
                <w:sz w:val="22"/>
              </w:rPr>
              <w:t>Pruebe</w:t>
            </w:r>
            <w:r>
              <w:rPr>
                <w:spacing w:val="-4"/>
                <w:sz w:val="22"/>
              </w:rPr>
              <w:t> </w:t>
            </w:r>
            <w:r>
              <w:rPr>
                <w:sz w:val="22"/>
              </w:rPr>
              <w:t>y</w:t>
            </w:r>
            <w:r>
              <w:rPr>
                <w:spacing w:val="-10"/>
                <w:sz w:val="22"/>
              </w:rPr>
              <w:t> </w:t>
            </w:r>
            <w:r>
              <w:rPr>
                <w:sz w:val="22"/>
              </w:rPr>
              <w:t>actualice</w:t>
            </w:r>
            <w:r>
              <w:rPr>
                <w:spacing w:val="-2"/>
                <w:sz w:val="22"/>
              </w:rPr>
              <w:t> </w:t>
            </w:r>
            <w:r>
              <w:rPr>
                <w:sz w:val="22"/>
              </w:rPr>
              <w:t>periódicamente</w:t>
            </w:r>
            <w:r>
              <w:rPr>
                <w:spacing w:val="-6"/>
                <w:sz w:val="22"/>
              </w:rPr>
              <w:t> </w:t>
            </w:r>
            <w:r>
              <w:rPr>
                <w:sz w:val="22"/>
              </w:rPr>
              <w:t>los datos</w:t>
            </w:r>
            <w:r>
              <w:rPr>
                <w:spacing w:val="-4"/>
                <w:sz w:val="22"/>
              </w:rPr>
              <w:t> </w:t>
            </w:r>
            <w:r>
              <w:rPr>
                <w:sz w:val="22"/>
              </w:rPr>
              <w:t>archivados y</w:t>
            </w:r>
            <w:r>
              <w:rPr>
                <w:spacing w:val="-5"/>
                <w:sz w:val="22"/>
              </w:rPr>
              <w:t> </w:t>
            </w:r>
            <w:r>
              <w:rPr>
                <w:sz w:val="22"/>
              </w:rPr>
              <w:t>de</w:t>
            </w:r>
            <w:r>
              <w:rPr>
                <w:spacing w:val="-7"/>
                <w:sz w:val="22"/>
              </w:rPr>
              <w:t> </w:t>
            </w:r>
            <w:r>
              <w:rPr>
                <w:sz w:val="22"/>
              </w:rPr>
              <w:t>copia</w:t>
            </w:r>
            <w:r>
              <w:rPr>
                <w:spacing w:val="3"/>
                <w:sz w:val="22"/>
              </w:rPr>
              <w:t> </w:t>
            </w:r>
            <w:r>
              <w:rPr>
                <w:sz w:val="22"/>
              </w:rPr>
              <w:t>de</w:t>
            </w:r>
            <w:r>
              <w:rPr>
                <w:spacing w:val="-6"/>
                <w:sz w:val="22"/>
              </w:rPr>
              <w:t> </w:t>
            </w:r>
            <w:r>
              <w:rPr>
                <w:spacing w:val="-2"/>
                <w:sz w:val="22"/>
              </w:rPr>
              <w:t>seguridad.</w:t>
            </w:r>
          </w:p>
          <w:p>
            <w:pPr>
              <w:pStyle w:val="TableParagraph"/>
              <w:numPr>
                <w:ilvl w:val="0"/>
                <w:numId w:val="388"/>
              </w:numPr>
              <w:tabs>
                <w:tab w:pos="329" w:val="left" w:leader="none"/>
              </w:tabs>
              <w:spacing w:line="240" w:lineRule="auto" w:before="34" w:after="0"/>
              <w:ind w:left="329" w:right="0" w:hanging="224"/>
              <w:jc w:val="both"/>
              <w:rPr>
                <w:sz w:val="22"/>
              </w:rPr>
            </w:pPr>
            <w:r>
              <w:rPr>
                <w:sz w:val="22"/>
              </w:rPr>
              <w:t>Asegúrese de</w:t>
            </w:r>
            <w:r>
              <w:rPr>
                <w:spacing w:val="-3"/>
                <w:sz w:val="22"/>
              </w:rPr>
              <w:t> </w:t>
            </w:r>
            <w:r>
              <w:rPr>
                <w:sz w:val="22"/>
              </w:rPr>
              <w:t>que</w:t>
            </w:r>
            <w:r>
              <w:rPr>
                <w:spacing w:val="-2"/>
                <w:sz w:val="22"/>
              </w:rPr>
              <w:t> </w:t>
            </w:r>
            <w:r>
              <w:rPr>
                <w:sz w:val="22"/>
              </w:rPr>
              <w:t>los</w:t>
            </w:r>
            <w:r>
              <w:rPr>
                <w:spacing w:val="-1"/>
                <w:sz w:val="22"/>
              </w:rPr>
              <w:t> </w:t>
            </w:r>
            <w:r>
              <w:rPr>
                <w:sz w:val="22"/>
              </w:rPr>
              <w:t>sistemas,</w:t>
            </w:r>
            <w:r>
              <w:rPr>
                <w:spacing w:val="-1"/>
                <w:sz w:val="22"/>
              </w:rPr>
              <w:t> </w:t>
            </w:r>
            <w:r>
              <w:rPr>
                <w:sz w:val="22"/>
              </w:rPr>
              <w:t>las aplicaciones,</w:t>
            </w:r>
            <w:r>
              <w:rPr>
                <w:spacing w:val="-1"/>
                <w:sz w:val="22"/>
              </w:rPr>
              <w:t> </w:t>
            </w:r>
            <w:r>
              <w:rPr>
                <w:sz w:val="22"/>
              </w:rPr>
              <w:t>los</w:t>
            </w:r>
            <w:r>
              <w:rPr>
                <w:spacing w:val="4"/>
                <w:sz w:val="22"/>
              </w:rPr>
              <w:t> </w:t>
            </w:r>
            <w:r>
              <w:rPr>
                <w:sz w:val="22"/>
              </w:rPr>
              <w:t>datos</w:t>
            </w:r>
            <w:r>
              <w:rPr>
                <w:spacing w:val="4"/>
                <w:sz w:val="22"/>
              </w:rPr>
              <w:t> </w:t>
            </w:r>
            <w:r>
              <w:rPr>
                <w:sz w:val="22"/>
              </w:rPr>
              <w:t>y</w:t>
            </w:r>
            <w:r>
              <w:rPr>
                <w:spacing w:val="-5"/>
                <w:sz w:val="22"/>
              </w:rPr>
              <w:t> </w:t>
            </w:r>
            <w:r>
              <w:rPr>
                <w:sz w:val="22"/>
              </w:rPr>
              <w:t>la</w:t>
            </w:r>
            <w:r>
              <w:rPr>
                <w:spacing w:val="2"/>
                <w:sz w:val="22"/>
              </w:rPr>
              <w:t> </w:t>
            </w:r>
            <w:r>
              <w:rPr>
                <w:sz w:val="22"/>
              </w:rPr>
              <w:t>documentación</w:t>
            </w:r>
            <w:r>
              <w:rPr>
                <w:spacing w:val="-1"/>
                <w:sz w:val="22"/>
              </w:rPr>
              <w:t> </w:t>
            </w:r>
            <w:r>
              <w:rPr>
                <w:sz w:val="22"/>
              </w:rPr>
              <w:t>mantenidos</w:t>
            </w:r>
            <w:r>
              <w:rPr>
                <w:spacing w:val="4"/>
                <w:sz w:val="22"/>
              </w:rPr>
              <w:t> </w:t>
            </w:r>
            <w:r>
              <w:rPr>
                <w:sz w:val="22"/>
              </w:rPr>
              <w:t>o </w:t>
            </w:r>
            <w:r>
              <w:rPr>
                <w:spacing w:val="-2"/>
                <w:sz w:val="22"/>
              </w:rPr>
              <w:t>procesados</w:t>
            </w:r>
          </w:p>
          <w:p>
            <w:pPr>
              <w:pStyle w:val="TableParagraph"/>
              <w:spacing w:line="290" w:lineRule="atLeast" w:before="1"/>
              <w:ind w:right="113"/>
              <w:jc w:val="both"/>
              <w:rPr>
                <w:sz w:val="22"/>
              </w:rPr>
            </w:pPr>
            <w:r>
              <w:rPr>
                <w:sz w:val="22"/>
              </w:rPr>
              <w:t>por terceros tengan una copia de</w:t>
            </w:r>
            <w:r>
              <w:rPr>
                <w:spacing w:val="-2"/>
                <w:sz w:val="22"/>
              </w:rPr>
              <w:t> </w:t>
            </w:r>
            <w:r>
              <w:rPr>
                <w:sz w:val="22"/>
              </w:rPr>
              <w:t>seguridad</w:t>
            </w:r>
            <w:r>
              <w:rPr>
                <w:spacing w:val="-5"/>
                <w:sz w:val="22"/>
              </w:rPr>
              <w:t> </w:t>
            </w:r>
            <w:r>
              <w:rPr>
                <w:sz w:val="22"/>
              </w:rPr>
              <w:t>adecuada o</w:t>
            </w:r>
            <w:r>
              <w:rPr>
                <w:spacing w:val="-5"/>
                <w:sz w:val="22"/>
              </w:rPr>
              <w:t> </w:t>
            </w:r>
            <w:r>
              <w:rPr>
                <w:sz w:val="22"/>
              </w:rPr>
              <w:t>estén</w:t>
            </w:r>
            <w:r>
              <w:rPr>
                <w:spacing w:val="-5"/>
                <w:sz w:val="22"/>
              </w:rPr>
              <w:t> </w:t>
            </w:r>
            <w:r>
              <w:rPr>
                <w:sz w:val="22"/>
              </w:rPr>
              <w:t>protegidos. Considere</w:t>
            </w:r>
            <w:r>
              <w:rPr>
                <w:spacing w:val="-2"/>
                <w:sz w:val="22"/>
              </w:rPr>
              <w:t> </w:t>
            </w:r>
            <w:r>
              <w:rPr>
                <w:sz w:val="22"/>
              </w:rPr>
              <w:t>exigir la devolución de copias de seguridad de terceros. Considere los arreglos de depósito o depósito.</w:t>
            </w:r>
          </w:p>
        </w:tc>
      </w:tr>
      <w:tr>
        <w:trPr>
          <w:trHeight w:val="905"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389"/>
              </w:numPr>
              <w:tabs>
                <w:tab w:pos="465" w:val="left" w:leader="none"/>
              </w:tabs>
              <w:spacing w:line="240" w:lineRule="auto" w:before="36" w:after="0"/>
              <w:ind w:left="465" w:right="0" w:hanging="360"/>
              <w:jc w:val="left"/>
              <w:rPr>
                <w:sz w:val="22"/>
              </w:rPr>
            </w:pPr>
            <w:r>
              <w:rPr>
                <w:sz w:val="22"/>
              </w:rPr>
              <w:t>Cambios</w:t>
            </w:r>
            <w:r>
              <w:rPr>
                <w:spacing w:val="-5"/>
                <w:sz w:val="22"/>
              </w:rPr>
              <w:t> </w:t>
            </w:r>
            <w:r>
              <w:rPr>
                <w:sz w:val="22"/>
              </w:rPr>
              <w:t>aprobados</w:t>
            </w:r>
            <w:r>
              <w:rPr>
                <w:spacing w:val="-4"/>
                <w:sz w:val="22"/>
              </w:rPr>
              <w:t> </w:t>
            </w:r>
            <w:r>
              <w:rPr>
                <w:sz w:val="22"/>
              </w:rPr>
              <w:t>a</w:t>
            </w:r>
            <w:r>
              <w:rPr>
                <w:spacing w:val="-3"/>
                <w:sz w:val="22"/>
              </w:rPr>
              <w:t> </w:t>
            </w:r>
            <w:r>
              <w:rPr>
                <w:sz w:val="22"/>
              </w:rPr>
              <w:t>los </w:t>
            </w:r>
            <w:r>
              <w:rPr>
                <w:spacing w:val="-2"/>
                <w:sz w:val="22"/>
              </w:rPr>
              <w:t>planes.</w:t>
            </w:r>
          </w:p>
          <w:p>
            <w:pPr>
              <w:pStyle w:val="TableParagraph"/>
              <w:numPr>
                <w:ilvl w:val="0"/>
                <w:numId w:val="389"/>
              </w:numPr>
              <w:tabs>
                <w:tab w:pos="465" w:val="left" w:leader="none"/>
              </w:tabs>
              <w:spacing w:line="240" w:lineRule="auto" w:before="35" w:after="0"/>
              <w:ind w:left="465" w:right="0" w:hanging="360"/>
              <w:jc w:val="left"/>
              <w:rPr>
                <w:sz w:val="22"/>
              </w:rPr>
            </w:pPr>
            <w:r>
              <w:rPr>
                <w:sz w:val="22"/>
              </w:rPr>
              <w:t>Informe</w:t>
            </w:r>
            <w:r>
              <w:rPr>
                <w:spacing w:val="2"/>
                <w:sz w:val="22"/>
              </w:rPr>
              <w:t> </w:t>
            </w:r>
            <w:r>
              <w:rPr>
                <w:sz w:val="22"/>
              </w:rPr>
              <w:t>de</w:t>
            </w:r>
            <w:r>
              <w:rPr>
                <w:spacing w:val="-7"/>
                <w:sz w:val="22"/>
              </w:rPr>
              <w:t> </w:t>
            </w:r>
            <w:r>
              <w:rPr>
                <w:sz w:val="22"/>
              </w:rPr>
              <w:t>revisión</w:t>
            </w:r>
            <w:r>
              <w:rPr>
                <w:spacing w:val="-2"/>
                <w:sz w:val="22"/>
              </w:rPr>
              <w:t> </w:t>
            </w:r>
            <w:r>
              <w:rPr>
                <w:sz w:val="22"/>
              </w:rPr>
              <w:t>posterior</w:t>
            </w:r>
            <w:r>
              <w:rPr>
                <w:spacing w:val="-3"/>
                <w:sz w:val="22"/>
              </w:rPr>
              <w:t> </w:t>
            </w:r>
            <w:r>
              <w:rPr>
                <w:sz w:val="22"/>
              </w:rPr>
              <w:t>a</w:t>
            </w:r>
            <w:r>
              <w:rPr>
                <w:spacing w:val="-2"/>
                <w:sz w:val="22"/>
              </w:rPr>
              <w:t> </w:t>
            </w:r>
            <w:r>
              <w:rPr>
                <w:sz w:val="22"/>
              </w:rPr>
              <w:t>la</w:t>
            </w:r>
            <w:r>
              <w:rPr>
                <w:spacing w:val="-2"/>
                <w:sz w:val="22"/>
              </w:rPr>
              <w:t> reanudación.</w:t>
            </w:r>
          </w:p>
        </w:tc>
      </w:tr>
    </w:tbl>
    <w:p>
      <w:pPr>
        <w:pStyle w:val="BodyText"/>
        <w:spacing w:before="40"/>
        <w:rPr>
          <w:b/>
          <w:sz w:val="20"/>
        </w:rPr>
      </w:pPr>
    </w:p>
    <w:tbl>
      <w:tblPr>
        <w:tblW w:w="0" w:type="auto"/>
        <w:jc w:val="left"/>
        <w:tblInd w:w="227"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145"/>
        <w:gridCol w:w="4852"/>
        <w:gridCol w:w="145"/>
        <w:gridCol w:w="930"/>
        <w:gridCol w:w="145"/>
        <w:gridCol w:w="891"/>
        <w:gridCol w:w="145"/>
        <w:gridCol w:w="405"/>
        <w:gridCol w:w="145"/>
        <w:gridCol w:w="420"/>
        <w:gridCol w:w="145"/>
        <w:gridCol w:w="710"/>
        <w:gridCol w:w="146"/>
        <w:gridCol w:w="421"/>
        <w:gridCol w:w="146"/>
      </w:tblGrid>
      <w:tr>
        <w:trPr>
          <w:trHeight w:val="195" w:hRule="atLeast"/>
        </w:trPr>
        <w:tc>
          <w:tcPr>
            <w:tcW w:w="145" w:type="dxa"/>
            <w:tcBorders>
              <w:top w:val="nil"/>
              <w:left w:val="nil"/>
            </w:tcBorders>
          </w:tcPr>
          <w:p>
            <w:pPr>
              <w:pStyle w:val="TableParagraph"/>
              <w:ind w:left="0"/>
              <w:rPr>
                <w:sz w:val="12"/>
              </w:rPr>
            </w:pPr>
          </w:p>
        </w:tc>
        <w:tc>
          <w:tcPr>
            <w:tcW w:w="4997" w:type="dxa"/>
            <w:gridSpan w:val="2"/>
            <w:vMerge w:val="restart"/>
            <w:shd w:val="clear" w:color="auto" w:fill="EAF0DD"/>
          </w:tcPr>
          <w:p>
            <w:pPr>
              <w:pStyle w:val="TableParagraph"/>
              <w:spacing w:line="253" w:lineRule="exact"/>
              <w:ind w:left="110"/>
              <w:rPr>
                <w:sz w:val="22"/>
              </w:rPr>
            </w:pPr>
            <w:r>
              <w:rPr>
                <w:sz w:val="22"/>
              </w:rPr>
              <w:t>Ejecutar</w:t>
            </w:r>
            <w:r>
              <w:rPr>
                <w:spacing w:val="-6"/>
                <w:sz w:val="22"/>
              </w:rPr>
              <w:t> </w:t>
            </w:r>
            <w:r>
              <w:rPr>
                <w:sz w:val="22"/>
              </w:rPr>
              <w:t>revisiones</w:t>
            </w:r>
            <w:r>
              <w:rPr>
                <w:spacing w:val="-2"/>
                <w:sz w:val="22"/>
              </w:rPr>
              <w:t> </w:t>
            </w:r>
            <w:r>
              <w:rPr>
                <w:sz w:val="22"/>
              </w:rPr>
              <w:t>pos</w:t>
            </w:r>
            <w:r>
              <w:rPr>
                <w:spacing w:val="-6"/>
                <w:sz w:val="22"/>
              </w:rPr>
              <w:t> </w:t>
            </w:r>
            <w:r>
              <w:rPr>
                <w:spacing w:val="-2"/>
                <w:sz w:val="22"/>
              </w:rPr>
              <w:t>reanudación.</w:t>
            </w:r>
          </w:p>
        </w:tc>
        <w:tc>
          <w:tcPr>
            <w:tcW w:w="1075" w:type="dxa"/>
            <w:gridSpan w:val="2"/>
            <w:vMerge w:val="restart"/>
            <w:shd w:val="clear" w:color="auto" w:fill="EAF0DD"/>
          </w:tcPr>
          <w:p>
            <w:pPr>
              <w:pStyle w:val="TableParagraph"/>
              <w:spacing w:before="29"/>
              <w:ind w:left="12"/>
              <w:jc w:val="center"/>
              <w:rPr>
                <w:sz w:val="22"/>
              </w:rPr>
            </w:pPr>
            <w:r>
              <w:rPr>
                <w:spacing w:val="-10"/>
                <w:sz w:val="22"/>
              </w:rPr>
              <w:t>R</w:t>
            </w:r>
          </w:p>
        </w:tc>
        <w:tc>
          <w:tcPr>
            <w:tcW w:w="1036" w:type="dxa"/>
            <w:gridSpan w:val="2"/>
            <w:vMerge w:val="restart"/>
            <w:shd w:val="clear" w:color="auto" w:fill="EAF0DD"/>
          </w:tcPr>
          <w:p>
            <w:pPr>
              <w:pStyle w:val="TableParagraph"/>
              <w:spacing w:before="29"/>
              <w:ind w:left="29" w:right="18"/>
              <w:jc w:val="center"/>
              <w:rPr>
                <w:sz w:val="22"/>
              </w:rPr>
            </w:pPr>
            <w:r>
              <w:rPr>
                <w:spacing w:val="-10"/>
                <w:sz w:val="22"/>
              </w:rPr>
              <w:t>R</w:t>
            </w:r>
          </w:p>
        </w:tc>
        <w:tc>
          <w:tcPr>
            <w:tcW w:w="550" w:type="dxa"/>
            <w:gridSpan w:val="2"/>
            <w:vMerge w:val="restart"/>
            <w:shd w:val="clear" w:color="auto" w:fill="EAF0DD"/>
          </w:tcPr>
          <w:p>
            <w:pPr>
              <w:pStyle w:val="TableParagraph"/>
              <w:spacing w:before="29"/>
              <w:ind w:left="6"/>
              <w:jc w:val="center"/>
              <w:rPr>
                <w:sz w:val="22"/>
              </w:rPr>
            </w:pPr>
            <w:r>
              <w:rPr>
                <w:spacing w:val="-10"/>
                <w:sz w:val="22"/>
              </w:rPr>
              <w:t>C</w:t>
            </w:r>
          </w:p>
        </w:tc>
        <w:tc>
          <w:tcPr>
            <w:tcW w:w="565" w:type="dxa"/>
            <w:gridSpan w:val="2"/>
            <w:vMerge w:val="restart"/>
            <w:shd w:val="clear" w:color="auto" w:fill="EAF0DD"/>
          </w:tcPr>
          <w:p>
            <w:pPr>
              <w:pStyle w:val="TableParagraph"/>
              <w:spacing w:before="29"/>
              <w:ind w:left="14"/>
              <w:jc w:val="center"/>
              <w:rPr>
                <w:sz w:val="22"/>
              </w:rPr>
            </w:pPr>
            <w:r>
              <w:rPr>
                <w:spacing w:val="-10"/>
                <w:sz w:val="22"/>
              </w:rPr>
              <w:t>A</w:t>
            </w:r>
          </w:p>
        </w:tc>
        <w:tc>
          <w:tcPr>
            <w:tcW w:w="856" w:type="dxa"/>
            <w:gridSpan w:val="2"/>
            <w:vMerge w:val="restart"/>
            <w:shd w:val="clear" w:color="auto" w:fill="EAF0DD"/>
          </w:tcPr>
          <w:p>
            <w:pPr>
              <w:pStyle w:val="TableParagraph"/>
              <w:spacing w:before="29"/>
              <w:ind w:left="11"/>
              <w:jc w:val="center"/>
              <w:rPr>
                <w:sz w:val="22"/>
              </w:rPr>
            </w:pPr>
            <w:r>
              <w:rPr>
                <w:spacing w:val="-10"/>
                <w:sz w:val="22"/>
              </w:rPr>
              <w:t>C</w:t>
            </w:r>
          </w:p>
        </w:tc>
        <w:tc>
          <w:tcPr>
            <w:tcW w:w="567" w:type="dxa"/>
            <w:gridSpan w:val="2"/>
            <w:vMerge w:val="restart"/>
            <w:shd w:val="clear" w:color="auto" w:fill="EAF0DD"/>
          </w:tcPr>
          <w:p>
            <w:pPr>
              <w:pStyle w:val="TableParagraph"/>
              <w:spacing w:before="29"/>
              <w:ind w:left="1" w:right="1"/>
              <w:jc w:val="center"/>
              <w:rPr>
                <w:sz w:val="22"/>
              </w:rPr>
            </w:pPr>
            <w:r>
              <w:rPr>
                <w:spacing w:val="-10"/>
                <w:sz w:val="22"/>
              </w:rPr>
              <w:t>C</w:t>
            </w:r>
          </w:p>
        </w:tc>
      </w:tr>
      <w:tr>
        <w:trPr>
          <w:trHeight w:val="145" w:hRule="atLeast"/>
        </w:trPr>
        <w:tc>
          <w:tcPr>
            <w:tcW w:w="145" w:type="dxa"/>
            <w:tcBorders>
              <w:bottom w:val="nil"/>
            </w:tcBorders>
            <w:shd w:val="clear" w:color="auto" w:fill="EAF0DD"/>
          </w:tcPr>
          <w:p>
            <w:pPr>
              <w:pStyle w:val="TableParagraph"/>
              <w:ind w:left="0"/>
              <w:rPr>
                <w:sz w:val="8"/>
              </w:rPr>
            </w:pPr>
          </w:p>
        </w:tc>
        <w:tc>
          <w:tcPr>
            <w:tcW w:w="4997" w:type="dxa"/>
            <w:gridSpan w:val="2"/>
            <w:vMerge/>
            <w:tcBorders>
              <w:top w:val="nil"/>
            </w:tcBorders>
            <w:shd w:val="clear" w:color="auto" w:fill="EAF0DD"/>
          </w:tcPr>
          <w:p>
            <w:pPr>
              <w:rPr>
                <w:sz w:val="2"/>
                <w:szCs w:val="2"/>
              </w:rPr>
            </w:pPr>
          </w:p>
        </w:tc>
        <w:tc>
          <w:tcPr>
            <w:tcW w:w="1075" w:type="dxa"/>
            <w:gridSpan w:val="2"/>
            <w:vMerge/>
            <w:tcBorders>
              <w:top w:val="nil"/>
            </w:tcBorders>
            <w:shd w:val="clear" w:color="auto" w:fill="EAF0DD"/>
          </w:tcPr>
          <w:p>
            <w:pPr>
              <w:rPr>
                <w:sz w:val="2"/>
                <w:szCs w:val="2"/>
              </w:rPr>
            </w:pPr>
          </w:p>
        </w:tc>
        <w:tc>
          <w:tcPr>
            <w:tcW w:w="1036" w:type="dxa"/>
            <w:gridSpan w:val="2"/>
            <w:vMerge/>
            <w:tcBorders>
              <w:top w:val="nil"/>
            </w:tcBorders>
            <w:shd w:val="clear" w:color="auto" w:fill="EAF0DD"/>
          </w:tcPr>
          <w:p>
            <w:pPr>
              <w:rPr>
                <w:sz w:val="2"/>
                <w:szCs w:val="2"/>
              </w:rPr>
            </w:pPr>
          </w:p>
        </w:tc>
        <w:tc>
          <w:tcPr>
            <w:tcW w:w="550" w:type="dxa"/>
            <w:gridSpan w:val="2"/>
            <w:vMerge/>
            <w:tcBorders>
              <w:top w:val="nil"/>
            </w:tcBorders>
            <w:shd w:val="clear" w:color="auto" w:fill="EAF0DD"/>
          </w:tcPr>
          <w:p>
            <w:pPr>
              <w:rPr>
                <w:sz w:val="2"/>
                <w:szCs w:val="2"/>
              </w:rPr>
            </w:pPr>
          </w:p>
        </w:tc>
        <w:tc>
          <w:tcPr>
            <w:tcW w:w="565" w:type="dxa"/>
            <w:gridSpan w:val="2"/>
            <w:vMerge/>
            <w:tcBorders>
              <w:top w:val="nil"/>
            </w:tcBorders>
            <w:shd w:val="clear" w:color="auto" w:fill="EAF0DD"/>
          </w:tcPr>
          <w:p>
            <w:pPr>
              <w:rPr>
                <w:sz w:val="2"/>
                <w:szCs w:val="2"/>
              </w:rPr>
            </w:pPr>
          </w:p>
        </w:tc>
        <w:tc>
          <w:tcPr>
            <w:tcW w:w="856" w:type="dxa"/>
            <w:gridSpan w:val="2"/>
            <w:vMerge/>
            <w:tcBorders>
              <w:top w:val="nil"/>
            </w:tcBorders>
            <w:shd w:val="clear" w:color="auto" w:fill="EAF0DD"/>
          </w:tcPr>
          <w:p>
            <w:pPr>
              <w:rPr>
                <w:sz w:val="2"/>
                <w:szCs w:val="2"/>
              </w:rPr>
            </w:pPr>
          </w:p>
        </w:tc>
        <w:tc>
          <w:tcPr>
            <w:tcW w:w="567" w:type="dxa"/>
            <w:gridSpan w:val="2"/>
            <w:vMerge/>
            <w:tcBorders>
              <w:top w:val="nil"/>
            </w:tcBorders>
            <w:shd w:val="clear" w:color="auto" w:fill="EAF0DD"/>
          </w:tcPr>
          <w:p>
            <w:pPr>
              <w:rPr>
                <w:sz w:val="2"/>
                <w:szCs w:val="2"/>
              </w:rPr>
            </w:pPr>
          </w:p>
        </w:tc>
      </w:tr>
      <w:tr>
        <w:trPr>
          <w:trHeight w:val="2095" w:hRule="atLeast"/>
        </w:trPr>
        <w:tc>
          <w:tcPr>
            <w:tcW w:w="4997" w:type="dxa"/>
            <w:gridSpan w:val="2"/>
            <w:shd w:val="clear" w:color="auto" w:fill="EAF0DD"/>
          </w:tcPr>
          <w:p>
            <w:pPr>
              <w:pStyle w:val="TableParagraph"/>
              <w:ind w:left="0"/>
              <w:rPr>
                <w:b/>
                <w:sz w:val="22"/>
              </w:rPr>
            </w:pPr>
          </w:p>
          <w:p>
            <w:pPr>
              <w:pStyle w:val="TableParagraph"/>
              <w:ind w:left="0"/>
              <w:rPr>
                <w:b/>
                <w:sz w:val="22"/>
              </w:rPr>
            </w:pPr>
          </w:p>
          <w:p>
            <w:pPr>
              <w:pStyle w:val="TableParagraph"/>
              <w:spacing w:before="65"/>
              <w:ind w:left="0"/>
              <w:rPr>
                <w:b/>
                <w:sz w:val="22"/>
              </w:rPr>
            </w:pPr>
          </w:p>
          <w:p>
            <w:pPr>
              <w:pStyle w:val="TableParagraph"/>
              <w:ind w:left="1630"/>
              <w:rPr>
                <w:b/>
                <w:sz w:val="22"/>
              </w:rPr>
            </w:pPr>
            <w:r>
              <w:rPr>
                <w:b/>
                <w:sz w:val="22"/>
              </w:rPr>
              <w:t>PROCESO</w:t>
            </w:r>
            <w:r>
              <w:rPr>
                <w:b/>
                <w:spacing w:val="-9"/>
                <w:sz w:val="22"/>
              </w:rPr>
              <w:t> </w:t>
            </w:r>
            <w:r>
              <w:rPr>
                <w:b/>
                <w:spacing w:val="-2"/>
                <w:sz w:val="22"/>
              </w:rPr>
              <w:t>DSS04</w:t>
            </w:r>
          </w:p>
        </w:tc>
        <w:tc>
          <w:tcPr>
            <w:tcW w:w="1075" w:type="dxa"/>
            <w:gridSpan w:val="2"/>
            <w:shd w:val="clear" w:color="auto" w:fill="EAF0DD"/>
            <w:textDirection w:val="btLr"/>
          </w:tcPr>
          <w:p>
            <w:pPr>
              <w:pStyle w:val="TableParagraph"/>
              <w:tabs>
                <w:tab w:pos="2028" w:val="left" w:leader="none"/>
              </w:tabs>
              <w:spacing w:line="276" w:lineRule="auto" w:before="109"/>
              <w:ind w:left="-1" w:right="-58"/>
              <w:jc w:val="both"/>
              <w:rPr>
                <w:b/>
                <w:sz w:val="22"/>
              </w:rPr>
            </w:pPr>
            <w:r>
              <w:rPr>
                <w:b/>
                <w:spacing w:val="-2"/>
                <w:sz w:val="22"/>
              </w:rPr>
              <w:t>Subsecretario</w:t>
            </w:r>
            <w:r>
              <w:rPr>
                <w:b/>
                <w:sz w:val="22"/>
              </w:rPr>
              <w:tab/>
            </w:r>
            <w:r>
              <w:rPr>
                <w:b/>
                <w:spacing w:val="-10"/>
                <w:sz w:val="22"/>
              </w:rPr>
              <w:t>d </w:t>
            </w:r>
            <w:r>
              <w:rPr>
                <w:b/>
                <w:sz w:val="22"/>
              </w:rPr>
              <w:t>Gestión Operativa d</w:t>
            </w:r>
            <w:r>
              <w:rPr>
                <w:b/>
                <w:spacing w:val="40"/>
                <w:sz w:val="22"/>
              </w:rPr>
              <w:t> </w:t>
            </w:r>
            <w:bookmarkStart w:name="_bookmark110" w:id="158"/>
            <w:bookmarkEnd w:id="158"/>
            <w:r>
              <w:rPr>
                <w:b/>
                <w:spacing w:val="-6"/>
                <w:sz w:val="22"/>
              </w:rPr>
              <w:t>TI</w:t>
            </w:r>
          </w:p>
        </w:tc>
        <w:tc>
          <w:tcPr>
            <w:tcW w:w="1036" w:type="dxa"/>
            <w:gridSpan w:val="2"/>
            <w:shd w:val="clear" w:color="auto" w:fill="EAF0DD"/>
            <w:textDirection w:val="btLr"/>
          </w:tcPr>
          <w:p>
            <w:pPr>
              <w:pStyle w:val="TableParagraph"/>
              <w:tabs>
                <w:tab w:pos="2028" w:val="left" w:leader="none"/>
              </w:tabs>
              <w:spacing w:line="276" w:lineRule="auto" w:before="110"/>
              <w:ind w:left="-1" w:right="-58"/>
              <w:jc w:val="both"/>
              <w:rPr>
                <w:b/>
                <w:sz w:val="22"/>
              </w:rPr>
            </w:pPr>
            <w:r>
              <w:rPr>
                <w:b/>
                <w:spacing w:val="-2"/>
                <w:sz w:val="22"/>
              </w:rPr>
              <w:t>Subsecretario</w:t>
            </w:r>
            <w:r>
              <w:rPr>
                <w:b/>
                <w:sz w:val="22"/>
              </w:rPr>
              <w:tab/>
            </w:r>
            <w:r>
              <w:rPr>
                <w:b/>
                <w:spacing w:val="-10"/>
                <w:sz w:val="22"/>
              </w:rPr>
              <w:t>d </w:t>
            </w:r>
            <w:r>
              <w:rPr>
                <w:b/>
                <w:sz w:val="22"/>
              </w:rPr>
              <w:t>Gestión Estratégica</w:t>
            </w:r>
            <w:r>
              <w:rPr>
                <w:b/>
                <w:spacing w:val="-5"/>
                <w:sz w:val="22"/>
              </w:rPr>
              <w:t> </w:t>
            </w:r>
            <w:r>
              <w:rPr>
                <w:b/>
                <w:sz w:val="22"/>
              </w:rPr>
              <w:t>de de TI</w:t>
            </w:r>
          </w:p>
        </w:tc>
        <w:tc>
          <w:tcPr>
            <w:tcW w:w="550" w:type="dxa"/>
            <w:gridSpan w:val="2"/>
            <w:shd w:val="clear" w:color="auto" w:fill="EAF0DD"/>
            <w:textDirection w:val="btLr"/>
          </w:tcPr>
          <w:p>
            <w:pPr>
              <w:pStyle w:val="TableParagraph"/>
              <w:spacing w:before="104"/>
              <w:ind w:left="-1"/>
              <w:rPr>
                <w:b/>
                <w:sz w:val="22"/>
              </w:rPr>
            </w:pPr>
            <w:r>
              <w:rPr>
                <w:b/>
                <w:sz w:val="22"/>
              </w:rPr>
              <w:t>Auditor</w:t>
            </w:r>
            <w:r>
              <w:rPr>
                <w:b/>
                <w:spacing w:val="1"/>
                <w:sz w:val="22"/>
              </w:rPr>
              <w:t> </w:t>
            </w:r>
            <w:r>
              <w:rPr>
                <w:b/>
                <w:sz w:val="22"/>
              </w:rPr>
              <w:t>Interno</w:t>
            </w:r>
            <w:r>
              <w:rPr>
                <w:b/>
                <w:spacing w:val="-7"/>
                <w:sz w:val="22"/>
              </w:rPr>
              <w:t> </w:t>
            </w:r>
            <w:r>
              <w:rPr>
                <w:b/>
                <w:sz w:val="22"/>
              </w:rPr>
              <w:t>de</w:t>
            </w:r>
            <w:r>
              <w:rPr>
                <w:b/>
                <w:spacing w:val="2"/>
                <w:sz w:val="22"/>
              </w:rPr>
              <w:t> </w:t>
            </w:r>
            <w:r>
              <w:rPr>
                <w:b/>
                <w:spacing w:val="-5"/>
                <w:sz w:val="22"/>
              </w:rPr>
              <w:t>TI</w:t>
            </w:r>
          </w:p>
        </w:tc>
        <w:tc>
          <w:tcPr>
            <w:tcW w:w="565" w:type="dxa"/>
            <w:gridSpan w:val="2"/>
            <w:shd w:val="clear" w:color="auto" w:fill="EAF0DD"/>
            <w:textDirection w:val="btLr"/>
          </w:tcPr>
          <w:p>
            <w:pPr>
              <w:pStyle w:val="TableParagraph"/>
              <w:spacing w:before="110"/>
              <w:ind w:left="-1"/>
              <w:rPr>
                <w:b/>
                <w:sz w:val="22"/>
              </w:rPr>
            </w:pPr>
            <w:r>
              <w:rPr>
                <w:b/>
                <w:sz w:val="22"/>
              </w:rPr>
              <w:t>Secretario</w:t>
            </w:r>
            <w:r>
              <w:rPr>
                <w:b/>
                <w:spacing w:val="-3"/>
                <w:sz w:val="22"/>
              </w:rPr>
              <w:t> </w:t>
            </w:r>
            <w:r>
              <w:rPr>
                <w:b/>
                <w:sz w:val="22"/>
              </w:rPr>
              <w:t>TIC </w:t>
            </w:r>
            <w:r>
              <w:rPr>
                <w:b/>
                <w:spacing w:val="-4"/>
                <w:sz w:val="22"/>
              </w:rPr>
              <w:t>(CIO)</w:t>
            </w:r>
          </w:p>
        </w:tc>
        <w:tc>
          <w:tcPr>
            <w:tcW w:w="855" w:type="dxa"/>
            <w:gridSpan w:val="2"/>
            <w:shd w:val="clear" w:color="auto" w:fill="EAF0DD"/>
            <w:textDirection w:val="btLr"/>
          </w:tcPr>
          <w:p>
            <w:pPr>
              <w:pStyle w:val="TableParagraph"/>
              <w:spacing w:line="278" w:lineRule="auto" w:before="114"/>
              <w:ind w:left="-1" w:right="-72" w:firstLine="55"/>
              <w:rPr>
                <w:b/>
                <w:sz w:val="21"/>
              </w:rPr>
            </w:pPr>
            <w:r>
              <w:rPr>
                <w:b/>
                <w:sz w:val="21"/>
              </w:rPr>
              <w:t>Comité</w:t>
            </w:r>
            <w:r>
              <w:rPr>
                <w:b/>
                <w:spacing w:val="33"/>
                <w:sz w:val="21"/>
              </w:rPr>
              <w:t> </w:t>
            </w:r>
            <w:r>
              <w:rPr>
                <w:b/>
                <w:sz w:val="21"/>
              </w:rPr>
              <w:t>Institucional</w:t>
            </w:r>
            <w:r>
              <w:rPr>
                <w:b/>
                <w:spacing w:val="33"/>
                <w:sz w:val="21"/>
              </w:rPr>
              <w:t> </w:t>
            </w:r>
            <w:r>
              <w:rPr>
                <w:b/>
                <w:sz w:val="21"/>
              </w:rPr>
              <w:t>d Gestión y Desempeño</w:t>
            </w:r>
          </w:p>
        </w:tc>
        <w:tc>
          <w:tcPr>
            <w:tcW w:w="567" w:type="dxa"/>
            <w:gridSpan w:val="2"/>
            <w:shd w:val="clear" w:color="auto" w:fill="EAF0DD"/>
            <w:textDirection w:val="btLr"/>
          </w:tcPr>
          <w:p>
            <w:pPr>
              <w:pStyle w:val="TableParagraph"/>
              <w:spacing w:before="105"/>
              <w:ind w:left="-1" w:right="-15"/>
              <w:rPr>
                <w:b/>
                <w:sz w:val="22"/>
              </w:rPr>
            </w:pPr>
            <w:r>
              <w:rPr>
                <w:b/>
                <w:sz w:val="22"/>
              </w:rPr>
              <w:t>Jefe</w:t>
            </w:r>
            <w:r>
              <w:rPr>
                <w:b/>
                <w:spacing w:val="-2"/>
                <w:sz w:val="22"/>
              </w:rPr>
              <w:t> </w:t>
            </w:r>
            <w:r>
              <w:rPr>
                <w:b/>
                <w:sz w:val="22"/>
              </w:rPr>
              <w:t>de</w:t>
            </w:r>
            <w:r>
              <w:rPr>
                <w:b/>
                <w:spacing w:val="-1"/>
                <w:sz w:val="22"/>
              </w:rPr>
              <w:t> </w:t>
            </w:r>
            <w:r>
              <w:rPr>
                <w:b/>
                <w:sz w:val="22"/>
              </w:rPr>
              <w:t>Control </w:t>
            </w:r>
            <w:r>
              <w:rPr>
                <w:b/>
                <w:spacing w:val="-2"/>
                <w:sz w:val="22"/>
              </w:rPr>
              <w:t>Intern</w:t>
            </w:r>
          </w:p>
        </w:tc>
        <w:tc>
          <w:tcPr>
            <w:tcW w:w="146" w:type="dxa"/>
            <w:vMerge w:val="restart"/>
            <w:tcBorders>
              <w:bottom w:val="nil"/>
              <w:right w:val="nil"/>
            </w:tcBorders>
          </w:tcPr>
          <w:p>
            <w:pPr>
              <w:pStyle w:val="TableParagraph"/>
              <w:ind w:left="0"/>
              <w:rPr>
                <w:sz w:val="20"/>
              </w:rPr>
            </w:pPr>
          </w:p>
        </w:tc>
      </w:tr>
      <w:tr>
        <w:trPr>
          <w:trHeight w:val="580" w:hRule="atLeast"/>
        </w:trPr>
        <w:tc>
          <w:tcPr>
            <w:tcW w:w="4997" w:type="dxa"/>
            <w:gridSpan w:val="2"/>
            <w:shd w:val="clear" w:color="auto" w:fill="EAF0DD"/>
          </w:tcPr>
          <w:p>
            <w:pPr>
              <w:pStyle w:val="TableParagraph"/>
              <w:spacing w:line="253" w:lineRule="exact"/>
              <w:ind w:left="110"/>
              <w:rPr>
                <w:sz w:val="22"/>
              </w:rPr>
            </w:pPr>
            <w:r>
              <w:rPr>
                <w:sz w:val="22"/>
              </w:rPr>
              <w:t>Definir</w:t>
            </w:r>
            <w:r>
              <w:rPr>
                <w:spacing w:val="32"/>
                <w:sz w:val="22"/>
              </w:rPr>
              <w:t>  </w:t>
            </w:r>
            <w:r>
              <w:rPr>
                <w:sz w:val="22"/>
              </w:rPr>
              <w:t>la</w:t>
            </w:r>
            <w:r>
              <w:rPr>
                <w:spacing w:val="29"/>
                <w:sz w:val="22"/>
              </w:rPr>
              <w:t>  </w:t>
            </w:r>
            <w:r>
              <w:rPr>
                <w:sz w:val="22"/>
              </w:rPr>
              <w:t>política</w:t>
            </w:r>
            <w:r>
              <w:rPr>
                <w:spacing w:val="33"/>
                <w:sz w:val="22"/>
              </w:rPr>
              <w:t>  </w:t>
            </w:r>
            <w:r>
              <w:rPr>
                <w:sz w:val="22"/>
              </w:rPr>
              <w:t>de</w:t>
            </w:r>
            <w:r>
              <w:rPr>
                <w:spacing w:val="29"/>
                <w:sz w:val="22"/>
              </w:rPr>
              <w:t>  </w:t>
            </w:r>
            <w:r>
              <w:rPr>
                <w:sz w:val="22"/>
              </w:rPr>
              <w:t>continuidad</w:t>
            </w:r>
            <w:r>
              <w:rPr>
                <w:spacing w:val="31"/>
                <w:sz w:val="22"/>
              </w:rPr>
              <w:t>  </w:t>
            </w:r>
            <w:r>
              <w:rPr>
                <w:sz w:val="22"/>
              </w:rPr>
              <w:t>del</w:t>
            </w:r>
            <w:r>
              <w:rPr>
                <w:spacing w:val="34"/>
                <w:sz w:val="22"/>
              </w:rPr>
              <w:t>  </w:t>
            </w:r>
            <w:r>
              <w:rPr>
                <w:spacing w:val="-2"/>
                <w:sz w:val="22"/>
              </w:rPr>
              <w:t>negocio,</w:t>
            </w:r>
          </w:p>
          <w:p>
            <w:pPr>
              <w:pStyle w:val="TableParagraph"/>
              <w:spacing w:before="37"/>
              <w:ind w:left="110"/>
              <w:rPr>
                <w:sz w:val="22"/>
              </w:rPr>
            </w:pPr>
            <w:r>
              <w:rPr>
                <w:sz w:val="22"/>
              </w:rPr>
              <w:t>objetivos</w:t>
            </w:r>
            <w:r>
              <w:rPr>
                <w:spacing w:val="-2"/>
                <w:sz w:val="22"/>
              </w:rPr>
              <w:t> </w:t>
            </w:r>
            <w:r>
              <w:rPr>
                <w:sz w:val="22"/>
              </w:rPr>
              <w:t>y</w:t>
            </w:r>
            <w:r>
              <w:rPr>
                <w:spacing w:val="-11"/>
                <w:sz w:val="22"/>
              </w:rPr>
              <w:t> </w:t>
            </w:r>
            <w:r>
              <w:rPr>
                <w:spacing w:val="-2"/>
                <w:sz w:val="22"/>
              </w:rPr>
              <w:t>alcance.</w:t>
            </w:r>
          </w:p>
        </w:tc>
        <w:tc>
          <w:tcPr>
            <w:tcW w:w="1075" w:type="dxa"/>
            <w:gridSpan w:val="2"/>
          </w:tcPr>
          <w:p>
            <w:pPr>
              <w:pStyle w:val="TableParagraph"/>
              <w:spacing w:before="144"/>
              <w:ind w:left="12" w:right="1"/>
              <w:jc w:val="center"/>
              <w:rPr>
                <w:sz w:val="22"/>
              </w:rPr>
            </w:pPr>
            <w:r>
              <w:rPr>
                <w:spacing w:val="-10"/>
                <w:sz w:val="22"/>
              </w:rPr>
              <w:t>R</w:t>
            </w:r>
          </w:p>
        </w:tc>
        <w:tc>
          <w:tcPr>
            <w:tcW w:w="1036" w:type="dxa"/>
            <w:gridSpan w:val="2"/>
            <w:shd w:val="clear" w:color="auto" w:fill="EAF0DD"/>
          </w:tcPr>
          <w:p>
            <w:pPr>
              <w:pStyle w:val="TableParagraph"/>
              <w:spacing w:before="144"/>
              <w:ind w:left="29" w:right="18"/>
              <w:jc w:val="center"/>
              <w:rPr>
                <w:sz w:val="22"/>
              </w:rPr>
            </w:pPr>
            <w:r>
              <w:rPr>
                <w:spacing w:val="-10"/>
                <w:sz w:val="22"/>
              </w:rPr>
              <w:t>R</w:t>
            </w:r>
          </w:p>
        </w:tc>
        <w:tc>
          <w:tcPr>
            <w:tcW w:w="550" w:type="dxa"/>
            <w:gridSpan w:val="2"/>
          </w:tcPr>
          <w:p>
            <w:pPr>
              <w:pStyle w:val="TableParagraph"/>
              <w:spacing w:before="144"/>
              <w:ind w:left="6"/>
              <w:jc w:val="center"/>
              <w:rPr>
                <w:sz w:val="22"/>
              </w:rPr>
            </w:pPr>
            <w:r>
              <w:rPr>
                <w:spacing w:val="-10"/>
                <w:sz w:val="22"/>
              </w:rPr>
              <w:t>C</w:t>
            </w:r>
          </w:p>
        </w:tc>
        <w:tc>
          <w:tcPr>
            <w:tcW w:w="565" w:type="dxa"/>
            <w:gridSpan w:val="2"/>
            <w:shd w:val="clear" w:color="auto" w:fill="EAF0DD"/>
          </w:tcPr>
          <w:p>
            <w:pPr>
              <w:pStyle w:val="TableParagraph"/>
              <w:spacing w:before="144"/>
              <w:ind w:left="14" w:right="1"/>
              <w:jc w:val="center"/>
              <w:rPr>
                <w:sz w:val="22"/>
              </w:rPr>
            </w:pPr>
            <w:r>
              <w:rPr>
                <w:spacing w:val="-10"/>
                <w:sz w:val="22"/>
              </w:rPr>
              <w:t>A</w:t>
            </w:r>
          </w:p>
        </w:tc>
        <w:tc>
          <w:tcPr>
            <w:tcW w:w="855" w:type="dxa"/>
            <w:gridSpan w:val="2"/>
          </w:tcPr>
          <w:p>
            <w:pPr>
              <w:pStyle w:val="TableParagraph"/>
              <w:spacing w:before="144"/>
              <w:ind w:left="12"/>
              <w:jc w:val="center"/>
              <w:rPr>
                <w:sz w:val="22"/>
              </w:rPr>
            </w:pPr>
            <w:r>
              <w:rPr>
                <w:spacing w:val="-10"/>
                <w:sz w:val="22"/>
              </w:rPr>
              <w:t>C</w:t>
            </w:r>
          </w:p>
        </w:tc>
        <w:tc>
          <w:tcPr>
            <w:tcW w:w="567" w:type="dxa"/>
            <w:gridSpan w:val="2"/>
            <w:shd w:val="clear" w:color="auto" w:fill="EAF0DD"/>
          </w:tcPr>
          <w:p>
            <w:pPr>
              <w:pStyle w:val="TableParagraph"/>
              <w:spacing w:before="144"/>
              <w:ind w:left="1"/>
              <w:jc w:val="center"/>
              <w:rPr>
                <w:sz w:val="22"/>
              </w:rPr>
            </w:pPr>
            <w:r>
              <w:rPr>
                <w:spacing w:val="-10"/>
                <w:sz w:val="22"/>
              </w:rPr>
              <w:t>C</w:t>
            </w:r>
          </w:p>
        </w:tc>
        <w:tc>
          <w:tcPr>
            <w:tcW w:w="146" w:type="dxa"/>
            <w:vMerge/>
            <w:tcBorders>
              <w:top w:val="nil"/>
              <w:bottom w:val="nil"/>
              <w:right w:val="nil"/>
            </w:tcBorders>
          </w:tcPr>
          <w:p>
            <w:pPr>
              <w:rPr>
                <w:sz w:val="2"/>
                <w:szCs w:val="2"/>
              </w:rPr>
            </w:pPr>
          </w:p>
        </w:tc>
      </w:tr>
      <w:tr>
        <w:trPr>
          <w:trHeight w:val="585" w:hRule="atLeast"/>
        </w:trPr>
        <w:tc>
          <w:tcPr>
            <w:tcW w:w="4997" w:type="dxa"/>
            <w:gridSpan w:val="2"/>
            <w:shd w:val="clear" w:color="auto" w:fill="EAF0DD"/>
          </w:tcPr>
          <w:p>
            <w:pPr>
              <w:pStyle w:val="TableParagraph"/>
              <w:tabs>
                <w:tab w:pos="1298" w:val="left" w:leader="none"/>
                <w:tab w:pos="2901" w:val="left" w:leader="none"/>
                <w:tab w:pos="3416" w:val="left" w:leader="none"/>
                <w:tab w:pos="4430" w:val="left" w:leader="none"/>
                <w:tab w:pos="4730" w:val="left" w:leader="none"/>
              </w:tabs>
              <w:ind w:left="110"/>
              <w:rPr>
                <w:sz w:val="22"/>
              </w:rPr>
            </w:pPr>
            <w:r>
              <w:rPr>
                <w:spacing w:val="-2"/>
                <w:sz w:val="22"/>
              </w:rPr>
              <w:t>Desarrollar</w:t>
            </w:r>
            <w:r>
              <w:rPr>
                <w:sz w:val="22"/>
              </w:rPr>
              <w:tab/>
              <w:t>e</w:t>
            </w:r>
            <w:r>
              <w:rPr>
                <w:spacing w:val="43"/>
                <w:sz w:val="22"/>
              </w:rPr>
              <w:t>  </w:t>
            </w:r>
            <w:r>
              <w:rPr>
                <w:spacing w:val="-2"/>
                <w:sz w:val="22"/>
              </w:rPr>
              <w:t>implementar</w:t>
            </w:r>
            <w:r>
              <w:rPr>
                <w:sz w:val="22"/>
              </w:rPr>
              <w:tab/>
            </w:r>
            <w:r>
              <w:rPr>
                <w:spacing w:val="-5"/>
                <w:sz w:val="22"/>
              </w:rPr>
              <w:t>una</w:t>
            </w:r>
            <w:r>
              <w:rPr>
                <w:sz w:val="22"/>
              </w:rPr>
              <w:tab/>
            </w:r>
            <w:r>
              <w:rPr>
                <w:spacing w:val="-2"/>
                <w:sz w:val="22"/>
              </w:rPr>
              <w:t>respuesta</w:t>
            </w:r>
            <w:r>
              <w:rPr>
                <w:sz w:val="22"/>
              </w:rPr>
              <w:tab/>
            </w:r>
            <w:r>
              <w:rPr>
                <w:spacing w:val="-10"/>
                <w:sz w:val="22"/>
              </w:rPr>
              <w:t>a</w:t>
            </w:r>
            <w:r>
              <w:rPr>
                <w:sz w:val="22"/>
              </w:rPr>
              <w:tab/>
            </w:r>
            <w:r>
              <w:rPr>
                <w:spacing w:val="-5"/>
                <w:sz w:val="22"/>
              </w:rPr>
              <w:t>la</w:t>
            </w:r>
          </w:p>
          <w:p>
            <w:pPr>
              <w:pStyle w:val="TableParagraph"/>
              <w:spacing w:before="37"/>
              <w:ind w:left="110"/>
              <w:rPr>
                <w:sz w:val="22"/>
              </w:rPr>
            </w:pPr>
            <w:r>
              <w:rPr>
                <w:sz w:val="22"/>
              </w:rPr>
              <w:t>continuidad</w:t>
            </w:r>
            <w:r>
              <w:rPr>
                <w:spacing w:val="-8"/>
                <w:sz w:val="22"/>
              </w:rPr>
              <w:t> </w:t>
            </w:r>
            <w:r>
              <w:rPr>
                <w:sz w:val="22"/>
              </w:rPr>
              <w:t>del</w:t>
            </w:r>
            <w:r>
              <w:rPr>
                <w:spacing w:val="-4"/>
                <w:sz w:val="22"/>
              </w:rPr>
              <w:t> </w:t>
            </w:r>
            <w:r>
              <w:rPr>
                <w:spacing w:val="-2"/>
                <w:sz w:val="22"/>
              </w:rPr>
              <w:t>negocio.</w:t>
            </w:r>
          </w:p>
        </w:tc>
        <w:tc>
          <w:tcPr>
            <w:tcW w:w="1075" w:type="dxa"/>
            <w:gridSpan w:val="2"/>
            <w:shd w:val="clear" w:color="auto" w:fill="EAF0DD"/>
          </w:tcPr>
          <w:p>
            <w:pPr>
              <w:pStyle w:val="TableParagraph"/>
              <w:spacing w:before="145"/>
              <w:ind w:left="12" w:right="1"/>
              <w:jc w:val="center"/>
              <w:rPr>
                <w:sz w:val="22"/>
              </w:rPr>
            </w:pPr>
            <w:r>
              <w:rPr>
                <w:spacing w:val="-10"/>
                <w:sz w:val="22"/>
              </w:rPr>
              <w:t>R</w:t>
            </w:r>
          </w:p>
        </w:tc>
        <w:tc>
          <w:tcPr>
            <w:tcW w:w="1036" w:type="dxa"/>
            <w:gridSpan w:val="2"/>
            <w:shd w:val="clear" w:color="auto" w:fill="EAF0DD"/>
          </w:tcPr>
          <w:p>
            <w:pPr>
              <w:pStyle w:val="TableParagraph"/>
              <w:spacing w:before="145"/>
              <w:ind w:left="29" w:right="18"/>
              <w:jc w:val="center"/>
              <w:rPr>
                <w:sz w:val="22"/>
              </w:rPr>
            </w:pPr>
            <w:r>
              <w:rPr>
                <w:spacing w:val="-10"/>
                <w:sz w:val="22"/>
              </w:rPr>
              <w:t>R</w:t>
            </w:r>
          </w:p>
        </w:tc>
        <w:tc>
          <w:tcPr>
            <w:tcW w:w="550" w:type="dxa"/>
            <w:gridSpan w:val="2"/>
            <w:shd w:val="clear" w:color="auto" w:fill="EAF0DD"/>
          </w:tcPr>
          <w:p>
            <w:pPr>
              <w:pStyle w:val="TableParagraph"/>
              <w:spacing w:before="145"/>
              <w:ind w:left="6"/>
              <w:jc w:val="center"/>
              <w:rPr>
                <w:sz w:val="22"/>
              </w:rPr>
            </w:pPr>
            <w:r>
              <w:rPr>
                <w:spacing w:val="-10"/>
                <w:sz w:val="22"/>
              </w:rPr>
              <w:t>C</w:t>
            </w:r>
          </w:p>
        </w:tc>
        <w:tc>
          <w:tcPr>
            <w:tcW w:w="565" w:type="dxa"/>
            <w:gridSpan w:val="2"/>
            <w:shd w:val="clear" w:color="auto" w:fill="EAF0DD"/>
          </w:tcPr>
          <w:p>
            <w:pPr>
              <w:pStyle w:val="TableParagraph"/>
              <w:spacing w:before="145"/>
              <w:ind w:left="14" w:right="1"/>
              <w:jc w:val="center"/>
              <w:rPr>
                <w:sz w:val="22"/>
              </w:rPr>
            </w:pPr>
            <w:r>
              <w:rPr>
                <w:spacing w:val="-10"/>
                <w:sz w:val="22"/>
              </w:rPr>
              <w:t>A</w:t>
            </w:r>
          </w:p>
        </w:tc>
        <w:tc>
          <w:tcPr>
            <w:tcW w:w="855" w:type="dxa"/>
            <w:gridSpan w:val="2"/>
            <w:shd w:val="clear" w:color="auto" w:fill="EAF0DD"/>
          </w:tcPr>
          <w:p>
            <w:pPr>
              <w:pStyle w:val="TableParagraph"/>
              <w:spacing w:before="145"/>
              <w:ind w:left="12"/>
              <w:jc w:val="center"/>
              <w:rPr>
                <w:sz w:val="22"/>
              </w:rPr>
            </w:pPr>
            <w:r>
              <w:rPr>
                <w:spacing w:val="-10"/>
                <w:sz w:val="22"/>
              </w:rPr>
              <w:t>C</w:t>
            </w:r>
          </w:p>
        </w:tc>
        <w:tc>
          <w:tcPr>
            <w:tcW w:w="567" w:type="dxa"/>
            <w:gridSpan w:val="2"/>
            <w:shd w:val="clear" w:color="auto" w:fill="EAF0DD"/>
          </w:tcPr>
          <w:p>
            <w:pPr>
              <w:pStyle w:val="TableParagraph"/>
              <w:spacing w:before="145"/>
              <w:ind w:left="1"/>
              <w:jc w:val="center"/>
              <w:rPr>
                <w:sz w:val="22"/>
              </w:rPr>
            </w:pPr>
            <w:r>
              <w:rPr>
                <w:spacing w:val="-10"/>
                <w:sz w:val="22"/>
              </w:rPr>
              <w:t>C</w:t>
            </w:r>
          </w:p>
        </w:tc>
        <w:tc>
          <w:tcPr>
            <w:tcW w:w="146" w:type="dxa"/>
            <w:vMerge/>
            <w:tcBorders>
              <w:top w:val="nil"/>
              <w:bottom w:val="nil"/>
              <w:right w:val="nil"/>
            </w:tcBorders>
          </w:tcPr>
          <w:p>
            <w:pPr>
              <w:rPr>
                <w:sz w:val="2"/>
                <w:szCs w:val="2"/>
              </w:rPr>
            </w:pPr>
          </w:p>
        </w:tc>
      </w:tr>
      <w:tr>
        <w:trPr>
          <w:trHeight w:val="345" w:hRule="atLeast"/>
        </w:trPr>
        <w:tc>
          <w:tcPr>
            <w:tcW w:w="4997" w:type="dxa"/>
            <w:gridSpan w:val="2"/>
            <w:shd w:val="clear" w:color="auto" w:fill="EAF0DD"/>
          </w:tcPr>
          <w:p>
            <w:pPr>
              <w:pStyle w:val="TableParagraph"/>
              <w:spacing w:line="253" w:lineRule="exact"/>
              <w:ind w:left="110"/>
              <w:rPr>
                <w:sz w:val="22"/>
              </w:rPr>
            </w:pPr>
            <w:r>
              <w:rPr>
                <w:sz w:val="22"/>
              </w:rPr>
              <w:t>Ejercitar,</w:t>
            </w:r>
            <w:r>
              <w:rPr>
                <w:spacing w:val="-3"/>
                <w:sz w:val="22"/>
              </w:rPr>
              <w:t> </w:t>
            </w:r>
            <w:r>
              <w:rPr>
                <w:sz w:val="22"/>
              </w:rPr>
              <w:t>probar</w:t>
            </w:r>
            <w:r>
              <w:rPr>
                <w:spacing w:val="-2"/>
                <w:sz w:val="22"/>
              </w:rPr>
              <w:t> </w:t>
            </w:r>
            <w:r>
              <w:rPr>
                <w:sz w:val="22"/>
              </w:rPr>
              <w:t>y</w:t>
            </w:r>
            <w:r>
              <w:rPr>
                <w:spacing w:val="-8"/>
                <w:sz w:val="22"/>
              </w:rPr>
              <w:t> </w:t>
            </w:r>
            <w:r>
              <w:rPr>
                <w:sz w:val="22"/>
              </w:rPr>
              <w:t>revisar</w:t>
            </w:r>
            <w:r>
              <w:rPr>
                <w:spacing w:val="-2"/>
                <w:sz w:val="22"/>
              </w:rPr>
              <w:t> </w:t>
            </w:r>
            <w:r>
              <w:rPr>
                <w:sz w:val="22"/>
              </w:rPr>
              <w:t>el</w:t>
            </w:r>
            <w:r>
              <w:rPr>
                <w:spacing w:val="1"/>
                <w:sz w:val="22"/>
              </w:rPr>
              <w:t> </w:t>
            </w:r>
            <w:r>
              <w:rPr>
                <w:sz w:val="22"/>
              </w:rPr>
              <w:t>plan</w:t>
            </w:r>
            <w:r>
              <w:rPr>
                <w:spacing w:val="-4"/>
                <w:sz w:val="22"/>
              </w:rPr>
              <w:t> </w:t>
            </w:r>
            <w:r>
              <w:rPr>
                <w:sz w:val="22"/>
              </w:rPr>
              <w:t>de </w:t>
            </w:r>
            <w:r>
              <w:rPr>
                <w:spacing w:val="-2"/>
                <w:sz w:val="22"/>
              </w:rPr>
              <w:t>continuidad.</w:t>
            </w:r>
          </w:p>
        </w:tc>
        <w:tc>
          <w:tcPr>
            <w:tcW w:w="1075" w:type="dxa"/>
            <w:gridSpan w:val="2"/>
          </w:tcPr>
          <w:p>
            <w:pPr>
              <w:pStyle w:val="TableParagraph"/>
              <w:spacing w:before="24"/>
              <w:ind w:left="12" w:right="1"/>
              <w:jc w:val="center"/>
              <w:rPr>
                <w:sz w:val="22"/>
              </w:rPr>
            </w:pPr>
            <w:r>
              <w:rPr>
                <w:spacing w:val="-10"/>
                <w:sz w:val="22"/>
              </w:rPr>
              <w:t>R</w:t>
            </w:r>
          </w:p>
        </w:tc>
        <w:tc>
          <w:tcPr>
            <w:tcW w:w="1036" w:type="dxa"/>
            <w:gridSpan w:val="2"/>
            <w:shd w:val="clear" w:color="auto" w:fill="EAF0DD"/>
          </w:tcPr>
          <w:p>
            <w:pPr>
              <w:pStyle w:val="TableParagraph"/>
              <w:spacing w:before="24"/>
              <w:ind w:left="29" w:right="18"/>
              <w:jc w:val="center"/>
              <w:rPr>
                <w:sz w:val="22"/>
              </w:rPr>
            </w:pPr>
            <w:r>
              <w:rPr>
                <w:spacing w:val="-10"/>
                <w:sz w:val="22"/>
              </w:rPr>
              <w:t>R</w:t>
            </w:r>
          </w:p>
        </w:tc>
        <w:tc>
          <w:tcPr>
            <w:tcW w:w="550" w:type="dxa"/>
            <w:gridSpan w:val="2"/>
          </w:tcPr>
          <w:p>
            <w:pPr>
              <w:pStyle w:val="TableParagraph"/>
              <w:spacing w:before="24"/>
              <w:ind w:left="6"/>
              <w:jc w:val="center"/>
              <w:rPr>
                <w:sz w:val="22"/>
              </w:rPr>
            </w:pPr>
            <w:r>
              <w:rPr>
                <w:spacing w:val="-10"/>
                <w:sz w:val="22"/>
              </w:rPr>
              <w:t>C</w:t>
            </w:r>
          </w:p>
        </w:tc>
        <w:tc>
          <w:tcPr>
            <w:tcW w:w="565" w:type="dxa"/>
            <w:gridSpan w:val="2"/>
            <w:shd w:val="clear" w:color="auto" w:fill="EAF0DD"/>
          </w:tcPr>
          <w:p>
            <w:pPr>
              <w:pStyle w:val="TableParagraph"/>
              <w:spacing w:before="24"/>
              <w:ind w:left="14" w:right="1"/>
              <w:jc w:val="center"/>
              <w:rPr>
                <w:sz w:val="22"/>
              </w:rPr>
            </w:pPr>
            <w:r>
              <w:rPr>
                <w:spacing w:val="-10"/>
                <w:sz w:val="22"/>
              </w:rPr>
              <w:t>A</w:t>
            </w:r>
          </w:p>
        </w:tc>
        <w:tc>
          <w:tcPr>
            <w:tcW w:w="855" w:type="dxa"/>
            <w:gridSpan w:val="2"/>
          </w:tcPr>
          <w:p>
            <w:pPr>
              <w:pStyle w:val="TableParagraph"/>
              <w:spacing w:before="24"/>
              <w:ind w:left="12"/>
              <w:jc w:val="center"/>
              <w:rPr>
                <w:sz w:val="22"/>
              </w:rPr>
            </w:pPr>
            <w:r>
              <w:rPr>
                <w:spacing w:val="-10"/>
                <w:sz w:val="22"/>
              </w:rPr>
              <w:t>C</w:t>
            </w:r>
          </w:p>
        </w:tc>
        <w:tc>
          <w:tcPr>
            <w:tcW w:w="567" w:type="dxa"/>
            <w:gridSpan w:val="2"/>
            <w:shd w:val="clear" w:color="auto" w:fill="EAF0DD"/>
          </w:tcPr>
          <w:p>
            <w:pPr>
              <w:pStyle w:val="TableParagraph"/>
              <w:spacing w:before="24"/>
              <w:ind w:left="1"/>
              <w:jc w:val="center"/>
              <w:rPr>
                <w:sz w:val="22"/>
              </w:rPr>
            </w:pPr>
            <w:r>
              <w:rPr>
                <w:spacing w:val="-10"/>
                <w:sz w:val="22"/>
              </w:rPr>
              <w:t>C</w:t>
            </w:r>
          </w:p>
        </w:tc>
        <w:tc>
          <w:tcPr>
            <w:tcW w:w="146" w:type="dxa"/>
            <w:vMerge/>
            <w:tcBorders>
              <w:top w:val="nil"/>
              <w:bottom w:val="nil"/>
              <w:right w:val="nil"/>
            </w:tcBorders>
          </w:tcPr>
          <w:p>
            <w:pPr>
              <w:rPr>
                <w:sz w:val="2"/>
                <w:szCs w:val="2"/>
              </w:rPr>
            </w:pPr>
          </w:p>
        </w:tc>
      </w:tr>
      <w:tr>
        <w:trPr>
          <w:trHeight w:val="350" w:hRule="atLeast"/>
        </w:trPr>
        <w:tc>
          <w:tcPr>
            <w:tcW w:w="4997" w:type="dxa"/>
            <w:gridSpan w:val="2"/>
            <w:shd w:val="clear" w:color="auto" w:fill="EAF0DD"/>
          </w:tcPr>
          <w:p>
            <w:pPr>
              <w:pStyle w:val="TableParagraph"/>
              <w:spacing w:line="253" w:lineRule="exact"/>
              <w:ind w:left="110"/>
              <w:rPr>
                <w:sz w:val="22"/>
              </w:rPr>
            </w:pPr>
            <w:r>
              <w:rPr>
                <w:sz w:val="22"/>
              </w:rPr>
              <w:t>Revisar,</w:t>
            </w:r>
            <w:r>
              <w:rPr>
                <w:spacing w:val="-2"/>
                <w:sz w:val="22"/>
              </w:rPr>
              <w:t> </w:t>
            </w:r>
            <w:r>
              <w:rPr>
                <w:sz w:val="22"/>
              </w:rPr>
              <w:t>mantener</w:t>
            </w:r>
            <w:r>
              <w:rPr>
                <w:spacing w:val="1"/>
                <w:sz w:val="22"/>
              </w:rPr>
              <w:t> </w:t>
            </w:r>
            <w:r>
              <w:rPr>
                <w:sz w:val="22"/>
              </w:rPr>
              <w:t>y</w:t>
            </w:r>
            <w:r>
              <w:rPr>
                <w:spacing w:val="-2"/>
                <w:sz w:val="22"/>
              </w:rPr>
              <w:t> </w:t>
            </w:r>
            <w:r>
              <w:rPr>
                <w:sz w:val="22"/>
              </w:rPr>
              <w:t>mejorar</w:t>
            </w:r>
            <w:r>
              <w:rPr>
                <w:spacing w:val="-4"/>
                <w:sz w:val="22"/>
              </w:rPr>
              <w:t> </w:t>
            </w:r>
            <w:r>
              <w:rPr>
                <w:sz w:val="22"/>
              </w:rPr>
              <w:t>el</w:t>
            </w:r>
            <w:r>
              <w:rPr>
                <w:spacing w:val="-2"/>
                <w:sz w:val="22"/>
              </w:rPr>
              <w:t> </w:t>
            </w:r>
            <w:r>
              <w:rPr>
                <w:sz w:val="22"/>
              </w:rPr>
              <w:t>plan</w:t>
            </w:r>
            <w:r>
              <w:rPr>
                <w:spacing w:val="-6"/>
                <w:sz w:val="22"/>
              </w:rPr>
              <w:t> </w:t>
            </w:r>
            <w:r>
              <w:rPr>
                <w:sz w:val="22"/>
              </w:rPr>
              <w:t>de</w:t>
            </w:r>
            <w:r>
              <w:rPr>
                <w:spacing w:val="-7"/>
                <w:sz w:val="22"/>
              </w:rPr>
              <w:t> </w:t>
            </w:r>
            <w:r>
              <w:rPr>
                <w:spacing w:val="-2"/>
                <w:sz w:val="22"/>
              </w:rPr>
              <w:t>continuidad.</w:t>
            </w:r>
          </w:p>
        </w:tc>
        <w:tc>
          <w:tcPr>
            <w:tcW w:w="1075" w:type="dxa"/>
            <w:gridSpan w:val="2"/>
            <w:shd w:val="clear" w:color="auto" w:fill="EAF0DD"/>
          </w:tcPr>
          <w:p>
            <w:pPr>
              <w:pStyle w:val="TableParagraph"/>
              <w:spacing w:before="29"/>
              <w:ind w:left="12" w:right="1"/>
              <w:jc w:val="center"/>
              <w:rPr>
                <w:sz w:val="22"/>
              </w:rPr>
            </w:pPr>
            <w:r>
              <w:rPr>
                <w:spacing w:val="-10"/>
                <w:sz w:val="22"/>
              </w:rPr>
              <w:t>R</w:t>
            </w:r>
          </w:p>
        </w:tc>
        <w:tc>
          <w:tcPr>
            <w:tcW w:w="1036" w:type="dxa"/>
            <w:gridSpan w:val="2"/>
            <w:shd w:val="clear" w:color="auto" w:fill="EAF0DD"/>
          </w:tcPr>
          <w:p>
            <w:pPr>
              <w:pStyle w:val="TableParagraph"/>
              <w:spacing w:before="29"/>
              <w:ind w:left="29" w:right="18"/>
              <w:jc w:val="center"/>
              <w:rPr>
                <w:sz w:val="22"/>
              </w:rPr>
            </w:pPr>
            <w:r>
              <w:rPr>
                <w:spacing w:val="-10"/>
                <w:sz w:val="22"/>
              </w:rPr>
              <w:t>R</w:t>
            </w:r>
          </w:p>
        </w:tc>
        <w:tc>
          <w:tcPr>
            <w:tcW w:w="550" w:type="dxa"/>
            <w:gridSpan w:val="2"/>
            <w:shd w:val="clear" w:color="auto" w:fill="EAF0DD"/>
          </w:tcPr>
          <w:p>
            <w:pPr>
              <w:pStyle w:val="TableParagraph"/>
              <w:spacing w:before="29"/>
              <w:ind w:left="6"/>
              <w:jc w:val="center"/>
              <w:rPr>
                <w:sz w:val="22"/>
              </w:rPr>
            </w:pPr>
            <w:r>
              <w:rPr>
                <w:spacing w:val="-10"/>
                <w:sz w:val="22"/>
              </w:rPr>
              <w:t>C</w:t>
            </w:r>
          </w:p>
        </w:tc>
        <w:tc>
          <w:tcPr>
            <w:tcW w:w="565" w:type="dxa"/>
            <w:gridSpan w:val="2"/>
            <w:shd w:val="clear" w:color="auto" w:fill="EAF0DD"/>
          </w:tcPr>
          <w:p>
            <w:pPr>
              <w:pStyle w:val="TableParagraph"/>
              <w:spacing w:before="29"/>
              <w:ind w:left="14" w:right="1"/>
              <w:jc w:val="center"/>
              <w:rPr>
                <w:sz w:val="22"/>
              </w:rPr>
            </w:pPr>
            <w:r>
              <w:rPr>
                <w:spacing w:val="-10"/>
                <w:sz w:val="22"/>
              </w:rPr>
              <w:t>A</w:t>
            </w:r>
          </w:p>
        </w:tc>
        <w:tc>
          <w:tcPr>
            <w:tcW w:w="855" w:type="dxa"/>
            <w:gridSpan w:val="2"/>
            <w:shd w:val="clear" w:color="auto" w:fill="EAF0DD"/>
          </w:tcPr>
          <w:p>
            <w:pPr>
              <w:pStyle w:val="TableParagraph"/>
              <w:spacing w:before="29"/>
              <w:ind w:left="12"/>
              <w:jc w:val="center"/>
              <w:rPr>
                <w:sz w:val="22"/>
              </w:rPr>
            </w:pPr>
            <w:r>
              <w:rPr>
                <w:spacing w:val="-10"/>
                <w:sz w:val="22"/>
              </w:rPr>
              <w:t>C</w:t>
            </w:r>
          </w:p>
        </w:tc>
        <w:tc>
          <w:tcPr>
            <w:tcW w:w="567" w:type="dxa"/>
            <w:gridSpan w:val="2"/>
            <w:shd w:val="clear" w:color="auto" w:fill="EAF0DD"/>
          </w:tcPr>
          <w:p>
            <w:pPr>
              <w:pStyle w:val="TableParagraph"/>
              <w:spacing w:before="29"/>
              <w:ind w:left="1"/>
              <w:jc w:val="center"/>
              <w:rPr>
                <w:sz w:val="22"/>
              </w:rPr>
            </w:pPr>
            <w:r>
              <w:rPr>
                <w:spacing w:val="-10"/>
                <w:sz w:val="22"/>
              </w:rPr>
              <w:t>C</w:t>
            </w:r>
          </w:p>
        </w:tc>
        <w:tc>
          <w:tcPr>
            <w:tcW w:w="146" w:type="dxa"/>
            <w:vMerge/>
            <w:tcBorders>
              <w:top w:val="nil"/>
              <w:bottom w:val="nil"/>
              <w:right w:val="nil"/>
            </w:tcBorders>
          </w:tcPr>
          <w:p>
            <w:pPr>
              <w:rPr>
                <w:sz w:val="2"/>
                <w:szCs w:val="2"/>
              </w:rPr>
            </w:pPr>
          </w:p>
        </w:tc>
      </w:tr>
      <w:tr>
        <w:trPr>
          <w:trHeight w:val="345" w:hRule="atLeast"/>
        </w:trPr>
        <w:tc>
          <w:tcPr>
            <w:tcW w:w="4997" w:type="dxa"/>
            <w:gridSpan w:val="2"/>
            <w:shd w:val="clear" w:color="auto" w:fill="EAF0DD"/>
          </w:tcPr>
          <w:p>
            <w:pPr>
              <w:pStyle w:val="TableParagraph"/>
              <w:spacing w:line="253" w:lineRule="exact"/>
              <w:ind w:left="110"/>
              <w:rPr>
                <w:sz w:val="22"/>
              </w:rPr>
            </w:pPr>
            <w:r>
              <w:rPr>
                <w:sz w:val="22"/>
              </w:rPr>
              <w:t>Proporcionar</w:t>
            </w:r>
            <w:r>
              <w:rPr>
                <w:spacing w:val="-3"/>
                <w:sz w:val="22"/>
              </w:rPr>
              <w:t> </w:t>
            </w:r>
            <w:r>
              <w:rPr>
                <w:sz w:val="22"/>
              </w:rPr>
              <w:t>formación</w:t>
            </w:r>
            <w:r>
              <w:rPr>
                <w:spacing w:val="-9"/>
                <w:sz w:val="22"/>
              </w:rPr>
              <w:t> </w:t>
            </w:r>
            <w:r>
              <w:rPr>
                <w:sz w:val="22"/>
              </w:rPr>
              <w:t>en</w:t>
            </w:r>
            <w:r>
              <w:rPr>
                <w:spacing w:val="-4"/>
                <w:sz w:val="22"/>
              </w:rPr>
              <w:t> </w:t>
            </w:r>
            <w:r>
              <w:rPr>
                <w:sz w:val="22"/>
              </w:rPr>
              <w:t>el plan</w:t>
            </w:r>
            <w:r>
              <w:rPr>
                <w:spacing w:val="-4"/>
                <w:sz w:val="22"/>
              </w:rPr>
              <w:t> </w:t>
            </w:r>
            <w:r>
              <w:rPr>
                <w:sz w:val="22"/>
              </w:rPr>
              <w:t>de</w:t>
            </w:r>
            <w:r>
              <w:rPr>
                <w:spacing w:val="-1"/>
                <w:sz w:val="22"/>
              </w:rPr>
              <w:t> </w:t>
            </w:r>
            <w:r>
              <w:rPr>
                <w:spacing w:val="-2"/>
                <w:sz w:val="22"/>
              </w:rPr>
              <w:t>continuidad.</w:t>
            </w:r>
          </w:p>
        </w:tc>
        <w:tc>
          <w:tcPr>
            <w:tcW w:w="1075" w:type="dxa"/>
            <w:gridSpan w:val="2"/>
          </w:tcPr>
          <w:p>
            <w:pPr>
              <w:pStyle w:val="TableParagraph"/>
              <w:spacing w:before="29"/>
              <w:ind w:left="12" w:right="1"/>
              <w:jc w:val="center"/>
              <w:rPr>
                <w:sz w:val="22"/>
              </w:rPr>
            </w:pPr>
            <w:r>
              <w:rPr>
                <w:spacing w:val="-10"/>
                <w:sz w:val="22"/>
              </w:rPr>
              <w:t>R</w:t>
            </w:r>
          </w:p>
        </w:tc>
        <w:tc>
          <w:tcPr>
            <w:tcW w:w="1036" w:type="dxa"/>
            <w:gridSpan w:val="2"/>
            <w:shd w:val="clear" w:color="auto" w:fill="EAF0DD"/>
          </w:tcPr>
          <w:p>
            <w:pPr>
              <w:pStyle w:val="TableParagraph"/>
              <w:spacing w:before="29"/>
              <w:ind w:left="29" w:right="18"/>
              <w:jc w:val="center"/>
              <w:rPr>
                <w:sz w:val="22"/>
              </w:rPr>
            </w:pPr>
            <w:r>
              <w:rPr>
                <w:spacing w:val="-10"/>
                <w:sz w:val="22"/>
              </w:rPr>
              <w:t>R</w:t>
            </w:r>
          </w:p>
        </w:tc>
        <w:tc>
          <w:tcPr>
            <w:tcW w:w="550" w:type="dxa"/>
            <w:gridSpan w:val="2"/>
          </w:tcPr>
          <w:p>
            <w:pPr>
              <w:pStyle w:val="TableParagraph"/>
              <w:spacing w:before="29"/>
              <w:ind w:left="6"/>
              <w:jc w:val="center"/>
              <w:rPr>
                <w:sz w:val="22"/>
              </w:rPr>
            </w:pPr>
            <w:r>
              <w:rPr>
                <w:spacing w:val="-10"/>
                <w:sz w:val="22"/>
              </w:rPr>
              <w:t>C</w:t>
            </w:r>
          </w:p>
        </w:tc>
        <w:tc>
          <w:tcPr>
            <w:tcW w:w="565" w:type="dxa"/>
            <w:gridSpan w:val="2"/>
            <w:shd w:val="clear" w:color="auto" w:fill="EAF0DD"/>
          </w:tcPr>
          <w:p>
            <w:pPr>
              <w:pStyle w:val="TableParagraph"/>
              <w:spacing w:before="29"/>
              <w:ind w:left="14" w:right="1"/>
              <w:jc w:val="center"/>
              <w:rPr>
                <w:sz w:val="22"/>
              </w:rPr>
            </w:pPr>
            <w:r>
              <w:rPr>
                <w:spacing w:val="-10"/>
                <w:sz w:val="22"/>
              </w:rPr>
              <w:t>A</w:t>
            </w:r>
          </w:p>
        </w:tc>
        <w:tc>
          <w:tcPr>
            <w:tcW w:w="855" w:type="dxa"/>
            <w:gridSpan w:val="2"/>
          </w:tcPr>
          <w:p>
            <w:pPr>
              <w:pStyle w:val="TableParagraph"/>
              <w:spacing w:before="29"/>
              <w:ind w:left="12"/>
              <w:jc w:val="center"/>
              <w:rPr>
                <w:sz w:val="22"/>
              </w:rPr>
            </w:pPr>
            <w:r>
              <w:rPr>
                <w:spacing w:val="-10"/>
                <w:sz w:val="22"/>
              </w:rPr>
              <w:t>C</w:t>
            </w:r>
          </w:p>
        </w:tc>
        <w:tc>
          <w:tcPr>
            <w:tcW w:w="567" w:type="dxa"/>
            <w:gridSpan w:val="2"/>
            <w:shd w:val="clear" w:color="auto" w:fill="EAF0DD"/>
          </w:tcPr>
          <w:p>
            <w:pPr>
              <w:pStyle w:val="TableParagraph"/>
              <w:spacing w:before="29"/>
              <w:ind w:left="1"/>
              <w:jc w:val="center"/>
              <w:rPr>
                <w:sz w:val="22"/>
              </w:rPr>
            </w:pPr>
            <w:r>
              <w:rPr>
                <w:spacing w:val="-10"/>
                <w:sz w:val="22"/>
              </w:rPr>
              <w:t>C</w:t>
            </w:r>
          </w:p>
        </w:tc>
        <w:tc>
          <w:tcPr>
            <w:tcW w:w="146" w:type="dxa"/>
            <w:vMerge/>
            <w:tcBorders>
              <w:top w:val="nil"/>
              <w:bottom w:val="nil"/>
              <w:right w:val="nil"/>
            </w:tcBorders>
          </w:tcPr>
          <w:p>
            <w:pPr>
              <w:rPr>
                <w:sz w:val="2"/>
                <w:szCs w:val="2"/>
              </w:rPr>
            </w:pPr>
          </w:p>
        </w:tc>
      </w:tr>
      <w:tr>
        <w:trPr>
          <w:trHeight w:val="350" w:hRule="atLeast"/>
        </w:trPr>
        <w:tc>
          <w:tcPr>
            <w:tcW w:w="4997" w:type="dxa"/>
            <w:gridSpan w:val="2"/>
            <w:shd w:val="clear" w:color="auto" w:fill="EAF0DD"/>
          </w:tcPr>
          <w:p>
            <w:pPr>
              <w:pStyle w:val="TableParagraph"/>
              <w:ind w:left="110"/>
              <w:rPr>
                <w:sz w:val="22"/>
              </w:rPr>
            </w:pPr>
            <w:r>
              <w:rPr>
                <w:sz w:val="22"/>
              </w:rPr>
              <w:t>Gestionar</w:t>
            </w:r>
            <w:r>
              <w:rPr>
                <w:spacing w:val="-5"/>
                <w:sz w:val="22"/>
              </w:rPr>
              <w:t> </w:t>
            </w:r>
            <w:r>
              <w:rPr>
                <w:sz w:val="22"/>
              </w:rPr>
              <w:t>acuerdos</w:t>
            </w:r>
            <w:r>
              <w:rPr>
                <w:spacing w:val="-1"/>
                <w:sz w:val="22"/>
              </w:rPr>
              <w:t> </w:t>
            </w:r>
            <w:r>
              <w:rPr>
                <w:sz w:val="22"/>
              </w:rPr>
              <w:t>de</w:t>
            </w:r>
            <w:r>
              <w:rPr>
                <w:spacing w:val="-7"/>
                <w:sz w:val="22"/>
              </w:rPr>
              <w:t> </w:t>
            </w:r>
            <w:r>
              <w:rPr>
                <w:spacing w:val="-2"/>
                <w:sz w:val="22"/>
              </w:rPr>
              <w:t>respaldo.</w:t>
            </w:r>
          </w:p>
        </w:tc>
        <w:tc>
          <w:tcPr>
            <w:tcW w:w="1075" w:type="dxa"/>
            <w:gridSpan w:val="2"/>
            <w:shd w:val="clear" w:color="auto" w:fill="EAF0DD"/>
          </w:tcPr>
          <w:p>
            <w:pPr>
              <w:pStyle w:val="TableParagraph"/>
              <w:spacing w:before="30"/>
              <w:ind w:left="12" w:right="1"/>
              <w:jc w:val="center"/>
              <w:rPr>
                <w:sz w:val="22"/>
              </w:rPr>
            </w:pPr>
            <w:r>
              <w:rPr>
                <w:spacing w:val="-10"/>
                <w:sz w:val="22"/>
              </w:rPr>
              <w:t>R</w:t>
            </w:r>
          </w:p>
        </w:tc>
        <w:tc>
          <w:tcPr>
            <w:tcW w:w="1036" w:type="dxa"/>
            <w:gridSpan w:val="2"/>
            <w:shd w:val="clear" w:color="auto" w:fill="EAF0DD"/>
          </w:tcPr>
          <w:p>
            <w:pPr>
              <w:pStyle w:val="TableParagraph"/>
              <w:spacing w:before="30"/>
              <w:ind w:left="31" w:right="18"/>
              <w:jc w:val="center"/>
              <w:rPr>
                <w:sz w:val="22"/>
              </w:rPr>
            </w:pPr>
            <w:r>
              <w:rPr>
                <w:spacing w:val="-10"/>
                <w:sz w:val="22"/>
              </w:rPr>
              <w:t>A</w:t>
            </w:r>
          </w:p>
        </w:tc>
        <w:tc>
          <w:tcPr>
            <w:tcW w:w="550" w:type="dxa"/>
            <w:gridSpan w:val="2"/>
            <w:shd w:val="clear" w:color="auto" w:fill="EAF0DD"/>
          </w:tcPr>
          <w:p>
            <w:pPr>
              <w:pStyle w:val="TableParagraph"/>
              <w:spacing w:before="30"/>
              <w:ind w:left="6"/>
              <w:jc w:val="center"/>
              <w:rPr>
                <w:sz w:val="22"/>
              </w:rPr>
            </w:pPr>
            <w:r>
              <w:rPr>
                <w:spacing w:val="-10"/>
                <w:sz w:val="22"/>
              </w:rPr>
              <w:t>C</w:t>
            </w:r>
          </w:p>
        </w:tc>
        <w:tc>
          <w:tcPr>
            <w:tcW w:w="565" w:type="dxa"/>
            <w:gridSpan w:val="2"/>
            <w:shd w:val="clear" w:color="auto" w:fill="EAF0DD"/>
          </w:tcPr>
          <w:p>
            <w:pPr>
              <w:pStyle w:val="TableParagraph"/>
              <w:spacing w:before="30"/>
              <w:ind w:left="14" w:right="1"/>
              <w:jc w:val="center"/>
              <w:rPr>
                <w:sz w:val="22"/>
              </w:rPr>
            </w:pPr>
            <w:r>
              <w:rPr>
                <w:spacing w:val="-10"/>
                <w:sz w:val="22"/>
              </w:rPr>
              <w:t>A</w:t>
            </w:r>
          </w:p>
        </w:tc>
        <w:tc>
          <w:tcPr>
            <w:tcW w:w="855" w:type="dxa"/>
            <w:gridSpan w:val="2"/>
            <w:shd w:val="clear" w:color="auto" w:fill="EAF0DD"/>
          </w:tcPr>
          <w:p>
            <w:pPr>
              <w:pStyle w:val="TableParagraph"/>
              <w:spacing w:before="30"/>
              <w:ind w:left="12"/>
              <w:jc w:val="center"/>
              <w:rPr>
                <w:sz w:val="22"/>
              </w:rPr>
            </w:pPr>
            <w:r>
              <w:rPr>
                <w:spacing w:val="-10"/>
                <w:sz w:val="22"/>
              </w:rPr>
              <w:t>C</w:t>
            </w:r>
          </w:p>
        </w:tc>
        <w:tc>
          <w:tcPr>
            <w:tcW w:w="567" w:type="dxa"/>
            <w:gridSpan w:val="2"/>
            <w:shd w:val="clear" w:color="auto" w:fill="EAF0DD"/>
          </w:tcPr>
          <w:p>
            <w:pPr>
              <w:pStyle w:val="TableParagraph"/>
              <w:spacing w:before="30"/>
              <w:ind w:left="1"/>
              <w:jc w:val="center"/>
              <w:rPr>
                <w:sz w:val="22"/>
              </w:rPr>
            </w:pPr>
            <w:r>
              <w:rPr>
                <w:spacing w:val="-10"/>
                <w:sz w:val="22"/>
              </w:rPr>
              <w:t>C</w:t>
            </w:r>
          </w:p>
        </w:tc>
        <w:tc>
          <w:tcPr>
            <w:tcW w:w="146" w:type="dxa"/>
            <w:vMerge/>
            <w:tcBorders>
              <w:top w:val="nil"/>
              <w:bottom w:val="nil"/>
              <w:right w:val="nil"/>
            </w:tcBorders>
          </w:tcPr>
          <w:p>
            <w:pPr>
              <w:rPr>
                <w:sz w:val="2"/>
                <w:szCs w:val="2"/>
              </w:rPr>
            </w:pPr>
          </w:p>
        </w:tc>
      </w:tr>
    </w:tbl>
    <w:p>
      <w:pPr>
        <w:spacing w:before="0"/>
        <w:ind w:left="3262" w:right="2905" w:hanging="286"/>
        <w:jc w:val="left"/>
        <w:rPr>
          <w:i/>
          <w:sz w:val="20"/>
        </w:rPr>
      </w:pPr>
      <w:r>
        <w:rPr>
          <w:i/>
          <w:sz w:val="20"/>
        </w:rPr>
        <w:t>Tabla</w:t>
      </w:r>
      <w:r>
        <w:rPr>
          <w:i/>
          <w:spacing w:val="-5"/>
          <w:sz w:val="20"/>
        </w:rPr>
        <w:t> </w:t>
      </w:r>
      <w:r>
        <w:rPr>
          <w:i/>
          <w:sz w:val="20"/>
        </w:rPr>
        <w:t>29.</w:t>
      </w:r>
      <w:r>
        <w:rPr>
          <w:i/>
          <w:spacing w:val="-5"/>
          <w:sz w:val="20"/>
        </w:rPr>
        <w:t> </w:t>
      </w:r>
      <w:r>
        <w:rPr>
          <w:i/>
          <w:sz w:val="20"/>
        </w:rPr>
        <w:t>Descripción</w:t>
      </w:r>
      <w:r>
        <w:rPr>
          <w:i/>
          <w:spacing w:val="-5"/>
          <w:sz w:val="20"/>
        </w:rPr>
        <w:t> </w:t>
      </w:r>
      <w:r>
        <w:rPr>
          <w:i/>
          <w:sz w:val="20"/>
        </w:rPr>
        <w:t>y</w:t>
      </w:r>
      <w:r>
        <w:rPr>
          <w:i/>
          <w:spacing w:val="-4"/>
          <w:sz w:val="20"/>
        </w:rPr>
        <w:t> </w:t>
      </w:r>
      <w:r>
        <w:rPr>
          <w:i/>
          <w:sz w:val="20"/>
        </w:rPr>
        <w:t>Matriz</w:t>
      </w:r>
      <w:r>
        <w:rPr>
          <w:i/>
          <w:spacing w:val="-3"/>
          <w:sz w:val="20"/>
        </w:rPr>
        <w:t> </w:t>
      </w:r>
      <w:r>
        <w:rPr>
          <w:i/>
          <w:sz w:val="20"/>
        </w:rPr>
        <w:t>RACI</w:t>
      </w:r>
      <w:r>
        <w:rPr>
          <w:i/>
          <w:spacing w:val="-6"/>
          <w:sz w:val="20"/>
        </w:rPr>
        <w:t> </w:t>
      </w:r>
      <w:r>
        <w:rPr>
          <w:i/>
          <w:sz w:val="20"/>
        </w:rPr>
        <w:t>del</w:t>
      </w:r>
      <w:r>
        <w:rPr>
          <w:i/>
          <w:spacing w:val="-6"/>
          <w:sz w:val="20"/>
        </w:rPr>
        <w:t> </w:t>
      </w:r>
      <w:r>
        <w:rPr>
          <w:i/>
          <w:sz w:val="20"/>
        </w:rPr>
        <w:t>proceso</w:t>
      </w:r>
      <w:r>
        <w:rPr>
          <w:i/>
          <w:spacing w:val="-5"/>
          <w:sz w:val="20"/>
        </w:rPr>
        <w:t> </w:t>
      </w:r>
      <w:r>
        <w:rPr>
          <w:i/>
          <w:sz w:val="20"/>
        </w:rPr>
        <w:t>DSS04 Fuente: Adaptado de COBIT 2019 – Proceso DSS</w:t>
      </w:r>
    </w:p>
    <w:p>
      <w:pPr>
        <w:pStyle w:val="BodyText"/>
        <w:rPr>
          <w:i/>
        </w:rPr>
      </w:pPr>
    </w:p>
    <w:p>
      <w:pPr>
        <w:pStyle w:val="BodyText"/>
        <w:spacing w:before="231"/>
        <w:rPr>
          <w:i/>
        </w:rPr>
      </w:pPr>
    </w:p>
    <w:p>
      <w:pPr>
        <w:pStyle w:val="Heading1"/>
      </w:pPr>
      <w:r>
        <w:rPr/>
        <w:t>PROCESOS</w:t>
      </w:r>
      <w:r>
        <w:rPr>
          <w:spacing w:val="-4"/>
        </w:rPr>
        <w:t> MEA03</w:t>
      </w:r>
    </w:p>
    <w:p>
      <w:pPr>
        <w:pStyle w:val="BodyText"/>
        <w:spacing w:before="6"/>
        <w:rPr>
          <w:b/>
          <w:sz w:val="11"/>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9639"/>
      </w:tblGrid>
      <w:tr>
        <w:trPr>
          <w:trHeight w:val="605" w:hRule="atLeast"/>
        </w:trPr>
        <w:tc>
          <w:tcPr>
            <w:tcW w:w="9639" w:type="dxa"/>
            <w:tcBorders>
              <w:top w:val="nil"/>
              <w:bottom w:val="nil"/>
            </w:tcBorders>
            <w:shd w:val="clear" w:color="auto" w:fill="9BBA58"/>
          </w:tcPr>
          <w:p>
            <w:pPr>
              <w:pStyle w:val="TableParagraph"/>
              <w:tabs>
                <w:tab w:pos="1143" w:val="left" w:leader="none"/>
                <w:tab w:pos="2827" w:val="left" w:leader="none"/>
                <w:tab w:pos="4141" w:val="left" w:leader="none"/>
                <w:tab w:pos="4530" w:val="left" w:leader="none"/>
                <w:tab w:pos="5874" w:val="left" w:leader="none"/>
                <w:tab w:pos="6408" w:val="left" w:leader="none"/>
                <w:tab w:pos="8357" w:val="left" w:leader="none"/>
                <w:tab w:pos="9076" w:val="left" w:leader="none"/>
              </w:tabs>
              <w:spacing w:before="9"/>
              <w:rPr>
                <w:b/>
                <w:sz w:val="22"/>
              </w:rPr>
            </w:pPr>
            <w:r>
              <w:rPr>
                <w:b/>
                <w:color w:val="FFFFFF"/>
                <w:spacing w:val="-2"/>
                <w:sz w:val="22"/>
              </w:rPr>
              <w:t>MEA03:</w:t>
            </w:r>
            <w:r>
              <w:rPr>
                <w:b/>
                <w:color w:val="FFFFFF"/>
                <w:sz w:val="22"/>
              </w:rPr>
              <w:tab/>
            </w:r>
            <w:r>
              <w:rPr>
                <w:b/>
                <w:color w:val="FFFFFF"/>
                <w:spacing w:val="-2"/>
                <w:sz w:val="22"/>
              </w:rPr>
              <w:t>SUPERVISAR,</w:t>
            </w:r>
            <w:r>
              <w:rPr>
                <w:b/>
                <w:color w:val="FFFFFF"/>
                <w:sz w:val="22"/>
              </w:rPr>
              <w:tab/>
            </w:r>
            <w:r>
              <w:rPr>
                <w:b/>
                <w:color w:val="FFFFFF"/>
                <w:spacing w:val="-2"/>
                <w:sz w:val="22"/>
              </w:rPr>
              <w:t>EVALUAR</w:t>
            </w:r>
            <w:r>
              <w:rPr>
                <w:b/>
                <w:color w:val="FFFFFF"/>
                <w:sz w:val="22"/>
              </w:rPr>
              <w:tab/>
            </w:r>
            <w:r>
              <w:rPr>
                <w:b/>
                <w:color w:val="FFFFFF"/>
                <w:spacing w:val="-10"/>
                <w:sz w:val="22"/>
              </w:rPr>
              <w:t>Y</w:t>
            </w:r>
            <w:r>
              <w:rPr>
                <w:b/>
                <w:color w:val="FFFFFF"/>
                <w:sz w:val="22"/>
              </w:rPr>
              <w:tab/>
            </w:r>
            <w:r>
              <w:rPr>
                <w:b/>
                <w:color w:val="FFFFFF"/>
                <w:spacing w:val="-2"/>
                <w:sz w:val="22"/>
              </w:rPr>
              <w:t>VALORAR</w:t>
            </w:r>
            <w:r>
              <w:rPr>
                <w:b/>
                <w:color w:val="FFFFFF"/>
                <w:sz w:val="22"/>
              </w:rPr>
              <w:tab/>
            </w:r>
            <w:r>
              <w:rPr>
                <w:b/>
                <w:color w:val="FFFFFF"/>
                <w:spacing w:val="-5"/>
                <w:sz w:val="22"/>
              </w:rPr>
              <w:t>LA</w:t>
            </w:r>
            <w:r>
              <w:rPr>
                <w:b/>
                <w:color w:val="FFFFFF"/>
                <w:sz w:val="22"/>
              </w:rPr>
              <w:tab/>
            </w:r>
            <w:r>
              <w:rPr>
                <w:b/>
                <w:color w:val="FFFFFF"/>
                <w:spacing w:val="-2"/>
                <w:sz w:val="22"/>
              </w:rPr>
              <w:t>CONFORMIDAD</w:t>
            </w:r>
            <w:r>
              <w:rPr>
                <w:b/>
                <w:color w:val="FFFFFF"/>
                <w:sz w:val="22"/>
              </w:rPr>
              <w:tab/>
            </w:r>
            <w:r>
              <w:rPr>
                <w:b/>
                <w:color w:val="FFFFFF"/>
                <w:spacing w:val="-5"/>
                <w:sz w:val="22"/>
              </w:rPr>
              <w:t>CON</w:t>
            </w:r>
            <w:r>
              <w:rPr>
                <w:b/>
                <w:color w:val="FFFFFF"/>
                <w:sz w:val="22"/>
              </w:rPr>
              <w:tab/>
            </w:r>
            <w:r>
              <w:rPr>
                <w:b/>
                <w:color w:val="FFFFFF"/>
                <w:spacing w:val="-5"/>
                <w:sz w:val="22"/>
              </w:rPr>
              <w:t>LOS</w:t>
            </w:r>
          </w:p>
          <w:p>
            <w:pPr>
              <w:pStyle w:val="TableParagraph"/>
              <w:spacing w:before="37"/>
              <w:rPr>
                <w:b/>
                <w:sz w:val="22"/>
              </w:rPr>
            </w:pPr>
            <w:r>
              <w:rPr>
                <w:b/>
                <w:color w:val="FFFFFF"/>
                <w:sz w:val="22"/>
              </w:rPr>
              <w:t>REQUERIMIENTOS</w:t>
            </w:r>
            <w:r>
              <w:rPr>
                <w:b/>
                <w:color w:val="FFFFFF"/>
                <w:spacing w:val="-10"/>
                <w:sz w:val="22"/>
              </w:rPr>
              <w:t> </w:t>
            </w:r>
            <w:r>
              <w:rPr>
                <w:b/>
                <w:color w:val="FFFFFF"/>
                <w:spacing w:val="-2"/>
                <w:sz w:val="22"/>
              </w:rPr>
              <w:t>EXTERNOS</w:t>
            </w:r>
          </w:p>
        </w:tc>
      </w:tr>
      <w:tr>
        <w:trPr>
          <w:trHeight w:val="1160" w:hRule="atLeast"/>
        </w:trPr>
        <w:tc>
          <w:tcPr>
            <w:tcW w:w="9639" w:type="dxa"/>
            <w:tcBorders>
              <w:top w:val="nil"/>
            </w:tcBorders>
          </w:tcPr>
          <w:p>
            <w:pPr>
              <w:pStyle w:val="TableParagraph"/>
              <w:spacing w:line="253" w:lineRule="exact"/>
              <w:rPr>
                <w:b/>
                <w:sz w:val="22"/>
              </w:rPr>
            </w:pPr>
            <w:r>
              <w:rPr>
                <w:b/>
                <w:spacing w:val="-2"/>
                <w:sz w:val="22"/>
              </w:rPr>
              <w:t>Descripción</w:t>
            </w:r>
          </w:p>
          <w:p>
            <w:pPr>
              <w:pStyle w:val="TableParagraph"/>
              <w:spacing w:before="37"/>
              <w:rPr>
                <w:sz w:val="22"/>
              </w:rPr>
            </w:pPr>
            <w:r>
              <w:rPr>
                <w:sz w:val="22"/>
              </w:rPr>
              <w:t>Evalúe</w:t>
            </w:r>
            <w:r>
              <w:rPr>
                <w:spacing w:val="27"/>
                <w:sz w:val="22"/>
              </w:rPr>
              <w:t> </w:t>
            </w:r>
            <w:r>
              <w:rPr>
                <w:sz w:val="22"/>
              </w:rPr>
              <w:t>que</w:t>
            </w:r>
            <w:r>
              <w:rPr>
                <w:spacing w:val="35"/>
                <w:sz w:val="22"/>
              </w:rPr>
              <w:t> </w:t>
            </w:r>
            <w:r>
              <w:rPr>
                <w:sz w:val="22"/>
              </w:rPr>
              <w:t>los</w:t>
            </w:r>
            <w:r>
              <w:rPr>
                <w:spacing w:val="36"/>
                <w:sz w:val="22"/>
              </w:rPr>
              <w:t> </w:t>
            </w:r>
            <w:r>
              <w:rPr>
                <w:sz w:val="22"/>
              </w:rPr>
              <w:t>procesos</w:t>
            </w:r>
            <w:r>
              <w:rPr>
                <w:spacing w:val="36"/>
                <w:sz w:val="22"/>
              </w:rPr>
              <w:t> </w:t>
            </w:r>
            <w:r>
              <w:rPr>
                <w:sz w:val="22"/>
              </w:rPr>
              <w:t>de</w:t>
            </w:r>
            <w:r>
              <w:rPr>
                <w:spacing w:val="35"/>
                <w:sz w:val="22"/>
              </w:rPr>
              <w:t> </w:t>
            </w:r>
            <w:r>
              <w:rPr>
                <w:sz w:val="22"/>
              </w:rPr>
              <w:t>TI</w:t>
            </w:r>
            <w:r>
              <w:rPr>
                <w:spacing w:val="34"/>
                <w:sz w:val="22"/>
              </w:rPr>
              <w:t> </w:t>
            </w:r>
            <w:r>
              <w:rPr>
                <w:sz w:val="22"/>
              </w:rPr>
              <w:t>y</w:t>
            </w:r>
            <w:r>
              <w:rPr>
                <w:spacing w:val="27"/>
                <w:sz w:val="22"/>
              </w:rPr>
              <w:t> </w:t>
            </w:r>
            <w:r>
              <w:rPr>
                <w:sz w:val="22"/>
              </w:rPr>
              <w:t>los</w:t>
            </w:r>
            <w:r>
              <w:rPr>
                <w:spacing w:val="41"/>
                <w:sz w:val="22"/>
              </w:rPr>
              <w:t> </w:t>
            </w:r>
            <w:r>
              <w:rPr>
                <w:sz w:val="22"/>
              </w:rPr>
              <w:t>procesos</w:t>
            </w:r>
            <w:r>
              <w:rPr>
                <w:spacing w:val="37"/>
                <w:sz w:val="22"/>
              </w:rPr>
              <w:t> </w:t>
            </w:r>
            <w:r>
              <w:rPr>
                <w:sz w:val="22"/>
              </w:rPr>
              <w:t>de</w:t>
            </w:r>
            <w:r>
              <w:rPr>
                <w:spacing w:val="34"/>
                <w:sz w:val="22"/>
              </w:rPr>
              <w:t> </w:t>
            </w:r>
            <w:r>
              <w:rPr>
                <w:sz w:val="22"/>
              </w:rPr>
              <w:t>negocios</w:t>
            </w:r>
            <w:r>
              <w:rPr>
                <w:spacing w:val="32"/>
                <w:sz w:val="22"/>
              </w:rPr>
              <w:t> </w:t>
            </w:r>
            <w:r>
              <w:rPr>
                <w:sz w:val="22"/>
              </w:rPr>
              <w:t>respaldados</w:t>
            </w:r>
            <w:r>
              <w:rPr>
                <w:spacing w:val="36"/>
                <w:sz w:val="22"/>
              </w:rPr>
              <w:t> </w:t>
            </w:r>
            <w:r>
              <w:rPr>
                <w:sz w:val="22"/>
              </w:rPr>
              <w:t>por</w:t>
            </w:r>
            <w:r>
              <w:rPr>
                <w:spacing w:val="38"/>
                <w:sz w:val="22"/>
              </w:rPr>
              <w:t> </w:t>
            </w:r>
            <w:r>
              <w:rPr>
                <w:sz w:val="22"/>
              </w:rPr>
              <w:t>TI</w:t>
            </w:r>
            <w:r>
              <w:rPr>
                <w:spacing w:val="30"/>
                <w:sz w:val="22"/>
              </w:rPr>
              <w:t> </w:t>
            </w:r>
            <w:r>
              <w:rPr>
                <w:sz w:val="22"/>
              </w:rPr>
              <w:t>cumplen</w:t>
            </w:r>
            <w:r>
              <w:rPr>
                <w:spacing w:val="31"/>
                <w:sz w:val="22"/>
              </w:rPr>
              <w:t> </w:t>
            </w:r>
            <w:r>
              <w:rPr>
                <w:sz w:val="22"/>
              </w:rPr>
              <w:t>con</w:t>
            </w:r>
            <w:r>
              <w:rPr>
                <w:spacing w:val="32"/>
                <w:sz w:val="22"/>
              </w:rPr>
              <w:t> </w:t>
            </w:r>
            <w:r>
              <w:rPr>
                <w:sz w:val="22"/>
              </w:rPr>
              <w:t>las</w:t>
            </w:r>
            <w:r>
              <w:rPr>
                <w:spacing w:val="32"/>
                <w:sz w:val="22"/>
              </w:rPr>
              <w:t> </w:t>
            </w:r>
            <w:r>
              <w:rPr>
                <w:spacing w:val="-2"/>
                <w:sz w:val="22"/>
              </w:rPr>
              <w:t>leyes,</w:t>
            </w:r>
          </w:p>
          <w:p>
            <w:pPr>
              <w:pStyle w:val="TableParagraph"/>
              <w:spacing w:line="290" w:lineRule="atLeast"/>
              <w:rPr>
                <w:sz w:val="22"/>
              </w:rPr>
            </w:pPr>
            <w:r>
              <w:rPr>
                <w:sz w:val="22"/>
              </w:rPr>
              <w:t>regulaciones</w:t>
            </w:r>
            <w:r>
              <w:rPr>
                <w:spacing w:val="26"/>
                <w:sz w:val="22"/>
              </w:rPr>
              <w:t> </w:t>
            </w:r>
            <w:r>
              <w:rPr>
                <w:sz w:val="22"/>
              </w:rPr>
              <w:t>y requisitos contractuales. Obtenga la seguridad de que los requisitos se han identificado y</w:t>
            </w:r>
            <w:r>
              <w:rPr>
                <w:spacing w:val="40"/>
                <w:sz w:val="22"/>
              </w:rPr>
              <w:t> </w:t>
            </w:r>
            <w:r>
              <w:rPr>
                <w:sz w:val="22"/>
              </w:rPr>
              <w:t>cumplido; integrar el cumplimiento de TI con el cumplimiento general de la Gobernación.</w:t>
            </w:r>
          </w:p>
        </w:tc>
      </w:tr>
    </w:tbl>
    <w:p>
      <w:pPr>
        <w:pStyle w:val="TableParagraph"/>
        <w:spacing w:after="0" w:line="290" w:lineRule="atLeas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80" w:hRule="atLeast"/>
        </w:trPr>
        <w:tc>
          <w:tcPr>
            <w:tcW w:w="9639" w:type="dxa"/>
            <w:gridSpan w:val="2"/>
          </w:tcPr>
          <w:p>
            <w:pPr>
              <w:pStyle w:val="TableParagraph"/>
              <w:spacing w:line="253" w:lineRule="exact"/>
              <w:rPr>
                <w:b/>
                <w:sz w:val="22"/>
              </w:rPr>
            </w:pPr>
            <w:r>
              <w:rPr>
                <w:b/>
                <w:spacing w:val="-2"/>
                <w:sz w:val="22"/>
              </w:rPr>
              <w:t>Objetivos</w:t>
            </w:r>
          </w:p>
          <w:p>
            <w:pPr>
              <w:pStyle w:val="TableParagraph"/>
              <w:spacing w:before="37"/>
              <w:rPr>
                <w:sz w:val="22"/>
              </w:rPr>
            </w:pPr>
            <w:r>
              <w:rPr>
                <w:sz w:val="22"/>
              </w:rPr>
              <w:t>Asegúrese</w:t>
            </w:r>
            <w:r>
              <w:rPr>
                <w:spacing w:val="-5"/>
                <w:sz w:val="22"/>
              </w:rPr>
              <w:t> </w:t>
            </w:r>
            <w:r>
              <w:rPr>
                <w:sz w:val="22"/>
              </w:rPr>
              <w:t>de</w:t>
            </w:r>
            <w:r>
              <w:rPr>
                <w:spacing w:val="-7"/>
                <w:sz w:val="22"/>
              </w:rPr>
              <w:t> </w:t>
            </w:r>
            <w:r>
              <w:rPr>
                <w:sz w:val="22"/>
              </w:rPr>
              <w:t>que</w:t>
            </w:r>
            <w:r>
              <w:rPr>
                <w:spacing w:val="-2"/>
                <w:sz w:val="22"/>
              </w:rPr>
              <w:t> </w:t>
            </w:r>
            <w:r>
              <w:rPr>
                <w:sz w:val="22"/>
              </w:rPr>
              <w:t>la Gobernación</w:t>
            </w:r>
            <w:r>
              <w:rPr>
                <w:spacing w:val="-2"/>
                <w:sz w:val="22"/>
              </w:rPr>
              <w:t> </w:t>
            </w:r>
            <w:r>
              <w:rPr>
                <w:sz w:val="22"/>
              </w:rPr>
              <w:t>cumpla</w:t>
            </w:r>
            <w:r>
              <w:rPr>
                <w:spacing w:val="-2"/>
                <w:sz w:val="22"/>
              </w:rPr>
              <w:t> </w:t>
            </w:r>
            <w:r>
              <w:rPr>
                <w:sz w:val="22"/>
              </w:rPr>
              <w:t>con</w:t>
            </w:r>
            <w:r>
              <w:rPr>
                <w:spacing w:val="-5"/>
                <w:sz w:val="22"/>
              </w:rPr>
              <w:t> </w:t>
            </w:r>
            <w:r>
              <w:rPr>
                <w:sz w:val="22"/>
              </w:rPr>
              <w:t>todos</w:t>
            </w:r>
            <w:r>
              <w:rPr>
                <w:spacing w:val="-3"/>
                <w:sz w:val="22"/>
              </w:rPr>
              <w:t> </w:t>
            </w:r>
            <w:r>
              <w:rPr>
                <w:sz w:val="22"/>
              </w:rPr>
              <w:t>los</w:t>
            </w:r>
            <w:r>
              <w:rPr>
                <w:spacing w:val="-4"/>
                <w:sz w:val="22"/>
              </w:rPr>
              <w:t> </w:t>
            </w:r>
            <w:r>
              <w:rPr>
                <w:sz w:val="22"/>
              </w:rPr>
              <w:t>requisitos</w:t>
            </w:r>
            <w:r>
              <w:rPr>
                <w:spacing w:val="-4"/>
                <w:sz w:val="22"/>
              </w:rPr>
              <w:t> </w:t>
            </w:r>
            <w:r>
              <w:rPr>
                <w:sz w:val="22"/>
              </w:rPr>
              <w:t>externos</w:t>
            </w:r>
            <w:r>
              <w:rPr>
                <w:spacing w:val="-3"/>
                <w:sz w:val="22"/>
              </w:rPr>
              <w:t> </w:t>
            </w:r>
            <w:r>
              <w:rPr>
                <w:spacing w:val="-2"/>
                <w:sz w:val="22"/>
              </w:rPr>
              <w:t>aplicables.</w:t>
            </w:r>
          </w:p>
        </w:tc>
      </w:tr>
      <w:tr>
        <w:trPr>
          <w:trHeight w:val="600" w:hRule="atLeast"/>
        </w:trPr>
        <w:tc>
          <w:tcPr>
            <w:tcW w:w="9639" w:type="dxa"/>
            <w:gridSpan w:val="2"/>
          </w:tcPr>
          <w:p>
            <w:pPr>
              <w:pStyle w:val="TableParagraph"/>
              <w:spacing w:line="253" w:lineRule="exact"/>
              <w:rPr>
                <w:b/>
                <w:sz w:val="22"/>
              </w:rPr>
            </w:pPr>
            <w:r>
              <w:rPr>
                <w:b/>
                <w:sz w:val="22"/>
              </w:rPr>
              <w:t>Indicadores</w:t>
            </w:r>
            <w:r>
              <w:rPr>
                <w:b/>
                <w:spacing w:val="-4"/>
                <w:sz w:val="22"/>
              </w:rPr>
              <w:t> </w:t>
            </w:r>
            <w:r>
              <w:rPr>
                <w:b/>
                <w:sz w:val="22"/>
              </w:rPr>
              <w:t>del</w:t>
            </w:r>
            <w:r>
              <w:rPr>
                <w:b/>
                <w:spacing w:val="-5"/>
                <w:sz w:val="22"/>
              </w:rPr>
              <w:t> </w:t>
            </w:r>
            <w:r>
              <w:rPr>
                <w:b/>
                <w:spacing w:val="-2"/>
                <w:sz w:val="22"/>
              </w:rPr>
              <w:t>proceso</w:t>
            </w:r>
          </w:p>
          <w:p>
            <w:pPr>
              <w:pStyle w:val="TableParagraph"/>
              <w:numPr>
                <w:ilvl w:val="0"/>
                <w:numId w:val="390"/>
              </w:numPr>
              <w:tabs>
                <w:tab w:pos="464" w:val="left" w:leader="none"/>
              </w:tabs>
              <w:spacing w:line="240" w:lineRule="auto" w:before="36" w:after="0"/>
              <w:ind w:left="464" w:right="0" w:hanging="359"/>
              <w:jc w:val="left"/>
              <w:rPr>
                <w:sz w:val="22"/>
              </w:rPr>
            </w:pPr>
            <w:r>
              <w:rPr>
                <w:sz w:val="22"/>
              </w:rPr>
              <w:t>Tiempo</w:t>
            </w:r>
            <w:r>
              <w:rPr>
                <w:spacing w:val="-2"/>
                <w:sz w:val="22"/>
              </w:rPr>
              <w:t> </w:t>
            </w:r>
            <w:r>
              <w:rPr>
                <w:sz w:val="22"/>
              </w:rPr>
              <w:t>medio</w:t>
            </w:r>
            <w:r>
              <w:rPr>
                <w:spacing w:val="-9"/>
                <w:sz w:val="22"/>
              </w:rPr>
              <w:t> </w:t>
            </w:r>
            <w:r>
              <w:rPr>
                <w:sz w:val="22"/>
              </w:rPr>
              <w:t>transcurrido</w:t>
            </w:r>
            <w:r>
              <w:rPr>
                <w:spacing w:val="-5"/>
                <w:sz w:val="22"/>
              </w:rPr>
              <w:t> </w:t>
            </w:r>
            <w:r>
              <w:rPr>
                <w:sz w:val="22"/>
              </w:rPr>
              <w:t>entre</w:t>
            </w:r>
            <w:r>
              <w:rPr>
                <w:spacing w:val="-1"/>
                <w:sz w:val="22"/>
              </w:rPr>
              <w:t> </w:t>
            </w:r>
            <w:r>
              <w:rPr>
                <w:sz w:val="22"/>
              </w:rPr>
              <w:t>la</w:t>
            </w:r>
            <w:r>
              <w:rPr>
                <w:spacing w:val="3"/>
                <w:sz w:val="22"/>
              </w:rPr>
              <w:t> </w:t>
            </w:r>
            <w:r>
              <w:rPr>
                <w:sz w:val="22"/>
              </w:rPr>
              <w:t>identificación</w:t>
            </w:r>
            <w:r>
              <w:rPr>
                <w:spacing w:val="-2"/>
                <w:sz w:val="22"/>
              </w:rPr>
              <w:t> </w:t>
            </w:r>
            <w:r>
              <w:rPr>
                <w:sz w:val="22"/>
              </w:rPr>
              <w:t>de</w:t>
            </w:r>
            <w:r>
              <w:rPr>
                <w:spacing w:val="-7"/>
                <w:sz w:val="22"/>
              </w:rPr>
              <w:t> </w:t>
            </w:r>
            <w:r>
              <w:rPr>
                <w:sz w:val="22"/>
              </w:rPr>
              <w:t>los</w:t>
            </w:r>
            <w:r>
              <w:rPr>
                <w:spacing w:val="1"/>
                <w:sz w:val="22"/>
              </w:rPr>
              <w:t> </w:t>
            </w:r>
            <w:r>
              <w:rPr>
                <w:sz w:val="22"/>
              </w:rPr>
              <w:t>problemas de</w:t>
            </w:r>
            <w:r>
              <w:rPr>
                <w:spacing w:val="-6"/>
                <w:sz w:val="22"/>
              </w:rPr>
              <w:t> </w:t>
            </w:r>
            <w:r>
              <w:rPr>
                <w:sz w:val="22"/>
              </w:rPr>
              <w:t>incumplimiento</w:t>
            </w:r>
            <w:r>
              <w:rPr>
                <w:spacing w:val="-5"/>
                <w:sz w:val="22"/>
              </w:rPr>
              <w:t> </w:t>
            </w:r>
            <w:r>
              <w:rPr>
                <w:sz w:val="22"/>
              </w:rPr>
              <w:t>y</w:t>
            </w:r>
            <w:r>
              <w:rPr>
                <w:spacing w:val="-4"/>
                <w:sz w:val="22"/>
              </w:rPr>
              <w:t> </w:t>
            </w:r>
            <w:r>
              <w:rPr>
                <w:sz w:val="22"/>
              </w:rPr>
              <w:t>su</w:t>
            </w:r>
            <w:r>
              <w:rPr>
                <w:spacing w:val="-3"/>
                <w:sz w:val="22"/>
              </w:rPr>
              <w:t> </w:t>
            </w:r>
            <w:r>
              <w:rPr>
                <w:spacing w:val="-2"/>
                <w:sz w:val="22"/>
              </w:rPr>
              <w:t>resolución</w:t>
            </w:r>
          </w:p>
        </w:tc>
      </w:tr>
      <w:tr>
        <w:trPr>
          <w:trHeight w:val="1200" w:hRule="atLeast"/>
        </w:trPr>
        <w:tc>
          <w:tcPr>
            <w:tcW w:w="9639" w:type="dxa"/>
            <w:gridSpan w:val="2"/>
          </w:tcPr>
          <w:p>
            <w:pPr>
              <w:pStyle w:val="TableParagraph"/>
              <w:spacing w:line="253" w:lineRule="exact"/>
              <w:rPr>
                <w:b/>
                <w:sz w:val="22"/>
              </w:rPr>
            </w:pPr>
            <w:r>
              <w:rPr>
                <w:b/>
                <w:sz w:val="22"/>
              </w:rPr>
              <w:t>Indicadores</w:t>
            </w:r>
            <w:r>
              <w:rPr>
                <w:b/>
                <w:spacing w:val="-7"/>
                <w:sz w:val="22"/>
              </w:rPr>
              <w:t> </w:t>
            </w:r>
            <w:r>
              <w:rPr>
                <w:b/>
                <w:sz w:val="22"/>
              </w:rPr>
              <w:t>de</w:t>
            </w:r>
            <w:r>
              <w:rPr>
                <w:b/>
                <w:spacing w:val="-2"/>
                <w:sz w:val="22"/>
              </w:rPr>
              <w:t> </w:t>
            </w:r>
            <w:r>
              <w:rPr>
                <w:b/>
                <w:spacing w:val="-5"/>
                <w:sz w:val="22"/>
              </w:rPr>
              <w:t>TI</w:t>
            </w:r>
          </w:p>
          <w:p>
            <w:pPr>
              <w:pStyle w:val="TableParagraph"/>
              <w:numPr>
                <w:ilvl w:val="0"/>
                <w:numId w:val="391"/>
              </w:numPr>
              <w:tabs>
                <w:tab w:pos="465" w:val="left" w:leader="none"/>
              </w:tabs>
              <w:spacing w:line="271" w:lineRule="auto" w:before="36" w:after="0"/>
              <w:ind w:left="465" w:right="117" w:hanging="360"/>
              <w:jc w:val="left"/>
              <w:rPr>
                <w:sz w:val="22"/>
              </w:rPr>
            </w:pPr>
            <w:r>
              <w:rPr>
                <w:sz w:val="22"/>
              </w:rPr>
              <w:t>Porcentaje</w:t>
            </w:r>
            <w:r>
              <w:rPr>
                <w:spacing w:val="32"/>
                <w:sz w:val="22"/>
              </w:rPr>
              <w:t> </w:t>
            </w:r>
            <w:r>
              <w:rPr>
                <w:sz w:val="22"/>
              </w:rPr>
              <w:t>de</w:t>
            </w:r>
            <w:r>
              <w:rPr>
                <w:spacing w:val="32"/>
                <w:sz w:val="22"/>
              </w:rPr>
              <w:t> </w:t>
            </w:r>
            <w:r>
              <w:rPr>
                <w:sz w:val="22"/>
              </w:rPr>
              <w:t>procesos</w:t>
            </w:r>
            <w:r>
              <w:rPr>
                <w:spacing w:val="38"/>
                <w:sz w:val="22"/>
              </w:rPr>
              <w:t> </w:t>
            </w:r>
            <w:r>
              <w:rPr>
                <w:sz w:val="22"/>
              </w:rPr>
              <w:t>de</w:t>
            </w:r>
            <w:r>
              <w:rPr>
                <w:spacing w:val="32"/>
                <w:sz w:val="22"/>
              </w:rPr>
              <w:t> </w:t>
            </w:r>
            <w:r>
              <w:rPr>
                <w:sz w:val="22"/>
              </w:rPr>
              <w:t>la</w:t>
            </w:r>
            <w:r>
              <w:rPr>
                <w:spacing w:val="36"/>
                <w:sz w:val="22"/>
              </w:rPr>
              <w:t> </w:t>
            </w:r>
            <w:r>
              <w:rPr>
                <w:sz w:val="22"/>
              </w:rPr>
              <w:t>Gobernación</w:t>
            </w:r>
            <w:r>
              <w:rPr>
                <w:spacing w:val="29"/>
                <w:sz w:val="22"/>
              </w:rPr>
              <w:t> </w:t>
            </w:r>
            <w:r>
              <w:rPr>
                <w:sz w:val="22"/>
              </w:rPr>
              <w:t>críticos</w:t>
            </w:r>
            <w:r>
              <w:rPr>
                <w:spacing w:val="34"/>
                <w:sz w:val="22"/>
              </w:rPr>
              <w:t> </w:t>
            </w:r>
            <w:r>
              <w:rPr>
                <w:sz w:val="22"/>
              </w:rPr>
              <w:t>y</w:t>
            </w:r>
            <w:r>
              <w:rPr>
                <w:spacing w:val="29"/>
                <w:sz w:val="22"/>
              </w:rPr>
              <w:t> </w:t>
            </w:r>
            <w:r>
              <w:rPr>
                <w:sz w:val="22"/>
              </w:rPr>
              <w:t>servicios</w:t>
            </w:r>
            <w:r>
              <w:rPr>
                <w:spacing w:val="34"/>
                <w:sz w:val="22"/>
              </w:rPr>
              <w:t> </w:t>
            </w:r>
            <w:r>
              <w:rPr>
                <w:sz w:val="22"/>
              </w:rPr>
              <w:t>habilitados</w:t>
            </w:r>
            <w:r>
              <w:rPr>
                <w:spacing w:val="38"/>
                <w:sz w:val="22"/>
              </w:rPr>
              <w:t> </w:t>
            </w:r>
            <w:r>
              <w:rPr>
                <w:sz w:val="22"/>
              </w:rPr>
              <w:t>por</w:t>
            </w:r>
            <w:r>
              <w:rPr>
                <w:spacing w:val="36"/>
                <w:sz w:val="22"/>
              </w:rPr>
              <w:t> </w:t>
            </w:r>
            <w:r>
              <w:rPr>
                <w:sz w:val="22"/>
              </w:rPr>
              <w:t>las</w:t>
            </w:r>
            <w:r>
              <w:rPr>
                <w:spacing w:val="34"/>
                <w:sz w:val="22"/>
              </w:rPr>
              <w:t> </w:t>
            </w:r>
            <w:r>
              <w:rPr>
                <w:sz w:val="22"/>
              </w:rPr>
              <w:t>TI</w:t>
            </w:r>
            <w:r>
              <w:rPr>
                <w:spacing w:val="31"/>
                <w:sz w:val="22"/>
              </w:rPr>
              <w:t> </w:t>
            </w:r>
            <w:r>
              <w:rPr>
                <w:sz w:val="22"/>
              </w:rPr>
              <w:t>cubiertos</w:t>
            </w:r>
            <w:r>
              <w:rPr>
                <w:spacing w:val="38"/>
                <w:sz w:val="22"/>
              </w:rPr>
              <w:t> </w:t>
            </w:r>
            <w:r>
              <w:rPr>
                <w:sz w:val="22"/>
              </w:rPr>
              <w:t>por evaluaciones de riesgos</w:t>
            </w:r>
          </w:p>
        </w:tc>
      </w:tr>
      <w:tr>
        <w:trPr>
          <w:trHeight w:val="1520" w:hRule="atLeast"/>
        </w:trPr>
        <w:tc>
          <w:tcPr>
            <w:tcW w:w="9639" w:type="dxa"/>
            <w:gridSpan w:val="2"/>
            <w:tcBorders>
              <w:bottom w:val="nil"/>
            </w:tcBorders>
          </w:tcPr>
          <w:p>
            <w:pPr>
              <w:pStyle w:val="TableParagraph"/>
              <w:rPr>
                <w:b/>
                <w:sz w:val="22"/>
              </w:rPr>
            </w:pPr>
            <w:r>
              <w:rPr>
                <w:b/>
                <w:sz w:val="22"/>
              </w:rPr>
              <w:t>Prácticas </w:t>
            </w:r>
            <w:r>
              <w:rPr>
                <w:b/>
                <w:spacing w:val="-2"/>
                <w:sz w:val="22"/>
              </w:rPr>
              <w:t>clave</w:t>
            </w:r>
          </w:p>
          <w:p>
            <w:pPr>
              <w:pStyle w:val="TableParagraph"/>
              <w:numPr>
                <w:ilvl w:val="0"/>
                <w:numId w:val="392"/>
              </w:numPr>
              <w:tabs>
                <w:tab w:pos="464" w:val="left" w:leader="none"/>
              </w:tabs>
              <w:spacing w:line="240" w:lineRule="auto" w:before="36" w:after="0"/>
              <w:ind w:left="464" w:right="0" w:hanging="359"/>
              <w:jc w:val="left"/>
              <w:rPr>
                <w:sz w:val="22"/>
              </w:rPr>
            </w:pPr>
            <w:r>
              <w:rPr>
                <w:sz w:val="22"/>
              </w:rPr>
              <w:t>Identificar</w:t>
            </w:r>
            <w:r>
              <w:rPr>
                <w:spacing w:val="-6"/>
                <w:sz w:val="22"/>
              </w:rPr>
              <w:t> </w:t>
            </w:r>
            <w:r>
              <w:rPr>
                <w:sz w:val="22"/>
              </w:rPr>
              <w:t>requisitos</w:t>
            </w:r>
            <w:r>
              <w:rPr>
                <w:spacing w:val="-3"/>
                <w:sz w:val="22"/>
              </w:rPr>
              <w:t> </w:t>
            </w:r>
            <w:r>
              <w:rPr>
                <w:sz w:val="22"/>
              </w:rPr>
              <w:t>externos</w:t>
            </w:r>
            <w:r>
              <w:rPr>
                <w:spacing w:val="-3"/>
                <w:sz w:val="22"/>
              </w:rPr>
              <w:t> </w:t>
            </w:r>
            <w:r>
              <w:rPr>
                <w:sz w:val="22"/>
              </w:rPr>
              <w:t>de</w:t>
            </w:r>
            <w:r>
              <w:rPr>
                <w:spacing w:val="-9"/>
                <w:sz w:val="22"/>
              </w:rPr>
              <w:t> </w:t>
            </w:r>
            <w:r>
              <w:rPr>
                <w:spacing w:val="-2"/>
                <w:sz w:val="22"/>
              </w:rPr>
              <w:t>cumplimiento.</w:t>
            </w:r>
          </w:p>
          <w:p>
            <w:pPr>
              <w:pStyle w:val="TableParagraph"/>
              <w:numPr>
                <w:ilvl w:val="0"/>
                <w:numId w:val="392"/>
              </w:numPr>
              <w:tabs>
                <w:tab w:pos="464" w:val="left" w:leader="none"/>
              </w:tabs>
              <w:spacing w:line="240" w:lineRule="auto" w:before="41" w:after="0"/>
              <w:ind w:left="464" w:right="0" w:hanging="359"/>
              <w:jc w:val="left"/>
              <w:rPr>
                <w:sz w:val="22"/>
              </w:rPr>
            </w:pPr>
            <w:r>
              <w:rPr>
                <w:sz w:val="22"/>
              </w:rPr>
              <w:t>Optimizar</w:t>
            </w:r>
            <w:r>
              <w:rPr>
                <w:spacing w:val="-6"/>
                <w:sz w:val="22"/>
              </w:rPr>
              <w:t> </w:t>
            </w:r>
            <w:r>
              <w:rPr>
                <w:sz w:val="22"/>
              </w:rPr>
              <w:t>la</w:t>
            </w:r>
            <w:r>
              <w:rPr>
                <w:spacing w:val="-4"/>
                <w:sz w:val="22"/>
              </w:rPr>
              <w:t> </w:t>
            </w:r>
            <w:r>
              <w:rPr>
                <w:sz w:val="22"/>
              </w:rPr>
              <w:t>respuesta</w:t>
            </w:r>
            <w:r>
              <w:rPr>
                <w:spacing w:val="-4"/>
                <w:sz w:val="22"/>
              </w:rPr>
              <w:t> </w:t>
            </w:r>
            <w:r>
              <w:rPr>
                <w:sz w:val="22"/>
              </w:rPr>
              <w:t>a</w:t>
            </w:r>
            <w:r>
              <w:rPr>
                <w:spacing w:val="-4"/>
                <w:sz w:val="22"/>
              </w:rPr>
              <w:t> </w:t>
            </w:r>
            <w:r>
              <w:rPr>
                <w:sz w:val="22"/>
              </w:rPr>
              <w:t>requisitos</w:t>
            </w:r>
            <w:r>
              <w:rPr>
                <w:spacing w:val="-2"/>
                <w:sz w:val="22"/>
              </w:rPr>
              <w:t> externos.</w:t>
            </w:r>
          </w:p>
          <w:p>
            <w:pPr>
              <w:pStyle w:val="TableParagraph"/>
              <w:numPr>
                <w:ilvl w:val="0"/>
                <w:numId w:val="392"/>
              </w:numPr>
              <w:tabs>
                <w:tab w:pos="464" w:val="left" w:leader="none"/>
              </w:tabs>
              <w:spacing w:line="240" w:lineRule="auto" w:before="35" w:after="0"/>
              <w:ind w:left="464" w:right="0" w:hanging="359"/>
              <w:jc w:val="left"/>
              <w:rPr>
                <w:sz w:val="22"/>
              </w:rPr>
            </w:pPr>
            <w:r>
              <w:rPr>
                <w:sz w:val="22"/>
              </w:rPr>
              <w:t>Confirmar</w:t>
            </w:r>
            <w:r>
              <w:rPr>
                <w:spacing w:val="-5"/>
                <w:sz w:val="22"/>
              </w:rPr>
              <w:t> </w:t>
            </w:r>
            <w:r>
              <w:rPr>
                <w:sz w:val="22"/>
              </w:rPr>
              <w:t>el</w:t>
            </w:r>
            <w:r>
              <w:rPr>
                <w:spacing w:val="-2"/>
                <w:sz w:val="22"/>
              </w:rPr>
              <w:t> </w:t>
            </w:r>
            <w:r>
              <w:rPr>
                <w:sz w:val="22"/>
              </w:rPr>
              <w:t>cumplimiento</w:t>
            </w:r>
            <w:r>
              <w:rPr>
                <w:spacing w:val="-6"/>
                <w:sz w:val="22"/>
              </w:rPr>
              <w:t> </w:t>
            </w:r>
            <w:r>
              <w:rPr>
                <w:sz w:val="22"/>
              </w:rPr>
              <w:t>de</w:t>
            </w:r>
            <w:r>
              <w:rPr>
                <w:spacing w:val="-7"/>
                <w:sz w:val="22"/>
              </w:rPr>
              <w:t> </w:t>
            </w:r>
            <w:r>
              <w:rPr>
                <w:sz w:val="22"/>
              </w:rPr>
              <w:t>requisitos</w:t>
            </w:r>
            <w:r>
              <w:rPr>
                <w:spacing w:val="-1"/>
                <w:sz w:val="22"/>
              </w:rPr>
              <w:t> </w:t>
            </w:r>
            <w:r>
              <w:rPr>
                <w:spacing w:val="-2"/>
                <w:sz w:val="22"/>
              </w:rPr>
              <w:t>externos.</w:t>
            </w:r>
          </w:p>
          <w:p>
            <w:pPr>
              <w:pStyle w:val="TableParagraph"/>
              <w:numPr>
                <w:ilvl w:val="0"/>
                <w:numId w:val="392"/>
              </w:numPr>
              <w:tabs>
                <w:tab w:pos="464" w:val="left" w:leader="none"/>
              </w:tabs>
              <w:spacing w:line="240" w:lineRule="auto" w:before="35" w:after="0"/>
              <w:ind w:left="464" w:right="0" w:hanging="359"/>
              <w:jc w:val="left"/>
              <w:rPr>
                <w:sz w:val="22"/>
              </w:rPr>
            </w:pPr>
            <w:r>
              <w:rPr>
                <w:sz w:val="22"/>
              </w:rPr>
              <w:t>Obtener garantía</w:t>
            </w:r>
            <w:r>
              <w:rPr>
                <w:spacing w:val="-4"/>
                <w:sz w:val="22"/>
              </w:rPr>
              <w:t> </w:t>
            </w:r>
            <w:r>
              <w:rPr>
                <w:sz w:val="22"/>
              </w:rPr>
              <w:t>de</w:t>
            </w:r>
            <w:r>
              <w:rPr>
                <w:spacing w:val="-8"/>
                <w:sz w:val="22"/>
              </w:rPr>
              <w:t> </w:t>
            </w:r>
            <w:r>
              <w:rPr>
                <w:sz w:val="22"/>
              </w:rPr>
              <w:t>cumplimiento</w:t>
            </w:r>
            <w:r>
              <w:rPr>
                <w:spacing w:val="-6"/>
                <w:sz w:val="22"/>
              </w:rPr>
              <w:t> </w:t>
            </w:r>
            <w:r>
              <w:rPr>
                <w:sz w:val="22"/>
              </w:rPr>
              <w:t>de</w:t>
            </w:r>
            <w:r>
              <w:rPr>
                <w:spacing w:val="-8"/>
                <w:sz w:val="22"/>
              </w:rPr>
              <w:t> </w:t>
            </w:r>
            <w:r>
              <w:rPr>
                <w:sz w:val="22"/>
              </w:rPr>
              <w:t>requisitos</w:t>
            </w:r>
            <w:r>
              <w:rPr>
                <w:spacing w:val="-5"/>
                <w:sz w:val="22"/>
              </w:rPr>
              <w:t> </w:t>
            </w:r>
            <w:r>
              <w:rPr>
                <w:spacing w:val="-2"/>
                <w:sz w:val="22"/>
              </w:rPr>
              <w:t>externos.</w:t>
            </w:r>
          </w:p>
        </w:tc>
      </w:tr>
      <w:tr>
        <w:trPr>
          <w:trHeight w:val="310" w:hRule="atLeast"/>
        </w:trPr>
        <w:tc>
          <w:tcPr>
            <w:tcW w:w="9639" w:type="dxa"/>
            <w:gridSpan w:val="2"/>
            <w:tcBorders>
              <w:top w:val="nil"/>
              <w:bottom w:val="nil"/>
            </w:tcBorders>
            <w:shd w:val="clear" w:color="auto" w:fill="9BBA58"/>
          </w:tcPr>
          <w:p>
            <w:pPr>
              <w:pStyle w:val="TableParagraph"/>
              <w:spacing w:before="10"/>
              <w:rPr>
                <w:b/>
                <w:sz w:val="22"/>
              </w:rPr>
            </w:pPr>
            <w:r>
              <w:rPr>
                <w:b/>
                <w:color w:val="FFFFFF"/>
                <w:sz w:val="22"/>
              </w:rPr>
              <w:t>Identificar</w:t>
            </w:r>
            <w:r>
              <w:rPr>
                <w:b/>
                <w:color w:val="FFFFFF"/>
                <w:spacing w:val="-4"/>
                <w:sz w:val="22"/>
              </w:rPr>
              <w:t> </w:t>
            </w:r>
            <w:r>
              <w:rPr>
                <w:b/>
                <w:color w:val="FFFFFF"/>
                <w:sz w:val="22"/>
              </w:rPr>
              <w:t>requisitos</w:t>
            </w:r>
            <w:r>
              <w:rPr>
                <w:b/>
                <w:color w:val="FFFFFF"/>
                <w:spacing w:val="-5"/>
                <w:sz w:val="22"/>
              </w:rPr>
              <w:t> </w:t>
            </w:r>
            <w:r>
              <w:rPr>
                <w:b/>
                <w:color w:val="FFFFFF"/>
                <w:sz w:val="22"/>
              </w:rPr>
              <w:t>externos</w:t>
            </w:r>
            <w:r>
              <w:rPr>
                <w:b/>
                <w:color w:val="FFFFFF"/>
                <w:spacing w:val="-5"/>
                <w:sz w:val="22"/>
              </w:rPr>
              <w:t> </w:t>
            </w:r>
            <w:r>
              <w:rPr>
                <w:b/>
                <w:color w:val="FFFFFF"/>
                <w:sz w:val="22"/>
              </w:rPr>
              <w:t>de</w:t>
            </w:r>
            <w:r>
              <w:rPr>
                <w:b/>
                <w:color w:val="FFFFFF"/>
                <w:spacing w:val="-3"/>
                <w:sz w:val="22"/>
              </w:rPr>
              <w:t> </w:t>
            </w:r>
            <w:r>
              <w:rPr>
                <w:b/>
                <w:color w:val="FFFFFF"/>
                <w:spacing w:val="-2"/>
                <w:sz w:val="22"/>
              </w:rPr>
              <w:t>cumplimiento.</w:t>
            </w:r>
          </w:p>
        </w:tc>
      </w:tr>
      <w:tr>
        <w:trPr>
          <w:trHeight w:val="4656"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93"/>
              </w:numPr>
              <w:tabs>
                <w:tab w:pos="310" w:val="left" w:leader="none"/>
              </w:tabs>
              <w:spacing w:line="276" w:lineRule="auto" w:before="37" w:after="0"/>
              <w:ind w:left="105" w:right="105" w:firstLine="0"/>
              <w:jc w:val="both"/>
              <w:rPr>
                <w:sz w:val="22"/>
              </w:rPr>
            </w:pPr>
            <w:r>
              <w:rPr>
                <w:spacing w:val="-2"/>
                <w:sz w:val="22"/>
              </w:rPr>
              <w:t>Asigne la responsabilidad</w:t>
            </w:r>
            <w:r>
              <w:rPr>
                <w:spacing w:val="-5"/>
                <w:sz w:val="22"/>
              </w:rPr>
              <w:t> </w:t>
            </w:r>
            <w:r>
              <w:rPr>
                <w:spacing w:val="-2"/>
                <w:sz w:val="22"/>
              </w:rPr>
              <w:t>de identificar y monitorear</w:t>
            </w:r>
            <w:r>
              <w:rPr>
                <w:spacing w:val="-4"/>
                <w:sz w:val="22"/>
              </w:rPr>
              <w:t> </w:t>
            </w:r>
            <w:r>
              <w:rPr>
                <w:spacing w:val="-2"/>
                <w:sz w:val="22"/>
              </w:rPr>
              <w:t>cualquier</w:t>
            </w:r>
            <w:r>
              <w:rPr>
                <w:spacing w:val="-4"/>
                <w:sz w:val="22"/>
              </w:rPr>
              <w:t> </w:t>
            </w:r>
            <w:r>
              <w:rPr>
                <w:spacing w:val="-2"/>
                <w:sz w:val="22"/>
              </w:rPr>
              <w:t>cambio</w:t>
            </w:r>
            <w:r>
              <w:rPr>
                <w:spacing w:val="-5"/>
                <w:sz w:val="22"/>
              </w:rPr>
              <w:t> </w:t>
            </w:r>
            <w:r>
              <w:rPr>
                <w:spacing w:val="-2"/>
                <w:sz w:val="22"/>
              </w:rPr>
              <w:t>legal, regulatorio y</w:t>
            </w:r>
            <w:r>
              <w:rPr>
                <w:spacing w:val="-5"/>
                <w:sz w:val="22"/>
              </w:rPr>
              <w:t> </w:t>
            </w:r>
            <w:r>
              <w:rPr>
                <w:spacing w:val="-2"/>
                <w:sz w:val="22"/>
              </w:rPr>
              <w:t>otros</w:t>
            </w:r>
            <w:r>
              <w:rPr>
                <w:spacing w:val="-6"/>
                <w:sz w:val="22"/>
              </w:rPr>
              <w:t> </w:t>
            </w:r>
            <w:r>
              <w:rPr>
                <w:spacing w:val="-2"/>
                <w:sz w:val="22"/>
              </w:rPr>
              <w:t>requisitos </w:t>
            </w:r>
            <w:r>
              <w:rPr>
                <w:sz w:val="22"/>
              </w:rPr>
              <w:t>contractuales</w:t>
            </w:r>
            <w:r>
              <w:rPr>
                <w:spacing w:val="-11"/>
                <w:sz w:val="22"/>
              </w:rPr>
              <w:t> </w:t>
            </w:r>
            <w:r>
              <w:rPr>
                <w:sz w:val="22"/>
              </w:rPr>
              <w:t>externos</w:t>
            </w:r>
            <w:r>
              <w:rPr>
                <w:spacing w:val="-10"/>
                <w:sz w:val="22"/>
              </w:rPr>
              <w:t> </w:t>
            </w:r>
            <w:r>
              <w:rPr>
                <w:sz w:val="22"/>
              </w:rPr>
              <w:t>relevantes</w:t>
            </w:r>
            <w:r>
              <w:rPr>
                <w:spacing w:val="-10"/>
                <w:sz w:val="22"/>
              </w:rPr>
              <w:t> </w:t>
            </w:r>
            <w:r>
              <w:rPr>
                <w:sz w:val="22"/>
              </w:rPr>
              <w:t>para</w:t>
            </w:r>
            <w:r>
              <w:rPr>
                <w:spacing w:val="-7"/>
                <w:sz w:val="22"/>
              </w:rPr>
              <w:t> </w:t>
            </w:r>
            <w:r>
              <w:rPr>
                <w:sz w:val="22"/>
              </w:rPr>
              <w:t>el</w:t>
            </w:r>
            <w:r>
              <w:rPr>
                <w:spacing w:val="-11"/>
                <w:sz w:val="22"/>
              </w:rPr>
              <w:t> </w:t>
            </w:r>
            <w:r>
              <w:rPr>
                <w:sz w:val="22"/>
              </w:rPr>
              <w:t>uso</w:t>
            </w:r>
            <w:r>
              <w:rPr>
                <w:spacing w:val="-10"/>
                <w:sz w:val="22"/>
              </w:rPr>
              <w:t> </w:t>
            </w:r>
            <w:r>
              <w:rPr>
                <w:sz w:val="22"/>
              </w:rPr>
              <w:t>de</w:t>
            </w:r>
            <w:r>
              <w:rPr>
                <w:spacing w:val="-12"/>
                <w:sz w:val="22"/>
              </w:rPr>
              <w:t> </w:t>
            </w:r>
            <w:r>
              <w:rPr>
                <w:sz w:val="22"/>
              </w:rPr>
              <w:t>los</w:t>
            </w:r>
            <w:r>
              <w:rPr>
                <w:spacing w:val="-10"/>
                <w:sz w:val="22"/>
              </w:rPr>
              <w:t> </w:t>
            </w:r>
            <w:r>
              <w:rPr>
                <w:sz w:val="22"/>
              </w:rPr>
              <w:t>recursos</w:t>
            </w:r>
            <w:r>
              <w:rPr>
                <w:spacing w:val="-5"/>
                <w:sz w:val="22"/>
              </w:rPr>
              <w:t> </w:t>
            </w:r>
            <w:r>
              <w:rPr>
                <w:sz w:val="22"/>
              </w:rPr>
              <w:t>de</w:t>
            </w:r>
            <w:r>
              <w:rPr>
                <w:spacing w:val="-7"/>
                <w:sz w:val="22"/>
              </w:rPr>
              <w:t> </w:t>
            </w:r>
            <w:r>
              <w:rPr>
                <w:sz w:val="22"/>
              </w:rPr>
              <w:t>TI</w:t>
            </w:r>
            <w:r>
              <w:rPr>
                <w:spacing w:val="-8"/>
                <w:sz w:val="22"/>
              </w:rPr>
              <w:t> </w:t>
            </w:r>
            <w:r>
              <w:rPr>
                <w:sz w:val="22"/>
              </w:rPr>
              <w:t>y</w:t>
            </w:r>
            <w:r>
              <w:rPr>
                <w:spacing w:val="-14"/>
                <w:sz w:val="22"/>
              </w:rPr>
              <w:t> </w:t>
            </w:r>
            <w:r>
              <w:rPr>
                <w:sz w:val="22"/>
              </w:rPr>
              <w:t>el</w:t>
            </w:r>
            <w:r>
              <w:rPr>
                <w:spacing w:val="-6"/>
                <w:sz w:val="22"/>
              </w:rPr>
              <w:t> </w:t>
            </w:r>
            <w:r>
              <w:rPr>
                <w:sz w:val="22"/>
              </w:rPr>
              <w:t>procesamiento</w:t>
            </w:r>
            <w:r>
              <w:rPr>
                <w:spacing w:val="-14"/>
                <w:sz w:val="22"/>
              </w:rPr>
              <w:t> </w:t>
            </w:r>
            <w:r>
              <w:rPr>
                <w:sz w:val="22"/>
              </w:rPr>
              <w:t>de</w:t>
            </w:r>
            <w:r>
              <w:rPr>
                <w:spacing w:val="-12"/>
                <w:sz w:val="22"/>
              </w:rPr>
              <w:t> </w:t>
            </w:r>
            <w:r>
              <w:rPr>
                <w:sz w:val="22"/>
              </w:rPr>
              <w:t>información</w:t>
            </w:r>
            <w:r>
              <w:rPr>
                <w:spacing w:val="-10"/>
                <w:sz w:val="22"/>
              </w:rPr>
              <w:t> </w:t>
            </w:r>
            <w:r>
              <w:rPr>
                <w:sz w:val="22"/>
              </w:rPr>
              <w:t>dentro del negocio y las operaciones de TI de la empresa.</w:t>
            </w:r>
          </w:p>
          <w:p>
            <w:pPr>
              <w:pStyle w:val="TableParagraph"/>
              <w:numPr>
                <w:ilvl w:val="0"/>
                <w:numId w:val="393"/>
              </w:numPr>
              <w:tabs>
                <w:tab w:pos="329" w:val="left" w:leader="none"/>
              </w:tabs>
              <w:spacing w:line="276" w:lineRule="auto" w:before="2" w:after="0"/>
              <w:ind w:left="105" w:right="106" w:firstLine="0"/>
              <w:jc w:val="both"/>
              <w:rPr>
                <w:sz w:val="22"/>
              </w:rPr>
            </w:pPr>
            <w:r>
              <w:rPr>
                <w:sz w:val="22"/>
              </w:rPr>
              <w:t>Identifique y evalúe todos los requisitos de cumplimiento potenciales y el impacto en</w:t>
            </w:r>
            <w:r>
              <w:rPr>
                <w:spacing w:val="-4"/>
                <w:sz w:val="22"/>
              </w:rPr>
              <w:t> </w:t>
            </w:r>
            <w:r>
              <w:rPr>
                <w:sz w:val="22"/>
              </w:rPr>
              <w:t>las actividades de TI en áreas como el flujo de datos, privacidad, controles internos, informes financieros, regulaciones específicas de la industria, propiedad intelectual, salud y seguridad.</w:t>
            </w:r>
          </w:p>
          <w:p>
            <w:pPr>
              <w:pStyle w:val="TableParagraph"/>
              <w:numPr>
                <w:ilvl w:val="0"/>
                <w:numId w:val="393"/>
              </w:numPr>
              <w:tabs>
                <w:tab w:pos="349" w:val="left" w:leader="none"/>
              </w:tabs>
              <w:spacing w:line="276" w:lineRule="auto" w:before="0" w:after="0"/>
              <w:ind w:left="105" w:right="109" w:firstLine="0"/>
              <w:jc w:val="both"/>
              <w:rPr>
                <w:sz w:val="22"/>
              </w:rPr>
            </w:pPr>
            <w:r>
              <w:rPr>
                <w:sz w:val="22"/>
              </w:rPr>
              <w:t>Evalúe el impacto de los requisitos legales y reglamentarios relacionados con TI en los contratos de terceros relacionados con las operaciones de TI, los proveedores de servicios y los socios comerciales.</w:t>
            </w:r>
          </w:p>
          <w:p>
            <w:pPr>
              <w:pStyle w:val="TableParagraph"/>
              <w:numPr>
                <w:ilvl w:val="0"/>
                <w:numId w:val="393"/>
              </w:numPr>
              <w:tabs>
                <w:tab w:pos="325" w:val="left" w:leader="none"/>
              </w:tabs>
              <w:spacing w:line="240" w:lineRule="auto" w:before="1" w:after="0"/>
              <w:ind w:left="325" w:right="0" w:hanging="220"/>
              <w:jc w:val="both"/>
              <w:rPr>
                <w:sz w:val="22"/>
              </w:rPr>
            </w:pPr>
            <w:r>
              <w:rPr>
                <w:sz w:val="22"/>
              </w:rPr>
              <w:t>Definir</w:t>
            </w:r>
            <w:r>
              <w:rPr>
                <w:spacing w:val="-5"/>
                <w:sz w:val="22"/>
              </w:rPr>
              <w:t> </w:t>
            </w:r>
            <w:r>
              <w:rPr>
                <w:sz w:val="22"/>
              </w:rPr>
              <w:t>las</w:t>
            </w:r>
            <w:r>
              <w:rPr>
                <w:spacing w:val="-6"/>
                <w:sz w:val="22"/>
              </w:rPr>
              <w:t> </w:t>
            </w:r>
            <w:r>
              <w:rPr>
                <w:sz w:val="22"/>
              </w:rPr>
              <w:t>consecuencias</w:t>
            </w:r>
            <w:r>
              <w:rPr>
                <w:spacing w:val="-2"/>
                <w:sz w:val="22"/>
              </w:rPr>
              <w:t> </w:t>
            </w:r>
            <w:r>
              <w:rPr>
                <w:sz w:val="22"/>
              </w:rPr>
              <w:t>del</w:t>
            </w:r>
            <w:r>
              <w:rPr>
                <w:spacing w:val="-3"/>
                <w:sz w:val="22"/>
              </w:rPr>
              <w:t> </w:t>
            </w:r>
            <w:r>
              <w:rPr>
                <w:spacing w:val="-2"/>
                <w:sz w:val="22"/>
              </w:rPr>
              <w:t>incumplimiento.</w:t>
            </w:r>
          </w:p>
          <w:p>
            <w:pPr>
              <w:pStyle w:val="TableParagraph"/>
              <w:numPr>
                <w:ilvl w:val="0"/>
                <w:numId w:val="393"/>
              </w:numPr>
              <w:tabs>
                <w:tab w:pos="379" w:val="left" w:leader="none"/>
              </w:tabs>
              <w:spacing w:line="276" w:lineRule="auto" w:before="37" w:after="0"/>
              <w:ind w:left="105" w:right="106" w:firstLine="0"/>
              <w:jc w:val="both"/>
              <w:rPr>
                <w:sz w:val="22"/>
              </w:rPr>
            </w:pPr>
            <w:r>
              <w:rPr>
                <w:sz w:val="22"/>
              </w:rPr>
              <w:t>Obtener asesoría independiente, cuando sea apropiado, sobre cambios a las leyes, regulaciones y estándares aplicables.</w:t>
            </w:r>
          </w:p>
          <w:p>
            <w:pPr>
              <w:pStyle w:val="TableParagraph"/>
              <w:numPr>
                <w:ilvl w:val="0"/>
                <w:numId w:val="393"/>
              </w:numPr>
              <w:tabs>
                <w:tab w:pos="394" w:val="left" w:leader="none"/>
              </w:tabs>
              <w:spacing w:line="276" w:lineRule="auto" w:before="0" w:after="0"/>
              <w:ind w:left="105" w:right="115" w:firstLine="0"/>
              <w:jc w:val="both"/>
              <w:rPr>
                <w:sz w:val="22"/>
              </w:rPr>
            </w:pPr>
            <w:r>
              <w:rPr>
                <w:sz w:val="22"/>
              </w:rPr>
              <w:t>Mantener un registro actualizado de todos los requisitos legales, reglamentarios y contractuales pertinentes; Su impacto y acciones requeridas.</w:t>
            </w:r>
          </w:p>
          <w:p>
            <w:pPr>
              <w:pStyle w:val="TableParagraph"/>
              <w:numPr>
                <w:ilvl w:val="0"/>
                <w:numId w:val="393"/>
              </w:numPr>
              <w:tabs>
                <w:tab w:pos="349" w:val="left" w:leader="none"/>
              </w:tabs>
              <w:spacing w:line="251" w:lineRule="exact" w:before="0" w:after="0"/>
              <w:ind w:left="349" w:right="0" w:hanging="244"/>
              <w:jc w:val="both"/>
              <w:rPr>
                <w:sz w:val="22"/>
              </w:rPr>
            </w:pPr>
            <w:r>
              <w:rPr>
                <w:sz w:val="22"/>
              </w:rPr>
              <w:t>Mantener</w:t>
            </w:r>
            <w:r>
              <w:rPr>
                <w:spacing w:val="26"/>
                <w:sz w:val="22"/>
              </w:rPr>
              <w:t> </w:t>
            </w:r>
            <w:r>
              <w:rPr>
                <w:sz w:val="22"/>
              </w:rPr>
              <w:t>un</w:t>
            </w:r>
            <w:r>
              <w:rPr>
                <w:spacing w:val="18"/>
                <w:sz w:val="22"/>
              </w:rPr>
              <w:t> </w:t>
            </w:r>
            <w:r>
              <w:rPr>
                <w:sz w:val="22"/>
              </w:rPr>
              <w:t>registro</w:t>
            </w:r>
            <w:r>
              <w:rPr>
                <w:spacing w:val="22"/>
                <w:sz w:val="22"/>
              </w:rPr>
              <w:t> </w:t>
            </w:r>
            <w:r>
              <w:rPr>
                <w:sz w:val="22"/>
              </w:rPr>
              <w:t>general</w:t>
            </w:r>
            <w:r>
              <w:rPr>
                <w:spacing w:val="20"/>
                <w:sz w:val="22"/>
              </w:rPr>
              <w:t> </w:t>
            </w:r>
            <w:r>
              <w:rPr>
                <w:sz w:val="22"/>
              </w:rPr>
              <w:t>armonizado</w:t>
            </w:r>
            <w:r>
              <w:rPr>
                <w:spacing w:val="17"/>
                <w:sz w:val="22"/>
              </w:rPr>
              <w:t> </w:t>
            </w:r>
            <w:r>
              <w:rPr>
                <w:sz w:val="22"/>
              </w:rPr>
              <w:t>e</w:t>
            </w:r>
            <w:r>
              <w:rPr>
                <w:spacing w:val="24"/>
                <w:sz w:val="22"/>
              </w:rPr>
              <w:t> </w:t>
            </w:r>
            <w:r>
              <w:rPr>
                <w:sz w:val="22"/>
              </w:rPr>
              <w:t>integrado</w:t>
            </w:r>
            <w:r>
              <w:rPr>
                <w:spacing w:val="21"/>
                <w:sz w:val="22"/>
              </w:rPr>
              <w:t> </w:t>
            </w:r>
            <w:r>
              <w:rPr>
                <w:sz w:val="22"/>
              </w:rPr>
              <w:t>de</w:t>
            </w:r>
            <w:r>
              <w:rPr>
                <w:spacing w:val="20"/>
                <w:sz w:val="22"/>
              </w:rPr>
              <w:t> </w:t>
            </w:r>
            <w:r>
              <w:rPr>
                <w:sz w:val="22"/>
              </w:rPr>
              <w:t>requisitos</w:t>
            </w:r>
            <w:r>
              <w:rPr>
                <w:spacing w:val="26"/>
                <w:sz w:val="22"/>
              </w:rPr>
              <w:t> </w:t>
            </w:r>
            <w:r>
              <w:rPr>
                <w:sz w:val="22"/>
              </w:rPr>
              <w:t>de</w:t>
            </w:r>
            <w:r>
              <w:rPr>
                <w:spacing w:val="20"/>
                <w:sz w:val="22"/>
              </w:rPr>
              <w:t> </w:t>
            </w:r>
            <w:r>
              <w:rPr>
                <w:sz w:val="22"/>
              </w:rPr>
              <w:t>cumplimiento</w:t>
            </w:r>
            <w:r>
              <w:rPr>
                <w:spacing w:val="21"/>
                <w:sz w:val="22"/>
              </w:rPr>
              <w:t> </w:t>
            </w:r>
            <w:r>
              <w:rPr>
                <w:sz w:val="22"/>
              </w:rPr>
              <w:t>externos</w:t>
            </w:r>
            <w:r>
              <w:rPr>
                <w:spacing w:val="26"/>
                <w:sz w:val="22"/>
              </w:rPr>
              <w:t> </w:t>
            </w:r>
            <w:r>
              <w:rPr>
                <w:sz w:val="22"/>
              </w:rPr>
              <w:t>para</w:t>
            </w:r>
            <w:r>
              <w:rPr>
                <w:spacing w:val="25"/>
                <w:sz w:val="22"/>
              </w:rPr>
              <w:t> </w:t>
            </w:r>
            <w:r>
              <w:rPr>
                <w:spacing w:val="-5"/>
                <w:sz w:val="22"/>
              </w:rPr>
              <w:t>la</w:t>
            </w:r>
          </w:p>
          <w:p>
            <w:pPr>
              <w:pStyle w:val="TableParagraph"/>
              <w:spacing w:before="41"/>
              <w:rPr>
                <w:sz w:val="22"/>
              </w:rPr>
            </w:pPr>
            <w:r>
              <w:rPr>
                <w:spacing w:val="-2"/>
                <w:sz w:val="22"/>
              </w:rPr>
              <w:t>empresa.</w:t>
            </w:r>
          </w:p>
        </w:tc>
      </w:tr>
      <w:tr>
        <w:trPr>
          <w:trHeight w:val="899"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394"/>
              </w:numPr>
              <w:tabs>
                <w:tab w:pos="465" w:val="left" w:leader="none"/>
              </w:tabs>
              <w:spacing w:line="271" w:lineRule="auto" w:before="36" w:after="0"/>
              <w:ind w:left="465" w:right="600" w:hanging="360"/>
              <w:jc w:val="left"/>
              <w:rPr>
                <w:sz w:val="22"/>
              </w:rPr>
            </w:pPr>
            <w:r>
              <w:rPr>
                <w:sz w:val="22"/>
              </w:rPr>
              <w:t>Requisitos</w:t>
            </w:r>
            <w:r>
              <w:rPr>
                <w:spacing w:val="-14"/>
                <w:sz w:val="22"/>
              </w:rPr>
              <w:t> </w:t>
            </w:r>
            <w:r>
              <w:rPr>
                <w:sz w:val="22"/>
              </w:rPr>
              <w:t>legales</w:t>
            </w:r>
            <w:r>
              <w:rPr>
                <w:spacing w:val="-8"/>
                <w:sz w:val="22"/>
              </w:rPr>
              <w:t> </w:t>
            </w:r>
            <w:r>
              <w:rPr>
                <w:sz w:val="22"/>
              </w:rPr>
              <w:t>y</w:t>
            </w:r>
            <w:r>
              <w:rPr>
                <w:spacing w:val="-14"/>
                <w:sz w:val="22"/>
              </w:rPr>
              <w:t> </w:t>
            </w:r>
            <w:r>
              <w:rPr>
                <w:sz w:val="22"/>
              </w:rPr>
              <w:t>reglamentarios</w:t>
            </w:r>
            <w:r>
              <w:rPr>
                <w:spacing w:val="-8"/>
                <w:sz w:val="22"/>
              </w:rPr>
              <w:t> </w:t>
            </w:r>
            <w:r>
              <w:rPr>
                <w:sz w:val="22"/>
              </w:rPr>
              <w:t>de </w:t>
            </w:r>
            <w:r>
              <w:rPr>
                <w:spacing w:val="-2"/>
                <w:sz w:val="22"/>
              </w:rPr>
              <w:t>cumplimiento.</w:t>
            </w:r>
          </w:p>
        </w:tc>
        <w:tc>
          <w:tcPr>
            <w:tcW w:w="5182" w:type="dxa"/>
          </w:tcPr>
          <w:p>
            <w:pPr>
              <w:pStyle w:val="TableParagraph"/>
              <w:spacing w:line="253" w:lineRule="exact"/>
              <w:rPr>
                <w:b/>
                <w:sz w:val="22"/>
              </w:rPr>
            </w:pPr>
            <w:r>
              <w:rPr>
                <w:b/>
                <w:spacing w:val="-2"/>
                <w:sz w:val="22"/>
              </w:rPr>
              <w:t>Salidas</w:t>
            </w:r>
          </w:p>
          <w:p>
            <w:pPr>
              <w:pStyle w:val="TableParagraph"/>
              <w:numPr>
                <w:ilvl w:val="0"/>
                <w:numId w:val="395"/>
              </w:numPr>
              <w:tabs>
                <w:tab w:pos="465" w:val="left" w:leader="none"/>
              </w:tabs>
              <w:spacing w:line="240" w:lineRule="auto" w:before="36" w:after="0"/>
              <w:ind w:left="465" w:right="0" w:hanging="360"/>
              <w:jc w:val="left"/>
              <w:rPr>
                <w:sz w:val="22"/>
              </w:rPr>
            </w:pPr>
            <w:r>
              <w:rPr>
                <w:sz w:val="22"/>
              </w:rPr>
              <w:t>Registro</w:t>
            </w:r>
            <w:r>
              <w:rPr>
                <w:spacing w:val="-4"/>
                <w:sz w:val="22"/>
              </w:rPr>
              <w:t> </w:t>
            </w:r>
            <w:r>
              <w:rPr>
                <w:sz w:val="22"/>
              </w:rPr>
              <w:t>de</w:t>
            </w:r>
            <w:r>
              <w:rPr>
                <w:spacing w:val="-5"/>
                <w:sz w:val="22"/>
              </w:rPr>
              <w:t> </w:t>
            </w:r>
            <w:r>
              <w:rPr>
                <w:sz w:val="22"/>
              </w:rPr>
              <w:t>acciones</w:t>
            </w:r>
            <w:r>
              <w:rPr>
                <w:spacing w:val="1"/>
                <w:sz w:val="22"/>
              </w:rPr>
              <w:t> </w:t>
            </w:r>
            <w:r>
              <w:rPr>
                <w:sz w:val="22"/>
              </w:rPr>
              <w:t>de</w:t>
            </w:r>
            <w:r>
              <w:rPr>
                <w:spacing w:val="-5"/>
                <w:sz w:val="22"/>
              </w:rPr>
              <w:t> </w:t>
            </w:r>
            <w:r>
              <w:rPr>
                <w:sz w:val="22"/>
              </w:rPr>
              <w:t>cumplimiento</w:t>
            </w:r>
            <w:r>
              <w:rPr>
                <w:spacing w:val="-8"/>
                <w:sz w:val="22"/>
              </w:rPr>
              <w:t> </w:t>
            </w:r>
            <w:r>
              <w:rPr>
                <w:spacing w:val="-2"/>
                <w:sz w:val="22"/>
              </w:rPr>
              <w:t>requeridas.</w:t>
            </w:r>
          </w:p>
          <w:p>
            <w:pPr>
              <w:pStyle w:val="TableParagraph"/>
              <w:numPr>
                <w:ilvl w:val="0"/>
                <w:numId w:val="395"/>
              </w:numPr>
              <w:tabs>
                <w:tab w:pos="465" w:val="left" w:leader="none"/>
              </w:tabs>
              <w:spacing w:line="240" w:lineRule="auto" w:before="35" w:after="0"/>
              <w:ind w:left="465" w:right="0" w:hanging="360"/>
              <w:jc w:val="left"/>
              <w:rPr>
                <w:sz w:val="22"/>
              </w:rPr>
            </w:pPr>
            <w:r>
              <w:rPr>
                <w:sz w:val="22"/>
              </w:rPr>
              <w:t>Registro</w:t>
            </w:r>
            <w:r>
              <w:rPr>
                <w:spacing w:val="-5"/>
                <w:sz w:val="22"/>
              </w:rPr>
              <w:t> </w:t>
            </w:r>
            <w:r>
              <w:rPr>
                <w:sz w:val="22"/>
              </w:rPr>
              <w:t>de</w:t>
            </w:r>
            <w:r>
              <w:rPr>
                <w:spacing w:val="-7"/>
                <w:sz w:val="22"/>
              </w:rPr>
              <w:t> </w:t>
            </w:r>
            <w:r>
              <w:rPr>
                <w:sz w:val="22"/>
              </w:rPr>
              <w:t>requisitos de</w:t>
            </w:r>
            <w:r>
              <w:rPr>
                <w:spacing w:val="-2"/>
                <w:sz w:val="22"/>
              </w:rPr>
              <w:t> cumplimiento.</w:t>
            </w:r>
          </w:p>
        </w:tc>
      </w:tr>
      <w:tr>
        <w:trPr>
          <w:trHeight w:val="305"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Optimizar</w:t>
            </w:r>
            <w:r>
              <w:rPr>
                <w:b/>
                <w:color w:val="FFFFFF"/>
                <w:spacing w:val="-2"/>
                <w:sz w:val="22"/>
              </w:rPr>
              <w:t> </w:t>
            </w:r>
            <w:r>
              <w:rPr>
                <w:b/>
                <w:color w:val="FFFFFF"/>
                <w:sz w:val="22"/>
              </w:rPr>
              <w:t>la</w:t>
            </w:r>
            <w:r>
              <w:rPr>
                <w:b/>
                <w:color w:val="FFFFFF"/>
                <w:spacing w:val="-4"/>
                <w:sz w:val="22"/>
              </w:rPr>
              <w:t> </w:t>
            </w:r>
            <w:r>
              <w:rPr>
                <w:b/>
                <w:color w:val="FFFFFF"/>
                <w:sz w:val="22"/>
              </w:rPr>
              <w:t>respuesta</w:t>
            </w:r>
            <w:r>
              <w:rPr>
                <w:b/>
                <w:color w:val="FFFFFF"/>
                <w:spacing w:val="-3"/>
                <w:sz w:val="22"/>
              </w:rPr>
              <w:t> </w:t>
            </w:r>
            <w:r>
              <w:rPr>
                <w:b/>
                <w:color w:val="FFFFFF"/>
                <w:sz w:val="22"/>
              </w:rPr>
              <w:t>a</w:t>
            </w:r>
            <w:r>
              <w:rPr>
                <w:b/>
                <w:color w:val="FFFFFF"/>
                <w:spacing w:val="-4"/>
                <w:sz w:val="22"/>
              </w:rPr>
              <w:t> </w:t>
            </w:r>
            <w:r>
              <w:rPr>
                <w:b/>
                <w:color w:val="FFFFFF"/>
                <w:sz w:val="22"/>
              </w:rPr>
              <w:t>requisitos</w:t>
            </w:r>
            <w:r>
              <w:rPr>
                <w:b/>
                <w:color w:val="FFFFFF"/>
                <w:spacing w:val="-3"/>
                <w:sz w:val="22"/>
              </w:rPr>
              <w:t> </w:t>
            </w:r>
            <w:r>
              <w:rPr>
                <w:b/>
                <w:color w:val="FFFFFF"/>
                <w:spacing w:val="-2"/>
                <w:sz w:val="22"/>
              </w:rPr>
              <w:t>externos.</w:t>
            </w:r>
          </w:p>
        </w:tc>
      </w:tr>
      <w:tr>
        <w:trPr>
          <w:trHeight w:val="1455"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96"/>
              </w:numPr>
              <w:tabs>
                <w:tab w:pos="349" w:val="left" w:leader="none"/>
              </w:tabs>
              <w:spacing w:line="276" w:lineRule="auto" w:before="37" w:after="0"/>
              <w:ind w:left="105" w:right="102" w:firstLine="0"/>
              <w:jc w:val="both"/>
              <w:rPr>
                <w:sz w:val="22"/>
              </w:rPr>
            </w:pPr>
            <w:r>
              <w:rPr>
                <w:sz w:val="22"/>
              </w:rPr>
              <w:t>Revisar y ajustar periódicamente las políticas, los principios, los estándares, los procedimientos y las metodologías para asegurar su efectividad en garantizar el cumplimiento necesario y abordar el riesgo empresarial. Utilice expertos internos y externos, según sea necesario.</w:t>
            </w:r>
          </w:p>
          <w:p>
            <w:pPr>
              <w:pStyle w:val="TableParagraph"/>
              <w:numPr>
                <w:ilvl w:val="0"/>
                <w:numId w:val="396"/>
              </w:numPr>
              <w:tabs>
                <w:tab w:pos="325" w:val="left" w:leader="none"/>
              </w:tabs>
              <w:spacing w:line="240" w:lineRule="auto" w:before="3" w:after="0"/>
              <w:ind w:left="325" w:right="0" w:hanging="220"/>
              <w:jc w:val="both"/>
              <w:rPr>
                <w:sz w:val="22"/>
              </w:rPr>
            </w:pPr>
            <w:r>
              <w:rPr>
                <w:sz w:val="22"/>
              </w:rPr>
              <w:t>Comunicar</w:t>
            </w:r>
            <w:r>
              <w:rPr>
                <w:spacing w:val="-6"/>
                <w:sz w:val="22"/>
              </w:rPr>
              <w:t> </w:t>
            </w:r>
            <w:r>
              <w:rPr>
                <w:sz w:val="22"/>
              </w:rPr>
              <w:t>los</w:t>
            </w:r>
            <w:r>
              <w:rPr>
                <w:spacing w:val="-4"/>
                <w:sz w:val="22"/>
              </w:rPr>
              <w:t> </w:t>
            </w:r>
            <w:r>
              <w:rPr>
                <w:sz w:val="22"/>
              </w:rPr>
              <w:t>requisitos</w:t>
            </w:r>
            <w:r>
              <w:rPr>
                <w:spacing w:val="-1"/>
                <w:sz w:val="22"/>
              </w:rPr>
              <w:t> </w:t>
            </w:r>
            <w:r>
              <w:rPr>
                <w:sz w:val="22"/>
              </w:rPr>
              <w:t>nuevos y</w:t>
            </w:r>
            <w:r>
              <w:rPr>
                <w:spacing w:val="-5"/>
                <w:sz w:val="22"/>
              </w:rPr>
              <w:t> </w:t>
            </w:r>
            <w:r>
              <w:rPr>
                <w:sz w:val="22"/>
              </w:rPr>
              <w:t>modificados</w:t>
            </w:r>
            <w:r>
              <w:rPr>
                <w:spacing w:val="-4"/>
                <w:sz w:val="22"/>
              </w:rPr>
              <w:t> </w:t>
            </w:r>
            <w:r>
              <w:rPr>
                <w:sz w:val="22"/>
              </w:rPr>
              <w:t>a</w:t>
            </w:r>
            <w:r>
              <w:rPr>
                <w:spacing w:val="-4"/>
                <w:sz w:val="22"/>
              </w:rPr>
              <w:t> </w:t>
            </w:r>
            <w:r>
              <w:rPr>
                <w:sz w:val="22"/>
              </w:rPr>
              <w:t>todo</w:t>
            </w:r>
            <w:r>
              <w:rPr>
                <w:spacing w:val="-5"/>
                <w:sz w:val="22"/>
              </w:rPr>
              <w:t> </w:t>
            </w:r>
            <w:r>
              <w:rPr>
                <w:sz w:val="22"/>
              </w:rPr>
              <w:t>el</w:t>
            </w:r>
            <w:r>
              <w:rPr>
                <w:spacing w:val="-1"/>
                <w:sz w:val="22"/>
              </w:rPr>
              <w:t> </w:t>
            </w:r>
            <w:r>
              <w:rPr>
                <w:sz w:val="22"/>
              </w:rPr>
              <w:t>personal</w:t>
            </w:r>
            <w:r>
              <w:rPr>
                <w:spacing w:val="-6"/>
                <w:sz w:val="22"/>
              </w:rPr>
              <w:t> </w:t>
            </w:r>
            <w:r>
              <w:rPr>
                <w:spacing w:val="-2"/>
                <w:sz w:val="22"/>
              </w:rPr>
              <w:t>relevante.</w:t>
            </w:r>
          </w:p>
        </w:tc>
      </w:tr>
      <w:tr>
        <w:trPr>
          <w:trHeight w:val="890" w:hRule="atLeast"/>
        </w:trPr>
        <w:tc>
          <w:tcPr>
            <w:tcW w:w="4457" w:type="dxa"/>
          </w:tcPr>
          <w:p>
            <w:pPr>
              <w:pStyle w:val="TableParagraph"/>
              <w:spacing w:line="253" w:lineRule="exact"/>
              <w:rPr>
                <w:b/>
                <w:sz w:val="22"/>
              </w:rPr>
            </w:pPr>
            <w:r>
              <w:rPr>
                <w:b/>
                <w:spacing w:val="-2"/>
                <w:sz w:val="22"/>
              </w:rPr>
              <w:t>Entrada</w:t>
            </w:r>
          </w:p>
        </w:tc>
        <w:tc>
          <w:tcPr>
            <w:tcW w:w="5182" w:type="dxa"/>
          </w:tcPr>
          <w:p>
            <w:pPr>
              <w:pStyle w:val="TableParagraph"/>
              <w:spacing w:line="253" w:lineRule="exact"/>
              <w:rPr>
                <w:b/>
                <w:sz w:val="22"/>
              </w:rPr>
            </w:pPr>
            <w:r>
              <w:rPr>
                <w:b/>
                <w:spacing w:val="-2"/>
                <w:sz w:val="22"/>
              </w:rPr>
              <w:t>Salidas</w:t>
            </w:r>
          </w:p>
          <w:p>
            <w:pPr>
              <w:pStyle w:val="TableParagraph"/>
              <w:numPr>
                <w:ilvl w:val="0"/>
                <w:numId w:val="397"/>
              </w:numPr>
              <w:tabs>
                <w:tab w:pos="465" w:val="left" w:leader="none"/>
              </w:tabs>
              <w:spacing w:line="290" w:lineRule="atLeast" w:before="16" w:after="0"/>
              <w:ind w:left="465" w:right="104" w:hanging="360"/>
              <w:jc w:val="left"/>
              <w:rPr>
                <w:sz w:val="22"/>
              </w:rPr>
            </w:pPr>
            <w:r>
              <w:rPr>
                <w:sz w:val="22"/>
              </w:rPr>
              <w:t>Comunicaciones</w:t>
            </w:r>
            <w:r>
              <w:rPr>
                <w:spacing w:val="80"/>
                <w:sz w:val="22"/>
              </w:rPr>
              <w:t> </w:t>
            </w:r>
            <w:r>
              <w:rPr>
                <w:sz w:val="22"/>
              </w:rPr>
              <w:t>de</w:t>
            </w:r>
            <w:r>
              <w:rPr>
                <w:spacing w:val="80"/>
                <w:sz w:val="22"/>
              </w:rPr>
              <w:t> </w:t>
            </w:r>
            <w:r>
              <w:rPr>
                <w:sz w:val="22"/>
              </w:rPr>
              <w:t>requisitos</w:t>
            </w:r>
            <w:r>
              <w:rPr>
                <w:spacing w:val="80"/>
                <w:sz w:val="22"/>
              </w:rPr>
              <w:t> </w:t>
            </w:r>
            <w:r>
              <w:rPr>
                <w:sz w:val="22"/>
              </w:rPr>
              <w:t>de</w:t>
            </w:r>
            <w:r>
              <w:rPr>
                <w:spacing w:val="80"/>
                <w:sz w:val="22"/>
              </w:rPr>
              <w:t> </w:t>
            </w:r>
            <w:r>
              <w:rPr>
                <w:sz w:val="22"/>
              </w:rPr>
              <w:t>cumplimiento </w:t>
            </w:r>
            <w:r>
              <w:rPr>
                <w:spacing w:val="-2"/>
                <w:sz w:val="22"/>
              </w:rPr>
              <w:t>modificados.</w:t>
            </w:r>
          </w:p>
        </w:tc>
      </w:tr>
    </w:tbl>
    <w:p>
      <w:pPr>
        <w:pStyle w:val="TableParagraph"/>
        <w:spacing w:after="0" w:line="290" w:lineRule="atLeast"/>
        <w:jc w:val="left"/>
        <w:rPr>
          <w:sz w:val="22"/>
        </w:rPr>
        <w:sectPr>
          <w:pgSz w:w="12240" w:h="15840"/>
          <w:pgMar w:header="762" w:footer="0" w:top="1300" w:bottom="280" w:left="1080" w:right="360"/>
        </w:sectPr>
      </w:pPr>
    </w:p>
    <w:p>
      <w:pPr>
        <w:pStyle w:val="BodyText"/>
        <w:spacing w:before="9"/>
        <w:rPr>
          <w:b/>
          <w:sz w:val="14"/>
        </w:rPr>
      </w:pPr>
    </w:p>
    <w:tbl>
      <w:tblPr>
        <w:tblW w:w="0" w:type="auto"/>
        <w:jc w:val="left"/>
        <w:tblInd w:w="23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4457"/>
        <w:gridCol w:w="5182"/>
      </w:tblGrid>
      <w:tr>
        <w:trPr>
          <w:trHeight w:val="590" w:hRule="atLeast"/>
        </w:trPr>
        <w:tc>
          <w:tcPr>
            <w:tcW w:w="4457" w:type="dxa"/>
          </w:tcPr>
          <w:p>
            <w:pPr>
              <w:pStyle w:val="TableParagraph"/>
              <w:ind w:left="0"/>
              <w:rPr>
                <w:sz w:val="22"/>
              </w:rPr>
            </w:pPr>
          </w:p>
        </w:tc>
        <w:tc>
          <w:tcPr>
            <w:tcW w:w="5182" w:type="dxa"/>
          </w:tcPr>
          <w:p>
            <w:pPr>
              <w:pStyle w:val="TableParagraph"/>
              <w:numPr>
                <w:ilvl w:val="0"/>
                <w:numId w:val="398"/>
              </w:numPr>
              <w:tabs>
                <w:tab w:pos="465" w:val="left" w:leader="none"/>
              </w:tabs>
              <w:spacing w:line="268" w:lineRule="exact" w:before="0" w:after="0"/>
              <w:ind w:left="465" w:right="0" w:hanging="360"/>
              <w:jc w:val="left"/>
              <w:rPr>
                <w:sz w:val="22"/>
              </w:rPr>
            </w:pPr>
            <w:r>
              <w:rPr>
                <w:sz w:val="22"/>
              </w:rPr>
              <w:t>Políticas,</w:t>
            </w:r>
            <w:r>
              <w:rPr>
                <w:spacing w:val="55"/>
                <w:sz w:val="22"/>
              </w:rPr>
              <w:t> </w:t>
            </w:r>
            <w:r>
              <w:rPr>
                <w:sz w:val="22"/>
              </w:rPr>
              <w:t>principios,</w:t>
            </w:r>
            <w:r>
              <w:rPr>
                <w:spacing w:val="60"/>
                <w:sz w:val="22"/>
              </w:rPr>
              <w:t> </w:t>
            </w:r>
            <w:r>
              <w:rPr>
                <w:sz w:val="22"/>
              </w:rPr>
              <w:t>procedimientos</w:t>
            </w:r>
            <w:r>
              <w:rPr>
                <w:spacing w:val="61"/>
                <w:sz w:val="22"/>
              </w:rPr>
              <w:t> </w:t>
            </w:r>
            <w:r>
              <w:rPr>
                <w:sz w:val="22"/>
              </w:rPr>
              <w:t>y</w:t>
            </w:r>
            <w:r>
              <w:rPr>
                <w:spacing w:val="51"/>
                <w:sz w:val="22"/>
              </w:rPr>
              <w:t> </w:t>
            </w:r>
            <w:r>
              <w:rPr>
                <w:spacing w:val="-2"/>
                <w:sz w:val="22"/>
              </w:rPr>
              <w:t>estándares</w:t>
            </w:r>
          </w:p>
          <w:p>
            <w:pPr>
              <w:pStyle w:val="TableParagraph"/>
              <w:spacing w:before="36"/>
              <w:ind w:left="465"/>
              <w:rPr>
                <w:sz w:val="22"/>
              </w:rPr>
            </w:pPr>
            <w:r>
              <w:rPr>
                <w:spacing w:val="-2"/>
                <w:sz w:val="22"/>
              </w:rPr>
              <w:t>actualizados.</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Confirmar</w:t>
            </w:r>
            <w:r>
              <w:rPr>
                <w:b/>
                <w:color w:val="FFFFFF"/>
                <w:spacing w:val="-4"/>
                <w:sz w:val="22"/>
              </w:rPr>
              <w:t> </w:t>
            </w:r>
            <w:r>
              <w:rPr>
                <w:b/>
                <w:color w:val="FFFFFF"/>
                <w:sz w:val="22"/>
              </w:rPr>
              <w:t>el</w:t>
            </w:r>
            <w:r>
              <w:rPr>
                <w:b/>
                <w:color w:val="FFFFFF"/>
                <w:spacing w:val="-6"/>
                <w:sz w:val="22"/>
              </w:rPr>
              <w:t> </w:t>
            </w:r>
            <w:r>
              <w:rPr>
                <w:b/>
                <w:color w:val="FFFFFF"/>
                <w:sz w:val="22"/>
              </w:rPr>
              <w:t>cumplimiento</w:t>
            </w:r>
            <w:r>
              <w:rPr>
                <w:b/>
                <w:color w:val="FFFFFF"/>
                <w:spacing w:val="-5"/>
                <w:sz w:val="22"/>
              </w:rPr>
              <w:t> </w:t>
            </w:r>
            <w:r>
              <w:rPr>
                <w:b/>
                <w:color w:val="FFFFFF"/>
                <w:sz w:val="22"/>
              </w:rPr>
              <w:t>de</w:t>
            </w:r>
            <w:r>
              <w:rPr>
                <w:b/>
                <w:color w:val="FFFFFF"/>
                <w:spacing w:val="-4"/>
                <w:sz w:val="22"/>
              </w:rPr>
              <w:t> </w:t>
            </w:r>
            <w:r>
              <w:rPr>
                <w:b/>
                <w:color w:val="FFFFFF"/>
                <w:sz w:val="22"/>
              </w:rPr>
              <w:t>requisitos</w:t>
            </w:r>
            <w:r>
              <w:rPr>
                <w:b/>
                <w:color w:val="FFFFFF"/>
                <w:spacing w:val="-4"/>
                <w:sz w:val="22"/>
              </w:rPr>
              <w:t> </w:t>
            </w:r>
            <w:r>
              <w:rPr>
                <w:b/>
                <w:color w:val="FFFFFF"/>
                <w:spacing w:val="-2"/>
                <w:sz w:val="22"/>
              </w:rPr>
              <w:t>externos.</w:t>
            </w:r>
          </w:p>
        </w:tc>
      </w:tr>
      <w:tr>
        <w:trPr>
          <w:trHeight w:val="3201"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399"/>
              </w:numPr>
              <w:tabs>
                <w:tab w:pos="334" w:val="left" w:leader="none"/>
              </w:tabs>
              <w:spacing w:line="276" w:lineRule="auto" w:before="37" w:after="0"/>
              <w:ind w:left="105" w:right="115" w:firstLine="0"/>
              <w:jc w:val="both"/>
              <w:rPr>
                <w:sz w:val="22"/>
              </w:rPr>
            </w:pPr>
            <w:r>
              <w:rPr>
                <w:sz w:val="22"/>
              </w:rPr>
              <w:t>Evalúe periódicamente las políticas, normas, procedimientos y metodologías organizacionales en todas las funciones de la empresa para garantizar el cumplimiento de los requisitos legales y reglamentarios pertinentes en relación con el procesamiento de la información.</w:t>
            </w:r>
          </w:p>
          <w:p>
            <w:pPr>
              <w:pStyle w:val="TableParagraph"/>
              <w:numPr>
                <w:ilvl w:val="0"/>
                <w:numId w:val="399"/>
              </w:numPr>
              <w:tabs>
                <w:tab w:pos="325" w:val="left" w:leader="none"/>
              </w:tabs>
              <w:spacing w:line="250" w:lineRule="exact" w:before="0" w:after="0"/>
              <w:ind w:left="325" w:right="0" w:hanging="220"/>
              <w:jc w:val="both"/>
              <w:rPr>
                <w:sz w:val="22"/>
              </w:rPr>
            </w:pPr>
            <w:r>
              <w:rPr>
                <w:sz w:val="22"/>
              </w:rPr>
              <w:t>Abordar</w:t>
            </w:r>
            <w:r>
              <w:rPr>
                <w:spacing w:val="-6"/>
                <w:sz w:val="22"/>
              </w:rPr>
              <w:t> </w:t>
            </w:r>
            <w:r>
              <w:rPr>
                <w:sz w:val="22"/>
              </w:rPr>
              <w:t>las</w:t>
            </w:r>
            <w:r>
              <w:rPr>
                <w:spacing w:val="-4"/>
                <w:sz w:val="22"/>
              </w:rPr>
              <w:t> </w:t>
            </w:r>
            <w:r>
              <w:rPr>
                <w:sz w:val="22"/>
              </w:rPr>
              <w:t>brechas</w:t>
            </w:r>
            <w:r>
              <w:rPr>
                <w:spacing w:val="-1"/>
                <w:sz w:val="22"/>
              </w:rPr>
              <w:t> </w:t>
            </w:r>
            <w:r>
              <w:rPr>
                <w:sz w:val="22"/>
              </w:rPr>
              <w:t>de</w:t>
            </w:r>
            <w:r>
              <w:rPr>
                <w:spacing w:val="-3"/>
                <w:sz w:val="22"/>
              </w:rPr>
              <w:t> </w:t>
            </w:r>
            <w:r>
              <w:rPr>
                <w:sz w:val="22"/>
              </w:rPr>
              <w:t>cumplimiento</w:t>
            </w:r>
            <w:r>
              <w:rPr>
                <w:spacing w:val="-10"/>
                <w:sz w:val="22"/>
              </w:rPr>
              <w:t> </w:t>
            </w:r>
            <w:r>
              <w:rPr>
                <w:sz w:val="22"/>
              </w:rPr>
              <w:t>en</w:t>
            </w:r>
            <w:r>
              <w:rPr>
                <w:spacing w:val="-5"/>
                <w:sz w:val="22"/>
              </w:rPr>
              <w:t> </w:t>
            </w:r>
            <w:r>
              <w:rPr>
                <w:sz w:val="22"/>
              </w:rPr>
              <w:t>las</w:t>
            </w:r>
            <w:r>
              <w:rPr>
                <w:spacing w:val="-5"/>
                <w:sz w:val="22"/>
              </w:rPr>
              <w:t> </w:t>
            </w:r>
            <w:r>
              <w:rPr>
                <w:sz w:val="22"/>
              </w:rPr>
              <w:t>políticas,</w:t>
            </w:r>
            <w:r>
              <w:rPr>
                <w:spacing w:val="-4"/>
                <w:sz w:val="22"/>
              </w:rPr>
              <w:t> </w:t>
            </w:r>
            <w:r>
              <w:rPr>
                <w:sz w:val="22"/>
              </w:rPr>
              <w:t>normas</w:t>
            </w:r>
            <w:r>
              <w:rPr>
                <w:spacing w:val="-1"/>
                <w:sz w:val="22"/>
              </w:rPr>
              <w:t> </w:t>
            </w:r>
            <w:r>
              <w:rPr>
                <w:sz w:val="22"/>
              </w:rPr>
              <w:t>y</w:t>
            </w:r>
            <w:r>
              <w:rPr>
                <w:spacing w:val="-5"/>
                <w:sz w:val="22"/>
              </w:rPr>
              <w:t> </w:t>
            </w:r>
            <w:r>
              <w:rPr>
                <w:sz w:val="22"/>
              </w:rPr>
              <w:t>procedimientos</w:t>
            </w:r>
            <w:r>
              <w:rPr>
                <w:spacing w:val="-1"/>
                <w:sz w:val="22"/>
              </w:rPr>
              <w:t> </w:t>
            </w:r>
            <w:r>
              <w:rPr>
                <w:sz w:val="22"/>
              </w:rPr>
              <w:t>de</w:t>
            </w:r>
            <w:r>
              <w:rPr>
                <w:spacing w:val="2"/>
                <w:sz w:val="22"/>
              </w:rPr>
              <w:t> </w:t>
            </w:r>
            <w:r>
              <w:rPr>
                <w:sz w:val="22"/>
              </w:rPr>
              <w:t>manera</w:t>
            </w:r>
            <w:r>
              <w:rPr>
                <w:spacing w:val="-2"/>
                <w:sz w:val="22"/>
              </w:rPr>
              <w:t> oportuna.</w:t>
            </w:r>
          </w:p>
          <w:p>
            <w:pPr>
              <w:pStyle w:val="TableParagraph"/>
              <w:numPr>
                <w:ilvl w:val="0"/>
                <w:numId w:val="399"/>
              </w:numPr>
              <w:tabs>
                <w:tab w:pos="329" w:val="left" w:leader="none"/>
              </w:tabs>
              <w:spacing w:line="280" w:lineRule="auto" w:before="37" w:after="0"/>
              <w:ind w:left="105" w:right="114" w:firstLine="0"/>
              <w:jc w:val="both"/>
              <w:rPr>
                <w:sz w:val="22"/>
              </w:rPr>
            </w:pPr>
            <w:r>
              <w:rPr>
                <w:sz w:val="22"/>
              </w:rPr>
              <w:t>Evaluar periódicamente los procesos y</w:t>
            </w:r>
            <w:r>
              <w:rPr>
                <w:spacing w:val="-5"/>
                <w:sz w:val="22"/>
              </w:rPr>
              <w:t> </w:t>
            </w:r>
            <w:r>
              <w:rPr>
                <w:sz w:val="22"/>
              </w:rPr>
              <w:t>actividades comerciales y de TI para garantizar el cumplimiento de los requisitos legales, normativos y contractuales aplicables.</w:t>
            </w:r>
          </w:p>
          <w:p>
            <w:pPr>
              <w:pStyle w:val="TableParagraph"/>
              <w:numPr>
                <w:ilvl w:val="0"/>
                <w:numId w:val="399"/>
              </w:numPr>
              <w:tabs>
                <w:tab w:pos="379" w:val="left" w:leader="none"/>
              </w:tabs>
              <w:spacing w:line="276" w:lineRule="auto" w:before="0" w:after="0"/>
              <w:ind w:left="105" w:right="108" w:firstLine="0"/>
              <w:jc w:val="both"/>
              <w:rPr>
                <w:sz w:val="22"/>
              </w:rPr>
            </w:pPr>
            <w:r>
              <w:rPr>
                <w:sz w:val="22"/>
              </w:rPr>
              <w:t>Revise periódicamente los patrones recurrentes de fallas de cumplimiento y evalúe las lecciones </w:t>
            </w:r>
            <w:r>
              <w:rPr>
                <w:spacing w:val="-2"/>
                <w:sz w:val="22"/>
              </w:rPr>
              <w:t>aprendidas.</w:t>
            </w:r>
          </w:p>
          <w:p>
            <w:pPr>
              <w:pStyle w:val="TableParagraph"/>
              <w:numPr>
                <w:ilvl w:val="0"/>
                <w:numId w:val="399"/>
              </w:numPr>
              <w:tabs>
                <w:tab w:pos="344" w:val="left" w:leader="none"/>
              </w:tabs>
              <w:spacing w:line="251" w:lineRule="exact" w:before="0" w:after="0"/>
              <w:ind w:left="344" w:right="0" w:hanging="239"/>
              <w:jc w:val="both"/>
              <w:rPr>
                <w:sz w:val="22"/>
              </w:rPr>
            </w:pPr>
            <w:r>
              <w:rPr>
                <w:sz w:val="22"/>
              </w:rPr>
              <w:t>Sobre</w:t>
            </w:r>
            <w:r>
              <w:rPr>
                <w:spacing w:val="11"/>
                <w:sz w:val="22"/>
              </w:rPr>
              <w:t> </w:t>
            </w:r>
            <w:r>
              <w:rPr>
                <w:sz w:val="22"/>
              </w:rPr>
              <w:t>la</w:t>
            </w:r>
            <w:r>
              <w:rPr>
                <w:spacing w:val="18"/>
                <w:sz w:val="22"/>
              </w:rPr>
              <w:t> </w:t>
            </w:r>
            <w:r>
              <w:rPr>
                <w:sz w:val="22"/>
              </w:rPr>
              <w:t>base</w:t>
            </w:r>
            <w:r>
              <w:rPr>
                <w:spacing w:val="13"/>
                <w:sz w:val="22"/>
              </w:rPr>
              <w:t> </w:t>
            </w:r>
            <w:r>
              <w:rPr>
                <w:sz w:val="22"/>
              </w:rPr>
              <w:t>de</w:t>
            </w:r>
            <w:r>
              <w:rPr>
                <w:spacing w:val="13"/>
                <w:sz w:val="22"/>
              </w:rPr>
              <w:t> </w:t>
            </w:r>
            <w:r>
              <w:rPr>
                <w:sz w:val="22"/>
              </w:rPr>
              <w:t>la</w:t>
            </w:r>
            <w:r>
              <w:rPr>
                <w:spacing w:val="18"/>
                <w:sz w:val="22"/>
              </w:rPr>
              <w:t> </w:t>
            </w:r>
            <w:r>
              <w:rPr>
                <w:sz w:val="22"/>
              </w:rPr>
              <w:t>revisión</w:t>
            </w:r>
            <w:r>
              <w:rPr>
                <w:spacing w:val="11"/>
                <w:sz w:val="22"/>
              </w:rPr>
              <w:t> </w:t>
            </w:r>
            <w:r>
              <w:rPr>
                <w:sz w:val="22"/>
              </w:rPr>
              <w:t>y</w:t>
            </w:r>
            <w:r>
              <w:rPr>
                <w:spacing w:val="10"/>
                <w:sz w:val="22"/>
              </w:rPr>
              <w:t> </w:t>
            </w:r>
            <w:r>
              <w:rPr>
                <w:sz w:val="22"/>
              </w:rPr>
              <w:t>las</w:t>
            </w:r>
            <w:r>
              <w:rPr>
                <w:spacing w:val="16"/>
                <w:sz w:val="22"/>
              </w:rPr>
              <w:t> </w:t>
            </w:r>
            <w:r>
              <w:rPr>
                <w:sz w:val="22"/>
              </w:rPr>
              <w:t>lecciones</w:t>
            </w:r>
            <w:r>
              <w:rPr>
                <w:spacing w:val="15"/>
                <w:sz w:val="22"/>
              </w:rPr>
              <w:t> </w:t>
            </w:r>
            <w:r>
              <w:rPr>
                <w:sz w:val="22"/>
              </w:rPr>
              <w:t>aprendidas,</w:t>
            </w:r>
            <w:r>
              <w:rPr>
                <w:spacing w:val="20"/>
                <w:sz w:val="22"/>
              </w:rPr>
              <w:t> </w:t>
            </w:r>
            <w:r>
              <w:rPr>
                <w:sz w:val="22"/>
              </w:rPr>
              <w:t>mejorar</w:t>
            </w:r>
            <w:r>
              <w:rPr>
                <w:spacing w:val="17"/>
                <w:sz w:val="22"/>
              </w:rPr>
              <w:t> </w:t>
            </w:r>
            <w:r>
              <w:rPr>
                <w:sz w:val="22"/>
              </w:rPr>
              <w:t>las</w:t>
            </w:r>
            <w:r>
              <w:rPr>
                <w:spacing w:val="11"/>
                <w:sz w:val="22"/>
              </w:rPr>
              <w:t> </w:t>
            </w:r>
            <w:r>
              <w:rPr>
                <w:sz w:val="22"/>
              </w:rPr>
              <w:t>políticas,</w:t>
            </w:r>
            <w:r>
              <w:rPr>
                <w:spacing w:val="15"/>
                <w:sz w:val="22"/>
              </w:rPr>
              <w:t> </w:t>
            </w:r>
            <w:r>
              <w:rPr>
                <w:sz w:val="22"/>
              </w:rPr>
              <w:t>normas,</w:t>
            </w:r>
            <w:r>
              <w:rPr>
                <w:spacing w:val="16"/>
                <w:sz w:val="22"/>
              </w:rPr>
              <w:t> </w:t>
            </w:r>
            <w:r>
              <w:rPr>
                <w:spacing w:val="-2"/>
                <w:sz w:val="22"/>
              </w:rPr>
              <w:t>procedimientos,</w:t>
            </w:r>
          </w:p>
          <w:p>
            <w:pPr>
              <w:pStyle w:val="TableParagraph"/>
              <w:spacing w:before="30"/>
              <w:jc w:val="both"/>
              <w:rPr>
                <w:sz w:val="22"/>
              </w:rPr>
            </w:pPr>
            <w:r>
              <w:rPr>
                <w:sz w:val="22"/>
              </w:rPr>
              <w:t>metodologías</w:t>
            </w:r>
            <w:r>
              <w:rPr>
                <w:spacing w:val="-2"/>
                <w:sz w:val="22"/>
              </w:rPr>
              <w:t> </w:t>
            </w:r>
            <w:r>
              <w:rPr>
                <w:sz w:val="22"/>
              </w:rPr>
              <w:t>y</w:t>
            </w:r>
            <w:r>
              <w:rPr>
                <w:spacing w:val="-6"/>
                <w:sz w:val="22"/>
              </w:rPr>
              <w:t> </w:t>
            </w:r>
            <w:r>
              <w:rPr>
                <w:sz w:val="22"/>
              </w:rPr>
              <w:t>procesos</w:t>
            </w:r>
            <w:r>
              <w:rPr>
                <w:spacing w:val="-1"/>
                <w:sz w:val="22"/>
              </w:rPr>
              <w:t> </w:t>
            </w:r>
            <w:r>
              <w:rPr>
                <w:sz w:val="22"/>
              </w:rPr>
              <w:t>y</w:t>
            </w:r>
            <w:r>
              <w:rPr>
                <w:spacing w:val="-11"/>
                <w:sz w:val="22"/>
              </w:rPr>
              <w:t> </w:t>
            </w:r>
            <w:r>
              <w:rPr>
                <w:sz w:val="22"/>
              </w:rPr>
              <w:t>actividades</w:t>
            </w:r>
            <w:r>
              <w:rPr>
                <w:spacing w:val="-4"/>
                <w:sz w:val="22"/>
              </w:rPr>
              <w:t> </w:t>
            </w:r>
            <w:r>
              <w:rPr>
                <w:spacing w:val="-2"/>
                <w:sz w:val="22"/>
              </w:rPr>
              <w:t>asociadas.</w:t>
            </w:r>
          </w:p>
        </w:tc>
      </w:tr>
      <w:tr>
        <w:trPr>
          <w:trHeight w:val="1800"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400"/>
              </w:numPr>
              <w:tabs>
                <w:tab w:pos="464" w:val="left" w:leader="none"/>
              </w:tabs>
              <w:spacing w:line="240" w:lineRule="auto" w:before="36" w:after="0"/>
              <w:ind w:left="464" w:right="0" w:hanging="359"/>
              <w:jc w:val="left"/>
              <w:rPr>
                <w:sz w:val="22"/>
              </w:rPr>
            </w:pPr>
            <w:r>
              <w:rPr>
                <w:sz w:val="22"/>
              </w:rPr>
              <w:t>Resultados de</w:t>
            </w:r>
            <w:r>
              <w:rPr>
                <w:spacing w:val="-6"/>
                <w:sz w:val="22"/>
              </w:rPr>
              <w:t> </w:t>
            </w:r>
            <w:r>
              <w:rPr>
                <w:sz w:val="22"/>
              </w:rPr>
              <w:t>auditoría</w:t>
            </w:r>
            <w:r>
              <w:rPr>
                <w:spacing w:val="-1"/>
                <w:sz w:val="22"/>
              </w:rPr>
              <w:t> </w:t>
            </w:r>
            <w:r>
              <w:rPr>
                <w:sz w:val="22"/>
              </w:rPr>
              <w:t>de</w:t>
            </w:r>
            <w:r>
              <w:rPr>
                <w:spacing w:val="-5"/>
                <w:sz w:val="22"/>
              </w:rPr>
              <w:t> </w:t>
            </w:r>
            <w:r>
              <w:rPr>
                <w:spacing w:val="-2"/>
                <w:sz w:val="22"/>
              </w:rPr>
              <w:t>cumplimiento.</w:t>
            </w:r>
          </w:p>
          <w:p>
            <w:pPr>
              <w:pStyle w:val="TableParagraph"/>
              <w:numPr>
                <w:ilvl w:val="0"/>
                <w:numId w:val="400"/>
              </w:numPr>
              <w:tabs>
                <w:tab w:pos="465" w:val="left" w:leader="none"/>
              </w:tabs>
              <w:spacing w:line="271" w:lineRule="auto" w:before="35" w:after="0"/>
              <w:ind w:left="465" w:right="107" w:hanging="360"/>
              <w:jc w:val="left"/>
              <w:rPr>
                <w:sz w:val="22"/>
              </w:rPr>
            </w:pPr>
            <w:r>
              <w:rPr>
                <w:sz w:val="22"/>
              </w:rPr>
              <w:t>Resultados</w:t>
            </w:r>
            <w:r>
              <w:rPr>
                <w:spacing w:val="40"/>
                <w:sz w:val="22"/>
              </w:rPr>
              <w:t> </w:t>
            </w:r>
            <w:r>
              <w:rPr>
                <w:sz w:val="22"/>
              </w:rPr>
              <w:t>de</w:t>
            </w:r>
            <w:r>
              <w:rPr>
                <w:spacing w:val="40"/>
                <w:sz w:val="22"/>
              </w:rPr>
              <w:t> </w:t>
            </w:r>
            <w:r>
              <w:rPr>
                <w:sz w:val="22"/>
              </w:rPr>
              <w:t>las</w:t>
            </w:r>
            <w:r>
              <w:rPr>
                <w:spacing w:val="40"/>
                <w:sz w:val="22"/>
              </w:rPr>
              <w:t> </w:t>
            </w:r>
            <w:r>
              <w:rPr>
                <w:sz w:val="22"/>
              </w:rPr>
              <w:t>auditorías</w:t>
            </w:r>
            <w:r>
              <w:rPr>
                <w:spacing w:val="40"/>
                <w:sz w:val="22"/>
              </w:rPr>
              <w:t> </w:t>
            </w:r>
            <w:r>
              <w:rPr>
                <w:sz w:val="22"/>
              </w:rPr>
              <w:t>de</w:t>
            </w:r>
            <w:r>
              <w:rPr>
                <w:spacing w:val="40"/>
                <w:sz w:val="22"/>
              </w:rPr>
              <w:t> </w:t>
            </w:r>
            <w:r>
              <w:rPr>
                <w:sz w:val="22"/>
              </w:rPr>
              <w:t>licencias </w:t>
            </w:r>
            <w:r>
              <w:rPr>
                <w:spacing w:val="-2"/>
                <w:sz w:val="22"/>
              </w:rPr>
              <w:t>instaladas.</w:t>
            </w:r>
          </w:p>
          <w:p>
            <w:pPr>
              <w:pStyle w:val="TableParagraph"/>
              <w:numPr>
                <w:ilvl w:val="0"/>
                <w:numId w:val="400"/>
              </w:numPr>
              <w:tabs>
                <w:tab w:pos="464" w:val="left" w:leader="none"/>
              </w:tabs>
              <w:spacing w:line="240" w:lineRule="auto" w:before="10" w:after="0"/>
              <w:ind w:left="464" w:right="0" w:hanging="359"/>
              <w:jc w:val="left"/>
              <w:rPr>
                <w:sz w:val="22"/>
              </w:rPr>
            </w:pPr>
            <w:r>
              <w:rPr>
                <w:sz w:val="22"/>
              </w:rPr>
              <w:t>Desviaciones</w:t>
            </w:r>
            <w:r>
              <w:rPr>
                <w:spacing w:val="-3"/>
                <w:sz w:val="22"/>
              </w:rPr>
              <w:t> </w:t>
            </w:r>
            <w:r>
              <w:rPr>
                <w:sz w:val="22"/>
              </w:rPr>
              <w:t>de</w:t>
            </w:r>
            <w:r>
              <w:rPr>
                <w:spacing w:val="-9"/>
                <w:sz w:val="22"/>
              </w:rPr>
              <w:t> </w:t>
            </w:r>
            <w:r>
              <w:rPr>
                <w:spacing w:val="-2"/>
                <w:sz w:val="22"/>
              </w:rPr>
              <w:t>licencia.</w:t>
            </w:r>
          </w:p>
          <w:p>
            <w:pPr>
              <w:pStyle w:val="TableParagraph"/>
              <w:numPr>
                <w:ilvl w:val="0"/>
                <w:numId w:val="400"/>
              </w:numPr>
              <w:tabs>
                <w:tab w:pos="464" w:val="left" w:leader="none"/>
              </w:tabs>
              <w:spacing w:line="240" w:lineRule="auto" w:before="36" w:after="0"/>
              <w:ind w:left="464" w:right="0" w:hanging="359"/>
              <w:jc w:val="left"/>
              <w:rPr>
                <w:sz w:val="22"/>
              </w:rPr>
            </w:pPr>
            <w:r>
              <w:rPr>
                <w:sz w:val="22"/>
              </w:rPr>
              <w:t>Informes</w:t>
            </w:r>
            <w:r>
              <w:rPr>
                <w:spacing w:val="-1"/>
                <w:sz w:val="22"/>
              </w:rPr>
              <w:t> </w:t>
            </w:r>
            <w:r>
              <w:rPr>
                <w:sz w:val="22"/>
              </w:rPr>
              <w:t>de</w:t>
            </w:r>
            <w:r>
              <w:rPr>
                <w:spacing w:val="-2"/>
                <w:sz w:val="22"/>
              </w:rPr>
              <w:t> </w:t>
            </w:r>
            <w:r>
              <w:rPr>
                <w:sz w:val="22"/>
              </w:rPr>
              <w:t>pólizas</w:t>
            </w:r>
            <w:r>
              <w:rPr>
                <w:spacing w:val="-5"/>
                <w:sz w:val="22"/>
              </w:rPr>
              <w:t> </w:t>
            </w:r>
            <w:r>
              <w:rPr>
                <w:sz w:val="22"/>
              </w:rPr>
              <w:t>de</w:t>
            </w:r>
            <w:r>
              <w:rPr>
                <w:spacing w:val="-7"/>
                <w:sz w:val="22"/>
              </w:rPr>
              <w:t> </w:t>
            </w:r>
            <w:r>
              <w:rPr>
                <w:spacing w:val="-2"/>
                <w:sz w:val="22"/>
              </w:rPr>
              <w:t>seguro.</w:t>
            </w:r>
          </w:p>
        </w:tc>
        <w:tc>
          <w:tcPr>
            <w:tcW w:w="5182" w:type="dxa"/>
          </w:tcPr>
          <w:p>
            <w:pPr>
              <w:pStyle w:val="TableParagraph"/>
              <w:spacing w:line="253" w:lineRule="exact"/>
              <w:rPr>
                <w:b/>
                <w:sz w:val="22"/>
              </w:rPr>
            </w:pPr>
            <w:r>
              <w:rPr>
                <w:b/>
                <w:spacing w:val="-2"/>
                <w:sz w:val="22"/>
              </w:rPr>
              <w:t>Salidas</w:t>
            </w:r>
          </w:p>
          <w:p>
            <w:pPr>
              <w:pStyle w:val="TableParagraph"/>
              <w:numPr>
                <w:ilvl w:val="0"/>
                <w:numId w:val="401"/>
              </w:numPr>
              <w:tabs>
                <w:tab w:pos="465" w:val="left" w:leader="none"/>
              </w:tabs>
              <w:spacing w:line="240" w:lineRule="auto" w:before="36" w:after="0"/>
              <w:ind w:left="465" w:right="0" w:hanging="360"/>
              <w:jc w:val="left"/>
              <w:rPr>
                <w:sz w:val="22"/>
              </w:rPr>
            </w:pPr>
            <w:r>
              <w:rPr>
                <w:sz w:val="22"/>
              </w:rPr>
              <w:t>Confirmaciones</w:t>
            </w:r>
            <w:r>
              <w:rPr>
                <w:spacing w:val="-2"/>
                <w:sz w:val="22"/>
              </w:rPr>
              <w:t> </w:t>
            </w:r>
            <w:r>
              <w:rPr>
                <w:sz w:val="22"/>
              </w:rPr>
              <w:t>de</w:t>
            </w:r>
            <w:r>
              <w:rPr>
                <w:spacing w:val="-7"/>
                <w:sz w:val="22"/>
              </w:rPr>
              <w:t> </w:t>
            </w:r>
            <w:r>
              <w:rPr>
                <w:spacing w:val="-2"/>
                <w:sz w:val="22"/>
              </w:rPr>
              <w:t>cumplimiento.</w:t>
            </w:r>
          </w:p>
          <w:p>
            <w:pPr>
              <w:pStyle w:val="TableParagraph"/>
              <w:numPr>
                <w:ilvl w:val="0"/>
                <w:numId w:val="401"/>
              </w:numPr>
              <w:tabs>
                <w:tab w:pos="465" w:val="left" w:leader="none"/>
              </w:tabs>
              <w:spacing w:line="240" w:lineRule="auto" w:before="35" w:after="0"/>
              <w:ind w:left="465" w:right="0" w:hanging="360"/>
              <w:jc w:val="left"/>
              <w:rPr>
                <w:sz w:val="22"/>
              </w:rPr>
            </w:pPr>
            <w:r>
              <w:rPr>
                <w:sz w:val="22"/>
              </w:rPr>
              <w:t>Brechas</w:t>
            </w:r>
            <w:r>
              <w:rPr>
                <w:spacing w:val="-2"/>
                <w:sz w:val="22"/>
              </w:rPr>
              <w:t> </w:t>
            </w:r>
            <w:r>
              <w:rPr>
                <w:sz w:val="22"/>
              </w:rPr>
              <w:t>de</w:t>
            </w:r>
            <w:r>
              <w:rPr>
                <w:spacing w:val="-3"/>
                <w:sz w:val="22"/>
              </w:rPr>
              <w:t> </w:t>
            </w:r>
            <w:r>
              <w:rPr>
                <w:sz w:val="22"/>
              </w:rPr>
              <w:t>cumplimiento</w:t>
            </w:r>
            <w:r>
              <w:rPr>
                <w:spacing w:val="-10"/>
                <w:sz w:val="22"/>
              </w:rPr>
              <w:t> </w:t>
            </w:r>
            <w:r>
              <w:rPr>
                <w:spacing w:val="-2"/>
                <w:sz w:val="22"/>
              </w:rPr>
              <w:t>identificadas.</w:t>
            </w:r>
          </w:p>
        </w:tc>
      </w:tr>
      <w:tr>
        <w:trPr>
          <w:trHeight w:val="310" w:hRule="atLeast"/>
        </w:trPr>
        <w:tc>
          <w:tcPr>
            <w:tcW w:w="9639" w:type="dxa"/>
            <w:gridSpan w:val="2"/>
            <w:tcBorders>
              <w:top w:val="nil"/>
              <w:bottom w:val="nil"/>
            </w:tcBorders>
            <w:shd w:val="clear" w:color="auto" w:fill="9BBA58"/>
          </w:tcPr>
          <w:p>
            <w:pPr>
              <w:pStyle w:val="TableParagraph"/>
              <w:spacing w:before="4"/>
              <w:rPr>
                <w:b/>
                <w:sz w:val="22"/>
              </w:rPr>
            </w:pPr>
            <w:r>
              <w:rPr>
                <w:b/>
                <w:color w:val="FFFFFF"/>
                <w:sz w:val="22"/>
              </w:rPr>
              <w:t>Obtener</w:t>
            </w:r>
            <w:r>
              <w:rPr>
                <w:b/>
                <w:color w:val="FFFFFF"/>
                <w:spacing w:val="-4"/>
                <w:sz w:val="22"/>
              </w:rPr>
              <w:t> </w:t>
            </w:r>
            <w:r>
              <w:rPr>
                <w:b/>
                <w:color w:val="FFFFFF"/>
                <w:sz w:val="22"/>
              </w:rPr>
              <w:t>garantía</w:t>
            </w:r>
            <w:r>
              <w:rPr>
                <w:b/>
                <w:color w:val="FFFFFF"/>
                <w:spacing w:val="-2"/>
                <w:sz w:val="22"/>
              </w:rPr>
              <w:t> </w:t>
            </w:r>
            <w:r>
              <w:rPr>
                <w:b/>
                <w:color w:val="FFFFFF"/>
                <w:sz w:val="22"/>
              </w:rPr>
              <w:t>de</w:t>
            </w:r>
            <w:r>
              <w:rPr>
                <w:b/>
                <w:color w:val="FFFFFF"/>
                <w:spacing w:val="-4"/>
                <w:sz w:val="22"/>
              </w:rPr>
              <w:t> </w:t>
            </w:r>
            <w:r>
              <w:rPr>
                <w:b/>
                <w:color w:val="FFFFFF"/>
                <w:sz w:val="22"/>
              </w:rPr>
              <w:t>cumplimiento</w:t>
            </w:r>
            <w:r>
              <w:rPr>
                <w:b/>
                <w:color w:val="FFFFFF"/>
                <w:spacing w:val="-5"/>
                <w:sz w:val="22"/>
              </w:rPr>
              <w:t> </w:t>
            </w:r>
            <w:r>
              <w:rPr>
                <w:b/>
                <w:color w:val="FFFFFF"/>
                <w:sz w:val="22"/>
              </w:rPr>
              <w:t>de requisitos</w:t>
            </w:r>
            <w:r>
              <w:rPr>
                <w:b/>
                <w:color w:val="FFFFFF"/>
                <w:spacing w:val="-5"/>
                <w:sz w:val="22"/>
              </w:rPr>
              <w:t> </w:t>
            </w:r>
            <w:r>
              <w:rPr>
                <w:b/>
                <w:color w:val="FFFFFF"/>
                <w:spacing w:val="-2"/>
                <w:sz w:val="22"/>
              </w:rPr>
              <w:t>externos.</w:t>
            </w:r>
          </w:p>
        </w:tc>
      </w:tr>
      <w:tr>
        <w:trPr>
          <w:trHeight w:val="3780" w:hRule="atLeast"/>
        </w:trPr>
        <w:tc>
          <w:tcPr>
            <w:tcW w:w="9639" w:type="dxa"/>
            <w:gridSpan w:val="2"/>
            <w:tcBorders>
              <w:top w:val="nil"/>
            </w:tcBorders>
          </w:tcPr>
          <w:p>
            <w:pPr>
              <w:pStyle w:val="TableParagraph"/>
              <w:spacing w:line="253" w:lineRule="exact"/>
              <w:rPr>
                <w:b/>
                <w:sz w:val="22"/>
              </w:rPr>
            </w:pPr>
            <w:r>
              <w:rPr>
                <w:b/>
                <w:spacing w:val="-2"/>
                <w:sz w:val="22"/>
              </w:rPr>
              <w:t>Actividades</w:t>
            </w:r>
          </w:p>
          <w:p>
            <w:pPr>
              <w:pStyle w:val="TableParagraph"/>
              <w:numPr>
                <w:ilvl w:val="0"/>
                <w:numId w:val="402"/>
              </w:numPr>
              <w:tabs>
                <w:tab w:pos="359" w:val="left" w:leader="none"/>
              </w:tabs>
              <w:spacing w:line="276" w:lineRule="auto" w:before="37" w:after="0"/>
              <w:ind w:left="105" w:right="115" w:firstLine="0"/>
              <w:jc w:val="left"/>
              <w:rPr>
                <w:sz w:val="22"/>
              </w:rPr>
            </w:pPr>
            <w:r>
              <w:rPr>
                <w:sz w:val="22"/>
              </w:rPr>
              <w:t>Obtenga</w:t>
            </w:r>
            <w:r>
              <w:rPr>
                <w:spacing w:val="37"/>
                <w:sz w:val="22"/>
              </w:rPr>
              <w:t> </w:t>
            </w:r>
            <w:r>
              <w:rPr>
                <w:sz w:val="22"/>
              </w:rPr>
              <w:t>una</w:t>
            </w:r>
            <w:r>
              <w:rPr>
                <w:spacing w:val="31"/>
                <w:sz w:val="22"/>
              </w:rPr>
              <w:t> </w:t>
            </w:r>
            <w:r>
              <w:rPr>
                <w:sz w:val="22"/>
              </w:rPr>
              <w:t>confirmación</w:t>
            </w:r>
            <w:r>
              <w:rPr>
                <w:spacing w:val="29"/>
                <w:sz w:val="22"/>
              </w:rPr>
              <w:t> </w:t>
            </w:r>
            <w:r>
              <w:rPr>
                <w:sz w:val="22"/>
              </w:rPr>
              <w:t>regular</w:t>
            </w:r>
            <w:r>
              <w:rPr>
                <w:spacing w:val="36"/>
                <w:sz w:val="22"/>
              </w:rPr>
              <w:t> </w:t>
            </w:r>
            <w:r>
              <w:rPr>
                <w:sz w:val="22"/>
              </w:rPr>
              <w:t>del</w:t>
            </w:r>
            <w:r>
              <w:rPr>
                <w:spacing w:val="33"/>
                <w:sz w:val="22"/>
              </w:rPr>
              <w:t> </w:t>
            </w:r>
            <w:r>
              <w:rPr>
                <w:sz w:val="22"/>
              </w:rPr>
              <w:t>cumplimiento</w:t>
            </w:r>
            <w:r>
              <w:rPr>
                <w:spacing w:val="29"/>
                <w:sz w:val="22"/>
              </w:rPr>
              <w:t> </w:t>
            </w:r>
            <w:r>
              <w:rPr>
                <w:sz w:val="22"/>
              </w:rPr>
              <w:t>de</w:t>
            </w:r>
            <w:r>
              <w:rPr>
                <w:spacing w:val="32"/>
                <w:sz w:val="22"/>
              </w:rPr>
              <w:t> </w:t>
            </w:r>
            <w:r>
              <w:rPr>
                <w:sz w:val="22"/>
              </w:rPr>
              <w:t>las</w:t>
            </w:r>
            <w:r>
              <w:rPr>
                <w:spacing w:val="34"/>
                <w:sz w:val="22"/>
              </w:rPr>
              <w:t> </w:t>
            </w:r>
            <w:r>
              <w:rPr>
                <w:sz w:val="22"/>
              </w:rPr>
              <w:t>políticas</w:t>
            </w:r>
            <w:r>
              <w:rPr>
                <w:spacing w:val="29"/>
                <w:sz w:val="22"/>
              </w:rPr>
              <w:t> </w:t>
            </w:r>
            <w:r>
              <w:rPr>
                <w:sz w:val="22"/>
              </w:rPr>
              <w:t>internas</w:t>
            </w:r>
            <w:r>
              <w:rPr>
                <w:spacing w:val="34"/>
                <w:sz w:val="22"/>
              </w:rPr>
              <w:t> </w:t>
            </w:r>
            <w:r>
              <w:rPr>
                <w:sz w:val="22"/>
              </w:rPr>
              <w:t>de</w:t>
            </w:r>
            <w:r>
              <w:rPr>
                <w:spacing w:val="31"/>
                <w:sz w:val="22"/>
              </w:rPr>
              <w:t> </w:t>
            </w:r>
            <w:r>
              <w:rPr>
                <w:sz w:val="22"/>
              </w:rPr>
              <w:t>los</w:t>
            </w:r>
            <w:r>
              <w:rPr>
                <w:spacing w:val="34"/>
                <w:sz w:val="22"/>
              </w:rPr>
              <w:t> </w:t>
            </w:r>
            <w:r>
              <w:rPr>
                <w:sz w:val="22"/>
              </w:rPr>
              <w:t>propietarios</w:t>
            </w:r>
            <w:r>
              <w:rPr>
                <w:spacing w:val="39"/>
                <w:sz w:val="22"/>
              </w:rPr>
              <w:t> </w:t>
            </w:r>
            <w:r>
              <w:rPr>
                <w:sz w:val="22"/>
              </w:rPr>
              <w:t>de negocios y procesos de TI y los jefes de unidades.</w:t>
            </w:r>
          </w:p>
          <w:p>
            <w:pPr>
              <w:pStyle w:val="TableParagraph"/>
              <w:numPr>
                <w:ilvl w:val="0"/>
                <w:numId w:val="402"/>
              </w:numPr>
              <w:tabs>
                <w:tab w:pos="334" w:val="left" w:leader="none"/>
              </w:tabs>
              <w:spacing w:line="276" w:lineRule="auto" w:before="0" w:after="0"/>
              <w:ind w:left="105" w:right="112" w:firstLine="0"/>
              <w:jc w:val="left"/>
              <w:rPr>
                <w:sz w:val="22"/>
              </w:rPr>
            </w:pPr>
            <w:r>
              <w:rPr>
                <w:sz w:val="22"/>
              </w:rPr>
              <w:t>Realizar revisiones internas y</w:t>
            </w:r>
            <w:r>
              <w:rPr>
                <w:spacing w:val="-1"/>
                <w:sz w:val="22"/>
              </w:rPr>
              <w:t> </w:t>
            </w:r>
            <w:r>
              <w:rPr>
                <w:sz w:val="22"/>
              </w:rPr>
              <w:t>externas periódicas (y, cuando</w:t>
            </w:r>
            <w:r>
              <w:rPr>
                <w:spacing w:val="-1"/>
                <w:sz w:val="22"/>
              </w:rPr>
              <w:t> </w:t>
            </w:r>
            <w:r>
              <w:rPr>
                <w:sz w:val="22"/>
              </w:rPr>
              <w:t>corresponda, independientes) para evaluar los niveles de cumplimiento.</w:t>
            </w:r>
          </w:p>
          <w:p>
            <w:pPr>
              <w:pStyle w:val="TableParagraph"/>
              <w:numPr>
                <w:ilvl w:val="0"/>
                <w:numId w:val="402"/>
              </w:numPr>
              <w:tabs>
                <w:tab w:pos="349" w:val="left" w:leader="none"/>
              </w:tabs>
              <w:spacing w:line="280" w:lineRule="auto" w:before="0" w:after="0"/>
              <w:ind w:left="105" w:right="115" w:firstLine="0"/>
              <w:jc w:val="left"/>
              <w:rPr>
                <w:sz w:val="22"/>
              </w:rPr>
            </w:pPr>
            <w:r>
              <w:rPr>
                <w:sz w:val="22"/>
              </w:rPr>
              <w:t>Si es</w:t>
            </w:r>
            <w:r>
              <w:rPr>
                <w:spacing w:val="24"/>
                <w:sz w:val="22"/>
              </w:rPr>
              <w:t> </w:t>
            </w:r>
            <w:r>
              <w:rPr>
                <w:sz w:val="22"/>
              </w:rPr>
              <w:t>necesario,</w:t>
            </w:r>
            <w:r>
              <w:rPr>
                <w:spacing w:val="24"/>
                <w:sz w:val="22"/>
              </w:rPr>
              <w:t> </w:t>
            </w:r>
            <w:r>
              <w:rPr>
                <w:sz w:val="22"/>
              </w:rPr>
              <w:t>obtenga</w:t>
            </w:r>
            <w:r>
              <w:rPr>
                <w:spacing w:val="22"/>
                <w:sz w:val="22"/>
              </w:rPr>
              <w:t> </w:t>
            </w:r>
            <w:r>
              <w:rPr>
                <w:sz w:val="22"/>
              </w:rPr>
              <w:t>las</w:t>
            </w:r>
            <w:r>
              <w:rPr>
                <w:spacing w:val="19"/>
                <w:sz w:val="22"/>
              </w:rPr>
              <w:t> </w:t>
            </w:r>
            <w:r>
              <w:rPr>
                <w:sz w:val="22"/>
              </w:rPr>
              <w:t>afirmaciones</w:t>
            </w:r>
            <w:r>
              <w:rPr>
                <w:spacing w:val="19"/>
                <w:sz w:val="22"/>
              </w:rPr>
              <w:t> </w:t>
            </w:r>
            <w:r>
              <w:rPr>
                <w:sz w:val="22"/>
              </w:rPr>
              <w:t>de los</w:t>
            </w:r>
            <w:r>
              <w:rPr>
                <w:spacing w:val="24"/>
                <w:sz w:val="22"/>
              </w:rPr>
              <w:t> </w:t>
            </w:r>
            <w:r>
              <w:rPr>
                <w:sz w:val="22"/>
              </w:rPr>
              <w:t>proveedores</w:t>
            </w:r>
            <w:r>
              <w:rPr>
                <w:spacing w:val="24"/>
                <w:sz w:val="22"/>
              </w:rPr>
              <w:t> </w:t>
            </w:r>
            <w:r>
              <w:rPr>
                <w:sz w:val="22"/>
              </w:rPr>
              <w:t>de servicios</w:t>
            </w:r>
            <w:r>
              <w:rPr>
                <w:spacing w:val="24"/>
                <w:sz w:val="22"/>
              </w:rPr>
              <w:t> </w:t>
            </w:r>
            <w:r>
              <w:rPr>
                <w:sz w:val="22"/>
              </w:rPr>
              <w:t>de</w:t>
            </w:r>
            <w:r>
              <w:rPr>
                <w:spacing w:val="22"/>
                <w:sz w:val="22"/>
              </w:rPr>
              <w:t> </w:t>
            </w:r>
            <w:r>
              <w:rPr>
                <w:sz w:val="22"/>
              </w:rPr>
              <w:t>TI de terceros</w:t>
            </w:r>
            <w:r>
              <w:rPr>
                <w:spacing w:val="19"/>
                <w:sz w:val="22"/>
              </w:rPr>
              <w:t> </w:t>
            </w:r>
            <w:r>
              <w:rPr>
                <w:sz w:val="22"/>
              </w:rPr>
              <w:t>sobre los niveles de cumplimiento de las leyes y regulaciones aplicables.</w:t>
            </w:r>
          </w:p>
          <w:p>
            <w:pPr>
              <w:pStyle w:val="TableParagraph"/>
              <w:numPr>
                <w:ilvl w:val="0"/>
                <w:numId w:val="402"/>
              </w:numPr>
              <w:tabs>
                <w:tab w:pos="325" w:val="left" w:leader="none"/>
              </w:tabs>
              <w:spacing w:line="276" w:lineRule="auto" w:before="0" w:after="0"/>
              <w:ind w:left="105" w:right="112" w:firstLine="0"/>
              <w:jc w:val="left"/>
              <w:rPr>
                <w:sz w:val="22"/>
              </w:rPr>
            </w:pPr>
            <w:r>
              <w:rPr>
                <w:sz w:val="22"/>
              </w:rPr>
              <w:t>Si</w:t>
            </w:r>
            <w:r>
              <w:rPr>
                <w:spacing w:val="-8"/>
                <w:sz w:val="22"/>
              </w:rPr>
              <w:t> </w:t>
            </w:r>
            <w:r>
              <w:rPr>
                <w:sz w:val="22"/>
              </w:rPr>
              <w:t>es</w:t>
            </w:r>
            <w:r>
              <w:rPr>
                <w:spacing w:val="-2"/>
                <w:sz w:val="22"/>
              </w:rPr>
              <w:t> </w:t>
            </w:r>
            <w:r>
              <w:rPr>
                <w:sz w:val="22"/>
              </w:rPr>
              <w:t>necesario,</w:t>
            </w:r>
            <w:r>
              <w:rPr>
                <w:spacing w:val="-2"/>
                <w:sz w:val="22"/>
              </w:rPr>
              <w:t> </w:t>
            </w:r>
            <w:r>
              <w:rPr>
                <w:sz w:val="22"/>
              </w:rPr>
              <w:t>obtenga</w:t>
            </w:r>
            <w:r>
              <w:rPr>
                <w:spacing w:val="-4"/>
                <w:sz w:val="22"/>
              </w:rPr>
              <w:t> </w:t>
            </w:r>
            <w:r>
              <w:rPr>
                <w:sz w:val="22"/>
              </w:rPr>
              <w:t>las</w:t>
            </w:r>
            <w:r>
              <w:rPr>
                <w:spacing w:val="-6"/>
                <w:sz w:val="22"/>
              </w:rPr>
              <w:t> </w:t>
            </w:r>
            <w:r>
              <w:rPr>
                <w:sz w:val="22"/>
              </w:rPr>
              <w:t>afirmaciones</w:t>
            </w:r>
            <w:r>
              <w:rPr>
                <w:spacing w:val="-2"/>
                <w:sz w:val="22"/>
              </w:rPr>
              <w:t> </w:t>
            </w:r>
            <w:r>
              <w:rPr>
                <w:sz w:val="22"/>
              </w:rPr>
              <w:t>de</w:t>
            </w:r>
            <w:r>
              <w:rPr>
                <w:spacing w:val="-8"/>
                <w:sz w:val="22"/>
              </w:rPr>
              <w:t> </w:t>
            </w:r>
            <w:r>
              <w:rPr>
                <w:sz w:val="22"/>
              </w:rPr>
              <w:t>los</w:t>
            </w:r>
            <w:r>
              <w:rPr>
                <w:spacing w:val="-6"/>
                <w:sz w:val="22"/>
              </w:rPr>
              <w:t> </w:t>
            </w:r>
            <w:r>
              <w:rPr>
                <w:sz w:val="22"/>
              </w:rPr>
              <w:t>socios</w:t>
            </w:r>
            <w:r>
              <w:rPr>
                <w:spacing w:val="-2"/>
                <w:sz w:val="22"/>
              </w:rPr>
              <w:t> </w:t>
            </w:r>
            <w:r>
              <w:rPr>
                <w:sz w:val="22"/>
              </w:rPr>
              <w:t>comerciales</w:t>
            </w:r>
            <w:r>
              <w:rPr>
                <w:spacing w:val="-6"/>
                <w:sz w:val="22"/>
              </w:rPr>
              <w:t> </w:t>
            </w:r>
            <w:r>
              <w:rPr>
                <w:sz w:val="22"/>
              </w:rPr>
              <w:t>sobre</w:t>
            </w:r>
            <w:r>
              <w:rPr>
                <w:spacing w:val="-8"/>
                <w:sz w:val="22"/>
              </w:rPr>
              <w:t> </w:t>
            </w:r>
            <w:r>
              <w:rPr>
                <w:sz w:val="22"/>
              </w:rPr>
              <w:t>los</w:t>
            </w:r>
            <w:r>
              <w:rPr>
                <w:spacing w:val="-2"/>
                <w:sz w:val="22"/>
              </w:rPr>
              <w:t> </w:t>
            </w:r>
            <w:r>
              <w:rPr>
                <w:sz w:val="22"/>
              </w:rPr>
              <w:t>niveles</w:t>
            </w:r>
            <w:r>
              <w:rPr>
                <w:spacing w:val="-2"/>
                <w:sz w:val="22"/>
              </w:rPr>
              <w:t> </w:t>
            </w:r>
            <w:r>
              <w:rPr>
                <w:sz w:val="22"/>
              </w:rPr>
              <w:t>de</w:t>
            </w:r>
            <w:r>
              <w:rPr>
                <w:spacing w:val="-4"/>
                <w:sz w:val="22"/>
              </w:rPr>
              <w:t> </w:t>
            </w:r>
            <w:r>
              <w:rPr>
                <w:sz w:val="22"/>
              </w:rPr>
              <w:t>cumplimiento</w:t>
            </w:r>
            <w:r>
              <w:rPr>
                <w:spacing w:val="-7"/>
                <w:sz w:val="22"/>
              </w:rPr>
              <w:t> </w:t>
            </w:r>
            <w:r>
              <w:rPr>
                <w:sz w:val="22"/>
              </w:rPr>
              <w:t>de las leyes y regulaciones aplicables en relación con las transacciones electrónicas entre compañías.</w:t>
            </w:r>
          </w:p>
          <w:p>
            <w:pPr>
              <w:pStyle w:val="TableParagraph"/>
              <w:numPr>
                <w:ilvl w:val="0"/>
                <w:numId w:val="402"/>
              </w:numPr>
              <w:tabs>
                <w:tab w:pos="339" w:val="left" w:leader="none"/>
              </w:tabs>
              <w:spacing w:line="276" w:lineRule="auto" w:before="0" w:after="0"/>
              <w:ind w:left="105" w:right="107" w:firstLine="0"/>
              <w:jc w:val="left"/>
              <w:rPr>
                <w:sz w:val="22"/>
              </w:rPr>
            </w:pPr>
            <w:r>
              <w:rPr>
                <w:sz w:val="22"/>
              </w:rPr>
              <w:t>Integrar informes sobre requisitos legales, regulatorios y contractuales a nivel de toda la empresa, que involucre a todas las unidades de negocios.</w:t>
            </w:r>
          </w:p>
          <w:p>
            <w:pPr>
              <w:pStyle w:val="TableParagraph"/>
              <w:numPr>
                <w:ilvl w:val="0"/>
                <w:numId w:val="402"/>
              </w:numPr>
              <w:tabs>
                <w:tab w:pos="344" w:val="left" w:leader="none"/>
              </w:tabs>
              <w:spacing w:line="240" w:lineRule="auto" w:before="0" w:after="0"/>
              <w:ind w:left="344" w:right="0" w:hanging="239"/>
              <w:jc w:val="left"/>
              <w:rPr>
                <w:sz w:val="22"/>
              </w:rPr>
            </w:pPr>
            <w:r>
              <w:rPr>
                <w:sz w:val="22"/>
              </w:rPr>
              <w:t>Monitoree</w:t>
            </w:r>
            <w:r>
              <w:rPr>
                <w:spacing w:val="13"/>
                <w:sz w:val="22"/>
              </w:rPr>
              <w:t> </w:t>
            </w:r>
            <w:r>
              <w:rPr>
                <w:sz w:val="22"/>
              </w:rPr>
              <w:t>e</w:t>
            </w:r>
            <w:r>
              <w:rPr>
                <w:spacing w:val="13"/>
                <w:sz w:val="22"/>
              </w:rPr>
              <w:t> </w:t>
            </w:r>
            <w:r>
              <w:rPr>
                <w:sz w:val="22"/>
              </w:rPr>
              <w:t>informe</w:t>
            </w:r>
            <w:r>
              <w:rPr>
                <w:spacing w:val="14"/>
                <w:sz w:val="22"/>
              </w:rPr>
              <w:t> </w:t>
            </w:r>
            <w:r>
              <w:rPr>
                <w:sz w:val="22"/>
              </w:rPr>
              <w:t>sobre</w:t>
            </w:r>
            <w:r>
              <w:rPr>
                <w:spacing w:val="18"/>
                <w:sz w:val="22"/>
              </w:rPr>
              <w:t> </w:t>
            </w:r>
            <w:r>
              <w:rPr>
                <w:sz w:val="22"/>
              </w:rPr>
              <w:t>problemas</w:t>
            </w:r>
            <w:r>
              <w:rPr>
                <w:spacing w:val="20"/>
                <w:sz w:val="22"/>
              </w:rPr>
              <w:t> </w:t>
            </w:r>
            <w:r>
              <w:rPr>
                <w:sz w:val="22"/>
              </w:rPr>
              <w:t>de</w:t>
            </w:r>
            <w:r>
              <w:rPr>
                <w:spacing w:val="13"/>
                <w:sz w:val="22"/>
              </w:rPr>
              <w:t> </w:t>
            </w:r>
            <w:r>
              <w:rPr>
                <w:sz w:val="22"/>
              </w:rPr>
              <w:t>incumplimiento</w:t>
            </w:r>
            <w:r>
              <w:rPr>
                <w:spacing w:val="16"/>
                <w:sz w:val="22"/>
              </w:rPr>
              <w:t> </w:t>
            </w:r>
            <w:r>
              <w:rPr>
                <w:sz w:val="22"/>
              </w:rPr>
              <w:t>y,</w:t>
            </w:r>
            <w:r>
              <w:rPr>
                <w:spacing w:val="15"/>
                <w:sz w:val="22"/>
              </w:rPr>
              <w:t> </w:t>
            </w:r>
            <w:r>
              <w:rPr>
                <w:sz w:val="22"/>
              </w:rPr>
              <w:t>cuando</w:t>
            </w:r>
            <w:r>
              <w:rPr>
                <w:spacing w:val="10"/>
                <w:sz w:val="22"/>
              </w:rPr>
              <w:t> </w:t>
            </w:r>
            <w:r>
              <w:rPr>
                <w:sz w:val="22"/>
              </w:rPr>
              <w:t>sea</w:t>
            </w:r>
            <w:r>
              <w:rPr>
                <w:spacing w:val="19"/>
                <w:sz w:val="22"/>
              </w:rPr>
              <w:t> </w:t>
            </w:r>
            <w:r>
              <w:rPr>
                <w:sz w:val="22"/>
              </w:rPr>
              <w:t>necesario,</w:t>
            </w:r>
            <w:r>
              <w:rPr>
                <w:spacing w:val="15"/>
                <w:sz w:val="22"/>
              </w:rPr>
              <w:t> </w:t>
            </w:r>
            <w:r>
              <w:rPr>
                <w:sz w:val="22"/>
              </w:rPr>
              <w:t>investigue</w:t>
            </w:r>
            <w:r>
              <w:rPr>
                <w:spacing w:val="13"/>
                <w:sz w:val="22"/>
              </w:rPr>
              <w:t> </w:t>
            </w:r>
            <w:r>
              <w:rPr>
                <w:sz w:val="22"/>
              </w:rPr>
              <w:t>la</w:t>
            </w:r>
            <w:r>
              <w:rPr>
                <w:spacing w:val="19"/>
                <w:sz w:val="22"/>
              </w:rPr>
              <w:t> </w:t>
            </w:r>
            <w:r>
              <w:rPr>
                <w:spacing w:val="-2"/>
                <w:sz w:val="22"/>
              </w:rPr>
              <w:t>causa</w:t>
            </w:r>
          </w:p>
          <w:p>
            <w:pPr>
              <w:pStyle w:val="TableParagraph"/>
              <w:spacing w:before="28"/>
              <w:rPr>
                <w:sz w:val="22"/>
              </w:rPr>
            </w:pPr>
            <w:r>
              <w:rPr>
                <w:spacing w:val="-2"/>
                <w:sz w:val="22"/>
              </w:rPr>
              <w:t>raíz.</w:t>
            </w:r>
          </w:p>
        </w:tc>
      </w:tr>
      <w:tr>
        <w:trPr>
          <w:trHeight w:val="1485" w:hRule="atLeast"/>
        </w:trPr>
        <w:tc>
          <w:tcPr>
            <w:tcW w:w="4457" w:type="dxa"/>
          </w:tcPr>
          <w:p>
            <w:pPr>
              <w:pStyle w:val="TableParagraph"/>
              <w:spacing w:line="253" w:lineRule="exact"/>
              <w:rPr>
                <w:b/>
                <w:sz w:val="22"/>
              </w:rPr>
            </w:pPr>
            <w:r>
              <w:rPr>
                <w:b/>
                <w:spacing w:val="-2"/>
                <w:sz w:val="22"/>
              </w:rPr>
              <w:t>Entrada</w:t>
            </w:r>
          </w:p>
          <w:p>
            <w:pPr>
              <w:pStyle w:val="TableParagraph"/>
              <w:numPr>
                <w:ilvl w:val="0"/>
                <w:numId w:val="403"/>
              </w:numPr>
              <w:tabs>
                <w:tab w:pos="465" w:val="left" w:leader="none"/>
              </w:tabs>
              <w:spacing w:line="271" w:lineRule="auto" w:before="37" w:after="0"/>
              <w:ind w:left="465" w:right="558" w:hanging="360"/>
              <w:jc w:val="left"/>
              <w:rPr>
                <w:sz w:val="22"/>
              </w:rPr>
            </w:pPr>
            <w:r>
              <w:rPr>
                <w:sz w:val="22"/>
              </w:rPr>
              <w:t>Reglas</w:t>
            </w:r>
            <w:r>
              <w:rPr>
                <w:spacing w:val="-9"/>
                <w:sz w:val="22"/>
              </w:rPr>
              <w:t> </w:t>
            </w:r>
            <w:r>
              <w:rPr>
                <w:sz w:val="22"/>
              </w:rPr>
              <w:t>para</w:t>
            </w:r>
            <w:r>
              <w:rPr>
                <w:spacing w:val="-9"/>
                <w:sz w:val="22"/>
              </w:rPr>
              <w:t> </w:t>
            </w:r>
            <w:r>
              <w:rPr>
                <w:sz w:val="22"/>
              </w:rPr>
              <w:t>validar</w:t>
            </w:r>
            <w:r>
              <w:rPr>
                <w:spacing w:val="-6"/>
                <w:sz w:val="22"/>
              </w:rPr>
              <w:t> </w:t>
            </w:r>
            <w:r>
              <w:rPr>
                <w:sz w:val="22"/>
              </w:rPr>
              <w:t>y</w:t>
            </w:r>
            <w:r>
              <w:rPr>
                <w:spacing w:val="-14"/>
                <w:sz w:val="22"/>
              </w:rPr>
              <w:t> </w:t>
            </w:r>
            <w:r>
              <w:rPr>
                <w:sz w:val="22"/>
              </w:rPr>
              <w:t>aprobar</w:t>
            </w:r>
            <w:r>
              <w:rPr>
                <w:spacing w:val="-7"/>
                <w:sz w:val="22"/>
              </w:rPr>
              <w:t> </w:t>
            </w:r>
            <w:r>
              <w:rPr>
                <w:sz w:val="22"/>
              </w:rPr>
              <w:t>informes </w:t>
            </w:r>
            <w:r>
              <w:rPr>
                <w:spacing w:val="-2"/>
                <w:sz w:val="22"/>
              </w:rPr>
              <w:t>obligatorios.</w:t>
            </w:r>
          </w:p>
          <w:p>
            <w:pPr>
              <w:pStyle w:val="TableParagraph"/>
              <w:numPr>
                <w:ilvl w:val="0"/>
                <w:numId w:val="403"/>
              </w:numPr>
              <w:tabs>
                <w:tab w:pos="464" w:val="left" w:leader="none"/>
              </w:tabs>
              <w:spacing w:line="240" w:lineRule="auto" w:before="9" w:after="0"/>
              <w:ind w:left="464" w:right="0" w:hanging="359"/>
              <w:jc w:val="left"/>
              <w:rPr>
                <w:sz w:val="22"/>
              </w:rPr>
            </w:pPr>
            <w:r>
              <w:rPr>
                <w:sz w:val="22"/>
              </w:rPr>
              <w:t>Evaluación</w:t>
            </w:r>
            <w:r>
              <w:rPr>
                <w:spacing w:val="-6"/>
                <w:sz w:val="22"/>
              </w:rPr>
              <w:t> </w:t>
            </w:r>
            <w:r>
              <w:rPr>
                <w:sz w:val="22"/>
              </w:rPr>
              <w:t>de</w:t>
            </w:r>
            <w:r>
              <w:rPr>
                <w:spacing w:val="-3"/>
                <w:sz w:val="22"/>
              </w:rPr>
              <w:t> </w:t>
            </w:r>
            <w:r>
              <w:rPr>
                <w:sz w:val="22"/>
              </w:rPr>
              <w:t>la</w:t>
            </w:r>
            <w:r>
              <w:rPr>
                <w:spacing w:val="-3"/>
                <w:sz w:val="22"/>
              </w:rPr>
              <w:t> </w:t>
            </w:r>
            <w:r>
              <w:rPr>
                <w:sz w:val="22"/>
              </w:rPr>
              <w:t>efectividad</w:t>
            </w:r>
            <w:r>
              <w:rPr>
                <w:spacing w:val="-5"/>
                <w:sz w:val="22"/>
              </w:rPr>
              <w:t> </w:t>
            </w:r>
            <w:r>
              <w:rPr>
                <w:sz w:val="22"/>
              </w:rPr>
              <w:t>de</w:t>
            </w:r>
            <w:r>
              <w:rPr>
                <w:spacing w:val="-7"/>
                <w:sz w:val="22"/>
              </w:rPr>
              <w:t> </w:t>
            </w:r>
            <w:r>
              <w:rPr>
                <w:spacing w:val="-5"/>
                <w:sz w:val="22"/>
              </w:rPr>
              <w:t>los</w:t>
            </w:r>
          </w:p>
          <w:p>
            <w:pPr>
              <w:pStyle w:val="TableParagraph"/>
              <w:spacing w:before="36"/>
              <w:ind w:left="465"/>
              <w:rPr>
                <w:sz w:val="22"/>
              </w:rPr>
            </w:pPr>
            <w:r>
              <w:rPr>
                <w:spacing w:val="-2"/>
                <w:sz w:val="22"/>
              </w:rPr>
              <w:t>informes.</w:t>
            </w:r>
          </w:p>
        </w:tc>
        <w:tc>
          <w:tcPr>
            <w:tcW w:w="5182" w:type="dxa"/>
          </w:tcPr>
          <w:p>
            <w:pPr>
              <w:pStyle w:val="TableParagraph"/>
              <w:spacing w:line="253" w:lineRule="exact"/>
              <w:rPr>
                <w:b/>
                <w:sz w:val="22"/>
              </w:rPr>
            </w:pPr>
            <w:r>
              <w:rPr>
                <w:b/>
                <w:spacing w:val="-2"/>
                <w:sz w:val="22"/>
              </w:rPr>
              <w:t>Salidas</w:t>
            </w:r>
          </w:p>
          <w:p>
            <w:pPr>
              <w:pStyle w:val="TableParagraph"/>
              <w:numPr>
                <w:ilvl w:val="0"/>
                <w:numId w:val="404"/>
              </w:numPr>
              <w:tabs>
                <w:tab w:pos="465" w:val="left" w:leader="none"/>
              </w:tabs>
              <w:spacing w:line="240" w:lineRule="auto" w:before="37" w:after="0"/>
              <w:ind w:left="465" w:right="0" w:hanging="360"/>
              <w:jc w:val="left"/>
              <w:rPr>
                <w:sz w:val="22"/>
              </w:rPr>
            </w:pPr>
            <w:r>
              <w:rPr>
                <w:sz w:val="22"/>
              </w:rPr>
              <w:t>Informes</w:t>
            </w:r>
            <w:r>
              <w:rPr>
                <w:spacing w:val="-2"/>
                <w:sz w:val="22"/>
              </w:rPr>
              <w:t> </w:t>
            </w:r>
            <w:r>
              <w:rPr>
                <w:sz w:val="22"/>
              </w:rPr>
              <w:t>de</w:t>
            </w:r>
            <w:r>
              <w:rPr>
                <w:spacing w:val="-3"/>
                <w:sz w:val="22"/>
              </w:rPr>
              <w:t> </w:t>
            </w:r>
            <w:r>
              <w:rPr>
                <w:sz w:val="22"/>
              </w:rPr>
              <w:t>garantía</w:t>
            </w:r>
            <w:r>
              <w:rPr>
                <w:spacing w:val="-4"/>
                <w:sz w:val="22"/>
              </w:rPr>
              <w:t> </w:t>
            </w:r>
            <w:r>
              <w:rPr>
                <w:sz w:val="22"/>
              </w:rPr>
              <w:t>de</w:t>
            </w:r>
            <w:r>
              <w:rPr>
                <w:spacing w:val="-7"/>
                <w:sz w:val="22"/>
              </w:rPr>
              <w:t> </w:t>
            </w:r>
            <w:r>
              <w:rPr>
                <w:spacing w:val="-2"/>
                <w:sz w:val="22"/>
              </w:rPr>
              <w:t>cumplimiento.</w:t>
            </w:r>
          </w:p>
          <w:p>
            <w:pPr>
              <w:pStyle w:val="TableParagraph"/>
              <w:numPr>
                <w:ilvl w:val="0"/>
                <w:numId w:val="404"/>
              </w:numPr>
              <w:tabs>
                <w:tab w:pos="465" w:val="left" w:leader="none"/>
              </w:tabs>
              <w:spacing w:line="276" w:lineRule="auto" w:before="35" w:after="0"/>
              <w:ind w:left="465" w:right="110" w:hanging="360"/>
              <w:jc w:val="left"/>
              <w:rPr>
                <w:sz w:val="22"/>
              </w:rPr>
            </w:pPr>
            <w:r>
              <w:rPr>
                <w:sz w:val="22"/>
              </w:rPr>
              <w:t>Informes de problemas de incumplimiento y</w:t>
            </w:r>
            <w:r>
              <w:rPr>
                <w:spacing w:val="-4"/>
                <w:sz w:val="22"/>
              </w:rPr>
              <w:t> </w:t>
            </w:r>
            <w:r>
              <w:rPr>
                <w:sz w:val="22"/>
              </w:rPr>
              <w:t>causas </w:t>
            </w:r>
            <w:r>
              <w:rPr>
                <w:spacing w:val="-2"/>
                <w:sz w:val="22"/>
              </w:rPr>
              <w:t>raíz.</w:t>
            </w:r>
          </w:p>
        </w:tc>
      </w:tr>
    </w:tbl>
    <w:p>
      <w:pPr>
        <w:pStyle w:val="TableParagraph"/>
        <w:spacing w:after="0" w:line="276" w:lineRule="auto"/>
        <w:jc w:val="left"/>
        <w:rPr>
          <w:sz w:val="22"/>
        </w:rPr>
        <w:sectPr>
          <w:pgSz w:w="12240" w:h="15840"/>
          <w:pgMar w:header="762" w:footer="0" w:top="1300" w:bottom="280" w:left="1080" w:right="360"/>
        </w:sectPr>
      </w:pPr>
    </w:p>
    <w:p>
      <w:pPr>
        <w:pStyle w:val="BodyText"/>
        <w:spacing w:before="1"/>
        <w:rPr>
          <w:b/>
          <w:sz w:val="9"/>
        </w:rPr>
      </w:pPr>
    </w:p>
    <w:tbl>
      <w:tblPr>
        <w:tblW w:w="0" w:type="auto"/>
        <w:jc w:val="left"/>
        <w:tblInd w:w="295" w:type="dxa"/>
        <w:tblBorders>
          <w:top w:val="single" w:sz="4" w:space="0" w:color="C2D59B"/>
          <w:left w:val="single" w:sz="4" w:space="0" w:color="C2D59B"/>
          <w:bottom w:val="single" w:sz="4" w:space="0" w:color="C2D59B"/>
          <w:right w:val="single" w:sz="4" w:space="0" w:color="C2D59B"/>
          <w:insideH w:val="single" w:sz="4" w:space="0" w:color="C2D59B"/>
          <w:insideV w:val="single" w:sz="4" w:space="0" w:color="C2D59B"/>
        </w:tblBorders>
        <w:tblLayout w:type="fixed"/>
        <w:tblCellMar>
          <w:top w:w="0" w:type="dxa"/>
          <w:left w:w="0" w:type="dxa"/>
          <w:bottom w:w="0" w:type="dxa"/>
          <w:right w:w="0" w:type="dxa"/>
        </w:tblCellMar>
        <w:tblLook w:val="01E0"/>
      </w:tblPr>
      <w:tblGrid>
        <w:gridCol w:w="5568"/>
        <w:gridCol w:w="510"/>
        <w:gridCol w:w="515"/>
        <w:gridCol w:w="781"/>
        <w:gridCol w:w="571"/>
        <w:gridCol w:w="851"/>
        <w:gridCol w:w="712"/>
      </w:tblGrid>
      <w:tr>
        <w:trPr>
          <w:trHeight w:val="2540" w:hRule="atLeast"/>
        </w:trPr>
        <w:tc>
          <w:tcPr>
            <w:tcW w:w="5568" w:type="dxa"/>
            <w:shd w:val="clear" w:color="auto" w:fill="EAF0DD"/>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3"/>
              <w:ind w:left="0"/>
              <w:rPr>
                <w:b/>
                <w:sz w:val="22"/>
              </w:rPr>
            </w:pPr>
          </w:p>
          <w:p>
            <w:pPr>
              <w:pStyle w:val="TableParagraph"/>
              <w:ind w:left="3"/>
              <w:jc w:val="center"/>
              <w:rPr>
                <w:b/>
                <w:sz w:val="22"/>
              </w:rPr>
            </w:pPr>
            <w:r>
              <w:rPr>
                <w:b/>
                <w:sz w:val="22"/>
              </w:rPr>
              <w:t>PROCESO</w:t>
            </w:r>
            <w:r>
              <w:rPr>
                <w:b/>
                <w:spacing w:val="-9"/>
                <w:sz w:val="22"/>
              </w:rPr>
              <w:t> </w:t>
            </w:r>
            <w:r>
              <w:rPr>
                <w:b/>
                <w:spacing w:val="-4"/>
                <w:sz w:val="22"/>
              </w:rPr>
              <w:t>MEA03</w:t>
            </w:r>
          </w:p>
        </w:tc>
        <w:tc>
          <w:tcPr>
            <w:tcW w:w="510" w:type="dxa"/>
            <w:shd w:val="clear" w:color="auto" w:fill="EAF0DD"/>
            <w:textDirection w:val="btLr"/>
          </w:tcPr>
          <w:p>
            <w:pPr>
              <w:pStyle w:val="TableParagraph"/>
              <w:spacing w:before="104"/>
              <w:ind w:left="-1"/>
              <w:rPr>
                <w:b/>
                <w:sz w:val="22"/>
              </w:rPr>
            </w:pPr>
            <w:bookmarkStart w:name="_bookmark111" w:id="159"/>
            <w:bookmarkEnd w:id="159"/>
            <w:r>
              <w:rPr/>
            </w:r>
            <w:r>
              <w:rPr>
                <w:b/>
                <w:sz w:val="22"/>
              </w:rPr>
              <w:t>Gobernador</w:t>
            </w:r>
            <w:r>
              <w:rPr>
                <w:b/>
                <w:spacing w:val="-1"/>
                <w:sz w:val="22"/>
              </w:rPr>
              <w:t> </w:t>
            </w:r>
            <w:r>
              <w:rPr>
                <w:b/>
                <w:spacing w:val="-2"/>
                <w:sz w:val="22"/>
              </w:rPr>
              <w:t>(CEO)</w:t>
            </w:r>
          </w:p>
        </w:tc>
        <w:tc>
          <w:tcPr>
            <w:tcW w:w="515" w:type="dxa"/>
            <w:shd w:val="clear" w:color="auto" w:fill="EAF0DD"/>
            <w:textDirection w:val="btLr"/>
          </w:tcPr>
          <w:p>
            <w:pPr>
              <w:pStyle w:val="TableParagraph"/>
              <w:spacing w:before="109"/>
              <w:ind w:left="-1"/>
              <w:rPr>
                <w:b/>
                <w:sz w:val="22"/>
              </w:rPr>
            </w:pPr>
            <w:r>
              <w:rPr>
                <w:b/>
                <w:sz w:val="22"/>
              </w:rPr>
              <w:t>Secretaría</w:t>
            </w:r>
            <w:r>
              <w:rPr>
                <w:b/>
                <w:spacing w:val="2"/>
                <w:sz w:val="22"/>
              </w:rPr>
              <w:t> </w:t>
            </w:r>
            <w:r>
              <w:rPr>
                <w:b/>
                <w:spacing w:val="-2"/>
                <w:sz w:val="22"/>
              </w:rPr>
              <w:t>Jurídica</w:t>
            </w:r>
          </w:p>
        </w:tc>
        <w:tc>
          <w:tcPr>
            <w:tcW w:w="781" w:type="dxa"/>
            <w:shd w:val="clear" w:color="auto" w:fill="EAF0DD"/>
            <w:textDirection w:val="btLr"/>
          </w:tcPr>
          <w:p>
            <w:pPr>
              <w:pStyle w:val="TableParagraph"/>
              <w:spacing w:line="276" w:lineRule="auto" w:before="109"/>
              <w:ind w:left="-1"/>
              <w:rPr>
                <w:b/>
                <w:sz w:val="22"/>
              </w:rPr>
            </w:pPr>
            <w:r>
              <w:rPr>
                <w:b/>
                <w:sz w:val="22"/>
              </w:rPr>
              <w:t>Jefe</w:t>
            </w:r>
            <w:r>
              <w:rPr>
                <w:b/>
                <w:spacing w:val="80"/>
                <w:sz w:val="22"/>
              </w:rPr>
              <w:t> </w:t>
            </w:r>
            <w:r>
              <w:rPr>
                <w:b/>
                <w:sz w:val="22"/>
              </w:rPr>
              <w:t>de</w:t>
            </w:r>
            <w:r>
              <w:rPr>
                <w:b/>
                <w:spacing w:val="80"/>
                <w:sz w:val="22"/>
              </w:rPr>
              <w:t> </w:t>
            </w:r>
            <w:r>
              <w:rPr>
                <w:b/>
                <w:sz w:val="22"/>
              </w:rPr>
              <w:t>Control</w:t>
            </w:r>
            <w:r>
              <w:rPr>
                <w:b/>
                <w:spacing w:val="80"/>
                <w:sz w:val="22"/>
              </w:rPr>
              <w:t> </w:t>
            </w:r>
            <w:r>
              <w:rPr>
                <w:b/>
                <w:sz w:val="22"/>
              </w:rPr>
              <w:t>Interno </w:t>
            </w:r>
            <w:r>
              <w:rPr>
                <w:b/>
                <w:spacing w:val="-2"/>
                <w:sz w:val="22"/>
              </w:rPr>
              <w:t>(CRO)</w:t>
            </w:r>
          </w:p>
        </w:tc>
        <w:tc>
          <w:tcPr>
            <w:tcW w:w="571" w:type="dxa"/>
            <w:shd w:val="clear" w:color="auto" w:fill="EAF0DD"/>
            <w:textDirection w:val="btLr"/>
          </w:tcPr>
          <w:p>
            <w:pPr>
              <w:pStyle w:val="TableParagraph"/>
              <w:spacing w:before="108"/>
              <w:ind w:left="-1"/>
              <w:rPr>
                <w:b/>
                <w:sz w:val="22"/>
              </w:rPr>
            </w:pPr>
            <w:r>
              <w:rPr>
                <w:b/>
                <w:sz w:val="22"/>
              </w:rPr>
              <w:t>Secretaría</w:t>
            </w:r>
            <w:r>
              <w:rPr>
                <w:b/>
                <w:spacing w:val="-3"/>
                <w:sz w:val="22"/>
              </w:rPr>
              <w:t> </w:t>
            </w:r>
            <w:r>
              <w:rPr>
                <w:b/>
                <w:sz w:val="22"/>
              </w:rPr>
              <w:t>TIC </w:t>
            </w:r>
            <w:r>
              <w:rPr>
                <w:b/>
                <w:spacing w:val="-4"/>
                <w:sz w:val="22"/>
              </w:rPr>
              <w:t>(CIO)</w:t>
            </w:r>
          </w:p>
        </w:tc>
        <w:tc>
          <w:tcPr>
            <w:tcW w:w="851" w:type="dxa"/>
            <w:shd w:val="clear" w:color="auto" w:fill="EAF0DD"/>
            <w:textDirection w:val="btLr"/>
          </w:tcPr>
          <w:p>
            <w:pPr>
              <w:pStyle w:val="TableParagraph"/>
              <w:spacing w:line="276" w:lineRule="auto" w:before="108"/>
              <w:ind w:left="-1"/>
              <w:rPr>
                <w:b/>
                <w:sz w:val="22"/>
              </w:rPr>
            </w:pPr>
            <w:r>
              <w:rPr>
                <w:b/>
                <w:sz w:val="22"/>
              </w:rPr>
              <w:t>Abogado</w:t>
            </w:r>
            <w:r>
              <w:rPr>
                <w:b/>
                <w:spacing w:val="36"/>
                <w:sz w:val="22"/>
              </w:rPr>
              <w:t> </w:t>
            </w:r>
            <w:r>
              <w:rPr>
                <w:b/>
                <w:sz w:val="22"/>
              </w:rPr>
              <w:t>de</w:t>
            </w:r>
            <w:r>
              <w:rPr>
                <w:b/>
                <w:spacing w:val="40"/>
                <w:sz w:val="22"/>
              </w:rPr>
              <w:t> </w:t>
            </w:r>
            <w:r>
              <w:rPr>
                <w:b/>
                <w:sz w:val="22"/>
              </w:rPr>
              <w:t>Contratación y Asesorías TI</w:t>
            </w:r>
          </w:p>
        </w:tc>
        <w:tc>
          <w:tcPr>
            <w:tcW w:w="712" w:type="dxa"/>
            <w:shd w:val="clear" w:color="auto" w:fill="EAF0DD"/>
            <w:textDirection w:val="btLr"/>
          </w:tcPr>
          <w:p>
            <w:pPr>
              <w:pStyle w:val="TableParagraph"/>
              <w:tabs>
                <w:tab w:pos="913" w:val="left" w:leader="none"/>
                <w:tab w:pos="2323" w:val="left" w:leader="none"/>
              </w:tabs>
              <w:spacing w:line="290" w:lineRule="atLeast" w:before="70"/>
              <w:ind w:left="-1" w:right="-15"/>
              <w:rPr>
                <w:b/>
                <w:sz w:val="22"/>
              </w:rPr>
            </w:pPr>
            <w:r>
              <w:rPr>
                <w:b/>
                <w:spacing w:val="-2"/>
                <w:sz w:val="22"/>
              </w:rPr>
              <w:t>Comité</w:t>
            </w:r>
            <w:r>
              <w:rPr>
                <w:b/>
                <w:sz w:val="22"/>
              </w:rPr>
              <w:tab/>
            </w:r>
            <w:r>
              <w:rPr>
                <w:b/>
                <w:spacing w:val="-2"/>
                <w:sz w:val="22"/>
              </w:rPr>
              <w:t>Institucional</w:t>
            </w:r>
            <w:r>
              <w:rPr>
                <w:b/>
                <w:sz w:val="22"/>
              </w:rPr>
              <w:tab/>
            </w:r>
            <w:r>
              <w:rPr>
                <w:b/>
                <w:spacing w:val="-6"/>
                <w:sz w:val="22"/>
              </w:rPr>
              <w:t>de </w:t>
            </w:r>
            <w:r>
              <w:rPr>
                <w:b/>
                <w:sz w:val="22"/>
              </w:rPr>
              <w:t>Gestión y Desempeño</w:t>
            </w:r>
          </w:p>
        </w:tc>
      </w:tr>
      <w:tr>
        <w:trPr>
          <w:trHeight w:val="350" w:hRule="atLeast"/>
        </w:trPr>
        <w:tc>
          <w:tcPr>
            <w:tcW w:w="5568" w:type="dxa"/>
            <w:shd w:val="clear" w:color="auto" w:fill="EAF0DD"/>
          </w:tcPr>
          <w:p>
            <w:pPr>
              <w:pStyle w:val="TableParagraph"/>
              <w:ind w:left="110"/>
              <w:rPr>
                <w:sz w:val="22"/>
              </w:rPr>
            </w:pPr>
            <w:r>
              <w:rPr>
                <w:sz w:val="22"/>
              </w:rPr>
              <w:t>Identificar</w:t>
            </w:r>
            <w:r>
              <w:rPr>
                <w:spacing w:val="-6"/>
                <w:sz w:val="22"/>
              </w:rPr>
              <w:t> </w:t>
            </w:r>
            <w:r>
              <w:rPr>
                <w:sz w:val="22"/>
              </w:rPr>
              <w:t>requisitos</w:t>
            </w:r>
            <w:r>
              <w:rPr>
                <w:spacing w:val="-3"/>
                <w:sz w:val="22"/>
              </w:rPr>
              <w:t> </w:t>
            </w:r>
            <w:r>
              <w:rPr>
                <w:sz w:val="22"/>
              </w:rPr>
              <w:t>externos</w:t>
            </w:r>
            <w:r>
              <w:rPr>
                <w:spacing w:val="-3"/>
                <w:sz w:val="22"/>
              </w:rPr>
              <w:t> </w:t>
            </w:r>
            <w:r>
              <w:rPr>
                <w:sz w:val="22"/>
              </w:rPr>
              <w:t>de</w:t>
            </w:r>
            <w:r>
              <w:rPr>
                <w:spacing w:val="-9"/>
                <w:sz w:val="22"/>
              </w:rPr>
              <w:t> </w:t>
            </w:r>
            <w:r>
              <w:rPr>
                <w:spacing w:val="-2"/>
                <w:sz w:val="22"/>
              </w:rPr>
              <w:t>cumplimiento.</w:t>
            </w:r>
          </w:p>
        </w:tc>
        <w:tc>
          <w:tcPr>
            <w:tcW w:w="510" w:type="dxa"/>
          </w:tcPr>
          <w:p>
            <w:pPr>
              <w:pStyle w:val="TableParagraph"/>
              <w:spacing w:before="30"/>
              <w:ind w:left="7" w:right="5"/>
              <w:jc w:val="center"/>
              <w:rPr>
                <w:sz w:val="22"/>
              </w:rPr>
            </w:pPr>
            <w:r>
              <w:rPr>
                <w:spacing w:val="-10"/>
                <w:sz w:val="22"/>
              </w:rPr>
              <w:t>I</w:t>
            </w:r>
          </w:p>
        </w:tc>
        <w:tc>
          <w:tcPr>
            <w:tcW w:w="515" w:type="dxa"/>
            <w:shd w:val="clear" w:color="auto" w:fill="EAF0DD"/>
          </w:tcPr>
          <w:p>
            <w:pPr>
              <w:pStyle w:val="TableParagraph"/>
              <w:spacing w:before="30"/>
              <w:ind w:left="12" w:right="2"/>
              <w:jc w:val="center"/>
              <w:rPr>
                <w:sz w:val="22"/>
              </w:rPr>
            </w:pPr>
            <w:r>
              <w:rPr>
                <w:spacing w:val="-10"/>
                <w:sz w:val="22"/>
              </w:rPr>
              <w:t>R</w:t>
            </w:r>
          </w:p>
        </w:tc>
        <w:tc>
          <w:tcPr>
            <w:tcW w:w="781" w:type="dxa"/>
          </w:tcPr>
          <w:p>
            <w:pPr>
              <w:pStyle w:val="TableParagraph"/>
              <w:spacing w:before="30"/>
              <w:ind w:left="20" w:right="12"/>
              <w:jc w:val="center"/>
              <w:rPr>
                <w:sz w:val="22"/>
              </w:rPr>
            </w:pPr>
            <w:r>
              <w:rPr>
                <w:spacing w:val="-10"/>
                <w:sz w:val="22"/>
              </w:rPr>
              <w:t>A</w:t>
            </w:r>
          </w:p>
        </w:tc>
        <w:tc>
          <w:tcPr>
            <w:tcW w:w="571" w:type="dxa"/>
            <w:shd w:val="clear" w:color="auto" w:fill="EAF0DD"/>
          </w:tcPr>
          <w:p>
            <w:pPr>
              <w:pStyle w:val="TableParagraph"/>
              <w:spacing w:before="30"/>
              <w:ind w:left="5" w:right="2"/>
              <w:jc w:val="center"/>
              <w:rPr>
                <w:sz w:val="22"/>
              </w:rPr>
            </w:pPr>
            <w:r>
              <w:rPr>
                <w:spacing w:val="-10"/>
                <w:sz w:val="22"/>
              </w:rPr>
              <w:t>C</w:t>
            </w:r>
          </w:p>
        </w:tc>
        <w:tc>
          <w:tcPr>
            <w:tcW w:w="851" w:type="dxa"/>
          </w:tcPr>
          <w:p>
            <w:pPr>
              <w:pStyle w:val="TableParagraph"/>
              <w:spacing w:before="30"/>
              <w:ind w:left="12"/>
              <w:jc w:val="center"/>
              <w:rPr>
                <w:sz w:val="22"/>
              </w:rPr>
            </w:pPr>
            <w:r>
              <w:rPr>
                <w:spacing w:val="-10"/>
                <w:sz w:val="22"/>
              </w:rPr>
              <w:t>R</w:t>
            </w:r>
          </w:p>
        </w:tc>
        <w:tc>
          <w:tcPr>
            <w:tcW w:w="712" w:type="dxa"/>
            <w:shd w:val="clear" w:color="auto" w:fill="EAF0DD"/>
          </w:tcPr>
          <w:p>
            <w:pPr>
              <w:pStyle w:val="TableParagraph"/>
              <w:spacing w:before="30"/>
              <w:ind w:left="11" w:right="2"/>
              <w:jc w:val="center"/>
              <w:rPr>
                <w:sz w:val="22"/>
              </w:rPr>
            </w:pPr>
            <w:r>
              <w:rPr>
                <w:spacing w:val="-10"/>
                <w:sz w:val="22"/>
              </w:rPr>
              <w:t>C</w:t>
            </w:r>
          </w:p>
        </w:tc>
      </w:tr>
      <w:tr>
        <w:trPr>
          <w:trHeight w:val="345" w:hRule="atLeast"/>
        </w:trPr>
        <w:tc>
          <w:tcPr>
            <w:tcW w:w="5568" w:type="dxa"/>
            <w:shd w:val="clear" w:color="auto" w:fill="EAF0DD"/>
          </w:tcPr>
          <w:p>
            <w:pPr>
              <w:pStyle w:val="TableParagraph"/>
              <w:spacing w:line="253" w:lineRule="exact"/>
              <w:ind w:left="110"/>
              <w:rPr>
                <w:sz w:val="22"/>
              </w:rPr>
            </w:pPr>
            <w:r>
              <w:rPr>
                <w:sz w:val="22"/>
              </w:rPr>
              <w:t>Optimizar</w:t>
            </w:r>
            <w:r>
              <w:rPr>
                <w:spacing w:val="-6"/>
                <w:sz w:val="22"/>
              </w:rPr>
              <w:t> </w:t>
            </w:r>
            <w:r>
              <w:rPr>
                <w:sz w:val="22"/>
              </w:rPr>
              <w:t>la</w:t>
            </w:r>
            <w:r>
              <w:rPr>
                <w:spacing w:val="-4"/>
                <w:sz w:val="22"/>
              </w:rPr>
              <w:t> </w:t>
            </w:r>
            <w:r>
              <w:rPr>
                <w:sz w:val="22"/>
              </w:rPr>
              <w:t>respuesta</w:t>
            </w:r>
            <w:r>
              <w:rPr>
                <w:spacing w:val="-4"/>
                <w:sz w:val="22"/>
              </w:rPr>
              <w:t> </w:t>
            </w:r>
            <w:r>
              <w:rPr>
                <w:sz w:val="22"/>
              </w:rPr>
              <w:t>a</w:t>
            </w:r>
            <w:r>
              <w:rPr>
                <w:spacing w:val="-4"/>
                <w:sz w:val="22"/>
              </w:rPr>
              <w:t> </w:t>
            </w:r>
            <w:r>
              <w:rPr>
                <w:sz w:val="22"/>
              </w:rPr>
              <w:t>requisitos</w:t>
            </w:r>
            <w:r>
              <w:rPr>
                <w:spacing w:val="-2"/>
                <w:sz w:val="22"/>
              </w:rPr>
              <w:t> externos.</w:t>
            </w:r>
          </w:p>
        </w:tc>
        <w:tc>
          <w:tcPr>
            <w:tcW w:w="510" w:type="dxa"/>
            <w:shd w:val="clear" w:color="auto" w:fill="EAF0DD"/>
          </w:tcPr>
          <w:p>
            <w:pPr>
              <w:pStyle w:val="TableParagraph"/>
              <w:spacing w:before="24"/>
              <w:ind w:left="7" w:right="5"/>
              <w:jc w:val="center"/>
              <w:rPr>
                <w:sz w:val="22"/>
              </w:rPr>
            </w:pPr>
            <w:r>
              <w:rPr>
                <w:spacing w:val="-10"/>
                <w:sz w:val="22"/>
              </w:rPr>
              <w:t>I</w:t>
            </w:r>
          </w:p>
        </w:tc>
        <w:tc>
          <w:tcPr>
            <w:tcW w:w="515" w:type="dxa"/>
            <w:shd w:val="clear" w:color="auto" w:fill="EAF0DD"/>
          </w:tcPr>
          <w:p>
            <w:pPr>
              <w:pStyle w:val="TableParagraph"/>
              <w:spacing w:before="24"/>
              <w:ind w:left="12" w:right="2"/>
              <w:jc w:val="center"/>
              <w:rPr>
                <w:sz w:val="22"/>
              </w:rPr>
            </w:pPr>
            <w:r>
              <w:rPr>
                <w:spacing w:val="-10"/>
                <w:sz w:val="22"/>
              </w:rPr>
              <w:t>R</w:t>
            </w:r>
          </w:p>
        </w:tc>
        <w:tc>
          <w:tcPr>
            <w:tcW w:w="781" w:type="dxa"/>
            <w:shd w:val="clear" w:color="auto" w:fill="EAF0DD"/>
          </w:tcPr>
          <w:p>
            <w:pPr>
              <w:pStyle w:val="TableParagraph"/>
              <w:spacing w:before="24"/>
              <w:ind w:left="20" w:right="12"/>
              <w:jc w:val="center"/>
              <w:rPr>
                <w:sz w:val="22"/>
              </w:rPr>
            </w:pPr>
            <w:r>
              <w:rPr>
                <w:spacing w:val="-10"/>
                <w:sz w:val="22"/>
              </w:rPr>
              <w:t>A</w:t>
            </w:r>
          </w:p>
        </w:tc>
        <w:tc>
          <w:tcPr>
            <w:tcW w:w="571" w:type="dxa"/>
            <w:shd w:val="clear" w:color="auto" w:fill="EAF0DD"/>
          </w:tcPr>
          <w:p>
            <w:pPr>
              <w:pStyle w:val="TableParagraph"/>
              <w:spacing w:before="24"/>
              <w:ind w:left="5" w:right="2"/>
              <w:jc w:val="center"/>
              <w:rPr>
                <w:sz w:val="22"/>
              </w:rPr>
            </w:pPr>
            <w:r>
              <w:rPr>
                <w:spacing w:val="-10"/>
                <w:sz w:val="22"/>
              </w:rPr>
              <w:t>C</w:t>
            </w:r>
          </w:p>
        </w:tc>
        <w:tc>
          <w:tcPr>
            <w:tcW w:w="851" w:type="dxa"/>
            <w:shd w:val="clear" w:color="auto" w:fill="EAF0DD"/>
          </w:tcPr>
          <w:p>
            <w:pPr>
              <w:pStyle w:val="TableParagraph"/>
              <w:spacing w:before="24"/>
              <w:ind w:left="12"/>
              <w:jc w:val="center"/>
              <w:rPr>
                <w:sz w:val="22"/>
              </w:rPr>
            </w:pPr>
            <w:r>
              <w:rPr>
                <w:spacing w:val="-10"/>
                <w:sz w:val="22"/>
              </w:rPr>
              <w:t>R</w:t>
            </w:r>
          </w:p>
        </w:tc>
        <w:tc>
          <w:tcPr>
            <w:tcW w:w="712" w:type="dxa"/>
            <w:shd w:val="clear" w:color="auto" w:fill="EAF0DD"/>
          </w:tcPr>
          <w:p>
            <w:pPr>
              <w:pStyle w:val="TableParagraph"/>
              <w:spacing w:before="24"/>
              <w:ind w:left="11" w:right="2"/>
              <w:jc w:val="center"/>
              <w:rPr>
                <w:sz w:val="22"/>
              </w:rPr>
            </w:pPr>
            <w:r>
              <w:rPr>
                <w:spacing w:val="-10"/>
                <w:sz w:val="22"/>
              </w:rPr>
              <w:t>C</w:t>
            </w:r>
          </w:p>
        </w:tc>
      </w:tr>
      <w:tr>
        <w:trPr>
          <w:trHeight w:val="350" w:hRule="atLeast"/>
        </w:trPr>
        <w:tc>
          <w:tcPr>
            <w:tcW w:w="5568" w:type="dxa"/>
            <w:shd w:val="clear" w:color="auto" w:fill="EAF0DD"/>
          </w:tcPr>
          <w:p>
            <w:pPr>
              <w:pStyle w:val="TableParagraph"/>
              <w:spacing w:line="253" w:lineRule="exact"/>
              <w:ind w:left="110"/>
              <w:rPr>
                <w:sz w:val="22"/>
              </w:rPr>
            </w:pPr>
            <w:r>
              <w:rPr>
                <w:sz w:val="22"/>
              </w:rPr>
              <w:t>Confirmar</w:t>
            </w:r>
            <w:r>
              <w:rPr>
                <w:spacing w:val="-4"/>
                <w:sz w:val="22"/>
              </w:rPr>
              <w:t> </w:t>
            </w:r>
            <w:r>
              <w:rPr>
                <w:sz w:val="22"/>
              </w:rPr>
              <w:t>el</w:t>
            </w:r>
            <w:r>
              <w:rPr>
                <w:spacing w:val="-2"/>
                <w:sz w:val="22"/>
              </w:rPr>
              <w:t> </w:t>
            </w:r>
            <w:r>
              <w:rPr>
                <w:sz w:val="22"/>
              </w:rPr>
              <w:t>cumplimiento</w:t>
            </w:r>
            <w:r>
              <w:rPr>
                <w:spacing w:val="-6"/>
                <w:sz w:val="22"/>
              </w:rPr>
              <w:t> </w:t>
            </w:r>
            <w:r>
              <w:rPr>
                <w:sz w:val="22"/>
              </w:rPr>
              <w:t>de</w:t>
            </w:r>
            <w:r>
              <w:rPr>
                <w:spacing w:val="-7"/>
                <w:sz w:val="22"/>
              </w:rPr>
              <w:t> </w:t>
            </w:r>
            <w:r>
              <w:rPr>
                <w:sz w:val="22"/>
              </w:rPr>
              <w:t>requisitos</w:t>
            </w:r>
            <w:r>
              <w:rPr>
                <w:spacing w:val="-1"/>
                <w:sz w:val="22"/>
              </w:rPr>
              <w:t> </w:t>
            </w:r>
            <w:r>
              <w:rPr>
                <w:spacing w:val="-2"/>
                <w:sz w:val="22"/>
              </w:rPr>
              <w:t>externos.</w:t>
            </w:r>
          </w:p>
        </w:tc>
        <w:tc>
          <w:tcPr>
            <w:tcW w:w="510" w:type="dxa"/>
          </w:tcPr>
          <w:p>
            <w:pPr>
              <w:pStyle w:val="TableParagraph"/>
              <w:spacing w:before="29"/>
              <w:ind w:left="7" w:right="5"/>
              <w:jc w:val="center"/>
              <w:rPr>
                <w:sz w:val="22"/>
              </w:rPr>
            </w:pPr>
            <w:r>
              <w:rPr>
                <w:spacing w:val="-10"/>
                <w:sz w:val="22"/>
              </w:rPr>
              <w:t>I</w:t>
            </w:r>
          </w:p>
        </w:tc>
        <w:tc>
          <w:tcPr>
            <w:tcW w:w="515" w:type="dxa"/>
            <w:shd w:val="clear" w:color="auto" w:fill="EAF0DD"/>
          </w:tcPr>
          <w:p>
            <w:pPr>
              <w:pStyle w:val="TableParagraph"/>
              <w:spacing w:before="29"/>
              <w:ind w:left="12" w:right="2"/>
              <w:jc w:val="center"/>
              <w:rPr>
                <w:sz w:val="22"/>
              </w:rPr>
            </w:pPr>
            <w:r>
              <w:rPr>
                <w:spacing w:val="-10"/>
                <w:sz w:val="22"/>
              </w:rPr>
              <w:t>R</w:t>
            </w:r>
          </w:p>
        </w:tc>
        <w:tc>
          <w:tcPr>
            <w:tcW w:w="781" w:type="dxa"/>
          </w:tcPr>
          <w:p>
            <w:pPr>
              <w:pStyle w:val="TableParagraph"/>
              <w:spacing w:before="29"/>
              <w:ind w:left="20" w:right="12"/>
              <w:jc w:val="center"/>
              <w:rPr>
                <w:sz w:val="22"/>
              </w:rPr>
            </w:pPr>
            <w:r>
              <w:rPr>
                <w:spacing w:val="-10"/>
                <w:sz w:val="22"/>
              </w:rPr>
              <w:t>A</w:t>
            </w:r>
          </w:p>
        </w:tc>
        <w:tc>
          <w:tcPr>
            <w:tcW w:w="571" w:type="dxa"/>
            <w:shd w:val="clear" w:color="auto" w:fill="EAF0DD"/>
          </w:tcPr>
          <w:p>
            <w:pPr>
              <w:pStyle w:val="TableParagraph"/>
              <w:spacing w:before="29"/>
              <w:ind w:left="5" w:right="2"/>
              <w:jc w:val="center"/>
              <w:rPr>
                <w:sz w:val="22"/>
              </w:rPr>
            </w:pPr>
            <w:r>
              <w:rPr>
                <w:spacing w:val="-10"/>
                <w:sz w:val="22"/>
              </w:rPr>
              <w:t>C</w:t>
            </w:r>
          </w:p>
        </w:tc>
        <w:tc>
          <w:tcPr>
            <w:tcW w:w="851" w:type="dxa"/>
          </w:tcPr>
          <w:p>
            <w:pPr>
              <w:pStyle w:val="TableParagraph"/>
              <w:spacing w:before="29"/>
              <w:ind w:left="12"/>
              <w:jc w:val="center"/>
              <w:rPr>
                <w:sz w:val="22"/>
              </w:rPr>
            </w:pPr>
            <w:r>
              <w:rPr>
                <w:spacing w:val="-10"/>
                <w:sz w:val="22"/>
              </w:rPr>
              <w:t>R</w:t>
            </w:r>
          </w:p>
        </w:tc>
        <w:tc>
          <w:tcPr>
            <w:tcW w:w="712" w:type="dxa"/>
            <w:shd w:val="clear" w:color="auto" w:fill="EAF0DD"/>
          </w:tcPr>
          <w:p>
            <w:pPr>
              <w:pStyle w:val="TableParagraph"/>
              <w:spacing w:before="29"/>
              <w:ind w:left="11" w:right="2"/>
              <w:jc w:val="center"/>
              <w:rPr>
                <w:sz w:val="22"/>
              </w:rPr>
            </w:pPr>
            <w:r>
              <w:rPr>
                <w:spacing w:val="-10"/>
                <w:sz w:val="22"/>
              </w:rPr>
              <w:t>C</w:t>
            </w:r>
          </w:p>
        </w:tc>
      </w:tr>
      <w:tr>
        <w:trPr>
          <w:trHeight w:val="345" w:hRule="atLeast"/>
        </w:trPr>
        <w:tc>
          <w:tcPr>
            <w:tcW w:w="5568" w:type="dxa"/>
            <w:shd w:val="clear" w:color="auto" w:fill="EAF0DD"/>
          </w:tcPr>
          <w:p>
            <w:pPr>
              <w:pStyle w:val="TableParagraph"/>
              <w:spacing w:line="253" w:lineRule="exact"/>
              <w:ind w:left="110"/>
              <w:rPr>
                <w:sz w:val="22"/>
              </w:rPr>
            </w:pPr>
            <w:r>
              <w:rPr>
                <w:sz w:val="22"/>
              </w:rPr>
              <w:t>Obtener garantía</w:t>
            </w:r>
            <w:r>
              <w:rPr>
                <w:spacing w:val="-4"/>
                <w:sz w:val="22"/>
              </w:rPr>
              <w:t> </w:t>
            </w:r>
            <w:r>
              <w:rPr>
                <w:sz w:val="22"/>
              </w:rPr>
              <w:t>de</w:t>
            </w:r>
            <w:r>
              <w:rPr>
                <w:spacing w:val="-8"/>
                <w:sz w:val="22"/>
              </w:rPr>
              <w:t> </w:t>
            </w:r>
            <w:r>
              <w:rPr>
                <w:sz w:val="22"/>
              </w:rPr>
              <w:t>cumplimiento</w:t>
            </w:r>
            <w:r>
              <w:rPr>
                <w:spacing w:val="-6"/>
                <w:sz w:val="22"/>
              </w:rPr>
              <w:t> </w:t>
            </w:r>
            <w:r>
              <w:rPr>
                <w:sz w:val="22"/>
              </w:rPr>
              <w:t>de</w:t>
            </w:r>
            <w:r>
              <w:rPr>
                <w:spacing w:val="-8"/>
                <w:sz w:val="22"/>
              </w:rPr>
              <w:t> </w:t>
            </w:r>
            <w:r>
              <w:rPr>
                <w:sz w:val="22"/>
              </w:rPr>
              <w:t>requisitos</w:t>
            </w:r>
            <w:r>
              <w:rPr>
                <w:spacing w:val="-5"/>
                <w:sz w:val="22"/>
              </w:rPr>
              <w:t> </w:t>
            </w:r>
            <w:r>
              <w:rPr>
                <w:spacing w:val="-2"/>
                <w:sz w:val="22"/>
              </w:rPr>
              <w:t>externos.</w:t>
            </w:r>
          </w:p>
        </w:tc>
        <w:tc>
          <w:tcPr>
            <w:tcW w:w="510" w:type="dxa"/>
            <w:shd w:val="clear" w:color="auto" w:fill="EAF0DD"/>
          </w:tcPr>
          <w:p>
            <w:pPr>
              <w:pStyle w:val="TableParagraph"/>
              <w:spacing w:before="29"/>
              <w:ind w:left="7" w:right="5"/>
              <w:jc w:val="center"/>
              <w:rPr>
                <w:sz w:val="22"/>
              </w:rPr>
            </w:pPr>
            <w:r>
              <w:rPr>
                <w:spacing w:val="-10"/>
                <w:sz w:val="22"/>
              </w:rPr>
              <w:t>I</w:t>
            </w:r>
          </w:p>
        </w:tc>
        <w:tc>
          <w:tcPr>
            <w:tcW w:w="515" w:type="dxa"/>
            <w:shd w:val="clear" w:color="auto" w:fill="EAF0DD"/>
          </w:tcPr>
          <w:p>
            <w:pPr>
              <w:pStyle w:val="TableParagraph"/>
              <w:spacing w:before="29"/>
              <w:ind w:left="12" w:right="2"/>
              <w:jc w:val="center"/>
              <w:rPr>
                <w:sz w:val="22"/>
              </w:rPr>
            </w:pPr>
            <w:r>
              <w:rPr>
                <w:spacing w:val="-10"/>
                <w:sz w:val="22"/>
              </w:rPr>
              <w:t>R</w:t>
            </w:r>
          </w:p>
        </w:tc>
        <w:tc>
          <w:tcPr>
            <w:tcW w:w="781" w:type="dxa"/>
            <w:shd w:val="clear" w:color="auto" w:fill="EAF0DD"/>
          </w:tcPr>
          <w:p>
            <w:pPr>
              <w:pStyle w:val="TableParagraph"/>
              <w:spacing w:before="29"/>
              <w:ind w:left="20" w:right="12"/>
              <w:jc w:val="center"/>
              <w:rPr>
                <w:sz w:val="22"/>
              </w:rPr>
            </w:pPr>
            <w:r>
              <w:rPr>
                <w:spacing w:val="-10"/>
                <w:sz w:val="22"/>
              </w:rPr>
              <w:t>A</w:t>
            </w:r>
          </w:p>
        </w:tc>
        <w:tc>
          <w:tcPr>
            <w:tcW w:w="571" w:type="dxa"/>
            <w:shd w:val="clear" w:color="auto" w:fill="EAF0DD"/>
          </w:tcPr>
          <w:p>
            <w:pPr>
              <w:pStyle w:val="TableParagraph"/>
              <w:spacing w:before="29"/>
              <w:ind w:left="5" w:right="2"/>
              <w:jc w:val="center"/>
              <w:rPr>
                <w:sz w:val="22"/>
              </w:rPr>
            </w:pPr>
            <w:r>
              <w:rPr>
                <w:spacing w:val="-10"/>
                <w:sz w:val="22"/>
              </w:rPr>
              <w:t>C</w:t>
            </w:r>
          </w:p>
        </w:tc>
        <w:tc>
          <w:tcPr>
            <w:tcW w:w="851" w:type="dxa"/>
            <w:shd w:val="clear" w:color="auto" w:fill="EAF0DD"/>
          </w:tcPr>
          <w:p>
            <w:pPr>
              <w:pStyle w:val="TableParagraph"/>
              <w:spacing w:before="29"/>
              <w:ind w:left="12"/>
              <w:jc w:val="center"/>
              <w:rPr>
                <w:sz w:val="22"/>
              </w:rPr>
            </w:pPr>
            <w:r>
              <w:rPr>
                <w:spacing w:val="-10"/>
                <w:sz w:val="22"/>
              </w:rPr>
              <w:t>R</w:t>
            </w:r>
          </w:p>
        </w:tc>
        <w:tc>
          <w:tcPr>
            <w:tcW w:w="712" w:type="dxa"/>
            <w:shd w:val="clear" w:color="auto" w:fill="EAF0DD"/>
          </w:tcPr>
          <w:p>
            <w:pPr>
              <w:pStyle w:val="TableParagraph"/>
              <w:spacing w:before="29"/>
              <w:ind w:left="11" w:right="2"/>
              <w:jc w:val="center"/>
              <w:rPr>
                <w:sz w:val="22"/>
              </w:rPr>
            </w:pPr>
            <w:r>
              <w:rPr>
                <w:spacing w:val="-10"/>
                <w:sz w:val="22"/>
              </w:rPr>
              <w:t>C</w:t>
            </w:r>
          </w:p>
        </w:tc>
      </w:tr>
    </w:tbl>
    <w:p>
      <w:pPr>
        <w:spacing w:before="0"/>
        <w:ind w:left="3226" w:right="2905" w:hanging="510"/>
        <w:jc w:val="left"/>
        <w:rPr>
          <w:i/>
          <w:sz w:val="20"/>
        </w:rPr>
      </w:pPr>
      <w:r>
        <w:rPr>
          <w:i/>
          <w:sz w:val="20"/>
        </w:rPr>
        <w:t>Tabla</w:t>
      </w:r>
      <w:r>
        <w:rPr>
          <w:i/>
          <w:spacing w:val="-5"/>
          <w:sz w:val="20"/>
        </w:rPr>
        <w:t> </w:t>
      </w:r>
      <w:r>
        <w:rPr>
          <w:i/>
          <w:sz w:val="20"/>
        </w:rPr>
        <w:t>30.</w:t>
      </w:r>
      <w:r>
        <w:rPr>
          <w:i/>
          <w:spacing w:val="-5"/>
          <w:sz w:val="20"/>
        </w:rPr>
        <w:t> </w:t>
      </w:r>
      <w:r>
        <w:rPr>
          <w:i/>
          <w:sz w:val="20"/>
        </w:rPr>
        <w:t>Descripción</w:t>
      </w:r>
      <w:r>
        <w:rPr>
          <w:i/>
          <w:spacing w:val="-5"/>
          <w:sz w:val="20"/>
        </w:rPr>
        <w:t> </w:t>
      </w:r>
      <w:r>
        <w:rPr>
          <w:i/>
          <w:sz w:val="20"/>
        </w:rPr>
        <w:t>y</w:t>
      </w:r>
      <w:r>
        <w:rPr>
          <w:i/>
          <w:spacing w:val="-5"/>
          <w:sz w:val="20"/>
        </w:rPr>
        <w:t> </w:t>
      </w:r>
      <w:r>
        <w:rPr>
          <w:i/>
          <w:sz w:val="20"/>
        </w:rPr>
        <w:t>Matriz</w:t>
      </w:r>
      <w:r>
        <w:rPr>
          <w:i/>
          <w:spacing w:val="-4"/>
          <w:sz w:val="20"/>
        </w:rPr>
        <w:t> </w:t>
      </w:r>
      <w:r>
        <w:rPr>
          <w:i/>
          <w:sz w:val="20"/>
        </w:rPr>
        <w:t>RACI</w:t>
      </w:r>
      <w:r>
        <w:rPr>
          <w:i/>
          <w:spacing w:val="-7"/>
          <w:sz w:val="20"/>
        </w:rPr>
        <w:t> </w:t>
      </w:r>
      <w:r>
        <w:rPr>
          <w:i/>
          <w:sz w:val="20"/>
        </w:rPr>
        <w:t>del</w:t>
      </w:r>
      <w:r>
        <w:rPr>
          <w:i/>
          <w:spacing w:val="-6"/>
          <w:sz w:val="20"/>
        </w:rPr>
        <w:t> </w:t>
      </w:r>
      <w:r>
        <w:rPr>
          <w:i/>
          <w:sz w:val="20"/>
        </w:rPr>
        <w:t>proceso</w:t>
      </w:r>
      <w:r>
        <w:rPr>
          <w:i/>
          <w:spacing w:val="-5"/>
          <w:sz w:val="20"/>
        </w:rPr>
        <w:t> </w:t>
      </w:r>
      <w:r>
        <w:rPr>
          <w:i/>
          <w:sz w:val="20"/>
        </w:rPr>
        <w:t>MEA03 Fuente: Adaptado de COBIT</w:t>
      </w:r>
      <w:r>
        <w:rPr>
          <w:i/>
          <w:spacing w:val="-1"/>
          <w:sz w:val="20"/>
        </w:rPr>
        <w:t> </w:t>
      </w:r>
      <w:r>
        <w:rPr>
          <w:i/>
          <w:sz w:val="20"/>
        </w:rPr>
        <w:t>2019 – Proceso MEA</w:t>
      </w:r>
    </w:p>
    <w:p>
      <w:pPr>
        <w:spacing w:after="0"/>
        <w:jc w:val="left"/>
        <w:rPr>
          <w:i/>
          <w:sz w:val="20"/>
        </w:rPr>
        <w:sectPr>
          <w:pgSz w:w="12240" w:h="15840"/>
          <w:pgMar w:header="762" w:footer="0" w:top="1300" w:bottom="280" w:left="1080" w:right="360"/>
        </w:sectPr>
      </w:pPr>
    </w:p>
    <w:p>
      <w:pPr>
        <w:pStyle w:val="Heading2"/>
        <w:numPr>
          <w:ilvl w:val="0"/>
          <w:numId w:val="2"/>
        </w:numPr>
        <w:tabs>
          <w:tab w:pos="720" w:val="left" w:leader="none"/>
        </w:tabs>
        <w:spacing w:line="240" w:lineRule="auto" w:before="171" w:after="0"/>
        <w:ind w:left="720" w:right="0" w:hanging="360"/>
        <w:jc w:val="left"/>
      </w:pPr>
      <w:bookmarkStart w:name="9. Caso de Estudio: Gobernación del Depa" w:id="160"/>
      <w:bookmarkEnd w:id="160"/>
      <w:r>
        <w:rPr>
          <w:b w:val="0"/>
        </w:rPr>
      </w:r>
      <w:bookmarkStart w:name="_bookmark112" w:id="161"/>
      <w:bookmarkEnd w:id="161"/>
      <w:r>
        <w:rPr>
          <w:b w:val="0"/>
        </w:rPr>
      </w:r>
      <w:r>
        <w:rPr/>
        <w:t>Caso</w:t>
      </w:r>
      <w:r>
        <w:rPr>
          <w:spacing w:val="-4"/>
        </w:rPr>
        <w:t> </w:t>
      </w:r>
      <w:r>
        <w:rPr/>
        <w:t>de</w:t>
      </w:r>
      <w:r>
        <w:rPr>
          <w:spacing w:val="-3"/>
        </w:rPr>
        <w:t> </w:t>
      </w:r>
      <w:r>
        <w:rPr/>
        <w:t>Estudio:</w:t>
      </w:r>
      <w:r>
        <w:rPr>
          <w:spacing w:val="-2"/>
        </w:rPr>
        <w:t> </w:t>
      </w:r>
      <w:r>
        <w:rPr/>
        <w:t>Gobernación</w:t>
      </w:r>
      <w:r>
        <w:rPr>
          <w:spacing w:val="-3"/>
        </w:rPr>
        <w:t> </w:t>
      </w:r>
      <w:r>
        <w:rPr/>
        <w:t>del</w:t>
      </w:r>
      <w:r>
        <w:rPr>
          <w:spacing w:val="-4"/>
        </w:rPr>
        <w:t> </w:t>
      </w:r>
      <w:r>
        <w:rPr/>
        <w:t>Departamento</w:t>
      </w:r>
      <w:r>
        <w:rPr>
          <w:spacing w:val="6"/>
        </w:rPr>
        <w:t> </w:t>
      </w:r>
      <w:r>
        <w:rPr/>
        <w:t>del</w:t>
      </w:r>
      <w:r>
        <w:rPr>
          <w:spacing w:val="-3"/>
        </w:rPr>
        <w:t> </w:t>
      </w:r>
      <w:r>
        <w:rPr>
          <w:spacing w:val="-2"/>
        </w:rPr>
        <w:t>Atlántico</w:t>
      </w:r>
    </w:p>
    <w:p>
      <w:pPr>
        <w:pStyle w:val="BodyText"/>
        <w:rPr>
          <w:b/>
        </w:rPr>
      </w:pPr>
    </w:p>
    <w:p>
      <w:pPr>
        <w:pStyle w:val="BodyText"/>
        <w:rPr>
          <w:b/>
        </w:rPr>
      </w:pPr>
    </w:p>
    <w:p>
      <w:pPr>
        <w:pStyle w:val="BodyText"/>
        <w:spacing w:before="1"/>
        <w:rPr>
          <w:b/>
        </w:rPr>
      </w:pPr>
    </w:p>
    <w:p>
      <w:pPr>
        <w:pStyle w:val="Heading2"/>
        <w:numPr>
          <w:ilvl w:val="1"/>
          <w:numId w:val="2"/>
        </w:numPr>
        <w:tabs>
          <w:tab w:pos="935" w:val="left" w:leader="none"/>
        </w:tabs>
        <w:spacing w:line="240" w:lineRule="auto" w:before="0" w:after="0"/>
        <w:ind w:left="935" w:right="0" w:hanging="575"/>
        <w:jc w:val="left"/>
      </w:pPr>
      <w:bookmarkStart w:name="9.1 Caracterización de la Gobernación de" w:id="162"/>
      <w:bookmarkEnd w:id="162"/>
      <w:r>
        <w:rPr>
          <w:b w:val="0"/>
        </w:rPr>
      </w:r>
      <w:bookmarkStart w:name="_bookmark113" w:id="163"/>
      <w:bookmarkEnd w:id="163"/>
      <w:r>
        <w:rPr>
          <w:b w:val="0"/>
        </w:rPr>
      </w:r>
      <w:r>
        <w:rPr/>
        <w:t>Caracterización</w:t>
      </w:r>
      <w:r>
        <w:rPr>
          <w:spacing w:val="-9"/>
        </w:rPr>
        <w:t> </w:t>
      </w:r>
      <w:r>
        <w:rPr/>
        <w:t>de</w:t>
      </w:r>
      <w:r>
        <w:rPr>
          <w:spacing w:val="-4"/>
        </w:rPr>
        <w:t> </w:t>
      </w:r>
      <w:r>
        <w:rPr/>
        <w:t>la</w:t>
      </w:r>
      <w:r>
        <w:rPr>
          <w:spacing w:val="1"/>
        </w:rPr>
        <w:t> </w:t>
      </w:r>
      <w:r>
        <w:rPr/>
        <w:t>Gobernación</w:t>
      </w:r>
      <w:r>
        <w:rPr>
          <w:spacing w:val="-6"/>
        </w:rPr>
        <w:t> </w:t>
      </w:r>
      <w:r>
        <w:rPr/>
        <w:t>del</w:t>
      </w:r>
      <w:r>
        <w:rPr>
          <w:spacing w:val="-5"/>
        </w:rPr>
        <w:t> </w:t>
      </w:r>
      <w:r>
        <w:rPr/>
        <w:t>Departamento</w:t>
      </w:r>
      <w:r>
        <w:rPr>
          <w:spacing w:val="-2"/>
        </w:rPr>
        <w:t> </w:t>
      </w:r>
      <w:r>
        <w:rPr/>
        <w:t>del</w:t>
      </w:r>
      <w:r>
        <w:rPr>
          <w:spacing w:val="-4"/>
        </w:rPr>
        <w:t> </w:t>
      </w:r>
      <w:r>
        <w:rPr>
          <w:spacing w:val="-2"/>
        </w:rPr>
        <w:t>Atlántico</w:t>
      </w:r>
    </w:p>
    <w:p>
      <w:pPr>
        <w:pStyle w:val="BodyText"/>
        <w:rPr>
          <w:b/>
        </w:rPr>
      </w:pPr>
    </w:p>
    <w:p>
      <w:pPr>
        <w:pStyle w:val="BodyText"/>
        <w:spacing w:before="272"/>
        <w:rPr>
          <w:b/>
        </w:rPr>
      </w:pPr>
    </w:p>
    <w:p>
      <w:pPr>
        <w:pStyle w:val="BodyText"/>
        <w:spacing w:line="480" w:lineRule="auto"/>
        <w:ind w:left="360" w:right="1075" w:firstLine="575"/>
        <w:jc w:val="both"/>
      </w:pPr>
      <w:r>
        <w:rPr/>
        <w:t>La Gobernación</w:t>
      </w:r>
      <w:r>
        <w:rPr>
          <w:spacing w:val="-2"/>
        </w:rPr>
        <w:t> </w:t>
      </w:r>
      <w:r>
        <w:rPr/>
        <w:t>del</w:t>
      </w:r>
      <w:r>
        <w:rPr>
          <w:spacing w:val="-3"/>
        </w:rPr>
        <w:t> </w:t>
      </w:r>
      <w:r>
        <w:rPr/>
        <w:t>Departamento</w:t>
      </w:r>
      <w:r>
        <w:rPr>
          <w:spacing w:val="-2"/>
        </w:rPr>
        <w:t> </w:t>
      </w:r>
      <w:r>
        <w:rPr/>
        <w:t>del Atlántico es la entidad encargada de administrar los recursos de manera general en el departamento, y se encarga de velar porque estos recursos se utilicen de manera que promuevan el bienestar y el desarrollo integral de los habitantes del departamento. Tiene como objetivo, el generar las condiciones para la competitividad con sustentabilidad a</w:t>
      </w:r>
      <w:r>
        <w:rPr>
          <w:spacing w:val="-4"/>
        </w:rPr>
        <w:t> </w:t>
      </w:r>
      <w:r>
        <w:rPr/>
        <w:t>partir</w:t>
      </w:r>
      <w:r>
        <w:rPr>
          <w:spacing w:val="-2"/>
        </w:rPr>
        <w:t> </w:t>
      </w:r>
      <w:r>
        <w:rPr/>
        <w:t>del</w:t>
      </w:r>
      <w:r>
        <w:rPr>
          <w:spacing w:val="-4"/>
        </w:rPr>
        <w:t> </w:t>
      </w:r>
      <w:r>
        <w:rPr/>
        <w:t>fortalecimiento</w:t>
      </w:r>
      <w:r>
        <w:rPr>
          <w:spacing w:val="-8"/>
        </w:rPr>
        <w:t> </w:t>
      </w:r>
      <w:r>
        <w:rPr/>
        <w:t>de sus instituciones,</w:t>
      </w:r>
      <w:r>
        <w:rPr>
          <w:spacing w:val="-2"/>
        </w:rPr>
        <w:t> </w:t>
      </w:r>
      <w:r>
        <w:rPr/>
        <w:t>el</w:t>
      </w:r>
      <w:r>
        <w:rPr>
          <w:spacing w:val="-4"/>
        </w:rPr>
        <w:t> </w:t>
      </w:r>
      <w:r>
        <w:rPr/>
        <w:t>desarrollo humano</w:t>
      </w:r>
      <w:r>
        <w:rPr>
          <w:spacing w:val="-8"/>
        </w:rPr>
        <w:t> </w:t>
      </w:r>
      <w:r>
        <w:rPr/>
        <w:t>sostenible y el crecimiento de la economía, que haga posible mejorar la calidad de vida de los Atlanticenses con equidad.</w:t>
      </w:r>
    </w:p>
    <w:p>
      <w:pPr>
        <w:pStyle w:val="BodyText"/>
      </w:pPr>
    </w:p>
    <w:p>
      <w:pPr>
        <w:pStyle w:val="BodyText"/>
        <w:spacing w:before="6"/>
      </w:pPr>
    </w:p>
    <w:p>
      <w:pPr>
        <w:pStyle w:val="Heading2"/>
      </w:pPr>
      <w:r>
        <w:rPr>
          <w:spacing w:val="-2"/>
        </w:rPr>
        <w:t>Misión</w:t>
      </w:r>
    </w:p>
    <w:p>
      <w:pPr>
        <w:pStyle w:val="BodyText"/>
        <w:spacing w:line="480" w:lineRule="auto" w:before="275"/>
        <w:ind w:left="360" w:right="1086" w:firstLine="720"/>
        <w:jc w:val="both"/>
      </w:pPr>
      <w:r>
        <w:rPr/>
        <w:t>El</w:t>
      </w:r>
      <w:r>
        <w:rPr>
          <w:spacing w:val="-10"/>
        </w:rPr>
        <w:t> </w:t>
      </w:r>
      <w:r>
        <w:rPr/>
        <w:t>Departamento</w:t>
      </w:r>
      <w:r>
        <w:rPr>
          <w:spacing w:val="-9"/>
        </w:rPr>
        <w:t> </w:t>
      </w:r>
      <w:r>
        <w:rPr/>
        <w:t>del</w:t>
      </w:r>
      <w:r>
        <w:rPr>
          <w:spacing w:val="-5"/>
        </w:rPr>
        <w:t> </w:t>
      </w:r>
      <w:r>
        <w:rPr/>
        <w:t>Atlántico,</w:t>
      </w:r>
      <w:r>
        <w:rPr>
          <w:spacing w:val="-3"/>
        </w:rPr>
        <w:t> </w:t>
      </w:r>
      <w:r>
        <w:rPr/>
        <w:t>es</w:t>
      </w:r>
      <w:r>
        <w:rPr>
          <w:spacing w:val="-2"/>
        </w:rPr>
        <w:t> </w:t>
      </w:r>
      <w:r>
        <w:rPr/>
        <w:t>una</w:t>
      </w:r>
      <w:r>
        <w:rPr>
          <w:spacing w:val="-5"/>
        </w:rPr>
        <w:t> </w:t>
      </w:r>
      <w:r>
        <w:rPr/>
        <w:t>entidad</w:t>
      </w:r>
      <w:r>
        <w:rPr>
          <w:spacing w:val="-3"/>
        </w:rPr>
        <w:t> </w:t>
      </w:r>
      <w:r>
        <w:rPr/>
        <w:t>gestora</w:t>
      </w:r>
      <w:r>
        <w:rPr>
          <w:spacing w:val="-5"/>
        </w:rPr>
        <w:t> </w:t>
      </w:r>
      <w:r>
        <w:rPr/>
        <w:t>del</w:t>
      </w:r>
      <w:r>
        <w:rPr>
          <w:spacing w:val="-10"/>
        </w:rPr>
        <w:t> </w:t>
      </w:r>
      <w:r>
        <w:rPr/>
        <w:t>desarrollo</w:t>
      </w:r>
      <w:r>
        <w:rPr>
          <w:spacing w:val="-4"/>
        </w:rPr>
        <w:t> </w:t>
      </w:r>
      <w:r>
        <w:rPr/>
        <w:t>humano,</w:t>
      </w:r>
      <w:r>
        <w:rPr>
          <w:spacing w:val="-3"/>
        </w:rPr>
        <w:t> </w:t>
      </w:r>
      <w:r>
        <w:rPr/>
        <w:t>sostenible</w:t>
      </w:r>
      <w:r>
        <w:rPr>
          <w:spacing w:val="-1"/>
        </w:rPr>
        <w:t> </w:t>
      </w:r>
      <w:r>
        <w:rPr/>
        <w:t>y productivo del territorio, facilitadora de los programas de desarrollo del Gobierno Nacional en interacción con los municipios de conformidad con lo establecido en la Constitución y las leyes.</w:t>
      </w:r>
    </w:p>
    <w:p>
      <w:pPr>
        <w:pStyle w:val="BodyText"/>
        <w:spacing w:before="273"/>
      </w:pPr>
    </w:p>
    <w:p>
      <w:pPr>
        <w:pStyle w:val="Heading2"/>
      </w:pPr>
      <w:r>
        <w:rPr>
          <w:spacing w:val="-2"/>
        </w:rPr>
        <w:t>Visión</w:t>
      </w:r>
    </w:p>
    <w:p>
      <w:pPr>
        <w:pStyle w:val="BodyText"/>
        <w:spacing w:before="3"/>
        <w:rPr>
          <w:b/>
        </w:rPr>
      </w:pPr>
    </w:p>
    <w:p>
      <w:pPr>
        <w:pStyle w:val="BodyText"/>
        <w:spacing w:line="480" w:lineRule="auto"/>
        <w:ind w:left="360" w:right="1081" w:firstLine="720"/>
        <w:jc w:val="both"/>
      </w:pPr>
      <w:r>
        <w:rPr/>
        <w:t>En</w:t>
      </w:r>
      <w:r>
        <w:rPr>
          <w:spacing w:val="-12"/>
        </w:rPr>
        <w:t> </w:t>
      </w:r>
      <w:r>
        <w:rPr/>
        <w:t>el</w:t>
      </w:r>
      <w:r>
        <w:rPr>
          <w:spacing w:val="-12"/>
        </w:rPr>
        <w:t> </w:t>
      </w:r>
      <w:r>
        <w:rPr/>
        <w:t>año</w:t>
      </w:r>
      <w:r>
        <w:rPr>
          <w:spacing w:val="-15"/>
        </w:rPr>
        <w:t> </w:t>
      </w:r>
      <w:r>
        <w:rPr/>
        <w:t>2020</w:t>
      </w:r>
      <w:r>
        <w:rPr>
          <w:spacing w:val="-11"/>
        </w:rPr>
        <w:t> </w:t>
      </w:r>
      <w:r>
        <w:rPr/>
        <w:t>el</w:t>
      </w:r>
      <w:r>
        <w:rPr>
          <w:spacing w:val="-12"/>
        </w:rPr>
        <w:t> </w:t>
      </w:r>
      <w:r>
        <w:rPr/>
        <w:t>Departamento</w:t>
      </w:r>
      <w:r>
        <w:rPr>
          <w:spacing w:val="-11"/>
        </w:rPr>
        <w:t> </w:t>
      </w:r>
      <w:r>
        <w:rPr/>
        <w:t>del</w:t>
      </w:r>
      <w:r>
        <w:rPr>
          <w:spacing w:val="-12"/>
        </w:rPr>
        <w:t> </w:t>
      </w:r>
      <w:r>
        <w:rPr/>
        <w:t>Atlántico</w:t>
      </w:r>
      <w:r>
        <w:rPr>
          <w:spacing w:val="-15"/>
        </w:rPr>
        <w:t> </w:t>
      </w:r>
      <w:r>
        <w:rPr/>
        <w:t>será</w:t>
      </w:r>
      <w:r>
        <w:rPr>
          <w:spacing w:val="-7"/>
        </w:rPr>
        <w:t> </w:t>
      </w:r>
      <w:r>
        <w:rPr/>
        <w:t>reconocido</w:t>
      </w:r>
      <w:r>
        <w:rPr>
          <w:spacing w:val="-15"/>
        </w:rPr>
        <w:t> </w:t>
      </w:r>
      <w:r>
        <w:rPr/>
        <w:t>como</w:t>
      </w:r>
      <w:r>
        <w:rPr>
          <w:spacing w:val="-15"/>
        </w:rPr>
        <w:t> </w:t>
      </w:r>
      <w:r>
        <w:rPr/>
        <w:t>un</w:t>
      </w:r>
      <w:r>
        <w:rPr>
          <w:spacing w:val="-15"/>
        </w:rPr>
        <w:t> </w:t>
      </w:r>
      <w:r>
        <w:rPr/>
        <w:t>territorio</w:t>
      </w:r>
      <w:r>
        <w:rPr>
          <w:spacing w:val="-11"/>
        </w:rPr>
        <w:t> </w:t>
      </w:r>
      <w:r>
        <w:rPr/>
        <w:t>con</w:t>
      </w:r>
      <w:r>
        <w:rPr>
          <w:spacing w:val="-15"/>
        </w:rPr>
        <w:t> </w:t>
      </w:r>
      <w:r>
        <w:rPr/>
        <w:t>gente sin hambre, educada, saludable y respetuoso de los derechos humanos. Una comunidad empoderada y comprometida con el desarrollo integral, sostenible, y orgullosos de haber contribuido éticamente a su progreso. El departamento brindará la infraestructura que facilite la productividad en los sectores industriales, agropecuarios y portuarios.</w:t>
      </w:r>
    </w:p>
    <w:p>
      <w:pPr>
        <w:pStyle w:val="BodyText"/>
        <w:spacing w:after="0" w:line="480" w:lineRule="auto"/>
        <w:jc w:val="both"/>
        <w:sectPr>
          <w:pgSz w:w="12240" w:h="15840"/>
          <w:pgMar w:header="762" w:footer="0" w:top="1300" w:bottom="280" w:left="1080" w:right="360"/>
        </w:sectPr>
      </w:pPr>
    </w:p>
    <w:p>
      <w:pPr>
        <w:pStyle w:val="Heading2"/>
        <w:spacing w:before="171"/>
        <w:jc w:val="both"/>
      </w:pPr>
      <w:r>
        <w:rPr/>
        <w:t>Estructura</w:t>
      </w:r>
      <w:r>
        <w:rPr>
          <w:spacing w:val="-9"/>
        </w:rPr>
        <w:t> </w:t>
      </w:r>
      <w:r>
        <w:rPr>
          <w:spacing w:val="-2"/>
        </w:rPr>
        <w:t>organizacional</w:t>
      </w:r>
    </w:p>
    <w:p>
      <w:pPr>
        <w:pStyle w:val="BodyText"/>
        <w:spacing w:line="480" w:lineRule="auto" w:before="274"/>
        <w:ind w:left="360" w:right="1074" w:firstLine="720"/>
        <w:jc w:val="both"/>
        <w:rPr>
          <w:i/>
        </w:rPr>
      </w:pPr>
      <w:r>
        <w:rPr/>
        <w:t>La</w:t>
      </w:r>
      <w:r>
        <w:rPr>
          <w:spacing w:val="-15"/>
        </w:rPr>
        <w:t> </w:t>
      </w:r>
      <w:r>
        <w:rPr/>
        <w:t>estructura</w:t>
      </w:r>
      <w:r>
        <w:rPr>
          <w:spacing w:val="-8"/>
        </w:rPr>
        <w:t> </w:t>
      </w:r>
      <w:r>
        <w:rPr/>
        <w:t>organizacional</w:t>
      </w:r>
      <w:r>
        <w:rPr>
          <w:spacing w:val="-15"/>
        </w:rPr>
        <w:t> </w:t>
      </w:r>
      <w:r>
        <w:rPr/>
        <w:t>de</w:t>
      </w:r>
      <w:r>
        <w:rPr>
          <w:spacing w:val="-5"/>
        </w:rPr>
        <w:t> </w:t>
      </w:r>
      <w:r>
        <w:rPr/>
        <w:t>la</w:t>
      </w:r>
      <w:r>
        <w:rPr>
          <w:spacing w:val="-6"/>
        </w:rPr>
        <w:t> </w:t>
      </w:r>
      <w:r>
        <w:rPr/>
        <w:t>Gobernación</w:t>
      </w:r>
      <w:r>
        <w:rPr>
          <w:spacing w:val="-15"/>
        </w:rPr>
        <w:t> </w:t>
      </w:r>
      <w:r>
        <w:rPr/>
        <w:t>del</w:t>
      </w:r>
      <w:r>
        <w:rPr>
          <w:spacing w:val="-15"/>
        </w:rPr>
        <w:t> </w:t>
      </w:r>
      <w:r>
        <w:rPr/>
        <w:t>Departamento</w:t>
      </w:r>
      <w:r>
        <w:rPr>
          <w:spacing w:val="-14"/>
        </w:rPr>
        <w:t> </w:t>
      </w:r>
      <w:r>
        <w:rPr/>
        <w:t>del</w:t>
      </w:r>
      <w:r>
        <w:rPr>
          <w:spacing w:val="-5"/>
        </w:rPr>
        <w:t> </w:t>
      </w:r>
      <w:r>
        <w:rPr/>
        <w:t>Atlántico</w:t>
      </w:r>
      <w:r>
        <w:rPr>
          <w:spacing w:val="-12"/>
        </w:rPr>
        <w:t> </w:t>
      </w:r>
      <w:r>
        <w:rPr/>
        <w:t>cuenta</w:t>
      </w:r>
      <w:r>
        <w:rPr>
          <w:spacing w:val="-10"/>
        </w:rPr>
        <w:t> </w:t>
      </w:r>
      <w:r>
        <w:rPr/>
        <w:t>con quince</w:t>
      </w:r>
      <w:r>
        <w:rPr>
          <w:spacing w:val="-5"/>
        </w:rPr>
        <w:t> </w:t>
      </w:r>
      <w:r>
        <w:rPr/>
        <w:t>(15)</w:t>
      </w:r>
      <w:r>
        <w:rPr>
          <w:spacing w:val="-5"/>
        </w:rPr>
        <w:t> </w:t>
      </w:r>
      <w:r>
        <w:rPr/>
        <w:t>Secretarias,</w:t>
      </w:r>
      <w:r>
        <w:rPr>
          <w:spacing w:val="-4"/>
        </w:rPr>
        <w:t> </w:t>
      </w:r>
      <w:r>
        <w:rPr/>
        <w:t>dos</w:t>
      </w:r>
      <w:r>
        <w:rPr>
          <w:spacing w:val="-3"/>
        </w:rPr>
        <w:t> </w:t>
      </w:r>
      <w:r>
        <w:rPr/>
        <w:t>(2)</w:t>
      </w:r>
      <w:r>
        <w:rPr>
          <w:spacing w:val="-4"/>
        </w:rPr>
        <w:t> </w:t>
      </w:r>
      <w:r>
        <w:rPr/>
        <w:t>Gerencias y</w:t>
      </w:r>
      <w:r>
        <w:rPr>
          <w:spacing w:val="-15"/>
        </w:rPr>
        <w:t> </w:t>
      </w:r>
      <w:r>
        <w:rPr/>
        <w:t>una</w:t>
      </w:r>
      <w:r>
        <w:rPr>
          <w:spacing w:val="-4"/>
        </w:rPr>
        <w:t> </w:t>
      </w:r>
      <w:r>
        <w:rPr/>
        <w:t>(1) Oficina,</w:t>
      </w:r>
      <w:r>
        <w:rPr>
          <w:spacing w:val="-1"/>
        </w:rPr>
        <w:t> </w:t>
      </w:r>
      <w:r>
        <w:rPr/>
        <w:t>los</w:t>
      </w:r>
      <w:r>
        <w:rPr>
          <w:spacing w:val="-3"/>
        </w:rPr>
        <w:t> </w:t>
      </w:r>
      <w:r>
        <w:rPr/>
        <w:t>cuales</w:t>
      </w:r>
      <w:r>
        <w:rPr>
          <w:spacing w:val="-3"/>
        </w:rPr>
        <w:t> </w:t>
      </w:r>
      <w:r>
        <w:rPr/>
        <w:t>se</w:t>
      </w:r>
      <w:r>
        <w:rPr>
          <w:spacing w:val="-6"/>
        </w:rPr>
        <w:t> </w:t>
      </w:r>
      <w:r>
        <w:rPr/>
        <w:t>identifican</w:t>
      </w:r>
      <w:r>
        <w:rPr>
          <w:spacing w:val="-10"/>
        </w:rPr>
        <w:t> </w:t>
      </w:r>
      <w:r>
        <w:rPr/>
        <w:t>en</w:t>
      </w:r>
      <w:r>
        <w:rPr>
          <w:spacing w:val="-5"/>
        </w:rPr>
        <w:t> </w:t>
      </w:r>
      <w:r>
        <w:rPr/>
        <w:t>la </w:t>
      </w:r>
      <w:r>
        <w:rPr>
          <w:i/>
        </w:rPr>
        <w:t>Figura </w:t>
      </w:r>
      <w:r>
        <w:rPr>
          <w:i/>
          <w:spacing w:val="-4"/>
        </w:rPr>
        <w:t>37.</w:t>
      </w:r>
    </w:p>
    <w:p>
      <w:pPr>
        <w:pStyle w:val="BodyText"/>
        <w:rPr>
          <w:i/>
          <w:sz w:val="20"/>
        </w:rPr>
      </w:pPr>
    </w:p>
    <w:p>
      <w:pPr>
        <w:pStyle w:val="BodyText"/>
        <w:spacing w:before="68"/>
        <w:rPr>
          <w:i/>
          <w:sz w:val="20"/>
        </w:rPr>
      </w:pPr>
      <w:r>
        <w:rPr>
          <w:i/>
          <w:sz w:val="20"/>
        </w:rPr>
        <w:drawing>
          <wp:anchor distT="0" distB="0" distL="0" distR="0" allowOverlap="1" layoutInCell="1" locked="0" behindDoc="1" simplePos="0" relativeHeight="487611392">
            <wp:simplePos x="0" y="0"/>
            <wp:positionH relativeFrom="page">
              <wp:posOffset>914400</wp:posOffset>
            </wp:positionH>
            <wp:positionV relativeFrom="paragraph">
              <wp:posOffset>204840</wp:posOffset>
            </wp:positionV>
            <wp:extent cx="6557742" cy="2671762"/>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101" cstate="print"/>
                    <a:stretch>
                      <a:fillRect/>
                    </a:stretch>
                  </pic:blipFill>
                  <pic:spPr>
                    <a:xfrm>
                      <a:off x="0" y="0"/>
                      <a:ext cx="6557742" cy="2671762"/>
                    </a:xfrm>
                    <a:prstGeom prst="rect">
                      <a:avLst/>
                    </a:prstGeom>
                  </pic:spPr>
                </pic:pic>
              </a:graphicData>
            </a:graphic>
          </wp:anchor>
        </w:drawing>
      </w:r>
    </w:p>
    <w:p>
      <w:pPr>
        <w:spacing w:before="193"/>
        <w:ind w:left="3342" w:right="2905" w:hanging="196"/>
        <w:jc w:val="left"/>
        <w:rPr>
          <w:i/>
          <w:sz w:val="20"/>
        </w:rPr>
      </w:pPr>
      <w:bookmarkStart w:name="_bookmark114" w:id="164"/>
      <w:bookmarkEnd w:id="164"/>
      <w:r>
        <w:rPr/>
      </w:r>
      <w:r>
        <w:rPr>
          <w:i/>
          <w:sz w:val="20"/>
        </w:rPr>
        <w:t>Figura</w:t>
      </w:r>
      <w:r>
        <w:rPr>
          <w:i/>
          <w:spacing w:val="-8"/>
          <w:sz w:val="20"/>
        </w:rPr>
        <w:t> </w:t>
      </w:r>
      <w:r>
        <w:rPr>
          <w:i/>
          <w:sz w:val="20"/>
        </w:rPr>
        <w:t>37.</w:t>
      </w:r>
      <w:r>
        <w:rPr>
          <w:i/>
          <w:spacing w:val="-8"/>
          <w:sz w:val="20"/>
        </w:rPr>
        <w:t> </w:t>
      </w:r>
      <w:r>
        <w:rPr>
          <w:i/>
          <w:sz w:val="20"/>
        </w:rPr>
        <w:t>Organigrama</w:t>
      </w:r>
      <w:r>
        <w:rPr>
          <w:i/>
          <w:spacing w:val="-8"/>
          <w:sz w:val="20"/>
        </w:rPr>
        <w:t> </w:t>
      </w:r>
      <w:r>
        <w:rPr>
          <w:i/>
          <w:sz w:val="20"/>
        </w:rPr>
        <w:t>Gobernación</w:t>
      </w:r>
      <w:r>
        <w:rPr>
          <w:i/>
          <w:spacing w:val="-8"/>
          <w:sz w:val="20"/>
        </w:rPr>
        <w:t> </w:t>
      </w:r>
      <w:r>
        <w:rPr>
          <w:i/>
          <w:sz w:val="20"/>
        </w:rPr>
        <w:t>del</w:t>
      </w:r>
      <w:r>
        <w:rPr>
          <w:i/>
          <w:spacing w:val="-9"/>
          <w:sz w:val="20"/>
        </w:rPr>
        <w:t> </w:t>
      </w:r>
      <w:r>
        <w:rPr>
          <w:i/>
          <w:sz w:val="20"/>
        </w:rPr>
        <w:t>Atlántico. Fuente: Página web Gobernación del Atlántico.</w:t>
      </w:r>
    </w:p>
    <w:p>
      <w:pPr>
        <w:pStyle w:val="BodyText"/>
        <w:rPr>
          <w:i/>
          <w:sz w:val="20"/>
        </w:rPr>
      </w:pPr>
    </w:p>
    <w:p>
      <w:pPr>
        <w:pStyle w:val="BodyText"/>
        <w:rPr>
          <w:i/>
          <w:sz w:val="20"/>
        </w:rPr>
      </w:pPr>
    </w:p>
    <w:p>
      <w:pPr>
        <w:pStyle w:val="BodyText"/>
        <w:spacing w:before="98"/>
        <w:rPr>
          <w:i/>
          <w:sz w:val="20"/>
        </w:rPr>
      </w:pPr>
    </w:p>
    <w:p>
      <w:pPr>
        <w:pStyle w:val="Heading2"/>
        <w:jc w:val="both"/>
      </w:pPr>
      <w:r>
        <w:rPr/>
        <w:t>Estructura</w:t>
      </w:r>
      <w:r>
        <w:rPr>
          <w:spacing w:val="-4"/>
        </w:rPr>
        <w:t> </w:t>
      </w:r>
      <w:r>
        <w:rPr/>
        <w:t>de</w:t>
      </w:r>
      <w:r>
        <w:rPr>
          <w:spacing w:val="-3"/>
        </w:rPr>
        <w:t> </w:t>
      </w:r>
      <w:r>
        <w:rPr/>
        <w:t>Procesos</w:t>
      </w:r>
      <w:r>
        <w:rPr>
          <w:spacing w:val="-1"/>
        </w:rPr>
        <w:t> </w:t>
      </w:r>
      <w:r>
        <w:rPr/>
        <w:t>de</w:t>
      </w:r>
      <w:r>
        <w:rPr>
          <w:spacing w:val="-4"/>
        </w:rPr>
        <w:t> </w:t>
      </w:r>
      <w:r>
        <w:rPr/>
        <w:t>la</w:t>
      </w:r>
      <w:r>
        <w:rPr>
          <w:spacing w:val="-1"/>
        </w:rPr>
        <w:t> </w:t>
      </w:r>
      <w:r>
        <w:rPr/>
        <w:t>Gobernación</w:t>
      </w:r>
      <w:r>
        <w:rPr>
          <w:spacing w:val="-5"/>
        </w:rPr>
        <w:t> </w:t>
      </w:r>
      <w:r>
        <w:rPr/>
        <w:t>Departamento</w:t>
      </w:r>
      <w:r>
        <w:rPr>
          <w:spacing w:val="-2"/>
        </w:rPr>
        <w:t> </w:t>
      </w:r>
      <w:r>
        <w:rPr/>
        <w:t>del</w:t>
      </w:r>
      <w:r>
        <w:rPr>
          <w:spacing w:val="-3"/>
        </w:rPr>
        <w:t> </w:t>
      </w:r>
      <w:r>
        <w:rPr>
          <w:spacing w:val="-2"/>
        </w:rPr>
        <w:t>Atlántico</w:t>
      </w:r>
    </w:p>
    <w:p>
      <w:pPr>
        <w:pStyle w:val="BodyText"/>
        <w:spacing w:line="480" w:lineRule="auto" w:before="275"/>
        <w:ind w:left="360" w:right="1076" w:firstLine="720"/>
        <w:jc w:val="both"/>
      </w:pPr>
      <w:r>
        <w:rPr/>
        <w:t>La Gobernación del Departamento del Atlántico ha desarrollado y documentado un Sistema</w:t>
      </w:r>
      <w:r>
        <w:rPr>
          <w:spacing w:val="-5"/>
        </w:rPr>
        <w:t> </w:t>
      </w:r>
      <w:r>
        <w:rPr/>
        <w:t>de</w:t>
      </w:r>
      <w:r>
        <w:rPr>
          <w:spacing w:val="-5"/>
        </w:rPr>
        <w:t> </w:t>
      </w:r>
      <w:r>
        <w:rPr/>
        <w:t>Gestión</w:t>
      </w:r>
      <w:r>
        <w:rPr>
          <w:spacing w:val="-9"/>
        </w:rPr>
        <w:t> </w:t>
      </w:r>
      <w:r>
        <w:rPr/>
        <w:t>de la</w:t>
      </w:r>
      <w:r>
        <w:rPr>
          <w:spacing w:val="-5"/>
        </w:rPr>
        <w:t> </w:t>
      </w:r>
      <w:r>
        <w:rPr/>
        <w:t>Calidad,</w:t>
      </w:r>
      <w:r>
        <w:rPr>
          <w:spacing w:val="-3"/>
        </w:rPr>
        <w:t> </w:t>
      </w:r>
      <w:r>
        <w:rPr/>
        <w:t>el</w:t>
      </w:r>
      <w:r>
        <w:rPr>
          <w:spacing w:val="-10"/>
        </w:rPr>
        <w:t> </w:t>
      </w:r>
      <w:r>
        <w:rPr/>
        <w:t>cual</w:t>
      </w:r>
      <w:r>
        <w:rPr>
          <w:spacing w:val="-10"/>
        </w:rPr>
        <w:t> </w:t>
      </w:r>
      <w:r>
        <w:rPr/>
        <w:t>aplica</w:t>
      </w:r>
      <w:r>
        <w:rPr>
          <w:spacing w:val="-5"/>
        </w:rPr>
        <w:t> </w:t>
      </w:r>
      <w:r>
        <w:rPr/>
        <w:t>a</w:t>
      </w:r>
      <w:r>
        <w:rPr>
          <w:spacing w:val="-5"/>
        </w:rPr>
        <w:t> </w:t>
      </w:r>
      <w:r>
        <w:rPr/>
        <w:t>todos los</w:t>
      </w:r>
      <w:r>
        <w:rPr>
          <w:spacing w:val="-2"/>
        </w:rPr>
        <w:t> </w:t>
      </w:r>
      <w:r>
        <w:rPr/>
        <w:t>procesos</w:t>
      </w:r>
      <w:r>
        <w:rPr>
          <w:spacing w:val="-2"/>
        </w:rPr>
        <w:t> </w:t>
      </w:r>
      <w:r>
        <w:rPr/>
        <w:t>que hacen</w:t>
      </w:r>
      <w:r>
        <w:rPr>
          <w:spacing w:val="-9"/>
        </w:rPr>
        <w:t> </w:t>
      </w:r>
      <w:r>
        <w:rPr/>
        <w:t>parte</w:t>
      </w:r>
      <w:r>
        <w:rPr>
          <w:spacing w:val="-5"/>
        </w:rPr>
        <w:t> </w:t>
      </w:r>
      <w:r>
        <w:rPr/>
        <w:t>de la</w:t>
      </w:r>
      <w:r>
        <w:rPr>
          <w:spacing w:val="-5"/>
        </w:rPr>
        <w:t> </w:t>
      </w:r>
      <w:r>
        <w:rPr/>
        <w:t>gestión de la calidad y cumple con los requisitos de la Norma Técnica de Calidad ISO 9001:2008 y NTCGP 1000:2009 (“Gobernación del Atlántico,” 2019)</w:t>
      </w:r>
    </w:p>
    <w:p>
      <w:pPr>
        <w:pStyle w:val="BodyText"/>
        <w:spacing w:after="0" w:line="480" w:lineRule="auto"/>
        <w:jc w:val="both"/>
        <w:sectPr>
          <w:pgSz w:w="12240" w:h="15840"/>
          <w:pgMar w:header="762" w:footer="0" w:top="1300" w:bottom="280" w:left="1080" w:right="360"/>
        </w:sectPr>
      </w:pPr>
    </w:p>
    <w:p>
      <w:pPr>
        <w:pStyle w:val="BodyText"/>
        <w:spacing w:before="8"/>
        <w:rPr>
          <w:sz w:val="14"/>
        </w:rPr>
      </w:pPr>
    </w:p>
    <w:p>
      <w:pPr>
        <w:pStyle w:val="BodyText"/>
        <w:ind w:left="2345"/>
        <w:rPr>
          <w:sz w:val="20"/>
        </w:rPr>
      </w:pPr>
      <w:r>
        <w:rPr>
          <w:sz w:val="20"/>
        </w:rPr>
        <w:drawing>
          <wp:inline distT="0" distB="0" distL="0" distR="0">
            <wp:extent cx="3450907" cy="3724370"/>
            <wp:effectExtent l="0" t="0" r="0" b="0"/>
            <wp:docPr id="184" name="Image 184" descr="/var/folders/d2/sw3krfls6p75ws61j1d6zb7m0000gn/T/com.microsoft.Word/WebArchiveCopyPasteTempFiles/p238"/>
            <wp:cNvGraphicFramePr>
              <a:graphicFrameLocks/>
            </wp:cNvGraphicFramePr>
            <a:graphic>
              <a:graphicData uri="http://schemas.openxmlformats.org/drawingml/2006/picture">
                <pic:pic>
                  <pic:nvPicPr>
                    <pic:cNvPr id="184" name="Image 184" descr="/var/folders/d2/sw3krfls6p75ws61j1d6zb7m0000gn/T/com.microsoft.Word/WebArchiveCopyPasteTempFiles/p238"/>
                    <pic:cNvPicPr/>
                  </pic:nvPicPr>
                  <pic:blipFill>
                    <a:blip r:embed="rId102" cstate="print"/>
                    <a:stretch>
                      <a:fillRect/>
                    </a:stretch>
                  </pic:blipFill>
                  <pic:spPr>
                    <a:xfrm>
                      <a:off x="0" y="0"/>
                      <a:ext cx="3450907" cy="3724370"/>
                    </a:xfrm>
                    <a:prstGeom prst="rect">
                      <a:avLst/>
                    </a:prstGeom>
                  </pic:spPr>
                </pic:pic>
              </a:graphicData>
            </a:graphic>
          </wp:inline>
        </w:drawing>
      </w:r>
      <w:r>
        <w:rPr>
          <w:sz w:val="20"/>
        </w:rPr>
      </w:r>
    </w:p>
    <w:p>
      <w:pPr>
        <w:spacing w:before="94"/>
        <w:ind w:left="7" w:right="264" w:firstLine="0"/>
        <w:jc w:val="center"/>
        <w:rPr>
          <w:i/>
          <w:sz w:val="20"/>
        </w:rPr>
      </w:pPr>
      <w:bookmarkStart w:name="_bookmark115" w:id="165"/>
      <w:bookmarkEnd w:id="165"/>
      <w:r>
        <w:rPr/>
      </w:r>
      <w:r>
        <w:rPr>
          <w:i/>
          <w:sz w:val="20"/>
        </w:rPr>
        <w:t>Figura</w:t>
      </w:r>
      <w:r>
        <w:rPr>
          <w:i/>
          <w:spacing w:val="-1"/>
          <w:sz w:val="20"/>
        </w:rPr>
        <w:t> </w:t>
      </w:r>
      <w:r>
        <w:rPr>
          <w:i/>
          <w:sz w:val="20"/>
        </w:rPr>
        <w:t>38.</w:t>
      </w:r>
      <w:r>
        <w:rPr>
          <w:i/>
          <w:spacing w:val="-1"/>
          <w:sz w:val="20"/>
        </w:rPr>
        <w:t> </w:t>
      </w:r>
      <w:r>
        <w:rPr>
          <w:i/>
          <w:sz w:val="20"/>
        </w:rPr>
        <w:t>Mapa</w:t>
      </w:r>
      <w:r>
        <w:rPr>
          <w:i/>
          <w:spacing w:val="-1"/>
          <w:sz w:val="20"/>
        </w:rPr>
        <w:t> </w:t>
      </w:r>
      <w:r>
        <w:rPr>
          <w:i/>
          <w:sz w:val="20"/>
        </w:rPr>
        <w:t>de</w:t>
      </w:r>
      <w:r>
        <w:rPr>
          <w:i/>
          <w:spacing w:val="3"/>
          <w:sz w:val="20"/>
        </w:rPr>
        <w:t> </w:t>
      </w:r>
      <w:r>
        <w:rPr>
          <w:i/>
          <w:sz w:val="20"/>
        </w:rPr>
        <w:t>Procesos</w:t>
      </w:r>
      <w:r>
        <w:rPr>
          <w:i/>
          <w:spacing w:val="1"/>
          <w:sz w:val="20"/>
        </w:rPr>
        <w:t> </w:t>
      </w:r>
      <w:r>
        <w:rPr>
          <w:i/>
          <w:sz w:val="20"/>
        </w:rPr>
        <w:t>Gobernación</w:t>
      </w:r>
      <w:r>
        <w:rPr>
          <w:i/>
          <w:spacing w:val="-1"/>
          <w:sz w:val="20"/>
        </w:rPr>
        <w:t> </w:t>
      </w:r>
      <w:r>
        <w:rPr>
          <w:i/>
          <w:sz w:val="20"/>
        </w:rPr>
        <w:t>del</w:t>
      </w:r>
      <w:r>
        <w:rPr>
          <w:i/>
          <w:spacing w:val="-1"/>
          <w:sz w:val="20"/>
        </w:rPr>
        <w:t> </w:t>
      </w:r>
      <w:r>
        <w:rPr>
          <w:i/>
          <w:spacing w:val="-2"/>
          <w:sz w:val="20"/>
        </w:rPr>
        <w:t>Atlántico.</w:t>
      </w:r>
    </w:p>
    <w:p>
      <w:pPr>
        <w:spacing w:before="0"/>
        <w:ind w:left="6" w:right="264" w:firstLine="0"/>
        <w:jc w:val="center"/>
        <w:rPr>
          <w:i/>
          <w:sz w:val="20"/>
        </w:rPr>
      </w:pPr>
      <w:r>
        <w:rPr>
          <w:i/>
          <w:sz w:val="20"/>
        </w:rPr>
        <w:t>Fuente: Página</w:t>
      </w:r>
      <w:r>
        <w:rPr>
          <w:i/>
          <w:spacing w:val="4"/>
          <w:sz w:val="20"/>
        </w:rPr>
        <w:t> </w:t>
      </w:r>
      <w:r>
        <w:rPr>
          <w:i/>
          <w:sz w:val="20"/>
        </w:rPr>
        <w:t>web</w:t>
      </w:r>
      <w:r>
        <w:rPr>
          <w:i/>
          <w:spacing w:val="-2"/>
          <w:sz w:val="20"/>
        </w:rPr>
        <w:t> </w:t>
      </w:r>
      <w:r>
        <w:rPr>
          <w:i/>
          <w:sz w:val="20"/>
        </w:rPr>
        <w:t>Gobernación</w:t>
      </w:r>
      <w:r>
        <w:rPr>
          <w:i/>
          <w:spacing w:val="-2"/>
          <w:sz w:val="20"/>
        </w:rPr>
        <w:t> </w:t>
      </w:r>
      <w:r>
        <w:rPr>
          <w:i/>
          <w:sz w:val="20"/>
        </w:rPr>
        <w:t>del </w:t>
      </w:r>
      <w:r>
        <w:rPr>
          <w:i/>
          <w:spacing w:val="-2"/>
          <w:sz w:val="20"/>
        </w:rPr>
        <w:t>Atlántico</w:t>
      </w:r>
    </w:p>
    <w:p>
      <w:pPr>
        <w:pStyle w:val="BodyText"/>
        <w:rPr>
          <w:i/>
          <w:sz w:val="20"/>
        </w:rPr>
      </w:pPr>
    </w:p>
    <w:p>
      <w:pPr>
        <w:pStyle w:val="BodyText"/>
        <w:rPr>
          <w:i/>
          <w:sz w:val="20"/>
        </w:rPr>
      </w:pPr>
    </w:p>
    <w:p>
      <w:pPr>
        <w:pStyle w:val="BodyText"/>
        <w:spacing w:before="94"/>
        <w:rPr>
          <w:i/>
          <w:sz w:val="20"/>
        </w:rPr>
      </w:pPr>
    </w:p>
    <w:p>
      <w:pPr>
        <w:pStyle w:val="BodyText"/>
        <w:ind w:left="360"/>
      </w:pPr>
      <w:r>
        <w:rPr/>
        <w:t>Los</w:t>
      </w:r>
      <w:r>
        <w:rPr>
          <w:spacing w:val="-3"/>
        </w:rPr>
        <w:t> </w:t>
      </w:r>
      <w:r>
        <w:rPr/>
        <w:t>Procesos de</w:t>
      </w:r>
      <w:r>
        <w:rPr>
          <w:spacing w:val="2"/>
        </w:rPr>
        <w:t> </w:t>
      </w:r>
      <w:r>
        <w:rPr/>
        <w:t>la</w:t>
      </w:r>
      <w:r>
        <w:rPr>
          <w:spacing w:val="-3"/>
        </w:rPr>
        <w:t> </w:t>
      </w:r>
      <w:r>
        <w:rPr/>
        <w:t>Gobernación</w:t>
      </w:r>
      <w:r>
        <w:rPr>
          <w:spacing w:val="-7"/>
        </w:rPr>
        <w:t> </w:t>
      </w:r>
      <w:r>
        <w:rPr/>
        <w:t>del</w:t>
      </w:r>
      <w:r>
        <w:rPr>
          <w:spacing w:val="-3"/>
        </w:rPr>
        <w:t> </w:t>
      </w:r>
      <w:r>
        <w:rPr/>
        <w:t>Departamento</w:t>
      </w:r>
      <w:r>
        <w:rPr>
          <w:spacing w:val="-7"/>
        </w:rPr>
        <w:t> </w:t>
      </w:r>
      <w:r>
        <w:rPr/>
        <w:t>del</w:t>
      </w:r>
      <w:r>
        <w:rPr>
          <w:spacing w:val="-8"/>
        </w:rPr>
        <w:t> </w:t>
      </w:r>
      <w:r>
        <w:rPr/>
        <w:t>Atlántico</w:t>
      </w:r>
      <w:r>
        <w:rPr>
          <w:spacing w:val="-6"/>
        </w:rPr>
        <w:t> </w:t>
      </w:r>
      <w:r>
        <w:rPr>
          <w:spacing w:val="-4"/>
        </w:rPr>
        <w:t>son:</w:t>
      </w:r>
    </w:p>
    <w:p>
      <w:pPr>
        <w:pStyle w:val="BodyText"/>
        <w:spacing w:before="43"/>
        <w:rPr>
          <w:sz w:val="20"/>
        </w:rPr>
      </w:pPr>
    </w:p>
    <w:tbl>
      <w:tblPr>
        <w:tblW w:w="0" w:type="auto"/>
        <w:jc w:val="left"/>
        <w:tblInd w:w="98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3782"/>
        <w:gridCol w:w="4352"/>
      </w:tblGrid>
      <w:tr>
        <w:trPr>
          <w:trHeight w:val="305" w:hRule="atLeast"/>
        </w:trPr>
        <w:tc>
          <w:tcPr>
            <w:tcW w:w="3782" w:type="dxa"/>
            <w:tcBorders>
              <w:top w:val="nil"/>
              <w:bottom w:val="nil"/>
            </w:tcBorders>
            <w:shd w:val="clear" w:color="auto" w:fill="9BBA58"/>
          </w:tcPr>
          <w:p>
            <w:pPr>
              <w:pStyle w:val="TableParagraph"/>
              <w:spacing w:before="9"/>
              <w:ind w:left="8"/>
              <w:jc w:val="center"/>
              <w:rPr>
                <w:b/>
                <w:sz w:val="22"/>
              </w:rPr>
            </w:pPr>
            <w:r>
              <w:rPr>
                <w:b/>
                <w:color w:val="FFFFFF"/>
                <w:spacing w:val="-4"/>
                <w:sz w:val="22"/>
              </w:rPr>
              <w:t>Área</w:t>
            </w:r>
          </w:p>
        </w:tc>
        <w:tc>
          <w:tcPr>
            <w:tcW w:w="4352" w:type="dxa"/>
            <w:tcBorders>
              <w:top w:val="nil"/>
              <w:bottom w:val="nil"/>
            </w:tcBorders>
            <w:shd w:val="clear" w:color="auto" w:fill="9BBA58"/>
          </w:tcPr>
          <w:p>
            <w:pPr>
              <w:pStyle w:val="TableParagraph"/>
              <w:spacing w:before="9"/>
              <w:ind w:left="13"/>
              <w:jc w:val="center"/>
              <w:rPr>
                <w:b/>
                <w:sz w:val="22"/>
              </w:rPr>
            </w:pPr>
            <w:r>
              <w:rPr>
                <w:b/>
                <w:color w:val="FFFFFF"/>
                <w:spacing w:val="-2"/>
                <w:sz w:val="22"/>
              </w:rPr>
              <w:t>Proceso</w:t>
            </w:r>
          </w:p>
        </w:tc>
      </w:tr>
      <w:tr>
        <w:trPr>
          <w:trHeight w:val="330" w:hRule="atLeast"/>
        </w:trPr>
        <w:tc>
          <w:tcPr>
            <w:tcW w:w="3782" w:type="dxa"/>
          </w:tcPr>
          <w:p>
            <w:pPr>
              <w:pStyle w:val="TableParagraph"/>
              <w:spacing w:before="1"/>
              <w:rPr>
                <w:sz w:val="24"/>
              </w:rPr>
            </w:pPr>
            <w:r>
              <w:rPr>
                <w:sz w:val="24"/>
              </w:rPr>
              <w:t>Direccionamiento</w:t>
            </w:r>
            <w:r>
              <w:rPr>
                <w:spacing w:val="-11"/>
                <w:sz w:val="24"/>
              </w:rPr>
              <w:t> </w:t>
            </w:r>
            <w:r>
              <w:rPr>
                <w:spacing w:val="-2"/>
                <w:sz w:val="24"/>
              </w:rPr>
              <w:t>Estratégico</w:t>
            </w:r>
          </w:p>
        </w:tc>
        <w:tc>
          <w:tcPr>
            <w:tcW w:w="4352" w:type="dxa"/>
          </w:tcPr>
          <w:p>
            <w:pPr>
              <w:pStyle w:val="TableParagraph"/>
              <w:numPr>
                <w:ilvl w:val="0"/>
                <w:numId w:val="405"/>
              </w:numPr>
              <w:tabs>
                <w:tab w:pos="469" w:val="left" w:leader="none"/>
              </w:tabs>
              <w:spacing w:line="293" w:lineRule="exact" w:before="0" w:after="0"/>
              <w:ind w:left="469" w:right="0" w:hanging="360"/>
              <w:jc w:val="left"/>
              <w:rPr>
                <w:sz w:val="24"/>
              </w:rPr>
            </w:pPr>
            <w:r>
              <w:rPr>
                <w:spacing w:val="-2"/>
                <w:sz w:val="24"/>
              </w:rPr>
              <w:t>Planeación</w:t>
            </w:r>
          </w:p>
        </w:tc>
      </w:tr>
      <w:tr>
        <w:trPr>
          <w:trHeight w:val="4016" w:hRule="atLeast"/>
        </w:trPr>
        <w:tc>
          <w:tcPr>
            <w:tcW w:w="3782"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35"/>
              <w:ind w:left="0"/>
              <w:rPr>
                <w:sz w:val="24"/>
              </w:rPr>
            </w:pPr>
          </w:p>
          <w:p>
            <w:pPr>
              <w:pStyle w:val="TableParagraph"/>
              <w:rPr>
                <w:sz w:val="24"/>
              </w:rPr>
            </w:pPr>
            <w:r>
              <w:rPr>
                <w:spacing w:val="-2"/>
                <w:sz w:val="24"/>
              </w:rPr>
              <w:t>Misionales</w:t>
            </w:r>
          </w:p>
        </w:tc>
        <w:tc>
          <w:tcPr>
            <w:tcW w:w="4352" w:type="dxa"/>
          </w:tcPr>
          <w:p>
            <w:pPr>
              <w:pStyle w:val="TableParagraph"/>
              <w:numPr>
                <w:ilvl w:val="0"/>
                <w:numId w:val="406"/>
              </w:numPr>
              <w:tabs>
                <w:tab w:pos="469" w:val="left" w:leader="none"/>
              </w:tabs>
              <w:spacing w:line="240" w:lineRule="auto" w:before="3" w:after="0"/>
              <w:ind w:left="469" w:right="0" w:hanging="360"/>
              <w:jc w:val="left"/>
              <w:rPr>
                <w:sz w:val="24"/>
              </w:rPr>
            </w:pPr>
            <w:r>
              <w:rPr>
                <w:sz w:val="24"/>
              </w:rPr>
              <w:t>Agua</w:t>
            </w:r>
            <w:r>
              <w:rPr>
                <w:spacing w:val="1"/>
                <w:sz w:val="24"/>
              </w:rPr>
              <w:t> </w:t>
            </w:r>
            <w:r>
              <w:rPr>
                <w:sz w:val="24"/>
              </w:rPr>
              <w:t>y</w:t>
            </w:r>
            <w:r>
              <w:rPr>
                <w:spacing w:val="-7"/>
                <w:sz w:val="24"/>
              </w:rPr>
              <w:t> </w:t>
            </w:r>
            <w:r>
              <w:rPr>
                <w:sz w:val="24"/>
              </w:rPr>
              <w:t>Saneamiento</w:t>
            </w:r>
            <w:r>
              <w:rPr>
                <w:spacing w:val="-7"/>
                <w:sz w:val="24"/>
              </w:rPr>
              <w:t> </w:t>
            </w:r>
            <w:r>
              <w:rPr>
                <w:spacing w:val="-2"/>
                <w:sz w:val="24"/>
              </w:rPr>
              <w:t>Básico</w:t>
            </w:r>
          </w:p>
          <w:p>
            <w:pPr>
              <w:pStyle w:val="TableParagraph"/>
              <w:numPr>
                <w:ilvl w:val="0"/>
                <w:numId w:val="406"/>
              </w:numPr>
              <w:tabs>
                <w:tab w:pos="469" w:val="left" w:leader="none"/>
              </w:tabs>
              <w:spacing w:line="240" w:lineRule="auto" w:before="42" w:after="0"/>
              <w:ind w:left="469" w:right="0" w:hanging="360"/>
              <w:jc w:val="left"/>
              <w:rPr>
                <w:sz w:val="24"/>
              </w:rPr>
            </w:pPr>
            <w:r>
              <w:rPr>
                <w:spacing w:val="-2"/>
                <w:sz w:val="24"/>
              </w:rPr>
              <w:t>Salud</w:t>
            </w:r>
          </w:p>
          <w:p>
            <w:pPr>
              <w:pStyle w:val="TableParagraph"/>
              <w:numPr>
                <w:ilvl w:val="0"/>
                <w:numId w:val="406"/>
              </w:numPr>
              <w:tabs>
                <w:tab w:pos="469" w:val="left" w:leader="none"/>
              </w:tabs>
              <w:spacing w:line="240" w:lineRule="auto" w:before="41" w:after="0"/>
              <w:ind w:left="469" w:right="0" w:hanging="360"/>
              <w:jc w:val="left"/>
              <w:rPr>
                <w:sz w:val="24"/>
              </w:rPr>
            </w:pPr>
            <w:r>
              <w:rPr>
                <w:spacing w:val="-2"/>
                <w:sz w:val="24"/>
              </w:rPr>
              <w:t>Educación</w:t>
            </w:r>
          </w:p>
          <w:p>
            <w:pPr>
              <w:pStyle w:val="TableParagraph"/>
              <w:numPr>
                <w:ilvl w:val="0"/>
                <w:numId w:val="406"/>
              </w:numPr>
              <w:tabs>
                <w:tab w:pos="469" w:val="left" w:leader="none"/>
              </w:tabs>
              <w:spacing w:line="240" w:lineRule="auto" w:before="36" w:after="0"/>
              <w:ind w:left="469" w:right="0" w:hanging="360"/>
              <w:jc w:val="left"/>
              <w:rPr>
                <w:sz w:val="24"/>
              </w:rPr>
            </w:pPr>
            <w:r>
              <w:rPr>
                <w:spacing w:val="-2"/>
                <w:sz w:val="24"/>
              </w:rPr>
              <w:t>Infraestructura</w:t>
            </w:r>
          </w:p>
          <w:p>
            <w:pPr>
              <w:pStyle w:val="TableParagraph"/>
              <w:numPr>
                <w:ilvl w:val="0"/>
                <w:numId w:val="406"/>
              </w:numPr>
              <w:tabs>
                <w:tab w:pos="469" w:val="left" w:leader="none"/>
              </w:tabs>
              <w:spacing w:line="240" w:lineRule="auto" w:before="41" w:after="0"/>
              <w:ind w:left="469" w:right="0" w:hanging="360"/>
              <w:jc w:val="left"/>
              <w:rPr>
                <w:sz w:val="24"/>
              </w:rPr>
            </w:pPr>
            <w:r>
              <w:rPr>
                <w:spacing w:val="-2"/>
                <w:sz w:val="24"/>
              </w:rPr>
              <w:t>Laboratorio</w:t>
            </w:r>
          </w:p>
          <w:p>
            <w:pPr>
              <w:pStyle w:val="TableParagraph"/>
              <w:numPr>
                <w:ilvl w:val="0"/>
                <w:numId w:val="406"/>
              </w:numPr>
              <w:tabs>
                <w:tab w:pos="469" w:val="left" w:leader="none"/>
              </w:tabs>
              <w:spacing w:line="240" w:lineRule="auto" w:before="41" w:after="0"/>
              <w:ind w:left="469" w:right="0" w:hanging="360"/>
              <w:jc w:val="left"/>
              <w:rPr>
                <w:sz w:val="24"/>
              </w:rPr>
            </w:pPr>
            <w:r>
              <w:rPr>
                <w:spacing w:val="-2"/>
                <w:sz w:val="24"/>
              </w:rPr>
              <w:t>Cultura</w:t>
            </w:r>
          </w:p>
          <w:p>
            <w:pPr>
              <w:pStyle w:val="TableParagraph"/>
              <w:numPr>
                <w:ilvl w:val="0"/>
                <w:numId w:val="406"/>
              </w:numPr>
              <w:tabs>
                <w:tab w:pos="469" w:val="left" w:leader="none"/>
              </w:tabs>
              <w:spacing w:line="240" w:lineRule="auto" w:before="41" w:after="0"/>
              <w:ind w:left="469" w:right="0" w:hanging="360"/>
              <w:jc w:val="left"/>
              <w:rPr>
                <w:sz w:val="24"/>
              </w:rPr>
            </w:pPr>
            <w:r>
              <w:rPr>
                <w:sz w:val="24"/>
              </w:rPr>
              <w:t>Prevención</w:t>
            </w:r>
            <w:r>
              <w:rPr>
                <w:spacing w:val="-3"/>
                <w:sz w:val="24"/>
              </w:rPr>
              <w:t> </w:t>
            </w:r>
            <w:r>
              <w:rPr>
                <w:sz w:val="24"/>
              </w:rPr>
              <w:t>y</w:t>
            </w:r>
            <w:r>
              <w:rPr>
                <w:spacing w:val="-3"/>
                <w:sz w:val="24"/>
              </w:rPr>
              <w:t> </w:t>
            </w:r>
            <w:r>
              <w:rPr>
                <w:sz w:val="24"/>
              </w:rPr>
              <w:t>Atención</w:t>
            </w:r>
            <w:r>
              <w:rPr>
                <w:spacing w:val="-8"/>
                <w:sz w:val="24"/>
              </w:rPr>
              <w:t> </w:t>
            </w:r>
            <w:r>
              <w:rPr>
                <w:sz w:val="24"/>
              </w:rPr>
              <w:t>de </w:t>
            </w:r>
            <w:r>
              <w:rPr>
                <w:spacing w:val="-2"/>
                <w:sz w:val="24"/>
              </w:rPr>
              <w:t>Desastres</w:t>
            </w:r>
          </w:p>
          <w:p>
            <w:pPr>
              <w:pStyle w:val="TableParagraph"/>
              <w:numPr>
                <w:ilvl w:val="0"/>
                <w:numId w:val="406"/>
              </w:numPr>
              <w:tabs>
                <w:tab w:pos="469" w:val="left" w:leader="none"/>
              </w:tabs>
              <w:spacing w:line="240" w:lineRule="auto" w:before="41" w:after="0"/>
              <w:ind w:left="469" w:right="0" w:hanging="360"/>
              <w:jc w:val="left"/>
              <w:rPr>
                <w:sz w:val="24"/>
              </w:rPr>
            </w:pPr>
            <w:r>
              <w:rPr>
                <w:sz w:val="24"/>
              </w:rPr>
              <w:t>Fortalecimiento</w:t>
            </w:r>
            <w:r>
              <w:rPr>
                <w:spacing w:val="-7"/>
                <w:sz w:val="24"/>
              </w:rPr>
              <w:t> </w:t>
            </w:r>
            <w:r>
              <w:rPr>
                <w:spacing w:val="-2"/>
                <w:sz w:val="24"/>
              </w:rPr>
              <w:t>Institucional</w:t>
            </w:r>
          </w:p>
          <w:p>
            <w:pPr>
              <w:pStyle w:val="TableParagraph"/>
              <w:numPr>
                <w:ilvl w:val="0"/>
                <w:numId w:val="406"/>
              </w:numPr>
              <w:tabs>
                <w:tab w:pos="469" w:val="left" w:leader="none"/>
              </w:tabs>
              <w:spacing w:line="240" w:lineRule="auto" w:before="41" w:after="0"/>
              <w:ind w:left="469" w:right="0" w:hanging="360"/>
              <w:jc w:val="left"/>
              <w:rPr>
                <w:sz w:val="24"/>
              </w:rPr>
            </w:pPr>
            <w:r>
              <w:rPr>
                <w:sz w:val="24"/>
              </w:rPr>
              <w:t>Tecnología</w:t>
            </w:r>
            <w:r>
              <w:rPr>
                <w:spacing w:val="-5"/>
                <w:sz w:val="24"/>
              </w:rPr>
              <w:t> </w:t>
            </w:r>
            <w:r>
              <w:rPr>
                <w:sz w:val="24"/>
              </w:rPr>
              <w:t>de la </w:t>
            </w:r>
            <w:r>
              <w:rPr>
                <w:spacing w:val="-2"/>
                <w:sz w:val="24"/>
              </w:rPr>
              <w:t>Información</w:t>
            </w:r>
          </w:p>
          <w:p>
            <w:pPr>
              <w:pStyle w:val="TableParagraph"/>
              <w:numPr>
                <w:ilvl w:val="0"/>
                <w:numId w:val="406"/>
              </w:numPr>
              <w:tabs>
                <w:tab w:pos="469" w:val="left" w:leader="none"/>
              </w:tabs>
              <w:spacing w:line="240" w:lineRule="auto" w:before="41" w:after="0"/>
              <w:ind w:left="469" w:right="0" w:hanging="360"/>
              <w:jc w:val="left"/>
              <w:rPr>
                <w:sz w:val="24"/>
              </w:rPr>
            </w:pPr>
            <w:r>
              <w:rPr>
                <w:sz w:val="24"/>
              </w:rPr>
              <w:t>Participación</w:t>
            </w:r>
            <w:r>
              <w:rPr>
                <w:spacing w:val="-13"/>
                <w:sz w:val="24"/>
              </w:rPr>
              <w:t> </w:t>
            </w:r>
            <w:r>
              <w:rPr>
                <w:spacing w:val="-2"/>
                <w:sz w:val="24"/>
              </w:rPr>
              <w:t>Comunitaria</w:t>
            </w:r>
          </w:p>
          <w:p>
            <w:pPr>
              <w:pStyle w:val="TableParagraph"/>
              <w:numPr>
                <w:ilvl w:val="0"/>
                <w:numId w:val="406"/>
              </w:numPr>
              <w:tabs>
                <w:tab w:pos="469" w:val="left" w:leader="none"/>
              </w:tabs>
              <w:spacing w:line="240" w:lineRule="auto" w:before="41" w:after="0"/>
              <w:ind w:left="469" w:right="0" w:hanging="360"/>
              <w:jc w:val="left"/>
              <w:rPr>
                <w:sz w:val="24"/>
              </w:rPr>
            </w:pPr>
            <w:r>
              <w:rPr>
                <w:spacing w:val="-2"/>
                <w:sz w:val="24"/>
              </w:rPr>
              <w:t>Competitividad</w:t>
            </w:r>
          </w:p>
          <w:p>
            <w:pPr>
              <w:pStyle w:val="TableParagraph"/>
              <w:numPr>
                <w:ilvl w:val="0"/>
                <w:numId w:val="406"/>
              </w:numPr>
              <w:tabs>
                <w:tab w:pos="469" w:val="left" w:leader="none"/>
              </w:tabs>
              <w:spacing w:line="240" w:lineRule="auto" w:before="42" w:after="0"/>
              <w:ind w:left="469" w:right="0" w:hanging="360"/>
              <w:jc w:val="left"/>
              <w:rPr>
                <w:sz w:val="24"/>
              </w:rPr>
            </w:pPr>
            <w:r>
              <w:rPr>
                <w:spacing w:val="-2"/>
                <w:sz w:val="24"/>
              </w:rPr>
              <w:t>Pasaporte</w:t>
            </w:r>
          </w:p>
        </w:tc>
      </w:tr>
      <w:tr>
        <w:trPr>
          <w:trHeight w:val="405" w:hRule="atLeast"/>
        </w:trPr>
        <w:tc>
          <w:tcPr>
            <w:tcW w:w="3782" w:type="dxa"/>
          </w:tcPr>
          <w:p>
            <w:pPr>
              <w:pStyle w:val="TableParagraph"/>
              <w:spacing w:before="46"/>
              <w:rPr>
                <w:sz w:val="24"/>
              </w:rPr>
            </w:pPr>
            <w:r>
              <w:rPr>
                <w:color w:val="202020"/>
                <w:spacing w:val="-2"/>
                <w:sz w:val="24"/>
              </w:rPr>
              <w:t>Apoyo</w:t>
            </w:r>
          </w:p>
        </w:tc>
        <w:tc>
          <w:tcPr>
            <w:tcW w:w="4352" w:type="dxa"/>
          </w:tcPr>
          <w:p>
            <w:pPr>
              <w:pStyle w:val="TableParagraph"/>
              <w:numPr>
                <w:ilvl w:val="0"/>
                <w:numId w:val="407"/>
              </w:numPr>
              <w:tabs>
                <w:tab w:pos="469" w:val="left" w:leader="none"/>
              </w:tabs>
              <w:spacing w:line="240" w:lineRule="auto" w:before="38" w:after="0"/>
              <w:ind w:left="469" w:right="0" w:hanging="360"/>
              <w:jc w:val="left"/>
              <w:rPr>
                <w:sz w:val="24"/>
              </w:rPr>
            </w:pPr>
            <w:r>
              <w:rPr>
                <w:sz w:val="24"/>
              </w:rPr>
              <w:t>Gestión</w:t>
            </w:r>
            <w:r>
              <w:rPr>
                <w:spacing w:val="-11"/>
                <w:sz w:val="24"/>
              </w:rPr>
              <w:t> </w:t>
            </w:r>
            <w:r>
              <w:rPr>
                <w:spacing w:val="-2"/>
                <w:sz w:val="24"/>
              </w:rPr>
              <w:t>Humana</w:t>
            </w:r>
          </w:p>
        </w:tc>
      </w:tr>
    </w:tbl>
    <w:p>
      <w:pPr>
        <w:pStyle w:val="TableParagraph"/>
        <w:spacing w:after="0" w:line="240" w:lineRule="auto"/>
        <w:jc w:val="left"/>
        <w:rPr>
          <w:sz w:val="24"/>
        </w:rPr>
        <w:sectPr>
          <w:pgSz w:w="12240" w:h="15840"/>
          <w:pgMar w:header="762" w:footer="0" w:top="1300" w:bottom="280" w:left="1080" w:right="360"/>
        </w:sectPr>
      </w:pPr>
    </w:p>
    <w:p>
      <w:pPr>
        <w:pStyle w:val="BodyText"/>
        <w:spacing w:before="4"/>
        <w:rPr>
          <w:sz w:val="14"/>
        </w:rPr>
      </w:pPr>
    </w:p>
    <w:tbl>
      <w:tblPr>
        <w:tblW w:w="0" w:type="auto"/>
        <w:jc w:val="left"/>
        <w:tblInd w:w="98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3782"/>
        <w:gridCol w:w="4352"/>
      </w:tblGrid>
      <w:tr>
        <w:trPr>
          <w:trHeight w:val="305" w:hRule="atLeast"/>
        </w:trPr>
        <w:tc>
          <w:tcPr>
            <w:tcW w:w="3782" w:type="dxa"/>
            <w:tcBorders>
              <w:top w:val="nil"/>
              <w:bottom w:val="nil"/>
            </w:tcBorders>
            <w:shd w:val="clear" w:color="auto" w:fill="9BBA58"/>
          </w:tcPr>
          <w:p>
            <w:pPr>
              <w:pStyle w:val="TableParagraph"/>
              <w:spacing w:before="9"/>
              <w:ind w:left="0" w:right="1644"/>
              <w:jc w:val="right"/>
              <w:rPr>
                <w:b/>
                <w:sz w:val="22"/>
              </w:rPr>
            </w:pPr>
            <w:r>
              <w:rPr>
                <w:b/>
                <w:color w:val="FFFFFF"/>
                <w:spacing w:val="-4"/>
                <w:sz w:val="22"/>
              </w:rPr>
              <w:t>Área</w:t>
            </w:r>
          </w:p>
        </w:tc>
        <w:tc>
          <w:tcPr>
            <w:tcW w:w="4352" w:type="dxa"/>
            <w:tcBorders>
              <w:top w:val="nil"/>
              <w:bottom w:val="nil"/>
            </w:tcBorders>
            <w:shd w:val="clear" w:color="auto" w:fill="9BBA58"/>
          </w:tcPr>
          <w:p>
            <w:pPr>
              <w:pStyle w:val="TableParagraph"/>
              <w:spacing w:before="9"/>
              <w:ind w:left="13"/>
              <w:jc w:val="center"/>
              <w:rPr>
                <w:b/>
                <w:sz w:val="22"/>
              </w:rPr>
            </w:pPr>
            <w:r>
              <w:rPr>
                <w:b/>
                <w:color w:val="FFFFFF"/>
                <w:spacing w:val="-2"/>
                <w:sz w:val="22"/>
              </w:rPr>
              <w:t>Proceso</w:t>
            </w:r>
          </w:p>
        </w:tc>
      </w:tr>
      <w:tr>
        <w:trPr>
          <w:trHeight w:val="2991" w:hRule="atLeast"/>
        </w:trPr>
        <w:tc>
          <w:tcPr>
            <w:tcW w:w="3782" w:type="dxa"/>
          </w:tcPr>
          <w:p>
            <w:pPr>
              <w:pStyle w:val="TableParagraph"/>
              <w:ind w:left="0"/>
              <w:rPr>
                <w:sz w:val="22"/>
              </w:rPr>
            </w:pPr>
          </w:p>
        </w:tc>
        <w:tc>
          <w:tcPr>
            <w:tcW w:w="4352" w:type="dxa"/>
          </w:tcPr>
          <w:p>
            <w:pPr>
              <w:pStyle w:val="TableParagraph"/>
              <w:numPr>
                <w:ilvl w:val="0"/>
                <w:numId w:val="408"/>
              </w:numPr>
              <w:tabs>
                <w:tab w:pos="469" w:val="left" w:leader="none"/>
              </w:tabs>
              <w:spacing w:line="293" w:lineRule="exact" w:before="0" w:after="0"/>
              <w:ind w:left="469" w:right="0" w:hanging="360"/>
              <w:jc w:val="left"/>
              <w:rPr>
                <w:sz w:val="24"/>
              </w:rPr>
            </w:pPr>
            <w:r>
              <w:rPr>
                <w:sz w:val="24"/>
              </w:rPr>
              <w:t>Gestión</w:t>
            </w:r>
            <w:r>
              <w:rPr>
                <w:spacing w:val="-11"/>
                <w:sz w:val="24"/>
              </w:rPr>
              <w:t> </w:t>
            </w:r>
            <w:r>
              <w:rPr>
                <w:spacing w:val="-2"/>
                <w:sz w:val="24"/>
              </w:rPr>
              <w:t>Documental</w:t>
            </w:r>
          </w:p>
          <w:p>
            <w:pPr>
              <w:pStyle w:val="TableParagraph"/>
              <w:numPr>
                <w:ilvl w:val="0"/>
                <w:numId w:val="408"/>
              </w:numPr>
              <w:tabs>
                <w:tab w:pos="469" w:val="left" w:leader="none"/>
              </w:tabs>
              <w:spacing w:line="240" w:lineRule="auto" w:before="41" w:after="0"/>
              <w:ind w:left="469" w:right="0" w:hanging="360"/>
              <w:jc w:val="left"/>
              <w:rPr>
                <w:sz w:val="24"/>
              </w:rPr>
            </w:pPr>
            <w:r>
              <w:rPr>
                <w:sz w:val="24"/>
              </w:rPr>
              <w:t>Servicios</w:t>
            </w:r>
            <w:r>
              <w:rPr>
                <w:spacing w:val="-7"/>
                <w:sz w:val="24"/>
              </w:rPr>
              <w:t> </w:t>
            </w:r>
            <w:r>
              <w:rPr>
                <w:spacing w:val="-2"/>
                <w:sz w:val="24"/>
              </w:rPr>
              <w:t>Administrativos</w:t>
            </w:r>
          </w:p>
          <w:p>
            <w:pPr>
              <w:pStyle w:val="TableParagraph"/>
              <w:numPr>
                <w:ilvl w:val="0"/>
                <w:numId w:val="408"/>
              </w:numPr>
              <w:tabs>
                <w:tab w:pos="469" w:val="left" w:leader="none"/>
              </w:tabs>
              <w:spacing w:line="240" w:lineRule="auto" w:before="41" w:after="0"/>
              <w:ind w:left="469" w:right="0" w:hanging="360"/>
              <w:jc w:val="left"/>
              <w:rPr>
                <w:sz w:val="24"/>
              </w:rPr>
            </w:pPr>
            <w:r>
              <w:rPr>
                <w:sz w:val="24"/>
              </w:rPr>
              <w:t>Administración</w:t>
            </w:r>
            <w:r>
              <w:rPr>
                <w:spacing w:val="-8"/>
                <w:sz w:val="24"/>
              </w:rPr>
              <w:t> </w:t>
            </w:r>
            <w:r>
              <w:rPr>
                <w:sz w:val="24"/>
              </w:rPr>
              <w:t>de</w:t>
            </w:r>
            <w:r>
              <w:rPr>
                <w:spacing w:val="-3"/>
                <w:sz w:val="24"/>
              </w:rPr>
              <w:t> </w:t>
            </w:r>
            <w:r>
              <w:rPr>
                <w:spacing w:val="-2"/>
                <w:sz w:val="24"/>
              </w:rPr>
              <w:t>Proyectos</w:t>
            </w:r>
          </w:p>
          <w:p>
            <w:pPr>
              <w:pStyle w:val="TableParagraph"/>
              <w:numPr>
                <w:ilvl w:val="0"/>
                <w:numId w:val="408"/>
              </w:numPr>
              <w:tabs>
                <w:tab w:pos="469" w:val="left" w:leader="none"/>
              </w:tabs>
              <w:spacing w:line="240" w:lineRule="auto" w:before="41" w:after="0"/>
              <w:ind w:left="469" w:right="0" w:hanging="360"/>
              <w:jc w:val="left"/>
              <w:rPr>
                <w:sz w:val="24"/>
              </w:rPr>
            </w:pPr>
            <w:r>
              <w:rPr>
                <w:spacing w:val="-2"/>
                <w:sz w:val="24"/>
              </w:rPr>
              <w:t>Presupuesto</w:t>
            </w:r>
          </w:p>
          <w:p>
            <w:pPr>
              <w:pStyle w:val="TableParagraph"/>
              <w:numPr>
                <w:ilvl w:val="0"/>
                <w:numId w:val="408"/>
              </w:numPr>
              <w:tabs>
                <w:tab w:pos="469" w:val="left" w:leader="none"/>
              </w:tabs>
              <w:spacing w:line="240" w:lineRule="auto" w:before="41" w:after="0"/>
              <w:ind w:left="469" w:right="0" w:hanging="360"/>
              <w:jc w:val="left"/>
              <w:rPr>
                <w:sz w:val="24"/>
              </w:rPr>
            </w:pPr>
            <w:r>
              <w:rPr>
                <w:spacing w:val="-2"/>
                <w:sz w:val="24"/>
              </w:rPr>
              <w:t>Rentas</w:t>
            </w:r>
          </w:p>
          <w:p>
            <w:pPr>
              <w:pStyle w:val="TableParagraph"/>
              <w:numPr>
                <w:ilvl w:val="0"/>
                <w:numId w:val="408"/>
              </w:numPr>
              <w:tabs>
                <w:tab w:pos="469" w:val="left" w:leader="none"/>
                <w:tab w:pos="2548" w:val="left" w:leader="none"/>
                <w:tab w:pos="3362" w:val="left" w:leader="none"/>
              </w:tabs>
              <w:spacing w:line="271" w:lineRule="auto" w:before="41" w:after="0"/>
              <w:ind w:left="469" w:right="104" w:hanging="360"/>
              <w:jc w:val="left"/>
              <w:rPr>
                <w:sz w:val="24"/>
              </w:rPr>
            </w:pPr>
            <w:r>
              <w:rPr>
                <w:spacing w:val="-2"/>
                <w:sz w:val="24"/>
              </w:rPr>
              <w:t>Administración</w:t>
            </w:r>
            <w:r>
              <w:rPr>
                <w:sz w:val="24"/>
              </w:rPr>
              <w:tab/>
            </w:r>
            <w:r>
              <w:rPr>
                <w:spacing w:val="-6"/>
                <w:sz w:val="24"/>
              </w:rPr>
              <w:t>de</w:t>
            </w:r>
            <w:r>
              <w:rPr>
                <w:sz w:val="24"/>
              </w:rPr>
              <w:tab/>
            </w:r>
            <w:r>
              <w:rPr>
                <w:spacing w:val="-2"/>
                <w:sz w:val="24"/>
              </w:rPr>
              <w:t>Recursos Financieros</w:t>
            </w:r>
          </w:p>
          <w:p>
            <w:pPr>
              <w:pStyle w:val="TableParagraph"/>
              <w:numPr>
                <w:ilvl w:val="0"/>
                <w:numId w:val="408"/>
              </w:numPr>
              <w:tabs>
                <w:tab w:pos="469" w:val="left" w:leader="none"/>
              </w:tabs>
              <w:spacing w:line="240" w:lineRule="auto" w:before="6" w:after="0"/>
              <w:ind w:left="469" w:right="0" w:hanging="360"/>
              <w:jc w:val="left"/>
              <w:rPr>
                <w:sz w:val="24"/>
              </w:rPr>
            </w:pPr>
            <w:r>
              <w:rPr>
                <w:sz w:val="24"/>
              </w:rPr>
              <w:t>Gestión</w:t>
            </w:r>
            <w:r>
              <w:rPr>
                <w:spacing w:val="-11"/>
                <w:sz w:val="24"/>
              </w:rPr>
              <w:t> </w:t>
            </w:r>
            <w:r>
              <w:rPr>
                <w:spacing w:val="-2"/>
                <w:sz w:val="24"/>
              </w:rPr>
              <w:t>Contable</w:t>
            </w:r>
          </w:p>
          <w:p>
            <w:pPr>
              <w:pStyle w:val="TableParagraph"/>
              <w:numPr>
                <w:ilvl w:val="0"/>
                <w:numId w:val="408"/>
              </w:numPr>
              <w:tabs>
                <w:tab w:pos="469" w:val="left" w:leader="none"/>
              </w:tabs>
              <w:spacing w:line="240" w:lineRule="auto" w:before="41" w:after="0"/>
              <w:ind w:left="469" w:right="0" w:hanging="360"/>
              <w:jc w:val="left"/>
              <w:rPr>
                <w:sz w:val="24"/>
              </w:rPr>
            </w:pPr>
            <w:r>
              <w:rPr>
                <w:sz w:val="24"/>
              </w:rPr>
              <w:t>Gestión</w:t>
            </w:r>
            <w:r>
              <w:rPr>
                <w:spacing w:val="-11"/>
                <w:sz w:val="24"/>
              </w:rPr>
              <w:t> </w:t>
            </w:r>
            <w:r>
              <w:rPr>
                <w:spacing w:val="-2"/>
                <w:sz w:val="24"/>
              </w:rPr>
              <w:t>Jurídica</w:t>
            </w:r>
          </w:p>
        </w:tc>
      </w:tr>
      <w:tr>
        <w:trPr>
          <w:trHeight w:val="670" w:hRule="atLeast"/>
        </w:trPr>
        <w:tc>
          <w:tcPr>
            <w:tcW w:w="3782" w:type="dxa"/>
          </w:tcPr>
          <w:p>
            <w:pPr>
              <w:pStyle w:val="TableParagraph"/>
              <w:spacing w:before="175"/>
              <w:ind w:left="0" w:right="1615"/>
              <w:jc w:val="right"/>
              <w:rPr>
                <w:sz w:val="24"/>
              </w:rPr>
            </w:pPr>
            <w:r>
              <w:rPr>
                <w:color w:val="202020"/>
                <w:sz w:val="24"/>
              </w:rPr>
              <w:t>Evaluación</w:t>
            </w:r>
            <w:r>
              <w:rPr>
                <w:color w:val="202020"/>
                <w:spacing w:val="-3"/>
                <w:sz w:val="24"/>
              </w:rPr>
              <w:t> </w:t>
            </w:r>
            <w:r>
              <w:rPr>
                <w:color w:val="202020"/>
                <w:sz w:val="24"/>
              </w:rPr>
              <w:t>y</w:t>
            </w:r>
            <w:r>
              <w:rPr>
                <w:color w:val="202020"/>
                <w:spacing w:val="-7"/>
                <w:sz w:val="24"/>
              </w:rPr>
              <w:t> </w:t>
            </w:r>
            <w:r>
              <w:rPr>
                <w:color w:val="202020"/>
                <w:spacing w:val="-2"/>
                <w:sz w:val="24"/>
              </w:rPr>
              <w:t>Control</w:t>
            </w:r>
          </w:p>
        </w:tc>
        <w:tc>
          <w:tcPr>
            <w:tcW w:w="4352" w:type="dxa"/>
          </w:tcPr>
          <w:p>
            <w:pPr>
              <w:pStyle w:val="TableParagraph"/>
              <w:numPr>
                <w:ilvl w:val="0"/>
                <w:numId w:val="409"/>
              </w:numPr>
              <w:tabs>
                <w:tab w:pos="469" w:val="left" w:leader="none"/>
              </w:tabs>
              <w:spacing w:line="240" w:lineRule="auto" w:before="3" w:after="0"/>
              <w:ind w:left="469" w:right="0" w:hanging="360"/>
              <w:jc w:val="left"/>
              <w:rPr>
                <w:sz w:val="24"/>
              </w:rPr>
            </w:pPr>
            <w:r>
              <w:rPr>
                <w:sz w:val="24"/>
              </w:rPr>
              <w:t>Control</w:t>
            </w:r>
            <w:r>
              <w:rPr>
                <w:spacing w:val="-1"/>
                <w:sz w:val="24"/>
              </w:rPr>
              <w:t> </w:t>
            </w:r>
            <w:r>
              <w:rPr>
                <w:spacing w:val="-2"/>
                <w:sz w:val="24"/>
              </w:rPr>
              <w:t>Interno</w:t>
            </w:r>
          </w:p>
          <w:p>
            <w:pPr>
              <w:pStyle w:val="TableParagraph"/>
              <w:numPr>
                <w:ilvl w:val="0"/>
                <w:numId w:val="409"/>
              </w:numPr>
              <w:tabs>
                <w:tab w:pos="469" w:val="left" w:leader="none"/>
              </w:tabs>
              <w:spacing w:line="240" w:lineRule="auto" w:before="41" w:after="0"/>
              <w:ind w:left="469" w:right="0" w:hanging="360"/>
              <w:jc w:val="left"/>
              <w:rPr>
                <w:sz w:val="24"/>
              </w:rPr>
            </w:pPr>
            <w:r>
              <w:rPr>
                <w:sz w:val="24"/>
              </w:rPr>
              <w:t>Control</w:t>
            </w:r>
            <w:r>
              <w:rPr>
                <w:spacing w:val="-6"/>
                <w:sz w:val="24"/>
              </w:rPr>
              <w:t> </w:t>
            </w:r>
            <w:r>
              <w:rPr>
                <w:spacing w:val="-2"/>
                <w:sz w:val="24"/>
              </w:rPr>
              <w:t>Disciplinario</w:t>
            </w:r>
          </w:p>
        </w:tc>
      </w:tr>
    </w:tbl>
    <w:p>
      <w:pPr>
        <w:spacing w:before="3"/>
        <w:ind w:left="4107" w:right="2905" w:hanging="926"/>
        <w:jc w:val="left"/>
        <w:rPr>
          <w:i/>
          <w:sz w:val="20"/>
        </w:rPr>
      </w:pPr>
      <w:bookmarkStart w:name="_bookmark116" w:id="166"/>
      <w:bookmarkEnd w:id="166"/>
      <w:r>
        <w:rPr/>
      </w:r>
      <w:r>
        <w:rPr>
          <w:i/>
          <w:sz w:val="20"/>
        </w:rPr>
        <w:t>Tabla</w:t>
      </w:r>
      <w:r>
        <w:rPr>
          <w:i/>
          <w:spacing w:val="-6"/>
          <w:sz w:val="20"/>
        </w:rPr>
        <w:t> </w:t>
      </w:r>
      <w:r>
        <w:rPr>
          <w:i/>
          <w:sz w:val="20"/>
        </w:rPr>
        <w:t>31.</w:t>
      </w:r>
      <w:r>
        <w:rPr>
          <w:i/>
          <w:spacing w:val="-3"/>
          <w:sz w:val="20"/>
        </w:rPr>
        <w:t> </w:t>
      </w:r>
      <w:r>
        <w:rPr>
          <w:i/>
          <w:sz w:val="20"/>
        </w:rPr>
        <w:t>Procesos</w:t>
      </w:r>
      <w:r>
        <w:rPr>
          <w:i/>
          <w:spacing w:val="-5"/>
          <w:sz w:val="20"/>
        </w:rPr>
        <w:t> </w:t>
      </w:r>
      <w:r>
        <w:rPr>
          <w:i/>
          <w:sz w:val="20"/>
        </w:rPr>
        <w:t>de</w:t>
      </w:r>
      <w:r>
        <w:rPr>
          <w:i/>
          <w:spacing w:val="-6"/>
          <w:sz w:val="20"/>
        </w:rPr>
        <w:t> </w:t>
      </w:r>
      <w:r>
        <w:rPr>
          <w:i/>
          <w:sz w:val="20"/>
        </w:rPr>
        <w:t>la</w:t>
      </w:r>
      <w:r>
        <w:rPr>
          <w:i/>
          <w:spacing w:val="-6"/>
          <w:sz w:val="20"/>
        </w:rPr>
        <w:t> </w:t>
      </w:r>
      <w:r>
        <w:rPr>
          <w:i/>
          <w:sz w:val="20"/>
        </w:rPr>
        <w:t>Gobernación</w:t>
      </w:r>
      <w:r>
        <w:rPr>
          <w:i/>
          <w:spacing w:val="-6"/>
          <w:sz w:val="20"/>
        </w:rPr>
        <w:t> </w:t>
      </w:r>
      <w:r>
        <w:rPr>
          <w:i/>
          <w:sz w:val="20"/>
        </w:rPr>
        <w:t>del</w:t>
      </w:r>
      <w:r>
        <w:rPr>
          <w:i/>
          <w:spacing w:val="-7"/>
          <w:sz w:val="20"/>
        </w:rPr>
        <w:t> </w:t>
      </w:r>
      <w:r>
        <w:rPr>
          <w:i/>
          <w:sz w:val="20"/>
        </w:rPr>
        <w:t>Atlántico Fuente: Elaboración Propia.</w:t>
      </w:r>
    </w:p>
    <w:p>
      <w:pPr>
        <w:pStyle w:val="BodyText"/>
        <w:rPr>
          <w:i/>
        </w:rPr>
      </w:pPr>
    </w:p>
    <w:p>
      <w:pPr>
        <w:pStyle w:val="BodyText"/>
        <w:spacing w:before="231"/>
        <w:rPr>
          <w:i/>
        </w:rPr>
      </w:pPr>
    </w:p>
    <w:p>
      <w:pPr>
        <w:pStyle w:val="Heading2"/>
        <w:jc w:val="both"/>
      </w:pPr>
      <w:r>
        <w:rPr/>
        <w:t>Objetivos</w:t>
      </w:r>
      <w:r>
        <w:rPr>
          <w:spacing w:val="-3"/>
        </w:rPr>
        <w:t> </w:t>
      </w:r>
      <w:r>
        <w:rPr>
          <w:spacing w:val="-2"/>
        </w:rPr>
        <w:t>estratégicos</w:t>
      </w:r>
    </w:p>
    <w:p>
      <w:pPr>
        <w:pStyle w:val="BodyText"/>
        <w:spacing w:line="480" w:lineRule="auto" w:before="275"/>
        <w:ind w:left="360" w:right="1075" w:firstLine="720"/>
        <w:jc w:val="both"/>
      </w:pPr>
      <w:r>
        <w:rPr/>
        <w:t>En</w:t>
      </w:r>
      <w:r>
        <w:rPr>
          <w:spacing w:val="-1"/>
        </w:rPr>
        <w:t> </w:t>
      </w:r>
      <w:r>
        <w:rPr/>
        <w:t>el actual</w:t>
      </w:r>
      <w:r>
        <w:rPr>
          <w:spacing w:val="-2"/>
        </w:rPr>
        <w:t> </w:t>
      </w:r>
      <w:r>
        <w:rPr/>
        <w:t>periodo</w:t>
      </w:r>
      <w:r>
        <w:rPr>
          <w:spacing w:val="-1"/>
        </w:rPr>
        <w:t> </w:t>
      </w:r>
      <w:r>
        <w:rPr/>
        <w:t>de la Gobernación</w:t>
      </w:r>
      <w:r>
        <w:rPr>
          <w:spacing w:val="-1"/>
        </w:rPr>
        <w:t> </w:t>
      </w:r>
      <w:r>
        <w:rPr/>
        <w:t>del</w:t>
      </w:r>
      <w:r>
        <w:rPr>
          <w:spacing w:val="-2"/>
        </w:rPr>
        <w:t> </w:t>
      </w:r>
      <w:r>
        <w:rPr/>
        <w:t>Departamento</w:t>
      </w:r>
      <w:r>
        <w:rPr>
          <w:spacing w:val="-1"/>
        </w:rPr>
        <w:t> </w:t>
      </w:r>
      <w:r>
        <w:rPr/>
        <w:t>del Atlántico</w:t>
      </w:r>
      <w:r>
        <w:rPr>
          <w:spacing w:val="-1"/>
        </w:rPr>
        <w:t> </w:t>
      </w:r>
      <w:r>
        <w:rPr/>
        <w:t>se elaboró el Plan de</w:t>
      </w:r>
      <w:r>
        <w:rPr>
          <w:spacing w:val="-15"/>
        </w:rPr>
        <w:t> </w:t>
      </w:r>
      <w:r>
        <w:rPr/>
        <w:t>Desarrollo,</w:t>
      </w:r>
      <w:r>
        <w:rPr>
          <w:spacing w:val="-15"/>
        </w:rPr>
        <w:t> </w:t>
      </w:r>
      <w:r>
        <w:rPr/>
        <w:t>“ATLÁNTICO</w:t>
      </w:r>
      <w:r>
        <w:rPr>
          <w:spacing w:val="-15"/>
        </w:rPr>
        <w:t> </w:t>
      </w:r>
      <w:r>
        <w:rPr/>
        <w:t>LIDER”,</w:t>
      </w:r>
      <w:r>
        <w:rPr>
          <w:spacing w:val="-15"/>
        </w:rPr>
        <w:t> </w:t>
      </w:r>
      <w:r>
        <w:rPr/>
        <w:t>para</w:t>
      </w:r>
      <w:r>
        <w:rPr>
          <w:spacing w:val="-15"/>
        </w:rPr>
        <w:t> </w:t>
      </w:r>
      <w:r>
        <w:rPr/>
        <w:t>el</w:t>
      </w:r>
      <w:r>
        <w:rPr>
          <w:spacing w:val="-15"/>
        </w:rPr>
        <w:t> </w:t>
      </w:r>
      <w:r>
        <w:rPr/>
        <w:t>periodo</w:t>
      </w:r>
      <w:r>
        <w:rPr>
          <w:spacing w:val="-15"/>
        </w:rPr>
        <w:t> </w:t>
      </w:r>
      <w:r>
        <w:rPr/>
        <w:t>2016-2019</w:t>
      </w:r>
      <w:r>
        <w:rPr>
          <w:spacing w:val="-15"/>
        </w:rPr>
        <w:t> </w:t>
      </w:r>
      <w:r>
        <w:rPr/>
        <w:t>(Verano</w:t>
      </w:r>
      <w:r>
        <w:rPr>
          <w:spacing w:val="-15"/>
        </w:rPr>
        <w:t> </w:t>
      </w:r>
      <w:r>
        <w:rPr/>
        <w:t>&amp;</w:t>
      </w:r>
      <w:r>
        <w:rPr>
          <w:spacing w:val="-15"/>
        </w:rPr>
        <w:t> </w:t>
      </w:r>
      <w:r>
        <w:rPr/>
        <w:t>Arango,</w:t>
      </w:r>
      <w:r>
        <w:rPr>
          <w:spacing w:val="-15"/>
        </w:rPr>
        <w:t> </w:t>
      </w:r>
      <w:r>
        <w:rPr/>
        <w:t>2016)</w:t>
      </w:r>
      <w:r>
        <w:rPr>
          <w:spacing w:val="-15"/>
        </w:rPr>
        <w:t> </w:t>
      </w:r>
      <w:r>
        <w:rPr/>
        <w:t>cuyo objetivo es Contribuir al desarrollo integral del Departamento del Atlántico y al cierre de las brechas sociales en un marco de inclusión y sostenibilidad ambiental y económica, implementando, en el marco de la Constitución y la Ley, los actos administrativos, sociales y políticos</w:t>
      </w:r>
      <w:r>
        <w:rPr>
          <w:spacing w:val="-7"/>
        </w:rPr>
        <w:t> </w:t>
      </w:r>
      <w:r>
        <w:rPr/>
        <w:t>que</w:t>
      </w:r>
      <w:r>
        <w:rPr>
          <w:spacing w:val="-10"/>
        </w:rPr>
        <w:t> </w:t>
      </w:r>
      <w:r>
        <w:rPr/>
        <w:t>promuevan,</w:t>
      </w:r>
      <w:r>
        <w:rPr>
          <w:spacing w:val="-4"/>
        </w:rPr>
        <w:t> </w:t>
      </w:r>
      <w:r>
        <w:rPr/>
        <w:t>estimulen</w:t>
      </w:r>
      <w:r>
        <w:rPr>
          <w:spacing w:val="-9"/>
        </w:rPr>
        <w:t> </w:t>
      </w:r>
      <w:r>
        <w:rPr/>
        <w:t>e</w:t>
      </w:r>
      <w:r>
        <w:rPr>
          <w:spacing w:val="-5"/>
        </w:rPr>
        <w:t> </w:t>
      </w:r>
      <w:r>
        <w:rPr/>
        <w:t>impulsen</w:t>
      </w:r>
      <w:r>
        <w:rPr>
          <w:spacing w:val="-9"/>
        </w:rPr>
        <w:t> </w:t>
      </w:r>
      <w:r>
        <w:rPr/>
        <w:t>las</w:t>
      </w:r>
      <w:r>
        <w:rPr>
          <w:spacing w:val="-2"/>
        </w:rPr>
        <w:t> </w:t>
      </w:r>
      <w:r>
        <w:rPr/>
        <w:t>líneas</w:t>
      </w:r>
      <w:r>
        <w:rPr>
          <w:spacing w:val="-7"/>
        </w:rPr>
        <w:t> </w:t>
      </w:r>
      <w:r>
        <w:rPr/>
        <w:t>de</w:t>
      </w:r>
      <w:r>
        <w:rPr>
          <w:spacing w:val="-5"/>
        </w:rPr>
        <w:t> </w:t>
      </w:r>
      <w:r>
        <w:rPr/>
        <w:t>acción</w:t>
      </w:r>
      <w:r>
        <w:rPr>
          <w:spacing w:val="-9"/>
        </w:rPr>
        <w:t> </w:t>
      </w:r>
      <w:r>
        <w:rPr/>
        <w:t>estratégicas</w:t>
      </w:r>
      <w:r>
        <w:rPr>
          <w:spacing w:val="-7"/>
        </w:rPr>
        <w:t> </w:t>
      </w:r>
      <w:r>
        <w:rPr/>
        <w:t>con</w:t>
      </w:r>
      <w:r>
        <w:rPr>
          <w:spacing w:val="-9"/>
        </w:rPr>
        <w:t> </w:t>
      </w:r>
      <w:r>
        <w:rPr/>
        <w:t>sus</w:t>
      </w:r>
      <w:r>
        <w:rPr>
          <w:spacing w:val="-7"/>
        </w:rPr>
        <w:t> </w:t>
      </w:r>
      <w:r>
        <w:rPr/>
        <w:t>objetivos, los programas y las metas.</w:t>
      </w:r>
    </w:p>
    <w:p>
      <w:pPr>
        <w:pStyle w:val="BodyText"/>
      </w:pPr>
    </w:p>
    <w:p>
      <w:pPr>
        <w:pStyle w:val="BodyText"/>
        <w:spacing w:before="5"/>
      </w:pPr>
    </w:p>
    <w:p>
      <w:pPr>
        <w:pStyle w:val="BodyText"/>
        <w:ind w:left="360"/>
        <w:jc w:val="both"/>
      </w:pPr>
      <w:r>
        <w:rPr/>
        <w:t>Este</w:t>
      </w:r>
      <w:r>
        <w:rPr>
          <w:spacing w:val="-17"/>
        </w:rPr>
        <w:t> </w:t>
      </w:r>
      <w:r>
        <w:rPr/>
        <w:t>plan</w:t>
      </w:r>
      <w:r>
        <w:rPr>
          <w:spacing w:val="-16"/>
        </w:rPr>
        <w:t> </w:t>
      </w:r>
      <w:r>
        <w:rPr/>
        <w:t>de</w:t>
      </w:r>
      <w:r>
        <w:rPr>
          <w:spacing w:val="-15"/>
        </w:rPr>
        <w:t> </w:t>
      </w:r>
      <w:r>
        <w:rPr/>
        <w:t>desarrollo</w:t>
      </w:r>
      <w:r>
        <w:rPr>
          <w:spacing w:val="-14"/>
        </w:rPr>
        <w:t> </w:t>
      </w:r>
      <w:r>
        <w:rPr/>
        <w:t>se</w:t>
      </w:r>
      <w:r>
        <w:rPr>
          <w:spacing w:val="-13"/>
        </w:rPr>
        <w:t> </w:t>
      </w:r>
      <w:r>
        <w:rPr/>
        <w:t>divide</w:t>
      </w:r>
      <w:r>
        <w:rPr>
          <w:spacing w:val="-8"/>
        </w:rPr>
        <w:t> </w:t>
      </w:r>
      <w:r>
        <w:rPr/>
        <w:t>en</w:t>
      </w:r>
      <w:r>
        <w:rPr>
          <w:spacing w:val="-16"/>
        </w:rPr>
        <w:t> </w:t>
      </w:r>
      <w:r>
        <w:rPr/>
        <w:t>cuatro</w:t>
      </w:r>
      <w:r>
        <w:rPr>
          <w:spacing w:val="-16"/>
        </w:rPr>
        <w:t> </w:t>
      </w:r>
      <w:r>
        <w:rPr/>
        <w:t>ejes</w:t>
      </w:r>
      <w:r>
        <w:rPr>
          <w:spacing w:val="-11"/>
        </w:rPr>
        <w:t> </w:t>
      </w:r>
      <w:r>
        <w:rPr/>
        <w:t>estratégicos,</w:t>
      </w:r>
      <w:r>
        <w:rPr>
          <w:spacing w:val="-12"/>
        </w:rPr>
        <w:t> </w:t>
      </w:r>
      <w:r>
        <w:rPr/>
        <w:t>los</w:t>
      </w:r>
      <w:r>
        <w:rPr>
          <w:spacing w:val="-10"/>
        </w:rPr>
        <w:t> </w:t>
      </w:r>
      <w:r>
        <w:rPr/>
        <w:t>cuales</w:t>
      </w:r>
      <w:r>
        <w:rPr>
          <w:spacing w:val="-11"/>
        </w:rPr>
        <w:t> </w:t>
      </w:r>
      <w:r>
        <w:rPr/>
        <w:t>cada</w:t>
      </w:r>
      <w:r>
        <w:rPr>
          <w:spacing w:val="-13"/>
        </w:rPr>
        <w:t> </w:t>
      </w:r>
      <w:r>
        <w:rPr/>
        <w:t>uno</w:t>
      </w:r>
      <w:r>
        <w:rPr>
          <w:spacing w:val="-16"/>
        </w:rPr>
        <w:t> </w:t>
      </w:r>
      <w:r>
        <w:rPr/>
        <w:t>define</w:t>
      </w:r>
      <w:r>
        <w:rPr>
          <w:spacing w:val="-13"/>
        </w:rPr>
        <w:t> </w:t>
      </w:r>
      <w:r>
        <w:rPr/>
        <w:t>un</w:t>
      </w:r>
      <w:r>
        <w:rPr>
          <w:spacing w:val="-12"/>
        </w:rPr>
        <w:t> </w:t>
      </w:r>
      <w:r>
        <w:rPr>
          <w:spacing w:val="-2"/>
        </w:rPr>
        <w:t>objetivo:</w:t>
      </w:r>
    </w:p>
    <w:p>
      <w:pPr>
        <w:pStyle w:val="BodyText"/>
      </w:pPr>
    </w:p>
    <w:p>
      <w:pPr>
        <w:pStyle w:val="BodyText"/>
        <w:spacing w:before="275"/>
      </w:pPr>
    </w:p>
    <w:p>
      <w:pPr>
        <w:pStyle w:val="Heading2"/>
        <w:numPr>
          <w:ilvl w:val="0"/>
          <w:numId w:val="410"/>
        </w:numPr>
        <w:tabs>
          <w:tab w:pos="720" w:val="left" w:leader="none"/>
        </w:tabs>
        <w:spacing w:line="240" w:lineRule="auto" w:before="0" w:after="0"/>
        <w:ind w:left="720" w:right="0" w:hanging="360"/>
        <w:jc w:val="left"/>
      </w:pPr>
      <w:r>
        <w:rPr/>
        <w:t>Eje</w:t>
      </w:r>
      <w:r>
        <w:rPr>
          <w:spacing w:val="-4"/>
        </w:rPr>
        <w:t> </w:t>
      </w:r>
      <w:r>
        <w:rPr/>
        <w:t>Estratégico</w:t>
      </w:r>
      <w:r>
        <w:rPr>
          <w:spacing w:val="-1"/>
        </w:rPr>
        <w:t> </w:t>
      </w:r>
      <w:r>
        <w:rPr/>
        <w:t>1:</w:t>
      </w:r>
      <w:r>
        <w:rPr>
          <w:spacing w:val="-2"/>
        </w:rPr>
        <w:t> </w:t>
      </w:r>
      <w:r>
        <w:rPr/>
        <w:t>Transformación</w:t>
      </w:r>
      <w:r>
        <w:rPr>
          <w:spacing w:val="-5"/>
        </w:rPr>
        <w:t> </w:t>
      </w:r>
      <w:r>
        <w:rPr/>
        <w:t>del</w:t>
      </w:r>
      <w:r>
        <w:rPr>
          <w:spacing w:val="-1"/>
        </w:rPr>
        <w:t> </w:t>
      </w:r>
      <w:r>
        <w:rPr/>
        <w:t>Ser</w:t>
      </w:r>
      <w:r>
        <w:rPr>
          <w:spacing w:val="-3"/>
        </w:rPr>
        <w:t> </w:t>
      </w:r>
      <w:r>
        <w:rPr>
          <w:spacing w:val="-2"/>
        </w:rPr>
        <w:t>Humano</w:t>
      </w:r>
    </w:p>
    <w:p>
      <w:pPr>
        <w:pStyle w:val="BodyText"/>
        <w:spacing w:line="482" w:lineRule="auto" w:before="274"/>
        <w:ind w:left="360" w:right="1091"/>
        <w:jc w:val="both"/>
      </w:pPr>
      <w:r>
        <w:rPr>
          <w:b/>
        </w:rPr>
        <w:t>Objetivo: </w:t>
      </w:r>
      <w:r>
        <w:rPr/>
        <w:t>Enaltecer y dignificar al Ser Humano en el marco del plan de desarrollo representa el propósito</w:t>
      </w:r>
      <w:r>
        <w:rPr>
          <w:spacing w:val="-3"/>
        </w:rPr>
        <w:t> </w:t>
      </w:r>
      <w:r>
        <w:rPr/>
        <w:t>esencial</w:t>
      </w:r>
      <w:r>
        <w:rPr>
          <w:spacing w:val="-2"/>
        </w:rPr>
        <w:t> </w:t>
      </w:r>
      <w:r>
        <w:rPr/>
        <w:t>de</w:t>
      </w:r>
      <w:r>
        <w:rPr>
          <w:spacing w:val="2"/>
        </w:rPr>
        <w:t> </w:t>
      </w:r>
      <w:r>
        <w:rPr/>
        <w:t>las</w:t>
      </w:r>
      <w:r>
        <w:rPr>
          <w:spacing w:val="1"/>
        </w:rPr>
        <w:t> </w:t>
      </w:r>
      <w:r>
        <w:rPr/>
        <w:t>acciones</w:t>
      </w:r>
      <w:r>
        <w:rPr>
          <w:spacing w:val="5"/>
        </w:rPr>
        <w:t> </w:t>
      </w:r>
      <w:r>
        <w:rPr/>
        <w:t>de</w:t>
      </w:r>
      <w:r>
        <w:rPr>
          <w:spacing w:val="-2"/>
        </w:rPr>
        <w:t> </w:t>
      </w:r>
      <w:r>
        <w:rPr/>
        <w:t>un</w:t>
      </w:r>
      <w:r>
        <w:rPr>
          <w:spacing w:val="-1"/>
        </w:rPr>
        <w:t> </w:t>
      </w:r>
      <w:r>
        <w:rPr/>
        <w:t>buen</w:t>
      </w:r>
      <w:r>
        <w:rPr>
          <w:spacing w:val="-6"/>
        </w:rPr>
        <w:t> </w:t>
      </w:r>
      <w:r>
        <w:rPr/>
        <w:t>gobierno,</w:t>
      </w:r>
      <w:r>
        <w:rPr>
          <w:spacing w:val="3"/>
        </w:rPr>
        <w:t> </w:t>
      </w:r>
      <w:r>
        <w:rPr/>
        <w:t>en</w:t>
      </w:r>
      <w:r>
        <w:rPr>
          <w:spacing w:val="-6"/>
        </w:rPr>
        <w:t> </w:t>
      </w:r>
      <w:r>
        <w:rPr/>
        <w:t>tanto</w:t>
      </w:r>
      <w:r>
        <w:rPr>
          <w:spacing w:val="-7"/>
        </w:rPr>
        <w:t> </w:t>
      </w:r>
      <w:r>
        <w:rPr/>
        <w:t>reconoce</w:t>
      </w:r>
      <w:r>
        <w:rPr>
          <w:spacing w:val="-2"/>
        </w:rPr>
        <w:t> </w:t>
      </w:r>
      <w:r>
        <w:rPr/>
        <w:t>que</w:t>
      </w:r>
      <w:r>
        <w:rPr>
          <w:spacing w:val="2"/>
        </w:rPr>
        <w:t> </w:t>
      </w:r>
      <w:r>
        <w:rPr/>
        <w:t>en</w:t>
      </w:r>
      <w:r>
        <w:rPr>
          <w:spacing w:val="-1"/>
        </w:rPr>
        <w:t> </w:t>
      </w:r>
      <w:r>
        <w:rPr/>
        <w:t>la</w:t>
      </w:r>
      <w:r>
        <w:rPr>
          <w:spacing w:val="2"/>
        </w:rPr>
        <w:t> </w:t>
      </w:r>
      <w:r>
        <w:rPr/>
        <w:t>medida</w:t>
      </w:r>
      <w:r>
        <w:rPr>
          <w:spacing w:val="3"/>
        </w:rPr>
        <w:t> </w:t>
      </w:r>
      <w:r>
        <w:rPr/>
        <w:t>de</w:t>
      </w:r>
      <w:r>
        <w:rPr>
          <w:spacing w:val="-2"/>
        </w:rPr>
        <w:t> </w:t>
      </w:r>
      <w:r>
        <w:rPr>
          <w:spacing w:val="-7"/>
        </w:rPr>
        <w:t>su</w:t>
      </w:r>
    </w:p>
    <w:p>
      <w:pPr>
        <w:pStyle w:val="BodyText"/>
        <w:spacing w:after="0" w:line="482" w:lineRule="auto"/>
        <w:jc w:val="both"/>
        <w:sectPr>
          <w:pgSz w:w="12240" w:h="15840"/>
          <w:pgMar w:header="762" w:footer="0" w:top="1300" w:bottom="280" w:left="1080" w:right="360"/>
        </w:sectPr>
      </w:pPr>
    </w:p>
    <w:p>
      <w:pPr>
        <w:pStyle w:val="BodyText"/>
        <w:spacing w:line="477" w:lineRule="auto" w:before="171"/>
        <w:ind w:left="360" w:right="1089"/>
        <w:jc w:val="both"/>
      </w:pPr>
      <w:r>
        <w:rPr/>
        <w:t>ascenso individual se transita hacia mejores condiciones de vida colectiva, proclive a la convivencia, el respeto mutuo y, concretamente, a la generación de un entorno de paz.</w:t>
      </w:r>
    </w:p>
    <w:p>
      <w:pPr>
        <w:pStyle w:val="BodyText"/>
      </w:pPr>
    </w:p>
    <w:p>
      <w:pPr>
        <w:pStyle w:val="BodyText"/>
        <w:spacing w:before="7"/>
      </w:pPr>
    </w:p>
    <w:p>
      <w:pPr>
        <w:pStyle w:val="Heading2"/>
        <w:numPr>
          <w:ilvl w:val="0"/>
          <w:numId w:val="410"/>
        </w:numPr>
        <w:tabs>
          <w:tab w:pos="719" w:val="left" w:leader="none"/>
        </w:tabs>
        <w:spacing w:line="240" w:lineRule="auto" w:before="0" w:after="0"/>
        <w:ind w:left="719" w:right="0" w:hanging="359"/>
        <w:jc w:val="both"/>
      </w:pPr>
      <w:r>
        <w:rPr/>
        <w:t>Eje</w:t>
      </w:r>
      <w:r>
        <w:rPr>
          <w:spacing w:val="-5"/>
        </w:rPr>
        <w:t> </w:t>
      </w:r>
      <w:r>
        <w:rPr/>
        <w:t>Estratégico</w:t>
      </w:r>
      <w:r>
        <w:rPr>
          <w:spacing w:val="-1"/>
        </w:rPr>
        <w:t> </w:t>
      </w:r>
      <w:r>
        <w:rPr/>
        <w:t>2:</w:t>
      </w:r>
      <w:r>
        <w:rPr>
          <w:spacing w:val="3"/>
        </w:rPr>
        <w:t> </w:t>
      </w:r>
      <w:r>
        <w:rPr/>
        <w:t>Productividad</w:t>
      </w:r>
      <w:r>
        <w:rPr>
          <w:spacing w:val="-1"/>
        </w:rPr>
        <w:t> </w:t>
      </w:r>
      <w:r>
        <w:rPr/>
        <w:t>en</w:t>
      </w:r>
      <w:r>
        <w:rPr>
          <w:spacing w:val="-6"/>
        </w:rPr>
        <w:t> </w:t>
      </w:r>
      <w:r>
        <w:rPr>
          <w:spacing w:val="-2"/>
        </w:rPr>
        <w:t>Acción</w:t>
      </w:r>
    </w:p>
    <w:p>
      <w:pPr>
        <w:pStyle w:val="BodyText"/>
        <w:spacing w:line="480" w:lineRule="auto" w:before="274"/>
        <w:ind w:left="360" w:right="1080"/>
        <w:jc w:val="both"/>
      </w:pPr>
      <w:r>
        <w:rPr>
          <w:b/>
        </w:rPr>
        <w:t>Objetivo:</w:t>
      </w:r>
      <w:r>
        <w:rPr>
          <w:b/>
          <w:spacing w:val="-2"/>
        </w:rPr>
        <w:t> </w:t>
      </w:r>
      <w:r>
        <w:rPr/>
        <w:t>Universalizar el uso de las tecnologías como mecanismo mediante el cual se obtenga no solo la dinamización y modernización de los sistemas productivos del Departamento del Atlántico,</w:t>
      </w:r>
      <w:r>
        <w:rPr>
          <w:spacing w:val="-9"/>
        </w:rPr>
        <w:t> </w:t>
      </w:r>
      <w:r>
        <w:rPr/>
        <w:t>sino</w:t>
      </w:r>
      <w:r>
        <w:rPr>
          <w:spacing w:val="-9"/>
        </w:rPr>
        <w:t> </w:t>
      </w:r>
      <w:r>
        <w:rPr/>
        <w:t>la</w:t>
      </w:r>
      <w:r>
        <w:rPr>
          <w:spacing w:val="-10"/>
        </w:rPr>
        <w:t> </w:t>
      </w:r>
      <w:r>
        <w:rPr/>
        <w:t>utilización</w:t>
      </w:r>
      <w:r>
        <w:rPr>
          <w:spacing w:val="-14"/>
        </w:rPr>
        <w:t> </w:t>
      </w:r>
      <w:r>
        <w:rPr/>
        <w:t>de</w:t>
      </w:r>
      <w:r>
        <w:rPr>
          <w:spacing w:val="-5"/>
        </w:rPr>
        <w:t> </w:t>
      </w:r>
      <w:r>
        <w:rPr/>
        <w:t>la</w:t>
      </w:r>
      <w:r>
        <w:rPr>
          <w:spacing w:val="-10"/>
        </w:rPr>
        <w:t> </w:t>
      </w:r>
      <w:r>
        <w:rPr/>
        <w:t>misma</w:t>
      </w:r>
      <w:r>
        <w:rPr>
          <w:spacing w:val="-10"/>
        </w:rPr>
        <w:t> </w:t>
      </w:r>
      <w:r>
        <w:rPr/>
        <w:t>para</w:t>
      </w:r>
      <w:r>
        <w:rPr>
          <w:spacing w:val="-5"/>
        </w:rPr>
        <w:t> </w:t>
      </w:r>
      <w:r>
        <w:rPr/>
        <w:t>optimizar</w:t>
      </w:r>
      <w:r>
        <w:rPr>
          <w:spacing w:val="-9"/>
        </w:rPr>
        <w:t> </w:t>
      </w:r>
      <w:r>
        <w:rPr/>
        <w:t>la</w:t>
      </w:r>
      <w:r>
        <w:rPr>
          <w:spacing w:val="-5"/>
        </w:rPr>
        <w:t> </w:t>
      </w:r>
      <w:r>
        <w:rPr/>
        <w:t>aproximación</w:t>
      </w:r>
      <w:r>
        <w:rPr>
          <w:spacing w:val="-14"/>
        </w:rPr>
        <w:t> </w:t>
      </w:r>
      <w:r>
        <w:rPr/>
        <w:t>a</w:t>
      </w:r>
      <w:r>
        <w:rPr>
          <w:spacing w:val="-5"/>
        </w:rPr>
        <w:t> </w:t>
      </w:r>
      <w:r>
        <w:rPr/>
        <w:t>nuevos</w:t>
      </w:r>
      <w:r>
        <w:rPr>
          <w:spacing w:val="-7"/>
        </w:rPr>
        <w:t> </w:t>
      </w:r>
      <w:r>
        <w:rPr/>
        <w:t>mercados</w:t>
      </w:r>
      <w:r>
        <w:rPr>
          <w:spacing w:val="-7"/>
        </w:rPr>
        <w:t> </w:t>
      </w:r>
      <w:r>
        <w:rPr/>
        <w:t>tanto del nivel regional, como el nacional y del exterior.</w:t>
      </w:r>
    </w:p>
    <w:p>
      <w:pPr>
        <w:pStyle w:val="BodyText"/>
      </w:pPr>
    </w:p>
    <w:p>
      <w:pPr>
        <w:pStyle w:val="BodyText"/>
        <w:spacing w:before="3"/>
      </w:pPr>
    </w:p>
    <w:p>
      <w:pPr>
        <w:pStyle w:val="Heading2"/>
        <w:numPr>
          <w:ilvl w:val="0"/>
          <w:numId w:val="410"/>
        </w:numPr>
        <w:tabs>
          <w:tab w:pos="719" w:val="left" w:leader="none"/>
        </w:tabs>
        <w:spacing w:line="240" w:lineRule="auto" w:before="1" w:after="0"/>
        <w:ind w:left="719" w:right="0" w:hanging="359"/>
        <w:jc w:val="both"/>
      </w:pPr>
      <w:r>
        <w:rPr/>
        <w:t>Eje</w:t>
      </w:r>
      <w:r>
        <w:rPr>
          <w:spacing w:val="-3"/>
        </w:rPr>
        <w:t> </w:t>
      </w:r>
      <w:r>
        <w:rPr/>
        <w:t>Estratégico</w:t>
      </w:r>
      <w:r>
        <w:rPr>
          <w:spacing w:val="-1"/>
        </w:rPr>
        <w:t> </w:t>
      </w:r>
      <w:r>
        <w:rPr/>
        <w:t>3:</w:t>
      </w:r>
      <w:r>
        <w:rPr>
          <w:spacing w:val="-1"/>
        </w:rPr>
        <w:t> </w:t>
      </w:r>
      <w:r>
        <w:rPr/>
        <w:t>Inversión</w:t>
      </w:r>
      <w:r>
        <w:rPr>
          <w:spacing w:val="-5"/>
        </w:rPr>
        <w:t> </w:t>
      </w:r>
      <w:r>
        <w:rPr/>
        <w:t>Social</w:t>
      </w:r>
      <w:r>
        <w:rPr>
          <w:spacing w:val="-2"/>
        </w:rPr>
        <w:t> Responsable</w:t>
      </w:r>
    </w:p>
    <w:p>
      <w:pPr>
        <w:pStyle w:val="BodyText"/>
        <w:spacing w:line="480" w:lineRule="auto" w:before="273"/>
        <w:ind w:left="360" w:right="1077"/>
        <w:jc w:val="both"/>
      </w:pPr>
      <w:r>
        <w:rPr>
          <w:b/>
        </w:rPr>
        <w:t>Objetivo:</w:t>
      </w:r>
      <w:r>
        <w:rPr>
          <w:b/>
          <w:spacing w:val="-2"/>
        </w:rPr>
        <w:t> </w:t>
      </w:r>
      <w:r>
        <w:rPr/>
        <w:t>Lograr</w:t>
      </w:r>
      <w:r>
        <w:rPr>
          <w:spacing w:val="-8"/>
        </w:rPr>
        <w:t> </w:t>
      </w:r>
      <w:r>
        <w:rPr/>
        <w:t>de</w:t>
      </w:r>
      <w:r>
        <w:rPr>
          <w:spacing w:val="-9"/>
        </w:rPr>
        <w:t> </w:t>
      </w:r>
      <w:r>
        <w:rPr/>
        <w:t>“ATLÁNTICO</w:t>
      </w:r>
      <w:r>
        <w:rPr>
          <w:spacing w:val="-1"/>
        </w:rPr>
        <w:t> </w:t>
      </w:r>
      <w:r>
        <w:rPr/>
        <w:t>LÍDER”</w:t>
      </w:r>
      <w:r>
        <w:rPr>
          <w:spacing w:val="-9"/>
        </w:rPr>
        <w:t> </w:t>
      </w:r>
      <w:r>
        <w:rPr/>
        <w:t>el</w:t>
      </w:r>
      <w:r>
        <w:rPr>
          <w:spacing w:val="-9"/>
        </w:rPr>
        <w:t> </w:t>
      </w:r>
      <w:r>
        <w:rPr/>
        <w:t>mayor</w:t>
      </w:r>
      <w:r>
        <w:rPr>
          <w:spacing w:val="-2"/>
        </w:rPr>
        <w:t> </w:t>
      </w:r>
      <w:r>
        <w:rPr/>
        <w:t>impacto</w:t>
      </w:r>
      <w:r>
        <w:rPr>
          <w:spacing w:val="-13"/>
        </w:rPr>
        <w:t> </w:t>
      </w:r>
      <w:r>
        <w:rPr/>
        <w:t>en</w:t>
      </w:r>
      <w:r>
        <w:rPr>
          <w:spacing w:val="-8"/>
        </w:rPr>
        <w:t> </w:t>
      </w:r>
      <w:r>
        <w:rPr/>
        <w:t>materia</w:t>
      </w:r>
      <w:r>
        <w:rPr>
          <w:spacing w:val="-9"/>
        </w:rPr>
        <w:t> </w:t>
      </w:r>
      <w:r>
        <w:rPr/>
        <w:t>de</w:t>
      </w:r>
      <w:r>
        <w:rPr>
          <w:spacing w:val="-4"/>
        </w:rPr>
        <w:t> </w:t>
      </w:r>
      <w:r>
        <w:rPr/>
        <w:t>desarrollo</w:t>
      </w:r>
      <w:r>
        <w:rPr>
          <w:spacing w:val="-8"/>
        </w:rPr>
        <w:t> </w:t>
      </w:r>
      <w:r>
        <w:rPr/>
        <w:t>social</w:t>
      </w:r>
      <w:r>
        <w:rPr>
          <w:spacing w:val="-9"/>
        </w:rPr>
        <w:t> </w:t>
      </w:r>
      <w:r>
        <w:rPr/>
        <w:t>en el departamento, mediante procesos de inversión responsable, racionales y con transparencia, de tal forma que la misma contribuya al cierre de la brecha social local, contribuyendo con la búsqueda de mayor equidad, bienestar… y paz. De igual manera, buscando una efectiva contribución</w:t>
      </w:r>
      <w:r>
        <w:rPr>
          <w:spacing w:val="-2"/>
        </w:rPr>
        <w:t> </w:t>
      </w:r>
      <w:r>
        <w:rPr/>
        <w:t>al</w:t>
      </w:r>
      <w:r>
        <w:rPr>
          <w:spacing w:val="-3"/>
        </w:rPr>
        <w:t> </w:t>
      </w:r>
      <w:r>
        <w:rPr/>
        <w:t>desarrollo</w:t>
      </w:r>
      <w:r>
        <w:rPr>
          <w:spacing w:val="-2"/>
        </w:rPr>
        <w:t> </w:t>
      </w:r>
      <w:r>
        <w:rPr/>
        <w:t>de los Objetivos de Desarrollo</w:t>
      </w:r>
      <w:r>
        <w:rPr>
          <w:spacing w:val="-2"/>
        </w:rPr>
        <w:t> </w:t>
      </w:r>
      <w:r>
        <w:rPr/>
        <w:t>Sostenible como</w:t>
      </w:r>
      <w:r>
        <w:rPr>
          <w:spacing w:val="-2"/>
        </w:rPr>
        <w:t> </w:t>
      </w:r>
      <w:r>
        <w:rPr/>
        <w:t>propósito</w:t>
      </w:r>
      <w:r>
        <w:rPr>
          <w:spacing w:val="-2"/>
        </w:rPr>
        <w:t> </w:t>
      </w:r>
      <w:r>
        <w:rPr/>
        <w:t>mundial</w:t>
      </w:r>
      <w:r>
        <w:rPr>
          <w:spacing w:val="-3"/>
        </w:rPr>
        <w:t> </w:t>
      </w:r>
      <w:r>
        <w:rPr/>
        <w:t>que propende por la reducción de la pobreza y la inequidad.</w:t>
      </w:r>
    </w:p>
    <w:p>
      <w:pPr>
        <w:pStyle w:val="BodyText"/>
      </w:pPr>
    </w:p>
    <w:p>
      <w:pPr>
        <w:pStyle w:val="BodyText"/>
      </w:pPr>
    </w:p>
    <w:p>
      <w:pPr>
        <w:pStyle w:val="Heading2"/>
        <w:numPr>
          <w:ilvl w:val="0"/>
          <w:numId w:val="410"/>
        </w:numPr>
        <w:tabs>
          <w:tab w:pos="719" w:val="left" w:leader="none"/>
        </w:tabs>
        <w:spacing w:line="240" w:lineRule="auto" w:before="0" w:after="0"/>
        <w:ind w:left="719" w:right="0" w:hanging="359"/>
        <w:jc w:val="both"/>
      </w:pPr>
      <w:r>
        <w:rPr/>
        <w:t>Eje</w:t>
      </w:r>
      <w:r>
        <w:rPr>
          <w:spacing w:val="-5"/>
        </w:rPr>
        <w:t> </w:t>
      </w:r>
      <w:r>
        <w:rPr/>
        <w:t>Estratégico</w:t>
      </w:r>
      <w:r>
        <w:rPr>
          <w:spacing w:val="-1"/>
        </w:rPr>
        <w:t> </w:t>
      </w:r>
      <w:r>
        <w:rPr/>
        <w:t>4:</w:t>
      </w:r>
      <w:r>
        <w:rPr>
          <w:spacing w:val="-2"/>
        </w:rPr>
        <w:t> </w:t>
      </w:r>
      <w:r>
        <w:rPr/>
        <w:t>Institucionalidad</w:t>
      </w:r>
      <w:r>
        <w:rPr>
          <w:spacing w:val="-2"/>
        </w:rPr>
        <w:t> </w:t>
      </w:r>
      <w:r>
        <w:rPr/>
        <w:t>al</w:t>
      </w:r>
      <w:r>
        <w:rPr>
          <w:spacing w:val="-4"/>
        </w:rPr>
        <w:t> </w:t>
      </w:r>
      <w:r>
        <w:rPr/>
        <w:t>Servicio</w:t>
      </w:r>
      <w:r>
        <w:rPr>
          <w:spacing w:val="-2"/>
        </w:rPr>
        <w:t> </w:t>
      </w:r>
      <w:r>
        <w:rPr/>
        <w:t>de</w:t>
      </w:r>
      <w:r>
        <w:rPr>
          <w:spacing w:val="1"/>
        </w:rPr>
        <w:t> </w:t>
      </w:r>
      <w:r>
        <w:rPr>
          <w:spacing w:val="-2"/>
        </w:rPr>
        <w:t>Todos</w:t>
      </w:r>
    </w:p>
    <w:p>
      <w:pPr>
        <w:pStyle w:val="BodyText"/>
        <w:spacing w:line="480" w:lineRule="auto" w:before="274"/>
        <w:ind w:left="360" w:right="1074"/>
        <w:jc w:val="both"/>
      </w:pPr>
      <w:r>
        <w:rPr>
          <w:b/>
        </w:rPr>
        <w:t>Objetivo:</w:t>
      </w:r>
      <w:r>
        <w:rPr>
          <w:b/>
          <w:spacing w:val="-4"/>
        </w:rPr>
        <w:t> </w:t>
      </w:r>
      <w:r>
        <w:rPr/>
        <w:t>La</w:t>
      </w:r>
      <w:r>
        <w:rPr>
          <w:spacing w:val="-1"/>
        </w:rPr>
        <w:t> </w:t>
      </w:r>
      <w:r>
        <w:rPr/>
        <w:t>institucionalidad</w:t>
      </w:r>
      <w:r>
        <w:rPr>
          <w:spacing w:val="-9"/>
        </w:rPr>
        <w:t> </w:t>
      </w:r>
      <w:r>
        <w:rPr/>
        <w:t>gubernamental</w:t>
      </w:r>
      <w:r>
        <w:rPr>
          <w:spacing w:val="-10"/>
        </w:rPr>
        <w:t> </w:t>
      </w:r>
      <w:r>
        <w:rPr/>
        <w:t>representa</w:t>
      </w:r>
      <w:r>
        <w:rPr>
          <w:spacing w:val="-5"/>
        </w:rPr>
        <w:t> </w:t>
      </w:r>
      <w:r>
        <w:rPr/>
        <w:t>el</w:t>
      </w:r>
      <w:r>
        <w:rPr>
          <w:spacing w:val="-15"/>
        </w:rPr>
        <w:t> </w:t>
      </w:r>
      <w:r>
        <w:rPr/>
        <w:t>pilar</w:t>
      </w:r>
      <w:r>
        <w:rPr>
          <w:spacing w:val="-5"/>
        </w:rPr>
        <w:t> </w:t>
      </w:r>
      <w:r>
        <w:rPr/>
        <w:t>central</w:t>
      </w:r>
      <w:r>
        <w:rPr>
          <w:spacing w:val="-10"/>
        </w:rPr>
        <w:t> </w:t>
      </w:r>
      <w:r>
        <w:rPr/>
        <w:t>de</w:t>
      </w:r>
      <w:r>
        <w:rPr>
          <w:spacing w:val="-5"/>
        </w:rPr>
        <w:t> </w:t>
      </w:r>
      <w:r>
        <w:rPr/>
        <w:t>los</w:t>
      </w:r>
      <w:r>
        <w:rPr>
          <w:spacing w:val="-3"/>
        </w:rPr>
        <w:t> </w:t>
      </w:r>
      <w:r>
        <w:rPr/>
        <w:t>procesos</w:t>
      </w:r>
      <w:r>
        <w:rPr>
          <w:spacing w:val="-3"/>
        </w:rPr>
        <w:t> </w:t>
      </w:r>
      <w:r>
        <w:rPr/>
        <w:t>mediante los cuales se busca responder a los cambios que exigen las demandas sociales de una comunidad en un marco de eficacia y eficiencia, impulsando políticas públicas cuyos contenidos estén encaminados a la satisfacción de las necesidades colectivas en un ambiente de respeto, inclusión y transparencia.</w:t>
      </w:r>
    </w:p>
    <w:p>
      <w:pPr>
        <w:pStyle w:val="BodyText"/>
        <w:spacing w:after="0" w:line="480" w:lineRule="auto"/>
        <w:jc w:val="both"/>
        <w:sectPr>
          <w:pgSz w:w="12240" w:h="15840"/>
          <w:pgMar w:header="762" w:footer="0" w:top="1300" w:bottom="280" w:left="1080" w:right="360"/>
        </w:sectPr>
      </w:pPr>
    </w:p>
    <w:p>
      <w:pPr>
        <w:pStyle w:val="Heading2"/>
        <w:spacing w:before="171"/>
        <w:jc w:val="both"/>
      </w:pPr>
      <w:r>
        <w:rPr/>
        <w:t>KPI</w:t>
      </w:r>
      <w:r>
        <w:rPr>
          <w:spacing w:val="-3"/>
        </w:rPr>
        <w:t> </w:t>
      </w:r>
      <w:r>
        <w:rPr/>
        <w:t>Gobernación</w:t>
      </w:r>
      <w:r>
        <w:rPr>
          <w:spacing w:val="-7"/>
        </w:rPr>
        <w:t> </w:t>
      </w:r>
      <w:r>
        <w:rPr/>
        <w:t>del</w:t>
      </w:r>
      <w:r>
        <w:rPr>
          <w:spacing w:val="-4"/>
        </w:rPr>
        <w:t> </w:t>
      </w:r>
      <w:r>
        <w:rPr>
          <w:spacing w:val="-2"/>
        </w:rPr>
        <w:t>Atlántico</w:t>
      </w:r>
    </w:p>
    <w:p>
      <w:pPr>
        <w:pStyle w:val="BodyText"/>
        <w:spacing w:line="480" w:lineRule="auto" w:before="274"/>
        <w:ind w:left="360" w:right="1080" w:firstLine="720"/>
        <w:jc w:val="both"/>
      </w:pPr>
      <w:r>
        <w:rPr/>
        <w:t>Se describe a continuación a manera de ejemplo, dos o tres programas por cada eje estratégico</w:t>
      </w:r>
      <w:r>
        <w:rPr>
          <w:spacing w:val="-15"/>
        </w:rPr>
        <w:t> </w:t>
      </w:r>
      <w:r>
        <w:rPr/>
        <w:t>descritos</w:t>
      </w:r>
      <w:r>
        <w:rPr>
          <w:spacing w:val="-15"/>
        </w:rPr>
        <w:t> </w:t>
      </w:r>
      <w:r>
        <w:rPr/>
        <w:t>en</w:t>
      </w:r>
      <w:r>
        <w:rPr>
          <w:spacing w:val="-15"/>
        </w:rPr>
        <w:t> </w:t>
      </w:r>
      <w:r>
        <w:rPr/>
        <w:t>el</w:t>
      </w:r>
      <w:r>
        <w:rPr>
          <w:spacing w:val="-15"/>
        </w:rPr>
        <w:t> </w:t>
      </w:r>
      <w:r>
        <w:rPr/>
        <w:t>Plan</w:t>
      </w:r>
      <w:r>
        <w:rPr>
          <w:spacing w:val="-15"/>
        </w:rPr>
        <w:t> </w:t>
      </w:r>
      <w:r>
        <w:rPr/>
        <w:t>de</w:t>
      </w:r>
      <w:r>
        <w:rPr>
          <w:spacing w:val="-15"/>
        </w:rPr>
        <w:t> </w:t>
      </w:r>
      <w:r>
        <w:rPr/>
        <w:t>Desarrollo,</w:t>
      </w:r>
      <w:r>
        <w:rPr>
          <w:spacing w:val="-15"/>
        </w:rPr>
        <w:t> </w:t>
      </w:r>
      <w:r>
        <w:rPr/>
        <w:t>“ATLÁNTICO</w:t>
      </w:r>
      <w:r>
        <w:rPr>
          <w:spacing w:val="-15"/>
        </w:rPr>
        <w:t> </w:t>
      </w:r>
      <w:r>
        <w:rPr/>
        <w:t>LIDER”,</w:t>
      </w:r>
      <w:r>
        <w:rPr>
          <w:spacing w:val="-15"/>
        </w:rPr>
        <w:t> </w:t>
      </w:r>
      <w:r>
        <w:rPr/>
        <w:t>para</w:t>
      </w:r>
      <w:r>
        <w:rPr>
          <w:spacing w:val="-15"/>
        </w:rPr>
        <w:t> </w:t>
      </w:r>
      <w:r>
        <w:rPr/>
        <w:t>el</w:t>
      </w:r>
      <w:r>
        <w:rPr>
          <w:spacing w:val="-15"/>
        </w:rPr>
        <w:t> </w:t>
      </w:r>
      <w:r>
        <w:rPr/>
        <w:t>periodo</w:t>
      </w:r>
      <w:r>
        <w:rPr>
          <w:spacing w:val="-15"/>
        </w:rPr>
        <w:t> </w:t>
      </w:r>
      <w:r>
        <w:rPr/>
        <w:t>2016-2019, con la finalidad de conocer como se encuentran estructurados los programas, identificando los indicadores y productos por cada uno de estos.</w:t>
      </w:r>
    </w:p>
    <w:p>
      <w:pPr>
        <w:pStyle w:val="BodyText"/>
        <w:rPr>
          <w:sz w:val="20"/>
        </w:rPr>
      </w:pPr>
    </w:p>
    <w:p>
      <w:pPr>
        <w:pStyle w:val="BodyText"/>
        <w:spacing w:before="87"/>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1175" w:hRule="atLeast"/>
        </w:trPr>
        <w:tc>
          <w:tcPr>
            <w:tcW w:w="1671" w:type="dxa"/>
            <w:tcBorders>
              <w:bottom w:val="nil"/>
            </w:tcBorders>
            <w:shd w:val="clear" w:color="auto" w:fill="9BBA58"/>
          </w:tcPr>
          <w:p>
            <w:pPr>
              <w:pStyle w:val="TableParagraph"/>
              <w:spacing w:before="186"/>
              <w:ind w:left="0"/>
              <w:rPr>
                <w:sz w:val="22"/>
              </w:rPr>
            </w:pPr>
          </w:p>
          <w:p>
            <w:pPr>
              <w:pStyle w:val="TableParagraph"/>
              <w:ind w:left="420"/>
              <w:rPr>
                <w:b/>
                <w:sz w:val="22"/>
              </w:rPr>
            </w:pPr>
            <w:r>
              <w:rPr>
                <w:b/>
                <w:color w:val="FFFFFF"/>
                <w:spacing w:val="-2"/>
                <w:sz w:val="22"/>
              </w:rPr>
              <w:t>Proyecto</w:t>
            </w:r>
          </w:p>
        </w:tc>
        <w:tc>
          <w:tcPr>
            <w:tcW w:w="7593" w:type="dxa"/>
            <w:tcBorders>
              <w:bottom w:val="nil"/>
            </w:tcBorders>
            <w:shd w:val="clear" w:color="auto" w:fill="9BBA58"/>
          </w:tcPr>
          <w:p>
            <w:pPr>
              <w:pStyle w:val="TableParagraph"/>
              <w:spacing w:line="278" w:lineRule="auto" w:before="4"/>
              <w:rPr>
                <w:b/>
                <w:sz w:val="22"/>
              </w:rPr>
            </w:pPr>
            <w:r>
              <w:rPr>
                <w:b/>
                <w:color w:val="FFFFFF"/>
                <w:sz w:val="22"/>
              </w:rPr>
              <w:t>PROGRAMA ATLÁNTICO LÍDER EN LA TRANSFORMACIÓN DE LA FAMILIA,</w:t>
            </w:r>
            <w:r>
              <w:rPr>
                <w:b/>
                <w:color w:val="FFFFFF"/>
                <w:spacing w:val="-8"/>
                <w:sz w:val="22"/>
              </w:rPr>
              <w:t> </w:t>
            </w:r>
            <w:r>
              <w:rPr>
                <w:b/>
                <w:color w:val="FFFFFF"/>
                <w:sz w:val="22"/>
              </w:rPr>
              <w:t>DESDE</w:t>
            </w:r>
            <w:r>
              <w:rPr>
                <w:b/>
                <w:color w:val="FFFFFF"/>
                <w:spacing w:val="-5"/>
                <w:sz w:val="22"/>
              </w:rPr>
              <w:t> </w:t>
            </w:r>
            <w:r>
              <w:rPr>
                <w:b/>
                <w:color w:val="FFFFFF"/>
                <w:sz w:val="22"/>
              </w:rPr>
              <w:t>LA</w:t>
            </w:r>
            <w:r>
              <w:rPr>
                <w:b/>
                <w:color w:val="FFFFFF"/>
                <w:spacing w:val="-8"/>
                <w:sz w:val="22"/>
              </w:rPr>
              <w:t> </w:t>
            </w:r>
            <w:r>
              <w:rPr>
                <w:b/>
                <w:color w:val="FFFFFF"/>
                <w:sz w:val="22"/>
              </w:rPr>
              <w:t>PRIMERA</w:t>
            </w:r>
            <w:r>
              <w:rPr>
                <w:b/>
                <w:color w:val="FFFFFF"/>
                <w:spacing w:val="-8"/>
                <w:sz w:val="22"/>
              </w:rPr>
              <w:t> </w:t>
            </w:r>
            <w:r>
              <w:rPr>
                <w:b/>
                <w:color w:val="FFFFFF"/>
                <w:sz w:val="22"/>
              </w:rPr>
              <w:t>INFANCIA,</w:t>
            </w:r>
            <w:r>
              <w:rPr>
                <w:b/>
                <w:color w:val="FFFFFF"/>
                <w:spacing w:val="-8"/>
                <w:sz w:val="22"/>
              </w:rPr>
              <w:t> </w:t>
            </w:r>
            <w:r>
              <w:rPr>
                <w:b/>
                <w:color w:val="FFFFFF"/>
                <w:sz w:val="22"/>
              </w:rPr>
              <w:t>NIÑEZ,</w:t>
            </w:r>
            <w:r>
              <w:rPr>
                <w:b/>
                <w:color w:val="FFFFFF"/>
                <w:spacing w:val="-8"/>
                <w:sz w:val="22"/>
              </w:rPr>
              <w:t> </w:t>
            </w:r>
            <w:r>
              <w:rPr>
                <w:b/>
                <w:color w:val="FFFFFF"/>
                <w:sz w:val="22"/>
              </w:rPr>
              <w:t>ADOLESCENCIA, JUVENTUD Y ADULTO MAYOR CON ENFOQUE ETNICO</w:t>
            </w:r>
          </w:p>
          <w:p>
            <w:pPr>
              <w:pStyle w:val="TableParagraph"/>
              <w:spacing w:line="248" w:lineRule="exact"/>
              <w:rPr>
                <w:b/>
                <w:sz w:val="22"/>
              </w:rPr>
            </w:pPr>
            <w:r>
              <w:rPr>
                <w:b/>
                <w:color w:val="FFFFFF"/>
                <w:spacing w:val="-2"/>
                <w:sz w:val="22"/>
              </w:rPr>
              <w:t>DIFERENCIAL</w:t>
            </w:r>
          </w:p>
        </w:tc>
      </w:tr>
      <w:tr>
        <w:trPr>
          <w:trHeight w:val="574"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Transformación</w:t>
            </w:r>
            <w:r>
              <w:rPr>
                <w:spacing w:val="-7"/>
                <w:sz w:val="22"/>
              </w:rPr>
              <w:t> </w:t>
            </w:r>
            <w:r>
              <w:rPr>
                <w:sz w:val="22"/>
              </w:rPr>
              <w:t>Del</w:t>
            </w:r>
            <w:r>
              <w:rPr>
                <w:spacing w:val="-5"/>
                <w:sz w:val="22"/>
              </w:rPr>
              <w:t> </w:t>
            </w:r>
            <w:r>
              <w:rPr>
                <w:sz w:val="22"/>
              </w:rPr>
              <w:t>Ser</w:t>
            </w:r>
            <w:r>
              <w:rPr>
                <w:spacing w:val="-1"/>
                <w:sz w:val="22"/>
              </w:rPr>
              <w:t> </w:t>
            </w:r>
            <w:r>
              <w:rPr>
                <w:spacing w:val="-2"/>
                <w:sz w:val="22"/>
              </w:rPr>
              <w:t>Humano</w:t>
            </w:r>
          </w:p>
        </w:tc>
      </w:tr>
      <w:tr>
        <w:trPr>
          <w:trHeight w:val="290"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53" w:lineRule="exact"/>
              <w:rPr>
                <w:sz w:val="22"/>
              </w:rPr>
            </w:pPr>
            <w:r>
              <w:rPr>
                <w:sz w:val="22"/>
              </w:rPr>
              <w:t>Niños</w:t>
            </w:r>
            <w:r>
              <w:rPr>
                <w:spacing w:val="-1"/>
                <w:sz w:val="22"/>
              </w:rPr>
              <w:t> </w:t>
            </w:r>
            <w:r>
              <w:rPr>
                <w:sz w:val="22"/>
              </w:rPr>
              <w:t>y</w:t>
            </w:r>
            <w:r>
              <w:rPr>
                <w:spacing w:val="-2"/>
                <w:sz w:val="22"/>
              </w:rPr>
              <w:t> </w:t>
            </w:r>
            <w:r>
              <w:rPr>
                <w:sz w:val="22"/>
              </w:rPr>
              <w:t>niñas</w:t>
            </w:r>
            <w:r>
              <w:rPr>
                <w:spacing w:val="1"/>
                <w:sz w:val="22"/>
              </w:rPr>
              <w:t> </w:t>
            </w:r>
            <w:r>
              <w:rPr>
                <w:sz w:val="22"/>
              </w:rPr>
              <w:t>menores</w:t>
            </w:r>
            <w:r>
              <w:rPr>
                <w:spacing w:val="2"/>
                <w:sz w:val="22"/>
              </w:rPr>
              <w:t> </w:t>
            </w:r>
            <w:r>
              <w:rPr>
                <w:sz w:val="22"/>
              </w:rPr>
              <w:t>de</w:t>
            </w:r>
            <w:r>
              <w:rPr>
                <w:spacing w:val="-6"/>
                <w:sz w:val="22"/>
              </w:rPr>
              <w:t> </w:t>
            </w:r>
            <w:r>
              <w:rPr>
                <w:sz w:val="22"/>
              </w:rPr>
              <w:t>6</w:t>
            </w:r>
            <w:r>
              <w:rPr>
                <w:spacing w:val="-1"/>
                <w:sz w:val="22"/>
              </w:rPr>
              <w:t> </w:t>
            </w:r>
            <w:r>
              <w:rPr>
                <w:sz w:val="22"/>
              </w:rPr>
              <w:t>años</w:t>
            </w:r>
            <w:r>
              <w:rPr>
                <w:spacing w:val="-3"/>
                <w:sz w:val="22"/>
              </w:rPr>
              <w:t> </w:t>
            </w:r>
            <w:r>
              <w:rPr>
                <w:sz w:val="22"/>
              </w:rPr>
              <w:t>acceden</w:t>
            </w:r>
            <w:r>
              <w:rPr>
                <w:spacing w:val="-8"/>
                <w:sz w:val="22"/>
              </w:rPr>
              <w:t> </w:t>
            </w:r>
            <w:r>
              <w:rPr>
                <w:sz w:val="22"/>
              </w:rPr>
              <w:t>a</w:t>
            </w:r>
            <w:r>
              <w:rPr>
                <w:spacing w:val="-1"/>
                <w:sz w:val="22"/>
              </w:rPr>
              <w:t> </w:t>
            </w:r>
            <w:r>
              <w:rPr>
                <w:sz w:val="22"/>
              </w:rPr>
              <w:t>una</w:t>
            </w:r>
            <w:r>
              <w:rPr>
                <w:spacing w:val="1"/>
                <w:sz w:val="22"/>
              </w:rPr>
              <w:t> </w:t>
            </w:r>
            <w:r>
              <w:rPr>
                <w:sz w:val="22"/>
              </w:rPr>
              <w:t>atención</w:t>
            </w:r>
            <w:r>
              <w:rPr>
                <w:spacing w:val="-7"/>
                <w:sz w:val="22"/>
              </w:rPr>
              <w:t> </w:t>
            </w:r>
            <w:r>
              <w:rPr>
                <w:spacing w:val="-2"/>
                <w:sz w:val="22"/>
              </w:rPr>
              <w:t>integral</w:t>
            </w:r>
          </w:p>
        </w:tc>
      </w:tr>
      <w:tr>
        <w:trPr>
          <w:trHeight w:val="1845"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11"/>
              </w:numPr>
              <w:tabs>
                <w:tab w:pos="465" w:val="left" w:leader="none"/>
              </w:tabs>
              <w:spacing w:line="276" w:lineRule="auto" w:before="0" w:after="0"/>
              <w:ind w:left="465" w:right="104" w:hanging="360"/>
              <w:jc w:val="left"/>
              <w:rPr>
                <w:rFonts w:ascii="Symbol" w:hAnsi="Symbol"/>
                <w:sz w:val="22"/>
              </w:rPr>
            </w:pPr>
            <w:r>
              <w:rPr>
                <w:sz w:val="22"/>
              </w:rPr>
              <w:t>Tasa de cobertura neta en el ciclo de la educación preescolar (municipios</w:t>
            </w:r>
            <w:r>
              <w:rPr>
                <w:spacing w:val="28"/>
                <w:sz w:val="22"/>
              </w:rPr>
              <w:t> </w:t>
            </w:r>
            <w:r>
              <w:rPr>
                <w:sz w:val="22"/>
              </w:rPr>
              <w:t>no</w:t>
            </w:r>
            <w:r>
              <w:rPr>
                <w:spacing w:val="40"/>
                <w:sz w:val="22"/>
              </w:rPr>
              <w:t> </w:t>
            </w:r>
            <w:r>
              <w:rPr>
                <w:spacing w:val="-2"/>
                <w:sz w:val="22"/>
              </w:rPr>
              <w:t>certificados)</w:t>
            </w:r>
          </w:p>
          <w:p>
            <w:pPr>
              <w:pStyle w:val="TableParagraph"/>
              <w:numPr>
                <w:ilvl w:val="0"/>
                <w:numId w:val="411"/>
              </w:numPr>
              <w:tabs>
                <w:tab w:pos="465" w:val="left" w:leader="none"/>
              </w:tabs>
              <w:spacing w:line="269" w:lineRule="exact" w:before="0" w:after="0"/>
              <w:ind w:left="465" w:right="0" w:hanging="360"/>
              <w:jc w:val="left"/>
              <w:rPr>
                <w:rFonts w:ascii="Symbol" w:hAnsi="Symbol"/>
                <w:sz w:val="22"/>
              </w:rPr>
            </w:pPr>
            <w:r>
              <w:rPr>
                <w:sz w:val="22"/>
              </w:rPr>
              <w:t>Tasa</w:t>
            </w:r>
            <w:r>
              <w:rPr>
                <w:spacing w:val="-5"/>
                <w:sz w:val="22"/>
              </w:rPr>
              <w:t> </w:t>
            </w:r>
            <w:r>
              <w:rPr>
                <w:sz w:val="22"/>
              </w:rPr>
              <w:t>de</w:t>
            </w:r>
            <w:r>
              <w:rPr>
                <w:spacing w:val="-7"/>
                <w:sz w:val="22"/>
              </w:rPr>
              <w:t> </w:t>
            </w:r>
            <w:r>
              <w:rPr>
                <w:sz w:val="22"/>
              </w:rPr>
              <w:t>Cobertura</w:t>
            </w:r>
            <w:r>
              <w:rPr>
                <w:spacing w:val="-2"/>
                <w:sz w:val="22"/>
              </w:rPr>
              <w:t> </w:t>
            </w:r>
            <w:r>
              <w:rPr>
                <w:sz w:val="22"/>
              </w:rPr>
              <w:t>bruta</w:t>
            </w:r>
            <w:r>
              <w:rPr>
                <w:spacing w:val="-1"/>
                <w:sz w:val="22"/>
              </w:rPr>
              <w:t> </w:t>
            </w:r>
            <w:r>
              <w:rPr>
                <w:sz w:val="22"/>
              </w:rPr>
              <w:t>en</w:t>
            </w:r>
            <w:r>
              <w:rPr>
                <w:spacing w:val="-5"/>
                <w:sz w:val="22"/>
              </w:rPr>
              <w:t> </w:t>
            </w:r>
            <w:r>
              <w:rPr>
                <w:sz w:val="22"/>
              </w:rPr>
              <w:t>Preescolar</w:t>
            </w:r>
            <w:r>
              <w:rPr>
                <w:spacing w:val="2"/>
                <w:sz w:val="22"/>
              </w:rPr>
              <w:t> </w:t>
            </w:r>
            <w:r>
              <w:rPr>
                <w:sz w:val="22"/>
              </w:rPr>
              <w:t>(municipios no</w:t>
            </w:r>
            <w:r>
              <w:rPr>
                <w:spacing w:val="-9"/>
                <w:sz w:val="22"/>
              </w:rPr>
              <w:t> </w:t>
            </w:r>
            <w:r>
              <w:rPr>
                <w:spacing w:val="-2"/>
                <w:sz w:val="22"/>
              </w:rPr>
              <w:t>certificados)</w:t>
            </w:r>
          </w:p>
          <w:p>
            <w:pPr>
              <w:pStyle w:val="TableParagraph"/>
              <w:numPr>
                <w:ilvl w:val="0"/>
                <w:numId w:val="411"/>
              </w:numPr>
              <w:tabs>
                <w:tab w:pos="465" w:val="left" w:leader="none"/>
              </w:tabs>
              <w:spacing w:line="240" w:lineRule="auto" w:before="34" w:after="0"/>
              <w:ind w:left="465" w:right="0" w:hanging="360"/>
              <w:jc w:val="left"/>
              <w:rPr>
                <w:rFonts w:ascii="Symbol" w:hAnsi="Symbol"/>
                <w:sz w:val="22"/>
              </w:rPr>
            </w:pPr>
            <w:r>
              <w:rPr>
                <w:sz w:val="22"/>
              </w:rPr>
              <w:t>Tasa</w:t>
            </w:r>
            <w:r>
              <w:rPr>
                <w:spacing w:val="-4"/>
                <w:sz w:val="22"/>
              </w:rPr>
              <w:t> </w:t>
            </w:r>
            <w:r>
              <w:rPr>
                <w:sz w:val="22"/>
              </w:rPr>
              <w:t>de</w:t>
            </w:r>
            <w:r>
              <w:rPr>
                <w:spacing w:val="-6"/>
                <w:sz w:val="22"/>
              </w:rPr>
              <w:t> </w:t>
            </w:r>
            <w:r>
              <w:rPr>
                <w:sz w:val="22"/>
              </w:rPr>
              <w:t>cobertura</w:t>
            </w:r>
            <w:r>
              <w:rPr>
                <w:spacing w:val="-1"/>
                <w:sz w:val="22"/>
              </w:rPr>
              <w:t> </w:t>
            </w:r>
            <w:r>
              <w:rPr>
                <w:sz w:val="22"/>
              </w:rPr>
              <w:t>bruta</w:t>
            </w:r>
            <w:r>
              <w:rPr>
                <w:spacing w:val="-1"/>
                <w:sz w:val="22"/>
              </w:rPr>
              <w:t> </w:t>
            </w:r>
            <w:r>
              <w:rPr>
                <w:sz w:val="22"/>
              </w:rPr>
              <w:t>en</w:t>
            </w:r>
            <w:r>
              <w:rPr>
                <w:spacing w:val="-8"/>
                <w:sz w:val="22"/>
              </w:rPr>
              <w:t> </w:t>
            </w:r>
            <w:r>
              <w:rPr>
                <w:sz w:val="22"/>
              </w:rPr>
              <w:t>transición</w:t>
            </w:r>
            <w:r>
              <w:rPr>
                <w:spacing w:val="-9"/>
                <w:sz w:val="22"/>
              </w:rPr>
              <w:t> </w:t>
            </w:r>
            <w:r>
              <w:rPr>
                <w:sz w:val="22"/>
              </w:rPr>
              <w:t>(municipios</w:t>
            </w:r>
            <w:r>
              <w:rPr>
                <w:spacing w:val="1"/>
                <w:sz w:val="22"/>
              </w:rPr>
              <w:t> </w:t>
            </w:r>
            <w:r>
              <w:rPr>
                <w:sz w:val="22"/>
              </w:rPr>
              <w:t>no</w:t>
            </w:r>
            <w:r>
              <w:rPr>
                <w:spacing w:val="-3"/>
                <w:sz w:val="22"/>
              </w:rPr>
              <w:t> </w:t>
            </w:r>
            <w:r>
              <w:rPr>
                <w:spacing w:val="-2"/>
                <w:sz w:val="22"/>
              </w:rPr>
              <w:t>certificados)</w:t>
            </w:r>
          </w:p>
          <w:p>
            <w:pPr>
              <w:pStyle w:val="TableParagraph"/>
              <w:numPr>
                <w:ilvl w:val="0"/>
                <w:numId w:val="411"/>
              </w:numPr>
              <w:tabs>
                <w:tab w:pos="465" w:val="left" w:leader="none"/>
              </w:tabs>
              <w:spacing w:line="240" w:lineRule="auto" w:before="40" w:after="0"/>
              <w:ind w:left="465" w:right="0" w:hanging="360"/>
              <w:jc w:val="left"/>
              <w:rPr>
                <w:rFonts w:ascii="Symbol" w:hAnsi="Symbol"/>
                <w:sz w:val="22"/>
              </w:rPr>
            </w:pPr>
            <w:r>
              <w:rPr>
                <w:sz w:val="22"/>
              </w:rPr>
              <w:t>Tasa</w:t>
            </w:r>
            <w:r>
              <w:rPr>
                <w:spacing w:val="-5"/>
                <w:sz w:val="22"/>
              </w:rPr>
              <w:t> </w:t>
            </w:r>
            <w:r>
              <w:rPr>
                <w:sz w:val="22"/>
              </w:rPr>
              <w:t>de</w:t>
            </w:r>
            <w:r>
              <w:rPr>
                <w:spacing w:val="-6"/>
                <w:sz w:val="22"/>
              </w:rPr>
              <w:t> </w:t>
            </w:r>
            <w:r>
              <w:rPr>
                <w:sz w:val="22"/>
              </w:rPr>
              <w:t>cobertura</w:t>
            </w:r>
            <w:r>
              <w:rPr>
                <w:spacing w:val="-1"/>
                <w:sz w:val="22"/>
              </w:rPr>
              <w:t> </w:t>
            </w:r>
            <w:r>
              <w:rPr>
                <w:sz w:val="22"/>
              </w:rPr>
              <w:t>neta</w:t>
            </w:r>
            <w:r>
              <w:rPr>
                <w:spacing w:val="3"/>
                <w:sz w:val="22"/>
              </w:rPr>
              <w:t> </w:t>
            </w:r>
            <w:r>
              <w:rPr>
                <w:sz w:val="22"/>
              </w:rPr>
              <w:t>de</w:t>
            </w:r>
            <w:r>
              <w:rPr>
                <w:spacing w:val="-6"/>
                <w:sz w:val="22"/>
              </w:rPr>
              <w:t> </w:t>
            </w:r>
            <w:r>
              <w:rPr>
                <w:sz w:val="22"/>
              </w:rPr>
              <w:t>Transición</w:t>
            </w:r>
            <w:r>
              <w:rPr>
                <w:spacing w:val="-9"/>
                <w:sz w:val="22"/>
              </w:rPr>
              <w:t> </w:t>
            </w:r>
            <w:r>
              <w:rPr>
                <w:sz w:val="22"/>
              </w:rPr>
              <w:t>(municipios no</w:t>
            </w:r>
            <w:r>
              <w:rPr>
                <w:spacing w:val="-8"/>
                <w:sz w:val="22"/>
              </w:rPr>
              <w:t> </w:t>
            </w:r>
            <w:r>
              <w:rPr>
                <w:spacing w:val="-2"/>
                <w:sz w:val="22"/>
              </w:rPr>
              <w:t>certificados)</w:t>
            </w:r>
          </w:p>
          <w:p>
            <w:pPr>
              <w:pStyle w:val="TableParagraph"/>
              <w:numPr>
                <w:ilvl w:val="0"/>
                <w:numId w:val="411"/>
              </w:numPr>
              <w:tabs>
                <w:tab w:pos="465" w:val="left" w:leader="none"/>
              </w:tabs>
              <w:spacing w:line="240" w:lineRule="auto" w:before="36" w:after="0"/>
              <w:ind w:left="465" w:right="0" w:hanging="360"/>
              <w:jc w:val="left"/>
              <w:rPr>
                <w:rFonts w:ascii="Symbol" w:hAnsi="Symbol"/>
                <w:sz w:val="24"/>
              </w:rPr>
            </w:pPr>
            <w:r>
              <w:rPr>
                <w:sz w:val="22"/>
              </w:rPr>
              <w:t>Tasa</w:t>
            </w:r>
            <w:r>
              <w:rPr>
                <w:spacing w:val="-2"/>
                <w:sz w:val="22"/>
              </w:rPr>
              <w:t> </w:t>
            </w:r>
            <w:r>
              <w:rPr>
                <w:sz w:val="22"/>
              </w:rPr>
              <w:t>de</w:t>
            </w:r>
            <w:r>
              <w:rPr>
                <w:spacing w:val="-1"/>
                <w:sz w:val="22"/>
              </w:rPr>
              <w:t> </w:t>
            </w:r>
            <w:r>
              <w:rPr>
                <w:sz w:val="22"/>
              </w:rPr>
              <w:t>deserción</w:t>
            </w:r>
            <w:r>
              <w:rPr>
                <w:spacing w:val="-4"/>
                <w:sz w:val="22"/>
              </w:rPr>
              <w:t> </w:t>
            </w:r>
            <w:r>
              <w:rPr>
                <w:sz w:val="22"/>
              </w:rPr>
              <w:t>en</w:t>
            </w:r>
            <w:r>
              <w:rPr>
                <w:spacing w:val="-8"/>
                <w:sz w:val="22"/>
              </w:rPr>
              <w:t> </w:t>
            </w:r>
            <w:r>
              <w:rPr>
                <w:sz w:val="22"/>
              </w:rPr>
              <w:t>transición</w:t>
            </w:r>
            <w:r>
              <w:rPr>
                <w:spacing w:val="-9"/>
                <w:sz w:val="22"/>
              </w:rPr>
              <w:t> </w:t>
            </w:r>
            <w:r>
              <w:rPr>
                <w:sz w:val="22"/>
              </w:rPr>
              <w:t>(municipios</w:t>
            </w:r>
            <w:r>
              <w:rPr>
                <w:spacing w:val="1"/>
                <w:sz w:val="22"/>
              </w:rPr>
              <w:t> </w:t>
            </w:r>
            <w:r>
              <w:rPr>
                <w:sz w:val="22"/>
              </w:rPr>
              <w:t>no</w:t>
            </w:r>
            <w:r>
              <w:rPr>
                <w:spacing w:val="-3"/>
                <w:sz w:val="22"/>
              </w:rPr>
              <w:t> </w:t>
            </w:r>
            <w:r>
              <w:rPr>
                <w:spacing w:val="-2"/>
                <w:sz w:val="22"/>
              </w:rPr>
              <w:t>certificados)</w:t>
            </w:r>
          </w:p>
        </w:tc>
      </w:tr>
      <w:tr>
        <w:trPr>
          <w:trHeight w:val="3571" w:hRule="atLeast"/>
        </w:trPr>
        <w:tc>
          <w:tcPr>
            <w:tcW w:w="1671" w:type="dxa"/>
          </w:tcPr>
          <w:p>
            <w:pPr>
              <w:pStyle w:val="TableParagraph"/>
              <w:ind w:left="110"/>
              <w:rPr>
                <w:b/>
                <w:sz w:val="22"/>
              </w:rPr>
            </w:pPr>
            <w:r>
              <w:rPr>
                <w:b/>
                <w:spacing w:val="-2"/>
                <w:sz w:val="22"/>
              </w:rPr>
              <w:t>Productos</w:t>
            </w:r>
          </w:p>
        </w:tc>
        <w:tc>
          <w:tcPr>
            <w:tcW w:w="7593" w:type="dxa"/>
          </w:tcPr>
          <w:p>
            <w:pPr>
              <w:pStyle w:val="TableParagraph"/>
              <w:numPr>
                <w:ilvl w:val="0"/>
                <w:numId w:val="412"/>
              </w:numPr>
              <w:tabs>
                <w:tab w:pos="465" w:val="left" w:leader="none"/>
              </w:tabs>
              <w:spacing w:line="276" w:lineRule="auto" w:before="0" w:after="0"/>
              <w:ind w:left="465" w:right="101" w:hanging="360"/>
              <w:jc w:val="left"/>
              <w:rPr>
                <w:sz w:val="22"/>
              </w:rPr>
            </w:pPr>
            <w:r>
              <w:rPr>
                <w:sz w:val="22"/>
              </w:rPr>
              <w:t>Municipios</w:t>
            </w:r>
            <w:r>
              <w:rPr>
                <w:spacing w:val="24"/>
                <w:sz w:val="22"/>
              </w:rPr>
              <w:t> </w:t>
            </w:r>
            <w:r>
              <w:rPr>
                <w:sz w:val="22"/>
              </w:rPr>
              <w:t>acompañados en el tránsito de</w:t>
            </w:r>
            <w:r>
              <w:rPr>
                <w:spacing w:val="25"/>
                <w:sz w:val="22"/>
              </w:rPr>
              <w:t> </w:t>
            </w:r>
            <w:r>
              <w:rPr>
                <w:sz w:val="22"/>
              </w:rPr>
              <w:t>niños</w:t>
            </w:r>
            <w:r>
              <w:rPr>
                <w:spacing w:val="27"/>
                <w:sz w:val="22"/>
              </w:rPr>
              <w:t> </w:t>
            </w:r>
            <w:r>
              <w:rPr>
                <w:sz w:val="22"/>
              </w:rPr>
              <w:t>de</w:t>
            </w:r>
            <w:r>
              <w:rPr>
                <w:spacing w:val="25"/>
                <w:sz w:val="22"/>
              </w:rPr>
              <w:t> </w:t>
            </w:r>
            <w:r>
              <w:rPr>
                <w:sz w:val="22"/>
              </w:rPr>
              <w:t>oferta</w:t>
            </w:r>
            <w:r>
              <w:rPr>
                <w:spacing w:val="25"/>
                <w:sz w:val="22"/>
              </w:rPr>
              <w:t> </w:t>
            </w:r>
            <w:r>
              <w:rPr>
                <w:sz w:val="22"/>
              </w:rPr>
              <w:t>ICBF a</w:t>
            </w:r>
            <w:r>
              <w:rPr>
                <w:spacing w:val="25"/>
                <w:sz w:val="22"/>
              </w:rPr>
              <w:t> </w:t>
            </w:r>
            <w:r>
              <w:rPr>
                <w:sz w:val="22"/>
              </w:rPr>
              <w:t>educación inicial (municipios no certificados)</w:t>
            </w:r>
          </w:p>
          <w:p>
            <w:pPr>
              <w:pStyle w:val="TableParagraph"/>
              <w:numPr>
                <w:ilvl w:val="0"/>
                <w:numId w:val="412"/>
              </w:numPr>
              <w:tabs>
                <w:tab w:pos="465" w:val="left" w:leader="none"/>
              </w:tabs>
              <w:spacing w:line="271" w:lineRule="auto" w:before="0" w:after="0"/>
              <w:ind w:left="465" w:right="108" w:hanging="360"/>
              <w:jc w:val="left"/>
              <w:rPr>
                <w:sz w:val="22"/>
              </w:rPr>
            </w:pPr>
            <w:r>
              <w:rPr>
                <w:sz w:val="22"/>
              </w:rPr>
              <w:t>Niños</w:t>
            </w:r>
            <w:r>
              <w:rPr>
                <w:spacing w:val="80"/>
                <w:sz w:val="22"/>
              </w:rPr>
              <w:t> </w:t>
            </w:r>
            <w:r>
              <w:rPr>
                <w:sz w:val="22"/>
              </w:rPr>
              <w:t>matriculados</w:t>
            </w:r>
            <w:r>
              <w:rPr>
                <w:spacing w:val="80"/>
                <w:sz w:val="22"/>
              </w:rPr>
              <w:t> </w:t>
            </w:r>
            <w:r>
              <w:rPr>
                <w:sz w:val="22"/>
              </w:rPr>
              <w:t>en</w:t>
            </w:r>
            <w:r>
              <w:rPr>
                <w:spacing w:val="80"/>
                <w:sz w:val="22"/>
              </w:rPr>
              <w:t> </w:t>
            </w:r>
            <w:r>
              <w:rPr>
                <w:sz w:val="22"/>
              </w:rPr>
              <w:t>grado</w:t>
            </w:r>
            <w:r>
              <w:rPr>
                <w:spacing w:val="80"/>
                <w:sz w:val="22"/>
              </w:rPr>
              <w:t> </w:t>
            </w:r>
            <w:r>
              <w:rPr>
                <w:sz w:val="22"/>
              </w:rPr>
              <w:t>0</w:t>
            </w:r>
            <w:r>
              <w:rPr>
                <w:spacing w:val="80"/>
                <w:sz w:val="22"/>
              </w:rPr>
              <w:t> </w:t>
            </w:r>
            <w:r>
              <w:rPr>
                <w:sz w:val="22"/>
              </w:rPr>
              <w:t>beneficiados</w:t>
            </w:r>
            <w:r>
              <w:rPr>
                <w:spacing w:val="80"/>
                <w:sz w:val="22"/>
              </w:rPr>
              <w:t> </w:t>
            </w:r>
            <w:r>
              <w:rPr>
                <w:sz w:val="22"/>
              </w:rPr>
              <w:t>con</w:t>
            </w:r>
            <w:r>
              <w:rPr>
                <w:spacing w:val="80"/>
                <w:sz w:val="22"/>
              </w:rPr>
              <w:t> </w:t>
            </w:r>
            <w:r>
              <w:rPr>
                <w:sz w:val="22"/>
              </w:rPr>
              <w:t>alimentación</w:t>
            </w:r>
            <w:r>
              <w:rPr>
                <w:spacing w:val="80"/>
                <w:sz w:val="22"/>
              </w:rPr>
              <w:t> </w:t>
            </w:r>
            <w:r>
              <w:rPr>
                <w:sz w:val="22"/>
              </w:rPr>
              <w:t>escolar</w:t>
            </w:r>
            <w:r>
              <w:rPr>
                <w:spacing w:val="40"/>
                <w:sz w:val="22"/>
              </w:rPr>
              <w:t> </w:t>
            </w:r>
            <w:r>
              <w:rPr>
                <w:sz w:val="22"/>
              </w:rPr>
              <w:t>anualmente (municipios no certificados)</w:t>
            </w:r>
          </w:p>
          <w:p>
            <w:pPr>
              <w:pStyle w:val="TableParagraph"/>
              <w:numPr>
                <w:ilvl w:val="0"/>
                <w:numId w:val="412"/>
              </w:numPr>
              <w:tabs>
                <w:tab w:pos="465" w:val="left" w:leader="none"/>
              </w:tabs>
              <w:spacing w:line="276" w:lineRule="auto" w:before="3" w:after="0"/>
              <w:ind w:left="465" w:right="104" w:hanging="360"/>
              <w:jc w:val="left"/>
              <w:rPr>
                <w:sz w:val="22"/>
              </w:rPr>
            </w:pPr>
            <w:r>
              <w:rPr>
                <w:sz w:val="22"/>
              </w:rPr>
              <w:t>Niños matriculados en grado 0 beneficiados con transporte escolar anualmente (municipios no certificados)</w:t>
            </w:r>
          </w:p>
          <w:p>
            <w:pPr>
              <w:pStyle w:val="TableParagraph"/>
              <w:spacing w:line="276" w:lineRule="auto"/>
              <w:ind w:left="465"/>
              <w:rPr>
                <w:sz w:val="22"/>
              </w:rPr>
            </w:pPr>
            <w:r>
              <w:rPr>
                <w:sz w:val="22"/>
              </w:rPr>
              <w:t>Alcanzar</w:t>
            </w:r>
            <w:r>
              <w:rPr>
                <w:spacing w:val="80"/>
                <w:sz w:val="22"/>
              </w:rPr>
              <w:t> </w:t>
            </w:r>
            <w:r>
              <w:rPr>
                <w:sz w:val="22"/>
              </w:rPr>
              <w:t>una</w:t>
            </w:r>
            <w:r>
              <w:rPr>
                <w:spacing w:val="80"/>
                <w:sz w:val="22"/>
              </w:rPr>
              <w:t> </w:t>
            </w:r>
            <w:r>
              <w:rPr>
                <w:sz w:val="22"/>
              </w:rPr>
              <w:t>relación</w:t>
            </w:r>
            <w:r>
              <w:rPr>
                <w:spacing w:val="79"/>
                <w:sz w:val="22"/>
              </w:rPr>
              <w:t> </w:t>
            </w:r>
            <w:r>
              <w:rPr>
                <w:sz w:val="22"/>
              </w:rPr>
              <w:t>de</w:t>
            </w:r>
            <w:r>
              <w:rPr>
                <w:spacing w:val="77"/>
                <w:sz w:val="22"/>
              </w:rPr>
              <w:t> </w:t>
            </w:r>
            <w:r>
              <w:rPr>
                <w:sz w:val="22"/>
              </w:rPr>
              <w:t>25</w:t>
            </w:r>
            <w:r>
              <w:rPr>
                <w:spacing w:val="79"/>
                <w:sz w:val="22"/>
              </w:rPr>
              <w:t> </w:t>
            </w:r>
            <w:r>
              <w:rPr>
                <w:sz w:val="22"/>
              </w:rPr>
              <w:t>alumnos/docente</w:t>
            </w:r>
            <w:r>
              <w:rPr>
                <w:spacing w:val="80"/>
                <w:sz w:val="22"/>
              </w:rPr>
              <w:t> </w:t>
            </w:r>
            <w:r>
              <w:rPr>
                <w:sz w:val="22"/>
              </w:rPr>
              <w:t>en</w:t>
            </w:r>
            <w:r>
              <w:rPr>
                <w:spacing w:val="74"/>
                <w:sz w:val="22"/>
              </w:rPr>
              <w:t> </w:t>
            </w:r>
            <w:r>
              <w:rPr>
                <w:sz w:val="22"/>
              </w:rPr>
              <w:t>el</w:t>
            </w:r>
            <w:r>
              <w:rPr>
                <w:spacing w:val="80"/>
                <w:sz w:val="22"/>
              </w:rPr>
              <w:t> </w:t>
            </w:r>
            <w:r>
              <w:rPr>
                <w:sz w:val="22"/>
              </w:rPr>
              <w:t>nivel</w:t>
            </w:r>
            <w:r>
              <w:rPr>
                <w:spacing w:val="80"/>
                <w:sz w:val="22"/>
              </w:rPr>
              <w:t> </w:t>
            </w:r>
            <w:r>
              <w:rPr>
                <w:sz w:val="22"/>
              </w:rPr>
              <w:t>de</w:t>
            </w:r>
            <w:r>
              <w:rPr>
                <w:spacing w:val="80"/>
                <w:sz w:val="22"/>
              </w:rPr>
              <w:t> </w:t>
            </w:r>
            <w:r>
              <w:rPr>
                <w:sz w:val="22"/>
              </w:rPr>
              <w:t>transición (municipios no certificados)</w:t>
            </w:r>
          </w:p>
          <w:p>
            <w:pPr>
              <w:pStyle w:val="TableParagraph"/>
              <w:numPr>
                <w:ilvl w:val="0"/>
                <w:numId w:val="412"/>
              </w:numPr>
              <w:tabs>
                <w:tab w:pos="465" w:val="left" w:leader="none"/>
              </w:tabs>
              <w:spacing w:line="276" w:lineRule="auto" w:before="0" w:after="0"/>
              <w:ind w:left="465" w:right="113" w:hanging="360"/>
              <w:jc w:val="left"/>
              <w:rPr>
                <w:sz w:val="22"/>
              </w:rPr>
            </w:pPr>
            <w:r>
              <w:rPr>
                <w:sz w:val="22"/>
              </w:rPr>
              <w:t>Municipios implementando estrategia de seguimiento niño a niño (municipios no certificados)</w:t>
            </w:r>
          </w:p>
          <w:p>
            <w:pPr>
              <w:pStyle w:val="TableParagraph"/>
              <w:numPr>
                <w:ilvl w:val="0"/>
                <w:numId w:val="412"/>
              </w:numPr>
              <w:tabs>
                <w:tab w:pos="465" w:val="left" w:leader="none"/>
              </w:tabs>
              <w:spacing w:line="269" w:lineRule="exact" w:before="0" w:after="0"/>
              <w:ind w:left="465" w:right="0" w:hanging="360"/>
              <w:jc w:val="left"/>
              <w:rPr>
                <w:sz w:val="22"/>
              </w:rPr>
            </w:pPr>
            <w:r>
              <w:rPr>
                <w:sz w:val="22"/>
              </w:rPr>
              <w:t>Municipios</w:t>
            </w:r>
            <w:r>
              <w:rPr>
                <w:spacing w:val="13"/>
                <w:sz w:val="22"/>
              </w:rPr>
              <w:t> </w:t>
            </w:r>
            <w:r>
              <w:rPr>
                <w:sz w:val="22"/>
              </w:rPr>
              <w:t>implementando</w:t>
            </w:r>
            <w:r>
              <w:rPr>
                <w:spacing w:val="10"/>
                <w:sz w:val="22"/>
              </w:rPr>
              <w:t> </w:t>
            </w:r>
            <w:r>
              <w:rPr>
                <w:sz w:val="22"/>
              </w:rPr>
              <w:t>estrategia</w:t>
            </w:r>
            <w:r>
              <w:rPr>
                <w:spacing w:val="18"/>
                <w:sz w:val="22"/>
              </w:rPr>
              <w:t> </w:t>
            </w:r>
            <w:r>
              <w:rPr>
                <w:sz w:val="22"/>
              </w:rPr>
              <w:t>de</w:t>
            </w:r>
            <w:r>
              <w:rPr>
                <w:spacing w:val="14"/>
                <w:sz w:val="22"/>
              </w:rPr>
              <w:t> </w:t>
            </w:r>
            <w:r>
              <w:rPr>
                <w:sz w:val="22"/>
              </w:rPr>
              <w:t>seguimiento</w:t>
            </w:r>
            <w:r>
              <w:rPr>
                <w:spacing w:val="22"/>
                <w:sz w:val="22"/>
              </w:rPr>
              <w:t> </w:t>
            </w:r>
            <w:r>
              <w:rPr>
                <w:sz w:val="22"/>
              </w:rPr>
              <w:t>niño</w:t>
            </w:r>
            <w:r>
              <w:rPr>
                <w:spacing w:val="11"/>
                <w:sz w:val="22"/>
              </w:rPr>
              <w:t> </w:t>
            </w:r>
            <w:r>
              <w:rPr>
                <w:sz w:val="22"/>
              </w:rPr>
              <w:t>a</w:t>
            </w:r>
            <w:r>
              <w:rPr>
                <w:spacing w:val="18"/>
                <w:sz w:val="22"/>
              </w:rPr>
              <w:t> </w:t>
            </w:r>
            <w:r>
              <w:rPr>
                <w:sz w:val="22"/>
              </w:rPr>
              <w:t>niño</w:t>
            </w:r>
            <w:r>
              <w:rPr>
                <w:spacing w:val="12"/>
                <w:sz w:val="22"/>
              </w:rPr>
              <w:t> </w:t>
            </w:r>
            <w:r>
              <w:rPr>
                <w:spacing w:val="-2"/>
                <w:sz w:val="22"/>
              </w:rPr>
              <w:t>(municipios</w:t>
            </w:r>
          </w:p>
          <w:p>
            <w:pPr>
              <w:pStyle w:val="TableParagraph"/>
              <w:spacing w:before="34"/>
              <w:ind w:left="465"/>
              <w:rPr>
                <w:sz w:val="22"/>
              </w:rPr>
            </w:pPr>
            <w:r>
              <w:rPr>
                <w:sz w:val="22"/>
              </w:rPr>
              <w:t>no</w:t>
            </w:r>
            <w:r>
              <w:rPr>
                <w:spacing w:val="-1"/>
                <w:sz w:val="22"/>
              </w:rPr>
              <w:t> </w:t>
            </w:r>
            <w:r>
              <w:rPr>
                <w:spacing w:val="-2"/>
                <w:sz w:val="22"/>
              </w:rPr>
              <w:t>certificados)</w:t>
            </w:r>
          </w:p>
        </w:tc>
      </w:tr>
    </w:tbl>
    <w:p>
      <w:pPr>
        <w:pStyle w:val="BodyText"/>
        <w:spacing w:before="47"/>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0" w:right="404"/>
              <w:jc w:val="right"/>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4"/>
                <w:sz w:val="22"/>
              </w:rPr>
              <w:t> </w:t>
            </w:r>
            <w:r>
              <w:rPr>
                <w:b/>
                <w:color w:val="FFFFFF"/>
                <w:sz w:val="22"/>
              </w:rPr>
              <w:t>ATLÁNTICO</w:t>
            </w:r>
            <w:r>
              <w:rPr>
                <w:b/>
                <w:color w:val="FFFFFF"/>
                <w:spacing w:val="-4"/>
                <w:sz w:val="22"/>
              </w:rPr>
              <w:t> </w:t>
            </w:r>
            <w:r>
              <w:rPr>
                <w:b/>
                <w:color w:val="FFFFFF"/>
                <w:sz w:val="22"/>
              </w:rPr>
              <w:t>LÍDER</w:t>
            </w:r>
            <w:r>
              <w:rPr>
                <w:b/>
                <w:color w:val="FFFFFF"/>
                <w:spacing w:val="-4"/>
                <w:sz w:val="22"/>
              </w:rPr>
              <w:t> </w:t>
            </w:r>
            <w:r>
              <w:rPr>
                <w:b/>
                <w:color w:val="FFFFFF"/>
                <w:sz w:val="22"/>
              </w:rPr>
              <w:t>EN</w:t>
            </w:r>
            <w:r>
              <w:rPr>
                <w:b/>
                <w:color w:val="FFFFFF"/>
                <w:spacing w:val="-3"/>
                <w:sz w:val="22"/>
              </w:rPr>
              <w:t> </w:t>
            </w:r>
            <w:r>
              <w:rPr>
                <w:b/>
                <w:color w:val="FFFFFF"/>
                <w:sz w:val="22"/>
              </w:rPr>
              <w:t>DERECHOS</w:t>
            </w:r>
            <w:r>
              <w:rPr>
                <w:b/>
                <w:color w:val="FFFFFF"/>
                <w:spacing w:val="-2"/>
                <w:sz w:val="22"/>
              </w:rPr>
              <w:t> </w:t>
            </w:r>
            <w:r>
              <w:rPr>
                <w:b/>
                <w:color w:val="FFFFFF"/>
                <w:sz w:val="22"/>
              </w:rPr>
              <w:t>HUMANOS</w:t>
            </w:r>
            <w:r>
              <w:rPr>
                <w:b/>
                <w:color w:val="FFFFFF"/>
                <w:spacing w:val="-6"/>
                <w:sz w:val="22"/>
              </w:rPr>
              <w:t> </w:t>
            </w:r>
            <w:r>
              <w:rPr>
                <w:b/>
                <w:color w:val="FFFFFF"/>
                <w:spacing w:val="-5"/>
                <w:sz w:val="22"/>
              </w:rPr>
              <w:t>CON</w:t>
            </w:r>
          </w:p>
          <w:p>
            <w:pPr>
              <w:pStyle w:val="TableParagraph"/>
              <w:spacing w:before="37"/>
              <w:rPr>
                <w:b/>
                <w:sz w:val="22"/>
              </w:rPr>
            </w:pPr>
            <w:r>
              <w:rPr>
                <w:b/>
                <w:color w:val="FFFFFF"/>
                <w:sz w:val="22"/>
              </w:rPr>
              <w:t>ENFOQUE</w:t>
            </w:r>
            <w:r>
              <w:rPr>
                <w:b/>
                <w:color w:val="FFFFFF"/>
                <w:spacing w:val="-7"/>
                <w:sz w:val="22"/>
              </w:rPr>
              <w:t> </w:t>
            </w:r>
            <w:r>
              <w:rPr>
                <w:b/>
                <w:color w:val="FFFFFF"/>
                <w:sz w:val="22"/>
              </w:rPr>
              <w:t>ETNICO</w:t>
            </w:r>
            <w:r>
              <w:rPr>
                <w:b/>
                <w:color w:val="FFFFFF"/>
                <w:spacing w:val="-5"/>
                <w:sz w:val="22"/>
              </w:rPr>
              <w:t> </w:t>
            </w:r>
            <w:r>
              <w:rPr>
                <w:b/>
                <w:color w:val="FFFFFF"/>
                <w:spacing w:val="-2"/>
                <w:sz w:val="22"/>
              </w:rPr>
              <w:t>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Transformación</w:t>
            </w:r>
            <w:r>
              <w:rPr>
                <w:spacing w:val="-7"/>
                <w:sz w:val="22"/>
              </w:rPr>
              <w:t> </w:t>
            </w:r>
            <w:r>
              <w:rPr>
                <w:sz w:val="22"/>
              </w:rPr>
              <w:t>Del</w:t>
            </w:r>
            <w:r>
              <w:rPr>
                <w:spacing w:val="-5"/>
                <w:sz w:val="22"/>
              </w:rPr>
              <w:t> </w:t>
            </w:r>
            <w:r>
              <w:rPr>
                <w:sz w:val="22"/>
              </w:rPr>
              <w:t>Ser</w:t>
            </w:r>
            <w:r>
              <w:rPr>
                <w:spacing w:val="-1"/>
                <w:sz w:val="22"/>
              </w:rPr>
              <w:t> </w:t>
            </w:r>
            <w:r>
              <w:rPr>
                <w:spacing w:val="-2"/>
                <w:sz w:val="22"/>
              </w:rPr>
              <w:t>Humano</w:t>
            </w:r>
          </w:p>
        </w:tc>
      </w:tr>
      <w:tr>
        <w:trPr>
          <w:trHeight w:val="584" w:hRule="atLeast"/>
        </w:trPr>
        <w:tc>
          <w:tcPr>
            <w:tcW w:w="1671" w:type="dxa"/>
          </w:tcPr>
          <w:p>
            <w:pPr>
              <w:pStyle w:val="TableParagraph"/>
              <w:spacing w:line="252" w:lineRule="exact"/>
              <w:ind w:left="0" w:right="437"/>
              <w:jc w:val="right"/>
              <w:rPr>
                <w:b/>
                <w:sz w:val="22"/>
              </w:rPr>
            </w:pPr>
            <w:r>
              <w:rPr>
                <w:b/>
                <w:spacing w:val="-2"/>
                <w:sz w:val="22"/>
              </w:rPr>
              <w:t>Descripción</w:t>
            </w:r>
          </w:p>
        </w:tc>
        <w:tc>
          <w:tcPr>
            <w:tcW w:w="7593" w:type="dxa"/>
          </w:tcPr>
          <w:p>
            <w:pPr>
              <w:pStyle w:val="TableParagraph"/>
              <w:spacing w:line="252" w:lineRule="exact"/>
              <w:rPr>
                <w:sz w:val="22"/>
              </w:rPr>
            </w:pPr>
            <w:r>
              <w:rPr>
                <w:sz w:val="22"/>
              </w:rPr>
              <w:t>Los grupos</w:t>
            </w:r>
            <w:r>
              <w:rPr>
                <w:spacing w:val="-4"/>
                <w:sz w:val="22"/>
              </w:rPr>
              <w:t> </w:t>
            </w:r>
            <w:r>
              <w:rPr>
                <w:sz w:val="22"/>
              </w:rPr>
              <w:t>étnicos</w:t>
            </w:r>
            <w:r>
              <w:rPr>
                <w:spacing w:val="1"/>
                <w:sz w:val="22"/>
              </w:rPr>
              <w:t> </w:t>
            </w:r>
            <w:r>
              <w:rPr>
                <w:sz w:val="22"/>
              </w:rPr>
              <w:t>del departamento</w:t>
            </w:r>
            <w:r>
              <w:rPr>
                <w:spacing w:val="-9"/>
                <w:sz w:val="22"/>
              </w:rPr>
              <w:t> </w:t>
            </w:r>
            <w:r>
              <w:rPr>
                <w:sz w:val="22"/>
              </w:rPr>
              <w:t>tienen</w:t>
            </w:r>
            <w:r>
              <w:rPr>
                <w:spacing w:val="-4"/>
                <w:sz w:val="22"/>
              </w:rPr>
              <w:t> </w:t>
            </w:r>
            <w:r>
              <w:rPr>
                <w:sz w:val="22"/>
              </w:rPr>
              <w:t>garantizado</w:t>
            </w:r>
            <w:r>
              <w:rPr>
                <w:spacing w:val="-4"/>
                <w:sz w:val="22"/>
              </w:rPr>
              <w:t> </w:t>
            </w:r>
            <w:r>
              <w:rPr>
                <w:sz w:val="22"/>
              </w:rPr>
              <w:t>el</w:t>
            </w:r>
            <w:r>
              <w:rPr>
                <w:spacing w:val="-5"/>
                <w:sz w:val="22"/>
              </w:rPr>
              <w:t> </w:t>
            </w:r>
            <w:r>
              <w:rPr>
                <w:sz w:val="22"/>
              </w:rPr>
              <w:t>goce</w:t>
            </w:r>
            <w:r>
              <w:rPr>
                <w:spacing w:val="-1"/>
                <w:sz w:val="22"/>
              </w:rPr>
              <w:t> </w:t>
            </w:r>
            <w:r>
              <w:rPr>
                <w:sz w:val="22"/>
              </w:rPr>
              <w:t>efectivo</w:t>
            </w:r>
            <w:r>
              <w:rPr>
                <w:spacing w:val="-4"/>
                <w:sz w:val="22"/>
              </w:rPr>
              <w:t> </w:t>
            </w:r>
            <w:r>
              <w:rPr>
                <w:sz w:val="22"/>
              </w:rPr>
              <w:t>de</w:t>
            </w:r>
            <w:r>
              <w:rPr>
                <w:spacing w:val="-6"/>
                <w:sz w:val="22"/>
              </w:rPr>
              <w:t> </w:t>
            </w:r>
            <w:r>
              <w:rPr>
                <w:spacing w:val="-5"/>
                <w:sz w:val="22"/>
              </w:rPr>
              <w:t>sus</w:t>
            </w:r>
          </w:p>
          <w:p>
            <w:pPr>
              <w:pStyle w:val="TableParagraph"/>
              <w:spacing w:before="42"/>
              <w:rPr>
                <w:sz w:val="22"/>
              </w:rPr>
            </w:pPr>
            <w:r>
              <w:rPr>
                <w:sz w:val="22"/>
              </w:rPr>
              <w:t>derechos</w:t>
            </w:r>
            <w:r>
              <w:rPr>
                <w:spacing w:val="-1"/>
                <w:sz w:val="22"/>
              </w:rPr>
              <w:t> </w:t>
            </w:r>
            <w:r>
              <w:rPr>
                <w:sz w:val="22"/>
              </w:rPr>
              <w:t>como</w:t>
            </w:r>
            <w:r>
              <w:rPr>
                <w:spacing w:val="-1"/>
                <w:sz w:val="22"/>
              </w:rPr>
              <w:t> </w:t>
            </w:r>
            <w:r>
              <w:rPr>
                <w:sz w:val="22"/>
              </w:rPr>
              <w:t>oportunidad</w:t>
            </w:r>
            <w:r>
              <w:rPr>
                <w:spacing w:val="-5"/>
                <w:sz w:val="22"/>
              </w:rPr>
              <w:t> </w:t>
            </w:r>
            <w:r>
              <w:rPr>
                <w:sz w:val="22"/>
              </w:rPr>
              <w:t>para</w:t>
            </w:r>
            <w:r>
              <w:rPr>
                <w:spacing w:val="-3"/>
                <w:sz w:val="22"/>
              </w:rPr>
              <w:t> </w:t>
            </w:r>
            <w:r>
              <w:rPr>
                <w:sz w:val="22"/>
              </w:rPr>
              <w:t>su</w:t>
            </w:r>
            <w:r>
              <w:rPr>
                <w:spacing w:val="-6"/>
                <w:sz w:val="22"/>
              </w:rPr>
              <w:t> </w:t>
            </w:r>
            <w:r>
              <w:rPr>
                <w:sz w:val="22"/>
              </w:rPr>
              <w:t>desarrollo</w:t>
            </w:r>
            <w:r>
              <w:rPr>
                <w:spacing w:val="-9"/>
                <w:sz w:val="22"/>
              </w:rPr>
              <w:t> </w:t>
            </w:r>
            <w:r>
              <w:rPr>
                <w:spacing w:val="-2"/>
                <w:sz w:val="22"/>
              </w:rPr>
              <w:t>integral</w:t>
            </w:r>
          </w:p>
        </w:tc>
      </w:tr>
    </w:tbl>
    <w:p>
      <w:pPr>
        <w:pStyle w:val="TableParagraph"/>
        <w:spacing w:after="0"/>
        <w:rPr>
          <w:sz w:val="22"/>
        </w:rPr>
        <w:sectPr>
          <w:pgSz w:w="12240" w:h="15840"/>
          <w:pgMar w:header="762" w:footer="0" w:top="1300" w:bottom="280" w:left="1080" w:right="360"/>
        </w:sectPr>
      </w:pPr>
    </w:p>
    <w:p>
      <w:pPr>
        <w:pStyle w:val="BodyText"/>
        <w:spacing w:before="9"/>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2986"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13"/>
              </w:numPr>
              <w:tabs>
                <w:tab w:pos="465" w:val="left" w:leader="none"/>
              </w:tabs>
              <w:spacing w:line="271" w:lineRule="auto" w:before="0" w:after="0"/>
              <w:ind w:left="465" w:right="103" w:hanging="360"/>
              <w:jc w:val="left"/>
              <w:rPr>
                <w:sz w:val="22"/>
              </w:rPr>
            </w:pPr>
            <w:r>
              <w:rPr>
                <w:sz w:val="22"/>
              </w:rPr>
              <w:t>Número</w:t>
            </w:r>
            <w:r>
              <w:rPr>
                <w:spacing w:val="40"/>
                <w:sz w:val="22"/>
              </w:rPr>
              <w:t> </w:t>
            </w:r>
            <w:r>
              <w:rPr>
                <w:sz w:val="22"/>
              </w:rPr>
              <w:t>de</w:t>
            </w:r>
            <w:r>
              <w:rPr>
                <w:spacing w:val="40"/>
                <w:sz w:val="22"/>
              </w:rPr>
              <w:t> </w:t>
            </w:r>
            <w:r>
              <w:rPr>
                <w:sz w:val="22"/>
              </w:rPr>
              <w:t>niños,</w:t>
            </w:r>
            <w:r>
              <w:rPr>
                <w:spacing w:val="40"/>
                <w:sz w:val="22"/>
              </w:rPr>
              <w:t> </w:t>
            </w:r>
            <w:r>
              <w:rPr>
                <w:sz w:val="22"/>
              </w:rPr>
              <w:t>adolescentes,</w:t>
            </w:r>
            <w:r>
              <w:rPr>
                <w:spacing w:val="40"/>
                <w:sz w:val="22"/>
              </w:rPr>
              <w:t> </w:t>
            </w:r>
            <w:r>
              <w:rPr>
                <w:sz w:val="22"/>
              </w:rPr>
              <w:t>y</w:t>
            </w:r>
            <w:r>
              <w:rPr>
                <w:spacing w:val="40"/>
                <w:sz w:val="22"/>
              </w:rPr>
              <w:t> </w:t>
            </w:r>
            <w:r>
              <w:rPr>
                <w:sz w:val="22"/>
              </w:rPr>
              <w:t>jóvenes</w:t>
            </w:r>
            <w:r>
              <w:rPr>
                <w:spacing w:val="40"/>
                <w:sz w:val="22"/>
              </w:rPr>
              <w:t> </w:t>
            </w:r>
            <w:r>
              <w:rPr>
                <w:sz w:val="22"/>
              </w:rPr>
              <w:t>pertenecientes</w:t>
            </w:r>
            <w:r>
              <w:rPr>
                <w:spacing w:val="40"/>
                <w:sz w:val="22"/>
              </w:rPr>
              <w:t> </w:t>
            </w:r>
            <w:r>
              <w:rPr>
                <w:sz w:val="22"/>
              </w:rPr>
              <w:t>a</w:t>
            </w:r>
            <w:r>
              <w:rPr>
                <w:spacing w:val="40"/>
                <w:sz w:val="22"/>
              </w:rPr>
              <w:t> </w:t>
            </w:r>
            <w:r>
              <w:rPr>
                <w:sz w:val="22"/>
              </w:rPr>
              <w:t>grupos</w:t>
            </w:r>
            <w:r>
              <w:rPr>
                <w:spacing w:val="40"/>
                <w:sz w:val="22"/>
              </w:rPr>
              <w:t> </w:t>
            </w:r>
            <w:r>
              <w:rPr>
                <w:sz w:val="22"/>
              </w:rPr>
              <w:t>étnicos matriculados en el sistema educativo oficial (municipios no certificados)</w:t>
            </w:r>
          </w:p>
          <w:p>
            <w:pPr>
              <w:pStyle w:val="TableParagraph"/>
              <w:numPr>
                <w:ilvl w:val="0"/>
                <w:numId w:val="413"/>
              </w:numPr>
              <w:tabs>
                <w:tab w:pos="465" w:val="left" w:leader="none"/>
              </w:tabs>
              <w:spacing w:line="276" w:lineRule="auto" w:before="3" w:after="0"/>
              <w:ind w:left="465" w:right="103" w:hanging="360"/>
              <w:jc w:val="left"/>
              <w:rPr>
                <w:sz w:val="22"/>
              </w:rPr>
            </w:pPr>
            <w:r>
              <w:rPr>
                <w:sz w:val="22"/>
              </w:rPr>
              <w:t>Porcentaje</w:t>
            </w:r>
            <w:r>
              <w:rPr>
                <w:spacing w:val="-14"/>
                <w:sz w:val="22"/>
              </w:rPr>
              <w:t> </w:t>
            </w:r>
            <w:r>
              <w:rPr>
                <w:sz w:val="22"/>
              </w:rPr>
              <w:t>de</w:t>
            </w:r>
            <w:r>
              <w:rPr>
                <w:spacing w:val="-14"/>
                <w:sz w:val="22"/>
              </w:rPr>
              <w:t> </w:t>
            </w:r>
            <w:r>
              <w:rPr>
                <w:sz w:val="22"/>
              </w:rPr>
              <w:t>municipios</w:t>
            </w:r>
            <w:r>
              <w:rPr>
                <w:spacing w:val="-12"/>
                <w:sz w:val="22"/>
              </w:rPr>
              <w:t> </w:t>
            </w:r>
            <w:r>
              <w:rPr>
                <w:sz w:val="22"/>
              </w:rPr>
              <w:t>con</w:t>
            </w:r>
            <w:r>
              <w:rPr>
                <w:spacing w:val="-15"/>
                <w:sz w:val="22"/>
              </w:rPr>
              <w:t> </w:t>
            </w:r>
            <w:r>
              <w:rPr>
                <w:sz w:val="22"/>
              </w:rPr>
              <w:t>ruta</w:t>
            </w:r>
            <w:r>
              <w:rPr>
                <w:spacing w:val="-8"/>
                <w:sz w:val="22"/>
              </w:rPr>
              <w:t> </w:t>
            </w:r>
            <w:r>
              <w:rPr>
                <w:sz w:val="22"/>
              </w:rPr>
              <w:t>de</w:t>
            </w:r>
            <w:r>
              <w:rPr>
                <w:spacing w:val="-14"/>
                <w:sz w:val="22"/>
              </w:rPr>
              <w:t> </w:t>
            </w:r>
            <w:r>
              <w:rPr>
                <w:sz w:val="22"/>
              </w:rPr>
              <w:t>atención</w:t>
            </w:r>
            <w:r>
              <w:rPr>
                <w:spacing w:val="-14"/>
                <w:sz w:val="22"/>
              </w:rPr>
              <w:t> </w:t>
            </w:r>
            <w:r>
              <w:rPr>
                <w:sz w:val="22"/>
              </w:rPr>
              <w:t>de</w:t>
            </w:r>
            <w:r>
              <w:rPr>
                <w:spacing w:val="-14"/>
                <w:sz w:val="22"/>
              </w:rPr>
              <w:t> </w:t>
            </w:r>
            <w:r>
              <w:rPr>
                <w:sz w:val="22"/>
              </w:rPr>
              <w:t>la</w:t>
            </w:r>
            <w:r>
              <w:rPr>
                <w:spacing w:val="-12"/>
                <w:sz w:val="22"/>
              </w:rPr>
              <w:t> </w:t>
            </w:r>
            <w:r>
              <w:rPr>
                <w:sz w:val="22"/>
              </w:rPr>
              <w:t>salud</w:t>
            </w:r>
            <w:r>
              <w:rPr>
                <w:spacing w:val="-14"/>
                <w:sz w:val="22"/>
              </w:rPr>
              <w:t> </w:t>
            </w:r>
            <w:r>
              <w:rPr>
                <w:sz w:val="22"/>
              </w:rPr>
              <w:t>para</w:t>
            </w:r>
            <w:r>
              <w:rPr>
                <w:spacing w:val="-13"/>
                <w:sz w:val="22"/>
              </w:rPr>
              <w:t> </w:t>
            </w:r>
            <w:r>
              <w:rPr>
                <w:sz w:val="22"/>
              </w:rPr>
              <w:t>los</w:t>
            </w:r>
            <w:r>
              <w:rPr>
                <w:spacing w:val="-6"/>
                <w:sz w:val="22"/>
              </w:rPr>
              <w:t> </w:t>
            </w:r>
            <w:r>
              <w:rPr>
                <w:sz w:val="22"/>
              </w:rPr>
              <w:t>grupos</w:t>
            </w:r>
            <w:r>
              <w:rPr>
                <w:spacing w:val="-8"/>
                <w:sz w:val="22"/>
              </w:rPr>
              <w:t> </w:t>
            </w:r>
            <w:r>
              <w:rPr>
                <w:sz w:val="22"/>
              </w:rPr>
              <w:t>étnicos </w:t>
            </w:r>
            <w:r>
              <w:rPr>
                <w:spacing w:val="-2"/>
                <w:sz w:val="22"/>
              </w:rPr>
              <w:t>implementada</w:t>
            </w:r>
          </w:p>
          <w:p>
            <w:pPr>
              <w:pStyle w:val="TableParagraph"/>
              <w:numPr>
                <w:ilvl w:val="0"/>
                <w:numId w:val="413"/>
              </w:numPr>
              <w:tabs>
                <w:tab w:pos="465" w:val="left" w:leader="none"/>
              </w:tabs>
              <w:spacing w:line="271" w:lineRule="auto" w:before="0" w:after="0"/>
              <w:ind w:left="465" w:right="109" w:hanging="360"/>
              <w:jc w:val="left"/>
              <w:rPr>
                <w:sz w:val="22"/>
              </w:rPr>
            </w:pPr>
            <w:r>
              <w:rPr>
                <w:sz w:val="22"/>
              </w:rPr>
              <w:t>Programas</w:t>
            </w:r>
            <w:r>
              <w:rPr>
                <w:spacing w:val="-3"/>
                <w:sz w:val="22"/>
              </w:rPr>
              <w:t> </w:t>
            </w:r>
            <w:r>
              <w:rPr>
                <w:sz w:val="22"/>
              </w:rPr>
              <w:t>y</w:t>
            </w:r>
            <w:r>
              <w:rPr>
                <w:spacing w:val="-7"/>
                <w:sz w:val="22"/>
              </w:rPr>
              <w:t> </w:t>
            </w:r>
            <w:r>
              <w:rPr>
                <w:sz w:val="22"/>
              </w:rPr>
              <w:t>proyectos</w:t>
            </w:r>
            <w:r>
              <w:rPr>
                <w:spacing w:val="-3"/>
                <w:sz w:val="22"/>
              </w:rPr>
              <w:t> </w:t>
            </w:r>
            <w:r>
              <w:rPr>
                <w:sz w:val="22"/>
              </w:rPr>
              <w:t>del</w:t>
            </w:r>
            <w:r>
              <w:rPr>
                <w:spacing w:val="-4"/>
                <w:sz w:val="22"/>
              </w:rPr>
              <w:t> </w:t>
            </w:r>
            <w:r>
              <w:rPr>
                <w:sz w:val="22"/>
              </w:rPr>
              <w:t>departamento</w:t>
            </w:r>
            <w:r>
              <w:rPr>
                <w:spacing w:val="-12"/>
                <w:sz w:val="22"/>
              </w:rPr>
              <w:t> </w:t>
            </w:r>
            <w:r>
              <w:rPr>
                <w:sz w:val="22"/>
              </w:rPr>
              <w:t>que</w:t>
            </w:r>
            <w:r>
              <w:rPr>
                <w:spacing w:val="-9"/>
                <w:sz w:val="22"/>
              </w:rPr>
              <w:t> </w:t>
            </w:r>
            <w:r>
              <w:rPr>
                <w:sz w:val="22"/>
              </w:rPr>
              <w:t>incluyen</w:t>
            </w:r>
            <w:r>
              <w:rPr>
                <w:spacing w:val="-7"/>
                <w:sz w:val="22"/>
              </w:rPr>
              <w:t> </w:t>
            </w:r>
            <w:r>
              <w:rPr>
                <w:sz w:val="22"/>
              </w:rPr>
              <w:t>prioridades</w:t>
            </w:r>
            <w:r>
              <w:rPr>
                <w:spacing w:val="-3"/>
                <w:sz w:val="22"/>
              </w:rPr>
              <w:t> </w:t>
            </w:r>
            <w:r>
              <w:rPr>
                <w:sz w:val="22"/>
              </w:rPr>
              <w:t>de</w:t>
            </w:r>
            <w:r>
              <w:rPr>
                <w:spacing w:val="-9"/>
                <w:sz w:val="22"/>
              </w:rPr>
              <w:t> </w:t>
            </w:r>
            <w:r>
              <w:rPr>
                <w:sz w:val="22"/>
              </w:rPr>
              <w:t>desarrollo de los grupos étnicos</w:t>
            </w:r>
          </w:p>
          <w:p>
            <w:pPr>
              <w:pStyle w:val="TableParagraph"/>
              <w:numPr>
                <w:ilvl w:val="0"/>
                <w:numId w:val="413"/>
              </w:numPr>
              <w:tabs>
                <w:tab w:pos="465" w:val="left" w:leader="none"/>
              </w:tabs>
              <w:spacing w:line="276" w:lineRule="auto" w:before="4" w:after="0"/>
              <w:ind w:left="465" w:right="102" w:hanging="360"/>
              <w:jc w:val="left"/>
              <w:rPr>
                <w:sz w:val="22"/>
              </w:rPr>
            </w:pPr>
            <w:r>
              <w:rPr>
                <w:sz w:val="22"/>
              </w:rPr>
              <w:t>Número de</w:t>
            </w:r>
            <w:r>
              <w:rPr>
                <w:spacing w:val="-3"/>
                <w:sz w:val="22"/>
              </w:rPr>
              <w:t> </w:t>
            </w:r>
            <w:r>
              <w:rPr>
                <w:sz w:val="22"/>
              </w:rPr>
              <w:t>instancias</w:t>
            </w:r>
            <w:r>
              <w:rPr>
                <w:spacing w:val="-1"/>
                <w:sz w:val="22"/>
              </w:rPr>
              <w:t> </w:t>
            </w:r>
            <w:r>
              <w:rPr>
                <w:sz w:val="22"/>
              </w:rPr>
              <w:t>de</w:t>
            </w:r>
            <w:r>
              <w:rPr>
                <w:spacing w:val="-1"/>
                <w:sz w:val="22"/>
              </w:rPr>
              <w:t> </w:t>
            </w:r>
            <w:r>
              <w:rPr>
                <w:sz w:val="22"/>
              </w:rPr>
              <w:t>concertación y</w:t>
            </w:r>
            <w:r>
              <w:rPr>
                <w:spacing w:val="-5"/>
                <w:sz w:val="22"/>
              </w:rPr>
              <w:t> </w:t>
            </w:r>
            <w:r>
              <w:rPr>
                <w:sz w:val="22"/>
              </w:rPr>
              <w:t>consulta previa de</w:t>
            </w:r>
            <w:r>
              <w:rPr>
                <w:spacing w:val="-3"/>
                <w:sz w:val="22"/>
              </w:rPr>
              <w:t> </w:t>
            </w:r>
            <w:r>
              <w:rPr>
                <w:sz w:val="22"/>
              </w:rPr>
              <w:t>grupos étnicos</w:t>
            </w:r>
            <w:r>
              <w:rPr>
                <w:spacing w:val="-1"/>
                <w:sz w:val="22"/>
              </w:rPr>
              <w:t> </w:t>
            </w:r>
            <w:r>
              <w:rPr>
                <w:sz w:val="22"/>
              </w:rPr>
              <w:t>en</w:t>
            </w:r>
            <w:r>
              <w:rPr>
                <w:spacing w:val="-1"/>
                <w:sz w:val="22"/>
              </w:rPr>
              <w:t> </w:t>
            </w:r>
            <w:r>
              <w:rPr>
                <w:sz w:val="22"/>
              </w:rPr>
              <w:t>el departamento conformadas y sostenida</w:t>
            </w:r>
          </w:p>
          <w:p>
            <w:pPr>
              <w:pStyle w:val="TableParagraph"/>
              <w:numPr>
                <w:ilvl w:val="0"/>
                <w:numId w:val="413"/>
              </w:numPr>
              <w:tabs>
                <w:tab w:pos="465" w:val="left" w:leader="none"/>
              </w:tabs>
              <w:spacing w:line="269" w:lineRule="exact" w:before="0" w:after="0"/>
              <w:ind w:left="465" w:right="0" w:hanging="360"/>
              <w:jc w:val="left"/>
              <w:rPr>
                <w:sz w:val="22"/>
              </w:rPr>
            </w:pPr>
            <w:r>
              <w:rPr>
                <w:sz w:val="22"/>
              </w:rPr>
              <w:t>Número</w:t>
            </w:r>
            <w:r>
              <w:rPr>
                <w:spacing w:val="5"/>
                <w:sz w:val="22"/>
              </w:rPr>
              <w:t> </w:t>
            </w:r>
            <w:r>
              <w:rPr>
                <w:sz w:val="22"/>
              </w:rPr>
              <w:t>de</w:t>
            </w:r>
            <w:r>
              <w:rPr>
                <w:spacing w:val="8"/>
                <w:sz w:val="22"/>
              </w:rPr>
              <w:t> </w:t>
            </w:r>
            <w:r>
              <w:rPr>
                <w:sz w:val="22"/>
              </w:rPr>
              <w:t>proyectos</w:t>
            </w:r>
            <w:r>
              <w:rPr>
                <w:spacing w:val="5"/>
                <w:sz w:val="22"/>
              </w:rPr>
              <w:t> </w:t>
            </w:r>
            <w:r>
              <w:rPr>
                <w:sz w:val="22"/>
              </w:rPr>
              <w:t>con enfoque</w:t>
            </w:r>
            <w:r>
              <w:rPr>
                <w:spacing w:val="8"/>
                <w:sz w:val="22"/>
              </w:rPr>
              <w:t> </w:t>
            </w:r>
            <w:r>
              <w:rPr>
                <w:sz w:val="22"/>
              </w:rPr>
              <w:t>de</w:t>
            </w:r>
            <w:r>
              <w:rPr>
                <w:spacing w:val="8"/>
                <w:sz w:val="22"/>
              </w:rPr>
              <w:t> </w:t>
            </w:r>
            <w:r>
              <w:rPr>
                <w:sz w:val="22"/>
              </w:rPr>
              <w:t>derechos</w:t>
            </w:r>
            <w:r>
              <w:rPr>
                <w:spacing w:val="10"/>
                <w:sz w:val="22"/>
              </w:rPr>
              <w:t> </w:t>
            </w:r>
            <w:r>
              <w:rPr>
                <w:sz w:val="22"/>
              </w:rPr>
              <w:t>para</w:t>
            </w:r>
            <w:r>
              <w:rPr>
                <w:spacing w:val="12"/>
                <w:sz w:val="22"/>
              </w:rPr>
              <w:t> </w:t>
            </w:r>
            <w:r>
              <w:rPr>
                <w:sz w:val="22"/>
              </w:rPr>
              <w:t>mejorar</w:t>
            </w:r>
            <w:r>
              <w:rPr>
                <w:spacing w:val="7"/>
                <w:sz w:val="22"/>
              </w:rPr>
              <w:t> </w:t>
            </w:r>
            <w:r>
              <w:rPr>
                <w:sz w:val="22"/>
              </w:rPr>
              <w:t>la</w:t>
            </w:r>
            <w:r>
              <w:rPr>
                <w:spacing w:val="7"/>
                <w:sz w:val="22"/>
              </w:rPr>
              <w:t> </w:t>
            </w:r>
            <w:r>
              <w:rPr>
                <w:sz w:val="22"/>
              </w:rPr>
              <w:t>calidad</w:t>
            </w:r>
            <w:r>
              <w:rPr>
                <w:spacing w:val="5"/>
                <w:sz w:val="22"/>
              </w:rPr>
              <w:t> </w:t>
            </w:r>
            <w:r>
              <w:rPr>
                <w:sz w:val="22"/>
              </w:rPr>
              <w:t>de</w:t>
            </w:r>
            <w:r>
              <w:rPr>
                <w:spacing w:val="9"/>
                <w:sz w:val="22"/>
              </w:rPr>
              <w:t> </w:t>
            </w:r>
            <w:r>
              <w:rPr>
                <w:spacing w:val="-4"/>
                <w:sz w:val="22"/>
              </w:rPr>
              <w:t>vida</w:t>
            </w:r>
          </w:p>
          <w:p>
            <w:pPr>
              <w:pStyle w:val="TableParagraph"/>
              <w:spacing w:before="36"/>
              <w:ind w:left="465"/>
              <w:rPr>
                <w:sz w:val="22"/>
              </w:rPr>
            </w:pPr>
            <w:r>
              <w:rPr>
                <w:sz w:val="22"/>
              </w:rPr>
              <w:t>de</w:t>
            </w:r>
            <w:r>
              <w:rPr>
                <w:spacing w:val="-6"/>
                <w:sz w:val="22"/>
              </w:rPr>
              <w:t> </w:t>
            </w:r>
            <w:r>
              <w:rPr>
                <w:sz w:val="22"/>
              </w:rPr>
              <w:t>los grupos</w:t>
            </w:r>
            <w:r>
              <w:rPr>
                <w:spacing w:val="-2"/>
                <w:sz w:val="22"/>
              </w:rPr>
              <w:t> étnicos.</w:t>
            </w:r>
          </w:p>
        </w:tc>
      </w:tr>
      <w:tr>
        <w:trPr>
          <w:trHeight w:val="3280"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14"/>
              </w:numPr>
              <w:tabs>
                <w:tab w:pos="465" w:val="left" w:leader="none"/>
              </w:tabs>
              <w:spacing w:line="276" w:lineRule="auto" w:before="0" w:after="0"/>
              <w:ind w:left="465" w:right="100" w:hanging="360"/>
              <w:jc w:val="both"/>
              <w:rPr>
                <w:sz w:val="22"/>
              </w:rPr>
            </w:pPr>
            <w:r>
              <w:rPr>
                <w:sz w:val="22"/>
              </w:rPr>
              <w:t>Establecimientos educativos que se fortalecen en la implementación de la Cátedra de Estudios Afrodescendientes y/o proyectos etnoeducativos en los municipios focalizados como asentamientos de grupos étnicos (municipios no </w:t>
            </w:r>
            <w:r>
              <w:rPr>
                <w:spacing w:val="-2"/>
                <w:sz w:val="22"/>
              </w:rPr>
              <w:t>certificados)</w:t>
            </w:r>
          </w:p>
          <w:p>
            <w:pPr>
              <w:pStyle w:val="TableParagraph"/>
              <w:numPr>
                <w:ilvl w:val="0"/>
                <w:numId w:val="414"/>
              </w:numPr>
              <w:tabs>
                <w:tab w:pos="465" w:val="left" w:leader="none"/>
              </w:tabs>
              <w:spacing w:line="276" w:lineRule="auto" w:before="0" w:after="0"/>
              <w:ind w:left="465" w:right="110" w:hanging="360"/>
              <w:jc w:val="both"/>
              <w:rPr>
                <w:sz w:val="22"/>
              </w:rPr>
            </w:pPr>
            <w:r>
              <w:rPr>
                <w:sz w:val="22"/>
              </w:rPr>
              <w:t>Congreso</w:t>
            </w:r>
            <w:r>
              <w:rPr>
                <w:spacing w:val="-14"/>
                <w:sz w:val="22"/>
              </w:rPr>
              <w:t> </w:t>
            </w:r>
            <w:r>
              <w:rPr>
                <w:sz w:val="22"/>
              </w:rPr>
              <w:t>Regional,</w:t>
            </w:r>
            <w:r>
              <w:rPr>
                <w:spacing w:val="-14"/>
                <w:sz w:val="22"/>
              </w:rPr>
              <w:t> </w:t>
            </w:r>
            <w:r>
              <w:rPr>
                <w:sz w:val="22"/>
              </w:rPr>
              <w:t>Encuentros</w:t>
            </w:r>
            <w:r>
              <w:rPr>
                <w:spacing w:val="-9"/>
                <w:sz w:val="22"/>
              </w:rPr>
              <w:t> </w:t>
            </w:r>
            <w:r>
              <w:rPr>
                <w:sz w:val="22"/>
              </w:rPr>
              <w:t>de</w:t>
            </w:r>
            <w:r>
              <w:rPr>
                <w:spacing w:val="-14"/>
                <w:sz w:val="22"/>
              </w:rPr>
              <w:t> </w:t>
            </w:r>
            <w:r>
              <w:rPr>
                <w:sz w:val="22"/>
              </w:rPr>
              <w:t>Experiencias</w:t>
            </w:r>
            <w:r>
              <w:rPr>
                <w:spacing w:val="-12"/>
                <w:sz w:val="22"/>
              </w:rPr>
              <w:t> </w:t>
            </w:r>
            <w:r>
              <w:rPr>
                <w:sz w:val="22"/>
              </w:rPr>
              <w:t>etnoeducativas</w:t>
            </w:r>
            <w:r>
              <w:rPr>
                <w:spacing w:val="-7"/>
                <w:sz w:val="22"/>
              </w:rPr>
              <w:t> </w:t>
            </w:r>
            <w:r>
              <w:rPr>
                <w:sz w:val="22"/>
              </w:rPr>
              <w:t>y</w:t>
            </w:r>
            <w:r>
              <w:rPr>
                <w:spacing w:val="-14"/>
                <w:sz w:val="22"/>
              </w:rPr>
              <w:t> </w:t>
            </w:r>
            <w:r>
              <w:rPr>
                <w:sz w:val="22"/>
              </w:rPr>
              <w:t>Organizativas </w:t>
            </w:r>
            <w:r>
              <w:rPr>
                <w:spacing w:val="-2"/>
                <w:sz w:val="22"/>
              </w:rPr>
              <w:t>Fortalecidas</w:t>
            </w:r>
          </w:p>
          <w:p>
            <w:pPr>
              <w:pStyle w:val="TableParagraph"/>
              <w:numPr>
                <w:ilvl w:val="0"/>
                <w:numId w:val="414"/>
              </w:numPr>
              <w:tabs>
                <w:tab w:pos="464" w:val="left" w:leader="none"/>
              </w:tabs>
              <w:spacing w:line="269" w:lineRule="exact" w:before="0" w:after="0"/>
              <w:ind w:left="464" w:right="0" w:hanging="359"/>
              <w:jc w:val="both"/>
              <w:rPr>
                <w:sz w:val="22"/>
              </w:rPr>
            </w:pPr>
            <w:r>
              <w:rPr>
                <w:sz w:val="22"/>
              </w:rPr>
              <w:t>Municipios</w:t>
            </w:r>
            <w:r>
              <w:rPr>
                <w:spacing w:val="-2"/>
                <w:sz w:val="22"/>
              </w:rPr>
              <w:t> </w:t>
            </w:r>
            <w:r>
              <w:rPr>
                <w:sz w:val="22"/>
              </w:rPr>
              <w:t>con</w:t>
            </w:r>
            <w:r>
              <w:rPr>
                <w:spacing w:val="-5"/>
                <w:sz w:val="22"/>
              </w:rPr>
              <w:t> </w:t>
            </w:r>
            <w:r>
              <w:rPr>
                <w:sz w:val="22"/>
              </w:rPr>
              <w:t>caracterización</w:t>
            </w:r>
            <w:r>
              <w:rPr>
                <w:spacing w:val="-5"/>
                <w:sz w:val="22"/>
              </w:rPr>
              <w:t> </w:t>
            </w:r>
            <w:r>
              <w:rPr>
                <w:sz w:val="22"/>
              </w:rPr>
              <w:t>de</w:t>
            </w:r>
            <w:r>
              <w:rPr>
                <w:spacing w:val="-4"/>
                <w:sz w:val="22"/>
              </w:rPr>
              <w:t> </w:t>
            </w:r>
            <w:r>
              <w:rPr>
                <w:sz w:val="22"/>
              </w:rPr>
              <w:t>grupos</w:t>
            </w:r>
            <w:r>
              <w:rPr>
                <w:spacing w:val="-5"/>
                <w:sz w:val="22"/>
              </w:rPr>
              <w:t> </w:t>
            </w:r>
            <w:r>
              <w:rPr>
                <w:spacing w:val="-2"/>
                <w:sz w:val="22"/>
              </w:rPr>
              <w:t>étnicos</w:t>
            </w:r>
          </w:p>
          <w:p>
            <w:pPr>
              <w:pStyle w:val="TableParagraph"/>
              <w:numPr>
                <w:ilvl w:val="0"/>
                <w:numId w:val="414"/>
              </w:numPr>
              <w:tabs>
                <w:tab w:pos="465" w:val="left" w:leader="none"/>
              </w:tabs>
              <w:spacing w:line="276" w:lineRule="auto" w:before="32" w:after="0"/>
              <w:ind w:left="465" w:right="105" w:hanging="360"/>
              <w:jc w:val="both"/>
              <w:rPr>
                <w:sz w:val="22"/>
              </w:rPr>
            </w:pPr>
            <w:r>
              <w:rPr>
                <w:sz w:val="22"/>
              </w:rPr>
              <w:t>Municipios que cuentan con grupos étnicos y desarrollan actividades de promoción y gestión de riesgo en salud</w:t>
            </w:r>
          </w:p>
          <w:p>
            <w:pPr>
              <w:pStyle w:val="TableParagraph"/>
              <w:numPr>
                <w:ilvl w:val="0"/>
                <w:numId w:val="414"/>
              </w:numPr>
              <w:tabs>
                <w:tab w:pos="464" w:val="left" w:leader="none"/>
              </w:tabs>
              <w:spacing w:line="269" w:lineRule="exact" w:before="0" w:after="0"/>
              <w:ind w:left="464" w:right="0" w:hanging="359"/>
              <w:jc w:val="both"/>
              <w:rPr>
                <w:sz w:val="22"/>
              </w:rPr>
            </w:pPr>
            <w:r>
              <w:rPr>
                <w:sz w:val="22"/>
              </w:rPr>
              <w:t>Proyectos</w:t>
            </w:r>
            <w:r>
              <w:rPr>
                <w:spacing w:val="9"/>
                <w:sz w:val="22"/>
              </w:rPr>
              <w:t> </w:t>
            </w:r>
            <w:r>
              <w:rPr>
                <w:sz w:val="22"/>
              </w:rPr>
              <w:t>con</w:t>
            </w:r>
            <w:r>
              <w:rPr>
                <w:spacing w:val="11"/>
                <w:sz w:val="22"/>
              </w:rPr>
              <w:t> </w:t>
            </w:r>
            <w:r>
              <w:rPr>
                <w:sz w:val="22"/>
              </w:rPr>
              <w:t>enfoque</w:t>
            </w:r>
            <w:r>
              <w:rPr>
                <w:spacing w:val="12"/>
                <w:sz w:val="22"/>
              </w:rPr>
              <w:t> </w:t>
            </w:r>
            <w:r>
              <w:rPr>
                <w:sz w:val="22"/>
              </w:rPr>
              <w:t>étnico</w:t>
            </w:r>
            <w:r>
              <w:rPr>
                <w:spacing w:val="12"/>
                <w:sz w:val="22"/>
              </w:rPr>
              <w:t> </w:t>
            </w:r>
            <w:r>
              <w:rPr>
                <w:sz w:val="22"/>
              </w:rPr>
              <w:t>en</w:t>
            </w:r>
            <w:r>
              <w:rPr>
                <w:spacing w:val="6"/>
                <w:sz w:val="22"/>
              </w:rPr>
              <w:t> </w:t>
            </w:r>
            <w:r>
              <w:rPr>
                <w:sz w:val="22"/>
              </w:rPr>
              <w:t>los</w:t>
            </w:r>
            <w:r>
              <w:rPr>
                <w:spacing w:val="20"/>
                <w:sz w:val="22"/>
              </w:rPr>
              <w:t> </w:t>
            </w:r>
            <w:r>
              <w:rPr>
                <w:sz w:val="22"/>
              </w:rPr>
              <w:t>diferentes</w:t>
            </w:r>
            <w:r>
              <w:rPr>
                <w:spacing w:val="11"/>
                <w:sz w:val="22"/>
              </w:rPr>
              <w:t> </w:t>
            </w:r>
            <w:r>
              <w:rPr>
                <w:sz w:val="22"/>
              </w:rPr>
              <w:t>sectores</w:t>
            </w:r>
            <w:r>
              <w:rPr>
                <w:spacing w:val="15"/>
                <w:sz w:val="22"/>
              </w:rPr>
              <w:t> </w:t>
            </w:r>
            <w:r>
              <w:rPr>
                <w:sz w:val="22"/>
              </w:rPr>
              <w:t>del</w:t>
            </w:r>
            <w:r>
              <w:rPr>
                <w:spacing w:val="15"/>
                <w:sz w:val="22"/>
              </w:rPr>
              <w:t> </w:t>
            </w:r>
            <w:r>
              <w:rPr>
                <w:sz w:val="22"/>
              </w:rPr>
              <w:t>desarrollo</w:t>
            </w:r>
            <w:r>
              <w:rPr>
                <w:spacing w:val="7"/>
                <w:sz w:val="22"/>
              </w:rPr>
              <w:t> </w:t>
            </w:r>
            <w:r>
              <w:rPr>
                <w:sz w:val="22"/>
              </w:rPr>
              <w:t>social</w:t>
            </w:r>
            <w:r>
              <w:rPr>
                <w:spacing w:val="15"/>
                <w:sz w:val="22"/>
              </w:rPr>
              <w:t> </w:t>
            </w:r>
            <w:r>
              <w:rPr>
                <w:spacing w:val="-10"/>
                <w:sz w:val="22"/>
              </w:rPr>
              <w:t>y</w:t>
            </w:r>
          </w:p>
          <w:p>
            <w:pPr>
              <w:pStyle w:val="TableParagraph"/>
              <w:spacing w:before="36"/>
              <w:ind w:left="465"/>
              <w:jc w:val="both"/>
              <w:rPr>
                <w:sz w:val="22"/>
              </w:rPr>
            </w:pPr>
            <w:r>
              <w:rPr>
                <w:sz w:val="22"/>
              </w:rPr>
              <w:t>económico</w:t>
            </w:r>
            <w:r>
              <w:rPr>
                <w:spacing w:val="-9"/>
                <w:sz w:val="22"/>
              </w:rPr>
              <w:t> </w:t>
            </w:r>
            <w:r>
              <w:rPr>
                <w:spacing w:val="-2"/>
                <w:sz w:val="22"/>
              </w:rPr>
              <w:t>implementados</w:t>
            </w:r>
          </w:p>
        </w:tc>
      </w:tr>
    </w:tbl>
    <w:p>
      <w:pPr>
        <w:pStyle w:val="BodyText"/>
        <w:spacing w:before="20" w:after="1"/>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6"/>
                <w:sz w:val="22"/>
              </w:rPr>
              <w:t> </w:t>
            </w:r>
            <w:r>
              <w:rPr>
                <w:b/>
                <w:color w:val="FFFFFF"/>
                <w:sz w:val="22"/>
              </w:rPr>
              <w:t>ATLANTICO</w:t>
            </w:r>
            <w:r>
              <w:rPr>
                <w:b/>
                <w:color w:val="FFFFFF"/>
                <w:spacing w:val="-4"/>
                <w:sz w:val="22"/>
              </w:rPr>
              <w:t> </w:t>
            </w:r>
            <w:r>
              <w:rPr>
                <w:b/>
                <w:color w:val="FFFFFF"/>
                <w:sz w:val="22"/>
              </w:rPr>
              <w:t>LÍDER</w:t>
            </w:r>
            <w:r>
              <w:rPr>
                <w:b/>
                <w:color w:val="FFFFFF"/>
                <w:spacing w:val="-4"/>
                <w:sz w:val="22"/>
              </w:rPr>
              <w:t> </w:t>
            </w:r>
            <w:r>
              <w:rPr>
                <w:b/>
                <w:color w:val="FFFFFF"/>
                <w:sz w:val="22"/>
              </w:rPr>
              <w:t>CON</w:t>
            </w:r>
            <w:r>
              <w:rPr>
                <w:b/>
                <w:color w:val="FFFFFF"/>
                <w:spacing w:val="-4"/>
                <w:sz w:val="22"/>
              </w:rPr>
              <w:t> </w:t>
            </w:r>
            <w:r>
              <w:rPr>
                <w:b/>
                <w:color w:val="FFFFFF"/>
                <w:sz w:val="22"/>
              </w:rPr>
              <w:t>SEGURIDAD</w:t>
            </w:r>
            <w:r>
              <w:rPr>
                <w:b/>
                <w:color w:val="FFFFFF"/>
                <w:spacing w:val="-4"/>
                <w:sz w:val="22"/>
              </w:rPr>
              <w:t> </w:t>
            </w:r>
            <w:r>
              <w:rPr>
                <w:b/>
                <w:color w:val="FFFFFF"/>
                <w:sz w:val="22"/>
              </w:rPr>
              <w:t>ALIMENTARIA</w:t>
            </w:r>
            <w:r>
              <w:rPr>
                <w:b/>
                <w:color w:val="FFFFFF"/>
                <w:spacing w:val="-4"/>
                <w:sz w:val="22"/>
              </w:rPr>
              <w:t> </w:t>
            </w:r>
            <w:r>
              <w:rPr>
                <w:b/>
                <w:color w:val="FFFFFF"/>
                <w:spacing w:val="-10"/>
                <w:sz w:val="22"/>
              </w:rPr>
              <w:t>Y</w:t>
            </w:r>
          </w:p>
          <w:p>
            <w:pPr>
              <w:pStyle w:val="TableParagraph"/>
              <w:spacing w:before="37"/>
              <w:rPr>
                <w:b/>
                <w:sz w:val="22"/>
              </w:rPr>
            </w:pPr>
            <w:r>
              <w:rPr>
                <w:b/>
                <w:color w:val="FFFFFF"/>
                <w:sz w:val="22"/>
              </w:rPr>
              <w:t>NUTRICIONAL</w:t>
            </w:r>
            <w:r>
              <w:rPr>
                <w:b/>
                <w:color w:val="FFFFFF"/>
                <w:spacing w:val="-6"/>
                <w:sz w:val="22"/>
              </w:rPr>
              <w:t> </w:t>
            </w:r>
            <w:r>
              <w:rPr>
                <w:b/>
                <w:color w:val="FFFFFF"/>
                <w:sz w:val="22"/>
              </w:rPr>
              <w:t>CON</w:t>
            </w:r>
            <w:r>
              <w:rPr>
                <w:b/>
                <w:color w:val="FFFFFF"/>
                <w:spacing w:val="-4"/>
                <w:sz w:val="22"/>
              </w:rPr>
              <w:t> </w:t>
            </w:r>
            <w:r>
              <w:rPr>
                <w:b/>
                <w:color w:val="FFFFFF"/>
                <w:sz w:val="22"/>
              </w:rPr>
              <w:t>ENFOQUE</w:t>
            </w:r>
            <w:r>
              <w:rPr>
                <w:b/>
                <w:color w:val="FFFFFF"/>
                <w:spacing w:val="-6"/>
                <w:sz w:val="22"/>
              </w:rPr>
              <w:t> </w:t>
            </w:r>
            <w:r>
              <w:rPr>
                <w:b/>
                <w:color w:val="FFFFFF"/>
                <w:sz w:val="22"/>
              </w:rPr>
              <w:t>ETNICO</w:t>
            </w:r>
            <w:r>
              <w:rPr>
                <w:b/>
                <w:color w:val="FFFFFF"/>
                <w:spacing w:val="-4"/>
                <w:sz w:val="22"/>
              </w:rPr>
              <w:t> </w:t>
            </w:r>
            <w:r>
              <w:rPr>
                <w:b/>
                <w:color w:val="FFFFFF"/>
                <w:spacing w:val="-2"/>
                <w:sz w:val="22"/>
              </w:rPr>
              <w:t>DIFERENCIAL</w:t>
            </w:r>
          </w:p>
        </w:tc>
      </w:tr>
      <w:tr>
        <w:trPr>
          <w:trHeight w:val="580"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Transformación</w:t>
            </w:r>
            <w:r>
              <w:rPr>
                <w:spacing w:val="-7"/>
                <w:sz w:val="22"/>
              </w:rPr>
              <w:t> </w:t>
            </w:r>
            <w:r>
              <w:rPr>
                <w:sz w:val="22"/>
              </w:rPr>
              <w:t>Del</w:t>
            </w:r>
            <w:r>
              <w:rPr>
                <w:spacing w:val="-5"/>
                <w:sz w:val="22"/>
              </w:rPr>
              <w:t> </w:t>
            </w:r>
            <w:r>
              <w:rPr>
                <w:sz w:val="22"/>
              </w:rPr>
              <w:t>Ser</w:t>
            </w:r>
            <w:r>
              <w:rPr>
                <w:spacing w:val="-1"/>
                <w:sz w:val="22"/>
              </w:rPr>
              <w:t> </w:t>
            </w:r>
            <w:r>
              <w:rPr>
                <w:spacing w:val="-2"/>
                <w:sz w:val="22"/>
              </w:rPr>
              <w:t>Humano</w:t>
            </w:r>
          </w:p>
        </w:tc>
      </w:tr>
      <w:tr>
        <w:trPr>
          <w:trHeight w:val="1160"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76" w:lineRule="auto"/>
              <w:ind w:right="107"/>
              <w:rPr>
                <w:sz w:val="22"/>
              </w:rPr>
            </w:pPr>
            <w:r>
              <w:rPr>
                <w:sz w:val="22"/>
              </w:rPr>
              <w:t>Población del Atlántico accediendo y consumiendo alimentos en cantidad suficiente,</w:t>
            </w:r>
            <w:r>
              <w:rPr>
                <w:spacing w:val="-5"/>
                <w:sz w:val="22"/>
              </w:rPr>
              <w:t> </w:t>
            </w:r>
            <w:r>
              <w:rPr>
                <w:sz w:val="22"/>
              </w:rPr>
              <w:t>seguros</w:t>
            </w:r>
            <w:r>
              <w:rPr>
                <w:spacing w:val="-1"/>
                <w:sz w:val="22"/>
              </w:rPr>
              <w:t> </w:t>
            </w:r>
            <w:r>
              <w:rPr>
                <w:sz w:val="22"/>
              </w:rPr>
              <w:t>y</w:t>
            </w:r>
            <w:r>
              <w:rPr>
                <w:spacing w:val="-5"/>
                <w:sz w:val="22"/>
              </w:rPr>
              <w:t> </w:t>
            </w:r>
            <w:r>
              <w:rPr>
                <w:sz w:val="22"/>
              </w:rPr>
              <w:t>nutritivos</w:t>
            </w:r>
            <w:r>
              <w:rPr>
                <w:spacing w:val="-5"/>
                <w:sz w:val="22"/>
              </w:rPr>
              <w:t> </w:t>
            </w:r>
            <w:r>
              <w:rPr>
                <w:sz w:val="22"/>
              </w:rPr>
              <w:t>impulsando</w:t>
            </w:r>
            <w:r>
              <w:rPr>
                <w:spacing w:val="-5"/>
                <w:sz w:val="22"/>
              </w:rPr>
              <w:t> </w:t>
            </w:r>
            <w:r>
              <w:rPr>
                <w:sz w:val="22"/>
              </w:rPr>
              <w:t>la</w:t>
            </w:r>
            <w:r>
              <w:rPr>
                <w:spacing w:val="-3"/>
                <w:sz w:val="22"/>
              </w:rPr>
              <w:t> </w:t>
            </w:r>
            <w:r>
              <w:rPr>
                <w:sz w:val="22"/>
              </w:rPr>
              <w:t>agricultura</w:t>
            </w:r>
            <w:r>
              <w:rPr>
                <w:spacing w:val="-3"/>
                <w:sz w:val="22"/>
              </w:rPr>
              <w:t> </w:t>
            </w:r>
            <w:r>
              <w:rPr>
                <w:sz w:val="22"/>
              </w:rPr>
              <w:t>familiar,</w:t>
            </w:r>
            <w:r>
              <w:rPr>
                <w:spacing w:val="-5"/>
                <w:sz w:val="22"/>
              </w:rPr>
              <w:t> </w:t>
            </w:r>
            <w:r>
              <w:rPr>
                <w:sz w:val="22"/>
              </w:rPr>
              <w:t>asumiendo hábitos</w:t>
            </w:r>
            <w:r>
              <w:rPr>
                <w:spacing w:val="-4"/>
                <w:sz w:val="22"/>
              </w:rPr>
              <w:t> </w:t>
            </w:r>
            <w:r>
              <w:rPr>
                <w:sz w:val="22"/>
              </w:rPr>
              <w:t>saludables</w:t>
            </w:r>
            <w:r>
              <w:rPr>
                <w:spacing w:val="3"/>
                <w:sz w:val="22"/>
              </w:rPr>
              <w:t> </w:t>
            </w:r>
            <w:r>
              <w:rPr>
                <w:sz w:val="22"/>
              </w:rPr>
              <w:t>para</w:t>
            </w:r>
            <w:r>
              <w:rPr>
                <w:spacing w:val="1"/>
                <w:sz w:val="22"/>
              </w:rPr>
              <w:t> </w:t>
            </w:r>
            <w:r>
              <w:rPr>
                <w:sz w:val="22"/>
              </w:rPr>
              <w:t>su</w:t>
            </w:r>
            <w:r>
              <w:rPr>
                <w:spacing w:val="-7"/>
                <w:sz w:val="22"/>
              </w:rPr>
              <w:t> </w:t>
            </w:r>
            <w:r>
              <w:rPr>
                <w:sz w:val="22"/>
              </w:rPr>
              <w:t>auto</w:t>
            </w:r>
            <w:r>
              <w:rPr>
                <w:spacing w:val="-2"/>
                <w:sz w:val="22"/>
              </w:rPr>
              <w:t> </w:t>
            </w:r>
            <w:r>
              <w:rPr>
                <w:sz w:val="22"/>
              </w:rPr>
              <w:t>cuidado</w:t>
            </w:r>
            <w:r>
              <w:rPr>
                <w:spacing w:val="-2"/>
                <w:sz w:val="22"/>
              </w:rPr>
              <w:t> </w:t>
            </w:r>
            <w:r>
              <w:rPr>
                <w:sz w:val="22"/>
              </w:rPr>
              <w:t>de</w:t>
            </w:r>
            <w:r>
              <w:rPr>
                <w:spacing w:val="-4"/>
                <w:sz w:val="22"/>
              </w:rPr>
              <w:t> </w:t>
            </w:r>
            <w:r>
              <w:rPr>
                <w:sz w:val="22"/>
              </w:rPr>
              <w:t>acuerdo</w:t>
            </w:r>
            <w:r>
              <w:rPr>
                <w:spacing w:val="-7"/>
                <w:sz w:val="22"/>
              </w:rPr>
              <w:t> </w:t>
            </w:r>
            <w:r>
              <w:rPr>
                <w:sz w:val="22"/>
              </w:rPr>
              <w:t>a</w:t>
            </w:r>
            <w:r>
              <w:rPr>
                <w:spacing w:val="1"/>
                <w:sz w:val="22"/>
              </w:rPr>
              <w:t> </w:t>
            </w:r>
            <w:r>
              <w:rPr>
                <w:sz w:val="22"/>
              </w:rPr>
              <w:t>lo</w:t>
            </w:r>
            <w:r>
              <w:rPr>
                <w:spacing w:val="-7"/>
                <w:sz w:val="22"/>
              </w:rPr>
              <w:t> </w:t>
            </w:r>
            <w:r>
              <w:rPr>
                <w:sz w:val="22"/>
              </w:rPr>
              <w:t>establecido</w:t>
            </w:r>
            <w:r>
              <w:rPr>
                <w:spacing w:val="-2"/>
                <w:sz w:val="22"/>
              </w:rPr>
              <w:t> </w:t>
            </w:r>
            <w:r>
              <w:rPr>
                <w:sz w:val="22"/>
              </w:rPr>
              <w:t>en</w:t>
            </w:r>
            <w:r>
              <w:rPr>
                <w:spacing w:val="-7"/>
                <w:sz w:val="22"/>
              </w:rPr>
              <w:t> </w:t>
            </w:r>
            <w:r>
              <w:rPr>
                <w:sz w:val="22"/>
              </w:rPr>
              <w:t>el</w:t>
            </w:r>
            <w:r>
              <w:rPr>
                <w:spacing w:val="-3"/>
                <w:sz w:val="22"/>
              </w:rPr>
              <w:t> </w:t>
            </w:r>
            <w:r>
              <w:rPr>
                <w:spacing w:val="-4"/>
                <w:sz w:val="22"/>
              </w:rPr>
              <w:t>Plan</w:t>
            </w:r>
          </w:p>
          <w:p>
            <w:pPr>
              <w:pStyle w:val="TableParagraph"/>
              <w:spacing w:line="250" w:lineRule="exact"/>
              <w:rPr>
                <w:sz w:val="22"/>
              </w:rPr>
            </w:pPr>
            <w:r>
              <w:rPr>
                <w:sz w:val="22"/>
              </w:rPr>
              <w:t>Territorial</w:t>
            </w:r>
            <w:r>
              <w:rPr>
                <w:spacing w:val="-4"/>
                <w:sz w:val="22"/>
              </w:rPr>
              <w:t> </w:t>
            </w:r>
            <w:r>
              <w:rPr>
                <w:sz w:val="22"/>
              </w:rPr>
              <w:t>de</w:t>
            </w:r>
            <w:r>
              <w:rPr>
                <w:spacing w:val="-7"/>
                <w:sz w:val="22"/>
              </w:rPr>
              <w:t> </w:t>
            </w:r>
            <w:r>
              <w:rPr>
                <w:sz w:val="22"/>
              </w:rPr>
              <w:t>salud</w:t>
            </w:r>
            <w:r>
              <w:rPr>
                <w:spacing w:val="-5"/>
                <w:sz w:val="22"/>
              </w:rPr>
              <w:t> </w:t>
            </w:r>
            <w:r>
              <w:rPr>
                <w:sz w:val="22"/>
              </w:rPr>
              <w:t>para</w:t>
            </w:r>
            <w:r>
              <w:rPr>
                <w:spacing w:val="-3"/>
                <w:sz w:val="22"/>
              </w:rPr>
              <w:t> </w:t>
            </w:r>
            <w:r>
              <w:rPr>
                <w:sz w:val="22"/>
              </w:rPr>
              <w:t>generar</w:t>
            </w:r>
            <w:r>
              <w:rPr>
                <w:spacing w:val="-3"/>
                <w:sz w:val="22"/>
              </w:rPr>
              <w:t> </w:t>
            </w:r>
            <w:r>
              <w:rPr>
                <w:sz w:val="22"/>
              </w:rPr>
              <w:t>una</w:t>
            </w:r>
            <w:r>
              <w:rPr>
                <w:spacing w:val="-3"/>
                <w:sz w:val="22"/>
              </w:rPr>
              <w:t> </w:t>
            </w:r>
            <w:r>
              <w:rPr>
                <w:sz w:val="22"/>
              </w:rPr>
              <w:t>cultura</w:t>
            </w:r>
            <w:r>
              <w:rPr>
                <w:spacing w:val="-2"/>
                <w:sz w:val="22"/>
              </w:rPr>
              <w:t> </w:t>
            </w:r>
            <w:r>
              <w:rPr>
                <w:sz w:val="22"/>
              </w:rPr>
              <w:t>alimentaria</w:t>
            </w:r>
            <w:r>
              <w:rPr>
                <w:spacing w:val="-2"/>
                <w:sz w:val="22"/>
              </w:rPr>
              <w:t> saludable.</w:t>
            </w:r>
          </w:p>
        </w:tc>
      </w:tr>
      <w:tr>
        <w:trPr>
          <w:trHeight w:val="1519"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15"/>
              </w:numPr>
              <w:tabs>
                <w:tab w:pos="465" w:val="left" w:leader="none"/>
              </w:tabs>
              <w:spacing w:line="268" w:lineRule="exact" w:before="0" w:after="0"/>
              <w:ind w:left="465" w:right="0" w:hanging="360"/>
              <w:jc w:val="left"/>
              <w:rPr>
                <w:sz w:val="22"/>
              </w:rPr>
            </w:pPr>
            <w:r>
              <w:rPr>
                <w:sz w:val="22"/>
              </w:rPr>
              <w:t>Tasa</w:t>
            </w:r>
            <w:r>
              <w:rPr>
                <w:spacing w:val="-4"/>
                <w:sz w:val="22"/>
              </w:rPr>
              <w:t> </w:t>
            </w:r>
            <w:r>
              <w:rPr>
                <w:sz w:val="22"/>
              </w:rPr>
              <w:t>de</w:t>
            </w:r>
            <w:r>
              <w:rPr>
                <w:spacing w:val="-2"/>
                <w:sz w:val="22"/>
              </w:rPr>
              <w:t> </w:t>
            </w:r>
            <w:r>
              <w:rPr>
                <w:sz w:val="22"/>
              </w:rPr>
              <w:t>mortalidad</w:t>
            </w:r>
            <w:r>
              <w:rPr>
                <w:spacing w:val="-5"/>
                <w:sz w:val="22"/>
              </w:rPr>
              <w:t> </w:t>
            </w:r>
            <w:r>
              <w:rPr>
                <w:sz w:val="22"/>
              </w:rPr>
              <w:t>por</w:t>
            </w:r>
            <w:r>
              <w:rPr>
                <w:spacing w:val="4"/>
                <w:sz w:val="22"/>
              </w:rPr>
              <w:t> </w:t>
            </w:r>
            <w:r>
              <w:rPr>
                <w:sz w:val="22"/>
              </w:rPr>
              <w:t>desnutrición</w:t>
            </w:r>
            <w:r>
              <w:rPr>
                <w:spacing w:val="-3"/>
                <w:sz w:val="22"/>
              </w:rPr>
              <w:t> </w:t>
            </w:r>
            <w:r>
              <w:rPr>
                <w:sz w:val="22"/>
              </w:rPr>
              <w:t>en</w:t>
            </w:r>
            <w:r>
              <w:rPr>
                <w:spacing w:val="-5"/>
                <w:sz w:val="22"/>
              </w:rPr>
              <w:t> </w:t>
            </w:r>
            <w:r>
              <w:rPr>
                <w:sz w:val="22"/>
              </w:rPr>
              <w:t>menores</w:t>
            </w:r>
            <w:r>
              <w:rPr>
                <w:spacing w:val="-1"/>
                <w:sz w:val="22"/>
              </w:rPr>
              <w:t> </w:t>
            </w:r>
            <w:r>
              <w:rPr>
                <w:sz w:val="22"/>
              </w:rPr>
              <w:t>de</w:t>
            </w:r>
            <w:r>
              <w:rPr>
                <w:spacing w:val="-2"/>
                <w:sz w:val="22"/>
              </w:rPr>
              <w:t> </w:t>
            </w:r>
            <w:r>
              <w:rPr>
                <w:sz w:val="22"/>
              </w:rPr>
              <w:t>cinco</w:t>
            </w:r>
            <w:r>
              <w:rPr>
                <w:spacing w:val="-2"/>
                <w:sz w:val="22"/>
              </w:rPr>
              <w:t> </w:t>
            </w:r>
            <w:r>
              <w:rPr>
                <w:spacing w:val="-4"/>
                <w:sz w:val="22"/>
              </w:rPr>
              <w:t>años</w:t>
            </w:r>
          </w:p>
          <w:p>
            <w:pPr>
              <w:pStyle w:val="TableParagraph"/>
              <w:numPr>
                <w:ilvl w:val="0"/>
                <w:numId w:val="415"/>
              </w:numPr>
              <w:tabs>
                <w:tab w:pos="465" w:val="left" w:leader="none"/>
              </w:tabs>
              <w:spacing w:line="240" w:lineRule="auto" w:before="40" w:after="0"/>
              <w:ind w:left="465" w:right="0" w:hanging="360"/>
              <w:jc w:val="left"/>
              <w:rPr>
                <w:sz w:val="22"/>
              </w:rPr>
            </w:pPr>
            <w:r>
              <w:rPr>
                <w:sz w:val="22"/>
              </w:rPr>
              <w:t>Porcentaje</w:t>
            </w:r>
            <w:r>
              <w:rPr>
                <w:spacing w:val="-3"/>
                <w:sz w:val="22"/>
              </w:rPr>
              <w:t> </w:t>
            </w:r>
            <w:r>
              <w:rPr>
                <w:sz w:val="22"/>
              </w:rPr>
              <w:t>de</w:t>
            </w:r>
            <w:r>
              <w:rPr>
                <w:spacing w:val="-1"/>
                <w:sz w:val="22"/>
              </w:rPr>
              <w:t> </w:t>
            </w:r>
            <w:r>
              <w:rPr>
                <w:sz w:val="22"/>
              </w:rPr>
              <w:t>nacidos</w:t>
            </w:r>
            <w:r>
              <w:rPr>
                <w:spacing w:val="1"/>
                <w:sz w:val="22"/>
              </w:rPr>
              <w:t> </w:t>
            </w:r>
            <w:r>
              <w:rPr>
                <w:sz w:val="22"/>
              </w:rPr>
              <w:t>vivos</w:t>
            </w:r>
            <w:r>
              <w:rPr>
                <w:spacing w:val="-2"/>
                <w:sz w:val="22"/>
              </w:rPr>
              <w:t> </w:t>
            </w:r>
            <w:r>
              <w:rPr>
                <w:sz w:val="22"/>
              </w:rPr>
              <w:t>a</w:t>
            </w:r>
            <w:r>
              <w:rPr>
                <w:spacing w:val="2"/>
                <w:sz w:val="22"/>
              </w:rPr>
              <w:t> </w:t>
            </w:r>
            <w:r>
              <w:rPr>
                <w:sz w:val="22"/>
              </w:rPr>
              <w:t>término</w:t>
            </w:r>
            <w:r>
              <w:rPr>
                <w:spacing w:val="-2"/>
                <w:sz w:val="22"/>
              </w:rPr>
              <w:t> </w:t>
            </w:r>
            <w:r>
              <w:rPr>
                <w:sz w:val="22"/>
              </w:rPr>
              <w:t>con</w:t>
            </w:r>
            <w:r>
              <w:rPr>
                <w:spacing w:val="-8"/>
                <w:sz w:val="22"/>
              </w:rPr>
              <w:t> </w:t>
            </w:r>
            <w:r>
              <w:rPr>
                <w:sz w:val="22"/>
              </w:rPr>
              <w:t>bajo</w:t>
            </w:r>
            <w:r>
              <w:rPr>
                <w:spacing w:val="-3"/>
                <w:sz w:val="22"/>
              </w:rPr>
              <w:t> </w:t>
            </w:r>
            <w:r>
              <w:rPr>
                <w:sz w:val="22"/>
              </w:rPr>
              <w:t>peso</w:t>
            </w:r>
            <w:r>
              <w:rPr>
                <w:spacing w:val="-9"/>
                <w:sz w:val="22"/>
              </w:rPr>
              <w:t> </w:t>
            </w:r>
            <w:r>
              <w:rPr>
                <w:sz w:val="22"/>
              </w:rPr>
              <w:t>al</w:t>
            </w:r>
            <w:r>
              <w:rPr>
                <w:spacing w:val="1"/>
                <w:sz w:val="22"/>
              </w:rPr>
              <w:t> </w:t>
            </w:r>
            <w:r>
              <w:rPr>
                <w:spacing w:val="-2"/>
                <w:sz w:val="22"/>
              </w:rPr>
              <w:t>nacer</w:t>
            </w:r>
          </w:p>
          <w:p>
            <w:pPr>
              <w:pStyle w:val="TableParagraph"/>
              <w:numPr>
                <w:ilvl w:val="0"/>
                <w:numId w:val="415"/>
              </w:numPr>
              <w:tabs>
                <w:tab w:pos="465" w:val="left" w:leader="none"/>
              </w:tabs>
              <w:spacing w:line="240" w:lineRule="auto" w:before="36" w:after="0"/>
              <w:ind w:left="465" w:right="0" w:hanging="360"/>
              <w:jc w:val="left"/>
              <w:rPr>
                <w:sz w:val="22"/>
              </w:rPr>
            </w:pPr>
            <w:r>
              <w:rPr>
                <w:sz w:val="22"/>
              </w:rPr>
              <w:t>Duración</w:t>
            </w:r>
            <w:r>
              <w:rPr>
                <w:spacing w:val="-5"/>
                <w:sz w:val="22"/>
              </w:rPr>
              <w:t> </w:t>
            </w:r>
            <w:r>
              <w:rPr>
                <w:sz w:val="22"/>
              </w:rPr>
              <w:t>media</w:t>
            </w:r>
            <w:r>
              <w:rPr>
                <w:spacing w:val="-3"/>
                <w:sz w:val="22"/>
              </w:rPr>
              <w:t> </w:t>
            </w:r>
            <w:r>
              <w:rPr>
                <w:sz w:val="22"/>
              </w:rPr>
              <w:t>de</w:t>
            </w:r>
            <w:r>
              <w:rPr>
                <w:spacing w:val="-8"/>
                <w:sz w:val="22"/>
              </w:rPr>
              <w:t> </w:t>
            </w:r>
            <w:r>
              <w:rPr>
                <w:sz w:val="22"/>
              </w:rPr>
              <w:t>la</w:t>
            </w:r>
            <w:r>
              <w:rPr>
                <w:spacing w:val="-3"/>
                <w:sz w:val="22"/>
              </w:rPr>
              <w:t> </w:t>
            </w:r>
            <w:r>
              <w:rPr>
                <w:sz w:val="22"/>
              </w:rPr>
              <w:t>lactancia</w:t>
            </w:r>
            <w:r>
              <w:rPr>
                <w:spacing w:val="1"/>
                <w:sz w:val="22"/>
              </w:rPr>
              <w:t> </w:t>
            </w:r>
            <w:r>
              <w:rPr>
                <w:sz w:val="22"/>
              </w:rPr>
              <w:t>materna</w:t>
            </w:r>
            <w:r>
              <w:rPr>
                <w:spacing w:val="-3"/>
                <w:sz w:val="22"/>
              </w:rPr>
              <w:t> </w:t>
            </w:r>
            <w:r>
              <w:rPr>
                <w:spacing w:val="-2"/>
                <w:sz w:val="22"/>
              </w:rPr>
              <w:t>(meses)</w:t>
            </w:r>
          </w:p>
          <w:p>
            <w:pPr>
              <w:pStyle w:val="TableParagraph"/>
              <w:numPr>
                <w:ilvl w:val="0"/>
                <w:numId w:val="415"/>
              </w:numPr>
              <w:tabs>
                <w:tab w:pos="465" w:val="left" w:leader="none"/>
              </w:tabs>
              <w:spacing w:line="290" w:lineRule="atLeast" w:before="15" w:after="0"/>
              <w:ind w:left="465" w:right="100" w:hanging="360"/>
              <w:jc w:val="left"/>
              <w:rPr>
                <w:sz w:val="22"/>
              </w:rPr>
            </w:pPr>
            <w:r>
              <w:rPr>
                <w:sz w:val="22"/>
              </w:rPr>
              <w:t>Porcentaje</w:t>
            </w:r>
            <w:r>
              <w:rPr>
                <w:spacing w:val="40"/>
                <w:sz w:val="22"/>
              </w:rPr>
              <w:t> </w:t>
            </w:r>
            <w:r>
              <w:rPr>
                <w:sz w:val="22"/>
              </w:rPr>
              <w:t>de</w:t>
            </w:r>
            <w:r>
              <w:rPr>
                <w:spacing w:val="40"/>
                <w:sz w:val="22"/>
              </w:rPr>
              <w:t> </w:t>
            </w:r>
            <w:r>
              <w:rPr>
                <w:sz w:val="22"/>
              </w:rPr>
              <w:t>establecimientos</w:t>
            </w:r>
            <w:r>
              <w:rPr>
                <w:spacing w:val="40"/>
                <w:sz w:val="22"/>
              </w:rPr>
              <w:t> </w:t>
            </w:r>
            <w:r>
              <w:rPr>
                <w:sz w:val="22"/>
              </w:rPr>
              <w:t>que</w:t>
            </w:r>
            <w:r>
              <w:rPr>
                <w:spacing w:val="40"/>
                <w:sz w:val="22"/>
              </w:rPr>
              <w:t> </w:t>
            </w:r>
            <w:r>
              <w:rPr>
                <w:sz w:val="22"/>
              </w:rPr>
              <w:t>distribuyan</w:t>
            </w:r>
            <w:r>
              <w:rPr>
                <w:spacing w:val="40"/>
                <w:sz w:val="22"/>
              </w:rPr>
              <w:t> </w:t>
            </w:r>
            <w:r>
              <w:rPr>
                <w:sz w:val="22"/>
              </w:rPr>
              <w:t>y</w:t>
            </w:r>
            <w:r>
              <w:rPr>
                <w:spacing w:val="40"/>
                <w:sz w:val="22"/>
              </w:rPr>
              <w:t> </w:t>
            </w:r>
            <w:r>
              <w:rPr>
                <w:sz w:val="22"/>
              </w:rPr>
              <w:t>comercialicen</w:t>
            </w:r>
            <w:r>
              <w:rPr>
                <w:spacing w:val="40"/>
                <w:sz w:val="22"/>
              </w:rPr>
              <w:t> </w:t>
            </w:r>
            <w:r>
              <w:rPr>
                <w:sz w:val="22"/>
              </w:rPr>
              <w:t>alimentos, gastronómicos y de transporte priorizados con inspección, vigilancia y control</w:t>
            </w:r>
          </w:p>
        </w:tc>
      </w:tr>
      <w:tr>
        <w:trPr>
          <w:trHeight w:val="2391" w:hRule="atLeast"/>
        </w:trPr>
        <w:tc>
          <w:tcPr>
            <w:tcW w:w="1671" w:type="dxa"/>
          </w:tcPr>
          <w:p>
            <w:pPr>
              <w:pStyle w:val="TableParagraph"/>
              <w:ind w:left="110"/>
              <w:rPr>
                <w:b/>
                <w:sz w:val="22"/>
              </w:rPr>
            </w:pPr>
            <w:r>
              <w:rPr>
                <w:b/>
                <w:spacing w:val="-2"/>
                <w:sz w:val="22"/>
              </w:rPr>
              <w:t>Productos</w:t>
            </w:r>
          </w:p>
        </w:tc>
        <w:tc>
          <w:tcPr>
            <w:tcW w:w="7593" w:type="dxa"/>
          </w:tcPr>
          <w:p>
            <w:pPr>
              <w:pStyle w:val="TableParagraph"/>
              <w:numPr>
                <w:ilvl w:val="0"/>
                <w:numId w:val="416"/>
              </w:numPr>
              <w:tabs>
                <w:tab w:pos="465" w:val="left" w:leader="none"/>
                <w:tab w:pos="1239" w:val="left" w:leader="none"/>
                <w:tab w:pos="2503" w:val="left" w:leader="none"/>
                <w:tab w:pos="2908" w:val="left" w:leader="none"/>
                <w:tab w:pos="5250" w:val="left" w:leader="none"/>
                <w:tab w:pos="6767" w:val="left" w:leader="none"/>
                <w:tab w:pos="7042" w:val="left" w:leader="none"/>
              </w:tabs>
              <w:spacing w:line="271" w:lineRule="auto" w:before="0" w:after="0"/>
              <w:ind w:left="465" w:right="104" w:hanging="360"/>
              <w:jc w:val="left"/>
              <w:rPr>
                <w:sz w:val="22"/>
              </w:rPr>
            </w:pPr>
            <w:r>
              <w:rPr>
                <w:spacing w:val="-2"/>
                <w:sz w:val="22"/>
              </w:rPr>
              <w:t>Planes</w:t>
            </w:r>
            <w:r>
              <w:rPr>
                <w:sz w:val="22"/>
              </w:rPr>
              <w:tab/>
            </w:r>
            <w:r>
              <w:rPr>
                <w:spacing w:val="-2"/>
                <w:sz w:val="22"/>
              </w:rPr>
              <w:t>municipales</w:t>
            </w:r>
            <w:r>
              <w:rPr>
                <w:sz w:val="22"/>
              </w:rPr>
              <w:tab/>
            </w:r>
            <w:r>
              <w:rPr>
                <w:spacing w:val="-6"/>
                <w:sz w:val="22"/>
              </w:rPr>
              <w:t>de</w:t>
            </w:r>
            <w:r>
              <w:rPr>
                <w:sz w:val="22"/>
              </w:rPr>
              <w:tab/>
              <w:t>Seguridad</w:t>
            </w:r>
            <w:r>
              <w:rPr>
                <w:spacing w:val="80"/>
                <w:sz w:val="22"/>
              </w:rPr>
              <w:t> </w:t>
            </w:r>
            <w:r>
              <w:rPr>
                <w:sz w:val="22"/>
              </w:rPr>
              <w:t>Alimentaria</w:t>
              <w:tab/>
              <w:t>y</w:t>
            </w:r>
            <w:r>
              <w:rPr>
                <w:spacing w:val="80"/>
                <w:sz w:val="22"/>
              </w:rPr>
              <w:t> </w:t>
            </w:r>
            <w:r>
              <w:rPr>
                <w:sz w:val="22"/>
              </w:rPr>
              <w:t>Nutricional</w:t>
              <w:tab/>
            </w:r>
            <w:r>
              <w:rPr>
                <w:spacing w:val="-10"/>
                <w:sz w:val="22"/>
              </w:rPr>
              <w:t>-</w:t>
            </w:r>
            <w:r>
              <w:rPr>
                <w:sz w:val="22"/>
              </w:rPr>
              <w:tab/>
            </w:r>
            <w:r>
              <w:rPr>
                <w:spacing w:val="-6"/>
                <w:sz w:val="22"/>
              </w:rPr>
              <w:t>SAN </w:t>
            </w:r>
            <w:r>
              <w:rPr>
                <w:spacing w:val="-2"/>
                <w:sz w:val="22"/>
              </w:rPr>
              <w:t>implementados</w:t>
            </w:r>
          </w:p>
          <w:p>
            <w:pPr>
              <w:pStyle w:val="TableParagraph"/>
              <w:numPr>
                <w:ilvl w:val="0"/>
                <w:numId w:val="416"/>
              </w:numPr>
              <w:tabs>
                <w:tab w:pos="465" w:val="left" w:leader="none"/>
              </w:tabs>
              <w:spacing w:line="276" w:lineRule="auto" w:before="4" w:after="0"/>
              <w:ind w:left="465" w:right="99" w:hanging="360"/>
              <w:jc w:val="left"/>
              <w:rPr>
                <w:sz w:val="22"/>
              </w:rPr>
            </w:pPr>
            <w:r>
              <w:rPr>
                <w:sz w:val="22"/>
              </w:rPr>
              <w:t>Municipios</w:t>
            </w:r>
            <w:r>
              <w:rPr>
                <w:spacing w:val="32"/>
                <w:sz w:val="22"/>
              </w:rPr>
              <w:t> </w:t>
            </w:r>
            <w:r>
              <w:rPr>
                <w:sz w:val="22"/>
              </w:rPr>
              <w:t>con fortalecimiento</w:t>
            </w:r>
            <w:r>
              <w:rPr>
                <w:spacing w:val="27"/>
                <w:sz w:val="22"/>
              </w:rPr>
              <w:t> </w:t>
            </w:r>
            <w:r>
              <w:rPr>
                <w:sz w:val="22"/>
              </w:rPr>
              <w:t>y</w:t>
            </w:r>
            <w:r>
              <w:rPr>
                <w:spacing w:val="33"/>
                <w:sz w:val="22"/>
              </w:rPr>
              <w:t> </w:t>
            </w:r>
            <w:r>
              <w:rPr>
                <w:sz w:val="22"/>
              </w:rPr>
              <w:t>operativización</w:t>
            </w:r>
            <w:r>
              <w:rPr>
                <w:spacing w:val="30"/>
                <w:sz w:val="22"/>
              </w:rPr>
              <w:t> </w:t>
            </w:r>
            <w:r>
              <w:rPr>
                <w:sz w:val="22"/>
              </w:rPr>
              <w:t>de</w:t>
            </w:r>
            <w:r>
              <w:rPr>
                <w:spacing w:val="25"/>
                <w:sz w:val="22"/>
              </w:rPr>
              <w:t> </w:t>
            </w:r>
            <w:r>
              <w:rPr>
                <w:sz w:val="22"/>
              </w:rPr>
              <w:t>la</w:t>
            </w:r>
            <w:r>
              <w:rPr>
                <w:spacing w:val="30"/>
                <w:sz w:val="22"/>
              </w:rPr>
              <w:t> </w:t>
            </w:r>
            <w:r>
              <w:rPr>
                <w:sz w:val="22"/>
              </w:rPr>
              <w:t>política</w:t>
            </w:r>
            <w:r>
              <w:rPr>
                <w:spacing w:val="36"/>
                <w:sz w:val="22"/>
              </w:rPr>
              <w:t> </w:t>
            </w:r>
            <w:r>
              <w:rPr>
                <w:sz w:val="22"/>
              </w:rPr>
              <w:t>de</w:t>
            </w:r>
            <w:r>
              <w:rPr>
                <w:spacing w:val="25"/>
                <w:sz w:val="22"/>
              </w:rPr>
              <w:t> </w:t>
            </w:r>
            <w:r>
              <w:rPr>
                <w:sz w:val="22"/>
              </w:rPr>
              <w:t>seguridad alimentaria departamental y municipal</w:t>
            </w:r>
          </w:p>
          <w:p>
            <w:pPr>
              <w:pStyle w:val="TableParagraph"/>
              <w:numPr>
                <w:ilvl w:val="0"/>
                <w:numId w:val="416"/>
              </w:numPr>
              <w:tabs>
                <w:tab w:pos="465" w:val="left" w:leader="none"/>
              </w:tabs>
              <w:spacing w:line="273" w:lineRule="auto" w:before="0" w:after="0"/>
              <w:ind w:left="465" w:right="105" w:hanging="360"/>
              <w:jc w:val="left"/>
              <w:rPr>
                <w:sz w:val="22"/>
              </w:rPr>
            </w:pPr>
            <w:r>
              <w:rPr>
                <w:sz w:val="22"/>
              </w:rPr>
              <w:t>Empresas administradoras de planes de</w:t>
            </w:r>
            <w:r>
              <w:rPr>
                <w:spacing w:val="-2"/>
                <w:sz w:val="22"/>
              </w:rPr>
              <w:t> </w:t>
            </w:r>
            <w:r>
              <w:rPr>
                <w:sz w:val="22"/>
              </w:rPr>
              <w:t>beneficio con</w:t>
            </w:r>
            <w:r>
              <w:rPr>
                <w:spacing w:val="-5"/>
                <w:sz w:val="22"/>
              </w:rPr>
              <w:t> </w:t>
            </w:r>
            <w:r>
              <w:rPr>
                <w:sz w:val="22"/>
              </w:rPr>
              <w:t>seguimiento y monitoreo a la vigilancia del estado nutricional de la población infantil</w:t>
            </w:r>
          </w:p>
          <w:p>
            <w:pPr>
              <w:pStyle w:val="TableParagraph"/>
              <w:numPr>
                <w:ilvl w:val="0"/>
                <w:numId w:val="416"/>
              </w:numPr>
              <w:tabs>
                <w:tab w:pos="465" w:val="left" w:leader="none"/>
              </w:tabs>
              <w:spacing w:line="240" w:lineRule="auto" w:before="4" w:after="0"/>
              <w:ind w:left="465" w:right="0" w:hanging="360"/>
              <w:jc w:val="left"/>
              <w:rPr>
                <w:sz w:val="22"/>
              </w:rPr>
            </w:pPr>
            <w:r>
              <w:rPr>
                <w:sz w:val="22"/>
              </w:rPr>
              <w:t>Empresas administradoras</w:t>
            </w:r>
            <w:r>
              <w:rPr>
                <w:spacing w:val="7"/>
                <w:sz w:val="22"/>
              </w:rPr>
              <w:t> </w:t>
            </w:r>
            <w:r>
              <w:rPr>
                <w:sz w:val="22"/>
              </w:rPr>
              <w:t>de</w:t>
            </w:r>
            <w:r>
              <w:rPr>
                <w:spacing w:val="9"/>
                <w:sz w:val="22"/>
              </w:rPr>
              <w:t> </w:t>
            </w:r>
            <w:r>
              <w:rPr>
                <w:sz w:val="22"/>
              </w:rPr>
              <w:t>planes</w:t>
            </w:r>
            <w:r>
              <w:rPr>
                <w:spacing w:val="8"/>
                <w:sz w:val="22"/>
              </w:rPr>
              <w:t> </w:t>
            </w:r>
            <w:r>
              <w:rPr>
                <w:sz w:val="22"/>
              </w:rPr>
              <w:t>de beneficio</w:t>
            </w:r>
            <w:r>
              <w:rPr>
                <w:spacing w:val="2"/>
                <w:sz w:val="22"/>
              </w:rPr>
              <w:t> </w:t>
            </w:r>
            <w:r>
              <w:rPr>
                <w:sz w:val="22"/>
              </w:rPr>
              <w:t>con</w:t>
            </w:r>
            <w:r>
              <w:rPr>
                <w:spacing w:val="-2"/>
                <w:sz w:val="22"/>
              </w:rPr>
              <w:t> </w:t>
            </w:r>
            <w:r>
              <w:rPr>
                <w:sz w:val="22"/>
              </w:rPr>
              <w:t>seguimiento</w:t>
            </w:r>
            <w:r>
              <w:rPr>
                <w:spacing w:val="7"/>
                <w:sz w:val="22"/>
              </w:rPr>
              <w:t> </w:t>
            </w:r>
            <w:r>
              <w:rPr>
                <w:sz w:val="22"/>
              </w:rPr>
              <w:t>y</w:t>
            </w:r>
            <w:r>
              <w:rPr>
                <w:spacing w:val="3"/>
                <w:sz w:val="22"/>
              </w:rPr>
              <w:t> </w:t>
            </w:r>
            <w:r>
              <w:rPr>
                <w:spacing w:val="-2"/>
                <w:sz w:val="22"/>
              </w:rPr>
              <w:t>monitoreo</w:t>
            </w:r>
          </w:p>
          <w:p>
            <w:pPr>
              <w:pStyle w:val="TableParagraph"/>
              <w:spacing w:before="36"/>
              <w:ind w:left="465"/>
              <w:rPr>
                <w:sz w:val="22"/>
              </w:rPr>
            </w:pPr>
            <w:r>
              <w:rPr>
                <w:sz w:val="22"/>
              </w:rPr>
              <w:t>a</w:t>
            </w:r>
            <w:r>
              <w:rPr>
                <w:spacing w:val="-3"/>
                <w:sz w:val="22"/>
              </w:rPr>
              <w:t> </w:t>
            </w:r>
            <w:r>
              <w:rPr>
                <w:sz w:val="22"/>
              </w:rPr>
              <w:t>la</w:t>
            </w:r>
            <w:r>
              <w:rPr>
                <w:spacing w:val="-2"/>
                <w:sz w:val="22"/>
              </w:rPr>
              <w:t> </w:t>
            </w:r>
            <w:r>
              <w:rPr>
                <w:sz w:val="22"/>
              </w:rPr>
              <w:t>vigilancia</w:t>
            </w:r>
            <w:r>
              <w:rPr>
                <w:spacing w:val="2"/>
                <w:sz w:val="22"/>
              </w:rPr>
              <w:t> </w:t>
            </w:r>
            <w:r>
              <w:rPr>
                <w:sz w:val="22"/>
              </w:rPr>
              <w:t>del</w:t>
            </w:r>
            <w:r>
              <w:rPr>
                <w:spacing w:val="-6"/>
                <w:sz w:val="22"/>
              </w:rPr>
              <w:t> </w:t>
            </w:r>
            <w:r>
              <w:rPr>
                <w:sz w:val="22"/>
              </w:rPr>
              <w:t>estado</w:t>
            </w:r>
            <w:r>
              <w:rPr>
                <w:spacing w:val="-5"/>
                <w:sz w:val="22"/>
              </w:rPr>
              <w:t> </w:t>
            </w:r>
            <w:r>
              <w:rPr>
                <w:sz w:val="22"/>
              </w:rPr>
              <w:t>nutricional</w:t>
            </w:r>
            <w:r>
              <w:rPr>
                <w:spacing w:val="-1"/>
                <w:sz w:val="22"/>
              </w:rPr>
              <w:t> </w:t>
            </w:r>
            <w:r>
              <w:rPr>
                <w:sz w:val="22"/>
              </w:rPr>
              <w:t>de</w:t>
            </w:r>
            <w:r>
              <w:rPr>
                <w:spacing w:val="-7"/>
                <w:sz w:val="22"/>
              </w:rPr>
              <w:t> </w:t>
            </w:r>
            <w:r>
              <w:rPr>
                <w:sz w:val="22"/>
              </w:rPr>
              <w:t>las </w:t>
            </w:r>
            <w:r>
              <w:rPr>
                <w:spacing w:val="-2"/>
                <w:sz w:val="22"/>
              </w:rPr>
              <w:t>gestantes</w:t>
            </w:r>
          </w:p>
        </w:tc>
      </w:tr>
    </w:tbl>
    <w:p>
      <w:pPr>
        <w:pStyle w:val="TableParagraph"/>
        <w:spacing w:after="0"/>
        <w:rPr>
          <w:sz w:val="22"/>
        </w:rPr>
        <w:sectPr>
          <w:pgSz w:w="12240" w:h="15840"/>
          <w:pgMar w:header="762" w:footer="0" w:top="1300" w:bottom="280" w:left="1080" w:right="360"/>
        </w:sectPr>
      </w:pPr>
    </w:p>
    <w:p>
      <w:pPr>
        <w:pStyle w:val="BodyText"/>
        <w:spacing w:before="9"/>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Pr>
          <w:p>
            <w:pPr>
              <w:pStyle w:val="TableParagraph"/>
              <w:ind w:left="0"/>
              <w:rPr>
                <w:sz w:val="20"/>
              </w:rPr>
            </w:pPr>
          </w:p>
        </w:tc>
        <w:tc>
          <w:tcPr>
            <w:tcW w:w="7593" w:type="dxa"/>
          </w:tcPr>
          <w:p>
            <w:pPr>
              <w:pStyle w:val="TableParagraph"/>
              <w:numPr>
                <w:ilvl w:val="0"/>
                <w:numId w:val="417"/>
              </w:numPr>
              <w:tabs>
                <w:tab w:pos="465" w:val="left" w:leader="none"/>
              </w:tabs>
              <w:spacing w:line="268" w:lineRule="exact" w:before="0" w:after="0"/>
              <w:ind w:left="465" w:right="0" w:hanging="360"/>
              <w:jc w:val="left"/>
              <w:rPr>
                <w:sz w:val="22"/>
              </w:rPr>
            </w:pPr>
            <w:r>
              <w:rPr>
                <w:sz w:val="22"/>
              </w:rPr>
              <w:t>ESE</w:t>
            </w:r>
            <w:r>
              <w:rPr>
                <w:spacing w:val="39"/>
                <w:sz w:val="22"/>
              </w:rPr>
              <w:t> </w:t>
            </w:r>
            <w:r>
              <w:rPr>
                <w:sz w:val="22"/>
              </w:rPr>
              <w:t>con</w:t>
            </w:r>
            <w:r>
              <w:rPr>
                <w:spacing w:val="40"/>
                <w:sz w:val="22"/>
              </w:rPr>
              <w:t> </w:t>
            </w:r>
            <w:r>
              <w:rPr>
                <w:sz w:val="22"/>
              </w:rPr>
              <w:t>desarrollo</w:t>
            </w:r>
            <w:r>
              <w:rPr>
                <w:spacing w:val="41"/>
                <w:sz w:val="22"/>
              </w:rPr>
              <w:t> </w:t>
            </w:r>
            <w:r>
              <w:rPr>
                <w:sz w:val="22"/>
              </w:rPr>
              <w:t>de</w:t>
            </w:r>
            <w:r>
              <w:rPr>
                <w:spacing w:val="38"/>
                <w:sz w:val="22"/>
              </w:rPr>
              <w:t> </w:t>
            </w:r>
            <w:r>
              <w:rPr>
                <w:sz w:val="22"/>
              </w:rPr>
              <w:t>capacidades</w:t>
            </w:r>
            <w:r>
              <w:rPr>
                <w:spacing w:val="46"/>
                <w:sz w:val="22"/>
              </w:rPr>
              <w:t> </w:t>
            </w:r>
            <w:r>
              <w:rPr>
                <w:sz w:val="22"/>
              </w:rPr>
              <w:t>para</w:t>
            </w:r>
            <w:r>
              <w:rPr>
                <w:spacing w:val="43"/>
                <w:sz w:val="22"/>
              </w:rPr>
              <w:t> </w:t>
            </w:r>
            <w:r>
              <w:rPr>
                <w:sz w:val="22"/>
              </w:rPr>
              <w:t>la</w:t>
            </w:r>
            <w:r>
              <w:rPr>
                <w:spacing w:val="49"/>
                <w:sz w:val="22"/>
              </w:rPr>
              <w:t> </w:t>
            </w:r>
            <w:r>
              <w:rPr>
                <w:sz w:val="22"/>
              </w:rPr>
              <w:t>implementación</w:t>
            </w:r>
            <w:r>
              <w:rPr>
                <w:spacing w:val="44"/>
                <w:sz w:val="22"/>
              </w:rPr>
              <w:t> </w:t>
            </w:r>
            <w:r>
              <w:rPr>
                <w:sz w:val="22"/>
              </w:rPr>
              <w:t>de</w:t>
            </w:r>
            <w:r>
              <w:rPr>
                <w:spacing w:val="38"/>
                <w:sz w:val="22"/>
              </w:rPr>
              <w:t> </w:t>
            </w:r>
            <w:r>
              <w:rPr>
                <w:sz w:val="22"/>
              </w:rPr>
              <w:t>la</w:t>
            </w:r>
            <w:r>
              <w:rPr>
                <w:spacing w:val="44"/>
                <w:sz w:val="22"/>
              </w:rPr>
              <w:t> </w:t>
            </w:r>
            <w:r>
              <w:rPr>
                <w:spacing w:val="-2"/>
                <w:sz w:val="22"/>
              </w:rPr>
              <w:t>estrategia</w:t>
            </w:r>
          </w:p>
          <w:p>
            <w:pPr>
              <w:pStyle w:val="TableParagraph"/>
              <w:spacing w:before="36"/>
              <w:ind w:left="465"/>
              <w:rPr>
                <w:sz w:val="22"/>
              </w:rPr>
            </w:pPr>
            <w:r>
              <w:rPr>
                <w:sz w:val="22"/>
              </w:rPr>
              <w:t>Instituciones</w:t>
            </w:r>
            <w:r>
              <w:rPr>
                <w:spacing w:val="-1"/>
                <w:sz w:val="22"/>
              </w:rPr>
              <w:t> </w:t>
            </w:r>
            <w:r>
              <w:rPr>
                <w:sz w:val="22"/>
              </w:rPr>
              <w:t>Amigas de</w:t>
            </w:r>
            <w:r>
              <w:rPr>
                <w:spacing w:val="-6"/>
                <w:sz w:val="22"/>
              </w:rPr>
              <w:t> </w:t>
            </w:r>
            <w:r>
              <w:rPr>
                <w:sz w:val="22"/>
              </w:rPr>
              <w:t>la</w:t>
            </w:r>
            <w:r>
              <w:rPr>
                <w:spacing w:val="-2"/>
                <w:sz w:val="22"/>
              </w:rPr>
              <w:t> </w:t>
            </w:r>
            <w:r>
              <w:rPr>
                <w:sz w:val="22"/>
              </w:rPr>
              <w:t>Mujer</w:t>
            </w:r>
            <w:r>
              <w:rPr>
                <w:spacing w:val="2"/>
                <w:sz w:val="22"/>
              </w:rPr>
              <w:t> </w:t>
            </w:r>
            <w:r>
              <w:rPr>
                <w:sz w:val="22"/>
              </w:rPr>
              <w:t>y</w:t>
            </w:r>
            <w:r>
              <w:rPr>
                <w:spacing w:val="-10"/>
                <w:sz w:val="22"/>
              </w:rPr>
              <w:t> </w:t>
            </w:r>
            <w:r>
              <w:rPr>
                <w:sz w:val="22"/>
              </w:rPr>
              <w:t>la</w:t>
            </w:r>
            <w:r>
              <w:rPr>
                <w:spacing w:val="-1"/>
                <w:sz w:val="22"/>
              </w:rPr>
              <w:t> </w:t>
            </w:r>
            <w:r>
              <w:rPr>
                <w:sz w:val="22"/>
              </w:rPr>
              <w:t>Infancia</w:t>
            </w:r>
            <w:r>
              <w:rPr>
                <w:spacing w:val="2"/>
                <w:sz w:val="22"/>
              </w:rPr>
              <w:t> </w:t>
            </w:r>
            <w:r>
              <w:rPr>
                <w:sz w:val="22"/>
              </w:rPr>
              <w:t>–</w:t>
            </w:r>
            <w:r>
              <w:rPr>
                <w:spacing w:val="-3"/>
                <w:sz w:val="22"/>
              </w:rPr>
              <w:t> </w:t>
            </w:r>
            <w:r>
              <w:rPr>
                <w:spacing w:val="-4"/>
                <w:sz w:val="22"/>
              </w:rPr>
              <w:t>IAMI</w:t>
            </w:r>
          </w:p>
        </w:tc>
      </w:tr>
    </w:tbl>
    <w:p>
      <w:pPr>
        <w:spacing w:before="0"/>
        <w:ind w:left="2671" w:right="2069" w:hanging="310"/>
        <w:jc w:val="left"/>
        <w:rPr>
          <w:i/>
          <w:sz w:val="20"/>
        </w:rPr>
      </w:pPr>
      <w:bookmarkStart w:name="_bookmark117" w:id="167"/>
      <w:bookmarkEnd w:id="167"/>
      <w:r>
        <w:rPr/>
      </w:r>
      <w:r>
        <w:rPr>
          <w:i/>
          <w:sz w:val="20"/>
        </w:rPr>
        <w:t>Tabla</w:t>
      </w:r>
      <w:r>
        <w:rPr>
          <w:i/>
          <w:spacing w:val="-5"/>
          <w:sz w:val="20"/>
        </w:rPr>
        <w:t> </w:t>
      </w:r>
      <w:r>
        <w:rPr>
          <w:i/>
          <w:sz w:val="20"/>
        </w:rPr>
        <w:t>32.</w:t>
      </w:r>
      <w:r>
        <w:rPr>
          <w:i/>
          <w:spacing w:val="-1"/>
          <w:sz w:val="20"/>
        </w:rPr>
        <w:t> </w:t>
      </w:r>
      <w:r>
        <w:rPr>
          <w:i/>
          <w:sz w:val="20"/>
        </w:rPr>
        <w:t>Programas</w:t>
      </w:r>
      <w:r>
        <w:rPr>
          <w:i/>
          <w:spacing w:val="-3"/>
          <w:sz w:val="20"/>
        </w:rPr>
        <w:t> </w:t>
      </w:r>
      <w:r>
        <w:rPr>
          <w:i/>
          <w:sz w:val="20"/>
        </w:rPr>
        <w:t>–</w:t>
      </w:r>
      <w:r>
        <w:rPr>
          <w:i/>
          <w:spacing w:val="-5"/>
          <w:sz w:val="20"/>
        </w:rPr>
        <w:t> </w:t>
      </w:r>
      <w:r>
        <w:rPr>
          <w:i/>
          <w:sz w:val="20"/>
        </w:rPr>
        <w:t>Eje</w:t>
      </w:r>
      <w:r>
        <w:rPr>
          <w:i/>
          <w:spacing w:val="-5"/>
          <w:sz w:val="20"/>
        </w:rPr>
        <w:t> </w:t>
      </w:r>
      <w:r>
        <w:rPr>
          <w:i/>
          <w:sz w:val="20"/>
        </w:rPr>
        <w:t>estratégico</w:t>
      </w:r>
      <w:r>
        <w:rPr>
          <w:i/>
          <w:spacing w:val="-5"/>
          <w:sz w:val="20"/>
        </w:rPr>
        <w:t> </w:t>
      </w:r>
      <w:r>
        <w:rPr>
          <w:i/>
          <w:sz w:val="20"/>
        </w:rPr>
        <w:t>Transformación</w:t>
      </w:r>
      <w:r>
        <w:rPr>
          <w:i/>
          <w:spacing w:val="-5"/>
          <w:sz w:val="20"/>
        </w:rPr>
        <w:t> </w:t>
      </w:r>
      <w:r>
        <w:rPr>
          <w:i/>
          <w:sz w:val="20"/>
        </w:rPr>
        <w:t>del</w:t>
      </w:r>
      <w:r>
        <w:rPr>
          <w:i/>
          <w:spacing w:val="-6"/>
          <w:sz w:val="20"/>
        </w:rPr>
        <w:t> </w:t>
      </w:r>
      <w:r>
        <w:rPr>
          <w:i/>
          <w:sz w:val="20"/>
        </w:rPr>
        <w:t>Ser</w:t>
      </w:r>
      <w:r>
        <w:rPr>
          <w:i/>
          <w:spacing w:val="-8"/>
          <w:sz w:val="20"/>
        </w:rPr>
        <w:t> </w:t>
      </w:r>
      <w:r>
        <w:rPr>
          <w:i/>
          <w:sz w:val="20"/>
        </w:rPr>
        <w:t>Humano Fuente: Plan de Desarrollo, “ATLÁNTICO LIDER”- 2016-2019</w:t>
      </w:r>
    </w:p>
    <w:p>
      <w:pPr>
        <w:pStyle w:val="BodyText"/>
        <w:rPr>
          <w:i/>
          <w:sz w:val="20"/>
        </w:rPr>
      </w:pPr>
    </w:p>
    <w:p>
      <w:pPr>
        <w:pStyle w:val="BodyText"/>
        <w:rPr>
          <w:i/>
          <w:sz w:val="20"/>
        </w:rPr>
      </w:pPr>
    </w:p>
    <w:p>
      <w:pPr>
        <w:pStyle w:val="BodyText"/>
        <w:spacing w:before="90"/>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tabs>
                <w:tab w:pos="4426" w:val="left" w:leader="none"/>
              </w:tabs>
              <w:spacing w:before="9"/>
              <w:rPr>
                <w:b/>
                <w:sz w:val="22"/>
              </w:rPr>
            </w:pPr>
            <w:r>
              <w:rPr>
                <w:b/>
                <w:color w:val="FFFFFF"/>
                <w:sz w:val="22"/>
              </w:rPr>
              <w:t>PROGRAMA:</w:t>
            </w:r>
            <w:r>
              <w:rPr>
                <w:b/>
                <w:color w:val="FFFFFF"/>
                <w:spacing w:val="-6"/>
                <w:sz w:val="22"/>
              </w:rPr>
              <w:t> </w:t>
            </w:r>
            <w:r>
              <w:rPr>
                <w:b/>
                <w:color w:val="FFFFFF"/>
                <w:sz w:val="22"/>
              </w:rPr>
              <w:t>ATLÁNTICO</w:t>
            </w:r>
            <w:r>
              <w:rPr>
                <w:b/>
                <w:color w:val="FFFFFF"/>
                <w:spacing w:val="-6"/>
                <w:sz w:val="22"/>
              </w:rPr>
              <w:t> </w:t>
            </w:r>
            <w:r>
              <w:rPr>
                <w:b/>
                <w:color w:val="FFFFFF"/>
                <w:sz w:val="22"/>
              </w:rPr>
              <w:t>LÍDER</w:t>
            </w:r>
            <w:r>
              <w:rPr>
                <w:b/>
                <w:color w:val="FFFFFF"/>
                <w:spacing w:val="-5"/>
                <w:sz w:val="22"/>
              </w:rPr>
              <w:t> EN</w:t>
            </w:r>
            <w:r>
              <w:rPr>
                <w:b/>
                <w:color w:val="FFFFFF"/>
                <w:sz w:val="22"/>
              </w:rPr>
              <w:tab/>
              <w:t>MASIFICACIÓN</w:t>
            </w:r>
            <w:r>
              <w:rPr>
                <w:b/>
                <w:color w:val="FFFFFF"/>
                <w:spacing w:val="-5"/>
                <w:sz w:val="22"/>
              </w:rPr>
              <w:t> </w:t>
            </w:r>
            <w:r>
              <w:rPr>
                <w:b/>
                <w:color w:val="FFFFFF"/>
                <w:sz w:val="22"/>
              </w:rPr>
              <w:t>Y</w:t>
            </w:r>
            <w:r>
              <w:rPr>
                <w:b/>
                <w:color w:val="FFFFFF"/>
                <w:spacing w:val="-4"/>
                <w:sz w:val="22"/>
              </w:rPr>
              <w:t> </w:t>
            </w:r>
            <w:r>
              <w:rPr>
                <w:b/>
                <w:color w:val="FFFFFF"/>
                <w:sz w:val="22"/>
              </w:rPr>
              <w:t>USOS</w:t>
            </w:r>
            <w:r>
              <w:rPr>
                <w:b/>
                <w:color w:val="FFFFFF"/>
                <w:spacing w:val="-7"/>
                <w:sz w:val="22"/>
              </w:rPr>
              <w:t> </w:t>
            </w:r>
            <w:r>
              <w:rPr>
                <w:b/>
                <w:color w:val="FFFFFF"/>
                <w:spacing w:val="-5"/>
                <w:sz w:val="22"/>
              </w:rPr>
              <w:t>DE</w:t>
            </w:r>
          </w:p>
          <w:p>
            <w:pPr>
              <w:pStyle w:val="TableParagraph"/>
              <w:spacing w:before="37"/>
              <w:rPr>
                <w:b/>
                <w:sz w:val="22"/>
              </w:rPr>
            </w:pPr>
            <w:r>
              <w:rPr>
                <w:b/>
                <w:color w:val="FFFFFF"/>
                <w:sz w:val="22"/>
              </w:rPr>
              <w:t>LAS</w:t>
            </w:r>
            <w:r>
              <w:rPr>
                <w:b/>
                <w:color w:val="FFFFFF"/>
                <w:spacing w:val="-5"/>
                <w:sz w:val="22"/>
              </w:rPr>
              <w:t> </w:t>
            </w:r>
            <w:r>
              <w:rPr>
                <w:b/>
                <w:color w:val="FFFFFF"/>
                <w:sz w:val="22"/>
              </w:rPr>
              <w:t>TIC</w:t>
            </w:r>
            <w:r>
              <w:rPr>
                <w:b/>
                <w:color w:val="FFFFFF"/>
                <w:spacing w:val="-1"/>
                <w:sz w:val="22"/>
              </w:rPr>
              <w:t> </w:t>
            </w:r>
            <w:r>
              <w:rPr>
                <w:b/>
                <w:color w:val="FFFFFF"/>
                <w:sz w:val="22"/>
              </w:rPr>
              <w:t>CON</w:t>
            </w:r>
            <w:r>
              <w:rPr>
                <w:b/>
                <w:color w:val="FFFFFF"/>
                <w:spacing w:val="-2"/>
                <w:sz w:val="22"/>
              </w:rPr>
              <w:t> </w:t>
            </w:r>
            <w:r>
              <w:rPr>
                <w:b/>
                <w:color w:val="FFFFFF"/>
                <w:sz w:val="22"/>
              </w:rPr>
              <w:t>ENFOQUE</w:t>
            </w:r>
            <w:r>
              <w:rPr>
                <w:b/>
                <w:color w:val="FFFFFF"/>
                <w:spacing w:val="-3"/>
                <w:sz w:val="22"/>
              </w:rPr>
              <w:t> </w:t>
            </w:r>
            <w:r>
              <w:rPr>
                <w:b/>
                <w:color w:val="FFFFFF"/>
                <w:spacing w:val="-2"/>
                <w:sz w:val="22"/>
              </w:rPr>
              <w:t>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Productividad</w:t>
            </w:r>
            <w:r>
              <w:rPr>
                <w:spacing w:val="-7"/>
                <w:sz w:val="22"/>
              </w:rPr>
              <w:t> </w:t>
            </w:r>
            <w:r>
              <w:rPr>
                <w:sz w:val="22"/>
              </w:rPr>
              <w:t>En</w:t>
            </w:r>
            <w:r>
              <w:rPr>
                <w:spacing w:val="2"/>
                <w:sz w:val="22"/>
              </w:rPr>
              <w:t> </w:t>
            </w:r>
            <w:r>
              <w:rPr>
                <w:spacing w:val="-2"/>
                <w:sz w:val="22"/>
              </w:rPr>
              <w:t>Acción</w:t>
            </w:r>
          </w:p>
        </w:tc>
      </w:tr>
      <w:tr>
        <w:trPr>
          <w:trHeight w:val="875"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53" w:lineRule="exact"/>
              <w:rPr>
                <w:sz w:val="22"/>
              </w:rPr>
            </w:pPr>
            <w:r>
              <w:rPr>
                <w:sz w:val="22"/>
              </w:rPr>
              <w:t>Se</w:t>
            </w:r>
            <w:r>
              <w:rPr>
                <w:spacing w:val="1"/>
                <w:sz w:val="22"/>
              </w:rPr>
              <w:t> </w:t>
            </w:r>
            <w:r>
              <w:rPr>
                <w:sz w:val="22"/>
              </w:rPr>
              <w:t>ha</w:t>
            </w:r>
            <w:r>
              <w:rPr>
                <w:spacing w:val="8"/>
                <w:sz w:val="22"/>
              </w:rPr>
              <w:t> </w:t>
            </w:r>
            <w:r>
              <w:rPr>
                <w:sz w:val="22"/>
              </w:rPr>
              <w:t>promovido el</w:t>
            </w:r>
            <w:r>
              <w:rPr>
                <w:spacing w:val="5"/>
                <w:sz w:val="22"/>
              </w:rPr>
              <w:t> </w:t>
            </w:r>
            <w:r>
              <w:rPr>
                <w:sz w:val="22"/>
              </w:rPr>
              <w:t>desarrollo</w:t>
            </w:r>
            <w:r>
              <w:rPr>
                <w:spacing w:val="1"/>
                <w:sz w:val="22"/>
              </w:rPr>
              <w:t> </w:t>
            </w:r>
            <w:r>
              <w:rPr>
                <w:sz w:val="22"/>
              </w:rPr>
              <w:t>de</w:t>
            </w:r>
            <w:r>
              <w:rPr>
                <w:spacing w:val="-1"/>
                <w:sz w:val="22"/>
              </w:rPr>
              <w:t> </w:t>
            </w:r>
            <w:r>
              <w:rPr>
                <w:sz w:val="22"/>
              </w:rPr>
              <w:t>sectores económicos</w:t>
            </w:r>
            <w:r>
              <w:rPr>
                <w:spacing w:val="6"/>
                <w:sz w:val="22"/>
              </w:rPr>
              <w:t> </w:t>
            </w:r>
            <w:r>
              <w:rPr>
                <w:sz w:val="22"/>
              </w:rPr>
              <w:t>del</w:t>
            </w:r>
            <w:r>
              <w:rPr>
                <w:spacing w:val="7"/>
                <w:sz w:val="22"/>
              </w:rPr>
              <w:t> </w:t>
            </w:r>
            <w:r>
              <w:rPr>
                <w:sz w:val="22"/>
              </w:rPr>
              <w:t>departamento</w:t>
            </w:r>
            <w:r>
              <w:rPr>
                <w:spacing w:val="1"/>
                <w:sz w:val="22"/>
              </w:rPr>
              <w:t> </w:t>
            </w:r>
            <w:r>
              <w:rPr>
                <w:sz w:val="22"/>
              </w:rPr>
              <w:t>por</w:t>
            </w:r>
            <w:r>
              <w:rPr>
                <w:spacing w:val="8"/>
                <w:sz w:val="22"/>
              </w:rPr>
              <w:t> </w:t>
            </w:r>
            <w:r>
              <w:rPr>
                <w:spacing w:val="-2"/>
                <w:sz w:val="22"/>
              </w:rPr>
              <w:t>medio</w:t>
            </w:r>
          </w:p>
          <w:p>
            <w:pPr>
              <w:pStyle w:val="TableParagraph"/>
              <w:spacing w:line="290" w:lineRule="atLeast" w:before="5"/>
              <w:ind w:right="107"/>
              <w:rPr>
                <w:sz w:val="22"/>
              </w:rPr>
            </w:pPr>
            <w:r>
              <w:rPr>
                <w:sz w:val="22"/>
              </w:rPr>
              <w:t>de</w:t>
            </w:r>
            <w:r>
              <w:rPr>
                <w:spacing w:val="-18"/>
                <w:sz w:val="22"/>
              </w:rPr>
              <w:t> </w:t>
            </w:r>
            <w:r>
              <w:rPr>
                <w:sz w:val="22"/>
              </w:rPr>
              <w:t>la</w:t>
            </w:r>
            <w:r>
              <w:rPr>
                <w:spacing w:val="-14"/>
                <w:sz w:val="22"/>
              </w:rPr>
              <w:t> </w:t>
            </w:r>
            <w:r>
              <w:rPr>
                <w:sz w:val="22"/>
              </w:rPr>
              <w:t>implementación</w:t>
            </w:r>
            <w:r>
              <w:rPr>
                <w:spacing w:val="-15"/>
                <w:sz w:val="22"/>
              </w:rPr>
              <w:t> </w:t>
            </w:r>
            <w:r>
              <w:rPr>
                <w:sz w:val="22"/>
              </w:rPr>
              <w:t>e</w:t>
            </w:r>
            <w:r>
              <w:rPr>
                <w:spacing w:val="-14"/>
                <w:sz w:val="22"/>
              </w:rPr>
              <w:t> </w:t>
            </w:r>
            <w:r>
              <w:rPr>
                <w:sz w:val="22"/>
              </w:rPr>
              <w:t>incorporación</w:t>
            </w:r>
            <w:r>
              <w:rPr>
                <w:spacing w:val="-15"/>
                <w:sz w:val="22"/>
              </w:rPr>
              <w:t> </w:t>
            </w:r>
            <w:r>
              <w:rPr>
                <w:sz w:val="22"/>
              </w:rPr>
              <w:t>de</w:t>
            </w:r>
            <w:r>
              <w:rPr>
                <w:spacing w:val="-18"/>
                <w:sz w:val="22"/>
              </w:rPr>
              <w:t> </w:t>
            </w:r>
            <w:r>
              <w:rPr>
                <w:sz w:val="22"/>
              </w:rPr>
              <w:t>soluciones</w:t>
            </w:r>
            <w:r>
              <w:rPr>
                <w:spacing w:val="-16"/>
                <w:sz w:val="22"/>
              </w:rPr>
              <w:t> </w:t>
            </w:r>
            <w:r>
              <w:rPr>
                <w:sz w:val="22"/>
              </w:rPr>
              <w:t>apoyadas</w:t>
            </w:r>
            <w:r>
              <w:rPr>
                <w:spacing w:val="-16"/>
                <w:sz w:val="22"/>
              </w:rPr>
              <w:t> </w:t>
            </w:r>
            <w:r>
              <w:rPr>
                <w:sz w:val="22"/>
              </w:rPr>
              <w:t>en</w:t>
            </w:r>
            <w:r>
              <w:rPr>
                <w:spacing w:val="-14"/>
                <w:sz w:val="22"/>
              </w:rPr>
              <w:t> </w:t>
            </w:r>
            <w:r>
              <w:rPr>
                <w:sz w:val="22"/>
              </w:rPr>
              <w:t>TIC</w:t>
            </w:r>
            <w:r>
              <w:rPr>
                <w:spacing w:val="-13"/>
                <w:sz w:val="22"/>
              </w:rPr>
              <w:t> </w:t>
            </w:r>
            <w:r>
              <w:rPr>
                <w:sz w:val="22"/>
              </w:rPr>
              <w:t>en</w:t>
            </w:r>
            <w:r>
              <w:rPr>
                <w:spacing w:val="-21"/>
                <w:sz w:val="22"/>
              </w:rPr>
              <w:t> </w:t>
            </w:r>
            <w:r>
              <w:rPr>
                <w:sz w:val="22"/>
              </w:rPr>
              <w:t>sus</w:t>
            </w:r>
            <w:r>
              <w:rPr>
                <w:spacing w:val="-14"/>
                <w:sz w:val="22"/>
              </w:rPr>
              <w:t> </w:t>
            </w:r>
            <w:r>
              <w:rPr>
                <w:sz w:val="22"/>
              </w:rPr>
              <w:t>procesos </w:t>
            </w:r>
            <w:r>
              <w:rPr>
                <w:spacing w:val="-2"/>
                <w:sz w:val="22"/>
              </w:rPr>
              <w:t>productivos</w:t>
            </w:r>
          </w:p>
        </w:tc>
      </w:tr>
      <w:tr>
        <w:trPr>
          <w:trHeight w:val="305" w:hRule="atLeast"/>
        </w:trPr>
        <w:tc>
          <w:tcPr>
            <w:tcW w:w="1671" w:type="dxa"/>
          </w:tcPr>
          <w:p>
            <w:pPr>
              <w:pStyle w:val="TableParagraph"/>
              <w:ind w:left="110"/>
              <w:rPr>
                <w:b/>
                <w:sz w:val="22"/>
              </w:rPr>
            </w:pPr>
            <w:r>
              <w:rPr>
                <w:b/>
                <w:spacing w:val="-2"/>
                <w:sz w:val="22"/>
              </w:rPr>
              <w:t>Indicadores</w:t>
            </w:r>
          </w:p>
        </w:tc>
        <w:tc>
          <w:tcPr>
            <w:tcW w:w="7593" w:type="dxa"/>
          </w:tcPr>
          <w:p>
            <w:pPr>
              <w:pStyle w:val="TableParagraph"/>
              <w:numPr>
                <w:ilvl w:val="0"/>
                <w:numId w:val="418"/>
              </w:numPr>
              <w:tabs>
                <w:tab w:pos="465" w:val="left" w:leader="none"/>
              </w:tabs>
              <w:spacing w:line="269" w:lineRule="exact" w:before="0" w:after="0"/>
              <w:ind w:left="465" w:right="0" w:hanging="360"/>
              <w:jc w:val="left"/>
              <w:rPr>
                <w:sz w:val="22"/>
              </w:rPr>
            </w:pPr>
            <w:r>
              <w:rPr>
                <w:sz w:val="22"/>
              </w:rPr>
              <w:t>Número</w:t>
            </w:r>
            <w:r>
              <w:rPr>
                <w:spacing w:val="-8"/>
                <w:sz w:val="22"/>
              </w:rPr>
              <w:t> </w:t>
            </w:r>
            <w:r>
              <w:rPr>
                <w:sz w:val="22"/>
              </w:rPr>
              <w:t>de</w:t>
            </w:r>
            <w:r>
              <w:rPr>
                <w:spacing w:val="-7"/>
                <w:sz w:val="22"/>
              </w:rPr>
              <w:t> </w:t>
            </w:r>
            <w:r>
              <w:rPr>
                <w:sz w:val="22"/>
              </w:rPr>
              <w:t>sectores</w:t>
            </w:r>
            <w:r>
              <w:rPr>
                <w:spacing w:val="1"/>
                <w:sz w:val="22"/>
              </w:rPr>
              <w:t> </w:t>
            </w:r>
            <w:r>
              <w:rPr>
                <w:sz w:val="22"/>
              </w:rPr>
              <w:t>productivos</w:t>
            </w:r>
            <w:r>
              <w:rPr>
                <w:spacing w:val="-5"/>
                <w:sz w:val="22"/>
              </w:rPr>
              <w:t> </w:t>
            </w:r>
            <w:r>
              <w:rPr>
                <w:sz w:val="22"/>
              </w:rPr>
              <w:t>impactados</w:t>
            </w:r>
            <w:r>
              <w:rPr>
                <w:spacing w:val="-1"/>
                <w:sz w:val="22"/>
              </w:rPr>
              <w:t> </w:t>
            </w:r>
            <w:r>
              <w:rPr>
                <w:sz w:val="22"/>
              </w:rPr>
              <w:t>por</w:t>
            </w:r>
            <w:r>
              <w:rPr>
                <w:spacing w:val="-4"/>
                <w:sz w:val="22"/>
              </w:rPr>
              <w:t> </w:t>
            </w:r>
            <w:r>
              <w:rPr>
                <w:sz w:val="22"/>
              </w:rPr>
              <w:t>soluciones </w:t>
            </w:r>
            <w:r>
              <w:rPr>
                <w:spacing w:val="-5"/>
                <w:sz w:val="22"/>
              </w:rPr>
              <w:t>TIC</w:t>
            </w:r>
          </w:p>
        </w:tc>
      </w:tr>
      <w:tr>
        <w:trPr>
          <w:trHeight w:val="600"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19"/>
              </w:numPr>
              <w:tabs>
                <w:tab w:pos="465" w:val="left" w:leader="none"/>
              </w:tabs>
              <w:spacing w:line="268" w:lineRule="exact" w:before="0" w:after="0"/>
              <w:ind w:left="465" w:right="0" w:hanging="360"/>
              <w:jc w:val="left"/>
              <w:rPr>
                <w:sz w:val="22"/>
              </w:rPr>
            </w:pPr>
            <w:r>
              <w:rPr>
                <w:sz w:val="22"/>
              </w:rPr>
              <w:t>Sistemas</w:t>
            </w:r>
            <w:r>
              <w:rPr>
                <w:spacing w:val="53"/>
                <w:w w:val="150"/>
                <w:sz w:val="22"/>
              </w:rPr>
              <w:t> </w:t>
            </w:r>
            <w:r>
              <w:rPr>
                <w:sz w:val="22"/>
              </w:rPr>
              <w:t>de</w:t>
            </w:r>
            <w:r>
              <w:rPr>
                <w:spacing w:val="75"/>
                <w:sz w:val="22"/>
              </w:rPr>
              <w:t> </w:t>
            </w:r>
            <w:r>
              <w:rPr>
                <w:sz w:val="22"/>
              </w:rPr>
              <w:t>Información</w:t>
            </w:r>
            <w:r>
              <w:rPr>
                <w:spacing w:val="71"/>
                <w:sz w:val="22"/>
              </w:rPr>
              <w:t> </w:t>
            </w:r>
            <w:r>
              <w:rPr>
                <w:sz w:val="22"/>
              </w:rPr>
              <w:t>o</w:t>
            </w:r>
            <w:r>
              <w:rPr>
                <w:spacing w:val="67"/>
                <w:sz w:val="22"/>
              </w:rPr>
              <w:t> </w:t>
            </w:r>
            <w:r>
              <w:rPr>
                <w:sz w:val="22"/>
              </w:rPr>
              <w:t>soluciones</w:t>
            </w:r>
            <w:r>
              <w:rPr>
                <w:spacing w:val="71"/>
                <w:sz w:val="22"/>
              </w:rPr>
              <w:t> </w:t>
            </w:r>
            <w:r>
              <w:rPr>
                <w:sz w:val="22"/>
              </w:rPr>
              <w:t>basadas</w:t>
            </w:r>
            <w:r>
              <w:rPr>
                <w:spacing w:val="76"/>
                <w:sz w:val="22"/>
              </w:rPr>
              <w:t> </w:t>
            </w:r>
            <w:r>
              <w:rPr>
                <w:sz w:val="22"/>
              </w:rPr>
              <w:t>en</w:t>
            </w:r>
            <w:r>
              <w:rPr>
                <w:spacing w:val="72"/>
                <w:sz w:val="22"/>
              </w:rPr>
              <w:t> </w:t>
            </w:r>
            <w:r>
              <w:rPr>
                <w:sz w:val="22"/>
              </w:rPr>
              <w:t>TIC</w:t>
            </w:r>
            <w:r>
              <w:rPr>
                <w:spacing w:val="75"/>
                <w:sz w:val="22"/>
              </w:rPr>
              <w:t> </w:t>
            </w:r>
            <w:r>
              <w:rPr>
                <w:sz w:val="22"/>
              </w:rPr>
              <w:t>enfocados</w:t>
            </w:r>
            <w:r>
              <w:rPr>
                <w:spacing w:val="72"/>
                <w:sz w:val="22"/>
              </w:rPr>
              <w:t> </w:t>
            </w:r>
            <w:r>
              <w:rPr>
                <w:sz w:val="22"/>
              </w:rPr>
              <w:t>en</w:t>
            </w:r>
            <w:r>
              <w:rPr>
                <w:spacing w:val="71"/>
                <w:sz w:val="22"/>
              </w:rPr>
              <w:t> </w:t>
            </w:r>
            <w:r>
              <w:rPr>
                <w:spacing w:val="-5"/>
                <w:sz w:val="22"/>
              </w:rPr>
              <w:t>las</w:t>
            </w:r>
          </w:p>
          <w:p>
            <w:pPr>
              <w:pStyle w:val="TableParagraph"/>
              <w:spacing w:before="41"/>
              <w:ind w:left="465"/>
              <w:rPr>
                <w:sz w:val="22"/>
              </w:rPr>
            </w:pPr>
            <w:r>
              <w:rPr>
                <w:sz w:val="22"/>
              </w:rPr>
              <w:t>estrategias</w:t>
            </w:r>
            <w:r>
              <w:rPr>
                <w:spacing w:val="-4"/>
                <w:sz w:val="22"/>
              </w:rPr>
              <w:t> </w:t>
            </w:r>
            <w:r>
              <w:rPr>
                <w:sz w:val="22"/>
              </w:rPr>
              <w:t>de</w:t>
            </w:r>
            <w:r>
              <w:rPr>
                <w:spacing w:val="-4"/>
                <w:sz w:val="22"/>
              </w:rPr>
              <w:t> </w:t>
            </w:r>
            <w:r>
              <w:rPr>
                <w:sz w:val="22"/>
              </w:rPr>
              <w:t>competitividad</w:t>
            </w:r>
            <w:r>
              <w:rPr>
                <w:spacing w:val="-7"/>
                <w:sz w:val="22"/>
              </w:rPr>
              <w:t> </w:t>
            </w:r>
            <w:r>
              <w:rPr>
                <w:sz w:val="22"/>
              </w:rPr>
              <w:t>de</w:t>
            </w:r>
            <w:r>
              <w:rPr>
                <w:spacing w:val="-8"/>
                <w:sz w:val="22"/>
              </w:rPr>
              <w:t> </w:t>
            </w:r>
            <w:r>
              <w:rPr>
                <w:sz w:val="22"/>
              </w:rPr>
              <w:t>los</w:t>
            </w:r>
            <w:r>
              <w:rPr>
                <w:spacing w:val="-6"/>
                <w:sz w:val="22"/>
              </w:rPr>
              <w:t> </w:t>
            </w:r>
            <w:r>
              <w:rPr>
                <w:sz w:val="22"/>
              </w:rPr>
              <w:t>sectores</w:t>
            </w:r>
            <w:r>
              <w:rPr>
                <w:spacing w:val="-2"/>
                <w:sz w:val="22"/>
              </w:rPr>
              <w:t> </w:t>
            </w:r>
            <w:r>
              <w:rPr>
                <w:sz w:val="22"/>
              </w:rPr>
              <w:t>productivos</w:t>
            </w:r>
            <w:r>
              <w:rPr>
                <w:spacing w:val="-1"/>
                <w:sz w:val="22"/>
              </w:rPr>
              <w:t> </w:t>
            </w:r>
            <w:r>
              <w:rPr>
                <w:spacing w:val="-2"/>
                <w:sz w:val="22"/>
              </w:rPr>
              <w:t>implementados</w:t>
            </w:r>
          </w:p>
        </w:tc>
      </w:tr>
    </w:tbl>
    <w:p>
      <w:pPr>
        <w:pStyle w:val="BodyText"/>
        <w:spacing w:before="21"/>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600" w:hRule="atLeast"/>
        </w:trPr>
        <w:tc>
          <w:tcPr>
            <w:tcW w:w="1671" w:type="dxa"/>
            <w:tcBorders>
              <w:top w:val="nil"/>
              <w:bottom w:val="nil"/>
            </w:tcBorders>
            <w:shd w:val="clear" w:color="auto" w:fill="9BBA58"/>
          </w:tcPr>
          <w:p>
            <w:pPr>
              <w:pStyle w:val="TableParagraph"/>
              <w:spacing w:before="159"/>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4"/>
                <w:sz w:val="22"/>
              </w:rPr>
              <w:t> </w:t>
            </w:r>
            <w:r>
              <w:rPr>
                <w:b/>
                <w:color w:val="FFFFFF"/>
                <w:sz w:val="22"/>
              </w:rPr>
              <w:t>ATLÁNTICO</w:t>
            </w:r>
            <w:r>
              <w:rPr>
                <w:b/>
                <w:color w:val="FFFFFF"/>
                <w:spacing w:val="-5"/>
                <w:sz w:val="22"/>
              </w:rPr>
              <w:t> </w:t>
            </w:r>
            <w:r>
              <w:rPr>
                <w:b/>
                <w:color w:val="FFFFFF"/>
                <w:sz w:val="22"/>
              </w:rPr>
              <w:t>LÍDER</w:t>
            </w:r>
            <w:r>
              <w:rPr>
                <w:b/>
                <w:color w:val="FFFFFF"/>
                <w:spacing w:val="-5"/>
                <w:sz w:val="22"/>
              </w:rPr>
              <w:t> </w:t>
            </w:r>
            <w:r>
              <w:rPr>
                <w:b/>
                <w:color w:val="FFFFFF"/>
                <w:sz w:val="22"/>
              </w:rPr>
              <w:t>EN</w:t>
            </w:r>
            <w:r>
              <w:rPr>
                <w:b/>
                <w:color w:val="FFFFFF"/>
                <w:spacing w:val="-5"/>
                <w:sz w:val="22"/>
              </w:rPr>
              <w:t> </w:t>
            </w:r>
            <w:r>
              <w:rPr>
                <w:b/>
                <w:color w:val="FFFFFF"/>
                <w:sz w:val="22"/>
              </w:rPr>
              <w:t>CIENCIA</w:t>
            </w:r>
            <w:r>
              <w:rPr>
                <w:b/>
                <w:color w:val="FFFFFF"/>
                <w:spacing w:val="-1"/>
                <w:sz w:val="22"/>
              </w:rPr>
              <w:t> </w:t>
            </w:r>
            <w:r>
              <w:rPr>
                <w:b/>
                <w:color w:val="FFFFFF"/>
                <w:sz w:val="22"/>
              </w:rPr>
              <w:t>TECNOLOGÍA</w:t>
            </w:r>
            <w:r>
              <w:rPr>
                <w:b/>
                <w:color w:val="FFFFFF"/>
                <w:spacing w:val="-4"/>
                <w:sz w:val="22"/>
              </w:rPr>
              <w:t> </w:t>
            </w:r>
            <w:r>
              <w:rPr>
                <w:b/>
                <w:color w:val="FFFFFF"/>
                <w:spacing w:val="-10"/>
                <w:sz w:val="22"/>
              </w:rPr>
              <w:t>E</w:t>
            </w:r>
          </w:p>
          <w:p>
            <w:pPr>
              <w:pStyle w:val="TableParagraph"/>
              <w:spacing w:before="42"/>
              <w:rPr>
                <w:b/>
                <w:sz w:val="22"/>
              </w:rPr>
            </w:pPr>
            <w:r>
              <w:rPr>
                <w:b/>
                <w:color w:val="FFFFFF"/>
                <w:sz w:val="22"/>
              </w:rPr>
              <w:t>INNOVACIÓN</w:t>
            </w:r>
            <w:r>
              <w:rPr>
                <w:b/>
                <w:color w:val="FFFFFF"/>
                <w:spacing w:val="-6"/>
                <w:sz w:val="22"/>
              </w:rPr>
              <w:t> </w:t>
            </w:r>
            <w:r>
              <w:rPr>
                <w:b/>
                <w:color w:val="FFFFFF"/>
                <w:sz w:val="22"/>
              </w:rPr>
              <w:t>CON</w:t>
            </w:r>
            <w:r>
              <w:rPr>
                <w:b/>
                <w:color w:val="FFFFFF"/>
                <w:spacing w:val="-5"/>
                <w:sz w:val="22"/>
              </w:rPr>
              <w:t> </w:t>
            </w:r>
            <w:r>
              <w:rPr>
                <w:b/>
                <w:color w:val="FFFFFF"/>
                <w:sz w:val="22"/>
              </w:rPr>
              <w:t>ENFOQUE</w:t>
            </w:r>
            <w:r>
              <w:rPr>
                <w:b/>
                <w:color w:val="FFFFFF"/>
                <w:spacing w:val="-6"/>
                <w:sz w:val="22"/>
              </w:rPr>
              <w:t> </w:t>
            </w:r>
            <w:r>
              <w:rPr>
                <w:b/>
                <w:color w:val="FFFFFF"/>
                <w:spacing w:val="-2"/>
                <w:sz w:val="22"/>
              </w:rPr>
              <w:t>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Productividad</w:t>
            </w:r>
            <w:r>
              <w:rPr>
                <w:spacing w:val="-7"/>
                <w:sz w:val="22"/>
              </w:rPr>
              <w:t> </w:t>
            </w:r>
            <w:r>
              <w:rPr>
                <w:sz w:val="22"/>
              </w:rPr>
              <w:t>En</w:t>
            </w:r>
            <w:r>
              <w:rPr>
                <w:spacing w:val="-1"/>
                <w:sz w:val="22"/>
              </w:rPr>
              <w:t> </w:t>
            </w:r>
            <w:r>
              <w:rPr>
                <w:spacing w:val="-2"/>
                <w:sz w:val="22"/>
              </w:rPr>
              <w:t>Acción</w:t>
            </w:r>
          </w:p>
        </w:tc>
      </w:tr>
      <w:tr>
        <w:trPr>
          <w:trHeight w:val="585"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53" w:lineRule="exact"/>
              <w:rPr>
                <w:sz w:val="22"/>
              </w:rPr>
            </w:pPr>
            <w:r>
              <w:rPr>
                <w:sz w:val="22"/>
              </w:rPr>
              <w:t>Las</w:t>
            </w:r>
            <w:r>
              <w:rPr>
                <w:spacing w:val="6"/>
                <w:sz w:val="22"/>
              </w:rPr>
              <w:t> </w:t>
            </w:r>
            <w:r>
              <w:rPr>
                <w:sz w:val="22"/>
              </w:rPr>
              <w:t>capacidades</w:t>
            </w:r>
            <w:r>
              <w:rPr>
                <w:spacing w:val="9"/>
                <w:sz w:val="22"/>
              </w:rPr>
              <w:t> </w:t>
            </w:r>
            <w:r>
              <w:rPr>
                <w:sz w:val="22"/>
              </w:rPr>
              <w:t>investigativas</w:t>
            </w:r>
            <w:r>
              <w:rPr>
                <w:spacing w:val="14"/>
                <w:sz w:val="22"/>
              </w:rPr>
              <w:t> </w:t>
            </w:r>
            <w:r>
              <w:rPr>
                <w:sz w:val="22"/>
              </w:rPr>
              <w:t>de</w:t>
            </w:r>
            <w:r>
              <w:rPr>
                <w:spacing w:val="7"/>
                <w:sz w:val="22"/>
              </w:rPr>
              <w:t> </w:t>
            </w:r>
            <w:r>
              <w:rPr>
                <w:sz w:val="22"/>
              </w:rPr>
              <w:t>los</w:t>
            </w:r>
            <w:r>
              <w:rPr>
                <w:spacing w:val="14"/>
                <w:sz w:val="22"/>
              </w:rPr>
              <w:t> </w:t>
            </w:r>
            <w:r>
              <w:rPr>
                <w:sz w:val="22"/>
              </w:rPr>
              <w:t>grupos</w:t>
            </w:r>
            <w:r>
              <w:rPr>
                <w:spacing w:val="13"/>
                <w:sz w:val="22"/>
              </w:rPr>
              <w:t> </w:t>
            </w:r>
            <w:r>
              <w:rPr>
                <w:sz w:val="22"/>
              </w:rPr>
              <w:t>de</w:t>
            </w:r>
            <w:r>
              <w:rPr>
                <w:spacing w:val="12"/>
                <w:sz w:val="22"/>
              </w:rPr>
              <w:t> </w:t>
            </w:r>
            <w:r>
              <w:rPr>
                <w:sz w:val="22"/>
              </w:rPr>
              <w:t>investigación</w:t>
            </w:r>
            <w:r>
              <w:rPr>
                <w:spacing w:val="9"/>
                <w:sz w:val="22"/>
              </w:rPr>
              <w:t> </w:t>
            </w:r>
            <w:r>
              <w:rPr>
                <w:sz w:val="22"/>
              </w:rPr>
              <w:t>del</w:t>
            </w:r>
            <w:r>
              <w:rPr>
                <w:spacing w:val="21"/>
                <w:sz w:val="22"/>
              </w:rPr>
              <w:t> </w:t>
            </w:r>
            <w:r>
              <w:rPr>
                <w:sz w:val="22"/>
              </w:rPr>
              <w:t>departamento</w:t>
            </w:r>
            <w:r>
              <w:rPr>
                <w:spacing w:val="5"/>
                <w:sz w:val="22"/>
              </w:rPr>
              <w:t> </w:t>
            </w:r>
            <w:r>
              <w:rPr>
                <w:spacing w:val="-5"/>
                <w:sz w:val="22"/>
              </w:rPr>
              <w:t>se</w:t>
            </w:r>
          </w:p>
          <w:p>
            <w:pPr>
              <w:pStyle w:val="TableParagraph"/>
              <w:spacing w:before="37"/>
              <w:rPr>
                <w:sz w:val="22"/>
              </w:rPr>
            </w:pPr>
            <w:r>
              <w:rPr>
                <w:sz w:val="22"/>
              </w:rPr>
              <w:t>han</w:t>
            </w:r>
            <w:r>
              <w:rPr>
                <w:spacing w:val="-10"/>
                <w:sz w:val="22"/>
              </w:rPr>
              <w:t> </w:t>
            </w:r>
            <w:r>
              <w:rPr>
                <w:sz w:val="22"/>
              </w:rPr>
              <w:t>fortalecido,</w:t>
            </w:r>
            <w:r>
              <w:rPr>
                <w:spacing w:val="-2"/>
                <w:sz w:val="22"/>
              </w:rPr>
              <w:t> </w:t>
            </w:r>
            <w:r>
              <w:rPr>
                <w:sz w:val="22"/>
              </w:rPr>
              <w:t>logrando</w:t>
            </w:r>
            <w:r>
              <w:rPr>
                <w:spacing w:val="-3"/>
                <w:sz w:val="22"/>
              </w:rPr>
              <w:t> </w:t>
            </w:r>
            <w:r>
              <w:rPr>
                <w:sz w:val="22"/>
              </w:rPr>
              <w:t>mejorar</w:t>
            </w:r>
            <w:r>
              <w:rPr>
                <w:spacing w:val="-1"/>
                <w:sz w:val="22"/>
              </w:rPr>
              <w:t> </w:t>
            </w:r>
            <w:r>
              <w:rPr>
                <w:sz w:val="22"/>
              </w:rPr>
              <w:t>su</w:t>
            </w:r>
            <w:r>
              <w:rPr>
                <w:spacing w:val="1"/>
                <w:sz w:val="22"/>
              </w:rPr>
              <w:t> </w:t>
            </w:r>
            <w:r>
              <w:rPr>
                <w:sz w:val="22"/>
              </w:rPr>
              <w:t>calificación</w:t>
            </w:r>
            <w:r>
              <w:rPr>
                <w:spacing w:val="-7"/>
                <w:sz w:val="22"/>
              </w:rPr>
              <w:t> </w:t>
            </w:r>
            <w:r>
              <w:rPr>
                <w:sz w:val="22"/>
              </w:rPr>
              <w:t>en</w:t>
            </w:r>
            <w:r>
              <w:rPr>
                <w:spacing w:val="-3"/>
                <w:sz w:val="22"/>
              </w:rPr>
              <w:t> </w:t>
            </w:r>
            <w:r>
              <w:rPr>
                <w:sz w:val="22"/>
              </w:rPr>
              <w:t>el</w:t>
            </w:r>
            <w:r>
              <w:rPr>
                <w:spacing w:val="-4"/>
                <w:sz w:val="22"/>
              </w:rPr>
              <w:t> </w:t>
            </w:r>
            <w:r>
              <w:rPr>
                <w:sz w:val="22"/>
              </w:rPr>
              <w:t>índice</w:t>
            </w:r>
            <w:r>
              <w:rPr>
                <w:spacing w:val="-1"/>
                <w:sz w:val="22"/>
              </w:rPr>
              <w:t> </w:t>
            </w:r>
            <w:r>
              <w:rPr>
                <w:sz w:val="22"/>
              </w:rPr>
              <w:t>de</w:t>
            </w:r>
            <w:r>
              <w:rPr>
                <w:spacing w:val="-4"/>
                <w:sz w:val="22"/>
              </w:rPr>
              <w:t> </w:t>
            </w:r>
            <w:r>
              <w:rPr>
                <w:spacing w:val="-2"/>
                <w:sz w:val="22"/>
              </w:rPr>
              <w:t>Colciencias.</w:t>
            </w:r>
          </w:p>
        </w:tc>
      </w:tr>
      <w:tr>
        <w:trPr>
          <w:trHeight w:val="1805"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20"/>
              </w:numPr>
              <w:tabs>
                <w:tab w:pos="465" w:val="left" w:leader="none"/>
              </w:tabs>
              <w:spacing w:line="268" w:lineRule="exact" w:before="0" w:after="0"/>
              <w:ind w:left="465" w:right="0" w:hanging="360"/>
              <w:jc w:val="left"/>
              <w:rPr>
                <w:sz w:val="22"/>
              </w:rPr>
            </w:pPr>
            <w:r>
              <w:rPr>
                <w:sz w:val="22"/>
              </w:rPr>
              <w:t>Grupos de</w:t>
            </w:r>
            <w:r>
              <w:rPr>
                <w:spacing w:val="-6"/>
                <w:sz w:val="22"/>
              </w:rPr>
              <w:t> </w:t>
            </w:r>
            <w:r>
              <w:rPr>
                <w:sz w:val="22"/>
              </w:rPr>
              <w:t>investigación</w:t>
            </w:r>
            <w:r>
              <w:rPr>
                <w:spacing w:val="-5"/>
                <w:sz w:val="22"/>
              </w:rPr>
              <w:t> </w:t>
            </w:r>
            <w:r>
              <w:rPr>
                <w:sz w:val="22"/>
              </w:rPr>
              <w:t>del</w:t>
            </w:r>
            <w:r>
              <w:rPr>
                <w:spacing w:val="3"/>
                <w:sz w:val="22"/>
              </w:rPr>
              <w:t> </w:t>
            </w:r>
            <w:r>
              <w:rPr>
                <w:sz w:val="22"/>
              </w:rPr>
              <w:t>departamento</w:t>
            </w:r>
            <w:r>
              <w:rPr>
                <w:spacing w:val="-9"/>
                <w:sz w:val="22"/>
              </w:rPr>
              <w:t> </w:t>
            </w:r>
            <w:r>
              <w:rPr>
                <w:sz w:val="22"/>
              </w:rPr>
              <w:t>clasificados</w:t>
            </w:r>
            <w:r>
              <w:rPr>
                <w:spacing w:val="-3"/>
                <w:sz w:val="22"/>
              </w:rPr>
              <w:t> </w:t>
            </w:r>
            <w:r>
              <w:rPr>
                <w:sz w:val="22"/>
              </w:rPr>
              <w:t>con</w:t>
            </w:r>
            <w:r>
              <w:rPr>
                <w:spacing w:val="-4"/>
                <w:sz w:val="22"/>
              </w:rPr>
              <w:t> </w:t>
            </w:r>
            <w:r>
              <w:rPr>
                <w:spacing w:val="-5"/>
                <w:sz w:val="22"/>
              </w:rPr>
              <w:t>A1.</w:t>
            </w:r>
          </w:p>
          <w:p>
            <w:pPr>
              <w:pStyle w:val="TableParagraph"/>
              <w:numPr>
                <w:ilvl w:val="0"/>
                <w:numId w:val="420"/>
              </w:numPr>
              <w:tabs>
                <w:tab w:pos="465" w:val="left" w:leader="none"/>
              </w:tabs>
              <w:spacing w:line="271" w:lineRule="auto" w:before="36" w:after="0"/>
              <w:ind w:left="465" w:right="99" w:hanging="360"/>
              <w:jc w:val="left"/>
              <w:rPr>
                <w:sz w:val="22"/>
              </w:rPr>
            </w:pPr>
            <w:r>
              <w:rPr>
                <w:sz w:val="22"/>
              </w:rPr>
              <w:t>Grupos</w:t>
            </w:r>
            <w:r>
              <w:rPr>
                <w:spacing w:val="40"/>
                <w:sz w:val="22"/>
              </w:rPr>
              <w:t> </w:t>
            </w:r>
            <w:r>
              <w:rPr>
                <w:sz w:val="22"/>
              </w:rPr>
              <w:t>de</w:t>
            </w:r>
            <w:r>
              <w:rPr>
                <w:spacing w:val="40"/>
                <w:sz w:val="22"/>
              </w:rPr>
              <w:t> </w:t>
            </w:r>
            <w:r>
              <w:rPr>
                <w:sz w:val="22"/>
              </w:rPr>
              <w:t>investigación</w:t>
            </w:r>
            <w:r>
              <w:rPr>
                <w:spacing w:val="40"/>
                <w:sz w:val="22"/>
              </w:rPr>
              <w:t> </w:t>
            </w:r>
            <w:r>
              <w:rPr>
                <w:sz w:val="22"/>
              </w:rPr>
              <w:t>del</w:t>
            </w:r>
            <w:r>
              <w:rPr>
                <w:spacing w:val="40"/>
                <w:sz w:val="22"/>
              </w:rPr>
              <w:t> </w:t>
            </w:r>
            <w:r>
              <w:rPr>
                <w:sz w:val="22"/>
              </w:rPr>
              <w:t>departamento</w:t>
            </w:r>
            <w:r>
              <w:rPr>
                <w:spacing w:val="40"/>
                <w:sz w:val="22"/>
              </w:rPr>
              <w:t> </w:t>
            </w:r>
            <w:r>
              <w:rPr>
                <w:sz w:val="22"/>
              </w:rPr>
              <w:t>que</w:t>
            </w:r>
            <w:r>
              <w:rPr>
                <w:spacing w:val="40"/>
                <w:sz w:val="22"/>
              </w:rPr>
              <w:t> </w:t>
            </w:r>
            <w:r>
              <w:rPr>
                <w:sz w:val="22"/>
              </w:rPr>
              <w:t>mejoran</w:t>
            </w:r>
            <w:r>
              <w:rPr>
                <w:spacing w:val="40"/>
                <w:sz w:val="22"/>
              </w:rPr>
              <w:t> </w:t>
            </w:r>
            <w:r>
              <w:rPr>
                <w:sz w:val="22"/>
              </w:rPr>
              <w:t>su</w:t>
            </w:r>
            <w:r>
              <w:rPr>
                <w:spacing w:val="40"/>
                <w:sz w:val="22"/>
              </w:rPr>
              <w:t> </w:t>
            </w:r>
            <w:r>
              <w:rPr>
                <w:sz w:val="22"/>
              </w:rPr>
              <w:t>clasificación</w:t>
            </w:r>
            <w:r>
              <w:rPr>
                <w:spacing w:val="40"/>
                <w:sz w:val="22"/>
              </w:rPr>
              <w:t> </w:t>
            </w:r>
            <w:r>
              <w:rPr>
                <w:sz w:val="22"/>
              </w:rPr>
              <w:t>en </w:t>
            </w:r>
            <w:r>
              <w:rPr>
                <w:spacing w:val="-2"/>
                <w:sz w:val="22"/>
              </w:rPr>
              <w:t>Colciencias</w:t>
            </w:r>
          </w:p>
          <w:p>
            <w:pPr>
              <w:pStyle w:val="TableParagraph"/>
              <w:numPr>
                <w:ilvl w:val="0"/>
                <w:numId w:val="420"/>
              </w:numPr>
              <w:tabs>
                <w:tab w:pos="465" w:val="left" w:leader="none"/>
              </w:tabs>
              <w:spacing w:line="240" w:lineRule="auto" w:before="4" w:after="0"/>
              <w:ind w:left="465" w:right="0" w:hanging="360"/>
              <w:jc w:val="left"/>
              <w:rPr>
                <w:sz w:val="22"/>
              </w:rPr>
            </w:pPr>
            <w:r>
              <w:rPr>
                <w:sz w:val="22"/>
              </w:rPr>
              <w:t>Calificación</w:t>
            </w:r>
            <w:r>
              <w:rPr>
                <w:spacing w:val="-7"/>
                <w:sz w:val="22"/>
              </w:rPr>
              <w:t> </w:t>
            </w:r>
            <w:r>
              <w:rPr>
                <w:sz w:val="22"/>
              </w:rPr>
              <w:t>nacional</w:t>
            </w:r>
            <w:r>
              <w:rPr>
                <w:spacing w:val="-1"/>
                <w:sz w:val="22"/>
              </w:rPr>
              <w:t> </w:t>
            </w:r>
            <w:r>
              <w:rPr>
                <w:sz w:val="22"/>
              </w:rPr>
              <w:t>en</w:t>
            </w:r>
            <w:r>
              <w:rPr>
                <w:spacing w:val="-10"/>
                <w:sz w:val="22"/>
              </w:rPr>
              <w:t> </w:t>
            </w:r>
            <w:r>
              <w:rPr>
                <w:sz w:val="22"/>
              </w:rPr>
              <w:t>el</w:t>
            </w:r>
            <w:r>
              <w:rPr>
                <w:spacing w:val="-1"/>
                <w:sz w:val="22"/>
              </w:rPr>
              <w:t> </w:t>
            </w:r>
            <w:r>
              <w:rPr>
                <w:sz w:val="22"/>
              </w:rPr>
              <w:t>índice</w:t>
            </w:r>
            <w:r>
              <w:rPr>
                <w:spacing w:val="-2"/>
                <w:sz w:val="22"/>
              </w:rPr>
              <w:t> </w:t>
            </w:r>
            <w:r>
              <w:rPr>
                <w:sz w:val="22"/>
              </w:rPr>
              <w:t>de</w:t>
            </w:r>
            <w:r>
              <w:rPr>
                <w:spacing w:val="-2"/>
                <w:sz w:val="22"/>
              </w:rPr>
              <w:t> </w:t>
            </w:r>
            <w:r>
              <w:rPr>
                <w:sz w:val="22"/>
              </w:rPr>
              <w:t>Ciencia, Tecnología</w:t>
            </w:r>
            <w:r>
              <w:rPr>
                <w:spacing w:val="2"/>
                <w:sz w:val="22"/>
              </w:rPr>
              <w:t> </w:t>
            </w:r>
            <w:r>
              <w:rPr>
                <w:sz w:val="22"/>
              </w:rPr>
              <w:t>e</w:t>
            </w:r>
            <w:r>
              <w:rPr>
                <w:spacing w:val="-6"/>
                <w:sz w:val="22"/>
              </w:rPr>
              <w:t> </w:t>
            </w:r>
            <w:r>
              <w:rPr>
                <w:spacing w:val="-2"/>
                <w:sz w:val="22"/>
              </w:rPr>
              <w:t>Innovación</w:t>
            </w:r>
          </w:p>
          <w:p>
            <w:pPr>
              <w:pStyle w:val="TableParagraph"/>
              <w:numPr>
                <w:ilvl w:val="0"/>
                <w:numId w:val="420"/>
              </w:numPr>
              <w:tabs>
                <w:tab w:pos="465" w:val="left" w:leader="none"/>
              </w:tabs>
              <w:spacing w:line="290" w:lineRule="atLeast" w:before="20" w:after="0"/>
              <w:ind w:left="465" w:right="102" w:hanging="360"/>
              <w:jc w:val="left"/>
              <w:rPr>
                <w:sz w:val="22"/>
              </w:rPr>
            </w:pPr>
            <w:r>
              <w:rPr>
                <w:sz w:val="22"/>
              </w:rPr>
              <w:t>Porcentaje</w:t>
            </w:r>
            <w:r>
              <w:rPr>
                <w:spacing w:val="38"/>
                <w:sz w:val="22"/>
              </w:rPr>
              <w:t> </w:t>
            </w:r>
            <w:r>
              <w:rPr>
                <w:sz w:val="22"/>
              </w:rPr>
              <w:t>de</w:t>
            </w:r>
            <w:r>
              <w:rPr>
                <w:spacing w:val="38"/>
                <w:sz w:val="22"/>
              </w:rPr>
              <w:t> </w:t>
            </w:r>
            <w:r>
              <w:rPr>
                <w:sz w:val="22"/>
              </w:rPr>
              <w:t>cumplimiento</w:t>
            </w:r>
            <w:r>
              <w:rPr>
                <w:spacing w:val="35"/>
                <w:sz w:val="22"/>
              </w:rPr>
              <w:t> </w:t>
            </w:r>
            <w:r>
              <w:rPr>
                <w:sz w:val="22"/>
              </w:rPr>
              <w:t>de</w:t>
            </w:r>
            <w:r>
              <w:rPr>
                <w:spacing w:val="34"/>
                <w:sz w:val="22"/>
              </w:rPr>
              <w:t> </w:t>
            </w:r>
            <w:r>
              <w:rPr>
                <w:sz w:val="22"/>
              </w:rPr>
              <w:t>la</w:t>
            </w:r>
            <w:r>
              <w:rPr>
                <w:spacing w:val="38"/>
                <w:sz w:val="22"/>
              </w:rPr>
              <w:t> </w:t>
            </w:r>
            <w:r>
              <w:rPr>
                <w:sz w:val="22"/>
              </w:rPr>
              <w:t>inversión</w:t>
            </w:r>
            <w:r>
              <w:rPr>
                <w:spacing w:val="35"/>
                <w:sz w:val="22"/>
              </w:rPr>
              <w:t> </w:t>
            </w:r>
            <w:r>
              <w:rPr>
                <w:sz w:val="22"/>
              </w:rPr>
              <w:t>del</w:t>
            </w:r>
            <w:r>
              <w:rPr>
                <w:spacing w:val="39"/>
                <w:sz w:val="22"/>
              </w:rPr>
              <w:t> </w:t>
            </w:r>
            <w:r>
              <w:rPr>
                <w:sz w:val="22"/>
              </w:rPr>
              <w:t>Plan</w:t>
            </w:r>
            <w:r>
              <w:rPr>
                <w:spacing w:val="35"/>
                <w:sz w:val="22"/>
              </w:rPr>
              <w:t> </w:t>
            </w:r>
            <w:r>
              <w:rPr>
                <w:sz w:val="22"/>
              </w:rPr>
              <w:t>y</w:t>
            </w:r>
            <w:r>
              <w:rPr>
                <w:spacing w:val="35"/>
                <w:sz w:val="22"/>
              </w:rPr>
              <w:t> </w:t>
            </w:r>
            <w:r>
              <w:rPr>
                <w:sz w:val="22"/>
              </w:rPr>
              <w:t>Acuerdo</w:t>
            </w:r>
            <w:r>
              <w:rPr>
                <w:spacing w:val="31"/>
                <w:sz w:val="22"/>
              </w:rPr>
              <w:t> </w:t>
            </w:r>
            <w:r>
              <w:rPr>
                <w:sz w:val="22"/>
              </w:rPr>
              <w:t>Estratégico Departamental de Ciencia, Tecnología e Innovación</w:t>
            </w:r>
          </w:p>
        </w:tc>
      </w:tr>
      <w:tr>
        <w:trPr>
          <w:trHeight w:val="1811" w:hRule="atLeast"/>
        </w:trPr>
        <w:tc>
          <w:tcPr>
            <w:tcW w:w="1671" w:type="dxa"/>
          </w:tcPr>
          <w:p>
            <w:pPr>
              <w:pStyle w:val="TableParagraph"/>
              <w:ind w:left="110"/>
              <w:rPr>
                <w:b/>
                <w:sz w:val="22"/>
              </w:rPr>
            </w:pPr>
            <w:r>
              <w:rPr>
                <w:b/>
                <w:spacing w:val="-2"/>
                <w:sz w:val="22"/>
              </w:rPr>
              <w:t>Productos</w:t>
            </w:r>
          </w:p>
        </w:tc>
        <w:tc>
          <w:tcPr>
            <w:tcW w:w="7593" w:type="dxa"/>
          </w:tcPr>
          <w:p>
            <w:pPr>
              <w:pStyle w:val="TableParagraph"/>
              <w:numPr>
                <w:ilvl w:val="0"/>
                <w:numId w:val="421"/>
              </w:numPr>
              <w:tabs>
                <w:tab w:pos="465" w:val="left" w:leader="none"/>
              </w:tabs>
              <w:spacing w:line="269" w:lineRule="exact" w:before="0" w:after="0"/>
              <w:ind w:left="465" w:right="0" w:hanging="360"/>
              <w:jc w:val="left"/>
              <w:rPr>
                <w:sz w:val="22"/>
              </w:rPr>
            </w:pPr>
            <w:r>
              <w:rPr>
                <w:sz w:val="22"/>
              </w:rPr>
              <w:t>Solicitudes</w:t>
            </w:r>
            <w:r>
              <w:rPr>
                <w:spacing w:val="-4"/>
                <w:sz w:val="22"/>
              </w:rPr>
              <w:t> </w:t>
            </w:r>
            <w:r>
              <w:rPr>
                <w:sz w:val="22"/>
              </w:rPr>
              <w:t>de</w:t>
            </w:r>
            <w:r>
              <w:rPr>
                <w:spacing w:val="-4"/>
                <w:sz w:val="22"/>
              </w:rPr>
              <w:t> </w:t>
            </w:r>
            <w:r>
              <w:rPr>
                <w:sz w:val="22"/>
              </w:rPr>
              <w:t>patentes</w:t>
            </w:r>
            <w:r>
              <w:rPr>
                <w:spacing w:val="-2"/>
                <w:sz w:val="22"/>
              </w:rPr>
              <w:t> </w:t>
            </w:r>
            <w:r>
              <w:rPr>
                <w:sz w:val="22"/>
              </w:rPr>
              <w:t>presentadas</w:t>
            </w:r>
            <w:r>
              <w:rPr>
                <w:spacing w:val="-5"/>
                <w:sz w:val="22"/>
              </w:rPr>
              <w:t> </w:t>
            </w:r>
            <w:r>
              <w:rPr>
                <w:sz w:val="22"/>
              </w:rPr>
              <w:t>a</w:t>
            </w:r>
            <w:r>
              <w:rPr>
                <w:spacing w:val="-5"/>
                <w:sz w:val="22"/>
              </w:rPr>
              <w:t> </w:t>
            </w:r>
            <w:r>
              <w:rPr>
                <w:sz w:val="22"/>
              </w:rPr>
              <w:t>la</w:t>
            </w:r>
            <w:r>
              <w:rPr>
                <w:spacing w:val="-4"/>
                <w:sz w:val="22"/>
              </w:rPr>
              <w:t> </w:t>
            </w:r>
            <w:r>
              <w:rPr>
                <w:sz w:val="22"/>
              </w:rPr>
              <w:t>autoridad</w:t>
            </w:r>
            <w:r>
              <w:rPr>
                <w:spacing w:val="-10"/>
                <w:sz w:val="22"/>
              </w:rPr>
              <w:t> </w:t>
            </w:r>
            <w:r>
              <w:rPr>
                <w:spacing w:val="-2"/>
                <w:sz w:val="22"/>
              </w:rPr>
              <w:t>competente</w:t>
            </w:r>
          </w:p>
          <w:p>
            <w:pPr>
              <w:pStyle w:val="TableParagraph"/>
              <w:numPr>
                <w:ilvl w:val="0"/>
                <w:numId w:val="421"/>
              </w:numPr>
              <w:tabs>
                <w:tab w:pos="465" w:val="left" w:leader="none"/>
              </w:tabs>
              <w:spacing w:line="271" w:lineRule="auto" w:before="40" w:after="0"/>
              <w:ind w:left="465" w:right="103" w:hanging="360"/>
              <w:jc w:val="left"/>
              <w:rPr>
                <w:sz w:val="22"/>
              </w:rPr>
            </w:pPr>
            <w:r>
              <w:rPr>
                <w:sz w:val="22"/>
              </w:rPr>
              <w:t>Artículos</w:t>
            </w:r>
            <w:r>
              <w:rPr>
                <w:spacing w:val="-9"/>
                <w:sz w:val="22"/>
              </w:rPr>
              <w:t> </w:t>
            </w:r>
            <w:r>
              <w:rPr>
                <w:sz w:val="22"/>
              </w:rPr>
              <w:t>presentados</w:t>
            </w:r>
            <w:r>
              <w:rPr>
                <w:spacing w:val="-6"/>
                <w:sz w:val="22"/>
              </w:rPr>
              <w:t> </w:t>
            </w:r>
            <w:r>
              <w:rPr>
                <w:sz w:val="22"/>
              </w:rPr>
              <w:t>para</w:t>
            </w:r>
            <w:r>
              <w:rPr>
                <w:spacing w:val="-9"/>
                <w:sz w:val="22"/>
              </w:rPr>
              <w:t> </w:t>
            </w:r>
            <w:r>
              <w:rPr>
                <w:sz w:val="22"/>
              </w:rPr>
              <w:t>evaluar</w:t>
            </w:r>
            <w:r>
              <w:rPr>
                <w:spacing w:val="-9"/>
                <w:sz w:val="22"/>
              </w:rPr>
              <w:t> </w:t>
            </w:r>
            <w:r>
              <w:rPr>
                <w:sz w:val="22"/>
              </w:rPr>
              <w:t>con</w:t>
            </w:r>
            <w:r>
              <w:rPr>
                <w:spacing w:val="-11"/>
                <w:sz w:val="22"/>
              </w:rPr>
              <w:t> </w:t>
            </w:r>
            <w:r>
              <w:rPr>
                <w:sz w:val="22"/>
              </w:rPr>
              <w:t>fines</w:t>
            </w:r>
            <w:r>
              <w:rPr>
                <w:spacing w:val="-6"/>
                <w:sz w:val="22"/>
              </w:rPr>
              <w:t> </w:t>
            </w:r>
            <w:r>
              <w:rPr>
                <w:sz w:val="22"/>
              </w:rPr>
              <w:t>de</w:t>
            </w:r>
            <w:r>
              <w:rPr>
                <w:spacing w:val="-9"/>
                <w:sz w:val="22"/>
              </w:rPr>
              <w:t> </w:t>
            </w:r>
            <w:r>
              <w:rPr>
                <w:sz w:val="22"/>
              </w:rPr>
              <w:t>publicación</w:t>
            </w:r>
            <w:r>
              <w:rPr>
                <w:spacing w:val="-14"/>
                <w:sz w:val="22"/>
              </w:rPr>
              <w:t> </w:t>
            </w:r>
            <w:r>
              <w:rPr>
                <w:sz w:val="22"/>
              </w:rPr>
              <w:t>en</w:t>
            </w:r>
            <w:r>
              <w:rPr>
                <w:spacing w:val="-14"/>
                <w:sz w:val="22"/>
              </w:rPr>
              <w:t> </w:t>
            </w:r>
            <w:r>
              <w:rPr>
                <w:sz w:val="22"/>
              </w:rPr>
              <w:t>bases</w:t>
            </w:r>
            <w:r>
              <w:rPr>
                <w:spacing w:val="-11"/>
                <w:sz w:val="22"/>
              </w:rPr>
              <w:t> </w:t>
            </w:r>
            <w:r>
              <w:rPr>
                <w:sz w:val="22"/>
              </w:rPr>
              <w:t>de</w:t>
            </w:r>
            <w:r>
              <w:rPr>
                <w:spacing w:val="-9"/>
                <w:sz w:val="22"/>
              </w:rPr>
              <w:t> </w:t>
            </w:r>
            <w:r>
              <w:rPr>
                <w:sz w:val="22"/>
              </w:rPr>
              <w:t>datos</w:t>
            </w:r>
            <w:r>
              <w:rPr>
                <w:spacing w:val="-11"/>
                <w:sz w:val="22"/>
              </w:rPr>
              <w:t> </w:t>
            </w:r>
            <w:r>
              <w:rPr>
                <w:sz w:val="22"/>
              </w:rPr>
              <w:t>de alto impacto.</w:t>
            </w:r>
          </w:p>
          <w:p>
            <w:pPr>
              <w:pStyle w:val="TableParagraph"/>
              <w:numPr>
                <w:ilvl w:val="0"/>
                <w:numId w:val="421"/>
              </w:numPr>
              <w:tabs>
                <w:tab w:pos="465" w:val="left" w:leader="none"/>
              </w:tabs>
              <w:spacing w:line="276" w:lineRule="auto" w:before="5" w:after="0"/>
              <w:ind w:left="465" w:right="113" w:hanging="360"/>
              <w:jc w:val="left"/>
              <w:rPr>
                <w:sz w:val="22"/>
              </w:rPr>
            </w:pPr>
            <w:r>
              <w:rPr>
                <w:sz w:val="22"/>
              </w:rPr>
              <w:t>Proyectos presentados</w:t>
            </w:r>
            <w:r>
              <w:rPr>
                <w:spacing w:val="-3"/>
                <w:sz w:val="22"/>
              </w:rPr>
              <w:t> </w:t>
            </w:r>
            <w:r>
              <w:rPr>
                <w:sz w:val="22"/>
              </w:rPr>
              <w:t>a convocatorias</w:t>
            </w:r>
            <w:r>
              <w:rPr>
                <w:spacing w:val="-3"/>
                <w:sz w:val="22"/>
              </w:rPr>
              <w:t> </w:t>
            </w:r>
            <w:r>
              <w:rPr>
                <w:sz w:val="22"/>
              </w:rPr>
              <w:t>de</w:t>
            </w:r>
            <w:r>
              <w:rPr>
                <w:spacing w:val="-4"/>
                <w:sz w:val="22"/>
              </w:rPr>
              <w:t> </w:t>
            </w:r>
            <w:r>
              <w:rPr>
                <w:sz w:val="22"/>
              </w:rPr>
              <w:t>recursos nacionales e internacionales para Ciencia y Tecnología</w:t>
            </w:r>
          </w:p>
          <w:p>
            <w:pPr>
              <w:pStyle w:val="TableParagraph"/>
              <w:numPr>
                <w:ilvl w:val="0"/>
                <w:numId w:val="421"/>
              </w:numPr>
              <w:tabs>
                <w:tab w:pos="465" w:val="left" w:leader="none"/>
              </w:tabs>
              <w:spacing w:line="269" w:lineRule="exact" w:before="0" w:after="0"/>
              <w:ind w:left="465" w:right="0" w:hanging="360"/>
              <w:jc w:val="left"/>
              <w:rPr>
                <w:sz w:val="22"/>
              </w:rPr>
            </w:pPr>
            <w:r>
              <w:rPr>
                <w:sz w:val="22"/>
              </w:rPr>
              <w:t>Software</w:t>
            </w:r>
            <w:r>
              <w:rPr>
                <w:spacing w:val="-10"/>
                <w:sz w:val="22"/>
              </w:rPr>
              <w:t> </w:t>
            </w:r>
            <w:r>
              <w:rPr>
                <w:spacing w:val="-2"/>
                <w:sz w:val="22"/>
              </w:rPr>
              <w:t>creado</w:t>
            </w:r>
          </w:p>
        </w:tc>
      </w:tr>
    </w:tbl>
    <w:p>
      <w:pPr>
        <w:pStyle w:val="BodyText"/>
        <w:spacing w:before="46"/>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600" w:hRule="atLeast"/>
        </w:trPr>
        <w:tc>
          <w:tcPr>
            <w:tcW w:w="1671" w:type="dxa"/>
            <w:tcBorders>
              <w:top w:val="nil"/>
              <w:bottom w:val="nil"/>
            </w:tcBorders>
            <w:shd w:val="clear" w:color="auto" w:fill="9BBA58"/>
          </w:tcPr>
          <w:p>
            <w:pPr>
              <w:pStyle w:val="TableParagraph"/>
              <w:spacing w:before="154"/>
              <w:ind w:left="0" w:right="404"/>
              <w:jc w:val="right"/>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6"/>
                <w:sz w:val="22"/>
              </w:rPr>
              <w:t> </w:t>
            </w:r>
            <w:r>
              <w:rPr>
                <w:b/>
                <w:color w:val="FFFFFF"/>
                <w:sz w:val="22"/>
              </w:rPr>
              <w:t>ATLANTICO</w:t>
            </w:r>
            <w:r>
              <w:rPr>
                <w:b/>
                <w:color w:val="FFFFFF"/>
                <w:spacing w:val="-4"/>
                <w:sz w:val="22"/>
              </w:rPr>
              <w:t> </w:t>
            </w:r>
            <w:r>
              <w:rPr>
                <w:b/>
                <w:color w:val="FFFFFF"/>
                <w:sz w:val="22"/>
              </w:rPr>
              <w:t>LÍDER</w:t>
            </w:r>
            <w:r>
              <w:rPr>
                <w:b/>
                <w:color w:val="FFFFFF"/>
                <w:spacing w:val="-5"/>
                <w:sz w:val="22"/>
              </w:rPr>
              <w:t> </w:t>
            </w:r>
            <w:r>
              <w:rPr>
                <w:b/>
                <w:color w:val="FFFFFF"/>
                <w:sz w:val="22"/>
              </w:rPr>
              <w:t>EN</w:t>
            </w:r>
            <w:r>
              <w:rPr>
                <w:b/>
                <w:color w:val="FFFFFF"/>
                <w:spacing w:val="-4"/>
                <w:sz w:val="22"/>
              </w:rPr>
              <w:t> </w:t>
            </w:r>
            <w:r>
              <w:rPr>
                <w:b/>
                <w:color w:val="FFFFFF"/>
                <w:sz w:val="22"/>
              </w:rPr>
              <w:t>ECONOMIA</w:t>
            </w:r>
            <w:r>
              <w:rPr>
                <w:b/>
                <w:color w:val="FFFFFF"/>
                <w:spacing w:val="-4"/>
                <w:sz w:val="22"/>
              </w:rPr>
              <w:t> </w:t>
            </w:r>
            <w:r>
              <w:rPr>
                <w:b/>
                <w:color w:val="FFFFFF"/>
                <w:sz w:val="22"/>
              </w:rPr>
              <w:t>NARANJA</w:t>
            </w:r>
            <w:r>
              <w:rPr>
                <w:b/>
                <w:color w:val="FFFFFF"/>
                <w:spacing w:val="-4"/>
                <w:sz w:val="22"/>
              </w:rPr>
              <w:t> </w:t>
            </w:r>
            <w:r>
              <w:rPr>
                <w:b/>
                <w:color w:val="FFFFFF"/>
                <w:spacing w:val="-5"/>
                <w:sz w:val="22"/>
              </w:rPr>
              <w:t>CON</w:t>
            </w:r>
          </w:p>
          <w:p>
            <w:pPr>
              <w:pStyle w:val="TableParagraph"/>
              <w:spacing w:before="37"/>
              <w:rPr>
                <w:b/>
                <w:sz w:val="22"/>
              </w:rPr>
            </w:pPr>
            <w:r>
              <w:rPr>
                <w:b/>
                <w:color w:val="FFFFFF"/>
                <w:sz w:val="22"/>
              </w:rPr>
              <w:t>ENFOQUE</w:t>
            </w:r>
            <w:r>
              <w:rPr>
                <w:b/>
                <w:color w:val="FFFFFF"/>
                <w:spacing w:val="-7"/>
                <w:sz w:val="22"/>
              </w:rPr>
              <w:t> </w:t>
            </w:r>
            <w:r>
              <w:rPr>
                <w:b/>
                <w:color w:val="FFFFFF"/>
                <w:spacing w:val="-2"/>
                <w:sz w:val="22"/>
              </w:rPr>
              <w:t>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Productividad</w:t>
            </w:r>
            <w:r>
              <w:rPr>
                <w:spacing w:val="-7"/>
                <w:sz w:val="22"/>
              </w:rPr>
              <w:t> </w:t>
            </w:r>
            <w:r>
              <w:rPr>
                <w:sz w:val="22"/>
              </w:rPr>
              <w:t>En</w:t>
            </w:r>
            <w:r>
              <w:rPr>
                <w:spacing w:val="-1"/>
                <w:sz w:val="22"/>
              </w:rPr>
              <w:t> </w:t>
            </w:r>
            <w:r>
              <w:rPr>
                <w:spacing w:val="-2"/>
                <w:sz w:val="22"/>
              </w:rPr>
              <w:t>Acción</w:t>
            </w:r>
          </w:p>
        </w:tc>
      </w:tr>
      <w:tr>
        <w:trPr>
          <w:trHeight w:val="580" w:hRule="atLeast"/>
        </w:trPr>
        <w:tc>
          <w:tcPr>
            <w:tcW w:w="1671" w:type="dxa"/>
          </w:tcPr>
          <w:p>
            <w:pPr>
              <w:pStyle w:val="TableParagraph"/>
              <w:ind w:left="0" w:right="437"/>
              <w:jc w:val="right"/>
              <w:rPr>
                <w:b/>
                <w:sz w:val="22"/>
              </w:rPr>
            </w:pPr>
            <w:r>
              <w:rPr>
                <w:b/>
                <w:spacing w:val="-2"/>
                <w:sz w:val="22"/>
              </w:rPr>
              <w:t>Descripción</w:t>
            </w:r>
          </w:p>
        </w:tc>
        <w:tc>
          <w:tcPr>
            <w:tcW w:w="7593" w:type="dxa"/>
          </w:tcPr>
          <w:p>
            <w:pPr>
              <w:pStyle w:val="TableParagraph"/>
              <w:rPr>
                <w:sz w:val="22"/>
              </w:rPr>
            </w:pPr>
            <w:r>
              <w:rPr>
                <w:sz w:val="22"/>
              </w:rPr>
              <w:t>Las</w:t>
            </w:r>
            <w:r>
              <w:rPr>
                <w:spacing w:val="6"/>
                <w:sz w:val="22"/>
              </w:rPr>
              <w:t> </w:t>
            </w:r>
            <w:r>
              <w:rPr>
                <w:sz w:val="22"/>
              </w:rPr>
              <w:t>capacidades</w:t>
            </w:r>
            <w:r>
              <w:rPr>
                <w:spacing w:val="9"/>
                <w:sz w:val="22"/>
              </w:rPr>
              <w:t> </w:t>
            </w:r>
            <w:r>
              <w:rPr>
                <w:sz w:val="22"/>
              </w:rPr>
              <w:t>investigativas</w:t>
            </w:r>
            <w:r>
              <w:rPr>
                <w:spacing w:val="14"/>
                <w:sz w:val="22"/>
              </w:rPr>
              <w:t> </w:t>
            </w:r>
            <w:r>
              <w:rPr>
                <w:sz w:val="22"/>
              </w:rPr>
              <w:t>de</w:t>
            </w:r>
            <w:r>
              <w:rPr>
                <w:spacing w:val="7"/>
                <w:sz w:val="22"/>
              </w:rPr>
              <w:t> </w:t>
            </w:r>
            <w:r>
              <w:rPr>
                <w:sz w:val="22"/>
              </w:rPr>
              <w:t>los</w:t>
            </w:r>
            <w:r>
              <w:rPr>
                <w:spacing w:val="14"/>
                <w:sz w:val="22"/>
              </w:rPr>
              <w:t> </w:t>
            </w:r>
            <w:r>
              <w:rPr>
                <w:sz w:val="22"/>
              </w:rPr>
              <w:t>grupos</w:t>
            </w:r>
            <w:r>
              <w:rPr>
                <w:spacing w:val="13"/>
                <w:sz w:val="22"/>
              </w:rPr>
              <w:t> </w:t>
            </w:r>
            <w:r>
              <w:rPr>
                <w:sz w:val="22"/>
              </w:rPr>
              <w:t>de</w:t>
            </w:r>
            <w:r>
              <w:rPr>
                <w:spacing w:val="12"/>
                <w:sz w:val="22"/>
              </w:rPr>
              <w:t> </w:t>
            </w:r>
            <w:r>
              <w:rPr>
                <w:sz w:val="22"/>
              </w:rPr>
              <w:t>investigación</w:t>
            </w:r>
            <w:r>
              <w:rPr>
                <w:spacing w:val="9"/>
                <w:sz w:val="22"/>
              </w:rPr>
              <w:t> </w:t>
            </w:r>
            <w:r>
              <w:rPr>
                <w:sz w:val="22"/>
              </w:rPr>
              <w:t>del</w:t>
            </w:r>
            <w:r>
              <w:rPr>
                <w:spacing w:val="21"/>
                <w:sz w:val="22"/>
              </w:rPr>
              <w:t> </w:t>
            </w:r>
            <w:r>
              <w:rPr>
                <w:sz w:val="22"/>
              </w:rPr>
              <w:t>departamento</w:t>
            </w:r>
            <w:r>
              <w:rPr>
                <w:spacing w:val="5"/>
                <w:sz w:val="22"/>
              </w:rPr>
              <w:t> </w:t>
            </w:r>
            <w:r>
              <w:rPr>
                <w:spacing w:val="-5"/>
                <w:sz w:val="22"/>
              </w:rPr>
              <w:t>se</w:t>
            </w:r>
          </w:p>
          <w:p>
            <w:pPr>
              <w:pStyle w:val="TableParagraph"/>
              <w:spacing w:before="37"/>
              <w:rPr>
                <w:sz w:val="22"/>
              </w:rPr>
            </w:pPr>
            <w:r>
              <w:rPr>
                <w:sz w:val="22"/>
              </w:rPr>
              <w:t>han</w:t>
            </w:r>
            <w:r>
              <w:rPr>
                <w:spacing w:val="-10"/>
                <w:sz w:val="22"/>
              </w:rPr>
              <w:t> </w:t>
            </w:r>
            <w:r>
              <w:rPr>
                <w:sz w:val="22"/>
              </w:rPr>
              <w:t>fortalecido,</w:t>
            </w:r>
            <w:r>
              <w:rPr>
                <w:spacing w:val="-2"/>
                <w:sz w:val="22"/>
              </w:rPr>
              <w:t> </w:t>
            </w:r>
            <w:r>
              <w:rPr>
                <w:sz w:val="22"/>
              </w:rPr>
              <w:t>logrando</w:t>
            </w:r>
            <w:r>
              <w:rPr>
                <w:spacing w:val="-3"/>
                <w:sz w:val="22"/>
              </w:rPr>
              <w:t> </w:t>
            </w:r>
            <w:r>
              <w:rPr>
                <w:sz w:val="22"/>
              </w:rPr>
              <w:t>mejorar</w:t>
            </w:r>
            <w:r>
              <w:rPr>
                <w:spacing w:val="-2"/>
                <w:sz w:val="22"/>
              </w:rPr>
              <w:t> </w:t>
            </w:r>
            <w:r>
              <w:rPr>
                <w:sz w:val="22"/>
              </w:rPr>
              <w:t>su</w:t>
            </w:r>
            <w:r>
              <w:rPr>
                <w:spacing w:val="-3"/>
                <w:sz w:val="22"/>
              </w:rPr>
              <w:t> </w:t>
            </w:r>
            <w:r>
              <w:rPr>
                <w:sz w:val="22"/>
              </w:rPr>
              <w:t>calificación</w:t>
            </w:r>
            <w:r>
              <w:rPr>
                <w:spacing w:val="-7"/>
                <w:sz w:val="22"/>
              </w:rPr>
              <w:t> </w:t>
            </w:r>
            <w:r>
              <w:rPr>
                <w:sz w:val="22"/>
              </w:rPr>
              <w:t>en</w:t>
            </w:r>
            <w:r>
              <w:rPr>
                <w:spacing w:val="-3"/>
                <w:sz w:val="22"/>
              </w:rPr>
              <w:t> </w:t>
            </w:r>
            <w:r>
              <w:rPr>
                <w:sz w:val="22"/>
              </w:rPr>
              <w:t>el</w:t>
            </w:r>
            <w:r>
              <w:rPr>
                <w:spacing w:val="-4"/>
                <w:sz w:val="22"/>
              </w:rPr>
              <w:t> </w:t>
            </w:r>
            <w:r>
              <w:rPr>
                <w:sz w:val="22"/>
              </w:rPr>
              <w:t>índice</w:t>
            </w:r>
            <w:r>
              <w:rPr>
                <w:spacing w:val="-1"/>
                <w:sz w:val="22"/>
              </w:rPr>
              <w:t> </w:t>
            </w:r>
            <w:r>
              <w:rPr>
                <w:sz w:val="22"/>
              </w:rPr>
              <w:t>de</w:t>
            </w:r>
            <w:r>
              <w:rPr>
                <w:spacing w:val="-4"/>
                <w:sz w:val="22"/>
              </w:rPr>
              <w:t> </w:t>
            </w:r>
            <w:r>
              <w:rPr>
                <w:spacing w:val="-2"/>
                <w:sz w:val="22"/>
              </w:rPr>
              <w:t>Colciencias.</w:t>
            </w:r>
          </w:p>
        </w:tc>
      </w:tr>
    </w:tbl>
    <w:p>
      <w:pPr>
        <w:pStyle w:val="TableParagraph"/>
        <w:spacing w:after="0"/>
        <w:rPr>
          <w:sz w:val="22"/>
        </w:rPr>
        <w:sectPr>
          <w:pgSz w:w="12240" w:h="15840"/>
          <w:pgMar w:header="762" w:footer="0" w:top="1300" w:bottom="280" w:left="1080" w:right="360"/>
        </w:sectPr>
      </w:pPr>
    </w:p>
    <w:p>
      <w:pPr>
        <w:pStyle w:val="BodyText"/>
        <w:spacing w:before="9"/>
        <w:rPr>
          <w:i/>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1195"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22"/>
              </w:numPr>
              <w:tabs>
                <w:tab w:pos="465" w:val="left" w:leader="none"/>
              </w:tabs>
              <w:spacing w:line="271" w:lineRule="auto" w:before="0" w:after="0"/>
              <w:ind w:left="465" w:right="109" w:hanging="360"/>
              <w:jc w:val="left"/>
              <w:rPr>
                <w:sz w:val="22"/>
              </w:rPr>
            </w:pPr>
            <w:r>
              <w:rPr>
                <w:sz w:val="22"/>
              </w:rPr>
              <w:t>Empresas</w:t>
            </w:r>
            <w:r>
              <w:rPr>
                <w:spacing w:val="31"/>
                <w:sz w:val="22"/>
              </w:rPr>
              <w:t> </w:t>
            </w:r>
            <w:r>
              <w:rPr>
                <w:sz w:val="22"/>
              </w:rPr>
              <w:t>del</w:t>
            </w:r>
            <w:r>
              <w:rPr>
                <w:spacing w:val="25"/>
                <w:sz w:val="22"/>
              </w:rPr>
              <w:t> </w:t>
            </w:r>
            <w:r>
              <w:rPr>
                <w:sz w:val="22"/>
              </w:rPr>
              <w:t>sector</w:t>
            </w:r>
            <w:r>
              <w:rPr>
                <w:spacing w:val="28"/>
                <w:sz w:val="22"/>
              </w:rPr>
              <w:t> </w:t>
            </w:r>
            <w:r>
              <w:rPr>
                <w:sz w:val="22"/>
              </w:rPr>
              <w:t>cultural</w:t>
            </w:r>
            <w:r>
              <w:rPr>
                <w:spacing w:val="25"/>
                <w:sz w:val="22"/>
              </w:rPr>
              <w:t> </w:t>
            </w:r>
            <w:r>
              <w:rPr>
                <w:sz w:val="22"/>
              </w:rPr>
              <w:t>y/u organizaciones</w:t>
            </w:r>
            <w:r>
              <w:rPr>
                <w:spacing w:val="26"/>
                <w:sz w:val="22"/>
              </w:rPr>
              <w:t> </w:t>
            </w:r>
            <w:r>
              <w:rPr>
                <w:sz w:val="22"/>
              </w:rPr>
              <w:t>fortalecidas</w:t>
            </w:r>
            <w:r>
              <w:rPr>
                <w:spacing w:val="26"/>
                <w:sz w:val="22"/>
              </w:rPr>
              <w:t> </w:t>
            </w:r>
            <w:r>
              <w:rPr>
                <w:sz w:val="22"/>
              </w:rPr>
              <w:t>técnicamente</w:t>
            </w:r>
            <w:r>
              <w:rPr>
                <w:spacing w:val="25"/>
                <w:sz w:val="22"/>
              </w:rPr>
              <w:t> </w:t>
            </w:r>
            <w:r>
              <w:rPr>
                <w:sz w:val="22"/>
              </w:rPr>
              <w:t>en emprendimiento de economía naranja</w:t>
            </w:r>
          </w:p>
          <w:p>
            <w:pPr>
              <w:pStyle w:val="TableParagraph"/>
              <w:numPr>
                <w:ilvl w:val="0"/>
                <w:numId w:val="422"/>
              </w:numPr>
              <w:tabs>
                <w:tab w:pos="465" w:val="left" w:leader="none"/>
              </w:tabs>
              <w:spacing w:line="240" w:lineRule="auto" w:before="3" w:after="0"/>
              <w:ind w:left="465" w:right="0" w:hanging="360"/>
              <w:jc w:val="left"/>
              <w:rPr>
                <w:sz w:val="22"/>
              </w:rPr>
            </w:pPr>
            <w:r>
              <w:rPr>
                <w:sz w:val="22"/>
              </w:rPr>
              <w:t>Empresas</w:t>
            </w:r>
            <w:r>
              <w:rPr>
                <w:spacing w:val="32"/>
                <w:sz w:val="22"/>
              </w:rPr>
              <w:t> </w:t>
            </w:r>
            <w:r>
              <w:rPr>
                <w:sz w:val="22"/>
              </w:rPr>
              <w:t>de</w:t>
            </w:r>
            <w:r>
              <w:rPr>
                <w:spacing w:val="28"/>
                <w:sz w:val="22"/>
              </w:rPr>
              <w:t> </w:t>
            </w:r>
            <w:r>
              <w:rPr>
                <w:sz w:val="22"/>
              </w:rPr>
              <w:t>industria</w:t>
            </w:r>
            <w:r>
              <w:rPr>
                <w:spacing w:val="31"/>
                <w:sz w:val="22"/>
              </w:rPr>
              <w:t> </w:t>
            </w:r>
            <w:r>
              <w:rPr>
                <w:sz w:val="22"/>
              </w:rPr>
              <w:t>creativa</w:t>
            </w:r>
            <w:r>
              <w:rPr>
                <w:spacing w:val="37"/>
                <w:sz w:val="22"/>
              </w:rPr>
              <w:t> </w:t>
            </w:r>
            <w:r>
              <w:rPr>
                <w:sz w:val="22"/>
              </w:rPr>
              <w:t>y</w:t>
            </w:r>
            <w:r>
              <w:rPr>
                <w:spacing w:val="30"/>
                <w:sz w:val="22"/>
              </w:rPr>
              <w:t> </w:t>
            </w:r>
            <w:r>
              <w:rPr>
                <w:sz w:val="22"/>
              </w:rPr>
              <w:t>economía</w:t>
            </w:r>
            <w:r>
              <w:rPr>
                <w:spacing w:val="37"/>
                <w:sz w:val="22"/>
              </w:rPr>
              <w:t> </w:t>
            </w:r>
            <w:r>
              <w:rPr>
                <w:sz w:val="22"/>
              </w:rPr>
              <w:t>naranja</w:t>
            </w:r>
            <w:r>
              <w:rPr>
                <w:spacing w:val="32"/>
                <w:sz w:val="22"/>
              </w:rPr>
              <w:t> </w:t>
            </w:r>
            <w:r>
              <w:rPr>
                <w:sz w:val="22"/>
              </w:rPr>
              <w:t>en</w:t>
            </w:r>
            <w:r>
              <w:rPr>
                <w:spacing w:val="30"/>
                <w:sz w:val="22"/>
              </w:rPr>
              <w:t> </w:t>
            </w:r>
            <w:r>
              <w:rPr>
                <w:sz w:val="22"/>
              </w:rPr>
              <w:t>el</w:t>
            </w:r>
            <w:r>
              <w:rPr>
                <w:spacing w:val="28"/>
                <w:sz w:val="22"/>
              </w:rPr>
              <w:t> </w:t>
            </w:r>
            <w:r>
              <w:rPr>
                <w:sz w:val="22"/>
              </w:rPr>
              <w:t>sector</w:t>
            </w:r>
            <w:r>
              <w:rPr>
                <w:spacing w:val="32"/>
                <w:sz w:val="22"/>
              </w:rPr>
              <w:t> </w:t>
            </w:r>
            <w:r>
              <w:rPr>
                <w:sz w:val="22"/>
              </w:rPr>
              <w:t>turístico</w:t>
            </w:r>
            <w:r>
              <w:rPr>
                <w:spacing w:val="30"/>
                <w:sz w:val="22"/>
              </w:rPr>
              <w:t> </w:t>
            </w:r>
            <w:r>
              <w:rPr>
                <w:spacing w:val="-5"/>
                <w:sz w:val="22"/>
              </w:rPr>
              <w:t>del</w:t>
            </w:r>
          </w:p>
          <w:p>
            <w:pPr>
              <w:pStyle w:val="TableParagraph"/>
              <w:spacing w:before="42"/>
              <w:ind w:left="465"/>
              <w:rPr>
                <w:sz w:val="22"/>
              </w:rPr>
            </w:pPr>
            <w:r>
              <w:rPr>
                <w:sz w:val="22"/>
              </w:rPr>
              <w:t>Departamento</w:t>
            </w:r>
            <w:r>
              <w:rPr>
                <w:spacing w:val="-7"/>
                <w:sz w:val="22"/>
              </w:rPr>
              <w:t> </w:t>
            </w:r>
            <w:r>
              <w:rPr>
                <w:sz w:val="22"/>
              </w:rPr>
              <w:t>del</w:t>
            </w:r>
            <w:r>
              <w:rPr>
                <w:spacing w:val="-1"/>
                <w:sz w:val="22"/>
              </w:rPr>
              <w:t> </w:t>
            </w:r>
            <w:r>
              <w:rPr>
                <w:sz w:val="22"/>
              </w:rPr>
              <w:t>Atlántico</w:t>
            </w:r>
            <w:r>
              <w:rPr>
                <w:spacing w:val="-9"/>
                <w:sz w:val="22"/>
              </w:rPr>
              <w:t> </w:t>
            </w:r>
            <w:r>
              <w:rPr>
                <w:sz w:val="22"/>
              </w:rPr>
              <w:t>apoyadas</w:t>
            </w:r>
            <w:r>
              <w:rPr>
                <w:spacing w:val="-4"/>
                <w:sz w:val="22"/>
              </w:rPr>
              <w:t> </w:t>
            </w:r>
            <w:r>
              <w:rPr>
                <w:sz w:val="22"/>
              </w:rPr>
              <w:t>técnicamente</w:t>
            </w:r>
            <w:r>
              <w:rPr>
                <w:spacing w:val="-2"/>
                <w:sz w:val="22"/>
              </w:rPr>
              <w:t> </w:t>
            </w:r>
            <w:r>
              <w:rPr>
                <w:sz w:val="22"/>
              </w:rPr>
              <w:t>y/o</w:t>
            </w:r>
            <w:r>
              <w:rPr>
                <w:spacing w:val="-9"/>
                <w:sz w:val="22"/>
              </w:rPr>
              <w:t> </w:t>
            </w:r>
            <w:r>
              <w:rPr>
                <w:spacing w:val="-2"/>
                <w:sz w:val="22"/>
              </w:rPr>
              <w:t>económicamente</w:t>
            </w:r>
          </w:p>
        </w:tc>
      </w:tr>
      <w:tr>
        <w:trPr>
          <w:trHeight w:val="3926"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23"/>
              </w:numPr>
              <w:tabs>
                <w:tab w:pos="465" w:val="left" w:leader="none"/>
              </w:tabs>
              <w:spacing w:line="271" w:lineRule="auto" w:before="0" w:after="0"/>
              <w:ind w:left="465" w:right="108" w:hanging="360"/>
              <w:jc w:val="left"/>
              <w:rPr>
                <w:sz w:val="22"/>
              </w:rPr>
            </w:pPr>
            <w:r>
              <w:rPr>
                <w:sz w:val="22"/>
              </w:rPr>
              <w:t>Empresas</w:t>
            </w:r>
            <w:r>
              <w:rPr>
                <w:spacing w:val="-3"/>
                <w:sz w:val="22"/>
              </w:rPr>
              <w:t> </w:t>
            </w:r>
            <w:r>
              <w:rPr>
                <w:sz w:val="22"/>
              </w:rPr>
              <w:t>del</w:t>
            </w:r>
            <w:r>
              <w:rPr>
                <w:spacing w:val="-8"/>
                <w:sz w:val="22"/>
              </w:rPr>
              <w:t> </w:t>
            </w:r>
            <w:r>
              <w:rPr>
                <w:sz w:val="22"/>
              </w:rPr>
              <w:t>sector</w:t>
            </w:r>
            <w:r>
              <w:rPr>
                <w:spacing w:val="-6"/>
                <w:sz w:val="22"/>
              </w:rPr>
              <w:t> </w:t>
            </w:r>
            <w:r>
              <w:rPr>
                <w:sz w:val="22"/>
              </w:rPr>
              <w:t>cultural</w:t>
            </w:r>
            <w:r>
              <w:rPr>
                <w:spacing w:val="-8"/>
                <w:sz w:val="22"/>
              </w:rPr>
              <w:t> </w:t>
            </w:r>
            <w:r>
              <w:rPr>
                <w:sz w:val="22"/>
              </w:rPr>
              <w:t>y/u</w:t>
            </w:r>
            <w:r>
              <w:rPr>
                <w:spacing w:val="-12"/>
                <w:sz w:val="22"/>
              </w:rPr>
              <w:t> </w:t>
            </w:r>
            <w:r>
              <w:rPr>
                <w:sz w:val="22"/>
              </w:rPr>
              <w:t>organizaciones</w:t>
            </w:r>
            <w:r>
              <w:rPr>
                <w:spacing w:val="-3"/>
                <w:sz w:val="22"/>
              </w:rPr>
              <w:t> </w:t>
            </w:r>
            <w:r>
              <w:rPr>
                <w:sz w:val="22"/>
              </w:rPr>
              <w:t>capacitadas</w:t>
            </w:r>
            <w:r>
              <w:rPr>
                <w:spacing w:val="-7"/>
                <w:sz w:val="22"/>
              </w:rPr>
              <w:t> </w:t>
            </w:r>
            <w:r>
              <w:rPr>
                <w:sz w:val="22"/>
              </w:rPr>
              <w:t>en</w:t>
            </w:r>
            <w:r>
              <w:rPr>
                <w:spacing w:val="-12"/>
                <w:sz w:val="22"/>
              </w:rPr>
              <w:t> </w:t>
            </w:r>
            <w:r>
              <w:rPr>
                <w:sz w:val="22"/>
              </w:rPr>
              <w:t>emprendimiento de economía naranja</w:t>
            </w:r>
          </w:p>
          <w:p>
            <w:pPr>
              <w:pStyle w:val="TableParagraph"/>
              <w:numPr>
                <w:ilvl w:val="0"/>
                <w:numId w:val="423"/>
              </w:numPr>
              <w:tabs>
                <w:tab w:pos="465" w:val="left" w:leader="none"/>
              </w:tabs>
              <w:spacing w:line="240" w:lineRule="auto" w:before="3" w:after="0"/>
              <w:ind w:left="465" w:right="0" w:hanging="360"/>
              <w:jc w:val="left"/>
              <w:rPr>
                <w:sz w:val="22"/>
              </w:rPr>
            </w:pPr>
            <w:r>
              <w:rPr>
                <w:sz w:val="22"/>
              </w:rPr>
              <w:t>Nuevas</w:t>
            </w:r>
            <w:r>
              <w:rPr>
                <w:spacing w:val="-6"/>
                <w:sz w:val="22"/>
              </w:rPr>
              <w:t> </w:t>
            </w:r>
            <w:r>
              <w:rPr>
                <w:sz w:val="22"/>
              </w:rPr>
              <w:t>empresas</w:t>
            </w:r>
            <w:r>
              <w:rPr>
                <w:spacing w:val="-6"/>
                <w:sz w:val="22"/>
              </w:rPr>
              <w:t> </w:t>
            </w:r>
            <w:r>
              <w:rPr>
                <w:sz w:val="22"/>
              </w:rPr>
              <w:t>culturales</w:t>
            </w:r>
            <w:r>
              <w:rPr>
                <w:spacing w:val="-6"/>
                <w:sz w:val="22"/>
              </w:rPr>
              <w:t> </w:t>
            </w:r>
            <w:r>
              <w:rPr>
                <w:spacing w:val="-2"/>
                <w:sz w:val="22"/>
              </w:rPr>
              <w:t>creadas</w:t>
            </w:r>
          </w:p>
          <w:p>
            <w:pPr>
              <w:pStyle w:val="TableParagraph"/>
              <w:numPr>
                <w:ilvl w:val="0"/>
                <w:numId w:val="423"/>
              </w:numPr>
              <w:tabs>
                <w:tab w:pos="465" w:val="left" w:leader="none"/>
              </w:tabs>
              <w:spacing w:line="273" w:lineRule="auto" w:before="41" w:after="0"/>
              <w:ind w:left="465" w:right="108" w:hanging="360"/>
              <w:jc w:val="left"/>
              <w:rPr>
                <w:sz w:val="22"/>
              </w:rPr>
            </w:pPr>
            <w:r>
              <w:rPr>
                <w:sz w:val="22"/>
              </w:rPr>
              <w:t>Circuitos de encadenamiento productivo en economía naranja apoyados en su creación (Clústeres)</w:t>
            </w:r>
          </w:p>
          <w:p>
            <w:pPr>
              <w:pStyle w:val="TableParagraph"/>
              <w:numPr>
                <w:ilvl w:val="0"/>
                <w:numId w:val="423"/>
              </w:numPr>
              <w:tabs>
                <w:tab w:pos="465" w:val="left" w:leader="none"/>
              </w:tabs>
              <w:spacing w:line="240" w:lineRule="auto" w:before="0" w:after="0"/>
              <w:ind w:left="465" w:right="0" w:hanging="360"/>
              <w:jc w:val="left"/>
              <w:rPr>
                <w:sz w:val="22"/>
              </w:rPr>
            </w:pPr>
            <w:r>
              <w:rPr>
                <w:spacing w:val="-2"/>
                <w:sz w:val="22"/>
              </w:rPr>
              <w:t>Espacios</w:t>
            </w:r>
            <w:r>
              <w:rPr>
                <w:spacing w:val="2"/>
                <w:sz w:val="22"/>
              </w:rPr>
              <w:t> </w:t>
            </w:r>
            <w:r>
              <w:rPr>
                <w:spacing w:val="-2"/>
                <w:sz w:val="22"/>
              </w:rPr>
              <w:t>de</w:t>
            </w:r>
            <w:r>
              <w:rPr>
                <w:spacing w:val="-3"/>
                <w:sz w:val="22"/>
              </w:rPr>
              <w:t> </w:t>
            </w:r>
            <w:r>
              <w:rPr>
                <w:spacing w:val="-2"/>
                <w:sz w:val="22"/>
              </w:rPr>
              <w:t>comercialización</w:t>
            </w:r>
            <w:r>
              <w:rPr>
                <w:spacing w:val="-7"/>
                <w:sz w:val="22"/>
              </w:rPr>
              <w:t> </w:t>
            </w:r>
            <w:r>
              <w:rPr>
                <w:spacing w:val="-2"/>
                <w:sz w:val="22"/>
              </w:rPr>
              <w:t>creados</w:t>
            </w:r>
            <w:r>
              <w:rPr>
                <w:spacing w:val="-1"/>
                <w:sz w:val="22"/>
              </w:rPr>
              <w:t> </w:t>
            </w:r>
            <w:r>
              <w:rPr>
                <w:spacing w:val="-2"/>
                <w:sz w:val="22"/>
              </w:rPr>
              <w:t>(ferias,</w:t>
            </w:r>
            <w:r>
              <w:rPr>
                <w:spacing w:val="-1"/>
                <w:sz w:val="22"/>
              </w:rPr>
              <w:t> </w:t>
            </w:r>
            <w:r>
              <w:rPr>
                <w:spacing w:val="-2"/>
                <w:sz w:val="22"/>
              </w:rPr>
              <w:t>ruedas</w:t>
            </w:r>
            <w:r>
              <w:rPr>
                <w:spacing w:val="4"/>
                <w:sz w:val="22"/>
              </w:rPr>
              <w:t> </w:t>
            </w:r>
            <w:r>
              <w:rPr>
                <w:spacing w:val="-2"/>
                <w:sz w:val="22"/>
              </w:rPr>
              <w:t>de</w:t>
            </w:r>
            <w:r>
              <w:rPr>
                <w:spacing w:val="3"/>
                <w:sz w:val="22"/>
              </w:rPr>
              <w:t> </w:t>
            </w:r>
            <w:r>
              <w:rPr>
                <w:spacing w:val="-2"/>
                <w:sz w:val="22"/>
              </w:rPr>
              <w:t>negocios,</w:t>
            </w:r>
            <w:r>
              <w:rPr>
                <w:spacing w:val="-1"/>
                <w:sz w:val="22"/>
              </w:rPr>
              <w:t> </w:t>
            </w:r>
            <w:r>
              <w:rPr>
                <w:spacing w:val="-2"/>
                <w:sz w:val="22"/>
              </w:rPr>
              <w:t>exposiciones).</w:t>
            </w:r>
          </w:p>
          <w:p>
            <w:pPr>
              <w:pStyle w:val="TableParagraph"/>
              <w:numPr>
                <w:ilvl w:val="0"/>
                <w:numId w:val="423"/>
              </w:numPr>
              <w:tabs>
                <w:tab w:pos="465" w:val="left" w:leader="none"/>
              </w:tabs>
              <w:spacing w:line="271" w:lineRule="auto" w:before="40" w:after="0"/>
              <w:ind w:left="465" w:right="99" w:hanging="360"/>
              <w:jc w:val="left"/>
              <w:rPr>
                <w:sz w:val="22"/>
              </w:rPr>
            </w:pPr>
            <w:r>
              <w:rPr>
                <w:sz w:val="22"/>
              </w:rPr>
              <w:t>Ferias,</w:t>
            </w:r>
            <w:r>
              <w:rPr>
                <w:spacing w:val="40"/>
                <w:sz w:val="22"/>
              </w:rPr>
              <w:t> </w:t>
            </w:r>
            <w:r>
              <w:rPr>
                <w:sz w:val="22"/>
              </w:rPr>
              <w:t>festividades</w:t>
            </w:r>
            <w:r>
              <w:rPr>
                <w:spacing w:val="40"/>
                <w:sz w:val="22"/>
              </w:rPr>
              <w:t> </w:t>
            </w:r>
            <w:r>
              <w:rPr>
                <w:sz w:val="22"/>
              </w:rPr>
              <w:t>y/o</w:t>
            </w:r>
            <w:r>
              <w:rPr>
                <w:spacing w:val="40"/>
                <w:sz w:val="22"/>
              </w:rPr>
              <w:t> </w:t>
            </w:r>
            <w:r>
              <w:rPr>
                <w:sz w:val="22"/>
              </w:rPr>
              <w:t>eventos</w:t>
            </w:r>
            <w:r>
              <w:rPr>
                <w:spacing w:val="40"/>
                <w:sz w:val="22"/>
              </w:rPr>
              <w:t> </w:t>
            </w:r>
            <w:r>
              <w:rPr>
                <w:sz w:val="22"/>
              </w:rPr>
              <w:t>culturales</w:t>
            </w:r>
            <w:r>
              <w:rPr>
                <w:spacing w:val="40"/>
                <w:sz w:val="22"/>
              </w:rPr>
              <w:t> </w:t>
            </w:r>
            <w:r>
              <w:rPr>
                <w:sz w:val="22"/>
              </w:rPr>
              <w:t>en</w:t>
            </w:r>
            <w:r>
              <w:rPr>
                <w:spacing w:val="40"/>
                <w:sz w:val="22"/>
              </w:rPr>
              <w:t> </w:t>
            </w:r>
            <w:r>
              <w:rPr>
                <w:sz w:val="22"/>
              </w:rPr>
              <w:t>municipios</w:t>
            </w:r>
            <w:r>
              <w:rPr>
                <w:spacing w:val="40"/>
                <w:sz w:val="22"/>
              </w:rPr>
              <w:t> </w:t>
            </w:r>
            <w:r>
              <w:rPr>
                <w:sz w:val="22"/>
              </w:rPr>
              <w:t>del</w:t>
            </w:r>
            <w:r>
              <w:rPr>
                <w:spacing w:val="40"/>
                <w:sz w:val="22"/>
              </w:rPr>
              <w:t> </w:t>
            </w:r>
            <w:r>
              <w:rPr>
                <w:sz w:val="22"/>
              </w:rPr>
              <w:t>departamento fortalecidas técnica o económicamente y con</w:t>
            </w:r>
          </w:p>
          <w:p>
            <w:pPr>
              <w:pStyle w:val="TableParagraph"/>
              <w:numPr>
                <w:ilvl w:val="0"/>
                <w:numId w:val="423"/>
              </w:numPr>
              <w:tabs>
                <w:tab w:pos="465" w:val="left" w:leader="none"/>
              </w:tabs>
              <w:spacing w:line="240" w:lineRule="auto" w:before="5" w:after="0"/>
              <w:ind w:left="465" w:right="0" w:hanging="360"/>
              <w:jc w:val="left"/>
              <w:rPr>
                <w:sz w:val="22"/>
              </w:rPr>
            </w:pPr>
            <w:r>
              <w:rPr>
                <w:sz w:val="22"/>
              </w:rPr>
              <w:t>Estrategias</w:t>
            </w:r>
            <w:r>
              <w:rPr>
                <w:spacing w:val="-2"/>
                <w:sz w:val="22"/>
              </w:rPr>
              <w:t> </w:t>
            </w:r>
            <w:r>
              <w:rPr>
                <w:sz w:val="22"/>
              </w:rPr>
              <w:t>de</w:t>
            </w:r>
            <w:r>
              <w:rPr>
                <w:spacing w:val="-2"/>
                <w:sz w:val="22"/>
              </w:rPr>
              <w:t> mercadeo</w:t>
            </w:r>
          </w:p>
          <w:p>
            <w:pPr>
              <w:pStyle w:val="TableParagraph"/>
              <w:numPr>
                <w:ilvl w:val="0"/>
                <w:numId w:val="423"/>
              </w:numPr>
              <w:tabs>
                <w:tab w:pos="465" w:val="left" w:leader="none"/>
              </w:tabs>
              <w:spacing w:line="240" w:lineRule="auto" w:before="35" w:after="0"/>
              <w:ind w:left="465" w:right="0" w:hanging="360"/>
              <w:jc w:val="left"/>
              <w:rPr>
                <w:sz w:val="22"/>
              </w:rPr>
            </w:pPr>
            <w:r>
              <w:rPr>
                <w:sz w:val="22"/>
              </w:rPr>
              <w:t>Productos</w:t>
            </w:r>
            <w:r>
              <w:rPr>
                <w:spacing w:val="-6"/>
                <w:sz w:val="22"/>
              </w:rPr>
              <w:t> </w:t>
            </w:r>
            <w:r>
              <w:rPr>
                <w:sz w:val="22"/>
              </w:rPr>
              <w:t>turísticos</w:t>
            </w:r>
            <w:r>
              <w:rPr>
                <w:spacing w:val="2"/>
                <w:sz w:val="22"/>
              </w:rPr>
              <w:t> </w:t>
            </w:r>
            <w:r>
              <w:rPr>
                <w:sz w:val="22"/>
              </w:rPr>
              <w:t>y</w:t>
            </w:r>
            <w:r>
              <w:rPr>
                <w:spacing w:val="-4"/>
                <w:sz w:val="22"/>
              </w:rPr>
              <w:t> </w:t>
            </w:r>
            <w:r>
              <w:rPr>
                <w:sz w:val="22"/>
              </w:rPr>
              <w:t>de</w:t>
            </w:r>
            <w:r>
              <w:rPr>
                <w:spacing w:val="-7"/>
                <w:sz w:val="22"/>
              </w:rPr>
              <w:t> </w:t>
            </w:r>
            <w:r>
              <w:rPr>
                <w:sz w:val="22"/>
              </w:rPr>
              <w:t>economía</w:t>
            </w:r>
            <w:r>
              <w:rPr>
                <w:spacing w:val="3"/>
                <w:sz w:val="22"/>
              </w:rPr>
              <w:t> </w:t>
            </w:r>
            <w:r>
              <w:rPr>
                <w:sz w:val="22"/>
              </w:rPr>
              <w:t>naranja</w:t>
            </w:r>
            <w:r>
              <w:rPr>
                <w:spacing w:val="-1"/>
                <w:sz w:val="22"/>
              </w:rPr>
              <w:t> </w:t>
            </w:r>
            <w:r>
              <w:rPr>
                <w:sz w:val="22"/>
              </w:rPr>
              <w:t>con</w:t>
            </w:r>
            <w:r>
              <w:rPr>
                <w:spacing w:val="-9"/>
                <w:sz w:val="22"/>
              </w:rPr>
              <w:t> </w:t>
            </w:r>
            <w:r>
              <w:rPr>
                <w:sz w:val="22"/>
              </w:rPr>
              <w:t>inclusión</w:t>
            </w:r>
            <w:r>
              <w:rPr>
                <w:spacing w:val="-5"/>
                <w:sz w:val="22"/>
              </w:rPr>
              <w:t> </w:t>
            </w:r>
            <w:r>
              <w:rPr>
                <w:sz w:val="22"/>
              </w:rPr>
              <w:t>social </w:t>
            </w:r>
            <w:r>
              <w:rPr>
                <w:spacing w:val="-2"/>
                <w:sz w:val="22"/>
              </w:rPr>
              <w:t>desarrollados</w:t>
            </w:r>
          </w:p>
          <w:p>
            <w:pPr>
              <w:pStyle w:val="TableParagraph"/>
              <w:numPr>
                <w:ilvl w:val="0"/>
                <w:numId w:val="423"/>
              </w:numPr>
              <w:tabs>
                <w:tab w:pos="465" w:val="left" w:leader="none"/>
              </w:tabs>
              <w:spacing w:line="240" w:lineRule="auto" w:before="41" w:after="0"/>
              <w:ind w:left="465" w:right="0" w:hanging="360"/>
              <w:jc w:val="left"/>
              <w:rPr>
                <w:sz w:val="22"/>
              </w:rPr>
            </w:pPr>
            <w:r>
              <w:rPr>
                <w:sz w:val="22"/>
              </w:rPr>
              <w:t>Operadores</w:t>
            </w:r>
            <w:r>
              <w:rPr>
                <w:spacing w:val="-5"/>
                <w:sz w:val="22"/>
              </w:rPr>
              <w:t> </w:t>
            </w:r>
            <w:r>
              <w:rPr>
                <w:sz w:val="22"/>
              </w:rPr>
              <w:t>turísticos</w:t>
            </w:r>
            <w:r>
              <w:rPr>
                <w:spacing w:val="-2"/>
                <w:sz w:val="22"/>
              </w:rPr>
              <w:t> </w:t>
            </w:r>
            <w:r>
              <w:rPr>
                <w:sz w:val="22"/>
              </w:rPr>
              <w:t>y</w:t>
            </w:r>
            <w:r>
              <w:rPr>
                <w:spacing w:val="-6"/>
                <w:sz w:val="22"/>
              </w:rPr>
              <w:t> </w:t>
            </w:r>
            <w:r>
              <w:rPr>
                <w:sz w:val="22"/>
              </w:rPr>
              <w:t>de</w:t>
            </w:r>
            <w:r>
              <w:rPr>
                <w:spacing w:val="-7"/>
                <w:sz w:val="22"/>
              </w:rPr>
              <w:t> </w:t>
            </w:r>
            <w:r>
              <w:rPr>
                <w:sz w:val="22"/>
              </w:rPr>
              <w:t>industria</w:t>
            </w:r>
            <w:r>
              <w:rPr>
                <w:spacing w:val="-3"/>
                <w:sz w:val="22"/>
              </w:rPr>
              <w:t> </w:t>
            </w:r>
            <w:r>
              <w:rPr>
                <w:sz w:val="22"/>
              </w:rPr>
              <w:t>creativa</w:t>
            </w:r>
            <w:r>
              <w:rPr>
                <w:spacing w:val="-3"/>
                <w:sz w:val="22"/>
              </w:rPr>
              <w:t> </w:t>
            </w:r>
            <w:r>
              <w:rPr>
                <w:spacing w:val="-2"/>
                <w:sz w:val="22"/>
              </w:rPr>
              <w:t>asociados</w:t>
            </w:r>
          </w:p>
          <w:p>
            <w:pPr>
              <w:pStyle w:val="TableParagraph"/>
              <w:numPr>
                <w:ilvl w:val="0"/>
                <w:numId w:val="423"/>
              </w:numPr>
              <w:tabs>
                <w:tab w:pos="465" w:val="left" w:leader="none"/>
              </w:tabs>
              <w:spacing w:line="290" w:lineRule="atLeast" w:before="15" w:after="0"/>
              <w:ind w:left="465" w:right="110" w:hanging="360"/>
              <w:jc w:val="left"/>
              <w:rPr>
                <w:sz w:val="22"/>
              </w:rPr>
            </w:pPr>
            <w:r>
              <w:rPr>
                <w:sz w:val="22"/>
              </w:rPr>
              <w:t>Eventos</w:t>
            </w:r>
            <w:r>
              <w:rPr>
                <w:spacing w:val="40"/>
                <w:sz w:val="22"/>
              </w:rPr>
              <w:t> </w:t>
            </w:r>
            <w:r>
              <w:rPr>
                <w:sz w:val="22"/>
              </w:rPr>
              <w:t>para</w:t>
            </w:r>
            <w:r>
              <w:rPr>
                <w:spacing w:val="40"/>
                <w:sz w:val="22"/>
              </w:rPr>
              <w:t> </w:t>
            </w:r>
            <w:r>
              <w:rPr>
                <w:sz w:val="22"/>
              </w:rPr>
              <w:t>fortalecimiento</w:t>
            </w:r>
            <w:r>
              <w:rPr>
                <w:spacing w:val="40"/>
                <w:sz w:val="22"/>
              </w:rPr>
              <w:t> </w:t>
            </w:r>
            <w:r>
              <w:rPr>
                <w:sz w:val="22"/>
              </w:rPr>
              <w:t>comercial</w:t>
            </w:r>
            <w:r>
              <w:rPr>
                <w:spacing w:val="40"/>
                <w:sz w:val="22"/>
              </w:rPr>
              <w:t> </w:t>
            </w:r>
            <w:r>
              <w:rPr>
                <w:sz w:val="22"/>
              </w:rPr>
              <w:t>de</w:t>
            </w:r>
            <w:r>
              <w:rPr>
                <w:spacing w:val="40"/>
                <w:sz w:val="22"/>
              </w:rPr>
              <w:t> </w:t>
            </w:r>
            <w:r>
              <w:rPr>
                <w:sz w:val="22"/>
              </w:rPr>
              <w:t>economía</w:t>
            </w:r>
            <w:r>
              <w:rPr>
                <w:spacing w:val="40"/>
                <w:sz w:val="22"/>
              </w:rPr>
              <w:t> </w:t>
            </w:r>
            <w:r>
              <w:rPr>
                <w:sz w:val="22"/>
              </w:rPr>
              <w:t>naranja</w:t>
            </w:r>
            <w:r>
              <w:rPr>
                <w:spacing w:val="40"/>
                <w:sz w:val="22"/>
              </w:rPr>
              <w:t> </w:t>
            </w:r>
            <w:r>
              <w:rPr>
                <w:sz w:val="22"/>
              </w:rPr>
              <w:t>y</w:t>
            </w:r>
            <w:r>
              <w:rPr>
                <w:spacing w:val="40"/>
                <w:sz w:val="22"/>
              </w:rPr>
              <w:t> </w:t>
            </w:r>
            <w:r>
              <w:rPr>
                <w:sz w:val="22"/>
              </w:rPr>
              <w:t>la</w:t>
            </w:r>
            <w:r>
              <w:rPr>
                <w:spacing w:val="40"/>
                <w:sz w:val="22"/>
              </w:rPr>
              <w:t> </w:t>
            </w:r>
            <w:r>
              <w:rPr>
                <w:sz w:val="22"/>
              </w:rPr>
              <w:t>industria creativa organizados</w:t>
            </w:r>
          </w:p>
        </w:tc>
      </w:tr>
    </w:tbl>
    <w:p>
      <w:pPr>
        <w:spacing w:before="0"/>
        <w:ind w:left="2671" w:right="2905" w:firstLine="15"/>
        <w:jc w:val="left"/>
        <w:rPr>
          <w:i/>
          <w:sz w:val="20"/>
        </w:rPr>
      </w:pPr>
      <w:bookmarkStart w:name="_bookmark118" w:id="168"/>
      <w:bookmarkEnd w:id="168"/>
      <w:r>
        <w:rPr/>
      </w:r>
      <w:r>
        <w:rPr>
          <w:i/>
          <w:sz w:val="20"/>
        </w:rPr>
        <w:t>Tabla</w:t>
      </w:r>
      <w:r>
        <w:rPr>
          <w:i/>
          <w:spacing w:val="-3"/>
          <w:sz w:val="20"/>
        </w:rPr>
        <w:t> </w:t>
      </w:r>
      <w:r>
        <w:rPr>
          <w:i/>
          <w:sz w:val="20"/>
        </w:rPr>
        <w:t>33. Programas</w:t>
      </w:r>
      <w:r>
        <w:rPr>
          <w:i/>
          <w:spacing w:val="-1"/>
          <w:sz w:val="20"/>
        </w:rPr>
        <w:t> </w:t>
      </w:r>
      <w:r>
        <w:rPr>
          <w:i/>
          <w:sz w:val="20"/>
        </w:rPr>
        <w:t>–</w:t>
      </w:r>
      <w:r>
        <w:rPr>
          <w:i/>
          <w:spacing w:val="-3"/>
          <w:sz w:val="20"/>
        </w:rPr>
        <w:t> </w:t>
      </w:r>
      <w:r>
        <w:rPr>
          <w:i/>
          <w:sz w:val="20"/>
        </w:rPr>
        <w:t>Eje</w:t>
      </w:r>
      <w:r>
        <w:rPr>
          <w:i/>
          <w:spacing w:val="-3"/>
          <w:sz w:val="20"/>
        </w:rPr>
        <w:t> </w:t>
      </w:r>
      <w:r>
        <w:rPr>
          <w:i/>
          <w:sz w:val="20"/>
        </w:rPr>
        <w:t>estratégico</w:t>
      </w:r>
      <w:r>
        <w:rPr>
          <w:i/>
          <w:spacing w:val="-3"/>
          <w:sz w:val="20"/>
        </w:rPr>
        <w:t> </w:t>
      </w:r>
      <w:r>
        <w:rPr>
          <w:i/>
          <w:sz w:val="20"/>
        </w:rPr>
        <w:t>Productividad</w:t>
      </w:r>
      <w:r>
        <w:rPr>
          <w:i/>
          <w:spacing w:val="-3"/>
          <w:sz w:val="20"/>
        </w:rPr>
        <w:t> </w:t>
      </w:r>
      <w:r>
        <w:rPr>
          <w:i/>
          <w:sz w:val="20"/>
        </w:rPr>
        <w:t>en</w:t>
      </w:r>
      <w:r>
        <w:rPr>
          <w:i/>
          <w:spacing w:val="-3"/>
          <w:sz w:val="20"/>
        </w:rPr>
        <w:t> </w:t>
      </w:r>
      <w:r>
        <w:rPr>
          <w:i/>
          <w:sz w:val="20"/>
        </w:rPr>
        <w:t>Acción Fuente:</w:t>
      </w:r>
      <w:r>
        <w:rPr>
          <w:i/>
          <w:spacing w:val="-2"/>
          <w:sz w:val="20"/>
        </w:rPr>
        <w:t> </w:t>
      </w:r>
      <w:r>
        <w:rPr>
          <w:i/>
          <w:sz w:val="20"/>
        </w:rPr>
        <w:t>Plan</w:t>
      </w:r>
      <w:r>
        <w:rPr>
          <w:i/>
          <w:spacing w:val="-4"/>
          <w:sz w:val="20"/>
        </w:rPr>
        <w:t> </w:t>
      </w:r>
      <w:r>
        <w:rPr>
          <w:i/>
          <w:sz w:val="20"/>
        </w:rPr>
        <w:t>de</w:t>
      </w:r>
      <w:r>
        <w:rPr>
          <w:i/>
          <w:spacing w:val="-3"/>
          <w:sz w:val="20"/>
        </w:rPr>
        <w:t> </w:t>
      </w:r>
      <w:r>
        <w:rPr>
          <w:i/>
          <w:sz w:val="20"/>
        </w:rPr>
        <w:t>Desarrollo,</w:t>
      </w:r>
      <w:r>
        <w:rPr>
          <w:i/>
          <w:spacing w:val="-4"/>
          <w:sz w:val="20"/>
        </w:rPr>
        <w:t> </w:t>
      </w:r>
      <w:r>
        <w:rPr>
          <w:i/>
          <w:sz w:val="20"/>
        </w:rPr>
        <w:t>“ATLÁNTICO</w:t>
      </w:r>
      <w:r>
        <w:rPr>
          <w:i/>
          <w:spacing w:val="-4"/>
          <w:sz w:val="20"/>
        </w:rPr>
        <w:t> </w:t>
      </w:r>
      <w:r>
        <w:rPr>
          <w:i/>
          <w:sz w:val="20"/>
        </w:rPr>
        <w:t>LIDER”-</w:t>
      </w:r>
      <w:r>
        <w:rPr>
          <w:i/>
          <w:spacing w:val="-5"/>
          <w:sz w:val="20"/>
        </w:rPr>
        <w:t> </w:t>
      </w:r>
      <w:r>
        <w:rPr>
          <w:i/>
          <w:sz w:val="20"/>
        </w:rPr>
        <w:t>2016-</w:t>
      </w:r>
      <w:r>
        <w:rPr>
          <w:i/>
          <w:spacing w:val="-4"/>
          <w:sz w:val="20"/>
        </w:rPr>
        <w:t>2019</w:t>
      </w:r>
    </w:p>
    <w:p>
      <w:pPr>
        <w:pStyle w:val="BodyText"/>
        <w:rPr>
          <w:i/>
          <w:sz w:val="20"/>
        </w:rPr>
      </w:pPr>
    </w:p>
    <w:p>
      <w:pPr>
        <w:pStyle w:val="BodyText"/>
        <w:spacing w:before="225" w:after="1"/>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1175" w:hRule="atLeast"/>
        </w:trPr>
        <w:tc>
          <w:tcPr>
            <w:tcW w:w="1671" w:type="dxa"/>
            <w:tcBorders>
              <w:top w:val="nil"/>
              <w:bottom w:val="nil"/>
            </w:tcBorders>
            <w:shd w:val="clear" w:color="auto" w:fill="9BBA58"/>
          </w:tcPr>
          <w:p>
            <w:pPr>
              <w:pStyle w:val="TableParagraph"/>
              <w:spacing w:before="191"/>
              <w:ind w:left="0"/>
              <w:rPr>
                <w:i/>
                <w:sz w:val="22"/>
              </w:rPr>
            </w:pPr>
          </w:p>
          <w:p>
            <w:pPr>
              <w:pStyle w:val="TableParagraph"/>
              <w:ind w:left="0" w:right="404"/>
              <w:jc w:val="right"/>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line="276" w:lineRule="auto" w:before="9"/>
              <w:rPr>
                <w:b/>
                <w:sz w:val="22"/>
              </w:rPr>
            </w:pPr>
            <w:r>
              <w:rPr>
                <w:b/>
                <w:color w:val="FFFFFF"/>
                <w:sz w:val="22"/>
              </w:rPr>
              <w:t>PROGRAMA: ATLÁNTICO LÍDER EN PROTECCION DE SERVICIOS ECOSISTÉMICOS,</w:t>
            </w:r>
            <w:r>
              <w:rPr>
                <w:b/>
                <w:color w:val="FFFFFF"/>
                <w:spacing w:val="-6"/>
                <w:sz w:val="22"/>
              </w:rPr>
              <w:t> </w:t>
            </w:r>
            <w:r>
              <w:rPr>
                <w:b/>
                <w:color w:val="FFFFFF"/>
                <w:sz w:val="22"/>
              </w:rPr>
              <w:t>GESTIÓN</w:t>
            </w:r>
            <w:r>
              <w:rPr>
                <w:b/>
                <w:color w:val="FFFFFF"/>
                <w:spacing w:val="-6"/>
                <w:sz w:val="22"/>
              </w:rPr>
              <w:t> </w:t>
            </w:r>
            <w:r>
              <w:rPr>
                <w:b/>
                <w:color w:val="FFFFFF"/>
                <w:sz w:val="22"/>
              </w:rPr>
              <w:t>DE</w:t>
            </w:r>
            <w:r>
              <w:rPr>
                <w:b/>
                <w:color w:val="FFFFFF"/>
                <w:spacing w:val="-8"/>
                <w:sz w:val="22"/>
              </w:rPr>
              <w:t> </w:t>
            </w:r>
            <w:r>
              <w:rPr>
                <w:b/>
                <w:color w:val="FFFFFF"/>
                <w:sz w:val="22"/>
              </w:rPr>
              <w:t>RIEGO</w:t>
            </w:r>
            <w:r>
              <w:rPr>
                <w:b/>
                <w:color w:val="FFFFFF"/>
                <w:spacing w:val="-8"/>
                <w:sz w:val="22"/>
              </w:rPr>
              <w:t> </w:t>
            </w:r>
            <w:r>
              <w:rPr>
                <w:b/>
                <w:color w:val="FFFFFF"/>
                <w:sz w:val="22"/>
              </w:rPr>
              <w:t>DE</w:t>
            </w:r>
            <w:r>
              <w:rPr>
                <w:b/>
                <w:color w:val="FFFFFF"/>
                <w:spacing w:val="-8"/>
                <w:sz w:val="22"/>
              </w:rPr>
              <w:t> </w:t>
            </w:r>
            <w:r>
              <w:rPr>
                <w:b/>
                <w:color w:val="FFFFFF"/>
                <w:sz w:val="22"/>
              </w:rPr>
              <w:t>DESASTRE</w:t>
            </w:r>
            <w:r>
              <w:rPr>
                <w:b/>
                <w:color w:val="FFFFFF"/>
                <w:spacing w:val="-8"/>
                <w:sz w:val="22"/>
              </w:rPr>
              <w:t> </w:t>
            </w:r>
            <w:r>
              <w:rPr>
                <w:b/>
                <w:color w:val="FFFFFF"/>
                <w:sz w:val="22"/>
              </w:rPr>
              <w:t>Y</w:t>
            </w:r>
            <w:r>
              <w:rPr>
                <w:b/>
                <w:color w:val="FFFFFF"/>
                <w:spacing w:val="-6"/>
                <w:sz w:val="22"/>
              </w:rPr>
              <w:t> </w:t>
            </w:r>
            <w:r>
              <w:rPr>
                <w:b/>
                <w:color w:val="FFFFFF"/>
                <w:sz w:val="22"/>
              </w:rPr>
              <w:t>REDUCCION DE VULNERABILIDAD AL CAMBIO CLIMÁTICO CON ENFOQUE</w:t>
            </w:r>
          </w:p>
          <w:p>
            <w:pPr>
              <w:pStyle w:val="TableParagraph"/>
              <w:spacing w:line="251" w:lineRule="exact"/>
              <w:rPr>
                <w:b/>
                <w:sz w:val="22"/>
              </w:rPr>
            </w:pPr>
            <w:r>
              <w:rPr>
                <w:b/>
                <w:color w:val="FFFFFF"/>
                <w:spacing w:val="-2"/>
                <w:sz w:val="22"/>
              </w:rPr>
              <w:t>DIFERENCIAL</w:t>
            </w:r>
          </w:p>
        </w:tc>
      </w:tr>
      <w:tr>
        <w:trPr>
          <w:trHeight w:val="580"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42"/>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Inversión</w:t>
            </w:r>
            <w:r>
              <w:rPr>
                <w:spacing w:val="-7"/>
                <w:sz w:val="22"/>
              </w:rPr>
              <w:t> </w:t>
            </w:r>
            <w:r>
              <w:rPr>
                <w:sz w:val="22"/>
              </w:rPr>
              <w:t>Social</w:t>
            </w:r>
            <w:r>
              <w:rPr>
                <w:spacing w:val="-3"/>
                <w:sz w:val="22"/>
              </w:rPr>
              <w:t> </w:t>
            </w:r>
            <w:r>
              <w:rPr>
                <w:spacing w:val="-2"/>
                <w:sz w:val="22"/>
              </w:rPr>
              <w:t>Responsable</w:t>
            </w:r>
          </w:p>
        </w:tc>
      </w:tr>
      <w:tr>
        <w:trPr>
          <w:trHeight w:val="1455" w:hRule="atLeast"/>
        </w:trPr>
        <w:tc>
          <w:tcPr>
            <w:tcW w:w="1671" w:type="dxa"/>
          </w:tcPr>
          <w:p>
            <w:pPr>
              <w:pStyle w:val="TableParagraph"/>
              <w:spacing w:line="253" w:lineRule="exact"/>
              <w:ind w:left="0" w:right="437"/>
              <w:jc w:val="right"/>
              <w:rPr>
                <w:b/>
                <w:sz w:val="22"/>
              </w:rPr>
            </w:pPr>
            <w:r>
              <w:rPr>
                <w:b/>
                <w:spacing w:val="-2"/>
                <w:sz w:val="22"/>
              </w:rPr>
              <w:t>Descripción</w:t>
            </w:r>
          </w:p>
        </w:tc>
        <w:tc>
          <w:tcPr>
            <w:tcW w:w="7593" w:type="dxa"/>
          </w:tcPr>
          <w:p>
            <w:pPr>
              <w:pStyle w:val="TableParagraph"/>
              <w:spacing w:line="276" w:lineRule="auto"/>
              <w:ind w:right="107"/>
              <w:rPr>
                <w:sz w:val="22"/>
              </w:rPr>
            </w:pPr>
            <w:r>
              <w:rPr>
                <w:sz w:val="22"/>
              </w:rPr>
              <w:t>En</w:t>
            </w:r>
            <w:r>
              <w:rPr>
                <w:spacing w:val="-8"/>
                <w:sz w:val="22"/>
              </w:rPr>
              <w:t> </w:t>
            </w:r>
            <w:r>
              <w:rPr>
                <w:sz w:val="22"/>
              </w:rPr>
              <w:t>el departamento</w:t>
            </w:r>
            <w:r>
              <w:rPr>
                <w:spacing w:val="-9"/>
                <w:sz w:val="22"/>
              </w:rPr>
              <w:t> </w:t>
            </w:r>
            <w:r>
              <w:rPr>
                <w:sz w:val="22"/>
              </w:rPr>
              <w:t>se</w:t>
            </w:r>
            <w:r>
              <w:rPr>
                <w:spacing w:val="-1"/>
                <w:sz w:val="22"/>
              </w:rPr>
              <w:t> </w:t>
            </w:r>
            <w:r>
              <w:rPr>
                <w:sz w:val="22"/>
              </w:rPr>
              <w:t>han</w:t>
            </w:r>
            <w:r>
              <w:rPr>
                <w:spacing w:val="-4"/>
                <w:sz w:val="22"/>
              </w:rPr>
              <w:t> </w:t>
            </w:r>
            <w:r>
              <w:rPr>
                <w:sz w:val="22"/>
              </w:rPr>
              <w:t>fortalecido</w:t>
            </w:r>
            <w:r>
              <w:rPr>
                <w:spacing w:val="-9"/>
                <w:sz w:val="22"/>
              </w:rPr>
              <w:t> </w:t>
            </w:r>
            <w:r>
              <w:rPr>
                <w:sz w:val="22"/>
              </w:rPr>
              <w:t>las medidas</w:t>
            </w:r>
            <w:r>
              <w:rPr>
                <w:spacing w:val="-3"/>
                <w:sz w:val="22"/>
              </w:rPr>
              <w:t> </w:t>
            </w:r>
            <w:r>
              <w:rPr>
                <w:sz w:val="22"/>
              </w:rPr>
              <w:t>de</w:t>
            </w:r>
            <w:r>
              <w:rPr>
                <w:spacing w:val="-7"/>
                <w:sz w:val="22"/>
              </w:rPr>
              <w:t> </w:t>
            </w:r>
            <w:r>
              <w:rPr>
                <w:sz w:val="22"/>
              </w:rPr>
              <w:t>recuperación</w:t>
            </w:r>
            <w:r>
              <w:rPr>
                <w:spacing w:val="-4"/>
                <w:sz w:val="22"/>
              </w:rPr>
              <w:t> </w:t>
            </w:r>
            <w:r>
              <w:rPr>
                <w:sz w:val="22"/>
              </w:rPr>
              <w:t>y</w:t>
            </w:r>
            <w:r>
              <w:rPr>
                <w:spacing w:val="-4"/>
                <w:sz w:val="22"/>
              </w:rPr>
              <w:t> </w:t>
            </w:r>
            <w:r>
              <w:rPr>
                <w:sz w:val="22"/>
              </w:rPr>
              <w:t>protección</w:t>
            </w:r>
            <w:r>
              <w:rPr>
                <w:spacing w:val="-4"/>
                <w:sz w:val="22"/>
              </w:rPr>
              <w:t> </w:t>
            </w:r>
            <w:r>
              <w:rPr>
                <w:sz w:val="22"/>
              </w:rPr>
              <w:t>de los servicios eco sistémicos, los mecanismos de reducción de vulnerabilidad de cambio</w:t>
            </w:r>
            <w:r>
              <w:rPr>
                <w:spacing w:val="-8"/>
                <w:sz w:val="22"/>
              </w:rPr>
              <w:t> </w:t>
            </w:r>
            <w:r>
              <w:rPr>
                <w:sz w:val="22"/>
              </w:rPr>
              <w:t>climático,</w:t>
            </w:r>
            <w:r>
              <w:rPr>
                <w:spacing w:val="-2"/>
                <w:sz w:val="22"/>
              </w:rPr>
              <w:t> </w:t>
            </w:r>
            <w:r>
              <w:rPr>
                <w:sz w:val="22"/>
              </w:rPr>
              <w:t>la participación</w:t>
            </w:r>
            <w:r>
              <w:rPr>
                <w:spacing w:val="-8"/>
                <w:sz w:val="22"/>
              </w:rPr>
              <w:t> </w:t>
            </w:r>
            <w:r>
              <w:rPr>
                <w:sz w:val="22"/>
              </w:rPr>
              <w:t>social</w:t>
            </w:r>
            <w:r>
              <w:rPr>
                <w:spacing w:val="-4"/>
                <w:sz w:val="22"/>
              </w:rPr>
              <w:t> </w:t>
            </w:r>
            <w:r>
              <w:rPr>
                <w:sz w:val="22"/>
              </w:rPr>
              <w:t>y</w:t>
            </w:r>
            <w:r>
              <w:rPr>
                <w:spacing w:val="-8"/>
                <w:sz w:val="22"/>
              </w:rPr>
              <w:t> </w:t>
            </w:r>
            <w:r>
              <w:rPr>
                <w:sz w:val="22"/>
              </w:rPr>
              <w:t>los procesos de</w:t>
            </w:r>
            <w:r>
              <w:rPr>
                <w:spacing w:val="-5"/>
                <w:sz w:val="22"/>
              </w:rPr>
              <w:t> </w:t>
            </w:r>
            <w:r>
              <w:rPr>
                <w:sz w:val="22"/>
              </w:rPr>
              <w:t>formación</w:t>
            </w:r>
            <w:r>
              <w:rPr>
                <w:spacing w:val="-8"/>
                <w:sz w:val="22"/>
              </w:rPr>
              <w:t> </w:t>
            </w:r>
            <w:r>
              <w:rPr>
                <w:sz w:val="22"/>
              </w:rPr>
              <w:t>ambiental de los habitantes e instituciones para la implementación de la política pública</w:t>
            </w:r>
          </w:p>
          <w:p>
            <w:pPr>
              <w:pStyle w:val="TableParagraph"/>
              <w:spacing w:before="1"/>
              <w:rPr>
                <w:sz w:val="22"/>
              </w:rPr>
            </w:pPr>
            <w:r>
              <w:rPr>
                <w:spacing w:val="-2"/>
                <w:sz w:val="22"/>
              </w:rPr>
              <w:t>ambiental</w:t>
            </w:r>
          </w:p>
        </w:tc>
      </w:tr>
      <w:tr>
        <w:trPr>
          <w:trHeight w:val="2696" w:hRule="atLeast"/>
        </w:trPr>
        <w:tc>
          <w:tcPr>
            <w:tcW w:w="1671" w:type="dxa"/>
          </w:tcPr>
          <w:p>
            <w:pPr>
              <w:pStyle w:val="TableParagraph"/>
              <w:spacing w:line="253" w:lineRule="exact"/>
              <w:ind w:left="0" w:right="439"/>
              <w:jc w:val="right"/>
              <w:rPr>
                <w:b/>
                <w:sz w:val="22"/>
              </w:rPr>
            </w:pPr>
            <w:r>
              <w:rPr>
                <w:b/>
                <w:spacing w:val="-2"/>
                <w:sz w:val="22"/>
              </w:rPr>
              <w:t>Indicadores</w:t>
            </w:r>
          </w:p>
        </w:tc>
        <w:tc>
          <w:tcPr>
            <w:tcW w:w="7593" w:type="dxa"/>
          </w:tcPr>
          <w:p>
            <w:pPr>
              <w:pStyle w:val="TableParagraph"/>
              <w:numPr>
                <w:ilvl w:val="0"/>
                <w:numId w:val="424"/>
              </w:numPr>
              <w:tabs>
                <w:tab w:pos="464" w:val="left" w:leader="none"/>
              </w:tabs>
              <w:spacing w:line="268" w:lineRule="exact" w:before="0" w:after="0"/>
              <w:ind w:left="464" w:right="0" w:hanging="359"/>
              <w:jc w:val="both"/>
              <w:rPr>
                <w:sz w:val="22"/>
              </w:rPr>
            </w:pPr>
            <w:r>
              <w:rPr>
                <w:sz w:val="22"/>
              </w:rPr>
              <w:t>Hectáreas</w:t>
            </w:r>
            <w:r>
              <w:rPr>
                <w:spacing w:val="-5"/>
                <w:sz w:val="22"/>
              </w:rPr>
              <w:t> </w:t>
            </w:r>
            <w:r>
              <w:rPr>
                <w:sz w:val="22"/>
              </w:rPr>
              <w:t>intervenidas</w:t>
            </w:r>
            <w:r>
              <w:rPr>
                <w:spacing w:val="-3"/>
                <w:sz w:val="22"/>
              </w:rPr>
              <w:t> </w:t>
            </w:r>
            <w:r>
              <w:rPr>
                <w:sz w:val="22"/>
              </w:rPr>
              <w:t>en</w:t>
            </w:r>
            <w:r>
              <w:rPr>
                <w:spacing w:val="-8"/>
                <w:sz w:val="22"/>
              </w:rPr>
              <w:t> </w:t>
            </w:r>
            <w:r>
              <w:rPr>
                <w:sz w:val="22"/>
              </w:rPr>
              <w:t>áreas</w:t>
            </w:r>
            <w:r>
              <w:rPr>
                <w:spacing w:val="-3"/>
                <w:sz w:val="22"/>
              </w:rPr>
              <w:t> </w:t>
            </w:r>
            <w:r>
              <w:rPr>
                <w:sz w:val="22"/>
              </w:rPr>
              <w:t>de</w:t>
            </w:r>
            <w:r>
              <w:rPr>
                <w:spacing w:val="-6"/>
                <w:sz w:val="22"/>
              </w:rPr>
              <w:t> </w:t>
            </w:r>
            <w:r>
              <w:rPr>
                <w:sz w:val="22"/>
              </w:rPr>
              <w:t>recuperación</w:t>
            </w:r>
            <w:r>
              <w:rPr>
                <w:spacing w:val="-4"/>
                <w:sz w:val="22"/>
              </w:rPr>
              <w:t> </w:t>
            </w:r>
            <w:r>
              <w:rPr>
                <w:sz w:val="22"/>
              </w:rPr>
              <w:t>y/o</w:t>
            </w:r>
            <w:r>
              <w:rPr>
                <w:spacing w:val="-3"/>
                <w:sz w:val="22"/>
              </w:rPr>
              <w:t> </w:t>
            </w:r>
            <w:r>
              <w:rPr>
                <w:sz w:val="22"/>
              </w:rPr>
              <w:t>protección</w:t>
            </w:r>
            <w:r>
              <w:rPr>
                <w:spacing w:val="-8"/>
                <w:sz w:val="22"/>
              </w:rPr>
              <w:t> </w:t>
            </w:r>
            <w:r>
              <w:rPr>
                <w:spacing w:val="-2"/>
                <w:sz w:val="22"/>
              </w:rPr>
              <w:t>ambiental</w:t>
            </w:r>
          </w:p>
          <w:p>
            <w:pPr>
              <w:pStyle w:val="TableParagraph"/>
              <w:numPr>
                <w:ilvl w:val="0"/>
                <w:numId w:val="424"/>
              </w:numPr>
              <w:tabs>
                <w:tab w:pos="465" w:val="left" w:leader="none"/>
              </w:tabs>
              <w:spacing w:line="273" w:lineRule="auto" w:before="35" w:after="0"/>
              <w:ind w:left="465" w:right="102" w:hanging="360"/>
              <w:jc w:val="both"/>
              <w:rPr>
                <w:sz w:val="22"/>
              </w:rPr>
            </w:pPr>
            <w:r>
              <w:rPr>
                <w:sz w:val="22"/>
              </w:rPr>
              <w:t>Número</w:t>
            </w:r>
            <w:r>
              <w:rPr>
                <w:spacing w:val="-6"/>
                <w:sz w:val="22"/>
              </w:rPr>
              <w:t> </w:t>
            </w:r>
            <w:r>
              <w:rPr>
                <w:sz w:val="22"/>
              </w:rPr>
              <w:t>de mecanismos para reducir los niveles de vulnerabilidad del cambio climático implementados</w:t>
            </w:r>
          </w:p>
          <w:p>
            <w:pPr>
              <w:pStyle w:val="TableParagraph"/>
              <w:numPr>
                <w:ilvl w:val="0"/>
                <w:numId w:val="424"/>
              </w:numPr>
              <w:tabs>
                <w:tab w:pos="465" w:val="left" w:leader="none"/>
              </w:tabs>
              <w:spacing w:line="273" w:lineRule="auto" w:before="5" w:after="0"/>
              <w:ind w:left="465" w:right="103" w:hanging="360"/>
              <w:jc w:val="both"/>
              <w:rPr>
                <w:sz w:val="22"/>
              </w:rPr>
            </w:pPr>
            <w:r>
              <w:rPr>
                <w:sz w:val="22"/>
              </w:rPr>
              <w:t>Estrategias de</w:t>
            </w:r>
            <w:r>
              <w:rPr>
                <w:spacing w:val="-6"/>
                <w:sz w:val="22"/>
              </w:rPr>
              <w:t> </w:t>
            </w:r>
            <w:r>
              <w:rPr>
                <w:sz w:val="22"/>
              </w:rPr>
              <w:t>intervención relacionadas con la carga ambiental de las enfermedades asociadas con la calidad de aire y la seguridad química </w:t>
            </w:r>
            <w:r>
              <w:rPr>
                <w:spacing w:val="-2"/>
                <w:sz w:val="22"/>
              </w:rPr>
              <w:t>implementadas</w:t>
            </w:r>
          </w:p>
          <w:p>
            <w:pPr>
              <w:pStyle w:val="TableParagraph"/>
              <w:numPr>
                <w:ilvl w:val="0"/>
                <w:numId w:val="424"/>
              </w:numPr>
              <w:tabs>
                <w:tab w:pos="465" w:val="left" w:leader="none"/>
              </w:tabs>
              <w:spacing w:line="276" w:lineRule="auto" w:before="1" w:after="0"/>
              <w:ind w:left="465" w:right="110" w:hanging="360"/>
              <w:jc w:val="both"/>
              <w:rPr>
                <w:sz w:val="22"/>
              </w:rPr>
            </w:pPr>
            <w:r>
              <w:rPr>
                <w:sz w:val="22"/>
              </w:rPr>
              <w:t>Número de municipios intervenidos en sus sistemas de acueducto por la variabilidad climática</w:t>
            </w:r>
          </w:p>
          <w:p>
            <w:pPr>
              <w:pStyle w:val="TableParagraph"/>
              <w:numPr>
                <w:ilvl w:val="0"/>
                <w:numId w:val="424"/>
              </w:numPr>
              <w:tabs>
                <w:tab w:pos="464" w:val="left" w:leader="none"/>
              </w:tabs>
              <w:spacing w:line="269" w:lineRule="exact" w:before="0" w:after="0"/>
              <w:ind w:left="464" w:right="0" w:hanging="359"/>
              <w:jc w:val="both"/>
              <w:rPr>
                <w:sz w:val="22"/>
              </w:rPr>
            </w:pPr>
            <w:r>
              <w:rPr>
                <w:sz w:val="22"/>
              </w:rPr>
              <w:t>Población</w:t>
            </w:r>
            <w:r>
              <w:rPr>
                <w:spacing w:val="-5"/>
                <w:sz w:val="22"/>
              </w:rPr>
              <w:t> </w:t>
            </w:r>
            <w:r>
              <w:rPr>
                <w:sz w:val="22"/>
              </w:rPr>
              <w:t>en</w:t>
            </w:r>
            <w:r>
              <w:rPr>
                <w:spacing w:val="-7"/>
                <w:sz w:val="22"/>
              </w:rPr>
              <w:t> </w:t>
            </w:r>
            <w:r>
              <w:rPr>
                <w:sz w:val="22"/>
              </w:rPr>
              <w:t>edad</w:t>
            </w:r>
            <w:r>
              <w:rPr>
                <w:spacing w:val="-7"/>
                <w:sz w:val="22"/>
              </w:rPr>
              <w:t> </w:t>
            </w:r>
            <w:r>
              <w:rPr>
                <w:sz w:val="22"/>
              </w:rPr>
              <w:t>escolar (9-16</w:t>
            </w:r>
            <w:r>
              <w:rPr>
                <w:spacing w:val="-2"/>
                <w:sz w:val="22"/>
              </w:rPr>
              <w:t> </w:t>
            </w:r>
            <w:r>
              <w:rPr>
                <w:sz w:val="22"/>
              </w:rPr>
              <w:t>años)</w:t>
            </w:r>
            <w:r>
              <w:rPr>
                <w:spacing w:val="-1"/>
                <w:sz w:val="22"/>
              </w:rPr>
              <w:t> </w:t>
            </w:r>
            <w:r>
              <w:rPr>
                <w:sz w:val="22"/>
              </w:rPr>
              <w:t>que</w:t>
            </w:r>
            <w:r>
              <w:rPr>
                <w:spacing w:val="1"/>
                <w:sz w:val="22"/>
              </w:rPr>
              <w:t> </w:t>
            </w:r>
            <w:r>
              <w:rPr>
                <w:sz w:val="22"/>
              </w:rPr>
              <w:t>hace uso</w:t>
            </w:r>
            <w:r>
              <w:rPr>
                <w:spacing w:val="-2"/>
                <w:sz w:val="22"/>
              </w:rPr>
              <w:t> </w:t>
            </w:r>
            <w:r>
              <w:rPr>
                <w:sz w:val="22"/>
              </w:rPr>
              <w:t>de</w:t>
            </w:r>
            <w:r>
              <w:rPr>
                <w:spacing w:val="-4"/>
                <w:sz w:val="22"/>
              </w:rPr>
              <w:t> </w:t>
            </w:r>
            <w:r>
              <w:rPr>
                <w:sz w:val="22"/>
              </w:rPr>
              <w:t>la</w:t>
            </w:r>
            <w:r>
              <w:rPr>
                <w:spacing w:val="1"/>
                <w:sz w:val="22"/>
              </w:rPr>
              <w:t> </w:t>
            </w:r>
            <w:r>
              <w:rPr>
                <w:spacing w:val="-2"/>
                <w:sz w:val="22"/>
              </w:rPr>
              <w:t>bicicleta</w:t>
            </w:r>
          </w:p>
        </w:tc>
      </w:tr>
    </w:tbl>
    <w:p>
      <w:pPr>
        <w:pStyle w:val="TableParagraph"/>
        <w:spacing w:after="0" w:line="269" w:lineRule="exact"/>
        <w:jc w:val="both"/>
        <w:rPr>
          <w:sz w:val="22"/>
        </w:rPr>
        <w:sectPr>
          <w:pgSz w:w="12240" w:h="15840"/>
          <w:pgMar w:header="762" w:footer="0" w:top="1300" w:bottom="280" w:left="1080" w:right="360"/>
        </w:sectPr>
      </w:pPr>
    </w:p>
    <w:p>
      <w:pPr>
        <w:pStyle w:val="BodyText"/>
        <w:spacing w:before="9"/>
        <w:rPr>
          <w:i/>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2986"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25"/>
              </w:numPr>
              <w:tabs>
                <w:tab w:pos="465" w:val="left" w:leader="none"/>
              </w:tabs>
              <w:spacing w:line="271" w:lineRule="auto" w:before="0" w:after="0"/>
              <w:ind w:left="465" w:right="108" w:hanging="360"/>
              <w:jc w:val="left"/>
              <w:rPr>
                <w:sz w:val="22"/>
              </w:rPr>
            </w:pPr>
            <w:r>
              <w:rPr>
                <w:sz w:val="22"/>
              </w:rPr>
              <w:t>Hectáreas</w:t>
            </w:r>
            <w:r>
              <w:rPr>
                <w:spacing w:val="80"/>
                <w:sz w:val="22"/>
              </w:rPr>
              <w:t> </w:t>
            </w:r>
            <w:r>
              <w:rPr>
                <w:sz w:val="22"/>
              </w:rPr>
              <w:t>de</w:t>
            </w:r>
            <w:r>
              <w:rPr>
                <w:spacing w:val="80"/>
                <w:sz w:val="22"/>
              </w:rPr>
              <w:t> </w:t>
            </w:r>
            <w:r>
              <w:rPr>
                <w:sz w:val="22"/>
              </w:rPr>
              <w:t>embalses,</w:t>
            </w:r>
            <w:r>
              <w:rPr>
                <w:spacing w:val="80"/>
                <w:sz w:val="22"/>
              </w:rPr>
              <w:t> </w:t>
            </w:r>
            <w:r>
              <w:rPr>
                <w:sz w:val="22"/>
              </w:rPr>
              <w:t>ciénagas,</w:t>
            </w:r>
            <w:r>
              <w:rPr>
                <w:spacing w:val="80"/>
                <w:sz w:val="22"/>
              </w:rPr>
              <w:t> </w:t>
            </w:r>
            <w:r>
              <w:rPr>
                <w:sz w:val="22"/>
              </w:rPr>
              <w:t>humedales</w:t>
            </w:r>
            <w:r>
              <w:rPr>
                <w:spacing w:val="80"/>
                <w:sz w:val="22"/>
              </w:rPr>
              <w:t> </w:t>
            </w:r>
            <w:r>
              <w:rPr>
                <w:sz w:val="22"/>
              </w:rPr>
              <w:t>u</w:t>
            </w:r>
            <w:r>
              <w:rPr>
                <w:spacing w:val="80"/>
                <w:sz w:val="22"/>
              </w:rPr>
              <w:t> </w:t>
            </w:r>
            <w:r>
              <w:rPr>
                <w:sz w:val="22"/>
              </w:rPr>
              <w:t>otros</w:t>
            </w:r>
            <w:r>
              <w:rPr>
                <w:spacing w:val="80"/>
                <w:sz w:val="22"/>
              </w:rPr>
              <w:t> </w:t>
            </w:r>
            <w:r>
              <w:rPr>
                <w:sz w:val="22"/>
              </w:rPr>
              <w:t>cuerpos</w:t>
            </w:r>
            <w:r>
              <w:rPr>
                <w:spacing w:val="80"/>
                <w:sz w:val="22"/>
              </w:rPr>
              <w:t> </w:t>
            </w:r>
            <w:r>
              <w:rPr>
                <w:sz w:val="22"/>
              </w:rPr>
              <w:t>de</w:t>
            </w:r>
            <w:r>
              <w:rPr>
                <w:spacing w:val="80"/>
                <w:sz w:val="22"/>
              </w:rPr>
              <w:t> </w:t>
            </w:r>
            <w:r>
              <w:rPr>
                <w:sz w:val="22"/>
              </w:rPr>
              <w:t>agua</w:t>
            </w:r>
            <w:r>
              <w:rPr>
                <w:spacing w:val="40"/>
                <w:sz w:val="22"/>
              </w:rPr>
              <w:t> </w:t>
            </w:r>
            <w:r>
              <w:rPr>
                <w:spacing w:val="-2"/>
                <w:sz w:val="22"/>
              </w:rPr>
              <w:t>intervenidos</w:t>
            </w:r>
          </w:p>
          <w:p>
            <w:pPr>
              <w:pStyle w:val="TableParagraph"/>
              <w:numPr>
                <w:ilvl w:val="0"/>
                <w:numId w:val="425"/>
              </w:numPr>
              <w:tabs>
                <w:tab w:pos="465" w:val="left" w:leader="none"/>
              </w:tabs>
              <w:spacing w:line="240" w:lineRule="auto" w:before="3" w:after="0"/>
              <w:ind w:left="465" w:right="0" w:hanging="360"/>
              <w:jc w:val="left"/>
              <w:rPr>
                <w:sz w:val="22"/>
              </w:rPr>
            </w:pPr>
            <w:r>
              <w:rPr>
                <w:sz w:val="22"/>
              </w:rPr>
              <w:t>Hectáreas</w:t>
            </w:r>
            <w:r>
              <w:rPr>
                <w:spacing w:val="-6"/>
                <w:sz w:val="22"/>
              </w:rPr>
              <w:t> </w:t>
            </w:r>
            <w:r>
              <w:rPr>
                <w:sz w:val="22"/>
              </w:rPr>
              <w:t>adquiridas</w:t>
            </w:r>
            <w:r>
              <w:rPr>
                <w:spacing w:val="-4"/>
                <w:sz w:val="22"/>
              </w:rPr>
              <w:t> </w:t>
            </w:r>
            <w:r>
              <w:rPr>
                <w:sz w:val="22"/>
              </w:rPr>
              <w:t>con</w:t>
            </w:r>
            <w:r>
              <w:rPr>
                <w:spacing w:val="-4"/>
                <w:sz w:val="22"/>
              </w:rPr>
              <w:t> </w:t>
            </w:r>
            <w:r>
              <w:rPr>
                <w:sz w:val="22"/>
              </w:rPr>
              <w:t>fines de</w:t>
            </w:r>
            <w:r>
              <w:rPr>
                <w:spacing w:val="-6"/>
                <w:sz w:val="22"/>
              </w:rPr>
              <w:t> </w:t>
            </w:r>
            <w:r>
              <w:rPr>
                <w:sz w:val="22"/>
              </w:rPr>
              <w:t>recuperación</w:t>
            </w:r>
            <w:r>
              <w:rPr>
                <w:spacing w:val="-5"/>
                <w:sz w:val="22"/>
              </w:rPr>
              <w:t> </w:t>
            </w:r>
            <w:r>
              <w:rPr>
                <w:sz w:val="22"/>
              </w:rPr>
              <w:t>o</w:t>
            </w:r>
            <w:r>
              <w:rPr>
                <w:spacing w:val="-4"/>
                <w:sz w:val="22"/>
              </w:rPr>
              <w:t> </w:t>
            </w:r>
            <w:r>
              <w:rPr>
                <w:sz w:val="22"/>
              </w:rPr>
              <w:t>protección</w:t>
            </w:r>
            <w:r>
              <w:rPr>
                <w:spacing w:val="-9"/>
                <w:sz w:val="22"/>
              </w:rPr>
              <w:t> </w:t>
            </w:r>
            <w:r>
              <w:rPr>
                <w:spacing w:val="-2"/>
                <w:sz w:val="22"/>
              </w:rPr>
              <w:t>ambiental</w:t>
            </w:r>
          </w:p>
          <w:p>
            <w:pPr>
              <w:pStyle w:val="TableParagraph"/>
              <w:numPr>
                <w:ilvl w:val="0"/>
                <w:numId w:val="425"/>
              </w:numPr>
              <w:tabs>
                <w:tab w:pos="465" w:val="left" w:leader="none"/>
              </w:tabs>
              <w:spacing w:line="271" w:lineRule="auto" w:before="41" w:after="0"/>
              <w:ind w:left="465" w:right="112" w:hanging="360"/>
              <w:jc w:val="left"/>
              <w:rPr>
                <w:sz w:val="22"/>
              </w:rPr>
            </w:pPr>
            <w:r>
              <w:rPr>
                <w:sz w:val="22"/>
              </w:rPr>
              <w:t>Política Departamental de Educación Ambiental legitimizada y adoptada en el </w:t>
            </w:r>
            <w:r>
              <w:rPr>
                <w:spacing w:val="-2"/>
                <w:sz w:val="22"/>
              </w:rPr>
              <w:t>territorio.</w:t>
            </w:r>
          </w:p>
          <w:p>
            <w:pPr>
              <w:pStyle w:val="TableParagraph"/>
              <w:numPr>
                <w:ilvl w:val="0"/>
                <w:numId w:val="425"/>
              </w:numPr>
              <w:tabs>
                <w:tab w:pos="465" w:val="left" w:leader="none"/>
              </w:tabs>
              <w:spacing w:line="276" w:lineRule="auto" w:before="5" w:after="0"/>
              <w:ind w:left="465" w:right="108" w:hanging="360"/>
              <w:jc w:val="left"/>
              <w:rPr>
                <w:sz w:val="22"/>
              </w:rPr>
            </w:pPr>
            <w:r>
              <w:rPr>
                <w:sz w:val="22"/>
              </w:rPr>
              <w:t>Hectáreas</w:t>
            </w:r>
            <w:r>
              <w:rPr>
                <w:spacing w:val="40"/>
                <w:sz w:val="22"/>
              </w:rPr>
              <w:t> </w:t>
            </w:r>
            <w:r>
              <w:rPr>
                <w:sz w:val="22"/>
              </w:rPr>
              <w:t>reforestadas</w:t>
            </w:r>
            <w:r>
              <w:rPr>
                <w:spacing w:val="40"/>
                <w:sz w:val="22"/>
              </w:rPr>
              <w:t> </w:t>
            </w:r>
            <w:r>
              <w:rPr>
                <w:sz w:val="22"/>
              </w:rPr>
              <w:t>en</w:t>
            </w:r>
            <w:r>
              <w:rPr>
                <w:spacing w:val="35"/>
                <w:sz w:val="22"/>
              </w:rPr>
              <w:t> </w:t>
            </w:r>
            <w:r>
              <w:rPr>
                <w:sz w:val="22"/>
              </w:rPr>
              <w:t>zonas</w:t>
            </w:r>
            <w:r>
              <w:rPr>
                <w:spacing w:val="40"/>
                <w:sz w:val="22"/>
              </w:rPr>
              <w:t> </w:t>
            </w:r>
            <w:r>
              <w:rPr>
                <w:sz w:val="22"/>
              </w:rPr>
              <w:t>con</w:t>
            </w:r>
            <w:r>
              <w:rPr>
                <w:spacing w:val="35"/>
                <w:sz w:val="22"/>
              </w:rPr>
              <w:t> </w:t>
            </w:r>
            <w:r>
              <w:rPr>
                <w:sz w:val="22"/>
              </w:rPr>
              <w:t>riesgo</w:t>
            </w:r>
            <w:r>
              <w:rPr>
                <w:spacing w:val="40"/>
                <w:sz w:val="22"/>
              </w:rPr>
              <w:t> </w:t>
            </w:r>
            <w:r>
              <w:rPr>
                <w:sz w:val="22"/>
              </w:rPr>
              <w:t>de</w:t>
            </w:r>
            <w:r>
              <w:rPr>
                <w:spacing w:val="40"/>
                <w:sz w:val="22"/>
              </w:rPr>
              <w:t> </w:t>
            </w:r>
            <w:r>
              <w:rPr>
                <w:sz w:val="22"/>
              </w:rPr>
              <w:t>desastres</w:t>
            </w:r>
            <w:r>
              <w:rPr>
                <w:spacing w:val="40"/>
                <w:sz w:val="22"/>
              </w:rPr>
              <w:t> </w:t>
            </w:r>
            <w:r>
              <w:rPr>
                <w:sz w:val="22"/>
              </w:rPr>
              <w:t>y</w:t>
            </w:r>
            <w:r>
              <w:rPr>
                <w:spacing w:val="35"/>
                <w:sz w:val="22"/>
              </w:rPr>
              <w:t> </w:t>
            </w:r>
            <w:r>
              <w:rPr>
                <w:sz w:val="22"/>
              </w:rPr>
              <w:t>vulnerabilidad</w:t>
            </w:r>
            <w:r>
              <w:rPr>
                <w:spacing w:val="35"/>
                <w:sz w:val="22"/>
              </w:rPr>
              <w:t> </w:t>
            </w:r>
            <w:r>
              <w:rPr>
                <w:sz w:val="22"/>
              </w:rPr>
              <w:t>al cambio climático</w:t>
            </w:r>
          </w:p>
          <w:p>
            <w:pPr>
              <w:pStyle w:val="TableParagraph"/>
              <w:numPr>
                <w:ilvl w:val="0"/>
                <w:numId w:val="425"/>
              </w:numPr>
              <w:tabs>
                <w:tab w:pos="465" w:val="left" w:leader="none"/>
              </w:tabs>
              <w:spacing w:line="269" w:lineRule="exact" w:before="0" w:after="0"/>
              <w:ind w:left="465" w:right="0" w:hanging="360"/>
              <w:jc w:val="left"/>
              <w:rPr>
                <w:sz w:val="22"/>
              </w:rPr>
            </w:pPr>
            <w:r>
              <w:rPr>
                <w:sz w:val="22"/>
              </w:rPr>
              <w:t>Hectáreas</w:t>
            </w:r>
            <w:r>
              <w:rPr>
                <w:spacing w:val="14"/>
                <w:sz w:val="22"/>
              </w:rPr>
              <w:t> </w:t>
            </w:r>
            <w:r>
              <w:rPr>
                <w:sz w:val="22"/>
              </w:rPr>
              <w:t>en</w:t>
            </w:r>
            <w:r>
              <w:rPr>
                <w:spacing w:val="16"/>
                <w:sz w:val="22"/>
              </w:rPr>
              <w:t> </w:t>
            </w:r>
            <w:r>
              <w:rPr>
                <w:sz w:val="22"/>
              </w:rPr>
              <w:t>zonas</w:t>
            </w:r>
            <w:r>
              <w:rPr>
                <w:spacing w:val="26"/>
                <w:sz w:val="22"/>
              </w:rPr>
              <w:t> </w:t>
            </w:r>
            <w:r>
              <w:rPr>
                <w:sz w:val="22"/>
              </w:rPr>
              <w:t>de</w:t>
            </w:r>
            <w:r>
              <w:rPr>
                <w:spacing w:val="19"/>
                <w:sz w:val="22"/>
              </w:rPr>
              <w:t> </w:t>
            </w:r>
            <w:r>
              <w:rPr>
                <w:sz w:val="22"/>
              </w:rPr>
              <w:t>recuperación</w:t>
            </w:r>
            <w:r>
              <w:rPr>
                <w:spacing w:val="16"/>
                <w:sz w:val="22"/>
              </w:rPr>
              <w:t> </w:t>
            </w:r>
            <w:r>
              <w:rPr>
                <w:sz w:val="22"/>
              </w:rPr>
              <w:t>o</w:t>
            </w:r>
            <w:r>
              <w:rPr>
                <w:spacing w:val="21"/>
                <w:sz w:val="22"/>
              </w:rPr>
              <w:t> </w:t>
            </w:r>
            <w:r>
              <w:rPr>
                <w:sz w:val="22"/>
              </w:rPr>
              <w:t>protección</w:t>
            </w:r>
            <w:r>
              <w:rPr>
                <w:spacing w:val="16"/>
                <w:sz w:val="22"/>
              </w:rPr>
              <w:t> </w:t>
            </w:r>
            <w:r>
              <w:rPr>
                <w:sz w:val="22"/>
              </w:rPr>
              <w:t>ambiental</w:t>
            </w:r>
            <w:r>
              <w:rPr>
                <w:spacing w:val="20"/>
                <w:sz w:val="22"/>
              </w:rPr>
              <w:t> </w:t>
            </w:r>
            <w:r>
              <w:rPr>
                <w:sz w:val="22"/>
              </w:rPr>
              <w:t>con</w:t>
            </w:r>
            <w:r>
              <w:rPr>
                <w:spacing w:val="16"/>
                <w:sz w:val="22"/>
              </w:rPr>
              <w:t> </w:t>
            </w:r>
            <w:r>
              <w:rPr>
                <w:sz w:val="22"/>
              </w:rPr>
              <w:t>inventario</w:t>
            </w:r>
            <w:r>
              <w:rPr>
                <w:spacing w:val="17"/>
                <w:sz w:val="22"/>
              </w:rPr>
              <w:t> </w:t>
            </w:r>
            <w:r>
              <w:rPr>
                <w:spacing w:val="-5"/>
                <w:sz w:val="22"/>
              </w:rPr>
              <w:t>de</w:t>
            </w:r>
          </w:p>
          <w:p>
            <w:pPr>
              <w:pStyle w:val="TableParagraph"/>
              <w:spacing w:line="290" w:lineRule="atLeast"/>
              <w:ind w:left="465"/>
              <w:rPr>
                <w:sz w:val="22"/>
              </w:rPr>
            </w:pPr>
            <w:r>
              <w:rPr>
                <w:sz w:val="22"/>
              </w:rPr>
              <w:t>biodiversidad</w:t>
            </w:r>
            <w:r>
              <w:rPr>
                <w:spacing w:val="-14"/>
                <w:sz w:val="22"/>
              </w:rPr>
              <w:t> </w:t>
            </w:r>
            <w:r>
              <w:rPr>
                <w:sz w:val="22"/>
              </w:rPr>
              <w:t>para</w:t>
            </w:r>
            <w:r>
              <w:rPr>
                <w:spacing w:val="-11"/>
                <w:sz w:val="22"/>
              </w:rPr>
              <w:t> </w:t>
            </w:r>
            <w:r>
              <w:rPr>
                <w:sz w:val="22"/>
              </w:rPr>
              <w:t>la</w:t>
            </w:r>
            <w:r>
              <w:rPr>
                <w:spacing w:val="-7"/>
                <w:sz w:val="22"/>
              </w:rPr>
              <w:t> </w:t>
            </w:r>
            <w:r>
              <w:rPr>
                <w:sz w:val="22"/>
              </w:rPr>
              <w:t>conservación</w:t>
            </w:r>
            <w:r>
              <w:rPr>
                <w:spacing w:val="-11"/>
                <w:sz w:val="22"/>
              </w:rPr>
              <w:t> </w:t>
            </w:r>
            <w:r>
              <w:rPr>
                <w:sz w:val="22"/>
              </w:rPr>
              <w:t>y</w:t>
            </w:r>
            <w:r>
              <w:rPr>
                <w:spacing w:val="-14"/>
                <w:sz w:val="22"/>
              </w:rPr>
              <w:t> </w:t>
            </w:r>
            <w:r>
              <w:rPr>
                <w:sz w:val="22"/>
              </w:rPr>
              <w:t>uso</w:t>
            </w:r>
            <w:r>
              <w:rPr>
                <w:spacing w:val="-14"/>
                <w:sz w:val="22"/>
              </w:rPr>
              <w:t> </w:t>
            </w:r>
            <w:r>
              <w:rPr>
                <w:sz w:val="22"/>
              </w:rPr>
              <w:t>racional</w:t>
            </w:r>
            <w:r>
              <w:rPr>
                <w:spacing w:val="-11"/>
                <w:sz w:val="22"/>
              </w:rPr>
              <w:t> </w:t>
            </w:r>
            <w:r>
              <w:rPr>
                <w:sz w:val="22"/>
              </w:rPr>
              <w:t>de</w:t>
            </w:r>
            <w:r>
              <w:rPr>
                <w:spacing w:val="-12"/>
                <w:sz w:val="22"/>
              </w:rPr>
              <w:t> </w:t>
            </w:r>
            <w:r>
              <w:rPr>
                <w:sz w:val="22"/>
              </w:rPr>
              <w:t>los</w:t>
            </w:r>
            <w:r>
              <w:rPr>
                <w:spacing w:val="-11"/>
                <w:sz w:val="22"/>
              </w:rPr>
              <w:t> </w:t>
            </w:r>
            <w:r>
              <w:rPr>
                <w:sz w:val="22"/>
              </w:rPr>
              <w:t>servicios</w:t>
            </w:r>
            <w:r>
              <w:rPr>
                <w:spacing w:val="-11"/>
                <w:sz w:val="22"/>
              </w:rPr>
              <w:t> </w:t>
            </w:r>
            <w:r>
              <w:rPr>
                <w:sz w:val="22"/>
              </w:rPr>
              <w:t>eco</w:t>
            </w:r>
            <w:r>
              <w:rPr>
                <w:spacing w:val="-14"/>
                <w:sz w:val="22"/>
              </w:rPr>
              <w:t> </w:t>
            </w:r>
            <w:r>
              <w:rPr>
                <w:sz w:val="22"/>
              </w:rPr>
              <w:t>sistémicos </w:t>
            </w:r>
            <w:r>
              <w:rPr>
                <w:spacing w:val="-2"/>
                <w:sz w:val="22"/>
              </w:rPr>
              <w:t>realizado</w:t>
            </w:r>
          </w:p>
        </w:tc>
      </w:tr>
    </w:tbl>
    <w:p>
      <w:pPr>
        <w:pStyle w:val="BodyText"/>
        <w:spacing w:before="45"/>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5"/>
                <w:sz w:val="22"/>
              </w:rPr>
              <w:t> </w:t>
            </w:r>
            <w:r>
              <w:rPr>
                <w:b/>
                <w:color w:val="FFFFFF"/>
                <w:sz w:val="22"/>
              </w:rPr>
              <w:t>ATLÁNTICO</w:t>
            </w:r>
            <w:r>
              <w:rPr>
                <w:b/>
                <w:color w:val="FFFFFF"/>
                <w:spacing w:val="-6"/>
                <w:sz w:val="22"/>
              </w:rPr>
              <w:t> </w:t>
            </w:r>
            <w:r>
              <w:rPr>
                <w:b/>
                <w:color w:val="FFFFFF"/>
                <w:sz w:val="22"/>
              </w:rPr>
              <w:t>TERRITORIO</w:t>
            </w:r>
            <w:r>
              <w:rPr>
                <w:b/>
                <w:color w:val="FFFFFF"/>
                <w:spacing w:val="-3"/>
                <w:sz w:val="22"/>
              </w:rPr>
              <w:t> </w:t>
            </w:r>
            <w:r>
              <w:rPr>
                <w:b/>
                <w:color w:val="FFFFFF"/>
                <w:sz w:val="22"/>
              </w:rPr>
              <w:t>LÍDER</w:t>
            </w:r>
            <w:r>
              <w:rPr>
                <w:b/>
                <w:color w:val="FFFFFF"/>
                <w:spacing w:val="-1"/>
                <w:sz w:val="22"/>
              </w:rPr>
              <w:t> </w:t>
            </w:r>
            <w:r>
              <w:rPr>
                <w:b/>
                <w:color w:val="FFFFFF"/>
                <w:sz w:val="22"/>
              </w:rPr>
              <w:t>EN</w:t>
            </w:r>
            <w:r>
              <w:rPr>
                <w:b/>
                <w:color w:val="FFFFFF"/>
                <w:spacing w:val="-6"/>
                <w:sz w:val="22"/>
              </w:rPr>
              <w:t> </w:t>
            </w:r>
            <w:r>
              <w:rPr>
                <w:b/>
                <w:color w:val="FFFFFF"/>
                <w:sz w:val="22"/>
              </w:rPr>
              <w:t>SEGURIDAD</w:t>
            </w:r>
            <w:r>
              <w:rPr>
                <w:b/>
                <w:color w:val="FFFFFF"/>
                <w:spacing w:val="-5"/>
                <w:sz w:val="22"/>
              </w:rPr>
              <w:t> CON</w:t>
            </w:r>
          </w:p>
          <w:p>
            <w:pPr>
              <w:pStyle w:val="TableParagraph"/>
              <w:spacing w:before="37"/>
              <w:rPr>
                <w:b/>
                <w:sz w:val="22"/>
              </w:rPr>
            </w:pPr>
            <w:r>
              <w:rPr>
                <w:b/>
                <w:color w:val="FFFFFF"/>
                <w:sz w:val="22"/>
              </w:rPr>
              <w:t>JUSTICIA</w:t>
            </w:r>
            <w:r>
              <w:rPr>
                <w:b/>
                <w:color w:val="FFFFFF"/>
                <w:spacing w:val="-5"/>
                <w:sz w:val="22"/>
              </w:rPr>
              <w:t> </w:t>
            </w:r>
            <w:r>
              <w:rPr>
                <w:b/>
                <w:color w:val="FFFFFF"/>
                <w:sz w:val="22"/>
              </w:rPr>
              <w:t>Y</w:t>
            </w:r>
            <w:r>
              <w:rPr>
                <w:b/>
                <w:color w:val="FFFFFF"/>
                <w:spacing w:val="-3"/>
                <w:sz w:val="22"/>
              </w:rPr>
              <w:t> </w:t>
            </w:r>
            <w:r>
              <w:rPr>
                <w:b/>
                <w:color w:val="FFFFFF"/>
                <w:sz w:val="22"/>
              </w:rPr>
              <w:t>EQUIDAD</w:t>
            </w:r>
            <w:r>
              <w:rPr>
                <w:b/>
                <w:color w:val="FFFFFF"/>
                <w:spacing w:val="-2"/>
                <w:sz w:val="22"/>
              </w:rPr>
              <w:t> </w:t>
            </w:r>
            <w:r>
              <w:rPr>
                <w:b/>
                <w:color w:val="FFFFFF"/>
                <w:sz w:val="22"/>
              </w:rPr>
              <w:t>CON</w:t>
            </w:r>
            <w:r>
              <w:rPr>
                <w:b/>
                <w:color w:val="FFFFFF"/>
                <w:spacing w:val="-3"/>
                <w:sz w:val="22"/>
              </w:rPr>
              <w:t> </w:t>
            </w:r>
            <w:r>
              <w:rPr>
                <w:b/>
                <w:color w:val="FFFFFF"/>
                <w:sz w:val="22"/>
              </w:rPr>
              <w:t>ENFOQUE</w:t>
            </w:r>
            <w:r>
              <w:rPr>
                <w:b/>
                <w:color w:val="FFFFFF"/>
                <w:spacing w:val="-4"/>
                <w:sz w:val="22"/>
              </w:rPr>
              <w:t> </w:t>
            </w:r>
            <w:r>
              <w:rPr>
                <w:b/>
                <w:color w:val="FFFFFF"/>
                <w:sz w:val="22"/>
              </w:rPr>
              <w:t>ETNICO</w:t>
            </w:r>
            <w:r>
              <w:rPr>
                <w:b/>
                <w:color w:val="FFFFFF"/>
                <w:spacing w:val="-2"/>
                <w:sz w:val="22"/>
              </w:rPr>
              <w:t> 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Inversión</w:t>
            </w:r>
            <w:r>
              <w:rPr>
                <w:spacing w:val="-7"/>
                <w:sz w:val="22"/>
              </w:rPr>
              <w:t> </w:t>
            </w:r>
            <w:r>
              <w:rPr>
                <w:sz w:val="22"/>
              </w:rPr>
              <w:t>Social</w:t>
            </w:r>
            <w:r>
              <w:rPr>
                <w:spacing w:val="-1"/>
                <w:sz w:val="22"/>
              </w:rPr>
              <w:t> </w:t>
            </w:r>
            <w:r>
              <w:rPr>
                <w:spacing w:val="-2"/>
                <w:sz w:val="22"/>
              </w:rPr>
              <w:t>Responsable</w:t>
            </w:r>
          </w:p>
        </w:tc>
      </w:tr>
      <w:tr>
        <w:trPr>
          <w:trHeight w:val="1165"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78" w:lineRule="auto"/>
              <w:rPr>
                <w:sz w:val="22"/>
              </w:rPr>
            </w:pPr>
            <w:r>
              <w:rPr>
                <w:sz w:val="22"/>
              </w:rPr>
              <w:t>El</w:t>
            </w:r>
            <w:r>
              <w:rPr>
                <w:spacing w:val="-4"/>
                <w:sz w:val="22"/>
              </w:rPr>
              <w:t> </w:t>
            </w:r>
            <w:r>
              <w:rPr>
                <w:sz w:val="22"/>
              </w:rPr>
              <w:t>Departamento</w:t>
            </w:r>
            <w:r>
              <w:rPr>
                <w:spacing w:val="-5"/>
                <w:sz w:val="22"/>
              </w:rPr>
              <w:t> </w:t>
            </w:r>
            <w:r>
              <w:rPr>
                <w:sz w:val="22"/>
              </w:rPr>
              <w:t>del</w:t>
            </w:r>
            <w:r>
              <w:rPr>
                <w:spacing w:val="-1"/>
                <w:sz w:val="22"/>
              </w:rPr>
              <w:t> </w:t>
            </w:r>
            <w:r>
              <w:rPr>
                <w:sz w:val="22"/>
              </w:rPr>
              <w:t>Atlántico</w:t>
            </w:r>
            <w:r>
              <w:rPr>
                <w:spacing w:val="-10"/>
                <w:sz w:val="22"/>
              </w:rPr>
              <w:t> </w:t>
            </w:r>
            <w:r>
              <w:rPr>
                <w:sz w:val="22"/>
              </w:rPr>
              <w:t>cuenta</w:t>
            </w:r>
            <w:r>
              <w:rPr>
                <w:spacing w:val="-2"/>
                <w:sz w:val="22"/>
              </w:rPr>
              <w:t> </w:t>
            </w:r>
            <w:r>
              <w:rPr>
                <w:sz w:val="22"/>
              </w:rPr>
              <w:t>con</w:t>
            </w:r>
            <w:r>
              <w:rPr>
                <w:spacing w:val="-5"/>
                <w:sz w:val="22"/>
              </w:rPr>
              <w:t> </w:t>
            </w:r>
            <w:r>
              <w:rPr>
                <w:sz w:val="22"/>
              </w:rPr>
              <w:t>un</w:t>
            </w:r>
            <w:r>
              <w:rPr>
                <w:spacing w:val="-5"/>
                <w:sz w:val="22"/>
              </w:rPr>
              <w:t> </w:t>
            </w:r>
            <w:r>
              <w:rPr>
                <w:sz w:val="22"/>
              </w:rPr>
              <w:t>marco</w:t>
            </w:r>
            <w:r>
              <w:rPr>
                <w:spacing w:val="-5"/>
                <w:sz w:val="22"/>
              </w:rPr>
              <w:t> </w:t>
            </w:r>
            <w:r>
              <w:rPr>
                <w:sz w:val="22"/>
              </w:rPr>
              <w:t>estratégico</w:t>
            </w:r>
            <w:r>
              <w:rPr>
                <w:spacing w:val="-5"/>
                <w:sz w:val="22"/>
              </w:rPr>
              <w:t> </w:t>
            </w:r>
            <w:r>
              <w:rPr>
                <w:sz w:val="22"/>
              </w:rPr>
              <w:t>e</w:t>
            </w:r>
            <w:r>
              <w:rPr>
                <w:spacing w:val="-7"/>
                <w:sz w:val="22"/>
              </w:rPr>
              <w:t> </w:t>
            </w:r>
            <w:r>
              <w:rPr>
                <w:sz w:val="22"/>
              </w:rPr>
              <w:t>institucional</w:t>
            </w:r>
            <w:r>
              <w:rPr>
                <w:spacing w:val="-6"/>
                <w:sz w:val="22"/>
              </w:rPr>
              <w:t> </w:t>
            </w:r>
            <w:r>
              <w:rPr>
                <w:sz w:val="22"/>
              </w:rPr>
              <w:t>que orienta la acción integrada, eficaz y coordinada en seguridad y orden público potenciando</w:t>
            </w:r>
            <w:r>
              <w:rPr>
                <w:spacing w:val="-4"/>
                <w:sz w:val="22"/>
              </w:rPr>
              <w:t> </w:t>
            </w:r>
            <w:r>
              <w:rPr>
                <w:sz w:val="22"/>
              </w:rPr>
              <w:t>sus capacidades de prevención, protección y respuesta en un entorno</w:t>
            </w:r>
          </w:p>
          <w:p>
            <w:pPr>
              <w:pStyle w:val="TableParagraph"/>
              <w:spacing w:line="248" w:lineRule="exact"/>
              <w:rPr>
                <w:sz w:val="22"/>
              </w:rPr>
            </w:pPr>
            <w:r>
              <w:rPr>
                <w:sz w:val="22"/>
              </w:rPr>
              <w:t>de</w:t>
            </w:r>
            <w:r>
              <w:rPr>
                <w:spacing w:val="-2"/>
                <w:sz w:val="22"/>
              </w:rPr>
              <w:t> </w:t>
            </w:r>
            <w:r>
              <w:rPr>
                <w:sz w:val="22"/>
              </w:rPr>
              <w:t>post</w:t>
            </w:r>
            <w:r>
              <w:rPr>
                <w:spacing w:val="-4"/>
                <w:sz w:val="22"/>
              </w:rPr>
              <w:t> </w:t>
            </w:r>
            <w:r>
              <w:rPr>
                <w:spacing w:val="-2"/>
                <w:sz w:val="22"/>
              </w:rPr>
              <w:t>conflicto</w:t>
            </w:r>
          </w:p>
        </w:tc>
      </w:tr>
      <w:tr>
        <w:trPr>
          <w:trHeight w:val="2115" w:hRule="atLeast"/>
        </w:trPr>
        <w:tc>
          <w:tcPr>
            <w:tcW w:w="1671" w:type="dxa"/>
          </w:tcPr>
          <w:p>
            <w:pPr>
              <w:pStyle w:val="TableParagraph"/>
              <w:ind w:left="110"/>
              <w:rPr>
                <w:b/>
                <w:sz w:val="22"/>
              </w:rPr>
            </w:pPr>
            <w:r>
              <w:rPr>
                <w:b/>
                <w:spacing w:val="-2"/>
                <w:sz w:val="22"/>
              </w:rPr>
              <w:t>Indicadores</w:t>
            </w:r>
          </w:p>
        </w:tc>
        <w:tc>
          <w:tcPr>
            <w:tcW w:w="7593" w:type="dxa"/>
          </w:tcPr>
          <w:p>
            <w:pPr>
              <w:pStyle w:val="TableParagraph"/>
              <w:numPr>
                <w:ilvl w:val="0"/>
                <w:numId w:val="426"/>
              </w:numPr>
              <w:tabs>
                <w:tab w:pos="465" w:val="left" w:leader="none"/>
              </w:tabs>
              <w:spacing w:line="276" w:lineRule="auto" w:before="0" w:after="0"/>
              <w:ind w:left="465" w:right="107" w:hanging="360"/>
              <w:jc w:val="both"/>
              <w:rPr>
                <w:sz w:val="22"/>
              </w:rPr>
            </w:pPr>
            <w:r>
              <w:rPr>
                <w:sz w:val="22"/>
              </w:rPr>
              <w:t>Política Pública integral para la seguridad , la convivencia, la paz y reconciliación social 2016-2025 y su plan de equipamiento definida e </w:t>
            </w:r>
            <w:r>
              <w:rPr>
                <w:spacing w:val="-2"/>
                <w:sz w:val="22"/>
              </w:rPr>
              <w:t>implementada</w:t>
            </w:r>
          </w:p>
          <w:p>
            <w:pPr>
              <w:pStyle w:val="TableParagraph"/>
              <w:numPr>
                <w:ilvl w:val="0"/>
                <w:numId w:val="426"/>
              </w:numPr>
              <w:tabs>
                <w:tab w:pos="464" w:val="left" w:leader="none"/>
              </w:tabs>
              <w:spacing w:line="268" w:lineRule="exact" w:before="0" w:after="0"/>
              <w:ind w:left="464" w:right="0" w:hanging="359"/>
              <w:jc w:val="both"/>
              <w:rPr>
                <w:sz w:val="22"/>
              </w:rPr>
            </w:pPr>
            <w:r>
              <w:rPr>
                <w:sz w:val="22"/>
              </w:rPr>
              <w:t>Tasa</w:t>
            </w:r>
            <w:r>
              <w:rPr>
                <w:spacing w:val="-3"/>
                <w:sz w:val="22"/>
              </w:rPr>
              <w:t> </w:t>
            </w:r>
            <w:r>
              <w:rPr>
                <w:sz w:val="22"/>
              </w:rPr>
              <w:t>de</w:t>
            </w:r>
            <w:r>
              <w:rPr>
                <w:spacing w:val="-6"/>
                <w:sz w:val="22"/>
              </w:rPr>
              <w:t> </w:t>
            </w:r>
            <w:r>
              <w:rPr>
                <w:sz w:val="22"/>
              </w:rPr>
              <w:t>Homicidios</w:t>
            </w:r>
            <w:r>
              <w:rPr>
                <w:spacing w:val="1"/>
                <w:sz w:val="22"/>
              </w:rPr>
              <w:t> </w:t>
            </w:r>
            <w:r>
              <w:rPr>
                <w:sz w:val="22"/>
              </w:rPr>
              <w:t>por</w:t>
            </w:r>
            <w:r>
              <w:rPr>
                <w:spacing w:val="-3"/>
                <w:sz w:val="22"/>
              </w:rPr>
              <w:t> </w:t>
            </w:r>
            <w:r>
              <w:rPr>
                <w:sz w:val="22"/>
              </w:rPr>
              <w:t>cada</w:t>
            </w:r>
            <w:r>
              <w:rPr>
                <w:spacing w:val="-1"/>
                <w:sz w:val="22"/>
              </w:rPr>
              <w:t> </w:t>
            </w:r>
            <w:r>
              <w:rPr>
                <w:sz w:val="22"/>
              </w:rPr>
              <w:t>100.000</w:t>
            </w:r>
            <w:r>
              <w:rPr>
                <w:spacing w:val="-3"/>
                <w:sz w:val="22"/>
              </w:rPr>
              <w:t> </w:t>
            </w:r>
            <w:r>
              <w:rPr>
                <w:spacing w:val="-2"/>
                <w:sz w:val="22"/>
              </w:rPr>
              <w:t>habitantes</w:t>
            </w:r>
          </w:p>
          <w:p>
            <w:pPr>
              <w:pStyle w:val="TableParagraph"/>
              <w:numPr>
                <w:ilvl w:val="0"/>
                <w:numId w:val="426"/>
              </w:numPr>
              <w:tabs>
                <w:tab w:pos="465" w:val="left" w:leader="none"/>
              </w:tabs>
              <w:spacing w:line="240" w:lineRule="auto" w:before="34" w:after="0"/>
              <w:ind w:left="465" w:right="0" w:hanging="360"/>
              <w:jc w:val="left"/>
              <w:rPr>
                <w:sz w:val="22"/>
              </w:rPr>
            </w:pPr>
            <w:r>
              <w:rPr>
                <w:sz w:val="22"/>
              </w:rPr>
              <w:t>Tasa</w:t>
            </w:r>
            <w:r>
              <w:rPr>
                <w:spacing w:val="-6"/>
                <w:sz w:val="22"/>
              </w:rPr>
              <w:t> </w:t>
            </w:r>
            <w:r>
              <w:rPr>
                <w:sz w:val="22"/>
              </w:rPr>
              <w:t>de</w:t>
            </w:r>
            <w:r>
              <w:rPr>
                <w:spacing w:val="-2"/>
                <w:sz w:val="22"/>
              </w:rPr>
              <w:t> </w:t>
            </w:r>
            <w:r>
              <w:rPr>
                <w:sz w:val="22"/>
              </w:rPr>
              <w:t>homicidios</w:t>
            </w:r>
            <w:r>
              <w:rPr>
                <w:spacing w:val="-4"/>
                <w:sz w:val="22"/>
              </w:rPr>
              <w:t> </w:t>
            </w:r>
            <w:r>
              <w:rPr>
                <w:sz w:val="22"/>
              </w:rPr>
              <w:t>en</w:t>
            </w:r>
            <w:r>
              <w:rPr>
                <w:spacing w:val="-5"/>
                <w:sz w:val="22"/>
              </w:rPr>
              <w:t> </w:t>
            </w:r>
            <w:r>
              <w:rPr>
                <w:sz w:val="22"/>
              </w:rPr>
              <w:t>población</w:t>
            </w:r>
            <w:r>
              <w:rPr>
                <w:spacing w:val="-5"/>
                <w:sz w:val="22"/>
              </w:rPr>
              <w:t> </w:t>
            </w:r>
            <w:r>
              <w:rPr>
                <w:sz w:val="22"/>
              </w:rPr>
              <w:t>menor</w:t>
            </w:r>
            <w:r>
              <w:rPr>
                <w:spacing w:val="1"/>
                <w:sz w:val="22"/>
              </w:rPr>
              <w:t> </w:t>
            </w:r>
            <w:r>
              <w:rPr>
                <w:sz w:val="22"/>
              </w:rPr>
              <w:t>de</w:t>
            </w:r>
            <w:r>
              <w:rPr>
                <w:spacing w:val="-6"/>
                <w:sz w:val="22"/>
              </w:rPr>
              <w:t> </w:t>
            </w:r>
            <w:r>
              <w:rPr>
                <w:sz w:val="22"/>
              </w:rPr>
              <w:t>18</w:t>
            </w:r>
            <w:r>
              <w:rPr>
                <w:spacing w:val="-5"/>
                <w:sz w:val="22"/>
              </w:rPr>
              <w:t> </w:t>
            </w:r>
            <w:r>
              <w:rPr>
                <w:sz w:val="22"/>
              </w:rPr>
              <w:t>años por</w:t>
            </w:r>
            <w:r>
              <w:rPr>
                <w:spacing w:val="-3"/>
                <w:sz w:val="22"/>
              </w:rPr>
              <w:t> </w:t>
            </w:r>
            <w:r>
              <w:rPr>
                <w:sz w:val="22"/>
              </w:rPr>
              <w:t>cada</w:t>
            </w:r>
            <w:r>
              <w:rPr>
                <w:spacing w:val="-2"/>
                <w:sz w:val="22"/>
              </w:rPr>
              <w:t> </w:t>
            </w:r>
            <w:r>
              <w:rPr>
                <w:sz w:val="22"/>
              </w:rPr>
              <w:t>100.000</w:t>
            </w:r>
            <w:r>
              <w:rPr>
                <w:spacing w:val="-4"/>
                <w:sz w:val="22"/>
              </w:rPr>
              <w:t> </w:t>
            </w:r>
            <w:r>
              <w:rPr>
                <w:spacing w:val="-2"/>
                <w:sz w:val="22"/>
              </w:rPr>
              <w:t>habitantes</w:t>
            </w:r>
          </w:p>
          <w:p>
            <w:pPr>
              <w:pStyle w:val="TableParagraph"/>
              <w:numPr>
                <w:ilvl w:val="0"/>
                <w:numId w:val="426"/>
              </w:numPr>
              <w:tabs>
                <w:tab w:pos="465" w:val="left" w:leader="none"/>
              </w:tabs>
              <w:spacing w:line="240" w:lineRule="auto" w:before="41" w:after="0"/>
              <w:ind w:left="465" w:right="0" w:hanging="360"/>
              <w:jc w:val="left"/>
              <w:rPr>
                <w:sz w:val="22"/>
              </w:rPr>
            </w:pPr>
            <w:r>
              <w:rPr>
                <w:sz w:val="22"/>
              </w:rPr>
              <w:t>Tasa</w:t>
            </w:r>
            <w:r>
              <w:rPr>
                <w:spacing w:val="-3"/>
                <w:sz w:val="22"/>
              </w:rPr>
              <w:t> </w:t>
            </w:r>
            <w:r>
              <w:rPr>
                <w:sz w:val="22"/>
              </w:rPr>
              <w:t>de</w:t>
            </w:r>
            <w:r>
              <w:rPr>
                <w:spacing w:val="-6"/>
                <w:sz w:val="22"/>
              </w:rPr>
              <w:t> </w:t>
            </w:r>
            <w:r>
              <w:rPr>
                <w:sz w:val="22"/>
              </w:rPr>
              <w:t>lesiones personales por</w:t>
            </w:r>
            <w:r>
              <w:rPr>
                <w:spacing w:val="-2"/>
                <w:sz w:val="22"/>
              </w:rPr>
              <w:t> </w:t>
            </w:r>
            <w:r>
              <w:rPr>
                <w:sz w:val="22"/>
              </w:rPr>
              <w:t>cada</w:t>
            </w:r>
            <w:r>
              <w:rPr>
                <w:spacing w:val="-2"/>
                <w:sz w:val="22"/>
              </w:rPr>
              <w:t> </w:t>
            </w:r>
            <w:r>
              <w:rPr>
                <w:sz w:val="22"/>
              </w:rPr>
              <w:t>100.000</w:t>
            </w:r>
            <w:r>
              <w:rPr>
                <w:spacing w:val="-3"/>
                <w:sz w:val="22"/>
              </w:rPr>
              <w:t> </w:t>
            </w:r>
            <w:r>
              <w:rPr>
                <w:spacing w:val="-2"/>
                <w:sz w:val="22"/>
              </w:rPr>
              <w:t>habitantes</w:t>
            </w:r>
          </w:p>
          <w:p>
            <w:pPr>
              <w:pStyle w:val="TableParagraph"/>
              <w:numPr>
                <w:ilvl w:val="0"/>
                <w:numId w:val="426"/>
              </w:numPr>
              <w:tabs>
                <w:tab w:pos="465" w:val="left" w:leader="none"/>
              </w:tabs>
              <w:spacing w:line="240" w:lineRule="auto" w:before="36" w:after="0"/>
              <w:ind w:left="465" w:right="0" w:hanging="360"/>
              <w:jc w:val="left"/>
              <w:rPr>
                <w:sz w:val="22"/>
              </w:rPr>
            </w:pPr>
            <w:r>
              <w:rPr>
                <w:sz w:val="22"/>
              </w:rPr>
              <w:t>Tasa</w:t>
            </w:r>
            <w:r>
              <w:rPr>
                <w:spacing w:val="-2"/>
                <w:sz w:val="22"/>
              </w:rPr>
              <w:t> </w:t>
            </w:r>
            <w:r>
              <w:rPr>
                <w:sz w:val="22"/>
              </w:rPr>
              <w:t>de</w:t>
            </w:r>
            <w:r>
              <w:rPr>
                <w:spacing w:val="-2"/>
                <w:sz w:val="22"/>
              </w:rPr>
              <w:t> </w:t>
            </w:r>
            <w:r>
              <w:rPr>
                <w:sz w:val="22"/>
              </w:rPr>
              <w:t>hurto</w:t>
            </w:r>
            <w:r>
              <w:rPr>
                <w:spacing w:val="-8"/>
                <w:sz w:val="22"/>
              </w:rPr>
              <w:t> </w:t>
            </w:r>
            <w:r>
              <w:rPr>
                <w:sz w:val="22"/>
              </w:rPr>
              <w:t>a</w:t>
            </w:r>
            <w:r>
              <w:rPr>
                <w:spacing w:val="4"/>
                <w:sz w:val="22"/>
              </w:rPr>
              <w:t> </w:t>
            </w:r>
            <w:r>
              <w:rPr>
                <w:sz w:val="22"/>
              </w:rPr>
              <w:t>personas por</w:t>
            </w:r>
            <w:r>
              <w:rPr>
                <w:spacing w:val="-2"/>
                <w:sz w:val="22"/>
              </w:rPr>
              <w:t> </w:t>
            </w:r>
            <w:r>
              <w:rPr>
                <w:sz w:val="22"/>
              </w:rPr>
              <w:t>cada</w:t>
            </w:r>
            <w:r>
              <w:rPr>
                <w:spacing w:val="-1"/>
                <w:sz w:val="22"/>
              </w:rPr>
              <w:t> </w:t>
            </w:r>
            <w:r>
              <w:rPr>
                <w:sz w:val="22"/>
              </w:rPr>
              <w:t>100.000</w:t>
            </w:r>
            <w:r>
              <w:rPr>
                <w:spacing w:val="-2"/>
                <w:sz w:val="22"/>
              </w:rPr>
              <w:t> habitantes</w:t>
            </w:r>
          </w:p>
        </w:tc>
      </w:tr>
      <w:tr>
        <w:trPr>
          <w:trHeight w:val="2115"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27"/>
              </w:numPr>
              <w:tabs>
                <w:tab w:pos="465" w:val="left" w:leader="none"/>
              </w:tabs>
              <w:spacing w:line="276" w:lineRule="auto" w:before="0" w:after="0"/>
              <w:ind w:left="465" w:right="99" w:hanging="360"/>
              <w:jc w:val="left"/>
              <w:rPr>
                <w:sz w:val="22"/>
              </w:rPr>
            </w:pPr>
            <w:r>
              <w:rPr>
                <w:sz w:val="22"/>
              </w:rPr>
              <w:t>Sistema</w:t>
            </w:r>
            <w:r>
              <w:rPr>
                <w:spacing w:val="-7"/>
                <w:sz w:val="22"/>
              </w:rPr>
              <w:t> </w:t>
            </w:r>
            <w:r>
              <w:rPr>
                <w:sz w:val="22"/>
              </w:rPr>
              <w:t>de</w:t>
            </w:r>
            <w:r>
              <w:rPr>
                <w:spacing w:val="-8"/>
                <w:sz w:val="22"/>
              </w:rPr>
              <w:t> </w:t>
            </w:r>
            <w:r>
              <w:rPr>
                <w:sz w:val="22"/>
              </w:rPr>
              <w:t>Información</w:t>
            </w:r>
            <w:r>
              <w:rPr>
                <w:spacing w:val="-14"/>
                <w:sz w:val="22"/>
              </w:rPr>
              <w:t> </w:t>
            </w:r>
            <w:r>
              <w:rPr>
                <w:sz w:val="22"/>
              </w:rPr>
              <w:t>Estratégica</w:t>
            </w:r>
            <w:r>
              <w:rPr>
                <w:spacing w:val="-8"/>
                <w:sz w:val="22"/>
              </w:rPr>
              <w:t> </w:t>
            </w:r>
            <w:r>
              <w:rPr>
                <w:sz w:val="22"/>
              </w:rPr>
              <w:t>en</w:t>
            </w:r>
            <w:r>
              <w:rPr>
                <w:spacing w:val="-14"/>
                <w:sz w:val="22"/>
              </w:rPr>
              <w:t> </w:t>
            </w:r>
            <w:r>
              <w:rPr>
                <w:sz w:val="22"/>
              </w:rPr>
              <w:t>Seguridad</w:t>
            </w:r>
            <w:r>
              <w:rPr>
                <w:spacing w:val="-5"/>
                <w:sz w:val="22"/>
              </w:rPr>
              <w:t> </w:t>
            </w:r>
            <w:r>
              <w:rPr>
                <w:sz w:val="22"/>
              </w:rPr>
              <w:t>Ciudadana</w:t>
            </w:r>
            <w:r>
              <w:rPr>
                <w:spacing w:val="-3"/>
                <w:sz w:val="22"/>
              </w:rPr>
              <w:t> </w:t>
            </w:r>
            <w:r>
              <w:rPr>
                <w:sz w:val="22"/>
              </w:rPr>
              <w:t>y</w:t>
            </w:r>
            <w:r>
              <w:rPr>
                <w:spacing w:val="-14"/>
                <w:sz w:val="22"/>
              </w:rPr>
              <w:t> </w:t>
            </w:r>
            <w:r>
              <w:rPr>
                <w:sz w:val="22"/>
              </w:rPr>
              <w:t>Gobernabilidad</w:t>
            </w:r>
            <w:r>
              <w:rPr>
                <w:spacing w:val="-7"/>
                <w:sz w:val="22"/>
              </w:rPr>
              <w:t> </w:t>
            </w:r>
            <w:r>
              <w:rPr>
                <w:sz w:val="22"/>
              </w:rPr>
              <w:t>- SIES Implementado y operando</w:t>
            </w:r>
          </w:p>
          <w:p>
            <w:pPr>
              <w:pStyle w:val="TableParagraph"/>
              <w:numPr>
                <w:ilvl w:val="0"/>
                <w:numId w:val="427"/>
              </w:numPr>
              <w:tabs>
                <w:tab w:pos="465" w:val="left" w:leader="none"/>
              </w:tabs>
              <w:spacing w:line="269" w:lineRule="exact" w:before="0" w:after="0"/>
              <w:ind w:left="465" w:right="0" w:hanging="360"/>
              <w:jc w:val="left"/>
              <w:rPr>
                <w:sz w:val="22"/>
              </w:rPr>
            </w:pPr>
            <w:r>
              <w:rPr>
                <w:sz w:val="22"/>
              </w:rPr>
              <w:t>Observatorio</w:t>
            </w:r>
            <w:r>
              <w:rPr>
                <w:spacing w:val="-7"/>
                <w:sz w:val="22"/>
              </w:rPr>
              <w:t> </w:t>
            </w:r>
            <w:r>
              <w:rPr>
                <w:sz w:val="22"/>
              </w:rPr>
              <w:t>de</w:t>
            </w:r>
            <w:r>
              <w:rPr>
                <w:spacing w:val="-3"/>
                <w:sz w:val="22"/>
              </w:rPr>
              <w:t> </w:t>
            </w:r>
            <w:r>
              <w:rPr>
                <w:sz w:val="22"/>
              </w:rPr>
              <w:t>Criminalidad</w:t>
            </w:r>
            <w:r>
              <w:rPr>
                <w:spacing w:val="-7"/>
                <w:sz w:val="22"/>
              </w:rPr>
              <w:t> </w:t>
            </w:r>
            <w:r>
              <w:rPr>
                <w:sz w:val="22"/>
              </w:rPr>
              <w:t>y</w:t>
            </w:r>
            <w:r>
              <w:rPr>
                <w:spacing w:val="-6"/>
                <w:sz w:val="22"/>
              </w:rPr>
              <w:t> </w:t>
            </w:r>
            <w:r>
              <w:rPr>
                <w:sz w:val="22"/>
              </w:rPr>
              <w:t>Violencia</w:t>
            </w:r>
            <w:r>
              <w:rPr>
                <w:spacing w:val="-3"/>
                <w:sz w:val="22"/>
              </w:rPr>
              <w:t> </w:t>
            </w:r>
            <w:r>
              <w:rPr>
                <w:spacing w:val="-2"/>
                <w:sz w:val="22"/>
              </w:rPr>
              <w:t>operando</w:t>
            </w:r>
          </w:p>
          <w:p>
            <w:pPr>
              <w:pStyle w:val="TableParagraph"/>
              <w:numPr>
                <w:ilvl w:val="0"/>
                <w:numId w:val="427"/>
              </w:numPr>
              <w:tabs>
                <w:tab w:pos="465" w:val="left" w:leader="none"/>
              </w:tabs>
              <w:spacing w:line="240" w:lineRule="auto" w:before="34" w:after="0"/>
              <w:ind w:left="465" w:right="0" w:hanging="360"/>
              <w:jc w:val="left"/>
              <w:rPr>
                <w:sz w:val="22"/>
              </w:rPr>
            </w:pPr>
            <w:r>
              <w:rPr>
                <w:sz w:val="22"/>
              </w:rPr>
              <w:t>Comando</w:t>
            </w:r>
            <w:r>
              <w:rPr>
                <w:spacing w:val="-4"/>
                <w:sz w:val="22"/>
              </w:rPr>
              <w:t> </w:t>
            </w:r>
            <w:r>
              <w:rPr>
                <w:sz w:val="22"/>
              </w:rPr>
              <w:t>policial</w:t>
            </w:r>
            <w:r>
              <w:rPr>
                <w:spacing w:val="-5"/>
                <w:sz w:val="22"/>
              </w:rPr>
              <w:t> </w:t>
            </w:r>
            <w:r>
              <w:rPr>
                <w:sz w:val="22"/>
              </w:rPr>
              <w:t>DEATA</w:t>
            </w:r>
            <w:r>
              <w:rPr>
                <w:spacing w:val="-1"/>
                <w:sz w:val="22"/>
              </w:rPr>
              <w:t> </w:t>
            </w:r>
            <w:r>
              <w:rPr>
                <w:sz w:val="22"/>
              </w:rPr>
              <w:t>construido</w:t>
            </w:r>
            <w:r>
              <w:rPr>
                <w:spacing w:val="-4"/>
                <w:sz w:val="22"/>
              </w:rPr>
              <w:t> </w:t>
            </w:r>
            <w:r>
              <w:rPr>
                <w:sz w:val="22"/>
              </w:rPr>
              <w:t>y</w:t>
            </w:r>
            <w:r>
              <w:rPr>
                <w:spacing w:val="-3"/>
                <w:sz w:val="22"/>
              </w:rPr>
              <w:t> </w:t>
            </w:r>
            <w:r>
              <w:rPr>
                <w:spacing w:val="-2"/>
                <w:sz w:val="22"/>
              </w:rPr>
              <w:t>operando</w:t>
            </w:r>
          </w:p>
          <w:p>
            <w:pPr>
              <w:pStyle w:val="TableParagraph"/>
              <w:numPr>
                <w:ilvl w:val="0"/>
                <w:numId w:val="427"/>
              </w:numPr>
              <w:tabs>
                <w:tab w:pos="465" w:val="left" w:leader="none"/>
              </w:tabs>
              <w:spacing w:line="276" w:lineRule="auto" w:before="36" w:after="0"/>
              <w:ind w:left="465" w:right="102" w:hanging="360"/>
              <w:jc w:val="left"/>
              <w:rPr>
                <w:sz w:val="22"/>
              </w:rPr>
            </w:pPr>
            <w:r>
              <w:rPr>
                <w:sz w:val="22"/>
              </w:rPr>
              <w:t>Unidades de</w:t>
            </w:r>
            <w:r>
              <w:rPr>
                <w:spacing w:val="-3"/>
                <w:sz w:val="22"/>
              </w:rPr>
              <w:t> </w:t>
            </w:r>
            <w:r>
              <w:rPr>
                <w:sz w:val="22"/>
              </w:rPr>
              <w:t>Reacción</w:t>
            </w:r>
            <w:r>
              <w:rPr>
                <w:spacing w:val="-6"/>
                <w:sz w:val="22"/>
              </w:rPr>
              <w:t> </w:t>
            </w:r>
            <w:r>
              <w:rPr>
                <w:sz w:val="22"/>
              </w:rPr>
              <w:t>Inmediata - URI</w:t>
            </w:r>
            <w:r>
              <w:rPr>
                <w:spacing w:val="-4"/>
                <w:sz w:val="22"/>
              </w:rPr>
              <w:t> </w:t>
            </w:r>
            <w:r>
              <w:rPr>
                <w:sz w:val="22"/>
              </w:rPr>
              <w:t>zonales</w:t>
            </w:r>
            <w:r>
              <w:rPr>
                <w:spacing w:val="-1"/>
                <w:sz w:val="22"/>
              </w:rPr>
              <w:t> </w:t>
            </w:r>
            <w:r>
              <w:rPr>
                <w:sz w:val="22"/>
              </w:rPr>
              <w:t>y</w:t>
            </w:r>
            <w:r>
              <w:rPr>
                <w:spacing w:val="-6"/>
                <w:sz w:val="22"/>
              </w:rPr>
              <w:t> </w:t>
            </w:r>
            <w:r>
              <w:rPr>
                <w:sz w:val="22"/>
              </w:rPr>
              <w:t>Búnker de</w:t>
            </w:r>
            <w:r>
              <w:rPr>
                <w:spacing w:val="-3"/>
                <w:sz w:val="22"/>
              </w:rPr>
              <w:t> </w:t>
            </w:r>
            <w:r>
              <w:rPr>
                <w:sz w:val="22"/>
              </w:rPr>
              <w:t>la Fiscalía creadas y fortalecidas (Sabanalarga, Soledad)</w:t>
            </w:r>
          </w:p>
          <w:p>
            <w:pPr>
              <w:pStyle w:val="TableParagraph"/>
              <w:numPr>
                <w:ilvl w:val="0"/>
                <w:numId w:val="427"/>
              </w:numPr>
              <w:tabs>
                <w:tab w:pos="465" w:val="left" w:leader="none"/>
              </w:tabs>
              <w:spacing w:line="269" w:lineRule="exact" w:before="0" w:after="0"/>
              <w:ind w:left="465" w:right="0" w:hanging="360"/>
              <w:jc w:val="left"/>
              <w:rPr>
                <w:sz w:val="22"/>
              </w:rPr>
            </w:pPr>
            <w:r>
              <w:rPr>
                <w:sz w:val="22"/>
              </w:rPr>
              <w:t>Casa</w:t>
            </w:r>
            <w:r>
              <w:rPr>
                <w:spacing w:val="-3"/>
                <w:sz w:val="22"/>
              </w:rPr>
              <w:t> </w:t>
            </w:r>
            <w:r>
              <w:rPr>
                <w:sz w:val="22"/>
              </w:rPr>
              <w:t>de</w:t>
            </w:r>
            <w:r>
              <w:rPr>
                <w:spacing w:val="-5"/>
                <w:sz w:val="22"/>
              </w:rPr>
              <w:t> </w:t>
            </w:r>
            <w:r>
              <w:rPr>
                <w:sz w:val="22"/>
              </w:rPr>
              <w:t>justicia</w:t>
            </w:r>
            <w:r>
              <w:rPr>
                <w:spacing w:val="-1"/>
                <w:sz w:val="22"/>
              </w:rPr>
              <w:t> </w:t>
            </w:r>
            <w:r>
              <w:rPr>
                <w:sz w:val="22"/>
              </w:rPr>
              <w:t>de</w:t>
            </w:r>
            <w:r>
              <w:rPr>
                <w:spacing w:val="-6"/>
                <w:sz w:val="22"/>
              </w:rPr>
              <w:t> </w:t>
            </w:r>
            <w:r>
              <w:rPr>
                <w:sz w:val="22"/>
              </w:rPr>
              <w:t>Soledad</w:t>
            </w:r>
            <w:r>
              <w:rPr>
                <w:spacing w:val="-4"/>
                <w:sz w:val="22"/>
              </w:rPr>
              <w:t> </w:t>
            </w:r>
            <w:r>
              <w:rPr>
                <w:sz w:val="22"/>
              </w:rPr>
              <w:t>construida</w:t>
            </w:r>
            <w:r>
              <w:rPr>
                <w:spacing w:val="3"/>
                <w:sz w:val="22"/>
              </w:rPr>
              <w:t> </w:t>
            </w:r>
            <w:r>
              <w:rPr>
                <w:sz w:val="22"/>
              </w:rPr>
              <w:t>y</w:t>
            </w:r>
            <w:r>
              <w:rPr>
                <w:spacing w:val="-3"/>
                <w:sz w:val="22"/>
              </w:rPr>
              <w:t> </w:t>
            </w:r>
            <w:r>
              <w:rPr>
                <w:spacing w:val="-2"/>
                <w:sz w:val="22"/>
              </w:rPr>
              <w:t>operando</w:t>
            </w:r>
          </w:p>
        </w:tc>
      </w:tr>
    </w:tbl>
    <w:p>
      <w:pPr>
        <w:spacing w:before="5"/>
        <w:ind w:left="2671" w:right="2255" w:hanging="170"/>
        <w:jc w:val="left"/>
        <w:rPr>
          <w:i/>
          <w:sz w:val="20"/>
        </w:rPr>
      </w:pPr>
      <w:bookmarkStart w:name="_bookmark119" w:id="169"/>
      <w:bookmarkEnd w:id="169"/>
      <w:r>
        <w:rPr/>
      </w:r>
      <w:r>
        <w:rPr>
          <w:i/>
          <w:sz w:val="20"/>
        </w:rPr>
        <w:t>Tabla</w:t>
      </w:r>
      <w:r>
        <w:rPr>
          <w:i/>
          <w:spacing w:val="-6"/>
          <w:sz w:val="20"/>
        </w:rPr>
        <w:t> </w:t>
      </w:r>
      <w:r>
        <w:rPr>
          <w:i/>
          <w:sz w:val="20"/>
        </w:rPr>
        <w:t>34.</w:t>
      </w:r>
      <w:r>
        <w:rPr>
          <w:i/>
          <w:spacing w:val="-3"/>
          <w:sz w:val="20"/>
        </w:rPr>
        <w:t> </w:t>
      </w:r>
      <w:r>
        <w:rPr>
          <w:i/>
          <w:sz w:val="20"/>
        </w:rPr>
        <w:t>Programas</w:t>
      </w:r>
      <w:r>
        <w:rPr>
          <w:i/>
          <w:spacing w:val="-3"/>
          <w:sz w:val="20"/>
        </w:rPr>
        <w:t> </w:t>
      </w:r>
      <w:r>
        <w:rPr>
          <w:i/>
          <w:sz w:val="20"/>
        </w:rPr>
        <w:t>–</w:t>
      </w:r>
      <w:r>
        <w:rPr>
          <w:i/>
          <w:spacing w:val="-6"/>
          <w:sz w:val="20"/>
        </w:rPr>
        <w:t> </w:t>
      </w:r>
      <w:r>
        <w:rPr>
          <w:i/>
          <w:sz w:val="20"/>
        </w:rPr>
        <w:t>Eje</w:t>
      </w:r>
      <w:r>
        <w:rPr>
          <w:i/>
          <w:spacing w:val="-6"/>
          <w:sz w:val="20"/>
        </w:rPr>
        <w:t> </w:t>
      </w:r>
      <w:r>
        <w:rPr>
          <w:i/>
          <w:sz w:val="20"/>
        </w:rPr>
        <w:t>estratégico</w:t>
      </w:r>
      <w:r>
        <w:rPr>
          <w:i/>
          <w:spacing w:val="-6"/>
          <w:sz w:val="20"/>
        </w:rPr>
        <w:t> </w:t>
      </w:r>
      <w:r>
        <w:rPr>
          <w:i/>
          <w:sz w:val="20"/>
        </w:rPr>
        <w:t>Inversión</w:t>
      </w:r>
      <w:r>
        <w:rPr>
          <w:i/>
          <w:spacing w:val="-6"/>
          <w:sz w:val="20"/>
        </w:rPr>
        <w:t> </w:t>
      </w:r>
      <w:r>
        <w:rPr>
          <w:i/>
          <w:sz w:val="20"/>
        </w:rPr>
        <w:t>Social</w:t>
      </w:r>
      <w:r>
        <w:rPr>
          <w:i/>
          <w:spacing w:val="-7"/>
          <w:sz w:val="20"/>
        </w:rPr>
        <w:t> </w:t>
      </w:r>
      <w:r>
        <w:rPr>
          <w:i/>
          <w:sz w:val="20"/>
        </w:rPr>
        <w:t>Responsable Fuente: Plan de Desarrollo, “ATLÁNTICO LIDER”- 2016-2019</w:t>
      </w:r>
    </w:p>
    <w:p>
      <w:pPr>
        <w:pStyle w:val="BodyText"/>
        <w:rPr>
          <w:i/>
          <w:sz w:val="20"/>
        </w:rPr>
      </w:pPr>
    </w:p>
    <w:p>
      <w:pPr>
        <w:pStyle w:val="BodyText"/>
        <w:rPr>
          <w:i/>
          <w:sz w:val="20"/>
        </w:rPr>
      </w:pPr>
    </w:p>
    <w:p>
      <w:pPr>
        <w:pStyle w:val="BodyText"/>
        <w:spacing w:before="92"/>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885" w:hRule="atLeast"/>
        </w:trPr>
        <w:tc>
          <w:tcPr>
            <w:tcW w:w="1671" w:type="dxa"/>
            <w:tcBorders>
              <w:top w:val="nil"/>
            </w:tcBorders>
            <w:shd w:val="clear" w:color="auto" w:fill="9BBA58"/>
          </w:tcPr>
          <w:p>
            <w:pPr>
              <w:pStyle w:val="TableParagraph"/>
              <w:spacing w:before="46"/>
              <w:ind w:left="0"/>
              <w:rPr>
                <w:i/>
                <w:sz w:val="22"/>
              </w:rPr>
            </w:pPr>
          </w:p>
          <w:p>
            <w:pPr>
              <w:pStyle w:val="TableParagraph"/>
              <w:ind w:left="420"/>
              <w:rPr>
                <w:b/>
                <w:sz w:val="22"/>
              </w:rPr>
            </w:pPr>
            <w:r>
              <w:rPr>
                <w:b/>
                <w:color w:val="FFFFFF"/>
                <w:spacing w:val="-2"/>
                <w:sz w:val="22"/>
              </w:rPr>
              <w:t>Proyecto</w:t>
            </w:r>
          </w:p>
        </w:tc>
        <w:tc>
          <w:tcPr>
            <w:tcW w:w="7593" w:type="dxa"/>
            <w:tcBorders>
              <w:top w:val="nil"/>
            </w:tcBorders>
            <w:shd w:val="clear" w:color="auto" w:fill="9BBA58"/>
          </w:tcPr>
          <w:p>
            <w:pPr>
              <w:pStyle w:val="TableParagraph"/>
              <w:spacing w:line="276" w:lineRule="auto" w:before="9"/>
              <w:ind w:right="196"/>
              <w:rPr>
                <w:b/>
                <w:sz w:val="22"/>
              </w:rPr>
            </w:pPr>
            <w:r>
              <w:rPr>
                <w:b/>
                <w:color w:val="FFFFFF"/>
                <w:sz w:val="22"/>
              </w:rPr>
              <w:t>PROGRAMA:</w:t>
            </w:r>
            <w:r>
              <w:rPr>
                <w:b/>
                <w:color w:val="FFFFFF"/>
                <w:spacing w:val="-5"/>
                <w:sz w:val="22"/>
              </w:rPr>
              <w:t> </w:t>
            </w:r>
            <w:r>
              <w:rPr>
                <w:b/>
                <w:color w:val="FFFFFF"/>
                <w:sz w:val="22"/>
              </w:rPr>
              <w:t>ATLÁNTICO</w:t>
            </w:r>
            <w:r>
              <w:rPr>
                <w:b/>
                <w:color w:val="FFFFFF"/>
                <w:spacing w:val="-6"/>
                <w:sz w:val="22"/>
              </w:rPr>
              <w:t> </w:t>
            </w:r>
            <w:r>
              <w:rPr>
                <w:b/>
                <w:color w:val="FFFFFF"/>
                <w:sz w:val="22"/>
              </w:rPr>
              <w:t>LÍDER</w:t>
            </w:r>
            <w:r>
              <w:rPr>
                <w:b/>
                <w:color w:val="FFFFFF"/>
                <w:spacing w:val="-6"/>
                <w:sz w:val="22"/>
              </w:rPr>
              <w:t> </w:t>
            </w:r>
            <w:r>
              <w:rPr>
                <w:b/>
                <w:color w:val="FFFFFF"/>
                <w:sz w:val="22"/>
              </w:rPr>
              <w:t>EN</w:t>
            </w:r>
            <w:r>
              <w:rPr>
                <w:b/>
                <w:color w:val="FFFFFF"/>
                <w:spacing w:val="-3"/>
                <w:sz w:val="22"/>
              </w:rPr>
              <w:t> </w:t>
            </w:r>
            <w:r>
              <w:rPr>
                <w:b/>
                <w:color w:val="FFFFFF"/>
                <w:sz w:val="22"/>
              </w:rPr>
              <w:t>ATENCIÓN</w:t>
            </w:r>
            <w:r>
              <w:rPr>
                <w:b/>
                <w:color w:val="FFFFFF"/>
                <w:spacing w:val="-6"/>
                <w:sz w:val="22"/>
              </w:rPr>
              <w:t> </w:t>
            </w:r>
            <w:r>
              <w:rPr>
                <w:b/>
                <w:color w:val="FFFFFF"/>
                <w:sz w:val="22"/>
              </w:rPr>
              <w:t>A</w:t>
            </w:r>
            <w:r>
              <w:rPr>
                <w:b/>
                <w:color w:val="FFFFFF"/>
                <w:spacing w:val="-6"/>
                <w:sz w:val="22"/>
              </w:rPr>
              <w:t> </w:t>
            </w:r>
            <w:r>
              <w:rPr>
                <w:b/>
                <w:color w:val="FFFFFF"/>
                <w:sz w:val="22"/>
              </w:rPr>
              <w:t>LA</w:t>
            </w:r>
            <w:r>
              <w:rPr>
                <w:b/>
                <w:color w:val="FFFFFF"/>
                <w:spacing w:val="-6"/>
                <w:sz w:val="22"/>
              </w:rPr>
              <w:t> </w:t>
            </w:r>
            <w:r>
              <w:rPr>
                <w:b/>
                <w:color w:val="FFFFFF"/>
                <w:sz w:val="22"/>
              </w:rPr>
              <w:t>COMUNIDAD A TRAVÉS DE SUS INSTITUCIONES CON ENFOQUE ETNICO</w:t>
            </w:r>
          </w:p>
          <w:p>
            <w:pPr>
              <w:pStyle w:val="TableParagraph"/>
              <w:spacing w:line="251" w:lineRule="exact"/>
              <w:rPr>
                <w:b/>
                <w:sz w:val="22"/>
              </w:rPr>
            </w:pPr>
            <w:r>
              <w:rPr>
                <w:b/>
                <w:color w:val="FFFFFF"/>
                <w:spacing w:val="-2"/>
                <w:sz w:val="22"/>
              </w:rPr>
              <w:t>DIFERENCIAL</w:t>
            </w:r>
          </w:p>
        </w:tc>
      </w:tr>
      <w:tr>
        <w:trPr>
          <w:trHeight w:val="580"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Institucionalidad</w:t>
            </w:r>
            <w:r>
              <w:rPr>
                <w:spacing w:val="-10"/>
                <w:sz w:val="22"/>
              </w:rPr>
              <w:t> </w:t>
            </w:r>
            <w:r>
              <w:rPr>
                <w:sz w:val="22"/>
              </w:rPr>
              <w:t>Al</w:t>
            </w:r>
            <w:r>
              <w:rPr>
                <w:spacing w:val="-3"/>
                <w:sz w:val="22"/>
              </w:rPr>
              <w:t> </w:t>
            </w:r>
            <w:r>
              <w:rPr>
                <w:sz w:val="22"/>
              </w:rPr>
              <w:t>Servicio</w:t>
            </w:r>
            <w:r>
              <w:rPr>
                <w:spacing w:val="-7"/>
                <w:sz w:val="22"/>
              </w:rPr>
              <w:t> </w:t>
            </w:r>
            <w:r>
              <w:rPr>
                <w:sz w:val="22"/>
              </w:rPr>
              <w:t>De</w:t>
            </w:r>
            <w:r>
              <w:rPr>
                <w:spacing w:val="1"/>
                <w:sz w:val="22"/>
              </w:rPr>
              <w:t> </w:t>
            </w:r>
            <w:r>
              <w:rPr>
                <w:spacing w:val="-2"/>
                <w:sz w:val="22"/>
              </w:rPr>
              <w:t>Todos</w:t>
            </w:r>
          </w:p>
        </w:tc>
      </w:tr>
    </w:tbl>
    <w:p>
      <w:pPr>
        <w:pStyle w:val="TableParagraph"/>
        <w:spacing w:after="0" w:line="248" w:lineRule="exact"/>
        <w:rPr>
          <w:sz w:val="22"/>
        </w:rPr>
        <w:sectPr>
          <w:pgSz w:w="12240" w:h="15840"/>
          <w:pgMar w:header="762" w:footer="0" w:top="1300" w:bottom="280" w:left="1080" w:right="360"/>
        </w:sectPr>
      </w:pPr>
    </w:p>
    <w:p>
      <w:pPr>
        <w:pStyle w:val="BodyText"/>
        <w:spacing w:before="9"/>
        <w:rPr>
          <w:i/>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870"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76" w:lineRule="auto"/>
              <w:rPr>
                <w:sz w:val="22"/>
              </w:rPr>
            </w:pPr>
            <w:r>
              <w:rPr>
                <w:sz w:val="22"/>
              </w:rPr>
              <w:t>Las entidades del departamento cuentan con asistencia técnica, seguimiento, inspección,</w:t>
            </w:r>
            <w:r>
              <w:rPr>
                <w:spacing w:val="-3"/>
                <w:sz w:val="22"/>
              </w:rPr>
              <w:t> </w:t>
            </w:r>
            <w:r>
              <w:rPr>
                <w:sz w:val="22"/>
              </w:rPr>
              <w:t>vigilancia,</w:t>
            </w:r>
            <w:r>
              <w:rPr>
                <w:spacing w:val="-3"/>
                <w:sz w:val="22"/>
              </w:rPr>
              <w:t> </w:t>
            </w:r>
            <w:r>
              <w:rPr>
                <w:sz w:val="22"/>
              </w:rPr>
              <w:t>monitoreo</w:t>
            </w:r>
            <w:r>
              <w:rPr>
                <w:spacing w:val="-7"/>
                <w:sz w:val="22"/>
              </w:rPr>
              <w:t> </w:t>
            </w:r>
            <w:r>
              <w:rPr>
                <w:sz w:val="22"/>
              </w:rPr>
              <w:t>y</w:t>
            </w:r>
            <w:r>
              <w:rPr>
                <w:spacing w:val="-12"/>
                <w:sz w:val="22"/>
              </w:rPr>
              <w:t> </w:t>
            </w:r>
            <w:r>
              <w:rPr>
                <w:sz w:val="22"/>
              </w:rPr>
              <w:t>evaluación</w:t>
            </w:r>
            <w:r>
              <w:rPr>
                <w:spacing w:val="-7"/>
                <w:sz w:val="22"/>
              </w:rPr>
              <w:t> </w:t>
            </w:r>
            <w:r>
              <w:rPr>
                <w:sz w:val="22"/>
              </w:rPr>
              <w:t>por</w:t>
            </w:r>
            <w:r>
              <w:rPr>
                <w:spacing w:val="-1"/>
                <w:sz w:val="22"/>
              </w:rPr>
              <w:t> </w:t>
            </w:r>
            <w:r>
              <w:rPr>
                <w:sz w:val="22"/>
              </w:rPr>
              <w:t>parte</w:t>
            </w:r>
            <w:r>
              <w:rPr>
                <w:spacing w:val="-5"/>
                <w:sz w:val="22"/>
              </w:rPr>
              <w:t> </w:t>
            </w:r>
            <w:r>
              <w:rPr>
                <w:sz w:val="22"/>
              </w:rPr>
              <w:t>del departamento</w:t>
            </w:r>
            <w:r>
              <w:rPr>
                <w:spacing w:val="-7"/>
                <w:sz w:val="22"/>
              </w:rPr>
              <w:t> </w:t>
            </w:r>
            <w:r>
              <w:rPr>
                <w:sz w:val="22"/>
              </w:rPr>
              <w:t>para</w:t>
            </w:r>
          </w:p>
          <w:p>
            <w:pPr>
              <w:pStyle w:val="TableParagraph"/>
              <w:spacing w:line="251" w:lineRule="exact"/>
              <w:rPr>
                <w:sz w:val="22"/>
              </w:rPr>
            </w:pPr>
            <w:r>
              <w:rPr>
                <w:sz w:val="22"/>
              </w:rPr>
              <w:t>contribuir</w:t>
            </w:r>
            <w:r>
              <w:rPr>
                <w:spacing w:val="-4"/>
                <w:sz w:val="22"/>
              </w:rPr>
              <w:t> </w:t>
            </w:r>
            <w:r>
              <w:rPr>
                <w:sz w:val="22"/>
              </w:rPr>
              <w:t>en</w:t>
            </w:r>
            <w:r>
              <w:rPr>
                <w:spacing w:val="-9"/>
                <w:sz w:val="22"/>
              </w:rPr>
              <w:t> </w:t>
            </w:r>
            <w:r>
              <w:rPr>
                <w:sz w:val="22"/>
              </w:rPr>
              <w:t>la</w:t>
            </w:r>
            <w:r>
              <w:rPr>
                <w:spacing w:val="-1"/>
                <w:sz w:val="22"/>
              </w:rPr>
              <w:t> </w:t>
            </w:r>
            <w:r>
              <w:rPr>
                <w:sz w:val="22"/>
              </w:rPr>
              <w:t>eficiencia</w:t>
            </w:r>
            <w:r>
              <w:rPr>
                <w:spacing w:val="4"/>
                <w:sz w:val="22"/>
              </w:rPr>
              <w:t> </w:t>
            </w:r>
            <w:r>
              <w:rPr>
                <w:sz w:val="22"/>
              </w:rPr>
              <w:t>y</w:t>
            </w:r>
            <w:r>
              <w:rPr>
                <w:spacing w:val="-9"/>
                <w:sz w:val="22"/>
              </w:rPr>
              <w:t> </w:t>
            </w:r>
            <w:r>
              <w:rPr>
                <w:sz w:val="22"/>
              </w:rPr>
              <w:t>calidad</w:t>
            </w:r>
            <w:r>
              <w:rPr>
                <w:spacing w:val="-8"/>
                <w:sz w:val="22"/>
              </w:rPr>
              <w:t> </w:t>
            </w:r>
            <w:r>
              <w:rPr>
                <w:sz w:val="22"/>
              </w:rPr>
              <w:t>en</w:t>
            </w:r>
            <w:r>
              <w:rPr>
                <w:spacing w:val="-4"/>
                <w:sz w:val="22"/>
              </w:rPr>
              <w:t> </w:t>
            </w:r>
            <w:r>
              <w:rPr>
                <w:sz w:val="22"/>
              </w:rPr>
              <w:t>la</w:t>
            </w:r>
            <w:r>
              <w:rPr>
                <w:spacing w:val="-1"/>
                <w:sz w:val="22"/>
              </w:rPr>
              <w:t> </w:t>
            </w:r>
            <w:r>
              <w:rPr>
                <w:sz w:val="22"/>
              </w:rPr>
              <w:t>prestación</w:t>
            </w:r>
            <w:r>
              <w:rPr>
                <w:spacing w:val="-4"/>
                <w:sz w:val="22"/>
              </w:rPr>
              <w:t> </w:t>
            </w:r>
            <w:r>
              <w:rPr>
                <w:sz w:val="22"/>
              </w:rPr>
              <w:t>de </w:t>
            </w:r>
            <w:r>
              <w:rPr>
                <w:spacing w:val="-2"/>
                <w:sz w:val="22"/>
              </w:rPr>
              <w:t>servicios.</w:t>
            </w:r>
          </w:p>
        </w:tc>
      </w:tr>
      <w:tr>
        <w:trPr>
          <w:trHeight w:val="2701" w:hRule="atLeast"/>
        </w:trPr>
        <w:tc>
          <w:tcPr>
            <w:tcW w:w="1671" w:type="dxa"/>
          </w:tcPr>
          <w:p>
            <w:pPr>
              <w:pStyle w:val="TableParagraph"/>
              <w:ind w:left="110"/>
              <w:rPr>
                <w:b/>
                <w:sz w:val="22"/>
              </w:rPr>
            </w:pPr>
            <w:r>
              <w:rPr>
                <w:b/>
                <w:spacing w:val="-2"/>
                <w:sz w:val="22"/>
              </w:rPr>
              <w:t>Indicadores</w:t>
            </w:r>
          </w:p>
        </w:tc>
        <w:tc>
          <w:tcPr>
            <w:tcW w:w="7593" w:type="dxa"/>
          </w:tcPr>
          <w:p>
            <w:pPr>
              <w:pStyle w:val="TableParagraph"/>
              <w:numPr>
                <w:ilvl w:val="0"/>
                <w:numId w:val="428"/>
              </w:numPr>
              <w:tabs>
                <w:tab w:pos="465" w:val="left" w:leader="none"/>
              </w:tabs>
              <w:spacing w:line="276" w:lineRule="auto" w:before="0" w:after="0"/>
              <w:ind w:left="465" w:right="101" w:hanging="360"/>
              <w:jc w:val="left"/>
              <w:rPr>
                <w:sz w:val="22"/>
              </w:rPr>
            </w:pPr>
            <w:r>
              <w:rPr>
                <w:sz w:val="22"/>
              </w:rPr>
              <w:t>Instituciones de salud con desarrollo de capacidades en el talento humano para la gestión de riesgo en salud</w:t>
            </w:r>
          </w:p>
          <w:p>
            <w:pPr>
              <w:pStyle w:val="TableParagraph"/>
              <w:numPr>
                <w:ilvl w:val="0"/>
                <w:numId w:val="428"/>
              </w:numPr>
              <w:tabs>
                <w:tab w:pos="465" w:val="left" w:leader="none"/>
              </w:tabs>
              <w:spacing w:line="271" w:lineRule="auto" w:before="0" w:after="0"/>
              <w:ind w:left="465" w:right="104" w:hanging="360"/>
              <w:jc w:val="left"/>
              <w:rPr>
                <w:sz w:val="22"/>
              </w:rPr>
            </w:pPr>
            <w:r>
              <w:rPr>
                <w:sz w:val="22"/>
              </w:rPr>
              <w:t>ESE's</w:t>
            </w:r>
            <w:r>
              <w:rPr>
                <w:spacing w:val="39"/>
                <w:sz w:val="22"/>
              </w:rPr>
              <w:t> </w:t>
            </w:r>
            <w:r>
              <w:rPr>
                <w:sz w:val="22"/>
              </w:rPr>
              <w:t>con</w:t>
            </w:r>
            <w:r>
              <w:rPr>
                <w:spacing w:val="35"/>
                <w:sz w:val="22"/>
              </w:rPr>
              <w:t> </w:t>
            </w:r>
            <w:r>
              <w:rPr>
                <w:sz w:val="22"/>
              </w:rPr>
              <w:t>acompañamiento</w:t>
            </w:r>
            <w:r>
              <w:rPr>
                <w:spacing w:val="39"/>
                <w:sz w:val="22"/>
              </w:rPr>
              <w:t> </w:t>
            </w:r>
            <w:r>
              <w:rPr>
                <w:sz w:val="22"/>
              </w:rPr>
              <w:t>en</w:t>
            </w:r>
            <w:r>
              <w:rPr>
                <w:spacing w:val="35"/>
                <w:sz w:val="22"/>
              </w:rPr>
              <w:t> </w:t>
            </w:r>
            <w:r>
              <w:rPr>
                <w:sz w:val="22"/>
              </w:rPr>
              <w:t>la</w:t>
            </w:r>
            <w:r>
              <w:rPr>
                <w:spacing w:val="40"/>
                <w:sz w:val="22"/>
              </w:rPr>
              <w:t> </w:t>
            </w:r>
            <w:r>
              <w:rPr>
                <w:sz w:val="22"/>
              </w:rPr>
              <w:t>formulación</w:t>
            </w:r>
            <w:r>
              <w:rPr>
                <w:spacing w:val="35"/>
                <w:sz w:val="22"/>
              </w:rPr>
              <w:t> </w:t>
            </w:r>
            <w:r>
              <w:rPr>
                <w:sz w:val="22"/>
              </w:rPr>
              <w:t>y</w:t>
            </w:r>
            <w:r>
              <w:rPr>
                <w:spacing w:val="35"/>
                <w:sz w:val="22"/>
              </w:rPr>
              <w:t> </w:t>
            </w:r>
            <w:r>
              <w:rPr>
                <w:sz w:val="22"/>
              </w:rPr>
              <w:t>adopción</w:t>
            </w:r>
            <w:r>
              <w:rPr>
                <w:spacing w:val="39"/>
                <w:sz w:val="22"/>
              </w:rPr>
              <w:t> </w:t>
            </w:r>
            <w:r>
              <w:rPr>
                <w:sz w:val="22"/>
              </w:rPr>
              <w:t>de</w:t>
            </w:r>
            <w:r>
              <w:rPr>
                <w:spacing w:val="40"/>
                <w:sz w:val="22"/>
              </w:rPr>
              <w:t> </w:t>
            </w:r>
            <w:r>
              <w:rPr>
                <w:sz w:val="22"/>
              </w:rPr>
              <w:t>programas</w:t>
            </w:r>
            <w:r>
              <w:rPr>
                <w:spacing w:val="39"/>
                <w:sz w:val="22"/>
              </w:rPr>
              <w:t> </w:t>
            </w:r>
            <w:r>
              <w:rPr>
                <w:sz w:val="22"/>
              </w:rPr>
              <w:t>de saneamiento fiscal y financiero</w:t>
            </w:r>
          </w:p>
          <w:p>
            <w:pPr>
              <w:pStyle w:val="TableParagraph"/>
              <w:numPr>
                <w:ilvl w:val="0"/>
                <w:numId w:val="428"/>
              </w:numPr>
              <w:tabs>
                <w:tab w:pos="465" w:val="left" w:leader="none"/>
              </w:tabs>
              <w:spacing w:line="240" w:lineRule="auto" w:before="3" w:after="0"/>
              <w:ind w:left="465" w:right="0" w:hanging="360"/>
              <w:jc w:val="left"/>
              <w:rPr>
                <w:sz w:val="22"/>
              </w:rPr>
            </w:pPr>
            <w:r>
              <w:rPr>
                <w:sz w:val="22"/>
              </w:rPr>
              <w:t>Infracciones</w:t>
            </w:r>
            <w:r>
              <w:rPr>
                <w:spacing w:val="-6"/>
                <w:sz w:val="22"/>
              </w:rPr>
              <w:t> </w:t>
            </w:r>
            <w:r>
              <w:rPr>
                <w:sz w:val="22"/>
              </w:rPr>
              <w:t>a</w:t>
            </w:r>
            <w:r>
              <w:rPr>
                <w:spacing w:val="-5"/>
                <w:sz w:val="22"/>
              </w:rPr>
              <w:t> </w:t>
            </w:r>
            <w:r>
              <w:rPr>
                <w:sz w:val="22"/>
              </w:rPr>
              <w:t>la</w:t>
            </w:r>
            <w:r>
              <w:rPr>
                <w:spacing w:val="1"/>
                <w:sz w:val="22"/>
              </w:rPr>
              <w:t> </w:t>
            </w:r>
            <w:r>
              <w:rPr>
                <w:sz w:val="22"/>
              </w:rPr>
              <w:t>misión</w:t>
            </w:r>
            <w:r>
              <w:rPr>
                <w:spacing w:val="-6"/>
                <w:sz w:val="22"/>
              </w:rPr>
              <w:t> </w:t>
            </w:r>
            <w:r>
              <w:rPr>
                <w:sz w:val="22"/>
              </w:rPr>
              <w:t>médica</w:t>
            </w:r>
            <w:r>
              <w:rPr>
                <w:spacing w:val="1"/>
                <w:sz w:val="22"/>
              </w:rPr>
              <w:t> </w:t>
            </w:r>
            <w:r>
              <w:rPr>
                <w:spacing w:val="-2"/>
                <w:sz w:val="22"/>
              </w:rPr>
              <w:t>gestionadas</w:t>
            </w:r>
          </w:p>
          <w:p>
            <w:pPr>
              <w:pStyle w:val="TableParagraph"/>
              <w:numPr>
                <w:ilvl w:val="0"/>
                <w:numId w:val="428"/>
              </w:numPr>
              <w:tabs>
                <w:tab w:pos="465" w:val="left" w:leader="none"/>
              </w:tabs>
              <w:spacing w:line="271" w:lineRule="auto" w:before="41" w:after="0"/>
              <w:ind w:left="465" w:right="105" w:hanging="360"/>
              <w:jc w:val="left"/>
              <w:rPr>
                <w:sz w:val="22"/>
              </w:rPr>
            </w:pPr>
            <w:r>
              <w:rPr>
                <w:sz w:val="22"/>
              </w:rPr>
              <w:t>Número</w:t>
            </w:r>
            <w:r>
              <w:rPr>
                <w:spacing w:val="36"/>
                <w:sz w:val="22"/>
              </w:rPr>
              <w:t> </w:t>
            </w:r>
            <w:r>
              <w:rPr>
                <w:sz w:val="22"/>
              </w:rPr>
              <w:t>de</w:t>
            </w:r>
            <w:r>
              <w:rPr>
                <w:spacing w:val="33"/>
                <w:sz w:val="22"/>
              </w:rPr>
              <w:t> </w:t>
            </w:r>
            <w:r>
              <w:rPr>
                <w:sz w:val="22"/>
              </w:rPr>
              <w:t>empresas</w:t>
            </w:r>
            <w:r>
              <w:rPr>
                <w:spacing w:val="31"/>
                <w:sz w:val="22"/>
              </w:rPr>
              <w:t> </w:t>
            </w:r>
            <w:r>
              <w:rPr>
                <w:sz w:val="22"/>
              </w:rPr>
              <w:t>sociales</w:t>
            </w:r>
            <w:r>
              <w:rPr>
                <w:spacing w:val="36"/>
                <w:sz w:val="22"/>
              </w:rPr>
              <w:t> </w:t>
            </w:r>
            <w:r>
              <w:rPr>
                <w:sz w:val="22"/>
              </w:rPr>
              <w:t>con</w:t>
            </w:r>
            <w:r>
              <w:rPr>
                <w:spacing w:val="26"/>
                <w:sz w:val="22"/>
              </w:rPr>
              <w:t> </w:t>
            </w:r>
            <w:r>
              <w:rPr>
                <w:sz w:val="22"/>
              </w:rPr>
              <w:t>auditoría</w:t>
            </w:r>
            <w:r>
              <w:rPr>
                <w:spacing w:val="33"/>
                <w:sz w:val="22"/>
              </w:rPr>
              <w:t> </w:t>
            </w:r>
            <w:r>
              <w:rPr>
                <w:sz w:val="22"/>
              </w:rPr>
              <w:t>a</w:t>
            </w:r>
            <w:r>
              <w:rPr>
                <w:spacing w:val="33"/>
                <w:sz w:val="22"/>
              </w:rPr>
              <w:t> </w:t>
            </w:r>
            <w:r>
              <w:rPr>
                <w:sz w:val="22"/>
              </w:rPr>
              <w:t>la</w:t>
            </w:r>
            <w:r>
              <w:rPr>
                <w:spacing w:val="38"/>
                <w:sz w:val="22"/>
              </w:rPr>
              <w:t> </w:t>
            </w:r>
            <w:r>
              <w:rPr>
                <w:sz w:val="22"/>
              </w:rPr>
              <w:t>calidad</w:t>
            </w:r>
            <w:r>
              <w:rPr>
                <w:spacing w:val="31"/>
                <w:sz w:val="22"/>
              </w:rPr>
              <w:t> </w:t>
            </w:r>
            <w:r>
              <w:rPr>
                <w:sz w:val="22"/>
              </w:rPr>
              <w:t>en</w:t>
            </w:r>
            <w:r>
              <w:rPr>
                <w:spacing w:val="31"/>
                <w:sz w:val="22"/>
              </w:rPr>
              <w:t> </w:t>
            </w:r>
            <w:r>
              <w:rPr>
                <w:sz w:val="22"/>
              </w:rPr>
              <w:t>la</w:t>
            </w:r>
            <w:r>
              <w:rPr>
                <w:spacing w:val="33"/>
                <w:sz w:val="22"/>
              </w:rPr>
              <w:t> </w:t>
            </w:r>
            <w:r>
              <w:rPr>
                <w:sz w:val="22"/>
              </w:rPr>
              <w:t>prestación</w:t>
            </w:r>
            <w:r>
              <w:rPr>
                <w:spacing w:val="36"/>
                <w:sz w:val="22"/>
              </w:rPr>
              <w:t> </w:t>
            </w:r>
            <w:r>
              <w:rPr>
                <w:sz w:val="22"/>
              </w:rPr>
              <w:t>de servicios con énfasis en eventos de salud pública</w:t>
            </w:r>
          </w:p>
          <w:p>
            <w:pPr>
              <w:pStyle w:val="TableParagraph"/>
              <w:numPr>
                <w:ilvl w:val="0"/>
                <w:numId w:val="428"/>
              </w:numPr>
              <w:tabs>
                <w:tab w:pos="465" w:val="left" w:leader="none"/>
              </w:tabs>
              <w:spacing w:line="240" w:lineRule="auto" w:before="4" w:after="0"/>
              <w:ind w:left="465" w:right="0" w:hanging="360"/>
              <w:jc w:val="left"/>
              <w:rPr>
                <w:sz w:val="22"/>
              </w:rPr>
            </w:pPr>
            <w:r>
              <w:rPr>
                <w:sz w:val="22"/>
              </w:rPr>
              <w:t>Cumplimiento</w:t>
            </w:r>
            <w:r>
              <w:rPr>
                <w:spacing w:val="-9"/>
                <w:sz w:val="22"/>
              </w:rPr>
              <w:t> </w:t>
            </w:r>
            <w:r>
              <w:rPr>
                <w:sz w:val="22"/>
              </w:rPr>
              <w:t>de</w:t>
            </w:r>
            <w:r>
              <w:rPr>
                <w:spacing w:val="-8"/>
                <w:sz w:val="22"/>
              </w:rPr>
              <w:t> </w:t>
            </w:r>
            <w:r>
              <w:rPr>
                <w:sz w:val="22"/>
              </w:rPr>
              <w:t>la</w:t>
            </w:r>
            <w:r>
              <w:rPr>
                <w:spacing w:val="-3"/>
                <w:sz w:val="22"/>
              </w:rPr>
              <w:t> </w:t>
            </w:r>
            <w:r>
              <w:rPr>
                <w:sz w:val="22"/>
              </w:rPr>
              <w:t>notificación</w:t>
            </w:r>
            <w:r>
              <w:rPr>
                <w:spacing w:val="-7"/>
                <w:sz w:val="22"/>
              </w:rPr>
              <w:t> </w:t>
            </w:r>
            <w:r>
              <w:rPr>
                <w:sz w:val="22"/>
              </w:rPr>
              <w:t>de</w:t>
            </w:r>
            <w:r>
              <w:rPr>
                <w:spacing w:val="-8"/>
                <w:sz w:val="22"/>
              </w:rPr>
              <w:t> </w:t>
            </w:r>
            <w:r>
              <w:rPr>
                <w:sz w:val="22"/>
              </w:rPr>
              <w:t>las</w:t>
            </w:r>
            <w:r>
              <w:rPr>
                <w:spacing w:val="-5"/>
                <w:sz w:val="22"/>
              </w:rPr>
              <w:t> </w:t>
            </w:r>
            <w:r>
              <w:rPr>
                <w:sz w:val="22"/>
              </w:rPr>
              <w:t>unidades</w:t>
            </w:r>
            <w:r>
              <w:rPr>
                <w:spacing w:val="-2"/>
                <w:sz w:val="22"/>
              </w:rPr>
              <w:t> </w:t>
            </w:r>
            <w:r>
              <w:rPr>
                <w:sz w:val="22"/>
              </w:rPr>
              <w:t>primarias</w:t>
            </w:r>
            <w:r>
              <w:rPr>
                <w:spacing w:val="-5"/>
                <w:sz w:val="22"/>
              </w:rPr>
              <w:t> </w:t>
            </w:r>
            <w:r>
              <w:rPr>
                <w:sz w:val="22"/>
              </w:rPr>
              <w:t>generadoras</w:t>
            </w:r>
            <w:r>
              <w:rPr>
                <w:spacing w:val="-6"/>
                <w:sz w:val="22"/>
              </w:rPr>
              <w:t> </w:t>
            </w:r>
            <w:r>
              <w:rPr>
                <w:sz w:val="22"/>
              </w:rPr>
              <w:t>de</w:t>
            </w:r>
            <w:r>
              <w:rPr>
                <w:spacing w:val="-3"/>
                <w:sz w:val="22"/>
              </w:rPr>
              <w:t> </w:t>
            </w:r>
            <w:r>
              <w:rPr>
                <w:spacing w:val="-2"/>
                <w:sz w:val="22"/>
              </w:rPr>
              <w:t>datos</w:t>
            </w:r>
          </w:p>
          <w:p>
            <w:pPr>
              <w:pStyle w:val="TableParagraph"/>
              <w:spacing w:before="42"/>
              <w:ind w:left="465"/>
              <w:rPr>
                <w:sz w:val="22"/>
              </w:rPr>
            </w:pPr>
            <w:r>
              <w:rPr>
                <w:sz w:val="22"/>
              </w:rPr>
              <w:t>UPGD</w:t>
            </w:r>
            <w:r>
              <w:rPr>
                <w:spacing w:val="-3"/>
                <w:sz w:val="22"/>
              </w:rPr>
              <w:t> </w:t>
            </w:r>
            <w:r>
              <w:rPr>
                <w:sz w:val="22"/>
              </w:rPr>
              <w:t>en</w:t>
            </w:r>
            <w:r>
              <w:rPr>
                <w:spacing w:val="-8"/>
                <w:sz w:val="22"/>
              </w:rPr>
              <w:t> </w:t>
            </w:r>
            <w:r>
              <w:rPr>
                <w:spacing w:val="-2"/>
                <w:sz w:val="22"/>
              </w:rPr>
              <w:t>salud</w:t>
            </w:r>
          </w:p>
        </w:tc>
      </w:tr>
      <w:tr>
        <w:trPr>
          <w:trHeight w:val="2405" w:hRule="atLeast"/>
        </w:trPr>
        <w:tc>
          <w:tcPr>
            <w:tcW w:w="1671" w:type="dxa"/>
          </w:tcPr>
          <w:p>
            <w:pPr>
              <w:pStyle w:val="TableParagraph"/>
              <w:spacing w:line="252" w:lineRule="exact"/>
              <w:ind w:left="110"/>
              <w:rPr>
                <w:b/>
                <w:sz w:val="22"/>
              </w:rPr>
            </w:pPr>
            <w:r>
              <w:rPr>
                <w:b/>
                <w:spacing w:val="-2"/>
                <w:sz w:val="22"/>
              </w:rPr>
              <w:t>Productos</w:t>
            </w:r>
          </w:p>
        </w:tc>
        <w:tc>
          <w:tcPr>
            <w:tcW w:w="7593" w:type="dxa"/>
          </w:tcPr>
          <w:p>
            <w:pPr>
              <w:pStyle w:val="TableParagraph"/>
              <w:numPr>
                <w:ilvl w:val="0"/>
                <w:numId w:val="429"/>
              </w:numPr>
              <w:tabs>
                <w:tab w:pos="465" w:val="left" w:leader="none"/>
              </w:tabs>
              <w:spacing w:line="273" w:lineRule="auto" w:before="0" w:after="0"/>
              <w:ind w:left="465" w:right="100" w:hanging="360"/>
              <w:jc w:val="left"/>
              <w:rPr>
                <w:sz w:val="22"/>
              </w:rPr>
            </w:pPr>
            <w:r>
              <w:rPr>
                <w:sz w:val="22"/>
              </w:rPr>
              <w:t>Municipios con</w:t>
            </w:r>
            <w:r>
              <w:rPr>
                <w:spacing w:val="-5"/>
                <w:sz w:val="22"/>
              </w:rPr>
              <w:t> </w:t>
            </w:r>
            <w:r>
              <w:rPr>
                <w:sz w:val="22"/>
              </w:rPr>
              <w:t>planes de</w:t>
            </w:r>
            <w:r>
              <w:rPr>
                <w:spacing w:val="-2"/>
                <w:sz w:val="22"/>
              </w:rPr>
              <w:t> </w:t>
            </w:r>
            <w:r>
              <w:rPr>
                <w:sz w:val="22"/>
              </w:rPr>
              <w:t>mejoramiento</w:t>
            </w:r>
            <w:r>
              <w:rPr>
                <w:spacing w:val="-9"/>
                <w:sz w:val="22"/>
              </w:rPr>
              <w:t> </w:t>
            </w:r>
            <w:r>
              <w:rPr>
                <w:sz w:val="22"/>
              </w:rPr>
              <w:t>en</w:t>
            </w:r>
            <w:r>
              <w:rPr>
                <w:spacing w:val="-9"/>
                <w:sz w:val="22"/>
              </w:rPr>
              <w:t> </w:t>
            </w:r>
            <w:r>
              <w:rPr>
                <w:sz w:val="22"/>
              </w:rPr>
              <w:t>las alternativas</w:t>
            </w:r>
            <w:r>
              <w:rPr>
                <w:spacing w:val="-4"/>
                <w:sz w:val="22"/>
              </w:rPr>
              <w:t> </w:t>
            </w:r>
            <w:r>
              <w:rPr>
                <w:sz w:val="22"/>
              </w:rPr>
              <w:t>de</w:t>
            </w:r>
            <w:r>
              <w:rPr>
                <w:spacing w:val="-8"/>
                <w:sz w:val="22"/>
              </w:rPr>
              <w:t> </w:t>
            </w:r>
            <w:r>
              <w:rPr>
                <w:sz w:val="22"/>
              </w:rPr>
              <w:t>intervención</w:t>
            </w:r>
            <w:r>
              <w:rPr>
                <w:spacing w:val="-5"/>
                <w:sz w:val="22"/>
              </w:rPr>
              <w:t> </w:t>
            </w:r>
            <w:r>
              <w:rPr>
                <w:sz w:val="22"/>
              </w:rPr>
              <w:t>para la gestión del riesgo en salud</w:t>
            </w:r>
          </w:p>
          <w:p>
            <w:pPr>
              <w:pStyle w:val="TableParagraph"/>
              <w:numPr>
                <w:ilvl w:val="0"/>
                <w:numId w:val="429"/>
              </w:numPr>
              <w:tabs>
                <w:tab w:pos="465" w:val="left" w:leader="none"/>
              </w:tabs>
              <w:spacing w:line="276" w:lineRule="auto" w:before="0" w:after="0"/>
              <w:ind w:left="465" w:right="104" w:hanging="360"/>
              <w:jc w:val="left"/>
              <w:rPr>
                <w:sz w:val="22"/>
              </w:rPr>
            </w:pPr>
            <w:r>
              <w:rPr>
                <w:sz w:val="22"/>
              </w:rPr>
              <w:t>ESE</w:t>
            </w:r>
            <w:r>
              <w:rPr>
                <w:spacing w:val="-14"/>
                <w:sz w:val="22"/>
              </w:rPr>
              <w:t> </w:t>
            </w:r>
            <w:r>
              <w:rPr>
                <w:sz w:val="22"/>
              </w:rPr>
              <w:t>categorizadas</w:t>
            </w:r>
            <w:r>
              <w:rPr>
                <w:spacing w:val="-14"/>
                <w:sz w:val="22"/>
              </w:rPr>
              <w:t> </w:t>
            </w:r>
            <w:r>
              <w:rPr>
                <w:sz w:val="22"/>
              </w:rPr>
              <w:t>en</w:t>
            </w:r>
            <w:r>
              <w:rPr>
                <w:spacing w:val="-15"/>
                <w:sz w:val="22"/>
              </w:rPr>
              <w:t> </w:t>
            </w:r>
            <w:r>
              <w:rPr>
                <w:sz w:val="22"/>
              </w:rPr>
              <w:t>riesgo</w:t>
            </w:r>
            <w:r>
              <w:rPr>
                <w:spacing w:val="-14"/>
                <w:sz w:val="22"/>
              </w:rPr>
              <w:t> </w:t>
            </w:r>
            <w:r>
              <w:rPr>
                <w:sz w:val="22"/>
              </w:rPr>
              <w:t>medio</w:t>
            </w:r>
            <w:r>
              <w:rPr>
                <w:spacing w:val="-13"/>
                <w:sz w:val="22"/>
              </w:rPr>
              <w:t> </w:t>
            </w:r>
            <w:r>
              <w:rPr>
                <w:sz w:val="22"/>
              </w:rPr>
              <w:t>y</w:t>
            </w:r>
            <w:r>
              <w:rPr>
                <w:spacing w:val="-15"/>
                <w:sz w:val="22"/>
              </w:rPr>
              <w:t> </w:t>
            </w:r>
            <w:r>
              <w:rPr>
                <w:sz w:val="22"/>
              </w:rPr>
              <w:t>alto</w:t>
            </w:r>
            <w:r>
              <w:rPr>
                <w:spacing w:val="-15"/>
                <w:sz w:val="22"/>
              </w:rPr>
              <w:t> </w:t>
            </w:r>
            <w:r>
              <w:rPr>
                <w:sz w:val="22"/>
              </w:rPr>
              <w:t>que</w:t>
            </w:r>
            <w:r>
              <w:rPr>
                <w:spacing w:val="-14"/>
                <w:sz w:val="22"/>
              </w:rPr>
              <w:t> </w:t>
            </w:r>
            <w:r>
              <w:rPr>
                <w:sz w:val="22"/>
              </w:rPr>
              <w:t>adoptan</w:t>
            </w:r>
            <w:r>
              <w:rPr>
                <w:spacing w:val="-14"/>
                <w:sz w:val="22"/>
              </w:rPr>
              <w:t> </w:t>
            </w:r>
            <w:r>
              <w:rPr>
                <w:sz w:val="22"/>
              </w:rPr>
              <w:t>plan</w:t>
            </w:r>
            <w:r>
              <w:rPr>
                <w:spacing w:val="-14"/>
                <w:sz w:val="22"/>
              </w:rPr>
              <w:t> </w:t>
            </w:r>
            <w:r>
              <w:rPr>
                <w:sz w:val="22"/>
              </w:rPr>
              <w:t>de</w:t>
            </w:r>
            <w:r>
              <w:rPr>
                <w:spacing w:val="-13"/>
                <w:sz w:val="22"/>
              </w:rPr>
              <w:t> </w:t>
            </w:r>
            <w:r>
              <w:rPr>
                <w:sz w:val="22"/>
              </w:rPr>
              <w:t>saneamiento</w:t>
            </w:r>
            <w:r>
              <w:rPr>
                <w:spacing w:val="-15"/>
                <w:sz w:val="22"/>
              </w:rPr>
              <w:t> </w:t>
            </w:r>
            <w:r>
              <w:rPr>
                <w:sz w:val="22"/>
              </w:rPr>
              <w:t>fiscal y financiero</w:t>
            </w:r>
          </w:p>
          <w:p>
            <w:pPr>
              <w:pStyle w:val="TableParagraph"/>
              <w:numPr>
                <w:ilvl w:val="0"/>
                <w:numId w:val="429"/>
              </w:numPr>
              <w:tabs>
                <w:tab w:pos="465" w:val="left" w:leader="none"/>
              </w:tabs>
              <w:spacing w:line="271" w:lineRule="auto" w:before="0" w:after="0"/>
              <w:ind w:left="465" w:right="110" w:hanging="360"/>
              <w:jc w:val="left"/>
              <w:rPr>
                <w:sz w:val="22"/>
              </w:rPr>
            </w:pPr>
            <w:r>
              <w:rPr>
                <w:sz w:val="22"/>
              </w:rPr>
              <w:t>Programa de</w:t>
            </w:r>
            <w:r>
              <w:rPr>
                <w:spacing w:val="-2"/>
                <w:sz w:val="22"/>
              </w:rPr>
              <w:t> </w:t>
            </w:r>
            <w:r>
              <w:rPr>
                <w:sz w:val="22"/>
              </w:rPr>
              <w:t>capacitación para</w:t>
            </w:r>
            <w:r>
              <w:rPr>
                <w:spacing w:val="-2"/>
                <w:sz w:val="22"/>
              </w:rPr>
              <w:t> </w:t>
            </w:r>
            <w:r>
              <w:rPr>
                <w:sz w:val="22"/>
              </w:rPr>
              <w:t>el</w:t>
            </w:r>
            <w:r>
              <w:rPr>
                <w:spacing w:val="-1"/>
                <w:sz w:val="22"/>
              </w:rPr>
              <w:t> </w:t>
            </w:r>
            <w:r>
              <w:rPr>
                <w:sz w:val="22"/>
              </w:rPr>
              <w:t>personal</w:t>
            </w:r>
            <w:r>
              <w:rPr>
                <w:spacing w:val="-1"/>
                <w:sz w:val="22"/>
              </w:rPr>
              <w:t> </w:t>
            </w:r>
            <w:r>
              <w:rPr>
                <w:sz w:val="22"/>
              </w:rPr>
              <w:t>de</w:t>
            </w:r>
            <w:r>
              <w:rPr>
                <w:spacing w:val="-2"/>
                <w:sz w:val="22"/>
              </w:rPr>
              <w:t> </w:t>
            </w:r>
            <w:r>
              <w:rPr>
                <w:sz w:val="22"/>
              </w:rPr>
              <w:t>salud</w:t>
            </w:r>
            <w:r>
              <w:rPr>
                <w:spacing w:val="-5"/>
                <w:sz w:val="22"/>
              </w:rPr>
              <w:t> </w:t>
            </w:r>
            <w:r>
              <w:rPr>
                <w:sz w:val="22"/>
              </w:rPr>
              <w:t>en</w:t>
            </w:r>
            <w:r>
              <w:rPr>
                <w:spacing w:val="-9"/>
                <w:sz w:val="22"/>
              </w:rPr>
              <w:t> </w:t>
            </w:r>
            <w:r>
              <w:rPr>
                <w:sz w:val="22"/>
              </w:rPr>
              <w:t>temas de</w:t>
            </w:r>
            <w:r>
              <w:rPr>
                <w:spacing w:val="-7"/>
                <w:sz w:val="22"/>
              </w:rPr>
              <w:t> </w:t>
            </w:r>
            <w:r>
              <w:rPr>
                <w:sz w:val="22"/>
              </w:rPr>
              <w:t>Misión</w:t>
            </w:r>
            <w:r>
              <w:rPr>
                <w:spacing w:val="-4"/>
                <w:sz w:val="22"/>
              </w:rPr>
              <w:t> </w:t>
            </w:r>
            <w:r>
              <w:rPr>
                <w:sz w:val="22"/>
              </w:rPr>
              <w:t>Médica y Derecho Internacional Humanitario implementado</w:t>
            </w:r>
          </w:p>
          <w:p>
            <w:pPr>
              <w:pStyle w:val="TableParagraph"/>
              <w:numPr>
                <w:ilvl w:val="0"/>
                <w:numId w:val="429"/>
              </w:numPr>
              <w:tabs>
                <w:tab w:pos="465" w:val="left" w:leader="none"/>
              </w:tabs>
              <w:spacing w:line="240" w:lineRule="auto" w:before="2" w:after="0"/>
              <w:ind w:left="465" w:right="0" w:hanging="360"/>
              <w:jc w:val="left"/>
              <w:rPr>
                <w:sz w:val="22"/>
              </w:rPr>
            </w:pPr>
            <w:r>
              <w:rPr>
                <w:sz w:val="22"/>
              </w:rPr>
              <w:t>Planes</w:t>
            </w:r>
            <w:r>
              <w:rPr>
                <w:spacing w:val="-2"/>
                <w:sz w:val="22"/>
              </w:rPr>
              <w:t> </w:t>
            </w:r>
            <w:r>
              <w:rPr>
                <w:sz w:val="22"/>
              </w:rPr>
              <w:t>de</w:t>
            </w:r>
            <w:r>
              <w:rPr>
                <w:spacing w:val="3"/>
                <w:sz w:val="22"/>
              </w:rPr>
              <w:t> </w:t>
            </w:r>
            <w:r>
              <w:rPr>
                <w:sz w:val="22"/>
              </w:rPr>
              <w:t>mejoramiento</w:t>
            </w:r>
            <w:r>
              <w:rPr>
                <w:spacing w:val="-4"/>
                <w:sz w:val="22"/>
              </w:rPr>
              <w:t> </w:t>
            </w:r>
            <w:r>
              <w:rPr>
                <w:sz w:val="22"/>
              </w:rPr>
              <w:t>de</w:t>
            </w:r>
            <w:r>
              <w:rPr>
                <w:spacing w:val="-2"/>
                <w:sz w:val="22"/>
              </w:rPr>
              <w:t> </w:t>
            </w:r>
            <w:r>
              <w:rPr>
                <w:sz w:val="22"/>
              </w:rPr>
              <w:t>la</w:t>
            </w:r>
            <w:r>
              <w:rPr>
                <w:spacing w:val="-1"/>
                <w:sz w:val="22"/>
              </w:rPr>
              <w:t> </w:t>
            </w:r>
            <w:r>
              <w:rPr>
                <w:sz w:val="22"/>
              </w:rPr>
              <w:t>calidad</w:t>
            </w:r>
            <w:r>
              <w:rPr>
                <w:spacing w:val="-5"/>
                <w:sz w:val="22"/>
              </w:rPr>
              <w:t> </w:t>
            </w:r>
            <w:r>
              <w:rPr>
                <w:sz w:val="22"/>
              </w:rPr>
              <w:t>del</w:t>
            </w:r>
            <w:r>
              <w:rPr>
                <w:spacing w:val="-5"/>
                <w:sz w:val="22"/>
              </w:rPr>
              <w:t> </w:t>
            </w:r>
            <w:r>
              <w:rPr>
                <w:sz w:val="22"/>
              </w:rPr>
              <w:t>servicio</w:t>
            </w:r>
            <w:r>
              <w:rPr>
                <w:spacing w:val="-4"/>
                <w:sz w:val="22"/>
              </w:rPr>
              <w:t> </w:t>
            </w:r>
            <w:r>
              <w:rPr>
                <w:sz w:val="22"/>
              </w:rPr>
              <w:t>de</w:t>
            </w:r>
            <w:r>
              <w:rPr>
                <w:spacing w:val="-6"/>
                <w:sz w:val="22"/>
              </w:rPr>
              <w:t> </w:t>
            </w:r>
            <w:r>
              <w:rPr>
                <w:sz w:val="22"/>
              </w:rPr>
              <w:t>salud</w:t>
            </w:r>
            <w:r>
              <w:rPr>
                <w:spacing w:val="-9"/>
                <w:sz w:val="22"/>
              </w:rPr>
              <w:t> </w:t>
            </w:r>
            <w:r>
              <w:rPr>
                <w:spacing w:val="-2"/>
                <w:sz w:val="22"/>
              </w:rPr>
              <w:t>adoptados</w:t>
            </w:r>
          </w:p>
          <w:p>
            <w:pPr>
              <w:pStyle w:val="TableParagraph"/>
              <w:numPr>
                <w:ilvl w:val="0"/>
                <w:numId w:val="429"/>
              </w:numPr>
              <w:tabs>
                <w:tab w:pos="465" w:val="left" w:leader="none"/>
              </w:tabs>
              <w:spacing w:line="240" w:lineRule="auto" w:before="41" w:after="0"/>
              <w:ind w:left="465" w:right="0" w:hanging="360"/>
              <w:jc w:val="left"/>
              <w:rPr>
                <w:sz w:val="22"/>
              </w:rPr>
            </w:pPr>
            <w:r>
              <w:rPr>
                <w:sz w:val="22"/>
              </w:rPr>
              <w:t>UPGD</w:t>
            </w:r>
            <w:r>
              <w:rPr>
                <w:spacing w:val="-2"/>
                <w:sz w:val="22"/>
              </w:rPr>
              <w:t> </w:t>
            </w:r>
            <w:r>
              <w:rPr>
                <w:sz w:val="22"/>
              </w:rPr>
              <w:t>con</w:t>
            </w:r>
            <w:r>
              <w:rPr>
                <w:spacing w:val="-8"/>
                <w:sz w:val="22"/>
              </w:rPr>
              <w:t> </w:t>
            </w:r>
            <w:r>
              <w:rPr>
                <w:sz w:val="22"/>
              </w:rPr>
              <w:t>aplicativo</w:t>
            </w:r>
            <w:r>
              <w:rPr>
                <w:spacing w:val="-8"/>
                <w:sz w:val="22"/>
              </w:rPr>
              <w:t> </w:t>
            </w:r>
            <w:r>
              <w:rPr>
                <w:sz w:val="22"/>
              </w:rPr>
              <w:t>SIVIGILA </w:t>
            </w:r>
            <w:r>
              <w:rPr>
                <w:spacing w:val="-2"/>
                <w:sz w:val="22"/>
              </w:rPr>
              <w:t>funcionando</w:t>
            </w:r>
          </w:p>
        </w:tc>
      </w:tr>
    </w:tbl>
    <w:p>
      <w:pPr>
        <w:pStyle w:val="BodyText"/>
        <w:spacing w:before="40" w:after="1"/>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600"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PROGRAMA:</w:t>
            </w:r>
            <w:r>
              <w:rPr>
                <w:b/>
                <w:color w:val="FFFFFF"/>
                <w:spacing w:val="-7"/>
                <w:sz w:val="22"/>
              </w:rPr>
              <w:t> </w:t>
            </w:r>
            <w:r>
              <w:rPr>
                <w:b/>
                <w:color w:val="FFFFFF"/>
                <w:sz w:val="22"/>
              </w:rPr>
              <w:t>ATLÁNTICO</w:t>
            </w:r>
            <w:r>
              <w:rPr>
                <w:b/>
                <w:color w:val="FFFFFF"/>
                <w:spacing w:val="-5"/>
                <w:sz w:val="22"/>
              </w:rPr>
              <w:t> </w:t>
            </w:r>
            <w:r>
              <w:rPr>
                <w:b/>
                <w:color w:val="FFFFFF"/>
                <w:sz w:val="22"/>
              </w:rPr>
              <w:t>LÍDER</w:t>
            </w:r>
            <w:r>
              <w:rPr>
                <w:b/>
                <w:color w:val="FFFFFF"/>
                <w:spacing w:val="-5"/>
                <w:sz w:val="22"/>
              </w:rPr>
              <w:t> </w:t>
            </w:r>
            <w:r>
              <w:rPr>
                <w:b/>
                <w:color w:val="FFFFFF"/>
                <w:sz w:val="22"/>
              </w:rPr>
              <w:t>EN</w:t>
            </w:r>
            <w:r>
              <w:rPr>
                <w:b/>
                <w:color w:val="FFFFFF"/>
                <w:spacing w:val="-5"/>
                <w:sz w:val="22"/>
              </w:rPr>
              <w:t> </w:t>
            </w:r>
            <w:r>
              <w:rPr>
                <w:b/>
                <w:color w:val="FFFFFF"/>
                <w:sz w:val="22"/>
              </w:rPr>
              <w:t>GESTIÓN </w:t>
            </w:r>
            <w:r>
              <w:rPr>
                <w:b/>
                <w:color w:val="FFFFFF"/>
                <w:spacing w:val="-2"/>
                <w:sz w:val="22"/>
              </w:rPr>
              <w:t>DEPARTAMENTAL</w:t>
            </w:r>
          </w:p>
          <w:p>
            <w:pPr>
              <w:pStyle w:val="TableParagraph"/>
              <w:spacing w:before="37"/>
              <w:rPr>
                <w:b/>
                <w:sz w:val="22"/>
              </w:rPr>
            </w:pPr>
            <w:r>
              <w:rPr>
                <w:b/>
                <w:color w:val="FFFFFF"/>
                <w:sz w:val="22"/>
              </w:rPr>
              <w:t>CON</w:t>
            </w:r>
            <w:r>
              <w:rPr>
                <w:b/>
                <w:color w:val="FFFFFF"/>
                <w:spacing w:val="-5"/>
                <w:sz w:val="22"/>
              </w:rPr>
              <w:t> </w:t>
            </w:r>
            <w:r>
              <w:rPr>
                <w:b/>
                <w:color w:val="FFFFFF"/>
                <w:sz w:val="22"/>
              </w:rPr>
              <w:t>ENFOQUE</w:t>
            </w:r>
            <w:r>
              <w:rPr>
                <w:b/>
                <w:color w:val="FFFFFF"/>
                <w:spacing w:val="-5"/>
                <w:sz w:val="22"/>
              </w:rPr>
              <w:t> </w:t>
            </w:r>
            <w:r>
              <w:rPr>
                <w:b/>
                <w:color w:val="FFFFFF"/>
                <w:spacing w:val="-2"/>
                <w:sz w:val="22"/>
              </w:rPr>
              <w:t>DIFERENCIAL</w:t>
            </w:r>
          </w:p>
        </w:tc>
      </w:tr>
      <w:tr>
        <w:trPr>
          <w:trHeight w:val="575" w:hRule="atLeast"/>
        </w:trPr>
        <w:tc>
          <w:tcPr>
            <w:tcW w:w="1671" w:type="dxa"/>
          </w:tcPr>
          <w:p>
            <w:pPr>
              <w:pStyle w:val="TableParagraph"/>
              <w:spacing w:line="248" w:lineRule="exact"/>
              <w:ind w:left="110"/>
              <w:rPr>
                <w:b/>
                <w:sz w:val="22"/>
              </w:rPr>
            </w:pPr>
            <w:r>
              <w:rPr>
                <w:b/>
                <w:sz w:val="22"/>
              </w:rPr>
              <w:t>Eje</w:t>
            </w:r>
            <w:r>
              <w:rPr>
                <w:b/>
                <w:spacing w:val="15"/>
                <w:sz w:val="22"/>
              </w:rPr>
              <w:t> </w:t>
            </w:r>
            <w:r>
              <w:rPr>
                <w:b/>
                <w:spacing w:val="-2"/>
                <w:sz w:val="22"/>
              </w:rPr>
              <w:t>Estratégico</w:t>
            </w:r>
          </w:p>
          <w:p>
            <w:pPr>
              <w:pStyle w:val="TableParagraph"/>
              <w:spacing w:before="37"/>
              <w:ind w:left="110"/>
              <w:rPr>
                <w:b/>
                <w:sz w:val="22"/>
              </w:rPr>
            </w:pPr>
            <w:r>
              <w:rPr>
                <w:b/>
                <w:sz w:val="22"/>
              </w:rPr>
              <w:t>al</w:t>
            </w:r>
            <w:r>
              <w:rPr>
                <w:b/>
                <w:spacing w:val="-5"/>
                <w:sz w:val="22"/>
              </w:rPr>
              <w:t> </w:t>
            </w:r>
            <w:r>
              <w:rPr>
                <w:b/>
                <w:sz w:val="22"/>
              </w:rPr>
              <w:t>que</w:t>
            </w:r>
            <w:r>
              <w:rPr>
                <w:b/>
                <w:spacing w:val="-1"/>
                <w:sz w:val="22"/>
              </w:rPr>
              <w:t> </w:t>
            </w:r>
            <w:r>
              <w:rPr>
                <w:b/>
                <w:spacing w:val="-2"/>
                <w:sz w:val="22"/>
              </w:rPr>
              <w:t>apunta</w:t>
            </w:r>
          </w:p>
        </w:tc>
        <w:tc>
          <w:tcPr>
            <w:tcW w:w="7593" w:type="dxa"/>
          </w:tcPr>
          <w:p>
            <w:pPr>
              <w:pStyle w:val="TableParagraph"/>
              <w:spacing w:line="248" w:lineRule="exact"/>
              <w:rPr>
                <w:sz w:val="22"/>
              </w:rPr>
            </w:pPr>
            <w:r>
              <w:rPr>
                <w:sz w:val="22"/>
              </w:rPr>
              <w:t>Institucionalidad</w:t>
            </w:r>
            <w:r>
              <w:rPr>
                <w:spacing w:val="-10"/>
                <w:sz w:val="22"/>
              </w:rPr>
              <w:t> </w:t>
            </w:r>
            <w:r>
              <w:rPr>
                <w:sz w:val="22"/>
              </w:rPr>
              <w:t>Al</w:t>
            </w:r>
            <w:r>
              <w:rPr>
                <w:spacing w:val="-3"/>
                <w:sz w:val="22"/>
              </w:rPr>
              <w:t> </w:t>
            </w:r>
            <w:r>
              <w:rPr>
                <w:sz w:val="22"/>
              </w:rPr>
              <w:t>Servicio</w:t>
            </w:r>
            <w:r>
              <w:rPr>
                <w:spacing w:val="-7"/>
                <w:sz w:val="22"/>
              </w:rPr>
              <w:t> </w:t>
            </w:r>
            <w:r>
              <w:rPr>
                <w:sz w:val="22"/>
              </w:rPr>
              <w:t>De</w:t>
            </w:r>
            <w:r>
              <w:rPr>
                <w:spacing w:val="1"/>
                <w:sz w:val="22"/>
              </w:rPr>
              <w:t> </w:t>
            </w:r>
            <w:r>
              <w:rPr>
                <w:spacing w:val="-2"/>
                <w:sz w:val="22"/>
              </w:rPr>
              <w:t>Todos</w:t>
            </w:r>
          </w:p>
        </w:tc>
      </w:tr>
      <w:tr>
        <w:trPr>
          <w:trHeight w:val="580" w:hRule="atLeast"/>
        </w:trPr>
        <w:tc>
          <w:tcPr>
            <w:tcW w:w="1671" w:type="dxa"/>
          </w:tcPr>
          <w:p>
            <w:pPr>
              <w:pStyle w:val="TableParagraph"/>
              <w:spacing w:line="253" w:lineRule="exact"/>
              <w:ind w:left="110"/>
              <w:rPr>
                <w:b/>
                <w:sz w:val="22"/>
              </w:rPr>
            </w:pPr>
            <w:r>
              <w:rPr>
                <w:b/>
                <w:spacing w:val="-2"/>
                <w:sz w:val="22"/>
              </w:rPr>
              <w:t>Descripción</w:t>
            </w:r>
          </w:p>
        </w:tc>
        <w:tc>
          <w:tcPr>
            <w:tcW w:w="7593" w:type="dxa"/>
          </w:tcPr>
          <w:p>
            <w:pPr>
              <w:pStyle w:val="TableParagraph"/>
              <w:spacing w:line="253" w:lineRule="exact"/>
              <w:rPr>
                <w:sz w:val="22"/>
              </w:rPr>
            </w:pPr>
            <w:r>
              <w:rPr>
                <w:sz w:val="22"/>
              </w:rPr>
              <w:t>Los</w:t>
            </w:r>
            <w:r>
              <w:rPr>
                <w:spacing w:val="-2"/>
                <w:sz w:val="22"/>
              </w:rPr>
              <w:t> </w:t>
            </w:r>
            <w:r>
              <w:rPr>
                <w:sz w:val="22"/>
              </w:rPr>
              <w:t>clientes</w:t>
            </w:r>
            <w:r>
              <w:rPr>
                <w:spacing w:val="1"/>
                <w:sz w:val="22"/>
              </w:rPr>
              <w:t> </w:t>
            </w:r>
            <w:r>
              <w:rPr>
                <w:sz w:val="22"/>
              </w:rPr>
              <w:t>internos</w:t>
            </w:r>
            <w:r>
              <w:rPr>
                <w:spacing w:val="1"/>
                <w:sz w:val="22"/>
              </w:rPr>
              <w:t> </w:t>
            </w:r>
            <w:r>
              <w:rPr>
                <w:sz w:val="22"/>
              </w:rPr>
              <w:t>y</w:t>
            </w:r>
            <w:r>
              <w:rPr>
                <w:spacing w:val="-4"/>
                <w:sz w:val="22"/>
              </w:rPr>
              <w:t> </w:t>
            </w:r>
            <w:r>
              <w:rPr>
                <w:sz w:val="22"/>
              </w:rPr>
              <w:t>externos</w:t>
            </w:r>
            <w:r>
              <w:rPr>
                <w:spacing w:val="1"/>
                <w:sz w:val="22"/>
              </w:rPr>
              <w:t> </w:t>
            </w:r>
            <w:r>
              <w:rPr>
                <w:sz w:val="22"/>
              </w:rPr>
              <w:t>de</w:t>
            </w:r>
            <w:r>
              <w:rPr>
                <w:spacing w:val="-6"/>
                <w:sz w:val="22"/>
              </w:rPr>
              <w:t> </w:t>
            </w:r>
            <w:r>
              <w:rPr>
                <w:sz w:val="22"/>
              </w:rPr>
              <w:t>la</w:t>
            </w:r>
            <w:r>
              <w:rPr>
                <w:spacing w:val="-1"/>
                <w:sz w:val="22"/>
              </w:rPr>
              <w:t> </w:t>
            </w:r>
            <w:r>
              <w:rPr>
                <w:sz w:val="22"/>
              </w:rPr>
              <w:t>entidad</w:t>
            </w:r>
            <w:r>
              <w:rPr>
                <w:spacing w:val="-8"/>
                <w:sz w:val="22"/>
              </w:rPr>
              <w:t> </w:t>
            </w:r>
            <w:r>
              <w:rPr>
                <w:sz w:val="22"/>
              </w:rPr>
              <w:t>se</w:t>
            </w:r>
            <w:r>
              <w:rPr>
                <w:spacing w:val="-6"/>
                <w:sz w:val="22"/>
              </w:rPr>
              <w:t> </w:t>
            </w:r>
            <w:r>
              <w:rPr>
                <w:sz w:val="22"/>
              </w:rPr>
              <w:t>encuentran</w:t>
            </w:r>
            <w:r>
              <w:rPr>
                <w:spacing w:val="-9"/>
                <w:sz w:val="22"/>
              </w:rPr>
              <w:t> </w:t>
            </w:r>
            <w:r>
              <w:rPr>
                <w:sz w:val="22"/>
              </w:rPr>
              <w:t>satisfechos</w:t>
            </w:r>
            <w:r>
              <w:rPr>
                <w:spacing w:val="1"/>
                <w:sz w:val="22"/>
              </w:rPr>
              <w:t> </w:t>
            </w:r>
            <w:r>
              <w:rPr>
                <w:sz w:val="22"/>
              </w:rPr>
              <w:t>con</w:t>
            </w:r>
            <w:r>
              <w:rPr>
                <w:spacing w:val="-8"/>
                <w:sz w:val="22"/>
              </w:rPr>
              <w:t> </w:t>
            </w:r>
            <w:r>
              <w:rPr>
                <w:spacing w:val="-5"/>
                <w:sz w:val="22"/>
              </w:rPr>
              <w:t>la</w:t>
            </w:r>
          </w:p>
          <w:p>
            <w:pPr>
              <w:pStyle w:val="TableParagraph"/>
              <w:spacing w:before="37"/>
              <w:rPr>
                <w:sz w:val="22"/>
              </w:rPr>
            </w:pPr>
            <w:r>
              <w:rPr>
                <w:sz w:val="22"/>
              </w:rPr>
              <w:t>calidad</w:t>
            </w:r>
            <w:r>
              <w:rPr>
                <w:spacing w:val="-7"/>
                <w:sz w:val="22"/>
              </w:rPr>
              <w:t> </w:t>
            </w:r>
            <w:r>
              <w:rPr>
                <w:sz w:val="22"/>
              </w:rPr>
              <w:t>de</w:t>
            </w:r>
            <w:r>
              <w:rPr>
                <w:spacing w:val="-6"/>
                <w:sz w:val="22"/>
              </w:rPr>
              <w:t> </w:t>
            </w:r>
            <w:r>
              <w:rPr>
                <w:sz w:val="22"/>
              </w:rPr>
              <w:t>los</w:t>
            </w:r>
            <w:r>
              <w:rPr>
                <w:spacing w:val="-3"/>
                <w:sz w:val="22"/>
              </w:rPr>
              <w:t> </w:t>
            </w:r>
            <w:r>
              <w:rPr>
                <w:sz w:val="22"/>
              </w:rPr>
              <w:t>servicios</w:t>
            </w:r>
            <w:r>
              <w:rPr>
                <w:spacing w:val="1"/>
                <w:sz w:val="22"/>
              </w:rPr>
              <w:t> </w:t>
            </w:r>
            <w:r>
              <w:rPr>
                <w:sz w:val="22"/>
              </w:rPr>
              <w:t>prestados y</w:t>
            </w:r>
            <w:r>
              <w:rPr>
                <w:spacing w:val="-8"/>
                <w:sz w:val="22"/>
              </w:rPr>
              <w:t> </w:t>
            </w:r>
            <w:r>
              <w:rPr>
                <w:sz w:val="22"/>
              </w:rPr>
              <w:t>la</w:t>
            </w:r>
            <w:r>
              <w:rPr>
                <w:spacing w:val="-2"/>
                <w:sz w:val="22"/>
              </w:rPr>
              <w:t> </w:t>
            </w:r>
            <w:r>
              <w:rPr>
                <w:sz w:val="22"/>
              </w:rPr>
              <w:t>gestión</w:t>
            </w:r>
            <w:r>
              <w:rPr>
                <w:spacing w:val="-9"/>
                <w:sz w:val="22"/>
              </w:rPr>
              <w:t> </w:t>
            </w:r>
            <w:r>
              <w:rPr>
                <w:sz w:val="22"/>
              </w:rPr>
              <w:t>adelantada</w:t>
            </w:r>
            <w:r>
              <w:rPr>
                <w:spacing w:val="-1"/>
                <w:sz w:val="22"/>
              </w:rPr>
              <w:t> </w:t>
            </w:r>
            <w:r>
              <w:rPr>
                <w:sz w:val="22"/>
              </w:rPr>
              <w:t>por</w:t>
            </w:r>
            <w:r>
              <w:rPr>
                <w:spacing w:val="-2"/>
                <w:sz w:val="22"/>
              </w:rPr>
              <w:t> </w:t>
            </w:r>
            <w:r>
              <w:rPr>
                <w:sz w:val="22"/>
              </w:rPr>
              <w:t>la</w:t>
            </w:r>
            <w:r>
              <w:rPr>
                <w:spacing w:val="-1"/>
                <w:sz w:val="22"/>
              </w:rPr>
              <w:t> </w:t>
            </w:r>
            <w:r>
              <w:rPr>
                <w:spacing w:val="-2"/>
                <w:sz w:val="22"/>
              </w:rPr>
              <w:t>entidad.</w:t>
            </w:r>
          </w:p>
        </w:tc>
      </w:tr>
      <w:tr>
        <w:trPr>
          <w:trHeight w:val="1825" w:hRule="atLeast"/>
        </w:trPr>
        <w:tc>
          <w:tcPr>
            <w:tcW w:w="1671" w:type="dxa"/>
          </w:tcPr>
          <w:p>
            <w:pPr>
              <w:pStyle w:val="TableParagraph"/>
              <w:spacing w:line="253" w:lineRule="exact"/>
              <w:ind w:left="110"/>
              <w:rPr>
                <w:b/>
                <w:sz w:val="22"/>
              </w:rPr>
            </w:pPr>
            <w:r>
              <w:rPr>
                <w:b/>
                <w:spacing w:val="-2"/>
                <w:sz w:val="22"/>
              </w:rPr>
              <w:t>Indicadores</w:t>
            </w:r>
          </w:p>
        </w:tc>
        <w:tc>
          <w:tcPr>
            <w:tcW w:w="7593" w:type="dxa"/>
          </w:tcPr>
          <w:p>
            <w:pPr>
              <w:pStyle w:val="TableParagraph"/>
              <w:numPr>
                <w:ilvl w:val="0"/>
                <w:numId w:val="430"/>
              </w:numPr>
              <w:tabs>
                <w:tab w:pos="465" w:val="left" w:leader="none"/>
              </w:tabs>
              <w:spacing w:line="268" w:lineRule="exact" w:before="0" w:after="0"/>
              <w:ind w:left="465" w:right="0" w:hanging="360"/>
              <w:jc w:val="left"/>
              <w:rPr>
                <w:sz w:val="22"/>
              </w:rPr>
            </w:pPr>
            <w:r>
              <w:rPr>
                <w:sz w:val="22"/>
              </w:rPr>
              <w:t>Índice</w:t>
            </w:r>
            <w:r>
              <w:rPr>
                <w:spacing w:val="-4"/>
                <w:sz w:val="22"/>
              </w:rPr>
              <w:t> </w:t>
            </w:r>
            <w:r>
              <w:rPr>
                <w:sz w:val="22"/>
              </w:rPr>
              <w:t>de</w:t>
            </w:r>
            <w:r>
              <w:rPr>
                <w:spacing w:val="-7"/>
                <w:sz w:val="22"/>
              </w:rPr>
              <w:t> </w:t>
            </w:r>
            <w:r>
              <w:rPr>
                <w:spacing w:val="-2"/>
                <w:sz w:val="22"/>
              </w:rPr>
              <w:t>accidentalidad</w:t>
            </w:r>
          </w:p>
          <w:p>
            <w:pPr>
              <w:pStyle w:val="TableParagraph"/>
              <w:numPr>
                <w:ilvl w:val="0"/>
                <w:numId w:val="430"/>
              </w:numPr>
              <w:tabs>
                <w:tab w:pos="465" w:val="left" w:leader="none"/>
              </w:tabs>
              <w:spacing w:line="240" w:lineRule="auto" w:before="40" w:after="0"/>
              <w:ind w:left="465" w:right="0" w:hanging="360"/>
              <w:jc w:val="left"/>
              <w:rPr>
                <w:sz w:val="22"/>
              </w:rPr>
            </w:pPr>
            <w:r>
              <w:rPr>
                <w:sz w:val="22"/>
              </w:rPr>
              <w:t>Índice</w:t>
            </w:r>
            <w:r>
              <w:rPr>
                <w:spacing w:val="-2"/>
                <w:sz w:val="22"/>
              </w:rPr>
              <w:t> </w:t>
            </w:r>
            <w:r>
              <w:rPr>
                <w:sz w:val="22"/>
              </w:rPr>
              <w:t>de</w:t>
            </w:r>
            <w:r>
              <w:rPr>
                <w:spacing w:val="-1"/>
                <w:sz w:val="22"/>
              </w:rPr>
              <w:t> </w:t>
            </w:r>
            <w:r>
              <w:rPr>
                <w:sz w:val="22"/>
              </w:rPr>
              <w:t>lesión</w:t>
            </w:r>
            <w:r>
              <w:rPr>
                <w:spacing w:val="-9"/>
                <w:sz w:val="22"/>
              </w:rPr>
              <w:t> </w:t>
            </w:r>
            <w:r>
              <w:rPr>
                <w:spacing w:val="-2"/>
                <w:sz w:val="22"/>
              </w:rPr>
              <w:t>incapacitante</w:t>
            </w:r>
          </w:p>
          <w:p>
            <w:pPr>
              <w:pStyle w:val="TableParagraph"/>
              <w:numPr>
                <w:ilvl w:val="0"/>
                <w:numId w:val="430"/>
              </w:numPr>
              <w:tabs>
                <w:tab w:pos="465" w:val="left" w:leader="none"/>
              </w:tabs>
              <w:spacing w:line="240" w:lineRule="auto" w:before="36" w:after="0"/>
              <w:ind w:left="465" w:right="0" w:hanging="360"/>
              <w:jc w:val="left"/>
              <w:rPr>
                <w:sz w:val="22"/>
              </w:rPr>
            </w:pPr>
            <w:r>
              <w:rPr>
                <w:sz w:val="22"/>
              </w:rPr>
              <w:t>Promedio</w:t>
            </w:r>
            <w:r>
              <w:rPr>
                <w:spacing w:val="-6"/>
                <w:sz w:val="22"/>
              </w:rPr>
              <w:t> </w:t>
            </w:r>
            <w:r>
              <w:rPr>
                <w:sz w:val="22"/>
              </w:rPr>
              <w:t>de</w:t>
            </w:r>
            <w:r>
              <w:rPr>
                <w:spacing w:val="-6"/>
                <w:sz w:val="22"/>
              </w:rPr>
              <w:t> </w:t>
            </w:r>
            <w:r>
              <w:rPr>
                <w:sz w:val="22"/>
              </w:rPr>
              <w:t>Evaluación</w:t>
            </w:r>
            <w:r>
              <w:rPr>
                <w:spacing w:val="-4"/>
                <w:sz w:val="22"/>
              </w:rPr>
              <w:t> </w:t>
            </w:r>
            <w:r>
              <w:rPr>
                <w:sz w:val="22"/>
              </w:rPr>
              <w:t>de</w:t>
            </w:r>
            <w:r>
              <w:rPr>
                <w:spacing w:val="-1"/>
                <w:sz w:val="22"/>
              </w:rPr>
              <w:t> </w:t>
            </w:r>
            <w:r>
              <w:rPr>
                <w:sz w:val="22"/>
              </w:rPr>
              <w:t>desempeño</w:t>
            </w:r>
            <w:r>
              <w:rPr>
                <w:spacing w:val="-4"/>
                <w:sz w:val="22"/>
              </w:rPr>
              <w:t> </w:t>
            </w:r>
            <w:r>
              <w:rPr>
                <w:sz w:val="22"/>
              </w:rPr>
              <w:t>de</w:t>
            </w:r>
            <w:r>
              <w:rPr>
                <w:spacing w:val="-6"/>
                <w:sz w:val="22"/>
              </w:rPr>
              <w:t> </w:t>
            </w:r>
            <w:r>
              <w:rPr>
                <w:sz w:val="22"/>
              </w:rPr>
              <w:t>los</w:t>
            </w:r>
            <w:r>
              <w:rPr>
                <w:spacing w:val="-3"/>
                <w:sz w:val="22"/>
              </w:rPr>
              <w:t> </w:t>
            </w:r>
            <w:r>
              <w:rPr>
                <w:sz w:val="22"/>
              </w:rPr>
              <w:t>servidores</w:t>
            </w:r>
            <w:r>
              <w:rPr>
                <w:spacing w:val="1"/>
                <w:sz w:val="22"/>
              </w:rPr>
              <w:t> </w:t>
            </w:r>
            <w:r>
              <w:rPr>
                <w:sz w:val="22"/>
              </w:rPr>
              <w:t>públicos de</w:t>
            </w:r>
            <w:r>
              <w:rPr>
                <w:spacing w:val="-5"/>
                <w:sz w:val="22"/>
              </w:rPr>
              <w:t> </w:t>
            </w:r>
            <w:r>
              <w:rPr>
                <w:sz w:val="22"/>
              </w:rPr>
              <w:t>la</w:t>
            </w:r>
            <w:r>
              <w:rPr>
                <w:spacing w:val="-1"/>
                <w:sz w:val="22"/>
              </w:rPr>
              <w:t> </w:t>
            </w:r>
            <w:r>
              <w:rPr>
                <w:spacing w:val="-2"/>
                <w:sz w:val="22"/>
              </w:rPr>
              <w:t>entidad</w:t>
            </w:r>
          </w:p>
          <w:p>
            <w:pPr>
              <w:pStyle w:val="TableParagraph"/>
              <w:numPr>
                <w:ilvl w:val="0"/>
                <w:numId w:val="430"/>
              </w:numPr>
              <w:tabs>
                <w:tab w:pos="465" w:val="left" w:leader="none"/>
              </w:tabs>
              <w:spacing w:line="240" w:lineRule="auto" w:before="36" w:after="0"/>
              <w:ind w:left="465" w:right="0" w:hanging="360"/>
              <w:jc w:val="left"/>
              <w:rPr>
                <w:sz w:val="22"/>
              </w:rPr>
            </w:pPr>
            <w:r>
              <w:rPr>
                <w:sz w:val="22"/>
              </w:rPr>
              <w:t>Porcentaje</w:t>
            </w:r>
            <w:r>
              <w:rPr>
                <w:spacing w:val="-6"/>
                <w:sz w:val="22"/>
              </w:rPr>
              <w:t> </w:t>
            </w:r>
            <w:r>
              <w:rPr>
                <w:sz w:val="22"/>
              </w:rPr>
              <w:t>de</w:t>
            </w:r>
            <w:r>
              <w:rPr>
                <w:spacing w:val="-7"/>
                <w:sz w:val="22"/>
              </w:rPr>
              <w:t> </w:t>
            </w:r>
            <w:r>
              <w:rPr>
                <w:sz w:val="22"/>
              </w:rPr>
              <w:t>servidores</w:t>
            </w:r>
            <w:r>
              <w:rPr>
                <w:spacing w:val="-2"/>
                <w:sz w:val="22"/>
              </w:rPr>
              <w:t> </w:t>
            </w:r>
            <w:r>
              <w:rPr>
                <w:sz w:val="22"/>
              </w:rPr>
              <w:t>públicos</w:t>
            </w:r>
            <w:r>
              <w:rPr>
                <w:spacing w:val="-1"/>
                <w:sz w:val="22"/>
              </w:rPr>
              <w:t> </w:t>
            </w:r>
            <w:r>
              <w:rPr>
                <w:sz w:val="22"/>
              </w:rPr>
              <w:t>con</w:t>
            </w:r>
            <w:r>
              <w:rPr>
                <w:spacing w:val="-10"/>
                <w:sz w:val="22"/>
              </w:rPr>
              <w:t> </w:t>
            </w:r>
            <w:r>
              <w:rPr>
                <w:sz w:val="22"/>
              </w:rPr>
              <w:t>condiciones</w:t>
            </w:r>
            <w:r>
              <w:rPr>
                <w:spacing w:val="-5"/>
                <w:sz w:val="22"/>
              </w:rPr>
              <w:t> </w:t>
            </w:r>
            <w:r>
              <w:rPr>
                <w:sz w:val="22"/>
              </w:rPr>
              <w:t>socioeconómicas</w:t>
            </w:r>
            <w:r>
              <w:rPr>
                <w:spacing w:val="-1"/>
                <w:sz w:val="22"/>
              </w:rPr>
              <w:t> </w:t>
            </w:r>
            <w:r>
              <w:rPr>
                <w:spacing w:val="-2"/>
                <w:sz w:val="22"/>
              </w:rPr>
              <w:t>mejoradas</w:t>
            </w:r>
          </w:p>
          <w:p>
            <w:pPr>
              <w:pStyle w:val="TableParagraph"/>
              <w:numPr>
                <w:ilvl w:val="0"/>
                <w:numId w:val="430"/>
              </w:numPr>
              <w:tabs>
                <w:tab w:pos="465" w:val="left" w:leader="none"/>
              </w:tabs>
              <w:spacing w:line="290" w:lineRule="atLeast" w:before="20" w:after="0"/>
              <w:ind w:left="465" w:right="100" w:hanging="360"/>
              <w:jc w:val="left"/>
              <w:rPr>
                <w:sz w:val="22"/>
              </w:rPr>
            </w:pPr>
            <w:r>
              <w:rPr>
                <w:sz w:val="22"/>
              </w:rPr>
              <w:t>Porcentaje</w:t>
            </w:r>
            <w:r>
              <w:rPr>
                <w:spacing w:val="-14"/>
                <w:sz w:val="22"/>
              </w:rPr>
              <w:t> </w:t>
            </w:r>
            <w:r>
              <w:rPr>
                <w:sz w:val="22"/>
              </w:rPr>
              <w:t>de</w:t>
            </w:r>
            <w:r>
              <w:rPr>
                <w:spacing w:val="-14"/>
                <w:sz w:val="22"/>
              </w:rPr>
              <w:t> </w:t>
            </w:r>
            <w:r>
              <w:rPr>
                <w:sz w:val="22"/>
              </w:rPr>
              <w:t>clientes</w:t>
            </w:r>
            <w:r>
              <w:rPr>
                <w:spacing w:val="-14"/>
                <w:sz w:val="22"/>
              </w:rPr>
              <w:t> </w:t>
            </w:r>
            <w:r>
              <w:rPr>
                <w:sz w:val="22"/>
              </w:rPr>
              <w:t>internos</w:t>
            </w:r>
            <w:r>
              <w:rPr>
                <w:spacing w:val="-9"/>
                <w:sz w:val="22"/>
              </w:rPr>
              <w:t> </w:t>
            </w:r>
            <w:r>
              <w:rPr>
                <w:sz w:val="22"/>
              </w:rPr>
              <w:t>y</w:t>
            </w:r>
            <w:r>
              <w:rPr>
                <w:spacing w:val="-14"/>
                <w:sz w:val="22"/>
              </w:rPr>
              <w:t> </w:t>
            </w:r>
            <w:r>
              <w:rPr>
                <w:sz w:val="22"/>
              </w:rPr>
              <w:t>externos</w:t>
            </w:r>
            <w:r>
              <w:rPr>
                <w:spacing w:val="-10"/>
                <w:sz w:val="22"/>
              </w:rPr>
              <w:t> </w:t>
            </w:r>
            <w:r>
              <w:rPr>
                <w:sz w:val="22"/>
              </w:rPr>
              <w:t>satisfechos</w:t>
            </w:r>
            <w:r>
              <w:rPr>
                <w:spacing w:val="-14"/>
                <w:sz w:val="22"/>
              </w:rPr>
              <w:t> </w:t>
            </w:r>
            <w:r>
              <w:rPr>
                <w:sz w:val="22"/>
              </w:rPr>
              <w:t>con</w:t>
            </w:r>
            <w:r>
              <w:rPr>
                <w:spacing w:val="-14"/>
                <w:sz w:val="22"/>
              </w:rPr>
              <w:t> </w:t>
            </w:r>
            <w:r>
              <w:rPr>
                <w:sz w:val="22"/>
              </w:rPr>
              <w:t>los</w:t>
            </w:r>
            <w:r>
              <w:rPr>
                <w:spacing w:val="-14"/>
                <w:sz w:val="22"/>
              </w:rPr>
              <w:t> </w:t>
            </w:r>
            <w:r>
              <w:rPr>
                <w:sz w:val="22"/>
              </w:rPr>
              <w:t>servicios</w:t>
            </w:r>
            <w:r>
              <w:rPr>
                <w:spacing w:val="-9"/>
                <w:sz w:val="22"/>
              </w:rPr>
              <w:t> </w:t>
            </w:r>
            <w:r>
              <w:rPr>
                <w:sz w:val="22"/>
              </w:rPr>
              <w:t>y</w:t>
            </w:r>
            <w:r>
              <w:rPr>
                <w:spacing w:val="-15"/>
                <w:sz w:val="22"/>
              </w:rPr>
              <w:t> </w:t>
            </w:r>
            <w:r>
              <w:rPr>
                <w:sz w:val="22"/>
              </w:rPr>
              <w:t>trámites ofrecidos por la entidad</w:t>
            </w:r>
          </w:p>
        </w:tc>
      </w:tr>
      <w:tr>
        <w:trPr>
          <w:trHeight w:val="2686" w:hRule="atLeast"/>
        </w:trPr>
        <w:tc>
          <w:tcPr>
            <w:tcW w:w="1671" w:type="dxa"/>
          </w:tcPr>
          <w:p>
            <w:pPr>
              <w:pStyle w:val="TableParagraph"/>
              <w:spacing w:line="253" w:lineRule="exact"/>
              <w:ind w:left="110"/>
              <w:rPr>
                <w:b/>
                <w:sz w:val="22"/>
              </w:rPr>
            </w:pPr>
            <w:r>
              <w:rPr>
                <w:b/>
                <w:spacing w:val="-2"/>
                <w:sz w:val="22"/>
              </w:rPr>
              <w:t>Productos</w:t>
            </w:r>
          </w:p>
        </w:tc>
        <w:tc>
          <w:tcPr>
            <w:tcW w:w="7593" w:type="dxa"/>
          </w:tcPr>
          <w:p>
            <w:pPr>
              <w:pStyle w:val="TableParagraph"/>
              <w:numPr>
                <w:ilvl w:val="0"/>
                <w:numId w:val="431"/>
              </w:numPr>
              <w:tabs>
                <w:tab w:pos="465" w:val="left" w:leader="none"/>
              </w:tabs>
              <w:spacing w:line="276" w:lineRule="auto" w:before="0" w:after="0"/>
              <w:ind w:left="465" w:right="103" w:hanging="360"/>
              <w:jc w:val="both"/>
              <w:rPr>
                <w:sz w:val="22"/>
              </w:rPr>
            </w:pPr>
            <w:r>
              <w:rPr>
                <w:sz w:val="22"/>
              </w:rPr>
              <w:t>Servidores sensibilizados y capacitados en</w:t>
            </w:r>
            <w:r>
              <w:rPr>
                <w:spacing w:val="-1"/>
                <w:sz w:val="22"/>
              </w:rPr>
              <w:t> </w:t>
            </w:r>
            <w:r>
              <w:rPr>
                <w:sz w:val="22"/>
              </w:rPr>
              <w:t>el Sistema de Gestión de Seguridad y Salud en el Trabajo</w:t>
            </w:r>
          </w:p>
          <w:p>
            <w:pPr>
              <w:pStyle w:val="TableParagraph"/>
              <w:numPr>
                <w:ilvl w:val="0"/>
                <w:numId w:val="431"/>
              </w:numPr>
              <w:tabs>
                <w:tab w:pos="465" w:val="left" w:leader="none"/>
              </w:tabs>
              <w:spacing w:line="271" w:lineRule="auto" w:before="0" w:after="0"/>
              <w:ind w:left="465" w:right="104" w:hanging="360"/>
              <w:jc w:val="both"/>
              <w:rPr>
                <w:sz w:val="22"/>
              </w:rPr>
            </w:pPr>
            <w:r>
              <w:rPr>
                <w:sz w:val="22"/>
              </w:rPr>
              <w:t>Documentos del Sistema de Gestión de Seguridad y Salud en el Trabajo </w:t>
            </w:r>
            <w:r>
              <w:rPr>
                <w:spacing w:val="-2"/>
                <w:sz w:val="22"/>
              </w:rPr>
              <w:t>elaborados</w:t>
            </w:r>
          </w:p>
          <w:p>
            <w:pPr>
              <w:pStyle w:val="TableParagraph"/>
              <w:numPr>
                <w:ilvl w:val="0"/>
                <w:numId w:val="431"/>
              </w:numPr>
              <w:tabs>
                <w:tab w:pos="465" w:val="left" w:leader="none"/>
              </w:tabs>
              <w:spacing w:line="276" w:lineRule="auto" w:before="3" w:after="0"/>
              <w:ind w:left="465" w:right="110" w:hanging="360"/>
              <w:jc w:val="both"/>
              <w:rPr>
                <w:sz w:val="22"/>
              </w:rPr>
            </w:pPr>
            <w:r>
              <w:rPr>
                <w:sz w:val="22"/>
              </w:rPr>
              <w:t>Sensibilizaciones realizadas a la Alta Dirección y a los servidores públicos de planta sobre la importancia de estar actualizados en la normatividad del sector </w:t>
            </w:r>
            <w:r>
              <w:rPr>
                <w:spacing w:val="-2"/>
                <w:sz w:val="22"/>
              </w:rPr>
              <w:t>público</w:t>
            </w:r>
          </w:p>
          <w:p>
            <w:pPr>
              <w:pStyle w:val="TableParagraph"/>
              <w:numPr>
                <w:ilvl w:val="0"/>
                <w:numId w:val="431"/>
              </w:numPr>
              <w:tabs>
                <w:tab w:pos="464" w:val="left" w:leader="none"/>
              </w:tabs>
              <w:spacing w:line="268" w:lineRule="exact" w:before="0" w:after="0"/>
              <w:ind w:left="464" w:right="0" w:hanging="359"/>
              <w:jc w:val="both"/>
              <w:rPr>
                <w:sz w:val="22"/>
              </w:rPr>
            </w:pPr>
            <w:r>
              <w:rPr>
                <w:sz w:val="22"/>
              </w:rPr>
              <w:t>Servidores</w:t>
            </w:r>
            <w:r>
              <w:rPr>
                <w:spacing w:val="-8"/>
                <w:sz w:val="22"/>
              </w:rPr>
              <w:t> </w:t>
            </w:r>
            <w:r>
              <w:rPr>
                <w:sz w:val="22"/>
              </w:rPr>
              <w:t>públicos</w:t>
            </w:r>
            <w:r>
              <w:rPr>
                <w:spacing w:val="-4"/>
                <w:sz w:val="22"/>
              </w:rPr>
              <w:t> </w:t>
            </w:r>
            <w:r>
              <w:rPr>
                <w:sz w:val="22"/>
              </w:rPr>
              <w:t>de</w:t>
            </w:r>
            <w:r>
              <w:rPr>
                <w:spacing w:val="-12"/>
                <w:sz w:val="22"/>
              </w:rPr>
              <w:t> </w:t>
            </w:r>
            <w:r>
              <w:rPr>
                <w:sz w:val="22"/>
              </w:rPr>
              <w:t>la</w:t>
            </w:r>
            <w:r>
              <w:rPr>
                <w:spacing w:val="-3"/>
                <w:sz w:val="22"/>
              </w:rPr>
              <w:t> </w:t>
            </w:r>
            <w:r>
              <w:rPr>
                <w:sz w:val="22"/>
              </w:rPr>
              <w:t>planta</w:t>
            </w:r>
            <w:r>
              <w:rPr>
                <w:spacing w:val="-7"/>
                <w:sz w:val="22"/>
              </w:rPr>
              <w:t> </w:t>
            </w:r>
            <w:r>
              <w:rPr>
                <w:sz w:val="22"/>
              </w:rPr>
              <w:t>de</w:t>
            </w:r>
            <w:r>
              <w:rPr>
                <w:spacing w:val="-12"/>
                <w:sz w:val="22"/>
              </w:rPr>
              <w:t> </w:t>
            </w:r>
            <w:r>
              <w:rPr>
                <w:sz w:val="22"/>
              </w:rPr>
              <w:t>la</w:t>
            </w:r>
            <w:r>
              <w:rPr>
                <w:spacing w:val="-7"/>
                <w:sz w:val="22"/>
              </w:rPr>
              <w:t> </w:t>
            </w:r>
            <w:r>
              <w:rPr>
                <w:sz w:val="22"/>
              </w:rPr>
              <w:t>entidad</w:t>
            </w:r>
            <w:r>
              <w:rPr>
                <w:spacing w:val="-10"/>
                <w:sz w:val="22"/>
              </w:rPr>
              <w:t> </w:t>
            </w:r>
            <w:r>
              <w:rPr>
                <w:sz w:val="22"/>
              </w:rPr>
              <w:t>capacitados</w:t>
            </w:r>
            <w:r>
              <w:rPr>
                <w:spacing w:val="-4"/>
                <w:sz w:val="22"/>
              </w:rPr>
              <w:t> </w:t>
            </w:r>
            <w:r>
              <w:rPr>
                <w:sz w:val="22"/>
              </w:rPr>
              <w:t>en</w:t>
            </w:r>
            <w:r>
              <w:rPr>
                <w:spacing w:val="-14"/>
                <w:sz w:val="22"/>
              </w:rPr>
              <w:t> </w:t>
            </w:r>
            <w:r>
              <w:rPr>
                <w:sz w:val="22"/>
              </w:rPr>
              <w:t>temas</w:t>
            </w:r>
            <w:r>
              <w:rPr>
                <w:spacing w:val="-9"/>
                <w:sz w:val="22"/>
              </w:rPr>
              <w:t> </w:t>
            </w:r>
            <w:r>
              <w:rPr>
                <w:spacing w:val="-2"/>
                <w:sz w:val="22"/>
              </w:rPr>
              <w:t>relacionados</w:t>
            </w:r>
          </w:p>
          <w:p>
            <w:pPr>
              <w:pStyle w:val="TableParagraph"/>
              <w:spacing w:before="36"/>
              <w:ind w:left="465"/>
              <w:jc w:val="both"/>
              <w:rPr>
                <w:sz w:val="22"/>
              </w:rPr>
            </w:pPr>
            <w:r>
              <w:rPr>
                <w:sz w:val="22"/>
              </w:rPr>
              <w:t>con</w:t>
            </w:r>
            <w:r>
              <w:rPr>
                <w:spacing w:val="-6"/>
                <w:sz w:val="22"/>
              </w:rPr>
              <w:t> </w:t>
            </w:r>
            <w:r>
              <w:rPr>
                <w:sz w:val="22"/>
              </w:rPr>
              <w:t>sus</w:t>
            </w:r>
            <w:r>
              <w:rPr>
                <w:spacing w:val="-1"/>
                <w:sz w:val="22"/>
              </w:rPr>
              <w:t> </w:t>
            </w:r>
            <w:r>
              <w:rPr>
                <w:sz w:val="22"/>
              </w:rPr>
              <w:t>áreas</w:t>
            </w:r>
            <w:r>
              <w:rPr>
                <w:spacing w:val="1"/>
                <w:sz w:val="22"/>
              </w:rPr>
              <w:t> </w:t>
            </w:r>
            <w:r>
              <w:rPr>
                <w:sz w:val="22"/>
              </w:rPr>
              <w:t>de</w:t>
            </w:r>
            <w:r>
              <w:rPr>
                <w:spacing w:val="2"/>
                <w:sz w:val="22"/>
              </w:rPr>
              <w:t> </w:t>
            </w:r>
            <w:r>
              <w:rPr>
                <w:spacing w:val="-2"/>
                <w:sz w:val="22"/>
              </w:rPr>
              <w:t>desempeño</w:t>
            </w:r>
          </w:p>
        </w:tc>
      </w:tr>
    </w:tbl>
    <w:p>
      <w:pPr>
        <w:pStyle w:val="TableParagraph"/>
        <w:spacing w:after="0"/>
        <w:jc w:val="both"/>
        <w:rPr>
          <w:sz w:val="22"/>
        </w:rPr>
        <w:sectPr>
          <w:pgSz w:w="12240" w:h="15840"/>
          <w:pgMar w:header="762" w:footer="0" w:top="1300" w:bottom="280" w:left="1080" w:right="360"/>
        </w:sectPr>
      </w:pPr>
    </w:p>
    <w:p>
      <w:pPr>
        <w:pStyle w:val="BodyText"/>
        <w:spacing w:before="9"/>
        <w:rPr>
          <w:i/>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Pr>
          <w:p>
            <w:pPr>
              <w:pStyle w:val="TableParagraph"/>
              <w:ind w:left="0"/>
              <w:rPr>
                <w:sz w:val="22"/>
              </w:rPr>
            </w:pPr>
          </w:p>
        </w:tc>
        <w:tc>
          <w:tcPr>
            <w:tcW w:w="7593" w:type="dxa"/>
          </w:tcPr>
          <w:p>
            <w:pPr>
              <w:pStyle w:val="TableParagraph"/>
              <w:numPr>
                <w:ilvl w:val="0"/>
                <w:numId w:val="432"/>
              </w:numPr>
              <w:tabs>
                <w:tab w:pos="465" w:val="left" w:leader="none"/>
              </w:tabs>
              <w:spacing w:line="268" w:lineRule="exact" w:before="0" w:after="0"/>
              <w:ind w:left="465" w:right="0" w:hanging="360"/>
              <w:jc w:val="left"/>
              <w:rPr>
                <w:sz w:val="22"/>
              </w:rPr>
            </w:pPr>
            <w:r>
              <w:rPr>
                <w:sz w:val="22"/>
              </w:rPr>
              <w:t>Fondo</w:t>
            </w:r>
            <w:r>
              <w:rPr>
                <w:spacing w:val="9"/>
                <w:sz w:val="22"/>
              </w:rPr>
              <w:t> </w:t>
            </w:r>
            <w:r>
              <w:rPr>
                <w:sz w:val="22"/>
              </w:rPr>
              <w:t>de</w:t>
            </w:r>
            <w:r>
              <w:rPr>
                <w:spacing w:val="7"/>
                <w:sz w:val="22"/>
              </w:rPr>
              <w:t> </w:t>
            </w:r>
            <w:r>
              <w:rPr>
                <w:sz w:val="22"/>
              </w:rPr>
              <w:t>Bienestar</w:t>
            </w:r>
            <w:r>
              <w:rPr>
                <w:spacing w:val="12"/>
                <w:sz w:val="22"/>
              </w:rPr>
              <w:t> </w:t>
            </w:r>
            <w:r>
              <w:rPr>
                <w:sz w:val="22"/>
              </w:rPr>
              <w:t>constituido</w:t>
            </w:r>
            <w:r>
              <w:rPr>
                <w:spacing w:val="9"/>
                <w:sz w:val="22"/>
              </w:rPr>
              <w:t> </w:t>
            </w:r>
            <w:r>
              <w:rPr>
                <w:sz w:val="22"/>
              </w:rPr>
              <w:t>para</w:t>
            </w:r>
            <w:r>
              <w:rPr>
                <w:spacing w:val="11"/>
                <w:sz w:val="22"/>
              </w:rPr>
              <w:t> </w:t>
            </w:r>
            <w:r>
              <w:rPr>
                <w:sz w:val="22"/>
              </w:rPr>
              <w:t>incentivar</w:t>
            </w:r>
            <w:r>
              <w:rPr>
                <w:spacing w:val="12"/>
                <w:sz w:val="22"/>
              </w:rPr>
              <w:t> </w:t>
            </w:r>
            <w:r>
              <w:rPr>
                <w:sz w:val="22"/>
              </w:rPr>
              <w:t>el</w:t>
            </w:r>
            <w:r>
              <w:rPr>
                <w:spacing w:val="8"/>
                <w:sz w:val="22"/>
              </w:rPr>
              <w:t> </w:t>
            </w:r>
            <w:r>
              <w:rPr>
                <w:sz w:val="22"/>
              </w:rPr>
              <w:t>ahorro</w:t>
            </w:r>
            <w:r>
              <w:rPr>
                <w:spacing w:val="10"/>
                <w:sz w:val="22"/>
              </w:rPr>
              <w:t> </w:t>
            </w:r>
            <w:r>
              <w:rPr>
                <w:sz w:val="22"/>
              </w:rPr>
              <w:t>programado</w:t>
            </w:r>
            <w:r>
              <w:rPr>
                <w:spacing w:val="9"/>
                <w:sz w:val="22"/>
              </w:rPr>
              <w:t> </w:t>
            </w:r>
            <w:r>
              <w:rPr>
                <w:sz w:val="22"/>
              </w:rPr>
              <w:t>entre</w:t>
            </w:r>
            <w:r>
              <w:rPr>
                <w:spacing w:val="8"/>
                <w:sz w:val="22"/>
              </w:rPr>
              <w:t> </w:t>
            </w:r>
            <w:r>
              <w:rPr>
                <w:spacing w:val="-5"/>
                <w:sz w:val="22"/>
              </w:rPr>
              <w:t>los</w:t>
            </w:r>
          </w:p>
          <w:p>
            <w:pPr>
              <w:pStyle w:val="TableParagraph"/>
              <w:spacing w:before="36"/>
              <w:ind w:left="465"/>
              <w:rPr>
                <w:sz w:val="22"/>
              </w:rPr>
            </w:pPr>
            <w:r>
              <w:rPr>
                <w:sz w:val="22"/>
              </w:rPr>
              <w:t>servidores</w:t>
            </w:r>
            <w:r>
              <w:rPr>
                <w:spacing w:val="-5"/>
                <w:sz w:val="22"/>
              </w:rPr>
              <w:t> </w:t>
            </w:r>
            <w:r>
              <w:rPr>
                <w:sz w:val="22"/>
              </w:rPr>
              <w:t>públicos</w:t>
            </w:r>
            <w:r>
              <w:rPr>
                <w:spacing w:val="-3"/>
                <w:sz w:val="22"/>
              </w:rPr>
              <w:t> </w:t>
            </w:r>
            <w:r>
              <w:rPr>
                <w:sz w:val="22"/>
              </w:rPr>
              <w:t>para</w:t>
            </w:r>
            <w:r>
              <w:rPr>
                <w:spacing w:val="-4"/>
                <w:sz w:val="22"/>
              </w:rPr>
              <w:t> </w:t>
            </w:r>
            <w:r>
              <w:rPr>
                <w:sz w:val="22"/>
              </w:rPr>
              <w:t>compra o</w:t>
            </w:r>
            <w:r>
              <w:rPr>
                <w:spacing w:val="-7"/>
                <w:sz w:val="22"/>
              </w:rPr>
              <w:t> </w:t>
            </w:r>
            <w:r>
              <w:rPr>
                <w:sz w:val="22"/>
              </w:rPr>
              <w:t>mejoramiento</w:t>
            </w:r>
            <w:r>
              <w:rPr>
                <w:spacing w:val="-7"/>
                <w:sz w:val="22"/>
              </w:rPr>
              <w:t> </w:t>
            </w:r>
            <w:r>
              <w:rPr>
                <w:sz w:val="22"/>
              </w:rPr>
              <w:t>de</w:t>
            </w:r>
            <w:r>
              <w:rPr>
                <w:spacing w:val="-4"/>
                <w:sz w:val="22"/>
              </w:rPr>
              <w:t> </w:t>
            </w:r>
            <w:r>
              <w:rPr>
                <w:spacing w:val="-2"/>
                <w:sz w:val="22"/>
              </w:rPr>
              <w:t>vivienda</w:t>
            </w:r>
          </w:p>
        </w:tc>
      </w:tr>
    </w:tbl>
    <w:p>
      <w:pPr>
        <w:spacing w:before="0"/>
        <w:ind w:left="2671" w:right="2069" w:hanging="550"/>
        <w:jc w:val="left"/>
        <w:rPr>
          <w:i/>
          <w:sz w:val="20"/>
        </w:rPr>
      </w:pPr>
      <w:bookmarkStart w:name="_bookmark120" w:id="170"/>
      <w:bookmarkEnd w:id="170"/>
      <w:r>
        <w:rPr/>
      </w:r>
      <w:r>
        <w:rPr>
          <w:i/>
          <w:sz w:val="20"/>
        </w:rPr>
        <w:t>Tabla</w:t>
      </w:r>
      <w:r>
        <w:rPr>
          <w:i/>
          <w:spacing w:val="-5"/>
          <w:sz w:val="20"/>
        </w:rPr>
        <w:t> </w:t>
      </w:r>
      <w:r>
        <w:rPr>
          <w:i/>
          <w:sz w:val="20"/>
        </w:rPr>
        <w:t>35. Programas</w:t>
      </w:r>
      <w:r>
        <w:rPr>
          <w:i/>
          <w:spacing w:val="-2"/>
          <w:sz w:val="20"/>
        </w:rPr>
        <w:t> </w:t>
      </w:r>
      <w:r>
        <w:rPr>
          <w:i/>
          <w:sz w:val="20"/>
        </w:rPr>
        <w:t>–</w:t>
      </w:r>
      <w:r>
        <w:rPr>
          <w:i/>
          <w:spacing w:val="-5"/>
          <w:sz w:val="20"/>
        </w:rPr>
        <w:t> </w:t>
      </w:r>
      <w:r>
        <w:rPr>
          <w:i/>
          <w:sz w:val="20"/>
        </w:rPr>
        <w:t>Eje</w:t>
      </w:r>
      <w:r>
        <w:rPr>
          <w:i/>
          <w:spacing w:val="-5"/>
          <w:sz w:val="20"/>
        </w:rPr>
        <w:t> </w:t>
      </w:r>
      <w:r>
        <w:rPr>
          <w:i/>
          <w:sz w:val="20"/>
        </w:rPr>
        <w:t>estratégico</w:t>
      </w:r>
      <w:r>
        <w:rPr>
          <w:i/>
          <w:spacing w:val="-5"/>
          <w:sz w:val="20"/>
        </w:rPr>
        <w:t> </w:t>
      </w:r>
      <w:r>
        <w:rPr>
          <w:i/>
          <w:sz w:val="20"/>
        </w:rPr>
        <w:t>Institucionalidad</w:t>
      </w:r>
      <w:r>
        <w:rPr>
          <w:i/>
          <w:spacing w:val="-5"/>
          <w:sz w:val="20"/>
        </w:rPr>
        <w:t> </w:t>
      </w:r>
      <w:r>
        <w:rPr>
          <w:i/>
          <w:sz w:val="20"/>
        </w:rPr>
        <w:t>Al</w:t>
      </w:r>
      <w:r>
        <w:rPr>
          <w:i/>
          <w:spacing w:val="-3"/>
          <w:sz w:val="20"/>
        </w:rPr>
        <w:t> </w:t>
      </w:r>
      <w:r>
        <w:rPr>
          <w:i/>
          <w:sz w:val="20"/>
        </w:rPr>
        <w:t>Servicio</w:t>
      </w:r>
      <w:r>
        <w:rPr>
          <w:i/>
          <w:spacing w:val="-6"/>
          <w:sz w:val="20"/>
        </w:rPr>
        <w:t> </w:t>
      </w:r>
      <w:r>
        <w:rPr>
          <w:i/>
          <w:sz w:val="20"/>
        </w:rPr>
        <w:t>De</w:t>
      </w:r>
      <w:r>
        <w:rPr>
          <w:i/>
          <w:spacing w:val="-4"/>
          <w:sz w:val="20"/>
        </w:rPr>
        <w:t> </w:t>
      </w:r>
      <w:r>
        <w:rPr>
          <w:i/>
          <w:sz w:val="20"/>
        </w:rPr>
        <w:t>Todos Fuente: Plan de Desarrollo, “ATLÁNTICO LIDER”- 2016-2019</w:t>
      </w:r>
    </w:p>
    <w:p>
      <w:pPr>
        <w:pStyle w:val="BodyText"/>
        <w:rPr>
          <w:i/>
          <w:sz w:val="20"/>
        </w:rPr>
      </w:pPr>
    </w:p>
    <w:p>
      <w:pPr>
        <w:pStyle w:val="BodyText"/>
        <w:rPr>
          <w:i/>
          <w:sz w:val="20"/>
        </w:rPr>
      </w:pPr>
    </w:p>
    <w:p>
      <w:pPr>
        <w:pStyle w:val="BodyText"/>
        <w:spacing w:before="96"/>
        <w:rPr>
          <w:i/>
          <w:sz w:val="20"/>
        </w:rPr>
      </w:pPr>
    </w:p>
    <w:p>
      <w:pPr>
        <w:pStyle w:val="Heading2"/>
        <w:numPr>
          <w:ilvl w:val="1"/>
          <w:numId w:val="2"/>
        </w:numPr>
        <w:tabs>
          <w:tab w:pos="936" w:val="left" w:leader="none"/>
        </w:tabs>
        <w:spacing w:line="480" w:lineRule="auto" w:before="0" w:after="0"/>
        <w:ind w:left="936" w:right="1081" w:hanging="576"/>
        <w:jc w:val="left"/>
      </w:pPr>
      <w:bookmarkStart w:name="9.2 Caracterización de la Secretaría de " w:id="171"/>
      <w:bookmarkEnd w:id="171"/>
      <w:r>
        <w:rPr>
          <w:b w:val="0"/>
        </w:rPr>
      </w:r>
      <w:bookmarkStart w:name="_bookmark121" w:id="172"/>
      <w:bookmarkEnd w:id="172"/>
      <w:r>
        <w:rPr>
          <w:b w:val="0"/>
        </w:rPr>
      </w:r>
      <w:r>
        <w:rPr/>
        <w:t>Caracterización</w:t>
      </w:r>
      <w:r>
        <w:rPr>
          <w:spacing w:val="40"/>
        </w:rPr>
        <w:t> </w:t>
      </w:r>
      <w:r>
        <w:rPr/>
        <w:t>de</w:t>
      </w:r>
      <w:r>
        <w:rPr>
          <w:spacing w:val="40"/>
        </w:rPr>
        <w:t> </w:t>
      </w:r>
      <w:r>
        <w:rPr/>
        <w:t>la</w:t>
      </w:r>
      <w:r>
        <w:rPr>
          <w:spacing w:val="40"/>
        </w:rPr>
        <w:t> </w:t>
      </w:r>
      <w:r>
        <w:rPr/>
        <w:t>Secretaría</w:t>
      </w:r>
      <w:r>
        <w:rPr>
          <w:spacing w:val="40"/>
        </w:rPr>
        <w:t> </w:t>
      </w:r>
      <w:r>
        <w:rPr/>
        <w:t>de</w:t>
      </w:r>
      <w:r>
        <w:rPr>
          <w:spacing w:val="40"/>
        </w:rPr>
        <w:t> </w:t>
      </w:r>
      <w:r>
        <w:rPr/>
        <w:t>TI</w:t>
      </w:r>
      <w:r>
        <w:rPr>
          <w:spacing w:val="40"/>
        </w:rPr>
        <w:t> </w:t>
      </w:r>
      <w:r>
        <w:rPr/>
        <w:t>de</w:t>
      </w:r>
      <w:r>
        <w:rPr>
          <w:spacing w:val="40"/>
        </w:rPr>
        <w:t> </w:t>
      </w:r>
      <w:r>
        <w:rPr/>
        <w:t>la</w:t>
      </w:r>
      <w:r>
        <w:rPr>
          <w:spacing w:val="40"/>
        </w:rPr>
        <w:t> </w:t>
      </w:r>
      <w:r>
        <w:rPr/>
        <w:t>Gobernación</w:t>
      </w:r>
      <w:r>
        <w:rPr>
          <w:spacing w:val="40"/>
        </w:rPr>
        <w:t> </w:t>
      </w:r>
      <w:r>
        <w:rPr/>
        <w:t>del</w:t>
      </w:r>
      <w:r>
        <w:rPr>
          <w:spacing w:val="40"/>
        </w:rPr>
        <w:t> </w:t>
      </w:r>
      <w:r>
        <w:rPr/>
        <w:t>Departamento</w:t>
      </w:r>
      <w:r>
        <w:rPr>
          <w:spacing w:val="40"/>
        </w:rPr>
        <w:t> </w:t>
      </w:r>
      <w:r>
        <w:rPr/>
        <w:t>del </w:t>
      </w:r>
      <w:r>
        <w:rPr>
          <w:spacing w:val="-2"/>
        </w:rPr>
        <w:t>Atlántico.</w:t>
      </w:r>
    </w:p>
    <w:p>
      <w:pPr>
        <w:pStyle w:val="BodyText"/>
        <w:rPr>
          <w:b/>
        </w:rPr>
      </w:pPr>
    </w:p>
    <w:p>
      <w:pPr>
        <w:pStyle w:val="BodyText"/>
        <w:rPr>
          <w:b/>
        </w:rPr>
      </w:pPr>
    </w:p>
    <w:p>
      <w:pPr>
        <w:pStyle w:val="BodyText"/>
        <w:spacing w:line="480" w:lineRule="auto"/>
        <w:ind w:left="360" w:right="1078" w:firstLine="720"/>
        <w:jc w:val="both"/>
      </w:pPr>
      <w:r>
        <w:rPr/>
        <w:t>La</w:t>
      </w:r>
      <w:r>
        <w:rPr>
          <w:spacing w:val="-1"/>
        </w:rPr>
        <w:t> </w:t>
      </w:r>
      <w:r>
        <w:rPr/>
        <w:t>Secretaría</w:t>
      </w:r>
      <w:r>
        <w:rPr>
          <w:spacing w:val="-1"/>
        </w:rPr>
        <w:t> </w:t>
      </w:r>
      <w:r>
        <w:rPr/>
        <w:t>TIC de la</w:t>
      </w:r>
      <w:r>
        <w:rPr>
          <w:spacing w:val="-1"/>
        </w:rPr>
        <w:t> </w:t>
      </w:r>
      <w:r>
        <w:rPr/>
        <w:t>Gobernación</w:t>
      </w:r>
      <w:r>
        <w:rPr>
          <w:spacing w:val="-5"/>
        </w:rPr>
        <w:t> </w:t>
      </w:r>
      <w:r>
        <w:rPr/>
        <w:t>del</w:t>
      </w:r>
      <w:r>
        <w:rPr>
          <w:spacing w:val="-6"/>
        </w:rPr>
        <w:t> </w:t>
      </w:r>
      <w:r>
        <w:rPr/>
        <w:t>Departamento</w:t>
      </w:r>
      <w:r>
        <w:rPr>
          <w:spacing w:val="-5"/>
        </w:rPr>
        <w:t> </w:t>
      </w:r>
      <w:r>
        <w:rPr/>
        <w:t>del</w:t>
      </w:r>
      <w:r>
        <w:rPr>
          <w:spacing w:val="-1"/>
        </w:rPr>
        <w:t> </w:t>
      </w:r>
      <w:r>
        <w:rPr/>
        <w:t>Atlántico</w:t>
      </w:r>
      <w:r>
        <w:rPr>
          <w:spacing w:val="-5"/>
        </w:rPr>
        <w:t> </w:t>
      </w:r>
      <w:r>
        <w:rPr/>
        <w:t>fue</w:t>
      </w:r>
      <w:r>
        <w:rPr>
          <w:spacing w:val="-1"/>
        </w:rPr>
        <w:t> </w:t>
      </w:r>
      <w:r>
        <w:rPr/>
        <w:t>creada mediante la ordenanza 000017 de Octubre 4 del 2005, bajo el nombre de Secretaría de Informática y Telecomunicaciones, siendo una de las únicas entidades territoriales en el país que cuenta con el manejo de TIC a nivel de Secretaría Departamental. Esto obliga al</w:t>
      </w:r>
      <w:r>
        <w:rPr>
          <w:spacing w:val="-4"/>
        </w:rPr>
        <w:t> </w:t>
      </w:r>
      <w:r>
        <w:rPr/>
        <w:t>Departamento del Atlántico a pensar en la creación</w:t>
      </w:r>
      <w:r>
        <w:rPr>
          <w:spacing w:val="-3"/>
        </w:rPr>
        <w:t> </w:t>
      </w:r>
      <w:r>
        <w:rPr/>
        <w:t>de proyectos y</w:t>
      </w:r>
      <w:r>
        <w:rPr>
          <w:spacing w:val="-8"/>
        </w:rPr>
        <w:t> </w:t>
      </w:r>
      <w:r>
        <w:rPr/>
        <w:t>políticas de corto, mediano y</w:t>
      </w:r>
      <w:r>
        <w:rPr>
          <w:spacing w:val="-3"/>
        </w:rPr>
        <w:t> </w:t>
      </w:r>
      <w:r>
        <w:rPr/>
        <w:t>largo</w:t>
      </w:r>
      <w:r>
        <w:rPr>
          <w:spacing w:val="-3"/>
        </w:rPr>
        <w:t> </w:t>
      </w:r>
      <w:r>
        <w:rPr/>
        <w:t>plazo, en</w:t>
      </w:r>
      <w:r>
        <w:rPr>
          <w:spacing w:val="-3"/>
        </w:rPr>
        <w:t> </w:t>
      </w:r>
      <w:r>
        <w:rPr/>
        <w:t>materia de TIC orientadas al beneficio de todos sus habitantes.</w:t>
      </w:r>
    </w:p>
    <w:p>
      <w:pPr>
        <w:pStyle w:val="BodyText"/>
      </w:pPr>
    </w:p>
    <w:p>
      <w:pPr>
        <w:pStyle w:val="BodyText"/>
        <w:spacing w:before="2"/>
      </w:pPr>
    </w:p>
    <w:p>
      <w:pPr>
        <w:pStyle w:val="BodyText"/>
        <w:spacing w:line="477" w:lineRule="auto" w:before="1"/>
        <w:ind w:left="360" w:right="1081"/>
        <w:jc w:val="both"/>
      </w:pPr>
      <w:r>
        <w:rPr/>
        <w:t>Cambia de nombre a Secretaría de Tecnologías de la Información y las Comunicaciones (TIC), mediante ordenanza 000360 de 2017, asumiendo todas las funciones enmarcadas dentro de la visión y misión establecidas por la ordenanza 00017.</w:t>
      </w:r>
    </w:p>
    <w:p>
      <w:pPr>
        <w:pStyle w:val="BodyText"/>
      </w:pPr>
    </w:p>
    <w:p>
      <w:pPr>
        <w:pStyle w:val="BodyText"/>
        <w:spacing w:before="5"/>
      </w:pPr>
    </w:p>
    <w:p>
      <w:pPr>
        <w:pStyle w:val="BodyText"/>
        <w:spacing w:line="480" w:lineRule="auto"/>
        <w:ind w:left="360" w:right="1076"/>
        <w:jc w:val="both"/>
      </w:pPr>
      <w:r>
        <w:rPr/>
        <w:t>El objetivo general de la Secretaría TIC, es fortalecer el</w:t>
      </w:r>
      <w:r>
        <w:rPr>
          <w:spacing w:val="-5"/>
        </w:rPr>
        <w:t> </w:t>
      </w:r>
      <w:r>
        <w:rPr/>
        <w:t>uso, la innovación, la apropiación de las tecnologías de la información</w:t>
      </w:r>
      <w:r>
        <w:rPr>
          <w:spacing w:val="-1"/>
        </w:rPr>
        <w:t> </w:t>
      </w:r>
      <w:r>
        <w:rPr/>
        <w:t>y</w:t>
      </w:r>
      <w:r>
        <w:rPr>
          <w:spacing w:val="-1"/>
        </w:rPr>
        <w:t> </w:t>
      </w:r>
      <w:r>
        <w:rPr/>
        <w:t>las comunicaciones y</w:t>
      </w:r>
      <w:r>
        <w:rPr>
          <w:spacing w:val="-1"/>
        </w:rPr>
        <w:t> </w:t>
      </w:r>
      <w:r>
        <w:rPr/>
        <w:t>la</w:t>
      </w:r>
      <w:r>
        <w:rPr>
          <w:spacing w:val="-2"/>
        </w:rPr>
        <w:t> </w:t>
      </w:r>
      <w:r>
        <w:rPr/>
        <w:t>gestión</w:t>
      </w:r>
      <w:r>
        <w:rPr>
          <w:spacing w:val="-6"/>
        </w:rPr>
        <w:t> </w:t>
      </w:r>
      <w:r>
        <w:rPr/>
        <w:t>de la información,</w:t>
      </w:r>
      <w:r>
        <w:rPr>
          <w:spacing w:val="-1"/>
        </w:rPr>
        <w:t> </w:t>
      </w:r>
      <w:r>
        <w:rPr/>
        <w:t>para impulsar el desarrollo tecnológico del Departamento del Atlántico y facilitar el cumplimiento de los objetivos estratégicos</w:t>
      </w:r>
      <w:r>
        <w:rPr>
          <w:spacing w:val="-2"/>
        </w:rPr>
        <w:t> </w:t>
      </w:r>
      <w:r>
        <w:rPr/>
        <w:t>de la</w:t>
      </w:r>
      <w:r>
        <w:rPr>
          <w:spacing w:val="-5"/>
        </w:rPr>
        <w:t> </w:t>
      </w:r>
      <w:r>
        <w:rPr/>
        <w:t>Gobernación</w:t>
      </w:r>
      <w:r>
        <w:rPr>
          <w:spacing w:val="-3"/>
        </w:rPr>
        <w:t> </w:t>
      </w:r>
      <w:r>
        <w:rPr/>
        <w:t>del</w:t>
      </w:r>
      <w:r>
        <w:rPr>
          <w:spacing w:val="-5"/>
        </w:rPr>
        <w:t> </w:t>
      </w:r>
      <w:r>
        <w:rPr/>
        <w:t>Atlántico</w:t>
      </w:r>
      <w:r>
        <w:rPr>
          <w:spacing w:val="-4"/>
        </w:rPr>
        <w:t> </w:t>
      </w:r>
      <w:r>
        <w:rPr/>
        <w:t>y</w:t>
      </w:r>
      <w:r>
        <w:rPr>
          <w:spacing w:val="-9"/>
        </w:rPr>
        <w:t> </w:t>
      </w:r>
      <w:r>
        <w:rPr/>
        <w:t>de los Entes</w:t>
      </w:r>
      <w:r>
        <w:rPr>
          <w:spacing w:val="-2"/>
        </w:rPr>
        <w:t> </w:t>
      </w:r>
      <w:r>
        <w:rPr/>
        <w:t>Públicos</w:t>
      </w:r>
      <w:r>
        <w:rPr>
          <w:spacing w:val="-2"/>
        </w:rPr>
        <w:t> </w:t>
      </w:r>
      <w:r>
        <w:rPr/>
        <w:t>beneficiarios</w:t>
      </w:r>
      <w:r>
        <w:rPr>
          <w:spacing w:val="-2"/>
        </w:rPr>
        <w:t> </w:t>
      </w:r>
      <w:r>
        <w:rPr/>
        <w:t>de</w:t>
      </w:r>
      <w:r>
        <w:rPr>
          <w:spacing w:val="-5"/>
        </w:rPr>
        <w:t> </w:t>
      </w:r>
      <w:r>
        <w:rPr/>
        <w:t>su </w:t>
      </w:r>
      <w:r>
        <w:rPr>
          <w:spacing w:val="-2"/>
        </w:rPr>
        <w:t>acción.</w:t>
      </w:r>
    </w:p>
    <w:p>
      <w:pPr>
        <w:pStyle w:val="BodyText"/>
        <w:spacing w:after="0" w:line="480" w:lineRule="auto"/>
        <w:jc w:val="both"/>
        <w:sectPr>
          <w:pgSz w:w="12240" w:h="15840"/>
          <w:pgMar w:header="762" w:footer="0" w:top="1300" w:bottom="280" w:left="1080" w:right="360"/>
        </w:sectPr>
      </w:pPr>
    </w:p>
    <w:p>
      <w:pPr>
        <w:pStyle w:val="BodyText"/>
        <w:spacing w:line="480" w:lineRule="auto" w:before="171"/>
        <w:ind w:left="360" w:right="1080"/>
        <w:jc w:val="both"/>
      </w:pPr>
      <w:r>
        <w:rPr/>
        <w:t>La Secretaría TIC, define su estrategia de TI bajo la cual integra la misión, visión y objetivos estratégicos</w:t>
      </w:r>
      <w:r>
        <w:rPr>
          <w:spacing w:val="-1"/>
        </w:rPr>
        <w:t> </w:t>
      </w:r>
      <w:r>
        <w:rPr/>
        <w:t>de la</w:t>
      </w:r>
      <w:r>
        <w:rPr>
          <w:spacing w:val="-4"/>
        </w:rPr>
        <w:t> </w:t>
      </w:r>
      <w:r>
        <w:rPr/>
        <w:t>Gobernación</w:t>
      </w:r>
      <w:r>
        <w:rPr>
          <w:spacing w:val="-8"/>
        </w:rPr>
        <w:t> </w:t>
      </w:r>
      <w:r>
        <w:rPr/>
        <w:t>del</w:t>
      </w:r>
      <w:r>
        <w:rPr>
          <w:spacing w:val="-4"/>
        </w:rPr>
        <w:t> </w:t>
      </w:r>
      <w:r>
        <w:rPr/>
        <w:t>Departamento</w:t>
      </w:r>
      <w:r>
        <w:rPr>
          <w:spacing w:val="-8"/>
        </w:rPr>
        <w:t> </w:t>
      </w:r>
      <w:r>
        <w:rPr/>
        <w:t>del</w:t>
      </w:r>
      <w:r>
        <w:rPr>
          <w:spacing w:val="-4"/>
        </w:rPr>
        <w:t> </w:t>
      </w:r>
      <w:r>
        <w:rPr/>
        <w:t>Atlántico,</w:t>
      </w:r>
      <w:r>
        <w:rPr>
          <w:spacing w:val="-2"/>
        </w:rPr>
        <w:t> </w:t>
      </w:r>
      <w:r>
        <w:rPr/>
        <w:t>a través de</w:t>
      </w:r>
      <w:r>
        <w:rPr>
          <w:spacing w:val="-4"/>
        </w:rPr>
        <w:t> </w:t>
      </w:r>
      <w:r>
        <w:rPr/>
        <w:t>su</w:t>
      </w:r>
      <w:r>
        <w:rPr>
          <w:spacing w:val="-2"/>
        </w:rPr>
        <w:t> </w:t>
      </w:r>
      <w:r>
        <w:rPr/>
        <w:t>Plan</w:t>
      </w:r>
      <w:r>
        <w:rPr>
          <w:spacing w:val="-8"/>
        </w:rPr>
        <w:t> </w:t>
      </w:r>
      <w:r>
        <w:rPr/>
        <w:t>Estratégico</w:t>
      </w:r>
      <w:r>
        <w:rPr>
          <w:spacing w:val="-8"/>
        </w:rPr>
        <w:t> </w:t>
      </w:r>
      <w:r>
        <w:rPr/>
        <w:t>de Tecnologías de la Información (PETI)(Secretaría TIC, 2017).</w:t>
      </w:r>
    </w:p>
    <w:p>
      <w:pPr>
        <w:pStyle w:val="BodyText"/>
        <w:spacing w:before="273"/>
      </w:pPr>
    </w:p>
    <w:p>
      <w:pPr>
        <w:pStyle w:val="BodyText"/>
        <w:spacing w:line="482" w:lineRule="auto"/>
        <w:ind w:left="360" w:right="1080"/>
        <w:jc w:val="both"/>
      </w:pPr>
      <w:r>
        <w:rPr/>
        <w:t>Este documento le permite a la Secretaría TIC, un entendimiento claro y documentado de la situación actual</w:t>
      </w:r>
      <w:r>
        <w:rPr>
          <w:spacing w:val="-3"/>
        </w:rPr>
        <w:t> </w:t>
      </w:r>
      <w:r>
        <w:rPr/>
        <w:t>de la Gobernación, el contexto organizacional y el</w:t>
      </w:r>
      <w:r>
        <w:rPr>
          <w:spacing w:val="-3"/>
        </w:rPr>
        <w:t> </w:t>
      </w:r>
      <w:r>
        <w:rPr/>
        <w:t>entorno</w:t>
      </w:r>
      <w:r>
        <w:rPr>
          <w:spacing w:val="-2"/>
        </w:rPr>
        <w:t> </w:t>
      </w:r>
      <w:r>
        <w:rPr/>
        <w:t>para proporcionarle a la misma, una orientación que le permita usar la tecnología como agente de transformación. De igual manera en este documento, se define la Misión, Visión y Objetivos de la secretaría.</w:t>
      </w:r>
    </w:p>
    <w:p>
      <w:pPr>
        <w:pStyle w:val="BodyText"/>
        <w:spacing w:before="266"/>
      </w:pPr>
    </w:p>
    <w:p>
      <w:pPr>
        <w:pStyle w:val="BodyText"/>
        <w:spacing w:line="480" w:lineRule="auto"/>
        <w:ind w:left="360" w:right="1077"/>
        <w:jc w:val="both"/>
      </w:pPr>
      <w:r>
        <w:rPr/>
        <w:t>No</w:t>
      </w:r>
      <w:r>
        <w:rPr>
          <w:spacing w:val="-13"/>
        </w:rPr>
        <w:t> </w:t>
      </w:r>
      <w:r>
        <w:rPr/>
        <w:t>obstante,</w:t>
      </w:r>
      <w:r>
        <w:rPr>
          <w:spacing w:val="-8"/>
        </w:rPr>
        <w:t> </w:t>
      </w:r>
      <w:r>
        <w:rPr/>
        <w:t>cabe</w:t>
      </w:r>
      <w:r>
        <w:rPr>
          <w:spacing w:val="-9"/>
        </w:rPr>
        <w:t> </w:t>
      </w:r>
      <w:r>
        <w:rPr/>
        <w:t>destacar</w:t>
      </w:r>
      <w:r>
        <w:rPr>
          <w:spacing w:val="-8"/>
        </w:rPr>
        <w:t> </w:t>
      </w:r>
      <w:r>
        <w:rPr/>
        <w:t>que</w:t>
      </w:r>
      <w:r>
        <w:rPr>
          <w:spacing w:val="-4"/>
        </w:rPr>
        <w:t> </w:t>
      </w:r>
      <w:r>
        <w:rPr/>
        <w:t>la</w:t>
      </w:r>
      <w:r>
        <w:rPr>
          <w:spacing w:val="-4"/>
        </w:rPr>
        <w:t> </w:t>
      </w:r>
      <w:r>
        <w:rPr/>
        <w:t>formulación</w:t>
      </w:r>
      <w:r>
        <w:rPr>
          <w:spacing w:val="-13"/>
        </w:rPr>
        <w:t> </w:t>
      </w:r>
      <w:r>
        <w:rPr/>
        <w:t>del</w:t>
      </w:r>
      <w:r>
        <w:rPr>
          <w:spacing w:val="-14"/>
        </w:rPr>
        <w:t> </w:t>
      </w:r>
      <w:r>
        <w:rPr/>
        <w:t>PETI,</w:t>
      </w:r>
      <w:r>
        <w:rPr>
          <w:spacing w:val="-8"/>
        </w:rPr>
        <w:t> </w:t>
      </w:r>
      <w:r>
        <w:rPr/>
        <w:t>se</w:t>
      </w:r>
      <w:r>
        <w:rPr>
          <w:spacing w:val="-9"/>
        </w:rPr>
        <w:t> </w:t>
      </w:r>
      <w:r>
        <w:rPr/>
        <w:t>dio</w:t>
      </w:r>
      <w:r>
        <w:rPr>
          <w:spacing w:val="-13"/>
        </w:rPr>
        <w:t> </w:t>
      </w:r>
      <w:r>
        <w:rPr/>
        <w:t>posterior</w:t>
      </w:r>
      <w:r>
        <w:rPr>
          <w:spacing w:val="-8"/>
        </w:rPr>
        <w:t> </w:t>
      </w:r>
      <w:r>
        <w:rPr/>
        <w:t>a</w:t>
      </w:r>
      <w:r>
        <w:rPr>
          <w:spacing w:val="-4"/>
        </w:rPr>
        <w:t> </w:t>
      </w:r>
      <w:r>
        <w:rPr/>
        <w:t>la</w:t>
      </w:r>
      <w:r>
        <w:rPr>
          <w:spacing w:val="-9"/>
        </w:rPr>
        <w:t> </w:t>
      </w:r>
      <w:r>
        <w:rPr/>
        <w:t>aprobación</w:t>
      </w:r>
      <w:r>
        <w:rPr>
          <w:spacing w:val="-13"/>
        </w:rPr>
        <w:t> </w:t>
      </w:r>
      <w:r>
        <w:rPr/>
        <w:t>del</w:t>
      </w:r>
      <w:r>
        <w:rPr>
          <w:spacing w:val="-14"/>
        </w:rPr>
        <w:t> </w:t>
      </w:r>
      <w:r>
        <w:rPr/>
        <w:t>actual Plan</w:t>
      </w:r>
      <w:r>
        <w:rPr>
          <w:spacing w:val="-15"/>
        </w:rPr>
        <w:t> </w:t>
      </w:r>
      <w:r>
        <w:rPr/>
        <w:t>de</w:t>
      </w:r>
      <w:r>
        <w:rPr>
          <w:spacing w:val="-12"/>
        </w:rPr>
        <w:t> </w:t>
      </w:r>
      <w:r>
        <w:rPr/>
        <w:t>Desarrollo</w:t>
      </w:r>
      <w:r>
        <w:rPr>
          <w:spacing w:val="-15"/>
        </w:rPr>
        <w:t> </w:t>
      </w:r>
      <w:r>
        <w:rPr/>
        <w:t>Departamental</w:t>
      </w:r>
      <w:r>
        <w:rPr>
          <w:spacing w:val="-15"/>
        </w:rPr>
        <w:t> </w:t>
      </w:r>
      <w:r>
        <w:rPr/>
        <w:t>“ATLÁNTICO</w:t>
      </w:r>
      <w:r>
        <w:rPr>
          <w:spacing w:val="-9"/>
        </w:rPr>
        <w:t> </w:t>
      </w:r>
      <w:r>
        <w:rPr/>
        <w:t>LÍDER</w:t>
      </w:r>
      <w:r>
        <w:rPr>
          <w:spacing w:val="-11"/>
        </w:rPr>
        <w:t> </w:t>
      </w:r>
      <w:r>
        <w:rPr/>
        <w:t>2016</w:t>
      </w:r>
      <w:r>
        <w:rPr>
          <w:spacing w:val="-8"/>
        </w:rPr>
        <w:t> </w:t>
      </w:r>
      <w:r>
        <w:rPr/>
        <w:t>–2019”,</w:t>
      </w:r>
      <w:r>
        <w:rPr>
          <w:spacing w:val="-10"/>
        </w:rPr>
        <w:t> </w:t>
      </w:r>
      <w:r>
        <w:rPr/>
        <w:t>alineándose</w:t>
      </w:r>
      <w:r>
        <w:rPr>
          <w:spacing w:val="-10"/>
        </w:rPr>
        <w:t> </w:t>
      </w:r>
      <w:r>
        <w:rPr/>
        <w:t>parcialmente al mismo, dado los cambios en materia normativa en Gobierno Digital a nivel País. Es por esto, que a expensas de finalizar el actual periodo de gobierno, se hace necesario contemplar en la planeación estratégica del próximo Plan de Desarrollo, los retos y desafíos que debe afrontar el Departamento</w:t>
      </w:r>
      <w:r>
        <w:rPr>
          <w:spacing w:val="-7"/>
        </w:rPr>
        <w:t> </w:t>
      </w:r>
      <w:r>
        <w:rPr/>
        <w:t>del</w:t>
      </w:r>
      <w:r>
        <w:rPr>
          <w:spacing w:val="-3"/>
        </w:rPr>
        <w:t> </w:t>
      </w:r>
      <w:r>
        <w:rPr/>
        <w:t>Atlántico</w:t>
      </w:r>
      <w:r>
        <w:rPr>
          <w:spacing w:val="-7"/>
        </w:rPr>
        <w:t> </w:t>
      </w:r>
      <w:r>
        <w:rPr/>
        <w:t>en</w:t>
      </w:r>
      <w:r>
        <w:rPr>
          <w:spacing w:val="-7"/>
        </w:rPr>
        <w:t> </w:t>
      </w:r>
      <w:r>
        <w:rPr/>
        <w:t>relación</w:t>
      </w:r>
      <w:r>
        <w:rPr>
          <w:spacing w:val="-7"/>
        </w:rPr>
        <w:t> </w:t>
      </w:r>
      <w:r>
        <w:rPr/>
        <w:t>con</w:t>
      </w:r>
      <w:r>
        <w:rPr>
          <w:spacing w:val="-3"/>
        </w:rPr>
        <w:t> </w:t>
      </w:r>
      <w:r>
        <w:rPr/>
        <w:t>la</w:t>
      </w:r>
      <w:r>
        <w:rPr>
          <w:spacing w:val="-3"/>
        </w:rPr>
        <w:t> </w:t>
      </w:r>
      <w:r>
        <w:rPr/>
        <w:t>Política</w:t>
      </w:r>
      <w:r>
        <w:rPr>
          <w:spacing w:val="-3"/>
        </w:rPr>
        <w:t> </w:t>
      </w:r>
      <w:r>
        <w:rPr/>
        <w:t>de</w:t>
      </w:r>
      <w:r>
        <w:rPr>
          <w:spacing w:val="-3"/>
        </w:rPr>
        <w:t> </w:t>
      </w:r>
      <w:r>
        <w:rPr/>
        <w:t>Gobierno</w:t>
      </w:r>
      <w:r>
        <w:rPr>
          <w:spacing w:val="-7"/>
        </w:rPr>
        <w:t> </w:t>
      </w:r>
      <w:r>
        <w:rPr/>
        <w:t>Digital, y</w:t>
      </w:r>
      <w:r>
        <w:rPr>
          <w:spacing w:val="-7"/>
        </w:rPr>
        <w:t> </w:t>
      </w:r>
      <w:r>
        <w:rPr/>
        <w:t>como</w:t>
      </w:r>
      <w:r>
        <w:rPr>
          <w:spacing w:val="-7"/>
        </w:rPr>
        <w:t> </w:t>
      </w:r>
      <w:r>
        <w:rPr/>
        <w:t>respuesta</w:t>
      </w:r>
      <w:r>
        <w:rPr>
          <w:spacing w:val="-3"/>
        </w:rPr>
        <w:t> </w:t>
      </w:r>
      <w:r>
        <w:rPr/>
        <w:t>a la integración</w:t>
      </w:r>
      <w:r>
        <w:rPr>
          <w:spacing w:val="-7"/>
        </w:rPr>
        <w:t> </w:t>
      </w:r>
      <w:r>
        <w:rPr/>
        <w:t>de las políticas nacionales en</w:t>
      </w:r>
      <w:r>
        <w:rPr>
          <w:spacing w:val="-2"/>
        </w:rPr>
        <w:t> </w:t>
      </w:r>
      <w:r>
        <w:rPr/>
        <w:t>el</w:t>
      </w:r>
      <w:r>
        <w:rPr>
          <w:spacing w:val="-3"/>
        </w:rPr>
        <w:t> </w:t>
      </w:r>
      <w:r>
        <w:rPr/>
        <w:t>marco</w:t>
      </w:r>
      <w:r>
        <w:rPr>
          <w:spacing w:val="-7"/>
        </w:rPr>
        <w:t> </w:t>
      </w:r>
      <w:r>
        <w:rPr/>
        <w:t>del</w:t>
      </w:r>
      <w:r>
        <w:rPr>
          <w:spacing w:val="-3"/>
        </w:rPr>
        <w:t> </w:t>
      </w:r>
      <w:r>
        <w:rPr/>
        <w:t>Modelo</w:t>
      </w:r>
      <w:r>
        <w:rPr>
          <w:spacing w:val="-2"/>
        </w:rPr>
        <w:t> </w:t>
      </w:r>
      <w:r>
        <w:rPr/>
        <w:t>Integrado</w:t>
      </w:r>
      <w:r>
        <w:rPr>
          <w:spacing w:val="-7"/>
        </w:rPr>
        <w:t> </w:t>
      </w:r>
      <w:r>
        <w:rPr/>
        <w:t>de</w:t>
      </w:r>
      <w:r>
        <w:rPr>
          <w:spacing w:val="-3"/>
        </w:rPr>
        <w:t> </w:t>
      </w:r>
      <w:r>
        <w:rPr/>
        <w:t>Planeación y</w:t>
      </w:r>
      <w:r>
        <w:rPr>
          <w:spacing w:val="-7"/>
        </w:rPr>
        <w:t> </w:t>
      </w:r>
      <w:r>
        <w:rPr/>
        <w:t>Gestión – MIPG, que a partir de la expedición del Decreto 1499 de 2017, se constituyó de obligatorio cumplimiento para el nivel territorial.</w:t>
      </w:r>
    </w:p>
    <w:p>
      <w:pPr>
        <w:pStyle w:val="BodyText"/>
      </w:pPr>
    </w:p>
    <w:p>
      <w:pPr>
        <w:pStyle w:val="BodyText"/>
        <w:spacing w:before="3"/>
      </w:pPr>
    </w:p>
    <w:p>
      <w:pPr>
        <w:pStyle w:val="Heading2"/>
        <w:jc w:val="both"/>
      </w:pPr>
      <w:r>
        <w:rPr/>
        <w:t>Historia</w:t>
      </w:r>
      <w:r>
        <w:rPr>
          <w:spacing w:val="-3"/>
        </w:rPr>
        <w:t> </w:t>
      </w:r>
      <w:r>
        <w:rPr/>
        <w:t>de</w:t>
      </w:r>
      <w:r>
        <w:rPr>
          <w:spacing w:val="-4"/>
        </w:rPr>
        <w:t> </w:t>
      </w:r>
      <w:r>
        <w:rPr/>
        <w:t>la</w:t>
      </w:r>
      <w:r>
        <w:rPr>
          <w:spacing w:val="-3"/>
        </w:rPr>
        <w:t> </w:t>
      </w:r>
      <w:r>
        <w:rPr/>
        <w:t>Secretaría</w:t>
      </w:r>
      <w:r>
        <w:rPr>
          <w:spacing w:val="-2"/>
        </w:rPr>
        <w:t> </w:t>
      </w:r>
      <w:r>
        <w:rPr>
          <w:spacing w:val="-5"/>
        </w:rPr>
        <w:t>TIC</w:t>
      </w:r>
    </w:p>
    <w:p>
      <w:pPr>
        <w:pStyle w:val="BodyText"/>
        <w:spacing w:before="3"/>
        <w:rPr>
          <w:b/>
        </w:rPr>
      </w:pPr>
    </w:p>
    <w:p>
      <w:pPr>
        <w:pStyle w:val="BodyText"/>
        <w:spacing w:line="477" w:lineRule="auto"/>
        <w:ind w:left="360" w:right="1075" w:firstLine="720"/>
        <w:jc w:val="both"/>
      </w:pPr>
      <w:r>
        <w:rPr/>
        <w:t>La Secretaría de Tecnologías de la Información y</w:t>
      </w:r>
      <w:r>
        <w:rPr>
          <w:spacing w:val="-1"/>
        </w:rPr>
        <w:t> </w:t>
      </w:r>
      <w:r>
        <w:rPr/>
        <w:t>las Comunicaciones de la Gobernación del Atlántico fue creada como primera fase del proyecto Atlántico Digital mediante ordenanza 000017</w:t>
      </w:r>
      <w:r>
        <w:rPr>
          <w:spacing w:val="35"/>
        </w:rPr>
        <w:t> </w:t>
      </w:r>
      <w:r>
        <w:rPr/>
        <w:t>del</w:t>
      </w:r>
      <w:r>
        <w:rPr>
          <w:spacing w:val="31"/>
        </w:rPr>
        <w:t> </w:t>
      </w:r>
      <w:r>
        <w:rPr/>
        <w:t>4</w:t>
      </w:r>
      <w:r>
        <w:rPr>
          <w:spacing w:val="37"/>
        </w:rPr>
        <w:t> </w:t>
      </w:r>
      <w:r>
        <w:rPr/>
        <w:t>de</w:t>
      </w:r>
      <w:r>
        <w:rPr>
          <w:spacing w:val="41"/>
        </w:rPr>
        <w:t> </w:t>
      </w:r>
      <w:r>
        <w:rPr/>
        <w:t>octubre</w:t>
      </w:r>
      <w:r>
        <w:rPr>
          <w:spacing w:val="36"/>
        </w:rPr>
        <w:t> </w:t>
      </w:r>
      <w:r>
        <w:rPr/>
        <w:t>de</w:t>
      </w:r>
      <w:r>
        <w:rPr>
          <w:spacing w:val="36"/>
        </w:rPr>
        <w:t> </w:t>
      </w:r>
      <w:r>
        <w:rPr/>
        <w:t>2005,</w:t>
      </w:r>
      <w:r>
        <w:rPr>
          <w:spacing w:val="38"/>
        </w:rPr>
        <w:t> </w:t>
      </w:r>
      <w:r>
        <w:rPr/>
        <w:t>convirtiendo</w:t>
      </w:r>
      <w:r>
        <w:rPr>
          <w:spacing w:val="32"/>
        </w:rPr>
        <w:t> </w:t>
      </w:r>
      <w:r>
        <w:rPr/>
        <w:t>en</w:t>
      </w:r>
      <w:r>
        <w:rPr>
          <w:spacing w:val="37"/>
        </w:rPr>
        <w:t> </w:t>
      </w:r>
      <w:r>
        <w:rPr/>
        <w:t>Secretaría</w:t>
      </w:r>
      <w:r>
        <w:rPr>
          <w:spacing w:val="41"/>
        </w:rPr>
        <w:t> </w:t>
      </w:r>
      <w:r>
        <w:rPr/>
        <w:t>la</w:t>
      </w:r>
      <w:r>
        <w:rPr>
          <w:spacing w:val="36"/>
        </w:rPr>
        <w:t> </w:t>
      </w:r>
      <w:r>
        <w:rPr/>
        <w:t>antes</w:t>
      </w:r>
      <w:r>
        <w:rPr>
          <w:spacing w:val="39"/>
        </w:rPr>
        <w:t> </w:t>
      </w:r>
      <w:r>
        <w:rPr/>
        <w:t>Oficina</w:t>
      </w:r>
      <w:r>
        <w:rPr>
          <w:spacing w:val="36"/>
        </w:rPr>
        <w:t> </w:t>
      </w:r>
      <w:r>
        <w:rPr/>
        <w:t>de</w:t>
      </w:r>
      <w:r>
        <w:rPr>
          <w:spacing w:val="42"/>
        </w:rPr>
        <w:t> </w:t>
      </w:r>
      <w:r>
        <w:rPr>
          <w:spacing w:val="-2"/>
        </w:rPr>
        <w:t>Informática</w:t>
      </w:r>
    </w:p>
    <w:p>
      <w:pPr>
        <w:pStyle w:val="BodyText"/>
        <w:spacing w:after="0" w:line="477" w:lineRule="auto"/>
        <w:jc w:val="both"/>
        <w:sectPr>
          <w:pgSz w:w="12240" w:h="15840"/>
          <w:pgMar w:header="762" w:footer="0" w:top="1300" w:bottom="280" w:left="1080" w:right="360"/>
        </w:sectPr>
      </w:pPr>
    </w:p>
    <w:p>
      <w:pPr>
        <w:pStyle w:val="BodyText"/>
        <w:spacing w:line="480" w:lineRule="auto" w:before="171"/>
        <w:ind w:left="360" w:right="1081"/>
        <w:jc w:val="both"/>
      </w:pPr>
      <w:r>
        <w:rPr/>
        <w:t>adscrita al despacho del Gobernador. De esta manera, el Atlántico se convirtió en el primer departamento de Colombia en contar con una Secretaría TIC de manera oficial, cuyas funciones pasaron</w:t>
      </w:r>
      <w:r>
        <w:rPr>
          <w:spacing w:val="-13"/>
        </w:rPr>
        <w:t> </w:t>
      </w:r>
      <w:r>
        <w:rPr/>
        <w:t>a</w:t>
      </w:r>
      <w:r>
        <w:rPr>
          <w:spacing w:val="-11"/>
        </w:rPr>
        <w:t> </w:t>
      </w:r>
      <w:r>
        <w:rPr/>
        <w:t>ser</w:t>
      </w:r>
      <w:r>
        <w:rPr>
          <w:spacing w:val="-10"/>
        </w:rPr>
        <w:t> </w:t>
      </w:r>
      <w:r>
        <w:rPr/>
        <w:t>misionales,</w:t>
      </w:r>
      <w:r>
        <w:rPr>
          <w:spacing w:val="-10"/>
        </w:rPr>
        <w:t> </w:t>
      </w:r>
      <w:r>
        <w:rPr/>
        <w:t>es</w:t>
      </w:r>
      <w:r>
        <w:rPr>
          <w:spacing w:val="-8"/>
        </w:rPr>
        <w:t> </w:t>
      </w:r>
      <w:r>
        <w:rPr/>
        <w:t>decir,</w:t>
      </w:r>
      <w:r>
        <w:rPr>
          <w:spacing w:val="-9"/>
        </w:rPr>
        <w:t> </w:t>
      </w:r>
      <w:r>
        <w:rPr/>
        <w:t>con</w:t>
      </w:r>
      <w:r>
        <w:rPr>
          <w:spacing w:val="-10"/>
        </w:rPr>
        <w:t> </w:t>
      </w:r>
      <w:r>
        <w:rPr/>
        <w:t>la</w:t>
      </w:r>
      <w:r>
        <w:rPr>
          <w:spacing w:val="-11"/>
        </w:rPr>
        <w:t> </w:t>
      </w:r>
      <w:r>
        <w:rPr/>
        <w:t>posibilidad</w:t>
      </w:r>
      <w:r>
        <w:rPr>
          <w:spacing w:val="-10"/>
        </w:rPr>
        <w:t> </w:t>
      </w:r>
      <w:r>
        <w:rPr/>
        <w:t>de</w:t>
      </w:r>
      <w:r>
        <w:rPr>
          <w:spacing w:val="-11"/>
        </w:rPr>
        <w:t> </w:t>
      </w:r>
      <w:r>
        <w:rPr/>
        <w:t>implementar</w:t>
      </w:r>
      <w:r>
        <w:rPr>
          <w:spacing w:val="-10"/>
        </w:rPr>
        <w:t> </w:t>
      </w:r>
      <w:r>
        <w:rPr/>
        <w:t>proyectos</w:t>
      </w:r>
      <w:r>
        <w:rPr>
          <w:spacing w:val="-3"/>
        </w:rPr>
        <w:t> </w:t>
      </w:r>
      <w:r>
        <w:rPr/>
        <w:t>y</w:t>
      </w:r>
      <w:r>
        <w:rPr>
          <w:spacing w:val="-14"/>
        </w:rPr>
        <w:t> </w:t>
      </w:r>
      <w:r>
        <w:rPr/>
        <w:t>crear</w:t>
      </w:r>
      <w:r>
        <w:rPr>
          <w:spacing w:val="-10"/>
        </w:rPr>
        <w:t> </w:t>
      </w:r>
      <w:r>
        <w:rPr/>
        <w:t>políticas</w:t>
      </w:r>
      <w:r>
        <w:rPr>
          <w:spacing w:val="-8"/>
        </w:rPr>
        <w:t> </w:t>
      </w:r>
      <w:r>
        <w:rPr/>
        <w:t>en pro</w:t>
      </w:r>
      <w:r>
        <w:rPr>
          <w:spacing w:val="-15"/>
        </w:rPr>
        <w:t> </w:t>
      </w:r>
      <w:r>
        <w:rPr/>
        <w:t>del</w:t>
      </w:r>
      <w:r>
        <w:rPr>
          <w:spacing w:val="-15"/>
        </w:rPr>
        <w:t> </w:t>
      </w:r>
      <w:r>
        <w:rPr/>
        <w:t>avance</w:t>
      </w:r>
      <w:r>
        <w:rPr>
          <w:spacing w:val="-15"/>
        </w:rPr>
        <w:t> </w:t>
      </w:r>
      <w:r>
        <w:rPr/>
        <w:t>de</w:t>
      </w:r>
      <w:r>
        <w:rPr>
          <w:spacing w:val="-15"/>
        </w:rPr>
        <w:t> </w:t>
      </w:r>
      <w:r>
        <w:rPr/>
        <w:t>las</w:t>
      </w:r>
      <w:r>
        <w:rPr>
          <w:spacing w:val="-11"/>
        </w:rPr>
        <w:t> </w:t>
      </w:r>
      <w:r>
        <w:rPr/>
        <w:t>tecnologías</w:t>
      </w:r>
      <w:r>
        <w:rPr>
          <w:spacing w:val="-12"/>
        </w:rPr>
        <w:t> </w:t>
      </w:r>
      <w:r>
        <w:rPr/>
        <w:t>en</w:t>
      </w:r>
      <w:r>
        <w:rPr>
          <w:spacing w:val="-14"/>
        </w:rPr>
        <w:t> </w:t>
      </w:r>
      <w:r>
        <w:rPr/>
        <w:t>los</w:t>
      </w:r>
      <w:r>
        <w:rPr>
          <w:spacing w:val="-7"/>
        </w:rPr>
        <w:t> </w:t>
      </w:r>
      <w:r>
        <w:rPr/>
        <w:t>municipios</w:t>
      </w:r>
      <w:r>
        <w:rPr>
          <w:spacing w:val="-12"/>
        </w:rPr>
        <w:t> </w:t>
      </w:r>
      <w:r>
        <w:rPr/>
        <w:t>del</w:t>
      </w:r>
      <w:r>
        <w:rPr>
          <w:spacing w:val="-15"/>
        </w:rPr>
        <w:t> </w:t>
      </w:r>
      <w:r>
        <w:rPr/>
        <w:t>departamento.</w:t>
      </w:r>
      <w:r>
        <w:rPr>
          <w:spacing w:val="-9"/>
        </w:rPr>
        <w:t> </w:t>
      </w:r>
      <w:r>
        <w:rPr/>
        <w:t>Estos</w:t>
      </w:r>
      <w:r>
        <w:rPr>
          <w:spacing w:val="-12"/>
        </w:rPr>
        <w:t> </w:t>
      </w:r>
      <w:r>
        <w:rPr/>
        <w:t>proyectos</w:t>
      </w:r>
      <w:r>
        <w:rPr>
          <w:spacing w:val="-12"/>
        </w:rPr>
        <w:t> </w:t>
      </w:r>
      <w:r>
        <w:rPr/>
        <w:t>se</w:t>
      </w:r>
      <w:r>
        <w:rPr>
          <w:spacing w:val="-5"/>
        </w:rPr>
        <w:t> </w:t>
      </w:r>
      <w:r>
        <w:rPr/>
        <w:t>financian </w:t>
      </w:r>
      <w:r>
        <w:rPr>
          <w:spacing w:val="-2"/>
        </w:rPr>
        <w:t>con</w:t>
      </w:r>
      <w:r>
        <w:rPr>
          <w:spacing w:val="-8"/>
        </w:rPr>
        <w:t> </w:t>
      </w:r>
      <w:r>
        <w:rPr>
          <w:spacing w:val="-2"/>
        </w:rPr>
        <w:t>recursos del</w:t>
      </w:r>
      <w:r>
        <w:rPr>
          <w:spacing w:val="-10"/>
        </w:rPr>
        <w:t> </w:t>
      </w:r>
      <w:r>
        <w:rPr>
          <w:spacing w:val="-2"/>
        </w:rPr>
        <w:t>Fondo</w:t>
      </w:r>
      <w:r>
        <w:rPr>
          <w:spacing w:val="-8"/>
        </w:rPr>
        <w:t> </w:t>
      </w:r>
      <w:r>
        <w:rPr>
          <w:spacing w:val="-2"/>
        </w:rPr>
        <w:t>Departamental</w:t>
      </w:r>
      <w:r>
        <w:rPr>
          <w:spacing w:val="-3"/>
        </w:rPr>
        <w:t> </w:t>
      </w:r>
      <w:r>
        <w:rPr>
          <w:spacing w:val="-2"/>
        </w:rPr>
        <w:t>de</w:t>
      </w:r>
      <w:r>
        <w:rPr>
          <w:spacing w:val="-3"/>
        </w:rPr>
        <w:t> </w:t>
      </w:r>
      <w:r>
        <w:rPr>
          <w:spacing w:val="-2"/>
        </w:rPr>
        <w:t>Comunicaciones y</w:t>
      </w:r>
      <w:r>
        <w:rPr>
          <w:spacing w:val="-8"/>
        </w:rPr>
        <w:t> </w:t>
      </w:r>
      <w:r>
        <w:rPr>
          <w:spacing w:val="-2"/>
        </w:rPr>
        <w:t>Bilingüismo Atlántico</w:t>
      </w:r>
      <w:r>
        <w:rPr>
          <w:spacing w:val="-8"/>
        </w:rPr>
        <w:t> </w:t>
      </w:r>
      <w:r>
        <w:rPr>
          <w:spacing w:val="-2"/>
        </w:rPr>
        <w:t>Digital, creado </w:t>
      </w:r>
      <w:r>
        <w:rPr/>
        <w:t>mediante la Ordenanza 000020 de 2007. De esta forma, el Atlántico contaba con un fondo que dedicaba</w:t>
      </w:r>
      <w:r>
        <w:rPr>
          <w:spacing w:val="-5"/>
        </w:rPr>
        <w:t> </w:t>
      </w:r>
      <w:r>
        <w:rPr/>
        <w:t>parte</w:t>
      </w:r>
      <w:r>
        <w:rPr>
          <w:spacing w:val="-5"/>
        </w:rPr>
        <w:t> </w:t>
      </w:r>
      <w:r>
        <w:rPr/>
        <w:t>de</w:t>
      </w:r>
      <w:r>
        <w:rPr>
          <w:spacing w:val="-5"/>
        </w:rPr>
        <w:t> </w:t>
      </w:r>
      <w:r>
        <w:rPr/>
        <w:t>sus ingresos</w:t>
      </w:r>
      <w:r>
        <w:rPr>
          <w:spacing w:val="-2"/>
        </w:rPr>
        <w:t> </w:t>
      </w:r>
      <w:r>
        <w:rPr/>
        <w:t>tributarios</w:t>
      </w:r>
      <w:r>
        <w:rPr>
          <w:spacing w:val="-2"/>
        </w:rPr>
        <w:t> </w:t>
      </w:r>
      <w:r>
        <w:rPr/>
        <w:t>a</w:t>
      </w:r>
      <w:r>
        <w:rPr>
          <w:spacing w:val="-5"/>
        </w:rPr>
        <w:t> </w:t>
      </w:r>
      <w:r>
        <w:rPr/>
        <w:t>proyectos para la inserción</w:t>
      </w:r>
      <w:r>
        <w:rPr>
          <w:spacing w:val="-9"/>
        </w:rPr>
        <w:t> </w:t>
      </w:r>
      <w:r>
        <w:rPr/>
        <w:t>de las</w:t>
      </w:r>
      <w:r>
        <w:rPr>
          <w:spacing w:val="-2"/>
        </w:rPr>
        <w:t> </w:t>
      </w:r>
      <w:r>
        <w:rPr/>
        <w:t>TIC en</w:t>
      </w:r>
      <w:r>
        <w:rPr>
          <w:spacing w:val="-9"/>
        </w:rPr>
        <w:t> </w:t>
      </w:r>
      <w:r>
        <w:rPr/>
        <w:t>el</w:t>
      </w:r>
      <w:r>
        <w:rPr>
          <w:spacing w:val="-10"/>
        </w:rPr>
        <w:t> </w:t>
      </w:r>
      <w:r>
        <w:rPr/>
        <w:t>desarrollo de sus habitantes (Secretaría TIC, 2017).</w:t>
      </w:r>
    </w:p>
    <w:p>
      <w:pPr>
        <w:pStyle w:val="BodyText"/>
        <w:spacing w:before="274"/>
      </w:pPr>
    </w:p>
    <w:p>
      <w:pPr>
        <w:pStyle w:val="Heading2"/>
      </w:pPr>
      <w:r>
        <w:rPr/>
        <w:t>Misión</w:t>
      </w:r>
      <w:r>
        <w:rPr>
          <w:spacing w:val="-7"/>
        </w:rPr>
        <w:t> </w:t>
      </w:r>
      <w:r>
        <w:rPr/>
        <w:t>de la</w:t>
      </w:r>
      <w:r>
        <w:rPr>
          <w:spacing w:val="-3"/>
        </w:rPr>
        <w:t> </w:t>
      </w:r>
      <w:r>
        <w:rPr/>
        <w:t>Secretaría</w:t>
      </w:r>
      <w:r>
        <w:rPr>
          <w:spacing w:val="-3"/>
        </w:rPr>
        <w:t> </w:t>
      </w:r>
      <w:r>
        <w:rPr>
          <w:spacing w:val="-5"/>
        </w:rPr>
        <w:t>TIC</w:t>
      </w:r>
    </w:p>
    <w:p>
      <w:pPr>
        <w:pStyle w:val="BodyText"/>
        <w:spacing w:before="4"/>
        <w:rPr>
          <w:b/>
        </w:rPr>
      </w:pPr>
    </w:p>
    <w:p>
      <w:pPr>
        <w:pStyle w:val="BodyText"/>
        <w:spacing w:line="480" w:lineRule="auto"/>
        <w:ind w:left="360" w:right="1084" w:firstLine="720"/>
        <w:jc w:val="both"/>
      </w:pPr>
      <w:r>
        <w:rPr/>
        <w:t>Somos la Secretaría encargada de liderar proyectos que disminuyan la brecha digital y promuevan la economía digital mediante soluciones innovadoras que permitan la apropiación de las TIC en los servidores públicos, ciudadanos y grupos de interés.</w:t>
      </w:r>
    </w:p>
    <w:p>
      <w:pPr>
        <w:pStyle w:val="BodyText"/>
        <w:spacing w:before="273"/>
      </w:pPr>
    </w:p>
    <w:p>
      <w:pPr>
        <w:pStyle w:val="Heading2"/>
        <w:spacing w:before="1"/>
      </w:pPr>
      <w:r>
        <w:rPr/>
        <w:t>Visión</w:t>
      </w:r>
      <w:r>
        <w:rPr>
          <w:spacing w:val="-5"/>
        </w:rPr>
        <w:t> </w:t>
      </w:r>
      <w:r>
        <w:rPr/>
        <w:t>de</w:t>
      </w:r>
      <w:r>
        <w:rPr>
          <w:spacing w:val="-3"/>
        </w:rPr>
        <w:t> </w:t>
      </w:r>
      <w:r>
        <w:rPr/>
        <w:t>la Secretaría</w:t>
      </w:r>
      <w:r>
        <w:rPr>
          <w:spacing w:val="-1"/>
        </w:rPr>
        <w:t> </w:t>
      </w:r>
      <w:r>
        <w:rPr>
          <w:spacing w:val="-5"/>
        </w:rPr>
        <w:t>TIC</w:t>
      </w:r>
    </w:p>
    <w:p>
      <w:pPr>
        <w:pStyle w:val="BodyText"/>
        <w:spacing w:before="3"/>
        <w:rPr>
          <w:b/>
        </w:rPr>
      </w:pPr>
    </w:p>
    <w:p>
      <w:pPr>
        <w:pStyle w:val="BodyText"/>
        <w:spacing w:line="480" w:lineRule="auto"/>
        <w:ind w:left="360" w:right="1084" w:firstLine="720"/>
        <w:jc w:val="both"/>
      </w:pPr>
      <w:r>
        <w:rPr/>
        <w:t>Para el año 2019 la Secretaría de Tecnologías de la Información y las Comunicaciones, será líder en: La generación de proyectos que impulsen la innovación, la reducción de la brecha digital, el emprendimiento digital y el fortalecimiento de la gestión administrativa de </w:t>
      </w:r>
      <w:r>
        <w:rPr>
          <w:spacing w:val="-2"/>
        </w:rPr>
        <w:t>Departamental.</w:t>
      </w:r>
    </w:p>
    <w:p>
      <w:pPr>
        <w:pStyle w:val="BodyText"/>
      </w:pPr>
    </w:p>
    <w:p>
      <w:pPr>
        <w:pStyle w:val="BodyText"/>
        <w:spacing w:before="1"/>
      </w:pPr>
    </w:p>
    <w:p>
      <w:pPr>
        <w:pStyle w:val="Heading2"/>
      </w:pPr>
      <w:r>
        <w:rPr/>
        <w:t>Estructura</w:t>
      </w:r>
      <w:r>
        <w:rPr>
          <w:spacing w:val="-4"/>
        </w:rPr>
        <w:t> </w:t>
      </w:r>
      <w:r>
        <w:rPr/>
        <w:t>Organizacional</w:t>
      </w:r>
      <w:r>
        <w:rPr>
          <w:spacing w:val="-5"/>
        </w:rPr>
        <w:t> </w:t>
      </w:r>
      <w:r>
        <w:rPr/>
        <w:t>de</w:t>
      </w:r>
      <w:r>
        <w:rPr>
          <w:spacing w:val="-5"/>
        </w:rPr>
        <w:t> </w:t>
      </w:r>
      <w:r>
        <w:rPr/>
        <w:t>la</w:t>
      </w:r>
      <w:r>
        <w:rPr>
          <w:spacing w:val="-4"/>
        </w:rPr>
        <w:t> </w:t>
      </w:r>
      <w:r>
        <w:rPr/>
        <w:t>Secretaría</w:t>
      </w:r>
      <w:r>
        <w:rPr>
          <w:spacing w:val="1"/>
        </w:rPr>
        <w:t> </w:t>
      </w:r>
      <w:r>
        <w:rPr>
          <w:spacing w:val="-5"/>
        </w:rPr>
        <w:t>TIC</w:t>
      </w:r>
    </w:p>
    <w:p>
      <w:pPr>
        <w:pStyle w:val="BodyText"/>
        <w:spacing w:line="477" w:lineRule="auto" w:before="274"/>
        <w:ind w:left="360" w:right="1074" w:firstLine="720"/>
        <w:jc w:val="both"/>
      </w:pPr>
      <w:r>
        <w:rPr/>
        <w:t>La</w:t>
      </w:r>
      <w:r>
        <w:rPr>
          <w:spacing w:val="-6"/>
        </w:rPr>
        <w:t> </w:t>
      </w:r>
      <w:r>
        <w:rPr/>
        <w:t>estructura</w:t>
      </w:r>
      <w:r>
        <w:rPr>
          <w:spacing w:val="-1"/>
        </w:rPr>
        <w:t> </w:t>
      </w:r>
      <w:r>
        <w:rPr/>
        <w:t>organizacional</w:t>
      </w:r>
      <w:r>
        <w:rPr>
          <w:spacing w:val="-10"/>
        </w:rPr>
        <w:t> </w:t>
      </w:r>
      <w:r>
        <w:rPr/>
        <w:t>de</w:t>
      </w:r>
      <w:r>
        <w:rPr>
          <w:spacing w:val="-1"/>
        </w:rPr>
        <w:t> </w:t>
      </w:r>
      <w:r>
        <w:rPr/>
        <w:t>la</w:t>
      </w:r>
      <w:r>
        <w:rPr>
          <w:spacing w:val="-2"/>
        </w:rPr>
        <w:t> </w:t>
      </w:r>
      <w:r>
        <w:rPr/>
        <w:t>Secretaría</w:t>
      </w:r>
      <w:r>
        <w:rPr>
          <w:spacing w:val="-6"/>
        </w:rPr>
        <w:t> </w:t>
      </w:r>
      <w:r>
        <w:rPr/>
        <w:t>TIC</w:t>
      </w:r>
      <w:r>
        <w:rPr>
          <w:spacing w:val="-4"/>
        </w:rPr>
        <w:t> </w:t>
      </w:r>
      <w:r>
        <w:rPr/>
        <w:t>de</w:t>
      </w:r>
      <w:r>
        <w:rPr>
          <w:spacing w:val="-1"/>
        </w:rPr>
        <w:t> </w:t>
      </w:r>
      <w:r>
        <w:rPr/>
        <w:t>la</w:t>
      </w:r>
      <w:r>
        <w:rPr>
          <w:spacing w:val="-4"/>
        </w:rPr>
        <w:t> </w:t>
      </w:r>
      <w:r>
        <w:rPr/>
        <w:t>Gobernación</w:t>
      </w:r>
      <w:r>
        <w:rPr>
          <w:spacing w:val="-10"/>
        </w:rPr>
        <w:t> </w:t>
      </w:r>
      <w:r>
        <w:rPr/>
        <w:t>del</w:t>
      </w:r>
      <w:r>
        <w:rPr>
          <w:spacing w:val="-9"/>
        </w:rPr>
        <w:t> </w:t>
      </w:r>
      <w:r>
        <w:rPr/>
        <w:t>Departamento</w:t>
      </w:r>
      <w:r>
        <w:rPr>
          <w:spacing w:val="-10"/>
        </w:rPr>
        <w:t> </w:t>
      </w:r>
      <w:r>
        <w:rPr/>
        <w:t>del Atlántico está definida de la siguiente manera:</w:t>
      </w:r>
    </w:p>
    <w:p>
      <w:pPr>
        <w:pStyle w:val="BodyText"/>
        <w:spacing w:after="0" w:line="477" w:lineRule="auto"/>
        <w:jc w:val="both"/>
        <w:sectPr>
          <w:pgSz w:w="12240" w:h="15840"/>
          <w:pgMar w:header="762" w:footer="0" w:top="1300" w:bottom="280" w:left="1080" w:right="360"/>
        </w:sectPr>
      </w:pPr>
    </w:p>
    <w:p>
      <w:pPr>
        <w:pStyle w:val="BodyText"/>
        <w:spacing w:before="156"/>
        <w:rPr>
          <w:sz w:val="20"/>
        </w:rPr>
      </w:pPr>
    </w:p>
    <w:p>
      <w:pPr>
        <w:pStyle w:val="BodyText"/>
        <w:ind w:left="4736"/>
        <w:rPr>
          <w:sz w:val="20"/>
        </w:rPr>
      </w:pPr>
      <w:r>
        <w:rPr>
          <w:sz w:val="20"/>
        </w:rPr>
        <mc:AlternateContent>
          <mc:Choice Requires="wps">
            <w:drawing>
              <wp:inline distT="0" distB="0" distL="0" distR="0">
                <wp:extent cx="855980" cy="464184"/>
                <wp:effectExtent l="0" t="0" r="0" b="0"/>
                <wp:docPr id="185" name="Textbox 185"/>
                <wp:cNvGraphicFramePr>
                  <a:graphicFrameLocks/>
                </wp:cNvGraphicFramePr>
                <a:graphic>
                  <a:graphicData uri="http://schemas.microsoft.com/office/word/2010/wordprocessingShape">
                    <wps:wsp>
                      <wps:cNvPr id="185" name="Textbox 185"/>
                      <wps:cNvSpPr txBox="1"/>
                      <wps:spPr>
                        <a:xfrm>
                          <a:off x="0" y="0"/>
                          <a:ext cx="855980" cy="464184"/>
                        </a:xfrm>
                        <a:prstGeom prst="rect">
                          <a:avLst/>
                        </a:prstGeom>
                      </wps:spPr>
                      <wps:txbx>
                        <w:txbxContent>
                          <w:p>
                            <w:pPr>
                              <w:spacing w:line="241" w:lineRule="exact" w:before="88"/>
                              <w:ind w:left="5" w:right="5" w:firstLine="0"/>
                              <w:jc w:val="center"/>
                              <w:rPr>
                                <w:sz w:val="22"/>
                              </w:rPr>
                            </w:pPr>
                            <w:r>
                              <w:rPr>
                                <w:spacing w:val="-2"/>
                                <w:sz w:val="22"/>
                              </w:rPr>
                              <w:t>Despacho</w:t>
                            </w:r>
                          </w:p>
                          <w:p>
                            <w:pPr>
                              <w:spacing w:line="241" w:lineRule="exact" w:before="0"/>
                              <w:ind w:left="0" w:right="5" w:firstLine="0"/>
                              <w:jc w:val="center"/>
                              <w:rPr>
                                <w:sz w:val="22"/>
                              </w:rPr>
                            </w:pPr>
                            <w:r>
                              <w:rPr>
                                <w:spacing w:val="-2"/>
                                <w:sz w:val="22"/>
                              </w:rPr>
                              <w:t>Secretario</w:t>
                            </w:r>
                            <w:r>
                              <w:rPr>
                                <w:spacing w:val="5"/>
                                <w:sz w:val="22"/>
                              </w:rPr>
                              <w:t> </w:t>
                            </w:r>
                            <w:r>
                              <w:rPr>
                                <w:spacing w:val="-5"/>
                                <w:sz w:val="22"/>
                              </w:rPr>
                              <w:t>(1)</w:t>
                            </w:r>
                          </w:p>
                        </w:txbxContent>
                      </wps:txbx>
                      <wps:bodyPr wrap="square" lIns="0" tIns="0" rIns="0" bIns="0" rtlCol="0">
                        <a:noAutofit/>
                      </wps:bodyPr>
                    </wps:wsp>
                  </a:graphicData>
                </a:graphic>
              </wp:inline>
            </w:drawing>
          </mc:Choice>
          <mc:Fallback>
            <w:pict>
              <v:shape style="width:67.4pt;height:36.550pt;mso-position-horizontal-relative:char;mso-position-vertical-relative:line" type="#_x0000_t202" id="docshape98" filled="false" stroked="false">
                <w10:anchorlock/>
                <v:textbox inset="0,0,0,0">
                  <w:txbxContent>
                    <w:p>
                      <w:pPr>
                        <w:spacing w:line="241" w:lineRule="exact" w:before="88"/>
                        <w:ind w:left="5" w:right="5" w:firstLine="0"/>
                        <w:jc w:val="center"/>
                        <w:rPr>
                          <w:sz w:val="22"/>
                        </w:rPr>
                      </w:pPr>
                      <w:r>
                        <w:rPr>
                          <w:spacing w:val="-2"/>
                          <w:sz w:val="22"/>
                        </w:rPr>
                        <w:t>Despacho</w:t>
                      </w:r>
                    </w:p>
                    <w:p>
                      <w:pPr>
                        <w:spacing w:line="241" w:lineRule="exact" w:before="0"/>
                        <w:ind w:left="0" w:right="5" w:firstLine="0"/>
                        <w:jc w:val="center"/>
                        <w:rPr>
                          <w:sz w:val="22"/>
                        </w:rPr>
                      </w:pPr>
                      <w:r>
                        <w:rPr>
                          <w:spacing w:val="-2"/>
                          <w:sz w:val="22"/>
                        </w:rPr>
                        <w:t>Secretario</w:t>
                      </w:r>
                      <w:r>
                        <w:rPr>
                          <w:spacing w:val="5"/>
                          <w:sz w:val="22"/>
                        </w:rPr>
                        <w:t> </w:t>
                      </w:r>
                      <w:r>
                        <w:rPr>
                          <w:spacing w:val="-5"/>
                          <w:sz w:val="22"/>
                        </w:rPr>
                        <w:t>(1)</w:t>
                      </w:r>
                    </w:p>
                  </w:txbxContent>
                </v:textbox>
              </v:shape>
            </w:pict>
          </mc:Fallback>
        </mc:AlternateContent>
      </w:r>
      <w:r>
        <w:rPr>
          <w:sz w:val="20"/>
        </w:rPr>
      </w:r>
    </w:p>
    <w:p>
      <w:pPr>
        <w:pStyle w:val="BodyText"/>
        <w:spacing w:before="10"/>
        <w:rPr>
          <w:sz w:val="11"/>
        </w:rPr>
      </w:pPr>
      <w:r>
        <w:rPr>
          <w:sz w:val="11"/>
        </w:rPr>
        <mc:AlternateContent>
          <mc:Choice Requires="wps">
            <w:drawing>
              <wp:anchor distT="0" distB="0" distL="0" distR="0" allowOverlap="1" layoutInCell="1" locked="0" behindDoc="1" simplePos="0" relativeHeight="487612416">
                <wp:simplePos x="0" y="0"/>
                <wp:positionH relativeFrom="page">
                  <wp:posOffset>1436877</wp:posOffset>
                </wp:positionH>
                <wp:positionV relativeFrom="paragraph">
                  <wp:posOffset>101980</wp:posOffset>
                </wp:positionV>
                <wp:extent cx="855980" cy="427990"/>
                <wp:effectExtent l="0" t="0" r="0" b="0"/>
                <wp:wrapTopAndBottom/>
                <wp:docPr id="186" name="Textbox 186"/>
                <wp:cNvGraphicFramePr>
                  <a:graphicFrameLocks/>
                </wp:cNvGraphicFramePr>
                <a:graphic>
                  <a:graphicData uri="http://schemas.microsoft.com/office/word/2010/wordprocessingShape">
                    <wps:wsp>
                      <wps:cNvPr id="186" name="Textbox 186"/>
                      <wps:cNvSpPr txBox="1"/>
                      <wps:spPr>
                        <a:xfrm>
                          <a:off x="0" y="0"/>
                          <a:ext cx="855980" cy="427990"/>
                        </a:xfrm>
                        <a:prstGeom prst="rect">
                          <a:avLst/>
                        </a:prstGeom>
                      </wps:spPr>
                      <wps:txbx>
                        <w:txbxContent>
                          <w:p>
                            <w:pPr>
                              <w:spacing w:before="201"/>
                              <w:ind w:left="213" w:right="0" w:firstLine="0"/>
                              <w:jc w:val="left"/>
                              <w:rPr>
                                <w:sz w:val="22"/>
                              </w:rPr>
                            </w:pPr>
                            <w:r>
                              <w:rPr>
                                <w:sz w:val="22"/>
                              </w:rPr>
                              <w:t>Asesor</w:t>
                            </w:r>
                            <w:r>
                              <w:rPr>
                                <w:spacing w:val="-4"/>
                                <w:sz w:val="22"/>
                              </w:rPr>
                              <w:t> </w:t>
                            </w:r>
                            <w:r>
                              <w:rPr>
                                <w:spacing w:val="-5"/>
                                <w:sz w:val="22"/>
                              </w:rPr>
                              <w:t>(1)</w:t>
                            </w:r>
                          </w:p>
                        </w:txbxContent>
                      </wps:txbx>
                      <wps:bodyPr wrap="square" lIns="0" tIns="0" rIns="0" bIns="0" rtlCol="0">
                        <a:noAutofit/>
                      </wps:bodyPr>
                    </wps:wsp>
                  </a:graphicData>
                </a:graphic>
              </wp:anchor>
            </w:drawing>
          </mc:Choice>
          <mc:Fallback>
            <w:pict>
              <v:shape style="position:absolute;margin-left:113.139999pt;margin-top:8.0300pt;width:67.4pt;height:33.7pt;mso-position-horizontal-relative:page;mso-position-vertical-relative:paragraph;z-index:-15704064;mso-wrap-distance-left:0;mso-wrap-distance-right:0" type="#_x0000_t202" id="docshape99" filled="false" stroked="false">
                <v:textbox inset="0,0,0,0">
                  <w:txbxContent>
                    <w:p>
                      <w:pPr>
                        <w:spacing w:before="201"/>
                        <w:ind w:left="213" w:right="0" w:firstLine="0"/>
                        <w:jc w:val="left"/>
                        <w:rPr>
                          <w:sz w:val="22"/>
                        </w:rPr>
                      </w:pPr>
                      <w:r>
                        <w:rPr>
                          <w:sz w:val="22"/>
                        </w:rPr>
                        <w:t>Asesor</w:t>
                      </w:r>
                      <w:r>
                        <w:rPr>
                          <w:spacing w:val="-4"/>
                          <w:sz w:val="22"/>
                        </w:rPr>
                        <w:t> </w:t>
                      </w:r>
                      <w:r>
                        <w:rPr>
                          <w:spacing w:val="-5"/>
                          <w:sz w:val="22"/>
                        </w:rPr>
                        <w:t>(1)</w:t>
                      </w:r>
                    </w:p>
                  </w:txbxContent>
                </v:textbox>
                <w10:wrap type="topAndBottom"/>
              </v:shape>
            </w:pict>
          </mc:Fallback>
        </mc:AlternateContent>
      </w:r>
      <w:r>
        <w:rPr>
          <w:sz w:val="11"/>
        </w:rPr>
        <mc:AlternateContent>
          <mc:Choice Requires="wps">
            <w:drawing>
              <wp:anchor distT="0" distB="0" distL="0" distR="0" allowOverlap="1" layoutInCell="1" locked="0" behindDoc="1" simplePos="0" relativeHeight="487612928">
                <wp:simplePos x="0" y="0"/>
                <wp:positionH relativeFrom="page">
                  <wp:posOffset>2472054</wp:posOffset>
                </wp:positionH>
                <wp:positionV relativeFrom="paragraph">
                  <wp:posOffset>101980</wp:posOffset>
                </wp:positionV>
                <wp:extent cx="855980" cy="427990"/>
                <wp:effectExtent l="0" t="0" r="0" b="0"/>
                <wp:wrapTopAndBottom/>
                <wp:docPr id="187" name="Textbox 187"/>
                <wp:cNvGraphicFramePr>
                  <a:graphicFrameLocks/>
                </wp:cNvGraphicFramePr>
                <a:graphic>
                  <a:graphicData uri="http://schemas.microsoft.com/office/word/2010/wordprocessingShape">
                    <wps:wsp>
                      <wps:cNvPr id="187" name="Textbox 187"/>
                      <wps:cNvSpPr txBox="1"/>
                      <wps:spPr>
                        <a:xfrm>
                          <a:off x="0" y="0"/>
                          <a:ext cx="855980" cy="427990"/>
                        </a:xfrm>
                        <a:prstGeom prst="rect">
                          <a:avLst/>
                        </a:prstGeom>
                      </wps:spPr>
                      <wps:txbx>
                        <w:txbxContent>
                          <w:p>
                            <w:pPr>
                              <w:spacing w:line="213" w:lineRule="auto" w:before="114"/>
                              <w:ind w:left="548" w:right="36" w:hanging="501"/>
                              <w:jc w:val="left"/>
                              <w:rPr>
                                <w:sz w:val="22"/>
                              </w:rPr>
                            </w:pPr>
                            <w:r>
                              <w:rPr>
                                <w:sz w:val="22"/>
                              </w:rPr>
                              <w:t>Sec.</w:t>
                            </w:r>
                            <w:r>
                              <w:rPr>
                                <w:spacing w:val="-14"/>
                                <w:sz w:val="22"/>
                              </w:rPr>
                              <w:t> </w:t>
                            </w:r>
                            <w:r>
                              <w:rPr>
                                <w:sz w:val="22"/>
                              </w:rPr>
                              <w:t>Ejecutiva </w:t>
                            </w:r>
                            <w:r>
                              <w:rPr>
                                <w:spacing w:val="-4"/>
                                <w:sz w:val="22"/>
                              </w:rPr>
                              <w:t>(1)</w:t>
                            </w:r>
                          </w:p>
                        </w:txbxContent>
                      </wps:txbx>
                      <wps:bodyPr wrap="square" lIns="0" tIns="0" rIns="0" bIns="0" rtlCol="0">
                        <a:noAutofit/>
                      </wps:bodyPr>
                    </wps:wsp>
                  </a:graphicData>
                </a:graphic>
              </wp:anchor>
            </w:drawing>
          </mc:Choice>
          <mc:Fallback>
            <w:pict>
              <v:shape style="position:absolute;margin-left:194.649994pt;margin-top:8.0300pt;width:67.4pt;height:33.7pt;mso-position-horizontal-relative:page;mso-position-vertical-relative:paragraph;z-index:-15703552;mso-wrap-distance-left:0;mso-wrap-distance-right:0" type="#_x0000_t202" id="docshape100" filled="false" stroked="false">
                <v:textbox inset="0,0,0,0">
                  <w:txbxContent>
                    <w:p>
                      <w:pPr>
                        <w:spacing w:line="213" w:lineRule="auto" w:before="114"/>
                        <w:ind w:left="548" w:right="36" w:hanging="501"/>
                        <w:jc w:val="left"/>
                        <w:rPr>
                          <w:sz w:val="22"/>
                        </w:rPr>
                      </w:pPr>
                      <w:r>
                        <w:rPr>
                          <w:sz w:val="22"/>
                        </w:rPr>
                        <w:t>Sec.</w:t>
                      </w:r>
                      <w:r>
                        <w:rPr>
                          <w:spacing w:val="-14"/>
                          <w:sz w:val="22"/>
                        </w:rPr>
                        <w:t> </w:t>
                      </w:r>
                      <w:r>
                        <w:rPr>
                          <w:sz w:val="22"/>
                        </w:rPr>
                        <w:t>Ejecutiva </w:t>
                      </w:r>
                      <w:r>
                        <w:rPr>
                          <w:spacing w:val="-4"/>
                          <w:sz w:val="22"/>
                        </w:rPr>
                        <w:t>(1)</w:t>
                      </w:r>
                    </w:p>
                  </w:txbxContent>
                </v:textbox>
                <w10:wrap type="topAndBottom"/>
              </v:shape>
            </w:pict>
          </mc:Fallback>
        </mc:AlternateContent>
      </w:r>
      <w:r>
        <w:rPr>
          <w:sz w:val="11"/>
        </w:rPr>
        <mc:AlternateContent>
          <mc:Choice Requires="wps">
            <w:drawing>
              <wp:anchor distT="0" distB="0" distL="0" distR="0" allowOverlap="1" layoutInCell="1" locked="0" behindDoc="1" simplePos="0" relativeHeight="487613440">
                <wp:simplePos x="0" y="0"/>
                <wp:positionH relativeFrom="page">
                  <wp:posOffset>3507359</wp:posOffset>
                </wp:positionH>
                <wp:positionV relativeFrom="paragraph">
                  <wp:posOffset>101980</wp:posOffset>
                </wp:positionV>
                <wp:extent cx="1160145" cy="427990"/>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1160145" cy="427990"/>
                        </a:xfrm>
                        <a:prstGeom prst="rect">
                          <a:avLst/>
                        </a:prstGeom>
                      </wps:spPr>
                      <wps:txbx>
                        <w:txbxContent>
                          <w:p>
                            <w:pPr>
                              <w:spacing w:line="213" w:lineRule="auto" w:before="114"/>
                              <w:ind w:left="149" w:right="147" w:firstLine="265"/>
                              <w:jc w:val="left"/>
                              <w:rPr>
                                <w:sz w:val="22"/>
                              </w:rPr>
                            </w:pPr>
                            <w:r>
                              <w:rPr>
                                <w:spacing w:val="-2"/>
                                <w:sz w:val="22"/>
                              </w:rPr>
                              <w:t>Profesional </w:t>
                            </w:r>
                            <w:r>
                              <w:rPr>
                                <w:sz w:val="22"/>
                              </w:rPr>
                              <w:t>Especializado</w:t>
                            </w:r>
                            <w:r>
                              <w:rPr>
                                <w:spacing w:val="-14"/>
                                <w:sz w:val="22"/>
                              </w:rPr>
                              <w:t> </w:t>
                            </w:r>
                            <w:r>
                              <w:rPr>
                                <w:sz w:val="22"/>
                              </w:rPr>
                              <w:t>(5)</w:t>
                            </w:r>
                          </w:p>
                        </w:txbxContent>
                      </wps:txbx>
                      <wps:bodyPr wrap="square" lIns="0" tIns="0" rIns="0" bIns="0" rtlCol="0">
                        <a:noAutofit/>
                      </wps:bodyPr>
                    </wps:wsp>
                  </a:graphicData>
                </a:graphic>
              </wp:anchor>
            </w:drawing>
          </mc:Choice>
          <mc:Fallback>
            <w:pict>
              <v:shape style="position:absolute;margin-left:276.170013pt;margin-top:8.0300pt;width:91.35pt;height:33.7pt;mso-position-horizontal-relative:page;mso-position-vertical-relative:paragraph;z-index:-15703040;mso-wrap-distance-left:0;mso-wrap-distance-right:0" type="#_x0000_t202" id="docshape101" filled="false" stroked="false">
                <v:textbox inset="0,0,0,0">
                  <w:txbxContent>
                    <w:p>
                      <w:pPr>
                        <w:spacing w:line="213" w:lineRule="auto" w:before="114"/>
                        <w:ind w:left="149" w:right="147" w:firstLine="265"/>
                        <w:jc w:val="left"/>
                        <w:rPr>
                          <w:sz w:val="22"/>
                        </w:rPr>
                      </w:pPr>
                      <w:r>
                        <w:rPr>
                          <w:spacing w:val="-2"/>
                          <w:sz w:val="22"/>
                        </w:rPr>
                        <w:t>Profesional </w:t>
                      </w:r>
                      <w:r>
                        <w:rPr>
                          <w:sz w:val="22"/>
                        </w:rPr>
                        <w:t>Especializado</w:t>
                      </w:r>
                      <w:r>
                        <w:rPr>
                          <w:spacing w:val="-14"/>
                          <w:sz w:val="22"/>
                        </w:rPr>
                        <w:t> </w:t>
                      </w:r>
                      <w:r>
                        <w:rPr>
                          <w:sz w:val="22"/>
                        </w:rPr>
                        <w:t>(5)</w:t>
                      </w:r>
                    </w:p>
                  </w:txbxContent>
                </v:textbox>
                <w10:wrap type="topAndBottom"/>
              </v:shape>
            </w:pict>
          </mc:Fallback>
        </mc:AlternateContent>
      </w:r>
      <w:r>
        <w:rPr>
          <w:sz w:val="11"/>
        </w:rPr>
        <mc:AlternateContent>
          <mc:Choice Requires="wps">
            <w:drawing>
              <wp:anchor distT="0" distB="0" distL="0" distR="0" allowOverlap="1" layoutInCell="1" locked="0" behindDoc="1" simplePos="0" relativeHeight="487613952">
                <wp:simplePos x="0" y="0"/>
                <wp:positionH relativeFrom="page">
                  <wp:posOffset>4846701</wp:posOffset>
                </wp:positionH>
                <wp:positionV relativeFrom="paragraph">
                  <wp:posOffset>101980</wp:posOffset>
                </wp:positionV>
                <wp:extent cx="1038225" cy="427990"/>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1038225" cy="427990"/>
                        </a:xfrm>
                        <a:prstGeom prst="rect">
                          <a:avLst/>
                        </a:prstGeom>
                      </wps:spPr>
                      <wps:txbx>
                        <w:txbxContent>
                          <w:p>
                            <w:pPr>
                              <w:spacing w:line="213" w:lineRule="auto" w:before="114"/>
                              <w:ind w:left="85" w:right="80" w:firstLine="235"/>
                              <w:jc w:val="left"/>
                              <w:rPr>
                                <w:sz w:val="22"/>
                              </w:rPr>
                            </w:pPr>
                            <w:r>
                              <w:rPr>
                                <w:spacing w:val="-2"/>
                                <w:sz w:val="22"/>
                              </w:rPr>
                              <w:t>Profesional </w:t>
                            </w:r>
                            <w:r>
                              <w:rPr>
                                <w:sz w:val="22"/>
                              </w:rPr>
                              <w:t>Universitario</w:t>
                            </w:r>
                            <w:r>
                              <w:rPr>
                                <w:spacing w:val="-14"/>
                                <w:sz w:val="22"/>
                              </w:rPr>
                              <w:t> </w:t>
                            </w:r>
                            <w:r>
                              <w:rPr>
                                <w:sz w:val="22"/>
                              </w:rPr>
                              <w:t>(3)</w:t>
                            </w:r>
                          </w:p>
                        </w:txbxContent>
                      </wps:txbx>
                      <wps:bodyPr wrap="square" lIns="0" tIns="0" rIns="0" bIns="0" rtlCol="0">
                        <a:noAutofit/>
                      </wps:bodyPr>
                    </wps:wsp>
                  </a:graphicData>
                </a:graphic>
              </wp:anchor>
            </w:drawing>
          </mc:Choice>
          <mc:Fallback>
            <w:pict>
              <v:shape style="position:absolute;margin-left:381.630005pt;margin-top:8.0300pt;width:81.75pt;height:33.7pt;mso-position-horizontal-relative:page;mso-position-vertical-relative:paragraph;z-index:-15702528;mso-wrap-distance-left:0;mso-wrap-distance-right:0" type="#_x0000_t202" id="docshape102" filled="false" stroked="false">
                <v:textbox inset="0,0,0,0">
                  <w:txbxContent>
                    <w:p>
                      <w:pPr>
                        <w:spacing w:line="213" w:lineRule="auto" w:before="114"/>
                        <w:ind w:left="85" w:right="80" w:firstLine="235"/>
                        <w:jc w:val="left"/>
                        <w:rPr>
                          <w:sz w:val="22"/>
                        </w:rPr>
                      </w:pPr>
                      <w:r>
                        <w:rPr>
                          <w:spacing w:val="-2"/>
                          <w:sz w:val="22"/>
                        </w:rPr>
                        <w:t>Profesional </w:t>
                      </w:r>
                      <w:r>
                        <w:rPr>
                          <w:sz w:val="22"/>
                        </w:rPr>
                        <w:t>Universitario</w:t>
                      </w:r>
                      <w:r>
                        <w:rPr>
                          <w:spacing w:val="-14"/>
                          <w:sz w:val="22"/>
                        </w:rPr>
                        <w:t> </w:t>
                      </w:r>
                      <w:r>
                        <w:rPr>
                          <w:sz w:val="22"/>
                        </w:rPr>
                        <w:t>(3)</w:t>
                      </w:r>
                    </w:p>
                  </w:txbxContent>
                </v:textbox>
                <w10:wrap type="topAndBottom"/>
              </v:shape>
            </w:pict>
          </mc:Fallback>
        </mc:AlternateContent>
      </w:r>
      <w:r>
        <w:rPr>
          <w:sz w:val="11"/>
        </w:rPr>
        <mc:AlternateContent>
          <mc:Choice Requires="wps">
            <w:drawing>
              <wp:anchor distT="0" distB="0" distL="0" distR="0" allowOverlap="1" layoutInCell="1" locked="0" behindDoc="1" simplePos="0" relativeHeight="487614464">
                <wp:simplePos x="0" y="0"/>
                <wp:positionH relativeFrom="page">
                  <wp:posOffset>6064250</wp:posOffset>
                </wp:positionH>
                <wp:positionV relativeFrom="paragraph">
                  <wp:posOffset>101980</wp:posOffset>
                </wp:positionV>
                <wp:extent cx="855980" cy="42799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855980" cy="427990"/>
                        </a:xfrm>
                        <a:prstGeom prst="rect">
                          <a:avLst/>
                        </a:prstGeom>
                      </wps:spPr>
                      <wps:txbx>
                        <w:txbxContent>
                          <w:p>
                            <w:pPr>
                              <w:spacing w:before="201"/>
                              <w:ind w:left="163" w:right="0" w:firstLine="0"/>
                              <w:jc w:val="left"/>
                              <w:rPr>
                                <w:sz w:val="22"/>
                              </w:rPr>
                            </w:pPr>
                            <w:r>
                              <w:rPr>
                                <w:sz w:val="22"/>
                              </w:rPr>
                              <w:t>Técnico</w:t>
                            </w:r>
                            <w:r>
                              <w:rPr>
                                <w:spacing w:val="-8"/>
                                <w:sz w:val="22"/>
                              </w:rPr>
                              <w:t> </w:t>
                            </w:r>
                            <w:r>
                              <w:rPr>
                                <w:spacing w:val="-5"/>
                                <w:sz w:val="22"/>
                              </w:rPr>
                              <w:t>(7)</w:t>
                            </w:r>
                          </w:p>
                        </w:txbxContent>
                      </wps:txbx>
                      <wps:bodyPr wrap="square" lIns="0" tIns="0" rIns="0" bIns="0" rtlCol="0">
                        <a:noAutofit/>
                      </wps:bodyPr>
                    </wps:wsp>
                  </a:graphicData>
                </a:graphic>
              </wp:anchor>
            </w:drawing>
          </mc:Choice>
          <mc:Fallback>
            <w:pict>
              <v:shape style="position:absolute;margin-left:477.5pt;margin-top:8.0300pt;width:67.4pt;height:33.7pt;mso-position-horizontal-relative:page;mso-position-vertical-relative:paragraph;z-index:-15702016;mso-wrap-distance-left:0;mso-wrap-distance-right:0" type="#_x0000_t202" id="docshape103" filled="false" stroked="false">
                <v:textbox inset="0,0,0,0">
                  <w:txbxContent>
                    <w:p>
                      <w:pPr>
                        <w:spacing w:before="201"/>
                        <w:ind w:left="163" w:right="0" w:firstLine="0"/>
                        <w:jc w:val="left"/>
                        <w:rPr>
                          <w:sz w:val="22"/>
                        </w:rPr>
                      </w:pPr>
                      <w:r>
                        <w:rPr>
                          <w:sz w:val="22"/>
                        </w:rPr>
                        <w:t>Técnico</w:t>
                      </w:r>
                      <w:r>
                        <w:rPr>
                          <w:spacing w:val="-8"/>
                          <w:sz w:val="22"/>
                        </w:rPr>
                        <w:t> </w:t>
                      </w:r>
                      <w:r>
                        <w:rPr>
                          <w:spacing w:val="-5"/>
                          <w:sz w:val="22"/>
                        </w:rPr>
                        <w:t>(7)</w:t>
                      </w:r>
                    </w:p>
                  </w:txbxContent>
                </v:textbox>
                <w10:wrap type="topAndBottom"/>
              </v:shape>
            </w:pict>
          </mc:Fallback>
        </mc:AlternateContent>
      </w:r>
    </w:p>
    <w:p>
      <w:pPr>
        <w:spacing w:before="152"/>
        <w:ind w:left="2" w:right="264" w:firstLine="0"/>
        <w:jc w:val="center"/>
        <w:rPr>
          <w:i/>
          <w:sz w:val="20"/>
        </w:rPr>
      </w:pPr>
      <w:bookmarkStart w:name="_bookmark122" w:id="173"/>
      <w:bookmarkEnd w:id="173"/>
      <w:r>
        <w:rPr/>
      </w:r>
      <w:r>
        <w:rPr>
          <w:i/>
          <w:sz w:val="20"/>
        </w:rPr>
        <w:t>Figura</w:t>
      </w:r>
      <w:r>
        <w:rPr>
          <w:i/>
          <w:spacing w:val="-1"/>
          <w:sz w:val="20"/>
        </w:rPr>
        <w:t> </w:t>
      </w:r>
      <w:r>
        <w:rPr>
          <w:i/>
          <w:sz w:val="20"/>
        </w:rPr>
        <w:t>39. Organigrama</w:t>
      </w:r>
      <w:r>
        <w:rPr>
          <w:i/>
          <w:spacing w:val="-1"/>
          <w:sz w:val="20"/>
        </w:rPr>
        <w:t> </w:t>
      </w:r>
      <w:r>
        <w:rPr>
          <w:i/>
          <w:sz w:val="20"/>
        </w:rPr>
        <w:t>Secretaría</w:t>
      </w:r>
      <w:r>
        <w:rPr>
          <w:i/>
          <w:spacing w:val="-1"/>
          <w:sz w:val="20"/>
        </w:rPr>
        <w:t> </w:t>
      </w:r>
      <w:r>
        <w:rPr>
          <w:i/>
          <w:sz w:val="20"/>
        </w:rPr>
        <w:t>TIC Gobernación del</w:t>
      </w:r>
      <w:r>
        <w:rPr>
          <w:i/>
          <w:spacing w:val="-1"/>
          <w:sz w:val="20"/>
        </w:rPr>
        <w:t> </w:t>
      </w:r>
      <w:r>
        <w:rPr>
          <w:i/>
          <w:spacing w:val="-2"/>
          <w:sz w:val="20"/>
        </w:rPr>
        <w:t>Atlántico.</w:t>
      </w:r>
    </w:p>
    <w:p>
      <w:pPr>
        <w:spacing w:before="0"/>
        <w:ind w:left="0" w:right="264" w:firstLine="0"/>
        <w:jc w:val="center"/>
        <w:rPr>
          <w:i/>
          <w:sz w:val="20"/>
        </w:rPr>
      </w:pPr>
      <w:r>
        <w:rPr>
          <w:i/>
          <w:sz w:val="20"/>
        </w:rPr>
        <mc:AlternateContent>
          <mc:Choice Requires="wps">
            <w:drawing>
              <wp:anchor distT="0" distB="0" distL="0" distR="0" allowOverlap="1" layoutInCell="1" locked="0" behindDoc="1" simplePos="0" relativeHeight="480532992">
                <wp:simplePos x="0" y="0"/>
                <wp:positionH relativeFrom="page">
                  <wp:posOffset>1368425</wp:posOffset>
                </wp:positionH>
                <wp:positionV relativeFrom="paragraph">
                  <wp:posOffset>-1441056</wp:posOffset>
                </wp:positionV>
                <wp:extent cx="5617845" cy="136017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5617845" cy="1360170"/>
                          <a:chExt cx="5617845" cy="1360170"/>
                        </a:xfrm>
                      </wpg:grpSpPr>
                      <pic:pic>
                        <pic:nvPicPr>
                          <pic:cNvPr id="192" name="Image 192"/>
                          <pic:cNvPicPr/>
                        </pic:nvPicPr>
                        <pic:blipFill>
                          <a:blip r:embed="rId103" cstate="print"/>
                          <a:stretch>
                            <a:fillRect/>
                          </a:stretch>
                        </pic:blipFill>
                        <pic:spPr>
                          <a:xfrm>
                            <a:off x="0" y="0"/>
                            <a:ext cx="5617336" cy="1359661"/>
                          </a:xfrm>
                          <a:prstGeom prst="rect">
                            <a:avLst/>
                          </a:prstGeom>
                        </pic:spPr>
                      </pic:pic>
                      <wps:wsp>
                        <wps:cNvPr id="193" name="Graphic 193"/>
                        <wps:cNvSpPr/>
                        <wps:spPr>
                          <a:xfrm>
                            <a:off x="496188" y="632333"/>
                            <a:ext cx="4627880" cy="139065"/>
                          </a:xfrm>
                          <a:custGeom>
                            <a:avLst/>
                            <a:gdLst/>
                            <a:ahLst/>
                            <a:cxnLst/>
                            <a:rect l="l" t="t" r="r" b="b"/>
                            <a:pathLst>
                              <a:path w="4627880" h="139065">
                                <a:moveTo>
                                  <a:pt x="2256663" y="0"/>
                                </a:moveTo>
                                <a:lnTo>
                                  <a:pt x="2256663" y="48768"/>
                                </a:lnTo>
                                <a:lnTo>
                                  <a:pt x="4627372" y="48768"/>
                                </a:lnTo>
                                <a:lnTo>
                                  <a:pt x="4627372" y="138557"/>
                                </a:lnTo>
                              </a:path>
                              <a:path w="4627880" h="139065">
                                <a:moveTo>
                                  <a:pt x="2256663" y="0"/>
                                </a:moveTo>
                                <a:lnTo>
                                  <a:pt x="2256663" y="48768"/>
                                </a:lnTo>
                                <a:lnTo>
                                  <a:pt x="3501009" y="48768"/>
                                </a:lnTo>
                                <a:lnTo>
                                  <a:pt x="3501009" y="138557"/>
                                </a:lnTo>
                              </a:path>
                              <a:path w="4627880" h="139065">
                                <a:moveTo>
                                  <a:pt x="2256663" y="0"/>
                                </a:moveTo>
                                <a:lnTo>
                                  <a:pt x="2256663" y="48768"/>
                                </a:lnTo>
                                <a:lnTo>
                                  <a:pt x="2222627" y="48768"/>
                                </a:lnTo>
                                <a:lnTo>
                                  <a:pt x="2222627" y="138557"/>
                                </a:lnTo>
                              </a:path>
                              <a:path w="4627880" h="139065">
                                <a:moveTo>
                                  <a:pt x="2256663" y="0"/>
                                </a:moveTo>
                                <a:lnTo>
                                  <a:pt x="2256663" y="48768"/>
                                </a:lnTo>
                                <a:lnTo>
                                  <a:pt x="1035304" y="48768"/>
                                </a:lnTo>
                                <a:lnTo>
                                  <a:pt x="1035304" y="138557"/>
                                </a:lnTo>
                              </a:path>
                              <a:path w="4627880" h="139065">
                                <a:moveTo>
                                  <a:pt x="2256663" y="0"/>
                                </a:moveTo>
                                <a:lnTo>
                                  <a:pt x="2256663" y="48768"/>
                                </a:lnTo>
                                <a:lnTo>
                                  <a:pt x="0" y="48768"/>
                                </a:lnTo>
                                <a:lnTo>
                                  <a:pt x="0" y="138557"/>
                                </a:lnTo>
                              </a:path>
                            </a:pathLst>
                          </a:custGeom>
                          <a:ln w="25400">
                            <a:solidFill>
                              <a:srgbClr val="6EB6CD"/>
                            </a:solidFill>
                            <a:prstDash val="solid"/>
                          </a:ln>
                        </wps:spPr>
                        <wps:bodyPr wrap="square" lIns="0" tIns="0" rIns="0" bIns="0" rtlCol="0">
                          <a:prstTxWarp prst="textNoShape">
                            <a:avLst/>
                          </a:prstTxWarp>
                          <a:noAutofit/>
                        </wps:bodyPr>
                      </wps:wsp>
                      <pic:pic>
                        <pic:nvPicPr>
                          <pic:cNvPr id="194" name="Image 194"/>
                          <pic:cNvPicPr/>
                        </pic:nvPicPr>
                        <pic:blipFill>
                          <a:blip r:embed="rId104" cstate="print"/>
                          <a:stretch>
                            <a:fillRect/>
                          </a:stretch>
                        </pic:blipFill>
                        <pic:spPr>
                          <a:xfrm>
                            <a:off x="2279650" y="180949"/>
                            <a:ext cx="943775" cy="511962"/>
                          </a:xfrm>
                          <a:prstGeom prst="rect">
                            <a:avLst/>
                          </a:prstGeom>
                        </pic:spPr>
                      </pic:pic>
                      <pic:pic>
                        <pic:nvPicPr>
                          <pic:cNvPr id="195" name="Image 195"/>
                          <pic:cNvPicPr/>
                        </pic:nvPicPr>
                        <pic:blipFill>
                          <a:blip r:embed="rId105" cstate="print"/>
                          <a:stretch>
                            <a:fillRect/>
                          </a:stretch>
                        </pic:blipFill>
                        <pic:spPr>
                          <a:xfrm>
                            <a:off x="2325116" y="204673"/>
                            <a:ext cx="855573" cy="427659"/>
                          </a:xfrm>
                          <a:prstGeom prst="rect">
                            <a:avLst/>
                          </a:prstGeom>
                        </pic:spPr>
                      </pic:pic>
                      <pic:pic>
                        <pic:nvPicPr>
                          <pic:cNvPr id="196" name="Image 196"/>
                          <pic:cNvPicPr/>
                        </pic:nvPicPr>
                        <pic:blipFill>
                          <a:blip r:embed="rId106" cstate="print"/>
                          <a:stretch>
                            <a:fillRect/>
                          </a:stretch>
                        </pic:blipFill>
                        <pic:spPr>
                          <a:xfrm>
                            <a:off x="25400" y="746086"/>
                            <a:ext cx="940600" cy="515150"/>
                          </a:xfrm>
                          <a:prstGeom prst="rect">
                            <a:avLst/>
                          </a:prstGeom>
                        </pic:spPr>
                      </pic:pic>
                      <pic:pic>
                        <pic:nvPicPr>
                          <pic:cNvPr id="197" name="Image 197"/>
                          <pic:cNvPicPr/>
                        </pic:nvPicPr>
                        <pic:blipFill>
                          <a:blip r:embed="rId107" cstate="print"/>
                          <a:stretch>
                            <a:fillRect/>
                          </a:stretch>
                        </pic:blipFill>
                        <pic:spPr>
                          <a:xfrm>
                            <a:off x="68452" y="770839"/>
                            <a:ext cx="855573" cy="427659"/>
                          </a:xfrm>
                          <a:prstGeom prst="rect">
                            <a:avLst/>
                          </a:prstGeom>
                        </pic:spPr>
                      </pic:pic>
                      <pic:pic>
                        <pic:nvPicPr>
                          <pic:cNvPr id="198" name="Image 198"/>
                          <pic:cNvPicPr/>
                        </pic:nvPicPr>
                        <pic:blipFill>
                          <a:blip r:embed="rId106" cstate="print"/>
                          <a:stretch>
                            <a:fillRect/>
                          </a:stretch>
                        </pic:blipFill>
                        <pic:spPr>
                          <a:xfrm>
                            <a:off x="1060450" y="746086"/>
                            <a:ext cx="940600" cy="515150"/>
                          </a:xfrm>
                          <a:prstGeom prst="rect">
                            <a:avLst/>
                          </a:prstGeom>
                        </pic:spPr>
                      </pic:pic>
                      <pic:pic>
                        <pic:nvPicPr>
                          <pic:cNvPr id="199" name="Image 199"/>
                          <pic:cNvPicPr/>
                        </pic:nvPicPr>
                        <pic:blipFill>
                          <a:blip r:embed="rId108" cstate="print"/>
                          <a:stretch>
                            <a:fillRect/>
                          </a:stretch>
                        </pic:blipFill>
                        <pic:spPr>
                          <a:xfrm>
                            <a:off x="1103630" y="770839"/>
                            <a:ext cx="855573" cy="427659"/>
                          </a:xfrm>
                          <a:prstGeom prst="rect">
                            <a:avLst/>
                          </a:prstGeom>
                        </pic:spPr>
                      </pic:pic>
                      <pic:pic>
                        <pic:nvPicPr>
                          <pic:cNvPr id="200" name="Image 200"/>
                          <pic:cNvPicPr/>
                        </pic:nvPicPr>
                        <pic:blipFill>
                          <a:blip r:embed="rId109" cstate="print"/>
                          <a:stretch>
                            <a:fillRect/>
                          </a:stretch>
                        </pic:blipFill>
                        <pic:spPr>
                          <a:xfrm>
                            <a:off x="2095500" y="746086"/>
                            <a:ext cx="1245400" cy="515150"/>
                          </a:xfrm>
                          <a:prstGeom prst="rect">
                            <a:avLst/>
                          </a:prstGeom>
                        </pic:spPr>
                      </pic:pic>
                      <pic:pic>
                        <pic:nvPicPr>
                          <pic:cNvPr id="201" name="Image 201"/>
                          <pic:cNvPicPr/>
                        </pic:nvPicPr>
                        <pic:blipFill>
                          <a:blip r:embed="rId110" cstate="print"/>
                          <a:stretch>
                            <a:fillRect/>
                          </a:stretch>
                        </pic:blipFill>
                        <pic:spPr>
                          <a:xfrm>
                            <a:off x="2138933" y="770839"/>
                            <a:ext cx="1159713" cy="427659"/>
                          </a:xfrm>
                          <a:prstGeom prst="rect">
                            <a:avLst/>
                          </a:prstGeom>
                        </pic:spPr>
                      </pic:pic>
                      <pic:pic>
                        <pic:nvPicPr>
                          <pic:cNvPr id="202" name="Image 202"/>
                          <pic:cNvPicPr/>
                        </pic:nvPicPr>
                        <pic:blipFill>
                          <a:blip r:embed="rId111" cstate="print"/>
                          <a:stretch>
                            <a:fillRect/>
                          </a:stretch>
                        </pic:blipFill>
                        <pic:spPr>
                          <a:xfrm>
                            <a:off x="3435350" y="746086"/>
                            <a:ext cx="1121575" cy="515150"/>
                          </a:xfrm>
                          <a:prstGeom prst="rect">
                            <a:avLst/>
                          </a:prstGeom>
                        </pic:spPr>
                      </pic:pic>
                      <pic:pic>
                        <pic:nvPicPr>
                          <pic:cNvPr id="203" name="Image 203"/>
                          <pic:cNvPicPr/>
                        </pic:nvPicPr>
                        <pic:blipFill>
                          <a:blip r:embed="rId112" cstate="print"/>
                          <a:stretch>
                            <a:fillRect/>
                          </a:stretch>
                        </pic:blipFill>
                        <pic:spPr>
                          <a:xfrm>
                            <a:off x="3478276" y="770839"/>
                            <a:ext cx="1037793" cy="427659"/>
                          </a:xfrm>
                          <a:prstGeom prst="rect">
                            <a:avLst/>
                          </a:prstGeom>
                        </pic:spPr>
                      </pic:pic>
                      <pic:pic>
                        <pic:nvPicPr>
                          <pic:cNvPr id="204" name="Image 204"/>
                          <pic:cNvPicPr/>
                        </pic:nvPicPr>
                        <pic:blipFill>
                          <a:blip r:embed="rId113" cstate="print"/>
                          <a:stretch>
                            <a:fillRect/>
                          </a:stretch>
                        </pic:blipFill>
                        <pic:spPr>
                          <a:xfrm>
                            <a:off x="4651375" y="746086"/>
                            <a:ext cx="940600" cy="515150"/>
                          </a:xfrm>
                          <a:prstGeom prst="rect">
                            <a:avLst/>
                          </a:prstGeom>
                        </pic:spPr>
                      </pic:pic>
                      <pic:pic>
                        <pic:nvPicPr>
                          <pic:cNvPr id="205" name="Image 205"/>
                          <pic:cNvPicPr/>
                        </pic:nvPicPr>
                        <pic:blipFill>
                          <a:blip r:embed="rId108" cstate="print"/>
                          <a:stretch>
                            <a:fillRect/>
                          </a:stretch>
                        </pic:blipFill>
                        <pic:spPr>
                          <a:xfrm>
                            <a:off x="4695825" y="770839"/>
                            <a:ext cx="855573" cy="427659"/>
                          </a:xfrm>
                          <a:prstGeom prst="rect">
                            <a:avLst/>
                          </a:prstGeom>
                        </pic:spPr>
                      </pic:pic>
                    </wpg:wgp>
                  </a:graphicData>
                </a:graphic>
              </wp:anchor>
            </w:drawing>
          </mc:Choice>
          <mc:Fallback>
            <w:pict>
              <v:group style="position:absolute;margin-left:107.75pt;margin-top:-113.469025pt;width:442.35pt;height:107.1pt;mso-position-horizontal-relative:page;mso-position-vertical-relative:paragraph;z-index:-22783488" id="docshapegroup104" coordorigin="2155,-2269" coordsize="8847,2142">
                <v:shape style="position:absolute;left:2155;top:-2270;width:8847;height:2142" type="#_x0000_t75" id="docshape105" stroked="false">
                  <v:imagedata r:id="rId103" o:title=""/>
                </v:shape>
                <v:shape style="position:absolute;left:2936;top:-1274;width:7288;height:219" id="docshape106" coordorigin="2936,-1274" coordsize="7288,219" path="m6490,-1274l6490,-1197,10224,-1197,10224,-1055m6490,-1274l6490,-1197,8450,-1197,8450,-1055m6490,-1274l6490,-1197,6437,-1197,6437,-1055m6490,-1274l6490,-1197,4567,-1197,4567,-1055m6490,-1274l6490,-1197,2936,-1197,2936,-1055e" filled="false" stroked="true" strokeweight="2pt" strokecolor="#6eb6cd">
                  <v:path arrowok="t"/>
                  <v:stroke dashstyle="solid"/>
                </v:shape>
                <v:shape style="position:absolute;left:5745;top:-1985;width:1487;height:807" type="#_x0000_t75" id="docshape107" stroked="false">
                  <v:imagedata r:id="rId104" o:title=""/>
                </v:shape>
                <v:shape style="position:absolute;left:5816;top:-1948;width:1348;height:674" type="#_x0000_t75" id="docshape108" stroked="false">
                  <v:imagedata r:id="rId105" o:title=""/>
                </v:shape>
                <v:shape style="position:absolute;left:2195;top:-1095;width:1482;height:812" type="#_x0000_t75" id="docshape109" stroked="false">
                  <v:imagedata r:id="rId106" o:title=""/>
                </v:shape>
                <v:shape style="position:absolute;left:2262;top:-1056;width:1348;height:674" type="#_x0000_t75" id="docshape110" stroked="false">
                  <v:imagedata r:id="rId107" o:title=""/>
                </v:shape>
                <v:shape style="position:absolute;left:3825;top:-1095;width:1482;height:812" type="#_x0000_t75" id="docshape111" stroked="false">
                  <v:imagedata r:id="rId106" o:title=""/>
                </v:shape>
                <v:shape style="position:absolute;left:3893;top:-1056;width:1348;height:674" type="#_x0000_t75" id="docshape112" stroked="false">
                  <v:imagedata r:id="rId108" o:title=""/>
                </v:shape>
                <v:shape style="position:absolute;left:5455;top:-1095;width:1962;height:812" type="#_x0000_t75" id="docshape113" stroked="false">
                  <v:imagedata r:id="rId109" o:title=""/>
                </v:shape>
                <v:shape style="position:absolute;left:5523;top:-1056;width:1827;height:674" type="#_x0000_t75" id="docshape114" stroked="false">
                  <v:imagedata r:id="rId110" o:title=""/>
                </v:shape>
                <v:shape style="position:absolute;left:7565;top:-1095;width:1767;height:812" type="#_x0000_t75" id="docshape115" stroked="false">
                  <v:imagedata r:id="rId111" o:title=""/>
                </v:shape>
                <v:shape style="position:absolute;left:7632;top:-1056;width:1635;height:674" type="#_x0000_t75" id="docshape116" stroked="false">
                  <v:imagedata r:id="rId112" o:title=""/>
                </v:shape>
                <v:shape style="position:absolute;left:9480;top:-1095;width:1482;height:812" type="#_x0000_t75" id="docshape117" stroked="false">
                  <v:imagedata r:id="rId113" o:title=""/>
                </v:shape>
                <v:shape style="position:absolute;left:9550;top:-1056;width:1348;height:674" type="#_x0000_t75" id="docshape118" stroked="false">
                  <v:imagedata r:id="rId108" o:title=""/>
                </v:shape>
                <w10:wrap type="none"/>
              </v:group>
            </w:pict>
          </mc:Fallback>
        </mc:AlternateContent>
      </w:r>
      <w:r>
        <w:rPr>
          <w:i/>
          <w:sz w:val="20"/>
        </w:rPr>
        <w:t>Fuente:</w:t>
      </w:r>
      <w:r>
        <w:rPr>
          <w:i/>
          <w:spacing w:val="1"/>
          <w:sz w:val="20"/>
        </w:rPr>
        <w:t> </w:t>
      </w:r>
      <w:r>
        <w:rPr>
          <w:i/>
          <w:sz w:val="20"/>
        </w:rPr>
        <w:t>Plan</w:t>
      </w:r>
      <w:r>
        <w:rPr>
          <w:i/>
          <w:spacing w:val="-1"/>
          <w:sz w:val="20"/>
        </w:rPr>
        <w:t> </w:t>
      </w:r>
      <w:r>
        <w:rPr>
          <w:i/>
          <w:sz w:val="20"/>
        </w:rPr>
        <w:t>Estratégico</w:t>
      </w:r>
      <w:r>
        <w:rPr>
          <w:i/>
          <w:spacing w:val="-1"/>
          <w:sz w:val="20"/>
        </w:rPr>
        <w:t> </w:t>
      </w:r>
      <w:r>
        <w:rPr>
          <w:i/>
          <w:sz w:val="20"/>
        </w:rPr>
        <w:t>de</w:t>
      </w:r>
      <w:r>
        <w:rPr>
          <w:i/>
          <w:spacing w:val="-1"/>
          <w:sz w:val="20"/>
        </w:rPr>
        <w:t> </w:t>
      </w:r>
      <w:r>
        <w:rPr>
          <w:i/>
          <w:sz w:val="20"/>
        </w:rPr>
        <w:t>TI</w:t>
      </w:r>
      <w:r>
        <w:rPr>
          <w:i/>
          <w:spacing w:val="-3"/>
          <w:sz w:val="20"/>
        </w:rPr>
        <w:t> </w:t>
      </w:r>
      <w:r>
        <w:rPr>
          <w:i/>
          <w:sz w:val="20"/>
        </w:rPr>
        <w:t>Gobernación</w:t>
      </w:r>
      <w:r>
        <w:rPr>
          <w:i/>
          <w:spacing w:val="-1"/>
          <w:sz w:val="20"/>
        </w:rPr>
        <w:t> </w:t>
      </w:r>
      <w:r>
        <w:rPr>
          <w:i/>
          <w:sz w:val="20"/>
        </w:rPr>
        <w:t>del</w:t>
      </w:r>
      <w:r>
        <w:rPr>
          <w:i/>
          <w:spacing w:val="-2"/>
          <w:sz w:val="20"/>
        </w:rPr>
        <w:t> Atlántico</w:t>
      </w:r>
    </w:p>
    <w:p>
      <w:pPr>
        <w:pStyle w:val="BodyText"/>
        <w:rPr>
          <w:i/>
          <w:sz w:val="20"/>
        </w:rPr>
      </w:pPr>
    </w:p>
    <w:p>
      <w:pPr>
        <w:pStyle w:val="BodyText"/>
        <w:rPr>
          <w:i/>
          <w:sz w:val="20"/>
        </w:rPr>
      </w:pPr>
    </w:p>
    <w:p>
      <w:pPr>
        <w:pStyle w:val="BodyText"/>
        <w:spacing w:before="93"/>
        <w:rPr>
          <w:i/>
          <w:sz w:val="20"/>
        </w:rPr>
      </w:pPr>
    </w:p>
    <w:p>
      <w:pPr>
        <w:pStyle w:val="Heading2"/>
      </w:pPr>
      <w:r>
        <w:rPr/>
        <w:t>Objetivos</w:t>
      </w:r>
      <w:r>
        <w:rPr>
          <w:spacing w:val="-3"/>
        </w:rPr>
        <w:t> </w:t>
      </w:r>
      <w:r>
        <w:rPr/>
        <w:t>estratégicos</w:t>
      </w:r>
      <w:r>
        <w:rPr>
          <w:spacing w:val="-2"/>
        </w:rPr>
        <w:t> </w:t>
      </w:r>
      <w:r>
        <w:rPr/>
        <w:t>de</w:t>
      </w:r>
      <w:r>
        <w:rPr>
          <w:spacing w:val="-6"/>
        </w:rPr>
        <w:t> </w:t>
      </w:r>
      <w:r>
        <w:rPr/>
        <w:t>la</w:t>
      </w:r>
      <w:r>
        <w:rPr>
          <w:spacing w:val="-3"/>
        </w:rPr>
        <w:t> </w:t>
      </w:r>
      <w:r>
        <w:rPr/>
        <w:t>Secretaría</w:t>
      </w:r>
      <w:r>
        <w:rPr>
          <w:spacing w:val="-3"/>
        </w:rPr>
        <w:t> </w:t>
      </w:r>
      <w:r>
        <w:rPr>
          <w:spacing w:val="-5"/>
        </w:rPr>
        <w:t>TIC</w:t>
      </w:r>
    </w:p>
    <w:p>
      <w:pPr>
        <w:pStyle w:val="BodyText"/>
        <w:spacing w:before="3"/>
        <w:rPr>
          <w:b/>
        </w:rPr>
      </w:pPr>
    </w:p>
    <w:p>
      <w:pPr>
        <w:pStyle w:val="BodyText"/>
        <w:spacing w:line="480" w:lineRule="auto"/>
        <w:ind w:left="360" w:right="1074" w:firstLine="720"/>
        <w:jc w:val="both"/>
      </w:pPr>
      <w:r>
        <w:rPr/>
        <w:t>Los Objetivos estratégicos de la Secretaría TIC de la Gobernación del Departamento del Atlántico</w:t>
      </w:r>
      <w:r>
        <w:rPr>
          <w:spacing w:val="-3"/>
        </w:rPr>
        <w:t> </w:t>
      </w:r>
      <w:r>
        <w:rPr/>
        <w:t>surgieron</w:t>
      </w:r>
      <w:r>
        <w:rPr>
          <w:spacing w:val="-3"/>
        </w:rPr>
        <w:t> </w:t>
      </w:r>
      <w:r>
        <w:rPr/>
        <w:t>del</w:t>
      </w:r>
      <w:r>
        <w:rPr>
          <w:spacing w:val="-3"/>
        </w:rPr>
        <w:t> </w:t>
      </w:r>
      <w:r>
        <w:rPr/>
        <w:t>ejercicio de alineación de la Estrategia de TI</w:t>
      </w:r>
      <w:r>
        <w:rPr>
          <w:spacing w:val="-3"/>
        </w:rPr>
        <w:t> </w:t>
      </w:r>
      <w:r>
        <w:rPr/>
        <w:t>con los diferentes Planes de Desarrollo tanto nacional como departamental, al igual que el Plan Vive Digital del Ministerio </w:t>
      </w:r>
      <w:r>
        <w:rPr>
          <w:spacing w:val="-4"/>
        </w:rPr>
        <w:t>TIC.</w:t>
      </w:r>
    </w:p>
    <w:p>
      <w:pPr>
        <w:pStyle w:val="BodyText"/>
        <w:spacing w:before="2"/>
      </w:pPr>
    </w:p>
    <w:p>
      <w:pPr>
        <w:pStyle w:val="ListParagraph"/>
        <w:numPr>
          <w:ilvl w:val="0"/>
          <w:numId w:val="433"/>
        </w:numPr>
        <w:tabs>
          <w:tab w:pos="1081" w:val="left" w:leader="none"/>
        </w:tabs>
        <w:spacing w:line="482" w:lineRule="auto" w:before="0" w:after="0"/>
        <w:ind w:left="1081" w:right="1081" w:hanging="361"/>
        <w:jc w:val="both"/>
        <w:rPr>
          <w:sz w:val="24"/>
        </w:rPr>
      </w:pPr>
      <w:r>
        <w:rPr>
          <w:sz w:val="24"/>
        </w:rPr>
        <w:t>Proporcionar</w:t>
      </w:r>
      <w:r>
        <w:rPr>
          <w:spacing w:val="-15"/>
          <w:sz w:val="24"/>
        </w:rPr>
        <w:t> </w:t>
      </w:r>
      <w:r>
        <w:rPr>
          <w:sz w:val="24"/>
        </w:rPr>
        <w:t>herramientas</w:t>
      </w:r>
      <w:r>
        <w:rPr>
          <w:spacing w:val="-15"/>
          <w:sz w:val="24"/>
        </w:rPr>
        <w:t> </w:t>
      </w:r>
      <w:r>
        <w:rPr>
          <w:sz w:val="24"/>
        </w:rPr>
        <w:t>TIC</w:t>
      </w:r>
      <w:r>
        <w:rPr>
          <w:spacing w:val="-15"/>
          <w:sz w:val="24"/>
        </w:rPr>
        <w:t> </w:t>
      </w:r>
      <w:r>
        <w:rPr>
          <w:sz w:val="24"/>
        </w:rPr>
        <w:t>a</w:t>
      </w:r>
      <w:r>
        <w:rPr>
          <w:spacing w:val="-15"/>
          <w:sz w:val="24"/>
        </w:rPr>
        <w:t> </w:t>
      </w:r>
      <w:r>
        <w:rPr>
          <w:sz w:val="24"/>
        </w:rPr>
        <w:t>la</w:t>
      </w:r>
      <w:r>
        <w:rPr>
          <w:spacing w:val="-15"/>
          <w:sz w:val="24"/>
        </w:rPr>
        <w:t> </w:t>
      </w:r>
      <w:r>
        <w:rPr>
          <w:sz w:val="24"/>
        </w:rPr>
        <w:t>población</w:t>
      </w:r>
      <w:r>
        <w:rPr>
          <w:spacing w:val="-15"/>
          <w:sz w:val="24"/>
        </w:rPr>
        <w:t> </w:t>
      </w:r>
      <w:r>
        <w:rPr>
          <w:sz w:val="24"/>
        </w:rPr>
        <w:t>estudiantil</w:t>
      </w:r>
      <w:r>
        <w:rPr>
          <w:spacing w:val="-15"/>
          <w:sz w:val="24"/>
        </w:rPr>
        <w:t> </w:t>
      </w:r>
      <w:r>
        <w:rPr>
          <w:sz w:val="24"/>
        </w:rPr>
        <w:t>para</w:t>
      </w:r>
      <w:r>
        <w:rPr>
          <w:spacing w:val="-15"/>
          <w:sz w:val="24"/>
        </w:rPr>
        <w:t> </w:t>
      </w:r>
      <w:r>
        <w:rPr>
          <w:sz w:val="24"/>
        </w:rPr>
        <w:t>que</w:t>
      </w:r>
      <w:r>
        <w:rPr>
          <w:spacing w:val="-15"/>
          <w:sz w:val="24"/>
        </w:rPr>
        <w:t> </w:t>
      </w:r>
      <w:r>
        <w:rPr>
          <w:sz w:val="24"/>
        </w:rPr>
        <w:t>accedan</w:t>
      </w:r>
      <w:r>
        <w:rPr>
          <w:spacing w:val="-15"/>
          <w:sz w:val="24"/>
        </w:rPr>
        <w:t> </w:t>
      </w:r>
      <w:r>
        <w:rPr>
          <w:sz w:val="24"/>
        </w:rPr>
        <w:t>a</w:t>
      </w:r>
      <w:r>
        <w:rPr>
          <w:spacing w:val="-15"/>
          <w:sz w:val="24"/>
        </w:rPr>
        <w:t> </w:t>
      </w:r>
      <w:r>
        <w:rPr>
          <w:sz w:val="24"/>
        </w:rPr>
        <w:t>una</w:t>
      </w:r>
      <w:r>
        <w:rPr>
          <w:spacing w:val="-15"/>
          <w:sz w:val="24"/>
        </w:rPr>
        <w:t> </w:t>
      </w:r>
      <w:r>
        <w:rPr>
          <w:sz w:val="24"/>
        </w:rPr>
        <w:t>educación de calidad.</w:t>
      </w:r>
    </w:p>
    <w:p>
      <w:pPr>
        <w:pStyle w:val="ListParagraph"/>
        <w:numPr>
          <w:ilvl w:val="0"/>
          <w:numId w:val="433"/>
        </w:numPr>
        <w:tabs>
          <w:tab w:pos="1081" w:val="left" w:leader="none"/>
        </w:tabs>
        <w:spacing w:line="477" w:lineRule="auto" w:before="0" w:after="0"/>
        <w:ind w:left="1081" w:right="1085" w:hanging="361"/>
        <w:jc w:val="both"/>
        <w:rPr>
          <w:sz w:val="24"/>
        </w:rPr>
      </w:pPr>
      <w:r>
        <w:rPr>
          <w:sz w:val="24"/>
        </w:rPr>
        <w:t>Disponer de infraestructura adecuada para la prestación del servicio de internet en el </w:t>
      </w:r>
      <w:r>
        <w:rPr>
          <w:spacing w:val="-2"/>
          <w:sz w:val="24"/>
        </w:rPr>
        <w:t>departamento.</w:t>
      </w:r>
    </w:p>
    <w:p>
      <w:pPr>
        <w:pStyle w:val="ListParagraph"/>
        <w:numPr>
          <w:ilvl w:val="0"/>
          <w:numId w:val="433"/>
        </w:numPr>
        <w:tabs>
          <w:tab w:pos="1081" w:val="left" w:leader="none"/>
        </w:tabs>
        <w:spacing w:line="477" w:lineRule="auto" w:before="3" w:after="0"/>
        <w:ind w:left="1081" w:right="1093" w:hanging="361"/>
        <w:jc w:val="both"/>
        <w:rPr>
          <w:sz w:val="24"/>
        </w:rPr>
      </w:pPr>
      <w:r>
        <w:rPr>
          <w:sz w:val="24"/>
        </w:rPr>
        <w:t>Fortalecer</w:t>
      </w:r>
      <w:r>
        <w:rPr>
          <w:spacing w:val="-13"/>
          <w:sz w:val="24"/>
        </w:rPr>
        <w:t> </w:t>
      </w:r>
      <w:r>
        <w:rPr>
          <w:sz w:val="24"/>
        </w:rPr>
        <w:t>las</w:t>
      </w:r>
      <w:r>
        <w:rPr>
          <w:spacing w:val="-11"/>
          <w:sz w:val="24"/>
        </w:rPr>
        <w:t> </w:t>
      </w:r>
      <w:r>
        <w:rPr>
          <w:sz w:val="24"/>
        </w:rPr>
        <w:t>competencias</w:t>
      </w:r>
      <w:r>
        <w:rPr>
          <w:spacing w:val="-11"/>
          <w:sz w:val="24"/>
        </w:rPr>
        <w:t> </w:t>
      </w:r>
      <w:r>
        <w:rPr>
          <w:sz w:val="24"/>
        </w:rPr>
        <w:t>de</w:t>
      </w:r>
      <w:r>
        <w:rPr>
          <w:spacing w:val="-14"/>
          <w:sz w:val="24"/>
        </w:rPr>
        <w:t> </w:t>
      </w:r>
      <w:r>
        <w:rPr>
          <w:sz w:val="24"/>
        </w:rPr>
        <w:t>TIC</w:t>
      </w:r>
      <w:r>
        <w:rPr>
          <w:spacing w:val="-13"/>
          <w:sz w:val="24"/>
        </w:rPr>
        <w:t> </w:t>
      </w:r>
      <w:r>
        <w:rPr>
          <w:sz w:val="24"/>
        </w:rPr>
        <w:t>de</w:t>
      </w:r>
      <w:r>
        <w:rPr>
          <w:spacing w:val="-14"/>
          <w:sz w:val="24"/>
        </w:rPr>
        <w:t> </w:t>
      </w:r>
      <w:r>
        <w:rPr>
          <w:sz w:val="24"/>
        </w:rPr>
        <w:t>los</w:t>
      </w:r>
      <w:r>
        <w:rPr>
          <w:spacing w:val="-11"/>
          <w:sz w:val="24"/>
        </w:rPr>
        <w:t> </w:t>
      </w:r>
      <w:r>
        <w:rPr>
          <w:sz w:val="24"/>
        </w:rPr>
        <w:t>Atlanticenses</w:t>
      </w:r>
      <w:r>
        <w:rPr>
          <w:spacing w:val="-11"/>
          <w:sz w:val="24"/>
        </w:rPr>
        <w:t> </w:t>
      </w:r>
      <w:r>
        <w:rPr>
          <w:sz w:val="24"/>
        </w:rPr>
        <w:t>para</w:t>
      </w:r>
      <w:r>
        <w:rPr>
          <w:spacing w:val="-14"/>
          <w:sz w:val="24"/>
        </w:rPr>
        <w:t> </w:t>
      </w:r>
      <w:r>
        <w:rPr>
          <w:sz w:val="24"/>
        </w:rPr>
        <w:t>acceder</w:t>
      </w:r>
      <w:r>
        <w:rPr>
          <w:spacing w:val="-13"/>
          <w:sz w:val="24"/>
        </w:rPr>
        <w:t> </w:t>
      </w:r>
      <w:r>
        <w:rPr>
          <w:sz w:val="24"/>
        </w:rPr>
        <w:t>a</w:t>
      </w:r>
      <w:r>
        <w:rPr>
          <w:spacing w:val="-14"/>
          <w:sz w:val="24"/>
        </w:rPr>
        <w:t> </w:t>
      </w:r>
      <w:r>
        <w:rPr>
          <w:sz w:val="24"/>
        </w:rPr>
        <w:t>mayores</w:t>
      </w:r>
      <w:r>
        <w:rPr>
          <w:spacing w:val="-11"/>
          <w:sz w:val="24"/>
        </w:rPr>
        <w:t> </w:t>
      </w:r>
      <w:r>
        <w:rPr>
          <w:sz w:val="24"/>
        </w:rPr>
        <w:t>beneficios a través de su uso.</w:t>
      </w:r>
    </w:p>
    <w:p>
      <w:pPr>
        <w:pStyle w:val="ListParagraph"/>
        <w:numPr>
          <w:ilvl w:val="0"/>
          <w:numId w:val="433"/>
        </w:numPr>
        <w:tabs>
          <w:tab w:pos="1081" w:val="left" w:leader="none"/>
        </w:tabs>
        <w:spacing w:line="480" w:lineRule="auto" w:before="2" w:after="0"/>
        <w:ind w:left="1081" w:right="1081" w:hanging="361"/>
        <w:jc w:val="both"/>
        <w:rPr>
          <w:sz w:val="24"/>
        </w:rPr>
      </w:pPr>
      <w:r>
        <w:rPr>
          <w:sz w:val="24"/>
        </w:rPr>
        <w:t>Promover el desarrollo de sectores económicos del departamento por medio de la implementación e incorporación de soluciones apoyadas en TIC en sus procesos </w:t>
      </w:r>
      <w:r>
        <w:rPr>
          <w:spacing w:val="-2"/>
          <w:sz w:val="24"/>
        </w:rPr>
        <w:t>productivos.</w:t>
      </w:r>
    </w:p>
    <w:p>
      <w:pPr>
        <w:pStyle w:val="ListParagraph"/>
        <w:numPr>
          <w:ilvl w:val="0"/>
          <w:numId w:val="433"/>
        </w:numPr>
        <w:tabs>
          <w:tab w:pos="1081" w:val="left" w:leader="none"/>
        </w:tabs>
        <w:spacing w:line="477" w:lineRule="auto" w:before="5" w:after="0"/>
        <w:ind w:left="1081" w:right="1080" w:hanging="361"/>
        <w:jc w:val="both"/>
        <w:rPr>
          <w:sz w:val="24"/>
        </w:rPr>
      </w:pPr>
      <w:r>
        <w:rPr>
          <w:sz w:val="24"/>
        </w:rPr>
        <w:t>Fomentar</w:t>
      </w:r>
      <w:r>
        <w:rPr>
          <w:spacing w:val="-2"/>
          <w:sz w:val="24"/>
        </w:rPr>
        <w:t> </w:t>
      </w:r>
      <w:r>
        <w:rPr>
          <w:sz w:val="24"/>
        </w:rPr>
        <w:t>el</w:t>
      </w:r>
      <w:r>
        <w:rPr>
          <w:spacing w:val="-9"/>
          <w:sz w:val="24"/>
        </w:rPr>
        <w:t> </w:t>
      </w:r>
      <w:r>
        <w:rPr>
          <w:sz w:val="24"/>
        </w:rPr>
        <w:t>desarrollo</w:t>
      </w:r>
      <w:r>
        <w:rPr>
          <w:spacing w:val="-8"/>
          <w:sz w:val="24"/>
        </w:rPr>
        <w:t> </w:t>
      </w:r>
      <w:r>
        <w:rPr>
          <w:sz w:val="24"/>
        </w:rPr>
        <w:t>del</w:t>
      </w:r>
      <w:r>
        <w:rPr>
          <w:spacing w:val="-4"/>
          <w:sz w:val="24"/>
        </w:rPr>
        <w:t> </w:t>
      </w:r>
      <w:r>
        <w:rPr>
          <w:sz w:val="24"/>
        </w:rPr>
        <w:t>ecosistema</w:t>
      </w:r>
      <w:r>
        <w:rPr>
          <w:spacing w:val="-4"/>
          <w:sz w:val="24"/>
        </w:rPr>
        <w:t> </w:t>
      </w:r>
      <w:r>
        <w:rPr>
          <w:sz w:val="24"/>
        </w:rPr>
        <w:t>regional</w:t>
      </w:r>
      <w:r>
        <w:rPr>
          <w:spacing w:val="-9"/>
          <w:sz w:val="24"/>
        </w:rPr>
        <w:t> </w:t>
      </w:r>
      <w:r>
        <w:rPr>
          <w:sz w:val="24"/>
        </w:rPr>
        <w:t>a</w:t>
      </w:r>
      <w:r>
        <w:rPr>
          <w:spacing w:val="-4"/>
          <w:sz w:val="24"/>
        </w:rPr>
        <w:t> </w:t>
      </w:r>
      <w:r>
        <w:rPr>
          <w:sz w:val="24"/>
        </w:rPr>
        <w:t>través</w:t>
      </w:r>
      <w:r>
        <w:rPr>
          <w:spacing w:val="-1"/>
          <w:sz w:val="24"/>
        </w:rPr>
        <w:t> </w:t>
      </w:r>
      <w:r>
        <w:rPr>
          <w:sz w:val="24"/>
        </w:rPr>
        <w:t>del</w:t>
      </w:r>
      <w:r>
        <w:rPr>
          <w:spacing w:val="-9"/>
          <w:sz w:val="24"/>
        </w:rPr>
        <w:t> </w:t>
      </w:r>
      <w:r>
        <w:rPr>
          <w:sz w:val="24"/>
        </w:rPr>
        <w:t>desarrollo y</w:t>
      </w:r>
      <w:r>
        <w:rPr>
          <w:spacing w:val="-3"/>
          <w:sz w:val="24"/>
        </w:rPr>
        <w:t> </w:t>
      </w:r>
      <w:r>
        <w:rPr>
          <w:sz w:val="24"/>
        </w:rPr>
        <w:t>fortalecimiento</w:t>
      </w:r>
      <w:r>
        <w:rPr>
          <w:spacing w:val="-8"/>
          <w:sz w:val="24"/>
        </w:rPr>
        <w:t> </w:t>
      </w:r>
      <w:r>
        <w:rPr>
          <w:sz w:val="24"/>
        </w:rPr>
        <w:t>de la infraestructura de telecomunicaciones, la ciencia y la Tecnología, la innovación de productos</w:t>
      </w:r>
      <w:r>
        <w:rPr>
          <w:spacing w:val="80"/>
          <w:sz w:val="24"/>
        </w:rPr>
        <w:t> </w:t>
      </w:r>
      <w:r>
        <w:rPr>
          <w:sz w:val="24"/>
        </w:rPr>
        <w:t>y</w:t>
      </w:r>
      <w:r>
        <w:rPr>
          <w:spacing w:val="80"/>
          <w:sz w:val="24"/>
        </w:rPr>
        <w:t> </w:t>
      </w:r>
      <w:r>
        <w:rPr>
          <w:sz w:val="24"/>
        </w:rPr>
        <w:t>servicios</w:t>
      </w:r>
      <w:r>
        <w:rPr>
          <w:spacing w:val="80"/>
          <w:sz w:val="24"/>
        </w:rPr>
        <w:t> </w:t>
      </w:r>
      <w:r>
        <w:rPr>
          <w:sz w:val="24"/>
        </w:rPr>
        <w:t>digitales,</w:t>
      </w:r>
      <w:r>
        <w:rPr>
          <w:spacing w:val="80"/>
          <w:sz w:val="24"/>
        </w:rPr>
        <w:t> </w:t>
      </w:r>
      <w:r>
        <w:rPr>
          <w:sz w:val="24"/>
        </w:rPr>
        <w:t>el</w:t>
      </w:r>
      <w:r>
        <w:rPr>
          <w:spacing w:val="80"/>
          <w:sz w:val="24"/>
        </w:rPr>
        <w:t> </w:t>
      </w:r>
      <w:r>
        <w:rPr>
          <w:sz w:val="24"/>
        </w:rPr>
        <w:t>tejido</w:t>
      </w:r>
      <w:r>
        <w:rPr>
          <w:spacing w:val="80"/>
          <w:sz w:val="24"/>
        </w:rPr>
        <w:t> </w:t>
      </w:r>
      <w:r>
        <w:rPr>
          <w:sz w:val="24"/>
        </w:rPr>
        <w:t>empresarial</w:t>
      </w:r>
      <w:r>
        <w:rPr>
          <w:spacing w:val="80"/>
          <w:sz w:val="24"/>
        </w:rPr>
        <w:t> </w:t>
      </w:r>
      <w:r>
        <w:rPr>
          <w:sz w:val="24"/>
        </w:rPr>
        <w:t>TIC,</w:t>
      </w:r>
      <w:r>
        <w:rPr>
          <w:spacing w:val="70"/>
          <w:w w:val="150"/>
          <w:sz w:val="24"/>
        </w:rPr>
        <w:t> </w:t>
      </w:r>
      <w:r>
        <w:rPr>
          <w:sz w:val="24"/>
        </w:rPr>
        <w:t>los</w:t>
      </w:r>
      <w:r>
        <w:rPr>
          <w:spacing w:val="80"/>
          <w:sz w:val="24"/>
        </w:rPr>
        <w:t> </w:t>
      </w:r>
      <w:r>
        <w:rPr>
          <w:sz w:val="24"/>
        </w:rPr>
        <w:t>servicios</w:t>
      </w:r>
      <w:r>
        <w:rPr>
          <w:spacing w:val="80"/>
          <w:sz w:val="24"/>
        </w:rPr>
        <w:t> </w:t>
      </w:r>
      <w:r>
        <w:rPr>
          <w:sz w:val="24"/>
        </w:rPr>
        <w:t>TIC,</w:t>
      </w:r>
      <w:r>
        <w:rPr>
          <w:spacing w:val="80"/>
          <w:sz w:val="24"/>
        </w:rPr>
        <w:t> </w:t>
      </w:r>
      <w:r>
        <w:rPr>
          <w:sz w:val="24"/>
        </w:rPr>
        <w:t>las</w:t>
      </w:r>
    </w:p>
    <w:p>
      <w:pPr>
        <w:pStyle w:val="ListParagraph"/>
        <w:spacing w:after="0" w:line="477" w:lineRule="auto"/>
        <w:jc w:val="both"/>
        <w:rPr>
          <w:sz w:val="24"/>
        </w:rPr>
        <w:sectPr>
          <w:pgSz w:w="12240" w:h="15840"/>
          <w:pgMar w:header="762" w:footer="0" w:top="1300" w:bottom="280" w:left="1080" w:right="360"/>
        </w:sectPr>
      </w:pPr>
    </w:p>
    <w:p>
      <w:pPr>
        <w:pStyle w:val="BodyText"/>
        <w:spacing w:line="477" w:lineRule="auto" w:before="171"/>
        <w:ind w:left="1081" w:right="1030"/>
      </w:pPr>
      <w:r>
        <w:rPr/>
        <w:t>aplicaciones</w:t>
      </w:r>
      <w:r>
        <w:rPr>
          <w:spacing w:val="40"/>
        </w:rPr>
        <w:t> </w:t>
      </w:r>
      <w:r>
        <w:rPr/>
        <w:t>y</w:t>
      </w:r>
      <w:r>
        <w:rPr>
          <w:spacing w:val="40"/>
        </w:rPr>
        <w:t> </w:t>
      </w:r>
      <w:r>
        <w:rPr/>
        <w:t>contenidos</w:t>
      </w:r>
      <w:r>
        <w:rPr>
          <w:spacing w:val="40"/>
        </w:rPr>
        <w:t> </w:t>
      </w:r>
      <w:r>
        <w:rPr/>
        <w:t>digitales</w:t>
      </w:r>
      <w:r>
        <w:rPr>
          <w:spacing w:val="40"/>
        </w:rPr>
        <w:t> </w:t>
      </w:r>
      <w:r>
        <w:rPr/>
        <w:t>y</w:t>
      </w:r>
      <w:r>
        <w:rPr>
          <w:spacing w:val="40"/>
        </w:rPr>
        <w:t> </w:t>
      </w:r>
      <w:r>
        <w:rPr/>
        <w:t>las</w:t>
      </w:r>
      <w:r>
        <w:rPr>
          <w:spacing w:val="40"/>
        </w:rPr>
        <w:t> </w:t>
      </w:r>
      <w:r>
        <w:rPr/>
        <w:t>habilidades</w:t>
      </w:r>
      <w:r>
        <w:rPr>
          <w:spacing w:val="40"/>
        </w:rPr>
        <w:t> </w:t>
      </w:r>
      <w:r>
        <w:rPr/>
        <w:t>de</w:t>
      </w:r>
      <w:r>
        <w:rPr>
          <w:spacing w:val="40"/>
        </w:rPr>
        <w:t> </w:t>
      </w:r>
      <w:r>
        <w:rPr/>
        <w:t>los</w:t>
      </w:r>
      <w:r>
        <w:rPr>
          <w:spacing w:val="40"/>
        </w:rPr>
        <w:t> </w:t>
      </w:r>
      <w:r>
        <w:rPr/>
        <w:t>usuarios</w:t>
      </w:r>
      <w:r>
        <w:rPr>
          <w:spacing w:val="40"/>
        </w:rPr>
        <w:t> </w:t>
      </w:r>
      <w:r>
        <w:rPr/>
        <w:t>en</w:t>
      </w:r>
      <w:r>
        <w:rPr>
          <w:spacing w:val="40"/>
        </w:rPr>
        <w:t> </w:t>
      </w:r>
      <w:r>
        <w:rPr/>
        <w:t>los</w:t>
      </w:r>
      <w:r>
        <w:rPr>
          <w:spacing w:val="40"/>
        </w:rPr>
        <w:t> </w:t>
      </w:r>
      <w:r>
        <w:rPr/>
        <w:t>sectores productivos del departamento.</w:t>
      </w:r>
    </w:p>
    <w:p>
      <w:pPr>
        <w:pStyle w:val="ListParagraph"/>
        <w:numPr>
          <w:ilvl w:val="0"/>
          <w:numId w:val="433"/>
        </w:numPr>
        <w:tabs>
          <w:tab w:pos="1081" w:val="left" w:leader="none"/>
        </w:tabs>
        <w:spacing w:line="477" w:lineRule="auto" w:before="7" w:after="0"/>
        <w:ind w:left="1081" w:right="1075" w:hanging="361"/>
        <w:jc w:val="left"/>
        <w:rPr>
          <w:sz w:val="24"/>
        </w:rPr>
      </w:pPr>
      <w:r>
        <w:rPr>
          <w:sz w:val="24"/>
        </w:rPr>
        <w:t>Potenciar los servicios de tecnología necesarios para apoyar la</w:t>
      </w:r>
      <w:r>
        <w:rPr>
          <w:spacing w:val="-1"/>
          <w:sz w:val="24"/>
        </w:rPr>
        <w:t> </w:t>
      </w:r>
      <w:r>
        <w:rPr>
          <w:sz w:val="24"/>
        </w:rPr>
        <w:t>gestión</w:t>
      </w:r>
      <w:r>
        <w:rPr>
          <w:spacing w:val="-5"/>
          <w:sz w:val="24"/>
        </w:rPr>
        <w:t> </w:t>
      </w:r>
      <w:r>
        <w:rPr>
          <w:sz w:val="24"/>
        </w:rPr>
        <w:t>de la Gobernación del Atlántico.</w:t>
      </w:r>
    </w:p>
    <w:p>
      <w:pPr>
        <w:pStyle w:val="ListParagraph"/>
        <w:numPr>
          <w:ilvl w:val="0"/>
          <w:numId w:val="433"/>
        </w:numPr>
        <w:tabs>
          <w:tab w:pos="1080" w:val="left" w:leader="none"/>
        </w:tabs>
        <w:spacing w:line="240" w:lineRule="auto" w:before="1" w:after="0"/>
        <w:ind w:left="1080" w:right="0" w:hanging="360"/>
        <w:jc w:val="left"/>
        <w:rPr>
          <w:sz w:val="24"/>
        </w:rPr>
      </w:pPr>
      <w:r>
        <w:rPr>
          <w:sz w:val="24"/>
        </w:rPr>
        <w:t>Implementar</w:t>
      </w:r>
      <w:r>
        <w:rPr>
          <w:spacing w:val="1"/>
          <w:sz w:val="24"/>
        </w:rPr>
        <w:t> </w:t>
      </w:r>
      <w:r>
        <w:rPr>
          <w:sz w:val="24"/>
        </w:rPr>
        <w:t>la</w:t>
      </w:r>
      <w:r>
        <w:rPr>
          <w:spacing w:val="-2"/>
          <w:sz w:val="24"/>
        </w:rPr>
        <w:t> </w:t>
      </w:r>
      <w:r>
        <w:rPr>
          <w:sz w:val="24"/>
        </w:rPr>
        <w:t>Política</w:t>
      </w:r>
      <w:r>
        <w:rPr>
          <w:spacing w:val="2"/>
          <w:sz w:val="24"/>
        </w:rPr>
        <w:t> </w:t>
      </w:r>
      <w:r>
        <w:rPr>
          <w:sz w:val="24"/>
        </w:rPr>
        <w:t>de</w:t>
      </w:r>
      <w:r>
        <w:rPr>
          <w:spacing w:val="-2"/>
          <w:sz w:val="24"/>
        </w:rPr>
        <w:t> </w:t>
      </w:r>
      <w:r>
        <w:rPr>
          <w:sz w:val="24"/>
        </w:rPr>
        <w:t>Gobierno</w:t>
      </w:r>
      <w:r>
        <w:rPr>
          <w:spacing w:val="-7"/>
          <w:sz w:val="24"/>
        </w:rPr>
        <w:t> </w:t>
      </w:r>
      <w:r>
        <w:rPr>
          <w:sz w:val="24"/>
        </w:rPr>
        <w:t>Digital</w:t>
      </w:r>
      <w:r>
        <w:rPr>
          <w:spacing w:val="-2"/>
          <w:sz w:val="24"/>
        </w:rPr>
        <w:t> </w:t>
      </w:r>
      <w:r>
        <w:rPr>
          <w:sz w:val="24"/>
        </w:rPr>
        <w:t>en</w:t>
      </w:r>
      <w:r>
        <w:rPr>
          <w:spacing w:val="-6"/>
          <w:sz w:val="24"/>
        </w:rPr>
        <w:t> </w:t>
      </w:r>
      <w:r>
        <w:rPr>
          <w:sz w:val="24"/>
        </w:rPr>
        <w:t>el</w:t>
      </w:r>
      <w:r>
        <w:rPr>
          <w:spacing w:val="-3"/>
          <w:sz w:val="24"/>
        </w:rPr>
        <w:t> </w:t>
      </w:r>
      <w:r>
        <w:rPr>
          <w:sz w:val="24"/>
        </w:rPr>
        <w:t>Departamento</w:t>
      </w:r>
      <w:r>
        <w:rPr>
          <w:spacing w:val="-6"/>
          <w:sz w:val="24"/>
        </w:rPr>
        <w:t> </w:t>
      </w:r>
      <w:r>
        <w:rPr>
          <w:sz w:val="24"/>
        </w:rPr>
        <w:t>del</w:t>
      </w:r>
      <w:r>
        <w:rPr>
          <w:spacing w:val="-2"/>
          <w:sz w:val="24"/>
        </w:rPr>
        <w:t> Atlántico.</w:t>
      </w:r>
    </w:p>
    <w:p>
      <w:pPr>
        <w:pStyle w:val="BodyText"/>
        <w:spacing w:before="4"/>
      </w:pPr>
    </w:p>
    <w:p>
      <w:pPr>
        <w:pStyle w:val="ListParagraph"/>
        <w:numPr>
          <w:ilvl w:val="0"/>
          <w:numId w:val="433"/>
        </w:numPr>
        <w:tabs>
          <w:tab w:pos="1080" w:val="left" w:leader="none"/>
        </w:tabs>
        <w:spacing w:line="240" w:lineRule="auto" w:before="0" w:after="0"/>
        <w:ind w:left="1080" w:right="0" w:hanging="360"/>
        <w:jc w:val="left"/>
        <w:rPr>
          <w:sz w:val="24"/>
        </w:rPr>
      </w:pPr>
      <w:r>
        <w:rPr>
          <w:sz w:val="24"/>
        </w:rPr>
        <w:t>Capacitar</w:t>
      </w:r>
      <w:r>
        <w:rPr>
          <w:spacing w:val="-5"/>
          <w:sz w:val="24"/>
        </w:rPr>
        <w:t> </w:t>
      </w:r>
      <w:r>
        <w:rPr>
          <w:sz w:val="24"/>
        </w:rPr>
        <w:t>a</w:t>
      </w:r>
      <w:r>
        <w:rPr>
          <w:spacing w:val="1"/>
          <w:sz w:val="24"/>
        </w:rPr>
        <w:t> </w:t>
      </w:r>
      <w:r>
        <w:rPr>
          <w:sz w:val="24"/>
        </w:rPr>
        <w:t>funcionarios</w:t>
      </w:r>
      <w:r>
        <w:rPr>
          <w:spacing w:val="-1"/>
          <w:sz w:val="24"/>
        </w:rPr>
        <w:t> </w:t>
      </w:r>
      <w:r>
        <w:rPr>
          <w:sz w:val="24"/>
        </w:rPr>
        <w:t>públicos</w:t>
      </w:r>
      <w:r>
        <w:rPr>
          <w:spacing w:val="-1"/>
          <w:sz w:val="24"/>
        </w:rPr>
        <w:t> </w:t>
      </w:r>
      <w:r>
        <w:rPr>
          <w:sz w:val="24"/>
        </w:rPr>
        <w:t>en</w:t>
      </w:r>
      <w:r>
        <w:rPr>
          <w:spacing w:val="-3"/>
          <w:sz w:val="24"/>
        </w:rPr>
        <w:t> </w:t>
      </w:r>
      <w:r>
        <w:rPr>
          <w:sz w:val="24"/>
        </w:rPr>
        <w:t>la</w:t>
      </w:r>
      <w:r>
        <w:rPr>
          <w:spacing w:val="-4"/>
          <w:sz w:val="24"/>
        </w:rPr>
        <w:t> </w:t>
      </w:r>
      <w:r>
        <w:rPr>
          <w:sz w:val="24"/>
        </w:rPr>
        <w:t>Política</w:t>
      </w:r>
      <w:r>
        <w:rPr>
          <w:spacing w:val="-2"/>
          <w:sz w:val="24"/>
        </w:rPr>
        <w:t> </w:t>
      </w:r>
      <w:r>
        <w:rPr>
          <w:sz w:val="24"/>
        </w:rPr>
        <w:t>de</w:t>
      </w:r>
      <w:r>
        <w:rPr>
          <w:spacing w:val="-4"/>
          <w:sz w:val="24"/>
        </w:rPr>
        <w:t> </w:t>
      </w:r>
      <w:r>
        <w:rPr>
          <w:sz w:val="24"/>
        </w:rPr>
        <w:t>Gobierno</w:t>
      </w:r>
      <w:r>
        <w:rPr>
          <w:spacing w:val="-7"/>
          <w:sz w:val="24"/>
        </w:rPr>
        <w:t> </w:t>
      </w:r>
      <w:r>
        <w:rPr>
          <w:spacing w:val="-2"/>
          <w:sz w:val="24"/>
        </w:rPr>
        <w:t>Digital.</w:t>
      </w:r>
    </w:p>
    <w:p>
      <w:pPr>
        <w:pStyle w:val="BodyText"/>
      </w:pPr>
    </w:p>
    <w:p>
      <w:pPr>
        <w:pStyle w:val="BodyText"/>
      </w:pPr>
    </w:p>
    <w:p>
      <w:pPr>
        <w:pStyle w:val="BodyText"/>
        <w:spacing w:before="1"/>
      </w:pPr>
    </w:p>
    <w:p>
      <w:pPr>
        <w:pStyle w:val="Heading2"/>
      </w:pPr>
      <w:r>
        <w:rPr/>
        <w:t>Estructura</w:t>
      </w:r>
      <w:r>
        <w:rPr>
          <w:spacing w:val="-3"/>
        </w:rPr>
        <w:t> </w:t>
      </w:r>
      <w:r>
        <w:rPr/>
        <w:t>de</w:t>
      </w:r>
      <w:r>
        <w:rPr>
          <w:spacing w:val="-5"/>
        </w:rPr>
        <w:t> </w:t>
      </w:r>
      <w:r>
        <w:rPr/>
        <w:t>Procesos</w:t>
      </w:r>
      <w:r>
        <w:rPr>
          <w:spacing w:val="-2"/>
        </w:rPr>
        <w:t> </w:t>
      </w:r>
      <w:r>
        <w:rPr/>
        <w:t>de</w:t>
      </w:r>
      <w:r>
        <w:rPr>
          <w:spacing w:val="-5"/>
        </w:rPr>
        <w:t> </w:t>
      </w:r>
      <w:r>
        <w:rPr/>
        <w:t>la</w:t>
      </w:r>
      <w:r>
        <w:rPr>
          <w:spacing w:val="-3"/>
        </w:rPr>
        <w:t> </w:t>
      </w:r>
      <w:r>
        <w:rPr/>
        <w:t>Secretaría</w:t>
      </w:r>
      <w:r>
        <w:rPr>
          <w:spacing w:val="-2"/>
        </w:rPr>
        <w:t> </w:t>
      </w:r>
      <w:r>
        <w:rPr>
          <w:spacing w:val="-5"/>
        </w:rPr>
        <w:t>TIC</w:t>
      </w:r>
    </w:p>
    <w:p>
      <w:pPr>
        <w:pStyle w:val="BodyText"/>
        <w:spacing w:line="477" w:lineRule="auto" w:before="274"/>
        <w:ind w:left="360" w:right="1030" w:firstLine="720"/>
      </w:pPr>
      <w:r>
        <w:rPr/>
        <w:t>La Secretaría TIC de</w:t>
      </w:r>
      <w:r>
        <w:rPr>
          <w:spacing w:val="26"/>
        </w:rPr>
        <w:t> </w:t>
      </w:r>
      <w:r>
        <w:rPr/>
        <w:t>la Gobernación del</w:t>
      </w:r>
      <w:r>
        <w:rPr>
          <w:spacing w:val="28"/>
        </w:rPr>
        <w:t> </w:t>
      </w:r>
      <w:r>
        <w:rPr/>
        <w:t>Departamento del Atlántico</w:t>
      </w:r>
      <w:r>
        <w:rPr>
          <w:spacing w:val="27"/>
        </w:rPr>
        <w:t> </w:t>
      </w:r>
      <w:r>
        <w:rPr/>
        <w:t>no cuenta</w:t>
      </w:r>
      <w:r>
        <w:rPr>
          <w:spacing w:val="25"/>
        </w:rPr>
        <w:t> </w:t>
      </w:r>
      <w:r>
        <w:rPr/>
        <w:t>con un mapa de procesos actualmente, sin embargo se va a proponer uno en la sección correspondiente.</w:t>
      </w:r>
    </w:p>
    <w:p>
      <w:pPr>
        <w:pStyle w:val="BodyText"/>
      </w:pPr>
    </w:p>
    <w:p>
      <w:pPr>
        <w:pStyle w:val="BodyText"/>
        <w:spacing w:before="5"/>
      </w:pPr>
    </w:p>
    <w:p>
      <w:pPr>
        <w:pStyle w:val="Heading2"/>
      </w:pPr>
      <w:r>
        <w:rPr/>
        <w:t>Funciones</w:t>
      </w:r>
      <w:r>
        <w:rPr>
          <w:spacing w:val="-3"/>
        </w:rPr>
        <w:t> </w:t>
      </w:r>
      <w:r>
        <w:rPr/>
        <w:t>de</w:t>
      </w:r>
      <w:r>
        <w:rPr>
          <w:spacing w:val="-5"/>
        </w:rPr>
        <w:t> </w:t>
      </w:r>
      <w:r>
        <w:rPr/>
        <w:t>la</w:t>
      </w:r>
      <w:r>
        <w:rPr>
          <w:spacing w:val="-4"/>
        </w:rPr>
        <w:t> </w:t>
      </w:r>
      <w:r>
        <w:rPr/>
        <w:t>Secretaría</w:t>
      </w:r>
      <w:r>
        <w:rPr>
          <w:spacing w:val="-3"/>
        </w:rPr>
        <w:t> </w:t>
      </w:r>
      <w:r>
        <w:rPr>
          <w:spacing w:val="-5"/>
        </w:rPr>
        <w:t>TIC</w:t>
      </w:r>
    </w:p>
    <w:p>
      <w:pPr>
        <w:pStyle w:val="BodyText"/>
        <w:spacing w:before="3"/>
        <w:rPr>
          <w:b/>
        </w:rPr>
      </w:pPr>
    </w:p>
    <w:p>
      <w:pPr>
        <w:pStyle w:val="BodyText"/>
        <w:spacing w:line="480" w:lineRule="auto" w:before="1"/>
        <w:ind w:left="360" w:right="1030" w:firstLine="360"/>
      </w:pPr>
      <w:r>
        <w:rPr/>
        <w:t>A continuación se enlistan las funciones específicas de la Secretaría TIC de la Gobernación del Atlántico:</w:t>
      </w:r>
    </w:p>
    <w:p>
      <w:pPr>
        <w:pStyle w:val="BodyText"/>
      </w:pPr>
    </w:p>
    <w:p>
      <w:pPr>
        <w:pStyle w:val="ListParagraph"/>
        <w:numPr>
          <w:ilvl w:val="0"/>
          <w:numId w:val="433"/>
        </w:numPr>
        <w:tabs>
          <w:tab w:pos="1080" w:val="left" w:leader="none"/>
        </w:tabs>
        <w:spacing w:line="240" w:lineRule="auto" w:before="0" w:after="0"/>
        <w:ind w:left="1080" w:right="0" w:hanging="360"/>
        <w:jc w:val="left"/>
        <w:rPr>
          <w:sz w:val="24"/>
        </w:rPr>
      </w:pPr>
      <w:r>
        <w:rPr>
          <w:sz w:val="24"/>
        </w:rPr>
        <w:t>Definir</w:t>
      </w:r>
      <w:r>
        <w:rPr>
          <w:spacing w:val="-1"/>
          <w:sz w:val="24"/>
        </w:rPr>
        <w:t> </w:t>
      </w:r>
      <w:r>
        <w:rPr>
          <w:sz w:val="24"/>
        </w:rPr>
        <w:t>las políticas</w:t>
      </w:r>
      <w:r>
        <w:rPr>
          <w:spacing w:val="-1"/>
          <w:sz w:val="24"/>
        </w:rPr>
        <w:t> </w:t>
      </w:r>
      <w:r>
        <w:rPr>
          <w:sz w:val="24"/>
        </w:rPr>
        <w:t>departamentales</w:t>
      </w:r>
      <w:r>
        <w:rPr>
          <w:spacing w:val="-2"/>
          <w:sz w:val="24"/>
        </w:rPr>
        <w:t> </w:t>
      </w:r>
      <w:r>
        <w:rPr>
          <w:sz w:val="24"/>
        </w:rPr>
        <w:t>en</w:t>
      </w:r>
      <w:r>
        <w:rPr>
          <w:spacing w:val="-8"/>
          <w:sz w:val="24"/>
        </w:rPr>
        <w:t> </w:t>
      </w:r>
      <w:r>
        <w:rPr>
          <w:sz w:val="24"/>
        </w:rPr>
        <w:t>materia</w:t>
      </w:r>
      <w:r>
        <w:rPr>
          <w:spacing w:val="-5"/>
          <w:sz w:val="24"/>
        </w:rPr>
        <w:t> </w:t>
      </w:r>
      <w:r>
        <w:rPr>
          <w:sz w:val="24"/>
        </w:rPr>
        <w:t>de</w:t>
      </w:r>
      <w:r>
        <w:rPr>
          <w:spacing w:val="1"/>
          <w:sz w:val="24"/>
        </w:rPr>
        <w:t> </w:t>
      </w:r>
      <w:r>
        <w:rPr>
          <w:sz w:val="24"/>
        </w:rPr>
        <w:t>Informática y</w:t>
      </w:r>
      <w:r>
        <w:rPr>
          <w:spacing w:val="-8"/>
          <w:sz w:val="24"/>
        </w:rPr>
        <w:t> </w:t>
      </w:r>
      <w:r>
        <w:rPr>
          <w:spacing w:val="-2"/>
          <w:sz w:val="24"/>
        </w:rPr>
        <w:t>Telecomunicaciones.</w:t>
      </w:r>
    </w:p>
    <w:p>
      <w:pPr>
        <w:pStyle w:val="BodyText"/>
        <w:spacing w:before="3"/>
      </w:pPr>
    </w:p>
    <w:p>
      <w:pPr>
        <w:pStyle w:val="ListParagraph"/>
        <w:numPr>
          <w:ilvl w:val="0"/>
          <w:numId w:val="433"/>
        </w:numPr>
        <w:tabs>
          <w:tab w:pos="1080" w:val="left" w:leader="none"/>
        </w:tabs>
        <w:spacing w:line="240" w:lineRule="auto" w:before="0" w:after="0"/>
        <w:ind w:left="1080" w:right="0" w:hanging="360"/>
        <w:jc w:val="left"/>
        <w:rPr>
          <w:sz w:val="24"/>
        </w:rPr>
      </w:pPr>
      <w:r>
        <w:rPr>
          <w:sz w:val="24"/>
        </w:rPr>
        <w:t>Desarrollar</w:t>
      </w:r>
      <w:r>
        <w:rPr>
          <w:spacing w:val="-6"/>
          <w:sz w:val="24"/>
        </w:rPr>
        <w:t> </w:t>
      </w:r>
      <w:r>
        <w:rPr>
          <w:sz w:val="24"/>
        </w:rPr>
        <w:t>e</w:t>
      </w:r>
      <w:r>
        <w:rPr>
          <w:spacing w:val="-1"/>
          <w:sz w:val="24"/>
        </w:rPr>
        <w:t> </w:t>
      </w:r>
      <w:r>
        <w:rPr>
          <w:sz w:val="24"/>
        </w:rPr>
        <w:t>implementar</w:t>
      </w:r>
      <w:r>
        <w:rPr>
          <w:spacing w:val="-4"/>
          <w:sz w:val="24"/>
        </w:rPr>
        <w:t> </w:t>
      </w:r>
      <w:r>
        <w:rPr>
          <w:sz w:val="24"/>
        </w:rPr>
        <w:t>Sistemas</w:t>
      </w:r>
      <w:r>
        <w:rPr>
          <w:spacing w:val="-3"/>
          <w:sz w:val="24"/>
        </w:rPr>
        <w:t> </w:t>
      </w:r>
      <w:r>
        <w:rPr>
          <w:sz w:val="24"/>
        </w:rPr>
        <w:t>de</w:t>
      </w:r>
      <w:r>
        <w:rPr>
          <w:spacing w:val="-1"/>
          <w:sz w:val="24"/>
        </w:rPr>
        <w:t> </w:t>
      </w:r>
      <w:r>
        <w:rPr>
          <w:sz w:val="24"/>
        </w:rPr>
        <w:t>Información</w:t>
      </w:r>
      <w:r>
        <w:rPr>
          <w:spacing w:val="-4"/>
          <w:sz w:val="24"/>
        </w:rPr>
        <w:t> </w:t>
      </w:r>
      <w:r>
        <w:rPr>
          <w:spacing w:val="-2"/>
          <w:sz w:val="24"/>
        </w:rPr>
        <w:t>electrónicos.</w:t>
      </w:r>
    </w:p>
    <w:p>
      <w:pPr>
        <w:pStyle w:val="ListParagraph"/>
        <w:numPr>
          <w:ilvl w:val="0"/>
          <w:numId w:val="433"/>
        </w:numPr>
        <w:tabs>
          <w:tab w:pos="1080" w:val="left" w:leader="none"/>
        </w:tabs>
        <w:spacing w:line="240" w:lineRule="auto" w:before="275" w:after="0"/>
        <w:ind w:left="1080" w:right="0" w:hanging="360"/>
        <w:jc w:val="left"/>
        <w:rPr>
          <w:sz w:val="24"/>
        </w:rPr>
      </w:pPr>
      <w:r>
        <w:rPr>
          <w:sz w:val="24"/>
        </w:rPr>
        <w:t>Desarrollar</w:t>
      </w:r>
      <w:r>
        <w:rPr>
          <w:spacing w:val="-6"/>
          <w:sz w:val="24"/>
        </w:rPr>
        <w:t> </w:t>
      </w:r>
      <w:r>
        <w:rPr>
          <w:sz w:val="24"/>
        </w:rPr>
        <w:t>e</w:t>
      </w:r>
      <w:r>
        <w:rPr>
          <w:spacing w:val="-1"/>
          <w:sz w:val="24"/>
        </w:rPr>
        <w:t> </w:t>
      </w:r>
      <w:r>
        <w:rPr>
          <w:sz w:val="24"/>
        </w:rPr>
        <w:t>implementar</w:t>
      </w:r>
      <w:r>
        <w:rPr>
          <w:spacing w:val="-4"/>
          <w:sz w:val="24"/>
        </w:rPr>
        <w:t> </w:t>
      </w:r>
      <w:r>
        <w:rPr>
          <w:sz w:val="24"/>
        </w:rPr>
        <w:t>proyectos</w:t>
      </w:r>
      <w:r>
        <w:rPr>
          <w:spacing w:val="-3"/>
          <w:sz w:val="24"/>
        </w:rPr>
        <w:t> </w:t>
      </w:r>
      <w:r>
        <w:rPr>
          <w:sz w:val="24"/>
        </w:rPr>
        <w:t>de</w:t>
      </w:r>
      <w:r>
        <w:rPr>
          <w:spacing w:val="-5"/>
          <w:sz w:val="24"/>
        </w:rPr>
        <w:t> </w:t>
      </w:r>
      <w:r>
        <w:rPr>
          <w:spacing w:val="-2"/>
          <w:sz w:val="24"/>
        </w:rPr>
        <w:t>telecomunicaciones.</w:t>
      </w:r>
    </w:p>
    <w:p>
      <w:pPr>
        <w:pStyle w:val="ListParagraph"/>
        <w:numPr>
          <w:ilvl w:val="0"/>
          <w:numId w:val="433"/>
        </w:numPr>
        <w:tabs>
          <w:tab w:pos="1080" w:val="left" w:leader="none"/>
        </w:tabs>
        <w:spacing w:line="240" w:lineRule="auto" w:before="274" w:after="0"/>
        <w:ind w:left="1080" w:right="0" w:hanging="360"/>
        <w:jc w:val="left"/>
        <w:rPr>
          <w:sz w:val="24"/>
        </w:rPr>
      </w:pPr>
      <w:r>
        <w:rPr>
          <w:sz w:val="24"/>
        </w:rPr>
        <w:t>Soportar</w:t>
      </w:r>
      <w:r>
        <w:rPr>
          <w:spacing w:val="-1"/>
          <w:sz w:val="24"/>
        </w:rPr>
        <w:t> </w:t>
      </w:r>
      <w:r>
        <w:rPr>
          <w:sz w:val="24"/>
        </w:rPr>
        <w:t>técnicamente</w:t>
      </w:r>
      <w:r>
        <w:rPr>
          <w:spacing w:val="1"/>
          <w:sz w:val="24"/>
        </w:rPr>
        <w:t> </w:t>
      </w:r>
      <w:r>
        <w:rPr>
          <w:sz w:val="24"/>
        </w:rPr>
        <w:t>en</w:t>
      </w:r>
      <w:r>
        <w:rPr>
          <w:spacing w:val="-8"/>
          <w:sz w:val="24"/>
        </w:rPr>
        <w:t> </w:t>
      </w:r>
      <w:r>
        <w:rPr>
          <w:sz w:val="24"/>
        </w:rPr>
        <w:t>el</w:t>
      </w:r>
      <w:r>
        <w:rPr>
          <w:spacing w:val="-4"/>
          <w:sz w:val="24"/>
        </w:rPr>
        <w:t> </w:t>
      </w:r>
      <w:r>
        <w:rPr>
          <w:sz w:val="24"/>
        </w:rPr>
        <w:t>área</w:t>
      </w:r>
      <w:r>
        <w:rPr>
          <w:spacing w:val="-4"/>
          <w:sz w:val="24"/>
        </w:rPr>
        <w:t> </w:t>
      </w:r>
      <w:r>
        <w:rPr>
          <w:sz w:val="24"/>
        </w:rPr>
        <w:t>de</w:t>
      </w:r>
      <w:r>
        <w:rPr>
          <w:spacing w:val="1"/>
          <w:sz w:val="24"/>
        </w:rPr>
        <w:t> </w:t>
      </w:r>
      <w:r>
        <w:rPr>
          <w:sz w:val="24"/>
        </w:rPr>
        <w:t>hardware</w:t>
      </w:r>
      <w:r>
        <w:rPr>
          <w:spacing w:val="1"/>
          <w:sz w:val="24"/>
        </w:rPr>
        <w:t> </w:t>
      </w:r>
      <w:r>
        <w:rPr>
          <w:sz w:val="24"/>
        </w:rPr>
        <w:t>y</w:t>
      </w:r>
      <w:r>
        <w:rPr>
          <w:spacing w:val="-8"/>
          <w:sz w:val="24"/>
        </w:rPr>
        <w:t> </w:t>
      </w:r>
      <w:r>
        <w:rPr>
          <w:sz w:val="24"/>
        </w:rPr>
        <w:t>software</w:t>
      </w:r>
      <w:r>
        <w:rPr>
          <w:spacing w:val="-4"/>
          <w:sz w:val="24"/>
        </w:rPr>
        <w:t> </w:t>
      </w:r>
      <w:r>
        <w:rPr>
          <w:sz w:val="24"/>
        </w:rPr>
        <w:t>a</w:t>
      </w:r>
      <w:r>
        <w:rPr>
          <w:spacing w:val="-4"/>
          <w:sz w:val="24"/>
        </w:rPr>
        <w:t> </w:t>
      </w:r>
      <w:r>
        <w:rPr>
          <w:spacing w:val="-2"/>
          <w:sz w:val="24"/>
        </w:rPr>
        <w:t>usuarios.</w:t>
      </w:r>
    </w:p>
    <w:p>
      <w:pPr>
        <w:pStyle w:val="BodyText"/>
        <w:spacing w:before="3"/>
      </w:pPr>
    </w:p>
    <w:p>
      <w:pPr>
        <w:pStyle w:val="ListParagraph"/>
        <w:numPr>
          <w:ilvl w:val="0"/>
          <w:numId w:val="433"/>
        </w:numPr>
        <w:tabs>
          <w:tab w:pos="1081" w:val="left" w:leader="none"/>
        </w:tabs>
        <w:spacing w:line="477" w:lineRule="auto" w:before="0" w:after="0"/>
        <w:ind w:left="1081" w:right="1080" w:hanging="361"/>
        <w:jc w:val="left"/>
        <w:rPr>
          <w:sz w:val="24"/>
        </w:rPr>
      </w:pPr>
      <w:r>
        <w:rPr>
          <w:sz w:val="24"/>
        </w:rPr>
        <w:t>Respaldar la información de las bases de datos y sistemas de</w:t>
      </w:r>
      <w:r>
        <w:rPr>
          <w:spacing w:val="29"/>
          <w:sz w:val="24"/>
        </w:rPr>
        <w:t> </w:t>
      </w:r>
      <w:r>
        <w:rPr>
          <w:sz w:val="24"/>
        </w:rPr>
        <w:t>información que utiliza la</w:t>
      </w:r>
      <w:r>
        <w:rPr>
          <w:spacing w:val="40"/>
          <w:sz w:val="24"/>
        </w:rPr>
        <w:t> </w:t>
      </w:r>
      <w:r>
        <w:rPr>
          <w:spacing w:val="-2"/>
          <w:sz w:val="24"/>
        </w:rPr>
        <w:t>entidad.</w:t>
      </w:r>
    </w:p>
    <w:p>
      <w:pPr>
        <w:pStyle w:val="ListParagraph"/>
        <w:numPr>
          <w:ilvl w:val="0"/>
          <w:numId w:val="433"/>
        </w:numPr>
        <w:tabs>
          <w:tab w:pos="1081" w:val="left" w:leader="none"/>
        </w:tabs>
        <w:spacing w:line="477" w:lineRule="auto" w:before="7" w:after="0"/>
        <w:ind w:left="1081" w:right="1092" w:hanging="361"/>
        <w:jc w:val="left"/>
        <w:rPr>
          <w:sz w:val="24"/>
        </w:rPr>
      </w:pPr>
      <w:r>
        <w:rPr>
          <w:sz w:val="24"/>
        </w:rPr>
        <w:t>Capacitar</w:t>
      </w:r>
      <w:r>
        <w:rPr>
          <w:spacing w:val="36"/>
          <w:sz w:val="24"/>
        </w:rPr>
        <w:t> </w:t>
      </w:r>
      <w:r>
        <w:rPr>
          <w:sz w:val="24"/>
        </w:rPr>
        <w:t>en</w:t>
      </w:r>
      <w:r>
        <w:rPr>
          <w:spacing w:val="31"/>
          <w:sz w:val="24"/>
        </w:rPr>
        <w:t> </w:t>
      </w:r>
      <w:r>
        <w:rPr>
          <w:sz w:val="24"/>
        </w:rPr>
        <w:t>el</w:t>
      </w:r>
      <w:r>
        <w:rPr>
          <w:spacing w:val="30"/>
          <w:sz w:val="24"/>
        </w:rPr>
        <w:t> </w:t>
      </w:r>
      <w:r>
        <w:rPr>
          <w:sz w:val="24"/>
        </w:rPr>
        <w:t>uso</w:t>
      </w:r>
      <w:r>
        <w:rPr>
          <w:spacing w:val="31"/>
          <w:sz w:val="24"/>
        </w:rPr>
        <w:t> </w:t>
      </w:r>
      <w:r>
        <w:rPr>
          <w:sz w:val="24"/>
        </w:rPr>
        <w:t>de</w:t>
      </w:r>
      <w:r>
        <w:rPr>
          <w:spacing w:val="40"/>
          <w:sz w:val="24"/>
        </w:rPr>
        <w:t> </w:t>
      </w:r>
      <w:r>
        <w:rPr>
          <w:sz w:val="24"/>
        </w:rPr>
        <w:t>las</w:t>
      </w:r>
      <w:r>
        <w:rPr>
          <w:spacing w:val="38"/>
          <w:sz w:val="24"/>
        </w:rPr>
        <w:t> </w:t>
      </w:r>
      <w:r>
        <w:rPr>
          <w:sz w:val="24"/>
        </w:rPr>
        <w:t>herramientas</w:t>
      </w:r>
      <w:r>
        <w:rPr>
          <w:spacing w:val="40"/>
          <w:sz w:val="24"/>
        </w:rPr>
        <w:t> </w:t>
      </w:r>
      <w:r>
        <w:rPr>
          <w:sz w:val="24"/>
        </w:rPr>
        <w:t>informáticas</w:t>
      </w:r>
      <w:r>
        <w:rPr>
          <w:spacing w:val="38"/>
          <w:sz w:val="24"/>
        </w:rPr>
        <w:t> </w:t>
      </w:r>
      <w:r>
        <w:rPr>
          <w:sz w:val="24"/>
        </w:rPr>
        <w:t>enfocados</w:t>
      </w:r>
      <w:r>
        <w:rPr>
          <w:spacing w:val="38"/>
          <w:sz w:val="24"/>
        </w:rPr>
        <w:t> </w:t>
      </w:r>
      <w:r>
        <w:rPr>
          <w:sz w:val="24"/>
        </w:rPr>
        <w:t>en</w:t>
      </w:r>
      <w:r>
        <w:rPr>
          <w:spacing w:val="31"/>
          <w:sz w:val="24"/>
        </w:rPr>
        <w:t> </w:t>
      </w:r>
      <w:r>
        <w:rPr>
          <w:sz w:val="24"/>
        </w:rPr>
        <w:t>el</w:t>
      </w:r>
      <w:r>
        <w:rPr>
          <w:spacing w:val="30"/>
          <w:sz w:val="24"/>
        </w:rPr>
        <w:t> </w:t>
      </w:r>
      <w:r>
        <w:rPr>
          <w:sz w:val="24"/>
        </w:rPr>
        <w:t>buen</w:t>
      </w:r>
      <w:r>
        <w:rPr>
          <w:spacing w:val="31"/>
          <w:sz w:val="24"/>
        </w:rPr>
        <w:t> </w:t>
      </w:r>
      <w:r>
        <w:rPr>
          <w:sz w:val="24"/>
        </w:rPr>
        <w:t>uso</w:t>
      </w:r>
      <w:r>
        <w:rPr>
          <w:spacing w:val="31"/>
          <w:sz w:val="24"/>
        </w:rPr>
        <w:t> </w:t>
      </w:r>
      <w:r>
        <w:rPr>
          <w:sz w:val="24"/>
        </w:rPr>
        <w:t>de</w:t>
      </w:r>
      <w:r>
        <w:rPr>
          <w:spacing w:val="40"/>
          <w:sz w:val="24"/>
        </w:rPr>
        <w:t> </w:t>
      </w:r>
      <w:r>
        <w:rPr>
          <w:sz w:val="24"/>
        </w:rPr>
        <w:t>las mismas con respecto a los servicios prestados en la Gobernación.</w:t>
      </w:r>
    </w:p>
    <w:p>
      <w:pPr>
        <w:pStyle w:val="ListParagraph"/>
        <w:numPr>
          <w:ilvl w:val="0"/>
          <w:numId w:val="433"/>
        </w:numPr>
        <w:tabs>
          <w:tab w:pos="1080" w:val="left" w:leader="none"/>
        </w:tabs>
        <w:spacing w:line="240" w:lineRule="auto" w:before="2" w:after="0"/>
        <w:ind w:left="1080" w:right="0" w:hanging="360"/>
        <w:jc w:val="left"/>
        <w:rPr>
          <w:sz w:val="24"/>
        </w:rPr>
      </w:pPr>
      <w:r>
        <w:rPr>
          <w:sz w:val="24"/>
        </w:rPr>
        <w:t>Elaborar</w:t>
      </w:r>
      <w:r>
        <w:rPr>
          <w:spacing w:val="-2"/>
          <w:sz w:val="24"/>
        </w:rPr>
        <w:t> </w:t>
      </w:r>
      <w:r>
        <w:rPr>
          <w:sz w:val="24"/>
        </w:rPr>
        <w:t>y</w:t>
      </w:r>
      <w:r>
        <w:rPr>
          <w:spacing w:val="-3"/>
          <w:sz w:val="24"/>
        </w:rPr>
        <w:t> </w:t>
      </w:r>
      <w:r>
        <w:rPr>
          <w:sz w:val="24"/>
        </w:rPr>
        <w:t>ejecutar</w:t>
      </w:r>
      <w:r>
        <w:rPr>
          <w:spacing w:val="-3"/>
          <w:sz w:val="24"/>
        </w:rPr>
        <w:t> </w:t>
      </w:r>
      <w:r>
        <w:rPr>
          <w:sz w:val="24"/>
        </w:rPr>
        <w:t>proyectos</w:t>
      </w:r>
      <w:r>
        <w:rPr>
          <w:spacing w:val="-2"/>
          <w:sz w:val="24"/>
        </w:rPr>
        <w:t> </w:t>
      </w:r>
      <w:r>
        <w:rPr>
          <w:sz w:val="24"/>
        </w:rPr>
        <w:t>en</w:t>
      </w:r>
      <w:r>
        <w:rPr>
          <w:spacing w:val="-9"/>
          <w:sz w:val="24"/>
        </w:rPr>
        <w:t> </w:t>
      </w:r>
      <w:r>
        <w:rPr>
          <w:sz w:val="24"/>
        </w:rPr>
        <w:t>técnicas</w:t>
      </w:r>
      <w:r>
        <w:rPr>
          <w:spacing w:val="3"/>
          <w:sz w:val="24"/>
        </w:rPr>
        <w:t> </w:t>
      </w:r>
      <w:r>
        <w:rPr>
          <w:sz w:val="24"/>
        </w:rPr>
        <w:t>informáticas</w:t>
      </w:r>
      <w:r>
        <w:rPr>
          <w:spacing w:val="-2"/>
          <w:sz w:val="24"/>
        </w:rPr>
        <w:t> </w:t>
      </w:r>
      <w:r>
        <w:rPr>
          <w:sz w:val="24"/>
        </w:rPr>
        <w:t>a</w:t>
      </w:r>
      <w:r>
        <w:rPr>
          <w:spacing w:val="-4"/>
          <w:sz w:val="24"/>
        </w:rPr>
        <w:t> </w:t>
      </w:r>
      <w:r>
        <w:rPr>
          <w:sz w:val="24"/>
        </w:rPr>
        <w:t>la</w:t>
      </w:r>
      <w:r>
        <w:rPr>
          <w:spacing w:val="3"/>
          <w:sz w:val="24"/>
        </w:rPr>
        <w:t> </w:t>
      </w:r>
      <w:r>
        <w:rPr>
          <w:spacing w:val="-2"/>
          <w:sz w:val="24"/>
        </w:rPr>
        <w:t>comunidad.</w:t>
      </w:r>
    </w:p>
    <w:p>
      <w:pPr>
        <w:pStyle w:val="ListParagraph"/>
        <w:spacing w:after="0" w:line="240" w:lineRule="auto"/>
        <w:jc w:val="left"/>
        <w:rPr>
          <w:sz w:val="24"/>
        </w:rPr>
        <w:sectPr>
          <w:pgSz w:w="12240" w:h="15840"/>
          <w:pgMar w:header="762" w:footer="0" w:top="1300" w:bottom="280" w:left="1080" w:right="360"/>
        </w:sectPr>
      </w:pPr>
    </w:p>
    <w:p>
      <w:pPr>
        <w:pStyle w:val="ListParagraph"/>
        <w:numPr>
          <w:ilvl w:val="0"/>
          <w:numId w:val="433"/>
        </w:numPr>
        <w:tabs>
          <w:tab w:pos="1081" w:val="left" w:leader="none"/>
        </w:tabs>
        <w:spacing w:line="477" w:lineRule="auto" w:before="171" w:after="0"/>
        <w:ind w:left="1081" w:right="1092" w:hanging="361"/>
        <w:jc w:val="left"/>
        <w:rPr>
          <w:sz w:val="24"/>
        </w:rPr>
      </w:pPr>
      <w:r>
        <w:rPr>
          <w:sz w:val="24"/>
        </w:rPr>
        <w:t>Asesorar</w:t>
      </w:r>
      <w:r>
        <w:rPr>
          <w:spacing w:val="32"/>
          <w:sz w:val="24"/>
        </w:rPr>
        <w:t> </w:t>
      </w:r>
      <w:r>
        <w:rPr>
          <w:sz w:val="24"/>
        </w:rPr>
        <w:t>a</w:t>
      </w:r>
      <w:r>
        <w:rPr>
          <w:spacing w:val="35"/>
          <w:sz w:val="24"/>
        </w:rPr>
        <w:t> </w:t>
      </w:r>
      <w:r>
        <w:rPr>
          <w:sz w:val="24"/>
        </w:rPr>
        <w:t>entidades</w:t>
      </w:r>
      <w:r>
        <w:rPr>
          <w:spacing w:val="34"/>
          <w:sz w:val="24"/>
        </w:rPr>
        <w:t> </w:t>
      </w:r>
      <w:r>
        <w:rPr>
          <w:sz w:val="24"/>
        </w:rPr>
        <w:t>de</w:t>
      </w:r>
      <w:r>
        <w:rPr>
          <w:spacing w:val="36"/>
          <w:sz w:val="24"/>
        </w:rPr>
        <w:t> </w:t>
      </w:r>
      <w:r>
        <w:rPr>
          <w:sz w:val="24"/>
        </w:rPr>
        <w:t>orden</w:t>
      </w:r>
      <w:r>
        <w:rPr>
          <w:spacing w:val="32"/>
          <w:sz w:val="24"/>
        </w:rPr>
        <w:t> </w:t>
      </w:r>
      <w:r>
        <w:rPr>
          <w:sz w:val="24"/>
        </w:rPr>
        <w:t>nacional</w:t>
      </w:r>
      <w:r>
        <w:rPr>
          <w:spacing w:val="31"/>
          <w:sz w:val="24"/>
        </w:rPr>
        <w:t> </w:t>
      </w:r>
      <w:r>
        <w:rPr>
          <w:sz w:val="24"/>
        </w:rPr>
        <w:t>y</w:t>
      </w:r>
      <w:r>
        <w:rPr>
          <w:spacing w:val="32"/>
          <w:sz w:val="24"/>
        </w:rPr>
        <w:t> </w:t>
      </w:r>
      <w:r>
        <w:rPr>
          <w:sz w:val="24"/>
        </w:rPr>
        <w:t>departamental</w:t>
      </w:r>
      <w:r>
        <w:rPr>
          <w:spacing w:val="31"/>
          <w:sz w:val="24"/>
        </w:rPr>
        <w:t> </w:t>
      </w:r>
      <w:r>
        <w:rPr>
          <w:sz w:val="24"/>
        </w:rPr>
        <w:t>en</w:t>
      </w:r>
      <w:r>
        <w:rPr>
          <w:spacing w:val="37"/>
          <w:sz w:val="24"/>
        </w:rPr>
        <w:t> </w:t>
      </w:r>
      <w:r>
        <w:rPr>
          <w:sz w:val="24"/>
        </w:rPr>
        <w:t>lo</w:t>
      </w:r>
      <w:r>
        <w:rPr>
          <w:spacing w:val="27"/>
          <w:sz w:val="24"/>
        </w:rPr>
        <w:t> </w:t>
      </w:r>
      <w:r>
        <w:rPr>
          <w:sz w:val="24"/>
        </w:rPr>
        <w:t>relacionado</w:t>
      </w:r>
      <w:r>
        <w:rPr>
          <w:spacing w:val="32"/>
          <w:sz w:val="24"/>
        </w:rPr>
        <w:t> </w:t>
      </w:r>
      <w:r>
        <w:rPr>
          <w:sz w:val="24"/>
        </w:rPr>
        <w:t>con</w:t>
      </w:r>
      <w:r>
        <w:rPr>
          <w:spacing w:val="27"/>
          <w:sz w:val="24"/>
        </w:rPr>
        <w:t> </w:t>
      </w:r>
      <w:r>
        <w:rPr>
          <w:sz w:val="24"/>
        </w:rPr>
        <w:t>el</w:t>
      </w:r>
      <w:r>
        <w:rPr>
          <w:spacing w:val="31"/>
          <w:sz w:val="24"/>
        </w:rPr>
        <w:t> </w:t>
      </w:r>
      <w:r>
        <w:rPr>
          <w:sz w:val="24"/>
        </w:rPr>
        <w:t>área informática y de telecomunicaciones.</w:t>
      </w:r>
    </w:p>
    <w:p>
      <w:pPr>
        <w:pStyle w:val="ListParagraph"/>
        <w:numPr>
          <w:ilvl w:val="0"/>
          <w:numId w:val="433"/>
        </w:numPr>
        <w:tabs>
          <w:tab w:pos="1080" w:val="left" w:leader="none"/>
        </w:tabs>
        <w:spacing w:line="240" w:lineRule="auto" w:before="7" w:after="0"/>
        <w:ind w:left="1080" w:right="0" w:hanging="360"/>
        <w:jc w:val="left"/>
        <w:rPr>
          <w:sz w:val="24"/>
        </w:rPr>
      </w:pPr>
      <w:r>
        <w:rPr>
          <w:sz w:val="24"/>
        </w:rPr>
        <w:t>Gestionar</w:t>
      </w:r>
      <w:r>
        <w:rPr>
          <w:spacing w:val="-2"/>
          <w:sz w:val="24"/>
        </w:rPr>
        <w:t> </w:t>
      </w:r>
      <w:r>
        <w:rPr>
          <w:sz w:val="24"/>
        </w:rPr>
        <w:t>la</w:t>
      </w:r>
      <w:r>
        <w:rPr>
          <w:spacing w:val="-2"/>
          <w:sz w:val="24"/>
        </w:rPr>
        <w:t> </w:t>
      </w:r>
      <w:r>
        <w:rPr>
          <w:sz w:val="24"/>
        </w:rPr>
        <w:t>infraestructura</w:t>
      </w:r>
      <w:r>
        <w:rPr>
          <w:spacing w:val="-2"/>
          <w:sz w:val="24"/>
        </w:rPr>
        <w:t> </w:t>
      </w:r>
      <w:r>
        <w:rPr>
          <w:sz w:val="24"/>
        </w:rPr>
        <w:t>informática</w:t>
      </w:r>
      <w:r>
        <w:rPr>
          <w:spacing w:val="-7"/>
          <w:sz w:val="24"/>
        </w:rPr>
        <w:t> </w:t>
      </w:r>
      <w:r>
        <w:rPr>
          <w:sz w:val="24"/>
        </w:rPr>
        <w:t>de</w:t>
      </w:r>
      <w:r>
        <w:rPr>
          <w:spacing w:val="-2"/>
          <w:sz w:val="24"/>
        </w:rPr>
        <w:t> </w:t>
      </w:r>
      <w:r>
        <w:rPr>
          <w:sz w:val="24"/>
        </w:rPr>
        <w:t>la</w:t>
      </w:r>
      <w:r>
        <w:rPr>
          <w:spacing w:val="-6"/>
          <w:sz w:val="24"/>
        </w:rPr>
        <w:t> </w:t>
      </w:r>
      <w:r>
        <w:rPr>
          <w:spacing w:val="-2"/>
          <w:sz w:val="24"/>
        </w:rPr>
        <w:t>Gobernación.</w:t>
      </w:r>
    </w:p>
    <w:p>
      <w:pPr>
        <w:pStyle w:val="ListParagraph"/>
        <w:numPr>
          <w:ilvl w:val="0"/>
          <w:numId w:val="433"/>
        </w:numPr>
        <w:tabs>
          <w:tab w:pos="1081" w:val="left" w:leader="none"/>
        </w:tabs>
        <w:spacing w:line="477" w:lineRule="auto" w:before="274" w:after="0"/>
        <w:ind w:left="1081" w:right="1084" w:hanging="361"/>
        <w:jc w:val="left"/>
        <w:rPr>
          <w:sz w:val="24"/>
        </w:rPr>
      </w:pPr>
      <w:r>
        <w:rPr>
          <w:sz w:val="24"/>
        </w:rPr>
        <w:t>Establecer</w:t>
      </w:r>
      <w:r>
        <w:rPr>
          <w:spacing w:val="-8"/>
          <w:sz w:val="24"/>
        </w:rPr>
        <w:t> </w:t>
      </w:r>
      <w:r>
        <w:rPr>
          <w:sz w:val="24"/>
        </w:rPr>
        <w:t>las</w:t>
      </w:r>
      <w:r>
        <w:rPr>
          <w:spacing w:val="-10"/>
          <w:sz w:val="24"/>
        </w:rPr>
        <w:t> </w:t>
      </w:r>
      <w:r>
        <w:rPr>
          <w:sz w:val="24"/>
        </w:rPr>
        <w:t>políticas</w:t>
      </w:r>
      <w:r>
        <w:rPr>
          <w:spacing w:val="-10"/>
          <w:sz w:val="24"/>
        </w:rPr>
        <w:t> </w:t>
      </w:r>
      <w:r>
        <w:rPr>
          <w:sz w:val="24"/>
        </w:rPr>
        <w:t>de</w:t>
      </w:r>
      <w:r>
        <w:rPr>
          <w:spacing w:val="-13"/>
          <w:sz w:val="24"/>
        </w:rPr>
        <w:t> </w:t>
      </w:r>
      <w:r>
        <w:rPr>
          <w:sz w:val="24"/>
        </w:rPr>
        <w:t>seguridad</w:t>
      </w:r>
      <w:r>
        <w:rPr>
          <w:spacing w:val="-12"/>
          <w:sz w:val="24"/>
        </w:rPr>
        <w:t> </w:t>
      </w:r>
      <w:r>
        <w:rPr>
          <w:sz w:val="24"/>
        </w:rPr>
        <w:t>en</w:t>
      </w:r>
      <w:r>
        <w:rPr>
          <w:spacing w:val="-12"/>
          <w:sz w:val="24"/>
        </w:rPr>
        <w:t> </w:t>
      </w:r>
      <w:r>
        <w:rPr>
          <w:sz w:val="24"/>
        </w:rPr>
        <w:t>cuando</w:t>
      </w:r>
      <w:r>
        <w:rPr>
          <w:spacing w:val="-12"/>
          <w:sz w:val="24"/>
        </w:rPr>
        <w:t> </w:t>
      </w:r>
      <w:r>
        <w:rPr>
          <w:sz w:val="24"/>
        </w:rPr>
        <w:t>al</w:t>
      </w:r>
      <w:r>
        <w:rPr>
          <w:spacing w:val="-13"/>
          <w:sz w:val="24"/>
        </w:rPr>
        <w:t> </w:t>
      </w:r>
      <w:r>
        <w:rPr>
          <w:sz w:val="24"/>
        </w:rPr>
        <w:t>acceso</w:t>
      </w:r>
      <w:r>
        <w:rPr>
          <w:spacing w:val="-12"/>
          <w:sz w:val="24"/>
        </w:rPr>
        <w:t> </w:t>
      </w:r>
      <w:r>
        <w:rPr>
          <w:sz w:val="24"/>
        </w:rPr>
        <w:t>a</w:t>
      </w:r>
      <w:r>
        <w:rPr>
          <w:spacing w:val="-8"/>
          <w:sz w:val="24"/>
        </w:rPr>
        <w:t> </w:t>
      </w:r>
      <w:r>
        <w:rPr>
          <w:sz w:val="24"/>
        </w:rPr>
        <w:t>la</w:t>
      </w:r>
      <w:r>
        <w:rPr>
          <w:spacing w:val="-5"/>
          <w:sz w:val="24"/>
        </w:rPr>
        <w:t> </w:t>
      </w:r>
      <w:r>
        <w:rPr>
          <w:sz w:val="24"/>
        </w:rPr>
        <w:t>red,</w:t>
      </w:r>
      <w:r>
        <w:rPr>
          <w:spacing w:val="-12"/>
          <w:sz w:val="24"/>
        </w:rPr>
        <w:t> </w:t>
      </w:r>
      <w:r>
        <w:rPr>
          <w:sz w:val="24"/>
        </w:rPr>
        <w:t>bases</w:t>
      </w:r>
      <w:r>
        <w:rPr>
          <w:spacing w:val="-10"/>
          <w:sz w:val="24"/>
        </w:rPr>
        <w:t> </w:t>
      </w:r>
      <w:r>
        <w:rPr>
          <w:sz w:val="24"/>
        </w:rPr>
        <w:t>de</w:t>
      </w:r>
      <w:r>
        <w:rPr>
          <w:spacing w:val="-13"/>
          <w:sz w:val="24"/>
        </w:rPr>
        <w:t> </w:t>
      </w:r>
      <w:r>
        <w:rPr>
          <w:sz w:val="24"/>
        </w:rPr>
        <w:t>datos</w:t>
      </w:r>
      <w:r>
        <w:rPr>
          <w:spacing w:val="-6"/>
          <w:sz w:val="24"/>
        </w:rPr>
        <w:t> </w:t>
      </w:r>
      <w:r>
        <w:rPr>
          <w:sz w:val="24"/>
        </w:rPr>
        <w:t>y</w:t>
      </w:r>
      <w:r>
        <w:rPr>
          <w:spacing w:val="-16"/>
          <w:sz w:val="24"/>
        </w:rPr>
        <w:t> </w:t>
      </w:r>
      <w:r>
        <w:rPr>
          <w:sz w:val="24"/>
        </w:rPr>
        <w:t>sistemas de información y velar que se cumplan.</w:t>
      </w:r>
    </w:p>
    <w:p>
      <w:pPr>
        <w:pStyle w:val="ListParagraph"/>
        <w:numPr>
          <w:ilvl w:val="0"/>
          <w:numId w:val="433"/>
        </w:numPr>
        <w:tabs>
          <w:tab w:pos="1081" w:val="left" w:leader="none"/>
        </w:tabs>
        <w:spacing w:line="477" w:lineRule="auto" w:before="7" w:after="0"/>
        <w:ind w:left="1081" w:right="1091" w:hanging="361"/>
        <w:jc w:val="left"/>
        <w:rPr>
          <w:sz w:val="24"/>
        </w:rPr>
      </w:pPr>
      <w:r>
        <w:rPr>
          <w:sz w:val="24"/>
        </w:rPr>
        <w:t>Apoyar las labores de documentación</w:t>
      </w:r>
      <w:r>
        <w:rPr>
          <w:spacing w:val="-1"/>
          <w:sz w:val="24"/>
        </w:rPr>
        <w:t> </w:t>
      </w:r>
      <w:r>
        <w:rPr>
          <w:sz w:val="24"/>
        </w:rPr>
        <w:t>e implantación</w:t>
      </w:r>
      <w:r>
        <w:rPr>
          <w:spacing w:val="-1"/>
          <w:sz w:val="24"/>
        </w:rPr>
        <w:t> </w:t>
      </w:r>
      <w:r>
        <w:rPr>
          <w:sz w:val="24"/>
        </w:rPr>
        <w:t>del</w:t>
      </w:r>
      <w:r>
        <w:rPr>
          <w:spacing w:val="-2"/>
          <w:sz w:val="24"/>
        </w:rPr>
        <w:t> </w:t>
      </w:r>
      <w:r>
        <w:rPr>
          <w:sz w:val="24"/>
        </w:rPr>
        <w:t>sistema de gestión</w:t>
      </w:r>
      <w:r>
        <w:rPr>
          <w:spacing w:val="-1"/>
          <w:sz w:val="24"/>
        </w:rPr>
        <w:t> </w:t>
      </w:r>
      <w:r>
        <w:rPr>
          <w:sz w:val="24"/>
        </w:rPr>
        <w:t>de la calidad en la Gobernación del Atlántico.</w:t>
      </w:r>
    </w:p>
    <w:p>
      <w:pPr>
        <w:pStyle w:val="BodyText"/>
      </w:pPr>
    </w:p>
    <w:p>
      <w:pPr>
        <w:pStyle w:val="BodyText"/>
        <w:spacing w:before="5"/>
      </w:pPr>
    </w:p>
    <w:p>
      <w:pPr>
        <w:pStyle w:val="Heading2"/>
        <w:jc w:val="both"/>
      </w:pPr>
      <w:r>
        <w:rPr/>
        <w:t>Proyectos</w:t>
      </w:r>
      <w:r>
        <w:rPr>
          <w:spacing w:val="-2"/>
        </w:rPr>
        <w:t> </w:t>
      </w:r>
      <w:r>
        <w:rPr/>
        <w:t>de</w:t>
      </w:r>
      <w:r>
        <w:rPr>
          <w:spacing w:val="-4"/>
        </w:rPr>
        <w:t> </w:t>
      </w:r>
      <w:r>
        <w:rPr/>
        <w:t>la</w:t>
      </w:r>
      <w:r>
        <w:rPr>
          <w:spacing w:val="-3"/>
        </w:rPr>
        <w:t> </w:t>
      </w:r>
      <w:r>
        <w:rPr/>
        <w:t>Secretaría</w:t>
      </w:r>
      <w:r>
        <w:rPr>
          <w:spacing w:val="-2"/>
        </w:rPr>
        <w:t> </w:t>
      </w:r>
      <w:r>
        <w:rPr>
          <w:spacing w:val="-5"/>
        </w:rPr>
        <w:t>TIC</w:t>
      </w:r>
    </w:p>
    <w:p>
      <w:pPr>
        <w:pStyle w:val="BodyText"/>
        <w:spacing w:line="480" w:lineRule="auto" w:before="274"/>
        <w:ind w:left="360" w:right="1080" w:firstLine="720"/>
        <w:jc w:val="both"/>
      </w:pPr>
      <w:r>
        <w:rPr/>
        <w:t>De</w:t>
      </w:r>
      <w:r>
        <w:rPr>
          <w:spacing w:val="-10"/>
        </w:rPr>
        <w:t> </w:t>
      </w:r>
      <w:r>
        <w:rPr/>
        <w:t>acuerdo</w:t>
      </w:r>
      <w:r>
        <w:rPr>
          <w:spacing w:val="-14"/>
        </w:rPr>
        <w:t> </w:t>
      </w:r>
      <w:r>
        <w:rPr/>
        <w:t>al</w:t>
      </w:r>
      <w:r>
        <w:rPr>
          <w:spacing w:val="-15"/>
        </w:rPr>
        <w:t> </w:t>
      </w:r>
      <w:r>
        <w:rPr/>
        <w:t>Plan</w:t>
      </w:r>
      <w:r>
        <w:rPr>
          <w:spacing w:val="-14"/>
        </w:rPr>
        <w:t> </w:t>
      </w:r>
      <w:r>
        <w:rPr/>
        <w:t>Estratégico</w:t>
      </w:r>
      <w:r>
        <w:rPr>
          <w:spacing w:val="-14"/>
        </w:rPr>
        <w:t> </w:t>
      </w:r>
      <w:r>
        <w:rPr/>
        <w:t>de</w:t>
      </w:r>
      <w:r>
        <w:rPr>
          <w:spacing w:val="-5"/>
        </w:rPr>
        <w:t> </w:t>
      </w:r>
      <w:r>
        <w:rPr/>
        <w:t>TI</w:t>
      </w:r>
      <w:r>
        <w:rPr>
          <w:spacing w:val="-14"/>
        </w:rPr>
        <w:t> </w:t>
      </w:r>
      <w:r>
        <w:rPr/>
        <w:t>(PETI),</w:t>
      </w:r>
      <w:r>
        <w:rPr>
          <w:spacing w:val="-3"/>
        </w:rPr>
        <w:t> </w:t>
      </w:r>
      <w:r>
        <w:rPr/>
        <w:t>los</w:t>
      </w:r>
      <w:r>
        <w:rPr>
          <w:spacing w:val="-7"/>
        </w:rPr>
        <w:t> </w:t>
      </w:r>
      <w:r>
        <w:rPr/>
        <w:t>siguientes</w:t>
      </w:r>
      <w:r>
        <w:rPr>
          <w:spacing w:val="-7"/>
        </w:rPr>
        <w:t> </w:t>
      </w:r>
      <w:r>
        <w:rPr/>
        <w:t>proyectos</w:t>
      </w:r>
      <w:r>
        <w:rPr>
          <w:spacing w:val="-7"/>
        </w:rPr>
        <w:t> </w:t>
      </w:r>
      <w:r>
        <w:rPr/>
        <w:t>de</w:t>
      </w:r>
      <w:r>
        <w:rPr>
          <w:spacing w:val="-10"/>
        </w:rPr>
        <w:t> </w:t>
      </w:r>
      <w:r>
        <w:rPr/>
        <w:t>TI,</w:t>
      </w:r>
      <w:r>
        <w:rPr>
          <w:spacing w:val="-9"/>
        </w:rPr>
        <w:t> </w:t>
      </w:r>
      <w:r>
        <w:rPr/>
        <w:t>se</w:t>
      </w:r>
      <w:r>
        <w:rPr>
          <w:spacing w:val="-10"/>
        </w:rPr>
        <w:t> </w:t>
      </w:r>
      <w:r>
        <w:rPr/>
        <w:t>constituyen en los</w:t>
      </w:r>
      <w:r>
        <w:rPr>
          <w:spacing w:val="-1"/>
        </w:rPr>
        <w:t> </w:t>
      </w:r>
      <w:r>
        <w:rPr/>
        <w:t>que se han venido</w:t>
      </w:r>
      <w:r>
        <w:rPr>
          <w:spacing w:val="-2"/>
        </w:rPr>
        <w:t> </w:t>
      </w:r>
      <w:r>
        <w:rPr/>
        <w:t>realizando</w:t>
      </w:r>
      <w:r>
        <w:rPr>
          <w:spacing w:val="-8"/>
        </w:rPr>
        <w:t> </w:t>
      </w:r>
      <w:r>
        <w:rPr/>
        <w:t>al interior de la Gobernación</w:t>
      </w:r>
      <w:r>
        <w:rPr>
          <w:spacing w:val="-8"/>
        </w:rPr>
        <w:t> </w:t>
      </w:r>
      <w:r>
        <w:rPr/>
        <w:t>del</w:t>
      </w:r>
      <w:r>
        <w:rPr>
          <w:spacing w:val="-4"/>
        </w:rPr>
        <w:t> </w:t>
      </w:r>
      <w:r>
        <w:rPr/>
        <w:t>Atlántico</w:t>
      </w:r>
      <w:r>
        <w:rPr>
          <w:spacing w:val="-8"/>
        </w:rPr>
        <w:t> </w:t>
      </w:r>
      <w:r>
        <w:rPr/>
        <w:t>para</w:t>
      </w:r>
      <w:r>
        <w:rPr>
          <w:spacing w:val="-4"/>
        </w:rPr>
        <w:t> </w:t>
      </w:r>
      <w:r>
        <w:rPr/>
        <w:t>desarrollar la Política</w:t>
      </w:r>
      <w:r>
        <w:rPr>
          <w:spacing w:val="-15"/>
        </w:rPr>
        <w:t> </w:t>
      </w:r>
      <w:r>
        <w:rPr/>
        <w:t>de</w:t>
      </w:r>
      <w:r>
        <w:rPr>
          <w:spacing w:val="-15"/>
        </w:rPr>
        <w:t> </w:t>
      </w:r>
      <w:r>
        <w:rPr/>
        <w:t>Gobierno</w:t>
      </w:r>
      <w:r>
        <w:rPr>
          <w:spacing w:val="-15"/>
        </w:rPr>
        <w:t> </w:t>
      </w:r>
      <w:r>
        <w:rPr/>
        <w:t>Digital.</w:t>
      </w:r>
      <w:r>
        <w:rPr>
          <w:spacing w:val="-15"/>
        </w:rPr>
        <w:t> </w:t>
      </w:r>
      <w:r>
        <w:rPr/>
        <w:t>Estos</w:t>
      </w:r>
      <w:r>
        <w:rPr>
          <w:spacing w:val="-15"/>
        </w:rPr>
        <w:t> </w:t>
      </w:r>
      <w:r>
        <w:rPr/>
        <w:t>proyectos</w:t>
      </w:r>
      <w:r>
        <w:rPr>
          <w:spacing w:val="-15"/>
        </w:rPr>
        <w:t> </w:t>
      </w:r>
      <w:r>
        <w:rPr/>
        <w:t>deben</w:t>
      </w:r>
      <w:r>
        <w:rPr>
          <w:spacing w:val="-15"/>
        </w:rPr>
        <w:t> </w:t>
      </w:r>
      <w:r>
        <w:rPr/>
        <w:t>agruparse</w:t>
      </w:r>
      <w:r>
        <w:rPr>
          <w:spacing w:val="-15"/>
        </w:rPr>
        <w:t> </w:t>
      </w:r>
      <w:r>
        <w:rPr/>
        <w:t>alrededor</w:t>
      </w:r>
      <w:r>
        <w:rPr>
          <w:spacing w:val="-15"/>
        </w:rPr>
        <w:t> </w:t>
      </w:r>
      <w:r>
        <w:rPr/>
        <w:t>de</w:t>
      </w:r>
      <w:r>
        <w:rPr>
          <w:spacing w:val="-15"/>
        </w:rPr>
        <w:t> </w:t>
      </w:r>
      <w:r>
        <w:rPr/>
        <w:t>los</w:t>
      </w:r>
      <w:r>
        <w:rPr>
          <w:spacing w:val="-15"/>
        </w:rPr>
        <w:t> </w:t>
      </w:r>
      <w:r>
        <w:rPr/>
        <w:t>cinco</w:t>
      </w:r>
      <w:r>
        <w:rPr>
          <w:spacing w:val="-15"/>
        </w:rPr>
        <w:t> </w:t>
      </w:r>
      <w:r>
        <w:rPr/>
        <w:t>(5)</w:t>
      </w:r>
      <w:r>
        <w:rPr>
          <w:spacing w:val="-15"/>
        </w:rPr>
        <w:t> </w:t>
      </w:r>
      <w:r>
        <w:rPr/>
        <w:t>propósitos de</w:t>
      </w:r>
      <w:r>
        <w:rPr>
          <w:spacing w:val="-15"/>
        </w:rPr>
        <w:t> </w:t>
      </w:r>
      <w:r>
        <w:rPr/>
        <w:t>la</w:t>
      </w:r>
      <w:r>
        <w:rPr>
          <w:spacing w:val="-15"/>
        </w:rPr>
        <w:t> </w:t>
      </w:r>
      <w:r>
        <w:rPr/>
        <w:t>Política</w:t>
      </w:r>
      <w:r>
        <w:rPr>
          <w:spacing w:val="-15"/>
        </w:rPr>
        <w:t> </w:t>
      </w:r>
      <w:r>
        <w:rPr/>
        <w:t>de</w:t>
      </w:r>
      <w:r>
        <w:rPr>
          <w:spacing w:val="-15"/>
        </w:rPr>
        <w:t> </w:t>
      </w:r>
      <w:r>
        <w:rPr/>
        <w:t>Gobierno</w:t>
      </w:r>
      <w:r>
        <w:rPr>
          <w:spacing w:val="-15"/>
        </w:rPr>
        <w:t> </w:t>
      </w:r>
      <w:r>
        <w:rPr/>
        <w:t>Digital,</w:t>
      </w:r>
      <w:r>
        <w:rPr>
          <w:spacing w:val="-12"/>
        </w:rPr>
        <w:t> </w:t>
      </w:r>
      <w:r>
        <w:rPr/>
        <w:t>los</w:t>
      </w:r>
      <w:r>
        <w:rPr>
          <w:spacing w:val="-12"/>
        </w:rPr>
        <w:t> </w:t>
      </w:r>
      <w:r>
        <w:rPr/>
        <w:t>cuales</w:t>
      </w:r>
      <w:r>
        <w:rPr>
          <w:spacing w:val="-13"/>
        </w:rPr>
        <w:t> </w:t>
      </w:r>
      <w:r>
        <w:rPr/>
        <w:t>son</w:t>
      </w:r>
      <w:r>
        <w:rPr>
          <w:spacing w:val="-14"/>
        </w:rPr>
        <w:t> </w:t>
      </w:r>
      <w:r>
        <w:rPr/>
        <w:t>los</w:t>
      </w:r>
      <w:r>
        <w:rPr>
          <w:spacing w:val="-8"/>
        </w:rPr>
        <w:t> </w:t>
      </w:r>
      <w:r>
        <w:rPr/>
        <w:t>motivadores</w:t>
      </w:r>
      <w:r>
        <w:rPr>
          <w:spacing w:val="-13"/>
        </w:rPr>
        <w:t> </w:t>
      </w:r>
      <w:r>
        <w:rPr/>
        <w:t>que</w:t>
      </w:r>
      <w:r>
        <w:rPr>
          <w:spacing w:val="-11"/>
        </w:rPr>
        <w:t> </w:t>
      </w:r>
      <w:r>
        <w:rPr/>
        <w:t>impulsan</w:t>
      </w:r>
      <w:r>
        <w:rPr>
          <w:spacing w:val="-15"/>
        </w:rPr>
        <w:t> </w:t>
      </w:r>
      <w:r>
        <w:rPr/>
        <w:t>su</w:t>
      </w:r>
      <w:r>
        <w:rPr>
          <w:spacing w:val="-10"/>
        </w:rPr>
        <w:t> </w:t>
      </w:r>
      <w:r>
        <w:rPr/>
        <w:t>implementación en la entidad.</w:t>
      </w:r>
    </w:p>
    <w:p>
      <w:pPr>
        <w:pStyle w:val="BodyText"/>
      </w:pPr>
    </w:p>
    <w:p>
      <w:pPr>
        <w:pStyle w:val="BodyText"/>
        <w:spacing w:before="4"/>
      </w:pPr>
    </w:p>
    <w:p>
      <w:pPr>
        <w:pStyle w:val="Heading3"/>
        <w:ind w:left="360"/>
      </w:pPr>
      <w:r>
        <w:rPr/>
        <w:t>Servicios</w:t>
      </w:r>
      <w:r>
        <w:rPr>
          <w:spacing w:val="-4"/>
        </w:rPr>
        <w:t> </w:t>
      </w:r>
      <w:r>
        <w:rPr/>
        <w:t>Digitales</w:t>
      </w:r>
      <w:r>
        <w:rPr>
          <w:spacing w:val="-1"/>
        </w:rPr>
        <w:t> </w:t>
      </w:r>
      <w:r>
        <w:rPr/>
        <w:t>de</w:t>
      </w:r>
      <w:r>
        <w:rPr>
          <w:spacing w:val="-5"/>
        </w:rPr>
        <w:t> </w:t>
      </w:r>
      <w:r>
        <w:rPr/>
        <w:t>Confianza</w:t>
      </w:r>
      <w:r>
        <w:rPr>
          <w:spacing w:val="-2"/>
        </w:rPr>
        <w:t> </w:t>
      </w:r>
      <w:r>
        <w:rPr/>
        <w:t>y</w:t>
      </w:r>
      <w:r>
        <w:rPr>
          <w:spacing w:val="-4"/>
        </w:rPr>
        <w:t> </w:t>
      </w:r>
      <w:r>
        <w:rPr>
          <w:spacing w:val="-2"/>
        </w:rPr>
        <w:t>Calidad</w:t>
      </w:r>
    </w:p>
    <w:p>
      <w:pPr>
        <w:pStyle w:val="BodyText"/>
        <w:spacing w:line="480" w:lineRule="auto" w:before="275"/>
        <w:ind w:left="360" w:right="1080"/>
        <w:jc w:val="both"/>
      </w:pPr>
      <w:r>
        <w:rPr/>
        <w:t>Consiste en poner a disposición de los ciudadanos, usuarios y grupos de interés, trámites y servicios del Estado haciendo uso de las TIC, y garantizando el uso de esquemas de gestión, seguridad, interoperabilidad, almacenamiento, conservación y preservación electrónica de la información. Adicionalmente, la entidad debe garantizar el manejo seguro de la información, agilidad y facilidad en el acceso al trámite o servicio por parte del usuario.</w:t>
      </w:r>
    </w:p>
    <w:p>
      <w:pPr>
        <w:pStyle w:val="BodyText"/>
        <w:spacing w:after="0" w:line="480" w:lineRule="auto"/>
        <w:jc w:val="both"/>
        <w:sectPr>
          <w:pgSz w:w="12240" w:h="15840"/>
          <w:pgMar w:header="762" w:footer="0" w:top="1300" w:bottom="280" w:left="1080" w:right="360"/>
        </w:sectPr>
      </w:pPr>
    </w:p>
    <w:p>
      <w:pPr>
        <w:pStyle w:val="BodyText"/>
        <w:spacing w:before="4"/>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61"/>
        <w:gridCol w:w="7398"/>
      </w:tblGrid>
      <w:tr>
        <w:trPr>
          <w:trHeight w:val="595" w:hRule="atLeast"/>
        </w:trPr>
        <w:tc>
          <w:tcPr>
            <w:tcW w:w="1661" w:type="dxa"/>
            <w:tcBorders>
              <w:top w:val="nil"/>
              <w:bottom w:val="nil"/>
            </w:tcBorders>
            <w:shd w:val="clear" w:color="auto" w:fill="9BBA58"/>
          </w:tcPr>
          <w:p>
            <w:pPr>
              <w:pStyle w:val="TableParagraph"/>
              <w:spacing w:before="154"/>
              <w:ind w:left="415"/>
              <w:rPr>
                <w:b/>
                <w:sz w:val="22"/>
              </w:rPr>
            </w:pPr>
            <w:r>
              <w:rPr>
                <w:b/>
                <w:color w:val="FFFFFF"/>
                <w:spacing w:val="-2"/>
                <w:sz w:val="22"/>
              </w:rPr>
              <w:t>Proyecto</w:t>
            </w:r>
          </w:p>
        </w:tc>
        <w:tc>
          <w:tcPr>
            <w:tcW w:w="7398" w:type="dxa"/>
            <w:tcBorders>
              <w:top w:val="nil"/>
              <w:bottom w:val="nil"/>
            </w:tcBorders>
            <w:shd w:val="clear" w:color="auto" w:fill="9BBA58"/>
          </w:tcPr>
          <w:p>
            <w:pPr>
              <w:pStyle w:val="TableParagraph"/>
              <w:spacing w:before="9"/>
              <w:ind w:left="110"/>
              <w:rPr>
                <w:b/>
                <w:sz w:val="22"/>
              </w:rPr>
            </w:pPr>
            <w:r>
              <w:rPr>
                <w:b/>
                <w:color w:val="FFFFFF"/>
                <w:sz w:val="22"/>
              </w:rPr>
              <w:t>Dotar</w:t>
            </w:r>
            <w:r>
              <w:rPr>
                <w:b/>
                <w:color w:val="FFFFFF"/>
                <w:spacing w:val="79"/>
                <w:sz w:val="22"/>
              </w:rPr>
              <w:t> </w:t>
            </w:r>
            <w:r>
              <w:rPr>
                <w:b/>
                <w:color w:val="FFFFFF"/>
                <w:sz w:val="22"/>
              </w:rPr>
              <w:t>al</w:t>
            </w:r>
            <w:r>
              <w:rPr>
                <w:b/>
                <w:color w:val="FFFFFF"/>
                <w:spacing w:val="75"/>
                <w:sz w:val="22"/>
              </w:rPr>
              <w:t> </w:t>
            </w:r>
            <w:r>
              <w:rPr>
                <w:b/>
                <w:color w:val="FFFFFF"/>
                <w:sz w:val="22"/>
              </w:rPr>
              <w:t>departamento</w:t>
            </w:r>
            <w:r>
              <w:rPr>
                <w:b/>
                <w:color w:val="FFFFFF"/>
                <w:spacing w:val="76"/>
                <w:sz w:val="22"/>
              </w:rPr>
              <w:t> </w:t>
            </w:r>
            <w:r>
              <w:rPr>
                <w:b/>
                <w:color w:val="FFFFFF"/>
                <w:sz w:val="22"/>
              </w:rPr>
              <w:t>de</w:t>
            </w:r>
            <w:r>
              <w:rPr>
                <w:b/>
                <w:color w:val="FFFFFF"/>
                <w:spacing w:val="52"/>
                <w:w w:val="150"/>
                <w:sz w:val="22"/>
              </w:rPr>
              <w:t> </w:t>
            </w:r>
            <w:r>
              <w:rPr>
                <w:b/>
                <w:color w:val="FFFFFF"/>
                <w:sz w:val="22"/>
              </w:rPr>
              <w:t>soluciones</w:t>
            </w:r>
            <w:r>
              <w:rPr>
                <w:b/>
                <w:color w:val="FFFFFF"/>
                <w:spacing w:val="76"/>
                <w:sz w:val="22"/>
              </w:rPr>
              <w:t> </w:t>
            </w:r>
            <w:r>
              <w:rPr>
                <w:b/>
                <w:color w:val="FFFFFF"/>
                <w:sz w:val="22"/>
              </w:rPr>
              <w:t>basadas</w:t>
            </w:r>
            <w:r>
              <w:rPr>
                <w:b/>
                <w:color w:val="FFFFFF"/>
                <w:spacing w:val="77"/>
                <w:sz w:val="22"/>
              </w:rPr>
              <w:t> </w:t>
            </w:r>
            <w:r>
              <w:rPr>
                <w:b/>
                <w:color w:val="FFFFFF"/>
                <w:sz w:val="22"/>
              </w:rPr>
              <w:t>en</w:t>
            </w:r>
            <w:r>
              <w:rPr>
                <w:b/>
                <w:color w:val="FFFFFF"/>
                <w:spacing w:val="74"/>
                <w:sz w:val="22"/>
              </w:rPr>
              <w:t> </w:t>
            </w:r>
            <w:r>
              <w:rPr>
                <w:b/>
                <w:color w:val="FFFFFF"/>
                <w:sz w:val="22"/>
              </w:rPr>
              <w:t>TIC</w:t>
            </w:r>
            <w:r>
              <w:rPr>
                <w:b/>
                <w:color w:val="FFFFFF"/>
                <w:spacing w:val="77"/>
                <w:sz w:val="22"/>
              </w:rPr>
              <w:t> </w:t>
            </w:r>
            <w:r>
              <w:rPr>
                <w:b/>
                <w:color w:val="FFFFFF"/>
                <w:sz w:val="22"/>
              </w:rPr>
              <w:t>que</w:t>
            </w:r>
            <w:r>
              <w:rPr>
                <w:b/>
                <w:color w:val="FFFFFF"/>
                <w:spacing w:val="52"/>
                <w:w w:val="150"/>
                <w:sz w:val="22"/>
              </w:rPr>
              <w:t> </w:t>
            </w:r>
            <w:r>
              <w:rPr>
                <w:b/>
                <w:color w:val="FFFFFF"/>
                <w:sz w:val="22"/>
              </w:rPr>
              <w:t>apoyen</w:t>
            </w:r>
            <w:r>
              <w:rPr>
                <w:b/>
                <w:color w:val="FFFFFF"/>
                <w:spacing w:val="70"/>
                <w:sz w:val="22"/>
              </w:rPr>
              <w:t> </w:t>
            </w:r>
            <w:r>
              <w:rPr>
                <w:b/>
                <w:color w:val="FFFFFF"/>
                <w:spacing w:val="-5"/>
                <w:sz w:val="22"/>
              </w:rPr>
              <w:t>las</w:t>
            </w:r>
          </w:p>
          <w:p>
            <w:pPr>
              <w:pStyle w:val="TableParagraph"/>
              <w:spacing w:before="37"/>
              <w:ind w:left="110"/>
              <w:rPr>
                <w:b/>
                <w:sz w:val="22"/>
              </w:rPr>
            </w:pPr>
            <w:r>
              <w:rPr>
                <w:b/>
                <w:color w:val="FFFFFF"/>
                <w:sz w:val="22"/>
              </w:rPr>
              <w:t>estrategias</w:t>
            </w:r>
            <w:r>
              <w:rPr>
                <w:b/>
                <w:color w:val="FFFFFF"/>
                <w:spacing w:val="-2"/>
                <w:sz w:val="22"/>
              </w:rPr>
              <w:t> </w:t>
            </w:r>
            <w:r>
              <w:rPr>
                <w:b/>
                <w:color w:val="FFFFFF"/>
                <w:sz w:val="22"/>
              </w:rPr>
              <w:t>de</w:t>
            </w:r>
            <w:r>
              <w:rPr>
                <w:b/>
                <w:color w:val="FFFFFF"/>
                <w:spacing w:val="-1"/>
                <w:sz w:val="22"/>
              </w:rPr>
              <w:t> </w:t>
            </w:r>
            <w:r>
              <w:rPr>
                <w:b/>
                <w:color w:val="FFFFFF"/>
                <w:sz w:val="22"/>
              </w:rPr>
              <w:t>competitividad</w:t>
            </w:r>
            <w:r>
              <w:rPr>
                <w:b/>
                <w:color w:val="FFFFFF"/>
                <w:spacing w:val="-4"/>
                <w:sz w:val="22"/>
              </w:rPr>
              <w:t> </w:t>
            </w:r>
            <w:r>
              <w:rPr>
                <w:b/>
                <w:color w:val="FFFFFF"/>
                <w:sz w:val="22"/>
              </w:rPr>
              <w:t>de</w:t>
            </w:r>
            <w:r>
              <w:rPr>
                <w:b/>
                <w:color w:val="FFFFFF"/>
                <w:spacing w:val="-1"/>
                <w:sz w:val="22"/>
              </w:rPr>
              <w:t> </w:t>
            </w:r>
            <w:r>
              <w:rPr>
                <w:b/>
                <w:color w:val="FFFFFF"/>
                <w:sz w:val="22"/>
              </w:rPr>
              <w:t>los</w:t>
            </w:r>
            <w:r>
              <w:rPr>
                <w:b/>
                <w:color w:val="FFFFFF"/>
                <w:spacing w:val="-1"/>
                <w:sz w:val="22"/>
              </w:rPr>
              <w:t> </w:t>
            </w:r>
            <w:r>
              <w:rPr>
                <w:b/>
                <w:color w:val="FFFFFF"/>
                <w:sz w:val="22"/>
              </w:rPr>
              <w:t>sectores</w:t>
            </w:r>
            <w:r>
              <w:rPr>
                <w:b/>
                <w:color w:val="FFFFFF"/>
                <w:spacing w:val="-2"/>
                <w:sz w:val="22"/>
              </w:rPr>
              <w:t> productivos</w:t>
            </w:r>
          </w:p>
        </w:tc>
      </w:tr>
      <w:tr>
        <w:trPr>
          <w:trHeight w:val="870" w:hRule="atLeast"/>
        </w:trPr>
        <w:tc>
          <w:tcPr>
            <w:tcW w:w="1661" w:type="dxa"/>
          </w:tcPr>
          <w:p>
            <w:pPr>
              <w:pStyle w:val="TableParagraph"/>
              <w:spacing w:line="248" w:lineRule="exact"/>
              <w:ind w:left="110"/>
              <w:rPr>
                <w:sz w:val="22"/>
              </w:rPr>
            </w:pPr>
            <w:r>
              <w:rPr>
                <w:spacing w:val="-2"/>
                <w:sz w:val="22"/>
              </w:rPr>
              <w:t>Objetivo</w:t>
            </w:r>
          </w:p>
        </w:tc>
        <w:tc>
          <w:tcPr>
            <w:tcW w:w="7398" w:type="dxa"/>
          </w:tcPr>
          <w:p>
            <w:pPr>
              <w:pStyle w:val="TableParagraph"/>
              <w:spacing w:line="276" w:lineRule="auto"/>
              <w:ind w:left="110"/>
              <w:rPr>
                <w:sz w:val="22"/>
              </w:rPr>
            </w:pPr>
            <w:r>
              <w:rPr>
                <w:sz w:val="22"/>
              </w:rPr>
              <w:t>Promover</w:t>
            </w:r>
            <w:r>
              <w:rPr>
                <w:spacing w:val="-4"/>
                <w:sz w:val="22"/>
              </w:rPr>
              <w:t> </w:t>
            </w:r>
            <w:r>
              <w:rPr>
                <w:sz w:val="22"/>
              </w:rPr>
              <w:t>el</w:t>
            </w:r>
            <w:r>
              <w:rPr>
                <w:spacing w:val="-2"/>
                <w:sz w:val="22"/>
              </w:rPr>
              <w:t> </w:t>
            </w:r>
            <w:r>
              <w:rPr>
                <w:sz w:val="22"/>
              </w:rPr>
              <w:t>desarrollo</w:t>
            </w:r>
            <w:r>
              <w:rPr>
                <w:spacing w:val="-6"/>
                <w:sz w:val="22"/>
              </w:rPr>
              <w:t> </w:t>
            </w:r>
            <w:r>
              <w:rPr>
                <w:sz w:val="22"/>
              </w:rPr>
              <w:t>de</w:t>
            </w:r>
            <w:r>
              <w:rPr>
                <w:spacing w:val="-3"/>
                <w:sz w:val="22"/>
              </w:rPr>
              <w:t> </w:t>
            </w:r>
            <w:r>
              <w:rPr>
                <w:sz w:val="22"/>
              </w:rPr>
              <w:t>sectores</w:t>
            </w:r>
            <w:r>
              <w:rPr>
                <w:spacing w:val="-1"/>
                <w:sz w:val="22"/>
              </w:rPr>
              <w:t> </w:t>
            </w:r>
            <w:r>
              <w:rPr>
                <w:sz w:val="22"/>
              </w:rPr>
              <w:t>económicos</w:t>
            </w:r>
            <w:r>
              <w:rPr>
                <w:spacing w:val="-1"/>
                <w:sz w:val="22"/>
              </w:rPr>
              <w:t> </w:t>
            </w:r>
            <w:r>
              <w:rPr>
                <w:sz w:val="22"/>
              </w:rPr>
              <w:t>del departamento</w:t>
            </w:r>
            <w:r>
              <w:rPr>
                <w:spacing w:val="-6"/>
                <w:sz w:val="22"/>
              </w:rPr>
              <w:t> </w:t>
            </w:r>
            <w:r>
              <w:rPr>
                <w:sz w:val="22"/>
              </w:rPr>
              <w:t>por medio</w:t>
            </w:r>
            <w:r>
              <w:rPr>
                <w:spacing w:val="-6"/>
                <w:sz w:val="22"/>
              </w:rPr>
              <w:t> </w:t>
            </w:r>
            <w:r>
              <w:rPr>
                <w:sz w:val="22"/>
              </w:rPr>
              <w:t>de</w:t>
            </w:r>
            <w:r>
              <w:rPr>
                <w:spacing w:val="-3"/>
                <w:sz w:val="22"/>
              </w:rPr>
              <w:t> </w:t>
            </w:r>
            <w:r>
              <w:rPr>
                <w:sz w:val="22"/>
              </w:rPr>
              <w:t>la implementación</w:t>
            </w:r>
            <w:r>
              <w:rPr>
                <w:spacing w:val="5"/>
                <w:sz w:val="22"/>
              </w:rPr>
              <w:t> </w:t>
            </w:r>
            <w:r>
              <w:rPr>
                <w:sz w:val="22"/>
              </w:rPr>
              <w:t>e</w:t>
            </w:r>
            <w:r>
              <w:rPr>
                <w:spacing w:val="8"/>
                <w:sz w:val="22"/>
              </w:rPr>
              <w:t> </w:t>
            </w:r>
            <w:r>
              <w:rPr>
                <w:sz w:val="22"/>
              </w:rPr>
              <w:t>incorporación</w:t>
            </w:r>
            <w:r>
              <w:rPr>
                <w:spacing w:val="8"/>
                <w:sz w:val="22"/>
              </w:rPr>
              <w:t> </w:t>
            </w:r>
            <w:r>
              <w:rPr>
                <w:sz w:val="22"/>
              </w:rPr>
              <w:t>de</w:t>
            </w:r>
            <w:r>
              <w:rPr>
                <w:spacing w:val="5"/>
                <w:sz w:val="22"/>
              </w:rPr>
              <w:t> </w:t>
            </w:r>
            <w:r>
              <w:rPr>
                <w:sz w:val="22"/>
              </w:rPr>
              <w:t>soluciones</w:t>
            </w:r>
            <w:r>
              <w:rPr>
                <w:spacing w:val="7"/>
                <w:sz w:val="22"/>
              </w:rPr>
              <w:t> </w:t>
            </w:r>
            <w:r>
              <w:rPr>
                <w:sz w:val="22"/>
              </w:rPr>
              <w:t>apoyadas</w:t>
            </w:r>
            <w:r>
              <w:rPr>
                <w:spacing w:val="12"/>
                <w:sz w:val="22"/>
              </w:rPr>
              <w:t> </w:t>
            </w:r>
            <w:r>
              <w:rPr>
                <w:sz w:val="22"/>
              </w:rPr>
              <w:t>en</w:t>
            </w:r>
            <w:r>
              <w:rPr>
                <w:spacing w:val="7"/>
                <w:sz w:val="22"/>
              </w:rPr>
              <w:t> </w:t>
            </w:r>
            <w:r>
              <w:rPr>
                <w:sz w:val="22"/>
              </w:rPr>
              <w:t>TIC</w:t>
            </w:r>
            <w:r>
              <w:rPr>
                <w:spacing w:val="9"/>
                <w:sz w:val="22"/>
              </w:rPr>
              <w:t> </w:t>
            </w:r>
            <w:r>
              <w:rPr>
                <w:sz w:val="22"/>
              </w:rPr>
              <w:t>en</w:t>
            </w:r>
            <w:r>
              <w:rPr>
                <w:spacing w:val="3"/>
                <w:sz w:val="22"/>
              </w:rPr>
              <w:t> </w:t>
            </w:r>
            <w:r>
              <w:rPr>
                <w:sz w:val="22"/>
              </w:rPr>
              <w:t>sus</w:t>
            </w:r>
            <w:r>
              <w:rPr>
                <w:spacing w:val="12"/>
                <w:sz w:val="22"/>
              </w:rPr>
              <w:t> </w:t>
            </w:r>
            <w:r>
              <w:rPr>
                <w:spacing w:val="-2"/>
                <w:sz w:val="22"/>
              </w:rPr>
              <w:t>procesos</w:t>
            </w:r>
          </w:p>
          <w:p>
            <w:pPr>
              <w:pStyle w:val="TableParagraph"/>
              <w:ind w:left="110"/>
              <w:rPr>
                <w:sz w:val="22"/>
              </w:rPr>
            </w:pPr>
            <w:r>
              <w:rPr>
                <w:spacing w:val="-2"/>
                <w:sz w:val="22"/>
              </w:rPr>
              <w:t>productivos</w:t>
            </w:r>
          </w:p>
        </w:tc>
      </w:tr>
      <w:tr>
        <w:trPr>
          <w:trHeight w:val="580" w:hRule="atLeast"/>
        </w:trPr>
        <w:tc>
          <w:tcPr>
            <w:tcW w:w="1661" w:type="dxa"/>
          </w:tcPr>
          <w:p>
            <w:pPr>
              <w:pStyle w:val="TableParagraph"/>
              <w:spacing w:line="253" w:lineRule="exact"/>
              <w:ind w:left="110"/>
              <w:rPr>
                <w:sz w:val="22"/>
              </w:rPr>
            </w:pPr>
            <w:r>
              <w:rPr>
                <w:spacing w:val="-2"/>
                <w:sz w:val="22"/>
              </w:rPr>
              <w:t>Actividades</w:t>
            </w:r>
          </w:p>
        </w:tc>
        <w:tc>
          <w:tcPr>
            <w:tcW w:w="7398" w:type="dxa"/>
          </w:tcPr>
          <w:p>
            <w:pPr>
              <w:pStyle w:val="TableParagraph"/>
              <w:spacing w:line="253" w:lineRule="exact"/>
              <w:ind w:left="110"/>
              <w:rPr>
                <w:sz w:val="22"/>
              </w:rPr>
            </w:pPr>
            <w:r>
              <w:rPr>
                <w:sz w:val="22"/>
              </w:rPr>
              <w:t>Sistemas</w:t>
            </w:r>
            <w:r>
              <w:rPr>
                <w:spacing w:val="-5"/>
                <w:sz w:val="22"/>
              </w:rPr>
              <w:t> </w:t>
            </w:r>
            <w:r>
              <w:rPr>
                <w:sz w:val="22"/>
              </w:rPr>
              <w:t>de</w:t>
            </w:r>
            <w:r>
              <w:rPr>
                <w:spacing w:val="-10"/>
                <w:sz w:val="22"/>
              </w:rPr>
              <w:t> </w:t>
            </w:r>
            <w:r>
              <w:rPr>
                <w:sz w:val="22"/>
              </w:rPr>
              <w:t>Información</w:t>
            </w:r>
            <w:r>
              <w:rPr>
                <w:spacing w:val="-8"/>
                <w:sz w:val="22"/>
              </w:rPr>
              <w:t> </w:t>
            </w:r>
            <w:r>
              <w:rPr>
                <w:sz w:val="22"/>
              </w:rPr>
              <w:t>o</w:t>
            </w:r>
            <w:r>
              <w:rPr>
                <w:spacing w:val="-13"/>
                <w:sz w:val="22"/>
              </w:rPr>
              <w:t> </w:t>
            </w:r>
            <w:r>
              <w:rPr>
                <w:sz w:val="22"/>
              </w:rPr>
              <w:t>soluciones</w:t>
            </w:r>
            <w:r>
              <w:rPr>
                <w:spacing w:val="-8"/>
                <w:sz w:val="22"/>
              </w:rPr>
              <w:t> </w:t>
            </w:r>
            <w:r>
              <w:rPr>
                <w:sz w:val="22"/>
              </w:rPr>
              <w:t>basadas</w:t>
            </w:r>
            <w:r>
              <w:rPr>
                <w:spacing w:val="-8"/>
                <w:sz w:val="22"/>
              </w:rPr>
              <w:t> </w:t>
            </w:r>
            <w:r>
              <w:rPr>
                <w:sz w:val="22"/>
              </w:rPr>
              <w:t>en</w:t>
            </w:r>
            <w:r>
              <w:rPr>
                <w:spacing w:val="-13"/>
                <w:sz w:val="22"/>
              </w:rPr>
              <w:t> </w:t>
            </w:r>
            <w:r>
              <w:rPr>
                <w:sz w:val="22"/>
              </w:rPr>
              <w:t>TIC</w:t>
            </w:r>
            <w:r>
              <w:rPr>
                <w:spacing w:val="-4"/>
                <w:sz w:val="22"/>
              </w:rPr>
              <w:t> </w:t>
            </w:r>
            <w:r>
              <w:rPr>
                <w:sz w:val="22"/>
              </w:rPr>
              <w:t>enfocados</w:t>
            </w:r>
            <w:r>
              <w:rPr>
                <w:spacing w:val="-2"/>
                <w:sz w:val="22"/>
              </w:rPr>
              <w:t> </w:t>
            </w:r>
            <w:r>
              <w:rPr>
                <w:sz w:val="22"/>
              </w:rPr>
              <w:t>en</w:t>
            </w:r>
            <w:r>
              <w:rPr>
                <w:spacing w:val="-13"/>
                <w:sz w:val="22"/>
              </w:rPr>
              <w:t> </w:t>
            </w:r>
            <w:r>
              <w:rPr>
                <w:sz w:val="22"/>
              </w:rPr>
              <w:t>las</w:t>
            </w:r>
            <w:r>
              <w:rPr>
                <w:spacing w:val="-7"/>
                <w:sz w:val="22"/>
              </w:rPr>
              <w:t> </w:t>
            </w:r>
            <w:r>
              <w:rPr>
                <w:spacing w:val="-2"/>
                <w:sz w:val="22"/>
              </w:rPr>
              <w:t>estrategias</w:t>
            </w:r>
          </w:p>
          <w:p>
            <w:pPr>
              <w:pStyle w:val="TableParagraph"/>
              <w:spacing w:before="37"/>
              <w:ind w:left="110"/>
              <w:rPr>
                <w:sz w:val="22"/>
              </w:rPr>
            </w:pPr>
            <w:r>
              <w:rPr>
                <w:sz w:val="22"/>
              </w:rPr>
              <w:t>de</w:t>
            </w:r>
            <w:r>
              <w:rPr>
                <w:spacing w:val="-7"/>
                <w:sz w:val="22"/>
              </w:rPr>
              <w:t> </w:t>
            </w:r>
            <w:r>
              <w:rPr>
                <w:sz w:val="22"/>
              </w:rPr>
              <w:t>competitividad</w:t>
            </w:r>
            <w:r>
              <w:rPr>
                <w:spacing w:val="-5"/>
                <w:sz w:val="22"/>
              </w:rPr>
              <w:t> </w:t>
            </w:r>
            <w:r>
              <w:rPr>
                <w:sz w:val="22"/>
              </w:rPr>
              <w:t>de</w:t>
            </w:r>
            <w:r>
              <w:rPr>
                <w:spacing w:val="-7"/>
                <w:sz w:val="22"/>
              </w:rPr>
              <w:t> </w:t>
            </w:r>
            <w:r>
              <w:rPr>
                <w:sz w:val="22"/>
              </w:rPr>
              <w:t>los</w:t>
            </w:r>
            <w:r>
              <w:rPr>
                <w:spacing w:val="-3"/>
                <w:sz w:val="22"/>
              </w:rPr>
              <w:t> </w:t>
            </w:r>
            <w:r>
              <w:rPr>
                <w:sz w:val="22"/>
              </w:rPr>
              <w:t>sectores</w:t>
            </w:r>
            <w:r>
              <w:rPr>
                <w:spacing w:val="-1"/>
                <w:sz w:val="22"/>
              </w:rPr>
              <w:t> </w:t>
            </w:r>
            <w:r>
              <w:rPr>
                <w:sz w:val="22"/>
              </w:rPr>
              <w:t>productivos</w:t>
            </w:r>
            <w:r>
              <w:rPr>
                <w:spacing w:val="-3"/>
                <w:sz w:val="22"/>
              </w:rPr>
              <w:t> </w:t>
            </w:r>
            <w:r>
              <w:rPr>
                <w:spacing w:val="-2"/>
                <w:sz w:val="22"/>
              </w:rPr>
              <w:t>implementados</w:t>
            </w:r>
          </w:p>
        </w:tc>
      </w:tr>
      <w:tr>
        <w:trPr>
          <w:trHeight w:val="580" w:hRule="atLeast"/>
        </w:trPr>
        <w:tc>
          <w:tcPr>
            <w:tcW w:w="1661" w:type="dxa"/>
          </w:tcPr>
          <w:p>
            <w:pPr>
              <w:pStyle w:val="TableParagraph"/>
              <w:spacing w:line="253" w:lineRule="exact"/>
              <w:ind w:left="110"/>
              <w:rPr>
                <w:sz w:val="22"/>
              </w:rPr>
            </w:pPr>
            <w:r>
              <w:rPr>
                <w:spacing w:val="-2"/>
                <w:sz w:val="22"/>
              </w:rPr>
              <w:t>Indicadores</w:t>
            </w:r>
          </w:p>
        </w:tc>
        <w:tc>
          <w:tcPr>
            <w:tcW w:w="7398" w:type="dxa"/>
          </w:tcPr>
          <w:p>
            <w:pPr>
              <w:pStyle w:val="TableParagraph"/>
              <w:spacing w:line="253" w:lineRule="exact"/>
              <w:ind w:left="110"/>
              <w:rPr>
                <w:sz w:val="22"/>
              </w:rPr>
            </w:pPr>
            <w:r>
              <w:rPr>
                <w:sz w:val="22"/>
              </w:rPr>
              <w:t>Número</w:t>
            </w:r>
            <w:r>
              <w:rPr>
                <w:spacing w:val="-14"/>
                <w:sz w:val="22"/>
              </w:rPr>
              <w:t> </w:t>
            </w:r>
            <w:r>
              <w:rPr>
                <w:sz w:val="22"/>
              </w:rPr>
              <w:t>de</w:t>
            </w:r>
            <w:r>
              <w:rPr>
                <w:spacing w:val="-11"/>
                <w:sz w:val="22"/>
              </w:rPr>
              <w:t> </w:t>
            </w:r>
            <w:r>
              <w:rPr>
                <w:sz w:val="22"/>
              </w:rPr>
              <w:t>sistemas</w:t>
            </w:r>
            <w:r>
              <w:rPr>
                <w:spacing w:val="-5"/>
                <w:sz w:val="22"/>
              </w:rPr>
              <w:t> </w:t>
            </w:r>
            <w:r>
              <w:rPr>
                <w:sz w:val="22"/>
              </w:rPr>
              <w:t>de</w:t>
            </w:r>
            <w:r>
              <w:rPr>
                <w:spacing w:val="-6"/>
                <w:sz w:val="22"/>
              </w:rPr>
              <w:t> </w:t>
            </w:r>
            <w:r>
              <w:rPr>
                <w:sz w:val="22"/>
              </w:rPr>
              <w:t>Información</w:t>
            </w:r>
            <w:r>
              <w:rPr>
                <w:spacing w:val="-10"/>
                <w:sz w:val="22"/>
              </w:rPr>
              <w:t> </w:t>
            </w:r>
            <w:r>
              <w:rPr>
                <w:sz w:val="22"/>
              </w:rPr>
              <w:t>o</w:t>
            </w:r>
            <w:r>
              <w:rPr>
                <w:spacing w:val="-14"/>
                <w:sz w:val="22"/>
              </w:rPr>
              <w:t> </w:t>
            </w:r>
            <w:r>
              <w:rPr>
                <w:sz w:val="22"/>
              </w:rPr>
              <w:t>soluciones</w:t>
            </w:r>
            <w:r>
              <w:rPr>
                <w:spacing w:val="-10"/>
                <w:sz w:val="22"/>
              </w:rPr>
              <w:t> </w:t>
            </w:r>
            <w:r>
              <w:rPr>
                <w:sz w:val="22"/>
              </w:rPr>
              <w:t>basadas</w:t>
            </w:r>
            <w:r>
              <w:rPr>
                <w:spacing w:val="-4"/>
                <w:sz w:val="22"/>
              </w:rPr>
              <w:t> </w:t>
            </w:r>
            <w:r>
              <w:rPr>
                <w:sz w:val="22"/>
              </w:rPr>
              <w:t>en</w:t>
            </w:r>
            <w:r>
              <w:rPr>
                <w:spacing w:val="-13"/>
                <w:sz w:val="22"/>
              </w:rPr>
              <w:t> </w:t>
            </w:r>
            <w:r>
              <w:rPr>
                <w:sz w:val="22"/>
              </w:rPr>
              <w:t>TIC</w:t>
            </w:r>
            <w:r>
              <w:rPr>
                <w:spacing w:val="-11"/>
                <w:sz w:val="22"/>
              </w:rPr>
              <w:t> </w:t>
            </w:r>
            <w:r>
              <w:rPr>
                <w:sz w:val="22"/>
              </w:rPr>
              <w:t>enfocados</w:t>
            </w:r>
            <w:r>
              <w:rPr>
                <w:spacing w:val="-10"/>
                <w:sz w:val="22"/>
              </w:rPr>
              <w:t> </w:t>
            </w:r>
            <w:r>
              <w:rPr>
                <w:sz w:val="22"/>
              </w:rPr>
              <w:t>en</w:t>
            </w:r>
            <w:r>
              <w:rPr>
                <w:spacing w:val="-13"/>
                <w:sz w:val="22"/>
              </w:rPr>
              <w:t> </w:t>
            </w:r>
            <w:r>
              <w:rPr>
                <w:spacing w:val="-5"/>
                <w:sz w:val="22"/>
              </w:rPr>
              <w:t>las</w:t>
            </w:r>
          </w:p>
          <w:p>
            <w:pPr>
              <w:pStyle w:val="TableParagraph"/>
              <w:spacing w:before="37"/>
              <w:ind w:left="110"/>
              <w:rPr>
                <w:sz w:val="22"/>
              </w:rPr>
            </w:pPr>
            <w:r>
              <w:rPr>
                <w:sz w:val="22"/>
              </w:rPr>
              <w:t>estrategias</w:t>
            </w:r>
            <w:r>
              <w:rPr>
                <w:spacing w:val="-4"/>
                <w:sz w:val="22"/>
              </w:rPr>
              <w:t> </w:t>
            </w:r>
            <w:r>
              <w:rPr>
                <w:sz w:val="22"/>
              </w:rPr>
              <w:t>de</w:t>
            </w:r>
            <w:r>
              <w:rPr>
                <w:spacing w:val="-4"/>
                <w:sz w:val="22"/>
              </w:rPr>
              <w:t> </w:t>
            </w:r>
            <w:r>
              <w:rPr>
                <w:sz w:val="22"/>
              </w:rPr>
              <w:t>competitividad</w:t>
            </w:r>
            <w:r>
              <w:rPr>
                <w:spacing w:val="-7"/>
                <w:sz w:val="22"/>
              </w:rPr>
              <w:t> </w:t>
            </w:r>
            <w:r>
              <w:rPr>
                <w:sz w:val="22"/>
              </w:rPr>
              <w:t>de</w:t>
            </w:r>
            <w:r>
              <w:rPr>
                <w:spacing w:val="-8"/>
                <w:sz w:val="22"/>
              </w:rPr>
              <w:t> </w:t>
            </w:r>
            <w:r>
              <w:rPr>
                <w:sz w:val="22"/>
              </w:rPr>
              <w:t>los</w:t>
            </w:r>
            <w:r>
              <w:rPr>
                <w:spacing w:val="-6"/>
                <w:sz w:val="22"/>
              </w:rPr>
              <w:t> </w:t>
            </w:r>
            <w:r>
              <w:rPr>
                <w:sz w:val="22"/>
              </w:rPr>
              <w:t>sectores</w:t>
            </w:r>
            <w:r>
              <w:rPr>
                <w:spacing w:val="-2"/>
                <w:sz w:val="22"/>
              </w:rPr>
              <w:t> </w:t>
            </w:r>
            <w:r>
              <w:rPr>
                <w:sz w:val="22"/>
              </w:rPr>
              <w:t>productivos</w:t>
            </w:r>
            <w:r>
              <w:rPr>
                <w:spacing w:val="-1"/>
                <w:sz w:val="22"/>
              </w:rPr>
              <w:t> </w:t>
            </w:r>
            <w:r>
              <w:rPr>
                <w:spacing w:val="-2"/>
                <w:sz w:val="22"/>
              </w:rPr>
              <w:t>implementados</w:t>
            </w:r>
          </w:p>
        </w:tc>
      </w:tr>
      <w:tr>
        <w:trPr>
          <w:trHeight w:val="295" w:hRule="atLeast"/>
        </w:trPr>
        <w:tc>
          <w:tcPr>
            <w:tcW w:w="1661" w:type="dxa"/>
          </w:tcPr>
          <w:p>
            <w:pPr>
              <w:pStyle w:val="TableParagraph"/>
              <w:spacing w:line="253" w:lineRule="exact"/>
              <w:ind w:left="110"/>
              <w:rPr>
                <w:sz w:val="22"/>
              </w:rPr>
            </w:pPr>
            <w:r>
              <w:rPr>
                <w:spacing w:val="-2"/>
                <w:sz w:val="22"/>
              </w:rPr>
              <w:t>Entregables</w:t>
            </w:r>
          </w:p>
        </w:tc>
        <w:tc>
          <w:tcPr>
            <w:tcW w:w="7398" w:type="dxa"/>
          </w:tcPr>
          <w:p>
            <w:pPr>
              <w:pStyle w:val="TableParagraph"/>
              <w:spacing w:line="253" w:lineRule="exact"/>
              <w:ind w:left="110"/>
              <w:rPr>
                <w:sz w:val="22"/>
              </w:rPr>
            </w:pPr>
            <w:r>
              <w:rPr>
                <w:sz w:val="22"/>
              </w:rPr>
              <w:t>Un</w:t>
            </w:r>
            <w:r>
              <w:rPr>
                <w:spacing w:val="-11"/>
                <w:sz w:val="22"/>
              </w:rPr>
              <w:t> </w:t>
            </w:r>
            <w:r>
              <w:rPr>
                <w:sz w:val="22"/>
              </w:rPr>
              <w:t>sistema</w:t>
            </w:r>
            <w:r>
              <w:rPr>
                <w:spacing w:val="5"/>
                <w:sz w:val="22"/>
              </w:rPr>
              <w:t> </w:t>
            </w:r>
            <w:r>
              <w:rPr>
                <w:sz w:val="22"/>
              </w:rPr>
              <w:t>de</w:t>
            </w:r>
            <w:r>
              <w:rPr>
                <w:spacing w:val="-1"/>
                <w:sz w:val="22"/>
              </w:rPr>
              <w:t> </w:t>
            </w:r>
            <w:r>
              <w:rPr>
                <w:sz w:val="22"/>
              </w:rPr>
              <w:t>Información</w:t>
            </w:r>
            <w:r>
              <w:rPr>
                <w:spacing w:val="-3"/>
                <w:sz w:val="22"/>
              </w:rPr>
              <w:t> </w:t>
            </w:r>
            <w:r>
              <w:rPr>
                <w:sz w:val="22"/>
              </w:rPr>
              <w:t>o</w:t>
            </w:r>
            <w:r>
              <w:rPr>
                <w:spacing w:val="-8"/>
                <w:sz w:val="22"/>
              </w:rPr>
              <w:t> </w:t>
            </w:r>
            <w:r>
              <w:rPr>
                <w:sz w:val="22"/>
              </w:rPr>
              <w:t>solución</w:t>
            </w:r>
            <w:r>
              <w:rPr>
                <w:spacing w:val="-3"/>
                <w:sz w:val="22"/>
              </w:rPr>
              <w:t> </w:t>
            </w:r>
            <w:r>
              <w:rPr>
                <w:spacing w:val="-5"/>
                <w:sz w:val="22"/>
              </w:rPr>
              <w:t>TIC</w:t>
            </w:r>
          </w:p>
        </w:tc>
      </w:tr>
    </w:tbl>
    <w:p>
      <w:pPr>
        <w:spacing w:before="4"/>
        <w:ind w:left="2906" w:right="2069" w:hanging="1086"/>
        <w:jc w:val="left"/>
        <w:rPr>
          <w:i/>
          <w:sz w:val="20"/>
        </w:rPr>
      </w:pPr>
      <w:bookmarkStart w:name="_bookmark123" w:id="174"/>
      <w:bookmarkEnd w:id="174"/>
      <w:r>
        <w:rPr/>
      </w:r>
      <w:r>
        <w:rPr>
          <w:i/>
          <w:sz w:val="20"/>
        </w:rPr>
        <w:t>Tabla</w:t>
      </w:r>
      <w:r>
        <w:rPr>
          <w:i/>
          <w:spacing w:val="-4"/>
          <w:sz w:val="20"/>
        </w:rPr>
        <w:t> </w:t>
      </w:r>
      <w:r>
        <w:rPr>
          <w:i/>
          <w:sz w:val="20"/>
        </w:rPr>
        <w:t>36.Proyectos</w:t>
      </w:r>
      <w:r>
        <w:rPr>
          <w:i/>
          <w:spacing w:val="-2"/>
          <w:sz w:val="20"/>
        </w:rPr>
        <w:t> </w:t>
      </w:r>
      <w:r>
        <w:rPr>
          <w:i/>
          <w:sz w:val="20"/>
        </w:rPr>
        <w:t>Secretaría</w:t>
      </w:r>
      <w:r>
        <w:rPr>
          <w:i/>
          <w:spacing w:val="-5"/>
          <w:sz w:val="20"/>
        </w:rPr>
        <w:t> </w:t>
      </w:r>
      <w:r>
        <w:rPr>
          <w:i/>
          <w:sz w:val="20"/>
        </w:rPr>
        <w:t>TIC -</w:t>
      </w:r>
      <w:r>
        <w:rPr>
          <w:i/>
          <w:spacing w:val="-6"/>
          <w:sz w:val="20"/>
        </w:rPr>
        <w:t> </w:t>
      </w:r>
      <w:r>
        <w:rPr>
          <w:i/>
          <w:sz w:val="20"/>
        </w:rPr>
        <w:t>Servicios</w:t>
      </w:r>
      <w:r>
        <w:rPr>
          <w:i/>
          <w:spacing w:val="-2"/>
          <w:sz w:val="20"/>
        </w:rPr>
        <w:t> </w:t>
      </w:r>
      <w:r>
        <w:rPr>
          <w:i/>
          <w:sz w:val="20"/>
        </w:rPr>
        <w:t>Digitales</w:t>
      </w:r>
      <w:r>
        <w:rPr>
          <w:i/>
          <w:spacing w:val="-2"/>
          <w:sz w:val="20"/>
        </w:rPr>
        <w:t> </w:t>
      </w:r>
      <w:r>
        <w:rPr>
          <w:i/>
          <w:sz w:val="20"/>
        </w:rPr>
        <w:t>de</w:t>
      </w:r>
      <w:r>
        <w:rPr>
          <w:i/>
          <w:spacing w:val="-8"/>
          <w:sz w:val="20"/>
        </w:rPr>
        <w:t> </w:t>
      </w:r>
      <w:r>
        <w:rPr>
          <w:i/>
          <w:sz w:val="20"/>
        </w:rPr>
        <w:t>Confianza</w:t>
      </w:r>
      <w:r>
        <w:rPr>
          <w:i/>
          <w:spacing w:val="-4"/>
          <w:sz w:val="20"/>
        </w:rPr>
        <w:t> </w:t>
      </w:r>
      <w:r>
        <w:rPr>
          <w:i/>
          <w:sz w:val="20"/>
        </w:rPr>
        <w:t>y</w:t>
      </w:r>
      <w:r>
        <w:rPr>
          <w:i/>
          <w:spacing w:val="-8"/>
          <w:sz w:val="20"/>
        </w:rPr>
        <w:t> </w:t>
      </w:r>
      <w:r>
        <w:rPr>
          <w:i/>
          <w:sz w:val="20"/>
        </w:rPr>
        <w:t>Calidad Fuente: Plan Estratégico de TI Gobernación del Atlántico.</w:t>
      </w:r>
    </w:p>
    <w:p>
      <w:pPr>
        <w:pStyle w:val="BodyText"/>
        <w:rPr>
          <w:i/>
          <w:sz w:val="20"/>
        </w:rPr>
      </w:pPr>
    </w:p>
    <w:p>
      <w:pPr>
        <w:pStyle w:val="BodyText"/>
        <w:rPr>
          <w:i/>
          <w:sz w:val="20"/>
        </w:rPr>
      </w:pPr>
    </w:p>
    <w:p>
      <w:pPr>
        <w:pStyle w:val="BodyText"/>
        <w:spacing w:before="93"/>
        <w:rPr>
          <w:i/>
          <w:sz w:val="20"/>
        </w:rPr>
      </w:pPr>
    </w:p>
    <w:p>
      <w:pPr>
        <w:pStyle w:val="Heading3"/>
        <w:ind w:left="360"/>
      </w:pPr>
      <w:r>
        <w:rPr/>
        <w:t>Impulso</w:t>
      </w:r>
      <w:r>
        <w:rPr>
          <w:spacing w:val="-2"/>
        </w:rPr>
        <w:t> </w:t>
      </w:r>
      <w:r>
        <w:rPr/>
        <w:t>en</w:t>
      </w:r>
      <w:r>
        <w:rPr>
          <w:spacing w:val="-1"/>
        </w:rPr>
        <w:t> </w:t>
      </w:r>
      <w:r>
        <w:rPr/>
        <w:t>el</w:t>
      </w:r>
      <w:r>
        <w:rPr>
          <w:spacing w:val="-4"/>
        </w:rPr>
        <w:t> </w:t>
      </w:r>
      <w:r>
        <w:rPr/>
        <w:t>desarrollo</w:t>
      </w:r>
      <w:r>
        <w:rPr>
          <w:spacing w:val="-2"/>
        </w:rPr>
        <w:t> </w:t>
      </w:r>
      <w:r>
        <w:rPr/>
        <w:t>de</w:t>
      </w:r>
      <w:r>
        <w:rPr>
          <w:spacing w:val="-4"/>
        </w:rPr>
        <w:t> </w:t>
      </w:r>
      <w:r>
        <w:rPr/>
        <w:t>territorios</w:t>
      </w:r>
      <w:r>
        <w:rPr>
          <w:spacing w:val="-1"/>
        </w:rPr>
        <w:t> </w:t>
      </w:r>
      <w:r>
        <w:rPr/>
        <w:t>y ciudades </w:t>
      </w:r>
      <w:r>
        <w:rPr>
          <w:spacing w:val="-2"/>
        </w:rPr>
        <w:t>inteligentes</w:t>
      </w:r>
    </w:p>
    <w:p>
      <w:pPr>
        <w:pStyle w:val="BodyText"/>
        <w:spacing w:line="482" w:lineRule="auto" w:before="274"/>
        <w:ind w:left="360" w:right="1082"/>
        <w:jc w:val="both"/>
      </w:pPr>
      <w:r>
        <w:rPr/>
        <w:t>Consiste en el aprovechamiento de las TIC de manera integrada y proactiva por parte de las entidades territoriales y los diferentes actores de la sociedad, a fin de co-diseñar e implementar iniciativas de tipo social, ambiental, político y</w:t>
      </w:r>
      <w:r>
        <w:rPr>
          <w:spacing w:val="-3"/>
        </w:rPr>
        <w:t> </w:t>
      </w:r>
      <w:r>
        <w:rPr/>
        <w:t>económico, que buscan</w:t>
      </w:r>
      <w:r>
        <w:rPr>
          <w:spacing w:val="-3"/>
        </w:rPr>
        <w:t> </w:t>
      </w:r>
      <w:r>
        <w:rPr/>
        <w:t>mejorar la calidad de vida de los ciudadanos e impulsar el desarrollo sostenible.</w:t>
      </w: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305" w:hRule="atLeast"/>
        </w:trPr>
        <w:tc>
          <w:tcPr>
            <w:tcW w:w="1671" w:type="dxa"/>
            <w:tcBorders>
              <w:top w:val="nil"/>
              <w:bottom w:val="nil"/>
            </w:tcBorders>
            <w:shd w:val="clear" w:color="auto" w:fill="9BBA58"/>
          </w:tcPr>
          <w:p>
            <w:pPr>
              <w:pStyle w:val="TableParagraph"/>
              <w:spacing w:line="249" w:lineRule="exact"/>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line="249" w:lineRule="exact"/>
              <w:rPr>
                <w:b/>
                <w:sz w:val="22"/>
              </w:rPr>
            </w:pPr>
            <w:r>
              <w:rPr>
                <w:b/>
                <w:color w:val="FFFFFF"/>
                <w:sz w:val="22"/>
              </w:rPr>
              <w:t>Crear</w:t>
            </w:r>
            <w:r>
              <w:rPr>
                <w:b/>
                <w:color w:val="FFFFFF"/>
                <w:spacing w:val="-2"/>
                <w:sz w:val="22"/>
              </w:rPr>
              <w:t> </w:t>
            </w:r>
            <w:r>
              <w:rPr>
                <w:b/>
                <w:color w:val="FFFFFF"/>
                <w:sz w:val="22"/>
              </w:rPr>
              <w:t>e</w:t>
            </w:r>
            <w:r>
              <w:rPr>
                <w:b/>
                <w:color w:val="FFFFFF"/>
                <w:spacing w:val="-1"/>
                <w:sz w:val="22"/>
              </w:rPr>
              <w:t> </w:t>
            </w:r>
            <w:r>
              <w:rPr>
                <w:b/>
                <w:color w:val="FFFFFF"/>
                <w:sz w:val="22"/>
              </w:rPr>
              <w:t>Implementar</w:t>
            </w:r>
            <w:r>
              <w:rPr>
                <w:b/>
                <w:color w:val="FFFFFF"/>
                <w:spacing w:val="-1"/>
                <w:sz w:val="22"/>
              </w:rPr>
              <w:t> </w:t>
            </w:r>
            <w:r>
              <w:rPr>
                <w:b/>
                <w:color w:val="FFFFFF"/>
                <w:sz w:val="22"/>
              </w:rPr>
              <w:t>una</w:t>
            </w:r>
            <w:r>
              <w:rPr>
                <w:b/>
                <w:color w:val="FFFFFF"/>
                <w:spacing w:val="-3"/>
                <w:sz w:val="22"/>
              </w:rPr>
              <w:t> </w:t>
            </w:r>
            <w:r>
              <w:rPr>
                <w:b/>
                <w:color w:val="FFFFFF"/>
                <w:sz w:val="22"/>
              </w:rPr>
              <w:t>Estrategia</w:t>
            </w:r>
            <w:r>
              <w:rPr>
                <w:b/>
                <w:color w:val="FFFFFF"/>
                <w:spacing w:val="-4"/>
                <w:sz w:val="22"/>
              </w:rPr>
              <w:t> </w:t>
            </w:r>
            <w:r>
              <w:rPr>
                <w:b/>
                <w:color w:val="FFFFFF"/>
                <w:sz w:val="22"/>
              </w:rPr>
              <w:t>de</w:t>
            </w:r>
            <w:r>
              <w:rPr>
                <w:b/>
                <w:color w:val="FFFFFF"/>
                <w:spacing w:val="-1"/>
                <w:sz w:val="22"/>
              </w:rPr>
              <w:t> </w:t>
            </w:r>
            <w:r>
              <w:rPr>
                <w:b/>
                <w:color w:val="FFFFFF"/>
                <w:sz w:val="22"/>
              </w:rPr>
              <w:t>Uso</w:t>
            </w:r>
            <w:r>
              <w:rPr>
                <w:b/>
                <w:color w:val="FFFFFF"/>
                <w:spacing w:val="-3"/>
                <w:sz w:val="22"/>
              </w:rPr>
              <w:t> </w:t>
            </w:r>
            <w:r>
              <w:rPr>
                <w:b/>
                <w:color w:val="FFFFFF"/>
                <w:sz w:val="22"/>
              </w:rPr>
              <w:t>y</w:t>
            </w:r>
            <w:r>
              <w:rPr>
                <w:b/>
                <w:color w:val="FFFFFF"/>
                <w:spacing w:val="-3"/>
                <w:sz w:val="22"/>
              </w:rPr>
              <w:t> </w:t>
            </w:r>
            <w:r>
              <w:rPr>
                <w:b/>
                <w:color w:val="FFFFFF"/>
                <w:sz w:val="22"/>
              </w:rPr>
              <w:t>Apropiación</w:t>
            </w:r>
            <w:r>
              <w:rPr>
                <w:b/>
                <w:color w:val="FFFFFF"/>
                <w:spacing w:val="-6"/>
                <w:sz w:val="22"/>
              </w:rPr>
              <w:t> </w:t>
            </w:r>
            <w:r>
              <w:rPr>
                <w:b/>
                <w:color w:val="FFFFFF"/>
                <w:sz w:val="22"/>
              </w:rPr>
              <w:t>de</w:t>
            </w:r>
            <w:r>
              <w:rPr>
                <w:b/>
                <w:color w:val="FFFFFF"/>
                <w:spacing w:val="-1"/>
                <w:sz w:val="22"/>
              </w:rPr>
              <w:t> </w:t>
            </w:r>
            <w:r>
              <w:rPr>
                <w:b/>
                <w:color w:val="FFFFFF"/>
                <w:sz w:val="22"/>
              </w:rPr>
              <w:t>las</w:t>
            </w:r>
            <w:r>
              <w:rPr>
                <w:b/>
                <w:color w:val="FFFFFF"/>
                <w:spacing w:val="-4"/>
                <w:sz w:val="22"/>
              </w:rPr>
              <w:t> </w:t>
            </w:r>
            <w:r>
              <w:rPr>
                <w:b/>
                <w:color w:val="FFFFFF"/>
                <w:spacing w:val="-2"/>
                <w:sz w:val="22"/>
              </w:rPr>
              <w:t>TIC’s.</w:t>
            </w:r>
          </w:p>
        </w:tc>
      </w:tr>
      <w:tr>
        <w:trPr>
          <w:trHeight w:val="870" w:hRule="atLeast"/>
        </w:trPr>
        <w:tc>
          <w:tcPr>
            <w:tcW w:w="1671" w:type="dxa"/>
          </w:tcPr>
          <w:p>
            <w:pPr>
              <w:pStyle w:val="TableParagraph"/>
              <w:spacing w:line="234" w:lineRule="exact"/>
              <w:ind w:left="110"/>
              <w:rPr>
                <w:sz w:val="22"/>
              </w:rPr>
            </w:pPr>
            <w:r>
              <w:rPr>
                <w:spacing w:val="-2"/>
                <w:sz w:val="22"/>
              </w:rPr>
              <w:t>Objetivo</w:t>
            </w:r>
          </w:p>
          <w:p>
            <w:pPr>
              <w:pStyle w:val="TableParagraph"/>
              <w:tabs>
                <w:tab w:pos="1398" w:val="left" w:leader="none"/>
              </w:tabs>
              <w:spacing w:line="296" w:lineRule="exact" w:before="5"/>
              <w:ind w:left="110" w:right="99"/>
              <w:rPr>
                <w:sz w:val="22"/>
              </w:rPr>
            </w:pPr>
            <w:r>
              <w:rPr>
                <w:spacing w:val="-2"/>
                <w:sz w:val="22"/>
              </w:rPr>
              <w:t>Estratégico</w:t>
            </w:r>
            <w:r>
              <w:rPr>
                <w:sz w:val="22"/>
              </w:rPr>
              <w:tab/>
            </w:r>
            <w:r>
              <w:rPr>
                <w:spacing w:val="-6"/>
                <w:sz w:val="22"/>
              </w:rPr>
              <w:t>al </w:t>
            </w:r>
            <w:r>
              <w:rPr>
                <w:sz w:val="22"/>
              </w:rPr>
              <w:t>que apunta</w:t>
            </w:r>
          </w:p>
        </w:tc>
        <w:tc>
          <w:tcPr>
            <w:tcW w:w="7593" w:type="dxa"/>
          </w:tcPr>
          <w:p>
            <w:pPr>
              <w:pStyle w:val="TableParagraph"/>
              <w:spacing w:line="234" w:lineRule="exact"/>
              <w:rPr>
                <w:sz w:val="22"/>
              </w:rPr>
            </w:pPr>
            <w:r>
              <w:rPr>
                <w:sz w:val="22"/>
              </w:rPr>
              <w:t>Implementar</w:t>
            </w:r>
            <w:r>
              <w:rPr>
                <w:spacing w:val="-5"/>
                <w:sz w:val="22"/>
              </w:rPr>
              <w:t> </w:t>
            </w:r>
            <w:r>
              <w:rPr>
                <w:sz w:val="22"/>
              </w:rPr>
              <w:t>la</w:t>
            </w:r>
            <w:r>
              <w:rPr>
                <w:spacing w:val="-1"/>
                <w:sz w:val="22"/>
              </w:rPr>
              <w:t> </w:t>
            </w:r>
            <w:r>
              <w:rPr>
                <w:sz w:val="22"/>
              </w:rPr>
              <w:t>estrategia</w:t>
            </w:r>
            <w:r>
              <w:rPr>
                <w:spacing w:val="-1"/>
                <w:sz w:val="22"/>
              </w:rPr>
              <w:t> </w:t>
            </w:r>
            <w:r>
              <w:rPr>
                <w:sz w:val="22"/>
              </w:rPr>
              <w:t>de</w:t>
            </w:r>
            <w:r>
              <w:rPr>
                <w:spacing w:val="-6"/>
                <w:sz w:val="22"/>
              </w:rPr>
              <w:t> </w:t>
            </w:r>
            <w:r>
              <w:rPr>
                <w:sz w:val="22"/>
              </w:rPr>
              <w:t>Gobierno</w:t>
            </w:r>
            <w:r>
              <w:rPr>
                <w:spacing w:val="-8"/>
                <w:sz w:val="22"/>
              </w:rPr>
              <w:t> </w:t>
            </w:r>
            <w:r>
              <w:rPr>
                <w:sz w:val="22"/>
              </w:rPr>
              <w:t>Digital</w:t>
            </w:r>
            <w:r>
              <w:rPr>
                <w:spacing w:val="-1"/>
                <w:sz w:val="22"/>
              </w:rPr>
              <w:t> </w:t>
            </w:r>
            <w:r>
              <w:rPr>
                <w:sz w:val="22"/>
              </w:rPr>
              <w:t>en</w:t>
            </w:r>
            <w:r>
              <w:rPr>
                <w:spacing w:val="-8"/>
                <w:sz w:val="22"/>
              </w:rPr>
              <w:t> </w:t>
            </w:r>
            <w:r>
              <w:rPr>
                <w:sz w:val="22"/>
              </w:rPr>
              <w:t>el Departamento</w:t>
            </w:r>
            <w:r>
              <w:rPr>
                <w:spacing w:val="-4"/>
                <w:sz w:val="22"/>
              </w:rPr>
              <w:t> </w:t>
            </w:r>
            <w:r>
              <w:rPr>
                <w:sz w:val="22"/>
              </w:rPr>
              <w:t>del </w:t>
            </w:r>
            <w:r>
              <w:rPr>
                <w:spacing w:val="-2"/>
                <w:sz w:val="22"/>
              </w:rPr>
              <w:t>Atlántico.</w:t>
            </w:r>
          </w:p>
        </w:tc>
      </w:tr>
      <w:tr>
        <w:trPr>
          <w:trHeight w:val="870" w:hRule="atLeast"/>
        </w:trPr>
        <w:tc>
          <w:tcPr>
            <w:tcW w:w="1671" w:type="dxa"/>
          </w:tcPr>
          <w:p>
            <w:pPr>
              <w:pStyle w:val="TableParagraph"/>
              <w:spacing w:line="239" w:lineRule="exact"/>
              <w:ind w:left="110"/>
              <w:rPr>
                <w:sz w:val="22"/>
              </w:rPr>
            </w:pPr>
            <w:r>
              <w:rPr>
                <w:spacing w:val="-2"/>
                <w:sz w:val="22"/>
              </w:rPr>
              <w:t>Descripción</w:t>
            </w:r>
          </w:p>
        </w:tc>
        <w:tc>
          <w:tcPr>
            <w:tcW w:w="7593" w:type="dxa"/>
          </w:tcPr>
          <w:p>
            <w:pPr>
              <w:pStyle w:val="TableParagraph"/>
              <w:spacing w:line="239" w:lineRule="exact"/>
              <w:rPr>
                <w:sz w:val="22"/>
              </w:rPr>
            </w:pPr>
            <w:r>
              <w:rPr>
                <w:sz w:val="22"/>
              </w:rPr>
              <w:t>Realizar</w:t>
            </w:r>
            <w:r>
              <w:rPr>
                <w:spacing w:val="25"/>
                <w:sz w:val="22"/>
              </w:rPr>
              <w:t> </w:t>
            </w:r>
            <w:r>
              <w:rPr>
                <w:sz w:val="22"/>
              </w:rPr>
              <w:t>una</w:t>
            </w:r>
            <w:r>
              <w:rPr>
                <w:spacing w:val="29"/>
                <w:sz w:val="22"/>
              </w:rPr>
              <w:t> </w:t>
            </w:r>
            <w:r>
              <w:rPr>
                <w:sz w:val="22"/>
              </w:rPr>
              <w:t>estrategia</w:t>
            </w:r>
            <w:r>
              <w:rPr>
                <w:spacing w:val="27"/>
                <w:sz w:val="22"/>
              </w:rPr>
              <w:t> </w:t>
            </w:r>
            <w:r>
              <w:rPr>
                <w:sz w:val="22"/>
              </w:rPr>
              <w:t>que</w:t>
            </w:r>
            <w:r>
              <w:rPr>
                <w:spacing w:val="25"/>
                <w:sz w:val="22"/>
              </w:rPr>
              <w:t> </w:t>
            </w:r>
            <w:r>
              <w:rPr>
                <w:sz w:val="22"/>
              </w:rPr>
              <w:t>logre</w:t>
            </w:r>
            <w:r>
              <w:rPr>
                <w:spacing w:val="23"/>
                <w:sz w:val="22"/>
              </w:rPr>
              <w:t> </w:t>
            </w:r>
            <w:r>
              <w:rPr>
                <w:sz w:val="22"/>
              </w:rPr>
              <w:t>el</w:t>
            </w:r>
            <w:r>
              <w:rPr>
                <w:spacing w:val="29"/>
                <w:sz w:val="22"/>
              </w:rPr>
              <w:t> </w:t>
            </w:r>
            <w:r>
              <w:rPr>
                <w:sz w:val="22"/>
              </w:rPr>
              <w:t>uso</w:t>
            </w:r>
            <w:r>
              <w:rPr>
                <w:spacing w:val="21"/>
                <w:sz w:val="22"/>
              </w:rPr>
              <w:t> </w:t>
            </w:r>
            <w:r>
              <w:rPr>
                <w:sz w:val="22"/>
              </w:rPr>
              <w:t>y</w:t>
            </w:r>
            <w:r>
              <w:rPr>
                <w:spacing w:val="20"/>
                <w:sz w:val="22"/>
              </w:rPr>
              <w:t> </w:t>
            </w:r>
            <w:r>
              <w:rPr>
                <w:sz w:val="22"/>
              </w:rPr>
              <w:t>apropiación</w:t>
            </w:r>
            <w:r>
              <w:rPr>
                <w:spacing w:val="21"/>
                <w:sz w:val="22"/>
              </w:rPr>
              <w:t> </w:t>
            </w:r>
            <w:r>
              <w:rPr>
                <w:sz w:val="22"/>
              </w:rPr>
              <w:t>de</w:t>
            </w:r>
            <w:r>
              <w:rPr>
                <w:spacing w:val="23"/>
                <w:sz w:val="22"/>
              </w:rPr>
              <w:t> </w:t>
            </w:r>
            <w:r>
              <w:rPr>
                <w:sz w:val="22"/>
              </w:rPr>
              <w:t>la</w:t>
            </w:r>
            <w:r>
              <w:rPr>
                <w:spacing w:val="27"/>
                <w:sz w:val="22"/>
              </w:rPr>
              <w:t> </w:t>
            </w:r>
            <w:r>
              <w:rPr>
                <w:sz w:val="22"/>
              </w:rPr>
              <w:t>oferta</w:t>
            </w:r>
            <w:r>
              <w:rPr>
                <w:spacing w:val="28"/>
                <w:sz w:val="22"/>
              </w:rPr>
              <w:t> </w:t>
            </w:r>
            <w:r>
              <w:rPr>
                <w:sz w:val="22"/>
              </w:rPr>
              <w:t>de</w:t>
            </w:r>
            <w:r>
              <w:rPr>
                <w:spacing w:val="23"/>
                <w:sz w:val="22"/>
              </w:rPr>
              <w:t> </w:t>
            </w:r>
            <w:r>
              <w:rPr>
                <w:sz w:val="22"/>
              </w:rPr>
              <w:t>sistemas</w:t>
            </w:r>
            <w:r>
              <w:rPr>
                <w:spacing w:val="26"/>
                <w:sz w:val="22"/>
              </w:rPr>
              <w:t> </w:t>
            </w:r>
            <w:r>
              <w:rPr>
                <w:spacing w:val="-10"/>
                <w:sz w:val="22"/>
              </w:rPr>
              <w:t>y</w:t>
            </w:r>
          </w:p>
          <w:p>
            <w:pPr>
              <w:pStyle w:val="TableParagraph"/>
              <w:spacing w:line="276" w:lineRule="auto" w:before="30"/>
              <w:rPr>
                <w:sz w:val="22"/>
              </w:rPr>
            </w:pPr>
            <w:r>
              <w:rPr>
                <w:sz w:val="22"/>
              </w:rPr>
              <w:t>servicios</w:t>
            </w:r>
            <w:r>
              <w:rPr>
                <w:spacing w:val="40"/>
                <w:sz w:val="22"/>
              </w:rPr>
              <w:t> </w:t>
            </w:r>
            <w:r>
              <w:rPr>
                <w:sz w:val="22"/>
              </w:rPr>
              <w:t>de</w:t>
            </w:r>
            <w:r>
              <w:rPr>
                <w:spacing w:val="40"/>
                <w:sz w:val="22"/>
              </w:rPr>
              <w:t> </w:t>
            </w:r>
            <w:r>
              <w:rPr>
                <w:sz w:val="22"/>
              </w:rPr>
              <w:t>información,</w:t>
            </w:r>
            <w:r>
              <w:rPr>
                <w:spacing w:val="40"/>
                <w:sz w:val="22"/>
              </w:rPr>
              <w:t> </w:t>
            </w:r>
            <w:r>
              <w:rPr>
                <w:sz w:val="22"/>
              </w:rPr>
              <w:t>incluyendo</w:t>
            </w:r>
            <w:r>
              <w:rPr>
                <w:spacing w:val="40"/>
                <w:sz w:val="22"/>
              </w:rPr>
              <w:t> </w:t>
            </w:r>
            <w:r>
              <w:rPr>
                <w:sz w:val="22"/>
              </w:rPr>
              <w:t>proyectos</w:t>
            </w:r>
            <w:r>
              <w:rPr>
                <w:spacing w:val="40"/>
                <w:sz w:val="22"/>
              </w:rPr>
              <w:t> </w:t>
            </w:r>
            <w:r>
              <w:rPr>
                <w:sz w:val="22"/>
              </w:rPr>
              <w:t>de</w:t>
            </w:r>
            <w:r>
              <w:rPr>
                <w:spacing w:val="40"/>
                <w:sz w:val="22"/>
              </w:rPr>
              <w:t> </w:t>
            </w:r>
            <w:r>
              <w:rPr>
                <w:sz w:val="22"/>
              </w:rPr>
              <w:t>evaluación</w:t>
            </w:r>
            <w:r>
              <w:rPr>
                <w:spacing w:val="40"/>
                <w:sz w:val="22"/>
              </w:rPr>
              <w:t> </w:t>
            </w:r>
            <w:r>
              <w:rPr>
                <w:sz w:val="22"/>
              </w:rPr>
              <w:t>y</w:t>
            </w:r>
            <w:r>
              <w:rPr>
                <w:spacing w:val="40"/>
                <w:sz w:val="22"/>
              </w:rPr>
              <w:t> </w:t>
            </w:r>
            <w:r>
              <w:rPr>
                <w:sz w:val="22"/>
              </w:rPr>
              <w:t>adopción</w:t>
            </w:r>
            <w:r>
              <w:rPr>
                <w:spacing w:val="40"/>
                <w:sz w:val="22"/>
              </w:rPr>
              <w:t> </w:t>
            </w:r>
            <w:r>
              <w:rPr>
                <w:sz w:val="22"/>
              </w:rPr>
              <w:t>de</w:t>
            </w:r>
            <w:r>
              <w:rPr>
                <w:spacing w:val="40"/>
                <w:sz w:val="22"/>
              </w:rPr>
              <w:t> </w:t>
            </w:r>
            <w:r>
              <w:rPr>
                <w:spacing w:val="-2"/>
                <w:sz w:val="22"/>
              </w:rPr>
              <w:t>tecnología.</w:t>
            </w:r>
          </w:p>
        </w:tc>
      </w:tr>
      <w:tr>
        <w:trPr>
          <w:trHeight w:val="309" w:hRule="atLeast"/>
        </w:trPr>
        <w:tc>
          <w:tcPr>
            <w:tcW w:w="1671" w:type="dxa"/>
          </w:tcPr>
          <w:p>
            <w:pPr>
              <w:pStyle w:val="TableParagraph"/>
              <w:spacing w:line="239" w:lineRule="exact"/>
              <w:ind w:left="110"/>
              <w:rPr>
                <w:sz w:val="22"/>
              </w:rPr>
            </w:pPr>
            <w:r>
              <w:rPr>
                <w:spacing w:val="-2"/>
                <w:sz w:val="22"/>
              </w:rPr>
              <w:t>Indicadores</w:t>
            </w:r>
          </w:p>
        </w:tc>
        <w:tc>
          <w:tcPr>
            <w:tcW w:w="7593" w:type="dxa"/>
          </w:tcPr>
          <w:p>
            <w:pPr>
              <w:pStyle w:val="TableParagraph"/>
              <w:numPr>
                <w:ilvl w:val="0"/>
                <w:numId w:val="434"/>
              </w:numPr>
              <w:tabs>
                <w:tab w:pos="465" w:val="left" w:leader="none"/>
              </w:tabs>
              <w:spacing w:line="254" w:lineRule="exact" w:before="0" w:after="0"/>
              <w:ind w:left="465" w:right="0" w:hanging="360"/>
              <w:jc w:val="left"/>
              <w:rPr>
                <w:sz w:val="22"/>
              </w:rPr>
            </w:pPr>
            <w:r>
              <w:rPr>
                <w:sz w:val="22"/>
              </w:rPr>
              <w:t>Estrategia</w:t>
            </w:r>
            <w:r>
              <w:rPr>
                <w:spacing w:val="1"/>
                <w:sz w:val="22"/>
              </w:rPr>
              <w:t> </w:t>
            </w:r>
            <w:r>
              <w:rPr>
                <w:sz w:val="22"/>
              </w:rPr>
              <w:t>de</w:t>
            </w:r>
            <w:r>
              <w:rPr>
                <w:spacing w:val="-3"/>
                <w:sz w:val="22"/>
              </w:rPr>
              <w:t> </w:t>
            </w:r>
            <w:r>
              <w:rPr>
                <w:sz w:val="22"/>
              </w:rPr>
              <w:t>Uso</w:t>
            </w:r>
            <w:r>
              <w:rPr>
                <w:spacing w:val="-6"/>
                <w:sz w:val="22"/>
              </w:rPr>
              <w:t> </w:t>
            </w:r>
            <w:r>
              <w:rPr>
                <w:sz w:val="22"/>
              </w:rPr>
              <w:t>y</w:t>
            </w:r>
            <w:r>
              <w:rPr>
                <w:spacing w:val="-6"/>
                <w:sz w:val="22"/>
              </w:rPr>
              <w:t> </w:t>
            </w:r>
            <w:r>
              <w:rPr>
                <w:sz w:val="22"/>
              </w:rPr>
              <w:t>Apropiación</w:t>
            </w:r>
            <w:r>
              <w:rPr>
                <w:spacing w:val="-5"/>
                <w:sz w:val="22"/>
              </w:rPr>
              <w:t> </w:t>
            </w:r>
            <w:r>
              <w:rPr>
                <w:spacing w:val="-2"/>
                <w:sz w:val="22"/>
              </w:rPr>
              <w:t>definida</w:t>
            </w:r>
          </w:p>
        </w:tc>
      </w:tr>
      <w:tr>
        <w:trPr>
          <w:trHeight w:val="305" w:hRule="atLeast"/>
        </w:trPr>
        <w:tc>
          <w:tcPr>
            <w:tcW w:w="1671" w:type="dxa"/>
          </w:tcPr>
          <w:p>
            <w:pPr>
              <w:pStyle w:val="TableParagraph"/>
              <w:spacing w:line="239" w:lineRule="exact"/>
              <w:ind w:left="110"/>
              <w:rPr>
                <w:sz w:val="22"/>
              </w:rPr>
            </w:pPr>
            <w:r>
              <w:rPr>
                <w:spacing w:val="-2"/>
                <w:sz w:val="22"/>
              </w:rPr>
              <w:t>Entregables</w:t>
            </w:r>
          </w:p>
        </w:tc>
        <w:tc>
          <w:tcPr>
            <w:tcW w:w="7593" w:type="dxa"/>
          </w:tcPr>
          <w:p>
            <w:pPr>
              <w:pStyle w:val="TableParagraph"/>
              <w:numPr>
                <w:ilvl w:val="0"/>
                <w:numId w:val="435"/>
              </w:numPr>
              <w:tabs>
                <w:tab w:pos="465" w:val="left" w:leader="none"/>
              </w:tabs>
              <w:spacing w:line="254" w:lineRule="exact" w:before="0" w:after="0"/>
              <w:ind w:left="465" w:right="0" w:hanging="360"/>
              <w:jc w:val="left"/>
              <w:rPr>
                <w:sz w:val="22"/>
              </w:rPr>
            </w:pPr>
            <w:r>
              <w:rPr>
                <w:sz w:val="22"/>
              </w:rPr>
              <w:t>Documento</w:t>
            </w:r>
            <w:r>
              <w:rPr>
                <w:spacing w:val="-4"/>
                <w:sz w:val="22"/>
              </w:rPr>
              <w:t> </w:t>
            </w:r>
            <w:r>
              <w:rPr>
                <w:sz w:val="22"/>
              </w:rPr>
              <w:t>con</w:t>
            </w:r>
            <w:r>
              <w:rPr>
                <w:spacing w:val="-7"/>
                <w:sz w:val="22"/>
              </w:rPr>
              <w:t> </w:t>
            </w:r>
            <w:r>
              <w:rPr>
                <w:sz w:val="22"/>
              </w:rPr>
              <w:t>la</w:t>
            </w:r>
            <w:r>
              <w:rPr>
                <w:spacing w:val="-1"/>
                <w:sz w:val="22"/>
              </w:rPr>
              <w:t> </w:t>
            </w:r>
            <w:r>
              <w:rPr>
                <w:sz w:val="22"/>
              </w:rPr>
              <w:t>Estrategia de Uso</w:t>
            </w:r>
            <w:r>
              <w:rPr>
                <w:spacing w:val="-3"/>
                <w:sz w:val="22"/>
              </w:rPr>
              <w:t> </w:t>
            </w:r>
            <w:r>
              <w:rPr>
                <w:sz w:val="22"/>
              </w:rPr>
              <w:t>y</w:t>
            </w:r>
            <w:r>
              <w:rPr>
                <w:spacing w:val="2"/>
                <w:sz w:val="22"/>
              </w:rPr>
              <w:t> </w:t>
            </w:r>
            <w:r>
              <w:rPr>
                <w:spacing w:val="-2"/>
                <w:sz w:val="22"/>
              </w:rPr>
              <w:t>Apropiación</w:t>
            </w:r>
          </w:p>
        </w:tc>
      </w:tr>
    </w:tbl>
    <w:p>
      <w:pPr>
        <w:pStyle w:val="BodyText"/>
        <w:spacing w:before="33"/>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bottom w:val="nil"/>
            </w:tcBorders>
            <w:shd w:val="clear" w:color="auto" w:fill="9BBA58"/>
          </w:tcPr>
          <w:p>
            <w:pPr>
              <w:pStyle w:val="TableParagraph"/>
              <w:spacing w:before="150"/>
              <w:ind w:left="420"/>
              <w:rPr>
                <w:b/>
                <w:sz w:val="22"/>
              </w:rPr>
            </w:pPr>
            <w:r>
              <w:rPr>
                <w:b/>
                <w:color w:val="FFFFFF"/>
                <w:spacing w:val="-2"/>
                <w:sz w:val="22"/>
              </w:rPr>
              <w:t>Proyecto</w:t>
            </w:r>
          </w:p>
        </w:tc>
        <w:tc>
          <w:tcPr>
            <w:tcW w:w="7593" w:type="dxa"/>
            <w:tcBorders>
              <w:bottom w:val="nil"/>
            </w:tcBorders>
            <w:shd w:val="clear" w:color="auto" w:fill="9BBA58"/>
          </w:tcPr>
          <w:p>
            <w:pPr>
              <w:pStyle w:val="TableParagraph"/>
              <w:spacing w:before="5"/>
              <w:rPr>
                <w:b/>
                <w:sz w:val="22"/>
              </w:rPr>
            </w:pPr>
            <w:r>
              <w:rPr>
                <w:b/>
                <w:color w:val="FFFFFF"/>
                <w:sz w:val="22"/>
              </w:rPr>
              <w:t>Desarrollar</w:t>
            </w:r>
            <w:r>
              <w:rPr>
                <w:b/>
                <w:color w:val="FFFFFF"/>
                <w:spacing w:val="79"/>
                <w:w w:val="150"/>
                <w:sz w:val="22"/>
              </w:rPr>
              <w:t> </w:t>
            </w:r>
            <w:r>
              <w:rPr>
                <w:b/>
                <w:color w:val="FFFFFF"/>
                <w:sz w:val="22"/>
              </w:rPr>
              <w:t>iniciativas</w:t>
            </w:r>
            <w:r>
              <w:rPr>
                <w:b/>
                <w:color w:val="FFFFFF"/>
                <w:spacing w:val="77"/>
                <w:w w:val="150"/>
                <w:sz w:val="22"/>
              </w:rPr>
              <w:t> </w:t>
            </w:r>
            <w:r>
              <w:rPr>
                <w:b/>
                <w:color w:val="FFFFFF"/>
                <w:sz w:val="22"/>
              </w:rPr>
              <w:t>y</w:t>
            </w:r>
            <w:r>
              <w:rPr>
                <w:b/>
                <w:color w:val="FFFFFF"/>
                <w:spacing w:val="78"/>
                <w:w w:val="150"/>
                <w:sz w:val="22"/>
              </w:rPr>
              <w:t> </w:t>
            </w:r>
            <w:r>
              <w:rPr>
                <w:b/>
                <w:color w:val="FFFFFF"/>
                <w:sz w:val="22"/>
              </w:rPr>
              <w:t>realizar</w:t>
            </w:r>
            <w:r>
              <w:rPr>
                <w:b/>
                <w:color w:val="FFFFFF"/>
                <w:spacing w:val="79"/>
                <w:w w:val="150"/>
                <w:sz w:val="22"/>
              </w:rPr>
              <w:t> </w:t>
            </w:r>
            <w:r>
              <w:rPr>
                <w:b/>
                <w:color w:val="FFFFFF"/>
                <w:sz w:val="22"/>
              </w:rPr>
              <w:t>capacitaciones</w:t>
            </w:r>
            <w:r>
              <w:rPr>
                <w:b/>
                <w:color w:val="FFFFFF"/>
                <w:spacing w:val="27"/>
                <w:sz w:val="22"/>
              </w:rPr>
              <w:t>  </w:t>
            </w:r>
            <w:r>
              <w:rPr>
                <w:b/>
                <w:color w:val="FFFFFF"/>
                <w:sz w:val="22"/>
              </w:rPr>
              <w:t>que</w:t>
            </w:r>
            <w:r>
              <w:rPr>
                <w:b/>
                <w:color w:val="FFFFFF"/>
                <w:spacing w:val="26"/>
                <w:sz w:val="22"/>
              </w:rPr>
              <w:t>  </w:t>
            </w:r>
            <w:r>
              <w:rPr>
                <w:b/>
                <w:color w:val="FFFFFF"/>
                <w:sz w:val="22"/>
              </w:rPr>
              <w:t>permitan</w:t>
            </w:r>
            <w:r>
              <w:rPr>
                <w:b/>
                <w:color w:val="FFFFFF"/>
                <w:spacing w:val="76"/>
                <w:w w:val="150"/>
                <w:sz w:val="22"/>
              </w:rPr>
              <w:t> </w:t>
            </w:r>
            <w:r>
              <w:rPr>
                <w:b/>
                <w:color w:val="FFFFFF"/>
                <w:sz w:val="22"/>
              </w:rPr>
              <w:t>que</w:t>
            </w:r>
            <w:r>
              <w:rPr>
                <w:b/>
                <w:color w:val="FFFFFF"/>
                <w:spacing w:val="26"/>
                <w:sz w:val="22"/>
              </w:rPr>
              <w:t>  </w:t>
            </w:r>
            <w:r>
              <w:rPr>
                <w:b/>
                <w:color w:val="FFFFFF"/>
                <w:spacing w:val="-5"/>
                <w:sz w:val="22"/>
              </w:rPr>
              <w:t>los</w:t>
            </w:r>
          </w:p>
          <w:p>
            <w:pPr>
              <w:pStyle w:val="TableParagraph"/>
              <w:spacing w:before="36"/>
              <w:rPr>
                <w:b/>
                <w:sz w:val="22"/>
              </w:rPr>
            </w:pPr>
            <w:r>
              <w:rPr>
                <w:b/>
                <w:color w:val="FFFFFF"/>
                <w:sz w:val="22"/>
              </w:rPr>
              <w:t>Atlanticenses</w:t>
            </w:r>
            <w:r>
              <w:rPr>
                <w:b/>
                <w:color w:val="FFFFFF"/>
                <w:spacing w:val="-3"/>
                <w:sz w:val="22"/>
              </w:rPr>
              <w:t> </w:t>
            </w:r>
            <w:r>
              <w:rPr>
                <w:b/>
                <w:color w:val="FFFFFF"/>
                <w:sz w:val="22"/>
              </w:rPr>
              <w:t>tengan</w:t>
            </w:r>
            <w:r>
              <w:rPr>
                <w:b/>
                <w:color w:val="FFFFFF"/>
                <w:spacing w:val="-5"/>
                <w:sz w:val="22"/>
              </w:rPr>
              <w:t> </w:t>
            </w:r>
            <w:r>
              <w:rPr>
                <w:b/>
                <w:color w:val="FFFFFF"/>
                <w:sz w:val="22"/>
              </w:rPr>
              <w:t>una</w:t>
            </w:r>
            <w:r>
              <w:rPr>
                <w:b/>
                <w:color w:val="FFFFFF"/>
                <w:spacing w:val="2"/>
                <w:sz w:val="22"/>
              </w:rPr>
              <w:t> </w:t>
            </w:r>
            <w:r>
              <w:rPr>
                <w:b/>
                <w:color w:val="FFFFFF"/>
                <w:sz w:val="22"/>
              </w:rPr>
              <w:t>mejor apropiación</w:t>
            </w:r>
            <w:r>
              <w:rPr>
                <w:b/>
                <w:color w:val="FFFFFF"/>
                <w:spacing w:val="-10"/>
                <w:sz w:val="22"/>
              </w:rPr>
              <w:t> </w:t>
            </w:r>
            <w:r>
              <w:rPr>
                <w:b/>
                <w:color w:val="FFFFFF"/>
                <w:sz w:val="22"/>
              </w:rPr>
              <w:t>en</w:t>
            </w:r>
            <w:r>
              <w:rPr>
                <w:b/>
                <w:color w:val="FFFFFF"/>
                <w:spacing w:val="-9"/>
                <w:sz w:val="22"/>
              </w:rPr>
              <w:t> </w:t>
            </w:r>
            <w:r>
              <w:rPr>
                <w:b/>
                <w:color w:val="FFFFFF"/>
                <w:spacing w:val="-4"/>
                <w:sz w:val="22"/>
              </w:rPr>
              <w:t>TIC.</w:t>
            </w:r>
          </w:p>
        </w:tc>
      </w:tr>
      <w:tr>
        <w:trPr>
          <w:trHeight w:val="575" w:hRule="atLeast"/>
        </w:trPr>
        <w:tc>
          <w:tcPr>
            <w:tcW w:w="1671" w:type="dxa"/>
          </w:tcPr>
          <w:p>
            <w:pPr>
              <w:pStyle w:val="TableParagraph"/>
              <w:spacing w:line="248" w:lineRule="exact"/>
              <w:ind w:left="110"/>
              <w:rPr>
                <w:sz w:val="22"/>
              </w:rPr>
            </w:pPr>
            <w:r>
              <w:rPr>
                <w:spacing w:val="-2"/>
                <w:sz w:val="22"/>
              </w:rPr>
              <w:t>Objetivo</w:t>
            </w:r>
          </w:p>
        </w:tc>
        <w:tc>
          <w:tcPr>
            <w:tcW w:w="7593" w:type="dxa"/>
          </w:tcPr>
          <w:p>
            <w:pPr>
              <w:pStyle w:val="TableParagraph"/>
              <w:spacing w:line="248" w:lineRule="exact"/>
              <w:rPr>
                <w:sz w:val="22"/>
              </w:rPr>
            </w:pPr>
            <w:r>
              <w:rPr>
                <w:sz w:val="22"/>
              </w:rPr>
              <w:t>Fortalecer</w:t>
            </w:r>
            <w:r>
              <w:rPr>
                <w:spacing w:val="25"/>
                <w:sz w:val="22"/>
              </w:rPr>
              <w:t> </w:t>
            </w:r>
            <w:r>
              <w:rPr>
                <w:sz w:val="22"/>
              </w:rPr>
              <w:t>las</w:t>
            </w:r>
            <w:r>
              <w:rPr>
                <w:spacing w:val="25"/>
                <w:sz w:val="22"/>
              </w:rPr>
              <w:t> </w:t>
            </w:r>
            <w:r>
              <w:rPr>
                <w:sz w:val="22"/>
              </w:rPr>
              <w:t>competencias</w:t>
            </w:r>
            <w:r>
              <w:rPr>
                <w:spacing w:val="30"/>
                <w:sz w:val="22"/>
              </w:rPr>
              <w:t> </w:t>
            </w:r>
            <w:r>
              <w:rPr>
                <w:sz w:val="22"/>
              </w:rPr>
              <w:t>de</w:t>
            </w:r>
            <w:r>
              <w:rPr>
                <w:spacing w:val="28"/>
                <w:sz w:val="22"/>
              </w:rPr>
              <w:t> </w:t>
            </w:r>
            <w:r>
              <w:rPr>
                <w:sz w:val="22"/>
              </w:rPr>
              <w:t>TIC</w:t>
            </w:r>
            <w:r>
              <w:rPr>
                <w:spacing w:val="29"/>
                <w:sz w:val="22"/>
              </w:rPr>
              <w:t> </w:t>
            </w:r>
            <w:r>
              <w:rPr>
                <w:sz w:val="22"/>
              </w:rPr>
              <w:t>de</w:t>
            </w:r>
            <w:r>
              <w:rPr>
                <w:spacing w:val="24"/>
                <w:sz w:val="22"/>
              </w:rPr>
              <w:t> </w:t>
            </w:r>
            <w:r>
              <w:rPr>
                <w:sz w:val="22"/>
              </w:rPr>
              <w:t>los</w:t>
            </w:r>
            <w:r>
              <w:rPr>
                <w:spacing w:val="30"/>
                <w:sz w:val="22"/>
              </w:rPr>
              <w:t> </w:t>
            </w:r>
            <w:r>
              <w:rPr>
                <w:sz w:val="22"/>
              </w:rPr>
              <w:t>Atlanticenses</w:t>
            </w:r>
            <w:r>
              <w:rPr>
                <w:spacing w:val="25"/>
                <w:sz w:val="22"/>
              </w:rPr>
              <w:t> </w:t>
            </w:r>
            <w:r>
              <w:rPr>
                <w:sz w:val="22"/>
              </w:rPr>
              <w:t>para</w:t>
            </w:r>
            <w:r>
              <w:rPr>
                <w:spacing w:val="27"/>
                <w:sz w:val="22"/>
              </w:rPr>
              <w:t> </w:t>
            </w:r>
            <w:r>
              <w:rPr>
                <w:sz w:val="22"/>
              </w:rPr>
              <w:t>acceder</w:t>
            </w:r>
            <w:r>
              <w:rPr>
                <w:spacing w:val="28"/>
                <w:sz w:val="22"/>
              </w:rPr>
              <w:t> </w:t>
            </w:r>
            <w:r>
              <w:rPr>
                <w:sz w:val="22"/>
              </w:rPr>
              <w:t>a</w:t>
            </w:r>
            <w:r>
              <w:rPr>
                <w:spacing w:val="32"/>
                <w:sz w:val="22"/>
              </w:rPr>
              <w:t> </w:t>
            </w:r>
            <w:r>
              <w:rPr>
                <w:spacing w:val="-2"/>
                <w:sz w:val="22"/>
              </w:rPr>
              <w:t>mayores</w:t>
            </w:r>
          </w:p>
          <w:p>
            <w:pPr>
              <w:pStyle w:val="TableParagraph"/>
              <w:spacing w:before="37"/>
              <w:rPr>
                <w:sz w:val="22"/>
              </w:rPr>
            </w:pPr>
            <w:r>
              <w:rPr>
                <w:sz w:val="22"/>
              </w:rPr>
              <w:t>beneficios</w:t>
            </w:r>
            <w:r>
              <w:rPr>
                <w:spacing w:val="-4"/>
                <w:sz w:val="22"/>
              </w:rPr>
              <w:t> </w:t>
            </w:r>
            <w:r>
              <w:rPr>
                <w:sz w:val="22"/>
              </w:rPr>
              <w:t>a</w:t>
            </w:r>
            <w:r>
              <w:rPr>
                <w:spacing w:val="1"/>
                <w:sz w:val="22"/>
              </w:rPr>
              <w:t> </w:t>
            </w:r>
            <w:r>
              <w:rPr>
                <w:sz w:val="22"/>
              </w:rPr>
              <w:t>través</w:t>
            </w:r>
            <w:r>
              <w:rPr>
                <w:spacing w:val="-1"/>
                <w:sz w:val="22"/>
              </w:rPr>
              <w:t> </w:t>
            </w:r>
            <w:r>
              <w:rPr>
                <w:sz w:val="22"/>
              </w:rPr>
              <w:t>de</w:t>
            </w:r>
            <w:r>
              <w:rPr>
                <w:spacing w:val="-6"/>
                <w:sz w:val="22"/>
              </w:rPr>
              <w:t> </w:t>
            </w:r>
            <w:r>
              <w:rPr>
                <w:sz w:val="22"/>
              </w:rPr>
              <w:t>su</w:t>
            </w:r>
            <w:r>
              <w:rPr>
                <w:spacing w:val="-2"/>
                <w:sz w:val="22"/>
              </w:rPr>
              <w:t> </w:t>
            </w:r>
            <w:r>
              <w:rPr>
                <w:spacing w:val="-5"/>
                <w:sz w:val="22"/>
              </w:rPr>
              <w:t>uso</w:t>
            </w:r>
          </w:p>
        </w:tc>
      </w:tr>
      <w:tr>
        <w:trPr>
          <w:trHeight w:val="905" w:hRule="atLeast"/>
        </w:trPr>
        <w:tc>
          <w:tcPr>
            <w:tcW w:w="1671" w:type="dxa"/>
          </w:tcPr>
          <w:p>
            <w:pPr>
              <w:pStyle w:val="TableParagraph"/>
              <w:spacing w:line="253" w:lineRule="exact"/>
              <w:ind w:left="110"/>
              <w:rPr>
                <w:sz w:val="22"/>
              </w:rPr>
            </w:pPr>
            <w:r>
              <w:rPr>
                <w:spacing w:val="-2"/>
                <w:sz w:val="22"/>
              </w:rPr>
              <w:t>Actividades</w:t>
            </w:r>
          </w:p>
        </w:tc>
        <w:tc>
          <w:tcPr>
            <w:tcW w:w="7593" w:type="dxa"/>
          </w:tcPr>
          <w:p>
            <w:pPr>
              <w:pStyle w:val="TableParagraph"/>
              <w:numPr>
                <w:ilvl w:val="0"/>
                <w:numId w:val="436"/>
              </w:numPr>
              <w:tabs>
                <w:tab w:pos="465" w:val="left" w:leader="none"/>
              </w:tabs>
              <w:spacing w:line="268" w:lineRule="exact" w:before="0" w:after="0"/>
              <w:ind w:left="465" w:right="0" w:hanging="360"/>
              <w:jc w:val="left"/>
              <w:rPr>
                <w:sz w:val="22"/>
              </w:rPr>
            </w:pPr>
            <w:r>
              <w:rPr>
                <w:sz w:val="22"/>
              </w:rPr>
              <w:t>Realizar</w:t>
            </w:r>
            <w:r>
              <w:rPr>
                <w:spacing w:val="-6"/>
                <w:sz w:val="22"/>
              </w:rPr>
              <w:t> </w:t>
            </w:r>
            <w:r>
              <w:rPr>
                <w:sz w:val="22"/>
              </w:rPr>
              <w:t>capacitaciones</w:t>
            </w:r>
            <w:r>
              <w:rPr>
                <w:spacing w:val="-1"/>
                <w:sz w:val="22"/>
              </w:rPr>
              <w:t> </w:t>
            </w:r>
            <w:r>
              <w:rPr>
                <w:sz w:val="22"/>
              </w:rPr>
              <w:t>de</w:t>
            </w:r>
            <w:r>
              <w:rPr>
                <w:spacing w:val="-3"/>
                <w:sz w:val="22"/>
              </w:rPr>
              <w:t> </w:t>
            </w:r>
            <w:r>
              <w:rPr>
                <w:sz w:val="22"/>
              </w:rPr>
              <w:t>diversos</w:t>
            </w:r>
            <w:r>
              <w:rPr>
                <w:spacing w:val="-4"/>
                <w:sz w:val="22"/>
              </w:rPr>
              <w:t> </w:t>
            </w:r>
            <w:r>
              <w:rPr>
                <w:sz w:val="22"/>
              </w:rPr>
              <w:t>temas</w:t>
            </w:r>
            <w:r>
              <w:rPr>
                <w:spacing w:val="-5"/>
                <w:sz w:val="22"/>
              </w:rPr>
              <w:t> </w:t>
            </w:r>
            <w:r>
              <w:rPr>
                <w:sz w:val="22"/>
              </w:rPr>
              <w:t>en</w:t>
            </w:r>
            <w:r>
              <w:rPr>
                <w:spacing w:val="-5"/>
                <w:sz w:val="22"/>
              </w:rPr>
              <w:t> TIC</w:t>
            </w:r>
          </w:p>
          <w:p>
            <w:pPr>
              <w:pStyle w:val="TableParagraph"/>
              <w:numPr>
                <w:ilvl w:val="0"/>
                <w:numId w:val="436"/>
              </w:numPr>
              <w:tabs>
                <w:tab w:pos="465" w:val="left" w:leader="none"/>
              </w:tabs>
              <w:spacing w:line="290" w:lineRule="atLeast" w:before="15" w:after="0"/>
              <w:ind w:left="465" w:right="110" w:hanging="360"/>
              <w:jc w:val="left"/>
              <w:rPr>
                <w:sz w:val="22"/>
              </w:rPr>
            </w:pPr>
            <w:r>
              <w:rPr>
                <w:sz w:val="22"/>
              </w:rPr>
              <w:t>Realizar</w:t>
            </w:r>
            <w:r>
              <w:rPr>
                <w:spacing w:val="80"/>
                <w:sz w:val="22"/>
              </w:rPr>
              <w:t> </w:t>
            </w:r>
            <w:r>
              <w:rPr>
                <w:sz w:val="22"/>
              </w:rPr>
              <w:t>capacitaciones</w:t>
            </w:r>
            <w:r>
              <w:rPr>
                <w:spacing w:val="80"/>
                <w:sz w:val="22"/>
              </w:rPr>
              <w:t> </w:t>
            </w:r>
            <w:r>
              <w:rPr>
                <w:sz w:val="22"/>
              </w:rPr>
              <w:t>en</w:t>
            </w:r>
            <w:r>
              <w:rPr>
                <w:spacing w:val="77"/>
                <w:sz w:val="22"/>
              </w:rPr>
              <w:t> </w:t>
            </w:r>
            <w:r>
              <w:rPr>
                <w:sz w:val="22"/>
              </w:rPr>
              <w:t>empresas</w:t>
            </w:r>
            <w:r>
              <w:rPr>
                <w:spacing w:val="80"/>
                <w:sz w:val="22"/>
              </w:rPr>
              <w:t> </w:t>
            </w:r>
            <w:r>
              <w:rPr>
                <w:sz w:val="22"/>
              </w:rPr>
              <w:t>para</w:t>
            </w:r>
            <w:r>
              <w:rPr>
                <w:spacing w:val="80"/>
                <w:sz w:val="22"/>
              </w:rPr>
              <w:t> </w:t>
            </w:r>
            <w:r>
              <w:rPr>
                <w:sz w:val="22"/>
              </w:rPr>
              <w:t>que</w:t>
            </w:r>
            <w:r>
              <w:rPr>
                <w:spacing w:val="80"/>
                <w:sz w:val="22"/>
              </w:rPr>
              <w:t> </w:t>
            </w:r>
            <w:r>
              <w:rPr>
                <w:sz w:val="22"/>
              </w:rPr>
              <w:t>adopten</w:t>
            </w:r>
            <w:r>
              <w:rPr>
                <w:spacing w:val="77"/>
                <w:sz w:val="22"/>
              </w:rPr>
              <w:t> </w:t>
            </w:r>
            <w:r>
              <w:rPr>
                <w:sz w:val="22"/>
              </w:rPr>
              <w:t>la</w:t>
            </w:r>
            <w:r>
              <w:rPr>
                <w:spacing w:val="80"/>
                <w:sz w:val="22"/>
              </w:rPr>
              <w:t> </w:t>
            </w:r>
            <w:r>
              <w:rPr>
                <w:sz w:val="22"/>
              </w:rPr>
              <w:t>modalidad</w:t>
            </w:r>
            <w:r>
              <w:rPr>
                <w:spacing w:val="80"/>
                <w:sz w:val="22"/>
              </w:rPr>
              <w:t> </w:t>
            </w:r>
            <w:r>
              <w:rPr>
                <w:sz w:val="22"/>
              </w:rPr>
              <w:t>de </w:t>
            </w:r>
            <w:r>
              <w:rPr>
                <w:spacing w:val="-2"/>
                <w:sz w:val="22"/>
              </w:rPr>
              <w:t>Teletrabajo</w:t>
            </w:r>
          </w:p>
        </w:tc>
      </w:tr>
      <w:tr>
        <w:trPr>
          <w:trHeight w:val="610" w:hRule="atLeast"/>
        </w:trPr>
        <w:tc>
          <w:tcPr>
            <w:tcW w:w="1671" w:type="dxa"/>
          </w:tcPr>
          <w:p>
            <w:pPr>
              <w:pStyle w:val="TableParagraph"/>
              <w:ind w:left="110"/>
              <w:rPr>
                <w:sz w:val="22"/>
              </w:rPr>
            </w:pPr>
            <w:r>
              <w:rPr>
                <w:spacing w:val="-2"/>
                <w:sz w:val="22"/>
              </w:rPr>
              <w:t>Indicadores</w:t>
            </w:r>
          </w:p>
        </w:tc>
        <w:tc>
          <w:tcPr>
            <w:tcW w:w="7593" w:type="dxa"/>
          </w:tcPr>
          <w:p>
            <w:pPr>
              <w:pStyle w:val="TableParagraph"/>
              <w:numPr>
                <w:ilvl w:val="0"/>
                <w:numId w:val="437"/>
              </w:numPr>
              <w:tabs>
                <w:tab w:pos="465" w:val="left" w:leader="none"/>
              </w:tabs>
              <w:spacing w:line="269" w:lineRule="exact" w:before="0" w:after="0"/>
              <w:ind w:left="465" w:right="0" w:hanging="360"/>
              <w:jc w:val="left"/>
              <w:rPr>
                <w:sz w:val="22"/>
              </w:rPr>
            </w:pPr>
            <w:r>
              <w:rPr>
                <w:sz w:val="22"/>
              </w:rPr>
              <w:t>Número</w:t>
            </w:r>
            <w:r>
              <w:rPr>
                <w:spacing w:val="-5"/>
                <w:sz w:val="22"/>
              </w:rPr>
              <w:t> </w:t>
            </w:r>
            <w:r>
              <w:rPr>
                <w:sz w:val="22"/>
              </w:rPr>
              <w:t>de</w:t>
            </w:r>
            <w:r>
              <w:rPr>
                <w:spacing w:val="-6"/>
                <w:sz w:val="22"/>
              </w:rPr>
              <w:t> </w:t>
            </w:r>
            <w:r>
              <w:rPr>
                <w:sz w:val="22"/>
              </w:rPr>
              <w:t>ciudadanos</w:t>
            </w:r>
            <w:r>
              <w:rPr>
                <w:spacing w:val="-4"/>
                <w:sz w:val="22"/>
              </w:rPr>
              <w:t> </w:t>
            </w:r>
            <w:r>
              <w:rPr>
                <w:sz w:val="22"/>
              </w:rPr>
              <w:t>sensibilizados,</w:t>
            </w:r>
            <w:r>
              <w:rPr>
                <w:spacing w:val="-3"/>
                <w:sz w:val="22"/>
              </w:rPr>
              <w:t> </w:t>
            </w:r>
            <w:r>
              <w:rPr>
                <w:sz w:val="22"/>
              </w:rPr>
              <w:t>formados o</w:t>
            </w:r>
            <w:r>
              <w:rPr>
                <w:spacing w:val="-9"/>
                <w:sz w:val="22"/>
              </w:rPr>
              <w:t> </w:t>
            </w:r>
            <w:r>
              <w:rPr>
                <w:sz w:val="22"/>
              </w:rPr>
              <w:t>certificados</w:t>
            </w:r>
            <w:r>
              <w:rPr>
                <w:spacing w:val="-3"/>
                <w:sz w:val="22"/>
              </w:rPr>
              <w:t> </w:t>
            </w:r>
            <w:r>
              <w:rPr>
                <w:sz w:val="22"/>
              </w:rPr>
              <w:t>en</w:t>
            </w:r>
            <w:r>
              <w:rPr>
                <w:spacing w:val="-4"/>
                <w:sz w:val="22"/>
              </w:rPr>
              <w:t> </w:t>
            </w:r>
            <w:r>
              <w:rPr>
                <w:spacing w:val="-5"/>
                <w:sz w:val="22"/>
              </w:rPr>
              <w:t>TIC</w:t>
            </w:r>
          </w:p>
          <w:p>
            <w:pPr>
              <w:pStyle w:val="TableParagraph"/>
              <w:numPr>
                <w:ilvl w:val="0"/>
                <w:numId w:val="437"/>
              </w:numPr>
              <w:tabs>
                <w:tab w:pos="465" w:val="left" w:leader="none"/>
              </w:tabs>
              <w:spacing w:line="240" w:lineRule="auto" w:before="35" w:after="0"/>
              <w:ind w:left="465" w:right="0" w:hanging="360"/>
              <w:jc w:val="left"/>
              <w:rPr>
                <w:sz w:val="22"/>
              </w:rPr>
            </w:pPr>
            <w:r>
              <w:rPr>
                <w:sz w:val="22"/>
              </w:rPr>
              <w:t>Número</w:t>
            </w:r>
            <w:r>
              <w:rPr>
                <w:spacing w:val="-4"/>
                <w:sz w:val="22"/>
              </w:rPr>
              <w:t> </w:t>
            </w:r>
            <w:r>
              <w:rPr>
                <w:sz w:val="22"/>
              </w:rPr>
              <w:t>de</w:t>
            </w:r>
            <w:r>
              <w:rPr>
                <w:spacing w:val="-5"/>
                <w:sz w:val="22"/>
              </w:rPr>
              <w:t> </w:t>
            </w:r>
            <w:r>
              <w:rPr>
                <w:sz w:val="22"/>
              </w:rPr>
              <w:t>Empresas</w:t>
            </w:r>
            <w:r>
              <w:rPr>
                <w:spacing w:val="-2"/>
                <w:sz w:val="22"/>
              </w:rPr>
              <w:t> </w:t>
            </w:r>
            <w:r>
              <w:rPr>
                <w:sz w:val="22"/>
              </w:rPr>
              <w:t>sensibilizadas</w:t>
            </w:r>
            <w:r>
              <w:rPr>
                <w:spacing w:val="-2"/>
                <w:sz w:val="22"/>
              </w:rPr>
              <w:t> </w:t>
            </w:r>
            <w:r>
              <w:rPr>
                <w:sz w:val="22"/>
              </w:rPr>
              <w:t>en</w:t>
            </w:r>
            <w:r>
              <w:rPr>
                <w:spacing w:val="-8"/>
                <w:sz w:val="22"/>
              </w:rPr>
              <w:t> </w:t>
            </w:r>
            <w:r>
              <w:rPr>
                <w:spacing w:val="-2"/>
                <w:sz w:val="22"/>
              </w:rPr>
              <w:t>teletrabajo</w:t>
            </w:r>
          </w:p>
        </w:tc>
      </w:tr>
    </w:tbl>
    <w:p>
      <w:pPr>
        <w:pStyle w:val="TableParagraph"/>
        <w:spacing w:after="0" w:line="240" w:lineRule="auto"/>
        <w:jc w:val="left"/>
        <w:rPr>
          <w:sz w:val="22"/>
        </w:rPr>
        <w:sectPr>
          <w:pgSz w:w="12240" w:h="15840"/>
          <w:pgMar w:header="762" w:footer="0" w:top="1300" w:bottom="280" w:left="1080" w:right="360"/>
        </w:sectPr>
      </w:pPr>
    </w:p>
    <w:p>
      <w:pPr>
        <w:pStyle w:val="BodyText"/>
        <w:spacing w:before="9"/>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305" w:hRule="atLeast"/>
        </w:trPr>
        <w:tc>
          <w:tcPr>
            <w:tcW w:w="1671" w:type="dxa"/>
          </w:tcPr>
          <w:p>
            <w:pPr>
              <w:pStyle w:val="TableParagraph"/>
              <w:ind w:left="0"/>
              <w:rPr>
                <w:sz w:val="22"/>
              </w:rPr>
            </w:pPr>
          </w:p>
        </w:tc>
        <w:tc>
          <w:tcPr>
            <w:tcW w:w="7593" w:type="dxa"/>
          </w:tcPr>
          <w:p>
            <w:pPr>
              <w:pStyle w:val="TableParagraph"/>
              <w:numPr>
                <w:ilvl w:val="0"/>
                <w:numId w:val="438"/>
              </w:numPr>
              <w:tabs>
                <w:tab w:pos="465" w:val="left" w:leader="none"/>
              </w:tabs>
              <w:spacing w:line="268" w:lineRule="exact" w:before="0" w:after="0"/>
              <w:ind w:left="465" w:right="0" w:hanging="360"/>
              <w:jc w:val="left"/>
              <w:rPr>
                <w:sz w:val="22"/>
              </w:rPr>
            </w:pPr>
            <w:r>
              <w:rPr>
                <w:sz w:val="22"/>
              </w:rPr>
              <w:t>Número</w:t>
            </w:r>
            <w:r>
              <w:rPr>
                <w:spacing w:val="-13"/>
                <w:sz w:val="22"/>
              </w:rPr>
              <w:t> </w:t>
            </w:r>
            <w:r>
              <w:rPr>
                <w:sz w:val="22"/>
              </w:rPr>
              <w:t>de</w:t>
            </w:r>
            <w:r>
              <w:rPr>
                <w:spacing w:val="-11"/>
                <w:sz w:val="22"/>
              </w:rPr>
              <w:t> </w:t>
            </w:r>
            <w:r>
              <w:rPr>
                <w:sz w:val="22"/>
              </w:rPr>
              <w:t>Tele</w:t>
            </w:r>
            <w:r>
              <w:rPr>
                <w:spacing w:val="-12"/>
                <w:sz w:val="22"/>
              </w:rPr>
              <w:t> </w:t>
            </w:r>
            <w:r>
              <w:rPr>
                <w:sz w:val="22"/>
              </w:rPr>
              <w:t>trabajadores</w:t>
            </w:r>
            <w:r>
              <w:rPr>
                <w:spacing w:val="-8"/>
                <w:sz w:val="22"/>
              </w:rPr>
              <w:t> </w:t>
            </w:r>
            <w:r>
              <w:rPr>
                <w:sz w:val="22"/>
              </w:rPr>
              <w:t>registrados</w:t>
            </w:r>
            <w:r>
              <w:rPr>
                <w:spacing w:val="-4"/>
                <w:sz w:val="22"/>
              </w:rPr>
              <w:t> </w:t>
            </w:r>
            <w:r>
              <w:rPr>
                <w:sz w:val="22"/>
              </w:rPr>
              <w:t>y</w:t>
            </w:r>
            <w:r>
              <w:rPr>
                <w:spacing w:val="-10"/>
                <w:sz w:val="22"/>
              </w:rPr>
              <w:t> </w:t>
            </w:r>
            <w:r>
              <w:rPr>
                <w:sz w:val="22"/>
              </w:rPr>
              <w:t>vinculados</w:t>
            </w:r>
            <w:r>
              <w:rPr>
                <w:spacing w:val="-10"/>
                <w:sz w:val="22"/>
              </w:rPr>
              <w:t> </w:t>
            </w:r>
            <w:r>
              <w:rPr>
                <w:sz w:val="22"/>
              </w:rPr>
              <w:t>formalmente</w:t>
            </w:r>
            <w:r>
              <w:rPr>
                <w:spacing w:val="-7"/>
                <w:sz w:val="22"/>
              </w:rPr>
              <w:t> </w:t>
            </w:r>
            <w:r>
              <w:rPr>
                <w:sz w:val="22"/>
              </w:rPr>
              <w:t>en</w:t>
            </w:r>
            <w:r>
              <w:rPr>
                <w:spacing w:val="-13"/>
                <w:sz w:val="22"/>
              </w:rPr>
              <w:t> </w:t>
            </w:r>
            <w:r>
              <w:rPr>
                <w:spacing w:val="-2"/>
                <w:sz w:val="22"/>
              </w:rPr>
              <w:t>empresas</w:t>
            </w:r>
          </w:p>
        </w:tc>
      </w:tr>
      <w:tr>
        <w:trPr>
          <w:trHeight w:val="905" w:hRule="atLeast"/>
        </w:trPr>
        <w:tc>
          <w:tcPr>
            <w:tcW w:w="1671" w:type="dxa"/>
          </w:tcPr>
          <w:p>
            <w:pPr>
              <w:pStyle w:val="TableParagraph"/>
              <w:spacing w:line="253" w:lineRule="exact"/>
              <w:ind w:left="110"/>
              <w:rPr>
                <w:sz w:val="22"/>
              </w:rPr>
            </w:pPr>
            <w:r>
              <w:rPr>
                <w:spacing w:val="-2"/>
                <w:sz w:val="22"/>
              </w:rPr>
              <w:t>Entregables</w:t>
            </w:r>
          </w:p>
        </w:tc>
        <w:tc>
          <w:tcPr>
            <w:tcW w:w="7593" w:type="dxa"/>
          </w:tcPr>
          <w:p>
            <w:pPr>
              <w:pStyle w:val="TableParagraph"/>
              <w:numPr>
                <w:ilvl w:val="0"/>
                <w:numId w:val="439"/>
              </w:numPr>
              <w:tabs>
                <w:tab w:pos="465" w:val="left" w:leader="none"/>
              </w:tabs>
              <w:spacing w:line="268" w:lineRule="exact" w:before="0" w:after="0"/>
              <w:ind w:left="465" w:right="0" w:hanging="360"/>
              <w:jc w:val="left"/>
              <w:rPr>
                <w:sz w:val="22"/>
              </w:rPr>
            </w:pPr>
            <w:r>
              <w:rPr>
                <w:sz w:val="22"/>
              </w:rPr>
              <w:t>Actas</w:t>
            </w:r>
            <w:r>
              <w:rPr>
                <w:spacing w:val="-5"/>
                <w:sz w:val="22"/>
              </w:rPr>
              <w:t> </w:t>
            </w:r>
            <w:r>
              <w:rPr>
                <w:sz w:val="22"/>
              </w:rPr>
              <w:t>de</w:t>
            </w:r>
            <w:r>
              <w:rPr>
                <w:spacing w:val="-7"/>
                <w:sz w:val="22"/>
              </w:rPr>
              <w:t> </w:t>
            </w:r>
            <w:r>
              <w:rPr>
                <w:sz w:val="22"/>
              </w:rPr>
              <w:t>asistencias</w:t>
            </w:r>
            <w:r>
              <w:rPr>
                <w:spacing w:val="2"/>
                <w:sz w:val="22"/>
              </w:rPr>
              <w:t> </w:t>
            </w:r>
            <w:r>
              <w:rPr>
                <w:sz w:val="22"/>
              </w:rPr>
              <w:t>de</w:t>
            </w:r>
            <w:r>
              <w:rPr>
                <w:spacing w:val="-1"/>
                <w:sz w:val="22"/>
              </w:rPr>
              <w:t> </w:t>
            </w:r>
            <w:r>
              <w:rPr>
                <w:sz w:val="22"/>
              </w:rPr>
              <w:t>las</w:t>
            </w:r>
            <w:r>
              <w:rPr>
                <w:spacing w:val="-2"/>
                <w:sz w:val="22"/>
              </w:rPr>
              <w:t> </w:t>
            </w:r>
            <w:r>
              <w:rPr>
                <w:sz w:val="22"/>
              </w:rPr>
              <w:t>capacitaciones</w:t>
            </w:r>
            <w:r>
              <w:rPr>
                <w:spacing w:val="-2"/>
                <w:sz w:val="22"/>
              </w:rPr>
              <w:t> </w:t>
            </w:r>
            <w:r>
              <w:rPr>
                <w:sz w:val="22"/>
              </w:rPr>
              <w:t>realizadas</w:t>
            </w:r>
            <w:r>
              <w:rPr>
                <w:spacing w:val="-3"/>
                <w:sz w:val="22"/>
              </w:rPr>
              <w:t> </w:t>
            </w:r>
            <w:r>
              <w:rPr>
                <w:sz w:val="22"/>
              </w:rPr>
              <w:t>en</w:t>
            </w:r>
            <w:r>
              <w:rPr>
                <w:spacing w:val="-8"/>
                <w:sz w:val="22"/>
              </w:rPr>
              <w:t> </w:t>
            </w:r>
            <w:r>
              <w:rPr>
                <w:sz w:val="22"/>
              </w:rPr>
              <w:t>Gobierno</w:t>
            </w:r>
            <w:r>
              <w:rPr>
                <w:spacing w:val="-8"/>
                <w:sz w:val="22"/>
              </w:rPr>
              <w:t> </w:t>
            </w:r>
            <w:r>
              <w:rPr>
                <w:spacing w:val="-2"/>
                <w:sz w:val="22"/>
              </w:rPr>
              <w:t>Digital.</w:t>
            </w:r>
          </w:p>
          <w:p>
            <w:pPr>
              <w:pStyle w:val="TableParagraph"/>
              <w:numPr>
                <w:ilvl w:val="0"/>
                <w:numId w:val="439"/>
              </w:numPr>
              <w:tabs>
                <w:tab w:pos="465" w:val="left" w:leader="none"/>
              </w:tabs>
              <w:spacing w:line="290" w:lineRule="atLeast" w:before="20" w:after="0"/>
              <w:ind w:left="465" w:right="108" w:hanging="360"/>
              <w:jc w:val="left"/>
              <w:rPr>
                <w:sz w:val="22"/>
              </w:rPr>
            </w:pPr>
            <w:r>
              <w:rPr>
                <w:sz w:val="22"/>
              </w:rPr>
              <w:t>Material</w:t>
            </w:r>
            <w:r>
              <w:rPr>
                <w:spacing w:val="40"/>
                <w:sz w:val="22"/>
              </w:rPr>
              <w:t> </w:t>
            </w:r>
            <w:r>
              <w:rPr>
                <w:sz w:val="22"/>
              </w:rPr>
              <w:t>en</w:t>
            </w:r>
            <w:r>
              <w:rPr>
                <w:spacing w:val="77"/>
                <w:sz w:val="22"/>
              </w:rPr>
              <w:t> </w:t>
            </w:r>
            <w:r>
              <w:rPr>
                <w:sz w:val="22"/>
              </w:rPr>
              <w:t>multimedia</w:t>
            </w:r>
            <w:r>
              <w:rPr>
                <w:spacing w:val="76"/>
                <w:sz w:val="22"/>
              </w:rPr>
              <w:t> </w:t>
            </w:r>
            <w:r>
              <w:rPr>
                <w:sz w:val="22"/>
              </w:rPr>
              <w:t>(fotos,</w:t>
            </w:r>
            <w:r>
              <w:rPr>
                <w:spacing w:val="77"/>
                <w:sz w:val="22"/>
              </w:rPr>
              <w:t> </w:t>
            </w:r>
            <w:r>
              <w:rPr>
                <w:sz w:val="22"/>
              </w:rPr>
              <w:t>videos)</w:t>
            </w:r>
            <w:r>
              <w:rPr>
                <w:spacing w:val="78"/>
                <w:sz w:val="22"/>
              </w:rPr>
              <w:t> </w:t>
            </w:r>
            <w:r>
              <w:rPr>
                <w:sz w:val="22"/>
              </w:rPr>
              <w:t>como</w:t>
            </w:r>
            <w:r>
              <w:rPr>
                <w:spacing w:val="77"/>
                <w:sz w:val="22"/>
              </w:rPr>
              <w:t> </w:t>
            </w:r>
            <w:r>
              <w:rPr>
                <w:sz w:val="22"/>
              </w:rPr>
              <w:t>evidencia</w:t>
            </w:r>
            <w:r>
              <w:rPr>
                <w:spacing w:val="79"/>
                <w:sz w:val="22"/>
              </w:rPr>
              <w:t> </w:t>
            </w:r>
            <w:r>
              <w:rPr>
                <w:sz w:val="22"/>
              </w:rPr>
              <w:t>de</w:t>
            </w:r>
            <w:r>
              <w:rPr>
                <w:spacing w:val="76"/>
                <w:sz w:val="22"/>
              </w:rPr>
              <w:t> </w:t>
            </w:r>
            <w:r>
              <w:rPr>
                <w:sz w:val="22"/>
              </w:rPr>
              <w:t>realización</w:t>
            </w:r>
            <w:r>
              <w:rPr>
                <w:spacing w:val="73"/>
                <w:sz w:val="22"/>
              </w:rPr>
              <w:t> </w:t>
            </w:r>
            <w:r>
              <w:rPr>
                <w:sz w:val="22"/>
              </w:rPr>
              <w:t>y </w:t>
            </w:r>
            <w:r>
              <w:rPr>
                <w:spacing w:val="-2"/>
                <w:sz w:val="22"/>
              </w:rPr>
              <w:t>asistencia</w:t>
            </w:r>
          </w:p>
        </w:tc>
      </w:tr>
    </w:tbl>
    <w:p>
      <w:pPr>
        <w:pStyle w:val="BodyText"/>
        <w:spacing w:before="40"/>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305" w:hRule="atLeast"/>
        </w:trPr>
        <w:tc>
          <w:tcPr>
            <w:tcW w:w="1671" w:type="dxa"/>
            <w:tcBorders>
              <w:top w:val="nil"/>
              <w:bottom w:val="nil"/>
            </w:tcBorders>
            <w:shd w:val="clear" w:color="auto" w:fill="9BBA58"/>
          </w:tcPr>
          <w:p>
            <w:pPr>
              <w:pStyle w:val="TableParagraph"/>
              <w:spacing w:before="9"/>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Potenciamiento</w:t>
            </w:r>
            <w:r>
              <w:rPr>
                <w:b/>
                <w:color w:val="FFFFFF"/>
                <w:spacing w:val="-5"/>
                <w:sz w:val="22"/>
              </w:rPr>
              <w:t> </w:t>
            </w:r>
            <w:r>
              <w:rPr>
                <w:b/>
                <w:color w:val="FFFFFF"/>
                <w:sz w:val="22"/>
              </w:rPr>
              <w:t>de las</w:t>
            </w:r>
            <w:r>
              <w:rPr>
                <w:b/>
                <w:color w:val="FFFFFF"/>
                <w:spacing w:val="2"/>
                <w:sz w:val="22"/>
              </w:rPr>
              <w:t> </w:t>
            </w:r>
            <w:r>
              <w:rPr>
                <w:b/>
                <w:color w:val="FFFFFF"/>
                <w:sz w:val="22"/>
              </w:rPr>
              <w:t>habilidades</w:t>
            </w:r>
            <w:r>
              <w:rPr>
                <w:b/>
                <w:color w:val="FFFFFF"/>
                <w:spacing w:val="-3"/>
                <w:sz w:val="22"/>
              </w:rPr>
              <w:t> </w:t>
            </w:r>
            <w:r>
              <w:rPr>
                <w:b/>
                <w:color w:val="FFFFFF"/>
                <w:sz w:val="22"/>
              </w:rPr>
              <w:t>en</w:t>
            </w:r>
            <w:r>
              <w:rPr>
                <w:b/>
                <w:color w:val="FFFFFF"/>
                <w:spacing w:val="-5"/>
                <w:sz w:val="22"/>
              </w:rPr>
              <w:t> </w:t>
            </w:r>
            <w:r>
              <w:rPr>
                <w:b/>
                <w:color w:val="FFFFFF"/>
                <w:sz w:val="22"/>
              </w:rPr>
              <w:t>TIC</w:t>
            </w:r>
            <w:r>
              <w:rPr>
                <w:b/>
                <w:color w:val="FFFFFF"/>
                <w:spacing w:val="-2"/>
                <w:sz w:val="22"/>
              </w:rPr>
              <w:t> </w:t>
            </w:r>
            <w:r>
              <w:rPr>
                <w:b/>
                <w:color w:val="FFFFFF"/>
                <w:sz w:val="22"/>
              </w:rPr>
              <w:t>en</w:t>
            </w:r>
            <w:r>
              <w:rPr>
                <w:b/>
                <w:color w:val="FFFFFF"/>
                <w:spacing w:val="-10"/>
                <w:sz w:val="22"/>
              </w:rPr>
              <w:t> </w:t>
            </w:r>
            <w:r>
              <w:rPr>
                <w:b/>
                <w:color w:val="FFFFFF"/>
                <w:sz w:val="22"/>
              </w:rPr>
              <w:t>la</w:t>
            </w:r>
            <w:r>
              <w:rPr>
                <w:b/>
                <w:color w:val="FFFFFF"/>
                <w:spacing w:val="-2"/>
                <w:sz w:val="22"/>
              </w:rPr>
              <w:t> </w:t>
            </w:r>
            <w:r>
              <w:rPr>
                <w:b/>
                <w:color w:val="FFFFFF"/>
                <w:sz w:val="22"/>
              </w:rPr>
              <w:t>industria</w:t>
            </w:r>
            <w:r>
              <w:rPr>
                <w:b/>
                <w:color w:val="FFFFFF"/>
                <w:spacing w:val="-2"/>
                <w:sz w:val="22"/>
              </w:rPr>
              <w:t> creativa</w:t>
            </w:r>
          </w:p>
        </w:tc>
      </w:tr>
      <w:tr>
        <w:trPr>
          <w:trHeight w:val="1450" w:hRule="atLeast"/>
        </w:trPr>
        <w:tc>
          <w:tcPr>
            <w:tcW w:w="1671" w:type="dxa"/>
          </w:tcPr>
          <w:p>
            <w:pPr>
              <w:pStyle w:val="TableParagraph"/>
              <w:spacing w:line="248" w:lineRule="exact"/>
              <w:ind w:left="110"/>
              <w:rPr>
                <w:sz w:val="22"/>
              </w:rPr>
            </w:pPr>
            <w:r>
              <w:rPr>
                <w:spacing w:val="-2"/>
                <w:sz w:val="22"/>
              </w:rPr>
              <w:t>Objetivo</w:t>
            </w:r>
          </w:p>
        </w:tc>
        <w:tc>
          <w:tcPr>
            <w:tcW w:w="7593" w:type="dxa"/>
          </w:tcPr>
          <w:p>
            <w:pPr>
              <w:pStyle w:val="TableParagraph"/>
              <w:spacing w:line="276" w:lineRule="auto"/>
              <w:ind w:right="104"/>
              <w:jc w:val="both"/>
              <w:rPr>
                <w:sz w:val="22"/>
              </w:rPr>
            </w:pPr>
            <w:r>
              <w:rPr>
                <w:sz w:val="22"/>
              </w:rPr>
              <w:t>Fomentar el desarrollo del ecosistema regional a través del desarrollo y fortalecimiento de la infraestructura de telecomunicaciones, la ciencia y la Tecnología, la innovación de productos y servicios digitales, el tejido empresarial TIC,</w:t>
            </w:r>
            <w:r>
              <w:rPr>
                <w:spacing w:val="8"/>
                <w:sz w:val="22"/>
              </w:rPr>
              <w:t> </w:t>
            </w:r>
            <w:r>
              <w:rPr>
                <w:sz w:val="22"/>
              </w:rPr>
              <w:t>los</w:t>
            </w:r>
            <w:r>
              <w:rPr>
                <w:spacing w:val="10"/>
                <w:sz w:val="22"/>
              </w:rPr>
              <w:t> </w:t>
            </w:r>
            <w:r>
              <w:rPr>
                <w:sz w:val="22"/>
              </w:rPr>
              <w:t>servicios</w:t>
            </w:r>
            <w:r>
              <w:rPr>
                <w:spacing w:val="10"/>
                <w:sz w:val="22"/>
              </w:rPr>
              <w:t> </w:t>
            </w:r>
            <w:r>
              <w:rPr>
                <w:sz w:val="22"/>
              </w:rPr>
              <w:t>TIC,</w:t>
            </w:r>
            <w:r>
              <w:rPr>
                <w:spacing w:val="11"/>
                <w:sz w:val="22"/>
              </w:rPr>
              <w:t> </w:t>
            </w:r>
            <w:r>
              <w:rPr>
                <w:sz w:val="22"/>
              </w:rPr>
              <w:t>las</w:t>
            </w:r>
            <w:r>
              <w:rPr>
                <w:spacing w:val="10"/>
                <w:sz w:val="22"/>
              </w:rPr>
              <w:t> </w:t>
            </w:r>
            <w:r>
              <w:rPr>
                <w:sz w:val="22"/>
              </w:rPr>
              <w:t>aplicaciones</w:t>
            </w:r>
            <w:r>
              <w:rPr>
                <w:spacing w:val="10"/>
                <w:sz w:val="22"/>
              </w:rPr>
              <w:t> </w:t>
            </w:r>
            <w:r>
              <w:rPr>
                <w:sz w:val="22"/>
              </w:rPr>
              <w:t>y</w:t>
            </w:r>
            <w:r>
              <w:rPr>
                <w:spacing w:val="6"/>
                <w:sz w:val="22"/>
              </w:rPr>
              <w:t> </w:t>
            </w:r>
            <w:r>
              <w:rPr>
                <w:sz w:val="22"/>
              </w:rPr>
              <w:t>contenidos</w:t>
            </w:r>
            <w:r>
              <w:rPr>
                <w:spacing w:val="10"/>
                <w:sz w:val="22"/>
              </w:rPr>
              <w:t> </w:t>
            </w:r>
            <w:r>
              <w:rPr>
                <w:sz w:val="22"/>
              </w:rPr>
              <w:t>digitales</w:t>
            </w:r>
            <w:r>
              <w:rPr>
                <w:spacing w:val="11"/>
                <w:sz w:val="22"/>
              </w:rPr>
              <w:t> </w:t>
            </w:r>
            <w:r>
              <w:rPr>
                <w:sz w:val="22"/>
              </w:rPr>
              <w:t>y</w:t>
            </w:r>
            <w:r>
              <w:rPr>
                <w:spacing w:val="5"/>
                <w:sz w:val="22"/>
              </w:rPr>
              <w:t> </w:t>
            </w:r>
            <w:r>
              <w:rPr>
                <w:sz w:val="22"/>
              </w:rPr>
              <w:t>las</w:t>
            </w:r>
            <w:r>
              <w:rPr>
                <w:spacing w:val="15"/>
                <w:sz w:val="22"/>
              </w:rPr>
              <w:t> </w:t>
            </w:r>
            <w:r>
              <w:rPr>
                <w:sz w:val="22"/>
              </w:rPr>
              <w:t>habilidades</w:t>
            </w:r>
            <w:r>
              <w:rPr>
                <w:spacing w:val="11"/>
                <w:sz w:val="22"/>
              </w:rPr>
              <w:t> </w:t>
            </w:r>
            <w:r>
              <w:rPr>
                <w:spacing w:val="-5"/>
                <w:sz w:val="22"/>
              </w:rPr>
              <w:t>de</w:t>
            </w:r>
          </w:p>
          <w:p>
            <w:pPr>
              <w:pStyle w:val="TableParagraph"/>
              <w:jc w:val="both"/>
              <w:rPr>
                <w:sz w:val="22"/>
              </w:rPr>
            </w:pPr>
            <w:r>
              <w:rPr>
                <w:sz w:val="22"/>
              </w:rPr>
              <w:t>los</w:t>
            </w:r>
            <w:r>
              <w:rPr>
                <w:spacing w:val="-2"/>
                <w:sz w:val="22"/>
              </w:rPr>
              <w:t> </w:t>
            </w:r>
            <w:r>
              <w:rPr>
                <w:sz w:val="22"/>
              </w:rPr>
              <w:t>usuarios</w:t>
            </w:r>
            <w:r>
              <w:rPr>
                <w:spacing w:val="-1"/>
                <w:sz w:val="22"/>
              </w:rPr>
              <w:t> </w:t>
            </w:r>
            <w:r>
              <w:rPr>
                <w:sz w:val="22"/>
              </w:rPr>
              <w:t>en</w:t>
            </w:r>
            <w:r>
              <w:rPr>
                <w:spacing w:val="-11"/>
                <w:sz w:val="22"/>
              </w:rPr>
              <w:t> </w:t>
            </w:r>
            <w:r>
              <w:rPr>
                <w:sz w:val="22"/>
              </w:rPr>
              <w:t>los</w:t>
            </w:r>
            <w:r>
              <w:rPr>
                <w:spacing w:val="-5"/>
                <w:sz w:val="22"/>
              </w:rPr>
              <w:t> </w:t>
            </w:r>
            <w:r>
              <w:rPr>
                <w:sz w:val="22"/>
              </w:rPr>
              <w:t>sectores</w:t>
            </w:r>
            <w:r>
              <w:rPr>
                <w:spacing w:val="-1"/>
                <w:sz w:val="22"/>
              </w:rPr>
              <w:t> </w:t>
            </w:r>
            <w:r>
              <w:rPr>
                <w:sz w:val="22"/>
              </w:rPr>
              <w:t>productivos</w:t>
            </w:r>
            <w:r>
              <w:rPr>
                <w:spacing w:val="-1"/>
                <w:sz w:val="22"/>
              </w:rPr>
              <w:t> </w:t>
            </w:r>
            <w:r>
              <w:rPr>
                <w:sz w:val="22"/>
              </w:rPr>
              <w:t>del</w:t>
            </w:r>
            <w:r>
              <w:rPr>
                <w:spacing w:val="-2"/>
                <w:sz w:val="22"/>
              </w:rPr>
              <w:t> departamento.</w:t>
            </w:r>
          </w:p>
        </w:tc>
      </w:tr>
      <w:tr>
        <w:trPr>
          <w:trHeight w:val="905" w:hRule="atLeast"/>
        </w:trPr>
        <w:tc>
          <w:tcPr>
            <w:tcW w:w="1671" w:type="dxa"/>
          </w:tcPr>
          <w:p>
            <w:pPr>
              <w:pStyle w:val="TableParagraph"/>
              <w:spacing w:line="253" w:lineRule="exact"/>
              <w:ind w:left="110"/>
              <w:rPr>
                <w:sz w:val="22"/>
              </w:rPr>
            </w:pPr>
            <w:r>
              <w:rPr>
                <w:spacing w:val="-2"/>
                <w:sz w:val="22"/>
              </w:rPr>
              <w:t>Actividades</w:t>
            </w:r>
          </w:p>
        </w:tc>
        <w:tc>
          <w:tcPr>
            <w:tcW w:w="7593" w:type="dxa"/>
          </w:tcPr>
          <w:p>
            <w:pPr>
              <w:pStyle w:val="TableParagraph"/>
              <w:numPr>
                <w:ilvl w:val="0"/>
                <w:numId w:val="440"/>
              </w:numPr>
              <w:tabs>
                <w:tab w:pos="465" w:val="left" w:leader="none"/>
              </w:tabs>
              <w:spacing w:line="276" w:lineRule="auto" w:before="0" w:after="0"/>
              <w:ind w:left="465" w:right="110" w:hanging="360"/>
              <w:jc w:val="left"/>
              <w:rPr>
                <w:sz w:val="22"/>
              </w:rPr>
            </w:pPr>
            <w:r>
              <w:rPr>
                <w:sz w:val="22"/>
              </w:rPr>
              <w:t>Realizar</w:t>
            </w:r>
            <w:r>
              <w:rPr>
                <w:spacing w:val="40"/>
                <w:sz w:val="22"/>
              </w:rPr>
              <w:t> </w:t>
            </w:r>
            <w:r>
              <w:rPr>
                <w:sz w:val="22"/>
              </w:rPr>
              <w:t>un</w:t>
            </w:r>
            <w:r>
              <w:rPr>
                <w:spacing w:val="40"/>
                <w:sz w:val="22"/>
              </w:rPr>
              <w:t> </w:t>
            </w:r>
            <w:r>
              <w:rPr>
                <w:sz w:val="22"/>
              </w:rPr>
              <w:t>diagnóstico</w:t>
            </w:r>
            <w:r>
              <w:rPr>
                <w:spacing w:val="40"/>
                <w:sz w:val="22"/>
              </w:rPr>
              <w:t> </w:t>
            </w:r>
            <w:r>
              <w:rPr>
                <w:sz w:val="22"/>
              </w:rPr>
              <w:t>que</w:t>
            </w:r>
            <w:r>
              <w:rPr>
                <w:spacing w:val="40"/>
                <w:sz w:val="22"/>
              </w:rPr>
              <w:t> </w:t>
            </w:r>
            <w:r>
              <w:rPr>
                <w:sz w:val="22"/>
              </w:rPr>
              <w:t>permita</w:t>
            </w:r>
            <w:r>
              <w:rPr>
                <w:spacing w:val="40"/>
                <w:sz w:val="22"/>
              </w:rPr>
              <w:t> </w:t>
            </w:r>
            <w:r>
              <w:rPr>
                <w:sz w:val="22"/>
              </w:rPr>
              <w:t>determinar</w:t>
            </w:r>
            <w:r>
              <w:rPr>
                <w:spacing w:val="40"/>
                <w:sz w:val="22"/>
              </w:rPr>
              <w:t> </w:t>
            </w:r>
            <w:r>
              <w:rPr>
                <w:sz w:val="22"/>
              </w:rPr>
              <w:t>el</w:t>
            </w:r>
            <w:r>
              <w:rPr>
                <w:spacing w:val="40"/>
                <w:sz w:val="22"/>
              </w:rPr>
              <w:t> </w:t>
            </w:r>
            <w:r>
              <w:rPr>
                <w:sz w:val="22"/>
              </w:rPr>
              <w:t>nivel</w:t>
            </w:r>
            <w:r>
              <w:rPr>
                <w:spacing w:val="40"/>
                <w:sz w:val="22"/>
              </w:rPr>
              <w:t> </w:t>
            </w:r>
            <w:r>
              <w:rPr>
                <w:sz w:val="22"/>
              </w:rPr>
              <w:t>de</w:t>
            </w:r>
            <w:r>
              <w:rPr>
                <w:spacing w:val="40"/>
                <w:sz w:val="22"/>
              </w:rPr>
              <w:t> </w:t>
            </w:r>
            <w:r>
              <w:rPr>
                <w:sz w:val="22"/>
              </w:rPr>
              <w:t>madurez</w:t>
            </w:r>
            <w:r>
              <w:rPr>
                <w:spacing w:val="40"/>
                <w:sz w:val="22"/>
              </w:rPr>
              <w:t> </w:t>
            </w:r>
            <w:r>
              <w:rPr>
                <w:sz w:val="22"/>
              </w:rPr>
              <w:t>de</w:t>
            </w:r>
            <w:r>
              <w:rPr>
                <w:spacing w:val="40"/>
                <w:sz w:val="22"/>
              </w:rPr>
              <w:t> </w:t>
            </w:r>
            <w:r>
              <w:rPr>
                <w:sz w:val="22"/>
              </w:rPr>
              <w:t>la industria creativa en el departamento.</w:t>
            </w:r>
          </w:p>
          <w:p>
            <w:pPr>
              <w:pStyle w:val="TableParagraph"/>
              <w:numPr>
                <w:ilvl w:val="0"/>
                <w:numId w:val="440"/>
              </w:numPr>
              <w:tabs>
                <w:tab w:pos="465" w:val="left" w:leader="none"/>
              </w:tabs>
              <w:spacing w:line="269" w:lineRule="exact" w:before="0" w:after="0"/>
              <w:ind w:left="465" w:right="0" w:hanging="360"/>
              <w:jc w:val="left"/>
              <w:rPr>
                <w:sz w:val="22"/>
              </w:rPr>
            </w:pPr>
            <w:r>
              <w:rPr>
                <w:sz w:val="22"/>
              </w:rPr>
              <w:t>Ejecutar</w:t>
            </w:r>
            <w:r>
              <w:rPr>
                <w:spacing w:val="-4"/>
                <w:sz w:val="22"/>
              </w:rPr>
              <w:t> </w:t>
            </w:r>
            <w:r>
              <w:rPr>
                <w:sz w:val="22"/>
              </w:rPr>
              <w:t>acciones</w:t>
            </w:r>
            <w:r>
              <w:rPr>
                <w:spacing w:val="-3"/>
                <w:sz w:val="22"/>
              </w:rPr>
              <w:t> </w:t>
            </w:r>
            <w:r>
              <w:rPr>
                <w:sz w:val="22"/>
              </w:rPr>
              <w:t>que</w:t>
            </w:r>
            <w:r>
              <w:rPr>
                <w:spacing w:val="1"/>
                <w:sz w:val="22"/>
              </w:rPr>
              <w:t> </w:t>
            </w:r>
            <w:r>
              <w:rPr>
                <w:sz w:val="22"/>
              </w:rPr>
              <w:t>permitan</w:t>
            </w:r>
            <w:r>
              <w:rPr>
                <w:spacing w:val="-8"/>
                <w:sz w:val="22"/>
              </w:rPr>
              <w:t> </w:t>
            </w:r>
            <w:r>
              <w:rPr>
                <w:sz w:val="22"/>
              </w:rPr>
              <w:t>el</w:t>
            </w:r>
            <w:r>
              <w:rPr>
                <w:spacing w:val="-4"/>
                <w:sz w:val="22"/>
              </w:rPr>
              <w:t> </w:t>
            </w:r>
            <w:r>
              <w:rPr>
                <w:sz w:val="22"/>
              </w:rPr>
              <w:t>avance</w:t>
            </w:r>
            <w:r>
              <w:rPr>
                <w:spacing w:val="-1"/>
                <w:sz w:val="22"/>
              </w:rPr>
              <w:t> </w:t>
            </w:r>
            <w:r>
              <w:rPr>
                <w:sz w:val="22"/>
              </w:rPr>
              <w:t>del</w:t>
            </w:r>
            <w:r>
              <w:rPr>
                <w:spacing w:val="-4"/>
                <w:sz w:val="22"/>
              </w:rPr>
              <w:t> tema.</w:t>
            </w:r>
          </w:p>
        </w:tc>
      </w:tr>
      <w:tr>
        <w:trPr>
          <w:trHeight w:val="3860" w:hRule="atLeast"/>
        </w:trPr>
        <w:tc>
          <w:tcPr>
            <w:tcW w:w="1671" w:type="dxa"/>
          </w:tcPr>
          <w:p>
            <w:pPr>
              <w:pStyle w:val="TableParagraph"/>
              <w:spacing w:line="253" w:lineRule="exact"/>
              <w:ind w:left="110"/>
              <w:rPr>
                <w:sz w:val="22"/>
              </w:rPr>
            </w:pPr>
            <w:r>
              <w:rPr>
                <w:spacing w:val="-2"/>
                <w:sz w:val="22"/>
              </w:rPr>
              <w:t>Indicadores</w:t>
            </w:r>
          </w:p>
        </w:tc>
        <w:tc>
          <w:tcPr>
            <w:tcW w:w="7593" w:type="dxa"/>
          </w:tcPr>
          <w:p>
            <w:pPr>
              <w:pStyle w:val="TableParagraph"/>
              <w:numPr>
                <w:ilvl w:val="0"/>
                <w:numId w:val="441"/>
              </w:numPr>
              <w:tabs>
                <w:tab w:pos="464" w:val="left" w:leader="none"/>
              </w:tabs>
              <w:spacing w:line="268" w:lineRule="exact" w:before="0" w:after="0"/>
              <w:ind w:left="464" w:right="0" w:hanging="359"/>
              <w:jc w:val="both"/>
              <w:rPr>
                <w:sz w:val="22"/>
              </w:rPr>
            </w:pPr>
            <w:r>
              <w:rPr>
                <w:sz w:val="22"/>
              </w:rPr>
              <w:t>Número</w:t>
            </w:r>
            <w:r>
              <w:rPr>
                <w:spacing w:val="-8"/>
                <w:sz w:val="22"/>
              </w:rPr>
              <w:t> </w:t>
            </w:r>
            <w:r>
              <w:rPr>
                <w:sz w:val="22"/>
              </w:rPr>
              <w:t>de</w:t>
            </w:r>
            <w:r>
              <w:rPr>
                <w:spacing w:val="-7"/>
                <w:sz w:val="22"/>
              </w:rPr>
              <w:t> </w:t>
            </w:r>
            <w:r>
              <w:rPr>
                <w:sz w:val="22"/>
              </w:rPr>
              <w:t>contenidos, productos</w:t>
            </w:r>
            <w:r>
              <w:rPr>
                <w:spacing w:val="-1"/>
                <w:sz w:val="22"/>
              </w:rPr>
              <w:t> </w:t>
            </w:r>
            <w:r>
              <w:rPr>
                <w:sz w:val="22"/>
              </w:rPr>
              <w:t>o</w:t>
            </w:r>
            <w:r>
              <w:rPr>
                <w:spacing w:val="-9"/>
                <w:sz w:val="22"/>
              </w:rPr>
              <w:t> </w:t>
            </w:r>
            <w:r>
              <w:rPr>
                <w:sz w:val="22"/>
              </w:rPr>
              <w:t>servicios</w:t>
            </w:r>
            <w:r>
              <w:rPr>
                <w:spacing w:val="-4"/>
                <w:sz w:val="22"/>
              </w:rPr>
              <w:t> </w:t>
            </w:r>
            <w:r>
              <w:rPr>
                <w:sz w:val="22"/>
              </w:rPr>
              <w:t>Digitales</w:t>
            </w:r>
            <w:r>
              <w:rPr>
                <w:spacing w:val="-1"/>
                <w:sz w:val="22"/>
              </w:rPr>
              <w:t> </w:t>
            </w:r>
            <w:r>
              <w:rPr>
                <w:sz w:val="22"/>
              </w:rPr>
              <w:t>creados o</w:t>
            </w:r>
            <w:r>
              <w:rPr>
                <w:spacing w:val="-5"/>
                <w:sz w:val="22"/>
              </w:rPr>
              <w:t> </w:t>
            </w:r>
            <w:r>
              <w:rPr>
                <w:spacing w:val="-2"/>
                <w:sz w:val="22"/>
              </w:rPr>
              <w:t>mejorados</w:t>
            </w:r>
          </w:p>
          <w:p>
            <w:pPr>
              <w:pStyle w:val="TableParagraph"/>
              <w:numPr>
                <w:ilvl w:val="0"/>
                <w:numId w:val="441"/>
              </w:numPr>
              <w:tabs>
                <w:tab w:pos="465" w:val="left" w:leader="none"/>
              </w:tabs>
              <w:spacing w:line="271" w:lineRule="auto" w:before="40" w:after="0"/>
              <w:ind w:left="465" w:right="105" w:hanging="360"/>
              <w:jc w:val="both"/>
              <w:rPr>
                <w:sz w:val="22"/>
              </w:rPr>
            </w:pPr>
            <w:r>
              <w:rPr>
                <w:sz w:val="22"/>
              </w:rPr>
              <w:t>Número</w:t>
            </w:r>
            <w:r>
              <w:rPr>
                <w:spacing w:val="-14"/>
                <w:sz w:val="22"/>
              </w:rPr>
              <w:t> </w:t>
            </w:r>
            <w:r>
              <w:rPr>
                <w:sz w:val="22"/>
              </w:rPr>
              <w:t>de</w:t>
            </w:r>
            <w:r>
              <w:rPr>
                <w:spacing w:val="-14"/>
                <w:sz w:val="22"/>
              </w:rPr>
              <w:t> </w:t>
            </w:r>
            <w:r>
              <w:rPr>
                <w:sz w:val="22"/>
              </w:rPr>
              <w:t>personas</w:t>
            </w:r>
            <w:r>
              <w:rPr>
                <w:spacing w:val="-14"/>
                <w:sz w:val="22"/>
              </w:rPr>
              <w:t> </w:t>
            </w:r>
            <w:r>
              <w:rPr>
                <w:sz w:val="22"/>
              </w:rPr>
              <w:t>beneficiadas</w:t>
            </w:r>
            <w:r>
              <w:rPr>
                <w:spacing w:val="-13"/>
                <w:sz w:val="22"/>
              </w:rPr>
              <w:t> </w:t>
            </w:r>
            <w:r>
              <w:rPr>
                <w:sz w:val="22"/>
              </w:rPr>
              <w:t>con</w:t>
            </w:r>
            <w:r>
              <w:rPr>
                <w:spacing w:val="-14"/>
                <w:sz w:val="22"/>
              </w:rPr>
              <w:t> </w:t>
            </w:r>
            <w:r>
              <w:rPr>
                <w:sz w:val="22"/>
              </w:rPr>
              <w:t>iniciativas</w:t>
            </w:r>
            <w:r>
              <w:rPr>
                <w:spacing w:val="-14"/>
                <w:sz w:val="22"/>
              </w:rPr>
              <w:t> </w:t>
            </w:r>
            <w:r>
              <w:rPr>
                <w:sz w:val="22"/>
              </w:rPr>
              <w:t>para</w:t>
            </w:r>
            <w:r>
              <w:rPr>
                <w:spacing w:val="-14"/>
                <w:sz w:val="22"/>
              </w:rPr>
              <w:t> </w:t>
            </w:r>
            <w:r>
              <w:rPr>
                <w:sz w:val="22"/>
              </w:rPr>
              <w:t>la</w:t>
            </w:r>
            <w:r>
              <w:rPr>
                <w:spacing w:val="-13"/>
                <w:sz w:val="22"/>
              </w:rPr>
              <w:t> </w:t>
            </w:r>
            <w:r>
              <w:rPr>
                <w:sz w:val="22"/>
              </w:rPr>
              <w:t>apropiación</w:t>
            </w:r>
            <w:r>
              <w:rPr>
                <w:spacing w:val="-14"/>
                <w:sz w:val="22"/>
              </w:rPr>
              <w:t> </w:t>
            </w:r>
            <w:r>
              <w:rPr>
                <w:sz w:val="22"/>
              </w:rPr>
              <w:t>y</w:t>
            </w:r>
            <w:r>
              <w:rPr>
                <w:spacing w:val="-14"/>
                <w:sz w:val="22"/>
              </w:rPr>
              <w:t> </w:t>
            </w:r>
            <w:r>
              <w:rPr>
                <w:sz w:val="22"/>
              </w:rPr>
              <w:t>desarrollo de competencias específicas en TIC e Industria creativa</w:t>
            </w:r>
          </w:p>
          <w:p>
            <w:pPr>
              <w:pStyle w:val="TableParagraph"/>
              <w:numPr>
                <w:ilvl w:val="0"/>
                <w:numId w:val="441"/>
              </w:numPr>
              <w:tabs>
                <w:tab w:pos="465" w:val="left" w:leader="none"/>
              </w:tabs>
              <w:spacing w:line="276" w:lineRule="auto" w:before="5" w:after="0"/>
              <w:ind w:left="465" w:right="102" w:hanging="360"/>
              <w:jc w:val="both"/>
              <w:rPr>
                <w:sz w:val="22"/>
              </w:rPr>
            </w:pPr>
            <w:r>
              <w:rPr>
                <w:sz w:val="22"/>
              </w:rPr>
              <w:t>Número de Iniciativas permanentes desarrolladas y/o mantenidas, para el fomento</w:t>
            </w:r>
            <w:r>
              <w:rPr>
                <w:spacing w:val="-11"/>
                <w:sz w:val="22"/>
              </w:rPr>
              <w:t> </w:t>
            </w:r>
            <w:r>
              <w:rPr>
                <w:sz w:val="22"/>
              </w:rPr>
              <w:t>o</w:t>
            </w:r>
            <w:r>
              <w:rPr>
                <w:spacing w:val="-14"/>
                <w:sz w:val="22"/>
              </w:rPr>
              <w:t> </w:t>
            </w:r>
            <w:r>
              <w:rPr>
                <w:sz w:val="22"/>
              </w:rPr>
              <w:t>fortalecimiento</w:t>
            </w:r>
            <w:r>
              <w:rPr>
                <w:spacing w:val="-4"/>
                <w:sz w:val="22"/>
              </w:rPr>
              <w:t> </w:t>
            </w:r>
            <w:r>
              <w:rPr>
                <w:sz w:val="22"/>
              </w:rPr>
              <w:t>de</w:t>
            </w:r>
            <w:r>
              <w:rPr>
                <w:spacing w:val="-7"/>
                <w:sz w:val="22"/>
              </w:rPr>
              <w:t> </w:t>
            </w:r>
            <w:r>
              <w:rPr>
                <w:sz w:val="22"/>
              </w:rPr>
              <w:t>empresas</w:t>
            </w:r>
            <w:r>
              <w:rPr>
                <w:spacing w:val="-4"/>
                <w:sz w:val="22"/>
              </w:rPr>
              <w:t> </w:t>
            </w:r>
            <w:r>
              <w:rPr>
                <w:sz w:val="22"/>
              </w:rPr>
              <w:t>o</w:t>
            </w:r>
            <w:r>
              <w:rPr>
                <w:spacing w:val="-14"/>
                <w:sz w:val="22"/>
              </w:rPr>
              <w:t> </w:t>
            </w:r>
            <w:r>
              <w:rPr>
                <w:sz w:val="22"/>
              </w:rPr>
              <w:t>emprendimientos</w:t>
            </w:r>
            <w:r>
              <w:rPr>
                <w:spacing w:val="-10"/>
                <w:sz w:val="22"/>
              </w:rPr>
              <w:t> </w:t>
            </w:r>
            <w:r>
              <w:rPr>
                <w:sz w:val="22"/>
              </w:rPr>
              <w:t>en</w:t>
            </w:r>
            <w:r>
              <w:rPr>
                <w:spacing w:val="-14"/>
                <w:sz w:val="22"/>
              </w:rPr>
              <w:t> </w:t>
            </w:r>
            <w:r>
              <w:rPr>
                <w:sz w:val="22"/>
              </w:rPr>
              <w:t>el</w:t>
            </w:r>
            <w:r>
              <w:rPr>
                <w:spacing w:val="-6"/>
                <w:sz w:val="22"/>
              </w:rPr>
              <w:t> </w:t>
            </w:r>
            <w:r>
              <w:rPr>
                <w:sz w:val="22"/>
              </w:rPr>
              <w:t>sector</w:t>
            </w:r>
            <w:r>
              <w:rPr>
                <w:spacing w:val="-3"/>
                <w:sz w:val="22"/>
              </w:rPr>
              <w:t> </w:t>
            </w:r>
            <w:r>
              <w:rPr>
                <w:sz w:val="22"/>
              </w:rPr>
              <w:t>TIC</w:t>
            </w:r>
            <w:r>
              <w:rPr>
                <w:spacing w:val="-6"/>
                <w:sz w:val="22"/>
              </w:rPr>
              <w:t> </w:t>
            </w:r>
            <w:r>
              <w:rPr>
                <w:sz w:val="22"/>
              </w:rPr>
              <w:t>y</w:t>
            </w:r>
            <w:r>
              <w:rPr>
                <w:spacing w:val="-10"/>
                <w:sz w:val="22"/>
              </w:rPr>
              <w:t> </w:t>
            </w:r>
            <w:r>
              <w:rPr>
                <w:sz w:val="22"/>
              </w:rPr>
              <w:t>de contenidos digitales</w:t>
            </w:r>
          </w:p>
          <w:p>
            <w:pPr>
              <w:pStyle w:val="TableParagraph"/>
              <w:numPr>
                <w:ilvl w:val="0"/>
                <w:numId w:val="441"/>
              </w:numPr>
              <w:tabs>
                <w:tab w:pos="465" w:val="left" w:leader="none"/>
              </w:tabs>
              <w:spacing w:line="276" w:lineRule="auto" w:before="0" w:after="0"/>
              <w:ind w:left="465" w:right="106" w:hanging="360"/>
              <w:jc w:val="both"/>
              <w:rPr>
                <w:sz w:val="22"/>
              </w:rPr>
            </w:pPr>
            <w:r>
              <w:rPr>
                <w:sz w:val="22"/>
              </w:rPr>
              <w:t>Número</w:t>
            </w:r>
            <w:r>
              <w:rPr>
                <w:spacing w:val="-12"/>
                <w:sz w:val="22"/>
              </w:rPr>
              <w:t> </w:t>
            </w:r>
            <w:r>
              <w:rPr>
                <w:sz w:val="22"/>
              </w:rPr>
              <w:t>de</w:t>
            </w:r>
            <w:r>
              <w:rPr>
                <w:spacing w:val="-14"/>
                <w:sz w:val="22"/>
              </w:rPr>
              <w:t> </w:t>
            </w:r>
            <w:r>
              <w:rPr>
                <w:sz w:val="22"/>
              </w:rPr>
              <w:t>Emprendimientos,</w:t>
            </w:r>
            <w:r>
              <w:rPr>
                <w:spacing w:val="-6"/>
                <w:sz w:val="22"/>
              </w:rPr>
              <w:t> </w:t>
            </w:r>
            <w:r>
              <w:rPr>
                <w:sz w:val="22"/>
              </w:rPr>
              <w:t>empresas</w:t>
            </w:r>
            <w:r>
              <w:rPr>
                <w:spacing w:val="-7"/>
                <w:sz w:val="22"/>
              </w:rPr>
              <w:t> </w:t>
            </w:r>
            <w:r>
              <w:rPr>
                <w:sz w:val="22"/>
              </w:rPr>
              <w:t>TIC</w:t>
            </w:r>
            <w:r>
              <w:rPr>
                <w:spacing w:val="-8"/>
                <w:sz w:val="22"/>
              </w:rPr>
              <w:t> </w:t>
            </w:r>
            <w:r>
              <w:rPr>
                <w:sz w:val="22"/>
              </w:rPr>
              <w:t>o</w:t>
            </w:r>
            <w:r>
              <w:rPr>
                <w:spacing w:val="-12"/>
                <w:sz w:val="22"/>
              </w:rPr>
              <w:t> </w:t>
            </w:r>
            <w:r>
              <w:rPr>
                <w:sz w:val="22"/>
              </w:rPr>
              <w:t>empresas</w:t>
            </w:r>
            <w:r>
              <w:rPr>
                <w:spacing w:val="-7"/>
                <w:sz w:val="22"/>
              </w:rPr>
              <w:t> </w:t>
            </w:r>
            <w:r>
              <w:rPr>
                <w:sz w:val="22"/>
              </w:rPr>
              <w:t>de</w:t>
            </w:r>
            <w:r>
              <w:rPr>
                <w:spacing w:val="-14"/>
                <w:sz w:val="22"/>
              </w:rPr>
              <w:t> </w:t>
            </w:r>
            <w:r>
              <w:rPr>
                <w:sz w:val="22"/>
              </w:rPr>
              <w:t>contenidos</w:t>
            </w:r>
            <w:r>
              <w:rPr>
                <w:spacing w:val="-3"/>
                <w:sz w:val="22"/>
              </w:rPr>
              <w:t> </w:t>
            </w:r>
            <w:r>
              <w:rPr>
                <w:sz w:val="22"/>
              </w:rPr>
              <w:t>digitales creadas o vinculadas a los programas de desarrollo empresarial (comercialización, apoyo económico, aceleración, incubación, innovación o </w:t>
            </w:r>
            <w:r>
              <w:rPr>
                <w:spacing w:val="-2"/>
                <w:sz w:val="22"/>
              </w:rPr>
              <w:t>similares)</w:t>
            </w:r>
          </w:p>
          <w:p>
            <w:pPr>
              <w:pStyle w:val="TableParagraph"/>
              <w:numPr>
                <w:ilvl w:val="0"/>
                <w:numId w:val="441"/>
              </w:numPr>
              <w:tabs>
                <w:tab w:pos="465" w:val="left" w:leader="none"/>
              </w:tabs>
              <w:spacing w:line="271" w:lineRule="auto" w:before="0" w:after="0"/>
              <w:ind w:left="465" w:right="103" w:hanging="360"/>
              <w:jc w:val="both"/>
              <w:rPr>
                <w:sz w:val="22"/>
              </w:rPr>
            </w:pPr>
            <w:r>
              <w:rPr>
                <w:sz w:val="22"/>
              </w:rPr>
              <w:t>Número</w:t>
            </w:r>
            <w:r>
              <w:rPr>
                <w:spacing w:val="-2"/>
                <w:sz w:val="22"/>
              </w:rPr>
              <w:t> </w:t>
            </w:r>
            <w:r>
              <w:rPr>
                <w:sz w:val="22"/>
              </w:rPr>
              <w:t>de</w:t>
            </w:r>
            <w:r>
              <w:rPr>
                <w:spacing w:val="-4"/>
                <w:sz w:val="22"/>
              </w:rPr>
              <w:t> </w:t>
            </w:r>
            <w:r>
              <w:rPr>
                <w:sz w:val="22"/>
              </w:rPr>
              <w:t>iniciativas</w:t>
            </w:r>
            <w:r>
              <w:rPr>
                <w:spacing w:val="-2"/>
                <w:sz w:val="22"/>
              </w:rPr>
              <w:t> </w:t>
            </w:r>
            <w:r>
              <w:rPr>
                <w:sz w:val="22"/>
              </w:rPr>
              <w:t>que promueven</w:t>
            </w:r>
            <w:r>
              <w:rPr>
                <w:spacing w:val="-7"/>
                <w:sz w:val="22"/>
              </w:rPr>
              <w:t> </w:t>
            </w:r>
            <w:r>
              <w:rPr>
                <w:sz w:val="22"/>
              </w:rPr>
              <w:t>la investigación,</w:t>
            </w:r>
            <w:r>
              <w:rPr>
                <w:spacing w:val="-2"/>
                <w:sz w:val="22"/>
              </w:rPr>
              <w:t> </w:t>
            </w:r>
            <w:r>
              <w:rPr>
                <w:sz w:val="22"/>
              </w:rPr>
              <w:t>innovación</w:t>
            </w:r>
            <w:r>
              <w:rPr>
                <w:spacing w:val="-2"/>
                <w:sz w:val="22"/>
              </w:rPr>
              <w:t> </w:t>
            </w:r>
            <w:r>
              <w:rPr>
                <w:sz w:val="22"/>
              </w:rPr>
              <w:t>y</w:t>
            </w:r>
            <w:r>
              <w:rPr>
                <w:spacing w:val="-2"/>
                <w:sz w:val="22"/>
              </w:rPr>
              <w:t> </w:t>
            </w:r>
            <w:r>
              <w:rPr>
                <w:sz w:val="22"/>
              </w:rPr>
              <w:t>desarrollo en</w:t>
            </w:r>
            <w:r>
              <w:rPr>
                <w:spacing w:val="67"/>
                <w:sz w:val="22"/>
              </w:rPr>
              <w:t> </w:t>
            </w:r>
            <w:r>
              <w:rPr>
                <w:sz w:val="22"/>
              </w:rPr>
              <w:t>tecnologías</w:t>
            </w:r>
            <w:r>
              <w:rPr>
                <w:spacing w:val="77"/>
                <w:sz w:val="22"/>
              </w:rPr>
              <w:t> </w:t>
            </w:r>
            <w:r>
              <w:rPr>
                <w:sz w:val="22"/>
              </w:rPr>
              <w:t>de</w:t>
            </w:r>
            <w:r>
              <w:rPr>
                <w:spacing w:val="75"/>
                <w:sz w:val="22"/>
              </w:rPr>
              <w:t> </w:t>
            </w:r>
            <w:r>
              <w:rPr>
                <w:sz w:val="22"/>
              </w:rPr>
              <w:t>información</w:t>
            </w:r>
            <w:r>
              <w:rPr>
                <w:spacing w:val="76"/>
                <w:sz w:val="22"/>
              </w:rPr>
              <w:t> </w:t>
            </w:r>
            <w:r>
              <w:rPr>
                <w:sz w:val="22"/>
              </w:rPr>
              <w:t>de</w:t>
            </w:r>
            <w:r>
              <w:rPr>
                <w:spacing w:val="75"/>
                <w:sz w:val="22"/>
              </w:rPr>
              <w:t> </w:t>
            </w:r>
            <w:r>
              <w:rPr>
                <w:sz w:val="22"/>
              </w:rPr>
              <w:t>vanguardia</w:t>
            </w:r>
            <w:r>
              <w:rPr>
                <w:spacing w:val="75"/>
                <w:sz w:val="22"/>
              </w:rPr>
              <w:t> </w:t>
            </w:r>
            <w:r>
              <w:rPr>
                <w:sz w:val="22"/>
              </w:rPr>
              <w:t>aplicadas</w:t>
            </w:r>
            <w:r>
              <w:rPr>
                <w:spacing w:val="77"/>
                <w:sz w:val="22"/>
              </w:rPr>
              <w:t> </w:t>
            </w:r>
            <w:r>
              <w:rPr>
                <w:sz w:val="22"/>
              </w:rPr>
              <w:t>para</w:t>
            </w:r>
            <w:r>
              <w:rPr>
                <w:spacing w:val="79"/>
                <w:sz w:val="22"/>
              </w:rPr>
              <w:t> </w:t>
            </w:r>
            <w:r>
              <w:rPr>
                <w:sz w:val="22"/>
              </w:rPr>
              <w:t>mejorar</w:t>
            </w:r>
            <w:r>
              <w:rPr>
                <w:spacing w:val="74"/>
                <w:sz w:val="22"/>
              </w:rPr>
              <w:t> </w:t>
            </w:r>
            <w:r>
              <w:rPr>
                <w:sz w:val="22"/>
              </w:rPr>
              <w:t>las</w:t>
            </w:r>
          </w:p>
          <w:p>
            <w:pPr>
              <w:pStyle w:val="TableParagraph"/>
              <w:spacing w:before="2"/>
              <w:ind w:left="465"/>
              <w:jc w:val="both"/>
              <w:rPr>
                <w:sz w:val="22"/>
              </w:rPr>
            </w:pPr>
            <w:r>
              <w:rPr>
                <w:sz w:val="22"/>
              </w:rPr>
              <w:t>capacidades</w:t>
            </w:r>
            <w:r>
              <w:rPr>
                <w:spacing w:val="-3"/>
                <w:sz w:val="22"/>
              </w:rPr>
              <w:t> </w:t>
            </w:r>
            <w:r>
              <w:rPr>
                <w:sz w:val="22"/>
              </w:rPr>
              <w:t>de</w:t>
            </w:r>
            <w:r>
              <w:rPr>
                <w:spacing w:val="-8"/>
                <w:sz w:val="22"/>
              </w:rPr>
              <w:t> </w:t>
            </w:r>
            <w:r>
              <w:rPr>
                <w:sz w:val="22"/>
              </w:rPr>
              <w:t>los</w:t>
            </w:r>
            <w:r>
              <w:rPr>
                <w:spacing w:val="-2"/>
                <w:sz w:val="22"/>
              </w:rPr>
              <w:t> </w:t>
            </w:r>
            <w:r>
              <w:rPr>
                <w:sz w:val="22"/>
              </w:rPr>
              <w:t>sectores</w:t>
            </w:r>
            <w:r>
              <w:rPr>
                <w:spacing w:val="-3"/>
                <w:sz w:val="22"/>
              </w:rPr>
              <w:t> </w:t>
            </w:r>
            <w:r>
              <w:rPr>
                <w:sz w:val="22"/>
              </w:rPr>
              <w:t>productivos</w:t>
            </w:r>
            <w:r>
              <w:rPr>
                <w:spacing w:val="-2"/>
                <w:sz w:val="22"/>
              </w:rPr>
              <w:t> </w:t>
            </w:r>
            <w:r>
              <w:rPr>
                <w:sz w:val="22"/>
              </w:rPr>
              <w:t>del</w:t>
            </w:r>
            <w:r>
              <w:rPr>
                <w:spacing w:val="3"/>
                <w:sz w:val="22"/>
              </w:rPr>
              <w:t> </w:t>
            </w:r>
            <w:r>
              <w:rPr>
                <w:spacing w:val="-2"/>
                <w:sz w:val="22"/>
              </w:rPr>
              <w:t>departamento</w:t>
            </w:r>
          </w:p>
        </w:tc>
      </w:tr>
      <w:tr>
        <w:trPr>
          <w:trHeight w:val="1520" w:hRule="atLeast"/>
        </w:trPr>
        <w:tc>
          <w:tcPr>
            <w:tcW w:w="1671" w:type="dxa"/>
          </w:tcPr>
          <w:p>
            <w:pPr>
              <w:pStyle w:val="TableParagraph"/>
              <w:spacing w:line="253" w:lineRule="exact"/>
              <w:ind w:left="110"/>
              <w:rPr>
                <w:sz w:val="22"/>
              </w:rPr>
            </w:pPr>
            <w:r>
              <w:rPr>
                <w:spacing w:val="-2"/>
                <w:sz w:val="22"/>
              </w:rPr>
              <w:t>Entregables</w:t>
            </w:r>
          </w:p>
        </w:tc>
        <w:tc>
          <w:tcPr>
            <w:tcW w:w="7593" w:type="dxa"/>
          </w:tcPr>
          <w:p>
            <w:pPr>
              <w:pStyle w:val="TableParagraph"/>
              <w:numPr>
                <w:ilvl w:val="0"/>
                <w:numId w:val="442"/>
              </w:numPr>
              <w:tabs>
                <w:tab w:pos="465" w:val="left" w:leader="none"/>
              </w:tabs>
              <w:spacing w:line="268" w:lineRule="exact" w:before="0" w:after="0"/>
              <w:ind w:left="465" w:right="0" w:hanging="360"/>
              <w:jc w:val="left"/>
              <w:rPr>
                <w:sz w:val="22"/>
              </w:rPr>
            </w:pPr>
            <w:r>
              <w:rPr>
                <w:sz w:val="22"/>
              </w:rPr>
              <w:t>Contenidos</w:t>
            </w:r>
            <w:r>
              <w:rPr>
                <w:spacing w:val="-4"/>
                <w:sz w:val="22"/>
              </w:rPr>
              <w:t> </w:t>
            </w:r>
            <w:r>
              <w:rPr>
                <w:sz w:val="22"/>
              </w:rPr>
              <w:t>o</w:t>
            </w:r>
            <w:r>
              <w:rPr>
                <w:spacing w:val="-7"/>
                <w:sz w:val="22"/>
              </w:rPr>
              <w:t> </w:t>
            </w:r>
            <w:r>
              <w:rPr>
                <w:sz w:val="22"/>
              </w:rPr>
              <w:t>productos</w:t>
            </w:r>
            <w:r>
              <w:rPr>
                <w:spacing w:val="-3"/>
                <w:sz w:val="22"/>
              </w:rPr>
              <w:t> </w:t>
            </w:r>
            <w:r>
              <w:rPr>
                <w:sz w:val="22"/>
              </w:rPr>
              <w:t>digitales</w:t>
            </w:r>
            <w:r>
              <w:rPr>
                <w:spacing w:val="-3"/>
                <w:sz w:val="22"/>
              </w:rPr>
              <w:t> </w:t>
            </w:r>
            <w:r>
              <w:rPr>
                <w:spacing w:val="-2"/>
                <w:sz w:val="22"/>
              </w:rPr>
              <w:t>creados</w:t>
            </w:r>
          </w:p>
          <w:p>
            <w:pPr>
              <w:pStyle w:val="TableParagraph"/>
              <w:numPr>
                <w:ilvl w:val="0"/>
                <w:numId w:val="442"/>
              </w:numPr>
              <w:tabs>
                <w:tab w:pos="465" w:val="left" w:leader="none"/>
              </w:tabs>
              <w:spacing w:line="240" w:lineRule="auto" w:before="40" w:after="0"/>
              <w:ind w:left="465" w:right="0" w:hanging="360"/>
              <w:jc w:val="left"/>
              <w:rPr>
                <w:sz w:val="22"/>
              </w:rPr>
            </w:pPr>
            <w:r>
              <w:rPr>
                <w:sz w:val="22"/>
              </w:rPr>
              <w:t>Iniciativas</w:t>
            </w:r>
            <w:r>
              <w:rPr>
                <w:spacing w:val="-4"/>
                <w:sz w:val="22"/>
              </w:rPr>
              <w:t> </w:t>
            </w:r>
            <w:r>
              <w:rPr>
                <w:sz w:val="22"/>
              </w:rPr>
              <w:t>para</w:t>
            </w:r>
            <w:r>
              <w:rPr>
                <w:spacing w:val="-2"/>
                <w:sz w:val="22"/>
              </w:rPr>
              <w:t> </w:t>
            </w:r>
            <w:r>
              <w:rPr>
                <w:sz w:val="22"/>
              </w:rPr>
              <w:t>el</w:t>
            </w:r>
            <w:r>
              <w:rPr>
                <w:spacing w:val="-6"/>
                <w:sz w:val="22"/>
              </w:rPr>
              <w:t> </w:t>
            </w:r>
            <w:r>
              <w:rPr>
                <w:sz w:val="22"/>
              </w:rPr>
              <w:t>fomento</w:t>
            </w:r>
            <w:r>
              <w:rPr>
                <w:spacing w:val="-5"/>
                <w:sz w:val="22"/>
              </w:rPr>
              <w:t> </w:t>
            </w:r>
            <w:r>
              <w:rPr>
                <w:sz w:val="22"/>
              </w:rPr>
              <w:t>y</w:t>
            </w:r>
            <w:r>
              <w:rPr>
                <w:spacing w:val="-4"/>
                <w:sz w:val="22"/>
              </w:rPr>
              <w:t> </w:t>
            </w:r>
            <w:r>
              <w:rPr>
                <w:sz w:val="22"/>
              </w:rPr>
              <w:t>fortalecimiento</w:t>
            </w:r>
            <w:r>
              <w:rPr>
                <w:spacing w:val="-5"/>
                <w:sz w:val="22"/>
              </w:rPr>
              <w:t> </w:t>
            </w:r>
            <w:r>
              <w:rPr>
                <w:sz w:val="22"/>
              </w:rPr>
              <w:t>de</w:t>
            </w:r>
            <w:r>
              <w:rPr>
                <w:spacing w:val="-6"/>
                <w:sz w:val="22"/>
              </w:rPr>
              <w:t> </w:t>
            </w:r>
            <w:r>
              <w:rPr>
                <w:spacing w:val="-2"/>
                <w:sz w:val="22"/>
              </w:rPr>
              <w:t>empresas</w:t>
            </w:r>
          </w:p>
          <w:p>
            <w:pPr>
              <w:pStyle w:val="TableParagraph"/>
              <w:numPr>
                <w:ilvl w:val="0"/>
                <w:numId w:val="442"/>
              </w:numPr>
              <w:tabs>
                <w:tab w:pos="465" w:val="left" w:leader="none"/>
              </w:tabs>
              <w:spacing w:line="240" w:lineRule="auto" w:before="36" w:after="0"/>
              <w:ind w:left="465" w:right="0" w:hanging="360"/>
              <w:jc w:val="left"/>
              <w:rPr>
                <w:sz w:val="22"/>
              </w:rPr>
            </w:pPr>
            <w:r>
              <w:rPr>
                <w:sz w:val="22"/>
              </w:rPr>
              <w:t>Emprendimientos</w:t>
            </w:r>
            <w:r>
              <w:rPr>
                <w:spacing w:val="-12"/>
                <w:sz w:val="22"/>
              </w:rPr>
              <w:t> </w:t>
            </w:r>
            <w:r>
              <w:rPr>
                <w:spacing w:val="-2"/>
                <w:sz w:val="22"/>
              </w:rPr>
              <w:t>creados</w:t>
            </w:r>
          </w:p>
          <w:p>
            <w:pPr>
              <w:pStyle w:val="TableParagraph"/>
              <w:numPr>
                <w:ilvl w:val="0"/>
                <w:numId w:val="442"/>
              </w:numPr>
              <w:tabs>
                <w:tab w:pos="465" w:val="left" w:leader="none"/>
              </w:tabs>
              <w:spacing w:line="290" w:lineRule="atLeast" w:before="15" w:after="0"/>
              <w:ind w:left="465" w:right="109" w:hanging="360"/>
              <w:jc w:val="left"/>
              <w:rPr>
                <w:sz w:val="22"/>
              </w:rPr>
            </w:pPr>
            <w:r>
              <w:rPr>
                <w:sz w:val="22"/>
              </w:rPr>
              <w:t>Personas</w:t>
            </w:r>
            <w:r>
              <w:rPr>
                <w:spacing w:val="80"/>
                <w:w w:val="150"/>
                <w:sz w:val="22"/>
              </w:rPr>
              <w:t> </w:t>
            </w:r>
            <w:r>
              <w:rPr>
                <w:sz w:val="22"/>
              </w:rPr>
              <w:t>Beneficiadas</w:t>
            </w:r>
            <w:r>
              <w:rPr>
                <w:spacing w:val="80"/>
                <w:w w:val="150"/>
                <w:sz w:val="22"/>
              </w:rPr>
              <w:t> </w:t>
            </w:r>
            <w:r>
              <w:rPr>
                <w:sz w:val="22"/>
              </w:rPr>
              <w:t>con</w:t>
            </w:r>
            <w:r>
              <w:rPr>
                <w:spacing w:val="80"/>
                <w:sz w:val="22"/>
              </w:rPr>
              <w:t> </w:t>
            </w:r>
            <w:r>
              <w:rPr>
                <w:sz w:val="22"/>
              </w:rPr>
              <w:t>iniciativas</w:t>
            </w:r>
            <w:r>
              <w:rPr>
                <w:spacing w:val="80"/>
                <w:w w:val="150"/>
                <w:sz w:val="22"/>
              </w:rPr>
              <w:t> </w:t>
            </w:r>
            <w:r>
              <w:rPr>
                <w:sz w:val="22"/>
              </w:rPr>
              <w:t>de</w:t>
            </w:r>
            <w:r>
              <w:rPr>
                <w:spacing w:val="80"/>
                <w:w w:val="150"/>
                <w:sz w:val="22"/>
              </w:rPr>
              <w:t> </w:t>
            </w:r>
            <w:r>
              <w:rPr>
                <w:sz w:val="22"/>
              </w:rPr>
              <w:t>apropiación</w:t>
            </w:r>
            <w:r>
              <w:rPr>
                <w:spacing w:val="80"/>
                <w:w w:val="150"/>
                <w:sz w:val="22"/>
              </w:rPr>
              <w:t> </w:t>
            </w:r>
            <w:r>
              <w:rPr>
                <w:sz w:val="22"/>
              </w:rPr>
              <w:t>y</w:t>
            </w:r>
            <w:r>
              <w:rPr>
                <w:spacing w:val="80"/>
                <w:w w:val="150"/>
                <w:sz w:val="22"/>
              </w:rPr>
              <w:t> </w:t>
            </w:r>
            <w:r>
              <w:rPr>
                <w:sz w:val="22"/>
              </w:rPr>
              <w:t>desarrollo</w:t>
            </w:r>
            <w:r>
              <w:rPr>
                <w:spacing w:val="80"/>
                <w:sz w:val="22"/>
              </w:rPr>
              <w:t> </w:t>
            </w:r>
            <w:r>
              <w:rPr>
                <w:sz w:val="22"/>
              </w:rPr>
              <w:t>de </w:t>
            </w:r>
            <w:r>
              <w:rPr>
                <w:spacing w:val="-2"/>
                <w:sz w:val="22"/>
              </w:rPr>
              <w:t>competencias</w:t>
            </w:r>
          </w:p>
        </w:tc>
      </w:tr>
    </w:tbl>
    <w:p>
      <w:pPr>
        <w:pStyle w:val="BodyText"/>
        <w:spacing w:before="47"/>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305" w:hRule="atLeast"/>
        </w:trPr>
        <w:tc>
          <w:tcPr>
            <w:tcW w:w="1671" w:type="dxa"/>
            <w:tcBorders>
              <w:top w:val="nil"/>
              <w:bottom w:val="nil"/>
            </w:tcBorders>
            <w:shd w:val="clear" w:color="auto" w:fill="9BBA58"/>
          </w:tcPr>
          <w:p>
            <w:pPr>
              <w:pStyle w:val="TableParagraph"/>
              <w:spacing w:before="9"/>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Entrega</w:t>
            </w:r>
            <w:r>
              <w:rPr>
                <w:b/>
                <w:color w:val="FFFFFF"/>
                <w:spacing w:val="-8"/>
                <w:sz w:val="22"/>
              </w:rPr>
              <w:t> </w:t>
            </w:r>
            <w:r>
              <w:rPr>
                <w:b/>
                <w:color w:val="FFFFFF"/>
                <w:sz w:val="22"/>
              </w:rPr>
              <w:t>de</w:t>
            </w:r>
            <w:r>
              <w:rPr>
                <w:b/>
                <w:color w:val="FFFFFF"/>
                <w:spacing w:val="-3"/>
                <w:sz w:val="22"/>
              </w:rPr>
              <w:t> </w:t>
            </w:r>
            <w:r>
              <w:rPr>
                <w:b/>
                <w:color w:val="FFFFFF"/>
                <w:sz w:val="22"/>
              </w:rPr>
              <w:t>terminales</w:t>
            </w:r>
            <w:r>
              <w:rPr>
                <w:b/>
                <w:color w:val="FFFFFF"/>
                <w:spacing w:val="-5"/>
                <w:sz w:val="22"/>
              </w:rPr>
              <w:t> </w:t>
            </w:r>
            <w:r>
              <w:rPr>
                <w:b/>
                <w:color w:val="FFFFFF"/>
                <w:sz w:val="22"/>
              </w:rPr>
              <w:t>a</w:t>
            </w:r>
            <w:r>
              <w:rPr>
                <w:b/>
                <w:color w:val="FFFFFF"/>
                <w:spacing w:val="-5"/>
                <w:sz w:val="22"/>
              </w:rPr>
              <w:t> </w:t>
            </w:r>
            <w:r>
              <w:rPr>
                <w:b/>
                <w:color w:val="FFFFFF"/>
                <w:sz w:val="22"/>
              </w:rPr>
              <w:t>instituciones</w:t>
            </w:r>
            <w:r>
              <w:rPr>
                <w:b/>
                <w:color w:val="FFFFFF"/>
                <w:spacing w:val="-2"/>
                <w:sz w:val="22"/>
              </w:rPr>
              <w:t> </w:t>
            </w:r>
            <w:r>
              <w:rPr>
                <w:b/>
                <w:color w:val="FFFFFF"/>
                <w:sz w:val="22"/>
              </w:rPr>
              <w:t>públicas</w:t>
            </w:r>
            <w:r>
              <w:rPr>
                <w:b/>
                <w:color w:val="FFFFFF"/>
                <w:spacing w:val="-5"/>
                <w:sz w:val="22"/>
              </w:rPr>
              <w:t> </w:t>
            </w:r>
            <w:r>
              <w:rPr>
                <w:b/>
                <w:color w:val="FFFFFF"/>
                <w:sz w:val="22"/>
              </w:rPr>
              <w:t>de</w:t>
            </w:r>
            <w:r>
              <w:rPr>
                <w:b/>
                <w:color w:val="FFFFFF"/>
                <w:spacing w:val="-3"/>
                <w:sz w:val="22"/>
              </w:rPr>
              <w:t> </w:t>
            </w:r>
            <w:r>
              <w:rPr>
                <w:b/>
                <w:color w:val="FFFFFF"/>
                <w:sz w:val="22"/>
              </w:rPr>
              <w:t>municipios</w:t>
            </w:r>
            <w:r>
              <w:rPr>
                <w:b/>
                <w:color w:val="FFFFFF"/>
                <w:spacing w:val="-1"/>
                <w:sz w:val="22"/>
              </w:rPr>
              <w:t> </w:t>
            </w:r>
            <w:r>
              <w:rPr>
                <w:b/>
                <w:color w:val="FFFFFF"/>
                <w:sz w:val="22"/>
              </w:rPr>
              <w:t>no</w:t>
            </w:r>
            <w:r>
              <w:rPr>
                <w:b/>
                <w:color w:val="FFFFFF"/>
                <w:spacing w:val="-5"/>
                <w:sz w:val="22"/>
              </w:rPr>
              <w:t> </w:t>
            </w:r>
            <w:r>
              <w:rPr>
                <w:b/>
                <w:color w:val="FFFFFF"/>
                <w:spacing w:val="-2"/>
                <w:sz w:val="22"/>
              </w:rPr>
              <w:t>certificados</w:t>
            </w:r>
          </w:p>
        </w:tc>
      </w:tr>
      <w:tr>
        <w:trPr>
          <w:trHeight w:val="580" w:hRule="atLeast"/>
        </w:trPr>
        <w:tc>
          <w:tcPr>
            <w:tcW w:w="1671" w:type="dxa"/>
          </w:tcPr>
          <w:p>
            <w:pPr>
              <w:pStyle w:val="TableParagraph"/>
              <w:spacing w:line="248" w:lineRule="exact"/>
              <w:ind w:left="110"/>
              <w:rPr>
                <w:sz w:val="22"/>
              </w:rPr>
            </w:pPr>
            <w:r>
              <w:rPr>
                <w:spacing w:val="-2"/>
                <w:sz w:val="22"/>
              </w:rPr>
              <w:t>Objetivo</w:t>
            </w:r>
          </w:p>
          <w:p>
            <w:pPr>
              <w:pStyle w:val="TableParagraph"/>
              <w:spacing w:before="42"/>
              <w:ind w:left="110"/>
              <w:rPr>
                <w:sz w:val="22"/>
              </w:rPr>
            </w:pPr>
            <w:r>
              <w:rPr>
                <w:spacing w:val="-2"/>
                <w:sz w:val="22"/>
              </w:rPr>
              <w:t>Estratégico</w:t>
            </w:r>
          </w:p>
        </w:tc>
        <w:tc>
          <w:tcPr>
            <w:tcW w:w="7593" w:type="dxa"/>
          </w:tcPr>
          <w:p>
            <w:pPr>
              <w:pStyle w:val="TableParagraph"/>
              <w:spacing w:line="248" w:lineRule="exact"/>
              <w:rPr>
                <w:sz w:val="22"/>
              </w:rPr>
            </w:pPr>
            <w:r>
              <w:rPr>
                <w:sz w:val="22"/>
              </w:rPr>
              <w:t>Proporcionar</w:t>
            </w:r>
            <w:r>
              <w:rPr>
                <w:spacing w:val="22"/>
                <w:sz w:val="22"/>
              </w:rPr>
              <w:t> </w:t>
            </w:r>
            <w:r>
              <w:rPr>
                <w:sz w:val="22"/>
              </w:rPr>
              <w:t>herramientas</w:t>
            </w:r>
            <w:r>
              <w:rPr>
                <w:spacing w:val="25"/>
                <w:sz w:val="22"/>
              </w:rPr>
              <w:t> </w:t>
            </w:r>
            <w:r>
              <w:rPr>
                <w:sz w:val="22"/>
              </w:rPr>
              <w:t>TIC</w:t>
            </w:r>
            <w:r>
              <w:rPr>
                <w:spacing w:val="19"/>
                <w:sz w:val="22"/>
              </w:rPr>
              <w:t> </w:t>
            </w:r>
            <w:r>
              <w:rPr>
                <w:sz w:val="22"/>
              </w:rPr>
              <w:t>a</w:t>
            </w:r>
            <w:r>
              <w:rPr>
                <w:spacing w:val="23"/>
                <w:sz w:val="22"/>
              </w:rPr>
              <w:t> </w:t>
            </w:r>
            <w:r>
              <w:rPr>
                <w:sz w:val="22"/>
              </w:rPr>
              <w:t>la</w:t>
            </w:r>
            <w:r>
              <w:rPr>
                <w:spacing w:val="23"/>
                <w:sz w:val="22"/>
              </w:rPr>
              <w:t> </w:t>
            </w:r>
            <w:r>
              <w:rPr>
                <w:sz w:val="22"/>
              </w:rPr>
              <w:t>población</w:t>
            </w:r>
            <w:r>
              <w:rPr>
                <w:spacing w:val="20"/>
                <w:sz w:val="22"/>
              </w:rPr>
              <w:t> </w:t>
            </w:r>
            <w:r>
              <w:rPr>
                <w:sz w:val="22"/>
              </w:rPr>
              <w:t>estudiantil</w:t>
            </w:r>
            <w:r>
              <w:rPr>
                <w:spacing w:val="19"/>
                <w:sz w:val="22"/>
              </w:rPr>
              <w:t> </w:t>
            </w:r>
            <w:r>
              <w:rPr>
                <w:sz w:val="22"/>
              </w:rPr>
              <w:t>para</w:t>
            </w:r>
            <w:r>
              <w:rPr>
                <w:spacing w:val="23"/>
                <w:sz w:val="22"/>
              </w:rPr>
              <w:t> </w:t>
            </w:r>
            <w:r>
              <w:rPr>
                <w:sz w:val="22"/>
              </w:rPr>
              <w:t>que</w:t>
            </w:r>
            <w:r>
              <w:rPr>
                <w:spacing w:val="27"/>
                <w:sz w:val="22"/>
              </w:rPr>
              <w:t> </w:t>
            </w:r>
            <w:r>
              <w:rPr>
                <w:sz w:val="22"/>
              </w:rPr>
              <w:t>accedan</w:t>
            </w:r>
            <w:r>
              <w:rPr>
                <w:spacing w:val="15"/>
                <w:sz w:val="22"/>
              </w:rPr>
              <w:t> </w:t>
            </w:r>
            <w:r>
              <w:rPr>
                <w:sz w:val="22"/>
              </w:rPr>
              <w:t>a</w:t>
            </w:r>
            <w:r>
              <w:rPr>
                <w:spacing w:val="24"/>
                <w:sz w:val="22"/>
              </w:rPr>
              <w:t> </w:t>
            </w:r>
            <w:r>
              <w:rPr>
                <w:spacing w:val="-5"/>
                <w:sz w:val="22"/>
              </w:rPr>
              <w:t>una</w:t>
            </w:r>
          </w:p>
          <w:p>
            <w:pPr>
              <w:pStyle w:val="TableParagraph"/>
              <w:spacing w:before="42"/>
              <w:rPr>
                <w:sz w:val="22"/>
              </w:rPr>
            </w:pPr>
            <w:r>
              <w:rPr>
                <w:sz w:val="22"/>
              </w:rPr>
              <w:t>educación</w:t>
            </w:r>
            <w:r>
              <w:rPr>
                <w:spacing w:val="-5"/>
                <w:sz w:val="22"/>
              </w:rPr>
              <w:t> </w:t>
            </w:r>
            <w:r>
              <w:rPr>
                <w:sz w:val="22"/>
              </w:rPr>
              <w:t>de</w:t>
            </w:r>
            <w:r>
              <w:rPr>
                <w:spacing w:val="-5"/>
                <w:sz w:val="22"/>
              </w:rPr>
              <w:t> </w:t>
            </w:r>
            <w:r>
              <w:rPr>
                <w:spacing w:val="-2"/>
                <w:sz w:val="22"/>
              </w:rPr>
              <w:t>calidad.</w:t>
            </w:r>
          </w:p>
        </w:tc>
      </w:tr>
      <w:tr>
        <w:trPr>
          <w:trHeight w:val="610" w:hRule="atLeast"/>
        </w:trPr>
        <w:tc>
          <w:tcPr>
            <w:tcW w:w="1671" w:type="dxa"/>
          </w:tcPr>
          <w:p>
            <w:pPr>
              <w:pStyle w:val="TableParagraph"/>
              <w:spacing w:line="253" w:lineRule="exact"/>
              <w:ind w:left="110"/>
              <w:rPr>
                <w:sz w:val="22"/>
              </w:rPr>
            </w:pPr>
            <w:r>
              <w:rPr>
                <w:spacing w:val="-2"/>
                <w:sz w:val="22"/>
              </w:rPr>
              <w:t>Actividades</w:t>
            </w:r>
          </w:p>
        </w:tc>
        <w:tc>
          <w:tcPr>
            <w:tcW w:w="7593" w:type="dxa"/>
          </w:tcPr>
          <w:p>
            <w:pPr>
              <w:pStyle w:val="TableParagraph"/>
              <w:numPr>
                <w:ilvl w:val="0"/>
                <w:numId w:val="443"/>
              </w:numPr>
              <w:tabs>
                <w:tab w:pos="465" w:val="left" w:leader="none"/>
              </w:tabs>
              <w:spacing w:line="268" w:lineRule="exact" w:before="0" w:after="0"/>
              <w:ind w:left="465" w:right="0" w:hanging="360"/>
              <w:jc w:val="left"/>
              <w:rPr>
                <w:sz w:val="22"/>
              </w:rPr>
            </w:pPr>
            <w:r>
              <w:rPr>
                <w:sz w:val="22"/>
              </w:rPr>
              <w:t>Compra de</w:t>
            </w:r>
            <w:r>
              <w:rPr>
                <w:spacing w:val="-3"/>
                <w:sz w:val="22"/>
              </w:rPr>
              <w:t> </w:t>
            </w:r>
            <w:r>
              <w:rPr>
                <w:sz w:val="22"/>
              </w:rPr>
              <w:t>equipos con</w:t>
            </w:r>
            <w:r>
              <w:rPr>
                <w:spacing w:val="-10"/>
                <w:sz w:val="22"/>
              </w:rPr>
              <w:t> </w:t>
            </w:r>
            <w:r>
              <w:rPr>
                <w:sz w:val="22"/>
              </w:rPr>
              <w:t>características de</w:t>
            </w:r>
            <w:r>
              <w:rPr>
                <w:spacing w:val="-3"/>
                <w:sz w:val="22"/>
              </w:rPr>
              <w:t> </w:t>
            </w:r>
            <w:r>
              <w:rPr>
                <w:sz w:val="22"/>
              </w:rPr>
              <w:t>hardware</w:t>
            </w:r>
            <w:r>
              <w:rPr>
                <w:spacing w:val="-2"/>
                <w:sz w:val="22"/>
              </w:rPr>
              <w:t> </w:t>
            </w:r>
            <w:r>
              <w:rPr>
                <w:sz w:val="22"/>
              </w:rPr>
              <w:t>y</w:t>
            </w:r>
            <w:r>
              <w:rPr>
                <w:spacing w:val="-10"/>
                <w:sz w:val="22"/>
              </w:rPr>
              <w:t> </w:t>
            </w:r>
            <w:r>
              <w:rPr>
                <w:sz w:val="22"/>
              </w:rPr>
              <w:t>software</w:t>
            </w:r>
            <w:r>
              <w:rPr>
                <w:spacing w:val="-6"/>
                <w:sz w:val="22"/>
              </w:rPr>
              <w:t> </w:t>
            </w:r>
            <w:r>
              <w:rPr>
                <w:spacing w:val="-2"/>
                <w:sz w:val="22"/>
              </w:rPr>
              <w:t>propicio</w:t>
            </w:r>
          </w:p>
          <w:p>
            <w:pPr>
              <w:pStyle w:val="TableParagraph"/>
              <w:numPr>
                <w:ilvl w:val="0"/>
                <w:numId w:val="443"/>
              </w:numPr>
              <w:tabs>
                <w:tab w:pos="465" w:val="left" w:leader="none"/>
              </w:tabs>
              <w:spacing w:line="240" w:lineRule="auto" w:before="35" w:after="0"/>
              <w:ind w:left="465" w:right="0" w:hanging="360"/>
              <w:jc w:val="left"/>
              <w:rPr>
                <w:sz w:val="22"/>
              </w:rPr>
            </w:pPr>
            <w:r>
              <w:rPr>
                <w:sz w:val="22"/>
              </w:rPr>
              <w:t>Entrega</w:t>
            </w:r>
            <w:r>
              <w:rPr>
                <w:spacing w:val="1"/>
                <w:sz w:val="22"/>
              </w:rPr>
              <w:t> </w:t>
            </w:r>
            <w:r>
              <w:rPr>
                <w:sz w:val="22"/>
              </w:rPr>
              <w:t>de</w:t>
            </w:r>
            <w:r>
              <w:rPr>
                <w:spacing w:val="-4"/>
                <w:sz w:val="22"/>
              </w:rPr>
              <w:t> </w:t>
            </w:r>
            <w:r>
              <w:rPr>
                <w:sz w:val="22"/>
              </w:rPr>
              <w:t>equipos</w:t>
            </w:r>
            <w:r>
              <w:rPr>
                <w:spacing w:val="-5"/>
                <w:sz w:val="22"/>
              </w:rPr>
              <w:t> </w:t>
            </w:r>
            <w:r>
              <w:rPr>
                <w:sz w:val="22"/>
              </w:rPr>
              <w:t>a</w:t>
            </w:r>
            <w:r>
              <w:rPr>
                <w:spacing w:val="-4"/>
                <w:sz w:val="22"/>
              </w:rPr>
              <w:t> </w:t>
            </w:r>
            <w:r>
              <w:rPr>
                <w:sz w:val="22"/>
              </w:rPr>
              <w:t>la</w:t>
            </w:r>
            <w:r>
              <w:rPr>
                <w:spacing w:val="1"/>
                <w:sz w:val="22"/>
              </w:rPr>
              <w:t> </w:t>
            </w:r>
            <w:r>
              <w:rPr>
                <w:sz w:val="22"/>
              </w:rPr>
              <w:t>población</w:t>
            </w:r>
            <w:r>
              <w:rPr>
                <w:spacing w:val="-6"/>
                <w:sz w:val="22"/>
              </w:rPr>
              <w:t> </w:t>
            </w:r>
            <w:r>
              <w:rPr>
                <w:spacing w:val="-2"/>
                <w:sz w:val="22"/>
              </w:rPr>
              <w:t>objetivo</w:t>
            </w:r>
          </w:p>
        </w:tc>
      </w:tr>
      <w:tr>
        <w:trPr>
          <w:trHeight w:val="585" w:hRule="atLeast"/>
        </w:trPr>
        <w:tc>
          <w:tcPr>
            <w:tcW w:w="1671" w:type="dxa"/>
          </w:tcPr>
          <w:p>
            <w:pPr>
              <w:pStyle w:val="TableParagraph"/>
              <w:spacing w:line="253" w:lineRule="exact"/>
              <w:ind w:left="110"/>
              <w:rPr>
                <w:sz w:val="22"/>
              </w:rPr>
            </w:pPr>
            <w:r>
              <w:rPr>
                <w:spacing w:val="-2"/>
                <w:sz w:val="22"/>
              </w:rPr>
              <w:t>Indicadores</w:t>
            </w:r>
          </w:p>
        </w:tc>
        <w:tc>
          <w:tcPr>
            <w:tcW w:w="7593" w:type="dxa"/>
          </w:tcPr>
          <w:p>
            <w:pPr>
              <w:pStyle w:val="TableParagraph"/>
              <w:spacing w:line="253" w:lineRule="exact"/>
              <w:rPr>
                <w:sz w:val="22"/>
              </w:rPr>
            </w:pPr>
            <w:r>
              <w:rPr>
                <w:sz w:val="22"/>
              </w:rPr>
              <w:t>Número</w:t>
            </w:r>
            <w:r>
              <w:rPr>
                <w:spacing w:val="40"/>
                <w:sz w:val="22"/>
              </w:rPr>
              <w:t> </w:t>
            </w:r>
            <w:r>
              <w:rPr>
                <w:sz w:val="22"/>
              </w:rPr>
              <w:t>de</w:t>
            </w:r>
            <w:r>
              <w:rPr>
                <w:spacing w:val="42"/>
                <w:sz w:val="22"/>
              </w:rPr>
              <w:t> </w:t>
            </w:r>
            <w:r>
              <w:rPr>
                <w:sz w:val="22"/>
              </w:rPr>
              <w:t>terminales</w:t>
            </w:r>
            <w:r>
              <w:rPr>
                <w:spacing w:val="42"/>
                <w:sz w:val="22"/>
              </w:rPr>
              <w:t> </w:t>
            </w:r>
            <w:r>
              <w:rPr>
                <w:sz w:val="22"/>
              </w:rPr>
              <w:t>entregados</w:t>
            </w:r>
            <w:r>
              <w:rPr>
                <w:spacing w:val="43"/>
                <w:sz w:val="22"/>
              </w:rPr>
              <w:t> </w:t>
            </w:r>
            <w:r>
              <w:rPr>
                <w:sz w:val="22"/>
              </w:rPr>
              <w:t>en</w:t>
            </w:r>
            <w:r>
              <w:rPr>
                <w:spacing w:val="39"/>
                <w:sz w:val="22"/>
              </w:rPr>
              <w:t> </w:t>
            </w:r>
            <w:r>
              <w:rPr>
                <w:sz w:val="22"/>
              </w:rPr>
              <w:t>instituciones</w:t>
            </w:r>
            <w:r>
              <w:rPr>
                <w:spacing w:val="43"/>
                <w:sz w:val="22"/>
              </w:rPr>
              <w:t> </w:t>
            </w:r>
            <w:r>
              <w:rPr>
                <w:sz w:val="22"/>
              </w:rPr>
              <w:t>educativas</w:t>
            </w:r>
            <w:r>
              <w:rPr>
                <w:spacing w:val="43"/>
                <w:sz w:val="22"/>
              </w:rPr>
              <w:t> </w:t>
            </w:r>
            <w:r>
              <w:rPr>
                <w:sz w:val="22"/>
              </w:rPr>
              <w:t>de</w:t>
            </w:r>
            <w:r>
              <w:rPr>
                <w:spacing w:val="54"/>
                <w:sz w:val="22"/>
              </w:rPr>
              <w:t> </w:t>
            </w:r>
            <w:r>
              <w:rPr>
                <w:sz w:val="22"/>
              </w:rPr>
              <w:t>municipios</w:t>
            </w:r>
            <w:r>
              <w:rPr>
                <w:spacing w:val="48"/>
                <w:sz w:val="22"/>
              </w:rPr>
              <w:t> </w:t>
            </w:r>
            <w:r>
              <w:rPr>
                <w:spacing w:val="-5"/>
                <w:sz w:val="22"/>
              </w:rPr>
              <w:t>no</w:t>
            </w:r>
          </w:p>
          <w:p>
            <w:pPr>
              <w:pStyle w:val="TableParagraph"/>
              <w:spacing w:before="42"/>
              <w:rPr>
                <w:sz w:val="22"/>
              </w:rPr>
            </w:pPr>
            <w:r>
              <w:rPr>
                <w:spacing w:val="-2"/>
                <w:sz w:val="22"/>
              </w:rPr>
              <w:t>certificados</w:t>
            </w:r>
          </w:p>
        </w:tc>
      </w:tr>
      <w:tr>
        <w:trPr>
          <w:trHeight w:val="290" w:hRule="atLeast"/>
        </w:trPr>
        <w:tc>
          <w:tcPr>
            <w:tcW w:w="1671" w:type="dxa"/>
          </w:tcPr>
          <w:p>
            <w:pPr>
              <w:pStyle w:val="TableParagraph"/>
              <w:ind w:left="110"/>
              <w:rPr>
                <w:sz w:val="22"/>
              </w:rPr>
            </w:pPr>
            <w:r>
              <w:rPr>
                <w:spacing w:val="-2"/>
                <w:sz w:val="22"/>
              </w:rPr>
              <w:t>Entregables</w:t>
            </w:r>
          </w:p>
        </w:tc>
        <w:tc>
          <w:tcPr>
            <w:tcW w:w="7593" w:type="dxa"/>
          </w:tcPr>
          <w:p>
            <w:pPr>
              <w:pStyle w:val="TableParagraph"/>
              <w:rPr>
                <w:sz w:val="22"/>
              </w:rPr>
            </w:pPr>
            <w:r>
              <w:rPr>
                <w:sz w:val="22"/>
              </w:rPr>
              <w:t>Terminales</w:t>
            </w:r>
            <w:r>
              <w:rPr>
                <w:spacing w:val="-10"/>
                <w:sz w:val="22"/>
              </w:rPr>
              <w:t> </w:t>
            </w:r>
            <w:r>
              <w:rPr>
                <w:spacing w:val="-2"/>
                <w:sz w:val="22"/>
              </w:rPr>
              <w:t>entregadas</w:t>
            </w:r>
          </w:p>
        </w:tc>
      </w:tr>
    </w:tbl>
    <w:p>
      <w:pPr>
        <w:pStyle w:val="TableParagraph"/>
        <w:spacing w:after="0"/>
        <w:rPr>
          <w:sz w:val="22"/>
        </w:rPr>
        <w:sectPr>
          <w:pgSz w:w="12240" w:h="15840"/>
          <w:pgMar w:header="762" w:footer="0" w:top="1300" w:bottom="280" w:left="1080" w:right="360"/>
        </w:sectPr>
      </w:pPr>
    </w:p>
    <w:p>
      <w:pPr>
        <w:pStyle w:val="BodyText"/>
        <w:spacing w:before="4"/>
        <w:rPr>
          <w:sz w:val="14"/>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Cumplimiento</w:t>
            </w:r>
            <w:r>
              <w:rPr>
                <w:b/>
                <w:color w:val="FFFFFF"/>
                <w:spacing w:val="55"/>
                <w:sz w:val="22"/>
              </w:rPr>
              <w:t> </w:t>
            </w:r>
            <w:r>
              <w:rPr>
                <w:b/>
                <w:color w:val="FFFFFF"/>
                <w:sz w:val="22"/>
              </w:rPr>
              <w:t>de</w:t>
            </w:r>
            <w:r>
              <w:rPr>
                <w:b/>
                <w:color w:val="FFFFFF"/>
                <w:spacing w:val="58"/>
                <w:sz w:val="22"/>
              </w:rPr>
              <w:t> </w:t>
            </w:r>
            <w:r>
              <w:rPr>
                <w:b/>
                <w:color w:val="FFFFFF"/>
                <w:sz w:val="22"/>
              </w:rPr>
              <w:t>la</w:t>
            </w:r>
            <w:r>
              <w:rPr>
                <w:b/>
                <w:color w:val="FFFFFF"/>
                <w:spacing w:val="60"/>
                <w:sz w:val="22"/>
              </w:rPr>
              <w:t> </w:t>
            </w:r>
            <w:r>
              <w:rPr>
                <w:b/>
                <w:color w:val="FFFFFF"/>
                <w:sz w:val="22"/>
              </w:rPr>
              <w:t>Política</w:t>
            </w:r>
            <w:r>
              <w:rPr>
                <w:b/>
                <w:color w:val="FFFFFF"/>
                <w:spacing w:val="55"/>
                <w:sz w:val="22"/>
              </w:rPr>
              <w:t> </w:t>
            </w:r>
            <w:r>
              <w:rPr>
                <w:b/>
                <w:color w:val="FFFFFF"/>
                <w:sz w:val="22"/>
              </w:rPr>
              <w:t>de</w:t>
            </w:r>
            <w:r>
              <w:rPr>
                <w:b/>
                <w:color w:val="FFFFFF"/>
                <w:spacing w:val="58"/>
                <w:sz w:val="22"/>
              </w:rPr>
              <w:t> </w:t>
            </w:r>
            <w:r>
              <w:rPr>
                <w:b/>
                <w:color w:val="FFFFFF"/>
                <w:sz w:val="22"/>
              </w:rPr>
              <w:t>Gobierno</w:t>
            </w:r>
            <w:r>
              <w:rPr>
                <w:b/>
                <w:color w:val="FFFFFF"/>
                <w:spacing w:val="60"/>
                <w:sz w:val="22"/>
              </w:rPr>
              <w:t> </w:t>
            </w:r>
            <w:r>
              <w:rPr>
                <w:b/>
                <w:color w:val="FFFFFF"/>
                <w:sz w:val="22"/>
              </w:rPr>
              <w:t>Digital</w:t>
            </w:r>
            <w:r>
              <w:rPr>
                <w:b/>
                <w:color w:val="FFFFFF"/>
                <w:spacing w:val="54"/>
                <w:sz w:val="22"/>
              </w:rPr>
              <w:t> </w:t>
            </w:r>
            <w:r>
              <w:rPr>
                <w:b/>
                <w:color w:val="FFFFFF"/>
                <w:sz w:val="22"/>
              </w:rPr>
              <w:t>en</w:t>
            </w:r>
            <w:r>
              <w:rPr>
                <w:b/>
                <w:color w:val="FFFFFF"/>
                <w:spacing w:val="53"/>
                <w:sz w:val="22"/>
              </w:rPr>
              <w:t> </w:t>
            </w:r>
            <w:r>
              <w:rPr>
                <w:b/>
                <w:color w:val="FFFFFF"/>
                <w:sz w:val="22"/>
              </w:rPr>
              <w:t>el</w:t>
            </w:r>
            <w:r>
              <w:rPr>
                <w:b/>
                <w:color w:val="FFFFFF"/>
                <w:spacing w:val="54"/>
                <w:sz w:val="22"/>
              </w:rPr>
              <w:t> </w:t>
            </w:r>
            <w:r>
              <w:rPr>
                <w:b/>
                <w:color w:val="FFFFFF"/>
                <w:sz w:val="22"/>
              </w:rPr>
              <w:t>Departamento</w:t>
            </w:r>
            <w:r>
              <w:rPr>
                <w:b/>
                <w:color w:val="FFFFFF"/>
                <w:spacing w:val="56"/>
                <w:sz w:val="22"/>
              </w:rPr>
              <w:t> </w:t>
            </w:r>
            <w:r>
              <w:rPr>
                <w:b/>
                <w:color w:val="FFFFFF"/>
                <w:spacing w:val="-5"/>
                <w:sz w:val="22"/>
              </w:rPr>
              <w:t>del</w:t>
            </w:r>
          </w:p>
          <w:p>
            <w:pPr>
              <w:pStyle w:val="TableParagraph"/>
              <w:spacing w:before="37"/>
              <w:rPr>
                <w:b/>
                <w:sz w:val="22"/>
              </w:rPr>
            </w:pPr>
            <w:r>
              <w:rPr>
                <w:b/>
                <w:color w:val="FFFFFF"/>
                <w:spacing w:val="-2"/>
                <w:sz w:val="22"/>
              </w:rPr>
              <w:t>Atlántico</w:t>
            </w:r>
          </w:p>
        </w:tc>
      </w:tr>
      <w:tr>
        <w:trPr>
          <w:trHeight w:val="285" w:hRule="atLeast"/>
        </w:trPr>
        <w:tc>
          <w:tcPr>
            <w:tcW w:w="1671" w:type="dxa"/>
          </w:tcPr>
          <w:p>
            <w:pPr>
              <w:pStyle w:val="TableParagraph"/>
              <w:spacing w:line="248" w:lineRule="exact"/>
              <w:ind w:left="110"/>
              <w:rPr>
                <w:sz w:val="22"/>
              </w:rPr>
            </w:pPr>
            <w:r>
              <w:rPr>
                <w:spacing w:val="-2"/>
                <w:sz w:val="22"/>
              </w:rPr>
              <w:t>Objetivo</w:t>
            </w:r>
          </w:p>
        </w:tc>
        <w:tc>
          <w:tcPr>
            <w:tcW w:w="7593" w:type="dxa"/>
          </w:tcPr>
          <w:p>
            <w:pPr>
              <w:pStyle w:val="TableParagraph"/>
              <w:spacing w:line="248" w:lineRule="exact"/>
              <w:rPr>
                <w:sz w:val="22"/>
              </w:rPr>
            </w:pPr>
            <w:r>
              <w:rPr>
                <w:sz w:val="22"/>
              </w:rPr>
              <w:t>Implementar</w:t>
            </w:r>
            <w:r>
              <w:rPr>
                <w:spacing w:val="-5"/>
                <w:sz w:val="22"/>
              </w:rPr>
              <w:t> </w:t>
            </w:r>
            <w:r>
              <w:rPr>
                <w:sz w:val="22"/>
              </w:rPr>
              <w:t>la</w:t>
            </w:r>
            <w:r>
              <w:rPr>
                <w:spacing w:val="-1"/>
                <w:sz w:val="22"/>
              </w:rPr>
              <w:t> </w:t>
            </w:r>
            <w:r>
              <w:rPr>
                <w:sz w:val="22"/>
              </w:rPr>
              <w:t>estrategia</w:t>
            </w:r>
            <w:r>
              <w:rPr>
                <w:spacing w:val="-1"/>
                <w:sz w:val="22"/>
              </w:rPr>
              <w:t> </w:t>
            </w:r>
            <w:r>
              <w:rPr>
                <w:sz w:val="22"/>
              </w:rPr>
              <w:t>Gobierno</w:t>
            </w:r>
            <w:r>
              <w:rPr>
                <w:spacing w:val="-8"/>
                <w:sz w:val="22"/>
              </w:rPr>
              <w:t> </w:t>
            </w:r>
            <w:r>
              <w:rPr>
                <w:sz w:val="22"/>
              </w:rPr>
              <w:t>Digital</w:t>
            </w:r>
            <w:r>
              <w:rPr>
                <w:spacing w:val="-5"/>
                <w:sz w:val="22"/>
              </w:rPr>
              <w:t> </w:t>
            </w:r>
            <w:r>
              <w:rPr>
                <w:sz w:val="22"/>
              </w:rPr>
              <w:t>en</w:t>
            </w:r>
            <w:r>
              <w:rPr>
                <w:spacing w:val="-4"/>
                <w:sz w:val="22"/>
              </w:rPr>
              <w:t> </w:t>
            </w:r>
            <w:r>
              <w:rPr>
                <w:sz w:val="22"/>
              </w:rPr>
              <w:t>el</w:t>
            </w:r>
            <w:r>
              <w:rPr>
                <w:spacing w:val="1"/>
                <w:sz w:val="22"/>
              </w:rPr>
              <w:t> </w:t>
            </w:r>
            <w:r>
              <w:rPr>
                <w:sz w:val="22"/>
              </w:rPr>
              <w:t>Departamento</w:t>
            </w:r>
            <w:r>
              <w:rPr>
                <w:spacing w:val="-4"/>
                <w:sz w:val="22"/>
              </w:rPr>
              <w:t> </w:t>
            </w:r>
            <w:r>
              <w:rPr>
                <w:sz w:val="22"/>
              </w:rPr>
              <w:t>del </w:t>
            </w:r>
            <w:r>
              <w:rPr>
                <w:spacing w:val="-2"/>
                <w:sz w:val="22"/>
              </w:rPr>
              <w:t>Atlántico.</w:t>
            </w:r>
          </w:p>
        </w:tc>
      </w:tr>
      <w:tr>
        <w:trPr>
          <w:trHeight w:val="3496" w:hRule="atLeast"/>
        </w:trPr>
        <w:tc>
          <w:tcPr>
            <w:tcW w:w="1671" w:type="dxa"/>
          </w:tcPr>
          <w:p>
            <w:pPr>
              <w:pStyle w:val="TableParagraph"/>
              <w:ind w:left="110"/>
              <w:rPr>
                <w:sz w:val="22"/>
              </w:rPr>
            </w:pPr>
            <w:r>
              <w:rPr>
                <w:spacing w:val="-2"/>
                <w:sz w:val="22"/>
              </w:rPr>
              <w:t>Actividades</w:t>
            </w:r>
          </w:p>
        </w:tc>
        <w:tc>
          <w:tcPr>
            <w:tcW w:w="7593" w:type="dxa"/>
          </w:tcPr>
          <w:p>
            <w:pPr>
              <w:pStyle w:val="TableParagraph"/>
              <w:numPr>
                <w:ilvl w:val="0"/>
                <w:numId w:val="444"/>
              </w:numPr>
              <w:tabs>
                <w:tab w:pos="465" w:val="left" w:leader="none"/>
              </w:tabs>
              <w:spacing w:line="240" w:lineRule="auto" w:before="0" w:after="0"/>
              <w:ind w:left="465" w:right="0" w:hanging="360"/>
              <w:jc w:val="both"/>
              <w:rPr>
                <w:sz w:val="22"/>
              </w:rPr>
            </w:pPr>
            <w:r>
              <w:rPr>
                <w:sz w:val="22"/>
              </w:rPr>
              <w:t>Realizar</w:t>
            </w:r>
            <w:r>
              <w:rPr>
                <w:spacing w:val="-6"/>
                <w:sz w:val="22"/>
              </w:rPr>
              <w:t> </w:t>
            </w:r>
            <w:r>
              <w:rPr>
                <w:sz w:val="22"/>
              </w:rPr>
              <w:t>una</w:t>
            </w:r>
            <w:r>
              <w:rPr>
                <w:spacing w:val="-2"/>
                <w:sz w:val="22"/>
              </w:rPr>
              <w:t> </w:t>
            </w:r>
            <w:r>
              <w:rPr>
                <w:sz w:val="22"/>
              </w:rPr>
              <w:t>evaluación</w:t>
            </w:r>
            <w:r>
              <w:rPr>
                <w:spacing w:val="-10"/>
                <w:sz w:val="22"/>
              </w:rPr>
              <w:t> </w:t>
            </w:r>
            <w:r>
              <w:rPr>
                <w:sz w:val="22"/>
              </w:rPr>
              <w:t>inicial</w:t>
            </w:r>
            <w:r>
              <w:rPr>
                <w:spacing w:val="-2"/>
                <w:sz w:val="22"/>
              </w:rPr>
              <w:t> </w:t>
            </w:r>
            <w:r>
              <w:rPr>
                <w:sz w:val="22"/>
              </w:rPr>
              <w:t>para</w:t>
            </w:r>
            <w:r>
              <w:rPr>
                <w:spacing w:val="-2"/>
                <w:sz w:val="22"/>
              </w:rPr>
              <w:t> </w:t>
            </w:r>
            <w:r>
              <w:rPr>
                <w:sz w:val="22"/>
              </w:rPr>
              <w:t>establecer</w:t>
            </w:r>
            <w:r>
              <w:rPr>
                <w:spacing w:val="-4"/>
                <w:sz w:val="22"/>
              </w:rPr>
              <w:t> </w:t>
            </w:r>
            <w:r>
              <w:rPr>
                <w:sz w:val="22"/>
              </w:rPr>
              <w:t>la</w:t>
            </w:r>
            <w:r>
              <w:rPr>
                <w:spacing w:val="-2"/>
                <w:sz w:val="22"/>
              </w:rPr>
              <w:t> </w:t>
            </w:r>
            <w:r>
              <w:rPr>
                <w:sz w:val="22"/>
              </w:rPr>
              <w:t>línea</w:t>
            </w:r>
            <w:r>
              <w:rPr>
                <w:spacing w:val="-2"/>
                <w:sz w:val="22"/>
              </w:rPr>
              <w:t> </w:t>
            </w:r>
            <w:r>
              <w:rPr>
                <w:sz w:val="22"/>
              </w:rPr>
              <w:t>base</w:t>
            </w:r>
            <w:r>
              <w:rPr>
                <w:spacing w:val="-4"/>
                <w:sz w:val="22"/>
              </w:rPr>
              <w:t> </w:t>
            </w:r>
            <w:r>
              <w:rPr>
                <w:sz w:val="22"/>
              </w:rPr>
              <w:t>del</w:t>
            </w:r>
            <w:r>
              <w:rPr>
                <w:spacing w:val="1"/>
                <w:sz w:val="22"/>
              </w:rPr>
              <w:t> </w:t>
            </w:r>
            <w:r>
              <w:rPr>
                <w:spacing w:val="-2"/>
                <w:sz w:val="22"/>
              </w:rPr>
              <w:t>Estado.</w:t>
            </w:r>
          </w:p>
          <w:p>
            <w:pPr>
              <w:pStyle w:val="TableParagraph"/>
              <w:numPr>
                <w:ilvl w:val="0"/>
                <w:numId w:val="444"/>
              </w:numPr>
              <w:tabs>
                <w:tab w:pos="465" w:val="left" w:leader="none"/>
              </w:tabs>
              <w:spacing w:line="276" w:lineRule="auto" w:before="42" w:after="0"/>
              <w:ind w:left="465" w:right="113" w:hanging="360"/>
              <w:jc w:val="both"/>
              <w:rPr>
                <w:sz w:val="22"/>
              </w:rPr>
            </w:pPr>
            <w:r>
              <w:rPr>
                <w:sz w:val="22"/>
              </w:rPr>
              <w:t>Realizar un</w:t>
            </w:r>
            <w:r>
              <w:rPr>
                <w:spacing w:val="-1"/>
                <w:sz w:val="22"/>
              </w:rPr>
              <w:t> </w:t>
            </w:r>
            <w:r>
              <w:rPr>
                <w:sz w:val="22"/>
              </w:rPr>
              <w:t>diagnóstico</w:t>
            </w:r>
            <w:r>
              <w:rPr>
                <w:spacing w:val="-1"/>
                <w:sz w:val="22"/>
              </w:rPr>
              <w:t> </w:t>
            </w:r>
            <w:r>
              <w:rPr>
                <w:sz w:val="22"/>
              </w:rPr>
              <w:t>de la Situación</w:t>
            </w:r>
            <w:r>
              <w:rPr>
                <w:spacing w:val="-1"/>
                <w:sz w:val="22"/>
              </w:rPr>
              <w:t> </w:t>
            </w:r>
            <w:r>
              <w:rPr>
                <w:sz w:val="22"/>
              </w:rPr>
              <w:t>Actual</w:t>
            </w:r>
            <w:r>
              <w:rPr>
                <w:spacing w:val="-2"/>
                <w:sz w:val="22"/>
              </w:rPr>
              <w:t> </w:t>
            </w:r>
            <w:r>
              <w:rPr>
                <w:sz w:val="22"/>
              </w:rPr>
              <w:t>teniendo</w:t>
            </w:r>
            <w:r>
              <w:rPr>
                <w:spacing w:val="-6"/>
                <w:sz w:val="22"/>
              </w:rPr>
              <w:t> </w:t>
            </w:r>
            <w:r>
              <w:rPr>
                <w:sz w:val="22"/>
              </w:rPr>
              <w:t>en</w:t>
            </w:r>
            <w:r>
              <w:rPr>
                <w:spacing w:val="-6"/>
                <w:sz w:val="22"/>
              </w:rPr>
              <w:t> </w:t>
            </w:r>
            <w:r>
              <w:rPr>
                <w:sz w:val="22"/>
              </w:rPr>
              <w:t>cuenta los dominios de la Arquitectura Empresarial y los componentes de Gobierno Digital.</w:t>
            </w:r>
          </w:p>
          <w:p>
            <w:pPr>
              <w:pStyle w:val="TableParagraph"/>
              <w:numPr>
                <w:ilvl w:val="0"/>
                <w:numId w:val="444"/>
              </w:numPr>
              <w:tabs>
                <w:tab w:pos="465" w:val="left" w:leader="none"/>
              </w:tabs>
              <w:spacing w:line="276" w:lineRule="auto" w:before="0" w:after="0"/>
              <w:ind w:left="465" w:right="107" w:hanging="360"/>
              <w:jc w:val="both"/>
              <w:rPr>
                <w:sz w:val="22"/>
              </w:rPr>
            </w:pPr>
            <w:r>
              <w:rPr>
                <w:sz w:val="22"/>
              </w:rPr>
              <w:t>Realizar un modelo de Gestión que permita determinar por cada dominio las arquitecturas que debería implementar la Gobernación del Atlántico.</w:t>
            </w:r>
          </w:p>
          <w:p>
            <w:pPr>
              <w:pStyle w:val="TableParagraph"/>
              <w:numPr>
                <w:ilvl w:val="0"/>
                <w:numId w:val="444"/>
              </w:numPr>
              <w:tabs>
                <w:tab w:pos="465" w:val="left" w:leader="none"/>
              </w:tabs>
              <w:spacing w:line="278" w:lineRule="auto" w:before="0" w:after="0"/>
              <w:ind w:left="465" w:right="105" w:hanging="360"/>
              <w:jc w:val="both"/>
              <w:rPr>
                <w:sz w:val="22"/>
              </w:rPr>
            </w:pPr>
            <w:r>
              <w:rPr>
                <w:sz w:val="22"/>
              </w:rPr>
              <w:t>Realizar un modelo de planeación</w:t>
            </w:r>
            <w:r>
              <w:rPr>
                <w:spacing w:val="-2"/>
                <w:sz w:val="22"/>
              </w:rPr>
              <w:t> </w:t>
            </w:r>
            <w:r>
              <w:rPr>
                <w:sz w:val="22"/>
              </w:rPr>
              <w:t>que permita definir los proyectos necesarios para desarrollar la arquitectura empresarial de la entidad y el resto de componentes de la Estrategia Gobierno Digital</w:t>
            </w:r>
          </w:p>
          <w:p>
            <w:pPr>
              <w:pStyle w:val="TableParagraph"/>
              <w:numPr>
                <w:ilvl w:val="0"/>
                <w:numId w:val="444"/>
              </w:numPr>
              <w:tabs>
                <w:tab w:pos="465" w:val="left" w:leader="none"/>
              </w:tabs>
              <w:spacing w:line="276" w:lineRule="auto" w:before="0" w:after="0"/>
              <w:ind w:left="465" w:right="107" w:hanging="360"/>
              <w:jc w:val="both"/>
              <w:rPr>
                <w:sz w:val="22"/>
              </w:rPr>
            </w:pPr>
            <w:r>
              <w:rPr>
                <w:sz w:val="22"/>
              </w:rPr>
              <w:t>Realizar</w:t>
            </w:r>
            <w:r>
              <w:rPr>
                <w:spacing w:val="-12"/>
                <w:sz w:val="22"/>
              </w:rPr>
              <w:t> </w:t>
            </w:r>
            <w:r>
              <w:rPr>
                <w:sz w:val="22"/>
              </w:rPr>
              <w:t>capacitaciones</w:t>
            </w:r>
            <w:r>
              <w:rPr>
                <w:spacing w:val="-11"/>
                <w:sz w:val="22"/>
              </w:rPr>
              <w:t> </w:t>
            </w:r>
            <w:r>
              <w:rPr>
                <w:sz w:val="22"/>
              </w:rPr>
              <w:t>en</w:t>
            </w:r>
            <w:r>
              <w:rPr>
                <w:spacing w:val="-14"/>
                <w:sz w:val="22"/>
              </w:rPr>
              <w:t> </w:t>
            </w:r>
            <w:r>
              <w:rPr>
                <w:sz w:val="22"/>
              </w:rPr>
              <w:t>temas</w:t>
            </w:r>
            <w:r>
              <w:rPr>
                <w:spacing w:val="-6"/>
                <w:sz w:val="22"/>
              </w:rPr>
              <w:t> </w:t>
            </w:r>
            <w:r>
              <w:rPr>
                <w:sz w:val="22"/>
              </w:rPr>
              <w:t>de</w:t>
            </w:r>
            <w:r>
              <w:rPr>
                <w:spacing w:val="-13"/>
                <w:sz w:val="22"/>
              </w:rPr>
              <w:t> </w:t>
            </w:r>
            <w:r>
              <w:rPr>
                <w:sz w:val="22"/>
              </w:rPr>
              <w:t>Gobierno</w:t>
            </w:r>
            <w:r>
              <w:rPr>
                <w:spacing w:val="-14"/>
                <w:sz w:val="22"/>
              </w:rPr>
              <w:t> </w:t>
            </w:r>
            <w:r>
              <w:rPr>
                <w:sz w:val="22"/>
              </w:rPr>
              <w:t>Digital</w:t>
            </w:r>
            <w:r>
              <w:rPr>
                <w:spacing w:val="-7"/>
                <w:sz w:val="22"/>
              </w:rPr>
              <w:t> </w:t>
            </w:r>
            <w:r>
              <w:rPr>
                <w:sz w:val="22"/>
              </w:rPr>
              <w:t>para</w:t>
            </w:r>
            <w:r>
              <w:rPr>
                <w:spacing w:val="-13"/>
                <w:sz w:val="22"/>
              </w:rPr>
              <w:t> </w:t>
            </w:r>
            <w:r>
              <w:rPr>
                <w:sz w:val="22"/>
              </w:rPr>
              <w:t>los</w:t>
            </w:r>
            <w:r>
              <w:rPr>
                <w:spacing w:val="-11"/>
                <w:sz w:val="22"/>
              </w:rPr>
              <w:t> </w:t>
            </w:r>
            <w:r>
              <w:rPr>
                <w:sz w:val="22"/>
              </w:rPr>
              <w:t>funcionarios</w:t>
            </w:r>
            <w:r>
              <w:rPr>
                <w:spacing w:val="-11"/>
                <w:sz w:val="22"/>
              </w:rPr>
              <w:t> </w:t>
            </w:r>
            <w:r>
              <w:rPr>
                <w:sz w:val="22"/>
              </w:rPr>
              <w:t>de</w:t>
            </w:r>
            <w:r>
              <w:rPr>
                <w:spacing w:val="-13"/>
                <w:sz w:val="22"/>
              </w:rPr>
              <w:t> </w:t>
            </w:r>
            <w:r>
              <w:rPr>
                <w:sz w:val="22"/>
              </w:rPr>
              <w:t>la Gobernación y las Alcaldías municipales.</w:t>
            </w:r>
          </w:p>
          <w:p>
            <w:pPr>
              <w:pStyle w:val="TableParagraph"/>
              <w:numPr>
                <w:ilvl w:val="0"/>
                <w:numId w:val="444"/>
              </w:numPr>
              <w:tabs>
                <w:tab w:pos="465" w:val="left" w:leader="none"/>
              </w:tabs>
              <w:spacing w:line="251" w:lineRule="exact" w:before="0" w:after="0"/>
              <w:ind w:left="465" w:right="0" w:hanging="360"/>
              <w:jc w:val="both"/>
              <w:rPr>
                <w:sz w:val="22"/>
              </w:rPr>
            </w:pPr>
            <w:r>
              <w:rPr>
                <w:sz w:val="22"/>
              </w:rPr>
              <w:t>Documentar</w:t>
            </w:r>
            <w:r>
              <w:rPr>
                <w:spacing w:val="-8"/>
                <w:sz w:val="22"/>
              </w:rPr>
              <w:t> </w:t>
            </w:r>
            <w:r>
              <w:rPr>
                <w:sz w:val="22"/>
              </w:rPr>
              <w:t>y</w:t>
            </w:r>
            <w:r>
              <w:rPr>
                <w:spacing w:val="-14"/>
                <w:sz w:val="22"/>
              </w:rPr>
              <w:t> </w:t>
            </w:r>
            <w:r>
              <w:rPr>
                <w:sz w:val="22"/>
              </w:rPr>
              <w:t>transmitir</w:t>
            </w:r>
            <w:r>
              <w:rPr>
                <w:spacing w:val="-8"/>
                <w:sz w:val="22"/>
              </w:rPr>
              <w:t> </w:t>
            </w:r>
            <w:r>
              <w:rPr>
                <w:sz w:val="22"/>
              </w:rPr>
              <w:t>las</w:t>
            </w:r>
            <w:r>
              <w:rPr>
                <w:spacing w:val="-11"/>
                <w:sz w:val="22"/>
              </w:rPr>
              <w:t> </w:t>
            </w:r>
            <w:r>
              <w:rPr>
                <w:sz w:val="22"/>
              </w:rPr>
              <w:t>lecciones</w:t>
            </w:r>
            <w:r>
              <w:rPr>
                <w:spacing w:val="-10"/>
                <w:sz w:val="22"/>
              </w:rPr>
              <w:t> </w:t>
            </w:r>
            <w:r>
              <w:rPr>
                <w:sz w:val="22"/>
              </w:rPr>
              <w:t>aprendidas</w:t>
            </w:r>
            <w:r>
              <w:rPr>
                <w:spacing w:val="-10"/>
                <w:sz w:val="22"/>
              </w:rPr>
              <w:t> </w:t>
            </w:r>
            <w:r>
              <w:rPr>
                <w:sz w:val="22"/>
              </w:rPr>
              <w:t>a</w:t>
            </w:r>
            <w:r>
              <w:rPr>
                <w:spacing w:val="-8"/>
                <w:sz w:val="22"/>
              </w:rPr>
              <w:t> </w:t>
            </w:r>
            <w:r>
              <w:rPr>
                <w:sz w:val="22"/>
              </w:rPr>
              <w:t>las</w:t>
            </w:r>
            <w:r>
              <w:rPr>
                <w:spacing w:val="-11"/>
                <w:sz w:val="22"/>
              </w:rPr>
              <w:t> </w:t>
            </w:r>
            <w:r>
              <w:rPr>
                <w:sz w:val="22"/>
              </w:rPr>
              <w:t>alcaldías</w:t>
            </w:r>
            <w:r>
              <w:rPr>
                <w:spacing w:val="-5"/>
                <w:sz w:val="22"/>
              </w:rPr>
              <w:t> </w:t>
            </w:r>
            <w:r>
              <w:rPr>
                <w:sz w:val="22"/>
              </w:rPr>
              <w:t>municipales</w:t>
            </w:r>
            <w:r>
              <w:rPr>
                <w:spacing w:val="-4"/>
                <w:sz w:val="22"/>
              </w:rPr>
              <w:t> </w:t>
            </w:r>
            <w:r>
              <w:rPr>
                <w:spacing w:val="-5"/>
                <w:sz w:val="22"/>
              </w:rPr>
              <w:t>del</w:t>
            </w:r>
          </w:p>
          <w:p>
            <w:pPr>
              <w:pStyle w:val="TableParagraph"/>
              <w:spacing w:before="29"/>
              <w:ind w:left="465"/>
              <w:rPr>
                <w:sz w:val="22"/>
              </w:rPr>
            </w:pPr>
            <w:r>
              <w:rPr>
                <w:spacing w:val="-2"/>
                <w:sz w:val="22"/>
              </w:rPr>
              <w:t>departamento.</w:t>
            </w:r>
          </w:p>
        </w:tc>
      </w:tr>
      <w:tr>
        <w:trPr>
          <w:trHeight w:val="580" w:hRule="atLeast"/>
        </w:trPr>
        <w:tc>
          <w:tcPr>
            <w:tcW w:w="1671" w:type="dxa"/>
          </w:tcPr>
          <w:p>
            <w:pPr>
              <w:pStyle w:val="TableParagraph"/>
              <w:spacing w:line="253" w:lineRule="exact"/>
              <w:ind w:left="110"/>
              <w:rPr>
                <w:sz w:val="22"/>
              </w:rPr>
            </w:pPr>
            <w:r>
              <w:rPr>
                <w:spacing w:val="-2"/>
                <w:sz w:val="22"/>
              </w:rPr>
              <w:t>Indicadores</w:t>
            </w:r>
          </w:p>
        </w:tc>
        <w:tc>
          <w:tcPr>
            <w:tcW w:w="7593" w:type="dxa"/>
          </w:tcPr>
          <w:p>
            <w:pPr>
              <w:pStyle w:val="TableParagraph"/>
              <w:spacing w:line="253" w:lineRule="exact"/>
              <w:rPr>
                <w:sz w:val="22"/>
              </w:rPr>
            </w:pPr>
            <w:r>
              <w:rPr>
                <w:sz w:val="22"/>
              </w:rPr>
              <w:t>Componentes</w:t>
            </w:r>
            <w:r>
              <w:rPr>
                <w:spacing w:val="-1"/>
                <w:sz w:val="22"/>
              </w:rPr>
              <w:t> </w:t>
            </w:r>
            <w:r>
              <w:rPr>
                <w:sz w:val="22"/>
              </w:rPr>
              <w:t>de</w:t>
            </w:r>
            <w:r>
              <w:rPr>
                <w:spacing w:val="-6"/>
                <w:sz w:val="22"/>
              </w:rPr>
              <w:t> </w:t>
            </w:r>
            <w:r>
              <w:rPr>
                <w:sz w:val="22"/>
              </w:rPr>
              <w:t>Gobierno</w:t>
            </w:r>
            <w:r>
              <w:rPr>
                <w:spacing w:val="-10"/>
                <w:sz w:val="22"/>
              </w:rPr>
              <w:t> </w:t>
            </w:r>
            <w:r>
              <w:rPr>
                <w:sz w:val="22"/>
              </w:rPr>
              <w:t>Digital</w:t>
            </w:r>
            <w:r>
              <w:rPr>
                <w:spacing w:val="-5"/>
                <w:sz w:val="22"/>
              </w:rPr>
              <w:t> </w:t>
            </w:r>
            <w:r>
              <w:rPr>
                <w:spacing w:val="-2"/>
                <w:sz w:val="22"/>
              </w:rPr>
              <w:t>cumplidos.</w:t>
            </w:r>
          </w:p>
          <w:p>
            <w:pPr>
              <w:pStyle w:val="TableParagraph"/>
              <w:spacing w:before="37"/>
              <w:rPr>
                <w:sz w:val="22"/>
              </w:rPr>
            </w:pPr>
            <w:r>
              <w:rPr>
                <w:sz w:val="22"/>
              </w:rPr>
              <w:t>Alcaldías</w:t>
            </w:r>
            <w:r>
              <w:rPr>
                <w:spacing w:val="-2"/>
                <w:sz w:val="22"/>
              </w:rPr>
              <w:t> </w:t>
            </w:r>
            <w:r>
              <w:rPr>
                <w:sz w:val="22"/>
              </w:rPr>
              <w:t>asistidas</w:t>
            </w:r>
            <w:r>
              <w:rPr>
                <w:spacing w:val="-2"/>
                <w:sz w:val="22"/>
              </w:rPr>
              <w:t> </w:t>
            </w:r>
            <w:r>
              <w:rPr>
                <w:sz w:val="22"/>
              </w:rPr>
              <w:t>en</w:t>
            </w:r>
            <w:r>
              <w:rPr>
                <w:spacing w:val="-8"/>
                <w:sz w:val="22"/>
              </w:rPr>
              <w:t> </w:t>
            </w:r>
            <w:r>
              <w:rPr>
                <w:sz w:val="22"/>
              </w:rPr>
              <w:t>Gobierno</w:t>
            </w:r>
            <w:r>
              <w:rPr>
                <w:spacing w:val="-7"/>
                <w:sz w:val="22"/>
              </w:rPr>
              <w:t> </w:t>
            </w:r>
            <w:r>
              <w:rPr>
                <w:spacing w:val="-2"/>
                <w:sz w:val="22"/>
              </w:rPr>
              <w:t>Digital.</w:t>
            </w:r>
          </w:p>
        </w:tc>
      </w:tr>
      <w:tr>
        <w:trPr>
          <w:trHeight w:val="1165" w:hRule="atLeast"/>
        </w:trPr>
        <w:tc>
          <w:tcPr>
            <w:tcW w:w="1671" w:type="dxa"/>
          </w:tcPr>
          <w:p>
            <w:pPr>
              <w:pStyle w:val="TableParagraph"/>
              <w:spacing w:line="253" w:lineRule="exact"/>
              <w:ind w:left="110"/>
              <w:rPr>
                <w:sz w:val="22"/>
              </w:rPr>
            </w:pPr>
            <w:r>
              <w:rPr>
                <w:spacing w:val="-2"/>
                <w:sz w:val="22"/>
              </w:rPr>
              <w:t>Entregables</w:t>
            </w:r>
          </w:p>
        </w:tc>
        <w:tc>
          <w:tcPr>
            <w:tcW w:w="7593" w:type="dxa"/>
          </w:tcPr>
          <w:p>
            <w:pPr>
              <w:pStyle w:val="TableParagraph"/>
              <w:spacing w:line="276" w:lineRule="auto"/>
              <w:rPr>
                <w:sz w:val="22"/>
              </w:rPr>
            </w:pPr>
            <w:r>
              <w:rPr>
                <w:sz w:val="22"/>
              </w:rPr>
              <w:t>Porcentajes</w:t>
            </w:r>
            <w:r>
              <w:rPr>
                <w:spacing w:val="30"/>
                <w:sz w:val="22"/>
              </w:rPr>
              <w:t> </w:t>
            </w:r>
            <w:r>
              <w:rPr>
                <w:sz w:val="22"/>
              </w:rPr>
              <w:t>de Cumplimiento</w:t>
            </w:r>
            <w:r>
              <w:rPr>
                <w:spacing w:val="30"/>
                <w:sz w:val="22"/>
              </w:rPr>
              <w:t> </w:t>
            </w:r>
            <w:r>
              <w:rPr>
                <w:sz w:val="22"/>
              </w:rPr>
              <w:t>de</w:t>
            </w:r>
            <w:r>
              <w:rPr>
                <w:spacing w:val="27"/>
                <w:sz w:val="22"/>
              </w:rPr>
              <w:t> </w:t>
            </w:r>
            <w:r>
              <w:rPr>
                <w:sz w:val="22"/>
              </w:rPr>
              <w:t>los</w:t>
            </w:r>
            <w:r>
              <w:rPr>
                <w:spacing w:val="30"/>
                <w:sz w:val="22"/>
              </w:rPr>
              <w:t> </w:t>
            </w:r>
            <w:r>
              <w:rPr>
                <w:sz w:val="22"/>
              </w:rPr>
              <w:t>componentes,</w:t>
            </w:r>
            <w:r>
              <w:rPr>
                <w:spacing w:val="30"/>
                <w:sz w:val="22"/>
              </w:rPr>
              <w:t> </w:t>
            </w:r>
            <w:r>
              <w:rPr>
                <w:sz w:val="22"/>
              </w:rPr>
              <w:t>de</w:t>
            </w:r>
            <w:r>
              <w:rPr>
                <w:spacing w:val="27"/>
                <w:sz w:val="22"/>
              </w:rPr>
              <w:t> </w:t>
            </w:r>
            <w:r>
              <w:rPr>
                <w:sz w:val="22"/>
              </w:rPr>
              <w:t>acuerdo a</w:t>
            </w:r>
            <w:r>
              <w:rPr>
                <w:spacing w:val="27"/>
                <w:sz w:val="22"/>
              </w:rPr>
              <w:t> </w:t>
            </w:r>
            <w:r>
              <w:rPr>
                <w:sz w:val="22"/>
              </w:rPr>
              <w:t>la</w:t>
            </w:r>
            <w:r>
              <w:rPr>
                <w:spacing w:val="31"/>
                <w:sz w:val="22"/>
              </w:rPr>
              <w:t> </w:t>
            </w:r>
            <w:r>
              <w:rPr>
                <w:sz w:val="22"/>
              </w:rPr>
              <w:t>medición del índice de Gobierno Digital.</w:t>
            </w:r>
          </w:p>
          <w:p>
            <w:pPr>
              <w:pStyle w:val="TableParagraph"/>
              <w:spacing w:line="252" w:lineRule="exact"/>
              <w:rPr>
                <w:sz w:val="22"/>
              </w:rPr>
            </w:pPr>
            <w:r>
              <w:rPr>
                <w:sz w:val="22"/>
              </w:rPr>
              <w:t>Actas</w:t>
            </w:r>
            <w:r>
              <w:rPr>
                <w:spacing w:val="35"/>
                <w:sz w:val="22"/>
              </w:rPr>
              <w:t> </w:t>
            </w:r>
            <w:r>
              <w:rPr>
                <w:sz w:val="22"/>
              </w:rPr>
              <w:t>de</w:t>
            </w:r>
            <w:r>
              <w:rPr>
                <w:spacing w:val="35"/>
                <w:sz w:val="22"/>
              </w:rPr>
              <w:t> </w:t>
            </w:r>
            <w:r>
              <w:rPr>
                <w:sz w:val="22"/>
              </w:rPr>
              <w:t>asistencia</w:t>
            </w:r>
            <w:r>
              <w:rPr>
                <w:spacing w:val="41"/>
                <w:sz w:val="22"/>
              </w:rPr>
              <w:t> </w:t>
            </w:r>
            <w:r>
              <w:rPr>
                <w:sz w:val="22"/>
              </w:rPr>
              <w:t>que</w:t>
            </w:r>
            <w:r>
              <w:rPr>
                <w:spacing w:val="35"/>
                <w:sz w:val="22"/>
              </w:rPr>
              <w:t> </w:t>
            </w:r>
            <w:r>
              <w:rPr>
                <w:sz w:val="22"/>
              </w:rPr>
              <w:t>evidencien</w:t>
            </w:r>
            <w:r>
              <w:rPr>
                <w:spacing w:val="37"/>
                <w:sz w:val="22"/>
              </w:rPr>
              <w:t> </w:t>
            </w:r>
            <w:r>
              <w:rPr>
                <w:sz w:val="22"/>
              </w:rPr>
              <w:t>las</w:t>
            </w:r>
            <w:r>
              <w:rPr>
                <w:spacing w:val="38"/>
                <w:sz w:val="22"/>
              </w:rPr>
              <w:t> </w:t>
            </w:r>
            <w:r>
              <w:rPr>
                <w:sz w:val="22"/>
              </w:rPr>
              <w:t>asesorías</w:t>
            </w:r>
            <w:r>
              <w:rPr>
                <w:spacing w:val="37"/>
                <w:sz w:val="22"/>
              </w:rPr>
              <w:t> </w:t>
            </w:r>
            <w:r>
              <w:rPr>
                <w:sz w:val="22"/>
              </w:rPr>
              <w:t>realizadas</w:t>
            </w:r>
            <w:r>
              <w:rPr>
                <w:spacing w:val="37"/>
                <w:sz w:val="22"/>
              </w:rPr>
              <w:t> </w:t>
            </w:r>
            <w:r>
              <w:rPr>
                <w:sz w:val="22"/>
              </w:rPr>
              <w:t>a</w:t>
            </w:r>
            <w:r>
              <w:rPr>
                <w:spacing w:val="41"/>
                <w:sz w:val="22"/>
              </w:rPr>
              <w:t> </w:t>
            </w:r>
            <w:r>
              <w:rPr>
                <w:sz w:val="22"/>
              </w:rPr>
              <w:t>las</w:t>
            </w:r>
            <w:r>
              <w:rPr>
                <w:spacing w:val="37"/>
                <w:sz w:val="22"/>
              </w:rPr>
              <w:t> </w:t>
            </w:r>
            <w:r>
              <w:rPr>
                <w:sz w:val="22"/>
              </w:rPr>
              <w:t>alcaldías</w:t>
            </w:r>
            <w:r>
              <w:rPr>
                <w:spacing w:val="37"/>
                <w:sz w:val="22"/>
              </w:rPr>
              <w:t> </w:t>
            </w:r>
            <w:r>
              <w:rPr>
                <w:sz w:val="22"/>
              </w:rPr>
              <w:t>en</w:t>
            </w:r>
            <w:r>
              <w:rPr>
                <w:spacing w:val="38"/>
                <w:sz w:val="22"/>
              </w:rPr>
              <w:t> </w:t>
            </w:r>
            <w:r>
              <w:rPr>
                <w:spacing w:val="-5"/>
                <w:sz w:val="22"/>
              </w:rPr>
              <w:t>la</w:t>
            </w:r>
          </w:p>
          <w:p>
            <w:pPr>
              <w:pStyle w:val="TableParagraph"/>
              <w:spacing w:before="41"/>
              <w:rPr>
                <w:sz w:val="22"/>
              </w:rPr>
            </w:pPr>
            <w:r>
              <w:rPr>
                <w:sz w:val="22"/>
              </w:rPr>
              <w:t>estrategia</w:t>
            </w:r>
            <w:r>
              <w:rPr>
                <w:spacing w:val="-4"/>
                <w:sz w:val="22"/>
              </w:rPr>
              <w:t> </w:t>
            </w:r>
            <w:r>
              <w:rPr>
                <w:sz w:val="22"/>
              </w:rPr>
              <w:t>Gobierno</w:t>
            </w:r>
            <w:r>
              <w:rPr>
                <w:spacing w:val="-11"/>
                <w:sz w:val="22"/>
              </w:rPr>
              <w:t> </w:t>
            </w:r>
            <w:r>
              <w:rPr>
                <w:spacing w:val="-2"/>
                <w:sz w:val="22"/>
              </w:rPr>
              <w:t>Digital.</w:t>
            </w:r>
          </w:p>
        </w:tc>
      </w:tr>
    </w:tbl>
    <w:p>
      <w:pPr>
        <w:pStyle w:val="BodyText"/>
        <w:spacing w:before="45" w:after="1"/>
        <w:rPr>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671"/>
        <w:gridCol w:w="7593"/>
      </w:tblGrid>
      <w:tr>
        <w:trPr>
          <w:trHeight w:val="595" w:hRule="atLeast"/>
        </w:trPr>
        <w:tc>
          <w:tcPr>
            <w:tcW w:w="1671" w:type="dxa"/>
            <w:tcBorders>
              <w:top w:val="nil"/>
              <w:bottom w:val="nil"/>
            </w:tcBorders>
            <w:shd w:val="clear" w:color="auto" w:fill="9BBA58"/>
          </w:tcPr>
          <w:p>
            <w:pPr>
              <w:pStyle w:val="TableParagraph"/>
              <w:spacing w:before="154"/>
              <w:ind w:left="420"/>
              <w:rPr>
                <w:b/>
                <w:sz w:val="22"/>
              </w:rPr>
            </w:pPr>
            <w:r>
              <w:rPr>
                <w:b/>
                <w:color w:val="FFFFFF"/>
                <w:spacing w:val="-2"/>
                <w:sz w:val="22"/>
              </w:rPr>
              <w:t>Proyecto</w:t>
            </w:r>
          </w:p>
        </w:tc>
        <w:tc>
          <w:tcPr>
            <w:tcW w:w="7593" w:type="dxa"/>
            <w:tcBorders>
              <w:top w:val="nil"/>
              <w:bottom w:val="nil"/>
            </w:tcBorders>
            <w:shd w:val="clear" w:color="auto" w:fill="9BBA58"/>
          </w:tcPr>
          <w:p>
            <w:pPr>
              <w:pStyle w:val="TableParagraph"/>
              <w:spacing w:before="9"/>
              <w:rPr>
                <w:b/>
                <w:sz w:val="22"/>
              </w:rPr>
            </w:pPr>
            <w:r>
              <w:rPr>
                <w:b/>
                <w:color w:val="FFFFFF"/>
                <w:sz w:val="22"/>
              </w:rPr>
              <w:t>Realizar</w:t>
            </w:r>
            <w:r>
              <w:rPr>
                <w:b/>
                <w:color w:val="FFFFFF"/>
                <w:spacing w:val="33"/>
                <w:sz w:val="22"/>
              </w:rPr>
              <w:t> </w:t>
            </w:r>
            <w:r>
              <w:rPr>
                <w:b/>
                <w:color w:val="FFFFFF"/>
                <w:sz w:val="22"/>
              </w:rPr>
              <w:t>capacitaciones</w:t>
            </w:r>
            <w:r>
              <w:rPr>
                <w:b/>
                <w:color w:val="FFFFFF"/>
                <w:spacing w:val="31"/>
                <w:sz w:val="22"/>
              </w:rPr>
              <w:t> </w:t>
            </w:r>
            <w:r>
              <w:rPr>
                <w:b/>
                <w:color w:val="FFFFFF"/>
                <w:sz w:val="22"/>
              </w:rPr>
              <w:t>a</w:t>
            </w:r>
            <w:r>
              <w:rPr>
                <w:b/>
                <w:color w:val="FFFFFF"/>
                <w:spacing w:val="36"/>
                <w:sz w:val="22"/>
              </w:rPr>
              <w:t> </w:t>
            </w:r>
            <w:r>
              <w:rPr>
                <w:b/>
                <w:color w:val="FFFFFF"/>
                <w:sz w:val="22"/>
              </w:rPr>
              <w:t>funcionarios</w:t>
            </w:r>
            <w:r>
              <w:rPr>
                <w:b/>
                <w:color w:val="FFFFFF"/>
                <w:spacing w:val="37"/>
                <w:sz w:val="22"/>
              </w:rPr>
              <w:t> </w:t>
            </w:r>
            <w:r>
              <w:rPr>
                <w:b/>
                <w:color w:val="FFFFFF"/>
                <w:sz w:val="22"/>
              </w:rPr>
              <w:t>públicos</w:t>
            </w:r>
            <w:r>
              <w:rPr>
                <w:b/>
                <w:color w:val="FFFFFF"/>
                <w:spacing w:val="31"/>
                <w:sz w:val="22"/>
              </w:rPr>
              <w:t> </w:t>
            </w:r>
            <w:r>
              <w:rPr>
                <w:b/>
                <w:color w:val="FFFFFF"/>
                <w:sz w:val="22"/>
              </w:rPr>
              <w:t>en</w:t>
            </w:r>
            <w:r>
              <w:rPr>
                <w:b/>
                <w:color w:val="FFFFFF"/>
                <w:spacing w:val="35"/>
                <w:sz w:val="22"/>
              </w:rPr>
              <w:t> </w:t>
            </w:r>
            <w:r>
              <w:rPr>
                <w:b/>
                <w:color w:val="FFFFFF"/>
                <w:sz w:val="22"/>
              </w:rPr>
              <w:t>temas</w:t>
            </w:r>
            <w:r>
              <w:rPr>
                <w:b/>
                <w:color w:val="FFFFFF"/>
                <w:spacing w:val="32"/>
                <w:sz w:val="22"/>
              </w:rPr>
              <w:t> </w:t>
            </w:r>
            <w:r>
              <w:rPr>
                <w:b/>
                <w:color w:val="FFFFFF"/>
                <w:sz w:val="22"/>
              </w:rPr>
              <w:t>concernientes</w:t>
            </w:r>
            <w:r>
              <w:rPr>
                <w:b/>
                <w:color w:val="FFFFFF"/>
                <w:spacing w:val="31"/>
                <w:sz w:val="22"/>
              </w:rPr>
              <w:t> </w:t>
            </w:r>
            <w:r>
              <w:rPr>
                <w:b/>
                <w:color w:val="FFFFFF"/>
                <w:sz w:val="22"/>
              </w:rPr>
              <w:t>a</w:t>
            </w:r>
            <w:r>
              <w:rPr>
                <w:b/>
                <w:color w:val="FFFFFF"/>
                <w:spacing w:val="32"/>
                <w:sz w:val="22"/>
              </w:rPr>
              <w:t> </w:t>
            </w:r>
            <w:r>
              <w:rPr>
                <w:b/>
                <w:color w:val="FFFFFF"/>
                <w:spacing w:val="-5"/>
                <w:sz w:val="22"/>
              </w:rPr>
              <w:t>la</w:t>
            </w:r>
          </w:p>
          <w:p>
            <w:pPr>
              <w:pStyle w:val="TableParagraph"/>
              <w:spacing w:before="37"/>
              <w:rPr>
                <w:b/>
                <w:sz w:val="22"/>
              </w:rPr>
            </w:pPr>
            <w:r>
              <w:rPr>
                <w:b/>
                <w:color w:val="FFFFFF"/>
                <w:sz w:val="22"/>
              </w:rPr>
              <w:t>Política</w:t>
            </w:r>
            <w:r>
              <w:rPr>
                <w:b/>
                <w:color w:val="FFFFFF"/>
                <w:spacing w:val="-7"/>
                <w:sz w:val="22"/>
              </w:rPr>
              <w:t> </w:t>
            </w:r>
            <w:r>
              <w:rPr>
                <w:b/>
                <w:color w:val="FFFFFF"/>
                <w:sz w:val="22"/>
              </w:rPr>
              <w:t>Gobierno</w:t>
            </w:r>
            <w:r>
              <w:rPr>
                <w:b/>
                <w:color w:val="FFFFFF"/>
                <w:spacing w:val="-7"/>
                <w:sz w:val="22"/>
              </w:rPr>
              <w:t> </w:t>
            </w:r>
            <w:r>
              <w:rPr>
                <w:b/>
                <w:color w:val="FFFFFF"/>
                <w:spacing w:val="-2"/>
                <w:sz w:val="22"/>
              </w:rPr>
              <w:t>Digital</w:t>
            </w:r>
          </w:p>
        </w:tc>
      </w:tr>
      <w:tr>
        <w:trPr>
          <w:trHeight w:val="285" w:hRule="atLeast"/>
        </w:trPr>
        <w:tc>
          <w:tcPr>
            <w:tcW w:w="1671" w:type="dxa"/>
          </w:tcPr>
          <w:p>
            <w:pPr>
              <w:pStyle w:val="TableParagraph"/>
              <w:spacing w:line="248" w:lineRule="exact"/>
              <w:ind w:left="110"/>
              <w:rPr>
                <w:sz w:val="22"/>
              </w:rPr>
            </w:pPr>
            <w:r>
              <w:rPr>
                <w:spacing w:val="-2"/>
                <w:sz w:val="22"/>
              </w:rPr>
              <w:t>Objetivo</w:t>
            </w:r>
          </w:p>
        </w:tc>
        <w:tc>
          <w:tcPr>
            <w:tcW w:w="7593" w:type="dxa"/>
          </w:tcPr>
          <w:p>
            <w:pPr>
              <w:pStyle w:val="TableParagraph"/>
              <w:spacing w:line="248" w:lineRule="exact"/>
              <w:rPr>
                <w:sz w:val="22"/>
              </w:rPr>
            </w:pPr>
            <w:r>
              <w:rPr>
                <w:sz w:val="22"/>
              </w:rPr>
              <w:t>Capacitar</w:t>
            </w:r>
            <w:r>
              <w:rPr>
                <w:spacing w:val="-6"/>
                <w:sz w:val="22"/>
              </w:rPr>
              <w:t> </w:t>
            </w:r>
            <w:r>
              <w:rPr>
                <w:sz w:val="22"/>
              </w:rPr>
              <w:t>a</w:t>
            </w:r>
            <w:r>
              <w:rPr>
                <w:spacing w:val="-3"/>
                <w:sz w:val="22"/>
              </w:rPr>
              <w:t> </w:t>
            </w:r>
            <w:r>
              <w:rPr>
                <w:sz w:val="22"/>
              </w:rPr>
              <w:t>funcionarios</w:t>
            </w:r>
            <w:r>
              <w:rPr>
                <w:spacing w:val="-2"/>
                <w:sz w:val="22"/>
              </w:rPr>
              <w:t> </w:t>
            </w:r>
            <w:r>
              <w:rPr>
                <w:sz w:val="22"/>
              </w:rPr>
              <w:t>públicos</w:t>
            </w:r>
            <w:r>
              <w:rPr>
                <w:spacing w:val="-1"/>
                <w:sz w:val="22"/>
              </w:rPr>
              <w:t> </w:t>
            </w:r>
            <w:r>
              <w:rPr>
                <w:sz w:val="22"/>
              </w:rPr>
              <w:t>en</w:t>
            </w:r>
            <w:r>
              <w:rPr>
                <w:spacing w:val="-10"/>
                <w:sz w:val="22"/>
              </w:rPr>
              <w:t> </w:t>
            </w:r>
            <w:r>
              <w:rPr>
                <w:sz w:val="22"/>
              </w:rPr>
              <w:t>la</w:t>
            </w:r>
            <w:r>
              <w:rPr>
                <w:spacing w:val="-3"/>
                <w:sz w:val="22"/>
              </w:rPr>
              <w:t> </w:t>
            </w:r>
            <w:r>
              <w:rPr>
                <w:sz w:val="22"/>
              </w:rPr>
              <w:t>estrategia</w:t>
            </w:r>
            <w:r>
              <w:rPr>
                <w:spacing w:val="-3"/>
                <w:sz w:val="22"/>
              </w:rPr>
              <w:t> </w:t>
            </w:r>
            <w:r>
              <w:rPr>
                <w:sz w:val="22"/>
              </w:rPr>
              <w:t>Gobierno</w:t>
            </w:r>
            <w:r>
              <w:rPr>
                <w:spacing w:val="-10"/>
                <w:sz w:val="22"/>
              </w:rPr>
              <w:t> </w:t>
            </w:r>
            <w:r>
              <w:rPr>
                <w:spacing w:val="-2"/>
                <w:sz w:val="22"/>
              </w:rPr>
              <w:t>Digital.</w:t>
            </w:r>
          </w:p>
        </w:tc>
      </w:tr>
      <w:tr>
        <w:trPr>
          <w:trHeight w:val="1505" w:hRule="atLeast"/>
        </w:trPr>
        <w:tc>
          <w:tcPr>
            <w:tcW w:w="1671" w:type="dxa"/>
          </w:tcPr>
          <w:p>
            <w:pPr>
              <w:pStyle w:val="TableParagraph"/>
              <w:spacing w:line="253" w:lineRule="exact"/>
              <w:ind w:left="110"/>
              <w:rPr>
                <w:sz w:val="22"/>
              </w:rPr>
            </w:pPr>
            <w:r>
              <w:rPr>
                <w:spacing w:val="-2"/>
                <w:sz w:val="22"/>
              </w:rPr>
              <w:t>Actividades</w:t>
            </w:r>
          </w:p>
        </w:tc>
        <w:tc>
          <w:tcPr>
            <w:tcW w:w="7593" w:type="dxa"/>
          </w:tcPr>
          <w:p>
            <w:pPr>
              <w:pStyle w:val="TableParagraph"/>
              <w:numPr>
                <w:ilvl w:val="0"/>
                <w:numId w:val="445"/>
              </w:numPr>
              <w:tabs>
                <w:tab w:pos="465" w:val="left" w:leader="none"/>
              </w:tabs>
              <w:spacing w:line="276" w:lineRule="auto" w:before="0" w:after="0"/>
              <w:ind w:left="465" w:right="113" w:hanging="360"/>
              <w:jc w:val="left"/>
              <w:rPr>
                <w:sz w:val="22"/>
              </w:rPr>
            </w:pPr>
            <w:r>
              <w:rPr>
                <w:sz w:val="22"/>
              </w:rPr>
              <w:t>Establecer</w:t>
            </w:r>
            <w:r>
              <w:rPr>
                <w:spacing w:val="80"/>
                <w:sz w:val="22"/>
              </w:rPr>
              <w:t> </w:t>
            </w:r>
            <w:r>
              <w:rPr>
                <w:sz w:val="22"/>
              </w:rPr>
              <w:t>temas</w:t>
            </w:r>
            <w:r>
              <w:rPr>
                <w:spacing w:val="80"/>
                <w:sz w:val="22"/>
              </w:rPr>
              <w:t> </w:t>
            </w:r>
            <w:r>
              <w:rPr>
                <w:sz w:val="22"/>
              </w:rPr>
              <w:t>relevantes</w:t>
            </w:r>
            <w:r>
              <w:rPr>
                <w:spacing w:val="80"/>
                <w:sz w:val="22"/>
              </w:rPr>
              <w:t> </w:t>
            </w:r>
            <w:r>
              <w:rPr>
                <w:sz w:val="22"/>
              </w:rPr>
              <w:t>de</w:t>
            </w:r>
            <w:r>
              <w:rPr>
                <w:spacing w:val="80"/>
                <w:sz w:val="22"/>
              </w:rPr>
              <w:t> </w:t>
            </w:r>
            <w:r>
              <w:rPr>
                <w:sz w:val="22"/>
              </w:rPr>
              <w:t>la</w:t>
            </w:r>
            <w:r>
              <w:rPr>
                <w:spacing w:val="80"/>
                <w:sz w:val="22"/>
              </w:rPr>
              <w:t> </w:t>
            </w:r>
            <w:r>
              <w:rPr>
                <w:sz w:val="22"/>
              </w:rPr>
              <w:t>estrategia</w:t>
            </w:r>
            <w:r>
              <w:rPr>
                <w:spacing w:val="80"/>
                <w:sz w:val="22"/>
              </w:rPr>
              <w:t> </w:t>
            </w:r>
            <w:r>
              <w:rPr>
                <w:sz w:val="22"/>
              </w:rPr>
              <w:t>que</w:t>
            </w:r>
            <w:r>
              <w:rPr>
                <w:spacing w:val="80"/>
                <w:sz w:val="22"/>
              </w:rPr>
              <w:t> </w:t>
            </w:r>
            <w:r>
              <w:rPr>
                <w:sz w:val="22"/>
              </w:rPr>
              <w:t>enmarquen</w:t>
            </w:r>
            <w:r>
              <w:rPr>
                <w:spacing w:val="80"/>
                <w:sz w:val="22"/>
              </w:rPr>
              <w:t> </w:t>
            </w:r>
            <w:r>
              <w:rPr>
                <w:sz w:val="22"/>
              </w:rPr>
              <w:t>todos</w:t>
            </w:r>
            <w:r>
              <w:rPr>
                <w:spacing w:val="80"/>
                <w:sz w:val="22"/>
              </w:rPr>
              <w:t> </w:t>
            </w:r>
            <w:r>
              <w:rPr>
                <w:sz w:val="22"/>
              </w:rPr>
              <w:t>sus </w:t>
            </w:r>
            <w:r>
              <w:rPr>
                <w:spacing w:val="-2"/>
                <w:sz w:val="22"/>
              </w:rPr>
              <w:t>componentes</w:t>
            </w:r>
          </w:p>
          <w:p>
            <w:pPr>
              <w:pStyle w:val="TableParagraph"/>
              <w:numPr>
                <w:ilvl w:val="0"/>
                <w:numId w:val="445"/>
              </w:numPr>
              <w:tabs>
                <w:tab w:pos="465" w:val="left" w:leader="none"/>
              </w:tabs>
              <w:spacing w:line="269" w:lineRule="exact" w:before="0" w:after="0"/>
              <w:ind w:left="465" w:right="0" w:hanging="360"/>
              <w:jc w:val="left"/>
              <w:rPr>
                <w:sz w:val="22"/>
              </w:rPr>
            </w:pPr>
            <w:r>
              <w:rPr>
                <w:sz w:val="22"/>
              </w:rPr>
              <w:t>Convocar</w:t>
            </w:r>
            <w:r>
              <w:rPr>
                <w:spacing w:val="-5"/>
                <w:sz w:val="22"/>
              </w:rPr>
              <w:t> </w:t>
            </w:r>
            <w:r>
              <w:rPr>
                <w:sz w:val="22"/>
              </w:rPr>
              <w:t>a</w:t>
            </w:r>
            <w:r>
              <w:rPr>
                <w:spacing w:val="-3"/>
                <w:sz w:val="22"/>
              </w:rPr>
              <w:t> </w:t>
            </w:r>
            <w:r>
              <w:rPr>
                <w:sz w:val="22"/>
              </w:rPr>
              <w:t>los funcionarios</w:t>
            </w:r>
            <w:r>
              <w:rPr>
                <w:spacing w:val="-2"/>
                <w:sz w:val="22"/>
              </w:rPr>
              <w:t> </w:t>
            </w:r>
            <w:r>
              <w:rPr>
                <w:sz w:val="22"/>
              </w:rPr>
              <w:t>para</w:t>
            </w:r>
            <w:r>
              <w:rPr>
                <w:spacing w:val="-3"/>
                <w:sz w:val="22"/>
              </w:rPr>
              <w:t> </w:t>
            </w:r>
            <w:r>
              <w:rPr>
                <w:sz w:val="22"/>
              </w:rPr>
              <w:t>que</w:t>
            </w:r>
            <w:r>
              <w:rPr>
                <w:spacing w:val="-7"/>
                <w:sz w:val="22"/>
              </w:rPr>
              <w:t> </w:t>
            </w:r>
            <w:r>
              <w:rPr>
                <w:spacing w:val="-2"/>
                <w:sz w:val="22"/>
              </w:rPr>
              <w:t>asistan</w:t>
            </w:r>
          </w:p>
          <w:p>
            <w:pPr>
              <w:pStyle w:val="TableParagraph"/>
              <w:numPr>
                <w:ilvl w:val="0"/>
                <w:numId w:val="445"/>
              </w:numPr>
              <w:tabs>
                <w:tab w:pos="465" w:val="left" w:leader="none"/>
              </w:tabs>
              <w:spacing w:line="290" w:lineRule="atLeast" w:before="14" w:after="0"/>
              <w:ind w:left="465" w:right="106" w:hanging="360"/>
              <w:jc w:val="left"/>
              <w:rPr>
                <w:sz w:val="22"/>
              </w:rPr>
            </w:pPr>
            <w:r>
              <w:rPr>
                <w:sz w:val="22"/>
              </w:rPr>
              <w:t>Realizar</w:t>
            </w:r>
            <w:r>
              <w:rPr>
                <w:spacing w:val="-8"/>
                <w:sz w:val="22"/>
              </w:rPr>
              <w:t> </w:t>
            </w:r>
            <w:r>
              <w:rPr>
                <w:sz w:val="22"/>
              </w:rPr>
              <w:t>actas</w:t>
            </w:r>
            <w:r>
              <w:rPr>
                <w:spacing w:val="-10"/>
                <w:sz w:val="22"/>
              </w:rPr>
              <w:t> </w:t>
            </w:r>
            <w:r>
              <w:rPr>
                <w:sz w:val="22"/>
              </w:rPr>
              <w:t>de</w:t>
            </w:r>
            <w:r>
              <w:rPr>
                <w:spacing w:val="-12"/>
                <w:sz w:val="22"/>
              </w:rPr>
              <w:t> </w:t>
            </w:r>
            <w:r>
              <w:rPr>
                <w:sz w:val="22"/>
              </w:rPr>
              <w:t>asistencia</w:t>
            </w:r>
            <w:r>
              <w:rPr>
                <w:spacing w:val="-2"/>
                <w:sz w:val="22"/>
              </w:rPr>
              <w:t> </w:t>
            </w:r>
            <w:r>
              <w:rPr>
                <w:sz w:val="22"/>
              </w:rPr>
              <w:t>y</w:t>
            </w:r>
            <w:r>
              <w:rPr>
                <w:spacing w:val="-14"/>
                <w:sz w:val="22"/>
              </w:rPr>
              <w:t> </w:t>
            </w:r>
            <w:r>
              <w:rPr>
                <w:sz w:val="22"/>
              </w:rPr>
              <w:t>tomar</w:t>
            </w:r>
            <w:r>
              <w:rPr>
                <w:spacing w:val="-3"/>
                <w:sz w:val="22"/>
              </w:rPr>
              <w:t> </w:t>
            </w:r>
            <w:r>
              <w:rPr>
                <w:sz w:val="22"/>
              </w:rPr>
              <w:t>evidencias</w:t>
            </w:r>
            <w:r>
              <w:rPr>
                <w:spacing w:val="-10"/>
                <w:sz w:val="22"/>
              </w:rPr>
              <w:t> </w:t>
            </w:r>
            <w:r>
              <w:rPr>
                <w:sz w:val="22"/>
              </w:rPr>
              <w:t>(fotos,</w:t>
            </w:r>
            <w:r>
              <w:rPr>
                <w:spacing w:val="-4"/>
                <w:sz w:val="22"/>
              </w:rPr>
              <w:t> </w:t>
            </w:r>
            <w:r>
              <w:rPr>
                <w:sz w:val="22"/>
              </w:rPr>
              <w:t>videos)</w:t>
            </w:r>
            <w:r>
              <w:rPr>
                <w:spacing w:val="-4"/>
                <w:sz w:val="22"/>
              </w:rPr>
              <w:t> </w:t>
            </w:r>
            <w:r>
              <w:rPr>
                <w:sz w:val="22"/>
              </w:rPr>
              <w:t>de</w:t>
            </w:r>
            <w:r>
              <w:rPr>
                <w:spacing w:val="-7"/>
                <w:sz w:val="22"/>
              </w:rPr>
              <w:t> </w:t>
            </w:r>
            <w:r>
              <w:rPr>
                <w:sz w:val="22"/>
              </w:rPr>
              <w:t>las</w:t>
            </w:r>
            <w:r>
              <w:rPr>
                <w:spacing w:val="-10"/>
                <w:sz w:val="22"/>
              </w:rPr>
              <w:t> </w:t>
            </w:r>
            <w:r>
              <w:rPr>
                <w:sz w:val="22"/>
              </w:rPr>
              <w:t>actividades </w:t>
            </w:r>
            <w:r>
              <w:rPr>
                <w:spacing w:val="-2"/>
                <w:sz w:val="22"/>
              </w:rPr>
              <w:t>realizadas.</w:t>
            </w:r>
          </w:p>
        </w:tc>
      </w:tr>
      <w:tr>
        <w:trPr>
          <w:trHeight w:val="290" w:hRule="atLeast"/>
        </w:trPr>
        <w:tc>
          <w:tcPr>
            <w:tcW w:w="1671" w:type="dxa"/>
          </w:tcPr>
          <w:p>
            <w:pPr>
              <w:pStyle w:val="TableParagraph"/>
              <w:ind w:left="110"/>
              <w:rPr>
                <w:sz w:val="22"/>
              </w:rPr>
            </w:pPr>
            <w:r>
              <w:rPr>
                <w:spacing w:val="-2"/>
                <w:sz w:val="22"/>
              </w:rPr>
              <w:t>Indicadores</w:t>
            </w:r>
          </w:p>
        </w:tc>
        <w:tc>
          <w:tcPr>
            <w:tcW w:w="7593" w:type="dxa"/>
          </w:tcPr>
          <w:p>
            <w:pPr>
              <w:pStyle w:val="TableParagraph"/>
              <w:rPr>
                <w:sz w:val="22"/>
              </w:rPr>
            </w:pPr>
            <w:r>
              <w:rPr>
                <w:sz w:val="22"/>
              </w:rPr>
              <w:t>Funcionarios</w:t>
            </w:r>
            <w:r>
              <w:rPr>
                <w:spacing w:val="-6"/>
                <w:sz w:val="22"/>
              </w:rPr>
              <w:t> </w:t>
            </w:r>
            <w:r>
              <w:rPr>
                <w:sz w:val="22"/>
              </w:rPr>
              <w:t>capacitados</w:t>
            </w:r>
            <w:r>
              <w:rPr>
                <w:spacing w:val="-1"/>
                <w:sz w:val="22"/>
              </w:rPr>
              <w:t> </w:t>
            </w:r>
            <w:r>
              <w:rPr>
                <w:sz w:val="22"/>
              </w:rPr>
              <w:t>en</w:t>
            </w:r>
            <w:r>
              <w:rPr>
                <w:spacing w:val="-9"/>
                <w:sz w:val="22"/>
              </w:rPr>
              <w:t> </w:t>
            </w:r>
            <w:r>
              <w:rPr>
                <w:sz w:val="22"/>
              </w:rPr>
              <w:t>Gobierno</w:t>
            </w:r>
            <w:r>
              <w:rPr>
                <w:spacing w:val="-9"/>
                <w:sz w:val="22"/>
              </w:rPr>
              <w:t> </w:t>
            </w:r>
            <w:r>
              <w:rPr>
                <w:spacing w:val="-2"/>
                <w:sz w:val="22"/>
              </w:rPr>
              <w:t>Digital</w:t>
            </w:r>
          </w:p>
        </w:tc>
      </w:tr>
      <w:tr>
        <w:trPr>
          <w:trHeight w:val="904" w:hRule="atLeast"/>
        </w:trPr>
        <w:tc>
          <w:tcPr>
            <w:tcW w:w="1671" w:type="dxa"/>
          </w:tcPr>
          <w:p>
            <w:pPr>
              <w:pStyle w:val="TableParagraph"/>
              <w:spacing w:line="253" w:lineRule="exact"/>
              <w:ind w:left="110"/>
              <w:rPr>
                <w:sz w:val="22"/>
              </w:rPr>
            </w:pPr>
            <w:r>
              <w:rPr>
                <w:spacing w:val="-2"/>
                <w:sz w:val="22"/>
              </w:rPr>
              <w:t>Entregables</w:t>
            </w:r>
          </w:p>
        </w:tc>
        <w:tc>
          <w:tcPr>
            <w:tcW w:w="7593" w:type="dxa"/>
          </w:tcPr>
          <w:p>
            <w:pPr>
              <w:pStyle w:val="TableParagraph"/>
              <w:numPr>
                <w:ilvl w:val="0"/>
                <w:numId w:val="446"/>
              </w:numPr>
              <w:tabs>
                <w:tab w:pos="465" w:val="left" w:leader="none"/>
              </w:tabs>
              <w:spacing w:line="268" w:lineRule="exact" w:before="0" w:after="0"/>
              <w:ind w:left="465" w:right="0" w:hanging="360"/>
              <w:jc w:val="left"/>
              <w:rPr>
                <w:sz w:val="22"/>
              </w:rPr>
            </w:pPr>
            <w:r>
              <w:rPr>
                <w:sz w:val="22"/>
              </w:rPr>
              <w:t>Actas</w:t>
            </w:r>
            <w:r>
              <w:rPr>
                <w:spacing w:val="-5"/>
                <w:sz w:val="22"/>
              </w:rPr>
              <w:t> </w:t>
            </w:r>
            <w:r>
              <w:rPr>
                <w:sz w:val="22"/>
              </w:rPr>
              <w:t>de</w:t>
            </w:r>
            <w:r>
              <w:rPr>
                <w:spacing w:val="-6"/>
                <w:sz w:val="22"/>
              </w:rPr>
              <w:t> </w:t>
            </w:r>
            <w:r>
              <w:rPr>
                <w:sz w:val="22"/>
              </w:rPr>
              <w:t>asistencias</w:t>
            </w:r>
            <w:r>
              <w:rPr>
                <w:spacing w:val="1"/>
                <w:sz w:val="22"/>
              </w:rPr>
              <w:t> </w:t>
            </w:r>
            <w:r>
              <w:rPr>
                <w:sz w:val="22"/>
              </w:rPr>
              <w:t>de</w:t>
            </w:r>
            <w:r>
              <w:rPr>
                <w:spacing w:val="-1"/>
                <w:sz w:val="22"/>
              </w:rPr>
              <w:t> </w:t>
            </w:r>
            <w:r>
              <w:rPr>
                <w:sz w:val="22"/>
              </w:rPr>
              <w:t>las</w:t>
            </w:r>
            <w:r>
              <w:rPr>
                <w:spacing w:val="-3"/>
                <w:sz w:val="22"/>
              </w:rPr>
              <w:t> </w:t>
            </w:r>
            <w:r>
              <w:rPr>
                <w:sz w:val="22"/>
              </w:rPr>
              <w:t>capacitaciones</w:t>
            </w:r>
            <w:r>
              <w:rPr>
                <w:spacing w:val="1"/>
                <w:sz w:val="22"/>
              </w:rPr>
              <w:t> </w:t>
            </w:r>
            <w:r>
              <w:rPr>
                <w:sz w:val="22"/>
              </w:rPr>
              <w:t>realizadas</w:t>
            </w:r>
            <w:r>
              <w:rPr>
                <w:spacing w:val="-3"/>
                <w:sz w:val="22"/>
              </w:rPr>
              <w:t> </w:t>
            </w:r>
            <w:r>
              <w:rPr>
                <w:sz w:val="22"/>
              </w:rPr>
              <w:t>en</w:t>
            </w:r>
            <w:r>
              <w:rPr>
                <w:spacing w:val="-8"/>
                <w:sz w:val="22"/>
              </w:rPr>
              <w:t> </w:t>
            </w:r>
            <w:r>
              <w:rPr>
                <w:sz w:val="22"/>
              </w:rPr>
              <w:t>Gobierno</w:t>
            </w:r>
            <w:r>
              <w:rPr>
                <w:spacing w:val="-8"/>
                <w:sz w:val="22"/>
              </w:rPr>
              <w:t> </w:t>
            </w:r>
            <w:r>
              <w:rPr>
                <w:spacing w:val="-2"/>
                <w:sz w:val="22"/>
              </w:rPr>
              <w:t>Digital</w:t>
            </w:r>
          </w:p>
          <w:p>
            <w:pPr>
              <w:pStyle w:val="TableParagraph"/>
              <w:numPr>
                <w:ilvl w:val="0"/>
                <w:numId w:val="446"/>
              </w:numPr>
              <w:tabs>
                <w:tab w:pos="465" w:val="left" w:leader="none"/>
              </w:tabs>
              <w:spacing w:line="290" w:lineRule="atLeast" w:before="15" w:after="0"/>
              <w:ind w:left="465" w:right="108" w:hanging="360"/>
              <w:jc w:val="left"/>
              <w:rPr>
                <w:sz w:val="22"/>
              </w:rPr>
            </w:pPr>
            <w:r>
              <w:rPr>
                <w:sz w:val="22"/>
              </w:rPr>
              <w:t>Material</w:t>
            </w:r>
            <w:r>
              <w:rPr>
                <w:spacing w:val="40"/>
                <w:sz w:val="22"/>
              </w:rPr>
              <w:t> </w:t>
            </w:r>
            <w:r>
              <w:rPr>
                <w:sz w:val="22"/>
              </w:rPr>
              <w:t>en</w:t>
            </w:r>
            <w:r>
              <w:rPr>
                <w:spacing w:val="77"/>
                <w:sz w:val="22"/>
              </w:rPr>
              <w:t> </w:t>
            </w:r>
            <w:r>
              <w:rPr>
                <w:sz w:val="22"/>
              </w:rPr>
              <w:t>multimedia</w:t>
            </w:r>
            <w:r>
              <w:rPr>
                <w:spacing w:val="76"/>
                <w:sz w:val="22"/>
              </w:rPr>
              <w:t> </w:t>
            </w:r>
            <w:r>
              <w:rPr>
                <w:sz w:val="22"/>
              </w:rPr>
              <w:t>(fotos,</w:t>
            </w:r>
            <w:r>
              <w:rPr>
                <w:spacing w:val="77"/>
                <w:sz w:val="22"/>
              </w:rPr>
              <w:t> </w:t>
            </w:r>
            <w:r>
              <w:rPr>
                <w:sz w:val="22"/>
              </w:rPr>
              <w:t>videos)</w:t>
            </w:r>
            <w:r>
              <w:rPr>
                <w:spacing w:val="78"/>
                <w:sz w:val="22"/>
              </w:rPr>
              <w:t> </w:t>
            </w:r>
            <w:r>
              <w:rPr>
                <w:sz w:val="22"/>
              </w:rPr>
              <w:t>como</w:t>
            </w:r>
            <w:r>
              <w:rPr>
                <w:spacing w:val="77"/>
                <w:sz w:val="22"/>
              </w:rPr>
              <w:t> </w:t>
            </w:r>
            <w:r>
              <w:rPr>
                <w:sz w:val="22"/>
              </w:rPr>
              <w:t>evidencia</w:t>
            </w:r>
            <w:r>
              <w:rPr>
                <w:spacing w:val="79"/>
                <w:sz w:val="22"/>
              </w:rPr>
              <w:t> </w:t>
            </w:r>
            <w:r>
              <w:rPr>
                <w:sz w:val="22"/>
              </w:rPr>
              <w:t>de</w:t>
            </w:r>
            <w:r>
              <w:rPr>
                <w:spacing w:val="76"/>
                <w:sz w:val="22"/>
              </w:rPr>
              <w:t> </w:t>
            </w:r>
            <w:r>
              <w:rPr>
                <w:sz w:val="22"/>
              </w:rPr>
              <w:t>realización</w:t>
            </w:r>
            <w:r>
              <w:rPr>
                <w:spacing w:val="73"/>
                <w:sz w:val="22"/>
              </w:rPr>
              <w:t> </w:t>
            </w:r>
            <w:r>
              <w:rPr>
                <w:sz w:val="22"/>
              </w:rPr>
              <w:t>y </w:t>
            </w:r>
            <w:r>
              <w:rPr>
                <w:spacing w:val="-2"/>
                <w:sz w:val="22"/>
              </w:rPr>
              <w:t>asistencia</w:t>
            </w:r>
          </w:p>
        </w:tc>
      </w:tr>
    </w:tbl>
    <w:p>
      <w:pPr>
        <w:spacing w:before="5"/>
        <w:ind w:left="2931" w:right="1030" w:hanging="1651"/>
        <w:jc w:val="left"/>
        <w:rPr>
          <w:i/>
          <w:sz w:val="20"/>
        </w:rPr>
      </w:pPr>
      <w:bookmarkStart w:name="_bookmark124" w:id="175"/>
      <w:bookmarkEnd w:id="175"/>
      <w:r>
        <w:rPr/>
      </w:r>
      <w:r>
        <w:rPr>
          <w:i/>
          <w:sz w:val="20"/>
        </w:rPr>
        <w:t>Tabla</w:t>
      </w:r>
      <w:r>
        <w:rPr>
          <w:i/>
          <w:spacing w:val="-4"/>
          <w:sz w:val="20"/>
        </w:rPr>
        <w:t> </w:t>
      </w:r>
      <w:r>
        <w:rPr>
          <w:i/>
          <w:sz w:val="20"/>
        </w:rPr>
        <w:t>37. Proyectos</w:t>
      </w:r>
      <w:r>
        <w:rPr>
          <w:i/>
          <w:spacing w:val="-2"/>
          <w:sz w:val="20"/>
        </w:rPr>
        <w:t> </w:t>
      </w:r>
      <w:r>
        <w:rPr>
          <w:i/>
          <w:sz w:val="20"/>
        </w:rPr>
        <w:t>Secretaría</w:t>
      </w:r>
      <w:r>
        <w:rPr>
          <w:i/>
          <w:spacing w:val="-5"/>
          <w:sz w:val="20"/>
        </w:rPr>
        <w:t> </w:t>
      </w:r>
      <w:r>
        <w:rPr>
          <w:i/>
          <w:sz w:val="20"/>
        </w:rPr>
        <w:t>TIC -</w:t>
      </w:r>
      <w:r>
        <w:rPr>
          <w:i/>
          <w:spacing w:val="-5"/>
          <w:sz w:val="20"/>
        </w:rPr>
        <w:t> </w:t>
      </w:r>
      <w:r>
        <w:rPr>
          <w:i/>
          <w:sz w:val="20"/>
        </w:rPr>
        <w:t>Impulso</w:t>
      </w:r>
      <w:r>
        <w:rPr>
          <w:i/>
          <w:spacing w:val="-4"/>
          <w:sz w:val="20"/>
        </w:rPr>
        <w:t> </w:t>
      </w:r>
      <w:r>
        <w:rPr>
          <w:i/>
          <w:sz w:val="20"/>
        </w:rPr>
        <w:t>en</w:t>
      </w:r>
      <w:r>
        <w:rPr>
          <w:i/>
          <w:spacing w:val="-4"/>
          <w:sz w:val="20"/>
        </w:rPr>
        <w:t> </w:t>
      </w:r>
      <w:r>
        <w:rPr>
          <w:i/>
          <w:sz w:val="20"/>
        </w:rPr>
        <w:t>el</w:t>
      </w:r>
      <w:r>
        <w:rPr>
          <w:i/>
          <w:spacing w:val="-5"/>
          <w:sz w:val="20"/>
        </w:rPr>
        <w:t> </w:t>
      </w:r>
      <w:r>
        <w:rPr>
          <w:i/>
          <w:sz w:val="20"/>
        </w:rPr>
        <w:t>desarrollo</w:t>
      </w:r>
      <w:r>
        <w:rPr>
          <w:i/>
          <w:spacing w:val="-5"/>
          <w:sz w:val="20"/>
        </w:rPr>
        <w:t> </w:t>
      </w:r>
      <w:r>
        <w:rPr>
          <w:i/>
          <w:sz w:val="20"/>
        </w:rPr>
        <w:t>de</w:t>
      </w:r>
      <w:r>
        <w:rPr>
          <w:i/>
          <w:spacing w:val="-3"/>
          <w:sz w:val="20"/>
        </w:rPr>
        <w:t> </w:t>
      </w:r>
      <w:r>
        <w:rPr>
          <w:i/>
          <w:sz w:val="20"/>
        </w:rPr>
        <w:t>territorios</w:t>
      </w:r>
      <w:r>
        <w:rPr>
          <w:i/>
          <w:spacing w:val="-2"/>
          <w:sz w:val="20"/>
        </w:rPr>
        <w:t> </w:t>
      </w:r>
      <w:r>
        <w:rPr>
          <w:i/>
          <w:sz w:val="20"/>
        </w:rPr>
        <w:t>y</w:t>
      </w:r>
      <w:r>
        <w:rPr>
          <w:i/>
          <w:spacing w:val="-3"/>
          <w:sz w:val="20"/>
        </w:rPr>
        <w:t> </w:t>
      </w:r>
      <w:r>
        <w:rPr>
          <w:i/>
          <w:sz w:val="20"/>
        </w:rPr>
        <w:t>ciudades</w:t>
      </w:r>
      <w:r>
        <w:rPr>
          <w:i/>
          <w:spacing w:val="-2"/>
          <w:sz w:val="20"/>
        </w:rPr>
        <w:t> </w:t>
      </w:r>
      <w:r>
        <w:rPr>
          <w:i/>
          <w:sz w:val="20"/>
        </w:rPr>
        <w:t>inteligentes Fuente: Plan Estratégico de TI Gobernación del Atlántico</w:t>
      </w:r>
    </w:p>
    <w:p>
      <w:pPr>
        <w:spacing w:after="0"/>
        <w:jc w:val="left"/>
        <w:rPr>
          <w:i/>
          <w:sz w:val="20"/>
        </w:rPr>
        <w:sectPr>
          <w:pgSz w:w="12240" w:h="15840"/>
          <w:pgMar w:header="762" w:footer="0" w:top="1300" w:bottom="280" w:left="1080" w:right="360"/>
        </w:sectPr>
      </w:pPr>
    </w:p>
    <w:p>
      <w:pPr>
        <w:pStyle w:val="Heading2"/>
        <w:numPr>
          <w:ilvl w:val="1"/>
          <w:numId w:val="2"/>
        </w:numPr>
        <w:tabs>
          <w:tab w:pos="575" w:val="left" w:leader="none"/>
        </w:tabs>
        <w:spacing w:line="240" w:lineRule="auto" w:before="80" w:after="0"/>
        <w:ind w:left="575" w:right="0" w:hanging="575"/>
        <w:jc w:val="left"/>
      </w:pPr>
      <w:bookmarkStart w:name="9.3 Balanced Scorecard Secretaría TIC" w:id="176"/>
      <w:bookmarkEnd w:id="176"/>
      <w:r>
        <w:rPr>
          <w:b w:val="0"/>
        </w:rPr>
      </w:r>
      <w:bookmarkStart w:name="_bookmark125" w:id="177"/>
      <w:bookmarkEnd w:id="177"/>
      <w:r>
        <w:rPr>
          <w:b w:val="0"/>
        </w:rPr>
      </w:r>
      <w:r>
        <w:rPr/>
        <w:t>Balanced</w:t>
      </w:r>
      <w:r>
        <w:rPr>
          <w:spacing w:val="-5"/>
        </w:rPr>
        <w:t> </w:t>
      </w:r>
      <w:r>
        <w:rPr/>
        <w:t>Scorecard</w:t>
      </w:r>
      <w:r>
        <w:rPr>
          <w:spacing w:val="-5"/>
        </w:rPr>
        <w:t> </w:t>
      </w:r>
      <w:r>
        <w:rPr/>
        <w:t>Secretaría</w:t>
      </w:r>
      <w:r>
        <w:rPr>
          <w:spacing w:val="-5"/>
        </w:rPr>
        <w:t> TIC</w:t>
      </w:r>
    </w:p>
    <w:p>
      <w:pPr>
        <w:pStyle w:val="BodyText"/>
        <w:rPr>
          <w:b/>
          <w:sz w:val="20"/>
        </w:rPr>
      </w:pPr>
    </w:p>
    <w:p>
      <w:pPr>
        <w:pStyle w:val="BodyText"/>
        <w:rPr>
          <w:b/>
          <w:sz w:val="20"/>
        </w:rPr>
      </w:pPr>
    </w:p>
    <w:p>
      <w:pPr>
        <w:pStyle w:val="BodyText"/>
        <w:spacing w:before="138"/>
        <w:rPr>
          <w:b/>
          <w:sz w:val="20"/>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921"/>
        <w:gridCol w:w="3182"/>
        <w:gridCol w:w="4422"/>
        <w:gridCol w:w="3402"/>
      </w:tblGrid>
      <w:tr>
        <w:trPr>
          <w:trHeight w:val="320" w:hRule="atLeast"/>
        </w:trPr>
        <w:tc>
          <w:tcPr>
            <w:tcW w:w="1921" w:type="dxa"/>
            <w:shd w:val="clear" w:color="auto" w:fill="F3B800"/>
          </w:tcPr>
          <w:p>
            <w:pPr>
              <w:pStyle w:val="TableParagraph"/>
              <w:spacing w:before="24"/>
              <w:ind w:left="185"/>
              <w:rPr>
                <w:b/>
                <w:sz w:val="22"/>
              </w:rPr>
            </w:pPr>
            <w:r>
              <w:rPr>
                <w:b/>
                <w:color w:val="FFFFFF"/>
                <w:spacing w:val="-2"/>
                <w:sz w:val="22"/>
              </w:rPr>
              <w:t>PERSPECTIVA</w:t>
            </w:r>
          </w:p>
        </w:tc>
        <w:tc>
          <w:tcPr>
            <w:tcW w:w="3182" w:type="dxa"/>
            <w:shd w:val="clear" w:color="auto" w:fill="F3B800"/>
          </w:tcPr>
          <w:p>
            <w:pPr>
              <w:pStyle w:val="TableParagraph"/>
              <w:spacing w:before="24"/>
              <w:ind w:left="960"/>
              <w:rPr>
                <w:b/>
                <w:sz w:val="22"/>
              </w:rPr>
            </w:pPr>
            <w:r>
              <w:rPr>
                <w:b/>
                <w:color w:val="FFFFFF"/>
                <w:spacing w:val="-2"/>
                <w:sz w:val="22"/>
              </w:rPr>
              <w:t>OBJETIVOS</w:t>
            </w:r>
          </w:p>
        </w:tc>
        <w:tc>
          <w:tcPr>
            <w:tcW w:w="4422" w:type="dxa"/>
            <w:shd w:val="clear" w:color="auto" w:fill="F3B800"/>
          </w:tcPr>
          <w:p>
            <w:pPr>
              <w:pStyle w:val="TableParagraph"/>
              <w:spacing w:before="24"/>
              <w:ind w:left="3"/>
              <w:jc w:val="center"/>
              <w:rPr>
                <w:b/>
                <w:sz w:val="22"/>
              </w:rPr>
            </w:pPr>
            <w:r>
              <w:rPr>
                <w:b/>
                <w:color w:val="FFFFFF"/>
                <w:spacing w:val="-2"/>
                <w:sz w:val="22"/>
              </w:rPr>
              <w:t>METRICAS</w:t>
            </w:r>
          </w:p>
        </w:tc>
        <w:tc>
          <w:tcPr>
            <w:tcW w:w="3402" w:type="dxa"/>
            <w:shd w:val="clear" w:color="auto" w:fill="F3B800"/>
          </w:tcPr>
          <w:p>
            <w:pPr>
              <w:pStyle w:val="TableParagraph"/>
              <w:spacing w:before="24"/>
              <w:ind w:left="6"/>
              <w:jc w:val="center"/>
              <w:rPr>
                <w:b/>
                <w:sz w:val="22"/>
              </w:rPr>
            </w:pPr>
            <w:r>
              <w:rPr>
                <w:b/>
                <w:color w:val="FFFFFF"/>
                <w:spacing w:val="-2"/>
                <w:sz w:val="22"/>
              </w:rPr>
              <w:t>METAS</w:t>
            </w:r>
          </w:p>
        </w:tc>
      </w:tr>
      <w:tr>
        <w:trPr>
          <w:trHeight w:val="1160" w:hRule="atLeast"/>
        </w:trPr>
        <w:tc>
          <w:tcPr>
            <w:tcW w:w="1921" w:type="dxa"/>
            <w:vMerge w:val="restart"/>
            <w:shd w:val="clear" w:color="auto" w:fill="E1EED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68"/>
              <w:ind w:left="0"/>
              <w:rPr>
                <w:b/>
                <w:sz w:val="22"/>
              </w:rPr>
            </w:pPr>
          </w:p>
          <w:p>
            <w:pPr>
              <w:pStyle w:val="TableParagraph"/>
              <w:spacing w:line="276" w:lineRule="auto"/>
              <w:ind w:left="250" w:right="242" w:hanging="2"/>
              <w:jc w:val="center"/>
              <w:rPr>
                <w:sz w:val="22"/>
              </w:rPr>
            </w:pPr>
            <w:r>
              <w:rPr>
                <w:spacing w:val="-2"/>
                <w:sz w:val="22"/>
              </w:rPr>
              <w:t>Interesados (Ciudadanos, Servidores Públicos, Entidades):</w:t>
            </w:r>
            <w:r>
              <w:rPr>
                <w:spacing w:val="-12"/>
                <w:sz w:val="22"/>
              </w:rPr>
              <w:t> </w:t>
            </w:r>
            <w:r>
              <w:rPr>
                <w:spacing w:val="-2"/>
                <w:sz w:val="22"/>
              </w:rPr>
              <w:t>Qué </w:t>
            </w:r>
            <w:r>
              <w:rPr>
                <w:sz w:val="22"/>
              </w:rPr>
              <w:t>debo ofrecer?</w:t>
            </w:r>
          </w:p>
        </w:tc>
        <w:tc>
          <w:tcPr>
            <w:tcW w:w="3182" w:type="dxa"/>
            <w:shd w:val="clear" w:color="auto" w:fill="E1EEDA"/>
          </w:tcPr>
          <w:p>
            <w:pPr>
              <w:pStyle w:val="TableParagraph"/>
              <w:spacing w:line="276" w:lineRule="auto"/>
              <w:ind w:left="69" w:right="66"/>
              <w:jc w:val="both"/>
              <w:rPr>
                <w:sz w:val="22"/>
              </w:rPr>
            </w:pPr>
            <w:r>
              <w:rPr>
                <w:sz w:val="22"/>
              </w:rPr>
              <w:t>Proporcionar herramientas TIC a la población estudiantil para que accedan</w:t>
            </w:r>
            <w:r>
              <w:rPr>
                <w:spacing w:val="40"/>
                <w:sz w:val="22"/>
              </w:rPr>
              <w:t>  </w:t>
            </w:r>
            <w:r>
              <w:rPr>
                <w:sz w:val="22"/>
              </w:rPr>
              <w:t>a</w:t>
            </w:r>
            <w:r>
              <w:rPr>
                <w:spacing w:val="47"/>
                <w:sz w:val="22"/>
              </w:rPr>
              <w:t>  </w:t>
            </w:r>
            <w:r>
              <w:rPr>
                <w:sz w:val="22"/>
              </w:rPr>
              <w:t>una</w:t>
            </w:r>
            <w:r>
              <w:rPr>
                <w:spacing w:val="47"/>
                <w:sz w:val="22"/>
              </w:rPr>
              <w:t>  </w:t>
            </w:r>
            <w:r>
              <w:rPr>
                <w:sz w:val="22"/>
              </w:rPr>
              <w:t>educación</w:t>
            </w:r>
            <w:r>
              <w:rPr>
                <w:spacing w:val="46"/>
                <w:sz w:val="22"/>
              </w:rPr>
              <w:t>  </w:t>
            </w:r>
            <w:r>
              <w:rPr>
                <w:spacing w:val="-5"/>
                <w:sz w:val="22"/>
              </w:rPr>
              <w:t>de</w:t>
            </w:r>
          </w:p>
          <w:p>
            <w:pPr>
              <w:pStyle w:val="TableParagraph"/>
              <w:spacing w:line="250" w:lineRule="exact"/>
              <w:ind w:left="69"/>
              <w:rPr>
                <w:sz w:val="22"/>
              </w:rPr>
            </w:pPr>
            <w:r>
              <w:rPr>
                <w:spacing w:val="-2"/>
                <w:sz w:val="22"/>
              </w:rPr>
              <w:t>calidad.</w:t>
            </w:r>
          </w:p>
        </w:tc>
        <w:tc>
          <w:tcPr>
            <w:tcW w:w="4422" w:type="dxa"/>
            <w:shd w:val="clear" w:color="auto" w:fill="E1EEDA"/>
          </w:tcPr>
          <w:p>
            <w:pPr>
              <w:pStyle w:val="TableParagraph"/>
              <w:numPr>
                <w:ilvl w:val="0"/>
                <w:numId w:val="447"/>
              </w:numPr>
              <w:tabs>
                <w:tab w:pos="428" w:val="left" w:leader="none"/>
              </w:tabs>
              <w:spacing w:line="276" w:lineRule="auto" w:before="134" w:after="0"/>
              <w:ind w:left="428" w:right="65" w:hanging="360"/>
              <w:jc w:val="both"/>
              <w:rPr>
                <w:sz w:val="22"/>
              </w:rPr>
            </w:pPr>
            <w:r>
              <w:rPr>
                <w:sz w:val="22"/>
              </w:rPr>
              <w:t>Número de terminales entregados en instituciones educativas de municipios no </w:t>
            </w:r>
            <w:r>
              <w:rPr>
                <w:spacing w:val="-2"/>
                <w:sz w:val="22"/>
              </w:rPr>
              <w:t>certificados.</w:t>
            </w:r>
          </w:p>
        </w:tc>
        <w:tc>
          <w:tcPr>
            <w:tcW w:w="3402" w:type="dxa"/>
            <w:shd w:val="clear" w:color="auto" w:fill="E1EEDA"/>
          </w:tcPr>
          <w:p>
            <w:pPr>
              <w:pStyle w:val="TableParagraph"/>
              <w:spacing w:before="171"/>
              <w:ind w:left="0"/>
              <w:rPr>
                <w:b/>
                <w:sz w:val="22"/>
              </w:rPr>
            </w:pPr>
          </w:p>
          <w:p>
            <w:pPr>
              <w:pStyle w:val="TableParagraph"/>
              <w:numPr>
                <w:ilvl w:val="0"/>
                <w:numId w:val="448"/>
              </w:numPr>
              <w:tabs>
                <w:tab w:pos="427" w:val="left" w:leader="none"/>
              </w:tabs>
              <w:spacing w:line="240" w:lineRule="auto" w:before="0" w:after="0"/>
              <w:ind w:left="427" w:right="0" w:hanging="360"/>
              <w:jc w:val="left"/>
              <w:rPr>
                <w:sz w:val="22"/>
              </w:rPr>
            </w:pPr>
            <w:r>
              <w:rPr>
                <w:sz w:val="22"/>
              </w:rPr>
              <w:t>Terminales</w:t>
            </w:r>
            <w:r>
              <w:rPr>
                <w:spacing w:val="-10"/>
                <w:sz w:val="22"/>
              </w:rPr>
              <w:t> </w:t>
            </w:r>
            <w:r>
              <w:rPr>
                <w:spacing w:val="-2"/>
                <w:sz w:val="22"/>
              </w:rPr>
              <w:t>entregadas.</w:t>
            </w:r>
          </w:p>
        </w:tc>
      </w:tr>
      <w:tr>
        <w:trPr>
          <w:trHeight w:val="6482" w:hRule="atLeast"/>
        </w:trPr>
        <w:tc>
          <w:tcPr>
            <w:tcW w:w="1921" w:type="dxa"/>
            <w:vMerge/>
            <w:tcBorders>
              <w:top w:val="nil"/>
            </w:tcBorders>
            <w:shd w:val="clear" w:color="auto" w:fill="E1EEDA"/>
          </w:tcPr>
          <w:p>
            <w:pPr>
              <w:rPr>
                <w:sz w:val="2"/>
                <w:szCs w:val="2"/>
              </w:rPr>
            </w:pPr>
          </w:p>
        </w:tc>
        <w:tc>
          <w:tcPr>
            <w:tcW w:w="3182" w:type="dxa"/>
            <w:shd w:val="clear" w:color="auto" w:fill="E1EED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85"/>
              <w:ind w:left="0"/>
              <w:rPr>
                <w:b/>
                <w:sz w:val="22"/>
              </w:rPr>
            </w:pPr>
          </w:p>
          <w:p>
            <w:pPr>
              <w:pStyle w:val="TableParagraph"/>
              <w:tabs>
                <w:tab w:pos="2898" w:val="left" w:leader="none"/>
              </w:tabs>
              <w:spacing w:line="276" w:lineRule="auto"/>
              <w:ind w:left="69" w:right="63"/>
              <w:jc w:val="both"/>
              <w:rPr>
                <w:sz w:val="22"/>
              </w:rPr>
            </w:pPr>
            <w:r>
              <w:rPr>
                <w:sz w:val="22"/>
              </w:rPr>
              <w:t>Fomentar el desarrollo del ecosistema regional a través del desarrollo y fortalecimiento de la </w:t>
            </w:r>
            <w:r>
              <w:rPr>
                <w:spacing w:val="-2"/>
                <w:sz w:val="22"/>
              </w:rPr>
              <w:t>infraestructura</w:t>
            </w:r>
            <w:r>
              <w:rPr>
                <w:sz w:val="22"/>
              </w:rPr>
              <w:tab/>
            </w:r>
            <w:r>
              <w:rPr>
                <w:spacing w:val="-5"/>
                <w:sz w:val="22"/>
              </w:rPr>
              <w:t>de</w:t>
            </w:r>
          </w:p>
          <w:p>
            <w:pPr>
              <w:pStyle w:val="TableParagraph"/>
              <w:spacing w:line="276" w:lineRule="auto" w:before="2"/>
              <w:ind w:left="69" w:right="63"/>
              <w:jc w:val="both"/>
              <w:rPr>
                <w:sz w:val="22"/>
              </w:rPr>
            </w:pPr>
            <w:r>
              <w:rPr>
                <w:sz w:val="22"/>
              </w:rPr>
              <w:t>telecomunicaciones,</w:t>
            </w:r>
            <w:r>
              <w:rPr>
                <w:spacing w:val="-14"/>
                <w:sz w:val="22"/>
              </w:rPr>
              <w:t> </w:t>
            </w:r>
            <w:r>
              <w:rPr>
                <w:sz w:val="22"/>
              </w:rPr>
              <w:t>la</w:t>
            </w:r>
            <w:r>
              <w:rPr>
                <w:spacing w:val="-14"/>
                <w:sz w:val="22"/>
              </w:rPr>
              <w:t> </w:t>
            </w:r>
            <w:r>
              <w:rPr>
                <w:sz w:val="22"/>
              </w:rPr>
              <w:t>ciencia</w:t>
            </w:r>
            <w:r>
              <w:rPr>
                <w:spacing w:val="-14"/>
                <w:sz w:val="22"/>
              </w:rPr>
              <w:t> </w:t>
            </w:r>
            <w:r>
              <w:rPr>
                <w:sz w:val="22"/>
              </w:rPr>
              <w:t>y</w:t>
            </w:r>
            <w:r>
              <w:rPr>
                <w:spacing w:val="-13"/>
                <w:sz w:val="22"/>
              </w:rPr>
              <w:t> </w:t>
            </w:r>
            <w:r>
              <w:rPr>
                <w:sz w:val="22"/>
              </w:rPr>
              <w:t>la Tecnología, la innovación de productos y servicios digitales, el tejido empresarial TIC, los servicios TIC, las aplicaciones y contenidos digitales y las habilidades de los usuarios en los sectores productivos del </w:t>
            </w:r>
            <w:r>
              <w:rPr>
                <w:spacing w:val="-2"/>
                <w:sz w:val="22"/>
              </w:rPr>
              <w:t>departamento.</w:t>
            </w:r>
          </w:p>
        </w:tc>
        <w:tc>
          <w:tcPr>
            <w:tcW w:w="4422" w:type="dxa"/>
            <w:shd w:val="clear" w:color="auto" w:fill="E1EEDA"/>
          </w:tcPr>
          <w:p>
            <w:pPr>
              <w:pStyle w:val="TableParagraph"/>
              <w:numPr>
                <w:ilvl w:val="0"/>
                <w:numId w:val="449"/>
              </w:numPr>
              <w:tabs>
                <w:tab w:pos="428" w:val="left" w:leader="none"/>
              </w:tabs>
              <w:spacing w:line="276" w:lineRule="auto" w:before="0" w:after="0"/>
              <w:ind w:left="428" w:right="68" w:hanging="360"/>
              <w:jc w:val="both"/>
              <w:rPr>
                <w:sz w:val="22"/>
              </w:rPr>
            </w:pPr>
            <w:r>
              <w:rPr>
                <w:sz w:val="22"/>
              </w:rPr>
              <w:t>Número</w:t>
            </w:r>
            <w:r>
              <w:rPr>
                <w:spacing w:val="-14"/>
                <w:sz w:val="22"/>
              </w:rPr>
              <w:t> </w:t>
            </w:r>
            <w:r>
              <w:rPr>
                <w:sz w:val="22"/>
              </w:rPr>
              <w:t>de</w:t>
            </w:r>
            <w:r>
              <w:rPr>
                <w:spacing w:val="-14"/>
                <w:sz w:val="22"/>
              </w:rPr>
              <w:t> </w:t>
            </w:r>
            <w:r>
              <w:rPr>
                <w:sz w:val="22"/>
              </w:rPr>
              <w:t>contenidos,</w:t>
            </w:r>
            <w:r>
              <w:rPr>
                <w:spacing w:val="-14"/>
                <w:sz w:val="22"/>
              </w:rPr>
              <w:t> </w:t>
            </w:r>
            <w:r>
              <w:rPr>
                <w:sz w:val="22"/>
              </w:rPr>
              <w:t>productos</w:t>
            </w:r>
            <w:r>
              <w:rPr>
                <w:spacing w:val="-13"/>
                <w:sz w:val="22"/>
              </w:rPr>
              <w:t> </w:t>
            </w:r>
            <w:r>
              <w:rPr>
                <w:sz w:val="22"/>
              </w:rPr>
              <w:t>o</w:t>
            </w:r>
            <w:r>
              <w:rPr>
                <w:spacing w:val="-14"/>
                <w:sz w:val="22"/>
              </w:rPr>
              <w:t> </w:t>
            </w:r>
            <w:r>
              <w:rPr>
                <w:sz w:val="22"/>
              </w:rPr>
              <w:t>servicios Digitales creados o mejorados.</w:t>
            </w:r>
          </w:p>
          <w:p>
            <w:pPr>
              <w:pStyle w:val="TableParagraph"/>
              <w:numPr>
                <w:ilvl w:val="0"/>
                <w:numId w:val="449"/>
              </w:numPr>
              <w:tabs>
                <w:tab w:pos="428" w:val="left" w:leader="none"/>
              </w:tabs>
              <w:spacing w:line="276" w:lineRule="auto" w:before="0" w:after="0"/>
              <w:ind w:left="428" w:right="64" w:hanging="360"/>
              <w:jc w:val="both"/>
              <w:rPr>
                <w:sz w:val="22"/>
              </w:rPr>
            </w:pPr>
            <w:r>
              <w:rPr>
                <w:sz w:val="22"/>
              </w:rPr>
              <w:t>Número de personas beneficiadas con iniciativas para la apropiación y desarrollo de competencias específicas en TIC e Industria creativa.</w:t>
            </w:r>
          </w:p>
          <w:p>
            <w:pPr>
              <w:pStyle w:val="TableParagraph"/>
              <w:numPr>
                <w:ilvl w:val="0"/>
                <w:numId w:val="449"/>
              </w:numPr>
              <w:tabs>
                <w:tab w:pos="428" w:val="left" w:leader="none"/>
              </w:tabs>
              <w:spacing w:line="276" w:lineRule="auto" w:before="0" w:after="0"/>
              <w:ind w:left="428" w:right="64" w:hanging="360"/>
              <w:jc w:val="both"/>
              <w:rPr>
                <w:sz w:val="22"/>
              </w:rPr>
            </w:pPr>
            <w:r>
              <w:rPr>
                <w:sz w:val="22"/>
              </w:rPr>
              <w:t>Número de Iniciativas permanentes desarrolladas y/o mantenidas, para el fomento o fortalecimiento de empresas o emprendimientos en el sector TIC y de contenidos digitales.</w:t>
            </w:r>
          </w:p>
          <w:p>
            <w:pPr>
              <w:pStyle w:val="TableParagraph"/>
              <w:numPr>
                <w:ilvl w:val="0"/>
                <w:numId w:val="449"/>
              </w:numPr>
              <w:tabs>
                <w:tab w:pos="428" w:val="left" w:leader="none"/>
                <w:tab w:pos="482" w:val="left" w:leader="none"/>
              </w:tabs>
              <w:spacing w:line="276" w:lineRule="auto" w:before="0" w:after="0"/>
              <w:ind w:left="428" w:right="65" w:hanging="360"/>
              <w:jc w:val="both"/>
              <w:rPr>
                <w:sz w:val="22"/>
              </w:rPr>
            </w:pPr>
            <w:r>
              <w:rPr>
                <w:sz w:val="22"/>
              </w:rPr>
              <w:t>Número</w:t>
            </w:r>
            <w:r>
              <w:rPr>
                <w:sz w:val="22"/>
              </w:rPr>
              <w:t> de Emprendimientos, empresas</w:t>
            </w:r>
            <w:r>
              <w:rPr>
                <w:spacing w:val="40"/>
                <w:sz w:val="22"/>
              </w:rPr>
              <w:t> </w:t>
            </w:r>
            <w:r>
              <w:rPr>
                <w:sz w:val="22"/>
              </w:rPr>
              <w:t>TIC o empresas de contenidos digitales creadas o vinculadas a los programas de desarrollo empresarial (comercialización, apoyo económico, aceleración, incubación, innovación o similares).</w:t>
            </w:r>
          </w:p>
          <w:p>
            <w:pPr>
              <w:pStyle w:val="TableParagraph"/>
              <w:numPr>
                <w:ilvl w:val="0"/>
                <w:numId w:val="449"/>
              </w:numPr>
              <w:tabs>
                <w:tab w:pos="428" w:val="left" w:leader="none"/>
              </w:tabs>
              <w:spacing w:line="276" w:lineRule="auto" w:before="0" w:after="0"/>
              <w:ind w:left="428" w:right="63" w:hanging="360"/>
              <w:jc w:val="both"/>
              <w:rPr>
                <w:sz w:val="22"/>
              </w:rPr>
            </w:pPr>
            <w:r>
              <w:rPr>
                <w:sz w:val="22"/>
              </w:rPr>
              <w:t>Número de iniciativas que promueven la investigación, innovación y desarrollo en tecnologías de información de vanguardia aplicadas</w:t>
            </w:r>
            <w:r>
              <w:rPr>
                <w:spacing w:val="-14"/>
                <w:sz w:val="22"/>
              </w:rPr>
              <w:t> </w:t>
            </w:r>
            <w:r>
              <w:rPr>
                <w:sz w:val="22"/>
              </w:rPr>
              <w:t>para</w:t>
            </w:r>
            <w:r>
              <w:rPr>
                <w:spacing w:val="-14"/>
                <w:sz w:val="22"/>
              </w:rPr>
              <w:t> </w:t>
            </w:r>
            <w:r>
              <w:rPr>
                <w:sz w:val="22"/>
              </w:rPr>
              <w:t>mejorar</w:t>
            </w:r>
            <w:r>
              <w:rPr>
                <w:spacing w:val="-14"/>
                <w:sz w:val="22"/>
              </w:rPr>
              <w:t> </w:t>
            </w:r>
            <w:r>
              <w:rPr>
                <w:sz w:val="22"/>
              </w:rPr>
              <w:t>las</w:t>
            </w:r>
            <w:r>
              <w:rPr>
                <w:spacing w:val="-13"/>
                <w:sz w:val="22"/>
              </w:rPr>
              <w:t> </w:t>
            </w:r>
            <w:r>
              <w:rPr>
                <w:sz w:val="22"/>
              </w:rPr>
              <w:t>capacidades</w:t>
            </w:r>
            <w:r>
              <w:rPr>
                <w:spacing w:val="-14"/>
                <w:sz w:val="22"/>
              </w:rPr>
              <w:t> </w:t>
            </w:r>
            <w:r>
              <w:rPr>
                <w:sz w:val="22"/>
              </w:rPr>
              <w:t>de</w:t>
            </w:r>
            <w:r>
              <w:rPr>
                <w:spacing w:val="-14"/>
                <w:sz w:val="22"/>
              </w:rPr>
              <w:t> </w:t>
            </w:r>
            <w:r>
              <w:rPr>
                <w:sz w:val="22"/>
              </w:rPr>
              <w:t>los</w:t>
            </w:r>
          </w:p>
          <w:p>
            <w:pPr>
              <w:pStyle w:val="TableParagraph"/>
              <w:spacing w:line="252" w:lineRule="exact"/>
              <w:ind w:left="428"/>
              <w:jc w:val="both"/>
              <w:rPr>
                <w:sz w:val="22"/>
              </w:rPr>
            </w:pPr>
            <w:r>
              <w:rPr>
                <w:sz w:val="22"/>
              </w:rPr>
              <w:t>sectores</w:t>
            </w:r>
            <w:r>
              <w:rPr>
                <w:spacing w:val="-4"/>
                <w:sz w:val="22"/>
              </w:rPr>
              <w:t> </w:t>
            </w:r>
            <w:r>
              <w:rPr>
                <w:sz w:val="22"/>
              </w:rPr>
              <w:t>productivos</w:t>
            </w:r>
            <w:r>
              <w:rPr>
                <w:spacing w:val="-4"/>
                <w:sz w:val="22"/>
              </w:rPr>
              <w:t> </w:t>
            </w:r>
            <w:r>
              <w:rPr>
                <w:sz w:val="22"/>
              </w:rPr>
              <w:t>del</w:t>
            </w:r>
            <w:r>
              <w:rPr>
                <w:spacing w:val="-4"/>
                <w:sz w:val="22"/>
              </w:rPr>
              <w:t> </w:t>
            </w:r>
            <w:r>
              <w:rPr>
                <w:spacing w:val="-2"/>
                <w:sz w:val="22"/>
              </w:rPr>
              <w:t>departamento.</w:t>
            </w:r>
          </w:p>
        </w:tc>
        <w:tc>
          <w:tcPr>
            <w:tcW w:w="3402" w:type="dxa"/>
            <w:shd w:val="clear" w:color="auto" w:fill="E1EED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0"/>
              <w:ind w:left="0"/>
              <w:rPr>
                <w:b/>
                <w:sz w:val="22"/>
              </w:rPr>
            </w:pPr>
          </w:p>
          <w:p>
            <w:pPr>
              <w:pStyle w:val="TableParagraph"/>
              <w:numPr>
                <w:ilvl w:val="0"/>
                <w:numId w:val="450"/>
              </w:numPr>
              <w:tabs>
                <w:tab w:pos="427" w:val="left" w:leader="none"/>
              </w:tabs>
              <w:spacing w:line="276" w:lineRule="auto" w:before="0" w:after="0"/>
              <w:ind w:left="427" w:right="69" w:hanging="360"/>
              <w:jc w:val="both"/>
              <w:rPr>
                <w:sz w:val="22"/>
              </w:rPr>
            </w:pPr>
            <w:r>
              <w:rPr>
                <w:sz w:val="22"/>
              </w:rPr>
              <w:t>Contenidos</w:t>
            </w:r>
            <w:r>
              <w:rPr>
                <w:spacing w:val="-11"/>
                <w:sz w:val="22"/>
              </w:rPr>
              <w:t> </w:t>
            </w:r>
            <w:r>
              <w:rPr>
                <w:sz w:val="22"/>
              </w:rPr>
              <w:t>o</w:t>
            </w:r>
            <w:r>
              <w:rPr>
                <w:spacing w:val="-14"/>
                <w:sz w:val="22"/>
              </w:rPr>
              <w:t> </w:t>
            </w:r>
            <w:r>
              <w:rPr>
                <w:sz w:val="22"/>
              </w:rPr>
              <w:t>productos</w:t>
            </w:r>
            <w:r>
              <w:rPr>
                <w:spacing w:val="-11"/>
                <w:sz w:val="22"/>
              </w:rPr>
              <w:t> </w:t>
            </w:r>
            <w:r>
              <w:rPr>
                <w:sz w:val="22"/>
              </w:rPr>
              <w:t>digitales </w:t>
            </w:r>
            <w:r>
              <w:rPr>
                <w:spacing w:val="-2"/>
                <w:sz w:val="22"/>
              </w:rPr>
              <w:t>creados.</w:t>
            </w:r>
          </w:p>
          <w:p>
            <w:pPr>
              <w:pStyle w:val="TableParagraph"/>
              <w:numPr>
                <w:ilvl w:val="0"/>
                <w:numId w:val="450"/>
              </w:numPr>
              <w:tabs>
                <w:tab w:pos="427" w:val="left" w:leader="none"/>
              </w:tabs>
              <w:spacing w:line="271" w:lineRule="auto" w:before="0" w:after="0"/>
              <w:ind w:left="427" w:right="65" w:hanging="360"/>
              <w:jc w:val="both"/>
              <w:rPr>
                <w:sz w:val="22"/>
              </w:rPr>
            </w:pPr>
            <w:r>
              <w:rPr>
                <w:sz w:val="22"/>
              </w:rPr>
              <w:t>Iniciativas para el fomento y fortalecimiento de empresas.</w:t>
            </w:r>
          </w:p>
          <w:p>
            <w:pPr>
              <w:pStyle w:val="TableParagraph"/>
              <w:numPr>
                <w:ilvl w:val="0"/>
                <w:numId w:val="450"/>
              </w:numPr>
              <w:tabs>
                <w:tab w:pos="426" w:val="left" w:leader="none"/>
              </w:tabs>
              <w:spacing w:line="240" w:lineRule="auto" w:before="5" w:after="0"/>
              <w:ind w:left="426" w:right="0" w:hanging="359"/>
              <w:jc w:val="both"/>
              <w:rPr>
                <w:sz w:val="22"/>
              </w:rPr>
            </w:pPr>
            <w:r>
              <w:rPr>
                <w:sz w:val="22"/>
              </w:rPr>
              <w:t>Emprendimientos</w:t>
            </w:r>
            <w:r>
              <w:rPr>
                <w:spacing w:val="-12"/>
                <w:sz w:val="22"/>
              </w:rPr>
              <w:t> </w:t>
            </w:r>
            <w:r>
              <w:rPr>
                <w:spacing w:val="-2"/>
                <w:sz w:val="22"/>
              </w:rPr>
              <w:t>creados.</w:t>
            </w:r>
          </w:p>
          <w:p>
            <w:pPr>
              <w:pStyle w:val="TableParagraph"/>
              <w:numPr>
                <w:ilvl w:val="0"/>
                <w:numId w:val="450"/>
              </w:numPr>
              <w:tabs>
                <w:tab w:pos="427" w:val="left" w:leader="none"/>
              </w:tabs>
              <w:spacing w:line="273" w:lineRule="auto" w:before="40" w:after="0"/>
              <w:ind w:left="427" w:right="64" w:hanging="360"/>
              <w:jc w:val="both"/>
              <w:rPr>
                <w:sz w:val="22"/>
              </w:rPr>
            </w:pPr>
            <w:r>
              <w:rPr>
                <w:sz w:val="22"/>
              </w:rPr>
              <w:t>Personas Beneficiadas con iniciativas de apropiación y desarrollo de competencias.</w:t>
            </w:r>
          </w:p>
        </w:tc>
      </w:tr>
    </w:tbl>
    <w:p>
      <w:pPr>
        <w:pStyle w:val="TableParagraph"/>
        <w:spacing w:after="0" w:line="273" w:lineRule="auto"/>
        <w:jc w:val="both"/>
        <w:rPr>
          <w:sz w:val="22"/>
        </w:rPr>
        <w:sectPr>
          <w:headerReference w:type="default" r:id="rId114"/>
          <w:pgSz w:w="15840" w:h="12240" w:orient="landscape"/>
          <w:pgMar w:header="762" w:footer="0" w:top="1400" w:bottom="280" w:left="1440" w:right="1440"/>
        </w:sectPr>
      </w:pPr>
    </w:p>
    <w:p>
      <w:pPr>
        <w:pStyle w:val="BodyText"/>
        <w:spacing w:before="9"/>
        <w:rPr>
          <w:b/>
          <w:sz w:val="6"/>
        </w:rPr>
      </w:pPr>
    </w:p>
    <w:tbl>
      <w:tblPr>
        <w:tblW w:w="0" w:type="auto"/>
        <w:jc w:val="left"/>
        <w:tblInd w:w="1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1921"/>
        <w:gridCol w:w="3182"/>
        <w:gridCol w:w="4422"/>
        <w:gridCol w:w="3402"/>
      </w:tblGrid>
      <w:tr>
        <w:trPr>
          <w:trHeight w:val="320" w:hRule="atLeast"/>
        </w:trPr>
        <w:tc>
          <w:tcPr>
            <w:tcW w:w="1921" w:type="dxa"/>
            <w:shd w:val="clear" w:color="auto" w:fill="F3B800"/>
          </w:tcPr>
          <w:p>
            <w:pPr>
              <w:pStyle w:val="TableParagraph"/>
              <w:spacing w:before="29"/>
              <w:ind w:left="185"/>
              <w:rPr>
                <w:b/>
                <w:sz w:val="22"/>
              </w:rPr>
            </w:pPr>
            <w:r>
              <w:rPr>
                <w:b/>
                <w:color w:val="FFFFFF"/>
                <w:spacing w:val="-2"/>
                <w:sz w:val="22"/>
              </w:rPr>
              <w:t>PERSPECTIVA</w:t>
            </w:r>
          </w:p>
        </w:tc>
        <w:tc>
          <w:tcPr>
            <w:tcW w:w="3182" w:type="dxa"/>
            <w:shd w:val="clear" w:color="auto" w:fill="F3B800"/>
          </w:tcPr>
          <w:p>
            <w:pPr>
              <w:pStyle w:val="TableParagraph"/>
              <w:spacing w:before="29"/>
              <w:ind w:left="960"/>
              <w:rPr>
                <w:b/>
                <w:sz w:val="22"/>
              </w:rPr>
            </w:pPr>
            <w:r>
              <w:rPr>
                <w:b/>
                <w:color w:val="FFFFFF"/>
                <w:spacing w:val="-2"/>
                <w:sz w:val="22"/>
              </w:rPr>
              <w:t>OBJETIVOS</w:t>
            </w:r>
          </w:p>
        </w:tc>
        <w:tc>
          <w:tcPr>
            <w:tcW w:w="4422" w:type="dxa"/>
            <w:shd w:val="clear" w:color="auto" w:fill="F3B800"/>
          </w:tcPr>
          <w:p>
            <w:pPr>
              <w:pStyle w:val="TableParagraph"/>
              <w:spacing w:before="29"/>
              <w:ind w:left="3"/>
              <w:jc w:val="center"/>
              <w:rPr>
                <w:b/>
                <w:sz w:val="22"/>
              </w:rPr>
            </w:pPr>
            <w:r>
              <w:rPr>
                <w:b/>
                <w:color w:val="FFFFFF"/>
                <w:spacing w:val="-2"/>
                <w:sz w:val="22"/>
              </w:rPr>
              <w:t>METRICAS</w:t>
            </w:r>
          </w:p>
        </w:tc>
        <w:tc>
          <w:tcPr>
            <w:tcW w:w="3402" w:type="dxa"/>
            <w:shd w:val="clear" w:color="auto" w:fill="F3B800"/>
          </w:tcPr>
          <w:p>
            <w:pPr>
              <w:pStyle w:val="TableParagraph"/>
              <w:spacing w:before="29"/>
              <w:ind w:left="6"/>
              <w:jc w:val="center"/>
              <w:rPr>
                <w:b/>
                <w:sz w:val="22"/>
              </w:rPr>
            </w:pPr>
            <w:r>
              <w:rPr>
                <w:b/>
                <w:color w:val="FFFFFF"/>
                <w:spacing w:val="-2"/>
                <w:sz w:val="22"/>
              </w:rPr>
              <w:t>METAS</w:t>
            </w:r>
          </w:p>
        </w:tc>
      </w:tr>
      <w:tr>
        <w:trPr>
          <w:trHeight w:val="595" w:hRule="atLeast"/>
        </w:trPr>
        <w:tc>
          <w:tcPr>
            <w:tcW w:w="1921" w:type="dxa"/>
            <w:vMerge w:val="restart"/>
            <w:shd w:val="clear" w:color="auto" w:fill="D0CECE"/>
          </w:tcPr>
          <w:p>
            <w:pPr>
              <w:pStyle w:val="TableParagraph"/>
              <w:ind w:left="0"/>
              <w:rPr>
                <w:b/>
                <w:sz w:val="22"/>
              </w:rPr>
            </w:pPr>
          </w:p>
          <w:p>
            <w:pPr>
              <w:pStyle w:val="TableParagraph"/>
              <w:ind w:left="0"/>
              <w:rPr>
                <w:b/>
                <w:sz w:val="22"/>
              </w:rPr>
            </w:pPr>
          </w:p>
          <w:p>
            <w:pPr>
              <w:pStyle w:val="TableParagraph"/>
              <w:spacing w:before="141"/>
              <w:ind w:left="0"/>
              <w:rPr>
                <w:b/>
                <w:sz w:val="22"/>
              </w:rPr>
            </w:pPr>
          </w:p>
          <w:p>
            <w:pPr>
              <w:pStyle w:val="TableParagraph"/>
              <w:spacing w:line="276" w:lineRule="auto"/>
              <w:ind w:left="28" w:right="21"/>
              <w:jc w:val="center"/>
              <w:rPr>
                <w:sz w:val="22"/>
              </w:rPr>
            </w:pPr>
            <w:r>
              <w:rPr>
                <w:sz w:val="22"/>
              </w:rPr>
              <w:t>Procesos</w:t>
            </w:r>
            <w:r>
              <w:rPr>
                <w:spacing w:val="-14"/>
                <w:sz w:val="22"/>
              </w:rPr>
              <w:t> </w:t>
            </w:r>
            <w:r>
              <w:rPr>
                <w:sz w:val="22"/>
              </w:rPr>
              <w:t>Internos: Qué procesos internos se deben </w:t>
            </w:r>
            <w:r>
              <w:rPr>
                <w:spacing w:val="-2"/>
                <w:sz w:val="22"/>
              </w:rPr>
              <w:t>mejorar?</w:t>
            </w:r>
          </w:p>
        </w:tc>
        <w:tc>
          <w:tcPr>
            <w:tcW w:w="3182" w:type="dxa"/>
            <w:vMerge w:val="restart"/>
            <w:shd w:val="clear" w:color="auto" w:fill="D0CECE"/>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33"/>
              <w:ind w:left="0"/>
              <w:rPr>
                <w:b/>
                <w:sz w:val="22"/>
              </w:rPr>
            </w:pPr>
          </w:p>
          <w:p>
            <w:pPr>
              <w:pStyle w:val="TableParagraph"/>
              <w:spacing w:line="278" w:lineRule="auto"/>
              <w:ind w:left="69" w:right="153"/>
              <w:rPr>
                <w:sz w:val="22"/>
              </w:rPr>
            </w:pPr>
            <w:r>
              <w:rPr>
                <w:sz w:val="22"/>
              </w:rPr>
              <w:t>Implementar</w:t>
            </w:r>
            <w:r>
              <w:rPr>
                <w:spacing w:val="-14"/>
                <w:sz w:val="22"/>
              </w:rPr>
              <w:t> </w:t>
            </w:r>
            <w:r>
              <w:rPr>
                <w:sz w:val="22"/>
              </w:rPr>
              <w:t>la</w:t>
            </w:r>
            <w:r>
              <w:rPr>
                <w:spacing w:val="-14"/>
                <w:sz w:val="22"/>
              </w:rPr>
              <w:t> </w:t>
            </w:r>
            <w:r>
              <w:rPr>
                <w:sz w:val="22"/>
              </w:rPr>
              <w:t>Política</w:t>
            </w:r>
            <w:r>
              <w:rPr>
                <w:spacing w:val="-13"/>
                <w:sz w:val="22"/>
              </w:rPr>
              <w:t> </w:t>
            </w:r>
            <w:r>
              <w:rPr>
                <w:sz w:val="22"/>
              </w:rPr>
              <w:t>Gobierno Digital en el Departamento del </w:t>
            </w:r>
            <w:r>
              <w:rPr>
                <w:spacing w:val="-2"/>
                <w:sz w:val="22"/>
              </w:rPr>
              <w:t>Atlántico.</w:t>
            </w:r>
          </w:p>
        </w:tc>
        <w:tc>
          <w:tcPr>
            <w:tcW w:w="4422" w:type="dxa"/>
            <w:shd w:val="clear" w:color="auto" w:fill="D0CECE"/>
          </w:tcPr>
          <w:p>
            <w:pPr>
              <w:pStyle w:val="TableParagraph"/>
              <w:numPr>
                <w:ilvl w:val="0"/>
                <w:numId w:val="451"/>
              </w:numPr>
              <w:tabs>
                <w:tab w:pos="428" w:val="left" w:leader="none"/>
              </w:tabs>
              <w:spacing w:line="240" w:lineRule="auto" w:before="144" w:after="0"/>
              <w:ind w:left="428" w:right="0" w:hanging="360"/>
              <w:jc w:val="left"/>
              <w:rPr>
                <w:sz w:val="22"/>
              </w:rPr>
            </w:pPr>
            <w:r>
              <w:rPr>
                <w:sz w:val="22"/>
              </w:rPr>
              <w:t>Estrategia</w:t>
            </w:r>
            <w:r>
              <w:rPr>
                <w:spacing w:val="1"/>
                <w:sz w:val="22"/>
              </w:rPr>
              <w:t> </w:t>
            </w:r>
            <w:r>
              <w:rPr>
                <w:sz w:val="22"/>
              </w:rPr>
              <w:t>de</w:t>
            </w:r>
            <w:r>
              <w:rPr>
                <w:spacing w:val="-3"/>
                <w:sz w:val="22"/>
              </w:rPr>
              <w:t> </w:t>
            </w:r>
            <w:r>
              <w:rPr>
                <w:sz w:val="22"/>
              </w:rPr>
              <w:t>Uso</w:t>
            </w:r>
            <w:r>
              <w:rPr>
                <w:spacing w:val="-6"/>
                <w:sz w:val="22"/>
              </w:rPr>
              <w:t> </w:t>
            </w:r>
            <w:r>
              <w:rPr>
                <w:sz w:val="22"/>
              </w:rPr>
              <w:t>y</w:t>
            </w:r>
            <w:r>
              <w:rPr>
                <w:spacing w:val="-6"/>
                <w:sz w:val="22"/>
              </w:rPr>
              <w:t> </w:t>
            </w:r>
            <w:r>
              <w:rPr>
                <w:sz w:val="22"/>
              </w:rPr>
              <w:t>Apropiación</w:t>
            </w:r>
            <w:r>
              <w:rPr>
                <w:spacing w:val="-5"/>
                <w:sz w:val="22"/>
              </w:rPr>
              <w:t> </w:t>
            </w:r>
            <w:r>
              <w:rPr>
                <w:spacing w:val="-2"/>
                <w:sz w:val="22"/>
              </w:rPr>
              <w:t>definida</w:t>
            </w:r>
          </w:p>
        </w:tc>
        <w:tc>
          <w:tcPr>
            <w:tcW w:w="3402" w:type="dxa"/>
            <w:shd w:val="clear" w:color="auto" w:fill="D0CECE"/>
          </w:tcPr>
          <w:p>
            <w:pPr>
              <w:pStyle w:val="TableParagraph"/>
              <w:numPr>
                <w:ilvl w:val="0"/>
                <w:numId w:val="452"/>
              </w:numPr>
              <w:tabs>
                <w:tab w:pos="427" w:val="left" w:leader="none"/>
              </w:tabs>
              <w:spacing w:line="269" w:lineRule="exact" w:before="0" w:after="0"/>
              <w:ind w:left="427" w:right="0" w:hanging="360"/>
              <w:jc w:val="left"/>
              <w:rPr>
                <w:sz w:val="22"/>
              </w:rPr>
            </w:pPr>
            <w:r>
              <w:rPr>
                <w:sz w:val="22"/>
              </w:rPr>
              <w:t>Documento</w:t>
            </w:r>
            <w:r>
              <w:rPr>
                <w:spacing w:val="15"/>
                <w:sz w:val="22"/>
              </w:rPr>
              <w:t> </w:t>
            </w:r>
            <w:r>
              <w:rPr>
                <w:sz w:val="22"/>
              </w:rPr>
              <w:t>con</w:t>
            </w:r>
            <w:r>
              <w:rPr>
                <w:spacing w:val="15"/>
                <w:sz w:val="22"/>
              </w:rPr>
              <w:t> </w:t>
            </w:r>
            <w:r>
              <w:rPr>
                <w:sz w:val="22"/>
              </w:rPr>
              <w:t>la</w:t>
            </w:r>
            <w:r>
              <w:rPr>
                <w:spacing w:val="19"/>
                <w:sz w:val="22"/>
              </w:rPr>
              <w:t> </w:t>
            </w:r>
            <w:r>
              <w:rPr>
                <w:sz w:val="22"/>
              </w:rPr>
              <w:t>Estrategia</w:t>
            </w:r>
            <w:r>
              <w:rPr>
                <w:spacing w:val="23"/>
                <w:sz w:val="22"/>
              </w:rPr>
              <w:t> </w:t>
            </w:r>
            <w:r>
              <w:rPr>
                <w:spacing w:val="-5"/>
                <w:sz w:val="22"/>
              </w:rPr>
              <w:t>de</w:t>
            </w:r>
          </w:p>
          <w:p>
            <w:pPr>
              <w:pStyle w:val="TableParagraph"/>
              <w:spacing w:before="36"/>
              <w:ind w:left="427"/>
              <w:rPr>
                <w:sz w:val="22"/>
              </w:rPr>
            </w:pPr>
            <w:r>
              <w:rPr>
                <w:sz w:val="22"/>
              </w:rPr>
              <w:t>Uso</w:t>
            </w:r>
            <w:r>
              <w:rPr>
                <w:spacing w:val="-1"/>
                <w:sz w:val="22"/>
              </w:rPr>
              <w:t> </w:t>
            </w:r>
            <w:r>
              <w:rPr>
                <w:sz w:val="22"/>
              </w:rPr>
              <w:t>y</w:t>
            </w:r>
            <w:r>
              <w:rPr>
                <w:spacing w:val="-1"/>
                <w:sz w:val="22"/>
              </w:rPr>
              <w:t> </w:t>
            </w:r>
            <w:r>
              <w:rPr>
                <w:spacing w:val="-2"/>
                <w:sz w:val="22"/>
              </w:rPr>
              <w:t>Apropiación</w:t>
            </w:r>
          </w:p>
        </w:tc>
      </w:tr>
      <w:tr>
        <w:trPr>
          <w:trHeight w:val="2361" w:hRule="atLeast"/>
        </w:trPr>
        <w:tc>
          <w:tcPr>
            <w:tcW w:w="1921" w:type="dxa"/>
            <w:vMerge/>
            <w:tcBorders>
              <w:top w:val="nil"/>
            </w:tcBorders>
            <w:shd w:val="clear" w:color="auto" w:fill="D0CECE"/>
          </w:tcPr>
          <w:p>
            <w:pPr>
              <w:rPr>
                <w:sz w:val="2"/>
                <w:szCs w:val="2"/>
              </w:rPr>
            </w:pPr>
          </w:p>
        </w:tc>
        <w:tc>
          <w:tcPr>
            <w:tcW w:w="3182" w:type="dxa"/>
            <w:vMerge/>
            <w:tcBorders>
              <w:top w:val="nil"/>
            </w:tcBorders>
            <w:shd w:val="clear" w:color="auto" w:fill="D0CECE"/>
          </w:tcPr>
          <w:p>
            <w:pPr>
              <w:rPr>
                <w:sz w:val="2"/>
                <w:szCs w:val="2"/>
              </w:rPr>
            </w:pPr>
          </w:p>
        </w:tc>
        <w:tc>
          <w:tcPr>
            <w:tcW w:w="4422" w:type="dxa"/>
            <w:shd w:val="clear" w:color="auto" w:fill="D0CECE"/>
          </w:tcPr>
          <w:p>
            <w:pPr>
              <w:pStyle w:val="TableParagraph"/>
              <w:ind w:left="0"/>
              <w:rPr>
                <w:b/>
                <w:sz w:val="22"/>
              </w:rPr>
            </w:pPr>
          </w:p>
          <w:p>
            <w:pPr>
              <w:pStyle w:val="TableParagraph"/>
              <w:spacing w:before="223"/>
              <w:ind w:left="0"/>
              <w:rPr>
                <w:b/>
                <w:sz w:val="22"/>
              </w:rPr>
            </w:pPr>
          </w:p>
          <w:p>
            <w:pPr>
              <w:pStyle w:val="TableParagraph"/>
              <w:numPr>
                <w:ilvl w:val="0"/>
                <w:numId w:val="453"/>
              </w:numPr>
              <w:tabs>
                <w:tab w:pos="428" w:val="left" w:leader="none"/>
                <w:tab w:pos="1992" w:val="left" w:leader="none"/>
                <w:tab w:pos="2547" w:val="left" w:leader="none"/>
                <w:tab w:pos="3731" w:val="left" w:leader="none"/>
              </w:tabs>
              <w:spacing w:line="271" w:lineRule="auto" w:before="0" w:after="0"/>
              <w:ind w:left="428" w:right="63" w:hanging="360"/>
              <w:jc w:val="left"/>
              <w:rPr>
                <w:sz w:val="22"/>
              </w:rPr>
            </w:pPr>
            <w:r>
              <w:rPr>
                <w:spacing w:val="-2"/>
                <w:sz w:val="22"/>
              </w:rPr>
              <w:t>Componentes</w:t>
            </w:r>
            <w:r>
              <w:rPr>
                <w:sz w:val="22"/>
              </w:rPr>
              <w:tab/>
            </w:r>
            <w:r>
              <w:rPr>
                <w:spacing w:val="-6"/>
                <w:sz w:val="22"/>
              </w:rPr>
              <w:t>de</w:t>
            </w:r>
            <w:r>
              <w:rPr>
                <w:sz w:val="22"/>
              </w:rPr>
              <w:tab/>
            </w:r>
            <w:r>
              <w:rPr>
                <w:spacing w:val="-2"/>
                <w:sz w:val="22"/>
              </w:rPr>
              <w:t>Gobierno</w:t>
            </w:r>
            <w:r>
              <w:rPr>
                <w:sz w:val="22"/>
              </w:rPr>
              <w:tab/>
            </w:r>
            <w:r>
              <w:rPr>
                <w:spacing w:val="-2"/>
                <w:sz w:val="22"/>
              </w:rPr>
              <w:t>Digital cumplidos</w:t>
            </w:r>
          </w:p>
          <w:p>
            <w:pPr>
              <w:pStyle w:val="TableParagraph"/>
              <w:numPr>
                <w:ilvl w:val="0"/>
                <w:numId w:val="453"/>
              </w:numPr>
              <w:tabs>
                <w:tab w:pos="428" w:val="left" w:leader="none"/>
              </w:tabs>
              <w:spacing w:line="240" w:lineRule="auto" w:before="5" w:after="0"/>
              <w:ind w:left="428" w:right="0" w:hanging="360"/>
              <w:jc w:val="left"/>
              <w:rPr>
                <w:sz w:val="22"/>
              </w:rPr>
            </w:pPr>
            <w:r>
              <w:rPr>
                <w:sz w:val="22"/>
              </w:rPr>
              <w:t>Alcaldías</w:t>
            </w:r>
            <w:r>
              <w:rPr>
                <w:spacing w:val="-2"/>
                <w:sz w:val="22"/>
              </w:rPr>
              <w:t> </w:t>
            </w:r>
            <w:r>
              <w:rPr>
                <w:sz w:val="22"/>
              </w:rPr>
              <w:t>asistidas</w:t>
            </w:r>
            <w:r>
              <w:rPr>
                <w:spacing w:val="-2"/>
                <w:sz w:val="22"/>
              </w:rPr>
              <w:t> </w:t>
            </w:r>
            <w:r>
              <w:rPr>
                <w:sz w:val="22"/>
              </w:rPr>
              <w:t>en</w:t>
            </w:r>
            <w:r>
              <w:rPr>
                <w:spacing w:val="-8"/>
                <w:sz w:val="22"/>
              </w:rPr>
              <w:t> </w:t>
            </w:r>
            <w:r>
              <w:rPr>
                <w:sz w:val="22"/>
              </w:rPr>
              <w:t>Gobierno</w:t>
            </w:r>
            <w:r>
              <w:rPr>
                <w:spacing w:val="-7"/>
                <w:sz w:val="22"/>
              </w:rPr>
              <w:t> </w:t>
            </w:r>
            <w:r>
              <w:rPr>
                <w:spacing w:val="-2"/>
                <w:sz w:val="22"/>
              </w:rPr>
              <w:t>Digital</w:t>
            </w:r>
          </w:p>
        </w:tc>
        <w:tc>
          <w:tcPr>
            <w:tcW w:w="3402" w:type="dxa"/>
            <w:shd w:val="clear" w:color="auto" w:fill="D0CECE"/>
          </w:tcPr>
          <w:p>
            <w:pPr>
              <w:pStyle w:val="TableParagraph"/>
              <w:numPr>
                <w:ilvl w:val="0"/>
                <w:numId w:val="454"/>
              </w:numPr>
              <w:tabs>
                <w:tab w:pos="427" w:val="left" w:leader="none"/>
              </w:tabs>
              <w:spacing w:line="276" w:lineRule="auto" w:before="0" w:after="0"/>
              <w:ind w:left="427" w:right="64" w:hanging="360"/>
              <w:jc w:val="both"/>
              <w:rPr>
                <w:sz w:val="22"/>
              </w:rPr>
            </w:pPr>
            <w:r>
              <w:rPr>
                <w:sz w:val="22"/>
              </w:rPr>
              <w:t>Porcentajes de</w:t>
            </w:r>
            <w:r>
              <w:rPr>
                <w:spacing w:val="-5"/>
                <w:sz w:val="22"/>
              </w:rPr>
              <w:t> </w:t>
            </w:r>
            <w:r>
              <w:rPr>
                <w:sz w:val="22"/>
              </w:rPr>
              <w:t>Cumplimiento</w:t>
            </w:r>
            <w:r>
              <w:rPr>
                <w:spacing w:val="-3"/>
                <w:sz w:val="22"/>
              </w:rPr>
              <w:t> </w:t>
            </w:r>
            <w:r>
              <w:rPr>
                <w:sz w:val="22"/>
              </w:rPr>
              <w:t>de los</w:t>
            </w:r>
            <w:r>
              <w:rPr>
                <w:spacing w:val="-8"/>
                <w:sz w:val="22"/>
              </w:rPr>
              <w:t> </w:t>
            </w:r>
            <w:r>
              <w:rPr>
                <w:sz w:val="22"/>
              </w:rPr>
              <w:t>componentes,</w:t>
            </w:r>
            <w:r>
              <w:rPr>
                <w:spacing w:val="-7"/>
                <w:sz w:val="22"/>
              </w:rPr>
              <w:t> </w:t>
            </w:r>
            <w:r>
              <w:rPr>
                <w:sz w:val="22"/>
              </w:rPr>
              <w:t>de</w:t>
            </w:r>
            <w:r>
              <w:rPr>
                <w:spacing w:val="-13"/>
                <w:sz w:val="22"/>
              </w:rPr>
              <w:t> </w:t>
            </w:r>
            <w:r>
              <w:rPr>
                <w:sz w:val="22"/>
              </w:rPr>
              <w:t>acuerdo</w:t>
            </w:r>
            <w:r>
              <w:rPr>
                <w:spacing w:val="-14"/>
                <w:sz w:val="22"/>
              </w:rPr>
              <w:t> </w:t>
            </w:r>
            <w:r>
              <w:rPr>
                <w:sz w:val="22"/>
              </w:rPr>
              <w:t>a</w:t>
            </w:r>
            <w:r>
              <w:rPr>
                <w:spacing w:val="-8"/>
                <w:sz w:val="22"/>
              </w:rPr>
              <w:t> </w:t>
            </w:r>
            <w:r>
              <w:rPr>
                <w:sz w:val="22"/>
              </w:rPr>
              <w:t>la medición</w:t>
            </w:r>
            <w:r>
              <w:rPr>
                <w:spacing w:val="-5"/>
                <w:sz w:val="22"/>
              </w:rPr>
              <w:t> </w:t>
            </w:r>
            <w:r>
              <w:rPr>
                <w:sz w:val="22"/>
              </w:rPr>
              <w:t>del</w:t>
            </w:r>
            <w:r>
              <w:rPr>
                <w:spacing w:val="-6"/>
                <w:sz w:val="22"/>
              </w:rPr>
              <w:t> </w:t>
            </w:r>
            <w:r>
              <w:rPr>
                <w:sz w:val="22"/>
              </w:rPr>
              <w:t>índice</w:t>
            </w:r>
            <w:r>
              <w:rPr>
                <w:spacing w:val="-7"/>
                <w:sz w:val="22"/>
              </w:rPr>
              <w:t> </w:t>
            </w:r>
            <w:r>
              <w:rPr>
                <w:sz w:val="22"/>
              </w:rPr>
              <w:t>de</w:t>
            </w:r>
            <w:r>
              <w:rPr>
                <w:spacing w:val="-7"/>
                <w:sz w:val="22"/>
              </w:rPr>
              <w:t> </w:t>
            </w:r>
            <w:r>
              <w:rPr>
                <w:sz w:val="22"/>
              </w:rPr>
              <w:t>Gobierno </w:t>
            </w:r>
            <w:r>
              <w:rPr>
                <w:spacing w:val="-2"/>
                <w:sz w:val="22"/>
              </w:rPr>
              <w:t>Digital.</w:t>
            </w:r>
          </w:p>
          <w:p>
            <w:pPr>
              <w:pStyle w:val="TableParagraph"/>
              <w:numPr>
                <w:ilvl w:val="0"/>
                <w:numId w:val="454"/>
              </w:numPr>
              <w:tabs>
                <w:tab w:pos="427" w:val="left" w:leader="none"/>
              </w:tabs>
              <w:spacing w:line="276" w:lineRule="auto" w:before="0" w:after="0"/>
              <w:ind w:left="427" w:right="65" w:hanging="360"/>
              <w:jc w:val="both"/>
              <w:rPr>
                <w:sz w:val="22"/>
              </w:rPr>
            </w:pPr>
            <w:r>
              <w:rPr>
                <w:sz w:val="22"/>
              </w:rPr>
              <w:t>Actas de asistencia </w:t>
            </w:r>
            <w:r>
              <w:rPr>
                <w:sz w:val="22"/>
              </w:rPr>
              <w:t>que evidencien las asesorías realizadas</w:t>
            </w:r>
            <w:r>
              <w:rPr>
                <w:spacing w:val="40"/>
                <w:sz w:val="22"/>
              </w:rPr>
              <w:t> </w:t>
            </w:r>
            <w:r>
              <w:rPr>
                <w:sz w:val="22"/>
              </w:rPr>
              <w:t>a</w:t>
            </w:r>
            <w:r>
              <w:rPr>
                <w:spacing w:val="40"/>
                <w:sz w:val="22"/>
              </w:rPr>
              <w:t> </w:t>
            </w:r>
            <w:r>
              <w:rPr>
                <w:sz w:val="22"/>
              </w:rPr>
              <w:t>las</w:t>
            </w:r>
            <w:r>
              <w:rPr>
                <w:spacing w:val="40"/>
                <w:sz w:val="22"/>
              </w:rPr>
              <w:t> </w:t>
            </w:r>
            <w:r>
              <w:rPr>
                <w:sz w:val="22"/>
              </w:rPr>
              <w:t>alcaldías</w:t>
            </w:r>
            <w:r>
              <w:rPr>
                <w:spacing w:val="40"/>
                <w:sz w:val="22"/>
              </w:rPr>
              <w:t> </w:t>
            </w:r>
            <w:r>
              <w:rPr>
                <w:sz w:val="22"/>
              </w:rPr>
              <w:t>en</w:t>
            </w:r>
            <w:r>
              <w:rPr>
                <w:spacing w:val="40"/>
                <w:sz w:val="22"/>
              </w:rPr>
              <w:t> </w:t>
            </w:r>
            <w:r>
              <w:rPr>
                <w:sz w:val="22"/>
              </w:rPr>
              <w:t>la</w:t>
            </w:r>
          </w:p>
          <w:p>
            <w:pPr>
              <w:pStyle w:val="TableParagraph"/>
              <w:spacing w:line="252" w:lineRule="exact"/>
              <w:ind w:left="427"/>
              <w:jc w:val="both"/>
              <w:rPr>
                <w:sz w:val="22"/>
              </w:rPr>
            </w:pPr>
            <w:r>
              <w:rPr>
                <w:sz w:val="22"/>
              </w:rPr>
              <w:t>estrategia</w:t>
            </w:r>
            <w:r>
              <w:rPr>
                <w:spacing w:val="-4"/>
                <w:sz w:val="22"/>
              </w:rPr>
              <w:t> </w:t>
            </w:r>
            <w:r>
              <w:rPr>
                <w:sz w:val="22"/>
              </w:rPr>
              <w:t>Gobierno</w:t>
            </w:r>
            <w:r>
              <w:rPr>
                <w:spacing w:val="-11"/>
                <w:sz w:val="22"/>
              </w:rPr>
              <w:t> </w:t>
            </w:r>
            <w:r>
              <w:rPr>
                <w:spacing w:val="-2"/>
                <w:sz w:val="22"/>
              </w:rPr>
              <w:t>Digital</w:t>
            </w:r>
          </w:p>
        </w:tc>
      </w:tr>
      <w:tr>
        <w:trPr>
          <w:trHeight w:val="1795" w:hRule="atLeast"/>
        </w:trPr>
        <w:tc>
          <w:tcPr>
            <w:tcW w:w="1921" w:type="dxa"/>
            <w:vMerge w:val="restart"/>
            <w:shd w:val="clear" w:color="auto" w:fill="E1EED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90"/>
              <w:ind w:left="0"/>
              <w:rPr>
                <w:b/>
                <w:sz w:val="22"/>
              </w:rPr>
            </w:pPr>
          </w:p>
          <w:p>
            <w:pPr>
              <w:pStyle w:val="TableParagraph"/>
              <w:spacing w:line="276" w:lineRule="auto"/>
              <w:ind w:left="180" w:right="177" w:firstLine="7"/>
              <w:jc w:val="center"/>
              <w:rPr>
                <w:sz w:val="22"/>
              </w:rPr>
            </w:pPr>
            <w:r>
              <w:rPr>
                <w:sz w:val="22"/>
              </w:rPr>
              <w:t>Crecimiento y Aprendizaje:</w:t>
            </w:r>
            <w:r>
              <w:rPr>
                <w:spacing w:val="-14"/>
                <w:sz w:val="22"/>
              </w:rPr>
              <w:t> </w:t>
            </w:r>
            <w:r>
              <w:rPr>
                <w:sz w:val="22"/>
              </w:rPr>
              <w:t>Qué se debe saber?</w:t>
            </w:r>
          </w:p>
        </w:tc>
        <w:tc>
          <w:tcPr>
            <w:tcW w:w="3182" w:type="dxa"/>
            <w:shd w:val="clear" w:color="auto" w:fill="E1EEDA"/>
          </w:tcPr>
          <w:p>
            <w:pPr>
              <w:pStyle w:val="TableParagraph"/>
              <w:spacing w:before="61"/>
              <w:ind w:left="0"/>
              <w:rPr>
                <w:b/>
                <w:sz w:val="22"/>
              </w:rPr>
            </w:pPr>
          </w:p>
          <w:p>
            <w:pPr>
              <w:pStyle w:val="TableParagraph"/>
              <w:spacing w:line="276" w:lineRule="auto"/>
              <w:ind w:left="69" w:right="61"/>
              <w:jc w:val="both"/>
              <w:rPr>
                <w:sz w:val="22"/>
              </w:rPr>
            </w:pPr>
            <w:r>
              <w:rPr>
                <w:sz w:val="22"/>
              </w:rPr>
              <w:t>Fortalecer las competencias de TIC de los Atlanticenses para acceder a mayores beneficios a través de su uso.</w:t>
            </w:r>
          </w:p>
        </w:tc>
        <w:tc>
          <w:tcPr>
            <w:tcW w:w="4422" w:type="dxa"/>
            <w:shd w:val="clear" w:color="auto" w:fill="E1EEDA"/>
          </w:tcPr>
          <w:p>
            <w:pPr>
              <w:pStyle w:val="TableParagraph"/>
              <w:numPr>
                <w:ilvl w:val="0"/>
                <w:numId w:val="455"/>
              </w:numPr>
              <w:tabs>
                <w:tab w:pos="428" w:val="left" w:leader="none"/>
                <w:tab w:pos="1387" w:val="left" w:leader="none"/>
                <w:tab w:pos="1832" w:val="left" w:leader="none"/>
                <w:tab w:pos="3056" w:val="left" w:leader="none"/>
              </w:tabs>
              <w:spacing w:line="271" w:lineRule="auto" w:before="0" w:after="0"/>
              <w:ind w:left="428" w:right="68" w:hanging="360"/>
              <w:jc w:val="left"/>
              <w:rPr>
                <w:sz w:val="22"/>
              </w:rPr>
            </w:pPr>
            <w:r>
              <w:rPr>
                <w:spacing w:val="-2"/>
                <w:sz w:val="22"/>
              </w:rPr>
              <w:t>Número</w:t>
            </w:r>
            <w:r>
              <w:rPr>
                <w:sz w:val="22"/>
              </w:rPr>
              <w:tab/>
            </w:r>
            <w:r>
              <w:rPr>
                <w:spacing w:val="-6"/>
                <w:sz w:val="22"/>
              </w:rPr>
              <w:t>de</w:t>
            </w:r>
            <w:r>
              <w:rPr>
                <w:sz w:val="22"/>
              </w:rPr>
              <w:tab/>
            </w:r>
            <w:r>
              <w:rPr>
                <w:spacing w:val="-2"/>
                <w:sz w:val="22"/>
              </w:rPr>
              <w:t>ciudadanos</w:t>
            </w:r>
            <w:r>
              <w:rPr>
                <w:sz w:val="22"/>
              </w:rPr>
              <w:tab/>
            </w:r>
            <w:r>
              <w:rPr>
                <w:spacing w:val="-2"/>
                <w:sz w:val="22"/>
              </w:rPr>
              <w:t>sensibilizados, </w:t>
            </w:r>
            <w:r>
              <w:rPr>
                <w:sz w:val="22"/>
              </w:rPr>
              <w:t>formados o certificados en TIC.</w:t>
            </w:r>
          </w:p>
          <w:p>
            <w:pPr>
              <w:pStyle w:val="TableParagraph"/>
              <w:numPr>
                <w:ilvl w:val="0"/>
                <w:numId w:val="455"/>
              </w:numPr>
              <w:tabs>
                <w:tab w:pos="428" w:val="left" w:leader="none"/>
                <w:tab w:pos="483" w:val="left" w:leader="none"/>
              </w:tabs>
              <w:spacing w:line="271" w:lineRule="auto" w:before="8" w:after="0"/>
              <w:ind w:left="428" w:right="64" w:hanging="360"/>
              <w:jc w:val="left"/>
              <w:rPr>
                <w:sz w:val="22"/>
              </w:rPr>
            </w:pPr>
            <w:r>
              <w:rPr>
                <w:sz w:val="22"/>
              </w:rPr>
              <w:t>Número</w:t>
            </w:r>
            <w:r>
              <w:rPr>
                <w:spacing w:val="80"/>
                <w:w w:val="150"/>
                <w:sz w:val="22"/>
              </w:rPr>
              <w:t> </w:t>
            </w:r>
            <w:r>
              <w:rPr>
                <w:sz w:val="22"/>
              </w:rPr>
              <w:t>de</w:t>
            </w:r>
            <w:r>
              <w:rPr>
                <w:spacing w:val="80"/>
                <w:sz w:val="22"/>
              </w:rPr>
              <w:t> </w:t>
            </w:r>
            <w:r>
              <w:rPr>
                <w:sz w:val="22"/>
              </w:rPr>
              <w:t>Empresas</w:t>
            </w:r>
            <w:r>
              <w:rPr>
                <w:spacing w:val="80"/>
                <w:sz w:val="22"/>
              </w:rPr>
              <w:t> </w:t>
            </w:r>
            <w:r>
              <w:rPr>
                <w:sz w:val="22"/>
              </w:rPr>
              <w:t>sensibilizadas</w:t>
            </w:r>
            <w:r>
              <w:rPr>
                <w:spacing w:val="80"/>
                <w:sz w:val="22"/>
              </w:rPr>
              <w:t> </w:t>
            </w:r>
            <w:r>
              <w:rPr>
                <w:sz w:val="22"/>
              </w:rPr>
              <w:t>en </w:t>
            </w:r>
            <w:r>
              <w:rPr>
                <w:spacing w:val="-2"/>
                <w:sz w:val="22"/>
              </w:rPr>
              <w:t>teletrabajo.</w:t>
            </w:r>
          </w:p>
          <w:p>
            <w:pPr>
              <w:pStyle w:val="TableParagraph"/>
              <w:numPr>
                <w:ilvl w:val="0"/>
                <w:numId w:val="455"/>
              </w:numPr>
              <w:tabs>
                <w:tab w:pos="428" w:val="left" w:leader="none"/>
              </w:tabs>
              <w:spacing w:line="240" w:lineRule="auto" w:before="5" w:after="0"/>
              <w:ind w:left="428" w:right="0" w:hanging="360"/>
              <w:jc w:val="left"/>
              <w:rPr>
                <w:sz w:val="22"/>
              </w:rPr>
            </w:pPr>
            <w:r>
              <w:rPr>
                <w:sz w:val="22"/>
              </w:rPr>
              <w:t>Número</w:t>
            </w:r>
            <w:r>
              <w:rPr>
                <w:spacing w:val="49"/>
                <w:sz w:val="22"/>
              </w:rPr>
              <w:t> </w:t>
            </w:r>
            <w:r>
              <w:rPr>
                <w:sz w:val="22"/>
              </w:rPr>
              <w:t>de</w:t>
            </w:r>
            <w:r>
              <w:rPr>
                <w:spacing w:val="55"/>
                <w:sz w:val="22"/>
              </w:rPr>
              <w:t> </w:t>
            </w:r>
            <w:r>
              <w:rPr>
                <w:sz w:val="22"/>
              </w:rPr>
              <w:t>Teletrabajadores</w:t>
            </w:r>
            <w:r>
              <w:rPr>
                <w:spacing w:val="52"/>
                <w:sz w:val="22"/>
              </w:rPr>
              <w:t> </w:t>
            </w:r>
            <w:r>
              <w:rPr>
                <w:sz w:val="22"/>
              </w:rPr>
              <w:t>registrados</w:t>
            </w:r>
            <w:r>
              <w:rPr>
                <w:spacing w:val="52"/>
                <w:sz w:val="22"/>
              </w:rPr>
              <w:t> </w:t>
            </w:r>
            <w:r>
              <w:rPr>
                <w:spacing w:val="-10"/>
                <w:sz w:val="22"/>
              </w:rPr>
              <w:t>y</w:t>
            </w:r>
          </w:p>
          <w:p>
            <w:pPr>
              <w:pStyle w:val="TableParagraph"/>
              <w:spacing w:before="41"/>
              <w:ind w:left="428"/>
              <w:rPr>
                <w:sz w:val="22"/>
              </w:rPr>
            </w:pPr>
            <w:r>
              <w:rPr>
                <w:sz w:val="22"/>
              </w:rPr>
              <w:t>vinculados</w:t>
            </w:r>
            <w:r>
              <w:rPr>
                <w:spacing w:val="-6"/>
                <w:sz w:val="22"/>
              </w:rPr>
              <w:t> </w:t>
            </w:r>
            <w:r>
              <w:rPr>
                <w:sz w:val="22"/>
              </w:rPr>
              <w:t>formalmente</w:t>
            </w:r>
            <w:r>
              <w:rPr>
                <w:spacing w:val="-3"/>
                <w:sz w:val="22"/>
              </w:rPr>
              <w:t> </w:t>
            </w:r>
            <w:r>
              <w:rPr>
                <w:sz w:val="22"/>
              </w:rPr>
              <w:t>en</w:t>
            </w:r>
            <w:r>
              <w:rPr>
                <w:spacing w:val="-10"/>
                <w:sz w:val="22"/>
              </w:rPr>
              <w:t> </w:t>
            </w:r>
            <w:r>
              <w:rPr>
                <w:spacing w:val="-2"/>
                <w:sz w:val="22"/>
              </w:rPr>
              <w:t>empresas.</w:t>
            </w:r>
          </w:p>
        </w:tc>
        <w:tc>
          <w:tcPr>
            <w:tcW w:w="3402" w:type="dxa"/>
            <w:shd w:val="clear" w:color="auto" w:fill="E1EEDA"/>
          </w:tcPr>
          <w:p>
            <w:pPr>
              <w:pStyle w:val="TableParagraph"/>
              <w:numPr>
                <w:ilvl w:val="0"/>
                <w:numId w:val="456"/>
              </w:numPr>
              <w:tabs>
                <w:tab w:pos="427" w:val="left" w:leader="none"/>
              </w:tabs>
              <w:spacing w:line="273" w:lineRule="auto" w:before="9" w:after="0"/>
              <w:ind w:left="427" w:right="64" w:hanging="360"/>
              <w:jc w:val="both"/>
              <w:rPr>
                <w:sz w:val="22"/>
              </w:rPr>
            </w:pPr>
            <w:r>
              <w:rPr>
                <w:sz w:val="22"/>
              </w:rPr>
              <w:t>Actas de asistencias de las capacitaciones realizadas en Gobierno Digital.</w:t>
            </w:r>
          </w:p>
          <w:p>
            <w:pPr>
              <w:pStyle w:val="TableParagraph"/>
              <w:numPr>
                <w:ilvl w:val="0"/>
                <w:numId w:val="456"/>
              </w:numPr>
              <w:tabs>
                <w:tab w:pos="427" w:val="left" w:leader="none"/>
              </w:tabs>
              <w:spacing w:line="240" w:lineRule="auto" w:before="1" w:after="0"/>
              <w:ind w:left="427" w:right="0" w:hanging="360"/>
              <w:jc w:val="both"/>
              <w:rPr>
                <w:sz w:val="22"/>
              </w:rPr>
            </w:pPr>
            <w:r>
              <w:rPr>
                <w:sz w:val="22"/>
              </w:rPr>
              <w:t>Material</w:t>
            </w:r>
            <w:r>
              <w:rPr>
                <w:spacing w:val="64"/>
                <w:sz w:val="22"/>
              </w:rPr>
              <w:t> </w:t>
            </w:r>
            <w:r>
              <w:rPr>
                <w:sz w:val="22"/>
              </w:rPr>
              <w:t>en</w:t>
            </w:r>
            <w:r>
              <w:rPr>
                <w:spacing w:val="65"/>
                <w:sz w:val="22"/>
              </w:rPr>
              <w:t> </w:t>
            </w:r>
            <w:r>
              <w:rPr>
                <w:sz w:val="22"/>
              </w:rPr>
              <w:t>multimedia</w:t>
            </w:r>
            <w:r>
              <w:rPr>
                <w:spacing w:val="68"/>
                <w:sz w:val="22"/>
              </w:rPr>
              <w:t> </w:t>
            </w:r>
            <w:r>
              <w:rPr>
                <w:spacing w:val="-2"/>
                <w:sz w:val="22"/>
              </w:rPr>
              <w:t>(fotos,</w:t>
            </w:r>
          </w:p>
          <w:p>
            <w:pPr>
              <w:pStyle w:val="TableParagraph"/>
              <w:spacing w:line="290" w:lineRule="atLeast" w:before="4"/>
              <w:ind w:left="427" w:right="67"/>
              <w:jc w:val="both"/>
              <w:rPr>
                <w:sz w:val="22"/>
              </w:rPr>
            </w:pPr>
            <w:r>
              <w:rPr>
                <w:sz w:val="22"/>
              </w:rPr>
              <w:t>videos) como evidencia de realización y asistencia.</w:t>
            </w:r>
          </w:p>
        </w:tc>
      </w:tr>
      <w:tr>
        <w:trPr>
          <w:trHeight w:val="1776" w:hRule="atLeast"/>
        </w:trPr>
        <w:tc>
          <w:tcPr>
            <w:tcW w:w="1921" w:type="dxa"/>
            <w:vMerge/>
            <w:tcBorders>
              <w:top w:val="nil"/>
            </w:tcBorders>
            <w:shd w:val="clear" w:color="auto" w:fill="E1EEDA"/>
          </w:tcPr>
          <w:p>
            <w:pPr>
              <w:rPr>
                <w:sz w:val="2"/>
                <w:szCs w:val="2"/>
              </w:rPr>
            </w:pPr>
          </w:p>
        </w:tc>
        <w:tc>
          <w:tcPr>
            <w:tcW w:w="3182" w:type="dxa"/>
            <w:shd w:val="clear" w:color="auto" w:fill="E1EEDA"/>
          </w:tcPr>
          <w:p>
            <w:pPr>
              <w:pStyle w:val="TableParagraph"/>
              <w:ind w:left="0"/>
              <w:rPr>
                <w:b/>
                <w:sz w:val="22"/>
              </w:rPr>
            </w:pPr>
          </w:p>
          <w:p>
            <w:pPr>
              <w:pStyle w:val="TableParagraph"/>
              <w:spacing w:before="89"/>
              <w:ind w:left="0"/>
              <w:rPr>
                <w:b/>
                <w:sz w:val="22"/>
              </w:rPr>
            </w:pPr>
          </w:p>
          <w:p>
            <w:pPr>
              <w:pStyle w:val="TableParagraph"/>
              <w:spacing w:line="276" w:lineRule="auto"/>
              <w:ind w:left="69"/>
              <w:rPr>
                <w:sz w:val="22"/>
              </w:rPr>
            </w:pPr>
            <w:r>
              <w:rPr>
                <w:sz w:val="22"/>
              </w:rPr>
              <w:t>Capacitar</w:t>
            </w:r>
            <w:r>
              <w:rPr>
                <w:spacing w:val="14"/>
                <w:sz w:val="22"/>
              </w:rPr>
              <w:t> </w:t>
            </w:r>
            <w:r>
              <w:rPr>
                <w:sz w:val="22"/>
              </w:rPr>
              <w:t>a</w:t>
            </w:r>
            <w:r>
              <w:rPr>
                <w:spacing w:val="14"/>
                <w:sz w:val="22"/>
              </w:rPr>
              <w:t> </w:t>
            </w:r>
            <w:r>
              <w:rPr>
                <w:sz w:val="22"/>
              </w:rPr>
              <w:t>funcionarios públicos en la Política Gobierno Digital.</w:t>
            </w:r>
          </w:p>
        </w:tc>
        <w:tc>
          <w:tcPr>
            <w:tcW w:w="4422" w:type="dxa"/>
            <w:shd w:val="clear" w:color="auto" w:fill="E1EEDA"/>
          </w:tcPr>
          <w:p>
            <w:pPr>
              <w:pStyle w:val="TableParagraph"/>
              <w:ind w:left="0"/>
              <w:rPr>
                <w:b/>
                <w:sz w:val="22"/>
              </w:rPr>
            </w:pPr>
          </w:p>
          <w:p>
            <w:pPr>
              <w:pStyle w:val="TableParagraph"/>
              <w:spacing w:before="83"/>
              <w:ind w:left="0"/>
              <w:rPr>
                <w:b/>
                <w:sz w:val="22"/>
              </w:rPr>
            </w:pPr>
          </w:p>
          <w:p>
            <w:pPr>
              <w:pStyle w:val="TableParagraph"/>
              <w:numPr>
                <w:ilvl w:val="0"/>
                <w:numId w:val="457"/>
              </w:numPr>
              <w:tabs>
                <w:tab w:pos="428" w:val="left" w:leader="none"/>
                <w:tab w:pos="1811" w:val="left" w:leader="none"/>
                <w:tab w:pos="3070" w:val="left" w:leader="none"/>
                <w:tab w:pos="3510" w:val="left" w:leader="none"/>
              </w:tabs>
              <w:spacing w:line="271" w:lineRule="auto" w:before="0" w:after="0"/>
              <w:ind w:left="428" w:right="65" w:hanging="360"/>
              <w:jc w:val="left"/>
              <w:rPr>
                <w:sz w:val="22"/>
              </w:rPr>
            </w:pPr>
            <w:r>
              <w:rPr>
                <w:spacing w:val="-2"/>
                <w:sz w:val="22"/>
              </w:rPr>
              <w:t>Funcionarios</w:t>
            </w:r>
            <w:r>
              <w:rPr>
                <w:sz w:val="22"/>
              </w:rPr>
              <w:tab/>
            </w:r>
            <w:r>
              <w:rPr>
                <w:spacing w:val="-2"/>
                <w:sz w:val="22"/>
              </w:rPr>
              <w:t>capacitados</w:t>
            </w:r>
            <w:r>
              <w:rPr>
                <w:sz w:val="22"/>
              </w:rPr>
              <w:tab/>
            </w:r>
            <w:r>
              <w:rPr>
                <w:spacing w:val="-6"/>
                <w:sz w:val="22"/>
              </w:rPr>
              <w:t>en</w:t>
            </w:r>
            <w:r>
              <w:rPr>
                <w:sz w:val="22"/>
              </w:rPr>
              <w:tab/>
            </w:r>
            <w:r>
              <w:rPr>
                <w:spacing w:val="-2"/>
                <w:sz w:val="22"/>
              </w:rPr>
              <w:t>Gobierno Digital.</w:t>
            </w:r>
          </w:p>
        </w:tc>
        <w:tc>
          <w:tcPr>
            <w:tcW w:w="3402" w:type="dxa"/>
            <w:shd w:val="clear" w:color="auto" w:fill="E1EEDA"/>
          </w:tcPr>
          <w:p>
            <w:pPr>
              <w:pStyle w:val="TableParagraph"/>
              <w:numPr>
                <w:ilvl w:val="0"/>
                <w:numId w:val="458"/>
              </w:numPr>
              <w:tabs>
                <w:tab w:pos="427" w:val="left" w:leader="none"/>
              </w:tabs>
              <w:spacing w:line="273" w:lineRule="auto" w:before="0" w:after="0"/>
              <w:ind w:left="427" w:right="64" w:hanging="360"/>
              <w:jc w:val="both"/>
              <w:rPr>
                <w:sz w:val="22"/>
              </w:rPr>
            </w:pPr>
            <w:r>
              <w:rPr>
                <w:sz w:val="22"/>
              </w:rPr>
              <w:t>Actas de asistencias de las capacitaciones realizadas en Gobierno Digital.</w:t>
            </w:r>
          </w:p>
          <w:p>
            <w:pPr>
              <w:pStyle w:val="TableParagraph"/>
              <w:numPr>
                <w:ilvl w:val="0"/>
                <w:numId w:val="458"/>
              </w:numPr>
              <w:tabs>
                <w:tab w:pos="427" w:val="left" w:leader="none"/>
              </w:tabs>
              <w:spacing w:line="240" w:lineRule="auto" w:before="0" w:after="0"/>
              <w:ind w:left="427" w:right="0" w:hanging="360"/>
              <w:jc w:val="both"/>
              <w:rPr>
                <w:sz w:val="22"/>
              </w:rPr>
            </w:pPr>
            <w:r>
              <w:rPr>
                <w:sz w:val="22"/>
              </w:rPr>
              <w:t>Material</w:t>
            </w:r>
            <w:r>
              <w:rPr>
                <w:spacing w:val="64"/>
                <w:sz w:val="22"/>
              </w:rPr>
              <w:t> </w:t>
            </w:r>
            <w:r>
              <w:rPr>
                <w:sz w:val="22"/>
              </w:rPr>
              <w:t>en</w:t>
            </w:r>
            <w:r>
              <w:rPr>
                <w:spacing w:val="65"/>
                <w:sz w:val="22"/>
              </w:rPr>
              <w:t> </w:t>
            </w:r>
            <w:r>
              <w:rPr>
                <w:sz w:val="22"/>
              </w:rPr>
              <w:t>multimedia</w:t>
            </w:r>
            <w:r>
              <w:rPr>
                <w:spacing w:val="68"/>
                <w:sz w:val="22"/>
              </w:rPr>
              <w:t> </w:t>
            </w:r>
            <w:r>
              <w:rPr>
                <w:spacing w:val="-2"/>
                <w:sz w:val="22"/>
              </w:rPr>
              <w:t>(fotos,</w:t>
            </w:r>
          </w:p>
          <w:p>
            <w:pPr>
              <w:pStyle w:val="TableParagraph"/>
              <w:spacing w:line="290" w:lineRule="atLeast" w:before="4"/>
              <w:ind w:left="427" w:right="67"/>
              <w:jc w:val="both"/>
              <w:rPr>
                <w:sz w:val="22"/>
              </w:rPr>
            </w:pPr>
            <w:r>
              <w:rPr>
                <w:sz w:val="22"/>
              </w:rPr>
              <w:t>videos) como evidencia de realización y asistencia.</w:t>
            </w:r>
          </w:p>
        </w:tc>
      </w:tr>
      <w:tr>
        <w:trPr>
          <w:trHeight w:val="1745" w:hRule="atLeast"/>
        </w:trPr>
        <w:tc>
          <w:tcPr>
            <w:tcW w:w="1921" w:type="dxa"/>
            <w:shd w:val="clear" w:color="auto" w:fill="D0CECE"/>
          </w:tcPr>
          <w:p>
            <w:pPr>
              <w:pStyle w:val="TableParagraph"/>
              <w:spacing w:before="36"/>
              <w:ind w:left="0"/>
              <w:rPr>
                <w:b/>
                <w:sz w:val="22"/>
              </w:rPr>
            </w:pPr>
          </w:p>
          <w:p>
            <w:pPr>
              <w:pStyle w:val="TableParagraph"/>
              <w:spacing w:line="276" w:lineRule="auto"/>
              <w:ind w:left="135" w:right="125" w:hanging="3"/>
              <w:jc w:val="center"/>
              <w:rPr>
                <w:sz w:val="22"/>
              </w:rPr>
            </w:pPr>
            <w:r>
              <w:rPr>
                <w:sz w:val="22"/>
              </w:rPr>
              <w:t>Financiera: Para financiar</w:t>
            </w:r>
            <w:r>
              <w:rPr>
                <w:spacing w:val="-14"/>
                <w:sz w:val="22"/>
              </w:rPr>
              <w:t> </w:t>
            </w:r>
            <w:r>
              <w:rPr>
                <w:sz w:val="22"/>
              </w:rPr>
              <w:t>la</w:t>
            </w:r>
            <w:r>
              <w:rPr>
                <w:spacing w:val="-14"/>
                <w:sz w:val="22"/>
              </w:rPr>
              <w:t> </w:t>
            </w:r>
            <w:r>
              <w:rPr>
                <w:sz w:val="22"/>
              </w:rPr>
              <w:t>misión cuál debe ser el </w:t>
            </w:r>
            <w:r>
              <w:rPr>
                <w:spacing w:val="-2"/>
                <w:sz w:val="22"/>
              </w:rPr>
              <w:t>enfoque?</w:t>
            </w:r>
          </w:p>
        </w:tc>
        <w:tc>
          <w:tcPr>
            <w:tcW w:w="3182" w:type="dxa"/>
            <w:shd w:val="clear" w:color="auto" w:fill="D0CECE"/>
          </w:tcPr>
          <w:p>
            <w:pPr>
              <w:pStyle w:val="TableParagraph"/>
              <w:spacing w:line="276" w:lineRule="auto"/>
              <w:ind w:left="69" w:right="65"/>
              <w:jc w:val="both"/>
              <w:rPr>
                <w:sz w:val="22"/>
              </w:rPr>
            </w:pPr>
            <w:r>
              <w:rPr>
                <w:sz w:val="22"/>
              </w:rPr>
              <w:t>Promover</w:t>
            </w:r>
            <w:r>
              <w:rPr>
                <w:spacing w:val="-11"/>
                <w:sz w:val="22"/>
              </w:rPr>
              <w:t> </w:t>
            </w:r>
            <w:r>
              <w:rPr>
                <w:sz w:val="22"/>
              </w:rPr>
              <w:t>el</w:t>
            </w:r>
            <w:r>
              <w:rPr>
                <w:spacing w:val="-9"/>
                <w:sz w:val="22"/>
              </w:rPr>
              <w:t> </w:t>
            </w:r>
            <w:r>
              <w:rPr>
                <w:sz w:val="22"/>
              </w:rPr>
              <w:t>desarrollo</w:t>
            </w:r>
            <w:r>
              <w:rPr>
                <w:spacing w:val="-12"/>
                <w:sz w:val="22"/>
              </w:rPr>
              <w:t> </w:t>
            </w:r>
            <w:r>
              <w:rPr>
                <w:sz w:val="22"/>
              </w:rPr>
              <w:t>de</w:t>
            </w:r>
            <w:r>
              <w:rPr>
                <w:spacing w:val="-14"/>
                <w:sz w:val="22"/>
              </w:rPr>
              <w:t> </w:t>
            </w:r>
            <w:r>
              <w:rPr>
                <w:sz w:val="22"/>
              </w:rPr>
              <w:t>sectores económicos del departamento por medio de la implementación e incorporación de soluciones apoyadas</w:t>
            </w:r>
            <w:r>
              <w:rPr>
                <w:spacing w:val="22"/>
                <w:sz w:val="22"/>
              </w:rPr>
              <w:t> </w:t>
            </w:r>
            <w:r>
              <w:rPr>
                <w:sz w:val="22"/>
              </w:rPr>
              <w:t>en</w:t>
            </w:r>
            <w:r>
              <w:rPr>
                <w:spacing w:val="23"/>
                <w:sz w:val="22"/>
              </w:rPr>
              <w:t> </w:t>
            </w:r>
            <w:r>
              <w:rPr>
                <w:sz w:val="22"/>
              </w:rPr>
              <w:t>TIC</w:t>
            </w:r>
            <w:r>
              <w:rPr>
                <w:spacing w:val="21"/>
                <w:sz w:val="22"/>
              </w:rPr>
              <w:t> </w:t>
            </w:r>
            <w:r>
              <w:rPr>
                <w:sz w:val="22"/>
              </w:rPr>
              <w:t>en</w:t>
            </w:r>
            <w:r>
              <w:rPr>
                <w:spacing w:val="23"/>
                <w:sz w:val="22"/>
              </w:rPr>
              <w:t> </w:t>
            </w:r>
            <w:r>
              <w:rPr>
                <w:sz w:val="22"/>
              </w:rPr>
              <w:t>sus</w:t>
            </w:r>
            <w:r>
              <w:rPr>
                <w:spacing w:val="28"/>
                <w:sz w:val="22"/>
              </w:rPr>
              <w:t> </w:t>
            </w:r>
            <w:r>
              <w:rPr>
                <w:spacing w:val="-2"/>
                <w:sz w:val="22"/>
              </w:rPr>
              <w:t>procesos</w:t>
            </w:r>
          </w:p>
          <w:p>
            <w:pPr>
              <w:pStyle w:val="TableParagraph"/>
              <w:ind w:left="69"/>
              <w:rPr>
                <w:sz w:val="22"/>
              </w:rPr>
            </w:pPr>
            <w:r>
              <w:rPr>
                <w:spacing w:val="-2"/>
                <w:sz w:val="22"/>
              </w:rPr>
              <w:t>productivos.</w:t>
            </w:r>
          </w:p>
        </w:tc>
        <w:tc>
          <w:tcPr>
            <w:tcW w:w="4422" w:type="dxa"/>
            <w:shd w:val="clear" w:color="auto" w:fill="D0CECE"/>
          </w:tcPr>
          <w:p>
            <w:pPr>
              <w:pStyle w:val="TableParagraph"/>
              <w:spacing w:before="30"/>
              <w:ind w:left="0"/>
              <w:rPr>
                <w:b/>
                <w:sz w:val="22"/>
              </w:rPr>
            </w:pPr>
          </w:p>
          <w:p>
            <w:pPr>
              <w:pStyle w:val="TableParagraph"/>
              <w:numPr>
                <w:ilvl w:val="0"/>
                <w:numId w:val="459"/>
              </w:numPr>
              <w:tabs>
                <w:tab w:pos="428" w:val="left" w:leader="none"/>
              </w:tabs>
              <w:spacing w:line="273" w:lineRule="auto" w:before="0" w:after="0"/>
              <w:ind w:left="428" w:right="61" w:hanging="360"/>
              <w:jc w:val="both"/>
              <w:rPr>
                <w:sz w:val="22"/>
              </w:rPr>
            </w:pPr>
            <w:r>
              <w:rPr>
                <w:sz w:val="22"/>
              </w:rPr>
              <w:t>Número de sistemas de Información o soluciones basadas en TIC enfocados en las estrategias</w:t>
            </w:r>
            <w:r>
              <w:rPr>
                <w:spacing w:val="-3"/>
                <w:sz w:val="22"/>
              </w:rPr>
              <w:t> </w:t>
            </w:r>
            <w:r>
              <w:rPr>
                <w:sz w:val="22"/>
              </w:rPr>
              <w:t>de</w:t>
            </w:r>
            <w:r>
              <w:rPr>
                <w:spacing w:val="-5"/>
                <w:sz w:val="22"/>
              </w:rPr>
              <w:t> </w:t>
            </w:r>
            <w:r>
              <w:rPr>
                <w:sz w:val="22"/>
              </w:rPr>
              <w:t>competitividad</w:t>
            </w:r>
            <w:r>
              <w:rPr>
                <w:spacing w:val="-8"/>
                <w:sz w:val="22"/>
              </w:rPr>
              <w:t> </w:t>
            </w:r>
            <w:r>
              <w:rPr>
                <w:sz w:val="22"/>
              </w:rPr>
              <w:t>de</w:t>
            </w:r>
            <w:r>
              <w:rPr>
                <w:spacing w:val="-5"/>
                <w:sz w:val="22"/>
              </w:rPr>
              <w:t> </w:t>
            </w:r>
            <w:r>
              <w:rPr>
                <w:sz w:val="22"/>
              </w:rPr>
              <w:t>los</w:t>
            </w:r>
            <w:r>
              <w:rPr>
                <w:spacing w:val="-3"/>
                <w:sz w:val="22"/>
              </w:rPr>
              <w:t> </w:t>
            </w:r>
            <w:r>
              <w:rPr>
                <w:sz w:val="22"/>
              </w:rPr>
              <w:t>sectores productivos implementados.</w:t>
            </w:r>
          </w:p>
        </w:tc>
        <w:tc>
          <w:tcPr>
            <w:tcW w:w="3402" w:type="dxa"/>
            <w:shd w:val="clear" w:color="auto" w:fill="D0CECE"/>
          </w:tcPr>
          <w:p>
            <w:pPr>
              <w:pStyle w:val="TableParagraph"/>
              <w:ind w:left="0"/>
              <w:rPr>
                <w:b/>
                <w:sz w:val="22"/>
              </w:rPr>
            </w:pPr>
          </w:p>
          <w:p>
            <w:pPr>
              <w:pStyle w:val="TableParagraph"/>
              <w:spacing w:before="67"/>
              <w:ind w:left="0"/>
              <w:rPr>
                <w:b/>
                <w:sz w:val="22"/>
              </w:rPr>
            </w:pPr>
          </w:p>
          <w:p>
            <w:pPr>
              <w:pStyle w:val="TableParagraph"/>
              <w:numPr>
                <w:ilvl w:val="0"/>
                <w:numId w:val="460"/>
              </w:numPr>
              <w:tabs>
                <w:tab w:pos="427" w:val="left" w:leader="none"/>
              </w:tabs>
              <w:spacing w:line="273" w:lineRule="auto" w:before="0" w:after="0"/>
              <w:ind w:left="427" w:right="65" w:hanging="360"/>
              <w:jc w:val="left"/>
              <w:rPr>
                <w:sz w:val="22"/>
              </w:rPr>
            </w:pPr>
            <w:r>
              <w:rPr>
                <w:sz w:val="22"/>
              </w:rPr>
              <w:t>Un</w:t>
            </w:r>
            <w:r>
              <w:rPr>
                <w:spacing w:val="40"/>
                <w:sz w:val="22"/>
              </w:rPr>
              <w:t> </w:t>
            </w:r>
            <w:r>
              <w:rPr>
                <w:sz w:val="22"/>
              </w:rPr>
              <w:t>sistema</w:t>
            </w:r>
            <w:r>
              <w:rPr>
                <w:spacing w:val="40"/>
                <w:sz w:val="22"/>
              </w:rPr>
              <w:t> </w:t>
            </w:r>
            <w:r>
              <w:rPr>
                <w:sz w:val="22"/>
              </w:rPr>
              <w:t>de</w:t>
            </w:r>
            <w:r>
              <w:rPr>
                <w:spacing w:val="40"/>
                <w:sz w:val="22"/>
              </w:rPr>
              <w:t> </w:t>
            </w:r>
            <w:r>
              <w:rPr>
                <w:sz w:val="22"/>
              </w:rPr>
              <w:t>Información</w:t>
            </w:r>
            <w:r>
              <w:rPr>
                <w:spacing w:val="40"/>
                <w:sz w:val="22"/>
              </w:rPr>
              <w:t> </w:t>
            </w:r>
            <w:r>
              <w:rPr>
                <w:sz w:val="22"/>
              </w:rPr>
              <w:t>o solución TIC.</w:t>
            </w:r>
          </w:p>
        </w:tc>
      </w:tr>
    </w:tbl>
    <w:p>
      <w:pPr>
        <w:spacing w:before="0"/>
        <w:ind w:left="461" w:right="0" w:firstLine="0"/>
        <w:jc w:val="center"/>
        <w:rPr>
          <w:i/>
          <w:sz w:val="20"/>
        </w:rPr>
      </w:pPr>
      <w:bookmarkStart w:name="_bookmark126" w:id="178"/>
      <w:bookmarkEnd w:id="178"/>
      <w:r>
        <w:rPr/>
      </w:r>
      <w:r>
        <w:rPr>
          <w:i/>
          <w:sz w:val="20"/>
        </w:rPr>
        <w:t>Tabla</w:t>
      </w:r>
      <w:r>
        <w:rPr>
          <w:i/>
          <w:spacing w:val="-2"/>
          <w:sz w:val="20"/>
        </w:rPr>
        <w:t> </w:t>
      </w:r>
      <w:r>
        <w:rPr>
          <w:i/>
          <w:sz w:val="20"/>
        </w:rPr>
        <w:t>38. BSC</w:t>
      </w:r>
      <w:r>
        <w:rPr>
          <w:i/>
          <w:spacing w:val="1"/>
          <w:sz w:val="20"/>
        </w:rPr>
        <w:t> </w:t>
      </w:r>
      <w:r>
        <w:rPr>
          <w:i/>
          <w:sz w:val="20"/>
        </w:rPr>
        <w:t>Secretaría</w:t>
      </w:r>
      <w:r>
        <w:rPr>
          <w:i/>
          <w:spacing w:val="-1"/>
          <w:sz w:val="20"/>
        </w:rPr>
        <w:t> </w:t>
      </w:r>
      <w:r>
        <w:rPr>
          <w:i/>
          <w:spacing w:val="-5"/>
          <w:sz w:val="20"/>
        </w:rPr>
        <w:t>TIC</w:t>
      </w:r>
    </w:p>
    <w:p>
      <w:pPr>
        <w:spacing w:before="1"/>
        <w:ind w:left="461" w:right="14" w:firstLine="0"/>
        <w:jc w:val="center"/>
        <w:rPr>
          <w:i/>
          <w:sz w:val="20"/>
        </w:rPr>
      </w:pPr>
      <w:r>
        <w:rPr>
          <w:i/>
          <w:sz w:val="20"/>
        </w:rPr>
        <w:t>Fuente:</w:t>
      </w:r>
      <w:r>
        <w:rPr>
          <w:i/>
          <w:spacing w:val="-2"/>
          <w:sz w:val="20"/>
        </w:rPr>
        <w:t> </w:t>
      </w:r>
      <w:r>
        <w:rPr>
          <w:i/>
          <w:sz w:val="20"/>
        </w:rPr>
        <w:t>Elaboración</w:t>
      </w:r>
      <w:r>
        <w:rPr>
          <w:i/>
          <w:spacing w:val="2"/>
          <w:sz w:val="20"/>
        </w:rPr>
        <w:t> </w:t>
      </w:r>
      <w:r>
        <w:rPr>
          <w:i/>
          <w:sz w:val="20"/>
        </w:rPr>
        <w:t>Propia</w:t>
      </w:r>
      <w:r>
        <w:rPr>
          <w:i/>
          <w:spacing w:val="-3"/>
          <w:sz w:val="20"/>
        </w:rPr>
        <w:t> </w:t>
      </w:r>
      <w:r>
        <w:rPr>
          <w:i/>
          <w:sz w:val="20"/>
        </w:rPr>
        <w:t>basado</w:t>
      </w:r>
      <w:r>
        <w:rPr>
          <w:i/>
          <w:spacing w:val="-2"/>
          <w:sz w:val="20"/>
        </w:rPr>
        <w:t> </w:t>
      </w:r>
      <w:r>
        <w:rPr>
          <w:i/>
          <w:sz w:val="20"/>
        </w:rPr>
        <w:t>en</w:t>
      </w:r>
      <w:r>
        <w:rPr>
          <w:i/>
          <w:spacing w:val="-2"/>
          <w:sz w:val="20"/>
        </w:rPr>
        <w:t> </w:t>
      </w:r>
      <w:r>
        <w:rPr>
          <w:i/>
          <w:sz w:val="20"/>
        </w:rPr>
        <w:t>Proyectos Secretaría</w:t>
      </w:r>
      <w:r>
        <w:rPr>
          <w:i/>
          <w:spacing w:val="-3"/>
          <w:sz w:val="20"/>
        </w:rPr>
        <w:t> </w:t>
      </w:r>
      <w:r>
        <w:rPr>
          <w:i/>
          <w:spacing w:val="-5"/>
          <w:sz w:val="20"/>
        </w:rPr>
        <w:t>TIC</w:t>
      </w:r>
    </w:p>
    <w:p>
      <w:pPr>
        <w:spacing w:after="0"/>
        <w:jc w:val="center"/>
        <w:rPr>
          <w:i/>
          <w:sz w:val="20"/>
        </w:rPr>
        <w:sectPr>
          <w:pgSz w:w="15840" w:h="12240" w:orient="landscape"/>
          <w:pgMar w:header="762" w:footer="0" w:top="1400" w:bottom="280" w:left="1440" w:right="1440"/>
        </w:sectPr>
      </w:pPr>
    </w:p>
    <w:p>
      <w:pPr>
        <w:pStyle w:val="Heading2"/>
        <w:numPr>
          <w:ilvl w:val="1"/>
          <w:numId w:val="2"/>
        </w:numPr>
        <w:tabs>
          <w:tab w:pos="575" w:val="left" w:leader="none"/>
        </w:tabs>
        <w:spacing w:line="240" w:lineRule="auto" w:before="80" w:after="0"/>
        <w:ind w:left="575" w:right="0" w:hanging="575"/>
        <w:jc w:val="left"/>
      </w:pPr>
      <w:bookmarkStart w:name="9.4 Brecha y Análisis Estratégico de Gob" w:id="179"/>
      <w:bookmarkEnd w:id="179"/>
      <w:r>
        <w:rPr>
          <w:b w:val="0"/>
        </w:rPr>
      </w:r>
      <w:bookmarkStart w:name="_bookmark127" w:id="180"/>
      <w:bookmarkEnd w:id="180"/>
      <w:r>
        <w:rPr>
          <w:b w:val="0"/>
        </w:rPr>
      </w:r>
      <w:r>
        <w:rPr/>
        <w:t>Brecha</w:t>
      </w:r>
      <w:r>
        <w:rPr>
          <w:spacing w:val="-5"/>
        </w:rPr>
        <w:t> </w:t>
      </w:r>
      <w:r>
        <w:rPr/>
        <w:t>y</w:t>
      </w:r>
      <w:r>
        <w:rPr>
          <w:spacing w:val="-3"/>
        </w:rPr>
        <w:t> </w:t>
      </w:r>
      <w:r>
        <w:rPr/>
        <w:t>Análisis</w:t>
      </w:r>
      <w:r>
        <w:rPr>
          <w:spacing w:val="-1"/>
        </w:rPr>
        <w:t> </w:t>
      </w:r>
      <w:r>
        <w:rPr/>
        <w:t>Estratégico</w:t>
      </w:r>
      <w:r>
        <w:rPr>
          <w:spacing w:val="-3"/>
        </w:rPr>
        <w:t> </w:t>
      </w:r>
      <w:r>
        <w:rPr/>
        <w:t>de Gobierno</w:t>
      </w:r>
      <w:r>
        <w:rPr>
          <w:spacing w:val="-2"/>
        </w:rPr>
        <w:t> </w:t>
      </w:r>
      <w:r>
        <w:rPr/>
        <w:t>Digital en</w:t>
      </w:r>
      <w:r>
        <w:rPr>
          <w:spacing w:val="-7"/>
        </w:rPr>
        <w:t> </w:t>
      </w:r>
      <w:r>
        <w:rPr/>
        <w:t>la</w:t>
      </w:r>
      <w:r>
        <w:rPr>
          <w:spacing w:val="2"/>
        </w:rPr>
        <w:t> </w:t>
      </w:r>
      <w:r>
        <w:rPr/>
        <w:t>Gobernación</w:t>
      </w:r>
      <w:r>
        <w:rPr>
          <w:spacing w:val="-7"/>
        </w:rPr>
        <w:t> </w:t>
      </w:r>
      <w:r>
        <w:rPr/>
        <w:t>del</w:t>
      </w:r>
      <w:r>
        <w:rPr>
          <w:spacing w:val="-4"/>
        </w:rPr>
        <w:t> </w:t>
      </w:r>
      <w:r>
        <w:rPr>
          <w:spacing w:val="-2"/>
        </w:rPr>
        <w:t>Atlántico</w:t>
      </w:r>
    </w:p>
    <w:p>
      <w:pPr>
        <w:pStyle w:val="BodyText"/>
        <w:rPr>
          <w:b/>
        </w:rPr>
      </w:pPr>
    </w:p>
    <w:p>
      <w:pPr>
        <w:pStyle w:val="BodyText"/>
        <w:rPr>
          <w:b/>
        </w:rPr>
      </w:pPr>
    </w:p>
    <w:p>
      <w:pPr>
        <w:pStyle w:val="BodyText"/>
        <w:spacing w:before="1"/>
        <w:rPr>
          <w:b/>
        </w:rPr>
      </w:pPr>
    </w:p>
    <w:p>
      <w:pPr>
        <w:pStyle w:val="BodyText"/>
        <w:spacing w:line="480" w:lineRule="auto"/>
        <w:ind w:right="365" w:firstLine="720"/>
        <w:jc w:val="both"/>
      </w:pPr>
      <w:r>
        <w:rPr/>
        <w:t>Estos</w:t>
      </w:r>
      <w:r>
        <w:rPr>
          <w:spacing w:val="-1"/>
        </w:rPr>
        <w:t> </w:t>
      </w:r>
      <w:r>
        <w:rPr/>
        <w:t>análisis</w:t>
      </w:r>
      <w:r>
        <w:rPr>
          <w:spacing w:val="-1"/>
        </w:rPr>
        <w:t> </w:t>
      </w:r>
      <w:r>
        <w:rPr/>
        <w:t>permiten</w:t>
      </w:r>
      <w:r>
        <w:rPr>
          <w:spacing w:val="-8"/>
        </w:rPr>
        <w:t> </w:t>
      </w:r>
      <w:r>
        <w:rPr/>
        <w:t>determinar</w:t>
      </w:r>
      <w:r>
        <w:rPr>
          <w:spacing w:val="-8"/>
        </w:rPr>
        <w:t> </w:t>
      </w:r>
      <w:r>
        <w:rPr/>
        <w:t>el</w:t>
      </w:r>
      <w:r>
        <w:rPr>
          <w:spacing w:val="-9"/>
        </w:rPr>
        <w:t> </w:t>
      </w:r>
      <w:r>
        <w:rPr/>
        <w:t>estado</w:t>
      </w:r>
      <w:r>
        <w:rPr>
          <w:spacing w:val="-8"/>
        </w:rPr>
        <w:t> </w:t>
      </w:r>
      <w:r>
        <w:rPr/>
        <w:t>actual</w:t>
      </w:r>
      <w:r>
        <w:rPr>
          <w:spacing w:val="-9"/>
        </w:rPr>
        <w:t> </w:t>
      </w:r>
      <w:r>
        <w:rPr/>
        <w:t>(AS</w:t>
      </w:r>
      <w:r>
        <w:rPr>
          <w:spacing w:val="-1"/>
        </w:rPr>
        <w:t> </w:t>
      </w:r>
      <w:r>
        <w:rPr/>
        <w:t>IS)</w:t>
      </w:r>
      <w:r>
        <w:rPr>
          <w:spacing w:val="-2"/>
        </w:rPr>
        <w:t> </w:t>
      </w:r>
      <w:r>
        <w:rPr/>
        <w:t>y</w:t>
      </w:r>
      <w:r>
        <w:rPr>
          <w:spacing w:val="-7"/>
        </w:rPr>
        <w:t> </w:t>
      </w:r>
      <w:r>
        <w:rPr/>
        <w:t>futuro</w:t>
      </w:r>
      <w:r>
        <w:rPr>
          <w:spacing w:val="-8"/>
        </w:rPr>
        <w:t> </w:t>
      </w:r>
      <w:r>
        <w:rPr/>
        <w:t>o</w:t>
      </w:r>
      <w:r>
        <w:rPr>
          <w:spacing w:val="-13"/>
        </w:rPr>
        <w:t> </w:t>
      </w:r>
      <w:r>
        <w:rPr/>
        <w:t>deseado</w:t>
      </w:r>
      <w:r>
        <w:rPr>
          <w:spacing w:val="-13"/>
        </w:rPr>
        <w:t> </w:t>
      </w:r>
      <w:r>
        <w:rPr/>
        <w:t>(TO</w:t>
      </w:r>
      <w:r>
        <w:rPr>
          <w:spacing w:val="-6"/>
        </w:rPr>
        <w:t> </w:t>
      </w:r>
      <w:r>
        <w:rPr/>
        <w:t>BE)</w:t>
      </w:r>
      <w:r>
        <w:rPr>
          <w:spacing w:val="-8"/>
        </w:rPr>
        <w:t> </w:t>
      </w:r>
      <w:r>
        <w:rPr/>
        <w:t>de la Gobernación con respecto a la Política de Gobierno Digital. La diferencia entre los mismos conforma</w:t>
      </w:r>
      <w:r>
        <w:rPr>
          <w:spacing w:val="-7"/>
        </w:rPr>
        <w:t> </w:t>
      </w:r>
      <w:r>
        <w:rPr/>
        <w:t>la</w:t>
      </w:r>
      <w:r>
        <w:rPr>
          <w:spacing w:val="-11"/>
        </w:rPr>
        <w:t> </w:t>
      </w:r>
      <w:r>
        <w:rPr/>
        <w:t>Brecha,</w:t>
      </w:r>
      <w:r>
        <w:rPr>
          <w:spacing w:val="-5"/>
        </w:rPr>
        <w:t> </w:t>
      </w:r>
      <w:r>
        <w:rPr/>
        <w:t>la</w:t>
      </w:r>
      <w:r>
        <w:rPr>
          <w:spacing w:val="-7"/>
        </w:rPr>
        <w:t> </w:t>
      </w:r>
      <w:r>
        <w:rPr/>
        <w:t>cual</w:t>
      </w:r>
      <w:r>
        <w:rPr>
          <w:spacing w:val="-11"/>
        </w:rPr>
        <w:t> </w:t>
      </w:r>
      <w:r>
        <w:rPr/>
        <w:t>está</w:t>
      </w:r>
      <w:r>
        <w:rPr>
          <w:spacing w:val="-11"/>
        </w:rPr>
        <w:t> </w:t>
      </w:r>
      <w:r>
        <w:rPr/>
        <w:t>conformada</w:t>
      </w:r>
      <w:r>
        <w:rPr>
          <w:spacing w:val="-11"/>
        </w:rPr>
        <w:t> </w:t>
      </w:r>
      <w:r>
        <w:rPr/>
        <w:t>por</w:t>
      </w:r>
      <w:r>
        <w:rPr>
          <w:spacing w:val="-5"/>
        </w:rPr>
        <w:t> </w:t>
      </w:r>
      <w:r>
        <w:rPr/>
        <w:t>las</w:t>
      </w:r>
      <w:r>
        <w:rPr>
          <w:spacing w:val="-8"/>
        </w:rPr>
        <w:t> </w:t>
      </w:r>
      <w:r>
        <w:rPr/>
        <w:t>actividades,</w:t>
      </w:r>
      <w:r>
        <w:rPr>
          <w:spacing w:val="-10"/>
        </w:rPr>
        <w:t> </w:t>
      </w:r>
      <w:r>
        <w:rPr/>
        <w:t>estructuras,</w:t>
      </w:r>
      <w:r>
        <w:rPr>
          <w:spacing w:val="-10"/>
        </w:rPr>
        <w:t> </w:t>
      </w:r>
      <w:r>
        <w:rPr/>
        <w:t>procesos</w:t>
      </w:r>
      <w:r>
        <w:rPr>
          <w:spacing w:val="-4"/>
        </w:rPr>
        <w:t> </w:t>
      </w:r>
      <w:r>
        <w:rPr/>
        <w:t>y</w:t>
      </w:r>
      <w:r>
        <w:rPr>
          <w:spacing w:val="-15"/>
        </w:rPr>
        <w:t> </w:t>
      </w:r>
      <w:r>
        <w:rPr/>
        <w:t>proyectos que se proponen para solventar que el objeto de estudio no se encuentre en ése estado ideal o </w:t>
      </w:r>
      <w:r>
        <w:rPr>
          <w:spacing w:val="-2"/>
        </w:rPr>
        <w:t>futuro.</w:t>
      </w:r>
    </w:p>
    <w:p>
      <w:pPr>
        <w:pStyle w:val="BodyText"/>
        <w:spacing w:before="275"/>
      </w:pPr>
    </w:p>
    <w:p>
      <w:pPr>
        <w:pStyle w:val="BodyText"/>
        <w:spacing w:line="480" w:lineRule="auto"/>
        <w:ind w:right="355"/>
        <w:jc w:val="both"/>
      </w:pPr>
      <w:r>
        <w:rPr/>
        <w:t>La Gobernación del Atlántico es una entidad pública que está sometida a diferentes factores que la afectan tales como tendencias, presiones de sus púbicos de interés y de los entes de control, tecnologías disruptivas que se espera que implementen, gobierno digital, entre otros. Posee competencias core que la distinguen de otras entidades como por ejemplo, una buena imagen corporativa debido al buen manejo de sus finanzas, una responsabilidad misional hacia los municipios, un CIO con un presupuesto propio para el área de tecnología, conocimiento del negocio por parte de sus empleados y aplicativos con un nivel de madurez considerable que soportan</w:t>
      </w:r>
      <w:r>
        <w:rPr>
          <w:spacing w:val="-8"/>
        </w:rPr>
        <w:t> </w:t>
      </w:r>
      <w:r>
        <w:rPr/>
        <w:t>la</w:t>
      </w:r>
      <w:r>
        <w:rPr>
          <w:spacing w:val="-4"/>
        </w:rPr>
        <w:t> </w:t>
      </w:r>
      <w:r>
        <w:rPr/>
        <w:t>operación</w:t>
      </w:r>
      <w:r>
        <w:rPr>
          <w:spacing w:val="-13"/>
        </w:rPr>
        <w:t> </w:t>
      </w:r>
      <w:r>
        <w:rPr/>
        <w:t>del</w:t>
      </w:r>
      <w:r>
        <w:rPr>
          <w:spacing w:val="-9"/>
        </w:rPr>
        <w:t> </w:t>
      </w:r>
      <w:r>
        <w:rPr/>
        <w:t>negocio</w:t>
      </w:r>
      <w:r>
        <w:rPr>
          <w:spacing w:val="-8"/>
        </w:rPr>
        <w:t> </w:t>
      </w:r>
      <w:r>
        <w:rPr/>
        <w:t>y</w:t>
      </w:r>
      <w:r>
        <w:rPr>
          <w:spacing w:val="-8"/>
        </w:rPr>
        <w:t> </w:t>
      </w:r>
      <w:r>
        <w:rPr/>
        <w:t>la</w:t>
      </w:r>
      <w:r>
        <w:rPr>
          <w:spacing w:val="-9"/>
        </w:rPr>
        <w:t> </w:t>
      </w:r>
      <w:r>
        <w:rPr/>
        <w:t>apoyan</w:t>
      </w:r>
      <w:r>
        <w:rPr>
          <w:spacing w:val="-13"/>
        </w:rPr>
        <w:t> </w:t>
      </w:r>
      <w:r>
        <w:rPr/>
        <w:t>en</w:t>
      </w:r>
      <w:r>
        <w:rPr>
          <w:spacing w:val="-8"/>
        </w:rPr>
        <w:t> </w:t>
      </w:r>
      <w:r>
        <w:rPr/>
        <w:t>la</w:t>
      </w:r>
      <w:r>
        <w:rPr>
          <w:spacing w:val="-9"/>
        </w:rPr>
        <w:t> </w:t>
      </w:r>
      <w:r>
        <w:rPr/>
        <w:t>consecución</w:t>
      </w:r>
      <w:r>
        <w:rPr>
          <w:spacing w:val="-13"/>
        </w:rPr>
        <w:t> </w:t>
      </w:r>
      <w:r>
        <w:rPr/>
        <w:t>de</w:t>
      </w:r>
      <w:r>
        <w:rPr>
          <w:spacing w:val="-9"/>
        </w:rPr>
        <w:t> </w:t>
      </w:r>
      <w:r>
        <w:rPr/>
        <w:t>sus</w:t>
      </w:r>
      <w:r>
        <w:rPr>
          <w:spacing w:val="-6"/>
        </w:rPr>
        <w:t> </w:t>
      </w:r>
      <w:r>
        <w:rPr/>
        <w:t>objetivos</w:t>
      </w:r>
      <w:r>
        <w:rPr>
          <w:spacing w:val="-6"/>
        </w:rPr>
        <w:t> </w:t>
      </w:r>
      <w:r>
        <w:rPr/>
        <w:t>estratégicos</w:t>
      </w:r>
      <w:r>
        <w:rPr>
          <w:spacing w:val="-6"/>
        </w:rPr>
        <w:t> </w:t>
      </w:r>
      <w:r>
        <w:rPr/>
        <w:t>(</w:t>
      </w:r>
      <w:r>
        <w:rPr>
          <w:i/>
        </w:rPr>
        <w:t>Ver Figura 40</w:t>
      </w:r>
      <w:r>
        <w:rPr/>
        <w:t>). Luego de realizarse la Transformación Digital a través del Despliegue de la Política de</w:t>
      </w:r>
      <w:r>
        <w:rPr>
          <w:spacing w:val="-10"/>
        </w:rPr>
        <w:t> </w:t>
      </w:r>
      <w:r>
        <w:rPr/>
        <w:t>Gobierno</w:t>
      </w:r>
      <w:r>
        <w:rPr>
          <w:spacing w:val="-14"/>
        </w:rPr>
        <w:t> </w:t>
      </w:r>
      <w:r>
        <w:rPr/>
        <w:t>Digital</w:t>
      </w:r>
      <w:r>
        <w:rPr>
          <w:spacing w:val="-15"/>
        </w:rPr>
        <w:t> </w:t>
      </w:r>
      <w:r>
        <w:rPr/>
        <w:t>se</w:t>
      </w:r>
      <w:r>
        <w:rPr>
          <w:spacing w:val="-10"/>
        </w:rPr>
        <w:t> </w:t>
      </w:r>
      <w:r>
        <w:rPr/>
        <w:t>espera</w:t>
      </w:r>
      <w:r>
        <w:rPr>
          <w:spacing w:val="-6"/>
        </w:rPr>
        <w:t> </w:t>
      </w:r>
      <w:r>
        <w:rPr/>
        <w:t>obtener</w:t>
      </w:r>
      <w:r>
        <w:rPr>
          <w:spacing w:val="-9"/>
        </w:rPr>
        <w:t> </w:t>
      </w:r>
      <w:r>
        <w:rPr/>
        <w:t>un</w:t>
      </w:r>
      <w:r>
        <w:rPr>
          <w:spacing w:val="-14"/>
        </w:rPr>
        <w:t> </w:t>
      </w:r>
      <w:r>
        <w:rPr/>
        <w:t>portafolio</w:t>
      </w:r>
      <w:r>
        <w:rPr>
          <w:spacing w:val="-9"/>
        </w:rPr>
        <w:t> </w:t>
      </w:r>
      <w:r>
        <w:rPr/>
        <w:t>de</w:t>
      </w:r>
      <w:r>
        <w:rPr>
          <w:spacing w:val="-10"/>
        </w:rPr>
        <w:t> </w:t>
      </w:r>
      <w:r>
        <w:rPr/>
        <w:t>proyectos</w:t>
      </w:r>
      <w:r>
        <w:rPr>
          <w:spacing w:val="-7"/>
        </w:rPr>
        <w:t> </w:t>
      </w:r>
      <w:r>
        <w:rPr/>
        <w:t>TI,</w:t>
      </w:r>
      <w:r>
        <w:rPr>
          <w:spacing w:val="-9"/>
        </w:rPr>
        <w:t> </w:t>
      </w:r>
      <w:r>
        <w:rPr/>
        <w:t>cronogramas</w:t>
      </w:r>
      <w:r>
        <w:rPr>
          <w:spacing w:val="-7"/>
        </w:rPr>
        <w:t> </w:t>
      </w:r>
      <w:r>
        <w:rPr/>
        <w:t>TI,</w:t>
      </w:r>
      <w:r>
        <w:rPr>
          <w:spacing w:val="-9"/>
        </w:rPr>
        <w:t> </w:t>
      </w:r>
      <w:r>
        <w:rPr/>
        <w:t>procesos</w:t>
      </w:r>
      <w:r>
        <w:rPr>
          <w:spacing w:val="-7"/>
        </w:rPr>
        <w:t> </w:t>
      </w:r>
      <w:r>
        <w:rPr/>
        <w:t>TI, entre otros, que permita dar cumplimiento a dicha política, generando valor para la entidad.</w:t>
      </w:r>
    </w:p>
    <w:p>
      <w:pPr>
        <w:pStyle w:val="BodyText"/>
      </w:pPr>
    </w:p>
    <w:p>
      <w:pPr>
        <w:pStyle w:val="BodyText"/>
        <w:spacing w:before="4"/>
      </w:pPr>
    </w:p>
    <w:p>
      <w:pPr>
        <w:pStyle w:val="BodyText"/>
        <w:spacing w:line="477" w:lineRule="auto"/>
        <w:ind w:right="357"/>
        <w:jc w:val="both"/>
      </w:pPr>
      <w:r>
        <w:rPr/>
        <w:t>Después de la realización</w:t>
      </w:r>
      <w:r>
        <w:rPr>
          <w:spacing w:val="-3"/>
        </w:rPr>
        <w:t> </w:t>
      </w:r>
      <w:r>
        <w:rPr/>
        <w:t>de un</w:t>
      </w:r>
      <w:r>
        <w:rPr>
          <w:spacing w:val="-3"/>
        </w:rPr>
        <w:t> </w:t>
      </w:r>
      <w:r>
        <w:rPr/>
        <w:t>Análisis Estratégico</w:t>
      </w:r>
      <w:r>
        <w:rPr>
          <w:spacing w:val="-3"/>
        </w:rPr>
        <w:t> </w:t>
      </w:r>
      <w:r>
        <w:rPr/>
        <w:t>con</w:t>
      </w:r>
      <w:r>
        <w:rPr>
          <w:spacing w:val="-3"/>
        </w:rPr>
        <w:t> </w:t>
      </w:r>
      <w:r>
        <w:rPr/>
        <w:t>el objeto</w:t>
      </w:r>
      <w:r>
        <w:rPr>
          <w:spacing w:val="-3"/>
        </w:rPr>
        <w:t> </w:t>
      </w:r>
      <w:r>
        <w:rPr/>
        <w:t>de determinar las capacidades, tendencias, estado actual y futuro de la Gobernación cuando se implemente la propuesta de éste proyecto</w:t>
      </w:r>
      <w:r>
        <w:rPr>
          <w:spacing w:val="58"/>
        </w:rPr>
        <w:t> </w:t>
      </w:r>
      <w:r>
        <w:rPr/>
        <w:t>de</w:t>
      </w:r>
      <w:r>
        <w:rPr>
          <w:spacing w:val="64"/>
        </w:rPr>
        <w:t> </w:t>
      </w:r>
      <w:r>
        <w:rPr/>
        <w:t>grado,</w:t>
      </w:r>
      <w:r>
        <w:rPr>
          <w:spacing w:val="65"/>
        </w:rPr>
        <w:t> </w:t>
      </w:r>
      <w:r>
        <w:rPr/>
        <w:t>se</w:t>
      </w:r>
      <w:r>
        <w:rPr>
          <w:spacing w:val="65"/>
        </w:rPr>
        <w:t> </w:t>
      </w:r>
      <w:r>
        <w:rPr/>
        <w:t>obtuvo,</w:t>
      </w:r>
      <w:r>
        <w:rPr>
          <w:spacing w:val="65"/>
        </w:rPr>
        <w:t> </w:t>
      </w:r>
      <w:r>
        <w:rPr/>
        <w:t>como</w:t>
      </w:r>
      <w:r>
        <w:rPr>
          <w:spacing w:val="65"/>
        </w:rPr>
        <w:t> </w:t>
      </w:r>
      <w:r>
        <w:rPr/>
        <w:t>lo</w:t>
      </w:r>
      <w:r>
        <w:rPr>
          <w:spacing w:val="61"/>
        </w:rPr>
        <w:t> </w:t>
      </w:r>
      <w:r>
        <w:rPr/>
        <w:t>presenta</w:t>
      </w:r>
      <w:r>
        <w:rPr>
          <w:spacing w:val="71"/>
        </w:rPr>
        <w:t> </w:t>
      </w:r>
      <w:r>
        <w:rPr/>
        <w:t>la</w:t>
      </w:r>
      <w:r>
        <w:rPr>
          <w:spacing w:val="69"/>
        </w:rPr>
        <w:t> </w:t>
      </w:r>
      <w:r>
        <w:rPr>
          <w:i/>
        </w:rPr>
        <w:t>Figura</w:t>
      </w:r>
      <w:r>
        <w:rPr>
          <w:i/>
          <w:spacing w:val="65"/>
        </w:rPr>
        <w:t> </w:t>
      </w:r>
      <w:r>
        <w:rPr>
          <w:i/>
        </w:rPr>
        <w:t>4</w:t>
      </w:r>
      <w:r>
        <w:rPr>
          <w:i/>
          <w:spacing w:val="71"/>
        </w:rPr>
        <w:t> </w:t>
      </w:r>
      <w:r>
        <w:rPr/>
        <w:t>las</w:t>
      </w:r>
      <w:r>
        <w:rPr>
          <w:spacing w:val="67"/>
        </w:rPr>
        <w:t> </w:t>
      </w:r>
      <w:r>
        <w:rPr/>
        <w:t>estrategias</w:t>
      </w:r>
      <w:r>
        <w:rPr>
          <w:spacing w:val="67"/>
        </w:rPr>
        <w:t> </w:t>
      </w:r>
      <w:r>
        <w:rPr/>
        <w:t>alternativas</w:t>
      </w:r>
      <w:r>
        <w:rPr>
          <w:spacing w:val="68"/>
        </w:rPr>
        <w:t> </w:t>
      </w:r>
      <w:r>
        <w:rPr>
          <w:spacing w:val="-10"/>
        </w:rPr>
        <w:t>e</w:t>
      </w:r>
    </w:p>
    <w:p>
      <w:pPr>
        <w:pStyle w:val="BodyText"/>
        <w:spacing w:after="0" w:line="477" w:lineRule="auto"/>
        <w:jc w:val="both"/>
        <w:sectPr>
          <w:headerReference w:type="default" r:id="rId115"/>
          <w:pgSz w:w="12240" w:h="15840"/>
          <w:pgMar w:header="762" w:footer="0" w:top="1400" w:bottom="280" w:left="1440" w:right="1080"/>
        </w:sectPr>
      </w:pPr>
    </w:p>
    <w:p>
      <w:pPr>
        <w:pStyle w:val="BodyText"/>
        <w:spacing w:line="480" w:lineRule="auto" w:before="80"/>
        <w:ind w:right="363"/>
        <w:jc w:val="both"/>
      </w:pPr>
      <w:r>
        <w:rPr/>
        <w:t>imperativas para lograr llegar a este estado futuro o ideal, a ese ecosistema en el que se podrá implementar</w:t>
      </w:r>
      <w:r>
        <w:rPr>
          <w:spacing w:val="-15"/>
        </w:rPr>
        <w:t> </w:t>
      </w:r>
      <w:r>
        <w:rPr/>
        <w:t>y</w:t>
      </w:r>
      <w:r>
        <w:rPr>
          <w:spacing w:val="-15"/>
        </w:rPr>
        <w:t> </w:t>
      </w:r>
      <w:r>
        <w:rPr/>
        <w:t>hacer</w:t>
      </w:r>
      <w:r>
        <w:rPr>
          <w:spacing w:val="-15"/>
        </w:rPr>
        <w:t> </w:t>
      </w:r>
      <w:r>
        <w:rPr/>
        <w:t>una</w:t>
      </w:r>
      <w:r>
        <w:rPr>
          <w:spacing w:val="-15"/>
        </w:rPr>
        <w:t> </w:t>
      </w:r>
      <w:r>
        <w:rPr/>
        <w:t>realidad</w:t>
      </w:r>
      <w:r>
        <w:rPr>
          <w:spacing w:val="-13"/>
        </w:rPr>
        <w:t> </w:t>
      </w:r>
      <w:r>
        <w:rPr/>
        <w:t>el</w:t>
      </w:r>
      <w:r>
        <w:rPr>
          <w:spacing w:val="-15"/>
        </w:rPr>
        <w:t> </w:t>
      </w:r>
      <w:r>
        <w:rPr/>
        <w:t>proyecto</w:t>
      </w:r>
      <w:r>
        <w:rPr>
          <w:spacing w:val="-15"/>
        </w:rPr>
        <w:t> </w:t>
      </w:r>
      <w:r>
        <w:rPr/>
        <w:t>despliegue</w:t>
      </w:r>
      <w:r>
        <w:rPr>
          <w:spacing w:val="-14"/>
        </w:rPr>
        <w:t> </w:t>
      </w:r>
      <w:r>
        <w:rPr/>
        <w:t>de</w:t>
      </w:r>
      <w:r>
        <w:rPr>
          <w:spacing w:val="-9"/>
        </w:rPr>
        <w:t> </w:t>
      </w:r>
      <w:r>
        <w:rPr/>
        <w:t>la</w:t>
      </w:r>
      <w:r>
        <w:rPr>
          <w:spacing w:val="-14"/>
        </w:rPr>
        <w:t> </w:t>
      </w:r>
      <w:r>
        <w:rPr/>
        <w:t>Política</w:t>
      </w:r>
      <w:r>
        <w:rPr>
          <w:spacing w:val="-14"/>
        </w:rPr>
        <w:t> </w:t>
      </w:r>
      <w:r>
        <w:rPr/>
        <w:t>de</w:t>
      </w:r>
      <w:r>
        <w:rPr>
          <w:spacing w:val="-14"/>
        </w:rPr>
        <w:t> </w:t>
      </w:r>
      <w:r>
        <w:rPr/>
        <w:t>Gobierno</w:t>
      </w:r>
      <w:r>
        <w:rPr>
          <w:spacing w:val="-15"/>
        </w:rPr>
        <w:t> </w:t>
      </w:r>
      <w:r>
        <w:rPr/>
        <w:t>Digital.</w:t>
      </w:r>
      <w:r>
        <w:rPr>
          <w:spacing w:val="-13"/>
        </w:rPr>
        <w:t> </w:t>
      </w:r>
      <w:r>
        <w:rPr/>
        <w:t>Dichas estrategias coinciden en su mayoría con los procesos propuestos para el marco de Gobierno y Gestión como son Gobierno y Gestión de TI, Gobierno de la Información, Riesgos, Seguridad, Continuidad, Arquitectura Empresarial, Gestión del Conocimiento y la Innovación.</w:t>
      </w:r>
    </w:p>
    <w:p>
      <w:pPr>
        <w:pStyle w:val="BodyText"/>
        <w:spacing w:after="0" w:line="480" w:lineRule="auto"/>
        <w:jc w:val="both"/>
        <w:sectPr>
          <w:pgSz w:w="12240" w:h="15840"/>
          <w:pgMar w:header="762" w:footer="0" w:top="1400" w:bottom="280" w:left="1440" w:right="1080"/>
        </w:sectPr>
      </w:pPr>
    </w:p>
    <w:p>
      <w:pPr>
        <w:pStyle w:val="BodyText"/>
        <w:rPr>
          <w:sz w:val="20"/>
        </w:rPr>
      </w:pPr>
    </w:p>
    <w:p>
      <w:pPr>
        <w:pStyle w:val="BodyText"/>
        <w:spacing w:before="218"/>
        <w:rPr>
          <w:sz w:val="20"/>
        </w:rPr>
      </w:pPr>
    </w:p>
    <w:p>
      <w:pPr>
        <w:pStyle w:val="BodyText"/>
        <w:ind w:left="115"/>
        <w:rPr>
          <w:sz w:val="20"/>
        </w:rPr>
      </w:pPr>
      <w:r>
        <w:rPr>
          <w:sz w:val="20"/>
        </w:rPr>
        <w:drawing>
          <wp:inline distT="0" distB="0" distL="0" distR="0">
            <wp:extent cx="8697198" cy="4756785"/>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17" cstate="print"/>
                    <a:stretch>
                      <a:fillRect/>
                    </a:stretch>
                  </pic:blipFill>
                  <pic:spPr>
                    <a:xfrm>
                      <a:off x="0" y="0"/>
                      <a:ext cx="8697198" cy="4756785"/>
                    </a:xfrm>
                    <a:prstGeom prst="rect">
                      <a:avLst/>
                    </a:prstGeom>
                  </pic:spPr>
                </pic:pic>
              </a:graphicData>
            </a:graphic>
          </wp:inline>
        </w:drawing>
      </w:r>
      <w:r>
        <w:rPr>
          <w:sz w:val="20"/>
        </w:rPr>
      </w:r>
    </w:p>
    <w:p>
      <w:pPr>
        <w:spacing w:before="1"/>
        <w:ind w:left="2423" w:right="3048" w:firstLine="0"/>
        <w:jc w:val="center"/>
        <w:rPr>
          <w:i/>
          <w:sz w:val="20"/>
        </w:rPr>
      </w:pPr>
      <w:bookmarkStart w:name="_bookmark128" w:id="181"/>
      <w:bookmarkEnd w:id="181"/>
      <w:r>
        <w:rPr/>
      </w:r>
      <w:r>
        <w:rPr>
          <w:i/>
          <w:sz w:val="20"/>
        </w:rPr>
        <w:t>Figura</w:t>
      </w:r>
      <w:r>
        <w:rPr>
          <w:i/>
          <w:spacing w:val="-2"/>
          <w:sz w:val="20"/>
        </w:rPr>
        <w:t> </w:t>
      </w:r>
      <w:r>
        <w:rPr>
          <w:i/>
          <w:sz w:val="20"/>
        </w:rPr>
        <w:t>40.</w:t>
      </w:r>
      <w:r>
        <w:rPr>
          <w:i/>
          <w:spacing w:val="-1"/>
          <w:sz w:val="20"/>
        </w:rPr>
        <w:t> </w:t>
      </w:r>
      <w:r>
        <w:rPr>
          <w:i/>
          <w:sz w:val="20"/>
        </w:rPr>
        <w:t>Brecha</w:t>
      </w:r>
      <w:r>
        <w:rPr>
          <w:i/>
          <w:spacing w:val="-2"/>
          <w:sz w:val="20"/>
        </w:rPr>
        <w:t> </w:t>
      </w:r>
      <w:r>
        <w:rPr>
          <w:i/>
          <w:sz w:val="20"/>
        </w:rPr>
        <w:t>de la</w:t>
      </w:r>
      <w:r>
        <w:rPr>
          <w:i/>
          <w:spacing w:val="-1"/>
          <w:sz w:val="20"/>
        </w:rPr>
        <w:t> </w:t>
      </w:r>
      <w:r>
        <w:rPr>
          <w:i/>
          <w:sz w:val="20"/>
        </w:rPr>
        <w:t>Política</w:t>
      </w:r>
      <w:r>
        <w:rPr>
          <w:i/>
          <w:spacing w:val="-2"/>
          <w:sz w:val="20"/>
        </w:rPr>
        <w:t> </w:t>
      </w:r>
      <w:r>
        <w:rPr>
          <w:i/>
          <w:sz w:val="20"/>
        </w:rPr>
        <w:t>de Gobierno</w:t>
      </w:r>
      <w:r>
        <w:rPr>
          <w:i/>
          <w:spacing w:val="-1"/>
          <w:sz w:val="20"/>
        </w:rPr>
        <w:t> </w:t>
      </w:r>
      <w:r>
        <w:rPr>
          <w:i/>
          <w:spacing w:val="-2"/>
          <w:sz w:val="20"/>
        </w:rPr>
        <w:t>Digital</w:t>
      </w:r>
    </w:p>
    <w:p>
      <w:pPr>
        <w:spacing w:before="1"/>
        <w:ind w:left="2423" w:right="3034" w:firstLine="0"/>
        <w:jc w:val="center"/>
        <w:rPr>
          <w:i/>
          <w:sz w:val="20"/>
        </w:rPr>
      </w:pPr>
      <w:r>
        <w:rPr>
          <w:i/>
          <w:sz w:val="20"/>
        </w:rPr>
        <w:t>Fuente:</w:t>
      </w:r>
      <w:r>
        <w:rPr>
          <w:i/>
          <w:spacing w:val="-2"/>
          <w:sz w:val="20"/>
        </w:rPr>
        <w:t> </w:t>
      </w:r>
      <w:r>
        <w:rPr>
          <w:i/>
          <w:sz w:val="20"/>
        </w:rPr>
        <w:t>Elaboración</w:t>
      </w:r>
      <w:r>
        <w:rPr>
          <w:i/>
          <w:spacing w:val="-1"/>
          <w:sz w:val="20"/>
        </w:rPr>
        <w:t> </w:t>
      </w:r>
      <w:r>
        <w:rPr>
          <w:i/>
          <w:sz w:val="20"/>
        </w:rPr>
        <w:t>Propia,</w:t>
      </w:r>
      <w:r>
        <w:rPr>
          <w:i/>
          <w:spacing w:val="-5"/>
          <w:sz w:val="20"/>
        </w:rPr>
        <w:t> </w:t>
      </w:r>
      <w:r>
        <w:rPr>
          <w:i/>
          <w:sz w:val="20"/>
        </w:rPr>
        <w:t>adaptado</w:t>
      </w:r>
      <w:r>
        <w:rPr>
          <w:i/>
          <w:spacing w:val="-5"/>
          <w:sz w:val="20"/>
        </w:rPr>
        <w:t> </w:t>
      </w:r>
      <w:r>
        <w:rPr>
          <w:i/>
          <w:sz w:val="20"/>
        </w:rPr>
        <w:t>del</w:t>
      </w:r>
      <w:r>
        <w:rPr>
          <w:i/>
          <w:spacing w:val="-5"/>
          <w:sz w:val="20"/>
        </w:rPr>
        <w:t> </w:t>
      </w:r>
      <w:r>
        <w:rPr>
          <w:i/>
          <w:sz w:val="20"/>
        </w:rPr>
        <w:t>Modelo</w:t>
      </w:r>
      <w:r>
        <w:rPr>
          <w:i/>
          <w:spacing w:val="-6"/>
          <w:sz w:val="20"/>
        </w:rPr>
        <w:t> </w:t>
      </w:r>
      <w:r>
        <w:rPr>
          <w:i/>
          <w:sz w:val="20"/>
        </w:rPr>
        <w:t>de Wilson</w:t>
      </w:r>
      <w:r>
        <w:rPr>
          <w:i/>
          <w:spacing w:val="-5"/>
          <w:sz w:val="20"/>
        </w:rPr>
        <w:t> </w:t>
      </w:r>
      <w:r>
        <w:rPr>
          <w:i/>
          <w:sz w:val="20"/>
        </w:rPr>
        <w:t>Nieto</w:t>
      </w:r>
      <w:r>
        <w:rPr>
          <w:i/>
          <w:spacing w:val="-6"/>
          <w:sz w:val="20"/>
        </w:rPr>
        <w:t> </w:t>
      </w:r>
      <w:r>
        <w:rPr>
          <w:i/>
          <w:sz w:val="20"/>
        </w:rPr>
        <w:t>(</w:t>
      </w:r>
      <w:hyperlink r:id="rId118">
        <w:r>
          <w:rPr>
            <w:rFonts w:ascii="Calibri" w:hAnsi="Calibri"/>
            <w:b/>
            <w:i/>
            <w:color w:val="0000FF"/>
            <w:sz w:val="20"/>
            <w:u w:val="single" w:color="0000FF"/>
          </w:rPr>
          <w:t>wnieto@uninorte.edu.co</w:t>
        </w:r>
      </w:hyperlink>
      <w:r>
        <w:rPr>
          <w:i/>
          <w:sz w:val="20"/>
        </w:rPr>
        <w:t>) Información obtenida de la Gobernación del Atlánico</w:t>
      </w:r>
    </w:p>
    <w:p>
      <w:pPr>
        <w:spacing w:after="0"/>
        <w:jc w:val="center"/>
        <w:rPr>
          <w:i/>
          <w:sz w:val="20"/>
        </w:rPr>
        <w:sectPr>
          <w:headerReference w:type="default" r:id="rId116"/>
          <w:pgSz w:w="15840" w:h="12240" w:orient="landscape"/>
          <w:pgMar w:header="762" w:footer="0" w:top="1400" w:bottom="280" w:left="1440" w:right="360"/>
        </w:sectPr>
      </w:pPr>
    </w:p>
    <w:p>
      <w:pPr>
        <w:pStyle w:val="Heading2"/>
        <w:tabs>
          <w:tab w:pos="720" w:val="left" w:leader="none"/>
        </w:tabs>
        <w:spacing w:before="84"/>
        <w:ind w:left="2"/>
      </w:pPr>
      <w:r>
        <w:rPr>
          <w:b w:val="0"/>
        </w:rPr>
        <w:drawing>
          <wp:inline distT="0" distB="0" distL="0" distR="0">
            <wp:extent cx="293586" cy="109537"/>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19"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9.4.1 Análisis Estratégico" w:id="182"/>
      <w:bookmarkEnd w:id="182"/>
      <w:r>
        <w:rPr>
          <w:b w:val="0"/>
          <w:sz w:val="20"/>
        </w:rPr>
      </w:r>
      <w:bookmarkStart w:name="_bookmark129" w:id="183"/>
      <w:bookmarkEnd w:id="183"/>
      <w:r>
        <w:rPr>
          <w:b w:val="0"/>
          <w:sz w:val="20"/>
        </w:rPr>
      </w:r>
      <w:r>
        <w:rPr/>
        <w:t>Análisis</w:t>
      </w:r>
      <w:r>
        <w:rPr>
          <w:spacing w:val="-7"/>
        </w:rPr>
        <w:t> </w:t>
      </w:r>
      <w:r>
        <w:rPr>
          <w:spacing w:val="-2"/>
        </w:rPr>
        <w:t>Estratégico</w:t>
      </w:r>
    </w:p>
    <w:p>
      <w:pPr>
        <w:pStyle w:val="BodyText"/>
        <w:spacing w:before="15"/>
        <w:rPr>
          <w:b/>
          <w:sz w:val="20"/>
        </w:rPr>
      </w:pPr>
      <w:r>
        <w:rPr>
          <w:b/>
          <w:sz w:val="20"/>
        </w:rPr>
        <w:drawing>
          <wp:anchor distT="0" distB="0" distL="0" distR="0" allowOverlap="1" layoutInCell="1" locked="0" behindDoc="1" simplePos="0" relativeHeight="487615488">
            <wp:simplePos x="0" y="0"/>
            <wp:positionH relativeFrom="page">
              <wp:posOffset>1530350</wp:posOffset>
            </wp:positionH>
            <wp:positionV relativeFrom="paragraph">
              <wp:posOffset>170999</wp:posOffset>
            </wp:positionV>
            <wp:extent cx="6988577" cy="5011197"/>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20" cstate="print"/>
                    <a:stretch>
                      <a:fillRect/>
                    </a:stretch>
                  </pic:blipFill>
                  <pic:spPr>
                    <a:xfrm>
                      <a:off x="0" y="0"/>
                      <a:ext cx="6988577" cy="5011197"/>
                    </a:xfrm>
                    <a:prstGeom prst="rect">
                      <a:avLst/>
                    </a:prstGeom>
                  </pic:spPr>
                </pic:pic>
              </a:graphicData>
            </a:graphic>
          </wp:anchor>
        </w:drawing>
      </w:r>
    </w:p>
    <w:p>
      <w:pPr>
        <w:spacing w:before="49"/>
        <w:ind w:left="2423" w:right="3055" w:firstLine="0"/>
        <w:jc w:val="center"/>
        <w:rPr>
          <w:i/>
          <w:sz w:val="20"/>
        </w:rPr>
      </w:pPr>
      <w:bookmarkStart w:name="_bookmark130" w:id="184"/>
      <w:bookmarkEnd w:id="184"/>
      <w:r>
        <w:rPr/>
      </w:r>
      <w:r>
        <w:rPr>
          <w:i/>
          <w:sz w:val="20"/>
        </w:rPr>
        <w:t>Figura</w:t>
      </w:r>
      <w:r>
        <w:rPr>
          <w:i/>
          <w:spacing w:val="-2"/>
          <w:sz w:val="20"/>
        </w:rPr>
        <w:t> </w:t>
      </w:r>
      <w:r>
        <w:rPr>
          <w:i/>
          <w:sz w:val="20"/>
        </w:rPr>
        <w:t>41.</w:t>
      </w:r>
      <w:r>
        <w:rPr>
          <w:i/>
          <w:spacing w:val="-2"/>
          <w:sz w:val="20"/>
        </w:rPr>
        <w:t> </w:t>
      </w:r>
      <w:r>
        <w:rPr>
          <w:i/>
          <w:sz w:val="20"/>
        </w:rPr>
        <w:t>Análisis</w:t>
      </w:r>
      <w:r>
        <w:rPr>
          <w:i/>
          <w:spacing w:val="-1"/>
          <w:sz w:val="20"/>
        </w:rPr>
        <w:t> </w:t>
      </w:r>
      <w:r>
        <w:rPr>
          <w:i/>
          <w:sz w:val="20"/>
        </w:rPr>
        <w:t>Estratégico</w:t>
      </w:r>
      <w:r>
        <w:rPr>
          <w:i/>
          <w:spacing w:val="-2"/>
          <w:sz w:val="20"/>
        </w:rPr>
        <w:t> </w:t>
      </w:r>
      <w:r>
        <w:rPr>
          <w:i/>
          <w:sz w:val="20"/>
        </w:rPr>
        <w:t>Secretaría</w:t>
      </w:r>
      <w:r>
        <w:rPr>
          <w:i/>
          <w:spacing w:val="-2"/>
          <w:sz w:val="20"/>
        </w:rPr>
        <w:t> </w:t>
      </w:r>
      <w:r>
        <w:rPr>
          <w:i/>
          <w:sz w:val="20"/>
        </w:rPr>
        <w:t>TIC</w:t>
      </w:r>
      <w:r>
        <w:rPr>
          <w:i/>
          <w:spacing w:val="-1"/>
          <w:sz w:val="20"/>
        </w:rPr>
        <w:t> </w:t>
      </w:r>
      <w:r>
        <w:rPr>
          <w:i/>
          <w:sz w:val="20"/>
        </w:rPr>
        <w:t>Gobernación</w:t>
      </w:r>
      <w:r>
        <w:rPr>
          <w:i/>
          <w:spacing w:val="-2"/>
          <w:sz w:val="20"/>
        </w:rPr>
        <w:t> </w:t>
      </w:r>
      <w:r>
        <w:rPr>
          <w:i/>
          <w:sz w:val="20"/>
        </w:rPr>
        <w:t>del</w:t>
      </w:r>
      <w:r>
        <w:rPr>
          <w:i/>
          <w:spacing w:val="-2"/>
          <w:sz w:val="20"/>
        </w:rPr>
        <w:t> Atlántico.</w:t>
      </w:r>
    </w:p>
    <w:p>
      <w:pPr>
        <w:spacing w:line="276" w:lineRule="auto" w:before="35"/>
        <w:ind w:left="3994" w:right="4616" w:firstLine="0"/>
        <w:jc w:val="center"/>
        <w:rPr>
          <w:i/>
          <w:sz w:val="20"/>
        </w:rPr>
      </w:pPr>
      <w:r>
        <w:rPr>
          <w:i/>
          <w:sz w:val="20"/>
        </w:rPr>
        <w:t>Fuente:</w:t>
      </w:r>
      <w:r>
        <w:rPr>
          <w:i/>
          <w:spacing w:val="-5"/>
          <w:sz w:val="20"/>
        </w:rPr>
        <w:t> </w:t>
      </w:r>
      <w:r>
        <w:rPr>
          <w:i/>
          <w:sz w:val="20"/>
        </w:rPr>
        <w:t>Elaboración</w:t>
      </w:r>
      <w:r>
        <w:rPr>
          <w:i/>
          <w:spacing w:val="-4"/>
          <w:sz w:val="20"/>
        </w:rPr>
        <w:t> </w:t>
      </w:r>
      <w:r>
        <w:rPr>
          <w:i/>
          <w:sz w:val="20"/>
        </w:rPr>
        <w:t>Propia</w:t>
      </w:r>
      <w:r>
        <w:rPr>
          <w:i/>
          <w:spacing w:val="-6"/>
          <w:sz w:val="20"/>
        </w:rPr>
        <w:t> </w:t>
      </w:r>
      <w:r>
        <w:rPr>
          <w:i/>
          <w:sz w:val="20"/>
        </w:rPr>
        <w:t>.</w:t>
      </w:r>
      <w:r>
        <w:rPr>
          <w:i/>
          <w:spacing w:val="-8"/>
          <w:sz w:val="20"/>
        </w:rPr>
        <w:t> </w:t>
      </w:r>
      <w:r>
        <w:rPr>
          <w:i/>
          <w:sz w:val="20"/>
        </w:rPr>
        <w:t>Adaptado</w:t>
      </w:r>
      <w:r>
        <w:rPr>
          <w:i/>
          <w:spacing w:val="-8"/>
          <w:sz w:val="20"/>
        </w:rPr>
        <w:t> </w:t>
      </w:r>
      <w:r>
        <w:rPr>
          <w:i/>
          <w:sz w:val="20"/>
        </w:rPr>
        <w:t>de</w:t>
      </w:r>
      <w:r>
        <w:rPr>
          <w:i/>
          <w:spacing w:val="-7"/>
          <w:sz w:val="20"/>
        </w:rPr>
        <w:t> </w:t>
      </w:r>
      <w:r>
        <w:rPr>
          <w:i/>
          <w:sz w:val="20"/>
        </w:rPr>
        <w:t>(Selig,</w:t>
      </w:r>
      <w:r>
        <w:rPr>
          <w:i/>
          <w:spacing w:val="-8"/>
          <w:sz w:val="20"/>
        </w:rPr>
        <w:t> </w:t>
      </w:r>
      <w:r>
        <w:rPr>
          <w:i/>
          <w:sz w:val="20"/>
        </w:rPr>
        <w:t>2008) Información obtenida de la Gobernación del Atlánico</w:t>
      </w:r>
    </w:p>
    <w:p>
      <w:pPr>
        <w:spacing w:after="0" w:line="276" w:lineRule="auto"/>
        <w:jc w:val="center"/>
        <w:rPr>
          <w:i/>
          <w:sz w:val="20"/>
        </w:rPr>
        <w:sectPr>
          <w:pgSz w:w="15840" w:h="12240" w:orient="landscape"/>
          <w:pgMar w:header="762" w:footer="0" w:top="1400" w:bottom="280" w:left="1440" w:right="360"/>
        </w:sectPr>
      </w:pPr>
    </w:p>
    <w:p>
      <w:pPr>
        <w:pStyle w:val="Heading2"/>
        <w:numPr>
          <w:ilvl w:val="1"/>
          <w:numId w:val="2"/>
        </w:numPr>
        <w:tabs>
          <w:tab w:pos="936" w:val="left" w:leader="none"/>
        </w:tabs>
        <w:spacing w:line="477" w:lineRule="auto" w:before="80" w:after="0"/>
        <w:ind w:left="936" w:right="363" w:hanging="576"/>
        <w:jc w:val="left"/>
      </w:pPr>
      <w:bookmarkStart w:name="9.5 Diagnóstico Organizacional del Estad" w:id="185"/>
      <w:bookmarkEnd w:id="185"/>
      <w:r>
        <w:rPr>
          <w:b w:val="0"/>
        </w:rPr>
      </w:r>
      <w:bookmarkStart w:name="_bookmark131" w:id="186"/>
      <w:bookmarkEnd w:id="186"/>
      <w:r>
        <w:rPr>
          <w:b w:val="0"/>
        </w:rPr>
      </w:r>
      <w:r>
        <w:rPr/>
        <w:t>Diagnóstico</w:t>
      </w:r>
      <w:r>
        <w:rPr>
          <w:spacing w:val="80"/>
        </w:rPr>
        <w:t> </w:t>
      </w:r>
      <w:r>
        <w:rPr/>
        <w:t>Organizacional</w:t>
      </w:r>
      <w:r>
        <w:rPr>
          <w:spacing w:val="80"/>
        </w:rPr>
        <w:t> </w:t>
      </w:r>
      <w:r>
        <w:rPr/>
        <w:t>del</w:t>
      </w:r>
      <w:r>
        <w:rPr>
          <w:spacing w:val="80"/>
        </w:rPr>
        <w:t> </w:t>
      </w:r>
      <w:r>
        <w:rPr/>
        <w:t>Estado</w:t>
      </w:r>
      <w:r>
        <w:rPr>
          <w:spacing w:val="80"/>
        </w:rPr>
        <w:t> </w:t>
      </w:r>
      <w:r>
        <w:rPr/>
        <w:t>de</w:t>
      </w:r>
      <w:r>
        <w:rPr>
          <w:spacing w:val="80"/>
        </w:rPr>
        <w:t> </w:t>
      </w:r>
      <w:r>
        <w:rPr/>
        <w:t>Gobierno</w:t>
      </w:r>
      <w:r>
        <w:rPr>
          <w:spacing w:val="80"/>
        </w:rPr>
        <w:t> </w:t>
      </w:r>
      <w:r>
        <w:rPr/>
        <w:t>y</w:t>
      </w:r>
      <w:r>
        <w:rPr>
          <w:spacing w:val="80"/>
        </w:rPr>
        <w:t> </w:t>
      </w:r>
      <w:r>
        <w:rPr/>
        <w:t>la</w:t>
      </w:r>
      <w:r>
        <w:rPr>
          <w:spacing w:val="80"/>
        </w:rPr>
        <w:t> </w:t>
      </w:r>
      <w:r>
        <w:rPr/>
        <w:t>Gestión</w:t>
      </w:r>
      <w:r>
        <w:rPr>
          <w:spacing w:val="80"/>
        </w:rPr>
        <w:t> </w:t>
      </w:r>
      <w:r>
        <w:rPr/>
        <w:t>de</w:t>
      </w:r>
      <w:r>
        <w:rPr>
          <w:spacing w:val="80"/>
        </w:rPr>
        <w:t> </w:t>
      </w:r>
      <w:r>
        <w:rPr/>
        <w:t>TI</w:t>
      </w:r>
      <w:r>
        <w:rPr>
          <w:spacing w:val="80"/>
        </w:rPr>
        <w:t> </w:t>
      </w:r>
      <w:r>
        <w:rPr/>
        <w:t>en</w:t>
      </w:r>
      <w:r>
        <w:rPr>
          <w:spacing w:val="80"/>
        </w:rPr>
        <w:t> </w:t>
      </w:r>
      <w:r>
        <w:rPr/>
        <w:t>la Gobernación del Atlántico</w:t>
      </w:r>
    </w:p>
    <w:p>
      <w:pPr>
        <w:pStyle w:val="BodyText"/>
        <w:rPr>
          <w:b/>
        </w:rPr>
      </w:pPr>
    </w:p>
    <w:p>
      <w:pPr>
        <w:pStyle w:val="BodyText"/>
        <w:spacing w:before="4"/>
        <w:rPr>
          <w:b/>
        </w:rPr>
      </w:pPr>
    </w:p>
    <w:p>
      <w:pPr>
        <w:pStyle w:val="BodyText"/>
        <w:spacing w:line="480" w:lineRule="auto" w:before="1"/>
        <w:ind w:left="360" w:right="354" w:firstLine="710"/>
        <w:jc w:val="both"/>
        <w:rPr>
          <w:i/>
        </w:rPr>
      </w:pPr>
      <w:r>
        <w:rPr/>
        <w:t>En el modelo genérico de Gobierno y Gestión de TI propuesto anteriormente para el despliegue de la Política de Gobierno Digital de las entidades tipo Gobernación se identificaron dieciséis (17) procesos de COBIT 2019 (</w:t>
      </w:r>
      <w:r>
        <w:rPr>
          <w:i/>
        </w:rPr>
        <w:t>Ver Tabla 13</w:t>
      </w:r>
      <w:r>
        <w:rPr/>
        <w:t>). Estos procesos serán evaluados en la entidad objeto de estudio (Gobernación del Atlántico), con el fin de conocer su estado actual. Es por</w:t>
      </w:r>
      <w:r>
        <w:rPr>
          <w:spacing w:val="-2"/>
        </w:rPr>
        <w:t> </w:t>
      </w:r>
      <w:r>
        <w:rPr/>
        <w:t>esto</w:t>
      </w:r>
      <w:r>
        <w:rPr>
          <w:spacing w:val="-13"/>
        </w:rPr>
        <w:t> </w:t>
      </w:r>
      <w:r>
        <w:rPr/>
        <w:t>que</w:t>
      </w:r>
      <w:r>
        <w:rPr>
          <w:spacing w:val="-4"/>
        </w:rPr>
        <w:t> </w:t>
      </w:r>
      <w:r>
        <w:rPr/>
        <w:t>se</w:t>
      </w:r>
      <w:r>
        <w:rPr>
          <w:spacing w:val="-9"/>
        </w:rPr>
        <w:t> </w:t>
      </w:r>
      <w:r>
        <w:rPr/>
        <w:t>utiliza</w:t>
      </w:r>
      <w:r>
        <w:rPr>
          <w:spacing w:val="-4"/>
        </w:rPr>
        <w:t> </w:t>
      </w:r>
      <w:r>
        <w:rPr/>
        <w:t>el</w:t>
      </w:r>
      <w:r>
        <w:rPr>
          <w:spacing w:val="-9"/>
        </w:rPr>
        <w:t> </w:t>
      </w:r>
      <w:r>
        <w:rPr/>
        <w:t>modelo</w:t>
      </w:r>
      <w:r>
        <w:rPr>
          <w:spacing w:val="-8"/>
        </w:rPr>
        <w:t> </w:t>
      </w:r>
      <w:r>
        <w:rPr/>
        <w:t>de</w:t>
      </w:r>
      <w:r>
        <w:rPr>
          <w:spacing w:val="-4"/>
        </w:rPr>
        <w:t> </w:t>
      </w:r>
      <w:r>
        <w:rPr/>
        <w:t>capacidad</w:t>
      </w:r>
      <w:r>
        <w:rPr>
          <w:spacing w:val="-8"/>
        </w:rPr>
        <w:t> </w:t>
      </w:r>
      <w:r>
        <w:rPr/>
        <w:t>de</w:t>
      </w:r>
      <w:r>
        <w:rPr>
          <w:spacing w:val="-4"/>
        </w:rPr>
        <w:t> </w:t>
      </w:r>
      <w:r>
        <w:rPr/>
        <w:t>procesos</w:t>
      </w:r>
      <w:r>
        <w:rPr>
          <w:spacing w:val="-6"/>
        </w:rPr>
        <w:t> </w:t>
      </w:r>
      <w:r>
        <w:rPr/>
        <w:t>de</w:t>
      </w:r>
      <w:r>
        <w:rPr>
          <w:spacing w:val="-9"/>
        </w:rPr>
        <w:t> </w:t>
      </w:r>
      <w:r>
        <w:rPr/>
        <w:t>COBIT</w:t>
      </w:r>
      <w:r>
        <w:rPr>
          <w:spacing w:val="-9"/>
        </w:rPr>
        <w:t> </w:t>
      </w:r>
      <w:r>
        <w:rPr/>
        <w:t>2019</w:t>
      </w:r>
      <w:r>
        <w:rPr>
          <w:spacing w:val="-3"/>
        </w:rPr>
        <w:t> </w:t>
      </w:r>
      <w:r>
        <w:rPr/>
        <w:t>(</w:t>
      </w:r>
      <w:r>
        <w:rPr>
          <w:i/>
        </w:rPr>
        <w:t>Ver Figura</w:t>
      </w:r>
      <w:r>
        <w:rPr>
          <w:i/>
          <w:spacing w:val="-8"/>
        </w:rPr>
        <w:t> </w:t>
      </w:r>
      <w:r>
        <w:rPr>
          <w:i/>
        </w:rPr>
        <w:t>42</w:t>
      </w:r>
      <w:r>
        <w:rPr/>
        <w:t>), junto con</w:t>
      </w:r>
      <w:r>
        <w:rPr>
          <w:spacing w:val="-3"/>
        </w:rPr>
        <w:t> </w:t>
      </w:r>
      <w:r>
        <w:rPr/>
        <w:t>una herramienta elaborada en</w:t>
      </w:r>
      <w:r>
        <w:rPr>
          <w:spacing w:val="-3"/>
        </w:rPr>
        <w:t> </w:t>
      </w:r>
      <w:r>
        <w:rPr/>
        <w:t>Excel (</w:t>
      </w:r>
      <w:r>
        <w:rPr>
          <w:i/>
        </w:rPr>
        <w:t>Ver Anexo 1</w:t>
      </w:r>
      <w:r>
        <w:rPr/>
        <w:t>). Los resultados obtenidos se presentan</w:t>
      </w:r>
      <w:r>
        <w:rPr>
          <w:spacing w:val="-3"/>
        </w:rPr>
        <w:t> </w:t>
      </w:r>
      <w:r>
        <w:rPr/>
        <w:t>en la </w:t>
      </w:r>
      <w:r>
        <w:rPr>
          <w:i/>
        </w:rPr>
        <w:t>Tabla 39.</w:t>
      </w:r>
    </w:p>
    <w:p>
      <w:pPr>
        <w:pStyle w:val="BodyText"/>
        <w:rPr>
          <w:i/>
          <w:sz w:val="20"/>
        </w:rPr>
      </w:pPr>
    </w:p>
    <w:p>
      <w:pPr>
        <w:pStyle w:val="BodyText"/>
        <w:spacing w:before="65"/>
        <w:rPr>
          <w:i/>
          <w:sz w:val="20"/>
        </w:rPr>
      </w:pPr>
      <w:r>
        <w:rPr>
          <w:i/>
          <w:sz w:val="20"/>
        </w:rPr>
        <w:drawing>
          <wp:anchor distT="0" distB="0" distL="0" distR="0" allowOverlap="1" layoutInCell="1" locked="0" behindDoc="1" simplePos="0" relativeHeight="487616000">
            <wp:simplePos x="0" y="0"/>
            <wp:positionH relativeFrom="page">
              <wp:posOffset>1389761</wp:posOffset>
            </wp:positionH>
            <wp:positionV relativeFrom="paragraph">
              <wp:posOffset>203120</wp:posOffset>
            </wp:positionV>
            <wp:extent cx="4995087" cy="2714625"/>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122" cstate="print"/>
                    <a:stretch>
                      <a:fillRect/>
                    </a:stretch>
                  </pic:blipFill>
                  <pic:spPr>
                    <a:xfrm>
                      <a:off x="0" y="0"/>
                      <a:ext cx="4995087" cy="2714625"/>
                    </a:xfrm>
                    <a:prstGeom prst="rect">
                      <a:avLst/>
                    </a:prstGeom>
                  </pic:spPr>
                </pic:pic>
              </a:graphicData>
            </a:graphic>
          </wp:anchor>
        </w:drawing>
      </w:r>
    </w:p>
    <w:p>
      <w:pPr>
        <w:spacing w:before="1"/>
        <w:ind w:left="3817" w:right="3357" w:firstLine="0"/>
        <w:jc w:val="center"/>
        <w:rPr>
          <w:i/>
          <w:sz w:val="20"/>
        </w:rPr>
      </w:pPr>
      <w:bookmarkStart w:name="_bookmark132" w:id="187"/>
      <w:bookmarkEnd w:id="187"/>
      <w:r>
        <w:rPr/>
      </w:r>
      <w:r>
        <w:rPr>
          <w:i/>
          <w:sz w:val="20"/>
        </w:rPr>
        <w:t>Figura</w:t>
      </w:r>
      <w:r>
        <w:rPr>
          <w:i/>
          <w:spacing w:val="-9"/>
          <w:sz w:val="20"/>
        </w:rPr>
        <w:t> </w:t>
      </w:r>
      <w:r>
        <w:rPr>
          <w:i/>
          <w:sz w:val="20"/>
        </w:rPr>
        <w:t>42.</w:t>
      </w:r>
      <w:r>
        <w:rPr>
          <w:i/>
          <w:spacing w:val="-9"/>
          <w:sz w:val="20"/>
        </w:rPr>
        <w:t> </w:t>
      </w:r>
      <w:r>
        <w:rPr>
          <w:i/>
          <w:sz w:val="20"/>
        </w:rPr>
        <w:t>Niveles</w:t>
      </w:r>
      <w:r>
        <w:rPr>
          <w:i/>
          <w:spacing w:val="-7"/>
          <w:sz w:val="20"/>
        </w:rPr>
        <w:t> </w:t>
      </w:r>
      <w:r>
        <w:rPr>
          <w:i/>
          <w:sz w:val="20"/>
        </w:rPr>
        <w:t>de</w:t>
      </w:r>
      <w:r>
        <w:rPr>
          <w:i/>
          <w:spacing w:val="-12"/>
          <w:sz w:val="20"/>
        </w:rPr>
        <w:t> </w:t>
      </w:r>
      <w:r>
        <w:rPr>
          <w:i/>
          <w:sz w:val="20"/>
        </w:rPr>
        <w:t>Capacidad Fuente: COBIT 2019.</w:t>
      </w:r>
    </w:p>
    <w:p>
      <w:pPr>
        <w:pStyle w:val="BodyText"/>
        <w:rPr>
          <w:i/>
          <w:sz w:val="20"/>
        </w:rPr>
      </w:pPr>
    </w:p>
    <w:p>
      <w:pPr>
        <w:pStyle w:val="BodyText"/>
        <w:rPr>
          <w:i/>
          <w:sz w:val="20"/>
        </w:rPr>
      </w:pPr>
    </w:p>
    <w:p>
      <w:pPr>
        <w:pStyle w:val="BodyText"/>
        <w:spacing w:before="87"/>
        <w:rPr>
          <w:i/>
          <w:sz w:val="20"/>
        </w:rPr>
      </w:pPr>
    </w:p>
    <w:tbl>
      <w:tblPr>
        <w:tblW w:w="0" w:type="auto"/>
        <w:jc w:val="left"/>
        <w:tblInd w:w="83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21"/>
        <w:gridCol w:w="1166"/>
        <w:gridCol w:w="4637"/>
      </w:tblGrid>
      <w:tr>
        <w:trPr>
          <w:trHeight w:val="460" w:hRule="atLeast"/>
        </w:trPr>
        <w:tc>
          <w:tcPr>
            <w:tcW w:w="2621" w:type="dxa"/>
            <w:tcBorders>
              <w:top w:val="nil"/>
              <w:bottom w:val="nil"/>
            </w:tcBorders>
            <w:shd w:val="clear" w:color="auto" w:fill="9BBA58"/>
          </w:tcPr>
          <w:p>
            <w:pPr>
              <w:pStyle w:val="TableParagraph"/>
              <w:spacing w:before="84"/>
              <w:ind w:left="785"/>
              <w:rPr>
                <w:b/>
                <w:sz w:val="22"/>
              </w:rPr>
            </w:pPr>
            <w:r>
              <w:rPr>
                <w:b/>
                <w:color w:val="FFFFFF"/>
                <w:spacing w:val="-2"/>
                <w:sz w:val="22"/>
              </w:rPr>
              <w:t>DOMINIO</w:t>
            </w:r>
          </w:p>
        </w:tc>
        <w:tc>
          <w:tcPr>
            <w:tcW w:w="1166" w:type="dxa"/>
            <w:tcBorders>
              <w:top w:val="nil"/>
              <w:bottom w:val="nil"/>
            </w:tcBorders>
            <w:shd w:val="clear" w:color="auto" w:fill="9BBA58"/>
          </w:tcPr>
          <w:p>
            <w:pPr>
              <w:pStyle w:val="TableParagraph"/>
              <w:spacing w:before="84"/>
              <w:ind w:left="4" w:right="4"/>
              <w:jc w:val="center"/>
              <w:rPr>
                <w:b/>
                <w:sz w:val="22"/>
              </w:rPr>
            </w:pPr>
            <w:r>
              <w:rPr>
                <w:b/>
                <w:color w:val="FFFFFF"/>
                <w:spacing w:val="-5"/>
                <w:sz w:val="22"/>
              </w:rPr>
              <w:t>ID</w:t>
            </w:r>
          </w:p>
        </w:tc>
        <w:tc>
          <w:tcPr>
            <w:tcW w:w="4637" w:type="dxa"/>
            <w:tcBorders>
              <w:top w:val="nil"/>
              <w:bottom w:val="nil"/>
            </w:tcBorders>
            <w:shd w:val="clear" w:color="auto" w:fill="9BBA58"/>
          </w:tcPr>
          <w:p>
            <w:pPr>
              <w:pStyle w:val="TableParagraph"/>
              <w:spacing w:before="84"/>
              <w:ind w:left="0" w:right="2"/>
              <w:jc w:val="center"/>
              <w:rPr>
                <w:b/>
                <w:sz w:val="22"/>
              </w:rPr>
            </w:pPr>
            <w:r>
              <w:rPr>
                <w:b/>
                <w:color w:val="FFFFFF"/>
                <w:spacing w:val="-2"/>
                <w:sz w:val="22"/>
              </w:rPr>
              <w:t>DESCRIPCIÓN</w:t>
            </w:r>
          </w:p>
        </w:tc>
      </w:tr>
      <w:tr>
        <w:trPr>
          <w:trHeight w:val="585" w:hRule="atLeast"/>
        </w:trPr>
        <w:tc>
          <w:tcPr>
            <w:tcW w:w="2621" w:type="dxa"/>
            <w:tcBorders>
              <w:top w:val="nil"/>
            </w:tcBorders>
          </w:tcPr>
          <w:p>
            <w:pPr>
              <w:pStyle w:val="TableParagraph"/>
              <w:ind w:left="5" w:right="3"/>
              <w:jc w:val="center"/>
              <w:rPr>
                <w:b/>
                <w:sz w:val="22"/>
              </w:rPr>
            </w:pPr>
            <w:r>
              <w:rPr>
                <w:b/>
                <w:sz w:val="22"/>
              </w:rPr>
              <w:t>Evaluar,</w:t>
            </w:r>
            <w:r>
              <w:rPr>
                <w:b/>
                <w:spacing w:val="-6"/>
                <w:sz w:val="22"/>
              </w:rPr>
              <w:t> </w:t>
            </w:r>
            <w:r>
              <w:rPr>
                <w:b/>
                <w:sz w:val="22"/>
              </w:rPr>
              <w:t>Orientar</w:t>
            </w:r>
            <w:r>
              <w:rPr>
                <w:b/>
                <w:spacing w:val="-1"/>
                <w:sz w:val="22"/>
              </w:rPr>
              <w:t> </w:t>
            </w:r>
            <w:r>
              <w:rPr>
                <w:b/>
                <w:spacing w:val="-10"/>
                <w:sz w:val="22"/>
              </w:rPr>
              <w:t>y</w:t>
            </w:r>
          </w:p>
          <w:p>
            <w:pPr>
              <w:pStyle w:val="TableParagraph"/>
              <w:spacing w:before="42"/>
              <w:ind w:left="5" w:right="4"/>
              <w:jc w:val="center"/>
              <w:rPr>
                <w:b/>
                <w:sz w:val="22"/>
              </w:rPr>
            </w:pPr>
            <w:r>
              <w:rPr>
                <w:b/>
                <w:spacing w:val="-2"/>
                <w:sz w:val="22"/>
              </w:rPr>
              <w:t>Supervisar</w:t>
            </w:r>
          </w:p>
        </w:tc>
        <w:tc>
          <w:tcPr>
            <w:tcW w:w="1166" w:type="dxa"/>
            <w:tcBorders>
              <w:top w:val="nil"/>
            </w:tcBorders>
          </w:tcPr>
          <w:p>
            <w:pPr>
              <w:pStyle w:val="TableParagraph"/>
              <w:spacing w:before="150"/>
              <w:ind w:left="8" w:right="4"/>
              <w:jc w:val="center"/>
              <w:rPr>
                <w:sz w:val="22"/>
              </w:rPr>
            </w:pPr>
            <w:r>
              <w:rPr>
                <w:spacing w:val="-2"/>
                <w:sz w:val="22"/>
              </w:rPr>
              <w:t>EDM01</w:t>
            </w:r>
          </w:p>
        </w:tc>
        <w:tc>
          <w:tcPr>
            <w:tcW w:w="4637" w:type="dxa"/>
            <w:tcBorders>
              <w:top w:val="nil"/>
            </w:tcBorders>
          </w:tcPr>
          <w:p>
            <w:pPr>
              <w:pStyle w:val="TableParagraph"/>
              <w:ind w:left="104"/>
              <w:rPr>
                <w:sz w:val="22"/>
              </w:rPr>
            </w:pPr>
            <w:r>
              <w:rPr>
                <w:sz w:val="22"/>
              </w:rPr>
              <w:t>Asegurar</w:t>
            </w:r>
            <w:r>
              <w:rPr>
                <w:spacing w:val="5"/>
                <w:sz w:val="22"/>
              </w:rPr>
              <w:t> </w:t>
            </w:r>
            <w:r>
              <w:rPr>
                <w:sz w:val="22"/>
              </w:rPr>
              <w:t>el</w:t>
            </w:r>
            <w:r>
              <w:rPr>
                <w:spacing w:val="4"/>
                <w:sz w:val="22"/>
              </w:rPr>
              <w:t> </w:t>
            </w:r>
            <w:r>
              <w:rPr>
                <w:sz w:val="22"/>
              </w:rPr>
              <w:t>Establecimiento</w:t>
            </w:r>
            <w:r>
              <w:rPr>
                <w:spacing w:val="1"/>
                <w:sz w:val="22"/>
              </w:rPr>
              <w:t> </w:t>
            </w:r>
            <w:r>
              <w:rPr>
                <w:sz w:val="22"/>
              </w:rPr>
              <w:t>y</w:t>
            </w:r>
            <w:r>
              <w:rPr>
                <w:spacing w:val="1"/>
                <w:sz w:val="22"/>
              </w:rPr>
              <w:t> </w:t>
            </w:r>
            <w:r>
              <w:rPr>
                <w:sz w:val="22"/>
              </w:rPr>
              <w:t>Mantenimiento</w:t>
            </w:r>
            <w:r>
              <w:rPr>
                <w:spacing w:val="6"/>
                <w:sz w:val="22"/>
              </w:rPr>
              <w:t> </w:t>
            </w:r>
            <w:r>
              <w:rPr>
                <w:spacing w:val="-5"/>
                <w:sz w:val="22"/>
              </w:rPr>
              <w:t>del</w:t>
            </w:r>
          </w:p>
          <w:p>
            <w:pPr>
              <w:pStyle w:val="TableParagraph"/>
              <w:spacing w:before="42"/>
              <w:ind w:left="104"/>
              <w:rPr>
                <w:sz w:val="22"/>
              </w:rPr>
            </w:pPr>
            <w:r>
              <w:rPr>
                <w:sz w:val="22"/>
              </w:rPr>
              <w:t>Marco</w:t>
            </w:r>
            <w:r>
              <w:rPr>
                <w:spacing w:val="-5"/>
                <w:sz w:val="22"/>
              </w:rPr>
              <w:t> </w:t>
            </w:r>
            <w:r>
              <w:rPr>
                <w:sz w:val="22"/>
              </w:rPr>
              <w:t>de</w:t>
            </w:r>
            <w:r>
              <w:rPr>
                <w:spacing w:val="-6"/>
                <w:sz w:val="22"/>
              </w:rPr>
              <w:t> </w:t>
            </w:r>
            <w:r>
              <w:rPr>
                <w:spacing w:val="-2"/>
                <w:sz w:val="22"/>
              </w:rPr>
              <w:t>Gobierno</w:t>
            </w:r>
          </w:p>
        </w:tc>
      </w:tr>
    </w:tbl>
    <w:p>
      <w:pPr>
        <w:pStyle w:val="TableParagraph"/>
        <w:spacing w:after="0"/>
        <w:rPr>
          <w:sz w:val="22"/>
        </w:rPr>
        <w:sectPr>
          <w:headerReference w:type="default" r:id="rId121"/>
          <w:pgSz w:w="12240" w:h="15840"/>
          <w:pgMar w:header="762" w:footer="0" w:top="1400" w:bottom="280" w:left="1080" w:right="1080"/>
        </w:sectPr>
      </w:pPr>
    </w:p>
    <w:p>
      <w:pPr>
        <w:pStyle w:val="BodyText"/>
        <w:spacing w:before="4"/>
        <w:rPr>
          <w:i/>
          <w:sz w:val="6"/>
        </w:rPr>
      </w:pPr>
    </w:p>
    <w:tbl>
      <w:tblPr>
        <w:tblW w:w="0" w:type="auto"/>
        <w:jc w:val="left"/>
        <w:tblInd w:w="835"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2621"/>
        <w:gridCol w:w="1166"/>
        <w:gridCol w:w="4637"/>
      </w:tblGrid>
      <w:tr>
        <w:trPr>
          <w:trHeight w:val="455" w:hRule="atLeast"/>
        </w:trPr>
        <w:tc>
          <w:tcPr>
            <w:tcW w:w="2621" w:type="dxa"/>
            <w:tcBorders>
              <w:top w:val="nil"/>
              <w:bottom w:val="nil"/>
            </w:tcBorders>
            <w:shd w:val="clear" w:color="auto" w:fill="9BBA58"/>
          </w:tcPr>
          <w:p>
            <w:pPr>
              <w:pStyle w:val="TableParagraph"/>
              <w:spacing w:before="84"/>
              <w:ind w:left="785"/>
              <w:rPr>
                <w:b/>
                <w:sz w:val="22"/>
              </w:rPr>
            </w:pPr>
            <w:r>
              <w:rPr>
                <w:b/>
                <w:color w:val="FFFFFF"/>
                <w:spacing w:val="-2"/>
                <w:sz w:val="22"/>
              </w:rPr>
              <w:t>DOMINIO</w:t>
            </w:r>
          </w:p>
        </w:tc>
        <w:tc>
          <w:tcPr>
            <w:tcW w:w="1166" w:type="dxa"/>
            <w:tcBorders>
              <w:top w:val="nil"/>
              <w:bottom w:val="nil"/>
            </w:tcBorders>
            <w:shd w:val="clear" w:color="auto" w:fill="9BBA58"/>
          </w:tcPr>
          <w:p>
            <w:pPr>
              <w:pStyle w:val="TableParagraph"/>
              <w:spacing w:before="84"/>
              <w:ind w:left="4" w:right="4"/>
              <w:jc w:val="center"/>
              <w:rPr>
                <w:b/>
                <w:sz w:val="22"/>
              </w:rPr>
            </w:pPr>
            <w:r>
              <w:rPr>
                <w:b/>
                <w:color w:val="FFFFFF"/>
                <w:spacing w:val="-5"/>
                <w:sz w:val="22"/>
              </w:rPr>
              <w:t>ID</w:t>
            </w:r>
          </w:p>
        </w:tc>
        <w:tc>
          <w:tcPr>
            <w:tcW w:w="4637" w:type="dxa"/>
            <w:tcBorders>
              <w:top w:val="nil"/>
              <w:bottom w:val="nil"/>
            </w:tcBorders>
            <w:shd w:val="clear" w:color="auto" w:fill="9BBA58"/>
          </w:tcPr>
          <w:p>
            <w:pPr>
              <w:pStyle w:val="TableParagraph"/>
              <w:spacing w:before="84"/>
              <w:ind w:left="0" w:right="2"/>
              <w:jc w:val="center"/>
              <w:rPr>
                <w:b/>
                <w:sz w:val="22"/>
              </w:rPr>
            </w:pPr>
            <w:r>
              <w:rPr>
                <w:b/>
                <w:color w:val="FFFFFF"/>
                <w:spacing w:val="-2"/>
                <w:sz w:val="22"/>
              </w:rPr>
              <w:t>DESCRIPCIÓN</w:t>
            </w:r>
          </w:p>
        </w:tc>
      </w:tr>
      <w:tr>
        <w:trPr>
          <w:trHeight w:val="580" w:hRule="atLeast"/>
        </w:trPr>
        <w:tc>
          <w:tcPr>
            <w:tcW w:w="2621" w:type="dxa"/>
          </w:tcPr>
          <w:p>
            <w:pPr>
              <w:pStyle w:val="TableParagraph"/>
              <w:ind w:left="0"/>
              <w:rPr>
                <w:sz w:val="20"/>
              </w:rPr>
            </w:pPr>
          </w:p>
        </w:tc>
        <w:tc>
          <w:tcPr>
            <w:tcW w:w="1166" w:type="dxa"/>
          </w:tcPr>
          <w:p>
            <w:pPr>
              <w:pStyle w:val="TableParagraph"/>
              <w:spacing w:before="139"/>
              <w:ind w:left="8" w:right="4"/>
              <w:jc w:val="center"/>
              <w:rPr>
                <w:sz w:val="22"/>
              </w:rPr>
            </w:pPr>
            <w:r>
              <w:rPr>
                <w:spacing w:val="-2"/>
                <w:sz w:val="22"/>
              </w:rPr>
              <w:t>EDM05</w:t>
            </w:r>
          </w:p>
        </w:tc>
        <w:tc>
          <w:tcPr>
            <w:tcW w:w="4637" w:type="dxa"/>
          </w:tcPr>
          <w:p>
            <w:pPr>
              <w:pStyle w:val="TableParagraph"/>
              <w:tabs>
                <w:tab w:pos="1118" w:val="left" w:leader="none"/>
                <w:tab w:pos="1488" w:val="left" w:leader="none"/>
                <w:tab w:pos="2872" w:val="left" w:leader="none"/>
                <w:tab w:pos="3541" w:val="left" w:leader="none"/>
                <w:tab w:pos="3996" w:val="left" w:leader="none"/>
              </w:tabs>
              <w:spacing w:line="248" w:lineRule="exact"/>
              <w:ind w:left="104"/>
              <w:rPr>
                <w:sz w:val="22"/>
              </w:rPr>
            </w:pPr>
            <w:r>
              <w:rPr>
                <w:spacing w:val="-2"/>
                <w:sz w:val="22"/>
              </w:rPr>
              <w:t>Asegurar</w:t>
            </w:r>
            <w:r>
              <w:rPr>
                <w:sz w:val="22"/>
              </w:rPr>
              <w:tab/>
            </w:r>
            <w:r>
              <w:rPr>
                <w:spacing w:val="-5"/>
                <w:sz w:val="22"/>
              </w:rPr>
              <w:t>la</w:t>
            </w:r>
            <w:r>
              <w:rPr>
                <w:sz w:val="22"/>
              </w:rPr>
              <w:tab/>
            </w:r>
            <w:r>
              <w:rPr>
                <w:spacing w:val="-2"/>
                <w:sz w:val="22"/>
              </w:rPr>
              <w:t>transparencia</w:t>
            </w:r>
            <w:r>
              <w:rPr>
                <w:sz w:val="22"/>
              </w:rPr>
              <w:tab/>
            </w:r>
            <w:r>
              <w:rPr>
                <w:spacing w:val="-4"/>
                <w:sz w:val="22"/>
              </w:rPr>
              <w:t>hacia</w:t>
            </w:r>
            <w:r>
              <w:rPr>
                <w:sz w:val="22"/>
              </w:rPr>
              <w:tab/>
            </w:r>
            <w:r>
              <w:rPr>
                <w:spacing w:val="-5"/>
                <w:sz w:val="22"/>
              </w:rPr>
              <w:t>las</w:t>
            </w:r>
            <w:r>
              <w:rPr>
                <w:sz w:val="22"/>
              </w:rPr>
              <w:tab/>
            </w:r>
            <w:r>
              <w:rPr>
                <w:spacing w:val="-2"/>
                <w:sz w:val="22"/>
              </w:rPr>
              <w:t>partes</w:t>
            </w:r>
          </w:p>
          <w:p>
            <w:pPr>
              <w:pStyle w:val="TableParagraph"/>
              <w:spacing w:before="37"/>
              <w:ind w:left="104"/>
              <w:rPr>
                <w:sz w:val="22"/>
              </w:rPr>
            </w:pPr>
            <w:r>
              <w:rPr>
                <w:spacing w:val="-2"/>
                <w:sz w:val="22"/>
              </w:rPr>
              <w:t>interesadas</w:t>
            </w:r>
          </w:p>
        </w:tc>
      </w:tr>
      <w:tr>
        <w:trPr>
          <w:trHeight w:val="290" w:hRule="atLeast"/>
        </w:trPr>
        <w:tc>
          <w:tcPr>
            <w:tcW w:w="2621" w:type="dxa"/>
            <w:vMerge w:val="restart"/>
          </w:tcPr>
          <w:p>
            <w:pPr>
              <w:pStyle w:val="TableParagraph"/>
              <w:ind w:left="0"/>
              <w:rPr>
                <w:i/>
                <w:sz w:val="22"/>
              </w:rPr>
            </w:pPr>
          </w:p>
          <w:p>
            <w:pPr>
              <w:pStyle w:val="TableParagraph"/>
              <w:ind w:left="0"/>
              <w:rPr>
                <w:i/>
                <w:sz w:val="22"/>
              </w:rPr>
            </w:pPr>
          </w:p>
          <w:p>
            <w:pPr>
              <w:pStyle w:val="TableParagraph"/>
              <w:ind w:left="0"/>
              <w:rPr>
                <w:i/>
                <w:sz w:val="22"/>
              </w:rPr>
            </w:pPr>
          </w:p>
          <w:p>
            <w:pPr>
              <w:pStyle w:val="TableParagraph"/>
              <w:spacing w:before="42"/>
              <w:ind w:left="0"/>
              <w:rPr>
                <w:i/>
                <w:sz w:val="22"/>
              </w:rPr>
            </w:pPr>
          </w:p>
          <w:p>
            <w:pPr>
              <w:pStyle w:val="TableParagraph"/>
              <w:spacing w:line="280" w:lineRule="auto"/>
              <w:ind w:left="815" w:hanging="465"/>
              <w:rPr>
                <w:b/>
                <w:sz w:val="22"/>
              </w:rPr>
            </w:pPr>
            <w:r>
              <w:rPr>
                <w:b/>
                <w:sz w:val="22"/>
              </w:rPr>
              <w:t>Alinear,</w:t>
            </w:r>
            <w:r>
              <w:rPr>
                <w:b/>
                <w:spacing w:val="-14"/>
                <w:sz w:val="22"/>
              </w:rPr>
              <w:t> </w:t>
            </w:r>
            <w:r>
              <w:rPr>
                <w:b/>
                <w:sz w:val="22"/>
              </w:rPr>
              <w:t>Planificar</w:t>
            </w:r>
            <w:r>
              <w:rPr>
                <w:b/>
                <w:spacing w:val="-14"/>
                <w:sz w:val="22"/>
              </w:rPr>
              <w:t> </w:t>
            </w:r>
            <w:r>
              <w:rPr>
                <w:b/>
                <w:sz w:val="22"/>
              </w:rPr>
              <w:t>y </w:t>
            </w:r>
            <w:r>
              <w:rPr>
                <w:b/>
                <w:spacing w:val="-2"/>
                <w:sz w:val="22"/>
              </w:rPr>
              <w:t>Organizar</w:t>
            </w:r>
          </w:p>
        </w:tc>
        <w:tc>
          <w:tcPr>
            <w:tcW w:w="1166" w:type="dxa"/>
          </w:tcPr>
          <w:p>
            <w:pPr>
              <w:pStyle w:val="TableParagraph"/>
              <w:spacing w:line="253" w:lineRule="exact"/>
              <w:ind w:left="4" w:right="5"/>
              <w:jc w:val="center"/>
              <w:rPr>
                <w:sz w:val="22"/>
              </w:rPr>
            </w:pPr>
            <w:r>
              <w:rPr>
                <w:spacing w:val="-2"/>
                <w:sz w:val="22"/>
              </w:rPr>
              <w:t>APO01</w:t>
            </w:r>
          </w:p>
        </w:tc>
        <w:tc>
          <w:tcPr>
            <w:tcW w:w="4637" w:type="dxa"/>
          </w:tcPr>
          <w:p>
            <w:pPr>
              <w:pStyle w:val="TableParagraph"/>
              <w:spacing w:line="253" w:lineRule="exact"/>
              <w:ind w:left="104"/>
              <w:rPr>
                <w:sz w:val="22"/>
              </w:rPr>
            </w:pPr>
            <w:r>
              <w:rPr>
                <w:sz w:val="22"/>
              </w:rPr>
              <w:t>Gestionar</w:t>
            </w:r>
            <w:r>
              <w:rPr>
                <w:spacing w:val="-3"/>
                <w:sz w:val="22"/>
              </w:rPr>
              <w:t> </w:t>
            </w:r>
            <w:r>
              <w:rPr>
                <w:sz w:val="22"/>
              </w:rPr>
              <w:t>el</w:t>
            </w:r>
            <w:r>
              <w:rPr>
                <w:spacing w:val="-4"/>
                <w:sz w:val="22"/>
              </w:rPr>
              <w:t> </w:t>
            </w:r>
            <w:r>
              <w:rPr>
                <w:sz w:val="22"/>
              </w:rPr>
              <w:t>Marco</w:t>
            </w:r>
            <w:r>
              <w:rPr>
                <w:spacing w:val="-2"/>
                <w:sz w:val="22"/>
              </w:rPr>
              <w:t> </w:t>
            </w:r>
            <w:r>
              <w:rPr>
                <w:sz w:val="22"/>
              </w:rPr>
              <w:t>de</w:t>
            </w:r>
            <w:r>
              <w:rPr>
                <w:spacing w:val="-3"/>
                <w:sz w:val="22"/>
              </w:rPr>
              <w:t> </w:t>
            </w:r>
            <w:r>
              <w:rPr>
                <w:sz w:val="22"/>
              </w:rPr>
              <w:t>Gestión</w:t>
            </w:r>
            <w:r>
              <w:rPr>
                <w:spacing w:val="-2"/>
                <w:sz w:val="22"/>
              </w:rPr>
              <w:t> </w:t>
            </w:r>
            <w:r>
              <w:rPr>
                <w:sz w:val="22"/>
              </w:rPr>
              <w:t>de</w:t>
            </w:r>
            <w:r>
              <w:rPr>
                <w:spacing w:val="-4"/>
                <w:sz w:val="22"/>
              </w:rPr>
              <w:t> </w:t>
            </w:r>
            <w:r>
              <w:rPr>
                <w:spacing w:val="-5"/>
                <w:sz w:val="22"/>
              </w:rPr>
              <w:t>TI</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APO03</w:t>
            </w:r>
          </w:p>
        </w:tc>
        <w:tc>
          <w:tcPr>
            <w:tcW w:w="4637" w:type="dxa"/>
          </w:tcPr>
          <w:p>
            <w:pPr>
              <w:pStyle w:val="TableParagraph"/>
              <w:spacing w:line="253" w:lineRule="exact"/>
              <w:ind w:left="104"/>
              <w:rPr>
                <w:sz w:val="22"/>
              </w:rPr>
            </w:pPr>
            <w:r>
              <w:rPr>
                <w:sz w:val="22"/>
              </w:rPr>
              <w:t>Gestionar</w:t>
            </w:r>
            <w:r>
              <w:rPr>
                <w:spacing w:val="-6"/>
                <w:sz w:val="22"/>
              </w:rPr>
              <w:t> </w:t>
            </w:r>
            <w:r>
              <w:rPr>
                <w:sz w:val="22"/>
              </w:rPr>
              <w:t>la</w:t>
            </w:r>
            <w:r>
              <w:rPr>
                <w:spacing w:val="-4"/>
                <w:sz w:val="22"/>
              </w:rPr>
              <w:t> </w:t>
            </w:r>
            <w:r>
              <w:rPr>
                <w:sz w:val="22"/>
              </w:rPr>
              <w:t>Arquitectura</w:t>
            </w:r>
            <w:r>
              <w:rPr>
                <w:spacing w:val="-4"/>
                <w:sz w:val="22"/>
              </w:rPr>
              <w:t> </w:t>
            </w:r>
            <w:r>
              <w:rPr>
                <w:spacing w:val="-2"/>
                <w:sz w:val="22"/>
              </w:rPr>
              <w:t>Empresarial</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APO04</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Innovación</w:t>
            </w:r>
          </w:p>
        </w:tc>
      </w:tr>
      <w:tr>
        <w:trPr>
          <w:trHeight w:val="295"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APO06</w:t>
            </w:r>
          </w:p>
        </w:tc>
        <w:tc>
          <w:tcPr>
            <w:tcW w:w="4637" w:type="dxa"/>
          </w:tcPr>
          <w:p>
            <w:pPr>
              <w:pStyle w:val="TableParagraph"/>
              <w:spacing w:line="253" w:lineRule="exact"/>
              <w:ind w:left="104"/>
              <w:rPr>
                <w:sz w:val="22"/>
              </w:rPr>
            </w:pPr>
            <w:r>
              <w:rPr>
                <w:sz w:val="22"/>
              </w:rPr>
              <w:t>Gestionar</w:t>
            </w:r>
            <w:r>
              <w:rPr>
                <w:spacing w:val="-2"/>
                <w:sz w:val="22"/>
              </w:rPr>
              <w:t> </w:t>
            </w:r>
            <w:r>
              <w:rPr>
                <w:sz w:val="22"/>
              </w:rPr>
              <w:t>el</w:t>
            </w:r>
            <w:r>
              <w:rPr>
                <w:spacing w:val="-5"/>
                <w:sz w:val="22"/>
              </w:rPr>
              <w:t> </w:t>
            </w:r>
            <w:r>
              <w:rPr>
                <w:sz w:val="22"/>
              </w:rPr>
              <w:t>Presupuesto</w:t>
            </w:r>
            <w:r>
              <w:rPr>
                <w:spacing w:val="-4"/>
                <w:sz w:val="22"/>
              </w:rPr>
              <w:t> </w:t>
            </w:r>
            <w:r>
              <w:rPr>
                <w:sz w:val="22"/>
              </w:rPr>
              <w:t>y</w:t>
            </w:r>
            <w:r>
              <w:rPr>
                <w:spacing w:val="-4"/>
                <w:sz w:val="22"/>
              </w:rPr>
              <w:t> </w:t>
            </w:r>
            <w:r>
              <w:rPr>
                <w:sz w:val="22"/>
              </w:rPr>
              <w:t>los</w:t>
            </w:r>
            <w:r>
              <w:rPr>
                <w:spacing w:val="-2"/>
                <w:sz w:val="22"/>
              </w:rPr>
              <w:t> Costes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APO07</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2"/>
                <w:sz w:val="22"/>
              </w:rPr>
              <w:t> </w:t>
            </w:r>
            <w:r>
              <w:rPr>
                <w:sz w:val="22"/>
              </w:rPr>
              <w:t>Recursos</w:t>
            </w:r>
            <w:r>
              <w:rPr>
                <w:spacing w:val="-6"/>
                <w:sz w:val="22"/>
              </w:rPr>
              <w:t> </w:t>
            </w:r>
            <w:r>
              <w:rPr>
                <w:spacing w:val="-2"/>
                <w:sz w:val="22"/>
              </w:rPr>
              <w:t>Humanos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APO08</w:t>
            </w:r>
          </w:p>
        </w:tc>
        <w:tc>
          <w:tcPr>
            <w:tcW w:w="4637" w:type="dxa"/>
          </w:tcPr>
          <w:p>
            <w:pPr>
              <w:pStyle w:val="TableParagraph"/>
              <w:spacing w:line="253" w:lineRule="exact"/>
              <w:ind w:left="104"/>
              <w:rPr>
                <w:sz w:val="22"/>
              </w:rPr>
            </w:pPr>
            <w:r>
              <w:rPr>
                <w:sz w:val="22"/>
              </w:rPr>
              <w:t>Gestionar</w:t>
            </w:r>
            <w:r>
              <w:rPr>
                <w:spacing w:val="-3"/>
                <w:sz w:val="22"/>
              </w:rPr>
              <w:t> </w:t>
            </w:r>
            <w:r>
              <w:rPr>
                <w:sz w:val="22"/>
              </w:rPr>
              <w:t>las</w:t>
            </w:r>
            <w:r>
              <w:rPr>
                <w:spacing w:val="-2"/>
                <w:sz w:val="22"/>
              </w:rPr>
              <w:t> Relaciones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APO11</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Calidad</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APO12</w:t>
            </w:r>
          </w:p>
        </w:tc>
        <w:tc>
          <w:tcPr>
            <w:tcW w:w="4637" w:type="dxa"/>
          </w:tcPr>
          <w:p>
            <w:pPr>
              <w:pStyle w:val="TableParagraph"/>
              <w:spacing w:line="253" w:lineRule="exact"/>
              <w:ind w:left="104"/>
              <w:rPr>
                <w:sz w:val="22"/>
              </w:rPr>
            </w:pPr>
            <w:r>
              <w:rPr>
                <w:sz w:val="22"/>
              </w:rPr>
              <w:t>Gestionar</w:t>
            </w:r>
            <w:r>
              <w:rPr>
                <w:spacing w:val="-4"/>
                <w:sz w:val="22"/>
              </w:rPr>
              <w:t> </w:t>
            </w:r>
            <w:r>
              <w:rPr>
                <w:sz w:val="22"/>
              </w:rPr>
              <w:t>el</w:t>
            </w:r>
            <w:r>
              <w:rPr>
                <w:spacing w:val="-6"/>
                <w:sz w:val="22"/>
              </w:rPr>
              <w:t> </w:t>
            </w:r>
            <w:r>
              <w:rPr>
                <w:spacing w:val="-2"/>
                <w:sz w:val="22"/>
              </w:rPr>
              <w:t>Riesgo</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APO13</w:t>
            </w:r>
          </w:p>
        </w:tc>
        <w:tc>
          <w:tcPr>
            <w:tcW w:w="4637" w:type="dxa"/>
          </w:tcPr>
          <w:p>
            <w:pPr>
              <w:pStyle w:val="TableParagraph"/>
              <w:spacing w:line="253" w:lineRule="exact"/>
              <w:ind w:left="104"/>
              <w:rPr>
                <w:sz w:val="22"/>
              </w:rPr>
            </w:pPr>
            <w:r>
              <w:rPr>
                <w:sz w:val="22"/>
              </w:rPr>
              <w:t>Gestionar</w:t>
            </w:r>
            <w:r>
              <w:rPr>
                <w:spacing w:val="-3"/>
                <w:sz w:val="22"/>
              </w:rPr>
              <w:t> </w:t>
            </w:r>
            <w:r>
              <w:rPr>
                <w:sz w:val="22"/>
              </w:rPr>
              <w:t>la</w:t>
            </w:r>
            <w:r>
              <w:rPr>
                <w:spacing w:val="-2"/>
                <w:sz w:val="22"/>
              </w:rPr>
              <w:t> Seguridad</w:t>
            </w:r>
          </w:p>
        </w:tc>
      </w:tr>
      <w:tr>
        <w:trPr>
          <w:trHeight w:val="295" w:hRule="atLeast"/>
        </w:trPr>
        <w:tc>
          <w:tcPr>
            <w:tcW w:w="2621" w:type="dxa"/>
            <w:vMerge w:val="restart"/>
          </w:tcPr>
          <w:p>
            <w:pPr>
              <w:pStyle w:val="TableParagraph"/>
              <w:spacing w:before="202"/>
              <w:ind w:left="0"/>
              <w:rPr>
                <w:i/>
                <w:sz w:val="22"/>
              </w:rPr>
            </w:pPr>
          </w:p>
          <w:p>
            <w:pPr>
              <w:pStyle w:val="TableParagraph"/>
              <w:spacing w:line="276" w:lineRule="auto"/>
              <w:ind w:left="690" w:hanging="400"/>
              <w:rPr>
                <w:b/>
                <w:sz w:val="22"/>
              </w:rPr>
            </w:pPr>
            <w:r>
              <w:rPr>
                <w:b/>
                <w:sz w:val="22"/>
              </w:rPr>
              <w:t>Construir,</w:t>
            </w:r>
            <w:r>
              <w:rPr>
                <w:b/>
                <w:spacing w:val="-14"/>
                <w:sz w:val="22"/>
              </w:rPr>
              <w:t> </w:t>
            </w:r>
            <w:r>
              <w:rPr>
                <w:b/>
                <w:sz w:val="22"/>
              </w:rPr>
              <w:t>Adquirir</w:t>
            </w:r>
            <w:r>
              <w:rPr>
                <w:b/>
                <w:spacing w:val="-14"/>
                <w:sz w:val="22"/>
              </w:rPr>
              <w:t> </w:t>
            </w:r>
            <w:r>
              <w:rPr>
                <w:b/>
                <w:sz w:val="22"/>
              </w:rPr>
              <w:t>e </w:t>
            </w:r>
            <w:r>
              <w:rPr>
                <w:b/>
                <w:spacing w:val="-2"/>
                <w:sz w:val="22"/>
              </w:rPr>
              <w:t>Implementar</w:t>
            </w:r>
          </w:p>
        </w:tc>
        <w:tc>
          <w:tcPr>
            <w:tcW w:w="1166" w:type="dxa"/>
          </w:tcPr>
          <w:p>
            <w:pPr>
              <w:pStyle w:val="TableParagraph"/>
              <w:spacing w:line="253" w:lineRule="exact"/>
              <w:ind w:left="4" w:right="5"/>
              <w:jc w:val="center"/>
              <w:rPr>
                <w:sz w:val="22"/>
              </w:rPr>
            </w:pPr>
            <w:r>
              <w:rPr>
                <w:spacing w:val="-2"/>
                <w:sz w:val="22"/>
              </w:rPr>
              <w:t>BAI01</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3"/>
                <w:sz w:val="22"/>
              </w:rPr>
              <w:t> </w:t>
            </w:r>
            <w:r>
              <w:rPr>
                <w:spacing w:val="-2"/>
                <w:sz w:val="22"/>
              </w:rPr>
              <w:t>Programas</w:t>
            </w:r>
          </w:p>
        </w:tc>
      </w:tr>
      <w:tr>
        <w:trPr>
          <w:trHeight w:val="580" w:hRule="atLeast"/>
        </w:trPr>
        <w:tc>
          <w:tcPr>
            <w:tcW w:w="2621" w:type="dxa"/>
            <w:vMerge/>
            <w:tcBorders>
              <w:top w:val="nil"/>
            </w:tcBorders>
          </w:tcPr>
          <w:p>
            <w:pPr>
              <w:rPr>
                <w:sz w:val="2"/>
                <w:szCs w:val="2"/>
              </w:rPr>
            </w:pPr>
          </w:p>
        </w:tc>
        <w:tc>
          <w:tcPr>
            <w:tcW w:w="1166" w:type="dxa"/>
          </w:tcPr>
          <w:p>
            <w:pPr>
              <w:pStyle w:val="TableParagraph"/>
              <w:spacing w:before="145"/>
              <w:ind w:left="4" w:right="5"/>
              <w:jc w:val="center"/>
              <w:rPr>
                <w:sz w:val="22"/>
              </w:rPr>
            </w:pPr>
            <w:r>
              <w:rPr>
                <w:spacing w:val="-2"/>
                <w:sz w:val="22"/>
              </w:rPr>
              <w:t>BAI05</w:t>
            </w:r>
          </w:p>
        </w:tc>
        <w:tc>
          <w:tcPr>
            <w:tcW w:w="4637" w:type="dxa"/>
          </w:tcPr>
          <w:p>
            <w:pPr>
              <w:pStyle w:val="TableParagraph"/>
              <w:tabs>
                <w:tab w:pos="1283" w:val="left" w:leader="none"/>
                <w:tab w:pos="1767" w:val="left" w:leader="none"/>
                <w:tab w:pos="3206" w:val="left" w:leader="none"/>
                <w:tab w:pos="3736" w:val="left" w:leader="none"/>
              </w:tabs>
              <w:ind w:left="104"/>
              <w:rPr>
                <w:sz w:val="22"/>
              </w:rPr>
            </w:pPr>
            <w:r>
              <w:rPr>
                <w:spacing w:val="-2"/>
                <w:sz w:val="22"/>
              </w:rPr>
              <w:t>Gestionar</w:t>
            </w:r>
            <w:r>
              <w:rPr>
                <w:sz w:val="22"/>
              </w:rPr>
              <w:tab/>
            </w:r>
            <w:r>
              <w:rPr>
                <w:spacing w:val="-5"/>
                <w:sz w:val="22"/>
              </w:rPr>
              <w:t>la</w:t>
            </w:r>
            <w:r>
              <w:rPr>
                <w:sz w:val="22"/>
              </w:rPr>
              <w:tab/>
            </w:r>
            <w:r>
              <w:rPr>
                <w:spacing w:val="-2"/>
                <w:sz w:val="22"/>
              </w:rPr>
              <w:t>introducción</w:t>
            </w:r>
            <w:r>
              <w:rPr>
                <w:sz w:val="22"/>
              </w:rPr>
              <w:tab/>
            </w:r>
            <w:r>
              <w:rPr>
                <w:spacing w:val="-5"/>
                <w:sz w:val="22"/>
              </w:rPr>
              <w:t>de</w:t>
            </w:r>
            <w:r>
              <w:rPr>
                <w:sz w:val="22"/>
              </w:rPr>
              <w:tab/>
            </w:r>
            <w:r>
              <w:rPr>
                <w:spacing w:val="-2"/>
                <w:sz w:val="22"/>
              </w:rPr>
              <w:t>Cambios</w:t>
            </w:r>
          </w:p>
          <w:p>
            <w:pPr>
              <w:pStyle w:val="TableParagraph"/>
              <w:spacing w:before="37"/>
              <w:ind w:left="104"/>
              <w:rPr>
                <w:sz w:val="22"/>
              </w:rPr>
            </w:pPr>
            <w:r>
              <w:rPr>
                <w:spacing w:val="-2"/>
                <w:sz w:val="22"/>
              </w:rPr>
              <w:t>Organizativos</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BAI08</w:t>
            </w:r>
          </w:p>
        </w:tc>
        <w:tc>
          <w:tcPr>
            <w:tcW w:w="4637" w:type="dxa"/>
          </w:tcPr>
          <w:p>
            <w:pPr>
              <w:pStyle w:val="TableParagraph"/>
              <w:spacing w:line="253" w:lineRule="exact"/>
              <w:ind w:left="104"/>
              <w:rPr>
                <w:sz w:val="22"/>
              </w:rPr>
            </w:pPr>
            <w:r>
              <w:rPr>
                <w:sz w:val="22"/>
              </w:rPr>
              <w:t>Gestionar</w:t>
            </w:r>
            <w:r>
              <w:rPr>
                <w:spacing w:val="-4"/>
                <w:sz w:val="22"/>
              </w:rPr>
              <w:t> </w:t>
            </w:r>
            <w:r>
              <w:rPr>
                <w:sz w:val="22"/>
              </w:rPr>
              <w:t>el</w:t>
            </w:r>
            <w:r>
              <w:rPr>
                <w:spacing w:val="-6"/>
                <w:sz w:val="22"/>
              </w:rPr>
              <w:t> </w:t>
            </w:r>
            <w:r>
              <w:rPr>
                <w:spacing w:val="-2"/>
                <w:sz w:val="22"/>
              </w:rPr>
              <w:t>Conocimiento</w:t>
            </w:r>
          </w:p>
        </w:tc>
      </w:tr>
      <w:tr>
        <w:trPr>
          <w:trHeight w:val="290" w:hRule="atLeast"/>
        </w:trPr>
        <w:tc>
          <w:tcPr>
            <w:tcW w:w="2621" w:type="dxa"/>
            <w:vMerge/>
            <w:tcBorders>
              <w:top w:val="nil"/>
            </w:tcBorders>
          </w:tcPr>
          <w:p>
            <w:pPr>
              <w:rPr>
                <w:sz w:val="2"/>
                <w:szCs w:val="2"/>
              </w:rPr>
            </w:pPr>
          </w:p>
        </w:tc>
        <w:tc>
          <w:tcPr>
            <w:tcW w:w="1166" w:type="dxa"/>
          </w:tcPr>
          <w:p>
            <w:pPr>
              <w:pStyle w:val="TableParagraph"/>
              <w:spacing w:line="253" w:lineRule="exact"/>
              <w:ind w:left="4" w:right="5"/>
              <w:jc w:val="center"/>
              <w:rPr>
                <w:sz w:val="22"/>
              </w:rPr>
            </w:pPr>
            <w:r>
              <w:rPr>
                <w:spacing w:val="-2"/>
                <w:sz w:val="22"/>
              </w:rPr>
              <w:t>BAI11</w:t>
            </w:r>
          </w:p>
        </w:tc>
        <w:tc>
          <w:tcPr>
            <w:tcW w:w="4637" w:type="dxa"/>
          </w:tcPr>
          <w:p>
            <w:pPr>
              <w:pStyle w:val="TableParagraph"/>
              <w:spacing w:line="253" w:lineRule="exact"/>
              <w:ind w:left="104"/>
              <w:rPr>
                <w:sz w:val="22"/>
              </w:rPr>
            </w:pPr>
            <w:r>
              <w:rPr>
                <w:sz w:val="22"/>
              </w:rPr>
              <w:t>Gestionar</w:t>
            </w:r>
            <w:r>
              <w:rPr>
                <w:spacing w:val="-6"/>
                <w:sz w:val="22"/>
              </w:rPr>
              <w:t> </w:t>
            </w:r>
            <w:r>
              <w:rPr>
                <w:sz w:val="22"/>
              </w:rPr>
              <w:t>los</w:t>
            </w:r>
            <w:r>
              <w:rPr>
                <w:spacing w:val="-3"/>
                <w:sz w:val="22"/>
              </w:rPr>
              <w:t> </w:t>
            </w:r>
            <w:r>
              <w:rPr>
                <w:spacing w:val="-2"/>
                <w:sz w:val="22"/>
              </w:rPr>
              <w:t>Proyectos</w:t>
            </w:r>
          </w:p>
        </w:tc>
      </w:tr>
      <w:tr>
        <w:trPr>
          <w:trHeight w:val="585" w:hRule="atLeast"/>
        </w:trPr>
        <w:tc>
          <w:tcPr>
            <w:tcW w:w="2621" w:type="dxa"/>
          </w:tcPr>
          <w:p>
            <w:pPr>
              <w:pStyle w:val="TableParagraph"/>
              <w:spacing w:line="253" w:lineRule="exact"/>
              <w:ind w:left="5" w:right="5"/>
              <w:jc w:val="center"/>
              <w:rPr>
                <w:b/>
                <w:sz w:val="22"/>
              </w:rPr>
            </w:pPr>
            <w:r>
              <w:rPr>
                <w:b/>
                <w:sz w:val="22"/>
              </w:rPr>
              <w:t>Entregar,</w:t>
            </w:r>
            <w:r>
              <w:rPr>
                <w:b/>
                <w:spacing w:val="-2"/>
                <w:sz w:val="22"/>
              </w:rPr>
              <w:t> </w:t>
            </w:r>
            <w:r>
              <w:rPr>
                <w:b/>
                <w:sz w:val="22"/>
              </w:rPr>
              <w:t>Servicio</w:t>
            </w:r>
            <w:r>
              <w:rPr>
                <w:b/>
                <w:spacing w:val="-2"/>
                <w:sz w:val="22"/>
              </w:rPr>
              <w:t> </w:t>
            </w:r>
            <w:r>
              <w:rPr>
                <w:b/>
                <w:spacing w:val="-10"/>
                <w:sz w:val="22"/>
              </w:rPr>
              <w:t>y</w:t>
            </w:r>
          </w:p>
          <w:p>
            <w:pPr>
              <w:pStyle w:val="TableParagraph"/>
              <w:spacing w:before="42"/>
              <w:ind w:left="5" w:right="4"/>
              <w:jc w:val="center"/>
              <w:rPr>
                <w:b/>
                <w:sz w:val="22"/>
              </w:rPr>
            </w:pPr>
            <w:r>
              <w:rPr>
                <w:b/>
                <w:spacing w:val="-2"/>
                <w:sz w:val="22"/>
              </w:rPr>
              <w:t>Soporte</w:t>
            </w:r>
          </w:p>
        </w:tc>
        <w:tc>
          <w:tcPr>
            <w:tcW w:w="1166" w:type="dxa"/>
          </w:tcPr>
          <w:p>
            <w:pPr>
              <w:pStyle w:val="TableParagraph"/>
              <w:spacing w:before="149"/>
              <w:ind w:left="4" w:right="8"/>
              <w:jc w:val="center"/>
              <w:rPr>
                <w:sz w:val="22"/>
              </w:rPr>
            </w:pPr>
            <w:r>
              <w:rPr>
                <w:spacing w:val="-4"/>
                <w:sz w:val="22"/>
              </w:rPr>
              <w:t>DSS04</w:t>
            </w:r>
          </w:p>
        </w:tc>
        <w:tc>
          <w:tcPr>
            <w:tcW w:w="4637" w:type="dxa"/>
          </w:tcPr>
          <w:p>
            <w:pPr>
              <w:pStyle w:val="TableParagraph"/>
              <w:spacing w:before="149"/>
              <w:ind w:left="104"/>
              <w:rPr>
                <w:sz w:val="22"/>
              </w:rPr>
            </w:pPr>
            <w:r>
              <w:rPr>
                <w:sz w:val="22"/>
              </w:rPr>
              <w:t>Gestionar</w:t>
            </w:r>
            <w:r>
              <w:rPr>
                <w:spacing w:val="-3"/>
                <w:sz w:val="22"/>
              </w:rPr>
              <w:t> </w:t>
            </w:r>
            <w:r>
              <w:rPr>
                <w:sz w:val="22"/>
              </w:rPr>
              <w:t>la</w:t>
            </w:r>
            <w:r>
              <w:rPr>
                <w:spacing w:val="-2"/>
                <w:sz w:val="22"/>
              </w:rPr>
              <w:t> Continuidad</w:t>
            </w:r>
          </w:p>
        </w:tc>
      </w:tr>
      <w:tr>
        <w:trPr>
          <w:trHeight w:val="580" w:hRule="atLeast"/>
        </w:trPr>
        <w:tc>
          <w:tcPr>
            <w:tcW w:w="2621" w:type="dxa"/>
          </w:tcPr>
          <w:p>
            <w:pPr>
              <w:pStyle w:val="TableParagraph"/>
              <w:spacing w:line="253" w:lineRule="exact"/>
              <w:ind w:left="5" w:right="1"/>
              <w:jc w:val="center"/>
              <w:rPr>
                <w:b/>
                <w:sz w:val="22"/>
              </w:rPr>
            </w:pPr>
            <w:r>
              <w:rPr>
                <w:b/>
                <w:sz w:val="22"/>
              </w:rPr>
              <w:t>Supervisión,</w:t>
            </w:r>
            <w:r>
              <w:rPr>
                <w:b/>
                <w:spacing w:val="-8"/>
                <w:sz w:val="22"/>
              </w:rPr>
              <w:t> </w:t>
            </w:r>
            <w:r>
              <w:rPr>
                <w:b/>
                <w:spacing w:val="-2"/>
                <w:sz w:val="22"/>
              </w:rPr>
              <w:t>Evaluación</w:t>
            </w:r>
          </w:p>
          <w:p>
            <w:pPr>
              <w:pStyle w:val="TableParagraph"/>
              <w:spacing w:before="37"/>
              <w:ind w:left="5"/>
              <w:jc w:val="center"/>
              <w:rPr>
                <w:b/>
                <w:sz w:val="22"/>
              </w:rPr>
            </w:pPr>
            <w:r>
              <w:rPr>
                <w:b/>
                <w:sz w:val="22"/>
              </w:rPr>
              <w:t>y </w:t>
            </w:r>
            <w:r>
              <w:rPr>
                <w:b/>
                <w:spacing w:val="-2"/>
                <w:sz w:val="22"/>
              </w:rPr>
              <w:t>Verificación</w:t>
            </w:r>
          </w:p>
        </w:tc>
        <w:tc>
          <w:tcPr>
            <w:tcW w:w="1166" w:type="dxa"/>
          </w:tcPr>
          <w:p>
            <w:pPr>
              <w:pStyle w:val="TableParagraph"/>
              <w:spacing w:before="144"/>
              <w:ind w:left="4" w:right="4"/>
              <w:jc w:val="center"/>
              <w:rPr>
                <w:sz w:val="22"/>
              </w:rPr>
            </w:pPr>
            <w:r>
              <w:rPr>
                <w:spacing w:val="-2"/>
                <w:sz w:val="22"/>
              </w:rPr>
              <w:t>MEA03</w:t>
            </w:r>
          </w:p>
        </w:tc>
        <w:tc>
          <w:tcPr>
            <w:tcW w:w="4637" w:type="dxa"/>
          </w:tcPr>
          <w:p>
            <w:pPr>
              <w:pStyle w:val="TableParagraph"/>
              <w:spacing w:line="253" w:lineRule="exact"/>
              <w:ind w:left="104"/>
              <w:rPr>
                <w:sz w:val="22"/>
              </w:rPr>
            </w:pPr>
            <w:r>
              <w:rPr>
                <w:sz w:val="22"/>
              </w:rPr>
              <w:t>Supervisar,</w:t>
            </w:r>
            <w:r>
              <w:rPr>
                <w:spacing w:val="-9"/>
                <w:sz w:val="22"/>
              </w:rPr>
              <w:t> </w:t>
            </w:r>
            <w:r>
              <w:rPr>
                <w:sz w:val="22"/>
              </w:rPr>
              <w:t>Evaluar</w:t>
            </w:r>
            <w:r>
              <w:rPr>
                <w:spacing w:val="-3"/>
                <w:sz w:val="22"/>
              </w:rPr>
              <w:t> </w:t>
            </w:r>
            <w:r>
              <w:rPr>
                <w:sz w:val="22"/>
              </w:rPr>
              <w:t>y</w:t>
            </w:r>
            <w:r>
              <w:rPr>
                <w:spacing w:val="-9"/>
                <w:sz w:val="22"/>
              </w:rPr>
              <w:t> </w:t>
            </w:r>
            <w:r>
              <w:rPr>
                <w:sz w:val="22"/>
              </w:rPr>
              <w:t>Valorar</w:t>
            </w:r>
            <w:r>
              <w:rPr>
                <w:spacing w:val="-7"/>
                <w:sz w:val="22"/>
              </w:rPr>
              <w:t> </w:t>
            </w:r>
            <w:r>
              <w:rPr>
                <w:sz w:val="22"/>
              </w:rPr>
              <w:t>la</w:t>
            </w:r>
            <w:r>
              <w:rPr>
                <w:spacing w:val="-6"/>
                <w:sz w:val="22"/>
              </w:rPr>
              <w:t> </w:t>
            </w:r>
            <w:r>
              <w:rPr>
                <w:sz w:val="22"/>
              </w:rPr>
              <w:t>Conformidad</w:t>
            </w:r>
            <w:r>
              <w:rPr>
                <w:spacing w:val="-13"/>
                <w:sz w:val="22"/>
              </w:rPr>
              <w:t> </w:t>
            </w:r>
            <w:r>
              <w:rPr>
                <w:spacing w:val="-5"/>
                <w:sz w:val="22"/>
              </w:rPr>
              <w:t>con</w:t>
            </w:r>
          </w:p>
          <w:p>
            <w:pPr>
              <w:pStyle w:val="TableParagraph"/>
              <w:spacing w:before="37"/>
              <w:ind w:left="104"/>
              <w:rPr>
                <w:sz w:val="22"/>
              </w:rPr>
            </w:pPr>
            <w:r>
              <w:rPr>
                <w:sz w:val="22"/>
              </w:rPr>
              <w:t>los</w:t>
            </w:r>
            <w:r>
              <w:rPr>
                <w:spacing w:val="-6"/>
                <w:sz w:val="22"/>
              </w:rPr>
              <w:t> </w:t>
            </w:r>
            <w:r>
              <w:rPr>
                <w:sz w:val="22"/>
              </w:rPr>
              <w:t>Requerimientos</w:t>
            </w:r>
            <w:r>
              <w:rPr>
                <w:spacing w:val="-9"/>
                <w:sz w:val="22"/>
              </w:rPr>
              <w:t> </w:t>
            </w:r>
            <w:r>
              <w:rPr>
                <w:spacing w:val="-2"/>
                <w:sz w:val="22"/>
              </w:rPr>
              <w:t>Externos</w:t>
            </w:r>
          </w:p>
        </w:tc>
      </w:tr>
    </w:tbl>
    <w:p>
      <w:pPr>
        <w:spacing w:before="6"/>
        <w:ind w:left="4132" w:right="1906" w:hanging="1631"/>
        <w:jc w:val="left"/>
        <w:rPr>
          <w:i/>
          <w:sz w:val="20"/>
        </w:rPr>
      </w:pPr>
      <w:bookmarkStart w:name="_bookmark133" w:id="188"/>
      <w:bookmarkEnd w:id="188"/>
      <w:r>
        <w:rPr/>
      </w:r>
      <w:r>
        <w:rPr>
          <w:i/>
          <w:sz w:val="20"/>
        </w:rPr>
        <w:t>Tabla</w:t>
      </w:r>
      <w:r>
        <w:rPr>
          <w:i/>
          <w:spacing w:val="-5"/>
          <w:sz w:val="20"/>
        </w:rPr>
        <w:t> </w:t>
      </w:r>
      <w:r>
        <w:rPr>
          <w:i/>
          <w:sz w:val="20"/>
        </w:rPr>
        <w:t>39.</w:t>
      </w:r>
      <w:r>
        <w:rPr>
          <w:i/>
          <w:spacing w:val="-1"/>
          <w:sz w:val="20"/>
        </w:rPr>
        <w:t> </w:t>
      </w:r>
      <w:r>
        <w:rPr>
          <w:i/>
          <w:sz w:val="20"/>
        </w:rPr>
        <w:t>Procesos</w:t>
      </w:r>
      <w:r>
        <w:rPr>
          <w:i/>
          <w:spacing w:val="-3"/>
          <w:sz w:val="20"/>
        </w:rPr>
        <w:t> </w:t>
      </w:r>
      <w:r>
        <w:rPr>
          <w:i/>
          <w:sz w:val="20"/>
        </w:rPr>
        <w:t>propuestos</w:t>
      </w:r>
      <w:r>
        <w:rPr>
          <w:i/>
          <w:spacing w:val="-3"/>
          <w:sz w:val="20"/>
        </w:rPr>
        <w:t> </w:t>
      </w:r>
      <w:r>
        <w:rPr>
          <w:i/>
          <w:sz w:val="20"/>
        </w:rPr>
        <w:t>para</w:t>
      </w:r>
      <w:r>
        <w:rPr>
          <w:i/>
          <w:spacing w:val="-5"/>
          <w:sz w:val="20"/>
        </w:rPr>
        <w:t> </w:t>
      </w:r>
      <w:r>
        <w:rPr>
          <w:i/>
          <w:sz w:val="20"/>
        </w:rPr>
        <w:t>el</w:t>
      </w:r>
      <w:r>
        <w:rPr>
          <w:i/>
          <w:spacing w:val="-6"/>
          <w:sz w:val="20"/>
        </w:rPr>
        <w:t> </w:t>
      </w:r>
      <w:r>
        <w:rPr>
          <w:i/>
          <w:sz w:val="20"/>
        </w:rPr>
        <w:t>marco</w:t>
      </w:r>
      <w:r>
        <w:rPr>
          <w:i/>
          <w:spacing w:val="-5"/>
          <w:sz w:val="20"/>
        </w:rPr>
        <w:t> </w:t>
      </w:r>
      <w:r>
        <w:rPr>
          <w:i/>
          <w:sz w:val="20"/>
        </w:rPr>
        <w:t>de</w:t>
      </w:r>
      <w:r>
        <w:rPr>
          <w:i/>
          <w:spacing w:val="-1"/>
          <w:sz w:val="20"/>
        </w:rPr>
        <w:t> </w:t>
      </w:r>
      <w:r>
        <w:rPr>
          <w:i/>
          <w:sz w:val="20"/>
        </w:rPr>
        <w:t>Gobierno</w:t>
      </w:r>
      <w:r>
        <w:rPr>
          <w:i/>
          <w:spacing w:val="-5"/>
          <w:sz w:val="20"/>
        </w:rPr>
        <w:t> </w:t>
      </w:r>
      <w:r>
        <w:rPr>
          <w:i/>
          <w:sz w:val="20"/>
        </w:rPr>
        <w:t>y</w:t>
      </w:r>
      <w:r>
        <w:rPr>
          <w:i/>
          <w:spacing w:val="-4"/>
          <w:sz w:val="20"/>
        </w:rPr>
        <w:t> </w:t>
      </w:r>
      <w:r>
        <w:rPr>
          <w:i/>
          <w:sz w:val="20"/>
        </w:rPr>
        <w:t>Gestión Fuente: Elaboración Propia</w:t>
      </w:r>
    </w:p>
    <w:p>
      <w:pPr>
        <w:pStyle w:val="BodyText"/>
        <w:rPr>
          <w:i/>
        </w:rPr>
      </w:pPr>
    </w:p>
    <w:p>
      <w:pPr>
        <w:pStyle w:val="BodyText"/>
        <w:spacing w:before="238"/>
        <w:rPr>
          <w:i/>
        </w:rPr>
      </w:pPr>
    </w:p>
    <w:p>
      <w:pPr>
        <w:pStyle w:val="Heading2"/>
        <w:tabs>
          <w:tab w:pos="1080" w:val="left" w:leader="none"/>
        </w:tabs>
        <w:ind w:left="362"/>
      </w:pPr>
      <w:r>
        <w:rPr>
          <w:b w:val="0"/>
        </w:rPr>
        <w:drawing>
          <wp:inline distT="0" distB="0" distL="0" distR="0">
            <wp:extent cx="293586" cy="109537"/>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23" cstate="print"/>
                    <a:stretch>
                      <a:fillRect/>
                    </a:stretch>
                  </pic:blipFill>
                  <pic:spPr>
                    <a:xfrm>
                      <a:off x="0" y="0"/>
                      <a:ext cx="293586" cy="109537"/>
                    </a:xfrm>
                    <a:prstGeom prst="rect">
                      <a:avLst/>
                    </a:prstGeom>
                  </pic:spPr>
                </pic:pic>
              </a:graphicData>
            </a:graphic>
          </wp:inline>
        </w:drawing>
      </w:r>
      <w:r>
        <w:rPr>
          <w:b w:val="0"/>
        </w:rPr>
      </w:r>
      <w:r>
        <w:rPr>
          <w:b w:val="0"/>
          <w:sz w:val="20"/>
        </w:rPr>
        <w:tab/>
      </w:r>
      <w:bookmarkStart w:name="9.5.1 Niveles de Capacidad procesos EDM" w:id="189"/>
      <w:bookmarkEnd w:id="189"/>
      <w:r>
        <w:rPr>
          <w:b w:val="0"/>
          <w:sz w:val="20"/>
        </w:rPr>
      </w:r>
      <w:bookmarkStart w:name="_bookmark134" w:id="190"/>
      <w:bookmarkEnd w:id="190"/>
      <w:r>
        <w:rPr>
          <w:b w:val="0"/>
          <w:sz w:val="20"/>
        </w:rPr>
      </w:r>
      <w:r>
        <w:rPr/>
        <w:t>Niveles</w:t>
      </w:r>
      <w:r>
        <w:rPr>
          <w:spacing w:val="-2"/>
        </w:rPr>
        <w:t> </w:t>
      </w:r>
      <w:r>
        <w:rPr/>
        <w:t>de</w:t>
      </w:r>
      <w:r>
        <w:rPr>
          <w:spacing w:val="-5"/>
        </w:rPr>
        <w:t> </w:t>
      </w:r>
      <w:r>
        <w:rPr/>
        <w:t>Capacidad</w:t>
      </w:r>
      <w:r>
        <w:rPr>
          <w:spacing w:val="-2"/>
        </w:rPr>
        <w:t> </w:t>
      </w:r>
      <w:r>
        <w:rPr/>
        <w:t>procesos</w:t>
      </w:r>
      <w:r>
        <w:rPr>
          <w:spacing w:val="-1"/>
        </w:rPr>
        <w:t> </w:t>
      </w:r>
      <w:r>
        <w:rPr>
          <w:spacing w:val="-5"/>
        </w:rPr>
        <w:t>EDM</w:t>
      </w:r>
    </w:p>
    <w:p>
      <w:pPr>
        <w:pStyle w:val="BodyText"/>
        <w:rPr>
          <w:b/>
          <w:sz w:val="20"/>
        </w:rPr>
      </w:pPr>
    </w:p>
    <w:p>
      <w:pPr>
        <w:pStyle w:val="BodyText"/>
        <w:rPr>
          <w:b/>
          <w:sz w:val="20"/>
        </w:rPr>
      </w:pPr>
    </w:p>
    <w:p>
      <w:pPr>
        <w:pStyle w:val="BodyText"/>
        <w:spacing w:before="126"/>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8759"/>
        <w:gridCol w:w="581"/>
      </w:tblGrid>
      <w:tr>
        <w:trPr>
          <w:trHeight w:val="310" w:hRule="atLeast"/>
        </w:trPr>
        <w:tc>
          <w:tcPr>
            <w:tcW w:w="8759" w:type="dxa"/>
            <w:tcBorders>
              <w:top w:val="nil"/>
            </w:tcBorders>
            <w:shd w:val="clear" w:color="auto" w:fill="9BBA58"/>
          </w:tcPr>
          <w:p>
            <w:pPr>
              <w:pStyle w:val="TableParagraph"/>
              <w:spacing w:before="10"/>
              <w:ind w:left="110"/>
              <w:rPr>
                <w:b/>
                <w:sz w:val="22"/>
              </w:rPr>
            </w:pPr>
            <w:r>
              <w:rPr>
                <w:b/>
                <w:color w:val="FFFFFF"/>
                <w:sz w:val="22"/>
              </w:rPr>
              <w:t>EDM01:</w:t>
            </w:r>
            <w:r>
              <w:rPr>
                <w:b/>
                <w:color w:val="FFFFFF"/>
                <w:spacing w:val="-3"/>
                <w:sz w:val="22"/>
              </w:rPr>
              <w:t> </w:t>
            </w:r>
            <w:r>
              <w:rPr>
                <w:b/>
                <w:color w:val="FFFFFF"/>
                <w:sz w:val="22"/>
              </w:rPr>
              <w:t>Asegurar</w:t>
            </w:r>
            <w:r>
              <w:rPr>
                <w:b/>
                <w:color w:val="FFFFFF"/>
                <w:spacing w:val="-2"/>
                <w:sz w:val="22"/>
              </w:rPr>
              <w:t> </w:t>
            </w:r>
            <w:r>
              <w:rPr>
                <w:b/>
                <w:color w:val="FFFFFF"/>
                <w:sz w:val="22"/>
              </w:rPr>
              <w:t>el</w:t>
            </w:r>
            <w:r>
              <w:rPr>
                <w:b/>
                <w:color w:val="FFFFFF"/>
                <w:spacing w:val="-5"/>
                <w:sz w:val="22"/>
              </w:rPr>
              <w:t> </w:t>
            </w:r>
            <w:r>
              <w:rPr>
                <w:b/>
                <w:color w:val="FFFFFF"/>
                <w:sz w:val="22"/>
              </w:rPr>
              <w:t>establecimiento</w:t>
            </w:r>
            <w:r>
              <w:rPr>
                <w:b/>
                <w:color w:val="FFFFFF"/>
                <w:spacing w:val="-4"/>
                <w:sz w:val="22"/>
              </w:rPr>
              <w:t> </w:t>
            </w:r>
            <w:r>
              <w:rPr>
                <w:b/>
                <w:color w:val="FFFFFF"/>
                <w:sz w:val="22"/>
              </w:rPr>
              <w:t>y</w:t>
            </w:r>
            <w:r>
              <w:rPr>
                <w:b/>
                <w:color w:val="FFFFFF"/>
                <w:spacing w:val="-4"/>
                <w:sz w:val="22"/>
              </w:rPr>
              <w:t> </w:t>
            </w:r>
            <w:r>
              <w:rPr>
                <w:b/>
                <w:color w:val="FFFFFF"/>
                <w:sz w:val="22"/>
              </w:rPr>
              <w:t>mantenimiento</w:t>
            </w:r>
            <w:r>
              <w:rPr>
                <w:b/>
                <w:color w:val="FFFFFF"/>
                <w:spacing w:val="-3"/>
                <w:sz w:val="22"/>
              </w:rPr>
              <w:t> </w:t>
            </w:r>
            <w:r>
              <w:rPr>
                <w:b/>
                <w:color w:val="FFFFFF"/>
                <w:sz w:val="22"/>
              </w:rPr>
              <w:t>del</w:t>
            </w:r>
            <w:r>
              <w:rPr>
                <w:b/>
                <w:color w:val="FFFFFF"/>
                <w:spacing w:val="-6"/>
                <w:sz w:val="22"/>
              </w:rPr>
              <w:t> </w:t>
            </w:r>
            <w:r>
              <w:rPr>
                <w:b/>
                <w:color w:val="FFFFFF"/>
                <w:sz w:val="22"/>
              </w:rPr>
              <w:t>marco</w:t>
            </w:r>
            <w:r>
              <w:rPr>
                <w:b/>
                <w:color w:val="FFFFFF"/>
                <w:spacing w:val="-3"/>
                <w:sz w:val="22"/>
              </w:rPr>
              <w:t> </w:t>
            </w:r>
            <w:r>
              <w:rPr>
                <w:b/>
                <w:color w:val="FFFFFF"/>
                <w:sz w:val="22"/>
              </w:rPr>
              <w:t>de</w:t>
            </w:r>
            <w:r>
              <w:rPr>
                <w:b/>
                <w:color w:val="FFFFFF"/>
                <w:spacing w:val="-2"/>
                <w:sz w:val="22"/>
              </w:rPr>
              <w:t> </w:t>
            </w:r>
            <w:r>
              <w:rPr>
                <w:b/>
                <w:color w:val="FFFFFF"/>
                <w:sz w:val="22"/>
              </w:rPr>
              <w:t>referencia</w:t>
            </w:r>
            <w:r>
              <w:rPr>
                <w:b/>
                <w:color w:val="FFFFFF"/>
                <w:spacing w:val="-4"/>
                <w:sz w:val="22"/>
              </w:rPr>
              <w:t> </w:t>
            </w:r>
            <w:r>
              <w:rPr>
                <w:b/>
                <w:color w:val="FFFFFF"/>
                <w:sz w:val="22"/>
              </w:rPr>
              <w:t>de</w:t>
            </w:r>
            <w:r>
              <w:rPr>
                <w:b/>
                <w:color w:val="FFFFFF"/>
                <w:spacing w:val="-1"/>
                <w:sz w:val="22"/>
              </w:rPr>
              <w:t> </w:t>
            </w:r>
            <w:r>
              <w:rPr>
                <w:b/>
                <w:color w:val="FFFFFF"/>
                <w:spacing w:val="-2"/>
                <w:sz w:val="22"/>
              </w:rPr>
              <w:t>gobierno</w:t>
            </w:r>
          </w:p>
        </w:tc>
        <w:tc>
          <w:tcPr>
            <w:tcW w:w="581" w:type="dxa"/>
            <w:tcBorders>
              <w:top w:val="nil"/>
            </w:tcBorders>
            <w:shd w:val="clear" w:color="auto" w:fill="9BBA58"/>
          </w:tcPr>
          <w:p>
            <w:pPr>
              <w:pStyle w:val="TableParagraph"/>
              <w:spacing w:before="10"/>
              <w:ind w:left="8"/>
              <w:jc w:val="center"/>
              <w:rPr>
                <w:b/>
                <w:sz w:val="22"/>
              </w:rPr>
            </w:pPr>
            <w:r>
              <w:rPr>
                <w:b/>
                <w:color w:val="FFFFFF"/>
                <w:spacing w:val="-10"/>
                <w:sz w:val="22"/>
              </w:rPr>
              <w:t>0</w:t>
            </w:r>
          </w:p>
        </w:tc>
      </w:tr>
      <w:tr>
        <w:trPr>
          <w:trHeight w:val="285" w:hRule="atLeast"/>
        </w:trPr>
        <w:tc>
          <w:tcPr>
            <w:tcW w:w="8759" w:type="dxa"/>
          </w:tcPr>
          <w:p>
            <w:pPr>
              <w:pStyle w:val="TableParagraph"/>
              <w:spacing w:line="248" w:lineRule="exact"/>
              <w:ind w:left="110"/>
              <w:rPr>
                <w:sz w:val="22"/>
              </w:rPr>
            </w:pPr>
            <w:r>
              <w:rPr>
                <w:sz w:val="22"/>
              </w:rPr>
              <w:t>Evaluar</w:t>
            </w:r>
            <w:r>
              <w:rPr>
                <w:spacing w:val="-4"/>
                <w:sz w:val="22"/>
              </w:rPr>
              <w:t> </w:t>
            </w:r>
            <w:r>
              <w:rPr>
                <w:sz w:val="22"/>
              </w:rPr>
              <w:t>el</w:t>
            </w:r>
            <w:r>
              <w:rPr>
                <w:spacing w:val="-6"/>
                <w:sz w:val="22"/>
              </w:rPr>
              <w:t> </w:t>
            </w:r>
            <w:r>
              <w:rPr>
                <w:sz w:val="22"/>
              </w:rPr>
              <w:t>sistema</w:t>
            </w:r>
            <w:r>
              <w:rPr>
                <w:spacing w:val="3"/>
                <w:sz w:val="22"/>
              </w:rPr>
              <w:t> </w:t>
            </w:r>
            <w:r>
              <w:rPr>
                <w:sz w:val="22"/>
              </w:rPr>
              <w:t>de</w:t>
            </w:r>
            <w:r>
              <w:rPr>
                <w:spacing w:val="-2"/>
                <w:sz w:val="22"/>
              </w:rPr>
              <w:t> gobierno.</w:t>
            </w:r>
          </w:p>
        </w:tc>
        <w:tc>
          <w:tcPr>
            <w:tcW w:w="581" w:type="dxa"/>
          </w:tcPr>
          <w:p>
            <w:pPr>
              <w:pStyle w:val="TableParagraph"/>
              <w:spacing w:line="248" w:lineRule="exact"/>
              <w:ind w:left="8"/>
              <w:jc w:val="center"/>
              <w:rPr>
                <w:sz w:val="22"/>
              </w:rPr>
            </w:pPr>
            <w:r>
              <w:rPr>
                <w:spacing w:val="-10"/>
                <w:sz w:val="22"/>
              </w:rPr>
              <w:t>0</w:t>
            </w:r>
          </w:p>
        </w:tc>
      </w:tr>
      <w:tr>
        <w:trPr>
          <w:trHeight w:val="290" w:hRule="atLeast"/>
        </w:trPr>
        <w:tc>
          <w:tcPr>
            <w:tcW w:w="8759" w:type="dxa"/>
          </w:tcPr>
          <w:p>
            <w:pPr>
              <w:pStyle w:val="TableParagraph"/>
              <w:spacing w:line="253" w:lineRule="exact"/>
              <w:ind w:left="110"/>
              <w:rPr>
                <w:sz w:val="22"/>
              </w:rPr>
            </w:pPr>
            <w:r>
              <w:rPr>
                <w:sz w:val="22"/>
              </w:rPr>
              <w:t>Orientar</w:t>
            </w:r>
            <w:r>
              <w:rPr>
                <w:spacing w:val="-4"/>
                <w:sz w:val="22"/>
              </w:rPr>
              <w:t> </w:t>
            </w:r>
            <w:r>
              <w:rPr>
                <w:sz w:val="22"/>
              </w:rPr>
              <w:t>el</w:t>
            </w:r>
            <w:r>
              <w:rPr>
                <w:spacing w:val="-6"/>
                <w:sz w:val="22"/>
              </w:rPr>
              <w:t> </w:t>
            </w:r>
            <w:r>
              <w:rPr>
                <w:sz w:val="22"/>
              </w:rPr>
              <w:t>sistema</w:t>
            </w:r>
            <w:r>
              <w:rPr>
                <w:spacing w:val="2"/>
                <w:sz w:val="22"/>
              </w:rPr>
              <w:t> </w:t>
            </w:r>
            <w:r>
              <w:rPr>
                <w:sz w:val="22"/>
              </w:rPr>
              <w:t>de</w:t>
            </w:r>
            <w:r>
              <w:rPr>
                <w:spacing w:val="-2"/>
                <w:sz w:val="22"/>
              </w:rPr>
              <w:t> gobierno.</w:t>
            </w:r>
          </w:p>
        </w:tc>
        <w:tc>
          <w:tcPr>
            <w:tcW w:w="581" w:type="dxa"/>
          </w:tcPr>
          <w:p>
            <w:pPr>
              <w:pStyle w:val="TableParagraph"/>
              <w:spacing w:line="253" w:lineRule="exact"/>
              <w:ind w:left="8"/>
              <w:jc w:val="center"/>
              <w:rPr>
                <w:sz w:val="22"/>
              </w:rPr>
            </w:pPr>
            <w:r>
              <w:rPr>
                <w:spacing w:val="-10"/>
                <w:sz w:val="22"/>
              </w:rPr>
              <w:t>0</w:t>
            </w:r>
          </w:p>
        </w:tc>
      </w:tr>
      <w:tr>
        <w:trPr>
          <w:trHeight w:val="290" w:hRule="atLeast"/>
        </w:trPr>
        <w:tc>
          <w:tcPr>
            <w:tcW w:w="8759" w:type="dxa"/>
          </w:tcPr>
          <w:p>
            <w:pPr>
              <w:pStyle w:val="TableParagraph"/>
              <w:spacing w:line="253" w:lineRule="exact"/>
              <w:ind w:left="110"/>
              <w:rPr>
                <w:sz w:val="22"/>
              </w:rPr>
            </w:pPr>
            <w:r>
              <w:rPr>
                <w:sz w:val="22"/>
              </w:rPr>
              <w:t>Supervisar</w:t>
            </w:r>
            <w:r>
              <w:rPr>
                <w:spacing w:val="-5"/>
                <w:sz w:val="22"/>
              </w:rPr>
              <w:t> </w:t>
            </w:r>
            <w:r>
              <w:rPr>
                <w:sz w:val="22"/>
              </w:rPr>
              <w:t>el</w:t>
            </w:r>
            <w:r>
              <w:rPr>
                <w:spacing w:val="-7"/>
                <w:sz w:val="22"/>
              </w:rPr>
              <w:t> </w:t>
            </w:r>
            <w:r>
              <w:rPr>
                <w:sz w:val="22"/>
              </w:rPr>
              <w:t>sistema</w:t>
            </w:r>
            <w:r>
              <w:rPr>
                <w:spacing w:val="2"/>
                <w:sz w:val="22"/>
              </w:rPr>
              <w:t> </w:t>
            </w:r>
            <w:r>
              <w:rPr>
                <w:sz w:val="22"/>
              </w:rPr>
              <w:t>de</w:t>
            </w:r>
            <w:r>
              <w:rPr>
                <w:spacing w:val="-3"/>
                <w:sz w:val="22"/>
              </w:rPr>
              <w:t> </w:t>
            </w:r>
            <w:r>
              <w:rPr>
                <w:spacing w:val="-2"/>
                <w:sz w:val="22"/>
              </w:rPr>
              <w:t>gobierno.</w:t>
            </w:r>
          </w:p>
        </w:tc>
        <w:tc>
          <w:tcPr>
            <w:tcW w:w="581" w:type="dxa"/>
          </w:tcPr>
          <w:p>
            <w:pPr>
              <w:pStyle w:val="TableParagraph"/>
              <w:spacing w:line="253" w:lineRule="exact"/>
              <w:ind w:left="8"/>
              <w:jc w:val="center"/>
              <w:rPr>
                <w:sz w:val="22"/>
              </w:rPr>
            </w:pPr>
            <w:r>
              <w:rPr>
                <w:spacing w:val="-10"/>
                <w:sz w:val="22"/>
              </w:rPr>
              <w:t>0</w:t>
            </w:r>
          </w:p>
        </w:tc>
      </w:tr>
    </w:tbl>
    <w:p>
      <w:pPr>
        <w:spacing w:before="3"/>
        <w:ind w:left="4132" w:right="1737" w:hanging="1441"/>
        <w:jc w:val="left"/>
        <w:rPr>
          <w:i/>
          <w:sz w:val="20"/>
        </w:rPr>
      </w:pPr>
      <w:bookmarkStart w:name="_bookmark135" w:id="191"/>
      <w:bookmarkEnd w:id="191"/>
      <w:r>
        <w:rPr/>
      </w:r>
      <w:r>
        <w:rPr>
          <w:i/>
          <w:sz w:val="20"/>
        </w:rPr>
        <w:t>Tabla</w:t>
      </w:r>
      <w:r>
        <w:rPr>
          <w:i/>
          <w:spacing w:val="-5"/>
          <w:sz w:val="20"/>
        </w:rPr>
        <w:t> </w:t>
      </w:r>
      <w:r>
        <w:rPr>
          <w:i/>
          <w:sz w:val="20"/>
        </w:rPr>
        <w:t>40.</w:t>
      </w:r>
      <w:r>
        <w:rPr>
          <w:i/>
          <w:spacing w:val="-5"/>
          <w:sz w:val="20"/>
        </w:rPr>
        <w:t> </w:t>
      </w:r>
      <w:r>
        <w:rPr>
          <w:i/>
          <w:sz w:val="20"/>
        </w:rPr>
        <w:t>Evaluación</w:t>
      </w:r>
      <w:r>
        <w:rPr>
          <w:i/>
          <w:spacing w:val="-5"/>
          <w:sz w:val="20"/>
        </w:rPr>
        <w:t> </w:t>
      </w:r>
      <w:r>
        <w:rPr>
          <w:i/>
          <w:sz w:val="20"/>
        </w:rPr>
        <w:t>de</w:t>
      </w:r>
      <w:r>
        <w:rPr>
          <w:i/>
          <w:spacing w:val="-4"/>
          <w:sz w:val="20"/>
        </w:rPr>
        <w:t> </w:t>
      </w:r>
      <w:r>
        <w:rPr>
          <w:i/>
          <w:sz w:val="20"/>
        </w:rPr>
        <w:t>Niveles</w:t>
      </w:r>
      <w:r>
        <w:rPr>
          <w:i/>
          <w:spacing w:val="-3"/>
          <w:sz w:val="20"/>
        </w:rPr>
        <w:t> </w:t>
      </w:r>
      <w:r>
        <w:rPr>
          <w:i/>
          <w:sz w:val="20"/>
        </w:rPr>
        <w:t>de</w:t>
      </w:r>
      <w:r>
        <w:rPr>
          <w:i/>
          <w:spacing w:val="-8"/>
          <w:sz w:val="20"/>
        </w:rPr>
        <w:t> </w:t>
      </w:r>
      <w:r>
        <w:rPr>
          <w:i/>
          <w:sz w:val="20"/>
        </w:rPr>
        <w:t>Capacidad</w:t>
      </w:r>
      <w:r>
        <w:rPr>
          <w:i/>
          <w:spacing w:val="-2"/>
          <w:sz w:val="20"/>
        </w:rPr>
        <w:t> </w:t>
      </w:r>
      <w:r>
        <w:rPr>
          <w:i/>
          <w:sz w:val="20"/>
        </w:rPr>
        <w:t>-</w:t>
      </w:r>
      <w:r>
        <w:rPr>
          <w:i/>
          <w:spacing w:val="-6"/>
          <w:sz w:val="20"/>
        </w:rPr>
        <w:t> </w:t>
      </w:r>
      <w:r>
        <w:rPr>
          <w:i/>
          <w:sz w:val="20"/>
        </w:rPr>
        <w:t>Procesos</w:t>
      </w:r>
      <w:r>
        <w:rPr>
          <w:i/>
          <w:spacing w:val="-3"/>
          <w:sz w:val="20"/>
        </w:rPr>
        <w:t> </w:t>
      </w:r>
      <w:r>
        <w:rPr>
          <w:i/>
          <w:sz w:val="20"/>
        </w:rPr>
        <w:t>EDM Fuente: Elaboración Propia</w:t>
      </w:r>
    </w:p>
    <w:p>
      <w:pPr>
        <w:pStyle w:val="BodyText"/>
        <w:rPr>
          <w:i/>
          <w:sz w:val="20"/>
        </w:rPr>
      </w:pPr>
    </w:p>
    <w:p>
      <w:pPr>
        <w:pStyle w:val="BodyText"/>
        <w:spacing w:before="228"/>
        <w:rPr>
          <w:i/>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8759"/>
        <w:gridCol w:w="581"/>
      </w:tblGrid>
      <w:tr>
        <w:trPr>
          <w:trHeight w:val="305" w:hRule="atLeast"/>
        </w:trPr>
        <w:tc>
          <w:tcPr>
            <w:tcW w:w="8759" w:type="dxa"/>
            <w:tcBorders>
              <w:top w:val="nil"/>
              <w:bottom w:val="nil"/>
            </w:tcBorders>
            <w:shd w:val="clear" w:color="auto" w:fill="9BBA58"/>
          </w:tcPr>
          <w:p>
            <w:pPr>
              <w:pStyle w:val="TableParagraph"/>
              <w:spacing w:before="9"/>
              <w:ind w:left="110"/>
              <w:rPr>
                <w:b/>
                <w:sz w:val="22"/>
              </w:rPr>
            </w:pPr>
            <w:r>
              <w:rPr>
                <w:b/>
                <w:color w:val="FFFFFF"/>
                <w:sz w:val="22"/>
              </w:rPr>
              <w:t>EDM05:</w:t>
            </w:r>
            <w:r>
              <w:rPr>
                <w:b/>
                <w:color w:val="FFFFFF"/>
                <w:spacing w:val="-3"/>
                <w:sz w:val="22"/>
              </w:rPr>
              <w:t> </w:t>
            </w:r>
            <w:r>
              <w:rPr>
                <w:b/>
                <w:color w:val="FFFFFF"/>
                <w:sz w:val="22"/>
              </w:rPr>
              <w:t>Asegurar la</w:t>
            </w:r>
            <w:r>
              <w:rPr>
                <w:b/>
                <w:color w:val="FFFFFF"/>
                <w:spacing w:val="-3"/>
                <w:sz w:val="22"/>
              </w:rPr>
              <w:t> </w:t>
            </w:r>
            <w:r>
              <w:rPr>
                <w:b/>
                <w:color w:val="FFFFFF"/>
                <w:sz w:val="22"/>
              </w:rPr>
              <w:t>transparencia</w:t>
            </w:r>
            <w:r>
              <w:rPr>
                <w:b/>
                <w:color w:val="FFFFFF"/>
                <w:spacing w:val="-3"/>
                <w:sz w:val="22"/>
              </w:rPr>
              <w:t> </w:t>
            </w:r>
            <w:r>
              <w:rPr>
                <w:b/>
                <w:color w:val="FFFFFF"/>
                <w:sz w:val="22"/>
              </w:rPr>
              <w:t>de</w:t>
            </w:r>
            <w:r>
              <w:rPr>
                <w:b/>
                <w:color w:val="FFFFFF"/>
                <w:spacing w:val="-1"/>
                <w:sz w:val="22"/>
              </w:rPr>
              <w:t> </w:t>
            </w:r>
            <w:r>
              <w:rPr>
                <w:b/>
                <w:color w:val="FFFFFF"/>
                <w:sz w:val="22"/>
              </w:rPr>
              <w:t>las</w:t>
            </w:r>
            <w:r>
              <w:rPr>
                <w:b/>
                <w:color w:val="FFFFFF"/>
                <w:spacing w:val="1"/>
                <w:sz w:val="22"/>
              </w:rPr>
              <w:t> </w:t>
            </w:r>
            <w:r>
              <w:rPr>
                <w:b/>
                <w:color w:val="FFFFFF"/>
                <w:sz w:val="22"/>
              </w:rPr>
              <w:t>partes</w:t>
            </w:r>
            <w:r>
              <w:rPr>
                <w:b/>
                <w:color w:val="FFFFFF"/>
                <w:spacing w:val="-3"/>
                <w:sz w:val="22"/>
              </w:rPr>
              <w:t> </w:t>
            </w:r>
            <w:r>
              <w:rPr>
                <w:b/>
                <w:color w:val="FFFFFF"/>
                <w:spacing w:val="-2"/>
                <w:sz w:val="22"/>
              </w:rPr>
              <w:t>interesadas</w:t>
            </w:r>
          </w:p>
        </w:tc>
        <w:tc>
          <w:tcPr>
            <w:tcW w:w="581" w:type="dxa"/>
            <w:tcBorders>
              <w:top w:val="nil"/>
              <w:bottom w:val="nil"/>
            </w:tcBorders>
            <w:shd w:val="clear" w:color="auto" w:fill="9BBA58"/>
          </w:tcPr>
          <w:p>
            <w:pPr>
              <w:pStyle w:val="TableParagraph"/>
              <w:spacing w:before="9"/>
              <w:ind w:left="8"/>
              <w:jc w:val="center"/>
              <w:rPr>
                <w:b/>
                <w:sz w:val="22"/>
              </w:rPr>
            </w:pPr>
            <w:r>
              <w:rPr>
                <w:b/>
                <w:color w:val="FFFFFF"/>
                <w:spacing w:val="-10"/>
                <w:sz w:val="22"/>
              </w:rPr>
              <w:t>0</w:t>
            </w:r>
          </w:p>
        </w:tc>
      </w:tr>
      <w:tr>
        <w:trPr>
          <w:trHeight w:val="285" w:hRule="atLeast"/>
        </w:trPr>
        <w:tc>
          <w:tcPr>
            <w:tcW w:w="8759" w:type="dxa"/>
          </w:tcPr>
          <w:p>
            <w:pPr>
              <w:pStyle w:val="TableParagraph"/>
              <w:spacing w:line="248" w:lineRule="exact"/>
              <w:ind w:left="110"/>
              <w:rPr>
                <w:sz w:val="22"/>
              </w:rPr>
            </w:pPr>
            <w:r>
              <w:rPr>
                <w:sz w:val="22"/>
              </w:rPr>
              <w:t>Evaluar</w:t>
            </w:r>
            <w:r>
              <w:rPr>
                <w:spacing w:val="-5"/>
                <w:sz w:val="22"/>
              </w:rPr>
              <w:t> </w:t>
            </w:r>
            <w:r>
              <w:rPr>
                <w:sz w:val="22"/>
              </w:rPr>
              <w:t>los</w:t>
            </w:r>
            <w:r>
              <w:rPr>
                <w:spacing w:val="-3"/>
                <w:sz w:val="22"/>
              </w:rPr>
              <w:t> </w:t>
            </w:r>
            <w:r>
              <w:rPr>
                <w:sz w:val="22"/>
              </w:rPr>
              <w:t>requisitos de</w:t>
            </w:r>
            <w:r>
              <w:rPr>
                <w:spacing w:val="-3"/>
                <w:sz w:val="22"/>
              </w:rPr>
              <w:t> </w:t>
            </w:r>
            <w:r>
              <w:rPr>
                <w:sz w:val="22"/>
              </w:rPr>
              <w:t>elaboración</w:t>
            </w:r>
            <w:r>
              <w:rPr>
                <w:spacing w:val="-5"/>
                <w:sz w:val="22"/>
              </w:rPr>
              <w:t> </w:t>
            </w:r>
            <w:r>
              <w:rPr>
                <w:sz w:val="22"/>
              </w:rPr>
              <w:t>de</w:t>
            </w:r>
            <w:r>
              <w:rPr>
                <w:spacing w:val="-6"/>
                <w:sz w:val="22"/>
              </w:rPr>
              <w:t> </w:t>
            </w:r>
            <w:r>
              <w:rPr>
                <w:sz w:val="22"/>
              </w:rPr>
              <w:t>informes</w:t>
            </w:r>
            <w:r>
              <w:rPr>
                <w:spacing w:val="1"/>
                <w:sz w:val="22"/>
              </w:rPr>
              <w:t> </w:t>
            </w:r>
            <w:r>
              <w:rPr>
                <w:sz w:val="22"/>
              </w:rPr>
              <w:t>de</w:t>
            </w:r>
            <w:r>
              <w:rPr>
                <w:spacing w:val="-2"/>
                <w:sz w:val="22"/>
              </w:rPr>
              <w:t> </w:t>
            </w:r>
            <w:r>
              <w:rPr>
                <w:sz w:val="22"/>
              </w:rPr>
              <w:t>las</w:t>
            </w:r>
            <w:r>
              <w:rPr>
                <w:spacing w:val="-3"/>
                <w:sz w:val="22"/>
              </w:rPr>
              <w:t> </w:t>
            </w:r>
            <w:r>
              <w:rPr>
                <w:sz w:val="22"/>
              </w:rPr>
              <w:t>partes</w:t>
            </w:r>
            <w:r>
              <w:rPr>
                <w:spacing w:val="-3"/>
                <w:sz w:val="22"/>
              </w:rPr>
              <w:t> </w:t>
            </w:r>
            <w:r>
              <w:rPr>
                <w:spacing w:val="-2"/>
                <w:sz w:val="22"/>
              </w:rPr>
              <w:t>interesadas.</w:t>
            </w:r>
          </w:p>
        </w:tc>
        <w:tc>
          <w:tcPr>
            <w:tcW w:w="581" w:type="dxa"/>
          </w:tcPr>
          <w:p>
            <w:pPr>
              <w:pStyle w:val="TableParagraph"/>
              <w:spacing w:line="248" w:lineRule="exact"/>
              <w:ind w:left="8"/>
              <w:jc w:val="center"/>
              <w:rPr>
                <w:sz w:val="22"/>
              </w:rPr>
            </w:pPr>
            <w:r>
              <w:rPr>
                <w:spacing w:val="-10"/>
                <w:sz w:val="22"/>
              </w:rPr>
              <w:t>0</w:t>
            </w:r>
          </w:p>
        </w:tc>
      </w:tr>
      <w:tr>
        <w:trPr>
          <w:trHeight w:val="295" w:hRule="atLeast"/>
        </w:trPr>
        <w:tc>
          <w:tcPr>
            <w:tcW w:w="8759" w:type="dxa"/>
          </w:tcPr>
          <w:p>
            <w:pPr>
              <w:pStyle w:val="TableParagraph"/>
              <w:spacing w:line="253" w:lineRule="exact"/>
              <w:ind w:left="110"/>
              <w:rPr>
                <w:sz w:val="22"/>
              </w:rPr>
            </w:pPr>
            <w:r>
              <w:rPr>
                <w:sz w:val="22"/>
              </w:rPr>
              <w:t>Orientar</w:t>
            </w:r>
            <w:r>
              <w:rPr>
                <w:spacing w:val="-4"/>
                <w:sz w:val="22"/>
              </w:rPr>
              <w:t> </w:t>
            </w:r>
            <w:r>
              <w:rPr>
                <w:sz w:val="22"/>
              </w:rPr>
              <w:t>la</w:t>
            </w:r>
            <w:r>
              <w:rPr>
                <w:spacing w:val="-1"/>
                <w:sz w:val="22"/>
              </w:rPr>
              <w:t> </w:t>
            </w:r>
            <w:r>
              <w:rPr>
                <w:sz w:val="22"/>
              </w:rPr>
              <w:t>comunicación</w:t>
            </w:r>
            <w:r>
              <w:rPr>
                <w:spacing w:val="-4"/>
                <w:sz w:val="22"/>
              </w:rPr>
              <w:t> </w:t>
            </w:r>
            <w:r>
              <w:rPr>
                <w:sz w:val="22"/>
              </w:rPr>
              <w:t>con</w:t>
            </w:r>
            <w:r>
              <w:rPr>
                <w:spacing w:val="-8"/>
                <w:sz w:val="22"/>
              </w:rPr>
              <w:t> </w:t>
            </w:r>
            <w:r>
              <w:rPr>
                <w:sz w:val="22"/>
              </w:rPr>
              <w:t>las</w:t>
            </w:r>
            <w:r>
              <w:rPr>
                <w:spacing w:val="1"/>
                <w:sz w:val="22"/>
              </w:rPr>
              <w:t> </w:t>
            </w:r>
            <w:r>
              <w:rPr>
                <w:sz w:val="22"/>
              </w:rPr>
              <w:t>partes</w:t>
            </w:r>
            <w:r>
              <w:rPr>
                <w:spacing w:val="-2"/>
                <w:sz w:val="22"/>
              </w:rPr>
              <w:t> </w:t>
            </w:r>
            <w:r>
              <w:rPr>
                <w:sz w:val="22"/>
              </w:rPr>
              <w:t>interesadas</w:t>
            </w:r>
            <w:r>
              <w:rPr>
                <w:spacing w:val="1"/>
                <w:sz w:val="22"/>
              </w:rPr>
              <w:t> </w:t>
            </w:r>
            <w:r>
              <w:rPr>
                <w:sz w:val="22"/>
              </w:rPr>
              <w:t>y</w:t>
            </w:r>
            <w:r>
              <w:rPr>
                <w:spacing w:val="-9"/>
                <w:sz w:val="22"/>
              </w:rPr>
              <w:t> </w:t>
            </w:r>
            <w:r>
              <w:rPr>
                <w:sz w:val="22"/>
              </w:rPr>
              <w:t>la</w:t>
            </w:r>
            <w:r>
              <w:rPr>
                <w:spacing w:val="3"/>
                <w:sz w:val="22"/>
              </w:rPr>
              <w:t> </w:t>
            </w:r>
            <w:r>
              <w:rPr>
                <w:sz w:val="22"/>
              </w:rPr>
              <w:t>elaboración</w:t>
            </w:r>
            <w:r>
              <w:rPr>
                <w:spacing w:val="-4"/>
                <w:sz w:val="22"/>
              </w:rPr>
              <w:t> </w:t>
            </w:r>
            <w:r>
              <w:rPr>
                <w:sz w:val="22"/>
              </w:rPr>
              <w:t>de</w:t>
            </w:r>
            <w:r>
              <w:rPr>
                <w:spacing w:val="-5"/>
                <w:sz w:val="22"/>
              </w:rPr>
              <w:t> </w:t>
            </w:r>
            <w:r>
              <w:rPr>
                <w:spacing w:val="-2"/>
                <w:sz w:val="22"/>
              </w:rPr>
              <w:t>informes.</w:t>
            </w:r>
          </w:p>
        </w:tc>
        <w:tc>
          <w:tcPr>
            <w:tcW w:w="581" w:type="dxa"/>
          </w:tcPr>
          <w:p>
            <w:pPr>
              <w:pStyle w:val="TableParagraph"/>
              <w:spacing w:line="253" w:lineRule="exact"/>
              <w:ind w:left="8"/>
              <w:jc w:val="center"/>
              <w:rPr>
                <w:sz w:val="22"/>
              </w:rPr>
            </w:pPr>
            <w:r>
              <w:rPr>
                <w:spacing w:val="-10"/>
                <w:sz w:val="22"/>
              </w:rPr>
              <w:t>0</w:t>
            </w:r>
          </w:p>
        </w:tc>
      </w:tr>
      <w:tr>
        <w:trPr>
          <w:trHeight w:val="290" w:hRule="atLeast"/>
        </w:trPr>
        <w:tc>
          <w:tcPr>
            <w:tcW w:w="8759" w:type="dxa"/>
          </w:tcPr>
          <w:p>
            <w:pPr>
              <w:pStyle w:val="TableParagraph"/>
              <w:ind w:left="110"/>
              <w:rPr>
                <w:sz w:val="22"/>
              </w:rPr>
            </w:pPr>
            <w:r>
              <w:rPr>
                <w:sz w:val="22"/>
              </w:rPr>
              <w:t>Supervisar</w:t>
            </w:r>
            <w:r>
              <w:rPr>
                <w:spacing w:val="-2"/>
                <w:sz w:val="22"/>
              </w:rPr>
              <w:t> </w:t>
            </w:r>
            <w:r>
              <w:rPr>
                <w:sz w:val="22"/>
              </w:rPr>
              <w:t>la</w:t>
            </w:r>
            <w:r>
              <w:rPr>
                <w:spacing w:val="-1"/>
                <w:sz w:val="22"/>
              </w:rPr>
              <w:t> </w:t>
            </w:r>
            <w:r>
              <w:rPr>
                <w:sz w:val="22"/>
              </w:rPr>
              <w:t>comunicación</w:t>
            </w:r>
            <w:r>
              <w:rPr>
                <w:spacing w:val="-8"/>
                <w:sz w:val="22"/>
              </w:rPr>
              <w:t> </w:t>
            </w:r>
            <w:r>
              <w:rPr>
                <w:sz w:val="22"/>
              </w:rPr>
              <w:t>con</w:t>
            </w:r>
            <w:r>
              <w:rPr>
                <w:spacing w:val="-9"/>
                <w:sz w:val="22"/>
              </w:rPr>
              <w:t> </w:t>
            </w:r>
            <w:r>
              <w:rPr>
                <w:sz w:val="22"/>
              </w:rPr>
              <w:t>las</w:t>
            </w:r>
            <w:r>
              <w:rPr>
                <w:spacing w:val="1"/>
                <w:sz w:val="22"/>
              </w:rPr>
              <w:t> </w:t>
            </w:r>
            <w:r>
              <w:rPr>
                <w:sz w:val="22"/>
              </w:rPr>
              <w:t>partes</w:t>
            </w:r>
            <w:r>
              <w:rPr>
                <w:spacing w:val="-2"/>
                <w:sz w:val="22"/>
              </w:rPr>
              <w:t> interesadas.</w:t>
            </w:r>
          </w:p>
        </w:tc>
        <w:tc>
          <w:tcPr>
            <w:tcW w:w="581" w:type="dxa"/>
          </w:tcPr>
          <w:p>
            <w:pPr>
              <w:pStyle w:val="TableParagraph"/>
              <w:ind w:left="8"/>
              <w:jc w:val="center"/>
              <w:rPr>
                <w:sz w:val="22"/>
              </w:rPr>
            </w:pPr>
            <w:r>
              <w:rPr>
                <w:spacing w:val="-10"/>
                <w:sz w:val="22"/>
              </w:rPr>
              <w:t>0</w:t>
            </w:r>
          </w:p>
        </w:tc>
      </w:tr>
    </w:tbl>
    <w:p>
      <w:pPr>
        <w:spacing w:before="3"/>
        <w:ind w:left="0" w:right="0" w:firstLine="0"/>
        <w:jc w:val="center"/>
        <w:rPr>
          <w:i/>
          <w:sz w:val="20"/>
        </w:rPr>
      </w:pPr>
      <w:bookmarkStart w:name="_bookmark136" w:id="192"/>
      <w:bookmarkEnd w:id="192"/>
      <w:r>
        <w:rPr/>
      </w:r>
      <w:r>
        <w:rPr>
          <w:i/>
          <w:sz w:val="20"/>
        </w:rPr>
        <w:t>Tabla</w:t>
      </w:r>
      <w:r>
        <w:rPr>
          <w:i/>
          <w:spacing w:val="-1"/>
          <w:sz w:val="20"/>
        </w:rPr>
        <w:t> </w:t>
      </w:r>
      <w:r>
        <w:rPr>
          <w:i/>
          <w:sz w:val="20"/>
        </w:rPr>
        <w:t>41.Evaluación</w:t>
      </w:r>
      <w:r>
        <w:rPr>
          <w:i/>
          <w:spacing w:val="-1"/>
          <w:sz w:val="20"/>
        </w:rPr>
        <w:t> </w:t>
      </w:r>
      <w:r>
        <w:rPr>
          <w:i/>
          <w:sz w:val="20"/>
        </w:rPr>
        <w:t>de</w:t>
      </w:r>
      <w:r>
        <w:rPr>
          <w:i/>
          <w:spacing w:val="2"/>
          <w:sz w:val="20"/>
        </w:rPr>
        <w:t> </w:t>
      </w:r>
      <w:r>
        <w:rPr>
          <w:i/>
          <w:sz w:val="20"/>
        </w:rPr>
        <w:t>Niveles</w:t>
      </w:r>
      <w:r>
        <w:rPr>
          <w:i/>
          <w:spacing w:val="1"/>
          <w:sz w:val="20"/>
        </w:rPr>
        <w:t> </w:t>
      </w:r>
      <w:r>
        <w:rPr>
          <w:i/>
          <w:sz w:val="20"/>
        </w:rPr>
        <w:t>de</w:t>
      </w:r>
      <w:r>
        <w:rPr>
          <w:i/>
          <w:spacing w:val="-5"/>
          <w:sz w:val="20"/>
        </w:rPr>
        <w:t> </w:t>
      </w:r>
      <w:r>
        <w:rPr>
          <w:i/>
          <w:sz w:val="20"/>
        </w:rPr>
        <w:t>Capacidad</w:t>
      </w:r>
      <w:r>
        <w:rPr>
          <w:i/>
          <w:spacing w:val="2"/>
          <w:sz w:val="20"/>
        </w:rPr>
        <w:t> </w:t>
      </w:r>
      <w:r>
        <w:rPr>
          <w:i/>
          <w:sz w:val="20"/>
        </w:rPr>
        <w:t>-</w:t>
      </w:r>
      <w:r>
        <w:rPr>
          <w:i/>
          <w:spacing w:val="-3"/>
          <w:sz w:val="20"/>
        </w:rPr>
        <w:t> </w:t>
      </w:r>
      <w:r>
        <w:rPr>
          <w:i/>
          <w:sz w:val="20"/>
        </w:rPr>
        <w:t>Procesos</w:t>
      </w:r>
      <w:r>
        <w:rPr>
          <w:i/>
          <w:spacing w:val="2"/>
          <w:sz w:val="20"/>
        </w:rPr>
        <w:t> </w:t>
      </w:r>
      <w:r>
        <w:rPr>
          <w:i/>
          <w:spacing w:val="-5"/>
          <w:sz w:val="20"/>
        </w:rPr>
        <w:t>EDM</w:t>
      </w:r>
    </w:p>
    <w:p>
      <w:pPr>
        <w:spacing w:before="1"/>
        <w:ind w:left="457" w:right="0"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pgSz w:w="12240" w:h="15840"/>
          <w:pgMar w:header="762" w:footer="0" w:top="1400" w:bottom="280" w:left="1080" w:right="1080"/>
        </w:sectPr>
      </w:pPr>
    </w:p>
    <w:p>
      <w:pPr>
        <w:pStyle w:val="BodyText"/>
        <w:rPr>
          <w:i/>
        </w:rPr>
      </w:pPr>
    </w:p>
    <w:p>
      <w:pPr>
        <w:pStyle w:val="BodyText"/>
        <w:spacing w:before="82"/>
        <w:rPr>
          <w:i/>
        </w:rPr>
      </w:pPr>
    </w:p>
    <w:p>
      <w:pPr>
        <w:pStyle w:val="Heading2"/>
        <w:tabs>
          <w:tab w:pos="1080" w:val="left" w:leader="none"/>
        </w:tabs>
        <w:ind w:left="362"/>
      </w:pPr>
      <w:r>
        <w:rPr>
          <w:b w:val="0"/>
        </w:rPr>
        <w:drawing>
          <wp:inline distT="0" distB="0" distL="0" distR="0">
            <wp:extent cx="296812" cy="109537"/>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24"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9.5.2 Niveles de Capacidad procesos APO" w:id="193"/>
      <w:bookmarkEnd w:id="193"/>
      <w:r>
        <w:rPr>
          <w:b w:val="0"/>
          <w:sz w:val="20"/>
        </w:rPr>
      </w:r>
      <w:bookmarkStart w:name="_bookmark137" w:id="194"/>
      <w:bookmarkEnd w:id="194"/>
      <w:r>
        <w:rPr>
          <w:b w:val="0"/>
          <w:sz w:val="20"/>
        </w:rPr>
      </w:r>
      <w:r>
        <w:rPr/>
        <w:t>Niveles</w:t>
      </w:r>
      <w:r>
        <w:rPr>
          <w:spacing w:val="-2"/>
        </w:rPr>
        <w:t> </w:t>
      </w:r>
      <w:r>
        <w:rPr/>
        <w:t>de</w:t>
      </w:r>
      <w:r>
        <w:rPr>
          <w:spacing w:val="-5"/>
        </w:rPr>
        <w:t> </w:t>
      </w:r>
      <w:r>
        <w:rPr/>
        <w:t>Capacidad</w:t>
      </w:r>
      <w:r>
        <w:rPr>
          <w:spacing w:val="-2"/>
        </w:rPr>
        <w:t> </w:t>
      </w:r>
      <w:r>
        <w:rPr/>
        <w:t>procesos</w:t>
      </w:r>
      <w:r>
        <w:rPr>
          <w:spacing w:val="-1"/>
        </w:rPr>
        <w:t> </w:t>
      </w:r>
      <w:r>
        <w:rPr>
          <w:spacing w:val="-5"/>
        </w:rPr>
        <w:t>APO</w:t>
      </w:r>
    </w:p>
    <w:p>
      <w:pPr>
        <w:pStyle w:val="BodyText"/>
        <w:spacing w:before="39"/>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68"/>
        <w:gridCol w:w="1345"/>
      </w:tblGrid>
      <w:tr>
        <w:trPr>
          <w:trHeight w:val="305" w:hRule="atLeast"/>
        </w:trPr>
        <w:tc>
          <w:tcPr>
            <w:tcW w:w="7968" w:type="dxa"/>
            <w:tcBorders>
              <w:top w:val="nil"/>
              <w:bottom w:val="nil"/>
            </w:tcBorders>
            <w:shd w:val="clear" w:color="auto" w:fill="9BBA58"/>
          </w:tcPr>
          <w:p>
            <w:pPr>
              <w:pStyle w:val="TableParagraph"/>
              <w:spacing w:before="9"/>
              <w:ind w:left="110"/>
              <w:rPr>
                <w:b/>
                <w:sz w:val="22"/>
              </w:rPr>
            </w:pPr>
            <w:r>
              <w:rPr>
                <w:b/>
                <w:color w:val="FFFFFF"/>
                <w:sz w:val="22"/>
              </w:rPr>
              <w:t>APO01:</w:t>
            </w:r>
            <w:r>
              <w:rPr>
                <w:b/>
                <w:color w:val="FFFFFF"/>
                <w:spacing w:val="-4"/>
                <w:sz w:val="22"/>
              </w:rPr>
              <w:t> </w:t>
            </w:r>
            <w:r>
              <w:rPr>
                <w:b/>
                <w:color w:val="FFFFFF"/>
                <w:sz w:val="22"/>
              </w:rPr>
              <w:t>Gestionar</w:t>
            </w:r>
            <w:r>
              <w:rPr>
                <w:b/>
                <w:color w:val="FFFFFF"/>
                <w:spacing w:val="-1"/>
                <w:sz w:val="22"/>
              </w:rPr>
              <w:t> </w:t>
            </w:r>
            <w:r>
              <w:rPr>
                <w:b/>
                <w:color w:val="FFFFFF"/>
                <w:sz w:val="22"/>
              </w:rPr>
              <w:t>el</w:t>
            </w:r>
            <w:r>
              <w:rPr>
                <w:b/>
                <w:color w:val="FFFFFF"/>
                <w:spacing w:val="-4"/>
                <w:sz w:val="22"/>
              </w:rPr>
              <w:t> </w:t>
            </w:r>
            <w:r>
              <w:rPr>
                <w:b/>
                <w:color w:val="FFFFFF"/>
                <w:sz w:val="22"/>
              </w:rPr>
              <w:t>Marco</w:t>
            </w:r>
            <w:r>
              <w:rPr>
                <w:b/>
                <w:color w:val="FFFFFF"/>
                <w:spacing w:val="-3"/>
                <w:sz w:val="22"/>
              </w:rPr>
              <w:t> </w:t>
            </w:r>
            <w:r>
              <w:rPr>
                <w:b/>
                <w:color w:val="FFFFFF"/>
                <w:sz w:val="22"/>
              </w:rPr>
              <w:t>de</w:t>
            </w:r>
            <w:r>
              <w:rPr>
                <w:b/>
                <w:color w:val="FFFFFF"/>
                <w:spacing w:val="-1"/>
                <w:sz w:val="22"/>
              </w:rPr>
              <w:t> </w:t>
            </w:r>
            <w:r>
              <w:rPr>
                <w:b/>
                <w:color w:val="FFFFFF"/>
                <w:sz w:val="22"/>
              </w:rPr>
              <w:t>Gestión</w:t>
            </w:r>
            <w:r>
              <w:rPr>
                <w:b/>
                <w:color w:val="FFFFFF"/>
                <w:spacing w:val="-10"/>
                <w:sz w:val="22"/>
              </w:rPr>
              <w:t> </w:t>
            </w:r>
            <w:r>
              <w:rPr>
                <w:b/>
                <w:color w:val="FFFFFF"/>
                <w:sz w:val="22"/>
              </w:rPr>
              <w:t>de </w:t>
            </w:r>
            <w:r>
              <w:rPr>
                <w:b/>
                <w:color w:val="FFFFFF"/>
                <w:spacing w:val="-5"/>
                <w:sz w:val="22"/>
              </w:rPr>
              <w:t>TI</w:t>
            </w:r>
          </w:p>
        </w:tc>
        <w:tc>
          <w:tcPr>
            <w:tcW w:w="1345" w:type="dxa"/>
            <w:tcBorders>
              <w:top w:val="nil"/>
              <w:bottom w:val="nil"/>
            </w:tcBorders>
            <w:shd w:val="clear" w:color="auto" w:fill="9BBA58"/>
          </w:tcPr>
          <w:p>
            <w:pPr>
              <w:pStyle w:val="TableParagraph"/>
              <w:spacing w:before="9"/>
              <w:ind w:left="16" w:right="5"/>
              <w:jc w:val="center"/>
              <w:rPr>
                <w:b/>
                <w:sz w:val="22"/>
              </w:rPr>
            </w:pPr>
            <w:r>
              <w:rPr>
                <w:b/>
                <w:color w:val="FFFFFF"/>
                <w:spacing w:val="-5"/>
                <w:sz w:val="22"/>
              </w:rPr>
              <w:t>1,1</w:t>
            </w:r>
          </w:p>
        </w:tc>
      </w:tr>
      <w:tr>
        <w:trPr>
          <w:trHeight w:val="285" w:hRule="atLeast"/>
        </w:trPr>
        <w:tc>
          <w:tcPr>
            <w:tcW w:w="7968" w:type="dxa"/>
          </w:tcPr>
          <w:p>
            <w:pPr>
              <w:pStyle w:val="TableParagraph"/>
              <w:spacing w:line="248" w:lineRule="exact"/>
              <w:ind w:left="110"/>
              <w:rPr>
                <w:sz w:val="22"/>
              </w:rPr>
            </w:pPr>
            <w:r>
              <w:rPr>
                <w:sz w:val="22"/>
              </w:rPr>
              <w:t>Diseñar</w:t>
            </w:r>
            <w:r>
              <w:rPr>
                <w:spacing w:val="-5"/>
                <w:sz w:val="22"/>
              </w:rPr>
              <w:t> </w:t>
            </w:r>
            <w:r>
              <w:rPr>
                <w:sz w:val="22"/>
              </w:rPr>
              <w:t>el</w:t>
            </w:r>
            <w:r>
              <w:rPr>
                <w:spacing w:val="-6"/>
                <w:sz w:val="22"/>
              </w:rPr>
              <w:t> </w:t>
            </w:r>
            <w:r>
              <w:rPr>
                <w:sz w:val="22"/>
              </w:rPr>
              <w:t>sistema</w:t>
            </w:r>
            <w:r>
              <w:rPr>
                <w:spacing w:val="3"/>
                <w:sz w:val="22"/>
              </w:rPr>
              <w:t> </w:t>
            </w:r>
            <w:r>
              <w:rPr>
                <w:sz w:val="22"/>
              </w:rPr>
              <w:t>de</w:t>
            </w:r>
            <w:r>
              <w:rPr>
                <w:spacing w:val="-6"/>
                <w:sz w:val="22"/>
              </w:rPr>
              <w:t> </w:t>
            </w:r>
            <w:r>
              <w:rPr>
                <w:sz w:val="22"/>
              </w:rPr>
              <w:t>Gestión</w:t>
            </w:r>
            <w:r>
              <w:rPr>
                <w:spacing w:val="-5"/>
                <w:sz w:val="22"/>
              </w:rPr>
              <w:t> </w:t>
            </w:r>
            <w:r>
              <w:rPr>
                <w:sz w:val="22"/>
              </w:rPr>
              <w:t>para</w:t>
            </w:r>
            <w:r>
              <w:rPr>
                <w:spacing w:val="-2"/>
                <w:sz w:val="22"/>
              </w:rPr>
              <w:t> </w:t>
            </w:r>
            <w:r>
              <w:rPr>
                <w:sz w:val="22"/>
              </w:rPr>
              <w:t>la</w:t>
            </w:r>
            <w:r>
              <w:rPr>
                <w:spacing w:val="-1"/>
                <w:sz w:val="22"/>
              </w:rPr>
              <w:t> </w:t>
            </w:r>
            <w:r>
              <w:rPr>
                <w:sz w:val="22"/>
              </w:rPr>
              <w:t>Información</w:t>
            </w:r>
            <w:r>
              <w:rPr>
                <w:spacing w:val="-5"/>
                <w:sz w:val="22"/>
              </w:rPr>
              <w:t> </w:t>
            </w:r>
            <w:r>
              <w:rPr>
                <w:sz w:val="22"/>
              </w:rPr>
              <w:t>y</w:t>
            </w:r>
            <w:r>
              <w:rPr>
                <w:spacing w:val="-4"/>
                <w:sz w:val="22"/>
              </w:rPr>
              <w:t> </w:t>
            </w:r>
            <w:r>
              <w:rPr>
                <w:sz w:val="22"/>
              </w:rPr>
              <w:t>Tecnología</w:t>
            </w:r>
            <w:r>
              <w:rPr>
                <w:spacing w:val="-2"/>
                <w:sz w:val="22"/>
              </w:rPr>
              <w:t> </w:t>
            </w:r>
            <w:r>
              <w:rPr>
                <w:sz w:val="22"/>
              </w:rPr>
              <w:t>(I&amp;T)</w:t>
            </w:r>
            <w:r>
              <w:rPr>
                <w:spacing w:val="2"/>
                <w:sz w:val="22"/>
              </w:rPr>
              <w:t> </w:t>
            </w:r>
            <w:r>
              <w:rPr>
                <w:sz w:val="22"/>
              </w:rPr>
              <w:t>de</w:t>
            </w:r>
            <w:r>
              <w:rPr>
                <w:spacing w:val="-7"/>
                <w:sz w:val="22"/>
              </w:rPr>
              <w:t> </w:t>
            </w:r>
            <w:r>
              <w:rPr>
                <w:sz w:val="22"/>
              </w:rPr>
              <w:t>la</w:t>
            </w:r>
            <w:r>
              <w:rPr>
                <w:spacing w:val="-1"/>
                <w:sz w:val="22"/>
              </w:rPr>
              <w:t> </w:t>
            </w:r>
            <w:r>
              <w:rPr>
                <w:spacing w:val="-2"/>
                <w:sz w:val="22"/>
              </w:rPr>
              <w:t>Empresa</w:t>
            </w:r>
          </w:p>
        </w:tc>
        <w:tc>
          <w:tcPr>
            <w:tcW w:w="1345" w:type="dxa"/>
          </w:tcPr>
          <w:p>
            <w:pPr>
              <w:pStyle w:val="TableParagraph"/>
              <w:spacing w:line="248" w:lineRule="exact"/>
              <w:ind w:left="16"/>
              <w:jc w:val="center"/>
              <w:rPr>
                <w:sz w:val="22"/>
              </w:rPr>
            </w:pPr>
            <w:r>
              <w:rPr>
                <w:spacing w:val="-10"/>
                <w:sz w:val="22"/>
              </w:rPr>
              <w:t>1</w:t>
            </w:r>
          </w:p>
        </w:tc>
      </w:tr>
      <w:tr>
        <w:trPr>
          <w:trHeight w:val="290" w:hRule="atLeast"/>
        </w:trPr>
        <w:tc>
          <w:tcPr>
            <w:tcW w:w="7968" w:type="dxa"/>
          </w:tcPr>
          <w:p>
            <w:pPr>
              <w:pStyle w:val="TableParagraph"/>
              <w:spacing w:line="253" w:lineRule="exact"/>
              <w:ind w:left="110"/>
              <w:rPr>
                <w:sz w:val="22"/>
              </w:rPr>
            </w:pPr>
            <w:r>
              <w:rPr>
                <w:sz w:val="22"/>
              </w:rPr>
              <w:t>Comunicar</w:t>
            </w:r>
            <w:r>
              <w:rPr>
                <w:spacing w:val="-1"/>
                <w:sz w:val="22"/>
              </w:rPr>
              <w:t> </w:t>
            </w:r>
            <w:r>
              <w:rPr>
                <w:sz w:val="22"/>
              </w:rPr>
              <w:t>objetivos de</w:t>
            </w:r>
            <w:r>
              <w:rPr>
                <w:spacing w:val="-6"/>
                <w:sz w:val="22"/>
              </w:rPr>
              <w:t> </w:t>
            </w:r>
            <w:r>
              <w:rPr>
                <w:sz w:val="22"/>
              </w:rPr>
              <w:t>Gerencia,</w:t>
            </w:r>
            <w:r>
              <w:rPr>
                <w:spacing w:val="-4"/>
                <w:sz w:val="22"/>
              </w:rPr>
              <w:t> </w:t>
            </w:r>
            <w:r>
              <w:rPr>
                <w:sz w:val="22"/>
              </w:rPr>
              <w:t>Dirección</w:t>
            </w:r>
            <w:r>
              <w:rPr>
                <w:spacing w:val="-5"/>
                <w:sz w:val="22"/>
              </w:rPr>
              <w:t> </w:t>
            </w:r>
            <w:r>
              <w:rPr>
                <w:sz w:val="22"/>
              </w:rPr>
              <w:t>y</w:t>
            </w:r>
            <w:r>
              <w:rPr>
                <w:spacing w:val="-5"/>
                <w:sz w:val="22"/>
              </w:rPr>
              <w:t> </w:t>
            </w:r>
            <w:r>
              <w:rPr>
                <w:sz w:val="22"/>
              </w:rPr>
              <w:t>de</w:t>
            </w:r>
            <w:r>
              <w:rPr>
                <w:spacing w:val="-6"/>
                <w:sz w:val="22"/>
              </w:rPr>
              <w:t> </w:t>
            </w:r>
            <w:r>
              <w:rPr>
                <w:sz w:val="22"/>
              </w:rPr>
              <w:t>Decisión</w:t>
            </w:r>
            <w:r>
              <w:rPr>
                <w:spacing w:val="-9"/>
                <w:sz w:val="22"/>
              </w:rPr>
              <w:t> </w:t>
            </w:r>
            <w:r>
              <w:rPr>
                <w:spacing w:val="-2"/>
                <w:sz w:val="22"/>
              </w:rPr>
              <w:t>realizados</w:t>
            </w:r>
          </w:p>
        </w:tc>
        <w:tc>
          <w:tcPr>
            <w:tcW w:w="1345" w:type="dxa"/>
          </w:tcPr>
          <w:p>
            <w:pPr>
              <w:pStyle w:val="TableParagraph"/>
              <w:spacing w:line="253" w:lineRule="exact"/>
              <w:ind w:left="16"/>
              <w:jc w:val="center"/>
              <w:rPr>
                <w:sz w:val="22"/>
              </w:rPr>
            </w:pPr>
            <w:r>
              <w:rPr>
                <w:spacing w:val="-10"/>
                <w:sz w:val="22"/>
              </w:rPr>
              <w:t>0</w:t>
            </w:r>
          </w:p>
        </w:tc>
      </w:tr>
      <w:tr>
        <w:trPr>
          <w:trHeight w:val="585" w:hRule="atLeast"/>
        </w:trPr>
        <w:tc>
          <w:tcPr>
            <w:tcW w:w="7968" w:type="dxa"/>
          </w:tcPr>
          <w:p>
            <w:pPr>
              <w:pStyle w:val="TableParagraph"/>
              <w:spacing w:line="253" w:lineRule="exact"/>
              <w:ind w:left="110"/>
              <w:rPr>
                <w:sz w:val="22"/>
              </w:rPr>
            </w:pPr>
            <w:r>
              <w:rPr>
                <w:sz w:val="22"/>
              </w:rPr>
              <w:t>Implementar</w:t>
            </w:r>
            <w:r>
              <w:rPr>
                <w:spacing w:val="11"/>
                <w:sz w:val="22"/>
              </w:rPr>
              <w:t> </w:t>
            </w:r>
            <w:r>
              <w:rPr>
                <w:sz w:val="22"/>
              </w:rPr>
              <w:t>procesos</w:t>
            </w:r>
            <w:r>
              <w:rPr>
                <w:spacing w:val="15"/>
                <w:sz w:val="22"/>
              </w:rPr>
              <w:t> </w:t>
            </w:r>
            <w:r>
              <w:rPr>
                <w:sz w:val="22"/>
              </w:rPr>
              <w:t>de</w:t>
            </w:r>
            <w:r>
              <w:rPr>
                <w:spacing w:val="12"/>
                <w:sz w:val="22"/>
              </w:rPr>
              <w:t> </w:t>
            </w:r>
            <w:r>
              <w:rPr>
                <w:sz w:val="22"/>
              </w:rPr>
              <w:t>Gestión</w:t>
            </w:r>
            <w:r>
              <w:rPr>
                <w:spacing w:val="10"/>
                <w:sz w:val="22"/>
              </w:rPr>
              <w:t> </w:t>
            </w:r>
            <w:r>
              <w:rPr>
                <w:sz w:val="22"/>
              </w:rPr>
              <w:t>(Para</w:t>
            </w:r>
            <w:r>
              <w:rPr>
                <w:spacing w:val="11"/>
                <w:sz w:val="22"/>
              </w:rPr>
              <w:t> </w:t>
            </w:r>
            <w:r>
              <w:rPr>
                <w:sz w:val="22"/>
              </w:rPr>
              <w:t>soportar</w:t>
            </w:r>
            <w:r>
              <w:rPr>
                <w:spacing w:val="12"/>
                <w:sz w:val="22"/>
              </w:rPr>
              <w:t> </w:t>
            </w:r>
            <w:r>
              <w:rPr>
                <w:sz w:val="22"/>
              </w:rPr>
              <w:t>el</w:t>
            </w:r>
            <w:r>
              <w:rPr>
                <w:spacing w:val="9"/>
                <w:sz w:val="22"/>
              </w:rPr>
              <w:t> </w:t>
            </w:r>
            <w:r>
              <w:rPr>
                <w:sz w:val="22"/>
              </w:rPr>
              <w:t>alcance</w:t>
            </w:r>
            <w:r>
              <w:rPr>
                <w:spacing w:val="13"/>
                <w:sz w:val="22"/>
              </w:rPr>
              <w:t> </w:t>
            </w:r>
            <w:r>
              <w:rPr>
                <w:sz w:val="22"/>
              </w:rPr>
              <w:t>de</w:t>
            </w:r>
            <w:r>
              <w:rPr>
                <w:spacing w:val="13"/>
                <w:sz w:val="22"/>
              </w:rPr>
              <w:t> </w:t>
            </w:r>
            <w:r>
              <w:rPr>
                <w:sz w:val="22"/>
              </w:rPr>
              <w:t>objetivos</w:t>
            </w:r>
            <w:r>
              <w:rPr>
                <w:spacing w:val="14"/>
                <w:sz w:val="22"/>
              </w:rPr>
              <w:t> </w:t>
            </w:r>
            <w:r>
              <w:rPr>
                <w:sz w:val="22"/>
              </w:rPr>
              <w:t>de</w:t>
            </w:r>
            <w:r>
              <w:rPr>
                <w:spacing w:val="13"/>
                <w:sz w:val="22"/>
              </w:rPr>
              <w:t> </w:t>
            </w:r>
            <w:r>
              <w:rPr>
                <w:sz w:val="22"/>
              </w:rPr>
              <w:t>gobierno</w:t>
            </w:r>
            <w:r>
              <w:rPr>
                <w:spacing w:val="15"/>
                <w:sz w:val="22"/>
              </w:rPr>
              <w:t> </w:t>
            </w:r>
            <w:r>
              <w:rPr>
                <w:spacing w:val="-10"/>
                <w:sz w:val="22"/>
              </w:rPr>
              <w:t>y</w:t>
            </w:r>
          </w:p>
          <w:p>
            <w:pPr>
              <w:pStyle w:val="TableParagraph"/>
              <w:spacing w:before="37"/>
              <w:ind w:left="110"/>
              <w:rPr>
                <w:sz w:val="22"/>
              </w:rPr>
            </w:pPr>
            <w:r>
              <w:rPr>
                <w:spacing w:val="-2"/>
                <w:sz w:val="22"/>
              </w:rPr>
              <w:t>gestión)</w:t>
            </w:r>
          </w:p>
        </w:tc>
        <w:tc>
          <w:tcPr>
            <w:tcW w:w="1345" w:type="dxa"/>
          </w:tcPr>
          <w:p>
            <w:pPr>
              <w:pStyle w:val="TableParagraph"/>
              <w:spacing w:line="253" w:lineRule="exact"/>
              <w:ind w:left="16"/>
              <w:jc w:val="center"/>
              <w:rPr>
                <w:sz w:val="22"/>
              </w:rPr>
            </w:pPr>
            <w:r>
              <w:rPr>
                <w:spacing w:val="-10"/>
                <w:sz w:val="22"/>
              </w:rPr>
              <w:t>0</w:t>
            </w:r>
          </w:p>
        </w:tc>
      </w:tr>
      <w:tr>
        <w:trPr>
          <w:trHeight w:val="290" w:hRule="atLeast"/>
        </w:trPr>
        <w:tc>
          <w:tcPr>
            <w:tcW w:w="7968" w:type="dxa"/>
          </w:tcPr>
          <w:p>
            <w:pPr>
              <w:pStyle w:val="TableParagraph"/>
              <w:spacing w:line="253" w:lineRule="exact"/>
              <w:ind w:left="110"/>
              <w:rPr>
                <w:sz w:val="22"/>
              </w:rPr>
            </w:pPr>
            <w:r>
              <w:rPr>
                <w:sz w:val="22"/>
              </w:rPr>
              <w:t>Definir e</w:t>
            </w:r>
            <w:r>
              <w:rPr>
                <w:spacing w:val="-7"/>
                <w:sz w:val="22"/>
              </w:rPr>
              <w:t> </w:t>
            </w:r>
            <w:r>
              <w:rPr>
                <w:sz w:val="22"/>
              </w:rPr>
              <w:t>implementar</w:t>
            </w:r>
            <w:r>
              <w:rPr>
                <w:spacing w:val="-4"/>
                <w:sz w:val="22"/>
              </w:rPr>
              <w:t> </w:t>
            </w:r>
            <w:r>
              <w:rPr>
                <w:sz w:val="22"/>
              </w:rPr>
              <w:t>las</w:t>
            </w:r>
            <w:r>
              <w:rPr>
                <w:spacing w:val="-5"/>
                <w:sz w:val="22"/>
              </w:rPr>
              <w:t> </w:t>
            </w:r>
            <w:r>
              <w:rPr>
                <w:sz w:val="22"/>
              </w:rPr>
              <w:t>estructuras</w:t>
            </w:r>
            <w:r>
              <w:rPr>
                <w:spacing w:val="-4"/>
                <w:sz w:val="22"/>
              </w:rPr>
              <w:t> </w:t>
            </w:r>
            <w:r>
              <w:rPr>
                <w:spacing w:val="-2"/>
                <w:sz w:val="22"/>
              </w:rPr>
              <w:t>organizacionales</w:t>
            </w:r>
          </w:p>
        </w:tc>
        <w:tc>
          <w:tcPr>
            <w:tcW w:w="1345" w:type="dxa"/>
          </w:tcPr>
          <w:p>
            <w:pPr>
              <w:pStyle w:val="TableParagraph"/>
              <w:spacing w:line="253" w:lineRule="exact"/>
              <w:ind w:left="16"/>
              <w:jc w:val="center"/>
              <w:rPr>
                <w:sz w:val="22"/>
              </w:rPr>
            </w:pPr>
            <w:r>
              <w:rPr>
                <w:spacing w:val="-10"/>
                <w:sz w:val="22"/>
              </w:rPr>
              <w:t>2</w:t>
            </w:r>
          </w:p>
        </w:tc>
      </w:tr>
      <w:tr>
        <w:trPr>
          <w:trHeight w:val="290" w:hRule="atLeast"/>
        </w:trPr>
        <w:tc>
          <w:tcPr>
            <w:tcW w:w="7968" w:type="dxa"/>
          </w:tcPr>
          <w:p>
            <w:pPr>
              <w:pStyle w:val="TableParagraph"/>
              <w:spacing w:line="253" w:lineRule="exact"/>
              <w:ind w:left="110"/>
              <w:rPr>
                <w:sz w:val="22"/>
              </w:rPr>
            </w:pPr>
            <w:r>
              <w:rPr>
                <w:sz w:val="22"/>
              </w:rPr>
              <w:t>Establecer</w:t>
            </w:r>
            <w:r>
              <w:rPr>
                <w:spacing w:val="-3"/>
                <w:sz w:val="22"/>
              </w:rPr>
              <w:t> </w:t>
            </w:r>
            <w:r>
              <w:rPr>
                <w:sz w:val="22"/>
              </w:rPr>
              <w:t>roles y</w:t>
            </w:r>
            <w:r>
              <w:rPr>
                <w:spacing w:val="-9"/>
                <w:sz w:val="22"/>
              </w:rPr>
              <w:t> </w:t>
            </w:r>
            <w:r>
              <w:rPr>
                <w:spacing w:val="-2"/>
                <w:sz w:val="22"/>
              </w:rPr>
              <w:t>responsabilidades</w:t>
            </w:r>
          </w:p>
        </w:tc>
        <w:tc>
          <w:tcPr>
            <w:tcW w:w="1345" w:type="dxa"/>
          </w:tcPr>
          <w:p>
            <w:pPr>
              <w:pStyle w:val="TableParagraph"/>
              <w:spacing w:line="253" w:lineRule="exact"/>
              <w:ind w:left="16"/>
              <w:jc w:val="center"/>
              <w:rPr>
                <w:sz w:val="22"/>
              </w:rPr>
            </w:pPr>
            <w:r>
              <w:rPr>
                <w:spacing w:val="-10"/>
                <w:sz w:val="22"/>
              </w:rPr>
              <w:t>2</w:t>
            </w:r>
          </w:p>
        </w:tc>
      </w:tr>
      <w:tr>
        <w:trPr>
          <w:trHeight w:val="290" w:hRule="atLeast"/>
        </w:trPr>
        <w:tc>
          <w:tcPr>
            <w:tcW w:w="7968" w:type="dxa"/>
          </w:tcPr>
          <w:p>
            <w:pPr>
              <w:pStyle w:val="TableParagraph"/>
              <w:spacing w:line="253" w:lineRule="exact"/>
              <w:ind w:left="110"/>
              <w:rPr>
                <w:sz w:val="22"/>
              </w:rPr>
            </w:pPr>
            <w:r>
              <w:rPr>
                <w:sz w:val="22"/>
              </w:rPr>
              <w:t>Optimizar</w:t>
            </w:r>
            <w:r>
              <w:rPr>
                <w:spacing w:val="-5"/>
                <w:sz w:val="22"/>
              </w:rPr>
              <w:t> </w:t>
            </w:r>
            <w:r>
              <w:rPr>
                <w:sz w:val="22"/>
              </w:rPr>
              <w:t>el</w:t>
            </w:r>
            <w:r>
              <w:rPr>
                <w:spacing w:val="-5"/>
                <w:sz w:val="22"/>
              </w:rPr>
              <w:t> </w:t>
            </w:r>
            <w:r>
              <w:rPr>
                <w:sz w:val="22"/>
              </w:rPr>
              <w:t>lugar</w:t>
            </w:r>
            <w:r>
              <w:rPr>
                <w:spacing w:val="3"/>
                <w:sz w:val="22"/>
              </w:rPr>
              <w:t> </w:t>
            </w:r>
            <w:r>
              <w:rPr>
                <w:sz w:val="22"/>
              </w:rPr>
              <w:t>de</w:t>
            </w:r>
            <w:r>
              <w:rPr>
                <w:spacing w:val="-6"/>
                <w:sz w:val="22"/>
              </w:rPr>
              <w:t> </w:t>
            </w:r>
            <w:r>
              <w:rPr>
                <w:sz w:val="22"/>
              </w:rPr>
              <w:t>la</w:t>
            </w:r>
            <w:r>
              <w:rPr>
                <w:spacing w:val="-1"/>
                <w:sz w:val="22"/>
              </w:rPr>
              <w:t> </w:t>
            </w:r>
            <w:r>
              <w:rPr>
                <w:sz w:val="22"/>
              </w:rPr>
              <w:t>función</w:t>
            </w:r>
            <w:r>
              <w:rPr>
                <w:spacing w:val="-4"/>
                <w:sz w:val="22"/>
              </w:rPr>
              <w:t> </w:t>
            </w:r>
            <w:r>
              <w:rPr>
                <w:sz w:val="22"/>
              </w:rPr>
              <w:t>de</w:t>
            </w:r>
            <w:r>
              <w:rPr>
                <w:spacing w:val="-1"/>
                <w:sz w:val="22"/>
              </w:rPr>
              <w:t> </w:t>
            </w:r>
            <w:r>
              <w:rPr>
                <w:spacing w:val="-5"/>
                <w:sz w:val="22"/>
              </w:rPr>
              <w:t>TI</w:t>
            </w:r>
          </w:p>
        </w:tc>
        <w:tc>
          <w:tcPr>
            <w:tcW w:w="1345" w:type="dxa"/>
          </w:tcPr>
          <w:p>
            <w:pPr>
              <w:pStyle w:val="TableParagraph"/>
              <w:spacing w:line="253" w:lineRule="exact"/>
              <w:ind w:left="16"/>
              <w:jc w:val="center"/>
              <w:rPr>
                <w:sz w:val="22"/>
              </w:rPr>
            </w:pPr>
            <w:r>
              <w:rPr>
                <w:spacing w:val="-10"/>
                <w:sz w:val="22"/>
              </w:rPr>
              <w:t>2</w:t>
            </w:r>
          </w:p>
        </w:tc>
      </w:tr>
      <w:tr>
        <w:trPr>
          <w:trHeight w:val="290" w:hRule="atLeast"/>
        </w:trPr>
        <w:tc>
          <w:tcPr>
            <w:tcW w:w="7968" w:type="dxa"/>
          </w:tcPr>
          <w:p>
            <w:pPr>
              <w:pStyle w:val="TableParagraph"/>
              <w:spacing w:line="252" w:lineRule="exact"/>
              <w:ind w:left="110"/>
              <w:rPr>
                <w:sz w:val="22"/>
              </w:rPr>
            </w:pPr>
            <w:r>
              <w:rPr>
                <w:sz w:val="22"/>
              </w:rPr>
              <w:t>Definir</w:t>
            </w:r>
            <w:r>
              <w:rPr>
                <w:spacing w:val="-4"/>
                <w:sz w:val="22"/>
              </w:rPr>
              <w:t> </w:t>
            </w:r>
            <w:r>
              <w:rPr>
                <w:sz w:val="22"/>
              </w:rPr>
              <w:t>la</w:t>
            </w:r>
            <w:r>
              <w:rPr>
                <w:spacing w:val="2"/>
                <w:sz w:val="22"/>
              </w:rPr>
              <w:t> </w:t>
            </w:r>
            <w:r>
              <w:rPr>
                <w:sz w:val="22"/>
              </w:rPr>
              <w:t>propiedad</w:t>
            </w:r>
            <w:r>
              <w:rPr>
                <w:spacing w:val="-5"/>
                <w:sz w:val="22"/>
              </w:rPr>
              <w:t> </w:t>
            </w:r>
            <w:r>
              <w:rPr>
                <w:sz w:val="22"/>
              </w:rPr>
              <w:t>de</w:t>
            </w:r>
            <w:r>
              <w:rPr>
                <w:spacing w:val="-3"/>
                <w:sz w:val="22"/>
              </w:rPr>
              <w:t> </w:t>
            </w:r>
            <w:r>
              <w:rPr>
                <w:sz w:val="22"/>
              </w:rPr>
              <w:t>la</w:t>
            </w:r>
            <w:r>
              <w:rPr>
                <w:spacing w:val="-2"/>
                <w:sz w:val="22"/>
              </w:rPr>
              <w:t> </w:t>
            </w:r>
            <w:r>
              <w:rPr>
                <w:sz w:val="22"/>
              </w:rPr>
              <w:t>información</w:t>
            </w:r>
            <w:r>
              <w:rPr>
                <w:spacing w:val="-6"/>
                <w:sz w:val="22"/>
              </w:rPr>
              <w:t> </w:t>
            </w:r>
            <w:r>
              <w:rPr>
                <w:sz w:val="22"/>
              </w:rPr>
              <w:t>y</w:t>
            </w:r>
            <w:r>
              <w:rPr>
                <w:spacing w:val="-10"/>
                <w:sz w:val="22"/>
              </w:rPr>
              <w:t> </w:t>
            </w:r>
            <w:r>
              <w:rPr>
                <w:sz w:val="22"/>
              </w:rPr>
              <w:t>los </w:t>
            </w:r>
            <w:r>
              <w:rPr>
                <w:spacing w:val="-2"/>
                <w:sz w:val="22"/>
              </w:rPr>
              <w:t>sistema</w:t>
            </w:r>
          </w:p>
        </w:tc>
        <w:tc>
          <w:tcPr>
            <w:tcW w:w="1345" w:type="dxa"/>
          </w:tcPr>
          <w:p>
            <w:pPr>
              <w:pStyle w:val="TableParagraph"/>
              <w:spacing w:line="252" w:lineRule="exact"/>
              <w:ind w:left="16"/>
              <w:jc w:val="center"/>
              <w:rPr>
                <w:sz w:val="22"/>
              </w:rPr>
            </w:pPr>
            <w:r>
              <w:rPr>
                <w:spacing w:val="-10"/>
                <w:sz w:val="22"/>
              </w:rPr>
              <w:t>1</w:t>
            </w:r>
          </w:p>
        </w:tc>
      </w:tr>
      <w:tr>
        <w:trPr>
          <w:trHeight w:val="287" w:hRule="atLeast"/>
        </w:trPr>
        <w:tc>
          <w:tcPr>
            <w:tcW w:w="7968" w:type="dxa"/>
            <w:tcBorders>
              <w:bottom w:val="single" w:sz="6" w:space="0" w:color="9BBA58"/>
            </w:tcBorders>
          </w:tcPr>
          <w:p>
            <w:pPr>
              <w:pStyle w:val="TableParagraph"/>
              <w:spacing w:line="253" w:lineRule="exact"/>
              <w:ind w:left="110"/>
              <w:rPr>
                <w:sz w:val="22"/>
              </w:rPr>
            </w:pPr>
            <w:r>
              <w:rPr>
                <w:sz w:val="22"/>
              </w:rPr>
              <w:t>Definir</w:t>
            </w:r>
            <w:r>
              <w:rPr>
                <w:spacing w:val="-5"/>
                <w:sz w:val="22"/>
              </w:rPr>
              <w:t> </w:t>
            </w:r>
            <w:r>
              <w:rPr>
                <w:sz w:val="22"/>
              </w:rPr>
              <w:t>las</w:t>
            </w:r>
            <w:r>
              <w:rPr>
                <w:spacing w:val="-3"/>
                <w:sz w:val="22"/>
              </w:rPr>
              <w:t> </w:t>
            </w:r>
            <w:r>
              <w:rPr>
                <w:sz w:val="22"/>
              </w:rPr>
              <w:t>habilidades</w:t>
            </w:r>
            <w:r>
              <w:rPr>
                <w:spacing w:val="-2"/>
                <w:sz w:val="22"/>
              </w:rPr>
              <w:t> </w:t>
            </w:r>
            <w:r>
              <w:rPr>
                <w:sz w:val="22"/>
              </w:rPr>
              <w:t>y</w:t>
            </w:r>
            <w:r>
              <w:rPr>
                <w:spacing w:val="-3"/>
                <w:sz w:val="22"/>
              </w:rPr>
              <w:t> </w:t>
            </w:r>
            <w:r>
              <w:rPr>
                <w:sz w:val="22"/>
              </w:rPr>
              <w:t>competencias</w:t>
            </w:r>
            <w:r>
              <w:rPr>
                <w:spacing w:val="-2"/>
                <w:sz w:val="22"/>
              </w:rPr>
              <w:t> objetivo</w:t>
            </w:r>
          </w:p>
        </w:tc>
        <w:tc>
          <w:tcPr>
            <w:tcW w:w="1345" w:type="dxa"/>
            <w:tcBorders>
              <w:bottom w:val="single" w:sz="6" w:space="0" w:color="9BBA58"/>
            </w:tcBorders>
          </w:tcPr>
          <w:p>
            <w:pPr>
              <w:pStyle w:val="TableParagraph"/>
              <w:spacing w:line="253" w:lineRule="exact"/>
              <w:ind w:left="16"/>
              <w:jc w:val="center"/>
              <w:rPr>
                <w:sz w:val="22"/>
              </w:rPr>
            </w:pPr>
            <w:r>
              <w:rPr>
                <w:spacing w:val="-10"/>
                <w:sz w:val="22"/>
              </w:rPr>
              <w:t>0</w:t>
            </w:r>
          </w:p>
        </w:tc>
      </w:tr>
      <w:tr>
        <w:trPr>
          <w:trHeight w:val="292" w:hRule="atLeast"/>
        </w:trPr>
        <w:tc>
          <w:tcPr>
            <w:tcW w:w="7968" w:type="dxa"/>
            <w:tcBorders>
              <w:top w:val="single" w:sz="6" w:space="0" w:color="9BBA58"/>
            </w:tcBorders>
          </w:tcPr>
          <w:p>
            <w:pPr>
              <w:pStyle w:val="TableParagraph"/>
              <w:spacing w:line="250" w:lineRule="exact"/>
              <w:ind w:left="110"/>
              <w:rPr>
                <w:sz w:val="22"/>
              </w:rPr>
            </w:pPr>
            <w:r>
              <w:rPr>
                <w:sz w:val="22"/>
              </w:rPr>
              <w:t>Definir</w:t>
            </w:r>
            <w:r>
              <w:rPr>
                <w:spacing w:val="1"/>
                <w:sz w:val="22"/>
              </w:rPr>
              <w:t> </w:t>
            </w:r>
            <w:r>
              <w:rPr>
                <w:sz w:val="22"/>
              </w:rPr>
              <w:t>y</w:t>
            </w:r>
            <w:r>
              <w:rPr>
                <w:spacing w:val="-5"/>
                <w:sz w:val="22"/>
              </w:rPr>
              <w:t> </w:t>
            </w:r>
            <w:r>
              <w:rPr>
                <w:sz w:val="22"/>
              </w:rPr>
              <w:t>comunicar</w:t>
            </w:r>
            <w:r>
              <w:rPr>
                <w:spacing w:val="-3"/>
                <w:sz w:val="22"/>
              </w:rPr>
              <w:t> </w:t>
            </w:r>
            <w:r>
              <w:rPr>
                <w:sz w:val="22"/>
              </w:rPr>
              <w:t>las</w:t>
            </w:r>
            <w:r>
              <w:rPr>
                <w:spacing w:val="-4"/>
                <w:sz w:val="22"/>
              </w:rPr>
              <w:t> </w:t>
            </w:r>
            <w:r>
              <w:rPr>
                <w:sz w:val="22"/>
              </w:rPr>
              <w:t>políticas y</w:t>
            </w:r>
            <w:r>
              <w:rPr>
                <w:spacing w:val="-9"/>
                <w:sz w:val="22"/>
              </w:rPr>
              <w:t> </w:t>
            </w:r>
            <w:r>
              <w:rPr>
                <w:sz w:val="22"/>
              </w:rPr>
              <w:t>los </w:t>
            </w:r>
            <w:r>
              <w:rPr>
                <w:spacing w:val="-2"/>
                <w:sz w:val="22"/>
              </w:rPr>
              <w:t>procedimientos</w:t>
            </w:r>
          </w:p>
        </w:tc>
        <w:tc>
          <w:tcPr>
            <w:tcW w:w="1345" w:type="dxa"/>
            <w:tcBorders>
              <w:top w:val="single" w:sz="6" w:space="0" w:color="9BBA58"/>
            </w:tcBorders>
          </w:tcPr>
          <w:p>
            <w:pPr>
              <w:pStyle w:val="TableParagraph"/>
              <w:spacing w:line="250" w:lineRule="exact"/>
              <w:ind w:left="16"/>
              <w:jc w:val="center"/>
              <w:rPr>
                <w:sz w:val="22"/>
              </w:rPr>
            </w:pPr>
            <w:r>
              <w:rPr>
                <w:spacing w:val="-10"/>
                <w:sz w:val="22"/>
              </w:rPr>
              <w:t>2</w:t>
            </w:r>
          </w:p>
        </w:tc>
      </w:tr>
      <w:tr>
        <w:trPr>
          <w:trHeight w:val="580" w:hRule="atLeast"/>
        </w:trPr>
        <w:tc>
          <w:tcPr>
            <w:tcW w:w="7968" w:type="dxa"/>
          </w:tcPr>
          <w:p>
            <w:pPr>
              <w:pStyle w:val="TableParagraph"/>
              <w:spacing w:line="253" w:lineRule="exact"/>
              <w:ind w:left="110"/>
              <w:rPr>
                <w:sz w:val="22"/>
              </w:rPr>
            </w:pPr>
            <w:r>
              <w:rPr>
                <w:sz w:val="22"/>
              </w:rPr>
              <w:t>Definir</w:t>
            </w:r>
            <w:r>
              <w:rPr>
                <w:spacing w:val="9"/>
                <w:sz w:val="22"/>
              </w:rPr>
              <w:t> </w:t>
            </w:r>
            <w:r>
              <w:rPr>
                <w:sz w:val="22"/>
              </w:rPr>
              <w:t>e</w:t>
            </w:r>
            <w:r>
              <w:rPr>
                <w:spacing w:val="8"/>
                <w:sz w:val="22"/>
              </w:rPr>
              <w:t> </w:t>
            </w:r>
            <w:r>
              <w:rPr>
                <w:sz w:val="22"/>
              </w:rPr>
              <w:t>implementar</w:t>
            </w:r>
            <w:r>
              <w:rPr>
                <w:spacing w:val="7"/>
                <w:sz w:val="22"/>
              </w:rPr>
              <w:t> </w:t>
            </w:r>
            <w:r>
              <w:rPr>
                <w:sz w:val="22"/>
              </w:rPr>
              <w:t>infraestructura,</w:t>
            </w:r>
            <w:r>
              <w:rPr>
                <w:spacing w:val="5"/>
                <w:sz w:val="22"/>
              </w:rPr>
              <w:t> </w:t>
            </w:r>
            <w:r>
              <w:rPr>
                <w:sz w:val="22"/>
              </w:rPr>
              <w:t>servicios</w:t>
            </w:r>
            <w:r>
              <w:rPr>
                <w:spacing w:val="13"/>
                <w:sz w:val="22"/>
              </w:rPr>
              <w:t> </w:t>
            </w:r>
            <w:r>
              <w:rPr>
                <w:sz w:val="22"/>
              </w:rPr>
              <w:t>y</w:t>
            </w:r>
            <w:r>
              <w:rPr>
                <w:spacing w:val="1"/>
                <w:sz w:val="22"/>
              </w:rPr>
              <w:t> </w:t>
            </w:r>
            <w:r>
              <w:rPr>
                <w:sz w:val="22"/>
              </w:rPr>
              <w:t>aplicaciones</w:t>
            </w:r>
            <w:r>
              <w:rPr>
                <w:spacing w:val="10"/>
                <w:sz w:val="22"/>
              </w:rPr>
              <w:t> </w:t>
            </w:r>
            <w:r>
              <w:rPr>
                <w:sz w:val="22"/>
              </w:rPr>
              <w:t>para</w:t>
            </w:r>
            <w:r>
              <w:rPr>
                <w:spacing w:val="6"/>
                <w:sz w:val="22"/>
              </w:rPr>
              <w:t> </w:t>
            </w:r>
            <w:r>
              <w:rPr>
                <w:sz w:val="22"/>
              </w:rPr>
              <w:t>soportar</w:t>
            </w:r>
            <w:r>
              <w:rPr>
                <w:spacing w:val="7"/>
                <w:sz w:val="22"/>
              </w:rPr>
              <w:t> </w:t>
            </w:r>
            <w:r>
              <w:rPr>
                <w:sz w:val="22"/>
              </w:rPr>
              <w:t>el</w:t>
            </w:r>
            <w:r>
              <w:rPr>
                <w:spacing w:val="5"/>
                <w:sz w:val="22"/>
              </w:rPr>
              <w:t> </w:t>
            </w:r>
            <w:r>
              <w:rPr>
                <w:spacing w:val="-2"/>
                <w:sz w:val="22"/>
              </w:rPr>
              <w:t>sistema</w:t>
            </w:r>
          </w:p>
          <w:p>
            <w:pPr>
              <w:pStyle w:val="TableParagraph"/>
              <w:spacing w:before="37"/>
              <w:ind w:left="110"/>
              <w:rPr>
                <w:sz w:val="22"/>
              </w:rPr>
            </w:pPr>
            <w:r>
              <w:rPr>
                <w:sz w:val="22"/>
              </w:rPr>
              <w:t>de gobierno</w:t>
            </w:r>
            <w:r>
              <w:rPr>
                <w:spacing w:val="-3"/>
                <w:sz w:val="22"/>
              </w:rPr>
              <w:t> </w:t>
            </w:r>
            <w:r>
              <w:rPr>
                <w:sz w:val="22"/>
              </w:rPr>
              <w:t>y</w:t>
            </w:r>
            <w:r>
              <w:rPr>
                <w:spacing w:val="-2"/>
                <w:sz w:val="22"/>
              </w:rPr>
              <w:t> gestión</w:t>
            </w:r>
          </w:p>
        </w:tc>
        <w:tc>
          <w:tcPr>
            <w:tcW w:w="1345" w:type="dxa"/>
          </w:tcPr>
          <w:p>
            <w:pPr>
              <w:pStyle w:val="TableParagraph"/>
              <w:spacing w:line="253" w:lineRule="exact"/>
              <w:ind w:left="16"/>
              <w:jc w:val="center"/>
              <w:rPr>
                <w:sz w:val="22"/>
              </w:rPr>
            </w:pPr>
            <w:r>
              <w:rPr>
                <w:spacing w:val="-10"/>
                <w:sz w:val="22"/>
              </w:rPr>
              <w:t>2</w:t>
            </w:r>
          </w:p>
        </w:tc>
      </w:tr>
      <w:tr>
        <w:trPr>
          <w:trHeight w:val="580" w:hRule="atLeast"/>
        </w:trPr>
        <w:tc>
          <w:tcPr>
            <w:tcW w:w="7968" w:type="dxa"/>
          </w:tcPr>
          <w:p>
            <w:pPr>
              <w:pStyle w:val="TableParagraph"/>
              <w:spacing w:line="253" w:lineRule="exact"/>
              <w:ind w:left="110"/>
              <w:rPr>
                <w:sz w:val="22"/>
              </w:rPr>
            </w:pPr>
            <w:r>
              <w:rPr>
                <w:sz w:val="22"/>
              </w:rPr>
              <w:t>Gestionar</w:t>
            </w:r>
            <w:r>
              <w:rPr>
                <w:spacing w:val="44"/>
                <w:sz w:val="22"/>
              </w:rPr>
              <w:t> </w:t>
            </w:r>
            <w:r>
              <w:rPr>
                <w:sz w:val="22"/>
              </w:rPr>
              <w:t>el</w:t>
            </w:r>
            <w:r>
              <w:rPr>
                <w:spacing w:val="41"/>
                <w:sz w:val="22"/>
              </w:rPr>
              <w:t> </w:t>
            </w:r>
            <w:r>
              <w:rPr>
                <w:sz w:val="22"/>
              </w:rPr>
              <w:t>Mejoramiento</w:t>
            </w:r>
            <w:r>
              <w:rPr>
                <w:spacing w:val="37"/>
                <w:sz w:val="22"/>
              </w:rPr>
              <w:t> </w:t>
            </w:r>
            <w:r>
              <w:rPr>
                <w:sz w:val="22"/>
              </w:rPr>
              <w:t>Continuo</w:t>
            </w:r>
            <w:r>
              <w:rPr>
                <w:spacing w:val="42"/>
                <w:sz w:val="22"/>
              </w:rPr>
              <w:t> </w:t>
            </w:r>
            <w:r>
              <w:rPr>
                <w:sz w:val="22"/>
              </w:rPr>
              <w:t>del</w:t>
            </w:r>
            <w:r>
              <w:rPr>
                <w:spacing w:val="42"/>
                <w:sz w:val="22"/>
              </w:rPr>
              <w:t> </w:t>
            </w:r>
            <w:r>
              <w:rPr>
                <w:sz w:val="22"/>
              </w:rPr>
              <w:t>sistema</w:t>
            </w:r>
            <w:r>
              <w:rPr>
                <w:spacing w:val="49"/>
                <w:sz w:val="22"/>
              </w:rPr>
              <w:t> </w:t>
            </w:r>
            <w:r>
              <w:rPr>
                <w:sz w:val="22"/>
              </w:rPr>
              <w:t>de</w:t>
            </w:r>
            <w:r>
              <w:rPr>
                <w:spacing w:val="47"/>
                <w:sz w:val="22"/>
              </w:rPr>
              <w:t> </w:t>
            </w:r>
            <w:r>
              <w:rPr>
                <w:sz w:val="22"/>
              </w:rPr>
              <w:t>Gestión</w:t>
            </w:r>
            <w:r>
              <w:rPr>
                <w:spacing w:val="42"/>
                <w:sz w:val="22"/>
              </w:rPr>
              <w:t> </w:t>
            </w:r>
            <w:r>
              <w:rPr>
                <w:sz w:val="22"/>
              </w:rPr>
              <w:t>para</w:t>
            </w:r>
            <w:r>
              <w:rPr>
                <w:spacing w:val="45"/>
                <w:sz w:val="22"/>
              </w:rPr>
              <w:t> </w:t>
            </w:r>
            <w:r>
              <w:rPr>
                <w:sz w:val="22"/>
              </w:rPr>
              <w:t>la</w:t>
            </w:r>
            <w:r>
              <w:rPr>
                <w:spacing w:val="45"/>
                <w:sz w:val="22"/>
              </w:rPr>
              <w:t> </w:t>
            </w:r>
            <w:r>
              <w:rPr>
                <w:sz w:val="22"/>
              </w:rPr>
              <w:t>Información</w:t>
            </w:r>
            <w:r>
              <w:rPr>
                <w:spacing w:val="43"/>
                <w:sz w:val="22"/>
              </w:rPr>
              <w:t> </w:t>
            </w:r>
            <w:r>
              <w:rPr>
                <w:spacing w:val="-10"/>
                <w:sz w:val="22"/>
              </w:rPr>
              <w:t>y</w:t>
            </w:r>
          </w:p>
          <w:p>
            <w:pPr>
              <w:pStyle w:val="TableParagraph"/>
              <w:spacing w:before="37"/>
              <w:ind w:left="110"/>
              <w:rPr>
                <w:sz w:val="22"/>
              </w:rPr>
            </w:pPr>
            <w:r>
              <w:rPr>
                <w:sz w:val="22"/>
              </w:rPr>
              <w:t>Tecnología</w:t>
            </w:r>
            <w:r>
              <w:rPr>
                <w:spacing w:val="-3"/>
                <w:sz w:val="22"/>
              </w:rPr>
              <w:t> </w:t>
            </w:r>
            <w:r>
              <w:rPr>
                <w:sz w:val="22"/>
              </w:rPr>
              <w:t>(I&amp;T)</w:t>
            </w:r>
            <w:r>
              <w:rPr>
                <w:spacing w:val="1"/>
                <w:sz w:val="22"/>
              </w:rPr>
              <w:t> </w:t>
            </w:r>
            <w:r>
              <w:rPr>
                <w:sz w:val="22"/>
              </w:rPr>
              <w:t>de</w:t>
            </w:r>
            <w:r>
              <w:rPr>
                <w:spacing w:val="-8"/>
                <w:sz w:val="22"/>
              </w:rPr>
              <w:t> </w:t>
            </w:r>
            <w:r>
              <w:rPr>
                <w:sz w:val="22"/>
              </w:rPr>
              <w:t>la</w:t>
            </w:r>
            <w:r>
              <w:rPr>
                <w:spacing w:val="-2"/>
                <w:sz w:val="22"/>
              </w:rPr>
              <w:t> Empresa</w:t>
            </w:r>
          </w:p>
        </w:tc>
        <w:tc>
          <w:tcPr>
            <w:tcW w:w="1345" w:type="dxa"/>
          </w:tcPr>
          <w:p>
            <w:pPr>
              <w:pStyle w:val="TableParagraph"/>
              <w:spacing w:line="253" w:lineRule="exact"/>
              <w:ind w:left="16"/>
              <w:jc w:val="center"/>
              <w:rPr>
                <w:sz w:val="22"/>
              </w:rPr>
            </w:pPr>
            <w:r>
              <w:rPr>
                <w:spacing w:val="-10"/>
                <w:sz w:val="22"/>
              </w:rPr>
              <w:t>0</w:t>
            </w:r>
          </w:p>
        </w:tc>
      </w:tr>
    </w:tbl>
    <w:p>
      <w:pPr>
        <w:pStyle w:val="BodyText"/>
        <w:spacing w:before="77"/>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38"/>
        <w:gridCol w:w="1275"/>
      </w:tblGrid>
      <w:tr>
        <w:trPr>
          <w:trHeight w:val="310" w:hRule="atLeast"/>
        </w:trPr>
        <w:tc>
          <w:tcPr>
            <w:tcW w:w="7938" w:type="dxa"/>
            <w:tcBorders>
              <w:top w:val="nil"/>
              <w:bottom w:val="nil"/>
            </w:tcBorders>
            <w:shd w:val="clear" w:color="auto" w:fill="9BBA58"/>
          </w:tcPr>
          <w:p>
            <w:pPr>
              <w:pStyle w:val="TableParagraph"/>
              <w:spacing w:before="9"/>
              <w:ind w:left="110"/>
              <w:rPr>
                <w:b/>
                <w:sz w:val="22"/>
              </w:rPr>
            </w:pPr>
            <w:r>
              <w:rPr>
                <w:b/>
                <w:color w:val="FFFFFF"/>
                <w:sz w:val="22"/>
              </w:rPr>
              <w:t>APO03:</w:t>
            </w:r>
            <w:r>
              <w:rPr>
                <w:b/>
                <w:color w:val="FFFFFF"/>
                <w:spacing w:val="-5"/>
                <w:sz w:val="22"/>
              </w:rPr>
              <w:t> </w:t>
            </w:r>
            <w:r>
              <w:rPr>
                <w:b/>
                <w:color w:val="FFFFFF"/>
                <w:sz w:val="22"/>
              </w:rPr>
              <w:t>Gestionar</w:t>
            </w:r>
            <w:r>
              <w:rPr>
                <w:b/>
                <w:color w:val="FFFFFF"/>
                <w:spacing w:val="-3"/>
                <w:sz w:val="22"/>
              </w:rPr>
              <w:t> </w:t>
            </w:r>
            <w:r>
              <w:rPr>
                <w:b/>
                <w:color w:val="FFFFFF"/>
                <w:sz w:val="22"/>
              </w:rPr>
              <w:t>la</w:t>
            </w:r>
            <w:r>
              <w:rPr>
                <w:b/>
                <w:color w:val="FFFFFF"/>
                <w:spacing w:val="-5"/>
                <w:sz w:val="22"/>
              </w:rPr>
              <w:t> </w:t>
            </w:r>
            <w:r>
              <w:rPr>
                <w:b/>
                <w:color w:val="FFFFFF"/>
                <w:sz w:val="22"/>
              </w:rPr>
              <w:t>Arquitectura</w:t>
            </w:r>
            <w:r>
              <w:rPr>
                <w:b/>
                <w:color w:val="FFFFFF"/>
                <w:spacing w:val="-5"/>
                <w:sz w:val="22"/>
              </w:rPr>
              <w:t> </w:t>
            </w:r>
            <w:r>
              <w:rPr>
                <w:b/>
                <w:color w:val="FFFFFF"/>
                <w:spacing w:val="-2"/>
                <w:sz w:val="22"/>
              </w:rPr>
              <w:t>Empresarial</w:t>
            </w:r>
          </w:p>
        </w:tc>
        <w:tc>
          <w:tcPr>
            <w:tcW w:w="1275" w:type="dxa"/>
            <w:tcBorders>
              <w:top w:val="nil"/>
              <w:bottom w:val="nil"/>
            </w:tcBorders>
            <w:shd w:val="clear" w:color="auto" w:fill="9BBA58"/>
          </w:tcPr>
          <w:p>
            <w:pPr>
              <w:pStyle w:val="TableParagraph"/>
              <w:spacing w:before="9"/>
              <w:ind w:left="16" w:right="10"/>
              <w:jc w:val="center"/>
              <w:rPr>
                <w:b/>
                <w:sz w:val="22"/>
              </w:rPr>
            </w:pPr>
            <w:r>
              <w:rPr>
                <w:b/>
                <w:color w:val="FFFFFF"/>
                <w:spacing w:val="-10"/>
                <w:sz w:val="22"/>
              </w:rPr>
              <w:t>0</w:t>
            </w:r>
          </w:p>
        </w:tc>
      </w:tr>
      <w:tr>
        <w:trPr>
          <w:trHeight w:val="285" w:hRule="atLeast"/>
        </w:trPr>
        <w:tc>
          <w:tcPr>
            <w:tcW w:w="7938" w:type="dxa"/>
          </w:tcPr>
          <w:p>
            <w:pPr>
              <w:pStyle w:val="TableParagraph"/>
              <w:spacing w:line="248" w:lineRule="exact"/>
              <w:ind w:left="110"/>
              <w:rPr>
                <w:sz w:val="22"/>
              </w:rPr>
            </w:pPr>
            <w:r>
              <w:rPr>
                <w:sz w:val="22"/>
              </w:rPr>
              <w:t>Desarrollar</w:t>
            </w:r>
            <w:r>
              <w:rPr>
                <w:spacing w:val="-4"/>
                <w:sz w:val="22"/>
              </w:rPr>
              <w:t> </w:t>
            </w:r>
            <w:r>
              <w:rPr>
                <w:sz w:val="22"/>
              </w:rPr>
              <w:t>la</w:t>
            </w:r>
            <w:r>
              <w:rPr>
                <w:spacing w:val="-3"/>
                <w:sz w:val="22"/>
              </w:rPr>
              <w:t> </w:t>
            </w:r>
            <w:r>
              <w:rPr>
                <w:sz w:val="22"/>
              </w:rPr>
              <w:t>visión</w:t>
            </w:r>
            <w:r>
              <w:rPr>
                <w:spacing w:val="-6"/>
                <w:sz w:val="22"/>
              </w:rPr>
              <w:t> </w:t>
            </w:r>
            <w:r>
              <w:rPr>
                <w:sz w:val="22"/>
              </w:rPr>
              <w:t>de</w:t>
            </w:r>
            <w:r>
              <w:rPr>
                <w:spacing w:val="-7"/>
                <w:sz w:val="22"/>
              </w:rPr>
              <w:t> </w:t>
            </w:r>
            <w:r>
              <w:rPr>
                <w:sz w:val="22"/>
              </w:rPr>
              <w:t>la</w:t>
            </w:r>
            <w:r>
              <w:rPr>
                <w:spacing w:val="-3"/>
                <w:sz w:val="22"/>
              </w:rPr>
              <w:t> </w:t>
            </w:r>
            <w:r>
              <w:rPr>
                <w:sz w:val="22"/>
              </w:rPr>
              <w:t>arquitectura</w:t>
            </w:r>
            <w:r>
              <w:rPr>
                <w:spacing w:val="-2"/>
                <w:sz w:val="22"/>
              </w:rPr>
              <w:t> empresarial</w:t>
            </w:r>
          </w:p>
        </w:tc>
        <w:tc>
          <w:tcPr>
            <w:tcW w:w="1275" w:type="dxa"/>
          </w:tcPr>
          <w:p>
            <w:pPr>
              <w:pStyle w:val="TableParagraph"/>
              <w:spacing w:line="248" w:lineRule="exact"/>
              <w:ind w:left="16" w:right="10"/>
              <w:jc w:val="center"/>
              <w:rPr>
                <w:sz w:val="22"/>
              </w:rPr>
            </w:pPr>
            <w:r>
              <w:rPr>
                <w:spacing w:val="-10"/>
                <w:sz w:val="22"/>
              </w:rPr>
              <w:t>0</w:t>
            </w:r>
          </w:p>
        </w:tc>
      </w:tr>
      <w:tr>
        <w:trPr>
          <w:trHeight w:val="290" w:hRule="atLeast"/>
        </w:trPr>
        <w:tc>
          <w:tcPr>
            <w:tcW w:w="7938" w:type="dxa"/>
          </w:tcPr>
          <w:p>
            <w:pPr>
              <w:pStyle w:val="TableParagraph"/>
              <w:spacing w:line="253" w:lineRule="exact"/>
              <w:ind w:left="110"/>
              <w:rPr>
                <w:sz w:val="22"/>
              </w:rPr>
            </w:pPr>
            <w:r>
              <w:rPr>
                <w:sz w:val="22"/>
              </w:rPr>
              <w:t>Definir</w:t>
            </w:r>
            <w:r>
              <w:rPr>
                <w:spacing w:val="-6"/>
                <w:sz w:val="22"/>
              </w:rPr>
              <w:t> </w:t>
            </w:r>
            <w:r>
              <w:rPr>
                <w:sz w:val="22"/>
              </w:rPr>
              <w:t>la</w:t>
            </w:r>
            <w:r>
              <w:rPr>
                <w:spacing w:val="-4"/>
                <w:sz w:val="22"/>
              </w:rPr>
              <w:t> </w:t>
            </w:r>
            <w:r>
              <w:rPr>
                <w:sz w:val="22"/>
              </w:rPr>
              <w:t>arquitectura</w:t>
            </w:r>
            <w:r>
              <w:rPr>
                <w:spacing w:val="-5"/>
                <w:sz w:val="22"/>
              </w:rPr>
              <w:t> </w:t>
            </w:r>
            <w:r>
              <w:rPr>
                <w:sz w:val="22"/>
              </w:rPr>
              <w:t>de</w:t>
            </w:r>
            <w:r>
              <w:rPr>
                <w:spacing w:val="-8"/>
                <w:sz w:val="22"/>
              </w:rPr>
              <w:t> </w:t>
            </w:r>
            <w:r>
              <w:rPr>
                <w:spacing w:val="-2"/>
                <w:sz w:val="22"/>
              </w:rPr>
              <w:t>referencia.</w:t>
            </w:r>
          </w:p>
        </w:tc>
        <w:tc>
          <w:tcPr>
            <w:tcW w:w="1275" w:type="dxa"/>
          </w:tcPr>
          <w:p>
            <w:pPr>
              <w:pStyle w:val="TableParagraph"/>
              <w:spacing w:line="253" w:lineRule="exact"/>
              <w:ind w:left="16" w:right="10"/>
              <w:jc w:val="center"/>
              <w:rPr>
                <w:sz w:val="22"/>
              </w:rPr>
            </w:pPr>
            <w:r>
              <w:rPr>
                <w:spacing w:val="-10"/>
                <w:sz w:val="22"/>
              </w:rPr>
              <w:t>0</w:t>
            </w:r>
          </w:p>
        </w:tc>
      </w:tr>
      <w:tr>
        <w:trPr>
          <w:trHeight w:val="290" w:hRule="atLeast"/>
        </w:trPr>
        <w:tc>
          <w:tcPr>
            <w:tcW w:w="7938" w:type="dxa"/>
          </w:tcPr>
          <w:p>
            <w:pPr>
              <w:pStyle w:val="TableParagraph"/>
              <w:spacing w:line="253" w:lineRule="exact"/>
              <w:ind w:left="110"/>
              <w:rPr>
                <w:sz w:val="22"/>
              </w:rPr>
            </w:pPr>
            <w:r>
              <w:rPr>
                <w:sz w:val="22"/>
              </w:rPr>
              <w:t>Seleccionar</w:t>
            </w:r>
            <w:r>
              <w:rPr>
                <w:spacing w:val="-4"/>
                <w:sz w:val="22"/>
              </w:rPr>
              <w:t> </w:t>
            </w:r>
            <w:r>
              <w:rPr>
                <w:sz w:val="22"/>
              </w:rPr>
              <w:t>las</w:t>
            </w:r>
            <w:r>
              <w:rPr>
                <w:spacing w:val="-4"/>
                <w:sz w:val="22"/>
              </w:rPr>
              <w:t> </w:t>
            </w:r>
            <w:r>
              <w:rPr>
                <w:sz w:val="22"/>
              </w:rPr>
              <w:t>oportunidades y</w:t>
            </w:r>
            <w:r>
              <w:rPr>
                <w:spacing w:val="-5"/>
                <w:sz w:val="22"/>
              </w:rPr>
              <w:t> </w:t>
            </w:r>
            <w:r>
              <w:rPr>
                <w:sz w:val="22"/>
              </w:rPr>
              <w:t>las </w:t>
            </w:r>
            <w:r>
              <w:rPr>
                <w:spacing w:val="-2"/>
                <w:sz w:val="22"/>
              </w:rPr>
              <w:t>soluciones.</w:t>
            </w:r>
          </w:p>
        </w:tc>
        <w:tc>
          <w:tcPr>
            <w:tcW w:w="1275" w:type="dxa"/>
          </w:tcPr>
          <w:p>
            <w:pPr>
              <w:pStyle w:val="TableParagraph"/>
              <w:spacing w:line="253" w:lineRule="exact"/>
              <w:ind w:left="16" w:right="10"/>
              <w:jc w:val="center"/>
              <w:rPr>
                <w:sz w:val="22"/>
              </w:rPr>
            </w:pPr>
            <w:r>
              <w:rPr>
                <w:spacing w:val="-10"/>
                <w:sz w:val="22"/>
              </w:rPr>
              <w:t>0</w:t>
            </w:r>
          </w:p>
        </w:tc>
      </w:tr>
      <w:tr>
        <w:trPr>
          <w:trHeight w:val="290" w:hRule="atLeast"/>
        </w:trPr>
        <w:tc>
          <w:tcPr>
            <w:tcW w:w="7938" w:type="dxa"/>
          </w:tcPr>
          <w:p>
            <w:pPr>
              <w:pStyle w:val="TableParagraph"/>
              <w:ind w:left="110"/>
              <w:rPr>
                <w:sz w:val="22"/>
              </w:rPr>
            </w:pPr>
            <w:r>
              <w:rPr>
                <w:sz w:val="22"/>
              </w:rPr>
              <w:t>Definir</w:t>
            </w:r>
            <w:r>
              <w:rPr>
                <w:spacing w:val="-4"/>
                <w:sz w:val="22"/>
              </w:rPr>
              <w:t> </w:t>
            </w:r>
            <w:r>
              <w:rPr>
                <w:sz w:val="22"/>
              </w:rPr>
              <w:t>la</w:t>
            </w:r>
            <w:r>
              <w:rPr>
                <w:spacing w:val="-3"/>
                <w:sz w:val="22"/>
              </w:rPr>
              <w:t> </w:t>
            </w:r>
            <w:r>
              <w:rPr>
                <w:sz w:val="22"/>
              </w:rPr>
              <w:t>implantación</w:t>
            </w:r>
            <w:r>
              <w:rPr>
                <w:spacing w:val="-5"/>
                <w:sz w:val="22"/>
              </w:rPr>
              <w:t> </w:t>
            </w:r>
            <w:r>
              <w:rPr>
                <w:sz w:val="22"/>
              </w:rPr>
              <w:t>de</w:t>
            </w:r>
            <w:r>
              <w:rPr>
                <w:spacing w:val="-8"/>
                <w:sz w:val="22"/>
              </w:rPr>
              <w:t> </w:t>
            </w:r>
            <w:r>
              <w:rPr>
                <w:sz w:val="22"/>
              </w:rPr>
              <w:t>la</w:t>
            </w:r>
            <w:r>
              <w:rPr>
                <w:spacing w:val="-2"/>
                <w:sz w:val="22"/>
              </w:rPr>
              <w:t> arquitectura.</w:t>
            </w:r>
          </w:p>
        </w:tc>
        <w:tc>
          <w:tcPr>
            <w:tcW w:w="1275" w:type="dxa"/>
          </w:tcPr>
          <w:p>
            <w:pPr>
              <w:pStyle w:val="TableParagraph"/>
              <w:ind w:left="16" w:right="10"/>
              <w:jc w:val="center"/>
              <w:rPr>
                <w:sz w:val="22"/>
              </w:rPr>
            </w:pPr>
            <w:r>
              <w:rPr>
                <w:spacing w:val="-10"/>
                <w:sz w:val="22"/>
              </w:rPr>
              <w:t>0</w:t>
            </w:r>
          </w:p>
        </w:tc>
      </w:tr>
      <w:tr>
        <w:trPr>
          <w:trHeight w:val="290" w:hRule="atLeast"/>
        </w:trPr>
        <w:tc>
          <w:tcPr>
            <w:tcW w:w="7938" w:type="dxa"/>
          </w:tcPr>
          <w:p>
            <w:pPr>
              <w:pStyle w:val="TableParagraph"/>
              <w:spacing w:line="253" w:lineRule="exact"/>
              <w:ind w:left="110"/>
              <w:rPr>
                <w:sz w:val="22"/>
              </w:rPr>
            </w:pPr>
            <w:r>
              <w:rPr>
                <w:sz w:val="22"/>
              </w:rPr>
              <w:t>Proveer</w:t>
            </w:r>
            <w:r>
              <w:rPr>
                <w:spacing w:val="-4"/>
                <w:sz w:val="22"/>
              </w:rPr>
              <w:t> </w:t>
            </w:r>
            <w:r>
              <w:rPr>
                <w:sz w:val="22"/>
              </w:rPr>
              <w:t>los</w:t>
            </w:r>
            <w:r>
              <w:rPr>
                <w:spacing w:val="-4"/>
                <w:sz w:val="22"/>
              </w:rPr>
              <w:t> </w:t>
            </w:r>
            <w:r>
              <w:rPr>
                <w:sz w:val="22"/>
              </w:rPr>
              <w:t>servicios</w:t>
            </w:r>
            <w:r>
              <w:rPr>
                <w:spacing w:val="-1"/>
                <w:sz w:val="22"/>
              </w:rPr>
              <w:t> </w:t>
            </w:r>
            <w:r>
              <w:rPr>
                <w:sz w:val="22"/>
              </w:rPr>
              <w:t>de</w:t>
            </w:r>
            <w:r>
              <w:rPr>
                <w:spacing w:val="-7"/>
                <w:sz w:val="22"/>
              </w:rPr>
              <w:t> </w:t>
            </w:r>
            <w:r>
              <w:rPr>
                <w:sz w:val="22"/>
              </w:rPr>
              <w:t>arquitectura</w:t>
            </w:r>
            <w:r>
              <w:rPr>
                <w:spacing w:val="-2"/>
                <w:sz w:val="22"/>
              </w:rPr>
              <w:t> empresarial</w:t>
            </w:r>
          </w:p>
        </w:tc>
        <w:tc>
          <w:tcPr>
            <w:tcW w:w="1275" w:type="dxa"/>
          </w:tcPr>
          <w:p>
            <w:pPr>
              <w:pStyle w:val="TableParagraph"/>
              <w:spacing w:line="253" w:lineRule="exact"/>
              <w:ind w:left="16" w:right="10"/>
              <w:jc w:val="center"/>
              <w:rPr>
                <w:sz w:val="22"/>
              </w:rPr>
            </w:pPr>
            <w:r>
              <w:rPr>
                <w:spacing w:val="-10"/>
                <w:sz w:val="22"/>
              </w:rPr>
              <w:t>0</w:t>
            </w:r>
          </w:p>
        </w:tc>
      </w:tr>
    </w:tbl>
    <w:p>
      <w:pPr>
        <w:pStyle w:val="BodyText"/>
        <w:spacing w:before="50"/>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80"/>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APO04:</w:t>
            </w:r>
            <w:r>
              <w:rPr>
                <w:b/>
                <w:color w:val="FFFFFF"/>
                <w:spacing w:val="-4"/>
                <w:sz w:val="22"/>
              </w:rPr>
              <w:t> </w:t>
            </w:r>
            <w:r>
              <w:rPr>
                <w:b/>
                <w:color w:val="FFFFFF"/>
                <w:sz w:val="22"/>
              </w:rPr>
              <w:t>Gestionar</w:t>
            </w:r>
            <w:r>
              <w:rPr>
                <w:b/>
                <w:color w:val="FFFFFF"/>
                <w:spacing w:val="-4"/>
                <w:sz w:val="22"/>
              </w:rPr>
              <w:t> </w:t>
            </w:r>
            <w:r>
              <w:rPr>
                <w:b/>
                <w:color w:val="FFFFFF"/>
                <w:sz w:val="22"/>
              </w:rPr>
              <w:t>la</w:t>
            </w:r>
            <w:r>
              <w:rPr>
                <w:b/>
                <w:color w:val="FFFFFF"/>
                <w:spacing w:val="-4"/>
                <w:sz w:val="22"/>
              </w:rPr>
              <w:t> </w:t>
            </w:r>
            <w:r>
              <w:rPr>
                <w:b/>
                <w:color w:val="FFFFFF"/>
                <w:spacing w:val="-2"/>
                <w:sz w:val="22"/>
              </w:rPr>
              <w:t>Innovación</w:t>
            </w:r>
          </w:p>
        </w:tc>
        <w:tc>
          <w:tcPr>
            <w:tcW w:w="1280" w:type="dxa"/>
            <w:tcBorders>
              <w:top w:val="nil"/>
              <w:bottom w:val="nil"/>
            </w:tcBorders>
            <w:shd w:val="clear" w:color="auto" w:fill="9BBA58"/>
          </w:tcPr>
          <w:p>
            <w:pPr>
              <w:pStyle w:val="TableParagraph"/>
              <w:spacing w:before="9"/>
              <w:ind w:left="16" w:right="5"/>
              <w:jc w:val="center"/>
              <w:rPr>
                <w:b/>
                <w:sz w:val="22"/>
              </w:rPr>
            </w:pPr>
            <w:r>
              <w:rPr>
                <w:b/>
                <w:color w:val="FFFFFF"/>
                <w:spacing w:val="-10"/>
                <w:sz w:val="22"/>
              </w:rPr>
              <w:t>0</w:t>
            </w:r>
          </w:p>
        </w:tc>
      </w:tr>
      <w:tr>
        <w:trPr>
          <w:trHeight w:val="285" w:hRule="atLeast"/>
        </w:trPr>
        <w:tc>
          <w:tcPr>
            <w:tcW w:w="7908" w:type="dxa"/>
          </w:tcPr>
          <w:p>
            <w:pPr>
              <w:pStyle w:val="TableParagraph"/>
              <w:spacing w:line="248" w:lineRule="exact"/>
              <w:ind w:left="110"/>
              <w:rPr>
                <w:sz w:val="22"/>
              </w:rPr>
            </w:pPr>
            <w:r>
              <w:rPr>
                <w:sz w:val="22"/>
              </w:rPr>
              <w:t>Crear</w:t>
            </w:r>
            <w:r>
              <w:rPr>
                <w:spacing w:val="-2"/>
                <w:sz w:val="22"/>
              </w:rPr>
              <w:t> </w:t>
            </w:r>
            <w:r>
              <w:rPr>
                <w:sz w:val="22"/>
              </w:rPr>
              <w:t>un</w:t>
            </w:r>
            <w:r>
              <w:rPr>
                <w:spacing w:val="-8"/>
                <w:sz w:val="22"/>
              </w:rPr>
              <w:t> </w:t>
            </w:r>
            <w:r>
              <w:rPr>
                <w:sz w:val="22"/>
              </w:rPr>
              <w:t>entorno</w:t>
            </w:r>
            <w:r>
              <w:rPr>
                <w:spacing w:val="-4"/>
                <w:sz w:val="22"/>
              </w:rPr>
              <w:t> </w:t>
            </w:r>
            <w:r>
              <w:rPr>
                <w:sz w:val="22"/>
              </w:rPr>
              <w:t>favorable para</w:t>
            </w:r>
            <w:r>
              <w:rPr>
                <w:spacing w:val="-1"/>
                <w:sz w:val="22"/>
              </w:rPr>
              <w:t> </w:t>
            </w:r>
            <w:r>
              <w:rPr>
                <w:sz w:val="22"/>
              </w:rPr>
              <w:t>la </w:t>
            </w:r>
            <w:r>
              <w:rPr>
                <w:spacing w:val="-2"/>
                <w:sz w:val="22"/>
              </w:rPr>
              <w:t>innovación.</w:t>
            </w:r>
          </w:p>
        </w:tc>
        <w:tc>
          <w:tcPr>
            <w:tcW w:w="1280" w:type="dxa"/>
          </w:tcPr>
          <w:p>
            <w:pPr>
              <w:pStyle w:val="TableParagraph"/>
              <w:spacing w:line="248" w:lineRule="exact"/>
              <w:ind w:left="16" w:right="5"/>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Mantener</w:t>
            </w:r>
            <w:r>
              <w:rPr>
                <w:spacing w:val="1"/>
                <w:sz w:val="22"/>
              </w:rPr>
              <w:t> </w:t>
            </w:r>
            <w:r>
              <w:rPr>
                <w:sz w:val="22"/>
              </w:rPr>
              <w:t>un</w:t>
            </w:r>
            <w:r>
              <w:rPr>
                <w:spacing w:val="-9"/>
                <w:sz w:val="22"/>
              </w:rPr>
              <w:t> </w:t>
            </w:r>
            <w:r>
              <w:rPr>
                <w:sz w:val="22"/>
              </w:rPr>
              <w:t>entendimiento</w:t>
            </w:r>
            <w:r>
              <w:rPr>
                <w:spacing w:val="-4"/>
                <w:sz w:val="22"/>
              </w:rPr>
              <w:t> </w:t>
            </w:r>
            <w:r>
              <w:rPr>
                <w:sz w:val="22"/>
              </w:rPr>
              <w:t>del</w:t>
            </w:r>
            <w:r>
              <w:rPr>
                <w:spacing w:val="-1"/>
                <w:sz w:val="22"/>
              </w:rPr>
              <w:t> </w:t>
            </w:r>
            <w:r>
              <w:rPr>
                <w:sz w:val="22"/>
              </w:rPr>
              <w:t>entorno</w:t>
            </w:r>
            <w:r>
              <w:rPr>
                <w:spacing w:val="-5"/>
                <w:sz w:val="22"/>
              </w:rPr>
              <w:t> </w:t>
            </w:r>
            <w:r>
              <w:rPr>
                <w:sz w:val="22"/>
              </w:rPr>
              <w:t>de</w:t>
            </w:r>
            <w:r>
              <w:rPr>
                <w:spacing w:val="-6"/>
                <w:sz w:val="22"/>
              </w:rPr>
              <w:t> </w:t>
            </w:r>
            <w:r>
              <w:rPr>
                <w:sz w:val="22"/>
              </w:rPr>
              <w:t>la</w:t>
            </w:r>
            <w:r>
              <w:rPr>
                <w:spacing w:val="4"/>
                <w:sz w:val="22"/>
              </w:rPr>
              <w:t> </w:t>
            </w:r>
            <w:r>
              <w:rPr>
                <w:spacing w:val="-2"/>
                <w:sz w:val="22"/>
              </w:rPr>
              <w:t>empresa.</w:t>
            </w:r>
          </w:p>
        </w:tc>
        <w:tc>
          <w:tcPr>
            <w:tcW w:w="1280" w:type="dxa"/>
          </w:tcPr>
          <w:p>
            <w:pPr>
              <w:pStyle w:val="TableParagraph"/>
              <w:spacing w:line="253" w:lineRule="exact"/>
              <w:ind w:left="16" w:right="5"/>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Supervisar</w:t>
            </w:r>
            <w:r>
              <w:rPr>
                <w:spacing w:val="-3"/>
                <w:sz w:val="22"/>
              </w:rPr>
              <w:t> </w:t>
            </w:r>
            <w:r>
              <w:rPr>
                <w:sz w:val="22"/>
              </w:rPr>
              <w:t>y</w:t>
            </w:r>
            <w:r>
              <w:rPr>
                <w:spacing w:val="-4"/>
                <w:sz w:val="22"/>
              </w:rPr>
              <w:t> </w:t>
            </w:r>
            <w:r>
              <w:rPr>
                <w:sz w:val="22"/>
              </w:rPr>
              <w:t>explorar</w:t>
            </w:r>
            <w:r>
              <w:rPr>
                <w:spacing w:val="-2"/>
                <w:sz w:val="22"/>
              </w:rPr>
              <w:t> </w:t>
            </w:r>
            <w:r>
              <w:rPr>
                <w:sz w:val="22"/>
              </w:rPr>
              <w:t>el</w:t>
            </w:r>
            <w:r>
              <w:rPr>
                <w:spacing w:val="-6"/>
                <w:sz w:val="22"/>
              </w:rPr>
              <w:t> </w:t>
            </w:r>
            <w:r>
              <w:rPr>
                <w:sz w:val="22"/>
              </w:rPr>
              <w:t>entorno</w:t>
            </w:r>
            <w:r>
              <w:rPr>
                <w:spacing w:val="-8"/>
                <w:sz w:val="22"/>
              </w:rPr>
              <w:t> </w:t>
            </w:r>
            <w:r>
              <w:rPr>
                <w:spacing w:val="-2"/>
                <w:sz w:val="22"/>
              </w:rPr>
              <w:t>tecnológico.</w:t>
            </w:r>
          </w:p>
        </w:tc>
        <w:tc>
          <w:tcPr>
            <w:tcW w:w="1280" w:type="dxa"/>
          </w:tcPr>
          <w:p>
            <w:pPr>
              <w:pStyle w:val="TableParagraph"/>
              <w:spacing w:line="253" w:lineRule="exact"/>
              <w:ind w:left="16" w:right="5"/>
              <w:jc w:val="center"/>
              <w:rPr>
                <w:sz w:val="22"/>
              </w:rPr>
            </w:pPr>
            <w:r>
              <w:rPr>
                <w:spacing w:val="-10"/>
                <w:sz w:val="22"/>
              </w:rPr>
              <w:t>0</w:t>
            </w:r>
          </w:p>
        </w:tc>
      </w:tr>
      <w:tr>
        <w:trPr>
          <w:trHeight w:val="294" w:hRule="atLeast"/>
        </w:trPr>
        <w:tc>
          <w:tcPr>
            <w:tcW w:w="7908" w:type="dxa"/>
          </w:tcPr>
          <w:p>
            <w:pPr>
              <w:pStyle w:val="TableParagraph"/>
              <w:spacing w:line="253" w:lineRule="exact"/>
              <w:ind w:left="110"/>
              <w:rPr>
                <w:sz w:val="22"/>
              </w:rPr>
            </w:pPr>
            <w:r>
              <w:rPr>
                <w:sz w:val="22"/>
              </w:rPr>
              <w:t>Evaluar</w:t>
            </w:r>
            <w:r>
              <w:rPr>
                <w:spacing w:val="-5"/>
                <w:sz w:val="22"/>
              </w:rPr>
              <w:t> </w:t>
            </w:r>
            <w:r>
              <w:rPr>
                <w:sz w:val="22"/>
              </w:rPr>
              <w:t>el</w:t>
            </w:r>
            <w:r>
              <w:rPr>
                <w:spacing w:val="-1"/>
                <w:sz w:val="22"/>
              </w:rPr>
              <w:t> </w:t>
            </w:r>
            <w:r>
              <w:rPr>
                <w:sz w:val="22"/>
              </w:rPr>
              <w:t>potencial de</w:t>
            </w:r>
            <w:r>
              <w:rPr>
                <w:spacing w:val="-2"/>
                <w:sz w:val="22"/>
              </w:rPr>
              <w:t> </w:t>
            </w:r>
            <w:r>
              <w:rPr>
                <w:sz w:val="22"/>
              </w:rPr>
              <w:t>las</w:t>
            </w:r>
            <w:r>
              <w:rPr>
                <w:spacing w:val="-3"/>
                <w:sz w:val="22"/>
              </w:rPr>
              <w:t> </w:t>
            </w:r>
            <w:r>
              <w:rPr>
                <w:sz w:val="22"/>
              </w:rPr>
              <w:t>tecnologías</w:t>
            </w:r>
            <w:r>
              <w:rPr>
                <w:spacing w:val="-4"/>
                <w:sz w:val="22"/>
              </w:rPr>
              <w:t> </w:t>
            </w:r>
            <w:r>
              <w:rPr>
                <w:sz w:val="22"/>
              </w:rPr>
              <w:t>emergentes</w:t>
            </w:r>
            <w:r>
              <w:rPr>
                <w:spacing w:val="1"/>
                <w:sz w:val="22"/>
              </w:rPr>
              <w:t> </w:t>
            </w:r>
            <w:r>
              <w:rPr>
                <w:sz w:val="22"/>
              </w:rPr>
              <w:t>y</w:t>
            </w:r>
            <w:r>
              <w:rPr>
                <w:spacing w:val="-10"/>
                <w:sz w:val="22"/>
              </w:rPr>
              <w:t> </w:t>
            </w:r>
            <w:r>
              <w:rPr>
                <w:sz w:val="22"/>
              </w:rPr>
              <w:t>las</w:t>
            </w:r>
            <w:r>
              <w:rPr>
                <w:spacing w:val="-3"/>
                <w:sz w:val="22"/>
              </w:rPr>
              <w:t> </w:t>
            </w:r>
            <w:r>
              <w:rPr>
                <w:sz w:val="22"/>
              </w:rPr>
              <w:t>ideas</w:t>
            </w:r>
            <w:r>
              <w:rPr>
                <w:spacing w:val="-3"/>
                <w:sz w:val="22"/>
              </w:rPr>
              <w:t> </w:t>
            </w:r>
            <w:r>
              <w:rPr>
                <w:spacing w:val="-2"/>
                <w:sz w:val="22"/>
              </w:rPr>
              <w:t>innovadoras.</w:t>
            </w:r>
          </w:p>
        </w:tc>
        <w:tc>
          <w:tcPr>
            <w:tcW w:w="1280" w:type="dxa"/>
          </w:tcPr>
          <w:p>
            <w:pPr>
              <w:pStyle w:val="TableParagraph"/>
              <w:spacing w:line="253" w:lineRule="exact"/>
              <w:ind w:left="16" w:right="5"/>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Recomendar</w:t>
            </w:r>
            <w:r>
              <w:rPr>
                <w:spacing w:val="-7"/>
                <w:sz w:val="22"/>
              </w:rPr>
              <w:t> </w:t>
            </w:r>
            <w:r>
              <w:rPr>
                <w:sz w:val="22"/>
              </w:rPr>
              <w:t>iniciativas</w:t>
            </w:r>
            <w:r>
              <w:rPr>
                <w:spacing w:val="-7"/>
                <w:sz w:val="22"/>
              </w:rPr>
              <w:t> </w:t>
            </w:r>
            <w:r>
              <w:rPr>
                <w:sz w:val="22"/>
              </w:rPr>
              <w:t>apropiadas</w:t>
            </w:r>
            <w:r>
              <w:rPr>
                <w:spacing w:val="-7"/>
                <w:sz w:val="22"/>
              </w:rPr>
              <w:t> </w:t>
            </w:r>
            <w:r>
              <w:rPr>
                <w:spacing w:val="-2"/>
                <w:sz w:val="22"/>
              </w:rPr>
              <w:t>adicionales.</w:t>
            </w:r>
          </w:p>
        </w:tc>
        <w:tc>
          <w:tcPr>
            <w:tcW w:w="1280" w:type="dxa"/>
          </w:tcPr>
          <w:p>
            <w:pPr>
              <w:pStyle w:val="TableParagraph"/>
              <w:spacing w:line="253" w:lineRule="exact"/>
              <w:ind w:left="16" w:right="5"/>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Supervisar</w:t>
            </w:r>
            <w:r>
              <w:rPr>
                <w:spacing w:val="-3"/>
                <w:sz w:val="22"/>
              </w:rPr>
              <w:t> </w:t>
            </w:r>
            <w:r>
              <w:rPr>
                <w:sz w:val="22"/>
              </w:rPr>
              <w:t>la</w:t>
            </w:r>
            <w:r>
              <w:rPr>
                <w:spacing w:val="-1"/>
                <w:sz w:val="22"/>
              </w:rPr>
              <w:t> </w:t>
            </w:r>
            <w:r>
              <w:rPr>
                <w:sz w:val="22"/>
              </w:rPr>
              <w:t>implementación</w:t>
            </w:r>
            <w:r>
              <w:rPr>
                <w:spacing w:val="-4"/>
                <w:sz w:val="22"/>
              </w:rPr>
              <w:t> </w:t>
            </w:r>
            <w:r>
              <w:rPr>
                <w:sz w:val="22"/>
              </w:rPr>
              <w:t>y</w:t>
            </w:r>
            <w:r>
              <w:rPr>
                <w:spacing w:val="-4"/>
                <w:sz w:val="22"/>
              </w:rPr>
              <w:t> </w:t>
            </w:r>
            <w:r>
              <w:rPr>
                <w:sz w:val="22"/>
              </w:rPr>
              <w:t>el</w:t>
            </w:r>
            <w:r>
              <w:rPr>
                <w:spacing w:val="-1"/>
                <w:sz w:val="22"/>
              </w:rPr>
              <w:t> </w:t>
            </w:r>
            <w:r>
              <w:rPr>
                <w:sz w:val="22"/>
              </w:rPr>
              <w:t>uso</w:t>
            </w:r>
            <w:r>
              <w:rPr>
                <w:spacing w:val="-4"/>
                <w:sz w:val="22"/>
              </w:rPr>
              <w:t> </w:t>
            </w:r>
            <w:r>
              <w:rPr>
                <w:sz w:val="22"/>
              </w:rPr>
              <w:t>de</w:t>
            </w:r>
            <w:r>
              <w:rPr>
                <w:spacing w:val="-6"/>
                <w:sz w:val="22"/>
              </w:rPr>
              <w:t> </w:t>
            </w:r>
            <w:r>
              <w:rPr>
                <w:sz w:val="22"/>
              </w:rPr>
              <w:t>la</w:t>
            </w:r>
            <w:r>
              <w:rPr>
                <w:spacing w:val="-1"/>
                <w:sz w:val="22"/>
              </w:rPr>
              <w:t> </w:t>
            </w:r>
            <w:r>
              <w:rPr>
                <w:spacing w:val="-2"/>
                <w:sz w:val="22"/>
              </w:rPr>
              <w:t>innovación.</w:t>
            </w:r>
          </w:p>
        </w:tc>
        <w:tc>
          <w:tcPr>
            <w:tcW w:w="1280" w:type="dxa"/>
          </w:tcPr>
          <w:p>
            <w:pPr>
              <w:pStyle w:val="TableParagraph"/>
              <w:spacing w:line="253" w:lineRule="exact"/>
              <w:ind w:left="16" w:right="5"/>
              <w:jc w:val="center"/>
              <w:rPr>
                <w:sz w:val="22"/>
              </w:rPr>
            </w:pPr>
            <w:r>
              <w:rPr>
                <w:spacing w:val="-10"/>
                <w:sz w:val="22"/>
              </w:rPr>
              <w:t>0</w:t>
            </w:r>
          </w:p>
        </w:tc>
      </w:tr>
    </w:tbl>
    <w:p>
      <w:pPr>
        <w:pStyle w:val="BodyText"/>
        <w:spacing w:before="46"/>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75"/>
      </w:tblGrid>
      <w:tr>
        <w:trPr>
          <w:trHeight w:val="300" w:hRule="atLeast"/>
        </w:trPr>
        <w:tc>
          <w:tcPr>
            <w:tcW w:w="7908" w:type="dxa"/>
            <w:tcBorders>
              <w:bottom w:val="nil"/>
            </w:tcBorders>
            <w:shd w:val="clear" w:color="auto" w:fill="9BBA58"/>
          </w:tcPr>
          <w:p>
            <w:pPr>
              <w:pStyle w:val="TableParagraph"/>
              <w:spacing w:before="5"/>
              <w:ind w:left="110"/>
              <w:rPr>
                <w:b/>
                <w:sz w:val="22"/>
              </w:rPr>
            </w:pPr>
            <w:r>
              <w:rPr>
                <w:b/>
                <w:color w:val="FFFFFF"/>
                <w:sz w:val="22"/>
              </w:rPr>
              <w:t>APO06:</w:t>
            </w:r>
            <w:r>
              <w:rPr>
                <w:b/>
                <w:color w:val="FFFFFF"/>
                <w:spacing w:val="-3"/>
                <w:sz w:val="22"/>
              </w:rPr>
              <w:t> </w:t>
            </w:r>
            <w:r>
              <w:rPr>
                <w:b/>
                <w:color w:val="FFFFFF"/>
                <w:sz w:val="22"/>
              </w:rPr>
              <w:t>Gestionar</w:t>
            </w:r>
            <w:r>
              <w:rPr>
                <w:b/>
                <w:color w:val="FFFFFF"/>
                <w:spacing w:val="-2"/>
                <w:sz w:val="22"/>
              </w:rPr>
              <w:t> </w:t>
            </w:r>
            <w:r>
              <w:rPr>
                <w:b/>
                <w:color w:val="FFFFFF"/>
                <w:sz w:val="22"/>
              </w:rPr>
              <w:t>el</w:t>
            </w:r>
            <w:r>
              <w:rPr>
                <w:b/>
                <w:color w:val="FFFFFF"/>
                <w:spacing w:val="-6"/>
                <w:sz w:val="22"/>
              </w:rPr>
              <w:t> </w:t>
            </w:r>
            <w:r>
              <w:rPr>
                <w:b/>
                <w:color w:val="FFFFFF"/>
                <w:sz w:val="22"/>
              </w:rPr>
              <w:t>Presupuesto</w:t>
            </w:r>
            <w:r>
              <w:rPr>
                <w:b/>
                <w:color w:val="FFFFFF"/>
                <w:spacing w:val="-3"/>
                <w:sz w:val="22"/>
              </w:rPr>
              <w:t> </w:t>
            </w:r>
            <w:r>
              <w:rPr>
                <w:b/>
                <w:color w:val="FFFFFF"/>
                <w:sz w:val="22"/>
              </w:rPr>
              <w:t>y</w:t>
            </w:r>
            <w:r>
              <w:rPr>
                <w:b/>
                <w:color w:val="FFFFFF"/>
                <w:spacing w:val="-4"/>
                <w:sz w:val="22"/>
              </w:rPr>
              <w:t> </w:t>
            </w:r>
            <w:r>
              <w:rPr>
                <w:b/>
                <w:color w:val="FFFFFF"/>
                <w:sz w:val="22"/>
              </w:rPr>
              <w:t>los</w:t>
            </w:r>
            <w:r>
              <w:rPr>
                <w:b/>
                <w:color w:val="FFFFFF"/>
                <w:spacing w:val="-3"/>
                <w:sz w:val="22"/>
              </w:rPr>
              <w:t> </w:t>
            </w:r>
            <w:r>
              <w:rPr>
                <w:b/>
                <w:color w:val="FFFFFF"/>
                <w:spacing w:val="-2"/>
                <w:sz w:val="22"/>
              </w:rPr>
              <w:t>Costos</w:t>
            </w:r>
          </w:p>
        </w:tc>
        <w:tc>
          <w:tcPr>
            <w:tcW w:w="1275" w:type="dxa"/>
            <w:tcBorders>
              <w:bottom w:val="nil"/>
            </w:tcBorders>
            <w:shd w:val="clear" w:color="auto" w:fill="9BBA58"/>
          </w:tcPr>
          <w:p>
            <w:pPr>
              <w:pStyle w:val="TableParagraph"/>
              <w:spacing w:before="5"/>
              <w:ind w:left="16" w:right="5"/>
              <w:jc w:val="center"/>
              <w:rPr>
                <w:b/>
                <w:sz w:val="22"/>
              </w:rPr>
            </w:pPr>
            <w:r>
              <w:rPr>
                <w:b/>
                <w:color w:val="FFFFFF"/>
                <w:spacing w:val="-5"/>
                <w:sz w:val="22"/>
              </w:rPr>
              <w:t>2,2</w:t>
            </w:r>
          </w:p>
        </w:tc>
      </w:tr>
      <w:tr>
        <w:trPr>
          <w:trHeight w:val="290" w:hRule="atLeast"/>
        </w:trPr>
        <w:tc>
          <w:tcPr>
            <w:tcW w:w="7908" w:type="dxa"/>
          </w:tcPr>
          <w:p>
            <w:pPr>
              <w:pStyle w:val="TableParagraph"/>
              <w:spacing w:line="248" w:lineRule="exact"/>
              <w:ind w:left="110"/>
              <w:rPr>
                <w:sz w:val="22"/>
              </w:rPr>
            </w:pPr>
            <w:r>
              <w:rPr>
                <w:sz w:val="22"/>
              </w:rPr>
              <w:t>Gestionar</w:t>
            </w:r>
            <w:r>
              <w:rPr>
                <w:spacing w:val="-3"/>
                <w:sz w:val="22"/>
              </w:rPr>
              <w:t> </w:t>
            </w:r>
            <w:r>
              <w:rPr>
                <w:sz w:val="22"/>
              </w:rPr>
              <w:t>las</w:t>
            </w:r>
            <w:r>
              <w:rPr>
                <w:spacing w:val="-3"/>
                <w:sz w:val="22"/>
              </w:rPr>
              <w:t> </w:t>
            </w:r>
            <w:r>
              <w:rPr>
                <w:sz w:val="22"/>
              </w:rPr>
              <w:t>finanzas</w:t>
            </w:r>
            <w:r>
              <w:rPr>
                <w:spacing w:val="1"/>
                <w:sz w:val="22"/>
              </w:rPr>
              <w:t> </w:t>
            </w:r>
            <w:r>
              <w:rPr>
                <w:sz w:val="22"/>
              </w:rPr>
              <w:t>y</w:t>
            </w:r>
            <w:r>
              <w:rPr>
                <w:spacing w:val="-8"/>
                <w:sz w:val="22"/>
              </w:rPr>
              <w:t> </w:t>
            </w:r>
            <w:r>
              <w:rPr>
                <w:sz w:val="22"/>
              </w:rPr>
              <w:t>la</w:t>
            </w:r>
            <w:r>
              <w:rPr>
                <w:spacing w:val="-1"/>
                <w:sz w:val="22"/>
              </w:rPr>
              <w:t> </w:t>
            </w:r>
            <w:r>
              <w:rPr>
                <w:spacing w:val="-2"/>
                <w:sz w:val="22"/>
              </w:rPr>
              <w:t>contabilidad.</w:t>
            </w:r>
          </w:p>
        </w:tc>
        <w:tc>
          <w:tcPr>
            <w:tcW w:w="1275" w:type="dxa"/>
          </w:tcPr>
          <w:p>
            <w:pPr>
              <w:pStyle w:val="TableParagraph"/>
              <w:spacing w:line="248" w:lineRule="exact"/>
              <w:ind w:left="16"/>
              <w:jc w:val="center"/>
              <w:rPr>
                <w:sz w:val="22"/>
              </w:rPr>
            </w:pPr>
            <w:r>
              <w:rPr>
                <w:spacing w:val="-10"/>
                <w:sz w:val="22"/>
              </w:rPr>
              <w:t>4</w:t>
            </w:r>
          </w:p>
        </w:tc>
      </w:tr>
      <w:tr>
        <w:trPr>
          <w:trHeight w:val="290" w:hRule="atLeast"/>
        </w:trPr>
        <w:tc>
          <w:tcPr>
            <w:tcW w:w="7908" w:type="dxa"/>
          </w:tcPr>
          <w:p>
            <w:pPr>
              <w:pStyle w:val="TableParagraph"/>
              <w:spacing w:line="253" w:lineRule="exact"/>
              <w:ind w:left="110"/>
              <w:rPr>
                <w:sz w:val="22"/>
              </w:rPr>
            </w:pPr>
            <w:r>
              <w:rPr>
                <w:sz w:val="22"/>
              </w:rPr>
              <w:t>Priorizar</w:t>
            </w:r>
            <w:r>
              <w:rPr>
                <w:spacing w:val="-5"/>
                <w:sz w:val="22"/>
              </w:rPr>
              <w:t> </w:t>
            </w:r>
            <w:r>
              <w:rPr>
                <w:sz w:val="22"/>
              </w:rPr>
              <w:t>la</w:t>
            </w:r>
            <w:r>
              <w:rPr>
                <w:spacing w:val="-3"/>
                <w:sz w:val="22"/>
              </w:rPr>
              <w:t> </w:t>
            </w:r>
            <w:r>
              <w:rPr>
                <w:sz w:val="22"/>
              </w:rPr>
              <w:t>asignación</w:t>
            </w:r>
            <w:r>
              <w:rPr>
                <w:spacing w:val="-6"/>
                <w:sz w:val="22"/>
              </w:rPr>
              <w:t> </w:t>
            </w:r>
            <w:r>
              <w:rPr>
                <w:sz w:val="22"/>
              </w:rPr>
              <w:t>de</w:t>
            </w:r>
            <w:r>
              <w:rPr>
                <w:spacing w:val="-7"/>
                <w:sz w:val="22"/>
              </w:rPr>
              <w:t> </w:t>
            </w:r>
            <w:r>
              <w:rPr>
                <w:spacing w:val="-2"/>
                <w:sz w:val="22"/>
              </w:rPr>
              <w:t>recursos.</w:t>
            </w:r>
          </w:p>
        </w:tc>
        <w:tc>
          <w:tcPr>
            <w:tcW w:w="1275" w:type="dxa"/>
          </w:tcPr>
          <w:p>
            <w:pPr>
              <w:pStyle w:val="TableParagraph"/>
              <w:spacing w:line="253" w:lineRule="exact"/>
              <w:ind w:left="16"/>
              <w:jc w:val="center"/>
              <w:rPr>
                <w:sz w:val="22"/>
              </w:rPr>
            </w:pPr>
            <w:r>
              <w:rPr>
                <w:spacing w:val="-10"/>
                <w:sz w:val="22"/>
              </w:rPr>
              <w:t>1</w:t>
            </w:r>
          </w:p>
        </w:tc>
      </w:tr>
      <w:tr>
        <w:trPr>
          <w:trHeight w:val="290" w:hRule="atLeast"/>
        </w:trPr>
        <w:tc>
          <w:tcPr>
            <w:tcW w:w="7908" w:type="dxa"/>
          </w:tcPr>
          <w:p>
            <w:pPr>
              <w:pStyle w:val="TableParagraph"/>
              <w:spacing w:line="253" w:lineRule="exact"/>
              <w:ind w:left="110"/>
              <w:rPr>
                <w:sz w:val="22"/>
              </w:rPr>
            </w:pPr>
            <w:r>
              <w:rPr>
                <w:sz w:val="22"/>
              </w:rPr>
              <w:t>Crear</w:t>
            </w:r>
            <w:r>
              <w:rPr>
                <w:spacing w:val="-3"/>
                <w:sz w:val="22"/>
              </w:rPr>
              <w:t> </w:t>
            </w:r>
            <w:r>
              <w:rPr>
                <w:sz w:val="22"/>
              </w:rPr>
              <w:t>y</w:t>
            </w:r>
            <w:r>
              <w:rPr>
                <w:spacing w:val="-4"/>
                <w:sz w:val="22"/>
              </w:rPr>
              <w:t> </w:t>
            </w:r>
            <w:r>
              <w:rPr>
                <w:sz w:val="22"/>
              </w:rPr>
              <w:t>mantener</w:t>
            </w:r>
            <w:r>
              <w:rPr>
                <w:spacing w:val="-2"/>
                <w:sz w:val="22"/>
              </w:rPr>
              <w:t> presupuestos.</w:t>
            </w:r>
          </w:p>
        </w:tc>
        <w:tc>
          <w:tcPr>
            <w:tcW w:w="1275" w:type="dxa"/>
          </w:tcPr>
          <w:p>
            <w:pPr>
              <w:pStyle w:val="TableParagraph"/>
              <w:spacing w:line="253" w:lineRule="exact"/>
              <w:ind w:left="16"/>
              <w:jc w:val="center"/>
              <w:rPr>
                <w:sz w:val="22"/>
              </w:rPr>
            </w:pPr>
            <w:r>
              <w:rPr>
                <w:spacing w:val="-10"/>
                <w:sz w:val="22"/>
              </w:rPr>
              <w:t>4</w:t>
            </w:r>
          </w:p>
        </w:tc>
      </w:tr>
      <w:tr>
        <w:trPr>
          <w:trHeight w:val="290" w:hRule="atLeast"/>
        </w:trPr>
        <w:tc>
          <w:tcPr>
            <w:tcW w:w="7908" w:type="dxa"/>
          </w:tcPr>
          <w:p>
            <w:pPr>
              <w:pStyle w:val="TableParagraph"/>
              <w:spacing w:line="253" w:lineRule="exact"/>
              <w:ind w:left="110"/>
              <w:rPr>
                <w:sz w:val="22"/>
              </w:rPr>
            </w:pPr>
            <w:r>
              <w:rPr>
                <w:sz w:val="22"/>
              </w:rPr>
              <w:t>Modelar</w:t>
            </w:r>
            <w:r>
              <w:rPr>
                <w:spacing w:val="-1"/>
                <w:sz w:val="22"/>
              </w:rPr>
              <w:t> </w:t>
            </w:r>
            <w:r>
              <w:rPr>
                <w:sz w:val="22"/>
              </w:rPr>
              <w:t>y</w:t>
            </w:r>
            <w:r>
              <w:rPr>
                <w:spacing w:val="-6"/>
                <w:sz w:val="22"/>
              </w:rPr>
              <w:t> </w:t>
            </w:r>
            <w:r>
              <w:rPr>
                <w:sz w:val="22"/>
              </w:rPr>
              <w:t>asignar </w:t>
            </w:r>
            <w:r>
              <w:rPr>
                <w:spacing w:val="-2"/>
                <w:sz w:val="22"/>
              </w:rPr>
              <w:t>costos.</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ind w:left="110"/>
              <w:rPr>
                <w:sz w:val="22"/>
              </w:rPr>
            </w:pPr>
            <w:r>
              <w:rPr>
                <w:sz w:val="22"/>
              </w:rPr>
              <w:t>Gestionar</w:t>
            </w:r>
            <w:r>
              <w:rPr>
                <w:spacing w:val="-5"/>
                <w:sz w:val="22"/>
              </w:rPr>
              <w:t> </w:t>
            </w:r>
            <w:r>
              <w:rPr>
                <w:spacing w:val="-2"/>
                <w:sz w:val="22"/>
              </w:rPr>
              <w:t>costos</w:t>
            </w:r>
          </w:p>
        </w:tc>
        <w:tc>
          <w:tcPr>
            <w:tcW w:w="1275" w:type="dxa"/>
          </w:tcPr>
          <w:p>
            <w:pPr>
              <w:pStyle w:val="TableParagraph"/>
              <w:ind w:left="16"/>
              <w:jc w:val="center"/>
              <w:rPr>
                <w:sz w:val="22"/>
              </w:rPr>
            </w:pPr>
            <w:r>
              <w:rPr>
                <w:spacing w:val="-10"/>
                <w:sz w:val="22"/>
              </w:rPr>
              <w:t>2</w:t>
            </w:r>
          </w:p>
        </w:tc>
      </w:tr>
    </w:tbl>
    <w:p>
      <w:pPr>
        <w:pStyle w:val="TableParagraph"/>
        <w:spacing w:after="0"/>
        <w:jc w:val="center"/>
        <w:rPr>
          <w:sz w:val="22"/>
        </w:rPr>
        <w:sectPr>
          <w:pgSz w:w="12240" w:h="15840"/>
          <w:pgMar w:header="762" w:footer="0" w:top="1400" w:bottom="280" w:left="1080" w:right="1080"/>
        </w:sectPr>
      </w:pPr>
    </w:p>
    <w:p>
      <w:pPr>
        <w:pStyle w:val="BodyText"/>
        <w:spacing w:before="4"/>
        <w:rPr>
          <w:b/>
          <w:sz w:val="6"/>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75"/>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APO07:</w:t>
            </w:r>
            <w:r>
              <w:rPr>
                <w:b/>
                <w:color w:val="FFFFFF"/>
                <w:spacing w:val="-4"/>
                <w:sz w:val="22"/>
              </w:rPr>
              <w:t> </w:t>
            </w:r>
            <w:r>
              <w:rPr>
                <w:b/>
                <w:color w:val="FFFFFF"/>
                <w:sz w:val="22"/>
              </w:rPr>
              <w:t>Gestionar</w:t>
            </w:r>
            <w:r>
              <w:rPr>
                <w:b/>
                <w:color w:val="FFFFFF"/>
                <w:spacing w:val="-2"/>
                <w:sz w:val="22"/>
              </w:rPr>
              <w:t> </w:t>
            </w:r>
            <w:r>
              <w:rPr>
                <w:b/>
                <w:color w:val="FFFFFF"/>
                <w:sz w:val="22"/>
              </w:rPr>
              <w:t>los</w:t>
            </w:r>
            <w:r>
              <w:rPr>
                <w:b/>
                <w:color w:val="FFFFFF"/>
                <w:spacing w:val="-3"/>
                <w:sz w:val="22"/>
              </w:rPr>
              <w:t> </w:t>
            </w:r>
            <w:r>
              <w:rPr>
                <w:b/>
                <w:color w:val="FFFFFF"/>
                <w:sz w:val="22"/>
              </w:rPr>
              <w:t>Recursos</w:t>
            </w:r>
            <w:r>
              <w:rPr>
                <w:b/>
                <w:color w:val="FFFFFF"/>
                <w:spacing w:val="-6"/>
                <w:sz w:val="22"/>
              </w:rPr>
              <w:t> </w:t>
            </w:r>
            <w:r>
              <w:rPr>
                <w:b/>
                <w:color w:val="FFFFFF"/>
                <w:spacing w:val="-2"/>
                <w:sz w:val="22"/>
              </w:rPr>
              <w:t>Humanos</w:t>
            </w:r>
          </w:p>
        </w:tc>
        <w:tc>
          <w:tcPr>
            <w:tcW w:w="1275" w:type="dxa"/>
            <w:tcBorders>
              <w:top w:val="nil"/>
              <w:bottom w:val="nil"/>
            </w:tcBorders>
            <w:shd w:val="clear" w:color="auto" w:fill="9BBA58"/>
          </w:tcPr>
          <w:p>
            <w:pPr>
              <w:pStyle w:val="TableParagraph"/>
              <w:spacing w:before="9"/>
              <w:ind w:left="16"/>
              <w:jc w:val="center"/>
              <w:rPr>
                <w:b/>
                <w:sz w:val="22"/>
              </w:rPr>
            </w:pPr>
            <w:r>
              <w:rPr>
                <w:b/>
                <w:color w:val="FFFFFF"/>
                <w:spacing w:val="-10"/>
                <w:sz w:val="22"/>
              </w:rPr>
              <w:t>1</w:t>
            </w:r>
          </w:p>
        </w:tc>
      </w:tr>
      <w:tr>
        <w:trPr>
          <w:trHeight w:val="285" w:hRule="atLeast"/>
        </w:trPr>
        <w:tc>
          <w:tcPr>
            <w:tcW w:w="7908" w:type="dxa"/>
          </w:tcPr>
          <w:p>
            <w:pPr>
              <w:pStyle w:val="TableParagraph"/>
              <w:spacing w:line="248" w:lineRule="exact"/>
              <w:ind w:left="110"/>
              <w:rPr>
                <w:sz w:val="22"/>
              </w:rPr>
            </w:pPr>
            <w:r>
              <w:rPr>
                <w:sz w:val="22"/>
              </w:rPr>
              <w:t>Mantener</w:t>
            </w:r>
            <w:r>
              <w:rPr>
                <w:spacing w:val="-4"/>
                <w:sz w:val="22"/>
              </w:rPr>
              <w:t> </w:t>
            </w:r>
            <w:r>
              <w:rPr>
                <w:sz w:val="22"/>
              </w:rPr>
              <w:t>la</w:t>
            </w:r>
            <w:r>
              <w:rPr>
                <w:spacing w:val="-2"/>
                <w:sz w:val="22"/>
              </w:rPr>
              <w:t> </w:t>
            </w:r>
            <w:r>
              <w:rPr>
                <w:sz w:val="22"/>
              </w:rPr>
              <w:t>dotación</w:t>
            </w:r>
            <w:r>
              <w:rPr>
                <w:spacing w:val="-5"/>
                <w:sz w:val="22"/>
              </w:rPr>
              <w:t> </w:t>
            </w:r>
            <w:r>
              <w:rPr>
                <w:sz w:val="22"/>
              </w:rPr>
              <w:t>de</w:t>
            </w:r>
            <w:r>
              <w:rPr>
                <w:spacing w:val="-2"/>
                <w:sz w:val="22"/>
              </w:rPr>
              <w:t> </w:t>
            </w:r>
            <w:r>
              <w:rPr>
                <w:sz w:val="22"/>
              </w:rPr>
              <w:t>personal</w:t>
            </w:r>
            <w:r>
              <w:rPr>
                <w:spacing w:val="-6"/>
                <w:sz w:val="22"/>
              </w:rPr>
              <w:t> </w:t>
            </w:r>
            <w:r>
              <w:rPr>
                <w:sz w:val="22"/>
              </w:rPr>
              <w:t>suficiente</w:t>
            </w:r>
            <w:r>
              <w:rPr>
                <w:spacing w:val="-2"/>
                <w:sz w:val="22"/>
              </w:rPr>
              <w:t> </w:t>
            </w:r>
            <w:r>
              <w:rPr>
                <w:sz w:val="22"/>
              </w:rPr>
              <w:t>y</w:t>
            </w:r>
            <w:r>
              <w:rPr>
                <w:spacing w:val="-9"/>
                <w:sz w:val="22"/>
              </w:rPr>
              <w:t> </w:t>
            </w:r>
            <w:r>
              <w:rPr>
                <w:spacing w:val="-2"/>
                <w:sz w:val="22"/>
              </w:rPr>
              <w:t>adecuado.</w:t>
            </w:r>
          </w:p>
        </w:tc>
        <w:tc>
          <w:tcPr>
            <w:tcW w:w="1275" w:type="dxa"/>
          </w:tcPr>
          <w:p>
            <w:pPr>
              <w:pStyle w:val="TableParagraph"/>
              <w:spacing w:line="248" w:lineRule="exact"/>
              <w:ind w:left="16"/>
              <w:jc w:val="center"/>
              <w:rPr>
                <w:sz w:val="22"/>
              </w:rPr>
            </w:pPr>
            <w:r>
              <w:rPr>
                <w:spacing w:val="-10"/>
                <w:sz w:val="22"/>
              </w:rPr>
              <w:t>2</w:t>
            </w:r>
          </w:p>
        </w:tc>
      </w:tr>
      <w:tr>
        <w:trPr>
          <w:trHeight w:val="290" w:hRule="atLeast"/>
        </w:trPr>
        <w:tc>
          <w:tcPr>
            <w:tcW w:w="7908" w:type="dxa"/>
          </w:tcPr>
          <w:p>
            <w:pPr>
              <w:pStyle w:val="TableParagraph"/>
              <w:spacing w:line="253" w:lineRule="exact"/>
              <w:ind w:left="110"/>
              <w:rPr>
                <w:sz w:val="22"/>
              </w:rPr>
            </w:pPr>
            <w:r>
              <w:rPr>
                <w:sz w:val="22"/>
              </w:rPr>
              <w:t>Identificar</w:t>
            </w:r>
            <w:r>
              <w:rPr>
                <w:spacing w:val="-6"/>
                <w:sz w:val="22"/>
              </w:rPr>
              <w:t> </w:t>
            </w:r>
            <w:r>
              <w:rPr>
                <w:sz w:val="22"/>
              </w:rPr>
              <w:t>personal</w:t>
            </w:r>
            <w:r>
              <w:rPr>
                <w:spacing w:val="-5"/>
                <w:sz w:val="22"/>
              </w:rPr>
              <w:t> </w:t>
            </w:r>
            <w:r>
              <w:rPr>
                <w:sz w:val="22"/>
              </w:rPr>
              <w:t>clave</w:t>
            </w:r>
            <w:r>
              <w:rPr>
                <w:spacing w:val="-3"/>
                <w:sz w:val="22"/>
              </w:rPr>
              <w:t> </w:t>
            </w:r>
            <w:r>
              <w:rPr>
                <w:sz w:val="22"/>
              </w:rPr>
              <w:t>de</w:t>
            </w:r>
            <w:r>
              <w:rPr>
                <w:spacing w:val="-6"/>
                <w:sz w:val="22"/>
              </w:rPr>
              <w:t> </w:t>
            </w:r>
            <w:r>
              <w:rPr>
                <w:spacing w:val="-5"/>
                <w:sz w:val="22"/>
              </w:rPr>
              <w:t>TI.</w:t>
            </w:r>
          </w:p>
        </w:tc>
        <w:tc>
          <w:tcPr>
            <w:tcW w:w="1275" w:type="dxa"/>
          </w:tcPr>
          <w:p>
            <w:pPr>
              <w:pStyle w:val="TableParagraph"/>
              <w:spacing w:line="253" w:lineRule="exact"/>
              <w:ind w:left="16"/>
              <w:jc w:val="center"/>
              <w:rPr>
                <w:sz w:val="22"/>
              </w:rPr>
            </w:pPr>
            <w:r>
              <w:rPr>
                <w:spacing w:val="-10"/>
                <w:sz w:val="22"/>
              </w:rPr>
              <w:t>0</w:t>
            </w:r>
          </w:p>
        </w:tc>
      </w:tr>
      <w:tr>
        <w:trPr>
          <w:trHeight w:val="295" w:hRule="atLeast"/>
        </w:trPr>
        <w:tc>
          <w:tcPr>
            <w:tcW w:w="7908" w:type="dxa"/>
          </w:tcPr>
          <w:p>
            <w:pPr>
              <w:pStyle w:val="TableParagraph"/>
              <w:ind w:left="110"/>
              <w:rPr>
                <w:sz w:val="22"/>
              </w:rPr>
            </w:pPr>
            <w:r>
              <w:rPr>
                <w:sz w:val="22"/>
              </w:rPr>
              <w:t>Mantener</w:t>
            </w:r>
            <w:r>
              <w:rPr>
                <w:spacing w:val="-3"/>
                <w:sz w:val="22"/>
              </w:rPr>
              <w:t> </w:t>
            </w:r>
            <w:r>
              <w:rPr>
                <w:sz w:val="22"/>
              </w:rPr>
              <w:t>las</w:t>
            </w:r>
            <w:r>
              <w:rPr>
                <w:spacing w:val="-4"/>
                <w:sz w:val="22"/>
              </w:rPr>
              <w:t> </w:t>
            </w:r>
            <w:r>
              <w:rPr>
                <w:sz w:val="22"/>
              </w:rPr>
              <w:t>habilidades y</w:t>
            </w:r>
            <w:r>
              <w:rPr>
                <w:spacing w:val="-9"/>
                <w:sz w:val="22"/>
              </w:rPr>
              <w:t> </w:t>
            </w:r>
            <w:r>
              <w:rPr>
                <w:sz w:val="22"/>
              </w:rPr>
              <w:t>competencias</w:t>
            </w:r>
            <w:r>
              <w:rPr>
                <w:spacing w:val="-4"/>
                <w:sz w:val="22"/>
              </w:rPr>
              <w:t> </w:t>
            </w:r>
            <w:r>
              <w:rPr>
                <w:sz w:val="22"/>
              </w:rPr>
              <w:t>del </w:t>
            </w:r>
            <w:r>
              <w:rPr>
                <w:spacing w:val="-2"/>
                <w:sz w:val="22"/>
              </w:rPr>
              <w:t>personal.</w:t>
            </w:r>
          </w:p>
        </w:tc>
        <w:tc>
          <w:tcPr>
            <w:tcW w:w="1275" w:type="dxa"/>
          </w:tcPr>
          <w:p>
            <w:pPr>
              <w:pStyle w:val="TableParagraph"/>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Evaluar</w:t>
            </w:r>
            <w:r>
              <w:rPr>
                <w:spacing w:val="-2"/>
                <w:sz w:val="22"/>
              </w:rPr>
              <w:t> </w:t>
            </w:r>
            <w:r>
              <w:rPr>
                <w:sz w:val="22"/>
              </w:rPr>
              <w:t>el desempeño</w:t>
            </w:r>
            <w:r>
              <w:rPr>
                <w:spacing w:val="-9"/>
                <w:sz w:val="22"/>
              </w:rPr>
              <w:t> </w:t>
            </w:r>
            <w:r>
              <w:rPr>
                <w:sz w:val="22"/>
              </w:rPr>
              <w:t>laboral de</w:t>
            </w:r>
            <w:r>
              <w:rPr>
                <w:spacing w:val="-6"/>
                <w:sz w:val="22"/>
              </w:rPr>
              <w:t> </w:t>
            </w:r>
            <w:r>
              <w:rPr>
                <w:sz w:val="22"/>
              </w:rPr>
              <w:t>los</w:t>
            </w:r>
            <w:r>
              <w:rPr>
                <w:spacing w:val="-2"/>
                <w:sz w:val="22"/>
              </w:rPr>
              <w:t> empleados.</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Planificar</w:t>
            </w:r>
            <w:r>
              <w:rPr>
                <w:spacing w:val="-4"/>
                <w:sz w:val="22"/>
              </w:rPr>
              <w:t> </w:t>
            </w:r>
            <w:r>
              <w:rPr>
                <w:sz w:val="22"/>
              </w:rPr>
              <w:t>y</w:t>
            </w:r>
            <w:r>
              <w:rPr>
                <w:spacing w:val="-9"/>
                <w:sz w:val="22"/>
              </w:rPr>
              <w:t> </w:t>
            </w:r>
            <w:r>
              <w:rPr>
                <w:sz w:val="22"/>
              </w:rPr>
              <w:t>realizar</w:t>
            </w:r>
            <w:r>
              <w:rPr>
                <w:spacing w:val="-2"/>
                <w:sz w:val="22"/>
              </w:rPr>
              <w:t> </w:t>
            </w:r>
            <w:r>
              <w:rPr>
                <w:sz w:val="22"/>
              </w:rPr>
              <w:t>un</w:t>
            </w:r>
            <w:r>
              <w:rPr>
                <w:spacing w:val="-4"/>
                <w:sz w:val="22"/>
              </w:rPr>
              <w:t> </w:t>
            </w:r>
            <w:r>
              <w:rPr>
                <w:sz w:val="22"/>
              </w:rPr>
              <w:t>seguimiento</w:t>
            </w:r>
            <w:r>
              <w:rPr>
                <w:spacing w:val="-4"/>
                <w:sz w:val="22"/>
              </w:rPr>
              <w:t> </w:t>
            </w:r>
            <w:r>
              <w:rPr>
                <w:sz w:val="22"/>
              </w:rPr>
              <w:t>del uso</w:t>
            </w:r>
            <w:r>
              <w:rPr>
                <w:spacing w:val="-4"/>
                <w:sz w:val="22"/>
              </w:rPr>
              <w:t> </w:t>
            </w:r>
            <w:r>
              <w:rPr>
                <w:sz w:val="22"/>
              </w:rPr>
              <w:t>de</w:t>
            </w:r>
            <w:r>
              <w:rPr>
                <w:spacing w:val="-5"/>
                <w:sz w:val="22"/>
              </w:rPr>
              <w:t> </w:t>
            </w:r>
            <w:r>
              <w:rPr>
                <w:sz w:val="22"/>
              </w:rPr>
              <w:t>recursos</w:t>
            </w:r>
            <w:r>
              <w:rPr>
                <w:spacing w:val="1"/>
                <w:sz w:val="22"/>
              </w:rPr>
              <w:t> </w:t>
            </w:r>
            <w:r>
              <w:rPr>
                <w:sz w:val="22"/>
              </w:rPr>
              <w:t>humanos</w:t>
            </w:r>
            <w:r>
              <w:rPr>
                <w:spacing w:val="1"/>
                <w:sz w:val="22"/>
              </w:rPr>
              <w:t> </w:t>
            </w:r>
            <w:r>
              <w:rPr>
                <w:sz w:val="22"/>
              </w:rPr>
              <w:t>de</w:t>
            </w:r>
            <w:r>
              <w:rPr>
                <w:spacing w:val="-1"/>
                <w:sz w:val="22"/>
              </w:rPr>
              <w:t> </w:t>
            </w:r>
            <w:r>
              <w:rPr>
                <w:sz w:val="22"/>
              </w:rPr>
              <w:t>TI</w:t>
            </w:r>
            <w:r>
              <w:rPr>
                <w:spacing w:val="-1"/>
                <w:sz w:val="22"/>
              </w:rPr>
              <w:t> </w:t>
            </w:r>
            <w:r>
              <w:rPr>
                <w:sz w:val="22"/>
              </w:rPr>
              <w:t>y</w:t>
            </w:r>
            <w:r>
              <w:rPr>
                <w:spacing w:val="-4"/>
                <w:sz w:val="22"/>
              </w:rPr>
              <w:t> </w:t>
            </w:r>
            <w:r>
              <w:rPr>
                <w:sz w:val="22"/>
              </w:rPr>
              <w:t>del</w:t>
            </w:r>
            <w:r>
              <w:rPr>
                <w:spacing w:val="1"/>
                <w:sz w:val="22"/>
              </w:rPr>
              <w:t> </w:t>
            </w:r>
            <w:r>
              <w:rPr>
                <w:spacing w:val="-2"/>
                <w:sz w:val="22"/>
              </w:rPr>
              <w:t>negocio.</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5"/>
                <w:sz w:val="22"/>
              </w:rPr>
              <w:t> </w:t>
            </w:r>
            <w:r>
              <w:rPr>
                <w:sz w:val="22"/>
              </w:rPr>
              <w:t>el</w:t>
            </w:r>
            <w:r>
              <w:rPr>
                <w:spacing w:val="-3"/>
                <w:sz w:val="22"/>
              </w:rPr>
              <w:t> </w:t>
            </w:r>
            <w:r>
              <w:rPr>
                <w:sz w:val="22"/>
              </w:rPr>
              <w:t>personal</w:t>
            </w:r>
            <w:r>
              <w:rPr>
                <w:spacing w:val="-7"/>
                <w:sz w:val="22"/>
              </w:rPr>
              <w:t> </w:t>
            </w:r>
            <w:r>
              <w:rPr>
                <w:spacing w:val="-2"/>
                <w:sz w:val="22"/>
              </w:rPr>
              <w:t>contratado.</w:t>
            </w:r>
          </w:p>
        </w:tc>
        <w:tc>
          <w:tcPr>
            <w:tcW w:w="1275" w:type="dxa"/>
          </w:tcPr>
          <w:p>
            <w:pPr>
              <w:pStyle w:val="TableParagraph"/>
              <w:spacing w:line="253" w:lineRule="exact"/>
              <w:ind w:left="16"/>
              <w:jc w:val="center"/>
              <w:rPr>
                <w:sz w:val="22"/>
              </w:rPr>
            </w:pPr>
            <w:r>
              <w:rPr>
                <w:spacing w:val="-10"/>
                <w:sz w:val="22"/>
              </w:rPr>
              <w:t>4</w:t>
            </w:r>
          </w:p>
        </w:tc>
      </w:tr>
    </w:tbl>
    <w:p>
      <w:pPr>
        <w:pStyle w:val="BodyText"/>
        <w:spacing w:before="46"/>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75"/>
      </w:tblGrid>
      <w:tr>
        <w:trPr>
          <w:trHeight w:val="305" w:hRule="atLeast"/>
        </w:trPr>
        <w:tc>
          <w:tcPr>
            <w:tcW w:w="7908" w:type="dxa"/>
            <w:tcBorders>
              <w:top w:val="nil"/>
              <w:bottom w:val="nil"/>
            </w:tcBorders>
            <w:shd w:val="clear" w:color="auto" w:fill="9BBA58"/>
          </w:tcPr>
          <w:p>
            <w:pPr>
              <w:pStyle w:val="TableParagraph"/>
              <w:spacing w:before="10"/>
              <w:ind w:left="110"/>
              <w:rPr>
                <w:b/>
                <w:sz w:val="22"/>
              </w:rPr>
            </w:pPr>
            <w:r>
              <w:rPr>
                <w:b/>
                <w:color w:val="FFFFFF"/>
                <w:sz w:val="22"/>
              </w:rPr>
              <w:t>AP008:</w:t>
            </w:r>
            <w:r>
              <w:rPr>
                <w:b/>
                <w:color w:val="FFFFFF"/>
                <w:spacing w:val="-4"/>
                <w:sz w:val="22"/>
              </w:rPr>
              <w:t> </w:t>
            </w:r>
            <w:r>
              <w:rPr>
                <w:b/>
                <w:color w:val="FFFFFF"/>
                <w:sz w:val="22"/>
              </w:rPr>
              <w:t>Gestionar</w:t>
            </w:r>
            <w:r>
              <w:rPr>
                <w:b/>
                <w:color w:val="FFFFFF"/>
                <w:spacing w:val="-2"/>
                <w:sz w:val="22"/>
              </w:rPr>
              <w:t> </w:t>
            </w:r>
            <w:r>
              <w:rPr>
                <w:b/>
                <w:color w:val="FFFFFF"/>
                <w:sz w:val="22"/>
              </w:rPr>
              <w:t>las</w:t>
            </w:r>
            <w:r>
              <w:rPr>
                <w:b/>
                <w:color w:val="FFFFFF"/>
                <w:spacing w:val="-4"/>
                <w:sz w:val="22"/>
              </w:rPr>
              <w:t> </w:t>
            </w:r>
            <w:r>
              <w:rPr>
                <w:b/>
                <w:color w:val="FFFFFF"/>
                <w:spacing w:val="-2"/>
                <w:sz w:val="22"/>
              </w:rPr>
              <w:t>Relaciones</w:t>
            </w:r>
          </w:p>
        </w:tc>
        <w:tc>
          <w:tcPr>
            <w:tcW w:w="1275" w:type="dxa"/>
            <w:tcBorders>
              <w:top w:val="nil"/>
              <w:bottom w:val="nil"/>
            </w:tcBorders>
            <w:shd w:val="clear" w:color="auto" w:fill="9BBA58"/>
          </w:tcPr>
          <w:p>
            <w:pPr>
              <w:pStyle w:val="TableParagraph"/>
              <w:spacing w:before="10"/>
              <w:ind w:left="16"/>
              <w:jc w:val="center"/>
              <w:rPr>
                <w:b/>
                <w:sz w:val="22"/>
              </w:rPr>
            </w:pPr>
            <w:r>
              <w:rPr>
                <w:b/>
                <w:color w:val="FFFFFF"/>
                <w:spacing w:val="-10"/>
                <w:sz w:val="22"/>
              </w:rPr>
              <w:t>0</w:t>
            </w:r>
          </w:p>
        </w:tc>
      </w:tr>
      <w:tr>
        <w:trPr>
          <w:trHeight w:val="289" w:hRule="atLeast"/>
        </w:trPr>
        <w:tc>
          <w:tcPr>
            <w:tcW w:w="7908" w:type="dxa"/>
          </w:tcPr>
          <w:p>
            <w:pPr>
              <w:pStyle w:val="TableParagraph"/>
              <w:spacing w:line="248" w:lineRule="exact"/>
              <w:ind w:left="110"/>
              <w:rPr>
                <w:sz w:val="22"/>
              </w:rPr>
            </w:pPr>
            <w:r>
              <w:rPr>
                <w:sz w:val="22"/>
              </w:rPr>
              <w:t>Entender</w:t>
            </w:r>
            <w:r>
              <w:rPr>
                <w:spacing w:val="-5"/>
                <w:sz w:val="22"/>
              </w:rPr>
              <w:t> </w:t>
            </w:r>
            <w:r>
              <w:rPr>
                <w:sz w:val="22"/>
              </w:rPr>
              <w:t>las</w:t>
            </w:r>
            <w:r>
              <w:rPr>
                <w:spacing w:val="-5"/>
                <w:sz w:val="22"/>
              </w:rPr>
              <w:t> </w:t>
            </w:r>
            <w:r>
              <w:rPr>
                <w:sz w:val="22"/>
              </w:rPr>
              <w:t>expectativas</w:t>
            </w:r>
            <w:r>
              <w:rPr>
                <w:spacing w:val="-1"/>
                <w:sz w:val="22"/>
              </w:rPr>
              <w:t> </w:t>
            </w:r>
            <w:r>
              <w:rPr>
                <w:sz w:val="22"/>
              </w:rPr>
              <w:t>del</w:t>
            </w:r>
            <w:r>
              <w:rPr>
                <w:spacing w:val="-2"/>
                <w:sz w:val="22"/>
              </w:rPr>
              <w:t> negocio.</w:t>
            </w:r>
          </w:p>
        </w:tc>
        <w:tc>
          <w:tcPr>
            <w:tcW w:w="1275" w:type="dxa"/>
          </w:tcPr>
          <w:p>
            <w:pPr>
              <w:pStyle w:val="TableParagraph"/>
              <w:spacing w:line="248"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Identificar</w:t>
            </w:r>
            <w:r>
              <w:rPr>
                <w:spacing w:val="-7"/>
                <w:sz w:val="22"/>
              </w:rPr>
              <w:t> </w:t>
            </w:r>
            <w:r>
              <w:rPr>
                <w:sz w:val="22"/>
              </w:rPr>
              <w:t>oportunidades,</w:t>
            </w:r>
            <w:r>
              <w:rPr>
                <w:spacing w:val="-5"/>
                <w:sz w:val="22"/>
              </w:rPr>
              <w:t> </w:t>
            </w:r>
            <w:r>
              <w:rPr>
                <w:sz w:val="22"/>
              </w:rPr>
              <w:t>riesgos</w:t>
            </w:r>
            <w:r>
              <w:rPr>
                <w:spacing w:val="-1"/>
                <w:sz w:val="22"/>
              </w:rPr>
              <w:t> </w:t>
            </w:r>
            <w:r>
              <w:rPr>
                <w:sz w:val="22"/>
              </w:rPr>
              <w:t>y</w:t>
            </w:r>
            <w:r>
              <w:rPr>
                <w:spacing w:val="-11"/>
                <w:sz w:val="22"/>
              </w:rPr>
              <w:t> </w:t>
            </w:r>
            <w:r>
              <w:rPr>
                <w:sz w:val="22"/>
              </w:rPr>
              <w:t>limitaciones</w:t>
            </w:r>
            <w:r>
              <w:rPr>
                <w:spacing w:val="-1"/>
                <w:sz w:val="22"/>
              </w:rPr>
              <w:t> </w:t>
            </w:r>
            <w:r>
              <w:rPr>
                <w:sz w:val="22"/>
              </w:rPr>
              <w:t>de</w:t>
            </w:r>
            <w:r>
              <w:rPr>
                <w:spacing w:val="-3"/>
                <w:sz w:val="22"/>
              </w:rPr>
              <w:t> </w:t>
            </w:r>
            <w:r>
              <w:rPr>
                <w:sz w:val="22"/>
              </w:rPr>
              <w:t>TI</w:t>
            </w:r>
            <w:r>
              <w:rPr>
                <w:spacing w:val="-5"/>
                <w:sz w:val="22"/>
              </w:rPr>
              <w:t> </w:t>
            </w:r>
            <w:r>
              <w:rPr>
                <w:sz w:val="22"/>
              </w:rPr>
              <w:t>para</w:t>
            </w:r>
            <w:r>
              <w:rPr>
                <w:spacing w:val="2"/>
                <w:sz w:val="22"/>
              </w:rPr>
              <w:t> </w:t>
            </w:r>
            <w:r>
              <w:rPr>
                <w:sz w:val="22"/>
              </w:rPr>
              <w:t>mejorar</w:t>
            </w:r>
            <w:r>
              <w:rPr>
                <w:spacing w:val="-5"/>
                <w:sz w:val="22"/>
              </w:rPr>
              <w:t> </w:t>
            </w:r>
            <w:r>
              <w:rPr>
                <w:sz w:val="22"/>
              </w:rPr>
              <w:t>el</w:t>
            </w:r>
            <w:r>
              <w:rPr>
                <w:spacing w:val="4"/>
                <w:sz w:val="22"/>
              </w:rPr>
              <w:t> </w:t>
            </w:r>
            <w:r>
              <w:rPr>
                <w:spacing w:val="-2"/>
                <w:sz w:val="22"/>
              </w:rPr>
              <w:t>negocio.</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2"/>
                <w:sz w:val="22"/>
              </w:rPr>
              <w:t> </w:t>
            </w:r>
            <w:r>
              <w:rPr>
                <w:sz w:val="22"/>
              </w:rPr>
              <w:t>las</w:t>
            </w:r>
            <w:r>
              <w:rPr>
                <w:spacing w:val="-3"/>
                <w:sz w:val="22"/>
              </w:rPr>
              <w:t> </w:t>
            </w:r>
            <w:r>
              <w:rPr>
                <w:sz w:val="22"/>
              </w:rPr>
              <w:t>relaciones</w:t>
            </w:r>
            <w:r>
              <w:rPr>
                <w:spacing w:val="1"/>
                <w:sz w:val="22"/>
              </w:rPr>
              <w:t> </w:t>
            </w:r>
            <w:r>
              <w:rPr>
                <w:sz w:val="22"/>
              </w:rPr>
              <w:t>con</w:t>
            </w:r>
            <w:r>
              <w:rPr>
                <w:spacing w:val="-9"/>
                <w:sz w:val="22"/>
              </w:rPr>
              <w:t> </w:t>
            </w:r>
            <w:r>
              <w:rPr>
                <w:sz w:val="22"/>
              </w:rPr>
              <w:t>el</w:t>
            </w:r>
            <w:r>
              <w:rPr>
                <w:spacing w:val="1"/>
                <w:sz w:val="22"/>
              </w:rPr>
              <w:t> </w:t>
            </w:r>
            <w:r>
              <w:rPr>
                <w:spacing w:val="-2"/>
                <w:sz w:val="22"/>
              </w:rPr>
              <w:t>negocio.</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Coordinar</w:t>
            </w:r>
            <w:r>
              <w:rPr>
                <w:spacing w:val="-4"/>
                <w:sz w:val="22"/>
              </w:rPr>
              <w:t> </w:t>
            </w:r>
            <w:r>
              <w:rPr>
                <w:sz w:val="22"/>
              </w:rPr>
              <w:t>y</w:t>
            </w:r>
            <w:r>
              <w:rPr>
                <w:spacing w:val="-5"/>
                <w:sz w:val="22"/>
              </w:rPr>
              <w:t> </w:t>
            </w:r>
            <w:r>
              <w:rPr>
                <w:spacing w:val="-2"/>
                <w:sz w:val="22"/>
              </w:rPr>
              <w:t>comunicar.</w:t>
            </w:r>
          </w:p>
        </w:tc>
        <w:tc>
          <w:tcPr>
            <w:tcW w:w="127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ind w:left="110"/>
              <w:rPr>
                <w:sz w:val="22"/>
              </w:rPr>
            </w:pPr>
            <w:r>
              <w:rPr>
                <w:sz w:val="22"/>
              </w:rPr>
              <w:t>Proveer</w:t>
            </w:r>
            <w:r>
              <w:rPr>
                <w:spacing w:val="-3"/>
                <w:sz w:val="22"/>
              </w:rPr>
              <w:t> </w:t>
            </w:r>
            <w:r>
              <w:rPr>
                <w:sz w:val="22"/>
              </w:rPr>
              <w:t>datos</w:t>
            </w:r>
            <w:r>
              <w:rPr>
                <w:spacing w:val="-3"/>
                <w:sz w:val="22"/>
              </w:rPr>
              <w:t> </w:t>
            </w:r>
            <w:r>
              <w:rPr>
                <w:sz w:val="22"/>
              </w:rPr>
              <w:t>de</w:t>
            </w:r>
            <w:r>
              <w:rPr>
                <w:spacing w:val="-4"/>
                <w:sz w:val="22"/>
              </w:rPr>
              <w:t> </w:t>
            </w:r>
            <w:r>
              <w:rPr>
                <w:sz w:val="22"/>
              </w:rPr>
              <w:t>entrada para</w:t>
            </w:r>
            <w:r>
              <w:rPr>
                <w:spacing w:val="-4"/>
                <w:sz w:val="22"/>
              </w:rPr>
              <w:t> </w:t>
            </w:r>
            <w:r>
              <w:rPr>
                <w:sz w:val="22"/>
              </w:rPr>
              <w:t>la</w:t>
            </w:r>
            <w:r>
              <w:rPr>
                <w:spacing w:val="-5"/>
                <w:sz w:val="22"/>
              </w:rPr>
              <w:t> </w:t>
            </w:r>
            <w:r>
              <w:rPr>
                <w:sz w:val="22"/>
              </w:rPr>
              <w:t>mejora</w:t>
            </w:r>
            <w:r>
              <w:rPr>
                <w:spacing w:val="-4"/>
                <w:sz w:val="22"/>
              </w:rPr>
              <w:t> </w:t>
            </w:r>
            <w:r>
              <w:rPr>
                <w:sz w:val="22"/>
              </w:rPr>
              <w:t>continua de</w:t>
            </w:r>
            <w:r>
              <w:rPr>
                <w:spacing w:val="-4"/>
                <w:sz w:val="22"/>
              </w:rPr>
              <w:t> </w:t>
            </w:r>
            <w:r>
              <w:rPr>
                <w:sz w:val="22"/>
              </w:rPr>
              <w:t>los</w:t>
            </w:r>
            <w:r>
              <w:rPr>
                <w:spacing w:val="-6"/>
                <w:sz w:val="22"/>
              </w:rPr>
              <w:t> </w:t>
            </w:r>
            <w:r>
              <w:rPr>
                <w:spacing w:val="-2"/>
                <w:sz w:val="22"/>
              </w:rPr>
              <w:t>servicios</w:t>
            </w:r>
          </w:p>
        </w:tc>
        <w:tc>
          <w:tcPr>
            <w:tcW w:w="1275" w:type="dxa"/>
          </w:tcPr>
          <w:p>
            <w:pPr>
              <w:pStyle w:val="TableParagraph"/>
              <w:ind w:left="16"/>
              <w:jc w:val="center"/>
              <w:rPr>
                <w:sz w:val="22"/>
              </w:rPr>
            </w:pPr>
            <w:r>
              <w:rPr>
                <w:spacing w:val="-10"/>
                <w:sz w:val="22"/>
              </w:rPr>
              <w:t>0</w:t>
            </w:r>
          </w:p>
        </w:tc>
      </w:tr>
    </w:tbl>
    <w:p>
      <w:pPr>
        <w:pStyle w:val="BodyText"/>
        <w:rPr>
          <w:b/>
          <w:sz w:val="20"/>
        </w:rPr>
      </w:pPr>
    </w:p>
    <w:p>
      <w:pPr>
        <w:pStyle w:val="BodyText"/>
        <w:spacing w:before="97"/>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75"/>
      </w:tblGrid>
      <w:tr>
        <w:trPr>
          <w:trHeight w:val="31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APO11:</w:t>
            </w:r>
            <w:r>
              <w:rPr>
                <w:b/>
                <w:color w:val="FFFFFF"/>
                <w:spacing w:val="-4"/>
                <w:sz w:val="22"/>
              </w:rPr>
              <w:t> </w:t>
            </w:r>
            <w:r>
              <w:rPr>
                <w:b/>
                <w:color w:val="FFFFFF"/>
                <w:sz w:val="22"/>
              </w:rPr>
              <w:t>Gestionar</w:t>
            </w:r>
            <w:r>
              <w:rPr>
                <w:b/>
                <w:color w:val="FFFFFF"/>
                <w:spacing w:val="-4"/>
                <w:sz w:val="22"/>
              </w:rPr>
              <w:t> </w:t>
            </w:r>
            <w:r>
              <w:rPr>
                <w:b/>
                <w:color w:val="FFFFFF"/>
                <w:sz w:val="22"/>
              </w:rPr>
              <w:t>la</w:t>
            </w:r>
            <w:r>
              <w:rPr>
                <w:b/>
                <w:color w:val="FFFFFF"/>
                <w:spacing w:val="-4"/>
                <w:sz w:val="22"/>
              </w:rPr>
              <w:t> </w:t>
            </w:r>
            <w:r>
              <w:rPr>
                <w:b/>
                <w:color w:val="FFFFFF"/>
                <w:spacing w:val="-2"/>
                <w:sz w:val="22"/>
              </w:rPr>
              <w:t>Calidad</w:t>
            </w:r>
          </w:p>
        </w:tc>
        <w:tc>
          <w:tcPr>
            <w:tcW w:w="1275" w:type="dxa"/>
            <w:tcBorders>
              <w:top w:val="nil"/>
              <w:bottom w:val="nil"/>
            </w:tcBorders>
            <w:shd w:val="clear" w:color="auto" w:fill="9BBA58"/>
          </w:tcPr>
          <w:p>
            <w:pPr>
              <w:pStyle w:val="TableParagraph"/>
              <w:spacing w:before="9"/>
              <w:ind w:left="16" w:right="5"/>
              <w:jc w:val="center"/>
              <w:rPr>
                <w:b/>
                <w:sz w:val="22"/>
              </w:rPr>
            </w:pPr>
            <w:r>
              <w:rPr>
                <w:b/>
                <w:color w:val="FFFFFF"/>
                <w:spacing w:val="-5"/>
                <w:sz w:val="22"/>
              </w:rPr>
              <w:t>2,2</w:t>
            </w:r>
          </w:p>
        </w:tc>
      </w:tr>
      <w:tr>
        <w:trPr>
          <w:trHeight w:val="295" w:hRule="atLeast"/>
        </w:trPr>
        <w:tc>
          <w:tcPr>
            <w:tcW w:w="7908" w:type="dxa"/>
          </w:tcPr>
          <w:p>
            <w:pPr>
              <w:pStyle w:val="TableParagraph"/>
              <w:spacing w:line="248" w:lineRule="exact"/>
              <w:ind w:left="110"/>
              <w:rPr>
                <w:sz w:val="22"/>
              </w:rPr>
            </w:pPr>
            <w:r>
              <w:rPr>
                <w:sz w:val="22"/>
              </w:rPr>
              <w:t>Establecer</w:t>
            </w:r>
            <w:r>
              <w:rPr>
                <w:spacing w:val="-5"/>
                <w:sz w:val="22"/>
              </w:rPr>
              <w:t> </w:t>
            </w:r>
            <w:r>
              <w:rPr>
                <w:sz w:val="22"/>
              </w:rPr>
              <w:t>un</w:t>
            </w:r>
            <w:r>
              <w:rPr>
                <w:spacing w:val="-9"/>
                <w:sz w:val="22"/>
              </w:rPr>
              <w:t> </w:t>
            </w:r>
            <w:r>
              <w:rPr>
                <w:sz w:val="22"/>
              </w:rPr>
              <w:t>sistema</w:t>
            </w:r>
            <w:r>
              <w:rPr>
                <w:spacing w:val="3"/>
                <w:sz w:val="22"/>
              </w:rPr>
              <w:t> </w:t>
            </w:r>
            <w:r>
              <w:rPr>
                <w:sz w:val="22"/>
              </w:rPr>
              <w:t>de</w:t>
            </w:r>
            <w:r>
              <w:rPr>
                <w:spacing w:val="-2"/>
                <w:sz w:val="22"/>
              </w:rPr>
              <w:t> </w:t>
            </w:r>
            <w:r>
              <w:rPr>
                <w:sz w:val="22"/>
              </w:rPr>
              <w:t>gestión</w:t>
            </w:r>
            <w:r>
              <w:rPr>
                <w:spacing w:val="-4"/>
                <w:sz w:val="22"/>
              </w:rPr>
              <w:t> </w:t>
            </w:r>
            <w:r>
              <w:rPr>
                <w:sz w:val="22"/>
              </w:rPr>
              <w:t>de</w:t>
            </w:r>
            <w:r>
              <w:rPr>
                <w:spacing w:val="-2"/>
                <w:sz w:val="22"/>
              </w:rPr>
              <w:t> </w:t>
            </w:r>
            <w:r>
              <w:rPr>
                <w:sz w:val="22"/>
              </w:rPr>
              <w:t>la</w:t>
            </w:r>
            <w:r>
              <w:rPr>
                <w:spacing w:val="-1"/>
                <w:sz w:val="22"/>
              </w:rPr>
              <w:t> </w:t>
            </w:r>
            <w:r>
              <w:rPr>
                <w:sz w:val="22"/>
              </w:rPr>
              <w:t>calidad</w:t>
            </w:r>
            <w:r>
              <w:rPr>
                <w:spacing w:val="-9"/>
                <w:sz w:val="22"/>
              </w:rPr>
              <w:t> </w:t>
            </w:r>
            <w:r>
              <w:rPr>
                <w:spacing w:val="-2"/>
                <w:sz w:val="22"/>
              </w:rPr>
              <w:t>(SGC).</w:t>
            </w:r>
          </w:p>
        </w:tc>
        <w:tc>
          <w:tcPr>
            <w:tcW w:w="1275" w:type="dxa"/>
          </w:tcPr>
          <w:p>
            <w:pPr>
              <w:pStyle w:val="TableParagraph"/>
              <w:spacing w:line="248" w:lineRule="exact"/>
              <w:ind w:left="16"/>
              <w:jc w:val="center"/>
              <w:rPr>
                <w:sz w:val="22"/>
              </w:rPr>
            </w:pPr>
            <w:r>
              <w:rPr>
                <w:spacing w:val="-10"/>
                <w:sz w:val="22"/>
              </w:rPr>
              <w:t>2</w:t>
            </w:r>
          </w:p>
        </w:tc>
      </w:tr>
      <w:tr>
        <w:trPr>
          <w:trHeight w:val="300" w:hRule="atLeast"/>
        </w:trPr>
        <w:tc>
          <w:tcPr>
            <w:tcW w:w="7908" w:type="dxa"/>
          </w:tcPr>
          <w:p>
            <w:pPr>
              <w:pStyle w:val="TableParagraph"/>
              <w:spacing w:line="253" w:lineRule="exact"/>
              <w:ind w:left="110"/>
              <w:rPr>
                <w:sz w:val="22"/>
              </w:rPr>
            </w:pPr>
            <w:r>
              <w:rPr>
                <w:sz w:val="22"/>
              </w:rPr>
              <w:t>Enfocar</w:t>
            </w:r>
            <w:r>
              <w:rPr>
                <w:spacing w:val="-2"/>
                <w:sz w:val="22"/>
              </w:rPr>
              <w:t> </w:t>
            </w:r>
            <w:r>
              <w:rPr>
                <w:sz w:val="22"/>
              </w:rPr>
              <w:t>la</w:t>
            </w:r>
            <w:r>
              <w:rPr>
                <w:spacing w:val="1"/>
                <w:sz w:val="22"/>
              </w:rPr>
              <w:t> </w:t>
            </w:r>
            <w:r>
              <w:rPr>
                <w:sz w:val="22"/>
              </w:rPr>
              <w:t>gestión</w:t>
            </w:r>
            <w:r>
              <w:rPr>
                <w:spacing w:val="-3"/>
                <w:sz w:val="22"/>
              </w:rPr>
              <w:t> </w:t>
            </w:r>
            <w:r>
              <w:rPr>
                <w:sz w:val="22"/>
              </w:rPr>
              <w:t>de</w:t>
            </w:r>
            <w:r>
              <w:rPr>
                <w:spacing w:val="-5"/>
                <w:sz w:val="22"/>
              </w:rPr>
              <w:t> </w:t>
            </w:r>
            <w:r>
              <w:rPr>
                <w:sz w:val="22"/>
              </w:rPr>
              <w:t>la calidad</w:t>
            </w:r>
            <w:r>
              <w:rPr>
                <w:spacing w:val="-3"/>
                <w:sz w:val="22"/>
              </w:rPr>
              <w:t> </w:t>
            </w:r>
            <w:r>
              <w:rPr>
                <w:sz w:val="22"/>
              </w:rPr>
              <w:t>en</w:t>
            </w:r>
            <w:r>
              <w:rPr>
                <w:spacing w:val="-8"/>
                <w:sz w:val="22"/>
              </w:rPr>
              <w:t> </w:t>
            </w:r>
            <w:r>
              <w:rPr>
                <w:sz w:val="22"/>
              </w:rPr>
              <w:t>los</w:t>
            </w:r>
            <w:r>
              <w:rPr>
                <w:spacing w:val="2"/>
                <w:sz w:val="22"/>
              </w:rPr>
              <w:t> </w:t>
            </w:r>
            <w:r>
              <w:rPr>
                <w:spacing w:val="-2"/>
                <w:sz w:val="22"/>
              </w:rPr>
              <w:t>clientes.</w:t>
            </w:r>
          </w:p>
        </w:tc>
        <w:tc>
          <w:tcPr>
            <w:tcW w:w="1275" w:type="dxa"/>
          </w:tcPr>
          <w:p>
            <w:pPr>
              <w:pStyle w:val="TableParagraph"/>
              <w:spacing w:line="253" w:lineRule="exact"/>
              <w:ind w:left="16"/>
              <w:jc w:val="center"/>
              <w:rPr>
                <w:sz w:val="22"/>
              </w:rPr>
            </w:pPr>
            <w:r>
              <w:rPr>
                <w:spacing w:val="-10"/>
                <w:sz w:val="22"/>
              </w:rPr>
              <w:t>0</w:t>
            </w:r>
          </w:p>
        </w:tc>
      </w:tr>
      <w:tr>
        <w:trPr>
          <w:trHeight w:val="300" w:hRule="atLeast"/>
        </w:trPr>
        <w:tc>
          <w:tcPr>
            <w:tcW w:w="7908" w:type="dxa"/>
          </w:tcPr>
          <w:p>
            <w:pPr>
              <w:pStyle w:val="TableParagraph"/>
              <w:ind w:left="110"/>
              <w:rPr>
                <w:sz w:val="22"/>
              </w:rPr>
            </w:pPr>
            <w:r>
              <w:rPr>
                <w:sz w:val="22"/>
              </w:rPr>
              <w:t>Definir</w:t>
            </w:r>
            <w:r>
              <w:rPr>
                <w:spacing w:val="-2"/>
                <w:sz w:val="22"/>
              </w:rPr>
              <w:t> </w:t>
            </w:r>
            <w:r>
              <w:rPr>
                <w:sz w:val="22"/>
              </w:rPr>
              <w:t>y</w:t>
            </w:r>
            <w:r>
              <w:rPr>
                <w:spacing w:val="-5"/>
                <w:sz w:val="22"/>
              </w:rPr>
              <w:t> </w:t>
            </w:r>
            <w:r>
              <w:rPr>
                <w:sz w:val="22"/>
              </w:rPr>
              <w:t>gestionar</w:t>
            </w:r>
            <w:r>
              <w:rPr>
                <w:spacing w:val="-4"/>
                <w:sz w:val="22"/>
              </w:rPr>
              <w:t> </w:t>
            </w:r>
            <w:r>
              <w:rPr>
                <w:sz w:val="22"/>
              </w:rPr>
              <w:t>los</w:t>
            </w:r>
            <w:r>
              <w:rPr>
                <w:spacing w:val="-4"/>
                <w:sz w:val="22"/>
              </w:rPr>
              <w:t> </w:t>
            </w:r>
            <w:r>
              <w:rPr>
                <w:sz w:val="22"/>
              </w:rPr>
              <w:t>estándares,</w:t>
            </w:r>
            <w:r>
              <w:rPr>
                <w:spacing w:val="-1"/>
                <w:sz w:val="22"/>
              </w:rPr>
              <w:t> </w:t>
            </w:r>
            <w:r>
              <w:rPr>
                <w:sz w:val="22"/>
              </w:rPr>
              <w:t>procesos</w:t>
            </w:r>
            <w:r>
              <w:rPr>
                <w:spacing w:val="-1"/>
                <w:sz w:val="22"/>
              </w:rPr>
              <w:t> </w:t>
            </w:r>
            <w:r>
              <w:rPr>
                <w:sz w:val="22"/>
              </w:rPr>
              <w:t>y</w:t>
            </w:r>
            <w:r>
              <w:rPr>
                <w:spacing w:val="-5"/>
                <w:sz w:val="22"/>
              </w:rPr>
              <w:t> </w:t>
            </w:r>
            <w:r>
              <w:rPr>
                <w:sz w:val="22"/>
              </w:rPr>
              <w:t>prácticas</w:t>
            </w:r>
            <w:r>
              <w:rPr>
                <w:spacing w:val="-5"/>
                <w:sz w:val="22"/>
              </w:rPr>
              <w:t> </w:t>
            </w:r>
            <w:r>
              <w:rPr>
                <w:sz w:val="22"/>
              </w:rPr>
              <w:t>de</w:t>
            </w:r>
            <w:r>
              <w:rPr>
                <w:spacing w:val="-3"/>
                <w:sz w:val="22"/>
              </w:rPr>
              <w:t> </w:t>
            </w:r>
            <w:r>
              <w:rPr>
                <w:spacing w:val="-2"/>
                <w:sz w:val="22"/>
              </w:rPr>
              <w:t>calidad.</w:t>
            </w:r>
          </w:p>
        </w:tc>
        <w:tc>
          <w:tcPr>
            <w:tcW w:w="1275" w:type="dxa"/>
          </w:tcPr>
          <w:p>
            <w:pPr>
              <w:pStyle w:val="TableParagraph"/>
              <w:ind w:left="16"/>
              <w:jc w:val="center"/>
              <w:rPr>
                <w:sz w:val="22"/>
              </w:rPr>
            </w:pPr>
            <w:r>
              <w:rPr>
                <w:spacing w:val="-10"/>
                <w:sz w:val="22"/>
              </w:rPr>
              <w:t>4</w:t>
            </w:r>
          </w:p>
        </w:tc>
      </w:tr>
      <w:tr>
        <w:trPr>
          <w:trHeight w:val="300" w:hRule="atLeast"/>
        </w:trPr>
        <w:tc>
          <w:tcPr>
            <w:tcW w:w="7908" w:type="dxa"/>
          </w:tcPr>
          <w:p>
            <w:pPr>
              <w:pStyle w:val="TableParagraph"/>
              <w:spacing w:line="253" w:lineRule="exact"/>
              <w:ind w:left="110"/>
              <w:rPr>
                <w:sz w:val="22"/>
              </w:rPr>
            </w:pPr>
            <w:r>
              <w:rPr>
                <w:sz w:val="22"/>
              </w:rPr>
              <w:t>Supervisar</w:t>
            </w:r>
            <w:r>
              <w:rPr>
                <w:spacing w:val="-3"/>
                <w:sz w:val="22"/>
              </w:rPr>
              <w:t> </w:t>
            </w:r>
            <w:r>
              <w:rPr>
                <w:sz w:val="22"/>
              </w:rPr>
              <w:t>y</w:t>
            </w:r>
            <w:r>
              <w:rPr>
                <w:spacing w:val="-4"/>
                <w:sz w:val="22"/>
              </w:rPr>
              <w:t> </w:t>
            </w:r>
            <w:r>
              <w:rPr>
                <w:sz w:val="22"/>
              </w:rPr>
              <w:t>hacer</w:t>
            </w:r>
            <w:r>
              <w:rPr>
                <w:spacing w:val="-2"/>
                <w:sz w:val="22"/>
              </w:rPr>
              <w:t> </w:t>
            </w:r>
            <w:r>
              <w:rPr>
                <w:sz w:val="22"/>
              </w:rPr>
              <w:t>controles y</w:t>
            </w:r>
            <w:r>
              <w:rPr>
                <w:spacing w:val="-9"/>
                <w:sz w:val="22"/>
              </w:rPr>
              <w:t> </w:t>
            </w:r>
            <w:r>
              <w:rPr>
                <w:sz w:val="22"/>
              </w:rPr>
              <w:t>revisiones</w:t>
            </w:r>
            <w:r>
              <w:rPr>
                <w:spacing w:val="1"/>
                <w:sz w:val="22"/>
              </w:rPr>
              <w:t> </w:t>
            </w:r>
            <w:r>
              <w:rPr>
                <w:sz w:val="22"/>
              </w:rPr>
              <w:t>de</w:t>
            </w:r>
            <w:r>
              <w:rPr>
                <w:spacing w:val="-6"/>
                <w:sz w:val="22"/>
              </w:rPr>
              <w:t> </w:t>
            </w:r>
            <w:r>
              <w:rPr>
                <w:spacing w:val="-2"/>
                <w:sz w:val="22"/>
              </w:rPr>
              <w:t>calidad.</w:t>
            </w:r>
          </w:p>
        </w:tc>
        <w:tc>
          <w:tcPr>
            <w:tcW w:w="1275" w:type="dxa"/>
          </w:tcPr>
          <w:p>
            <w:pPr>
              <w:pStyle w:val="TableParagraph"/>
              <w:spacing w:line="253" w:lineRule="exact"/>
              <w:ind w:left="16"/>
              <w:jc w:val="center"/>
              <w:rPr>
                <w:sz w:val="22"/>
              </w:rPr>
            </w:pPr>
            <w:r>
              <w:rPr>
                <w:spacing w:val="-10"/>
                <w:sz w:val="22"/>
              </w:rPr>
              <w:t>4</w:t>
            </w:r>
          </w:p>
        </w:tc>
      </w:tr>
      <w:tr>
        <w:trPr>
          <w:trHeight w:val="300" w:hRule="atLeast"/>
        </w:trPr>
        <w:tc>
          <w:tcPr>
            <w:tcW w:w="7908" w:type="dxa"/>
          </w:tcPr>
          <w:p>
            <w:pPr>
              <w:pStyle w:val="TableParagraph"/>
              <w:spacing w:line="253" w:lineRule="exact"/>
              <w:ind w:left="110"/>
              <w:rPr>
                <w:sz w:val="22"/>
              </w:rPr>
            </w:pPr>
            <w:r>
              <w:rPr>
                <w:sz w:val="22"/>
              </w:rPr>
              <w:t>Mantener</w:t>
            </w:r>
            <w:r>
              <w:rPr>
                <w:spacing w:val="-3"/>
                <w:sz w:val="22"/>
              </w:rPr>
              <w:t> </w:t>
            </w:r>
            <w:r>
              <w:rPr>
                <w:sz w:val="22"/>
              </w:rPr>
              <w:t>una</w:t>
            </w:r>
            <w:r>
              <w:rPr>
                <w:spacing w:val="-2"/>
                <w:sz w:val="22"/>
              </w:rPr>
              <w:t> </w:t>
            </w:r>
            <w:r>
              <w:rPr>
                <w:sz w:val="22"/>
              </w:rPr>
              <w:t>mejora</w:t>
            </w:r>
            <w:r>
              <w:rPr>
                <w:spacing w:val="-6"/>
                <w:sz w:val="22"/>
              </w:rPr>
              <w:t> </w:t>
            </w:r>
            <w:r>
              <w:rPr>
                <w:spacing w:val="-2"/>
                <w:sz w:val="22"/>
              </w:rPr>
              <w:t>continua.</w:t>
            </w:r>
          </w:p>
        </w:tc>
        <w:tc>
          <w:tcPr>
            <w:tcW w:w="1275" w:type="dxa"/>
          </w:tcPr>
          <w:p>
            <w:pPr>
              <w:pStyle w:val="TableParagraph"/>
              <w:spacing w:line="253" w:lineRule="exact"/>
              <w:ind w:left="16"/>
              <w:jc w:val="center"/>
              <w:rPr>
                <w:sz w:val="22"/>
              </w:rPr>
            </w:pPr>
            <w:r>
              <w:rPr>
                <w:spacing w:val="-10"/>
                <w:sz w:val="22"/>
              </w:rPr>
              <w:t>1</w:t>
            </w:r>
          </w:p>
        </w:tc>
      </w:tr>
    </w:tbl>
    <w:p>
      <w:pPr>
        <w:pStyle w:val="BodyText"/>
        <w:spacing w:before="45"/>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80"/>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APO12:</w:t>
            </w:r>
            <w:r>
              <w:rPr>
                <w:b/>
                <w:color w:val="FFFFFF"/>
                <w:spacing w:val="-5"/>
                <w:sz w:val="22"/>
              </w:rPr>
              <w:t> </w:t>
            </w:r>
            <w:r>
              <w:rPr>
                <w:b/>
                <w:color w:val="FFFFFF"/>
                <w:sz w:val="22"/>
              </w:rPr>
              <w:t>Gestionar</w:t>
            </w:r>
            <w:r>
              <w:rPr>
                <w:b/>
                <w:color w:val="FFFFFF"/>
                <w:spacing w:val="-2"/>
                <w:sz w:val="22"/>
              </w:rPr>
              <w:t> </w:t>
            </w:r>
            <w:r>
              <w:rPr>
                <w:b/>
                <w:color w:val="FFFFFF"/>
                <w:sz w:val="22"/>
              </w:rPr>
              <w:t>el</w:t>
            </w:r>
            <w:r>
              <w:rPr>
                <w:b/>
                <w:color w:val="FFFFFF"/>
                <w:spacing w:val="-5"/>
                <w:sz w:val="22"/>
              </w:rPr>
              <w:t> </w:t>
            </w:r>
            <w:r>
              <w:rPr>
                <w:b/>
                <w:color w:val="FFFFFF"/>
                <w:spacing w:val="-2"/>
                <w:sz w:val="22"/>
              </w:rPr>
              <w:t>Riesgo</w:t>
            </w:r>
          </w:p>
        </w:tc>
        <w:tc>
          <w:tcPr>
            <w:tcW w:w="1280" w:type="dxa"/>
            <w:tcBorders>
              <w:top w:val="nil"/>
              <w:bottom w:val="nil"/>
            </w:tcBorders>
            <w:shd w:val="clear" w:color="auto" w:fill="9BBA58"/>
          </w:tcPr>
          <w:p>
            <w:pPr>
              <w:pStyle w:val="TableParagraph"/>
              <w:spacing w:before="9"/>
              <w:ind w:left="16"/>
              <w:jc w:val="center"/>
              <w:rPr>
                <w:b/>
                <w:sz w:val="22"/>
              </w:rPr>
            </w:pPr>
            <w:r>
              <w:rPr>
                <w:b/>
                <w:color w:val="FFFFFF"/>
                <w:spacing w:val="-5"/>
                <w:sz w:val="22"/>
              </w:rPr>
              <w:t>2,3</w:t>
            </w:r>
          </w:p>
        </w:tc>
      </w:tr>
      <w:tr>
        <w:trPr>
          <w:trHeight w:val="285" w:hRule="atLeast"/>
        </w:trPr>
        <w:tc>
          <w:tcPr>
            <w:tcW w:w="7908" w:type="dxa"/>
          </w:tcPr>
          <w:p>
            <w:pPr>
              <w:pStyle w:val="TableParagraph"/>
              <w:spacing w:line="248" w:lineRule="exact"/>
              <w:ind w:left="110"/>
              <w:rPr>
                <w:sz w:val="22"/>
              </w:rPr>
            </w:pPr>
            <w:r>
              <w:rPr>
                <w:sz w:val="22"/>
              </w:rPr>
              <w:t>Recopilar</w:t>
            </w:r>
            <w:r>
              <w:rPr>
                <w:spacing w:val="-3"/>
                <w:sz w:val="22"/>
              </w:rPr>
              <w:t> </w:t>
            </w:r>
            <w:r>
              <w:rPr>
                <w:spacing w:val="-2"/>
                <w:sz w:val="22"/>
              </w:rPr>
              <w:t>datos.</w:t>
            </w:r>
          </w:p>
        </w:tc>
        <w:tc>
          <w:tcPr>
            <w:tcW w:w="1280" w:type="dxa"/>
          </w:tcPr>
          <w:p>
            <w:pPr>
              <w:pStyle w:val="TableParagraph"/>
              <w:spacing w:line="248" w:lineRule="exact"/>
              <w:ind w:left="16" w:right="5"/>
              <w:jc w:val="center"/>
              <w:rPr>
                <w:sz w:val="22"/>
              </w:rPr>
            </w:pPr>
            <w:r>
              <w:rPr>
                <w:spacing w:val="-10"/>
                <w:sz w:val="22"/>
              </w:rPr>
              <w:t>3</w:t>
            </w:r>
          </w:p>
        </w:tc>
      </w:tr>
      <w:tr>
        <w:trPr>
          <w:trHeight w:val="295" w:hRule="atLeast"/>
        </w:trPr>
        <w:tc>
          <w:tcPr>
            <w:tcW w:w="7908" w:type="dxa"/>
          </w:tcPr>
          <w:p>
            <w:pPr>
              <w:pStyle w:val="TableParagraph"/>
              <w:spacing w:line="253" w:lineRule="exact"/>
              <w:ind w:left="110"/>
              <w:rPr>
                <w:sz w:val="22"/>
              </w:rPr>
            </w:pPr>
            <w:r>
              <w:rPr>
                <w:sz w:val="22"/>
              </w:rPr>
              <w:t>Analizar</w:t>
            </w:r>
            <w:r>
              <w:rPr>
                <w:spacing w:val="-3"/>
                <w:sz w:val="22"/>
              </w:rPr>
              <w:t> </w:t>
            </w:r>
            <w:r>
              <w:rPr>
                <w:sz w:val="22"/>
              </w:rPr>
              <w:t>el</w:t>
            </w:r>
            <w:r>
              <w:rPr>
                <w:spacing w:val="-5"/>
                <w:sz w:val="22"/>
              </w:rPr>
              <w:t> </w:t>
            </w:r>
            <w:r>
              <w:rPr>
                <w:spacing w:val="-2"/>
                <w:sz w:val="22"/>
              </w:rPr>
              <w:t>riesgo.</w:t>
            </w:r>
          </w:p>
        </w:tc>
        <w:tc>
          <w:tcPr>
            <w:tcW w:w="1280" w:type="dxa"/>
          </w:tcPr>
          <w:p>
            <w:pPr>
              <w:pStyle w:val="TableParagraph"/>
              <w:spacing w:line="253" w:lineRule="exact"/>
              <w:ind w:left="16" w:right="5"/>
              <w:jc w:val="center"/>
              <w:rPr>
                <w:sz w:val="22"/>
              </w:rPr>
            </w:pPr>
            <w:r>
              <w:rPr>
                <w:spacing w:val="-10"/>
                <w:sz w:val="22"/>
              </w:rPr>
              <w:t>2</w:t>
            </w:r>
          </w:p>
        </w:tc>
      </w:tr>
      <w:tr>
        <w:trPr>
          <w:trHeight w:val="290" w:hRule="atLeast"/>
        </w:trPr>
        <w:tc>
          <w:tcPr>
            <w:tcW w:w="7908" w:type="dxa"/>
          </w:tcPr>
          <w:p>
            <w:pPr>
              <w:pStyle w:val="TableParagraph"/>
              <w:spacing w:line="253" w:lineRule="exact"/>
              <w:ind w:left="110"/>
              <w:rPr>
                <w:sz w:val="22"/>
              </w:rPr>
            </w:pPr>
            <w:r>
              <w:rPr>
                <w:sz w:val="22"/>
              </w:rPr>
              <w:t>Mantener</w:t>
            </w:r>
            <w:r>
              <w:rPr>
                <w:spacing w:val="-1"/>
                <w:sz w:val="22"/>
              </w:rPr>
              <w:t> </w:t>
            </w:r>
            <w:r>
              <w:rPr>
                <w:sz w:val="22"/>
              </w:rPr>
              <w:t>un</w:t>
            </w:r>
            <w:r>
              <w:rPr>
                <w:spacing w:val="-6"/>
                <w:sz w:val="22"/>
              </w:rPr>
              <w:t> </w:t>
            </w:r>
            <w:r>
              <w:rPr>
                <w:sz w:val="22"/>
              </w:rPr>
              <w:t>perfil</w:t>
            </w:r>
            <w:r>
              <w:rPr>
                <w:spacing w:val="-3"/>
                <w:sz w:val="22"/>
              </w:rPr>
              <w:t> </w:t>
            </w:r>
            <w:r>
              <w:rPr>
                <w:sz w:val="22"/>
              </w:rPr>
              <w:t>de</w:t>
            </w:r>
            <w:r>
              <w:rPr>
                <w:spacing w:val="-8"/>
                <w:sz w:val="22"/>
              </w:rPr>
              <w:t> </w:t>
            </w:r>
            <w:r>
              <w:rPr>
                <w:spacing w:val="-2"/>
                <w:sz w:val="22"/>
              </w:rPr>
              <w:t>riesgo.</w:t>
            </w:r>
          </w:p>
        </w:tc>
        <w:tc>
          <w:tcPr>
            <w:tcW w:w="1280" w:type="dxa"/>
          </w:tcPr>
          <w:p>
            <w:pPr>
              <w:pStyle w:val="TableParagraph"/>
              <w:spacing w:line="253" w:lineRule="exact"/>
              <w:ind w:left="16" w:right="5"/>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Articular</w:t>
            </w:r>
            <w:r>
              <w:rPr>
                <w:spacing w:val="-4"/>
                <w:sz w:val="22"/>
              </w:rPr>
              <w:t> </w:t>
            </w:r>
            <w:r>
              <w:rPr>
                <w:sz w:val="22"/>
              </w:rPr>
              <w:t>el</w:t>
            </w:r>
            <w:r>
              <w:rPr>
                <w:spacing w:val="-5"/>
                <w:sz w:val="22"/>
              </w:rPr>
              <w:t> </w:t>
            </w:r>
            <w:r>
              <w:rPr>
                <w:spacing w:val="-2"/>
                <w:sz w:val="22"/>
              </w:rPr>
              <w:t>riesgo.</w:t>
            </w:r>
          </w:p>
        </w:tc>
        <w:tc>
          <w:tcPr>
            <w:tcW w:w="1280" w:type="dxa"/>
          </w:tcPr>
          <w:p>
            <w:pPr>
              <w:pStyle w:val="TableParagraph"/>
              <w:spacing w:line="253" w:lineRule="exact"/>
              <w:ind w:left="16" w:right="5"/>
              <w:jc w:val="center"/>
              <w:rPr>
                <w:sz w:val="22"/>
              </w:rPr>
            </w:pPr>
            <w:r>
              <w:rPr>
                <w:spacing w:val="-10"/>
                <w:sz w:val="22"/>
              </w:rPr>
              <w:t>3</w:t>
            </w:r>
          </w:p>
        </w:tc>
      </w:tr>
      <w:tr>
        <w:trPr>
          <w:trHeight w:val="290" w:hRule="atLeast"/>
        </w:trPr>
        <w:tc>
          <w:tcPr>
            <w:tcW w:w="7908" w:type="dxa"/>
          </w:tcPr>
          <w:p>
            <w:pPr>
              <w:pStyle w:val="TableParagraph"/>
              <w:spacing w:line="253" w:lineRule="exact"/>
              <w:ind w:left="110"/>
              <w:rPr>
                <w:sz w:val="22"/>
              </w:rPr>
            </w:pPr>
            <w:r>
              <w:rPr>
                <w:sz w:val="22"/>
              </w:rPr>
              <w:t>Definir</w:t>
            </w:r>
            <w:r>
              <w:rPr>
                <w:spacing w:val="-1"/>
                <w:sz w:val="22"/>
              </w:rPr>
              <w:t> </w:t>
            </w:r>
            <w:r>
              <w:rPr>
                <w:sz w:val="22"/>
              </w:rPr>
              <w:t>un</w:t>
            </w:r>
            <w:r>
              <w:rPr>
                <w:spacing w:val="-5"/>
                <w:sz w:val="22"/>
              </w:rPr>
              <w:t> </w:t>
            </w:r>
            <w:r>
              <w:rPr>
                <w:sz w:val="22"/>
              </w:rPr>
              <w:t>portafolio</w:t>
            </w:r>
            <w:r>
              <w:rPr>
                <w:spacing w:val="-5"/>
                <w:sz w:val="22"/>
              </w:rPr>
              <w:t> </w:t>
            </w:r>
            <w:r>
              <w:rPr>
                <w:sz w:val="22"/>
              </w:rPr>
              <w:t>de</w:t>
            </w:r>
            <w:r>
              <w:rPr>
                <w:spacing w:val="-6"/>
                <w:sz w:val="22"/>
              </w:rPr>
              <w:t> </w:t>
            </w:r>
            <w:r>
              <w:rPr>
                <w:sz w:val="22"/>
              </w:rPr>
              <w:t>acciones</w:t>
            </w:r>
            <w:r>
              <w:rPr>
                <w:spacing w:val="-1"/>
                <w:sz w:val="22"/>
              </w:rPr>
              <w:t> </w:t>
            </w:r>
            <w:r>
              <w:rPr>
                <w:sz w:val="22"/>
              </w:rPr>
              <w:t>para</w:t>
            </w:r>
            <w:r>
              <w:rPr>
                <w:spacing w:val="-2"/>
                <w:sz w:val="22"/>
              </w:rPr>
              <w:t> </w:t>
            </w:r>
            <w:r>
              <w:rPr>
                <w:sz w:val="22"/>
              </w:rPr>
              <w:t>la</w:t>
            </w:r>
            <w:r>
              <w:rPr>
                <w:spacing w:val="-2"/>
                <w:sz w:val="22"/>
              </w:rPr>
              <w:t> </w:t>
            </w:r>
            <w:r>
              <w:rPr>
                <w:sz w:val="22"/>
              </w:rPr>
              <w:t>gestión</w:t>
            </w:r>
            <w:r>
              <w:rPr>
                <w:spacing w:val="-5"/>
                <w:sz w:val="22"/>
              </w:rPr>
              <w:t> </w:t>
            </w:r>
            <w:r>
              <w:rPr>
                <w:sz w:val="22"/>
              </w:rPr>
              <w:t>de</w:t>
            </w:r>
            <w:r>
              <w:rPr>
                <w:spacing w:val="-6"/>
                <w:sz w:val="22"/>
              </w:rPr>
              <w:t> </w:t>
            </w:r>
            <w:r>
              <w:rPr>
                <w:spacing w:val="-2"/>
                <w:sz w:val="22"/>
              </w:rPr>
              <w:t>riesgos.</w:t>
            </w:r>
          </w:p>
        </w:tc>
        <w:tc>
          <w:tcPr>
            <w:tcW w:w="1280" w:type="dxa"/>
          </w:tcPr>
          <w:p>
            <w:pPr>
              <w:pStyle w:val="TableParagraph"/>
              <w:spacing w:line="253" w:lineRule="exact"/>
              <w:ind w:left="16" w:right="5"/>
              <w:jc w:val="center"/>
              <w:rPr>
                <w:sz w:val="22"/>
              </w:rPr>
            </w:pPr>
            <w:r>
              <w:rPr>
                <w:spacing w:val="-10"/>
                <w:sz w:val="22"/>
              </w:rPr>
              <w:t>3</w:t>
            </w:r>
          </w:p>
        </w:tc>
      </w:tr>
      <w:tr>
        <w:trPr>
          <w:trHeight w:val="290" w:hRule="atLeast"/>
        </w:trPr>
        <w:tc>
          <w:tcPr>
            <w:tcW w:w="7908" w:type="dxa"/>
          </w:tcPr>
          <w:p>
            <w:pPr>
              <w:pStyle w:val="TableParagraph"/>
              <w:ind w:left="110"/>
              <w:rPr>
                <w:sz w:val="22"/>
              </w:rPr>
            </w:pPr>
            <w:r>
              <w:rPr>
                <w:sz w:val="22"/>
              </w:rPr>
              <w:t>Responder</w:t>
            </w:r>
            <w:r>
              <w:rPr>
                <w:spacing w:val="-1"/>
                <w:sz w:val="22"/>
              </w:rPr>
              <w:t> </w:t>
            </w:r>
            <w:r>
              <w:rPr>
                <w:sz w:val="22"/>
              </w:rPr>
              <w:t>al</w:t>
            </w:r>
            <w:r>
              <w:rPr>
                <w:spacing w:val="-2"/>
                <w:sz w:val="22"/>
              </w:rPr>
              <w:t> riesgo.</w:t>
            </w:r>
          </w:p>
        </w:tc>
        <w:tc>
          <w:tcPr>
            <w:tcW w:w="1280" w:type="dxa"/>
          </w:tcPr>
          <w:p>
            <w:pPr>
              <w:pStyle w:val="TableParagraph"/>
              <w:ind w:left="16" w:right="5"/>
              <w:jc w:val="center"/>
              <w:rPr>
                <w:sz w:val="22"/>
              </w:rPr>
            </w:pPr>
            <w:r>
              <w:rPr>
                <w:spacing w:val="-10"/>
                <w:sz w:val="22"/>
              </w:rPr>
              <w:t>3</w:t>
            </w:r>
          </w:p>
        </w:tc>
      </w:tr>
    </w:tbl>
    <w:p>
      <w:pPr>
        <w:pStyle w:val="BodyText"/>
        <w:spacing w:before="51"/>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275"/>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APO13:</w:t>
            </w:r>
            <w:r>
              <w:rPr>
                <w:b/>
                <w:color w:val="FFFFFF"/>
                <w:spacing w:val="-4"/>
                <w:sz w:val="22"/>
              </w:rPr>
              <w:t> </w:t>
            </w:r>
            <w:r>
              <w:rPr>
                <w:b/>
                <w:color w:val="FFFFFF"/>
                <w:sz w:val="22"/>
              </w:rPr>
              <w:t>Gestionar</w:t>
            </w:r>
            <w:r>
              <w:rPr>
                <w:b/>
                <w:color w:val="FFFFFF"/>
                <w:spacing w:val="-4"/>
                <w:sz w:val="22"/>
              </w:rPr>
              <w:t> </w:t>
            </w:r>
            <w:r>
              <w:rPr>
                <w:b/>
                <w:color w:val="FFFFFF"/>
                <w:sz w:val="22"/>
              </w:rPr>
              <w:t>la</w:t>
            </w:r>
            <w:r>
              <w:rPr>
                <w:b/>
                <w:color w:val="FFFFFF"/>
                <w:spacing w:val="-4"/>
                <w:sz w:val="22"/>
              </w:rPr>
              <w:t> </w:t>
            </w:r>
            <w:r>
              <w:rPr>
                <w:b/>
                <w:color w:val="FFFFFF"/>
                <w:spacing w:val="-2"/>
                <w:sz w:val="22"/>
              </w:rPr>
              <w:t>Seguridad</w:t>
            </w:r>
          </w:p>
        </w:tc>
        <w:tc>
          <w:tcPr>
            <w:tcW w:w="1275" w:type="dxa"/>
            <w:tcBorders>
              <w:top w:val="nil"/>
              <w:bottom w:val="nil"/>
            </w:tcBorders>
            <w:shd w:val="clear" w:color="auto" w:fill="9BBA58"/>
          </w:tcPr>
          <w:p>
            <w:pPr>
              <w:pStyle w:val="TableParagraph"/>
              <w:spacing w:before="9"/>
              <w:ind w:left="16"/>
              <w:jc w:val="center"/>
              <w:rPr>
                <w:b/>
                <w:sz w:val="22"/>
              </w:rPr>
            </w:pPr>
            <w:r>
              <w:rPr>
                <w:b/>
                <w:color w:val="FFFFFF"/>
                <w:spacing w:val="-10"/>
                <w:sz w:val="22"/>
              </w:rPr>
              <w:t>1</w:t>
            </w:r>
          </w:p>
        </w:tc>
      </w:tr>
      <w:tr>
        <w:trPr>
          <w:trHeight w:val="285" w:hRule="atLeast"/>
        </w:trPr>
        <w:tc>
          <w:tcPr>
            <w:tcW w:w="7908" w:type="dxa"/>
          </w:tcPr>
          <w:p>
            <w:pPr>
              <w:pStyle w:val="TableParagraph"/>
              <w:spacing w:line="248" w:lineRule="exact"/>
              <w:ind w:left="110"/>
              <w:rPr>
                <w:sz w:val="22"/>
              </w:rPr>
            </w:pPr>
            <w:r>
              <w:rPr>
                <w:sz w:val="22"/>
              </w:rPr>
              <w:t>Establecer</w:t>
            </w:r>
            <w:r>
              <w:rPr>
                <w:spacing w:val="-4"/>
                <w:sz w:val="22"/>
              </w:rPr>
              <w:t> </w:t>
            </w:r>
            <w:r>
              <w:rPr>
                <w:sz w:val="22"/>
              </w:rPr>
              <w:t>y</w:t>
            </w:r>
            <w:r>
              <w:rPr>
                <w:spacing w:val="-4"/>
                <w:sz w:val="22"/>
              </w:rPr>
              <w:t> </w:t>
            </w:r>
            <w:r>
              <w:rPr>
                <w:sz w:val="22"/>
              </w:rPr>
              <w:t>mantener</w:t>
            </w:r>
            <w:r>
              <w:rPr>
                <w:spacing w:val="1"/>
                <w:sz w:val="22"/>
              </w:rPr>
              <w:t> </w:t>
            </w:r>
            <w:r>
              <w:rPr>
                <w:sz w:val="22"/>
              </w:rPr>
              <w:t>un</w:t>
            </w:r>
            <w:r>
              <w:rPr>
                <w:spacing w:val="-9"/>
                <w:sz w:val="22"/>
              </w:rPr>
              <w:t> </w:t>
            </w:r>
            <w:r>
              <w:rPr>
                <w:spacing w:val="-4"/>
                <w:sz w:val="22"/>
              </w:rPr>
              <w:t>SGSI.</w:t>
            </w:r>
          </w:p>
        </w:tc>
        <w:tc>
          <w:tcPr>
            <w:tcW w:w="1275" w:type="dxa"/>
          </w:tcPr>
          <w:p>
            <w:pPr>
              <w:pStyle w:val="TableParagraph"/>
              <w:spacing w:line="248" w:lineRule="exact"/>
              <w:ind w:left="16"/>
              <w:jc w:val="center"/>
              <w:rPr>
                <w:sz w:val="22"/>
              </w:rPr>
            </w:pPr>
            <w:r>
              <w:rPr>
                <w:spacing w:val="-10"/>
                <w:sz w:val="22"/>
              </w:rPr>
              <w:t>1</w:t>
            </w:r>
          </w:p>
        </w:tc>
      </w:tr>
      <w:tr>
        <w:trPr>
          <w:trHeight w:val="290" w:hRule="atLeast"/>
        </w:trPr>
        <w:tc>
          <w:tcPr>
            <w:tcW w:w="7908" w:type="dxa"/>
          </w:tcPr>
          <w:p>
            <w:pPr>
              <w:pStyle w:val="TableParagraph"/>
              <w:spacing w:line="253" w:lineRule="exact"/>
              <w:ind w:left="110"/>
              <w:rPr>
                <w:sz w:val="22"/>
              </w:rPr>
            </w:pPr>
            <w:r>
              <w:rPr>
                <w:sz w:val="22"/>
              </w:rPr>
              <w:t>Definir</w:t>
            </w:r>
            <w:r>
              <w:rPr>
                <w:spacing w:val="1"/>
                <w:sz w:val="22"/>
              </w:rPr>
              <w:t> </w:t>
            </w:r>
            <w:r>
              <w:rPr>
                <w:sz w:val="22"/>
              </w:rPr>
              <w:t>y</w:t>
            </w:r>
            <w:r>
              <w:rPr>
                <w:spacing w:val="-4"/>
                <w:sz w:val="22"/>
              </w:rPr>
              <w:t> </w:t>
            </w:r>
            <w:r>
              <w:rPr>
                <w:sz w:val="22"/>
              </w:rPr>
              <w:t>gestionar</w:t>
            </w:r>
            <w:r>
              <w:rPr>
                <w:spacing w:val="-1"/>
                <w:sz w:val="22"/>
              </w:rPr>
              <w:t> </w:t>
            </w:r>
            <w:r>
              <w:rPr>
                <w:sz w:val="22"/>
              </w:rPr>
              <w:t>un</w:t>
            </w:r>
            <w:r>
              <w:rPr>
                <w:spacing w:val="-3"/>
                <w:sz w:val="22"/>
              </w:rPr>
              <w:t> </w:t>
            </w:r>
            <w:r>
              <w:rPr>
                <w:sz w:val="22"/>
              </w:rPr>
              <w:t>plan</w:t>
            </w:r>
            <w:r>
              <w:rPr>
                <w:spacing w:val="-4"/>
                <w:sz w:val="22"/>
              </w:rPr>
              <w:t> </w:t>
            </w:r>
            <w:r>
              <w:rPr>
                <w:sz w:val="22"/>
              </w:rPr>
              <w:t>de</w:t>
            </w:r>
            <w:r>
              <w:rPr>
                <w:spacing w:val="-5"/>
                <w:sz w:val="22"/>
              </w:rPr>
              <w:t> </w:t>
            </w:r>
            <w:r>
              <w:rPr>
                <w:sz w:val="22"/>
              </w:rPr>
              <w:t>tratamiento</w:t>
            </w:r>
            <w:r>
              <w:rPr>
                <w:spacing w:val="-4"/>
                <w:sz w:val="22"/>
              </w:rPr>
              <w:t> </w:t>
            </w:r>
            <w:r>
              <w:rPr>
                <w:sz w:val="22"/>
              </w:rPr>
              <w:t>del</w:t>
            </w:r>
            <w:r>
              <w:rPr>
                <w:spacing w:val="-4"/>
                <w:sz w:val="22"/>
              </w:rPr>
              <w:t> </w:t>
            </w:r>
            <w:r>
              <w:rPr>
                <w:sz w:val="22"/>
              </w:rPr>
              <w:t>riesgo</w:t>
            </w:r>
            <w:r>
              <w:rPr>
                <w:spacing w:val="-3"/>
                <w:sz w:val="22"/>
              </w:rPr>
              <w:t> </w:t>
            </w:r>
            <w:r>
              <w:rPr>
                <w:sz w:val="22"/>
              </w:rPr>
              <w:t>de</w:t>
            </w:r>
            <w:r>
              <w:rPr>
                <w:spacing w:val="-6"/>
                <w:sz w:val="22"/>
              </w:rPr>
              <w:t> </w:t>
            </w:r>
            <w:r>
              <w:rPr>
                <w:sz w:val="22"/>
              </w:rPr>
              <w:t>la</w:t>
            </w:r>
            <w:r>
              <w:rPr>
                <w:spacing w:val="5"/>
                <w:sz w:val="22"/>
              </w:rPr>
              <w:t> </w:t>
            </w:r>
            <w:r>
              <w:rPr>
                <w:sz w:val="22"/>
              </w:rPr>
              <w:t>seguridad</w:t>
            </w:r>
            <w:r>
              <w:rPr>
                <w:spacing w:val="-4"/>
                <w:sz w:val="22"/>
              </w:rPr>
              <w:t> </w:t>
            </w:r>
            <w:r>
              <w:rPr>
                <w:sz w:val="22"/>
              </w:rPr>
              <w:t>de</w:t>
            </w:r>
            <w:r>
              <w:rPr>
                <w:spacing w:val="-5"/>
                <w:sz w:val="22"/>
              </w:rPr>
              <w:t> </w:t>
            </w:r>
            <w:r>
              <w:rPr>
                <w:sz w:val="22"/>
              </w:rPr>
              <w:t>la </w:t>
            </w:r>
            <w:r>
              <w:rPr>
                <w:spacing w:val="-2"/>
                <w:sz w:val="22"/>
              </w:rPr>
              <w:t>información.</w:t>
            </w:r>
          </w:p>
        </w:tc>
        <w:tc>
          <w:tcPr>
            <w:tcW w:w="1275" w:type="dxa"/>
          </w:tcPr>
          <w:p>
            <w:pPr>
              <w:pStyle w:val="TableParagraph"/>
              <w:spacing w:line="253" w:lineRule="exact"/>
              <w:ind w:left="16"/>
              <w:jc w:val="center"/>
              <w:rPr>
                <w:sz w:val="22"/>
              </w:rPr>
            </w:pPr>
            <w:r>
              <w:rPr>
                <w:spacing w:val="-10"/>
                <w:sz w:val="22"/>
              </w:rPr>
              <w:t>1</w:t>
            </w:r>
          </w:p>
        </w:tc>
      </w:tr>
      <w:tr>
        <w:trPr>
          <w:trHeight w:val="290" w:hRule="atLeast"/>
        </w:trPr>
        <w:tc>
          <w:tcPr>
            <w:tcW w:w="7908" w:type="dxa"/>
          </w:tcPr>
          <w:p>
            <w:pPr>
              <w:pStyle w:val="TableParagraph"/>
              <w:spacing w:line="253" w:lineRule="exact"/>
              <w:ind w:left="110"/>
              <w:rPr>
                <w:sz w:val="22"/>
              </w:rPr>
            </w:pPr>
            <w:r>
              <w:rPr>
                <w:sz w:val="22"/>
              </w:rPr>
              <w:t>Supervisar</w:t>
            </w:r>
            <w:r>
              <w:rPr>
                <w:spacing w:val="-4"/>
                <w:sz w:val="22"/>
              </w:rPr>
              <w:t> </w:t>
            </w:r>
            <w:r>
              <w:rPr>
                <w:sz w:val="22"/>
              </w:rPr>
              <w:t>y</w:t>
            </w:r>
            <w:r>
              <w:rPr>
                <w:spacing w:val="-7"/>
                <w:sz w:val="22"/>
              </w:rPr>
              <w:t> </w:t>
            </w:r>
            <w:r>
              <w:rPr>
                <w:sz w:val="22"/>
              </w:rPr>
              <w:t>revisar</w:t>
            </w:r>
            <w:r>
              <w:rPr>
                <w:spacing w:val="-2"/>
                <w:sz w:val="22"/>
              </w:rPr>
              <w:t> </w:t>
            </w:r>
            <w:r>
              <w:rPr>
                <w:sz w:val="22"/>
              </w:rPr>
              <w:t>el</w:t>
            </w:r>
            <w:r>
              <w:rPr>
                <w:spacing w:val="-3"/>
                <w:sz w:val="22"/>
              </w:rPr>
              <w:t> </w:t>
            </w:r>
            <w:r>
              <w:rPr>
                <w:spacing w:val="-4"/>
                <w:sz w:val="22"/>
              </w:rPr>
              <w:t>SGSI.</w:t>
            </w:r>
          </w:p>
        </w:tc>
        <w:tc>
          <w:tcPr>
            <w:tcW w:w="1275" w:type="dxa"/>
          </w:tcPr>
          <w:p>
            <w:pPr>
              <w:pStyle w:val="TableParagraph"/>
              <w:spacing w:line="253" w:lineRule="exact"/>
              <w:ind w:left="16"/>
              <w:jc w:val="center"/>
              <w:rPr>
                <w:sz w:val="22"/>
              </w:rPr>
            </w:pPr>
            <w:r>
              <w:rPr>
                <w:spacing w:val="-10"/>
                <w:sz w:val="22"/>
              </w:rPr>
              <w:t>0</w:t>
            </w:r>
          </w:p>
        </w:tc>
      </w:tr>
    </w:tbl>
    <w:p>
      <w:pPr>
        <w:spacing w:before="4"/>
        <w:ind w:left="4132" w:right="1906" w:hanging="1421"/>
        <w:jc w:val="left"/>
        <w:rPr>
          <w:i/>
          <w:sz w:val="20"/>
        </w:rPr>
      </w:pPr>
      <w:bookmarkStart w:name="_bookmark138" w:id="195"/>
      <w:bookmarkEnd w:id="195"/>
      <w:r>
        <w:rPr/>
      </w:r>
      <w:r>
        <w:rPr>
          <w:i/>
          <w:sz w:val="20"/>
        </w:rPr>
        <w:t>Tabla</w:t>
      </w:r>
      <w:r>
        <w:rPr>
          <w:i/>
          <w:spacing w:val="-5"/>
          <w:sz w:val="20"/>
        </w:rPr>
        <w:t> </w:t>
      </w:r>
      <w:r>
        <w:rPr>
          <w:i/>
          <w:sz w:val="20"/>
        </w:rPr>
        <w:t>42.</w:t>
      </w:r>
      <w:r>
        <w:rPr>
          <w:i/>
          <w:spacing w:val="-5"/>
          <w:sz w:val="20"/>
        </w:rPr>
        <w:t> </w:t>
      </w:r>
      <w:r>
        <w:rPr>
          <w:i/>
          <w:sz w:val="20"/>
        </w:rPr>
        <w:t>Evaluación</w:t>
      </w:r>
      <w:r>
        <w:rPr>
          <w:i/>
          <w:spacing w:val="-5"/>
          <w:sz w:val="20"/>
        </w:rPr>
        <w:t> </w:t>
      </w:r>
      <w:r>
        <w:rPr>
          <w:i/>
          <w:sz w:val="20"/>
        </w:rPr>
        <w:t>de</w:t>
      </w:r>
      <w:r>
        <w:rPr>
          <w:i/>
          <w:spacing w:val="-4"/>
          <w:sz w:val="20"/>
        </w:rPr>
        <w:t> </w:t>
      </w:r>
      <w:r>
        <w:rPr>
          <w:i/>
          <w:sz w:val="20"/>
        </w:rPr>
        <w:t>Niveles</w:t>
      </w:r>
      <w:r>
        <w:rPr>
          <w:i/>
          <w:spacing w:val="-4"/>
          <w:sz w:val="20"/>
        </w:rPr>
        <w:t> </w:t>
      </w:r>
      <w:r>
        <w:rPr>
          <w:i/>
          <w:sz w:val="20"/>
        </w:rPr>
        <w:t>de</w:t>
      </w:r>
      <w:r>
        <w:rPr>
          <w:i/>
          <w:spacing w:val="-9"/>
          <w:sz w:val="20"/>
        </w:rPr>
        <w:t> </w:t>
      </w:r>
      <w:r>
        <w:rPr>
          <w:i/>
          <w:sz w:val="20"/>
        </w:rPr>
        <w:t>Capacidad</w:t>
      </w:r>
      <w:r>
        <w:rPr>
          <w:i/>
          <w:spacing w:val="-3"/>
          <w:sz w:val="20"/>
        </w:rPr>
        <w:t> </w:t>
      </w:r>
      <w:r>
        <w:rPr>
          <w:i/>
          <w:sz w:val="20"/>
        </w:rPr>
        <w:t>-</w:t>
      </w:r>
      <w:r>
        <w:rPr>
          <w:i/>
          <w:spacing w:val="-7"/>
          <w:sz w:val="20"/>
        </w:rPr>
        <w:t> </w:t>
      </w:r>
      <w:r>
        <w:rPr>
          <w:i/>
          <w:sz w:val="20"/>
        </w:rPr>
        <w:t>Procesos</w:t>
      </w:r>
      <w:r>
        <w:rPr>
          <w:i/>
          <w:spacing w:val="-4"/>
          <w:sz w:val="20"/>
        </w:rPr>
        <w:t> </w:t>
      </w:r>
      <w:r>
        <w:rPr>
          <w:i/>
          <w:sz w:val="20"/>
        </w:rPr>
        <w:t>APO Fuente: Elaboración Propia</w:t>
      </w:r>
    </w:p>
    <w:p>
      <w:pPr>
        <w:spacing w:after="0"/>
        <w:jc w:val="left"/>
        <w:rPr>
          <w:i/>
          <w:sz w:val="20"/>
        </w:rPr>
        <w:sectPr>
          <w:pgSz w:w="12240" w:h="15840"/>
          <w:pgMar w:header="762" w:footer="0" w:top="1400" w:bottom="280" w:left="1080" w:right="1080"/>
        </w:sectPr>
      </w:pPr>
    </w:p>
    <w:p>
      <w:pPr>
        <w:pStyle w:val="Heading2"/>
        <w:tabs>
          <w:tab w:pos="1080" w:val="left" w:leader="none"/>
        </w:tabs>
        <w:spacing w:before="84"/>
        <w:ind w:left="362"/>
      </w:pPr>
      <w:r>
        <w:rPr>
          <w:b w:val="0"/>
        </w:rPr>
        <w:drawing>
          <wp:inline distT="0" distB="0" distL="0" distR="0">
            <wp:extent cx="296812" cy="109537"/>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25" cstate="print"/>
                    <a:stretch>
                      <a:fillRect/>
                    </a:stretch>
                  </pic:blipFill>
                  <pic:spPr>
                    <a:xfrm>
                      <a:off x="0" y="0"/>
                      <a:ext cx="296812" cy="109537"/>
                    </a:xfrm>
                    <a:prstGeom prst="rect">
                      <a:avLst/>
                    </a:prstGeom>
                  </pic:spPr>
                </pic:pic>
              </a:graphicData>
            </a:graphic>
          </wp:inline>
        </w:drawing>
      </w:r>
      <w:r>
        <w:rPr>
          <w:b w:val="0"/>
        </w:rPr>
      </w:r>
      <w:r>
        <w:rPr>
          <w:b w:val="0"/>
          <w:sz w:val="20"/>
        </w:rPr>
        <w:tab/>
      </w:r>
      <w:bookmarkStart w:name="9.5.3 Niveles de Capacidad procesos BAI" w:id="196"/>
      <w:bookmarkEnd w:id="196"/>
      <w:r>
        <w:rPr>
          <w:b w:val="0"/>
          <w:sz w:val="20"/>
        </w:rPr>
      </w:r>
      <w:bookmarkStart w:name="_bookmark139" w:id="197"/>
      <w:bookmarkEnd w:id="197"/>
      <w:r>
        <w:rPr>
          <w:b w:val="0"/>
          <w:sz w:val="20"/>
        </w:rPr>
      </w:r>
      <w:r>
        <w:rPr/>
        <w:t>Niveles</w:t>
      </w:r>
      <w:r>
        <w:rPr>
          <w:spacing w:val="-2"/>
        </w:rPr>
        <w:t> </w:t>
      </w:r>
      <w:r>
        <w:rPr/>
        <w:t>de</w:t>
      </w:r>
      <w:r>
        <w:rPr>
          <w:spacing w:val="-4"/>
        </w:rPr>
        <w:t> </w:t>
      </w:r>
      <w:r>
        <w:rPr/>
        <w:t>Capacidad</w:t>
      </w:r>
      <w:r>
        <w:rPr>
          <w:spacing w:val="-2"/>
        </w:rPr>
        <w:t> </w:t>
      </w:r>
      <w:r>
        <w:rPr/>
        <w:t>procesos</w:t>
      </w:r>
      <w:r>
        <w:rPr>
          <w:spacing w:val="-1"/>
        </w:rPr>
        <w:t> </w:t>
      </w:r>
      <w:r>
        <w:rPr>
          <w:spacing w:val="-5"/>
        </w:rPr>
        <w:t>BAI</w:t>
      </w:r>
    </w:p>
    <w:p>
      <w:pPr>
        <w:pStyle w:val="BodyText"/>
        <w:rPr>
          <w:b/>
          <w:sz w:val="20"/>
        </w:rPr>
      </w:pPr>
    </w:p>
    <w:p>
      <w:pPr>
        <w:pStyle w:val="BodyText"/>
        <w:rPr>
          <w:b/>
          <w:sz w:val="20"/>
        </w:rPr>
      </w:pPr>
    </w:p>
    <w:p>
      <w:pPr>
        <w:pStyle w:val="BodyText"/>
        <w:spacing w:before="129"/>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435"/>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BAI01:</w:t>
            </w:r>
            <w:r>
              <w:rPr>
                <w:b/>
                <w:color w:val="FFFFFF"/>
                <w:spacing w:val="-3"/>
                <w:sz w:val="22"/>
              </w:rPr>
              <w:t> </w:t>
            </w:r>
            <w:r>
              <w:rPr>
                <w:b/>
                <w:color w:val="FFFFFF"/>
                <w:sz w:val="22"/>
              </w:rPr>
              <w:t>Gestión</w:t>
            </w:r>
            <w:r>
              <w:rPr>
                <w:b/>
                <w:color w:val="FFFFFF"/>
                <w:spacing w:val="-5"/>
                <w:sz w:val="22"/>
              </w:rPr>
              <w:t> </w:t>
            </w:r>
            <w:r>
              <w:rPr>
                <w:b/>
                <w:color w:val="FFFFFF"/>
                <w:sz w:val="22"/>
              </w:rPr>
              <w:t>de </w:t>
            </w:r>
            <w:r>
              <w:rPr>
                <w:b/>
                <w:color w:val="FFFFFF"/>
                <w:spacing w:val="-2"/>
                <w:sz w:val="22"/>
              </w:rPr>
              <w:t>Programas</w:t>
            </w:r>
          </w:p>
        </w:tc>
        <w:tc>
          <w:tcPr>
            <w:tcW w:w="1435" w:type="dxa"/>
            <w:tcBorders>
              <w:top w:val="nil"/>
              <w:bottom w:val="nil"/>
            </w:tcBorders>
            <w:shd w:val="clear" w:color="auto" w:fill="9BBA58"/>
          </w:tcPr>
          <w:p>
            <w:pPr>
              <w:pStyle w:val="TableParagraph"/>
              <w:spacing w:before="9"/>
              <w:ind w:left="6"/>
              <w:jc w:val="center"/>
              <w:rPr>
                <w:b/>
                <w:sz w:val="22"/>
              </w:rPr>
            </w:pPr>
            <w:r>
              <w:rPr>
                <w:b/>
                <w:color w:val="FFFFFF"/>
                <w:spacing w:val="-10"/>
                <w:sz w:val="22"/>
              </w:rPr>
              <w:t>0</w:t>
            </w:r>
          </w:p>
        </w:tc>
      </w:tr>
      <w:tr>
        <w:trPr>
          <w:trHeight w:val="285" w:hRule="atLeast"/>
        </w:trPr>
        <w:tc>
          <w:tcPr>
            <w:tcW w:w="7908" w:type="dxa"/>
          </w:tcPr>
          <w:p>
            <w:pPr>
              <w:pStyle w:val="TableParagraph"/>
              <w:spacing w:line="248" w:lineRule="exact"/>
              <w:ind w:left="110"/>
              <w:rPr>
                <w:sz w:val="22"/>
              </w:rPr>
            </w:pPr>
            <w:r>
              <w:rPr>
                <w:sz w:val="22"/>
              </w:rPr>
              <w:t>Mantener un</w:t>
            </w:r>
            <w:r>
              <w:rPr>
                <w:spacing w:val="-9"/>
                <w:sz w:val="22"/>
              </w:rPr>
              <w:t> </w:t>
            </w:r>
            <w:r>
              <w:rPr>
                <w:sz w:val="22"/>
              </w:rPr>
              <w:t>enfoque</w:t>
            </w:r>
            <w:r>
              <w:rPr>
                <w:spacing w:val="-1"/>
                <w:sz w:val="22"/>
              </w:rPr>
              <w:t> </w:t>
            </w:r>
            <w:r>
              <w:rPr>
                <w:sz w:val="22"/>
              </w:rPr>
              <w:t>estándar</w:t>
            </w:r>
            <w:r>
              <w:rPr>
                <w:spacing w:val="-2"/>
                <w:sz w:val="22"/>
              </w:rPr>
              <w:t> </w:t>
            </w:r>
            <w:r>
              <w:rPr>
                <w:sz w:val="22"/>
              </w:rPr>
              <w:t>para</w:t>
            </w:r>
            <w:r>
              <w:rPr>
                <w:spacing w:val="-2"/>
                <w:sz w:val="22"/>
              </w:rPr>
              <w:t> </w:t>
            </w:r>
            <w:r>
              <w:rPr>
                <w:sz w:val="22"/>
              </w:rPr>
              <w:t>la</w:t>
            </w:r>
            <w:r>
              <w:rPr>
                <w:spacing w:val="-1"/>
                <w:sz w:val="22"/>
              </w:rPr>
              <w:t> </w:t>
            </w:r>
            <w:r>
              <w:rPr>
                <w:sz w:val="22"/>
              </w:rPr>
              <w:t>gestión</w:t>
            </w:r>
            <w:r>
              <w:rPr>
                <w:spacing w:val="-4"/>
                <w:sz w:val="22"/>
              </w:rPr>
              <w:t> </w:t>
            </w:r>
            <w:r>
              <w:rPr>
                <w:sz w:val="22"/>
              </w:rPr>
              <w:t>de</w:t>
            </w:r>
            <w:r>
              <w:rPr>
                <w:spacing w:val="-1"/>
                <w:sz w:val="22"/>
              </w:rPr>
              <w:t> </w:t>
            </w:r>
            <w:r>
              <w:rPr>
                <w:sz w:val="22"/>
              </w:rPr>
              <w:t>programas</w:t>
            </w:r>
            <w:r>
              <w:rPr>
                <w:spacing w:val="-3"/>
                <w:sz w:val="22"/>
              </w:rPr>
              <w:t> </w:t>
            </w:r>
            <w:r>
              <w:rPr>
                <w:sz w:val="22"/>
              </w:rPr>
              <w:t>y</w:t>
            </w:r>
            <w:r>
              <w:rPr>
                <w:spacing w:val="-4"/>
                <w:sz w:val="22"/>
              </w:rPr>
              <w:t> </w:t>
            </w:r>
            <w:r>
              <w:rPr>
                <w:spacing w:val="-2"/>
                <w:sz w:val="22"/>
              </w:rPr>
              <w:t>proyectos.</w:t>
            </w:r>
          </w:p>
        </w:tc>
        <w:tc>
          <w:tcPr>
            <w:tcW w:w="1435" w:type="dxa"/>
          </w:tcPr>
          <w:p>
            <w:pPr>
              <w:pStyle w:val="TableParagraph"/>
              <w:spacing w:line="248" w:lineRule="exact"/>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Iniciar</w:t>
            </w:r>
            <w:r>
              <w:rPr>
                <w:spacing w:val="-2"/>
                <w:sz w:val="22"/>
              </w:rPr>
              <w:t> </w:t>
            </w:r>
            <w:r>
              <w:rPr>
                <w:sz w:val="22"/>
              </w:rPr>
              <w:t>un</w:t>
            </w:r>
            <w:r>
              <w:rPr>
                <w:spacing w:val="-3"/>
                <w:sz w:val="22"/>
              </w:rPr>
              <w:t> </w:t>
            </w:r>
            <w:r>
              <w:rPr>
                <w:spacing w:val="-2"/>
                <w:sz w:val="22"/>
              </w:rPr>
              <w:t>programa.</w:t>
            </w:r>
          </w:p>
        </w:tc>
        <w:tc>
          <w:tcPr>
            <w:tcW w:w="1435" w:type="dxa"/>
          </w:tcPr>
          <w:p>
            <w:pPr>
              <w:pStyle w:val="TableParagraph"/>
              <w:spacing w:line="253" w:lineRule="exact"/>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4"/>
                <w:sz w:val="22"/>
              </w:rPr>
              <w:t> </w:t>
            </w:r>
            <w:r>
              <w:rPr>
                <w:sz w:val="22"/>
              </w:rPr>
              <w:t>el</w:t>
            </w:r>
            <w:r>
              <w:rPr>
                <w:spacing w:val="-5"/>
                <w:sz w:val="22"/>
              </w:rPr>
              <w:t> </w:t>
            </w:r>
            <w:r>
              <w:rPr>
                <w:sz w:val="22"/>
              </w:rPr>
              <w:t>compromiso</w:t>
            </w:r>
            <w:r>
              <w:rPr>
                <w:spacing w:val="-5"/>
                <w:sz w:val="22"/>
              </w:rPr>
              <w:t> </w:t>
            </w:r>
            <w:r>
              <w:rPr>
                <w:sz w:val="22"/>
              </w:rPr>
              <w:t>de</w:t>
            </w:r>
            <w:r>
              <w:rPr>
                <w:spacing w:val="-2"/>
                <w:sz w:val="22"/>
              </w:rPr>
              <w:t> </w:t>
            </w:r>
            <w:r>
              <w:rPr>
                <w:sz w:val="22"/>
              </w:rPr>
              <w:t>las</w:t>
            </w:r>
            <w:r>
              <w:rPr>
                <w:spacing w:val="-4"/>
                <w:sz w:val="22"/>
              </w:rPr>
              <w:t> </w:t>
            </w:r>
            <w:r>
              <w:rPr>
                <w:sz w:val="22"/>
              </w:rPr>
              <w:t>partes</w:t>
            </w:r>
            <w:r>
              <w:rPr>
                <w:spacing w:val="-4"/>
                <w:sz w:val="22"/>
              </w:rPr>
              <w:t> </w:t>
            </w:r>
            <w:r>
              <w:rPr>
                <w:spacing w:val="-2"/>
                <w:sz w:val="22"/>
              </w:rPr>
              <w:t>interesadas.</w:t>
            </w:r>
          </w:p>
        </w:tc>
        <w:tc>
          <w:tcPr>
            <w:tcW w:w="1435" w:type="dxa"/>
          </w:tcPr>
          <w:p>
            <w:pPr>
              <w:pStyle w:val="TableParagraph"/>
              <w:spacing w:line="253" w:lineRule="exact"/>
              <w:ind w:left="6"/>
              <w:jc w:val="center"/>
              <w:rPr>
                <w:sz w:val="22"/>
              </w:rPr>
            </w:pPr>
            <w:r>
              <w:rPr>
                <w:spacing w:val="-10"/>
                <w:sz w:val="22"/>
              </w:rPr>
              <w:t>0</w:t>
            </w:r>
          </w:p>
        </w:tc>
      </w:tr>
      <w:tr>
        <w:trPr>
          <w:trHeight w:val="295" w:hRule="atLeast"/>
        </w:trPr>
        <w:tc>
          <w:tcPr>
            <w:tcW w:w="7908" w:type="dxa"/>
          </w:tcPr>
          <w:p>
            <w:pPr>
              <w:pStyle w:val="TableParagraph"/>
              <w:ind w:left="110"/>
              <w:rPr>
                <w:sz w:val="22"/>
              </w:rPr>
            </w:pPr>
            <w:r>
              <w:rPr>
                <w:sz w:val="22"/>
              </w:rPr>
              <w:t>Desarrollar</w:t>
            </w:r>
            <w:r>
              <w:rPr>
                <w:spacing w:val="-3"/>
                <w:sz w:val="22"/>
              </w:rPr>
              <w:t> </w:t>
            </w:r>
            <w:r>
              <w:rPr>
                <w:sz w:val="22"/>
              </w:rPr>
              <w:t>y</w:t>
            </w:r>
            <w:r>
              <w:rPr>
                <w:spacing w:val="-4"/>
                <w:sz w:val="22"/>
              </w:rPr>
              <w:t> </w:t>
            </w:r>
            <w:r>
              <w:rPr>
                <w:sz w:val="22"/>
              </w:rPr>
              <w:t>mantener</w:t>
            </w:r>
            <w:r>
              <w:rPr>
                <w:spacing w:val="-2"/>
                <w:sz w:val="22"/>
              </w:rPr>
              <w:t> </w:t>
            </w:r>
            <w:r>
              <w:rPr>
                <w:sz w:val="22"/>
              </w:rPr>
              <w:t>el</w:t>
            </w:r>
            <w:r>
              <w:rPr>
                <w:spacing w:val="-1"/>
                <w:sz w:val="22"/>
              </w:rPr>
              <w:t> </w:t>
            </w:r>
            <w:r>
              <w:rPr>
                <w:sz w:val="22"/>
              </w:rPr>
              <w:t>plan</w:t>
            </w:r>
            <w:r>
              <w:rPr>
                <w:spacing w:val="-4"/>
                <w:sz w:val="22"/>
              </w:rPr>
              <w:t> </w:t>
            </w:r>
            <w:r>
              <w:rPr>
                <w:sz w:val="22"/>
              </w:rPr>
              <w:t>de</w:t>
            </w:r>
            <w:r>
              <w:rPr>
                <w:spacing w:val="3"/>
                <w:sz w:val="22"/>
              </w:rPr>
              <w:t> </w:t>
            </w:r>
            <w:r>
              <w:rPr>
                <w:spacing w:val="-2"/>
                <w:sz w:val="22"/>
              </w:rPr>
              <w:t>programa.</w:t>
            </w:r>
          </w:p>
        </w:tc>
        <w:tc>
          <w:tcPr>
            <w:tcW w:w="1435" w:type="dxa"/>
          </w:tcPr>
          <w:p>
            <w:pPr>
              <w:pStyle w:val="TableParagraph"/>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Lanzar</w:t>
            </w:r>
            <w:r>
              <w:rPr>
                <w:spacing w:val="-3"/>
                <w:sz w:val="22"/>
              </w:rPr>
              <w:t> </w:t>
            </w:r>
            <w:r>
              <w:rPr>
                <w:sz w:val="22"/>
              </w:rPr>
              <w:t>y</w:t>
            </w:r>
            <w:r>
              <w:rPr>
                <w:spacing w:val="-5"/>
                <w:sz w:val="22"/>
              </w:rPr>
              <w:t> </w:t>
            </w:r>
            <w:r>
              <w:rPr>
                <w:sz w:val="22"/>
              </w:rPr>
              <w:t>ejecutar</w:t>
            </w:r>
            <w:r>
              <w:rPr>
                <w:spacing w:val="-3"/>
                <w:sz w:val="22"/>
              </w:rPr>
              <w:t> </w:t>
            </w:r>
            <w:r>
              <w:rPr>
                <w:sz w:val="22"/>
              </w:rPr>
              <w:t>el </w:t>
            </w:r>
            <w:r>
              <w:rPr>
                <w:spacing w:val="-2"/>
                <w:sz w:val="22"/>
              </w:rPr>
              <w:t>programa.</w:t>
            </w:r>
          </w:p>
        </w:tc>
        <w:tc>
          <w:tcPr>
            <w:tcW w:w="1435" w:type="dxa"/>
          </w:tcPr>
          <w:p>
            <w:pPr>
              <w:pStyle w:val="TableParagraph"/>
              <w:spacing w:line="253" w:lineRule="exact"/>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Supervisar,</w:t>
            </w:r>
            <w:r>
              <w:rPr>
                <w:spacing w:val="-7"/>
                <w:sz w:val="22"/>
              </w:rPr>
              <w:t> </w:t>
            </w:r>
            <w:r>
              <w:rPr>
                <w:sz w:val="22"/>
              </w:rPr>
              <w:t>controlar</w:t>
            </w:r>
            <w:r>
              <w:rPr>
                <w:spacing w:val="-3"/>
                <w:sz w:val="22"/>
              </w:rPr>
              <w:t> </w:t>
            </w:r>
            <w:r>
              <w:rPr>
                <w:sz w:val="22"/>
              </w:rPr>
              <w:t>e</w:t>
            </w:r>
            <w:r>
              <w:rPr>
                <w:spacing w:val="-7"/>
                <w:sz w:val="22"/>
              </w:rPr>
              <w:t> </w:t>
            </w:r>
            <w:r>
              <w:rPr>
                <w:sz w:val="22"/>
              </w:rPr>
              <w:t>informar</w:t>
            </w:r>
            <w:r>
              <w:rPr>
                <w:spacing w:val="-3"/>
                <w:sz w:val="22"/>
              </w:rPr>
              <w:t> </w:t>
            </w:r>
            <w:r>
              <w:rPr>
                <w:sz w:val="22"/>
              </w:rPr>
              <w:t>de</w:t>
            </w:r>
            <w:r>
              <w:rPr>
                <w:spacing w:val="-7"/>
                <w:sz w:val="22"/>
              </w:rPr>
              <w:t> </w:t>
            </w:r>
            <w:r>
              <w:rPr>
                <w:sz w:val="22"/>
              </w:rPr>
              <w:t>los</w:t>
            </w:r>
            <w:r>
              <w:rPr>
                <w:spacing w:val="-5"/>
                <w:sz w:val="22"/>
              </w:rPr>
              <w:t> </w:t>
            </w:r>
            <w:r>
              <w:rPr>
                <w:sz w:val="22"/>
              </w:rPr>
              <w:t>resultados del</w:t>
            </w:r>
            <w:r>
              <w:rPr>
                <w:spacing w:val="-1"/>
                <w:sz w:val="22"/>
              </w:rPr>
              <w:t> </w:t>
            </w:r>
            <w:r>
              <w:rPr>
                <w:spacing w:val="-2"/>
                <w:sz w:val="22"/>
              </w:rPr>
              <w:t>programa.</w:t>
            </w:r>
          </w:p>
        </w:tc>
        <w:tc>
          <w:tcPr>
            <w:tcW w:w="1435" w:type="dxa"/>
          </w:tcPr>
          <w:p>
            <w:pPr>
              <w:pStyle w:val="TableParagraph"/>
              <w:spacing w:line="253" w:lineRule="exact"/>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programa.</w:t>
            </w:r>
          </w:p>
        </w:tc>
        <w:tc>
          <w:tcPr>
            <w:tcW w:w="1435" w:type="dxa"/>
          </w:tcPr>
          <w:p>
            <w:pPr>
              <w:pStyle w:val="TableParagraph"/>
              <w:spacing w:line="253" w:lineRule="exact"/>
              <w:ind w:left="6"/>
              <w:jc w:val="center"/>
              <w:rPr>
                <w:sz w:val="22"/>
              </w:rPr>
            </w:pPr>
            <w:r>
              <w:rPr>
                <w:spacing w:val="-10"/>
                <w:sz w:val="22"/>
              </w:rPr>
              <w:t>0</w:t>
            </w:r>
          </w:p>
        </w:tc>
      </w:tr>
      <w:tr>
        <w:trPr>
          <w:trHeight w:val="290" w:hRule="atLeast"/>
        </w:trPr>
        <w:tc>
          <w:tcPr>
            <w:tcW w:w="7908" w:type="dxa"/>
          </w:tcPr>
          <w:p>
            <w:pPr>
              <w:pStyle w:val="TableParagraph"/>
              <w:spacing w:line="252" w:lineRule="exact"/>
              <w:ind w:left="110"/>
              <w:rPr>
                <w:sz w:val="22"/>
              </w:rPr>
            </w:pPr>
            <w:r>
              <w:rPr>
                <w:sz w:val="22"/>
              </w:rPr>
              <w:t>Gestionar</w:t>
            </w:r>
            <w:r>
              <w:rPr>
                <w:spacing w:val="-4"/>
                <w:sz w:val="22"/>
              </w:rPr>
              <w:t> </w:t>
            </w:r>
            <w:r>
              <w:rPr>
                <w:sz w:val="22"/>
              </w:rPr>
              <w:t>los</w:t>
            </w:r>
            <w:r>
              <w:rPr>
                <w:spacing w:val="-5"/>
                <w:sz w:val="22"/>
              </w:rPr>
              <w:t> </w:t>
            </w:r>
            <w:r>
              <w:rPr>
                <w:sz w:val="22"/>
              </w:rPr>
              <w:t>riesgos</w:t>
            </w:r>
            <w:r>
              <w:rPr>
                <w:spacing w:val="-1"/>
                <w:sz w:val="22"/>
              </w:rPr>
              <w:t> </w:t>
            </w:r>
            <w:r>
              <w:rPr>
                <w:sz w:val="22"/>
              </w:rPr>
              <w:t>del</w:t>
            </w:r>
            <w:r>
              <w:rPr>
                <w:spacing w:val="-1"/>
                <w:sz w:val="22"/>
              </w:rPr>
              <w:t> </w:t>
            </w:r>
            <w:r>
              <w:rPr>
                <w:spacing w:val="-2"/>
                <w:sz w:val="22"/>
              </w:rPr>
              <w:t>programa.</w:t>
            </w:r>
          </w:p>
        </w:tc>
        <w:tc>
          <w:tcPr>
            <w:tcW w:w="1435" w:type="dxa"/>
          </w:tcPr>
          <w:p>
            <w:pPr>
              <w:pStyle w:val="TableParagraph"/>
              <w:spacing w:line="252" w:lineRule="exact"/>
              <w:ind w:left="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Cerrar</w:t>
            </w:r>
            <w:r>
              <w:rPr>
                <w:spacing w:val="-2"/>
                <w:sz w:val="22"/>
              </w:rPr>
              <w:t> </w:t>
            </w:r>
            <w:r>
              <w:rPr>
                <w:sz w:val="22"/>
              </w:rPr>
              <w:t>el</w:t>
            </w:r>
            <w:r>
              <w:rPr>
                <w:spacing w:val="-3"/>
                <w:sz w:val="22"/>
              </w:rPr>
              <w:t> </w:t>
            </w:r>
            <w:r>
              <w:rPr>
                <w:spacing w:val="-2"/>
                <w:sz w:val="22"/>
              </w:rPr>
              <w:t>programa.</w:t>
            </w:r>
          </w:p>
        </w:tc>
        <w:tc>
          <w:tcPr>
            <w:tcW w:w="1435" w:type="dxa"/>
          </w:tcPr>
          <w:p>
            <w:pPr>
              <w:pStyle w:val="TableParagraph"/>
              <w:spacing w:line="253" w:lineRule="exact"/>
              <w:ind w:left="6"/>
              <w:jc w:val="center"/>
              <w:rPr>
                <w:sz w:val="22"/>
              </w:rPr>
            </w:pPr>
            <w:r>
              <w:rPr>
                <w:spacing w:val="-10"/>
                <w:sz w:val="22"/>
              </w:rPr>
              <w:t>0</w:t>
            </w:r>
          </w:p>
        </w:tc>
      </w:tr>
    </w:tbl>
    <w:p>
      <w:pPr>
        <w:pStyle w:val="BodyText"/>
        <w:spacing w:before="51"/>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445"/>
      </w:tblGrid>
      <w:tr>
        <w:trPr>
          <w:trHeight w:val="305" w:hRule="atLeast"/>
        </w:trPr>
        <w:tc>
          <w:tcPr>
            <w:tcW w:w="7908" w:type="dxa"/>
            <w:tcBorders>
              <w:top w:val="nil"/>
              <w:bottom w:val="nil"/>
            </w:tcBorders>
            <w:shd w:val="clear" w:color="auto" w:fill="9BBA58"/>
          </w:tcPr>
          <w:p>
            <w:pPr>
              <w:pStyle w:val="TableParagraph"/>
              <w:spacing w:before="9"/>
              <w:ind w:left="110"/>
              <w:rPr>
                <w:b/>
                <w:sz w:val="22"/>
              </w:rPr>
            </w:pPr>
            <w:r>
              <w:rPr>
                <w:b/>
                <w:color w:val="FFFFFF"/>
                <w:sz w:val="22"/>
              </w:rPr>
              <w:t>BAI05:</w:t>
            </w:r>
            <w:r>
              <w:rPr>
                <w:b/>
                <w:color w:val="FFFFFF"/>
                <w:spacing w:val="-4"/>
                <w:sz w:val="22"/>
              </w:rPr>
              <w:t> </w:t>
            </w:r>
            <w:r>
              <w:rPr>
                <w:b/>
                <w:color w:val="FFFFFF"/>
                <w:sz w:val="22"/>
              </w:rPr>
              <w:t>Gestionar</w:t>
            </w:r>
            <w:r>
              <w:rPr>
                <w:b/>
                <w:color w:val="FFFFFF"/>
                <w:spacing w:val="-2"/>
                <w:sz w:val="22"/>
              </w:rPr>
              <w:t> </w:t>
            </w:r>
            <w:r>
              <w:rPr>
                <w:b/>
                <w:color w:val="FFFFFF"/>
                <w:sz w:val="22"/>
              </w:rPr>
              <w:t>la</w:t>
            </w:r>
            <w:r>
              <w:rPr>
                <w:b/>
                <w:color w:val="FFFFFF"/>
                <w:spacing w:val="2"/>
                <w:sz w:val="22"/>
              </w:rPr>
              <w:t> </w:t>
            </w:r>
            <w:r>
              <w:rPr>
                <w:b/>
                <w:color w:val="FFFFFF"/>
                <w:sz w:val="22"/>
              </w:rPr>
              <w:t>Facilitación</w:t>
            </w:r>
            <w:r>
              <w:rPr>
                <w:b/>
                <w:color w:val="FFFFFF"/>
                <w:spacing w:val="-11"/>
                <w:sz w:val="22"/>
              </w:rPr>
              <w:t> </w:t>
            </w:r>
            <w:r>
              <w:rPr>
                <w:b/>
                <w:color w:val="FFFFFF"/>
                <w:sz w:val="22"/>
              </w:rPr>
              <w:t>del</w:t>
            </w:r>
            <w:r>
              <w:rPr>
                <w:b/>
                <w:color w:val="FFFFFF"/>
                <w:spacing w:val="-6"/>
                <w:sz w:val="22"/>
              </w:rPr>
              <w:t> </w:t>
            </w:r>
            <w:r>
              <w:rPr>
                <w:b/>
                <w:color w:val="FFFFFF"/>
                <w:sz w:val="22"/>
              </w:rPr>
              <w:t>Cambio</w:t>
            </w:r>
            <w:r>
              <w:rPr>
                <w:b/>
                <w:color w:val="FFFFFF"/>
                <w:spacing w:val="-3"/>
                <w:sz w:val="22"/>
              </w:rPr>
              <w:t> </w:t>
            </w:r>
            <w:r>
              <w:rPr>
                <w:b/>
                <w:color w:val="FFFFFF"/>
                <w:spacing w:val="-2"/>
                <w:sz w:val="22"/>
              </w:rPr>
              <w:t>Organizativo</w:t>
            </w:r>
          </w:p>
        </w:tc>
        <w:tc>
          <w:tcPr>
            <w:tcW w:w="1445" w:type="dxa"/>
            <w:tcBorders>
              <w:top w:val="nil"/>
              <w:bottom w:val="nil"/>
            </w:tcBorders>
            <w:shd w:val="clear" w:color="auto" w:fill="9BBA58"/>
          </w:tcPr>
          <w:p>
            <w:pPr>
              <w:pStyle w:val="TableParagraph"/>
              <w:spacing w:before="9"/>
              <w:ind w:left="16"/>
              <w:jc w:val="center"/>
              <w:rPr>
                <w:b/>
                <w:sz w:val="22"/>
              </w:rPr>
            </w:pPr>
            <w:r>
              <w:rPr>
                <w:b/>
                <w:color w:val="FFFFFF"/>
                <w:spacing w:val="-10"/>
                <w:sz w:val="22"/>
              </w:rPr>
              <w:t>0</w:t>
            </w:r>
          </w:p>
        </w:tc>
      </w:tr>
      <w:tr>
        <w:trPr>
          <w:trHeight w:val="285" w:hRule="atLeast"/>
        </w:trPr>
        <w:tc>
          <w:tcPr>
            <w:tcW w:w="7908" w:type="dxa"/>
          </w:tcPr>
          <w:p>
            <w:pPr>
              <w:pStyle w:val="TableParagraph"/>
              <w:spacing w:line="248" w:lineRule="exact"/>
              <w:ind w:left="110"/>
              <w:rPr>
                <w:sz w:val="22"/>
              </w:rPr>
            </w:pPr>
            <w:r>
              <w:rPr>
                <w:sz w:val="22"/>
              </w:rPr>
              <w:t>Establecer</w:t>
            </w:r>
            <w:r>
              <w:rPr>
                <w:spacing w:val="-2"/>
                <w:sz w:val="22"/>
              </w:rPr>
              <w:t> </w:t>
            </w:r>
            <w:r>
              <w:rPr>
                <w:sz w:val="22"/>
              </w:rPr>
              <w:t>el deseo</w:t>
            </w:r>
            <w:r>
              <w:rPr>
                <w:spacing w:val="-4"/>
                <w:sz w:val="22"/>
              </w:rPr>
              <w:t> </w:t>
            </w:r>
            <w:r>
              <w:rPr>
                <w:sz w:val="22"/>
              </w:rPr>
              <w:t>de</w:t>
            </w:r>
            <w:r>
              <w:rPr>
                <w:spacing w:val="-5"/>
                <w:sz w:val="22"/>
              </w:rPr>
              <w:t> </w:t>
            </w:r>
            <w:r>
              <w:rPr>
                <w:spacing w:val="-2"/>
                <w:sz w:val="22"/>
              </w:rPr>
              <w:t>cambiar.</w:t>
            </w:r>
          </w:p>
        </w:tc>
        <w:tc>
          <w:tcPr>
            <w:tcW w:w="1445" w:type="dxa"/>
          </w:tcPr>
          <w:p>
            <w:pPr>
              <w:pStyle w:val="TableParagraph"/>
              <w:spacing w:line="248"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Formar</w:t>
            </w:r>
            <w:r>
              <w:rPr>
                <w:spacing w:val="2"/>
                <w:sz w:val="22"/>
              </w:rPr>
              <w:t> </w:t>
            </w:r>
            <w:r>
              <w:rPr>
                <w:sz w:val="22"/>
              </w:rPr>
              <w:t>un</w:t>
            </w:r>
            <w:r>
              <w:rPr>
                <w:spacing w:val="-9"/>
                <w:sz w:val="22"/>
              </w:rPr>
              <w:t> </w:t>
            </w:r>
            <w:r>
              <w:rPr>
                <w:sz w:val="22"/>
              </w:rPr>
              <w:t>equipo</w:t>
            </w:r>
            <w:r>
              <w:rPr>
                <w:spacing w:val="-4"/>
                <w:sz w:val="22"/>
              </w:rPr>
              <w:t> </w:t>
            </w:r>
            <w:r>
              <w:rPr>
                <w:sz w:val="22"/>
              </w:rPr>
              <w:t>de</w:t>
            </w:r>
            <w:r>
              <w:rPr>
                <w:spacing w:val="-5"/>
                <w:sz w:val="22"/>
              </w:rPr>
              <w:t> </w:t>
            </w:r>
            <w:r>
              <w:rPr>
                <w:sz w:val="22"/>
              </w:rPr>
              <w:t>implementación</w:t>
            </w:r>
            <w:r>
              <w:rPr>
                <w:spacing w:val="-4"/>
                <w:sz w:val="22"/>
              </w:rPr>
              <w:t> </w:t>
            </w:r>
            <w:r>
              <w:rPr>
                <w:spacing w:val="-2"/>
                <w:sz w:val="22"/>
              </w:rPr>
              <w:t>efectivo.</w:t>
            </w:r>
          </w:p>
        </w:tc>
        <w:tc>
          <w:tcPr>
            <w:tcW w:w="144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Comunicar</w:t>
            </w:r>
            <w:r>
              <w:rPr>
                <w:spacing w:val="-3"/>
                <w:sz w:val="22"/>
              </w:rPr>
              <w:t> </w:t>
            </w:r>
            <w:r>
              <w:rPr>
                <w:sz w:val="22"/>
              </w:rPr>
              <w:t>la</w:t>
            </w:r>
            <w:r>
              <w:rPr>
                <w:spacing w:val="-2"/>
                <w:sz w:val="22"/>
              </w:rPr>
              <w:t> </w:t>
            </w:r>
            <w:r>
              <w:rPr>
                <w:sz w:val="22"/>
              </w:rPr>
              <w:t>visión</w:t>
            </w:r>
            <w:r>
              <w:rPr>
                <w:spacing w:val="-4"/>
                <w:sz w:val="22"/>
              </w:rPr>
              <w:t> </w:t>
            </w:r>
            <w:r>
              <w:rPr>
                <w:spacing w:val="-2"/>
                <w:sz w:val="22"/>
              </w:rPr>
              <w:t>deseada.</w:t>
            </w:r>
          </w:p>
        </w:tc>
        <w:tc>
          <w:tcPr>
            <w:tcW w:w="1445" w:type="dxa"/>
          </w:tcPr>
          <w:p>
            <w:pPr>
              <w:pStyle w:val="TableParagraph"/>
              <w:spacing w:line="253" w:lineRule="exact"/>
              <w:ind w:left="16"/>
              <w:jc w:val="center"/>
              <w:rPr>
                <w:sz w:val="22"/>
              </w:rPr>
            </w:pPr>
            <w:r>
              <w:rPr>
                <w:spacing w:val="-10"/>
                <w:sz w:val="22"/>
              </w:rPr>
              <w:t>0</w:t>
            </w:r>
          </w:p>
        </w:tc>
      </w:tr>
      <w:tr>
        <w:trPr>
          <w:trHeight w:val="295" w:hRule="atLeast"/>
        </w:trPr>
        <w:tc>
          <w:tcPr>
            <w:tcW w:w="7908" w:type="dxa"/>
          </w:tcPr>
          <w:p>
            <w:pPr>
              <w:pStyle w:val="TableParagraph"/>
              <w:ind w:left="110"/>
              <w:rPr>
                <w:sz w:val="22"/>
              </w:rPr>
            </w:pPr>
            <w:r>
              <w:rPr>
                <w:sz w:val="22"/>
              </w:rPr>
              <w:t>Empoderar</w:t>
            </w:r>
            <w:r>
              <w:rPr>
                <w:spacing w:val="-3"/>
                <w:sz w:val="22"/>
              </w:rPr>
              <w:t> </w:t>
            </w:r>
            <w:r>
              <w:rPr>
                <w:sz w:val="22"/>
              </w:rPr>
              <w:t>a los</w:t>
            </w:r>
            <w:r>
              <w:rPr>
                <w:spacing w:val="-2"/>
                <w:sz w:val="22"/>
              </w:rPr>
              <w:t> </w:t>
            </w:r>
            <w:r>
              <w:rPr>
                <w:sz w:val="22"/>
              </w:rPr>
              <w:t>que</w:t>
            </w:r>
            <w:r>
              <w:rPr>
                <w:spacing w:val="-6"/>
                <w:sz w:val="22"/>
              </w:rPr>
              <w:t> </w:t>
            </w:r>
            <w:r>
              <w:rPr>
                <w:sz w:val="22"/>
              </w:rPr>
              <w:t>juegan</w:t>
            </w:r>
            <w:r>
              <w:rPr>
                <w:spacing w:val="-7"/>
                <w:sz w:val="22"/>
              </w:rPr>
              <w:t> </w:t>
            </w:r>
            <w:r>
              <w:rPr>
                <w:sz w:val="22"/>
              </w:rPr>
              <w:t>algún</w:t>
            </w:r>
            <w:r>
              <w:rPr>
                <w:spacing w:val="-3"/>
                <w:sz w:val="22"/>
              </w:rPr>
              <w:t> </w:t>
            </w:r>
            <w:r>
              <w:rPr>
                <w:sz w:val="22"/>
              </w:rPr>
              <w:t>papel</w:t>
            </w:r>
            <w:r>
              <w:rPr>
                <w:spacing w:val="1"/>
                <w:sz w:val="22"/>
              </w:rPr>
              <w:t> </w:t>
            </w:r>
            <w:r>
              <w:rPr>
                <w:sz w:val="22"/>
              </w:rPr>
              <w:t>e</w:t>
            </w:r>
            <w:r>
              <w:rPr>
                <w:spacing w:val="-5"/>
                <w:sz w:val="22"/>
              </w:rPr>
              <w:t> </w:t>
            </w:r>
            <w:r>
              <w:rPr>
                <w:sz w:val="22"/>
              </w:rPr>
              <w:t>identificar</w:t>
            </w:r>
            <w:r>
              <w:rPr>
                <w:spacing w:val="4"/>
                <w:sz w:val="22"/>
              </w:rPr>
              <w:t> </w:t>
            </w:r>
            <w:r>
              <w:rPr>
                <w:sz w:val="22"/>
              </w:rPr>
              <w:t>ganancias</w:t>
            </w:r>
            <w:r>
              <w:rPr>
                <w:spacing w:val="-1"/>
                <w:sz w:val="22"/>
              </w:rPr>
              <w:t> </w:t>
            </w:r>
            <w:r>
              <w:rPr>
                <w:sz w:val="22"/>
              </w:rPr>
              <w:t>en</w:t>
            </w:r>
            <w:r>
              <w:rPr>
                <w:spacing w:val="-8"/>
                <w:sz w:val="22"/>
              </w:rPr>
              <w:t> </w:t>
            </w:r>
            <w:r>
              <w:rPr>
                <w:sz w:val="22"/>
              </w:rPr>
              <w:t>el</w:t>
            </w:r>
            <w:r>
              <w:rPr>
                <w:spacing w:val="-4"/>
                <w:sz w:val="22"/>
              </w:rPr>
              <w:t> </w:t>
            </w:r>
            <w:r>
              <w:rPr>
                <w:sz w:val="22"/>
              </w:rPr>
              <w:t>corto</w:t>
            </w:r>
            <w:r>
              <w:rPr>
                <w:spacing w:val="-2"/>
                <w:sz w:val="22"/>
              </w:rPr>
              <w:t> plazo.</w:t>
            </w:r>
          </w:p>
        </w:tc>
        <w:tc>
          <w:tcPr>
            <w:tcW w:w="1445" w:type="dxa"/>
          </w:tcPr>
          <w:p>
            <w:pPr>
              <w:pStyle w:val="TableParagraph"/>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Facilitar</w:t>
            </w:r>
            <w:r>
              <w:rPr>
                <w:spacing w:val="-4"/>
                <w:sz w:val="22"/>
              </w:rPr>
              <w:t> </w:t>
            </w:r>
            <w:r>
              <w:rPr>
                <w:sz w:val="22"/>
              </w:rPr>
              <w:t>la operación</w:t>
            </w:r>
            <w:r>
              <w:rPr>
                <w:spacing w:val="-3"/>
                <w:sz w:val="22"/>
              </w:rPr>
              <w:t> </w:t>
            </w:r>
            <w:r>
              <w:rPr>
                <w:sz w:val="22"/>
              </w:rPr>
              <w:t>y</w:t>
            </w:r>
            <w:r>
              <w:rPr>
                <w:spacing w:val="-8"/>
                <w:sz w:val="22"/>
              </w:rPr>
              <w:t> </w:t>
            </w:r>
            <w:r>
              <w:rPr>
                <w:sz w:val="22"/>
              </w:rPr>
              <w:t>el</w:t>
            </w:r>
            <w:r>
              <w:rPr>
                <w:spacing w:val="1"/>
                <w:sz w:val="22"/>
              </w:rPr>
              <w:t> </w:t>
            </w:r>
            <w:r>
              <w:rPr>
                <w:spacing w:val="-4"/>
                <w:sz w:val="22"/>
              </w:rPr>
              <w:t>uso.</w:t>
            </w:r>
          </w:p>
        </w:tc>
        <w:tc>
          <w:tcPr>
            <w:tcW w:w="144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Integrar</w:t>
            </w:r>
            <w:r>
              <w:rPr>
                <w:spacing w:val="-6"/>
                <w:sz w:val="22"/>
              </w:rPr>
              <w:t> </w:t>
            </w:r>
            <w:r>
              <w:rPr>
                <w:sz w:val="22"/>
              </w:rPr>
              <w:t>nuevos</w:t>
            </w:r>
            <w:r>
              <w:rPr>
                <w:spacing w:val="-5"/>
                <w:sz w:val="22"/>
              </w:rPr>
              <w:t> </w:t>
            </w:r>
            <w:r>
              <w:rPr>
                <w:spacing w:val="-2"/>
                <w:sz w:val="22"/>
              </w:rPr>
              <w:t>enfoques.</w:t>
            </w:r>
          </w:p>
        </w:tc>
        <w:tc>
          <w:tcPr>
            <w:tcW w:w="144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Mantener</w:t>
            </w:r>
            <w:r>
              <w:rPr>
                <w:spacing w:val="-5"/>
                <w:sz w:val="22"/>
              </w:rPr>
              <w:t> </w:t>
            </w:r>
            <w:r>
              <w:rPr>
                <w:sz w:val="22"/>
              </w:rPr>
              <w:t>los</w:t>
            </w:r>
            <w:r>
              <w:rPr>
                <w:spacing w:val="-5"/>
                <w:sz w:val="22"/>
              </w:rPr>
              <w:t> </w:t>
            </w:r>
            <w:r>
              <w:rPr>
                <w:spacing w:val="-2"/>
                <w:sz w:val="22"/>
              </w:rPr>
              <w:t>cambios.</w:t>
            </w:r>
          </w:p>
        </w:tc>
        <w:tc>
          <w:tcPr>
            <w:tcW w:w="1445" w:type="dxa"/>
          </w:tcPr>
          <w:p>
            <w:pPr>
              <w:pStyle w:val="TableParagraph"/>
              <w:spacing w:line="253" w:lineRule="exact"/>
              <w:ind w:left="16"/>
              <w:jc w:val="center"/>
              <w:rPr>
                <w:sz w:val="22"/>
              </w:rPr>
            </w:pPr>
            <w:r>
              <w:rPr>
                <w:spacing w:val="-10"/>
                <w:sz w:val="22"/>
              </w:rPr>
              <w:t>0</w:t>
            </w:r>
          </w:p>
        </w:tc>
      </w:tr>
    </w:tbl>
    <w:p>
      <w:pPr>
        <w:pStyle w:val="BodyText"/>
        <w:spacing w:before="45"/>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410"/>
      </w:tblGrid>
      <w:tr>
        <w:trPr>
          <w:trHeight w:val="350" w:hRule="atLeast"/>
        </w:trPr>
        <w:tc>
          <w:tcPr>
            <w:tcW w:w="7908" w:type="dxa"/>
            <w:tcBorders>
              <w:top w:val="nil"/>
              <w:bottom w:val="nil"/>
            </w:tcBorders>
            <w:shd w:val="clear" w:color="auto" w:fill="9BBA58"/>
          </w:tcPr>
          <w:p>
            <w:pPr>
              <w:pStyle w:val="TableParagraph"/>
              <w:spacing w:before="10"/>
              <w:ind w:left="110"/>
              <w:rPr>
                <w:b/>
                <w:sz w:val="22"/>
              </w:rPr>
            </w:pPr>
            <w:r>
              <w:rPr>
                <w:b/>
                <w:color w:val="FFFFFF"/>
                <w:sz w:val="22"/>
              </w:rPr>
              <w:t>BAI08:</w:t>
            </w:r>
            <w:r>
              <w:rPr>
                <w:b/>
                <w:color w:val="FFFFFF"/>
                <w:spacing w:val="-4"/>
                <w:sz w:val="22"/>
              </w:rPr>
              <w:t> </w:t>
            </w:r>
            <w:r>
              <w:rPr>
                <w:b/>
                <w:color w:val="FFFFFF"/>
                <w:sz w:val="22"/>
              </w:rPr>
              <w:t>Gestionar</w:t>
            </w:r>
            <w:r>
              <w:rPr>
                <w:b/>
                <w:color w:val="FFFFFF"/>
                <w:spacing w:val="-1"/>
                <w:sz w:val="22"/>
              </w:rPr>
              <w:t> </w:t>
            </w:r>
            <w:r>
              <w:rPr>
                <w:b/>
                <w:color w:val="FFFFFF"/>
                <w:sz w:val="22"/>
              </w:rPr>
              <w:t>el</w:t>
            </w:r>
            <w:r>
              <w:rPr>
                <w:b/>
                <w:color w:val="FFFFFF"/>
                <w:spacing w:val="-5"/>
                <w:sz w:val="22"/>
              </w:rPr>
              <w:t> </w:t>
            </w:r>
            <w:r>
              <w:rPr>
                <w:b/>
                <w:color w:val="FFFFFF"/>
                <w:spacing w:val="-2"/>
                <w:sz w:val="22"/>
              </w:rPr>
              <w:t>Conocimiento</w:t>
            </w:r>
          </w:p>
        </w:tc>
        <w:tc>
          <w:tcPr>
            <w:tcW w:w="1410" w:type="dxa"/>
            <w:tcBorders>
              <w:top w:val="nil"/>
              <w:bottom w:val="nil"/>
            </w:tcBorders>
            <w:shd w:val="clear" w:color="auto" w:fill="9BBA58"/>
          </w:tcPr>
          <w:p>
            <w:pPr>
              <w:pStyle w:val="TableParagraph"/>
              <w:spacing w:before="10"/>
              <w:ind w:left="17" w:right="6"/>
              <w:jc w:val="center"/>
              <w:rPr>
                <w:b/>
                <w:sz w:val="22"/>
              </w:rPr>
            </w:pPr>
            <w:r>
              <w:rPr>
                <w:b/>
                <w:color w:val="FFFFFF"/>
                <w:spacing w:val="-10"/>
                <w:sz w:val="22"/>
              </w:rPr>
              <w:t>0</w:t>
            </w:r>
          </w:p>
        </w:tc>
      </w:tr>
      <w:tr>
        <w:trPr>
          <w:trHeight w:val="325" w:hRule="atLeast"/>
        </w:trPr>
        <w:tc>
          <w:tcPr>
            <w:tcW w:w="7908" w:type="dxa"/>
          </w:tcPr>
          <w:p>
            <w:pPr>
              <w:pStyle w:val="TableParagraph"/>
              <w:spacing w:line="248" w:lineRule="exact"/>
              <w:ind w:left="110"/>
              <w:rPr>
                <w:sz w:val="22"/>
              </w:rPr>
            </w:pPr>
            <w:r>
              <w:rPr>
                <w:sz w:val="22"/>
              </w:rPr>
              <w:t>Identificar</w:t>
            </w:r>
            <w:r>
              <w:rPr>
                <w:spacing w:val="-4"/>
                <w:sz w:val="22"/>
              </w:rPr>
              <w:t> </w:t>
            </w:r>
            <w:r>
              <w:rPr>
                <w:sz w:val="22"/>
              </w:rPr>
              <w:t>y</w:t>
            </w:r>
            <w:r>
              <w:rPr>
                <w:spacing w:val="-5"/>
                <w:sz w:val="22"/>
              </w:rPr>
              <w:t> </w:t>
            </w:r>
            <w:r>
              <w:rPr>
                <w:sz w:val="22"/>
              </w:rPr>
              <w:t>clasificar</w:t>
            </w:r>
            <w:r>
              <w:rPr>
                <w:spacing w:val="-3"/>
                <w:sz w:val="22"/>
              </w:rPr>
              <w:t> </w:t>
            </w:r>
            <w:r>
              <w:rPr>
                <w:sz w:val="22"/>
              </w:rPr>
              <w:t>las</w:t>
            </w:r>
            <w:r>
              <w:rPr>
                <w:spacing w:val="-5"/>
                <w:sz w:val="22"/>
              </w:rPr>
              <w:t> </w:t>
            </w:r>
            <w:r>
              <w:rPr>
                <w:sz w:val="22"/>
              </w:rPr>
              <w:t>fuentes de</w:t>
            </w:r>
            <w:r>
              <w:rPr>
                <w:spacing w:val="-7"/>
                <w:sz w:val="22"/>
              </w:rPr>
              <w:t> </w:t>
            </w:r>
            <w:r>
              <w:rPr>
                <w:spacing w:val="-2"/>
                <w:sz w:val="22"/>
              </w:rPr>
              <w:t>información.</w:t>
            </w:r>
          </w:p>
        </w:tc>
        <w:tc>
          <w:tcPr>
            <w:tcW w:w="1410" w:type="dxa"/>
          </w:tcPr>
          <w:p>
            <w:pPr>
              <w:pStyle w:val="TableParagraph"/>
              <w:spacing w:line="248" w:lineRule="exact"/>
              <w:ind w:left="17" w:right="6"/>
              <w:jc w:val="center"/>
              <w:rPr>
                <w:sz w:val="22"/>
              </w:rPr>
            </w:pPr>
            <w:r>
              <w:rPr>
                <w:spacing w:val="-10"/>
                <w:sz w:val="22"/>
              </w:rPr>
              <w:t>0</w:t>
            </w:r>
          </w:p>
        </w:tc>
      </w:tr>
      <w:tr>
        <w:trPr>
          <w:trHeight w:val="330" w:hRule="atLeast"/>
        </w:trPr>
        <w:tc>
          <w:tcPr>
            <w:tcW w:w="7908" w:type="dxa"/>
          </w:tcPr>
          <w:p>
            <w:pPr>
              <w:pStyle w:val="TableParagraph"/>
              <w:spacing w:line="253" w:lineRule="exact"/>
              <w:ind w:left="110"/>
              <w:rPr>
                <w:sz w:val="22"/>
              </w:rPr>
            </w:pPr>
            <w:r>
              <w:rPr>
                <w:sz w:val="22"/>
              </w:rPr>
              <w:t>Organizar</w:t>
            </w:r>
            <w:r>
              <w:rPr>
                <w:spacing w:val="-7"/>
                <w:sz w:val="22"/>
              </w:rPr>
              <w:t> </w:t>
            </w:r>
            <w:r>
              <w:rPr>
                <w:sz w:val="22"/>
              </w:rPr>
              <w:t>y</w:t>
            </w:r>
            <w:r>
              <w:rPr>
                <w:spacing w:val="-10"/>
                <w:sz w:val="22"/>
              </w:rPr>
              <w:t> </w:t>
            </w:r>
            <w:r>
              <w:rPr>
                <w:sz w:val="22"/>
              </w:rPr>
              <w:t>contextualizar</w:t>
            </w:r>
            <w:r>
              <w:rPr>
                <w:spacing w:val="-4"/>
                <w:sz w:val="22"/>
              </w:rPr>
              <w:t> </w:t>
            </w:r>
            <w:r>
              <w:rPr>
                <w:sz w:val="22"/>
              </w:rPr>
              <w:t>la</w:t>
            </w:r>
            <w:r>
              <w:rPr>
                <w:spacing w:val="-4"/>
                <w:sz w:val="22"/>
              </w:rPr>
              <w:t> </w:t>
            </w:r>
            <w:r>
              <w:rPr>
                <w:sz w:val="22"/>
              </w:rPr>
              <w:t>información,</w:t>
            </w:r>
            <w:r>
              <w:rPr>
                <w:spacing w:val="-5"/>
                <w:sz w:val="22"/>
              </w:rPr>
              <w:t> </w:t>
            </w:r>
            <w:r>
              <w:rPr>
                <w:sz w:val="22"/>
              </w:rPr>
              <w:t>transformándola</w:t>
            </w:r>
            <w:r>
              <w:rPr>
                <w:spacing w:val="-3"/>
                <w:sz w:val="22"/>
              </w:rPr>
              <w:t> </w:t>
            </w:r>
            <w:r>
              <w:rPr>
                <w:sz w:val="22"/>
              </w:rPr>
              <w:t>en</w:t>
            </w:r>
            <w:r>
              <w:rPr>
                <w:spacing w:val="2"/>
                <w:sz w:val="22"/>
              </w:rPr>
              <w:t> </w:t>
            </w:r>
            <w:r>
              <w:rPr>
                <w:spacing w:val="-2"/>
                <w:sz w:val="22"/>
              </w:rPr>
              <w:t>conocimiento.</w:t>
            </w:r>
          </w:p>
        </w:tc>
        <w:tc>
          <w:tcPr>
            <w:tcW w:w="1410" w:type="dxa"/>
          </w:tcPr>
          <w:p>
            <w:pPr>
              <w:pStyle w:val="TableParagraph"/>
              <w:spacing w:line="253" w:lineRule="exact"/>
              <w:ind w:left="17" w:right="6"/>
              <w:jc w:val="center"/>
              <w:rPr>
                <w:sz w:val="22"/>
              </w:rPr>
            </w:pPr>
            <w:r>
              <w:rPr>
                <w:spacing w:val="-10"/>
                <w:sz w:val="22"/>
              </w:rPr>
              <w:t>0</w:t>
            </w:r>
          </w:p>
        </w:tc>
      </w:tr>
      <w:tr>
        <w:trPr>
          <w:trHeight w:val="330" w:hRule="atLeast"/>
        </w:trPr>
        <w:tc>
          <w:tcPr>
            <w:tcW w:w="7908" w:type="dxa"/>
          </w:tcPr>
          <w:p>
            <w:pPr>
              <w:pStyle w:val="TableParagraph"/>
              <w:spacing w:line="253" w:lineRule="exact"/>
              <w:ind w:left="110"/>
              <w:rPr>
                <w:sz w:val="22"/>
              </w:rPr>
            </w:pPr>
            <w:r>
              <w:rPr>
                <w:sz w:val="22"/>
              </w:rPr>
              <w:t>Utilizar</w:t>
            </w:r>
            <w:r>
              <w:rPr>
                <w:spacing w:val="-3"/>
                <w:sz w:val="22"/>
              </w:rPr>
              <w:t> </w:t>
            </w:r>
            <w:r>
              <w:rPr>
                <w:sz w:val="22"/>
              </w:rPr>
              <w:t>y</w:t>
            </w:r>
            <w:r>
              <w:rPr>
                <w:spacing w:val="-8"/>
                <w:sz w:val="22"/>
              </w:rPr>
              <w:t> </w:t>
            </w:r>
            <w:r>
              <w:rPr>
                <w:sz w:val="22"/>
              </w:rPr>
              <w:t>compartir</w:t>
            </w:r>
            <w:r>
              <w:rPr>
                <w:spacing w:val="-2"/>
                <w:sz w:val="22"/>
              </w:rPr>
              <w:t> </w:t>
            </w:r>
            <w:r>
              <w:rPr>
                <w:sz w:val="22"/>
              </w:rPr>
              <w:t>el </w:t>
            </w:r>
            <w:r>
              <w:rPr>
                <w:spacing w:val="-2"/>
                <w:sz w:val="22"/>
              </w:rPr>
              <w:t>conocimiento.</w:t>
            </w:r>
          </w:p>
        </w:tc>
        <w:tc>
          <w:tcPr>
            <w:tcW w:w="1410" w:type="dxa"/>
          </w:tcPr>
          <w:p>
            <w:pPr>
              <w:pStyle w:val="TableParagraph"/>
              <w:spacing w:line="253" w:lineRule="exact"/>
              <w:ind w:left="17" w:right="6"/>
              <w:jc w:val="center"/>
              <w:rPr>
                <w:sz w:val="22"/>
              </w:rPr>
            </w:pPr>
            <w:r>
              <w:rPr>
                <w:spacing w:val="-10"/>
                <w:sz w:val="22"/>
              </w:rPr>
              <w:t>0</w:t>
            </w:r>
          </w:p>
        </w:tc>
      </w:tr>
      <w:tr>
        <w:trPr>
          <w:trHeight w:val="330" w:hRule="atLeast"/>
        </w:trPr>
        <w:tc>
          <w:tcPr>
            <w:tcW w:w="7908" w:type="dxa"/>
          </w:tcPr>
          <w:p>
            <w:pPr>
              <w:pStyle w:val="TableParagraph"/>
              <w:spacing w:line="253" w:lineRule="exact"/>
              <w:ind w:left="110"/>
              <w:rPr>
                <w:sz w:val="22"/>
              </w:rPr>
            </w:pPr>
            <w:r>
              <w:rPr>
                <w:sz w:val="22"/>
              </w:rPr>
              <w:t>Evaluar,</w:t>
            </w:r>
            <w:r>
              <w:rPr>
                <w:spacing w:val="-4"/>
                <w:sz w:val="22"/>
              </w:rPr>
              <w:t> </w:t>
            </w:r>
            <w:r>
              <w:rPr>
                <w:sz w:val="22"/>
              </w:rPr>
              <w:t>actualizar</w:t>
            </w:r>
            <w:r>
              <w:rPr>
                <w:spacing w:val="-2"/>
                <w:sz w:val="22"/>
              </w:rPr>
              <w:t> </w:t>
            </w:r>
            <w:r>
              <w:rPr>
                <w:sz w:val="22"/>
              </w:rPr>
              <w:t>o</w:t>
            </w:r>
            <w:r>
              <w:rPr>
                <w:spacing w:val="-8"/>
                <w:sz w:val="22"/>
              </w:rPr>
              <w:t> </w:t>
            </w:r>
            <w:r>
              <w:rPr>
                <w:sz w:val="22"/>
              </w:rPr>
              <w:t>retirar</w:t>
            </w:r>
            <w:r>
              <w:rPr>
                <w:spacing w:val="-2"/>
                <w:sz w:val="22"/>
              </w:rPr>
              <w:t> </w:t>
            </w:r>
            <w:r>
              <w:rPr>
                <w:sz w:val="22"/>
              </w:rPr>
              <w:t>la</w:t>
            </w:r>
            <w:r>
              <w:rPr>
                <w:spacing w:val="-1"/>
                <w:sz w:val="22"/>
              </w:rPr>
              <w:t> </w:t>
            </w:r>
            <w:r>
              <w:rPr>
                <w:spacing w:val="-2"/>
                <w:sz w:val="22"/>
              </w:rPr>
              <w:t>información</w:t>
            </w:r>
          </w:p>
        </w:tc>
        <w:tc>
          <w:tcPr>
            <w:tcW w:w="1410" w:type="dxa"/>
          </w:tcPr>
          <w:p>
            <w:pPr>
              <w:pStyle w:val="TableParagraph"/>
              <w:spacing w:line="253" w:lineRule="exact"/>
              <w:ind w:left="17" w:right="6"/>
              <w:jc w:val="center"/>
              <w:rPr>
                <w:sz w:val="22"/>
              </w:rPr>
            </w:pPr>
            <w:r>
              <w:rPr>
                <w:spacing w:val="-10"/>
                <w:sz w:val="22"/>
              </w:rPr>
              <w:t>0</w:t>
            </w:r>
          </w:p>
        </w:tc>
      </w:tr>
    </w:tbl>
    <w:p>
      <w:pPr>
        <w:pStyle w:val="BodyText"/>
        <w:spacing w:before="51"/>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908"/>
        <w:gridCol w:w="1415"/>
      </w:tblGrid>
      <w:tr>
        <w:trPr>
          <w:trHeight w:val="305" w:hRule="atLeast"/>
        </w:trPr>
        <w:tc>
          <w:tcPr>
            <w:tcW w:w="7908" w:type="dxa"/>
            <w:tcBorders>
              <w:top w:val="nil"/>
            </w:tcBorders>
            <w:shd w:val="clear" w:color="auto" w:fill="9BBA58"/>
          </w:tcPr>
          <w:p>
            <w:pPr>
              <w:pStyle w:val="TableParagraph"/>
              <w:spacing w:before="9"/>
              <w:ind w:left="110"/>
              <w:rPr>
                <w:b/>
                <w:sz w:val="22"/>
              </w:rPr>
            </w:pPr>
            <w:r>
              <w:rPr>
                <w:b/>
                <w:color w:val="FFFFFF"/>
                <w:sz w:val="22"/>
              </w:rPr>
              <w:t>BAI11:</w:t>
            </w:r>
            <w:r>
              <w:rPr>
                <w:b/>
                <w:color w:val="FFFFFF"/>
                <w:spacing w:val="-5"/>
                <w:sz w:val="22"/>
              </w:rPr>
              <w:t> </w:t>
            </w:r>
            <w:r>
              <w:rPr>
                <w:b/>
                <w:color w:val="FFFFFF"/>
                <w:sz w:val="22"/>
              </w:rPr>
              <w:t>Gestionar</w:t>
            </w:r>
            <w:r>
              <w:rPr>
                <w:b/>
                <w:color w:val="FFFFFF"/>
                <w:spacing w:val="-3"/>
                <w:sz w:val="22"/>
              </w:rPr>
              <w:t> </w:t>
            </w:r>
            <w:r>
              <w:rPr>
                <w:b/>
                <w:color w:val="FFFFFF"/>
                <w:sz w:val="22"/>
              </w:rPr>
              <w:t>los </w:t>
            </w:r>
            <w:r>
              <w:rPr>
                <w:b/>
                <w:color w:val="FFFFFF"/>
                <w:spacing w:val="-2"/>
                <w:sz w:val="22"/>
              </w:rPr>
              <w:t>Proyectos</w:t>
            </w:r>
          </w:p>
        </w:tc>
        <w:tc>
          <w:tcPr>
            <w:tcW w:w="1415" w:type="dxa"/>
            <w:tcBorders>
              <w:top w:val="nil"/>
            </w:tcBorders>
            <w:shd w:val="clear" w:color="auto" w:fill="9BBA58"/>
          </w:tcPr>
          <w:p>
            <w:pPr>
              <w:pStyle w:val="TableParagraph"/>
              <w:spacing w:before="9"/>
              <w:ind w:left="16"/>
              <w:jc w:val="center"/>
              <w:rPr>
                <w:b/>
                <w:sz w:val="22"/>
              </w:rPr>
            </w:pPr>
            <w:r>
              <w:rPr>
                <w:b/>
                <w:color w:val="FFFFFF"/>
                <w:spacing w:val="-10"/>
                <w:sz w:val="22"/>
              </w:rPr>
              <w:t>0</w:t>
            </w:r>
          </w:p>
        </w:tc>
      </w:tr>
      <w:tr>
        <w:trPr>
          <w:trHeight w:val="285" w:hRule="atLeast"/>
        </w:trPr>
        <w:tc>
          <w:tcPr>
            <w:tcW w:w="7908" w:type="dxa"/>
          </w:tcPr>
          <w:p>
            <w:pPr>
              <w:pStyle w:val="TableParagraph"/>
              <w:spacing w:line="248" w:lineRule="exact"/>
              <w:ind w:left="110"/>
              <w:rPr>
                <w:sz w:val="22"/>
              </w:rPr>
            </w:pPr>
            <w:r>
              <w:rPr>
                <w:sz w:val="22"/>
              </w:rPr>
              <w:t>Mantener un</w:t>
            </w:r>
            <w:r>
              <w:rPr>
                <w:spacing w:val="-9"/>
                <w:sz w:val="22"/>
              </w:rPr>
              <w:t> </w:t>
            </w:r>
            <w:r>
              <w:rPr>
                <w:sz w:val="22"/>
              </w:rPr>
              <w:t>enfoque</w:t>
            </w:r>
            <w:r>
              <w:rPr>
                <w:spacing w:val="-1"/>
                <w:sz w:val="22"/>
              </w:rPr>
              <w:t> </w:t>
            </w:r>
            <w:r>
              <w:rPr>
                <w:sz w:val="22"/>
              </w:rPr>
              <w:t>estándar</w:t>
            </w:r>
            <w:r>
              <w:rPr>
                <w:spacing w:val="-3"/>
                <w:sz w:val="22"/>
              </w:rPr>
              <w:t> </w:t>
            </w:r>
            <w:r>
              <w:rPr>
                <w:sz w:val="22"/>
              </w:rPr>
              <w:t>para</w:t>
            </w:r>
            <w:r>
              <w:rPr>
                <w:spacing w:val="-1"/>
                <w:sz w:val="22"/>
              </w:rPr>
              <w:t> </w:t>
            </w:r>
            <w:r>
              <w:rPr>
                <w:sz w:val="22"/>
              </w:rPr>
              <w:t>la</w:t>
            </w:r>
            <w:r>
              <w:rPr>
                <w:spacing w:val="-2"/>
                <w:sz w:val="22"/>
              </w:rPr>
              <w:t> </w:t>
            </w:r>
            <w:r>
              <w:rPr>
                <w:sz w:val="22"/>
              </w:rPr>
              <w:t>Gestión</w:t>
            </w:r>
            <w:r>
              <w:rPr>
                <w:spacing w:val="-4"/>
                <w:sz w:val="22"/>
              </w:rPr>
              <w:t> </w:t>
            </w:r>
            <w:r>
              <w:rPr>
                <w:sz w:val="22"/>
              </w:rPr>
              <w:t>de</w:t>
            </w:r>
            <w:r>
              <w:rPr>
                <w:spacing w:val="-6"/>
                <w:sz w:val="22"/>
              </w:rPr>
              <w:t> </w:t>
            </w:r>
            <w:r>
              <w:rPr>
                <w:sz w:val="22"/>
              </w:rPr>
              <w:t>los</w:t>
            </w:r>
            <w:r>
              <w:rPr>
                <w:spacing w:val="1"/>
                <w:sz w:val="22"/>
              </w:rPr>
              <w:t> </w:t>
            </w:r>
            <w:r>
              <w:rPr>
                <w:spacing w:val="-2"/>
                <w:sz w:val="22"/>
              </w:rPr>
              <w:t>proyectos.</w:t>
            </w:r>
          </w:p>
        </w:tc>
        <w:tc>
          <w:tcPr>
            <w:tcW w:w="1415" w:type="dxa"/>
          </w:tcPr>
          <w:p>
            <w:pPr>
              <w:pStyle w:val="TableParagraph"/>
              <w:spacing w:line="248"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Puesta</w:t>
            </w:r>
            <w:r>
              <w:rPr>
                <w:spacing w:val="-3"/>
                <w:sz w:val="22"/>
              </w:rPr>
              <w:t> </w:t>
            </w:r>
            <w:r>
              <w:rPr>
                <w:sz w:val="22"/>
              </w:rPr>
              <w:t>en</w:t>
            </w:r>
            <w:r>
              <w:rPr>
                <w:spacing w:val="-1"/>
                <w:sz w:val="22"/>
              </w:rPr>
              <w:t> </w:t>
            </w:r>
            <w:r>
              <w:rPr>
                <w:sz w:val="22"/>
              </w:rPr>
              <w:t>marcha</w:t>
            </w:r>
            <w:r>
              <w:rPr>
                <w:spacing w:val="-2"/>
                <w:sz w:val="22"/>
              </w:rPr>
              <w:t> </w:t>
            </w:r>
            <w:r>
              <w:rPr>
                <w:sz w:val="22"/>
              </w:rPr>
              <w:t>e</w:t>
            </w:r>
            <w:r>
              <w:rPr>
                <w:spacing w:val="-2"/>
                <w:sz w:val="22"/>
              </w:rPr>
              <w:t> </w:t>
            </w:r>
            <w:r>
              <w:rPr>
                <w:sz w:val="22"/>
              </w:rPr>
              <w:t>iniciación</w:t>
            </w:r>
            <w:r>
              <w:rPr>
                <w:spacing w:val="-6"/>
                <w:sz w:val="22"/>
              </w:rPr>
              <w:t> </w:t>
            </w:r>
            <w:r>
              <w:rPr>
                <w:sz w:val="22"/>
              </w:rPr>
              <w:t>del</w:t>
            </w:r>
            <w:r>
              <w:rPr>
                <w:spacing w:val="4"/>
                <w:sz w:val="22"/>
              </w:rPr>
              <w:t> </w:t>
            </w:r>
            <w:r>
              <w:rPr>
                <w:spacing w:val="-2"/>
                <w:sz w:val="22"/>
              </w:rPr>
              <w:t>proyecto.</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3"/>
                <w:sz w:val="22"/>
              </w:rPr>
              <w:t> </w:t>
            </w:r>
            <w:r>
              <w:rPr>
                <w:sz w:val="22"/>
              </w:rPr>
              <w:t>el</w:t>
            </w:r>
            <w:r>
              <w:rPr>
                <w:spacing w:val="-6"/>
                <w:sz w:val="22"/>
              </w:rPr>
              <w:t> </w:t>
            </w:r>
            <w:r>
              <w:rPr>
                <w:sz w:val="22"/>
              </w:rPr>
              <w:t>compromiso</w:t>
            </w:r>
            <w:r>
              <w:rPr>
                <w:spacing w:val="-5"/>
                <w:sz w:val="22"/>
              </w:rPr>
              <w:t> </w:t>
            </w:r>
            <w:r>
              <w:rPr>
                <w:sz w:val="22"/>
              </w:rPr>
              <w:t>de</w:t>
            </w:r>
            <w:r>
              <w:rPr>
                <w:spacing w:val="-2"/>
                <w:sz w:val="22"/>
              </w:rPr>
              <w:t> </w:t>
            </w:r>
            <w:r>
              <w:rPr>
                <w:sz w:val="22"/>
              </w:rPr>
              <w:t>los</w:t>
            </w:r>
            <w:r>
              <w:rPr>
                <w:spacing w:val="-3"/>
                <w:sz w:val="22"/>
              </w:rPr>
              <w:t> </w:t>
            </w:r>
            <w:r>
              <w:rPr>
                <w:spacing w:val="-2"/>
                <w:sz w:val="22"/>
              </w:rPr>
              <w:t>interesados.</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ind w:left="110"/>
              <w:rPr>
                <w:sz w:val="22"/>
              </w:rPr>
            </w:pPr>
            <w:r>
              <w:rPr>
                <w:sz w:val="22"/>
              </w:rPr>
              <w:t>Desarrollar</w:t>
            </w:r>
            <w:r>
              <w:rPr>
                <w:spacing w:val="-3"/>
                <w:sz w:val="22"/>
              </w:rPr>
              <w:t> </w:t>
            </w:r>
            <w:r>
              <w:rPr>
                <w:sz w:val="22"/>
              </w:rPr>
              <w:t>y</w:t>
            </w:r>
            <w:r>
              <w:rPr>
                <w:spacing w:val="-4"/>
                <w:sz w:val="22"/>
              </w:rPr>
              <w:t> </w:t>
            </w:r>
            <w:r>
              <w:rPr>
                <w:sz w:val="22"/>
              </w:rPr>
              <w:t>mantener</w:t>
            </w:r>
            <w:r>
              <w:rPr>
                <w:spacing w:val="-2"/>
                <w:sz w:val="22"/>
              </w:rPr>
              <w:t> </w:t>
            </w:r>
            <w:r>
              <w:rPr>
                <w:sz w:val="22"/>
              </w:rPr>
              <w:t>el</w:t>
            </w:r>
            <w:r>
              <w:rPr>
                <w:spacing w:val="-1"/>
                <w:sz w:val="22"/>
              </w:rPr>
              <w:t> </w:t>
            </w:r>
            <w:r>
              <w:rPr>
                <w:sz w:val="22"/>
              </w:rPr>
              <w:t>plan</w:t>
            </w:r>
            <w:r>
              <w:rPr>
                <w:spacing w:val="-4"/>
                <w:sz w:val="22"/>
              </w:rPr>
              <w:t> </w:t>
            </w:r>
            <w:r>
              <w:rPr>
                <w:sz w:val="22"/>
              </w:rPr>
              <w:t>de</w:t>
            </w:r>
            <w:r>
              <w:rPr>
                <w:spacing w:val="-1"/>
                <w:sz w:val="22"/>
              </w:rPr>
              <w:t> </w:t>
            </w:r>
            <w:r>
              <w:rPr>
                <w:spacing w:val="-2"/>
                <w:sz w:val="22"/>
              </w:rPr>
              <w:t>proyecto.</w:t>
            </w:r>
          </w:p>
        </w:tc>
        <w:tc>
          <w:tcPr>
            <w:tcW w:w="1415" w:type="dxa"/>
          </w:tcPr>
          <w:p>
            <w:pPr>
              <w:pStyle w:val="TableParagraph"/>
              <w:ind w:left="16"/>
              <w:jc w:val="center"/>
              <w:rPr>
                <w:sz w:val="22"/>
              </w:rPr>
            </w:pPr>
            <w:r>
              <w:rPr>
                <w:spacing w:val="-10"/>
                <w:sz w:val="22"/>
              </w:rPr>
              <w:t>0</w:t>
            </w:r>
          </w:p>
        </w:tc>
      </w:tr>
      <w:tr>
        <w:trPr>
          <w:trHeight w:val="295" w:hRule="atLeast"/>
        </w:trPr>
        <w:tc>
          <w:tcPr>
            <w:tcW w:w="7908" w:type="dxa"/>
          </w:tcPr>
          <w:p>
            <w:pPr>
              <w:pStyle w:val="TableParagraph"/>
              <w:spacing w:line="253" w:lineRule="exact"/>
              <w:ind w:left="110"/>
              <w:rPr>
                <w:sz w:val="22"/>
              </w:rPr>
            </w:pPr>
            <w:r>
              <w:rPr>
                <w:sz w:val="22"/>
              </w:rPr>
              <w:t>Gestionar</w:t>
            </w:r>
            <w:r>
              <w:rPr>
                <w:spacing w:val="-3"/>
                <w:sz w:val="22"/>
              </w:rPr>
              <w:t> </w:t>
            </w:r>
            <w:r>
              <w:rPr>
                <w:sz w:val="22"/>
              </w:rPr>
              <w:t>la</w:t>
            </w:r>
            <w:r>
              <w:rPr>
                <w:spacing w:val="-3"/>
                <w:sz w:val="22"/>
              </w:rPr>
              <w:t> </w:t>
            </w:r>
            <w:r>
              <w:rPr>
                <w:sz w:val="22"/>
              </w:rPr>
              <w:t>calidad</w:t>
            </w:r>
            <w:r>
              <w:rPr>
                <w:spacing w:val="-4"/>
                <w:sz w:val="22"/>
              </w:rPr>
              <w:t> </w:t>
            </w:r>
            <w:r>
              <w:rPr>
                <w:sz w:val="22"/>
              </w:rPr>
              <w:t>del</w:t>
            </w:r>
            <w:r>
              <w:rPr>
                <w:spacing w:val="-1"/>
                <w:sz w:val="22"/>
              </w:rPr>
              <w:t> </w:t>
            </w:r>
            <w:r>
              <w:rPr>
                <w:spacing w:val="-2"/>
                <w:sz w:val="22"/>
              </w:rPr>
              <w:t>proyecto.</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4"/>
                <w:sz w:val="22"/>
              </w:rPr>
              <w:t> </w:t>
            </w:r>
            <w:r>
              <w:rPr>
                <w:sz w:val="22"/>
              </w:rPr>
              <w:t>los</w:t>
            </w:r>
            <w:r>
              <w:rPr>
                <w:spacing w:val="-5"/>
                <w:sz w:val="22"/>
              </w:rPr>
              <w:t> </w:t>
            </w:r>
            <w:r>
              <w:rPr>
                <w:sz w:val="22"/>
              </w:rPr>
              <w:t>riesgos</w:t>
            </w:r>
            <w:r>
              <w:rPr>
                <w:spacing w:val="-1"/>
                <w:sz w:val="22"/>
              </w:rPr>
              <w:t> </w:t>
            </w:r>
            <w:r>
              <w:rPr>
                <w:sz w:val="22"/>
              </w:rPr>
              <w:t>del</w:t>
            </w:r>
            <w:r>
              <w:rPr>
                <w:spacing w:val="-1"/>
                <w:sz w:val="22"/>
              </w:rPr>
              <w:t> </w:t>
            </w:r>
            <w:r>
              <w:rPr>
                <w:spacing w:val="-2"/>
                <w:sz w:val="22"/>
              </w:rPr>
              <w:t>proyecto.</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Monitorear</w:t>
            </w:r>
            <w:r>
              <w:rPr>
                <w:spacing w:val="-2"/>
                <w:sz w:val="22"/>
              </w:rPr>
              <w:t> </w:t>
            </w:r>
            <w:r>
              <w:rPr>
                <w:sz w:val="22"/>
              </w:rPr>
              <w:t>y</w:t>
            </w:r>
            <w:r>
              <w:rPr>
                <w:spacing w:val="-7"/>
                <w:sz w:val="22"/>
              </w:rPr>
              <w:t> </w:t>
            </w:r>
            <w:r>
              <w:rPr>
                <w:sz w:val="22"/>
              </w:rPr>
              <w:t>controlar</w:t>
            </w:r>
            <w:r>
              <w:rPr>
                <w:spacing w:val="-1"/>
                <w:sz w:val="22"/>
              </w:rPr>
              <w:t> </w:t>
            </w:r>
            <w:r>
              <w:rPr>
                <w:sz w:val="22"/>
              </w:rPr>
              <w:t>el</w:t>
            </w:r>
            <w:r>
              <w:rPr>
                <w:spacing w:val="1"/>
                <w:sz w:val="22"/>
              </w:rPr>
              <w:t> </w:t>
            </w:r>
            <w:r>
              <w:rPr>
                <w:spacing w:val="-2"/>
                <w:sz w:val="22"/>
              </w:rPr>
              <w:t>proyecto.</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Gestionar</w:t>
            </w:r>
            <w:r>
              <w:rPr>
                <w:spacing w:val="-5"/>
                <w:sz w:val="22"/>
              </w:rPr>
              <w:t> </w:t>
            </w:r>
            <w:r>
              <w:rPr>
                <w:sz w:val="22"/>
              </w:rPr>
              <w:t>los</w:t>
            </w:r>
            <w:r>
              <w:rPr>
                <w:spacing w:val="-4"/>
                <w:sz w:val="22"/>
              </w:rPr>
              <w:t> </w:t>
            </w:r>
            <w:r>
              <w:rPr>
                <w:sz w:val="22"/>
              </w:rPr>
              <w:t>recursos del</w:t>
            </w:r>
            <w:r>
              <w:rPr>
                <w:spacing w:val="2"/>
                <w:sz w:val="22"/>
              </w:rPr>
              <w:t> </w:t>
            </w:r>
            <w:r>
              <w:rPr>
                <w:sz w:val="22"/>
              </w:rPr>
              <w:t>proyecto</w:t>
            </w:r>
            <w:r>
              <w:rPr>
                <w:spacing w:val="-4"/>
                <w:sz w:val="22"/>
              </w:rPr>
              <w:t> </w:t>
            </w:r>
            <w:r>
              <w:rPr>
                <w:sz w:val="22"/>
              </w:rPr>
              <w:t>y</w:t>
            </w:r>
            <w:r>
              <w:rPr>
                <w:spacing w:val="-10"/>
                <w:sz w:val="22"/>
              </w:rPr>
              <w:t> </w:t>
            </w:r>
            <w:r>
              <w:rPr>
                <w:sz w:val="22"/>
              </w:rPr>
              <w:t>los paquetes de</w:t>
            </w:r>
            <w:r>
              <w:rPr>
                <w:spacing w:val="-6"/>
                <w:sz w:val="22"/>
              </w:rPr>
              <w:t> </w:t>
            </w:r>
            <w:r>
              <w:rPr>
                <w:spacing w:val="-2"/>
                <w:sz w:val="22"/>
              </w:rPr>
              <w:t>trabajo.</w:t>
            </w:r>
          </w:p>
        </w:tc>
        <w:tc>
          <w:tcPr>
            <w:tcW w:w="1415" w:type="dxa"/>
          </w:tcPr>
          <w:p>
            <w:pPr>
              <w:pStyle w:val="TableParagraph"/>
              <w:spacing w:line="253" w:lineRule="exact"/>
              <w:ind w:left="16"/>
              <w:jc w:val="center"/>
              <w:rPr>
                <w:sz w:val="22"/>
              </w:rPr>
            </w:pPr>
            <w:r>
              <w:rPr>
                <w:spacing w:val="-10"/>
                <w:sz w:val="22"/>
              </w:rPr>
              <w:t>0</w:t>
            </w:r>
          </w:p>
        </w:tc>
      </w:tr>
      <w:tr>
        <w:trPr>
          <w:trHeight w:val="290" w:hRule="atLeast"/>
        </w:trPr>
        <w:tc>
          <w:tcPr>
            <w:tcW w:w="7908" w:type="dxa"/>
          </w:tcPr>
          <w:p>
            <w:pPr>
              <w:pStyle w:val="TableParagraph"/>
              <w:spacing w:line="253" w:lineRule="exact"/>
              <w:ind w:left="110"/>
              <w:rPr>
                <w:sz w:val="22"/>
              </w:rPr>
            </w:pPr>
            <w:r>
              <w:rPr>
                <w:sz w:val="22"/>
              </w:rPr>
              <w:t>Cerrar</w:t>
            </w:r>
            <w:r>
              <w:rPr>
                <w:spacing w:val="-2"/>
                <w:sz w:val="22"/>
              </w:rPr>
              <w:t> </w:t>
            </w:r>
            <w:r>
              <w:rPr>
                <w:sz w:val="22"/>
              </w:rPr>
              <w:t>el</w:t>
            </w:r>
            <w:r>
              <w:rPr>
                <w:spacing w:val="-4"/>
                <w:sz w:val="22"/>
              </w:rPr>
              <w:t> </w:t>
            </w:r>
            <w:r>
              <w:rPr>
                <w:sz w:val="22"/>
              </w:rPr>
              <w:t>proyecto</w:t>
            </w:r>
            <w:r>
              <w:rPr>
                <w:spacing w:val="-3"/>
                <w:sz w:val="22"/>
              </w:rPr>
              <w:t> </w:t>
            </w:r>
            <w:r>
              <w:rPr>
                <w:sz w:val="22"/>
              </w:rPr>
              <w:t>o</w:t>
            </w:r>
            <w:r>
              <w:rPr>
                <w:spacing w:val="-7"/>
                <w:sz w:val="22"/>
              </w:rPr>
              <w:t> </w:t>
            </w:r>
            <w:r>
              <w:rPr>
                <w:sz w:val="22"/>
              </w:rPr>
              <w:t>la </w:t>
            </w:r>
            <w:r>
              <w:rPr>
                <w:spacing w:val="-2"/>
                <w:sz w:val="22"/>
              </w:rPr>
              <w:t>iteración.</w:t>
            </w:r>
          </w:p>
        </w:tc>
        <w:tc>
          <w:tcPr>
            <w:tcW w:w="1415" w:type="dxa"/>
          </w:tcPr>
          <w:p>
            <w:pPr>
              <w:pStyle w:val="TableParagraph"/>
              <w:spacing w:line="253" w:lineRule="exact"/>
              <w:ind w:left="16"/>
              <w:jc w:val="center"/>
              <w:rPr>
                <w:sz w:val="22"/>
              </w:rPr>
            </w:pPr>
            <w:r>
              <w:rPr>
                <w:spacing w:val="-10"/>
                <w:sz w:val="22"/>
              </w:rPr>
              <w:t>0</w:t>
            </w:r>
          </w:p>
        </w:tc>
      </w:tr>
    </w:tbl>
    <w:p>
      <w:pPr>
        <w:spacing w:before="4"/>
        <w:ind w:left="4132" w:right="1737" w:hanging="1381"/>
        <w:jc w:val="left"/>
        <w:rPr>
          <w:i/>
          <w:sz w:val="20"/>
        </w:rPr>
      </w:pPr>
      <w:bookmarkStart w:name="_bookmark140" w:id="198"/>
      <w:bookmarkEnd w:id="198"/>
      <w:r>
        <w:rPr/>
      </w:r>
      <w:r>
        <w:rPr>
          <w:i/>
          <w:sz w:val="20"/>
        </w:rPr>
        <w:t>Tabla</w:t>
      </w:r>
      <w:r>
        <w:rPr>
          <w:i/>
          <w:spacing w:val="-5"/>
          <w:sz w:val="20"/>
        </w:rPr>
        <w:t> </w:t>
      </w:r>
      <w:r>
        <w:rPr>
          <w:i/>
          <w:sz w:val="20"/>
        </w:rPr>
        <w:t>43.</w:t>
      </w:r>
      <w:r>
        <w:rPr>
          <w:i/>
          <w:spacing w:val="-5"/>
          <w:sz w:val="20"/>
        </w:rPr>
        <w:t> </w:t>
      </w:r>
      <w:r>
        <w:rPr>
          <w:i/>
          <w:sz w:val="20"/>
        </w:rPr>
        <w:t>Evaluación</w:t>
      </w:r>
      <w:r>
        <w:rPr>
          <w:i/>
          <w:spacing w:val="-5"/>
          <w:sz w:val="20"/>
        </w:rPr>
        <w:t> </w:t>
      </w:r>
      <w:r>
        <w:rPr>
          <w:i/>
          <w:sz w:val="20"/>
        </w:rPr>
        <w:t>de</w:t>
      </w:r>
      <w:r>
        <w:rPr>
          <w:i/>
          <w:spacing w:val="-4"/>
          <w:sz w:val="20"/>
        </w:rPr>
        <w:t> </w:t>
      </w:r>
      <w:r>
        <w:rPr>
          <w:i/>
          <w:sz w:val="20"/>
        </w:rPr>
        <w:t>Niveles</w:t>
      </w:r>
      <w:r>
        <w:rPr>
          <w:i/>
          <w:spacing w:val="-3"/>
          <w:sz w:val="20"/>
        </w:rPr>
        <w:t> </w:t>
      </w:r>
      <w:r>
        <w:rPr>
          <w:i/>
          <w:sz w:val="20"/>
        </w:rPr>
        <w:t>de</w:t>
      </w:r>
      <w:r>
        <w:rPr>
          <w:i/>
          <w:spacing w:val="-9"/>
          <w:sz w:val="20"/>
        </w:rPr>
        <w:t> </w:t>
      </w:r>
      <w:r>
        <w:rPr>
          <w:i/>
          <w:sz w:val="20"/>
        </w:rPr>
        <w:t>Capacidad</w:t>
      </w:r>
      <w:r>
        <w:rPr>
          <w:i/>
          <w:spacing w:val="-2"/>
          <w:sz w:val="20"/>
        </w:rPr>
        <w:t> </w:t>
      </w:r>
      <w:r>
        <w:rPr>
          <w:i/>
          <w:sz w:val="20"/>
        </w:rPr>
        <w:t>-</w:t>
      </w:r>
      <w:r>
        <w:rPr>
          <w:i/>
          <w:spacing w:val="-7"/>
          <w:sz w:val="20"/>
        </w:rPr>
        <w:t> </w:t>
      </w:r>
      <w:r>
        <w:rPr>
          <w:i/>
          <w:sz w:val="20"/>
        </w:rPr>
        <w:t>Procesos</w:t>
      </w:r>
      <w:r>
        <w:rPr>
          <w:i/>
          <w:spacing w:val="-3"/>
          <w:sz w:val="20"/>
        </w:rPr>
        <w:t> </w:t>
      </w:r>
      <w:r>
        <w:rPr>
          <w:i/>
          <w:sz w:val="20"/>
        </w:rPr>
        <w:t>BAI Fuente: Elaboración Propia</w:t>
      </w:r>
    </w:p>
    <w:p>
      <w:pPr>
        <w:spacing w:after="0"/>
        <w:jc w:val="left"/>
        <w:rPr>
          <w:i/>
          <w:sz w:val="20"/>
        </w:rPr>
        <w:sectPr>
          <w:pgSz w:w="12240" w:h="15840"/>
          <w:pgMar w:header="762" w:footer="0" w:top="1400" w:bottom="280" w:left="1080" w:right="1080"/>
        </w:sectPr>
      </w:pPr>
    </w:p>
    <w:p>
      <w:pPr>
        <w:pStyle w:val="Heading2"/>
        <w:tabs>
          <w:tab w:pos="1080" w:val="left" w:leader="none"/>
        </w:tabs>
        <w:spacing w:before="84"/>
        <w:ind w:left="362"/>
      </w:pPr>
      <w:r>
        <w:rPr>
          <w:b w:val="0"/>
        </w:rPr>
        <w:drawing>
          <wp:inline distT="0" distB="0" distL="0" distR="0">
            <wp:extent cx="300037" cy="109537"/>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26"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9.5.4 Niveles de Capacidad procesos DSS" w:id="199"/>
      <w:bookmarkEnd w:id="199"/>
      <w:r>
        <w:rPr>
          <w:b w:val="0"/>
          <w:sz w:val="20"/>
        </w:rPr>
      </w:r>
      <w:bookmarkStart w:name="_bookmark141" w:id="200"/>
      <w:bookmarkEnd w:id="200"/>
      <w:r>
        <w:rPr>
          <w:b w:val="0"/>
          <w:sz w:val="20"/>
        </w:rPr>
      </w:r>
      <w:r>
        <w:rPr/>
        <w:t>Niveles</w:t>
      </w:r>
      <w:r>
        <w:rPr>
          <w:spacing w:val="-2"/>
        </w:rPr>
        <w:t> </w:t>
      </w:r>
      <w:r>
        <w:rPr/>
        <w:t>de</w:t>
      </w:r>
      <w:r>
        <w:rPr>
          <w:spacing w:val="-5"/>
        </w:rPr>
        <w:t> </w:t>
      </w:r>
      <w:r>
        <w:rPr/>
        <w:t>Capacidad</w:t>
      </w:r>
      <w:r>
        <w:rPr>
          <w:spacing w:val="-2"/>
        </w:rPr>
        <w:t> </w:t>
      </w:r>
      <w:r>
        <w:rPr/>
        <w:t>procesos</w:t>
      </w:r>
      <w:r>
        <w:rPr>
          <w:spacing w:val="-1"/>
        </w:rPr>
        <w:t> </w:t>
      </w:r>
      <w:r>
        <w:rPr>
          <w:spacing w:val="-5"/>
        </w:rPr>
        <w:t>DSS</w:t>
      </w:r>
    </w:p>
    <w:p>
      <w:pPr>
        <w:pStyle w:val="BodyText"/>
        <w:rPr>
          <w:b/>
          <w:sz w:val="20"/>
        </w:rPr>
      </w:pPr>
    </w:p>
    <w:p>
      <w:pPr>
        <w:pStyle w:val="BodyText"/>
        <w:rPr>
          <w:b/>
          <w:sz w:val="20"/>
        </w:rPr>
      </w:pPr>
    </w:p>
    <w:p>
      <w:pPr>
        <w:pStyle w:val="BodyText"/>
        <w:spacing w:before="129"/>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7793"/>
        <w:gridCol w:w="1496"/>
      </w:tblGrid>
      <w:tr>
        <w:trPr>
          <w:trHeight w:val="400" w:hRule="atLeast"/>
        </w:trPr>
        <w:tc>
          <w:tcPr>
            <w:tcW w:w="7793" w:type="dxa"/>
            <w:tcBorders>
              <w:top w:val="nil"/>
              <w:bottom w:val="nil"/>
            </w:tcBorders>
            <w:shd w:val="clear" w:color="auto" w:fill="9BBA58"/>
          </w:tcPr>
          <w:p>
            <w:pPr>
              <w:pStyle w:val="TableParagraph"/>
              <w:spacing w:before="54"/>
              <w:ind w:left="110"/>
              <w:rPr>
                <w:b/>
                <w:sz w:val="22"/>
              </w:rPr>
            </w:pPr>
            <w:r>
              <w:rPr>
                <w:b/>
                <w:color w:val="FFFFFF"/>
                <w:sz w:val="22"/>
              </w:rPr>
              <w:t>DSS04:</w:t>
            </w:r>
            <w:r>
              <w:rPr>
                <w:b/>
                <w:color w:val="FFFFFF"/>
                <w:spacing w:val="-4"/>
                <w:sz w:val="22"/>
              </w:rPr>
              <w:t> </w:t>
            </w:r>
            <w:r>
              <w:rPr>
                <w:b/>
                <w:color w:val="FFFFFF"/>
                <w:sz w:val="22"/>
              </w:rPr>
              <w:t>Gestionar</w:t>
            </w:r>
            <w:r>
              <w:rPr>
                <w:b/>
                <w:color w:val="FFFFFF"/>
                <w:spacing w:val="-3"/>
                <w:sz w:val="22"/>
              </w:rPr>
              <w:t> </w:t>
            </w:r>
            <w:r>
              <w:rPr>
                <w:b/>
                <w:color w:val="FFFFFF"/>
                <w:sz w:val="22"/>
              </w:rPr>
              <w:t>la</w:t>
            </w:r>
            <w:r>
              <w:rPr>
                <w:b/>
                <w:color w:val="FFFFFF"/>
                <w:spacing w:val="-2"/>
                <w:sz w:val="22"/>
              </w:rPr>
              <w:t> Continuidad</w:t>
            </w:r>
          </w:p>
        </w:tc>
        <w:tc>
          <w:tcPr>
            <w:tcW w:w="1496" w:type="dxa"/>
            <w:tcBorders>
              <w:top w:val="nil"/>
              <w:bottom w:val="nil"/>
            </w:tcBorders>
            <w:shd w:val="clear" w:color="auto" w:fill="9BBA58"/>
          </w:tcPr>
          <w:p>
            <w:pPr>
              <w:pStyle w:val="TableParagraph"/>
              <w:spacing w:before="54"/>
              <w:ind w:left="10"/>
              <w:jc w:val="center"/>
              <w:rPr>
                <w:b/>
                <w:sz w:val="22"/>
              </w:rPr>
            </w:pPr>
            <w:r>
              <w:rPr>
                <w:b/>
                <w:color w:val="FFFFFF"/>
                <w:spacing w:val="-5"/>
                <w:sz w:val="22"/>
              </w:rPr>
              <w:t>0,3</w:t>
            </w:r>
          </w:p>
        </w:tc>
      </w:tr>
      <w:tr>
        <w:trPr>
          <w:trHeight w:val="285" w:hRule="atLeast"/>
        </w:trPr>
        <w:tc>
          <w:tcPr>
            <w:tcW w:w="7793" w:type="dxa"/>
          </w:tcPr>
          <w:p>
            <w:pPr>
              <w:pStyle w:val="TableParagraph"/>
              <w:spacing w:line="248" w:lineRule="exact"/>
              <w:ind w:left="110"/>
              <w:rPr>
                <w:sz w:val="22"/>
              </w:rPr>
            </w:pPr>
            <w:r>
              <w:rPr>
                <w:sz w:val="22"/>
              </w:rPr>
              <w:t>Definir</w:t>
            </w:r>
            <w:r>
              <w:rPr>
                <w:spacing w:val="-8"/>
                <w:sz w:val="22"/>
              </w:rPr>
              <w:t> </w:t>
            </w:r>
            <w:r>
              <w:rPr>
                <w:sz w:val="22"/>
              </w:rPr>
              <w:t>la política de</w:t>
            </w:r>
            <w:r>
              <w:rPr>
                <w:spacing w:val="-5"/>
                <w:sz w:val="22"/>
              </w:rPr>
              <w:t> </w:t>
            </w:r>
            <w:r>
              <w:rPr>
                <w:sz w:val="22"/>
              </w:rPr>
              <w:t>continuidad</w:t>
            </w:r>
            <w:r>
              <w:rPr>
                <w:spacing w:val="-7"/>
                <w:sz w:val="22"/>
              </w:rPr>
              <w:t> </w:t>
            </w:r>
            <w:r>
              <w:rPr>
                <w:sz w:val="22"/>
              </w:rPr>
              <w:t>del</w:t>
            </w:r>
            <w:r>
              <w:rPr>
                <w:spacing w:val="-4"/>
                <w:sz w:val="22"/>
              </w:rPr>
              <w:t> </w:t>
            </w:r>
            <w:r>
              <w:rPr>
                <w:sz w:val="22"/>
              </w:rPr>
              <w:t>negocio,</w:t>
            </w:r>
            <w:r>
              <w:rPr>
                <w:spacing w:val="-2"/>
                <w:sz w:val="22"/>
              </w:rPr>
              <w:t> </w:t>
            </w:r>
            <w:r>
              <w:rPr>
                <w:sz w:val="22"/>
              </w:rPr>
              <w:t>objetivos</w:t>
            </w:r>
            <w:r>
              <w:rPr>
                <w:spacing w:val="-3"/>
                <w:sz w:val="22"/>
              </w:rPr>
              <w:t> </w:t>
            </w:r>
            <w:r>
              <w:rPr>
                <w:sz w:val="22"/>
              </w:rPr>
              <w:t>y</w:t>
            </w:r>
            <w:r>
              <w:rPr>
                <w:spacing w:val="-6"/>
                <w:sz w:val="22"/>
              </w:rPr>
              <w:t> </w:t>
            </w:r>
            <w:r>
              <w:rPr>
                <w:spacing w:val="-2"/>
                <w:sz w:val="22"/>
              </w:rPr>
              <w:t>alcance.</w:t>
            </w:r>
          </w:p>
        </w:tc>
        <w:tc>
          <w:tcPr>
            <w:tcW w:w="1496" w:type="dxa"/>
          </w:tcPr>
          <w:p>
            <w:pPr>
              <w:pStyle w:val="TableParagraph"/>
              <w:spacing w:line="248" w:lineRule="exact"/>
              <w:ind w:left="10" w:right="5"/>
              <w:jc w:val="center"/>
              <w:rPr>
                <w:sz w:val="22"/>
              </w:rPr>
            </w:pPr>
            <w:r>
              <w:rPr>
                <w:spacing w:val="-10"/>
                <w:sz w:val="22"/>
              </w:rPr>
              <w:t>0</w:t>
            </w:r>
          </w:p>
        </w:tc>
      </w:tr>
      <w:tr>
        <w:trPr>
          <w:trHeight w:val="290" w:hRule="atLeast"/>
        </w:trPr>
        <w:tc>
          <w:tcPr>
            <w:tcW w:w="7793" w:type="dxa"/>
          </w:tcPr>
          <w:p>
            <w:pPr>
              <w:pStyle w:val="TableParagraph"/>
              <w:spacing w:line="253" w:lineRule="exact"/>
              <w:ind w:left="110"/>
              <w:rPr>
                <w:sz w:val="22"/>
              </w:rPr>
            </w:pPr>
            <w:r>
              <w:rPr>
                <w:sz w:val="22"/>
              </w:rPr>
              <w:t>Mantener</w:t>
            </w:r>
            <w:r>
              <w:rPr>
                <w:spacing w:val="-4"/>
                <w:sz w:val="22"/>
              </w:rPr>
              <w:t> </w:t>
            </w:r>
            <w:r>
              <w:rPr>
                <w:sz w:val="22"/>
              </w:rPr>
              <w:t>la</w:t>
            </w:r>
            <w:r>
              <w:rPr>
                <w:spacing w:val="-3"/>
                <w:sz w:val="22"/>
              </w:rPr>
              <w:t> </w:t>
            </w:r>
            <w:r>
              <w:rPr>
                <w:sz w:val="22"/>
              </w:rPr>
              <w:t>resiliencia</w:t>
            </w:r>
            <w:r>
              <w:rPr>
                <w:spacing w:val="-3"/>
                <w:sz w:val="22"/>
              </w:rPr>
              <w:t> </w:t>
            </w:r>
            <w:r>
              <w:rPr>
                <w:sz w:val="22"/>
              </w:rPr>
              <w:t>del</w:t>
            </w:r>
            <w:r>
              <w:rPr>
                <w:spacing w:val="-2"/>
                <w:sz w:val="22"/>
              </w:rPr>
              <w:t> negocio</w:t>
            </w:r>
          </w:p>
        </w:tc>
        <w:tc>
          <w:tcPr>
            <w:tcW w:w="1496" w:type="dxa"/>
          </w:tcPr>
          <w:p>
            <w:pPr>
              <w:pStyle w:val="TableParagraph"/>
              <w:spacing w:line="253" w:lineRule="exact"/>
              <w:ind w:left="10" w:right="5"/>
              <w:jc w:val="center"/>
              <w:rPr>
                <w:sz w:val="22"/>
              </w:rPr>
            </w:pPr>
            <w:r>
              <w:rPr>
                <w:spacing w:val="-10"/>
                <w:sz w:val="22"/>
              </w:rPr>
              <w:t>1</w:t>
            </w:r>
          </w:p>
        </w:tc>
      </w:tr>
      <w:tr>
        <w:trPr>
          <w:trHeight w:val="295" w:hRule="atLeast"/>
        </w:trPr>
        <w:tc>
          <w:tcPr>
            <w:tcW w:w="7793" w:type="dxa"/>
          </w:tcPr>
          <w:p>
            <w:pPr>
              <w:pStyle w:val="TableParagraph"/>
              <w:spacing w:line="253" w:lineRule="exact"/>
              <w:ind w:left="110"/>
              <w:rPr>
                <w:sz w:val="22"/>
              </w:rPr>
            </w:pPr>
            <w:r>
              <w:rPr>
                <w:sz w:val="22"/>
              </w:rPr>
              <w:t>Desarrollar</w:t>
            </w:r>
            <w:r>
              <w:rPr>
                <w:spacing w:val="-5"/>
                <w:sz w:val="22"/>
              </w:rPr>
              <w:t> </w:t>
            </w:r>
            <w:r>
              <w:rPr>
                <w:sz w:val="22"/>
              </w:rPr>
              <w:t>e</w:t>
            </w:r>
            <w:r>
              <w:rPr>
                <w:spacing w:val="-7"/>
                <w:sz w:val="22"/>
              </w:rPr>
              <w:t> </w:t>
            </w:r>
            <w:r>
              <w:rPr>
                <w:sz w:val="22"/>
              </w:rPr>
              <w:t>implementar</w:t>
            </w:r>
            <w:r>
              <w:rPr>
                <w:spacing w:val="-3"/>
                <w:sz w:val="22"/>
              </w:rPr>
              <w:t> </w:t>
            </w:r>
            <w:r>
              <w:rPr>
                <w:sz w:val="22"/>
              </w:rPr>
              <w:t>una</w:t>
            </w:r>
            <w:r>
              <w:rPr>
                <w:spacing w:val="-2"/>
                <w:sz w:val="22"/>
              </w:rPr>
              <w:t> </w:t>
            </w:r>
            <w:r>
              <w:rPr>
                <w:sz w:val="22"/>
              </w:rPr>
              <w:t>respuesta</w:t>
            </w:r>
            <w:r>
              <w:rPr>
                <w:spacing w:val="-2"/>
                <w:sz w:val="22"/>
              </w:rPr>
              <w:t> </w:t>
            </w:r>
            <w:r>
              <w:rPr>
                <w:sz w:val="22"/>
              </w:rPr>
              <w:t>a</w:t>
            </w:r>
            <w:r>
              <w:rPr>
                <w:spacing w:val="-2"/>
                <w:sz w:val="22"/>
              </w:rPr>
              <w:t> </w:t>
            </w:r>
            <w:r>
              <w:rPr>
                <w:sz w:val="22"/>
              </w:rPr>
              <w:t>la</w:t>
            </w:r>
            <w:r>
              <w:rPr>
                <w:spacing w:val="-2"/>
                <w:sz w:val="22"/>
              </w:rPr>
              <w:t> </w:t>
            </w:r>
            <w:r>
              <w:rPr>
                <w:sz w:val="22"/>
              </w:rPr>
              <w:t>continuidad</w:t>
            </w:r>
            <w:r>
              <w:rPr>
                <w:spacing w:val="-5"/>
                <w:sz w:val="22"/>
              </w:rPr>
              <w:t> </w:t>
            </w:r>
            <w:r>
              <w:rPr>
                <w:sz w:val="22"/>
              </w:rPr>
              <w:t>del</w:t>
            </w:r>
            <w:r>
              <w:rPr>
                <w:spacing w:val="-1"/>
                <w:sz w:val="22"/>
              </w:rPr>
              <w:t> </w:t>
            </w:r>
            <w:r>
              <w:rPr>
                <w:spacing w:val="-2"/>
                <w:sz w:val="22"/>
              </w:rPr>
              <w:t>negocio.</w:t>
            </w:r>
          </w:p>
        </w:tc>
        <w:tc>
          <w:tcPr>
            <w:tcW w:w="1496" w:type="dxa"/>
          </w:tcPr>
          <w:p>
            <w:pPr>
              <w:pStyle w:val="TableParagraph"/>
              <w:spacing w:line="253" w:lineRule="exact"/>
              <w:ind w:left="10" w:right="5"/>
              <w:jc w:val="center"/>
              <w:rPr>
                <w:sz w:val="22"/>
              </w:rPr>
            </w:pPr>
            <w:r>
              <w:rPr>
                <w:spacing w:val="-10"/>
                <w:sz w:val="22"/>
              </w:rPr>
              <w:t>1</w:t>
            </w:r>
          </w:p>
        </w:tc>
      </w:tr>
      <w:tr>
        <w:trPr>
          <w:trHeight w:val="290" w:hRule="atLeast"/>
        </w:trPr>
        <w:tc>
          <w:tcPr>
            <w:tcW w:w="7793" w:type="dxa"/>
          </w:tcPr>
          <w:p>
            <w:pPr>
              <w:pStyle w:val="TableParagraph"/>
              <w:ind w:left="110"/>
              <w:rPr>
                <w:sz w:val="22"/>
              </w:rPr>
            </w:pPr>
            <w:r>
              <w:rPr>
                <w:sz w:val="22"/>
              </w:rPr>
              <w:t>Ejercitar,</w:t>
            </w:r>
            <w:r>
              <w:rPr>
                <w:spacing w:val="-3"/>
                <w:sz w:val="22"/>
              </w:rPr>
              <w:t> </w:t>
            </w:r>
            <w:r>
              <w:rPr>
                <w:sz w:val="22"/>
              </w:rPr>
              <w:t>probar</w:t>
            </w:r>
            <w:r>
              <w:rPr>
                <w:spacing w:val="-2"/>
                <w:sz w:val="22"/>
              </w:rPr>
              <w:t> </w:t>
            </w:r>
            <w:r>
              <w:rPr>
                <w:sz w:val="22"/>
              </w:rPr>
              <w:t>y</w:t>
            </w:r>
            <w:r>
              <w:rPr>
                <w:spacing w:val="-8"/>
                <w:sz w:val="22"/>
              </w:rPr>
              <w:t> </w:t>
            </w:r>
            <w:r>
              <w:rPr>
                <w:sz w:val="22"/>
              </w:rPr>
              <w:t>revisar</w:t>
            </w:r>
            <w:r>
              <w:rPr>
                <w:spacing w:val="-1"/>
                <w:sz w:val="22"/>
              </w:rPr>
              <w:t> </w:t>
            </w:r>
            <w:r>
              <w:rPr>
                <w:sz w:val="22"/>
              </w:rPr>
              <w:t>el plan</w:t>
            </w:r>
            <w:r>
              <w:rPr>
                <w:spacing w:val="-4"/>
                <w:sz w:val="22"/>
              </w:rPr>
              <w:t> </w:t>
            </w:r>
            <w:r>
              <w:rPr>
                <w:sz w:val="22"/>
              </w:rPr>
              <w:t>de</w:t>
            </w:r>
            <w:r>
              <w:rPr>
                <w:spacing w:val="4"/>
                <w:sz w:val="22"/>
              </w:rPr>
              <w:t> </w:t>
            </w:r>
            <w:r>
              <w:rPr>
                <w:spacing w:val="-2"/>
                <w:sz w:val="22"/>
              </w:rPr>
              <w:t>continuidad.</w:t>
            </w:r>
          </w:p>
        </w:tc>
        <w:tc>
          <w:tcPr>
            <w:tcW w:w="1496" w:type="dxa"/>
          </w:tcPr>
          <w:p>
            <w:pPr>
              <w:pStyle w:val="TableParagraph"/>
              <w:ind w:left="10" w:right="5"/>
              <w:jc w:val="center"/>
              <w:rPr>
                <w:sz w:val="22"/>
              </w:rPr>
            </w:pPr>
            <w:r>
              <w:rPr>
                <w:spacing w:val="-10"/>
                <w:sz w:val="22"/>
              </w:rPr>
              <w:t>0</w:t>
            </w:r>
          </w:p>
        </w:tc>
      </w:tr>
      <w:tr>
        <w:trPr>
          <w:trHeight w:val="290" w:hRule="atLeast"/>
        </w:trPr>
        <w:tc>
          <w:tcPr>
            <w:tcW w:w="7793" w:type="dxa"/>
          </w:tcPr>
          <w:p>
            <w:pPr>
              <w:pStyle w:val="TableParagraph"/>
              <w:spacing w:line="253" w:lineRule="exact"/>
              <w:ind w:left="110"/>
              <w:rPr>
                <w:sz w:val="22"/>
              </w:rPr>
            </w:pPr>
            <w:r>
              <w:rPr>
                <w:sz w:val="22"/>
              </w:rPr>
              <w:t>Revisar,</w:t>
            </w:r>
            <w:r>
              <w:rPr>
                <w:spacing w:val="-2"/>
                <w:sz w:val="22"/>
              </w:rPr>
              <w:t> </w:t>
            </w:r>
            <w:r>
              <w:rPr>
                <w:sz w:val="22"/>
              </w:rPr>
              <w:t>mantener</w:t>
            </w:r>
            <w:r>
              <w:rPr>
                <w:spacing w:val="1"/>
                <w:sz w:val="22"/>
              </w:rPr>
              <w:t> </w:t>
            </w:r>
            <w:r>
              <w:rPr>
                <w:sz w:val="22"/>
              </w:rPr>
              <w:t>y</w:t>
            </w:r>
            <w:r>
              <w:rPr>
                <w:spacing w:val="-6"/>
                <w:sz w:val="22"/>
              </w:rPr>
              <w:t> </w:t>
            </w:r>
            <w:r>
              <w:rPr>
                <w:sz w:val="22"/>
              </w:rPr>
              <w:t>mejorar</w:t>
            </w:r>
            <w:r>
              <w:rPr>
                <w:spacing w:val="-4"/>
                <w:sz w:val="22"/>
              </w:rPr>
              <w:t> </w:t>
            </w:r>
            <w:r>
              <w:rPr>
                <w:sz w:val="22"/>
              </w:rPr>
              <w:t>el</w:t>
            </w:r>
            <w:r>
              <w:rPr>
                <w:spacing w:val="-2"/>
                <w:sz w:val="22"/>
              </w:rPr>
              <w:t> </w:t>
            </w:r>
            <w:r>
              <w:rPr>
                <w:sz w:val="22"/>
              </w:rPr>
              <w:t>plan</w:t>
            </w:r>
            <w:r>
              <w:rPr>
                <w:spacing w:val="-6"/>
                <w:sz w:val="22"/>
              </w:rPr>
              <w:t> </w:t>
            </w:r>
            <w:r>
              <w:rPr>
                <w:sz w:val="22"/>
              </w:rPr>
              <w:t>de</w:t>
            </w:r>
            <w:r>
              <w:rPr>
                <w:spacing w:val="-7"/>
                <w:sz w:val="22"/>
              </w:rPr>
              <w:t> </w:t>
            </w:r>
            <w:r>
              <w:rPr>
                <w:spacing w:val="-2"/>
                <w:sz w:val="22"/>
              </w:rPr>
              <w:t>continuidad.</w:t>
            </w:r>
          </w:p>
        </w:tc>
        <w:tc>
          <w:tcPr>
            <w:tcW w:w="1496" w:type="dxa"/>
          </w:tcPr>
          <w:p>
            <w:pPr>
              <w:pStyle w:val="TableParagraph"/>
              <w:spacing w:line="253" w:lineRule="exact"/>
              <w:ind w:left="10" w:right="5"/>
              <w:jc w:val="center"/>
              <w:rPr>
                <w:sz w:val="22"/>
              </w:rPr>
            </w:pPr>
            <w:r>
              <w:rPr>
                <w:spacing w:val="-10"/>
                <w:sz w:val="22"/>
              </w:rPr>
              <w:t>0</w:t>
            </w:r>
          </w:p>
        </w:tc>
      </w:tr>
      <w:tr>
        <w:trPr>
          <w:trHeight w:val="290" w:hRule="atLeast"/>
        </w:trPr>
        <w:tc>
          <w:tcPr>
            <w:tcW w:w="7793" w:type="dxa"/>
          </w:tcPr>
          <w:p>
            <w:pPr>
              <w:pStyle w:val="TableParagraph"/>
              <w:spacing w:line="253" w:lineRule="exact"/>
              <w:ind w:left="110"/>
              <w:rPr>
                <w:sz w:val="22"/>
              </w:rPr>
            </w:pPr>
            <w:r>
              <w:rPr>
                <w:sz w:val="22"/>
              </w:rPr>
              <w:t>Proporcionar</w:t>
            </w:r>
            <w:r>
              <w:rPr>
                <w:spacing w:val="-3"/>
                <w:sz w:val="22"/>
              </w:rPr>
              <w:t> </w:t>
            </w:r>
            <w:r>
              <w:rPr>
                <w:sz w:val="22"/>
              </w:rPr>
              <w:t>formación</w:t>
            </w:r>
            <w:r>
              <w:rPr>
                <w:spacing w:val="-9"/>
                <w:sz w:val="22"/>
              </w:rPr>
              <w:t> </w:t>
            </w:r>
            <w:r>
              <w:rPr>
                <w:sz w:val="22"/>
              </w:rPr>
              <w:t>en</w:t>
            </w:r>
            <w:r>
              <w:rPr>
                <w:spacing w:val="-4"/>
                <w:sz w:val="22"/>
              </w:rPr>
              <w:t> </w:t>
            </w:r>
            <w:r>
              <w:rPr>
                <w:sz w:val="22"/>
              </w:rPr>
              <w:t>el plan</w:t>
            </w:r>
            <w:r>
              <w:rPr>
                <w:spacing w:val="-4"/>
                <w:sz w:val="22"/>
              </w:rPr>
              <w:t> </w:t>
            </w:r>
            <w:r>
              <w:rPr>
                <w:sz w:val="22"/>
              </w:rPr>
              <w:t>de</w:t>
            </w:r>
            <w:r>
              <w:rPr>
                <w:spacing w:val="-1"/>
                <w:sz w:val="22"/>
              </w:rPr>
              <w:t> </w:t>
            </w:r>
            <w:r>
              <w:rPr>
                <w:spacing w:val="-2"/>
                <w:sz w:val="22"/>
              </w:rPr>
              <w:t>continuidad.</w:t>
            </w:r>
          </w:p>
        </w:tc>
        <w:tc>
          <w:tcPr>
            <w:tcW w:w="1496" w:type="dxa"/>
          </w:tcPr>
          <w:p>
            <w:pPr>
              <w:pStyle w:val="TableParagraph"/>
              <w:spacing w:line="253" w:lineRule="exact"/>
              <w:ind w:left="10" w:right="5"/>
              <w:jc w:val="center"/>
              <w:rPr>
                <w:sz w:val="22"/>
              </w:rPr>
            </w:pPr>
            <w:r>
              <w:rPr>
                <w:spacing w:val="-10"/>
                <w:sz w:val="22"/>
              </w:rPr>
              <w:t>0</w:t>
            </w:r>
          </w:p>
        </w:tc>
      </w:tr>
      <w:tr>
        <w:trPr>
          <w:trHeight w:val="290" w:hRule="atLeast"/>
        </w:trPr>
        <w:tc>
          <w:tcPr>
            <w:tcW w:w="7793" w:type="dxa"/>
          </w:tcPr>
          <w:p>
            <w:pPr>
              <w:pStyle w:val="TableParagraph"/>
              <w:spacing w:line="253" w:lineRule="exact"/>
              <w:ind w:left="110"/>
              <w:rPr>
                <w:sz w:val="22"/>
              </w:rPr>
            </w:pPr>
            <w:r>
              <w:rPr>
                <w:sz w:val="22"/>
              </w:rPr>
              <w:t>Gestionar</w:t>
            </w:r>
            <w:r>
              <w:rPr>
                <w:spacing w:val="-5"/>
                <w:sz w:val="22"/>
              </w:rPr>
              <w:t> </w:t>
            </w:r>
            <w:r>
              <w:rPr>
                <w:sz w:val="22"/>
              </w:rPr>
              <w:t>acuerdos</w:t>
            </w:r>
            <w:r>
              <w:rPr>
                <w:spacing w:val="-1"/>
                <w:sz w:val="22"/>
              </w:rPr>
              <w:t> </w:t>
            </w:r>
            <w:r>
              <w:rPr>
                <w:sz w:val="22"/>
              </w:rPr>
              <w:t>de</w:t>
            </w:r>
            <w:r>
              <w:rPr>
                <w:spacing w:val="-7"/>
                <w:sz w:val="22"/>
              </w:rPr>
              <w:t> </w:t>
            </w:r>
            <w:r>
              <w:rPr>
                <w:spacing w:val="-2"/>
                <w:sz w:val="22"/>
              </w:rPr>
              <w:t>respaldo.</w:t>
            </w:r>
          </w:p>
        </w:tc>
        <w:tc>
          <w:tcPr>
            <w:tcW w:w="1496" w:type="dxa"/>
          </w:tcPr>
          <w:p>
            <w:pPr>
              <w:pStyle w:val="TableParagraph"/>
              <w:spacing w:line="253" w:lineRule="exact"/>
              <w:ind w:left="10" w:right="5"/>
              <w:jc w:val="center"/>
              <w:rPr>
                <w:sz w:val="22"/>
              </w:rPr>
            </w:pPr>
            <w:r>
              <w:rPr>
                <w:spacing w:val="-10"/>
                <w:sz w:val="22"/>
              </w:rPr>
              <w:t>0</w:t>
            </w:r>
          </w:p>
        </w:tc>
      </w:tr>
      <w:tr>
        <w:trPr>
          <w:trHeight w:val="290" w:hRule="atLeast"/>
        </w:trPr>
        <w:tc>
          <w:tcPr>
            <w:tcW w:w="7793" w:type="dxa"/>
          </w:tcPr>
          <w:p>
            <w:pPr>
              <w:pStyle w:val="TableParagraph"/>
              <w:spacing w:line="253" w:lineRule="exact"/>
              <w:ind w:left="110"/>
              <w:rPr>
                <w:sz w:val="22"/>
              </w:rPr>
            </w:pPr>
            <w:r>
              <w:rPr>
                <w:sz w:val="22"/>
              </w:rPr>
              <w:t>Ejecutar</w:t>
            </w:r>
            <w:r>
              <w:rPr>
                <w:spacing w:val="-6"/>
                <w:sz w:val="22"/>
              </w:rPr>
              <w:t> </w:t>
            </w:r>
            <w:r>
              <w:rPr>
                <w:sz w:val="22"/>
              </w:rPr>
              <w:t>revisiones</w:t>
            </w:r>
            <w:r>
              <w:rPr>
                <w:spacing w:val="-2"/>
                <w:sz w:val="22"/>
              </w:rPr>
              <w:t> </w:t>
            </w:r>
            <w:r>
              <w:rPr>
                <w:sz w:val="22"/>
              </w:rPr>
              <w:t>pos</w:t>
            </w:r>
            <w:r>
              <w:rPr>
                <w:spacing w:val="-6"/>
                <w:sz w:val="22"/>
              </w:rPr>
              <w:t> </w:t>
            </w:r>
            <w:r>
              <w:rPr>
                <w:spacing w:val="-2"/>
                <w:sz w:val="22"/>
              </w:rPr>
              <w:t>reanudación.</w:t>
            </w:r>
          </w:p>
        </w:tc>
        <w:tc>
          <w:tcPr>
            <w:tcW w:w="1496" w:type="dxa"/>
          </w:tcPr>
          <w:p>
            <w:pPr>
              <w:pStyle w:val="TableParagraph"/>
              <w:spacing w:line="253" w:lineRule="exact"/>
              <w:ind w:left="10" w:right="5"/>
              <w:jc w:val="center"/>
              <w:rPr>
                <w:sz w:val="22"/>
              </w:rPr>
            </w:pPr>
            <w:r>
              <w:rPr>
                <w:spacing w:val="-10"/>
                <w:sz w:val="22"/>
              </w:rPr>
              <w:t>0</w:t>
            </w:r>
          </w:p>
        </w:tc>
      </w:tr>
    </w:tbl>
    <w:p>
      <w:pPr>
        <w:spacing w:before="4"/>
        <w:ind w:left="4132" w:right="1906" w:hanging="1396"/>
        <w:jc w:val="left"/>
        <w:rPr>
          <w:i/>
          <w:sz w:val="20"/>
        </w:rPr>
      </w:pPr>
      <w:bookmarkStart w:name="_bookmark142" w:id="201"/>
      <w:bookmarkEnd w:id="201"/>
      <w:r>
        <w:rPr/>
      </w:r>
      <w:r>
        <w:rPr>
          <w:i/>
          <w:sz w:val="20"/>
        </w:rPr>
        <w:t>Tabla</w:t>
      </w:r>
      <w:r>
        <w:rPr>
          <w:i/>
          <w:spacing w:val="-4"/>
          <w:sz w:val="20"/>
        </w:rPr>
        <w:t> </w:t>
      </w:r>
      <w:r>
        <w:rPr>
          <w:i/>
          <w:sz w:val="20"/>
        </w:rPr>
        <w:t>44.</w:t>
      </w:r>
      <w:r>
        <w:rPr>
          <w:i/>
          <w:spacing w:val="-4"/>
          <w:sz w:val="20"/>
        </w:rPr>
        <w:t> </w:t>
      </w:r>
      <w:r>
        <w:rPr>
          <w:i/>
          <w:sz w:val="20"/>
        </w:rPr>
        <w:t>Evaluación</w:t>
      </w:r>
      <w:r>
        <w:rPr>
          <w:i/>
          <w:spacing w:val="-4"/>
          <w:sz w:val="20"/>
        </w:rPr>
        <w:t> </w:t>
      </w:r>
      <w:r>
        <w:rPr>
          <w:i/>
          <w:sz w:val="20"/>
        </w:rPr>
        <w:t>de</w:t>
      </w:r>
      <w:r>
        <w:rPr>
          <w:i/>
          <w:spacing w:val="-3"/>
          <w:sz w:val="20"/>
        </w:rPr>
        <w:t> </w:t>
      </w:r>
      <w:r>
        <w:rPr>
          <w:i/>
          <w:sz w:val="20"/>
        </w:rPr>
        <w:t>Niveles</w:t>
      </w:r>
      <w:r>
        <w:rPr>
          <w:i/>
          <w:spacing w:val="-3"/>
          <w:sz w:val="20"/>
        </w:rPr>
        <w:t> </w:t>
      </w:r>
      <w:r>
        <w:rPr>
          <w:i/>
          <w:sz w:val="20"/>
        </w:rPr>
        <w:t>de</w:t>
      </w:r>
      <w:r>
        <w:rPr>
          <w:i/>
          <w:spacing w:val="-8"/>
          <w:sz w:val="20"/>
        </w:rPr>
        <w:t> </w:t>
      </w:r>
      <w:r>
        <w:rPr>
          <w:i/>
          <w:sz w:val="20"/>
        </w:rPr>
        <w:t>Capacidad</w:t>
      </w:r>
      <w:r>
        <w:rPr>
          <w:i/>
          <w:spacing w:val="-3"/>
          <w:sz w:val="20"/>
        </w:rPr>
        <w:t> </w:t>
      </w:r>
      <w:r>
        <w:rPr>
          <w:i/>
          <w:sz w:val="20"/>
        </w:rPr>
        <w:t>-</w:t>
      </w:r>
      <w:r>
        <w:rPr>
          <w:i/>
          <w:spacing w:val="-6"/>
          <w:sz w:val="20"/>
        </w:rPr>
        <w:t> </w:t>
      </w:r>
      <w:r>
        <w:rPr>
          <w:i/>
          <w:sz w:val="20"/>
        </w:rPr>
        <w:t>Procesos</w:t>
      </w:r>
      <w:r>
        <w:rPr>
          <w:i/>
          <w:spacing w:val="-3"/>
          <w:sz w:val="20"/>
        </w:rPr>
        <w:t> </w:t>
      </w:r>
      <w:r>
        <w:rPr>
          <w:i/>
          <w:sz w:val="20"/>
        </w:rPr>
        <w:t>DSS Fuente: Elaboración Propia</w:t>
      </w:r>
    </w:p>
    <w:p>
      <w:pPr>
        <w:pStyle w:val="BodyText"/>
        <w:rPr>
          <w:i/>
        </w:rPr>
      </w:pPr>
    </w:p>
    <w:p>
      <w:pPr>
        <w:pStyle w:val="BodyText"/>
        <w:spacing w:before="238"/>
        <w:rPr>
          <w:i/>
        </w:rPr>
      </w:pPr>
    </w:p>
    <w:p>
      <w:pPr>
        <w:pStyle w:val="Heading2"/>
        <w:tabs>
          <w:tab w:pos="1080" w:val="left" w:leader="none"/>
        </w:tabs>
        <w:spacing w:before="1"/>
        <w:ind w:left="362"/>
      </w:pPr>
      <w:r>
        <w:rPr>
          <w:b w:val="0"/>
        </w:rPr>
        <w:drawing>
          <wp:inline distT="0" distB="0" distL="0" distR="0">
            <wp:extent cx="300037" cy="10953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27" cstate="print"/>
                    <a:stretch>
                      <a:fillRect/>
                    </a:stretch>
                  </pic:blipFill>
                  <pic:spPr>
                    <a:xfrm>
                      <a:off x="0" y="0"/>
                      <a:ext cx="300037" cy="109537"/>
                    </a:xfrm>
                    <a:prstGeom prst="rect">
                      <a:avLst/>
                    </a:prstGeom>
                  </pic:spPr>
                </pic:pic>
              </a:graphicData>
            </a:graphic>
          </wp:inline>
        </w:drawing>
      </w:r>
      <w:r>
        <w:rPr>
          <w:b w:val="0"/>
        </w:rPr>
      </w:r>
      <w:r>
        <w:rPr>
          <w:b w:val="0"/>
          <w:sz w:val="20"/>
        </w:rPr>
        <w:tab/>
      </w:r>
      <w:bookmarkStart w:name="9.5.5 Niveles de Capacidad procesos MEA" w:id="202"/>
      <w:bookmarkEnd w:id="202"/>
      <w:r>
        <w:rPr>
          <w:b w:val="0"/>
          <w:sz w:val="20"/>
        </w:rPr>
      </w:r>
      <w:bookmarkStart w:name="_bookmark143" w:id="203"/>
      <w:bookmarkEnd w:id="203"/>
      <w:r>
        <w:rPr>
          <w:b w:val="0"/>
          <w:sz w:val="20"/>
        </w:rPr>
      </w:r>
      <w:r>
        <w:rPr/>
        <w:t>Niveles</w:t>
      </w:r>
      <w:r>
        <w:rPr>
          <w:spacing w:val="-2"/>
        </w:rPr>
        <w:t> </w:t>
      </w:r>
      <w:r>
        <w:rPr/>
        <w:t>de</w:t>
      </w:r>
      <w:r>
        <w:rPr>
          <w:spacing w:val="-5"/>
        </w:rPr>
        <w:t> </w:t>
      </w:r>
      <w:r>
        <w:rPr/>
        <w:t>Capacidad</w:t>
      </w:r>
      <w:r>
        <w:rPr>
          <w:spacing w:val="-2"/>
        </w:rPr>
        <w:t> </w:t>
      </w:r>
      <w:r>
        <w:rPr/>
        <w:t>procesos</w:t>
      </w:r>
      <w:r>
        <w:rPr>
          <w:spacing w:val="-1"/>
        </w:rPr>
        <w:t> </w:t>
      </w:r>
      <w:r>
        <w:rPr>
          <w:spacing w:val="-5"/>
        </w:rPr>
        <w:t>MEA</w:t>
      </w:r>
    </w:p>
    <w:p>
      <w:pPr>
        <w:pStyle w:val="BodyText"/>
        <w:rPr>
          <w:b/>
          <w:sz w:val="20"/>
        </w:rPr>
      </w:pPr>
    </w:p>
    <w:p>
      <w:pPr>
        <w:pStyle w:val="BodyText"/>
        <w:rPr>
          <w:b/>
          <w:sz w:val="20"/>
        </w:rPr>
      </w:pPr>
    </w:p>
    <w:p>
      <w:pPr>
        <w:pStyle w:val="BodyText"/>
        <w:spacing w:before="130"/>
        <w:rPr>
          <w:b/>
          <w:sz w:val="20"/>
        </w:rPr>
      </w:pPr>
    </w:p>
    <w:tbl>
      <w:tblPr>
        <w:tblW w:w="0" w:type="auto"/>
        <w:jc w:val="left"/>
        <w:tblInd w:w="370" w:type="dxa"/>
        <w:tblBorders>
          <w:top w:val="single" w:sz="4" w:space="0" w:color="9BBA58"/>
          <w:left w:val="single" w:sz="4" w:space="0" w:color="9BBA58"/>
          <w:bottom w:val="single" w:sz="4" w:space="0" w:color="9BBA58"/>
          <w:right w:val="single" w:sz="4" w:space="0" w:color="9BBA58"/>
          <w:insideH w:val="single" w:sz="4" w:space="0" w:color="9BBA58"/>
          <w:insideV w:val="single" w:sz="4" w:space="0" w:color="9BBA58"/>
        </w:tblBorders>
        <w:tblLayout w:type="fixed"/>
        <w:tblCellMar>
          <w:top w:w="0" w:type="dxa"/>
          <w:left w:w="0" w:type="dxa"/>
          <w:bottom w:w="0" w:type="dxa"/>
          <w:right w:w="0" w:type="dxa"/>
        </w:tblCellMar>
        <w:tblLook w:val="01E0"/>
      </w:tblPr>
      <w:tblGrid>
        <w:gridCol w:w="8163"/>
        <w:gridCol w:w="1405"/>
      </w:tblGrid>
      <w:tr>
        <w:trPr>
          <w:trHeight w:val="595" w:hRule="atLeast"/>
        </w:trPr>
        <w:tc>
          <w:tcPr>
            <w:tcW w:w="8163" w:type="dxa"/>
            <w:tcBorders>
              <w:top w:val="nil"/>
              <w:bottom w:val="nil"/>
            </w:tcBorders>
            <w:shd w:val="clear" w:color="auto" w:fill="9BBA58"/>
          </w:tcPr>
          <w:p>
            <w:pPr>
              <w:pStyle w:val="TableParagraph"/>
              <w:spacing w:before="9"/>
              <w:ind w:left="110"/>
              <w:rPr>
                <w:b/>
                <w:sz w:val="22"/>
              </w:rPr>
            </w:pPr>
            <w:r>
              <w:rPr>
                <w:b/>
                <w:color w:val="FFFFFF"/>
                <w:sz w:val="22"/>
              </w:rPr>
              <w:t>MEA03:</w:t>
            </w:r>
            <w:r>
              <w:rPr>
                <w:b/>
                <w:color w:val="FFFFFF"/>
                <w:spacing w:val="42"/>
                <w:sz w:val="22"/>
              </w:rPr>
              <w:t> </w:t>
            </w:r>
            <w:r>
              <w:rPr>
                <w:b/>
                <w:color w:val="FFFFFF"/>
                <w:sz w:val="22"/>
              </w:rPr>
              <w:t>Supervisar,</w:t>
            </w:r>
            <w:r>
              <w:rPr>
                <w:b/>
                <w:color w:val="FFFFFF"/>
                <w:spacing w:val="43"/>
                <w:sz w:val="22"/>
              </w:rPr>
              <w:t> </w:t>
            </w:r>
            <w:r>
              <w:rPr>
                <w:b/>
                <w:color w:val="FFFFFF"/>
                <w:sz w:val="22"/>
              </w:rPr>
              <w:t>Evaluar</w:t>
            </w:r>
            <w:r>
              <w:rPr>
                <w:b/>
                <w:color w:val="FFFFFF"/>
                <w:spacing w:val="46"/>
                <w:sz w:val="22"/>
              </w:rPr>
              <w:t> </w:t>
            </w:r>
            <w:r>
              <w:rPr>
                <w:b/>
                <w:color w:val="FFFFFF"/>
                <w:sz w:val="22"/>
              </w:rPr>
              <w:t>y</w:t>
            </w:r>
            <w:r>
              <w:rPr>
                <w:b/>
                <w:color w:val="FFFFFF"/>
                <w:spacing w:val="48"/>
                <w:sz w:val="22"/>
              </w:rPr>
              <w:t> </w:t>
            </w:r>
            <w:r>
              <w:rPr>
                <w:b/>
                <w:color w:val="FFFFFF"/>
                <w:sz w:val="22"/>
              </w:rPr>
              <w:t>Valorar</w:t>
            </w:r>
            <w:r>
              <w:rPr>
                <w:b/>
                <w:color w:val="FFFFFF"/>
                <w:spacing w:val="45"/>
                <w:sz w:val="22"/>
              </w:rPr>
              <w:t> </w:t>
            </w:r>
            <w:r>
              <w:rPr>
                <w:b/>
                <w:color w:val="FFFFFF"/>
                <w:sz w:val="22"/>
              </w:rPr>
              <w:t>la</w:t>
            </w:r>
            <w:r>
              <w:rPr>
                <w:b/>
                <w:color w:val="FFFFFF"/>
                <w:spacing w:val="43"/>
                <w:sz w:val="22"/>
              </w:rPr>
              <w:t> </w:t>
            </w:r>
            <w:r>
              <w:rPr>
                <w:b/>
                <w:color w:val="FFFFFF"/>
                <w:sz w:val="22"/>
              </w:rPr>
              <w:t>Conformidad</w:t>
            </w:r>
            <w:r>
              <w:rPr>
                <w:b/>
                <w:color w:val="FFFFFF"/>
                <w:spacing w:val="41"/>
                <w:sz w:val="22"/>
              </w:rPr>
              <w:t> </w:t>
            </w:r>
            <w:r>
              <w:rPr>
                <w:b/>
                <w:color w:val="FFFFFF"/>
                <w:sz w:val="22"/>
              </w:rPr>
              <w:t>con</w:t>
            </w:r>
            <w:r>
              <w:rPr>
                <w:b/>
                <w:color w:val="FFFFFF"/>
                <w:spacing w:val="41"/>
                <w:sz w:val="22"/>
              </w:rPr>
              <w:t> </w:t>
            </w:r>
            <w:r>
              <w:rPr>
                <w:b/>
                <w:color w:val="FFFFFF"/>
                <w:sz w:val="22"/>
              </w:rPr>
              <w:t>los</w:t>
            </w:r>
            <w:r>
              <w:rPr>
                <w:b/>
                <w:color w:val="FFFFFF"/>
                <w:spacing w:val="48"/>
                <w:sz w:val="22"/>
              </w:rPr>
              <w:t> </w:t>
            </w:r>
            <w:r>
              <w:rPr>
                <w:b/>
                <w:color w:val="FFFFFF"/>
                <w:spacing w:val="-2"/>
                <w:sz w:val="22"/>
              </w:rPr>
              <w:t>Requerimientos</w:t>
            </w:r>
          </w:p>
          <w:p>
            <w:pPr>
              <w:pStyle w:val="TableParagraph"/>
              <w:spacing w:before="37"/>
              <w:ind w:left="110"/>
              <w:rPr>
                <w:b/>
                <w:sz w:val="22"/>
              </w:rPr>
            </w:pPr>
            <w:r>
              <w:rPr>
                <w:b/>
                <w:color w:val="FFFFFF"/>
                <w:spacing w:val="-2"/>
                <w:sz w:val="22"/>
              </w:rPr>
              <w:t>Externos</w:t>
            </w:r>
          </w:p>
        </w:tc>
        <w:tc>
          <w:tcPr>
            <w:tcW w:w="1405" w:type="dxa"/>
            <w:tcBorders>
              <w:top w:val="nil"/>
              <w:bottom w:val="nil"/>
            </w:tcBorders>
            <w:shd w:val="clear" w:color="auto" w:fill="9BBA58"/>
          </w:tcPr>
          <w:p>
            <w:pPr>
              <w:pStyle w:val="TableParagraph"/>
              <w:spacing w:before="167"/>
              <w:ind w:left="7"/>
              <w:jc w:val="center"/>
              <w:rPr>
                <w:rFonts w:ascii="Arial"/>
                <w:b/>
                <w:sz w:val="20"/>
              </w:rPr>
            </w:pPr>
            <w:r>
              <w:rPr>
                <w:rFonts w:ascii="Arial"/>
                <w:b/>
                <w:color w:val="FFFFFF"/>
                <w:spacing w:val="-10"/>
                <w:sz w:val="20"/>
              </w:rPr>
              <w:t>2</w:t>
            </w:r>
          </w:p>
        </w:tc>
      </w:tr>
      <w:tr>
        <w:trPr>
          <w:trHeight w:val="285" w:hRule="atLeast"/>
        </w:trPr>
        <w:tc>
          <w:tcPr>
            <w:tcW w:w="8163" w:type="dxa"/>
          </w:tcPr>
          <w:p>
            <w:pPr>
              <w:pStyle w:val="TableParagraph"/>
              <w:spacing w:line="248" w:lineRule="exact"/>
              <w:ind w:left="110"/>
              <w:rPr>
                <w:sz w:val="22"/>
              </w:rPr>
            </w:pPr>
            <w:r>
              <w:rPr>
                <w:sz w:val="22"/>
              </w:rPr>
              <w:t>Identificar</w:t>
            </w:r>
            <w:r>
              <w:rPr>
                <w:spacing w:val="-6"/>
                <w:sz w:val="22"/>
              </w:rPr>
              <w:t> </w:t>
            </w:r>
            <w:r>
              <w:rPr>
                <w:sz w:val="22"/>
              </w:rPr>
              <w:t>requisitos</w:t>
            </w:r>
            <w:r>
              <w:rPr>
                <w:spacing w:val="-3"/>
                <w:sz w:val="22"/>
              </w:rPr>
              <w:t> </w:t>
            </w:r>
            <w:r>
              <w:rPr>
                <w:sz w:val="22"/>
              </w:rPr>
              <w:t>externos</w:t>
            </w:r>
            <w:r>
              <w:rPr>
                <w:spacing w:val="-3"/>
                <w:sz w:val="22"/>
              </w:rPr>
              <w:t> </w:t>
            </w:r>
            <w:r>
              <w:rPr>
                <w:sz w:val="22"/>
              </w:rPr>
              <w:t>de</w:t>
            </w:r>
            <w:r>
              <w:rPr>
                <w:spacing w:val="-9"/>
                <w:sz w:val="22"/>
              </w:rPr>
              <w:t> </w:t>
            </w:r>
            <w:r>
              <w:rPr>
                <w:spacing w:val="-2"/>
                <w:sz w:val="22"/>
              </w:rPr>
              <w:t>cumplimiento.</w:t>
            </w:r>
          </w:p>
        </w:tc>
        <w:tc>
          <w:tcPr>
            <w:tcW w:w="1405" w:type="dxa"/>
          </w:tcPr>
          <w:p>
            <w:pPr>
              <w:pStyle w:val="TableParagraph"/>
              <w:spacing w:before="12"/>
              <w:ind w:left="7"/>
              <w:jc w:val="center"/>
              <w:rPr>
                <w:rFonts w:ascii="Arial MT"/>
                <w:sz w:val="20"/>
              </w:rPr>
            </w:pPr>
            <w:r>
              <w:rPr>
                <w:rFonts w:ascii="Arial MT"/>
                <w:spacing w:val="-10"/>
                <w:sz w:val="20"/>
              </w:rPr>
              <w:t>3</w:t>
            </w:r>
          </w:p>
        </w:tc>
      </w:tr>
      <w:tr>
        <w:trPr>
          <w:trHeight w:val="290" w:hRule="atLeast"/>
        </w:trPr>
        <w:tc>
          <w:tcPr>
            <w:tcW w:w="8163" w:type="dxa"/>
          </w:tcPr>
          <w:p>
            <w:pPr>
              <w:pStyle w:val="TableParagraph"/>
              <w:ind w:left="110"/>
              <w:rPr>
                <w:sz w:val="22"/>
              </w:rPr>
            </w:pPr>
            <w:r>
              <w:rPr>
                <w:sz w:val="22"/>
              </w:rPr>
              <w:t>Optimizar</w:t>
            </w:r>
            <w:r>
              <w:rPr>
                <w:spacing w:val="-6"/>
                <w:sz w:val="22"/>
              </w:rPr>
              <w:t> </w:t>
            </w:r>
            <w:r>
              <w:rPr>
                <w:sz w:val="22"/>
              </w:rPr>
              <w:t>la</w:t>
            </w:r>
            <w:r>
              <w:rPr>
                <w:spacing w:val="-4"/>
                <w:sz w:val="22"/>
              </w:rPr>
              <w:t> </w:t>
            </w:r>
            <w:r>
              <w:rPr>
                <w:sz w:val="22"/>
              </w:rPr>
              <w:t>respuesta</w:t>
            </w:r>
            <w:r>
              <w:rPr>
                <w:spacing w:val="-4"/>
                <w:sz w:val="22"/>
              </w:rPr>
              <w:t> </w:t>
            </w:r>
            <w:r>
              <w:rPr>
                <w:sz w:val="22"/>
              </w:rPr>
              <w:t>a</w:t>
            </w:r>
            <w:r>
              <w:rPr>
                <w:spacing w:val="-4"/>
                <w:sz w:val="22"/>
              </w:rPr>
              <w:t> </w:t>
            </w:r>
            <w:r>
              <w:rPr>
                <w:sz w:val="22"/>
              </w:rPr>
              <w:t>requisitos</w:t>
            </w:r>
            <w:r>
              <w:rPr>
                <w:spacing w:val="-2"/>
                <w:sz w:val="22"/>
              </w:rPr>
              <w:t> externos.</w:t>
            </w:r>
          </w:p>
        </w:tc>
        <w:tc>
          <w:tcPr>
            <w:tcW w:w="1405" w:type="dxa"/>
          </w:tcPr>
          <w:p>
            <w:pPr>
              <w:pStyle w:val="TableParagraph"/>
              <w:spacing w:before="18"/>
              <w:ind w:left="7"/>
              <w:jc w:val="center"/>
              <w:rPr>
                <w:rFonts w:ascii="Arial MT"/>
                <w:sz w:val="20"/>
              </w:rPr>
            </w:pPr>
            <w:r>
              <w:rPr>
                <w:rFonts w:ascii="Arial MT"/>
                <w:spacing w:val="-10"/>
                <w:sz w:val="20"/>
              </w:rPr>
              <w:t>2</w:t>
            </w:r>
          </w:p>
        </w:tc>
      </w:tr>
      <w:tr>
        <w:trPr>
          <w:trHeight w:val="295" w:hRule="atLeast"/>
        </w:trPr>
        <w:tc>
          <w:tcPr>
            <w:tcW w:w="8163" w:type="dxa"/>
          </w:tcPr>
          <w:p>
            <w:pPr>
              <w:pStyle w:val="TableParagraph"/>
              <w:spacing w:line="253" w:lineRule="exact"/>
              <w:ind w:left="110"/>
              <w:rPr>
                <w:sz w:val="22"/>
              </w:rPr>
            </w:pPr>
            <w:r>
              <w:rPr>
                <w:sz w:val="22"/>
              </w:rPr>
              <w:t>Confirmar</w:t>
            </w:r>
            <w:r>
              <w:rPr>
                <w:spacing w:val="-5"/>
                <w:sz w:val="22"/>
              </w:rPr>
              <w:t> </w:t>
            </w:r>
            <w:r>
              <w:rPr>
                <w:sz w:val="22"/>
              </w:rPr>
              <w:t>el</w:t>
            </w:r>
            <w:r>
              <w:rPr>
                <w:spacing w:val="-2"/>
                <w:sz w:val="22"/>
              </w:rPr>
              <w:t> </w:t>
            </w:r>
            <w:r>
              <w:rPr>
                <w:sz w:val="22"/>
              </w:rPr>
              <w:t>cumplimiento</w:t>
            </w:r>
            <w:r>
              <w:rPr>
                <w:spacing w:val="-6"/>
                <w:sz w:val="22"/>
              </w:rPr>
              <w:t> </w:t>
            </w:r>
            <w:r>
              <w:rPr>
                <w:sz w:val="22"/>
              </w:rPr>
              <w:t>de</w:t>
            </w:r>
            <w:r>
              <w:rPr>
                <w:spacing w:val="-7"/>
                <w:sz w:val="22"/>
              </w:rPr>
              <w:t> </w:t>
            </w:r>
            <w:r>
              <w:rPr>
                <w:sz w:val="22"/>
              </w:rPr>
              <w:t>requisitos</w:t>
            </w:r>
            <w:r>
              <w:rPr>
                <w:spacing w:val="-1"/>
                <w:sz w:val="22"/>
              </w:rPr>
              <w:t> </w:t>
            </w:r>
            <w:r>
              <w:rPr>
                <w:spacing w:val="-2"/>
                <w:sz w:val="22"/>
              </w:rPr>
              <w:t>externos.</w:t>
            </w:r>
          </w:p>
        </w:tc>
        <w:tc>
          <w:tcPr>
            <w:tcW w:w="1405" w:type="dxa"/>
          </w:tcPr>
          <w:p>
            <w:pPr>
              <w:pStyle w:val="TableParagraph"/>
              <w:spacing w:before="17"/>
              <w:ind w:left="7"/>
              <w:jc w:val="center"/>
              <w:rPr>
                <w:rFonts w:ascii="Arial MT"/>
                <w:sz w:val="20"/>
              </w:rPr>
            </w:pPr>
            <w:r>
              <w:rPr>
                <w:rFonts w:ascii="Arial MT"/>
                <w:spacing w:val="-10"/>
                <w:sz w:val="20"/>
              </w:rPr>
              <w:t>2</w:t>
            </w:r>
          </w:p>
        </w:tc>
      </w:tr>
      <w:tr>
        <w:trPr>
          <w:trHeight w:val="290" w:hRule="atLeast"/>
        </w:trPr>
        <w:tc>
          <w:tcPr>
            <w:tcW w:w="8163" w:type="dxa"/>
          </w:tcPr>
          <w:p>
            <w:pPr>
              <w:pStyle w:val="TableParagraph"/>
              <w:spacing w:line="253" w:lineRule="exact"/>
              <w:ind w:left="110"/>
              <w:rPr>
                <w:sz w:val="22"/>
              </w:rPr>
            </w:pPr>
            <w:r>
              <w:rPr>
                <w:sz w:val="22"/>
              </w:rPr>
              <w:t>Obtener garantía</w:t>
            </w:r>
            <w:r>
              <w:rPr>
                <w:spacing w:val="-4"/>
                <w:sz w:val="22"/>
              </w:rPr>
              <w:t> </w:t>
            </w:r>
            <w:r>
              <w:rPr>
                <w:sz w:val="22"/>
              </w:rPr>
              <w:t>de</w:t>
            </w:r>
            <w:r>
              <w:rPr>
                <w:spacing w:val="-8"/>
                <w:sz w:val="22"/>
              </w:rPr>
              <w:t> </w:t>
            </w:r>
            <w:r>
              <w:rPr>
                <w:sz w:val="22"/>
              </w:rPr>
              <w:t>cumplimiento</w:t>
            </w:r>
            <w:r>
              <w:rPr>
                <w:spacing w:val="-6"/>
                <w:sz w:val="22"/>
              </w:rPr>
              <w:t> </w:t>
            </w:r>
            <w:r>
              <w:rPr>
                <w:sz w:val="22"/>
              </w:rPr>
              <w:t>de</w:t>
            </w:r>
            <w:r>
              <w:rPr>
                <w:spacing w:val="-8"/>
                <w:sz w:val="22"/>
              </w:rPr>
              <w:t> </w:t>
            </w:r>
            <w:r>
              <w:rPr>
                <w:sz w:val="22"/>
              </w:rPr>
              <w:t>requisitos</w:t>
            </w:r>
            <w:r>
              <w:rPr>
                <w:spacing w:val="-5"/>
                <w:sz w:val="22"/>
              </w:rPr>
              <w:t> </w:t>
            </w:r>
            <w:r>
              <w:rPr>
                <w:spacing w:val="-2"/>
                <w:sz w:val="22"/>
              </w:rPr>
              <w:t>externos.</w:t>
            </w:r>
          </w:p>
        </w:tc>
        <w:tc>
          <w:tcPr>
            <w:tcW w:w="1405" w:type="dxa"/>
          </w:tcPr>
          <w:p>
            <w:pPr>
              <w:pStyle w:val="TableParagraph"/>
              <w:spacing w:before="12"/>
              <w:ind w:left="7"/>
              <w:jc w:val="center"/>
              <w:rPr>
                <w:rFonts w:ascii="Arial MT"/>
                <w:sz w:val="20"/>
              </w:rPr>
            </w:pPr>
            <w:r>
              <w:rPr>
                <w:rFonts w:ascii="Arial MT"/>
                <w:spacing w:val="-10"/>
                <w:sz w:val="20"/>
              </w:rPr>
              <w:t>1</w:t>
            </w:r>
          </w:p>
        </w:tc>
      </w:tr>
    </w:tbl>
    <w:p>
      <w:pPr>
        <w:spacing w:before="4"/>
        <w:ind w:left="4132" w:right="1906" w:hanging="1431"/>
        <w:jc w:val="left"/>
        <w:rPr>
          <w:i/>
          <w:sz w:val="20"/>
        </w:rPr>
      </w:pPr>
      <w:bookmarkStart w:name="_bookmark144" w:id="204"/>
      <w:bookmarkEnd w:id="204"/>
      <w:r>
        <w:rPr/>
      </w:r>
      <w:r>
        <w:rPr>
          <w:i/>
          <w:sz w:val="20"/>
        </w:rPr>
        <w:t>Tabla</w:t>
      </w:r>
      <w:r>
        <w:rPr>
          <w:i/>
          <w:spacing w:val="-5"/>
          <w:sz w:val="20"/>
        </w:rPr>
        <w:t> </w:t>
      </w:r>
      <w:r>
        <w:rPr>
          <w:i/>
          <w:sz w:val="20"/>
        </w:rPr>
        <w:t>45.</w:t>
      </w:r>
      <w:r>
        <w:rPr>
          <w:i/>
          <w:spacing w:val="-5"/>
          <w:sz w:val="20"/>
        </w:rPr>
        <w:t> </w:t>
      </w:r>
      <w:r>
        <w:rPr>
          <w:i/>
          <w:sz w:val="20"/>
        </w:rPr>
        <w:t>Evaluación</w:t>
      </w:r>
      <w:r>
        <w:rPr>
          <w:i/>
          <w:spacing w:val="-5"/>
          <w:sz w:val="20"/>
        </w:rPr>
        <w:t> </w:t>
      </w:r>
      <w:r>
        <w:rPr>
          <w:i/>
          <w:sz w:val="20"/>
        </w:rPr>
        <w:t>de</w:t>
      </w:r>
      <w:r>
        <w:rPr>
          <w:i/>
          <w:spacing w:val="-4"/>
          <w:sz w:val="20"/>
        </w:rPr>
        <w:t> </w:t>
      </w:r>
      <w:r>
        <w:rPr>
          <w:i/>
          <w:sz w:val="20"/>
        </w:rPr>
        <w:t>Niveles</w:t>
      </w:r>
      <w:r>
        <w:rPr>
          <w:i/>
          <w:spacing w:val="-3"/>
          <w:sz w:val="20"/>
        </w:rPr>
        <w:t> </w:t>
      </w:r>
      <w:r>
        <w:rPr>
          <w:i/>
          <w:sz w:val="20"/>
        </w:rPr>
        <w:t>de</w:t>
      </w:r>
      <w:r>
        <w:rPr>
          <w:i/>
          <w:spacing w:val="-8"/>
          <w:sz w:val="20"/>
        </w:rPr>
        <w:t> </w:t>
      </w:r>
      <w:r>
        <w:rPr>
          <w:i/>
          <w:sz w:val="20"/>
        </w:rPr>
        <w:t>Capacidad</w:t>
      </w:r>
      <w:r>
        <w:rPr>
          <w:i/>
          <w:spacing w:val="-2"/>
          <w:sz w:val="20"/>
        </w:rPr>
        <w:t> </w:t>
      </w:r>
      <w:r>
        <w:rPr>
          <w:i/>
          <w:sz w:val="20"/>
        </w:rPr>
        <w:t>-</w:t>
      </w:r>
      <w:r>
        <w:rPr>
          <w:i/>
          <w:spacing w:val="-7"/>
          <w:sz w:val="20"/>
        </w:rPr>
        <w:t> </w:t>
      </w:r>
      <w:r>
        <w:rPr>
          <w:i/>
          <w:sz w:val="20"/>
        </w:rPr>
        <w:t>Procesos</w:t>
      </w:r>
      <w:r>
        <w:rPr>
          <w:i/>
          <w:spacing w:val="-3"/>
          <w:sz w:val="20"/>
        </w:rPr>
        <w:t> </w:t>
      </w:r>
      <w:r>
        <w:rPr>
          <w:i/>
          <w:sz w:val="20"/>
        </w:rPr>
        <w:t>MEA Fuente: Elaboración Propia</w:t>
      </w:r>
    </w:p>
    <w:p>
      <w:pPr>
        <w:pStyle w:val="BodyText"/>
        <w:rPr>
          <w:i/>
          <w:sz w:val="20"/>
        </w:rPr>
      </w:pPr>
    </w:p>
    <w:p>
      <w:pPr>
        <w:pStyle w:val="BodyText"/>
        <w:rPr>
          <w:i/>
          <w:sz w:val="20"/>
        </w:rPr>
      </w:pPr>
    </w:p>
    <w:p>
      <w:pPr>
        <w:pStyle w:val="BodyText"/>
        <w:spacing w:before="3"/>
        <w:rPr>
          <w:i/>
          <w:sz w:val="20"/>
        </w:rPr>
      </w:pPr>
    </w:p>
    <w:p>
      <w:pPr>
        <w:pStyle w:val="BodyText"/>
        <w:spacing w:line="477" w:lineRule="auto"/>
        <w:ind w:left="360"/>
      </w:pPr>
      <w:r>
        <w:rPr/>
        <w:t>Como</w:t>
      </w:r>
      <w:r>
        <w:rPr>
          <w:spacing w:val="31"/>
        </w:rPr>
        <w:t> </w:t>
      </w:r>
      <w:r>
        <w:rPr/>
        <w:t>se</w:t>
      </w:r>
      <w:r>
        <w:rPr>
          <w:spacing w:val="39"/>
        </w:rPr>
        <w:t> </w:t>
      </w:r>
      <w:r>
        <w:rPr/>
        <w:t>visualiza</w:t>
      </w:r>
      <w:r>
        <w:rPr>
          <w:spacing w:val="34"/>
        </w:rPr>
        <w:t> </w:t>
      </w:r>
      <w:r>
        <w:rPr/>
        <w:t>en</w:t>
      </w:r>
      <w:r>
        <w:rPr>
          <w:spacing w:val="35"/>
        </w:rPr>
        <w:t> </w:t>
      </w:r>
      <w:r>
        <w:rPr/>
        <w:t>la</w:t>
      </w:r>
      <w:r>
        <w:rPr>
          <w:spacing w:val="40"/>
        </w:rPr>
        <w:t> </w:t>
      </w:r>
      <w:r>
        <w:rPr>
          <w:i/>
        </w:rPr>
        <w:t>Figura</w:t>
      </w:r>
      <w:r>
        <w:rPr>
          <w:i/>
          <w:spacing w:val="35"/>
        </w:rPr>
        <w:t> </w:t>
      </w:r>
      <w:r>
        <w:rPr>
          <w:i/>
        </w:rPr>
        <w:t>43</w:t>
      </w:r>
      <w:r>
        <w:rPr>
          <w:i/>
          <w:spacing w:val="40"/>
        </w:rPr>
        <w:t> </w:t>
      </w:r>
      <w:r>
        <w:rPr/>
        <w:t>y</w:t>
      </w:r>
      <w:r>
        <w:rPr>
          <w:spacing w:val="31"/>
        </w:rPr>
        <w:t> </w:t>
      </w:r>
      <w:r>
        <w:rPr/>
        <w:t>en</w:t>
      </w:r>
      <w:r>
        <w:rPr>
          <w:spacing w:val="35"/>
        </w:rPr>
        <w:t> </w:t>
      </w:r>
      <w:r>
        <w:rPr/>
        <w:t>las</w:t>
      </w:r>
      <w:r>
        <w:rPr>
          <w:spacing w:val="40"/>
        </w:rPr>
        <w:t> </w:t>
      </w:r>
      <w:r>
        <w:rPr/>
        <w:t>tablas</w:t>
      </w:r>
      <w:r>
        <w:rPr>
          <w:spacing w:val="37"/>
        </w:rPr>
        <w:t> </w:t>
      </w:r>
      <w:r>
        <w:rPr/>
        <w:t>anteriores,</w:t>
      </w:r>
      <w:r>
        <w:rPr>
          <w:spacing w:val="40"/>
        </w:rPr>
        <w:t> </w:t>
      </w:r>
      <w:r>
        <w:rPr/>
        <w:t>la</w:t>
      </w:r>
      <w:r>
        <w:rPr>
          <w:spacing w:val="34"/>
        </w:rPr>
        <w:t> </w:t>
      </w:r>
      <w:r>
        <w:rPr/>
        <w:t>mayoría</w:t>
      </w:r>
      <w:r>
        <w:rPr>
          <w:spacing w:val="34"/>
        </w:rPr>
        <w:t> </w:t>
      </w:r>
      <w:r>
        <w:rPr/>
        <w:t>de</w:t>
      </w:r>
      <w:r>
        <w:rPr>
          <w:spacing w:val="39"/>
        </w:rPr>
        <w:t> </w:t>
      </w:r>
      <w:r>
        <w:rPr/>
        <w:t>las</w:t>
      </w:r>
      <w:r>
        <w:rPr>
          <w:spacing w:val="37"/>
        </w:rPr>
        <w:t> </w:t>
      </w:r>
      <w:r>
        <w:rPr/>
        <w:t>prácticas</w:t>
      </w:r>
      <w:r>
        <w:rPr>
          <w:spacing w:val="37"/>
        </w:rPr>
        <w:t> </w:t>
      </w:r>
      <w:r>
        <w:rPr/>
        <w:t>de Gobierno y Gestión de TI no se encuentran implementadas en la Gobernación del Atlántico.</w:t>
      </w:r>
    </w:p>
    <w:p>
      <w:pPr>
        <w:pStyle w:val="BodyText"/>
        <w:spacing w:after="0" w:line="477" w:lineRule="auto"/>
        <w:sectPr>
          <w:pgSz w:w="12240" w:h="15840"/>
          <w:pgMar w:header="762" w:footer="0" w:top="1400" w:bottom="280" w:left="1080" w:right="1080"/>
        </w:sectPr>
      </w:pPr>
    </w:p>
    <w:p>
      <w:pPr>
        <w:pStyle w:val="BodyText"/>
        <w:spacing w:before="1"/>
        <w:rPr>
          <w:sz w:val="10"/>
        </w:rPr>
      </w:pPr>
    </w:p>
    <w:p>
      <w:pPr>
        <w:pStyle w:val="BodyText"/>
        <w:ind w:left="2079"/>
        <w:rPr>
          <w:sz w:val="20"/>
        </w:rPr>
      </w:pPr>
      <w:r>
        <w:rPr>
          <w:sz w:val="20"/>
        </w:rPr>
        <w:drawing>
          <wp:inline distT="0" distB="0" distL="0" distR="0">
            <wp:extent cx="3648935" cy="324840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28" cstate="print"/>
                    <a:stretch>
                      <a:fillRect/>
                    </a:stretch>
                  </pic:blipFill>
                  <pic:spPr>
                    <a:xfrm>
                      <a:off x="0" y="0"/>
                      <a:ext cx="3648935" cy="3248405"/>
                    </a:xfrm>
                    <a:prstGeom prst="rect">
                      <a:avLst/>
                    </a:prstGeom>
                  </pic:spPr>
                </pic:pic>
              </a:graphicData>
            </a:graphic>
          </wp:inline>
        </w:drawing>
      </w:r>
      <w:r>
        <w:rPr>
          <w:sz w:val="20"/>
        </w:rPr>
      </w:r>
    </w:p>
    <w:p>
      <w:pPr>
        <w:pStyle w:val="BodyText"/>
        <w:spacing w:before="16"/>
        <w:rPr>
          <w:sz w:val="20"/>
        </w:rPr>
      </w:pPr>
    </w:p>
    <w:p>
      <w:pPr>
        <w:spacing w:before="0"/>
        <w:ind w:left="1174" w:right="723" w:firstLine="0"/>
        <w:jc w:val="center"/>
        <w:rPr>
          <w:i/>
          <w:sz w:val="20"/>
        </w:rPr>
      </w:pPr>
      <w:bookmarkStart w:name="_bookmark145" w:id="205"/>
      <w:bookmarkEnd w:id="205"/>
      <w:r>
        <w:rPr/>
      </w:r>
      <w:r>
        <w:rPr>
          <w:i/>
          <w:sz w:val="20"/>
        </w:rPr>
        <w:t>Figura</w:t>
      </w:r>
      <w:r>
        <w:rPr>
          <w:i/>
          <w:spacing w:val="-3"/>
          <w:sz w:val="20"/>
        </w:rPr>
        <w:t> </w:t>
      </w:r>
      <w:r>
        <w:rPr>
          <w:i/>
          <w:sz w:val="20"/>
        </w:rPr>
        <w:t>43.</w:t>
      </w:r>
      <w:r>
        <w:rPr>
          <w:i/>
          <w:spacing w:val="-1"/>
          <w:sz w:val="20"/>
        </w:rPr>
        <w:t> </w:t>
      </w:r>
      <w:r>
        <w:rPr>
          <w:i/>
          <w:sz w:val="20"/>
        </w:rPr>
        <w:t>Evaluación de Niveles</w:t>
      </w:r>
      <w:r>
        <w:rPr>
          <w:i/>
          <w:spacing w:val="2"/>
          <w:sz w:val="20"/>
        </w:rPr>
        <w:t> </w:t>
      </w:r>
      <w:r>
        <w:rPr>
          <w:i/>
          <w:sz w:val="20"/>
        </w:rPr>
        <w:t>de</w:t>
      </w:r>
      <w:r>
        <w:rPr>
          <w:i/>
          <w:spacing w:val="-5"/>
          <w:sz w:val="20"/>
        </w:rPr>
        <w:t> </w:t>
      </w:r>
      <w:r>
        <w:rPr>
          <w:i/>
          <w:sz w:val="20"/>
        </w:rPr>
        <w:t>Capacidad de los</w:t>
      </w:r>
      <w:r>
        <w:rPr>
          <w:i/>
          <w:spacing w:val="2"/>
          <w:sz w:val="20"/>
        </w:rPr>
        <w:t> </w:t>
      </w:r>
      <w:r>
        <w:rPr>
          <w:i/>
          <w:sz w:val="20"/>
        </w:rPr>
        <w:t>Procesos</w:t>
      </w:r>
      <w:r>
        <w:rPr>
          <w:i/>
          <w:spacing w:val="1"/>
          <w:sz w:val="20"/>
        </w:rPr>
        <w:t> </w:t>
      </w:r>
      <w:r>
        <w:rPr>
          <w:i/>
          <w:sz w:val="20"/>
        </w:rPr>
        <w:t>del</w:t>
      </w:r>
      <w:r>
        <w:rPr>
          <w:i/>
          <w:spacing w:val="-1"/>
          <w:sz w:val="20"/>
        </w:rPr>
        <w:t> </w:t>
      </w:r>
      <w:r>
        <w:rPr>
          <w:i/>
          <w:sz w:val="20"/>
        </w:rPr>
        <w:t>Modelo</w:t>
      </w:r>
      <w:r>
        <w:rPr>
          <w:i/>
          <w:spacing w:val="-2"/>
          <w:sz w:val="20"/>
        </w:rPr>
        <w:t> </w:t>
      </w:r>
      <w:r>
        <w:rPr>
          <w:i/>
          <w:sz w:val="20"/>
        </w:rPr>
        <w:t>de</w:t>
      </w:r>
      <w:r>
        <w:rPr>
          <w:i/>
          <w:spacing w:val="1"/>
          <w:sz w:val="20"/>
        </w:rPr>
        <w:t> </w:t>
      </w:r>
      <w:r>
        <w:rPr>
          <w:i/>
          <w:sz w:val="20"/>
        </w:rPr>
        <w:t>Gobierno</w:t>
      </w:r>
      <w:r>
        <w:rPr>
          <w:i/>
          <w:spacing w:val="-6"/>
          <w:sz w:val="20"/>
        </w:rPr>
        <w:t> </w:t>
      </w:r>
      <w:r>
        <w:rPr>
          <w:i/>
          <w:sz w:val="20"/>
        </w:rPr>
        <w:t>y</w:t>
      </w:r>
      <w:r>
        <w:rPr>
          <w:i/>
          <w:spacing w:val="1"/>
          <w:sz w:val="20"/>
        </w:rPr>
        <w:t> </w:t>
      </w:r>
      <w:r>
        <w:rPr>
          <w:i/>
          <w:spacing w:val="-2"/>
          <w:sz w:val="20"/>
        </w:rPr>
        <w:t>Gestión</w:t>
      </w:r>
    </w:p>
    <w:p>
      <w:pPr>
        <w:spacing w:before="1"/>
        <w:ind w:left="0" w:right="0" w:firstLine="0"/>
        <w:jc w:val="center"/>
        <w:rPr>
          <w:i/>
          <w:sz w:val="20"/>
        </w:rPr>
      </w:pPr>
      <w:r>
        <w:rPr>
          <w:i/>
          <w:spacing w:val="-2"/>
          <w:sz w:val="20"/>
        </w:rPr>
        <w:t>propuestos</w:t>
      </w:r>
    </w:p>
    <w:p>
      <w:pPr>
        <w:spacing w:before="0"/>
        <w:ind w:left="457" w:right="0" w:firstLine="0"/>
        <w:jc w:val="center"/>
        <w:rPr>
          <w:i/>
          <w:sz w:val="20"/>
        </w:rPr>
      </w:pPr>
      <w:r>
        <w:rPr>
          <w:i/>
          <w:sz w:val="20"/>
        </w:rPr>
        <w:t>Fuente:</w:t>
      </w:r>
      <w:r>
        <w:rPr>
          <w:i/>
          <w:spacing w:val="-2"/>
          <w:sz w:val="20"/>
        </w:rPr>
        <w:t> </w:t>
      </w:r>
      <w:r>
        <w:rPr>
          <w:i/>
          <w:sz w:val="20"/>
        </w:rPr>
        <w:t>Elaboración </w:t>
      </w:r>
      <w:r>
        <w:rPr>
          <w:i/>
          <w:spacing w:val="-2"/>
          <w:sz w:val="20"/>
        </w:rPr>
        <w:t>Propia</w:t>
      </w:r>
    </w:p>
    <w:p>
      <w:pPr>
        <w:pStyle w:val="BodyText"/>
        <w:rPr>
          <w:i/>
          <w:sz w:val="20"/>
        </w:rPr>
      </w:pPr>
    </w:p>
    <w:p>
      <w:pPr>
        <w:pStyle w:val="BodyText"/>
        <w:rPr>
          <w:i/>
          <w:sz w:val="20"/>
        </w:rPr>
      </w:pPr>
    </w:p>
    <w:p>
      <w:pPr>
        <w:pStyle w:val="BodyText"/>
        <w:spacing w:before="2"/>
        <w:rPr>
          <w:i/>
          <w:sz w:val="20"/>
        </w:rPr>
      </w:pPr>
    </w:p>
    <w:p>
      <w:pPr>
        <w:pStyle w:val="BodyText"/>
        <w:spacing w:line="480" w:lineRule="auto"/>
        <w:ind w:left="360" w:right="349"/>
        <w:jc w:val="both"/>
      </w:pPr>
      <w:r>
        <w:rPr/>
        <w:t>Los</w:t>
      </w:r>
      <w:r>
        <w:rPr>
          <w:spacing w:val="-2"/>
        </w:rPr>
        <w:t> </w:t>
      </w:r>
      <w:r>
        <w:rPr/>
        <w:t>procesos</w:t>
      </w:r>
      <w:r>
        <w:rPr>
          <w:spacing w:val="-2"/>
        </w:rPr>
        <w:t> </w:t>
      </w:r>
      <w:r>
        <w:rPr/>
        <w:t>que</w:t>
      </w:r>
      <w:r>
        <w:rPr>
          <w:spacing w:val="-5"/>
        </w:rPr>
        <w:t> </w:t>
      </w:r>
      <w:r>
        <w:rPr/>
        <w:t>se</w:t>
      </w:r>
      <w:r>
        <w:rPr>
          <w:spacing w:val="-5"/>
        </w:rPr>
        <w:t> </w:t>
      </w:r>
      <w:r>
        <w:rPr/>
        <w:t>encuentran</w:t>
      </w:r>
      <w:r>
        <w:rPr>
          <w:spacing w:val="-9"/>
        </w:rPr>
        <w:t> </w:t>
      </w:r>
      <w:r>
        <w:rPr/>
        <w:t>más</w:t>
      </w:r>
      <w:r>
        <w:rPr>
          <w:spacing w:val="-2"/>
        </w:rPr>
        <w:t> </w:t>
      </w:r>
      <w:r>
        <w:rPr/>
        <w:t>“adelantados”</w:t>
      </w:r>
      <w:r>
        <w:rPr>
          <w:spacing w:val="-5"/>
        </w:rPr>
        <w:t> </w:t>
      </w:r>
      <w:r>
        <w:rPr/>
        <w:t>son</w:t>
      </w:r>
      <w:r>
        <w:rPr>
          <w:spacing w:val="-9"/>
        </w:rPr>
        <w:t> </w:t>
      </w:r>
      <w:r>
        <w:rPr/>
        <w:t>en</w:t>
      </w:r>
      <w:r>
        <w:rPr>
          <w:spacing w:val="-9"/>
        </w:rPr>
        <w:t> </w:t>
      </w:r>
      <w:r>
        <w:rPr/>
        <w:t>su</w:t>
      </w:r>
      <w:r>
        <w:rPr>
          <w:spacing w:val="-3"/>
        </w:rPr>
        <w:t> </w:t>
      </w:r>
      <w:r>
        <w:rPr/>
        <w:t>orden</w:t>
      </w:r>
      <w:r>
        <w:rPr>
          <w:spacing w:val="-9"/>
        </w:rPr>
        <w:t> </w:t>
      </w:r>
      <w:r>
        <w:rPr/>
        <w:t>APO12 </w:t>
      </w:r>
      <w:r>
        <w:rPr>
          <w:i/>
        </w:rPr>
        <w:t>Gestionar</w:t>
      </w:r>
      <w:r>
        <w:rPr>
          <w:i/>
          <w:spacing w:val="-2"/>
        </w:rPr>
        <w:t> </w:t>
      </w:r>
      <w:r>
        <w:rPr>
          <w:i/>
        </w:rPr>
        <w:t>el</w:t>
      </w:r>
      <w:r>
        <w:rPr>
          <w:i/>
          <w:spacing w:val="-5"/>
        </w:rPr>
        <w:t> </w:t>
      </w:r>
      <w:r>
        <w:rPr>
          <w:i/>
        </w:rPr>
        <w:t>Riesgo </w:t>
      </w:r>
      <w:r>
        <w:rPr/>
        <w:t>y APO11 </w:t>
      </w:r>
      <w:r>
        <w:rPr>
          <w:i/>
        </w:rPr>
        <w:t>Gestionar la Calidad</w:t>
      </w:r>
      <w:r>
        <w:rPr/>
        <w:t>, los cuales son los procesos con más altas calificaciones debido a que para cumplir con los requerimientos de las auditorías y de la Política de Gobierno Digital, antes</w:t>
      </w:r>
      <w:r>
        <w:rPr>
          <w:spacing w:val="-2"/>
        </w:rPr>
        <w:t> </w:t>
      </w:r>
      <w:r>
        <w:rPr/>
        <w:t>Estrategia</w:t>
      </w:r>
      <w:r>
        <w:rPr>
          <w:spacing w:val="-5"/>
        </w:rPr>
        <w:t> </w:t>
      </w:r>
      <w:r>
        <w:rPr/>
        <w:t>de</w:t>
      </w:r>
      <w:r>
        <w:rPr>
          <w:spacing w:val="-5"/>
        </w:rPr>
        <w:t> </w:t>
      </w:r>
      <w:r>
        <w:rPr/>
        <w:t>Gobierno</w:t>
      </w:r>
      <w:r>
        <w:rPr>
          <w:spacing w:val="-9"/>
        </w:rPr>
        <w:t> </w:t>
      </w:r>
      <w:r>
        <w:rPr/>
        <w:t>en</w:t>
      </w:r>
      <w:r>
        <w:rPr>
          <w:spacing w:val="-4"/>
        </w:rPr>
        <w:t> </w:t>
      </w:r>
      <w:r>
        <w:rPr/>
        <w:t>Línea,</w:t>
      </w:r>
      <w:r>
        <w:rPr>
          <w:spacing w:val="-3"/>
        </w:rPr>
        <w:t> </w:t>
      </w:r>
      <w:r>
        <w:rPr/>
        <w:t>se había</w:t>
      </w:r>
      <w:r>
        <w:rPr>
          <w:spacing w:val="-5"/>
        </w:rPr>
        <w:t> </w:t>
      </w:r>
      <w:r>
        <w:rPr/>
        <w:t>desarrollado</w:t>
      </w:r>
      <w:r>
        <w:rPr>
          <w:spacing w:val="-4"/>
        </w:rPr>
        <w:t> </w:t>
      </w:r>
      <w:r>
        <w:rPr/>
        <w:t>varios</w:t>
      </w:r>
      <w:r>
        <w:rPr>
          <w:spacing w:val="-2"/>
        </w:rPr>
        <w:t> </w:t>
      </w:r>
      <w:r>
        <w:rPr/>
        <w:t>de éstos</w:t>
      </w:r>
      <w:r>
        <w:rPr>
          <w:spacing w:val="-2"/>
        </w:rPr>
        <w:t> </w:t>
      </w:r>
      <w:r>
        <w:rPr/>
        <w:t>elementos</w:t>
      </w:r>
      <w:r>
        <w:rPr>
          <w:spacing w:val="-2"/>
        </w:rPr>
        <w:t> </w:t>
      </w:r>
      <w:r>
        <w:rPr/>
        <w:t>de manera independiente.</w:t>
      </w:r>
      <w:r>
        <w:rPr>
          <w:spacing w:val="-2"/>
        </w:rPr>
        <w:t> </w:t>
      </w:r>
      <w:r>
        <w:rPr/>
        <w:t>Con</w:t>
      </w:r>
      <w:r>
        <w:rPr>
          <w:spacing w:val="-13"/>
        </w:rPr>
        <w:t> </w:t>
      </w:r>
      <w:r>
        <w:rPr/>
        <w:t>respecto</w:t>
      </w:r>
      <w:r>
        <w:rPr>
          <w:spacing w:val="-13"/>
        </w:rPr>
        <w:t> </w:t>
      </w:r>
      <w:r>
        <w:rPr/>
        <w:t>al</w:t>
      </w:r>
      <w:r>
        <w:rPr>
          <w:spacing w:val="-4"/>
        </w:rPr>
        <w:t> </w:t>
      </w:r>
      <w:r>
        <w:rPr/>
        <w:t>APO06</w:t>
      </w:r>
      <w:r>
        <w:rPr>
          <w:spacing w:val="-2"/>
        </w:rPr>
        <w:t> </w:t>
      </w:r>
      <w:r>
        <w:rPr>
          <w:i/>
        </w:rPr>
        <w:t>Gestionar</w:t>
      </w:r>
      <w:r>
        <w:rPr>
          <w:i/>
          <w:spacing w:val="-6"/>
        </w:rPr>
        <w:t> </w:t>
      </w:r>
      <w:r>
        <w:rPr>
          <w:i/>
        </w:rPr>
        <w:t>el</w:t>
      </w:r>
      <w:r>
        <w:rPr>
          <w:i/>
          <w:spacing w:val="-4"/>
        </w:rPr>
        <w:t> </w:t>
      </w:r>
      <w:r>
        <w:rPr>
          <w:i/>
        </w:rPr>
        <w:t>Presupuesto</w:t>
      </w:r>
      <w:r>
        <w:rPr>
          <w:i/>
          <w:spacing w:val="-3"/>
        </w:rPr>
        <w:t> </w:t>
      </w:r>
      <w:r>
        <w:rPr>
          <w:i/>
        </w:rPr>
        <w:t>y</w:t>
      </w:r>
      <w:r>
        <w:rPr>
          <w:i/>
          <w:spacing w:val="-9"/>
        </w:rPr>
        <w:t> </w:t>
      </w:r>
      <w:r>
        <w:rPr>
          <w:i/>
        </w:rPr>
        <w:t>los</w:t>
      </w:r>
      <w:r>
        <w:rPr>
          <w:i/>
          <w:spacing w:val="-6"/>
        </w:rPr>
        <w:t> </w:t>
      </w:r>
      <w:r>
        <w:rPr>
          <w:i/>
        </w:rPr>
        <w:t>Costos</w:t>
      </w:r>
      <w:r>
        <w:rPr/>
        <w:t>,</w:t>
      </w:r>
      <w:r>
        <w:rPr>
          <w:spacing w:val="-8"/>
        </w:rPr>
        <w:t> </w:t>
      </w:r>
      <w:r>
        <w:rPr/>
        <w:t>por</w:t>
      </w:r>
      <w:r>
        <w:rPr>
          <w:spacing w:val="-3"/>
        </w:rPr>
        <w:t> </w:t>
      </w:r>
      <w:r>
        <w:rPr/>
        <w:t>ser</w:t>
      </w:r>
      <w:r>
        <w:rPr>
          <w:spacing w:val="-8"/>
        </w:rPr>
        <w:t> </w:t>
      </w:r>
      <w:r>
        <w:rPr/>
        <w:t>una</w:t>
      </w:r>
      <w:r>
        <w:rPr>
          <w:spacing w:val="-4"/>
        </w:rPr>
        <w:t> </w:t>
      </w:r>
      <w:r>
        <w:rPr/>
        <w:t>entidad de carácter público y altamente vigilada en su gestión financiera debido a que maneja recursos públicos, varios procesos se realizan de manera sistemática. Si se habla de APO07 </w:t>
      </w:r>
      <w:r>
        <w:rPr>
          <w:i/>
        </w:rPr>
        <w:t>Gestionar los Recursos Humanos</w:t>
      </w:r>
      <w:r>
        <w:rPr/>
        <w:t>, su puntaje se debe a que se tiene un</w:t>
      </w:r>
      <w:r>
        <w:rPr>
          <w:spacing w:val="-1"/>
        </w:rPr>
        <w:t> </w:t>
      </w:r>
      <w:r>
        <w:rPr/>
        <w:t>área de Talento Humano</w:t>
      </w:r>
      <w:r>
        <w:rPr>
          <w:spacing w:val="-1"/>
        </w:rPr>
        <w:t> </w:t>
      </w:r>
      <w:r>
        <w:rPr/>
        <w:t>definida y</w:t>
      </w:r>
      <w:r>
        <w:rPr>
          <w:spacing w:val="-1"/>
        </w:rPr>
        <w:t> </w:t>
      </w:r>
      <w:r>
        <w:rPr/>
        <w:t>que desarrolla algunas de las actividades requeridas. En el caso de APO01 </w:t>
      </w:r>
      <w:r>
        <w:rPr>
          <w:i/>
        </w:rPr>
        <w:t>Gestionar el Marco de Gestión</w:t>
      </w:r>
      <w:r>
        <w:rPr>
          <w:i/>
          <w:spacing w:val="-2"/>
        </w:rPr>
        <w:t> </w:t>
      </w:r>
      <w:r>
        <w:rPr>
          <w:i/>
        </w:rPr>
        <w:t>de</w:t>
      </w:r>
      <w:r>
        <w:rPr>
          <w:i/>
          <w:spacing w:val="-4"/>
        </w:rPr>
        <w:t> </w:t>
      </w:r>
      <w:r>
        <w:rPr>
          <w:i/>
        </w:rPr>
        <w:t>TI</w:t>
      </w:r>
      <w:r>
        <w:rPr/>
        <w:t>, algunas actividades</w:t>
      </w:r>
      <w:r>
        <w:rPr>
          <w:spacing w:val="-1"/>
        </w:rPr>
        <w:t> </w:t>
      </w:r>
      <w:r>
        <w:rPr/>
        <w:t>se</w:t>
      </w:r>
      <w:r>
        <w:rPr>
          <w:spacing w:val="-4"/>
        </w:rPr>
        <w:t> </w:t>
      </w:r>
      <w:r>
        <w:rPr/>
        <w:t>efectúan</w:t>
      </w:r>
      <w:r>
        <w:rPr>
          <w:spacing w:val="-8"/>
        </w:rPr>
        <w:t> </w:t>
      </w:r>
      <w:r>
        <w:rPr/>
        <w:t>de manera independiente como</w:t>
      </w:r>
      <w:r>
        <w:rPr>
          <w:spacing w:val="-2"/>
        </w:rPr>
        <w:t> </w:t>
      </w:r>
      <w:r>
        <w:rPr/>
        <w:t>son infraestructura tecnológica, roles y responsabilidades, funciones entre otros.</w:t>
      </w:r>
    </w:p>
    <w:p>
      <w:pPr>
        <w:pStyle w:val="BodyText"/>
        <w:spacing w:after="0" w:line="480" w:lineRule="auto"/>
        <w:jc w:val="both"/>
        <w:sectPr>
          <w:pgSz w:w="12240" w:h="15840"/>
          <w:pgMar w:header="762" w:footer="0" w:top="1400" w:bottom="280" w:left="1080" w:right="1080"/>
        </w:sectPr>
      </w:pPr>
    </w:p>
    <w:p>
      <w:pPr>
        <w:pStyle w:val="Heading2"/>
        <w:numPr>
          <w:ilvl w:val="1"/>
          <w:numId w:val="2"/>
        </w:numPr>
        <w:tabs>
          <w:tab w:pos="936" w:val="left" w:leader="none"/>
        </w:tabs>
        <w:spacing w:line="477" w:lineRule="auto" w:before="80" w:after="0"/>
        <w:ind w:left="936" w:right="366" w:hanging="576"/>
        <w:jc w:val="left"/>
      </w:pPr>
      <w:bookmarkStart w:name="9.6 Estado de la Madurez de los Procesos" w:id="206"/>
      <w:bookmarkEnd w:id="206"/>
      <w:r>
        <w:rPr>
          <w:b w:val="0"/>
        </w:rPr>
      </w:r>
      <w:bookmarkStart w:name="_bookmark146" w:id="207"/>
      <w:bookmarkEnd w:id="207"/>
      <w:r>
        <w:rPr>
          <w:b w:val="0"/>
        </w:rPr>
      </w:r>
      <w:r>
        <w:rPr/>
        <w:t>Estado</w:t>
      </w:r>
      <w:r>
        <w:rPr>
          <w:spacing w:val="-16"/>
        </w:rPr>
        <w:t> </w:t>
      </w:r>
      <w:r>
        <w:rPr/>
        <w:t>de</w:t>
      </w:r>
      <w:r>
        <w:rPr>
          <w:spacing w:val="-17"/>
        </w:rPr>
        <w:t> </w:t>
      </w:r>
      <w:r>
        <w:rPr/>
        <w:t>la</w:t>
      </w:r>
      <w:r>
        <w:rPr>
          <w:spacing w:val="-15"/>
        </w:rPr>
        <w:t> </w:t>
      </w:r>
      <w:r>
        <w:rPr/>
        <w:t>Madurez</w:t>
      </w:r>
      <w:r>
        <w:rPr>
          <w:spacing w:val="-17"/>
        </w:rPr>
        <w:t> </w:t>
      </w:r>
      <w:r>
        <w:rPr/>
        <w:t>de</w:t>
      </w:r>
      <w:r>
        <w:rPr>
          <w:spacing w:val="-17"/>
        </w:rPr>
        <w:t> </w:t>
      </w:r>
      <w:r>
        <w:rPr/>
        <w:t>los</w:t>
      </w:r>
      <w:r>
        <w:rPr>
          <w:spacing w:val="-15"/>
        </w:rPr>
        <w:t> </w:t>
      </w:r>
      <w:r>
        <w:rPr/>
        <w:t>Procesos</w:t>
      </w:r>
      <w:r>
        <w:rPr>
          <w:spacing w:val="-15"/>
        </w:rPr>
        <w:t> </w:t>
      </w:r>
      <w:r>
        <w:rPr/>
        <w:t>del</w:t>
      </w:r>
      <w:r>
        <w:rPr>
          <w:spacing w:val="-17"/>
        </w:rPr>
        <w:t> </w:t>
      </w:r>
      <w:r>
        <w:rPr/>
        <w:t>Modelo</w:t>
      </w:r>
      <w:r>
        <w:rPr>
          <w:spacing w:val="-16"/>
        </w:rPr>
        <w:t> </w:t>
      </w:r>
      <w:r>
        <w:rPr/>
        <w:t>de</w:t>
      </w:r>
      <w:r>
        <w:rPr>
          <w:spacing w:val="-17"/>
        </w:rPr>
        <w:t> </w:t>
      </w:r>
      <w:r>
        <w:rPr/>
        <w:t>Gobierno</w:t>
      </w:r>
      <w:r>
        <w:rPr>
          <w:spacing w:val="-16"/>
        </w:rPr>
        <w:t> </w:t>
      </w:r>
      <w:r>
        <w:rPr/>
        <w:t>y</w:t>
      </w:r>
      <w:r>
        <w:rPr>
          <w:spacing w:val="-15"/>
        </w:rPr>
        <w:t> </w:t>
      </w:r>
      <w:r>
        <w:rPr/>
        <w:t>Gestión</w:t>
      </w:r>
      <w:r>
        <w:rPr>
          <w:spacing w:val="-19"/>
        </w:rPr>
        <w:t> </w:t>
      </w:r>
      <w:r>
        <w:rPr/>
        <w:t>para</w:t>
      </w:r>
      <w:r>
        <w:rPr>
          <w:spacing w:val="-16"/>
        </w:rPr>
        <w:t> </w:t>
      </w:r>
      <w:r>
        <w:rPr/>
        <w:t>desplegar la Política de Gobierno Digital en la Gobernación del Atlántico</w:t>
      </w:r>
    </w:p>
    <w:p>
      <w:pPr>
        <w:pStyle w:val="BodyText"/>
        <w:spacing w:before="190"/>
        <w:rPr>
          <w:b/>
        </w:rPr>
      </w:pPr>
    </w:p>
    <w:p>
      <w:pPr>
        <w:pStyle w:val="BodyText"/>
        <w:spacing w:line="480" w:lineRule="auto" w:before="1"/>
        <w:ind w:left="360" w:right="358" w:firstLine="720"/>
        <w:jc w:val="both"/>
        <w:rPr>
          <w:i/>
        </w:rPr>
      </w:pPr>
      <w:r>
        <w:rPr/>
        <w:t>En el diagnóstico organizacional del estado del Gobierno y la Gestión de TI en la Gobernación del Atlántico que se realizó se pudo apreciar que gran parte de los dieciséis (17) procesos del modelo no</w:t>
      </w:r>
      <w:r>
        <w:rPr>
          <w:spacing w:val="-2"/>
        </w:rPr>
        <w:t> </w:t>
      </w:r>
      <w:r>
        <w:rPr/>
        <w:t>se han</w:t>
      </w:r>
      <w:r>
        <w:rPr>
          <w:spacing w:val="-2"/>
        </w:rPr>
        <w:t> </w:t>
      </w:r>
      <w:r>
        <w:rPr/>
        <w:t>concebido o</w:t>
      </w:r>
      <w:r>
        <w:rPr>
          <w:spacing w:val="-2"/>
        </w:rPr>
        <w:t> </w:t>
      </w:r>
      <w:r>
        <w:rPr/>
        <w:t>se realizan</w:t>
      </w:r>
      <w:r>
        <w:rPr>
          <w:spacing w:val="-2"/>
        </w:rPr>
        <w:t> </w:t>
      </w:r>
      <w:r>
        <w:rPr/>
        <w:t>de manera accidentada y</w:t>
      </w:r>
      <w:r>
        <w:rPr>
          <w:spacing w:val="-2"/>
        </w:rPr>
        <w:t> </w:t>
      </w:r>
      <w:r>
        <w:rPr/>
        <w:t>si</w:t>
      </w:r>
      <w:r>
        <w:rPr>
          <w:spacing w:val="-3"/>
        </w:rPr>
        <w:t> </w:t>
      </w:r>
      <w:r>
        <w:rPr/>
        <w:t>se realizan, lo hacen</w:t>
      </w:r>
      <w:r>
        <w:rPr>
          <w:spacing w:val="-7"/>
        </w:rPr>
        <w:t> </w:t>
      </w:r>
      <w:r>
        <w:rPr/>
        <w:t>independientemente,</w:t>
      </w:r>
      <w:r>
        <w:rPr>
          <w:spacing w:val="-7"/>
        </w:rPr>
        <w:t> </w:t>
      </w:r>
      <w:r>
        <w:rPr/>
        <w:t>producto</w:t>
      </w:r>
      <w:r>
        <w:rPr>
          <w:spacing w:val="-12"/>
        </w:rPr>
        <w:t> </w:t>
      </w:r>
      <w:r>
        <w:rPr/>
        <w:t>de</w:t>
      </w:r>
      <w:r>
        <w:rPr>
          <w:spacing w:val="-3"/>
        </w:rPr>
        <w:t> </w:t>
      </w:r>
      <w:r>
        <w:rPr/>
        <w:t>las</w:t>
      </w:r>
      <w:r>
        <w:rPr>
          <w:spacing w:val="-5"/>
        </w:rPr>
        <w:t> </w:t>
      </w:r>
      <w:r>
        <w:rPr/>
        <w:t>actividades</w:t>
      </w:r>
      <w:r>
        <w:rPr>
          <w:spacing w:val="-5"/>
        </w:rPr>
        <w:t> </w:t>
      </w:r>
      <w:r>
        <w:rPr/>
        <w:t>de</w:t>
      </w:r>
      <w:r>
        <w:rPr>
          <w:spacing w:val="-8"/>
        </w:rPr>
        <w:t> </w:t>
      </w:r>
      <w:r>
        <w:rPr/>
        <w:t>cumplimiento</w:t>
      </w:r>
      <w:r>
        <w:rPr>
          <w:spacing w:val="-12"/>
        </w:rPr>
        <w:t> </w:t>
      </w:r>
      <w:r>
        <w:rPr/>
        <w:t>de</w:t>
      </w:r>
      <w:r>
        <w:rPr>
          <w:spacing w:val="-8"/>
        </w:rPr>
        <w:t> </w:t>
      </w:r>
      <w:r>
        <w:rPr/>
        <w:t>auditorías</w:t>
      </w:r>
      <w:r>
        <w:rPr>
          <w:spacing w:val="-5"/>
        </w:rPr>
        <w:t> </w:t>
      </w:r>
      <w:r>
        <w:rPr/>
        <w:t>entre</w:t>
      </w:r>
      <w:r>
        <w:rPr>
          <w:spacing w:val="-3"/>
        </w:rPr>
        <w:t> </w:t>
      </w:r>
      <w:r>
        <w:rPr/>
        <w:t>otros. Debido a esto se va a definir una línea de madurez para los procesos que obtuvieron un puntaje menor</w:t>
      </w:r>
      <w:r>
        <w:rPr>
          <w:spacing w:val="-7"/>
        </w:rPr>
        <w:t> </w:t>
      </w:r>
      <w:r>
        <w:rPr/>
        <w:t>que</w:t>
      </w:r>
      <w:r>
        <w:rPr>
          <w:spacing w:val="-3"/>
        </w:rPr>
        <w:t> </w:t>
      </w:r>
      <w:r>
        <w:rPr/>
        <w:t>uno</w:t>
      </w:r>
      <w:r>
        <w:rPr>
          <w:spacing w:val="-12"/>
        </w:rPr>
        <w:t> </w:t>
      </w:r>
      <w:r>
        <w:rPr/>
        <w:t>(1)</w:t>
      </w:r>
      <w:r>
        <w:rPr>
          <w:spacing w:val="-1"/>
        </w:rPr>
        <w:t> </w:t>
      </w:r>
      <w:r>
        <w:rPr/>
        <w:t>con</w:t>
      </w:r>
      <w:r>
        <w:rPr>
          <w:spacing w:val="-12"/>
        </w:rPr>
        <w:t> </w:t>
      </w:r>
      <w:r>
        <w:rPr/>
        <w:t>el</w:t>
      </w:r>
      <w:r>
        <w:rPr>
          <w:spacing w:val="-3"/>
        </w:rPr>
        <w:t> </w:t>
      </w:r>
      <w:r>
        <w:rPr/>
        <w:t>objeto</w:t>
      </w:r>
      <w:r>
        <w:rPr>
          <w:spacing w:val="-12"/>
        </w:rPr>
        <w:t> </w:t>
      </w:r>
      <w:r>
        <w:rPr/>
        <w:t>de</w:t>
      </w:r>
      <w:r>
        <w:rPr>
          <w:spacing w:val="-8"/>
        </w:rPr>
        <w:t> </w:t>
      </w:r>
      <w:r>
        <w:rPr/>
        <w:t>mejorarlos y</w:t>
      </w:r>
      <w:r>
        <w:rPr>
          <w:spacing w:val="-12"/>
        </w:rPr>
        <w:t> </w:t>
      </w:r>
      <w:r>
        <w:rPr/>
        <w:t>que en</w:t>
      </w:r>
      <w:r>
        <w:rPr>
          <w:spacing w:val="-7"/>
        </w:rPr>
        <w:t> </w:t>
      </w:r>
      <w:r>
        <w:rPr/>
        <w:t>un</w:t>
      </w:r>
      <w:r>
        <w:rPr>
          <w:spacing w:val="-12"/>
        </w:rPr>
        <w:t> </w:t>
      </w:r>
      <w:r>
        <w:rPr/>
        <w:t>tiempo</w:t>
      </w:r>
      <w:r>
        <w:rPr>
          <w:spacing w:val="-7"/>
        </w:rPr>
        <w:t> </w:t>
      </w:r>
      <w:r>
        <w:rPr/>
        <w:t>de</w:t>
      </w:r>
      <w:r>
        <w:rPr>
          <w:spacing w:val="-8"/>
        </w:rPr>
        <w:t> </w:t>
      </w:r>
      <w:r>
        <w:rPr/>
        <w:t>un</w:t>
      </w:r>
      <w:r>
        <w:rPr>
          <w:spacing w:val="-7"/>
        </w:rPr>
        <w:t> </w:t>
      </w:r>
      <w:r>
        <w:rPr/>
        <w:t>año</w:t>
      </w:r>
      <w:r>
        <w:rPr>
          <w:spacing w:val="-12"/>
        </w:rPr>
        <w:t> </w:t>
      </w:r>
      <w:r>
        <w:rPr/>
        <w:t>por lo</w:t>
      </w:r>
      <w:r>
        <w:rPr>
          <w:spacing w:val="-7"/>
        </w:rPr>
        <w:t> </w:t>
      </w:r>
      <w:r>
        <w:rPr/>
        <w:t>menos lleguen al nivel (1) o ejecutado, como lo indica la </w:t>
      </w:r>
      <w:r>
        <w:rPr>
          <w:i/>
        </w:rPr>
        <w:t>Figura 44.</w:t>
      </w:r>
    </w:p>
    <w:p>
      <w:pPr>
        <w:pStyle w:val="BodyText"/>
        <w:rPr>
          <w:i/>
          <w:sz w:val="20"/>
        </w:rPr>
      </w:pPr>
    </w:p>
    <w:p>
      <w:pPr>
        <w:pStyle w:val="BodyText"/>
        <w:spacing w:before="173"/>
        <w:rPr>
          <w:i/>
          <w:sz w:val="20"/>
        </w:rPr>
      </w:pPr>
      <w:r>
        <w:rPr>
          <w:i/>
          <w:sz w:val="20"/>
        </w:rPr>
        <w:drawing>
          <wp:anchor distT="0" distB="0" distL="0" distR="0" allowOverlap="1" layoutInCell="1" locked="0" behindDoc="1" simplePos="0" relativeHeight="487616512">
            <wp:simplePos x="0" y="0"/>
            <wp:positionH relativeFrom="page">
              <wp:posOffset>2068105</wp:posOffset>
            </wp:positionH>
            <wp:positionV relativeFrom="paragraph">
              <wp:posOffset>271200</wp:posOffset>
            </wp:positionV>
            <wp:extent cx="3910152" cy="3480435"/>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129" cstate="print"/>
                    <a:stretch>
                      <a:fillRect/>
                    </a:stretch>
                  </pic:blipFill>
                  <pic:spPr>
                    <a:xfrm>
                      <a:off x="0" y="0"/>
                      <a:ext cx="3910152" cy="3480435"/>
                    </a:xfrm>
                    <a:prstGeom prst="rect">
                      <a:avLst/>
                    </a:prstGeom>
                  </pic:spPr>
                </pic:pic>
              </a:graphicData>
            </a:graphic>
          </wp:anchor>
        </w:drawing>
      </w:r>
    </w:p>
    <w:p>
      <w:pPr>
        <w:spacing w:before="253"/>
        <w:ind w:left="4132" w:right="723" w:hanging="2726"/>
        <w:jc w:val="left"/>
        <w:rPr>
          <w:i/>
          <w:sz w:val="20"/>
        </w:rPr>
      </w:pPr>
      <w:bookmarkStart w:name="_bookmark147" w:id="208"/>
      <w:bookmarkEnd w:id="208"/>
      <w:r>
        <w:rPr/>
      </w:r>
      <w:r>
        <w:rPr>
          <w:i/>
          <w:sz w:val="20"/>
        </w:rPr>
        <w:t>Figura</w:t>
      </w:r>
      <w:r>
        <w:rPr>
          <w:i/>
          <w:spacing w:val="-4"/>
          <w:sz w:val="20"/>
        </w:rPr>
        <w:t> </w:t>
      </w:r>
      <w:r>
        <w:rPr>
          <w:i/>
          <w:sz w:val="20"/>
        </w:rPr>
        <w:t>44.</w:t>
      </w:r>
      <w:r>
        <w:rPr>
          <w:i/>
          <w:spacing w:val="-4"/>
          <w:sz w:val="20"/>
        </w:rPr>
        <w:t> </w:t>
      </w:r>
      <w:r>
        <w:rPr>
          <w:i/>
          <w:sz w:val="20"/>
        </w:rPr>
        <w:t>Estado</w:t>
      </w:r>
      <w:r>
        <w:rPr>
          <w:i/>
          <w:spacing w:val="-4"/>
          <w:sz w:val="20"/>
        </w:rPr>
        <w:t> </w:t>
      </w:r>
      <w:r>
        <w:rPr>
          <w:i/>
          <w:sz w:val="20"/>
        </w:rPr>
        <w:t>de</w:t>
      </w:r>
      <w:r>
        <w:rPr>
          <w:i/>
          <w:spacing w:val="-3"/>
          <w:sz w:val="20"/>
        </w:rPr>
        <w:t> </w:t>
      </w:r>
      <w:r>
        <w:rPr>
          <w:i/>
          <w:sz w:val="20"/>
        </w:rPr>
        <w:t>la</w:t>
      </w:r>
      <w:r>
        <w:rPr>
          <w:i/>
          <w:spacing w:val="-4"/>
          <w:sz w:val="20"/>
        </w:rPr>
        <w:t> </w:t>
      </w:r>
      <w:r>
        <w:rPr>
          <w:i/>
          <w:sz w:val="20"/>
        </w:rPr>
        <w:t>Madurez</w:t>
      </w:r>
      <w:r>
        <w:rPr>
          <w:i/>
          <w:spacing w:val="-2"/>
          <w:sz w:val="20"/>
        </w:rPr>
        <w:t> </w:t>
      </w:r>
      <w:r>
        <w:rPr>
          <w:i/>
          <w:sz w:val="20"/>
        </w:rPr>
        <w:t>de</w:t>
      </w:r>
      <w:r>
        <w:rPr>
          <w:i/>
          <w:spacing w:val="-3"/>
          <w:sz w:val="20"/>
        </w:rPr>
        <w:t> </w:t>
      </w:r>
      <w:r>
        <w:rPr>
          <w:i/>
          <w:sz w:val="20"/>
        </w:rPr>
        <w:t>los</w:t>
      </w:r>
      <w:r>
        <w:rPr>
          <w:i/>
          <w:spacing w:val="-2"/>
          <w:sz w:val="20"/>
        </w:rPr>
        <w:t> </w:t>
      </w:r>
      <w:r>
        <w:rPr>
          <w:i/>
          <w:sz w:val="20"/>
        </w:rPr>
        <w:t>Procesos</w:t>
      </w:r>
      <w:r>
        <w:rPr>
          <w:i/>
          <w:spacing w:val="-2"/>
          <w:sz w:val="20"/>
        </w:rPr>
        <w:t> </w:t>
      </w:r>
      <w:r>
        <w:rPr>
          <w:i/>
          <w:sz w:val="20"/>
        </w:rPr>
        <w:t>del</w:t>
      </w:r>
      <w:r>
        <w:rPr>
          <w:i/>
          <w:spacing w:val="-5"/>
          <w:sz w:val="20"/>
        </w:rPr>
        <w:t> </w:t>
      </w:r>
      <w:r>
        <w:rPr>
          <w:i/>
          <w:sz w:val="20"/>
        </w:rPr>
        <w:t>Modelo</w:t>
      </w:r>
      <w:r>
        <w:rPr>
          <w:i/>
          <w:spacing w:val="-5"/>
          <w:sz w:val="20"/>
        </w:rPr>
        <w:t> </w:t>
      </w:r>
      <w:r>
        <w:rPr>
          <w:i/>
          <w:sz w:val="20"/>
        </w:rPr>
        <w:t>de</w:t>
      </w:r>
      <w:r>
        <w:rPr>
          <w:i/>
          <w:spacing w:val="-3"/>
          <w:sz w:val="20"/>
        </w:rPr>
        <w:t> </w:t>
      </w:r>
      <w:r>
        <w:rPr>
          <w:i/>
          <w:sz w:val="20"/>
        </w:rPr>
        <w:t>Gobierno</w:t>
      </w:r>
      <w:r>
        <w:rPr>
          <w:i/>
          <w:spacing w:val="-4"/>
          <w:sz w:val="20"/>
        </w:rPr>
        <w:t> </w:t>
      </w:r>
      <w:r>
        <w:rPr>
          <w:i/>
          <w:sz w:val="20"/>
        </w:rPr>
        <w:t>y</w:t>
      </w:r>
      <w:r>
        <w:rPr>
          <w:i/>
          <w:spacing w:val="-3"/>
          <w:sz w:val="20"/>
        </w:rPr>
        <w:t> </w:t>
      </w:r>
      <w:r>
        <w:rPr>
          <w:i/>
          <w:sz w:val="20"/>
        </w:rPr>
        <w:t>Gestión</w:t>
      </w:r>
      <w:r>
        <w:rPr>
          <w:i/>
          <w:spacing w:val="-4"/>
          <w:sz w:val="20"/>
        </w:rPr>
        <w:t> </w:t>
      </w:r>
      <w:r>
        <w:rPr>
          <w:i/>
          <w:sz w:val="20"/>
        </w:rPr>
        <w:t>propuestos Fuente: Elaboración Propia</w:t>
      </w:r>
    </w:p>
    <w:p>
      <w:pPr>
        <w:spacing w:after="0"/>
        <w:jc w:val="left"/>
        <w:rPr>
          <w:i/>
          <w:sz w:val="20"/>
        </w:rPr>
        <w:sectPr>
          <w:pgSz w:w="12240" w:h="15840"/>
          <w:pgMar w:header="762" w:footer="0" w:top="1400" w:bottom="280" w:left="1080" w:right="1080"/>
        </w:sectPr>
      </w:pPr>
    </w:p>
    <w:p>
      <w:pPr>
        <w:pStyle w:val="Heading2"/>
        <w:numPr>
          <w:ilvl w:val="1"/>
          <w:numId w:val="2"/>
        </w:numPr>
        <w:tabs>
          <w:tab w:pos="935" w:val="left" w:leader="none"/>
        </w:tabs>
        <w:spacing w:line="240" w:lineRule="auto" w:before="80" w:after="0"/>
        <w:ind w:left="935" w:right="0" w:hanging="575"/>
        <w:jc w:val="both"/>
      </w:pPr>
      <w:bookmarkStart w:name="9.7 Mapa de Procesos Propuesto" w:id="209"/>
      <w:bookmarkEnd w:id="209"/>
      <w:r>
        <w:rPr>
          <w:b w:val="0"/>
        </w:rPr>
      </w:r>
      <w:bookmarkStart w:name="_bookmark148" w:id="210"/>
      <w:bookmarkEnd w:id="210"/>
      <w:r>
        <w:rPr>
          <w:b w:val="0"/>
        </w:rPr>
      </w:r>
      <w:r>
        <w:rPr/>
        <w:t>Mapa</w:t>
      </w:r>
      <w:r>
        <w:rPr>
          <w:spacing w:val="-3"/>
        </w:rPr>
        <w:t> </w:t>
      </w:r>
      <w:r>
        <w:rPr/>
        <w:t>de</w:t>
      </w:r>
      <w:r>
        <w:rPr>
          <w:spacing w:val="-4"/>
        </w:rPr>
        <w:t> </w:t>
      </w:r>
      <w:r>
        <w:rPr/>
        <w:t>Procesos</w:t>
      </w:r>
      <w:r>
        <w:rPr>
          <w:spacing w:val="-1"/>
        </w:rPr>
        <w:t> </w:t>
      </w:r>
      <w:r>
        <w:rPr>
          <w:spacing w:val="-2"/>
        </w:rPr>
        <w:t>Propuesto</w:t>
      </w:r>
    </w:p>
    <w:p>
      <w:pPr>
        <w:pStyle w:val="BodyText"/>
        <w:spacing w:line="480" w:lineRule="auto" w:before="274"/>
        <w:ind w:left="360" w:right="360" w:firstLine="720"/>
        <w:jc w:val="both"/>
      </w:pPr>
      <w:r>
        <w:rPr/>
        <w:t>La</w:t>
      </w:r>
      <w:r>
        <w:rPr>
          <w:spacing w:val="-1"/>
        </w:rPr>
        <w:t> </w:t>
      </w:r>
      <w:r>
        <w:rPr/>
        <w:t>Secretaría</w:t>
      </w:r>
      <w:r>
        <w:rPr>
          <w:spacing w:val="-1"/>
        </w:rPr>
        <w:t> </w:t>
      </w:r>
      <w:r>
        <w:rPr/>
        <w:t>TIC de</w:t>
      </w:r>
      <w:r>
        <w:rPr>
          <w:spacing w:val="-1"/>
        </w:rPr>
        <w:t> </w:t>
      </w:r>
      <w:r>
        <w:rPr/>
        <w:t>la</w:t>
      </w:r>
      <w:r>
        <w:rPr>
          <w:spacing w:val="-1"/>
        </w:rPr>
        <w:t> </w:t>
      </w:r>
      <w:r>
        <w:rPr/>
        <w:t>Gobernación</w:t>
      </w:r>
      <w:r>
        <w:rPr>
          <w:spacing w:val="-4"/>
        </w:rPr>
        <w:t> </w:t>
      </w:r>
      <w:r>
        <w:rPr/>
        <w:t>del Departamento</w:t>
      </w:r>
      <w:r>
        <w:rPr>
          <w:spacing w:val="-4"/>
        </w:rPr>
        <w:t> </w:t>
      </w:r>
      <w:r>
        <w:rPr/>
        <w:t>del</w:t>
      </w:r>
      <w:r>
        <w:rPr>
          <w:spacing w:val="-1"/>
        </w:rPr>
        <w:t> </w:t>
      </w:r>
      <w:r>
        <w:rPr/>
        <w:t>Atlántico cuenta con</w:t>
      </w:r>
      <w:r>
        <w:rPr>
          <w:spacing w:val="-4"/>
        </w:rPr>
        <w:t> </w:t>
      </w:r>
      <w:r>
        <w:rPr/>
        <w:t>procesos internos</w:t>
      </w:r>
      <w:r>
        <w:rPr>
          <w:spacing w:val="-2"/>
        </w:rPr>
        <w:t> </w:t>
      </w:r>
      <w:r>
        <w:rPr/>
        <w:t>para</w:t>
      </w:r>
      <w:r>
        <w:rPr>
          <w:spacing w:val="-4"/>
        </w:rPr>
        <w:t> </w:t>
      </w:r>
      <w:r>
        <w:rPr/>
        <w:t>su</w:t>
      </w:r>
      <w:r>
        <w:rPr>
          <w:spacing w:val="-3"/>
        </w:rPr>
        <w:t> </w:t>
      </w:r>
      <w:r>
        <w:rPr/>
        <w:t>gestión</w:t>
      </w:r>
      <w:r>
        <w:rPr>
          <w:spacing w:val="-8"/>
        </w:rPr>
        <w:t> </w:t>
      </w:r>
      <w:r>
        <w:rPr/>
        <w:t>tecnológica interna y</w:t>
      </w:r>
      <w:r>
        <w:rPr>
          <w:spacing w:val="-8"/>
        </w:rPr>
        <w:t> </w:t>
      </w:r>
      <w:r>
        <w:rPr/>
        <w:t>procesos</w:t>
      </w:r>
      <w:r>
        <w:rPr>
          <w:spacing w:val="-2"/>
        </w:rPr>
        <w:t> </w:t>
      </w:r>
      <w:r>
        <w:rPr/>
        <w:t>misionales, los</w:t>
      </w:r>
      <w:r>
        <w:rPr>
          <w:spacing w:val="-2"/>
        </w:rPr>
        <w:t> </w:t>
      </w:r>
      <w:r>
        <w:rPr/>
        <w:t>cuales velan</w:t>
      </w:r>
      <w:r>
        <w:rPr>
          <w:spacing w:val="-8"/>
        </w:rPr>
        <w:t> </w:t>
      </w:r>
      <w:r>
        <w:rPr/>
        <w:t>por la gestión de TI hacia los municipios del resorte de la Gobernación.</w:t>
      </w: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617024">
            <wp:simplePos x="0" y="0"/>
            <wp:positionH relativeFrom="page">
              <wp:posOffset>820581</wp:posOffset>
            </wp:positionH>
            <wp:positionV relativeFrom="paragraph">
              <wp:posOffset>220332</wp:posOffset>
            </wp:positionV>
            <wp:extent cx="5930310" cy="4474654"/>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130" cstate="print"/>
                    <a:stretch>
                      <a:fillRect/>
                    </a:stretch>
                  </pic:blipFill>
                  <pic:spPr>
                    <a:xfrm>
                      <a:off x="0" y="0"/>
                      <a:ext cx="5930310" cy="4474654"/>
                    </a:xfrm>
                    <a:prstGeom prst="rect">
                      <a:avLst/>
                    </a:prstGeom>
                  </pic:spPr>
                </pic:pic>
              </a:graphicData>
            </a:graphic>
          </wp:anchor>
        </w:drawing>
      </w:r>
    </w:p>
    <w:p>
      <w:pPr>
        <w:spacing w:before="0"/>
        <w:ind w:left="4132" w:right="1906" w:hanging="1201"/>
        <w:jc w:val="left"/>
        <w:rPr>
          <w:i/>
          <w:sz w:val="20"/>
        </w:rPr>
      </w:pPr>
      <w:bookmarkStart w:name="_bookmark149" w:id="211"/>
      <w:bookmarkEnd w:id="211"/>
      <w:r>
        <w:rPr/>
      </w:r>
      <w:r>
        <w:rPr>
          <w:i/>
          <w:sz w:val="20"/>
        </w:rPr>
        <w:t>Figura</w:t>
      </w:r>
      <w:r>
        <w:rPr>
          <w:i/>
          <w:spacing w:val="-5"/>
          <w:sz w:val="20"/>
        </w:rPr>
        <w:t> </w:t>
      </w:r>
      <w:r>
        <w:rPr>
          <w:i/>
          <w:sz w:val="20"/>
        </w:rPr>
        <w:t>45.</w:t>
      </w:r>
      <w:r>
        <w:rPr>
          <w:i/>
          <w:spacing w:val="-5"/>
          <w:sz w:val="20"/>
        </w:rPr>
        <w:t> </w:t>
      </w:r>
      <w:r>
        <w:rPr>
          <w:i/>
          <w:sz w:val="20"/>
        </w:rPr>
        <w:t>Mapa</w:t>
      </w:r>
      <w:r>
        <w:rPr>
          <w:i/>
          <w:spacing w:val="-5"/>
          <w:sz w:val="20"/>
        </w:rPr>
        <w:t> </w:t>
      </w:r>
      <w:r>
        <w:rPr>
          <w:i/>
          <w:sz w:val="20"/>
        </w:rPr>
        <w:t>de</w:t>
      </w:r>
      <w:r>
        <w:rPr>
          <w:i/>
          <w:spacing w:val="-1"/>
          <w:sz w:val="20"/>
        </w:rPr>
        <w:t> </w:t>
      </w:r>
      <w:r>
        <w:rPr>
          <w:i/>
          <w:sz w:val="20"/>
        </w:rPr>
        <w:t>Procesos</w:t>
      </w:r>
      <w:r>
        <w:rPr>
          <w:i/>
          <w:spacing w:val="-4"/>
          <w:sz w:val="20"/>
        </w:rPr>
        <w:t> </w:t>
      </w:r>
      <w:r>
        <w:rPr>
          <w:i/>
          <w:sz w:val="20"/>
        </w:rPr>
        <w:t>Propuesto</w:t>
      </w:r>
      <w:r>
        <w:rPr>
          <w:i/>
          <w:spacing w:val="-4"/>
          <w:sz w:val="20"/>
        </w:rPr>
        <w:t> </w:t>
      </w:r>
      <w:r>
        <w:rPr>
          <w:i/>
          <w:sz w:val="20"/>
        </w:rPr>
        <w:t>-</w:t>
      </w:r>
      <w:r>
        <w:rPr>
          <w:i/>
          <w:spacing w:val="-7"/>
          <w:sz w:val="20"/>
        </w:rPr>
        <w:t> </w:t>
      </w:r>
      <w:r>
        <w:rPr>
          <w:i/>
          <w:sz w:val="20"/>
        </w:rPr>
        <w:t>Secretaría</w:t>
      </w:r>
      <w:r>
        <w:rPr>
          <w:i/>
          <w:spacing w:val="-6"/>
          <w:sz w:val="20"/>
        </w:rPr>
        <w:t> </w:t>
      </w:r>
      <w:r>
        <w:rPr>
          <w:i/>
          <w:sz w:val="20"/>
        </w:rPr>
        <w:t>TIC. Fuente: Elaboración Propia</w:t>
      </w:r>
    </w:p>
    <w:p>
      <w:pPr>
        <w:spacing w:after="0"/>
        <w:jc w:val="left"/>
        <w:rPr>
          <w:i/>
          <w:sz w:val="20"/>
        </w:rPr>
        <w:sectPr>
          <w:pgSz w:w="12240" w:h="15840"/>
          <w:pgMar w:header="762" w:footer="0" w:top="1400" w:bottom="280" w:left="1080" w:right="1080"/>
        </w:sectPr>
      </w:pPr>
    </w:p>
    <w:p>
      <w:pPr>
        <w:pStyle w:val="BodyText"/>
        <w:spacing w:before="71"/>
        <w:ind w:right="3131"/>
        <w:jc w:val="right"/>
      </w:pPr>
      <w:r>
        <w:rPr>
          <w:spacing w:val="-5"/>
        </w:rPr>
        <w:t>222</w:t>
      </w:r>
    </w:p>
    <w:p>
      <w:pPr>
        <w:pStyle w:val="BodyText"/>
        <w:spacing w:before="178"/>
      </w:pPr>
    </w:p>
    <w:p>
      <w:pPr>
        <w:pStyle w:val="Heading2"/>
        <w:numPr>
          <w:ilvl w:val="1"/>
          <w:numId w:val="2"/>
        </w:numPr>
        <w:tabs>
          <w:tab w:pos="575" w:val="left" w:leader="none"/>
        </w:tabs>
        <w:spacing w:line="240" w:lineRule="auto" w:before="0" w:after="0"/>
        <w:ind w:left="575" w:right="0" w:hanging="575"/>
        <w:jc w:val="left"/>
      </w:pPr>
      <w:bookmarkStart w:name="9.8 Estructura Organizacional Propuesta" w:id="212"/>
      <w:bookmarkEnd w:id="212"/>
      <w:r>
        <w:rPr>
          <w:b w:val="0"/>
        </w:rPr>
      </w:r>
      <w:bookmarkStart w:name="_bookmark150" w:id="213"/>
      <w:bookmarkEnd w:id="213"/>
      <w:r>
        <w:rPr>
          <w:b w:val="0"/>
        </w:rPr>
      </w:r>
      <w:r>
        <w:rPr/>
        <w:t>Estructura</w:t>
      </w:r>
      <w:r>
        <w:rPr>
          <w:spacing w:val="-6"/>
        </w:rPr>
        <w:t> </w:t>
      </w:r>
      <w:r>
        <w:rPr/>
        <w:t>Organizacional</w:t>
      </w:r>
      <w:r>
        <w:rPr>
          <w:spacing w:val="-6"/>
        </w:rPr>
        <w:t> </w:t>
      </w:r>
      <w:r>
        <w:rPr>
          <w:spacing w:val="-2"/>
        </w:rPr>
        <w:t>Propuesta</w:t>
      </w:r>
    </w:p>
    <w:p>
      <w:pPr>
        <w:pStyle w:val="BodyText"/>
        <w:rPr>
          <w:b/>
          <w:sz w:val="20"/>
        </w:rPr>
      </w:pPr>
    </w:p>
    <w:p>
      <w:pPr>
        <w:pStyle w:val="BodyText"/>
        <w:rPr>
          <w:b/>
          <w:sz w:val="20"/>
        </w:rPr>
      </w:pPr>
    </w:p>
    <w:p>
      <w:pPr>
        <w:pStyle w:val="BodyText"/>
        <w:spacing w:before="114"/>
        <w:rPr>
          <w:b/>
          <w:sz w:val="20"/>
        </w:rPr>
      </w:pPr>
      <w:r>
        <w:rPr>
          <w:b/>
          <w:sz w:val="20"/>
        </w:rPr>
        <w:drawing>
          <wp:anchor distT="0" distB="0" distL="0" distR="0" allowOverlap="1" layoutInCell="1" locked="0" behindDoc="1" simplePos="0" relativeHeight="487617536">
            <wp:simplePos x="0" y="0"/>
            <wp:positionH relativeFrom="page">
              <wp:posOffset>1704975</wp:posOffset>
            </wp:positionH>
            <wp:positionV relativeFrom="paragraph">
              <wp:posOffset>233749</wp:posOffset>
            </wp:positionV>
            <wp:extent cx="6642547" cy="4300537"/>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132" cstate="print"/>
                    <a:stretch>
                      <a:fillRect/>
                    </a:stretch>
                  </pic:blipFill>
                  <pic:spPr>
                    <a:xfrm>
                      <a:off x="0" y="0"/>
                      <a:ext cx="6642547" cy="4300537"/>
                    </a:xfrm>
                    <a:prstGeom prst="rect">
                      <a:avLst/>
                    </a:prstGeom>
                  </pic:spPr>
                </pic:pic>
              </a:graphicData>
            </a:graphic>
          </wp:anchor>
        </w:drawing>
      </w:r>
    </w:p>
    <w:p>
      <w:pPr>
        <w:pStyle w:val="BodyText"/>
        <w:spacing w:before="8"/>
        <w:rPr>
          <w:b/>
        </w:rPr>
      </w:pPr>
    </w:p>
    <w:p>
      <w:pPr>
        <w:spacing w:before="1"/>
        <w:ind w:left="5572" w:right="2298" w:hanging="1541"/>
        <w:jc w:val="left"/>
        <w:rPr>
          <w:i/>
          <w:sz w:val="20"/>
        </w:rPr>
      </w:pPr>
      <w:bookmarkStart w:name="_bookmark151" w:id="214"/>
      <w:bookmarkEnd w:id="214"/>
      <w:r>
        <w:rPr/>
      </w:r>
      <w:r>
        <w:rPr>
          <w:i/>
          <w:sz w:val="20"/>
        </w:rPr>
        <w:t>Figura</w:t>
      </w:r>
      <w:r>
        <w:rPr>
          <w:i/>
          <w:spacing w:val="-6"/>
          <w:sz w:val="20"/>
        </w:rPr>
        <w:t> </w:t>
      </w:r>
      <w:r>
        <w:rPr>
          <w:i/>
          <w:sz w:val="20"/>
        </w:rPr>
        <w:t>46.</w:t>
      </w:r>
      <w:r>
        <w:rPr>
          <w:i/>
          <w:spacing w:val="-6"/>
          <w:sz w:val="20"/>
        </w:rPr>
        <w:t> </w:t>
      </w:r>
      <w:r>
        <w:rPr>
          <w:i/>
          <w:sz w:val="20"/>
        </w:rPr>
        <w:t>Estructura</w:t>
      </w:r>
      <w:r>
        <w:rPr>
          <w:i/>
          <w:spacing w:val="-6"/>
          <w:sz w:val="20"/>
        </w:rPr>
        <w:t> </w:t>
      </w:r>
      <w:r>
        <w:rPr>
          <w:i/>
          <w:sz w:val="20"/>
        </w:rPr>
        <w:t>Organizacional</w:t>
      </w:r>
      <w:r>
        <w:rPr>
          <w:i/>
          <w:spacing w:val="-6"/>
          <w:sz w:val="20"/>
        </w:rPr>
        <w:t> </w:t>
      </w:r>
      <w:r>
        <w:rPr>
          <w:i/>
          <w:sz w:val="20"/>
        </w:rPr>
        <w:t>Propuesta</w:t>
      </w:r>
      <w:r>
        <w:rPr>
          <w:i/>
          <w:spacing w:val="-4"/>
          <w:sz w:val="20"/>
        </w:rPr>
        <w:t> </w:t>
      </w:r>
      <w:r>
        <w:rPr>
          <w:i/>
          <w:sz w:val="20"/>
        </w:rPr>
        <w:t>-</w:t>
      </w:r>
      <w:r>
        <w:rPr>
          <w:i/>
          <w:spacing w:val="-7"/>
          <w:sz w:val="20"/>
        </w:rPr>
        <w:t> </w:t>
      </w:r>
      <w:r>
        <w:rPr>
          <w:i/>
          <w:sz w:val="20"/>
        </w:rPr>
        <w:t>Secretaría</w:t>
      </w:r>
      <w:r>
        <w:rPr>
          <w:i/>
          <w:spacing w:val="-6"/>
          <w:sz w:val="20"/>
        </w:rPr>
        <w:t> </w:t>
      </w:r>
      <w:r>
        <w:rPr>
          <w:i/>
          <w:sz w:val="20"/>
        </w:rPr>
        <w:t>TIC. Fuente: Elaboración Propia</w:t>
      </w:r>
    </w:p>
    <w:p>
      <w:pPr>
        <w:spacing w:after="0"/>
        <w:jc w:val="left"/>
        <w:rPr>
          <w:i/>
          <w:sz w:val="20"/>
        </w:rPr>
        <w:sectPr>
          <w:headerReference w:type="default" r:id="rId131"/>
          <w:pgSz w:w="15840" w:h="12240" w:orient="landscape"/>
          <w:pgMar w:header="0" w:footer="0" w:top="680" w:bottom="280" w:left="1440" w:right="2160"/>
        </w:sectPr>
      </w:pPr>
    </w:p>
    <w:p>
      <w:pPr>
        <w:pStyle w:val="Heading2"/>
        <w:numPr>
          <w:ilvl w:val="1"/>
          <w:numId w:val="2"/>
        </w:numPr>
        <w:tabs>
          <w:tab w:pos="575" w:val="left" w:leader="none"/>
        </w:tabs>
        <w:spacing w:line="477" w:lineRule="auto" w:before="87" w:after="0"/>
        <w:ind w:left="575" w:right="364" w:hanging="576"/>
        <w:jc w:val="left"/>
      </w:pPr>
      <w:bookmarkStart w:name="9.9 Modelo de Gobierno y Gestión propues" w:id="215"/>
      <w:bookmarkEnd w:id="215"/>
      <w:r>
        <w:rPr>
          <w:b w:val="0"/>
        </w:rPr>
      </w:r>
      <w:bookmarkStart w:name="_bookmark152" w:id="216"/>
      <w:bookmarkEnd w:id="216"/>
      <w:r>
        <w:rPr>
          <w:b w:val="0"/>
        </w:rPr>
      </w:r>
      <w:r>
        <w:rPr/>
        <w:t>Modelo</w:t>
      </w:r>
      <w:r>
        <w:rPr>
          <w:spacing w:val="40"/>
        </w:rPr>
        <w:t> </w:t>
      </w:r>
      <w:r>
        <w:rPr/>
        <w:t>de</w:t>
      </w:r>
      <w:r>
        <w:rPr>
          <w:spacing w:val="40"/>
        </w:rPr>
        <w:t> </w:t>
      </w:r>
      <w:r>
        <w:rPr/>
        <w:t>Gobierno</w:t>
      </w:r>
      <w:r>
        <w:rPr>
          <w:spacing w:val="40"/>
        </w:rPr>
        <w:t> </w:t>
      </w:r>
      <w:r>
        <w:rPr/>
        <w:t>y</w:t>
      </w:r>
      <w:r>
        <w:rPr>
          <w:spacing w:val="40"/>
        </w:rPr>
        <w:t> </w:t>
      </w:r>
      <w:r>
        <w:rPr/>
        <w:t>Gestión</w:t>
      </w:r>
      <w:r>
        <w:rPr>
          <w:spacing w:val="40"/>
        </w:rPr>
        <w:t> </w:t>
      </w:r>
      <w:r>
        <w:rPr/>
        <w:t>propuesto</w:t>
      </w:r>
      <w:r>
        <w:rPr>
          <w:spacing w:val="40"/>
        </w:rPr>
        <w:t> </w:t>
      </w:r>
      <w:r>
        <w:rPr/>
        <w:t>para</w:t>
      </w:r>
      <w:r>
        <w:rPr>
          <w:spacing w:val="40"/>
        </w:rPr>
        <w:t> </w:t>
      </w:r>
      <w:r>
        <w:rPr/>
        <w:t>desplegar</w:t>
      </w:r>
      <w:r>
        <w:rPr>
          <w:spacing w:val="40"/>
        </w:rPr>
        <w:t> </w:t>
      </w:r>
      <w:r>
        <w:rPr/>
        <w:t>la</w:t>
      </w:r>
      <w:r>
        <w:rPr>
          <w:spacing w:val="40"/>
        </w:rPr>
        <w:t> </w:t>
      </w:r>
      <w:r>
        <w:rPr/>
        <w:t>Política</w:t>
      </w:r>
      <w:r>
        <w:rPr>
          <w:spacing w:val="40"/>
        </w:rPr>
        <w:t> </w:t>
      </w:r>
      <w:r>
        <w:rPr/>
        <w:t>de</w:t>
      </w:r>
      <w:r>
        <w:rPr>
          <w:spacing w:val="40"/>
        </w:rPr>
        <w:t> </w:t>
      </w:r>
      <w:r>
        <w:rPr/>
        <w:t>Gobierno Digital en la Gobernación del Atlántico</w:t>
      </w:r>
    </w:p>
    <w:p>
      <w:pPr>
        <w:pStyle w:val="BodyText"/>
        <w:rPr>
          <w:b/>
        </w:rPr>
      </w:pPr>
    </w:p>
    <w:p>
      <w:pPr>
        <w:pStyle w:val="BodyText"/>
        <w:spacing w:before="5"/>
        <w:rPr>
          <w:b/>
        </w:rPr>
      </w:pPr>
    </w:p>
    <w:p>
      <w:pPr>
        <w:pStyle w:val="BodyText"/>
        <w:spacing w:line="480" w:lineRule="auto"/>
        <w:ind w:right="370" w:firstLine="710"/>
        <w:jc w:val="both"/>
      </w:pPr>
      <w:r>
        <w:rPr/>
        <w:t>A continuación se presenta el modelo para la Gobernación del Atlántico, donde se presentan</w:t>
      </w:r>
      <w:r>
        <w:rPr>
          <w:spacing w:val="-15"/>
        </w:rPr>
        <w:t> </w:t>
      </w:r>
      <w:r>
        <w:rPr/>
        <w:t>por</w:t>
      </w:r>
      <w:r>
        <w:rPr>
          <w:spacing w:val="-15"/>
        </w:rPr>
        <w:t> </w:t>
      </w:r>
      <w:r>
        <w:rPr/>
        <w:t>cada</w:t>
      </w:r>
      <w:r>
        <w:rPr>
          <w:spacing w:val="-14"/>
        </w:rPr>
        <w:t> </w:t>
      </w:r>
      <w:r>
        <w:rPr/>
        <w:t>componente</w:t>
      </w:r>
      <w:r>
        <w:rPr>
          <w:spacing w:val="-15"/>
        </w:rPr>
        <w:t> </w:t>
      </w:r>
      <w:r>
        <w:rPr/>
        <w:t>(Gobierno,</w:t>
      </w:r>
      <w:r>
        <w:rPr>
          <w:spacing w:val="-15"/>
        </w:rPr>
        <w:t> </w:t>
      </w:r>
      <w:r>
        <w:rPr/>
        <w:t>Gestión,</w:t>
      </w:r>
      <w:r>
        <w:rPr>
          <w:spacing w:val="-11"/>
        </w:rPr>
        <w:t> </w:t>
      </w:r>
      <w:r>
        <w:rPr/>
        <w:t>Operación)</w:t>
      </w:r>
      <w:r>
        <w:rPr>
          <w:spacing w:val="-11"/>
        </w:rPr>
        <w:t> </w:t>
      </w:r>
      <w:r>
        <w:rPr/>
        <w:t>los</w:t>
      </w:r>
      <w:r>
        <w:rPr>
          <w:spacing w:val="-14"/>
        </w:rPr>
        <w:t> </w:t>
      </w:r>
      <w:r>
        <w:rPr/>
        <w:t>procesos</w:t>
      </w:r>
      <w:r>
        <w:rPr>
          <w:spacing w:val="-14"/>
        </w:rPr>
        <w:t> </w:t>
      </w:r>
      <w:r>
        <w:rPr/>
        <w:t>escogidos</w:t>
      </w:r>
      <w:r>
        <w:rPr>
          <w:spacing w:val="-14"/>
        </w:rPr>
        <w:t> </w:t>
      </w:r>
      <w:r>
        <w:rPr/>
        <w:t>de</w:t>
      </w:r>
      <w:r>
        <w:rPr>
          <w:spacing w:val="-12"/>
        </w:rPr>
        <w:t> </w:t>
      </w:r>
      <w:r>
        <w:rPr/>
        <w:t>COBIT 2019, producto de las alineaciones correspondientes y antes descritas.</w:t>
      </w:r>
    </w:p>
    <w:p>
      <w:pPr>
        <w:pStyle w:val="BodyText"/>
        <w:spacing w:after="0" w:line="480" w:lineRule="auto"/>
        <w:jc w:val="both"/>
        <w:sectPr>
          <w:headerReference w:type="default" r:id="rId133"/>
          <w:pgSz w:w="12240" w:h="15840"/>
          <w:pgMar w:header="762" w:footer="0" w:top="1380" w:bottom="280" w:left="1440" w:right="1080"/>
          <w:pgNumType w:start="223"/>
        </w:sectPr>
      </w:pPr>
    </w:p>
    <w:p>
      <w:pPr>
        <w:pStyle w:val="BodyText"/>
        <w:spacing w:before="204" w:after="1"/>
        <w:rPr>
          <w:sz w:val="20"/>
        </w:rPr>
      </w:pPr>
    </w:p>
    <w:p>
      <w:pPr>
        <w:pStyle w:val="BodyText"/>
        <w:ind w:left="798"/>
        <w:rPr>
          <w:sz w:val="20"/>
        </w:rPr>
      </w:pPr>
      <w:r>
        <w:rPr>
          <w:sz w:val="20"/>
        </w:rPr>
        <w:drawing>
          <wp:inline distT="0" distB="0" distL="0" distR="0">
            <wp:extent cx="5067339" cy="742378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34" cstate="print"/>
                    <a:stretch>
                      <a:fillRect/>
                    </a:stretch>
                  </pic:blipFill>
                  <pic:spPr>
                    <a:xfrm>
                      <a:off x="0" y="0"/>
                      <a:ext cx="5067339" cy="7423784"/>
                    </a:xfrm>
                    <a:prstGeom prst="rect">
                      <a:avLst/>
                    </a:prstGeom>
                  </pic:spPr>
                </pic:pic>
              </a:graphicData>
            </a:graphic>
          </wp:inline>
        </w:drawing>
      </w:r>
      <w:r>
        <w:rPr>
          <w:sz w:val="20"/>
        </w:rPr>
      </w:r>
    </w:p>
    <w:p>
      <w:pPr>
        <w:spacing w:before="157"/>
        <w:ind w:left="171" w:right="75" w:firstLine="0"/>
        <w:jc w:val="center"/>
        <w:rPr>
          <w:i/>
          <w:sz w:val="20"/>
        </w:rPr>
      </w:pPr>
      <w:bookmarkStart w:name="_bookmark153" w:id="217"/>
      <w:bookmarkEnd w:id="217"/>
      <w:r>
        <w:rPr/>
      </w:r>
      <w:r>
        <w:rPr>
          <w:i/>
          <w:sz w:val="20"/>
        </w:rPr>
        <w:t>Figura</w:t>
      </w:r>
      <w:r>
        <w:rPr>
          <w:i/>
          <w:spacing w:val="-3"/>
          <w:sz w:val="20"/>
        </w:rPr>
        <w:t> </w:t>
      </w:r>
      <w:r>
        <w:rPr>
          <w:i/>
          <w:sz w:val="20"/>
        </w:rPr>
        <w:t>47.</w:t>
      </w:r>
      <w:r>
        <w:rPr>
          <w:i/>
          <w:spacing w:val="-3"/>
          <w:sz w:val="20"/>
        </w:rPr>
        <w:t> </w:t>
      </w:r>
      <w:r>
        <w:rPr>
          <w:i/>
          <w:sz w:val="20"/>
        </w:rPr>
        <w:t>Modelo</w:t>
      </w:r>
      <w:r>
        <w:rPr>
          <w:i/>
          <w:spacing w:val="-4"/>
          <w:sz w:val="20"/>
        </w:rPr>
        <w:t> </w:t>
      </w:r>
      <w:r>
        <w:rPr>
          <w:i/>
          <w:sz w:val="20"/>
        </w:rPr>
        <w:t>propuesto</w:t>
      </w:r>
      <w:r>
        <w:rPr>
          <w:i/>
          <w:spacing w:val="-4"/>
          <w:sz w:val="20"/>
        </w:rPr>
        <w:t> </w:t>
      </w:r>
      <w:r>
        <w:rPr>
          <w:i/>
          <w:sz w:val="20"/>
        </w:rPr>
        <w:t>de</w:t>
      </w:r>
      <w:r>
        <w:rPr>
          <w:i/>
          <w:spacing w:val="-3"/>
          <w:sz w:val="20"/>
        </w:rPr>
        <w:t> </w:t>
      </w:r>
      <w:r>
        <w:rPr>
          <w:i/>
          <w:sz w:val="20"/>
        </w:rPr>
        <w:t>Gobierno</w:t>
      </w:r>
      <w:r>
        <w:rPr>
          <w:i/>
          <w:spacing w:val="-3"/>
          <w:sz w:val="20"/>
        </w:rPr>
        <w:t> </w:t>
      </w:r>
      <w:r>
        <w:rPr>
          <w:i/>
          <w:sz w:val="20"/>
        </w:rPr>
        <w:t>y</w:t>
      </w:r>
      <w:r>
        <w:rPr>
          <w:i/>
          <w:spacing w:val="-3"/>
          <w:sz w:val="20"/>
        </w:rPr>
        <w:t> </w:t>
      </w:r>
      <w:r>
        <w:rPr>
          <w:i/>
          <w:sz w:val="20"/>
        </w:rPr>
        <w:t>Gestión</w:t>
      </w:r>
      <w:r>
        <w:rPr>
          <w:i/>
          <w:spacing w:val="-3"/>
          <w:sz w:val="20"/>
        </w:rPr>
        <w:t> </w:t>
      </w:r>
      <w:r>
        <w:rPr>
          <w:i/>
          <w:sz w:val="20"/>
        </w:rPr>
        <w:t>para</w:t>
      </w:r>
      <w:r>
        <w:rPr>
          <w:i/>
          <w:spacing w:val="-3"/>
          <w:sz w:val="20"/>
        </w:rPr>
        <w:t> </w:t>
      </w:r>
      <w:r>
        <w:rPr>
          <w:i/>
          <w:sz w:val="20"/>
        </w:rPr>
        <w:t>desplegar</w:t>
      </w:r>
      <w:r>
        <w:rPr>
          <w:i/>
          <w:spacing w:val="-2"/>
          <w:sz w:val="20"/>
        </w:rPr>
        <w:t> </w:t>
      </w:r>
      <w:r>
        <w:rPr>
          <w:i/>
          <w:sz w:val="20"/>
        </w:rPr>
        <w:t>la</w:t>
      </w:r>
      <w:r>
        <w:rPr>
          <w:i/>
          <w:spacing w:val="-3"/>
          <w:sz w:val="20"/>
        </w:rPr>
        <w:t> </w:t>
      </w:r>
      <w:r>
        <w:rPr>
          <w:i/>
          <w:sz w:val="20"/>
        </w:rPr>
        <w:t>Política</w:t>
      </w:r>
      <w:r>
        <w:rPr>
          <w:i/>
          <w:spacing w:val="-3"/>
          <w:sz w:val="20"/>
        </w:rPr>
        <w:t> </w:t>
      </w:r>
      <w:r>
        <w:rPr>
          <w:i/>
          <w:sz w:val="20"/>
        </w:rPr>
        <w:t>de</w:t>
      </w:r>
      <w:r>
        <w:rPr>
          <w:i/>
          <w:spacing w:val="-3"/>
          <w:sz w:val="20"/>
        </w:rPr>
        <w:t> </w:t>
      </w:r>
      <w:r>
        <w:rPr>
          <w:i/>
          <w:sz w:val="20"/>
        </w:rPr>
        <w:t>Gobierno</w:t>
      </w:r>
      <w:r>
        <w:rPr>
          <w:i/>
          <w:spacing w:val="-3"/>
          <w:sz w:val="20"/>
        </w:rPr>
        <w:t> </w:t>
      </w:r>
      <w:r>
        <w:rPr>
          <w:i/>
          <w:sz w:val="20"/>
        </w:rPr>
        <w:t>Digital</w:t>
      </w:r>
      <w:r>
        <w:rPr>
          <w:i/>
          <w:spacing w:val="-4"/>
          <w:sz w:val="20"/>
        </w:rPr>
        <w:t> </w:t>
      </w:r>
      <w:r>
        <w:rPr>
          <w:i/>
          <w:sz w:val="20"/>
        </w:rPr>
        <w:t>en la Gobernación del Atlántico.</w:t>
      </w:r>
    </w:p>
    <w:p>
      <w:pPr>
        <w:spacing w:before="0"/>
        <w:ind w:left="105" w:right="8" w:firstLine="0"/>
        <w:jc w:val="center"/>
        <w:rPr>
          <w:i/>
          <w:sz w:val="20"/>
        </w:rPr>
      </w:pPr>
      <w:r>
        <w:rPr>
          <w:i/>
          <w:sz w:val="20"/>
        </w:rPr>
        <w:t>Fuente:</w:t>
      </w:r>
      <w:r>
        <w:rPr>
          <w:i/>
          <w:spacing w:val="-2"/>
          <w:sz w:val="20"/>
        </w:rPr>
        <w:t> </w:t>
      </w:r>
      <w:r>
        <w:rPr>
          <w:i/>
          <w:sz w:val="20"/>
        </w:rPr>
        <w:t>Elaboración </w:t>
      </w:r>
      <w:r>
        <w:rPr>
          <w:i/>
          <w:spacing w:val="-2"/>
          <w:sz w:val="20"/>
        </w:rPr>
        <w:t>Propia</w:t>
      </w:r>
    </w:p>
    <w:p>
      <w:pPr>
        <w:spacing w:after="0"/>
        <w:jc w:val="center"/>
        <w:rPr>
          <w:i/>
          <w:sz w:val="20"/>
        </w:rPr>
        <w:sectPr>
          <w:pgSz w:w="12240" w:h="15840"/>
          <w:pgMar w:header="762" w:footer="0" w:top="1380" w:bottom="280" w:left="1440" w:right="1080"/>
        </w:sectPr>
      </w:pPr>
    </w:p>
    <w:p>
      <w:pPr>
        <w:pStyle w:val="Heading2"/>
        <w:numPr>
          <w:ilvl w:val="1"/>
          <w:numId w:val="2"/>
        </w:numPr>
        <w:tabs>
          <w:tab w:pos="575" w:val="left" w:leader="none"/>
        </w:tabs>
        <w:spacing w:line="240" w:lineRule="auto" w:before="87" w:after="0"/>
        <w:ind w:left="575" w:right="0" w:hanging="575"/>
        <w:jc w:val="left"/>
      </w:pPr>
      <w:bookmarkStart w:name="9.10 Plan de Implementación" w:id="218"/>
      <w:bookmarkEnd w:id="218"/>
      <w:r>
        <w:rPr>
          <w:b w:val="0"/>
        </w:rPr>
      </w:r>
      <w:bookmarkStart w:name="_bookmark154" w:id="219"/>
      <w:bookmarkEnd w:id="219"/>
      <w:r>
        <w:rPr>
          <w:b w:val="0"/>
        </w:rPr>
      </w:r>
      <w:r>
        <w:rPr/>
        <w:t>Plan</w:t>
      </w:r>
      <w:r>
        <w:rPr>
          <w:spacing w:val="-6"/>
        </w:rPr>
        <w:t> </w:t>
      </w:r>
      <w:r>
        <w:rPr/>
        <w:t>de</w:t>
      </w:r>
      <w:r>
        <w:rPr>
          <w:spacing w:val="-3"/>
        </w:rPr>
        <w:t> </w:t>
      </w:r>
      <w:r>
        <w:rPr>
          <w:spacing w:val="-2"/>
        </w:rPr>
        <w:t>Implementación</w:t>
      </w:r>
    </w:p>
    <w:p>
      <w:pPr>
        <w:pStyle w:val="BodyText"/>
        <w:rPr>
          <w:b/>
        </w:rPr>
      </w:pPr>
    </w:p>
    <w:p>
      <w:pPr>
        <w:pStyle w:val="BodyText"/>
        <w:rPr>
          <w:b/>
        </w:rPr>
      </w:pPr>
    </w:p>
    <w:p>
      <w:pPr>
        <w:pStyle w:val="BodyText"/>
        <w:spacing w:before="1"/>
        <w:rPr>
          <w:b/>
        </w:rPr>
      </w:pPr>
    </w:p>
    <w:p>
      <w:pPr>
        <w:pStyle w:val="BodyText"/>
        <w:spacing w:line="480" w:lineRule="auto"/>
        <w:ind w:right="355" w:firstLine="710"/>
        <w:jc w:val="both"/>
      </w:pPr>
      <w:r>
        <w:rPr/>
        <w:t>Consiste en la implementación de los proyectos que se recomendaron en el portafolio de proyectos</w:t>
      </w:r>
      <w:r>
        <w:rPr>
          <w:spacing w:val="-1"/>
        </w:rPr>
        <w:t> </w:t>
      </w:r>
      <w:r>
        <w:rPr/>
        <w:t>del</w:t>
      </w:r>
      <w:r>
        <w:rPr>
          <w:spacing w:val="-5"/>
        </w:rPr>
        <w:t> </w:t>
      </w:r>
      <w:r>
        <w:rPr/>
        <w:t>Anexo</w:t>
      </w:r>
      <w:r>
        <w:rPr>
          <w:spacing w:val="-8"/>
        </w:rPr>
        <w:t> </w:t>
      </w:r>
      <w:r>
        <w:rPr/>
        <w:t>2,</w:t>
      </w:r>
      <w:r>
        <w:rPr>
          <w:spacing w:val="-3"/>
        </w:rPr>
        <w:t> </w:t>
      </w:r>
      <w:r>
        <w:rPr/>
        <w:t>donde</w:t>
      </w:r>
      <w:r>
        <w:rPr>
          <w:spacing w:val="-5"/>
        </w:rPr>
        <w:t> </w:t>
      </w:r>
      <w:r>
        <w:rPr/>
        <w:t>se</w:t>
      </w:r>
      <w:r>
        <w:rPr>
          <w:spacing w:val="-5"/>
        </w:rPr>
        <w:t> </w:t>
      </w:r>
      <w:r>
        <w:rPr/>
        <w:t>convirtieron</w:t>
      </w:r>
      <w:r>
        <w:rPr>
          <w:spacing w:val="-4"/>
        </w:rPr>
        <w:t> </w:t>
      </w:r>
      <w:r>
        <w:rPr/>
        <w:t>los</w:t>
      </w:r>
      <w:r>
        <w:rPr>
          <w:spacing w:val="-2"/>
        </w:rPr>
        <w:t> </w:t>
      </w:r>
      <w:r>
        <w:rPr/>
        <w:t>procesos</w:t>
      </w:r>
      <w:r>
        <w:rPr>
          <w:spacing w:val="-2"/>
        </w:rPr>
        <w:t> </w:t>
      </w:r>
      <w:r>
        <w:rPr/>
        <w:t>elegidos</w:t>
      </w:r>
      <w:r>
        <w:rPr>
          <w:spacing w:val="-2"/>
        </w:rPr>
        <w:t> </w:t>
      </w:r>
      <w:r>
        <w:rPr/>
        <w:t>en</w:t>
      </w:r>
      <w:r>
        <w:rPr>
          <w:spacing w:val="-8"/>
        </w:rPr>
        <w:t> </w:t>
      </w:r>
      <w:r>
        <w:rPr/>
        <w:t>proyectos.</w:t>
      </w:r>
      <w:r>
        <w:rPr>
          <w:spacing w:val="-3"/>
        </w:rPr>
        <w:t> </w:t>
      </w:r>
      <w:r>
        <w:rPr/>
        <w:t>Se</w:t>
      </w:r>
      <w:r>
        <w:rPr>
          <w:spacing w:val="-5"/>
        </w:rPr>
        <w:t> </w:t>
      </w:r>
      <w:r>
        <w:rPr/>
        <w:t>priorizan</w:t>
      </w:r>
      <w:r>
        <w:rPr>
          <w:spacing w:val="-4"/>
        </w:rPr>
        <w:t> </w:t>
      </w:r>
      <w:r>
        <w:rPr/>
        <w:t>los proyectos que obtuvieron</w:t>
      </w:r>
      <w:r>
        <w:rPr>
          <w:spacing w:val="-2"/>
        </w:rPr>
        <w:t> </w:t>
      </w:r>
      <w:r>
        <w:rPr/>
        <w:t>un</w:t>
      </w:r>
      <w:r>
        <w:rPr>
          <w:spacing w:val="-2"/>
        </w:rPr>
        <w:t> </w:t>
      </w:r>
      <w:r>
        <w:rPr/>
        <w:t>puntaje inferior al nivel uno</w:t>
      </w:r>
      <w:r>
        <w:rPr>
          <w:spacing w:val="-2"/>
        </w:rPr>
        <w:t> </w:t>
      </w:r>
      <w:r>
        <w:rPr/>
        <w:t>(1) o</w:t>
      </w:r>
      <w:r>
        <w:rPr>
          <w:spacing w:val="-2"/>
        </w:rPr>
        <w:t> </w:t>
      </w:r>
      <w:r>
        <w:rPr/>
        <w:t>ejecutado, para que en</w:t>
      </w:r>
      <w:r>
        <w:rPr>
          <w:spacing w:val="-2"/>
        </w:rPr>
        <w:t> </w:t>
      </w:r>
      <w:r>
        <w:rPr/>
        <w:t>un</w:t>
      </w:r>
      <w:r>
        <w:rPr>
          <w:spacing w:val="-2"/>
        </w:rPr>
        <w:t> </w:t>
      </w:r>
      <w:r>
        <w:rPr/>
        <w:t>período de una línea de tiempo de un (1) año, se logre que éstos procesos alcancen un puntaje de por lo menos uno (1) o ejecutado.</w:t>
      </w:r>
    </w:p>
    <w:p>
      <w:pPr>
        <w:pStyle w:val="BodyText"/>
      </w:pPr>
    </w:p>
    <w:p>
      <w:pPr>
        <w:pStyle w:val="BodyText"/>
      </w:pPr>
    </w:p>
    <w:p>
      <w:pPr>
        <w:pStyle w:val="BodyText"/>
        <w:spacing w:line="477" w:lineRule="auto"/>
        <w:ind w:right="370"/>
      </w:pPr>
      <w:r>
        <w:rPr/>
        <w:t>Éste plan</w:t>
      </w:r>
      <w:r>
        <w:rPr>
          <w:spacing w:val="-2"/>
        </w:rPr>
        <w:t> </w:t>
      </w:r>
      <w:r>
        <w:rPr/>
        <w:t>debe incluirse en</w:t>
      </w:r>
      <w:r>
        <w:rPr>
          <w:spacing w:val="-2"/>
        </w:rPr>
        <w:t> </w:t>
      </w:r>
      <w:r>
        <w:rPr/>
        <w:t>el Plan</w:t>
      </w:r>
      <w:r>
        <w:rPr>
          <w:spacing w:val="-2"/>
        </w:rPr>
        <w:t> </w:t>
      </w:r>
      <w:r>
        <w:rPr/>
        <w:t>Estratégico</w:t>
      </w:r>
      <w:r>
        <w:rPr>
          <w:spacing w:val="-2"/>
        </w:rPr>
        <w:t> </w:t>
      </w:r>
      <w:r>
        <w:rPr/>
        <w:t>TI</w:t>
      </w:r>
      <w:r>
        <w:rPr>
          <w:spacing w:val="-2"/>
        </w:rPr>
        <w:t> </w:t>
      </w:r>
      <w:r>
        <w:rPr/>
        <w:t>de la entidad y</w:t>
      </w:r>
      <w:r>
        <w:rPr>
          <w:spacing w:val="-7"/>
        </w:rPr>
        <w:t> </w:t>
      </w:r>
      <w:r>
        <w:rPr/>
        <w:t>debe contar con</w:t>
      </w:r>
      <w:r>
        <w:rPr>
          <w:spacing w:val="-2"/>
        </w:rPr>
        <w:t> </w:t>
      </w:r>
      <w:r>
        <w:rPr/>
        <w:t>un seguimiento y evaluación periódica.</w:t>
      </w:r>
    </w:p>
    <w:p>
      <w:pPr>
        <w:pStyle w:val="BodyText"/>
        <w:spacing w:after="0" w:line="477" w:lineRule="auto"/>
        <w:sectPr>
          <w:pgSz w:w="12240" w:h="15840"/>
          <w:pgMar w:header="762" w:footer="0" w:top="1380" w:bottom="280" w:left="1440" w:right="1080"/>
        </w:sectPr>
      </w:pPr>
    </w:p>
    <w:p>
      <w:pPr>
        <w:pStyle w:val="Heading2"/>
        <w:numPr>
          <w:ilvl w:val="0"/>
          <w:numId w:val="2"/>
        </w:numPr>
        <w:tabs>
          <w:tab w:pos="360" w:val="left" w:leader="none"/>
        </w:tabs>
        <w:spacing w:line="240" w:lineRule="auto" w:before="87" w:after="0"/>
        <w:ind w:left="360" w:right="0" w:hanging="360"/>
        <w:jc w:val="left"/>
      </w:pPr>
      <w:bookmarkStart w:name="10. Resultados" w:id="220"/>
      <w:bookmarkEnd w:id="220"/>
      <w:r>
        <w:rPr>
          <w:b w:val="0"/>
        </w:rPr>
      </w:r>
      <w:bookmarkStart w:name="_bookmark155" w:id="221"/>
      <w:bookmarkEnd w:id="221"/>
      <w:r>
        <w:rPr>
          <w:b w:val="0"/>
        </w:rPr>
      </w:r>
      <w:r>
        <w:rPr>
          <w:spacing w:val="-2"/>
        </w:rPr>
        <w:t>Resultados</w:t>
      </w:r>
    </w:p>
    <w:p>
      <w:pPr>
        <w:pStyle w:val="BodyText"/>
        <w:rPr>
          <w:b/>
        </w:rPr>
      </w:pPr>
    </w:p>
    <w:p>
      <w:pPr>
        <w:pStyle w:val="BodyText"/>
        <w:rPr>
          <w:b/>
        </w:rPr>
      </w:pPr>
    </w:p>
    <w:p>
      <w:pPr>
        <w:pStyle w:val="BodyText"/>
        <w:spacing w:before="4"/>
        <w:rPr>
          <w:b/>
        </w:rPr>
      </w:pPr>
    </w:p>
    <w:p>
      <w:pPr>
        <w:pStyle w:val="ListParagraph"/>
        <w:numPr>
          <w:ilvl w:val="0"/>
          <w:numId w:val="461"/>
        </w:numPr>
        <w:tabs>
          <w:tab w:pos="721" w:val="left" w:leader="none"/>
        </w:tabs>
        <w:spacing w:line="458" w:lineRule="auto" w:before="0" w:after="0"/>
        <w:ind w:left="721" w:right="371" w:hanging="361"/>
        <w:jc w:val="left"/>
        <w:rPr>
          <w:sz w:val="24"/>
        </w:rPr>
      </w:pPr>
      <w:r>
        <w:rPr>
          <w:sz w:val="24"/>
        </w:rPr>
        <w:t>Revisión</w:t>
      </w:r>
      <w:r>
        <w:rPr>
          <w:spacing w:val="22"/>
          <w:sz w:val="24"/>
        </w:rPr>
        <w:t> </w:t>
      </w:r>
      <w:r>
        <w:rPr>
          <w:sz w:val="24"/>
        </w:rPr>
        <w:t>la</w:t>
      </w:r>
      <w:r>
        <w:rPr>
          <w:spacing w:val="30"/>
          <w:sz w:val="24"/>
        </w:rPr>
        <w:t> </w:t>
      </w:r>
      <w:r>
        <w:rPr>
          <w:sz w:val="24"/>
        </w:rPr>
        <w:t>literatura</w:t>
      </w:r>
      <w:r>
        <w:rPr>
          <w:spacing w:val="21"/>
          <w:sz w:val="24"/>
        </w:rPr>
        <w:t> </w:t>
      </w:r>
      <w:r>
        <w:rPr>
          <w:sz w:val="24"/>
        </w:rPr>
        <w:t>relacionada</w:t>
      </w:r>
      <w:r>
        <w:rPr>
          <w:spacing w:val="21"/>
          <w:sz w:val="24"/>
        </w:rPr>
        <w:t> </w:t>
      </w:r>
      <w:r>
        <w:rPr>
          <w:sz w:val="24"/>
        </w:rPr>
        <w:t>con</w:t>
      </w:r>
      <w:r>
        <w:rPr>
          <w:spacing w:val="22"/>
          <w:sz w:val="24"/>
        </w:rPr>
        <w:t> </w:t>
      </w:r>
      <w:r>
        <w:rPr>
          <w:sz w:val="24"/>
        </w:rPr>
        <w:t>el Gobierno</w:t>
      </w:r>
      <w:r>
        <w:rPr>
          <w:spacing w:val="22"/>
          <w:sz w:val="24"/>
        </w:rPr>
        <w:t> </w:t>
      </w:r>
      <w:r>
        <w:rPr>
          <w:sz w:val="24"/>
        </w:rPr>
        <w:t>y</w:t>
      </w:r>
      <w:r>
        <w:rPr>
          <w:spacing w:val="22"/>
          <w:sz w:val="24"/>
        </w:rPr>
        <w:t> </w:t>
      </w:r>
      <w:r>
        <w:rPr>
          <w:sz w:val="24"/>
        </w:rPr>
        <w:t>la</w:t>
      </w:r>
      <w:r>
        <w:rPr>
          <w:spacing w:val="21"/>
          <w:sz w:val="24"/>
        </w:rPr>
        <w:t> </w:t>
      </w:r>
      <w:r>
        <w:rPr>
          <w:sz w:val="24"/>
        </w:rPr>
        <w:t>Gestión de</w:t>
      </w:r>
      <w:r>
        <w:rPr>
          <w:spacing w:val="21"/>
          <w:sz w:val="24"/>
        </w:rPr>
        <w:t> </w:t>
      </w:r>
      <w:r>
        <w:rPr>
          <w:sz w:val="24"/>
        </w:rPr>
        <w:t>TI</w:t>
      </w:r>
      <w:r>
        <w:rPr>
          <w:spacing w:val="22"/>
          <w:sz w:val="24"/>
        </w:rPr>
        <w:t> </w:t>
      </w:r>
      <w:r>
        <w:rPr>
          <w:sz w:val="24"/>
        </w:rPr>
        <w:t>y</w:t>
      </w:r>
      <w:r>
        <w:rPr>
          <w:spacing w:val="22"/>
          <w:sz w:val="24"/>
        </w:rPr>
        <w:t> </w:t>
      </w:r>
      <w:r>
        <w:rPr>
          <w:sz w:val="24"/>
        </w:rPr>
        <w:t>las</w:t>
      </w:r>
      <w:r>
        <w:rPr>
          <w:spacing w:val="24"/>
          <w:sz w:val="24"/>
        </w:rPr>
        <w:t> </w:t>
      </w:r>
      <w:r>
        <w:rPr>
          <w:sz w:val="24"/>
        </w:rPr>
        <w:t>Políticas</w:t>
      </w:r>
      <w:r>
        <w:rPr>
          <w:spacing w:val="24"/>
          <w:sz w:val="24"/>
        </w:rPr>
        <w:t> </w:t>
      </w:r>
      <w:r>
        <w:rPr>
          <w:sz w:val="24"/>
        </w:rPr>
        <w:t>de Gobierno Digital en las instituciones públicas a nivel local, nacional e internacional.</w:t>
      </w:r>
    </w:p>
    <w:p>
      <w:pPr>
        <w:pStyle w:val="ListParagraph"/>
        <w:numPr>
          <w:ilvl w:val="0"/>
          <w:numId w:val="461"/>
        </w:numPr>
        <w:tabs>
          <w:tab w:pos="721" w:val="left" w:leader="none"/>
        </w:tabs>
        <w:spacing w:line="463" w:lineRule="auto" w:before="31" w:after="0"/>
        <w:ind w:left="721" w:right="364" w:hanging="361"/>
        <w:jc w:val="left"/>
        <w:rPr>
          <w:sz w:val="24"/>
        </w:rPr>
      </w:pPr>
      <w:r>
        <w:rPr>
          <w:sz w:val="24"/>
        </w:rPr>
        <w:t>Revisión sistemática de los estándares de Gobierno y la Gestión de TI y los documentos base que sustentan la Política de Gobierno Digital.</w:t>
      </w:r>
    </w:p>
    <w:p>
      <w:pPr>
        <w:pStyle w:val="ListParagraph"/>
        <w:numPr>
          <w:ilvl w:val="0"/>
          <w:numId w:val="461"/>
        </w:numPr>
        <w:tabs>
          <w:tab w:pos="721" w:val="left" w:leader="none"/>
        </w:tabs>
        <w:spacing w:line="463" w:lineRule="auto" w:before="21" w:after="0"/>
        <w:ind w:left="721" w:right="365" w:hanging="361"/>
        <w:jc w:val="left"/>
        <w:rPr>
          <w:sz w:val="24"/>
        </w:rPr>
      </w:pPr>
      <w:r>
        <w:rPr>
          <w:sz w:val="24"/>
        </w:rPr>
        <w:t>Modelo</w:t>
      </w:r>
      <w:r>
        <w:rPr>
          <w:spacing w:val="-7"/>
          <w:sz w:val="24"/>
        </w:rPr>
        <w:t> </w:t>
      </w:r>
      <w:r>
        <w:rPr>
          <w:sz w:val="24"/>
        </w:rPr>
        <w:t>de</w:t>
      </w:r>
      <w:r>
        <w:rPr>
          <w:spacing w:val="-3"/>
          <w:sz w:val="24"/>
        </w:rPr>
        <w:t> </w:t>
      </w:r>
      <w:r>
        <w:rPr>
          <w:sz w:val="24"/>
        </w:rPr>
        <w:t>Gobierno</w:t>
      </w:r>
      <w:r>
        <w:rPr>
          <w:spacing w:val="-2"/>
          <w:sz w:val="24"/>
        </w:rPr>
        <w:t> </w:t>
      </w:r>
      <w:r>
        <w:rPr>
          <w:sz w:val="24"/>
        </w:rPr>
        <w:t>y</w:t>
      </w:r>
      <w:r>
        <w:rPr>
          <w:spacing w:val="-7"/>
          <w:sz w:val="24"/>
        </w:rPr>
        <w:t> </w:t>
      </w:r>
      <w:r>
        <w:rPr>
          <w:sz w:val="24"/>
        </w:rPr>
        <w:t>Gestión</w:t>
      </w:r>
      <w:r>
        <w:rPr>
          <w:spacing w:val="-7"/>
          <w:sz w:val="24"/>
        </w:rPr>
        <w:t> </w:t>
      </w:r>
      <w:r>
        <w:rPr>
          <w:sz w:val="24"/>
        </w:rPr>
        <w:t>de TI</w:t>
      </w:r>
      <w:r>
        <w:rPr>
          <w:spacing w:val="-7"/>
          <w:sz w:val="24"/>
        </w:rPr>
        <w:t> </w:t>
      </w:r>
      <w:r>
        <w:rPr>
          <w:sz w:val="24"/>
        </w:rPr>
        <w:t>para el</w:t>
      </w:r>
      <w:r>
        <w:rPr>
          <w:spacing w:val="-8"/>
          <w:sz w:val="24"/>
        </w:rPr>
        <w:t> </w:t>
      </w:r>
      <w:r>
        <w:rPr>
          <w:sz w:val="24"/>
        </w:rPr>
        <w:t>despliegue</w:t>
      </w:r>
      <w:r>
        <w:rPr>
          <w:spacing w:val="-3"/>
          <w:sz w:val="24"/>
        </w:rPr>
        <w:t> </w:t>
      </w:r>
      <w:r>
        <w:rPr>
          <w:sz w:val="24"/>
        </w:rPr>
        <w:t>de la política</w:t>
      </w:r>
      <w:r>
        <w:rPr>
          <w:spacing w:val="-3"/>
          <w:sz w:val="24"/>
        </w:rPr>
        <w:t> </w:t>
      </w:r>
      <w:r>
        <w:rPr>
          <w:sz w:val="24"/>
        </w:rPr>
        <w:t>de</w:t>
      </w:r>
      <w:r>
        <w:rPr>
          <w:spacing w:val="-3"/>
          <w:sz w:val="24"/>
        </w:rPr>
        <w:t> </w:t>
      </w:r>
      <w:r>
        <w:rPr>
          <w:sz w:val="24"/>
        </w:rPr>
        <w:t>Gobierno</w:t>
      </w:r>
      <w:r>
        <w:rPr>
          <w:spacing w:val="-1"/>
          <w:sz w:val="24"/>
        </w:rPr>
        <w:t> </w:t>
      </w:r>
      <w:r>
        <w:rPr>
          <w:sz w:val="24"/>
        </w:rPr>
        <w:t>Digital en las instituciones públicas tipo Gobernación.</w:t>
      </w:r>
    </w:p>
    <w:p>
      <w:pPr>
        <w:pStyle w:val="ListParagraph"/>
        <w:numPr>
          <w:ilvl w:val="0"/>
          <w:numId w:val="461"/>
        </w:numPr>
        <w:tabs>
          <w:tab w:pos="720" w:val="left" w:leader="none"/>
        </w:tabs>
        <w:spacing w:line="240" w:lineRule="auto" w:before="20" w:after="0"/>
        <w:ind w:left="720" w:right="0" w:hanging="360"/>
        <w:jc w:val="left"/>
        <w:rPr>
          <w:sz w:val="24"/>
        </w:rPr>
      </w:pPr>
      <w:r>
        <w:rPr>
          <w:sz w:val="24"/>
        </w:rPr>
        <w:t>Estructura</w:t>
      </w:r>
      <w:r>
        <w:rPr>
          <w:spacing w:val="-3"/>
          <w:sz w:val="24"/>
        </w:rPr>
        <w:t> </w:t>
      </w:r>
      <w:r>
        <w:rPr>
          <w:sz w:val="24"/>
        </w:rPr>
        <w:t>definida</w:t>
      </w:r>
      <w:r>
        <w:rPr>
          <w:spacing w:val="-2"/>
          <w:sz w:val="24"/>
        </w:rPr>
        <w:t> </w:t>
      </w:r>
      <w:r>
        <w:rPr>
          <w:sz w:val="24"/>
        </w:rPr>
        <w:t>de</w:t>
      </w:r>
      <w:r>
        <w:rPr>
          <w:spacing w:val="-2"/>
          <w:sz w:val="24"/>
        </w:rPr>
        <w:t> </w:t>
      </w:r>
      <w:r>
        <w:rPr>
          <w:sz w:val="24"/>
        </w:rPr>
        <w:t>procesos</w:t>
      </w:r>
      <w:r>
        <w:rPr>
          <w:spacing w:val="1"/>
          <w:sz w:val="24"/>
        </w:rPr>
        <w:t> </w:t>
      </w:r>
      <w:r>
        <w:rPr>
          <w:sz w:val="24"/>
        </w:rPr>
        <w:t>que</w:t>
      </w:r>
      <w:r>
        <w:rPr>
          <w:spacing w:val="-2"/>
          <w:sz w:val="24"/>
        </w:rPr>
        <w:t> </w:t>
      </w:r>
      <w:r>
        <w:rPr>
          <w:sz w:val="24"/>
        </w:rPr>
        <w:t>soportan</w:t>
      </w:r>
      <w:r>
        <w:rPr>
          <w:spacing w:val="-1"/>
          <w:sz w:val="24"/>
        </w:rPr>
        <w:t> </w:t>
      </w:r>
      <w:r>
        <w:rPr>
          <w:sz w:val="24"/>
        </w:rPr>
        <w:t>el</w:t>
      </w:r>
      <w:r>
        <w:rPr>
          <w:spacing w:val="-7"/>
          <w:sz w:val="24"/>
        </w:rPr>
        <w:t> </w:t>
      </w:r>
      <w:r>
        <w:rPr>
          <w:sz w:val="24"/>
        </w:rPr>
        <w:t>Modelo</w:t>
      </w:r>
      <w:r>
        <w:rPr>
          <w:spacing w:val="-6"/>
          <w:sz w:val="24"/>
        </w:rPr>
        <w:t> </w:t>
      </w:r>
      <w:r>
        <w:rPr>
          <w:sz w:val="24"/>
        </w:rPr>
        <w:t>de</w:t>
      </w:r>
      <w:r>
        <w:rPr>
          <w:spacing w:val="-2"/>
          <w:sz w:val="24"/>
        </w:rPr>
        <w:t> </w:t>
      </w:r>
      <w:r>
        <w:rPr>
          <w:sz w:val="24"/>
        </w:rPr>
        <w:t>Gobierno</w:t>
      </w:r>
      <w:r>
        <w:rPr>
          <w:spacing w:val="-1"/>
          <w:sz w:val="24"/>
        </w:rPr>
        <w:t> </w:t>
      </w:r>
      <w:r>
        <w:rPr>
          <w:sz w:val="24"/>
        </w:rPr>
        <w:t>y</w:t>
      </w:r>
      <w:r>
        <w:rPr>
          <w:spacing w:val="-6"/>
          <w:sz w:val="24"/>
        </w:rPr>
        <w:t> </w:t>
      </w:r>
      <w:r>
        <w:rPr>
          <w:sz w:val="24"/>
        </w:rPr>
        <w:t>Gestión</w:t>
      </w:r>
      <w:r>
        <w:rPr>
          <w:spacing w:val="-6"/>
          <w:sz w:val="24"/>
        </w:rPr>
        <w:t> </w:t>
      </w:r>
      <w:r>
        <w:rPr>
          <w:sz w:val="24"/>
        </w:rPr>
        <w:t>de</w:t>
      </w:r>
      <w:r>
        <w:rPr>
          <w:spacing w:val="-2"/>
          <w:sz w:val="24"/>
        </w:rPr>
        <w:t> </w:t>
      </w:r>
      <w:r>
        <w:rPr>
          <w:spacing w:val="-5"/>
          <w:sz w:val="24"/>
        </w:rPr>
        <w:t>TI.</w:t>
      </w:r>
    </w:p>
    <w:p>
      <w:pPr>
        <w:pStyle w:val="BodyText"/>
      </w:pPr>
    </w:p>
    <w:p>
      <w:pPr>
        <w:pStyle w:val="ListParagraph"/>
        <w:numPr>
          <w:ilvl w:val="0"/>
          <w:numId w:val="461"/>
        </w:numPr>
        <w:tabs>
          <w:tab w:pos="721" w:val="left" w:leader="none"/>
        </w:tabs>
        <w:spacing w:line="463" w:lineRule="auto" w:before="0" w:after="0"/>
        <w:ind w:left="721" w:right="358" w:hanging="361"/>
        <w:jc w:val="left"/>
        <w:rPr>
          <w:sz w:val="24"/>
        </w:rPr>
      </w:pPr>
      <w:r>
        <w:rPr>
          <w:sz w:val="24"/>
        </w:rPr>
        <w:t>Identificación</w:t>
      </w:r>
      <w:r>
        <w:rPr>
          <w:spacing w:val="-2"/>
          <w:sz w:val="24"/>
        </w:rPr>
        <w:t> </w:t>
      </w:r>
      <w:r>
        <w:rPr>
          <w:sz w:val="24"/>
        </w:rPr>
        <w:t>del</w:t>
      </w:r>
      <w:r>
        <w:rPr>
          <w:spacing w:val="-3"/>
          <w:sz w:val="24"/>
        </w:rPr>
        <w:t> </w:t>
      </w:r>
      <w:r>
        <w:rPr>
          <w:sz w:val="24"/>
        </w:rPr>
        <w:t>estado</w:t>
      </w:r>
      <w:r>
        <w:rPr>
          <w:spacing w:val="-2"/>
          <w:sz w:val="24"/>
        </w:rPr>
        <w:t> </w:t>
      </w:r>
      <w:r>
        <w:rPr>
          <w:sz w:val="24"/>
        </w:rPr>
        <w:t>actual</w:t>
      </w:r>
      <w:r>
        <w:rPr>
          <w:spacing w:val="-3"/>
          <w:sz w:val="24"/>
        </w:rPr>
        <w:t> </w:t>
      </w:r>
      <w:r>
        <w:rPr>
          <w:sz w:val="24"/>
        </w:rPr>
        <w:t>de Gobierno y</w:t>
      </w:r>
      <w:r>
        <w:rPr>
          <w:spacing w:val="-2"/>
          <w:sz w:val="24"/>
        </w:rPr>
        <w:t> </w:t>
      </w:r>
      <w:r>
        <w:rPr>
          <w:sz w:val="24"/>
        </w:rPr>
        <w:t>Gestión</w:t>
      </w:r>
      <w:r>
        <w:rPr>
          <w:spacing w:val="-2"/>
          <w:sz w:val="24"/>
        </w:rPr>
        <w:t> </w:t>
      </w:r>
      <w:r>
        <w:rPr>
          <w:sz w:val="24"/>
        </w:rPr>
        <w:t>de TI</w:t>
      </w:r>
      <w:r>
        <w:rPr>
          <w:spacing w:val="-2"/>
          <w:sz w:val="24"/>
        </w:rPr>
        <w:t> </w:t>
      </w:r>
      <w:r>
        <w:rPr>
          <w:sz w:val="24"/>
        </w:rPr>
        <w:t>para desplegar de la Política de Gobierno Digital en las instituciones públicas tipo Gobernación.</w:t>
      </w:r>
    </w:p>
    <w:p>
      <w:pPr>
        <w:pStyle w:val="ListParagraph"/>
        <w:numPr>
          <w:ilvl w:val="0"/>
          <w:numId w:val="461"/>
        </w:numPr>
        <w:tabs>
          <w:tab w:pos="721" w:val="left" w:leader="none"/>
        </w:tabs>
        <w:spacing w:line="463" w:lineRule="auto" w:before="21" w:after="0"/>
        <w:ind w:left="721" w:right="356" w:hanging="361"/>
        <w:jc w:val="left"/>
        <w:rPr>
          <w:sz w:val="24"/>
        </w:rPr>
      </w:pPr>
      <w:r>
        <w:rPr>
          <w:sz w:val="24"/>
        </w:rPr>
        <w:t>Elaborar</w:t>
      </w:r>
      <w:r>
        <w:rPr>
          <w:spacing w:val="-8"/>
          <w:sz w:val="24"/>
        </w:rPr>
        <w:t> </w:t>
      </w:r>
      <w:r>
        <w:rPr>
          <w:sz w:val="24"/>
        </w:rPr>
        <w:t>un</w:t>
      </w:r>
      <w:r>
        <w:rPr>
          <w:spacing w:val="-13"/>
          <w:sz w:val="24"/>
        </w:rPr>
        <w:t> </w:t>
      </w:r>
      <w:r>
        <w:rPr>
          <w:sz w:val="24"/>
        </w:rPr>
        <w:t>Plan</w:t>
      </w:r>
      <w:r>
        <w:rPr>
          <w:spacing w:val="-13"/>
          <w:sz w:val="24"/>
        </w:rPr>
        <w:t> </w:t>
      </w:r>
      <w:r>
        <w:rPr>
          <w:sz w:val="24"/>
        </w:rPr>
        <w:t>de</w:t>
      </w:r>
      <w:r>
        <w:rPr>
          <w:spacing w:val="-5"/>
          <w:sz w:val="24"/>
        </w:rPr>
        <w:t> </w:t>
      </w:r>
      <w:r>
        <w:rPr>
          <w:sz w:val="24"/>
        </w:rPr>
        <w:t>Implementación</w:t>
      </w:r>
      <w:r>
        <w:rPr>
          <w:spacing w:val="-13"/>
          <w:sz w:val="24"/>
        </w:rPr>
        <w:t> </w:t>
      </w:r>
      <w:r>
        <w:rPr>
          <w:sz w:val="24"/>
        </w:rPr>
        <w:t>de</w:t>
      </w:r>
      <w:r>
        <w:rPr>
          <w:spacing w:val="-5"/>
          <w:sz w:val="24"/>
        </w:rPr>
        <w:t> </w:t>
      </w:r>
      <w:r>
        <w:rPr>
          <w:sz w:val="24"/>
        </w:rPr>
        <w:t>la</w:t>
      </w:r>
      <w:r>
        <w:rPr>
          <w:spacing w:val="-9"/>
          <w:sz w:val="24"/>
        </w:rPr>
        <w:t> </w:t>
      </w:r>
      <w:r>
        <w:rPr>
          <w:sz w:val="24"/>
        </w:rPr>
        <w:t>Política</w:t>
      </w:r>
      <w:r>
        <w:rPr>
          <w:spacing w:val="-9"/>
          <w:sz w:val="24"/>
        </w:rPr>
        <w:t> </w:t>
      </w:r>
      <w:r>
        <w:rPr>
          <w:sz w:val="24"/>
        </w:rPr>
        <w:t>de</w:t>
      </w:r>
      <w:r>
        <w:rPr>
          <w:spacing w:val="-5"/>
          <w:sz w:val="24"/>
        </w:rPr>
        <w:t> </w:t>
      </w:r>
      <w:r>
        <w:rPr>
          <w:sz w:val="24"/>
        </w:rPr>
        <w:t>Gobierno</w:t>
      </w:r>
      <w:r>
        <w:rPr>
          <w:spacing w:val="-8"/>
          <w:sz w:val="24"/>
        </w:rPr>
        <w:t> </w:t>
      </w:r>
      <w:r>
        <w:rPr>
          <w:sz w:val="24"/>
        </w:rPr>
        <w:t>Digital</w:t>
      </w:r>
      <w:r>
        <w:rPr>
          <w:spacing w:val="-9"/>
          <w:sz w:val="24"/>
        </w:rPr>
        <w:t> </w:t>
      </w:r>
      <w:r>
        <w:rPr>
          <w:sz w:val="24"/>
        </w:rPr>
        <w:t>en</w:t>
      </w:r>
      <w:r>
        <w:rPr>
          <w:spacing w:val="-8"/>
          <w:sz w:val="24"/>
        </w:rPr>
        <w:t> </w:t>
      </w:r>
      <w:r>
        <w:rPr>
          <w:sz w:val="24"/>
        </w:rPr>
        <w:t>las instituciones públicas tipo Gobernación. Caso de Estudio: Gobernación del Atlántico.</w:t>
      </w:r>
    </w:p>
    <w:p>
      <w:pPr>
        <w:pStyle w:val="ListParagraph"/>
        <w:spacing w:after="0" w:line="463" w:lineRule="auto"/>
        <w:jc w:val="left"/>
        <w:rPr>
          <w:sz w:val="24"/>
        </w:rPr>
        <w:sectPr>
          <w:pgSz w:w="12240" w:h="15840"/>
          <w:pgMar w:header="762" w:footer="0" w:top="1380" w:bottom="280" w:left="1440" w:right="1080"/>
        </w:sectPr>
      </w:pPr>
    </w:p>
    <w:p>
      <w:pPr>
        <w:pStyle w:val="Heading2"/>
        <w:spacing w:before="87"/>
        <w:ind w:left="0"/>
        <w:jc w:val="both"/>
      </w:pPr>
      <w:bookmarkStart w:name="Conclusiones y Recomendaciones" w:id="222"/>
      <w:bookmarkEnd w:id="222"/>
      <w:r>
        <w:rPr>
          <w:b w:val="0"/>
        </w:rPr>
      </w:r>
      <w:bookmarkStart w:name="_bookmark156" w:id="223"/>
      <w:bookmarkEnd w:id="223"/>
      <w:r>
        <w:rPr>
          <w:b w:val="0"/>
        </w:rPr>
      </w:r>
      <w:r>
        <w:rPr/>
        <w:t>Conclusiones</w:t>
      </w:r>
      <w:r>
        <w:rPr>
          <w:spacing w:val="-3"/>
        </w:rPr>
        <w:t> </w:t>
      </w:r>
      <w:r>
        <w:rPr/>
        <w:t>y</w:t>
      </w:r>
      <w:r>
        <w:rPr>
          <w:spacing w:val="-3"/>
        </w:rPr>
        <w:t> </w:t>
      </w:r>
      <w:r>
        <w:rPr>
          <w:spacing w:val="-2"/>
        </w:rPr>
        <w:t>Recomendaciones</w:t>
      </w:r>
    </w:p>
    <w:p>
      <w:pPr>
        <w:pStyle w:val="BodyText"/>
        <w:rPr>
          <w:b/>
        </w:rPr>
      </w:pPr>
    </w:p>
    <w:p>
      <w:pPr>
        <w:pStyle w:val="BodyText"/>
        <w:rPr>
          <w:b/>
        </w:rPr>
      </w:pPr>
    </w:p>
    <w:p>
      <w:pPr>
        <w:pStyle w:val="BodyText"/>
        <w:spacing w:before="1"/>
        <w:rPr>
          <w:b/>
        </w:rPr>
      </w:pPr>
    </w:p>
    <w:p>
      <w:pPr>
        <w:pStyle w:val="BodyText"/>
        <w:spacing w:line="480" w:lineRule="auto"/>
        <w:ind w:right="357" w:firstLine="710"/>
        <w:jc w:val="both"/>
      </w:pPr>
      <w:r>
        <w:rPr/>
        <w:t>El Ministerio TIC, como entidad de reconocida experiencia asesorando a las entidades públicas Colombianas en el uso de las tecnologías para que alcancen sus objetivos estratégicos, impulsó</w:t>
      </w:r>
      <w:r>
        <w:rPr>
          <w:spacing w:val="-1"/>
        </w:rPr>
        <w:t> </w:t>
      </w:r>
      <w:r>
        <w:rPr/>
        <w:t>la</w:t>
      </w:r>
      <w:r>
        <w:rPr>
          <w:spacing w:val="-8"/>
        </w:rPr>
        <w:t> </w:t>
      </w:r>
      <w:r>
        <w:rPr/>
        <w:t>creación</w:t>
      </w:r>
      <w:r>
        <w:rPr>
          <w:spacing w:val="-12"/>
        </w:rPr>
        <w:t> </w:t>
      </w:r>
      <w:r>
        <w:rPr/>
        <w:t>de</w:t>
      </w:r>
      <w:r>
        <w:rPr>
          <w:spacing w:val="-3"/>
        </w:rPr>
        <w:t> </w:t>
      </w:r>
      <w:r>
        <w:rPr/>
        <w:t>la</w:t>
      </w:r>
      <w:r>
        <w:rPr>
          <w:spacing w:val="-8"/>
        </w:rPr>
        <w:t> </w:t>
      </w:r>
      <w:r>
        <w:rPr/>
        <w:t>Política</w:t>
      </w:r>
      <w:r>
        <w:rPr>
          <w:spacing w:val="-8"/>
        </w:rPr>
        <w:t> </w:t>
      </w:r>
      <w:r>
        <w:rPr/>
        <w:t>de</w:t>
      </w:r>
      <w:r>
        <w:rPr>
          <w:spacing w:val="-8"/>
        </w:rPr>
        <w:t> </w:t>
      </w:r>
      <w:r>
        <w:rPr/>
        <w:t>Gobierno</w:t>
      </w:r>
      <w:r>
        <w:rPr>
          <w:spacing w:val="-7"/>
        </w:rPr>
        <w:t> </w:t>
      </w:r>
      <w:r>
        <w:rPr/>
        <w:t>Digital</w:t>
      </w:r>
      <w:r>
        <w:rPr>
          <w:spacing w:val="-1"/>
        </w:rPr>
        <w:t> </w:t>
      </w:r>
      <w:r>
        <w:rPr/>
        <w:t>-antes</w:t>
      </w:r>
      <w:r>
        <w:rPr>
          <w:spacing w:val="-5"/>
        </w:rPr>
        <w:t> </w:t>
      </w:r>
      <w:r>
        <w:rPr/>
        <w:t>Estrategia</w:t>
      </w:r>
      <w:r>
        <w:rPr>
          <w:spacing w:val="-8"/>
        </w:rPr>
        <w:t> </w:t>
      </w:r>
      <w:r>
        <w:rPr/>
        <w:t>de</w:t>
      </w:r>
      <w:r>
        <w:rPr>
          <w:spacing w:val="-5"/>
        </w:rPr>
        <w:t> </w:t>
      </w:r>
      <w:r>
        <w:rPr/>
        <w:t>Gobierno</w:t>
      </w:r>
      <w:r>
        <w:rPr>
          <w:spacing w:val="-12"/>
        </w:rPr>
        <w:t> </w:t>
      </w:r>
      <w:r>
        <w:rPr/>
        <w:t>en</w:t>
      </w:r>
      <w:r>
        <w:rPr>
          <w:spacing w:val="-7"/>
        </w:rPr>
        <w:t> </w:t>
      </w:r>
      <w:r>
        <w:rPr/>
        <w:t>Línea-.</w:t>
      </w:r>
      <w:r>
        <w:rPr>
          <w:spacing w:val="-7"/>
        </w:rPr>
        <w:t> </w:t>
      </w:r>
      <w:r>
        <w:rPr/>
        <w:t>Se espera que lo anterior permita que su cumplimiento se garantice en el tiempo y no dependa del período de gobierno de turno. Esto ha generado que la complejidad de las actividades que deban desempeñarse haya aumentado, haciendo que muchas entidades no obtengan los resultados esperados. Aunque el Ministerio TIC proporciona guías, herramientas, formatos, contenidos y material</w:t>
      </w:r>
      <w:r>
        <w:rPr>
          <w:spacing w:val="-10"/>
        </w:rPr>
        <w:t> </w:t>
      </w:r>
      <w:r>
        <w:rPr/>
        <w:t>para</w:t>
      </w:r>
      <w:r>
        <w:rPr>
          <w:spacing w:val="-1"/>
        </w:rPr>
        <w:t> </w:t>
      </w:r>
      <w:r>
        <w:rPr/>
        <w:t>implementar la</w:t>
      </w:r>
      <w:r>
        <w:rPr>
          <w:spacing w:val="-5"/>
        </w:rPr>
        <w:t> </w:t>
      </w:r>
      <w:r>
        <w:rPr/>
        <w:t>Política,</w:t>
      </w:r>
      <w:r>
        <w:rPr>
          <w:spacing w:val="-3"/>
        </w:rPr>
        <w:t> </w:t>
      </w:r>
      <w:r>
        <w:rPr/>
        <w:t>su</w:t>
      </w:r>
      <w:r>
        <w:rPr>
          <w:spacing w:val="-3"/>
        </w:rPr>
        <w:t> </w:t>
      </w:r>
      <w:r>
        <w:rPr/>
        <w:t>entendimiento</w:t>
      </w:r>
      <w:r>
        <w:rPr>
          <w:spacing w:val="-9"/>
        </w:rPr>
        <w:t> </w:t>
      </w:r>
      <w:r>
        <w:rPr/>
        <w:t>requiere</w:t>
      </w:r>
      <w:r>
        <w:rPr>
          <w:spacing w:val="-5"/>
        </w:rPr>
        <w:t> </w:t>
      </w:r>
      <w:r>
        <w:rPr/>
        <w:t>de</w:t>
      </w:r>
      <w:r>
        <w:rPr>
          <w:spacing w:val="-5"/>
        </w:rPr>
        <w:t> </w:t>
      </w:r>
      <w:r>
        <w:rPr/>
        <w:t>una</w:t>
      </w:r>
      <w:r>
        <w:rPr>
          <w:spacing w:val="-5"/>
        </w:rPr>
        <w:t> </w:t>
      </w:r>
      <w:r>
        <w:rPr/>
        <w:t>alta</w:t>
      </w:r>
      <w:r>
        <w:rPr>
          <w:spacing w:val="-1"/>
        </w:rPr>
        <w:t> </w:t>
      </w:r>
      <w:r>
        <w:rPr/>
        <w:t>curva</w:t>
      </w:r>
      <w:r>
        <w:rPr>
          <w:spacing w:val="-5"/>
        </w:rPr>
        <w:t> </w:t>
      </w:r>
      <w:r>
        <w:rPr/>
        <w:t>de</w:t>
      </w:r>
      <w:r>
        <w:rPr>
          <w:spacing w:val="-5"/>
        </w:rPr>
        <w:t> </w:t>
      </w:r>
      <w:r>
        <w:rPr/>
        <w:t>aprendizaje. Por lo</w:t>
      </w:r>
      <w:r>
        <w:rPr>
          <w:spacing w:val="-7"/>
        </w:rPr>
        <w:t> </w:t>
      </w:r>
      <w:r>
        <w:rPr/>
        <w:t>tanto,</w:t>
      </w:r>
      <w:r>
        <w:rPr>
          <w:spacing w:val="-1"/>
        </w:rPr>
        <w:t> </w:t>
      </w:r>
      <w:r>
        <w:rPr/>
        <w:t>un</w:t>
      </w:r>
      <w:r>
        <w:rPr>
          <w:spacing w:val="-7"/>
        </w:rPr>
        <w:t> </w:t>
      </w:r>
      <w:r>
        <w:rPr/>
        <w:t>Modelo</w:t>
      </w:r>
      <w:r>
        <w:rPr>
          <w:spacing w:val="-7"/>
        </w:rPr>
        <w:t> </w:t>
      </w:r>
      <w:r>
        <w:rPr/>
        <w:t>de</w:t>
      </w:r>
      <w:r>
        <w:rPr>
          <w:spacing w:val="-3"/>
        </w:rPr>
        <w:t> </w:t>
      </w:r>
      <w:r>
        <w:rPr/>
        <w:t>Gobierno</w:t>
      </w:r>
      <w:r>
        <w:rPr>
          <w:spacing w:val="-2"/>
        </w:rPr>
        <w:t> </w:t>
      </w:r>
      <w:r>
        <w:rPr/>
        <w:t>y</w:t>
      </w:r>
      <w:r>
        <w:rPr>
          <w:spacing w:val="-12"/>
        </w:rPr>
        <w:t> </w:t>
      </w:r>
      <w:r>
        <w:rPr/>
        <w:t>Gestión</w:t>
      </w:r>
      <w:r>
        <w:rPr>
          <w:spacing w:val="-7"/>
        </w:rPr>
        <w:t> </w:t>
      </w:r>
      <w:r>
        <w:rPr/>
        <w:t>para desplegar</w:t>
      </w:r>
      <w:r>
        <w:rPr>
          <w:spacing w:val="-1"/>
        </w:rPr>
        <w:t> </w:t>
      </w:r>
      <w:r>
        <w:rPr/>
        <w:t>dicha</w:t>
      </w:r>
      <w:r>
        <w:rPr>
          <w:spacing w:val="-3"/>
        </w:rPr>
        <w:t> </w:t>
      </w:r>
      <w:r>
        <w:rPr/>
        <w:t>Política en</w:t>
      </w:r>
      <w:r>
        <w:rPr>
          <w:spacing w:val="-2"/>
        </w:rPr>
        <w:t> </w:t>
      </w:r>
      <w:r>
        <w:rPr/>
        <w:t>las entidades tipo Gobernación toma valor pues permite operativizar o llevar a la práctica lo que se necesita para cumplir con la misma. Además de proponer estructuras de gobierno, procesos, métricas, responsabilidades y proyectos.</w:t>
      </w:r>
    </w:p>
    <w:p>
      <w:pPr>
        <w:pStyle w:val="BodyText"/>
      </w:pPr>
    </w:p>
    <w:p>
      <w:pPr>
        <w:pStyle w:val="BodyText"/>
        <w:spacing w:before="2"/>
      </w:pPr>
    </w:p>
    <w:p>
      <w:pPr>
        <w:pStyle w:val="BodyText"/>
        <w:spacing w:line="480" w:lineRule="auto"/>
        <w:ind w:right="363"/>
        <w:jc w:val="both"/>
      </w:pPr>
      <w:r>
        <w:rPr/>
        <w:t>Como</w:t>
      </w:r>
      <w:r>
        <w:rPr>
          <w:spacing w:val="-8"/>
        </w:rPr>
        <w:t> </w:t>
      </w:r>
      <w:r>
        <w:rPr/>
        <w:t>marco</w:t>
      </w:r>
      <w:r>
        <w:rPr>
          <w:spacing w:val="-8"/>
        </w:rPr>
        <w:t> </w:t>
      </w:r>
      <w:r>
        <w:rPr/>
        <w:t>de</w:t>
      </w:r>
      <w:r>
        <w:rPr>
          <w:spacing w:val="-4"/>
        </w:rPr>
        <w:t> </w:t>
      </w:r>
      <w:r>
        <w:rPr/>
        <w:t>referencia</w:t>
      </w:r>
      <w:r>
        <w:rPr>
          <w:spacing w:val="-4"/>
        </w:rPr>
        <w:t> </w:t>
      </w:r>
      <w:r>
        <w:rPr/>
        <w:t>se</w:t>
      </w:r>
      <w:r>
        <w:rPr>
          <w:spacing w:val="-4"/>
        </w:rPr>
        <w:t> </w:t>
      </w:r>
      <w:r>
        <w:rPr/>
        <w:t>contó</w:t>
      </w:r>
      <w:r>
        <w:rPr>
          <w:spacing w:val="-2"/>
        </w:rPr>
        <w:t> </w:t>
      </w:r>
      <w:r>
        <w:rPr/>
        <w:t>con</w:t>
      </w:r>
      <w:r>
        <w:rPr>
          <w:spacing w:val="-8"/>
        </w:rPr>
        <w:t> </w:t>
      </w:r>
      <w:r>
        <w:rPr/>
        <w:t>COBIT</w:t>
      </w:r>
      <w:r>
        <w:rPr>
          <w:spacing w:val="-4"/>
        </w:rPr>
        <w:t> </w:t>
      </w:r>
      <w:r>
        <w:rPr/>
        <w:t>2019</w:t>
      </w:r>
      <w:r>
        <w:rPr>
          <w:spacing w:val="-2"/>
        </w:rPr>
        <w:t> </w:t>
      </w:r>
      <w:r>
        <w:rPr/>
        <w:t>que</w:t>
      </w:r>
      <w:r>
        <w:rPr>
          <w:spacing w:val="-4"/>
        </w:rPr>
        <w:t> </w:t>
      </w:r>
      <w:r>
        <w:rPr/>
        <w:t>es</w:t>
      </w:r>
      <w:r>
        <w:rPr>
          <w:spacing w:val="-1"/>
        </w:rPr>
        <w:t> </w:t>
      </w:r>
      <w:r>
        <w:rPr/>
        <w:t>un</w:t>
      </w:r>
      <w:r>
        <w:rPr>
          <w:spacing w:val="-8"/>
        </w:rPr>
        <w:t> </w:t>
      </w:r>
      <w:r>
        <w:rPr/>
        <w:t>marco</w:t>
      </w:r>
      <w:r>
        <w:rPr>
          <w:spacing w:val="-8"/>
        </w:rPr>
        <w:t> </w:t>
      </w:r>
      <w:r>
        <w:rPr/>
        <w:t>de</w:t>
      </w:r>
      <w:r>
        <w:rPr>
          <w:spacing w:val="-4"/>
        </w:rPr>
        <w:t> </w:t>
      </w:r>
      <w:r>
        <w:rPr/>
        <w:t>trabajo</w:t>
      </w:r>
      <w:r>
        <w:rPr>
          <w:spacing w:val="-3"/>
        </w:rPr>
        <w:t> </w:t>
      </w:r>
      <w:r>
        <w:rPr/>
        <w:t>aceptado</w:t>
      </w:r>
      <w:r>
        <w:rPr>
          <w:spacing w:val="-8"/>
        </w:rPr>
        <w:t> </w:t>
      </w:r>
      <w:r>
        <w:rPr/>
        <w:t>a</w:t>
      </w:r>
      <w:r>
        <w:rPr>
          <w:spacing w:val="-4"/>
        </w:rPr>
        <w:t> </w:t>
      </w:r>
      <w:r>
        <w:rPr/>
        <w:t>nivel internacional y</w:t>
      </w:r>
      <w:r>
        <w:rPr>
          <w:spacing w:val="-3"/>
        </w:rPr>
        <w:t> </w:t>
      </w:r>
      <w:r>
        <w:rPr/>
        <w:t>con amplia experiencia en</w:t>
      </w:r>
      <w:r>
        <w:rPr>
          <w:spacing w:val="-3"/>
        </w:rPr>
        <w:t> </w:t>
      </w:r>
      <w:r>
        <w:rPr/>
        <w:t>muchos tipos de organizaciones. Así mismo, se utilizó el</w:t>
      </w:r>
      <w:r>
        <w:rPr>
          <w:spacing w:val="-15"/>
        </w:rPr>
        <w:t> </w:t>
      </w:r>
      <w:r>
        <w:rPr/>
        <w:t>Manual</w:t>
      </w:r>
      <w:r>
        <w:rPr>
          <w:spacing w:val="-15"/>
        </w:rPr>
        <w:t> </w:t>
      </w:r>
      <w:r>
        <w:rPr/>
        <w:t>de</w:t>
      </w:r>
      <w:r>
        <w:rPr>
          <w:spacing w:val="-15"/>
        </w:rPr>
        <w:t> </w:t>
      </w:r>
      <w:r>
        <w:rPr/>
        <w:t>Gobierno</w:t>
      </w:r>
      <w:r>
        <w:rPr>
          <w:spacing w:val="-15"/>
        </w:rPr>
        <w:t> </w:t>
      </w:r>
      <w:r>
        <w:rPr/>
        <w:t>Digital</w:t>
      </w:r>
      <w:r>
        <w:rPr>
          <w:spacing w:val="-15"/>
        </w:rPr>
        <w:t> </w:t>
      </w:r>
      <w:r>
        <w:rPr/>
        <w:t>proporcionado</w:t>
      </w:r>
      <w:r>
        <w:rPr>
          <w:spacing w:val="-15"/>
        </w:rPr>
        <w:t> </w:t>
      </w:r>
      <w:r>
        <w:rPr/>
        <w:t>por</w:t>
      </w:r>
      <w:r>
        <w:rPr>
          <w:spacing w:val="-15"/>
        </w:rPr>
        <w:t> </w:t>
      </w:r>
      <w:r>
        <w:rPr/>
        <w:t>el</w:t>
      </w:r>
      <w:r>
        <w:rPr>
          <w:spacing w:val="-15"/>
        </w:rPr>
        <w:t> </w:t>
      </w:r>
      <w:r>
        <w:rPr/>
        <w:t>MinTIC</w:t>
      </w:r>
      <w:r>
        <w:rPr>
          <w:spacing w:val="-15"/>
        </w:rPr>
        <w:t> </w:t>
      </w:r>
      <w:r>
        <w:rPr/>
        <w:t>y</w:t>
      </w:r>
      <w:r>
        <w:rPr>
          <w:spacing w:val="-15"/>
        </w:rPr>
        <w:t> </w:t>
      </w:r>
      <w:r>
        <w:rPr/>
        <w:t>el</w:t>
      </w:r>
      <w:r>
        <w:rPr>
          <w:spacing w:val="-15"/>
        </w:rPr>
        <w:t> </w:t>
      </w:r>
      <w:r>
        <w:rPr/>
        <w:t>Manual</w:t>
      </w:r>
      <w:r>
        <w:rPr>
          <w:spacing w:val="-15"/>
        </w:rPr>
        <w:t> </w:t>
      </w:r>
      <w:r>
        <w:rPr/>
        <w:t>con</w:t>
      </w:r>
      <w:r>
        <w:rPr>
          <w:spacing w:val="-15"/>
        </w:rPr>
        <w:t> </w:t>
      </w:r>
      <w:r>
        <w:rPr/>
        <w:t>las</w:t>
      </w:r>
      <w:r>
        <w:rPr>
          <w:spacing w:val="-15"/>
        </w:rPr>
        <w:t> </w:t>
      </w:r>
      <w:r>
        <w:rPr/>
        <w:t>recomendaciones de la OCDE con respecto a Gobierno Electrónico, como documentos base.</w:t>
      </w:r>
    </w:p>
    <w:p>
      <w:pPr>
        <w:pStyle w:val="BodyText"/>
      </w:pPr>
    </w:p>
    <w:p>
      <w:pPr>
        <w:pStyle w:val="BodyText"/>
        <w:spacing w:before="1"/>
      </w:pPr>
    </w:p>
    <w:p>
      <w:pPr>
        <w:pStyle w:val="BodyText"/>
        <w:spacing w:line="477" w:lineRule="auto"/>
        <w:ind w:right="360"/>
        <w:jc w:val="both"/>
      </w:pPr>
      <w:r>
        <w:rPr/>
        <w:t>Para el</w:t>
      </w:r>
      <w:r>
        <w:rPr>
          <w:spacing w:val="-1"/>
        </w:rPr>
        <w:t> </w:t>
      </w:r>
      <w:r>
        <w:rPr/>
        <w:t>diseño del modelo de Gobierno y Gestión de TI propuesto se realizó una alineación entre las</w:t>
      </w:r>
      <w:r>
        <w:rPr>
          <w:spacing w:val="-10"/>
        </w:rPr>
        <w:t> </w:t>
      </w:r>
      <w:r>
        <w:rPr/>
        <w:t>mejores</w:t>
      </w:r>
      <w:r>
        <w:rPr>
          <w:spacing w:val="-9"/>
        </w:rPr>
        <w:t> </w:t>
      </w:r>
      <w:r>
        <w:rPr/>
        <w:t>prácticas</w:t>
      </w:r>
      <w:r>
        <w:rPr>
          <w:spacing w:val="-9"/>
        </w:rPr>
        <w:t> </w:t>
      </w:r>
      <w:r>
        <w:rPr/>
        <w:t>de</w:t>
      </w:r>
      <w:r>
        <w:rPr>
          <w:spacing w:val="-12"/>
        </w:rPr>
        <w:t> </w:t>
      </w:r>
      <w:r>
        <w:rPr/>
        <w:t>COBIT</w:t>
      </w:r>
      <w:r>
        <w:rPr>
          <w:spacing w:val="-12"/>
        </w:rPr>
        <w:t> </w:t>
      </w:r>
      <w:r>
        <w:rPr/>
        <w:t>2019,</w:t>
      </w:r>
      <w:r>
        <w:rPr>
          <w:spacing w:val="-11"/>
        </w:rPr>
        <w:t> </w:t>
      </w:r>
      <w:r>
        <w:rPr/>
        <w:t>los</w:t>
      </w:r>
      <w:r>
        <w:rPr>
          <w:spacing w:val="-9"/>
        </w:rPr>
        <w:t> </w:t>
      </w:r>
      <w:r>
        <w:rPr/>
        <w:t>objetivos</w:t>
      </w:r>
      <w:r>
        <w:rPr>
          <w:spacing w:val="-9"/>
        </w:rPr>
        <w:t> </w:t>
      </w:r>
      <w:r>
        <w:rPr/>
        <w:t>estratégicos</w:t>
      </w:r>
      <w:r>
        <w:rPr>
          <w:spacing w:val="-9"/>
        </w:rPr>
        <w:t> </w:t>
      </w:r>
      <w:r>
        <w:rPr/>
        <w:t>de</w:t>
      </w:r>
      <w:r>
        <w:rPr>
          <w:spacing w:val="-12"/>
        </w:rPr>
        <w:t> </w:t>
      </w:r>
      <w:r>
        <w:rPr/>
        <w:t>las</w:t>
      </w:r>
      <w:r>
        <w:rPr>
          <w:spacing w:val="-9"/>
        </w:rPr>
        <w:t> </w:t>
      </w:r>
      <w:r>
        <w:rPr/>
        <w:t>entidades</w:t>
      </w:r>
      <w:r>
        <w:rPr>
          <w:spacing w:val="-9"/>
        </w:rPr>
        <w:t> </w:t>
      </w:r>
      <w:r>
        <w:rPr/>
        <w:t>tipo</w:t>
      </w:r>
      <w:r>
        <w:rPr>
          <w:spacing w:val="-15"/>
        </w:rPr>
        <w:t> </w:t>
      </w:r>
      <w:r>
        <w:rPr/>
        <w:t>Gobernación y</w:t>
      </w:r>
      <w:r>
        <w:rPr>
          <w:spacing w:val="4"/>
        </w:rPr>
        <w:t> </w:t>
      </w:r>
      <w:r>
        <w:rPr/>
        <w:t>el</w:t>
      </w:r>
      <w:r>
        <w:rPr>
          <w:spacing w:val="8"/>
        </w:rPr>
        <w:t> </w:t>
      </w:r>
      <w:r>
        <w:rPr/>
        <w:t>Mapa</w:t>
      </w:r>
      <w:r>
        <w:rPr>
          <w:spacing w:val="13"/>
        </w:rPr>
        <w:t> </w:t>
      </w:r>
      <w:r>
        <w:rPr/>
        <w:t>Estratégico</w:t>
      </w:r>
      <w:r>
        <w:rPr>
          <w:spacing w:val="10"/>
        </w:rPr>
        <w:t> </w:t>
      </w:r>
      <w:r>
        <w:rPr/>
        <w:t>y</w:t>
      </w:r>
      <w:r>
        <w:rPr>
          <w:spacing w:val="9"/>
        </w:rPr>
        <w:t> </w:t>
      </w:r>
      <w:r>
        <w:rPr/>
        <w:t>el</w:t>
      </w:r>
      <w:r>
        <w:rPr>
          <w:spacing w:val="3"/>
        </w:rPr>
        <w:t> </w:t>
      </w:r>
      <w:r>
        <w:rPr/>
        <w:t>BSC</w:t>
      </w:r>
      <w:r>
        <w:rPr>
          <w:spacing w:val="9"/>
        </w:rPr>
        <w:t> </w:t>
      </w:r>
      <w:r>
        <w:rPr/>
        <w:t>(</w:t>
      </w:r>
      <w:r>
        <w:rPr>
          <w:i/>
        </w:rPr>
        <w:t>Balanced</w:t>
      </w:r>
      <w:r>
        <w:rPr>
          <w:i/>
          <w:spacing w:val="10"/>
        </w:rPr>
        <w:t> </w:t>
      </w:r>
      <w:r>
        <w:rPr>
          <w:i/>
        </w:rPr>
        <w:t>Scorecard</w:t>
      </w:r>
      <w:r>
        <w:rPr/>
        <w:t>)</w:t>
      </w:r>
      <w:r>
        <w:rPr>
          <w:spacing w:val="9"/>
        </w:rPr>
        <w:t> </w:t>
      </w:r>
      <w:r>
        <w:rPr/>
        <w:t>de</w:t>
      </w:r>
      <w:r>
        <w:rPr>
          <w:spacing w:val="13"/>
        </w:rPr>
        <w:t> </w:t>
      </w:r>
      <w:r>
        <w:rPr/>
        <w:t>la</w:t>
      </w:r>
      <w:r>
        <w:rPr>
          <w:spacing w:val="8"/>
        </w:rPr>
        <w:t> </w:t>
      </w:r>
      <w:r>
        <w:rPr/>
        <w:t>Política</w:t>
      </w:r>
      <w:r>
        <w:rPr>
          <w:spacing w:val="9"/>
        </w:rPr>
        <w:t> </w:t>
      </w:r>
      <w:r>
        <w:rPr/>
        <w:t>de</w:t>
      </w:r>
      <w:r>
        <w:rPr>
          <w:spacing w:val="8"/>
        </w:rPr>
        <w:t> </w:t>
      </w:r>
      <w:r>
        <w:rPr/>
        <w:t>Gobierno</w:t>
      </w:r>
      <w:r>
        <w:rPr>
          <w:spacing w:val="4"/>
        </w:rPr>
        <w:t> </w:t>
      </w:r>
      <w:r>
        <w:rPr/>
        <w:t>Digital.</w:t>
      </w:r>
      <w:r>
        <w:rPr>
          <w:spacing w:val="15"/>
        </w:rPr>
        <w:t> </w:t>
      </w:r>
      <w:r>
        <w:rPr>
          <w:spacing w:val="-4"/>
        </w:rPr>
        <w:t>Como</w:t>
      </w:r>
    </w:p>
    <w:p>
      <w:pPr>
        <w:pStyle w:val="BodyText"/>
        <w:spacing w:after="0" w:line="477" w:lineRule="auto"/>
        <w:jc w:val="both"/>
        <w:sectPr>
          <w:pgSz w:w="12240" w:h="15840"/>
          <w:pgMar w:header="762" w:footer="0" w:top="1380" w:bottom="280" w:left="1440" w:right="1080"/>
        </w:sectPr>
      </w:pPr>
    </w:p>
    <w:p>
      <w:pPr>
        <w:pStyle w:val="BodyText"/>
        <w:spacing w:line="477" w:lineRule="auto" w:before="87"/>
        <w:ind w:right="355"/>
        <w:jc w:val="both"/>
      </w:pPr>
      <w:r>
        <w:rPr/>
        <w:t>resultado de este ejercicio, se obtiene la identificación de los procesos de COBIT 2019 con sus prácticas, indicadores, actividades, entradas y salidas.</w:t>
      </w:r>
    </w:p>
    <w:p>
      <w:pPr>
        <w:pStyle w:val="BodyText"/>
      </w:pPr>
    </w:p>
    <w:p>
      <w:pPr>
        <w:pStyle w:val="BodyText"/>
        <w:spacing w:before="5"/>
      </w:pPr>
    </w:p>
    <w:p>
      <w:pPr>
        <w:pStyle w:val="BodyText"/>
        <w:spacing w:line="480" w:lineRule="auto"/>
        <w:ind w:right="358"/>
        <w:jc w:val="both"/>
      </w:pPr>
      <w:r>
        <w:rPr/>
        <w:t>Consecuentemente</w:t>
      </w:r>
      <w:r>
        <w:rPr>
          <w:spacing w:val="-15"/>
        </w:rPr>
        <w:t> </w:t>
      </w:r>
      <w:r>
        <w:rPr/>
        <w:t>se</w:t>
      </w:r>
      <w:r>
        <w:rPr>
          <w:spacing w:val="-15"/>
        </w:rPr>
        <w:t> </w:t>
      </w:r>
      <w:r>
        <w:rPr/>
        <w:t>analizó</w:t>
      </w:r>
      <w:r>
        <w:rPr>
          <w:spacing w:val="-15"/>
        </w:rPr>
        <w:t> </w:t>
      </w:r>
      <w:r>
        <w:rPr/>
        <w:t>la</w:t>
      </w:r>
      <w:r>
        <w:rPr>
          <w:spacing w:val="-15"/>
        </w:rPr>
        <w:t> </w:t>
      </w:r>
      <w:r>
        <w:rPr/>
        <w:t>entidad</w:t>
      </w:r>
      <w:r>
        <w:rPr>
          <w:spacing w:val="-15"/>
        </w:rPr>
        <w:t> </w:t>
      </w:r>
      <w:r>
        <w:rPr/>
        <w:t>objeto</w:t>
      </w:r>
      <w:r>
        <w:rPr>
          <w:spacing w:val="-15"/>
        </w:rPr>
        <w:t> </w:t>
      </w:r>
      <w:r>
        <w:rPr/>
        <w:t>de</w:t>
      </w:r>
      <w:r>
        <w:rPr>
          <w:spacing w:val="-15"/>
        </w:rPr>
        <w:t> </w:t>
      </w:r>
      <w:r>
        <w:rPr/>
        <w:t>estudio,</w:t>
      </w:r>
      <w:r>
        <w:rPr>
          <w:spacing w:val="-15"/>
        </w:rPr>
        <w:t> </w:t>
      </w:r>
      <w:r>
        <w:rPr/>
        <w:t>donde</w:t>
      </w:r>
      <w:r>
        <w:rPr>
          <w:spacing w:val="-15"/>
        </w:rPr>
        <w:t> </w:t>
      </w:r>
      <w:r>
        <w:rPr/>
        <w:t>para</w:t>
      </w:r>
      <w:r>
        <w:rPr>
          <w:spacing w:val="-15"/>
        </w:rPr>
        <w:t> </w:t>
      </w:r>
      <w:r>
        <w:rPr/>
        <w:t>la</w:t>
      </w:r>
      <w:r>
        <w:rPr>
          <w:spacing w:val="-15"/>
        </w:rPr>
        <w:t> </w:t>
      </w:r>
      <w:r>
        <w:rPr/>
        <w:t>Gobernación</w:t>
      </w:r>
      <w:r>
        <w:rPr>
          <w:spacing w:val="-15"/>
        </w:rPr>
        <w:t> </w:t>
      </w:r>
      <w:r>
        <w:rPr/>
        <w:t>del</w:t>
      </w:r>
      <w:r>
        <w:rPr>
          <w:spacing w:val="-15"/>
        </w:rPr>
        <w:t> </w:t>
      </w:r>
      <w:r>
        <w:rPr/>
        <w:t>Atlántico se</w:t>
      </w:r>
      <w:r>
        <w:rPr>
          <w:spacing w:val="-4"/>
        </w:rPr>
        <w:t> </w:t>
      </w:r>
      <w:r>
        <w:rPr/>
        <w:t>modeló su negocio</w:t>
      </w:r>
      <w:r>
        <w:rPr>
          <w:spacing w:val="-2"/>
        </w:rPr>
        <w:t> </w:t>
      </w:r>
      <w:r>
        <w:rPr/>
        <w:t>a través</w:t>
      </w:r>
      <w:r>
        <w:rPr>
          <w:spacing w:val="-1"/>
        </w:rPr>
        <w:t> </w:t>
      </w:r>
      <w:r>
        <w:rPr/>
        <w:t>de</w:t>
      </w:r>
      <w:r>
        <w:rPr>
          <w:spacing w:val="-4"/>
        </w:rPr>
        <w:t> </w:t>
      </w:r>
      <w:r>
        <w:rPr/>
        <w:t>su</w:t>
      </w:r>
      <w:r>
        <w:rPr>
          <w:spacing w:val="-2"/>
        </w:rPr>
        <w:t> </w:t>
      </w:r>
      <w:r>
        <w:rPr/>
        <w:t>caracterización como</w:t>
      </w:r>
      <w:r>
        <w:rPr>
          <w:spacing w:val="-3"/>
        </w:rPr>
        <w:t> </w:t>
      </w:r>
      <w:r>
        <w:rPr/>
        <w:t>organización</w:t>
      </w:r>
      <w:r>
        <w:rPr>
          <w:spacing w:val="-3"/>
        </w:rPr>
        <w:t> </w:t>
      </w:r>
      <w:r>
        <w:rPr/>
        <w:t>y</w:t>
      </w:r>
      <w:r>
        <w:rPr>
          <w:spacing w:val="-3"/>
        </w:rPr>
        <w:t> </w:t>
      </w:r>
      <w:r>
        <w:rPr/>
        <w:t>la</w:t>
      </w:r>
      <w:r>
        <w:rPr>
          <w:spacing w:val="-4"/>
        </w:rPr>
        <w:t> </w:t>
      </w:r>
      <w:r>
        <w:rPr/>
        <w:t>de</w:t>
      </w:r>
      <w:r>
        <w:rPr>
          <w:spacing w:val="-4"/>
        </w:rPr>
        <w:t> </w:t>
      </w:r>
      <w:r>
        <w:rPr/>
        <w:t>su</w:t>
      </w:r>
      <w:r>
        <w:rPr>
          <w:spacing w:val="-2"/>
        </w:rPr>
        <w:t> </w:t>
      </w:r>
      <w:r>
        <w:rPr/>
        <w:t>Secretaría</w:t>
      </w:r>
      <w:r>
        <w:rPr>
          <w:spacing w:val="-4"/>
        </w:rPr>
        <w:t> </w:t>
      </w:r>
      <w:r>
        <w:rPr/>
        <w:t>TIC. Se realizó también la determinación de la brecha con respecto a la Política de Gobierno Digital, junto con un análisis estratégico; se diagnosticó organizacionalmente el estado de Gobierno y la </w:t>
      </w:r>
      <w:r>
        <w:rPr>
          <w:spacing w:val="-2"/>
        </w:rPr>
        <w:t>Gestión</w:t>
      </w:r>
      <w:r>
        <w:rPr>
          <w:spacing w:val="-12"/>
        </w:rPr>
        <w:t> </w:t>
      </w:r>
      <w:r>
        <w:rPr>
          <w:spacing w:val="-2"/>
        </w:rPr>
        <w:t>de</w:t>
      </w:r>
      <w:r>
        <w:rPr>
          <w:spacing w:val="-7"/>
        </w:rPr>
        <w:t> </w:t>
      </w:r>
      <w:r>
        <w:rPr>
          <w:spacing w:val="-2"/>
        </w:rPr>
        <w:t>TI</w:t>
      </w:r>
      <w:r>
        <w:rPr>
          <w:spacing w:val="-12"/>
        </w:rPr>
        <w:t> </w:t>
      </w:r>
      <w:r>
        <w:rPr>
          <w:spacing w:val="-2"/>
        </w:rPr>
        <w:t>por</w:t>
      </w:r>
      <w:r>
        <w:rPr>
          <w:spacing w:val="-5"/>
        </w:rPr>
        <w:t> </w:t>
      </w:r>
      <w:r>
        <w:rPr>
          <w:spacing w:val="-2"/>
        </w:rPr>
        <w:t>medio</w:t>
      </w:r>
      <w:r>
        <w:rPr>
          <w:spacing w:val="-12"/>
        </w:rPr>
        <w:t> </w:t>
      </w:r>
      <w:r>
        <w:rPr>
          <w:spacing w:val="-2"/>
        </w:rPr>
        <w:t>del</w:t>
      </w:r>
      <w:r>
        <w:rPr>
          <w:spacing w:val="-7"/>
        </w:rPr>
        <w:t> </w:t>
      </w:r>
      <w:r>
        <w:rPr>
          <w:spacing w:val="-2"/>
        </w:rPr>
        <w:t>modelo</w:t>
      </w:r>
      <w:r>
        <w:rPr>
          <w:spacing w:val="-6"/>
        </w:rPr>
        <w:t> </w:t>
      </w:r>
      <w:r>
        <w:rPr>
          <w:spacing w:val="-2"/>
        </w:rPr>
        <w:t>de</w:t>
      </w:r>
      <w:r>
        <w:rPr>
          <w:spacing w:val="-7"/>
        </w:rPr>
        <w:t> </w:t>
      </w:r>
      <w:r>
        <w:rPr>
          <w:spacing w:val="-2"/>
        </w:rPr>
        <w:t>capacidad</w:t>
      </w:r>
      <w:r>
        <w:rPr>
          <w:spacing w:val="-6"/>
        </w:rPr>
        <w:t> </w:t>
      </w:r>
      <w:r>
        <w:rPr>
          <w:spacing w:val="-2"/>
        </w:rPr>
        <w:t>de COBIT,</w:t>
      </w:r>
      <w:r>
        <w:rPr>
          <w:spacing w:val="-6"/>
        </w:rPr>
        <w:t> </w:t>
      </w:r>
      <w:r>
        <w:rPr>
          <w:spacing w:val="-2"/>
        </w:rPr>
        <w:t>mostrando</w:t>
      </w:r>
      <w:r>
        <w:rPr>
          <w:spacing w:val="-12"/>
        </w:rPr>
        <w:t> </w:t>
      </w:r>
      <w:r>
        <w:rPr>
          <w:spacing w:val="-2"/>
        </w:rPr>
        <w:t>que</w:t>
      </w:r>
      <w:r>
        <w:rPr>
          <w:spacing w:val="-7"/>
        </w:rPr>
        <w:t> </w:t>
      </w:r>
      <w:r>
        <w:rPr>
          <w:spacing w:val="-2"/>
        </w:rPr>
        <w:t>procesos</w:t>
      </w:r>
      <w:r>
        <w:rPr>
          <w:spacing w:val="-4"/>
        </w:rPr>
        <w:t> </w:t>
      </w:r>
      <w:r>
        <w:rPr>
          <w:spacing w:val="-2"/>
        </w:rPr>
        <w:t>como</w:t>
      </w:r>
      <w:r>
        <w:rPr>
          <w:spacing w:val="-12"/>
        </w:rPr>
        <w:t> </w:t>
      </w:r>
      <w:r>
        <w:rPr>
          <w:spacing w:val="-2"/>
        </w:rPr>
        <w:t>Marco </w:t>
      </w:r>
      <w:r>
        <w:rPr/>
        <w:t>de Gobierno TI, Arquitectura Empresarial, Gestión del Conocimiento, la Innovación, las Relaciones, los Programas y Proyectos, los Cambios Organizativos, los Recursos Humanos, la Seguridad,</w:t>
      </w:r>
      <w:r>
        <w:rPr>
          <w:spacing w:val="-3"/>
        </w:rPr>
        <w:t> </w:t>
      </w:r>
      <w:r>
        <w:rPr/>
        <w:t>la</w:t>
      </w:r>
      <w:r>
        <w:rPr>
          <w:spacing w:val="-10"/>
        </w:rPr>
        <w:t> </w:t>
      </w:r>
      <w:r>
        <w:rPr/>
        <w:t>Calidad,</w:t>
      </w:r>
      <w:r>
        <w:rPr>
          <w:spacing w:val="-3"/>
        </w:rPr>
        <w:t> </w:t>
      </w:r>
      <w:r>
        <w:rPr/>
        <w:t>el</w:t>
      </w:r>
      <w:r>
        <w:rPr>
          <w:spacing w:val="-15"/>
        </w:rPr>
        <w:t> </w:t>
      </w:r>
      <w:r>
        <w:rPr/>
        <w:t>Presupuesto,</w:t>
      </w:r>
      <w:r>
        <w:rPr>
          <w:spacing w:val="-3"/>
        </w:rPr>
        <w:t> </w:t>
      </w:r>
      <w:r>
        <w:rPr/>
        <w:t>la</w:t>
      </w:r>
      <w:r>
        <w:rPr>
          <w:spacing w:val="-10"/>
        </w:rPr>
        <w:t> </w:t>
      </w:r>
      <w:r>
        <w:rPr/>
        <w:t>Continuidad y</w:t>
      </w:r>
      <w:r>
        <w:rPr>
          <w:spacing w:val="-14"/>
        </w:rPr>
        <w:t> </w:t>
      </w:r>
      <w:r>
        <w:rPr/>
        <w:t>los</w:t>
      </w:r>
      <w:r>
        <w:rPr>
          <w:spacing w:val="-7"/>
        </w:rPr>
        <w:t> </w:t>
      </w:r>
      <w:r>
        <w:rPr/>
        <w:t>Riesgos</w:t>
      </w:r>
      <w:r>
        <w:rPr>
          <w:spacing w:val="-7"/>
        </w:rPr>
        <w:t> </w:t>
      </w:r>
      <w:r>
        <w:rPr/>
        <w:t>se</w:t>
      </w:r>
      <w:r>
        <w:rPr>
          <w:spacing w:val="-10"/>
        </w:rPr>
        <w:t> </w:t>
      </w:r>
      <w:r>
        <w:rPr/>
        <w:t>encuentran</w:t>
      </w:r>
      <w:r>
        <w:rPr>
          <w:spacing w:val="-9"/>
        </w:rPr>
        <w:t> </w:t>
      </w:r>
      <w:r>
        <w:rPr/>
        <w:t>en</w:t>
      </w:r>
      <w:r>
        <w:rPr>
          <w:spacing w:val="-14"/>
        </w:rPr>
        <w:t> </w:t>
      </w:r>
      <w:r>
        <w:rPr/>
        <w:t>un</w:t>
      </w:r>
      <w:r>
        <w:rPr>
          <w:spacing w:val="-14"/>
        </w:rPr>
        <w:t> </w:t>
      </w:r>
      <w:r>
        <w:rPr/>
        <w:t>bajo</w:t>
      </w:r>
      <w:r>
        <w:rPr>
          <w:spacing w:val="-9"/>
        </w:rPr>
        <w:t> </w:t>
      </w:r>
      <w:r>
        <w:rPr/>
        <w:t>nivel con respecto al modelo propuesto debido a que no se tiene un norte claro con respecto a cómo empezar a</w:t>
      </w:r>
      <w:r>
        <w:rPr>
          <w:spacing w:val="-1"/>
        </w:rPr>
        <w:t> </w:t>
      </w:r>
      <w:r>
        <w:rPr/>
        <w:t>construirlos e institucionarlos;</w:t>
      </w:r>
      <w:r>
        <w:rPr>
          <w:spacing w:val="-1"/>
        </w:rPr>
        <w:t> </w:t>
      </w:r>
      <w:r>
        <w:rPr/>
        <w:t>también influye lo</w:t>
      </w:r>
      <w:r>
        <w:rPr>
          <w:spacing w:val="-5"/>
        </w:rPr>
        <w:t> </w:t>
      </w:r>
      <w:r>
        <w:rPr/>
        <w:t>difícil</w:t>
      </w:r>
      <w:r>
        <w:rPr>
          <w:spacing w:val="-6"/>
        </w:rPr>
        <w:t> </w:t>
      </w:r>
      <w:r>
        <w:rPr/>
        <w:t>que</w:t>
      </w:r>
      <w:r>
        <w:rPr>
          <w:spacing w:val="-1"/>
        </w:rPr>
        <w:t> </w:t>
      </w:r>
      <w:r>
        <w:rPr/>
        <w:t>ha</w:t>
      </w:r>
      <w:r>
        <w:rPr>
          <w:spacing w:val="-1"/>
        </w:rPr>
        <w:t> </w:t>
      </w:r>
      <w:r>
        <w:rPr/>
        <w:t>sido</w:t>
      </w:r>
      <w:r>
        <w:rPr>
          <w:spacing w:val="-5"/>
        </w:rPr>
        <w:t> </w:t>
      </w:r>
      <w:r>
        <w:rPr/>
        <w:t>para las entidades públicas vender la importancia del</w:t>
      </w:r>
      <w:r>
        <w:rPr>
          <w:spacing w:val="-4"/>
        </w:rPr>
        <w:t> </w:t>
      </w:r>
      <w:r>
        <w:rPr/>
        <w:t>desarrollo de proyectos de Gobierno y</w:t>
      </w:r>
      <w:r>
        <w:rPr>
          <w:spacing w:val="-3"/>
        </w:rPr>
        <w:t> </w:t>
      </w:r>
      <w:r>
        <w:rPr/>
        <w:t>Gestión de TI más allá de</w:t>
      </w:r>
      <w:r>
        <w:rPr>
          <w:spacing w:val="-4"/>
        </w:rPr>
        <w:t> </w:t>
      </w:r>
      <w:r>
        <w:rPr/>
        <w:t>todo</w:t>
      </w:r>
      <w:r>
        <w:rPr>
          <w:spacing w:val="-4"/>
        </w:rPr>
        <w:t> </w:t>
      </w:r>
      <w:r>
        <w:rPr/>
        <w:t>lo</w:t>
      </w:r>
      <w:r>
        <w:rPr>
          <w:spacing w:val="-3"/>
        </w:rPr>
        <w:t> </w:t>
      </w:r>
      <w:r>
        <w:rPr/>
        <w:t>relacionado</w:t>
      </w:r>
      <w:r>
        <w:rPr>
          <w:spacing w:val="-3"/>
        </w:rPr>
        <w:t> </w:t>
      </w:r>
      <w:r>
        <w:rPr/>
        <w:t>a los temas</w:t>
      </w:r>
      <w:r>
        <w:rPr>
          <w:spacing w:val="-2"/>
        </w:rPr>
        <w:t> </w:t>
      </w:r>
      <w:r>
        <w:rPr/>
        <w:t>soporte y</w:t>
      </w:r>
      <w:r>
        <w:rPr>
          <w:spacing w:val="-4"/>
        </w:rPr>
        <w:t> </w:t>
      </w:r>
      <w:r>
        <w:rPr/>
        <w:t>operación.</w:t>
      </w:r>
      <w:r>
        <w:rPr>
          <w:spacing w:val="-3"/>
        </w:rPr>
        <w:t> </w:t>
      </w:r>
      <w:r>
        <w:rPr/>
        <w:t>Procesos como los</w:t>
      </w:r>
      <w:r>
        <w:rPr>
          <w:spacing w:val="-2"/>
        </w:rPr>
        <w:t> </w:t>
      </w:r>
      <w:r>
        <w:rPr/>
        <w:t>riesgos, la calidad y</w:t>
      </w:r>
      <w:r>
        <w:rPr>
          <w:spacing w:val="-4"/>
        </w:rPr>
        <w:t> </w:t>
      </w:r>
      <w:r>
        <w:rPr/>
        <w:t>el manejo del</w:t>
      </w:r>
      <w:r>
        <w:rPr>
          <w:spacing w:val="-2"/>
        </w:rPr>
        <w:t> </w:t>
      </w:r>
      <w:r>
        <w:rPr/>
        <w:t>presupuesto, tienen un nivel</w:t>
      </w:r>
      <w:r>
        <w:rPr>
          <w:spacing w:val="-2"/>
        </w:rPr>
        <w:t> </w:t>
      </w:r>
      <w:r>
        <w:rPr/>
        <w:t>de avance aceptable debido</w:t>
      </w:r>
      <w:r>
        <w:rPr>
          <w:spacing w:val="-1"/>
        </w:rPr>
        <w:t> </w:t>
      </w:r>
      <w:r>
        <w:rPr/>
        <w:t>a que son</w:t>
      </w:r>
      <w:r>
        <w:rPr>
          <w:spacing w:val="-1"/>
        </w:rPr>
        <w:t> </w:t>
      </w:r>
      <w:r>
        <w:rPr/>
        <w:t>gestionados desde la Oficina de Control Interno, el Departamento de Calidad y la Secretaría de Hacienda.</w:t>
      </w:r>
    </w:p>
    <w:p>
      <w:pPr>
        <w:pStyle w:val="BodyText"/>
      </w:pPr>
    </w:p>
    <w:p>
      <w:pPr>
        <w:pStyle w:val="BodyText"/>
        <w:spacing w:before="3"/>
      </w:pPr>
    </w:p>
    <w:p>
      <w:pPr>
        <w:pStyle w:val="BodyText"/>
        <w:spacing w:line="480" w:lineRule="auto"/>
        <w:ind w:right="366"/>
        <w:jc w:val="both"/>
      </w:pPr>
      <w:r>
        <w:rPr/>
        <w:t>Como último punto se presenta un portafolio de proyectos propuestos para lograr que aquellos procesos que obtuvieron</w:t>
      </w:r>
      <w:r>
        <w:rPr>
          <w:spacing w:val="-6"/>
        </w:rPr>
        <w:t> </w:t>
      </w:r>
      <w:r>
        <w:rPr/>
        <w:t>un</w:t>
      </w:r>
      <w:r>
        <w:rPr>
          <w:spacing w:val="-6"/>
        </w:rPr>
        <w:t> </w:t>
      </w:r>
      <w:r>
        <w:rPr/>
        <w:t>puntaje</w:t>
      </w:r>
      <w:r>
        <w:rPr>
          <w:spacing w:val="-2"/>
        </w:rPr>
        <w:t> </w:t>
      </w:r>
      <w:r>
        <w:rPr/>
        <w:t>muy</w:t>
      </w:r>
      <w:r>
        <w:rPr>
          <w:spacing w:val="-6"/>
        </w:rPr>
        <w:t> </w:t>
      </w:r>
      <w:r>
        <w:rPr/>
        <w:t>bajo</w:t>
      </w:r>
      <w:r>
        <w:rPr>
          <w:spacing w:val="-1"/>
        </w:rPr>
        <w:t> </w:t>
      </w:r>
      <w:r>
        <w:rPr/>
        <w:t>en una línea</w:t>
      </w:r>
      <w:r>
        <w:rPr>
          <w:spacing w:val="-2"/>
        </w:rPr>
        <w:t> </w:t>
      </w:r>
      <w:r>
        <w:rPr/>
        <w:t>de tiempo</w:t>
      </w:r>
      <w:r>
        <w:rPr>
          <w:spacing w:val="-6"/>
        </w:rPr>
        <w:t> </w:t>
      </w:r>
      <w:r>
        <w:rPr/>
        <w:t>de un</w:t>
      </w:r>
      <w:r>
        <w:rPr>
          <w:spacing w:val="-6"/>
        </w:rPr>
        <w:t> </w:t>
      </w:r>
      <w:r>
        <w:rPr/>
        <w:t>año</w:t>
      </w:r>
      <w:r>
        <w:rPr>
          <w:spacing w:val="-6"/>
        </w:rPr>
        <w:t> </w:t>
      </w:r>
      <w:r>
        <w:rPr/>
        <w:t>puedan</w:t>
      </w:r>
      <w:r>
        <w:rPr>
          <w:spacing w:val="-1"/>
        </w:rPr>
        <w:t> </w:t>
      </w:r>
      <w:r>
        <w:rPr/>
        <w:t>llegar por lo menos al nivel uno (1) del modelo de capacidad.</w:t>
      </w:r>
    </w:p>
    <w:p>
      <w:pPr>
        <w:pStyle w:val="BodyText"/>
        <w:spacing w:before="274"/>
      </w:pPr>
    </w:p>
    <w:p>
      <w:pPr>
        <w:pStyle w:val="BodyText"/>
        <w:jc w:val="both"/>
      </w:pPr>
      <w:r>
        <w:rPr/>
        <w:t>Para</w:t>
      </w:r>
      <w:r>
        <w:rPr>
          <w:spacing w:val="-5"/>
        </w:rPr>
        <w:t> </w:t>
      </w:r>
      <w:r>
        <w:rPr/>
        <w:t>concluir,</w:t>
      </w:r>
      <w:r>
        <w:rPr>
          <w:spacing w:val="-2"/>
        </w:rPr>
        <w:t> </w:t>
      </w:r>
      <w:r>
        <w:rPr/>
        <w:t>sería importante</w:t>
      </w:r>
      <w:r>
        <w:rPr>
          <w:spacing w:val="-5"/>
        </w:rPr>
        <w:t> </w:t>
      </w:r>
      <w:r>
        <w:rPr/>
        <w:t>tener</w:t>
      </w:r>
      <w:r>
        <w:rPr>
          <w:spacing w:val="-2"/>
        </w:rPr>
        <w:t> </w:t>
      </w:r>
      <w:r>
        <w:rPr/>
        <w:t>en</w:t>
      </w:r>
      <w:r>
        <w:rPr>
          <w:spacing w:val="-3"/>
        </w:rPr>
        <w:t> </w:t>
      </w:r>
      <w:r>
        <w:rPr>
          <w:spacing w:val="-2"/>
        </w:rPr>
        <w:t>cuenta:</w:t>
      </w:r>
    </w:p>
    <w:p>
      <w:pPr>
        <w:pStyle w:val="BodyText"/>
        <w:spacing w:after="0"/>
        <w:jc w:val="both"/>
        <w:sectPr>
          <w:pgSz w:w="12240" w:h="15840"/>
          <w:pgMar w:header="762" w:footer="0" w:top="1380" w:bottom="280" w:left="1440" w:right="1080"/>
        </w:sectPr>
      </w:pPr>
    </w:p>
    <w:p>
      <w:pPr>
        <w:pStyle w:val="ListParagraph"/>
        <w:numPr>
          <w:ilvl w:val="0"/>
          <w:numId w:val="462"/>
        </w:numPr>
        <w:tabs>
          <w:tab w:pos="721" w:val="left" w:leader="none"/>
        </w:tabs>
        <w:spacing w:line="477" w:lineRule="auto" w:before="90" w:after="0"/>
        <w:ind w:left="721" w:right="366" w:hanging="361"/>
        <w:jc w:val="both"/>
        <w:rPr>
          <w:sz w:val="24"/>
        </w:rPr>
      </w:pPr>
      <w:r>
        <w:rPr>
          <w:sz w:val="24"/>
        </w:rPr>
        <w:t>Conformar e institucionalizar el Comité Institucional de Gestión y Desempeño el cual proporcionará una formalidad a las actividades propuestas en éste proyecto de grado, así como a cualquier otra que se considere fundamental para el desarrollo de la Política de Gobierno Digital. Éste comité, conformado por el Gobernador y los Secretarios de Despacho, permitirá contar con un entorno de gobierno robusta a través de mandatos corporativos</w:t>
      </w:r>
      <w:r>
        <w:rPr>
          <w:spacing w:val="-15"/>
          <w:sz w:val="24"/>
        </w:rPr>
        <w:t> </w:t>
      </w:r>
      <w:r>
        <w:rPr>
          <w:sz w:val="24"/>
        </w:rPr>
        <w:t>para</w:t>
      </w:r>
      <w:r>
        <w:rPr>
          <w:spacing w:val="-15"/>
          <w:sz w:val="24"/>
        </w:rPr>
        <w:t> </w:t>
      </w:r>
      <w:r>
        <w:rPr>
          <w:sz w:val="24"/>
        </w:rPr>
        <w:t>generar</w:t>
      </w:r>
      <w:r>
        <w:rPr>
          <w:spacing w:val="-15"/>
          <w:sz w:val="24"/>
        </w:rPr>
        <w:t> </w:t>
      </w:r>
      <w:r>
        <w:rPr>
          <w:sz w:val="24"/>
        </w:rPr>
        <w:t>compromiso,</w:t>
      </w:r>
      <w:r>
        <w:rPr>
          <w:spacing w:val="-15"/>
          <w:sz w:val="24"/>
        </w:rPr>
        <w:t> </w:t>
      </w:r>
      <w:r>
        <w:rPr>
          <w:sz w:val="24"/>
        </w:rPr>
        <w:t>pertenencia,</w:t>
      </w:r>
      <w:r>
        <w:rPr>
          <w:spacing w:val="-10"/>
          <w:sz w:val="24"/>
        </w:rPr>
        <w:t> </w:t>
      </w:r>
      <w:r>
        <w:rPr>
          <w:sz w:val="24"/>
        </w:rPr>
        <w:t>inclusión</w:t>
      </w:r>
      <w:r>
        <w:rPr>
          <w:spacing w:val="-15"/>
          <w:sz w:val="24"/>
        </w:rPr>
        <w:t> </w:t>
      </w:r>
      <w:r>
        <w:rPr>
          <w:sz w:val="24"/>
        </w:rPr>
        <w:t>y</w:t>
      </w:r>
      <w:r>
        <w:rPr>
          <w:spacing w:val="-15"/>
          <w:sz w:val="24"/>
        </w:rPr>
        <w:t> </w:t>
      </w:r>
      <w:r>
        <w:rPr>
          <w:sz w:val="24"/>
        </w:rPr>
        <w:t>gestión</w:t>
      </w:r>
      <w:r>
        <w:rPr>
          <w:spacing w:val="-15"/>
          <w:sz w:val="24"/>
        </w:rPr>
        <w:t> </w:t>
      </w:r>
      <w:r>
        <w:rPr>
          <w:sz w:val="24"/>
        </w:rPr>
        <w:t>de</w:t>
      </w:r>
      <w:r>
        <w:rPr>
          <w:spacing w:val="-11"/>
          <w:sz w:val="24"/>
        </w:rPr>
        <w:t> </w:t>
      </w:r>
      <w:r>
        <w:rPr>
          <w:sz w:val="24"/>
        </w:rPr>
        <w:t>las</w:t>
      </w:r>
      <w:r>
        <w:rPr>
          <w:spacing w:val="-13"/>
          <w:sz w:val="24"/>
        </w:rPr>
        <w:t> </w:t>
      </w:r>
      <w:r>
        <w:rPr>
          <w:sz w:val="24"/>
        </w:rPr>
        <w:t>expectativas de todos los interesados a través de la tecnología.</w:t>
      </w:r>
    </w:p>
    <w:p>
      <w:pPr>
        <w:pStyle w:val="ListParagraph"/>
        <w:numPr>
          <w:ilvl w:val="0"/>
          <w:numId w:val="462"/>
        </w:numPr>
        <w:tabs>
          <w:tab w:pos="721" w:val="left" w:leader="none"/>
        </w:tabs>
        <w:spacing w:line="475" w:lineRule="auto" w:before="1" w:after="0"/>
        <w:ind w:left="721" w:right="361" w:hanging="361"/>
        <w:jc w:val="both"/>
        <w:rPr>
          <w:sz w:val="24"/>
        </w:rPr>
      </w:pPr>
      <w:r>
        <w:rPr>
          <w:sz w:val="24"/>
        </w:rPr>
        <w:t>Las entidades tipo Gobernación generalmente presentan un nivel de avance mayor a las alcaldías.</w:t>
      </w:r>
      <w:r>
        <w:rPr>
          <w:spacing w:val="-8"/>
          <w:sz w:val="24"/>
        </w:rPr>
        <w:t> </w:t>
      </w:r>
      <w:r>
        <w:rPr>
          <w:sz w:val="24"/>
        </w:rPr>
        <w:t>Es</w:t>
      </w:r>
      <w:r>
        <w:rPr>
          <w:spacing w:val="-6"/>
          <w:sz w:val="24"/>
        </w:rPr>
        <w:t> </w:t>
      </w:r>
      <w:r>
        <w:rPr>
          <w:sz w:val="24"/>
        </w:rPr>
        <w:t>por</w:t>
      </w:r>
      <w:r>
        <w:rPr>
          <w:spacing w:val="-8"/>
          <w:sz w:val="24"/>
        </w:rPr>
        <w:t> </w:t>
      </w:r>
      <w:r>
        <w:rPr>
          <w:sz w:val="24"/>
        </w:rPr>
        <w:t>esto</w:t>
      </w:r>
      <w:r>
        <w:rPr>
          <w:spacing w:val="-13"/>
          <w:sz w:val="24"/>
        </w:rPr>
        <w:t> </w:t>
      </w:r>
      <w:r>
        <w:rPr>
          <w:sz w:val="24"/>
        </w:rPr>
        <w:t>que</w:t>
      </w:r>
      <w:r>
        <w:rPr>
          <w:spacing w:val="-9"/>
          <w:sz w:val="24"/>
        </w:rPr>
        <w:t> </w:t>
      </w:r>
      <w:r>
        <w:rPr>
          <w:sz w:val="24"/>
        </w:rPr>
        <w:t>al</w:t>
      </w:r>
      <w:r>
        <w:rPr>
          <w:spacing w:val="-14"/>
          <w:sz w:val="24"/>
        </w:rPr>
        <w:t> </w:t>
      </w:r>
      <w:r>
        <w:rPr>
          <w:sz w:val="24"/>
        </w:rPr>
        <w:t>nivel</w:t>
      </w:r>
      <w:r>
        <w:rPr>
          <w:spacing w:val="-14"/>
          <w:sz w:val="24"/>
        </w:rPr>
        <w:t> </w:t>
      </w:r>
      <w:r>
        <w:rPr>
          <w:sz w:val="24"/>
        </w:rPr>
        <w:t>en</w:t>
      </w:r>
      <w:r>
        <w:rPr>
          <w:spacing w:val="-13"/>
          <w:sz w:val="24"/>
        </w:rPr>
        <w:t> </w:t>
      </w:r>
      <w:r>
        <w:rPr>
          <w:sz w:val="24"/>
        </w:rPr>
        <w:t>que</w:t>
      </w:r>
      <w:r>
        <w:rPr>
          <w:spacing w:val="-9"/>
          <w:sz w:val="24"/>
        </w:rPr>
        <w:t> </w:t>
      </w:r>
      <w:r>
        <w:rPr>
          <w:sz w:val="24"/>
        </w:rPr>
        <w:t>se</w:t>
      </w:r>
      <w:r>
        <w:rPr>
          <w:spacing w:val="-9"/>
          <w:sz w:val="24"/>
        </w:rPr>
        <w:t> </w:t>
      </w:r>
      <w:r>
        <w:rPr>
          <w:sz w:val="24"/>
        </w:rPr>
        <w:t>encuentran</w:t>
      </w:r>
      <w:r>
        <w:rPr>
          <w:spacing w:val="-13"/>
          <w:sz w:val="24"/>
        </w:rPr>
        <w:t> </w:t>
      </w:r>
      <w:r>
        <w:rPr>
          <w:sz w:val="24"/>
        </w:rPr>
        <w:t>deben</w:t>
      </w:r>
      <w:r>
        <w:rPr>
          <w:spacing w:val="-13"/>
          <w:sz w:val="24"/>
        </w:rPr>
        <w:t> </w:t>
      </w:r>
      <w:r>
        <w:rPr>
          <w:sz w:val="24"/>
        </w:rPr>
        <w:t>contar</w:t>
      </w:r>
      <w:r>
        <w:rPr>
          <w:spacing w:val="-8"/>
          <w:sz w:val="24"/>
        </w:rPr>
        <w:t> </w:t>
      </w:r>
      <w:r>
        <w:rPr>
          <w:sz w:val="24"/>
        </w:rPr>
        <w:t>con</w:t>
      </w:r>
      <w:r>
        <w:rPr>
          <w:spacing w:val="-13"/>
          <w:sz w:val="24"/>
        </w:rPr>
        <w:t> </w:t>
      </w:r>
      <w:r>
        <w:rPr>
          <w:sz w:val="24"/>
        </w:rPr>
        <w:t>un</w:t>
      </w:r>
      <w:r>
        <w:rPr>
          <w:spacing w:val="-13"/>
          <w:sz w:val="24"/>
        </w:rPr>
        <w:t> </w:t>
      </w:r>
      <w:r>
        <w:rPr>
          <w:sz w:val="24"/>
        </w:rPr>
        <w:t>Departamento, Área, Secretaría u Oficina de Tecnología con un presupuesto y una cabeza visible, con puesto en el comité de mando de la entidad y que rinda cuentas de las actividades </w:t>
      </w:r>
      <w:r>
        <w:rPr>
          <w:spacing w:val="-2"/>
          <w:sz w:val="24"/>
        </w:rPr>
        <w:t>desempeñadas.</w:t>
      </w:r>
    </w:p>
    <w:p>
      <w:pPr>
        <w:pStyle w:val="ListParagraph"/>
        <w:numPr>
          <w:ilvl w:val="0"/>
          <w:numId w:val="462"/>
        </w:numPr>
        <w:tabs>
          <w:tab w:pos="721" w:val="left" w:leader="none"/>
        </w:tabs>
        <w:spacing w:line="477" w:lineRule="auto" w:before="7" w:after="0"/>
        <w:ind w:left="721" w:right="366" w:hanging="361"/>
        <w:jc w:val="both"/>
        <w:rPr>
          <w:sz w:val="24"/>
        </w:rPr>
      </w:pPr>
      <w:r>
        <w:rPr>
          <w:sz w:val="24"/>
        </w:rPr>
        <w:t>Es necesario contar con un mínimo de temas desarrollados considerados esenciales y propuestos en éste trabajo de grado a través de procesos y proyectos para que la Política empiece a permear dentro de las entidades. Temas como: Marco de Gobierno TI, Arquitectura Empresarial, Gestión del Conocimiento, la Innovación, las Relaciones, los Programas</w:t>
      </w:r>
      <w:r>
        <w:rPr>
          <w:spacing w:val="-1"/>
          <w:sz w:val="24"/>
        </w:rPr>
        <w:t> </w:t>
      </w:r>
      <w:r>
        <w:rPr>
          <w:sz w:val="24"/>
        </w:rPr>
        <w:t>y</w:t>
      </w:r>
      <w:r>
        <w:rPr>
          <w:spacing w:val="-15"/>
          <w:sz w:val="24"/>
        </w:rPr>
        <w:t> </w:t>
      </w:r>
      <w:r>
        <w:rPr>
          <w:sz w:val="24"/>
        </w:rPr>
        <w:t>Proyectos,</w:t>
      </w:r>
      <w:r>
        <w:rPr>
          <w:spacing w:val="-2"/>
          <w:sz w:val="24"/>
        </w:rPr>
        <w:t> </w:t>
      </w:r>
      <w:r>
        <w:rPr>
          <w:sz w:val="24"/>
        </w:rPr>
        <w:t>los</w:t>
      </w:r>
      <w:r>
        <w:rPr>
          <w:spacing w:val="-5"/>
          <w:sz w:val="24"/>
        </w:rPr>
        <w:t> </w:t>
      </w:r>
      <w:r>
        <w:rPr>
          <w:sz w:val="24"/>
        </w:rPr>
        <w:t>Cambios</w:t>
      </w:r>
      <w:r>
        <w:rPr>
          <w:spacing w:val="-5"/>
          <w:sz w:val="24"/>
        </w:rPr>
        <w:t> </w:t>
      </w:r>
      <w:r>
        <w:rPr>
          <w:sz w:val="24"/>
        </w:rPr>
        <w:t>Organizativos,</w:t>
      </w:r>
      <w:r>
        <w:rPr>
          <w:spacing w:val="-2"/>
          <w:sz w:val="24"/>
        </w:rPr>
        <w:t> </w:t>
      </w:r>
      <w:r>
        <w:rPr>
          <w:sz w:val="24"/>
        </w:rPr>
        <w:t>los</w:t>
      </w:r>
      <w:r>
        <w:rPr>
          <w:spacing w:val="-5"/>
          <w:sz w:val="24"/>
        </w:rPr>
        <w:t> </w:t>
      </w:r>
      <w:r>
        <w:rPr>
          <w:sz w:val="24"/>
        </w:rPr>
        <w:t>Recursos</w:t>
      </w:r>
      <w:r>
        <w:rPr>
          <w:spacing w:val="-5"/>
          <w:sz w:val="24"/>
        </w:rPr>
        <w:t> </w:t>
      </w:r>
      <w:r>
        <w:rPr>
          <w:sz w:val="24"/>
        </w:rPr>
        <w:t>Humanos,</w:t>
      </w:r>
      <w:r>
        <w:rPr>
          <w:spacing w:val="-2"/>
          <w:sz w:val="24"/>
        </w:rPr>
        <w:t> </w:t>
      </w:r>
      <w:r>
        <w:rPr>
          <w:sz w:val="24"/>
        </w:rPr>
        <w:t>la</w:t>
      </w:r>
      <w:r>
        <w:rPr>
          <w:spacing w:val="-8"/>
          <w:sz w:val="24"/>
        </w:rPr>
        <w:t> </w:t>
      </w:r>
      <w:r>
        <w:rPr>
          <w:sz w:val="24"/>
        </w:rPr>
        <w:t>Seguridad, la Calidad, el Presupuesto, la Continuidad y los Riesgos.</w:t>
      </w:r>
    </w:p>
    <w:p>
      <w:pPr>
        <w:pStyle w:val="ListParagraph"/>
        <w:spacing w:after="0" w:line="477" w:lineRule="auto"/>
        <w:jc w:val="both"/>
        <w:rPr>
          <w:sz w:val="24"/>
        </w:rPr>
        <w:sectPr>
          <w:pgSz w:w="12240" w:h="15840"/>
          <w:pgMar w:header="762" w:footer="0" w:top="1380" w:bottom="280" w:left="1440" w:right="1080"/>
        </w:sectPr>
      </w:pPr>
    </w:p>
    <w:p>
      <w:pPr>
        <w:pStyle w:val="Heading2"/>
        <w:spacing w:before="87"/>
        <w:ind w:left="0"/>
      </w:pPr>
      <w:bookmarkStart w:name="Referencias Bibliográficas" w:id="224"/>
      <w:bookmarkEnd w:id="224"/>
      <w:r>
        <w:rPr>
          <w:b w:val="0"/>
        </w:rPr>
      </w:r>
      <w:bookmarkStart w:name="_bookmark157" w:id="225"/>
      <w:bookmarkEnd w:id="225"/>
      <w:r>
        <w:rPr>
          <w:b w:val="0"/>
        </w:rPr>
      </w:r>
      <w:r>
        <w:rPr/>
        <w:t>Referencias</w:t>
      </w:r>
      <w:r>
        <w:rPr>
          <w:spacing w:val="-8"/>
        </w:rPr>
        <w:t> </w:t>
      </w:r>
      <w:r>
        <w:rPr>
          <w:spacing w:val="-2"/>
        </w:rPr>
        <w:t>Bibliográficas</w:t>
      </w:r>
    </w:p>
    <w:p>
      <w:pPr>
        <w:pStyle w:val="BodyText"/>
        <w:rPr>
          <w:b/>
        </w:rPr>
      </w:pPr>
    </w:p>
    <w:p>
      <w:pPr>
        <w:pStyle w:val="BodyText"/>
        <w:rPr>
          <w:b/>
        </w:rPr>
      </w:pPr>
    </w:p>
    <w:p>
      <w:pPr>
        <w:pStyle w:val="BodyText"/>
        <w:spacing w:before="1"/>
        <w:rPr>
          <w:b/>
        </w:rPr>
      </w:pPr>
    </w:p>
    <w:p>
      <w:pPr>
        <w:spacing w:line="477" w:lineRule="auto" w:before="0"/>
        <w:ind w:left="480" w:right="359" w:hanging="481"/>
        <w:jc w:val="both"/>
        <w:rPr>
          <w:sz w:val="24"/>
        </w:rPr>
      </w:pPr>
      <w:r>
        <w:rPr>
          <w:sz w:val="24"/>
        </w:rPr>
        <w:t>Agencia</w:t>
      </w:r>
      <w:r>
        <w:rPr>
          <w:spacing w:val="-5"/>
          <w:sz w:val="24"/>
        </w:rPr>
        <w:t> </w:t>
      </w:r>
      <w:r>
        <w:rPr>
          <w:sz w:val="24"/>
        </w:rPr>
        <w:t>de</w:t>
      </w:r>
      <w:r>
        <w:rPr>
          <w:spacing w:val="-1"/>
          <w:sz w:val="24"/>
        </w:rPr>
        <w:t> </w:t>
      </w:r>
      <w:r>
        <w:rPr>
          <w:sz w:val="24"/>
        </w:rPr>
        <w:t>Gobierno</w:t>
      </w:r>
      <w:r>
        <w:rPr>
          <w:spacing w:val="-9"/>
          <w:sz w:val="24"/>
        </w:rPr>
        <w:t> </w:t>
      </w:r>
      <w:r>
        <w:rPr>
          <w:sz w:val="24"/>
        </w:rPr>
        <w:t>electrónico</w:t>
      </w:r>
      <w:r>
        <w:rPr>
          <w:spacing w:val="-4"/>
          <w:sz w:val="24"/>
        </w:rPr>
        <w:t> </w:t>
      </w:r>
      <w:r>
        <w:rPr>
          <w:sz w:val="24"/>
        </w:rPr>
        <w:t>y</w:t>
      </w:r>
      <w:r>
        <w:rPr>
          <w:spacing w:val="-9"/>
          <w:sz w:val="24"/>
        </w:rPr>
        <w:t> </w:t>
      </w:r>
      <w:r>
        <w:rPr>
          <w:sz w:val="24"/>
        </w:rPr>
        <w:t>Sociedad de</w:t>
      </w:r>
      <w:r>
        <w:rPr>
          <w:spacing w:val="-1"/>
          <w:sz w:val="24"/>
        </w:rPr>
        <w:t> </w:t>
      </w:r>
      <w:r>
        <w:rPr>
          <w:sz w:val="24"/>
        </w:rPr>
        <w:t>la</w:t>
      </w:r>
      <w:r>
        <w:rPr>
          <w:spacing w:val="-1"/>
          <w:sz w:val="24"/>
        </w:rPr>
        <w:t> </w:t>
      </w:r>
      <w:r>
        <w:rPr>
          <w:sz w:val="24"/>
        </w:rPr>
        <w:t>Información</w:t>
      </w:r>
      <w:r>
        <w:rPr>
          <w:spacing w:val="-4"/>
          <w:sz w:val="24"/>
        </w:rPr>
        <w:t> </w:t>
      </w:r>
      <w:r>
        <w:rPr>
          <w:sz w:val="24"/>
        </w:rPr>
        <w:t>y</w:t>
      </w:r>
      <w:r>
        <w:rPr>
          <w:spacing w:val="-4"/>
          <w:sz w:val="24"/>
        </w:rPr>
        <w:t> </w:t>
      </w:r>
      <w:r>
        <w:rPr>
          <w:sz w:val="24"/>
        </w:rPr>
        <w:t>del</w:t>
      </w:r>
      <w:r>
        <w:rPr>
          <w:spacing w:val="-10"/>
          <w:sz w:val="24"/>
        </w:rPr>
        <w:t> </w:t>
      </w:r>
      <w:r>
        <w:rPr>
          <w:sz w:val="24"/>
        </w:rPr>
        <w:t>Conocimiento. (2018). </w:t>
      </w:r>
      <w:r>
        <w:rPr>
          <w:i/>
          <w:sz w:val="24"/>
        </w:rPr>
        <w:t>Plan de Gobierno Digital Uruguay 2020</w:t>
      </w:r>
      <w:r>
        <w:rPr>
          <w:sz w:val="24"/>
        </w:rPr>
        <w:t>. 1–14.</w:t>
      </w:r>
    </w:p>
    <w:p>
      <w:pPr>
        <w:pStyle w:val="BodyText"/>
        <w:spacing w:line="482" w:lineRule="auto" w:before="2"/>
        <w:ind w:left="480" w:right="377" w:hanging="481"/>
        <w:jc w:val="both"/>
      </w:pPr>
      <w:r>
        <w:rPr/>
        <w:t>An analysis of the Danish approach to eGovernment benefit realisation. (Internet Technologies and Society 2014 Conference Proceedings, (November 2015), 47–58.)</w:t>
      </w:r>
    </w:p>
    <w:p>
      <w:pPr>
        <w:pStyle w:val="BodyText"/>
        <w:spacing w:line="480" w:lineRule="auto"/>
        <w:ind w:left="480" w:right="354" w:hanging="481"/>
        <w:jc w:val="both"/>
      </w:pPr>
      <w:r>
        <w:rPr/>
        <w:t>Chung, C.-S. (2015). The Introduction of e-Government in Korea : Development Journey, Outcomes and Future. </w:t>
      </w:r>
      <w:r>
        <w:rPr>
          <w:i/>
        </w:rPr>
        <w:t>Gestion et Management Public</w:t>
      </w:r>
      <w:r>
        <w:rPr/>
        <w:t>, </w:t>
      </w:r>
      <w:r>
        <w:rPr>
          <w:i/>
        </w:rPr>
        <w:t>3 / n° 4</w:t>
      </w:r>
      <w:r>
        <w:rPr/>
        <w:t>(2), 107. </w:t>
      </w:r>
      <w:r>
        <w:rPr>
          <w:spacing w:val="-2"/>
        </w:rPr>
        <w:t>https://doi.org/10.3917/gmp.034.0107</w:t>
      </w:r>
    </w:p>
    <w:p>
      <w:pPr>
        <w:spacing w:line="276" w:lineRule="exact" w:before="0"/>
        <w:ind w:left="0" w:right="0" w:firstLine="0"/>
        <w:jc w:val="left"/>
        <w:rPr>
          <w:sz w:val="24"/>
        </w:rPr>
      </w:pPr>
      <w:r>
        <w:rPr>
          <w:sz w:val="24"/>
        </w:rPr>
        <w:t>Clastornik,</w:t>
      </w:r>
      <w:r>
        <w:rPr>
          <w:spacing w:val="-4"/>
          <w:sz w:val="24"/>
        </w:rPr>
        <w:t> </w:t>
      </w:r>
      <w:r>
        <w:rPr>
          <w:sz w:val="24"/>
        </w:rPr>
        <w:t>J.,</w:t>
      </w:r>
      <w:r>
        <w:rPr>
          <w:spacing w:val="-1"/>
          <w:sz w:val="24"/>
        </w:rPr>
        <w:t> </w:t>
      </w:r>
      <w:r>
        <w:rPr>
          <w:sz w:val="24"/>
        </w:rPr>
        <w:t>Dornel,</w:t>
      </w:r>
      <w:r>
        <w:rPr>
          <w:spacing w:val="-2"/>
          <w:sz w:val="24"/>
        </w:rPr>
        <w:t> </w:t>
      </w:r>
      <w:r>
        <w:rPr>
          <w:sz w:val="24"/>
        </w:rPr>
        <w:t>S.,</w:t>
      </w:r>
      <w:r>
        <w:rPr>
          <w:spacing w:val="-1"/>
          <w:sz w:val="24"/>
        </w:rPr>
        <w:t> </w:t>
      </w:r>
      <w:r>
        <w:rPr>
          <w:sz w:val="24"/>
        </w:rPr>
        <w:t>&amp;</w:t>
      </w:r>
      <w:r>
        <w:rPr>
          <w:spacing w:val="-4"/>
          <w:sz w:val="24"/>
        </w:rPr>
        <w:t> </w:t>
      </w:r>
      <w:r>
        <w:rPr>
          <w:sz w:val="24"/>
        </w:rPr>
        <w:t>Parra,</w:t>
      </w:r>
      <w:r>
        <w:rPr>
          <w:spacing w:val="-2"/>
          <w:sz w:val="24"/>
        </w:rPr>
        <w:t> </w:t>
      </w:r>
      <w:r>
        <w:rPr>
          <w:sz w:val="24"/>
        </w:rPr>
        <w:t>D.</w:t>
      </w:r>
      <w:r>
        <w:rPr>
          <w:spacing w:val="-1"/>
          <w:sz w:val="24"/>
        </w:rPr>
        <w:t> </w:t>
      </w:r>
      <w:r>
        <w:rPr>
          <w:sz w:val="24"/>
        </w:rPr>
        <w:t>(2015).</w:t>
      </w:r>
      <w:r>
        <w:rPr>
          <w:spacing w:val="1"/>
          <w:sz w:val="24"/>
        </w:rPr>
        <w:t> </w:t>
      </w:r>
      <w:r>
        <w:rPr>
          <w:i/>
          <w:sz w:val="24"/>
        </w:rPr>
        <w:t>Uruguay</w:t>
      </w:r>
      <w:r>
        <w:rPr>
          <w:i/>
          <w:spacing w:val="-4"/>
          <w:sz w:val="24"/>
        </w:rPr>
        <w:t> </w:t>
      </w:r>
      <w:r>
        <w:rPr>
          <w:i/>
          <w:sz w:val="24"/>
        </w:rPr>
        <w:t>’</w:t>
      </w:r>
      <w:r>
        <w:rPr>
          <w:i/>
          <w:spacing w:val="-1"/>
          <w:sz w:val="24"/>
        </w:rPr>
        <w:t> </w:t>
      </w:r>
      <w:r>
        <w:rPr>
          <w:i/>
          <w:sz w:val="24"/>
        </w:rPr>
        <w:t>s</w:t>
      </w:r>
      <w:r>
        <w:rPr>
          <w:i/>
          <w:spacing w:val="-1"/>
          <w:sz w:val="24"/>
        </w:rPr>
        <w:t> </w:t>
      </w:r>
      <w:r>
        <w:rPr>
          <w:i/>
          <w:sz w:val="24"/>
        </w:rPr>
        <w:t>Digital</w:t>
      </w:r>
      <w:r>
        <w:rPr>
          <w:i/>
          <w:spacing w:val="1"/>
          <w:sz w:val="24"/>
        </w:rPr>
        <w:t> </w:t>
      </w:r>
      <w:r>
        <w:rPr>
          <w:i/>
          <w:sz w:val="24"/>
        </w:rPr>
        <w:t>Policy</w:t>
      </w:r>
      <w:r>
        <w:rPr>
          <w:sz w:val="24"/>
        </w:rPr>
        <w:t>.</w:t>
      </w:r>
      <w:r>
        <w:rPr>
          <w:spacing w:val="-1"/>
          <w:sz w:val="24"/>
        </w:rPr>
        <w:t> </w:t>
      </w:r>
      <w:r>
        <w:rPr>
          <w:spacing w:val="-2"/>
          <w:sz w:val="24"/>
        </w:rPr>
        <w:t>64–67.</w:t>
      </w:r>
    </w:p>
    <w:p>
      <w:pPr>
        <w:pStyle w:val="BodyText"/>
        <w:tabs>
          <w:tab w:pos="4386" w:val="left" w:leader="none"/>
        </w:tabs>
        <w:spacing w:line="480" w:lineRule="auto" w:before="276"/>
        <w:ind w:left="480" w:right="356" w:hanging="481"/>
        <w:jc w:val="both"/>
      </w:pPr>
      <w:r>
        <w:rPr/>
        <w:t>Costa, A., Domínguez, C., Hernández, J., Leiva, J., &amp; M</w:t>
      </w:r>
      <w:r>
        <w:rPr>
          <w:vertAlign w:val="superscript"/>
        </w:rPr>
        <w:t>a</w:t>
      </w:r>
      <w:r>
        <w:rPr>
          <w:vertAlign w:val="baseline"/>
        </w:rPr>
        <w:t>, A. (2015). Cuadro de Mando Integral (Balanced Scorecard) Contenido. </w:t>
      </w:r>
      <w:r>
        <w:rPr>
          <w:i/>
          <w:vertAlign w:val="baseline"/>
        </w:rPr>
        <w:t>Laboratorio de Tecnicas Aplicadas de Gestion</w:t>
      </w:r>
      <w:r>
        <w:rPr>
          <w:vertAlign w:val="baseline"/>
        </w:rPr>
        <w:t>. Retrieved </w:t>
      </w:r>
      <w:r>
        <w:rPr>
          <w:spacing w:val="-4"/>
          <w:vertAlign w:val="baseline"/>
        </w:rPr>
        <w:t>from</w:t>
      </w:r>
      <w:r>
        <w:rPr>
          <w:vertAlign w:val="baseline"/>
        </w:rPr>
        <w:tab/>
      </w:r>
      <w:hyperlink r:id="rId135">
        <w:r>
          <w:rPr>
            <w:spacing w:val="-2"/>
            <w:vertAlign w:val="baseline"/>
          </w:rPr>
          <w:t>http://www.ucipfg.com/Repositorio/MAES/MAES-</w:t>
        </w:r>
      </w:hyperlink>
      <w:r>
        <w:rPr>
          <w:spacing w:val="-2"/>
          <w:vertAlign w:val="baseline"/>
        </w:rPr>
        <w:t> </w:t>
      </w:r>
      <w:r>
        <w:rPr>
          <w:vertAlign w:val="baseline"/>
        </w:rPr>
        <w:t>03/Unidad4/Cuadro_de_Mando_Integral_(Balance Scorecard).pdf</w:t>
      </w:r>
    </w:p>
    <w:p>
      <w:pPr>
        <w:spacing w:line="480" w:lineRule="auto" w:before="0"/>
        <w:ind w:left="0" w:right="358" w:firstLine="0"/>
        <w:jc w:val="right"/>
        <w:rPr>
          <w:sz w:val="24"/>
        </w:rPr>
      </w:pPr>
      <w:r>
        <w:rPr>
          <w:sz w:val="24"/>
        </w:rPr>
        <w:t>Dye,</w:t>
      </w:r>
      <w:r>
        <w:rPr>
          <w:spacing w:val="-15"/>
          <w:sz w:val="24"/>
        </w:rPr>
        <w:t> </w:t>
      </w:r>
      <w:r>
        <w:rPr>
          <w:sz w:val="24"/>
        </w:rPr>
        <w:t>T.</w:t>
      </w:r>
      <w:r>
        <w:rPr>
          <w:spacing w:val="-14"/>
          <w:sz w:val="24"/>
        </w:rPr>
        <w:t> </w:t>
      </w:r>
      <w:r>
        <w:rPr>
          <w:sz w:val="24"/>
        </w:rPr>
        <w:t>(1995).</w:t>
      </w:r>
      <w:r>
        <w:rPr>
          <w:spacing w:val="-13"/>
          <w:sz w:val="24"/>
        </w:rPr>
        <w:t> </w:t>
      </w:r>
      <w:r>
        <w:rPr>
          <w:i/>
          <w:sz w:val="24"/>
        </w:rPr>
        <w:t>Understanding</w:t>
      </w:r>
      <w:r>
        <w:rPr>
          <w:i/>
          <w:spacing w:val="-11"/>
          <w:sz w:val="24"/>
        </w:rPr>
        <w:t> </w:t>
      </w:r>
      <w:r>
        <w:rPr>
          <w:i/>
          <w:sz w:val="24"/>
        </w:rPr>
        <w:t>Public</w:t>
      </w:r>
      <w:r>
        <w:rPr>
          <w:i/>
          <w:spacing w:val="-11"/>
          <w:sz w:val="24"/>
        </w:rPr>
        <w:t> </w:t>
      </w:r>
      <w:r>
        <w:rPr>
          <w:i/>
          <w:sz w:val="24"/>
        </w:rPr>
        <w:t>Policy</w:t>
      </w:r>
      <w:r>
        <w:rPr>
          <w:i/>
          <w:spacing w:val="-11"/>
          <w:sz w:val="24"/>
        </w:rPr>
        <w:t> </w:t>
      </w:r>
      <w:r>
        <w:rPr>
          <w:i/>
          <w:sz w:val="24"/>
        </w:rPr>
        <w:t>(8</w:t>
      </w:r>
      <w:r>
        <w:rPr>
          <w:i/>
          <w:spacing w:val="-15"/>
          <w:sz w:val="24"/>
        </w:rPr>
        <w:t> </w:t>
      </w:r>
      <w:r>
        <w:rPr>
          <w:i/>
          <w:sz w:val="24"/>
        </w:rPr>
        <w:t>ed.).New</w:t>
      </w:r>
      <w:r>
        <w:rPr>
          <w:i/>
          <w:spacing w:val="-16"/>
          <w:sz w:val="24"/>
        </w:rPr>
        <w:t> </w:t>
      </w:r>
      <w:r>
        <w:rPr>
          <w:i/>
          <w:sz w:val="24"/>
        </w:rPr>
        <w:t>Jersey:</w:t>
      </w:r>
      <w:r>
        <w:rPr>
          <w:i/>
          <w:spacing w:val="-11"/>
          <w:sz w:val="24"/>
        </w:rPr>
        <w:t> </w:t>
      </w:r>
      <w:r>
        <w:rPr>
          <w:i/>
          <w:sz w:val="24"/>
        </w:rPr>
        <w:t>Prentice</w:t>
      </w:r>
      <w:r>
        <w:rPr>
          <w:i/>
          <w:spacing w:val="-15"/>
          <w:sz w:val="24"/>
        </w:rPr>
        <w:t> </w:t>
      </w:r>
      <w:r>
        <w:rPr>
          <w:i/>
          <w:sz w:val="24"/>
        </w:rPr>
        <w:t>Hall,</w:t>
      </w:r>
      <w:r>
        <w:rPr>
          <w:i/>
          <w:spacing w:val="-11"/>
          <w:sz w:val="24"/>
        </w:rPr>
        <w:t> </w:t>
      </w:r>
      <w:r>
        <w:rPr>
          <w:i/>
          <w:sz w:val="24"/>
        </w:rPr>
        <w:t>Englewood</w:t>
      </w:r>
      <w:r>
        <w:rPr>
          <w:i/>
          <w:spacing w:val="-11"/>
          <w:sz w:val="24"/>
        </w:rPr>
        <w:t> </w:t>
      </w:r>
      <w:r>
        <w:rPr>
          <w:i/>
          <w:sz w:val="24"/>
        </w:rPr>
        <w:t>Cliffs. </w:t>
      </w:r>
      <w:r>
        <w:rPr>
          <w:sz w:val="24"/>
        </w:rPr>
        <w:t>E-government is passé – digital</w:t>
      </w:r>
      <w:r>
        <w:rPr>
          <w:spacing w:val="-5"/>
          <w:sz w:val="24"/>
        </w:rPr>
        <w:t> </w:t>
      </w:r>
      <w:r>
        <w:rPr>
          <w:sz w:val="24"/>
        </w:rPr>
        <w:t>government is the future:</w:t>
      </w:r>
      <w:r>
        <w:rPr>
          <w:spacing w:val="-5"/>
          <w:sz w:val="24"/>
        </w:rPr>
        <w:t> </w:t>
      </w:r>
      <w:r>
        <w:rPr>
          <w:sz w:val="24"/>
        </w:rPr>
        <w:t>report - CIO. (2016). Retrieved May</w:t>
      </w:r>
      <w:r>
        <w:rPr>
          <w:spacing w:val="-4"/>
          <w:sz w:val="24"/>
        </w:rPr>
        <w:t> </w:t>
      </w:r>
      <w:r>
        <w:rPr>
          <w:sz w:val="24"/>
        </w:rPr>
        <w:t>4, 2019,</w:t>
      </w:r>
      <w:r>
        <w:rPr>
          <w:spacing w:val="40"/>
          <w:sz w:val="24"/>
        </w:rPr>
        <w:t> </w:t>
      </w:r>
      <w:r>
        <w:rPr>
          <w:sz w:val="24"/>
        </w:rPr>
        <w:t>from</w:t>
      </w:r>
      <w:r>
        <w:rPr>
          <w:spacing w:val="40"/>
          <w:sz w:val="24"/>
        </w:rPr>
        <w:t> </w:t>
      </w:r>
      <w:r>
        <w:rPr>
          <w:sz w:val="24"/>
        </w:rPr>
        <w:t>https://</w:t>
      </w:r>
      <w:hyperlink r:id="rId136">
        <w:r>
          <w:rPr>
            <w:sz w:val="24"/>
          </w:rPr>
          <w:t>www.cio.com.au/article/590551/e-government-pass-digital-government-</w:t>
        </w:r>
      </w:hyperlink>
    </w:p>
    <w:p>
      <w:pPr>
        <w:pStyle w:val="BodyText"/>
        <w:spacing w:line="276" w:lineRule="exact"/>
        <w:ind w:left="480"/>
      </w:pPr>
      <w:r>
        <w:rPr>
          <w:spacing w:val="-2"/>
        </w:rPr>
        <w:t>future-report/</w:t>
      </w:r>
    </w:p>
    <w:p>
      <w:pPr>
        <w:pStyle w:val="BodyText"/>
      </w:pPr>
    </w:p>
    <w:p>
      <w:pPr>
        <w:pStyle w:val="BodyText"/>
        <w:spacing w:line="480" w:lineRule="auto"/>
        <w:ind w:left="480" w:right="368" w:hanging="481"/>
        <w:jc w:val="both"/>
      </w:pPr>
      <w:r>
        <w:rPr/>
        <w:t>Gobernación del Atlántico. (2019). Retrieved June 6, 2019, from </w:t>
      </w:r>
      <w:hyperlink r:id="rId137">
        <w:r>
          <w:rPr>
            <w:spacing w:val="-2"/>
          </w:rPr>
          <w:t>http://www.atlantico.gov.co/index.php</w:t>
        </w:r>
      </w:hyperlink>
    </w:p>
    <w:p>
      <w:pPr>
        <w:pStyle w:val="BodyText"/>
        <w:spacing w:line="477" w:lineRule="auto" w:before="2"/>
        <w:ind w:left="480" w:right="358" w:hanging="481"/>
        <w:jc w:val="both"/>
      </w:pPr>
      <w:r>
        <w:rPr/>
        <w:t>Government, A. (2015). Australian Government Digital Transformation Office. Retrieved November 10, 2018, from https://</w:t>
      </w:r>
      <w:hyperlink r:id="rId138">
        <w:r>
          <w:rPr/>
          <w:t>www.dta.gov.au/what-we-do/transformation-</w:t>
        </w:r>
      </w:hyperlink>
      <w:r>
        <w:rPr/>
        <w:t> </w:t>
      </w:r>
      <w:r>
        <w:rPr>
          <w:spacing w:val="-2"/>
        </w:rPr>
        <w:t>agenda/#vision</w:t>
      </w:r>
    </w:p>
    <w:p>
      <w:pPr>
        <w:pStyle w:val="BodyText"/>
        <w:spacing w:after="0" w:line="477" w:lineRule="auto"/>
        <w:jc w:val="both"/>
        <w:sectPr>
          <w:pgSz w:w="12240" w:h="15840"/>
          <w:pgMar w:header="762" w:footer="0" w:top="1380" w:bottom="280" w:left="1440" w:right="1080"/>
        </w:sectPr>
      </w:pPr>
    </w:p>
    <w:p>
      <w:pPr>
        <w:spacing w:line="477" w:lineRule="auto" w:before="87"/>
        <w:ind w:left="480" w:right="362" w:hanging="481"/>
        <w:jc w:val="both"/>
        <w:rPr>
          <w:i/>
          <w:sz w:val="24"/>
        </w:rPr>
      </w:pPr>
      <w:r>
        <w:rPr>
          <w:sz w:val="24"/>
        </w:rPr>
        <w:t>Huang, S.-M., Shen, W.-C., Yen, D., &amp;, &amp; L.-Y., C. (2011). </w:t>
      </w:r>
      <w:r>
        <w:rPr>
          <w:i/>
          <w:sz w:val="24"/>
        </w:rPr>
        <w:t>IT governance: Objectives and assurances in internet banking.</w:t>
      </w:r>
    </w:p>
    <w:p>
      <w:pPr>
        <w:pStyle w:val="BodyText"/>
        <w:spacing w:line="477" w:lineRule="auto" w:before="7"/>
        <w:ind w:left="480" w:right="368" w:hanging="481"/>
        <w:jc w:val="both"/>
      </w:pPr>
      <w:r>
        <w:rPr/>
        <w:t>IBM.</w:t>
      </w:r>
      <w:r>
        <w:rPr>
          <w:spacing w:val="-9"/>
        </w:rPr>
        <w:t> </w:t>
      </w:r>
      <w:r>
        <w:rPr/>
        <w:t>(2016).</w:t>
      </w:r>
      <w:r>
        <w:rPr>
          <w:spacing w:val="-4"/>
        </w:rPr>
        <w:t> </w:t>
      </w:r>
      <w:r>
        <w:rPr/>
        <w:t>E-government</w:t>
      </w:r>
      <w:r>
        <w:rPr>
          <w:spacing w:val="-1"/>
        </w:rPr>
        <w:t> </w:t>
      </w:r>
      <w:r>
        <w:rPr/>
        <w:t>vs</w:t>
      </w:r>
      <w:r>
        <w:rPr>
          <w:spacing w:val="-8"/>
        </w:rPr>
        <w:t> </w:t>
      </w:r>
      <w:r>
        <w:rPr/>
        <w:t>digital</w:t>
      </w:r>
      <w:r>
        <w:rPr>
          <w:spacing w:val="-10"/>
        </w:rPr>
        <w:t> </w:t>
      </w:r>
      <w:r>
        <w:rPr/>
        <w:t>government</w:t>
      </w:r>
      <w:r>
        <w:rPr>
          <w:spacing w:val="-1"/>
        </w:rPr>
        <w:t> </w:t>
      </w:r>
      <w:r>
        <w:rPr/>
        <w:t>in</w:t>
      </w:r>
      <w:r>
        <w:rPr>
          <w:spacing w:val="-9"/>
        </w:rPr>
        <w:t> </w:t>
      </w:r>
      <w:r>
        <w:rPr/>
        <w:t>tax</w:t>
      </w:r>
      <w:r>
        <w:rPr>
          <w:spacing w:val="-5"/>
        </w:rPr>
        <w:t> </w:t>
      </w:r>
      <w:r>
        <w:rPr/>
        <w:t>administrations.</w:t>
      </w:r>
      <w:r>
        <w:rPr>
          <w:spacing w:val="-9"/>
        </w:rPr>
        <w:t> </w:t>
      </w:r>
      <w:r>
        <w:rPr/>
        <w:t>Retrieved</w:t>
      </w:r>
      <w:r>
        <w:rPr>
          <w:spacing w:val="-9"/>
        </w:rPr>
        <w:t> </w:t>
      </w:r>
      <w:r>
        <w:rPr/>
        <w:t>May</w:t>
      </w:r>
      <w:r>
        <w:rPr>
          <w:spacing w:val="-9"/>
        </w:rPr>
        <w:t> </w:t>
      </w:r>
      <w:r>
        <w:rPr/>
        <w:t>4,</w:t>
      </w:r>
      <w:r>
        <w:rPr>
          <w:spacing w:val="-9"/>
        </w:rPr>
        <w:t> </w:t>
      </w:r>
      <w:r>
        <w:rPr/>
        <w:t>2019, from https://ibm.co/2QROQxh</w:t>
      </w:r>
    </w:p>
    <w:p>
      <w:pPr>
        <w:pStyle w:val="BodyText"/>
        <w:spacing w:line="480" w:lineRule="auto" w:before="2"/>
        <w:ind w:left="480" w:right="353" w:hanging="481"/>
        <w:jc w:val="both"/>
      </w:pPr>
      <w:r>
        <w:rPr/>
        <w:t>IBM. (2018). Australian Federal Government signs a $1B five-year agreement with IBM. Retrieved November 10, 2018, from IBM News Releases website: https://www- </w:t>
      </w:r>
      <w:r>
        <w:rPr>
          <w:spacing w:val="-2"/>
        </w:rPr>
        <w:t>03.ibm.com/press/au/en/pressrelease/54124.wss</w:t>
      </w:r>
    </w:p>
    <w:p>
      <w:pPr>
        <w:spacing w:line="477" w:lineRule="auto" w:before="4"/>
        <w:ind w:left="0" w:right="1480" w:firstLine="0"/>
        <w:jc w:val="both"/>
        <w:rPr>
          <w:sz w:val="24"/>
        </w:rPr>
      </w:pPr>
      <w:r>
        <w:rPr>
          <w:sz w:val="24"/>
        </w:rPr>
        <w:t>ISACA.</w:t>
      </w:r>
      <w:r>
        <w:rPr>
          <w:spacing w:val="-5"/>
          <w:sz w:val="24"/>
        </w:rPr>
        <w:t> </w:t>
      </w:r>
      <w:r>
        <w:rPr>
          <w:sz w:val="24"/>
        </w:rPr>
        <w:t>(2019).</w:t>
      </w:r>
      <w:r>
        <w:rPr>
          <w:spacing w:val="-4"/>
          <w:sz w:val="24"/>
        </w:rPr>
        <w:t> </w:t>
      </w:r>
      <w:r>
        <w:rPr>
          <w:i/>
          <w:sz w:val="24"/>
        </w:rPr>
        <w:t>COBIT</w:t>
      </w:r>
      <w:r>
        <w:rPr>
          <w:i/>
          <w:spacing w:val="-4"/>
          <w:sz w:val="24"/>
        </w:rPr>
        <w:t> </w:t>
      </w:r>
      <w:r>
        <w:rPr>
          <w:i/>
          <w:sz w:val="24"/>
        </w:rPr>
        <w:t>2019</w:t>
      </w:r>
      <w:r>
        <w:rPr>
          <w:i/>
          <w:spacing w:val="-1"/>
          <w:sz w:val="24"/>
        </w:rPr>
        <w:t> </w:t>
      </w:r>
      <w:r>
        <w:rPr>
          <w:i/>
          <w:sz w:val="24"/>
        </w:rPr>
        <w:t>Framework</w:t>
      </w:r>
      <w:r>
        <w:rPr>
          <w:i/>
          <w:spacing w:val="-6"/>
          <w:sz w:val="24"/>
        </w:rPr>
        <w:t> </w:t>
      </w:r>
      <w:r>
        <w:rPr>
          <w:i/>
          <w:sz w:val="24"/>
        </w:rPr>
        <w:t>/</w:t>
      </w:r>
      <w:r>
        <w:rPr>
          <w:i/>
          <w:spacing w:val="-6"/>
          <w:sz w:val="24"/>
        </w:rPr>
        <w:t> </w:t>
      </w:r>
      <w:r>
        <w:rPr>
          <w:i/>
          <w:sz w:val="24"/>
        </w:rPr>
        <w:t>Governance</w:t>
      </w:r>
      <w:r>
        <w:rPr>
          <w:i/>
          <w:spacing w:val="-6"/>
          <w:sz w:val="24"/>
        </w:rPr>
        <w:t> </w:t>
      </w:r>
      <w:r>
        <w:rPr>
          <w:i/>
          <w:sz w:val="24"/>
        </w:rPr>
        <w:t>and</w:t>
      </w:r>
      <w:r>
        <w:rPr>
          <w:i/>
          <w:spacing w:val="-5"/>
          <w:sz w:val="24"/>
        </w:rPr>
        <w:t> </w:t>
      </w:r>
      <w:r>
        <w:rPr>
          <w:i/>
          <w:sz w:val="24"/>
        </w:rPr>
        <w:t>Management</w:t>
      </w:r>
      <w:r>
        <w:rPr>
          <w:i/>
          <w:spacing w:val="-6"/>
          <w:sz w:val="24"/>
        </w:rPr>
        <w:t> </w:t>
      </w:r>
      <w:r>
        <w:rPr>
          <w:i/>
          <w:sz w:val="24"/>
        </w:rPr>
        <w:t>Objectives</w:t>
      </w:r>
      <w:r>
        <w:rPr>
          <w:sz w:val="24"/>
        </w:rPr>
        <w:t>. ISACA, C. (2012). COBIT 5 Spanish. In </w:t>
      </w:r>
      <w:r>
        <w:rPr>
          <w:i/>
          <w:sz w:val="24"/>
        </w:rPr>
        <w:t>Isaca</w:t>
      </w:r>
      <w:r>
        <w:rPr>
          <w:sz w:val="24"/>
        </w:rPr>
        <w:t>.</w:t>
      </w:r>
    </w:p>
    <w:p>
      <w:pPr>
        <w:pStyle w:val="BodyText"/>
        <w:spacing w:line="480" w:lineRule="auto" w:before="2"/>
        <w:ind w:left="480" w:right="358" w:hanging="481"/>
        <w:jc w:val="both"/>
      </w:pPr>
      <w:r>
        <w:rPr/>
        <w:t>Kaplan, R., &amp; Norton, D. (2004). Mapas estratégicos. Conviertiendo los activos intangibles en resultados tangibles. </w:t>
      </w:r>
      <w:r>
        <w:rPr>
          <w:i/>
        </w:rPr>
        <w:t>Gestión</w:t>
      </w:r>
      <w:r>
        <w:rPr/>
        <w:t>, p. 503. Retrieved from </w:t>
      </w:r>
      <w:hyperlink r:id="rId139">
        <w:r>
          <w:rPr/>
          <w:t>http://www.sidalc.net/cgi-</w:t>
        </w:r>
      </w:hyperlink>
      <w:r>
        <w:rPr/>
        <w:t> </w:t>
      </w:r>
      <w:r>
        <w:rPr>
          <w:spacing w:val="-2"/>
        </w:rPr>
        <w:t>bin/wxis.exe/?IsisScript=UCC.xis&amp;method=post&amp;formato=2&amp;cantidad=1&amp;expresion=mfn</w:t>
      </w:r>
    </w:p>
    <w:p>
      <w:pPr>
        <w:pStyle w:val="BodyText"/>
        <w:spacing w:before="5"/>
        <w:ind w:left="480"/>
      </w:pPr>
      <w:r>
        <w:rPr>
          <w:spacing w:val="-2"/>
        </w:rPr>
        <w:t>=094513</w:t>
      </w:r>
    </w:p>
    <w:p>
      <w:pPr>
        <w:spacing w:line="477" w:lineRule="auto" w:before="274"/>
        <w:ind w:left="480" w:right="359" w:hanging="481"/>
        <w:jc w:val="both"/>
        <w:rPr>
          <w:sz w:val="24"/>
        </w:rPr>
      </w:pPr>
      <w:r>
        <w:rPr>
          <w:sz w:val="24"/>
        </w:rPr>
        <w:t>Lic, A., Montes, M. O., Gustavo, R., González, L., Lic, E., &amp; González, R. (1999). </w:t>
      </w:r>
      <w:r>
        <w:rPr>
          <w:i/>
          <w:sz w:val="24"/>
        </w:rPr>
        <w:t>Segundo Congreso Argentino de Administración Pública. Sociedad, Estado y Administración</w:t>
      </w:r>
      <w:r>
        <w:rPr>
          <w:sz w:val="24"/>
        </w:rPr>
        <w:t>. 1–20.</w:t>
      </w:r>
    </w:p>
    <w:p>
      <w:pPr>
        <w:spacing w:line="477" w:lineRule="auto" w:before="7"/>
        <w:ind w:left="480" w:right="358" w:hanging="481"/>
        <w:jc w:val="both"/>
        <w:rPr>
          <w:sz w:val="24"/>
        </w:rPr>
      </w:pPr>
      <w:r>
        <w:rPr>
          <w:sz w:val="24"/>
        </w:rPr>
        <w:t>Meyerhoff Nielsen Mika, M. Y. (2014). An analysis of the Danish approach to eGovernment benefit realisation. </w:t>
      </w:r>
      <w:r>
        <w:rPr>
          <w:i/>
          <w:sz w:val="24"/>
        </w:rPr>
        <w:t>Internet Technologies and Society 2014 Conference Proceedings</w:t>
      </w:r>
      <w:r>
        <w:rPr>
          <w:sz w:val="24"/>
        </w:rPr>
        <w:t>, (November 2015), 47–58.</w:t>
      </w:r>
    </w:p>
    <w:p>
      <w:pPr>
        <w:pStyle w:val="BodyText"/>
        <w:spacing w:line="480" w:lineRule="auto" w:before="8"/>
        <w:ind w:left="480" w:right="353" w:hanging="481"/>
        <w:jc w:val="both"/>
      </w:pPr>
      <w:r>
        <w:rPr/>
        <w:t>Ministerio</w:t>
      </w:r>
      <w:r>
        <w:rPr>
          <w:spacing w:val="-1"/>
        </w:rPr>
        <w:t> </w:t>
      </w:r>
      <w:r>
        <w:rPr/>
        <w:t>de las Tecnologías de la Información y</w:t>
      </w:r>
      <w:r>
        <w:rPr>
          <w:spacing w:val="-1"/>
        </w:rPr>
        <w:t> </w:t>
      </w:r>
      <w:r>
        <w:rPr/>
        <w:t>las Comunicaciones. (2018). </w:t>
      </w:r>
      <w:r>
        <w:rPr>
          <w:i/>
        </w:rPr>
        <w:t>Decreto 1008 de 14 de Junio de 2018</w:t>
      </w:r>
      <w:r>
        <w:rPr/>
        <w:t>. 1–7. Retrieved from https://</w:t>
      </w:r>
      <w:hyperlink r:id="rId140">
        <w:r>
          <w:rPr/>
          <w:t>www.mintic.gov.co/portal/604/articles-</w:t>
        </w:r>
      </w:hyperlink>
      <w:r>
        <w:rPr/>
        <w:t> </w:t>
      </w:r>
      <w:r>
        <w:rPr>
          <w:spacing w:val="-2"/>
        </w:rPr>
        <w:t>74903_documento.pdf</w:t>
      </w:r>
    </w:p>
    <w:p>
      <w:pPr>
        <w:pStyle w:val="BodyText"/>
        <w:spacing w:line="477" w:lineRule="auto"/>
        <w:ind w:left="480" w:right="361" w:hanging="481"/>
        <w:jc w:val="both"/>
      </w:pPr>
      <w:r>
        <w:rPr/>
        <w:t>Ministerio TIC. (n.d.). Modelo de Gestión IT4+. Retrieved November 25, 2018, from </w:t>
      </w:r>
      <w:r>
        <w:rPr>
          <w:spacing w:val="-2"/>
        </w:rPr>
        <w:t>https://</w:t>
      </w:r>
      <w:hyperlink r:id="rId141">
        <w:r>
          <w:rPr>
            <w:spacing w:val="-2"/>
          </w:rPr>
          <w:t>www.mintic.gov.co/arquitecturati/630/w3-propertyvalue-8114.html</w:t>
        </w:r>
      </w:hyperlink>
    </w:p>
    <w:p>
      <w:pPr>
        <w:pStyle w:val="BodyText"/>
        <w:spacing w:after="0" w:line="477" w:lineRule="auto"/>
        <w:jc w:val="both"/>
        <w:sectPr>
          <w:pgSz w:w="12240" w:h="15840"/>
          <w:pgMar w:header="762" w:footer="0" w:top="1380" w:bottom="280" w:left="1440" w:right="1080"/>
        </w:sectPr>
      </w:pPr>
    </w:p>
    <w:p>
      <w:pPr>
        <w:pStyle w:val="BodyText"/>
        <w:spacing w:before="87"/>
      </w:pPr>
      <w:r>
        <w:rPr/>
        <w:t>Ministerio</w:t>
      </w:r>
      <w:r>
        <w:rPr>
          <w:spacing w:val="64"/>
        </w:rPr>
        <w:t> </w:t>
      </w:r>
      <w:r>
        <w:rPr/>
        <w:t>TIC.</w:t>
      </w:r>
      <w:r>
        <w:rPr>
          <w:spacing w:val="72"/>
        </w:rPr>
        <w:t> </w:t>
      </w:r>
      <w:r>
        <w:rPr/>
        <w:t>(2013).</w:t>
      </w:r>
      <w:r>
        <w:rPr>
          <w:spacing w:val="72"/>
        </w:rPr>
        <w:t> </w:t>
      </w:r>
      <w:r>
        <w:rPr/>
        <w:t>Arquitectura</w:t>
      </w:r>
      <w:r>
        <w:rPr>
          <w:spacing w:val="70"/>
        </w:rPr>
        <w:t> </w:t>
      </w:r>
      <w:r>
        <w:rPr/>
        <w:t>empresarial,</w:t>
      </w:r>
      <w:r>
        <w:rPr>
          <w:spacing w:val="77"/>
        </w:rPr>
        <w:t> </w:t>
      </w:r>
      <w:r>
        <w:rPr/>
        <w:t>El</w:t>
      </w:r>
      <w:r>
        <w:rPr>
          <w:spacing w:val="66"/>
        </w:rPr>
        <w:t> </w:t>
      </w:r>
      <w:r>
        <w:rPr/>
        <w:t>camino</w:t>
      </w:r>
      <w:r>
        <w:rPr>
          <w:spacing w:val="71"/>
        </w:rPr>
        <w:t> </w:t>
      </w:r>
      <w:r>
        <w:rPr/>
        <w:t>hacia</w:t>
      </w:r>
      <w:r>
        <w:rPr>
          <w:spacing w:val="71"/>
        </w:rPr>
        <w:t> </w:t>
      </w:r>
      <w:r>
        <w:rPr/>
        <w:t>un</w:t>
      </w:r>
      <w:r>
        <w:rPr>
          <w:spacing w:val="67"/>
        </w:rPr>
        <w:t> </w:t>
      </w:r>
      <w:r>
        <w:rPr/>
        <w:t>gobierno</w:t>
      </w:r>
      <w:r>
        <w:rPr>
          <w:spacing w:val="72"/>
        </w:rPr>
        <w:t> </w:t>
      </w:r>
      <w:r>
        <w:rPr>
          <w:spacing w:val="-2"/>
        </w:rPr>
        <w:t>integrado.</w:t>
      </w:r>
    </w:p>
    <w:p>
      <w:pPr>
        <w:spacing w:before="274"/>
        <w:ind w:left="480" w:right="0" w:firstLine="0"/>
        <w:jc w:val="left"/>
        <w:rPr>
          <w:sz w:val="24"/>
        </w:rPr>
      </w:pPr>
      <w:r>
        <w:rPr>
          <w:i/>
          <w:sz w:val="24"/>
        </w:rPr>
        <w:t>Cio@Gov</w:t>
      </w:r>
      <w:r>
        <w:rPr>
          <w:sz w:val="24"/>
        </w:rPr>
        <w:t>,</w:t>
      </w:r>
      <w:r>
        <w:rPr>
          <w:spacing w:val="-4"/>
          <w:sz w:val="24"/>
        </w:rPr>
        <w:t> (2).</w:t>
      </w:r>
    </w:p>
    <w:p>
      <w:pPr>
        <w:pStyle w:val="BodyText"/>
        <w:spacing w:before="3"/>
      </w:pPr>
    </w:p>
    <w:p>
      <w:pPr>
        <w:spacing w:line="477" w:lineRule="auto" w:before="0"/>
        <w:ind w:left="0" w:right="0" w:firstLine="0"/>
        <w:jc w:val="left"/>
        <w:rPr>
          <w:i/>
          <w:sz w:val="24"/>
        </w:rPr>
      </w:pPr>
      <w:r>
        <w:rPr>
          <w:sz w:val="24"/>
        </w:rPr>
        <w:t>Ministerio TIC. (2014). </w:t>
      </w:r>
      <w:r>
        <w:rPr>
          <w:i/>
          <w:sz w:val="24"/>
        </w:rPr>
        <w:t>G . GOB . 01 Guía del dominio de Gobierno de TI Guía Técnica</w:t>
      </w:r>
      <w:r>
        <w:rPr>
          <w:sz w:val="24"/>
        </w:rPr>
        <w:t>. 1–39. Ministerio</w:t>
      </w:r>
      <w:r>
        <w:rPr>
          <w:spacing w:val="-1"/>
          <w:sz w:val="24"/>
        </w:rPr>
        <w:t> </w:t>
      </w:r>
      <w:r>
        <w:rPr>
          <w:sz w:val="24"/>
        </w:rPr>
        <w:t>TIC.</w:t>
      </w:r>
      <w:r>
        <w:rPr>
          <w:spacing w:val="7"/>
          <w:sz w:val="24"/>
        </w:rPr>
        <w:t> </w:t>
      </w:r>
      <w:r>
        <w:rPr>
          <w:sz w:val="24"/>
        </w:rPr>
        <w:t>(2017a).</w:t>
      </w:r>
      <w:r>
        <w:rPr>
          <w:spacing w:val="10"/>
          <w:sz w:val="24"/>
        </w:rPr>
        <w:t> </w:t>
      </w:r>
      <w:r>
        <w:rPr>
          <w:i/>
          <w:sz w:val="24"/>
        </w:rPr>
        <w:t>Guía</w:t>
      </w:r>
      <w:r>
        <w:rPr>
          <w:i/>
          <w:spacing w:val="7"/>
          <w:sz w:val="24"/>
        </w:rPr>
        <w:t> </w:t>
      </w:r>
      <w:r>
        <w:rPr>
          <w:i/>
          <w:sz w:val="24"/>
        </w:rPr>
        <w:t>del</w:t>
      </w:r>
      <w:r>
        <w:rPr>
          <w:i/>
          <w:spacing w:val="6"/>
          <w:sz w:val="24"/>
        </w:rPr>
        <w:t> </w:t>
      </w:r>
      <w:r>
        <w:rPr>
          <w:i/>
          <w:sz w:val="24"/>
        </w:rPr>
        <w:t>dominio</w:t>
      </w:r>
      <w:r>
        <w:rPr>
          <w:i/>
          <w:spacing w:val="6"/>
          <w:sz w:val="24"/>
        </w:rPr>
        <w:t> </w:t>
      </w:r>
      <w:r>
        <w:rPr>
          <w:i/>
          <w:sz w:val="24"/>
        </w:rPr>
        <w:t>de</w:t>
      </w:r>
      <w:r>
        <w:rPr>
          <w:i/>
          <w:spacing w:val="6"/>
          <w:sz w:val="24"/>
        </w:rPr>
        <w:t> </w:t>
      </w:r>
      <w:r>
        <w:rPr>
          <w:i/>
          <w:sz w:val="24"/>
        </w:rPr>
        <w:t>Estrategia:</w:t>
      </w:r>
      <w:r>
        <w:rPr>
          <w:i/>
          <w:spacing w:val="7"/>
          <w:sz w:val="24"/>
        </w:rPr>
        <w:t> </w:t>
      </w:r>
      <w:r>
        <w:rPr>
          <w:i/>
          <w:sz w:val="24"/>
        </w:rPr>
        <w:t>Definición</w:t>
      </w:r>
      <w:r>
        <w:rPr>
          <w:i/>
          <w:spacing w:val="6"/>
          <w:sz w:val="24"/>
        </w:rPr>
        <w:t> </w:t>
      </w:r>
      <w:r>
        <w:rPr>
          <w:i/>
          <w:sz w:val="24"/>
        </w:rPr>
        <w:t>y</w:t>
      </w:r>
      <w:r>
        <w:rPr>
          <w:i/>
          <w:spacing w:val="6"/>
          <w:sz w:val="24"/>
        </w:rPr>
        <w:t> </w:t>
      </w:r>
      <w:r>
        <w:rPr>
          <w:i/>
          <w:sz w:val="24"/>
        </w:rPr>
        <w:t>diseño</w:t>
      </w:r>
      <w:r>
        <w:rPr>
          <w:i/>
          <w:spacing w:val="7"/>
          <w:sz w:val="24"/>
        </w:rPr>
        <w:t> </w:t>
      </w:r>
      <w:r>
        <w:rPr>
          <w:i/>
          <w:sz w:val="24"/>
        </w:rPr>
        <w:t>de</w:t>
      </w:r>
      <w:r>
        <w:rPr>
          <w:i/>
          <w:spacing w:val="5"/>
          <w:sz w:val="24"/>
        </w:rPr>
        <w:t> </w:t>
      </w:r>
      <w:r>
        <w:rPr>
          <w:i/>
          <w:sz w:val="24"/>
        </w:rPr>
        <w:t>una</w:t>
      </w:r>
      <w:r>
        <w:rPr>
          <w:i/>
          <w:spacing w:val="7"/>
          <w:sz w:val="24"/>
        </w:rPr>
        <w:t> </w:t>
      </w:r>
      <w:r>
        <w:rPr>
          <w:i/>
          <w:sz w:val="24"/>
        </w:rPr>
        <w:t>política</w:t>
      </w:r>
      <w:r>
        <w:rPr>
          <w:i/>
          <w:spacing w:val="7"/>
          <w:sz w:val="24"/>
        </w:rPr>
        <w:t> </w:t>
      </w:r>
      <w:r>
        <w:rPr>
          <w:i/>
          <w:spacing w:val="-7"/>
          <w:sz w:val="24"/>
        </w:rPr>
        <w:t>de</w:t>
      </w:r>
    </w:p>
    <w:p>
      <w:pPr>
        <w:pStyle w:val="BodyText"/>
        <w:tabs>
          <w:tab w:pos="1430" w:val="left" w:leader="none"/>
          <w:tab w:pos="3039" w:val="left" w:leader="none"/>
          <w:tab w:pos="4179" w:val="left" w:leader="none"/>
        </w:tabs>
        <w:spacing w:line="482" w:lineRule="auto" w:before="2"/>
        <w:ind w:left="480" w:right="370"/>
      </w:pPr>
      <w:r>
        <w:rPr>
          <w:i/>
          <w:spacing w:val="-4"/>
        </w:rPr>
        <w:t>TI</w:t>
      </w:r>
      <w:r>
        <w:rPr>
          <w:spacing w:val="-4"/>
        </w:rPr>
        <w:t>.</w:t>
      </w:r>
      <w:r>
        <w:rPr/>
        <w:tab/>
      </w:r>
      <w:r>
        <w:rPr>
          <w:spacing w:val="-2"/>
        </w:rPr>
        <w:t>Retrieved</w:t>
      </w:r>
      <w:r>
        <w:rPr/>
        <w:tab/>
      </w:r>
      <w:r>
        <w:rPr>
          <w:spacing w:val="-4"/>
        </w:rPr>
        <w:t>from</w:t>
      </w:r>
      <w:r>
        <w:rPr/>
        <w:tab/>
      </w:r>
      <w:r>
        <w:rPr>
          <w:spacing w:val="-2"/>
        </w:rPr>
        <w:t>https://</w:t>
      </w:r>
      <w:hyperlink r:id="rId142">
        <w:r>
          <w:rPr>
            <w:spacing w:val="-2"/>
          </w:rPr>
          <w:t>www.mintic.gov.co/arquitecturati/630/articles-</w:t>
        </w:r>
      </w:hyperlink>
      <w:r>
        <w:rPr>
          <w:spacing w:val="-2"/>
        </w:rPr>
        <w:t> 9481_recurso_pdf.pdf</w:t>
      </w:r>
    </w:p>
    <w:p>
      <w:pPr>
        <w:spacing w:line="482" w:lineRule="auto" w:before="0"/>
        <w:ind w:left="480" w:right="370" w:hanging="481"/>
        <w:jc w:val="left"/>
        <w:rPr>
          <w:sz w:val="24"/>
        </w:rPr>
      </w:pPr>
      <w:r>
        <w:rPr>
          <w:sz w:val="24"/>
        </w:rPr>
        <w:t>Ministerio TIC. (2017b). </w:t>
      </w:r>
      <w:r>
        <w:rPr>
          <w:i/>
          <w:sz w:val="24"/>
        </w:rPr>
        <w:t>Guía del dominio de Estrategia: Definición y diseño de una política de </w:t>
      </w:r>
      <w:r>
        <w:rPr>
          <w:i/>
          <w:spacing w:val="-4"/>
          <w:sz w:val="24"/>
        </w:rPr>
        <w:t>TI</w:t>
      </w:r>
      <w:r>
        <w:rPr>
          <w:spacing w:val="-4"/>
          <w:sz w:val="24"/>
        </w:rPr>
        <w:t>.</w:t>
      </w:r>
    </w:p>
    <w:p>
      <w:pPr>
        <w:pStyle w:val="BodyText"/>
        <w:tabs>
          <w:tab w:pos="2609" w:val="left" w:leader="none"/>
          <w:tab w:pos="4414" w:val="left" w:leader="none"/>
          <w:tab w:pos="6308" w:val="left" w:leader="none"/>
          <w:tab w:pos="7483" w:val="left" w:leader="none"/>
          <w:tab w:pos="8899" w:val="left" w:leader="none"/>
        </w:tabs>
        <w:spacing w:line="480" w:lineRule="auto"/>
        <w:ind w:left="480" w:right="358" w:hanging="481"/>
        <w:jc w:val="both"/>
      </w:pPr>
      <w:r>
        <w:rPr/>
        <w:t>Ministry</w:t>
      </w:r>
      <w:r>
        <w:rPr>
          <w:spacing w:val="-4"/>
        </w:rPr>
        <w:t> </w:t>
      </w:r>
      <w:r>
        <w:rPr/>
        <w:t>of</w:t>
      </w:r>
      <w:r>
        <w:rPr>
          <w:spacing w:val="-3"/>
        </w:rPr>
        <w:t> </w:t>
      </w:r>
      <w:r>
        <w:rPr/>
        <w:t>the Interior</w:t>
      </w:r>
      <w:r>
        <w:rPr>
          <w:spacing w:val="-3"/>
        </w:rPr>
        <w:t> </w:t>
      </w:r>
      <w:r>
        <w:rPr/>
        <w:t>and Safety,</w:t>
      </w:r>
      <w:r>
        <w:rPr>
          <w:spacing w:val="-3"/>
        </w:rPr>
        <w:t> </w:t>
      </w:r>
      <w:r>
        <w:rPr/>
        <w:t>K.</w:t>
      </w:r>
      <w:r>
        <w:rPr>
          <w:spacing w:val="-3"/>
        </w:rPr>
        <w:t> </w:t>
      </w:r>
      <w:r>
        <w:rPr/>
        <w:t>(n.d.). National</w:t>
      </w:r>
      <w:r>
        <w:rPr>
          <w:spacing w:val="-5"/>
        </w:rPr>
        <w:t> </w:t>
      </w:r>
      <w:r>
        <w:rPr/>
        <w:t>Administration&amp;gt;</w:t>
      </w:r>
      <w:r>
        <w:rPr>
          <w:spacing w:val="-5"/>
        </w:rPr>
        <w:t> </w:t>
      </w:r>
      <w:r>
        <w:rPr/>
        <w:t>E-Government&amp;gt; E- </w:t>
      </w:r>
      <w:r>
        <w:rPr>
          <w:spacing w:val="-2"/>
        </w:rPr>
        <w:t>Government.</w:t>
      </w:r>
      <w:r>
        <w:rPr/>
        <w:tab/>
      </w:r>
      <w:r>
        <w:rPr>
          <w:spacing w:val="-2"/>
        </w:rPr>
        <w:t>Retrieved</w:t>
      </w:r>
      <w:r>
        <w:rPr/>
        <w:tab/>
      </w:r>
      <w:r>
        <w:rPr>
          <w:spacing w:val="-2"/>
        </w:rPr>
        <w:t>November</w:t>
      </w:r>
      <w:r>
        <w:rPr/>
        <w:tab/>
      </w:r>
      <w:r>
        <w:rPr>
          <w:spacing w:val="-4"/>
        </w:rPr>
        <w:t>13,</w:t>
      </w:r>
      <w:r>
        <w:rPr/>
        <w:tab/>
      </w:r>
      <w:r>
        <w:rPr>
          <w:spacing w:val="-2"/>
        </w:rPr>
        <w:t>2018,</w:t>
      </w:r>
      <w:r>
        <w:rPr/>
        <w:tab/>
      </w:r>
      <w:r>
        <w:rPr>
          <w:spacing w:val="-4"/>
        </w:rPr>
        <w:t>from </w:t>
      </w:r>
      <w:r>
        <w:rPr>
          <w:spacing w:val="-2"/>
        </w:rPr>
        <w:t>https://</w:t>
      </w:r>
      <w:hyperlink r:id="rId143">
        <w:r>
          <w:rPr>
            <w:spacing w:val="-2"/>
          </w:rPr>
          <w:t>www.mois.go.kr/eng/sub/a03/EGovernment/screen.do</w:t>
        </w:r>
      </w:hyperlink>
    </w:p>
    <w:p>
      <w:pPr>
        <w:spacing w:line="480" w:lineRule="auto" w:before="0"/>
        <w:ind w:left="480" w:right="352" w:hanging="481"/>
        <w:jc w:val="both"/>
        <w:rPr>
          <w:sz w:val="24"/>
        </w:rPr>
      </w:pPr>
      <w:r>
        <w:rPr>
          <w:sz w:val="24"/>
        </w:rPr>
        <w:t>MINTIC.</w:t>
      </w:r>
      <w:r>
        <w:rPr>
          <w:spacing w:val="-5"/>
          <w:sz w:val="24"/>
        </w:rPr>
        <w:t> </w:t>
      </w:r>
      <w:r>
        <w:rPr>
          <w:sz w:val="24"/>
        </w:rPr>
        <w:t>(2017).</w:t>
      </w:r>
      <w:r>
        <w:rPr>
          <w:spacing w:val="-3"/>
          <w:sz w:val="24"/>
        </w:rPr>
        <w:t> </w:t>
      </w:r>
      <w:r>
        <w:rPr>
          <w:i/>
          <w:sz w:val="24"/>
        </w:rPr>
        <w:t>Generalidades</w:t>
      </w:r>
      <w:r>
        <w:rPr>
          <w:i/>
          <w:spacing w:val="-4"/>
          <w:sz w:val="24"/>
        </w:rPr>
        <w:t> </w:t>
      </w:r>
      <w:r>
        <w:rPr>
          <w:i/>
          <w:sz w:val="24"/>
        </w:rPr>
        <w:t>Guía</w:t>
      </w:r>
      <w:r>
        <w:rPr>
          <w:i/>
          <w:spacing w:val="-5"/>
          <w:sz w:val="24"/>
        </w:rPr>
        <w:t> </w:t>
      </w:r>
      <w:r>
        <w:rPr>
          <w:i/>
          <w:sz w:val="24"/>
        </w:rPr>
        <w:t>Técnica</w:t>
      </w:r>
      <w:r>
        <w:rPr>
          <w:i/>
          <w:spacing w:val="-5"/>
          <w:sz w:val="24"/>
        </w:rPr>
        <w:t> </w:t>
      </w:r>
      <w:r>
        <w:rPr>
          <w:i/>
          <w:sz w:val="24"/>
        </w:rPr>
        <w:t>del</w:t>
      </w:r>
      <w:r>
        <w:rPr>
          <w:i/>
          <w:spacing w:val="-6"/>
          <w:sz w:val="24"/>
        </w:rPr>
        <w:t> </w:t>
      </w:r>
      <w:r>
        <w:rPr>
          <w:i/>
          <w:sz w:val="24"/>
        </w:rPr>
        <w:t>Marco</w:t>
      </w:r>
      <w:r>
        <w:rPr>
          <w:i/>
          <w:spacing w:val="-5"/>
          <w:sz w:val="24"/>
        </w:rPr>
        <w:t> </w:t>
      </w:r>
      <w:r>
        <w:rPr>
          <w:i/>
          <w:sz w:val="24"/>
        </w:rPr>
        <w:t>de</w:t>
      </w:r>
      <w:r>
        <w:rPr>
          <w:i/>
          <w:spacing w:val="-6"/>
          <w:sz w:val="24"/>
        </w:rPr>
        <w:t> </w:t>
      </w:r>
      <w:r>
        <w:rPr>
          <w:i/>
          <w:sz w:val="24"/>
        </w:rPr>
        <w:t>Referencia</w:t>
      </w:r>
      <w:r>
        <w:rPr>
          <w:i/>
          <w:spacing w:val="-5"/>
          <w:sz w:val="24"/>
        </w:rPr>
        <w:t> </w:t>
      </w:r>
      <w:r>
        <w:rPr>
          <w:i/>
          <w:sz w:val="24"/>
        </w:rPr>
        <w:t>de</w:t>
      </w:r>
      <w:r>
        <w:rPr>
          <w:i/>
          <w:spacing w:val="-6"/>
          <w:sz w:val="24"/>
        </w:rPr>
        <w:t> </w:t>
      </w:r>
      <w:r>
        <w:rPr>
          <w:i/>
          <w:sz w:val="24"/>
        </w:rPr>
        <w:t>AE</w:t>
      </w:r>
      <w:r>
        <w:rPr>
          <w:i/>
          <w:spacing w:val="-6"/>
          <w:sz w:val="24"/>
        </w:rPr>
        <w:t> </w:t>
      </w:r>
      <w:r>
        <w:rPr>
          <w:i/>
          <w:sz w:val="24"/>
        </w:rPr>
        <w:t>para la</w:t>
      </w:r>
      <w:r>
        <w:rPr>
          <w:i/>
          <w:spacing w:val="-5"/>
          <w:sz w:val="24"/>
        </w:rPr>
        <w:t> </w:t>
      </w:r>
      <w:r>
        <w:rPr>
          <w:i/>
          <w:sz w:val="24"/>
        </w:rPr>
        <w:t>gestión</w:t>
      </w:r>
      <w:r>
        <w:rPr>
          <w:i/>
          <w:spacing w:val="-5"/>
          <w:sz w:val="24"/>
        </w:rPr>
        <w:t> </w:t>
      </w:r>
      <w:r>
        <w:rPr>
          <w:i/>
          <w:sz w:val="24"/>
        </w:rPr>
        <w:t>de TI</w:t>
      </w:r>
      <w:r>
        <w:rPr>
          <w:sz w:val="24"/>
        </w:rPr>
        <w:t>. 57. Retrieved from https://</w:t>
      </w:r>
      <w:hyperlink r:id="rId144">
        <w:r>
          <w:rPr>
            <w:sz w:val="24"/>
          </w:rPr>
          <w:t>www.mintic.gov.co/arquitecturati/630/propertyvalues-</w:t>
        </w:r>
      </w:hyperlink>
      <w:r>
        <w:rPr>
          <w:sz w:val="24"/>
        </w:rPr>
        <w:t> </w:t>
      </w:r>
      <w:r>
        <w:rPr>
          <w:spacing w:val="-2"/>
          <w:sz w:val="24"/>
        </w:rPr>
        <w:t>8158_descargable_3.pdf</w:t>
      </w:r>
    </w:p>
    <w:p>
      <w:pPr>
        <w:tabs>
          <w:tab w:pos="3200" w:val="left" w:leader="none"/>
        </w:tabs>
        <w:spacing w:line="480" w:lineRule="auto" w:before="0"/>
        <w:ind w:left="480" w:right="348" w:hanging="481"/>
        <w:jc w:val="both"/>
        <w:rPr>
          <w:sz w:val="24"/>
        </w:rPr>
      </w:pPr>
      <w:r>
        <w:rPr>
          <w:sz w:val="24"/>
        </w:rPr>
        <w:t>MINTIC. (2018a). </w:t>
      </w:r>
      <w:r>
        <w:rPr>
          <w:i/>
          <w:sz w:val="24"/>
        </w:rPr>
        <w:t>Manual</w:t>
      </w:r>
      <w:r>
        <w:rPr>
          <w:i/>
          <w:spacing w:val="-1"/>
          <w:sz w:val="24"/>
        </w:rPr>
        <w:t> </w:t>
      </w:r>
      <w:r>
        <w:rPr>
          <w:i/>
          <w:sz w:val="24"/>
        </w:rPr>
        <w:t>para la Implementación de</w:t>
      </w:r>
      <w:r>
        <w:rPr>
          <w:i/>
          <w:spacing w:val="-1"/>
          <w:sz w:val="24"/>
        </w:rPr>
        <w:t> </w:t>
      </w:r>
      <w:r>
        <w:rPr>
          <w:i/>
          <w:sz w:val="24"/>
        </w:rPr>
        <w:t>la Estrategia de</w:t>
      </w:r>
      <w:r>
        <w:rPr>
          <w:i/>
          <w:spacing w:val="-1"/>
          <w:sz w:val="24"/>
        </w:rPr>
        <w:t> </w:t>
      </w:r>
      <w:r>
        <w:rPr>
          <w:i/>
          <w:sz w:val="24"/>
        </w:rPr>
        <w:t>Gobierno en Línea 2012- 2015</w:t>
      </w:r>
      <w:r>
        <w:rPr>
          <w:sz w:val="24"/>
        </w:rPr>
        <w:t>.</w:t>
      </w:r>
      <w:r>
        <w:rPr>
          <w:spacing w:val="80"/>
          <w:sz w:val="24"/>
        </w:rPr>
        <w:t>   </w:t>
      </w:r>
      <w:r>
        <w:rPr>
          <w:sz w:val="24"/>
        </w:rPr>
        <w:t>Retrieved</w:t>
        <w:tab/>
        <w:t>from </w:t>
      </w:r>
      <w:hyperlink r:id="rId145">
        <w:r>
          <w:rPr>
            <w:sz w:val="24"/>
          </w:rPr>
          <w:t>http://estrategia.gobiernoenlinea.gov.co/623/articles-</w:t>
        </w:r>
      </w:hyperlink>
      <w:r>
        <w:rPr>
          <w:sz w:val="24"/>
        </w:rPr>
        <w:t> </w:t>
      </w:r>
      <w:r>
        <w:rPr>
          <w:spacing w:val="-2"/>
          <w:sz w:val="24"/>
        </w:rPr>
        <w:t>7929_recurso_1.pdf</w:t>
      </w:r>
    </w:p>
    <w:p>
      <w:pPr>
        <w:spacing w:line="482" w:lineRule="auto" w:before="0"/>
        <w:ind w:left="480" w:right="360" w:hanging="481"/>
        <w:jc w:val="both"/>
        <w:rPr>
          <w:sz w:val="24"/>
        </w:rPr>
      </w:pPr>
      <w:r>
        <w:rPr>
          <w:sz w:val="24"/>
        </w:rPr>
        <w:t>MINTIC. (2018b). </w:t>
      </w:r>
      <w:r>
        <w:rPr>
          <w:i/>
          <w:sz w:val="24"/>
        </w:rPr>
        <w:t>Manual Política</w:t>
      </w:r>
      <w:r>
        <w:rPr>
          <w:i/>
          <w:spacing w:val="40"/>
          <w:sz w:val="24"/>
        </w:rPr>
        <w:t> </w:t>
      </w:r>
      <w:r>
        <w:rPr>
          <w:i/>
          <w:sz w:val="24"/>
        </w:rPr>
        <w:t>de</w:t>
      </w:r>
      <w:r>
        <w:rPr>
          <w:i/>
          <w:spacing w:val="40"/>
          <w:sz w:val="24"/>
        </w:rPr>
        <w:t> </w:t>
      </w:r>
      <w:r>
        <w:rPr>
          <w:i/>
          <w:sz w:val="24"/>
        </w:rPr>
        <w:t>Gobierno Digital</w:t>
      </w:r>
      <w:r>
        <w:rPr>
          <w:sz w:val="24"/>
        </w:rPr>
        <w:t>. 13. Retrieved from </w:t>
      </w:r>
      <w:hyperlink r:id="rId146">
        <w:r>
          <w:rPr>
            <w:spacing w:val="-2"/>
            <w:sz w:val="24"/>
          </w:rPr>
          <w:t>http://mintic.gov.co/portal/604/articles-61775_recurso_2.pdf</w:t>
        </w:r>
      </w:hyperlink>
    </w:p>
    <w:p>
      <w:pPr>
        <w:spacing w:line="272" w:lineRule="exact" w:before="0"/>
        <w:ind w:left="0" w:right="0" w:firstLine="0"/>
        <w:jc w:val="left"/>
        <w:rPr>
          <w:i/>
          <w:sz w:val="24"/>
        </w:rPr>
      </w:pPr>
      <w:r>
        <w:rPr>
          <w:i/>
          <w:sz w:val="24"/>
        </w:rPr>
        <w:t>MinTIC</w:t>
      </w:r>
      <w:r>
        <w:rPr>
          <w:i/>
          <w:spacing w:val="6"/>
          <w:sz w:val="24"/>
        </w:rPr>
        <w:t> </w:t>
      </w:r>
      <w:r>
        <w:rPr>
          <w:i/>
          <w:sz w:val="24"/>
        </w:rPr>
        <w:t>y</w:t>
      </w:r>
      <w:r>
        <w:rPr>
          <w:i/>
          <w:spacing w:val="8"/>
          <w:sz w:val="24"/>
        </w:rPr>
        <w:t> </w:t>
      </w:r>
      <w:r>
        <w:rPr>
          <w:i/>
          <w:sz w:val="24"/>
        </w:rPr>
        <w:t>OCDE</w:t>
      </w:r>
      <w:r>
        <w:rPr>
          <w:i/>
          <w:spacing w:val="8"/>
          <w:sz w:val="24"/>
        </w:rPr>
        <w:t> </w:t>
      </w:r>
      <w:r>
        <w:rPr>
          <w:i/>
          <w:sz w:val="24"/>
        </w:rPr>
        <w:t>presentaron</w:t>
      </w:r>
      <w:r>
        <w:rPr>
          <w:i/>
          <w:spacing w:val="9"/>
          <w:sz w:val="24"/>
        </w:rPr>
        <w:t> </w:t>
      </w:r>
      <w:r>
        <w:rPr>
          <w:i/>
          <w:sz w:val="24"/>
        </w:rPr>
        <w:t>los</w:t>
      </w:r>
      <w:r>
        <w:rPr>
          <w:i/>
          <w:spacing w:val="11"/>
          <w:sz w:val="24"/>
        </w:rPr>
        <w:t> </w:t>
      </w:r>
      <w:r>
        <w:rPr>
          <w:i/>
          <w:sz w:val="24"/>
        </w:rPr>
        <w:t>resultados</w:t>
      </w:r>
      <w:r>
        <w:rPr>
          <w:i/>
          <w:spacing w:val="11"/>
          <w:sz w:val="24"/>
        </w:rPr>
        <w:t> </w:t>
      </w:r>
      <w:r>
        <w:rPr>
          <w:i/>
          <w:sz w:val="24"/>
        </w:rPr>
        <w:t>de</w:t>
      </w:r>
      <w:r>
        <w:rPr>
          <w:i/>
          <w:spacing w:val="12"/>
          <w:sz w:val="24"/>
        </w:rPr>
        <w:t> </w:t>
      </w:r>
      <w:r>
        <w:rPr>
          <w:i/>
          <w:sz w:val="24"/>
        </w:rPr>
        <w:t>la</w:t>
      </w:r>
      <w:r>
        <w:rPr>
          <w:i/>
          <w:spacing w:val="9"/>
          <w:sz w:val="24"/>
        </w:rPr>
        <w:t> </w:t>
      </w:r>
      <w:r>
        <w:rPr>
          <w:i/>
          <w:sz w:val="24"/>
        </w:rPr>
        <w:t>‘Revisión</w:t>
      </w:r>
      <w:r>
        <w:rPr>
          <w:i/>
          <w:spacing w:val="14"/>
          <w:sz w:val="24"/>
        </w:rPr>
        <w:t> </w:t>
      </w:r>
      <w:r>
        <w:rPr>
          <w:i/>
          <w:sz w:val="24"/>
        </w:rPr>
        <w:t>de</w:t>
      </w:r>
      <w:r>
        <w:rPr>
          <w:i/>
          <w:spacing w:val="13"/>
          <w:sz w:val="24"/>
        </w:rPr>
        <w:t> </w:t>
      </w:r>
      <w:r>
        <w:rPr>
          <w:i/>
          <w:sz w:val="24"/>
        </w:rPr>
        <w:t>Gobierno</w:t>
      </w:r>
      <w:r>
        <w:rPr>
          <w:i/>
          <w:spacing w:val="9"/>
          <w:sz w:val="24"/>
        </w:rPr>
        <w:t> </w:t>
      </w:r>
      <w:r>
        <w:rPr>
          <w:i/>
          <w:sz w:val="24"/>
        </w:rPr>
        <w:t>Digital</w:t>
      </w:r>
      <w:r>
        <w:rPr>
          <w:i/>
          <w:spacing w:val="8"/>
          <w:sz w:val="24"/>
        </w:rPr>
        <w:t> </w:t>
      </w:r>
      <w:r>
        <w:rPr>
          <w:i/>
          <w:sz w:val="24"/>
        </w:rPr>
        <w:t>de</w:t>
      </w:r>
      <w:r>
        <w:rPr>
          <w:i/>
          <w:spacing w:val="8"/>
          <w:sz w:val="24"/>
        </w:rPr>
        <w:t> </w:t>
      </w:r>
      <w:r>
        <w:rPr>
          <w:i/>
          <w:spacing w:val="-2"/>
          <w:sz w:val="24"/>
        </w:rPr>
        <w:t>Colombia.’</w:t>
      </w:r>
    </w:p>
    <w:p>
      <w:pPr>
        <w:pStyle w:val="BodyText"/>
        <w:spacing w:before="270"/>
        <w:ind w:left="480"/>
      </w:pPr>
      <w:r>
        <w:rPr/>
        <w:t>(2018).</w:t>
      </w:r>
      <w:r>
        <w:rPr>
          <w:spacing w:val="-12"/>
        </w:rPr>
        <w:t> </w:t>
      </w:r>
      <w:r>
        <w:rPr/>
        <w:t>Retrieved</w:t>
      </w:r>
      <w:r>
        <w:rPr>
          <w:spacing w:val="-7"/>
        </w:rPr>
        <w:t> </w:t>
      </w:r>
      <w:r>
        <w:rPr/>
        <w:t>from</w:t>
      </w:r>
      <w:r>
        <w:rPr>
          <w:spacing w:val="-7"/>
        </w:rPr>
        <w:t> </w:t>
      </w:r>
      <w:r>
        <w:rPr/>
        <w:t>https://</w:t>
      </w:r>
      <w:hyperlink r:id="rId147">
        <w:r>
          <w:rPr/>
          <w:t>www.mintic.gov.co/portal/604/w3-article-</w:t>
        </w:r>
        <w:r>
          <w:rPr>
            <w:spacing w:val="-2"/>
          </w:rPr>
          <w:t>74034.html</w:t>
        </w:r>
      </w:hyperlink>
    </w:p>
    <w:p>
      <w:pPr>
        <w:spacing w:line="477" w:lineRule="auto" w:before="274"/>
        <w:ind w:left="0" w:right="0" w:firstLine="0"/>
        <w:jc w:val="left"/>
        <w:rPr>
          <w:sz w:val="24"/>
        </w:rPr>
      </w:pPr>
      <w:r>
        <w:rPr>
          <w:sz w:val="24"/>
        </w:rPr>
        <w:t>Niven,</w:t>
      </w:r>
      <w:r>
        <w:rPr>
          <w:spacing w:val="-2"/>
          <w:sz w:val="24"/>
        </w:rPr>
        <w:t> </w:t>
      </w:r>
      <w:r>
        <w:rPr>
          <w:sz w:val="24"/>
        </w:rPr>
        <w:t>P.</w:t>
      </w:r>
      <w:r>
        <w:rPr>
          <w:spacing w:val="-2"/>
          <w:sz w:val="24"/>
        </w:rPr>
        <w:t> </w:t>
      </w:r>
      <w:r>
        <w:rPr>
          <w:sz w:val="24"/>
        </w:rPr>
        <w:t>R.</w:t>
      </w:r>
      <w:r>
        <w:rPr>
          <w:spacing w:val="-2"/>
          <w:sz w:val="24"/>
        </w:rPr>
        <w:t> </w:t>
      </w:r>
      <w:r>
        <w:rPr>
          <w:sz w:val="24"/>
        </w:rPr>
        <w:t>(2008).</w:t>
      </w:r>
      <w:r>
        <w:rPr>
          <w:spacing w:val="-1"/>
          <w:sz w:val="24"/>
        </w:rPr>
        <w:t> </w:t>
      </w:r>
      <w:r>
        <w:rPr>
          <w:i/>
          <w:sz w:val="24"/>
        </w:rPr>
        <w:t>Balanced</w:t>
      </w:r>
      <w:r>
        <w:rPr>
          <w:i/>
          <w:spacing w:val="-2"/>
          <w:sz w:val="24"/>
        </w:rPr>
        <w:t> </w:t>
      </w:r>
      <w:r>
        <w:rPr>
          <w:i/>
          <w:sz w:val="24"/>
        </w:rPr>
        <w:t>Scorecard</w:t>
      </w:r>
      <w:r>
        <w:rPr>
          <w:i/>
          <w:spacing w:val="-13"/>
          <w:sz w:val="24"/>
        </w:rPr>
        <w:t> </w:t>
      </w:r>
      <w:r>
        <w:rPr>
          <w:i/>
          <w:sz w:val="24"/>
        </w:rPr>
        <w:t>:</w:t>
      </w:r>
      <w:r>
        <w:rPr>
          <w:i/>
          <w:spacing w:val="-2"/>
          <w:sz w:val="24"/>
        </w:rPr>
        <w:t> </w:t>
      </w:r>
      <w:r>
        <w:rPr>
          <w:i/>
          <w:sz w:val="24"/>
        </w:rPr>
        <w:t>Step-by-Step</w:t>
      </w:r>
      <w:r>
        <w:rPr>
          <w:i/>
          <w:spacing w:val="-2"/>
          <w:sz w:val="24"/>
        </w:rPr>
        <w:t> </w:t>
      </w:r>
      <w:r>
        <w:rPr>
          <w:i/>
          <w:sz w:val="24"/>
        </w:rPr>
        <w:t>for</w:t>
      </w:r>
      <w:r>
        <w:rPr>
          <w:i/>
          <w:spacing w:val="-1"/>
          <w:sz w:val="24"/>
        </w:rPr>
        <w:t> </w:t>
      </w:r>
      <w:r>
        <w:rPr>
          <w:i/>
          <w:sz w:val="24"/>
        </w:rPr>
        <w:t>Government</w:t>
      </w:r>
      <w:r>
        <w:rPr>
          <w:i/>
          <w:spacing w:val="-4"/>
          <w:sz w:val="24"/>
        </w:rPr>
        <w:t> </w:t>
      </w:r>
      <w:r>
        <w:rPr>
          <w:i/>
          <w:sz w:val="24"/>
        </w:rPr>
        <w:t>and</w:t>
      </w:r>
      <w:r>
        <w:rPr>
          <w:i/>
          <w:spacing w:val="-2"/>
          <w:sz w:val="24"/>
        </w:rPr>
        <w:t> </w:t>
      </w:r>
      <w:r>
        <w:rPr>
          <w:i/>
          <w:sz w:val="24"/>
        </w:rPr>
        <w:t>Nonprofit</w:t>
      </w:r>
      <w:r>
        <w:rPr>
          <w:i/>
          <w:spacing w:val="-4"/>
          <w:sz w:val="24"/>
        </w:rPr>
        <w:t> </w:t>
      </w:r>
      <w:r>
        <w:rPr>
          <w:i/>
          <w:sz w:val="24"/>
        </w:rPr>
        <w:t>Agencies</w:t>
      </w:r>
      <w:r>
        <w:rPr>
          <w:sz w:val="24"/>
        </w:rPr>
        <w:t>. Norfolk,</w:t>
      </w:r>
      <w:r>
        <w:rPr>
          <w:spacing w:val="16"/>
          <w:sz w:val="24"/>
        </w:rPr>
        <w:t> </w:t>
      </w:r>
      <w:r>
        <w:rPr>
          <w:sz w:val="24"/>
        </w:rPr>
        <w:t>D.</w:t>
      </w:r>
      <w:r>
        <w:rPr>
          <w:spacing w:val="18"/>
          <w:sz w:val="24"/>
        </w:rPr>
        <w:t> </w:t>
      </w:r>
      <w:r>
        <w:rPr>
          <w:sz w:val="24"/>
        </w:rPr>
        <w:t>(2011).</w:t>
      </w:r>
      <w:r>
        <w:rPr>
          <w:spacing w:val="21"/>
          <w:sz w:val="24"/>
        </w:rPr>
        <w:t> </w:t>
      </w:r>
      <w:r>
        <w:rPr>
          <w:i/>
          <w:sz w:val="24"/>
        </w:rPr>
        <w:t>IT</w:t>
      </w:r>
      <w:r>
        <w:rPr>
          <w:i/>
          <w:spacing w:val="20"/>
          <w:sz w:val="24"/>
        </w:rPr>
        <w:t> </w:t>
      </w:r>
      <w:r>
        <w:rPr>
          <w:i/>
          <w:sz w:val="24"/>
        </w:rPr>
        <w:t>GOVERNANCE</w:t>
      </w:r>
      <w:r>
        <w:rPr>
          <w:i/>
          <w:spacing w:val="21"/>
          <w:sz w:val="24"/>
        </w:rPr>
        <w:t> </w:t>
      </w:r>
      <w:r>
        <w:rPr>
          <w:i/>
          <w:sz w:val="24"/>
        </w:rPr>
        <w:t>Managing</w:t>
      </w:r>
      <w:r>
        <w:rPr>
          <w:i/>
          <w:spacing w:val="18"/>
          <w:sz w:val="24"/>
        </w:rPr>
        <w:t> </w:t>
      </w:r>
      <w:r>
        <w:rPr>
          <w:i/>
          <w:sz w:val="24"/>
        </w:rPr>
        <w:t>Information</w:t>
      </w:r>
      <w:r>
        <w:rPr>
          <w:i/>
          <w:spacing w:val="18"/>
          <w:sz w:val="24"/>
        </w:rPr>
        <w:t> </w:t>
      </w:r>
      <w:r>
        <w:rPr>
          <w:i/>
          <w:sz w:val="24"/>
        </w:rPr>
        <w:t>Technology</w:t>
      </w:r>
      <w:r>
        <w:rPr>
          <w:i/>
          <w:spacing w:val="17"/>
          <w:sz w:val="24"/>
        </w:rPr>
        <w:t> </w:t>
      </w:r>
      <w:r>
        <w:rPr>
          <w:i/>
          <w:sz w:val="24"/>
        </w:rPr>
        <w:t>for</w:t>
      </w:r>
      <w:r>
        <w:rPr>
          <w:i/>
          <w:spacing w:val="20"/>
          <w:sz w:val="24"/>
        </w:rPr>
        <w:t> </w:t>
      </w:r>
      <w:r>
        <w:rPr>
          <w:i/>
          <w:sz w:val="24"/>
        </w:rPr>
        <w:t>Business</w:t>
      </w:r>
      <w:r>
        <w:rPr>
          <w:i/>
          <w:spacing w:val="21"/>
          <w:sz w:val="24"/>
        </w:rPr>
        <w:t> </w:t>
      </w:r>
      <w:r>
        <w:rPr>
          <w:i/>
          <w:spacing w:val="-2"/>
          <w:sz w:val="24"/>
        </w:rPr>
        <w:t>David</w:t>
      </w:r>
      <w:r>
        <w:rPr>
          <w:spacing w:val="-2"/>
          <w:sz w:val="24"/>
        </w:rPr>
        <w:t>.</w:t>
      </w:r>
    </w:p>
    <w:p>
      <w:pPr>
        <w:spacing w:after="0" w:line="477" w:lineRule="auto"/>
        <w:jc w:val="left"/>
        <w:rPr>
          <w:sz w:val="24"/>
        </w:rPr>
        <w:sectPr>
          <w:pgSz w:w="12240" w:h="15840"/>
          <w:pgMar w:header="762" w:footer="0" w:top="1380" w:bottom="280" w:left="1440" w:right="1080"/>
        </w:sectPr>
      </w:pPr>
    </w:p>
    <w:p>
      <w:pPr>
        <w:pStyle w:val="BodyText"/>
        <w:spacing w:before="87"/>
        <w:ind w:left="480"/>
      </w:pPr>
      <w:r>
        <w:rPr>
          <w:spacing w:val="-2"/>
        </w:rPr>
        <w:t>London.</w:t>
      </w:r>
    </w:p>
    <w:p>
      <w:pPr>
        <w:spacing w:line="482" w:lineRule="auto" w:before="274"/>
        <w:ind w:left="480" w:right="0" w:hanging="481"/>
        <w:jc w:val="left"/>
        <w:rPr>
          <w:sz w:val="24"/>
        </w:rPr>
      </w:pPr>
      <w:r>
        <w:rPr>
          <w:sz w:val="24"/>
        </w:rPr>
        <w:t>OCDE. (2018). Revisión del Gobierno Digital en Colombia.</w:t>
      </w:r>
      <w:r>
        <w:rPr>
          <w:spacing w:val="30"/>
          <w:sz w:val="24"/>
        </w:rPr>
        <w:t> </w:t>
      </w:r>
      <w:r>
        <w:rPr>
          <w:i/>
          <w:sz w:val="24"/>
        </w:rPr>
        <w:t>Revisión Del Gobierno Digital En Colombia</w:t>
      </w:r>
      <w:r>
        <w:rPr>
          <w:sz w:val="24"/>
        </w:rPr>
        <w:t>, 12. https://doi.org/10.1787/9789264292147-es</w:t>
      </w:r>
    </w:p>
    <w:p>
      <w:pPr>
        <w:spacing w:line="477" w:lineRule="auto" w:before="0"/>
        <w:ind w:left="480" w:right="0" w:hanging="481"/>
        <w:jc w:val="left"/>
        <w:rPr>
          <w:sz w:val="24"/>
        </w:rPr>
      </w:pPr>
      <w:r>
        <w:rPr>
          <w:sz w:val="24"/>
        </w:rPr>
        <w:t>OECD.</w:t>
      </w:r>
      <w:r>
        <w:rPr>
          <w:spacing w:val="31"/>
          <w:sz w:val="24"/>
        </w:rPr>
        <w:t> </w:t>
      </w:r>
      <w:r>
        <w:rPr>
          <w:sz w:val="24"/>
        </w:rPr>
        <w:t>(2018).</w:t>
      </w:r>
      <w:r>
        <w:rPr>
          <w:spacing w:val="33"/>
          <w:sz w:val="24"/>
        </w:rPr>
        <w:t> </w:t>
      </w:r>
      <w:r>
        <w:rPr>
          <w:i/>
          <w:sz w:val="24"/>
        </w:rPr>
        <w:t>Digital</w:t>
      </w:r>
      <w:r>
        <w:rPr>
          <w:i/>
          <w:spacing w:val="31"/>
          <w:sz w:val="24"/>
        </w:rPr>
        <w:t> </w:t>
      </w:r>
      <w:r>
        <w:rPr>
          <w:i/>
          <w:sz w:val="24"/>
        </w:rPr>
        <w:t>Government</w:t>
      </w:r>
      <w:r>
        <w:rPr>
          <w:i/>
          <w:spacing w:val="31"/>
          <w:sz w:val="24"/>
        </w:rPr>
        <w:t> </w:t>
      </w:r>
      <w:r>
        <w:rPr>
          <w:i/>
          <w:sz w:val="24"/>
        </w:rPr>
        <w:t>in</w:t>
      </w:r>
      <w:r>
        <w:rPr>
          <w:i/>
          <w:spacing w:val="31"/>
          <w:sz w:val="24"/>
        </w:rPr>
        <w:t> </w:t>
      </w:r>
      <w:r>
        <w:rPr>
          <w:i/>
          <w:sz w:val="24"/>
        </w:rPr>
        <w:t>Mexico,</w:t>
      </w:r>
      <w:r>
        <w:rPr>
          <w:i/>
          <w:spacing w:val="31"/>
          <w:sz w:val="24"/>
        </w:rPr>
        <w:t> </w:t>
      </w:r>
      <w:r>
        <w:rPr>
          <w:i/>
          <w:sz w:val="24"/>
        </w:rPr>
        <w:t>The</w:t>
      </w:r>
      <w:r>
        <w:rPr>
          <w:i/>
          <w:spacing w:val="31"/>
          <w:sz w:val="24"/>
        </w:rPr>
        <w:t> </w:t>
      </w:r>
      <w:r>
        <w:rPr>
          <w:i/>
          <w:sz w:val="24"/>
        </w:rPr>
        <w:t>path</w:t>
      </w:r>
      <w:r>
        <w:rPr>
          <w:i/>
          <w:spacing w:val="31"/>
          <w:sz w:val="24"/>
        </w:rPr>
        <w:t> </w:t>
      </w:r>
      <w:r>
        <w:rPr>
          <w:i/>
          <w:sz w:val="24"/>
        </w:rPr>
        <w:t>towards</w:t>
      </w:r>
      <w:r>
        <w:rPr>
          <w:i/>
          <w:spacing w:val="33"/>
          <w:sz w:val="24"/>
        </w:rPr>
        <w:t> </w:t>
      </w:r>
      <w:r>
        <w:rPr>
          <w:i/>
          <w:sz w:val="24"/>
        </w:rPr>
        <w:t>a</w:t>
      </w:r>
      <w:r>
        <w:rPr>
          <w:i/>
          <w:spacing w:val="31"/>
          <w:sz w:val="24"/>
        </w:rPr>
        <w:t> </w:t>
      </w:r>
      <w:r>
        <w:rPr>
          <w:i/>
          <w:sz w:val="24"/>
        </w:rPr>
        <w:t>sustainable</w:t>
      </w:r>
      <w:r>
        <w:rPr>
          <w:i/>
          <w:spacing w:val="31"/>
          <w:sz w:val="24"/>
        </w:rPr>
        <w:t> </w:t>
      </w:r>
      <w:r>
        <w:rPr>
          <w:i/>
          <w:sz w:val="24"/>
        </w:rPr>
        <w:t>and</w:t>
      </w:r>
      <w:r>
        <w:rPr>
          <w:i/>
          <w:spacing w:val="31"/>
          <w:sz w:val="24"/>
        </w:rPr>
        <w:t> </w:t>
      </w:r>
      <w:r>
        <w:rPr>
          <w:i/>
          <w:sz w:val="24"/>
        </w:rPr>
        <w:t>inclusive digital transformation Policy Brief</w:t>
      </w:r>
      <w:r>
        <w:rPr>
          <w:sz w:val="24"/>
        </w:rPr>
        <w:t>. Retrieved from </w:t>
      </w:r>
      <w:hyperlink r:id="rId148">
        <w:r>
          <w:rPr>
            <w:sz w:val="24"/>
          </w:rPr>
          <w:t>www.gob.mx/serviciosdigitales</w:t>
        </w:r>
      </w:hyperlink>
    </w:p>
    <w:p>
      <w:pPr>
        <w:pStyle w:val="BodyText"/>
        <w:spacing w:line="477" w:lineRule="auto" w:before="3"/>
        <w:ind w:left="480" w:right="369" w:hanging="481"/>
      </w:pPr>
      <w:r>
        <w:rPr/>
        <w:t>Organización</w:t>
      </w:r>
      <w:r>
        <w:rPr>
          <w:spacing w:val="40"/>
        </w:rPr>
        <w:t> </w:t>
      </w:r>
      <w:r>
        <w:rPr/>
        <w:t>para</w:t>
      </w:r>
      <w:r>
        <w:rPr>
          <w:spacing w:val="40"/>
        </w:rPr>
        <w:t> </w:t>
      </w:r>
      <w:r>
        <w:rPr/>
        <w:t>la</w:t>
      </w:r>
      <w:r>
        <w:rPr>
          <w:spacing w:val="40"/>
        </w:rPr>
        <w:t> </w:t>
      </w:r>
      <w:r>
        <w:rPr/>
        <w:t>Cooperación</w:t>
      </w:r>
      <w:r>
        <w:rPr>
          <w:spacing w:val="40"/>
        </w:rPr>
        <w:t> </w:t>
      </w:r>
      <w:r>
        <w:rPr/>
        <w:t>y</w:t>
      </w:r>
      <w:r>
        <w:rPr>
          <w:spacing w:val="40"/>
        </w:rPr>
        <w:t> </w:t>
      </w:r>
      <w:r>
        <w:rPr/>
        <w:t>el</w:t>
      </w:r>
      <w:r>
        <w:rPr>
          <w:spacing w:val="40"/>
        </w:rPr>
        <w:t> </w:t>
      </w:r>
      <w:r>
        <w:rPr/>
        <w:t>Desarrollo</w:t>
      </w:r>
      <w:r>
        <w:rPr>
          <w:spacing w:val="40"/>
        </w:rPr>
        <w:t> </w:t>
      </w:r>
      <w:r>
        <w:rPr/>
        <w:t>Económico.</w:t>
      </w:r>
      <w:r>
        <w:rPr>
          <w:spacing w:val="40"/>
        </w:rPr>
        <w:t> </w:t>
      </w:r>
      <w:r>
        <w:rPr/>
        <w:t>(2018).</w:t>
      </w:r>
      <w:r>
        <w:rPr>
          <w:spacing w:val="40"/>
        </w:rPr>
        <w:t> </w:t>
      </w:r>
      <w:r>
        <w:rPr/>
        <w:t>La</w:t>
      </w:r>
      <w:r>
        <w:rPr>
          <w:spacing w:val="40"/>
        </w:rPr>
        <w:t> </w:t>
      </w:r>
      <w:r>
        <w:rPr/>
        <w:t>OCDE</w:t>
      </w:r>
      <w:r>
        <w:rPr>
          <w:spacing w:val="40"/>
        </w:rPr>
        <w:t> </w:t>
      </w:r>
      <w:r>
        <w:rPr/>
        <w:t>-</w:t>
      </w:r>
      <w:r>
        <w:rPr>
          <w:spacing w:val="40"/>
        </w:rPr>
        <w:t> </w:t>
      </w:r>
      <w:r>
        <w:rPr/>
        <w:t>OECD. Retrieved March 21, 2019, from https://</w:t>
      </w:r>
      <w:hyperlink r:id="rId149">
        <w:r>
          <w:rPr/>
          <w:t>www.oecd.org/centrodemexico/laocde/</w:t>
        </w:r>
      </w:hyperlink>
    </w:p>
    <w:p>
      <w:pPr>
        <w:spacing w:before="7"/>
        <w:ind w:left="0" w:right="0" w:firstLine="0"/>
        <w:jc w:val="left"/>
        <w:rPr>
          <w:sz w:val="24"/>
        </w:rPr>
      </w:pPr>
      <w:r>
        <w:rPr>
          <w:sz w:val="24"/>
        </w:rPr>
        <w:t>Ott,</w:t>
      </w:r>
      <w:r>
        <w:rPr>
          <w:spacing w:val="-17"/>
          <w:sz w:val="24"/>
        </w:rPr>
        <w:t> </w:t>
      </w:r>
      <w:r>
        <w:rPr>
          <w:sz w:val="24"/>
        </w:rPr>
        <w:t>A.,</w:t>
      </w:r>
      <w:r>
        <w:rPr>
          <w:spacing w:val="-15"/>
          <w:sz w:val="24"/>
        </w:rPr>
        <w:t> </w:t>
      </w:r>
      <w:r>
        <w:rPr>
          <w:sz w:val="24"/>
        </w:rPr>
        <w:t>Hanson,</w:t>
      </w:r>
      <w:r>
        <w:rPr>
          <w:spacing w:val="-15"/>
          <w:sz w:val="24"/>
        </w:rPr>
        <w:t> </w:t>
      </w:r>
      <w:r>
        <w:rPr>
          <w:sz w:val="24"/>
        </w:rPr>
        <w:t>F.,</w:t>
      </w:r>
      <w:r>
        <w:rPr>
          <w:spacing w:val="-15"/>
          <w:sz w:val="24"/>
        </w:rPr>
        <w:t> </w:t>
      </w:r>
      <w:r>
        <w:rPr>
          <w:sz w:val="24"/>
        </w:rPr>
        <w:t>&amp;</w:t>
      </w:r>
      <w:r>
        <w:rPr>
          <w:spacing w:val="-15"/>
          <w:sz w:val="24"/>
        </w:rPr>
        <w:t> </w:t>
      </w:r>
      <w:r>
        <w:rPr>
          <w:sz w:val="24"/>
        </w:rPr>
        <w:t>Krenjova,</w:t>
      </w:r>
      <w:r>
        <w:rPr>
          <w:spacing w:val="-15"/>
          <w:sz w:val="24"/>
        </w:rPr>
        <w:t> </w:t>
      </w:r>
      <w:r>
        <w:rPr>
          <w:sz w:val="24"/>
        </w:rPr>
        <w:t>J.</w:t>
      </w:r>
      <w:r>
        <w:rPr>
          <w:spacing w:val="-14"/>
          <w:sz w:val="24"/>
        </w:rPr>
        <w:t> </w:t>
      </w:r>
      <w:r>
        <w:rPr>
          <w:sz w:val="24"/>
        </w:rPr>
        <w:t>(2018).</w:t>
      </w:r>
      <w:r>
        <w:rPr>
          <w:spacing w:val="-11"/>
          <w:sz w:val="24"/>
        </w:rPr>
        <w:t> </w:t>
      </w:r>
      <w:r>
        <w:rPr>
          <w:i/>
          <w:sz w:val="24"/>
        </w:rPr>
        <w:t>Introducing</w:t>
      </w:r>
      <w:r>
        <w:rPr>
          <w:i/>
          <w:spacing w:val="-15"/>
          <w:sz w:val="24"/>
        </w:rPr>
        <w:t> </w:t>
      </w:r>
      <w:r>
        <w:rPr>
          <w:i/>
          <w:sz w:val="24"/>
        </w:rPr>
        <w:t>integrated</w:t>
      </w:r>
      <w:r>
        <w:rPr>
          <w:i/>
          <w:spacing w:val="-14"/>
          <w:sz w:val="24"/>
        </w:rPr>
        <w:t> </w:t>
      </w:r>
      <w:r>
        <w:rPr>
          <w:i/>
          <w:sz w:val="24"/>
        </w:rPr>
        <w:t>e-government</w:t>
      </w:r>
      <w:r>
        <w:rPr>
          <w:i/>
          <w:spacing w:val="-15"/>
          <w:sz w:val="24"/>
        </w:rPr>
        <w:t> </w:t>
      </w:r>
      <w:r>
        <w:rPr>
          <w:i/>
          <w:sz w:val="24"/>
        </w:rPr>
        <w:t>in</w:t>
      </w:r>
      <w:r>
        <w:rPr>
          <w:i/>
          <w:spacing w:val="-15"/>
          <w:sz w:val="24"/>
        </w:rPr>
        <w:t> </w:t>
      </w:r>
      <w:r>
        <w:rPr>
          <w:i/>
          <w:sz w:val="24"/>
        </w:rPr>
        <w:t>Australia</w:t>
      </w:r>
      <w:r>
        <w:rPr>
          <w:sz w:val="24"/>
        </w:rPr>
        <w:t>.</w:t>
      </w:r>
      <w:r>
        <w:rPr>
          <w:spacing w:val="-13"/>
          <w:sz w:val="24"/>
        </w:rPr>
        <w:t> </w:t>
      </w:r>
      <w:r>
        <w:rPr>
          <w:spacing w:val="-2"/>
          <w:sz w:val="24"/>
        </w:rPr>
        <w:t>(11).</w:t>
      </w:r>
    </w:p>
    <w:p>
      <w:pPr>
        <w:pStyle w:val="BodyText"/>
        <w:spacing w:before="274"/>
        <w:jc w:val="both"/>
      </w:pPr>
      <w:r>
        <w:rPr/>
        <w:t>S.</w:t>
      </w:r>
      <w:r>
        <w:rPr>
          <w:spacing w:val="-5"/>
        </w:rPr>
        <w:t> </w:t>
      </w:r>
      <w:r>
        <w:rPr/>
        <w:t>B.</w:t>
      </w:r>
      <w:r>
        <w:rPr>
          <w:spacing w:val="-3"/>
        </w:rPr>
        <w:t> </w:t>
      </w:r>
      <w:r>
        <w:rPr/>
        <w:t>Page.</w:t>
      </w:r>
      <w:r>
        <w:rPr>
          <w:spacing w:val="-2"/>
        </w:rPr>
        <w:t> </w:t>
      </w:r>
      <w:r>
        <w:rPr/>
        <w:t>MBA.</w:t>
      </w:r>
      <w:r>
        <w:rPr>
          <w:spacing w:val="-3"/>
        </w:rPr>
        <w:t> </w:t>
      </w:r>
      <w:r>
        <w:rPr/>
        <w:t>Establishing</w:t>
      </w:r>
      <w:r>
        <w:rPr>
          <w:spacing w:val="-3"/>
        </w:rPr>
        <w:t> </w:t>
      </w:r>
      <w:r>
        <w:rPr/>
        <w:t>a</w:t>
      </w:r>
      <w:r>
        <w:rPr>
          <w:spacing w:val="-4"/>
        </w:rPr>
        <w:t> </w:t>
      </w:r>
      <w:r>
        <w:rPr/>
        <w:t>System of</w:t>
      </w:r>
      <w:r>
        <w:rPr>
          <w:spacing w:val="-9"/>
        </w:rPr>
        <w:t> </w:t>
      </w:r>
      <w:r>
        <w:rPr/>
        <w:t>Policies</w:t>
      </w:r>
      <w:r>
        <w:rPr>
          <w:spacing w:val="-1"/>
        </w:rPr>
        <w:t> </w:t>
      </w:r>
      <w:r>
        <w:rPr/>
        <w:t>and</w:t>
      </w:r>
      <w:r>
        <w:rPr>
          <w:spacing w:val="-3"/>
        </w:rPr>
        <w:t> </w:t>
      </w:r>
      <w:r>
        <w:rPr/>
        <w:t>Procedures.</w:t>
      </w:r>
      <w:r>
        <w:rPr>
          <w:spacing w:val="4"/>
        </w:rPr>
        <w:t> </w:t>
      </w:r>
      <w:r>
        <w:rPr/>
        <w:t>BookMasters,</w:t>
      </w:r>
      <w:r>
        <w:rPr>
          <w:spacing w:val="1"/>
        </w:rPr>
        <w:t> </w:t>
      </w:r>
      <w:r>
        <w:rPr/>
        <w:t>Inc.</w:t>
      </w:r>
      <w:r>
        <w:rPr>
          <w:spacing w:val="-2"/>
        </w:rPr>
        <w:t> 1998.</w:t>
      </w:r>
    </w:p>
    <w:p>
      <w:pPr>
        <w:spacing w:before="274"/>
        <w:ind w:left="0" w:right="0" w:firstLine="0"/>
        <w:jc w:val="left"/>
        <w:rPr>
          <w:sz w:val="24"/>
        </w:rPr>
      </w:pPr>
      <w:r>
        <w:rPr>
          <w:sz w:val="24"/>
        </w:rPr>
        <w:t>Secretaría</w:t>
      </w:r>
      <w:r>
        <w:rPr>
          <w:spacing w:val="-17"/>
          <w:sz w:val="24"/>
        </w:rPr>
        <w:t> </w:t>
      </w:r>
      <w:r>
        <w:rPr>
          <w:sz w:val="24"/>
        </w:rPr>
        <w:t>TIC.</w:t>
      </w:r>
      <w:r>
        <w:rPr>
          <w:spacing w:val="-15"/>
          <w:sz w:val="24"/>
        </w:rPr>
        <w:t> </w:t>
      </w:r>
      <w:r>
        <w:rPr>
          <w:sz w:val="24"/>
        </w:rPr>
        <w:t>(2017).</w:t>
      </w:r>
      <w:r>
        <w:rPr>
          <w:spacing w:val="-11"/>
          <w:sz w:val="24"/>
        </w:rPr>
        <w:t> </w:t>
      </w:r>
      <w:r>
        <w:rPr>
          <w:i/>
          <w:sz w:val="24"/>
        </w:rPr>
        <w:t>PLAN</w:t>
      </w:r>
      <w:r>
        <w:rPr>
          <w:i/>
          <w:spacing w:val="-13"/>
          <w:sz w:val="24"/>
        </w:rPr>
        <w:t> </w:t>
      </w:r>
      <w:r>
        <w:rPr>
          <w:i/>
          <w:sz w:val="24"/>
        </w:rPr>
        <w:t>ESTRATÉGICO</w:t>
      </w:r>
      <w:r>
        <w:rPr>
          <w:i/>
          <w:spacing w:val="-11"/>
          <w:sz w:val="24"/>
        </w:rPr>
        <w:t> </w:t>
      </w:r>
      <w:r>
        <w:rPr>
          <w:i/>
          <w:sz w:val="24"/>
        </w:rPr>
        <w:t>DE</w:t>
      </w:r>
      <w:r>
        <w:rPr>
          <w:i/>
          <w:spacing w:val="-13"/>
          <w:sz w:val="24"/>
        </w:rPr>
        <w:t> </w:t>
      </w:r>
      <w:r>
        <w:rPr>
          <w:i/>
          <w:sz w:val="24"/>
        </w:rPr>
        <w:t>TI</w:t>
      </w:r>
      <w:r>
        <w:rPr>
          <w:i/>
          <w:spacing w:val="-16"/>
          <w:sz w:val="24"/>
        </w:rPr>
        <w:t> </w:t>
      </w:r>
      <w:r>
        <w:rPr>
          <w:i/>
          <w:sz w:val="24"/>
        </w:rPr>
        <w:t>DE</w:t>
      </w:r>
      <w:r>
        <w:rPr>
          <w:i/>
          <w:spacing w:val="-14"/>
          <w:sz w:val="24"/>
        </w:rPr>
        <w:t> </w:t>
      </w:r>
      <w:r>
        <w:rPr>
          <w:i/>
          <w:sz w:val="24"/>
        </w:rPr>
        <w:t>LA</w:t>
      </w:r>
      <w:r>
        <w:rPr>
          <w:i/>
          <w:spacing w:val="-17"/>
          <w:sz w:val="24"/>
        </w:rPr>
        <w:t> </w:t>
      </w:r>
      <w:r>
        <w:rPr>
          <w:i/>
          <w:sz w:val="24"/>
        </w:rPr>
        <w:t>GOBERNACIÓN</w:t>
      </w:r>
      <w:r>
        <w:rPr>
          <w:i/>
          <w:spacing w:val="-13"/>
          <w:sz w:val="24"/>
        </w:rPr>
        <w:t> </w:t>
      </w:r>
      <w:r>
        <w:rPr>
          <w:i/>
          <w:sz w:val="24"/>
        </w:rPr>
        <w:t>DEL</w:t>
      </w:r>
      <w:r>
        <w:rPr>
          <w:i/>
          <w:spacing w:val="-10"/>
          <w:sz w:val="24"/>
        </w:rPr>
        <w:t> </w:t>
      </w:r>
      <w:r>
        <w:rPr>
          <w:i/>
          <w:spacing w:val="-2"/>
          <w:sz w:val="24"/>
        </w:rPr>
        <w:t>ATLÁNTICO</w:t>
      </w:r>
      <w:r>
        <w:rPr>
          <w:spacing w:val="-2"/>
          <w:sz w:val="24"/>
        </w:rPr>
        <w:t>.</w:t>
      </w:r>
    </w:p>
    <w:p>
      <w:pPr>
        <w:pStyle w:val="BodyText"/>
        <w:spacing w:before="3"/>
      </w:pPr>
    </w:p>
    <w:p>
      <w:pPr>
        <w:spacing w:before="1"/>
        <w:ind w:left="0" w:right="0" w:firstLine="0"/>
        <w:jc w:val="left"/>
        <w:rPr>
          <w:i/>
          <w:sz w:val="24"/>
        </w:rPr>
      </w:pPr>
      <w:r>
        <w:rPr>
          <w:sz w:val="24"/>
        </w:rPr>
        <w:t>Selig,</w:t>
      </w:r>
      <w:r>
        <w:rPr>
          <w:spacing w:val="14"/>
          <w:sz w:val="24"/>
        </w:rPr>
        <w:t> </w:t>
      </w:r>
      <w:r>
        <w:rPr>
          <w:sz w:val="24"/>
        </w:rPr>
        <w:t>G.</w:t>
      </w:r>
      <w:r>
        <w:rPr>
          <w:spacing w:val="16"/>
          <w:sz w:val="24"/>
        </w:rPr>
        <w:t> </w:t>
      </w:r>
      <w:r>
        <w:rPr>
          <w:sz w:val="24"/>
        </w:rPr>
        <w:t>J.</w:t>
      </w:r>
      <w:r>
        <w:rPr>
          <w:spacing w:val="16"/>
          <w:sz w:val="24"/>
        </w:rPr>
        <w:t> </w:t>
      </w:r>
      <w:r>
        <w:rPr>
          <w:sz w:val="24"/>
        </w:rPr>
        <w:t>(2008).</w:t>
      </w:r>
      <w:r>
        <w:rPr>
          <w:spacing w:val="12"/>
          <w:sz w:val="24"/>
        </w:rPr>
        <w:t> </w:t>
      </w:r>
      <w:r>
        <w:rPr>
          <w:sz w:val="24"/>
        </w:rPr>
        <w:t>Implementing</w:t>
      </w:r>
      <w:r>
        <w:rPr>
          <w:spacing w:val="16"/>
          <w:sz w:val="24"/>
        </w:rPr>
        <w:t> </w:t>
      </w:r>
      <w:r>
        <w:rPr>
          <w:sz w:val="24"/>
        </w:rPr>
        <w:t>IT</w:t>
      </w:r>
      <w:r>
        <w:rPr>
          <w:spacing w:val="15"/>
          <w:sz w:val="24"/>
        </w:rPr>
        <w:t> </w:t>
      </w:r>
      <w:r>
        <w:rPr>
          <w:sz w:val="24"/>
        </w:rPr>
        <w:t>Governance.</w:t>
      </w:r>
      <w:r>
        <w:rPr>
          <w:spacing w:val="21"/>
          <w:sz w:val="24"/>
        </w:rPr>
        <w:t> </w:t>
      </w:r>
      <w:r>
        <w:rPr>
          <w:sz w:val="24"/>
        </w:rPr>
        <w:t>In</w:t>
      </w:r>
      <w:r>
        <w:rPr>
          <w:spacing w:val="12"/>
          <w:sz w:val="24"/>
        </w:rPr>
        <w:t> </w:t>
      </w:r>
      <w:r>
        <w:rPr>
          <w:sz w:val="24"/>
        </w:rPr>
        <w:t>J.</w:t>
      </w:r>
      <w:r>
        <w:rPr>
          <w:spacing w:val="16"/>
          <w:sz w:val="24"/>
        </w:rPr>
        <w:t> </w:t>
      </w:r>
      <w:r>
        <w:rPr>
          <w:sz w:val="24"/>
        </w:rPr>
        <w:t>Wilkinson</w:t>
      </w:r>
      <w:r>
        <w:rPr>
          <w:spacing w:val="11"/>
          <w:sz w:val="24"/>
        </w:rPr>
        <w:t> </w:t>
      </w:r>
      <w:r>
        <w:rPr>
          <w:sz w:val="24"/>
        </w:rPr>
        <w:t>(Ed.),</w:t>
      </w:r>
      <w:r>
        <w:rPr>
          <w:spacing w:val="27"/>
          <w:sz w:val="24"/>
        </w:rPr>
        <w:t> </w:t>
      </w:r>
      <w:r>
        <w:rPr>
          <w:i/>
          <w:sz w:val="24"/>
        </w:rPr>
        <w:t>Business</w:t>
      </w:r>
      <w:r>
        <w:rPr>
          <w:i/>
          <w:spacing w:val="19"/>
          <w:sz w:val="24"/>
        </w:rPr>
        <w:t> </w:t>
      </w:r>
      <w:r>
        <w:rPr>
          <w:i/>
          <w:spacing w:val="-2"/>
          <w:sz w:val="24"/>
        </w:rPr>
        <w:t>Management</w:t>
      </w:r>
    </w:p>
    <w:p>
      <w:pPr>
        <w:pStyle w:val="BodyText"/>
        <w:spacing w:before="274"/>
        <w:ind w:left="480"/>
      </w:pPr>
      <w:r>
        <w:rPr/>
        <w:t>(First</w:t>
      </w:r>
      <w:r>
        <w:rPr>
          <w:spacing w:val="-6"/>
        </w:rPr>
        <w:t> </w:t>
      </w:r>
      <w:r>
        <w:rPr/>
        <w:t>Edit).</w:t>
      </w:r>
      <w:r>
        <w:rPr>
          <w:spacing w:val="-4"/>
        </w:rPr>
        <w:t> </w:t>
      </w:r>
      <w:r>
        <w:rPr/>
        <w:t>Retrieved</w:t>
      </w:r>
      <w:r>
        <w:rPr>
          <w:spacing w:val="-1"/>
        </w:rPr>
        <w:t> </w:t>
      </w:r>
      <w:r>
        <w:rPr/>
        <w:t>from</w:t>
      </w:r>
      <w:r>
        <w:rPr>
          <w:spacing w:val="-5"/>
        </w:rPr>
        <w:t> </w:t>
      </w:r>
      <w:hyperlink r:id="rId150">
        <w:r>
          <w:rPr>
            <w:spacing w:val="-2"/>
          </w:rPr>
          <w:t>www.vanharen.net</w:t>
        </w:r>
      </w:hyperlink>
    </w:p>
    <w:p>
      <w:pPr>
        <w:pStyle w:val="BodyText"/>
        <w:spacing w:before="3"/>
      </w:pPr>
    </w:p>
    <w:p>
      <w:pPr>
        <w:pStyle w:val="BodyText"/>
        <w:spacing w:line="480" w:lineRule="auto"/>
        <w:ind w:right="360"/>
        <w:jc w:val="both"/>
      </w:pPr>
      <w:r>
        <w:rPr/>
        <w:t>T. Jawowski, “Digital government evolution: From transformation to contextualization,” Government Information Quarterly, vol. 32, no. 3, pp. 221–236,Jul. 2015.</w:t>
      </w:r>
    </w:p>
    <w:p>
      <w:pPr>
        <w:pStyle w:val="BodyText"/>
        <w:spacing w:line="480" w:lineRule="auto"/>
        <w:ind w:left="480" w:right="359" w:hanging="481"/>
        <w:jc w:val="both"/>
      </w:pPr>
      <w:r>
        <w:rPr/>
        <w:t>The Government, Local Government Denmark, &amp; Danish Regions. (2016). A stronger and more secure digital Denmark. In </w:t>
      </w:r>
      <w:r>
        <w:rPr>
          <w:i/>
        </w:rPr>
        <w:t>The Digital strategy 2016-2020</w:t>
      </w:r>
      <w:r>
        <w:rPr/>
        <w:t>. Retrieved from </w:t>
      </w:r>
      <w:r>
        <w:rPr>
          <w:spacing w:val="-2"/>
        </w:rPr>
        <w:t>https://en.digst.dk/media/14143/ds_singlepage_uk_web.pdf</w:t>
      </w:r>
    </w:p>
    <w:p>
      <w:pPr>
        <w:pStyle w:val="BodyText"/>
        <w:spacing w:line="480" w:lineRule="auto"/>
        <w:ind w:left="480" w:right="370" w:hanging="481"/>
      </w:pPr>
      <w:r>
        <w:rPr/>
        <w:t>The</w:t>
      </w:r>
      <w:r>
        <w:rPr>
          <w:spacing w:val="30"/>
        </w:rPr>
        <w:t> </w:t>
      </w:r>
      <w:r>
        <w:rPr/>
        <w:t>World</w:t>
      </w:r>
      <w:r>
        <w:rPr>
          <w:spacing w:val="31"/>
        </w:rPr>
        <w:t> </w:t>
      </w:r>
      <w:r>
        <w:rPr/>
        <w:t>Bank.</w:t>
      </w:r>
      <w:r>
        <w:rPr>
          <w:spacing w:val="31"/>
        </w:rPr>
        <w:t> </w:t>
      </w:r>
      <w:r>
        <w:rPr/>
        <w:t>(n.d.).</w:t>
      </w:r>
      <w:r>
        <w:rPr>
          <w:spacing w:val="31"/>
        </w:rPr>
        <w:t> </w:t>
      </w:r>
      <w:r>
        <w:rPr/>
        <w:t>Digital</w:t>
      </w:r>
      <w:r>
        <w:rPr>
          <w:spacing w:val="30"/>
        </w:rPr>
        <w:t> </w:t>
      </w:r>
      <w:r>
        <w:rPr/>
        <w:t>Government</w:t>
      </w:r>
      <w:r>
        <w:rPr>
          <w:spacing w:val="39"/>
        </w:rPr>
        <w:t> </w:t>
      </w:r>
      <w:r>
        <w:rPr/>
        <w:t>for</w:t>
      </w:r>
      <w:r>
        <w:rPr>
          <w:spacing w:val="36"/>
        </w:rPr>
        <w:t> </w:t>
      </w:r>
      <w:r>
        <w:rPr/>
        <w:t>Development.</w:t>
      </w:r>
      <w:r>
        <w:rPr>
          <w:spacing w:val="31"/>
        </w:rPr>
        <w:t> </w:t>
      </w:r>
      <w:r>
        <w:rPr/>
        <w:t>Retrieved</w:t>
      </w:r>
      <w:r>
        <w:rPr>
          <w:spacing w:val="31"/>
        </w:rPr>
        <w:t> </w:t>
      </w:r>
      <w:r>
        <w:rPr/>
        <w:t>May</w:t>
      </w:r>
      <w:r>
        <w:rPr>
          <w:spacing w:val="31"/>
        </w:rPr>
        <w:t> </w:t>
      </w:r>
      <w:r>
        <w:rPr/>
        <w:t>4,</w:t>
      </w:r>
      <w:r>
        <w:rPr>
          <w:spacing w:val="31"/>
        </w:rPr>
        <w:t> </w:t>
      </w:r>
      <w:r>
        <w:rPr/>
        <w:t>2019,</w:t>
      </w:r>
      <w:r>
        <w:rPr>
          <w:spacing w:val="40"/>
        </w:rPr>
        <w:t> </w:t>
      </w:r>
      <w:r>
        <w:rPr/>
        <w:t>from </w:t>
      </w:r>
      <w:hyperlink r:id="rId151">
        <w:r>
          <w:rPr>
            <w:spacing w:val="-2"/>
          </w:rPr>
          <w:t>http://www.worldbank.org/en/topic/digitaldevelopment/brief/digital-government-for-</w:t>
        </w:r>
      </w:hyperlink>
      <w:r>
        <w:rPr>
          <w:spacing w:val="-2"/>
        </w:rPr>
        <w:t> development</w:t>
      </w:r>
    </w:p>
    <w:p>
      <w:pPr>
        <w:pStyle w:val="BodyText"/>
        <w:tabs>
          <w:tab w:pos="634" w:val="left" w:leader="none"/>
          <w:tab w:pos="1514" w:val="left" w:leader="none"/>
          <w:tab w:pos="2288" w:val="left" w:leader="none"/>
          <w:tab w:pos="3263" w:val="left" w:leader="none"/>
          <w:tab w:pos="4677" w:val="left" w:leader="none"/>
          <w:tab w:pos="6311" w:val="left" w:leader="none"/>
          <w:tab w:pos="6950" w:val="left" w:leader="none"/>
          <w:tab w:pos="7829" w:val="left" w:leader="none"/>
          <w:tab w:pos="8738" w:val="left" w:leader="none"/>
        </w:tabs>
        <w:spacing w:line="477" w:lineRule="auto" w:before="1"/>
        <w:ind w:left="480" w:right="369" w:hanging="481"/>
      </w:pPr>
      <w:r>
        <w:rPr>
          <w:spacing w:val="-4"/>
        </w:rPr>
        <w:t>The</w:t>
      </w:r>
      <w:r>
        <w:rPr/>
        <w:tab/>
        <w:tab/>
      </w:r>
      <w:r>
        <w:rPr>
          <w:spacing w:val="-2"/>
        </w:rPr>
        <w:t>World</w:t>
      </w:r>
      <w:r>
        <w:rPr/>
        <w:tab/>
      </w:r>
      <w:r>
        <w:rPr>
          <w:spacing w:val="-4"/>
        </w:rPr>
        <w:t>Bank</w:t>
      </w:r>
      <w:r>
        <w:rPr/>
        <w:tab/>
      </w:r>
      <w:r>
        <w:rPr>
          <w:spacing w:val="-2"/>
        </w:rPr>
        <w:t>(2001):</w:t>
      </w:r>
      <w:r>
        <w:rPr/>
        <w:tab/>
      </w:r>
      <w:r>
        <w:rPr>
          <w:spacing w:val="-2"/>
        </w:rPr>
        <w:t>Information</w:t>
      </w:r>
      <w:r>
        <w:rPr/>
        <w:tab/>
      </w:r>
      <w:r>
        <w:rPr>
          <w:spacing w:val="-2"/>
        </w:rPr>
        <w:t>Infrastructure:</w:t>
      </w:r>
      <w:r>
        <w:rPr/>
        <w:tab/>
      </w:r>
      <w:r>
        <w:rPr>
          <w:spacing w:val="-4"/>
        </w:rPr>
        <w:t>The</w:t>
      </w:r>
      <w:r>
        <w:rPr/>
        <w:tab/>
      </w:r>
      <w:r>
        <w:rPr>
          <w:spacing w:val="-2"/>
        </w:rPr>
        <w:t>World</w:t>
      </w:r>
      <w:r>
        <w:rPr/>
        <w:tab/>
      </w:r>
      <w:r>
        <w:rPr>
          <w:spacing w:val="-2"/>
        </w:rPr>
        <w:t>Bank's</w:t>
      </w:r>
      <w:r>
        <w:rPr/>
        <w:tab/>
      </w:r>
      <w:r>
        <w:rPr>
          <w:spacing w:val="-4"/>
        </w:rPr>
        <w:t>Group </w:t>
      </w:r>
      <w:r>
        <w:rPr/>
        <w:t>Experience.Washington DC: The World Bank.</w:t>
      </w:r>
    </w:p>
    <w:p>
      <w:pPr>
        <w:spacing w:before="2"/>
        <w:ind w:left="0" w:right="0" w:firstLine="0"/>
        <w:jc w:val="left"/>
        <w:rPr>
          <w:i/>
          <w:sz w:val="24"/>
        </w:rPr>
      </w:pPr>
      <w:r>
        <w:rPr>
          <w:sz w:val="24"/>
        </w:rPr>
        <w:t>Transformation,</w:t>
      </w:r>
      <w:r>
        <w:rPr>
          <w:spacing w:val="8"/>
          <w:sz w:val="24"/>
        </w:rPr>
        <w:t> </w:t>
      </w:r>
      <w:r>
        <w:rPr>
          <w:sz w:val="24"/>
        </w:rPr>
        <w:t>D.,</w:t>
      </w:r>
      <w:r>
        <w:rPr>
          <w:spacing w:val="10"/>
          <w:sz w:val="24"/>
        </w:rPr>
        <w:t> </w:t>
      </w:r>
      <w:r>
        <w:rPr>
          <w:sz w:val="24"/>
        </w:rPr>
        <w:t>&amp;</w:t>
      </w:r>
      <w:r>
        <w:rPr>
          <w:spacing w:val="9"/>
          <w:sz w:val="24"/>
        </w:rPr>
        <w:t> </w:t>
      </w:r>
      <w:r>
        <w:rPr>
          <w:sz w:val="24"/>
        </w:rPr>
        <w:t>Sector,</w:t>
      </w:r>
      <w:r>
        <w:rPr>
          <w:spacing w:val="10"/>
          <w:sz w:val="24"/>
        </w:rPr>
        <w:t> </w:t>
      </w:r>
      <w:r>
        <w:rPr>
          <w:sz w:val="24"/>
        </w:rPr>
        <w:t>P.</w:t>
      </w:r>
      <w:r>
        <w:rPr>
          <w:spacing w:val="10"/>
          <w:sz w:val="24"/>
        </w:rPr>
        <w:t> </w:t>
      </w:r>
      <w:r>
        <w:rPr>
          <w:sz w:val="24"/>
        </w:rPr>
        <w:t>(n.d.).</w:t>
      </w:r>
      <w:r>
        <w:rPr>
          <w:spacing w:val="14"/>
          <w:sz w:val="24"/>
        </w:rPr>
        <w:t> </w:t>
      </w:r>
      <w:r>
        <w:rPr>
          <w:i/>
          <w:sz w:val="24"/>
        </w:rPr>
        <w:t>OECD</w:t>
      </w:r>
      <w:r>
        <w:rPr>
          <w:i/>
          <w:spacing w:val="12"/>
          <w:sz w:val="24"/>
        </w:rPr>
        <w:t> </w:t>
      </w:r>
      <w:r>
        <w:rPr>
          <w:i/>
          <w:sz w:val="24"/>
        </w:rPr>
        <w:t>Digital</w:t>
      </w:r>
      <w:r>
        <w:rPr>
          <w:i/>
          <w:spacing w:val="9"/>
          <w:sz w:val="24"/>
        </w:rPr>
        <w:t> </w:t>
      </w:r>
      <w:r>
        <w:rPr>
          <w:i/>
          <w:sz w:val="24"/>
        </w:rPr>
        <w:t>Government</w:t>
      </w:r>
      <w:r>
        <w:rPr>
          <w:i/>
          <w:spacing w:val="10"/>
          <w:sz w:val="24"/>
        </w:rPr>
        <w:t> </w:t>
      </w:r>
      <w:r>
        <w:rPr>
          <w:i/>
          <w:sz w:val="24"/>
        </w:rPr>
        <w:t>Studies</w:t>
      </w:r>
      <w:r>
        <w:rPr>
          <w:i/>
          <w:spacing w:val="11"/>
          <w:sz w:val="24"/>
        </w:rPr>
        <w:t> </w:t>
      </w:r>
      <w:r>
        <w:rPr>
          <w:i/>
          <w:sz w:val="24"/>
        </w:rPr>
        <w:t>Digital</w:t>
      </w:r>
      <w:r>
        <w:rPr>
          <w:i/>
          <w:spacing w:val="10"/>
          <w:sz w:val="24"/>
        </w:rPr>
        <w:t> </w:t>
      </w:r>
      <w:r>
        <w:rPr>
          <w:i/>
          <w:spacing w:val="-2"/>
          <w:sz w:val="24"/>
        </w:rPr>
        <w:t>Government</w:t>
      </w:r>
    </w:p>
    <w:p>
      <w:pPr>
        <w:spacing w:after="0"/>
        <w:jc w:val="left"/>
        <w:rPr>
          <w:i/>
          <w:sz w:val="24"/>
        </w:rPr>
        <w:sectPr>
          <w:pgSz w:w="12240" w:h="15840"/>
          <w:pgMar w:header="762" w:footer="0" w:top="1380" w:bottom="280" w:left="1440" w:right="1080"/>
        </w:sectPr>
      </w:pPr>
    </w:p>
    <w:p>
      <w:pPr>
        <w:spacing w:before="87"/>
        <w:ind w:left="480" w:right="0" w:firstLine="0"/>
        <w:jc w:val="both"/>
        <w:rPr>
          <w:sz w:val="24"/>
        </w:rPr>
      </w:pPr>
      <w:r>
        <w:rPr>
          <w:i/>
          <w:sz w:val="24"/>
        </w:rPr>
        <w:t>Review</w:t>
      </w:r>
      <w:r>
        <w:rPr>
          <w:i/>
          <w:spacing w:val="-9"/>
          <w:sz w:val="24"/>
        </w:rPr>
        <w:t> </w:t>
      </w:r>
      <w:r>
        <w:rPr>
          <w:i/>
          <w:sz w:val="24"/>
        </w:rPr>
        <w:t>of</w:t>
      </w:r>
      <w:r>
        <w:rPr>
          <w:i/>
          <w:spacing w:val="-3"/>
          <w:sz w:val="24"/>
        </w:rPr>
        <w:t> </w:t>
      </w:r>
      <w:r>
        <w:rPr>
          <w:i/>
          <w:sz w:val="24"/>
        </w:rPr>
        <w:t>Brazil</w:t>
      </w:r>
      <w:r>
        <w:rPr>
          <w:i/>
          <w:spacing w:val="-3"/>
          <w:sz w:val="24"/>
        </w:rPr>
        <w:t> </w:t>
      </w:r>
      <w:r>
        <w:rPr>
          <w:i/>
          <w:sz w:val="24"/>
        </w:rPr>
        <w:t>Towards the</w:t>
      </w:r>
      <w:r>
        <w:rPr>
          <w:i/>
          <w:spacing w:val="-3"/>
          <w:sz w:val="24"/>
        </w:rPr>
        <w:t> </w:t>
      </w:r>
      <w:r>
        <w:rPr>
          <w:i/>
          <w:sz w:val="24"/>
        </w:rPr>
        <w:t>Digital</w:t>
      </w:r>
      <w:r>
        <w:rPr>
          <w:i/>
          <w:spacing w:val="-3"/>
          <w:sz w:val="24"/>
        </w:rPr>
        <w:t> </w:t>
      </w:r>
      <w:r>
        <w:rPr>
          <w:i/>
          <w:sz w:val="24"/>
        </w:rPr>
        <w:t>Transformation</w:t>
      </w:r>
      <w:r>
        <w:rPr>
          <w:i/>
          <w:spacing w:val="-1"/>
          <w:sz w:val="24"/>
        </w:rPr>
        <w:t> </w:t>
      </w:r>
      <w:r>
        <w:rPr>
          <w:i/>
          <w:sz w:val="24"/>
        </w:rPr>
        <w:t>of</w:t>
      </w:r>
      <w:r>
        <w:rPr>
          <w:i/>
          <w:spacing w:val="-3"/>
          <w:sz w:val="24"/>
        </w:rPr>
        <w:t> </w:t>
      </w:r>
      <w:r>
        <w:rPr>
          <w:i/>
          <w:sz w:val="24"/>
        </w:rPr>
        <w:t>the</w:t>
      </w:r>
      <w:r>
        <w:rPr>
          <w:i/>
          <w:spacing w:val="2"/>
          <w:sz w:val="24"/>
        </w:rPr>
        <w:t> </w:t>
      </w:r>
      <w:r>
        <w:rPr>
          <w:i/>
          <w:sz w:val="24"/>
        </w:rPr>
        <w:t>Public</w:t>
      </w:r>
      <w:r>
        <w:rPr>
          <w:i/>
          <w:spacing w:val="-2"/>
          <w:sz w:val="24"/>
        </w:rPr>
        <w:t> Sector</w:t>
      </w:r>
      <w:r>
        <w:rPr>
          <w:spacing w:val="-2"/>
          <w:sz w:val="24"/>
        </w:rPr>
        <w:t>.</w:t>
      </w:r>
    </w:p>
    <w:p>
      <w:pPr>
        <w:spacing w:line="480" w:lineRule="auto" w:before="274"/>
        <w:ind w:left="480" w:right="355" w:hanging="481"/>
        <w:jc w:val="both"/>
        <w:rPr>
          <w:sz w:val="24"/>
        </w:rPr>
      </w:pPr>
      <w:r>
        <w:rPr>
          <w:sz w:val="24"/>
        </w:rPr>
        <w:t>United Nations. (2018). </w:t>
      </w:r>
      <w:r>
        <w:rPr>
          <w:i/>
          <w:sz w:val="24"/>
        </w:rPr>
        <w:t>United Nations E-Government Survey 2018: Gearing E-Government To Support Transformation Towards Sustainable and Resilient Societies</w:t>
      </w:r>
      <w:r>
        <w:rPr>
          <w:sz w:val="24"/>
        </w:rPr>
        <w:t>. Retrieved from </w:t>
      </w:r>
      <w:r>
        <w:rPr>
          <w:spacing w:val="-2"/>
          <w:sz w:val="24"/>
        </w:rPr>
        <w:t>https://publicadministration.un.org/en/research/un-e-government-surveys</w:t>
      </w:r>
    </w:p>
    <w:p>
      <w:pPr>
        <w:spacing w:line="276" w:lineRule="exact" w:before="0"/>
        <w:ind w:left="0" w:right="0" w:firstLine="0"/>
        <w:jc w:val="left"/>
        <w:rPr>
          <w:i/>
          <w:sz w:val="24"/>
        </w:rPr>
      </w:pPr>
      <w:r>
        <w:rPr>
          <w:sz w:val="24"/>
        </w:rPr>
        <w:t>Verano,</w:t>
      </w:r>
      <w:r>
        <w:rPr>
          <w:spacing w:val="-1"/>
          <w:sz w:val="24"/>
        </w:rPr>
        <w:t> </w:t>
      </w:r>
      <w:r>
        <w:rPr>
          <w:sz w:val="24"/>
        </w:rPr>
        <w:t>E.,</w:t>
      </w:r>
      <w:r>
        <w:rPr>
          <w:spacing w:val="-3"/>
          <w:sz w:val="24"/>
        </w:rPr>
        <w:t> </w:t>
      </w:r>
      <w:r>
        <w:rPr>
          <w:sz w:val="24"/>
        </w:rPr>
        <w:t>&amp; Arango,</w:t>
      </w:r>
      <w:r>
        <w:rPr>
          <w:spacing w:val="-3"/>
          <w:sz w:val="24"/>
        </w:rPr>
        <w:t> </w:t>
      </w:r>
      <w:r>
        <w:rPr>
          <w:sz w:val="24"/>
        </w:rPr>
        <w:t>C.</w:t>
      </w:r>
      <w:r>
        <w:rPr>
          <w:spacing w:val="-2"/>
          <w:sz w:val="24"/>
        </w:rPr>
        <w:t> </w:t>
      </w:r>
      <w:r>
        <w:rPr>
          <w:sz w:val="24"/>
        </w:rPr>
        <w:t>(2016).</w:t>
      </w:r>
      <w:r>
        <w:rPr>
          <w:spacing w:val="5"/>
          <w:sz w:val="24"/>
        </w:rPr>
        <w:t> </w:t>
      </w:r>
      <w:r>
        <w:rPr>
          <w:i/>
          <w:sz w:val="24"/>
        </w:rPr>
        <w:t>Plan</w:t>
      </w:r>
      <w:r>
        <w:rPr>
          <w:i/>
          <w:spacing w:val="-3"/>
          <w:sz w:val="24"/>
        </w:rPr>
        <w:t> </w:t>
      </w:r>
      <w:r>
        <w:rPr>
          <w:i/>
          <w:sz w:val="24"/>
        </w:rPr>
        <w:t>de</w:t>
      </w:r>
      <w:r>
        <w:rPr>
          <w:i/>
          <w:spacing w:val="-4"/>
          <w:sz w:val="24"/>
        </w:rPr>
        <w:t> </w:t>
      </w:r>
      <w:r>
        <w:rPr>
          <w:i/>
          <w:sz w:val="24"/>
        </w:rPr>
        <w:t>Desarrollo</w:t>
      </w:r>
      <w:r>
        <w:rPr>
          <w:i/>
          <w:spacing w:val="-3"/>
          <w:sz w:val="24"/>
        </w:rPr>
        <w:t> </w:t>
      </w:r>
      <w:r>
        <w:rPr>
          <w:i/>
          <w:sz w:val="24"/>
        </w:rPr>
        <w:t>2016-2019</w:t>
      </w:r>
      <w:r>
        <w:rPr>
          <w:i/>
          <w:spacing w:val="-3"/>
          <w:sz w:val="24"/>
        </w:rPr>
        <w:t> </w:t>
      </w:r>
      <w:r>
        <w:rPr>
          <w:i/>
          <w:sz w:val="24"/>
        </w:rPr>
        <w:t>“Atlántico</w:t>
      </w:r>
      <w:r>
        <w:rPr>
          <w:i/>
          <w:spacing w:val="-2"/>
          <w:sz w:val="24"/>
        </w:rPr>
        <w:t> Lider.”</w:t>
      </w:r>
    </w:p>
    <w:p>
      <w:pPr>
        <w:pStyle w:val="BodyText"/>
        <w:spacing w:before="3"/>
        <w:rPr>
          <w:i/>
        </w:rPr>
      </w:pPr>
    </w:p>
    <w:p>
      <w:pPr>
        <w:pStyle w:val="BodyText"/>
        <w:spacing w:line="477" w:lineRule="auto" w:before="1"/>
        <w:ind w:left="480" w:right="353" w:hanging="481"/>
        <w:jc w:val="both"/>
      </w:pPr>
      <w:r>
        <w:rPr/>
        <w:t>Weill, P., &amp; Ross, J. W. (2004). It Governance on One Page. </w:t>
      </w:r>
      <w:r>
        <w:rPr>
          <w:i/>
        </w:rPr>
        <w:t>Ssrn</w:t>
      </w:r>
      <w:r>
        <w:rPr/>
        <w:t>. </w:t>
      </w:r>
      <w:r>
        <w:rPr>
          <w:spacing w:val="-2"/>
        </w:rPr>
        <w:t>https://doi.org/10.2139/ssrn.664612</w:t>
      </w:r>
    </w:p>
    <w:sectPr>
      <w:pgSz w:w="12240" w:h="15840"/>
      <w:pgMar w:header="762"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5856">
              <wp:simplePos x="0" y="0"/>
              <wp:positionH relativeFrom="page">
                <wp:posOffset>6568440</wp:posOffset>
              </wp:positionH>
              <wp:positionV relativeFrom="page">
                <wp:posOffset>521800</wp:posOffset>
              </wp:positionV>
              <wp:extent cx="34099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0995" cy="194310"/>
                      </a:xfrm>
                      <a:prstGeom prst="rect">
                        <a:avLst/>
                      </a:prstGeom>
                    </wps:spPr>
                    <wps:txbx>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7.200012pt;margin-top:41.086639pt;width:26.85pt;height:15.3pt;mso-position-horizontal-relative:page;mso-position-vertical-relative:page;z-index:-22810624" type="#_x0000_t202" id="docshape1" filled="false" stroked="false">
              <v:textbox inset="0,0,0,0">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6368">
              <wp:simplePos x="0" y="0"/>
              <wp:positionH relativeFrom="page">
                <wp:posOffset>6431915</wp:posOffset>
              </wp:positionH>
              <wp:positionV relativeFrom="page">
                <wp:posOffset>471000</wp:posOffset>
              </wp:positionV>
              <wp:extent cx="2794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794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2pt;height:15.3pt;mso-position-horizontal-relative:page;mso-position-vertical-relative:page;z-index:-22810112" type="#_x0000_t202" id="docshape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6880">
              <wp:simplePos x="0" y="0"/>
              <wp:positionH relativeFrom="page">
                <wp:posOffset>6431915</wp:posOffset>
              </wp:positionH>
              <wp:positionV relativeFrom="page">
                <wp:posOffset>471000</wp:posOffset>
              </wp:positionV>
              <wp:extent cx="317500" cy="1943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5pt;height:15.3pt;mso-position-horizontal-relative:page;mso-position-vertical-relative:page;z-index:-22809600" type="#_x0000_t202" id="docshape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7392">
              <wp:simplePos x="0" y="0"/>
              <wp:positionH relativeFrom="page">
                <wp:posOffset>6431279</wp:posOffset>
              </wp:positionH>
              <wp:positionV relativeFrom="page">
                <wp:posOffset>471000</wp:posOffset>
              </wp:positionV>
              <wp:extent cx="317500" cy="19431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115</w:t>
                          </w:r>
                          <w:r>
                            <w:rPr>
                              <w:spacing w:val="-5"/>
                            </w:rPr>
                            <w:fldChar w:fldCharType="end"/>
                          </w:r>
                        </w:p>
                      </w:txbxContent>
                    </wps:txbx>
                    <wps:bodyPr wrap="square" lIns="0" tIns="0" rIns="0" bIns="0" rtlCol="0">
                      <a:noAutofit/>
                    </wps:bodyPr>
                  </wps:wsp>
                </a:graphicData>
              </a:graphic>
            </wp:anchor>
          </w:drawing>
        </mc:Choice>
        <mc:Fallback>
          <w:pict>
            <v:shape style="position:absolute;margin-left:506.399994pt;margin-top:37.086639pt;width:25pt;height:15.3pt;mso-position-horizontal-relative:page;mso-position-vertical-relative:page;z-index:-22809088" type="#_x0000_t202" id="docshape8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115</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7904">
              <wp:simplePos x="0" y="0"/>
              <wp:positionH relativeFrom="page">
                <wp:posOffset>6431915</wp:posOffset>
              </wp:positionH>
              <wp:positionV relativeFrom="page">
                <wp:posOffset>471000</wp:posOffset>
              </wp:positionV>
              <wp:extent cx="317500" cy="1943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5pt;height:15.3pt;mso-position-horizontal-relative:page;mso-position-vertical-relative:page;z-index:-22808576" type="#_x0000_t202" id="docshape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8416">
              <wp:simplePos x="0" y="0"/>
              <wp:positionH relativeFrom="page">
                <wp:posOffset>6431279</wp:posOffset>
              </wp:positionH>
              <wp:positionV relativeFrom="page">
                <wp:posOffset>471000</wp:posOffset>
              </wp:positionV>
              <wp:extent cx="317500" cy="19431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207</w:t>
                          </w:r>
                          <w:r>
                            <w:rPr>
                              <w:spacing w:val="-5"/>
                            </w:rPr>
                            <w:fldChar w:fldCharType="end"/>
                          </w:r>
                        </w:p>
                      </w:txbxContent>
                    </wps:txbx>
                    <wps:bodyPr wrap="square" lIns="0" tIns="0" rIns="0" bIns="0" rtlCol="0">
                      <a:noAutofit/>
                    </wps:bodyPr>
                  </wps:wsp>
                </a:graphicData>
              </a:graphic>
            </wp:anchor>
          </w:drawing>
        </mc:Choice>
        <mc:Fallback>
          <w:pict>
            <v:shape style="position:absolute;margin-left:506.399994pt;margin-top:37.086639pt;width:25pt;height:15.3pt;mso-position-horizontal-relative:page;mso-position-vertical-relative:page;z-index:-22808064" type="#_x0000_t202" id="docshape1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207</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8928">
              <wp:simplePos x="0" y="0"/>
              <wp:positionH relativeFrom="page">
                <wp:posOffset>6431915</wp:posOffset>
              </wp:positionH>
              <wp:positionV relativeFrom="page">
                <wp:posOffset>471000</wp:posOffset>
              </wp:positionV>
              <wp:extent cx="317500" cy="1943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209</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5pt;height:15.3pt;mso-position-horizontal-relative:page;mso-position-vertical-relative:page;z-index:-22807552" type="#_x0000_t202" id="docshape1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209</w:t>
                    </w:r>
                    <w:r>
                      <w:rPr>
                        <w:spacing w:val="-5"/>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9440">
              <wp:simplePos x="0" y="0"/>
              <wp:positionH relativeFrom="page">
                <wp:posOffset>6431279</wp:posOffset>
              </wp:positionH>
              <wp:positionV relativeFrom="page">
                <wp:posOffset>471000</wp:posOffset>
              </wp:positionV>
              <wp:extent cx="317500" cy="19431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211</w:t>
                          </w:r>
                          <w:r>
                            <w:rPr>
                              <w:spacing w:val="-5"/>
                            </w:rPr>
                            <w:fldChar w:fldCharType="end"/>
                          </w:r>
                        </w:p>
                      </w:txbxContent>
                    </wps:txbx>
                    <wps:bodyPr wrap="square" lIns="0" tIns="0" rIns="0" bIns="0" rtlCol="0">
                      <a:noAutofit/>
                    </wps:bodyPr>
                  </wps:wsp>
                </a:graphicData>
              </a:graphic>
            </wp:anchor>
          </w:drawing>
        </mc:Choice>
        <mc:Fallback>
          <w:pict>
            <v:shape style="position:absolute;margin-left:506.399994pt;margin-top:37.086639pt;width:25pt;height:15.3pt;mso-position-horizontal-relative:page;mso-position-vertical-relative:page;z-index:-22807040" type="#_x0000_t202" id="docshape1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211</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9952">
              <wp:simplePos x="0" y="0"/>
              <wp:positionH relativeFrom="page">
                <wp:posOffset>6431915</wp:posOffset>
              </wp:positionH>
              <wp:positionV relativeFrom="page">
                <wp:posOffset>471000</wp:posOffset>
              </wp:positionV>
              <wp:extent cx="317500" cy="19431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213</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5pt;height:15.3pt;mso-position-horizontal-relative:page;mso-position-vertical-relative:page;z-index:-22806528" type="#_x0000_t202" id="docshape12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213</w:t>
                    </w:r>
                    <w:r>
                      <w:rPr>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0464">
              <wp:simplePos x="0" y="0"/>
              <wp:positionH relativeFrom="page">
                <wp:posOffset>6431915</wp:posOffset>
              </wp:positionH>
              <wp:positionV relativeFrom="page">
                <wp:posOffset>471000</wp:posOffset>
              </wp:positionV>
              <wp:extent cx="317500" cy="1943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223</w:t>
                          </w:r>
                          <w:r>
                            <w:rPr>
                              <w:spacing w:val="-5"/>
                            </w:rPr>
                            <w:fldChar w:fldCharType="end"/>
                          </w:r>
                        </w:p>
                      </w:txbxContent>
                    </wps:txbx>
                    <wps:bodyPr wrap="square" lIns="0" tIns="0" rIns="0" bIns="0" rtlCol="0">
                      <a:noAutofit/>
                    </wps:bodyPr>
                  </wps:wsp>
                </a:graphicData>
              </a:graphic>
            </wp:anchor>
          </w:drawing>
        </mc:Choice>
        <mc:Fallback>
          <w:pict>
            <v:shape style="position:absolute;margin-left:506.450012pt;margin-top:37.086639pt;width:25pt;height:15.3pt;mso-position-horizontal-relative:page;mso-position-vertical-relative:page;z-index:-22806016" type="#_x0000_t202" id="docshape1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223</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1">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20" w:hanging="361"/>
      </w:pPr>
      <w:rPr>
        <w:rFonts w:hint="default"/>
        <w:lang w:val="es-ES" w:eastAsia="en-US" w:bidi="ar-SA"/>
      </w:rPr>
    </w:lvl>
    <w:lvl w:ilvl="2">
      <w:start w:val="0"/>
      <w:numFmt w:val="bullet"/>
      <w:lvlText w:val="•"/>
      <w:lvlJc w:val="left"/>
      <w:pPr>
        <w:ind w:left="2520" w:hanging="361"/>
      </w:pPr>
      <w:rPr>
        <w:rFonts w:hint="default"/>
        <w:lang w:val="es-ES" w:eastAsia="en-US" w:bidi="ar-SA"/>
      </w:rPr>
    </w:lvl>
    <w:lvl w:ilvl="3">
      <w:start w:val="0"/>
      <w:numFmt w:val="bullet"/>
      <w:lvlText w:val="•"/>
      <w:lvlJc w:val="left"/>
      <w:pPr>
        <w:ind w:left="3420" w:hanging="361"/>
      </w:pPr>
      <w:rPr>
        <w:rFonts w:hint="default"/>
        <w:lang w:val="es-ES" w:eastAsia="en-US" w:bidi="ar-SA"/>
      </w:rPr>
    </w:lvl>
    <w:lvl w:ilvl="4">
      <w:start w:val="0"/>
      <w:numFmt w:val="bullet"/>
      <w:lvlText w:val="•"/>
      <w:lvlJc w:val="left"/>
      <w:pPr>
        <w:ind w:left="4320" w:hanging="361"/>
      </w:pPr>
      <w:rPr>
        <w:rFonts w:hint="default"/>
        <w:lang w:val="es-ES" w:eastAsia="en-US" w:bidi="ar-SA"/>
      </w:rPr>
    </w:lvl>
    <w:lvl w:ilvl="5">
      <w:start w:val="0"/>
      <w:numFmt w:val="bullet"/>
      <w:lvlText w:val="•"/>
      <w:lvlJc w:val="left"/>
      <w:pPr>
        <w:ind w:left="5220" w:hanging="361"/>
      </w:pPr>
      <w:rPr>
        <w:rFonts w:hint="default"/>
        <w:lang w:val="es-ES" w:eastAsia="en-US" w:bidi="ar-SA"/>
      </w:rPr>
    </w:lvl>
    <w:lvl w:ilvl="6">
      <w:start w:val="0"/>
      <w:numFmt w:val="bullet"/>
      <w:lvlText w:val="•"/>
      <w:lvlJc w:val="left"/>
      <w:pPr>
        <w:ind w:left="6120" w:hanging="361"/>
      </w:pPr>
      <w:rPr>
        <w:rFonts w:hint="default"/>
        <w:lang w:val="es-ES" w:eastAsia="en-US" w:bidi="ar-SA"/>
      </w:rPr>
    </w:lvl>
    <w:lvl w:ilvl="7">
      <w:start w:val="0"/>
      <w:numFmt w:val="bullet"/>
      <w:lvlText w:val="•"/>
      <w:lvlJc w:val="left"/>
      <w:pPr>
        <w:ind w:left="7020" w:hanging="361"/>
      </w:pPr>
      <w:rPr>
        <w:rFonts w:hint="default"/>
        <w:lang w:val="es-ES" w:eastAsia="en-US" w:bidi="ar-SA"/>
      </w:rPr>
    </w:lvl>
    <w:lvl w:ilvl="8">
      <w:start w:val="0"/>
      <w:numFmt w:val="bullet"/>
      <w:lvlText w:val="•"/>
      <w:lvlJc w:val="left"/>
      <w:pPr>
        <w:ind w:left="7920" w:hanging="361"/>
      </w:pPr>
      <w:rPr>
        <w:rFonts w:hint="default"/>
        <w:lang w:val="es-ES" w:eastAsia="en-US" w:bidi="ar-SA"/>
      </w:rPr>
    </w:lvl>
  </w:abstractNum>
  <w:abstractNum w:abstractNumId="460">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20" w:hanging="361"/>
      </w:pPr>
      <w:rPr>
        <w:rFonts w:hint="default"/>
        <w:lang w:val="es-ES" w:eastAsia="en-US" w:bidi="ar-SA"/>
      </w:rPr>
    </w:lvl>
    <w:lvl w:ilvl="2">
      <w:start w:val="0"/>
      <w:numFmt w:val="bullet"/>
      <w:lvlText w:val="•"/>
      <w:lvlJc w:val="left"/>
      <w:pPr>
        <w:ind w:left="2520" w:hanging="361"/>
      </w:pPr>
      <w:rPr>
        <w:rFonts w:hint="default"/>
        <w:lang w:val="es-ES" w:eastAsia="en-US" w:bidi="ar-SA"/>
      </w:rPr>
    </w:lvl>
    <w:lvl w:ilvl="3">
      <w:start w:val="0"/>
      <w:numFmt w:val="bullet"/>
      <w:lvlText w:val="•"/>
      <w:lvlJc w:val="left"/>
      <w:pPr>
        <w:ind w:left="3420" w:hanging="361"/>
      </w:pPr>
      <w:rPr>
        <w:rFonts w:hint="default"/>
        <w:lang w:val="es-ES" w:eastAsia="en-US" w:bidi="ar-SA"/>
      </w:rPr>
    </w:lvl>
    <w:lvl w:ilvl="4">
      <w:start w:val="0"/>
      <w:numFmt w:val="bullet"/>
      <w:lvlText w:val="•"/>
      <w:lvlJc w:val="left"/>
      <w:pPr>
        <w:ind w:left="4320" w:hanging="361"/>
      </w:pPr>
      <w:rPr>
        <w:rFonts w:hint="default"/>
        <w:lang w:val="es-ES" w:eastAsia="en-US" w:bidi="ar-SA"/>
      </w:rPr>
    </w:lvl>
    <w:lvl w:ilvl="5">
      <w:start w:val="0"/>
      <w:numFmt w:val="bullet"/>
      <w:lvlText w:val="•"/>
      <w:lvlJc w:val="left"/>
      <w:pPr>
        <w:ind w:left="5220" w:hanging="361"/>
      </w:pPr>
      <w:rPr>
        <w:rFonts w:hint="default"/>
        <w:lang w:val="es-ES" w:eastAsia="en-US" w:bidi="ar-SA"/>
      </w:rPr>
    </w:lvl>
    <w:lvl w:ilvl="6">
      <w:start w:val="0"/>
      <w:numFmt w:val="bullet"/>
      <w:lvlText w:val="•"/>
      <w:lvlJc w:val="left"/>
      <w:pPr>
        <w:ind w:left="6120" w:hanging="361"/>
      </w:pPr>
      <w:rPr>
        <w:rFonts w:hint="default"/>
        <w:lang w:val="es-ES" w:eastAsia="en-US" w:bidi="ar-SA"/>
      </w:rPr>
    </w:lvl>
    <w:lvl w:ilvl="7">
      <w:start w:val="0"/>
      <w:numFmt w:val="bullet"/>
      <w:lvlText w:val="•"/>
      <w:lvlJc w:val="left"/>
      <w:pPr>
        <w:ind w:left="7020" w:hanging="361"/>
      </w:pPr>
      <w:rPr>
        <w:rFonts w:hint="default"/>
        <w:lang w:val="es-ES" w:eastAsia="en-US" w:bidi="ar-SA"/>
      </w:rPr>
    </w:lvl>
    <w:lvl w:ilvl="8">
      <w:start w:val="0"/>
      <w:numFmt w:val="bullet"/>
      <w:lvlText w:val="•"/>
      <w:lvlJc w:val="left"/>
      <w:pPr>
        <w:ind w:left="7920" w:hanging="361"/>
      </w:pPr>
      <w:rPr>
        <w:rFonts w:hint="default"/>
        <w:lang w:val="es-ES" w:eastAsia="en-US" w:bidi="ar-SA"/>
      </w:rPr>
    </w:lvl>
  </w:abstractNum>
  <w:abstractNum w:abstractNumId="459">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58">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57">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56">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55">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54">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53">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52">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51">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50">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49">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48">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47">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17" w:hanging="360"/>
      </w:pPr>
      <w:rPr>
        <w:rFonts w:hint="default"/>
        <w:lang w:val="es-ES" w:eastAsia="en-US" w:bidi="ar-SA"/>
      </w:rPr>
    </w:lvl>
    <w:lvl w:ilvl="2">
      <w:start w:val="0"/>
      <w:numFmt w:val="bullet"/>
      <w:lvlText w:val="•"/>
      <w:lvlJc w:val="left"/>
      <w:pPr>
        <w:ind w:left="101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608" w:hanging="360"/>
      </w:pPr>
      <w:rPr>
        <w:rFonts w:hint="default"/>
        <w:lang w:val="es-ES" w:eastAsia="en-US" w:bidi="ar-SA"/>
      </w:rPr>
    </w:lvl>
    <w:lvl w:ilvl="5">
      <w:start w:val="0"/>
      <w:numFmt w:val="bullet"/>
      <w:lvlText w:val="•"/>
      <w:lvlJc w:val="left"/>
      <w:pPr>
        <w:ind w:left="1906" w:hanging="360"/>
      </w:pPr>
      <w:rPr>
        <w:rFonts w:hint="default"/>
        <w:lang w:val="es-ES" w:eastAsia="en-US" w:bidi="ar-SA"/>
      </w:rPr>
    </w:lvl>
    <w:lvl w:ilvl="6">
      <w:start w:val="0"/>
      <w:numFmt w:val="bullet"/>
      <w:lvlText w:val="•"/>
      <w:lvlJc w:val="left"/>
      <w:pPr>
        <w:ind w:left="2203"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97" w:hanging="360"/>
      </w:pPr>
      <w:rPr>
        <w:rFonts w:hint="default"/>
        <w:lang w:val="es-ES" w:eastAsia="en-US" w:bidi="ar-SA"/>
      </w:rPr>
    </w:lvl>
  </w:abstractNum>
  <w:abstractNum w:abstractNumId="446">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19" w:hanging="360"/>
      </w:pPr>
      <w:rPr>
        <w:rFonts w:hint="default"/>
        <w:lang w:val="es-ES" w:eastAsia="en-US" w:bidi="ar-SA"/>
      </w:rPr>
    </w:lvl>
    <w:lvl w:ilvl="2">
      <w:start w:val="0"/>
      <w:numFmt w:val="bullet"/>
      <w:lvlText w:val="•"/>
      <w:lvlJc w:val="left"/>
      <w:pPr>
        <w:ind w:left="1218" w:hanging="360"/>
      </w:pPr>
      <w:rPr>
        <w:rFonts w:hint="default"/>
        <w:lang w:val="es-ES" w:eastAsia="en-US" w:bidi="ar-SA"/>
      </w:rPr>
    </w:lvl>
    <w:lvl w:ilvl="3">
      <w:start w:val="0"/>
      <w:numFmt w:val="bullet"/>
      <w:lvlText w:val="•"/>
      <w:lvlJc w:val="left"/>
      <w:pPr>
        <w:ind w:left="1617" w:hanging="360"/>
      </w:pPr>
      <w:rPr>
        <w:rFonts w:hint="default"/>
        <w:lang w:val="es-ES" w:eastAsia="en-US" w:bidi="ar-SA"/>
      </w:rPr>
    </w:lvl>
    <w:lvl w:ilvl="4">
      <w:start w:val="0"/>
      <w:numFmt w:val="bullet"/>
      <w:lvlText w:val="•"/>
      <w:lvlJc w:val="left"/>
      <w:pPr>
        <w:ind w:left="2016" w:hanging="360"/>
      </w:pPr>
      <w:rPr>
        <w:rFonts w:hint="default"/>
        <w:lang w:val="es-ES" w:eastAsia="en-US" w:bidi="ar-SA"/>
      </w:rPr>
    </w:lvl>
    <w:lvl w:ilvl="5">
      <w:start w:val="0"/>
      <w:numFmt w:val="bullet"/>
      <w:lvlText w:val="•"/>
      <w:lvlJc w:val="left"/>
      <w:pPr>
        <w:ind w:left="2416" w:hanging="360"/>
      </w:pPr>
      <w:rPr>
        <w:rFonts w:hint="default"/>
        <w:lang w:val="es-ES" w:eastAsia="en-US" w:bidi="ar-SA"/>
      </w:rPr>
    </w:lvl>
    <w:lvl w:ilvl="6">
      <w:start w:val="0"/>
      <w:numFmt w:val="bullet"/>
      <w:lvlText w:val="•"/>
      <w:lvlJc w:val="left"/>
      <w:pPr>
        <w:ind w:left="2815" w:hanging="360"/>
      </w:pPr>
      <w:rPr>
        <w:rFonts w:hint="default"/>
        <w:lang w:val="es-ES" w:eastAsia="en-US" w:bidi="ar-SA"/>
      </w:rPr>
    </w:lvl>
    <w:lvl w:ilvl="7">
      <w:start w:val="0"/>
      <w:numFmt w:val="bullet"/>
      <w:lvlText w:val="•"/>
      <w:lvlJc w:val="left"/>
      <w:pPr>
        <w:ind w:left="3214" w:hanging="360"/>
      </w:pPr>
      <w:rPr>
        <w:rFonts w:hint="default"/>
        <w:lang w:val="es-ES" w:eastAsia="en-US" w:bidi="ar-SA"/>
      </w:rPr>
    </w:lvl>
    <w:lvl w:ilvl="8">
      <w:start w:val="0"/>
      <w:numFmt w:val="bullet"/>
      <w:lvlText w:val="•"/>
      <w:lvlJc w:val="left"/>
      <w:pPr>
        <w:ind w:left="3613" w:hanging="360"/>
      </w:pPr>
      <w:rPr>
        <w:rFonts w:hint="default"/>
        <w:lang w:val="es-ES" w:eastAsia="en-US" w:bidi="ar-SA"/>
      </w:rPr>
    </w:lvl>
  </w:abstractNum>
  <w:abstractNum w:abstractNumId="44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4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4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4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4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4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2">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052" w:hanging="361"/>
      </w:pPr>
      <w:rPr>
        <w:rFonts w:hint="default"/>
        <w:lang w:val="es-ES" w:eastAsia="en-US" w:bidi="ar-SA"/>
      </w:rPr>
    </w:lvl>
    <w:lvl w:ilvl="2">
      <w:start w:val="0"/>
      <w:numFmt w:val="bullet"/>
      <w:lvlText w:val="•"/>
      <w:lvlJc w:val="left"/>
      <w:pPr>
        <w:ind w:left="3024" w:hanging="361"/>
      </w:pPr>
      <w:rPr>
        <w:rFonts w:hint="default"/>
        <w:lang w:val="es-ES" w:eastAsia="en-US" w:bidi="ar-SA"/>
      </w:rPr>
    </w:lvl>
    <w:lvl w:ilvl="3">
      <w:start w:val="0"/>
      <w:numFmt w:val="bullet"/>
      <w:lvlText w:val="•"/>
      <w:lvlJc w:val="left"/>
      <w:pPr>
        <w:ind w:left="3996" w:hanging="361"/>
      </w:pPr>
      <w:rPr>
        <w:rFonts w:hint="default"/>
        <w:lang w:val="es-ES" w:eastAsia="en-US" w:bidi="ar-SA"/>
      </w:rPr>
    </w:lvl>
    <w:lvl w:ilvl="4">
      <w:start w:val="0"/>
      <w:numFmt w:val="bullet"/>
      <w:lvlText w:val="•"/>
      <w:lvlJc w:val="left"/>
      <w:pPr>
        <w:ind w:left="4968" w:hanging="361"/>
      </w:pPr>
      <w:rPr>
        <w:rFonts w:hint="default"/>
        <w:lang w:val="es-ES" w:eastAsia="en-US" w:bidi="ar-SA"/>
      </w:rPr>
    </w:lvl>
    <w:lvl w:ilvl="5">
      <w:start w:val="0"/>
      <w:numFmt w:val="bullet"/>
      <w:lvlText w:val="•"/>
      <w:lvlJc w:val="left"/>
      <w:pPr>
        <w:ind w:left="5940" w:hanging="361"/>
      </w:pPr>
      <w:rPr>
        <w:rFonts w:hint="default"/>
        <w:lang w:val="es-ES" w:eastAsia="en-US" w:bidi="ar-SA"/>
      </w:rPr>
    </w:lvl>
    <w:lvl w:ilvl="6">
      <w:start w:val="0"/>
      <w:numFmt w:val="bullet"/>
      <w:lvlText w:val="•"/>
      <w:lvlJc w:val="left"/>
      <w:pPr>
        <w:ind w:left="6912" w:hanging="361"/>
      </w:pPr>
      <w:rPr>
        <w:rFonts w:hint="default"/>
        <w:lang w:val="es-ES" w:eastAsia="en-US" w:bidi="ar-SA"/>
      </w:rPr>
    </w:lvl>
    <w:lvl w:ilvl="7">
      <w:start w:val="0"/>
      <w:numFmt w:val="bullet"/>
      <w:lvlText w:val="•"/>
      <w:lvlJc w:val="left"/>
      <w:pPr>
        <w:ind w:left="7884" w:hanging="361"/>
      </w:pPr>
      <w:rPr>
        <w:rFonts w:hint="default"/>
        <w:lang w:val="es-ES" w:eastAsia="en-US" w:bidi="ar-SA"/>
      </w:rPr>
    </w:lvl>
    <w:lvl w:ilvl="8">
      <w:start w:val="0"/>
      <w:numFmt w:val="bullet"/>
      <w:lvlText w:val="•"/>
      <w:lvlJc w:val="left"/>
      <w:pPr>
        <w:ind w:left="8856" w:hanging="361"/>
      </w:pPr>
      <w:rPr>
        <w:rFonts w:hint="default"/>
        <w:lang w:val="es-ES" w:eastAsia="en-US" w:bidi="ar-SA"/>
      </w:rPr>
    </w:lvl>
  </w:abstractNum>
  <w:abstractNum w:abstractNumId="43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3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2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10">
    <w:multiLevelType w:val="hybridMultilevel"/>
    <w:lvl w:ilvl="0">
      <w:start w:val="0"/>
      <w:numFmt w:val="bullet"/>
      <w:lvlText w:val=""/>
      <w:lvlJc w:val="left"/>
      <w:pPr>
        <w:ind w:left="465" w:hanging="360"/>
      </w:pPr>
      <w:rPr>
        <w:rFonts w:hint="default" w:ascii="Symbol" w:hAnsi="Symbol" w:eastAsia="Symbol" w:cs="Symbol"/>
        <w:spacing w:val="0"/>
        <w:w w:val="100"/>
        <w:lang w:val="es-ES" w:eastAsia="en-US" w:bidi="ar-SA"/>
      </w:rPr>
    </w:lvl>
    <w:lvl w:ilvl="1">
      <w:start w:val="0"/>
      <w:numFmt w:val="bullet"/>
      <w:lvlText w:val="•"/>
      <w:lvlJc w:val="left"/>
      <w:pPr>
        <w:ind w:left="1172" w:hanging="360"/>
      </w:pPr>
      <w:rPr>
        <w:rFonts w:hint="default"/>
        <w:lang w:val="es-ES" w:eastAsia="en-US" w:bidi="ar-SA"/>
      </w:rPr>
    </w:lvl>
    <w:lvl w:ilvl="2">
      <w:start w:val="0"/>
      <w:numFmt w:val="bullet"/>
      <w:lvlText w:val="•"/>
      <w:lvlJc w:val="left"/>
      <w:pPr>
        <w:ind w:left="1884" w:hanging="360"/>
      </w:pPr>
      <w:rPr>
        <w:rFonts w:hint="default"/>
        <w:lang w:val="es-ES" w:eastAsia="en-US" w:bidi="ar-SA"/>
      </w:rPr>
    </w:lvl>
    <w:lvl w:ilvl="3">
      <w:start w:val="0"/>
      <w:numFmt w:val="bullet"/>
      <w:lvlText w:val="•"/>
      <w:lvlJc w:val="left"/>
      <w:pPr>
        <w:ind w:left="2596" w:hanging="360"/>
      </w:pPr>
      <w:rPr>
        <w:rFonts w:hint="default"/>
        <w:lang w:val="es-ES" w:eastAsia="en-US" w:bidi="ar-SA"/>
      </w:rPr>
    </w:lvl>
    <w:lvl w:ilvl="4">
      <w:start w:val="0"/>
      <w:numFmt w:val="bullet"/>
      <w:lvlText w:val="•"/>
      <w:lvlJc w:val="left"/>
      <w:pPr>
        <w:ind w:left="3309" w:hanging="360"/>
      </w:pPr>
      <w:rPr>
        <w:rFonts w:hint="default"/>
        <w:lang w:val="es-ES" w:eastAsia="en-US" w:bidi="ar-SA"/>
      </w:rPr>
    </w:lvl>
    <w:lvl w:ilvl="5">
      <w:start w:val="0"/>
      <w:numFmt w:val="bullet"/>
      <w:lvlText w:val="•"/>
      <w:lvlJc w:val="left"/>
      <w:pPr>
        <w:ind w:left="4021" w:hanging="360"/>
      </w:pPr>
      <w:rPr>
        <w:rFonts w:hint="default"/>
        <w:lang w:val="es-ES" w:eastAsia="en-US" w:bidi="ar-SA"/>
      </w:rPr>
    </w:lvl>
    <w:lvl w:ilvl="6">
      <w:start w:val="0"/>
      <w:numFmt w:val="bullet"/>
      <w:lvlText w:val="•"/>
      <w:lvlJc w:val="left"/>
      <w:pPr>
        <w:ind w:left="4733" w:hanging="360"/>
      </w:pPr>
      <w:rPr>
        <w:rFonts w:hint="default"/>
        <w:lang w:val="es-ES" w:eastAsia="en-US" w:bidi="ar-SA"/>
      </w:rPr>
    </w:lvl>
    <w:lvl w:ilvl="7">
      <w:start w:val="0"/>
      <w:numFmt w:val="bullet"/>
      <w:lvlText w:val="•"/>
      <w:lvlJc w:val="left"/>
      <w:pPr>
        <w:ind w:left="5446" w:hanging="360"/>
      </w:pPr>
      <w:rPr>
        <w:rFonts w:hint="default"/>
        <w:lang w:val="es-ES" w:eastAsia="en-US" w:bidi="ar-SA"/>
      </w:rPr>
    </w:lvl>
    <w:lvl w:ilvl="8">
      <w:start w:val="0"/>
      <w:numFmt w:val="bullet"/>
      <w:lvlText w:val="•"/>
      <w:lvlJc w:val="left"/>
      <w:pPr>
        <w:ind w:left="6158" w:hanging="360"/>
      </w:pPr>
      <w:rPr>
        <w:rFonts w:hint="default"/>
        <w:lang w:val="es-ES" w:eastAsia="en-US" w:bidi="ar-SA"/>
      </w:rPr>
    </w:lvl>
  </w:abstractNum>
  <w:abstractNum w:abstractNumId="40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28" w:hanging="360"/>
      </w:pPr>
      <w:rPr>
        <w:rFonts w:hint="default"/>
        <w:lang w:val="es-ES" w:eastAsia="en-US" w:bidi="ar-SA"/>
      </w:rPr>
    </w:lvl>
    <w:lvl w:ilvl="2">
      <w:start w:val="0"/>
      <w:numFmt w:val="bullet"/>
      <w:lvlText w:val="•"/>
      <w:lvlJc w:val="left"/>
      <w:pPr>
        <w:ind w:left="2736" w:hanging="360"/>
      </w:pPr>
      <w:rPr>
        <w:rFonts w:hint="default"/>
        <w:lang w:val="es-ES" w:eastAsia="en-US" w:bidi="ar-SA"/>
      </w:rPr>
    </w:lvl>
    <w:lvl w:ilvl="3">
      <w:start w:val="0"/>
      <w:numFmt w:val="bullet"/>
      <w:lvlText w:val="•"/>
      <w:lvlJc w:val="left"/>
      <w:pPr>
        <w:ind w:left="3744" w:hanging="360"/>
      </w:pPr>
      <w:rPr>
        <w:rFonts w:hint="default"/>
        <w:lang w:val="es-ES" w:eastAsia="en-US" w:bidi="ar-SA"/>
      </w:rPr>
    </w:lvl>
    <w:lvl w:ilvl="4">
      <w:start w:val="0"/>
      <w:numFmt w:val="bullet"/>
      <w:lvlText w:val="•"/>
      <w:lvlJc w:val="left"/>
      <w:pPr>
        <w:ind w:left="4752" w:hanging="360"/>
      </w:pPr>
      <w:rPr>
        <w:rFonts w:hint="default"/>
        <w:lang w:val="es-ES" w:eastAsia="en-US" w:bidi="ar-SA"/>
      </w:rPr>
    </w:lvl>
    <w:lvl w:ilvl="5">
      <w:start w:val="0"/>
      <w:numFmt w:val="bullet"/>
      <w:lvlText w:val="•"/>
      <w:lvlJc w:val="left"/>
      <w:pPr>
        <w:ind w:left="5760" w:hanging="360"/>
      </w:pPr>
      <w:rPr>
        <w:rFonts w:hint="default"/>
        <w:lang w:val="es-ES" w:eastAsia="en-US" w:bidi="ar-SA"/>
      </w:rPr>
    </w:lvl>
    <w:lvl w:ilvl="6">
      <w:start w:val="0"/>
      <w:numFmt w:val="bullet"/>
      <w:lvlText w:val="•"/>
      <w:lvlJc w:val="left"/>
      <w:pPr>
        <w:ind w:left="6768" w:hanging="360"/>
      </w:pPr>
      <w:rPr>
        <w:rFonts w:hint="default"/>
        <w:lang w:val="es-ES" w:eastAsia="en-US" w:bidi="ar-SA"/>
      </w:rPr>
    </w:lvl>
    <w:lvl w:ilvl="7">
      <w:start w:val="0"/>
      <w:numFmt w:val="bullet"/>
      <w:lvlText w:val="•"/>
      <w:lvlJc w:val="left"/>
      <w:pPr>
        <w:ind w:left="7776" w:hanging="360"/>
      </w:pPr>
      <w:rPr>
        <w:rFonts w:hint="default"/>
        <w:lang w:val="es-ES" w:eastAsia="en-US" w:bidi="ar-SA"/>
      </w:rPr>
    </w:lvl>
    <w:lvl w:ilvl="8">
      <w:start w:val="0"/>
      <w:numFmt w:val="bullet"/>
      <w:lvlText w:val="•"/>
      <w:lvlJc w:val="left"/>
      <w:pPr>
        <w:ind w:left="8784" w:hanging="360"/>
      </w:pPr>
      <w:rPr>
        <w:rFonts w:hint="default"/>
        <w:lang w:val="es-ES" w:eastAsia="en-US" w:bidi="ar-SA"/>
      </w:rPr>
    </w:lvl>
  </w:abstractNum>
  <w:abstractNum w:abstractNumId="408">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48" w:hanging="360"/>
      </w:pPr>
      <w:rPr>
        <w:rFonts w:hint="default"/>
        <w:lang w:val="es-ES" w:eastAsia="en-US" w:bidi="ar-SA"/>
      </w:rPr>
    </w:lvl>
    <w:lvl w:ilvl="2">
      <w:start w:val="0"/>
      <w:numFmt w:val="bullet"/>
      <w:lvlText w:val="•"/>
      <w:lvlJc w:val="left"/>
      <w:pPr>
        <w:ind w:left="1236"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2012" w:hanging="360"/>
      </w:pPr>
      <w:rPr>
        <w:rFonts w:hint="default"/>
        <w:lang w:val="es-ES" w:eastAsia="en-US" w:bidi="ar-SA"/>
      </w:rPr>
    </w:lvl>
    <w:lvl w:ilvl="5">
      <w:start w:val="0"/>
      <w:numFmt w:val="bullet"/>
      <w:lvlText w:val="•"/>
      <w:lvlJc w:val="left"/>
      <w:pPr>
        <w:ind w:left="2401" w:hanging="360"/>
      </w:pPr>
      <w:rPr>
        <w:rFonts w:hint="default"/>
        <w:lang w:val="es-ES" w:eastAsia="en-US" w:bidi="ar-SA"/>
      </w:rPr>
    </w:lvl>
    <w:lvl w:ilvl="6">
      <w:start w:val="0"/>
      <w:numFmt w:val="bullet"/>
      <w:lvlText w:val="•"/>
      <w:lvlJc w:val="left"/>
      <w:pPr>
        <w:ind w:left="2789" w:hanging="360"/>
      </w:pPr>
      <w:rPr>
        <w:rFonts w:hint="default"/>
        <w:lang w:val="es-ES" w:eastAsia="en-US" w:bidi="ar-SA"/>
      </w:rPr>
    </w:lvl>
    <w:lvl w:ilvl="7">
      <w:start w:val="0"/>
      <w:numFmt w:val="bullet"/>
      <w:lvlText w:val="•"/>
      <w:lvlJc w:val="left"/>
      <w:pPr>
        <w:ind w:left="3177" w:hanging="360"/>
      </w:pPr>
      <w:rPr>
        <w:rFonts w:hint="default"/>
        <w:lang w:val="es-ES" w:eastAsia="en-US" w:bidi="ar-SA"/>
      </w:rPr>
    </w:lvl>
    <w:lvl w:ilvl="8">
      <w:start w:val="0"/>
      <w:numFmt w:val="bullet"/>
      <w:lvlText w:val="•"/>
      <w:lvlJc w:val="left"/>
      <w:pPr>
        <w:ind w:left="3565" w:hanging="360"/>
      </w:pPr>
      <w:rPr>
        <w:rFonts w:hint="default"/>
        <w:lang w:val="es-ES" w:eastAsia="en-US" w:bidi="ar-SA"/>
      </w:rPr>
    </w:lvl>
  </w:abstractNum>
  <w:abstractNum w:abstractNumId="407">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48" w:hanging="360"/>
      </w:pPr>
      <w:rPr>
        <w:rFonts w:hint="default"/>
        <w:lang w:val="es-ES" w:eastAsia="en-US" w:bidi="ar-SA"/>
      </w:rPr>
    </w:lvl>
    <w:lvl w:ilvl="2">
      <w:start w:val="0"/>
      <w:numFmt w:val="bullet"/>
      <w:lvlText w:val="•"/>
      <w:lvlJc w:val="left"/>
      <w:pPr>
        <w:ind w:left="1236"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2012" w:hanging="360"/>
      </w:pPr>
      <w:rPr>
        <w:rFonts w:hint="default"/>
        <w:lang w:val="es-ES" w:eastAsia="en-US" w:bidi="ar-SA"/>
      </w:rPr>
    </w:lvl>
    <w:lvl w:ilvl="5">
      <w:start w:val="0"/>
      <w:numFmt w:val="bullet"/>
      <w:lvlText w:val="•"/>
      <w:lvlJc w:val="left"/>
      <w:pPr>
        <w:ind w:left="2401" w:hanging="360"/>
      </w:pPr>
      <w:rPr>
        <w:rFonts w:hint="default"/>
        <w:lang w:val="es-ES" w:eastAsia="en-US" w:bidi="ar-SA"/>
      </w:rPr>
    </w:lvl>
    <w:lvl w:ilvl="6">
      <w:start w:val="0"/>
      <w:numFmt w:val="bullet"/>
      <w:lvlText w:val="•"/>
      <w:lvlJc w:val="left"/>
      <w:pPr>
        <w:ind w:left="2789" w:hanging="360"/>
      </w:pPr>
      <w:rPr>
        <w:rFonts w:hint="default"/>
        <w:lang w:val="es-ES" w:eastAsia="en-US" w:bidi="ar-SA"/>
      </w:rPr>
    </w:lvl>
    <w:lvl w:ilvl="7">
      <w:start w:val="0"/>
      <w:numFmt w:val="bullet"/>
      <w:lvlText w:val="•"/>
      <w:lvlJc w:val="left"/>
      <w:pPr>
        <w:ind w:left="3177" w:hanging="360"/>
      </w:pPr>
      <w:rPr>
        <w:rFonts w:hint="default"/>
        <w:lang w:val="es-ES" w:eastAsia="en-US" w:bidi="ar-SA"/>
      </w:rPr>
    </w:lvl>
    <w:lvl w:ilvl="8">
      <w:start w:val="0"/>
      <w:numFmt w:val="bullet"/>
      <w:lvlText w:val="•"/>
      <w:lvlJc w:val="left"/>
      <w:pPr>
        <w:ind w:left="3565" w:hanging="360"/>
      </w:pPr>
      <w:rPr>
        <w:rFonts w:hint="default"/>
        <w:lang w:val="es-ES" w:eastAsia="en-US" w:bidi="ar-SA"/>
      </w:rPr>
    </w:lvl>
  </w:abstractNum>
  <w:abstractNum w:abstractNumId="406">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48" w:hanging="360"/>
      </w:pPr>
      <w:rPr>
        <w:rFonts w:hint="default"/>
        <w:lang w:val="es-ES" w:eastAsia="en-US" w:bidi="ar-SA"/>
      </w:rPr>
    </w:lvl>
    <w:lvl w:ilvl="2">
      <w:start w:val="0"/>
      <w:numFmt w:val="bullet"/>
      <w:lvlText w:val="•"/>
      <w:lvlJc w:val="left"/>
      <w:pPr>
        <w:ind w:left="1236"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2012" w:hanging="360"/>
      </w:pPr>
      <w:rPr>
        <w:rFonts w:hint="default"/>
        <w:lang w:val="es-ES" w:eastAsia="en-US" w:bidi="ar-SA"/>
      </w:rPr>
    </w:lvl>
    <w:lvl w:ilvl="5">
      <w:start w:val="0"/>
      <w:numFmt w:val="bullet"/>
      <w:lvlText w:val="•"/>
      <w:lvlJc w:val="left"/>
      <w:pPr>
        <w:ind w:left="2401" w:hanging="360"/>
      </w:pPr>
      <w:rPr>
        <w:rFonts w:hint="default"/>
        <w:lang w:val="es-ES" w:eastAsia="en-US" w:bidi="ar-SA"/>
      </w:rPr>
    </w:lvl>
    <w:lvl w:ilvl="6">
      <w:start w:val="0"/>
      <w:numFmt w:val="bullet"/>
      <w:lvlText w:val="•"/>
      <w:lvlJc w:val="left"/>
      <w:pPr>
        <w:ind w:left="2789" w:hanging="360"/>
      </w:pPr>
      <w:rPr>
        <w:rFonts w:hint="default"/>
        <w:lang w:val="es-ES" w:eastAsia="en-US" w:bidi="ar-SA"/>
      </w:rPr>
    </w:lvl>
    <w:lvl w:ilvl="7">
      <w:start w:val="0"/>
      <w:numFmt w:val="bullet"/>
      <w:lvlText w:val="•"/>
      <w:lvlJc w:val="left"/>
      <w:pPr>
        <w:ind w:left="3177" w:hanging="360"/>
      </w:pPr>
      <w:rPr>
        <w:rFonts w:hint="default"/>
        <w:lang w:val="es-ES" w:eastAsia="en-US" w:bidi="ar-SA"/>
      </w:rPr>
    </w:lvl>
    <w:lvl w:ilvl="8">
      <w:start w:val="0"/>
      <w:numFmt w:val="bullet"/>
      <w:lvlText w:val="•"/>
      <w:lvlJc w:val="left"/>
      <w:pPr>
        <w:ind w:left="3565" w:hanging="360"/>
      </w:pPr>
      <w:rPr>
        <w:rFonts w:hint="default"/>
        <w:lang w:val="es-ES" w:eastAsia="en-US" w:bidi="ar-SA"/>
      </w:rPr>
    </w:lvl>
  </w:abstractNum>
  <w:abstractNum w:abstractNumId="405">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48" w:hanging="360"/>
      </w:pPr>
      <w:rPr>
        <w:rFonts w:hint="default"/>
        <w:lang w:val="es-ES" w:eastAsia="en-US" w:bidi="ar-SA"/>
      </w:rPr>
    </w:lvl>
    <w:lvl w:ilvl="2">
      <w:start w:val="0"/>
      <w:numFmt w:val="bullet"/>
      <w:lvlText w:val="•"/>
      <w:lvlJc w:val="left"/>
      <w:pPr>
        <w:ind w:left="1236"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2012" w:hanging="360"/>
      </w:pPr>
      <w:rPr>
        <w:rFonts w:hint="default"/>
        <w:lang w:val="es-ES" w:eastAsia="en-US" w:bidi="ar-SA"/>
      </w:rPr>
    </w:lvl>
    <w:lvl w:ilvl="5">
      <w:start w:val="0"/>
      <w:numFmt w:val="bullet"/>
      <w:lvlText w:val="•"/>
      <w:lvlJc w:val="left"/>
      <w:pPr>
        <w:ind w:left="2401" w:hanging="360"/>
      </w:pPr>
      <w:rPr>
        <w:rFonts w:hint="default"/>
        <w:lang w:val="es-ES" w:eastAsia="en-US" w:bidi="ar-SA"/>
      </w:rPr>
    </w:lvl>
    <w:lvl w:ilvl="6">
      <w:start w:val="0"/>
      <w:numFmt w:val="bullet"/>
      <w:lvlText w:val="•"/>
      <w:lvlJc w:val="left"/>
      <w:pPr>
        <w:ind w:left="2789" w:hanging="360"/>
      </w:pPr>
      <w:rPr>
        <w:rFonts w:hint="default"/>
        <w:lang w:val="es-ES" w:eastAsia="en-US" w:bidi="ar-SA"/>
      </w:rPr>
    </w:lvl>
    <w:lvl w:ilvl="7">
      <w:start w:val="0"/>
      <w:numFmt w:val="bullet"/>
      <w:lvlText w:val="•"/>
      <w:lvlJc w:val="left"/>
      <w:pPr>
        <w:ind w:left="3177" w:hanging="360"/>
      </w:pPr>
      <w:rPr>
        <w:rFonts w:hint="default"/>
        <w:lang w:val="es-ES" w:eastAsia="en-US" w:bidi="ar-SA"/>
      </w:rPr>
    </w:lvl>
    <w:lvl w:ilvl="8">
      <w:start w:val="0"/>
      <w:numFmt w:val="bullet"/>
      <w:lvlText w:val="•"/>
      <w:lvlJc w:val="left"/>
      <w:pPr>
        <w:ind w:left="3565" w:hanging="360"/>
      </w:pPr>
      <w:rPr>
        <w:rFonts w:hint="default"/>
        <w:lang w:val="es-ES" w:eastAsia="en-US" w:bidi="ar-SA"/>
      </w:rPr>
    </w:lvl>
  </w:abstractNum>
  <w:abstractNum w:abstractNumId="404">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48" w:hanging="360"/>
      </w:pPr>
      <w:rPr>
        <w:rFonts w:hint="default"/>
        <w:lang w:val="es-ES" w:eastAsia="en-US" w:bidi="ar-SA"/>
      </w:rPr>
    </w:lvl>
    <w:lvl w:ilvl="2">
      <w:start w:val="0"/>
      <w:numFmt w:val="bullet"/>
      <w:lvlText w:val="•"/>
      <w:lvlJc w:val="left"/>
      <w:pPr>
        <w:ind w:left="1236"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2012" w:hanging="360"/>
      </w:pPr>
      <w:rPr>
        <w:rFonts w:hint="default"/>
        <w:lang w:val="es-ES" w:eastAsia="en-US" w:bidi="ar-SA"/>
      </w:rPr>
    </w:lvl>
    <w:lvl w:ilvl="5">
      <w:start w:val="0"/>
      <w:numFmt w:val="bullet"/>
      <w:lvlText w:val="•"/>
      <w:lvlJc w:val="left"/>
      <w:pPr>
        <w:ind w:left="2401" w:hanging="360"/>
      </w:pPr>
      <w:rPr>
        <w:rFonts w:hint="default"/>
        <w:lang w:val="es-ES" w:eastAsia="en-US" w:bidi="ar-SA"/>
      </w:rPr>
    </w:lvl>
    <w:lvl w:ilvl="6">
      <w:start w:val="0"/>
      <w:numFmt w:val="bullet"/>
      <w:lvlText w:val="•"/>
      <w:lvlJc w:val="left"/>
      <w:pPr>
        <w:ind w:left="2789" w:hanging="360"/>
      </w:pPr>
      <w:rPr>
        <w:rFonts w:hint="default"/>
        <w:lang w:val="es-ES" w:eastAsia="en-US" w:bidi="ar-SA"/>
      </w:rPr>
    </w:lvl>
    <w:lvl w:ilvl="7">
      <w:start w:val="0"/>
      <w:numFmt w:val="bullet"/>
      <w:lvlText w:val="•"/>
      <w:lvlJc w:val="left"/>
      <w:pPr>
        <w:ind w:left="3177" w:hanging="360"/>
      </w:pPr>
      <w:rPr>
        <w:rFonts w:hint="default"/>
        <w:lang w:val="es-ES" w:eastAsia="en-US" w:bidi="ar-SA"/>
      </w:rPr>
    </w:lvl>
    <w:lvl w:ilvl="8">
      <w:start w:val="0"/>
      <w:numFmt w:val="bullet"/>
      <w:lvlText w:val="•"/>
      <w:lvlJc w:val="left"/>
      <w:pPr>
        <w:ind w:left="3565" w:hanging="360"/>
      </w:pPr>
      <w:rPr>
        <w:rFonts w:hint="default"/>
        <w:lang w:val="es-ES" w:eastAsia="en-US" w:bidi="ar-SA"/>
      </w:rPr>
    </w:lvl>
  </w:abstractNum>
  <w:abstractNum w:abstractNumId="40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40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401">
    <w:multiLevelType w:val="hybridMultilevel"/>
    <w:lvl w:ilvl="0">
      <w:start w:val="1"/>
      <w:numFmt w:val="decimal"/>
      <w:lvlText w:val="%1."/>
      <w:lvlJc w:val="left"/>
      <w:pPr>
        <w:ind w:left="105" w:hanging="25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55"/>
      </w:pPr>
      <w:rPr>
        <w:rFonts w:hint="default"/>
        <w:lang w:val="es-ES" w:eastAsia="en-US" w:bidi="ar-SA"/>
      </w:rPr>
    </w:lvl>
    <w:lvl w:ilvl="2">
      <w:start w:val="0"/>
      <w:numFmt w:val="bullet"/>
      <w:lvlText w:val="•"/>
      <w:lvlJc w:val="left"/>
      <w:pPr>
        <w:ind w:left="2005" w:hanging="255"/>
      </w:pPr>
      <w:rPr>
        <w:rFonts w:hint="default"/>
        <w:lang w:val="es-ES" w:eastAsia="en-US" w:bidi="ar-SA"/>
      </w:rPr>
    </w:lvl>
    <w:lvl w:ilvl="3">
      <w:start w:val="0"/>
      <w:numFmt w:val="bullet"/>
      <w:lvlText w:val="•"/>
      <w:lvlJc w:val="left"/>
      <w:pPr>
        <w:ind w:left="2958" w:hanging="255"/>
      </w:pPr>
      <w:rPr>
        <w:rFonts w:hint="default"/>
        <w:lang w:val="es-ES" w:eastAsia="en-US" w:bidi="ar-SA"/>
      </w:rPr>
    </w:lvl>
    <w:lvl w:ilvl="4">
      <w:start w:val="0"/>
      <w:numFmt w:val="bullet"/>
      <w:lvlText w:val="•"/>
      <w:lvlJc w:val="left"/>
      <w:pPr>
        <w:ind w:left="3911" w:hanging="255"/>
      </w:pPr>
      <w:rPr>
        <w:rFonts w:hint="default"/>
        <w:lang w:val="es-ES" w:eastAsia="en-US" w:bidi="ar-SA"/>
      </w:rPr>
    </w:lvl>
    <w:lvl w:ilvl="5">
      <w:start w:val="0"/>
      <w:numFmt w:val="bullet"/>
      <w:lvlText w:val="•"/>
      <w:lvlJc w:val="left"/>
      <w:pPr>
        <w:ind w:left="4864" w:hanging="255"/>
      </w:pPr>
      <w:rPr>
        <w:rFonts w:hint="default"/>
        <w:lang w:val="es-ES" w:eastAsia="en-US" w:bidi="ar-SA"/>
      </w:rPr>
    </w:lvl>
    <w:lvl w:ilvl="6">
      <w:start w:val="0"/>
      <w:numFmt w:val="bullet"/>
      <w:lvlText w:val="•"/>
      <w:lvlJc w:val="left"/>
      <w:pPr>
        <w:ind w:left="5817" w:hanging="255"/>
      </w:pPr>
      <w:rPr>
        <w:rFonts w:hint="default"/>
        <w:lang w:val="es-ES" w:eastAsia="en-US" w:bidi="ar-SA"/>
      </w:rPr>
    </w:lvl>
    <w:lvl w:ilvl="7">
      <w:start w:val="0"/>
      <w:numFmt w:val="bullet"/>
      <w:lvlText w:val="•"/>
      <w:lvlJc w:val="left"/>
      <w:pPr>
        <w:ind w:left="6770" w:hanging="255"/>
      </w:pPr>
      <w:rPr>
        <w:rFonts w:hint="default"/>
        <w:lang w:val="es-ES" w:eastAsia="en-US" w:bidi="ar-SA"/>
      </w:rPr>
    </w:lvl>
    <w:lvl w:ilvl="8">
      <w:start w:val="0"/>
      <w:numFmt w:val="bullet"/>
      <w:lvlText w:val="•"/>
      <w:lvlJc w:val="left"/>
      <w:pPr>
        <w:ind w:left="7723" w:hanging="255"/>
      </w:pPr>
      <w:rPr>
        <w:rFonts w:hint="default"/>
        <w:lang w:val="es-ES" w:eastAsia="en-US" w:bidi="ar-SA"/>
      </w:rPr>
    </w:lvl>
  </w:abstractNum>
  <w:abstractNum w:abstractNumId="40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9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98">
    <w:multiLevelType w:val="hybridMultilevel"/>
    <w:lvl w:ilvl="0">
      <w:start w:val="1"/>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39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9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95">
    <w:multiLevelType w:val="hybridMultilevel"/>
    <w:lvl w:ilvl="0">
      <w:start w:val="1"/>
      <w:numFmt w:val="decimal"/>
      <w:lvlText w:val="%1."/>
      <w:lvlJc w:val="left"/>
      <w:pPr>
        <w:ind w:left="105" w:hanging="24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5"/>
      </w:pPr>
      <w:rPr>
        <w:rFonts w:hint="default"/>
        <w:lang w:val="es-ES" w:eastAsia="en-US" w:bidi="ar-SA"/>
      </w:rPr>
    </w:lvl>
    <w:lvl w:ilvl="2">
      <w:start w:val="0"/>
      <w:numFmt w:val="bullet"/>
      <w:lvlText w:val="•"/>
      <w:lvlJc w:val="left"/>
      <w:pPr>
        <w:ind w:left="2005" w:hanging="245"/>
      </w:pPr>
      <w:rPr>
        <w:rFonts w:hint="default"/>
        <w:lang w:val="es-ES" w:eastAsia="en-US" w:bidi="ar-SA"/>
      </w:rPr>
    </w:lvl>
    <w:lvl w:ilvl="3">
      <w:start w:val="0"/>
      <w:numFmt w:val="bullet"/>
      <w:lvlText w:val="•"/>
      <w:lvlJc w:val="left"/>
      <w:pPr>
        <w:ind w:left="2958" w:hanging="245"/>
      </w:pPr>
      <w:rPr>
        <w:rFonts w:hint="default"/>
        <w:lang w:val="es-ES" w:eastAsia="en-US" w:bidi="ar-SA"/>
      </w:rPr>
    </w:lvl>
    <w:lvl w:ilvl="4">
      <w:start w:val="0"/>
      <w:numFmt w:val="bullet"/>
      <w:lvlText w:val="•"/>
      <w:lvlJc w:val="left"/>
      <w:pPr>
        <w:ind w:left="3911" w:hanging="245"/>
      </w:pPr>
      <w:rPr>
        <w:rFonts w:hint="default"/>
        <w:lang w:val="es-ES" w:eastAsia="en-US" w:bidi="ar-SA"/>
      </w:rPr>
    </w:lvl>
    <w:lvl w:ilvl="5">
      <w:start w:val="0"/>
      <w:numFmt w:val="bullet"/>
      <w:lvlText w:val="•"/>
      <w:lvlJc w:val="left"/>
      <w:pPr>
        <w:ind w:left="4864" w:hanging="245"/>
      </w:pPr>
      <w:rPr>
        <w:rFonts w:hint="default"/>
        <w:lang w:val="es-ES" w:eastAsia="en-US" w:bidi="ar-SA"/>
      </w:rPr>
    </w:lvl>
    <w:lvl w:ilvl="6">
      <w:start w:val="0"/>
      <w:numFmt w:val="bullet"/>
      <w:lvlText w:val="•"/>
      <w:lvlJc w:val="left"/>
      <w:pPr>
        <w:ind w:left="5817" w:hanging="245"/>
      </w:pPr>
      <w:rPr>
        <w:rFonts w:hint="default"/>
        <w:lang w:val="es-ES" w:eastAsia="en-US" w:bidi="ar-SA"/>
      </w:rPr>
    </w:lvl>
    <w:lvl w:ilvl="7">
      <w:start w:val="0"/>
      <w:numFmt w:val="bullet"/>
      <w:lvlText w:val="•"/>
      <w:lvlJc w:val="left"/>
      <w:pPr>
        <w:ind w:left="6770" w:hanging="245"/>
      </w:pPr>
      <w:rPr>
        <w:rFonts w:hint="default"/>
        <w:lang w:val="es-ES" w:eastAsia="en-US" w:bidi="ar-SA"/>
      </w:rPr>
    </w:lvl>
    <w:lvl w:ilvl="8">
      <w:start w:val="0"/>
      <w:numFmt w:val="bullet"/>
      <w:lvlText w:val="•"/>
      <w:lvlJc w:val="left"/>
      <w:pPr>
        <w:ind w:left="7723" w:hanging="245"/>
      </w:pPr>
      <w:rPr>
        <w:rFonts w:hint="default"/>
        <w:lang w:val="es-ES" w:eastAsia="en-US" w:bidi="ar-SA"/>
      </w:rPr>
    </w:lvl>
  </w:abstractNum>
  <w:abstractNum w:abstractNumId="39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9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92">
    <w:multiLevelType w:val="hybridMultilevel"/>
    <w:lvl w:ilvl="0">
      <w:start w:val="1"/>
      <w:numFmt w:val="decimal"/>
      <w:lvlText w:val="%1."/>
      <w:lvlJc w:val="left"/>
      <w:pPr>
        <w:ind w:left="105" w:hanging="20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06"/>
      </w:pPr>
      <w:rPr>
        <w:rFonts w:hint="default"/>
        <w:lang w:val="es-ES" w:eastAsia="en-US" w:bidi="ar-SA"/>
      </w:rPr>
    </w:lvl>
    <w:lvl w:ilvl="2">
      <w:start w:val="0"/>
      <w:numFmt w:val="bullet"/>
      <w:lvlText w:val="•"/>
      <w:lvlJc w:val="left"/>
      <w:pPr>
        <w:ind w:left="2005" w:hanging="206"/>
      </w:pPr>
      <w:rPr>
        <w:rFonts w:hint="default"/>
        <w:lang w:val="es-ES" w:eastAsia="en-US" w:bidi="ar-SA"/>
      </w:rPr>
    </w:lvl>
    <w:lvl w:ilvl="3">
      <w:start w:val="0"/>
      <w:numFmt w:val="bullet"/>
      <w:lvlText w:val="•"/>
      <w:lvlJc w:val="left"/>
      <w:pPr>
        <w:ind w:left="2958" w:hanging="206"/>
      </w:pPr>
      <w:rPr>
        <w:rFonts w:hint="default"/>
        <w:lang w:val="es-ES" w:eastAsia="en-US" w:bidi="ar-SA"/>
      </w:rPr>
    </w:lvl>
    <w:lvl w:ilvl="4">
      <w:start w:val="0"/>
      <w:numFmt w:val="bullet"/>
      <w:lvlText w:val="•"/>
      <w:lvlJc w:val="left"/>
      <w:pPr>
        <w:ind w:left="3911" w:hanging="206"/>
      </w:pPr>
      <w:rPr>
        <w:rFonts w:hint="default"/>
        <w:lang w:val="es-ES" w:eastAsia="en-US" w:bidi="ar-SA"/>
      </w:rPr>
    </w:lvl>
    <w:lvl w:ilvl="5">
      <w:start w:val="0"/>
      <w:numFmt w:val="bullet"/>
      <w:lvlText w:val="•"/>
      <w:lvlJc w:val="left"/>
      <w:pPr>
        <w:ind w:left="4864" w:hanging="206"/>
      </w:pPr>
      <w:rPr>
        <w:rFonts w:hint="default"/>
        <w:lang w:val="es-ES" w:eastAsia="en-US" w:bidi="ar-SA"/>
      </w:rPr>
    </w:lvl>
    <w:lvl w:ilvl="6">
      <w:start w:val="0"/>
      <w:numFmt w:val="bullet"/>
      <w:lvlText w:val="•"/>
      <w:lvlJc w:val="left"/>
      <w:pPr>
        <w:ind w:left="5817" w:hanging="206"/>
      </w:pPr>
      <w:rPr>
        <w:rFonts w:hint="default"/>
        <w:lang w:val="es-ES" w:eastAsia="en-US" w:bidi="ar-SA"/>
      </w:rPr>
    </w:lvl>
    <w:lvl w:ilvl="7">
      <w:start w:val="0"/>
      <w:numFmt w:val="bullet"/>
      <w:lvlText w:val="•"/>
      <w:lvlJc w:val="left"/>
      <w:pPr>
        <w:ind w:left="6770" w:hanging="206"/>
      </w:pPr>
      <w:rPr>
        <w:rFonts w:hint="default"/>
        <w:lang w:val="es-ES" w:eastAsia="en-US" w:bidi="ar-SA"/>
      </w:rPr>
    </w:lvl>
    <w:lvl w:ilvl="8">
      <w:start w:val="0"/>
      <w:numFmt w:val="bullet"/>
      <w:lvlText w:val="•"/>
      <w:lvlJc w:val="left"/>
      <w:pPr>
        <w:ind w:left="7723" w:hanging="206"/>
      </w:pPr>
      <w:rPr>
        <w:rFonts w:hint="default"/>
        <w:lang w:val="es-ES" w:eastAsia="en-US" w:bidi="ar-SA"/>
      </w:rPr>
    </w:lvl>
  </w:abstractNum>
  <w:abstractNum w:abstractNumId="39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9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8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8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87">
    <w:multiLevelType w:val="hybridMultilevel"/>
    <w:lvl w:ilvl="0">
      <w:start w:val="2"/>
      <w:numFmt w:val="decimal"/>
      <w:lvlText w:val="%1."/>
      <w:lvlJc w:val="left"/>
      <w:pPr>
        <w:ind w:left="105" w:hanging="24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0"/>
      </w:pPr>
      <w:rPr>
        <w:rFonts w:hint="default"/>
        <w:lang w:val="es-ES" w:eastAsia="en-US" w:bidi="ar-SA"/>
      </w:rPr>
    </w:lvl>
    <w:lvl w:ilvl="2">
      <w:start w:val="0"/>
      <w:numFmt w:val="bullet"/>
      <w:lvlText w:val="•"/>
      <w:lvlJc w:val="left"/>
      <w:pPr>
        <w:ind w:left="2005" w:hanging="240"/>
      </w:pPr>
      <w:rPr>
        <w:rFonts w:hint="default"/>
        <w:lang w:val="es-ES" w:eastAsia="en-US" w:bidi="ar-SA"/>
      </w:rPr>
    </w:lvl>
    <w:lvl w:ilvl="3">
      <w:start w:val="0"/>
      <w:numFmt w:val="bullet"/>
      <w:lvlText w:val="•"/>
      <w:lvlJc w:val="left"/>
      <w:pPr>
        <w:ind w:left="2958" w:hanging="240"/>
      </w:pPr>
      <w:rPr>
        <w:rFonts w:hint="default"/>
        <w:lang w:val="es-ES" w:eastAsia="en-US" w:bidi="ar-SA"/>
      </w:rPr>
    </w:lvl>
    <w:lvl w:ilvl="4">
      <w:start w:val="0"/>
      <w:numFmt w:val="bullet"/>
      <w:lvlText w:val="•"/>
      <w:lvlJc w:val="left"/>
      <w:pPr>
        <w:ind w:left="3911" w:hanging="240"/>
      </w:pPr>
      <w:rPr>
        <w:rFonts w:hint="default"/>
        <w:lang w:val="es-ES" w:eastAsia="en-US" w:bidi="ar-SA"/>
      </w:rPr>
    </w:lvl>
    <w:lvl w:ilvl="5">
      <w:start w:val="0"/>
      <w:numFmt w:val="bullet"/>
      <w:lvlText w:val="•"/>
      <w:lvlJc w:val="left"/>
      <w:pPr>
        <w:ind w:left="4864" w:hanging="240"/>
      </w:pPr>
      <w:rPr>
        <w:rFonts w:hint="default"/>
        <w:lang w:val="es-ES" w:eastAsia="en-US" w:bidi="ar-SA"/>
      </w:rPr>
    </w:lvl>
    <w:lvl w:ilvl="6">
      <w:start w:val="0"/>
      <w:numFmt w:val="bullet"/>
      <w:lvlText w:val="•"/>
      <w:lvlJc w:val="left"/>
      <w:pPr>
        <w:ind w:left="5817" w:hanging="240"/>
      </w:pPr>
      <w:rPr>
        <w:rFonts w:hint="default"/>
        <w:lang w:val="es-ES" w:eastAsia="en-US" w:bidi="ar-SA"/>
      </w:rPr>
    </w:lvl>
    <w:lvl w:ilvl="7">
      <w:start w:val="0"/>
      <w:numFmt w:val="bullet"/>
      <w:lvlText w:val="•"/>
      <w:lvlJc w:val="left"/>
      <w:pPr>
        <w:ind w:left="6770" w:hanging="240"/>
      </w:pPr>
      <w:rPr>
        <w:rFonts w:hint="default"/>
        <w:lang w:val="es-ES" w:eastAsia="en-US" w:bidi="ar-SA"/>
      </w:rPr>
    </w:lvl>
    <w:lvl w:ilvl="8">
      <w:start w:val="0"/>
      <w:numFmt w:val="bullet"/>
      <w:lvlText w:val="•"/>
      <w:lvlJc w:val="left"/>
      <w:pPr>
        <w:ind w:left="7723" w:hanging="240"/>
      </w:pPr>
      <w:rPr>
        <w:rFonts w:hint="default"/>
        <w:lang w:val="es-ES" w:eastAsia="en-US" w:bidi="ar-SA"/>
      </w:rPr>
    </w:lvl>
  </w:abstractNum>
  <w:abstractNum w:abstractNumId="38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8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84">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38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8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81">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38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79">
    <w:multiLevelType w:val="hybridMultilevel"/>
    <w:lvl w:ilvl="0">
      <w:start w:val="4"/>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378">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0"/>
      </w:pPr>
      <w:rPr>
        <w:rFonts w:hint="default"/>
        <w:lang w:val="es-ES" w:eastAsia="en-US" w:bidi="ar-SA"/>
      </w:rPr>
    </w:lvl>
    <w:lvl w:ilvl="2">
      <w:start w:val="0"/>
      <w:numFmt w:val="bullet"/>
      <w:lvlText w:val="•"/>
      <w:lvlJc w:val="left"/>
      <w:pPr>
        <w:ind w:left="2005" w:hanging="220"/>
      </w:pPr>
      <w:rPr>
        <w:rFonts w:hint="default"/>
        <w:lang w:val="es-ES" w:eastAsia="en-US" w:bidi="ar-SA"/>
      </w:rPr>
    </w:lvl>
    <w:lvl w:ilvl="3">
      <w:start w:val="0"/>
      <w:numFmt w:val="bullet"/>
      <w:lvlText w:val="•"/>
      <w:lvlJc w:val="left"/>
      <w:pPr>
        <w:ind w:left="2958" w:hanging="220"/>
      </w:pPr>
      <w:rPr>
        <w:rFonts w:hint="default"/>
        <w:lang w:val="es-ES" w:eastAsia="en-US" w:bidi="ar-SA"/>
      </w:rPr>
    </w:lvl>
    <w:lvl w:ilvl="4">
      <w:start w:val="0"/>
      <w:numFmt w:val="bullet"/>
      <w:lvlText w:val="•"/>
      <w:lvlJc w:val="left"/>
      <w:pPr>
        <w:ind w:left="3911" w:hanging="220"/>
      </w:pPr>
      <w:rPr>
        <w:rFonts w:hint="default"/>
        <w:lang w:val="es-ES" w:eastAsia="en-US" w:bidi="ar-SA"/>
      </w:rPr>
    </w:lvl>
    <w:lvl w:ilvl="5">
      <w:start w:val="0"/>
      <w:numFmt w:val="bullet"/>
      <w:lvlText w:val="•"/>
      <w:lvlJc w:val="left"/>
      <w:pPr>
        <w:ind w:left="4864" w:hanging="220"/>
      </w:pPr>
      <w:rPr>
        <w:rFonts w:hint="default"/>
        <w:lang w:val="es-ES" w:eastAsia="en-US" w:bidi="ar-SA"/>
      </w:rPr>
    </w:lvl>
    <w:lvl w:ilvl="6">
      <w:start w:val="0"/>
      <w:numFmt w:val="bullet"/>
      <w:lvlText w:val="•"/>
      <w:lvlJc w:val="left"/>
      <w:pPr>
        <w:ind w:left="5817" w:hanging="220"/>
      </w:pPr>
      <w:rPr>
        <w:rFonts w:hint="default"/>
        <w:lang w:val="es-ES" w:eastAsia="en-US" w:bidi="ar-SA"/>
      </w:rPr>
    </w:lvl>
    <w:lvl w:ilvl="7">
      <w:start w:val="0"/>
      <w:numFmt w:val="bullet"/>
      <w:lvlText w:val="•"/>
      <w:lvlJc w:val="left"/>
      <w:pPr>
        <w:ind w:left="6770" w:hanging="220"/>
      </w:pPr>
      <w:rPr>
        <w:rFonts w:hint="default"/>
        <w:lang w:val="es-ES" w:eastAsia="en-US" w:bidi="ar-SA"/>
      </w:rPr>
    </w:lvl>
    <w:lvl w:ilvl="8">
      <w:start w:val="0"/>
      <w:numFmt w:val="bullet"/>
      <w:lvlText w:val="•"/>
      <w:lvlJc w:val="left"/>
      <w:pPr>
        <w:ind w:left="7723" w:hanging="220"/>
      </w:pPr>
      <w:rPr>
        <w:rFonts w:hint="default"/>
        <w:lang w:val="es-ES" w:eastAsia="en-US" w:bidi="ar-SA"/>
      </w:rPr>
    </w:lvl>
  </w:abstractNum>
  <w:abstractNum w:abstractNumId="37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76">
    <w:multiLevelType w:val="hybridMultilevel"/>
    <w:lvl w:ilvl="0">
      <w:start w:val="1"/>
      <w:numFmt w:val="decimal"/>
      <w:lvlText w:val="%1."/>
      <w:lvlJc w:val="left"/>
      <w:pPr>
        <w:ind w:left="105" w:hanging="20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06"/>
      </w:pPr>
      <w:rPr>
        <w:rFonts w:hint="default"/>
        <w:lang w:val="es-ES" w:eastAsia="en-US" w:bidi="ar-SA"/>
      </w:rPr>
    </w:lvl>
    <w:lvl w:ilvl="2">
      <w:start w:val="0"/>
      <w:numFmt w:val="bullet"/>
      <w:lvlText w:val="•"/>
      <w:lvlJc w:val="left"/>
      <w:pPr>
        <w:ind w:left="2005" w:hanging="206"/>
      </w:pPr>
      <w:rPr>
        <w:rFonts w:hint="default"/>
        <w:lang w:val="es-ES" w:eastAsia="en-US" w:bidi="ar-SA"/>
      </w:rPr>
    </w:lvl>
    <w:lvl w:ilvl="3">
      <w:start w:val="0"/>
      <w:numFmt w:val="bullet"/>
      <w:lvlText w:val="•"/>
      <w:lvlJc w:val="left"/>
      <w:pPr>
        <w:ind w:left="2958" w:hanging="206"/>
      </w:pPr>
      <w:rPr>
        <w:rFonts w:hint="default"/>
        <w:lang w:val="es-ES" w:eastAsia="en-US" w:bidi="ar-SA"/>
      </w:rPr>
    </w:lvl>
    <w:lvl w:ilvl="4">
      <w:start w:val="0"/>
      <w:numFmt w:val="bullet"/>
      <w:lvlText w:val="•"/>
      <w:lvlJc w:val="left"/>
      <w:pPr>
        <w:ind w:left="3911" w:hanging="206"/>
      </w:pPr>
      <w:rPr>
        <w:rFonts w:hint="default"/>
        <w:lang w:val="es-ES" w:eastAsia="en-US" w:bidi="ar-SA"/>
      </w:rPr>
    </w:lvl>
    <w:lvl w:ilvl="5">
      <w:start w:val="0"/>
      <w:numFmt w:val="bullet"/>
      <w:lvlText w:val="•"/>
      <w:lvlJc w:val="left"/>
      <w:pPr>
        <w:ind w:left="4864" w:hanging="206"/>
      </w:pPr>
      <w:rPr>
        <w:rFonts w:hint="default"/>
        <w:lang w:val="es-ES" w:eastAsia="en-US" w:bidi="ar-SA"/>
      </w:rPr>
    </w:lvl>
    <w:lvl w:ilvl="6">
      <w:start w:val="0"/>
      <w:numFmt w:val="bullet"/>
      <w:lvlText w:val="•"/>
      <w:lvlJc w:val="left"/>
      <w:pPr>
        <w:ind w:left="5817" w:hanging="206"/>
      </w:pPr>
      <w:rPr>
        <w:rFonts w:hint="default"/>
        <w:lang w:val="es-ES" w:eastAsia="en-US" w:bidi="ar-SA"/>
      </w:rPr>
    </w:lvl>
    <w:lvl w:ilvl="7">
      <w:start w:val="0"/>
      <w:numFmt w:val="bullet"/>
      <w:lvlText w:val="•"/>
      <w:lvlJc w:val="left"/>
      <w:pPr>
        <w:ind w:left="6770" w:hanging="206"/>
      </w:pPr>
      <w:rPr>
        <w:rFonts w:hint="default"/>
        <w:lang w:val="es-ES" w:eastAsia="en-US" w:bidi="ar-SA"/>
      </w:rPr>
    </w:lvl>
    <w:lvl w:ilvl="8">
      <w:start w:val="0"/>
      <w:numFmt w:val="bullet"/>
      <w:lvlText w:val="•"/>
      <w:lvlJc w:val="left"/>
      <w:pPr>
        <w:ind w:left="7723" w:hanging="206"/>
      </w:pPr>
      <w:rPr>
        <w:rFonts w:hint="default"/>
        <w:lang w:val="es-ES" w:eastAsia="en-US" w:bidi="ar-SA"/>
      </w:rPr>
    </w:lvl>
  </w:abstractNum>
  <w:abstractNum w:abstractNumId="37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7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73">
    <w:multiLevelType w:val="hybridMultilevel"/>
    <w:lvl w:ilvl="0">
      <w:start w:val="7"/>
      <w:numFmt w:val="decimal"/>
      <w:lvlText w:val="%1."/>
      <w:lvlJc w:val="left"/>
      <w:pPr>
        <w:ind w:left="105" w:hanging="29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90"/>
      </w:pPr>
      <w:rPr>
        <w:rFonts w:hint="default"/>
        <w:lang w:val="es-ES" w:eastAsia="en-US" w:bidi="ar-SA"/>
      </w:rPr>
    </w:lvl>
    <w:lvl w:ilvl="2">
      <w:start w:val="0"/>
      <w:numFmt w:val="bullet"/>
      <w:lvlText w:val="•"/>
      <w:lvlJc w:val="left"/>
      <w:pPr>
        <w:ind w:left="2005" w:hanging="290"/>
      </w:pPr>
      <w:rPr>
        <w:rFonts w:hint="default"/>
        <w:lang w:val="es-ES" w:eastAsia="en-US" w:bidi="ar-SA"/>
      </w:rPr>
    </w:lvl>
    <w:lvl w:ilvl="3">
      <w:start w:val="0"/>
      <w:numFmt w:val="bullet"/>
      <w:lvlText w:val="•"/>
      <w:lvlJc w:val="left"/>
      <w:pPr>
        <w:ind w:left="2958" w:hanging="290"/>
      </w:pPr>
      <w:rPr>
        <w:rFonts w:hint="default"/>
        <w:lang w:val="es-ES" w:eastAsia="en-US" w:bidi="ar-SA"/>
      </w:rPr>
    </w:lvl>
    <w:lvl w:ilvl="4">
      <w:start w:val="0"/>
      <w:numFmt w:val="bullet"/>
      <w:lvlText w:val="•"/>
      <w:lvlJc w:val="left"/>
      <w:pPr>
        <w:ind w:left="3911" w:hanging="290"/>
      </w:pPr>
      <w:rPr>
        <w:rFonts w:hint="default"/>
        <w:lang w:val="es-ES" w:eastAsia="en-US" w:bidi="ar-SA"/>
      </w:rPr>
    </w:lvl>
    <w:lvl w:ilvl="5">
      <w:start w:val="0"/>
      <w:numFmt w:val="bullet"/>
      <w:lvlText w:val="•"/>
      <w:lvlJc w:val="left"/>
      <w:pPr>
        <w:ind w:left="4864" w:hanging="290"/>
      </w:pPr>
      <w:rPr>
        <w:rFonts w:hint="default"/>
        <w:lang w:val="es-ES" w:eastAsia="en-US" w:bidi="ar-SA"/>
      </w:rPr>
    </w:lvl>
    <w:lvl w:ilvl="6">
      <w:start w:val="0"/>
      <w:numFmt w:val="bullet"/>
      <w:lvlText w:val="•"/>
      <w:lvlJc w:val="left"/>
      <w:pPr>
        <w:ind w:left="5817" w:hanging="290"/>
      </w:pPr>
      <w:rPr>
        <w:rFonts w:hint="default"/>
        <w:lang w:val="es-ES" w:eastAsia="en-US" w:bidi="ar-SA"/>
      </w:rPr>
    </w:lvl>
    <w:lvl w:ilvl="7">
      <w:start w:val="0"/>
      <w:numFmt w:val="bullet"/>
      <w:lvlText w:val="•"/>
      <w:lvlJc w:val="left"/>
      <w:pPr>
        <w:ind w:left="6770" w:hanging="290"/>
      </w:pPr>
      <w:rPr>
        <w:rFonts w:hint="default"/>
        <w:lang w:val="es-ES" w:eastAsia="en-US" w:bidi="ar-SA"/>
      </w:rPr>
    </w:lvl>
    <w:lvl w:ilvl="8">
      <w:start w:val="0"/>
      <w:numFmt w:val="bullet"/>
      <w:lvlText w:val="•"/>
      <w:lvlJc w:val="left"/>
      <w:pPr>
        <w:ind w:left="7723" w:hanging="290"/>
      </w:pPr>
      <w:rPr>
        <w:rFonts w:hint="default"/>
        <w:lang w:val="es-ES" w:eastAsia="en-US" w:bidi="ar-SA"/>
      </w:rPr>
    </w:lvl>
  </w:abstractNum>
  <w:abstractNum w:abstractNumId="372">
    <w:multiLevelType w:val="hybridMultilevel"/>
    <w:lvl w:ilvl="0">
      <w:start w:val="1"/>
      <w:numFmt w:val="decimal"/>
      <w:lvlText w:val="%1."/>
      <w:lvlJc w:val="left"/>
      <w:pPr>
        <w:ind w:left="105" w:hanging="30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300"/>
      </w:pPr>
      <w:rPr>
        <w:rFonts w:hint="default"/>
        <w:lang w:val="es-ES" w:eastAsia="en-US" w:bidi="ar-SA"/>
      </w:rPr>
    </w:lvl>
    <w:lvl w:ilvl="2">
      <w:start w:val="0"/>
      <w:numFmt w:val="bullet"/>
      <w:lvlText w:val="•"/>
      <w:lvlJc w:val="left"/>
      <w:pPr>
        <w:ind w:left="2005" w:hanging="300"/>
      </w:pPr>
      <w:rPr>
        <w:rFonts w:hint="default"/>
        <w:lang w:val="es-ES" w:eastAsia="en-US" w:bidi="ar-SA"/>
      </w:rPr>
    </w:lvl>
    <w:lvl w:ilvl="3">
      <w:start w:val="0"/>
      <w:numFmt w:val="bullet"/>
      <w:lvlText w:val="•"/>
      <w:lvlJc w:val="left"/>
      <w:pPr>
        <w:ind w:left="2958" w:hanging="300"/>
      </w:pPr>
      <w:rPr>
        <w:rFonts w:hint="default"/>
        <w:lang w:val="es-ES" w:eastAsia="en-US" w:bidi="ar-SA"/>
      </w:rPr>
    </w:lvl>
    <w:lvl w:ilvl="4">
      <w:start w:val="0"/>
      <w:numFmt w:val="bullet"/>
      <w:lvlText w:val="•"/>
      <w:lvlJc w:val="left"/>
      <w:pPr>
        <w:ind w:left="3911" w:hanging="300"/>
      </w:pPr>
      <w:rPr>
        <w:rFonts w:hint="default"/>
        <w:lang w:val="es-ES" w:eastAsia="en-US" w:bidi="ar-SA"/>
      </w:rPr>
    </w:lvl>
    <w:lvl w:ilvl="5">
      <w:start w:val="0"/>
      <w:numFmt w:val="bullet"/>
      <w:lvlText w:val="•"/>
      <w:lvlJc w:val="left"/>
      <w:pPr>
        <w:ind w:left="4864" w:hanging="300"/>
      </w:pPr>
      <w:rPr>
        <w:rFonts w:hint="default"/>
        <w:lang w:val="es-ES" w:eastAsia="en-US" w:bidi="ar-SA"/>
      </w:rPr>
    </w:lvl>
    <w:lvl w:ilvl="6">
      <w:start w:val="0"/>
      <w:numFmt w:val="bullet"/>
      <w:lvlText w:val="•"/>
      <w:lvlJc w:val="left"/>
      <w:pPr>
        <w:ind w:left="5817" w:hanging="300"/>
      </w:pPr>
      <w:rPr>
        <w:rFonts w:hint="default"/>
        <w:lang w:val="es-ES" w:eastAsia="en-US" w:bidi="ar-SA"/>
      </w:rPr>
    </w:lvl>
    <w:lvl w:ilvl="7">
      <w:start w:val="0"/>
      <w:numFmt w:val="bullet"/>
      <w:lvlText w:val="•"/>
      <w:lvlJc w:val="left"/>
      <w:pPr>
        <w:ind w:left="6770" w:hanging="300"/>
      </w:pPr>
      <w:rPr>
        <w:rFonts w:hint="default"/>
        <w:lang w:val="es-ES" w:eastAsia="en-US" w:bidi="ar-SA"/>
      </w:rPr>
    </w:lvl>
    <w:lvl w:ilvl="8">
      <w:start w:val="0"/>
      <w:numFmt w:val="bullet"/>
      <w:lvlText w:val="•"/>
      <w:lvlJc w:val="left"/>
      <w:pPr>
        <w:ind w:left="7723" w:hanging="300"/>
      </w:pPr>
      <w:rPr>
        <w:rFonts w:hint="default"/>
        <w:lang w:val="es-ES" w:eastAsia="en-US" w:bidi="ar-SA"/>
      </w:rPr>
    </w:lvl>
  </w:abstractNum>
  <w:abstractNum w:abstractNumId="37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7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69">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5"/>
      </w:pPr>
      <w:rPr>
        <w:rFonts w:hint="default"/>
        <w:lang w:val="es-ES" w:eastAsia="en-US" w:bidi="ar-SA"/>
      </w:rPr>
    </w:lvl>
    <w:lvl w:ilvl="2">
      <w:start w:val="0"/>
      <w:numFmt w:val="bullet"/>
      <w:lvlText w:val="•"/>
      <w:lvlJc w:val="left"/>
      <w:pPr>
        <w:ind w:left="2005" w:hanging="215"/>
      </w:pPr>
      <w:rPr>
        <w:rFonts w:hint="default"/>
        <w:lang w:val="es-ES" w:eastAsia="en-US" w:bidi="ar-SA"/>
      </w:rPr>
    </w:lvl>
    <w:lvl w:ilvl="3">
      <w:start w:val="0"/>
      <w:numFmt w:val="bullet"/>
      <w:lvlText w:val="•"/>
      <w:lvlJc w:val="left"/>
      <w:pPr>
        <w:ind w:left="2958" w:hanging="215"/>
      </w:pPr>
      <w:rPr>
        <w:rFonts w:hint="default"/>
        <w:lang w:val="es-ES" w:eastAsia="en-US" w:bidi="ar-SA"/>
      </w:rPr>
    </w:lvl>
    <w:lvl w:ilvl="4">
      <w:start w:val="0"/>
      <w:numFmt w:val="bullet"/>
      <w:lvlText w:val="•"/>
      <w:lvlJc w:val="left"/>
      <w:pPr>
        <w:ind w:left="3911" w:hanging="215"/>
      </w:pPr>
      <w:rPr>
        <w:rFonts w:hint="default"/>
        <w:lang w:val="es-ES" w:eastAsia="en-US" w:bidi="ar-SA"/>
      </w:rPr>
    </w:lvl>
    <w:lvl w:ilvl="5">
      <w:start w:val="0"/>
      <w:numFmt w:val="bullet"/>
      <w:lvlText w:val="•"/>
      <w:lvlJc w:val="left"/>
      <w:pPr>
        <w:ind w:left="4864" w:hanging="215"/>
      </w:pPr>
      <w:rPr>
        <w:rFonts w:hint="default"/>
        <w:lang w:val="es-ES" w:eastAsia="en-US" w:bidi="ar-SA"/>
      </w:rPr>
    </w:lvl>
    <w:lvl w:ilvl="6">
      <w:start w:val="0"/>
      <w:numFmt w:val="bullet"/>
      <w:lvlText w:val="•"/>
      <w:lvlJc w:val="left"/>
      <w:pPr>
        <w:ind w:left="5817" w:hanging="215"/>
      </w:pPr>
      <w:rPr>
        <w:rFonts w:hint="default"/>
        <w:lang w:val="es-ES" w:eastAsia="en-US" w:bidi="ar-SA"/>
      </w:rPr>
    </w:lvl>
    <w:lvl w:ilvl="7">
      <w:start w:val="0"/>
      <w:numFmt w:val="bullet"/>
      <w:lvlText w:val="•"/>
      <w:lvlJc w:val="left"/>
      <w:pPr>
        <w:ind w:left="6770" w:hanging="215"/>
      </w:pPr>
      <w:rPr>
        <w:rFonts w:hint="default"/>
        <w:lang w:val="es-ES" w:eastAsia="en-US" w:bidi="ar-SA"/>
      </w:rPr>
    </w:lvl>
    <w:lvl w:ilvl="8">
      <w:start w:val="0"/>
      <w:numFmt w:val="bullet"/>
      <w:lvlText w:val="•"/>
      <w:lvlJc w:val="left"/>
      <w:pPr>
        <w:ind w:left="7723" w:hanging="215"/>
      </w:pPr>
      <w:rPr>
        <w:rFonts w:hint="default"/>
        <w:lang w:val="es-ES" w:eastAsia="en-US" w:bidi="ar-SA"/>
      </w:rPr>
    </w:lvl>
  </w:abstractNum>
  <w:abstractNum w:abstractNumId="36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6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6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6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6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6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62">
    <w:multiLevelType w:val="hybridMultilevel"/>
    <w:lvl w:ilvl="0">
      <w:start w:val="1"/>
      <w:numFmt w:val="decimal"/>
      <w:lvlText w:val="%1."/>
      <w:lvlJc w:val="left"/>
      <w:pPr>
        <w:ind w:left="31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11"/>
      </w:pPr>
      <w:rPr>
        <w:rFonts w:hint="default"/>
        <w:lang w:val="es-ES" w:eastAsia="en-US" w:bidi="ar-SA"/>
      </w:rPr>
    </w:lvl>
    <w:lvl w:ilvl="2">
      <w:start w:val="0"/>
      <w:numFmt w:val="bullet"/>
      <w:lvlText w:val="•"/>
      <w:lvlJc w:val="left"/>
      <w:pPr>
        <w:ind w:left="2181" w:hanging="211"/>
      </w:pPr>
      <w:rPr>
        <w:rFonts w:hint="default"/>
        <w:lang w:val="es-ES" w:eastAsia="en-US" w:bidi="ar-SA"/>
      </w:rPr>
    </w:lvl>
    <w:lvl w:ilvl="3">
      <w:start w:val="0"/>
      <w:numFmt w:val="bullet"/>
      <w:lvlText w:val="•"/>
      <w:lvlJc w:val="left"/>
      <w:pPr>
        <w:ind w:left="3112" w:hanging="211"/>
      </w:pPr>
      <w:rPr>
        <w:rFonts w:hint="default"/>
        <w:lang w:val="es-ES" w:eastAsia="en-US" w:bidi="ar-SA"/>
      </w:rPr>
    </w:lvl>
    <w:lvl w:ilvl="4">
      <w:start w:val="0"/>
      <w:numFmt w:val="bullet"/>
      <w:lvlText w:val="•"/>
      <w:lvlJc w:val="left"/>
      <w:pPr>
        <w:ind w:left="4043" w:hanging="211"/>
      </w:pPr>
      <w:rPr>
        <w:rFonts w:hint="default"/>
        <w:lang w:val="es-ES" w:eastAsia="en-US" w:bidi="ar-SA"/>
      </w:rPr>
    </w:lvl>
    <w:lvl w:ilvl="5">
      <w:start w:val="0"/>
      <w:numFmt w:val="bullet"/>
      <w:lvlText w:val="•"/>
      <w:lvlJc w:val="left"/>
      <w:pPr>
        <w:ind w:left="4974" w:hanging="211"/>
      </w:pPr>
      <w:rPr>
        <w:rFonts w:hint="default"/>
        <w:lang w:val="es-ES" w:eastAsia="en-US" w:bidi="ar-SA"/>
      </w:rPr>
    </w:lvl>
    <w:lvl w:ilvl="6">
      <w:start w:val="0"/>
      <w:numFmt w:val="bullet"/>
      <w:lvlText w:val="•"/>
      <w:lvlJc w:val="left"/>
      <w:pPr>
        <w:ind w:left="5905" w:hanging="211"/>
      </w:pPr>
      <w:rPr>
        <w:rFonts w:hint="default"/>
        <w:lang w:val="es-ES" w:eastAsia="en-US" w:bidi="ar-SA"/>
      </w:rPr>
    </w:lvl>
    <w:lvl w:ilvl="7">
      <w:start w:val="0"/>
      <w:numFmt w:val="bullet"/>
      <w:lvlText w:val="•"/>
      <w:lvlJc w:val="left"/>
      <w:pPr>
        <w:ind w:left="6836" w:hanging="211"/>
      </w:pPr>
      <w:rPr>
        <w:rFonts w:hint="default"/>
        <w:lang w:val="es-ES" w:eastAsia="en-US" w:bidi="ar-SA"/>
      </w:rPr>
    </w:lvl>
    <w:lvl w:ilvl="8">
      <w:start w:val="0"/>
      <w:numFmt w:val="bullet"/>
      <w:lvlText w:val="•"/>
      <w:lvlJc w:val="left"/>
      <w:pPr>
        <w:ind w:left="7767" w:hanging="211"/>
      </w:pPr>
      <w:rPr>
        <w:rFonts w:hint="default"/>
        <w:lang w:val="es-ES" w:eastAsia="en-US" w:bidi="ar-SA"/>
      </w:rPr>
    </w:lvl>
  </w:abstractNum>
  <w:abstractNum w:abstractNumId="36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60">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5"/>
      </w:pPr>
      <w:rPr>
        <w:rFonts w:hint="default"/>
        <w:lang w:val="es-ES" w:eastAsia="en-US" w:bidi="ar-SA"/>
      </w:rPr>
    </w:lvl>
    <w:lvl w:ilvl="2">
      <w:start w:val="0"/>
      <w:numFmt w:val="bullet"/>
      <w:lvlText w:val="•"/>
      <w:lvlJc w:val="left"/>
      <w:pPr>
        <w:ind w:left="2005" w:hanging="215"/>
      </w:pPr>
      <w:rPr>
        <w:rFonts w:hint="default"/>
        <w:lang w:val="es-ES" w:eastAsia="en-US" w:bidi="ar-SA"/>
      </w:rPr>
    </w:lvl>
    <w:lvl w:ilvl="3">
      <w:start w:val="0"/>
      <w:numFmt w:val="bullet"/>
      <w:lvlText w:val="•"/>
      <w:lvlJc w:val="left"/>
      <w:pPr>
        <w:ind w:left="2958" w:hanging="215"/>
      </w:pPr>
      <w:rPr>
        <w:rFonts w:hint="default"/>
        <w:lang w:val="es-ES" w:eastAsia="en-US" w:bidi="ar-SA"/>
      </w:rPr>
    </w:lvl>
    <w:lvl w:ilvl="4">
      <w:start w:val="0"/>
      <w:numFmt w:val="bullet"/>
      <w:lvlText w:val="•"/>
      <w:lvlJc w:val="left"/>
      <w:pPr>
        <w:ind w:left="3911" w:hanging="215"/>
      </w:pPr>
      <w:rPr>
        <w:rFonts w:hint="default"/>
        <w:lang w:val="es-ES" w:eastAsia="en-US" w:bidi="ar-SA"/>
      </w:rPr>
    </w:lvl>
    <w:lvl w:ilvl="5">
      <w:start w:val="0"/>
      <w:numFmt w:val="bullet"/>
      <w:lvlText w:val="•"/>
      <w:lvlJc w:val="left"/>
      <w:pPr>
        <w:ind w:left="4864" w:hanging="215"/>
      </w:pPr>
      <w:rPr>
        <w:rFonts w:hint="default"/>
        <w:lang w:val="es-ES" w:eastAsia="en-US" w:bidi="ar-SA"/>
      </w:rPr>
    </w:lvl>
    <w:lvl w:ilvl="6">
      <w:start w:val="0"/>
      <w:numFmt w:val="bullet"/>
      <w:lvlText w:val="•"/>
      <w:lvlJc w:val="left"/>
      <w:pPr>
        <w:ind w:left="5817" w:hanging="215"/>
      </w:pPr>
      <w:rPr>
        <w:rFonts w:hint="default"/>
        <w:lang w:val="es-ES" w:eastAsia="en-US" w:bidi="ar-SA"/>
      </w:rPr>
    </w:lvl>
    <w:lvl w:ilvl="7">
      <w:start w:val="0"/>
      <w:numFmt w:val="bullet"/>
      <w:lvlText w:val="•"/>
      <w:lvlJc w:val="left"/>
      <w:pPr>
        <w:ind w:left="6770" w:hanging="215"/>
      </w:pPr>
      <w:rPr>
        <w:rFonts w:hint="default"/>
        <w:lang w:val="es-ES" w:eastAsia="en-US" w:bidi="ar-SA"/>
      </w:rPr>
    </w:lvl>
    <w:lvl w:ilvl="8">
      <w:start w:val="0"/>
      <w:numFmt w:val="bullet"/>
      <w:lvlText w:val="•"/>
      <w:lvlJc w:val="left"/>
      <w:pPr>
        <w:ind w:left="7723" w:hanging="215"/>
      </w:pPr>
      <w:rPr>
        <w:rFonts w:hint="default"/>
        <w:lang w:val="es-ES" w:eastAsia="en-US" w:bidi="ar-SA"/>
      </w:rPr>
    </w:lvl>
  </w:abstractNum>
  <w:abstractNum w:abstractNumId="35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58">
    <w:multiLevelType w:val="hybridMultilevel"/>
    <w:lvl w:ilvl="0">
      <w:start w:val="1"/>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1"/>
      </w:pPr>
      <w:rPr>
        <w:rFonts w:hint="default"/>
        <w:lang w:val="es-ES" w:eastAsia="en-US" w:bidi="ar-SA"/>
      </w:rPr>
    </w:lvl>
    <w:lvl w:ilvl="2">
      <w:start w:val="0"/>
      <w:numFmt w:val="bullet"/>
      <w:lvlText w:val="•"/>
      <w:lvlJc w:val="left"/>
      <w:pPr>
        <w:ind w:left="2005" w:hanging="211"/>
      </w:pPr>
      <w:rPr>
        <w:rFonts w:hint="default"/>
        <w:lang w:val="es-ES" w:eastAsia="en-US" w:bidi="ar-SA"/>
      </w:rPr>
    </w:lvl>
    <w:lvl w:ilvl="3">
      <w:start w:val="0"/>
      <w:numFmt w:val="bullet"/>
      <w:lvlText w:val="•"/>
      <w:lvlJc w:val="left"/>
      <w:pPr>
        <w:ind w:left="2958" w:hanging="211"/>
      </w:pPr>
      <w:rPr>
        <w:rFonts w:hint="default"/>
        <w:lang w:val="es-ES" w:eastAsia="en-US" w:bidi="ar-SA"/>
      </w:rPr>
    </w:lvl>
    <w:lvl w:ilvl="4">
      <w:start w:val="0"/>
      <w:numFmt w:val="bullet"/>
      <w:lvlText w:val="•"/>
      <w:lvlJc w:val="left"/>
      <w:pPr>
        <w:ind w:left="3911" w:hanging="211"/>
      </w:pPr>
      <w:rPr>
        <w:rFonts w:hint="default"/>
        <w:lang w:val="es-ES" w:eastAsia="en-US" w:bidi="ar-SA"/>
      </w:rPr>
    </w:lvl>
    <w:lvl w:ilvl="5">
      <w:start w:val="0"/>
      <w:numFmt w:val="bullet"/>
      <w:lvlText w:val="•"/>
      <w:lvlJc w:val="left"/>
      <w:pPr>
        <w:ind w:left="4864" w:hanging="211"/>
      </w:pPr>
      <w:rPr>
        <w:rFonts w:hint="default"/>
        <w:lang w:val="es-ES" w:eastAsia="en-US" w:bidi="ar-SA"/>
      </w:rPr>
    </w:lvl>
    <w:lvl w:ilvl="6">
      <w:start w:val="0"/>
      <w:numFmt w:val="bullet"/>
      <w:lvlText w:val="•"/>
      <w:lvlJc w:val="left"/>
      <w:pPr>
        <w:ind w:left="5817" w:hanging="211"/>
      </w:pPr>
      <w:rPr>
        <w:rFonts w:hint="default"/>
        <w:lang w:val="es-ES" w:eastAsia="en-US" w:bidi="ar-SA"/>
      </w:rPr>
    </w:lvl>
    <w:lvl w:ilvl="7">
      <w:start w:val="0"/>
      <w:numFmt w:val="bullet"/>
      <w:lvlText w:val="•"/>
      <w:lvlJc w:val="left"/>
      <w:pPr>
        <w:ind w:left="6770" w:hanging="211"/>
      </w:pPr>
      <w:rPr>
        <w:rFonts w:hint="default"/>
        <w:lang w:val="es-ES" w:eastAsia="en-US" w:bidi="ar-SA"/>
      </w:rPr>
    </w:lvl>
    <w:lvl w:ilvl="8">
      <w:start w:val="0"/>
      <w:numFmt w:val="bullet"/>
      <w:lvlText w:val="•"/>
      <w:lvlJc w:val="left"/>
      <w:pPr>
        <w:ind w:left="7723" w:hanging="211"/>
      </w:pPr>
      <w:rPr>
        <w:rFonts w:hint="default"/>
        <w:lang w:val="es-ES" w:eastAsia="en-US" w:bidi="ar-SA"/>
      </w:rPr>
    </w:lvl>
  </w:abstractNum>
  <w:abstractNum w:abstractNumId="35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5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55">
    <w:multiLevelType w:val="hybridMultilevel"/>
    <w:lvl w:ilvl="0">
      <w:start w:val="4"/>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354">
    <w:multiLevelType w:val="hybridMultilevel"/>
    <w:lvl w:ilvl="0">
      <w:start w:val="1"/>
      <w:numFmt w:val="decimal"/>
      <w:lvlText w:val="%1."/>
      <w:lvlJc w:val="left"/>
      <w:pPr>
        <w:ind w:left="105" w:hanging="26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65"/>
      </w:pPr>
      <w:rPr>
        <w:rFonts w:hint="default"/>
        <w:lang w:val="es-ES" w:eastAsia="en-US" w:bidi="ar-SA"/>
      </w:rPr>
    </w:lvl>
    <w:lvl w:ilvl="2">
      <w:start w:val="0"/>
      <w:numFmt w:val="bullet"/>
      <w:lvlText w:val="•"/>
      <w:lvlJc w:val="left"/>
      <w:pPr>
        <w:ind w:left="2005" w:hanging="265"/>
      </w:pPr>
      <w:rPr>
        <w:rFonts w:hint="default"/>
        <w:lang w:val="es-ES" w:eastAsia="en-US" w:bidi="ar-SA"/>
      </w:rPr>
    </w:lvl>
    <w:lvl w:ilvl="3">
      <w:start w:val="0"/>
      <w:numFmt w:val="bullet"/>
      <w:lvlText w:val="•"/>
      <w:lvlJc w:val="left"/>
      <w:pPr>
        <w:ind w:left="2958" w:hanging="265"/>
      </w:pPr>
      <w:rPr>
        <w:rFonts w:hint="default"/>
        <w:lang w:val="es-ES" w:eastAsia="en-US" w:bidi="ar-SA"/>
      </w:rPr>
    </w:lvl>
    <w:lvl w:ilvl="4">
      <w:start w:val="0"/>
      <w:numFmt w:val="bullet"/>
      <w:lvlText w:val="•"/>
      <w:lvlJc w:val="left"/>
      <w:pPr>
        <w:ind w:left="3911" w:hanging="265"/>
      </w:pPr>
      <w:rPr>
        <w:rFonts w:hint="default"/>
        <w:lang w:val="es-ES" w:eastAsia="en-US" w:bidi="ar-SA"/>
      </w:rPr>
    </w:lvl>
    <w:lvl w:ilvl="5">
      <w:start w:val="0"/>
      <w:numFmt w:val="bullet"/>
      <w:lvlText w:val="•"/>
      <w:lvlJc w:val="left"/>
      <w:pPr>
        <w:ind w:left="4864" w:hanging="265"/>
      </w:pPr>
      <w:rPr>
        <w:rFonts w:hint="default"/>
        <w:lang w:val="es-ES" w:eastAsia="en-US" w:bidi="ar-SA"/>
      </w:rPr>
    </w:lvl>
    <w:lvl w:ilvl="6">
      <w:start w:val="0"/>
      <w:numFmt w:val="bullet"/>
      <w:lvlText w:val="•"/>
      <w:lvlJc w:val="left"/>
      <w:pPr>
        <w:ind w:left="5817" w:hanging="265"/>
      </w:pPr>
      <w:rPr>
        <w:rFonts w:hint="default"/>
        <w:lang w:val="es-ES" w:eastAsia="en-US" w:bidi="ar-SA"/>
      </w:rPr>
    </w:lvl>
    <w:lvl w:ilvl="7">
      <w:start w:val="0"/>
      <w:numFmt w:val="bullet"/>
      <w:lvlText w:val="•"/>
      <w:lvlJc w:val="left"/>
      <w:pPr>
        <w:ind w:left="6770" w:hanging="265"/>
      </w:pPr>
      <w:rPr>
        <w:rFonts w:hint="default"/>
        <w:lang w:val="es-ES" w:eastAsia="en-US" w:bidi="ar-SA"/>
      </w:rPr>
    </w:lvl>
    <w:lvl w:ilvl="8">
      <w:start w:val="0"/>
      <w:numFmt w:val="bullet"/>
      <w:lvlText w:val="•"/>
      <w:lvlJc w:val="left"/>
      <w:pPr>
        <w:ind w:left="7723" w:hanging="265"/>
      </w:pPr>
      <w:rPr>
        <w:rFonts w:hint="default"/>
        <w:lang w:val="es-ES" w:eastAsia="en-US" w:bidi="ar-SA"/>
      </w:rPr>
    </w:lvl>
  </w:abstractNum>
  <w:abstractNum w:abstractNumId="35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5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51">
    <w:multiLevelType w:val="hybridMultilevel"/>
    <w:lvl w:ilvl="0">
      <w:start w:val="1"/>
      <w:numFmt w:val="decimal"/>
      <w:lvlText w:val="%1."/>
      <w:lvlJc w:val="left"/>
      <w:pPr>
        <w:ind w:left="105" w:hanging="24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0"/>
      </w:pPr>
      <w:rPr>
        <w:rFonts w:hint="default"/>
        <w:lang w:val="es-ES" w:eastAsia="en-US" w:bidi="ar-SA"/>
      </w:rPr>
    </w:lvl>
    <w:lvl w:ilvl="2">
      <w:start w:val="0"/>
      <w:numFmt w:val="bullet"/>
      <w:lvlText w:val="•"/>
      <w:lvlJc w:val="left"/>
      <w:pPr>
        <w:ind w:left="2005" w:hanging="240"/>
      </w:pPr>
      <w:rPr>
        <w:rFonts w:hint="default"/>
        <w:lang w:val="es-ES" w:eastAsia="en-US" w:bidi="ar-SA"/>
      </w:rPr>
    </w:lvl>
    <w:lvl w:ilvl="3">
      <w:start w:val="0"/>
      <w:numFmt w:val="bullet"/>
      <w:lvlText w:val="•"/>
      <w:lvlJc w:val="left"/>
      <w:pPr>
        <w:ind w:left="2958" w:hanging="240"/>
      </w:pPr>
      <w:rPr>
        <w:rFonts w:hint="default"/>
        <w:lang w:val="es-ES" w:eastAsia="en-US" w:bidi="ar-SA"/>
      </w:rPr>
    </w:lvl>
    <w:lvl w:ilvl="4">
      <w:start w:val="0"/>
      <w:numFmt w:val="bullet"/>
      <w:lvlText w:val="•"/>
      <w:lvlJc w:val="left"/>
      <w:pPr>
        <w:ind w:left="3911" w:hanging="240"/>
      </w:pPr>
      <w:rPr>
        <w:rFonts w:hint="default"/>
        <w:lang w:val="es-ES" w:eastAsia="en-US" w:bidi="ar-SA"/>
      </w:rPr>
    </w:lvl>
    <w:lvl w:ilvl="5">
      <w:start w:val="0"/>
      <w:numFmt w:val="bullet"/>
      <w:lvlText w:val="•"/>
      <w:lvlJc w:val="left"/>
      <w:pPr>
        <w:ind w:left="4864" w:hanging="240"/>
      </w:pPr>
      <w:rPr>
        <w:rFonts w:hint="default"/>
        <w:lang w:val="es-ES" w:eastAsia="en-US" w:bidi="ar-SA"/>
      </w:rPr>
    </w:lvl>
    <w:lvl w:ilvl="6">
      <w:start w:val="0"/>
      <w:numFmt w:val="bullet"/>
      <w:lvlText w:val="•"/>
      <w:lvlJc w:val="left"/>
      <w:pPr>
        <w:ind w:left="5817" w:hanging="240"/>
      </w:pPr>
      <w:rPr>
        <w:rFonts w:hint="default"/>
        <w:lang w:val="es-ES" w:eastAsia="en-US" w:bidi="ar-SA"/>
      </w:rPr>
    </w:lvl>
    <w:lvl w:ilvl="7">
      <w:start w:val="0"/>
      <w:numFmt w:val="bullet"/>
      <w:lvlText w:val="•"/>
      <w:lvlJc w:val="left"/>
      <w:pPr>
        <w:ind w:left="6770" w:hanging="240"/>
      </w:pPr>
      <w:rPr>
        <w:rFonts w:hint="default"/>
        <w:lang w:val="es-ES" w:eastAsia="en-US" w:bidi="ar-SA"/>
      </w:rPr>
    </w:lvl>
    <w:lvl w:ilvl="8">
      <w:start w:val="0"/>
      <w:numFmt w:val="bullet"/>
      <w:lvlText w:val="•"/>
      <w:lvlJc w:val="left"/>
      <w:pPr>
        <w:ind w:left="7723" w:hanging="240"/>
      </w:pPr>
      <w:rPr>
        <w:rFonts w:hint="default"/>
        <w:lang w:val="es-ES" w:eastAsia="en-US" w:bidi="ar-SA"/>
      </w:rPr>
    </w:lvl>
  </w:abstractNum>
  <w:abstractNum w:abstractNumId="35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4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48">
    <w:multiLevelType w:val="hybridMultilevel"/>
    <w:lvl w:ilvl="0">
      <w:start w:val="2"/>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1"/>
      </w:pPr>
      <w:rPr>
        <w:rFonts w:hint="default"/>
        <w:lang w:val="es-ES" w:eastAsia="en-US" w:bidi="ar-SA"/>
      </w:rPr>
    </w:lvl>
    <w:lvl w:ilvl="2">
      <w:start w:val="0"/>
      <w:numFmt w:val="bullet"/>
      <w:lvlText w:val="•"/>
      <w:lvlJc w:val="left"/>
      <w:pPr>
        <w:ind w:left="2005" w:hanging="211"/>
      </w:pPr>
      <w:rPr>
        <w:rFonts w:hint="default"/>
        <w:lang w:val="es-ES" w:eastAsia="en-US" w:bidi="ar-SA"/>
      </w:rPr>
    </w:lvl>
    <w:lvl w:ilvl="3">
      <w:start w:val="0"/>
      <w:numFmt w:val="bullet"/>
      <w:lvlText w:val="•"/>
      <w:lvlJc w:val="left"/>
      <w:pPr>
        <w:ind w:left="2958" w:hanging="211"/>
      </w:pPr>
      <w:rPr>
        <w:rFonts w:hint="default"/>
        <w:lang w:val="es-ES" w:eastAsia="en-US" w:bidi="ar-SA"/>
      </w:rPr>
    </w:lvl>
    <w:lvl w:ilvl="4">
      <w:start w:val="0"/>
      <w:numFmt w:val="bullet"/>
      <w:lvlText w:val="•"/>
      <w:lvlJc w:val="left"/>
      <w:pPr>
        <w:ind w:left="3911" w:hanging="211"/>
      </w:pPr>
      <w:rPr>
        <w:rFonts w:hint="default"/>
        <w:lang w:val="es-ES" w:eastAsia="en-US" w:bidi="ar-SA"/>
      </w:rPr>
    </w:lvl>
    <w:lvl w:ilvl="5">
      <w:start w:val="0"/>
      <w:numFmt w:val="bullet"/>
      <w:lvlText w:val="•"/>
      <w:lvlJc w:val="left"/>
      <w:pPr>
        <w:ind w:left="4864" w:hanging="211"/>
      </w:pPr>
      <w:rPr>
        <w:rFonts w:hint="default"/>
        <w:lang w:val="es-ES" w:eastAsia="en-US" w:bidi="ar-SA"/>
      </w:rPr>
    </w:lvl>
    <w:lvl w:ilvl="6">
      <w:start w:val="0"/>
      <w:numFmt w:val="bullet"/>
      <w:lvlText w:val="•"/>
      <w:lvlJc w:val="left"/>
      <w:pPr>
        <w:ind w:left="5817" w:hanging="211"/>
      </w:pPr>
      <w:rPr>
        <w:rFonts w:hint="default"/>
        <w:lang w:val="es-ES" w:eastAsia="en-US" w:bidi="ar-SA"/>
      </w:rPr>
    </w:lvl>
    <w:lvl w:ilvl="7">
      <w:start w:val="0"/>
      <w:numFmt w:val="bullet"/>
      <w:lvlText w:val="•"/>
      <w:lvlJc w:val="left"/>
      <w:pPr>
        <w:ind w:left="6770" w:hanging="211"/>
      </w:pPr>
      <w:rPr>
        <w:rFonts w:hint="default"/>
        <w:lang w:val="es-ES" w:eastAsia="en-US" w:bidi="ar-SA"/>
      </w:rPr>
    </w:lvl>
    <w:lvl w:ilvl="8">
      <w:start w:val="0"/>
      <w:numFmt w:val="bullet"/>
      <w:lvlText w:val="•"/>
      <w:lvlJc w:val="left"/>
      <w:pPr>
        <w:ind w:left="7723" w:hanging="211"/>
      </w:pPr>
      <w:rPr>
        <w:rFonts w:hint="default"/>
        <w:lang w:val="es-ES" w:eastAsia="en-US" w:bidi="ar-SA"/>
      </w:rPr>
    </w:lvl>
  </w:abstractNum>
  <w:abstractNum w:abstractNumId="34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46">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0"/>
      </w:pPr>
      <w:rPr>
        <w:rFonts w:hint="default"/>
        <w:lang w:val="es-ES" w:eastAsia="en-US" w:bidi="ar-SA"/>
      </w:rPr>
    </w:lvl>
    <w:lvl w:ilvl="2">
      <w:start w:val="0"/>
      <w:numFmt w:val="bullet"/>
      <w:lvlText w:val="•"/>
      <w:lvlJc w:val="left"/>
      <w:pPr>
        <w:ind w:left="2005" w:hanging="220"/>
      </w:pPr>
      <w:rPr>
        <w:rFonts w:hint="default"/>
        <w:lang w:val="es-ES" w:eastAsia="en-US" w:bidi="ar-SA"/>
      </w:rPr>
    </w:lvl>
    <w:lvl w:ilvl="3">
      <w:start w:val="0"/>
      <w:numFmt w:val="bullet"/>
      <w:lvlText w:val="•"/>
      <w:lvlJc w:val="left"/>
      <w:pPr>
        <w:ind w:left="2958" w:hanging="220"/>
      </w:pPr>
      <w:rPr>
        <w:rFonts w:hint="default"/>
        <w:lang w:val="es-ES" w:eastAsia="en-US" w:bidi="ar-SA"/>
      </w:rPr>
    </w:lvl>
    <w:lvl w:ilvl="4">
      <w:start w:val="0"/>
      <w:numFmt w:val="bullet"/>
      <w:lvlText w:val="•"/>
      <w:lvlJc w:val="left"/>
      <w:pPr>
        <w:ind w:left="3911" w:hanging="220"/>
      </w:pPr>
      <w:rPr>
        <w:rFonts w:hint="default"/>
        <w:lang w:val="es-ES" w:eastAsia="en-US" w:bidi="ar-SA"/>
      </w:rPr>
    </w:lvl>
    <w:lvl w:ilvl="5">
      <w:start w:val="0"/>
      <w:numFmt w:val="bullet"/>
      <w:lvlText w:val="•"/>
      <w:lvlJc w:val="left"/>
      <w:pPr>
        <w:ind w:left="4864" w:hanging="220"/>
      </w:pPr>
      <w:rPr>
        <w:rFonts w:hint="default"/>
        <w:lang w:val="es-ES" w:eastAsia="en-US" w:bidi="ar-SA"/>
      </w:rPr>
    </w:lvl>
    <w:lvl w:ilvl="6">
      <w:start w:val="0"/>
      <w:numFmt w:val="bullet"/>
      <w:lvlText w:val="•"/>
      <w:lvlJc w:val="left"/>
      <w:pPr>
        <w:ind w:left="5817" w:hanging="220"/>
      </w:pPr>
      <w:rPr>
        <w:rFonts w:hint="default"/>
        <w:lang w:val="es-ES" w:eastAsia="en-US" w:bidi="ar-SA"/>
      </w:rPr>
    </w:lvl>
    <w:lvl w:ilvl="7">
      <w:start w:val="0"/>
      <w:numFmt w:val="bullet"/>
      <w:lvlText w:val="•"/>
      <w:lvlJc w:val="left"/>
      <w:pPr>
        <w:ind w:left="6770" w:hanging="220"/>
      </w:pPr>
      <w:rPr>
        <w:rFonts w:hint="default"/>
        <w:lang w:val="es-ES" w:eastAsia="en-US" w:bidi="ar-SA"/>
      </w:rPr>
    </w:lvl>
    <w:lvl w:ilvl="8">
      <w:start w:val="0"/>
      <w:numFmt w:val="bullet"/>
      <w:lvlText w:val="•"/>
      <w:lvlJc w:val="left"/>
      <w:pPr>
        <w:ind w:left="7723" w:hanging="220"/>
      </w:pPr>
      <w:rPr>
        <w:rFonts w:hint="default"/>
        <w:lang w:val="es-ES" w:eastAsia="en-US" w:bidi="ar-SA"/>
      </w:rPr>
    </w:lvl>
  </w:abstractNum>
  <w:abstractNum w:abstractNumId="34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44">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5"/>
      </w:pPr>
      <w:rPr>
        <w:rFonts w:hint="default"/>
        <w:lang w:val="es-ES" w:eastAsia="en-US" w:bidi="ar-SA"/>
      </w:rPr>
    </w:lvl>
    <w:lvl w:ilvl="2">
      <w:start w:val="0"/>
      <w:numFmt w:val="bullet"/>
      <w:lvlText w:val="•"/>
      <w:lvlJc w:val="left"/>
      <w:pPr>
        <w:ind w:left="2005" w:hanging="235"/>
      </w:pPr>
      <w:rPr>
        <w:rFonts w:hint="default"/>
        <w:lang w:val="es-ES" w:eastAsia="en-US" w:bidi="ar-SA"/>
      </w:rPr>
    </w:lvl>
    <w:lvl w:ilvl="3">
      <w:start w:val="0"/>
      <w:numFmt w:val="bullet"/>
      <w:lvlText w:val="•"/>
      <w:lvlJc w:val="left"/>
      <w:pPr>
        <w:ind w:left="2958" w:hanging="235"/>
      </w:pPr>
      <w:rPr>
        <w:rFonts w:hint="default"/>
        <w:lang w:val="es-ES" w:eastAsia="en-US" w:bidi="ar-SA"/>
      </w:rPr>
    </w:lvl>
    <w:lvl w:ilvl="4">
      <w:start w:val="0"/>
      <w:numFmt w:val="bullet"/>
      <w:lvlText w:val="•"/>
      <w:lvlJc w:val="left"/>
      <w:pPr>
        <w:ind w:left="3911" w:hanging="235"/>
      </w:pPr>
      <w:rPr>
        <w:rFonts w:hint="default"/>
        <w:lang w:val="es-ES" w:eastAsia="en-US" w:bidi="ar-SA"/>
      </w:rPr>
    </w:lvl>
    <w:lvl w:ilvl="5">
      <w:start w:val="0"/>
      <w:numFmt w:val="bullet"/>
      <w:lvlText w:val="•"/>
      <w:lvlJc w:val="left"/>
      <w:pPr>
        <w:ind w:left="4864" w:hanging="235"/>
      </w:pPr>
      <w:rPr>
        <w:rFonts w:hint="default"/>
        <w:lang w:val="es-ES" w:eastAsia="en-US" w:bidi="ar-SA"/>
      </w:rPr>
    </w:lvl>
    <w:lvl w:ilvl="6">
      <w:start w:val="0"/>
      <w:numFmt w:val="bullet"/>
      <w:lvlText w:val="•"/>
      <w:lvlJc w:val="left"/>
      <w:pPr>
        <w:ind w:left="5817" w:hanging="235"/>
      </w:pPr>
      <w:rPr>
        <w:rFonts w:hint="default"/>
        <w:lang w:val="es-ES" w:eastAsia="en-US" w:bidi="ar-SA"/>
      </w:rPr>
    </w:lvl>
    <w:lvl w:ilvl="7">
      <w:start w:val="0"/>
      <w:numFmt w:val="bullet"/>
      <w:lvlText w:val="•"/>
      <w:lvlJc w:val="left"/>
      <w:pPr>
        <w:ind w:left="6770" w:hanging="235"/>
      </w:pPr>
      <w:rPr>
        <w:rFonts w:hint="default"/>
        <w:lang w:val="es-ES" w:eastAsia="en-US" w:bidi="ar-SA"/>
      </w:rPr>
    </w:lvl>
    <w:lvl w:ilvl="8">
      <w:start w:val="0"/>
      <w:numFmt w:val="bullet"/>
      <w:lvlText w:val="•"/>
      <w:lvlJc w:val="left"/>
      <w:pPr>
        <w:ind w:left="7723" w:hanging="235"/>
      </w:pPr>
      <w:rPr>
        <w:rFonts w:hint="default"/>
        <w:lang w:val="es-ES" w:eastAsia="en-US" w:bidi="ar-SA"/>
      </w:rPr>
    </w:lvl>
  </w:abstractNum>
  <w:abstractNum w:abstractNumId="34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4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41">
    <w:multiLevelType w:val="hybridMultilevel"/>
    <w:lvl w:ilvl="0">
      <w:start w:val="1"/>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34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3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3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3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3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3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34">
    <w:multiLevelType w:val="hybridMultilevel"/>
    <w:lvl w:ilvl="0">
      <w:start w:val="1"/>
      <w:numFmt w:val="decimal"/>
      <w:lvlText w:val="%1."/>
      <w:lvlJc w:val="left"/>
      <w:pPr>
        <w:ind w:left="105" w:hanging="25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50"/>
      </w:pPr>
      <w:rPr>
        <w:rFonts w:hint="default"/>
        <w:lang w:val="es-ES" w:eastAsia="en-US" w:bidi="ar-SA"/>
      </w:rPr>
    </w:lvl>
    <w:lvl w:ilvl="2">
      <w:start w:val="0"/>
      <w:numFmt w:val="bullet"/>
      <w:lvlText w:val="•"/>
      <w:lvlJc w:val="left"/>
      <w:pPr>
        <w:ind w:left="2005" w:hanging="250"/>
      </w:pPr>
      <w:rPr>
        <w:rFonts w:hint="default"/>
        <w:lang w:val="es-ES" w:eastAsia="en-US" w:bidi="ar-SA"/>
      </w:rPr>
    </w:lvl>
    <w:lvl w:ilvl="3">
      <w:start w:val="0"/>
      <w:numFmt w:val="bullet"/>
      <w:lvlText w:val="•"/>
      <w:lvlJc w:val="left"/>
      <w:pPr>
        <w:ind w:left="2958" w:hanging="250"/>
      </w:pPr>
      <w:rPr>
        <w:rFonts w:hint="default"/>
        <w:lang w:val="es-ES" w:eastAsia="en-US" w:bidi="ar-SA"/>
      </w:rPr>
    </w:lvl>
    <w:lvl w:ilvl="4">
      <w:start w:val="0"/>
      <w:numFmt w:val="bullet"/>
      <w:lvlText w:val="•"/>
      <w:lvlJc w:val="left"/>
      <w:pPr>
        <w:ind w:left="3911" w:hanging="250"/>
      </w:pPr>
      <w:rPr>
        <w:rFonts w:hint="default"/>
        <w:lang w:val="es-ES" w:eastAsia="en-US" w:bidi="ar-SA"/>
      </w:rPr>
    </w:lvl>
    <w:lvl w:ilvl="5">
      <w:start w:val="0"/>
      <w:numFmt w:val="bullet"/>
      <w:lvlText w:val="•"/>
      <w:lvlJc w:val="left"/>
      <w:pPr>
        <w:ind w:left="4864" w:hanging="250"/>
      </w:pPr>
      <w:rPr>
        <w:rFonts w:hint="default"/>
        <w:lang w:val="es-ES" w:eastAsia="en-US" w:bidi="ar-SA"/>
      </w:rPr>
    </w:lvl>
    <w:lvl w:ilvl="6">
      <w:start w:val="0"/>
      <w:numFmt w:val="bullet"/>
      <w:lvlText w:val="•"/>
      <w:lvlJc w:val="left"/>
      <w:pPr>
        <w:ind w:left="5817" w:hanging="250"/>
      </w:pPr>
      <w:rPr>
        <w:rFonts w:hint="default"/>
        <w:lang w:val="es-ES" w:eastAsia="en-US" w:bidi="ar-SA"/>
      </w:rPr>
    </w:lvl>
    <w:lvl w:ilvl="7">
      <w:start w:val="0"/>
      <w:numFmt w:val="bullet"/>
      <w:lvlText w:val="•"/>
      <w:lvlJc w:val="left"/>
      <w:pPr>
        <w:ind w:left="6770" w:hanging="250"/>
      </w:pPr>
      <w:rPr>
        <w:rFonts w:hint="default"/>
        <w:lang w:val="es-ES" w:eastAsia="en-US" w:bidi="ar-SA"/>
      </w:rPr>
    </w:lvl>
    <w:lvl w:ilvl="8">
      <w:start w:val="0"/>
      <w:numFmt w:val="bullet"/>
      <w:lvlText w:val="•"/>
      <w:lvlJc w:val="left"/>
      <w:pPr>
        <w:ind w:left="7723" w:hanging="250"/>
      </w:pPr>
      <w:rPr>
        <w:rFonts w:hint="default"/>
        <w:lang w:val="es-ES" w:eastAsia="en-US" w:bidi="ar-SA"/>
      </w:rPr>
    </w:lvl>
  </w:abstractNum>
  <w:abstractNum w:abstractNumId="33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3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31">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33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32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28">
    <w:multiLevelType w:val="hybridMultilevel"/>
    <w:lvl w:ilvl="0">
      <w:start w:val="1"/>
      <w:numFmt w:val="decimal"/>
      <w:lvlText w:val="%1."/>
      <w:lvlJc w:val="left"/>
      <w:pPr>
        <w:ind w:left="105" w:hanging="24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0"/>
      </w:pPr>
      <w:rPr>
        <w:rFonts w:hint="default"/>
        <w:lang w:val="es-ES" w:eastAsia="en-US" w:bidi="ar-SA"/>
      </w:rPr>
    </w:lvl>
    <w:lvl w:ilvl="2">
      <w:start w:val="0"/>
      <w:numFmt w:val="bullet"/>
      <w:lvlText w:val="•"/>
      <w:lvlJc w:val="left"/>
      <w:pPr>
        <w:ind w:left="2005" w:hanging="240"/>
      </w:pPr>
      <w:rPr>
        <w:rFonts w:hint="default"/>
        <w:lang w:val="es-ES" w:eastAsia="en-US" w:bidi="ar-SA"/>
      </w:rPr>
    </w:lvl>
    <w:lvl w:ilvl="3">
      <w:start w:val="0"/>
      <w:numFmt w:val="bullet"/>
      <w:lvlText w:val="•"/>
      <w:lvlJc w:val="left"/>
      <w:pPr>
        <w:ind w:left="2958" w:hanging="240"/>
      </w:pPr>
      <w:rPr>
        <w:rFonts w:hint="default"/>
        <w:lang w:val="es-ES" w:eastAsia="en-US" w:bidi="ar-SA"/>
      </w:rPr>
    </w:lvl>
    <w:lvl w:ilvl="4">
      <w:start w:val="0"/>
      <w:numFmt w:val="bullet"/>
      <w:lvlText w:val="•"/>
      <w:lvlJc w:val="left"/>
      <w:pPr>
        <w:ind w:left="3911" w:hanging="240"/>
      </w:pPr>
      <w:rPr>
        <w:rFonts w:hint="default"/>
        <w:lang w:val="es-ES" w:eastAsia="en-US" w:bidi="ar-SA"/>
      </w:rPr>
    </w:lvl>
    <w:lvl w:ilvl="5">
      <w:start w:val="0"/>
      <w:numFmt w:val="bullet"/>
      <w:lvlText w:val="•"/>
      <w:lvlJc w:val="left"/>
      <w:pPr>
        <w:ind w:left="4864" w:hanging="240"/>
      </w:pPr>
      <w:rPr>
        <w:rFonts w:hint="default"/>
        <w:lang w:val="es-ES" w:eastAsia="en-US" w:bidi="ar-SA"/>
      </w:rPr>
    </w:lvl>
    <w:lvl w:ilvl="6">
      <w:start w:val="0"/>
      <w:numFmt w:val="bullet"/>
      <w:lvlText w:val="•"/>
      <w:lvlJc w:val="left"/>
      <w:pPr>
        <w:ind w:left="5817" w:hanging="240"/>
      </w:pPr>
      <w:rPr>
        <w:rFonts w:hint="default"/>
        <w:lang w:val="es-ES" w:eastAsia="en-US" w:bidi="ar-SA"/>
      </w:rPr>
    </w:lvl>
    <w:lvl w:ilvl="7">
      <w:start w:val="0"/>
      <w:numFmt w:val="bullet"/>
      <w:lvlText w:val="•"/>
      <w:lvlJc w:val="left"/>
      <w:pPr>
        <w:ind w:left="6770" w:hanging="240"/>
      </w:pPr>
      <w:rPr>
        <w:rFonts w:hint="default"/>
        <w:lang w:val="es-ES" w:eastAsia="en-US" w:bidi="ar-SA"/>
      </w:rPr>
    </w:lvl>
    <w:lvl w:ilvl="8">
      <w:start w:val="0"/>
      <w:numFmt w:val="bullet"/>
      <w:lvlText w:val="•"/>
      <w:lvlJc w:val="left"/>
      <w:pPr>
        <w:ind w:left="7723" w:hanging="240"/>
      </w:pPr>
      <w:rPr>
        <w:rFonts w:hint="default"/>
        <w:lang w:val="es-ES" w:eastAsia="en-US" w:bidi="ar-SA"/>
      </w:rPr>
    </w:lvl>
  </w:abstractNum>
  <w:abstractNum w:abstractNumId="32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2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2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2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32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22">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5"/>
      </w:pPr>
      <w:rPr>
        <w:rFonts w:hint="default"/>
        <w:lang w:val="es-ES" w:eastAsia="en-US" w:bidi="ar-SA"/>
      </w:rPr>
    </w:lvl>
    <w:lvl w:ilvl="2">
      <w:start w:val="0"/>
      <w:numFmt w:val="bullet"/>
      <w:lvlText w:val="•"/>
      <w:lvlJc w:val="left"/>
      <w:pPr>
        <w:ind w:left="1977" w:hanging="225"/>
      </w:pPr>
      <w:rPr>
        <w:rFonts w:hint="default"/>
        <w:lang w:val="es-ES" w:eastAsia="en-US" w:bidi="ar-SA"/>
      </w:rPr>
    </w:lvl>
    <w:lvl w:ilvl="3">
      <w:start w:val="0"/>
      <w:numFmt w:val="bullet"/>
      <w:lvlText w:val="•"/>
      <w:lvlJc w:val="left"/>
      <w:pPr>
        <w:ind w:left="2916" w:hanging="225"/>
      </w:pPr>
      <w:rPr>
        <w:rFonts w:hint="default"/>
        <w:lang w:val="es-ES" w:eastAsia="en-US" w:bidi="ar-SA"/>
      </w:rPr>
    </w:lvl>
    <w:lvl w:ilvl="4">
      <w:start w:val="0"/>
      <w:numFmt w:val="bullet"/>
      <w:lvlText w:val="•"/>
      <w:lvlJc w:val="left"/>
      <w:pPr>
        <w:ind w:left="3855" w:hanging="225"/>
      </w:pPr>
      <w:rPr>
        <w:rFonts w:hint="default"/>
        <w:lang w:val="es-ES" w:eastAsia="en-US" w:bidi="ar-SA"/>
      </w:rPr>
    </w:lvl>
    <w:lvl w:ilvl="5">
      <w:start w:val="0"/>
      <w:numFmt w:val="bullet"/>
      <w:lvlText w:val="•"/>
      <w:lvlJc w:val="left"/>
      <w:pPr>
        <w:ind w:left="4794" w:hanging="225"/>
      </w:pPr>
      <w:rPr>
        <w:rFonts w:hint="default"/>
        <w:lang w:val="es-ES" w:eastAsia="en-US" w:bidi="ar-SA"/>
      </w:rPr>
    </w:lvl>
    <w:lvl w:ilvl="6">
      <w:start w:val="0"/>
      <w:numFmt w:val="bullet"/>
      <w:lvlText w:val="•"/>
      <w:lvlJc w:val="left"/>
      <w:pPr>
        <w:ind w:left="5733" w:hanging="225"/>
      </w:pPr>
      <w:rPr>
        <w:rFonts w:hint="default"/>
        <w:lang w:val="es-ES" w:eastAsia="en-US" w:bidi="ar-SA"/>
      </w:rPr>
    </w:lvl>
    <w:lvl w:ilvl="7">
      <w:start w:val="0"/>
      <w:numFmt w:val="bullet"/>
      <w:lvlText w:val="•"/>
      <w:lvlJc w:val="left"/>
      <w:pPr>
        <w:ind w:left="6672" w:hanging="225"/>
      </w:pPr>
      <w:rPr>
        <w:rFonts w:hint="default"/>
        <w:lang w:val="es-ES" w:eastAsia="en-US" w:bidi="ar-SA"/>
      </w:rPr>
    </w:lvl>
    <w:lvl w:ilvl="8">
      <w:start w:val="0"/>
      <w:numFmt w:val="bullet"/>
      <w:lvlText w:val="•"/>
      <w:lvlJc w:val="left"/>
      <w:pPr>
        <w:ind w:left="7611" w:hanging="225"/>
      </w:pPr>
      <w:rPr>
        <w:rFonts w:hint="default"/>
        <w:lang w:val="es-ES" w:eastAsia="en-US" w:bidi="ar-SA"/>
      </w:rPr>
    </w:lvl>
  </w:abstractNum>
  <w:abstractNum w:abstractNumId="32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20">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36" w:hanging="220"/>
      </w:pPr>
      <w:rPr>
        <w:rFonts w:hint="default"/>
        <w:lang w:val="es-ES" w:eastAsia="en-US" w:bidi="ar-SA"/>
      </w:rPr>
    </w:lvl>
    <w:lvl w:ilvl="2">
      <w:start w:val="0"/>
      <w:numFmt w:val="bullet"/>
      <w:lvlText w:val="•"/>
      <w:lvlJc w:val="left"/>
      <w:pPr>
        <w:ind w:left="2153" w:hanging="220"/>
      </w:pPr>
      <w:rPr>
        <w:rFonts w:hint="default"/>
        <w:lang w:val="es-ES" w:eastAsia="en-US" w:bidi="ar-SA"/>
      </w:rPr>
    </w:lvl>
    <w:lvl w:ilvl="3">
      <w:start w:val="0"/>
      <w:numFmt w:val="bullet"/>
      <w:lvlText w:val="•"/>
      <w:lvlJc w:val="left"/>
      <w:pPr>
        <w:ind w:left="3070" w:hanging="220"/>
      </w:pPr>
      <w:rPr>
        <w:rFonts w:hint="default"/>
        <w:lang w:val="es-ES" w:eastAsia="en-US" w:bidi="ar-SA"/>
      </w:rPr>
    </w:lvl>
    <w:lvl w:ilvl="4">
      <w:start w:val="0"/>
      <w:numFmt w:val="bullet"/>
      <w:lvlText w:val="•"/>
      <w:lvlJc w:val="left"/>
      <w:pPr>
        <w:ind w:left="3987" w:hanging="220"/>
      </w:pPr>
      <w:rPr>
        <w:rFonts w:hint="default"/>
        <w:lang w:val="es-ES" w:eastAsia="en-US" w:bidi="ar-SA"/>
      </w:rPr>
    </w:lvl>
    <w:lvl w:ilvl="5">
      <w:start w:val="0"/>
      <w:numFmt w:val="bullet"/>
      <w:lvlText w:val="•"/>
      <w:lvlJc w:val="left"/>
      <w:pPr>
        <w:ind w:left="4904" w:hanging="220"/>
      </w:pPr>
      <w:rPr>
        <w:rFonts w:hint="default"/>
        <w:lang w:val="es-ES" w:eastAsia="en-US" w:bidi="ar-SA"/>
      </w:rPr>
    </w:lvl>
    <w:lvl w:ilvl="6">
      <w:start w:val="0"/>
      <w:numFmt w:val="bullet"/>
      <w:lvlText w:val="•"/>
      <w:lvlJc w:val="left"/>
      <w:pPr>
        <w:ind w:left="5821" w:hanging="220"/>
      </w:pPr>
      <w:rPr>
        <w:rFonts w:hint="default"/>
        <w:lang w:val="es-ES" w:eastAsia="en-US" w:bidi="ar-SA"/>
      </w:rPr>
    </w:lvl>
    <w:lvl w:ilvl="7">
      <w:start w:val="0"/>
      <w:numFmt w:val="bullet"/>
      <w:lvlText w:val="•"/>
      <w:lvlJc w:val="left"/>
      <w:pPr>
        <w:ind w:left="6738" w:hanging="220"/>
      </w:pPr>
      <w:rPr>
        <w:rFonts w:hint="default"/>
        <w:lang w:val="es-ES" w:eastAsia="en-US" w:bidi="ar-SA"/>
      </w:rPr>
    </w:lvl>
    <w:lvl w:ilvl="8">
      <w:start w:val="0"/>
      <w:numFmt w:val="bullet"/>
      <w:lvlText w:val="•"/>
      <w:lvlJc w:val="left"/>
      <w:pPr>
        <w:ind w:left="7655" w:hanging="220"/>
      </w:pPr>
      <w:rPr>
        <w:rFonts w:hint="default"/>
        <w:lang w:val="es-ES" w:eastAsia="en-US" w:bidi="ar-SA"/>
      </w:rPr>
    </w:lvl>
  </w:abstractNum>
  <w:abstractNum w:abstractNumId="31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1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1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1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15">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31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13">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5"/>
      </w:pPr>
      <w:rPr>
        <w:rFonts w:hint="default"/>
        <w:lang w:val="es-ES" w:eastAsia="en-US" w:bidi="ar-SA"/>
      </w:rPr>
    </w:lvl>
    <w:lvl w:ilvl="2">
      <w:start w:val="0"/>
      <w:numFmt w:val="bullet"/>
      <w:lvlText w:val="•"/>
      <w:lvlJc w:val="left"/>
      <w:pPr>
        <w:ind w:left="1977" w:hanging="225"/>
      </w:pPr>
      <w:rPr>
        <w:rFonts w:hint="default"/>
        <w:lang w:val="es-ES" w:eastAsia="en-US" w:bidi="ar-SA"/>
      </w:rPr>
    </w:lvl>
    <w:lvl w:ilvl="3">
      <w:start w:val="0"/>
      <w:numFmt w:val="bullet"/>
      <w:lvlText w:val="•"/>
      <w:lvlJc w:val="left"/>
      <w:pPr>
        <w:ind w:left="2916" w:hanging="225"/>
      </w:pPr>
      <w:rPr>
        <w:rFonts w:hint="default"/>
        <w:lang w:val="es-ES" w:eastAsia="en-US" w:bidi="ar-SA"/>
      </w:rPr>
    </w:lvl>
    <w:lvl w:ilvl="4">
      <w:start w:val="0"/>
      <w:numFmt w:val="bullet"/>
      <w:lvlText w:val="•"/>
      <w:lvlJc w:val="left"/>
      <w:pPr>
        <w:ind w:left="3855" w:hanging="225"/>
      </w:pPr>
      <w:rPr>
        <w:rFonts w:hint="default"/>
        <w:lang w:val="es-ES" w:eastAsia="en-US" w:bidi="ar-SA"/>
      </w:rPr>
    </w:lvl>
    <w:lvl w:ilvl="5">
      <w:start w:val="0"/>
      <w:numFmt w:val="bullet"/>
      <w:lvlText w:val="•"/>
      <w:lvlJc w:val="left"/>
      <w:pPr>
        <w:ind w:left="4794" w:hanging="225"/>
      </w:pPr>
      <w:rPr>
        <w:rFonts w:hint="default"/>
        <w:lang w:val="es-ES" w:eastAsia="en-US" w:bidi="ar-SA"/>
      </w:rPr>
    </w:lvl>
    <w:lvl w:ilvl="6">
      <w:start w:val="0"/>
      <w:numFmt w:val="bullet"/>
      <w:lvlText w:val="•"/>
      <w:lvlJc w:val="left"/>
      <w:pPr>
        <w:ind w:left="5733" w:hanging="225"/>
      </w:pPr>
      <w:rPr>
        <w:rFonts w:hint="default"/>
        <w:lang w:val="es-ES" w:eastAsia="en-US" w:bidi="ar-SA"/>
      </w:rPr>
    </w:lvl>
    <w:lvl w:ilvl="7">
      <w:start w:val="0"/>
      <w:numFmt w:val="bullet"/>
      <w:lvlText w:val="•"/>
      <w:lvlJc w:val="left"/>
      <w:pPr>
        <w:ind w:left="6672" w:hanging="225"/>
      </w:pPr>
      <w:rPr>
        <w:rFonts w:hint="default"/>
        <w:lang w:val="es-ES" w:eastAsia="en-US" w:bidi="ar-SA"/>
      </w:rPr>
    </w:lvl>
    <w:lvl w:ilvl="8">
      <w:start w:val="0"/>
      <w:numFmt w:val="bullet"/>
      <w:lvlText w:val="•"/>
      <w:lvlJc w:val="left"/>
      <w:pPr>
        <w:ind w:left="7611" w:hanging="225"/>
      </w:pPr>
      <w:rPr>
        <w:rFonts w:hint="default"/>
        <w:lang w:val="es-ES" w:eastAsia="en-US" w:bidi="ar-SA"/>
      </w:rPr>
    </w:lvl>
  </w:abstractNum>
  <w:abstractNum w:abstractNumId="3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1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10">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30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0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07">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5"/>
      </w:pPr>
      <w:rPr>
        <w:rFonts w:hint="default"/>
        <w:lang w:val="es-ES" w:eastAsia="en-US" w:bidi="ar-SA"/>
      </w:rPr>
    </w:lvl>
    <w:lvl w:ilvl="2">
      <w:start w:val="0"/>
      <w:numFmt w:val="bullet"/>
      <w:lvlText w:val="•"/>
      <w:lvlJc w:val="left"/>
      <w:pPr>
        <w:ind w:left="1977" w:hanging="215"/>
      </w:pPr>
      <w:rPr>
        <w:rFonts w:hint="default"/>
        <w:lang w:val="es-ES" w:eastAsia="en-US" w:bidi="ar-SA"/>
      </w:rPr>
    </w:lvl>
    <w:lvl w:ilvl="3">
      <w:start w:val="0"/>
      <w:numFmt w:val="bullet"/>
      <w:lvlText w:val="•"/>
      <w:lvlJc w:val="left"/>
      <w:pPr>
        <w:ind w:left="2916" w:hanging="215"/>
      </w:pPr>
      <w:rPr>
        <w:rFonts w:hint="default"/>
        <w:lang w:val="es-ES" w:eastAsia="en-US" w:bidi="ar-SA"/>
      </w:rPr>
    </w:lvl>
    <w:lvl w:ilvl="4">
      <w:start w:val="0"/>
      <w:numFmt w:val="bullet"/>
      <w:lvlText w:val="•"/>
      <w:lvlJc w:val="left"/>
      <w:pPr>
        <w:ind w:left="3855" w:hanging="215"/>
      </w:pPr>
      <w:rPr>
        <w:rFonts w:hint="default"/>
        <w:lang w:val="es-ES" w:eastAsia="en-US" w:bidi="ar-SA"/>
      </w:rPr>
    </w:lvl>
    <w:lvl w:ilvl="5">
      <w:start w:val="0"/>
      <w:numFmt w:val="bullet"/>
      <w:lvlText w:val="•"/>
      <w:lvlJc w:val="left"/>
      <w:pPr>
        <w:ind w:left="4794" w:hanging="215"/>
      </w:pPr>
      <w:rPr>
        <w:rFonts w:hint="default"/>
        <w:lang w:val="es-ES" w:eastAsia="en-US" w:bidi="ar-SA"/>
      </w:rPr>
    </w:lvl>
    <w:lvl w:ilvl="6">
      <w:start w:val="0"/>
      <w:numFmt w:val="bullet"/>
      <w:lvlText w:val="•"/>
      <w:lvlJc w:val="left"/>
      <w:pPr>
        <w:ind w:left="5733" w:hanging="215"/>
      </w:pPr>
      <w:rPr>
        <w:rFonts w:hint="default"/>
        <w:lang w:val="es-ES" w:eastAsia="en-US" w:bidi="ar-SA"/>
      </w:rPr>
    </w:lvl>
    <w:lvl w:ilvl="7">
      <w:start w:val="0"/>
      <w:numFmt w:val="bullet"/>
      <w:lvlText w:val="•"/>
      <w:lvlJc w:val="left"/>
      <w:pPr>
        <w:ind w:left="6672" w:hanging="215"/>
      </w:pPr>
      <w:rPr>
        <w:rFonts w:hint="default"/>
        <w:lang w:val="es-ES" w:eastAsia="en-US" w:bidi="ar-SA"/>
      </w:rPr>
    </w:lvl>
    <w:lvl w:ilvl="8">
      <w:start w:val="0"/>
      <w:numFmt w:val="bullet"/>
      <w:lvlText w:val="•"/>
      <w:lvlJc w:val="left"/>
      <w:pPr>
        <w:ind w:left="7611" w:hanging="215"/>
      </w:pPr>
      <w:rPr>
        <w:rFonts w:hint="default"/>
        <w:lang w:val="es-ES" w:eastAsia="en-US" w:bidi="ar-SA"/>
      </w:rPr>
    </w:lvl>
  </w:abstractNum>
  <w:abstractNum w:abstractNumId="30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30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30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30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30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301">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5"/>
      </w:pPr>
      <w:rPr>
        <w:rFonts w:hint="default"/>
        <w:lang w:val="es-ES" w:eastAsia="en-US" w:bidi="ar-SA"/>
      </w:rPr>
    </w:lvl>
    <w:lvl w:ilvl="2">
      <w:start w:val="0"/>
      <w:numFmt w:val="bullet"/>
      <w:lvlText w:val="•"/>
      <w:lvlJc w:val="left"/>
      <w:pPr>
        <w:ind w:left="1977" w:hanging="215"/>
      </w:pPr>
      <w:rPr>
        <w:rFonts w:hint="default"/>
        <w:lang w:val="es-ES" w:eastAsia="en-US" w:bidi="ar-SA"/>
      </w:rPr>
    </w:lvl>
    <w:lvl w:ilvl="3">
      <w:start w:val="0"/>
      <w:numFmt w:val="bullet"/>
      <w:lvlText w:val="•"/>
      <w:lvlJc w:val="left"/>
      <w:pPr>
        <w:ind w:left="2916" w:hanging="215"/>
      </w:pPr>
      <w:rPr>
        <w:rFonts w:hint="default"/>
        <w:lang w:val="es-ES" w:eastAsia="en-US" w:bidi="ar-SA"/>
      </w:rPr>
    </w:lvl>
    <w:lvl w:ilvl="4">
      <w:start w:val="0"/>
      <w:numFmt w:val="bullet"/>
      <w:lvlText w:val="•"/>
      <w:lvlJc w:val="left"/>
      <w:pPr>
        <w:ind w:left="3855" w:hanging="215"/>
      </w:pPr>
      <w:rPr>
        <w:rFonts w:hint="default"/>
        <w:lang w:val="es-ES" w:eastAsia="en-US" w:bidi="ar-SA"/>
      </w:rPr>
    </w:lvl>
    <w:lvl w:ilvl="5">
      <w:start w:val="0"/>
      <w:numFmt w:val="bullet"/>
      <w:lvlText w:val="•"/>
      <w:lvlJc w:val="left"/>
      <w:pPr>
        <w:ind w:left="4794" w:hanging="215"/>
      </w:pPr>
      <w:rPr>
        <w:rFonts w:hint="default"/>
        <w:lang w:val="es-ES" w:eastAsia="en-US" w:bidi="ar-SA"/>
      </w:rPr>
    </w:lvl>
    <w:lvl w:ilvl="6">
      <w:start w:val="0"/>
      <w:numFmt w:val="bullet"/>
      <w:lvlText w:val="•"/>
      <w:lvlJc w:val="left"/>
      <w:pPr>
        <w:ind w:left="5733" w:hanging="215"/>
      </w:pPr>
      <w:rPr>
        <w:rFonts w:hint="default"/>
        <w:lang w:val="es-ES" w:eastAsia="en-US" w:bidi="ar-SA"/>
      </w:rPr>
    </w:lvl>
    <w:lvl w:ilvl="7">
      <w:start w:val="0"/>
      <w:numFmt w:val="bullet"/>
      <w:lvlText w:val="•"/>
      <w:lvlJc w:val="left"/>
      <w:pPr>
        <w:ind w:left="6672" w:hanging="215"/>
      </w:pPr>
      <w:rPr>
        <w:rFonts w:hint="default"/>
        <w:lang w:val="es-ES" w:eastAsia="en-US" w:bidi="ar-SA"/>
      </w:rPr>
    </w:lvl>
    <w:lvl w:ilvl="8">
      <w:start w:val="0"/>
      <w:numFmt w:val="bullet"/>
      <w:lvlText w:val="•"/>
      <w:lvlJc w:val="left"/>
      <w:pPr>
        <w:ind w:left="7611" w:hanging="215"/>
      </w:pPr>
      <w:rPr>
        <w:rFonts w:hint="default"/>
        <w:lang w:val="es-ES" w:eastAsia="en-US" w:bidi="ar-SA"/>
      </w:rPr>
    </w:lvl>
  </w:abstractNum>
  <w:abstractNum w:abstractNumId="30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9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98">
    <w:multiLevelType w:val="hybridMultilevel"/>
    <w:lvl w:ilvl="0">
      <w:start w:val="1"/>
      <w:numFmt w:val="decimal"/>
      <w:lvlText w:val="%1."/>
      <w:lvlJc w:val="left"/>
      <w:pPr>
        <w:ind w:left="105" w:hanging="26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65"/>
      </w:pPr>
      <w:rPr>
        <w:rFonts w:hint="default"/>
        <w:lang w:val="es-ES" w:eastAsia="en-US" w:bidi="ar-SA"/>
      </w:rPr>
    </w:lvl>
    <w:lvl w:ilvl="2">
      <w:start w:val="0"/>
      <w:numFmt w:val="bullet"/>
      <w:lvlText w:val="•"/>
      <w:lvlJc w:val="left"/>
      <w:pPr>
        <w:ind w:left="1977" w:hanging="265"/>
      </w:pPr>
      <w:rPr>
        <w:rFonts w:hint="default"/>
        <w:lang w:val="es-ES" w:eastAsia="en-US" w:bidi="ar-SA"/>
      </w:rPr>
    </w:lvl>
    <w:lvl w:ilvl="3">
      <w:start w:val="0"/>
      <w:numFmt w:val="bullet"/>
      <w:lvlText w:val="•"/>
      <w:lvlJc w:val="left"/>
      <w:pPr>
        <w:ind w:left="2916" w:hanging="265"/>
      </w:pPr>
      <w:rPr>
        <w:rFonts w:hint="default"/>
        <w:lang w:val="es-ES" w:eastAsia="en-US" w:bidi="ar-SA"/>
      </w:rPr>
    </w:lvl>
    <w:lvl w:ilvl="4">
      <w:start w:val="0"/>
      <w:numFmt w:val="bullet"/>
      <w:lvlText w:val="•"/>
      <w:lvlJc w:val="left"/>
      <w:pPr>
        <w:ind w:left="3855" w:hanging="265"/>
      </w:pPr>
      <w:rPr>
        <w:rFonts w:hint="default"/>
        <w:lang w:val="es-ES" w:eastAsia="en-US" w:bidi="ar-SA"/>
      </w:rPr>
    </w:lvl>
    <w:lvl w:ilvl="5">
      <w:start w:val="0"/>
      <w:numFmt w:val="bullet"/>
      <w:lvlText w:val="•"/>
      <w:lvlJc w:val="left"/>
      <w:pPr>
        <w:ind w:left="4794" w:hanging="265"/>
      </w:pPr>
      <w:rPr>
        <w:rFonts w:hint="default"/>
        <w:lang w:val="es-ES" w:eastAsia="en-US" w:bidi="ar-SA"/>
      </w:rPr>
    </w:lvl>
    <w:lvl w:ilvl="6">
      <w:start w:val="0"/>
      <w:numFmt w:val="bullet"/>
      <w:lvlText w:val="•"/>
      <w:lvlJc w:val="left"/>
      <w:pPr>
        <w:ind w:left="5733" w:hanging="265"/>
      </w:pPr>
      <w:rPr>
        <w:rFonts w:hint="default"/>
        <w:lang w:val="es-ES" w:eastAsia="en-US" w:bidi="ar-SA"/>
      </w:rPr>
    </w:lvl>
    <w:lvl w:ilvl="7">
      <w:start w:val="0"/>
      <w:numFmt w:val="bullet"/>
      <w:lvlText w:val="•"/>
      <w:lvlJc w:val="left"/>
      <w:pPr>
        <w:ind w:left="6672" w:hanging="265"/>
      </w:pPr>
      <w:rPr>
        <w:rFonts w:hint="default"/>
        <w:lang w:val="es-ES" w:eastAsia="en-US" w:bidi="ar-SA"/>
      </w:rPr>
    </w:lvl>
    <w:lvl w:ilvl="8">
      <w:start w:val="0"/>
      <w:numFmt w:val="bullet"/>
      <w:lvlText w:val="•"/>
      <w:lvlJc w:val="left"/>
      <w:pPr>
        <w:ind w:left="7611" w:hanging="265"/>
      </w:pPr>
      <w:rPr>
        <w:rFonts w:hint="default"/>
        <w:lang w:val="es-ES" w:eastAsia="en-US" w:bidi="ar-SA"/>
      </w:rPr>
    </w:lvl>
  </w:abstractNum>
  <w:abstractNum w:abstractNumId="29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9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9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9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93">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29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9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90">
    <w:multiLevelType w:val="hybridMultilevel"/>
    <w:lvl w:ilvl="0">
      <w:start w:val="4"/>
      <w:numFmt w:val="decimal"/>
      <w:lvlText w:val="%1."/>
      <w:lvlJc w:val="left"/>
      <w:pPr>
        <w:ind w:left="105" w:hanging="25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55"/>
      </w:pPr>
      <w:rPr>
        <w:rFonts w:hint="default"/>
        <w:lang w:val="es-ES" w:eastAsia="en-US" w:bidi="ar-SA"/>
      </w:rPr>
    </w:lvl>
    <w:lvl w:ilvl="2">
      <w:start w:val="0"/>
      <w:numFmt w:val="bullet"/>
      <w:lvlText w:val="•"/>
      <w:lvlJc w:val="left"/>
      <w:pPr>
        <w:ind w:left="1977" w:hanging="255"/>
      </w:pPr>
      <w:rPr>
        <w:rFonts w:hint="default"/>
        <w:lang w:val="es-ES" w:eastAsia="en-US" w:bidi="ar-SA"/>
      </w:rPr>
    </w:lvl>
    <w:lvl w:ilvl="3">
      <w:start w:val="0"/>
      <w:numFmt w:val="bullet"/>
      <w:lvlText w:val="•"/>
      <w:lvlJc w:val="left"/>
      <w:pPr>
        <w:ind w:left="2916" w:hanging="255"/>
      </w:pPr>
      <w:rPr>
        <w:rFonts w:hint="default"/>
        <w:lang w:val="es-ES" w:eastAsia="en-US" w:bidi="ar-SA"/>
      </w:rPr>
    </w:lvl>
    <w:lvl w:ilvl="4">
      <w:start w:val="0"/>
      <w:numFmt w:val="bullet"/>
      <w:lvlText w:val="•"/>
      <w:lvlJc w:val="left"/>
      <w:pPr>
        <w:ind w:left="3855" w:hanging="255"/>
      </w:pPr>
      <w:rPr>
        <w:rFonts w:hint="default"/>
        <w:lang w:val="es-ES" w:eastAsia="en-US" w:bidi="ar-SA"/>
      </w:rPr>
    </w:lvl>
    <w:lvl w:ilvl="5">
      <w:start w:val="0"/>
      <w:numFmt w:val="bullet"/>
      <w:lvlText w:val="•"/>
      <w:lvlJc w:val="left"/>
      <w:pPr>
        <w:ind w:left="4794" w:hanging="255"/>
      </w:pPr>
      <w:rPr>
        <w:rFonts w:hint="default"/>
        <w:lang w:val="es-ES" w:eastAsia="en-US" w:bidi="ar-SA"/>
      </w:rPr>
    </w:lvl>
    <w:lvl w:ilvl="6">
      <w:start w:val="0"/>
      <w:numFmt w:val="bullet"/>
      <w:lvlText w:val="•"/>
      <w:lvlJc w:val="left"/>
      <w:pPr>
        <w:ind w:left="5733" w:hanging="255"/>
      </w:pPr>
      <w:rPr>
        <w:rFonts w:hint="default"/>
        <w:lang w:val="es-ES" w:eastAsia="en-US" w:bidi="ar-SA"/>
      </w:rPr>
    </w:lvl>
    <w:lvl w:ilvl="7">
      <w:start w:val="0"/>
      <w:numFmt w:val="bullet"/>
      <w:lvlText w:val="•"/>
      <w:lvlJc w:val="left"/>
      <w:pPr>
        <w:ind w:left="6672" w:hanging="255"/>
      </w:pPr>
      <w:rPr>
        <w:rFonts w:hint="default"/>
        <w:lang w:val="es-ES" w:eastAsia="en-US" w:bidi="ar-SA"/>
      </w:rPr>
    </w:lvl>
    <w:lvl w:ilvl="8">
      <w:start w:val="0"/>
      <w:numFmt w:val="bullet"/>
      <w:lvlText w:val="•"/>
      <w:lvlJc w:val="left"/>
      <w:pPr>
        <w:ind w:left="7611" w:hanging="255"/>
      </w:pPr>
      <w:rPr>
        <w:rFonts w:hint="default"/>
        <w:lang w:val="es-ES" w:eastAsia="en-US" w:bidi="ar-SA"/>
      </w:rPr>
    </w:lvl>
  </w:abstractNum>
  <w:abstractNum w:abstractNumId="289">
    <w:multiLevelType w:val="hybridMultilevel"/>
    <w:lvl w:ilvl="0">
      <w:start w:val="1"/>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1"/>
      </w:pPr>
      <w:rPr>
        <w:rFonts w:hint="default"/>
        <w:lang w:val="es-ES" w:eastAsia="en-US" w:bidi="ar-SA"/>
      </w:rPr>
    </w:lvl>
    <w:lvl w:ilvl="2">
      <w:start w:val="0"/>
      <w:numFmt w:val="bullet"/>
      <w:lvlText w:val="•"/>
      <w:lvlJc w:val="left"/>
      <w:pPr>
        <w:ind w:left="1977" w:hanging="211"/>
      </w:pPr>
      <w:rPr>
        <w:rFonts w:hint="default"/>
        <w:lang w:val="es-ES" w:eastAsia="en-US" w:bidi="ar-SA"/>
      </w:rPr>
    </w:lvl>
    <w:lvl w:ilvl="3">
      <w:start w:val="0"/>
      <w:numFmt w:val="bullet"/>
      <w:lvlText w:val="•"/>
      <w:lvlJc w:val="left"/>
      <w:pPr>
        <w:ind w:left="2916" w:hanging="211"/>
      </w:pPr>
      <w:rPr>
        <w:rFonts w:hint="default"/>
        <w:lang w:val="es-ES" w:eastAsia="en-US" w:bidi="ar-SA"/>
      </w:rPr>
    </w:lvl>
    <w:lvl w:ilvl="4">
      <w:start w:val="0"/>
      <w:numFmt w:val="bullet"/>
      <w:lvlText w:val="•"/>
      <w:lvlJc w:val="left"/>
      <w:pPr>
        <w:ind w:left="3855" w:hanging="211"/>
      </w:pPr>
      <w:rPr>
        <w:rFonts w:hint="default"/>
        <w:lang w:val="es-ES" w:eastAsia="en-US" w:bidi="ar-SA"/>
      </w:rPr>
    </w:lvl>
    <w:lvl w:ilvl="5">
      <w:start w:val="0"/>
      <w:numFmt w:val="bullet"/>
      <w:lvlText w:val="•"/>
      <w:lvlJc w:val="left"/>
      <w:pPr>
        <w:ind w:left="4794" w:hanging="211"/>
      </w:pPr>
      <w:rPr>
        <w:rFonts w:hint="default"/>
        <w:lang w:val="es-ES" w:eastAsia="en-US" w:bidi="ar-SA"/>
      </w:rPr>
    </w:lvl>
    <w:lvl w:ilvl="6">
      <w:start w:val="0"/>
      <w:numFmt w:val="bullet"/>
      <w:lvlText w:val="•"/>
      <w:lvlJc w:val="left"/>
      <w:pPr>
        <w:ind w:left="5733" w:hanging="211"/>
      </w:pPr>
      <w:rPr>
        <w:rFonts w:hint="default"/>
        <w:lang w:val="es-ES" w:eastAsia="en-US" w:bidi="ar-SA"/>
      </w:rPr>
    </w:lvl>
    <w:lvl w:ilvl="7">
      <w:start w:val="0"/>
      <w:numFmt w:val="bullet"/>
      <w:lvlText w:val="•"/>
      <w:lvlJc w:val="left"/>
      <w:pPr>
        <w:ind w:left="6672" w:hanging="211"/>
      </w:pPr>
      <w:rPr>
        <w:rFonts w:hint="default"/>
        <w:lang w:val="es-ES" w:eastAsia="en-US" w:bidi="ar-SA"/>
      </w:rPr>
    </w:lvl>
    <w:lvl w:ilvl="8">
      <w:start w:val="0"/>
      <w:numFmt w:val="bullet"/>
      <w:lvlText w:val="•"/>
      <w:lvlJc w:val="left"/>
      <w:pPr>
        <w:ind w:left="7611" w:hanging="211"/>
      </w:pPr>
      <w:rPr>
        <w:rFonts w:hint="default"/>
        <w:lang w:val="es-ES" w:eastAsia="en-US" w:bidi="ar-SA"/>
      </w:rPr>
    </w:lvl>
  </w:abstractNum>
  <w:abstractNum w:abstractNumId="28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8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86">
    <w:multiLevelType w:val="hybridMultilevel"/>
    <w:lvl w:ilvl="0">
      <w:start w:val="1"/>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1"/>
      </w:pPr>
      <w:rPr>
        <w:rFonts w:hint="default"/>
        <w:lang w:val="es-ES" w:eastAsia="en-US" w:bidi="ar-SA"/>
      </w:rPr>
    </w:lvl>
    <w:lvl w:ilvl="2">
      <w:start w:val="0"/>
      <w:numFmt w:val="bullet"/>
      <w:lvlText w:val="•"/>
      <w:lvlJc w:val="left"/>
      <w:pPr>
        <w:ind w:left="1977" w:hanging="211"/>
      </w:pPr>
      <w:rPr>
        <w:rFonts w:hint="default"/>
        <w:lang w:val="es-ES" w:eastAsia="en-US" w:bidi="ar-SA"/>
      </w:rPr>
    </w:lvl>
    <w:lvl w:ilvl="3">
      <w:start w:val="0"/>
      <w:numFmt w:val="bullet"/>
      <w:lvlText w:val="•"/>
      <w:lvlJc w:val="left"/>
      <w:pPr>
        <w:ind w:left="2916" w:hanging="211"/>
      </w:pPr>
      <w:rPr>
        <w:rFonts w:hint="default"/>
        <w:lang w:val="es-ES" w:eastAsia="en-US" w:bidi="ar-SA"/>
      </w:rPr>
    </w:lvl>
    <w:lvl w:ilvl="4">
      <w:start w:val="0"/>
      <w:numFmt w:val="bullet"/>
      <w:lvlText w:val="•"/>
      <w:lvlJc w:val="left"/>
      <w:pPr>
        <w:ind w:left="3855" w:hanging="211"/>
      </w:pPr>
      <w:rPr>
        <w:rFonts w:hint="default"/>
        <w:lang w:val="es-ES" w:eastAsia="en-US" w:bidi="ar-SA"/>
      </w:rPr>
    </w:lvl>
    <w:lvl w:ilvl="5">
      <w:start w:val="0"/>
      <w:numFmt w:val="bullet"/>
      <w:lvlText w:val="•"/>
      <w:lvlJc w:val="left"/>
      <w:pPr>
        <w:ind w:left="4794" w:hanging="211"/>
      </w:pPr>
      <w:rPr>
        <w:rFonts w:hint="default"/>
        <w:lang w:val="es-ES" w:eastAsia="en-US" w:bidi="ar-SA"/>
      </w:rPr>
    </w:lvl>
    <w:lvl w:ilvl="6">
      <w:start w:val="0"/>
      <w:numFmt w:val="bullet"/>
      <w:lvlText w:val="•"/>
      <w:lvlJc w:val="left"/>
      <w:pPr>
        <w:ind w:left="5733" w:hanging="211"/>
      </w:pPr>
      <w:rPr>
        <w:rFonts w:hint="default"/>
        <w:lang w:val="es-ES" w:eastAsia="en-US" w:bidi="ar-SA"/>
      </w:rPr>
    </w:lvl>
    <w:lvl w:ilvl="7">
      <w:start w:val="0"/>
      <w:numFmt w:val="bullet"/>
      <w:lvlText w:val="•"/>
      <w:lvlJc w:val="left"/>
      <w:pPr>
        <w:ind w:left="6672" w:hanging="211"/>
      </w:pPr>
      <w:rPr>
        <w:rFonts w:hint="default"/>
        <w:lang w:val="es-ES" w:eastAsia="en-US" w:bidi="ar-SA"/>
      </w:rPr>
    </w:lvl>
    <w:lvl w:ilvl="8">
      <w:start w:val="0"/>
      <w:numFmt w:val="bullet"/>
      <w:lvlText w:val="•"/>
      <w:lvlJc w:val="left"/>
      <w:pPr>
        <w:ind w:left="7611" w:hanging="211"/>
      </w:pPr>
      <w:rPr>
        <w:rFonts w:hint="default"/>
        <w:lang w:val="es-ES" w:eastAsia="en-US" w:bidi="ar-SA"/>
      </w:rPr>
    </w:lvl>
  </w:abstractNum>
  <w:abstractNum w:abstractNumId="28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8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8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82">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36" w:hanging="220"/>
      </w:pPr>
      <w:rPr>
        <w:rFonts w:hint="default"/>
        <w:lang w:val="es-ES" w:eastAsia="en-US" w:bidi="ar-SA"/>
      </w:rPr>
    </w:lvl>
    <w:lvl w:ilvl="2">
      <w:start w:val="0"/>
      <w:numFmt w:val="bullet"/>
      <w:lvlText w:val="•"/>
      <w:lvlJc w:val="left"/>
      <w:pPr>
        <w:ind w:left="2153" w:hanging="220"/>
      </w:pPr>
      <w:rPr>
        <w:rFonts w:hint="default"/>
        <w:lang w:val="es-ES" w:eastAsia="en-US" w:bidi="ar-SA"/>
      </w:rPr>
    </w:lvl>
    <w:lvl w:ilvl="3">
      <w:start w:val="0"/>
      <w:numFmt w:val="bullet"/>
      <w:lvlText w:val="•"/>
      <w:lvlJc w:val="left"/>
      <w:pPr>
        <w:ind w:left="3070" w:hanging="220"/>
      </w:pPr>
      <w:rPr>
        <w:rFonts w:hint="default"/>
        <w:lang w:val="es-ES" w:eastAsia="en-US" w:bidi="ar-SA"/>
      </w:rPr>
    </w:lvl>
    <w:lvl w:ilvl="4">
      <w:start w:val="0"/>
      <w:numFmt w:val="bullet"/>
      <w:lvlText w:val="•"/>
      <w:lvlJc w:val="left"/>
      <w:pPr>
        <w:ind w:left="3987" w:hanging="220"/>
      </w:pPr>
      <w:rPr>
        <w:rFonts w:hint="default"/>
        <w:lang w:val="es-ES" w:eastAsia="en-US" w:bidi="ar-SA"/>
      </w:rPr>
    </w:lvl>
    <w:lvl w:ilvl="5">
      <w:start w:val="0"/>
      <w:numFmt w:val="bullet"/>
      <w:lvlText w:val="•"/>
      <w:lvlJc w:val="left"/>
      <w:pPr>
        <w:ind w:left="4904" w:hanging="220"/>
      </w:pPr>
      <w:rPr>
        <w:rFonts w:hint="default"/>
        <w:lang w:val="es-ES" w:eastAsia="en-US" w:bidi="ar-SA"/>
      </w:rPr>
    </w:lvl>
    <w:lvl w:ilvl="6">
      <w:start w:val="0"/>
      <w:numFmt w:val="bullet"/>
      <w:lvlText w:val="•"/>
      <w:lvlJc w:val="left"/>
      <w:pPr>
        <w:ind w:left="5821" w:hanging="220"/>
      </w:pPr>
      <w:rPr>
        <w:rFonts w:hint="default"/>
        <w:lang w:val="es-ES" w:eastAsia="en-US" w:bidi="ar-SA"/>
      </w:rPr>
    </w:lvl>
    <w:lvl w:ilvl="7">
      <w:start w:val="0"/>
      <w:numFmt w:val="bullet"/>
      <w:lvlText w:val="•"/>
      <w:lvlJc w:val="left"/>
      <w:pPr>
        <w:ind w:left="6738" w:hanging="220"/>
      </w:pPr>
      <w:rPr>
        <w:rFonts w:hint="default"/>
        <w:lang w:val="es-ES" w:eastAsia="en-US" w:bidi="ar-SA"/>
      </w:rPr>
    </w:lvl>
    <w:lvl w:ilvl="8">
      <w:start w:val="0"/>
      <w:numFmt w:val="bullet"/>
      <w:lvlText w:val="•"/>
      <w:lvlJc w:val="left"/>
      <w:pPr>
        <w:ind w:left="7655" w:hanging="220"/>
      </w:pPr>
      <w:rPr>
        <w:rFonts w:hint="default"/>
        <w:lang w:val="es-ES" w:eastAsia="en-US" w:bidi="ar-SA"/>
      </w:rPr>
    </w:lvl>
  </w:abstractNum>
  <w:abstractNum w:abstractNumId="28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80">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5"/>
      </w:pPr>
      <w:rPr>
        <w:rFonts w:hint="default"/>
        <w:lang w:val="es-ES" w:eastAsia="en-US" w:bidi="ar-SA"/>
      </w:rPr>
    </w:lvl>
    <w:lvl w:ilvl="2">
      <w:start w:val="0"/>
      <w:numFmt w:val="bullet"/>
      <w:lvlText w:val="•"/>
      <w:lvlJc w:val="left"/>
      <w:pPr>
        <w:ind w:left="1977" w:hanging="215"/>
      </w:pPr>
      <w:rPr>
        <w:rFonts w:hint="default"/>
        <w:lang w:val="es-ES" w:eastAsia="en-US" w:bidi="ar-SA"/>
      </w:rPr>
    </w:lvl>
    <w:lvl w:ilvl="3">
      <w:start w:val="0"/>
      <w:numFmt w:val="bullet"/>
      <w:lvlText w:val="•"/>
      <w:lvlJc w:val="left"/>
      <w:pPr>
        <w:ind w:left="2916" w:hanging="215"/>
      </w:pPr>
      <w:rPr>
        <w:rFonts w:hint="default"/>
        <w:lang w:val="es-ES" w:eastAsia="en-US" w:bidi="ar-SA"/>
      </w:rPr>
    </w:lvl>
    <w:lvl w:ilvl="4">
      <w:start w:val="0"/>
      <w:numFmt w:val="bullet"/>
      <w:lvlText w:val="•"/>
      <w:lvlJc w:val="left"/>
      <w:pPr>
        <w:ind w:left="3855" w:hanging="215"/>
      </w:pPr>
      <w:rPr>
        <w:rFonts w:hint="default"/>
        <w:lang w:val="es-ES" w:eastAsia="en-US" w:bidi="ar-SA"/>
      </w:rPr>
    </w:lvl>
    <w:lvl w:ilvl="5">
      <w:start w:val="0"/>
      <w:numFmt w:val="bullet"/>
      <w:lvlText w:val="•"/>
      <w:lvlJc w:val="left"/>
      <w:pPr>
        <w:ind w:left="4794" w:hanging="215"/>
      </w:pPr>
      <w:rPr>
        <w:rFonts w:hint="default"/>
        <w:lang w:val="es-ES" w:eastAsia="en-US" w:bidi="ar-SA"/>
      </w:rPr>
    </w:lvl>
    <w:lvl w:ilvl="6">
      <w:start w:val="0"/>
      <w:numFmt w:val="bullet"/>
      <w:lvlText w:val="•"/>
      <w:lvlJc w:val="left"/>
      <w:pPr>
        <w:ind w:left="5733" w:hanging="215"/>
      </w:pPr>
      <w:rPr>
        <w:rFonts w:hint="default"/>
        <w:lang w:val="es-ES" w:eastAsia="en-US" w:bidi="ar-SA"/>
      </w:rPr>
    </w:lvl>
    <w:lvl w:ilvl="7">
      <w:start w:val="0"/>
      <w:numFmt w:val="bullet"/>
      <w:lvlText w:val="•"/>
      <w:lvlJc w:val="left"/>
      <w:pPr>
        <w:ind w:left="6672" w:hanging="215"/>
      </w:pPr>
      <w:rPr>
        <w:rFonts w:hint="default"/>
        <w:lang w:val="es-ES" w:eastAsia="en-US" w:bidi="ar-SA"/>
      </w:rPr>
    </w:lvl>
    <w:lvl w:ilvl="8">
      <w:start w:val="0"/>
      <w:numFmt w:val="bullet"/>
      <w:lvlText w:val="•"/>
      <w:lvlJc w:val="left"/>
      <w:pPr>
        <w:ind w:left="7611" w:hanging="215"/>
      </w:pPr>
      <w:rPr>
        <w:rFonts w:hint="default"/>
        <w:lang w:val="es-ES" w:eastAsia="en-US" w:bidi="ar-SA"/>
      </w:rPr>
    </w:lvl>
  </w:abstractNum>
  <w:abstractNum w:abstractNumId="27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7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7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76">
    <w:multiLevelType w:val="hybridMultilevel"/>
    <w:lvl w:ilvl="0">
      <w:start w:val="1"/>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1"/>
      </w:pPr>
      <w:rPr>
        <w:rFonts w:hint="default"/>
        <w:lang w:val="es-ES" w:eastAsia="en-US" w:bidi="ar-SA"/>
      </w:rPr>
    </w:lvl>
    <w:lvl w:ilvl="2">
      <w:start w:val="0"/>
      <w:numFmt w:val="bullet"/>
      <w:lvlText w:val="•"/>
      <w:lvlJc w:val="left"/>
      <w:pPr>
        <w:ind w:left="1977" w:hanging="211"/>
      </w:pPr>
      <w:rPr>
        <w:rFonts w:hint="default"/>
        <w:lang w:val="es-ES" w:eastAsia="en-US" w:bidi="ar-SA"/>
      </w:rPr>
    </w:lvl>
    <w:lvl w:ilvl="3">
      <w:start w:val="0"/>
      <w:numFmt w:val="bullet"/>
      <w:lvlText w:val="•"/>
      <w:lvlJc w:val="left"/>
      <w:pPr>
        <w:ind w:left="2916" w:hanging="211"/>
      </w:pPr>
      <w:rPr>
        <w:rFonts w:hint="default"/>
        <w:lang w:val="es-ES" w:eastAsia="en-US" w:bidi="ar-SA"/>
      </w:rPr>
    </w:lvl>
    <w:lvl w:ilvl="4">
      <w:start w:val="0"/>
      <w:numFmt w:val="bullet"/>
      <w:lvlText w:val="•"/>
      <w:lvlJc w:val="left"/>
      <w:pPr>
        <w:ind w:left="3855" w:hanging="211"/>
      </w:pPr>
      <w:rPr>
        <w:rFonts w:hint="default"/>
        <w:lang w:val="es-ES" w:eastAsia="en-US" w:bidi="ar-SA"/>
      </w:rPr>
    </w:lvl>
    <w:lvl w:ilvl="5">
      <w:start w:val="0"/>
      <w:numFmt w:val="bullet"/>
      <w:lvlText w:val="•"/>
      <w:lvlJc w:val="left"/>
      <w:pPr>
        <w:ind w:left="4794" w:hanging="211"/>
      </w:pPr>
      <w:rPr>
        <w:rFonts w:hint="default"/>
        <w:lang w:val="es-ES" w:eastAsia="en-US" w:bidi="ar-SA"/>
      </w:rPr>
    </w:lvl>
    <w:lvl w:ilvl="6">
      <w:start w:val="0"/>
      <w:numFmt w:val="bullet"/>
      <w:lvlText w:val="•"/>
      <w:lvlJc w:val="left"/>
      <w:pPr>
        <w:ind w:left="5733" w:hanging="211"/>
      </w:pPr>
      <w:rPr>
        <w:rFonts w:hint="default"/>
        <w:lang w:val="es-ES" w:eastAsia="en-US" w:bidi="ar-SA"/>
      </w:rPr>
    </w:lvl>
    <w:lvl w:ilvl="7">
      <w:start w:val="0"/>
      <w:numFmt w:val="bullet"/>
      <w:lvlText w:val="•"/>
      <w:lvlJc w:val="left"/>
      <w:pPr>
        <w:ind w:left="6672" w:hanging="211"/>
      </w:pPr>
      <w:rPr>
        <w:rFonts w:hint="default"/>
        <w:lang w:val="es-ES" w:eastAsia="en-US" w:bidi="ar-SA"/>
      </w:rPr>
    </w:lvl>
    <w:lvl w:ilvl="8">
      <w:start w:val="0"/>
      <w:numFmt w:val="bullet"/>
      <w:lvlText w:val="•"/>
      <w:lvlJc w:val="left"/>
      <w:pPr>
        <w:ind w:left="7611" w:hanging="211"/>
      </w:pPr>
      <w:rPr>
        <w:rFonts w:hint="default"/>
        <w:lang w:val="es-ES" w:eastAsia="en-US" w:bidi="ar-SA"/>
      </w:rPr>
    </w:lvl>
  </w:abstractNum>
  <w:abstractNum w:abstractNumId="27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7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73">
    <w:multiLevelType w:val="hybridMultilevel"/>
    <w:lvl w:ilvl="0">
      <w:start w:val="2"/>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5"/>
      </w:pPr>
      <w:rPr>
        <w:rFonts w:hint="default"/>
        <w:lang w:val="es-ES" w:eastAsia="en-US" w:bidi="ar-SA"/>
      </w:rPr>
    </w:lvl>
    <w:lvl w:ilvl="2">
      <w:start w:val="0"/>
      <w:numFmt w:val="bullet"/>
      <w:lvlText w:val="•"/>
      <w:lvlJc w:val="left"/>
      <w:pPr>
        <w:ind w:left="1977" w:hanging="215"/>
      </w:pPr>
      <w:rPr>
        <w:rFonts w:hint="default"/>
        <w:lang w:val="es-ES" w:eastAsia="en-US" w:bidi="ar-SA"/>
      </w:rPr>
    </w:lvl>
    <w:lvl w:ilvl="3">
      <w:start w:val="0"/>
      <w:numFmt w:val="bullet"/>
      <w:lvlText w:val="•"/>
      <w:lvlJc w:val="left"/>
      <w:pPr>
        <w:ind w:left="2916" w:hanging="215"/>
      </w:pPr>
      <w:rPr>
        <w:rFonts w:hint="default"/>
        <w:lang w:val="es-ES" w:eastAsia="en-US" w:bidi="ar-SA"/>
      </w:rPr>
    </w:lvl>
    <w:lvl w:ilvl="4">
      <w:start w:val="0"/>
      <w:numFmt w:val="bullet"/>
      <w:lvlText w:val="•"/>
      <w:lvlJc w:val="left"/>
      <w:pPr>
        <w:ind w:left="3855" w:hanging="215"/>
      </w:pPr>
      <w:rPr>
        <w:rFonts w:hint="default"/>
        <w:lang w:val="es-ES" w:eastAsia="en-US" w:bidi="ar-SA"/>
      </w:rPr>
    </w:lvl>
    <w:lvl w:ilvl="5">
      <w:start w:val="0"/>
      <w:numFmt w:val="bullet"/>
      <w:lvlText w:val="•"/>
      <w:lvlJc w:val="left"/>
      <w:pPr>
        <w:ind w:left="4794" w:hanging="215"/>
      </w:pPr>
      <w:rPr>
        <w:rFonts w:hint="default"/>
        <w:lang w:val="es-ES" w:eastAsia="en-US" w:bidi="ar-SA"/>
      </w:rPr>
    </w:lvl>
    <w:lvl w:ilvl="6">
      <w:start w:val="0"/>
      <w:numFmt w:val="bullet"/>
      <w:lvlText w:val="•"/>
      <w:lvlJc w:val="left"/>
      <w:pPr>
        <w:ind w:left="5733" w:hanging="215"/>
      </w:pPr>
      <w:rPr>
        <w:rFonts w:hint="default"/>
        <w:lang w:val="es-ES" w:eastAsia="en-US" w:bidi="ar-SA"/>
      </w:rPr>
    </w:lvl>
    <w:lvl w:ilvl="7">
      <w:start w:val="0"/>
      <w:numFmt w:val="bullet"/>
      <w:lvlText w:val="•"/>
      <w:lvlJc w:val="left"/>
      <w:pPr>
        <w:ind w:left="6672" w:hanging="215"/>
      </w:pPr>
      <w:rPr>
        <w:rFonts w:hint="default"/>
        <w:lang w:val="es-ES" w:eastAsia="en-US" w:bidi="ar-SA"/>
      </w:rPr>
    </w:lvl>
    <w:lvl w:ilvl="8">
      <w:start w:val="0"/>
      <w:numFmt w:val="bullet"/>
      <w:lvlText w:val="•"/>
      <w:lvlJc w:val="left"/>
      <w:pPr>
        <w:ind w:left="7611" w:hanging="215"/>
      </w:pPr>
      <w:rPr>
        <w:rFonts w:hint="default"/>
        <w:lang w:val="es-ES" w:eastAsia="en-US" w:bidi="ar-SA"/>
      </w:rPr>
    </w:lvl>
  </w:abstractNum>
  <w:abstractNum w:abstractNumId="27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7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7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6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6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67">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26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6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64">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26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6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61">
    <w:multiLevelType w:val="hybridMultilevel"/>
    <w:lvl w:ilvl="0">
      <w:start w:val="1"/>
      <w:numFmt w:val="decimal"/>
      <w:lvlText w:val="%1."/>
      <w:lvlJc w:val="left"/>
      <w:pPr>
        <w:ind w:left="105" w:hanging="21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11"/>
      </w:pPr>
      <w:rPr>
        <w:rFonts w:hint="default"/>
        <w:lang w:val="es-ES" w:eastAsia="en-US" w:bidi="ar-SA"/>
      </w:rPr>
    </w:lvl>
    <w:lvl w:ilvl="2">
      <w:start w:val="0"/>
      <w:numFmt w:val="bullet"/>
      <w:lvlText w:val="•"/>
      <w:lvlJc w:val="left"/>
      <w:pPr>
        <w:ind w:left="1977" w:hanging="211"/>
      </w:pPr>
      <w:rPr>
        <w:rFonts w:hint="default"/>
        <w:lang w:val="es-ES" w:eastAsia="en-US" w:bidi="ar-SA"/>
      </w:rPr>
    </w:lvl>
    <w:lvl w:ilvl="3">
      <w:start w:val="0"/>
      <w:numFmt w:val="bullet"/>
      <w:lvlText w:val="•"/>
      <w:lvlJc w:val="left"/>
      <w:pPr>
        <w:ind w:left="2916" w:hanging="211"/>
      </w:pPr>
      <w:rPr>
        <w:rFonts w:hint="default"/>
        <w:lang w:val="es-ES" w:eastAsia="en-US" w:bidi="ar-SA"/>
      </w:rPr>
    </w:lvl>
    <w:lvl w:ilvl="4">
      <w:start w:val="0"/>
      <w:numFmt w:val="bullet"/>
      <w:lvlText w:val="•"/>
      <w:lvlJc w:val="left"/>
      <w:pPr>
        <w:ind w:left="3855" w:hanging="211"/>
      </w:pPr>
      <w:rPr>
        <w:rFonts w:hint="default"/>
        <w:lang w:val="es-ES" w:eastAsia="en-US" w:bidi="ar-SA"/>
      </w:rPr>
    </w:lvl>
    <w:lvl w:ilvl="5">
      <w:start w:val="0"/>
      <w:numFmt w:val="bullet"/>
      <w:lvlText w:val="•"/>
      <w:lvlJc w:val="left"/>
      <w:pPr>
        <w:ind w:left="4794" w:hanging="211"/>
      </w:pPr>
      <w:rPr>
        <w:rFonts w:hint="default"/>
        <w:lang w:val="es-ES" w:eastAsia="en-US" w:bidi="ar-SA"/>
      </w:rPr>
    </w:lvl>
    <w:lvl w:ilvl="6">
      <w:start w:val="0"/>
      <w:numFmt w:val="bullet"/>
      <w:lvlText w:val="•"/>
      <w:lvlJc w:val="left"/>
      <w:pPr>
        <w:ind w:left="5733" w:hanging="211"/>
      </w:pPr>
      <w:rPr>
        <w:rFonts w:hint="default"/>
        <w:lang w:val="es-ES" w:eastAsia="en-US" w:bidi="ar-SA"/>
      </w:rPr>
    </w:lvl>
    <w:lvl w:ilvl="7">
      <w:start w:val="0"/>
      <w:numFmt w:val="bullet"/>
      <w:lvlText w:val="•"/>
      <w:lvlJc w:val="left"/>
      <w:pPr>
        <w:ind w:left="6672" w:hanging="211"/>
      </w:pPr>
      <w:rPr>
        <w:rFonts w:hint="default"/>
        <w:lang w:val="es-ES" w:eastAsia="en-US" w:bidi="ar-SA"/>
      </w:rPr>
    </w:lvl>
    <w:lvl w:ilvl="8">
      <w:start w:val="0"/>
      <w:numFmt w:val="bullet"/>
      <w:lvlText w:val="•"/>
      <w:lvlJc w:val="left"/>
      <w:pPr>
        <w:ind w:left="7611" w:hanging="211"/>
      </w:pPr>
      <w:rPr>
        <w:rFonts w:hint="default"/>
        <w:lang w:val="es-ES" w:eastAsia="en-US" w:bidi="ar-SA"/>
      </w:rPr>
    </w:lvl>
  </w:abstractNum>
  <w:abstractNum w:abstractNumId="26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5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5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5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5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55">
    <w:multiLevelType w:val="hybridMultilevel"/>
    <w:lvl w:ilvl="0">
      <w:start w:val="4"/>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254">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0"/>
      </w:pPr>
      <w:rPr>
        <w:rFonts w:hint="default"/>
        <w:lang w:val="es-ES" w:eastAsia="en-US" w:bidi="ar-SA"/>
      </w:rPr>
    </w:lvl>
    <w:lvl w:ilvl="2">
      <w:start w:val="0"/>
      <w:numFmt w:val="bullet"/>
      <w:lvlText w:val="•"/>
      <w:lvlJc w:val="left"/>
      <w:pPr>
        <w:ind w:left="2005" w:hanging="220"/>
      </w:pPr>
      <w:rPr>
        <w:rFonts w:hint="default"/>
        <w:lang w:val="es-ES" w:eastAsia="en-US" w:bidi="ar-SA"/>
      </w:rPr>
    </w:lvl>
    <w:lvl w:ilvl="3">
      <w:start w:val="0"/>
      <w:numFmt w:val="bullet"/>
      <w:lvlText w:val="•"/>
      <w:lvlJc w:val="left"/>
      <w:pPr>
        <w:ind w:left="2958" w:hanging="220"/>
      </w:pPr>
      <w:rPr>
        <w:rFonts w:hint="default"/>
        <w:lang w:val="es-ES" w:eastAsia="en-US" w:bidi="ar-SA"/>
      </w:rPr>
    </w:lvl>
    <w:lvl w:ilvl="4">
      <w:start w:val="0"/>
      <w:numFmt w:val="bullet"/>
      <w:lvlText w:val="•"/>
      <w:lvlJc w:val="left"/>
      <w:pPr>
        <w:ind w:left="3911" w:hanging="220"/>
      </w:pPr>
      <w:rPr>
        <w:rFonts w:hint="default"/>
        <w:lang w:val="es-ES" w:eastAsia="en-US" w:bidi="ar-SA"/>
      </w:rPr>
    </w:lvl>
    <w:lvl w:ilvl="5">
      <w:start w:val="0"/>
      <w:numFmt w:val="bullet"/>
      <w:lvlText w:val="•"/>
      <w:lvlJc w:val="left"/>
      <w:pPr>
        <w:ind w:left="4864" w:hanging="220"/>
      </w:pPr>
      <w:rPr>
        <w:rFonts w:hint="default"/>
        <w:lang w:val="es-ES" w:eastAsia="en-US" w:bidi="ar-SA"/>
      </w:rPr>
    </w:lvl>
    <w:lvl w:ilvl="6">
      <w:start w:val="0"/>
      <w:numFmt w:val="bullet"/>
      <w:lvlText w:val="•"/>
      <w:lvlJc w:val="left"/>
      <w:pPr>
        <w:ind w:left="5817" w:hanging="220"/>
      </w:pPr>
      <w:rPr>
        <w:rFonts w:hint="default"/>
        <w:lang w:val="es-ES" w:eastAsia="en-US" w:bidi="ar-SA"/>
      </w:rPr>
    </w:lvl>
    <w:lvl w:ilvl="7">
      <w:start w:val="0"/>
      <w:numFmt w:val="bullet"/>
      <w:lvlText w:val="•"/>
      <w:lvlJc w:val="left"/>
      <w:pPr>
        <w:ind w:left="6770" w:hanging="220"/>
      </w:pPr>
      <w:rPr>
        <w:rFonts w:hint="default"/>
        <w:lang w:val="es-ES" w:eastAsia="en-US" w:bidi="ar-SA"/>
      </w:rPr>
    </w:lvl>
    <w:lvl w:ilvl="8">
      <w:start w:val="0"/>
      <w:numFmt w:val="bullet"/>
      <w:lvlText w:val="•"/>
      <w:lvlJc w:val="left"/>
      <w:pPr>
        <w:ind w:left="7723" w:hanging="220"/>
      </w:pPr>
      <w:rPr>
        <w:rFonts w:hint="default"/>
        <w:lang w:val="es-ES" w:eastAsia="en-US" w:bidi="ar-SA"/>
      </w:rPr>
    </w:lvl>
  </w:abstractNum>
  <w:abstractNum w:abstractNumId="25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52">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5"/>
      </w:pPr>
      <w:rPr>
        <w:rFonts w:hint="default"/>
        <w:lang w:val="es-ES" w:eastAsia="en-US" w:bidi="ar-SA"/>
      </w:rPr>
    </w:lvl>
    <w:lvl w:ilvl="2">
      <w:start w:val="0"/>
      <w:numFmt w:val="bullet"/>
      <w:lvlText w:val="•"/>
      <w:lvlJc w:val="left"/>
      <w:pPr>
        <w:ind w:left="2005" w:hanging="215"/>
      </w:pPr>
      <w:rPr>
        <w:rFonts w:hint="default"/>
        <w:lang w:val="es-ES" w:eastAsia="en-US" w:bidi="ar-SA"/>
      </w:rPr>
    </w:lvl>
    <w:lvl w:ilvl="3">
      <w:start w:val="0"/>
      <w:numFmt w:val="bullet"/>
      <w:lvlText w:val="•"/>
      <w:lvlJc w:val="left"/>
      <w:pPr>
        <w:ind w:left="2958" w:hanging="215"/>
      </w:pPr>
      <w:rPr>
        <w:rFonts w:hint="default"/>
        <w:lang w:val="es-ES" w:eastAsia="en-US" w:bidi="ar-SA"/>
      </w:rPr>
    </w:lvl>
    <w:lvl w:ilvl="4">
      <w:start w:val="0"/>
      <w:numFmt w:val="bullet"/>
      <w:lvlText w:val="•"/>
      <w:lvlJc w:val="left"/>
      <w:pPr>
        <w:ind w:left="3911" w:hanging="215"/>
      </w:pPr>
      <w:rPr>
        <w:rFonts w:hint="default"/>
        <w:lang w:val="es-ES" w:eastAsia="en-US" w:bidi="ar-SA"/>
      </w:rPr>
    </w:lvl>
    <w:lvl w:ilvl="5">
      <w:start w:val="0"/>
      <w:numFmt w:val="bullet"/>
      <w:lvlText w:val="•"/>
      <w:lvlJc w:val="left"/>
      <w:pPr>
        <w:ind w:left="4864" w:hanging="215"/>
      </w:pPr>
      <w:rPr>
        <w:rFonts w:hint="default"/>
        <w:lang w:val="es-ES" w:eastAsia="en-US" w:bidi="ar-SA"/>
      </w:rPr>
    </w:lvl>
    <w:lvl w:ilvl="6">
      <w:start w:val="0"/>
      <w:numFmt w:val="bullet"/>
      <w:lvlText w:val="•"/>
      <w:lvlJc w:val="left"/>
      <w:pPr>
        <w:ind w:left="5817" w:hanging="215"/>
      </w:pPr>
      <w:rPr>
        <w:rFonts w:hint="default"/>
        <w:lang w:val="es-ES" w:eastAsia="en-US" w:bidi="ar-SA"/>
      </w:rPr>
    </w:lvl>
    <w:lvl w:ilvl="7">
      <w:start w:val="0"/>
      <w:numFmt w:val="bullet"/>
      <w:lvlText w:val="•"/>
      <w:lvlJc w:val="left"/>
      <w:pPr>
        <w:ind w:left="6770" w:hanging="215"/>
      </w:pPr>
      <w:rPr>
        <w:rFonts w:hint="default"/>
        <w:lang w:val="es-ES" w:eastAsia="en-US" w:bidi="ar-SA"/>
      </w:rPr>
    </w:lvl>
    <w:lvl w:ilvl="8">
      <w:start w:val="0"/>
      <w:numFmt w:val="bullet"/>
      <w:lvlText w:val="•"/>
      <w:lvlJc w:val="left"/>
      <w:pPr>
        <w:ind w:left="7723" w:hanging="215"/>
      </w:pPr>
      <w:rPr>
        <w:rFonts w:hint="default"/>
        <w:lang w:val="es-ES" w:eastAsia="en-US" w:bidi="ar-SA"/>
      </w:rPr>
    </w:lvl>
  </w:abstractNum>
  <w:abstractNum w:abstractNumId="25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50">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5"/>
      </w:pPr>
      <w:rPr>
        <w:rFonts w:hint="default"/>
        <w:lang w:val="es-ES" w:eastAsia="en-US" w:bidi="ar-SA"/>
      </w:rPr>
    </w:lvl>
    <w:lvl w:ilvl="2">
      <w:start w:val="0"/>
      <w:numFmt w:val="bullet"/>
      <w:lvlText w:val="•"/>
      <w:lvlJc w:val="left"/>
      <w:pPr>
        <w:ind w:left="2005" w:hanging="235"/>
      </w:pPr>
      <w:rPr>
        <w:rFonts w:hint="default"/>
        <w:lang w:val="es-ES" w:eastAsia="en-US" w:bidi="ar-SA"/>
      </w:rPr>
    </w:lvl>
    <w:lvl w:ilvl="3">
      <w:start w:val="0"/>
      <w:numFmt w:val="bullet"/>
      <w:lvlText w:val="•"/>
      <w:lvlJc w:val="left"/>
      <w:pPr>
        <w:ind w:left="2958" w:hanging="235"/>
      </w:pPr>
      <w:rPr>
        <w:rFonts w:hint="default"/>
        <w:lang w:val="es-ES" w:eastAsia="en-US" w:bidi="ar-SA"/>
      </w:rPr>
    </w:lvl>
    <w:lvl w:ilvl="4">
      <w:start w:val="0"/>
      <w:numFmt w:val="bullet"/>
      <w:lvlText w:val="•"/>
      <w:lvlJc w:val="left"/>
      <w:pPr>
        <w:ind w:left="3911" w:hanging="235"/>
      </w:pPr>
      <w:rPr>
        <w:rFonts w:hint="default"/>
        <w:lang w:val="es-ES" w:eastAsia="en-US" w:bidi="ar-SA"/>
      </w:rPr>
    </w:lvl>
    <w:lvl w:ilvl="5">
      <w:start w:val="0"/>
      <w:numFmt w:val="bullet"/>
      <w:lvlText w:val="•"/>
      <w:lvlJc w:val="left"/>
      <w:pPr>
        <w:ind w:left="4864" w:hanging="235"/>
      </w:pPr>
      <w:rPr>
        <w:rFonts w:hint="default"/>
        <w:lang w:val="es-ES" w:eastAsia="en-US" w:bidi="ar-SA"/>
      </w:rPr>
    </w:lvl>
    <w:lvl w:ilvl="6">
      <w:start w:val="0"/>
      <w:numFmt w:val="bullet"/>
      <w:lvlText w:val="•"/>
      <w:lvlJc w:val="left"/>
      <w:pPr>
        <w:ind w:left="5817" w:hanging="235"/>
      </w:pPr>
      <w:rPr>
        <w:rFonts w:hint="default"/>
        <w:lang w:val="es-ES" w:eastAsia="en-US" w:bidi="ar-SA"/>
      </w:rPr>
    </w:lvl>
    <w:lvl w:ilvl="7">
      <w:start w:val="0"/>
      <w:numFmt w:val="bullet"/>
      <w:lvlText w:val="•"/>
      <w:lvlJc w:val="left"/>
      <w:pPr>
        <w:ind w:left="6770" w:hanging="235"/>
      </w:pPr>
      <w:rPr>
        <w:rFonts w:hint="default"/>
        <w:lang w:val="es-ES" w:eastAsia="en-US" w:bidi="ar-SA"/>
      </w:rPr>
    </w:lvl>
    <w:lvl w:ilvl="8">
      <w:start w:val="0"/>
      <w:numFmt w:val="bullet"/>
      <w:lvlText w:val="•"/>
      <w:lvlJc w:val="left"/>
      <w:pPr>
        <w:ind w:left="7723" w:hanging="235"/>
      </w:pPr>
      <w:rPr>
        <w:rFonts w:hint="default"/>
        <w:lang w:val="es-ES" w:eastAsia="en-US" w:bidi="ar-SA"/>
      </w:rPr>
    </w:lvl>
  </w:abstractNum>
  <w:abstractNum w:abstractNumId="24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4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47">
    <w:multiLevelType w:val="hybridMultilevel"/>
    <w:lvl w:ilvl="0">
      <w:start w:val="1"/>
      <w:numFmt w:val="decimal"/>
      <w:lvlText w:val="%1."/>
      <w:lvlJc w:val="left"/>
      <w:pPr>
        <w:ind w:left="105" w:hanging="27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70"/>
      </w:pPr>
      <w:rPr>
        <w:rFonts w:hint="default"/>
        <w:lang w:val="es-ES" w:eastAsia="en-US" w:bidi="ar-SA"/>
      </w:rPr>
    </w:lvl>
    <w:lvl w:ilvl="2">
      <w:start w:val="0"/>
      <w:numFmt w:val="bullet"/>
      <w:lvlText w:val="•"/>
      <w:lvlJc w:val="left"/>
      <w:pPr>
        <w:ind w:left="2005" w:hanging="270"/>
      </w:pPr>
      <w:rPr>
        <w:rFonts w:hint="default"/>
        <w:lang w:val="es-ES" w:eastAsia="en-US" w:bidi="ar-SA"/>
      </w:rPr>
    </w:lvl>
    <w:lvl w:ilvl="3">
      <w:start w:val="0"/>
      <w:numFmt w:val="bullet"/>
      <w:lvlText w:val="•"/>
      <w:lvlJc w:val="left"/>
      <w:pPr>
        <w:ind w:left="2958" w:hanging="270"/>
      </w:pPr>
      <w:rPr>
        <w:rFonts w:hint="default"/>
        <w:lang w:val="es-ES" w:eastAsia="en-US" w:bidi="ar-SA"/>
      </w:rPr>
    </w:lvl>
    <w:lvl w:ilvl="4">
      <w:start w:val="0"/>
      <w:numFmt w:val="bullet"/>
      <w:lvlText w:val="•"/>
      <w:lvlJc w:val="left"/>
      <w:pPr>
        <w:ind w:left="3911" w:hanging="270"/>
      </w:pPr>
      <w:rPr>
        <w:rFonts w:hint="default"/>
        <w:lang w:val="es-ES" w:eastAsia="en-US" w:bidi="ar-SA"/>
      </w:rPr>
    </w:lvl>
    <w:lvl w:ilvl="5">
      <w:start w:val="0"/>
      <w:numFmt w:val="bullet"/>
      <w:lvlText w:val="•"/>
      <w:lvlJc w:val="left"/>
      <w:pPr>
        <w:ind w:left="4864" w:hanging="270"/>
      </w:pPr>
      <w:rPr>
        <w:rFonts w:hint="default"/>
        <w:lang w:val="es-ES" w:eastAsia="en-US" w:bidi="ar-SA"/>
      </w:rPr>
    </w:lvl>
    <w:lvl w:ilvl="6">
      <w:start w:val="0"/>
      <w:numFmt w:val="bullet"/>
      <w:lvlText w:val="•"/>
      <w:lvlJc w:val="left"/>
      <w:pPr>
        <w:ind w:left="5817" w:hanging="270"/>
      </w:pPr>
      <w:rPr>
        <w:rFonts w:hint="default"/>
        <w:lang w:val="es-ES" w:eastAsia="en-US" w:bidi="ar-SA"/>
      </w:rPr>
    </w:lvl>
    <w:lvl w:ilvl="7">
      <w:start w:val="0"/>
      <w:numFmt w:val="bullet"/>
      <w:lvlText w:val="•"/>
      <w:lvlJc w:val="left"/>
      <w:pPr>
        <w:ind w:left="6770" w:hanging="270"/>
      </w:pPr>
      <w:rPr>
        <w:rFonts w:hint="default"/>
        <w:lang w:val="es-ES" w:eastAsia="en-US" w:bidi="ar-SA"/>
      </w:rPr>
    </w:lvl>
    <w:lvl w:ilvl="8">
      <w:start w:val="0"/>
      <w:numFmt w:val="bullet"/>
      <w:lvlText w:val="•"/>
      <w:lvlJc w:val="left"/>
      <w:pPr>
        <w:ind w:left="7723" w:hanging="270"/>
      </w:pPr>
      <w:rPr>
        <w:rFonts w:hint="default"/>
        <w:lang w:val="es-ES" w:eastAsia="en-US" w:bidi="ar-SA"/>
      </w:rPr>
    </w:lvl>
  </w:abstractNum>
  <w:abstractNum w:abstractNumId="24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4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44">
    <w:multiLevelType w:val="hybridMultilevel"/>
    <w:lvl w:ilvl="0">
      <w:start w:val="3"/>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0"/>
      </w:pPr>
      <w:rPr>
        <w:rFonts w:hint="default"/>
        <w:lang w:val="es-ES" w:eastAsia="en-US" w:bidi="ar-SA"/>
      </w:rPr>
    </w:lvl>
    <w:lvl w:ilvl="2">
      <w:start w:val="0"/>
      <w:numFmt w:val="bullet"/>
      <w:lvlText w:val="•"/>
      <w:lvlJc w:val="left"/>
      <w:pPr>
        <w:ind w:left="2005" w:hanging="220"/>
      </w:pPr>
      <w:rPr>
        <w:rFonts w:hint="default"/>
        <w:lang w:val="es-ES" w:eastAsia="en-US" w:bidi="ar-SA"/>
      </w:rPr>
    </w:lvl>
    <w:lvl w:ilvl="3">
      <w:start w:val="0"/>
      <w:numFmt w:val="bullet"/>
      <w:lvlText w:val="•"/>
      <w:lvlJc w:val="left"/>
      <w:pPr>
        <w:ind w:left="2958" w:hanging="220"/>
      </w:pPr>
      <w:rPr>
        <w:rFonts w:hint="default"/>
        <w:lang w:val="es-ES" w:eastAsia="en-US" w:bidi="ar-SA"/>
      </w:rPr>
    </w:lvl>
    <w:lvl w:ilvl="4">
      <w:start w:val="0"/>
      <w:numFmt w:val="bullet"/>
      <w:lvlText w:val="•"/>
      <w:lvlJc w:val="left"/>
      <w:pPr>
        <w:ind w:left="3911" w:hanging="220"/>
      </w:pPr>
      <w:rPr>
        <w:rFonts w:hint="default"/>
        <w:lang w:val="es-ES" w:eastAsia="en-US" w:bidi="ar-SA"/>
      </w:rPr>
    </w:lvl>
    <w:lvl w:ilvl="5">
      <w:start w:val="0"/>
      <w:numFmt w:val="bullet"/>
      <w:lvlText w:val="•"/>
      <w:lvlJc w:val="left"/>
      <w:pPr>
        <w:ind w:left="4864" w:hanging="220"/>
      </w:pPr>
      <w:rPr>
        <w:rFonts w:hint="default"/>
        <w:lang w:val="es-ES" w:eastAsia="en-US" w:bidi="ar-SA"/>
      </w:rPr>
    </w:lvl>
    <w:lvl w:ilvl="6">
      <w:start w:val="0"/>
      <w:numFmt w:val="bullet"/>
      <w:lvlText w:val="•"/>
      <w:lvlJc w:val="left"/>
      <w:pPr>
        <w:ind w:left="5817" w:hanging="220"/>
      </w:pPr>
      <w:rPr>
        <w:rFonts w:hint="default"/>
        <w:lang w:val="es-ES" w:eastAsia="en-US" w:bidi="ar-SA"/>
      </w:rPr>
    </w:lvl>
    <w:lvl w:ilvl="7">
      <w:start w:val="0"/>
      <w:numFmt w:val="bullet"/>
      <w:lvlText w:val="•"/>
      <w:lvlJc w:val="left"/>
      <w:pPr>
        <w:ind w:left="6770" w:hanging="220"/>
      </w:pPr>
      <w:rPr>
        <w:rFonts w:hint="default"/>
        <w:lang w:val="es-ES" w:eastAsia="en-US" w:bidi="ar-SA"/>
      </w:rPr>
    </w:lvl>
    <w:lvl w:ilvl="8">
      <w:start w:val="0"/>
      <w:numFmt w:val="bullet"/>
      <w:lvlText w:val="•"/>
      <w:lvlJc w:val="left"/>
      <w:pPr>
        <w:ind w:left="7723" w:hanging="220"/>
      </w:pPr>
      <w:rPr>
        <w:rFonts w:hint="default"/>
        <w:lang w:val="es-ES" w:eastAsia="en-US" w:bidi="ar-SA"/>
      </w:rPr>
    </w:lvl>
  </w:abstractNum>
  <w:abstractNum w:abstractNumId="243">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24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4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40">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23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23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23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23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23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34">
    <w:multiLevelType w:val="hybridMultilevel"/>
    <w:lvl w:ilvl="0">
      <w:start w:val="1"/>
      <w:numFmt w:val="decimal"/>
      <w:lvlText w:val="%1."/>
      <w:lvlJc w:val="left"/>
      <w:pPr>
        <w:ind w:left="105" w:hanging="24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45"/>
      </w:pPr>
      <w:rPr>
        <w:rFonts w:hint="default"/>
        <w:lang w:val="es-ES" w:eastAsia="en-US" w:bidi="ar-SA"/>
      </w:rPr>
    </w:lvl>
    <w:lvl w:ilvl="2">
      <w:start w:val="0"/>
      <w:numFmt w:val="bullet"/>
      <w:lvlText w:val="•"/>
      <w:lvlJc w:val="left"/>
      <w:pPr>
        <w:ind w:left="1977" w:hanging="245"/>
      </w:pPr>
      <w:rPr>
        <w:rFonts w:hint="default"/>
        <w:lang w:val="es-ES" w:eastAsia="en-US" w:bidi="ar-SA"/>
      </w:rPr>
    </w:lvl>
    <w:lvl w:ilvl="3">
      <w:start w:val="0"/>
      <w:numFmt w:val="bullet"/>
      <w:lvlText w:val="•"/>
      <w:lvlJc w:val="left"/>
      <w:pPr>
        <w:ind w:left="2916" w:hanging="245"/>
      </w:pPr>
      <w:rPr>
        <w:rFonts w:hint="default"/>
        <w:lang w:val="es-ES" w:eastAsia="en-US" w:bidi="ar-SA"/>
      </w:rPr>
    </w:lvl>
    <w:lvl w:ilvl="4">
      <w:start w:val="0"/>
      <w:numFmt w:val="bullet"/>
      <w:lvlText w:val="•"/>
      <w:lvlJc w:val="left"/>
      <w:pPr>
        <w:ind w:left="3855" w:hanging="245"/>
      </w:pPr>
      <w:rPr>
        <w:rFonts w:hint="default"/>
        <w:lang w:val="es-ES" w:eastAsia="en-US" w:bidi="ar-SA"/>
      </w:rPr>
    </w:lvl>
    <w:lvl w:ilvl="5">
      <w:start w:val="0"/>
      <w:numFmt w:val="bullet"/>
      <w:lvlText w:val="•"/>
      <w:lvlJc w:val="left"/>
      <w:pPr>
        <w:ind w:left="4794" w:hanging="245"/>
      </w:pPr>
      <w:rPr>
        <w:rFonts w:hint="default"/>
        <w:lang w:val="es-ES" w:eastAsia="en-US" w:bidi="ar-SA"/>
      </w:rPr>
    </w:lvl>
    <w:lvl w:ilvl="6">
      <w:start w:val="0"/>
      <w:numFmt w:val="bullet"/>
      <w:lvlText w:val="•"/>
      <w:lvlJc w:val="left"/>
      <w:pPr>
        <w:ind w:left="5733" w:hanging="245"/>
      </w:pPr>
      <w:rPr>
        <w:rFonts w:hint="default"/>
        <w:lang w:val="es-ES" w:eastAsia="en-US" w:bidi="ar-SA"/>
      </w:rPr>
    </w:lvl>
    <w:lvl w:ilvl="7">
      <w:start w:val="0"/>
      <w:numFmt w:val="bullet"/>
      <w:lvlText w:val="•"/>
      <w:lvlJc w:val="left"/>
      <w:pPr>
        <w:ind w:left="6672" w:hanging="245"/>
      </w:pPr>
      <w:rPr>
        <w:rFonts w:hint="default"/>
        <w:lang w:val="es-ES" w:eastAsia="en-US" w:bidi="ar-SA"/>
      </w:rPr>
    </w:lvl>
    <w:lvl w:ilvl="8">
      <w:start w:val="0"/>
      <w:numFmt w:val="bullet"/>
      <w:lvlText w:val="•"/>
      <w:lvlJc w:val="left"/>
      <w:pPr>
        <w:ind w:left="7611" w:hanging="245"/>
      </w:pPr>
      <w:rPr>
        <w:rFonts w:hint="default"/>
        <w:lang w:val="es-ES" w:eastAsia="en-US" w:bidi="ar-SA"/>
      </w:rPr>
    </w:lvl>
  </w:abstractNum>
  <w:abstractNum w:abstractNumId="23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3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31">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36" w:hanging="220"/>
      </w:pPr>
      <w:rPr>
        <w:rFonts w:hint="default"/>
        <w:lang w:val="es-ES" w:eastAsia="en-US" w:bidi="ar-SA"/>
      </w:rPr>
    </w:lvl>
    <w:lvl w:ilvl="2">
      <w:start w:val="0"/>
      <w:numFmt w:val="bullet"/>
      <w:lvlText w:val="•"/>
      <w:lvlJc w:val="left"/>
      <w:pPr>
        <w:ind w:left="2153" w:hanging="220"/>
      </w:pPr>
      <w:rPr>
        <w:rFonts w:hint="default"/>
        <w:lang w:val="es-ES" w:eastAsia="en-US" w:bidi="ar-SA"/>
      </w:rPr>
    </w:lvl>
    <w:lvl w:ilvl="3">
      <w:start w:val="0"/>
      <w:numFmt w:val="bullet"/>
      <w:lvlText w:val="•"/>
      <w:lvlJc w:val="left"/>
      <w:pPr>
        <w:ind w:left="3070" w:hanging="220"/>
      </w:pPr>
      <w:rPr>
        <w:rFonts w:hint="default"/>
        <w:lang w:val="es-ES" w:eastAsia="en-US" w:bidi="ar-SA"/>
      </w:rPr>
    </w:lvl>
    <w:lvl w:ilvl="4">
      <w:start w:val="0"/>
      <w:numFmt w:val="bullet"/>
      <w:lvlText w:val="•"/>
      <w:lvlJc w:val="left"/>
      <w:pPr>
        <w:ind w:left="3987" w:hanging="220"/>
      </w:pPr>
      <w:rPr>
        <w:rFonts w:hint="default"/>
        <w:lang w:val="es-ES" w:eastAsia="en-US" w:bidi="ar-SA"/>
      </w:rPr>
    </w:lvl>
    <w:lvl w:ilvl="5">
      <w:start w:val="0"/>
      <w:numFmt w:val="bullet"/>
      <w:lvlText w:val="•"/>
      <w:lvlJc w:val="left"/>
      <w:pPr>
        <w:ind w:left="4904" w:hanging="220"/>
      </w:pPr>
      <w:rPr>
        <w:rFonts w:hint="default"/>
        <w:lang w:val="es-ES" w:eastAsia="en-US" w:bidi="ar-SA"/>
      </w:rPr>
    </w:lvl>
    <w:lvl w:ilvl="6">
      <w:start w:val="0"/>
      <w:numFmt w:val="bullet"/>
      <w:lvlText w:val="•"/>
      <w:lvlJc w:val="left"/>
      <w:pPr>
        <w:ind w:left="5821" w:hanging="220"/>
      </w:pPr>
      <w:rPr>
        <w:rFonts w:hint="default"/>
        <w:lang w:val="es-ES" w:eastAsia="en-US" w:bidi="ar-SA"/>
      </w:rPr>
    </w:lvl>
    <w:lvl w:ilvl="7">
      <w:start w:val="0"/>
      <w:numFmt w:val="bullet"/>
      <w:lvlText w:val="•"/>
      <w:lvlJc w:val="left"/>
      <w:pPr>
        <w:ind w:left="6738" w:hanging="220"/>
      </w:pPr>
      <w:rPr>
        <w:rFonts w:hint="default"/>
        <w:lang w:val="es-ES" w:eastAsia="en-US" w:bidi="ar-SA"/>
      </w:rPr>
    </w:lvl>
    <w:lvl w:ilvl="8">
      <w:start w:val="0"/>
      <w:numFmt w:val="bullet"/>
      <w:lvlText w:val="•"/>
      <w:lvlJc w:val="left"/>
      <w:pPr>
        <w:ind w:left="7655" w:hanging="220"/>
      </w:pPr>
      <w:rPr>
        <w:rFonts w:hint="default"/>
        <w:lang w:val="es-ES" w:eastAsia="en-US" w:bidi="ar-SA"/>
      </w:rPr>
    </w:lvl>
  </w:abstractNum>
  <w:abstractNum w:abstractNumId="23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2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2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27">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35"/>
      </w:pPr>
      <w:rPr>
        <w:rFonts w:hint="default"/>
        <w:lang w:val="es-ES" w:eastAsia="en-US" w:bidi="ar-SA"/>
      </w:rPr>
    </w:lvl>
    <w:lvl w:ilvl="2">
      <w:start w:val="0"/>
      <w:numFmt w:val="bullet"/>
      <w:lvlText w:val="•"/>
      <w:lvlJc w:val="left"/>
      <w:pPr>
        <w:ind w:left="1977" w:hanging="235"/>
      </w:pPr>
      <w:rPr>
        <w:rFonts w:hint="default"/>
        <w:lang w:val="es-ES" w:eastAsia="en-US" w:bidi="ar-SA"/>
      </w:rPr>
    </w:lvl>
    <w:lvl w:ilvl="3">
      <w:start w:val="0"/>
      <w:numFmt w:val="bullet"/>
      <w:lvlText w:val="•"/>
      <w:lvlJc w:val="left"/>
      <w:pPr>
        <w:ind w:left="2916" w:hanging="235"/>
      </w:pPr>
      <w:rPr>
        <w:rFonts w:hint="default"/>
        <w:lang w:val="es-ES" w:eastAsia="en-US" w:bidi="ar-SA"/>
      </w:rPr>
    </w:lvl>
    <w:lvl w:ilvl="4">
      <w:start w:val="0"/>
      <w:numFmt w:val="bullet"/>
      <w:lvlText w:val="•"/>
      <w:lvlJc w:val="left"/>
      <w:pPr>
        <w:ind w:left="3855" w:hanging="235"/>
      </w:pPr>
      <w:rPr>
        <w:rFonts w:hint="default"/>
        <w:lang w:val="es-ES" w:eastAsia="en-US" w:bidi="ar-SA"/>
      </w:rPr>
    </w:lvl>
    <w:lvl w:ilvl="5">
      <w:start w:val="0"/>
      <w:numFmt w:val="bullet"/>
      <w:lvlText w:val="•"/>
      <w:lvlJc w:val="left"/>
      <w:pPr>
        <w:ind w:left="4794" w:hanging="235"/>
      </w:pPr>
      <w:rPr>
        <w:rFonts w:hint="default"/>
        <w:lang w:val="es-ES" w:eastAsia="en-US" w:bidi="ar-SA"/>
      </w:rPr>
    </w:lvl>
    <w:lvl w:ilvl="6">
      <w:start w:val="0"/>
      <w:numFmt w:val="bullet"/>
      <w:lvlText w:val="•"/>
      <w:lvlJc w:val="left"/>
      <w:pPr>
        <w:ind w:left="5733" w:hanging="235"/>
      </w:pPr>
      <w:rPr>
        <w:rFonts w:hint="default"/>
        <w:lang w:val="es-ES" w:eastAsia="en-US" w:bidi="ar-SA"/>
      </w:rPr>
    </w:lvl>
    <w:lvl w:ilvl="7">
      <w:start w:val="0"/>
      <w:numFmt w:val="bullet"/>
      <w:lvlText w:val="•"/>
      <w:lvlJc w:val="left"/>
      <w:pPr>
        <w:ind w:left="6672" w:hanging="235"/>
      </w:pPr>
      <w:rPr>
        <w:rFonts w:hint="default"/>
        <w:lang w:val="es-ES" w:eastAsia="en-US" w:bidi="ar-SA"/>
      </w:rPr>
    </w:lvl>
    <w:lvl w:ilvl="8">
      <w:start w:val="0"/>
      <w:numFmt w:val="bullet"/>
      <w:lvlText w:val="•"/>
      <w:lvlJc w:val="left"/>
      <w:pPr>
        <w:ind w:left="7611" w:hanging="235"/>
      </w:pPr>
      <w:rPr>
        <w:rFonts w:hint="default"/>
        <w:lang w:val="es-ES" w:eastAsia="en-US" w:bidi="ar-SA"/>
      </w:rPr>
    </w:lvl>
  </w:abstractNum>
  <w:abstractNum w:abstractNumId="22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2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24">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35"/>
      </w:pPr>
      <w:rPr>
        <w:rFonts w:hint="default"/>
        <w:lang w:val="es-ES" w:eastAsia="en-US" w:bidi="ar-SA"/>
      </w:rPr>
    </w:lvl>
    <w:lvl w:ilvl="2">
      <w:start w:val="0"/>
      <w:numFmt w:val="bullet"/>
      <w:lvlText w:val="•"/>
      <w:lvlJc w:val="left"/>
      <w:pPr>
        <w:ind w:left="1977" w:hanging="235"/>
      </w:pPr>
      <w:rPr>
        <w:rFonts w:hint="default"/>
        <w:lang w:val="es-ES" w:eastAsia="en-US" w:bidi="ar-SA"/>
      </w:rPr>
    </w:lvl>
    <w:lvl w:ilvl="3">
      <w:start w:val="0"/>
      <w:numFmt w:val="bullet"/>
      <w:lvlText w:val="•"/>
      <w:lvlJc w:val="left"/>
      <w:pPr>
        <w:ind w:left="2916" w:hanging="235"/>
      </w:pPr>
      <w:rPr>
        <w:rFonts w:hint="default"/>
        <w:lang w:val="es-ES" w:eastAsia="en-US" w:bidi="ar-SA"/>
      </w:rPr>
    </w:lvl>
    <w:lvl w:ilvl="4">
      <w:start w:val="0"/>
      <w:numFmt w:val="bullet"/>
      <w:lvlText w:val="•"/>
      <w:lvlJc w:val="left"/>
      <w:pPr>
        <w:ind w:left="3855" w:hanging="235"/>
      </w:pPr>
      <w:rPr>
        <w:rFonts w:hint="default"/>
        <w:lang w:val="es-ES" w:eastAsia="en-US" w:bidi="ar-SA"/>
      </w:rPr>
    </w:lvl>
    <w:lvl w:ilvl="5">
      <w:start w:val="0"/>
      <w:numFmt w:val="bullet"/>
      <w:lvlText w:val="•"/>
      <w:lvlJc w:val="left"/>
      <w:pPr>
        <w:ind w:left="4794" w:hanging="235"/>
      </w:pPr>
      <w:rPr>
        <w:rFonts w:hint="default"/>
        <w:lang w:val="es-ES" w:eastAsia="en-US" w:bidi="ar-SA"/>
      </w:rPr>
    </w:lvl>
    <w:lvl w:ilvl="6">
      <w:start w:val="0"/>
      <w:numFmt w:val="bullet"/>
      <w:lvlText w:val="•"/>
      <w:lvlJc w:val="left"/>
      <w:pPr>
        <w:ind w:left="5733" w:hanging="235"/>
      </w:pPr>
      <w:rPr>
        <w:rFonts w:hint="default"/>
        <w:lang w:val="es-ES" w:eastAsia="en-US" w:bidi="ar-SA"/>
      </w:rPr>
    </w:lvl>
    <w:lvl w:ilvl="7">
      <w:start w:val="0"/>
      <w:numFmt w:val="bullet"/>
      <w:lvlText w:val="•"/>
      <w:lvlJc w:val="left"/>
      <w:pPr>
        <w:ind w:left="6672" w:hanging="235"/>
      </w:pPr>
      <w:rPr>
        <w:rFonts w:hint="default"/>
        <w:lang w:val="es-ES" w:eastAsia="en-US" w:bidi="ar-SA"/>
      </w:rPr>
    </w:lvl>
    <w:lvl w:ilvl="8">
      <w:start w:val="0"/>
      <w:numFmt w:val="bullet"/>
      <w:lvlText w:val="•"/>
      <w:lvlJc w:val="left"/>
      <w:pPr>
        <w:ind w:left="7611" w:hanging="235"/>
      </w:pPr>
      <w:rPr>
        <w:rFonts w:hint="default"/>
        <w:lang w:val="es-ES" w:eastAsia="en-US" w:bidi="ar-SA"/>
      </w:rPr>
    </w:lvl>
  </w:abstractNum>
  <w:abstractNum w:abstractNumId="22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22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21">
    <w:multiLevelType w:val="hybridMultilevel"/>
    <w:lvl w:ilvl="0">
      <w:start w:val="4"/>
      <w:numFmt w:val="decimal"/>
      <w:lvlText w:val="%1."/>
      <w:lvlJc w:val="left"/>
      <w:pPr>
        <w:ind w:left="105" w:hanging="29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90"/>
      </w:pPr>
      <w:rPr>
        <w:rFonts w:hint="default"/>
        <w:lang w:val="es-ES" w:eastAsia="en-US" w:bidi="ar-SA"/>
      </w:rPr>
    </w:lvl>
    <w:lvl w:ilvl="2">
      <w:start w:val="0"/>
      <w:numFmt w:val="bullet"/>
      <w:lvlText w:val="•"/>
      <w:lvlJc w:val="left"/>
      <w:pPr>
        <w:ind w:left="1977" w:hanging="290"/>
      </w:pPr>
      <w:rPr>
        <w:rFonts w:hint="default"/>
        <w:lang w:val="es-ES" w:eastAsia="en-US" w:bidi="ar-SA"/>
      </w:rPr>
    </w:lvl>
    <w:lvl w:ilvl="3">
      <w:start w:val="0"/>
      <w:numFmt w:val="bullet"/>
      <w:lvlText w:val="•"/>
      <w:lvlJc w:val="left"/>
      <w:pPr>
        <w:ind w:left="2916" w:hanging="290"/>
      </w:pPr>
      <w:rPr>
        <w:rFonts w:hint="default"/>
        <w:lang w:val="es-ES" w:eastAsia="en-US" w:bidi="ar-SA"/>
      </w:rPr>
    </w:lvl>
    <w:lvl w:ilvl="4">
      <w:start w:val="0"/>
      <w:numFmt w:val="bullet"/>
      <w:lvlText w:val="•"/>
      <w:lvlJc w:val="left"/>
      <w:pPr>
        <w:ind w:left="3855" w:hanging="290"/>
      </w:pPr>
      <w:rPr>
        <w:rFonts w:hint="default"/>
        <w:lang w:val="es-ES" w:eastAsia="en-US" w:bidi="ar-SA"/>
      </w:rPr>
    </w:lvl>
    <w:lvl w:ilvl="5">
      <w:start w:val="0"/>
      <w:numFmt w:val="bullet"/>
      <w:lvlText w:val="•"/>
      <w:lvlJc w:val="left"/>
      <w:pPr>
        <w:ind w:left="4794" w:hanging="290"/>
      </w:pPr>
      <w:rPr>
        <w:rFonts w:hint="default"/>
        <w:lang w:val="es-ES" w:eastAsia="en-US" w:bidi="ar-SA"/>
      </w:rPr>
    </w:lvl>
    <w:lvl w:ilvl="6">
      <w:start w:val="0"/>
      <w:numFmt w:val="bullet"/>
      <w:lvlText w:val="•"/>
      <w:lvlJc w:val="left"/>
      <w:pPr>
        <w:ind w:left="5733" w:hanging="290"/>
      </w:pPr>
      <w:rPr>
        <w:rFonts w:hint="default"/>
        <w:lang w:val="es-ES" w:eastAsia="en-US" w:bidi="ar-SA"/>
      </w:rPr>
    </w:lvl>
    <w:lvl w:ilvl="7">
      <w:start w:val="0"/>
      <w:numFmt w:val="bullet"/>
      <w:lvlText w:val="•"/>
      <w:lvlJc w:val="left"/>
      <w:pPr>
        <w:ind w:left="6672" w:hanging="290"/>
      </w:pPr>
      <w:rPr>
        <w:rFonts w:hint="default"/>
        <w:lang w:val="es-ES" w:eastAsia="en-US" w:bidi="ar-SA"/>
      </w:rPr>
    </w:lvl>
    <w:lvl w:ilvl="8">
      <w:start w:val="0"/>
      <w:numFmt w:val="bullet"/>
      <w:lvlText w:val="•"/>
      <w:lvlJc w:val="left"/>
      <w:pPr>
        <w:ind w:left="7611" w:hanging="290"/>
      </w:pPr>
      <w:rPr>
        <w:rFonts w:hint="default"/>
        <w:lang w:val="es-ES" w:eastAsia="en-US" w:bidi="ar-SA"/>
      </w:rPr>
    </w:lvl>
  </w:abstractNum>
  <w:abstractNum w:abstractNumId="220">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35"/>
      </w:pPr>
      <w:rPr>
        <w:rFonts w:hint="default"/>
        <w:lang w:val="es-ES" w:eastAsia="en-US" w:bidi="ar-SA"/>
      </w:rPr>
    </w:lvl>
    <w:lvl w:ilvl="2">
      <w:start w:val="0"/>
      <w:numFmt w:val="bullet"/>
      <w:lvlText w:val="•"/>
      <w:lvlJc w:val="left"/>
      <w:pPr>
        <w:ind w:left="1977" w:hanging="235"/>
      </w:pPr>
      <w:rPr>
        <w:rFonts w:hint="default"/>
        <w:lang w:val="es-ES" w:eastAsia="en-US" w:bidi="ar-SA"/>
      </w:rPr>
    </w:lvl>
    <w:lvl w:ilvl="3">
      <w:start w:val="0"/>
      <w:numFmt w:val="bullet"/>
      <w:lvlText w:val="•"/>
      <w:lvlJc w:val="left"/>
      <w:pPr>
        <w:ind w:left="2916" w:hanging="235"/>
      </w:pPr>
      <w:rPr>
        <w:rFonts w:hint="default"/>
        <w:lang w:val="es-ES" w:eastAsia="en-US" w:bidi="ar-SA"/>
      </w:rPr>
    </w:lvl>
    <w:lvl w:ilvl="4">
      <w:start w:val="0"/>
      <w:numFmt w:val="bullet"/>
      <w:lvlText w:val="•"/>
      <w:lvlJc w:val="left"/>
      <w:pPr>
        <w:ind w:left="3855" w:hanging="235"/>
      </w:pPr>
      <w:rPr>
        <w:rFonts w:hint="default"/>
        <w:lang w:val="es-ES" w:eastAsia="en-US" w:bidi="ar-SA"/>
      </w:rPr>
    </w:lvl>
    <w:lvl w:ilvl="5">
      <w:start w:val="0"/>
      <w:numFmt w:val="bullet"/>
      <w:lvlText w:val="•"/>
      <w:lvlJc w:val="left"/>
      <w:pPr>
        <w:ind w:left="4794" w:hanging="235"/>
      </w:pPr>
      <w:rPr>
        <w:rFonts w:hint="default"/>
        <w:lang w:val="es-ES" w:eastAsia="en-US" w:bidi="ar-SA"/>
      </w:rPr>
    </w:lvl>
    <w:lvl w:ilvl="6">
      <w:start w:val="0"/>
      <w:numFmt w:val="bullet"/>
      <w:lvlText w:val="•"/>
      <w:lvlJc w:val="left"/>
      <w:pPr>
        <w:ind w:left="5733" w:hanging="235"/>
      </w:pPr>
      <w:rPr>
        <w:rFonts w:hint="default"/>
        <w:lang w:val="es-ES" w:eastAsia="en-US" w:bidi="ar-SA"/>
      </w:rPr>
    </w:lvl>
    <w:lvl w:ilvl="7">
      <w:start w:val="0"/>
      <w:numFmt w:val="bullet"/>
      <w:lvlText w:val="•"/>
      <w:lvlJc w:val="left"/>
      <w:pPr>
        <w:ind w:left="6672" w:hanging="235"/>
      </w:pPr>
      <w:rPr>
        <w:rFonts w:hint="default"/>
        <w:lang w:val="es-ES" w:eastAsia="en-US" w:bidi="ar-SA"/>
      </w:rPr>
    </w:lvl>
    <w:lvl w:ilvl="8">
      <w:start w:val="0"/>
      <w:numFmt w:val="bullet"/>
      <w:lvlText w:val="•"/>
      <w:lvlJc w:val="left"/>
      <w:pPr>
        <w:ind w:left="7611" w:hanging="235"/>
      </w:pPr>
      <w:rPr>
        <w:rFonts w:hint="default"/>
        <w:lang w:val="es-ES" w:eastAsia="en-US" w:bidi="ar-SA"/>
      </w:rPr>
    </w:lvl>
  </w:abstractNum>
  <w:abstractNum w:abstractNumId="21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1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1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21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1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14">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21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11">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60"/>
      </w:pPr>
      <w:rPr>
        <w:rFonts w:hint="default"/>
        <w:lang w:val="es-ES" w:eastAsia="en-US" w:bidi="ar-SA"/>
      </w:rPr>
    </w:lvl>
    <w:lvl w:ilvl="2">
      <w:start w:val="0"/>
      <w:numFmt w:val="bullet"/>
      <w:lvlText w:val="•"/>
      <w:lvlJc w:val="left"/>
      <w:pPr>
        <w:ind w:left="2005" w:hanging="260"/>
      </w:pPr>
      <w:rPr>
        <w:rFonts w:hint="default"/>
        <w:lang w:val="es-ES" w:eastAsia="en-US" w:bidi="ar-SA"/>
      </w:rPr>
    </w:lvl>
    <w:lvl w:ilvl="3">
      <w:start w:val="0"/>
      <w:numFmt w:val="bullet"/>
      <w:lvlText w:val="•"/>
      <w:lvlJc w:val="left"/>
      <w:pPr>
        <w:ind w:left="2958" w:hanging="260"/>
      </w:pPr>
      <w:rPr>
        <w:rFonts w:hint="default"/>
        <w:lang w:val="es-ES" w:eastAsia="en-US" w:bidi="ar-SA"/>
      </w:rPr>
    </w:lvl>
    <w:lvl w:ilvl="4">
      <w:start w:val="0"/>
      <w:numFmt w:val="bullet"/>
      <w:lvlText w:val="•"/>
      <w:lvlJc w:val="left"/>
      <w:pPr>
        <w:ind w:left="3911" w:hanging="260"/>
      </w:pPr>
      <w:rPr>
        <w:rFonts w:hint="default"/>
        <w:lang w:val="es-ES" w:eastAsia="en-US" w:bidi="ar-SA"/>
      </w:rPr>
    </w:lvl>
    <w:lvl w:ilvl="5">
      <w:start w:val="0"/>
      <w:numFmt w:val="bullet"/>
      <w:lvlText w:val="•"/>
      <w:lvlJc w:val="left"/>
      <w:pPr>
        <w:ind w:left="4864" w:hanging="260"/>
      </w:pPr>
      <w:rPr>
        <w:rFonts w:hint="default"/>
        <w:lang w:val="es-ES" w:eastAsia="en-US" w:bidi="ar-SA"/>
      </w:rPr>
    </w:lvl>
    <w:lvl w:ilvl="6">
      <w:start w:val="0"/>
      <w:numFmt w:val="bullet"/>
      <w:lvlText w:val="•"/>
      <w:lvlJc w:val="left"/>
      <w:pPr>
        <w:ind w:left="5817" w:hanging="260"/>
      </w:pPr>
      <w:rPr>
        <w:rFonts w:hint="default"/>
        <w:lang w:val="es-ES" w:eastAsia="en-US" w:bidi="ar-SA"/>
      </w:rPr>
    </w:lvl>
    <w:lvl w:ilvl="7">
      <w:start w:val="0"/>
      <w:numFmt w:val="bullet"/>
      <w:lvlText w:val="•"/>
      <w:lvlJc w:val="left"/>
      <w:pPr>
        <w:ind w:left="6770" w:hanging="260"/>
      </w:pPr>
      <w:rPr>
        <w:rFonts w:hint="default"/>
        <w:lang w:val="es-ES" w:eastAsia="en-US" w:bidi="ar-SA"/>
      </w:rPr>
    </w:lvl>
    <w:lvl w:ilvl="8">
      <w:start w:val="0"/>
      <w:numFmt w:val="bullet"/>
      <w:lvlText w:val="•"/>
      <w:lvlJc w:val="left"/>
      <w:pPr>
        <w:ind w:left="7723" w:hanging="260"/>
      </w:pPr>
      <w:rPr>
        <w:rFonts w:hint="default"/>
        <w:lang w:val="es-ES" w:eastAsia="en-US" w:bidi="ar-SA"/>
      </w:rPr>
    </w:lvl>
  </w:abstractNum>
  <w:abstractNum w:abstractNumId="21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0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08">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5"/>
      </w:pPr>
      <w:rPr>
        <w:rFonts w:hint="default"/>
        <w:lang w:val="es-ES" w:eastAsia="en-US" w:bidi="ar-SA"/>
      </w:rPr>
    </w:lvl>
    <w:lvl w:ilvl="2">
      <w:start w:val="0"/>
      <w:numFmt w:val="bullet"/>
      <w:lvlText w:val="•"/>
      <w:lvlJc w:val="left"/>
      <w:pPr>
        <w:ind w:left="2005" w:hanging="235"/>
      </w:pPr>
      <w:rPr>
        <w:rFonts w:hint="default"/>
        <w:lang w:val="es-ES" w:eastAsia="en-US" w:bidi="ar-SA"/>
      </w:rPr>
    </w:lvl>
    <w:lvl w:ilvl="3">
      <w:start w:val="0"/>
      <w:numFmt w:val="bullet"/>
      <w:lvlText w:val="•"/>
      <w:lvlJc w:val="left"/>
      <w:pPr>
        <w:ind w:left="2958" w:hanging="235"/>
      </w:pPr>
      <w:rPr>
        <w:rFonts w:hint="default"/>
        <w:lang w:val="es-ES" w:eastAsia="en-US" w:bidi="ar-SA"/>
      </w:rPr>
    </w:lvl>
    <w:lvl w:ilvl="4">
      <w:start w:val="0"/>
      <w:numFmt w:val="bullet"/>
      <w:lvlText w:val="•"/>
      <w:lvlJc w:val="left"/>
      <w:pPr>
        <w:ind w:left="3911" w:hanging="235"/>
      </w:pPr>
      <w:rPr>
        <w:rFonts w:hint="default"/>
        <w:lang w:val="es-ES" w:eastAsia="en-US" w:bidi="ar-SA"/>
      </w:rPr>
    </w:lvl>
    <w:lvl w:ilvl="5">
      <w:start w:val="0"/>
      <w:numFmt w:val="bullet"/>
      <w:lvlText w:val="•"/>
      <w:lvlJc w:val="left"/>
      <w:pPr>
        <w:ind w:left="4864" w:hanging="235"/>
      </w:pPr>
      <w:rPr>
        <w:rFonts w:hint="default"/>
        <w:lang w:val="es-ES" w:eastAsia="en-US" w:bidi="ar-SA"/>
      </w:rPr>
    </w:lvl>
    <w:lvl w:ilvl="6">
      <w:start w:val="0"/>
      <w:numFmt w:val="bullet"/>
      <w:lvlText w:val="•"/>
      <w:lvlJc w:val="left"/>
      <w:pPr>
        <w:ind w:left="5817" w:hanging="235"/>
      </w:pPr>
      <w:rPr>
        <w:rFonts w:hint="default"/>
        <w:lang w:val="es-ES" w:eastAsia="en-US" w:bidi="ar-SA"/>
      </w:rPr>
    </w:lvl>
    <w:lvl w:ilvl="7">
      <w:start w:val="0"/>
      <w:numFmt w:val="bullet"/>
      <w:lvlText w:val="•"/>
      <w:lvlJc w:val="left"/>
      <w:pPr>
        <w:ind w:left="6770" w:hanging="235"/>
      </w:pPr>
      <w:rPr>
        <w:rFonts w:hint="default"/>
        <w:lang w:val="es-ES" w:eastAsia="en-US" w:bidi="ar-SA"/>
      </w:rPr>
    </w:lvl>
    <w:lvl w:ilvl="8">
      <w:start w:val="0"/>
      <w:numFmt w:val="bullet"/>
      <w:lvlText w:val="•"/>
      <w:lvlJc w:val="left"/>
      <w:pPr>
        <w:ind w:left="7723" w:hanging="235"/>
      </w:pPr>
      <w:rPr>
        <w:rFonts w:hint="default"/>
        <w:lang w:val="es-ES" w:eastAsia="en-US" w:bidi="ar-SA"/>
      </w:rPr>
    </w:lvl>
  </w:abstractNum>
  <w:abstractNum w:abstractNumId="20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0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0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04">
    <w:multiLevelType w:val="hybridMultilevel"/>
    <w:lvl w:ilvl="0">
      <w:start w:val="1"/>
      <w:numFmt w:val="decimal"/>
      <w:lvlText w:val="%1."/>
      <w:lvlJc w:val="left"/>
      <w:pPr>
        <w:ind w:left="105" w:hanging="24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5"/>
      </w:pPr>
      <w:rPr>
        <w:rFonts w:hint="default"/>
        <w:lang w:val="es-ES" w:eastAsia="en-US" w:bidi="ar-SA"/>
      </w:rPr>
    </w:lvl>
    <w:lvl w:ilvl="2">
      <w:start w:val="0"/>
      <w:numFmt w:val="bullet"/>
      <w:lvlText w:val="•"/>
      <w:lvlJc w:val="left"/>
      <w:pPr>
        <w:ind w:left="2005" w:hanging="245"/>
      </w:pPr>
      <w:rPr>
        <w:rFonts w:hint="default"/>
        <w:lang w:val="es-ES" w:eastAsia="en-US" w:bidi="ar-SA"/>
      </w:rPr>
    </w:lvl>
    <w:lvl w:ilvl="3">
      <w:start w:val="0"/>
      <w:numFmt w:val="bullet"/>
      <w:lvlText w:val="•"/>
      <w:lvlJc w:val="left"/>
      <w:pPr>
        <w:ind w:left="2958" w:hanging="245"/>
      </w:pPr>
      <w:rPr>
        <w:rFonts w:hint="default"/>
        <w:lang w:val="es-ES" w:eastAsia="en-US" w:bidi="ar-SA"/>
      </w:rPr>
    </w:lvl>
    <w:lvl w:ilvl="4">
      <w:start w:val="0"/>
      <w:numFmt w:val="bullet"/>
      <w:lvlText w:val="•"/>
      <w:lvlJc w:val="left"/>
      <w:pPr>
        <w:ind w:left="3911" w:hanging="245"/>
      </w:pPr>
      <w:rPr>
        <w:rFonts w:hint="default"/>
        <w:lang w:val="es-ES" w:eastAsia="en-US" w:bidi="ar-SA"/>
      </w:rPr>
    </w:lvl>
    <w:lvl w:ilvl="5">
      <w:start w:val="0"/>
      <w:numFmt w:val="bullet"/>
      <w:lvlText w:val="•"/>
      <w:lvlJc w:val="left"/>
      <w:pPr>
        <w:ind w:left="4864" w:hanging="245"/>
      </w:pPr>
      <w:rPr>
        <w:rFonts w:hint="default"/>
        <w:lang w:val="es-ES" w:eastAsia="en-US" w:bidi="ar-SA"/>
      </w:rPr>
    </w:lvl>
    <w:lvl w:ilvl="6">
      <w:start w:val="0"/>
      <w:numFmt w:val="bullet"/>
      <w:lvlText w:val="•"/>
      <w:lvlJc w:val="left"/>
      <w:pPr>
        <w:ind w:left="5817" w:hanging="245"/>
      </w:pPr>
      <w:rPr>
        <w:rFonts w:hint="default"/>
        <w:lang w:val="es-ES" w:eastAsia="en-US" w:bidi="ar-SA"/>
      </w:rPr>
    </w:lvl>
    <w:lvl w:ilvl="7">
      <w:start w:val="0"/>
      <w:numFmt w:val="bullet"/>
      <w:lvlText w:val="•"/>
      <w:lvlJc w:val="left"/>
      <w:pPr>
        <w:ind w:left="6770" w:hanging="245"/>
      </w:pPr>
      <w:rPr>
        <w:rFonts w:hint="default"/>
        <w:lang w:val="es-ES" w:eastAsia="en-US" w:bidi="ar-SA"/>
      </w:rPr>
    </w:lvl>
    <w:lvl w:ilvl="8">
      <w:start w:val="0"/>
      <w:numFmt w:val="bullet"/>
      <w:lvlText w:val="•"/>
      <w:lvlJc w:val="left"/>
      <w:pPr>
        <w:ind w:left="7723" w:hanging="245"/>
      </w:pPr>
      <w:rPr>
        <w:rFonts w:hint="default"/>
        <w:lang w:val="es-ES" w:eastAsia="en-US" w:bidi="ar-SA"/>
      </w:rPr>
    </w:lvl>
  </w:abstractNum>
  <w:abstractNum w:abstractNumId="20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20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201">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20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9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9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9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9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95">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19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9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92">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19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9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89">
    <w:multiLevelType w:val="hybridMultilevel"/>
    <w:lvl w:ilvl="0">
      <w:start w:val="1"/>
      <w:numFmt w:val="decimal"/>
      <w:lvlText w:val="%1."/>
      <w:lvlJc w:val="left"/>
      <w:pPr>
        <w:ind w:left="105" w:hanging="29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95"/>
      </w:pPr>
      <w:rPr>
        <w:rFonts w:hint="default"/>
        <w:lang w:val="es-ES" w:eastAsia="en-US" w:bidi="ar-SA"/>
      </w:rPr>
    </w:lvl>
    <w:lvl w:ilvl="2">
      <w:start w:val="0"/>
      <w:numFmt w:val="bullet"/>
      <w:lvlText w:val="•"/>
      <w:lvlJc w:val="left"/>
      <w:pPr>
        <w:ind w:left="2005" w:hanging="295"/>
      </w:pPr>
      <w:rPr>
        <w:rFonts w:hint="default"/>
        <w:lang w:val="es-ES" w:eastAsia="en-US" w:bidi="ar-SA"/>
      </w:rPr>
    </w:lvl>
    <w:lvl w:ilvl="3">
      <w:start w:val="0"/>
      <w:numFmt w:val="bullet"/>
      <w:lvlText w:val="•"/>
      <w:lvlJc w:val="left"/>
      <w:pPr>
        <w:ind w:left="2958" w:hanging="295"/>
      </w:pPr>
      <w:rPr>
        <w:rFonts w:hint="default"/>
        <w:lang w:val="es-ES" w:eastAsia="en-US" w:bidi="ar-SA"/>
      </w:rPr>
    </w:lvl>
    <w:lvl w:ilvl="4">
      <w:start w:val="0"/>
      <w:numFmt w:val="bullet"/>
      <w:lvlText w:val="•"/>
      <w:lvlJc w:val="left"/>
      <w:pPr>
        <w:ind w:left="3911" w:hanging="295"/>
      </w:pPr>
      <w:rPr>
        <w:rFonts w:hint="default"/>
        <w:lang w:val="es-ES" w:eastAsia="en-US" w:bidi="ar-SA"/>
      </w:rPr>
    </w:lvl>
    <w:lvl w:ilvl="5">
      <w:start w:val="0"/>
      <w:numFmt w:val="bullet"/>
      <w:lvlText w:val="•"/>
      <w:lvlJc w:val="left"/>
      <w:pPr>
        <w:ind w:left="4864" w:hanging="295"/>
      </w:pPr>
      <w:rPr>
        <w:rFonts w:hint="default"/>
        <w:lang w:val="es-ES" w:eastAsia="en-US" w:bidi="ar-SA"/>
      </w:rPr>
    </w:lvl>
    <w:lvl w:ilvl="6">
      <w:start w:val="0"/>
      <w:numFmt w:val="bullet"/>
      <w:lvlText w:val="•"/>
      <w:lvlJc w:val="left"/>
      <w:pPr>
        <w:ind w:left="5817" w:hanging="295"/>
      </w:pPr>
      <w:rPr>
        <w:rFonts w:hint="default"/>
        <w:lang w:val="es-ES" w:eastAsia="en-US" w:bidi="ar-SA"/>
      </w:rPr>
    </w:lvl>
    <w:lvl w:ilvl="7">
      <w:start w:val="0"/>
      <w:numFmt w:val="bullet"/>
      <w:lvlText w:val="•"/>
      <w:lvlJc w:val="left"/>
      <w:pPr>
        <w:ind w:left="6770" w:hanging="295"/>
      </w:pPr>
      <w:rPr>
        <w:rFonts w:hint="default"/>
        <w:lang w:val="es-ES" w:eastAsia="en-US" w:bidi="ar-SA"/>
      </w:rPr>
    </w:lvl>
    <w:lvl w:ilvl="8">
      <w:start w:val="0"/>
      <w:numFmt w:val="bullet"/>
      <w:lvlText w:val="•"/>
      <w:lvlJc w:val="left"/>
      <w:pPr>
        <w:ind w:left="7723" w:hanging="295"/>
      </w:pPr>
      <w:rPr>
        <w:rFonts w:hint="default"/>
        <w:lang w:val="es-ES" w:eastAsia="en-US" w:bidi="ar-SA"/>
      </w:rPr>
    </w:lvl>
  </w:abstractNum>
  <w:abstractNum w:abstractNumId="18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8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86">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18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8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83">
    <w:multiLevelType w:val="hybridMultilevel"/>
    <w:lvl w:ilvl="0">
      <w:start w:val="1"/>
      <w:numFmt w:val="decimal"/>
      <w:lvlText w:val="%1."/>
      <w:lvlJc w:val="left"/>
      <w:pPr>
        <w:ind w:left="105" w:hanging="21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15"/>
      </w:pPr>
      <w:rPr>
        <w:rFonts w:hint="default"/>
        <w:lang w:val="es-ES" w:eastAsia="en-US" w:bidi="ar-SA"/>
      </w:rPr>
    </w:lvl>
    <w:lvl w:ilvl="2">
      <w:start w:val="0"/>
      <w:numFmt w:val="bullet"/>
      <w:lvlText w:val="•"/>
      <w:lvlJc w:val="left"/>
      <w:pPr>
        <w:ind w:left="2005" w:hanging="215"/>
      </w:pPr>
      <w:rPr>
        <w:rFonts w:hint="default"/>
        <w:lang w:val="es-ES" w:eastAsia="en-US" w:bidi="ar-SA"/>
      </w:rPr>
    </w:lvl>
    <w:lvl w:ilvl="3">
      <w:start w:val="0"/>
      <w:numFmt w:val="bullet"/>
      <w:lvlText w:val="•"/>
      <w:lvlJc w:val="left"/>
      <w:pPr>
        <w:ind w:left="2958" w:hanging="215"/>
      </w:pPr>
      <w:rPr>
        <w:rFonts w:hint="default"/>
        <w:lang w:val="es-ES" w:eastAsia="en-US" w:bidi="ar-SA"/>
      </w:rPr>
    </w:lvl>
    <w:lvl w:ilvl="4">
      <w:start w:val="0"/>
      <w:numFmt w:val="bullet"/>
      <w:lvlText w:val="•"/>
      <w:lvlJc w:val="left"/>
      <w:pPr>
        <w:ind w:left="3911" w:hanging="215"/>
      </w:pPr>
      <w:rPr>
        <w:rFonts w:hint="default"/>
        <w:lang w:val="es-ES" w:eastAsia="en-US" w:bidi="ar-SA"/>
      </w:rPr>
    </w:lvl>
    <w:lvl w:ilvl="5">
      <w:start w:val="0"/>
      <w:numFmt w:val="bullet"/>
      <w:lvlText w:val="•"/>
      <w:lvlJc w:val="left"/>
      <w:pPr>
        <w:ind w:left="4864" w:hanging="215"/>
      </w:pPr>
      <w:rPr>
        <w:rFonts w:hint="default"/>
        <w:lang w:val="es-ES" w:eastAsia="en-US" w:bidi="ar-SA"/>
      </w:rPr>
    </w:lvl>
    <w:lvl w:ilvl="6">
      <w:start w:val="0"/>
      <w:numFmt w:val="bullet"/>
      <w:lvlText w:val="•"/>
      <w:lvlJc w:val="left"/>
      <w:pPr>
        <w:ind w:left="5817" w:hanging="215"/>
      </w:pPr>
      <w:rPr>
        <w:rFonts w:hint="default"/>
        <w:lang w:val="es-ES" w:eastAsia="en-US" w:bidi="ar-SA"/>
      </w:rPr>
    </w:lvl>
    <w:lvl w:ilvl="7">
      <w:start w:val="0"/>
      <w:numFmt w:val="bullet"/>
      <w:lvlText w:val="•"/>
      <w:lvlJc w:val="left"/>
      <w:pPr>
        <w:ind w:left="6770" w:hanging="215"/>
      </w:pPr>
      <w:rPr>
        <w:rFonts w:hint="default"/>
        <w:lang w:val="es-ES" w:eastAsia="en-US" w:bidi="ar-SA"/>
      </w:rPr>
    </w:lvl>
    <w:lvl w:ilvl="8">
      <w:start w:val="0"/>
      <w:numFmt w:val="bullet"/>
      <w:lvlText w:val="•"/>
      <w:lvlJc w:val="left"/>
      <w:pPr>
        <w:ind w:left="7723" w:hanging="215"/>
      </w:pPr>
      <w:rPr>
        <w:rFonts w:hint="default"/>
        <w:lang w:val="es-ES" w:eastAsia="en-US" w:bidi="ar-SA"/>
      </w:rPr>
    </w:lvl>
  </w:abstractNum>
  <w:abstractNum w:abstractNumId="18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8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80">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17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7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7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7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7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74">
    <w:multiLevelType w:val="hybridMultilevel"/>
    <w:lvl w:ilvl="0">
      <w:start w:val="2"/>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17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72">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5"/>
      </w:pPr>
      <w:rPr>
        <w:rFonts w:hint="default"/>
        <w:lang w:val="es-ES" w:eastAsia="en-US" w:bidi="ar-SA"/>
      </w:rPr>
    </w:lvl>
    <w:lvl w:ilvl="2">
      <w:start w:val="0"/>
      <w:numFmt w:val="bullet"/>
      <w:lvlText w:val="•"/>
      <w:lvlJc w:val="left"/>
      <w:pPr>
        <w:ind w:left="2005" w:hanging="235"/>
      </w:pPr>
      <w:rPr>
        <w:rFonts w:hint="default"/>
        <w:lang w:val="es-ES" w:eastAsia="en-US" w:bidi="ar-SA"/>
      </w:rPr>
    </w:lvl>
    <w:lvl w:ilvl="3">
      <w:start w:val="0"/>
      <w:numFmt w:val="bullet"/>
      <w:lvlText w:val="•"/>
      <w:lvlJc w:val="left"/>
      <w:pPr>
        <w:ind w:left="2958" w:hanging="235"/>
      </w:pPr>
      <w:rPr>
        <w:rFonts w:hint="default"/>
        <w:lang w:val="es-ES" w:eastAsia="en-US" w:bidi="ar-SA"/>
      </w:rPr>
    </w:lvl>
    <w:lvl w:ilvl="4">
      <w:start w:val="0"/>
      <w:numFmt w:val="bullet"/>
      <w:lvlText w:val="•"/>
      <w:lvlJc w:val="left"/>
      <w:pPr>
        <w:ind w:left="3911" w:hanging="235"/>
      </w:pPr>
      <w:rPr>
        <w:rFonts w:hint="default"/>
        <w:lang w:val="es-ES" w:eastAsia="en-US" w:bidi="ar-SA"/>
      </w:rPr>
    </w:lvl>
    <w:lvl w:ilvl="5">
      <w:start w:val="0"/>
      <w:numFmt w:val="bullet"/>
      <w:lvlText w:val="•"/>
      <w:lvlJc w:val="left"/>
      <w:pPr>
        <w:ind w:left="4864" w:hanging="235"/>
      </w:pPr>
      <w:rPr>
        <w:rFonts w:hint="default"/>
        <w:lang w:val="es-ES" w:eastAsia="en-US" w:bidi="ar-SA"/>
      </w:rPr>
    </w:lvl>
    <w:lvl w:ilvl="6">
      <w:start w:val="0"/>
      <w:numFmt w:val="bullet"/>
      <w:lvlText w:val="•"/>
      <w:lvlJc w:val="left"/>
      <w:pPr>
        <w:ind w:left="5817" w:hanging="235"/>
      </w:pPr>
      <w:rPr>
        <w:rFonts w:hint="default"/>
        <w:lang w:val="es-ES" w:eastAsia="en-US" w:bidi="ar-SA"/>
      </w:rPr>
    </w:lvl>
    <w:lvl w:ilvl="7">
      <w:start w:val="0"/>
      <w:numFmt w:val="bullet"/>
      <w:lvlText w:val="•"/>
      <w:lvlJc w:val="left"/>
      <w:pPr>
        <w:ind w:left="6770" w:hanging="235"/>
      </w:pPr>
      <w:rPr>
        <w:rFonts w:hint="default"/>
        <w:lang w:val="es-ES" w:eastAsia="en-US" w:bidi="ar-SA"/>
      </w:rPr>
    </w:lvl>
    <w:lvl w:ilvl="8">
      <w:start w:val="0"/>
      <w:numFmt w:val="bullet"/>
      <w:lvlText w:val="•"/>
      <w:lvlJc w:val="left"/>
      <w:pPr>
        <w:ind w:left="7723" w:hanging="235"/>
      </w:pPr>
      <w:rPr>
        <w:rFonts w:hint="default"/>
        <w:lang w:val="es-ES" w:eastAsia="en-US" w:bidi="ar-SA"/>
      </w:rPr>
    </w:lvl>
  </w:abstractNum>
  <w:abstractNum w:abstractNumId="17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70">
    <w:multiLevelType w:val="hybridMultilevel"/>
    <w:lvl w:ilvl="0">
      <w:start w:val="6"/>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169">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16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6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66">
    <w:multiLevelType w:val="hybridMultilevel"/>
    <w:lvl w:ilvl="0">
      <w:start w:val="1"/>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16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6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6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62">
    <w:multiLevelType w:val="hybridMultilevel"/>
    <w:lvl w:ilvl="0">
      <w:start w:val="1"/>
      <w:numFmt w:val="decimal"/>
      <w:lvlText w:val="%1."/>
      <w:lvlJc w:val="left"/>
      <w:pPr>
        <w:ind w:left="105" w:hanging="22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25"/>
      </w:pPr>
      <w:rPr>
        <w:rFonts w:hint="default"/>
        <w:lang w:val="es-ES" w:eastAsia="en-US" w:bidi="ar-SA"/>
      </w:rPr>
    </w:lvl>
    <w:lvl w:ilvl="2">
      <w:start w:val="0"/>
      <w:numFmt w:val="bullet"/>
      <w:lvlText w:val="•"/>
      <w:lvlJc w:val="left"/>
      <w:pPr>
        <w:ind w:left="2005" w:hanging="225"/>
      </w:pPr>
      <w:rPr>
        <w:rFonts w:hint="default"/>
        <w:lang w:val="es-ES" w:eastAsia="en-US" w:bidi="ar-SA"/>
      </w:rPr>
    </w:lvl>
    <w:lvl w:ilvl="3">
      <w:start w:val="0"/>
      <w:numFmt w:val="bullet"/>
      <w:lvlText w:val="•"/>
      <w:lvlJc w:val="left"/>
      <w:pPr>
        <w:ind w:left="2958" w:hanging="225"/>
      </w:pPr>
      <w:rPr>
        <w:rFonts w:hint="default"/>
        <w:lang w:val="es-ES" w:eastAsia="en-US" w:bidi="ar-SA"/>
      </w:rPr>
    </w:lvl>
    <w:lvl w:ilvl="4">
      <w:start w:val="0"/>
      <w:numFmt w:val="bullet"/>
      <w:lvlText w:val="•"/>
      <w:lvlJc w:val="left"/>
      <w:pPr>
        <w:ind w:left="3911" w:hanging="225"/>
      </w:pPr>
      <w:rPr>
        <w:rFonts w:hint="default"/>
        <w:lang w:val="es-ES" w:eastAsia="en-US" w:bidi="ar-SA"/>
      </w:rPr>
    </w:lvl>
    <w:lvl w:ilvl="5">
      <w:start w:val="0"/>
      <w:numFmt w:val="bullet"/>
      <w:lvlText w:val="•"/>
      <w:lvlJc w:val="left"/>
      <w:pPr>
        <w:ind w:left="4864" w:hanging="225"/>
      </w:pPr>
      <w:rPr>
        <w:rFonts w:hint="default"/>
        <w:lang w:val="es-ES" w:eastAsia="en-US" w:bidi="ar-SA"/>
      </w:rPr>
    </w:lvl>
    <w:lvl w:ilvl="6">
      <w:start w:val="0"/>
      <w:numFmt w:val="bullet"/>
      <w:lvlText w:val="•"/>
      <w:lvlJc w:val="left"/>
      <w:pPr>
        <w:ind w:left="5817" w:hanging="225"/>
      </w:pPr>
      <w:rPr>
        <w:rFonts w:hint="default"/>
        <w:lang w:val="es-ES" w:eastAsia="en-US" w:bidi="ar-SA"/>
      </w:rPr>
    </w:lvl>
    <w:lvl w:ilvl="7">
      <w:start w:val="0"/>
      <w:numFmt w:val="bullet"/>
      <w:lvlText w:val="•"/>
      <w:lvlJc w:val="left"/>
      <w:pPr>
        <w:ind w:left="6770" w:hanging="225"/>
      </w:pPr>
      <w:rPr>
        <w:rFonts w:hint="default"/>
        <w:lang w:val="es-ES" w:eastAsia="en-US" w:bidi="ar-SA"/>
      </w:rPr>
    </w:lvl>
    <w:lvl w:ilvl="8">
      <w:start w:val="0"/>
      <w:numFmt w:val="bullet"/>
      <w:lvlText w:val="•"/>
      <w:lvlJc w:val="left"/>
      <w:pPr>
        <w:ind w:left="7723" w:hanging="225"/>
      </w:pPr>
      <w:rPr>
        <w:rFonts w:hint="default"/>
        <w:lang w:val="es-ES" w:eastAsia="en-US" w:bidi="ar-SA"/>
      </w:rPr>
    </w:lvl>
  </w:abstractNum>
  <w:abstractNum w:abstractNumId="16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6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5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5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57">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36" w:hanging="220"/>
      </w:pPr>
      <w:rPr>
        <w:rFonts w:hint="default"/>
        <w:lang w:val="es-ES" w:eastAsia="en-US" w:bidi="ar-SA"/>
      </w:rPr>
    </w:lvl>
    <w:lvl w:ilvl="2">
      <w:start w:val="0"/>
      <w:numFmt w:val="bullet"/>
      <w:lvlText w:val="•"/>
      <w:lvlJc w:val="left"/>
      <w:pPr>
        <w:ind w:left="2153" w:hanging="220"/>
      </w:pPr>
      <w:rPr>
        <w:rFonts w:hint="default"/>
        <w:lang w:val="es-ES" w:eastAsia="en-US" w:bidi="ar-SA"/>
      </w:rPr>
    </w:lvl>
    <w:lvl w:ilvl="3">
      <w:start w:val="0"/>
      <w:numFmt w:val="bullet"/>
      <w:lvlText w:val="•"/>
      <w:lvlJc w:val="left"/>
      <w:pPr>
        <w:ind w:left="3070" w:hanging="220"/>
      </w:pPr>
      <w:rPr>
        <w:rFonts w:hint="default"/>
        <w:lang w:val="es-ES" w:eastAsia="en-US" w:bidi="ar-SA"/>
      </w:rPr>
    </w:lvl>
    <w:lvl w:ilvl="4">
      <w:start w:val="0"/>
      <w:numFmt w:val="bullet"/>
      <w:lvlText w:val="•"/>
      <w:lvlJc w:val="left"/>
      <w:pPr>
        <w:ind w:left="3987" w:hanging="220"/>
      </w:pPr>
      <w:rPr>
        <w:rFonts w:hint="default"/>
        <w:lang w:val="es-ES" w:eastAsia="en-US" w:bidi="ar-SA"/>
      </w:rPr>
    </w:lvl>
    <w:lvl w:ilvl="5">
      <w:start w:val="0"/>
      <w:numFmt w:val="bullet"/>
      <w:lvlText w:val="•"/>
      <w:lvlJc w:val="left"/>
      <w:pPr>
        <w:ind w:left="4904" w:hanging="220"/>
      </w:pPr>
      <w:rPr>
        <w:rFonts w:hint="default"/>
        <w:lang w:val="es-ES" w:eastAsia="en-US" w:bidi="ar-SA"/>
      </w:rPr>
    </w:lvl>
    <w:lvl w:ilvl="6">
      <w:start w:val="0"/>
      <w:numFmt w:val="bullet"/>
      <w:lvlText w:val="•"/>
      <w:lvlJc w:val="left"/>
      <w:pPr>
        <w:ind w:left="5821" w:hanging="220"/>
      </w:pPr>
      <w:rPr>
        <w:rFonts w:hint="default"/>
        <w:lang w:val="es-ES" w:eastAsia="en-US" w:bidi="ar-SA"/>
      </w:rPr>
    </w:lvl>
    <w:lvl w:ilvl="7">
      <w:start w:val="0"/>
      <w:numFmt w:val="bullet"/>
      <w:lvlText w:val="•"/>
      <w:lvlJc w:val="left"/>
      <w:pPr>
        <w:ind w:left="6738" w:hanging="220"/>
      </w:pPr>
      <w:rPr>
        <w:rFonts w:hint="default"/>
        <w:lang w:val="es-ES" w:eastAsia="en-US" w:bidi="ar-SA"/>
      </w:rPr>
    </w:lvl>
    <w:lvl w:ilvl="8">
      <w:start w:val="0"/>
      <w:numFmt w:val="bullet"/>
      <w:lvlText w:val="•"/>
      <w:lvlJc w:val="left"/>
      <w:pPr>
        <w:ind w:left="7655" w:hanging="220"/>
      </w:pPr>
      <w:rPr>
        <w:rFonts w:hint="default"/>
        <w:lang w:val="es-ES" w:eastAsia="en-US" w:bidi="ar-SA"/>
      </w:rPr>
    </w:lvl>
  </w:abstractNum>
  <w:abstractNum w:abstractNumId="15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55">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15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53">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15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5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50">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36" w:hanging="220"/>
      </w:pPr>
      <w:rPr>
        <w:rFonts w:hint="default"/>
        <w:lang w:val="es-ES" w:eastAsia="en-US" w:bidi="ar-SA"/>
      </w:rPr>
    </w:lvl>
    <w:lvl w:ilvl="2">
      <w:start w:val="0"/>
      <w:numFmt w:val="bullet"/>
      <w:lvlText w:val="•"/>
      <w:lvlJc w:val="left"/>
      <w:pPr>
        <w:ind w:left="2153" w:hanging="220"/>
      </w:pPr>
      <w:rPr>
        <w:rFonts w:hint="default"/>
        <w:lang w:val="es-ES" w:eastAsia="en-US" w:bidi="ar-SA"/>
      </w:rPr>
    </w:lvl>
    <w:lvl w:ilvl="3">
      <w:start w:val="0"/>
      <w:numFmt w:val="bullet"/>
      <w:lvlText w:val="•"/>
      <w:lvlJc w:val="left"/>
      <w:pPr>
        <w:ind w:left="3070" w:hanging="220"/>
      </w:pPr>
      <w:rPr>
        <w:rFonts w:hint="default"/>
        <w:lang w:val="es-ES" w:eastAsia="en-US" w:bidi="ar-SA"/>
      </w:rPr>
    </w:lvl>
    <w:lvl w:ilvl="4">
      <w:start w:val="0"/>
      <w:numFmt w:val="bullet"/>
      <w:lvlText w:val="•"/>
      <w:lvlJc w:val="left"/>
      <w:pPr>
        <w:ind w:left="3987" w:hanging="220"/>
      </w:pPr>
      <w:rPr>
        <w:rFonts w:hint="default"/>
        <w:lang w:val="es-ES" w:eastAsia="en-US" w:bidi="ar-SA"/>
      </w:rPr>
    </w:lvl>
    <w:lvl w:ilvl="5">
      <w:start w:val="0"/>
      <w:numFmt w:val="bullet"/>
      <w:lvlText w:val="•"/>
      <w:lvlJc w:val="left"/>
      <w:pPr>
        <w:ind w:left="4904" w:hanging="220"/>
      </w:pPr>
      <w:rPr>
        <w:rFonts w:hint="default"/>
        <w:lang w:val="es-ES" w:eastAsia="en-US" w:bidi="ar-SA"/>
      </w:rPr>
    </w:lvl>
    <w:lvl w:ilvl="6">
      <w:start w:val="0"/>
      <w:numFmt w:val="bullet"/>
      <w:lvlText w:val="•"/>
      <w:lvlJc w:val="left"/>
      <w:pPr>
        <w:ind w:left="5821" w:hanging="220"/>
      </w:pPr>
      <w:rPr>
        <w:rFonts w:hint="default"/>
        <w:lang w:val="es-ES" w:eastAsia="en-US" w:bidi="ar-SA"/>
      </w:rPr>
    </w:lvl>
    <w:lvl w:ilvl="7">
      <w:start w:val="0"/>
      <w:numFmt w:val="bullet"/>
      <w:lvlText w:val="•"/>
      <w:lvlJc w:val="left"/>
      <w:pPr>
        <w:ind w:left="6738" w:hanging="220"/>
      </w:pPr>
      <w:rPr>
        <w:rFonts w:hint="default"/>
        <w:lang w:val="es-ES" w:eastAsia="en-US" w:bidi="ar-SA"/>
      </w:rPr>
    </w:lvl>
    <w:lvl w:ilvl="8">
      <w:start w:val="0"/>
      <w:numFmt w:val="bullet"/>
      <w:lvlText w:val="•"/>
      <w:lvlJc w:val="left"/>
      <w:pPr>
        <w:ind w:left="7655" w:hanging="220"/>
      </w:pPr>
      <w:rPr>
        <w:rFonts w:hint="default"/>
        <w:lang w:val="es-ES" w:eastAsia="en-US" w:bidi="ar-SA"/>
      </w:rPr>
    </w:lvl>
  </w:abstractNum>
  <w:abstractNum w:abstractNumId="14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4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47">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14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14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44">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38" w:hanging="220"/>
      </w:pPr>
      <w:rPr>
        <w:rFonts w:hint="default"/>
        <w:lang w:val="es-ES" w:eastAsia="en-US" w:bidi="ar-SA"/>
      </w:rPr>
    </w:lvl>
    <w:lvl w:ilvl="2">
      <w:start w:val="0"/>
      <w:numFmt w:val="bullet"/>
      <w:lvlText w:val="•"/>
      <w:lvlJc w:val="left"/>
      <w:pPr>
        <w:ind w:left="1977" w:hanging="220"/>
      </w:pPr>
      <w:rPr>
        <w:rFonts w:hint="default"/>
        <w:lang w:val="es-ES" w:eastAsia="en-US" w:bidi="ar-SA"/>
      </w:rPr>
    </w:lvl>
    <w:lvl w:ilvl="3">
      <w:start w:val="0"/>
      <w:numFmt w:val="bullet"/>
      <w:lvlText w:val="•"/>
      <w:lvlJc w:val="left"/>
      <w:pPr>
        <w:ind w:left="2916" w:hanging="220"/>
      </w:pPr>
      <w:rPr>
        <w:rFonts w:hint="default"/>
        <w:lang w:val="es-ES" w:eastAsia="en-US" w:bidi="ar-SA"/>
      </w:rPr>
    </w:lvl>
    <w:lvl w:ilvl="4">
      <w:start w:val="0"/>
      <w:numFmt w:val="bullet"/>
      <w:lvlText w:val="•"/>
      <w:lvlJc w:val="left"/>
      <w:pPr>
        <w:ind w:left="3855" w:hanging="220"/>
      </w:pPr>
      <w:rPr>
        <w:rFonts w:hint="default"/>
        <w:lang w:val="es-ES" w:eastAsia="en-US" w:bidi="ar-SA"/>
      </w:rPr>
    </w:lvl>
    <w:lvl w:ilvl="5">
      <w:start w:val="0"/>
      <w:numFmt w:val="bullet"/>
      <w:lvlText w:val="•"/>
      <w:lvlJc w:val="left"/>
      <w:pPr>
        <w:ind w:left="4794" w:hanging="220"/>
      </w:pPr>
      <w:rPr>
        <w:rFonts w:hint="default"/>
        <w:lang w:val="es-ES" w:eastAsia="en-US" w:bidi="ar-SA"/>
      </w:rPr>
    </w:lvl>
    <w:lvl w:ilvl="6">
      <w:start w:val="0"/>
      <w:numFmt w:val="bullet"/>
      <w:lvlText w:val="•"/>
      <w:lvlJc w:val="left"/>
      <w:pPr>
        <w:ind w:left="5733" w:hanging="220"/>
      </w:pPr>
      <w:rPr>
        <w:rFonts w:hint="default"/>
        <w:lang w:val="es-ES" w:eastAsia="en-US" w:bidi="ar-SA"/>
      </w:rPr>
    </w:lvl>
    <w:lvl w:ilvl="7">
      <w:start w:val="0"/>
      <w:numFmt w:val="bullet"/>
      <w:lvlText w:val="•"/>
      <w:lvlJc w:val="left"/>
      <w:pPr>
        <w:ind w:left="6672" w:hanging="220"/>
      </w:pPr>
      <w:rPr>
        <w:rFonts w:hint="default"/>
        <w:lang w:val="es-ES" w:eastAsia="en-US" w:bidi="ar-SA"/>
      </w:rPr>
    </w:lvl>
    <w:lvl w:ilvl="8">
      <w:start w:val="0"/>
      <w:numFmt w:val="bullet"/>
      <w:lvlText w:val="•"/>
      <w:lvlJc w:val="left"/>
      <w:pPr>
        <w:ind w:left="7611" w:hanging="220"/>
      </w:pPr>
      <w:rPr>
        <w:rFonts w:hint="default"/>
        <w:lang w:val="es-ES" w:eastAsia="en-US" w:bidi="ar-SA"/>
      </w:rPr>
    </w:lvl>
  </w:abstractNum>
  <w:abstractNum w:abstractNumId="14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14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14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14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39">
    <w:multiLevelType w:val="hybridMultilevel"/>
    <w:lvl w:ilvl="0">
      <w:start w:val="1"/>
      <w:numFmt w:val="decimal"/>
      <w:lvlText w:val="%1."/>
      <w:lvlJc w:val="left"/>
      <w:pPr>
        <w:ind w:left="105" w:hanging="23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0"/>
      </w:pPr>
      <w:rPr>
        <w:rFonts w:hint="default"/>
        <w:lang w:val="es-ES" w:eastAsia="en-US" w:bidi="ar-SA"/>
      </w:rPr>
    </w:lvl>
    <w:lvl w:ilvl="2">
      <w:start w:val="0"/>
      <w:numFmt w:val="bullet"/>
      <w:lvlText w:val="•"/>
      <w:lvlJc w:val="left"/>
      <w:pPr>
        <w:ind w:left="2005" w:hanging="230"/>
      </w:pPr>
      <w:rPr>
        <w:rFonts w:hint="default"/>
        <w:lang w:val="es-ES" w:eastAsia="en-US" w:bidi="ar-SA"/>
      </w:rPr>
    </w:lvl>
    <w:lvl w:ilvl="3">
      <w:start w:val="0"/>
      <w:numFmt w:val="bullet"/>
      <w:lvlText w:val="•"/>
      <w:lvlJc w:val="left"/>
      <w:pPr>
        <w:ind w:left="2958" w:hanging="230"/>
      </w:pPr>
      <w:rPr>
        <w:rFonts w:hint="default"/>
        <w:lang w:val="es-ES" w:eastAsia="en-US" w:bidi="ar-SA"/>
      </w:rPr>
    </w:lvl>
    <w:lvl w:ilvl="4">
      <w:start w:val="0"/>
      <w:numFmt w:val="bullet"/>
      <w:lvlText w:val="•"/>
      <w:lvlJc w:val="left"/>
      <w:pPr>
        <w:ind w:left="3911" w:hanging="230"/>
      </w:pPr>
      <w:rPr>
        <w:rFonts w:hint="default"/>
        <w:lang w:val="es-ES" w:eastAsia="en-US" w:bidi="ar-SA"/>
      </w:rPr>
    </w:lvl>
    <w:lvl w:ilvl="5">
      <w:start w:val="0"/>
      <w:numFmt w:val="bullet"/>
      <w:lvlText w:val="•"/>
      <w:lvlJc w:val="left"/>
      <w:pPr>
        <w:ind w:left="4864" w:hanging="230"/>
      </w:pPr>
      <w:rPr>
        <w:rFonts w:hint="default"/>
        <w:lang w:val="es-ES" w:eastAsia="en-US" w:bidi="ar-SA"/>
      </w:rPr>
    </w:lvl>
    <w:lvl w:ilvl="6">
      <w:start w:val="0"/>
      <w:numFmt w:val="bullet"/>
      <w:lvlText w:val="•"/>
      <w:lvlJc w:val="left"/>
      <w:pPr>
        <w:ind w:left="5817" w:hanging="230"/>
      </w:pPr>
      <w:rPr>
        <w:rFonts w:hint="default"/>
        <w:lang w:val="es-ES" w:eastAsia="en-US" w:bidi="ar-SA"/>
      </w:rPr>
    </w:lvl>
    <w:lvl w:ilvl="7">
      <w:start w:val="0"/>
      <w:numFmt w:val="bullet"/>
      <w:lvlText w:val="•"/>
      <w:lvlJc w:val="left"/>
      <w:pPr>
        <w:ind w:left="6770" w:hanging="230"/>
      </w:pPr>
      <w:rPr>
        <w:rFonts w:hint="default"/>
        <w:lang w:val="es-ES" w:eastAsia="en-US" w:bidi="ar-SA"/>
      </w:rPr>
    </w:lvl>
    <w:lvl w:ilvl="8">
      <w:start w:val="0"/>
      <w:numFmt w:val="bullet"/>
      <w:lvlText w:val="•"/>
      <w:lvlJc w:val="left"/>
      <w:pPr>
        <w:ind w:left="7723" w:hanging="230"/>
      </w:pPr>
      <w:rPr>
        <w:rFonts w:hint="default"/>
        <w:lang w:val="es-ES" w:eastAsia="en-US" w:bidi="ar-SA"/>
      </w:rPr>
    </w:lvl>
  </w:abstractNum>
  <w:abstractNum w:abstractNumId="13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37">
    <w:multiLevelType w:val="hybridMultilevel"/>
    <w:lvl w:ilvl="0">
      <w:start w:val="1"/>
      <w:numFmt w:val="decimal"/>
      <w:lvlText w:val="%1."/>
      <w:lvlJc w:val="left"/>
      <w:pPr>
        <w:ind w:left="105" w:hanging="27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70"/>
      </w:pPr>
      <w:rPr>
        <w:rFonts w:hint="default"/>
        <w:lang w:val="es-ES" w:eastAsia="en-US" w:bidi="ar-SA"/>
      </w:rPr>
    </w:lvl>
    <w:lvl w:ilvl="2">
      <w:start w:val="0"/>
      <w:numFmt w:val="bullet"/>
      <w:lvlText w:val="•"/>
      <w:lvlJc w:val="left"/>
      <w:pPr>
        <w:ind w:left="2005" w:hanging="270"/>
      </w:pPr>
      <w:rPr>
        <w:rFonts w:hint="default"/>
        <w:lang w:val="es-ES" w:eastAsia="en-US" w:bidi="ar-SA"/>
      </w:rPr>
    </w:lvl>
    <w:lvl w:ilvl="3">
      <w:start w:val="0"/>
      <w:numFmt w:val="bullet"/>
      <w:lvlText w:val="•"/>
      <w:lvlJc w:val="left"/>
      <w:pPr>
        <w:ind w:left="2958" w:hanging="270"/>
      </w:pPr>
      <w:rPr>
        <w:rFonts w:hint="default"/>
        <w:lang w:val="es-ES" w:eastAsia="en-US" w:bidi="ar-SA"/>
      </w:rPr>
    </w:lvl>
    <w:lvl w:ilvl="4">
      <w:start w:val="0"/>
      <w:numFmt w:val="bullet"/>
      <w:lvlText w:val="•"/>
      <w:lvlJc w:val="left"/>
      <w:pPr>
        <w:ind w:left="3911" w:hanging="270"/>
      </w:pPr>
      <w:rPr>
        <w:rFonts w:hint="default"/>
        <w:lang w:val="es-ES" w:eastAsia="en-US" w:bidi="ar-SA"/>
      </w:rPr>
    </w:lvl>
    <w:lvl w:ilvl="5">
      <w:start w:val="0"/>
      <w:numFmt w:val="bullet"/>
      <w:lvlText w:val="•"/>
      <w:lvlJc w:val="left"/>
      <w:pPr>
        <w:ind w:left="4864" w:hanging="270"/>
      </w:pPr>
      <w:rPr>
        <w:rFonts w:hint="default"/>
        <w:lang w:val="es-ES" w:eastAsia="en-US" w:bidi="ar-SA"/>
      </w:rPr>
    </w:lvl>
    <w:lvl w:ilvl="6">
      <w:start w:val="0"/>
      <w:numFmt w:val="bullet"/>
      <w:lvlText w:val="•"/>
      <w:lvlJc w:val="left"/>
      <w:pPr>
        <w:ind w:left="5817" w:hanging="270"/>
      </w:pPr>
      <w:rPr>
        <w:rFonts w:hint="default"/>
        <w:lang w:val="es-ES" w:eastAsia="en-US" w:bidi="ar-SA"/>
      </w:rPr>
    </w:lvl>
    <w:lvl w:ilvl="7">
      <w:start w:val="0"/>
      <w:numFmt w:val="bullet"/>
      <w:lvlText w:val="•"/>
      <w:lvlJc w:val="left"/>
      <w:pPr>
        <w:ind w:left="6770" w:hanging="270"/>
      </w:pPr>
      <w:rPr>
        <w:rFonts w:hint="default"/>
        <w:lang w:val="es-ES" w:eastAsia="en-US" w:bidi="ar-SA"/>
      </w:rPr>
    </w:lvl>
    <w:lvl w:ilvl="8">
      <w:start w:val="0"/>
      <w:numFmt w:val="bullet"/>
      <w:lvlText w:val="•"/>
      <w:lvlJc w:val="left"/>
      <w:pPr>
        <w:ind w:left="7723" w:hanging="270"/>
      </w:pPr>
      <w:rPr>
        <w:rFonts w:hint="default"/>
        <w:lang w:val="es-ES" w:eastAsia="en-US" w:bidi="ar-SA"/>
      </w:rPr>
    </w:lvl>
  </w:abstractNum>
  <w:abstractNum w:abstractNumId="13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3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3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33">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13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3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30">
    <w:multiLevelType w:val="hybridMultilevel"/>
    <w:lvl w:ilvl="0">
      <w:start w:val="4"/>
      <w:numFmt w:val="decimal"/>
      <w:lvlText w:val="%1."/>
      <w:lvlJc w:val="left"/>
      <w:pPr>
        <w:ind w:left="105" w:hanging="24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45"/>
      </w:pPr>
      <w:rPr>
        <w:rFonts w:hint="default"/>
        <w:lang w:val="es-ES" w:eastAsia="en-US" w:bidi="ar-SA"/>
      </w:rPr>
    </w:lvl>
    <w:lvl w:ilvl="2">
      <w:start w:val="0"/>
      <w:numFmt w:val="bullet"/>
      <w:lvlText w:val="•"/>
      <w:lvlJc w:val="left"/>
      <w:pPr>
        <w:ind w:left="2005" w:hanging="245"/>
      </w:pPr>
      <w:rPr>
        <w:rFonts w:hint="default"/>
        <w:lang w:val="es-ES" w:eastAsia="en-US" w:bidi="ar-SA"/>
      </w:rPr>
    </w:lvl>
    <w:lvl w:ilvl="3">
      <w:start w:val="0"/>
      <w:numFmt w:val="bullet"/>
      <w:lvlText w:val="•"/>
      <w:lvlJc w:val="left"/>
      <w:pPr>
        <w:ind w:left="2958" w:hanging="245"/>
      </w:pPr>
      <w:rPr>
        <w:rFonts w:hint="default"/>
        <w:lang w:val="es-ES" w:eastAsia="en-US" w:bidi="ar-SA"/>
      </w:rPr>
    </w:lvl>
    <w:lvl w:ilvl="4">
      <w:start w:val="0"/>
      <w:numFmt w:val="bullet"/>
      <w:lvlText w:val="•"/>
      <w:lvlJc w:val="left"/>
      <w:pPr>
        <w:ind w:left="3911" w:hanging="245"/>
      </w:pPr>
      <w:rPr>
        <w:rFonts w:hint="default"/>
        <w:lang w:val="es-ES" w:eastAsia="en-US" w:bidi="ar-SA"/>
      </w:rPr>
    </w:lvl>
    <w:lvl w:ilvl="5">
      <w:start w:val="0"/>
      <w:numFmt w:val="bullet"/>
      <w:lvlText w:val="•"/>
      <w:lvlJc w:val="left"/>
      <w:pPr>
        <w:ind w:left="4864" w:hanging="245"/>
      </w:pPr>
      <w:rPr>
        <w:rFonts w:hint="default"/>
        <w:lang w:val="es-ES" w:eastAsia="en-US" w:bidi="ar-SA"/>
      </w:rPr>
    </w:lvl>
    <w:lvl w:ilvl="6">
      <w:start w:val="0"/>
      <w:numFmt w:val="bullet"/>
      <w:lvlText w:val="•"/>
      <w:lvlJc w:val="left"/>
      <w:pPr>
        <w:ind w:left="5817" w:hanging="245"/>
      </w:pPr>
      <w:rPr>
        <w:rFonts w:hint="default"/>
        <w:lang w:val="es-ES" w:eastAsia="en-US" w:bidi="ar-SA"/>
      </w:rPr>
    </w:lvl>
    <w:lvl w:ilvl="7">
      <w:start w:val="0"/>
      <w:numFmt w:val="bullet"/>
      <w:lvlText w:val="•"/>
      <w:lvlJc w:val="left"/>
      <w:pPr>
        <w:ind w:left="6770" w:hanging="245"/>
      </w:pPr>
      <w:rPr>
        <w:rFonts w:hint="default"/>
        <w:lang w:val="es-ES" w:eastAsia="en-US" w:bidi="ar-SA"/>
      </w:rPr>
    </w:lvl>
    <w:lvl w:ilvl="8">
      <w:start w:val="0"/>
      <w:numFmt w:val="bullet"/>
      <w:lvlText w:val="•"/>
      <w:lvlJc w:val="left"/>
      <w:pPr>
        <w:ind w:left="7723" w:hanging="245"/>
      </w:pPr>
      <w:rPr>
        <w:rFonts w:hint="default"/>
        <w:lang w:val="es-ES" w:eastAsia="en-US" w:bidi="ar-SA"/>
      </w:rPr>
    </w:lvl>
  </w:abstractNum>
  <w:abstractNum w:abstractNumId="129">
    <w:multiLevelType w:val="hybridMultilevel"/>
    <w:lvl w:ilvl="0">
      <w:start w:val="1"/>
      <w:numFmt w:val="decimal"/>
      <w:lvlText w:val="%1."/>
      <w:lvlJc w:val="left"/>
      <w:pPr>
        <w:ind w:left="105" w:hanging="23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052" w:hanging="235"/>
      </w:pPr>
      <w:rPr>
        <w:rFonts w:hint="default"/>
        <w:lang w:val="es-ES" w:eastAsia="en-US" w:bidi="ar-SA"/>
      </w:rPr>
    </w:lvl>
    <w:lvl w:ilvl="2">
      <w:start w:val="0"/>
      <w:numFmt w:val="bullet"/>
      <w:lvlText w:val="•"/>
      <w:lvlJc w:val="left"/>
      <w:pPr>
        <w:ind w:left="2005" w:hanging="235"/>
      </w:pPr>
      <w:rPr>
        <w:rFonts w:hint="default"/>
        <w:lang w:val="es-ES" w:eastAsia="en-US" w:bidi="ar-SA"/>
      </w:rPr>
    </w:lvl>
    <w:lvl w:ilvl="3">
      <w:start w:val="0"/>
      <w:numFmt w:val="bullet"/>
      <w:lvlText w:val="•"/>
      <w:lvlJc w:val="left"/>
      <w:pPr>
        <w:ind w:left="2958" w:hanging="235"/>
      </w:pPr>
      <w:rPr>
        <w:rFonts w:hint="default"/>
        <w:lang w:val="es-ES" w:eastAsia="en-US" w:bidi="ar-SA"/>
      </w:rPr>
    </w:lvl>
    <w:lvl w:ilvl="4">
      <w:start w:val="0"/>
      <w:numFmt w:val="bullet"/>
      <w:lvlText w:val="•"/>
      <w:lvlJc w:val="left"/>
      <w:pPr>
        <w:ind w:left="3911" w:hanging="235"/>
      </w:pPr>
      <w:rPr>
        <w:rFonts w:hint="default"/>
        <w:lang w:val="es-ES" w:eastAsia="en-US" w:bidi="ar-SA"/>
      </w:rPr>
    </w:lvl>
    <w:lvl w:ilvl="5">
      <w:start w:val="0"/>
      <w:numFmt w:val="bullet"/>
      <w:lvlText w:val="•"/>
      <w:lvlJc w:val="left"/>
      <w:pPr>
        <w:ind w:left="4864" w:hanging="235"/>
      </w:pPr>
      <w:rPr>
        <w:rFonts w:hint="default"/>
        <w:lang w:val="es-ES" w:eastAsia="en-US" w:bidi="ar-SA"/>
      </w:rPr>
    </w:lvl>
    <w:lvl w:ilvl="6">
      <w:start w:val="0"/>
      <w:numFmt w:val="bullet"/>
      <w:lvlText w:val="•"/>
      <w:lvlJc w:val="left"/>
      <w:pPr>
        <w:ind w:left="5817" w:hanging="235"/>
      </w:pPr>
      <w:rPr>
        <w:rFonts w:hint="default"/>
        <w:lang w:val="es-ES" w:eastAsia="en-US" w:bidi="ar-SA"/>
      </w:rPr>
    </w:lvl>
    <w:lvl w:ilvl="7">
      <w:start w:val="0"/>
      <w:numFmt w:val="bullet"/>
      <w:lvlText w:val="•"/>
      <w:lvlJc w:val="left"/>
      <w:pPr>
        <w:ind w:left="6770" w:hanging="235"/>
      </w:pPr>
      <w:rPr>
        <w:rFonts w:hint="default"/>
        <w:lang w:val="es-ES" w:eastAsia="en-US" w:bidi="ar-SA"/>
      </w:rPr>
    </w:lvl>
    <w:lvl w:ilvl="8">
      <w:start w:val="0"/>
      <w:numFmt w:val="bullet"/>
      <w:lvlText w:val="•"/>
      <w:lvlJc w:val="left"/>
      <w:pPr>
        <w:ind w:left="7723" w:hanging="235"/>
      </w:pPr>
      <w:rPr>
        <w:rFonts w:hint="default"/>
        <w:lang w:val="es-ES" w:eastAsia="en-US" w:bidi="ar-SA"/>
      </w:rPr>
    </w:lvl>
  </w:abstractNum>
  <w:abstractNum w:abstractNumId="12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2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26">
    <w:multiLevelType w:val="hybridMultilevel"/>
    <w:lvl w:ilvl="0">
      <w:start w:val="1"/>
      <w:numFmt w:val="decimal"/>
      <w:lvlText w:val="%1."/>
      <w:lvlJc w:val="left"/>
      <w:pPr>
        <w:ind w:left="325" w:hanging="2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250" w:hanging="220"/>
      </w:pPr>
      <w:rPr>
        <w:rFonts w:hint="default"/>
        <w:lang w:val="es-ES" w:eastAsia="en-US" w:bidi="ar-SA"/>
      </w:rPr>
    </w:lvl>
    <w:lvl w:ilvl="2">
      <w:start w:val="0"/>
      <w:numFmt w:val="bullet"/>
      <w:lvlText w:val="•"/>
      <w:lvlJc w:val="left"/>
      <w:pPr>
        <w:ind w:left="2181" w:hanging="220"/>
      </w:pPr>
      <w:rPr>
        <w:rFonts w:hint="default"/>
        <w:lang w:val="es-ES" w:eastAsia="en-US" w:bidi="ar-SA"/>
      </w:rPr>
    </w:lvl>
    <w:lvl w:ilvl="3">
      <w:start w:val="0"/>
      <w:numFmt w:val="bullet"/>
      <w:lvlText w:val="•"/>
      <w:lvlJc w:val="left"/>
      <w:pPr>
        <w:ind w:left="3112" w:hanging="220"/>
      </w:pPr>
      <w:rPr>
        <w:rFonts w:hint="default"/>
        <w:lang w:val="es-ES" w:eastAsia="en-US" w:bidi="ar-SA"/>
      </w:rPr>
    </w:lvl>
    <w:lvl w:ilvl="4">
      <w:start w:val="0"/>
      <w:numFmt w:val="bullet"/>
      <w:lvlText w:val="•"/>
      <w:lvlJc w:val="left"/>
      <w:pPr>
        <w:ind w:left="4043" w:hanging="220"/>
      </w:pPr>
      <w:rPr>
        <w:rFonts w:hint="default"/>
        <w:lang w:val="es-ES" w:eastAsia="en-US" w:bidi="ar-SA"/>
      </w:rPr>
    </w:lvl>
    <w:lvl w:ilvl="5">
      <w:start w:val="0"/>
      <w:numFmt w:val="bullet"/>
      <w:lvlText w:val="•"/>
      <w:lvlJc w:val="left"/>
      <w:pPr>
        <w:ind w:left="4974" w:hanging="220"/>
      </w:pPr>
      <w:rPr>
        <w:rFonts w:hint="default"/>
        <w:lang w:val="es-ES" w:eastAsia="en-US" w:bidi="ar-SA"/>
      </w:rPr>
    </w:lvl>
    <w:lvl w:ilvl="6">
      <w:start w:val="0"/>
      <w:numFmt w:val="bullet"/>
      <w:lvlText w:val="•"/>
      <w:lvlJc w:val="left"/>
      <w:pPr>
        <w:ind w:left="5905" w:hanging="220"/>
      </w:pPr>
      <w:rPr>
        <w:rFonts w:hint="default"/>
        <w:lang w:val="es-ES" w:eastAsia="en-US" w:bidi="ar-SA"/>
      </w:rPr>
    </w:lvl>
    <w:lvl w:ilvl="7">
      <w:start w:val="0"/>
      <w:numFmt w:val="bullet"/>
      <w:lvlText w:val="•"/>
      <w:lvlJc w:val="left"/>
      <w:pPr>
        <w:ind w:left="6836" w:hanging="220"/>
      </w:pPr>
      <w:rPr>
        <w:rFonts w:hint="default"/>
        <w:lang w:val="es-ES" w:eastAsia="en-US" w:bidi="ar-SA"/>
      </w:rPr>
    </w:lvl>
    <w:lvl w:ilvl="8">
      <w:start w:val="0"/>
      <w:numFmt w:val="bullet"/>
      <w:lvlText w:val="•"/>
      <w:lvlJc w:val="left"/>
      <w:pPr>
        <w:ind w:left="7767" w:hanging="220"/>
      </w:pPr>
      <w:rPr>
        <w:rFonts w:hint="default"/>
        <w:lang w:val="es-ES" w:eastAsia="en-US" w:bidi="ar-SA"/>
      </w:rPr>
    </w:lvl>
  </w:abstractNum>
  <w:abstractNum w:abstractNumId="12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2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2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2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2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20">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1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1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17">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1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15">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11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1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1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5"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2" w:hanging="360"/>
      </w:pPr>
      <w:rPr>
        <w:rFonts w:hint="default"/>
        <w:lang w:val="es-ES" w:eastAsia="en-US" w:bidi="ar-SA"/>
      </w:rPr>
    </w:lvl>
    <w:lvl w:ilvl="6">
      <w:start w:val="0"/>
      <w:numFmt w:val="bullet"/>
      <w:lvlText w:val="•"/>
      <w:lvlJc w:val="left"/>
      <w:pPr>
        <w:ind w:left="2851" w:hanging="360"/>
      </w:pPr>
      <w:rPr>
        <w:rFonts w:hint="default"/>
        <w:lang w:val="es-ES" w:eastAsia="en-US" w:bidi="ar-SA"/>
      </w:rPr>
    </w:lvl>
    <w:lvl w:ilvl="7">
      <w:start w:val="0"/>
      <w:numFmt w:val="bullet"/>
      <w:lvlText w:val="•"/>
      <w:lvlJc w:val="left"/>
      <w:pPr>
        <w:ind w:left="3249" w:hanging="360"/>
      </w:pPr>
      <w:rPr>
        <w:rFonts w:hint="default"/>
        <w:lang w:val="es-ES" w:eastAsia="en-US" w:bidi="ar-SA"/>
      </w:rPr>
    </w:lvl>
    <w:lvl w:ilvl="8">
      <w:start w:val="0"/>
      <w:numFmt w:val="bullet"/>
      <w:lvlText w:val="•"/>
      <w:lvlJc w:val="left"/>
      <w:pPr>
        <w:ind w:left="3648" w:hanging="360"/>
      </w:pPr>
      <w:rPr>
        <w:rFonts w:hint="default"/>
        <w:lang w:val="es-ES" w:eastAsia="en-US" w:bidi="ar-SA"/>
      </w:rPr>
    </w:lvl>
  </w:abstractNum>
  <w:abstractNum w:abstractNumId="11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1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5"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2" w:hanging="360"/>
      </w:pPr>
      <w:rPr>
        <w:rFonts w:hint="default"/>
        <w:lang w:val="es-ES" w:eastAsia="en-US" w:bidi="ar-SA"/>
      </w:rPr>
    </w:lvl>
    <w:lvl w:ilvl="6">
      <w:start w:val="0"/>
      <w:numFmt w:val="bullet"/>
      <w:lvlText w:val="•"/>
      <w:lvlJc w:val="left"/>
      <w:pPr>
        <w:ind w:left="2851" w:hanging="360"/>
      </w:pPr>
      <w:rPr>
        <w:rFonts w:hint="default"/>
        <w:lang w:val="es-ES" w:eastAsia="en-US" w:bidi="ar-SA"/>
      </w:rPr>
    </w:lvl>
    <w:lvl w:ilvl="7">
      <w:start w:val="0"/>
      <w:numFmt w:val="bullet"/>
      <w:lvlText w:val="•"/>
      <w:lvlJc w:val="left"/>
      <w:pPr>
        <w:ind w:left="3249" w:hanging="360"/>
      </w:pPr>
      <w:rPr>
        <w:rFonts w:hint="default"/>
        <w:lang w:val="es-ES" w:eastAsia="en-US" w:bidi="ar-SA"/>
      </w:rPr>
    </w:lvl>
    <w:lvl w:ilvl="8">
      <w:start w:val="0"/>
      <w:numFmt w:val="bullet"/>
      <w:lvlText w:val="•"/>
      <w:lvlJc w:val="left"/>
      <w:pPr>
        <w:ind w:left="3648" w:hanging="360"/>
      </w:pPr>
      <w:rPr>
        <w:rFonts w:hint="default"/>
        <w:lang w:val="es-ES" w:eastAsia="en-US" w:bidi="ar-SA"/>
      </w:rPr>
    </w:lvl>
  </w:abstractNum>
  <w:abstractNum w:abstractNumId="109">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6" w:hanging="360"/>
      </w:pPr>
      <w:rPr>
        <w:rFonts w:hint="default"/>
        <w:lang w:val="es-ES" w:eastAsia="en-US" w:bidi="ar-SA"/>
      </w:rPr>
    </w:lvl>
    <w:lvl w:ilvl="5">
      <w:start w:val="0"/>
      <w:numFmt w:val="bullet"/>
      <w:lvlText w:val="•"/>
      <w:lvlJc w:val="left"/>
      <w:pPr>
        <w:ind w:left="5043" w:hanging="360"/>
      </w:pPr>
      <w:rPr>
        <w:rFonts w:hint="default"/>
        <w:lang w:val="es-ES" w:eastAsia="en-US" w:bidi="ar-SA"/>
      </w:rPr>
    </w:lvl>
    <w:lvl w:ilvl="6">
      <w:start w:val="0"/>
      <w:numFmt w:val="bullet"/>
      <w:lvlText w:val="•"/>
      <w:lvlJc w:val="left"/>
      <w:pPr>
        <w:ind w:left="5960" w:hanging="360"/>
      </w:pPr>
      <w:rPr>
        <w:rFonts w:hint="default"/>
        <w:lang w:val="es-ES" w:eastAsia="en-US" w:bidi="ar-SA"/>
      </w:rPr>
    </w:lvl>
    <w:lvl w:ilvl="7">
      <w:start w:val="0"/>
      <w:numFmt w:val="bullet"/>
      <w:lvlText w:val="•"/>
      <w:lvlJc w:val="left"/>
      <w:pPr>
        <w:ind w:left="6876" w:hanging="360"/>
      </w:pPr>
      <w:rPr>
        <w:rFonts w:hint="default"/>
        <w:lang w:val="es-ES" w:eastAsia="en-US" w:bidi="ar-SA"/>
      </w:rPr>
    </w:lvl>
    <w:lvl w:ilvl="8">
      <w:start w:val="0"/>
      <w:numFmt w:val="bullet"/>
      <w:lvlText w:val="•"/>
      <w:lvlJc w:val="left"/>
      <w:pPr>
        <w:ind w:left="7793" w:hanging="360"/>
      </w:pPr>
      <w:rPr>
        <w:rFonts w:hint="default"/>
        <w:lang w:val="es-ES" w:eastAsia="en-US" w:bidi="ar-SA"/>
      </w:rPr>
    </w:lvl>
  </w:abstractNum>
  <w:abstractNum w:abstractNumId="1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0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644" w:hanging="360"/>
      </w:pPr>
      <w:rPr>
        <w:rFonts w:hint="default"/>
        <w:lang w:val="es-ES" w:eastAsia="en-US" w:bidi="ar-SA"/>
      </w:rPr>
    </w:lvl>
    <w:lvl w:ilvl="2">
      <w:start w:val="0"/>
      <w:numFmt w:val="bullet"/>
      <w:lvlText w:val="•"/>
      <w:lvlJc w:val="left"/>
      <w:pPr>
        <w:ind w:left="829" w:hanging="360"/>
      </w:pPr>
      <w:rPr>
        <w:rFonts w:hint="default"/>
        <w:lang w:val="es-ES" w:eastAsia="en-US" w:bidi="ar-SA"/>
      </w:rPr>
    </w:lvl>
    <w:lvl w:ilvl="3">
      <w:start w:val="0"/>
      <w:numFmt w:val="bullet"/>
      <w:lvlText w:val="•"/>
      <w:lvlJc w:val="left"/>
      <w:pPr>
        <w:ind w:left="1014" w:hanging="360"/>
      </w:pPr>
      <w:rPr>
        <w:rFonts w:hint="default"/>
        <w:lang w:val="es-ES" w:eastAsia="en-US" w:bidi="ar-SA"/>
      </w:rPr>
    </w:lvl>
    <w:lvl w:ilvl="4">
      <w:start w:val="0"/>
      <w:numFmt w:val="bullet"/>
      <w:lvlText w:val="•"/>
      <w:lvlJc w:val="left"/>
      <w:pPr>
        <w:ind w:left="1198" w:hanging="360"/>
      </w:pPr>
      <w:rPr>
        <w:rFonts w:hint="default"/>
        <w:lang w:val="es-ES" w:eastAsia="en-US" w:bidi="ar-SA"/>
      </w:rPr>
    </w:lvl>
    <w:lvl w:ilvl="5">
      <w:start w:val="0"/>
      <w:numFmt w:val="bullet"/>
      <w:lvlText w:val="•"/>
      <w:lvlJc w:val="left"/>
      <w:pPr>
        <w:ind w:left="1383" w:hanging="360"/>
      </w:pPr>
      <w:rPr>
        <w:rFonts w:hint="default"/>
        <w:lang w:val="es-ES" w:eastAsia="en-US" w:bidi="ar-SA"/>
      </w:rPr>
    </w:lvl>
    <w:lvl w:ilvl="6">
      <w:start w:val="0"/>
      <w:numFmt w:val="bullet"/>
      <w:lvlText w:val="•"/>
      <w:lvlJc w:val="left"/>
      <w:pPr>
        <w:ind w:left="1568" w:hanging="360"/>
      </w:pPr>
      <w:rPr>
        <w:rFonts w:hint="default"/>
        <w:lang w:val="es-ES" w:eastAsia="en-US" w:bidi="ar-SA"/>
      </w:rPr>
    </w:lvl>
    <w:lvl w:ilvl="7">
      <w:start w:val="0"/>
      <w:numFmt w:val="bullet"/>
      <w:lvlText w:val="•"/>
      <w:lvlJc w:val="left"/>
      <w:pPr>
        <w:ind w:left="1752" w:hanging="360"/>
      </w:pPr>
      <w:rPr>
        <w:rFonts w:hint="default"/>
        <w:lang w:val="es-ES" w:eastAsia="en-US" w:bidi="ar-SA"/>
      </w:rPr>
    </w:lvl>
    <w:lvl w:ilvl="8">
      <w:start w:val="0"/>
      <w:numFmt w:val="bullet"/>
      <w:lvlText w:val="•"/>
      <w:lvlJc w:val="left"/>
      <w:pPr>
        <w:ind w:left="1937" w:hanging="360"/>
      </w:pPr>
      <w:rPr>
        <w:rFonts w:hint="default"/>
        <w:lang w:val="es-ES" w:eastAsia="en-US" w:bidi="ar-SA"/>
      </w:rPr>
    </w:lvl>
  </w:abstractNum>
  <w:abstractNum w:abstractNumId="106">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6" w:hanging="360"/>
      </w:pPr>
      <w:rPr>
        <w:rFonts w:hint="default"/>
        <w:lang w:val="es-ES" w:eastAsia="en-US" w:bidi="ar-SA"/>
      </w:rPr>
    </w:lvl>
    <w:lvl w:ilvl="5">
      <w:start w:val="0"/>
      <w:numFmt w:val="bullet"/>
      <w:lvlText w:val="•"/>
      <w:lvlJc w:val="left"/>
      <w:pPr>
        <w:ind w:left="5043" w:hanging="360"/>
      </w:pPr>
      <w:rPr>
        <w:rFonts w:hint="default"/>
        <w:lang w:val="es-ES" w:eastAsia="en-US" w:bidi="ar-SA"/>
      </w:rPr>
    </w:lvl>
    <w:lvl w:ilvl="6">
      <w:start w:val="0"/>
      <w:numFmt w:val="bullet"/>
      <w:lvlText w:val="•"/>
      <w:lvlJc w:val="left"/>
      <w:pPr>
        <w:ind w:left="5960" w:hanging="360"/>
      </w:pPr>
      <w:rPr>
        <w:rFonts w:hint="default"/>
        <w:lang w:val="es-ES" w:eastAsia="en-US" w:bidi="ar-SA"/>
      </w:rPr>
    </w:lvl>
    <w:lvl w:ilvl="7">
      <w:start w:val="0"/>
      <w:numFmt w:val="bullet"/>
      <w:lvlText w:val="•"/>
      <w:lvlJc w:val="left"/>
      <w:pPr>
        <w:ind w:left="6876" w:hanging="360"/>
      </w:pPr>
      <w:rPr>
        <w:rFonts w:hint="default"/>
        <w:lang w:val="es-ES" w:eastAsia="en-US" w:bidi="ar-SA"/>
      </w:rPr>
    </w:lvl>
    <w:lvl w:ilvl="8">
      <w:start w:val="0"/>
      <w:numFmt w:val="bullet"/>
      <w:lvlText w:val="•"/>
      <w:lvlJc w:val="left"/>
      <w:pPr>
        <w:ind w:left="7793" w:hanging="360"/>
      </w:pPr>
      <w:rPr>
        <w:rFonts w:hint="default"/>
        <w:lang w:val="es-ES" w:eastAsia="en-US" w:bidi="ar-SA"/>
      </w:rPr>
    </w:lvl>
  </w:abstractNum>
  <w:abstractNum w:abstractNumId="10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0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5"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2" w:hanging="360"/>
      </w:pPr>
      <w:rPr>
        <w:rFonts w:hint="default"/>
        <w:lang w:val="es-ES" w:eastAsia="en-US" w:bidi="ar-SA"/>
      </w:rPr>
    </w:lvl>
    <w:lvl w:ilvl="6">
      <w:start w:val="0"/>
      <w:numFmt w:val="bullet"/>
      <w:lvlText w:val="•"/>
      <w:lvlJc w:val="left"/>
      <w:pPr>
        <w:ind w:left="2851" w:hanging="360"/>
      </w:pPr>
      <w:rPr>
        <w:rFonts w:hint="default"/>
        <w:lang w:val="es-ES" w:eastAsia="en-US" w:bidi="ar-SA"/>
      </w:rPr>
    </w:lvl>
    <w:lvl w:ilvl="7">
      <w:start w:val="0"/>
      <w:numFmt w:val="bullet"/>
      <w:lvlText w:val="•"/>
      <w:lvlJc w:val="left"/>
      <w:pPr>
        <w:ind w:left="3249" w:hanging="360"/>
      </w:pPr>
      <w:rPr>
        <w:rFonts w:hint="default"/>
        <w:lang w:val="es-ES" w:eastAsia="en-US" w:bidi="ar-SA"/>
      </w:rPr>
    </w:lvl>
    <w:lvl w:ilvl="8">
      <w:start w:val="0"/>
      <w:numFmt w:val="bullet"/>
      <w:lvlText w:val="•"/>
      <w:lvlJc w:val="left"/>
      <w:pPr>
        <w:ind w:left="3648" w:hanging="360"/>
      </w:pPr>
      <w:rPr>
        <w:rFonts w:hint="default"/>
        <w:lang w:val="es-ES" w:eastAsia="en-US" w:bidi="ar-SA"/>
      </w:rPr>
    </w:lvl>
  </w:abstractNum>
  <w:abstractNum w:abstractNumId="103">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6" w:hanging="360"/>
      </w:pPr>
      <w:rPr>
        <w:rFonts w:hint="default"/>
        <w:lang w:val="es-ES" w:eastAsia="en-US" w:bidi="ar-SA"/>
      </w:rPr>
    </w:lvl>
    <w:lvl w:ilvl="5">
      <w:start w:val="0"/>
      <w:numFmt w:val="bullet"/>
      <w:lvlText w:val="•"/>
      <w:lvlJc w:val="left"/>
      <w:pPr>
        <w:ind w:left="5043" w:hanging="360"/>
      </w:pPr>
      <w:rPr>
        <w:rFonts w:hint="default"/>
        <w:lang w:val="es-ES" w:eastAsia="en-US" w:bidi="ar-SA"/>
      </w:rPr>
    </w:lvl>
    <w:lvl w:ilvl="6">
      <w:start w:val="0"/>
      <w:numFmt w:val="bullet"/>
      <w:lvlText w:val="•"/>
      <w:lvlJc w:val="left"/>
      <w:pPr>
        <w:ind w:left="5960" w:hanging="360"/>
      </w:pPr>
      <w:rPr>
        <w:rFonts w:hint="default"/>
        <w:lang w:val="es-ES" w:eastAsia="en-US" w:bidi="ar-SA"/>
      </w:rPr>
    </w:lvl>
    <w:lvl w:ilvl="7">
      <w:start w:val="0"/>
      <w:numFmt w:val="bullet"/>
      <w:lvlText w:val="•"/>
      <w:lvlJc w:val="left"/>
      <w:pPr>
        <w:ind w:left="6876" w:hanging="360"/>
      </w:pPr>
      <w:rPr>
        <w:rFonts w:hint="default"/>
        <w:lang w:val="es-ES" w:eastAsia="en-US" w:bidi="ar-SA"/>
      </w:rPr>
    </w:lvl>
    <w:lvl w:ilvl="8">
      <w:start w:val="0"/>
      <w:numFmt w:val="bullet"/>
      <w:lvlText w:val="•"/>
      <w:lvlJc w:val="left"/>
      <w:pPr>
        <w:ind w:left="7793" w:hanging="360"/>
      </w:pPr>
      <w:rPr>
        <w:rFonts w:hint="default"/>
        <w:lang w:val="es-ES" w:eastAsia="en-US" w:bidi="ar-SA"/>
      </w:rPr>
    </w:lvl>
  </w:abstractNum>
  <w:abstractNum w:abstractNumId="10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84" w:hanging="360"/>
      </w:pPr>
      <w:rPr>
        <w:rFonts w:hint="default"/>
        <w:lang w:val="es-ES" w:eastAsia="en-US" w:bidi="ar-SA"/>
      </w:rPr>
    </w:lvl>
    <w:lvl w:ilvl="2">
      <w:start w:val="0"/>
      <w:numFmt w:val="bullet"/>
      <w:lvlText w:val="•"/>
      <w:lvlJc w:val="left"/>
      <w:pPr>
        <w:ind w:left="1109" w:hanging="360"/>
      </w:pPr>
      <w:rPr>
        <w:rFonts w:hint="default"/>
        <w:lang w:val="es-ES" w:eastAsia="en-US" w:bidi="ar-SA"/>
      </w:rPr>
    </w:lvl>
    <w:lvl w:ilvl="3">
      <w:start w:val="0"/>
      <w:numFmt w:val="bullet"/>
      <w:lvlText w:val="•"/>
      <w:lvlJc w:val="left"/>
      <w:pPr>
        <w:ind w:left="1433" w:hanging="360"/>
      </w:pPr>
      <w:rPr>
        <w:rFonts w:hint="default"/>
        <w:lang w:val="es-ES" w:eastAsia="en-US" w:bidi="ar-SA"/>
      </w:rPr>
    </w:lvl>
    <w:lvl w:ilvl="4">
      <w:start w:val="0"/>
      <w:numFmt w:val="bullet"/>
      <w:lvlText w:val="•"/>
      <w:lvlJc w:val="left"/>
      <w:pPr>
        <w:ind w:left="1758" w:hanging="360"/>
      </w:pPr>
      <w:rPr>
        <w:rFonts w:hint="default"/>
        <w:lang w:val="es-ES" w:eastAsia="en-US" w:bidi="ar-SA"/>
      </w:rPr>
    </w:lvl>
    <w:lvl w:ilvl="5">
      <w:start w:val="0"/>
      <w:numFmt w:val="bullet"/>
      <w:lvlText w:val="•"/>
      <w:lvlJc w:val="left"/>
      <w:pPr>
        <w:ind w:left="2083" w:hanging="360"/>
      </w:pPr>
      <w:rPr>
        <w:rFonts w:hint="default"/>
        <w:lang w:val="es-ES" w:eastAsia="en-US" w:bidi="ar-SA"/>
      </w:rPr>
    </w:lvl>
    <w:lvl w:ilvl="6">
      <w:start w:val="0"/>
      <w:numFmt w:val="bullet"/>
      <w:lvlText w:val="•"/>
      <w:lvlJc w:val="left"/>
      <w:pPr>
        <w:ind w:left="2407" w:hanging="360"/>
      </w:pPr>
      <w:rPr>
        <w:rFonts w:hint="default"/>
        <w:lang w:val="es-ES" w:eastAsia="en-US" w:bidi="ar-SA"/>
      </w:rPr>
    </w:lvl>
    <w:lvl w:ilvl="7">
      <w:start w:val="0"/>
      <w:numFmt w:val="bullet"/>
      <w:lvlText w:val="•"/>
      <w:lvlJc w:val="left"/>
      <w:pPr>
        <w:ind w:left="2732" w:hanging="360"/>
      </w:pPr>
      <w:rPr>
        <w:rFonts w:hint="default"/>
        <w:lang w:val="es-ES" w:eastAsia="en-US" w:bidi="ar-SA"/>
      </w:rPr>
    </w:lvl>
    <w:lvl w:ilvl="8">
      <w:start w:val="0"/>
      <w:numFmt w:val="bullet"/>
      <w:lvlText w:val="•"/>
      <w:lvlJc w:val="left"/>
      <w:pPr>
        <w:ind w:left="3056" w:hanging="360"/>
      </w:pPr>
      <w:rPr>
        <w:rFonts w:hint="default"/>
        <w:lang w:val="es-ES" w:eastAsia="en-US" w:bidi="ar-SA"/>
      </w:rPr>
    </w:lvl>
  </w:abstractNum>
  <w:abstractNum w:abstractNumId="10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31" w:hanging="360"/>
      </w:pPr>
      <w:rPr>
        <w:rFonts w:hint="default"/>
        <w:lang w:val="es-ES" w:eastAsia="en-US" w:bidi="ar-SA"/>
      </w:rPr>
    </w:lvl>
    <w:lvl w:ilvl="2">
      <w:start w:val="0"/>
      <w:numFmt w:val="bullet"/>
      <w:lvlText w:val="•"/>
      <w:lvlJc w:val="left"/>
      <w:pPr>
        <w:ind w:left="1402" w:hanging="360"/>
      </w:pPr>
      <w:rPr>
        <w:rFonts w:hint="default"/>
        <w:lang w:val="es-ES" w:eastAsia="en-US" w:bidi="ar-SA"/>
      </w:rPr>
    </w:lvl>
    <w:lvl w:ilvl="3">
      <w:start w:val="0"/>
      <w:numFmt w:val="bullet"/>
      <w:lvlText w:val="•"/>
      <w:lvlJc w:val="left"/>
      <w:pPr>
        <w:ind w:left="1873" w:hanging="360"/>
      </w:pPr>
      <w:rPr>
        <w:rFonts w:hint="default"/>
        <w:lang w:val="es-ES" w:eastAsia="en-US" w:bidi="ar-SA"/>
      </w:rPr>
    </w:lvl>
    <w:lvl w:ilvl="4">
      <w:start w:val="0"/>
      <w:numFmt w:val="bullet"/>
      <w:lvlText w:val="•"/>
      <w:lvlJc w:val="left"/>
      <w:pPr>
        <w:ind w:left="2344" w:hanging="360"/>
      </w:pPr>
      <w:rPr>
        <w:rFonts w:hint="default"/>
        <w:lang w:val="es-ES" w:eastAsia="en-US" w:bidi="ar-SA"/>
      </w:rPr>
    </w:lvl>
    <w:lvl w:ilvl="5">
      <w:start w:val="0"/>
      <w:numFmt w:val="bullet"/>
      <w:lvlText w:val="•"/>
      <w:lvlJc w:val="left"/>
      <w:pPr>
        <w:ind w:left="2816" w:hanging="360"/>
      </w:pPr>
      <w:rPr>
        <w:rFonts w:hint="default"/>
        <w:lang w:val="es-ES" w:eastAsia="en-US" w:bidi="ar-SA"/>
      </w:rPr>
    </w:lvl>
    <w:lvl w:ilvl="6">
      <w:start w:val="0"/>
      <w:numFmt w:val="bullet"/>
      <w:lvlText w:val="•"/>
      <w:lvlJc w:val="left"/>
      <w:pPr>
        <w:ind w:left="3287" w:hanging="360"/>
      </w:pPr>
      <w:rPr>
        <w:rFonts w:hint="default"/>
        <w:lang w:val="es-ES" w:eastAsia="en-US" w:bidi="ar-SA"/>
      </w:rPr>
    </w:lvl>
    <w:lvl w:ilvl="7">
      <w:start w:val="0"/>
      <w:numFmt w:val="bullet"/>
      <w:lvlText w:val="•"/>
      <w:lvlJc w:val="left"/>
      <w:pPr>
        <w:ind w:left="3758" w:hanging="360"/>
      </w:pPr>
      <w:rPr>
        <w:rFonts w:hint="default"/>
        <w:lang w:val="es-ES" w:eastAsia="en-US" w:bidi="ar-SA"/>
      </w:rPr>
    </w:lvl>
    <w:lvl w:ilvl="8">
      <w:start w:val="0"/>
      <w:numFmt w:val="bullet"/>
      <w:lvlText w:val="•"/>
      <w:lvlJc w:val="left"/>
      <w:pPr>
        <w:ind w:left="4229" w:hanging="360"/>
      </w:pPr>
      <w:rPr>
        <w:rFonts w:hint="default"/>
        <w:lang w:val="es-ES" w:eastAsia="en-US" w:bidi="ar-SA"/>
      </w:rPr>
    </w:lvl>
  </w:abstractNum>
  <w:abstractNum w:abstractNumId="10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784" w:hanging="360"/>
      </w:pPr>
      <w:rPr>
        <w:rFonts w:hint="default"/>
        <w:lang w:val="es-ES" w:eastAsia="en-US" w:bidi="ar-SA"/>
      </w:rPr>
    </w:lvl>
    <w:lvl w:ilvl="2">
      <w:start w:val="0"/>
      <w:numFmt w:val="bullet"/>
      <w:lvlText w:val="•"/>
      <w:lvlJc w:val="left"/>
      <w:pPr>
        <w:ind w:left="1109" w:hanging="360"/>
      </w:pPr>
      <w:rPr>
        <w:rFonts w:hint="default"/>
        <w:lang w:val="es-ES" w:eastAsia="en-US" w:bidi="ar-SA"/>
      </w:rPr>
    </w:lvl>
    <w:lvl w:ilvl="3">
      <w:start w:val="0"/>
      <w:numFmt w:val="bullet"/>
      <w:lvlText w:val="•"/>
      <w:lvlJc w:val="left"/>
      <w:pPr>
        <w:ind w:left="1433" w:hanging="360"/>
      </w:pPr>
      <w:rPr>
        <w:rFonts w:hint="default"/>
        <w:lang w:val="es-ES" w:eastAsia="en-US" w:bidi="ar-SA"/>
      </w:rPr>
    </w:lvl>
    <w:lvl w:ilvl="4">
      <w:start w:val="0"/>
      <w:numFmt w:val="bullet"/>
      <w:lvlText w:val="•"/>
      <w:lvlJc w:val="left"/>
      <w:pPr>
        <w:ind w:left="1758" w:hanging="360"/>
      </w:pPr>
      <w:rPr>
        <w:rFonts w:hint="default"/>
        <w:lang w:val="es-ES" w:eastAsia="en-US" w:bidi="ar-SA"/>
      </w:rPr>
    </w:lvl>
    <w:lvl w:ilvl="5">
      <w:start w:val="0"/>
      <w:numFmt w:val="bullet"/>
      <w:lvlText w:val="•"/>
      <w:lvlJc w:val="left"/>
      <w:pPr>
        <w:ind w:left="2083" w:hanging="360"/>
      </w:pPr>
      <w:rPr>
        <w:rFonts w:hint="default"/>
        <w:lang w:val="es-ES" w:eastAsia="en-US" w:bidi="ar-SA"/>
      </w:rPr>
    </w:lvl>
    <w:lvl w:ilvl="6">
      <w:start w:val="0"/>
      <w:numFmt w:val="bullet"/>
      <w:lvlText w:val="•"/>
      <w:lvlJc w:val="left"/>
      <w:pPr>
        <w:ind w:left="2407" w:hanging="360"/>
      </w:pPr>
      <w:rPr>
        <w:rFonts w:hint="default"/>
        <w:lang w:val="es-ES" w:eastAsia="en-US" w:bidi="ar-SA"/>
      </w:rPr>
    </w:lvl>
    <w:lvl w:ilvl="7">
      <w:start w:val="0"/>
      <w:numFmt w:val="bullet"/>
      <w:lvlText w:val="•"/>
      <w:lvlJc w:val="left"/>
      <w:pPr>
        <w:ind w:left="2732" w:hanging="360"/>
      </w:pPr>
      <w:rPr>
        <w:rFonts w:hint="default"/>
        <w:lang w:val="es-ES" w:eastAsia="en-US" w:bidi="ar-SA"/>
      </w:rPr>
    </w:lvl>
    <w:lvl w:ilvl="8">
      <w:start w:val="0"/>
      <w:numFmt w:val="bullet"/>
      <w:lvlText w:val="•"/>
      <w:lvlJc w:val="left"/>
      <w:pPr>
        <w:ind w:left="3056" w:hanging="360"/>
      </w:pPr>
      <w:rPr>
        <w:rFonts w:hint="default"/>
        <w:lang w:val="es-ES" w:eastAsia="en-US" w:bidi="ar-SA"/>
      </w:rPr>
    </w:lvl>
  </w:abstractNum>
  <w:abstractNum w:abstractNumId="99">
    <w:multiLevelType w:val="hybridMultilevel"/>
    <w:lvl w:ilvl="0">
      <w:start w:val="3"/>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6" w:hanging="360"/>
      </w:pPr>
      <w:rPr>
        <w:rFonts w:hint="default"/>
        <w:lang w:val="es-ES" w:eastAsia="en-US" w:bidi="ar-SA"/>
      </w:rPr>
    </w:lvl>
    <w:lvl w:ilvl="5">
      <w:start w:val="0"/>
      <w:numFmt w:val="bullet"/>
      <w:lvlText w:val="•"/>
      <w:lvlJc w:val="left"/>
      <w:pPr>
        <w:ind w:left="5043" w:hanging="360"/>
      </w:pPr>
      <w:rPr>
        <w:rFonts w:hint="default"/>
        <w:lang w:val="es-ES" w:eastAsia="en-US" w:bidi="ar-SA"/>
      </w:rPr>
    </w:lvl>
    <w:lvl w:ilvl="6">
      <w:start w:val="0"/>
      <w:numFmt w:val="bullet"/>
      <w:lvlText w:val="•"/>
      <w:lvlJc w:val="left"/>
      <w:pPr>
        <w:ind w:left="5960" w:hanging="360"/>
      </w:pPr>
      <w:rPr>
        <w:rFonts w:hint="default"/>
        <w:lang w:val="es-ES" w:eastAsia="en-US" w:bidi="ar-SA"/>
      </w:rPr>
    </w:lvl>
    <w:lvl w:ilvl="7">
      <w:start w:val="0"/>
      <w:numFmt w:val="bullet"/>
      <w:lvlText w:val="•"/>
      <w:lvlJc w:val="left"/>
      <w:pPr>
        <w:ind w:left="6876" w:hanging="360"/>
      </w:pPr>
      <w:rPr>
        <w:rFonts w:hint="default"/>
        <w:lang w:val="es-ES" w:eastAsia="en-US" w:bidi="ar-SA"/>
      </w:rPr>
    </w:lvl>
    <w:lvl w:ilvl="8">
      <w:start w:val="0"/>
      <w:numFmt w:val="bullet"/>
      <w:lvlText w:val="•"/>
      <w:lvlJc w:val="left"/>
      <w:pPr>
        <w:ind w:left="7793" w:hanging="360"/>
      </w:pPr>
      <w:rPr>
        <w:rFonts w:hint="default"/>
        <w:lang w:val="es-ES" w:eastAsia="en-US" w:bidi="ar-SA"/>
      </w:rPr>
    </w:lvl>
  </w:abstractNum>
  <w:abstractNum w:abstractNumId="98">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9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9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9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9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76" w:hanging="360"/>
      </w:pPr>
      <w:rPr>
        <w:rFonts w:hint="default"/>
        <w:lang w:val="es-ES" w:eastAsia="en-US" w:bidi="ar-SA"/>
      </w:rPr>
    </w:lvl>
    <w:lvl w:ilvl="2">
      <w:start w:val="0"/>
      <w:numFmt w:val="bullet"/>
      <w:lvlText w:val="•"/>
      <w:lvlJc w:val="left"/>
      <w:pPr>
        <w:ind w:left="2293" w:hanging="360"/>
      </w:pPr>
      <w:rPr>
        <w:rFonts w:hint="default"/>
        <w:lang w:val="es-ES" w:eastAsia="en-US" w:bidi="ar-SA"/>
      </w:rPr>
    </w:lvl>
    <w:lvl w:ilvl="3">
      <w:start w:val="0"/>
      <w:numFmt w:val="bullet"/>
      <w:lvlText w:val="•"/>
      <w:lvlJc w:val="left"/>
      <w:pPr>
        <w:ind w:left="3210" w:hanging="360"/>
      </w:pPr>
      <w:rPr>
        <w:rFonts w:hint="default"/>
        <w:lang w:val="es-ES" w:eastAsia="en-US" w:bidi="ar-SA"/>
      </w:rPr>
    </w:lvl>
    <w:lvl w:ilvl="4">
      <w:start w:val="0"/>
      <w:numFmt w:val="bullet"/>
      <w:lvlText w:val="•"/>
      <w:lvlJc w:val="left"/>
      <w:pPr>
        <w:ind w:left="4127" w:hanging="360"/>
      </w:pPr>
      <w:rPr>
        <w:rFonts w:hint="default"/>
        <w:lang w:val="es-ES" w:eastAsia="en-US" w:bidi="ar-SA"/>
      </w:rPr>
    </w:lvl>
    <w:lvl w:ilvl="5">
      <w:start w:val="0"/>
      <w:numFmt w:val="bullet"/>
      <w:lvlText w:val="•"/>
      <w:lvlJc w:val="left"/>
      <w:pPr>
        <w:ind w:left="5044" w:hanging="360"/>
      </w:pPr>
      <w:rPr>
        <w:rFonts w:hint="default"/>
        <w:lang w:val="es-ES" w:eastAsia="en-US" w:bidi="ar-SA"/>
      </w:rPr>
    </w:lvl>
    <w:lvl w:ilvl="6">
      <w:start w:val="0"/>
      <w:numFmt w:val="bullet"/>
      <w:lvlText w:val="•"/>
      <w:lvlJc w:val="left"/>
      <w:pPr>
        <w:ind w:left="5961" w:hanging="360"/>
      </w:pPr>
      <w:rPr>
        <w:rFonts w:hint="default"/>
        <w:lang w:val="es-ES" w:eastAsia="en-US" w:bidi="ar-SA"/>
      </w:rPr>
    </w:lvl>
    <w:lvl w:ilvl="7">
      <w:start w:val="0"/>
      <w:numFmt w:val="bullet"/>
      <w:lvlText w:val="•"/>
      <w:lvlJc w:val="left"/>
      <w:pPr>
        <w:ind w:left="6878" w:hanging="360"/>
      </w:pPr>
      <w:rPr>
        <w:rFonts w:hint="default"/>
        <w:lang w:val="es-ES" w:eastAsia="en-US" w:bidi="ar-SA"/>
      </w:rPr>
    </w:lvl>
    <w:lvl w:ilvl="8">
      <w:start w:val="0"/>
      <w:numFmt w:val="bullet"/>
      <w:lvlText w:val="•"/>
      <w:lvlJc w:val="left"/>
      <w:pPr>
        <w:ind w:left="7795" w:hanging="360"/>
      </w:pPr>
      <w:rPr>
        <w:rFonts w:hint="default"/>
        <w:lang w:val="es-ES" w:eastAsia="en-US" w:bidi="ar-SA"/>
      </w:rPr>
    </w:lvl>
  </w:abstractNum>
  <w:abstractNum w:abstractNumId="9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241" w:hanging="360"/>
      </w:pPr>
      <w:rPr>
        <w:rFonts w:hint="default"/>
        <w:lang w:val="es-ES" w:eastAsia="en-US" w:bidi="ar-SA"/>
      </w:rPr>
    </w:lvl>
    <w:lvl w:ilvl="2">
      <w:start w:val="0"/>
      <w:numFmt w:val="bullet"/>
      <w:lvlText w:val="•"/>
      <w:lvlJc w:val="left"/>
      <w:pPr>
        <w:ind w:left="1662" w:hanging="360"/>
      </w:pPr>
      <w:rPr>
        <w:rFonts w:hint="default"/>
        <w:lang w:val="es-ES" w:eastAsia="en-US" w:bidi="ar-SA"/>
      </w:rPr>
    </w:lvl>
    <w:lvl w:ilvl="3">
      <w:start w:val="0"/>
      <w:numFmt w:val="bullet"/>
      <w:lvlText w:val="•"/>
      <w:lvlJc w:val="left"/>
      <w:pPr>
        <w:ind w:left="2083" w:hanging="360"/>
      </w:pPr>
      <w:rPr>
        <w:rFonts w:hint="default"/>
        <w:lang w:val="es-ES" w:eastAsia="en-US" w:bidi="ar-SA"/>
      </w:rPr>
    </w:lvl>
    <w:lvl w:ilvl="4">
      <w:start w:val="0"/>
      <w:numFmt w:val="bullet"/>
      <w:lvlText w:val="•"/>
      <w:lvlJc w:val="left"/>
      <w:pPr>
        <w:ind w:left="2504" w:hanging="360"/>
      </w:pPr>
      <w:rPr>
        <w:rFonts w:hint="default"/>
        <w:lang w:val="es-ES" w:eastAsia="en-US" w:bidi="ar-SA"/>
      </w:rPr>
    </w:lvl>
    <w:lvl w:ilvl="5">
      <w:start w:val="0"/>
      <w:numFmt w:val="bullet"/>
      <w:lvlText w:val="•"/>
      <w:lvlJc w:val="left"/>
      <w:pPr>
        <w:ind w:left="2926" w:hanging="360"/>
      </w:pPr>
      <w:rPr>
        <w:rFonts w:hint="default"/>
        <w:lang w:val="es-ES" w:eastAsia="en-US" w:bidi="ar-SA"/>
      </w:rPr>
    </w:lvl>
    <w:lvl w:ilvl="6">
      <w:start w:val="0"/>
      <w:numFmt w:val="bullet"/>
      <w:lvlText w:val="•"/>
      <w:lvlJc w:val="left"/>
      <w:pPr>
        <w:ind w:left="3347" w:hanging="360"/>
      </w:pPr>
      <w:rPr>
        <w:rFonts w:hint="default"/>
        <w:lang w:val="es-ES" w:eastAsia="en-US" w:bidi="ar-SA"/>
      </w:rPr>
    </w:lvl>
    <w:lvl w:ilvl="7">
      <w:start w:val="0"/>
      <w:numFmt w:val="bullet"/>
      <w:lvlText w:val="•"/>
      <w:lvlJc w:val="left"/>
      <w:pPr>
        <w:ind w:left="3768" w:hanging="360"/>
      </w:pPr>
      <w:rPr>
        <w:rFonts w:hint="default"/>
        <w:lang w:val="es-ES" w:eastAsia="en-US" w:bidi="ar-SA"/>
      </w:rPr>
    </w:lvl>
    <w:lvl w:ilvl="8">
      <w:start w:val="0"/>
      <w:numFmt w:val="bullet"/>
      <w:lvlText w:val="•"/>
      <w:lvlJc w:val="left"/>
      <w:pPr>
        <w:ind w:left="4189" w:hanging="360"/>
      </w:pPr>
      <w:rPr>
        <w:rFonts w:hint="default"/>
        <w:lang w:val="es-ES" w:eastAsia="en-US" w:bidi="ar-SA"/>
      </w:rPr>
    </w:lvl>
  </w:abstractNum>
  <w:abstractNum w:abstractNumId="92">
    <w:multiLevelType w:val="hybridMultilevel"/>
    <w:lvl w:ilvl="0">
      <w:start w:val="0"/>
      <w:numFmt w:val="bullet"/>
      <w:lvlText w:val=""/>
      <w:lvlJc w:val="left"/>
      <w:pPr>
        <w:ind w:left="825"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182" w:hanging="361"/>
      </w:pPr>
      <w:rPr>
        <w:rFonts w:hint="default"/>
        <w:lang w:val="es-ES" w:eastAsia="en-US" w:bidi="ar-SA"/>
      </w:rPr>
    </w:lvl>
    <w:lvl w:ilvl="2">
      <w:start w:val="0"/>
      <w:numFmt w:val="bullet"/>
      <w:lvlText w:val="•"/>
      <w:lvlJc w:val="left"/>
      <w:pPr>
        <w:ind w:left="1545" w:hanging="361"/>
      </w:pPr>
      <w:rPr>
        <w:rFonts w:hint="default"/>
        <w:lang w:val="es-ES" w:eastAsia="en-US" w:bidi="ar-SA"/>
      </w:rPr>
    </w:lvl>
    <w:lvl w:ilvl="3">
      <w:start w:val="0"/>
      <w:numFmt w:val="bullet"/>
      <w:lvlText w:val="•"/>
      <w:lvlJc w:val="left"/>
      <w:pPr>
        <w:ind w:left="1908" w:hanging="361"/>
      </w:pPr>
      <w:rPr>
        <w:rFonts w:hint="default"/>
        <w:lang w:val="es-ES" w:eastAsia="en-US" w:bidi="ar-SA"/>
      </w:rPr>
    </w:lvl>
    <w:lvl w:ilvl="4">
      <w:start w:val="0"/>
      <w:numFmt w:val="bullet"/>
      <w:lvlText w:val="•"/>
      <w:lvlJc w:val="left"/>
      <w:pPr>
        <w:ind w:left="2270" w:hanging="361"/>
      </w:pPr>
      <w:rPr>
        <w:rFonts w:hint="default"/>
        <w:lang w:val="es-ES" w:eastAsia="en-US" w:bidi="ar-SA"/>
      </w:rPr>
    </w:lvl>
    <w:lvl w:ilvl="5">
      <w:start w:val="0"/>
      <w:numFmt w:val="bullet"/>
      <w:lvlText w:val="•"/>
      <w:lvlJc w:val="left"/>
      <w:pPr>
        <w:ind w:left="2633" w:hanging="361"/>
      </w:pPr>
      <w:rPr>
        <w:rFonts w:hint="default"/>
        <w:lang w:val="es-ES" w:eastAsia="en-US" w:bidi="ar-SA"/>
      </w:rPr>
    </w:lvl>
    <w:lvl w:ilvl="6">
      <w:start w:val="0"/>
      <w:numFmt w:val="bullet"/>
      <w:lvlText w:val="•"/>
      <w:lvlJc w:val="left"/>
      <w:pPr>
        <w:ind w:left="2996" w:hanging="361"/>
      </w:pPr>
      <w:rPr>
        <w:rFonts w:hint="default"/>
        <w:lang w:val="es-ES" w:eastAsia="en-US" w:bidi="ar-SA"/>
      </w:rPr>
    </w:lvl>
    <w:lvl w:ilvl="7">
      <w:start w:val="0"/>
      <w:numFmt w:val="bullet"/>
      <w:lvlText w:val="•"/>
      <w:lvlJc w:val="left"/>
      <w:pPr>
        <w:ind w:left="3358" w:hanging="361"/>
      </w:pPr>
      <w:rPr>
        <w:rFonts w:hint="default"/>
        <w:lang w:val="es-ES" w:eastAsia="en-US" w:bidi="ar-SA"/>
      </w:rPr>
    </w:lvl>
    <w:lvl w:ilvl="8">
      <w:start w:val="0"/>
      <w:numFmt w:val="bullet"/>
      <w:lvlText w:val="•"/>
      <w:lvlJc w:val="left"/>
      <w:pPr>
        <w:ind w:left="3721" w:hanging="361"/>
      </w:pPr>
      <w:rPr>
        <w:rFonts w:hint="default"/>
        <w:lang w:val="es-ES" w:eastAsia="en-US" w:bidi="ar-SA"/>
      </w:rPr>
    </w:lvl>
  </w:abstractNum>
  <w:abstractNum w:abstractNumId="91">
    <w:multiLevelType w:val="hybridMultilevel"/>
    <w:lvl w:ilvl="0">
      <w:start w:val="1"/>
      <w:numFmt w:val="decimal"/>
      <w:lvlText w:val="%1."/>
      <w:lvlJc w:val="left"/>
      <w:pPr>
        <w:ind w:left="825" w:hanging="36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686" w:hanging="361"/>
      </w:pPr>
      <w:rPr>
        <w:rFonts w:hint="default"/>
        <w:lang w:val="es-ES" w:eastAsia="en-US" w:bidi="ar-SA"/>
      </w:rPr>
    </w:lvl>
    <w:lvl w:ilvl="2">
      <w:start w:val="0"/>
      <w:numFmt w:val="bullet"/>
      <w:lvlText w:val="•"/>
      <w:lvlJc w:val="left"/>
      <w:pPr>
        <w:ind w:left="2553" w:hanging="361"/>
      </w:pPr>
      <w:rPr>
        <w:rFonts w:hint="default"/>
        <w:lang w:val="es-ES" w:eastAsia="en-US" w:bidi="ar-SA"/>
      </w:rPr>
    </w:lvl>
    <w:lvl w:ilvl="3">
      <w:start w:val="0"/>
      <w:numFmt w:val="bullet"/>
      <w:lvlText w:val="•"/>
      <w:lvlJc w:val="left"/>
      <w:pPr>
        <w:ind w:left="3420" w:hanging="361"/>
      </w:pPr>
      <w:rPr>
        <w:rFonts w:hint="default"/>
        <w:lang w:val="es-ES" w:eastAsia="en-US" w:bidi="ar-SA"/>
      </w:rPr>
    </w:lvl>
    <w:lvl w:ilvl="4">
      <w:start w:val="0"/>
      <w:numFmt w:val="bullet"/>
      <w:lvlText w:val="•"/>
      <w:lvlJc w:val="left"/>
      <w:pPr>
        <w:ind w:left="4287" w:hanging="361"/>
      </w:pPr>
      <w:rPr>
        <w:rFonts w:hint="default"/>
        <w:lang w:val="es-ES" w:eastAsia="en-US" w:bidi="ar-SA"/>
      </w:rPr>
    </w:lvl>
    <w:lvl w:ilvl="5">
      <w:start w:val="0"/>
      <w:numFmt w:val="bullet"/>
      <w:lvlText w:val="•"/>
      <w:lvlJc w:val="left"/>
      <w:pPr>
        <w:ind w:left="5154" w:hanging="361"/>
      </w:pPr>
      <w:rPr>
        <w:rFonts w:hint="default"/>
        <w:lang w:val="es-ES" w:eastAsia="en-US" w:bidi="ar-SA"/>
      </w:rPr>
    </w:lvl>
    <w:lvl w:ilvl="6">
      <w:start w:val="0"/>
      <w:numFmt w:val="bullet"/>
      <w:lvlText w:val="•"/>
      <w:lvlJc w:val="left"/>
      <w:pPr>
        <w:ind w:left="6021" w:hanging="361"/>
      </w:pPr>
      <w:rPr>
        <w:rFonts w:hint="default"/>
        <w:lang w:val="es-ES" w:eastAsia="en-US" w:bidi="ar-SA"/>
      </w:rPr>
    </w:lvl>
    <w:lvl w:ilvl="7">
      <w:start w:val="0"/>
      <w:numFmt w:val="bullet"/>
      <w:lvlText w:val="•"/>
      <w:lvlJc w:val="left"/>
      <w:pPr>
        <w:ind w:left="6888" w:hanging="361"/>
      </w:pPr>
      <w:rPr>
        <w:rFonts w:hint="default"/>
        <w:lang w:val="es-ES" w:eastAsia="en-US" w:bidi="ar-SA"/>
      </w:rPr>
    </w:lvl>
    <w:lvl w:ilvl="8">
      <w:start w:val="0"/>
      <w:numFmt w:val="bullet"/>
      <w:lvlText w:val="•"/>
      <w:lvlJc w:val="left"/>
      <w:pPr>
        <w:ind w:left="7755" w:hanging="361"/>
      </w:pPr>
      <w:rPr>
        <w:rFonts w:hint="default"/>
        <w:lang w:val="es-ES" w:eastAsia="en-US" w:bidi="ar-SA"/>
      </w:rPr>
    </w:lvl>
  </w:abstractNum>
  <w:abstractNum w:abstractNumId="9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8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88">
    <w:multiLevelType w:val="hybridMultilevel"/>
    <w:lvl w:ilvl="0">
      <w:start w:val="1"/>
      <w:numFmt w:val="decimal"/>
      <w:lvlText w:val="%1."/>
      <w:lvlJc w:val="left"/>
      <w:pPr>
        <w:ind w:left="825" w:hanging="36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686" w:hanging="361"/>
      </w:pPr>
      <w:rPr>
        <w:rFonts w:hint="default"/>
        <w:lang w:val="es-ES" w:eastAsia="en-US" w:bidi="ar-SA"/>
      </w:rPr>
    </w:lvl>
    <w:lvl w:ilvl="2">
      <w:start w:val="0"/>
      <w:numFmt w:val="bullet"/>
      <w:lvlText w:val="•"/>
      <w:lvlJc w:val="left"/>
      <w:pPr>
        <w:ind w:left="2553" w:hanging="361"/>
      </w:pPr>
      <w:rPr>
        <w:rFonts w:hint="default"/>
        <w:lang w:val="es-ES" w:eastAsia="en-US" w:bidi="ar-SA"/>
      </w:rPr>
    </w:lvl>
    <w:lvl w:ilvl="3">
      <w:start w:val="0"/>
      <w:numFmt w:val="bullet"/>
      <w:lvlText w:val="•"/>
      <w:lvlJc w:val="left"/>
      <w:pPr>
        <w:ind w:left="3420" w:hanging="361"/>
      </w:pPr>
      <w:rPr>
        <w:rFonts w:hint="default"/>
        <w:lang w:val="es-ES" w:eastAsia="en-US" w:bidi="ar-SA"/>
      </w:rPr>
    </w:lvl>
    <w:lvl w:ilvl="4">
      <w:start w:val="0"/>
      <w:numFmt w:val="bullet"/>
      <w:lvlText w:val="•"/>
      <w:lvlJc w:val="left"/>
      <w:pPr>
        <w:ind w:left="4287" w:hanging="361"/>
      </w:pPr>
      <w:rPr>
        <w:rFonts w:hint="default"/>
        <w:lang w:val="es-ES" w:eastAsia="en-US" w:bidi="ar-SA"/>
      </w:rPr>
    </w:lvl>
    <w:lvl w:ilvl="5">
      <w:start w:val="0"/>
      <w:numFmt w:val="bullet"/>
      <w:lvlText w:val="•"/>
      <w:lvlJc w:val="left"/>
      <w:pPr>
        <w:ind w:left="5154" w:hanging="361"/>
      </w:pPr>
      <w:rPr>
        <w:rFonts w:hint="default"/>
        <w:lang w:val="es-ES" w:eastAsia="en-US" w:bidi="ar-SA"/>
      </w:rPr>
    </w:lvl>
    <w:lvl w:ilvl="6">
      <w:start w:val="0"/>
      <w:numFmt w:val="bullet"/>
      <w:lvlText w:val="•"/>
      <w:lvlJc w:val="left"/>
      <w:pPr>
        <w:ind w:left="6021" w:hanging="361"/>
      </w:pPr>
      <w:rPr>
        <w:rFonts w:hint="default"/>
        <w:lang w:val="es-ES" w:eastAsia="en-US" w:bidi="ar-SA"/>
      </w:rPr>
    </w:lvl>
    <w:lvl w:ilvl="7">
      <w:start w:val="0"/>
      <w:numFmt w:val="bullet"/>
      <w:lvlText w:val="•"/>
      <w:lvlJc w:val="left"/>
      <w:pPr>
        <w:ind w:left="6888" w:hanging="361"/>
      </w:pPr>
      <w:rPr>
        <w:rFonts w:hint="default"/>
        <w:lang w:val="es-ES" w:eastAsia="en-US" w:bidi="ar-SA"/>
      </w:rPr>
    </w:lvl>
    <w:lvl w:ilvl="8">
      <w:start w:val="0"/>
      <w:numFmt w:val="bullet"/>
      <w:lvlText w:val="•"/>
      <w:lvlJc w:val="left"/>
      <w:pPr>
        <w:ind w:left="7755" w:hanging="361"/>
      </w:pPr>
      <w:rPr>
        <w:rFonts w:hint="default"/>
        <w:lang w:val="es-ES" w:eastAsia="en-US" w:bidi="ar-SA"/>
      </w:rPr>
    </w:lvl>
  </w:abstractNum>
  <w:abstractNum w:abstractNumId="8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8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85">
    <w:multiLevelType w:val="hybridMultilevel"/>
    <w:lvl w:ilvl="0">
      <w:start w:val="1"/>
      <w:numFmt w:val="decimal"/>
      <w:lvlText w:val="%1."/>
      <w:lvlJc w:val="left"/>
      <w:pPr>
        <w:ind w:left="825" w:hanging="36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686" w:hanging="361"/>
      </w:pPr>
      <w:rPr>
        <w:rFonts w:hint="default"/>
        <w:lang w:val="es-ES" w:eastAsia="en-US" w:bidi="ar-SA"/>
      </w:rPr>
    </w:lvl>
    <w:lvl w:ilvl="2">
      <w:start w:val="0"/>
      <w:numFmt w:val="bullet"/>
      <w:lvlText w:val="•"/>
      <w:lvlJc w:val="left"/>
      <w:pPr>
        <w:ind w:left="2553" w:hanging="361"/>
      </w:pPr>
      <w:rPr>
        <w:rFonts w:hint="default"/>
        <w:lang w:val="es-ES" w:eastAsia="en-US" w:bidi="ar-SA"/>
      </w:rPr>
    </w:lvl>
    <w:lvl w:ilvl="3">
      <w:start w:val="0"/>
      <w:numFmt w:val="bullet"/>
      <w:lvlText w:val="•"/>
      <w:lvlJc w:val="left"/>
      <w:pPr>
        <w:ind w:left="3420" w:hanging="361"/>
      </w:pPr>
      <w:rPr>
        <w:rFonts w:hint="default"/>
        <w:lang w:val="es-ES" w:eastAsia="en-US" w:bidi="ar-SA"/>
      </w:rPr>
    </w:lvl>
    <w:lvl w:ilvl="4">
      <w:start w:val="0"/>
      <w:numFmt w:val="bullet"/>
      <w:lvlText w:val="•"/>
      <w:lvlJc w:val="left"/>
      <w:pPr>
        <w:ind w:left="4287" w:hanging="361"/>
      </w:pPr>
      <w:rPr>
        <w:rFonts w:hint="default"/>
        <w:lang w:val="es-ES" w:eastAsia="en-US" w:bidi="ar-SA"/>
      </w:rPr>
    </w:lvl>
    <w:lvl w:ilvl="5">
      <w:start w:val="0"/>
      <w:numFmt w:val="bullet"/>
      <w:lvlText w:val="•"/>
      <w:lvlJc w:val="left"/>
      <w:pPr>
        <w:ind w:left="5154" w:hanging="361"/>
      </w:pPr>
      <w:rPr>
        <w:rFonts w:hint="default"/>
        <w:lang w:val="es-ES" w:eastAsia="en-US" w:bidi="ar-SA"/>
      </w:rPr>
    </w:lvl>
    <w:lvl w:ilvl="6">
      <w:start w:val="0"/>
      <w:numFmt w:val="bullet"/>
      <w:lvlText w:val="•"/>
      <w:lvlJc w:val="left"/>
      <w:pPr>
        <w:ind w:left="6021" w:hanging="361"/>
      </w:pPr>
      <w:rPr>
        <w:rFonts w:hint="default"/>
        <w:lang w:val="es-ES" w:eastAsia="en-US" w:bidi="ar-SA"/>
      </w:rPr>
    </w:lvl>
    <w:lvl w:ilvl="7">
      <w:start w:val="0"/>
      <w:numFmt w:val="bullet"/>
      <w:lvlText w:val="•"/>
      <w:lvlJc w:val="left"/>
      <w:pPr>
        <w:ind w:left="6888" w:hanging="361"/>
      </w:pPr>
      <w:rPr>
        <w:rFonts w:hint="default"/>
        <w:lang w:val="es-ES" w:eastAsia="en-US" w:bidi="ar-SA"/>
      </w:rPr>
    </w:lvl>
    <w:lvl w:ilvl="8">
      <w:start w:val="0"/>
      <w:numFmt w:val="bullet"/>
      <w:lvlText w:val="•"/>
      <w:lvlJc w:val="left"/>
      <w:pPr>
        <w:ind w:left="7755" w:hanging="361"/>
      </w:pPr>
      <w:rPr>
        <w:rFonts w:hint="default"/>
        <w:lang w:val="es-ES" w:eastAsia="en-US" w:bidi="ar-SA"/>
      </w:rPr>
    </w:lvl>
  </w:abstractNum>
  <w:abstractNum w:abstractNumId="8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8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8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8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8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79">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7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77">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7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17" w:hanging="360"/>
      </w:pPr>
      <w:rPr>
        <w:rFonts w:hint="default"/>
        <w:lang w:val="es-ES" w:eastAsia="en-US" w:bidi="ar-SA"/>
      </w:rPr>
    </w:lvl>
    <w:lvl w:ilvl="2">
      <w:start w:val="0"/>
      <w:numFmt w:val="bullet"/>
      <w:lvlText w:val="•"/>
      <w:lvlJc w:val="left"/>
      <w:pPr>
        <w:ind w:left="1374" w:hanging="360"/>
      </w:pPr>
      <w:rPr>
        <w:rFonts w:hint="default"/>
        <w:lang w:val="es-ES" w:eastAsia="en-US" w:bidi="ar-SA"/>
      </w:rPr>
    </w:lvl>
    <w:lvl w:ilvl="3">
      <w:start w:val="0"/>
      <w:numFmt w:val="bullet"/>
      <w:lvlText w:val="•"/>
      <w:lvlJc w:val="left"/>
      <w:pPr>
        <w:ind w:left="1831" w:hanging="360"/>
      </w:pPr>
      <w:rPr>
        <w:rFonts w:hint="default"/>
        <w:lang w:val="es-ES" w:eastAsia="en-US" w:bidi="ar-SA"/>
      </w:rPr>
    </w:lvl>
    <w:lvl w:ilvl="4">
      <w:start w:val="0"/>
      <w:numFmt w:val="bullet"/>
      <w:lvlText w:val="•"/>
      <w:lvlJc w:val="left"/>
      <w:pPr>
        <w:ind w:left="2288" w:hanging="360"/>
      </w:pPr>
      <w:rPr>
        <w:rFonts w:hint="default"/>
        <w:lang w:val="es-ES" w:eastAsia="en-US" w:bidi="ar-SA"/>
      </w:rPr>
    </w:lvl>
    <w:lvl w:ilvl="5">
      <w:start w:val="0"/>
      <w:numFmt w:val="bullet"/>
      <w:lvlText w:val="•"/>
      <w:lvlJc w:val="left"/>
      <w:pPr>
        <w:ind w:left="2746" w:hanging="360"/>
      </w:pPr>
      <w:rPr>
        <w:rFonts w:hint="default"/>
        <w:lang w:val="es-ES" w:eastAsia="en-US" w:bidi="ar-SA"/>
      </w:rPr>
    </w:lvl>
    <w:lvl w:ilvl="6">
      <w:start w:val="0"/>
      <w:numFmt w:val="bullet"/>
      <w:lvlText w:val="•"/>
      <w:lvlJc w:val="left"/>
      <w:pPr>
        <w:ind w:left="3203" w:hanging="360"/>
      </w:pPr>
      <w:rPr>
        <w:rFonts w:hint="default"/>
        <w:lang w:val="es-ES" w:eastAsia="en-US" w:bidi="ar-SA"/>
      </w:rPr>
    </w:lvl>
    <w:lvl w:ilvl="7">
      <w:start w:val="0"/>
      <w:numFmt w:val="bullet"/>
      <w:lvlText w:val="•"/>
      <w:lvlJc w:val="left"/>
      <w:pPr>
        <w:ind w:left="3660" w:hanging="360"/>
      </w:pPr>
      <w:rPr>
        <w:rFonts w:hint="default"/>
        <w:lang w:val="es-ES" w:eastAsia="en-US" w:bidi="ar-SA"/>
      </w:rPr>
    </w:lvl>
    <w:lvl w:ilvl="8">
      <w:start w:val="0"/>
      <w:numFmt w:val="bullet"/>
      <w:lvlText w:val="•"/>
      <w:lvlJc w:val="left"/>
      <w:pPr>
        <w:ind w:left="4117" w:hanging="360"/>
      </w:pPr>
      <w:rPr>
        <w:rFonts w:hint="default"/>
        <w:lang w:val="es-ES" w:eastAsia="en-US" w:bidi="ar-SA"/>
      </w:rPr>
    </w:lvl>
  </w:abstractNum>
  <w:abstractNum w:abstractNumId="7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7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57"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2054" w:hanging="360"/>
      </w:pPr>
      <w:rPr>
        <w:rFonts w:hint="default"/>
        <w:lang w:val="es-ES" w:eastAsia="en-US" w:bidi="ar-SA"/>
      </w:rPr>
    </w:lvl>
    <w:lvl w:ilvl="5">
      <w:start w:val="0"/>
      <w:numFmt w:val="bullet"/>
      <w:lvlText w:val="•"/>
      <w:lvlJc w:val="left"/>
      <w:pPr>
        <w:ind w:left="2453" w:hanging="360"/>
      </w:pPr>
      <w:rPr>
        <w:rFonts w:hint="default"/>
        <w:lang w:val="es-ES" w:eastAsia="en-US" w:bidi="ar-SA"/>
      </w:rPr>
    </w:lvl>
    <w:lvl w:ilvl="6">
      <w:start w:val="0"/>
      <w:numFmt w:val="bullet"/>
      <w:lvlText w:val="•"/>
      <w:lvlJc w:val="left"/>
      <w:pPr>
        <w:ind w:left="2852" w:hanging="360"/>
      </w:pPr>
      <w:rPr>
        <w:rFonts w:hint="default"/>
        <w:lang w:val="es-ES" w:eastAsia="en-US" w:bidi="ar-SA"/>
      </w:rPr>
    </w:lvl>
    <w:lvl w:ilvl="7">
      <w:start w:val="0"/>
      <w:numFmt w:val="bullet"/>
      <w:lvlText w:val="•"/>
      <w:lvlJc w:val="left"/>
      <w:pPr>
        <w:ind w:left="3250" w:hanging="360"/>
      </w:pPr>
      <w:rPr>
        <w:rFonts w:hint="default"/>
        <w:lang w:val="es-ES" w:eastAsia="en-US" w:bidi="ar-SA"/>
      </w:rPr>
    </w:lvl>
    <w:lvl w:ilvl="8">
      <w:start w:val="0"/>
      <w:numFmt w:val="bullet"/>
      <w:lvlText w:val="•"/>
      <w:lvlJc w:val="left"/>
      <w:pPr>
        <w:ind w:left="3649" w:hanging="360"/>
      </w:pPr>
      <w:rPr>
        <w:rFonts w:hint="default"/>
        <w:lang w:val="es-ES" w:eastAsia="en-US" w:bidi="ar-SA"/>
      </w:rPr>
    </w:lvl>
  </w:abstractNum>
  <w:abstractNum w:abstractNumId="73">
    <w:multiLevelType w:val="hybridMultilevel"/>
    <w:lvl w:ilvl="0">
      <w:start w:val="1"/>
      <w:numFmt w:val="decimal"/>
      <w:lvlText w:val="%1."/>
      <w:lvlJc w:val="left"/>
      <w:pPr>
        <w:ind w:left="465"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7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7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7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69">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62" w:hanging="360"/>
      </w:pPr>
      <w:rPr>
        <w:rFonts w:hint="default"/>
        <w:lang w:val="es-ES" w:eastAsia="en-US" w:bidi="ar-SA"/>
      </w:rPr>
    </w:lvl>
    <w:lvl w:ilvl="2">
      <w:start w:val="0"/>
      <w:numFmt w:val="bullet"/>
      <w:lvlText w:val="•"/>
      <w:lvlJc w:val="left"/>
      <w:pPr>
        <w:ind w:left="2265"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071" w:hanging="360"/>
      </w:pPr>
      <w:rPr>
        <w:rFonts w:hint="default"/>
        <w:lang w:val="es-ES" w:eastAsia="en-US" w:bidi="ar-SA"/>
      </w:rPr>
    </w:lvl>
    <w:lvl w:ilvl="5">
      <w:start w:val="0"/>
      <w:numFmt w:val="bullet"/>
      <w:lvlText w:val="•"/>
      <w:lvlJc w:val="left"/>
      <w:pPr>
        <w:ind w:left="4974" w:hanging="360"/>
      </w:pPr>
      <w:rPr>
        <w:rFonts w:hint="default"/>
        <w:lang w:val="es-ES" w:eastAsia="en-US" w:bidi="ar-SA"/>
      </w:rPr>
    </w:lvl>
    <w:lvl w:ilvl="6">
      <w:start w:val="0"/>
      <w:numFmt w:val="bullet"/>
      <w:lvlText w:val="•"/>
      <w:lvlJc w:val="left"/>
      <w:pPr>
        <w:ind w:left="5877" w:hanging="360"/>
      </w:pPr>
      <w:rPr>
        <w:rFonts w:hint="default"/>
        <w:lang w:val="es-ES" w:eastAsia="en-US" w:bidi="ar-SA"/>
      </w:rPr>
    </w:lvl>
    <w:lvl w:ilvl="7">
      <w:start w:val="0"/>
      <w:numFmt w:val="bullet"/>
      <w:lvlText w:val="•"/>
      <w:lvlJc w:val="left"/>
      <w:pPr>
        <w:ind w:left="6780" w:hanging="360"/>
      </w:pPr>
      <w:rPr>
        <w:rFonts w:hint="default"/>
        <w:lang w:val="es-ES" w:eastAsia="en-US" w:bidi="ar-SA"/>
      </w:rPr>
    </w:lvl>
    <w:lvl w:ilvl="8">
      <w:start w:val="0"/>
      <w:numFmt w:val="bullet"/>
      <w:lvlText w:val="•"/>
      <w:lvlJc w:val="left"/>
      <w:pPr>
        <w:ind w:left="7683" w:hanging="360"/>
      </w:pPr>
      <w:rPr>
        <w:rFonts w:hint="default"/>
        <w:lang w:val="es-ES" w:eastAsia="en-US" w:bidi="ar-SA"/>
      </w:rPr>
    </w:lvl>
  </w:abstractNum>
  <w:abstractNum w:abstractNumId="6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480" w:hanging="360"/>
      </w:pPr>
      <w:rPr>
        <w:rFonts w:hint="default"/>
        <w:lang w:val="es-ES" w:eastAsia="en-US" w:bidi="ar-SA"/>
      </w:rPr>
    </w:lvl>
    <w:lvl w:ilvl="3">
      <w:start w:val="0"/>
      <w:numFmt w:val="bullet"/>
      <w:lvlText w:val="•"/>
      <w:lvlJc w:val="left"/>
      <w:pPr>
        <w:ind w:left="3520" w:hanging="360"/>
      </w:pPr>
      <w:rPr>
        <w:rFonts w:hint="default"/>
        <w:lang w:val="es-ES" w:eastAsia="en-US" w:bidi="ar-SA"/>
      </w:rPr>
    </w:lvl>
    <w:lvl w:ilvl="4">
      <w:start w:val="0"/>
      <w:numFmt w:val="bullet"/>
      <w:lvlText w:val="•"/>
      <w:lvlJc w:val="left"/>
      <w:pPr>
        <w:ind w:left="4560" w:hanging="360"/>
      </w:pPr>
      <w:rPr>
        <w:rFonts w:hint="default"/>
        <w:lang w:val="es-ES" w:eastAsia="en-US" w:bidi="ar-SA"/>
      </w:rPr>
    </w:lvl>
    <w:lvl w:ilvl="5">
      <w:start w:val="0"/>
      <w:numFmt w:val="bullet"/>
      <w:lvlText w:val="•"/>
      <w:lvlJc w:val="left"/>
      <w:pPr>
        <w:ind w:left="5600" w:hanging="360"/>
      </w:pPr>
      <w:rPr>
        <w:rFonts w:hint="default"/>
        <w:lang w:val="es-ES" w:eastAsia="en-US" w:bidi="ar-SA"/>
      </w:rPr>
    </w:lvl>
    <w:lvl w:ilvl="6">
      <w:start w:val="0"/>
      <w:numFmt w:val="bullet"/>
      <w:lvlText w:val="•"/>
      <w:lvlJc w:val="left"/>
      <w:pPr>
        <w:ind w:left="6640" w:hanging="360"/>
      </w:pPr>
      <w:rPr>
        <w:rFonts w:hint="default"/>
        <w:lang w:val="es-ES" w:eastAsia="en-US" w:bidi="ar-SA"/>
      </w:rPr>
    </w:lvl>
    <w:lvl w:ilvl="7">
      <w:start w:val="0"/>
      <w:numFmt w:val="bullet"/>
      <w:lvlText w:val="•"/>
      <w:lvlJc w:val="left"/>
      <w:pPr>
        <w:ind w:left="7680" w:hanging="360"/>
      </w:pPr>
      <w:rPr>
        <w:rFonts w:hint="default"/>
        <w:lang w:val="es-ES" w:eastAsia="en-US" w:bidi="ar-SA"/>
      </w:rPr>
    </w:lvl>
    <w:lvl w:ilvl="8">
      <w:start w:val="0"/>
      <w:numFmt w:val="bullet"/>
      <w:lvlText w:val="•"/>
      <w:lvlJc w:val="left"/>
      <w:pPr>
        <w:ind w:left="8720" w:hanging="360"/>
      </w:pPr>
      <w:rPr>
        <w:rFonts w:hint="default"/>
        <w:lang w:val="es-ES" w:eastAsia="en-US" w:bidi="ar-SA"/>
      </w:rPr>
    </w:lvl>
  </w:abstractNum>
  <w:abstractNum w:abstractNumId="67">
    <w:multiLevelType w:val="hybridMultilevel"/>
    <w:lvl w:ilvl="0">
      <w:start w:val="0"/>
      <w:numFmt w:val="bullet"/>
      <w:lvlText w:val="•"/>
      <w:lvlJc w:val="left"/>
      <w:pPr>
        <w:ind w:left="24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509" w:hanging="131"/>
      </w:pPr>
      <w:rPr>
        <w:rFonts w:hint="default"/>
        <w:lang w:val="es-ES" w:eastAsia="en-US" w:bidi="ar-SA"/>
      </w:rPr>
    </w:lvl>
    <w:lvl w:ilvl="2">
      <w:start w:val="0"/>
      <w:numFmt w:val="bullet"/>
      <w:lvlText w:val="•"/>
      <w:lvlJc w:val="left"/>
      <w:pPr>
        <w:ind w:left="778" w:hanging="131"/>
      </w:pPr>
      <w:rPr>
        <w:rFonts w:hint="default"/>
        <w:lang w:val="es-ES" w:eastAsia="en-US" w:bidi="ar-SA"/>
      </w:rPr>
    </w:lvl>
    <w:lvl w:ilvl="3">
      <w:start w:val="0"/>
      <w:numFmt w:val="bullet"/>
      <w:lvlText w:val="•"/>
      <w:lvlJc w:val="left"/>
      <w:pPr>
        <w:ind w:left="1047" w:hanging="131"/>
      </w:pPr>
      <w:rPr>
        <w:rFonts w:hint="default"/>
        <w:lang w:val="es-ES" w:eastAsia="en-US" w:bidi="ar-SA"/>
      </w:rPr>
    </w:lvl>
    <w:lvl w:ilvl="4">
      <w:start w:val="0"/>
      <w:numFmt w:val="bullet"/>
      <w:lvlText w:val="•"/>
      <w:lvlJc w:val="left"/>
      <w:pPr>
        <w:ind w:left="1316" w:hanging="131"/>
      </w:pPr>
      <w:rPr>
        <w:rFonts w:hint="default"/>
        <w:lang w:val="es-ES" w:eastAsia="en-US" w:bidi="ar-SA"/>
      </w:rPr>
    </w:lvl>
    <w:lvl w:ilvl="5">
      <w:start w:val="0"/>
      <w:numFmt w:val="bullet"/>
      <w:lvlText w:val="•"/>
      <w:lvlJc w:val="left"/>
      <w:pPr>
        <w:ind w:left="1585" w:hanging="131"/>
      </w:pPr>
      <w:rPr>
        <w:rFonts w:hint="default"/>
        <w:lang w:val="es-ES" w:eastAsia="en-US" w:bidi="ar-SA"/>
      </w:rPr>
    </w:lvl>
    <w:lvl w:ilvl="6">
      <w:start w:val="0"/>
      <w:numFmt w:val="bullet"/>
      <w:lvlText w:val="•"/>
      <w:lvlJc w:val="left"/>
      <w:pPr>
        <w:ind w:left="1854" w:hanging="131"/>
      </w:pPr>
      <w:rPr>
        <w:rFonts w:hint="default"/>
        <w:lang w:val="es-ES" w:eastAsia="en-US" w:bidi="ar-SA"/>
      </w:rPr>
    </w:lvl>
    <w:lvl w:ilvl="7">
      <w:start w:val="0"/>
      <w:numFmt w:val="bullet"/>
      <w:lvlText w:val="•"/>
      <w:lvlJc w:val="left"/>
      <w:pPr>
        <w:ind w:left="2123" w:hanging="131"/>
      </w:pPr>
      <w:rPr>
        <w:rFonts w:hint="default"/>
        <w:lang w:val="es-ES" w:eastAsia="en-US" w:bidi="ar-SA"/>
      </w:rPr>
    </w:lvl>
    <w:lvl w:ilvl="8">
      <w:start w:val="0"/>
      <w:numFmt w:val="bullet"/>
      <w:lvlText w:val="•"/>
      <w:lvlJc w:val="left"/>
      <w:pPr>
        <w:ind w:left="2392" w:hanging="131"/>
      </w:pPr>
      <w:rPr>
        <w:rFonts w:hint="default"/>
        <w:lang w:val="es-ES" w:eastAsia="en-US" w:bidi="ar-SA"/>
      </w:rPr>
    </w:lvl>
  </w:abstractNum>
  <w:abstractNum w:abstractNumId="66">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65">
    <w:multiLevelType w:val="hybridMultilevel"/>
    <w:lvl w:ilvl="0">
      <w:start w:val="0"/>
      <w:numFmt w:val="bullet"/>
      <w:lvlText w:val="•"/>
      <w:lvlJc w:val="left"/>
      <w:pPr>
        <w:ind w:left="24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509" w:hanging="131"/>
      </w:pPr>
      <w:rPr>
        <w:rFonts w:hint="default"/>
        <w:lang w:val="es-ES" w:eastAsia="en-US" w:bidi="ar-SA"/>
      </w:rPr>
    </w:lvl>
    <w:lvl w:ilvl="2">
      <w:start w:val="0"/>
      <w:numFmt w:val="bullet"/>
      <w:lvlText w:val="•"/>
      <w:lvlJc w:val="left"/>
      <w:pPr>
        <w:ind w:left="778" w:hanging="131"/>
      </w:pPr>
      <w:rPr>
        <w:rFonts w:hint="default"/>
        <w:lang w:val="es-ES" w:eastAsia="en-US" w:bidi="ar-SA"/>
      </w:rPr>
    </w:lvl>
    <w:lvl w:ilvl="3">
      <w:start w:val="0"/>
      <w:numFmt w:val="bullet"/>
      <w:lvlText w:val="•"/>
      <w:lvlJc w:val="left"/>
      <w:pPr>
        <w:ind w:left="1047" w:hanging="131"/>
      </w:pPr>
      <w:rPr>
        <w:rFonts w:hint="default"/>
        <w:lang w:val="es-ES" w:eastAsia="en-US" w:bidi="ar-SA"/>
      </w:rPr>
    </w:lvl>
    <w:lvl w:ilvl="4">
      <w:start w:val="0"/>
      <w:numFmt w:val="bullet"/>
      <w:lvlText w:val="•"/>
      <w:lvlJc w:val="left"/>
      <w:pPr>
        <w:ind w:left="1316" w:hanging="131"/>
      </w:pPr>
      <w:rPr>
        <w:rFonts w:hint="default"/>
        <w:lang w:val="es-ES" w:eastAsia="en-US" w:bidi="ar-SA"/>
      </w:rPr>
    </w:lvl>
    <w:lvl w:ilvl="5">
      <w:start w:val="0"/>
      <w:numFmt w:val="bullet"/>
      <w:lvlText w:val="•"/>
      <w:lvlJc w:val="left"/>
      <w:pPr>
        <w:ind w:left="1585" w:hanging="131"/>
      </w:pPr>
      <w:rPr>
        <w:rFonts w:hint="default"/>
        <w:lang w:val="es-ES" w:eastAsia="en-US" w:bidi="ar-SA"/>
      </w:rPr>
    </w:lvl>
    <w:lvl w:ilvl="6">
      <w:start w:val="0"/>
      <w:numFmt w:val="bullet"/>
      <w:lvlText w:val="•"/>
      <w:lvlJc w:val="left"/>
      <w:pPr>
        <w:ind w:left="1854" w:hanging="131"/>
      </w:pPr>
      <w:rPr>
        <w:rFonts w:hint="default"/>
        <w:lang w:val="es-ES" w:eastAsia="en-US" w:bidi="ar-SA"/>
      </w:rPr>
    </w:lvl>
    <w:lvl w:ilvl="7">
      <w:start w:val="0"/>
      <w:numFmt w:val="bullet"/>
      <w:lvlText w:val="•"/>
      <w:lvlJc w:val="left"/>
      <w:pPr>
        <w:ind w:left="2123" w:hanging="131"/>
      </w:pPr>
      <w:rPr>
        <w:rFonts w:hint="default"/>
        <w:lang w:val="es-ES" w:eastAsia="en-US" w:bidi="ar-SA"/>
      </w:rPr>
    </w:lvl>
    <w:lvl w:ilvl="8">
      <w:start w:val="0"/>
      <w:numFmt w:val="bullet"/>
      <w:lvlText w:val="•"/>
      <w:lvlJc w:val="left"/>
      <w:pPr>
        <w:ind w:left="2392" w:hanging="131"/>
      </w:pPr>
      <w:rPr>
        <w:rFonts w:hint="default"/>
        <w:lang w:val="es-ES" w:eastAsia="en-US" w:bidi="ar-SA"/>
      </w:rPr>
    </w:lvl>
  </w:abstractNum>
  <w:abstractNum w:abstractNumId="64">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63">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62">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61">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60">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59">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58">
    <w:multiLevelType w:val="hybridMultilevel"/>
    <w:lvl w:ilvl="0">
      <w:start w:val="0"/>
      <w:numFmt w:val="bullet"/>
      <w:lvlText w:val="•"/>
      <w:lvlJc w:val="left"/>
      <w:pPr>
        <w:ind w:left="24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509" w:hanging="131"/>
      </w:pPr>
      <w:rPr>
        <w:rFonts w:hint="default"/>
        <w:lang w:val="es-ES" w:eastAsia="en-US" w:bidi="ar-SA"/>
      </w:rPr>
    </w:lvl>
    <w:lvl w:ilvl="2">
      <w:start w:val="0"/>
      <w:numFmt w:val="bullet"/>
      <w:lvlText w:val="•"/>
      <w:lvlJc w:val="left"/>
      <w:pPr>
        <w:ind w:left="778" w:hanging="131"/>
      </w:pPr>
      <w:rPr>
        <w:rFonts w:hint="default"/>
        <w:lang w:val="es-ES" w:eastAsia="en-US" w:bidi="ar-SA"/>
      </w:rPr>
    </w:lvl>
    <w:lvl w:ilvl="3">
      <w:start w:val="0"/>
      <w:numFmt w:val="bullet"/>
      <w:lvlText w:val="•"/>
      <w:lvlJc w:val="left"/>
      <w:pPr>
        <w:ind w:left="1047" w:hanging="131"/>
      </w:pPr>
      <w:rPr>
        <w:rFonts w:hint="default"/>
        <w:lang w:val="es-ES" w:eastAsia="en-US" w:bidi="ar-SA"/>
      </w:rPr>
    </w:lvl>
    <w:lvl w:ilvl="4">
      <w:start w:val="0"/>
      <w:numFmt w:val="bullet"/>
      <w:lvlText w:val="•"/>
      <w:lvlJc w:val="left"/>
      <w:pPr>
        <w:ind w:left="1316" w:hanging="131"/>
      </w:pPr>
      <w:rPr>
        <w:rFonts w:hint="default"/>
        <w:lang w:val="es-ES" w:eastAsia="en-US" w:bidi="ar-SA"/>
      </w:rPr>
    </w:lvl>
    <w:lvl w:ilvl="5">
      <w:start w:val="0"/>
      <w:numFmt w:val="bullet"/>
      <w:lvlText w:val="•"/>
      <w:lvlJc w:val="left"/>
      <w:pPr>
        <w:ind w:left="1585" w:hanging="131"/>
      </w:pPr>
      <w:rPr>
        <w:rFonts w:hint="default"/>
        <w:lang w:val="es-ES" w:eastAsia="en-US" w:bidi="ar-SA"/>
      </w:rPr>
    </w:lvl>
    <w:lvl w:ilvl="6">
      <w:start w:val="0"/>
      <w:numFmt w:val="bullet"/>
      <w:lvlText w:val="•"/>
      <w:lvlJc w:val="left"/>
      <w:pPr>
        <w:ind w:left="1854" w:hanging="131"/>
      </w:pPr>
      <w:rPr>
        <w:rFonts w:hint="default"/>
        <w:lang w:val="es-ES" w:eastAsia="en-US" w:bidi="ar-SA"/>
      </w:rPr>
    </w:lvl>
    <w:lvl w:ilvl="7">
      <w:start w:val="0"/>
      <w:numFmt w:val="bullet"/>
      <w:lvlText w:val="•"/>
      <w:lvlJc w:val="left"/>
      <w:pPr>
        <w:ind w:left="2123" w:hanging="131"/>
      </w:pPr>
      <w:rPr>
        <w:rFonts w:hint="default"/>
        <w:lang w:val="es-ES" w:eastAsia="en-US" w:bidi="ar-SA"/>
      </w:rPr>
    </w:lvl>
    <w:lvl w:ilvl="8">
      <w:start w:val="0"/>
      <w:numFmt w:val="bullet"/>
      <w:lvlText w:val="•"/>
      <w:lvlJc w:val="left"/>
      <w:pPr>
        <w:ind w:left="2392" w:hanging="131"/>
      </w:pPr>
      <w:rPr>
        <w:rFonts w:hint="default"/>
        <w:lang w:val="es-ES" w:eastAsia="en-US" w:bidi="ar-SA"/>
      </w:rPr>
    </w:lvl>
  </w:abstractNum>
  <w:abstractNum w:abstractNumId="57">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56">
    <w:multiLevelType w:val="hybridMultilevel"/>
    <w:lvl w:ilvl="0">
      <w:start w:val="0"/>
      <w:numFmt w:val="bullet"/>
      <w:lvlText w:val="•"/>
      <w:lvlJc w:val="left"/>
      <w:pPr>
        <w:ind w:left="240" w:hanging="130"/>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509" w:hanging="130"/>
      </w:pPr>
      <w:rPr>
        <w:rFonts w:hint="default"/>
        <w:lang w:val="es-ES" w:eastAsia="en-US" w:bidi="ar-SA"/>
      </w:rPr>
    </w:lvl>
    <w:lvl w:ilvl="2">
      <w:start w:val="0"/>
      <w:numFmt w:val="bullet"/>
      <w:lvlText w:val="•"/>
      <w:lvlJc w:val="left"/>
      <w:pPr>
        <w:ind w:left="778" w:hanging="130"/>
      </w:pPr>
      <w:rPr>
        <w:rFonts w:hint="default"/>
        <w:lang w:val="es-ES" w:eastAsia="en-US" w:bidi="ar-SA"/>
      </w:rPr>
    </w:lvl>
    <w:lvl w:ilvl="3">
      <w:start w:val="0"/>
      <w:numFmt w:val="bullet"/>
      <w:lvlText w:val="•"/>
      <w:lvlJc w:val="left"/>
      <w:pPr>
        <w:ind w:left="1047" w:hanging="130"/>
      </w:pPr>
      <w:rPr>
        <w:rFonts w:hint="default"/>
        <w:lang w:val="es-ES" w:eastAsia="en-US" w:bidi="ar-SA"/>
      </w:rPr>
    </w:lvl>
    <w:lvl w:ilvl="4">
      <w:start w:val="0"/>
      <w:numFmt w:val="bullet"/>
      <w:lvlText w:val="•"/>
      <w:lvlJc w:val="left"/>
      <w:pPr>
        <w:ind w:left="1316" w:hanging="130"/>
      </w:pPr>
      <w:rPr>
        <w:rFonts w:hint="default"/>
        <w:lang w:val="es-ES" w:eastAsia="en-US" w:bidi="ar-SA"/>
      </w:rPr>
    </w:lvl>
    <w:lvl w:ilvl="5">
      <w:start w:val="0"/>
      <w:numFmt w:val="bullet"/>
      <w:lvlText w:val="•"/>
      <w:lvlJc w:val="left"/>
      <w:pPr>
        <w:ind w:left="1585" w:hanging="130"/>
      </w:pPr>
      <w:rPr>
        <w:rFonts w:hint="default"/>
        <w:lang w:val="es-ES" w:eastAsia="en-US" w:bidi="ar-SA"/>
      </w:rPr>
    </w:lvl>
    <w:lvl w:ilvl="6">
      <w:start w:val="0"/>
      <w:numFmt w:val="bullet"/>
      <w:lvlText w:val="•"/>
      <w:lvlJc w:val="left"/>
      <w:pPr>
        <w:ind w:left="1854" w:hanging="130"/>
      </w:pPr>
      <w:rPr>
        <w:rFonts w:hint="default"/>
        <w:lang w:val="es-ES" w:eastAsia="en-US" w:bidi="ar-SA"/>
      </w:rPr>
    </w:lvl>
    <w:lvl w:ilvl="7">
      <w:start w:val="0"/>
      <w:numFmt w:val="bullet"/>
      <w:lvlText w:val="•"/>
      <w:lvlJc w:val="left"/>
      <w:pPr>
        <w:ind w:left="2123" w:hanging="130"/>
      </w:pPr>
      <w:rPr>
        <w:rFonts w:hint="default"/>
        <w:lang w:val="es-ES" w:eastAsia="en-US" w:bidi="ar-SA"/>
      </w:rPr>
    </w:lvl>
    <w:lvl w:ilvl="8">
      <w:start w:val="0"/>
      <w:numFmt w:val="bullet"/>
      <w:lvlText w:val="•"/>
      <w:lvlJc w:val="left"/>
      <w:pPr>
        <w:ind w:left="2392" w:hanging="130"/>
      </w:pPr>
      <w:rPr>
        <w:rFonts w:hint="default"/>
        <w:lang w:val="es-ES" w:eastAsia="en-US" w:bidi="ar-SA"/>
      </w:rPr>
    </w:lvl>
  </w:abstractNum>
  <w:abstractNum w:abstractNumId="55">
    <w:multiLevelType w:val="hybridMultilevel"/>
    <w:lvl w:ilvl="0">
      <w:start w:val="0"/>
      <w:numFmt w:val="bullet"/>
      <w:lvlText w:val="•"/>
      <w:lvlJc w:val="left"/>
      <w:pPr>
        <w:ind w:left="110" w:hanging="131"/>
      </w:pPr>
      <w:rPr>
        <w:rFonts w:hint="default" w:ascii="Times New Roman" w:hAnsi="Times New Roman" w:eastAsia="Times New Roman" w:cs="Times New Roman"/>
        <w:b w:val="0"/>
        <w:bCs w:val="0"/>
        <w:i w:val="0"/>
        <w:iCs w:val="0"/>
        <w:color w:val="202020"/>
        <w:spacing w:val="0"/>
        <w:w w:val="100"/>
        <w:sz w:val="22"/>
        <w:szCs w:val="22"/>
        <w:lang w:val="es-ES" w:eastAsia="en-US" w:bidi="ar-SA"/>
      </w:rPr>
    </w:lvl>
    <w:lvl w:ilvl="1">
      <w:start w:val="0"/>
      <w:numFmt w:val="bullet"/>
      <w:lvlText w:val="•"/>
      <w:lvlJc w:val="left"/>
      <w:pPr>
        <w:ind w:left="401" w:hanging="131"/>
      </w:pPr>
      <w:rPr>
        <w:rFonts w:hint="default"/>
        <w:lang w:val="es-ES" w:eastAsia="en-US" w:bidi="ar-SA"/>
      </w:rPr>
    </w:lvl>
    <w:lvl w:ilvl="2">
      <w:start w:val="0"/>
      <w:numFmt w:val="bullet"/>
      <w:lvlText w:val="•"/>
      <w:lvlJc w:val="left"/>
      <w:pPr>
        <w:ind w:left="682" w:hanging="131"/>
      </w:pPr>
      <w:rPr>
        <w:rFonts w:hint="default"/>
        <w:lang w:val="es-ES" w:eastAsia="en-US" w:bidi="ar-SA"/>
      </w:rPr>
    </w:lvl>
    <w:lvl w:ilvl="3">
      <w:start w:val="0"/>
      <w:numFmt w:val="bullet"/>
      <w:lvlText w:val="•"/>
      <w:lvlJc w:val="left"/>
      <w:pPr>
        <w:ind w:left="963" w:hanging="131"/>
      </w:pPr>
      <w:rPr>
        <w:rFonts w:hint="default"/>
        <w:lang w:val="es-ES" w:eastAsia="en-US" w:bidi="ar-SA"/>
      </w:rPr>
    </w:lvl>
    <w:lvl w:ilvl="4">
      <w:start w:val="0"/>
      <w:numFmt w:val="bullet"/>
      <w:lvlText w:val="•"/>
      <w:lvlJc w:val="left"/>
      <w:pPr>
        <w:ind w:left="1244" w:hanging="131"/>
      </w:pPr>
      <w:rPr>
        <w:rFonts w:hint="default"/>
        <w:lang w:val="es-ES" w:eastAsia="en-US" w:bidi="ar-SA"/>
      </w:rPr>
    </w:lvl>
    <w:lvl w:ilvl="5">
      <w:start w:val="0"/>
      <w:numFmt w:val="bullet"/>
      <w:lvlText w:val="•"/>
      <w:lvlJc w:val="left"/>
      <w:pPr>
        <w:ind w:left="1525" w:hanging="131"/>
      </w:pPr>
      <w:rPr>
        <w:rFonts w:hint="default"/>
        <w:lang w:val="es-ES" w:eastAsia="en-US" w:bidi="ar-SA"/>
      </w:rPr>
    </w:lvl>
    <w:lvl w:ilvl="6">
      <w:start w:val="0"/>
      <w:numFmt w:val="bullet"/>
      <w:lvlText w:val="•"/>
      <w:lvlJc w:val="left"/>
      <w:pPr>
        <w:ind w:left="1806" w:hanging="131"/>
      </w:pPr>
      <w:rPr>
        <w:rFonts w:hint="default"/>
        <w:lang w:val="es-ES" w:eastAsia="en-US" w:bidi="ar-SA"/>
      </w:rPr>
    </w:lvl>
    <w:lvl w:ilvl="7">
      <w:start w:val="0"/>
      <w:numFmt w:val="bullet"/>
      <w:lvlText w:val="•"/>
      <w:lvlJc w:val="left"/>
      <w:pPr>
        <w:ind w:left="2087" w:hanging="131"/>
      </w:pPr>
      <w:rPr>
        <w:rFonts w:hint="default"/>
        <w:lang w:val="es-ES" w:eastAsia="en-US" w:bidi="ar-SA"/>
      </w:rPr>
    </w:lvl>
    <w:lvl w:ilvl="8">
      <w:start w:val="0"/>
      <w:numFmt w:val="bullet"/>
      <w:lvlText w:val="•"/>
      <w:lvlJc w:val="left"/>
      <w:pPr>
        <w:ind w:left="2368" w:hanging="131"/>
      </w:pPr>
      <w:rPr>
        <w:rFonts w:hint="default"/>
        <w:lang w:val="es-ES" w:eastAsia="en-US" w:bidi="ar-SA"/>
      </w:rPr>
    </w:lvl>
  </w:abstractNum>
  <w:abstractNum w:abstractNumId="54">
    <w:multiLevelType w:val="hybridMultilevel"/>
    <w:lvl w:ilvl="0">
      <w:start w:val="0"/>
      <w:numFmt w:val="bullet"/>
      <w:lvlText w:val="–"/>
      <w:lvlJc w:val="left"/>
      <w:pPr>
        <w:ind w:left="360" w:hanging="18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04" w:hanging="185"/>
      </w:pPr>
      <w:rPr>
        <w:rFonts w:hint="default"/>
        <w:lang w:val="es-ES" w:eastAsia="en-US" w:bidi="ar-SA"/>
      </w:rPr>
    </w:lvl>
    <w:lvl w:ilvl="2">
      <w:start w:val="0"/>
      <w:numFmt w:val="bullet"/>
      <w:lvlText w:val="•"/>
      <w:lvlJc w:val="left"/>
      <w:pPr>
        <w:ind w:left="2448" w:hanging="185"/>
      </w:pPr>
      <w:rPr>
        <w:rFonts w:hint="default"/>
        <w:lang w:val="es-ES" w:eastAsia="en-US" w:bidi="ar-SA"/>
      </w:rPr>
    </w:lvl>
    <w:lvl w:ilvl="3">
      <w:start w:val="0"/>
      <w:numFmt w:val="bullet"/>
      <w:lvlText w:val="•"/>
      <w:lvlJc w:val="left"/>
      <w:pPr>
        <w:ind w:left="3492" w:hanging="185"/>
      </w:pPr>
      <w:rPr>
        <w:rFonts w:hint="default"/>
        <w:lang w:val="es-ES" w:eastAsia="en-US" w:bidi="ar-SA"/>
      </w:rPr>
    </w:lvl>
    <w:lvl w:ilvl="4">
      <w:start w:val="0"/>
      <w:numFmt w:val="bullet"/>
      <w:lvlText w:val="•"/>
      <w:lvlJc w:val="left"/>
      <w:pPr>
        <w:ind w:left="4536" w:hanging="185"/>
      </w:pPr>
      <w:rPr>
        <w:rFonts w:hint="default"/>
        <w:lang w:val="es-ES" w:eastAsia="en-US" w:bidi="ar-SA"/>
      </w:rPr>
    </w:lvl>
    <w:lvl w:ilvl="5">
      <w:start w:val="0"/>
      <w:numFmt w:val="bullet"/>
      <w:lvlText w:val="•"/>
      <w:lvlJc w:val="left"/>
      <w:pPr>
        <w:ind w:left="5580" w:hanging="185"/>
      </w:pPr>
      <w:rPr>
        <w:rFonts w:hint="default"/>
        <w:lang w:val="es-ES" w:eastAsia="en-US" w:bidi="ar-SA"/>
      </w:rPr>
    </w:lvl>
    <w:lvl w:ilvl="6">
      <w:start w:val="0"/>
      <w:numFmt w:val="bullet"/>
      <w:lvlText w:val="•"/>
      <w:lvlJc w:val="left"/>
      <w:pPr>
        <w:ind w:left="6624" w:hanging="185"/>
      </w:pPr>
      <w:rPr>
        <w:rFonts w:hint="default"/>
        <w:lang w:val="es-ES" w:eastAsia="en-US" w:bidi="ar-SA"/>
      </w:rPr>
    </w:lvl>
    <w:lvl w:ilvl="7">
      <w:start w:val="0"/>
      <w:numFmt w:val="bullet"/>
      <w:lvlText w:val="•"/>
      <w:lvlJc w:val="left"/>
      <w:pPr>
        <w:ind w:left="7668" w:hanging="185"/>
      </w:pPr>
      <w:rPr>
        <w:rFonts w:hint="default"/>
        <w:lang w:val="es-ES" w:eastAsia="en-US" w:bidi="ar-SA"/>
      </w:rPr>
    </w:lvl>
    <w:lvl w:ilvl="8">
      <w:start w:val="0"/>
      <w:numFmt w:val="bullet"/>
      <w:lvlText w:val="•"/>
      <w:lvlJc w:val="left"/>
      <w:pPr>
        <w:ind w:left="8712" w:hanging="185"/>
      </w:pPr>
      <w:rPr>
        <w:rFonts w:hint="default"/>
        <w:lang w:val="es-ES" w:eastAsia="en-US" w:bidi="ar-SA"/>
      </w:rPr>
    </w:lvl>
  </w:abstractNum>
  <w:abstractNum w:abstractNumId="53">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733" w:hanging="79"/>
      </w:pPr>
      <w:rPr>
        <w:rFonts w:hint="default"/>
        <w:lang w:val="es-ES" w:eastAsia="en-US" w:bidi="ar-SA"/>
      </w:rPr>
    </w:lvl>
    <w:lvl w:ilvl="2">
      <w:start w:val="0"/>
      <w:numFmt w:val="bullet"/>
      <w:lvlText w:val="•"/>
      <w:lvlJc w:val="left"/>
      <w:pPr>
        <w:ind w:left="1406" w:hanging="79"/>
      </w:pPr>
      <w:rPr>
        <w:rFonts w:hint="default"/>
        <w:lang w:val="es-ES" w:eastAsia="en-US" w:bidi="ar-SA"/>
      </w:rPr>
    </w:lvl>
    <w:lvl w:ilvl="3">
      <w:start w:val="0"/>
      <w:numFmt w:val="bullet"/>
      <w:lvlText w:val="•"/>
      <w:lvlJc w:val="left"/>
      <w:pPr>
        <w:ind w:left="2080" w:hanging="79"/>
      </w:pPr>
      <w:rPr>
        <w:rFonts w:hint="default"/>
        <w:lang w:val="es-ES" w:eastAsia="en-US" w:bidi="ar-SA"/>
      </w:rPr>
    </w:lvl>
    <w:lvl w:ilvl="4">
      <w:start w:val="0"/>
      <w:numFmt w:val="bullet"/>
      <w:lvlText w:val="•"/>
      <w:lvlJc w:val="left"/>
      <w:pPr>
        <w:ind w:left="2753" w:hanging="79"/>
      </w:pPr>
      <w:rPr>
        <w:rFonts w:hint="default"/>
        <w:lang w:val="es-ES" w:eastAsia="en-US" w:bidi="ar-SA"/>
      </w:rPr>
    </w:lvl>
    <w:lvl w:ilvl="5">
      <w:start w:val="0"/>
      <w:numFmt w:val="bullet"/>
      <w:lvlText w:val="•"/>
      <w:lvlJc w:val="left"/>
      <w:pPr>
        <w:ind w:left="3427" w:hanging="79"/>
      </w:pPr>
      <w:rPr>
        <w:rFonts w:hint="default"/>
        <w:lang w:val="es-ES" w:eastAsia="en-US" w:bidi="ar-SA"/>
      </w:rPr>
    </w:lvl>
    <w:lvl w:ilvl="6">
      <w:start w:val="0"/>
      <w:numFmt w:val="bullet"/>
      <w:lvlText w:val="•"/>
      <w:lvlJc w:val="left"/>
      <w:pPr>
        <w:ind w:left="4100" w:hanging="79"/>
      </w:pPr>
      <w:rPr>
        <w:rFonts w:hint="default"/>
        <w:lang w:val="es-ES" w:eastAsia="en-US" w:bidi="ar-SA"/>
      </w:rPr>
    </w:lvl>
    <w:lvl w:ilvl="7">
      <w:start w:val="0"/>
      <w:numFmt w:val="bullet"/>
      <w:lvlText w:val="•"/>
      <w:lvlJc w:val="left"/>
      <w:pPr>
        <w:ind w:left="4773" w:hanging="79"/>
      </w:pPr>
      <w:rPr>
        <w:rFonts w:hint="default"/>
        <w:lang w:val="es-ES" w:eastAsia="en-US" w:bidi="ar-SA"/>
      </w:rPr>
    </w:lvl>
    <w:lvl w:ilvl="8">
      <w:start w:val="0"/>
      <w:numFmt w:val="bullet"/>
      <w:lvlText w:val="•"/>
      <w:lvlJc w:val="left"/>
      <w:pPr>
        <w:ind w:left="5447" w:hanging="79"/>
      </w:pPr>
      <w:rPr>
        <w:rFonts w:hint="default"/>
        <w:lang w:val="es-ES" w:eastAsia="en-US" w:bidi="ar-SA"/>
      </w:rPr>
    </w:lvl>
  </w:abstractNum>
  <w:abstractNum w:abstractNumId="52">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431" w:hanging="79"/>
      </w:pPr>
      <w:rPr>
        <w:rFonts w:hint="default"/>
        <w:lang w:val="es-ES" w:eastAsia="en-US" w:bidi="ar-SA"/>
      </w:rPr>
    </w:lvl>
    <w:lvl w:ilvl="2">
      <w:start w:val="0"/>
      <w:numFmt w:val="bullet"/>
      <w:lvlText w:val="•"/>
      <w:lvlJc w:val="left"/>
      <w:pPr>
        <w:ind w:left="802" w:hanging="79"/>
      </w:pPr>
      <w:rPr>
        <w:rFonts w:hint="default"/>
        <w:lang w:val="es-ES" w:eastAsia="en-US" w:bidi="ar-SA"/>
      </w:rPr>
    </w:lvl>
    <w:lvl w:ilvl="3">
      <w:start w:val="0"/>
      <w:numFmt w:val="bullet"/>
      <w:lvlText w:val="•"/>
      <w:lvlJc w:val="left"/>
      <w:pPr>
        <w:ind w:left="1173" w:hanging="79"/>
      </w:pPr>
      <w:rPr>
        <w:rFonts w:hint="default"/>
        <w:lang w:val="es-ES" w:eastAsia="en-US" w:bidi="ar-SA"/>
      </w:rPr>
    </w:lvl>
    <w:lvl w:ilvl="4">
      <w:start w:val="0"/>
      <w:numFmt w:val="bullet"/>
      <w:lvlText w:val="•"/>
      <w:lvlJc w:val="left"/>
      <w:pPr>
        <w:ind w:left="1544" w:hanging="79"/>
      </w:pPr>
      <w:rPr>
        <w:rFonts w:hint="default"/>
        <w:lang w:val="es-ES" w:eastAsia="en-US" w:bidi="ar-SA"/>
      </w:rPr>
    </w:lvl>
    <w:lvl w:ilvl="5">
      <w:start w:val="0"/>
      <w:numFmt w:val="bullet"/>
      <w:lvlText w:val="•"/>
      <w:lvlJc w:val="left"/>
      <w:pPr>
        <w:ind w:left="1916" w:hanging="79"/>
      </w:pPr>
      <w:rPr>
        <w:rFonts w:hint="default"/>
        <w:lang w:val="es-ES" w:eastAsia="en-US" w:bidi="ar-SA"/>
      </w:rPr>
    </w:lvl>
    <w:lvl w:ilvl="6">
      <w:start w:val="0"/>
      <w:numFmt w:val="bullet"/>
      <w:lvlText w:val="•"/>
      <w:lvlJc w:val="left"/>
      <w:pPr>
        <w:ind w:left="2287" w:hanging="79"/>
      </w:pPr>
      <w:rPr>
        <w:rFonts w:hint="default"/>
        <w:lang w:val="es-ES" w:eastAsia="en-US" w:bidi="ar-SA"/>
      </w:rPr>
    </w:lvl>
    <w:lvl w:ilvl="7">
      <w:start w:val="0"/>
      <w:numFmt w:val="bullet"/>
      <w:lvlText w:val="•"/>
      <w:lvlJc w:val="left"/>
      <w:pPr>
        <w:ind w:left="2658" w:hanging="79"/>
      </w:pPr>
      <w:rPr>
        <w:rFonts w:hint="default"/>
        <w:lang w:val="es-ES" w:eastAsia="en-US" w:bidi="ar-SA"/>
      </w:rPr>
    </w:lvl>
    <w:lvl w:ilvl="8">
      <w:start w:val="0"/>
      <w:numFmt w:val="bullet"/>
      <w:lvlText w:val="•"/>
      <w:lvlJc w:val="left"/>
      <w:pPr>
        <w:ind w:left="3029" w:hanging="79"/>
      </w:pPr>
      <w:rPr>
        <w:rFonts w:hint="default"/>
        <w:lang w:val="es-ES" w:eastAsia="en-US" w:bidi="ar-SA"/>
      </w:rPr>
    </w:lvl>
  </w:abstractNum>
  <w:abstractNum w:abstractNumId="51">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733" w:hanging="79"/>
      </w:pPr>
      <w:rPr>
        <w:rFonts w:hint="default"/>
        <w:lang w:val="es-ES" w:eastAsia="en-US" w:bidi="ar-SA"/>
      </w:rPr>
    </w:lvl>
    <w:lvl w:ilvl="2">
      <w:start w:val="0"/>
      <w:numFmt w:val="bullet"/>
      <w:lvlText w:val="•"/>
      <w:lvlJc w:val="left"/>
      <w:pPr>
        <w:ind w:left="1406" w:hanging="79"/>
      </w:pPr>
      <w:rPr>
        <w:rFonts w:hint="default"/>
        <w:lang w:val="es-ES" w:eastAsia="en-US" w:bidi="ar-SA"/>
      </w:rPr>
    </w:lvl>
    <w:lvl w:ilvl="3">
      <w:start w:val="0"/>
      <w:numFmt w:val="bullet"/>
      <w:lvlText w:val="•"/>
      <w:lvlJc w:val="left"/>
      <w:pPr>
        <w:ind w:left="2080" w:hanging="79"/>
      </w:pPr>
      <w:rPr>
        <w:rFonts w:hint="default"/>
        <w:lang w:val="es-ES" w:eastAsia="en-US" w:bidi="ar-SA"/>
      </w:rPr>
    </w:lvl>
    <w:lvl w:ilvl="4">
      <w:start w:val="0"/>
      <w:numFmt w:val="bullet"/>
      <w:lvlText w:val="•"/>
      <w:lvlJc w:val="left"/>
      <w:pPr>
        <w:ind w:left="2753" w:hanging="79"/>
      </w:pPr>
      <w:rPr>
        <w:rFonts w:hint="default"/>
        <w:lang w:val="es-ES" w:eastAsia="en-US" w:bidi="ar-SA"/>
      </w:rPr>
    </w:lvl>
    <w:lvl w:ilvl="5">
      <w:start w:val="0"/>
      <w:numFmt w:val="bullet"/>
      <w:lvlText w:val="•"/>
      <w:lvlJc w:val="left"/>
      <w:pPr>
        <w:ind w:left="3427" w:hanging="79"/>
      </w:pPr>
      <w:rPr>
        <w:rFonts w:hint="default"/>
        <w:lang w:val="es-ES" w:eastAsia="en-US" w:bidi="ar-SA"/>
      </w:rPr>
    </w:lvl>
    <w:lvl w:ilvl="6">
      <w:start w:val="0"/>
      <w:numFmt w:val="bullet"/>
      <w:lvlText w:val="•"/>
      <w:lvlJc w:val="left"/>
      <w:pPr>
        <w:ind w:left="4100" w:hanging="79"/>
      </w:pPr>
      <w:rPr>
        <w:rFonts w:hint="default"/>
        <w:lang w:val="es-ES" w:eastAsia="en-US" w:bidi="ar-SA"/>
      </w:rPr>
    </w:lvl>
    <w:lvl w:ilvl="7">
      <w:start w:val="0"/>
      <w:numFmt w:val="bullet"/>
      <w:lvlText w:val="•"/>
      <w:lvlJc w:val="left"/>
      <w:pPr>
        <w:ind w:left="4773" w:hanging="79"/>
      </w:pPr>
      <w:rPr>
        <w:rFonts w:hint="default"/>
        <w:lang w:val="es-ES" w:eastAsia="en-US" w:bidi="ar-SA"/>
      </w:rPr>
    </w:lvl>
    <w:lvl w:ilvl="8">
      <w:start w:val="0"/>
      <w:numFmt w:val="bullet"/>
      <w:lvlText w:val="•"/>
      <w:lvlJc w:val="left"/>
      <w:pPr>
        <w:ind w:left="5447" w:hanging="79"/>
      </w:pPr>
      <w:rPr>
        <w:rFonts w:hint="default"/>
        <w:lang w:val="es-ES" w:eastAsia="en-US" w:bidi="ar-SA"/>
      </w:rPr>
    </w:lvl>
  </w:abstractNum>
  <w:abstractNum w:abstractNumId="50">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431" w:hanging="79"/>
      </w:pPr>
      <w:rPr>
        <w:rFonts w:hint="default"/>
        <w:lang w:val="es-ES" w:eastAsia="en-US" w:bidi="ar-SA"/>
      </w:rPr>
    </w:lvl>
    <w:lvl w:ilvl="2">
      <w:start w:val="0"/>
      <w:numFmt w:val="bullet"/>
      <w:lvlText w:val="•"/>
      <w:lvlJc w:val="left"/>
      <w:pPr>
        <w:ind w:left="802" w:hanging="79"/>
      </w:pPr>
      <w:rPr>
        <w:rFonts w:hint="default"/>
        <w:lang w:val="es-ES" w:eastAsia="en-US" w:bidi="ar-SA"/>
      </w:rPr>
    </w:lvl>
    <w:lvl w:ilvl="3">
      <w:start w:val="0"/>
      <w:numFmt w:val="bullet"/>
      <w:lvlText w:val="•"/>
      <w:lvlJc w:val="left"/>
      <w:pPr>
        <w:ind w:left="1173" w:hanging="79"/>
      </w:pPr>
      <w:rPr>
        <w:rFonts w:hint="default"/>
        <w:lang w:val="es-ES" w:eastAsia="en-US" w:bidi="ar-SA"/>
      </w:rPr>
    </w:lvl>
    <w:lvl w:ilvl="4">
      <w:start w:val="0"/>
      <w:numFmt w:val="bullet"/>
      <w:lvlText w:val="•"/>
      <w:lvlJc w:val="left"/>
      <w:pPr>
        <w:ind w:left="1544" w:hanging="79"/>
      </w:pPr>
      <w:rPr>
        <w:rFonts w:hint="default"/>
        <w:lang w:val="es-ES" w:eastAsia="en-US" w:bidi="ar-SA"/>
      </w:rPr>
    </w:lvl>
    <w:lvl w:ilvl="5">
      <w:start w:val="0"/>
      <w:numFmt w:val="bullet"/>
      <w:lvlText w:val="•"/>
      <w:lvlJc w:val="left"/>
      <w:pPr>
        <w:ind w:left="1916" w:hanging="79"/>
      </w:pPr>
      <w:rPr>
        <w:rFonts w:hint="default"/>
        <w:lang w:val="es-ES" w:eastAsia="en-US" w:bidi="ar-SA"/>
      </w:rPr>
    </w:lvl>
    <w:lvl w:ilvl="6">
      <w:start w:val="0"/>
      <w:numFmt w:val="bullet"/>
      <w:lvlText w:val="•"/>
      <w:lvlJc w:val="left"/>
      <w:pPr>
        <w:ind w:left="2287" w:hanging="79"/>
      </w:pPr>
      <w:rPr>
        <w:rFonts w:hint="default"/>
        <w:lang w:val="es-ES" w:eastAsia="en-US" w:bidi="ar-SA"/>
      </w:rPr>
    </w:lvl>
    <w:lvl w:ilvl="7">
      <w:start w:val="0"/>
      <w:numFmt w:val="bullet"/>
      <w:lvlText w:val="•"/>
      <w:lvlJc w:val="left"/>
      <w:pPr>
        <w:ind w:left="2658" w:hanging="79"/>
      </w:pPr>
      <w:rPr>
        <w:rFonts w:hint="default"/>
        <w:lang w:val="es-ES" w:eastAsia="en-US" w:bidi="ar-SA"/>
      </w:rPr>
    </w:lvl>
    <w:lvl w:ilvl="8">
      <w:start w:val="0"/>
      <w:numFmt w:val="bullet"/>
      <w:lvlText w:val="•"/>
      <w:lvlJc w:val="left"/>
      <w:pPr>
        <w:ind w:left="3029" w:hanging="79"/>
      </w:pPr>
      <w:rPr>
        <w:rFonts w:hint="default"/>
        <w:lang w:val="es-ES" w:eastAsia="en-US" w:bidi="ar-SA"/>
      </w:rPr>
    </w:lvl>
  </w:abstractNum>
  <w:abstractNum w:abstractNumId="49">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733" w:hanging="79"/>
      </w:pPr>
      <w:rPr>
        <w:rFonts w:hint="default"/>
        <w:lang w:val="es-ES" w:eastAsia="en-US" w:bidi="ar-SA"/>
      </w:rPr>
    </w:lvl>
    <w:lvl w:ilvl="2">
      <w:start w:val="0"/>
      <w:numFmt w:val="bullet"/>
      <w:lvlText w:val="•"/>
      <w:lvlJc w:val="left"/>
      <w:pPr>
        <w:ind w:left="1406" w:hanging="79"/>
      </w:pPr>
      <w:rPr>
        <w:rFonts w:hint="default"/>
        <w:lang w:val="es-ES" w:eastAsia="en-US" w:bidi="ar-SA"/>
      </w:rPr>
    </w:lvl>
    <w:lvl w:ilvl="3">
      <w:start w:val="0"/>
      <w:numFmt w:val="bullet"/>
      <w:lvlText w:val="•"/>
      <w:lvlJc w:val="left"/>
      <w:pPr>
        <w:ind w:left="2080" w:hanging="79"/>
      </w:pPr>
      <w:rPr>
        <w:rFonts w:hint="default"/>
        <w:lang w:val="es-ES" w:eastAsia="en-US" w:bidi="ar-SA"/>
      </w:rPr>
    </w:lvl>
    <w:lvl w:ilvl="4">
      <w:start w:val="0"/>
      <w:numFmt w:val="bullet"/>
      <w:lvlText w:val="•"/>
      <w:lvlJc w:val="left"/>
      <w:pPr>
        <w:ind w:left="2753" w:hanging="79"/>
      </w:pPr>
      <w:rPr>
        <w:rFonts w:hint="default"/>
        <w:lang w:val="es-ES" w:eastAsia="en-US" w:bidi="ar-SA"/>
      </w:rPr>
    </w:lvl>
    <w:lvl w:ilvl="5">
      <w:start w:val="0"/>
      <w:numFmt w:val="bullet"/>
      <w:lvlText w:val="•"/>
      <w:lvlJc w:val="left"/>
      <w:pPr>
        <w:ind w:left="3427" w:hanging="79"/>
      </w:pPr>
      <w:rPr>
        <w:rFonts w:hint="default"/>
        <w:lang w:val="es-ES" w:eastAsia="en-US" w:bidi="ar-SA"/>
      </w:rPr>
    </w:lvl>
    <w:lvl w:ilvl="6">
      <w:start w:val="0"/>
      <w:numFmt w:val="bullet"/>
      <w:lvlText w:val="•"/>
      <w:lvlJc w:val="left"/>
      <w:pPr>
        <w:ind w:left="4100" w:hanging="79"/>
      </w:pPr>
      <w:rPr>
        <w:rFonts w:hint="default"/>
        <w:lang w:val="es-ES" w:eastAsia="en-US" w:bidi="ar-SA"/>
      </w:rPr>
    </w:lvl>
    <w:lvl w:ilvl="7">
      <w:start w:val="0"/>
      <w:numFmt w:val="bullet"/>
      <w:lvlText w:val="•"/>
      <w:lvlJc w:val="left"/>
      <w:pPr>
        <w:ind w:left="4773" w:hanging="79"/>
      </w:pPr>
      <w:rPr>
        <w:rFonts w:hint="default"/>
        <w:lang w:val="es-ES" w:eastAsia="en-US" w:bidi="ar-SA"/>
      </w:rPr>
    </w:lvl>
    <w:lvl w:ilvl="8">
      <w:start w:val="0"/>
      <w:numFmt w:val="bullet"/>
      <w:lvlText w:val="•"/>
      <w:lvlJc w:val="left"/>
      <w:pPr>
        <w:ind w:left="5447" w:hanging="79"/>
      </w:pPr>
      <w:rPr>
        <w:rFonts w:hint="default"/>
        <w:lang w:val="es-ES" w:eastAsia="en-US" w:bidi="ar-SA"/>
      </w:rPr>
    </w:lvl>
  </w:abstractNum>
  <w:abstractNum w:abstractNumId="48">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733" w:hanging="79"/>
      </w:pPr>
      <w:rPr>
        <w:rFonts w:hint="default"/>
        <w:lang w:val="es-ES" w:eastAsia="en-US" w:bidi="ar-SA"/>
      </w:rPr>
    </w:lvl>
    <w:lvl w:ilvl="2">
      <w:start w:val="0"/>
      <w:numFmt w:val="bullet"/>
      <w:lvlText w:val="•"/>
      <w:lvlJc w:val="left"/>
      <w:pPr>
        <w:ind w:left="1406" w:hanging="79"/>
      </w:pPr>
      <w:rPr>
        <w:rFonts w:hint="default"/>
        <w:lang w:val="es-ES" w:eastAsia="en-US" w:bidi="ar-SA"/>
      </w:rPr>
    </w:lvl>
    <w:lvl w:ilvl="3">
      <w:start w:val="0"/>
      <w:numFmt w:val="bullet"/>
      <w:lvlText w:val="•"/>
      <w:lvlJc w:val="left"/>
      <w:pPr>
        <w:ind w:left="2080" w:hanging="79"/>
      </w:pPr>
      <w:rPr>
        <w:rFonts w:hint="default"/>
        <w:lang w:val="es-ES" w:eastAsia="en-US" w:bidi="ar-SA"/>
      </w:rPr>
    </w:lvl>
    <w:lvl w:ilvl="4">
      <w:start w:val="0"/>
      <w:numFmt w:val="bullet"/>
      <w:lvlText w:val="•"/>
      <w:lvlJc w:val="left"/>
      <w:pPr>
        <w:ind w:left="2753" w:hanging="79"/>
      </w:pPr>
      <w:rPr>
        <w:rFonts w:hint="default"/>
        <w:lang w:val="es-ES" w:eastAsia="en-US" w:bidi="ar-SA"/>
      </w:rPr>
    </w:lvl>
    <w:lvl w:ilvl="5">
      <w:start w:val="0"/>
      <w:numFmt w:val="bullet"/>
      <w:lvlText w:val="•"/>
      <w:lvlJc w:val="left"/>
      <w:pPr>
        <w:ind w:left="3427" w:hanging="79"/>
      </w:pPr>
      <w:rPr>
        <w:rFonts w:hint="default"/>
        <w:lang w:val="es-ES" w:eastAsia="en-US" w:bidi="ar-SA"/>
      </w:rPr>
    </w:lvl>
    <w:lvl w:ilvl="6">
      <w:start w:val="0"/>
      <w:numFmt w:val="bullet"/>
      <w:lvlText w:val="•"/>
      <w:lvlJc w:val="left"/>
      <w:pPr>
        <w:ind w:left="4100" w:hanging="79"/>
      </w:pPr>
      <w:rPr>
        <w:rFonts w:hint="default"/>
        <w:lang w:val="es-ES" w:eastAsia="en-US" w:bidi="ar-SA"/>
      </w:rPr>
    </w:lvl>
    <w:lvl w:ilvl="7">
      <w:start w:val="0"/>
      <w:numFmt w:val="bullet"/>
      <w:lvlText w:val="•"/>
      <w:lvlJc w:val="left"/>
      <w:pPr>
        <w:ind w:left="4773" w:hanging="79"/>
      </w:pPr>
      <w:rPr>
        <w:rFonts w:hint="default"/>
        <w:lang w:val="es-ES" w:eastAsia="en-US" w:bidi="ar-SA"/>
      </w:rPr>
    </w:lvl>
    <w:lvl w:ilvl="8">
      <w:start w:val="0"/>
      <w:numFmt w:val="bullet"/>
      <w:lvlText w:val="•"/>
      <w:lvlJc w:val="left"/>
      <w:pPr>
        <w:ind w:left="5447" w:hanging="79"/>
      </w:pPr>
      <w:rPr>
        <w:rFonts w:hint="default"/>
        <w:lang w:val="es-ES" w:eastAsia="en-US" w:bidi="ar-SA"/>
      </w:rPr>
    </w:lvl>
  </w:abstractNum>
  <w:abstractNum w:abstractNumId="47">
    <w:multiLevelType w:val="hybridMultilevel"/>
    <w:lvl w:ilvl="0">
      <w:start w:val="0"/>
      <w:numFmt w:val="bullet"/>
      <w:lvlText w:val="•"/>
      <w:lvlJc w:val="left"/>
      <w:pPr>
        <w:ind w:left="147"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503" w:hanging="79"/>
      </w:pPr>
      <w:rPr>
        <w:rFonts w:hint="default"/>
        <w:lang w:val="es-ES" w:eastAsia="en-US" w:bidi="ar-SA"/>
      </w:rPr>
    </w:lvl>
    <w:lvl w:ilvl="2">
      <w:start w:val="0"/>
      <w:numFmt w:val="bullet"/>
      <w:lvlText w:val="•"/>
      <w:lvlJc w:val="left"/>
      <w:pPr>
        <w:ind w:left="866" w:hanging="79"/>
      </w:pPr>
      <w:rPr>
        <w:rFonts w:hint="default"/>
        <w:lang w:val="es-ES" w:eastAsia="en-US" w:bidi="ar-SA"/>
      </w:rPr>
    </w:lvl>
    <w:lvl w:ilvl="3">
      <w:start w:val="0"/>
      <w:numFmt w:val="bullet"/>
      <w:lvlText w:val="•"/>
      <w:lvlJc w:val="left"/>
      <w:pPr>
        <w:ind w:left="1229" w:hanging="79"/>
      </w:pPr>
      <w:rPr>
        <w:rFonts w:hint="default"/>
        <w:lang w:val="es-ES" w:eastAsia="en-US" w:bidi="ar-SA"/>
      </w:rPr>
    </w:lvl>
    <w:lvl w:ilvl="4">
      <w:start w:val="0"/>
      <w:numFmt w:val="bullet"/>
      <w:lvlText w:val="•"/>
      <w:lvlJc w:val="left"/>
      <w:pPr>
        <w:ind w:left="1592" w:hanging="79"/>
      </w:pPr>
      <w:rPr>
        <w:rFonts w:hint="default"/>
        <w:lang w:val="es-ES" w:eastAsia="en-US" w:bidi="ar-SA"/>
      </w:rPr>
    </w:lvl>
    <w:lvl w:ilvl="5">
      <w:start w:val="0"/>
      <w:numFmt w:val="bullet"/>
      <w:lvlText w:val="•"/>
      <w:lvlJc w:val="left"/>
      <w:pPr>
        <w:ind w:left="1956" w:hanging="79"/>
      </w:pPr>
      <w:rPr>
        <w:rFonts w:hint="default"/>
        <w:lang w:val="es-ES" w:eastAsia="en-US" w:bidi="ar-SA"/>
      </w:rPr>
    </w:lvl>
    <w:lvl w:ilvl="6">
      <w:start w:val="0"/>
      <w:numFmt w:val="bullet"/>
      <w:lvlText w:val="•"/>
      <w:lvlJc w:val="left"/>
      <w:pPr>
        <w:ind w:left="2319" w:hanging="79"/>
      </w:pPr>
      <w:rPr>
        <w:rFonts w:hint="default"/>
        <w:lang w:val="es-ES" w:eastAsia="en-US" w:bidi="ar-SA"/>
      </w:rPr>
    </w:lvl>
    <w:lvl w:ilvl="7">
      <w:start w:val="0"/>
      <w:numFmt w:val="bullet"/>
      <w:lvlText w:val="•"/>
      <w:lvlJc w:val="left"/>
      <w:pPr>
        <w:ind w:left="2682" w:hanging="79"/>
      </w:pPr>
      <w:rPr>
        <w:rFonts w:hint="default"/>
        <w:lang w:val="es-ES" w:eastAsia="en-US" w:bidi="ar-SA"/>
      </w:rPr>
    </w:lvl>
    <w:lvl w:ilvl="8">
      <w:start w:val="0"/>
      <w:numFmt w:val="bullet"/>
      <w:lvlText w:val="•"/>
      <w:lvlJc w:val="left"/>
      <w:pPr>
        <w:ind w:left="3045" w:hanging="79"/>
      </w:pPr>
      <w:rPr>
        <w:rFonts w:hint="default"/>
        <w:lang w:val="es-ES" w:eastAsia="en-US" w:bidi="ar-SA"/>
      </w:rPr>
    </w:lvl>
  </w:abstractNum>
  <w:abstractNum w:abstractNumId="46">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733" w:hanging="79"/>
      </w:pPr>
      <w:rPr>
        <w:rFonts w:hint="default"/>
        <w:lang w:val="es-ES" w:eastAsia="en-US" w:bidi="ar-SA"/>
      </w:rPr>
    </w:lvl>
    <w:lvl w:ilvl="2">
      <w:start w:val="0"/>
      <w:numFmt w:val="bullet"/>
      <w:lvlText w:val="•"/>
      <w:lvlJc w:val="left"/>
      <w:pPr>
        <w:ind w:left="1406" w:hanging="79"/>
      </w:pPr>
      <w:rPr>
        <w:rFonts w:hint="default"/>
        <w:lang w:val="es-ES" w:eastAsia="en-US" w:bidi="ar-SA"/>
      </w:rPr>
    </w:lvl>
    <w:lvl w:ilvl="3">
      <w:start w:val="0"/>
      <w:numFmt w:val="bullet"/>
      <w:lvlText w:val="•"/>
      <w:lvlJc w:val="left"/>
      <w:pPr>
        <w:ind w:left="2080" w:hanging="79"/>
      </w:pPr>
      <w:rPr>
        <w:rFonts w:hint="default"/>
        <w:lang w:val="es-ES" w:eastAsia="en-US" w:bidi="ar-SA"/>
      </w:rPr>
    </w:lvl>
    <w:lvl w:ilvl="4">
      <w:start w:val="0"/>
      <w:numFmt w:val="bullet"/>
      <w:lvlText w:val="•"/>
      <w:lvlJc w:val="left"/>
      <w:pPr>
        <w:ind w:left="2753" w:hanging="79"/>
      </w:pPr>
      <w:rPr>
        <w:rFonts w:hint="default"/>
        <w:lang w:val="es-ES" w:eastAsia="en-US" w:bidi="ar-SA"/>
      </w:rPr>
    </w:lvl>
    <w:lvl w:ilvl="5">
      <w:start w:val="0"/>
      <w:numFmt w:val="bullet"/>
      <w:lvlText w:val="•"/>
      <w:lvlJc w:val="left"/>
      <w:pPr>
        <w:ind w:left="3427" w:hanging="79"/>
      </w:pPr>
      <w:rPr>
        <w:rFonts w:hint="default"/>
        <w:lang w:val="es-ES" w:eastAsia="en-US" w:bidi="ar-SA"/>
      </w:rPr>
    </w:lvl>
    <w:lvl w:ilvl="6">
      <w:start w:val="0"/>
      <w:numFmt w:val="bullet"/>
      <w:lvlText w:val="•"/>
      <w:lvlJc w:val="left"/>
      <w:pPr>
        <w:ind w:left="4100" w:hanging="79"/>
      </w:pPr>
      <w:rPr>
        <w:rFonts w:hint="default"/>
        <w:lang w:val="es-ES" w:eastAsia="en-US" w:bidi="ar-SA"/>
      </w:rPr>
    </w:lvl>
    <w:lvl w:ilvl="7">
      <w:start w:val="0"/>
      <w:numFmt w:val="bullet"/>
      <w:lvlText w:val="•"/>
      <w:lvlJc w:val="left"/>
      <w:pPr>
        <w:ind w:left="4773" w:hanging="79"/>
      </w:pPr>
      <w:rPr>
        <w:rFonts w:hint="default"/>
        <w:lang w:val="es-ES" w:eastAsia="en-US" w:bidi="ar-SA"/>
      </w:rPr>
    </w:lvl>
    <w:lvl w:ilvl="8">
      <w:start w:val="0"/>
      <w:numFmt w:val="bullet"/>
      <w:lvlText w:val="•"/>
      <w:lvlJc w:val="left"/>
      <w:pPr>
        <w:ind w:left="5447" w:hanging="79"/>
      </w:pPr>
      <w:rPr>
        <w:rFonts w:hint="default"/>
        <w:lang w:val="es-ES" w:eastAsia="en-US" w:bidi="ar-SA"/>
      </w:rPr>
    </w:lvl>
  </w:abstractNum>
  <w:abstractNum w:abstractNumId="45">
    <w:multiLevelType w:val="hybridMultilevel"/>
    <w:lvl w:ilvl="0">
      <w:start w:val="0"/>
      <w:numFmt w:val="bullet"/>
      <w:lvlText w:val="•"/>
      <w:lvlJc w:val="left"/>
      <w:pPr>
        <w:ind w:left="69" w:hanging="79"/>
      </w:pPr>
      <w:rPr>
        <w:rFonts w:hint="default" w:ascii="Times New Roman" w:hAnsi="Times New Roman" w:eastAsia="Times New Roman" w:cs="Times New Roman"/>
        <w:b w:val="0"/>
        <w:bCs w:val="0"/>
        <w:i w:val="0"/>
        <w:iCs w:val="0"/>
        <w:spacing w:val="-2"/>
        <w:w w:val="81"/>
        <w:sz w:val="20"/>
        <w:szCs w:val="20"/>
        <w:lang w:val="es-ES" w:eastAsia="en-US" w:bidi="ar-SA"/>
      </w:rPr>
    </w:lvl>
    <w:lvl w:ilvl="1">
      <w:start w:val="0"/>
      <w:numFmt w:val="bullet"/>
      <w:lvlText w:val="•"/>
      <w:lvlJc w:val="left"/>
      <w:pPr>
        <w:ind w:left="431" w:hanging="79"/>
      </w:pPr>
      <w:rPr>
        <w:rFonts w:hint="default"/>
        <w:lang w:val="es-ES" w:eastAsia="en-US" w:bidi="ar-SA"/>
      </w:rPr>
    </w:lvl>
    <w:lvl w:ilvl="2">
      <w:start w:val="0"/>
      <w:numFmt w:val="bullet"/>
      <w:lvlText w:val="•"/>
      <w:lvlJc w:val="left"/>
      <w:pPr>
        <w:ind w:left="802" w:hanging="79"/>
      </w:pPr>
      <w:rPr>
        <w:rFonts w:hint="default"/>
        <w:lang w:val="es-ES" w:eastAsia="en-US" w:bidi="ar-SA"/>
      </w:rPr>
    </w:lvl>
    <w:lvl w:ilvl="3">
      <w:start w:val="0"/>
      <w:numFmt w:val="bullet"/>
      <w:lvlText w:val="•"/>
      <w:lvlJc w:val="left"/>
      <w:pPr>
        <w:ind w:left="1173" w:hanging="79"/>
      </w:pPr>
      <w:rPr>
        <w:rFonts w:hint="default"/>
        <w:lang w:val="es-ES" w:eastAsia="en-US" w:bidi="ar-SA"/>
      </w:rPr>
    </w:lvl>
    <w:lvl w:ilvl="4">
      <w:start w:val="0"/>
      <w:numFmt w:val="bullet"/>
      <w:lvlText w:val="•"/>
      <w:lvlJc w:val="left"/>
      <w:pPr>
        <w:ind w:left="1544" w:hanging="79"/>
      </w:pPr>
      <w:rPr>
        <w:rFonts w:hint="default"/>
        <w:lang w:val="es-ES" w:eastAsia="en-US" w:bidi="ar-SA"/>
      </w:rPr>
    </w:lvl>
    <w:lvl w:ilvl="5">
      <w:start w:val="0"/>
      <w:numFmt w:val="bullet"/>
      <w:lvlText w:val="•"/>
      <w:lvlJc w:val="left"/>
      <w:pPr>
        <w:ind w:left="1916" w:hanging="79"/>
      </w:pPr>
      <w:rPr>
        <w:rFonts w:hint="default"/>
        <w:lang w:val="es-ES" w:eastAsia="en-US" w:bidi="ar-SA"/>
      </w:rPr>
    </w:lvl>
    <w:lvl w:ilvl="6">
      <w:start w:val="0"/>
      <w:numFmt w:val="bullet"/>
      <w:lvlText w:val="•"/>
      <w:lvlJc w:val="left"/>
      <w:pPr>
        <w:ind w:left="2287" w:hanging="79"/>
      </w:pPr>
      <w:rPr>
        <w:rFonts w:hint="default"/>
        <w:lang w:val="es-ES" w:eastAsia="en-US" w:bidi="ar-SA"/>
      </w:rPr>
    </w:lvl>
    <w:lvl w:ilvl="7">
      <w:start w:val="0"/>
      <w:numFmt w:val="bullet"/>
      <w:lvlText w:val="•"/>
      <w:lvlJc w:val="left"/>
      <w:pPr>
        <w:ind w:left="2658" w:hanging="79"/>
      </w:pPr>
      <w:rPr>
        <w:rFonts w:hint="default"/>
        <w:lang w:val="es-ES" w:eastAsia="en-US" w:bidi="ar-SA"/>
      </w:rPr>
    </w:lvl>
    <w:lvl w:ilvl="8">
      <w:start w:val="0"/>
      <w:numFmt w:val="bullet"/>
      <w:lvlText w:val="•"/>
      <w:lvlJc w:val="left"/>
      <w:pPr>
        <w:ind w:left="3029" w:hanging="79"/>
      </w:pPr>
      <w:rPr>
        <w:rFonts w:hint="default"/>
        <w:lang w:val="es-ES" w:eastAsia="en-US" w:bidi="ar-SA"/>
      </w:rPr>
    </w:lvl>
  </w:abstractNum>
  <w:abstractNum w:abstractNumId="44">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4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4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4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40">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39">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38">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1844" w:hanging="360"/>
      </w:pPr>
      <w:rPr>
        <w:rFonts w:hint="default"/>
        <w:lang w:val="es-ES" w:eastAsia="en-US" w:bidi="ar-SA"/>
      </w:rPr>
    </w:lvl>
    <w:lvl w:ilvl="3">
      <w:start w:val="0"/>
      <w:numFmt w:val="bullet"/>
      <w:lvlText w:val="•"/>
      <w:lvlJc w:val="left"/>
      <w:pPr>
        <w:ind w:left="2356" w:hanging="360"/>
      </w:pPr>
      <w:rPr>
        <w:rFonts w:hint="default"/>
        <w:lang w:val="es-ES" w:eastAsia="en-US" w:bidi="ar-SA"/>
      </w:rPr>
    </w:lvl>
    <w:lvl w:ilvl="4">
      <w:start w:val="0"/>
      <w:numFmt w:val="bullet"/>
      <w:lvlText w:val="•"/>
      <w:lvlJc w:val="left"/>
      <w:pPr>
        <w:ind w:left="2869" w:hanging="360"/>
      </w:pPr>
      <w:rPr>
        <w:rFonts w:hint="default"/>
        <w:lang w:val="es-ES" w:eastAsia="en-US" w:bidi="ar-SA"/>
      </w:rPr>
    </w:lvl>
    <w:lvl w:ilvl="5">
      <w:start w:val="0"/>
      <w:numFmt w:val="bullet"/>
      <w:lvlText w:val="•"/>
      <w:lvlJc w:val="left"/>
      <w:pPr>
        <w:ind w:left="3381" w:hanging="360"/>
      </w:pPr>
      <w:rPr>
        <w:rFonts w:hint="default"/>
        <w:lang w:val="es-ES" w:eastAsia="en-US" w:bidi="ar-SA"/>
      </w:rPr>
    </w:lvl>
    <w:lvl w:ilvl="6">
      <w:start w:val="0"/>
      <w:numFmt w:val="bullet"/>
      <w:lvlText w:val="•"/>
      <w:lvlJc w:val="left"/>
      <w:pPr>
        <w:ind w:left="3893" w:hanging="360"/>
      </w:pPr>
      <w:rPr>
        <w:rFonts w:hint="default"/>
        <w:lang w:val="es-ES" w:eastAsia="en-US" w:bidi="ar-SA"/>
      </w:rPr>
    </w:lvl>
    <w:lvl w:ilvl="7">
      <w:start w:val="0"/>
      <w:numFmt w:val="bullet"/>
      <w:lvlText w:val="•"/>
      <w:lvlJc w:val="left"/>
      <w:pPr>
        <w:ind w:left="4406" w:hanging="360"/>
      </w:pPr>
      <w:rPr>
        <w:rFonts w:hint="default"/>
        <w:lang w:val="es-ES" w:eastAsia="en-US" w:bidi="ar-SA"/>
      </w:rPr>
    </w:lvl>
    <w:lvl w:ilvl="8">
      <w:start w:val="0"/>
      <w:numFmt w:val="bullet"/>
      <w:lvlText w:val="•"/>
      <w:lvlJc w:val="left"/>
      <w:pPr>
        <w:ind w:left="4918" w:hanging="360"/>
      </w:pPr>
      <w:rPr>
        <w:rFonts w:hint="default"/>
        <w:lang w:val="es-ES" w:eastAsia="en-US" w:bidi="ar-SA"/>
      </w:rPr>
    </w:lvl>
  </w:abstractNum>
  <w:abstractNum w:abstractNumId="37">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441" w:hanging="42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400" w:hanging="420"/>
      </w:pPr>
      <w:rPr>
        <w:rFonts w:hint="default"/>
        <w:lang w:val="es-ES" w:eastAsia="en-US" w:bidi="ar-SA"/>
      </w:rPr>
    </w:lvl>
    <w:lvl w:ilvl="3">
      <w:start w:val="0"/>
      <w:numFmt w:val="bullet"/>
      <w:lvlText w:val="•"/>
      <w:lvlJc w:val="left"/>
      <w:pPr>
        <w:ind w:left="3360" w:hanging="420"/>
      </w:pPr>
      <w:rPr>
        <w:rFonts w:hint="default"/>
        <w:lang w:val="es-ES" w:eastAsia="en-US" w:bidi="ar-SA"/>
      </w:rPr>
    </w:lvl>
    <w:lvl w:ilvl="4">
      <w:start w:val="0"/>
      <w:numFmt w:val="bullet"/>
      <w:lvlText w:val="•"/>
      <w:lvlJc w:val="left"/>
      <w:pPr>
        <w:ind w:left="4320" w:hanging="420"/>
      </w:pPr>
      <w:rPr>
        <w:rFonts w:hint="default"/>
        <w:lang w:val="es-ES" w:eastAsia="en-US" w:bidi="ar-SA"/>
      </w:rPr>
    </w:lvl>
    <w:lvl w:ilvl="5">
      <w:start w:val="0"/>
      <w:numFmt w:val="bullet"/>
      <w:lvlText w:val="•"/>
      <w:lvlJc w:val="left"/>
      <w:pPr>
        <w:ind w:left="5280" w:hanging="420"/>
      </w:pPr>
      <w:rPr>
        <w:rFonts w:hint="default"/>
        <w:lang w:val="es-ES" w:eastAsia="en-US" w:bidi="ar-SA"/>
      </w:rPr>
    </w:lvl>
    <w:lvl w:ilvl="6">
      <w:start w:val="0"/>
      <w:numFmt w:val="bullet"/>
      <w:lvlText w:val="•"/>
      <w:lvlJc w:val="left"/>
      <w:pPr>
        <w:ind w:left="6240" w:hanging="420"/>
      </w:pPr>
      <w:rPr>
        <w:rFonts w:hint="default"/>
        <w:lang w:val="es-ES" w:eastAsia="en-US" w:bidi="ar-SA"/>
      </w:rPr>
    </w:lvl>
    <w:lvl w:ilvl="7">
      <w:start w:val="0"/>
      <w:numFmt w:val="bullet"/>
      <w:lvlText w:val="•"/>
      <w:lvlJc w:val="left"/>
      <w:pPr>
        <w:ind w:left="7200" w:hanging="420"/>
      </w:pPr>
      <w:rPr>
        <w:rFonts w:hint="default"/>
        <w:lang w:val="es-ES" w:eastAsia="en-US" w:bidi="ar-SA"/>
      </w:rPr>
    </w:lvl>
    <w:lvl w:ilvl="8">
      <w:start w:val="0"/>
      <w:numFmt w:val="bullet"/>
      <w:lvlText w:val="•"/>
      <w:lvlJc w:val="left"/>
      <w:pPr>
        <w:ind w:left="8160" w:hanging="420"/>
      </w:pPr>
      <w:rPr>
        <w:rFonts w:hint="default"/>
        <w:lang w:val="es-ES" w:eastAsia="en-US" w:bidi="ar-SA"/>
      </w:rPr>
    </w:lvl>
  </w:abstractNum>
  <w:abstractNum w:abstractNumId="36">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2304" w:hanging="360"/>
      </w:pPr>
      <w:rPr>
        <w:rFonts w:hint="default"/>
        <w:lang w:val="es-ES" w:eastAsia="en-US" w:bidi="ar-SA"/>
      </w:rPr>
    </w:lvl>
    <w:lvl w:ilvl="3">
      <w:start w:val="0"/>
      <w:numFmt w:val="bullet"/>
      <w:lvlText w:val="•"/>
      <w:lvlJc w:val="left"/>
      <w:pPr>
        <w:ind w:left="3276" w:hanging="360"/>
      </w:pPr>
      <w:rPr>
        <w:rFonts w:hint="default"/>
        <w:lang w:val="es-ES" w:eastAsia="en-US" w:bidi="ar-SA"/>
      </w:rPr>
    </w:lvl>
    <w:lvl w:ilvl="4">
      <w:start w:val="0"/>
      <w:numFmt w:val="bullet"/>
      <w:lvlText w:val="•"/>
      <w:lvlJc w:val="left"/>
      <w:pPr>
        <w:ind w:left="4248"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92" w:hanging="360"/>
      </w:pPr>
      <w:rPr>
        <w:rFonts w:hint="default"/>
        <w:lang w:val="es-ES" w:eastAsia="en-US" w:bidi="ar-SA"/>
      </w:rPr>
    </w:lvl>
    <w:lvl w:ilvl="7">
      <w:start w:val="0"/>
      <w:numFmt w:val="bullet"/>
      <w:lvlText w:val="•"/>
      <w:lvlJc w:val="left"/>
      <w:pPr>
        <w:ind w:left="7164" w:hanging="360"/>
      </w:pPr>
      <w:rPr>
        <w:rFonts w:hint="default"/>
        <w:lang w:val="es-ES" w:eastAsia="en-US" w:bidi="ar-SA"/>
      </w:rPr>
    </w:lvl>
    <w:lvl w:ilvl="8">
      <w:start w:val="0"/>
      <w:numFmt w:val="bullet"/>
      <w:lvlText w:val="•"/>
      <w:lvlJc w:val="left"/>
      <w:pPr>
        <w:ind w:left="8136" w:hanging="360"/>
      </w:pPr>
      <w:rPr>
        <w:rFonts w:hint="default"/>
        <w:lang w:val="es-ES" w:eastAsia="en-US" w:bidi="ar-SA"/>
      </w:rPr>
    </w:lvl>
  </w:abstractNum>
  <w:abstractNum w:abstractNumId="35">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081" w:hanging="36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080" w:hanging="360"/>
      </w:pPr>
      <w:rPr>
        <w:rFonts w:hint="default"/>
        <w:lang w:val="es-ES" w:eastAsia="en-US" w:bidi="ar-SA"/>
      </w:rPr>
    </w:lvl>
    <w:lvl w:ilvl="3">
      <w:start w:val="0"/>
      <w:numFmt w:val="bullet"/>
      <w:lvlText w:val="•"/>
      <w:lvlJc w:val="left"/>
      <w:pPr>
        <w:ind w:left="3080" w:hanging="360"/>
      </w:pPr>
      <w:rPr>
        <w:rFonts w:hint="default"/>
        <w:lang w:val="es-ES" w:eastAsia="en-US" w:bidi="ar-SA"/>
      </w:rPr>
    </w:lvl>
    <w:lvl w:ilvl="4">
      <w:start w:val="0"/>
      <w:numFmt w:val="bullet"/>
      <w:lvlText w:val="•"/>
      <w:lvlJc w:val="left"/>
      <w:pPr>
        <w:ind w:left="4080"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6080" w:hanging="360"/>
      </w:pPr>
      <w:rPr>
        <w:rFonts w:hint="default"/>
        <w:lang w:val="es-ES" w:eastAsia="en-US" w:bidi="ar-SA"/>
      </w:rPr>
    </w:lvl>
    <w:lvl w:ilvl="7">
      <w:start w:val="0"/>
      <w:numFmt w:val="bullet"/>
      <w:lvlText w:val="•"/>
      <w:lvlJc w:val="left"/>
      <w:pPr>
        <w:ind w:left="7080" w:hanging="360"/>
      </w:pPr>
      <w:rPr>
        <w:rFonts w:hint="default"/>
        <w:lang w:val="es-ES" w:eastAsia="en-US" w:bidi="ar-SA"/>
      </w:rPr>
    </w:lvl>
    <w:lvl w:ilvl="8">
      <w:start w:val="0"/>
      <w:numFmt w:val="bullet"/>
      <w:lvlText w:val="•"/>
      <w:lvlJc w:val="left"/>
      <w:pPr>
        <w:ind w:left="8080" w:hanging="360"/>
      </w:pPr>
      <w:rPr>
        <w:rFonts w:hint="default"/>
        <w:lang w:val="es-ES" w:eastAsia="en-US" w:bidi="ar-SA"/>
      </w:rPr>
    </w:lvl>
  </w:abstractNum>
  <w:abstractNum w:abstractNumId="34">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760" w:hanging="361"/>
      </w:pPr>
      <w:rPr>
        <w:rFonts w:hint="default"/>
        <w:lang w:val="es-ES" w:eastAsia="en-US" w:bidi="ar-SA"/>
      </w:rPr>
    </w:lvl>
    <w:lvl w:ilvl="3">
      <w:start w:val="0"/>
      <w:numFmt w:val="bullet"/>
      <w:lvlText w:val="•"/>
      <w:lvlJc w:val="left"/>
      <w:pPr>
        <w:ind w:left="2800" w:hanging="361"/>
      </w:pPr>
      <w:rPr>
        <w:rFonts w:hint="default"/>
        <w:lang w:val="es-ES" w:eastAsia="en-US" w:bidi="ar-SA"/>
      </w:rPr>
    </w:lvl>
    <w:lvl w:ilvl="4">
      <w:start w:val="0"/>
      <w:numFmt w:val="bullet"/>
      <w:lvlText w:val="•"/>
      <w:lvlJc w:val="left"/>
      <w:pPr>
        <w:ind w:left="3840" w:hanging="361"/>
      </w:pPr>
      <w:rPr>
        <w:rFonts w:hint="default"/>
        <w:lang w:val="es-ES" w:eastAsia="en-US" w:bidi="ar-SA"/>
      </w:rPr>
    </w:lvl>
    <w:lvl w:ilvl="5">
      <w:start w:val="0"/>
      <w:numFmt w:val="bullet"/>
      <w:lvlText w:val="•"/>
      <w:lvlJc w:val="left"/>
      <w:pPr>
        <w:ind w:left="4880" w:hanging="361"/>
      </w:pPr>
      <w:rPr>
        <w:rFonts w:hint="default"/>
        <w:lang w:val="es-ES" w:eastAsia="en-US" w:bidi="ar-SA"/>
      </w:rPr>
    </w:lvl>
    <w:lvl w:ilvl="6">
      <w:start w:val="0"/>
      <w:numFmt w:val="bullet"/>
      <w:lvlText w:val="•"/>
      <w:lvlJc w:val="left"/>
      <w:pPr>
        <w:ind w:left="5920" w:hanging="361"/>
      </w:pPr>
      <w:rPr>
        <w:rFonts w:hint="default"/>
        <w:lang w:val="es-ES" w:eastAsia="en-US" w:bidi="ar-SA"/>
      </w:rPr>
    </w:lvl>
    <w:lvl w:ilvl="7">
      <w:start w:val="0"/>
      <w:numFmt w:val="bullet"/>
      <w:lvlText w:val="•"/>
      <w:lvlJc w:val="left"/>
      <w:pPr>
        <w:ind w:left="6960" w:hanging="361"/>
      </w:pPr>
      <w:rPr>
        <w:rFonts w:hint="default"/>
        <w:lang w:val="es-ES" w:eastAsia="en-US" w:bidi="ar-SA"/>
      </w:rPr>
    </w:lvl>
    <w:lvl w:ilvl="8">
      <w:start w:val="0"/>
      <w:numFmt w:val="bullet"/>
      <w:lvlText w:val="•"/>
      <w:lvlJc w:val="left"/>
      <w:pPr>
        <w:ind w:left="8000" w:hanging="361"/>
      </w:pPr>
      <w:rPr>
        <w:rFonts w:hint="default"/>
        <w:lang w:val="es-ES" w:eastAsia="en-US" w:bidi="ar-SA"/>
      </w:rPr>
    </w:lvl>
  </w:abstractNum>
  <w:abstractNum w:abstractNumId="33">
    <w:multiLevelType w:val="hybridMultilevel"/>
    <w:lvl w:ilvl="0">
      <w:start w:val="0"/>
      <w:numFmt w:val="bullet"/>
      <w:lvlText w:val="●"/>
      <w:lvlJc w:val="left"/>
      <w:pPr>
        <w:ind w:left="469"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o"/>
      <w:lvlJc w:val="left"/>
      <w:pPr>
        <w:ind w:left="829" w:hanging="361"/>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295" w:hanging="361"/>
      </w:pPr>
      <w:rPr>
        <w:rFonts w:hint="default"/>
        <w:lang w:val="es-ES" w:eastAsia="en-US" w:bidi="ar-SA"/>
      </w:rPr>
    </w:lvl>
    <w:lvl w:ilvl="3">
      <w:start w:val="0"/>
      <w:numFmt w:val="bullet"/>
      <w:lvlText w:val="•"/>
      <w:lvlJc w:val="left"/>
      <w:pPr>
        <w:ind w:left="1770" w:hanging="361"/>
      </w:pPr>
      <w:rPr>
        <w:rFonts w:hint="default"/>
        <w:lang w:val="es-ES" w:eastAsia="en-US" w:bidi="ar-SA"/>
      </w:rPr>
    </w:lvl>
    <w:lvl w:ilvl="4">
      <w:start w:val="0"/>
      <w:numFmt w:val="bullet"/>
      <w:lvlText w:val="•"/>
      <w:lvlJc w:val="left"/>
      <w:pPr>
        <w:ind w:left="2245" w:hanging="361"/>
      </w:pPr>
      <w:rPr>
        <w:rFonts w:hint="default"/>
        <w:lang w:val="es-ES" w:eastAsia="en-US" w:bidi="ar-SA"/>
      </w:rPr>
    </w:lvl>
    <w:lvl w:ilvl="5">
      <w:start w:val="0"/>
      <w:numFmt w:val="bullet"/>
      <w:lvlText w:val="•"/>
      <w:lvlJc w:val="left"/>
      <w:pPr>
        <w:ind w:left="2720" w:hanging="361"/>
      </w:pPr>
      <w:rPr>
        <w:rFonts w:hint="default"/>
        <w:lang w:val="es-ES" w:eastAsia="en-US" w:bidi="ar-SA"/>
      </w:rPr>
    </w:lvl>
    <w:lvl w:ilvl="6">
      <w:start w:val="0"/>
      <w:numFmt w:val="bullet"/>
      <w:lvlText w:val="•"/>
      <w:lvlJc w:val="left"/>
      <w:pPr>
        <w:ind w:left="3196" w:hanging="361"/>
      </w:pPr>
      <w:rPr>
        <w:rFonts w:hint="default"/>
        <w:lang w:val="es-ES" w:eastAsia="en-US" w:bidi="ar-SA"/>
      </w:rPr>
    </w:lvl>
    <w:lvl w:ilvl="7">
      <w:start w:val="0"/>
      <w:numFmt w:val="bullet"/>
      <w:lvlText w:val="•"/>
      <w:lvlJc w:val="left"/>
      <w:pPr>
        <w:ind w:left="3671" w:hanging="361"/>
      </w:pPr>
      <w:rPr>
        <w:rFonts w:hint="default"/>
        <w:lang w:val="es-ES" w:eastAsia="en-US" w:bidi="ar-SA"/>
      </w:rPr>
    </w:lvl>
    <w:lvl w:ilvl="8">
      <w:start w:val="0"/>
      <w:numFmt w:val="bullet"/>
      <w:lvlText w:val="•"/>
      <w:lvlJc w:val="left"/>
      <w:pPr>
        <w:ind w:left="4146" w:hanging="361"/>
      </w:pPr>
      <w:rPr>
        <w:rFonts w:hint="default"/>
        <w:lang w:val="es-ES" w:eastAsia="en-US" w:bidi="ar-SA"/>
      </w:rPr>
    </w:lvl>
  </w:abstractNum>
  <w:abstractNum w:abstractNumId="32">
    <w:multiLevelType w:val="hybridMultilevel"/>
    <w:lvl w:ilvl="0">
      <w:start w:val="0"/>
      <w:numFmt w:val="bullet"/>
      <w:lvlText w:val="●"/>
      <w:lvlJc w:val="left"/>
      <w:pPr>
        <w:ind w:left="470" w:hanging="361"/>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765" w:hanging="361"/>
      </w:pPr>
      <w:rPr>
        <w:rFonts w:hint="default"/>
        <w:lang w:val="es-ES" w:eastAsia="en-US" w:bidi="ar-SA"/>
      </w:rPr>
    </w:lvl>
    <w:lvl w:ilvl="2">
      <w:start w:val="0"/>
      <w:numFmt w:val="bullet"/>
      <w:lvlText w:val="•"/>
      <w:lvlJc w:val="left"/>
      <w:pPr>
        <w:ind w:left="1050" w:hanging="361"/>
      </w:pPr>
      <w:rPr>
        <w:rFonts w:hint="default"/>
        <w:lang w:val="es-ES" w:eastAsia="en-US" w:bidi="ar-SA"/>
      </w:rPr>
    </w:lvl>
    <w:lvl w:ilvl="3">
      <w:start w:val="0"/>
      <w:numFmt w:val="bullet"/>
      <w:lvlText w:val="•"/>
      <w:lvlJc w:val="left"/>
      <w:pPr>
        <w:ind w:left="1335" w:hanging="361"/>
      </w:pPr>
      <w:rPr>
        <w:rFonts w:hint="default"/>
        <w:lang w:val="es-ES" w:eastAsia="en-US" w:bidi="ar-SA"/>
      </w:rPr>
    </w:lvl>
    <w:lvl w:ilvl="4">
      <w:start w:val="0"/>
      <w:numFmt w:val="bullet"/>
      <w:lvlText w:val="•"/>
      <w:lvlJc w:val="left"/>
      <w:pPr>
        <w:ind w:left="1620" w:hanging="361"/>
      </w:pPr>
      <w:rPr>
        <w:rFonts w:hint="default"/>
        <w:lang w:val="es-ES" w:eastAsia="en-US" w:bidi="ar-SA"/>
      </w:rPr>
    </w:lvl>
    <w:lvl w:ilvl="5">
      <w:start w:val="0"/>
      <w:numFmt w:val="bullet"/>
      <w:lvlText w:val="•"/>
      <w:lvlJc w:val="left"/>
      <w:pPr>
        <w:ind w:left="1906" w:hanging="361"/>
      </w:pPr>
      <w:rPr>
        <w:rFonts w:hint="default"/>
        <w:lang w:val="es-ES" w:eastAsia="en-US" w:bidi="ar-SA"/>
      </w:rPr>
    </w:lvl>
    <w:lvl w:ilvl="6">
      <w:start w:val="0"/>
      <w:numFmt w:val="bullet"/>
      <w:lvlText w:val="•"/>
      <w:lvlJc w:val="left"/>
      <w:pPr>
        <w:ind w:left="2191" w:hanging="361"/>
      </w:pPr>
      <w:rPr>
        <w:rFonts w:hint="default"/>
        <w:lang w:val="es-ES" w:eastAsia="en-US" w:bidi="ar-SA"/>
      </w:rPr>
    </w:lvl>
    <w:lvl w:ilvl="7">
      <w:start w:val="0"/>
      <w:numFmt w:val="bullet"/>
      <w:lvlText w:val="•"/>
      <w:lvlJc w:val="left"/>
      <w:pPr>
        <w:ind w:left="2476" w:hanging="361"/>
      </w:pPr>
      <w:rPr>
        <w:rFonts w:hint="default"/>
        <w:lang w:val="es-ES" w:eastAsia="en-US" w:bidi="ar-SA"/>
      </w:rPr>
    </w:lvl>
    <w:lvl w:ilvl="8">
      <w:start w:val="0"/>
      <w:numFmt w:val="bullet"/>
      <w:lvlText w:val="•"/>
      <w:lvlJc w:val="left"/>
      <w:pPr>
        <w:ind w:left="2761" w:hanging="361"/>
      </w:pPr>
      <w:rPr>
        <w:rFonts w:hint="default"/>
        <w:lang w:val="es-ES" w:eastAsia="en-US" w:bidi="ar-SA"/>
      </w:rPr>
    </w:lvl>
  </w:abstractNum>
  <w:abstractNum w:abstractNumId="31">
    <w:multiLevelType w:val="hybridMultilevel"/>
    <w:lvl w:ilvl="0">
      <w:start w:val="0"/>
      <w:numFmt w:val="bullet"/>
      <w:lvlText w:val="●"/>
      <w:lvlJc w:val="left"/>
      <w:pPr>
        <w:ind w:left="469"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923" w:hanging="360"/>
      </w:pPr>
      <w:rPr>
        <w:rFonts w:hint="default"/>
        <w:lang w:val="es-ES" w:eastAsia="en-US" w:bidi="ar-SA"/>
      </w:rPr>
    </w:lvl>
    <w:lvl w:ilvl="2">
      <w:start w:val="0"/>
      <w:numFmt w:val="bullet"/>
      <w:lvlText w:val="•"/>
      <w:lvlJc w:val="left"/>
      <w:pPr>
        <w:ind w:left="1387" w:hanging="360"/>
      </w:pPr>
      <w:rPr>
        <w:rFonts w:hint="default"/>
        <w:lang w:val="es-ES" w:eastAsia="en-US" w:bidi="ar-SA"/>
      </w:rPr>
    </w:lvl>
    <w:lvl w:ilvl="3">
      <w:start w:val="0"/>
      <w:numFmt w:val="bullet"/>
      <w:lvlText w:val="•"/>
      <w:lvlJc w:val="left"/>
      <w:pPr>
        <w:ind w:left="1851" w:hanging="360"/>
      </w:pPr>
      <w:rPr>
        <w:rFonts w:hint="default"/>
        <w:lang w:val="es-ES" w:eastAsia="en-US" w:bidi="ar-SA"/>
      </w:rPr>
    </w:lvl>
    <w:lvl w:ilvl="4">
      <w:start w:val="0"/>
      <w:numFmt w:val="bullet"/>
      <w:lvlText w:val="•"/>
      <w:lvlJc w:val="left"/>
      <w:pPr>
        <w:ind w:left="2314" w:hanging="360"/>
      </w:pPr>
      <w:rPr>
        <w:rFonts w:hint="default"/>
        <w:lang w:val="es-ES" w:eastAsia="en-US" w:bidi="ar-SA"/>
      </w:rPr>
    </w:lvl>
    <w:lvl w:ilvl="5">
      <w:start w:val="0"/>
      <w:numFmt w:val="bullet"/>
      <w:lvlText w:val="•"/>
      <w:lvlJc w:val="left"/>
      <w:pPr>
        <w:ind w:left="2778" w:hanging="360"/>
      </w:pPr>
      <w:rPr>
        <w:rFonts w:hint="default"/>
        <w:lang w:val="es-ES" w:eastAsia="en-US" w:bidi="ar-SA"/>
      </w:rPr>
    </w:lvl>
    <w:lvl w:ilvl="6">
      <w:start w:val="0"/>
      <w:numFmt w:val="bullet"/>
      <w:lvlText w:val="•"/>
      <w:lvlJc w:val="left"/>
      <w:pPr>
        <w:ind w:left="3242" w:hanging="360"/>
      </w:pPr>
      <w:rPr>
        <w:rFonts w:hint="default"/>
        <w:lang w:val="es-ES" w:eastAsia="en-US" w:bidi="ar-SA"/>
      </w:rPr>
    </w:lvl>
    <w:lvl w:ilvl="7">
      <w:start w:val="0"/>
      <w:numFmt w:val="bullet"/>
      <w:lvlText w:val="•"/>
      <w:lvlJc w:val="left"/>
      <w:pPr>
        <w:ind w:left="3705" w:hanging="360"/>
      </w:pPr>
      <w:rPr>
        <w:rFonts w:hint="default"/>
        <w:lang w:val="es-ES" w:eastAsia="en-US" w:bidi="ar-SA"/>
      </w:rPr>
    </w:lvl>
    <w:lvl w:ilvl="8">
      <w:start w:val="0"/>
      <w:numFmt w:val="bullet"/>
      <w:lvlText w:val="•"/>
      <w:lvlJc w:val="left"/>
      <w:pPr>
        <w:ind w:left="4169" w:hanging="360"/>
      </w:pPr>
      <w:rPr>
        <w:rFonts w:hint="default"/>
        <w:lang w:val="es-ES" w:eastAsia="en-US" w:bidi="ar-SA"/>
      </w:rPr>
    </w:lvl>
  </w:abstractNum>
  <w:abstractNum w:abstractNumId="30">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65" w:hanging="361"/>
      </w:pPr>
      <w:rPr>
        <w:rFonts w:hint="default"/>
        <w:lang w:val="es-ES" w:eastAsia="en-US" w:bidi="ar-SA"/>
      </w:rPr>
    </w:lvl>
    <w:lvl w:ilvl="2">
      <w:start w:val="0"/>
      <w:numFmt w:val="bullet"/>
      <w:lvlText w:val="•"/>
      <w:lvlJc w:val="left"/>
      <w:pPr>
        <w:ind w:left="1050" w:hanging="361"/>
      </w:pPr>
      <w:rPr>
        <w:rFonts w:hint="default"/>
        <w:lang w:val="es-ES" w:eastAsia="en-US" w:bidi="ar-SA"/>
      </w:rPr>
    </w:lvl>
    <w:lvl w:ilvl="3">
      <w:start w:val="0"/>
      <w:numFmt w:val="bullet"/>
      <w:lvlText w:val="•"/>
      <w:lvlJc w:val="left"/>
      <w:pPr>
        <w:ind w:left="1335" w:hanging="361"/>
      </w:pPr>
      <w:rPr>
        <w:rFonts w:hint="default"/>
        <w:lang w:val="es-ES" w:eastAsia="en-US" w:bidi="ar-SA"/>
      </w:rPr>
    </w:lvl>
    <w:lvl w:ilvl="4">
      <w:start w:val="0"/>
      <w:numFmt w:val="bullet"/>
      <w:lvlText w:val="•"/>
      <w:lvlJc w:val="left"/>
      <w:pPr>
        <w:ind w:left="1620" w:hanging="361"/>
      </w:pPr>
      <w:rPr>
        <w:rFonts w:hint="default"/>
        <w:lang w:val="es-ES" w:eastAsia="en-US" w:bidi="ar-SA"/>
      </w:rPr>
    </w:lvl>
    <w:lvl w:ilvl="5">
      <w:start w:val="0"/>
      <w:numFmt w:val="bullet"/>
      <w:lvlText w:val="•"/>
      <w:lvlJc w:val="left"/>
      <w:pPr>
        <w:ind w:left="1906" w:hanging="361"/>
      </w:pPr>
      <w:rPr>
        <w:rFonts w:hint="default"/>
        <w:lang w:val="es-ES" w:eastAsia="en-US" w:bidi="ar-SA"/>
      </w:rPr>
    </w:lvl>
    <w:lvl w:ilvl="6">
      <w:start w:val="0"/>
      <w:numFmt w:val="bullet"/>
      <w:lvlText w:val="•"/>
      <w:lvlJc w:val="left"/>
      <w:pPr>
        <w:ind w:left="2191" w:hanging="361"/>
      </w:pPr>
      <w:rPr>
        <w:rFonts w:hint="default"/>
        <w:lang w:val="es-ES" w:eastAsia="en-US" w:bidi="ar-SA"/>
      </w:rPr>
    </w:lvl>
    <w:lvl w:ilvl="7">
      <w:start w:val="0"/>
      <w:numFmt w:val="bullet"/>
      <w:lvlText w:val="•"/>
      <w:lvlJc w:val="left"/>
      <w:pPr>
        <w:ind w:left="2476" w:hanging="361"/>
      </w:pPr>
      <w:rPr>
        <w:rFonts w:hint="default"/>
        <w:lang w:val="es-ES" w:eastAsia="en-US" w:bidi="ar-SA"/>
      </w:rPr>
    </w:lvl>
    <w:lvl w:ilvl="8">
      <w:start w:val="0"/>
      <w:numFmt w:val="bullet"/>
      <w:lvlText w:val="•"/>
      <w:lvlJc w:val="left"/>
      <w:pPr>
        <w:ind w:left="2761" w:hanging="361"/>
      </w:pPr>
      <w:rPr>
        <w:rFonts w:hint="default"/>
        <w:lang w:val="es-ES" w:eastAsia="en-US" w:bidi="ar-SA"/>
      </w:rPr>
    </w:lvl>
  </w:abstractNum>
  <w:abstractNum w:abstractNumId="29">
    <w:multiLevelType w:val="hybridMultilevel"/>
    <w:lvl w:ilvl="0">
      <w:start w:val="0"/>
      <w:numFmt w:val="bullet"/>
      <w:lvlText w:val="●"/>
      <w:lvlJc w:val="left"/>
      <w:pPr>
        <w:ind w:left="469"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923" w:hanging="360"/>
      </w:pPr>
      <w:rPr>
        <w:rFonts w:hint="default"/>
        <w:lang w:val="es-ES" w:eastAsia="en-US" w:bidi="ar-SA"/>
      </w:rPr>
    </w:lvl>
    <w:lvl w:ilvl="2">
      <w:start w:val="0"/>
      <w:numFmt w:val="bullet"/>
      <w:lvlText w:val="•"/>
      <w:lvlJc w:val="left"/>
      <w:pPr>
        <w:ind w:left="1387" w:hanging="360"/>
      </w:pPr>
      <w:rPr>
        <w:rFonts w:hint="default"/>
        <w:lang w:val="es-ES" w:eastAsia="en-US" w:bidi="ar-SA"/>
      </w:rPr>
    </w:lvl>
    <w:lvl w:ilvl="3">
      <w:start w:val="0"/>
      <w:numFmt w:val="bullet"/>
      <w:lvlText w:val="•"/>
      <w:lvlJc w:val="left"/>
      <w:pPr>
        <w:ind w:left="1851" w:hanging="360"/>
      </w:pPr>
      <w:rPr>
        <w:rFonts w:hint="default"/>
        <w:lang w:val="es-ES" w:eastAsia="en-US" w:bidi="ar-SA"/>
      </w:rPr>
    </w:lvl>
    <w:lvl w:ilvl="4">
      <w:start w:val="0"/>
      <w:numFmt w:val="bullet"/>
      <w:lvlText w:val="•"/>
      <w:lvlJc w:val="left"/>
      <w:pPr>
        <w:ind w:left="2314" w:hanging="360"/>
      </w:pPr>
      <w:rPr>
        <w:rFonts w:hint="default"/>
        <w:lang w:val="es-ES" w:eastAsia="en-US" w:bidi="ar-SA"/>
      </w:rPr>
    </w:lvl>
    <w:lvl w:ilvl="5">
      <w:start w:val="0"/>
      <w:numFmt w:val="bullet"/>
      <w:lvlText w:val="•"/>
      <w:lvlJc w:val="left"/>
      <w:pPr>
        <w:ind w:left="2778" w:hanging="360"/>
      </w:pPr>
      <w:rPr>
        <w:rFonts w:hint="default"/>
        <w:lang w:val="es-ES" w:eastAsia="en-US" w:bidi="ar-SA"/>
      </w:rPr>
    </w:lvl>
    <w:lvl w:ilvl="6">
      <w:start w:val="0"/>
      <w:numFmt w:val="bullet"/>
      <w:lvlText w:val="•"/>
      <w:lvlJc w:val="left"/>
      <w:pPr>
        <w:ind w:left="3242" w:hanging="360"/>
      </w:pPr>
      <w:rPr>
        <w:rFonts w:hint="default"/>
        <w:lang w:val="es-ES" w:eastAsia="en-US" w:bidi="ar-SA"/>
      </w:rPr>
    </w:lvl>
    <w:lvl w:ilvl="7">
      <w:start w:val="0"/>
      <w:numFmt w:val="bullet"/>
      <w:lvlText w:val="•"/>
      <w:lvlJc w:val="left"/>
      <w:pPr>
        <w:ind w:left="3705" w:hanging="360"/>
      </w:pPr>
      <w:rPr>
        <w:rFonts w:hint="default"/>
        <w:lang w:val="es-ES" w:eastAsia="en-US" w:bidi="ar-SA"/>
      </w:rPr>
    </w:lvl>
    <w:lvl w:ilvl="8">
      <w:start w:val="0"/>
      <w:numFmt w:val="bullet"/>
      <w:lvlText w:val="•"/>
      <w:lvlJc w:val="left"/>
      <w:pPr>
        <w:ind w:left="4169" w:hanging="360"/>
      </w:pPr>
      <w:rPr>
        <w:rFonts w:hint="default"/>
        <w:lang w:val="es-ES" w:eastAsia="en-US" w:bidi="ar-SA"/>
      </w:rPr>
    </w:lvl>
  </w:abstractNum>
  <w:abstractNum w:abstractNumId="28">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65" w:hanging="361"/>
      </w:pPr>
      <w:rPr>
        <w:rFonts w:hint="default"/>
        <w:lang w:val="es-ES" w:eastAsia="en-US" w:bidi="ar-SA"/>
      </w:rPr>
    </w:lvl>
    <w:lvl w:ilvl="2">
      <w:start w:val="0"/>
      <w:numFmt w:val="bullet"/>
      <w:lvlText w:val="•"/>
      <w:lvlJc w:val="left"/>
      <w:pPr>
        <w:ind w:left="1050" w:hanging="361"/>
      </w:pPr>
      <w:rPr>
        <w:rFonts w:hint="default"/>
        <w:lang w:val="es-ES" w:eastAsia="en-US" w:bidi="ar-SA"/>
      </w:rPr>
    </w:lvl>
    <w:lvl w:ilvl="3">
      <w:start w:val="0"/>
      <w:numFmt w:val="bullet"/>
      <w:lvlText w:val="•"/>
      <w:lvlJc w:val="left"/>
      <w:pPr>
        <w:ind w:left="1335" w:hanging="361"/>
      </w:pPr>
      <w:rPr>
        <w:rFonts w:hint="default"/>
        <w:lang w:val="es-ES" w:eastAsia="en-US" w:bidi="ar-SA"/>
      </w:rPr>
    </w:lvl>
    <w:lvl w:ilvl="4">
      <w:start w:val="0"/>
      <w:numFmt w:val="bullet"/>
      <w:lvlText w:val="•"/>
      <w:lvlJc w:val="left"/>
      <w:pPr>
        <w:ind w:left="1620" w:hanging="361"/>
      </w:pPr>
      <w:rPr>
        <w:rFonts w:hint="default"/>
        <w:lang w:val="es-ES" w:eastAsia="en-US" w:bidi="ar-SA"/>
      </w:rPr>
    </w:lvl>
    <w:lvl w:ilvl="5">
      <w:start w:val="0"/>
      <w:numFmt w:val="bullet"/>
      <w:lvlText w:val="•"/>
      <w:lvlJc w:val="left"/>
      <w:pPr>
        <w:ind w:left="1906" w:hanging="361"/>
      </w:pPr>
      <w:rPr>
        <w:rFonts w:hint="default"/>
        <w:lang w:val="es-ES" w:eastAsia="en-US" w:bidi="ar-SA"/>
      </w:rPr>
    </w:lvl>
    <w:lvl w:ilvl="6">
      <w:start w:val="0"/>
      <w:numFmt w:val="bullet"/>
      <w:lvlText w:val="•"/>
      <w:lvlJc w:val="left"/>
      <w:pPr>
        <w:ind w:left="2191" w:hanging="361"/>
      </w:pPr>
      <w:rPr>
        <w:rFonts w:hint="default"/>
        <w:lang w:val="es-ES" w:eastAsia="en-US" w:bidi="ar-SA"/>
      </w:rPr>
    </w:lvl>
    <w:lvl w:ilvl="7">
      <w:start w:val="0"/>
      <w:numFmt w:val="bullet"/>
      <w:lvlText w:val="•"/>
      <w:lvlJc w:val="left"/>
      <w:pPr>
        <w:ind w:left="2476" w:hanging="361"/>
      </w:pPr>
      <w:rPr>
        <w:rFonts w:hint="default"/>
        <w:lang w:val="es-ES" w:eastAsia="en-US" w:bidi="ar-SA"/>
      </w:rPr>
    </w:lvl>
    <w:lvl w:ilvl="8">
      <w:start w:val="0"/>
      <w:numFmt w:val="bullet"/>
      <w:lvlText w:val="•"/>
      <w:lvlJc w:val="left"/>
      <w:pPr>
        <w:ind w:left="2761" w:hanging="361"/>
      </w:pPr>
      <w:rPr>
        <w:rFonts w:hint="default"/>
        <w:lang w:val="es-ES" w:eastAsia="en-US" w:bidi="ar-SA"/>
      </w:rPr>
    </w:lvl>
  </w:abstractNum>
  <w:abstractNum w:abstractNumId="27">
    <w:multiLevelType w:val="hybridMultilevel"/>
    <w:lvl w:ilvl="0">
      <w:start w:val="0"/>
      <w:numFmt w:val="bullet"/>
      <w:lvlText w:val="●"/>
      <w:lvlJc w:val="left"/>
      <w:pPr>
        <w:ind w:left="721" w:hanging="361"/>
      </w:pPr>
      <w:rPr>
        <w:rFonts w:hint="default" w:ascii="Calibri" w:hAnsi="Calibri" w:eastAsia="Calibri" w:cs="Calibri"/>
        <w:b w:val="0"/>
        <w:bCs w:val="0"/>
        <w:i w:val="0"/>
        <w:iCs w:val="0"/>
        <w:spacing w:val="0"/>
        <w:w w:val="100"/>
        <w:sz w:val="20"/>
        <w:szCs w:val="20"/>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26">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25">
    <w:multiLevelType w:val="hybridMultilevel"/>
    <w:lvl w:ilvl="0">
      <w:start w:val="1"/>
      <w:numFmt w:val="lowerRoman"/>
      <w:lvlText w:val="%1)"/>
      <w:lvlJc w:val="left"/>
      <w:pPr>
        <w:ind w:left="0" w:hanging="260"/>
        <w:jc w:val="left"/>
      </w:pPr>
      <w:rPr>
        <w:rFonts w:hint="default" w:ascii="Times New Roman" w:hAnsi="Times New Roman" w:eastAsia="Times New Roman" w:cs="Times New Roman"/>
        <w:b w:val="0"/>
        <w:bCs w:val="0"/>
        <w:i w:val="0"/>
        <w:iCs w:val="0"/>
        <w:spacing w:val="-7"/>
        <w:w w:val="100"/>
        <w:sz w:val="24"/>
        <w:szCs w:val="24"/>
        <w:lang w:val="es-ES" w:eastAsia="en-US" w:bidi="ar-SA"/>
      </w:rPr>
    </w:lvl>
    <w:lvl w:ilvl="1">
      <w:start w:val="1"/>
      <w:numFmt w:val="decimal"/>
      <w:lvlText w:val="%2)"/>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760" w:hanging="361"/>
      </w:pPr>
      <w:rPr>
        <w:rFonts w:hint="default"/>
        <w:lang w:val="es-ES" w:eastAsia="en-US" w:bidi="ar-SA"/>
      </w:rPr>
    </w:lvl>
    <w:lvl w:ilvl="3">
      <w:start w:val="0"/>
      <w:numFmt w:val="bullet"/>
      <w:lvlText w:val="•"/>
      <w:lvlJc w:val="left"/>
      <w:pPr>
        <w:ind w:left="2800" w:hanging="361"/>
      </w:pPr>
      <w:rPr>
        <w:rFonts w:hint="default"/>
        <w:lang w:val="es-ES" w:eastAsia="en-US" w:bidi="ar-SA"/>
      </w:rPr>
    </w:lvl>
    <w:lvl w:ilvl="4">
      <w:start w:val="0"/>
      <w:numFmt w:val="bullet"/>
      <w:lvlText w:val="•"/>
      <w:lvlJc w:val="left"/>
      <w:pPr>
        <w:ind w:left="3840" w:hanging="361"/>
      </w:pPr>
      <w:rPr>
        <w:rFonts w:hint="default"/>
        <w:lang w:val="es-ES" w:eastAsia="en-US" w:bidi="ar-SA"/>
      </w:rPr>
    </w:lvl>
    <w:lvl w:ilvl="5">
      <w:start w:val="0"/>
      <w:numFmt w:val="bullet"/>
      <w:lvlText w:val="•"/>
      <w:lvlJc w:val="left"/>
      <w:pPr>
        <w:ind w:left="4880" w:hanging="361"/>
      </w:pPr>
      <w:rPr>
        <w:rFonts w:hint="default"/>
        <w:lang w:val="es-ES" w:eastAsia="en-US" w:bidi="ar-SA"/>
      </w:rPr>
    </w:lvl>
    <w:lvl w:ilvl="6">
      <w:start w:val="0"/>
      <w:numFmt w:val="bullet"/>
      <w:lvlText w:val="•"/>
      <w:lvlJc w:val="left"/>
      <w:pPr>
        <w:ind w:left="5920" w:hanging="361"/>
      </w:pPr>
      <w:rPr>
        <w:rFonts w:hint="default"/>
        <w:lang w:val="es-ES" w:eastAsia="en-US" w:bidi="ar-SA"/>
      </w:rPr>
    </w:lvl>
    <w:lvl w:ilvl="7">
      <w:start w:val="0"/>
      <w:numFmt w:val="bullet"/>
      <w:lvlText w:val="•"/>
      <w:lvlJc w:val="left"/>
      <w:pPr>
        <w:ind w:left="6960" w:hanging="361"/>
      </w:pPr>
      <w:rPr>
        <w:rFonts w:hint="default"/>
        <w:lang w:val="es-ES" w:eastAsia="en-US" w:bidi="ar-SA"/>
      </w:rPr>
    </w:lvl>
    <w:lvl w:ilvl="8">
      <w:start w:val="0"/>
      <w:numFmt w:val="bullet"/>
      <w:lvlText w:val="•"/>
      <w:lvlJc w:val="left"/>
      <w:pPr>
        <w:ind w:left="8000" w:hanging="361"/>
      </w:pPr>
      <w:rPr>
        <w:rFonts w:hint="default"/>
        <w:lang w:val="es-ES" w:eastAsia="en-US" w:bidi="ar-SA"/>
      </w:rPr>
    </w:lvl>
  </w:abstractNum>
  <w:abstractNum w:abstractNumId="24">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spacing w:val="0"/>
        <w:w w:val="100"/>
        <w:sz w:val="20"/>
        <w:szCs w:val="20"/>
        <w:lang w:val="es-ES" w:eastAsia="en-US" w:bidi="ar-SA"/>
      </w:rPr>
    </w:lvl>
    <w:lvl w:ilvl="3">
      <w:start w:val="0"/>
      <w:numFmt w:val="bullet"/>
      <w:lvlText w:val="•"/>
      <w:lvlJc w:val="left"/>
      <w:pPr>
        <w:ind w:left="336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80" w:hanging="360"/>
      </w:pPr>
      <w:rPr>
        <w:rFonts w:hint="default"/>
        <w:lang w:val="es-ES" w:eastAsia="en-US" w:bidi="ar-SA"/>
      </w:rPr>
    </w:lvl>
    <w:lvl w:ilvl="6">
      <w:start w:val="0"/>
      <w:numFmt w:val="bullet"/>
      <w:lvlText w:val="•"/>
      <w:lvlJc w:val="left"/>
      <w:pPr>
        <w:ind w:left="6240" w:hanging="360"/>
      </w:pPr>
      <w:rPr>
        <w:rFonts w:hint="default"/>
        <w:lang w:val="es-ES" w:eastAsia="en-US" w:bidi="ar-SA"/>
      </w:rPr>
    </w:lvl>
    <w:lvl w:ilvl="7">
      <w:start w:val="0"/>
      <w:numFmt w:val="bullet"/>
      <w:lvlText w:val="•"/>
      <w:lvlJc w:val="left"/>
      <w:pPr>
        <w:ind w:left="7200" w:hanging="360"/>
      </w:pPr>
      <w:rPr>
        <w:rFonts w:hint="default"/>
        <w:lang w:val="es-ES" w:eastAsia="en-US" w:bidi="ar-SA"/>
      </w:rPr>
    </w:lvl>
    <w:lvl w:ilvl="8">
      <w:start w:val="0"/>
      <w:numFmt w:val="bullet"/>
      <w:lvlText w:val="•"/>
      <w:lvlJc w:val="left"/>
      <w:pPr>
        <w:ind w:left="8160" w:hanging="360"/>
      </w:pPr>
      <w:rPr>
        <w:rFonts w:hint="default"/>
        <w:lang w:val="es-ES" w:eastAsia="en-US" w:bidi="ar-SA"/>
      </w:rPr>
    </w:lvl>
  </w:abstractNum>
  <w:abstractNum w:abstractNumId="23">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22">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21">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color w:val="000009"/>
        <w:spacing w:val="0"/>
        <w:w w:val="100"/>
        <w:sz w:val="24"/>
        <w:szCs w:val="24"/>
        <w:lang w:val="es-ES" w:eastAsia="en-US" w:bidi="ar-SA"/>
      </w:rPr>
    </w:lvl>
    <w:lvl w:ilvl="1">
      <w:start w:val="0"/>
      <w:numFmt w:val="bullet"/>
      <w:lvlText w:val="•"/>
      <w:lvlJc w:val="left"/>
      <w:pPr>
        <w:ind w:left="1548" w:hanging="240"/>
      </w:pPr>
      <w:rPr>
        <w:rFonts w:hint="default"/>
        <w:lang w:val="es-ES" w:eastAsia="en-US" w:bidi="ar-SA"/>
      </w:rPr>
    </w:lvl>
    <w:lvl w:ilvl="2">
      <w:start w:val="0"/>
      <w:numFmt w:val="bullet"/>
      <w:lvlText w:val="•"/>
      <w:lvlJc w:val="left"/>
      <w:pPr>
        <w:ind w:left="2496" w:hanging="240"/>
      </w:pPr>
      <w:rPr>
        <w:rFonts w:hint="default"/>
        <w:lang w:val="es-ES" w:eastAsia="en-US" w:bidi="ar-SA"/>
      </w:rPr>
    </w:lvl>
    <w:lvl w:ilvl="3">
      <w:start w:val="0"/>
      <w:numFmt w:val="bullet"/>
      <w:lvlText w:val="•"/>
      <w:lvlJc w:val="left"/>
      <w:pPr>
        <w:ind w:left="3444" w:hanging="240"/>
      </w:pPr>
      <w:rPr>
        <w:rFonts w:hint="default"/>
        <w:lang w:val="es-ES" w:eastAsia="en-US" w:bidi="ar-SA"/>
      </w:rPr>
    </w:lvl>
    <w:lvl w:ilvl="4">
      <w:start w:val="0"/>
      <w:numFmt w:val="bullet"/>
      <w:lvlText w:val="•"/>
      <w:lvlJc w:val="left"/>
      <w:pPr>
        <w:ind w:left="4392" w:hanging="240"/>
      </w:pPr>
      <w:rPr>
        <w:rFonts w:hint="default"/>
        <w:lang w:val="es-ES" w:eastAsia="en-US" w:bidi="ar-SA"/>
      </w:rPr>
    </w:lvl>
    <w:lvl w:ilvl="5">
      <w:start w:val="0"/>
      <w:numFmt w:val="bullet"/>
      <w:lvlText w:val="•"/>
      <w:lvlJc w:val="left"/>
      <w:pPr>
        <w:ind w:left="5340" w:hanging="240"/>
      </w:pPr>
      <w:rPr>
        <w:rFonts w:hint="default"/>
        <w:lang w:val="es-ES" w:eastAsia="en-US" w:bidi="ar-SA"/>
      </w:rPr>
    </w:lvl>
    <w:lvl w:ilvl="6">
      <w:start w:val="0"/>
      <w:numFmt w:val="bullet"/>
      <w:lvlText w:val="•"/>
      <w:lvlJc w:val="left"/>
      <w:pPr>
        <w:ind w:left="6288" w:hanging="240"/>
      </w:pPr>
      <w:rPr>
        <w:rFonts w:hint="default"/>
        <w:lang w:val="es-ES" w:eastAsia="en-US" w:bidi="ar-SA"/>
      </w:rPr>
    </w:lvl>
    <w:lvl w:ilvl="7">
      <w:start w:val="0"/>
      <w:numFmt w:val="bullet"/>
      <w:lvlText w:val="•"/>
      <w:lvlJc w:val="left"/>
      <w:pPr>
        <w:ind w:left="7236" w:hanging="240"/>
      </w:pPr>
      <w:rPr>
        <w:rFonts w:hint="default"/>
        <w:lang w:val="es-ES" w:eastAsia="en-US" w:bidi="ar-SA"/>
      </w:rPr>
    </w:lvl>
    <w:lvl w:ilvl="8">
      <w:start w:val="0"/>
      <w:numFmt w:val="bullet"/>
      <w:lvlText w:val="•"/>
      <w:lvlJc w:val="left"/>
      <w:pPr>
        <w:ind w:left="8184" w:hanging="240"/>
      </w:pPr>
      <w:rPr>
        <w:rFonts w:hint="default"/>
        <w:lang w:val="es-ES" w:eastAsia="en-US" w:bidi="ar-SA"/>
      </w:rPr>
    </w:lvl>
  </w:abstractNum>
  <w:abstractNum w:abstractNumId="20">
    <w:multiLevelType w:val="hybridMultilevel"/>
    <w:lvl w:ilvl="0">
      <w:start w:val="1"/>
      <w:numFmt w:val="decimal"/>
      <w:lvlText w:val="%1)"/>
      <w:lvlJc w:val="left"/>
      <w:pPr>
        <w:ind w:left="721" w:hanging="361"/>
        <w:jc w:val="left"/>
      </w:pPr>
      <w:rPr>
        <w:rFonts w:hint="default"/>
        <w:spacing w:val="0"/>
        <w:w w:val="100"/>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19">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1" w:hanging="361"/>
      </w:pPr>
      <w:rPr>
        <w:rFonts w:hint="default" w:ascii="Symbol" w:hAnsi="Symbol" w:eastAsia="Symbol" w:cs="Symbol"/>
        <w:b w:val="0"/>
        <w:bCs w:val="0"/>
        <w:i w:val="0"/>
        <w:iCs w:val="0"/>
        <w:color w:val="000009"/>
        <w:spacing w:val="0"/>
        <w:w w:val="100"/>
        <w:sz w:val="20"/>
        <w:szCs w:val="20"/>
        <w:lang w:val="es-ES" w:eastAsia="en-US" w:bidi="ar-SA"/>
      </w:rPr>
    </w:lvl>
    <w:lvl w:ilvl="2">
      <w:start w:val="0"/>
      <w:numFmt w:val="bullet"/>
      <w:lvlText w:val="•"/>
      <w:lvlJc w:val="left"/>
      <w:pPr>
        <w:ind w:left="1760" w:hanging="361"/>
      </w:pPr>
      <w:rPr>
        <w:rFonts w:hint="default"/>
        <w:lang w:val="es-ES" w:eastAsia="en-US" w:bidi="ar-SA"/>
      </w:rPr>
    </w:lvl>
    <w:lvl w:ilvl="3">
      <w:start w:val="0"/>
      <w:numFmt w:val="bullet"/>
      <w:lvlText w:val="•"/>
      <w:lvlJc w:val="left"/>
      <w:pPr>
        <w:ind w:left="2800" w:hanging="361"/>
      </w:pPr>
      <w:rPr>
        <w:rFonts w:hint="default"/>
        <w:lang w:val="es-ES" w:eastAsia="en-US" w:bidi="ar-SA"/>
      </w:rPr>
    </w:lvl>
    <w:lvl w:ilvl="4">
      <w:start w:val="0"/>
      <w:numFmt w:val="bullet"/>
      <w:lvlText w:val="•"/>
      <w:lvlJc w:val="left"/>
      <w:pPr>
        <w:ind w:left="3840" w:hanging="361"/>
      </w:pPr>
      <w:rPr>
        <w:rFonts w:hint="default"/>
        <w:lang w:val="es-ES" w:eastAsia="en-US" w:bidi="ar-SA"/>
      </w:rPr>
    </w:lvl>
    <w:lvl w:ilvl="5">
      <w:start w:val="0"/>
      <w:numFmt w:val="bullet"/>
      <w:lvlText w:val="•"/>
      <w:lvlJc w:val="left"/>
      <w:pPr>
        <w:ind w:left="4880" w:hanging="361"/>
      </w:pPr>
      <w:rPr>
        <w:rFonts w:hint="default"/>
        <w:lang w:val="es-ES" w:eastAsia="en-US" w:bidi="ar-SA"/>
      </w:rPr>
    </w:lvl>
    <w:lvl w:ilvl="6">
      <w:start w:val="0"/>
      <w:numFmt w:val="bullet"/>
      <w:lvlText w:val="•"/>
      <w:lvlJc w:val="left"/>
      <w:pPr>
        <w:ind w:left="5920" w:hanging="361"/>
      </w:pPr>
      <w:rPr>
        <w:rFonts w:hint="default"/>
        <w:lang w:val="es-ES" w:eastAsia="en-US" w:bidi="ar-SA"/>
      </w:rPr>
    </w:lvl>
    <w:lvl w:ilvl="7">
      <w:start w:val="0"/>
      <w:numFmt w:val="bullet"/>
      <w:lvlText w:val="•"/>
      <w:lvlJc w:val="left"/>
      <w:pPr>
        <w:ind w:left="6960" w:hanging="361"/>
      </w:pPr>
      <w:rPr>
        <w:rFonts w:hint="default"/>
        <w:lang w:val="es-ES" w:eastAsia="en-US" w:bidi="ar-SA"/>
      </w:rPr>
    </w:lvl>
    <w:lvl w:ilvl="8">
      <w:start w:val="0"/>
      <w:numFmt w:val="bullet"/>
      <w:lvlText w:val="•"/>
      <w:lvlJc w:val="left"/>
      <w:pPr>
        <w:ind w:left="8000" w:hanging="361"/>
      </w:pPr>
      <w:rPr>
        <w:rFonts w:hint="default"/>
        <w:lang w:val="es-ES" w:eastAsia="en-US" w:bidi="ar-SA"/>
      </w:rPr>
    </w:lvl>
  </w:abstractNum>
  <w:abstractNum w:abstractNumId="18">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980" w:hanging="360"/>
      </w:pPr>
      <w:rPr>
        <w:rFonts w:hint="default"/>
        <w:lang w:val="es-ES" w:eastAsia="en-US" w:bidi="ar-SA"/>
      </w:rPr>
    </w:lvl>
    <w:lvl w:ilvl="2">
      <w:start w:val="0"/>
      <w:numFmt w:val="bullet"/>
      <w:lvlText w:val="•"/>
      <w:lvlJc w:val="left"/>
      <w:pPr>
        <w:ind w:left="2880" w:hanging="360"/>
      </w:pPr>
      <w:rPr>
        <w:rFonts w:hint="default"/>
        <w:lang w:val="es-ES" w:eastAsia="en-US" w:bidi="ar-SA"/>
      </w:rPr>
    </w:lvl>
    <w:lvl w:ilvl="3">
      <w:start w:val="0"/>
      <w:numFmt w:val="bullet"/>
      <w:lvlText w:val="•"/>
      <w:lvlJc w:val="left"/>
      <w:pPr>
        <w:ind w:left="378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80" w:hanging="360"/>
      </w:pPr>
      <w:rPr>
        <w:rFonts w:hint="default"/>
        <w:lang w:val="es-ES" w:eastAsia="en-US" w:bidi="ar-SA"/>
      </w:rPr>
    </w:lvl>
    <w:lvl w:ilvl="7">
      <w:start w:val="0"/>
      <w:numFmt w:val="bullet"/>
      <w:lvlText w:val="•"/>
      <w:lvlJc w:val="left"/>
      <w:pPr>
        <w:ind w:left="7380" w:hanging="360"/>
      </w:pPr>
      <w:rPr>
        <w:rFonts w:hint="default"/>
        <w:lang w:val="es-ES" w:eastAsia="en-US" w:bidi="ar-SA"/>
      </w:rPr>
    </w:lvl>
    <w:lvl w:ilvl="8">
      <w:start w:val="0"/>
      <w:numFmt w:val="bullet"/>
      <w:lvlText w:val="•"/>
      <w:lvlJc w:val="left"/>
      <w:pPr>
        <w:ind w:left="8280" w:hanging="360"/>
      </w:pPr>
      <w:rPr>
        <w:rFonts w:hint="default"/>
        <w:lang w:val="es-ES" w:eastAsia="en-US" w:bidi="ar-SA"/>
      </w:rPr>
    </w:lvl>
  </w:abstractNum>
  <w:abstractNum w:abstractNumId="17">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980" w:hanging="360"/>
      </w:pPr>
      <w:rPr>
        <w:rFonts w:hint="default"/>
        <w:lang w:val="es-ES" w:eastAsia="en-US" w:bidi="ar-SA"/>
      </w:rPr>
    </w:lvl>
    <w:lvl w:ilvl="2">
      <w:start w:val="0"/>
      <w:numFmt w:val="bullet"/>
      <w:lvlText w:val="•"/>
      <w:lvlJc w:val="left"/>
      <w:pPr>
        <w:ind w:left="2880" w:hanging="360"/>
      </w:pPr>
      <w:rPr>
        <w:rFonts w:hint="default"/>
        <w:lang w:val="es-ES" w:eastAsia="en-US" w:bidi="ar-SA"/>
      </w:rPr>
    </w:lvl>
    <w:lvl w:ilvl="3">
      <w:start w:val="0"/>
      <w:numFmt w:val="bullet"/>
      <w:lvlText w:val="•"/>
      <w:lvlJc w:val="left"/>
      <w:pPr>
        <w:ind w:left="378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80" w:hanging="360"/>
      </w:pPr>
      <w:rPr>
        <w:rFonts w:hint="default"/>
        <w:lang w:val="es-ES" w:eastAsia="en-US" w:bidi="ar-SA"/>
      </w:rPr>
    </w:lvl>
    <w:lvl w:ilvl="7">
      <w:start w:val="0"/>
      <w:numFmt w:val="bullet"/>
      <w:lvlText w:val="•"/>
      <w:lvlJc w:val="left"/>
      <w:pPr>
        <w:ind w:left="7380" w:hanging="360"/>
      </w:pPr>
      <w:rPr>
        <w:rFonts w:hint="default"/>
        <w:lang w:val="es-ES" w:eastAsia="en-US" w:bidi="ar-SA"/>
      </w:rPr>
    </w:lvl>
    <w:lvl w:ilvl="8">
      <w:start w:val="0"/>
      <w:numFmt w:val="bullet"/>
      <w:lvlText w:val="•"/>
      <w:lvlJc w:val="left"/>
      <w:pPr>
        <w:ind w:left="8280" w:hanging="360"/>
      </w:pPr>
      <w:rPr>
        <w:rFonts w:hint="default"/>
        <w:lang w:val="es-ES" w:eastAsia="en-US" w:bidi="ar-SA"/>
      </w:rPr>
    </w:lvl>
  </w:abstractNum>
  <w:abstractNum w:abstractNumId="16">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14">
    <w:multiLevelType w:val="hybridMultilevel"/>
    <w:lvl w:ilvl="0">
      <w:start w:val="0"/>
      <w:numFmt w:val="bullet"/>
      <w:lvlText w:val="•"/>
      <w:lvlJc w:val="left"/>
      <w:pPr>
        <w:ind w:left="204" w:hanging="142"/>
      </w:pPr>
      <w:rPr>
        <w:rFonts w:hint="default" w:ascii="Arial MT" w:hAnsi="Arial MT" w:eastAsia="Arial MT" w:cs="Arial MT"/>
        <w:b w:val="0"/>
        <w:bCs w:val="0"/>
        <w:i w:val="0"/>
        <w:iCs w:val="0"/>
        <w:spacing w:val="0"/>
        <w:w w:val="104"/>
        <w:sz w:val="12"/>
        <w:szCs w:val="12"/>
        <w:lang w:val="es-ES" w:eastAsia="en-US" w:bidi="ar-SA"/>
      </w:rPr>
    </w:lvl>
    <w:lvl w:ilvl="1">
      <w:start w:val="0"/>
      <w:numFmt w:val="bullet"/>
      <w:lvlText w:val="•"/>
      <w:lvlJc w:val="left"/>
      <w:pPr>
        <w:ind w:left="334" w:hanging="142"/>
      </w:pPr>
      <w:rPr>
        <w:rFonts w:hint="default"/>
        <w:lang w:val="es-ES" w:eastAsia="en-US" w:bidi="ar-SA"/>
      </w:rPr>
    </w:lvl>
    <w:lvl w:ilvl="2">
      <w:start w:val="0"/>
      <w:numFmt w:val="bullet"/>
      <w:lvlText w:val="•"/>
      <w:lvlJc w:val="left"/>
      <w:pPr>
        <w:ind w:left="469" w:hanging="142"/>
      </w:pPr>
      <w:rPr>
        <w:rFonts w:hint="default"/>
        <w:lang w:val="es-ES" w:eastAsia="en-US" w:bidi="ar-SA"/>
      </w:rPr>
    </w:lvl>
    <w:lvl w:ilvl="3">
      <w:start w:val="0"/>
      <w:numFmt w:val="bullet"/>
      <w:lvlText w:val="•"/>
      <w:lvlJc w:val="left"/>
      <w:pPr>
        <w:ind w:left="604" w:hanging="142"/>
      </w:pPr>
      <w:rPr>
        <w:rFonts w:hint="default"/>
        <w:lang w:val="es-ES" w:eastAsia="en-US" w:bidi="ar-SA"/>
      </w:rPr>
    </w:lvl>
    <w:lvl w:ilvl="4">
      <w:start w:val="0"/>
      <w:numFmt w:val="bullet"/>
      <w:lvlText w:val="•"/>
      <w:lvlJc w:val="left"/>
      <w:pPr>
        <w:ind w:left="739" w:hanging="142"/>
      </w:pPr>
      <w:rPr>
        <w:rFonts w:hint="default"/>
        <w:lang w:val="es-ES" w:eastAsia="en-US" w:bidi="ar-SA"/>
      </w:rPr>
    </w:lvl>
    <w:lvl w:ilvl="5">
      <w:start w:val="0"/>
      <w:numFmt w:val="bullet"/>
      <w:lvlText w:val="•"/>
      <w:lvlJc w:val="left"/>
      <w:pPr>
        <w:ind w:left="874" w:hanging="142"/>
      </w:pPr>
      <w:rPr>
        <w:rFonts w:hint="default"/>
        <w:lang w:val="es-ES" w:eastAsia="en-US" w:bidi="ar-SA"/>
      </w:rPr>
    </w:lvl>
    <w:lvl w:ilvl="6">
      <w:start w:val="0"/>
      <w:numFmt w:val="bullet"/>
      <w:lvlText w:val="•"/>
      <w:lvlJc w:val="left"/>
      <w:pPr>
        <w:ind w:left="1009" w:hanging="142"/>
      </w:pPr>
      <w:rPr>
        <w:rFonts w:hint="default"/>
        <w:lang w:val="es-ES" w:eastAsia="en-US" w:bidi="ar-SA"/>
      </w:rPr>
    </w:lvl>
    <w:lvl w:ilvl="7">
      <w:start w:val="0"/>
      <w:numFmt w:val="bullet"/>
      <w:lvlText w:val="•"/>
      <w:lvlJc w:val="left"/>
      <w:pPr>
        <w:ind w:left="1144" w:hanging="142"/>
      </w:pPr>
      <w:rPr>
        <w:rFonts w:hint="default"/>
        <w:lang w:val="es-ES" w:eastAsia="en-US" w:bidi="ar-SA"/>
      </w:rPr>
    </w:lvl>
    <w:lvl w:ilvl="8">
      <w:start w:val="0"/>
      <w:numFmt w:val="bullet"/>
      <w:lvlText w:val="•"/>
      <w:lvlJc w:val="left"/>
      <w:pPr>
        <w:ind w:left="1279" w:hanging="142"/>
      </w:pPr>
      <w:rPr>
        <w:rFonts w:hint="default"/>
        <w:lang w:val="es-ES" w:eastAsia="en-US" w:bidi="ar-SA"/>
      </w:rPr>
    </w:lvl>
  </w:abstractNum>
  <w:abstractNum w:abstractNumId="13">
    <w:multiLevelType w:val="hybridMultilevel"/>
    <w:lvl w:ilvl="0">
      <w:start w:val="0"/>
      <w:numFmt w:val="bullet"/>
      <w:lvlText w:val="•"/>
      <w:lvlJc w:val="left"/>
      <w:pPr>
        <w:ind w:left="205" w:hanging="142"/>
      </w:pPr>
      <w:rPr>
        <w:rFonts w:hint="default" w:ascii="Arial MT" w:hAnsi="Arial MT" w:eastAsia="Arial MT" w:cs="Arial MT"/>
        <w:b w:val="0"/>
        <w:bCs w:val="0"/>
        <w:i w:val="0"/>
        <w:iCs w:val="0"/>
        <w:spacing w:val="0"/>
        <w:w w:val="104"/>
        <w:sz w:val="12"/>
        <w:szCs w:val="12"/>
        <w:lang w:val="es-ES" w:eastAsia="en-US" w:bidi="ar-SA"/>
      </w:rPr>
    </w:lvl>
    <w:lvl w:ilvl="1">
      <w:start w:val="0"/>
      <w:numFmt w:val="bullet"/>
      <w:lvlText w:val="•"/>
      <w:lvlJc w:val="left"/>
      <w:pPr>
        <w:ind w:left="334" w:hanging="142"/>
      </w:pPr>
      <w:rPr>
        <w:rFonts w:hint="default"/>
        <w:lang w:val="es-ES" w:eastAsia="en-US" w:bidi="ar-SA"/>
      </w:rPr>
    </w:lvl>
    <w:lvl w:ilvl="2">
      <w:start w:val="0"/>
      <w:numFmt w:val="bullet"/>
      <w:lvlText w:val="•"/>
      <w:lvlJc w:val="left"/>
      <w:pPr>
        <w:ind w:left="469" w:hanging="142"/>
      </w:pPr>
      <w:rPr>
        <w:rFonts w:hint="default"/>
        <w:lang w:val="es-ES" w:eastAsia="en-US" w:bidi="ar-SA"/>
      </w:rPr>
    </w:lvl>
    <w:lvl w:ilvl="3">
      <w:start w:val="0"/>
      <w:numFmt w:val="bullet"/>
      <w:lvlText w:val="•"/>
      <w:lvlJc w:val="left"/>
      <w:pPr>
        <w:ind w:left="604" w:hanging="142"/>
      </w:pPr>
      <w:rPr>
        <w:rFonts w:hint="default"/>
        <w:lang w:val="es-ES" w:eastAsia="en-US" w:bidi="ar-SA"/>
      </w:rPr>
    </w:lvl>
    <w:lvl w:ilvl="4">
      <w:start w:val="0"/>
      <w:numFmt w:val="bullet"/>
      <w:lvlText w:val="•"/>
      <w:lvlJc w:val="left"/>
      <w:pPr>
        <w:ind w:left="739" w:hanging="142"/>
      </w:pPr>
      <w:rPr>
        <w:rFonts w:hint="default"/>
        <w:lang w:val="es-ES" w:eastAsia="en-US" w:bidi="ar-SA"/>
      </w:rPr>
    </w:lvl>
    <w:lvl w:ilvl="5">
      <w:start w:val="0"/>
      <w:numFmt w:val="bullet"/>
      <w:lvlText w:val="•"/>
      <w:lvlJc w:val="left"/>
      <w:pPr>
        <w:ind w:left="874" w:hanging="142"/>
      </w:pPr>
      <w:rPr>
        <w:rFonts w:hint="default"/>
        <w:lang w:val="es-ES" w:eastAsia="en-US" w:bidi="ar-SA"/>
      </w:rPr>
    </w:lvl>
    <w:lvl w:ilvl="6">
      <w:start w:val="0"/>
      <w:numFmt w:val="bullet"/>
      <w:lvlText w:val="•"/>
      <w:lvlJc w:val="left"/>
      <w:pPr>
        <w:ind w:left="1009" w:hanging="142"/>
      </w:pPr>
      <w:rPr>
        <w:rFonts w:hint="default"/>
        <w:lang w:val="es-ES" w:eastAsia="en-US" w:bidi="ar-SA"/>
      </w:rPr>
    </w:lvl>
    <w:lvl w:ilvl="7">
      <w:start w:val="0"/>
      <w:numFmt w:val="bullet"/>
      <w:lvlText w:val="•"/>
      <w:lvlJc w:val="left"/>
      <w:pPr>
        <w:ind w:left="1144" w:hanging="142"/>
      </w:pPr>
      <w:rPr>
        <w:rFonts w:hint="default"/>
        <w:lang w:val="es-ES" w:eastAsia="en-US" w:bidi="ar-SA"/>
      </w:rPr>
    </w:lvl>
    <w:lvl w:ilvl="8">
      <w:start w:val="0"/>
      <w:numFmt w:val="bullet"/>
      <w:lvlText w:val="•"/>
      <w:lvlJc w:val="left"/>
      <w:pPr>
        <w:ind w:left="1279" w:hanging="142"/>
      </w:pPr>
      <w:rPr>
        <w:rFonts w:hint="default"/>
        <w:lang w:val="es-ES" w:eastAsia="en-US" w:bidi="ar-SA"/>
      </w:rPr>
    </w:lvl>
  </w:abstractNum>
  <w:abstractNum w:abstractNumId="15">
    <w:multiLevelType w:val="hybridMultilevel"/>
    <w:lvl w:ilvl="0">
      <w:start w:val="0"/>
      <w:numFmt w:val="bullet"/>
      <w:lvlText w:val="•"/>
      <w:lvlJc w:val="left"/>
      <w:pPr>
        <w:ind w:left="172" w:hanging="142"/>
      </w:pPr>
      <w:rPr>
        <w:rFonts w:hint="default" w:ascii="Arial MT" w:hAnsi="Arial MT" w:eastAsia="Arial MT" w:cs="Arial MT"/>
        <w:b w:val="0"/>
        <w:bCs w:val="0"/>
        <w:i w:val="0"/>
        <w:iCs w:val="0"/>
        <w:color w:val="FFFFFF"/>
        <w:spacing w:val="0"/>
        <w:w w:val="104"/>
        <w:sz w:val="12"/>
        <w:szCs w:val="12"/>
        <w:lang w:val="es-ES" w:eastAsia="en-US" w:bidi="ar-SA"/>
      </w:rPr>
    </w:lvl>
    <w:lvl w:ilvl="1">
      <w:start w:val="0"/>
      <w:numFmt w:val="bullet"/>
      <w:lvlText w:val="•"/>
      <w:lvlJc w:val="left"/>
      <w:pPr>
        <w:ind w:left="306" w:hanging="142"/>
      </w:pPr>
      <w:rPr>
        <w:rFonts w:hint="default"/>
        <w:lang w:val="es-ES" w:eastAsia="en-US" w:bidi="ar-SA"/>
      </w:rPr>
    </w:lvl>
    <w:lvl w:ilvl="2">
      <w:start w:val="0"/>
      <w:numFmt w:val="bullet"/>
      <w:lvlText w:val="•"/>
      <w:lvlJc w:val="left"/>
      <w:pPr>
        <w:ind w:left="433" w:hanging="142"/>
      </w:pPr>
      <w:rPr>
        <w:rFonts w:hint="default"/>
        <w:lang w:val="es-ES" w:eastAsia="en-US" w:bidi="ar-SA"/>
      </w:rPr>
    </w:lvl>
    <w:lvl w:ilvl="3">
      <w:start w:val="0"/>
      <w:numFmt w:val="bullet"/>
      <w:lvlText w:val="•"/>
      <w:lvlJc w:val="left"/>
      <w:pPr>
        <w:ind w:left="559" w:hanging="142"/>
      </w:pPr>
      <w:rPr>
        <w:rFonts w:hint="default"/>
        <w:lang w:val="es-ES" w:eastAsia="en-US" w:bidi="ar-SA"/>
      </w:rPr>
    </w:lvl>
    <w:lvl w:ilvl="4">
      <w:start w:val="0"/>
      <w:numFmt w:val="bullet"/>
      <w:lvlText w:val="•"/>
      <w:lvlJc w:val="left"/>
      <w:pPr>
        <w:ind w:left="686" w:hanging="142"/>
      </w:pPr>
      <w:rPr>
        <w:rFonts w:hint="default"/>
        <w:lang w:val="es-ES" w:eastAsia="en-US" w:bidi="ar-SA"/>
      </w:rPr>
    </w:lvl>
    <w:lvl w:ilvl="5">
      <w:start w:val="0"/>
      <w:numFmt w:val="bullet"/>
      <w:lvlText w:val="•"/>
      <w:lvlJc w:val="left"/>
      <w:pPr>
        <w:ind w:left="813" w:hanging="142"/>
      </w:pPr>
      <w:rPr>
        <w:rFonts w:hint="default"/>
        <w:lang w:val="es-ES" w:eastAsia="en-US" w:bidi="ar-SA"/>
      </w:rPr>
    </w:lvl>
    <w:lvl w:ilvl="6">
      <w:start w:val="0"/>
      <w:numFmt w:val="bullet"/>
      <w:lvlText w:val="•"/>
      <w:lvlJc w:val="left"/>
      <w:pPr>
        <w:ind w:left="939" w:hanging="142"/>
      </w:pPr>
      <w:rPr>
        <w:rFonts w:hint="default"/>
        <w:lang w:val="es-ES" w:eastAsia="en-US" w:bidi="ar-SA"/>
      </w:rPr>
    </w:lvl>
    <w:lvl w:ilvl="7">
      <w:start w:val="0"/>
      <w:numFmt w:val="bullet"/>
      <w:lvlText w:val="•"/>
      <w:lvlJc w:val="left"/>
      <w:pPr>
        <w:ind w:left="1066" w:hanging="142"/>
      </w:pPr>
      <w:rPr>
        <w:rFonts w:hint="default"/>
        <w:lang w:val="es-ES" w:eastAsia="en-US" w:bidi="ar-SA"/>
      </w:rPr>
    </w:lvl>
    <w:lvl w:ilvl="8">
      <w:start w:val="0"/>
      <w:numFmt w:val="bullet"/>
      <w:lvlText w:val="•"/>
      <w:lvlJc w:val="left"/>
      <w:pPr>
        <w:ind w:left="1192" w:hanging="142"/>
      </w:pPr>
      <w:rPr>
        <w:rFonts w:hint="default"/>
        <w:lang w:val="es-ES" w:eastAsia="en-US" w:bidi="ar-SA"/>
      </w:rPr>
    </w:lvl>
  </w:abstractNum>
  <w:abstractNum w:abstractNumId="12">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11">
    <w:multiLevelType w:val="hybridMultilevel"/>
    <w:lvl w:ilvl="0">
      <w:start w:val="0"/>
      <w:numFmt w:val="bullet"/>
      <w:lvlText w:val="•"/>
      <w:lvlJc w:val="left"/>
      <w:pPr>
        <w:ind w:left="454" w:hanging="216"/>
      </w:pPr>
      <w:rPr>
        <w:rFonts w:hint="default" w:ascii="Arial MT" w:hAnsi="Arial MT" w:eastAsia="Arial MT" w:cs="Arial MT"/>
        <w:b w:val="0"/>
        <w:bCs w:val="0"/>
        <w:i w:val="0"/>
        <w:iCs w:val="0"/>
        <w:spacing w:val="0"/>
        <w:w w:val="95"/>
        <w:sz w:val="13"/>
        <w:szCs w:val="13"/>
        <w:lang w:val="es-ES" w:eastAsia="en-US" w:bidi="ar-SA"/>
      </w:rPr>
    </w:lvl>
    <w:lvl w:ilvl="1">
      <w:start w:val="0"/>
      <w:numFmt w:val="bullet"/>
      <w:lvlText w:val="•"/>
      <w:lvlJc w:val="left"/>
      <w:pPr>
        <w:ind w:left="726" w:hanging="216"/>
      </w:pPr>
      <w:rPr>
        <w:rFonts w:hint="default" w:ascii="Arial MT" w:hAnsi="Arial MT" w:eastAsia="Arial MT" w:cs="Arial MT"/>
        <w:b w:val="0"/>
        <w:bCs w:val="0"/>
        <w:i w:val="0"/>
        <w:iCs w:val="0"/>
        <w:spacing w:val="0"/>
        <w:w w:val="95"/>
        <w:sz w:val="13"/>
        <w:szCs w:val="13"/>
        <w:lang w:val="es-ES" w:eastAsia="en-US" w:bidi="ar-SA"/>
      </w:rPr>
    </w:lvl>
    <w:lvl w:ilvl="2">
      <w:start w:val="0"/>
      <w:numFmt w:val="bullet"/>
      <w:lvlText w:val="•"/>
      <w:lvlJc w:val="left"/>
      <w:pPr>
        <w:ind w:left="760" w:hanging="216"/>
      </w:pPr>
      <w:rPr>
        <w:rFonts w:hint="default"/>
        <w:lang w:val="es-ES" w:eastAsia="en-US" w:bidi="ar-SA"/>
      </w:rPr>
    </w:lvl>
    <w:lvl w:ilvl="3">
      <w:start w:val="0"/>
      <w:numFmt w:val="bullet"/>
      <w:lvlText w:val="•"/>
      <w:lvlJc w:val="left"/>
      <w:pPr>
        <w:ind w:left="820" w:hanging="216"/>
      </w:pPr>
      <w:rPr>
        <w:rFonts w:hint="default"/>
        <w:lang w:val="es-ES" w:eastAsia="en-US" w:bidi="ar-SA"/>
      </w:rPr>
    </w:lvl>
    <w:lvl w:ilvl="4">
      <w:start w:val="0"/>
      <w:numFmt w:val="bullet"/>
      <w:lvlText w:val="•"/>
      <w:lvlJc w:val="left"/>
      <w:pPr>
        <w:ind w:left="257" w:hanging="216"/>
      </w:pPr>
      <w:rPr>
        <w:rFonts w:hint="default"/>
        <w:lang w:val="es-ES" w:eastAsia="en-US" w:bidi="ar-SA"/>
      </w:rPr>
    </w:lvl>
    <w:lvl w:ilvl="5">
      <w:start w:val="0"/>
      <w:numFmt w:val="bullet"/>
      <w:lvlText w:val="•"/>
      <w:lvlJc w:val="left"/>
      <w:pPr>
        <w:ind w:left="-305" w:hanging="216"/>
      </w:pPr>
      <w:rPr>
        <w:rFonts w:hint="default"/>
        <w:lang w:val="es-ES" w:eastAsia="en-US" w:bidi="ar-SA"/>
      </w:rPr>
    </w:lvl>
    <w:lvl w:ilvl="6">
      <w:start w:val="0"/>
      <w:numFmt w:val="bullet"/>
      <w:lvlText w:val="•"/>
      <w:lvlJc w:val="left"/>
      <w:pPr>
        <w:ind w:left="-868" w:hanging="216"/>
      </w:pPr>
      <w:rPr>
        <w:rFonts w:hint="default"/>
        <w:lang w:val="es-ES" w:eastAsia="en-US" w:bidi="ar-SA"/>
      </w:rPr>
    </w:lvl>
    <w:lvl w:ilvl="7">
      <w:start w:val="0"/>
      <w:numFmt w:val="bullet"/>
      <w:lvlText w:val="•"/>
      <w:lvlJc w:val="left"/>
      <w:pPr>
        <w:ind w:left="-1430" w:hanging="216"/>
      </w:pPr>
      <w:rPr>
        <w:rFonts w:hint="default"/>
        <w:lang w:val="es-ES" w:eastAsia="en-US" w:bidi="ar-SA"/>
      </w:rPr>
    </w:lvl>
    <w:lvl w:ilvl="8">
      <w:start w:val="0"/>
      <w:numFmt w:val="bullet"/>
      <w:lvlText w:val="•"/>
      <w:lvlJc w:val="left"/>
      <w:pPr>
        <w:ind w:left="-1993" w:hanging="216"/>
      </w:pPr>
      <w:rPr>
        <w:rFonts w:hint="default"/>
        <w:lang w:val="es-ES" w:eastAsia="en-US" w:bidi="ar-SA"/>
      </w:rPr>
    </w:lvl>
  </w:abstractNum>
  <w:abstractNum w:abstractNumId="10">
    <w:multiLevelType w:val="hybridMultilevel"/>
    <w:lvl w:ilvl="0">
      <w:start w:val="0"/>
      <w:numFmt w:val="bullet"/>
      <w:lvlText w:val="•"/>
      <w:lvlJc w:val="left"/>
      <w:pPr>
        <w:ind w:left="1238" w:hanging="113"/>
      </w:pPr>
      <w:rPr>
        <w:rFonts w:hint="default" w:ascii="Times New Roman" w:hAnsi="Times New Roman" w:eastAsia="Times New Roman" w:cs="Times New Roman"/>
        <w:b w:val="0"/>
        <w:bCs w:val="0"/>
        <w:i w:val="0"/>
        <w:iCs w:val="0"/>
        <w:spacing w:val="0"/>
        <w:w w:val="102"/>
        <w:sz w:val="17"/>
        <w:szCs w:val="17"/>
        <w:lang w:val="es-ES" w:eastAsia="en-US" w:bidi="ar-SA"/>
      </w:rPr>
    </w:lvl>
    <w:lvl w:ilvl="1">
      <w:start w:val="0"/>
      <w:numFmt w:val="bullet"/>
      <w:lvlText w:val="•"/>
      <w:lvlJc w:val="left"/>
      <w:pPr>
        <w:ind w:left="1859" w:hanging="113"/>
      </w:pPr>
      <w:rPr>
        <w:rFonts w:hint="default"/>
        <w:lang w:val="es-ES" w:eastAsia="en-US" w:bidi="ar-SA"/>
      </w:rPr>
    </w:lvl>
    <w:lvl w:ilvl="2">
      <w:start w:val="0"/>
      <w:numFmt w:val="bullet"/>
      <w:lvlText w:val="•"/>
      <w:lvlJc w:val="left"/>
      <w:pPr>
        <w:ind w:left="2478" w:hanging="113"/>
      </w:pPr>
      <w:rPr>
        <w:rFonts w:hint="default"/>
        <w:lang w:val="es-ES" w:eastAsia="en-US" w:bidi="ar-SA"/>
      </w:rPr>
    </w:lvl>
    <w:lvl w:ilvl="3">
      <w:start w:val="0"/>
      <w:numFmt w:val="bullet"/>
      <w:lvlText w:val="•"/>
      <w:lvlJc w:val="left"/>
      <w:pPr>
        <w:ind w:left="3097" w:hanging="113"/>
      </w:pPr>
      <w:rPr>
        <w:rFonts w:hint="default"/>
        <w:lang w:val="es-ES" w:eastAsia="en-US" w:bidi="ar-SA"/>
      </w:rPr>
    </w:lvl>
    <w:lvl w:ilvl="4">
      <w:start w:val="0"/>
      <w:numFmt w:val="bullet"/>
      <w:lvlText w:val="•"/>
      <w:lvlJc w:val="left"/>
      <w:pPr>
        <w:ind w:left="3716" w:hanging="113"/>
      </w:pPr>
      <w:rPr>
        <w:rFonts w:hint="default"/>
        <w:lang w:val="es-ES" w:eastAsia="en-US" w:bidi="ar-SA"/>
      </w:rPr>
    </w:lvl>
    <w:lvl w:ilvl="5">
      <w:start w:val="0"/>
      <w:numFmt w:val="bullet"/>
      <w:lvlText w:val="•"/>
      <w:lvlJc w:val="left"/>
      <w:pPr>
        <w:ind w:left="4336" w:hanging="113"/>
      </w:pPr>
      <w:rPr>
        <w:rFonts w:hint="default"/>
        <w:lang w:val="es-ES" w:eastAsia="en-US" w:bidi="ar-SA"/>
      </w:rPr>
    </w:lvl>
    <w:lvl w:ilvl="6">
      <w:start w:val="0"/>
      <w:numFmt w:val="bullet"/>
      <w:lvlText w:val="•"/>
      <w:lvlJc w:val="left"/>
      <w:pPr>
        <w:ind w:left="4955" w:hanging="113"/>
      </w:pPr>
      <w:rPr>
        <w:rFonts w:hint="default"/>
        <w:lang w:val="es-ES" w:eastAsia="en-US" w:bidi="ar-SA"/>
      </w:rPr>
    </w:lvl>
    <w:lvl w:ilvl="7">
      <w:start w:val="0"/>
      <w:numFmt w:val="bullet"/>
      <w:lvlText w:val="•"/>
      <w:lvlJc w:val="left"/>
      <w:pPr>
        <w:ind w:left="5574" w:hanging="113"/>
      </w:pPr>
      <w:rPr>
        <w:rFonts w:hint="default"/>
        <w:lang w:val="es-ES" w:eastAsia="en-US" w:bidi="ar-SA"/>
      </w:rPr>
    </w:lvl>
    <w:lvl w:ilvl="8">
      <w:start w:val="0"/>
      <w:numFmt w:val="bullet"/>
      <w:lvlText w:val="•"/>
      <w:lvlJc w:val="left"/>
      <w:pPr>
        <w:ind w:left="6193" w:hanging="113"/>
      </w:pPr>
      <w:rPr>
        <w:rFonts w:hint="default"/>
        <w:lang w:val="es-ES" w:eastAsia="en-US" w:bidi="ar-SA"/>
      </w:rPr>
    </w:lvl>
  </w:abstractNum>
  <w:abstractNum w:abstractNumId="9">
    <w:multiLevelType w:val="hybridMultilevel"/>
    <w:lvl w:ilvl="0">
      <w:start w:val="0"/>
      <w:numFmt w:val="bullet"/>
      <w:lvlText w:val="•"/>
      <w:lvlJc w:val="left"/>
      <w:pPr>
        <w:ind w:left="112" w:hanging="113"/>
      </w:pPr>
      <w:rPr>
        <w:rFonts w:hint="default" w:ascii="Times New Roman" w:hAnsi="Times New Roman" w:eastAsia="Times New Roman" w:cs="Times New Roman"/>
        <w:b w:val="0"/>
        <w:bCs w:val="0"/>
        <w:i w:val="0"/>
        <w:iCs w:val="0"/>
        <w:spacing w:val="0"/>
        <w:w w:val="102"/>
        <w:sz w:val="17"/>
        <w:szCs w:val="17"/>
        <w:lang w:val="es-ES" w:eastAsia="en-US" w:bidi="ar-SA"/>
      </w:rPr>
    </w:lvl>
    <w:lvl w:ilvl="1">
      <w:start w:val="0"/>
      <w:numFmt w:val="bullet"/>
      <w:lvlText w:val="•"/>
      <w:lvlJc w:val="left"/>
      <w:pPr>
        <w:ind w:left="794" w:hanging="113"/>
      </w:pPr>
      <w:rPr>
        <w:rFonts w:hint="default"/>
        <w:lang w:val="es-ES" w:eastAsia="en-US" w:bidi="ar-SA"/>
      </w:rPr>
    </w:lvl>
    <w:lvl w:ilvl="2">
      <w:start w:val="0"/>
      <w:numFmt w:val="bullet"/>
      <w:lvlText w:val="•"/>
      <w:lvlJc w:val="left"/>
      <w:pPr>
        <w:ind w:left="1469" w:hanging="113"/>
      </w:pPr>
      <w:rPr>
        <w:rFonts w:hint="default"/>
        <w:lang w:val="es-ES" w:eastAsia="en-US" w:bidi="ar-SA"/>
      </w:rPr>
    </w:lvl>
    <w:lvl w:ilvl="3">
      <w:start w:val="0"/>
      <w:numFmt w:val="bullet"/>
      <w:lvlText w:val="•"/>
      <w:lvlJc w:val="left"/>
      <w:pPr>
        <w:ind w:left="2143" w:hanging="113"/>
      </w:pPr>
      <w:rPr>
        <w:rFonts w:hint="default"/>
        <w:lang w:val="es-ES" w:eastAsia="en-US" w:bidi="ar-SA"/>
      </w:rPr>
    </w:lvl>
    <w:lvl w:ilvl="4">
      <w:start w:val="0"/>
      <w:numFmt w:val="bullet"/>
      <w:lvlText w:val="•"/>
      <w:lvlJc w:val="left"/>
      <w:pPr>
        <w:ind w:left="2818" w:hanging="113"/>
      </w:pPr>
      <w:rPr>
        <w:rFonts w:hint="default"/>
        <w:lang w:val="es-ES" w:eastAsia="en-US" w:bidi="ar-SA"/>
      </w:rPr>
    </w:lvl>
    <w:lvl w:ilvl="5">
      <w:start w:val="0"/>
      <w:numFmt w:val="bullet"/>
      <w:lvlText w:val="•"/>
      <w:lvlJc w:val="left"/>
      <w:pPr>
        <w:ind w:left="3493" w:hanging="113"/>
      </w:pPr>
      <w:rPr>
        <w:rFonts w:hint="default"/>
        <w:lang w:val="es-ES" w:eastAsia="en-US" w:bidi="ar-SA"/>
      </w:rPr>
    </w:lvl>
    <w:lvl w:ilvl="6">
      <w:start w:val="0"/>
      <w:numFmt w:val="bullet"/>
      <w:lvlText w:val="•"/>
      <w:lvlJc w:val="left"/>
      <w:pPr>
        <w:ind w:left="4167" w:hanging="113"/>
      </w:pPr>
      <w:rPr>
        <w:rFonts w:hint="default"/>
        <w:lang w:val="es-ES" w:eastAsia="en-US" w:bidi="ar-SA"/>
      </w:rPr>
    </w:lvl>
    <w:lvl w:ilvl="7">
      <w:start w:val="0"/>
      <w:numFmt w:val="bullet"/>
      <w:lvlText w:val="•"/>
      <w:lvlJc w:val="left"/>
      <w:pPr>
        <w:ind w:left="4842" w:hanging="113"/>
      </w:pPr>
      <w:rPr>
        <w:rFonts w:hint="default"/>
        <w:lang w:val="es-ES" w:eastAsia="en-US" w:bidi="ar-SA"/>
      </w:rPr>
    </w:lvl>
    <w:lvl w:ilvl="8">
      <w:start w:val="0"/>
      <w:numFmt w:val="bullet"/>
      <w:lvlText w:val="•"/>
      <w:lvlJc w:val="left"/>
      <w:pPr>
        <w:ind w:left="5517" w:hanging="113"/>
      </w:pPr>
      <w:rPr>
        <w:rFonts w:hint="default"/>
        <w:lang w:val="es-ES" w:eastAsia="en-US" w:bidi="ar-SA"/>
      </w:rPr>
    </w:lvl>
  </w:abstractNum>
  <w:abstractNum w:abstractNumId="8">
    <w:multiLevelType w:val="hybridMultilevel"/>
    <w:lvl w:ilvl="0">
      <w:start w:val="0"/>
      <w:numFmt w:val="bullet"/>
      <w:lvlText w:val="•"/>
      <w:lvlJc w:val="left"/>
      <w:pPr>
        <w:ind w:left="112" w:hanging="113"/>
      </w:pPr>
      <w:rPr>
        <w:rFonts w:hint="default" w:ascii="Times New Roman" w:hAnsi="Times New Roman" w:eastAsia="Times New Roman" w:cs="Times New Roman"/>
        <w:b w:val="0"/>
        <w:bCs w:val="0"/>
        <w:i w:val="0"/>
        <w:iCs w:val="0"/>
        <w:spacing w:val="0"/>
        <w:w w:val="102"/>
        <w:sz w:val="17"/>
        <w:szCs w:val="17"/>
        <w:lang w:val="es-ES" w:eastAsia="en-US" w:bidi="ar-SA"/>
      </w:rPr>
    </w:lvl>
    <w:lvl w:ilvl="1">
      <w:start w:val="0"/>
      <w:numFmt w:val="bullet"/>
      <w:lvlText w:val="•"/>
      <w:lvlJc w:val="left"/>
      <w:pPr>
        <w:ind w:left="816" w:hanging="113"/>
      </w:pPr>
      <w:rPr>
        <w:rFonts w:hint="default"/>
        <w:lang w:val="es-ES" w:eastAsia="en-US" w:bidi="ar-SA"/>
      </w:rPr>
    </w:lvl>
    <w:lvl w:ilvl="2">
      <w:start w:val="0"/>
      <w:numFmt w:val="bullet"/>
      <w:lvlText w:val="•"/>
      <w:lvlJc w:val="left"/>
      <w:pPr>
        <w:ind w:left="1513" w:hanging="113"/>
      </w:pPr>
      <w:rPr>
        <w:rFonts w:hint="default"/>
        <w:lang w:val="es-ES" w:eastAsia="en-US" w:bidi="ar-SA"/>
      </w:rPr>
    </w:lvl>
    <w:lvl w:ilvl="3">
      <w:start w:val="0"/>
      <w:numFmt w:val="bullet"/>
      <w:lvlText w:val="•"/>
      <w:lvlJc w:val="left"/>
      <w:pPr>
        <w:ind w:left="2210" w:hanging="113"/>
      </w:pPr>
      <w:rPr>
        <w:rFonts w:hint="default"/>
        <w:lang w:val="es-ES" w:eastAsia="en-US" w:bidi="ar-SA"/>
      </w:rPr>
    </w:lvl>
    <w:lvl w:ilvl="4">
      <w:start w:val="0"/>
      <w:numFmt w:val="bullet"/>
      <w:lvlText w:val="•"/>
      <w:lvlJc w:val="left"/>
      <w:pPr>
        <w:ind w:left="2906" w:hanging="113"/>
      </w:pPr>
      <w:rPr>
        <w:rFonts w:hint="default"/>
        <w:lang w:val="es-ES" w:eastAsia="en-US" w:bidi="ar-SA"/>
      </w:rPr>
    </w:lvl>
    <w:lvl w:ilvl="5">
      <w:start w:val="0"/>
      <w:numFmt w:val="bullet"/>
      <w:lvlText w:val="•"/>
      <w:lvlJc w:val="left"/>
      <w:pPr>
        <w:ind w:left="3603" w:hanging="113"/>
      </w:pPr>
      <w:rPr>
        <w:rFonts w:hint="default"/>
        <w:lang w:val="es-ES" w:eastAsia="en-US" w:bidi="ar-SA"/>
      </w:rPr>
    </w:lvl>
    <w:lvl w:ilvl="6">
      <w:start w:val="0"/>
      <w:numFmt w:val="bullet"/>
      <w:lvlText w:val="•"/>
      <w:lvlJc w:val="left"/>
      <w:pPr>
        <w:ind w:left="4300" w:hanging="113"/>
      </w:pPr>
      <w:rPr>
        <w:rFonts w:hint="default"/>
        <w:lang w:val="es-ES" w:eastAsia="en-US" w:bidi="ar-SA"/>
      </w:rPr>
    </w:lvl>
    <w:lvl w:ilvl="7">
      <w:start w:val="0"/>
      <w:numFmt w:val="bullet"/>
      <w:lvlText w:val="•"/>
      <w:lvlJc w:val="left"/>
      <w:pPr>
        <w:ind w:left="4997" w:hanging="113"/>
      </w:pPr>
      <w:rPr>
        <w:rFonts w:hint="default"/>
        <w:lang w:val="es-ES" w:eastAsia="en-US" w:bidi="ar-SA"/>
      </w:rPr>
    </w:lvl>
    <w:lvl w:ilvl="8">
      <w:start w:val="0"/>
      <w:numFmt w:val="bullet"/>
      <w:lvlText w:val="•"/>
      <w:lvlJc w:val="left"/>
      <w:pPr>
        <w:ind w:left="5693" w:hanging="113"/>
      </w:pPr>
      <w:rPr>
        <w:rFonts w:hint="default"/>
        <w:lang w:val="es-ES" w:eastAsia="en-US" w:bidi="ar-SA"/>
      </w:rPr>
    </w:lvl>
  </w:abstractNum>
  <w:abstractNum w:abstractNumId="7">
    <w:multiLevelType w:val="hybridMultilevel"/>
    <w:lvl w:ilvl="0">
      <w:start w:val="0"/>
      <w:numFmt w:val="bullet"/>
      <w:lvlText w:val="•"/>
      <w:lvlJc w:val="left"/>
      <w:pPr>
        <w:ind w:left="1225" w:hanging="113"/>
      </w:pPr>
      <w:rPr>
        <w:rFonts w:hint="default" w:ascii="Times New Roman" w:hAnsi="Times New Roman" w:eastAsia="Times New Roman" w:cs="Times New Roman"/>
        <w:b w:val="0"/>
        <w:bCs w:val="0"/>
        <w:i w:val="0"/>
        <w:iCs w:val="0"/>
        <w:spacing w:val="0"/>
        <w:w w:val="102"/>
        <w:sz w:val="17"/>
        <w:szCs w:val="17"/>
        <w:lang w:val="es-ES" w:eastAsia="en-US" w:bidi="ar-SA"/>
      </w:rPr>
    </w:lvl>
    <w:lvl w:ilvl="1">
      <w:start w:val="0"/>
      <w:numFmt w:val="bullet"/>
      <w:lvlText w:val="•"/>
      <w:lvlJc w:val="left"/>
      <w:pPr>
        <w:ind w:left="1720" w:hanging="113"/>
      </w:pPr>
      <w:rPr>
        <w:rFonts w:hint="default"/>
        <w:lang w:val="es-ES" w:eastAsia="en-US" w:bidi="ar-SA"/>
      </w:rPr>
    </w:lvl>
    <w:lvl w:ilvl="2">
      <w:start w:val="0"/>
      <w:numFmt w:val="bullet"/>
      <w:lvlText w:val="•"/>
      <w:lvlJc w:val="left"/>
      <w:pPr>
        <w:ind w:left="2221" w:hanging="113"/>
      </w:pPr>
      <w:rPr>
        <w:rFonts w:hint="default"/>
        <w:lang w:val="es-ES" w:eastAsia="en-US" w:bidi="ar-SA"/>
      </w:rPr>
    </w:lvl>
    <w:lvl w:ilvl="3">
      <w:start w:val="0"/>
      <w:numFmt w:val="bullet"/>
      <w:lvlText w:val="•"/>
      <w:lvlJc w:val="left"/>
      <w:pPr>
        <w:ind w:left="2721" w:hanging="113"/>
      </w:pPr>
      <w:rPr>
        <w:rFonts w:hint="default"/>
        <w:lang w:val="es-ES" w:eastAsia="en-US" w:bidi="ar-SA"/>
      </w:rPr>
    </w:lvl>
    <w:lvl w:ilvl="4">
      <w:start w:val="0"/>
      <w:numFmt w:val="bullet"/>
      <w:lvlText w:val="•"/>
      <w:lvlJc w:val="left"/>
      <w:pPr>
        <w:ind w:left="3222" w:hanging="113"/>
      </w:pPr>
      <w:rPr>
        <w:rFonts w:hint="default"/>
        <w:lang w:val="es-ES" w:eastAsia="en-US" w:bidi="ar-SA"/>
      </w:rPr>
    </w:lvl>
    <w:lvl w:ilvl="5">
      <w:start w:val="0"/>
      <w:numFmt w:val="bullet"/>
      <w:lvlText w:val="•"/>
      <w:lvlJc w:val="left"/>
      <w:pPr>
        <w:ind w:left="3722" w:hanging="113"/>
      </w:pPr>
      <w:rPr>
        <w:rFonts w:hint="default"/>
        <w:lang w:val="es-ES" w:eastAsia="en-US" w:bidi="ar-SA"/>
      </w:rPr>
    </w:lvl>
    <w:lvl w:ilvl="6">
      <w:start w:val="0"/>
      <w:numFmt w:val="bullet"/>
      <w:lvlText w:val="•"/>
      <w:lvlJc w:val="left"/>
      <w:pPr>
        <w:ind w:left="4223" w:hanging="113"/>
      </w:pPr>
      <w:rPr>
        <w:rFonts w:hint="default"/>
        <w:lang w:val="es-ES" w:eastAsia="en-US" w:bidi="ar-SA"/>
      </w:rPr>
    </w:lvl>
    <w:lvl w:ilvl="7">
      <w:start w:val="0"/>
      <w:numFmt w:val="bullet"/>
      <w:lvlText w:val="•"/>
      <w:lvlJc w:val="left"/>
      <w:pPr>
        <w:ind w:left="4724" w:hanging="113"/>
      </w:pPr>
      <w:rPr>
        <w:rFonts w:hint="default"/>
        <w:lang w:val="es-ES" w:eastAsia="en-US" w:bidi="ar-SA"/>
      </w:rPr>
    </w:lvl>
    <w:lvl w:ilvl="8">
      <w:start w:val="0"/>
      <w:numFmt w:val="bullet"/>
      <w:lvlText w:val="•"/>
      <w:lvlJc w:val="left"/>
      <w:pPr>
        <w:ind w:left="5224" w:hanging="113"/>
      </w:pPr>
      <w:rPr>
        <w:rFonts w:hint="default"/>
        <w:lang w:val="es-ES" w:eastAsia="en-US" w:bidi="ar-SA"/>
      </w:rPr>
    </w:lvl>
  </w:abstractNum>
  <w:abstractNum w:abstractNumId="6">
    <w:multiLevelType w:val="hybridMultilevel"/>
    <w:lvl w:ilvl="0">
      <w:start w:val="0"/>
      <w:numFmt w:val="bullet"/>
      <w:lvlText w:val=""/>
      <w:lvlJc w:val="left"/>
      <w:pPr>
        <w:ind w:left="781"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658" w:hanging="130"/>
      </w:pPr>
      <w:rPr>
        <w:rFonts w:hint="default" w:ascii="Arial MT" w:hAnsi="Arial MT" w:eastAsia="Arial MT" w:cs="Arial MT"/>
        <w:b w:val="0"/>
        <w:bCs w:val="0"/>
        <w:i w:val="0"/>
        <w:iCs w:val="0"/>
        <w:spacing w:val="0"/>
        <w:w w:val="95"/>
        <w:sz w:val="13"/>
        <w:szCs w:val="13"/>
        <w:lang w:val="es-ES" w:eastAsia="en-US" w:bidi="ar-SA"/>
      </w:rPr>
    </w:lvl>
    <w:lvl w:ilvl="2">
      <w:start w:val="0"/>
      <w:numFmt w:val="bullet"/>
      <w:lvlText w:val="•"/>
      <w:lvlJc w:val="left"/>
      <w:pPr>
        <w:ind w:left="871" w:hanging="130"/>
      </w:pPr>
      <w:rPr>
        <w:rFonts w:hint="default"/>
        <w:lang w:val="es-ES" w:eastAsia="en-US" w:bidi="ar-SA"/>
      </w:rPr>
    </w:lvl>
    <w:lvl w:ilvl="3">
      <w:start w:val="0"/>
      <w:numFmt w:val="bullet"/>
      <w:lvlText w:val="•"/>
      <w:lvlJc w:val="left"/>
      <w:pPr>
        <w:ind w:left="962" w:hanging="130"/>
      </w:pPr>
      <w:rPr>
        <w:rFonts w:hint="default"/>
        <w:lang w:val="es-ES" w:eastAsia="en-US" w:bidi="ar-SA"/>
      </w:rPr>
    </w:lvl>
    <w:lvl w:ilvl="4">
      <w:start w:val="0"/>
      <w:numFmt w:val="bullet"/>
      <w:lvlText w:val="•"/>
      <w:lvlJc w:val="left"/>
      <w:pPr>
        <w:ind w:left="1054" w:hanging="130"/>
      </w:pPr>
      <w:rPr>
        <w:rFonts w:hint="default"/>
        <w:lang w:val="es-ES" w:eastAsia="en-US" w:bidi="ar-SA"/>
      </w:rPr>
    </w:lvl>
    <w:lvl w:ilvl="5">
      <w:start w:val="0"/>
      <w:numFmt w:val="bullet"/>
      <w:lvlText w:val="•"/>
      <w:lvlJc w:val="left"/>
      <w:pPr>
        <w:ind w:left="1145" w:hanging="130"/>
      </w:pPr>
      <w:rPr>
        <w:rFonts w:hint="default"/>
        <w:lang w:val="es-ES" w:eastAsia="en-US" w:bidi="ar-SA"/>
      </w:rPr>
    </w:lvl>
    <w:lvl w:ilvl="6">
      <w:start w:val="0"/>
      <w:numFmt w:val="bullet"/>
      <w:lvlText w:val="•"/>
      <w:lvlJc w:val="left"/>
      <w:pPr>
        <w:ind w:left="1237" w:hanging="130"/>
      </w:pPr>
      <w:rPr>
        <w:rFonts w:hint="default"/>
        <w:lang w:val="es-ES" w:eastAsia="en-US" w:bidi="ar-SA"/>
      </w:rPr>
    </w:lvl>
    <w:lvl w:ilvl="7">
      <w:start w:val="0"/>
      <w:numFmt w:val="bullet"/>
      <w:lvlText w:val="•"/>
      <w:lvlJc w:val="left"/>
      <w:pPr>
        <w:ind w:left="1328" w:hanging="130"/>
      </w:pPr>
      <w:rPr>
        <w:rFonts w:hint="default"/>
        <w:lang w:val="es-ES" w:eastAsia="en-US" w:bidi="ar-SA"/>
      </w:rPr>
    </w:lvl>
    <w:lvl w:ilvl="8">
      <w:start w:val="0"/>
      <w:numFmt w:val="bullet"/>
      <w:lvlText w:val="•"/>
      <w:lvlJc w:val="left"/>
      <w:pPr>
        <w:ind w:left="1420" w:hanging="130"/>
      </w:pPr>
      <w:rPr>
        <w:rFonts w:hint="default"/>
        <w:lang w:val="es-ES" w:eastAsia="en-US" w:bidi="ar-SA"/>
      </w:rPr>
    </w:lvl>
  </w:abstractNum>
  <w:abstractNum w:abstractNumId="5">
    <w:multiLevelType w:val="hybridMultilevel"/>
    <w:lvl w:ilvl="0">
      <w:start w:val="0"/>
      <w:numFmt w:val="bullet"/>
      <w:lvlText w:val="●"/>
      <w:lvlJc w:val="left"/>
      <w:pPr>
        <w:ind w:left="721" w:hanging="36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4">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760" w:hanging="361"/>
      </w:pPr>
      <w:rPr>
        <w:rFonts w:hint="default"/>
        <w:lang w:val="es-ES" w:eastAsia="en-US" w:bidi="ar-SA"/>
      </w:rPr>
    </w:lvl>
    <w:lvl w:ilvl="3">
      <w:start w:val="0"/>
      <w:numFmt w:val="bullet"/>
      <w:lvlText w:val="•"/>
      <w:lvlJc w:val="left"/>
      <w:pPr>
        <w:ind w:left="2800" w:hanging="361"/>
      </w:pPr>
      <w:rPr>
        <w:rFonts w:hint="default"/>
        <w:lang w:val="es-ES" w:eastAsia="en-US" w:bidi="ar-SA"/>
      </w:rPr>
    </w:lvl>
    <w:lvl w:ilvl="4">
      <w:start w:val="0"/>
      <w:numFmt w:val="bullet"/>
      <w:lvlText w:val="•"/>
      <w:lvlJc w:val="left"/>
      <w:pPr>
        <w:ind w:left="3840" w:hanging="361"/>
      </w:pPr>
      <w:rPr>
        <w:rFonts w:hint="default"/>
        <w:lang w:val="es-ES" w:eastAsia="en-US" w:bidi="ar-SA"/>
      </w:rPr>
    </w:lvl>
    <w:lvl w:ilvl="5">
      <w:start w:val="0"/>
      <w:numFmt w:val="bullet"/>
      <w:lvlText w:val="•"/>
      <w:lvlJc w:val="left"/>
      <w:pPr>
        <w:ind w:left="4880" w:hanging="361"/>
      </w:pPr>
      <w:rPr>
        <w:rFonts w:hint="default"/>
        <w:lang w:val="es-ES" w:eastAsia="en-US" w:bidi="ar-SA"/>
      </w:rPr>
    </w:lvl>
    <w:lvl w:ilvl="6">
      <w:start w:val="0"/>
      <w:numFmt w:val="bullet"/>
      <w:lvlText w:val="•"/>
      <w:lvlJc w:val="left"/>
      <w:pPr>
        <w:ind w:left="5920" w:hanging="361"/>
      </w:pPr>
      <w:rPr>
        <w:rFonts w:hint="default"/>
        <w:lang w:val="es-ES" w:eastAsia="en-US" w:bidi="ar-SA"/>
      </w:rPr>
    </w:lvl>
    <w:lvl w:ilvl="7">
      <w:start w:val="0"/>
      <w:numFmt w:val="bullet"/>
      <w:lvlText w:val="•"/>
      <w:lvlJc w:val="left"/>
      <w:pPr>
        <w:ind w:left="6960" w:hanging="361"/>
      </w:pPr>
      <w:rPr>
        <w:rFonts w:hint="default"/>
        <w:lang w:val="es-ES" w:eastAsia="en-US" w:bidi="ar-SA"/>
      </w:rPr>
    </w:lvl>
    <w:lvl w:ilvl="8">
      <w:start w:val="0"/>
      <w:numFmt w:val="bullet"/>
      <w:lvlText w:val="•"/>
      <w:lvlJc w:val="left"/>
      <w:pPr>
        <w:ind w:left="8000" w:hanging="361"/>
      </w:pPr>
      <w:rPr>
        <w:rFonts w:hint="default"/>
        <w:lang w:val="es-ES" w:eastAsia="en-US" w:bidi="ar-SA"/>
      </w:rPr>
    </w:lvl>
  </w:abstractNum>
  <w:abstractNum w:abstractNumId="3">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32" w:hanging="360"/>
      </w:pPr>
      <w:rPr>
        <w:rFonts w:hint="default"/>
        <w:lang w:val="es-ES" w:eastAsia="en-US" w:bidi="ar-SA"/>
      </w:rPr>
    </w:lvl>
    <w:lvl w:ilvl="2">
      <w:start w:val="0"/>
      <w:numFmt w:val="bullet"/>
      <w:lvlText w:val="•"/>
      <w:lvlJc w:val="left"/>
      <w:pPr>
        <w:ind w:left="2304" w:hanging="360"/>
      </w:pPr>
      <w:rPr>
        <w:rFonts w:hint="default"/>
        <w:lang w:val="es-ES" w:eastAsia="en-US" w:bidi="ar-SA"/>
      </w:rPr>
    </w:lvl>
    <w:lvl w:ilvl="3">
      <w:start w:val="0"/>
      <w:numFmt w:val="bullet"/>
      <w:lvlText w:val="•"/>
      <w:lvlJc w:val="left"/>
      <w:pPr>
        <w:ind w:left="3276" w:hanging="360"/>
      </w:pPr>
      <w:rPr>
        <w:rFonts w:hint="default"/>
        <w:lang w:val="es-ES" w:eastAsia="en-US" w:bidi="ar-SA"/>
      </w:rPr>
    </w:lvl>
    <w:lvl w:ilvl="4">
      <w:start w:val="0"/>
      <w:numFmt w:val="bullet"/>
      <w:lvlText w:val="•"/>
      <w:lvlJc w:val="left"/>
      <w:pPr>
        <w:ind w:left="4248"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92" w:hanging="360"/>
      </w:pPr>
      <w:rPr>
        <w:rFonts w:hint="default"/>
        <w:lang w:val="es-ES" w:eastAsia="en-US" w:bidi="ar-SA"/>
      </w:rPr>
    </w:lvl>
    <w:lvl w:ilvl="7">
      <w:start w:val="0"/>
      <w:numFmt w:val="bullet"/>
      <w:lvlText w:val="•"/>
      <w:lvlJc w:val="left"/>
      <w:pPr>
        <w:ind w:left="7164" w:hanging="360"/>
      </w:pPr>
      <w:rPr>
        <w:rFonts w:hint="default"/>
        <w:lang w:val="es-ES" w:eastAsia="en-US" w:bidi="ar-SA"/>
      </w:rPr>
    </w:lvl>
    <w:lvl w:ilvl="8">
      <w:start w:val="0"/>
      <w:numFmt w:val="bullet"/>
      <w:lvlText w:val="•"/>
      <w:lvlJc w:val="left"/>
      <w:pPr>
        <w:ind w:left="8136" w:hanging="360"/>
      </w:pPr>
      <w:rPr>
        <w:rFonts w:hint="default"/>
        <w:lang w:val="es-ES" w:eastAsia="en-US" w:bidi="ar-SA"/>
      </w:rPr>
    </w:lvl>
  </w:abstractNum>
  <w:abstractNum w:abstractNumId="2">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56" w:hanging="361"/>
      </w:pPr>
      <w:rPr>
        <w:rFonts w:hint="default"/>
        <w:lang w:val="es-ES" w:eastAsia="en-US" w:bidi="ar-SA"/>
      </w:rPr>
    </w:lvl>
    <w:lvl w:ilvl="2">
      <w:start w:val="0"/>
      <w:numFmt w:val="bullet"/>
      <w:lvlText w:val="•"/>
      <w:lvlJc w:val="left"/>
      <w:pPr>
        <w:ind w:left="2592" w:hanging="361"/>
      </w:pPr>
      <w:rPr>
        <w:rFonts w:hint="default"/>
        <w:lang w:val="es-ES" w:eastAsia="en-US" w:bidi="ar-SA"/>
      </w:rPr>
    </w:lvl>
    <w:lvl w:ilvl="3">
      <w:start w:val="0"/>
      <w:numFmt w:val="bullet"/>
      <w:lvlText w:val="•"/>
      <w:lvlJc w:val="left"/>
      <w:pPr>
        <w:ind w:left="3528" w:hanging="361"/>
      </w:pPr>
      <w:rPr>
        <w:rFonts w:hint="default"/>
        <w:lang w:val="es-ES" w:eastAsia="en-US" w:bidi="ar-SA"/>
      </w:rPr>
    </w:lvl>
    <w:lvl w:ilvl="4">
      <w:start w:val="0"/>
      <w:numFmt w:val="bullet"/>
      <w:lvlText w:val="•"/>
      <w:lvlJc w:val="left"/>
      <w:pPr>
        <w:ind w:left="4464" w:hanging="361"/>
      </w:pPr>
      <w:rPr>
        <w:rFonts w:hint="default"/>
        <w:lang w:val="es-ES" w:eastAsia="en-US" w:bidi="ar-SA"/>
      </w:rPr>
    </w:lvl>
    <w:lvl w:ilvl="5">
      <w:start w:val="0"/>
      <w:numFmt w:val="bullet"/>
      <w:lvlText w:val="•"/>
      <w:lvlJc w:val="left"/>
      <w:pPr>
        <w:ind w:left="5400" w:hanging="361"/>
      </w:pPr>
      <w:rPr>
        <w:rFonts w:hint="default"/>
        <w:lang w:val="es-ES" w:eastAsia="en-US" w:bidi="ar-SA"/>
      </w:rPr>
    </w:lvl>
    <w:lvl w:ilvl="6">
      <w:start w:val="0"/>
      <w:numFmt w:val="bullet"/>
      <w:lvlText w:val="•"/>
      <w:lvlJc w:val="left"/>
      <w:pPr>
        <w:ind w:left="6336" w:hanging="361"/>
      </w:pPr>
      <w:rPr>
        <w:rFonts w:hint="default"/>
        <w:lang w:val="es-ES" w:eastAsia="en-US" w:bidi="ar-SA"/>
      </w:rPr>
    </w:lvl>
    <w:lvl w:ilvl="7">
      <w:start w:val="0"/>
      <w:numFmt w:val="bullet"/>
      <w:lvlText w:val="•"/>
      <w:lvlJc w:val="left"/>
      <w:pPr>
        <w:ind w:left="7272" w:hanging="361"/>
      </w:pPr>
      <w:rPr>
        <w:rFonts w:hint="default"/>
        <w:lang w:val="es-ES" w:eastAsia="en-US" w:bidi="ar-SA"/>
      </w:rPr>
    </w:lvl>
    <w:lvl w:ilvl="8">
      <w:start w:val="0"/>
      <w:numFmt w:val="bullet"/>
      <w:lvlText w:val="•"/>
      <w:lvlJc w:val="left"/>
      <w:pPr>
        <w:ind w:left="8208" w:hanging="361"/>
      </w:pPr>
      <w:rPr>
        <w:rFonts w:hint="default"/>
        <w:lang w:val="es-ES" w:eastAsia="en-US" w:bidi="ar-SA"/>
      </w:rPr>
    </w:lvl>
  </w:abstractNum>
  <w:abstractNum w:abstractNumId="1">
    <w:multiLevelType w:val="hybridMultilevel"/>
    <w:lvl w:ilvl="0">
      <w:start w:val="1"/>
      <w:numFmt w:val="decimal"/>
      <w:lvlText w:val="%1."/>
      <w:lvlJc w:val="left"/>
      <w:pPr>
        <w:ind w:left="360"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576" w:hanging="576"/>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721" w:hanging="361"/>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780" w:hanging="361"/>
      </w:pPr>
      <w:rPr>
        <w:rFonts w:hint="default"/>
        <w:lang w:val="es-ES" w:eastAsia="en-US" w:bidi="ar-SA"/>
      </w:rPr>
    </w:lvl>
    <w:lvl w:ilvl="4">
      <w:start w:val="0"/>
      <w:numFmt w:val="bullet"/>
      <w:lvlText w:val="•"/>
      <w:lvlJc w:val="left"/>
      <w:pPr>
        <w:ind w:left="940" w:hanging="361"/>
      </w:pPr>
      <w:rPr>
        <w:rFonts w:hint="default"/>
        <w:lang w:val="es-ES" w:eastAsia="en-US" w:bidi="ar-SA"/>
      </w:rPr>
    </w:lvl>
    <w:lvl w:ilvl="5">
      <w:start w:val="0"/>
      <w:numFmt w:val="bullet"/>
      <w:lvlText w:val="•"/>
      <w:lvlJc w:val="left"/>
      <w:pPr>
        <w:ind w:left="1080" w:hanging="361"/>
      </w:pPr>
      <w:rPr>
        <w:rFonts w:hint="default"/>
        <w:lang w:val="es-ES" w:eastAsia="en-US" w:bidi="ar-SA"/>
      </w:rPr>
    </w:lvl>
    <w:lvl w:ilvl="6">
      <w:start w:val="0"/>
      <w:numFmt w:val="bullet"/>
      <w:lvlText w:val="•"/>
      <w:lvlJc w:val="left"/>
      <w:pPr>
        <w:ind w:left="2808" w:hanging="361"/>
      </w:pPr>
      <w:rPr>
        <w:rFonts w:hint="default"/>
        <w:lang w:val="es-ES" w:eastAsia="en-US" w:bidi="ar-SA"/>
      </w:rPr>
    </w:lvl>
    <w:lvl w:ilvl="7">
      <w:start w:val="0"/>
      <w:numFmt w:val="bullet"/>
      <w:lvlText w:val="•"/>
      <w:lvlJc w:val="left"/>
      <w:pPr>
        <w:ind w:left="4536" w:hanging="361"/>
      </w:pPr>
      <w:rPr>
        <w:rFonts w:hint="default"/>
        <w:lang w:val="es-ES" w:eastAsia="en-US" w:bidi="ar-SA"/>
      </w:rPr>
    </w:lvl>
    <w:lvl w:ilvl="8">
      <w:start w:val="0"/>
      <w:numFmt w:val="bullet"/>
      <w:lvlText w:val="•"/>
      <w:lvlJc w:val="left"/>
      <w:pPr>
        <w:ind w:left="6264" w:hanging="361"/>
      </w:pPr>
      <w:rPr>
        <w:rFonts w:hint="default"/>
        <w:lang w:val="es-ES" w:eastAsia="en-US" w:bidi="ar-SA"/>
      </w:rPr>
    </w:lvl>
  </w:abstractNum>
  <w:abstractNum w:abstractNumId="0">
    <w:multiLevelType w:val="hybridMultilevel"/>
    <w:lvl w:ilvl="0">
      <w:start w:val="1"/>
      <w:numFmt w:val="decimal"/>
      <w:lvlText w:val="%1."/>
      <w:lvlJc w:val="left"/>
      <w:pPr>
        <w:ind w:left="721" w:hanging="72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441"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400" w:hanging="720"/>
      </w:pPr>
      <w:rPr>
        <w:rFonts w:hint="default"/>
        <w:lang w:val="es-ES" w:eastAsia="en-US" w:bidi="ar-SA"/>
      </w:rPr>
    </w:lvl>
    <w:lvl w:ilvl="3">
      <w:start w:val="0"/>
      <w:numFmt w:val="bullet"/>
      <w:lvlText w:val="•"/>
      <w:lvlJc w:val="left"/>
      <w:pPr>
        <w:ind w:left="3360" w:hanging="720"/>
      </w:pPr>
      <w:rPr>
        <w:rFonts w:hint="default"/>
        <w:lang w:val="es-ES" w:eastAsia="en-US" w:bidi="ar-SA"/>
      </w:rPr>
    </w:lvl>
    <w:lvl w:ilvl="4">
      <w:start w:val="0"/>
      <w:numFmt w:val="bullet"/>
      <w:lvlText w:val="•"/>
      <w:lvlJc w:val="left"/>
      <w:pPr>
        <w:ind w:left="4320" w:hanging="720"/>
      </w:pPr>
      <w:rPr>
        <w:rFonts w:hint="default"/>
        <w:lang w:val="es-ES" w:eastAsia="en-US" w:bidi="ar-SA"/>
      </w:rPr>
    </w:lvl>
    <w:lvl w:ilvl="5">
      <w:start w:val="0"/>
      <w:numFmt w:val="bullet"/>
      <w:lvlText w:val="•"/>
      <w:lvlJc w:val="left"/>
      <w:pPr>
        <w:ind w:left="5280" w:hanging="720"/>
      </w:pPr>
      <w:rPr>
        <w:rFonts w:hint="default"/>
        <w:lang w:val="es-ES" w:eastAsia="en-US" w:bidi="ar-SA"/>
      </w:rPr>
    </w:lvl>
    <w:lvl w:ilvl="6">
      <w:start w:val="0"/>
      <w:numFmt w:val="bullet"/>
      <w:lvlText w:val="•"/>
      <w:lvlJc w:val="left"/>
      <w:pPr>
        <w:ind w:left="6240" w:hanging="720"/>
      </w:pPr>
      <w:rPr>
        <w:rFonts w:hint="default"/>
        <w:lang w:val="es-ES" w:eastAsia="en-US" w:bidi="ar-SA"/>
      </w:rPr>
    </w:lvl>
    <w:lvl w:ilvl="7">
      <w:start w:val="0"/>
      <w:numFmt w:val="bullet"/>
      <w:lvlText w:val="•"/>
      <w:lvlJc w:val="left"/>
      <w:pPr>
        <w:ind w:left="7200" w:hanging="720"/>
      </w:pPr>
      <w:rPr>
        <w:rFonts w:hint="default"/>
        <w:lang w:val="es-ES" w:eastAsia="en-US" w:bidi="ar-SA"/>
      </w:rPr>
    </w:lvl>
    <w:lvl w:ilvl="8">
      <w:start w:val="0"/>
      <w:numFmt w:val="bullet"/>
      <w:lvlText w:val="•"/>
      <w:lvlJc w:val="left"/>
      <w:pPr>
        <w:ind w:left="8160" w:hanging="720"/>
      </w:pPr>
      <w:rPr>
        <w:rFonts w:hint="default"/>
        <w:lang w:val="es-ES" w:eastAsia="en-US" w:bidi="ar-SA"/>
      </w:rPr>
    </w:lvl>
  </w:abstract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6">
    <w:abstractNumId w:val="15"/>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394"/>
      <w:ind w:left="720" w:hanging="72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18"/>
      <w:ind w:left="415"/>
      <w:jc w:val="center"/>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396"/>
      <w:ind w:left="522"/>
      <w:jc w:val="center"/>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spacing w:before="394"/>
      <w:ind w:left="1440" w:hanging="719"/>
    </w:pPr>
    <w:rPr>
      <w:rFonts w:ascii="Times New Roman" w:hAnsi="Times New Roman" w:eastAsia="Times New Roman" w:cs="Times New Roman"/>
      <w:sz w:val="24"/>
      <w:szCs w:val="24"/>
      <w:lang w:val="es-ES" w:eastAsia="en-US" w:bidi="ar-SA"/>
    </w:rPr>
  </w:style>
  <w:style w:styleId="TOC5" w:type="paragraph">
    <w:name w:val="TOC 5"/>
    <w:basedOn w:val="Normal"/>
    <w:uiPriority w:val="1"/>
    <w:qFormat/>
    <w:pPr>
      <w:spacing w:before="394"/>
      <w:ind w:left="1442"/>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s-ES" w:eastAsia="en-US" w:bidi="ar-SA"/>
    </w:rPr>
  </w:style>
  <w:style w:styleId="Heading3" w:type="paragraph">
    <w:name w:val="Heading 3"/>
    <w:basedOn w:val="Normal"/>
    <w:uiPriority w:val="1"/>
    <w:qFormat/>
    <w:pPr>
      <w:jc w:val="both"/>
      <w:outlineLvl w:val="3"/>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72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header" Target="header2.xml"/><Relationship Id="rId37" Type="http://schemas.openxmlformats.org/officeDocument/2006/relationships/image" Target="media/image31.pn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jpeg"/><Relationship Id="rId68" Type="http://schemas.openxmlformats.org/officeDocument/2006/relationships/image" Target="media/image62.jpe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jpeg"/><Relationship Id="rId72" Type="http://schemas.openxmlformats.org/officeDocument/2006/relationships/image" Target="media/image66.jpe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jpeg"/><Relationship Id="rId76" Type="http://schemas.openxmlformats.org/officeDocument/2006/relationships/image" Target="media/image70.png"/><Relationship Id="rId77" Type="http://schemas.openxmlformats.org/officeDocument/2006/relationships/image" Target="media/image71.jpeg"/><Relationship Id="rId78" Type="http://schemas.openxmlformats.org/officeDocument/2006/relationships/image" Target="media/image72.png"/><Relationship Id="rId79" Type="http://schemas.openxmlformats.org/officeDocument/2006/relationships/image" Target="media/image73.jpe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jpeg"/><Relationship Id="rId85" Type="http://schemas.openxmlformats.org/officeDocument/2006/relationships/image" Target="media/image79.png"/><Relationship Id="rId86" Type="http://schemas.openxmlformats.org/officeDocument/2006/relationships/image" Target="media/image80.jpeg"/><Relationship Id="rId87" Type="http://schemas.openxmlformats.org/officeDocument/2006/relationships/image" Target="media/image81.png"/><Relationship Id="rId88" Type="http://schemas.openxmlformats.org/officeDocument/2006/relationships/image" Target="media/image82.jpeg"/><Relationship Id="rId89" Type="http://schemas.openxmlformats.org/officeDocument/2006/relationships/image" Target="media/image83.png"/><Relationship Id="rId90" Type="http://schemas.openxmlformats.org/officeDocument/2006/relationships/header" Target="header3.xml"/><Relationship Id="rId91" Type="http://schemas.openxmlformats.org/officeDocument/2006/relationships/image" Target="media/image84.jpeg"/><Relationship Id="rId92" Type="http://schemas.openxmlformats.org/officeDocument/2006/relationships/header" Target="header4.xml"/><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header" Target="header5.xml"/><Relationship Id="rId96" Type="http://schemas.openxmlformats.org/officeDocument/2006/relationships/header" Target="header6.xml"/><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header" Target="header7.xml"/><Relationship Id="rId115" Type="http://schemas.openxmlformats.org/officeDocument/2006/relationships/header" Target="header8.xml"/><Relationship Id="rId116" Type="http://schemas.openxmlformats.org/officeDocument/2006/relationships/header" Target="header9.xml"/><Relationship Id="rId117" Type="http://schemas.openxmlformats.org/officeDocument/2006/relationships/image" Target="media/image104.jpeg"/><Relationship Id="rId118" Type="http://schemas.openxmlformats.org/officeDocument/2006/relationships/hyperlink" Target="mailto:wnieto@uninorte.edu.co" TargetMode="External"/><Relationship Id="rId119" Type="http://schemas.openxmlformats.org/officeDocument/2006/relationships/image" Target="media/image105.png"/><Relationship Id="rId120" Type="http://schemas.openxmlformats.org/officeDocument/2006/relationships/image" Target="media/image106.jpeg"/><Relationship Id="rId121" Type="http://schemas.openxmlformats.org/officeDocument/2006/relationships/header" Target="header10.xml"/><Relationship Id="rId122" Type="http://schemas.openxmlformats.org/officeDocument/2006/relationships/image" Target="media/image107.jpeg"/><Relationship Id="rId123" Type="http://schemas.openxmlformats.org/officeDocument/2006/relationships/image" Target="media/image108.png"/><Relationship Id="rId124" Type="http://schemas.openxmlformats.org/officeDocument/2006/relationships/image" Target="media/image109.png"/><Relationship Id="rId125" Type="http://schemas.openxmlformats.org/officeDocument/2006/relationships/image" Target="media/image110.png"/><Relationship Id="rId126" Type="http://schemas.openxmlformats.org/officeDocument/2006/relationships/image" Target="media/image111.png"/><Relationship Id="rId127" Type="http://schemas.openxmlformats.org/officeDocument/2006/relationships/image" Target="media/image112.png"/><Relationship Id="rId128" Type="http://schemas.openxmlformats.org/officeDocument/2006/relationships/image" Target="media/image113.jpeg"/><Relationship Id="rId129" Type="http://schemas.openxmlformats.org/officeDocument/2006/relationships/image" Target="media/image114.jpeg"/><Relationship Id="rId130" Type="http://schemas.openxmlformats.org/officeDocument/2006/relationships/image" Target="media/image115.png"/><Relationship Id="rId131" Type="http://schemas.openxmlformats.org/officeDocument/2006/relationships/header" Target="header11.xml"/><Relationship Id="rId132" Type="http://schemas.openxmlformats.org/officeDocument/2006/relationships/image" Target="media/image116.jpeg"/><Relationship Id="rId133" Type="http://schemas.openxmlformats.org/officeDocument/2006/relationships/header" Target="header12.xml"/><Relationship Id="rId134" Type="http://schemas.openxmlformats.org/officeDocument/2006/relationships/image" Target="media/image117.png"/><Relationship Id="rId135" Type="http://schemas.openxmlformats.org/officeDocument/2006/relationships/hyperlink" Target="http://www.ucipfg.com/Repositorio/MAES/MAES-" TargetMode="External"/><Relationship Id="rId136" Type="http://schemas.openxmlformats.org/officeDocument/2006/relationships/hyperlink" Target="http://www.cio.com.au/article/590551/e-government-pass-digital-government-" TargetMode="External"/><Relationship Id="rId137" Type="http://schemas.openxmlformats.org/officeDocument/2006/relationships/hyperlink" Target="http://www.atlantico.gov.co/index.php" TargetMode="External"/><Relationship Id="rId138" Type="http://schemas.openxmlformats.org/officeDocument/2006/relationships/hyperlink" Target="http://www.dta.gov.au/what-we-do/transformation-" TargetMode="External"/><Relationship Id="rId139" Type="http://schemas.openxmlformats.org/officeDocument/2006/relationships/hyperlink" Target="http://www.sidalc.net/cgi-" TargetMode="External"/><Relationship Id="rId140" Type="http://schemas.openxmlformats.org/officeDocument/2006/relationships/hyperlink" Target="http://www.mintic.gov.co/portal/604/articles-" TargetMode="External"/><Relationship Id="rId141" Type="http://schemas.openxmlformats.org/officeDocument/2006/relationships/hyperlink" Target="http://www.mintic.gov.co/arquitecturati/630/w3-propertyvalue-8114.html" TargetMode="External"/><Relationship Id="rId142" Type="http://schemas.openxmlformats.org/officeDocument/2006/relationships/hyperlink" Target="http://www.mintic.gov.co/arquitecturati/630/articles-" TargetMode="External"/><Relationship Id="rId143" Type="http://schemas.openxmlformats.org/officeDocument/2006/relationships/hyperlink" Target="http://www.mois.go.kr/eng/sub/a03/EGovernment/screen.do" TargetMode="External"/><Relationship Id="rId144" Type="http://schemas.openxmlformats.org/officeDocument/2006/relationships/hyperlink" Target="http://www.mintic.gov.co/arquitecturati/630/propertyvalues-" TargetMode="External"/><Relationship Id="rId145" Type="http://schemas.openxmlformats.org/officeDocument/2006/relationships/hyperlink" Target="http://estrategia.gobiernoenlinea.gov.co/623/articles-" TargetMode="External"/><Relationship Id="rId146" Type="http://schemas.openxmlformats.org/officeDocument/2006/relationships/hyperlink" Target="http://mintic.gov.co/portal/604/articles-61775_recurso_2.pdf" TargetMode="External"/><Relationship Id="rId147" Type="http://schemas.openxmlformats.org/officeDocument/2006/relationships/hyperlink" Target="http://www.mintic.gov.co/portal/604/w3-article-74034.html" TargetMode="External"/><Relationship Id="rId148" Type="http://schemas.openxmlformats.org/officeDocument/2006/relationships/hyperlink" Target="http://www.gob.mx/serviciosdigitales" TargetMode="External"/><Relationship Id="rId149" Type="http://schemas.openxmlformats.org/officeDocument/2006/relationships/hyperlink" Target="http://www.oecd.org/centrodemexico/laocde/" TargetMode="External"/><Relationship Id="rId150" Type="http://schemas.openxmlformats.org/officeDocument/2006/relationships/hyperlink" Target="http://www.vanharen.net/" TargetMode="External"/><Relationship Id="rId151" Type="http://schemas.openxmlformats.org/officeDocument/2006/relationships/hyperlink" Target="http://www.worldbank.org/en/topic/digitaldevelopment/brief/digital-government-for-" TargetMode="External"/><Relationship Id="rId1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2026-06-02T23:22:41Z</dcterms:created>
  <dcterms:modified xsi:type="dcterms:W3CDTF">2026-06-02T23:22:41Z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2019-06-25T00:00:00Z</vt:filetime>
  </property>
  <property fmtid="{D5CDD505-2E9C-101B-9397-08002B2CF9AE}" pid="3" name="LastSaved">
    <vt:filetime>2026-06-02T00:00:00Z</vt:filetime>
  </property>
</Properties>
</file>